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6B3" w:rsidRPr="00773978" w:rsidRDefault="005B27B5" w:rsidP="008D3D28">
      <w:pPr>
        <w:jc w:val="center"/>
        <w:rPr>
          <w:rFonts w:cs="Times New Roman"/>
          <w:b/>
          <w:szCs w:val="20"/>
        </w:rPr>
      </w:pPr>
      <w:r w:rsidRPr="00773978">
        <w:rPr>
          <w:rFonts w:cs="Times New Roman"/>
          <w:b/>
          <w:szCs w:val="20"/>
        </w:rPr>
        <w:t>MAN</w:t>
      </w:r>
      <w:r w:rsidR="00CE58D8" w:rsidRPr="00773978">
        <w:rPr>
          <w:rFonts w:cs="Times New Roman"/>
          <w:b/>
          <w:szCs w:val="20"/>
        </w:rPr>
        <w:t>UAL DE ORIENTAÇÃO DO LEIAUTE DA ESCRITURAÇÃO CONTÁBIL DIGITAL</w:t>
      </w:r>
      <w:r w:rsidR="00E716B3" w:rsidRPr="00773978">
        <w:rPr>
          <w:rFonts w:cs="Times New Roman"/>
          <w:b/>
          <w:szCs w:val="20"/>
        </w:rPr>
        <w:t xml:space="preserve"> </w:t>
      </w:r>
      <w:r w:rsidRPr="00773978">
        <w:rPr>
          <w:rFonts w:cs="Times New Roman"/>
          <w:b/>
          <w:szCs w:val="20"/>
        </w:rPr>
        <w:t>(</w:t>
      </w:r>
      <w:r w:rsidR="00E716B3" w:rsidRPr="00773978">
        <w:rPr>
          <w:rFonts w:cs="Times New Roman"/>
          <w:b/>
          <w:szCs w:val="20"/>
        </w:rPr>
        <w:t>ECD</w:t>
      </w:r>
      <w:r w:rsidRPr="00773978">
        <w:rPr>
          <w:rFonts w:cs="Times New Roman"/>
          <w:b/>
          <w:szCs w:val="20"/>
        </w:rPr>
        <w:t>)</w:t>
      </w:r>
    </w:p>
    <w:p w:rsidR="00EE7A17" w:rsidRPr="00773978" w:rsidRDefault="00EE7A17" w:rsidP="008D3D28">
      <w:pPr>
        <w:jc w:val="center"/>
        <w:rPr>
          <w:rFonts w:cs="Times New Roman"/>
          <w:b/>
          <w:szCs w:val="20"/>
        </w:rPr>
      </w:pPr>
    </w:p>
    <w:p w:rsidR="00EE7A17" w:rsidRPr="00773978" w:rsidRDefault="00EE7A17" w:rsidP="008D3D28">
      <w:pPr>
        <w:jc w:val="center"/>
        <w:rPr>
          <w:rFonts w:cs="Times New Roman"/>
          <w:b/>
          <w:szCs w:val="20"/>
        </w:rPr>
      </w:pPr>
    </w:p>
    <w:bookmarkStart w:id="0" w:name="_GoBack"/>
    <w:bookmarkEnd w:id="0"/>
    <w:p w:rsidR="00A11824" w:rsidRDefault="00952DB0">
      <w:pPr>
        <w:pStyle w:val="Sumrio1"/>
        <w:rPr>
          <w:rFonts w:asciiTheme="minorHAnsi" w:eastAsiaTheme="minorEastAsia" w:hAnsiTheme="minorHAnsi" w:cstheme="minorBidi"/>
          <w:noProof/>
          <w:sz w:val="22"/>
          <w:szCs w:val="22"/>
          <w:lang w:eastAsia="pt-BR"/>
        </w:rPr>
      </w:pPr>
      <w:r w:rsidRPr="00773978">
        <w:rPr>
          <w:color w:val="0000CC"/>
          <w:szCs w:val="20"/>
        </w:rPr>
        <w:fldChar w:fldCharType="begin"/>
      </w:r>
      <w:r w:rsidR="003E3CC6" w:rsidRPr="00773978">
        <w:rPr>
          <w:color w:val="0000CC"/>
          <w:szCs w:val="20"/>
        </w:rPr>
        <w:instrText xml:space="preserve"> TOC \o "1-3" \h \z \u </w:instrText>
      </w:r>
      <w:r w:rsidRPr="00773978">
        <w:rPr>
          <w:color w:val="0000CC"/>
          <w:szCs w:val="20"/>
        </w:rPr>
        <w:fldChar w:fldCharType="separate"/>
      </w:r>
      <w:hyperlink w:anchor="_Toc450294844" w:history="1">
        <w:r w:rsidR="00A11824" w:rsidRPr="007653C3">
          <w:rPr>
            <w:rStyle w:val="Hyperlink"/>
            <w:noProof/>
          </w:rPr>
          <w:t>Capítulo 1 – Informações Gerais</w:t>
        </w:r>
        <w:r w:rsidR="00A11824">
          <w:rPr>
            <w:noProof/>
            <w:webHidden/>
          </w:rPr>
          <w:tab/>
        </w:r>
        <w:r w:rsidR="00A11824">
          <w:rPr>
            <w:noProof/>
            <w:webHidden/>
          </w:rPr>
          <w:fldChar w:fldCharType="begin"/>
        </w:r>
        <w:r w:rsidR="00A11824">
          <w:rPr>
            <w:noProof/>
            <w:webHidden/>
          </w:rPr>
          <w:instrText xml:space="preserve"> PAGEREF _Toc450294844 \h </w:instrText>
        </w:r>
        <w:r w:rsidR="00A11824">
          <w:rPr>
            <w:noProof/>
            <w:webHidden/>
          </w:rPr>
        </w:r>
        <w:r w:rsidR="00A11824">
          <w:rPr>
            <w:noProof/>
            <w:webHidden/>
          </w:rPr>
          <w:fldChar w:fldCharType="separate"/>
        </w:r>
        <w:r w:rsidR="00131888">
          <w:rPr>
            <w:noProof/>
            <w:webHidden/>
          </w:rPr>
          <w:t>8</w:t>
        </w:r>
        <w:r w:rsidR="00A11824">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45" w:history="1">
        <w:r w:rsidRPr="007653C3">
          <w:rPr>
            <w:rStyle w:val="Hyperlink"/>
            <w:noProof/>
          </w:rPr>
          <w:t>1.1. Introdução</w:t>
        </w:r>
        <w:r>
          <w:rPr>
            <w:noProof/>
            <w:webHidden/>
          </w:rPr>
          <w:tab/>
        </w:r>
        <w:r>
          <w:rPr>
            <w:noProof/>
            <w:webHidden/>
          </w:rPr>
          <w:fldChar w:fldCharType="begin"/>
        </w:r>
        <w:r>
          <w:rPr>
            <w:noProof/>
            <w:webHidden/>
          </w:rPr>
          <w:instrText xml:space="preserve"> PAGEREF _Toc450294845 \h </w:instrText>
        </w:r>
        <w:r>
          <w:rPr>
            <w:noProof/>
            <w:webHidden/>
          </w:rPr>
        </w:r>
        <w:r>
          <w:rPr>
            <w:noProof/>
            <w:webHidden/>
          </w:rPr>
          <w:fldChar w:fldCharType="separate"/>
        </w:r>
        <w:r w:rsidR="00131888">
          <w:rPr>
            <w:noProof/>
            <w:webHidden/>
          </w:rPr>
          <w:t>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46" w:history="1">
        <w:r w:rsidRPr="007653C3">
          <w:rPr>
            <w:rStyle w:val="Hyperlink"/>
            <w:noProof/>
          </w:rPr>
          <w:t>1.2. Legislação</w:t>
        </w:r>
        <w:r>
          <w:rPr>
            <w:noProof/>
            <w:webHidden/>
          </w:rPr>
          <w:tab/>
        </w:r>
        <w:r>
          <w:rPr>
            <w:noProof/>
            <w:webHidden/>
          </w:rPr>
          <w:fldChar w:fldCharType="begin"/>
        </w:r>
        <w:r>
          <w:rPr>
            <w:noProof/>
            <w:webHidden/>
          </w:rPr>
          <w:instrText xml:space="preserve"> PAGEREF _Toc450294846 \h </w:instrText>
        </w:r>
        <w:r>
          <w:rPr>
            <w:noProof/>
            <w:webHidden/>
          </w:rPr>
        </w:r>
        <w:r>
          <w:rPr>
            <w:noProof/>
            <w:webHidden/>
          </w:rPr>
          <w:fldChar w:fldCharType="separate"/>
        </w:r>
        <w:r w:rsidR="00131888">
          <w:rPr>
            <w:noProof/>
            <w:webHidden/>
          </w:rPr>
          <w:t>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47" w:history="1">
        <w:r w:rsidRPr="007653C3">
          <w:rPr>
            <w:rStyle w:val="Hyperlink"/>
            <w:noProof/>
          </w:rPr>
          <w:t>1.3. Pessoas Jurídicas Obrigadas a Entregar o Sped Contábil</w:t>
        </w:r>
        <w:r>
          <w:rPr>
            <w:noProof/>
            <w:webHidden/>
          </w:rPr>
          <w:tab/>
        </w:r>
        <w:r>
          <w:rPr>
            <w:noProof/>
            <w:webHidden/>
          </w:rPr>
          <w:fldChar w:fldCharType="begin"/>
        </w:r>
        <w:r>
          <w:rPr>
            <w:noProof/>
            <w:webHidden/>
          </w:rPr>
          <w:instrText xml:space="preserve"> PAGEREF _Toc450294847 \h </w:instrText>
        </w:r>
        <w:r>
          <w:rPr>
            <w:noProof/>
            <w:webHidden/>
          </w:rPr>
        </w:r>
        <w:r>
          <w:rPr>
            <w:noProof/>
            <w:webHidden/>
          </w:rPr>
          <w:fldChar w:fldCharType="separate"/>
        </w:r>
        <w:r w:rsidR="00131888">
          <w:rPr>
            <w:noProof/>
            <w:webHidden/>
          </w:rPr>
          <w:t>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48" w:history="1">
        <w:r w:rsidRPr="007653C3">
          <w:rPr>
            <w:rStyle w:val="Hyperlink"/>
            <w:noProof/>
          </w:rPr>
          <w:t>1.4. Obrigações Acessórias Dispensadas no Caso de Transmissão da Escrituração Via Sped Contábil</w:t>
        </w:r>
        <w:r>
          <w:rPr>
            <w:noProof/>
            <w:webHidden/>
          </w:rPr>
          <w:tab/>
        </w:r>
        <w:r>
          <w:rPr>
            <w:noProof/>
            <w:webHidden/>
          </w:rPr>
          <w:fldChar w:fldCharType="begin"/>
        </w:r>
        <w:r>
          <w:rPr>
            <w:noProof/>
            <w:webHidden/>
          </w:rPr>
          <w:instrText xml:space="preserve"> PAGEREF _Toc450294848 \h </w:instrText>
        </w:r>
        <w:r>
          <w:rPr>
            <w:noProof/>
            <w:webHidden/>
          </w:rPr>
        </w:r>
        <w:r>
          <w:rPr>
            <w:noProof/>
            <w:webHidden/>
          </w:rPr>
          <w:fldChar w:fldCharType="separate"/>
        </w:r>
        <w:r w:rsidR="00131888">
          <w:rPr>
            <w:noProof/>
            <w:webHidden/>
          </w:rPr>
          <w:t>11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49" w:history="1">
        <w:r w:rsidRPr="007653C3">
          <w:rPr>
            <w:rStyle w:val="Hyperlink"/>
            <w:noProof/>
          </w:rPr>
          <w:t>1.5. Prazos para Apresentação dos Livros Digitais</w:t>
        </w:r>
        <w:r>
          <w:rPr>
            <w:noProof/>
            <w:webHidden/>
          </w:rPr>
          <w:tab/>
        </w:r>
        <w:r>
          <w:rPr>
            <w:noProof/>
            <w:webHidden/>
          </w:rPr>
          <w:fldChar w:fldCharType="begin"/>
        </w:r>
        <w:r>
          <w:rPr>
            <w:noProof/>
            <w:webHidden/>
          </w:rPr>
          <w:instrText xml:space="preserve"> PAGEREF _Toc450294849 \h </w:instrText>
        </w:r>
        <w:r>
          <w:rPr>
            <w:noProof/>
            <w:webHidden/>
          </w:rPr>
        </w:r>
        <w:r>
          <w:rPr>
            <w:noProof/>
            <w:webHidden/>
          </w:rPr>
          <w:fldChar w:fldCharType="separate"/>
        </w:r>
        <w:r w:rsidR="00131888">
          <w:rPr>
            <w:noProof/>
            <w:webHidden/>
          </w:rPr>
          <w:t>11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50" w:history="1">
        <w:r w:rsidRPr="007653C3">
          <w:rPr>
            <w:rStyle w:val="Hyperlink"/>
            <w:noProof/>
          </w:rPr>
          <w:t>1.6. Livros Abrangidos pelo Sped Contábil</w:t>
        </w:r>
        <w:r>
          <w:rPr>
            <w:noProof/>
            <w:webHidden/>
          </w:rPr>
          <w:tab/>
        </w:r>
        <w:r>
          <w:rPr>
            <w:noProof/>
            <w:webHidden/>
          </w:rPr>
          <w:fldChar w:fldCharType="begin"/>
        </w:r>
        <w:r>
          <w:rPr>
            <w:noProof/>
            <w:webHidden/>
          </w:rPr>
          <w:instrText xml:space="preserve"> PAGEREF _Toc450294850 \h </w:instrText>
        </w:r>
        <w:r>
          <w:rPr>
            <w:noProof/>
            <w:webHidden/>
          </w:rPr>
        </w:r>
        <w:r>
          <w:rPr>
            <w:noProof/>
            <w:webHidden/>
          </w:rPr>
          <w:fldChar w:fldCharType="separate"/>
        </w:r>
        <w:r w:rsidR="00131888">
          <w:rPr>
            <w:noProof/>
            <w:webHidden/>
          </w:rPr>
          <w:t>12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51" w:history="1">
        <w:r w:rsidRPr="007653C3">
          <w:rPr>
            <w:rStyle w:val="Hyperlink"/>
            <w:noProof/>
          </w:rPr>
          <w:t>1.7. Regras de Convivência entre os Livros Abrangidos pelo Sped Contábil</w:t>
        </w:r>
        <w:r>
          <w:rPr>
            <w:noProof/>
            <w:webHidden/>
          </w:rPr>
          <w:tab/>
        </w:r>
        <w:r>
          <w:rPr>
            <w:noProof/>
            <w:webHidden/>
          </w:rPr>
          <w:fldChar w:fldCharType="begin"/>
        </w:r>
        <w:r>
          <w:rPr>
            <w:noProof/>
            <w:webHidden/>
          </w:rPr>
          <w:instrText xml:space="preserve"> PAGEREF _Toc450294851 \h </w:instrText>
        </w:r>
        <w:r>
          <w:rPr>
            <w:noProof/>
            <w:webHidden/>
          </w:rPr>
        </w:r>
        <w:r>
          <w:rPr>
            <w:noProof/>
            <w:webHidden/>
          </w:rPr>
          <w:fldChar w:fldCharType="separate"/>
        </w:r>
        <w:r w:rsidR="00131888">
          <w:rPr>
            <w:noProof/>
            <w:webHidden/>
          </w:rPr>
          <w:t>12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52" w:history="1">
        <w:r w:rsidRPr="007653C3">
          <w:rPr>
            <w:rStyle w:val="Hyperlink"/>
            <w:noProof/>
          </w:rPr>
          <w:t xml:space="preserve">1.8. </w:t>
        </w:r>
        <w:r w:rsidRPr="007653C3">
          <w:rPr>
            <w:rStyle w:val="Hyperlink"/>
            <w:i/>
            <w:noProof/>
          </w:rPr>
          <w:t xml:space="preserve">Hash </w:t>
        </w:r>
        <w:r w:rsidRPr="007653C3">
          <w:rPr>
            <w:rStyle w:val="Hyperlink"/>
            <w:noProof/>
          </w:rPr>
          <w:t>do livro</w:t>
        </w:r>
        <w:r>
          <w:rPr>
            <w:noProof/>
            <w:webHidden/>
          </w:rPr>
          <w:tab/>
        </w:r>
        <w:r>
          <w:rPr>
            <w:noProof/>
            <w:webHidden/>
          </w:rPr>
          <w:fldChar w:fldCharType="begin"/>
        </w:r>
        <w:r>
          <w:rPr>
            <w:noProof/>
            <w:webHidden/>
          </w:rPr>
          <w:instrText xml:space="preserve"> PAGEREF _Toc450294852 \h </w:instrText>
        </w:r>
        <w:r>
          <w:rPr>
            <w:noProof/>
            <w:webHidden/>
          </w:rPr>
        </w:r>
        <w:r>
          <w:rPr>
            <w:noProof/>
            <w:webHidden/>
          </w:rPr>
          <w:fldChar w:fldCharType="separate"/>
        </w:r>
        <w:r w:rsidR="00131888">
          <w:rPr>
            <w:noProof/>
            <w:webHidden/>
          </w:rPr>
          <w:t>12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53" w:history="1">
        <w:r w:rsidRPr="007653C3">
          <w:rPr>
            <w:rStyle w:val="Hyperlink"/>
            <w:noProof/>
          </w:rPr>
          <w:t>1.9. Impressão dos Livros</w:t>
        </w:r>
        <w:r>
          <w:rPr>
            <w:noProof/>
            <w:webHidden/>
          </w:rPr>
          <w:tab/>
        </w:r>
        <w:r>
          <w:rPr>
            <w:noProof/>
            <w:webHidden/>
          </w:rPr>
          <w:fldChar w:fldCharType="begin"/>
        </w:r>
        <w:r>
          <w:rPr>
            <w:noProof/>
            <w:webHidden/>
          </w:rPr>
          <w:instrText xml:space="preserve"> PAGEREF _Toc450294853 \h </w:instrText>
        </w:r>
        <w:r>
          <w:rPr>
            <w:noProof/>
            <w:webHidden/>
          </w:rPr>
        </w:r>
        <w:r>
          <w:rPr>
            <w:noProof/>
            <w:webHidden/>
          </w:rPr>
          <w:fldChar w:fldCharType="separate"/>
        </w:r>
        <w:r w:rsidR="00131888">
          <w:rPr>
            <w:noProof/>
            <w:webHidden/>
          </w:rPr>
          <w:t>12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54" w:history="1">
        <w:r w:rsidRPr="007653C3">
          <w:rPr>
            <w:rStyle w:val="Hyperlink"/>
            <w:noProof/>
          </w:rPr>
          <w:t>1.10. Quantidade de Livros por Arquivo e Quantidade de Arquivos por Ano-Calendário</w:t>
        </w:r>
        <w:r>
          <w:rPr>
            <w:noProof/>
            <w:webHidden/>
          </w:rPr>
          <w:tab/>
        </w:r>
        <w:r>
          <w:rPr>
            <w:noProof/>
            <w:webHidden/>
          </w:rPr>
          <w:fldChar w:fldCharType="begin"/>
        </w:r>
        <w:r>
          <w:rPr>
            <w:noProof/>
            <w:webHidden/>
          </w:rPr>
          <w:instrText xml:space="preserve"> PAGEREF _Toc450294854 \h </w:instrText>
        </w:r>
        <w:r>
          <w:rPr>
            <w:noProof/>
            <w:webHidden/>
          </w:rPr>
        </w:r>
        <w:r>
          <w:rPr>
            <w:noProof/>
            <w:webHidden/>
          </w:rPr>
          <w:fldChar w:fldCharType="separate"/>
        </w:r>
        <w:r w:rsidR="00131888">
          <w:rPr>
            <w:noProof/>
            <w:webHidden/>
          </w:rPr>
          <w:t>13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55" w:history="1">
        <w:r w:rsidRPr="007653C3">
          <w:rPr>
            <w:rStyle w:val="Hyperlink"/>
            <w:noProof/>
          </w:rPr>
          <w:t>1.11. Limite de Tamanho e Período dos Livros</w:t>
        </w:r>
        <w:r>
          <w:rPr>
            <w:noProof/>
            <w:webHidden/>
          </w:rPr>
          <w:tab/>
        </w:r>
        <w:r>
          <w:rPr>
            <w:noProof/>
            <w:webHidden/>
          </w:rPr>
          <w:fldChar w:fldCharType="begin"/>
        </w:r>
        <w:r>
          <w:rPr>
            <w:noProof/>
            <w:webHidden/>
          </w:rPr>
          <w:instrText xml:space="preserve"> PAGEREF _Toc450294855 \h </w:instrText>
        </w:r>
        <w:r>
          <w:rPr>
            <w:noProof/>
            <w:webHidden/>
          </w:rPr>
        </w:r>
        <w:r>
          <w:rPr>
            <w:noProof/>
            <w:webHidden/>
          </w:rPr>
          <w:fldChar w:fldCharType="separate"/>
        </w:r>
        <w:r w:rsidR="00131888">
          <w:rPr>
            <w:noProof/>
            <w:webHidden/>
          </w:rPr>
          <w:t>13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56" w:history="1">
        <w:r w:rsidRPr="007653C3">
          <w:rPr>
            <w:rStyle w:val="Hyperlink"/>
            <w:noProof/>
          </w:rPr>
          <w:t>1.12. Substituição do Livro Digital Transmitido</w:t>
        </w:r>
        <w:r>
          <w:rPr>
            <w:noProof/>
            <w:webHidden/>
          </w:rPr>
          <w:tab/>
        </w:r>
        <w:r>
          <w:rPr>
            <w:noProof/>
            <w:webHidden/>
          </w:rPr>
          <w:fldChar w:fldCharType="begin"/>
        </w:r>
        <w:r>
          <w:rPr>
            <w:noProof/>
            <w:webHidden/>
          </w:rPr>
          <w:instrText xml:space="preserve"> PAGEREF _Toc450294856 \h </w:instrText>
        </w:r>
        <w:r>
          <w:rPr>
            <w:noProof/>
            <w:webHidden/>
          </w:rPr>
        </w:r>
        <w:r>
          <w:rPr>
            <w:noProof/>
            <w:webHidden/>
          </w:rPr>
          <w:fldChar w:fldCharType="separate"/>
        </w:r>
        <w:r w:rsidR="00131888">
          <w:rPr>
            <w:noProof/>
            <w:webHidden/>
          </w:rPr>
          <w:t>14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57" w:history="1">
        <w:r w:rsidRPr="007653C3">
          <w:rPr>
            <w:rStyle w:val="Hyperlink"/>
            <w:noProof/>
          </w:rPr>
          <w:t>1.13. Assinatura do Livro Digital</w:t>
        </w:r>
        <w:r>
          <w:rPr>
            <w:noProof/>
            <w:webHidden/>
          </w:rPr>
          <w:tab/>
        </w:r>
        <w:r>
          <w:rPr>
            <w:noProof/>
            <w:webHidden/>
          </w:rPr>
          <w:fldChar w:fldCharType="begin"/>
        </w:r>
        <w:r>
          <w:rPr>
            <w:noProof/>
            <w:webHidden/>
          </w:rPr>
          <w:instrText xml:space="preserve"> PAGEREF _Toc450294857 \h </w:instrText>
        </w:r>
        <w:r>
          <w:rPr>
            <w:noProof/>
            <w:webHidden/>
          </w:rPr>
        </w:r>
        <w:r>
          <w:rPr>
            <w:noProof/>
            <w:webHidden/>
          </w:rPr>
          <w:fldChar w:fldCharType="separate"/>
        </w:r>
        <w:r w:rsidR="00131888">
          <w:rPr>
            <w:noProof/>
            <w:webHidden/>
          </w:rPr>
          <w:t>15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58" w:history="1">
        <w:r w:rsidRPr="007653C3">
          <w:rPr>
            <w:rStyle w:val="Hyperlink"/>
            <w:noProof/>
          </w:rPr>
          <w:t>1.14. Utilização do Receitanet e do ReceitanetBX</w:t>
        </w:r>
        <w:r>
          <w:rPr>
            <w:noProof/>
            <w:webHidden/>
          </w:rPr>
          <w:tab/>
        </w:r>
        <w:r>
          <w:rPr>
            <w:noProof/>
            <w:webHidden/>
          </w:rPr>
          <w:fldChar w:fldCharType="begin"/>
        </w:r>
        <w:r>
          <w:rPr>
            <w:noProof/>
            <w:webHidden/>
          </w:rPr>
          <w:instrText xml:space="preserve"> PAGEREF _Toc450294858 \h </w:instrText>
        </w:r>
        <w:r>
          <w:rPr>
            <w:noProof/>
            <w:webHidden/>
          </w:rPr>
        </w:r>
        <w:r>
          <w:rPr>
            <w:noProof/>
            <w:webHidden/>
          </w:rPr>
          <w:fldChar w:fldCharType="separate"/>
        </w:r>
        <w:r w:rsidR="00131888">
          <w:rPr>
            <w:noProof/>
            <w:webHidden/>
          </w:rPr>
          <w:t>16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59" w:history="1">
        <w:r w:rsidRPr="007653C3">
          <w:rPr>
            <w:rStyle w:val="Hyperlink"/>
            <w:noProof/>
          </w:rPr>
          <w:t>1.15. Dados Agregados</w:t>
        </w:r>
        <w:r>
          <w:rPr>
            <w:noProof/>
            <w:webHidden/>
          </w:rPr>
          <w:tab/>
        </w:r>
        <w:r>
          <w:rPr>
            <w:noProof/>
            <w:webHidden/>
          </w:rPr>
          <w:fldChar w:fldCharType="begin"/>
        </w:r>
        <w:r>
          <w:rPr>
            <w:noProof/>
            <w:webHidden/>
          </w:rPr>
          <w:instrText xml:space="preserve"> PAGEREF _Toc450294859 \h </w:instrText>
        </w:r>
        <w:r>
          <w:rPr>
            <w:noProof/>
            <w:webHidden/>
          </w:rPr>
        </w:r>
        <w:r>
          <w:rPr>
            <w:noProof/>
            <w:webHidden/>
          </w:rPr>
          <w:fldChar w:fldCharType="separate"/>
        </w:r>
        <w:r w:rsidR="00131888">
          <w:rPr>
            <w:noProof/>
            <w:webHidden/>
          </w:rPr>
          <w:t>16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60" w:history="1">
        <w:r w:rsidRPr="007653C3">
          <w:rPr>
            <w:rStyle w:val="Hyperlink"/>
            <w:noProof/>
          </w:rPr>
          <w:t>1.16. Lançamentos de Quarta Fórmula e Planos de Contas com 4 níveis.</w:t>
        </w:r>
        <w:r>
          <w:rPr>
            <w:noProof/>
            <w:webHidden/>
          </w:rPr>
          <w:tab/>
        </w:r>
        <w:r>
          <w:rPr>
            <w:noProof/>
            <w:webHidden/>
          </w:rPr>
          <w:fldChar w:fldCharType="begin"/>
        </w:r>
        <w:r>
          <w:rPr>
            <w:noProof/>
            <w:webHidden/>
          </w:rPr>
          <w:instrText xml:space="preserve"> PAGEREF _Toc450294860 \h </w:instrText>
        </w:r>
        <w:r>
          <w:rPr>
            <w:noProof/>
            <w:webHidden/>
          </w:rPr>
        </w:r>
        <w:r>
          <w:rPr>
            <w:noProof/>
            <w:webHidden/>
          </w:rPr>
          <w:fldChar w:fldCharType="separate"/>
        </w:r>
        <w:r w:rsidR="00131888">
          <w:rPr>
            <w:noProof/>
            <w:webHidden/>
          </w:rPr>
          <w:t>16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61" w:history="1">
        <w:r w:rsidRPr="007653C3">
          <w:rPr>
            <w:rStyle w:val="Hyperlink"/>
            <w:noProof/>
          </w:rPr>
          <w:t>1.17. Plano de Contas Referencial para o Sped Contábil</w:t>
        </w:r>
        <w:r>
          <w:rPr>
            <w:noProof/>
            <w:webHidden/>
          </w:rPr>
          <w:tab/>
        </w:r>
        <w:r>
          <w:rPr>
            <w:noProof/>
            <w:webHidden/>
          </w:rPr>
          <w:fldChar w:fldCharType="begin"/>
        </w:r>
        <w:r>
          <w:rPr>
            <w:noProof/>
            <w:webHidden/>
          </w:rPr>
          <w:instrText xml:space="preserve"> PAGEREF _Toc450294861 \h </w:instrText>
        </w:r>
        <w:r>
          <w:rPr>
            <w:noProof/>
            <w:webHidden/>
          </w:rPr>
        </w:r>
        <w:r>
          <w:rPr>
            <w:noProof/>
            <w:webHidden/>
          </w:rPr>
          <w:fldChar w:fldCharType="separate"/>
        </w:r>
        <w:r w:rsidR="00131888">
          <w:rPr>
            <w:noProof/>
            <w:webHidden/>
          </w:rPr>
          <w:t>16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62" w:history="1">
        <w:r w:rsidRPr="007653C3">
          <w:rPr>
            <w:rStyle w:val="Hyperlink"/>
            <w:noProof/>
          </w:rPr>
          <w:t>1.18. Configurações Necessárias para Consultar a Situação da Escrituração no PVA do Sped Contábil</w:t>
        </w:r>
        <w:r>
          <w:rPr>
            <w:noProof/>
            <w:webHidden/>
          </w:rPr>
          <w:tab/>
        </w:r>
        <w:r>
          <w:rPr>
            <w:noProof/>
            <w:webHidden/>
          </w:rPr>
          <w:fldChar w:fldCharType="begin"/>
        </w:r>
        <w:r>
          <w:rPr>
            <w:noProof/>
            <w:webHidden/>
          </w:rPr>
          <w:instrText xml:space="preserve"> PAGEREF _Toc450294862 \h </w:instrText>
        </w:r>
        <w:r>
          <w:rPr>
            <w:noProof/>
            <w:webHidden/>
          </w:rPr>
        </w:r>
        <w:r>
          <w:rPr>
            <w:noProof/>
            <w:webHidden/>
          </w:rPr>
          <w:fldChar w:fldCharType="separate"/>
        </w:r>
        <w:r w:rsidR="00131888">
          <w:rPr>
            <w:noProof/>
            <w:webHidden/>
          </w:rPr>
          <w:t>17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63" w:history="1">
        <w:r w:rsidRPr="007653C3">
          <w:rPr>
            <w:rStyle w:val="Hyperlink"/>
            <w:noProof/>
          </w:rPr>
          <w:t>1.19. Multa por Atraso na Entrega da Escrituração Digital</w:t>
        </w:r>
        <w:r>
          <w:rPr>
            <w:noProof/>
            <w:webHidden/>
          </w:rPr>
          <w:tab/>
        </w:r>
        <w:r>
          <w:rPr>
            <w:noProof/>
            <w:webHidden/>
          </w:rPr>
          <w:fldChar w:fldCharType="begin"/>
        </w:r>
        <w:r>
          <w:rPr>
            <w:noProof/>
            <w:webHidden/>
          </w:rPr>
          <w:instrText xml:space="preserve"> PAGEREF _Toc450294863 \h </w:instrText>
        </w:r>
        <w:r>
          <w:rPr>
            <w:noProof/>
            <w:webHidden/>
          </w:rPr>
        </w:r>
        <w:r>
          <w:rPr>
            <w:noProof/>
            <w:webHidden/>
          </w:rPr>
          <w:fldChar w:fldCharType="separate"/>
        </w:r>
        <w:r w:rsidR="00131888">
          <w:rPr>
            <w:noProof/>
            <w:webHidden/>
          </w:rPr>
          <w:t>17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64" w:history="1">
        <w:r w:rsidRPr="007653C3">
          <w:rPr>
            <w:rStyle w:val="Hyperlink"/>
            <w:noProof/>
          </w:rPr>
          <w:t>1.20. Livro Digital Extraviado ou Corrompido</w:t>
        </w:r>
        <w:r>
          <w:rPr>
            <w:noProof/>
            <w:webHidden/>
          </w:rPr>
          <w:tab/>
        </w:r>
        <w:r>
          <w:rPr>
            <w:noProof/>
            <w:webHidden/>
          </w:rPr>
          <w:fldChar w:fldCharType="begin"/>
        </w:r>
        <w:r>
          <w:rPr>
            <w:noProof/>
            <w:webHidden/>
          </w:rPr>
          <w:instrText xml:space="preserve"> PAGEREF _Toc450294864 \h </w:instrText>
        </w:r>
        <w:r>
          <w:rPr>
            <w:noProof/>
            <w:webHidden/>
          </w:rPr>
        </w:r>
        <w:r>
          <w:rPr>
            <w:noProof/>
            <w:webHidden/>
          </w:rPr>
          <w:fldChar w:fldCharType="separate"/>
        </w:r>
        <w:r w:rsidR="00131888">
          <w:rPr>
            <w:noProof/>
            <w:webHidden/>
          </w:rPr>
          <w:t>18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65" w:history="1">
        <w:r w:rsidRPr="007653C3">
          <w:rPr>
            <w:rStyle w:val="Hyperlink"/>
            <w:noProof/>
          </w:rPr>
          <w:t>1.21. Consulta Situação da ECD</w:t>
        </w:r>
        <w:r>
          <w:rPr>
            <w:noProof/>
            <w:webHidden/>
          </w:rPr>
          <w:tab/>
        </w:r>
        <w:r>
          <w:rPr>
            <w:noProof/>
            <w:webHidden/>
          </w:rPr>
          <w:fldChar w:fldCharType="begin"/>
        </w:r>
        <w:r>
          <w:rPr>
            <w:noProof/>
            <w:webHidden/>
          </w:rPr>
          <w:instrText xml:space="preserve"> PAGEREF _Toc450294865 \h </w:instrText>
        </w:r>
        <w:r>
          <w:rPr>
            <w:noProof/>
            <w:webHidden/>
          </w:rPr>
        </w:r>
        <w:r>
          <w:rPr>
            <w:noProof/>
            <w:webHidden/>
          </w:rPr>
          <w:fldChar w:fldCharType="separate"/>
        </w:r>
        <w:r w:rsidR="00131888">
          <w:rPr>
            <w:noProof/>
            <w:webHidden/>
          </w:rPr>
          <w:t>19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66" w:history="1">
        <w:r w:rsidRPr="007653C3">
          <w:rPr>
            <w:rStyle w:val="Hyperlink"/>
            <w:noProof/>
          </w:rPr>
          <w:t>1.22. Pessoas Jurídicas Registradas em Cartório</w:t>
        </w:r>
        <w:r>
          <w:rPr>
            <w:noProof/>
            <w:webHidden/>
          </w:rPr>
          <w:tab/>
        </w:r>
        <w:r>
          <w:rPr>
            <w:noProof/>
            <w:webHidden/>
          </w:rPr>
          <w:fldChar w:fldCharType="begin"/>
        </w:r>
        <w:r>
          <w:rPr>
            <w:noProof/>
            <w:webHidden/>
          </w:rPr>
          <w:instrText xml:space="preserve"> PAGEREF _Toc450294866 \h </w:instrText>
        </w:r>
        <w:r>
          <w:rPr>
            <w:noProof/>
            <w:webHidden/>
          </w:rPr>
        </w:r>
        <w:r>
          <w:rPr>
            <w:noProof/>
            <w:webHidden/>
          </w:rPr>
          <w:fldChar w:fldCharType="separate"/>
        </w:r>
        <w:r w:rsidR="00131888">
          <w:rPr>
            <w:noProof/>
            <w:webHidden/>
          </w:rPr>
          <w:t>19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67" w:history="1">
        <w:r w:rsidRPr="007653C3">
          <w:rPr>
            <w:rStyle w:val="Hyperlink"/>
            <w:noProof/>
          </w:rPr>
          <w:t>1.23. Leiautes do Arquivo do Sped Contábil</w:t>
        </w:r>
        <w:r>
          <w:rPr>
            <w:noProof/>
            <w:webHidden/>
          </w:rPr>
          <w:tab/>
        </w:r>
        <w:r>
          <w:rPr>
            <w:noProof/>
            <w:webHidden/>
          </w:rPr>
          <w:fldChar w:fldCharType="begin"/>
        </w:r>
        <w:r>
          <w:rPr>
            <w:noProof/>
            <w:webHidden/>
          </w:rPr>
          <w:instrText xml:space="preserve"> PAGEREF _Toc450294867 \h </w:instrText>
        </w:r>
        <w:r>
          <w:rPr>
            <w:noProof/>
            <w:webHidden/>
          </w:rPr>
        </w:r>
        <w:r>
          <w:rPr>
            <w:noProof/>
            <w:webHidden/>
          </w:rPr>
          <w:fldChar w:fldCharType="separate"/>
        </w:r>
        <w:r w:rsidR="00131888">
          <w:rPr>
            <w:noProof/>
            <w:webHidden/>
          </w:rPr>
          <w:t>19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68" w:history="1">
        <w:r w:rsidRPr="007653C3">
          <w:rPr>
            <w:rStyle w:val="Hyperlink"/>
            <w:noProof/>
          </w:rPr>
          <w:t>1.24. Período Societário Diferente do Período Fiscal</w:t>
        </w:r>
        <w:r>
          <w:rPr>
            <w:noProof/>
            <w:webHidden/>
          </w:rPr>
          <w:tab/>
        </w:r>
        <w:r>
          <w:rPr>
            <w:noProof/>
            <w:webHidden/>
          </w:rPr>
          <w:fldChar w:fldCharType="begin"/>
        </w:r>
        <w:r>
          <w:rPr>
            <w:noProof/>
            <w:webHidden/>
          </w:rPr>
          <w:instrText xml:space="preserve"> PAGEREF _Toc450294868 \h </w:instrText>
        </w:r>
        <w:r>
          <w:rPr>
            <w:noProof/>
            <w:webHidden/>
          </w:rPr>
        </w:r>
        <w:r>
          <w:rPr>
            <w:noProof/>
            <w:webHidden/>
          </w:rPr>
          <w:fldChar w:fldCharType="separate"/>
        </w:r>
        <w:r w:rsidR="00131888">
          <w:rPr>
            <w:noProof/>
            <w:webHidden/>
          </w:rPr>
          <w:t>20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69" w:history="1">
        <w:r w:rsidRPr="007653C3">
          <w:rPr>
            <w:rStyle w:val="Hyperlink"/>
            <w:noProof/>
          </w:rPr>
          <w:t>1.25. Razão Auxiliar das Subcontas (RAS)</w:t>
        </w:r>
        <w:r>
          <w:rPr>
            <w:noProof/>
            <w:webHidden/>
          </w:rPr>
          <w:tab/>
        </w:r>
        <w:r>
          <w:rPr>
            <w:noProof/>
            <w:webHidden/>
          </w:rPr>
          <w:fldChar w:fldCharType="begin"/>
        </w:r>
        <w:r>
          <w:rPr>
            <w:noProof/>
            <w:webHidden/>
          </w:rPr>
          <w:instrText xml:space="preserve"> PAGEREF _Toc450294869 \h </w:instrText>
        </w:r>
        <w:r>
          <w:rPr>
            <w:noProof/>
            <w:webHidden/>
          </w:rPr>
        </w:r>
        <w:r>
          <w:rPr>
            <w:noProof/>
            <w:webHidden/>
          </w:rPr>
          <w:fldChar w:fldCharType="separate"/>
        </w:r>
        <w:r w:rsidR="00131888">
          <w:rPr>
            <w:noProof/>
            <w:webHidden/>
          </w:rPr>
          <w:t>20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70" w:history="1">
        <w:r w:rsidRPr="007653C3">
          <w:rPr>
            <w:rStyle w:val="Hyperlink"/>
            <w:noProof/>
          </w:rPr>
          <w:t>1.26. Moeda Funcional</w:t>
        </w:r>
        <w:r>
          <w:rPr>
            <w:noProof/>
            <w:webHidden/>
          </w:rPr>
          <w:tab/>
        </w:r>
        <w:r>
          <w:rPr>
            <w:noProof/>
            <w:webHidden/>
          </w:rPr>
          <w:fldChar w:fldCharType="begin"/>
        </w:r>
        <w:r>
          <w:rPr>
            <w:noProof/>
            <w:webHidden/>
          </w:rPr>
          <w:instrText xml:space="preserve"> PAGEREF _Toc450294870 \h </w:instrText>
        </w:r>
        <w:r>
          <w:rPr>
            <w:noProof/>
            <w:webHidden/>
          </w:rPr>
        </w:r>
        <w:r>
          <w:rPr>
            <w:noProof/>
            <w:webHidden/>
          </w:rPr>
          <w:fldChar w:fldCharType="separate"/>
        </w:r>
        <w:r w:rsidR="00131888">
          <w:rPr>
            <w:noProof/>
            <w:webHidden/>
          </w:rPr>
          <w:t>29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71" w:history="1">
        <w:r w:rsidRPr="007653C3">
          <w:rPr>
            <w:rStyle w:val="Hyperlink"/>
            <w:noProof/>
          </w:rPr>
          <w:t>1.27. Sociedades em Conta de Participação</w:t>
        </w:r>
        <w:r>
          <w:rPr>
            <w:noProof/>
            <w:webHidden/>
          </w:rPr>
          <w:tab/>
        </w:r>
        <w:r>
          <w:rPr>
            <w:noProof/>
            <w:webHidden/>
          </w:rPr>
          <w:fldChar w:fldCharType="begin"/>
        </w:r>
        <w:r>
          <w:rPr>
            <w:noProof/>
            <w:webHidden/>
          </w:rPr>
          <w:instrText xml:space="preserve"> PAGEREF _Toc450294871 \h </w:instrText>
        </w:r>
        <w:r>
          <w:rPr>
            <w:noProof/>
            <w:webHidden/>
          </w:rPr>
        </w:r>
        <w:r>
          <w:rPr>
            <w:noProof/>
            <w:webHidden/>
          </w:rPr>
          <w:fldChar w:fldCharType="separate"/>
        </w:r>
        <w:r w:rsidR="00131888">
          <w:rPr>
            <w:noProof/>
            <w:webHidden/>
          </w:rPr>
          <w:t>32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72" w:history="1">
        <w:r w:rsidRPr="007653C3">
          <w:rPr>
            <w:rStyle w:val="Hyperlink"/>
            <w:noProof/>
          </w:rPr>
          <w:t>1.28. Livro Auxiliar da Investida no Exterior</w:t>
        </w:r>
        <w:r>
          <w:rPr>
            <w:noProof/>
            <w:webHidden/>
          </w:rPr>
          <w:tab/>
        </w:r>
        <w:r>
          <w:rPr>
            <w:noProof/>
            <w:webHidden/>
          </w:rPr>
          <w:fldChar w:fldCharType="begin"/>
        </w:r>
        <w:r>
          <w:rPr>
            <w:noProof/>
            <w:webHidden/>
          </w:rPr>
          <w:instrText xml:space="preserve"> PAGEREF _Toc450294872 \h </w:instrText>
        </w:r>
        <w:r>
          <w:rPr>
            <w:noProof/>
            <w:webHidden/>
          </w:rPr>
        </w:r>
        <w:r>
          <w:rPr>
            <w:noProof/>
            <w:webHidden/>
          </w:rPr>
          <w:fldChar w:fldCharType="separate"/>
        </w:r>
        <w:r w:rsidR="00131888">
          <w:rPr>
            <w:noProof/>
            <w:webHidden/>
          </w:rPr>
          <w:t>33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73" w:history="1">
        <w:r w:rsidRPr="007653C3">
          <w:rPr>
            <w:rStyle w:val="Hyperlink"/>
            <w:noProof/>
          </w:rPr>
          <w:t>1.29. Decreto n</w:t>
        </w:r>
        <w:r w:rsidRPr="007653C3">
          <w:rPr>
            <w:rStyle w:val="Hyperlink"/>
            <w:noProof/>
            <w:vertAlign w:val="superscript"/>
          </w:rPr>
          <w:t>o</w:t>
        </w:r>
        <w:r w:rsidRPr="007653C3">
          <w:rPr>
            <w:rStyle w:val="Hyperlink"/>
            <w:noProof/>
          </w:rPr>
          <w:t xml:space="preserve"> 8.683, de 25 de feveiro de 2016</w:t>
        </w:r>
        <w:r>
          <w:rPr>
            <w:noProof/>
            <w:webHidden/>
          </w:rPr>
          <w:tab/>
        </w:r>
        <w:r>
          <w:rPr>
            <w:noProof/>
            <w:webHidden/>
          </w:rPr>
          <w:fldChar w:fldCharType="begin"/>
        </w:r>
        <w:r>
          <w:rPr>
            <w:noProof/>
            <w:webHidden/>
          </w:rPr>
          <w:instrText xml:space="preserve"> PAGEREF _Toc450294873 \h </w:instrText>
        </w:r>
        <w:r>
          <w:rPr>
            <w:noProof/>
            <w:webHidden/>
          </w:rPr>
        </w:r>
        <w:r>
          <w:rPr>
            <w:noProof/>
            <w:webHidden/>
          </w:rPr>
          <w:fldChar w:fldCharType="separate"/>
        </w:r>
        <w:r w:rsidR="00131888">
          <w:rPr>
            <w:noProof/>
            <w:webHidden/>
          </w:rPr>
          <w:t>33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74" w:history="1">
        <w:r w:rsidRPr="007653C3">
          <w:rPr>
            <w:rStyle w:val="Hyperlink"/>
            <w:noProof/>
            <w:highlight w:val="yellow"/>
          </w:rPr>
          <w:t>1.30. Transformação e transferência de sede</w:t>
        </w:r>
        <w:r>
          <w:rPr>
            <w:noProof/>
            <w:webHidden/>
          </w:rPr>
          <w:tab/>
        </w:r>
        <w:r>
          <w:rPr>
            <w:noProof/>
            <w:webHidden/>
          </w:rPr>
          <w:fldChar w:fldCharType="begin"/>
        </w:r>
        <w:r>
          <w:rPr>
            <w:noProof/>
            <w:webHidden/>
          </w:rPr>
          <w:instrText xml:space="preserve"> PAGEREF _Toc450294874 \h </w:instrText>
        </w:r>
        <w:r>
          <w:rPr>
            <w:noProof/>
            <w:webHidden/>
          </w:rPr>
        </w:r>
        <w:r>
          <w:rPr>
            <w:noProof/>
            <w:webHidden/>
          </w:rPr>
          <w:fldChar w:fldCharType="separate"/>
        </w:r>
        <w:r w:rsidR="00131888">
          <w:rPr>
            <w:noProof/>
            <w:webHidden/>
          </w:rPr>
          <w:t>34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75" w:history="1">
        <w:r w:rsidRPr="007653C3">
          <w:rPr>
            <w:rStyle w:val="Hyperlink"/>
            <w:noProof/>
          </w:rPr>
          <w:t>Capítulo 2 – Dados Técnicos para Geração do Arquivo da ECD</w:t>
        </w:r>
        <w:r>
          <w:rPr>
            <w:noProof/>
            <w:webHidden/>
          </w:rPr>
          <w:tab/>
        </w:r>
        <w:r>
          <w:rPr>
            <w:noProof/>
            <w:webHidden/>
          </w:rPr>
          <w:fldChar w:fldCharType="begin"/>
        </w:r>
        <w:r>
          <w:rPr>
            <w:noProof/>
            <w:webHidden/>
          </w:rPr>
          <w:instrText xml:space="preserve"> PAGEREF _Toc450294875 \h </w:instrText>
        </w:r>
        <w:r>
          <w:rPr>
            <w:noProof/>
            <w:webHidden/>
          </w:rPr>
        </w:r>
        <w:r>
          <w:rPr>
            <w:noProof/>
            <w:webHidden/>
          </w:rPr>
          <w:fldChar w:fldCharType="separate"/>
        </w:r>
        <w:r w:rsidR="00131888">
          <w:rPr>
            <w:noProof/>
            <w:webHidden/>
          </w:rPr>
          <w:t>35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76" w:history="1">
        <w:r w:rsidRPr="007653C3">
          <w:rPr>
            <w:rStyle w:val="Hyperlink"/>
            <w:noProof/>
          </w:rPr>
          <w:t>2.1. Introdução</w:t>
        </w:r>
        <w:r>
          <w:rPr>
            <w:noProof/>
            <w:webHidden/>
          </w:rPr>
          <w:tab/>
        </w:r>
        <w:r>
          <w:rPr>
            <w:noProof/>
            <w:webHidden/>
          </w:rPr>
          <w:fldChar w:fldCharType="begin"/>
        </w:r>
        <w:r>
          <w:rPr>
            <w:noProof/>
            <w:webHidden/>
          </w:rPr>
          <w:instrText xml:space="preserve"> PAGEREF _Toc450294876 \h </w:instrText>
        </w:r>
        <w:r>
          <w:rPr>
            <w:noProof/>
            <w:webHidden/>
          </w:rPr>
        </w:r>
        <w:r>
          <w:rPr>
            <w:noProof/>
            <w:webHidden/>
          </w:rPr>
          <w:fldChar w:fldCharType="separate"/>
        </w:r>
        <w:r w:rsidR="00131888">
          <w:rPr>
            <w:noProof/>
            <w:webHidden/>
          </w:rPr>
          <w:t>35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77" w:history="1">
        <w:r w:rsidRPr="007653C3">
          <w:rPr>
            <w:rStyle w:val="Hyperlink"/>
            <w:noProof/>
          </w:rPr>
          <w:t>2.2. Características do Arquivo</w:t>
        </w:r>
        <w:r>
          <w:rPr>
            <w:noProof/>
            <w:webHidden/>
          </w:rPr>
          <w:tab/>
        </w:r>
        <w:r>
          <w:rPr>
            <w:noProof/>
            <w:webHidden/>
          </w:rPr>
          <w:fldChar w:fldCharType="begin"/>
        </w:r>
        <w:r>
          <w:rPr>
            <w:noProof/>
            <w:webHidden/>
          </w:rPr>
          <w:instrText xml:space="preserve"> PAGEREF _Toc450294877 \h </w:instrText>
        </w:r>
        <w:r>
          <w:rPr>
            <w:noProof/>
            <w:webHidden/>
          </w:rPr>
        </w:r>
        <w:r>
          <w:rPr>
            <w:noProof/>
            <w:webHidden/>
          </w:rPr>
          <w:fldChar w:fldCharType="separate"/>
        </w:r>
        <w:r w:rsidR="00131888">
          <w:rPr>
            <w:noProof/>
            <w:webHidden/>
          </w:rPr>
          <w:t>35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78" w:history="1">
        <w:r w:rsidRPr="007653C3">
          <w:rPr>
            <w:rStyle w:val="Hyperlink"/>
            <w:noProof/>
          </w:rPr>
          <w:t>2.3. Regras Gerais de Preenchimento</w:t>
        </w:r>
        <w:r>
          <w:rPr>
            <w:noProof/>
            <w:webHidden/>
          </w:rPr>
          <w:tab/>
        </w:r>
        <w:r>
          <w:rPr>
            <w:noProof/>
            <w:webHidden/>
          </w:rPr>
          <w:fldChar w:fldCharType="begin"/>
        </w:r>
        <w:r>
          <w:rPr>
            <w:noProof/>
            <w:webHidden/>
          </w:rPr>
          <w:instrText xml:space="preserve"> PAGEREF _Toc450294878 \h </w:instrText>
        </w:r>
        <w:r>
          <w:rPr>
            <w:noProof/>
            <w:webHidden/>
          </w:rPr>
        </w:r>
        <w:r>
          <w:rPr>
            <w:noProof/>
            <w:webHidden/>
          </w:rPr>
          <w:fldChar w:fldCharType="separate"/>
        </w:r>
        <w:r w:rsidR="00131888">
          <w:rPr>
            <w:noProof/>
            <w:webHidden/>
          </w:rPr>
          <w:t>36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79" w:history="1">
        <w:r w:rsidRPr="007653C3">
          <w:rPr>
            <w:rStyle w:val="Hyperlink"/>
            <w:noProof/>
          </w:rPr>
          <w:t>2.3.1. Formato dos Campos</w:t>
        </w:r>
        <w:r>
          <w:rPr>
            <w:noProof/>
            <w:webHidden/>
          </w:rPr>
          <w:tab/>
        </w:r>
        <w:r>
          <w:rPr>
            <w:noProof/>
            <w:webHidden/>
          </w:rPr>
          <w:fldChar w:fldCharType="begin"/>
        </w:r>
        <w:r>
          <w:rPr>
            <w:noProof/>
            <w:webHidden/>
          </w:rPr>
          <w:instrText xml:space="preserve"> PAGEREF _Toc450294879 \h </w:instrText>
        </w:r>
        <w:r>
          <w:rPr>
            <w:noProof/>
            <w:webHidden/>
          </w:rPr>
        </w:r>
        <w:r>
          <w:rPr>
            <w:noProof/>
            <w:webHidden/>
          </w:rPr>
          <w:fldChar w:fldCharType="separate"/>
        </w:r>
        <w:r w:rsidR="00131888">
          <w:rPr>
            <w:noProof/>
            <w:webHidden/>
          </w:rPr>
          <w:t>36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80" w:history="1">
        <w:r w:rsidRPr="007653C3">
          <w:rPr>
            <w:rStyle w:val="Hyperlink"/>
            <w:noProof/>
          </w:rPr>
          <w:t>2.3.2. Regras de Preenchimento dos Campos com Conteúdo Alfanumérico (C)</w:t>
        </w:r>
        <w:r>
          <w:rPr>
            <w:noProof/>
            <w:webHidden/>
          </w:rPr>
          <w:tab/>
        </w:r>
        <w:r>
          <w:rPr>
            <w:noProof/>
            <w:webHidden/>
          </w:rPr>
          <w:fldChar w:fldCharType="begin"/>
        </w:r>
        <w:r>
          <w:rPr>
            <w:noProof/>
            <w:webHidden/>
          </w:rPr>
          <w:instrText xml:space="preserve"> PAGEREF _Toc450294880 \h </w:instrText>
        </w:r>
        <w:r>
          <w:rPr>
            <w:noProof/>
            <w:webHidden/>
          </w:rPr>
        </w:r>
        <w:r>
          <w:rPr>
            <w:noProof/>
            <w:webHidden/>
          </w:rPr>
          <w:fldChar w:fldCharType="separate"/>
        </w:r>
        <w:r w:rsidR="00131888">
          <w:rPr>
            <w:noProof/>
            <w:webHidden/>
          </w:rPr>
          <w:t>36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81" w:history="1">
        <w:r w:rsidRPr="007653C3">
          <w:rPr>
            <w:rStyle w:val="Hyperlink"/>
            <w:noProof/>
          </w:rPr>
          <w:t>2.3.3. Regras de Preenchimento dos Campos Numéricos (N) com Casas Decimais</w:t>
        </w:r>
        <w:r>
          <w:rPr>
            <w:noProof/>
            <w:webHidden/>
          </w:rPr>
          <w:tab/>
        </w:r>
        <w:r>
          <w:rPr>
            <w:noProof/>
            <w:webHidden/>
          </w:rPr>
          <w:fldChar w:fldCharType="begin"/>
        </w:r>
        <w:r>
          <w:rPr>
            <w:noProof/>
            <w:webHidden/>
          </w:rPr>
          <w:instrText xml:space="preserve"> PAGEREF _Toc450294881 \h </w:instrText>
        </w:r>
        <w:r>
          <w:rPr>
            <w:noProof/>
            <w:webHidden/>
          </w:rPr>
        </w:r>
        <w:r>
          <w:rPr>
            <w:noProof/>
            <w:webHidden/>
          </w:rPr>
          <w:fldChar w:fldCharType="separate"/>
        </w:r>
        <w:r w:rsidR="00131888">
          <w:rPr>
            <w:noProof/>
            <w:webHidden/>
          </w:rPr>
          <w:t>36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82" w:history="1">
        <w:r w:rsidRPr="007653C3">
          <w:rPr>
            <w:rStyle w:val="Hyperlink"/>
            <w:noProof/>
          </w:rPr>
          <w:t>2.3.4. Regras de Preenchimento de Campos Numéricos (N) que Representam Data</w:t>
        </w:r>
        <w:r>
          <w:rPr>
            <w:noProof/>
            <w:webHidden/>
          </w:rPr>
          <w:tab/>
        </w:r>
        <w:r>
          <w:rPr>
            <w:noProof/>
            <w:webHidden/>
          </w:rPr>
          <w:fldChar w:fldCharType="begin"/>
        </w:r>
        <w:r>
          <w:rPr>
            <w:noProof/>
            <w:webHidden/>
          </w:rPr>
          <w:instrText xml:space="preserve"> PAGEREF _Toc450294882 \h </w:instrText>
        </w:r>
        <w:r>
          <w:rPr>
            <w:noProof/>
            <w:webHidden/>
          </w:rPr>
        </w:r>
        <w:r>
          <w:rPr>
            <w:noProof/>
            <w:webHidden/>
          </w:rPr>
          <w:fldChar w:fldCharType="separate"/>
        </w:r>
        <w:r w:rsidR="00131888">
          <w:rPr>
            <w:noProof/>
            <w:webHidden/>
          </w:rPr>
          <w:t>37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83" w:history="1">
        <w:r w:rsidRPr="007653C3">
          <w:rPr>
            <w:rStyle w:val="Hyperlink"/>
            <w:noProof/>
          </w:rPr>
          <w:t>2.3.5. Regras de Preenchimento de Campos Numéricos (N) que Representam Período</w:t>
        </w:r>
        <w:r>
          <w:rPr>
            <w:noProof/>
            <w:webHidden/>
          </w:rPr>
          <w:tab/>
        </w:r>
        <w:r>
          <w:rPr>
            <w:noProof/>
            <w:webHidden/>
          </w:rPr>
          <w:fldChar w:fldCharType="begin"/>
        </w:r>
        <w:r>
          <w:rPr>
            <w:noProof/>
            <w:webHidden/>
          </w:rPr>
          <w:instrText xml:space="preserve"> PAGEREF _Toc450294883 \h </w:instrText>
        </w:r>
        <w:r>
          <w:rPr>
            <w:noProof/>
            <w:webHidden/>
          </w:rPr>
        </w:r>
        <w:r>
          <w:rPr>
            <w:noProof/>
            <w:webHidden/>
          </w:rPr>
          <w:fldChar w:fldCharType="separate"/>
        </w:r>
        <w:r w:rsidR="00131888">
          <w:rPr>
            <w:noProof/>
            <w:webHidden/>
          </w:rPr>
          <w:t>37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84" w:history="1">
        <w:r w:rsidRPr="007653C3">
          <w:rPr>
            <w:rStyle w:val="Hyperlink"/>
            <w:noProof/>
          </w:rPr>
          <w:t>2.4. Códigos de Identificação</w:t>
        </w:r>
        <w:r>
          <w:rPr>
            <w:noProof/>
            <w:webHidden/>
          </w:rPr>
          <w:tab/>
        </w:r>
        <w:r>
          <w:rPr>
            <w:noProof/>
            <w:webHidden/>
          </w:rPr>
          <w:fldChar w:fldCharType="begin"/>
        </w:r>
        <w:r>
          <w:rPr>
            <w:noProof/>
            <w:webHidden/>
          </w:rPr>
          <w:instrText xml:space="preserve"> PAGEREF _Toc450294884 \h </w:instrText>
        </w:r>
        <w:r>
          <w:rPr>
            <w:noProof/>
            <w:webHidden/>
          </w:rPr>
        </w:r>
        <w:r>
          <w:rPr>
            <w:noProof/>
            <w:webHidden/>
          </w:rPr>
          <w:fldChar w:fldCharType="separate"/>
        </w:r>
        <w:r w:rsidR="00131888">
          <w:rPr>
            <w:noProof/>
            <w:webHidden/>
          </w:rPr>
          <w:t>37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85" w:history="1">
        <w:r w:rsidRPr="007653C3">
          <w:rPr>
            <w:rStyle w:val="Hyperlink"/>
            <w:noProof/>
          </w:rPr>
          <w:t>2.5. Tabelas Externas</w:t>
        </w:r>
        <w:r>
          <w:rPr>
            <w:noProof/>
            <w:webHidden/>
          </w:rPr>
          <w:tab/>
        </w:r>
        <w:r>
          <w:rPr>
            <w:noProof/>
            <w:webHidden/>
          </w:rPr>
          <w:fldChar w:fldCharType="begin"/>
        </w:r>
        <w:r>
          <w:rPr>
            <w:noProof/>
            <w:webHidden/>
          </w:rPr>
          <w:instrText xml:space="preserve"> PAGEREF _Toc450294885 \h </w:instrText>
        </w:r>
        <w:r>
          <w:rPr>
            <w:noProof/>
            <w:webHidden/>
          </w:rPr>
        </w:r>
        <w:r>
          <w:rPr>
            <w:noProof/>
            <w:webHidden/>
          </w:rPr>
          <w:fldChar w:fldCharType="separate"/>
        </w:r>
        <w:r w:rsidR="00131888">
          <w:rPr>
            <w:noProof/>
            <w:webHidden/>
          </w:rPr>
          <w:t>38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86" w:history="1">
        <w:r w:rsidRPr="007653C3">
          <w:rPr>
            <w:rStyle w:val="Hyperlink"/>
            <w:noProof/>
          </w:rPr>
          <w:t>2.6. Tabelas Internas</w:t>
        </w:r>
        <w:r>
          <w:rPr>
            <w:noProof/>
            <w:webHidden/>
          </w:rPr>
          <w:tab/>
        </w:r>
        <w:r>
          <w:rPr>
            <w:noProof/>
            <w:webHidden/>
          </w:rPr>
          <w:fldChar w:fldCharType="begin"/>
        </w:r>
        <w:r>
          <w:rPr>
            <w:noProof/>
            <w:webHidden/>
          </w:rPr>
          <w:instrText xml:space="preserve"> PAGEREF _Toc450294886 \h </w:instrText>
        </w:r>
        <w:r>
          <w:rPr>
            <w:noProof/>
            <w:webHidden/>
          </w:rPr>
        </w:r>
        <w:r>
          <w:rPr>
            <w:noProof/>
            <w:webHidden/>
          </w:rPr>
          <w:fldChar w:fldCharType="separate"/>
        </w:r>
        <w:r w:rsidR="00131888">
          <w:rPr>
            <w:noProof/>
            <w:webHidden/>
          </w:rPr>
          <w:t>38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87" w:history="1">
        <w:r w:rsidRPr="007653C3">
          <w:rPr>
            <w:rStyle w:val="Hyperlink"/>
            <w:noProof/>
          </w:rPr>
          <w:t>2.7. Tabelas Intrínsecas ao Campo</w:t>
        </w:r>
        <w:r>
          <w:rPr>
            <w:noProof/>
            <w:webHidden/>
          </w:rPr>
          <w:tab/>
        </w:r>
        <w:r>
          <w:rPr>
            <w:noProof/>
            <w:webHidden/>
          </w:rPr>
          <w:fldChar w:fldCharType="begin"/>
        </w:r>
        <w:r>
          <w:rPr>
            <w:noProof/>
            <w:webHidden/>
          </w:rPr>
          <w:instrText xml:space="preserve"> PAGEREF _Toc450294887 \h </w:instrText>
        </w:r>
        <w:r>
          <w:rPr>
            <w:noProof/>
            <w:webHidden/>
          </w:rPr>
        </w:r>
        <w:r>
          <w:rPr>
            <w:noProof/>
            <w:webHidden/>
          </w:rPr>
          <w:fldChar w:fldCharType="separate"/>
        </w:r>
        <w:r w:rsidR="00131888">
          <w:rPr>
            <w:noProof/>
            <w:webHidden/>
          </w:rPr>
          <w:t>39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88" w:history="1">
        <w:r w:rsidRPr="007653C3">
          <w:rPr>
            <w:rStyle w:val="Hyperlink"/>
            <w:noProof/>
          </w:rPr>
          <w:t>2.8. Tabelas Elaboradas pela Pessoa Jurídica</w:t>
        </w:r>
        <w:r>
          <w:rPr>
            <w:noProof/>
            <w:webHidden/>
          </w:rPr>
          <w:tab/>
        </w:r>
        <w:r>
          <w:rPr>
            <w:noProof/>
            <w:webHidden/>
          </w:rPr>
          <w:fldChar w:fldCharType="begin"/>
        </w:r>
        <w:r>
          <w:rPr>
            <w:noProof/>
            <w:webHidden/>
          </w:rPr>
          <w:instrText xml:space="preserve"> PAGEREF _Toc450294888 \h </w:instrText>
        </w:r>
        <w:r>
          <w:rPr>
            <w:noProof/>
            <w:webHidden/>
          </w:rPr>
        </w:r>
        <w:r>
          <w:rPr>
            <w:noProof/>
            <w:webHidden/>
          </w:rPr>
          <w:fldChar w:fldCharType="separate"/>
        </w:r>
        <w:r w:rsidR="00131888">
          <w:rPr>
            <w:noProof/>
            <w:webHidden/>
          </w:rPr>
          <w:t>39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89" w:history="1">
        <w:r w:rsidRPr="007653C3">
          <w:rPr>
            <w:rStyle w:val="Hyperlink"/>
            <w:noProof/>
          </w:rPr>
          <w:t>Capítulo 3 – Blocos e Registros da ECD</w:t>
        </w:r>
        <w:r>
          <w:rPr>
            <w:noProof/>
            <w:webHidden/>
          </w:rPr>
          <w:tab/>
        </w:r>
        <w:r>
          <w:rPr>
            <w:noProof/>
            <w:webHidden/>
          </w:rPr>
          <w:fldChar w:fldCharType="begin"/>
        </w:r>
        <w:r>
          <w:rPr>
            <w:noProof/>
            <w:webHidden/>
          </w:rPr>
          <w:instrText xml:space="preserve"> PAGEREF _Toc450294889 \h </w:instrText>
        </w:r>
        <w:r>
          <w:rPr>
            <w:noProof/>
            <w:webHidden/>
          </w:rPr>
        </w:r>
        <w:r>
          <w:rPr>
            <w:noProof/>
            <w:webHidden/>
          </w:rPr>
          <w:fldChar w:fldCharType="separate"/>
        </w:r>
        <w:r w:rsidR="00131888">
          <w:rPr>
            <w:noProof/>
            <w:webHidden/>
          </w:rPr>
          <w:t>39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90" w:history="1">
        <w:r w:rsidRPr="007653C3">
          <w:rPr>
            <w:rStyle w:val="Hyperlink"/>
            <w:noProof/>
          </w:rPr>
          <w:t>3.1. Leiaute 1 - Até o Ano-Calendário 2013.</w:t>
        </w:r>
        <w:r>
          <w:rPr>
            <w:noProof/>
            <w:webHidden/>
          </w:rPr>
          <w:tab/>
        </w:r>
        <w:r>
          <w:rPr>
            <w:noProof/>
            <w:webHidden/>
          </w:rPr>
          <w:fldChar w:fldCharType="begin"/>
        </w:r>
        <w:r>
          <w:rPr>
            <w:noProof/>
            <w:webHidden/>
          </w:rPr>
          <w:instrText xml:space="preserve"> PAGEREF _Toc450294890 \h </w:instrText>
        </w:r>
        <w:r>
          <w:rPr>
            <w:noProof/>
            <w:webHidden/>
          </w:rPr>
        </w:r>
        <w:r>
          <w:rPr>
            <w:noProof/>
            <w:webHidden/>
          </w:rPr>
          <w:fldChar w:fldCharType="separate"/>
        </w:r>
        <w:r w:rsidR="00131888">
          <w:rPr>
            <w:noProof/>
            <w:webHidden/>
          </w:rPr>
          <w:t>40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91" w:history="1">
        <w:r w:rsidRPr="007653C3">
          <w:rPr>
            <w:rStyle w:val="Hyperlink"/>
            <w:noProof/>
          </w:rPr>
          <w:t>3.1.1. Blocos do Arquivo</w:t>
        </w:r>
        <w:r>
          <w:rPr>
            <w:noProof/>
            <w:webHidden/>
          </w:rPr>
          <w:tab/>
        </w:r>
        <w:r>
          <w:rPr>
            <w:noProof/>
            <w:webHidden/>
          </w:rPr>
          <w:fldChar w:fldCharType="begin"/>
        </w:r>
        <w:r>
          <w:rPr>
            <w:noProof/>
            <w:webHidden/>
          </w:rPr>
          <w:instrText xml:space="preserve"> PAGEREF _Toc450294891 \h </w:instrText>
        </w:r>
        <w:r>
          <w:rPr>
            <w:noProof/>
            <w:webHidden/>
          </w:rPr>
        </w:r>
        <w:r>
          <w:rPr>
            <w:noProof/>
            <w:webHidden/>
          </w:rPr>
          <w:fldChar w:fldCharType="separate"/>
        </w:r>
        <w:r w:rsidR="00131888">
          <w:rPr>
            <w:noProof/>
            <w:webHidden/>
          </w:rPr>
          <w:t>40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92" w:history="1">
        <w:r w:rsidRPr="007653C3">
          <w:rPr>
            <w:rStyle w:val="Hyperlink"/>
            <w:noProof/>
          </w:rPr>
          <w:t>3.1.2. Tabela de Registros</w:t>
        </w:r>
        <w:r>
          <w:rPr>
            <w:noProof/>
            <w:webHidden/>
          </w:rPr>
          <w:tab/>
        </w:r>
        <w:r>
          <w:rPr>
            <w:noProof/>
            <w:webHidden/>
          </w:rPr>
          <w:fldChar w:fldCharType="begin"/>
        </w:r>
        <w:r>
          <w:rPr>
            <w:noProof/>
            <w:webHidden/>
          </w:rPr>
          <w:instrText xml:space="preserve"> PAGEREF _Toc450294892 \h </w:instrText>
        </w:r>
        <w:r>
          <w:rPr>
            <w:noProof/>
            <w:webHidden/>
          </w:rPr>
        </w:r>
        <w:r>
          <w:rPr>
            <w:noProof/>
            <w:webHidden/>
          </w:rPr>
          <w:fldChar w:fldCharType="separate"/>
        </w:r>
        <w:r w:rsidR="00131888">
          <w:rPr>
            <w:noProof/>
            <w:webHidden/>
          </w:rPr>
          <w:t>40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93" w:history="1">
        <w:r w:rsidRPr="007653C3">
          <w:rPr>
            <w:rStyle w:val="Hyperlink"/>
            <w:noProof/>
          </w:rPr>
          <w:t>3.1.3. Campos dos Registros</w:t>
        </w:r>
        <w:r>
          <w:rPr>
            <w:noProof/>
            <w:webHidden/>
          </w:rPr>
          <w:tab/>
        </w:r>
        <w:r>
          <w:rPr>
            <w:noProof/>
            <w:webHidden/>
          </w:rPr>
          <w:fldChar w:fldCharType="begin"/>
        </w:r>
        <w:r>
          <w:rPr>
            <w:noProof/>
            <w:webHidden/>
          </w:rPr>
          <w:instrText xml:space="preserve"> PAGEREF _Toc450294893 \h </w:instrText>
        </w:r>
        <w:r>
          <w:rPr>
            <w:noProof/>
            <w:webHidden/>
          </w:rPr>
        </w:r>
        <w:r>
          <w:rPr>
            <w:noProof/>
            <w:webHidden/>
          </w:rPr>
          <w:fldChar w:fldCharType="separate"/>
        </w:r>
        <w:r w:rsidR="00131888">
          <w:rPr>
            <w:noProof/>
            <w:webHidden/>
          </w:rPr>
          <w:t>42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94" w:history="1">
        <w:r w:rsidRPr="007653C3">
          <w:rPr>
            <w:rStyle w:val="Hyperlink"/>
            <w:noProof/>
          </w:rPr>
          <w:t>3.1.4. Tabelas Externas</w:t>
        </w:r>
        <w:r>
          <w:rPr>
            <w:noProof/>
            <w:webHidden/>
          </w:rPr>
          <w:tab/>
        </w:r>
        <w:r>
          <w:rPr>
            <w:noProof/>
            <w:webHidden/>
          </w:rPr>
          <w:fldChar w:fldCharType="begin"/>
        </w:r>
        <w:r>
          <w:rPr>
            <w:noProof/>
            <w:webHidden/>
          </w:rPr>
          <w:instrText xml:space="preserve"> PAGEREF _Toc450294894 \h </w:instrText>
        </w:r>
        <w:r>
          <w:rPr>
            <w:noProof/>
            <w:webHidden/>
          </w:rPr>
        </w:r>
        <w:r>
          <w:rPr>
            <w:noProof/>
            <w:webHidden/>
          </w:rPr>
          <w:fldChar w:fldCharType="separate"/>
        </w:r>
        <w:r w:rsidR="00131888">
          <w:rPr>
            <w:noProof/>
            <w:webHidden/>
          </w:rPr>
          <w:t>42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95" w:history="1">
        <w:r w:rsidRPr="007653C3">
          <w:rPr>
            <w:rStyle w:val="Hyperlink"/>
            <w:noProof/>
          </w:rPr>
          <w:t>3.1.5. Composição dos Livros</w:t>
        </w:r>
        <w:r>
          <w:rPr>
            <w:noProof/>
            <w:webHidden/>
          </w:rPr>
          <w:tab/>
        </w:r>
        <w:r>
          <w:rPr>
            <w:noProof/>
            <w:webHidden/>
          </w:rPr>
          <w:fldChar w:fldCharType="begin"/>
        </w:r>
        <w:r>
          <w:rPr>
            <w:noProof/>
            <w:webHidden/>
          </w:rPr>
          <w:instrText xml:space="preserve"> PAGEREF _Toc450294895 \h </w:instrText>
        </w:r>
        <w:r>
          <w:rPr>
            <w:noProof/>
            <w:webHidden/>
          </w:rPr>
        </w:r>
        <w:r>
          <w:rPr>
            <w:noProof/>
            <w:webHidden/>
          </w:rPr>
          <w:fldChar w:fldCharType="separate"/>
        </w:r>
        <w:r w:rsidR="00131888">
          <w:rPr>
            <w:noProof/>
            <w:webHidden/>
          </w:rPr>
          <w:t>43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96" w:history="1">
        <w:r w:rsidRPr="007653C3">
          <w:rPr>
            <w:rStyle w:val="Hyperlink"/>
            <w:noProof/>
          </w:rPr>
          <w:t>3.1.6. Leiaute dos Registros</w:t>
        </w:r>
        <w:r>
          <w:rPr>
            <w:noProof/>
            <w:webHidden/>
          </w:rPr>
          <w:tab/>
        </w:r>
        <w:r>
          <w:rPr>
            <w:noProof/>
            <w:webHidden/>
          </w:rPr>
          <w:fldChar w:fldCharType="begin"/>
        </w:r>
        <w:r>
          <w:rPr>
            <w:noProof/>
            <w:webHidden/>
          </w:rPr>
          <w:instrText xml:space="preserve"> PAGEREF _Toc450294896 \h </w:instrText>
        </w:r>
        <w:r>
          <w:rPr>
            <w:noProof/>
            <w:webHidden/>
          </w:rPr>
        </w:r>
        <w:r>
          <w:rPr>
            <w:noProof/>
            <w:webHidden/>
          </w:rPr>
          <w:fldChar w:fldCharType="separate"/>
        </w:r>
        <w:r w:rsidR="00131888">
          <w:rPr>
            <w:noProof/>
            <w:webHidden/>
          </w:rPr>
          <w:t>45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97" w:history="1">
        <w:r w:rsidRPr="007653C3">
          <w:rPr>
            <w:rStyle w:val="Hyperlink"/>
            <w:noProof/>
          </w:rPr>
          <w:t>3.1.6.1. Bloco 0: Abertura, Identificação e Referências</w:t>
        </w:r>
        <w:r>
          <w:rPr>
            <w:noProof/>
            <w:webHidden/>
          </w:rPr>
          <w:tab/>
        </w:r>
        <w:r>
          <w:rPr>
            <w:noProof/>
            <w:webHidden/>
          </w:rPr>
          <w:fldChar w:fldCharType="begin"/>
        </w:r>
        <w:r>
          <w:rPr>
            <w:noProof/>
            <w:webHidden/>
          </w:rPr>
          <w:instrText xml:space="preserve"> PAGEREF _Toc450294897 \h </w:instrText>
        </w:r>
        <w:r>
          <w:rPr>
            <w:noProof/>
            <w:webHidden/>
          </w:rPr>
        </w:r>
        <w:r>
          <w:rPr>
            <w:noProof/>
            <w:webHidden/>
          </w:rPr>
          <w:fldChar w:fldCharType="separate"/>
        </w:r>
        <w:r w:rsidR="00131888">
          <w:rPr>
            <w:noProof/>
            <w:webHidden/>
          </w:rPr>
          <w:t>45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98" w:history="1">
        <w:r w:rsidRPr="007653C3">
          <w:rPr>
            <w:rStyle w:val="Hyperlink"/>
            <w:noProof/>
          </w:rPr>
          <w:t>3.1.6.1.1. Registro 0000: Abertura do Arquivo Digital e Identificação do Empresário ou da Sociedade Empresária.</w:t>
        </w:r>
        <w:r>
          <w:rPr>
            <w:noProof/>
            <w:webHidden/>
          </w:rPr>
          <w:tab/>
        </w:r>
        <w:r>
          <w:rPr>
            <w:noProof/>
            <w:webHidden/>
          </w:rPr>
          <w:fldChar w:fldCharType="begin"/>
        </w:r>
        <w:r>
          <w:rPr>
            <w:noProof/>
            <w:webHidden/>
          </w:rPr>
          <w:instrText xml:space="preserve"> PAGEREF _Toc450294898 \h </w:instrText>
        </w:r>
        <w:r>
          <w:rPr>
            <w:noProof/>
            <w:webHidden/>
          </w:rPr>
        </w:r>
        <w:r>
          <w:rPr>
            <w:noProof/>
            <w:webHidden/>
          </w:rPr>
          <w:fldChar w:fldCharType="separate"/>
        </w:r>
        <w:r w:rsidR="00131888">
          <w:rPr>
            <w:noProof/>
            <w:webHidden/>
          </w:rPr>
          <w:t>45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899" w:history="1">
        <w:r w:rsidRPr="007653C3">
          <w:rPr>
            <w:rStyle w:val="Hyperlink"/>
            <w:noProof/>
          </w:rPr>
          <w:t>3.1.6.1.2. Registro 0001: Abertura do Bloco 0</w:t>
        </w:r>
        <w:r>
          <w:rPr>
            <w:noProof/>
            <w:webHidden/>
          </w:rPr>
          <w:tab/>
        </w:r>
        <w:r>
          <w:rPr>
            <w:noProof/>
            <w:webHidden/>
          </w:rPr>
          <w:fldChar w:fldCharType="begin"/>
        </w:r>
        <w:r>
          <w:rPr>
            <w:noProof/>
            <w:webHidden/>
          </w:rPr>
          <w:instrText xml:space="preserve"> PAGEREF _Toc450294899 \h </w:instrText>
        </w:r>
        <w:r>
          <w:rPr>
            <w:noProof/>
            <w:webHidden/>
          </w:rPr>
        </w:r>
        <w:r>
          <w:rPr>
            <w:noProof/>
            <w:webHidden/>
          </w:rPr>
          <w:fldChar w:fldCharType="separate"/>
        </w:r>
        <w:r w:rsidR="00131888">
          <w:rPr>
            <w:noProof/>
            <w:webHidden/>
          </w:rPr>
          <w:t>50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00" w:history="1">
        <w:r w:rsidRPr="007653C3">
          <w:rPr>
            <w:rStyle w:val="Hyperlink"/>
            <w:noProof/>
          </w:rPr>
          <w:t>3.1.6.1.3. Registro 0007: Outras Inscrições Cadastrais da Pessoa Jurídica</w:t>
        </w:r>
        <w:r>
          <w:rPr>
            <w:noProof/>
            <w:webHidden/>
          </w:rPr>
          <w:tab/>
        </w:r>
        <w:r>
          <w:rPr>
            <w:noProof/>
            <w:webHidden/>
          </w:rPr>
          <w:fldChar w:fldCharType="begin"/>
        </w:r>
        <w:r>
          <w:rPr>
            <w:noProof/>
            <w:webHidden/>
          </w:rPr>
          <w:instrText xml:space="preserve"> PAGEREF _Toc450294900 \h </w:instrText>
        </w:r>
        <w:r>
          <w:rPr>
            <w:noProof/>
            <w:webHidden/>
          </w:rPr>
        </w:r>
        <w:r>
          <w:rPr>
            <w:noProof/>
            <w:webHidden/>
          </w:rPr>
          <w:fldChar w:fldCharType="separate"/>
        </w:r>
        <w:r w:rsidR="00131888">
          <w:rPr>
            <w:noProof/>
            <w:webHidden/>
          </w:rPr>
          <w:t>51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01" w:history="1">
        <w:r w:rsidRPr="007653C3">
          <w:rPr>
            <w:rStyle w:val="Hyperlink"/>
            <w:noProof/>
          </w:rPr>
          <w:t>3.1.6.1.4. Registro 0020: Escrituração Contábil Descentralizada</w:t>
        </w:r>
        <w:r>
          <w:rPr>
            <w:noProof/>
            <w:webHidden/>
          </w:rPr>
          <w:tab/>
        </w:r>
        <w:r>
          <w:rPr>
            <w:noProof/>
            <w:webHidden/>
          </w:rPr>
          <w:fldChar w:fldCharType="begin"/>
        </w:r>
        <w:r>
          <w:rPr>
            <w:noProof/>
            <w:webHidden/>
          </w:rPr>
          <w:instrText xml:space="preserve"> PAGEREF _Toc450294901 \h </w:instrText>
        </w:r>
        <w:r>
          <w:rPr>
            <w:noProof/>
            <w:webHidden/>
          </w:rPr>
        </w:r>
        <w:r>
          <w:rPr>
            <w:noProof/>
            <w:webHidden/>
          </w:rPr>
          <w:fldChar w:fldCharType="separate"/>
        </w:r>
        <w:r w:rsidR="00131888">
          <w:rPr>
            <w:noProof/>
            <w:webHidden/>
          </w:rPr>
          <w:t>53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02" w:history="1">
        <w:r w:rsidRPr="007653C3">
          <w:rPr>
            <w:rStyle w:val="Hyperlink"/>
            <w:noProof/>
          </w:rPr>
          <w:t>3.1.6.1.5. Registro 0150: Tabela de Cadastro do Participante</w:t>
        </w:r>
        <w:r>
          <w:rPr>
            <w:noProof/>
            <w:webHidden/>
          </w:rPr>
          <w:tab/>
        </w:r>
        <w:r>
          <w:rPr>
            <w:noProof/>
            <w:webHidden/>
          </w:rPr>
          <w:fldChar w:fldCharType="begin"/>
        </w:r>
        <w:r>
          <w:rPr>
            <w:noProof/>
            <w:webHidden/>
          </w:rPr>
          <w:instrText xml:space="preserve"> PAGEREF _Toc450294902 \h </w:instrText>
        </w:r>
        <w:r>
          <w:rPr>
            <w:noProof/>
            <w:webHidden/>
          </w:rPr>
        </w:r>
        <w:r>
          <w:rPr>
            <w:noProof/>
            <w:webHidden/>
          </w:rPr>
          <w:fldChar w:fldCharType="separate"/>
        </w:r>
        <w:r w:rsidR="00131888">
          <w:rPr>
            <w:noProof/>
            <w:webHidden/>
          </w:rPr>
          <w:t>55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03" w:history="1">
        <w:r w:rsidRPr="007653C3">
          <w:rPr>
            <w:rStyle w:val="Hyperlink"/>
            <w:noProof/>
          </w:rPr>
          <w:t>3.1.6.1.6. Registro 0180: Identificação do Relacionamento com o Participante</w:t>
        </w:r>
        <w:r>
          <w:rPr>
            <w:noProof/>
            <w:webHidden/>
          </w:rPr>
          <w:tab/>
        </w:r>
        <w:r>
          <w:rPr>
            <w:noProof/>
            <w:webHidden/>
          </w:rPr>
          <w:fldChar w:fldCharType="begin"/>
        </w:r>
        <w:r>
          <w:rPr>
            <w:noProof/>
            <w:webHidden/>
          </w:rPr>
          <w:instrText xml:space="preserve"> PAGEREF _Toc450294903 \h </w:instrText>
        </w:r>
        <w:r>
          <w:rPr>
            <w:noProof/>
            <w:webHidden/>
          </w:rPr>
        </w:r>
        <w:r>
          <w:rPr>
            <w:noProof/>
            <w:webHidden/>
          </w:rPr>
          <w:fldChar w:fldCharType="separate"/>
        </w:r>
        <w:r w:rsidR="00131888">
          <w:rPr>
            <w:noProof/>
            <w:webHidden/>
          </w:rPr>
          <w:t>58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04" w:history="1">
        <w:r w:rsidRPr="007653C3">
          <w:rPr>
            <w:rStyle w:val="Hyperlink"/>
            <w:noProof/>
          </w:rPr>
          <w:t>3.1.6.1.7. Registro 0990: Encerramento do Bloco 0</w:t>
        </w:r>
        <w:r>
          <w:rPr>
            <w:noProof/>
            <w:webHidden/>
          </w:rPr>
          <w:tab/>
        </w:r>
        <w:r>
          <w:rPr>
            <w:noProof/>
            <w:webHidden/>
          </w:rPr>
          <w:fldChar w:fldCharType="begin"/>
        </w:r>
        <w:r>
          <w:rPr>
            <w:noProof/>
            <w:webHidden/>
          </w:rPr>
          <w:instrText xml:space="preserve"> PAGEREF _Toc450294904 \h </w:instrText>
        </w:r>
        <w:r>
          <w:rPr>
            <w:noProof/>
            <w:webHidden/>
          </w:rPr>
        </w:r>
        <w:r>
          <w:rPr>
            <w:noProof/>
            <w:webHidden/>
          </w:rPr>
          <w:fldChar w:fldCharType="separate"/>
        </w:r>
        <w:r w:rsidR="00131888">
          <w:rPr>
            <w:noProof/>
            <w:webHidden/>
          </w:rPr>
          <w:t>60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05" w:history="1">
        <w:r w:rsidRPr="007653C3">
          <w:rPr>
            <w:rStyle w:val="Hyperlink"/>
            <w:noProof/>
          </w:rPr>
          <w:t>3.1.6.2. Bloco I: Lançamentos Contábeis</w:t>
        </w:r>
        <w:r>
          <w:rPr>
            <w:noProof/>
            <w:webHidden/>
          </w:rPr>
          <w:tab/>
        </w:r>
        <w:r>
          <w:rPr>
            <w:noProof/>
            <w:webHidden/>
          </w:rPr>
          <w:fldChar w:fldCharType="begin"/>
        </w:r>
        <w:r>
          <w:rPr>
            <w:noProof/>
            <w:webHidden/>
          </w:rPr>
          <w:instrText xml:space="preserve"> PAGEREF _Toc450294905 \h </w:instrText>
        </w:r>
        <w:r>
          <w:rPr>
            <w:noProof/>
            <w:webHidden/>
          </w:rPr>
        </w:r>
        <w:r>
          <w:rPr>
            <w:noProof/>
            <w:webHidden/>
          </w:rPr>
          <w:fldChar w:fldCharType="separate"/>
        </w:r>
        <w:r w:rsidR="00131888">
          <w:rPr>
            <w:noProof/>
            <w:webHidden/>
          </w:rPr>
          <w:t>61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06" w:history="1">
        <w:r w:rsidRPr="007653C3">
          <w:rPr>
            <w:rStyle w:val="Hyperlink"/>
            <w:noProof/>
          </w:rPr>
          <w:t>3.1.6.2.1. Registro I001: Abertura do Bloco I</w:t>
        </w:r>
        <w:r>
          <w:rPr>
            <w:noProof/>
            <w:webHidden/>
          </w:rPr>
          <w:tab/>
        </w:r>
        <w:r>
          <w:rPr>
            <w:noProof/>
            <w:webHidden/>
          </w:rPr>
          <w:fldChar w:fldCharType="begin"/>
        </w:r>
        <w:r>
          <w:rPr>
            <w:noProof/>
            <w:webHidden/>
          </w:rPr>
          <w:instrText xml:space="preserve"> PAGEREF _Toc450294906 \h </w:instrText>
        </w:r>
        <w:r>
          <w:rPr>
            <w:noProof/>
            <w:webHidden/>
          </w:rPr>
        </w:r>
        <w:r>
          <w:rPr>
            <w:noProof/>
            <w:webHidden/>
          </w:rPr>
          <w:fldChar w:fldCharType="separate"/>
        </w:r>
        <w:r w:rsidR="00131888">
          <w:rPr>
            <w:noProof/>
            <w:webHidden/>
          </w:rPr>
          <w:t>61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07" w:history="1">
        <w:r w:rsidRPr="007653C3">
          <w:rPr>
            <w:rStyle w:val="Hyperlink"/>
            <w:noProof/>
          </w:rPr>
          <w:t>3.1.6.2.2. Registro I010: Identificação da Escrituração Contábil</w:t>
        </w:r>
        <w:r>
          <w:rPr>
            <w:noProof/>
            <w:webHidden/>
          </w:rPr>
          <w:tab/>
        </w:r>
        <w:r>
          <w:rPr>
            <w:noProof/>
            <w:webHidden/>
          </w:rPr>
          <w:fldChar w:fldCharType="begin"/>
        </w:r>
        <w:r>
          <w:rPr>
            <w:noProof/>
            <w:webHidden/>
          </w:rPr>
          <w:instrText xml:space="preserve"> PAGEREF _Toc450294907 \h </w:instrText>
        </w:r>
        <w:r>
          <w:rPr>
            <w:noProof/>
            <w:webHidden/>
          </w:rPr>
        </w:r>
        <w:r>
          <w:rPr>
            <w:noProof/>
            <w:webHidden/>
          </w:rPr>
          <w:fldChar w:fldCharType="separate"/>
        </w:r>
        <w:r w:rsidR="00131888">
          <w:rPr>
            <w:noProof/>
            <w:webHidden/>
          </w:rPr>
          <w:t>62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08" w:history="1">
        <w:r w:rsidRPr="007653C3">
          <w:rPr>
            <w:rStyle w:val="Hyperlink"/>
            <w:noProof/>
          </w:rPr>
          <w:t>3.1.6.2.3. Registro I012: Livros Auxiliares ao Diário ou Livro Principal</w:t>
        </w:r>
        <w:r>
          <w:rPr>
            <w:noProof/>
            <w:webHidden/>
          </w:rPr>
          <w:tab/>
        </w:r>
        <w:r>
          <w:rPr>
            <w:noProof/>
            <w:webHidden/>
          </w:rPr>
          <w:fldChar w:fldCharType="begin"/>
        </w:r>
        <w:r>
          <w:rPr>
            <w:noProof/>
            <w:webHidden/>
          </w:rPr>
          <w:instrText xml:space="preserve"> PAGEREF _Toc450294908 \h </w:instrText>
        </w:r>
        <w:r>
          <w:rPr>
            <w:noProof/>
            <w:webHidden/>
          </w:rPr>
        </w:r>
        <w:r>
          <w:rPr>
            <w:noProof/>
            <w:webHidden/>
          </w:rPr>
          <w:fldChar w:fldCharType="separate"/>
        </w:r>
        <w:r w:rsidR="00131888">
          <w:rPr>
            <w:noProof/>
            <w:webHidden/>
          </w:rPr>
          <w:t>64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09" w:history="1">
        <w:r w:rsidRPr="007653C3">
          <w:rPr>
            <w:rStyle w:val="Hyperlink"/>
            <w:noProof/>
          </w:rPr>
          <w:t>3.1.6.2.4. Registro I015: Identificação das Contas da Escrituração Resumida a que se Refere a Escrituração Auxiliar</w:t>
        </w:r>
        <w:r>
          <w:rPr>
            <w:noProof/>
            <w:webHidden/>
          </w:rPr>
          <w:tab/>
        </w:r>
        <w:r>
          <w:rPr>
            <w:noProof/>
            <w:webHidden/>
          </w:rPr>
          <w:fldChar w:fldCharType="begin"/>
        </w:r>
        <w:r>
          <w:rPr>
            <w:noProof/>
            <w:webHidden/>
          </w:rPr>
          <w:instrText xml:space="preserve"> PAGEREF _Toc450294909 \h </w:instrText>
        </w:r>
        <w:r>
          <w:rPr>
            <w:noProof/>
            <w:webHidden/>
          </w:rPr>
        </w:r>
        <w:r>
          <w:rPr>
            <w:noProof/>
            <w:webHidden/>
          </w:rPr>
          <w:fldChar w:fldCharType="separate"/>
        </w:r>
        <w:r w:rsidR="00131888">
          <w:rPr>
            <w:noProof/>
            <w:webHidden/>
          </w:rPr>
          <w:t>67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10" w:history="1">
        <w:r w:rsidRPr="007653C3">
          <w:rPr>
            <w:rStyle w:val="Hyperlink"/>
            <w:noProof/>
          </w:rPr>
          <w:t>3.1.6.2.5. Registro I020: Campos Adicionais</w:t>
        </w:r>
        <w:r>
          <w:rPr>
            <w:noProof/>
            <w:webHidden/>
          </w:rPr>
          <w:tab/>
        </w:r>
        <w:r>
          <w:rPr>
            <w:noProof/>
            <w:webHidden/>
          </w:rPr>
          <w:fldChar w:fldCharType="begin"/>
        </w:r>
        <w:r>
          <w:rPr>
            <w:noProof/>
            <w:webHidden/>
          </w:rPr>
          <w:instrText xml:space="preserve"> PAGEREF _Toc450294910 \h </w:instrText>
        </w:r>
        <w:r>
          <w:rPr>
            <w:noProof/>
            <w:webHidden/>
          </w:rPr>
        </w:r>
        <w:r>
          <w:rPr>
            <w:noProof/>
            <w:webHidden/>
          </w:rPr>
          <w:fldChar w:fldCharType="separate"/>
        </w:r>
        <w:r w:rsidR="00131888">
          <w:rPr>
            <w:noProof/>
            <w:webHidden/>
          </w:rPr>
          <w:t>69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11" w:history="1">
        <w:r w:rsidRPr="007653C3">
          <w:rPr>
            <w:rStyle w:val="Hyperlink"/>
            <w:noProof/>
          </w:rPr>
          <w:t>3.1.6.2.6. Registro I030: Termo de Abertura do Livro</w:t>
        </w:r>
        <w:r>
          <w:rPr>
            <w:noProof/>
            <w:webHidden/>
          </w:rPr>
          <w:tab/>
        </w:r>
        <w:r>
          <w:rPr>
            <w:noProof/>
            <w:webHidden/>
          </w:rPr>
          <w:fldChar w:fldCharType="begin"/>
        </w:r>
        <w:r>
          <w:rPr>
            <w:noProof/>
            <w:webHidden/>
          </w:rPr>
          <w:instrText xml:space="preserve"> PAGEREF _Toc450294911 \h </w:instrText>
        </w:r>
        <w:r>
          <w:rPr>
            <w:noProof/>
            <w:webHidden/>
          </w:rPr>
        </w:r>
        <w:r>
          <w:rPr>
            <w:noProof/>
            <w:webHidden/>
          </w:rPr>
          <w:fldChar w:fldCharType="separate"/>
        </w:r>
        <w:r w:rsidR="00131888">
          <w:rPr>
            <w:noProof/>
            <w:webHidden/>
          </w:rPr>
          <w:t>70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12" w:history="1">
        <w:r w:rsidRPr="007653C3">
          <w:rPr>
            <w:rStyle w:val="Hyperlink"/>
            <w:noProof/>
          </w:rPr>
          <w:t>3.1.6.2.7. Registro I050: Plano de Contas</w:t>
        </w:r>
        <w:r>
          <w:rPr>
            <w:noProof/>
            <w:webHidden/>
          </w:rPr>
          <w:tab/>
        </w:r>
        <w:r>
          <w:rPr>
            <w:noProof/>
            <w:webHidden/>
          </w:rPr>
          <w:fldChar w:fldCharType="begin"/>
        </w:r>
        <w:r>
          <w:rPr>
            <w:noProof/>
            <w:webHidden/>
          </w:rPr>
          <w:instrText xml:space="preserve"> PAGEREF _Toc450294912 \h </w:instrText>
        </w:r>
        <w:r>
          <w:rPr>
            <w:noProof/>
            <w:webHidden/>
          </w:rPr>
        </w:r>
        <w:r>
          <w:rPr>
            <w:noProof/>
            <w:webHidden/>
          </w:rPr>
          <w:fldChar w:fldCharType="separate"/>
        </w:r>
        <w:r w:rsidR="00131888">
          <w:rPr>
            <w:noProof/>
            <w:webHidden/>
          </w:rPr>
          <w:t>73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13" w:history="1">
        <w:r w:rsidRPr="007653C3">
          <w:rPr>
            <w:rStyle w:val="Hyperlink"/>
            <w:noProof/>
          </w:rPr>
          <w:t>3.1.6.2.8. Registro I051: Plano de Contas Referencial</w:t>
        </w:r>
        <w:r>
          <w:rPr>
            <w:noProof/>
            <w:webHidden/>
          </w:rPr>
          <w:tab/>
        </w:r>
        <w:r>
          <w:rPr>
            <w:noProof/>
            <w:webHidden/>
          </w:rPr>
          <w:fldChar w:fldCharType="begin"/>
        </w:r>
        <w:r>
          <w:rPr>
            <w:noProof/>
            <w:webHidden/>
          </w:rPr>
          <w:instrText xml:space="preserve"> PAGEREF _Toc450294913 \h </w:instrText>
        </w:r>
        <w:r>
          <w:rPr>
            <w:noProof/>
            <w:webHidden/>
          </w:rPr>
        </w:r>
        <w:r>
          <w:rPr>
            <w:noProof/>
            <w:webHidden/>
          </w:rPr>
          <w:fldChar w:fldCharType="separate"/>
        </w:r>
        <w:r w:rsidR="00131888">
          <w:rPr>
            <w:noProof/>
            <w:webHidden/>
          </w:rPr>
          <w:t>76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14" w:history="1">
        <w:r w:rsidRPr="007653C3">
          <w:rPr>
            <w:rStyle w:val="Hyperlink"/>
            <w:noProof/>
          </w:rPr>
          <w:t>3.1.6.2.9. Registro I052: Indicação dos Códigos de Aglutinação</w:t>
        </w:r>
        <w:r>
          <w:rPr>
            <w:noProof/>
            <w:webHidden/>
          </w:rPr>
          <w:tab/>
        </w:r>
        <w:r>
          <w:rPr>
            <w:noProof/>
            <w:webHidden/>
          </w:rPr>
          <w:fldChar w:fldCharType="begin"/>
        </w:r>
        <w:r>
          <w:rPr>
            <w:noProof/>
            <w:webHidden/>
          </w:rPr>
          <w:instrText xml:space="preserve"> PAGEREF _Toc450294914 \h </w:instrText>
        </w:r>
        <w:r>
          <w:rPr>
            <w:noProof/>
            <w:webHidden/>
          </w:rPr>
        </w:r>
        <w:r>
          <w:rPr>
            <w:noProof/>
            <w:webHidden/>
          </w:rPr>
          <w:fldChar w:fldCharType="separate"/>
        </w:r>
        <w:r w:rsidR="00131888">
          <w:rPr>
            <w:noProof/>
            <w:webHidden/>
          </w:rPr>
          <w:t>78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15" w:history="1">
        <w:r w:rsidRPr="007653C3">
          <w:rPr>
            <w:rStyle w:val="Hyperlink"/>
            <w:noProof/>
          </w:rPr>
          <w:t>3.1.6.2.10. Registro I075: Tabela de Histórico Padronizado</w:t>
        </w:r>
        <w:r>
          <w:rPr>
            <w:noProof/>
            <w:webHidden/>
          </w:rPr>
          <w:tab/>
        </w:r>
        <w:r>
          <w:rPr>
            <w:noProof/>
            <w:webHidden/>
          </w:rPr>
          <w:fldChar w:fldCharType="begin"/>
        </w:r>
        <w:r>
          <w:rPr>
            <w:noProof/>
            <w:webHidden/>
          </w:rPr>
          <w:instrText xml:space="preserve"> PAGEREF _Toc450294915 \h </w:instrText>
        </w:r>
        <w:r>
          <w:rPr>
            <w:noProof/>
            <w:webHidden/>
          </w:rPr>
        </w:r>
        <w:r>
          <w:rPr>
            <w:noProof/>
            <w:webHidden/>
          </w:rPr>
          <w:fldChar w:fldCharType="separate"/>
        </w:r>
        <w:r w:rsidR="00131888">
          <w:rPr>
            <w:noProof/>
            <w:webHidden/>
          </w:rPr>
          <w:t>80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16" w:history="1">
        <w:r w:rsidRPr="007653C3">
          <w:rPr>
            <w:rStyle w:val="Hyperlink"/>
            <w:noProof/>
          </w:rPr>
          <w:t>3.1.6.2.11. Registro I100: Centro de Custos</w:t>
        </w:r>
        <w:r>
          <w:rPr>
            <w:noProof/>
            <w:webHidden/>
          </w:rPr>
          <w:tab/>
        </w:r>
        <w:r>
          <w:rPr>
            <w:noProof/>
            <w:webHidden/>
          </w:rPr>
          <w:fldChar w:fldCharType="begin"/>
        </w:r>
        <w:r>
          <w:rPr>
            <w:noProof/>
            <w:webHidden/>
          </w:rPr>
          <w:instrText xml:space="preserve"> PAGEREF _Toc450294916 \h </w:instrText>
        </w:r>
        <w:r>
          <w:rPr>
            <w:noProof/>
            <w:webHidden/>
          </w:rPr>
        </w:r>
        <w:r>
          <w:rPr>
            <w:noProof/>
            <w:webHidden/>
          </w:rPr>
          <w:fldChar w:fldCharType="separate"/>
        </w:r>
        <w:r w:rsidR="00131888">
          <w:rPr>
            <w:noProof/>
            <w:webHidden/>
          </w:rPr>
          <w:t>81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17" w:history="1">
        <w:r w:rsidRPr="007653C3">
          <w:rPr>
            <w:rStyle w:val="Hyperlink"/>
            <w:noProof/>
          </w:rPr>
          <w:t>3.1.6.2.12. Registro I150: Saldos Periódicos – Identificação do Período</w:t>
        </w:r>
        <w:r>
          <w:rPr>
            <w:noProof/>
            <w:webHidden/>
          </w:rPr>
          <w:tab/>
        </w:r>
        <w:r>
          <w:rPr>
            <w:noProof/>
            <w:webHidden/>
          </w:rPr>
          <w:fldChar w:fldCharType="begin"/>
        </w:r>
        <w:r>
          <w:rPr>
            <w:noProof/>
            <w:webHidden/>
          </w:rPr>
          <w:instrText xml:space="preserve"> PAGEREF _Toc450294917 \h </w:instrText>
        </w:r>
        <w:r>
          <w:rPr>
            <w:noProof/>
            <w:webHidden/>
          </w:rPr>
        </w:r>
        <w:r>
          <w:rPr>
            <w:noProof/>
            <w:webHidden/>
          </w:rPr>
          <w:fldChar w:fldCharType="separate"/>
        </w:r>
        <w:r w:rsidR="00131888">
          <w:rPr>
            <w:noProof/>
            <w:webHidden/>
          </w:rPr>
          <w:t>82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18" w:history="1">
        <w:r w:rsidRPr="007653C3">
          <w:rPr>
            <w:rStyle w:val="Hyperlink"/>
            <w:noProof/>
          </w:rPr>
          <w:t>3.1.6.2.13. Registro I151: Assinatura Digital dos Arquivos que Contêm as Fichas de Lançamento Utilizadas no Período</w:t>
        </w:r>
        <w:r>
          <w:rPr>
            <w:noProof/>
            <w:webHidden/>
          </w:rPr>
          <w:tab/>
        </w:r>
        <w:r>
          <w:rPr>
            <w:noProof/>
            <w:webHidden/>
          </w:rPr>
          <w:fldChar w:fldCharType="begin"/>
        </w:r>
        <w:r>
          <w:rPr>
            <w:noProof/>
            <w:webHidden/>
          </w:rPr>
          <w:instrText xml:space="preserve"> PAGEREF _Toc450294918 \h </w:instrText>
        </w:r>
        <w:r>
          <w:rPr>
            <w:noProof/>
            <w:webHidden/>
          </w:rPr>
        </w:r>
        <w:r>
          <w:rPr>
            <w:noProof/>
            <w:webHidden/>
          </w:rPr>
          <w:fldChar w:fldCharType="separate"/>
        </w:r>
        <w:r w:rsidR="00131888">
          <w:rPr>
            <w:noProof/>
            <w:webHidden/>
          </w:rPr>
          <w:t>83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19" w:history="1">
        <w:r w:rsidRPr="007653C3">
          <w:rPr>
            <w:rStyle w:val="Hyperlink"/>
            <w:noProof/>
          </w:rPr>
          <w:t>3.1.6.2.14. Registro I155: Detalhe dos Saldos Periódicos</w:t>
        </w:r>
        <w:r>
          <w:rPr>
            <w:noProof/>
            <w:webHidden/>
          </w:rPr>
          <w:tab/>
        </w:r>
        <w:r>
          <w:rPr>
            <w:noProof/>
            <w:webHidden/>
          </w:rPr>
          <w:fldChar w:fldCharType="begin"/>
        </w:r>
        <w:r>
          <w:rPr>
            <w:noProof/>
            <w:webHidden/>
          </w:rPr>
          <w:instrText xml:space="preserve"> PAGEREF _Toc450294919 \h </w:instrText>
        </w:r>
        <w:r>
          <w:rPr>
            <w:noProof/>
            <w:webHidden/>
          </w:rPr>
        </w:r>
        <w:r>
          <w:rPr>
            <w:noProof/>
            <w:webHidden/>
          </w:rPr>
          <w:fldChar w:fldCharType="separate"/>
        </w:r>
        <w:r w:rsidR="00131888">
          <w:rPr>
            <w:noProof/>
            <w:webHidden/>
          </w:rPr>
          <w:t>84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20" w:history="1">
        <w:r w:rsidRPr="007653C3">
          <w:rPr>
            <w:rStyle w:val="Hyperlink"/>
            <w:noProof/>
          </w:rPr>
          <w:t>3.1.6.2.15. Registro I200: Lançamento Contábil</w:t>
        </w:r>
        <w:r>
          <w:rPr>
            <w:noProof/>
            <w:webHidden/>
          </w:rPr>
          <w:tab/>
        </w:r>
        <w:r>
          <w:rPr>
            <w:noProof/>
            <w:webHidden/>
          </w:rPr>
          <w:fldChar w:fldCharType="begin"/>
        </w:r>
        <w:r>
          <w:rPr>
            <w:noProof/>
            <w:webHidden/>
          </w:rPr>
          <w:instrText xml:space="preserve"> PAGEREF _Toc450294920 \h </w:instrText>
        </w:r>
        <w:r>
          <w:rPr>
            <w:noProof/>
            <w:webHidden/>
          </w:rPr>
        </w:r>
        <w:r>
          <w:rPr>
            <w:noProof/>
            <w:webHidden/>
          </w:rPr>
          <w:fldChar w:fldCharType="separate"/>
        </w:r>
        <w:r w:rsidR="00131888">
          <w:rPr>
            <w:noProof/>
            <w:webHidden/>
          </w:rPr>
          <w:t>88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21" w:history="1">
        <w:r w:rsidRPr="007653C3">
          <w:rPr>
            <w:rStyle w:val="Hyperlink"/>
            <w:noProof/>
          </w:rPr>
          <w:t>3.1.6.2.16. Registro I250: Partidas do Lançamento</w:t>
        </w:r>
        <w:r>
          <w:rPr>
            <w:noProof/>
            <w:webHidden/>
          </w:rPr>
          <w:tab/>
        </w:r>
        <w:r>
          <w:rPr>
            <w:noProof/>
            <w:webHidden/>
          </w:rPr>
          <w:fldChar w:fldCharType="begin"/>
        </w:r>
        <w:r>
          <w:rPr>
            <w:noProof/>
            <w:webHidden/>
          </w:rPr>
          <w:instrText xml:space="preserve"> PAGEREF _Toc450294921 \h </w:instrText>
        </w:r>
        <w:r>
          <w:rPr>
            <w:noProof/>
            <w:webHidden/>
          </w:rPr>
        </w:r>
        <w:r>
          <w:rPr>
            <w:noProof/>
            <w:webHidden/>
          </w:rPr>
          <w:fldChar w:fldCharType="separate"/>
        </w:r>
        <w:r w:rsidR="00131888">
          <w:rPr>
            <w:noProof/>
            <w:webHidden/>
          </w:rPr>
          <w:t>90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22" w:history="1">
        <w:r w:rsidRPr="007653C3">
          <w:rPr>
            <w:rStyle w:val="Hyperlink"/>
            <w:noProof/>
          </w:rPr>
          <w:t>3.1.6.2.17. Registro I300: Balancetes Diários – Identificação da Data</w:t>
        </w:r>
        <w:r>
          <w:rPr>
            <w:noProof/>
            <w:webHidden/>
          </w:rPr>
          <w:tab/>
        </w:r>
        <w:r>
          <w:rPr>
            <w:noProof/>
            <w:webHidden/>
          </w:rPr>
          <w:fldChar w:fldCharType="begin"/>
        </w:r>
        <w:r>
          <w:rPr>
            <w:noProof/>
            <w:webHidden/>
          </w:rPr>
          <w:instrText xml:space="preserve"> PAGEREF _Toc450294922 \h </w:instrText>
        </w:r>
        <w:r>
          <w:rPr>
            <w:noProof/>
            <w:webHidden/>
          </w:rPr>
        </w:r>
        <w:r>
          <w:rPr>
            <w:noProof/>
            <w:webHidden/>
          </w:rPr>
          <w:fldChar w:fldCharType="separate"/>
        </w:r>
        <w:r w:rsidR="00131888">
          <w:rPr>
            <w:noProof/>
            <w:webHidden/>
          </w:rPr>
          <w:t>93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23" w:history="1">
        <w:r w:rsidRPr="007653C3">
          <w:rPr>
            <w:rStyle w:val="Hyperlink"/>
            <w:noProof/>
          </w:rPr>
          <w:t>3.1.6.2.18. Registro I310: Detalhes do Balancete Diário</w:t>
        </w:r>
        <w:r>
          <w:rPr>
            <w:noProof/>
            <w:webHidden/>
          </w:rPr>
          <w:tab/>
        </w:r>
        <w:r>
          <w:rPr>
            <w:noProof/>
            <w:webHidden/>
          </w:rPr>
          <w:fldChar w:fldCharType="begin"/>
        </w:r>
        <w:r>
          <w:rPr>
            <w:noProof/>
            <w:webHidden/>
          </w:rPr>
          <w:instrText xml:space="preserve"> PAGEREF _Toc450294923 \h </w:instrText>
        </w:r>
        <w:r>
          <w:rPr>
            <w:noProof/>
            <w:webHidden/>
          </w:rPr>
        </w:r>
        <w:r>
          <w:rPr>
            <w:noProof/>
            <w:webHidden/>
          </w:rPr>
          <w:fldChar w:fldCharType="separate"/>
        </w:r>
        <w:r w:rsidR="00131888">
          <w:rPr>
            <w:noProof/>
            <w:webHidden/>
          </w:rPr>
          <w:t>94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24" w:history="1">
        <w:r w:rsidRPr="007653C3">
          <w:rPr>
            <w:rStyle w:val="Hyperlink"/>
            <w:noProof/>
          </w:rPr>
          <w:t>3.1.6.2.19. Registro I350: Saldo das Contas de Resultado Antes do Encerramento – Identificação da Data</w:t>
        </w:r>
        <w:r>
          <w:rPr>
            <w:noProof/>
            <w:webHidden/>
          </w:rPr>
          <w:tab/>
        </w:r>
        <w:r>
          <w:rPr>
            <w:noProof/>
            <w:webHidden/>
          </w:rPr>
          <w:fldChar w:fldCharType="begin"/>
        </w:r>
        <w:r>
          <w:rPr>
            <w:noProof/>
            <w:webHidden/>
          </w:rPr>
          <w:instrText xml:space="preserve"> PAGEREF _Toc450294924 \h </w:instrText>
        </w:r>
        <w:r>
          <w:rPr>
            <w:noProof/>
            <w:webHidden/>
          </w:rPr>
        </w:r>
        <w:r>
          <w:rPr>
            <w:noProof/>
            <w:webHidden/>
          </w:rPr>
          <w:fldChar w:fldCharType="separate"/>
        </w:r>
        <w:r w:rsidR="00131888">
          <w:rPr>
            <w:noProof/>
            <w:webHidden/>
          </w:rPr>
          <w:t>96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25" w:history="1">
        <w:r w:rsidRPr="007653C3">
          <w:rPr>
            <w:rStyle w:val="Hyperlink"/>
            <w:noProof/>
          </w:rPr>
          <w:t>3.1.6.2.20. Registro I355: Detalhes dos Saldos das Contas de Resultado Antes do Encerramento</w:t>
        </w:r>
        <w:r>
          <w:rPr>
            <w:noProof/>
            <w:webHidden/>
          </w:rPr>
          <w:tab/>
        </w:r>
        <w:r>
          <w:rPr>
            <w:noProof/>
            <w:webHidden/>
          </w:rPr>
          <w:fldChar w:fldCharType="begin"/>
        </w:r>
        <w:r>
          <w:rPr>
            <w:noProof/>
            <w:webHidden/>
          </w:rPr>
          <w:instrText xml:space="preserve"> PAGEREF _Toc450294925 \h </w:instrText>
        </w:r>
        <w:r>
          <w:rPr>
            <w:noProof/>
            <w:webHidden/>
          </w:rPr>
        </w:r>
        <w:r>
          <w:rPr>
            <w:noProof/>
            <w:webHidden/>
          </w:rPr>
          <w:fldChar w:fldCharType="separate"/>
        </w:r>
        <w:r w:rsidR="00131888">
          <w:rPr>
            <w:noProof/>
            <w:webHidden/>
          </w:rPr>
          <w:t>97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26" w:history="1">
        <w:r w:rsidRPr="007653C3">
          <w:rPr>
            <w:rStyle w:val="Hyperlink"/>
            <w:noProof/>
          </w:rPr>
          <w:t>3.1.6.2.21. Registro I500: Parâmetros de Impressão e Visualização do Livro Razão Auxiliar com Leiaute Parametrizável</w:t>
        </w:r>
        <w:r>
          <w:rPr>
            <w:noProof/>
            <w:webHidden/>
          </w:rPr>
          <w:tab/>
        </w:r>
        <w:r>
          <w:rPr>
            <w:noProof/>
            <w:webHidden/>
          </w:rPr>
          <w:fldChar w:fldCharType="begin"/>
        </w:r>
        <w:r>
          <w:rPr>
            <w:noProof/>
            <w:webHidden/>
          </w:rPr>
          <w:instrText xml:space="preserve"> PAGEREF _Toc450294926 \h </w:instrText>
        </w:r>
        <w:r>
          <w:rPr>
            <w:noProof/>
            <w:webHidden/>
          </w:rPr>
        </w:r>
        <w:r>
          <w:rPr>
            <w:noProof/>
            <w:webHidden/>
          </w:rPr>
          <w:fldChar w:fldCharType="separate"/>
        </w:r>
        <w:r w:rsidR="00131888">
          <w:rPr>
            <w:noProof/>
            <w:webHidden/>
          </w:rPr>
          <w:t>99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27" w:history="1">
        <w:r w:rsidRPr="007653C3">
          <w:rPr>
            <w:rStyle w:val="Hyperlink"/>
            <w:noProof/>
          </w:rPr>
          <w:t>3.1.6.2.22. Registro I510: Definição de Campos do Livro Razão Auxiliar com Leiaute Parametrizável</w:t>
        </w:r>
        <w:r>
          <w:rPr>
            <w:noProof/>
            <w:webHidden/>
          </w:rPr>
          <w:tab/>
        </w:r>
        <w:r>
          <w:rPr>
            <w:noProof/>
            <w:webHidden/>
          </w:rPr>
          <w:fldChar w:fldCharType="begin"/>
        </w:r>
        <w:r>
          <w:rPr>
            <w:noProof/>
            <w:webHidden/>
          </w:rPr>
          <w:instrText xml:space="preserve"> PAGEREF _Toc450294927 \h </w:instrText>
        </w:r>
        <w:r>
          <w:rPr>
            <w:noProof/>
            <w:webHidden/>
          </w:rPr>
        </w:r>
        <w:r>
          <w:rPr>
            <w:noProof/>
            <w:webHidden/>
          </w:rPr>
          <w:fldChar w:fldCharType="separate"/>
        </w:r>
        <w:r w:rsidR="00131888">
          <w:rPr>
            <w:noProof/>
            <w:webHidden/>
          </w:rPr>
          <w:t>100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28" w:history="1">
        <w:r w:rsidRPr="007653C3">
          <w:rPr>
            <w:rStyle w:val="Hyperlink"/>
            <w:noProof/>
          </w:rPr>
          <w:t>3.1.6.2.23. Registro I550: Detalhes do Livro Razão Auxiliar com Leiaute Parametrizável</w:t>
        </w:r>
        <w:r>
          <w:rPr>
            <w:noProof/>
            <w:webHidden/>
          </w:rPr>
          <w:tab/>
        </w:r>
        <w:r>
          <w:rPr>
            <w:noProof/>
            <w:webHidden/>
          </w:rPr>
          <w:fldChar w:fldCharType="begin"/>
        </w:r>
        <w:r>
          <w:rPr>
            <w:noProof/>
            <w:webHidden/>
          </w:rPr>
          <w:instrText xml:space="preserve"> PAGEREF _Toc450294928 \h </w:instrText>
        </w:r>
        <w:r>
          <w:rPr>
            <w:noProof/>
            <w:webHidden/>
          </w:rPr>
        </w:r>
        <w:r>
          <w:rPr>
            <w:noProof/>
            <w:webHidden/>
          </w:rPr>
          <w:fldChar w:fldCharType="separate"/>
        </w:r>
        <w:r w:rsidR="00131888">
          <w:rPr>
            <w:noProof/>
            <w:webHidden/>
          </w:rPr>
          <w:t>102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29" w:history="1">
        <w:r w:rsidRPr="007653C3">
          <w:rPr>
            <w:rStyle w:val="Hyperlink"/>
            <w:noProof/>
          </w:rPr>
          <w:t>3.1.6.2.24. Registro I555: Totais no Livro Razão Auxiliar com Leiaute Parametrizável</w:t>
        </w:r>
        <w:r>
          <w:rPr>
            <w:noProof/>
            <w:webHidden/>
          </w:rPr>
          <w:tab/>
        </w:r>
        <w:r>
          <w:rPr>
            <w:noProof/>
            <w:webHidden/>
          </w:rPr>
          <w:fldChar w:fldCharType="begin"/>
        </w:r>
        <w:r>
          <w:rPr>
            <w:noProof/>
            <w:webHidden/>
          </w:rPr>
          <w:instrText xml:space="preserve"> PAGEREF _Toc450294929 \h </w:instrText>
        </w:r>
        <w:r>
          <w:rPr>
            <w:noProof/>
            <w:webHidden/>
          </w:rPr>
        </w:r>
        <w:r>
          <w:rPr>
            <w:noProof/>
            <w:webHidden/>
          </w:rPr>
          <w:fldChar w:fldCharType="separate"/>
        </w:r>
        <w:r w:rsidR="00131888">
          <w:rPr>
            <w:noProof/>
            <w:webHidden/>
          </w:rPr>
          <w:t>104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30" w:history="1">
        <w:r w:rsidRPr="007653C3">
          <w:rPr>
            <w:rStyle w:val="Hyperlink"/>
            <w:noProof/>
          </w:rPr>
          <w:t>3.1.6.2.25. Registro I990: Encerramento do Bloco I</w:t>
        </w:r>
        <w:r>
          <w:rPr>
            <w:noProof/>
            <w:webHidden/>
          </w:rPr>
          <w:tab/>
        </w:r>
        <w:r>
          <w:rPr>
            <w:noProof/>
            <w:webHidden/>
          </w:rPr>
          <w:fldChar w:fldCharType="begin"/>
        </w:r>
        <w:r>
          <w:rPr>
            <w:noProof/>
            <w:webHidden/>
          </w:rPr>
          <w:instrText xml:space="preserve"> PAGEREF _Toc450294930 \h </w:instrText>
        </w:r>
        <w:r>
          <w:rPr>
            <w:noProof/>
            <w:webHidden/>
          </w:rPr>
        </w:r>
        <w:r>
          <w:rPr>
            <w:noProof/>
            <w:webHidden/>
          </w:rPr>
          <w:fldChar w:fldCharType="separate"/>
        </w:r>
        <w:r w:rsidR="00131888">
          <w:rPr>
            <w:noProof/>
            <w:webHidden/>
          </w:rPr>
          <w:t>106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31" w:history="1">
        <w:r w:rsidRPr="007653C3">
          <w:rPr>
            <w:rStyle w:val="Hyperlink"/>
            <w:noProof/>
          </w:rPr>
          <w:t>3.1.6.3. Bloco J: Demonstrações Contábeis</w:t>
        </w:r>
        <w:r>
          <w:rPr>
            <w:noProof/>
            <w:webHidden/>
          </w:rPr>
          <w:tab/>
        </w:r>
        <w:r>
          <w:rPr>
            <w:noProof/>
            <w:webHidden/>
          </w:rPr>
          <w:fldChar w:fldCharType="begin"/>
        </w:r>
        <w:r>
          <w:rPr>
            <w:noProof/>
            <w:webHidden/>
          </w:rPr>
          <w:instrText xml:space="preserve"> PAGEREF _Toc450294931 \h </w:instrText>
        </w:r>
        <w:r>
          <w:rPr>
            <w:noProof/>
            <w:webHidden/>
          </w:rPr>
        </w:r>
        <w:r>
          <w:rPr>
            <w:noProof/>
            <w:webHidden/>
          </w:rPr>
          <w:fldChar w:fldCharType="separate"/>
        </w:r>
        <w:r w:rsidR="00131888">
          <w:rPr>
            <w:noProof/>
            <w:webHidden/>
          </w:rPr>
          <w:t>107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32" w:history="1">
        <w:r w:rsidRPr="007653C3">
          <w:rPr>
            <w:rStyle w:val="Hyperlink"/>
            <w:noProof/>
          </w:rPr>
          <w:t>3.1.6.3.1. Registro J001: Abertura do Bloco J</w:t>
        </w:r>
        <w:r>
          <w:rPr>
            <w:noProof/>
            <w:webHidden/>
          </w:rPr>
          <w:tab/>
        </w:r>
        <w:r>
          <w:rPr>
            <w:noProof/>
            <w:webHidden/>
          </w:rPr>
          <w:fldChar w:fldCharType="begin"/>
        </w:r>
        <w:r>
          <w:rPr>
            <w:noProof/>
            <w:webHidden/>
          </w:rPr>
          <w:instrText xml:space="preserve"> PAGEREF _Toc450294932 \h </w:instrText>
        </w:r>
        <w:r>
          <w:rPr>
            <w:noProof/>
            <w:webHidden/>
          </w:rPr>
        </w:r>
        <w:r>
          <w:rPr>
            <w:noProof/>
            <w:webHidden/>
          </w:rPr>
          <w:fldChar w:fldCharType="separate"/>
        </w:r>
        <w:r w:rsidR="00131888">
          <w:rPr>
            <w:noProof/>
            <w:webHidden/>
          </w:rPr>
          <w:t>107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33" w:history="1">
        <w:r w:rsidRPr="007653C3">
          <w:rPr>
            <w:rStyle w:val="Hyperlink"/>
            <w:noProof/>
          </w:rPr>
          <w:t>3.1.6.3.2. Registro J005: Demonstrações Contábeis</w:t>
        </w:r>
        <w:r>
          <w:rPr>
            <w:noProof/>
            <w:webHidden/>
          </w:rPr>
          <w:tab/>
        </w:r>
        <w:r>
          <w:rPr>
            <w:noProof/>
            <w:webHidden/>
          </w:rPr>
          <w:fldChar w:fldCharType="begin"/>
        </w:r>
        <w:r>
          <w:rPr>
            <w:noProof/>
            <w:webHidden/>
          </w:rPr>
          <w:instrText xml:space="preserve"> PAGEREF _Toc450294933 \h </w:instrText>
        </w:r>
        <w:r>
          <w:rPr>
            <w:noProof/>
            <w:webHidden/>
          </w:rPr>
        </w:r>
        <w:r>
          <w:rPr>
            <w:noProof/>
            <w:webHidden/>
          </w:rPr>
          <w:fldChar w:fldCharType="separate"/>
        </w:r>
        <w:r w:rsidR="00131888">
          <w:rPr>
            <w:noProof/>
            <w:webHidden/>
          </w:rPr>
          <w:t>108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34" w:history="1">
        <w:r w:rsidRPr="007653C3">
          <w:rPr>
            <w:rStyle w:val="Hyperlink"/>
            <w:noProof/>
          </w:rPr>
          <w:t>3.1.6.3.3. Registro J100: Balanço Patrimonial</w:t>
        </w:r>
        <w:r>
          <w:rPr>
            <w:noProof/>
            <w:webHidden/>
          </w:rPr>
          <w:tab/>
        </w:r>
        <w:r>
          <w:rPr>
            <w:noProof/>
            <w:webHidden/>
          </w:rPr>
          <w:fldChar w:fldCharType="begin"/>
        </w:r>
        <w:r>
          <w:rPr>
            <w:noProof/>
            <w:webHidden/>
          </w:rPr>
          <w:instrText xml:space="preserve"> PAGEREF _Toc450294934 \h </w:instrText>
        </w:r>
        <w:r>
          <w:rPr>
            <w:noProof/>
            <w:webHidden/>
          </w:rPr>
        </w:r>
        <w:r>
          <w:rPr>
            <w:noProof/>
            <w:webHidden/>
          </w:rPr>
          <w:fldChar w:fldCharType="separate"/>
        </w:r>
        <w:r w:rsidR="00131888">
          <w:rPr>
            <w:noProof/>
            <w:webHidden/>
          </w:rPr>
          <w:t>110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35" w:history="1">
        <w:r w:rsidRPr="007653C3">
          <w:rPr>
            <w:rStyle w:val="Hyperlink"/>
            <w:noProof/>
          </w:rPr>
          <w:t>3.1.6.3.4. Registro J150: Demonstração do Resultado do Exercício</w:t>
        </w:r>
        <w:r>
          <w:rPr>
            <w:noProof/>
            <w:webHidden/>
          </w:rPr>
          <w:tab/>
        </w:r>
        <w:r>
          <w:rPr>
            <w:noProof/>
            <w:webHidden/>
          </w:rPr>
          <w:fldChar w:fldCharType="begin"/>
        </w:r>
        <w:r>
          <w:rPr>
            <w:noProof/>
            <w:webHidden/>
          </w:rPr>
          <w:instrText xml:space="preserve"> PAGEREF _Toc450294935 \h </w:instrText>
        </w:r>
        <w:r>
          <w:rPr>
            <w:noProof/>
            <w:webHidden/>
          </w:rPr>
        </w:r>
        <w:r>
          <w:rPr>
            <w:noProof/>
            <w:webHidden/>
          </w:rPr>
          <w:fldChar w:fldCharType="separate"/>
        </w:r>
        <w:r w:rsidR="00131888">
          <w:rPr>
            <w:noProof/>
            <w:webHidden/>
          </w:rPr>
          <w:t>112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36" w:history="1">
        <w:r w:rsidRPr="007653C3">
          <w:rPr>
            <w:rStyle w:val="Hyperlink"/>
            <w:noProof/>
          </w:rPr>
          <w:t>3.1.6.3.5. Registro J800: Outras Informações</w:t>
        </w:r>
        <w:r>
          <w:rPr>
            <w:noProof/>
            <w:webHidden/>
          </w:rPr>
          <w:tab/>
        </w:r>
        <w:r>
          <w:rPr>
            <w:noProof/>
            <w:webHidden/>
          </w:rPr>
          <w:fldChar w:fldCharType="begin"/>
        </w:r>
        <w:r>
          <w:rPr>
            <w:noProof/>
            <w:webHidden/>
          </w:rPr>
          <w:instrText xml:space="preserve"> PAGEREF _Toc450294936 \h </w:instrText>
        </w:r>
        <w:r>
          <w:rPr>
            <w:noProof/>
            <w:webHidden/>
          </w:rPr>
        </w:r>
        <w:r>
          <w:rPr>
            <w:noProof/>
            <w:webHidden/>
          </w:rPr>
          <w:fldChar w:fldCharType="separate"/>
        </w:r>
        <w:r w:rsidR="00131888">
          <w:rPr>
            <w:noProof/>
            <w:webHidden/>
          </w:rPr>
          <w:t>114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37" w:history="1">
        <w:r w:rsidRPr="007653C3">
          <w:rPr>
            <w:rStyle w:val="Hyperlink"/>
            <w:noProof/>
          </w:rPr>
          <w:t>3.1.6.3.6. Registro J900: Termo de Encerramento</w:t>
        </w:r>
        <w:r>
          <w:rPr>
            <w:noProof/>
            <w:webHidden/>
          </w:rPr>
          <w:tab/>
        </w:r>
        <w:r>
          <w:rPr>
            <w:noProof/>
            <w:webHidden/>
          </w:rPr>
          <w:fldChar w:fldCharType="begin"/>
        </w:r>
        <w:r>
          <w:rPr>
            <w:noProof/>
            <w:webHidden/>
          </w:rPr>
          <w:instrText xml:space="preserve"> PAGEREF _Toc450294937 \h </w:instrText>
        </w:r>
        <w:r>
          <w:rPr>
            <w:noProof/>
            <w:webHidden/>
          </w:rPr>
        </w:r>
        <w:r>
          <w:rPr>
            <w:noProof/>
            <w:webHidden/>
          </w:rPr>
          <w:fldChar w:fldCharType="separate"/>
        </w:r>
        <w:r w:rsidR="00131888">
          <w:rPr>
            <w:noProof/>
            <w:webHidden/>
          </w:rPr>
          <w:t>116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38" w:history="1">
        <w:r w:rsidRPr="007653C3">
          <w:rPr>
            <w:rStyle w:val="Hyperlink"/>
            <w:noProof/>
          </w:rPr>
          <w:t>3.1.6.3.7. Registro J930: Identificação dos Signatários da Escrituração</w:t>
        </w:r>
        <w:r>
          <w:rPr>
            <w:noProof/>
            <w:webHidden/>
          </w:rPr>
          <w:tab/>
        </w:r>
        <w:r>
          <w:rPr>
            <w:noProof/>
            <w:webHidden/>
          </w:rPr>
          <w:fldChar w:fldCharType="begin"/>
        </w:r>
        <w:r>
          <w:rPr>
            <w:noProof/>
            <w:webHidden/>
          </w:rPr>
          <w:instrText xml:space="preserve"> PAGEREF _Toc450294938 \h </w:instrText>
        </w:r>
        <w:r>
          <w:rPr>
            <w:noProof/>
            <w:webHidden/>
          </w:rPr>
        </w:r>
        <w:r>
          <w:rPr>
            <w:noProof/>
            <w:webHidden/>
          </w:rPr>
          <w:fldChar w:fldCharType="separate"/>
        </w:r>
        <w:r w:rsidR="00131888">
          <w:rPr>
            <w:noProof/>
            <w:webHidden/>
          </w:rPr>
          <w:t>118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39" w:history="1">
        <w:r w:rsidRPr="007653C3">
          <w:rPr>
            <w:rStyle w:val="Hyperlink"/>
            <w:noProof/>
          </w:rPr>
          <w:t>3.1.6.3.8. Registro J990: Encerramento do Bloco J</w:t>
        </w:r>
        <w:r>
          <w:rPr>
            <w:noProof/>
            <w:webHidden/>
          </w:rPr>
          <w:tab/>
        </w:r>
        <w:r>
          <w:rPr>
            <w:noProof/>
            <w:webHidden/>
          </w:rPr>
          <w:fldChar w:fldCharType="begin"/>
        </w:r>
        <w:r>
          <w:rPr>
            <w:noProof/>
            <w:webHidden/>
          </w:rPr>
          <w:instrText xml:space="preserve"> PAGEREF _Toc450294939 \h </w:instrText>
        </w:r>
        <w:r>
          <w:rPr>
            <w:noProof/>
            <w:webHidden/>
          </w:rPr>
        </w:r>
        <w:r>
          <w:rPr>
            <w:noProof/>
            <w:webHidden/>
          </w:rPr>
          <w:fldChar w:fldCharType="separate"/>
        </w:r>
        <w:r w:rsidR="00131888">
          <w:rPr>
            <w:noProof/>
            <w:webHidden/>
          </w:rPr>
          <w:t>120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40" w:history="1">
        <w:r w:rsidRPr="007653C3">
          <w:rPr>
            <w:rStyle w:val="Hyperlink"/>
            <w:noProof/>
          </w:rPr>
          <w:t>3.1.6.4. Bloco 9: Controle e Encerramento do Arquivo Digital</w:t>
        </w:r>
        <w:r>
          <w:rPr>
            <w:noProof/>
            <w:webHidden/>
          </w:rPr>
          <w:tab/>
        </w:r>
        <w:r>
          <w:rPr>
            <w:noProof/>
            <w:webHidden/>
          </w:rPr>
          <w:fldChar w:fldCharType="begin"/>
        </w:r>
        <w:r>
          <w:rPr>
            <w:noProof/>
            <w:webHidden/>
          </w:rPr>
          <w:instrText xml:space="preserve"> PAGEREF _Toc450294940 \h </w:instrText>
        </w:r>
        <w:r>
          <w:rPr>
            <w:noProof/>
            <w:webHidden/>
          </w:rPr>
        </w:r>
        <w:r>
          <w:rPr>
            <w:noProof/>
            <w:webHidden/>
          </w:rPr>
          <w:fldChar w:fldCharType="separate"/>
        </w:r>
        <w:r w:rsidR="00131888">
          <w:rPr>
            <w:noProof/>
            <w:webHidden/>
          </w:rPr>
          <w:t>121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41" w:history="1">
        <w:r w:rsidRPr="007653C3">
          <w:rPr>
            <w:rStyle w:val="Hyperlink"/>
            <w:noProof/>
          </w:rPr>
          <w:t>3.1.6.4.1. Registro 9001: Abertura do Bloco 9</w:t>
        </w:r>
        <w:r>
          <w:rPr>
            <w:noProof/>
            <w:webHidden/>
          </w:rPr>
          <w:tab/>
        </w:r>
        <w:r>
          <w:rPr>
            <w:noProof/>
            <w:webHidden/>
          </w:rPr>
          <w:fldChar w:fldCharType="begin"/>
        </w:r>
        <w:r>
          <w:rPr>
            <w:noProof/>
            <w:webHidden/>
          </w:rPr>
          <w:instrText xml:space="preserve"> PAGEREF _Toc450294941 \h </w:instrText>
        </w:r>
        <w:r>
          <w:rPr>
            <w:noProof/>
            <w:webHidden/>
          </w:rPr>
        </w:r>
        <w:r>
          <w:rPr>
            <w:noProof/>
            <w:webHidden/>
          </w:rPr>
          <w:fldChar w:fldCharType="separate"/>
        </w:r>
        <w:r w:rsidR="00131888">
          <w:rPr>
            <w:noProof/>
            <w:webHidden/>
          </w:rPr>
          <w:t>121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42" w:history="1">
        <w:r w:rsidRPr="007653C3">
          <w:rPr>
            <w:rStyle w:val="Hyperlink"/>
            <w:noProof/>
          </w:rPr>
          <w:t>3.1.6.4.2. Registro 9900: Registros do Arquivo</w:t>
        </w:r>
        <w:r>
          <w:rPr>
            <w:noProof/>
            <w:webHidden/>
          </w:rPr>
          <w:tab/>
        </w:r>
        <w:r>
          <w:rPr>
            <w:noProof/>
            <w:webHidden/>
          </w:rPr>
          <w:fldChar w:fldCharType="begin"/>
        </w:r>
        <w:r>
          <w:rPr>
            <w:noProof/>
            <w:webHidden/>
          </w:rPr>
          <w:instrText xml:space="preserve"> PAGEREF _Toc450294942 \h </w:instrText>
        </w:r>
        <w:r>
          <w:rPr>
            <w:noProof/>
            <w:webHidden/>
          </w:rPr>
        </w:r>
        <w:r>
          <w:rPr>
            <w:noProof/>
            <w:webHidden/>
          </w:rPr>
          <w:fldChar w:fldCharType="separate"/>
        </w:r>
        <w:r w:rsidR="00131888">
          <w:rPr>
            <w:noProof/>
            <w:webHidden/>
          </w:rPr>
          <w:t>122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43" w:history="1">
        <w:r w:rsidRPr="007653C3">
          <w:rPr>
            <w:rStyle w:val="Hyperlink"/>
            <w:noProof/>
          </w:rPr>
          <w:t>3.1.6.4.3. Registro 9990: Encerramento do Bloco 9</w:t>
        </w:r>
        <w:r>
          <w:rPr>
            <w:noProof/>
            <w:webHidden/>
          </w:rPr>
          <w:tab/>
        </w:r>
        <w:r>
          <w:rPr>
            <w:noProof/>
            <w:webHidden/>
          </w:rPr>
          <w:fldChar w:fldCharType="begin"/>
        </w:r>
        <w:r>
          <w:rPr>
            <w:noProof/>
            <w:webHidden/>
          </w:rPr>
          <w:instrText xml:space="preserve"> PAGEREF _Toc450294943 \h </w:instrText>
        </w:r>
        <w:r>
          <w:rPr>
            <w:noProof/>
            <w:webHidden/>
          </w:rPr>
        </w:r>
        <w:r>
          <w:rPr>
            <w:noProof/>
            <w:webHidden/>
          </w:rPr>
          <w:fldChar w:fldCharType="separate"/>
        </w:r>
        <w:r w:rsidR="00131888">
          <w:rPr>
            <w:noProof/>
            <w:webHidden/>
          </w:rPr>
          <w:t>123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44" w:history="1">
        <w:r w:rsidRPr="007653C3">
          <w:rPr>
            <w:rStyle w:val="Hyperlink"/>
            <w:noProof/>
          </w:rPr>
          <w:t>3.1.6.5. Registro 9999: Encerramento do Arquivo Digital</w:t>
        </w:r>
        <w:r>
          <w:rPr>
            <w:noProof/>
            <w:webHidden/>
          </w:rPr>
          <w:tab/>
        </w:r>
        <w:r>
          <w:rPr>
            <w:noProof/>
            <w:webHidden/>
          </w:rPr>
          <w:fldChar w:fldCharType="begin"/>
        </w:r>
        <w:r>
          <w:rPr>
            <w:noProof/>
            <w:webHidden/>
          </w:rPr>
          <w:instrText xml:space="preserve"> PAGEREF _Toc450294944 \h </w:instrText>
        </w:r>
        <w:r>
          <w:rPr>
            <w:noProof/>
            <w:webHidden/>
          </w:rPr>
        </w:r>
        <w:r>
          <w:rPr>
            <w:noProof/>
            <w:webHidden/>
          </w:rPr>
          <w:fldChar w:fldCharType="separate"/>
        </w:r>
        <w:r w:rsidR="00131888">
          <w:rPr>
            <w:noProof/>
            <w:webHidden/>
          </w:rPr>
          <w:t>124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45" w:history="1">
        <w:r w:rsidRPr="007653C3">
          <w:rPr>
            <w:rStyle w:val="Hyperlink"/>
            <w:noProof/>
          </w:rPr>
          <w:t>3.2. Leiaute 2 – Anos-Calendário 2013 e 2014</w:t>
        </w:r>
        <w:r>
          <w:rPr>
            <w:noProof/>
            <w:webHidden/>
          </w:rPr>
          <w:tab/>
        </w:r>
        <w:r>
          <w:rPr>
            <w:noProof/>
            <w:webHidden/>
          </w:rPr>
          <w:fldChar w:fldCharType="begin"/>
        </w:r>
        <w:r>
          <w:rPr>
            <w:noProof/>
            <w:webHidden/>
          </w:rPr>
          <w:instrText xml:space="preserve"> PAGEREF _Toc450294945 \h </w:instrText>
        </w:r>
        <w:r>
          <w:rPr>
            <w:noProof/>
            <w:webHidden/>
          </w:rPr>
        </w:r>
        <w:r>
          <w:rPr>
            <w:noProof/>
            <w:webHidden/>
          </w:rPr>
          <w:fldChar w:fldCharType="separate"/>
        </w:r>
        <w:r w:rsidR="00131888">
          <w:rPr>
            <w:noProof/>
            <w:webHidden/>
          </w:rPr>
          <w:t>125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46" w:history="1">
        <w:r w:rsidRPr="007653C3">
          <w:rPr>
            <w:rStyle w:val="Hyperlink"/>
            <w:noProof/>
          </w:rPr>
          <w:t>3.2.1. Blocos do Arquivo</w:t>
        </w:r>
        <w:r>
          <w:rPr>
            <w:noProof/>
            <w:webHidden/>
          </w:rPr>
          <w:tab/>
        </w:r>
        <w:r>
          <w:rPr>
            <w:noProof/>
            <w:webHidden/>
          </w:rPr>
          <w:fldChar w:fldCharType="begin"/>
        </w:r>
        <w:r>
          <w:rPr>
            <w:noProof/>
            <w:webHidden/>
          </w:rPr>
          <w:instrText xml:space="preserve"> PAGEREF _Toc450294946 \h </w:instrText>
        </w:r>
        <w:r>
          <w:rPr>
            <w:noProof/>
            <w:webHidden/>
          </w:rPr>
        </w:r>
        <w:r>
          <w:rPr>
            <w:noProof/>
            <w:webHidden/>
          </w:rPr>
          <w:fldChar w:fldCharType="separate"/>
        </w:r>
        <w:r w:rsidR="00131888">
          <w:rPr>
            <w:noProof/>
            <w:webHidden/>
          </w:rPr>
          <w:t>125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47" w:history="1">
        <w:r w:rsidRPr="007653C3">
          <w:rPr>
            <w:rStyle w:val="Hyperlink"/>
            <w:noProof/>
          </w:rPr>
          <w:t>3.2.2. Tabela de Registros</w:t>
        </w:r>
        <w:r>
          <w:rPr>
            <w:noProof/>
            <w:webHidden/>
          </w:rPr>
          <w:tab/>
        </w:r>
        <w:r>
          <w:rPr>
            <w:noProof/>
            <w:webHidden/>
          </w:rPr>
          <w:fldChar w:fldCharType="begin"/>
        </w:r>
        <w:r>
          <w:rPr>
            <w:noProof/>
            <w:webHidden/>
          </w:rPr>
          <w:instrText xml:space="preserve"> PAGEREF _Toc450294947 \h </w:instrText>
        </w:r>
        <w:r>
          <w:rPr>
            <w:noProof/>
            <w:webHidden/>
          </w:rPr>
        </w:r>
        <w:r>
          <w:rPr>
            <w:noProof/>
            <w:webHidden/>
          </w:rPr>
          <w:fldChar w:fldCharType="separate"/>
        </w:r>
        <w:r w:rsidR="00131888">
          <w:rPr>
            <w:noProof/>
            <w:webHidden/>
          </w:rPr>
          <w:t>125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48" w:history="1">
        <w:r w:rsidRPr="007653C3">
          <w:rPr>
            <w:rStyle w:val="Hyperlink"/>
            <w:noProof/>
          </w:rPr>
          <w:t>3.2.3. Campos dos Registros</w:t>
        </w:r>
        <w:r>
          <w:rPr>
            <w:noProof/>
            <w:webHidden/>
          </w:rPr>
          <w:tab/>
        </w:r>
        <w:r>
          <w:rPr>
            <w:noProof/>
            <w:webHidden/>
          </w:rPr>
          <w:fldChar w:fldCharType="begin"/>
        </w:r>
        <w:r>
          <w:rPr>
            <w:noProof/>
            <w:webHidden/>
          </w:rPr>
          <w:instrText xml:space="preserve"> PAGEREF _Toc450294948 \h </w:instrText>
        </w:r>
        <w:r>
          <w:rPr>
            <w:noProof/>
            <w:webHidden/>
          </w:rPr>
        </w:r>
        <w:r>
          <w:rPr>
            <w:noProof/>
            <w:webHidden/>
          </w:rPr>
          <w:fldChar w:fldCharType="separate"/>
        </w:r>
        <w:r w:rsidR="00131888">
          <w:rPr>
            <w:noProof/>
            <w:webHidden/>
          </w:rPr>
          <w:t>127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49" w:history="1">
        <w:r w:rsidRPr="007653C3">
          <w:rPr>
            <w:rStyle w:val="Hyperlink"/>
            <w:noProof/>
          </w:rPr>
          <w:t>3.2.4. Tabelas Externas</w:t>
        </w:r>
        <w:r>
          <w:rPr>
            <w:noProof/>
            <w:webHidden/>
          </w:rPr>
          <w:tab/>
        </w:r>
        <w:r>
          <w:rPr>
            <w:noProof/>
            <w:webHidden/>
          </w:rPr>
          <w:fldChar w:fldCharType="begin"/>
        </w:r>
        <w:r>
          <w:rPr>
            <w:noProof/>
            <w:webHidden/>
          </w:rPr>
          <w:instrText xml:space="preserve"> PAGEREF _Toc450294949 \h </w:instrText>
        </w:r>
        <w:r>
          <w:rPr>
            <w:noProof/>
            <w:webHidden/>
          </w:rPr>
        </w:r>
        <w:r>
          <w:rPr>
            <w:noProof/>
            <w:webHidden/>
          </w:rPr>
          <w:fldChar w:fldCharType="separate"/>
        </w:r>
        <w:r w:rsidR="00131888">
          <w:rPr>
            <w:noProof/>
            <w:webHidden/>
          </w:rPr>
          <w:t>127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50" w:history="1">
        <w:r w:rsidRPr="007653C3">
          <w:rPr>
            <w:rStyle w:val="Hyperlink"/>
            <w:noProof/>
          </w:rPr>
          <w:t>3.2.5. Composição dos Livros</w:t>
        </w:r>
        <w:r>
          <w:rPr>
            <w:noProof/>
            <w:webHidden/>
          </w:rPr>
          <w:tab/>
        </w:r>
        <w:r>
          <w:rPr>
            <w:noProof/>
            <w:webHidden/>
          </w:rPr>
          <w:fldChar w:fldCharType="begin"/>
        </w:r>
        <w:r>
          <w:rPr>
            <w:noProof/>
            <w:webHidden/>
          </w:rPr>
          <w:instrText xml:space="preserve"> PAGEREF _Toc450294950 \h </w:instrText>
        </w:r>
        <w:r>
          <w:rPr>
            <w:noProof/>
            <w:webHidden/>
          </w:rPr>
        </w:r>
        <w:r>
          <w:rPr>
            <w:noProof/>
            <w:webHidden/>
          </w:rPr>
          <w:fldChar w:fldCharType="separate"/>
        </w:r>
        <w:r w:rsidR="00131888">
          <w:rPr>
            <w:noProof/>
            <w:webHidden/>
          </w:rPr>
          <w:t>128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51" w:history="1">
        <w:r w:rsidRPr="007653C3">
          <w:rPr>
            <w:rStyle w:val="Hyperlink"/>
            <w:noProof/>
          </w:rPr>
          <w:t>3.2.6. Leiaute dos Registros</w:t>
        </w:r>
        <w:r>
          <w:rPr>
            <w:noProof/>
            <w:webHidden/>
          </w:rPr>
          <w:tab/>
        </w:r>
        <w:r>
          <w:rPr>
            <w:noProof/>
            <w:webHidden/>
          </w:rPr>
          <w:fldChar w:fldCharType="begin"/>
        </w:r>
        <w:r>
          <w:rPr>
            <w:noProof/>
            <w:webHidden/>
          </w:rPr>
          <w:instrText xml:space="preserve"> PAGEREF _Toc450294951 \h </w:instrText>
        </w:r>
        <w:r>
          <w:rPr>
            <w:noProof/>
            <w:webHidden/>
          </w:rPr>
        </w:r>
        <w:r>
          <w:rPr>
            <w:noProof/>
            <w:webHidden/>
          </w:rPr>
          <w:fldChar w:fldCharType="separate"/>
        </w:r>
        <w:r w:rsidR="00131888">
          <w:rPr>
            <w:noProof/>
            <w:webHidden/>
          </w:rPr>
          <w:t>130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52" w:history="1">
        <w:r w:rsidRPr="007653C3">
          <w:rPr>
            <w:rStyle w:val="Hyperlink"/>
            <w:noProof/>
          </w:rPr>
          <w:t>3.2.6.1. Bloco 0: Abertura, Identificação e Referências</w:t>
        </w:r>
        <w:r>
          <w:rPr>
            <w:noProof/>
            <w:webHidden/>
          </w:rPr>
          <w:tab/>
        </w:r>
        <w:r>
          <w:rPr>
            <w:noProof/>
            <w:webHidden/>
          </w:rPr>
          <w:fldChar w:fldCharType="begin"/>
        </w:r>
        <w:r>
          <w:rPr>
            <w:noProof/>
            <w:webHidden/>
          </w:rPr>
          <w:instrText xml:space="preserve"> PAGEREF _Toc450294952 \h </w:instrText>
        </w:r>
        <w:r>
          <w:rPr>
            <w:noProof/>
            <w:webHidden/>
          </w:rPr>
        </w:r>
        <w:r>
          <w:rPr>
            <w:noProof/>
            <w:webHidden/>
          </w:rPr>
          <w:fldChar w:fldCharType="separate"/>
        </w:r>
        <w:r w:rsidR="00131888">
          <w:rPr>
            <w:noProof/>
            <w:webHidden/>
          </w:rPr>
          <w:t>130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53" w:history="1">
        <w:r w:rsidRPr="007653C3">
          <w:rPr>
            <w:rStyle w:val="Hyperlink"/>
            <w:noProof/>
          </w:rPr>
          <w:t>3.2.6.1.1. Registro 0000: Abertura do Arquivo Digital e Identificação do Empresário ou da Sociedade Empresária.</w:t>
        </w:r>
        <w:r>
          <w:rPr>
            <w:noProof/>
            <w:webHidden/>
          </w:rPr>
          <w:tab/>
        </w:r>
        <w:r>
          <w:rPr>
            <w:noProof/>
            <w:webHidden/>
          </w:rPr>
          <w:fldChar w:fldCharType="begin"/>
        </w:r>
        <w:r>
          <w:rPr>
            <w:noProof/>
            <w:webHidden/>
          </w:rPr>
          <w:instrText xml:space="preserve"> PAGEREF _Toc450294953 \h </w:instrText>
        </w:r>
        <w:r>
          <w:rPr>
            <w:noProof/>
            <w:webHidden/>
          </w:rPr>
        </w:r>
        <w:r>
          <w:rPr>
            <w:noProof/>
            <w:webHidden/>
          </w:rPr>
          <w:fldChar w:fldCharType="separate"/>
        </w:r>
        <w:r w:rsidR="00131888">
          <w:rPr>
            <w:noProof/>
            <w:webHidden/>
          </w:rPr>
          <w:t>130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54" w:history="1">
        <w:r w:rsidRPr="007653C3">
          <w:rPr>
            <w:rStyle w:val="Hyperlink"/>
            <w:noProof/>
          </w:rPr>
          <w:t>3.2.6.1.2. Registro 0001: Abertura do Bloco 0</w:t>
        </w:r>
        <w:r>
          <w:rPr>
            <w:noProof/>
            <w:webHidden/>
          </w:rPr>
          <w:tab/>
        </w:r>
        <w:r>
          <w:rPr>
            <w:noProof/>
            <w:webHidden/>
          </w:rPr>
          <w:fldChar w:fldCharType="begin"/>
        </w:r>
        <w:r>
          <w:rPr>
            <w:noProof/>
            <w:webHidden/>
          </w:rPr>
          <w:instrText xml:space="preserve"> PAGEREF _Toc450294954 \h </w:instrText>
        </w:r>
        <w:r>
          <w:rPr>
            <w:noProof/>
            <w:webHidden/>
          </w:rPr>
        </w:r>
        <w:r>
          <w:rPr>
            <w:noProof/>
            <w:webHidden/>
          </w:rPr>
          <w:fldChar w:fldCharType="separate"/>
        </w:r>
        <w:r w:rsidR="00131888">
          <w:rPr>
            <w:noProof/>
            <w:webHidden/>
          </w:rPr>
          <w:t>139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55" w:history="1">
        <w:r w:rsidRPr="007653C3">
          <w:rPr>
            <w:rStyle w:val="Hyperlink"/>
            <w:noProof/>
          </w:rPr>
          <w:t>3.2.6.1.3. Registro 0007: Outras Inscrições Cadastrais da Pessoa Jurídica</w:t>
        </w:r>
        <w:r>
          <w:rPr>
            <w:noProof/>
            <w:webHidden/>
          </w:rPr>
          <w:tab/>
        </w:r>
        <w:r>
          <w:rPr>
            <w:noProof/>
            <w:webHidden/>
          </w:rPr>
          <w:fldChar w:fldCharType="begin"/>
        </w:r>
        <w:r>
          <w:rPr>
            <w:noProof/>
            <w:webHidden/>
          </w:rPr>
          <w:instrText xml:space="preserve"> PAGEREF _Toc450294955 \h </w:instrText>
        </w:r>
        <w:r>
          <w:rPr>
            <w:noProof/>
            <w:webHidden/>
          </w:rPr>
        </w:r>
        <w:r>
          <w:rPr>
            <w:noProof/>
            <w:webHidden/>
          </w:rPr>
          <w:fldChar w:fldCharType="separate"/>
        </w:r>
        <w:r w:rsidR="00131888">
          <w:rPr>
            <w:noProof/>
            <w:webHidden/>
          </w:rPr>
          <w:t>140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56" w:history="1">
        <w:r w:rsidRPr="007653C3">
          <w:rPr>
            <w:rStyle w:val="Hyperlink"/>
            <w:noProof/>
          </w:rPr>
          <w:t>3.2.6.1.4. Registro 0020: Escrituração Contábil Descentralizada</w:t>
        </w:r>
        <w:r>
          <w:rPr>
            <w:noProof/>
            <w:webHidden/>
          </w:rPr>
          <w:tab/>
        </w:r>
        <w:r>
          <w:rPr>
            <w:noProof/>
            <w:webHidden/>
          </w:rPr>
          <w:fldChar w:fldCharType="begin"/>
        </w:r>
        <w:r>
          <w:rPr>
            <w:noProof/>
            <w:webHidden/>
          </w:rPr>
          <w:instrText xml:space="preserve"> PAGEREF _Toc450294956 \h </w:instrText>
        </w:r>
        <w:r>
          <w:rPr>
            <w:noProof/>
            <w:webHidden/>
          </w:rPr>
        </w:r>
        <w:r>
          <w:rPr>
            <w:noProof/>
            <w:webHidden/>
          </w:rPr>
          <w:fldChar w:fldCharType="separate"/>
        </w:r>
        <w:r w:rsidR="00131888">
          <w:rPr>
            <w:noProof/>
            <w:webHidden/>
          </w:rPr>
          <w:t>142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57" w:history="1">
        <w:r w:rsidRPr="007653C3">
          <w:rPr>
            <w:rStyle w:val="Hyperlink"/>
            <w:noProof/>
          </w:rPr>
          <w:t>3.2.6.1.5. Registro 0150: Tabela de Cadastro do Participante</w:t>
        </w:r>
        <w:r>
          <w:rPr>
            <w:noProof/>
            <w:webHidden/>
          </w:rPr>
          <w:tab/>
        </w:r>
        <w:r>
          <w:rPr>
            <w:noProof/>
            <w:webHidden/>
          </w:rPr>
          <w:fldChar w:fldCharType="begin"/>
        </w:r>
        <w:r>
          <w:rPr>
            <w:noProof/>
            <w:webHidden/>
          </w:rPr>
          <w:instrText xml:space="preserve"> PAGEREF _Toc450294957 \h </w:instrText>
        </w:r>
        <w:r>
          <w:rPr>
            <w:noProof/>
            <w:webHidden/>
          </w:rPr>
        </w:r>
        <w:r>
          <w:rPr>
            <w:noProof/>
            <w:webHidden/>
          </w:rPr>
          <w:fldChar w:fldCharType="separate"/>
        </w:r>
        <w:r w:rsidR="00131888">
          <w:rPr>
            <w:noProof/>
            <w:webHidden/>
          </w:rPr>
          <w:t>144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58" w:history="1">
        <w:r w:rsidRPr="007653C3">
          <w:rPr>
            <w:rStyle w:val="Hyperlink"/>
            <w:noProof/>
          </w:rPr>
          <w:t>3.2.6.1.6. Registro 0180: Identificação do Relacionamento com o Participante</w:t>
        </w:r>
        <w:r>
          <w:rPr>
            <w:noProof/>
            <w:webHidden/>
          </w:rPr>
          <w:tab/>
        </w:r>
        <w:r>
          <w:rPr>
            <w:noProof/>
            <w:webHidden/>
          </w:rPr>
          <w:fldChar w:fldCharType="begin"/>
        </w:r>
        <w:r>
          <w:rPr>
            <w:noProof/>
            <w:webHidden/>
          </w:rPr>
          <w:instrText xml:space="preserve"> PAGEREF _Toc450294958 \h </w:instrText>
        </w:r>
        <w:r>
          <w:rPr>
            <w:noProof/>
            <w:webHidden/>
          </w:rPr>
        </w:r>
        <w:r>
          <w:rPr>
            <w:noProof/>
            <w:webHidden/>
          </w:rPr>
          <w:fldChar w:fldCharType="separate"/>
        </w:r>
        <w:r w:rsidR="00131888">
          <w:rPr>
            <w:noProof/>
            <w:webHidden/>
          </w:rPr>
          <w:t>147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59" w:history="1">
        <w:r w:rsidRPr="007653C3">
          <w:rPr>
            <w:rStyle w:val="Hyperlink"/>
            <w:noProof/>
          </w:rPr>
          <w:t>3.2.6.1.7. Registro 0990: Encerramento do Bloco 0</w:t>
        </w:r>
        <w:r>
          <w:rPr>
            <w:noProof/>
            <w:webHidden/>
          </w:rPr>
          <w:tab/>
        </w:r>
        <w:r>
          <w:rPr>
            <w:noProof/>
            <w:webHidden/>
          </w:rPr>
          <w:fldChar w:fldCharType="begin"/>
        </w:r>
        <w:r>
          <w:rPr>
            <w:noProof/>
            <w:webHidden/>
          </w:rPr>
          <w:instrText xml:space="preserve"> PAGEREF _Toc450294959 \h </w:instrText>
        </w:r>
        <w:r>
          <w:rPr>
            <w:noProof/>
            <w:webHidden/>
          </w:rPr>
        </w:r>
        <w:r>
          <w:rPr>
            <w:noProof/>
            <w:webHidden/>
          </w:rPr>
          <w:fldChar w:fldCharType="separate"/>
        </w:r>
        <w:r w:rsidR="00131888">
          <w:rPr>
            <w:noProof/>
            <w:webHidden/>
          </w:rPr>
          <w:t>149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60" w:history="1">
        <w:r w:rsidRPr="007653C3">
          <w:rPr>
            <w:rStyle w:val="Hyperlink"/>
            <w:noProof/>
          </w:rPr>
          <w:t>3.2.6.2. Bloco I: Lançamentos Contábeis</w:t>
        </w:r>
        <w:r>
          <w:rPr>
            <w:noProof/>
            <w:webHidden/>
          </w:rPr>
          <w:tab/>
        </w:r>
        <w:r>
          <w:rPr>
            <w:noProof/>
            <w:webHidden/>
          </w:rPr>
          <w:fldChar w:fldCharType="begin"/>
        </w:r>
        <w:r>
          <w:rPr>
            <w:noProof/>
            <w:webHidden/>
          </w:rPr>
          <w:instrText xml:space="preserve"> PAGEREF _Toc450294960 \h </w:instrText>
        </w:r>
        <w:r>
          <w:rPr>
            <w:noProof/>
            <w:webHidden/>
          </w:rPr>
        </w:r>
        <w:r>
          <w:rPr>
            <w:noProof/>
            <w:webHidden/>
          </w:rPr>
          <w:fldChar w:fldCharType="separate"/>
        </w:r>
        <w:r w:rsidR="00131888">
          <w:rPr>
            <w:noProof/>
            <w:webHidden/>
          </w:rPr>
          <w:t>150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61" w:history="1">
        <w:r w:rsidRPr="007653C3">
          <w:rPr>
            <w:rStyle w:val="Hyperlink"/>
            <w:noProof/>
          </w:rPr>
          <w:t>3.2.6.2.1. Registro I001: Abertura do Bloco I</w:t>
        </w:r>
        <w:r>
          <w:rPr>
            <w:noProof/>
            <w:webHidden/>
          </w:rPr>
          <w:tab/>
        </w:r>
        <w:r>
          <w:rPr>
            <w:noProof/>
            <w:webHidden/>
          </w:rPr>
          <w:fldChar w:fldCharType="begin"/>
        </w:r>
        <w:r>
          <w:rPr>
            <w:noProof/>
            <w:webHidden/>
          </w:rPr>
          <w:instrText xml:space="preserve"> PAGEREF _Toc450294961 \h </w:instrText>
        </w:r>
        <w:r>
          <w:rPr>
            <w:noProof/>
            <w:webHidden/>
          </w:rPr>
        </w:r>
        <w:r>
          <w:rPr>
            <w:noProof/>
            <w:webHidden/>
          </w:rPr>
          <w:fldChar w:fldCharType="separate"/>
        </w:r>
        <w:r w:rsidR="00131888">
          <w:rPr>
            <w:noProof/>
            <w:webHidden/>
          </w:rPr>
          <w:t>150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62" w:history="1">
        <w:r w:rsidRPr="007653C3">
          <w:rPr>
            <w:rStyle w:val="Hyperlink"/>
            <w:noProof/>
          </w:rPr>
          <w:t>3.2.6.2.2. Registro I010: Identificação da Escrituração Contábil</w:t>
        </w:r>
        <w:r>
          <w:rPr>
            <w:noProof/>
            <w:webHidden/>
          </w:rPr>
          <w:tab/>
        </w:r>
        <w:r>
          <w:rPr>
            <w:noProof/>
            <w:webHidden/>
          </w:rPr>
          <w:fldChar w:fldCharType="begin"/>
        </w:r>
        <w:r>
          <w:rPr>
            <w:noProof/>
            <w:webHidden/>
          </w:rPr>
          <w:instrText xml:space="preserve"> PAGEREF _Toc450294962 \h </w:instrText>
        </w:r>
        <w:r>
          <w:rPr>
            <w:noProof/>
            <w:webHidden/>
          </w:rPr>
        </w:r>
        <w:r>
          <w:rPr>
            <w:noProof/>
            <w:webHidden/>
          </w:rPr>
          <w:fldChar w:fldCharType="separate"/>
        </w:r>
        <w:r w:rsidR="00131888">
          <w:rPr>
            <w:noProof/>
            <w:webHidden/>
          </w:rPr>
          <w:t>151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63" w:history="1">
        <w:r w:rsidRPr="007653C3">
          <w:rPr>
            <w:rStyle w:val="Hyperlink"/>
            <w:noProof/>
          </w:rPr>
          <w:t>3.2.6.2.3. Registro I012: Livros Auxiliares ao Diário ou Livro Principal</w:t>
        </w:r>
        <w:r>
          <w:rPr>
            <w:noProof/>
            <w:webHidden/>
          </w:rPr>
          <w:tab/>
        </w:r>
        <w:r>
          <w:rPr>
            <w:noProof/>
            <w:webHidden/>
          </w:rPr>
          <w:fldChar w:fldCharType="begin"/>
        </w:r>
        <w:r>
          <w:rPr>
            <w:noProof/>
            <w:webHidden/>
          </w:rPr>
          <w:instrText xml:space="preserve"> PAGEREF _Toc450294963 \h </w:instrText>
        </w:r>
        <w:r>
          <w:rPr>
            <w:noProof/>
            <w:webHidden/>
          </w:rPr>
        </w:r>
        <w:r>
          <w:rPr>
            <w:noProof/>
            <w:webHidden/>
          </w:rPr>
          <w:fldChar w:fldCharType="separate"/>
        </w:r>
        <w:r w:rsidR="00131888">
          <w:rPr>
            <w:noProof/>
            <w:webHidden/>
          </w:rPr>
          <w:t>153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64" w:history="1">
        <w:r w:rsidRPr="007653C3">
          <w:rPr>
            <w:rStyle w:val="Hyperlink"/>
            <w:noProof/>
          </w:rPr>
          <w:t>3.2.6.2.4. Registro I015: Identificação das Contas da Escrituração Resumida a que se Refere a Escrituração Auxiliar</w:t>
        </w:r>
        <w:r>
          <w:rPr>
            <w:noProof/>
            <w:webHidden/>
          </w:rPr>
          <w:tab/>
        </w:r>
        <w:r>
          <w:rPr>
            <w:noProof/>
            <w:webHidden/>
          </w:rPr>
          <w:fldChar w:fldCharType="begin"/>
        </w:r>
        <w:r>
          <w:rPr>
            <w:noProof/>
            <w:webHidden/>
          </w:rPr>
          <w:instrText xml:space="preserve"> PAGEREF _Toc450294964 \h </w:instrText>
        </w:r>
        <w:r>
          <w:rPr>
            <w:noProof/>
            <w:webHidden/>
          </w:rPr>
        </w:r>
        <w:r>
          <w:rPr>
            <w:noProof/>
            <w:webHidden/>
          </w:rPr>
          <w:fldChar w:fldCharType="separate"/>
        </w:r>
        <w:r w:rsidR="00131888">
          <w:rPr>
            <w:noProof/>
            <w:webHidden/>
          </w:rPr>
          <w:t>156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65" w:history="1">
        <w:r w:rsidRPr="007653C3">
          <w:rPr>
            <w:rStyle w:val="Hyperlink"/>
            <w:noProof/>
          </w:rPr>
          <w:t>3.2.6.2.5. Registro I020: Campos Adicionais</w:t>
        </w:r>
        <w:r>
          <w:rPr>
            <w:noProof/>
            <w:webHidden/>
          </w:rPr>
          <w:tab/>
        </w:r>
        <w:r>
          <w:rPr>
            <w:noProof/>
            <w:webHidden/>
          </w:rPr>
          <w:fldChar w:fldCharType="begin"/>
        </w:r>
        <w:r>
          <w:rPr>
            <w:noProof/>
            <w:webHidden/>
          </w:rPr>
          <w:instrText xml:space="preserve"> PAGEREF _Toc450294965 \h </w:instrText>
        </w:r>
        <w:r>
          <w:rPr>
            <w:noProof/>
            <w:webHidden/>
          </w:rPr>
        </w:r>
        <w:r>
          <w:rPr>
            <w:noProof/>
            <w:webHidden/>
          </w:rPr>
          <w:fldChar w:fldCharType="separate"/>
        </w:r>
        <w:r w:rsidR="00131888">
          <w:rPr>
            <w:noProof/>
            <w:webHidden/>
          </w:rPr>
          <w:t>158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66" w:history="1">
        <w:r w:rsidRPr="007653C3">
          <w:rPr>
            <w:rStyle w:val="Hyperlink"/>
            <w:noProof/>
          </w:rPr>
          <w:t>3.2.6.2.6. Registro I030: Termo de Abertura do Livro</w:t>
        </w:r>
        <w:r>
          <w:rPr>
            <w:noProof/>
            <w:webHidden/>
          </w:rPr>
          <w:tab/>
        </w:r>
        <w:r>
          <w:rPr>
            <w:noProof/>
            <w:webHidden/>
          </w:rPr>
          <w:fldChar w:fldCharType="begin"/>
        </w:r>
        <w:r>
          <w:rPr>
            <w:noProof/>
            <w:webHidden/>
          </w:rPr>
          <w:instrText xml:space="preserve"> PAGEREF _Toc450294966 \h </w:instrText>
        </w:r>
        <w:r>
          <w:rPr>
            <w:noProof/>
            <w:webHidden/>
          </w:rPr>
        </w:r>
        <w:r>
          <w:rPr>
            <w:noProof/>
            <w:webHidden/>
          </w:rPr>
          <w:fldChar w:fldCharType="separate"/>
        </w:r>
        <w:r w:rsidR="00131888">
          <w:rPr>
            <w:noProof/>
            <w:webHidden/>
          </w:rPr>
          <w:t>159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67" w:history="1">
        <w:r w:rsidRPr="007653C3">
          <w:rPr>
            <w:rStyle w:val="Hyperlink"/>
            <w:noProof/>
          </w:rPr>
          <w:t>3.2.6.2.7. Registro I050: Plano de Contas</w:t>
        </w:r>
        <w:r>
          <w:rPr>
            <w:noProof/>
            <w:webHidden/>
          </w:rPr>
          <w:tab/>
        </w:r>
        <w:r>
          <w:rPr>
            <w:noProof/>
            <w:webHidden/>
          </w:rPr>
          <w:fldChar w:fldCharType="begin"/>
        </w:r>
        <w:r>
          <w:rPr>
            <w:noProof/>
            <w:webHidden/>
          </w:rPr>
          <w:instrText xml:space="preserve"> PAGEREF _Toc450294967 \h </w:instrText>
        </w:r>
        <w:r>
          <w:rPr>
            <w:noProof/>
            <w:webHidden/>
          </w:rPr>
        </w:r>
        <w:r>
          <w:rPr>
            <w:noProof/>
            <w:webHidden/>
          </w:rPr>
          <w:fldChar w:fldCharType="separate"/>
        </w:r>
        <w:r w:rsidR="00131888">
          <w:rPr>
            <w:noProof/>
            <w:webHidden/>
          </w:rPr>
          <w:t>162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68" w:history="1">
        <w:r w:rsidRPr="007653C3">
          <w:rPr>
            <w:rStyle w:val="Hyperlink"/>
            <w:noProof/>
          </w:rPr>
          <w:t>3.2.6.2.8. Registro I051: Plano de Contas Referencial</w:t>
        </w:r>
        <w:r>
          <w:rPr>
            <w:noProof/>
            <w:webHidden/>
          </w:rPr>
          <w:tab/>
        </w:r>
        <w:r>
          <w:rPr>
            <w:noProof/>
            <w:webHidden/>
          </w:rPr>
          <w:fldChar w:fldCharType="begin"/>
        </w:r>
        <w:r>
          <w:rPr>
            <w:noProof/>
            <w:webHidden/>
          </w:rPr>
          <w:instrText xml:space="preserve"> PAGEREF _Toc450294968 \h </w:instrText>
        </w:r>
        <w:r>
          <w:rPr>
            <w:noProof/>
            <w:webHidden/>
          </w:rPr>
        </w:r>
        <w:r>
          <w:rPr>
            <w:noProof/>
            <w:webHidden/>
          </w:rPr>
          <w:fldChar w:fldCharType="separate"/>
        </w:r>
        <w:r w:rsidR="00131888">
          <w:rPr>
            <w:noProof/>
            <w:webHidden/>
          </w:rPr>
          <w:t>166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69" w:history="1">
        <w:r w:rsidRPr="007653C3">
          <w:rPr>
            <w:rStyle w:val="Hyperlink"/>
            <w:noProof/>
          </w:rPr>
          <w:t>3.2.6.2.9. Registro I052: Indicação dos Códigos de Aglutinação</w:t>
        </w:r>
        <w:r>
          <w:rPr>
            <w:noProof/>
            <w:webHidden/>
          </w:rPr>
          <w:tab/>
        </w:r>
        <w:r>
          <w:rPr>
            <w:noProof/>
            <w:webHidden/>
          </w:rPr>
          <w:fldChar w:fldCharType="begin"/>
        </w:r>
        <w:r>
          <w:rPr>
            <w:noProof/>
            <w:webHidden/>
          </w:rPr>
          <w:instrText xml:space="preserve"> PAGEREF _Toc450294969 \h </w:instrText>
        </w:r>
        <w:r>
          <w:rPr>
            <w:noProof/>
            <w:webHidden/>
          </w:rPr>
        </w:r>
        <w:r>
          <w:rPr>
            <w:noProof/>
            <w:webHidden/>
          </w:rPr>
          <w:fldChar w:fldCharType="separate"/>
        </w:r>
        <w:r w:rsidR="00131888">
          <w:rPr>
            <w:noProof/>
            <w:webHidden/>
          </w:rPr>
          <w:t>168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70" w:history="1">
        <w:r w:rsidRPr="007653C3">
          <w:rPr>
            <w:rStyle w:val="Hyperlink"/>
            <w:noProof/>
          </w:rPr>
          <w:t>3.2.6.2.10. Registro I075: Tabela de Histórico Padronizado</w:t>
        </w:r>
        <w:r>
          <w:rPr>
            <w:noProof/>
            <w:webHidden/>
          </w:rPr>
          <w:tab/>
        </w:r>
        <w:r>
          <w:rPr>
            <w:noProof/>
            <w:webHidden/>
          </w:rPr>
          <w:fldChar w:fldCharType="begin"/>
        </w:r>
        <w:r>
          <w:rPr>
            <w:noProof/>
            <w:webHidden/>
          </w:rPr>
          <w:instrText xml:space="preserve"> PAGEREF _Toc450294970 \h </w:instrText>
        </w:r>
        <w:r>
          <w:rPr>
            <w:noProof/>
            <w:webHidden/>
          </w:rPr>
        </w:r>
        <w:r>
          <w:rPr>
            <w:noProof/>
            <w:webHidden/>
          </w:rPr>
          <w:fldChar w:fldCharType="separate"/>
        </w:r>
        <w:r w:rsidR="00131888">
          <w:rPr>
            <w:noProof/>
            <w:webHidden/>
          </w:rPr>
          <w:t>170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71" w:history="1">
        <w:r w:rsidRPr="007653C3">
          <w:rPr>
            <w:rStyle w:val="Hyperlink"/>
            <w:noProof/>
          </w:rPr>
          <w:t>3.2.6.2.11. Registro I100: Centro de Custos</w:t>
        </w:r>
        <w:r>
          <w:rPr>
            <w:noProof/>
            <w:webHidden/>
          </w:rPr>
          <w:tab/>
        </w:r>
        <w:r>
          <w:rPr>
            <w:noProof/>
            <w:webHidden/>
          </w:rPr>
          <w:fldChar w:fldCharType="begin"/>
        </w:r>
        <w:r>
          <w:rPr>
            <w:noProof/>
            <w:webHidden/>
          </w:rPr>
          <w:instrText xml:space="preserve"> PAGEREF _Toc450294971 \h </w:instrText>
        </w:r>
        <w:r>
          <w:rPr>
            <w:noProof/>
            <w:webHidden/>
          </w:rPr>
        </w:r>
        <w:r>
          <w:rPr>
            <w:noProof/>
            <w:webHidden/>
          </w:rPr>
          <w:fldChar w:fldCharType="separate"/>
        </w:r>
        <w:r w:rsidR="00131888">
          <w:rPr>
            <w:noProof/>
            <w:webHidden/>
          </w:rPr>
          <w:t>171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72" w:history="1">
        <w:r w:rsidRPr="007653C3">
          <w:rPr>
            <w:rStyle w:val="Hyperlink"/>
            <w:noProof/>
          </w:rPr>
          <w:t>3.2.6.2.12. Registro I150: Saldos Periódicos – Identificação do Período</w:t>
        </w:r>
        <w:r>
          <w:rPr>
            <w:noProof/>
            <w:webHidden/>
          </w:rPr>
          <w:tab/>
        </w:r>
        <w:r>
          <w:rPr>
            <w:noProof/>
            <w:webHidden/>
          </w:rPr>
          <w:fldChar w:fldCharType="begin"/>
        </w:r>
        <w:r>
          <w:rPr>
            <w:noProof/>
            <w:webHidden/>
          </w:rPr>
          <w:instrText xml:space="preserve"> PAGEREF _Toc450294972 \h </w:instrText>
        </w:r>
        <w:r>
          <w:rPr>
            <w:noProof/>
            <w:webHidden/>
          </w:rPr>
        </w:r>
        <w:r>
          <w:rPr>
            <w:noProof/>
            <w:webHidden/>
          </w:rPr>
          <w:fldChar w:fldCharType="separate"/>
        </w:r>
        <w:r w:rsidR="00131888">
          <w:rPr>
            <w:noProof/>
            <w:webHidden/>
          </w:rPr>
          <w:t>172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73" w:history="1">
        <w:r w:rsidRPr="007653C3">
          <w:rPr>
            <w:rStyle w:val="Hyperlink"/>
            <w:noProof/>
          </w:rPr>
          <w:t>3.2.6.2.13. Registro I151: Assinatura Digital dos Arquivos que Contêm as Fichas de Lançamento Utilizadas no Período</w:t>
        </w:r>
        <w:r>
          <w:rPr>
            <w:noProof/>
            <w:webHidden/>
          </w:rPr>
          <w:tab/>
        </w:r>
        <w:r>
          <w:rPr>
            <w:noProof/>
            <w:webHidden/>
          </w:rPr>
          <w:fldChar w:fldCharType="begin"/>
        </w:r>
        <w:r>
          <w:rPr>
            <w:noProof/>
            <w:webHidden/>
          </w:rPr>
          <w:instrText xml:space="preserve"> PAGEREF _Toc450294973 \h </w:instrText>
        </w:r>
        <w:r>
          <w:rPr>
            <w:noProof/>
            <w:webHidden/>
          </w:rPr>
        </w:r>
        <w:r>
          <w:rPr>
            <w:noProof/>
            <w:webHidden/>
          </w:rPr>
          <w:fldChar w:fldCharType="separate"/>
        </w:r>
        <w:r w:rsidR="00131888">
          <w:rPr>
            <w:noProof/>
            <w:webHidden/>
          </w:rPr>
          <w:t>173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74" w:history="1">
        <w:r w:rsidRPr="007653C3">
          <w:rPr>
            <w:rStyle w:val="Hyperlink"/>
            <w:noProof/>
          </w:rPr>
          <w:t>3.2.6.2.14. Registro I155: Detalhe dos Saldos Periódicos</w:t>
        </w:r>
        <w:r>
          <w:rPr>
            <w:noProof/>
            <w:webHidden/>
          </w:rPr>
          <w:tab/>
        </w:r>
        <w:r>
          <w:rPr>
            <w:noProof/>
            <w:webHidden/>
          </w:rPr>
          <w:fldChar w:fldCharType="begin"/>
        </w:r>
        <w:r>
          <w:rPr>
            <w:noProof/>
            <w:webHidden/>
          </w:rPr>
          <w:instrText xml:space="preserve"> PAGEREF _Toc450294974 \h </w:instrText>
        </w:r>
        <w:r>
          <w:rPr>
            <w:noProof/>
            <w:webHidden/>
          </w:rPr>
        </w:r>
        <w:r>
          <w:rPr>
            <w:noProof/>
            <w:webHidden/>
          </w:rPr>
          <w:fldChar w:fldCharType="separate"/>
        </w:r>
        <w:r w:rsidR="00131888">
          <w:rPr>
            <w:noProof/>
            <w:webHidden/>
          </w:rPr>
          <w:t>174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75" w:history="1">
        <w:r w:rsidRPr="007653C3">
          <w:rPr>
            <w:rStyle w:val="Hyperlink"/>
            <w:noProof/>
          </w:rPr>
          <w:t>3.2.6.2.15. Registro I157: Transferência de Saldos de Plano de Contas Anterior</w:t>
        </w:r>
        <w:r>
          <w:rPr>
            <w:noProof/>
            <w:webHidden/>
          </w:rPr>
          <w:tab/>
        </w:r>
        <w:r>
          <w:rPr>
            <w:noProof/>
            <w:webHidden/>
          </w:rPr>
          <w:fldChar w:fldCharType="begin"/>
        </w:r>
        <w:r>
          <w:rPr>
            <w:noProof/>
            <w:webHidden/>
          </w:rPr>
          <w:instrText xml:space="preserve"> PAGEREF _Toc450294975 \h </w:instrText>
        </w:r>
        <w:r>
          <w:rPr>
            <w:noProof/>
            <w:webHidden/>
          </w:rPr>
        </w:r>
        <w:r>
          <w:rPr>
            <w:noProof/>
            <w:webHidden/>
          </w:rPr>
          <w:fldChar w:fldCharType="separate"/>
        </w:r>
        <w:r w:rsidR="00131888">
          <w:rPr>
            <w:noProof/>
            <w:webHidden/>
          </w:rPr>
          <w:t>178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76" w:history="1">
        <w:r w:rsidRPr="007653C3">
          <w:rPr>
            <w:rStyle w:val="Hyperlink"/>
            <w:noProof/>
          </w:rPr>
          <w:t>3.2.6.2.16. Registro I200: Lançamento Contábil</w:t>
        </w:r>
        <w:r>
          <w:rPr>
            <w:noProof/>
            <w:webHidden/>
          </w:rPr>
          <w:tab/>
        </w:r>
        <w:r>
          <w:rPr>
            <w:noProof/>
            <w:webHidden/>
          </w:rPr>
          <w:fldChar w:fldCharType="begin"/>
        </w:r>
        <w:r>
          <w:rPr>
            <w:noProof/>
            <w:webHidden/>
          </w:rPr>
          <w:instrText xml:space="preserve"> PAGEREF _Toc450294976 \h </w:instrText>
        </w:r>
        <w:r>
          <w:rPr>
            <w:noProof/>
            <w:webHidden/>
          </w:rPr>
        </w:r>
        <w:r>
          <w:rPr>
            <w:noProof/>
            <w:webHidden/>
          </w:rPr>
          <w:fldChar w:fldCharType="separate"/>
        </w:r>
        <w:r w:rsidR="00131888">
          <w:rPr>
            <w:noProof/>
            <w:webHidden/>
          </w:rPr>
          <w:t>179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77" w:history="1">
        <w:r w:rsidRPr="007653C3">
          <w:rPr>
            <w:rStyle w:val="Hyperlink"/>
            <w:noProof/>
          </w:rPr>
          <w:t>3.2.6.2.17. Registro I250: Partidas do Lançamento</w:t>
        </w:r>
        <w:r>
          <w:rPr>
            <w:noProof/>
            <w:webHidden/>
          </w:rPr>
          <w:tab/>
        </w:r>
        <w:r>
          <w:rPr>
            <w:noProof/>
            <w:webHidden/>
          </w:rPr>
          <w:fldChar w:fldCharType="begin"/>
        </w:r>
        <w:r>
          <w:rPr>
            <w:noProof/>
            <w:webHidden/>
          </w:rPr>
          <w:instrText xml:space="preserve"> PAGEREF _Toc450294977 \h </w:instrText>
        </w:r>
        <w:r>
          <w:rPr>
            <w:noProof/>
            <w:webHidden/>
          </w:rPr>
        </w:r>
        <w:r>
          <w:rPr>
            <w:noProof/>
            <w:webHidden/>
          </w:rPr>
          <w:fldChar w:fldCharType="separate"/>
        </w:r>
        <w:r w:rsidR="00131888">
          <w:rPr>
            <w:noProof/>
            <w:webHidden/>
          </w:rPr>
          <w:t>181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78" w:history="1">
        <w:r w:rsidRPr="007653C3">
          <w:rPr>
            <w:rStyle w:val="Hyperlink"/>
            <w:noProof/>
          </w:rPr>
          <w:t>3.2.6.2.18. Registro I300: Balancetes Diários – Identificação da Data</w:t>
        </w:r>
        <w:r>
          <w:rPr>
            <w:noProof/>
            <w:webHidden/>
          </w:rPr>
          <w:tab/>
        </w:r>
        <w:r>
          <w:rPr>
            <w:noProof/>
            <w:webHidden/>
          </w:rPr>
          <w:fldChar w:fldCharType="begin"/>
        </w:r>
        <w:r>
          <w:rPr>
            <w:noProof/>
            <w:webHidden/>
          </w:rPr>
          <w:instrText xml:space="preserve"> PAGEREF _Toc450294978 \h </w:instrText>
        </w:r>
        <w:r>
          <w:rPr>
            <w:noProof/>
            <w:webHidden/>
          </w:rPr>
        </w:r>
        <w:r>
          <w:rPr>
            <w:noProof/>
            <w:webHidden/>
          </w:rPr>
          <w:fldChar w:fldCharType="separate"/>
        </w:r>
        <w:r w:rsidR="00131888">
          <w:rPr>
            <w:noProof/>
            <w:webHidden/>
          </w:rPr>
          <w:t>184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79" w:history="1">
        <w:r w:rsidRPr="007653C3">
          <w:rPr>
            <w:rStyle w:val="Hyperlink"/>
            <w:noProof/>
          </w:rPr>
          <w:t>3.2.6.2.19. Registro I310: Detalhes do Balancete Diário</w:t>
        </w:r>
        <w:r>
          <w:rPr>
            <w:noProof/>
            <w:webHidden/>
          </w:rPr>
          <w:tab/>
        </w:r>
        <w:r>
          <w:rPr>
            <w:noProof/>
            <w:webHidden/>
          </w:rPr>
          <w:fldChar w:fldCharType="begin"/>
        </w:r>
        <w:r>
          <w:rPr>
            <w:noProof/>
            <w:webHidden/>
          </w:rPr>
          <w:instrText xml:space="preserve"> PAGEREF _Toc450294979 \h </w:instrText>
        </w:r>
        <w:r>
          <w:rPr>
            <w:noProof/>
            <w:webHidden/>
          </w:rPr>
        </w:r>
        <w:r>
          <w:rPr>
            <w:noProof/>
            <w:webHidden/>
          </w:rPr>
          <w:fldChar w:fldCharType="separate"/>
        </w:r>
        <w:r w:rsidR="00131888">
          <w:rPr>
            <w:noProof/>
            <w:webHidden/>
          </w:rPr>
          <w:t>185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80" w:history="1">
        <w:r w:rsidRPr="007653C3">
          <w:rPr>
            <w:rStyle w:val="Hyperlink"/>
            <w:noProof/>
          </w:rPr>
          <w:t>3.2.6.2.20. Registro I350: Saldo das Contas de Resultado Antes do Encerramento – Identificação da Data</w:t>
        </w:r>
        <w:r>
          <w:rPr>
            <w:noProof/>
            <w:webHidden/>
          </w:rPr>
          <w:tab/>
        </w:r>
        <w:r>
          <w:rPr>
            <w:noProof/>
            <w:webHidden/>
          </w:rPr>
          <w:fldChar w:fldCharType="begin"/>
        </w:r>
        <w:r>
          <w:rPr>
            <w:noProof/>
            <w:webHidden/>
          </w:rPr>
          <w:instrText xml:space="preserve"> PAGEREF _Toc450294980 \h </w:instrText>
        </w:r>
        <w:r>
          <w:rPr>
            <w:noProof/>
            <w:webHidden/>
          </w:rPr>
        </w:r>
        <w:r>
          <w:rPr>
            <w:noProof/>
            <w:webHidden/>
          </w:rPr>
          <w:fldChar w:fldCharType="separate"/>
        </w:r>
        <w:r w:rsidR="00131888">
          <w:rPr>
            <w:noProof/>
            <w:webHidden/>
          </w:rPr>
          <w:t>187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81" w:history="1">
        <w:r w:rsidRPr="007653C3">
          <w:rPr>
            <w:rStyle w:val="Hyperlink"/>
            <w:noProof/>
          </w:rPr>
          <w:t>3.2.6.2.21. Registro I355: Detalhes dos Saldos das Contas de Resultado Antes do Encerramento</w:t>
        </w:r>
        <w:r>
          <w:rPr>
            <w:noProof/>
            <w:webHidden/>
          </w:rPr>
          <w:tab/>
        </w:r>
        <w:r>
          <w:rPr>
            <w:noProof/>
            <w:webHidden/>
          </w:rPr>
          <w:fldChar w:fldCharType="begin"/>
        </w:r>
        <w:r>
          <w:rPr>
            <w:noProof/>
            <w:webHidden/>
          </w:rPr>
          <w:instrText xml:space="preserve"> PAGEREF _Toc450294981 \h </w:instrText>
        </w:r>
        <w:r>
          <w:rPr>
            <w:noProof/>
            <w:webHidden/>
          </w:rPr>
        </w:r>
        <w:r>
          <w:rPr>
            <w:noProof/>
            <w:webHidden/>
          </w:rPr>
          <w:fldChar w:fldCharType="separate"/>
        </w:r>
        <w:r w:rsidR="00131888">
          <w:rPr>
            <w:noProof/>
            <w:webHidden/>
          </w:rPr>
          <w:t>188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82" w:history="1">
        <w:r w:rsidRPr="007653C3">
          <w:rPr>
            <w:rStyle w:val="Hyperlink"/>
            <w:noProof/>
          </w:rPr>
          <w:t>3.2.6.2.22. Registro I500: Parâmetros de Impressão e Visualização do Livro Razão Auxiliar com Leiaute Parametrizável</w:t>
        </w:r>
        <w:r>
          <w:rPr>
            <w:noProof/>
            <w:webHidden/>
          </w:rPr>
          <w:tab/>
        </w:r>
        <w:r>
          <w:rPr>
            <w:noProof/>
            <w:webHidden/>
          </w:rPr>
          <w:fldChar w:fldCharType="begin"/>
        </w:r>
        <w:r>
          <w:rPr>
            <w:noProof/>
            <w:webHidden/>
          </w:rPr>
          <w:instrText xml:space="preserve"> PAGEREF _Toc450294982 \h </w:instrText>
        </w:r>
        <w:r>
          <w:rPr>
            <w:noProof/>
            <w:webHidden/>
          </w:rPr>
        </w:r>
        <w:r>
          <w:rPr>
            <w:noProof/>
            <w:webHidden/>
          </w:rPr>
          <w:fldChar w:fldCharType="separate"/>
        </w:r>
        <w:r w:rsidR="00131888">
          <w:rPr>
            <w:noProof/>
            <w:webHidden/>
          </w:rPr>
          <w:t>190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83" w:history="1">
        <w:r w:rsidRPr="007653C3">
          <w:rPr>
            <w:rStyle w:val="Hyperlink"/>
            <w:noProof/>
          </w:rPr>
          <w:t>3.2.6.2.23 Registro I510: Definição de Campos do Livro Razão Auxiliar com Leiaute Parametrizável</w:t>
        </w:r>
        <w:r>
          <w:rPr>
            <w:noProof/>
            <w:webHidden/>
          </w:rPr>
          <w:tab/>
        </w:r>
        <w:r>
          <w:rPr>
            <w:noProof/>
            <w:webHidden/>
          </w:rPr>
          <w:fldChar w:fldCharType="begin"/>
        </w:r>
        <w:r>
          <w:rPr>
            <w:noProof/>
            <w:webHidden/>
          </w:rPr>
          <w:instrText xml:space="preserve"> PAGEREF _Toc450294983 \h </w:instrText>
        </w:r>
        <w:r>
          <w:rPr>
            <w:noProof/>
            <w:webHidden/>
          </w:rPr>
        </w:r>
        <w:r>
          <w:rPr>
            <w:noProof/>
            <w:webHidden/>
          </w:rPr>
          <w:fldChar w:fldCharType="separate"/>
        </w:r>
        <w:r w:rsidR="00131888">
          <w:rPr>
            <w:noProof/>
            <w:webHidden/>
          </w:rPr>
          <w:t>191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84" w:history="1">
        <w:r w:rsidRPr="007653C3">
          <w:rPr>
            <w:rStyle w:val="Hyperlink"/>
            <w:noProof/>
          </w:rPr>
          <w:t>3.2.6.2.24. Registro I550: Detalhes do Livro Razão Auxiliar com Leiaute Parametrizável</w:t>
        </w:r>
        <w:r>
          <w:rPr>
            <w:noProof/>
            <w:webHidden/>
          </w:rPr>
          <w:tab/>
        </w:r>
        <w:r>
          <w:rPr>
            <w:noProof/>
            <w:webHidden/>
          </w:rPr>
          <w:fldChar w:fldCharType="begin"/>
        </w:r>
        <w:r>
          <w:rPr>
            <w:noProof/>
            <w:webHidden/>
          </w:rPr>
          <w:instrText xml:space="preserve"> PAGEREF _Toc450294984 \h </w:instrText>
        </w:r>
        <w:r>
          <w:rPr>
            <w:noProof/>
            <w:webHidden/>
          </w:rPr>
        </w:r>
        <w:r>
          <w:rPr>
            <w:noProof/>
            <w:webHidden/>
          </w:rPr>
          <w:fldChar w:fldCharType="separate"/>
        </w:r>
        <w:r w:rsidR="00131888">
          <w:rPr>
            <w:noProof/>
            <w:webHidden/>
          </w:rPr>
          <w:t>193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85" w:history="1">
        <w:r w:rsidRPr="007653C3">
          <w:rPr>
            <w:rStyle w:val="Hyperlink"/>
            <w:noProof/>
          </w:rPr>
          <w:t>3.2.6.2.25. Registro I555: Totais no Livro Razão Auxiliar com Leiaute Parametrizável</w:t>
        </w:r>
        <w:r>
          <w:rPr>
            <w:noProof/>
            <w:webHidden/>
          </w:rPr>
          <w:tab/>
        </w:r>
        <w:r>
          <w:rPr>
            <w:noProof/>
            <w:webHidden/>
          </w:rPr>
          <w:fldChar w:fldCharType="begin"/>
        </w:r>
        <w:r>
          <w:rPr>
            <w:noProof/>
            <w:webHidden/>
          </w:rPr>
          <w:instrText xml:space="preserve"> PAGEREF _Toc450294985 \h </w:instrText>
        </w:r>
        <w:r>
          <w:rPr>
            <w:noProof/>
            <w:webHidden/>
          </w:rPr>
        </w:r>
        <w:r>
          <w:rPr>
            <w:noProof/>
            <w:webHidden/>
          </w:rPr>
          <w:fldChar w:fldCharType="separate"/>
        </w:r>
        <w:r w:rsidR="00131888">
          <w:rPr>
            <w:noProof/>
            <w:webHidden/>
          </w:rPr>
          <w:t>195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86" w:history="1">
        <w:r w:rsidRPr="007653C3">
          <w:rPr>
            <w:rStyle w:val="Hyperlink"/>
            <w:noProof/>
          </w:rPr>
          <w:t>3.2.6.2.26. Registro I990: Encerramento do Bloco I</w:t>
        </w:r>
        <w:r>
          <w:rPr>
            <w:noProof/>
            <w:webHidden/>
          </w:rPr>
          <w:tab/>
        </w:r>
        <w:r>
          <w:rPr>
            <w:noProof/>
            <w:webHidden/>
          </w:rPr>
          <w:fldChar w:fldCharType="begin"/>
        </w:r>
        <w:r>
          <w:rPr>
            <w:noProof/>
            <w:webHidden/>
          </w:rPr>
          <w:instrText xml:space="preserve"> PAGEREF _Toc450294986 \h </w:instrText>
        </w:r>
        <w:r>
          <w:rPr>
            <w:noProof/>
            <w:webHidden/>
          </w:rPr>
        </w:r>
        <w:r>
          <w:rPr>
            <w:noProof/>
            <w:webHidden/>
          </w:rPr>
          <w:fldChar w:fldCharType="separate"/>
        </w:r>
        <w:r w:rsidR="00131888">
          <w:rPr>
            <w:noProof/>
            <w:webHidden/>
          </w:rPr>
          <w:t>197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87" w:history="1">
        <w:r w:rsidRPr="007653C3">
          <w:rPr>
            <w:rStyle w:val="Hyperlink"/>
            <w:noProof/>
          </w:rPr>
          <w:t>3.2.6.3. Bloco J: Demonstrações Contábeis</w:t>
        </w:r>
        <w:r>
          <w:rPr>
            <w:noProof/>
            <w:webHidden/>
          </w:rPr>
          <w:tab/>
        </w:r>
        <w:r>
          <w:rPr>
            <w:noProof/>
            <w:webHidden/>
          </w:rPr>
          <w:fldChar w:fldCharType="begin"/>
        </w:r>
        <w:r>
          <w:rPr>
            <w:noProof/>
            <w:webHidden/>
          </w:rPr>
          <w:instrText xml:space="preserve"> PAGEREF _Toc450294987 \h </w:instrText>
        </w:r>
        <w:r>
          <w:rPr>
            <w:noProof/>
            <w:webHidden/>
          </w:rPr>
        </w:r>
        <w:r>
          <w:rPr>
            <w:noProof/>
            <w:webHidden/>
          </w:rPr>
          <w:fldChar w:fldCharType="separate"/>
        </w:r>
        <w:r w:rsidR="00131888">
          <w:rPr>
            <w:noProof/>
            <w:webHidden/>
          </w:rPr>
          <w:t>198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88" w:history="1">
        <w:r w:rsidRPr="007653C3">
          <w:rPr>
            <w:rStyle w:val="Hyperlink"/>
            <w:noProof/>
          </w:rPr>
          <w:t>3.2.6.3.1. Registro J001: Abertura do Bloco J</w:t>
        </w:r>
        <w:r>
          <w:rPr>
            <w:noProof/>
            <w:webHidden/>
          </w:rPr>
          <w:tab/>
        </w:r>
        <w:r>
          <w:rPr>
            <w:noProof/>
            <w:webHidden/>
          </w:rPr>
          <w:fldChar w:fldCharType="begin"/>
        </w:r>
        <w:r>
          <w:rPr>
            <w:noProof/>
            <w:webHidden/>
          </w:rPr>
          <w:instrText xml:space="preserve"> PAGEREF _Toc450294988 \h </w:instrText>
        </w:r>
        <w:r>
          <w:rPr>
            <w:noProof/>
            <w:webHidden/>
          </w:rPr>
        </w:r>
        <w:r>
          <w:rPr>
            <w:noProof/>
            <w:webHidden/>
          </w:rPr>
          <w:fldChar w:fldCharType="separate"/>
        </w:r>
        <w:r w:rsidR="00131888">
          <w:rPr>
            <w:noProof/>
            <w:webHidden/>
          </w:rPr>
          <w:t>198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89" w:history="1">
        <w:r w:rsidRPr="007653C3">
          <w:rPr>
            <w:rStyle w:val="Hyperlink"/>
            <w:noProof/>
          </w:rPr>
          <w:t>3.2.6.3.2. Registro J005: Demonstrações Contábeis</w:t>
        </w:r>
        <w:r>
          <w:rPr>
            <w:noProof/>
            <w:webHidden/>
          </w:rPr>
          <w:tab/>
        </w:r>
        <w:r>
          <w:rPr>
            <w:noProof/>
            <w:webHidden/>
          </w:rPr>
          <w:fldChar w:fldCharType="begin"/>
        </w:r>
        <w:r>
          <w:rPr>
            <w:noProof/>
            <w:webHidden/>
          </w:rPr>
          <w:instrText xml:space="preserve"> PAGEREF _Toc450294989 \h </w:instrText>
        </w:r>
        <w:r>
          <w:rPr>
            <w:noProof/>
            <w:webHidden/>
          </w:rPr>
        </w:r>
        <w:r>
          <w:rPr>
            <w:noProof/>
            <w:webHidden/>
          </w:rPr>
          <w:fldChar w:fldCharType="separate"/>
        </w:r>
        <w:r w:rsidR="00131888">
          <w:rPr>
            <w:noProof/>
            <w:webHidden/>
          </w:rPr>
          <w:t>199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90" w:history="1">
        <w:r w:rsidRPr="007653C3">
          <w:rPr>
            <w:rStyle w:val="Hyperlink"/>
            <w:noProof/>
          </w:rPr>
          <w:t>3.2.6.3.3. Registro J100: Balanço Patrimonial</w:t>
        </w:r>
        <w:r>
          <w:rPr>
            <w:noProof/>
            <w:webHidden/>
          </w:rPr>
          <w:tab/>
        </w:r>
        <w:r>
          <w:rPr>
            <w:noProof/>
            <w:webHidden/>
          </w:rPr>
          <w:fldChar w:fldCharType="begin"/>
        </w:r>
        <w:r>
          <w:rPr>
            <w:noProof/>
            <w:webHidden/>
          </w:rPr>
          <w:instrText xml:space="preserve"> PAGEREF _Toc450294990 \h </w:instrText>
        </w:r>
        <w:r>
          <w:rPr>
            <w:noProof/>
            <w:webHidden/>
          </w:rPr>
        </w:r>
        <w:r>
          <w:rPr>
            <w:noProof/>
            <w:webHidden/>
          </w:rPr>
          <w:fldChar w:fldCharType="separate"/>
        </w:r>
        <w:r w:rsidR="00131888">
          <w:rPr>
            <w:noProof/>
            <w:webHidden/>
          </w:rPr>
          <w:t>201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91" w:history="1">
        <w:r w:rsidRPr="007653C3">
          <w:rPr>
            <w:rStyle w:val="Hyperlink"/>
            <w:noProof/>
          </w:rPr>
          <w:t>3.2.6.3.4. Registro J150: Demonstração do Resultado do Exercício</w:t>
        </w:r>
        <w:r>
          <w:rPr>
            <w:noProof/>
            <w:webHidden/>
          </w:rPr>
          <w:tab/>
        </w:r>
        <w:r>
          <w:rPr>
            <w:noProof/>
            <w:webHidden/>
          </w:rPr>
          <w:fldChar w:fldCharType="begin"/>
        </w:r>
        <w:r>
          <w:rPr>
            <w:noProof/>
            <w:webHidden/>
          </w:rPr>
          <w:instrText xml:space="preserve"> PAGEREF _Toc450294991 \h </w:instrText>
        </w:r>
        <w:r>
          <w:rPr>
            <w:noProof/>
            <w:webHidden/>
          </w:rPr>
        </w:r>
        <w:r>
          <w:rPr>
            <w:noProof/>
            <w:webHidden/>
          </w:rPr>
          <w:fldChar w:fldCharType="separate"/>
        </w:r>
        <w:r w:rsidR="00131888">
          <w:rPr>
            <w:noProof/>
            <w:webHidden/>
          </w:rPr>
          <w:t>204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92" w:history="1">
        <w:r w:rsidRPr="007653C3">
          <w:rPr>
            <w:rStyle w:val="Hyperlink"/>
            <w:noProof/>
          </w:rPr>
          <w:t>3.2.6.3.5. Registro J200: Tabela de Histórico de Fatos Contábeis que Modificam a Conta Lucros Acumulados ou a Conta Prejuízos Acumulados ou Todo o Patrimônio Líquido</w:t>
        </w:r>
        <w:r>
          <w:rPr>
            <w:noProof/>
            <w:webHidden/>
          </w:rPr>
          <w:tab/>
        </w:r>
        <w:r>
          <w:rPr>
            <w:noProof/>
            <w:webHidden/>
          </w:rPr>
          <w:fldChar w:fldCharType="begin"/>
        </w:r>
        <w:r>
          <w:rPr>
            <w:noProof/>
            <w:webHidden/>
          </w:rPr>
          <w:instrText xml:space="preserve"> PAGEREF _Toc450294992 \h </w:instrText>
        </w:r>
        <w:r>
          <w:rPr>
            <w:noProof/>
            <w:webHidden/>
          </w:rPr>
        </w:r>
        <w:r>
          <w:rPr>
            <w:noProof/>
            <w:webHidden/>
          </w:rPr>
          <w:fldChar w:fldCharType="separate"/>
        </w:r>
        <w:r w:rsidR="00131888">
          <w:rPr>
            <w:noProof/>
            <w:webHidden/>
          </w:rPr>
          <w:t>206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93" w:history="1">
        <w:r w:rsidRPr="007653C3">
          <w:rPr>
            <w:rStyle w:val="Hyperlink"/>
            <w:noProof/>
          </w:rPr>
          <w:t>3.2.6.3.6. Registro J210: DLPA – Demonstração de Lucros ou Prejuízos Acumulados/DMPL – Demonstração de Mutações do Patrimônio Líquido</w:t>
        </w:r>
        <w:r>
          <w:rPr>
            <w:noProof/>
            <w:webHidden/>
          </w:rPr>
          <w:tab/>
        </w:r>
        <w:r>
          <w:rPr>
            <w:noProof/>
            <w:webHidden/>
          </w:rPr>
          <w:fldChar w:fldCharType="begin"/>
        </w:r>
        <w:r>
          <w:rPr>
            <w:noProof/>
            <w:webHidden/>
          </w:rPr>
          <w:instrText xml:space="preserve"> PAGEREF _Toc450294993 \h </w:instrText>
        </w:r>
        <w:r>
          <w:rPr>
            <w:noProof/>
            <w:webHidden/>
          </w:rPr>
        </w:r>
        <w:r>
          <w:rPr>
            <w:noProof/>
            <w:webHidden/>
          </w:rPr>
          <w:fldChar w:fldCharType="separate"/>
        </w:r>
        <w:r w:rsidR="00131888">
          <w:rPr>
            <w:noProof/>
            <w:webHidden/>
          </w:rPr>
          <w:t>207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94" w:history="1">
        <w:r w:rsidRPr="007653C3">
          <w:rPr>
            <w:rStyle w:val="Hyperlink"/>
            <w:noProof/>
          </w:rPr>
          <w:t>3.2.6.3.7. Registro J215: Fato Contábil que Altera a Conta Lucros Acumulados ou a Conta Prejuízos Acumulados ou Todo o Patrimônio Líquido</w:t>
        </w:r>
        <w:r>
          <w:rPr>
            <w:noProof/>
            <w:webHidden/>
          </w:rPr>
          <w:tab/>
        </w:r>
        <w:r>
          <w:rPr>
            <w:noProof/>
            <w:webHidden/>
          </w:rPr>
          <w:fldChar w:fldCharType="begin"/>
        </w:r>
        <w:r>
          <w:rPr>
            <w:noProof/>
            <w:webHidden/>
          </w:rPr>
          <w:instrText xml:space="preserve"> PAGEREF _Toc450294994 \h </w:instrText>
        </w:r>
        <w:r>
          <w:rPr>
            <w:noProof/>
            <w:webHidden/>
          </w:rPr>
        </w:r>
        <w:r>
          <w:rPr>
            <w:noProof/>
            <w:webHidden/>
          </w:rPr>
          <w:fldChar w:fldCharType="separate"/>
        </w:r>
        <w:r w:rsidR="00131888">
          <w:rPr>
            <w:noProof/>
            <w:webHidden/>
          </w:rPr>
          <w:t>210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95" w:history="1">
        <w:r w:rsidRPr="007653C3">
          <w:rPr>
            <w:rStyle w:val="Hyperlink"/>
            <w:noProof/>
          </w:rPr>
          <w:t>3.2.6.3.8. Registro J800: Outras Informações</w:t>
        </w:r>
        <w:r>
          <w:rPr>
            <w:noProof/>
            <w:webHidden/>
          </w:rPr>
          <w:tab/>
        </w:r>
        <w:r>
          <w:rPr>
            <w:noProof/>
            <w:webHidden/>
          </w:rPr>
          <w:fldChar w:fldCharType="begin"/>
        </w:r>
        <w:r>
          <w:rPr>
            <w:noProof/>
            <w:webHidden/>
          </w:rPr>
          <w:instrText xml:space="preserve"> PAGEREF _Toc450294995 \h </w:instrText>
        </w:r>
        <w:r>
          <w:rPr>
            <w:noProof/>
            <w:webHidden/>
          </w:rPr>
        </w:r>
        <w:r>
          <w:rPr>
            <w:noProof/>
            <w:webHidden/>
          </w:rPr>
          <w:fldChar w:fldCharType="separate"/>
        </w:r>
        <w:r w:rsidR="00131888">
          <w:rPr>
            <w:noProof/>
            <w:webHidden/>
          </w:rPr>
          <w:t>211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96" w:history="1">
        <w:r w:rsidRPr="007653C3">
          <w:rPr>
            <w:rStyle w:val="Hyperlink"/>
            <w:noProof/>
          </w:rPr>
          <w:t>3.2.6.3.9. Registro J900: Termo de Encerramento</w:t>
        </w:r>
        <w:r>
          <w:rPr>
            <w:noProof/>
            <w:webHidden/>
          </w:rPr>
          <w:tab/>
        </w:r>
        <w:r>
          <w:rPr>
            <w:noProof/>
            <w:webHidden/>
          </w:rPr>
          <w:fldChar w:fldCharType="begin"/>
        </w:r>
        <w:r>
          <w:rPr>
            <w:noProof/>
            <w:webHidden/>
          </w:rPr>
          <w:instrText xml:space="preserve"> PAGEREF _Toc450294996 \h </w:instrText>
        </w:r>
        <w:r>
          <w:rPr>
            <w:noProof/>
            <w:webHidden/>
          </w:rPr>
        </w:r>
        <w:r>
          <w:rPr>
            <w:noProof/>
            <w:webHidden/>
          </w:rPr>
          <w:fldChar w:fldCharType="separate"/>
        </w:r>
        <w:r w:rsidR="00131888">
          <w:rPr>
            <w:noProof/>
            <w:webHidden/>
          </w:rPr>
          <w:t>213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97" w:history="1">
        <w:r w:rsidRPr="007653C3">
          <w:rPr>
            <w:rStyle w:val="Hyperlink"/>
            <w:noProof/>
          </w:rPr>
          <w:t>3.2.6.3.10. Registro J930: Identificação dos Signatários da Escrituração</w:t>
        </w:r>
        <w:r>
          <w:rPr>
            <w:noProof/>
            <w:webHidden/>
          </w:rPr>
          <w:tab/>
        </w:r>
        <w:r>
          <w:rPr>
            <w:noProof/>
            <w:webHidden/>
          </w:rPr>
          <w:fldChar w:fldCharType="begin"/>
        </w:r>
        <w:r>
          <w:rPr>
            <w:noProof/>
            <w:webHidden/>
          </w:rPr>
          <w:instrText xml:space="preserve"> PAGEREF _Toc450294997 \h </w:instrText>
        </w:r>
        <w:r>
          <w:rPr>
            <w:noProof/>
            <w:webHidden/>
          </w:rPr>
        </w:r>
        <w:r>
          <w:rPr>
            <w:noProof/>
            <w:webHidden/>
          </w:rPr>
          <w:fldChar w:fldCharType="separate"/>
        </w:r>
        <w:r w:rsidR="00131888">
          <w:rPr>
            <w:noProof/>
            <w:webHidden/>
          </w:rPr>
          <w:t>215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98" w:history="1">
        <w:r w:rsidRPr="007653C3">
          <w:rPr>
            <w:rStyle w:val="Hyperlink"/>
            <w:noProof/>
          </w:rPr>
          <w:t>3.2.6.3.11. Registro J990: Encerramento do Bloco J</w:t>
        </w:r>
        <w:r>
          <w:rPr>
            <w:noProof/>
            <w:webHidden/>
          </w:rPr>
          <w:tab/>
        </w:r>
        <w:r>
          <w:rPr>
            <w:noProof/>
            <w:webHidden/>
          </w:rPr>
          <w:fldChar w:fldCharType="begin"/>
        </w:r>
        <w:r>
          <w:rPr>
            <w:noProof/>
            <w:webHidden/>
          </w:rPr>
          <w:instrText xml:space="preserve"> PAGEREF _Toc450294998 \h </w:instrText>
        </w:r>
        <w:r>
          <w:rPr>
            <w:noProof/>
            <w:webHidden/>
          </w:rPr>
        </w:r>
        <w:r>
          <w:rPr>
            <w:noProof/>
            <w:webHidden/>
          </w:rPr>
          <w:fldChar w:fldCharType="separate"/>
        </w:r>
        <w:r w:rsidR="00131888">
          <w:rPr>
            <w:noProof/>
            <w:webHidden/>
          </w:rPr>
          <w:t>218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4999" w:history="1">
        <w:r w:rsidRPr="007653C3">
          <w:rPr>
            <w:rStyle w:val="Hyperlink"/>
            <w:noProof/>
          </w:rPr>
          <w:t>3.2.6.4. Bloco 9: Controle e Encerramento do Arquivo Digital</w:t>
        </w:r>
        <w:r>
          <w:rPr>
            <w:noProof/>
            <w:webHidden/>
          </w:rPr>
          <w:tab/>
        </w:r>
        <w:r>
          <w:rPr>
            <w:noProof/>
            <w:webHidden/>
          </w:rPr>
          <w:fldChar w:fldCharType="begin"/>
        </w:r>
        <w:r>
          <w:rPr>
            <w:noProof/>
            <w:webHidden/>
          </w:rPr>
          <w:instrText xml:space="preserve"> PAGEREF _Toc450294999 \h </w:instrText>
        </w:r>
        <w:r>
          <w:rPr>
            <w:noProof/>
            <w:webHidden/>
          </w:rPr>
        </w:r>
        <w:r>
          <w:rPr>
            <w:noProof/>
            <w:webHidden/>
          </w:rPr>
          <w:fldChar w:fldCharType="separate"/>
        </w:r>
        <w:r w:rsidR="00131888">
          <w:rPr>
            <w:noProof/>
            <w:webHidden/>
          </w:rPr>
          <w:t>219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00" w:history="1">
        <w:r w:rsidRPr="007653C3">
          <w:rPr>
            <w:rStyle w:val="Hyperlink"/>
            <w:noProof/>
          </w:rPr>
          <w:t>3.2.6.4.1. Registro 9001: Abertura do Bloco 9</w:t>
        </w:r>
        <w:r>
          <w:rPr>
            <w:noProof/>
            <w:webHidden/>
          </w:rPr>
          <w:tab/>
        </w:r>
        <w:r>
          <w:rPr>
            <w:noProof/>
            <w:webHidden/>
          </w:rPr>
          <w:fldChar w:fldCharType="begin"/>
        </w:r>
        <w:r>
          <w:rPr>
            <w:noProof/>
            <w:webHidden/>
          </w:rPr>
          <w:instrText xml:space="preserve"> PAGEREF _Toc450295000 \h </w:instrText>
        </w:r>
        <w:r>
          <w:rPr>
            <w:noProof/>
            <w:webHidden/>
          </w:rPr>
        </w:r>
        <w:r>
          <w:rPr>
            <w:noProof/>
            <w:webHidden/>
          </w:rPr>
          <w:fldChar w:fldCharType="separate"/>
        </w:r>
        <w:r w:rsidR="00131888">
          <w:rPr>
            <w:noProof/>
            <w:webHidden/>
          </w:rPr>
          <w:t>219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01" w:history="1">
        <w:r w:rsidRPr="007653C3">
          <w:rPr>
            <w:rStyle w:val="Hyperlink"/>
            <w:noProof/>
          </w:rPr>
          <w:t>3.2.6.4.2. Registro 9900: Registros do Arquivo</w:t>
        </w:r>
        <w:r>
          <w:rPr>
            <w:noProof/>
            <w:webHidden/>
          </w:rPr>
          <w:tab/>
        </w:r>
        <w:r>
          <w:rPr>
            <w:noProof/>
            <w:webHidden/>
          </w:rPr>
          <w:fldChar w:fldCharType="begin"/>
        </w:r>
        <w:r>
          <w:rPr>
            <w:noProof/>
            <w:webHidden/>
          </w:rPr>
          <w:instrText xml:space="preserve"> PAGEREF _Toc450295001 \h </w:instrText>
        </w:r>
        <w:r>
          <w:rPr>
            <w:noProof/>
            <w:webHidden/>
          </w:rPr>
        </w:r>
        <w:r>
          <w:rPr>
            <w:noProof/>
            <w:webHidden/>
          </w:rPr>
          <w:fldChar w:fldCharType="separate"/>
        </w:r>
        <w:r w:rsidR="00131888">
          <w:rPr>
            <w:noProof/>
            <w:webHidden/>
          </w:rPr>
          <w:t>220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02" w:history="1">
        <w:r w:rsidRPr="007653C3">
          <w:rPr>
            <w:rStyle w:val="Hyperlink"/>
            <w:noProof/>
          </w:rPr>
          <w:t>3.2.6.4.3. Registro 9990: Encerramento do Bloco 9</w:t>
        </w:r>
        <w:r>
          <w:rPr>
            <w:noProof/>
            <w:webHidden/>
          </w:rPr>
          <w:tab/>
        </w:r>
        <w:r>
          <w:rPr>
            <w:noProof/>
            <w:webHidden/>
          </w:rPr>
          <w:fldChar w:fldCharType="begin"/>
        </w:r>
        <w:r>
          <w:rPr>
            <w:noProof/>
            <w:webHidden/>
          </w:rPr>
          <w:instrText xml:space="preserve"> PAGEREF _Toc450295002 \h </w:instrText>
        </w:r>
        <w:r>
          <w:rPr>
            <w:noProof/>
            <w:webHidden/>
          </w:rPr>
        </w:r>
        <w:r>
          <w:rPr>
            <w:noProof/>
            <w:webHidden/>
          </w:rPr>
          <w:fldChar w:fldCharType="separate"/>
        </w:r>
        <w:r w:rsidR="00131888">
          <w:rPr>
            <w:noProof/>
            <w:webHidden/>
          </w:rPr>
          <w:t>221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03" w:history="1">
        <w:r w:rsidRPr="007653C3">
          <w:rPr>
            <w:rStyle w:val="Hyperlink"/>
            <w:noProof/>
          </w:rPr>
          <w:t>3.2.6.5. Registro 9999: Encerramento do Arquivo Digital</w:t>
        </w:r>
        <w:r>
          <w:rPr>
            <w:noProof/>
            <w:webHidden/>
          </w:rPr>
          <w:tab/>
        </w:r>
        <w:r>
          <w:rPr>
            <w:noProof/>
            <w:webHidden/>
          </w:rPr>
          <w:fldChar w:fldCharType="begin"/>
        </w:r>
        <w:r>
          <w:rPr>
            <w:noProof/>
            <w:webHidden/>
          </w:rPr>
          <w:instrText xml:space="preserve"> PAGEREF _Toc450295003 \h </w:instrText>
        </w:r>
        <w:r>
          <w:rPr>
            <w:noProof/>
            <w:webHidden/>
          </w:rPr>
        </w:r>
        <w:r>
          <w:rPr>
            <w:noProof/>
            <w:webHidden/>
          </w:rPr>
          <w:fldChar w:fldCharType="separate"/>
        </w:r>
        <w:r w:rsidR="00131888">
          <w:rPr>
            <w:noProof/>
            <w:webHidden/>
          </w:rPr>
          <w:t>222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04" w:history="1">
        <w:r w:rsidRPr="007653C3">
          <w:rPr>
            <w:rStyle w:val="Hyperlink"/>
            <w:noProof/>
          </w:rPr>
          <w:t>3.3. Leiaute 3 – Anos-Calendário 2014 e 2015</w:t>
        </w:r>
        <w:r>
          <w:rPr>
            <w:noProof/>
            <w:webHidden/>
          </w:rPr>
          <w:tab/>
        </w:r>
        <w:r>
          <w:rPr>
            <w:noProof/>
            <w:webHidden/>
          </w:rPr>
          <w:fldChar w:fldCharType="begin"/>
        </w:r>
        <w:r>
          <w:rPr>
            <w:noProof/>
            <w:webHidden/>
          </w:rPr>
          <w:instrText xml:space="preserve"> PAGEREF _Toc450295004 \h </w:instrText>
        </w:r>
        <w:r>
          <w:rPr>
            <w:noProof/>
            <w:webHidden/>
          </w:rPr>
        </w:r>
        <w:r>
          <w:rPr>
            <w:noProof/>
            <w:webHidden/>
          </w:rPr>
          <w:fldChar w:fldCharType="separate"/>
        </w:r>
        <w:r w:rsidR="00131888">
          <w:rPr>
            <w:noProof/>
            <w:webHidden/>
          </w:rPr>
          <w:t>223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05" w:history="1">
        <w:r w:rsidRPr="007653C3">
          <w:rPr>
            <w:rStyle w:val="Hyperlink"/>
            <w:noProof/>
          </w:rPr>
          <w:t>3.3.1. Blocos do Arquivo</w:t>
        </w:r>
        <w:r>
          <w:rPr>
            <w:noProof/>
            <w:webHidden/>
          </w:rPr>
          <w:tab/>
        </w:r>
        <w:r>
          <w:rPr>
            <w:noProof/>
            <w:webHidden/>
          </w:rPr>
          <w:fldChar w:fldCharType="begin"/>
        </w:r>
        <w:r>
          <w:rPr>
            <w:noProof/>
            <w:webHidden/>
          </w:rPr>
          <w:instrText xml:space="preserve"> PAGEREF _Toc450295005 \h </w:instrText>
        </w:r>
        <w:r>
          <w:rPr>
            <w:noProof/>
            <w:webHidden/>
          </w:rPr>
        </w:r>
        <w:r>
          <w:rPr>
            <w:noProof/>
            <w:webHidden/>
          </w:rPr>
          <w:fldChar w:fldCharType="separate"/>
        </w:r>
        <w:r w:rsidR="00131888">
          <w:rPr>
            <w:noProof/>
            <w:webHidden/>
          </w:rPr>
          <w:t>223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06" w:history="1">
        <w:r w:rsidRPr="007653C3">
          <w:rPr>
            <w:rStyle w:val="Hyperlink"/>
            <w:noProof/>
          </w:rPr>
          <w:t>3.3.2. Tabela de Registros</w:t>
        </w:r>
        <w:r>
          <w:rPr>
            <w:noProof/>
            <w:webHidden/>
          </w:rPr>
          <w:tab/>
        </w:r>
        <w:r>
          <w:rPr>
            <w:noProof/>
            <w:webHidden/>
          </w:rPr>
          <w:fldChar w:fldCharType="begin"/>
        </w:r>
        <w:r>
          <w:rPr>
            <w:noProof/>
            <w:webHidden/>
          </w:rPr>
          <w:instrText xml:space="preserve"> PAGEREF _Toc450295006 \h </w:instrText>
        </w:r>
        <w:r>
          <w:rPr>
            <w:noProof/>
            <w:webHidden/>
          </w:rPr>
        </w:r>
        <w:r>
          <w:rPr>
            <w:noProof/>
            <w:webHidden/>
          </w:rPr>
          <w:fldChar w:fldCharType="separate"/>
        </w:r>
        <w:r w:rsidR="00131888">
          <w:rPr>
            <w:noProof/>
            <w:webHidden/>
          </w:rPr>
          <w:t>223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07" w:history="1">
        <w:r w:rsidRPr="007653C3">
          <w:rPr>
            <w:rStyle w:val="Hyperlink"/>
            <w:noProof/>
          </w:rPr>
          <w:t>3.3.3. Campos dos Registros</w:t>
        </w:r>
        <w:r>
          <w:rPr>
            <w:noProof/>
            <w:webHidden/>
          </w:rPr>
          <w:tab/>
        </w:r>
        <w:r>
          <w:rPr>
            <w:noProof/>
            <w:webHidden/>
          </w:rPr>
          <w:fldChar w:fldCharType="begin"/>
        </w:r>
        <w:r>
          <w:rPr>
            <w:noProof/>
            <w:webHidden/>
          </w:rPr>
          <w:instrText xml:space="preserve"> PAGEREF _Toc450295007 \h </w:instrText>
        </w:r>
        <w:r>
          <w:rPr>
            <w:noProof/>
            <w:webHidden/>
          </w:rPr>
        </w:r>
        <w:r>
          <w:rPr>
            <w:noProof/>
            <w:webHidden/>
          </w:rPr>
          <w:fldChar w:fldCharType="separate"/>
        </w:r>
        <w:r w:rsidR="00131888">
          <w:rPr>
            <w:noProof/>
            <w:webHidden/>
          </w:rPr>
          <w:t>225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08" w:history="1">
        <w:r w:rsidRPr="007653C3">
          <w:rPr>
            <w:rStyle w:val="Hyperlink"/>
            <w:noProof/>
          </w:rPr>
          <w:t>3.3.4. Tabelas Externas</w:t>
        </w:r>
        <w:r>
          <w:rPr>
            <w:noProof/>
            <w:webHidden/>
          </w:rPr>
          <w:tab/>
        </w:r>
        <w:r>
          <w:rPr>
            <w:noProof/>
            <w:webHidden/>
          </w:rPr>
          <w:fldChar w:fldCharType="begin"/>
        </w:r>
        <w:r>
          <w:rPr>
            <w:noProof/>
            <w:webHidden/>
          </w:rPr>
          <w:instrText xml:space="preserve"> PAGEREF _Toc450295008 \h </w:instrText>
        </w:r>
        <w:r>
          <w:rPr>
            <w:noProof/>
            <w:webHidden/>
          </w:rPr>
        </w:r>
        <w:r>
          <w:rPr>
            <w:noProof/>
            <w:webHidden/>
          </w:rPr>
          <w:fldChar w:fldCharType="separate"/>
        </w:r>
        <w:r w:rsidR="00131888">
          <w:rPr>
            <w:noProof/>
            <w:webHidden/>
          </w:rPr>
          <w:t>225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09" w:history="1">
        <w:r w:rsidRPr="007653C3">
          <w:rPr>
            <w:rStyle w:val="Hyperlink"/>
            <w:noProof/>
          </w:rPr>
          <w:t>3.3.5. Composição dos Livros</w:t>
        </w:r>
        <w:r>
          <w:rPr>
            <w:noProof/>
            <w:webHidden/>
          </w:rPr>
          <w:tab/>
        </w:r>
        <w:r>
          <w:rPr>
            <w:noProof/>
            <w:webHidden/>
          </w:rPr>
          <w:fldChar w:fldCharType="begin"/>
        </w:r>
        <w:r>
          <w:rPr>
            <w:noProof/>
            <w:webHidden/>
          </w:rPr>
          <w:instrText xml:space="preserve"> PAGEREF _Toc450295009 \h </w:instrText>
        </w:r>
        <w:r>
          <w:rPr>
            <w:noProof/>
            <w:webHidden/>
          </w:rPr>
        </w:r>
        <w:r>
          <w:rPr>
            <w:noProof/>
            <w:webHidden/>
          </w:rPr>
          <w:fldChar w:fldCharType="separate"/>
        </w:r>
        <w:r w:rsidR="00131888">
          <w:rPr>
            <w:noProof/>
            <w:webHidden/>
          </w:rPr>
          <w:t>226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10" w:history="1">
        <w:r w:rsidRPr="007653C3">
          <w:rPr>
            <w:rStyle w:val="Hyperlink"/>
            <w:noProof/>
          </w:rPr>
          <w:t>3.3.6. Leiaute dos Registros</w:t>
        </w:r>
        <w:r>
          <w:rPr>
            <w:noProof/>
            <w:webHidden/>
          </w:rPr>
          <w:tab/>
        </w:r>
        <w:r>
          <w:rPr>
            <w:noProof/>
            <w:webHidden/>
          </w:rPr>
          <w:fldChar w:fldCharType="begin"/>
        </w:r>
        <w:r>
          <w:rPr>
            <w:noProof/>
            <w:webHidden/>
          </w:rPr>
          <w:instrText xml:space="preserve"> PAGEREF _Toc450295010 \h </w:instrText>
        </w:r>
        <w:r>
          <w:rPr>
            <w:noProof/>
            <w:webHidden/>
          </w:rPr>
        </w:r>
        <w:r>
          <w:rPr>
            <w:noProof/>
            <w:webHidden/>
          </w:rPr>
          <w:fldChar w:fldCharType="separate"/>
        </w:r>
        <w:r w:rsidR="00131888">
          <w:rPr>
            <w:noProof/>
            <w:webHidden/>
          </w:rPr>
          <w:t>228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11" w:history="1">
        <w:r w:rsidRPr="007653C3">
          <w:rPr>
            <w:rStyle w:val="Hyperlink"/>
            <w:noProof/>
          </w:rPr>
          <w:t>3.3.6.1. Bloco 0: Abertura, Identificação e Referências</w:t>
        </w:r>
        <w:r>
          <w:rPr>
            <w:noProof/>
            <w:webHidden/>
          </w:rPr>
          <w:tab/>
        </w:r>
        <w:r>
          <w:rPr>
            <w:noProof/>
            <w:webHidden/>
          </w:rPr>
          <w:fldChar w:fldCharType="begin"/>
        </w:r>
        <w:r>
          <w:rPr>
            <w:noProof/>
            <w:webHidden/>
          </w:rPr>
          <w:instrText xml:space="preserve"> PAGEREF _Toc450295011 \h </w:instrText>
        </w:r>
        <w:r>
          <w:rPr>
            <w:noProof/>
            <w:webHidden/>
          </w:rPr>
        </w:r>
        <w:r>
          <w:rPr>
            <w:noProof/>
            <w:webHidden/>
          </w:rPr>
          <w:fldChar w:fldCharType="separate"/>
        </w:r>
        <w:r w:rsidR="00131888">
          <w:rPr>
            <w:noProof/>
            <w:webHidden/>
          </w:rPr>
          <w:t>228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12" w:history="1">
        <w:r w:rsidRPr="007653C3">
          <w:rPr>
            <w:rStyle w:val="Hyperlink"/>
            <w:noProof/>
          </w:rPr>
          <w:t>3.3.6.1.1. Registro 0000: Abertura do Arquivo Digital e Identificação do Empresário ou da Sociedade Empresária.</w:t>
        </w:r>
        <w:r>
          <w:rPr>
            <w:noProof/>
            <w:webHidden/>
          </w:rPr>
          <w:tab/>
        </w:r>
        <w:r>
          <w:rPr>
            <w:noProof/>
            <w:webHidden/>
          </w:rPr>
          <w:fldChar w:fldCharType="begin"/>
        </w:r>
        <w:r>
          <w:rPr>
            <w:noProof/>
            <w:webHidden/>
          </w:rPr>
          <w:instrText xml:space="preserve"> PAGEREF _Toc450295012 \h </w:instrText>
        </w:r>
        <w:r>
          <w:rPr>
            <w:noProof/>
            <w:webHidden/>
          </w:rPr>
        </w:r>
        <w:r>
          <w:rPr>
            <w:noProof/>
            <w:webHidden/>
          </w:rPr>
          <w:fldChar w:fldCharType="separate"/>
        </w:r>
        <w:r w:rsidR="00131888">
          <w:rPr>
            <w:noProof/>
            <w:webHidden/>
          </w:rPr>
          <w:t>228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13" w:history="1">
        <w:r w:rsidRPr="007653C3">
          <w:rPr>
            <w:rStyle w:val="Hyperlink"/>
            <w:noProof/>
          </w:rPr>
          <w:t>3.3.6.1.2. Registro 0001: Abertura do Bloco 0</w:t>
        </w:r>
        <w:r>
          <w:rPr>
            <w:noProof/>
            <w:webHidden/>
          </w:rPr>
          <w:tab/>
        </w:r>
        <w:r>
          <w:rPr>
            <w:noProof/>
            <w:webHidden/>
          </w:rPr>
          <w:fldChar w:fldCharType="begin"/>
        </w:r>
        <w:r>
          <w:rPr>
            <w:noProof/>
            <w:webHidden/>
          </w:rPr>
          <w:instrText xml:space="preserve"> PAGEREF _Toc450295013 \h </w:instrText>
        </w:r>
        <w:r>
          <w:rPr>
            <w:noProof/>
            <w:webHidden/>
          </w:rPr>
        </w:r>
        <w:r>
          <w:rPr>
            <w:noProof/>
            <w:webHidden/>
          </w:rPr>
          <w:fldChar w:fldCharType="separate"/>
        </w:r>
        <w:r w:rsidR="00131888">
          <w:rPr>
            <w:noProof/>
            <w:webHidden/>
          </w:rPr>
          <w:t>238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14" w:history="1">
        <w:r w:rsidRPr="007653C3">
          <w:rPr>
            <w:rStyle w:val="Hyperlink"/>
            <w:noProof/>
          </w:rPr>
          <w:t>3.3.6.1.3. Registro 0007: Outras Inscrições Cadastrais da Pessoa Jurídica</w:t>
        </w:r>
        <w:r>
          <w:rPr>
            <w:noProof/>
            <w:webHidden/>
          </w:rPr>
          <w:tab/>
        </w:r>
        <w:r>
          <w:rPr>
            <w:noProof/>
            <w:webHidden/>
          </w:rPr>
          <w:fldChar w:fldCharType="begin"/>
        </w:r>
        <w:r>
          <w:rPr>
            <w:noProof/>
            <w:webHidden/>
          </w:rPr>
          <w:instrText xml:space="preserve"> PAGEREF _Toc450295014 \h </w:instrText>
        </w:r>
        <w:r>
          <w:rPr>
            <w:noProof/>
            <w:webHidden/>
          </w:rPr>
        </w:r>
        <w:r>
          <w:rPr>
            <w:noProof/>
            <w:webHidden/>
          </w:rPr>
          <w:fldChar w:fldCharType="separate"/>
        </w:r>
        <w:r w:rsidR="00131888">
          <w:rPr>
            <w:noProof/>
            <w:webHidden/>
          </w:rPr>
          <w:t>239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15" w:history="1">
        <w:r w:rsidRPr="007653C3">
          <w:rPr>
            <w:rStyle w:val="Hyperlink"/>
            <w:noProof/>
          </w:rPr>
          <w:t>3.3.6.1.4. Registro 0020: Escrituração Contábil Descentralizada</w:t>
        </w:r>
        <w:r>
          <w:rPr>
            <w:noProof/>
            <w:webHidden/>
          </w:rPr>
          <w:tab/>
        </w:r>
        <w:r>
          <w:rPr>
            <w:noProof/>
            <w:webHidden/>
          </w:rPr>
          <w:fldChar w:fldCharType="begin"/>
        </w:r>
        <w:r>
          <w:rPr>
            <w:noProof/>
            <w:webHidden/>
          </w:rPr>
          <w:instrText xml:space="preserve"> PAGEREF _Toc450295015 \h </w:instrText>
        </w:r>
        <w:r>
          <w:rPr>
            <w:noProof/>
            <w:webHidden/>
          </w:rPr>
        </w:r>
        <w:r>
          <w:rPr>
            <w:noProof/>
            <w:webHidden/>
          </w:rPr>
          <w:fldChar w:fldCharType="separate"/>
        </w:r>
        <w:r w:rsidR="00131888">
          <w:rPr>
            <w:noProof/>
            <w:webHidden/>
          </w:rPr>
          <w:t>241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16" w:history="1">
        <w:r w:rsidRPr="007653C3">
          <w:rPr>
            <w:rStyle w:val="Hyperlink"/>
            <w:noProof/>
          </w:rPr>
          <w:t>3.3.6.1.5. Registro 0035: Identificação das SCP</w:t>
        </w:r>
        <w:r>
          <w:rPr>
            <w:noProof/>
            <w:webHidden/>
          </w:rPr>
          <w:tab/>
        </w:r>
        <w:r>
          <w:rPr>
            <w:noProof/>
            <w:webHidden/>
          </w:rPr>
          <w:fldChar w:fldCharType="begin"/>
        </w:r>
        <w:r>
          <w:rPr>
            <w:noProof/>
            <w:webHidden/>
          </w:rPr>
          <w:instrText xml:space="preserve"> PAGEREF _Toc450295016 \h </w:instrText>
        </w:r>
        <w:r>
          <w:rPr>
            <w:noProof/>
            <w:webHidden/>
          </w:rPr>
        </w:r>
        <w:r>
          <w:rPr>
            <w:noProof/>
            <w:webHidden/>
          </w:rPr>
          <w:fldChar w:fldCharType="separate"/>
        </w:r>
        <w:r w:rsidR="00131888">
          <w:rPr>
            <w:noProof/>
            <w:webHidden/>
          </w:rPr>
          <w:t>243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17" w:history="1">
        <w:r w:rsidRPr="007653C3">
          <w:rPr>
            <w:rStyle w:val="Hyperlink"/>
            <w:noProof/>
          </w:rPr>
          <w:t>3.3.6.1.6. Registro 0150: Tabela de Cadastro do Participante</w:t>
        </w:r>
        <w:r>
          <w:rPr>
            <w:noProof/>
            <w:webHidden/>
          </w:rPr>
          <w:tab/>
        </w:r>
        <w:r>
          <w:rPr>
            <w:noProof/>
            <w:webHidden/>
          </w:rPr>
          <w:fldChar w:fldCharType="begin"/>
        </w:r>
        <w:r>
          <w:rPr>
            <w:noProof/>
            <w:webHidden/>
          </w:rPr>
          <w:instrText xml:space="preserve"> PAGEREF _Toc450295017 \h </w:instrText>
        </w:r>
        <w:r>
          <w:rPr>
            <w:noProof/>
            <w:webHidden/>
          </w:rPr>
        </w:r>
        <w:r>
          <w:rPr>
            <w:noProof/>
            <w:webHidden/>
          </w:rPr>
          <w:fldChar w:fldCharType="separate"/>
        </w:r>
        <w:r w:rsidR="00131888">
          <w:rPr>
            <w:noProof/>
            <w:webHidden/>
          </w:rPr>
          <w:t>244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18" w:history="1">
        <w:r w:rsidRPr="007653C3">
          <w:rPr>
            <w:rStyle w:val="Hyperlink"/>
            <w:noProof/>
          </w:rPr>
          <w:t>3.3.6.1.7. Registro 0180: Identificação do Relacionamento com o Participante</w:t>
        </w:r>
        <w:r>
          <w:rPr>
            <w:noProof/>
            <w:webHidden/>
          </w:rPr>
          <w:tab/>
        </w:r>
        <w:r>
          <w:rPr>
            <w:noProof/>
            <w:webHidden/>
          </w:rPr>
          <w:fldChar w:fldCharType="begin"/>
        </w:r>
        <w:r>
          <w:rPr>
            <w:noProof/>
            <w:webHidden/>
          </w:rPr>
          <w:instrText xml:space="preserve"> PAGEREF _Toc450295018 \h </w:instrText>
        </w:r>
        <w:r>
          <w:rPr>
            <w:noProof/>
            <w:webHidden/>
          </w:rPr>
        </w:r>
        <w:r>
          <w:rPr>
            <w:noProof/>
            <w:webHidden/>
          </w:rPr>
          <w:fldChar w:fldCharType="separate"/>
        </w:r>
        <w:r w:rsidR="00131888">
          <w:rPr>
            <w:noProof/>
            <w:webHidden/>
          </w:rPr>
          <w:t>247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19" w:history="1">
        <w:r w:rsidRPr="007653C3">
          <w:rPr>
            <w:rStyle w:val="Hyperlink"/>
            <w:noProof/>
          </w:rPr>
          <w:t>3.3.6.1.8. Registro 0990: Encerramento do Bloco 0</w:t>
        </w:r>
        <w:r>
          <w:rPr>
            <w:noProof/>
            <w:webHidden/>
          </w:rPr>
          <w:tab/>
        </w:r>
        <w:r>
          <w:rPr>
            <w:noProof/>
            <w:webHidden/>
          </w:rPr>
          <w:fldChar w:fldCharType="begin"/>
        </w:r>
        <w:r>
          <w:rPr>
            <w:noProof/>
            <w:webHidden/>
          </w:rPr>
          <w:instrText xml:space="preserve"> PAGEREF _Toc450295019 \h </w:instrText>
        </w:r>
        <w:r>
          <w:rPr>
            <w:noProof/>
            <w:webHidden/>
          </w:rPr>
        </w:r>
        <w:r>
          <w:rPr>
            <w:noProof/>
            <w:webHidden/>
          </w:rPr>
          <w:fldChar w:fldCharType="separate"/>
        </w:r>
        <w:r w:rsidR="00131888">
          <w:rPr>
            <w:noProof/>
            <w:webHidden/>
          </w:rPr>
          <w:t>249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20" w:history="1">
        <w:r w:rsidRPr="007653C3">
          <w:rPr>
            <w:rStyle w:val="Hyperlink"/>
            <w:noProof/>
          </w:rPr>
          <w:t>3.3.6.2. Bloco I: Lançamentos Contábeis</w:t>
        </w:r>
        <w:r>
          <w:rPr>
            <w:noProof/>
            <w:webHidden/>
          </w:rPr>
          <w:tab/>
        </w:r>
        <w:r>
          <w:rPr>
            <w:noProof/>
            <w:webHidden/>
          </w:rPr>
          <w:fldChar w:fldCharType="begin"/>
        </w:r>
        <w:r>
          <w:rPr>
            <w:noProof/>
            <w:webHidden/>
          </w:rPr>
          <w:instrText xml:space="preserve"> PAGEREF _Toc450295020 \h </w:instrText>
        </w:r>
        <w:r>
          <w:rPr>
            <w:noProof/>
            <w:webHidden/>
          </w:rPr>
        </w:r>
        <w:r>
          <w:rPr>
            <w:noProof/>
            <w:webHidden/>
          </w:rPr>
          <w:fldChar w:fldCharType="separate"/>
        </w:r>
        <w:r w:rsidR="00131888">
          <w:rPr>
            <w:noProof/>
            <w:webHidden/>
          </w:rPr>
          <w:t>250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21" w:history="1">
        <w:r w:rsidRPr="007653C3">
          <w:rPr>
            <w:rStyle w:val="Hyperlink"/>
            <w:noProof/>
          </w:rPr>
          <w:t>3.3.6.2.1. Registro I001: Abertura do Bloco I</w:t>
        </w:r>
        <w:r>
          <w:rPr>
            <w:noProof/>
            <w:webHidden/>
          </w:rPr>
          <w:tab/>
        </w:r>
        <w:r>
          <w:rPr>
            <w:noProof/>
            <w:webHidden/>
          </w:rPr>
          <w:fldChar w:fldCharType="begin"/>
        </w:r>
        <w:r>
          <w:rPr>
            <w:noProof/>
            <w:webHidden/>
          </w:rPr>
          <w:instrText xml:space="preserve"> PAGEREF _Toc450295021 \h </w:instrText>
        </w:r>
        <w:r>
          <w:rPr>
            <w:noProof/>
            <w:webHidden/>
          </w:rPr>
        </w:r>
        <w:r>
          <w:rPr>
            <w:noProof/>
            <w:webHidden/>
          </w:rPr>
          <w:fldChar w:fldCharType="separate"/>
        </w:r>
        <w:r w:rsidR="00131888">
          <w:rPr>
            <w:noProof/>
            <w:webHidden/>
          </w:rPr>
          <w:t>250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22" w:history="1">
        <w:r w:rsidRPr="007653C3">
          <w:rPr>
            <w:rStyle w:val="Hyperlink"/>
            <w:noProof/>
          </w:rPr>
          <w:t>3.3.6.2.2. Registro I010: Identificação da Escrituração Contábil</w:t>
        </w:r>
        <w:r>
          <w:rPr>
            <w:noProof/>
            <w:webHidden/>
          </w:rPr>
          <w:tab/>
        </w:r>
        <w:r>
          <w:rPr>
            <w:noProof/>
            <w:webHidden/>
          </w:rPr>
          <w:fldChar w:fldCharType="begin"/>
        </w:r>
        <w:r>
          <w:rPr>
            <w:noProof/>
            <w:webHidden/>
          </w:rPr>
          <w:instrText xml:space="preserve"> PAGEREF _Toc450295022 \h </w:instrText>
        </w:r>
        <w:r>
          <w:rPr>
            <w:noProof/>
            <w:webHidden/>
          </w:rPr>
        </w:r>
        <w:r>
          <w:rPr>
            <w:noProof/>
            <w:webHidden/>
          </w:rPr>
          <w:fldChar w:fldCharType="separate"/>
        </w:r>
        <w:r w:rsidR="00131888">
          <w:rPr>
            <w:noProof/>
            <w:webHidden/>
          </w:rPr>
          <w:t>251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23" w:history="1">
        <w:r w:rsidRPr="007653C3">
          <w:rPr>
            <w:rStyle w:val="Hyperlink"/>
            <w:noProof/>
          </w:rPr>
          <w:t>3.3.6.2.3. Registro I012: Livros Auxiliares ao Diário ou Livro Principal</w:t>
        </w:r>
        <w:r>
          <w:rPr>
            <w:noProof/>
            <w:webHidden/>
          </w:rPr>
          <w:tab/>
        </w:r>
        <w:r>
          <w:rPr>
            <w:noProof/>
            <w:webHidden/>
          </w:rPr>
          <w:fldChar w:fldCharType="begin"/>
        </w:r>
        <w:r>
          <w:rPr>
            <w:noProof/>
            <w:webHidden/>
          </w:rPr>
          <w:instrText xml:space="preserve"> PAGEREF _Toc450295023 \h </w:instrText>
        </w:r>
        <w:r>
          <w:rPr>
            <w:noProof/>
            <w:webHidden/>
          </w:rPr>
        </w:r>
        <w:r>
          <w:rPr>
            <w:noProof/>
            <w:webHidden/>
          </w:rPr>
          <w:fldChar w:fldCharType="separate"/>
        </w:r>
        <w:r w:rsidR="00131888">
          <w:rPr>
            <w:noProof/>
            <w:webHidden/>
          </w:rPr>
          <w:t>253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24" w:history="1">
        <w:r w:rsidRPr="007653C3">
          <w:rPr>
            <w:rStyle w:val="Hyperlink"/>
            <w:noProof/>
          </w:rPr>
          <w:t>3.3.6.2.4. Registro I015: Identificação das Contas da Escrituração Resumida a que se Refere a Escrituração Auxiliar</w:t>
        </w:r>
        <w:r>
          <w:rPr>
            <w:noProof/>
            <w:webHidden/>
          </w:rPr>
          <w:tab/>
        </w:r>
        <w:r>
          <w:rPr>
            <w:noProof/>
            <w:webHidden/>
          </w:rPr>
          <w:fldChar w:fldCharType="begin"/>
        </w:r>
        <w:r>
          <w:rPr>
            <w:noProof/>
            <w:webHidden/>
          </w:rPr>
          <w:instrText xml:space="preserve"> PAGEREF _Toc450295024 \h </w:instrText>
        </w:r>
        <w:r>
          <w:rPr>
            <w:noProof/>
            <w:webHidden/>
          </w:rPr>
        </w:r>
        <w:r>
          <w:rPr>
            <w:noProof/>
            <w:webHidden/>
          </w:rPr>
          <w:fldChar w:fldCharType="separate"/>
        </w:r>
        <w:r w:rsidR="00131888">
          <w:rPr>
            <w:noProof/>
            <w:webHidden/>
          </w:rPr>
          <w:t>256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25" w:history="1">
        <w:r w:rsidRPr="007653C3">
          <w:rPr>
            <w:rStyle w:val="Hyperlink"/>
            <w:noProof/>
          </w:rPr>
          <w:t>3.3.6.2.5. Registro I020: Campos Adicionais</w:t>
        </w:r>
        <w:r>
          <w:rPr>
            <w:noProof/>
            <w:webHidden/>
          </w:rPr>
          <w:tab/>
        </w:r>
        <w:r>
          <w:rPr>
            <w:noProof/>
            <w:webHidden/>
          </w:rPr>
          <w:fldChar w:fldCharType="begin"/>
        </w:r>
        <w:r>
          <w:rPr>
            <w:noProof/>
            <w:webHidden/>
          </w:rPr>
          <w:instrText xml:space="preserve"> PAGEREF _Toc450295025 \h </w:instrText>
        </w:r>
        <w:r>
          <w:rPr>
            <w:noProof/>
            <w:webHidden/>
          </w:rPr>
        </w:r>
        <w:r>
          <w:rPr>
            <w:noProof/>
            <w:webHidden/>
          </w:rPr>
          <w:fldChar w:fldCharType="separate"/>
        </w:r>
        <w:r w:rsidR="00131888">
          <w:rPr>
            <w:noProof/>
            <w:webHidden/>
          </w:rPr>
          <w:t>258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26" w:history="1">
        <w:r w:rsidRPr="007653C3">
          <w:rPr>
            <w:rStyle w:val="Hyperlink"/>
            <w:noProof/>
          </w:rPr>
          <w:t>3.3.6.2.6. Registro I030: Termo de Abertura do Livro</w:t>
        </w:r>
        <w:r>
          <w:rPr>
            <w:noProof/>
            <w:webHidden/>
          </w:rPr>
          <w:tab/>
        </w:r>
        <w:r>
          <w:rPr>
            <w:noProof/>
            <w:webHidden/>
          </w:rPr>
          <w:fldChar w:fldCharType="begin"/>
        </w:r>
        <w:r>
          <w:rPr>
            <w:noProof/>
            <w:webHidden/>
          </w:rPr>
          <w:instrText xml:space="preserve"> PAGEREF _Toc450295026 \h </w:instrText>
        </w:r>
        <w:r>
          <w:rPr>
            <w:noProof/>
            <w:webHidden/>
          </w:rPr>
        </w:r>
        <w:r>
          <w:rPr>
            <w:noProof/>
            <w:webHidden/>
          </w:rPr>
          <w:fldChar w:fldCharType="separate"/>
        </w:r>
        <w:r w:rsidR="00131888">
          <w:rPr>
            <w:noProof/>
            <w:webHidden/>
          </w:rPr>
          <w:t>259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27" w:history="1">
        <w:r w:rsidRPr="007653C3">
          <w:rPr>
            <w:rStyle w:val="Hyperlink"/>
            <w:noProof/>
          </w:rPr>
          <w:t>3.3.6.2.7. Registro I050: Plano de Contas</w:t>
        </w:r>
        <w:r>
          <w:rPr>
            <w:noProof/>
            <w:webHidden/>
          </w:rPr>
          <w:tab/>
        </w:r>
        <w:r>
          <w:rPr>
            <w:noProof/>
            <w:webHidden/>
          </w:rPr>
          <w:fldChar w:fldCharType="begin"/>
        </w:r>
        <w:r>
          <w:rPr>
            <w:noProof/>
            <w:webHidden/>
          </w:rPr>
          <w:instrText xml:space="preserve"> PAGEREF _Toc450295027 \h </w:instrText>
        </w:r>
        <w:r>
          <w:rPr>
            <w:noProof/>
            <w:webHidden/>
          </w:rPr>
        </w:r>
        <w:r>
          <w:rPr>
            <w:noProof/>
            <w:webHidden/>
          </w:rPr>
          <w:fldChar w:fldCharType="separate"/>
        </w:r>
        <w:r w:rsidR="00131888">
          <w:rPr>
            <w:noProof/>
            <w:webHidden/>
          </w:rPr>
          <w:t>262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28" w:history="1">
        <w:r w:rsidRPr="007653C3">
          <w:rPr>
            <w:rStyle w:val="Hyperlink"/>
            <w:noProof/>
          </w:rPr>
          <w:t>3.3.6.2.8. Registro I051: Plano de Contas Referencial</w:t>
        </w:r>
        <w:r>
          <w:rPr>
            <w:noProof/>
            <w:webHidden/>
          </w:rPr>
          <w:tab/>
        </w:r>
        <w:r>
          <w:rPr>
            <w:noProof/>
            <w:webHidden/>
          </w:rPr>
          <w:fldChar w:fldCharType="begin"/>
        </w:r>
        <w:r>
          <w:rPr>
            <w:noProof/>
            <w:webHidden/>
          </w:rPr>
          <w:instrText xml:space="preserve"> PAGEREF _Toc450295028 \h </w:instrText>
        </w:r>
        <w:r>
          <w:rPr>
            <w:noProof/>
            <w:webHidden/>
          </w:rPr>
        </w:r>
        <w:r>
          <w:rPr>
            <w:noProof/>
            <w:webHidden/>
          </w:rPr>
          <w:fldChar w:fldCharType="separate"/>
        </w:r>
        <w:r w:rsidR="00131888">
          <w:rPr>
            <w:noProof/>
            <w:webHidden/>
          </w:rPr>
          <w:t>266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29" w:history="1">
        <w:r w:rsidRPr="007653C3">
          <w:rPr>
            <w:rStyle w:val="Hyperlink"/>
            <w:noProof/>
          </w:rPr>
          <w:t>3.3.6.2.9. Registro I052: Indicação dos Códigos de Aglutinação</w:t>
        </w:r>
        <w:r>
          <w:rPr>
            <w:noProof/>
            <w:webHidden/>
          </w:rPr>
          <w:tab/>
        </w:r>
        <w:r>
          <w:rPr>
            <w:noProof/>
            <w:webHidden/>
          </w:rPr>
          <w:fldChar w:fldCharType="begin"/>
        </w:r>
        <w:r>
          <w:rPr>
            <w:noProof/>
            <w:webHidden/>
          </w:rPr>
          <w:instrText xml:space="preserve"> PAGEREF _Toc450295029 \h </w:instrText>
        </w:r>
        <w:r>
          <w:rPr>
            <w:noProof/>
            <w:webHidden/>
          </w:rPr>
        </w:r>
        <w:r>
          <w:rPr>
            <w:noProof/>
            <w:webHidden/>
          </w:rPr>
          <w:fldChar w:fldCharType="separate"/>
        </w:r>
        <w:r w:rsidR="00131888">
          <w:rPr>
            <w:noProof/>
            <w:webHidden/>
          </w:rPr>
          <w:t>268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30" w:history="1">
        <w:r w:rsidRPr="007653C3">
          <w:rPr>
            <w:rStyle w:val="Hyperlink"/>
            <w:noProof/>
          </w:rPr>
          <w:t>3.3.6.2.10. Registro I053: Subcontas Correlatas</w:t>
        </w:r>
        <w:r>
          <w:rPr>
            <w:noProof/>
            <w:webHidden/>
          </w:rPr>
          <w:tab/>
        </w:r>
        <w:r>
          <w:rPr>
            <w:noProof/>
            <w:webHidden/>
          </w:rPr>
          <w:fldChar w:fldCharType="begin"/>
        </w:r>
        <w:r>
          <w:rPr>
            <w:noProof/>
            <w:webHidden/>
          </w:rPr>
          <w:instrText xml:space="preserve"> PAGEREF _Toc450295030 \h </w:instrText>
        </w:r>
        <w:r>
          <w:rPr>
            <w:noProof/>
            <w:webHidden/>
          </w:rPr>
        </w:r>
        <w:r>
          <w:rPr>
            <w:noProof/>
            <w:webHidden/>
          </w:rPr>
          <w:fldChar w:fldCharType="separate"/>
        </w:r>
        <w:r w:rsidR="00131888">
          <w:rPr>
            <w:noProof/>
            <w:webHidden/>
          </w:rPr>
          <w:t>270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31" w:history="1">
        <w:r w:rsidRPr="007653C3">
          <w:rPr>
            <w:rStyle w:val="Hyperlink"/>
            <w:noProof/>
          </w:rPr>
          <w:t>3.3.6.2.11. Registro I075: Tabela de Histórico Padronizado</w:t>
        </w:r>
        <w:r>
          <w:rPr>
            <w:noProof/>
            <w:webHidden/>
          </w:rPr>
          <w:tab/>
        </w:r>
        <w:r>
          <w:rPr>
            <w:noProof/>
            <w:webHidden/>
          </w:rPr>
          <w:fldChar w:fldCharType="begin"/>
        </w:r>
        <w:r>
          <w:rPr>
            <w:noProof/>
            <w:webHidden/>
          </w:rPr>
          <w:instrText xml:space="preserve"> PAGEREF _Toc450295031 \h </w:instrText>
        </w:r>
        <w:r>
          <w:rPr>
            <w:noProof/>
            <w:webHidden/>
          </w:rPr>
        </w:r>
        <w:r>
          <w:rPr>
            <w:noProof/>
            <w:webHidden/>
          </w:rPr>
          <w:fldChar w:fldCharType="separate"/>
        </w:r>
        <w:r w:rsidR="00131888">
          <w:rPr>
            <w:noProof/>
            <w:webHidden/>
          </w:rPr>
          <w:t>273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32" w:history="1">
        <w:r w:rsidRPr="007653C3">
          <w:rPr>
            <w:rStyle w:val="Hyperlink"/>
            <w:noProof/>
          </w:rPr>
          <w:t>3.3.6.2.12. Registro I100: Centro de Custos</w:t>
        </w:r>
        <w:r>
          <w:rPr>
            <w:noProof/>
            <w:webHidden/>
          </w:rPr>
          <w:tab/>
        </w:r>
        <w:r>
          <w:rPr>
            <w:noProof/>
            <w:webHidden/>
          </w:rPr>
          <w:fldChar w:fldCharType="begin"/>
        </w:r>
        <w:r>
          <w:rPr>
            <w:noProof/>
            <w:webHidden/>
          </w:rPr>
          <w:instrText xml:space="preserve"> PAGEREF _Toc450295032 \h </w:instrText>
        </w:r>
        <w:r>
          <w:rPr>
            <w:noProof/>
            <w:webHidden/>
          </w:rPr>
        </w:r>
        <w:r>
          <w:rPr>
            <w:noProof/>
            <w:webHidden/>
          </w:rPr>
          <w:fldChar w:fldCharType="separate"/>
        </w:r>
        <w:r w:rsidR="00131888">
          <w:rPr>
            <w:noProof/>
            <w:webHidden/>
          </w:rPr>
          <w:t>274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33" w:history="1">
        <w:r w:rsidRPr="007653C3">
          <w:rPr>
            <w:rStyle w:val="Hyperlink"/>
            <w:noProof/>
          </w:rPr>
          <w:t>3.3.6.2.13. Registro I150: Saldos Periódicos – Identificação do Período</w:t>
        </w:r>
        <w:r>
          <w:rPr>
            <w:noProof/>
            <w:webHidden/>
          </w:rPr>
          <w:tab/>
        </w:r>
        <w:r>
          <w:rPr>
            <w:noProof/>
            <w:webHidden/>
          </w:rPr>
          <w:fldChar w:fldCharType="begin"/>
        </w:r>
        <w:r>
          <w:rPr>
            <w:noProof/>
            <w:webHidden/>
          </w:rPr>
          <w:instrText xml:space="preserve"> PAGEREF _Toc450295033 \h </w:instrText>
        </w:r>
        <w:r>
          <w:rPr>
            <w:noProof/>
            <w:webHidden/>
          </w:rPr>
        </w:r>
        <w:r>
          <w:rPr>
            <w:noProof/>
            <w:webHidden/>
          </w:rPr>
          <w:fldChar w:fldCharType="separate"/>
        </w:r>
        <w:r w:rsidR="00131888">
          <w:rPr>
            <w:noProof/>
            <w:webHidden/>
          </w:rPr>
          <w:t>275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34" w:history="1">
        <w:r w:rsidRPr="007653C3">
          <w:rPr>
            <w:rStyle w:val="Hyperlink"/>
            <w:noProof/>
          </w:rPr>
          <w:t>3.3.6.2.14. Registro I151: Assinatura Digital dos Arquivos que Contêm as Fichas de Lançamento Utilizadas no Período</w:t>
        </w:r>
        <w:r>
          <w:rPr>
            <w:noProof/>
            <w:webHidden/>
          </w:rPr>
          <w:tab/>
        </w:r>
        <w:r>
          <w:rPr>
            <w:noProof/>
            <w:webHidden/>
          </w:rPr>
          <w:fldChar w:fldCharType="begin"/>
        </w:r>
        <w:r>
          <w:rPr>
            <w:noProof/>
            <w:webHidden/>
          </w:rPr>
          <w:instrText xml:space="preserve"> PAGEREF _Toc450295034 \h </w:instrText>
        </w:r>
        <w:r>
          <w:rPr>
            <w:noProof/>
            <w:webHidden/>
          </w:rPr>
        </w:r>
        <w:r>
          <w:rPr>
            <w:noProof/>
            <w:webHidden/>
          </w:rPr>
          <w:fldChar w:fldCharType="separate"/>
        </w:r>
        <w:r w:rsidR="00131888">
          <w:rPr>
            <w:noProof/>
            <w:webHidden/>
          </w:rPr>
          <w:t>276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35" w:history="1">
        <w:r w:rsidRPr="007653C3">
          <w:rPr>
            <w:rStyle w:val="Hyperlink"/>
            <w:noProof/>
          </w:rPr>
          <w:t>3.3.6.2.15. Registro I155: Detalhe dos Saldos Periódicos</w:t>
        </w:r>
        <w:r>
          <w:rPr>
            <w:noProof/>
            <w:webHidden/>
          </w:rPr>
          <w:tab/>
        </w:r>
        <w:r>
          <w:rPr>
            <w:noProof/>
            <w:webHidden/>
          </w:rPr>
          <w:fldChar w:fldCharType="begin"/>
        </w:r>
        <w:r>
          <w:rPr>
            <w:noProof/>
            <w:webHidden/>
          </w:rPr>
          <w:instrText xml:space="preserve"> PAGEREF _Toc450295035 \h </w:instrText>
        </w:r>
        <w:r>
          <w:rPr>
            <w:noProof/>
            <w:webHidden/>
          </w:rPr>
        </w:r>
        <w:r>
          <w:rPr>
            <w:noProof/>
            <w:webHidden/>
          </w:rPr>
          <w:fldChar w:fldCharType="separate"/>
        </w:r>
        <w:r w:rsidR="00131888">
          <w:rPr>
            <w:noProof/>
            <w:webHidden/>
          </w:rPr>
          <w:t>277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36" w:history="1">
        <w:r w:rsidRPr="007653C3">
          <w:rPr>
            <w:rStyle w:val="Hyperlink"/>
            <w:noProof/>
          </w:rPr>
          <w:t>3.3.6.2.16. Registro I157: Transferência de Saldos de Plano de Contas Anterior</w:t>
        </w:r>
        <w:r>
          <w:rPr>
            <w:noProof/>
            <w:webHidden/>
          </w:rPr>
          <w:tab/>
        </w:r>
        <w:r>
          <w:rPr>
            <w:noProof/>
            <w:webHidden/>
          </w:rPr>
          <w:fldChar w:fldCharType="begin"/>
        </w:r>
        <w:r>
          <w:rPr>
            <w:noProof/>
            <w:webHidden/>
          </w:rPr>
          <w:instrText xml:space="preserve"> PAGEREF _Toc450295036 \h </w:instrText>
        </w:r>
        <w:r>
          <w:rPr>
            <w:noProof/>
            <w:webHidden/>
          </w:rPr>
        </w:r>
        <w:r>
          <w:rPr>
            <w:noProof/>
            <w:webHidden/>
          </w:rPr>
          <w:fldChar w:fldCharType="separate"/>
        </w:r>
        <w:r w:rsidR="00131888">
          <w:rPr>
            <w:noProof/>
            <w:webHidden/>
          </w:rPr>
          <w:t>281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37" w:history="1">
        <w:r w:rsidRPr="007653C3">
          <w:rPr>
            <w:rStyle w:val="Hyperlink"/>
            <w:noProof/>
          </w:rPr>
          <w:t>3.3.6.2.17. Registro I200: Lançamento Contábil</w:t>
        </w:r>
        <w:r>
          <w:rPr>
            <w:noProof/>
            <w:webHidden/>
          </w:rPr>
          <w:tab/>
        </w:r>
        <w:r>
          <w:rPr>
            <w:noProof/>
            <w:webHidden/>
          </w:rPr>
          <w:fldChar w:fldCharType="begin"/>
        </w:r>
        <w:r>
          <w:rPr>
            <w:noProof/>
            <w:webHidden/>
          </w:rPr>
          <w:instrText xml:space="preserve"> PAGEREF _Toc450295037 \h </w:instrText>
        </w:r>
        <w:r>
          <w:rPr>
            <w:noProof/>
            <w:webHidden/>
          </w:rPr>
        </w:r>
        <w:r>
          <w:rPr>
            <w:noProof/>
            <w:webHidden/>
          </w:rPr>
          <w:fldChar w:fldCharType="separate"/>
        </w:r>
        <w:r w:rsidR="00131888">
          <w:rPr>
            <w:noProof/>
            <w:webHidden/>
          </w:rPr>
          <w:t>282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38" w:history="1">
        <w:r w:rsidRPr="007653C3">
          <w:rPr>
            <w:rStyle w:val="Hyperlink"/>
            <w:noProof/>
          </w:rPr>
          <w:t>3.3.6.2.18. Registro I250: Partidas do Lançamento</w:t>
        </w:r>
        <w:r>
          <w:rPr>
            <w:noProof/>
            <w:webHidden/>
          </w:rPr>
          <w:tab/>
        </w:r>
        <w:r>
          <w:rPr>
            <w:noProof/>
            <w:webHidden/>
          </w:rPr>
          <w:fldChar w:fldCharType="begin"/>
        </w:r>
        <w:r>
          <w:rPr>
            <w:noProof/>
            <w:webHidden/>
          </w:rPr>
          <w:instrText xml:space="preserve"> PAGEREF _Toc450295038 \h </w:instrText>
        </w:r>
        <w:r>
          <w:rPr>
            <w:noProof/>
            <w:webHidden/>
          </w:rPr>
        </w:r>
        <w:r>
          <w:rPr>
            <w:noProof/>
            <w:webHidden/>
          </w:rPr>
          <w:fldChar w:fldCharType="separate"/>
        </w:r>
        <w:r w:rsidR="00131888">
          <w:rPr>
            <w:noProof/>
            <w:webHidden/>
          </w:rPr>
          <w:t>284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39" w:history="1">
        <w:r w:rsidRPr="007653C3">
          <w:rPr>
            <w:rStyle w:val="Hyperlink"/>
            <w:noProof/>
          </w:rPr>
          <w:t>3.3.6.2.19. Registro I300: Balancetes Diários – Identificação da Data</w:t>
        </w:r>
        <w:r>
          <w:rPr>
            <w:noProof/>
            <w:webHidden/>
          </w:rPr>
          <w:tab/>
        </w:r>
        <w:r>
          <w:rPr>
            <w:noProof/>
            <w:webHidden/>
          </w:rPr>
          <w:fldChar w:fldCharType="begin"/>
        </w:r>
        <w:r>
          <w:rPr>
            <w:noProof/>
            <w:webHidden/>
          </w:rPr>
          <w:instrText xml:space="preserve"> PAGEREF _Toc450295039 \h </w:instrText>
        </w:r>
        <w:r>
          <w:rPr>
            <w:noProof/>
            <w:webHidden/>
          </w:rPr>
        </w:r>
        <w:r>
          <w:rPr>
            <w:noProof/>
            <w:webHidden/>
          </w:rPr>
          <w:fldChar w:fldCharType="separate"/>
        </w:r>
        <w:r w:rsidR="00131888">
          <w:rPr>
            <w:noProof/>
            <w:webHidden/>
          </w:rPr>
          <w:t>287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40" w:history="1">
        <w:r w:rsidRPr="007653C3">
          <w:rPr>
            <w:rStyle w:val="Hyperlink"/>
            <w:noProof/>
          </w:rPr>
          <w:t>3.3.6.2.20. Registro I310: Detalhes do Balancete Diário</w:t>
        </w:r>
        <w:r>
          <w:rPr>
            <w:noProof/>
            <w:webHidden/>
          </w:rPr>
          <w:tab/>
        </w:r>
        <w:r>
          <w:rPr>
            <w:noProof/>
            <w:webHidden/>
          </w:rPr>
          <w:fldChar w:fldCharType="begin"/>
        </w:r>
        <w:r>
          <w:rPr>
            <w:noProof/>
            <w:webHidden/>
          </w:rPr>
          <w:instrText xml:space="preserve"> PAGEREF _Toc450295040 \h </w:instrText>
        </w:r>
        <w:r>
          <w:rPr>
            <w:noProof/>
            <w:webHidden/>
          </w:rPr>
        </w:r>
        <w:r>
          <w:rPr>
            <w:noProof/>
            <w:webHidden/>
          </w:rPr>
          <w:fldChar w:fldCharType="separate"/>
        </w:r>
        <w:r w:rsidR="00131888">
          <w:rPr>
            <w:noProof/>
            <w:webHidden/>
          </w:rPr>
          <w:t>288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41" w:history="1">
        <w:r w:rsidRPr="007653C3">
          <w:rPr>
            <w:rStyle w:val="Hyperlink"/>
            <w:noProof/>
          </w:rPr>
          <w:t>3.3.6.2.21. Registro I350: Saldo das Contas de Resultado Antes do Encerramento – Identificação da Data</w:t>
        </w:r>
        <w:r>
          <w:rPr>
            <w:noProof/>
            <w:webHidden/>
          </w:rPr>
          <w:tab/>
        </w:r>
        <w:r>
          <w:rPr>
            <w:noProof/>
            <w:webHidden/>
          </w:rPr>
          <w:fldChar w:fldCharType="begin"/>
        </w:r>
        <w:r>
          <w:rPr>
            <w:noProof/>
            <w:webHidden/>
          </w:rPr>
          <w:instrText xml:space="preserve"> PAGEREF _Toc450295041 \h </w:instrText>
        </w:r>
        <w:r>
          <w:rPr>
            <w:noProof/>
            <w:webHidden/>
          </w:rPr>
        </w:r>
        <w:r>
          <w:rPr>
            <w:noProof/>
            <w:webHidden/>
          </w:rPr>
          <w:fldChar w:fldCharType="separate"/>
        </w:r>
        <w:r w:rsidR="00131888">
          <w:rPr>
            <w:noProof/>
            <w:webHidden/>
          </w:rPr>
          <w:t>290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42" w:history="1">
        <w:r w:rsidRPr="007653C3">
          <w:rPr>
            <w:rStyle w:val="Hyperlink"/>
            <w:noProof/>
          </w:rPr>
          <w:t>3.3.6.2.22. Registro I355: Detalhes dos Saldos das Contas de Resultado Antes do Encerramento</w:t>
        </w:r>
        <w:r>
          <w:rPr>
            <w:noProof/>
            <w:webHidden/>
          </w:rPr>
          <w:tab/>
        </w:r>
        <w:r>
          <w:rPr>
            <w:noProof/>
            <w:webHidden/>
          </w:rPr>
          <w:fldChar w:fldCharType="begin"/>
        </w:r>
        <w:r>
          <w:rPr>
            <w:noProof/>
            <w:webHidden/>
          </w:rPr>
          <w:instrText xml:space="preserve"> PAGEREF _Toc450295042 \h </w:instrText>
        </w:r>
        <w:r>
          <w:rPr>
            <w:noProof/>
            <w:webHidden/>
          </w:rPr>
        </w:r>
        <w:r>
          <w:rPr>
            <w:noProof/>
            <w:webHidden/>
          </w:rPr>
          <w:fldChar w:fldCharType="separate"/>
        </w:r>
        <w:r w:rsidR="00131888">
          <w:rPr>
            <w:noProof/>
            <w:webHidden/>
          </w:rPr>
          <w:t>291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43" w:history="1">
        <w:r w:rsidRPr="007653C3">
          <w:rPr>
            <w:rStyle w:val="Hyperlink"/>
            <w:noProof/>
          </w:rPr>
          <w:t>3.3.6.2.23. Registro I500: Parâmetros de Impressão e Visualização do Livro Razão Auxiliar com Leiaute Parametrizável</w:t>
        </w:r>
        <w:r>
          <w:rPr>
            <w:noProof/>
            <w:webHidden/>
          </w:rPr>
          <w:tab/>
        </w:r>
        <w:r>
          <w:rPr>
            <w:noProof/>
            <w:webHidden/>
          </w:rPr>
          <w:fldChar w:fldCharType="begin"/>
        </w:r>
        <w:r>
          <w:rPr>
            <w:noProof/>
            <w:webHidden/>
          </w:rPr>
          <w:instrText xml:space="preserve"> PAGEREF _Toc450295043 \h </w:instrText>
        </w:r>
        <w:r>
          <w:rPr>
            <w:noProof/>
            <w:webHidden/>
          </w:rPr>
        </w:r>
        <w:r>
          <w:rPr>
            <w:noProof/>
            <w:webHidden/>
          </w:rPr>
          <w:fldChar w:fldCharType="separate"/>
        </w:r>
        <w:r w:rsidR="00131888">
          <w:rPr>
            <w:noProof/>
            <w:webHidden/>
          </w:rPr>
          <w:t>293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44" w:history="1">
        <w:r w:rsidRPr="007653C3">
          <w:rPr>
            <w:rStyle w:val="Hyperlink"/>
            <w:noProof/>
          </w:rPr>
          <w:t>3.3.6.2.24. Registro I510: Definição de Campos do Livro Razão Auxiliar com Leiaute Parametrizável</w:t>
        </w:r>
        <w:r>
          <w:rPr>
            <w:noProof/>
            <w:webHidden/>
          </w:rPr>
          <w:tab/>
        </w:r>
        <w:r>
          <w:rPr>
            <w:noProof/>
            <w:webHidden/>
          </w:rPr>
          <w:fldChar w:fldCharType="begin"/>
        </w:r>
        <w:r>
          <w:rPr>
            <w:noProof/>
            <w:webHidden/>
          </w:rPr>
          <w:instrText xml:space="preserve"> PAGEREF _Toc450295044 \h </w:instrText>
        </w:r>
        <w:r>
          <w:rPr>
            <w:noProof/>
            <w:webHidden/>
          </w:rPr>
        </w:r>
        <w:r>
          <w:rPr>
            <w:noProof/>
            <w:webHidden/>
          </w:rPr>
          <w:fldChar w:fldCharType="separate"/>
        </w:r>
        <w:r w:rsidR="00131888">
          <w:rPr>
            <w:noProof/>
            <w:webHidden/>
          </w:rPr>
          <w:t>294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45" w:history="1">
        <w:r w:rsidRPr="007653C3">
          <w:rPr>
            <w:rStyle w:val="Hyperlink"/>
            <w:noProof/>
          </w:rPr>
          <w:t>3.3.6.2.25. Registro I550: Detalhes do Livro Razão Auxiliar com Leiaute Parametrizável</w:t>
        </w:r>
        <w:r>
          <w:rPr>
            <w:noProof/>
            <w:webHidden/>
          </w:rPr>
          <w:tab/>
        </w:r>
        <w:r>
          <w:rPr>
            <w:noProof/>
            <w:webHidden/>
          </w:rPr>
          <w:fldChar w:fldCharType="begin"/>
        </w:r>
        <w:r>
          <w:rPr>
            <w:noProof/>
            <w:webHidden/>
          </w:rPr>
          <w:instrText xml:space="preserve"> PAGEREF _Toc450295045 \h </w:instrText>
        </w:r>
        <w:r>
          <w:rPr>
            <w:noProof/>
            <w:webHidden/>
          </w:rPr>
        </w:r>
        <w:r>
          <w:rPr>
            <w:noProof/>
            <w:webHidden/>
          </w:rPr>
          <w:fldChar w:fldCharType="separate"/>
        </w:r>
        <w:r w:rsidR="00131888">
          <w:rPr>
            <w:noProof/>
            <w:webHidden/>
          </w:rPr>
          <w:t>296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46" w:history="1">
        <w:r w:rsidRPr="007653C3">
          <w:rPr>
            <w:rStyle w:val="Hyperlink"/>
            <w:noProof/>
          </w:rPr>
          <w:t>3.3.6.2.26. Registro I555: Totais no Livro Razão Auxiliar com Leiaute Parametrizável</w:t>
        </w:r>
        <w:r>
          <w:rPr>
            <w:noProof/>
            <w:webHidden/>
          </w:rPr>
          <w:tab/>
        </w:r>
        <w:r>
          <w:rPr>
            <w:noProof/>
            <w:webHidden/>
          </w:rPr>
          <w:fldChar w:fldCharType="begin"/>
        </w:r>
        <w:r>
          <w:rPr>
            <w:noProof/>
            <w:webHidden/>
          </w:rPr>
          <w:instrText xml:space="preserve"> PAGEREF _Toc450295046 \h </w:instrText>
        </w:r>
        <w:r>
          <w:rPr>
            <w:noProof/>
            <w:webHidden/>
          </w:rPr>
        </w:r>
        <w:r>
          <w:rPr>
            <w:noProof/>
            <w:webHidden/>
          </w:rPr>
          <w:fldChar w:fldCharType="separate"/>
        </w:r>
        <w:r w:rsidR="00131888">
          <w:rPr>
            <w:noProof/>
            <w:webHidden/>
          </w:rPr>
          <w:t>298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47" w:history="1">
        <w:r w:rsidRPr="007653C3">
          <w:rPr>
            <w:rStyle w:val="Hyperlink"/>
            <w:noProof/>
          </w:rPr>
          <w:t>3.3.6.2.27. Registro I990: Encerramento do Bloco I</w:t>
        </w:r>
        <w:r>
          <w:rPr>
            <w:noProof/>
            <w:webHidden/>
          </w:rPr>
          <w:tab/>
        </w:r>
        <w:r>
          <w:rPr>
            <w:noProof/>
            <w:webHidden/>
          </w:rPr>
          <w:fldChar w:fldCharType="begin"/>
        </w:r>
        <w:r>
          <w:rPr>
            <w:noProof/>
            <w:webHidden/>
          </w:rPr>
          <w:instrText xml:space="preserve"> PAGEREF _Toc450295047 \h </w:instrText>
        </w:r>
        <w:r>
          <w:rPr>
            <w:noProof/>
            <w:webHidden/>
          </w:rPr>
        </w:r>
        <w:r>
          <w:rPr>
            <w:noProof/>
            <w:webHidden/>
          </w:rPr>
          <w:fldChar w:fldCharType="separate"/>
        </w:r>
        <w:r w:rsidR="00131888">
          <w:rPr>
            <w:noProof/>
            <w:webHidden/>
          </w:rPr>
          <w:t>300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48" w:history="1">
        <w:r w:rsidRPr="007653C3">
          <w:rPr>
            <w:rStyle w:val="Hyperlink"/>
            <w:noProof/>
          </w:rPr>
          <w:t>3.3.6.3. Bloco J: Demonstrações Contábeis</w:t>
        </w:r>
        <w:r>
          <w:rPr>
            <w:noProof/>
            <w:webHidden/>
          </w:rPr>
          <w:tab/>
        </w:r>
        <w:r>
          <w:rPr>
            <w:noProof/>
            <w:webHidden/>
          </w:rPr>
          <w:fldChar w:fldCharType="begin"/>
        </w:r>
        <w:r>
          <w:rPr>
            <w:noProof/>
            <w:webHidden/>
          </w:rPr>
          <w:instrText xml:space="preserve"> PAGEREF _Toc450295048 \h </w:instrText>
        </w:r>
        <w:r>
          <w:rPr>
            <w:noProof/>
            <w:webHidden/>
          </w:rPr>
        </w:r>
        <w:r>
          <w:rPr>
            <w:noProof/>
            <w:webHidden/>
          </w:rPr>
          <w:fldChar w:fldCharType="separate"/>
        </w:r>
        <w:r w:rsidR="00131888">
          <w:rPr>
            <w:noProof/>
            <w:webHidden/>
          </w:rPr>
          <w:t>301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49" w:history="1">
        <w:r w:rsidRPr="007653C3">
          <w:rPr>
            <w:rStyle w:val="Hyperlink"/>
            <w:noProof/>
          </w:rPr>
          <w:t>3.3.6.3.1. Registro J001: Abertura do Bloco J</w:t>
        </w:r>
        <w:r>
          <w:rPr>
            <w:noProof/>
            <w:webHidden/>
          </w:rPr>
          <w:tab/>
        </w:r>
        <w:r>
          <w:rPr>
            <w:noProof/>
            <w:webHidden/>
          </w:rPr>
          <w:fldChar w:fldCharType="begin"/>
        </w:r>
        <w:r>
          <w:rPr>
            <w:noProof/>
            <w:webHidden/>
          </w:rPr>
          <w:instrText xml:space="preserve"> PAGEREF _Toc450295049 \h </w:instrText>
        </w:r>
        <w:r>
          <w:rPr>
            <w:noProof/>
            <w:webHidden/>
          </w:rPr>
        </w:r>
        <w:r>
          <w:rPr>
            <w:noProof/>
            <w:webHidden/>
          </w:rPr>
          <w:fldChar w:fldCharType="separate"/>
        </w:r>
        <w:r w:rsidR="00131888">
          <w:rPr>
            <w:noProof/>
            <w:webHidden/>
          </w:rPr>
          <w:t>301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50" w:history="1">
        <w:r w:rsidRPr="007653C3">
          <w:rPr>
            <w:rStyle w:val="Hyperlink"/>
            <w:noProof/>
          </w:rPr>
          <w:t>3.3.6.3.2. Registro J005: Demonstrações Contábeis</w:t>
        </w:r>
        <w:r>
          <w:rPr>
            <w:noProof/>
            <w:webHidden/>
          </w:rPr>
          <w:tab/>
        </w:r>
        <w:r>
          <w:rPr>
            <w:noProof/>
            <w:webHidden/>
          </w:rPr>
          <w:fldChar w:fldCharType="begin"/>
        </w:r>
        <w:r>
          <w:rPr>
            <w:noProof/>
            <w:webHidden/>
          </w:rPr>
          <w:instrText xml:space="preserve"> PAGEREF _Toc450295050 \h </w:instrText>
        </w:r>
        <w:r>
          <w:rPr>
            <w:noProof/>
            <w:webHidden/>
          </w:rPr>
        </w:r>
        <w:r>
          <w:rPr>
            <w:noProof/>
            <w:webHidden/>
          </w:rPr>
          <w:fldChar w:fldCharType="separate"/>
        </w:r>
        <w:r w:rsidR="00131888">
          <w:rPr>
            <w:noProof/>
            <w:webHidden/>
          </w:rPr>
          <w:t>302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51" w:history="1">
        <w:r w:rsidRPr="007653C3">
          <w:rPr>
            <w:rStyle w:val="Hyperlink"/>
            <w:noProof/>
          </w:rPr>
          <w:t>3.3.6.3.3. Registro J100: Balanço Patrimonial</w:t>
        </w:r>
        <w:r>
          <w:rPr>
            <w:noProof/>
            <w:webHidden/>
          </w:rPr>
          <w:tab/>
        </w:r>
        <w:r>
          <w:rPr>
            <w:noProof/>
            <w:webHidden/>
          </w:rPr>
          <w:fldChar w:fldCharType="begin"/>
        </w:r>
        <w:r>
          <w:rPr>
            <w:noProof/>
            <w:webHidden/>
          </w:rPr>
          <w:instrText xml:space="preserve"> PAGEREF _Toc450295051 \h </w:instrText>
        </w:r>
        <w:r>
          <w:rPr>
            <w:noProof/>
            <w:webHidden/>
          </w:rPr>
        </w:r>
        <w:r>
          <w:rPr>
            <w:noProof/>
            <w:webHidden/>
          </w:rPr>
          <w:fldChar w:fldCharType="separate"/>
        </w:r>
        <w:r w:rsidR="00131888">
          <w:rPr>
            <w:noProof/>
            <w:webHidden/>
          </w:rPr>
          <w:t>304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52" w:history="1">
        <w:r w:rsidRPr="007653C3">
          <w:rPr>
            <w:rStyle w:val="Hyperlink"/>
            <w:noProof/>
          </w:rPr>
          <w:t>3.3.6.3.4. Registro J150: Demonstração do Resultado do Exercício</w:t>
        </w:r>
        <w:r>
          <w:rPr>
            <w:noProof/>
            <w:webHidden/>
          </w:rPr>
          <w:tab/>
        </w:r>
        <w:r>
          <w:rPr>
            <w:noProof/>
            <w:webHidden/>
          </w:rPr>
          <w:fldChar w:fldCharType="begin"/>
        </w:r>
        <w:r>
          <w:rPr>
            <w:noProof/>
            <w:webHidden/>
          </w:rPr>
          <w:instrText xml:space="preserve"> PAGEREF _Toc450295052 \h </w:instrText>
        </w:r>
        <w:r>
          <w:rPr>
            <w:noProof/>
            <w:webHidden/>
          </w:rPr>
        </w:r>
        <w:r>
          <w:rPr>
            <w:noProof/>
            <w:webHidden/>
          </w:rPr>
          <w:fldChar w:fldCharType="separate"/>
        </w:r>
        <w:r w:rsidR="00131888">
          <w:rPr>
            <w:noProof/>
            <w:webHidden/>
          </w:rPr>
          <w:t>307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53" w:history="1">
        <w:r w:rsidRPr="007653C3">
          <w:rPr>
            <w:rStyle w:val="Hyperlink"/>
            <w:noProof/>
          </w:rPr>
          <w:t>3.3.6.3.5. Registro J200: Tabela de Histórico de Fatos Contábeis que Modificam a Conta Lucros Acumulados ou a Conta Prejuízos Acumulados ou Todo o Patrimônio Líquido</w:t>
        </w:r>
        <w:r>
          <w:rPr>
            <w:noProof/>
            <w:webHidden/>
          </w:rPr>
          <w:tab/>
        </w:r>
        <w:r>
          <w:rPr>
            <w:noProof/>
            <w:webHidden/>
          </w:rPr>
          <w:fldChar w:fldCharType="begin"/>
        </w:r>
        <w:r>
          <w:rPr>
            <w:noProof/>
            <w:webHidden/>
          </w:rPr>
          <w:instrText xml:space="preserve"> PAGEREF _Toc450295053 \h </w:instrText>
        </w:r>
        <w:r>
          <w:rPr>
            <w:noProof/>
            <w:webHidden/>
          </w:rPr>
        </w:r>
        <w:r>
          <w:rPr>
            <w:noProof/>
            <w:webHidden/>
          </w:rPr>
          <w:fldChar w:fldCharType="separate"/>
        </w:r>
        <w:r w:rsidR="00131888">
          <w:rPr>
            <w:noProof/>
            <w:webHidden/>
          </w:rPr>
          <w:t>309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54" w:history="1">
        <w:r w:rsidRPr="007653C3">
          <w:rPr>
            <w:rStyle w:val="Hyperlink"/>
            <w:noProof/>
          </w:rPr>
          <w:t>3.3.6.3.6. Registro J210: DLPA – Demonstração de Lucros ou Prejuízos Acumulados/DMPL – Demonstração de Mutações do Patrimônio Líquido</w:t>
        </w:r>
        <w:r>
          <w:rPr>
            <w:noProof/>
            <w:webHidden/>
          </w:rPr>
          <w:tab/>
        </w:r>
        <w:r>
          <w:rPr>
            <w:noProof/>
            <w:webHidden/>
          </w:rPr>
          <w:fldChar w:fldCharType="begin"/>
        </w:r>
        <w:r>
          <w:rPr>
            <w:noProof/>
            <w:webHidden/>
          </w:rPr>
          <w:instrText xml:space="preserve"> PAGEREF _Toc450295054 \h </w:instrText>
        </w:r>
        <w:r>
          <w:rPr>
            <w:noProof/>
            <w:webHidden/>
          </w:rPr>
        </w:r>
        <w:r>
          <w:rPr>
            <w:noProof/>
            <w:webHidden/>
          </w:rPr>
          <w:fldChar w:fldCharType="separate"/>
        </w:r>
        <w:r w:rsidR="00131888">
          <w:rPr>
            <w:noProof/>
            <w:webHidden/>
          </w:rPr>
          <w:t>310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55" w:history="1">
        <w:r w:rsidRPr="007653C3">
          <w:rPr>
            <w:rStyle w:val="Hyperlink"/>
            <w:noProof/>
          </w:rPr>
          <w:t>3.3.6.3.7. Registro J215: Fato Contábil que Altera a Conta Lucros Acumulados ou a Conta Prejuízos Acumulados ou Todo o Patrimônio Líquido</w:t>
        </w:r>
        <w:r>
          <w:rPr>
            <w:noProof/>
            <w:webHidden/>
          </w:rPr>
          <w:tab/>
        </w:r>
        <w:r>
          <w:rPr>
            <w:noProof/>
            <w:webHidden/>
          </w:rPr>
          <w:fldChar w:fldCharType="begin"/>
        </w:r>
        <w:r>
          <w:rPr>
            <w:noProof/>
            <w:webHidden/>
          </w:rPr>
          <w:instrText xml:space="preserve"> PAGEREF _Toc450295055 \h </w:instrText>
        </w:r>
        <w:r>
          <w:rPr>
            <w:noProof/>
            <w:webHidden/>
          </w:rPr>
        </w:r>
        <w:r>
          <w:rPr>
            <w:noProof/>
            <w:webHidden/>
          </w:rPr>
          <w:fldChar w:fldCharType="separate"/>
        </w:r>
        <w:r w:rsidR="00131888">
          <w:rPr>
            <w:noProof/>
            <w:webHidden/>
          </w:rPr>
          <w:t>313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56" w:history="1">
        <w:r w:rsidRPr="007653C3">
          <w:rPr>
            <w:rStyle w:val="Hyperlink"/>
            <w:noProof/>
          </w:rPr>
          <w:t>3.3.6.3.8. Registro J800: Outras Informações</w:t>
        </w:r>
        <w:r>
          <w:rPr>
            <w:noProof/>
            <w:webHidden/>
          </w:rPr>
          <w:tab/>
        </w:r>
        <w:r>
          <w:rPr>
            <w:noProof/>
            <w:webHidden/>
          </w:rPr>
          <w:fldChar w:fldCharType="begin"/>
        </w:r>
        <w:r>
          <w:rPr>
            <w:noProof/>
            <w:webHidden/>
          </w:rPr>
          <w:instrText xml:space="preserve"> PAGEREF _Toc450295056 \h </w:instrText>
        </w:r>
        <w:r>
          <w:rPr>
            <w:noProof/>
            <w:webHidden/>
          </w:rPr>
        </w:r>
        <w:r>
          <w:rPr>
            <w:noProof/>
            <w:webHidden/>
          </w:rPr>
          <w:fldChar w:fldCharType="separate"/>
        </w:r>
        <w:r w:rsidR="00131888">
          <w:rPr>
            <w:noProof/>
            <w:webHidden/>
          </w:rPr>
          <w:t>314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57" w:history="1">
        <w:r w:rsidRPr="007653C3">
          <w:rPr>
            <w:rStyle w:val="Hyperlink"/>
            <w:noProof/>
          </w:rPr>
          <w:t>3.3.6.3.9. Registro J900: Termo de Encerramento</w:t>
        </w:r>
        <w:r>
          <w:rPr>
            <w:noProof/>
            <w:webHidden/>
          </w:rPr>
          <w:tab/>
        </w:r>
        <w:r>
          <w:rPr>
            <w:noProof/>
            <w:webHidden/>
          </w:rPr>
          <w:fldChar w:fldCharType="begin"/>
        </w:r>
        <w:r>
          <w:rPr>
            <w:noProof/>
            <w:webHidden/>
          </w:rPr>
          <w:instrText xml:space="preserve"> PAGEREF _Toc450295057 \h </w:instrText>
        </w:r>
        <w:r>
          <w:rPr>
            <w:noProof/>
            <w:webHidden/>
          </w:rPr>
        </w:r>
        <w:r>
          <w:rPr>
            <w:noProof/>
            <w:webHidden/>
          </w:rPr>
          <w:fldChar w:fldCharType="separate"/>
        </w:r>
        <w:r w:rsidR="00131888">
          <w:rPr>
            <w:noProof/>
            <w:webHidden/>
          </w:rPr>
          <w:t>316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58" w:history="1">
        <w:r w:rsidRPr="007653C3">
          <w:rPr>
            <w:rStyle w:val="Hyperlink"/>
            <w:noProof/>
          </w:rPr>
          <w:t>3.3.6.3.10. Registro J930: Identificação dos Signatários da Escrituração</w:t>
        </w:r>
        <w:r>
          <w:rPr>
            <w:noProof/>
            <w:webHidden/>
          </w:rPr>
          <w:tab/>
        </w:r>
        <w:r>
          <w:rPr>
            <w:noProof/>
            <w:webHidden/>
          </w:rPr>
          <w:fldChar w:fldCharType="begin"/>
        </w:r>
        <w:r>
          <w:rPr>
            <w:noProof/>
            <w:webHidden/>
          </w:rPr>
          <w:instrText xml:space="preserve"> PAGEREF _Toc450295058 \h </w:instrText>
        </w:r>
        <w:r>
          <w:rPr>
            <w:noProof/>
            <w:webHidden/>
          </w:rPr>
        </w:r>
        <w:r>
          <w:rPr>
            <w:noProof/>
            <w:webHidden/>
          </w:rPr>
          <w:fldChar w:fldCharType="separate"/>
        </w:r>
        <w:r w:rsidR="00131888">
          <w:rPr>
            <w:noProof/>
            <w:webHidden/>
          </w:rPr>
          <w:t>318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59" w:history="1">
        <w:r w:rsidRPr="007653C3">
          <w:rPr>
            <w:rStyle w:val="Hyperlink"/>
            <w:noProof/>
          </w:rPr>
          <w:t>3.3.6.3.11. Registro J935: Identificação dos Auditores Independentes</w:t>
        </w:r>
        <w:r>
          <w:rPr>
            <w:noProof/>
            <w:webHidden/>
          </w:rPr>
          <w:tab/>
        </w:r>
        <w:r>
          <w:rPr>
            <w:noProof/>
            <w:webHidden/>
          </w:rPr>
          <w:fldChar w:fldCharType="begin"/>
        </w:r>
        <w:r>
          <w:rPr>
            <w:noProof/>
            <w:webHidden/>
          </w:rPr>
          <w:instrText xml:space="preserve"> PAGEREF _Toc450295059 \h </w:instrText>
        </w:r>
        <w:r>
          <w:rPr>
            <w:noProof/>
            <w:webHidden/>
          </w:rPr>
        </w:r>
        <w:r>
          <w:rPr>
            <w:noProof/>
            <w:webHidden/>
          </w:rPr>
          <w:fldChar w:fldCharType="separate"/>
        </w:r>
        <w:r w:rsidR="00131888">
          <w:rPr>
            <w:noProof/>
            <w:webHidden/>
          </w:rPr>
          <w:t>321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60" w:history="1">
        <w:r w:rsidRPr="007653C3">
          <w:rPr>
            <w:rStyle w:val="Hyperlink"/>
            <w:noProof/>
          </w:rPr>
          <w:t>3.3.6.3.12. Registro J990: Encerramento do Bloco J</w:t>
        </w:r>
        <w:r>
          <w:rPr>
            <w:noProof/>
            <w:webHidden/>
          </w:rPr>
          <w:tab/>
        </w:r>
        <w:r>
          <w:rPr>
            <w:noProof/>
            <w:webHidden/>
          </w:rPr>
          <w:fldChar w:fldCharType="begin"/>
        </w:r>
        <w:r>
          <w:rPr>
            <w:noProof/>
            <w:webHidden/>
          </w:rPr>
          <w:instrText xml:space="preserve"> PAGEREF _Toc450295060 \h </w:instrText>
        </w:r>
        <w:r>
          <w:rPr>
            <w:noProof/>
            <w:webHidden/>
          </w:rPr>
        </w:r>
        <w:r>
          <w:rPr>
            <w:noProof/>
            <w:webHidden/>
          </w:rPr>
          <w:fldChar w:fldCharType="separate"/>
        </w:r>
        <w:r w:rsidR="00131888">
          <w:rPr>
            <w:noProof/>
            <w:webHidden/>
          </w:rPr>
          <w:t>322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61" w:history="1">
        <w:r w:rsidRPr="007653C3">
          <w:rPr>
            <w:rStyle w:val="Hyperlink"/>
            <w:noProof/>
          </w:rPr>
          <w:t>3.3.6.4. Bloco 9: Controle e Encerramento do Arquivo Digital</w:t>
        </w:r>
        <w:r>
          <w:rPr>
            <w:noProof/>
            <w:webHidden/>
          </w:rPr>
          <w:tab/>
        </w:r>
        <w:r>
          <w:rPr>
            <w:noProof/>
            <w:webHidden/>
          </w:rPr>
          <w:fldChar w:fldCharType="begin"/>
        </w:r>
        <w:r>
          <w:rPr>
            <w:noProof/>
            <w:webHidden/>
          </w:rPr>
          <w:instrText xml:space="preserve"> PAGEREF _Toc450295061 \h </w:instrText>
        </w:r>
        <w:r>
          <w:rPr>
            <w:noProof/>
            <w:webHidden/>
          </w:rPr>
        </w:r>
        <w:r>
          <w:rPr>
            <w:noProof/>
            <w:webHidden/>
          </w:rPr>
          <w:fldChar w:fldCharType="separate"/>
        </w:r>
        <w:r w:rsidR="00131888">
          <w:rPr>
            <w:noProof/>
            <w:webHidden/>
          </w:rPr>
          <w:t>323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62" w:history="1">
        <w:r w:rsidRPr="007653C3">
          <w:rPr>
            <w:rStyle w:val="Hyperlink"/>
            <w:noProof/>
          </w:rPr>
          <w:t>3.3.6.4.1. Registro 9001: Abertura do Bloco 9</w:t>
        </w:r>
        <w:r>
          <w:rPr>
            <w:noProof/>
            <w:webHidden/>
          </w:rPr>
          <w:tab/>
        </w:r>
        <w:r>
          <w:rPr>
            <w:noProof/>
            <w:webHidden/>
          </w:rPr>
          <w:fldChar w:fldCharType="begin"/>
        </w:r>
        <w:r>
          <w:rPr>
            <w:noProof/>
            <w:webHidden/>
          </w:rPr>
          <w:instrText xml:space="preserve"> PAGEREF _Toc450295062 \h </w:instrText>
        </w:r>
        <w:r>
          <w:rPr>
            <w:noProof/>
            <w:webHidden/>
          </w:rPr>
        </w:r>
        <w:r>
          <w:rPr>
            <w:noProof/>
            <w:webHidden/>
          </w:rPr>
          <w:fldChar w:fldCharType="separate"/>
        </w:r>
        <w:r w:rsidR="00131888">
          <w:rPr>
            <w:noProof/>
            <w:webHidden/>
          </w:rPr>
          <w:t>323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63" w:history="1">
        <w:r w:rsidRPr="007653C3">
          <w:rPr>
            <w:rStyle w:val="Hyperlink"/>
            <w:noProof/>
          </w:rPr>
          <w:t>3.3.6.4.2. Registro 9900: Registros do Arquivo</w:t>
        </w:r>
        <w:r>
          <w:rPr>
            <w:noProof/>
            <w:webHidden/>
          </w:rPr>
          <w:tab/>
        </w:r>
        <w:r>
          <w:rPr>
            <w:noProof/>
            <w:webHidden/>
          </w:rPr>
          <w:fldChar w:fldCharType="begin"/>
        </w:r>
        <w:r>
          <w:rPr>
            <w:noProof/>
            <w:webHidden/>
          </w:rPr>
          <w:instrText xml:space="preserve"> PAGEREF _Toc450295063 \h </w:instrText>
        </w:r>
        <w:r>
          <w:rPr>
            <w:noProof/>
            <w:webHidden/>
          </w:rPr>
        </w:r>
        <w:r>
          <w:rPr>
            <w:noProof/>
            <w:webHidden/>
          </w:rPr>
          <w:fldChar w:fldCharType="separate"/>
        </w:r>
        <w:r w:rsidR="00131888">
          <w:rPr>
            <w:noProof/>
            <w:webHidden/>
          </w:rPr>
          <w:t>324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64" w:history="1">
        <w:r w:rsidRPr="007653C3">
          <w:rPr>
            <w:rStyle w:val="Hyperlink"/>
            <w:noProof/>
          </w:rPr>
          <w:t>3.3.6.4.3. Registro 9990: Encerramento do Bloco 9</w:t>
        </w:r>
        <w:r>
          <w:rPr>
            <w:noProof/>
            <w:webHidden/>
          </w:rPr>
          <w:tab/>
        </w:r>
        <w:r>
          <w:rPr>
            <w:noProof/>
            <w:webHidden/>
          </w:rPr>
          <w:fldChar w:fldCharType="begin"/>
        </w:r>
        <w:r>
          <w:rPr>
            <w:noProof/>
            <w:webHidden/>
          </w:rPr>
          <w:instrText xml:space="preserve"> PAGEREF _Toc450295064 \h </w:instrText>
        </w:r>
        <w:r>
          <w:rPr>
            <w:noProof/>
            <w:webHidden/>
          </w:rPr>
        </w:r>
        <w:r>
          <w:rPr>
            <w:noProof/>
            <w:webHidden/>
          </w:rPr>
          <w:fldChar w:fldCharType="separate"/>
        </w:r>
        <w:r w:rsidR="00131888">
          <w:rPr>
            <w:noProof/>
            <w:webHidden/>
          </w:rPr>
          <w:t>325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65" w:history="1">
        <w:r w:rsidRPr="007653C3">
          <w:rPr>
            <w:rStyle w:val="Hyperlink"/>
            <w:noProof/>
          </w:rPr>
          <w:t>3.3.6.5. Registro 9999: Encerramento do Arquivo Digital</w:t>
        </w:r>
        <w:r>
          <w:rPr>
            <w:noProof/>
            <w:webHidden/>
          </w:rPr>
          <w:tab/>
        </w:r>
        <w:r>
          <w:rPr>
            <w:noProof/>
            <w:webHidden/>
          </w:rPr>
          <w:fldChar w:fldCharType="begin"/>
        </w:r>
        <w:r>
          <w:rPr>
            <w:noProof/>
            <w:webHidden/>
          </w:rPr>
          <w:instrText xml:space="preserve"> PAGEREF _Toc450295065 \h </w:instrText>
        </w:r>
        <w:r>
          <w:rPr>
            <w:noProof/>
            <w:webHidden/>
          </w:rPr>
        </w:r>
        <w:r>
          <w:rPr>
            <w:noProof/>
            <w:webHidden/>
          </w:rPr>
          <w:fldChar w:fldCharType="separate"/>
        </w:r>
        <w:r w:rsidR="00131888">
          <w:rPr>
            <w:noProof/>
            <w:webHidden/>
          </w:rPr>
          <w:t>326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66" w:history="1">
        <w:r w:rsidRPr="007653C3">
          <w:rPr>
            <w:rStyle w:val="Hyperlink"/>
            <w:noProof/>
          </w:rPr>
          <w:t>3.4. Leiaute 4 – A partir do Ano-Calendário 2015</w:t>
        </w:r>
        <w:r>
          <w:rPr>
            <w:noProof/>
            <w:webHidden/>
          </w:rPr>
          <w:tab/>
        </w:r>
        <w:r>
          <w:rPr>
            <w:noProof/>
            <w:webHidden/>
          </w:rPr>
          <w:fldChar w:fldCharType="begin"/>
        </w:r>
        <w:r>
          <w:rPr>
            <w:noProof/>
            <w:webHidden/>
          </w:rPr>
          <w:instrText xml:space="preserve"> PAGEREF _Toc450295066 \h </w:instrText>
        </w:r>
        <w:r>
          <w:rPr>
            <w:noProof/>
            <w:webHidden/>
          </w:rPr>
        </w:r>
        <w:r>
          <w:rPr>
            <w:noProof/>
            <w:webHidden/>
          </w:rPr>
          <w:fldChar w:fldCharType="separate"/>
        </w:r>
        <w:r w:rsidR="00131888">
          <w:rPr>
            <w:noProof/>
            <w:webHidden/>
          </w:rPr>
          <w:t>327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67" w:history="1">
        <w:r w:rsidRPr="007653C3">
          <w:rPr>
            <w:rStyle w:val="Hyperlink"/>
            <w:noProof/>
          </w:rPr>
          <w:t>3.4.1. Blocos do Arquivo</w:t>
        </w:r>
        <w:r>
          <w:rPr>
            <w:noProof/>
            <w:webHidden/>
          </w:rPr>
          <w:tab/>
        </w:r>
        <w:r>
          <w:rPr>
            <w:noProof/>
            <w:webHidden/>
          </w:rPr>
          <w:fldChar w:fldCharType="begin"/>
        </w:r>
        <w:r>
          <w:rPr>
            <w:noProof/>
            <w:webHidden/>
          </w:rPr>
          <w:instrText xml:space="preserve"> PAGEREF _Toc450295067 \h </w:instrText>
        </w:r>
        <w:r>
          <w:rPr>
            <w:noProof/>
            <w:webHidden/>
          </w:rPr>
        </w:r>
        <w:r>
          <w:rPr>
            <w:noProof/>
            <w:webHidden/>
          </w:rPr>
          <w:fldChar w:fldCharType="separate"/>
        </w:r>
        <w:r w:rsidR="00131888">
          <w:rPr>
            <w:noProof/>
            <w:webHidden/>
          </w:rPr>
          <w:t>327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68" w:history="1">
        <w:r w:rsidRPr="007653C3">
          <w:rPr>
            <w:rStyle w:val="Hyperlink"/>
            <w:noProof/>
          </w:rPr>
          <w:t>3.4.2. Tabela de Registros</w:t>
        </w:r>
        <w:r>
          <w:rPr>
            <w:noProof/>
            <w:webHidden/>
          </w:rPr>
          <w:tab/>
        </w:r>
        <w:r>
          <w:rPr>
            <w:noProof/>
            <w:webHidden/>
          </w:rPr>
          <w:fldChar w:fldCharType="begin"/>
        </w:r>
        <w:r>
          <w:rPr>
            <w:noProof/>
            <w:webHidden/>
          </w:rPr>
          <w:instrText xml:space="preserve"> PAGEREF _Toc450295068 \h </w:instrText>
        </w:r>
        <w:r>
          <w:rPr>
            <w:noProof/>
            <w:webHidden/>
          </w:rPr>
        </w:r>
        <w:r>
          <w:rPr>
            <w:noProof/>
            <w:webHidden/>
          </w:rPr>
          <w:fldChar w:fldCharType="separate"/>
        </w:r>
        <w:r w:rsidR="00131888">
          <w:rPr>
            <w:noProof/>
            <w:webHidden/>
          </w:rPr>
          <w:t>327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69" w:history="1">
        <w:r w:rsidRPr="007653C3">
          <w:rPr>
            <w:rStyle w:val="Hyperlink"/>
            <w:noProof/>
          </w:rPr>
          <w:t>3.4.3. Campos dos Registros</w:t>
        </w:r>
        <w:r>
          <w:rPr>
            <w:noProof/>
            <w:webHidden/>
          </w:rPr>
          <w:tab/>
        </w:r>
        <w:r>
          <w:rPr>
            <w:noProof/>
            <w:webHidden/>
          </w:rPr>
          <w:fldChar w:fldCharType="begin"/>
        </w:r>
        <w:r>
          <w:rPr>
            <w:noProof/>
            <w:webHidden/>
          </w:rPr>
          <w:instrText xml:space="preserve"> PAGEREF _Toc450295069 \h </w:instrText>
        </w:r>
        <w:r>
          <w:rPr>
            <w:noProof/>
            <w:webHidden/>
          </w:rPr>
        </w:r>
        <w:r>
          <w:rPr>
            <w:noProof/>
            <w:webHidden/>
          </w:rPr>
          <w:fldChar w:fldCharType="separate"/>
        </w:r>
        <w:r w:rsidR="00131888">
          <w:rPr>
            <w:noProof/>
            <w:webHidden/>
          </w:rPr>
          <w:t>329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70" w:history="1">
        <w:r w:rsidRPr="007653C3">
          <w:rPr>
            <w:rStyle w:val="Hyperlink"/>
            <w:noProof/>
          </w:rPr>
          <w:t>3.4.4. Tabelas Externas</w:t>
        </w:r>
        <w:r>
          <w:rPr>
            <w:noProof/>
            <w:webHidden/>
          </w:rPr>
          <w:tab/>
        </w:r>
        <w:r>
          <w:rPr>
            <w:noProof/>
            <w:webHidden/>
          </w:rPr>
          <w:fldChar w:fldCharType="begin"/>
        </w:r>
        <w:r>
          <w:rPr>
            <w:noProof/>
            <w:webHidden/>
          </w:rPr>
          <w:instrText xml:space="preserve"> PAGEREF _Toc450295070 \h </w:instrText>
        </w:r>
        <w:r>
          <w:rPr>
            <w:noProof/>
            <w:webHidden/>
          </w:rPr>
        </w:r>
        <w:r>
          <w:rPr>
            <w:noProof/>
            <w:webHidden/>
          </w:rPr>
          <w:fldChar w:fldCharType="separate"/>
        </w:r>
        <w:r w:rsidR="00131888">
          <w:rPr>
            <w:noProof/>
            <w:webHidden/>
          </w:rPr>
          <w:t>329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71" w:history="1">
        <w:r w:rsidRPr="007653C3">
          <w:rPr>
            <w:rStyle w:val="Hyperlink"/>
            <w:noProof/>
          </w:rPr>
          <w:t>3.4.5. Composição dos Livros</w:t>
        </w:r>
        <w:r>
          <w:rPr>
            <w:noProof/>
            <w:webHidden/>
          </w:rPr>
          <w:tab/>
        </w:r>
        <w:r>
          <w:rPr>
            <w:noProof/>
            <w:webHidden/>
          </w:rPr>
          <w:fldChar w:fldCharType="begin"/>
        </w:r>
        <w:r>
          <w:rPr>
            <w:noProof/>
            <w:webHidden/>
          </w:rPr>
          <w:instrText xml:space="preserve"> PAGEREF _Toc450295071 \h </w:instrText>
        </w:r>
        <w:r>
          <w:rPr>
            <w:noProof/>
            <w:webHidden/>
          </w:rPr>
        </w:r>
        <w:r>
          <w:rPr>
            <w:noProof/>
            <w:webHidden/>
          </w:rPr>
          <w:fldChar w:fldCharType="separate"/>
        </w:r>
        <w:r w:rsidR="00131888">
          <w:rPr>
            <w:noProof/>
            <w:webHidden/>
          </w:rPr>
          <w:t>330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72" w:history="1">
        <w:r w:rsidRPr="007653C3">
          <w:rPr>
            <w:rStyle w:val="Hyperlink"/>
            <w:noProof/>
          </w:rPr>
          <w:t>3.4.6. Leiaute dos Registros</w:t>
        </w:r>
        <w:r>
          <w:rPr>
            <w:noProof/>
            <w:webHidden/>
          </w:rPr>
          <w:tab/>
        </w:r>
        <w:r>
          <w:rPr>
            <w:noProof/>
            <w:webHidden/>
          </w:rPr>
          <w:fldChar w:fldCharType="begin"/>
        </w:r>
        <w:r>
          <w:rPr>
            <w:noProof/>
            <w:webHidden/>
          </w:rPr>
          <w:instrText xml:space="preserve"> PAGEREF _Toc450295072 \h </w:instrText>
        </w:r>
        <w:r>
          <w:rPr>
            <w:noProof/>
            <w:webHidden/>
          </w:rPr>
        </w:r>
        <w:r>
          <w:rPr>
            <w:noProof/>
            <w:webHidden/>
          </w:rPr>
          <w:fldChar w:fldCharType="separate"/>
        </w:r>
        <w:r w:rsidR="00131888">
          <w:rPr>
            <w:noProof/>
            <w:webHidden/>
          </w:rPr>
          <w:t>332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73" w:history="1">
        <w:r w:rsidRPr="007653C3">
          <w:rPr>
            <w:rStyle w:val="Hyperlink"/>
            <w:noProof/>
          </w:rPr>
          <w:t>3.4.6.1. Bloco 0: Abertura, Identificação e Referências</w:t>
        </w:r>
        <w:r>
          <w:rPr>
            <w:noProof/>
            <w:webHidden/>
          </w:rPr>
          <w:tab/>
        </w:r>
        <w:r>
          <w:rPr>
            <w:noProof/>
            <w:webHidden/>
          </w:rPr>
          <w:fldChar w:fldCharType="begin"/>
        </w:r>
        <w:r>
          <w:rPr>
            <w:noProof/>
            <w:webHidden/>
          </w:rPr>
          <w:instrText xml:space="preserve"> PAGEREF _Toc450295073 \h </w:instrText>
        </w:r>
        <w:r>
          <w:rPr>
            <w:noProof/>
            <w:webHidden/>
          </w:rPr>
        </w:r>
        <w:r>
          <w:rPr>
            <w:noProof/>
            <w:webHidden/>
          </w:rPr>
          <w:fldChar w:fldCharType="separate"/>
        </w:r>
        <w:r w:rsidR="00131888">
          <w:rPr>
            <w:noProof/>
            <w:webHidden/>
          </w:rPr>
          <w:t>332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74" w:history="1">
        <w:r w:rsidRPr="007653C3">
          <w:rPr>
            <w:rStyle w:val="Hyperlink"/>
            <w:noProof/>
          </w:rPr>
          <w:t>3.4.6.1.1. Registro 0000: Abertura do Arquivo Digital e Identificação do Empresário ou da Sociedade Empresária.</w:t>
        </w:r>
        <w:r>
          <w:rPr>
            <w:noProof/>
            <w:webHidden/>
          </w:rPr>
          <w:tab/>
        </w:r>
        <w:r>
          <w:rPr>
            <w:noProof/>
            <w:webHidden/>
          </w:rPr>
          <w:fldChar w:fldCharType="begin"/>
        </w:r>
        <w:r>
          <w:rPr>
            <w:noProof/>
            <w:webHidden/>
          </w:rPr>
          <w:instrText xml:space="preserve"> PAGEREF _Toc450295074 \h </w:instrText>
        </w:r>
        <w:r>
          <w:rPr>
            <w:noProof/>
            <w:webHidden/>
          </w:rPr>
        </w:r>
        <w:r>
          <w:rPr>
            <w:noProof/>
            <w:webHidden/>
          </w:rPr>
          <w:fldChar w:fldCharType="separate"/>
        </w:r>
        <w:r w:rsidR="00131888">
          <w:rPr>
            <w:noProof/>
            <w:webHidden/>
          </w:rPr>
          <w:t>332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75" w:history="1">
        <w:r w:rsidRPr="007653C3">
          <w:rPr>
            <w:rStyle w:val="Hyperlink"/>
            <w:noProof/>
          </w:rPr>
          <w:t>3.4.6.1.2. Registro 0001: Abertura do Bloco 0</w:t>
        </w:r>
        <w:r>
          <w:rPr>
            <w:noProof/>
            <w:webHidden/>
          </w:rPr>
          <w:tab/>
        </w:r>
        <w:r>
          <w:rPr>
            <w:noProof/>
            <w:webHidden/>
          </w:rPr>
          <w:fldChar w:fldCharType="begin"/>
        </w:r>
        <w:r>
          <w:rPr>
            <w:noProof/>
            <w:webHidden/>
          </w:rPr>
          <w:instrText xml:space="preserve"> PAGEREF _Toc450295075 \h </w:instrText>
        </w:r>
        <w:r>
          <w:rPr>
            <w:noProof/>
            <w:webHidden/>
          </w:rPr>
        </w:r>
        <w:r>
          <w:rPr>
            <w:noProof/>
            <w:webHidden/>
          </w:rPr>
          <w:fldChar w:fldCharType="separate"/>
        </w:r>
        <w:r w:rsidR="00131888">
          <w:rPr>
            <w:noProof/>
            <w:webHidden/>
          </w:rPr>
          <w:t>342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76" w:history="1">
        <w:r w:rsidRPr="007653C3">
          <w:rPr>
            <w:rStyle w:val="Hyperlink"/>
            <w:noProof/>
          </w:rPr>
          <w:t>3.4.6.1.3. Registro 0007: Outras Inscrições Cadastrais da Pessoa Jurídica</w:t>
        </w:r>
        <w:r>
          <w:rPr>
            <w:noProof/>
            <w:webHidden/>
          </w:rPr>
          <w:tab/>
        </w:r>
        <w:r>
          <w:rPr>
            <w:noProof/>
            <w:webHidden/>
          </w:rPr>
          <w:fldChar w:fldCharType="begin"/>
        </w:r>
        <w:r>
          <w:rPr>
            <w:noProof/>
            <w:webHidden/>
          </w:rPr>
          <w:instrText xml:space="preserve"> PAGEREF _Toc450295076 \h </w:instrText>
        </w:r>
        <w:r>
          <w:rPr>
            <w:noProof/>
            <w:webHidden/>
          </w:rPr>
        </w:r>
        <w:r>
          <w:rPr>
            <w:noProof/>
            <w:webHidden/>
          </w:rPr>
          <w:fldChar w:fldCharType="separate"/>
        </w:r>
        <w:r w:rsidR="00131888">
          <w:rPr>
            <w:noProof/>
            <w:webHidden/>
          </w:rPr>
          <w:t>343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77" w:history="1">
        <w:r w:rsidRPr="007653C3">
          <w:rPr>
            <w:rStyle w:val="Hyperlink"/>
            <w:noProof/>
          </w:rPr>
          <w:t>3.4.6.1.4. Registro 0020: Escrituração Contábil Descentralizada</w:t>
        </w:r>
        <w:r>
          <w:rPr>
            <w:noProof/>
            <w:webHidden/>
          </w:rPr>
          <w:tab/>
        </w:r>
        <w:r>
          <w:rPr>
            <w:noProof/>
            <w:webHidden/>
          </w:rPr>
          <w:fldChar w:fldCharType="begin"/>
        </w:r>
        <w:r>
          <w:rPr>
            <w:noProof/>
            <w:webHidden/>
          </w:rPr>
          <w:instrText xml:space="preserve"> PAGEREF _Toc450295077 \h </w:instrText>
        </w:r>
        <w:r>
          <w:rPr>
            <w:noProof/>
            <w:webHidden/>
          </w:rPr>
        </w:r>
        <w:r>
          <w:rPr>
            <w:noProof/>
            <w:webHidden/>
          </w:rPr>
          <w:fldChar w:fldCharType="separate"/>
        </w:r>
        <w:r w:rsidR="00131888">
          <w:rPr>
            <w:noProof/>
            <w:webHidden/>
          </w:rPr>
          <w:t>345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78" w:history="1">
        <w:r w:rsidRPr="007653C3">
          <w:rPr>
            <w:rStyle w:val="Hyperlink"/>
            <w:noProof/>
          </w:rPr>
          <w:t>3.4.6.1.5. Registro 0035: Identificação das SCP</w:t>
        </w:r>
        <w:r>
          <w:rPr>
            <w:noProof/>
            <w:webHidden/>
          </w:rPr>
          <w:tab/>
        </w:r>
        <w:r>
          <w:rPr>
            <w:noProof/>
            <w:webHidden/>
          </w:rPr>
          <w:fldChar w:fldCharType="begin"/>
        </w:r>
        <w:r>
          <w:rPr>
            <w:noProof/>
            <w:webHidden/>
          </w:rPr>
          <w:instrText xml:space="preserve"> PAGEREF _Toc450295078 \h </w:instrText>
        </w:r>
        <w:r>
          <w:rPr>
            <w:noProof/>
            <w:webHidden/>
          </w:rPr>
        </w:r>
        <w:r>
          <w:rPr>
            <w:noProof/>
            <w:webHidden/>
          </w:rPr>
          <w:fldChar w:fldCharType="separate"/>
        </w:r>
        <w:r w:rsidR="00131888">
          <w:rPr>
            <w:noProof/>
            <w:webHidden/>
          </w:rPr>
          <w:t>347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79" w:history="1">
        <w:r w:rsidRPr="007653C3">
          <w:rPr>
            <w:rStyle w:val="Hyperlink"/>
            <w:noProof/>
          </w:rPr>
          <w:t>3.4.6.1.6. Registro 0150: Tabela de Cadastro do Participante</w:t>
        </w:r>
        <w:r>
          <w:rPr>
            <w:noProof/>
            <w:webHidden/>
          </w:rPr>
          <w:tab/>
        </w:r>
        <w:r>
          <w:rPr>
            <w:noProof/>
            <w:webHidden/>
          </w:rPr>
          <w:fldChar w:fldCharType="begin"/>
        </w:r>
        <w:r>
          <w:rPr>
            <w:noProof/>
            <w:webHidden/>
          </w:rPr>
          <w:instrText xml:space="preserve"> PAGEREF _Toc450295079 \h </w:instrText>
        </w:r>
        <w:r>
          <w:rPr>
            <w:noProof/>
            <w:webHidden/>
          </w:rPr>
        </w:r>
        <w:r>
          <w:rPr>
            <w:noProof/>
            <w:webHidden/>
          </w:rPr>
          <w:fldChar w:fldCharType="separate"/>
        </w:r>
        <w:r w:rsidR="00131888">
          <w:rPr>
            <w:noProof/>
            <w:webHidden/>
          </w:rPr>
          <w:t>348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80" w:history="1">
        <w:r w:rsidRPr="007653C3">
          <w:rPr>
            <w:rStyle w:val="Hyperlink"/>
            <w:noProof/>
          </w:rPr>
          <w:t>3.4.6.1.7. Registro 0180: Identificação do Relacionamento com o Participante</w:t>
        </w:r>
        <w:r>
          <w:rPr>
            <w:noProof/>
            <w:webHidden/>
          </w:rPr>
          <w:tab/>
        </w:r>
        <w:r>
          <w:rPr>
            <w:noProof/>
            <w:webHidden/>
          </w:rPr>
          <w:fldChar w:fldCharType="begin"/>
        </w:r>
        <w:r>
          <w:rPr>
            <w:noProof/>
            <w:webHidden/>
          </w:rPr>
          <w:instrText xml:space="preserve"> PAGEREF _Toc450295080 \h </w:instrText>
        </w:r>
        <w:r>
          <w:rPr>
            <w:noProof/>
            <w:webHidden/>
          </w:rPr>
        </w:r>
        <w:r>
          <w:rPr>
            <w:noProof/>
            <w:webHidden/>
          </w:rPr>
          <w:fldChar w:fldCharType="separate"/>
        </w:r>
        <w:r w:rsidR="00131888">
          <w:rPr>
            <w:noProof/>
            <w:webHidden/>
          </w:rPr>
          <w:t>351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81" w:history="1">
        <w:r w:rsidRPr="007653C3">
          <w:rPr>
            <w:rStyle w:val="Hyperlink"/>
            <w:noProof/>
          </w:rPr>
          <w:t>3.4.6.1.8. Registro 0990: Encerramento do Bloco 0</w:t>
        </w:r>
        <w:r>
          <w:rPr>
            <w:noProof/>
            <w:webHidden/>
          </w:rPr>
          <w:tab/>
        </w:r>
        <w:r>
          <w:rPr>
            <w:noProof/>
            <w:webHidden/>
          </w:rPr>
          <w:fldChar w:fldCharType="begin"/>
        </w:r>
        <w:r>
          <w:rPr>
            <w:noProof/>
            <w:webHidden/>
          </w:rPr>
          <w:instrText xml:space="preserve"> PAGEREF _Toc450295081 \h </w:instrText>
        </w:r>
        <w:r>
          <w:rPr>
            <w:noProof/>
            <w:webHidden/>
          </w:rPr>
        </w:r>
        <w:r>
          <w:rPr>
            <w:noProof/>
            <w:webHidden/>
          </w:rPr>
          <w:fldChar w:fldCharType="separate"/>
        </w:r>
        <w:r w:rsidR="00131888">
          <w:rPr>
            <w:noProof/>
            <w:webHidden/>
          </w:rPr>
          <w:t>353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82" w:history="1">
        <w:r w:rsidRPr="007653C3">
          <w:rPr>
            <w:rStyle w:val="Hyperlink"/>
            <w:noProof/>
          </w:rPr>
          <w:t>3.4.6.2. Bloco I: Lançamentos Contábeis</w:t>
        </w:r>
        <w:r>
          <w:rPr>
            <w:noProof/>
            <w:webHidden/>
          </w:rPr>
          <w:tab/>
        </w:r>
        <w:r>
          <w:rPr>
            <w:noProof/>
            <w:webHidden/>
          </w:rPr>
          <w:fldChar w:fldCharType="begin"/>
        </w:r>
        <w:r>
          <w:rPr>
            <w:noProof/>
            <w:webHidden/>
          </w:rPr>
          <w:instrText xml:space="preserve"> PAGEREF _Toc450295082 \h </w:instrText>
        </w:r>
        <w:r>
          <w:rPr>
            <w:noProof/>
            <w:webHidden/>
          </w:rPr>
        </w:r>
        <w:r>
          <w:rPr>
            <w:noProof/>
            <w:webHidden/>
          </w:rPr>
          <w:fldChar w:fldCharType="separate"/>
        </w:r>
        <w:r w:rsidR="00131888">
          <w:rPr>
            <w:noProof/>
            <w:webHidden/>
          </w:rPr>
          <w:t>354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83" w:history="1">
        <w:r w:rsidRPr="007653C3">
          <w:rPr>
            <w:rStyle w:val="Hyperlink"/>
            <w:noProof/>
          </w:rPr>
          <w:t>3.4.6.2.1. Registro I001: Abertura do Bloco I</w:t>
        </w:r>
        <w:r>
          <w:rPr>
            <w:noProof/>
            <w:webHidden/>
          </w:rPr>
          <w:tab/>
        </w:r>
        <w:r>
          <w:rPr>
            <w:noProof/>
            <w:webHidden/>
          </w:rPr>
          <w:fldChar w:fldCharType="begin"/>
        </w:r>
        <w:r>
          <w:rPr>
            <w:noProof/>
            <w:webHidden/>
          </w:rPr>
          <w:instrText xml:space="preserve"> PAGEREF _Toc450295083 \h </w:instrText>
        </w:r>
        <w:r>
          <w:rPr>
            <w:noProof/>
            <w:webHidden/>
          </w:rPr>
        </w:r>
        <w:r>
          <w:rPr>
            <w:noProof/>
            <w:webHidden/>
          </w:rPr>
          <w:fldChar w:fldCharType="separate"/>
        </w:r>
        <w:r w:rsidR="00131888">
          <w:rPr>
            <w:noProof/>
            <w:webHidden/>
          </w:rPr>
          <w:t>354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84" w:history="1">
        <w:r w:rsidRPr="007653C3">
          <w:rPr>
            <w:rStyle w:val="Hyperlink"/>
            <w:noProof/>
          </w:rPr>
          <w:t>3.4.6.2.2. Registro I010: Identificação da Escrituração Contábil</w:t>
        </w:r>
        <w:r>
          <w:rPr>
            <w:noProof/>
            <w:webHidden/>
          </w:rPr>
          <w:tab/>
        </w:r>
        <w:r>
          <w:rPr>
            <w:noProof/>
            <w:webHidden/>
          </w:rPr>
          <w:fldChar w:fldCharType="begin"/>
        </w:r>
        <w:r>
          <w:rPr>
            <w:noProof/>
            <w:webHidden/>
          </w:rPr>
          <w:instrText xml:space="preserve"> PAGEREF _Toc450295084 \h </w:instrText>
        </w:r>
        <w:r>
          <w:rPr>
            <w:noProof/>
            <w:webHidden/>
          </w:rPr>
        </w:r>
        <w:r>
          <w:rPr>
            <w:noProof/>
            <w:webHidden/>
          </w:rPr>
          <w:fldChar w:fldCharType="separate"/>
        </w:r>
        <w:r w:rsidR="00131888">
          <w:rPr>
            <w:noProof/>
            <w:webHidden/>
          </w:rPr>
          <w:t>355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85" w:history="1">
        <w:r w:rsidRPr="007653C3">
          <w:rPr>
            <w:rStyle w:val="Hyperlink"/>
            <w:noProof/>
          </w:rPr>
          <w:t>3.4.6.2.3. Registro I012: Livros Auxiliares ao Diário ou Livro Principal</w:t>
        </w:r>
        <w:r>
          <w:rPr>
            <w:noProof/>
            <w:webHidden/>
          </w:rPr>
          <w:tab/>
        </w:r>
        <w:r>
          <w:rPr>
            <w:noProof/>
            <w:webHidden/>
          </w:rPr>
          <w:fldChar w:fldCharType="begin"/>
        </w:r>
        <w:r>
          <w:rPr>
            <w:noProof/>
            <w:webHidden/>
          </w:rPr>
          <w:instrText xml:space="preserve"> PAGEREF _Toc450295085 \h </w:instrText>
        </w:r>
        <w:r>
          <w:rPr>
            <w:noProof/>
            <w:webHidden/>
          </w:rPr>
        </w:r>
        <w:r>
          <w:rPr>
            <w:noProof/>
            <w:webHidden/>
          </w:rPr>
          <w:fldChar w:fldCharType="separate"/>
        </w:r>
        <w:r w:rsidR="00131888">
          <w:rPr>
            <w:noProof/>
            <w:webHidden/>
          </w:rPr>
          <w:t>357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86" w:history="1">
        <w:r w:rsidRPr="007653C3">
          <w:rPr>
            <w:rStyle w:val="Hyperlink"/>
            <w:noProof/>
          </w:rPr>
          <w:t>3.4.6.2.4. Registro I015: Identificação das Contas da Escrituração Resumida a que se Refere a Escrituração Auxiliar</w:t>
        </w:r>
        <w:r>
          <w:rPr>
            <w:noProof/>
            <w:webHidden/>
          </w:rPr>
          <w:tab/>
        </w:r>
        <w:r>
          <w:rPr>
            <w:noProof/>
            <w:webHidden/>
          </w:rPr>
          <w:fldChar w:fldCharType="begin"/>
        </w:r>
        <w:r>
          <w:rPr>
            <w:noProof/>
            <w:webHidden/>
          </w:rPr>
          <w:instrText xml:space="preserve"> PAGEREF _Toc450295086 \h </w:instrText>
        </w:r>
        <w:r>
          <w:rPr>
            <w:noProof/>
            <w:webHidden/>
          </w:rPr>
        </w:r>
        <w:r>
          <w:rPr>
            <w:noProof/>
            <w:webHidden/>
          </w:rPr>
          <w:fldChar w:fldCharType="separate"/>
        </w:r>
        <w:r w:rsidR="00131888">
          <w:rPr>
            <w:noProof/>
            <w:webHidden/>
          </w:rPr>
          <w:t>360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87" w:history="1">
        <w:r w:rsidRPr="007653C3">
          <w:rPr>
            <w:rStyle w:val="Hyperlink"/>
            <w:noProof/>
          </w:rPr>
          <w:t>3.4.6.2.5. Registro I020: Campos Adicionais</w:t>
        </w:r>
        <w:r>
          <w:rPr>
            <w:noProof/>
            <w:webHidden/>
          </w:rPr>
          <w:tab/>
        </w:r>
        <w:r>
          <w:rPr>
            <w:noProof/>
            <w:webHidden/>
          </w:rPr>
          <w:fldChar w:fldCharType="begin"/>
        </w:r>
        <w:r>
          <w:rPr>
            <w:noProof/>
            <w:webHidden/>
          </w:rPr>
          <w:instrText xml:space="preserve"> PAGEREF _Toc450295087 \h </w:instrText>
        </w:r>
        <w:r>
          <w:rPr>
            <w:noProof/>
            <w:webHidden/>
          </w:rPr>
        </w:r>
        <w:r>
          <w:rPr>
            <w:noProof/>
            <w:webHidden/>
          </w:rPr>
          <w:fldChar w:fldCharType="separate"/>
        </w:r>
        <w:r w:rsidR="00131888">
          <w:rPr>
            <w:noProof/>
            <w:webHidden/>
          </w:rPr>
          <w:t>362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88" w:history="1">
        <w:r w:rsidRPr="007653C3">
          <w:rPr>
            <w:rStyle w:val="Hyperlink"/>
            <w:noProof/>
          </w:rPr>
          <w:t>3.4.6.2.6. Registro I030: Termo de Abertura do Livro</w:t>
        </w:r>
        <w:r>
          <w:rPr>
            <w:noProof/>
            <w:webHidden/>
          </w:rPr>
          <w:tab/>
        </w:r>
        <w:r>
          <w:rPr>
            <w:noProof/>
            <w:webHidden/>
          </w:rPr>
          <w:fldChar w:fldCharType="begin"/>
        </w:r>
        <w:r>
          <w:rPr>
            <w:noProof/>
            <w:webHidden/>
          </w:rPr>
          <w:instrText xml:space="preserve"> PAGEREF _Toc450295088 \h </w:instrText>
        </w:r>
        <w:r>
          <w:rPr>
            <w:noProof/>
            <w:webHidden/>
          </w:rPr>
        </w:r>
        <w:r>
          <w:rPr>
            <w:noProof/>
            <w:webHidden/>
          </w:rPr>
          <w:fldChar w:fldCharType="separate"/>
        </w:r>
        <w:r w:rsidR="00131888">
          <w:rPr>
            <w:noProof/>
            <w:webHidden/>
          </w:rPr>
          <w:t>365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89" w:history="1">
        <w:r w:rsidRPr="007653C3">
          <w:rPr>
            <w:rStyle w:val="Hyperlink"/>
            <w:noProof/>
          </w:rPr>
          <w:t>3.4.6.2.7. Registro I050: Plano de Contas</w:t>
        </w:r>
        <w:r>
          <w:rPr>
            <w:noProof/>
            <w:webHidden/>
          </w:rPr>
          <w:tab/>
        </w:r>
        <w:r>
          <w:rPr>
            <w:noProof/>
            <w:webHidden/>
          </w:rPr>
          <w:fldChar w:fldCharType="begin"/>
        </w:r>
        <w:r>
          <w:rPr>
            <w:noProof/>
            <w:webHidden/>
          </w:rPr>
          <w:instrText xml:space="preserve"> PAGEREF _Toc450295089 \h </w:instrText>
        </w:r>
        <w:r>
          <w:rPr>
            <w:noProof/>
            <w:webHidden/>
          </w:rPr>
        </w:r>
        <w:r>
          <w:rPr>
            <w:noProof/>
            <w:webHidden/>
          </w:rPr>
          <w:fldChar w:fldCharType="separate"/>
        </w:r>
        <w:r w:rsidR="00131888">
          <w:rPr>
            <w:noProof/>
            <w:webHidden/>
          </w:rPr>
          <w:t>368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90" w:history="1">
        <w:r w:rsidRPr="007653C3">
          <w:rPr>
            <w:rStyle w:val="Hyperlink"/>
            <w:noProof/>
          </w:rPr>
          <w:t>3.4.6.2.8. Registro I051: Plano de Contas Referencial</w:t>
        </w:r>
        <w:r>
          <w:rPr>
            <w:noProof/>
            <w:webHidden/>
          </w:rPr>
          <w:tab/>
        </w:r>
        <w:r>
          <w:rPr>
            <w:noProof/>
            <w:webHidden/>
          </w:rPr>
          <w:fldChar w:fldCharType="begin"/>
        </w:r>
        <w:r>
          <w:rPr>
            <w:noProof/>
            <w:webHidden/>
          </w:rPr>
          <w:instrText xml:space="preserve"> PAGEREF _Toc450295090 \h </w:instrText>
        </w:r>
        <w:r>
          <w:rPr>
            <w:noProof/>
            <w:webHidden/>
          </w:rPr>
        </w:r>
        <w:r>
          <w:rPr>
            <w:noProof/>
            <w:webHidden/>
          </w:rPr>
          <w:fldChar w:fldCharType="separate"/>
        </w:r>
        <w:r w:rsidR="00131888">
          <w:rPr>
            <w:noProof/>
            <w:webHidden/>
          </w:rPr>
          <w:t>372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91" w:history="1">
        <w:r w:rsidRPr="007653C3">
          <w:rPr>
            <w:rStyle w:val="Hyperlink"/>
            <w:noProof/>
          </w:rPr>
          <w:t>3.4.6.2.9. Registro I052: Indicação dos Códigos de Aglutinação</w:t>
        </w:r>
        <w:r>
          <w:rPr>
            <w:noProof/>
            <w:webHidden/>
          </w:rPr>
          <w:tab/>
        </w:r>
        <w:r>
          <w:rPr>
            <w:noProof/>
            <w:webHidden/>
          </w:rPr>
          <w:fldChar w:fldCharType="begin"/>
        </w:r>
        <w:r>
          <w:rPr>
            <w:noProof/>
            <w:webHidden/>
          </w:rPr>
          <w:instrText xml:space="preserve"> PAGEREF _Toc450295091 \h </w:instrText>
        </w:r>
        <w:r>
          <w:rPr>
            <w:noProof/>
            <w:webHidden/>
          </w:rPr>
        </w:r>
        <w:r>
          <w:rPr>
            <w:noProof/>
            <w:webHidden/>
          </w:rPr>
          <w:fldChar w:fldCharType="separate"/>
        </w:r>
        <w:r w:rsidR="00131888">
          <w:rPr>
            <w:noProof/>
            <w:webHidden/>
          </w:rPr>
          <w:t>375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92" w:history="1">
        <w:r w:rsidRPr="007653C3">
          <w:rPr>
            <w:rStyle w:val="Hyperlink"/>
            <w:noProof/>
          </w:rPr>
          <w:t>3.4.6.2.10. Registro I053: Subcontas Correlatas</w:t>
        </w:r>
        <w:r>
          <w:rPr>
            <w:noProof/>
            <w:webHidden/>
          </w:rPr>
          <w:tab/>
        </w:r>
        <w:r>
          <w:rPr>
            <w:noProof/>
            <w:webHidden/>
          </w:rPr>
          <w:fldChar w:fldCharType="begin"/>
        </w:r>
        <w:r>
          <w:rPr>
            <w:noProof/>
            <w:webHidden/>
          </w:rPr>
          <w:instrText xml:space="preserve"> PAGEREF _Toc450295092 \h </w:instrText>
        </w:r>
        <w:r>
          <w:rPr>
            <w:noProof/>
            <w:webHidden/>
          </w:rPr>
        </w:r>
        <w:r>
          <w:rPr>
            <w:noProof/>
            <w:webHidden/>
          </w:rPr>
          <w:fldChar w:fldCharType="separate"/>
        </w:r>
        <w:r w:rsidR="00131888">
          <w:rPr>
            <w:noProof/>
            <w:webHidden/>
          </w:rPr>
          <w:t>377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93" w:history="1">
        <w:r w:rsidRPr="007653C3">
          <w:rPr>
            <w:rStyle w:val="Hyperlink"/>
            <w:noProof/>
          </w:rPr>
          <w:t>3.4.6.2.11. Registro I075: Tabela de Histórico Padronizado</w:t>
        </w:r>
        <w:r>
          <w:rPr>
            <w:noProof/>
            <w:webHidden/>
          </w:rPr>
          <w:tab/>
        </w:r>
        <w:r>
          <w:rPr>
            <w:noProof/>
            <w:webHidden/>
          </w:rPr>
          <w:fldChar w:fldCharType="begin"/>
        </w:r>
        <w:r>
          <w:rPr>
            <w:noProof/>
            <w:webHidden/>
          </w:rPr>
          <w:instrText xml:space="preserve"> PAGEREF _Toc450295093 \h </w:instrText>
        </w:r>
        <w:r>
          <w:rPr>
            <w:noProof/>
            <w:webHidden/>
          </w:rPr>
        </w:r>
        <w:r>
          <w:rPr>
            <w:noProof/>
            <w:webHidden/>
          </w:rPr>
          <w:fldChar w:fldCharType="separate"/>
        </w:r>
        <w:r w:rsidR="00131888">
          <w:rPr>
            <w:noProof/>
            <w:webHidden/>
          </w:rPr>
          <w:t>380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94" w:history="1">
        <w:r w:rsidRPr="007653C3">
          <w:rPr>
            <w:rStyle w:val="Hyperlink"/>
            <w:noProof/>
          </w:rPr>
          <w:t>3.4.6.2.12. Registro I100: Centro de Custos</w:t>
        </w:r>
        <w:r>
          <w:rPr>
            <w:noProof/>
            <w:webHidden/>
          </w:rPr>
          <w:tab/>
        </w:r>
        <w:r>
          <w:rPr>
            <w:noProof/>
            <w:webHidden/>
          </w:rPr>
          <w:fldChar w:fldCharType="begin"/>
        </w:r>
        <w:r>
          <w:rPr>
            <w:noProof/>
            <w:webHidden/>
          </w:rPr>
          <w:instrText xml:space="preserve"> PAGEREF _Toc450295094 \h </w:instrText>
        </w:r>
        <w:r>
          <w:rPr>
            <w:noProof/>
            <w:webHidden/>
          </w:rPr>
        </w:r>
        <w:r>
          <w:rPr>
            <w:noProof/>
            <w:webHidden/>
          </w:rPr>
          <w:fldChar w:fldCharType="separate"/>
        </w:r>
        <w:r w:rsidR="00131888">
          <w:rPr>
            <w:noProof/>
            <w:webHidden/>
          </w:rPr>
          <w:t>381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95" w:history="1">
        <w:r w:rsidRPr="007653C3">
          <w:rPr>
            <w:rStyle w:val="Hyperlink"/>
            <w:noProof/>
          </w:rPr>
          <w:t>3.4.6.2.13. Registro I150: Saldos Periódicos – Identificação do Período</w:t>
        </w:r>
        <w:r>
          <w:rPr>
            <w:noProof/>
            <w:webHidden/>
          </w:rPr>
          <w:tab/>
        </w:r>
        <w:r>
          <w:rPr>
            <w:noProof/>
            <w:webHidden/>
          </w:rPr>
          <w:fldChar w:fldCharType="begin"/>
        </w:r>
        <w:r>
          <w:rPr>
            <w:noProof/>
            <w:webHidden/>
          </w:rPr>
          <w:instrText xml:space="preserve"> PAGEREF _Toc450295095 \h </w:instrText>
        </w:r>
        <w:r>
          <w:rPr>
            <w:noProof/>
            <w:webHidden/>
          </w:rPr>
        </w:r>
        <w:r>
          <w:rPr>
            <w:noProof/>
            <w:webHidden/>
          </w:rPr>
          <w:fldChar w:fldCharType="separate"/>
        </w:r>
        <w:r w:rsidR="00131888">
          <w:rPr>
            <w:noProof/>
            <w:webHidden/>
          </w:rPr>
          <w:t>382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96" w:history="1">
        <w:r w:rsidRPr="007653C3">
          <w:rPr>
            <w:rStyle w:val="Hyperlink"/>
            <w:noProof/>
          </w:rPr>
          <w:t>3.4.6.2.14. Registro I151: Assinatura Digital dos Arquivos que Contêm as Fichas de Lançamento Utilizadas no Período</w:t>
        </w:r>
        <w:r>
          <w:rPr>
            <w:noProof/>
            <w:webHidden/>
          </w:rPr>
          <w:tab/>
        </w:r>
        <w:r>
          <w:rPr>
            <w:noProof/>
            <w:webHidden/>
          </w:rPr>
          <w:fldChar w:fldCharType="begin"/>
        </w:r>
        <w:r>
          <w:rPr>
            <w:noProof/>
            <w:webHidden/>
          </w:rPr>
          <w:instrText xml:space="preserve"> PAGEREF _Toc450295096 \h </w:instrText>
        </w:r>
        <w:r>
          <w:rPr>
            <w:noProof/>
            <w:webHidden/>
          </w:rPr>
        </w:r>
        <w:r>
          <w:rPr>
            <w:noProof/>
            <w:webHidden/>
          </w:rPr>
          <w:fldChar w:fldCharType="separate"/>
        </w:r>
        <w:r w:rsidR="00131888">
          <w:rPr>
            <w:noProof/>
            <w:webHidden/>
          </w:rPr>
          <w:t>383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97" w:history="1">
        <w:r w:rsidRPr="007653C3">
          <w:rPr>
            <w:rStyle w:val="Hyperlink"/>
            <w:noProof/>
          </w:rPr>
          <w:t>3.4.6.2.15. Registro I155: Detalhe dos Saldos Periódicos</w:t>
        </w:r>
        <w:r>
          <w:rPr>
            <w:noProof/>
            <w:webHidden/>
          </w:rPr>
          <w:tab/>
        </w:r>
        <w:r>
          <w:rPr>
            <w:noProof/>
            <w:webHidden/>
          </w:rPr>
          <w:fldChar w:fldCharType="begin"/>
        </w:r>
        <w:r>
          <w:rPr>
            <w:noProof/>
            <w:webHidden/>
          </w:rPr>
          <w:instrText xml:space="preserve"> PAGEREF _Toc450295097 \h </w:instrText>
        </w:r>
        <w:r>
          <w:rPr>
            <w:noProof/>
            <w:webHidden/>
          </w:rPr>
        </w:r>
        <w:r>
          <w:rPr>
            <w:noProof/>
            <w:webHidden/>
          </w:rPr>
          <w:fldChar w:fldCharType="separate"/>
        </w:r>
        <w:r w:rsidR="00131888">
          <w:rPr>
            <w:noProof/>
            <w:webHidden/>
          </w:rPr>
          <w:t>384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98" w:history="1">
        <w:r w:rsidRPr="007653C3">
          <w:rPr>
            <w:rStyle w:val="Hyperlink"/>
            <w:noProof/>
          </w:rPr>
          <w:t>3.4.6.2.16. Registro I157: Transferência de Saldos de Plano de Contas Anterior</w:t>
        </w:r>
        <w:r>
          <w:rPr>
            <w:noProof/>
            <w:webHidden/>
          </w:rPr>
          <w:tab/>
        </w:r>
        <w:r>
          <w:rPr>
            <w:noProof/>
            <w:webHidden/>
          </w:rPr>
          <w:fldChar w:fldCharType="begin"/>
        </w:r>
        <w:r>
          <w:rPr>
            <w:noProof/>
            <w:webHidden/>
          </w:rPr>
          <w:instrText xml:space="preserve"> PAGEREF _Toc450295098 \h </w:instrText>
        </w:r>
        <w:r>
          <w:rPr>
            <w:noProof/>
            <w:webHidden/>
          </w:rPr>
        </w:r>
        <w:r>
          <w:rPr>
            <w:noProof/>
            <w:webHidden/>
          </w:rPr>
          <w:fldChar w:fldCharType="separate"/>
        </w:r>
        <w:r w:rsidR="00131888">
          <w:rPr>
            <w:noProof/>
            <w:webHidden/>
          </w:rPr>
          <w:t>390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099" w:history="1">
        <w:r w:rsidRPr="007653C3">
          <w:rPr>
            <w:rStyle w:val="Hyperlink"/>
            <w:noProof/>
          </w:rPr>
          <w:t>3.4.6.2.17. Registro I200: Lançamento Contábil</w:t>
        </w:r>
        <w:r>
          <w:rPr>
            <w:noProof/>
            <w:webHidden/>
          </w:rPr>
          <w:tab/>
        </w:r>
        <w:r>
          <w:rPr>
            <w:noProof/>
            <w:webHidden/>
          </w:rPr>
          <w:fldChar w:fldCharType="begin"/>
        </w:r>
        <w:r>
          <w:rPr>
            <w:noProof/>
            <w:webHidden/>
          </w:rPr>
          <w:instrText xml:space="preserve"> PAGEREF _Toc450295099 \h </w:instrText>
        </w:r>
        <w:r>
          <w:rPr>
            <w:noProof/>
            <w:webHidden/>
          </w:rPr>
        </w:r>
        <w:r>
          <w:rPr>
            <w:noProof/>
            <w:webHidden/>
          </w:rPr>
          <w:fldChar w:fldCharType="separate"/>
        </w:r>
        <w:r w:rsidR="00131888">
          <w:rPr>
            <w:noProof/>
            <w:webHidden/>
          </w:rPr>
          <w:t>392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00" w:history="1">
        <w:r w:rsidRPr="007653C3">
          <w:rPr>
            <w:rStyle w:val="Hyperlink"/>
            <w:noProof/>
          </w:rPr>
          <w:t>3.4.6.2.18. Registro I250: Partidas do Lançamento</w:t>
        </w:r>
        <w:r>
          <w:rPr>
            <w:noProof/>
            <w:webHidden/>
          </w:rPr>
          <w:tab/>
        </w:r>
        <w:r>
          <w:rPr>
            <w:noProof/>
            <w:webHidden/>
          </w:rPr>
          <w:fldChar w:fldCharType="begin"/>
        </w:r>
        <w:r>
          <w:rPr>
            <w:noProof/>
            <w:webHidden/>
          </w:rPr>
          <w:instrText xml:space="preserve"> PAGEREF _Toc450295100 \h </w:instrText>
        </w:r>
        <w:r>
          <w:rPr>
            <w:noProof/>
            <w:webHidden/>
          </w:rPr>
        </w:r>
        <w:r>
          <w:rPr>
            <w:noProof/>
            <w:webHidden/>
          </w:rPr>
          <w:fldChar w:fldCharType="separate"/>
        </w:r>
        <w:r w:rsidR="00131888">
          <w:rPr>
            <w:noProof/>
            <w:webHidden/>
          </w:rPr>
          <w:t>395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01" w:history="1">
        <w:r w:rsidRPr="007653C3">
          <w:rPr>
            <w:rStyle w:val="Hyperlink"/>
            <w:noProof/>
          </w:rPr>
          <w:t>3.4.6.2.19. Registro I300: Balancetes Diários – Identificação da Data</w:t>
        </w:r>
        <w:r>
          <w:rPr>
            <w:noProof/>
            <w:webHidden/>
          </w:rPr>
          <w:tab/>
        </w:r>
        <w:r>
          <w:rPr>
            <w:noProof/>
            <w:webHidden/>
          </w:rPr>
          <w:fldChar w:fldCharType="begin"/>
        </w:r>
        <w:r>
          <w:rPr>
            <w:noProof/>
            <w:webHidden/>
          </w:rPr>
          <w:instrText xml:space="preserve"> PAGEREF _Toc450295101 \h </w:instrText>
        </w:r>
        <w:r>
          <w:rPr>
            <w:noProof/>
            <w:webHidden/>
          </w:rPr>
        </w:r>
        <w:r>
          <w:rPr>
            <w:noProof/>
            <w:webHidden/>
          </w:rPr>
          <w:fldChar w:fldCharType="separate"/>
        </w:r>
        <w:r w:rsidR="00131888">
          <w:rPr>
            <w:noProof/>
            <w:webHidden/>
          </w:rPr>
          <w:t>399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02" w:history="1">
        <w:r w:rsidRPr="007653C3">
          <w:rPr>
            <w:rStyle w:val="Hyperlink"/>
            <w:noProof/>
          </w:rPr>
          <w:t>3.4.6.2.20. Registro I310: Detalhes do Balancete Diário</w:t>
        </w:r>
        <w:r>
          <w:rPr>
            <w:noProof/>
            <w:webHidden/>
          </w:rPr>
          <w:tab/>
        </w:r>
        <w:r>
          <w:rPr>
            <w:noProof/>
            <w:webHidden/>
          </w:rPr>
          <w:fldChar w:fldCharType="begin"/>
        </w:r>
        <w:r>
          <w:rPr>
            <w:noProof/>
            <w:webHidden/>
          </w:rPr>
          <w:instrText xml:space="preserve"> PAGEREF _Toc450295102 \h </w:instrText>
        </w:r>
        <w:r>
          <w:rPr>
            <w:noProof/>
            <w:webHidden/>
          </w:rPr>
        </w:r>
        <w:r>
          <w:rPr>
            <w:noProof/>
            <w:webHidden/>
          </w:rPr>
          <w:fldChar w:fldCharType="separate"/>
        </w:r>
        <w:r w:rsidR="00131888">
          <w:rPr>
            <w:noProof/>
            <w:webHidden/>
          </w:rPr>
          <w:t>400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03" w:history="1">
        <w:r w:rsidRPr="007653C3">
          <w:rPr>
            <w:rStyle w:val="Hyperlink"/>
            <w:noProof/>
          </w:rPr>
          <w:t>3.4.6.2.21. Registro I350: Saldo das Contas de Resultado Antes do Encerramento – Identificação da Data</w:t>
        </w:r>
        <w:r>
          <w:rPr>
            <w:noProof/>
            <w:webHidden/>
          </w:rPr>
          <w:tab/>
        </w:r>
        <w:r>
          <w:rPr>
            <w:noProof/>
            <w:webHidden/>
          </w:rPr>
          <w:fldChar w:fldCharType="begin"/>
        </w:r>
        <w:r>
          <w:rPr>
            <w:noProof/>
            <w:webHidden/>
          </w:rPr>
          <w:instrText xml:space="preserve"> PAGEREF _Toc450295103 \h </w:instrText>
        </w:r>
        <w:r>
          <w:rPr>
            <w:noProof/>
            <w:webHidden/>
          </w:rPr>
        </w:r>
        <w:r>
          <w:rPr>
            <w:noProof/>
            <w:webHidden/>
          </w:rPr>
          <w:fldChar w:fldCharType="separate"/>
        </w:r>
        <w:r w:rsidR="00131888">
          <w:rPr>
            <w:noProof/>
            <w:webHidden/>
          </w:rPr>
          <w:t>402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04" w:history="1">
        <w:r w:rsidRPr="007653C3">
          <w:rPr>
            <w:rStyle w:val="Hyperlink"/>
            <w:noProof/>
          </w:rPr>
          <w:t>3.4.6.2.22. Registro I355: Detalhes dos Saldos das Contas de Resultado Antes do Encerramento</w:t>
        </w:r>
        <w:r>
          <w:rPr>
            <w:noProof/>
            <w:webHidden/>
          </w:rPr>
          <w:tab/>
        </w:r>
        <w:r>
          <w:rPr>
            <w:noProof/>
            <w:webHidden/>
          </w:rPr>
          <w:fldChar w:fldCharType="begin"/>
        </w:r>
        <w:r>
          <w:rPr>
            <w:noProof/>
            <w:webHidden/>
          </w:rPr>
          <w:instrText xml:space="preserve"> PAGEREF _Toc450295104 \h </w:instrText>
        </w:r>
        <w:r>
          <w:rPr>
            <w:noProof/>
            <w:webHidden/>
          </w:rPr>
        </w:r>
        <w:r>
          <w:rPr>
            <w:noProof/>
            <w:webHidden/>
          </w:rPr>
          <w:fldChar w:fldCharType="separate"/>
        </w:r>
        <w:r w:rsidR="00131888">
          <w:rPr>
            <w:noProof/>
            <w:webHidden/>
          </w:rPr>
          <w:t>403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05" w:history="1">
        <w:r w:rsidRPr="007653C3">
          <w:rPr>
            <w:rStyle w:val="Hyperlink"/>
            <w:noProof/>
          </w:rPr>
          <w:t>3.4.6.2.23. Registro I500: Parâmetros de Impressão e Visualização do Livro Razão Auxiliar com Leiaute Parametrizável</w:t>
        </w:r>
        <w:r>
          <w:rPr>
            <w:noProof/>
            <w:webHidden/>
          </w:rPr>
          <w:tab/>
        </w:r>
        <w:r>
          <w:rPr>
            <w:noProof/>
            <w:webHidden/>
          </w:rPr>
          <w:fldChar w:fldCharType="begin"/>
        </w:r>
        <w:r>
          <w:rPr>
            <w:noProof/>
            <w:webHidden/>
          </w:rPr>
          <w:instrText xml:space="preserve"> PAGEREF _Toc450295105 \h </w:instrText>
        </w:r>
        <w:r>
          <w:rPr>
            <w:noProof/>
            <w:webHidden/>
          </w:rPr>
        </w:r>
        <w:r>
          <w:rPr>
            <w:noProof/>
            <w:webHidden/>
          </w:rPr>
          <w:fldChar w:fldCharType="separate"/>
        </w:r>
        <w:r w:rsidR="00131888">
          <w:rPr>
            <w:noProof/>
            <w:webHidden/>
          </w:rPr>
          <w:t>406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06" w:history="1">
        <w:r w:rsidRPr="007653C3">
          <w:rPr>
            <w:rStyle w:val="Hyperlink"/>
            <w:noProof/>
          </w:rPr>
          <w:t>3.4.6.2.24. Registro I510: Definição de Campos do Livro Razão Auxiliar com Leiaute Parametrizável</w:t>
        </w:r>
        <w:r>
          <w:rPr>
            <w:noProof/>
            <w:webHidden/>
          </w:rPr>
          <w:tab/>
        </w:r>
        <w:r>
          <w:rPr>
            <w:noProof/>
            <w:webHidden/>
          </w:rPr>
          <w:fldChar w:fldCharType="begin"/>
        </w:r>
        <w:r>
          <w:rPr>
            <w:noProof/>
            <w:webHidden/>
          </w:rPr>
          <w:instrText xml:space="preserve"> PAGEREF _Toc450295106 \h </w:instrText>
        </w:r>
        <w:r>
          <w:rPr>
            <w:noProof/>
            <w:webHidden/>
          </w:rPr>
        </w:r>
        <w:r>
          <w:rPr>
            <w:noProof/>
            <w:webHidden/>
          </w:rPr>
          <w:fldChar w:fldCharType="separate"/>
        </w:r>
        <w:r w:rsidR="00131888">
          <w:rPr>
            <w:noProof/>
            <w:webHidden/>
          </w:rPr>
          <w:t>407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07" w:history="1">
        <w:r w:rsidRPr="007653C3">
          <w:rPr>
            <w:rStyle w:val="Hyperlink"/>
            <w:noProof/>
          </w:rPr>
          <w:t>3.4.6.2.25. Registro I550: Detalhes do Livro Razão Auxiliar com Leiaute Parametrizável</w:t>
        </w:r>
        <w:r>
          <w:rPr>
            <w:noProof/>
            <w:webHidden/>
          </w:rPr>
          <w:tab/>
        </w:r>
        <w:r>
          <w:rPr>
            <w:noProof/>
            <w:webHidden/>
          </w:rPr>
          <w:fldChar w:fldCharType="begin"/>
        </w:r>
        <w:r>
          <w:rPr>
            <w:noProof/>
            <w:webHidden/>
          </w:rPr>
          <w:instrText xml:space="preserve"> PAGEREF _Toc450295107 \h </w:instrText>
        </w:r>
        <w:r>
          <w:rPr>
            <w:noProof/>
            <w:webHidden/>
          </w:rPr>
        </w:r>
        <w:r>
          <w:rPr>
            <w:noProof/>
            <w:webHidden/>
          </w:rPr>
          <w:fldChar w:fldCharType="separate"/>
        </w:r>
        <w:r w:rsidR="00131888">
          <w:rPr>
            <w:noProof/>
            <w:webHidden/>
          </w:rPr>
          <w:t>409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08" w:history="1">
        <w:r w:rsidRPr="007653C3">
          <w:rPr>
            <w:rStyle w:val="Hyperlink"/>
            <w:noProof/>
          </w:rPr>
          <w:t>3.4.6.2.26. Registro I555: Totais no Livro Razão Auxiliar com Leiaute Parametrizável</w:t>
        </w:r>
        <w:r>
          <w:rPr>
            <w:noProof/>
            <w:webHidden/>
          </w:rPr>
          <w:tab/>
        </w:r>
        <w:r>
          <w:rPr>
            <w:noProof/>
            <w:webHidden/>
          </w:rPr>
          <w:fldChar w:fldCharType="begin"/>
        </w:r>
        <w:r>
          <w:rPr>
            <w:noProof/>
            <w:webHidden/>
          </w:rPr>
          <w:instrText xml:space="preserve"> PAGEREF _Toc450295108 \h </w:instrText>
        </w:r>
        <w:r>
          <w:rPr>
            <w:noProof/>
            <w:webHidden/>
          </w:rPr>
        </w:r>
        <w:r>
          <w:rPr>
            <w:noProof/>
            <w:webHidden/>
          </w:rPr>
          <w:fldChar w:fldCharType="separate"/>
        </w:r>
        <w:r w:rsidR="00131888">
          <w:rPr>
            <w:noProof/>
            <w:webHidden/>
          </w:rPr>
          <w:t>411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09" w:history="1">
        <w:r w:rsidRPr="007653C3">
          <w:rPr>
            <w:rStyle w:val="Hyperlink"/>
            <w:noProof/>
          </w:rPr>
          <w:t>3.4.6.2.27. Registro I990: Encerramento do Bloco I</w:t>
        </w:r>
        <w:r>
          <w:rPr>
            <w:noProof/>
            <w:webHidden/>
          </w:rPr>
          <w:tab/>
        </w:r>
        <w:r>
          <w:rPr>
            <w:noProof/>
            <w:webHidden/>
          </w:rPr>
          <w:fldChar w:fldCharType="begin"/>
        </w:r>
        <w:r>
          <w:rPr>
            <w:noProof/>
            <w:webHidden/>
          </w:rPr>
          <w:instrText xml:space="preserve"> PAGEREF _Toc450295109 \h </w:instrText>
        </w:r>
        <w:r>
          <w:rPr>
            <w:noProof/>
            <w:webHidden/>
          </w:rPr>
        </w:r>
        <w:r>
          <w:rPr>
            <w:noProof/>
            <w:webHidden/>
          </w:rPr>
          <w:fldChar w:fldCharType="separate"/>
        </w:r>
        <w:r w:rsidR="00131888">
          <w:rPr>
            <w:noProof/>
            <w:webHidden/>
          </w:rPr>
          <w:t>413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10" w:history="1">
        <w:r w:rsidRPr="007653C3">
          <w:rPr>
            <w:rStyle w:val="Hyperlink"/>
            <w:noProof/>
          </w:rPr>
          <w:t>3.4.6.3. Bloco J: Demonstrações Contábeis</w:t>
        </w:r>
        <w:r>
          <w:rPr>
            <w:noProof/>
            <w:webHidden/>
          </w:rPr>
          <w:tab/>
        </w:r>
        <w:r>
          <w:rPr>
            <w:noProof/>
            <w:webHidden/>
          </w:rPr>
          <w:fldChar w:fldCharType="begin"/>
        </w:r>
        <w:r>
          <w:rPr>
            <w:noProof/>
            <w:webHidden/>
          </w:rPr>
          <w:instrText xml:space="preserve"> PAGEREF _Toc450295110 \h </w:instrText>
        </w:r>
        <w:r>
          <w:rPr>
            <w:noProof/>
            <w:webHidden/>
          </w:rPr>
        </w:r>
        <w:r>
          <w:rPr>
            <w:noProof/>
            <w:webHidden/>
          </w:rPr>
          <w:fldChar w:fldCharType="separate"/>
        </w:r>
        <w:r w:rsidR="00131888">
          <w:rPr>
            <w:noProof/>
            <w:webHidden/>
          </w:rPr>
          <w:t>414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11" w:history="1">
        <w:r w:rsidRPr="007653C3">
          <w:rPr>
            <w:rStyle w:val="Hyperlink"/>
            <w:noProof/>
          </w:rPr>
          <w:t>3.4.6.3.1. Registro J001: Abertura do Bloco J</w:t>
        </w:r>
        <w:r>
          <w:rPr>
            <w:noProof/>
            <w:webHidden/>
          </w:rPr>
          <w:tab/>
        </w:r>
        <w:r>
          <w:rPr>
            <w:noProof/>
            <w:webHidden/>
          </w:rPr>
          <w:fldChar w:fldCharType="begin"/>
        </w:r>
        <w:r>
          <w:rPr>
            <w:noProof/>
            <w:webHidden/>
          </w:rPr>
          <w:instrText xml:space="preserve"> PAGEREF _Toc450295111 \h </w:instrText>
        </w:r>
        <w:r>
          <w:rPr>
            <w:noProof/>
            <w:webHidden/>
          </w:rPr>
        </w:r>
        <w:r>
          <w:rPr>
            <w:noProof/>
            <w:webHidden/>
          </w:rPr>
          <w:fldChar w:fldCharType="separate"/>
        </w:r>
        <w:r w:rsidR="00131888">
          <w:rPr>
            <w:noProof/>
            <w:webHidden/>
          </w:rPr>
          <w:t>414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12" w:history="1">
        <w:r w:rsidRPr="007653C3">
          <w:rPr>
            <w:rStyle w:val="Hyperlink"/>
            <w:noProof/>
          </w:rPr>
          <w:t>3.4.6.3.2. Registro J005: Demonstrações Contábeis</w:t>
        </w:r>
        <w:r>
          <w:rPr>
            <w:noProof/>
            <w:webHidden/>
          </w:rPr>
          <w:tab/>
        </w:r>
        <w:r>
          <w:rPr>
            <w:noProof/>
            <w:webHidden/>
          </w:rPr>
          <w:fldChar w:fldCharType="begin"/>
        </w:r>
        <w:r>
          <w:rPr>
            <w:noProof/>
            <w:webHidden/>
          </w:rPr>
          <w:instrText xml:space="preserve"> PAGEREF _Toc450295112 \h </w:instrText>
        </w:r>
        <w:r>
          <w:rPr>
            <w:noProof/>
            <w:webHidden/>
          </w:rPr>
        </w:r>
        <w:r>
          <w:rPr>
            <w:noProof/>
            <w:webHidden/>
          </w:rPr>
          <w:fldChar w:fldCharType="separate"/>
        </w:r>
        <w:r w:rsidR="00131888">
          <w:rPr>
            <w:noProof/>
            <w:webHidden/>
          </w:rPr>
          <w:t>415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13" w:history="1">
        <w:r w:rsidRPr="007653C3">
          <w:rPr>
            <w:rStyle w:val="Hyperlink"/>
            <w:noProof/>
          </w:rPr>
          <w:t>3.4.6.3.3. Registro J100: Balanço Patrimonial</w:t>
        </w:r>
        <w:r>
          <w:rPr>
            <w:noProof/>
            <w:webHidden/>
          </w:rPr>
          <w:tab/>
        </w:r>
        <w:r>
          <w:rPr>
            <w:noProof/>
            <w:webHidden/>
          </w:rPr>
          <w:fldChar w:fldCharType="begin"/>
        </w:r>
        <w:r>
          <w:rPr>
            <w:noProof/>
            <w:webHidden/>
          </w:rPr>
          <w:instrText xml:space="preserve"> PAGEREF _Toc450295113 \h </w:instrText>
        </w:r>
        <w:r>
          <w:rPr>
            <w:noProof/>
            <w:webHidden/>
          </w:rPr>
        </w:r>
        <w:r>
          <w:rPr>
            <w:noProof/>
            <w:webHidden/>
          </w:rPr>
          <w:fldChar w:fldCharType="separate"/>
        </w:r>
        <w:r w:rsidR="00131888">
          <w:rPr>
            <w:noProof/>
            <w:webHidden/>
          </w:rPr>
          <w:t>417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14" w:history="1">
        <w:r w:rsidRPr="007653C3">
          <w:rPr>
            <w:rStyle w:val="Hyperlink"/>
            <w:noProof/>
          </w:rPr>
          <w:t>3.4.6.3.4. Registro J150: Demonstração do Resultado do Exercício</w:t>
        </w:r>
        <w:r>
          <w:rPr>
            <w:noProof/>
            <w:webHidden/>
          </w:rPr>
          <w:tab/>
        </w:r>
        <w:r>
          <w:rPr>
            <w:noProof/>
            <w:webHidden/>
          </w:rPr>
          <w:fldChar w:fldCharType="begin"/>
        </w:r>
        <w:r>
          <w:rPr>
            <w:noProof/>
            <w:webHidden/>
          </w:rPr>
          <w:instrText xml:space="preserve"> PAGEREF _Toc450295114 \h </w:instrText>
        </w:r>
        <w:r>
          <w:rPr>
            <w:noProof/>
            <w:webHidden/>
          </w:rPr>
        </w:r>
        <w:r>
          <w:rPr>
            <w:noProof/>
            <w:webHidden/>
          </w:rPr>
          <w:fldChar w:fldCharType="separate"/>
        </w:r>
        <w:r w:rsidR="00131888">
          <w:rPr>
            <w:noProof/>
            <w:webHidden/>
          </w:rPr>
          <w:t>420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15" w:history="1">
        <w:r w:rsidRPr="007653C3">
          <w:rPr>
            <w:rStyle w:val="Hyperlink"/>
            <w:noProof/>
          </w:rPr>
          <w:t>3.4.6.3.5. Registro J200: Tabela de Histórico de Fatos Contábeis que Modificam a Conta Lucros Acumulados ou a Conta Prejuízos Acumulados ou Todo o Patrimônio Líquido</w:t>
        </w:r>
        <w:r>
          <w:rPr>
            <w:noProof/>
            <w:webHidden/>
          </w:rPr>
          <w:tab/>
        </w:r>
        <w:r>
          <w:rPr>
            <w:noProof/>
            <w:webHidden/>
          </w:rPr>
          <w:fldChar w:fldCharType="begin"/>
        </w:r>
        <w:r>
          <w:rPr>
            <w:noProof/>
            <w:webHidden/>
          </w:rPr>
          <w:instrText xml:space="preserve"> PAGEREF _Toc450295115 \h </w:instrText>
        </w:r>
        <w:r>
          <w:rPr>
            <w:noProof/>
            <w:webHidden/>
          </w:rPr>
        </w:r>
        <w:r>
          <w:rPr>
            <w:noProof/>
            <w:webHidden/>
          </w:rPr>
          <w:fldChar w:fldCharType="separate"/>
        </w:r>
        <w:r w:rsidR="00131888">
          <w:rPr>
            <w:noProof/>
            <w:webHidden/>
          </w:rPr>
          <w:t>423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16" w:history="1">
        <w:r w:rsidRPr="007653C3">
          <w:rPr>
            <w:rStyle w:val="Hyperlink"/>
            <w:noProof/>
          </w:rPr>
          <w:t>3.4.6.3.6. Registro J210: DLPA – Demonstração de Lucros ou Prejuízos Acumulados/DMPL – Demonstração de Mutações do Patrimônio Líquido</w:t>
        </w:r>
        <w:r>
          <w:rPr>
            <w:noProof/>
            <w:webHidden/>
          </w:rPr>
          <w:tab/>
        </w:r>
        <w:r>
          <w:rPr>
            <w:noProof/>
            <w:webHidden/>
          </w:rPr>
          <w:fldChar w:fldCharType="begin"/>
        </w:r>
        <w:r>
          <w:rPr>
            <w:noProof/>
            <w:webHidden/>
          </w:rPr>
          <w:instrText xml:space="preserve"> PAGEREF _Toc450295116 \h </w:instrText>
        </w:r>
        <w:r>
          <w:rPr>
            <w:noProof/>
            <w:webHidden/>
          </w:rPr>
        </w:r>
        <w:r>
          <w:rPr>
            <w:noProof/>
            <w:webHidden/>
          </w:rPr>
          <w:fldChar w:fldCharType="separate"/>
        </w:r>
        <w:r w:rsidR="00131888">
          <w:rPr>
            <w:noProof/>
            <w:webHidden/>
          </w:rPr>
          <w:t>424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17" w:history="1">
        <w:r w:rsidRPr="007653C3">
          <w:rPr>
            <w:rStyle w:val="Hyperlink"/>
            <w:noProof/>
          </w:rPr>
          <w:t>3.4.6.3.7. Registro J215: Fato Contábil que Altera a Conta Lucros Acumulados ou a Conta Prejuízos Acumulados ou Todo o Patrimônio Líquido</w:t>
        </w:r>
        <w:r>
          <w:rPr>
            <w:noProof/>
            <w:webHidden/>
          </w:rPr>
          <w:tab/>
        </w:r>
        <w:r>
          <w:rPr>
            <w:noProof/>
            <w:webHidden/>
          </w:rPr>
          <w:fldChar w:fldCharType="begin"/>
        </w:r>
        <w:r>
          <w:rPr>
            <w:noProof/>
            <w:webHidden/>
          </w:rPr>
          <w:instrText xml:space="preserve"> PAGEREF _Toc450295117 \h </w:instrText>
        </w:r>
        <w:r>
          <w:rPr>
            <w:noProof/>
            <w:webHidden/>
          </w:rPr>
        </w:r>
        <w:r>
          <w:rPr>
            <w:noProof/>
            <w:webHidden/>
          </w:rPr>
          <w:fldChar w:fldCharType="separate"/>
        </w:r>
        <w:r w:rsidR="00131888">
          <w:rPr>
            <w:noProof/>
            <w:webHidden/>
          </w:rPr>
          <w:t>427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18" w:history="1">
        <w:r w:rsidRPr="007653C3">
          <w:rPr>
            <w:rStyle w:val="Hyperlink"/>
            <w:noProof/>
          </w:rPr>
          <w:t>3.4.6.3.8. Registro J800: Outras Informações</w:t>
        </w:r>
        <w:r>
          <w:rPr>
            <w:noProof/>
            <w:webHidden/>
          </w:rPr>
          <w:tab/>
        </w:r>
        <w:r>
          <w:rPr>
            <w:noProof/>
            <w:webHidden/>
          </w:rPr>
          <w:fldChar w:fldCharType="begin"/>
        </w:r>
        <w:r>
          <w:rPr>
            <w:noProof/>
            <w:webHidden/>
          </w:rPr>
          <w:instrText xml:space="preserve"> PAGEREF _Toc450295118 \h </w:instrText>
        </w:r>
        <w:r>
          <w:rPr>
            <w:noProof/>
            <w:webHidden/>
          </w:rPr>
        </w:r>
        <w:r>
          <w:rPr>
            <w:noProof/>
            <w:webHidden/>
          </w:rPr>
          <w:fldChar w:fldCharType="separate"/>
        </w:r>
        <w:r w:rsidR="00131888">
          <w:rPr>
            <w:noProof/>
            <w:webHidden/>
          </w:rPr>
          <w:t>428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19" w:history="1">
        <w:r w:rsidRPr="007653C3">
          <w:rPr>
            <w:rStyle w:val="Hyperlink"/>
            <w:noProof/>
          </w:rPr>
          <w:t>3.4.6.3.9. Registro J900: Termo de Encerramento</w:t>
        </w:r>
        <w:r>
          <w:rPr>
            <w:noProof/>
            <w:webHidden/>
          </w:rPr>
          <w:tab/>
        </w:r>
        <w:r>
          <w:rPr>
            <w:noProof/>
            <w:webHidden/>
          </w:rPr>
          <w:fldChar w:fldCharType="begin"/>
        </w:r>
        <w:r>
          <w:rPr>
            <w:noProof/>
            <w:webHidden/>
          </w:rPr>
          <w:instrText xml:space="preserve"> PAGEREF _Toc450295119 \h </w:instrText>
        </w:r>
        <w:r>
          <w:rPr>
            <w:noProof/>
            <w:webHidden/>
          </w:rPr>
        </w:r>
        <w:r>
          <w:rPr>
            <w:noProof/>
            <w:webHidden/>
          </w:rPr>
          <w:fldChar w:fldCharType="separate"/>
        </w:r>
        <w:r w:rsidR="00131888">
          <w:rPr>
            <w:noProof/>
            <w:webHidden/>
          </w:rPr>
          <w:t>430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20" w:history="1">
        <w:r w:rsidRPr="007653C3">
          <w:rPr>
            <w:rStyle w:val="Hyperlink"/>
            <w:noProof/>
          </w:rPr>
          <w:t>3.4.6.3.10. Registro J930: Identificação dos Signatários da Escrituração</w:t>
        </w:r>
        <w:r>
          <w:rPr>
            <w:noProof/>
            <w:webHidden/>
          </w:rPr>
          <w:tab/>
        </w:r>
        <w:r>
          <w:rPr>
            <w:noProof/>
            <w:webHidden/>
          </w:rPr>
          <w:fldChar w:fldCharType="begin"/>
        </w:r>
        <w:r>
          <w:rPr>
            <w:noProof/>
            <w:webHidden/>
          </w:rPr>
          <w:instrText xml:space="preserve"> PAGEREF _Toc450295120 \h </w:instrText>
        </w:r>
        <w:r>
          <w:rPr>
            <w:noProof/>
            <w:webHidden/>
          </w:rPr>
        </w:r>
        <w:r>
          <w:rPr>
            <w:noProof/>
            <w:webHidden/>
          </w:rPr>
          <w:fldChar w:fldCharType="separate"/>
        </w:r>
        <w:r w:rsidR="00131888">
          <w:rPr>
            <w:noProof/>
            <w:webHidden/>
          </w:rPr>
          <w:t>432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21" w:history="1">
        <w:r w:rsidRPr="007653C3">
          <w:rPr>
            <w:rStyle w:val="Hyperlink"/>
            <w:noProof/>
          </w:rPr>
          <w:t>3.4.6.3.11. Registro J935: Identificação dos Auditores Independentes</w:t>
        </w:r>
        <w:r>
          <w:rPr>
            <w:noProof/>
            <w:webHidden/>
          </w:rPr>
          <w:tab/>
        </w:r>
        <w:r>
          <w:rPr>
            <w:noProof/>
            <w:webHidden/>
          </w:rPr>
          <w:fldChar w:fldCharType="begin"/>
        </w:r>
        <w:r>
          <w:rPr>
            <w:noProof/>
            <w:webHidden/>
          </w:rPr>
          <w:instrText xml:space="preserve"> PAGEREF _Toc450295121 \h </w:instrText>
        </w:r>
        <w:r>
          <w:rPr>
            <w:noProof/>
            <w:webHidden/>
          </w:rPr>
        </w:r>
        <w:r>
          <w:rPr>
            <w:noProof/>
            <w:webHidden/>
          </w:rPr>
          <w:fldChar w:fldCharType="separate"/>
        </w:r>
        <w:r w:rsidR="00131888">
          <w:rPr>
            <w:noProof/>
            <w:webHidden/>
          </w:rPr>
          <w:t>435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22" w:history="1">
        <w:r w:rsidRPr="007653C3">
          <w:rPr>
            <w:rStyle w:val="Hyperlink"/>
            <w:noProof/>
          </w:rPr>
          <w:t>3.4.6.3.12. Registro J990: Encerramento do Bloco J</w:t>
        </w:r>
        <w:r>
          <w:rPr>
            <w:noProof/>
            <w:webHidden/>
          </w:rPr>
          <w:tab/>
        </w:r>
        <w:r>
          <w:rPr>
            <w:noProof/>
            <w:webHidden/>
          </w:rPr>
          <w:fldChar w:fldCharType="begin"/>
        </w:r>
        <w:r>
          <w:rPr>
            <w:noProof/>
            <w:webHidden/>
          </w:rPr>
          <w:instrText xml:space="preserve"> PAGEREF _Toc450295122 \h </w:instrText>
        </w:r>
        <w:r>
          <w:rPr>
            <w:noProof/>
            <w:webHidden/>
          </w:rPr>
        </w:r>
        <w:r>
          <w:rPr>
            <w:noProof/>
            <w:webHidden/>
          </w:rPr>
          <w:fldChar w:fldCharType="separate"/>
        </w:r>
        <w:r w:rsidR="00131888">
          <w:rPr>
            <w:noProof/>
            <w:webHidden/>
          </w:rPr>
          <w:t>436</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23" w:history="1">
        <w:r w:rsidRPr="007653C3">
          <w:rPr>
            <w:rStyle w:val="Hyperlink"/>
            <w:noProof/>
          </w:rPr>
          <w:t>3.4.6.4. Bloco 9: Controle e Encerramento do Arquivo Digital</w:t>
        </w:r>
        <w:r>
          <w:rPr>
            <w:noProof/>
            <w:webHidden/>
          </w:rPr>
          <w:tab/>
        </w:r>
        <w:r>
          <w:rPr>
            <w:noProof/>
            <w:webHidden/>
          </w:rPr>
          <w:fldChar w:fldCharType="begin"/>
        </w:r>
        <w:r>
          <w:rPr>
            <w:noProof/>
            <w:webHidden/>
          </w:rPr>
          <w:instrText xml:space="preserve"> PAGEREF _Toc450295123 \h </w:instrText>
        </w:r>
        <w:r>
          <w:rPr>
            <w:noProof/>
            <w:webHidden/>
          </w:rPr>
        </w:r>
        <w:r>
          <w:rPr>
            <w:noProof/>
            <w:webHidden/>
          </w:rPr>
          <w:fldChar w:fldCharType="separate"/>
        </w:r>
        <w:r w:rsidR="00131888">
          <w:rPr>
            <w:noProof/>
            <w:webHidden/>
          </w:rPr>
          <w:t>437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24" w:history="1">
        <w:r w:rsidRPr="007653C3">
          <w:rPr>
            <w:rStyle w:val="Hyperlink"/>
            <w:noProof/>
          </w:rPr>
          <w:t>3.4.6.4.1. Registro 9001: Abertura do Bloco 9</w:t>
        </w:r>
        <w:r>
          <w:rPr>
            <w:noProof/>
            <w:webHidden/>
          </w:rPr>
          <w:tab/>
        </w:r>
        <w:r>
          <w:rPr>
            <w:noProof/>
            <w:webHidden/>
          </w:rPr>
          <w:fldChar w:fldCharType="begin"/>
        </w:r>
        <w:r>
          <w:rPr>
            <w:noProof/>
            <w:webHidden/>
          </w:rPr>
          <w:instrText xml:space="preserve"> PAGEREF _Toc450295124 \h </w:instrText>
        </w:r>
        <w:r>
          <w:rPr>
            <w:noProof/>
            <w:webHidden/>
          </w:rPr>
        </w:r>
        <w:r>
          <w:rPr>
            <w:noProof/>
            <w:webHidden/>
          </w:rPr>
          <w:fldChar w:fldCharType="separate"/>
        </w:r>
        <w:r w:rsidR="00131888">
          <w:rPr>
            <w:noProof/>
            <w:webHidden/>
          </w:rPr>
          <w:t>437</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25" w:history="1">
        <w:r w:rsidRPr="007653C3">
          <w:rPr>
            <w:rStyle w:val="Hyperlink"/>
            <w:noProof/>
          </w:rPr>
          <w:t>3.4.6.4.2. Registro 9900: Registros do Arquivo</w:t>
        </w:r>
        <w:r>
          <w:rPr>
            <w:noProof/>
            <w:webHidden/>
          </w:rPr>
          <w:tab/>
        </w:r>
        <w:r>
          <w:rPr>
            <w:noProof/>
            <w:webHidden/>
          </w:rPr>
          <w:fldChar w:fldCharType="begin"/>
        </w:r>
        <w:r>
          <w:rPr>
            <w:noProof/>
            <w:webHidden/>
          </w:rPr>
          <w:instrText xml:space="preserve"> PAGEREF _Toc450295125 \h </w:instrText>
        </w:r>
        <w:r>
          <w:rPr>
            <w:noProof/>
            <w:webHidden/>
          </w:rPr>
        </w:r>
        <w:r>
          <w:rPr>
            <w:noProof/>
            <w:webHidden/>
          </w:rPr>
          <w:fldChar w:fldCharType="separate"/>
        </w:r>
        <w:r w:rsidR="00131888">
          <w:rPr>
            <w:noProof/>
            <w:webHidden/>
          </w:rPr>
          <w:t>438</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26" w:history="1">
        <w:r w:rsidRPr="007653C3">
          <w:rPr>
            <w:rStyle w:val="Hyperlink"/>
            <w:noProof/>
          </w:rPr>
          <w:t>3.4.6.4.3. Registro 9990: Encerramento do Bloco 9</w:t>
        </w:r>
        <w:r>
          <w:rPr>
            <w:noProof/>
            <w:webHidden/>
          </w:rPr>
          <w:tab/>
        </w:r>
        <w:r>
          <w:rPr>
            <w:noProof/>
            <w:webHidden/>
          </w:rPr>
          <w:fldChar w:fldCharType="begin"/>
        </w:r>
        <w:r>
          <w:rPr>
            <w:noProof/>
            <w:webHidden/>
          </w:rPr>
          <w:instrText xml:space="preserve"> PAGEREF _Toc450295126 \h </w:instrText>
        </w:r>
        <w:r>
          <w:rPr>
            <w:noProof/>
            <w:webHidden/>
          </w:rPr>
        </w:r>
        <w:r>
          <w:rPr>
            <w:noProof/>
            <w:webHidden/>
          </w:rPr>
          <w:fldChar w:fldCharType="separate"/>
        </w:r>
        <w:r w:rsidR="00131888">
          <w:rPr>
            <w:noProof/>
            <w:webHidden/>
          </w:rPr>
          <w:t>439</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27" w:history="1">
        <w:r w:rsidRPr="007653C3">
          <w:rPr>
            <w:rStyle w:val="Hyperlink"/>
            <w:noProof/>
          </w:rPr>
          <w:t>3.4.6.5. Registro 9999: Encerramento do Arquivo Digital</w:t>
        </w:r>
        <w:r>
          <w:rPr>
            <w:noProof/>
            <w:webHidden/>
          </w:rPr>
          <w:tab/>
        </w:r>
        <w:r>
          <w:rPr>
            <w:noProof/>
            <w:webHidden/>
          </w:rPr>
          <w:fldChar w:fldCharType="begin"/>
        </w:r>
        <w:r>
          <w:rPr>
            <w:noProof/>
            <w:webHidden/>
          </w:rPr>
          <w:instrText xml:space="preserve"> PAGEREF _Toc450295127 \h </w:instrText>
        </w:r>
        <w:r>
          <w:rPr>
            <w:noProof/>
            <w:webHidden/>
          </w:rPr>
        </w:r>
        <w:r>
          <w:rPr>
            <w:noProof/>
            <w:webHidden/>
          </w:rPr>
          <w:fldChar w:fldCharType="separate"/>
        </w:r>
        <w:r w:rsidR="00131888">
          <w:rPr>
            <w:noProof/>
            <w:webHidden/>
          </w:rPr>
          <w:t>440</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28" w:history="1">
        <w:r w:rsidRPr="007653C3">
          <w:rPr>
            <w:rStyle w:val="Hyperlink"/>
            <w:noProof/>
          </w:rPr>
          <w:t>Capítulo 4 – Regras de Validação</w:t>
        </w:r>
        <w:r>
          <w:rPr>
            <w:noProof/>
            <w:webHidden/>
          </w:rPr>
          <w:tab/>
        </w:r>
        <w:r>
          <w:rPr>
            <w:noProof/>
            <w:webHidden/>
          </w:rPr>
          <w:fldChar w:fldCharType="begin"/>
        </w:r>
        <w:r>
          <w:rPr>
            <w:noProof/>
            <w:webHidden/>
          </w:rPr>
          <w:instrText xml:space="preserve"> PAGEREF _Toc450295128 \h </w:instrText>
        </w:r>
        <w:r>
          <w:rPr>
            <w:noProof/>
            <w:webHidden/>
          </w:rPr>
        </w:r>
        <w:r>
          <w:rPr>
            <w:noProof/>
            <w:webHidden/>
          </w:rPr>
          <w:fldChar w:fldCharType="separate"/>
        </w:r>
        <w:r w:rsidR="00131888">
          <w:rPr>
            <w:noProof/>
            <w:webHidden/>
          </w:rPr>
          <w:t>441</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29" w:history="1">
        <w:r w:rsidRPr="007653C3">
          <w:rPr>
            <w:rStyle w:val="Hyperlink"/>
            <w:noProof/>
          </w:rPr>
          <w:t>4.1. Regras de Validação Nível 1</w:t>
        </w:r>
        <w:r>
          <w:rPr>
            <w:noProof/>
            <w:webHidden/>
          </w:rPr>
          <w:tab/>
        </w:r>
        <w:r>
          <w:rPr>
            <w:noProof/>
            <w:webHidden/>
          </w:rPr>
          <w:fldChar w:fldCharType="begin"/>
        </w:r>
        <w:r>
          <w:rPr>
            <w:noProof/>
            <w:webHidden/>
          </w:rPr>
          <w:instrText xml:space="preserve"> PAGEREF _Toc450295129 \h </w:instrText>
        </w:r>
        <w:r>
          <w:rPr>
            <w:noProof/>
            <w:webHidden/>
          </w:rPr>
        </w:r>
        <w:r>
          <w:rPr>
            <w:noProof/>
            <w:webHidden/>
          </w:rPr>
          <w:fldChar w:fldCharType="separate"/>
        </w:r>
        <w:r w:rsidR="00131888">
          <w:rPr>
            <w:noProof/>
            <w:webHidden/>
          </w:rPr>
          <w:t>442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30" w:history="1">
        <w:r w:rsidRPr="007653C3">
          <w:rPr>
            <w:rStyle w:val="Hyperlink"/>
            <w:noProof/>
          </w:rPr>
          <w:t>4.1.1. Regras de Validação de Estrutura 1</w:t>
        </w:r>
        <w:r>
          <w:rPr>
            <w:noProof/>
            <w:webHidden/>
          </w:rPr>
          <w:tab/>
        </w:r>
        <w:r>
          <w:rPr>
            <w:noProof/>
            <w:webHidden/>
          </w:rPr>
          <w:fldChar w:fldCharType="begin"/>
        </w:r>
        <w:r>
          <w:rPr>
            <w:noProof/>
            <w:webHidden/>
          </w:rPr>
          <w:instrText xml:space="preserve"> PAGEREF _Toc450295130 \h </w:instrText>
        </w:r>
        <w:r>
          <w:rPr>
            <w:noProof/>
            <w:webHidden/>
          </w:rPr>
        </w:r>
        <w:r>
          <w:rPr>
            <w:noProof/>
            <w:webHidden/>
          </w:rPr>
          <w:fldChar w:fldCharType="separate"/>
        </w:r>
        <w:r w:rsidR="00131888">
          <w:rPr>
            <w:noProof/>
            <w:webHidden/>
          </w:rPr>
          <w:t>442</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31" w:history="1">
        <w:r w:rsidRPr="007653C3">
          <w:rPr>
            <w:rStyle w:val="Hyperlink"/>
            <w:noProof/>
          </w:rPr>
          <w:t>4.1.2. Regras de Validação de Estrutura 2</w:t>
        </w:r>
        <w:r>
          <w:rPr>
            <w:noProof/>
            <w:webHidden/>
          </w:rPr>
          <w:tab/>
        </w:r>
        <w:r>
          <w:rPr>
            <w:noProof/>
            <w:webHidden/>
          </w:rPr>
          <w:fldChar w:fldCharType="begin"/>
        </w:r>
        <w:r>
          <w:rPr>
            <w:noProof/>
            <w:webHidden/>
          </w:rPr>
          <w:instrText xml:space="preserve"> PAGEREF _Toc450295131 \h </w:instrText>
        </w:r>
        <w:r>
          <w:rPr>
            <w:noProof/>
            <w:webHidden/>
          </w:rPr>
        </w:r>
        <w:r>
          <w:rPr>
            <w:noProof/>
            <w:webHidden/>
          </w:rPr>
          <w:fldChar w:fldCharType="separate"/>
        </w:r>
        <w:r w:rsidR="00131888">
          <w:rPr>
            <w:noProof/>
            <w:webHidden/>
          </w:rPr>
          <w:t>443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32" w:history="1">
        <w:r w:rsidRPr="007653C3">
          <w:rPr>
            <w:rStyle w:val="Hyperlink"/>
            <w:noProof/>
          </w:rPr>
          <w:t>4.2. Regras de Validação Nível 2</w:t>
        </w:r>
        <w:r>
          <w:rPr>
            <w:noProof/>
            <w:webHidden/>
          </w:rPr>
          <w:tab/>
        </w:r>
        <w:r>
          <w:rPr>
            <w:noProof/>
            <w:webHidden/>
          </w:rPr>
          <w:fldChar w:fldCharType="begin"/>
        </w:r>
        <w:r>
          <w:rPr>
            <w:noProof/>
            <w:webHidden/>
          </w:rPr>
          <w:instrText xml:space="preserve"> PAGEREF _Toc450295132 \h </w:instrText>
        </w:r>
        <w:r>
          <w:rPr>
            <w:noProof/>
            <w:webHidden/>
          </w:rPr>
        </w:r>
        <w:r>
          <w:rPr>
            <w:noProof/>
            <w:webHidden/>
          </w:rPr>
          <w:fldChar w:fldCharType="separate"/>
        </w:r>
        <w:r w:rsidR="00131888">
          <w:rPr>
            <w:noProof/>
            <w:webHidden/>
          </w:rPr>
          <w:t>443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33" w:history="1">
        <w:r w:rsidRPr="007653C3">
          <w:rPr>
            <w:rStyle w:val="Hyperlink"/>
            <w:noProof/>
          </w:rPr>
          <w:t>Capítulo 5 – Planos de Contas Referenciais</w:t>
        </w:r>
        <w:r>
          <w:rPr>
            <w:noProof/>
            <w:webHidden/>
          </w:rPr>
          <w:tab/>
        </w:r>
        <w:r>
          <w:rPr>
            <w:noProof/>
            <w:webHidden/>
          </w:rPr>
          <w:fldChar w:fldCharType="begin"/>
        </w:r>
        <w:r>
          <w:rPr>
            <w:noProof/>
            <w:webHidden/>
          </w:rPr>
          <w:instrText xml:space="preserve"> PAGEREF _Toc450295133 \h </w:instrText>
        </w:r>
        <w:r>
          <w:rPr>
            <w:noProof/>
            <w:webHidden/>
          </w:rPr>
        </w:r>
        <w:r>
          <w:rPr>
            <w:noProof/>
            <w:webHidden/>
          </w:rPr>
          <w:fldChar w:fldCharType="separate"/>
        </w:r>
        <w:r w:rsidR="00131888">
          <w:rPr>
            <w:noProof/>
            <w:webHidden/>
          </w:rPr>
          <w:t>443</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34" w:history="1">
        <w:r w:rsidRPr="007653C3">
          <w:rPr>
            <w:rStyle w:val="Hyperlink"/>
            <w:rFonts w:eastAsia="Arial Unicode MS"/>
            <w:noProof/>
          </w:rPr>
          <w:t>A. Anexos</w:t>
        </w:r>
        <w:r>
          <w:rPr>
            <w:noProof/>
            <w:webHidden/>
          </w:rPr>
          <w:tab/>
        </w:r>
        <w:r>
          <w:rPr>
            <w:noProof/>
            <w:webHidden/>
          </w:rPr>
          <w:fldChar w:fldCharType="begin"/>
        </w:r>
        <w:r>
          <w:rPr>
            <w:noProof/>
            <w:webHidden/>
          </w:rPr>
          <w:instrText xml:space="preserve"> PAGEREF _Toc450295134 \h </w:instrText>
        </w:r>
        <w:r>
          <w:rPr>
            <w:noProof/>
            <w:webHidden/>
          </w:rPr>
        </w:r>
        <w:r>
          <w:rPr>
            <w:noProof/>
            <w:webHidden/>
          </w:rPr>
          <w:fldChar w:fldCharType="separate"/>
        </w:r>
        <w:r w:rsidR="00131888">
          <w:rPr>
            <w:noProof/>
            <w:webHidden/>
          </w:rPr>
          <w:t>444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35" w:history="1">
        <w:r w:rsidRPr="007653C3">
          <w:rPr>
            <w:rStyle w:val="Hyperlink"/>
            <w:rFonts w:eastAsia="Arial Unicode MS"/>
            <w:noProof/>
          </w:rPr>
          <w:t>A.1. Alterações do Manual</w:t>
        </w:r>
        <w:r>
          <w:rPr>
            <w:noProof/>
            <w:webHidden/>
          </w:rPr>
          <w:tab/>
        </w:r>
        <w:r>
          <w:rPr>
            <w:noProof/>
            <w:webHidden/>
          </w:rPr>
          <w:fldChar w:fldCharType="begin"/>
        </w:r>
        <w:r>
          <w:rPr>
            <w:noProof/>
            <w:webHidden/>
          </w:rPr>
          <w:instrText xml:space="preserve"> PAGEREF _Toc450295135 \h </w:instrText>
        </w:r>
        <w:r>
          <w:rPr>
            <w:noProof/>
            <w:webHidden/>
          </w:rPr>
        </w:r>
        <w:r>
          <w:rPr>
            <w:noProof/>
            <w:webHidden/>
          </w:rPr>
          <w:fldChar w:fldCharType="separate"/>
        </w:r>
        <w:r w:rsidR="00131888">
          <w:rPr>
            <w:noProof/>
            <w:webHidden/>
          </w:rPr>
          <w:t>444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36" w:history="1">
        <w:r w:rsidRPr="007653C3">
          <w:rPr>
            <w:rStyle w:val="Hyperlink"/>
            <w:rFonts w:eastAsia="Arial Unicode MS"/>
            <w:noProof/>
          </w:rPr>
          <w:t>A.1.1. Alterações em Relação ao Manual Anexo ao Ato Declaratório Executivo Cofis n</w:t>
        </w:r>
        <w:r w:rsidRPr="007653C3">
          <w:rPr>
            <w:rStyle w:val="Hyperlink"/>
            <w:rFonts w:eastAsia="Arial Unicode MS"/>
            <w:noProof/>
            <w:vertAlign w:val="superscript"/>
          </w:rPr>
          <w:t>o</w:t>
        </w:r>
        <w:r w:rsidRPr="007653C3">
          <w:rPr>
            <w:rStyle w:val="Hyperlink"/>
            <w:rFonts w:eastAsia="Arial Unicode MS"/>
            <w:noProof/>
          </w:rPr>
          <w:t xml:space="preserve"> 19/2016</w:t>
        </w:r>
        <w:r>
          <w:rPr>
            <w:noProof/>
            <w:webHidden/>
          </w:rPr>
          <w:tab/>
        </w:r>
        <w:r>
          <w:rPr>
            <w:noProof/>
            <w:webHidden/>
          </w:rPr>
          <w:fldChar w:fldCharType="begin"/>
        </w:r>
        <w:r>
          <w:rPr>
            <w:noProof/>
            <w:webHidden/>
          </w:rPr>
          <w:instrText xml:space="preserve"> PAGEREF _Toc450295136 \h </w:instrText>
        </w:r>
        <w:r>
          <w:rPr>
            <w:noProof/>
            <w:webHidden/>
          </w:rPr>
        </w:r>
        <w:r>
          <w:rPr>
            <w:noProof/>
            <w:webHidden/>
          </w:rPr>
          <w:fldChar w:fldCharType="separate"/>
        </w:r>
        <w:r w:rsidR="00131888">
          <w:rPr>
            <w:noProof/>
            <w:webHidden/>
          </w:rPr>
          <w:t>444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37" w:history="1">
        <w:r w:rsidRPr="007653C3">
          <w:rPr>
            <w:rStyle w:val="Hyperlink"/>
            <w:noProof/>
          </w:rPr>
          <w:t>1.2. Legislação: Atualização de texto.</w:t>
        </w:r>
        <w:r>
          <w:rPr>
            <w:noProof/>
            <w:webHidden/>
          </w:rPr>
          <w:tab/>
        </w:r>
        <w:r>
          <w:rPr>
            <w:noProof/>
            <w:webHidden/>
          </w:rPr>
          <w:fldChar w:fldCharType="begin"/>
        </w:r>
        <w:r>
          <w:rPr>
            <w:noProof/>
            <w:webHidden/>
          </w:rPr>
          <w:instrText xml:space="preserve"> PAGEREF _Toc450295137 \h </w:instrText>
        </w:r>
        <w:r>
          <w:rPr>
            <w:noProof/>
            <w:webHidden/>
          </w:rPr>
        </w:r>
        <w:r>
          <w:rPr>
            <w:noProof/>
            <w:webHidden/>
          </w:rPr>
          <w:fldChar w:fldCharType="separate"/>
        </w:r>
        <w:r w:rsidR="00131888">
          <w:rPr>
            <w:noProof/>
            <w:webHidden/>
          </w:rPr>
          <w:t>444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38" w:history="1">
        <w:r w:rsidRPr="007653C3">
          <w:rPr>
            <w:rStyle w:val="Hyperlink"/>
            <w:noProof/>
          </w:rPr>
          <w:t>1.12. Substituição do Livro Digital Transmitido: Atualização de texto.</w:t>
        </w:r>
        <w:r>
          <w:rPr>
            <w:noProof/>
            <w:webHidden/>
          </w:rPr>
          <w:tab/>
        </w:r>
        <w:r>
          <w:rPr>
            <w:noProof/>
            <w:webHidden/>
          </w:rPr>
          <w:fldChar w:fldCharType="begin"/>
        </w:r>
        <w:r>
          <w:rPr>
            <w:noProof/>
            <w:webHidden/>
          </w:rPr>
          <w:instrText xml:space="preserve"> PAGEREF _Toc450295138 \h </w:instrText>
        </w:r>
        <w:r>
          <w:rPr>
            <w:noProof/>
            <w:webHidden/>
          </w:rPr>
        </w:r>
        <w:r>
          <w:rPr>
            <w:noProof/>
            <w:webHidden/>
          </w:rPr>
          <w:fldChar w:fldCharType="separate"/>
        </w:r>
        <w:r w:rsidR="00131888">
          <w:rPr>
            <w:noProof/>
            <w:webHidden/>
          </w:rPr>
          <w:t>444</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39" w:history="1">
        <w:r w:rsidRPr="007653C3">
          <w:rPr>
            <w:rStyle w:val="Hyperlink"/>
            <w:noProof/>
          </w:rPr>
          <w:t>1.25. Razão Auxiliar das Subcontas (RAS): Atualização de texto.</w:t>
        </w:r>
        <w:r>
          <w:rPr>
            <w:noProof/>
            <w:webHidden/>
          </w:rPr>
          <w:tab/>
        </w:r>
        <w:r>
          <w:rPr>
            <w:noProof/>
            <w:webHidden/>
          </w:rPr>
          <w:fldChar w:fldCharType="begin"/>
        </w:r>
        <w:r>
          <w:rPr>
            <w:noProof/>
            <w:webHidden/>
          </w:rPr>
          <w:instrText xml:space="preserve"> PAGEREF _Toc450295139 \h </w:instrText>
        </w:r>
        <w:r>
          <w:rPr>
            <w:noProof/>
            <w:webHidden/>
          </w:rPr>
        </w:r>
        <w:r>
          <w:rPr>
            <w:noProof/>
            <w:webHidden/>
          </w:rPr>
          <w:fldChar w:fldCharType="separate"/>
        </w:r>
        <w:r w:rsidR="00131888">
          <w:rPr>
            <w:noProof/>
            <w:webHidden/>
          </w:rPr>
          <w:t>445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40" w:history="1">
        <w:r w:rsidRPr="007653C3">
          <w:rPr>
            <w:rStyle w:val="Hyperlink"/>
            <w:noProof/>
          </w:rPr>
          <w:t>1.27. Sociedades em Conta de Participação: Atualização de texto.</w:t>
        </w:r>
        <w:r>
          <w:rPr>
            <w:noProof/>
            <w:webHidden/>
          </w:rPr>
          <w:tab/>
        </w:r>
        <w:r>
          <w:rPr>
            <w:noProof/>
            <w:webHidden/>
          </w:rPr>
          <w:fldChar w:fldCharType="begin"/>
        </w:r>
        <w:r>
          <w:rPr>
            <w:noProof/>
            <w:webHidden/>
          </w:rPr>
          <w:instrText xml:space="preserve"> PAGEREF _Toc450295140 \h </w:instrText>
        </w:r>
        <w:r>
          <w:rPr>
            <w:noProof/>
            <w:webHidden/>
          </w:rPr>
        </w:r>
        <w:r>
          <w:rPr>
            <w:noProof/>
            <w:webHidden/>
          </w:rPr>
          <w:fldChar w:fldCharType="separate"/>
        </w:r>
        <w:r w:rsidR="00131888">
          <w:rPr>
            <w:noProof/>
            <w:webHidden/>
          </w:rPr>
          <w:t>445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41" w:history="1">
        <w:r w:rsidRPr="007653C3">
          <w:rPr>
            <w:rStyle w:val="Hyperlink"/>
            <w:noProof/>
          </w:rPr>
          <w:t>1.28. Livro Auxiliar da Investida no Exterior: Atualização de texto.</w:t>
        </w:r>
        <w:r>
          <w:rPr>
            <w:noProof/>
            <w:webHidden/>
          </w:rPr>
          <w:tab/>
        </w:r>
        <w:r>
          <w:rPr>
            <w:noProof/>
            <w:webHidden/>
          </w:rPr>
          <w:fldChar w:fldCharType="begin"/>
        </w:r>
        <w:r>
          <w:rPr>
            <w:noProof/>
            <w:webHidden/>
          </w:rPr>
          <w:instrText xml:space="preserve"> PAGEREF _Toc450295141 \h </w:instrText>
        </w:r>
        <w:r>
          <w:rPr>
            <w:noProof/>
            <w:webHidden/>
          </w:rPr>
        </w:r>
        <w:r>
          <w:rPr>
            <w:noProof/>
            <w:webHidden/>
          </w:rPr>
          <w:fldChar w:fldCharType="separate"/>
        </w:r>
        <w:r w:rsidR="00131888">
          <w:rPr>
            <w:noProof/>
            <w:webHidden/>
          </w:rPr>
          <w:t>445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42" w:history="1">
        <w:r w:rsidRPr="007653C3">
          <w:rPr>
            <w:rStyle w:val="Hyperlink"/>
            <w:noProof/>
            <w:highlight w:val="yellow"/>
          </w:rPr>
          <w:t>1.30. Transformação e transferência de sede: Inclusão</w:t>
        </w:r>
        <w:r>
          <w:rPr>
            <w:noProof/>
            <w:webHidden/>
          </w:rPr>
          <w:tab/>
        </w:r>
        <w:r>
          <w:rPr>
            <w:noProof/>
            <w:webHidden/>
          </w:rPr>
          <w:fldChar w:fldCharType="begin"/>
        </w:r>
        <w:r>
          <w:rPr>
            <w:noProof/>
            <w:webHidden/>
          </w:rPr>
          <w:instrText xml:space="preserve"> PAGEREF _Toc450295142 \h </w:instrText>
        </w:r>
        <w:r>
          <w:rPr>
            <w:noProof/>
            <w:webHidden/>
          </w:rPr>
        </w:r>
        <w:r>
          <w:rPr>
            <w:noProof/>
            <w:webHidden/>
          </w:rPr>
          <w:fldChar w:fldCharType="separate"/>
        </w:r>
        <w:r w:rsidR="00131888">
          <w:rPr>
            <w:noProof/>
            <w:webHidden/>
          </w:rPr>
          <w:t>445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43" w:history="1">
        <w:r w:rsidRPr="007653C3">
          <w:rPr>
            <w:rStyle w:val="Hyperlink"/>
            <w:noProof/>
          </w:rPr>
          <w:t>3.4.6.1.1. Registro 0000: Abertura do Arquivo Digital e Identificação do Empresário ou da Sociedade Empresária: Exclusão de códigos.</w:t>
        </w:r>
        <w:r>
          <w:rPr>
            <w:noProof/>
            <w:webHidden/>
          </w:rPr>
          <w:tab/>
        </w:r>
        <w:r>
          <w:rPr>
            <w:noProof/>
            <w:webHidden/>
          </w:rPr>
          <w:fldChar w:fldCharType="begin"/>
        </w:r>
        <w:r>
          <w:rPr>
            <w:noProof/>
            <w:webHidden/>
          </w:rPr>
          <w:instrText xml:space="preserve"> PAGEREF _Toc450295143 \h </w:instrText>
        </w:r>
        <w:r>
          <w:rPr>
            <w:noProof/>
            <w:webHidden/>
          </w:rPr>
        </w:r>
        <w:r>
          <w:rPr>
            <w:noProof/>
            <w:webHidden/>
          </w:rPr>
          <w:fldChar w:fldCharType="separate"/>
        </w:r>
        <w:r w:rsidR="00131888">
          <w:rPr>
            <w:noProof/>
            <w:webHidden/>
          </w:rPr>
          <w:t>445</w:t>
        </w:r>
        <w:r>
          <w:rPr>
            <w:noProof/>
            <w:webHidden/>
          </w:rPr>
          <w:fldChar w:fldCharType="end"/>
        </w:r>
      </w:hyperlink>
    </w:p>
    <w:p w:rsidR="00A11824" w:rsidRDefault="00A11824">
      <w:pPr>
        <w:pStyle w:val="Sumrio1"/>
        <w:rPr>
          <w:rFonts w:asciiTheme="minorHAnsi" w:eastAsiaTheme="minorEastAsia" w:hAnsiTheme="minorHAnsi" w:cstheme="minorBidi"/>
          <w:noProof/>
          <w:sz w:val="22"/>
          <w:szCs w:val="22"/>
          <w:lang w:eastAsia="pt-BR"/>
        </w:rPr>
      </w:pPr>
      <w:hyperlink w:anchor="_Toc450295144" w:history="1">
        <w:r w:rsidRPr="007653C3">
          <w:rPr>
            <w:rStyle w:val="Hyperlink"/>
            <w:noProof/>
          </w:rPr>
          <w:t>3.4.6.2.7. Registro I050: Plano de Contas: Atualização de texto.</w:t>
        </w:r>
        <w:r>
          <w:rPr>
            <w:noProof/>
            <w:webHidden/>
          </w:rPr>
          <w:tab/>
        </w:r>
        <w:r>
          <w:rPr>
            <w:noProof/>
            <w:webHidden/>
          </w:rPr>
          <w:fldChar w:fldCharType="begin"/>
        </w:r>
        <w:r>
          <w:rPr>
            <w:noProof/>
            <w:webHidden/>
          </w:rPr>
          <w:instrText xml:space="preserve"> PAGEREF _Toc450295144 \h </w:instrText>
        </w:r>
        <w:r>
          <w:rPr>
            <w:noProof/>
            <w:webHidden/>
          </w:rPr>
        </w:r>
        <w:r>
          <w:rPr>
            <w:noProof/>
            <w:webHidden/>
          </w:rPr>
          <w:fldChar w:fldCharType="separate"/>
        </w:r>
        <w:r w:rsidR="00131888">
          <w:rPr>
            <w:noProof/>
            <w:webHidden/>
          </w:rPr>
          <w:t>446</w:t>
        </w:r>
        <w:r>
          <w:rPr>
            <w:noProof/>
            <w:webHidden/>
          </w:rPr>
          <w:fldChar w:fldCharType="end"/>
        </w:r>
      </w:hyperlink>
    </w:p>
    <w:p w:rsidR="00EE7A17" w:rsidRPr="00773978" w:rsidRDefault="00952DB0" w:rsidP="00016B6F">
      <w:pPr>
        <w:jc w:val="both"/>
        <w:rPr>
          <w:rFonts w:cs="Times New Roman"/>
          <w:color w:val="0000CC"/>
          <w:szCs w:val="20"/>
        </w:rPr>
      </w:pPr>
      <w:r w:rsidRPr="00773978">
        <w:rPr>
          <w:rFonts w:cs="Times New Roman"/>
          <w:color w:val="0000CC"/>
          <w:szCs w:val="20"/>
        </w:rPr>
        <w:fldChar w:fldCharType="end"/>
      </w:r>
    </w:p>
    <w:p w:rsidR="00EE7A17" w:rsidRPr="00773978" w:rsidRDefault="00EE7A17">
      <w:pPr>
        <w:spacing w:after="200"/>
        <w:rPr>
          <w:rFonts w:cs="Times New Roman"/>
          <w:color w:val="0000CC"/>
          <w:szCs w:val="20"/>
        </w:rPr>
      </w:pPr>
      <w:r w:rsidRPr="00773978">
        <w:rPr>
          <w:rFonts w:cs="Times New Roman"/>
          <w:color w:val="0000CC"/>
          <w:szCs w:val="20"/>
        </w:rPr>
        <w:br w:type="page"/>
      </w:r>
    </w:p>
    <w:p w:rsidR="003E3CC6" w:rsidRPr="00773978" w:rsidRDefault="003E3CC6" w:rsidP="00016B6F">
      <w:pPr>
        <w:jc w:val="both"/>
        <w:rPr>
          <w:b/>
          <w:color w:val="0000FF"/>
          <w:sz w:val="28"/>
          <w:szCs w:val="28"/>
        </w:rPr>
      </w:pPr>
      <w:r w:rsidRPr="00773978">
        <w:rPr>
          <w:b/>
          <w:color w:val="0000FF"/>
          <w:sz w:val="28"/>
          <w:szCs w:val="28"/>
        </w:rPr>
        <w:lastRenderedPageBreak/>
        <w:t>ECD – Escrituração Contábil Digital (Sped Contábil)</w:t>
      </w:r>
    </w:p>
    <w:p w:rsidR="00E716B3" w:rsidRPr="00773978" w:rsidRDefault="00E716B3" w:rsidP="00E716B3">
      <w:pPr>
        <w:rPr>
          <w:rFonts w:cs="Times New Roman"/>
          <w:szCs w:val="20"/>
          <w:lang w:eastAsia="pt-BR"/>
        </w:rPr>
      </w:pPr>
    </w:p>
    <w:p w:rsidR="00E716B3" w:rsidRPr="00773978" w:rsidRDefault="00E716B3" w:rsidP="00E716B3">
      <w:pPr>
        <w:pStyle w:val="Ttulo1"/>
        <w:rPr>
          <w:szCs w:val="20"/>
        </w:rPr>
      </w:pPr>
      <w:bookmarkStart w:id="1" w:name="_Toc450294844"/>
      <w:r w:rsidRPr="00773978">
        <w:rPr>
          <w:szCs w:val="20"/>
        </w:rPr>
        <w:t>Capítulo 1 – Informações Gerais</w:t>
      </w:r>
      <w:bookmarkEnd w:id="1"/>
    </w:p>
    <w:p w:rsidR="00E716B3" w:rsidRPr="00773978" w:rsidRDefault="00E716B3" w:rsidP="00E716B3">
      <w:pPr>
        <w:rPr>
          <w:rFonts w:cs="Times New Roman"/>
          <w:szCs w:val="20"/>
          <w:lang w:eastAsia="pt-BR"/>
        </w:rPr>
      </w:pPr>
    </w:p>
    <w:p w:rsidR="00E716B3" w:rsidRPr="00773978" w:rsidRDefault="002728E0" w:rsidP="00E716B3">
      <w:pPr>
        <w:pStyle w:val="Ttulo1"/>
        <w:rPr>
          <w:szCs w:val="20"/>
        </w:rPr>
      </w:pPr>
      <w:bookmarkStart w:id="2" w:name="_Toc450294845"/>
      <w:r w:rsidRPr="00773978">
        <w:rPr>
          <w:szCs w:val="20"/>
        </w:rPr>
        <w:t>1.</w:t>
      </w:r>
      <w:r w:rsidR="00FC5876" w:rsidRPr="00773978">
        <w:rPr>
          <w:szCs w:val="20"/>
        </w:rPr>
        <w:t xml:space="preserve">1. </w:t>
      </w:r>
      <w:r w:rsidR="00E716B3" w:rsidRPr="00773978">
        <w:rPr>
          <w:szCs w:val="20"/>
        </w:rPr>
        <w:t>Introdução</w:t>
      </w:r>
      <w:bookmarkEnd w:id="2"/>
    </w:p>
    <w:p w:rsidR="00E716B3" w:rsidRPr="00773978" w:rsidRDefault="00E716B3" w:rsidP="00C52875"/>
    <w:p w:rsidR="000B1E82" w:rsidRPr="00773978" w:rsidRDefault="000B1E82" w:rsidP="000B1E82">
      <w:pPr>
        <w:ind w:firstLine="708"/>
        <w:jc w:val="both"/>
        <w:rPr>
          <w:szCs w:val="20"/>
        </w:rPr>
      </w:pPr>
      <w:r w:rsidRPr="00773978">
        <w:rPr>
          <w:szCs w:val="20"/>
        </w:rPr>
        <w:t>O Sistema Público de Escrituração Digital (SPED) foi instituído pelo Decreto n</w:t>
      </w:r>
      <w:r w:rsidRPr="00773978">
        <w:rPr>
          <w:szCs w:val="20"/>
          <w:u w:val="single"/>
          <w:vertAlign w:val="superscript"/>
        </w:rPr>
        <w:t>o</w:t>
      </w:r>
      <w:r w:rsidRPr="00773978">
        <w:rPr>
          <w:szCs w:val="20"/>
        </w:rPr>
        <w:t xml:space="preserve"> 6.022, de 22 de janeiro de 2007, com alterações pelo Decreto n</w:t>
      </w:r>
      <w:r w:rsidRPr="00773978">
        <w:rPr>
          <w:szCs w:val="20"/>
          <w:u w:val="single"/>
          <w:vertAlign w:val="superscript"/>
        </w:rPr>
        <w:t>o</w:t>
      </w:r>
      <w:r w:rsidRPr="00773978">
        <w:rPr>
          <w:szCs w:val="20"/>
        </w:rPr>
        <w:t xml:space="preserve"> 7.979, de 8 de abril de 2013, que o definiu da seguinte maneira:</w:t>
      </w:r>
    </w:p>
    <w:p w:rsidR="000B1E82" w:rsidRPr="00773978" w:rsidRDefault="000B1E82" w:rsidP="000B1E82">
      <w:pPr>
        <w:ind w:firstLine="708"/>
        <w:jc w:val="both"/>
        <w:rPr>
          <w:szCs w:val="20"/>
        </w:rPr>
      </w:pPr>
    </w:p>
    <w:p w:rsidR="000B1E82" w:rsidRPr="00773978" w:rsidRDefault="000B1E82" w:rsidP="000B1E82">
      <w:pPr>
        <w:ind w:firstLine="708"/>
        <w:jc w:val="both"/>
        <w:rPr>
          <w:i/>
          <w:szCs w:val="20"/>
        </w:rPr>
      </w:pPr>
      <w:r w:rsidRPr="00773978">
        <w:rPr>
          <w:i/>
          <w:szCs w:val="20"/>
        </w:rPr>
        <w:t>“O Sped é instrumento que unifica as atividades de recepção, validação, armazenamento e autenticação de livros e documentos que integram a escrituração contábil e fiscal dos empresários e das pessoas jurídicas, inclusive imunes ou isentas, mediante fluxo único, computadorizado, de informações. (Redação dada pelo Decreto n</w:t>
      </w:r>
      <w:r w:rsidRPr="00773978">
        <w:rPr>
          <w:i/>
          <w:szCs w:val="20"/>
          <w:u w:val="single"/>
          <w:vertAlign w:val="superscript"/>
        </w:rPr>
        <w:t>o</w:t>
      </w:r>
      <w:r w:rsidRPr="00773978">
        <w:rPr>
          <w:i/>
          <w:szCs w:val="20"/>
        </w:rPr>
        <w:t xml:space="preserve"> 7.979, de 8 de abril de 2013)”</w:t>
      </w:r>
    </w:p>
    <w:p w:rsidR="00EC1E25" w:rsidRPr="00773978" w:rsidRDefault="00EC1E25" w:rsidP="00C52875"/>
    <w:p w:rsidR="00EC1E25" w:rsidRPr="00773978" w:rsidRDefault="00EC1E25" w:rsidP="004F255A">
      <w:r w:rsidRPr="00773978">
        <w:t>O projeto SPED tem como objetivos principais:</w:t>
      </w:r>
    </w:p>
    <w:p w:rsidR="00EC1E25" w:rsidRPr="00773978" w:rsidRDefault="00EC1E25" w:rsidP="00EC1E25">
      <w:pPr>
        <w:pStyle w:val="Corpodetexto"/>
        <w:rPr>
          <w:rFonts w:ascii="Times New Roman" w:hAnsi="Times New Roman"/>
          <w:sz w:val="20"/>
          <w:szCs w:val="20"/>
        </w:rPr>
      </w:pPr>
    </w:p>
    <w:p w:rsidR="00EC1E25" w:rsidRPr="00773978" w:rsidRDefault="007D7FAB" w:rsidP="00BB40B8">
      <w:r w:rsidRPr="00773978">
        <w:t>- P</w:t>
      </w:r>
      <w:r w:rsidR="00EC1E25" w:rsidRPr="00773978">
        <w:t>romover a integração dos fiscos, mediante a padronização e compartilhamento das informações contábeis e fiscais, respeitadas as restrições legais de acesso;</w:t>
      </w:r>
    </w:p>
    <w:p w:rsidR="00EC1E25" w:rsidRPr="00773978" w:rsidRDefault="00EC1E25" w:rsidP="00EC1E25">
      <w:pPr>
        <w:pStyle w:val="Corpodetexto"/>
        <w:rPr>
          <w:rFonts w:ascii="Times New Roman" w:hAnsi="Times New Roman"/>
          <w:sz w:val="20"/>
          <w:szCs w:val="20"/>
        </w:rPr>
      </w:pPr>
    </w:p>
    <w:p w:rsidR="00EC1E25" w:rsidRPr="00773978" w:rsidRDefault="007D7FAB" w:rsidP="00BB40B8">
      <w:r w:rsidRPr="00773978">
        <w:t>- R</w:t>
      </w:r>
      <w:r w:rsidR="00EC1E25" w:rsidRPr="00773978">
        <w:t>acionalizar e uniformizar as obrigações acessórias para os contribuintes, com o estabelecimento de transmissão única de distintas obrigações acessórias de diferentes órgãos fiscalizadores; e</w:t>
      </w:r>
    </w:p>
    <w:p w:rsidR="00EC1E25" w:rsidRPr="00773978" w:rsidRDefault="00EC1E25" w:rsidP="00EC1E25">
      <w:pPr>
        <w:pStyle w:val="Corpodetexto"/>
        <w:rPr>
          <w:rFonts w:ascii="Times New Roman" w:hAnsi="Times New Roman"/>
          <w:sz w:val="20"/>
          <w:szCs w:val="20"/>
        </w:rPr>
      </w:pPr>
    </w:p>
    <w:p w:rsidR="00EC1E25" w:rsidRPr="00773978" w:rsidRDefault="007D7FAB" w:rsidP="00BB40B8">
      <w:r w:rsidRPr="00773978">
        <w:t>- T</w:t>
      </w:r>
      <w:r w:rsidR="00EC1E25" w:rsidRPr="00773978">
        <w:t>ornar mais célere a identificação de ilícitos tributários, com a melhoria do controle dos processos, a rapidez no acesso às informações e a fiscalização mais efetiva das operações com o cruzamento de dados e auditoria eletrônica.</w:t>
      </w:r>
    </w:p>
    <w:p w:rsidR="00EC1E25" w:rsidRPr="00773978" w:rsidRDefault="00EC1E25" w:rsidP="00BB40B8"/>
    <w:p w:rsidR="00EC1E25" w:rsidRDefault="00EC1E25" w:rsidP="00BB40B8">
      <w:r w:rsidRPr="00773978">
        <w:t>São vários os benefícios propiciados pelo SPED, entre eles:</w:t>
      </w:r>
    </w:p>
    <w:p w:rsidR="004F255A" w:rsidRPr="00773978" w:rsidRDefault="004F255A" w:rsidP="00BB40B8">
      <w:pPr>
        <w:rPr>
          <w:b/>
        </w:rPr>
      </w:pPr>
    </w:p>
    <w:p w:rsidR="00EC1E25" w:rsidRPr="00773978" w:rsidRDefault="007D7FAB" w:rsidP="00016B6F">
      <w:pPr>
        <w:ind w:left="709" w:hanging="142"/>
      </w:pPr>
      <w:r w:rsidRPr="00773978">
        <w:t>- D</w:t>
      </w:r>
      <w:r w:rsidR="00EC1E25" w:rsidRPr="00773978">
        <w:t>iminuição do consumo de papel, com redução de custos e preservação do meio ambiente;</w:t>
      </w:r>
    </w:p>
    <w:p w:rsidR="00EC1E25" w:rsidRPr="00773978" w:rsidRDefault="007D7FAB" w:rsidP="00016B6F">
      <w:pPr>
        <w:ind w:left="709" w:hanging="142"/>
      </w:pPr>
      <w:r w:rsidRPr="00773978">
        <w:t>- R</w:t>
      </w:r>
      <w:r w:rsidR="00EC1E25" w:rsidRPr="00773978">
        <w:t>edução de custos com a racionalização e simplificação das obrigações acessórias;</w:t>
      </w:r>
    </w:p>
    <w:p w:rsidR="00EC1E25" w:rsidRPr="00773978" w:rsidRDefault="007D7FAB" w:rsidP="00016B6F">
      <w:pPr>
        <w:ind w:left="709" w:hanging="142"/>
      </w:pPr>
      <w:r w:rsidRPr="00773978">
        <w:t>- U</w:t>
      </w:r>
      <w:r w:rsidR="00EC1E25" w:rsidRPr="00773978">
        <w:t xml:space="preserve">niformização das informações que </w:t>
      </w:r>
      <w:r w:rsidR="00965F0C" w:rsidRPr="00773978">
        <w:t>o contribuinte presta aos diverso</w:t>
      </w:r>
      <w:r w:rsidR="00EC1E25" w:rsidRPr="00773978">
        <w:t>s entes governamentais;</w:t>
      </w:r>
    </w:p>
    <w:p w:rsidR="00EC1E25" w:rsidRPr="00773978" w:rsidRDefault="007D7FAB" w:rsidP="00016B6F">
      <w:pPr>
        <w:ind w:left="709" w:hanging="142"/>
      </w:pPr>
      <w:r w:rsidRPr="00773978">
        <w:t>- R</w:t>
      </w:r>
      <w:r w:rsidR="00EC1E25" w:rsidRPr="00773978">
        <w:t>edução do envolvimento involuntário em práticas fraudulentas;</w:t>
      </w:r>
    </w:p>
    <w:p w:rsidR="00EC1E25" w:rsidRPr="00773978" w:rsidRDefault="007D7FAB" w:rsidP="00016B6F">
      <w:pPr>
        <w:ind w:left="709" w:hanging="142"/>
      </w:pPr>
      <w:r w:rsidRPr="00773978">
        <w:t xml:space="preserve"> - R</w:t>
      </w:r>
      <w:r w:rsidR="00EC1E25" w:rsidRPr="00773978">
        <w:t>edução do tempo despendido com a presença de auditores fiscais nas instalações do contribuinte;</w:t>
      </w:r>
    </w:p>
    <w:p w:rsidR="00EC1E25" w:rsidRPr="00773978" w:rsidRDefault="007D7FAB" w:rsidP="00016B6F">
      <w:pPr>
        <w:ind w:left="709" w:hanging="142"/>
      </w:pPr>
      <w:r w:rsidRPr="00773978">
        <w:t>- S</w:t>
      </w:r>
      <w:r w:rsidR="00EC1E25" w:rsidRPr="00773978">
        <w:t>implificação e agilização dos procedimentos sujeitos ao controle da administração tributária;</w:t>
      </w:r>
    </w:p>
    <w:p w:rsidR="00EC1E25" w:rsidRPr="00773978" w:rsidRDefault="007D7FAB" w:rsidP="00016B6F">
      <w:pPr>
        <w:ind w:left="709" w:hanging="142"/>
      </w:pPr>
      <w:r w:rsidRPr="00773978">
        <w:t>- F</w:t>
      </w:r>
      <w:r w:rsidR="00EC1E25" w:rsidRPr="00773978">
        <w:t>ortalecimento do controle e da fiscalização por meio de intercâmbio de informações entre as administrações tributárias;</w:t>
      </w:r>
    </w:p>
    <w:p w:rsidR="00EC1E25" w:rsidRPr="00773978" w:rsidRDefault="007D7FAB" w:rsidP="00016B6F">
      <w:pPr>
        <w:ind w:left="709" w:hanging="142"/>
      </w:pPr>
      <w:r w:rsidRPr="00773978">
        <w:t>- R</w:t>
      </w:r>
      <w:r w:rsidR="00EC1E25" w:rsidRPr="00773978">
        <w:t>apidez no acesso às informações;</w:t>
      </w:r>
    </w:p>
    <w:p w:rsidR="00EC1E25" w:rsidRPr="00773978" w:rsidRDefault="007D7FAB" w:rsidP="00016B6F">
      <w:pPr>
        <w:ind w:left="709" w:hanging="142"/>
      </w:pPr>
      <w:r w:rsidRPr="00773978">
        <w:t>- A</w:t>
      </w:r>
      <w:r w:rsidR="00EC1E25" w:rsidRPr="00773978">
        <w:t>umento da produtividade do auditor através da eliminação dos passos para coleta dos arquivos;</w:t>
      </w:r>
    </w:p>
    <w:p w:rsidR="00EC1E25" w:rsidRPr="00773978" w:rsidRDefault="007D7FAB" w:rsidP="00016B6F">
      <w:pPr>
        <w:ind w:left="709" w:hanging="142"/>
      </w:pPr>
      <w:r w:rsidRPr="00773978">
        <w:t>- P</w:t>
      </w:r>
      <w:r w:rsidR="00EC1E25" w:rsidRPr="00773978">
        <w:t>ossibilidade de troca de informações entre os próprios contribuintes a partir de um leiaute padrão;</w:t>
      </w:r>
    </w:p>
    <w:p w:rsidR="00EC1E25" w:rsidRPr="00773978" w:rsidRDefault="007D7FAB" w:rsidP="00016B6F">
      <w:pPr>
        <w:ind w:left="709" w:hanging="142"/>
      </w:pPr>
      <w:r w:rsidRPr="00773978">
        <w:t>- R</w:t>
      </w:r>
      <w:r w:rsidR="00EC1E25" w:rsidRPr="00773978">
        <w:t>edução de custos administrativos;</w:t>
      </w:r>
    </w:p>
    <w:p w:rsidR="00EC1E25" w:rsidRPr="00773978" w:rsidRDefault="007D7FAB" w:rsidP="00016B6F">
      <w:pPr>
        <w:ind w:left="709" w:hanging="142"/>
      </w:pPr>
      <w:r w:rsidRPr="00773978">
        <w:t>- M</w:t>
      </w:r>
      <w:r w:rsidR="00EC1E25" w:rsidRPr="00773978">
        <w:t>elhoria da qualidade da informação;</w:t>
      </w:r>
    </w:p>
    <w:p w:rsidR="00EC1E25" w:rsidRPr="00773978" w:rsidRDefault="007D7FAB" w:rsidP="00016B6F">
      <w:pPr>
        <w:ind w:left="709" w:hanging="142"/>
      </w:pPr>
      <w:r w:rsidRPr="00773978">
        <w:t>- P</w:t>
      </w:r>
      <w:r w:rsidR="00EC1E25" w:rsidRPr="00773978">
        <w:t>ossibilidade de cruzamento entre os dados contábeis e os fiscais;</w:t>
      </w:r>
    </w:p>
    <w:p w:rsidR="00EC1E25" w:rsidRPr="00773978" w:rsidRDefault="007D7FAB" w:rsidP="00016B6F">
      <w:pPr>
        <w:ind w:left="709" w:hanging="142"/>
      </w:pPr>
      <w:r w:rsidRPr="00773978">
        <w:t>- D</w:t>
      </w:r>
      <w:r w:rsidR="00EC1E25" w:rsidRPr="00773978">
        <w:t>isponibilidade de cópias autênticas e válidas da escrituração para usos distintos e concomitantes;</w:t>
      </w:r>
    </w:p>
    <w:p w:rsidR="00EC1E25" w:rsidRPr="00773978" w:rsidRDefault="007D7FAB" w:rsidP="00016B6F">
      <w:pPr>
        <w:ind w:left="709" w:hanging="142"/>
      </w:pPr>
      <w:r w:rsidRPr="00773978">
        <w:t>- R</w:t>
      </w:r>
      <w:r w:rsidR="00EC1E25" w:rsidRPr="00773978">
        <w:t>edução do "Custo Brasil"; e</w:t>
      </w:r>
    </w:p>
    <w:p w:rsidR="00EC1E25" w:rsidRPr="00773978" w:rsidRDefault="007D7FAB" w:rsidP="00016B6F">
      <w:pPr>
        <w:ind w:left="709" w:hanging="142"/>
      </w:pPr>
      <w:r w:rsidRPr="00773978">
        <w:t>- A</w:t>
      </w:r>
      <w:r w:rsidR="00EC1E25" w:rsidRPr="00773978">
        <w:t>perfeiçoamento do combate à sonegação.</w:t>
      </w:r>
    </w:p>
    <w:p w:rsidR="00EC1E25" w:rsidRPr="00773978" w:rsidRDefault="00EC1E25" w:rsidP="00016B6F">
      <w:pPr>
        <w:ind w:left="709" w:hanging="142"/>
      </w:pPr>
    </w:p>
    <w:p w:rsidR="000D71A4" w:rsidRPr="00773978" w:rsidRDefault="000D71A4" w:rsidP="00016B6F">
      <w:pPr>
        <w:ind w:firstLine="567"/>
      </w:pPr>
      <w:r w:rsidRPr="00773978">
        <w:t>A Escrituração Contábil Digital (ECD) é parte integrante do projeto SPED e tem por objetivo a substituição da escrituração em papel pela escrituração transmitida via arquivo, ou seja, corresponde à obrigação de transmitir, em versão digital, os seguintes livros:</w:t>
      </w:r>
    </w:p>
    <w:p w:rsidR="000D71A4" w:rsidRPr="00773978" w:rsidRDefault="000D71A4" w:rsidP="000D71A4">
      <w:pPr>
        <w:pStyle w:val="Corpodetexto"/>
        <w:rPr>
          <w:rFonts w:ascii="Times New Roman" w:hAnsi="Times New Roman"/>
          <w:sz w:val="20"/>
          <w:szCs w:val="20"/>
        </w:rPr>
      </w:pPr>
    </w:p>
    <w:p w:rsidR="000D71A4" w:rsidRPr="00773978" w:rsidRDefault="007D7FAB" w:rsidP="00EE5AAF">
      <w:pPr>
        <w:pStyle w:val="NormalWeb"/>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I - L</w:t>
      </w:r>
      <w:r w:rsidR="000D71A4" w:rsidRPr="00773978">
        <w:rPr>
          <w:rFonts w:ascii="Times New Roman" w:hAnsi="Times New Roman" w:cs="Times New Roman"/>
          <w:sz w:val="20"/>
          <w:szCs w:val="20"/>
        </w:rPr>
        <w:t xml:space="preserve">ivro Diário e seus auxiliares, se houver; </w:t>
      </w:r>
    </w:p>
    <w:p w:rsidR="000D71A4" w:rsidRPr="00773978" w:rsidRDefault="007D7FAB" w:rsidP="00EE5AAF">
      <w:pPr>
        <w:pStyle w:val="NormalWeb"/>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II - L</w:t>
      </w:r>
      <w:r w:rsidR="000D71A4" w:rsidRPr="00773978">
        <w:rPr>
          <w:rFonts w:ascii="Times New Roman" w:hAnsi="Times New Roman" w:cs="Times New Roman"/>
          <w:sz w:val="20"/>
          <w:szCs w:val="20"/>
        </w:rPr>
        <w:t xml:space="preserve">ivro Razão e seus auxiliares, se houver; </w:t>
      </w:r>
    </w:p>
    <w:p w:rsidR="000D71A4" w:rsidRPr="00773978" w:rsidRDefault="007D7FAB" w:rsidP="00EE5AAF">
      <w:pPr>
        <w:pStyle w:val="NormalWeb"/>
        <w:shd w:val="clear" w:color="auto" w:fill="FFFFFF"/>
        <w:spacing w:before="0" w:after="0"/>
        <w:ind w:left="708"/>
        <w:jc w:val="both"/>
        <w:rPr>
          <w:rFonts w:ascii="Times New Roman" w:hAnsi="Times New Roman" w:cs="Times New Roman"/>
          <w:sz w:val="20"/>
          <w:szCs w:val="20"/>
        </w:rPr>
      </w:pPr>
      <w:r w:rsidRPr="00773978">
        <w:rPr>
          <w:rFonts w:ascii="Times New Roman" w:hAnsi="Times New Roman" w:cs="Times New Roman"/>
          <w:sz w:val="20"/>
          <w:szCs w:val="20"/>
        </w:rPr>
        <w:t>III - L</w:t>
      </w:r>
      <w:r w:rsidR="000D71A4" w:rsidRPr="00773978">
        <w:rPr>
          <w:rFonts w:ascii="Times New Roman" w:hAnsi="Times New Roman" w:cs="Times New Roman"/>
          <w:sz w:val="20"/>
          <w:szCs w:val="20"/>
        </w:rPr>
        <w:t xml:space="preserve">ivro Balancetes Diários, Balanços e fichas de lançamento comprobatórias dos assentamentos neles transcritos. </w:t>
      </w:r>
    </w:p>
    <w:p w:rsidR="000D71A4" w:rsidRPr="00773978" w:rsidRDefault="000D71A4" w:rsidP="000D71A4">
      <w:pPr>
        <w:pStyle w:val="Corpodetexto"/>
        <w:rPr>
          <w:rFonts w:ascii="Times New Roman" w:hAnsi="Times New Roman"/>
          <w:sz w:val="20"/>
          <w:szCs w:val="20"/>
        </w:rPr>
      </w:pPr>
    </w:p>
    <w:p w:rsidR="00CD12F6" w:rsidRPr="00773978" w:rsidRDefault="00CD12F6" w:rsidP="007D7FAB">
      <w:pPr>
        <w:pStyle w:val="pergunta-1"/>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lastRenderedPageBreak/>
        <w:t xml:space="preserve">O </w:t>
      </w:r>
      <w:r w:rsidR="000B1E82" w:rsidRPr="00773978">
        <w:rPr>
          <w:rFonts w:ascii="Times New Roman" w:hAnsi="Times New Roman" w:cs="Times New Roman"/>
          <w:sz w:val="20"/>
          <w:szCs w:val="20"/>
        </w:rPr>
        <w:t>Departamento de Registro Empresarial e Integração (DREI</w:t>
      </w:r>
      <w:r w:rsidRPr="00773978">
        <w:rPr>
          <w:rFonts w:ascii="Times New Roman" w:hAnsi="Times New Roman" w:cs="Times New Roman"/>
          <w:sz w:val="20"/>
          <w:szCs w:val="20"/>
        </w:rPr>
        <w:t xml:space="preserve">) adota a terminologia “Livro Digital”, a Receita Federal do Brasil (RFB) utiliza </w:t>
      </w:r>
      <w:r w:rsidR="00D00A98" w:rsidRPr="00773978">
        <w:rPr>
          <w:rFonts w:ascii="Times New Roman" w:hAnsi="Times New Roman" w:cs="Times New Roman"/>
          <w:sz w:val="20"/>
          <w:szCs w:val="20"/>
        </w:rPr>
        <w:t>“Escrituração Contábil Digital” e</w:t>
      </w:r>
      <w:r w:rsidRPr="00773978">
        <w:rPr>
          <w:rFonts w:ascii="Times New Roman" w:hAnsi="Times New Roman" w:cs="Times New Roman"/>
          <w:sz w:val="20"/>
          <w:szCs w:val="20"/>
        </w:rPr>
        <w:t xml:space="preserve"> o Conselho Federal de Contabilidade (CFC) utiliza “Escrituração </w:t>
      </w:r>
      <w:r w:rsidR="007D7FAB" w:rsidRPr="00773978">
        <w:rPr>
          <w:rFonts w:ascii="Times New Roman" w:hAnsi="Times New Roman" w:cs="Times New Roman"/>
          <w:sz w:val="20"/>
          <w:szCs w:val="20"/>
        </w:rPr>
        <w:t>Contábil em Forma Eletrônica”.  O</w:t>
      </w:r>
      <w:r w:rsidRPr="00773978">
        <w:rPr>
          <w:rFonts w:ascii="Times New Roman" w:hAnsi="Times New Roman" w:cs="Times New Roman"/>
          <w:sz w:val="20"/>
          <w:szCs w:val="20"/>
        </w:rPr>
        <w:t xml:space="preserve"> Sped Contábil seria uma forma “coloquial” de nomear os termos acima.</w:t>
      </w:r>
    </w:p>
    <w:p w:rsidR="00CD12F6" w:rsidRPr="00773978" w:rsidRDefault="00CD12F6" w:rsidP="00CD12F6">
      <w:pPr>
        <w:pStyle w:val="Corpodetexto"/>
        <w:rPr>
          <w:rFonts w:ascii="Times New Roman" w:hAnsi="Times New Roman"/>
          <w:sz w:val="20"/>
          <w:szCs w:val="20"/>
        </w:rPr>
      </w:pPr>
    </w:p>
    <w:p w:rsidR="00EC1E25" w:rsidRPr="00773978" w:rsidRDefault="002728E0" w:rsidP="00EC1E25">
      <w:pPr>
        <w:pStyle w:val="Ttulo1"/>
        <w:rPr>
          <w:szCs w:val="20"/>
        </w:rPr>
      </w:pPr>
      <w:bookmarkStart w:id="3" w:name="_Toc450294846"/>
      <w:r w:rsidRPr="00773978">
        <w:rPr>
          <w:szCs w:val="20"/>
        </w:rPr>
        <w:t>1.</w:t>
      </w:r>
      <w:r w:rsidR="00FC5876" w:rsidRPr="00773978">
        <w:rPr>
          <w:szCs w:val="20"/>
        </w:rPr>
        <w:t xml:space="preserve">2. </w:t>
      </w:r>
      <w:r w:rsidR="00EC1E25" w:rsidRPr="00773978">
        <w:rPr>
          <w:szCs w:val="20"/>
        </w:rPr>
        <w:t>Legislação</w:t>
      </w:r>
      <w:bookmarkEnd w:id="3"/>
    </w:p>
    <w:p w:rsidR="00EC1E25" w:rsidRPr="00773978" w:rsidRDefault="00EC1E25" w:rsidP="00EC1E25">
      <w:pPr>
        <w:pStyle w:val="NormalWeb"/>
        <w:shd w:val="clear" w:color="auto" w:fill="FFFFFF"/>
        <w:spacing w:before="0" w:after="0"/>
        <w:jc w:val="both"/>
        <w:rPr>
          <w:rFonts w:ascii="Times New Roman" w:hAnsi="Times New Roman" w:cs="Times New Roman"/>
          <w:sz w:val="20"/>
          <w:szCs w:val="20"/>
        </w:rPr>
      </w:pPr>
    </w:p>
    <w:p w:rsidR="00EC1E25" w:rsidRPr="00773978" w:rsidRDefault="00754280" w:rsidP="00EC1E25">
      <w:pPr>
        <w:pStyle w:val="NormalWeb"/>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 xml:space="preserve">- </w:t>
      </w:r>
      <w:r w:rsidR="00EC1E25" w:rsidRPr="00773978">
        <w:rPr>
          <w:rFonts w:ascii="Times New Roman" w:hAnsi="Times New Roman" w:cs="Times New Roman"/>
          <w:sz w:val="20"/>
          <w:szCs w:val="20"/>
        </w:rPr>
        <w:t>Decreto n</w:t>
      </w:r>
      <w:r w:rsidRPr="00773978">
        <w:rPr>
          <w:rFonts w:ascii="Times New Roman" w:hAnsi="Times New Roman" w:cs="Times New Roman"/>
          <w:sz w:val="20"/>
          <w:szCs w:val="20"/>
          <w:u w:val="single"/>
          <w:vertAlign w:val="superscript"/>
        </w:rPr>
        <w:t>o</w:t>
      </w:r>
      <w:r w:rsidR="00EC1E25" w:rsidRPr="00773978">
        <w:rPr>
          <w:rFonts w:ascii="Times New Roman" w:hAnsi="Times New Roman" w:cs="Times New Roman"/>
          <w:sz w:val="20"/>
          <w:szCs w:val="20"/>
        </w:rPr>
        <w:t xml:space="preserve"> 6.022, de 22 de janeiro de 2007</w:t>
      </w:r>
      <w:r w:rsidR="000B1E82" w:rsidRPr="00773978">
        <w:rPr>
          <w:rFonts w:ascii="Times New Roman" w:hAnsi="Times New Roman" w:cs="Times New Roman"/>
          <w:sz w:val="20"/>
          <w:szCs w:val="20"/>
        </w:rPr>
        <w:t>, e alterações posteriores</w:t>
      </w:r>
      <w:r w:rsidR="00EC1E25" w:rsidRPr="00773978">
        <w:rPr>
          <w:rFonts w:ascii="Times New Roman" w:hAnsi="Times New Roman" w:cs="Times New Roman"/>
          <w:sz w:val="20"/>
          <w:szCs w:val="20"/>
        </w:rPr>
        <w:t xml:space="preserve"> – </w:t>
      </w:r>
      <w:r w:rsidRPr="00773978">
        <w:rPr>
          <w:rFonts w:ascii="Times New Roman" w:hAnsi="Times New Roman" w:cs="Times New Roman"/>
          <w:sz w:val="20"/>
          <w:szCs w:val="20"/>
        </w:rPr>
        <w:t xml:space="preserve">Instituiu </w:t>
      </w:r>
      <w:r w:rsidR="00EC1E25" w:rsidRPr="00773978">
        <w:rPr>
          <w:rFonts w:ascii="Times New Roman" w:hAnsi="Times New Roman" w:cs="Times New Roman"/>
          <w:sz w:val="20"/>
          <w:szCs w:val="20"/>
        </w:rPr>
        <w:t xml:space="preserve">o Sistema Público de Escrituração Digital - SPED. </w:t>
      </w:r>
    </w:p>
    <w:p w:rsidR="00754280" w:rsidRPr="00773978" w:rsidRDefault="00754280" w:rsidP="00EC1E25">
      <w:pPr>
        <w:pStyle w:val="NormalWeb"/>
        <w:shd w:val="clear" w:color="auto" w:fill="FFFFFF"/>
        <w:spacing w:before="0" w:after="0"/>
        <w:jc w:val="both"/>
        <w:rPr>
          <w:rFonts w:ascii="Times New Roman" w:hAnsi="Times New Roman" w:cs="Times New Roman"/>
          <w:sz w:val="20"/>
          <w:szCs w:val="20"/>
        </w:rPr>
      </w:pPr>
    </w:p>
    <w:p w:rsidR="004F255A" w:rsidRPr="004F255A" w:rsidRDefault="00754280" w:rsidP="00EC1E25">
      <w:pPr>
        <w:pStyle w:val="NormalWeb"/>
        <w:shd w:val="clear" w:color="auto" w:fill="FFFFFF"/>
        <w:spacing w:before="0" w:after="0"/>
        <w:jc w:val="both"/>
        <w:rPr>
          <w:rFonts w:ascii="Times New Roman" w:hAnsi="Times New Roman" w:cs="Times New Roman"/>
          <w:sz w:val="20"/>
          <w:szCs w:val="20"/>
        </w:rPr>
      </w:pPr>
      <w:r w:rsidRPr="004F255A">
        <w:rPr>
          <w:rFonts w:ascii="Times New Roman" w:hAnsi="Times New Roman" w:cs="Times New Roman"/>
          <w:sz w:val="20"/>
          <w:szCs w:val="20"/>
          <w:highlight w:val="yellow"/>
        </w:rPr>
        <w:t xml:space="preserve">- </w:t>
      </w:r>
      <w:r w:rsidR="004F255A" w:rsidRPr="004F255A">
        <w:rPr>
          <w:rFonts w:ascii="Times New Roman" w:hAnsi="Times New Roman" w:cs="Times New Roman"/>
          <w:sz w:val="20"/>
          <w:szCs w:val="20"/>
          <w:highlight w:val="yellow"/>
        </w:rPr>
        <w:t>Decreto n</w:t>
      </w:r>
      <w:r w:rsidR="004F255A" w:rsidRPr="004F255A">
        <w:rPr>
          <w:rFonts w:ascii="Times New Roman" w:hAnsi="Times New Roman" w:cs="Times New Roman"/>
          <w:sz w:val="20"/>
          <w:szCs w:val="20"/>
          <w:highlight w:val="yellow"/>
          <w:u w:val="single"/>
          <w:vertAlign w:val="superscript"/>
        </w:rPr>
        <w:t>o</w:t>
      </w:r>
      <w:r w:rsidR="004F255A" w:rsidRPr="004F255A">
        <w:rPr>
          <w:rFonts w:ascii="Times New Roman" w:hAnsi="Times New Roman" w:cs="Times New Roman"/>
          <w:sz w:val="20"/>
          <w:szCs w:val="20"/>
          <w:highlight w:val="yellow"/>
        </w:rPr>
        <w:t xml:space="preserve"> 8.683, de 26 de fevereiro de 2016 – Altera o Decreto nº 1.800, de 30 de janeiro de 1996, que regulamenta a Lei nº 8.934, de 18 de novembro de 1994, e dá outras providências.</w:t>
      </w:r>
    </w:p>
    <w:p w:rsidR="00754280" w:rsidRPr="00773978" w:rsidRDefault="00754280" w:rsidP="00EC1E25">
      <w:pPr>
        <w:pStyle w:val="NormalWeb"/>
        <w:shd w:val="clear" w:color="auto" w:fill="FFFFFF"/>
        <w:spacing w:before="0" w:after="0"/>
        <w:jc w:val="both"/>
        <w:rPr>
          <w:rFonts w:ascii="Times New Roman" w:hAnsi="Times New Roman" w:cs="Times New Roman"/>
          <w:sz w:val="20"/>
          <w:szCs w:val="20"/>
        </w:rPr>
      </w:pPr>
    </w:p>
    <w:p w:rsidR="004F255A" w:rsidRPr="004F255A" w:rsidRDefault="004F255A" w:rsidP="004F255A">
      <w:pPr>
        <w:pStyle w:val="NormalWeb"/>
        <w:shd w:val="clear" w:color="auto" w:fill="FFFFFF"/>
        <w:spacing w:before="0" w:after="0"/>
        <w:jc w:val="both"/>
        <w:rPr>
          <w:rFonts w:ascii="Times New Roman" w:hAnsi="Times New Roman" w:cs="Times New Roman"/>
          <w:sz w:val="20"/>
          <w:szCs w:val="20"/>
        </w:rPr>
      </w:pPr>
      <w:r w:rsidRPr="004F255A">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Comunicado Técnico do Conselho Federal de Contabilidade (CFC) – </w:t>
      </w:r>
      <w:r w:rsidRPr="004F255A">
        <w:rPr>
          <w:rFonts w:ascii="Times New Roman" w:hAnsi="Times New Roman" w:cs="Times New Roman"/>
          <w:sz w:val="20"/>
          <w:szCs w:val="20"/>
          <w:highlight w:val="yellow"/>
        </w:rPr>
        <w:t>CTG 2001 (R2) – Define as formalidades da escrituração contábil em forma digital para fins de atendimento ao Sistema Público de Escrituração Digital (Sped)</w:t>
      </w:r>
      <w:r>
        <w:rPr>
          <w:rFonts w:ascii="Times New Roman" w:hAnsi="Times New Roman" w:cs="Times New Roman"/>
          <w:sz w:val="20"/>
          <w:szCs w:val="20"/>
        </w:rPr>
        <w:t>.</w:t>
      </w:r>
    </w:p>
    <w:p w:rsidR="004F255A" w:rsidRDefault="004F255A" w:rsidP="00EC1E25">
      <w:pPr>
        <w:pStyle w:val="NormalWeb"/>
        <w:shd w:val="clear" w:color="auto" w:fill="FFFFFF"/>
        <w:spacing w:before="0" w:after="0"/>
        <w:jc w:val="both"/>
        <w:rPr>
          <w:rFonts w:ascii="Times New Roman" w:hAnsi="Times New Roman" w:cs="Times New Roman"/>
          <w:sz w:val="20"/>
          <w:szCs w:val="20"/>
        </w:rPr>
      </w:pPr>
    </w:p>
    <w:p w:rsidR="004F255A" w:rsidRPr="004F255A" w:rsidRDefault="004F255A" w:rsidP="004F255A">
      <w:pPr>
        <w:pStyle w:val="NormalWeb"/>
        <w:shd w:val="clear" w:color="auto" w:fill="FFFFFF"/>
        <w:spacing w:before="0" w:after="0"/>
        <w:jc w:val="both"/>
        <w:rPr>
          <w:rFonts w:ascii="Times New Roman" w:hAnsi="Times New Roman" w:cs="Times New Roman"/>
          <w:sz w:val="20"/>
          <w:szCs w:val="20"/>
        </w:rPr>
      </w:pPr>
      <w:r w:rsidRPr="004F255A">
        <w:rPr>
          <w:rFonts w:ascii="Times New Roman" w:hAnsi="Times New Roman" w:cs="Times New Roman"/>
          <w:sz w:val="20"/>
          <w:szCs w:val="20"/>
          <w:highlight w:val="yellow"/>
        </w:rPr>
        <w:t>- Interpretação Técnica do CFC – ITG 2000 (R1) – Escrituração Contábil.</w:t>
      </w:r>
    </w:p>
    <w:p w:rsidR="00EC1E25" w:rsidRPr="00773978" w:rsidRDefault="00EC1E25" w:rsidP="00EC1E25">
      <w:pPr>
        <w:pStyle w:val="NormalWeb"/>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 xml:space="preserve"> </w:t>
      </w:r>
    </w:p>
    <w:p w:rsidR="0071642B" w:rsidRPr="00773978" w:rsidRDefault="00C64952" w:rsidP="00EC1E25">
      <w:pPr>
        <w:pStyle w:val="NormalWeb"/>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 Instrução Normativa RFB n</w:t>
      </w:r>
      <w:r w:rsidRPr="00773978">
        <w:rPr>
          <w:rFonts w:ascii="Times New Roman" w:hAnsi="Times New Roman" w:cs="Times New Roman"/>
          <w:sz w:val="20"/>
          <w:szCs w:val="20"/>
          <w:u w:val="single"/>
          <w:vertAlign w:val="superscript"/>
        </w:rPr>
        <w:t>o</w:t>
      </w:r>
      <w:r w:rsidRPr="00773978">
        <w:rPr>
          <w:rFonts w:ascii="Times New Roman" w:hAnsi="Times New Roman" w:cs="Times New Roman"/>
          <w:sz w:val="20"/>
          <w:szCs w:val="20"/>
        </w:rPr>
        <w:t xml:space="preserve"> 1.420, de 19 de dezembro de 2013</w:t>
      </w:r>
      <w:r w:rsidR="000B1E82" w:rsidRPr="00773978">
        <w:rPr>
          <w:rFonts w:ascii="Times New Roman" w:hAnsi="Times New Roman" w:cs="Times New Roman"/>
          <w:sz w:val="20"/>
          <w:szCs w:val="20"/>
        </w:rPr>
        <w:t>, e alterações posteriores</w:t>
      </w:r>
      <w:r w:rsidRPr="00773978">
        <w:rPr>
          <w:rFonts w:ascii="Times New Roman" w:hAnsi="Times New Roman" w:cs="Times New Roman"/>
          <w:sz w:val="20"/>
          <w:szCs w:val="20"/>
        </w:rPr>
        <w:t xml:space="preserve"> – Dispõe sobre a Escrituração Contábil Digital</w:t>
      </w:r>
      <w:r w:rsidR="0071642B" w:rsidRPr="00773978">
        <w:rPr>
          <w:rFonts w:ascii="Times New Roman" w:hAnsi="Times New Roman" w:cs="Times New Roman"/>
          <w:sz w:val="20"/>
          <w:szCs w:val="20"/>
        </w:rPr>
        <w:t xml:space="preserve"> </w:t>
      </w:r>
    </w:p>
    <w:p w:rsidR="0072628E" w:rsidRPr="00773978" w:rsidRDefault="0072628E" w:rsidP="00EC1E25">
      <w:pPr>
        <w:pStyle w:val="NormalWeb"/>
        <w:shd w:val="clear" w:color="auto" w:fill="FFFFFF"/>
        <w:spacing w:before="0" w:after="0"/>
        <w:jc w:val="both"/>
        <w:rPr>
          <w:rFonts w:ascii="Times New Roman" w:hAnsi="Times New Roman" w:cs="Times New Roman"/>
          <w:sz w:val="20"/>
          <w:szCs w:val="20"/>
        </w:rPr>
      </w:pPr>
    </w:p>
    <w:p w:rsidR="00AC3393" w:rsidRPr="00773978" w:rsidRDefault="00AC3393" w:rsidP="00AC3393">
      <w:pPr>
        <w:pStyle w:val="NormalWeb"/>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 Ato Declaratório Executivo Cofis n</w:t>
      </w:r>
      <w:r w:rsidRPr="00773978">
        <w:rPr>
          <w:rFonts w:ascii="Times New Roman" w:hAnsi="Times New Roman" w:cs="Times New Roman"/>
          <w:sz w:val="20"/>
          <w:szCs w:val="20"/>
          <w:u w:val="single"/>
          <w:vertAlign w:val="superscript"/>
        </w:rPr>
        <w:t>o</w:t>
      </w:r>
      <w:r w:rsidRPr="00773978">
        <w:rPr>
          <w:rFonts w:ascii="Times New Roman" w:hAnsi="Times New Roman" w:cs="Times New Roman"/>
          <w:sz w:val="20"/>
          <w:szCs w:val="20"/>
        </w:rPr>
        <w:t xml:space="preserve"> </w:t>
      </w:r>
      <w:r w:rsidR="00160472">
        <w:rPr>
          <w:rFonts w:ascii="Times New Roman" w:hAnsi="Times New Roman" w:cs="Times New Roman"/>
          <w:sz w:val="20"/>
          <w:szCs w:val="20"/>
        </w:rPr>
        <w:t>34</w:t>
      </w:r>
      <w:r w:rsidRPr="00773978">
        <w:rPr>
          <w:rFonts w:ascii="Times New Roman" w:hAnsi="Times New Roman" w:cs="Times New Roman"/>
          <w:sz w:val="20"/>
          <w:szCs w:val="20"/>
        </w:rPr>
        <w:t xml:space="preserve">, de </w:t>
      </w:r>
      <w:r w:rsidR="00160472">
        <w:rPr>
          <w:rFonts w:ascii="Times New Roman" w:hAnsi="Times New Roman" w:cs="Times New Roman"/>
          <w:sz w:val="20"/>
          <w:szCs w:val="20"/>
        </w:rPr>
        <w:t>5</w:t>
      </w:r>
      <w:r w:rsidRPr="00773978">
        <w:rPr>
          <w:rFonts w:ascii="Times New Roman" w:hAnsi="Times New Roman" w:cs="Times New Roman"/>
          <w:sz w:val="20"/>
          <w:szCs w:val="20"/>
        </w:rPr>
        <w:t xml:space="preserve"> de </w:t>
      </w:r>
      <w:r w:rsidR="00160472">
        <w:rPr>
          <w:rFonts w:ascii="Times New Roman" w:hAnsi="Times New Roman" w:cs="Times New Roman"/>
          <w:sz w:val="20"/>
          <w:szCs w:val="20"/>
        </w:rPr>
        <w:t>maio</w:t>
      </w:r>
      <w:r w:rsidR="002F318B" w:rsidRPr="00773978">
        <w:rPr>
          <w:rFonts w:ascii="Times New Roman" w:hAnsi="Times New Roman" w:cs="Times New Roman"/>
          <w:sz w:val="20"/>
          <w:szCs w:val="20"/>
        </w:rPr>
        <w:t xml:space="preserve"> de 2016</w:t>
      </w:r>
      <w:r w:rsidRPr="00773978">
        <w:rPr>
          <w:rFonts w:ascii="Times New Roman" w:hAnsi="Times New Roman" w:cs="Times New Roman"/>
          <w:sz w:val="20"/>
          <w:szCs w:val="20"/>
        </w:rPr>
        <w:t xml:space="preserve"> – Dispõe do Manual de Orientação do Leiaute da Escrituração Contábil Digital (ECD).</w:t>
      </w:r>
    </w:p>
    <w:p w:rsidR="00C9653F" w:rsidRPr="00773978" w:rsidRDefault="00C9653F" w:rsidP="00EC1E25">
      <w:pPr>
        <w:pStyle w:val="NormalWeb"/>
        <w:shd w:val="clear" w:color="auto" w:fill="FFFFFF"/>
        <w:spacing w:before="0" w:after="0"/>
        <w:jc w:val="both"/>
        <w:rPr>
          <w:rFonts w:ascii="Times New Roman" w:hAnsi="Times New Roman" w:cs="Times New Roman"/>
          <w:sz w:val="20"/>
          <w:szCs w:val="20"/>
        </w:rPr>
      </w:pPr>
    </w:p>
    <w:p w:rsidR="00FC4501" w:rsidRPr="00773978" w:rsidRDefault="00FC5876" w:rsidP="00FC4501">
      <w:pPr>
        <w:pStyle w:val="Ttulo1"/>
        <w:rPr>
          <w:szCs w:val="20"/>
        </w:rPr>
      </w:pPr>
      <w:bookmarkStart w:id="4" w:name="_Toc450294847"/>
      <w:r w:rsidRPr="00773978">
        <w:rPr>
          <w:szCs w:val="20"/>
        </w:rPr>
        <w:t xml:space="preserve">1.3. </w:t>
      </w:r>
      <w:r w:rsidR="00FC4501" w:rsidRPr="00773978">
        <w:rPr>
          <w:szCs w:val="20"/>
        </w:rPr>
        <w:t>Pessoas Jurídicas Obrigadas a Entregar o Sped Contábil</w:t>
      </w:r>
      <w:bookmarkEnd w:id="4"/>
    </w:p>
    <w:p w:rsidR="00FC4501" w:rsidRPr="00773978" w:rsidRDefault="00FC4501" w:rsidP="00FC4501">
      <w:pPr>
        <w:pStyle w:val="Corpodetexto"/>
        <w:rPr>
          <w:rFonts w:ascii="Times New Roman" w:hAnsi="Times New Roman"/>
          <w:sz w:val="20"/>
          <w:szCs w:val="20"/>
        </w:rPr>
      </w:pPr>
    </w:p>
    <w:p w:rsidR="00C64952" w:rsidRPr="00773978" w:rsidRDefault="00FC4501" w:rsidP="00C64952">
      <w:pPr>
        <w:pStyle w:val="NormalWeb"/>
        <w:shd w:val="clear" w:color="auto" w:fill="FFFFFF"/>
        <w:spacing w:before="0" w:after="0"/>
        <w:ind w:firstLine="708"/>
        <w:jc w:val="both"/>
        <w:rPr>
          <w:rFonts w:ascii="Times New Roman" w:hAnsi="Times New Roman" w:cs="Times New Roman"/>
          <w:sz w:val="20"/>
          <w:szCs w:val="20"/>
        </w:rPr>
      </w:pPr>
      <w:r w:rsidRPr="004F255A">
        <w:rPr>
          <w:rFonts w:ascii="Times New Roman" w:hAnsi="Times New Roman" w:cs="Times New Roman"/>
          <w:sz w:val="20"/>
          <w:szCs w:val="20"/>
        </w:rPr>
        <w:t xml:space="preserve">Segundo </w:t>
      </w:r>
      <w:r w:rsidR="00C64952" w:rsidRPr="004F255A">
        <w:rPr>
          <w:rFonts w:ascii="Times New Roman" w:hAnsi="Times New Roman" w:cs="Times New Roman"/>
          <w:sz w:val="20"/>
          <w:szCs w:val="20"/>
        </w:rPr>
        <w:t>o art. 3</w:t>
      </w:r>
      <w:r w:rsidR="00C64952" w:rsidRPr="004F255A">
        <w:rPr>
          <w:rFonts w:ascii="Times New Roman" w:hAnsi="Times New Roman" w:cs="Times New Roman"/>
          <w:sz w:val="20"/>
          <w:szCs w:val="20"/>
          <w:u w:val="single"/>
          <w:vertAlign w:val="superscript"/>
        </w:rPr>
        <w:t>o</w:t>
      </w:r>
      <w:r w:rsidR="00C64952" w:rsidRPr="004F255A">
        <w:rPr>
          <w:rFonts w:ascii="Times New Roman" w:hAnsi="Times New Roman" w:cs="Times New Roman"/>
          <w:sz w:val="20"/>
          <w:szCs w:val="20"/>
        </w:rPr>
        <w:t xml:space="preserve"> d</w:t>
      </w:r>
      <w:r w:rsidRPr="004F255A">
        <w:rPr>
          <w:rFonts w:ascii="Times New Roman" w:hAnsi="Times New Roman" w:cs="Times New Roman"/>
          <w:sz w:val="20"/>
          <w:szCs w:val="20"/>
        </w:rPr>
        <w:t>a Instrução Normativa RFB n</w:t>
      </w:r>
      <w:r w:rsidRPr="004F255A">
        <w:rPr>
          <w:rFonts w:ascii="Times New Roman" w:hAnsi="Times New Roman" w:cs="Times New Roman"/>
          <w:sz w:val="20"/>
          <w:szCs w:val="20"/>
          <w:u w:val="single"/>
          <w:vertAlign w:val="superscript"/>
        </w:rPr>
        <w:t>o</w:t>
      </w:r>
      <w:r w:rsidRPr="004F255A">
        <w:rPr>
          <w:rFonts w:ascii="Times New Roman" w:hAnsi="Times New Roman" w:cs="Times New Roman"/>
          <w:sz w:val="20"/>
          <w:szCs w:val="20"/>
        </w:rPr>
        <w:t xml:space="preserve"> </w:t>
      </w:r>
      <w:r w:rsidR="00A14309" w:rsidRPr="004F255A">
        <w:rPr>
          <w:rFonts w:ascii="Times New Roman" w:hAnsi="Times New Roman" w:cs="Times New Roman"/>
          <w:sz w:val="20"/>
          <w:szCs w:val="20"/>
        </w:rPr>
        <w:t>1.420/2013</w:t>
      </w:r>
      <w:r w:rsidRPr="004F255A">
        <w:rPr>
          <w:rFonts w:ascii="Times New Roman" w:hAnsi="Times New Roman" w:cs="Times New Roman"/>
          <w:sz w:val="20"/>
          <w:szCs w:val="20"/>
        </w:rPr>
        <w:t>,</w:t>
      </w:r>
      <w:r w:rsidR="00C64952" w:rsidRPr="004F255A">
        <w:rPr>
          <w:rFonts w:ascii="Times New Roman" w:hAnsi="Times New Roman" w:cs="Times New Roman"/>
          <w:sz w:val="20"/>
          <w:szCs w:val="20"/>
        </w:rPr>
        <w:t xml:space="preserve"> estão obrigadas a adotar a ECD, em relação aos fatos contábeis ocorridos </w:t>
      </w:r>
      <w:r w:rsidR="00C64952" w:rsidRPr="004F255A">
        <w:rPr>
          <w:rFonts w:ascii="Times New Roman" w:hAnsi="Times New Roman" w:cs="Times New Roman"/>
          <w:b/>
          <w:sz w:val="20"/>
          <w:szCs w:val="20"/>
        </w:rPr>
        <w:t>a</w:t>
      </w:r>
      <w:r w:rsidR="00AC3393" w:rsidRPr="004F255A">
        <w:rPr>
          <w:rFonts w:ascii="Times New Roman" w:hAnsi="Times New Roman" w:cs="Times New Roman"/>
          <w:b/>
          <w:sz w:val="20"/>
          <w:szCs w:val="20"/>
        </w:rPr>
        <w:t xml:space="preserve"> partir de </w:t>
      </w:r>
      <w:r w:rsidR="009542F4" w:rsidRPr="004F255A">
        <w:rPr>
          <w:rFonts w:ascii="Times New Roman" w:hAnsi="Times New Roman" w:cs="Times New Roman"/>
          <w:b/>
          <w:sz w:val="20"/>
          <w:szCs w:val="20"/>
        </w:rPr>
        <w:t>1º de janeiro de 2014</w:t>
      </w:r>
      <w:r w:rsidR="00C64952" w:rsidRPr="004F255A">
        <w:rPr>
          <w:rFonts w:ascii="Times New Roman" w:hAnsi="Times New Roman" w:cs="Times New Roman"/>
          <w:b/>
          <w:sz w:val="20"/>
          <w:szCs w:val="20"/>
        </w:rPr>
        <w:t>:</w:t>
      </w:r>
    </w:p>
    <w:p w:rsidR="00C64952" w:rsidRPr="00773978" w:rsidRDefault="00C64952" w:rsidP="00C64952">
      <w:pPr>
        <w:pStyle w:val="NormalWeb"/>
        <w:shd w:val="clear" w:color="auto" w:fill="FFFFFF"/>
        <w:spacing w:before="0" w:after="0"/>
        <w:ind w:firstLine="708"/>
        <w:jc w:val="both"/>
        <w:rPr>
          <w:rFonts w:ascii="Times New Roman" w:hAnsi="Times New Roman" w:cs="Times New Roman"/>
          <w:sz w:val="20"/>
          <w:szCs w:val="20"/>
        </w:rPr>
      </w:pPr>
    </w:p>
    <w:p w:rsidR="009542F4" w:rsidRPr="004F255A" w:rsidRDefault="009542F4" w:rsidP="009542F4">
      <w:pPr>
        <w:shd w:val="clear" w:color="auto" w:fill="FFFFFF"/>
        <w:spacing w:line="280" w:lineRule="atLeast"/>
        <w:ind w:firstLine="708"/>
        <w:jc w:val="both"/>
        <w:rPr>
          <w:rFonts w:eastAsia="Times New Roman" w:cs="Times New Roman"/>
          <w:b/>
          <w:i/>
          <w:color w:val="000000"/>
          <w:szCs w:val="20"/>
          <w:lang w:eastAsia="pt-BR"/>
        </w:rPr>
      </w:pPr>
      <w:r w:rsidRPr="004F255A">
        <w:rPr>
          <w:rFonts w:eastAsia="Times New Roman" w:cs="Times New Roman"/>
          <w:b/>
          <w:i/>
          <w:color w:val="000000"/>
          <w:szCs w:val="20"/>
          <w:lang w:eastAsia="pt-BR"/>
        </w:rPr>
        <w:t>I - as pessoas jurídicas sujeitas à tributação do Imposto sobre a Renda com base no lucro real;</w:t>
      </w:r>
    </w:p>
    <w:p w:rsidR="009542F4" w:rsidRPr="004F255A" w:rsidRDefault="009542F4" w:rsidP="009542F4">
      <w:pPr>
        <w:shd w:val="clear" w:color="auto" w:fill="FFFFFF"/>
        <w:spacing w:line="280" w:lineRule="atLeast"/>
        <w:ind w:firstLine="945"/>
        <w:jc w:val="both"/>
        <w:rPr>
          <w:rFonts w:eastAsia="Times New Roman" w:cs="Times New Roman"/>
          <w:b/>
          <w:i/>
          <w:color w:val="000000"/>
          <w:szCs w:val="20"/>
          <w:lang w:eastAsia="pt-BR"/>
        </w:rPr>
      </w:pPr>
    </w:p>
    <w:p w:rsidR="009542F4" w:rsidRPr="004F255A" w:rsidRDefault="009542F4" w:rsidP="009542F4">
      <w:pPr>
        <w:shd w:val="clear" w:color="auto" w:fill="FFFFFF"/>
        <w:spacing w:line="280" w:lineRule="atLeast"/>
        <w:ind w:left="708"/>
        <w:jc w:val="both"/>
        <w:rPr>
          <w:rFonts w:eastAsia="Times New Roman" w:cs="Times New Roman"/>
          <w:b/>
          <w:i/>
          <w:color w:val="000000"/>
          <w:szCs w:val="20"/>
          <w:lang w:eastAsia="pt-BR"/>
        </w:rPr>
      </w:pPr>
      <w:r w:rsidRPr="004F255A">
        <w:rPr>
          <w:rFonts w:eastAsia="Times New Roman" w:cs="Times New Roman"/>
          <w:b/>
          <w:i/>
          <w:color w:val="000000"/>
          <w:szCs w:val="20"/>
          <w:lang w:eastAsia="pt-BR"/>
        </w:rPr>
        <w:t>II - as pessoas jurídicas tributadas com base no lucro presumido, que distribuírem, a título de lucros, sem incidência do Imposto sobre a Renda Retido na Fonte (IRRF), parcela dos lucros ou dividendos superior ao valor da base de cálculo do Imposto, diminuída de todos os impostos e contribuições a que estiver sujeita; e</w:t>
      </w:r>
    </w:p>
    <w:p w:rsidR="009542F4" w:rsidRPr="004F255A" w:rsidRDefault="009542F4" w:rsidP="009542F4">
      <w:pPr>
        <w:shd w:val="clear" w:color="auto" w:fill="FFFFFF"/>
        <w:spacing w:line="280" w:lineRule="atLeast"/>
        <w:ind w:left="708"/>
        <w:jc w:val="both"/>
        <w:rPr>
          <w:rFonts w:eastAsia="Times New Roman" w:cs="Times New Roman"/>
          <w:b/>
          <w:i/>
          <w:color w:val="000000"/>
          <w:szCs w:val="20"/>
          <w:lang w:eastAsia="pt-BR"/>
        </w:rPr>
      </w:pPr>
    </w:p>
    <w:p w:rsidR="00A14309" w:rsidRPr="004F255A" w:rsidRDefault="00A14309" w:rsidP="00A14309">
      <w:pPr>
        <w:pStyle w:val="NormalWeb"/>
        <w:shd w:val="clear" w:color="auto" w:fill="FFFFFF"/>
        <w:spacing w:before="0" w:after="0"/>
        <w:ind w:left="708"/>
        <w:jc w:val="both"/>
        <w:rPr>
          <w:rFonts w:ascii="Times New Roman" w:hAnsi="Times New Roman" w:cs="Times New Roman"/>
          <w:b/>
          <w:i/>
          <w:sz w:val="20"/>
          <w:szCs w:val="20"/>
        </w:rPr>
      </w:pPr>
      <w:r w:rsidRPr="004F255A">
        <w:rPr>
          <w:rFonts w:ascii="Times New Roman" w:hAnsi="Times New Roman" w:cs="Times New Roman"/>
          <w:b/>
          <w:i/>
          <w:sz w:val="20"/>
          <w:szCs w:val="20"/>
        </w:rPr>
        <w:t>III - As pessoas jurídicas imunes e isentas que, em relação aos fatos ocorridos no ano calendário, tenham sido obrigadas à apresentação da Escrituração Fiscal Digital das Contribuições, nos termos da Instrução Normativa RFB nº 1.252, de 1º de março de 2012.</w:t>
      </w:r>
    </w:p>
    <w:p w:rsidR="00A14309" w:rsidRPr="004F255A" w:rsidRDefault="00A14309" w:rsidP="00A14309">
      <w:pPr>
        <w:pStyle w:val="NormalWeb"/>
        <w:shd w:val="clear" w:color="auto" w:fill="FFFFFF"/>
        <w:spacing w:before="0" w:after="0"/>
        <w:ind w:left="708"/>
        <w:jc w:val="both"/>
        <w:rPr>
          <w:rFonts w:ascii="Times New Roman" w:hAnsi="Times New Roman" w:cs="Times New Roman"/>
          <w:b/>
          <w:i/>
          <w:sz w:val="20"/>
          <w:szCs w:val="20"/>
        </w:rPr>
      </w:pPr>
    </w:p>
    <w:p w:rsidR="00A14309" w:rsidRPr="004F255A" w:rsidRDefault="00A14309" w:rsidP="00A14309">
      <w:pPr>
        <w:pStyle w:val="NormalWeb"/>
        <w:shd w:val="clear" w:color="auto" w:fill="FFFFFF"/>
        <w:spacing w:before="0" w:after="0"/>
        <w:ind w:left="708"/>
        <w:jc w:val="both"/>
        <w:rPr>
          <w:rFonts w:ascii="Times New Roman" w:hAnsi="Times New Roman" w:cs="Times New Roman"/>
          <w:b/>
          <w:i/>
          <w:sz w:val="20"/>
          <w:szCs w:val="20"/>
        </w:rPr>
      </w:pPr>
      <w:r w:rsidRPr="004F255A">
        <w:rPr>
          <w:rFonts w:ascii="Times New Roman" w:hAnsi="Times New Roman" w:cs="Times New Roman"/>
          <w:b/>
          <w:i/>
          <w:sz w:val="20"/>
          <w:szCs w:val="20"/>
        </w:rPr>
        <w:t>IV – As Sociedades em Conta de Participação (SCP), como livros auxiliares do sócio ostensivo.</w:t>
      </w:r>
    </w:p>
    <w:p w:rsidR="009542F4" w:rsidRPr="00773978" w:rsidRDefault="009542F4" w:rsidP="009542F4">
      <w:pPr>
        <w:shd w:val="clear" w:color="auto" w:fill="FFFFFF"/>
        <w:spacing w:line="280" w:lineRule="atLeast"/>
        <w:ind w:firstLine="945"/>
        <w:jc w:val="both"/>
        <w:rPr>
          <w:rFonts w:eastAsia="Times New Roman" w:cs="Times New Roman"/>
          <w:i/>
          <w:color w:val="000000"/>
          <w:szCs w:val="20"/>
          <w:lang w:eastAsia="pt-BR"/>
        </w:rPr>
      </w:pPr>
    </w:p>
    <w:p w:rsidR="009542F4" w:rsidRPr="00773978" w:rsidRDefault="009542F4" w:rsidP="009542F4">
      <w:pPr>
        <w:shd w:val="clear" w:color="auto" w:fill="FFFFFF"/>
        <w:spacing w:line="280" w:lineRule="atLeast"/>
        <w:ind w:left="237" w:firstLine="471"/>
        <w:jc w:val="both"/>
        <w:rPr>
          <w:rFonts w:eastAsia="Times New Roman" w:cs="Times New Roman"/>
          <w:i/>
          <w:color w:val="000000"/>
          <w:szCs w:val="20"/>
          <w:lang w:eastAsia="pt-BR"/>
        </w:rPr>
      </w:pPr>
      <w:r w:rsidRPr="00773978">
        <w:rPr>
          <w:rFonts w:eastAsia="Times New Roman" w:cs="Times New Roman"/>
          <w:i/>
          <w:color w:val="000000"/>
          <w:szCs w:val="20"/>
          <w:lang w:eastAsia="pt-BR"/>
        </w:rPr>
        <w:t>§ 1º Fica facultada a entrega da ECD às demais pessoas jurídicas.</w:t>
      </w:r>
    </w:p>
    <w:p w:rsidR="009542F4" w:rsidRPr="00773978" w:rsidRDefault="009542F4" w:rsidP="009542F4">
      <w:pPr>
        <w:shd w:val="clear" w:color="auto" w:fill="FFFFFF"/>
        <w:spacing w:line="280" w:lineRule="atLeast"/>
        <w:jc w:val="both"/>
        <w:rPr>
          <w:rFonts w:eastAsia="Times New Roman" w:cs="Times New Roman"/>
          <w:i/>
          <w:color w:val="000000"/>
          <w:szCs w:val="20"/>
          <w:lang w:eastAsia="pt-BR"/>
        </w:rPr>
      </w:pPr>
    </w:p>
    <w:p w:rsidR="009542F4" w:rsidRPr="00773978" w:rsidRDefault="009542F4" w:rsidP="009542F4">
      <w:pPr>
        <w:shd w:val="clear" w:color="auto" w:fill="FFFFFF"/>
        <w:spacing w:line="280" w:lineRule="atLeast"/>
        <w:ind w:left="708"/>
        <w:jc w:val="both"/>
        <w:rPr>
          <w:rFonts w:eastAsia="Times New Roman" w:cs="Times New Roman"/>
          <w:i/>
          <w:color w:val="000000"/>
          <w:szCs w:val="20"/>
          <w:lang w:eastAsia="pt-BR"/>
        </w:rPr>
      </w:pPr>
      <w:r w:rsidRPr="00773978">
        <w:rPr>
          <w:rFonts w:eastAsia="Times New Roman" w:cs="Times New Roman"/>
          <w:i/>
          <w:color w:val="000000"/>
          <w:szCs w:val="20"/>
          <w:lang w:eastAsia="pt-BR"/>
        </w:rPr>
        <w:t>§ 2º As declarações relativas a tributos administrados pela Secretaria da Receita Federal do Brasil (RFB) exigidas das pessoas jurídicas que tenham apresentado a ECD, em relação ao mesmo período, serão simplificadas, com vistas a eliminar eventuais redundâncias de informação.</w:t>
      </w:r>
    </w:p>
    <w:p w:rsidR="009542F4" w:rsidRPr="00773978" w:rsidRDefault="009542F4" w:rsidP="009542F4">
      <w:pPr>
        <w:shd w:val="clear" w:color="auto" w:fill="FFFFFF"/>
        <w:spacing w:line="280" w:lineRule="atLeast"/>
        <w:jc w:val="both"/>
        <w:rPr>
          <w:rFonts w:eastAsia="Times New Roman" w:cs="Times New Roman"/>
          <w:i/>
          <w:color w:val="000000"/>
          <w:szCs w:val="20"/>
          <w:lang w:eastAsia="pt-BR"/>
        </w:rPr>
      </w:pPr>
    </w:p>
    <w:p w:rsidR="009542F4" w:rsidRPr="00773978" w:rsidRDefault="009542F4" w:rsidP="009542F4">
      <w:pPr>
        <w:shd w:val="clear" w:color="auto" w:fill="FFFFFF"/>
        <w:spacing w:line="280" w:lineRule="atLeast"/>
        <w:ind w:firstLine="708"/>
        <w:jc w:val="both"/>
        <w:rPr>
          <w:rFonts w:eastAsia="Times New Roman" w:cs="Times New Roman"/>
          <w:i/>
          <w:color w:val="000000"/>
          <w:szCs w:val="20"/>
          <w:lang w:eastAsia="pt-BR"/>
        </w:rPr>
      </w:pPr>
      <w:r w:rsidRPr="00773978">
        <w:rPr>
          <w:rFonts w:eastAsia="Times New Roman" w:cs="Times New Roman"/>
          <w:i/>
          <w:color w:val="000000"/>
          <w:szCs w:val="20"/>
          <w:lang w:eastAsia="pt-BR"/>
        </w:rPr>
        <w:t>§ 3º  A obrigatoriedade a que se refere este artigo e o art. 3º-A não se aplica:</w:t>
      </w:r>
    </w:p>
    <w:p w:rsidR="009542F4" w:rsidRPr="00773978" w:rsidRDefault="009542F4" w:rsidP="009542F4">
      <w:pPr>
        <w:shd w:val="clear" w:color="auto" w:fill="FFFFFF"/>
        <w:spacing w:line="280" w:lineRule="atLeast"/>
        <w:jc w:val="both"/>
        <w:rPr>
          <w:rFonts w:eastAsia="Times New Roman" w:cs="Times New Roman"/>
          <w:i/>
          <w:color w:val="000000"/>
          <w:szCs w:val="20"/>
          <w:lang w:eastAsia="pt-BR"/>
        </w:rPr>
      </w:pPr>
    </w:p>
    <w:p w:rsidR="009542F4" w:rsidRPr="00773978" w:rsidRDefault="009542F4" w:rsidP="009542F4">
      <w:pPr>
        <w:shd w:val="clear" w:color="auto" w:fill="FFFFFF"/>
        <w:spacing w:line="280" w:lineRule="atLeast"/>
        <w:ind w:left="945"/>
        <w:jc w:val="both"/>
        <w:rPr>
          <w:rFonts w:eastAsia="Times New Roman" w:cs="Times New Roman"/>
          <w:i/>
          <w:color w:val="000000"/>
          <w:szCs w:val="20"/>
          <w:lang w:eastAsia="pt-BR"/>
        </w:rPr>
      </w:pPr>
      <w:r w:rsidRPr="00773978">
        <w:rPr>
          <w:rFonts w:eastAsia="Times New Roman" w:cs="Times New Roman"/>
          <w:i/>
          <w:color w:val="000000"/>
          <w:szCs w:val="20"/>
          <w:lang w:eastAsia="pt-BR"/>
        </w:rPr>
        <w:t>I - às pessoas jurídicas optantes pelo Regime Especial Unificado de Arrecadação de Tributos e Contribuições devidos pelas Microempresas e Empresas de Pequeno Porte (Simples Nacional), de que trata a Lei Complementar nº 123, de 14 de dezembro de 2006;</w:t>
      </w:r>
    </w:p>
    <w:p w:rsidR="009542F4" w:rsidRPr="00773978" w:rsidRDefault="009542F4" w:rsidP="009542F4">
      <w:pPr>
        <w:shd w:val="clear" w:color="auto" w:fill="FFFFFF"/>
        <w:spacing w:line="280" w:lineRule="atLeast"/>
        <w:ind w:firstLine="945"/>
        <w:jc w:val="both"/>
        <w:rPr>
          <w:rFonts w:eastAsia="Times New Roman" w:cs="Times New Roman"/>
          <w:i/>
          <w:color w:val="000000"/>
          <w:szCs w:val="20"/>
          <w:lang w:eastAsia="pt-BR"/>
        </w:rPr>
      </w:pPr>
    </w:p>
    <w:p w:rsidR="009542F4" w:rsidRPr="00773978" w:rsidRDefault="009542F4" w:rsidP="009542F4">
      <w:pPr>
        <w:shd w:val="clear" w:color="auto" w:fill="FFFFFF"/>
        <w:spacing w:line="280" w:lineRule="atLeast"/>
        <w:ind w:firstLine="945"/>
        <w:jc w:val="both"/>
        <w:rPr>
          <w:rFonts w:eastAsia="Times New Roman" w:cs="Times New Roman"/>
          <w:i/>
          <w:color w:val="000000"/>
          <w:szCs w:val="20"/>
          <w:lang w:eastAsia="pt-BR"/>
        </w:rPr>
      </w:pPr>
      <w:r w:rsidRPr="00773978">
        <w:rPr>
          <w:rFonts w:eastAsia="Times New Roman" w:cs="Times New Roman"/>
          <w:i/>
          <w:color w:val="000000"/>
          <w:szCs w:val="20"/>
          <w:lang w:eastAsia="pt-BR"/>
        </w:rPr>
        <w:t>II - aos órgãos públicos, às autarquias e às fundações públicas; e</w:t>
      </w:r>
    </w:p>
    <w:p w:rsidR="00933FD4" w:rsidRPr="00773978" w:rsidRDefault="00933FD4" w:rsidP="009542F4">
      <w:pPr>
        <w:shd w:val="clear" w:color="auto" w:fill="FFFFFF"/>
        <w:spacing w:line="280" w:lineRule="atLeast"/>
        <w:ind w:left="945"/>
        <w:jc w:val="both"/>
        <w:rPr>
          <w:rFonts w:eastAsia="Times New Roman" w:cs="Times New Roman"/>
          <w:i/>
          <w:color w:val="000000"/>
          <w:szCs w:val="20"/>
          <w:lang w:eastAsia="pt-BR"/>
        </w:rPr>
      </w:pPr>
    </w:p>
    <w:p w:rsidR="009542F4" w:rsidRPr="00773978" w:rsidRDefault="009542F4" w:rsidP="009542F4">
      <w:pPr>
        <w:shd w:val="clear" w:color="auto" w:fill="FFFFFF"/>
        <w:spacing w:line="280" w:lineRule="atLeast"/>
        <w:ind w:left="945"/>
        <w:jc w:val="both"/>
        <w:rPr>
          <w:rFonts w:eastAsia="Times New Roman" w:cs="Times New Roman"/>
          <w:i/>
          <w:color w:val="000000"/>
          <w:szCs w:val="20"/>
          <w:lang w:eastAsia="pt-BR"/>
        </w:rPr>
      </w:pPr>
      <w:r w:rsidRPr="00773978">
        <w:rPr>
          <w:rFonts w:eastAsia="Times New Roman" w:cs="Times New Roman"/>
          <w:i/>
          <w:color w:val="000000"/>
          <w:szCs w:val="20"/>
          <w:lang w:eastAsia="pt-BR"/>
        </w:rPr>
        <w:t>III - às pessoas jurídicas inativas de que trata a Instrução Normativa RFB nº 1.536, de 22 de dezembro de 2014.</w:t>
      </w:r>
    </w:p>
    <w:p w:rsidR="009542F4" w:rsidRPr="00773978" w:rsidRDefault="009542F4" w:rsidP="009542F4">
      <w:pPr>
        <w:shd w:val="clear" w:color="auto" w:fill="FFFFFF"/>
        <w:spacing w:line="280" w:lineRule="atLeast"/>
        <w:ind w:left="945"/>
        <w:jc w:val="both"/>
        <w:rPr>
          <w:rFonts w:eastAsia="Times New Roman" w:cs="Times New Roman"/>
          <w:i/>
          <w:color w:val="000000"/>
          <w:szCs w:val="20"/>
          <w:lang w:eastAsia="pt-BR"/>
        </w:rPr>
      </w:pPr>
      <w:r w:rsidRPr="00773978">
        <w:rPr>
          <w:rFonts w:eastAsia="Times New Roman" w:cs="Times New Roman"/>
          <w:i/>
          <w:color w:val="000000"/>
          <w:szCs w:val="20"/>
          <w:lang w:eastAsia="pt-BR"/>
        </w:rPr>
        <w:lastRenderedPageBreak/>
        <w:t>§ 4º Em relação aos fatos contábeis ocorridos no ano de 2013, ficam obrigadas a adotar a ECD as sociedades empresárias sujeitas à tributação do Imposto de Renda com base no Lucro Real.</w:t>
      </w:r>
    </w:p>
    <w:p w:rsidR="009542F4" w:rsidRPr="00773978" w:rsidRDefault="009542F4" w:rsidP="009542F4">
      <w:pPr>
        <w:shd w:val="clear" w:color="auto" w:fill="FFFFFF"/>
        <w:spacing w:line="280" w:lineRule="atLeast"/>
        <w:ind w:firstLine="945"/>
        <w:jc w:val="both"/>
        <w:rPr>
          <w:rFonts w:eastAsia="Times New Roman" w:cs="Times New Roman"/>
          <w:i/>
          <w:color w:val="000000"/>
          <w:szCs w:val="20"/>
          <w:lang w:eastAsia="pt-BR"/>
        </w:rPr>
      </w:pPr>
    </w:p>
    <w:p w:rsidR="009542F4" w:rsidRPr="00773978" w:rsidRDefault="009542F4" w:rsidP="009542F4">
      <w:pPr>
        <w:shd w:val="clear" w:color="auto" w:fill="FFFFFF"/>
        <w:spacing w:line="280" w:lineRule="atLeast"/>
        <w:ind w:left="945"/>
        <w:jc w:val="both"/>
        <w:rPr>
          <w:rFonts w:eastAsia="Times New Roman" w:cs="Times New Roman"/>
          <w:i/>
          <w:color w:val="000000"/>
          <w:szCs w:val="20"/>
          <w:lang w:eastAsia="pt-BR"/>
        </w:rPr>
      </w:pPr>
      <w:r w:rsidRPr="00773978">
        <w:rPr>
          <w:rFonts w:eastAsia="Times New Roman" w:cs="Times New Roman"/>
          <w:i/>
          <w:color w:val="000000"/>
          <w:szCs w:val="20"/>
          <w:lang w:eastAsia="pt-BR"/>
        </w:rPr>
        <w:t xml:space="preserve">§ 5º As pessoas jurídicas do segmento de construção civil dispensadas de apresentar a Escrituração Fiscal Digital (EFD) e obrigadas a escriturar o livro Registro de Inventário, devem apresentá-lo na ECD, como um livro auxiliar. </w:t>
      </w:r>
    </w:p>
    <w:p w:rsidR="009542F4" w:rsidRPr="00773978" w:rsidRDefault="009542F4" w:rsidP="009542F4">
      <w:pPr>
        <w:shd w:val="clear" w:color="auto" w:fill="FFFFFF"/>
        <w:spacing w:line="280" w:lineRule="atLeast"/>
        <w:ind w:firstLine="945"/>
        <w:jc w:val="both"/>
        <w:rPr>
          <w:rFonts w:eastAsia="Times New Roman" w:cs="Times New Roman"/>
          <w:i/>
          <w:color w:val="000000"/>
          <w:szCs w:val="20"/>
          <w:lang w:eastAsia="pt-BR"/>
        </w:rPr>
      </w:pPr>
    </w:p>
    <w:p w:rsidR="00A14309" w:rsidRPr="00773978" w:rsidRDefault="00A14309" w:rsidP="00A14309">
      <w:pPr>
        <w:shd w:val="clear" w:color="auto" w:fill="FFFFFF"/>
        <w:spacing w:line="280" w:lineRule="atLeast"/>
        <w:ind w:left="945"/>
        <w:jc w:val="both"/>
        <w:rPr>
          <w:rFonts w:eastAsia="Times New Roman" w:cs="Times New Roman"/>
          <w:i/>
          <w:color w:val="000000"/>
          <w:szCs w:val="20"/>
          <w:lang w:eastAsia="pt-BR"/>
        </w:rPr>
      </w:pPr>
      <w:r w:rsidRPr="00773978">
        <w:rPr>
          <w:rFonts w:eastAsia="Times New Roman" w:cs="Times New Roman"/>
          <w:i/>
          <w:color w:val="000000"/>
          <w:szCs w:val="20"/>
          <w:lang w:eastAsia="pt-BR"/>
        </w:rPr>
        <w:t>§ 6º A obrigatoriedade prevista nos incisos III e IV do caput aplica-se em relação aos fatos contábeis ocorridos até 31 de dezembro de 2015.</w:t>
      </w:r>
    </w:p>
    <w:p w:rsidR="009542F4" w:rsidRPr="00773978" w:rsidRDefault="00A14309" w:rsidP="00A14309">
      <w:pPr>
        <w:shd w:val="clear" w:color="auto" w:fill="FFFFFF"/>
        <w:spacing w:line="280" w:lineRule="atLeast"/>
        <w:ind w:firstLine="945"/>
        <w:jc w:val="both"/>
        <w:rPr>
          <w:rFonts w:eastAsia="Times New Roman" w:cs="Times New Roman"/>
          <w:i/>
          <w:color w:val="000000"/>
          <w:szCs w:val="20"/>
          <w:lang w:eastAsia="pt-BR"/>
        </w:rPr>
      </w:pPr>
      <w:r w:rsidRPr="00773978">
        <w:rPr>
          <w:rFonts w:ascii="Arial" w:eastAsia="Times New Roman" w:hAnsi="Arial" w:cs="Arial"/>
          <w:color w:val="000000"/>
          <w:szCs w:val="20"/>
          <w:shd w:val="clear" w:color="auto" w:fill="FFFFFF"/>
          <w:lang w:eastAsia="pt-BR"/>
        </w:rPr>
        <w:t> </w:t>
      </w:r>
    </w:p>
    <w:p w:rsidR="009542F4" w:rsidRPr="00773978" w:rsidRDefault="009542F4" w:rsidP="009542F4">
      <w:pPr>
        <w:pStyle w:val="NormalWeb"/>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Segundo o art. 3</w:t>
      </w:r>
      <w:r w:rsidRPr="00773978">
        <w:rPr>
          <w:rFonts w:ascii="Times New Roman" w:hAnsi="Times New Roman" w:cs="Times New Roman"/>
          <w:sz w:val="20"/>
          <w:szCs w:val="20"/>
          <w:u w:val="single"/>
          <w:vertAlign w:val="superscript"/>
        </w:rPr>
        <w:t>o</w:t>
      </w:r>
      <w:r w:rsidRPr="00773978">
        <w:rPr>
          <w:rFonts w:ascii="Times New Roman" w:hAnsi="Times New Roman" w:cs="Times New Roman"/>
          <w:sz w:val="20"/>
          <w:szCs w:val="20"/>
        </w:rPr>
        <w:t>-A da Instrução Normativa RFB n</w:t>
      </w:r>
      <w:r w:rsidRPr="00773978">
        <w:rPr>
          <w:rFonts w:ascii="Times New Roman" w:hAnsi="Times New Roman" w:cs="Times New Roman"/>
          <w:sz w:val="20"/>
          <w:szCs w:val="20"/>
          <w:u w:val="single"/>
          <w:vertAlign w:val="superscript"/>
        </w:rPr>
        <w:t>o</w:t>
      </w:r>
      <w:r w:rsidRPr="00773978">
        <w:rPr>
          <w:rFonts w:ascii="Times New Roman" w:hAnsi="Times New Roman" w:cs="Times New Roman"/>
          <w:sz w:val="20"/>
          <w:szCs w:val="20"/>
        </w:rPr>
        <w:t xml:space="preserve"> </w:t>
      </w:r>
      <w:r w:rsidR="00A14309" w:rsidRPr="00773978">
        <w:rPr>
          <w:rFonts w:ascii="Times New Roman" w:hAnsi="Times New Roman" w:cs="Times New Roman"/>
          <w:sz w:val="20"/>
          <w:szCs w:val="20"/>
        </w:rPr>
        <w:t>1.420</w:t>
      </w:r>
      <w:r w:rsidRPr="00773978">
        <w:rPr>
          <w:rFonts w:ascii="Times New Roman" w:hAnsi="Times New Roman" w:cs="Times New Roman"/>
          <w:sz w:val="20"/>
          <w:szCs w:val="20"/>
        </w:rPr>
        <w:t>/2015, estão obrigadas a adotar a ECD, em relação aos fatos contábeis ocorridos a partir de 1º de janeiro de 2016:</w:t>
      </w:r>
    </w:p>
    <w:p w:rsidR="009542F4" w:rsidRPr="00773978" w:rsidRDefault="009542F4" w:rsidP="009542F4">
      <w:pPr>
        <w:shd w:val="clear" w:color="auto" w:fill="FFFFFF"/>
        <w:spacing w:line="280" w:lineRule="atLeast"/>
        <w:ind w:firstLine="945"/>
        <w:jc w:val="both"/>
        <w:rPr>
          <w:rFonts w:eastAsia="Times New Roman" w:cs="Times New Roman"/>
          <w:i/>
          <w:color w:val="000000"/>
          <w:szCs w:val="20"/>
          <w:lang w:eastAsia="pt-BR"/>
        </w:rPr>
      </w:pPr>
    </w:p>
    <w:p w:rsidR="009542F4" w:rsidRPr="00773978" w:rsidRDefault="009542F4" w:rsidP="009542F4">
      <w:pPr>
        <w:shd w:val="clear" w:color="auto" w:fill="FFFFFF"/>
        <w:spacing w:line="280" w:lineRule="atLeast"/>
        <w:ind w:left="945"/>
        <w:jc w:val="both"/>
        <w:rPr>
          <w:rFonts w:eastAsia="Times New Roman" w:cs="Times New Roman"/>
          <w:i/>
          <w:color w:val="000000"/>
          <w:szCs w:val="20"/>
          <w:lang w:eastAsia="pt-BR"/>
        </w:rPr>
      </w:pPr>
      <w:r w:rsidRPr="00773978">
        <w:rPr>
          <w:rFonts w:eastAsia="Times New Roman" w:cs="Times New Roman"/>
          <w:i/>
          <w:color w:val="000000"/>
          <w:szCs w:val="20"/>
          <w:lang w:eastAsia="pt-BR"/>
        </w:rPr>
        <w:t>I - as pessoas jurídicas imunes e isentas obrigadas a manter escrituração contábil, nos termos da alínea “c” do § 2º do art. 12 e do § 3º do art. 15, ambos da Lei nº 9.532, de 10 de dezembro de 1997, que no ano-calendário, ou proporcional ao período a que se refere:</w:t>
      </w:r>
    </w:p>
    <w:p w:rsidR="009542F4" w:rsidRPr="00773978" w:rsidRDefault="009542F4" w:rsidP="009542F4">
      <w:pPr>
        <w:shd w:val="clear" w:color="auto" w:fill="FFFFFF"/>
        <w:spacing w:line="280" w:lineRule="atLeast"/>
        <w:ind w:firstLine="945"/>
        <w:jc w:val="both"/>
        <w:rPr>
          <w:rFonts w:eastAsia="Times New Roman" w:cs="Times New Roman"/>
          <w:i/>
          <w:color w:val="000000"/>
          <w:szCs w:val="20"/>
          <w:lang w:eastAsia="pt-BR"/>
        </w:rPr>
      </w:pPr>
    </w:p>
    <w:p w:rsidR="009542F4" w:rsidRPr="00773978" w:rsidRDefault="009542F4" w:rsidP="009542F4">
      <w:pPr>
        <w:shd w:val="clear" w:color="auto" w:fill="FFFFFF"/>
        <w:spacing w:line="280" w:lineRule="atLeast"/>
        <w:ind w:left="945"/>
        <w:jc w:val="both"/>
        <w:rPr>
          <w:rFonts w:eastAsia="Times New Roman" w:cs="Times New Roman"/>
          <w:i/>
          <w:color w:val="000000"/>
          <w:szCs w:val="20"/>
          <w:lang w:eastAsia="pt-BR"/>
        </w:rPr>
      </w:pPr>
      <w:r w:rsidRPr="00773978">
        <w:rPr>
          <w:rFonts w:eastAsia="Times New Roman" w:cs="Times New Roman"/>
          <w:i/>
          <w:color w:val="000000"/>
          <w:szCs w:val="20"/>
          <w:lang w:eastAsia="pt-BR"/>
        </w:rPr>
        <w:t>a) apurarem Contribuição para o PIS/Pasep, Cofins, Contribuição Previdenciária incidente sobre a Receita de que tratam os arts. 7º a 9º da Lei nº 12.546, de 14 de dezembro de 2011, e a Contribuição incidente sobre a Folha de Salários, cuja soma seja superior a R$ 10.000,00 (dez mil reais); ou</w:t>
      </w:r>
    </w:p>
    <w:p w:rsidR="009542F4" w:rsidRPr="00773978" w:rsidRDefault="009542F4" w:rsidP="009542F4">
      <w:pPr>
        <w:shd w:val="clear" w:color="auto" w:fill="FFFFFF"/>
        <w:spacing w:line="280" w:lineRule="atLeast"/>
        <w:jc w:val="both"/>
        <w:rPr>
          <w:rFonts w:eastAsia="Times New Roman" w:cs="Times New Roman"/>
          <w:i/>
          <w:color w:val="000000"/>
          <w:szCs w:val="20"/>
          <w:lang w:eastAsia="pt-BR"/>
        </w:rPr>
      </w:pPr>
    </w:p>
    <w:p w:rsidR="009542F4" w:rsidRPr="00773978" w:rsidRDefault="009542F4" w:rsidP="009542F4">
      <w:pPr>
        <w:shd w:val="clear" w:color="auto" w:fill="FFFFFF"/>
        <w:spacing w:line="280" w:lineRule="atLeast"/>
        <w:ind w:left="945"/>
        <w:jc w:val="both"/>
        <w:rPr>
          <w:rFonts w:eastAsia="Times New Roman" w:cs="Times New Roman"/>
          <w:i/>
          <w:color w:val="000000"/>
          <w:szCs w:val="20"/>
          <w:lang w:eastAsia="pt-BR"/>
        </w:rPr>
      </w:pPr>
      <w:r w:rsidRPr="00773978">
        <w:rPr>
          <w:rFonts w:eastAsia="Times New Roman" w:cs="Times New Roman"/>
          <w:i/>
          <w:color w:val="000000"/>
          <w:szCs w:val="20"/>
          <w:lang w:eastAsia="pt-BR"/>
        </w:rPr>
        <w:t xml:space="preserve">b) auferirem receitas, doações, incentivos, subvenções, contribuições, auxílios, convênios e ingressos assemelhados, cuja soma seja superior a R$ 1.200.000,00 (um milhão e duzentos mil reais). </w:t>
      </w:r>
    </w:p>
    <w:p w:rsidR="009542F4" w:rsidRPr="00773978" w:rsidRDefault="009542F4" w:rsidP="009542F4">
      <w:pPr>
        <w:shd w:val="clear" w:color="auto" w:fill="FFFFFF"/>
        <w:spacing w:line="280" w:lineRule="atLeast"/>
        <w:ind w:firstLine="945"/>
        <w:jc w:val="both"/>
        <w:rPr>
          <w:rFonts w:eastAsia="Times New Roman" w:cs="Times New Roman"/>
          <w:i/>
          <w:color w:val="000000"/>
          <w:szCs w:val="20"/>
          <w:lang w:eastAsia="pt-BR"/>
        </w:rPr>
      </w:pPr>
    </w:p>
    <w:p w:rsidR="009542F4" w:rsidRPr="00773978" w:rsidRDefault="009542F4" w:rsidP="009542F4">
      <w:pPr>
        <w:shd w:val="clear" w:color="auto" w:fill="FFFFFF"/>
        <w:spacing w:line="280" w:lineRule="atLeast"/>
        <w:ind w:left="945"/>
        <w:jc w:val="both"/>
        <w:rPr>
          <w:rFonts w:eastAsia="Times New Roman" w:cs="Times New Roman"/>
          <w:i/>
          <w:color w:val="000000"/>
          <w:szCs w:val="20"/>
          <w:lang w:eastAsia="pt-BR"/>
        </w:rPr>
      </w:pPr>
      <w:r w:rsidRPr="00773978">
        <w:rPr>
          <w:rFonts w:eastAsia="Times New Roman" w:cs="Times New Roman"/>
          <w:i/>
          <w:color w:val="000000"/>
          <w:szCs w:val="20"/>
          <w:lang w:eastAsia="pt-BR"/>
        </w:rPr>
        <w:t>II - as pessoas jurídicas tributadas com base no lucro presumido que não se utilizem da prerrogativa prevista no parágrafo único do art. 45 da Lei nº 8.981, de 1995.</w:t>
      </w:r>
    </w:p>
    <w:p w:rsidR="009542F4" w:rsidRPr="00773978" w:rsidRDefault="009542F4" w:rsidP="009542F4">
      <w:pPr>
        <w:shd w:val="clear" w:color="auto" w:fill="FFFFFF"/>
        <w:spacing w:line="280" w:lineRule="atLeast"/>
        <w:ind w:firstLine="945"/>
        <w:jc w:val="both"/>
        <w:rPr>
          <w:rFonts w:eastAsia="Times New Roman" w:cs="Times New Roman"/>
          <w:i/>
          <w:color w:val="000000"/>
          <w:szCs w:val="20"/>
          <w:lang w:eastAsia="pt-BR"/>
        </w:rPr>
      </w:pPr>
    </w:p>
    <w:p w:rsidR="009542F4" w:rsidRPr="00773978" w:rsidRDefault="00A14309" w:rsidP="009542F4">
      <w:pPr>
        <w:shd w:val="clear" w:color="auto" w:fill="FFFFFF"/>
        <w:spacing w:line="280" w:lineRule="atLeast"/>
        <w:ind w:left="945"/>
        <w:jc w:val="both"/>
        <w:rPr>
          <w:rFonts w:eastAsia="Times New Roman" w:cs="Times New Roman"/>
          <w:i/>
          <w:color w:val="000000"/>
          <w:szCs w:val="20"/>
          <w:lang w:eastAsia="pt-BR"/>
        </w:rPr>
      </w:pPr>
      <w:r w:rsidRPr="00773978">
        <w:rPr>
          <w:rFonts w:eastAsia="Times New Roman" w:cs="Times New Roman"/>
          <w:i/>
          <w:color w:val="000000"/>
          <w:szCs w:val="20"/>
          <w:lang w:eastAsia="pt-BR"/>
        </w:rPr>
        <w:t xml:space="preserve">Parágrafo Único. </w:t>
      </w:r>
      <w:r w:rsidR="009542F4" w:rsidRPr="00773978">
        <w:rPr>
          <w:rFonts w:eastAsia="Times New Roman" w:cs="Times New Roman"/>
          <w:i/>
          <w:color w:val="000000"/>
          <w:szCs w:val="20"/>
          <w:lang w:eastAsia="pt-BR"/>
        </w:rPr>
        <w:t>As Sociedades em Conta de Participação (SCP), enquadradas nas hipóteses previstas nos incisos I a II do caput do art. 3º e do caput do art. 3º-A devem apresentar a ECD como livros próprios ou livros auxiliares do sócio ostensivo.</w:t>
      </w:r>
    </w:p>
    <w:p w:rsidR="009542F4" w:rsidRPr="00773978" w:rsidRDefault="009542F4" w:rsidP="009542F4">
      <w:pPr>
        <w:shd w:val="clear" w:color="auto" w:fill="FFFFFF"/>
        <w:spacing w:line="280" w:lineRule="atLeast"/>
        <w:jc w:val="both"/>
        <w:rPr>
          <w:rFonts w:ascii="Arial" w:eastAsia="Times New Roman" w:hAnsi="Arial" w:cs="Arial"/>
          <w:color w:val="000000"/>
          <w:szCs w:val="20"/>
          <w:lang w:eastAsia="pt-BR"/>
        </w:rPr>
      </w:pPr>
    </w:p>
    <w:p w:rsidR="00FC4501" w:rsidRPr="00773978" w:rsidRDefault="00FC4501" w:rsidP="00FC4501">
      <w:pPr>
        <w:pStyle w:val="pergunta-10"/>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As regras de obrigatoriedade não levam em consideração se a sociedade empresária teve ou não movimento no período. Sem movimento não quer dizer sem fato contábil. Normalmente ocorrem eventos como depreciação, incidência de tributos, pagamento de aluguel, pagamento do contador, pagamento de luz, custo com o cumprimento de obrigações acessórias, entre outras.</w:t>
      </w:r>
    </w:p>
    <w:p w:rsidR="00BB40B8" w:rsidRPr="00773978" w:rsidRDefault="00BB40B8" w:rsidP="00FC4501">
      <w:pPr>
        <w:pStyle w:val="pergunta-10"/>
        <w:shd w:val="clear" w:color="auto" w:fill="FFFFFF"/>
        <w:spacing w:before="0" w:after="0"/>
        <w:ind w:firstLine="708"/>
        <w:jc w:val="both"/>
        <w:rPr>
          <w:rFonts w:ascii="Times New Roman" w:hAnsi="Times New Roman" w:cs="Times New Roman"/>
          <w:sz w:val="20"/>
          <w:szCs w:val="20"/>
        </w:rPr>
      </w:pPr>
    </w:p>
    <w:p w:rsidR="009542F4" w:rsidRPr="00773978" w:rsidRDefault="009542F4">
      <w:pPr>
        <w:spacing w:after="200"/>
        <w:rPr>
          <w:rFonts w:eastAsia="Times New Roman" w:cs="Times New Roman"/>
          <w:b/>
          <w:bCs/>
          <w:color w:val="0000FF"/>
          <w:szCs w:val="24"/>
          <w:lang w:eastAsia="pt-BR"/>
        </w:rPr>
      </w:pPr>
      <w:r w:rsidRPr="00773978">
        <w:br w:type="page"/>
      </w:r>
    </w:p>
    <w:p w:rsidR="00520006" w:rsidRPr="00773978" w:rsidRDefault="00FC5876" w:rsidP="00213BB0">
      <w:pPr>
        <w:pStyle w:val="Ttulo1"/>
      </w:pPr>
      <w:bookmarkStart w:id="5" w:name="_Toc450294848"/>
      <w:r w:rsidRPr="00773978">
        <w:lastRenderedPageBreak/>
        <w:t xml:space="preserve">1.4. </w:t>
      </w:r>
      <w:r w:rsidR="00520006" w:rsidRPr="00773978">
        <w:t>Obrigações Acessórias Dispensadas no Caso de Transmissão da Escrituração Via Sped Contábil</w:t>
      </w:r>
      <w:bookmarkEnd w:id="5"/>
    </w:p>
    <w:p w:rsidR="00520006" w:rsidRPr="00773978" w:rsidRDefault="00520006" w:rsidP="00520006">
      <w:pPr>
        <w:pStyle w:val="pergunta-19"/>
        <w:shd w:val="clear" w:color="auto" w:fill="FFFFFF"/>
        <w:spacing w:before="0" w:after="0"/>
        <w:jc w:val="both"/>
        <w:rPr>
          <w:rFonts w:ascii="Times New Roman" w:eastAsiaTheme="minorHAnsi" w:hAnsi="Times New Roman" w:cs="Times New Roman"/>
          <w:sz w:val="20"/>
          <w:szCs w:val="20"/>
          <w:lang w:eastAsia="en-US"/>
        </w:rPr>
      </w:pPr>
    </w:p>
    <w:p w:rsidR="00520006" w:rsidRPr="00773978" w:rsidRDefault="00520006" w:rsidP="00520006">
      <w:pPr>
        <w:pStyle w:val="pergunta-19"/>
        <w:shd w:val="clear" w:color="auto" w:fill="FFFFFF"/>
        <w:spacing w:before="0" w:after="0"/>
        <w:ind w:firstLine="708"/>
        <w:jc w:val="both"/>
        <w:rPr>
          <w:rFonts w:ascii="Times New Roman" w:hAnsi="Times New Roman" w:cs="Times New Roman"/>
          <w:sz w:val="20"/>
          <w:szCs w:val="20"/>
        </w:rPr>
      </w:pPr>
      <w:r w:rsidRPr="00773978">
        <w:rPr>
          <w:rFonts w:ascii="Times New Roman" w:eastAsiaTheme="minorHAnsi" w:hAnsi="Times New Roman" w:cs="Times New Roman"/>
          <w:sz w:val="20"/>
          <w:szCs w:val="20"/>
          <w:lang w:eastAsia="en-US"/>
        </w:rPr>
        <w:t xml:space="preserve">No caso de transmissão da escrituração via Sped Contábil, </w:t>
      </w:r>
      <w:r w:rsidRPr="00773978">
        <w:rPr>
          <w:rFonts w:ascii="Times New Roman" w:hAnsi="Times New Roman" w:cs="Times New Roman"/>
          <w:sz w:val="20"/>
          <w:szCs w:val="20"/>
        </w:rPr>
        <w:t>há uma dispensa implícita: a impressão dos livros.</w:t>
      </w:r>
    </w:p>
    <w:p w:rsidR="00520006" w:rsidRPr="00773978" w:rsidRDefault="00520006" w:rsidP="00520006">
      <w:pPr>
        <w:pStyle w:val="pergunta-19"/>
        <w:shd w:val="clear" w:color="auto" w:fill="FFFFFF"/>
        <w:spacing w:before="0" w:after="0"/>
        <w:jc w:val="both"/>
        <w:rPr>
          <w:rFonts w:ascii="Times New Roman" w:hAnsi="Times New Roman" w:cs="Times New Roman"/>
          <w:sz w:val="20"/>
          <w:szCs w:val="20"/>
        </w:rPr>
      </w:pPr>
    </w:p>
    <w:p w:rsidR="00520006" w:rsidRPr="00773978" w:rsidRDefault="00520006" w:rsidP="00C376D0">
      <w:pPr>
        <w:pStyle w:val="pergunta-19"/>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De acordo com o art. 6</w:t>
      </w:r>
      <w:r w:rsidRPr="00773978">
        <w:rPr>
          <w:rFonts w:ascii="Times New Roman" w:hAnsi="Times New Roman" w:cs="Times New Roman"/>
          <w:sz w:val="20"/>
          <w:szCs w:val="20"/>
          <w:u w:val="single"/>
          <w:vertAlign w:val="superscript"/>
        </w:rPr>
        <w:t>o</w:t>
      </w:r>
      <w:r w:rsidRPr="00773978">
        <w:rPr>
          <w:rFonts w:ascii="Times New Roman" w:hAnsi="Times New Roman" w:cs="Times New Roman"/>
          <w:sz w:val="20"/>
          <w:szCs w:val="20"/>
        </w:rPr>
        <w:t xml:space="preserve"> da Instrução Normativa RFB n</w:t>
      </w:r>
      <w:r w:rsidRPr="00773978">
        <w:rPr>
          <w:rFonts w:ascii="Times New Roman" w:hAnsi="Times New Roman" w:cs="Times New Roman"/>
          <w:sz w:val="20"/>
          <w:szCs w:val="20"/>
          <w:u w:val="single"/>
          <w:vertAlign w:val="superscript"/>
        </w:rPr>
        <w:t>o</w:t>
      </w:r>
      <w:r w:rsidRPr="00773978">
        <w:rPr>
          <w:rFonts w:ascii="Times New Roman" w:hAnsi="Times New Roman" w:cs="Times New Roman"/>
          <w:sz w:val="20"/>
          <w:szCs w:val="20"/>
        </w:rPr>
        <w:t xml:space="preserve"> </w:t>
      </w:r>
      <w:r w:rsidR="00C64952" w:rsidRPr="00773978">
        <w:rPr>
          <w:rFonts w:ascii="Times New Roman" w:hAnsi="Times New Roman" w:cs="Times New Roman"/>
          <w:sz w:val="20"/>
          <w:szCs w:val="20"/>
        </w:rPr>
        <w:t>1.420/2013</w:t>
      </w:r>
      <w:r w:rsidRPr="00773978">
        <w:rPr>
          <w:rFonts w:ascii="Times New Roman" w:hAnsi="Times New Roman" w:cs="Times New Roman"/>
          <w:sz w:val="20"/>
          <w:szCs w:val="20"/>
        </w:rPr>
        <w:t>:</w:t>
      </w:r>
    </w:p>
    <w:p w:rsidR="00C376D0" w:rsidRPr="00773978" w:rsidRDefault="00C376D0" w:rsidP="005B4260">
      <w:pPr>
        <w:pStyle w:val="pergunta-19"/>
        <w:shd w:val="clear" w:color="auto" w:fill="FFFFFF"/>
        <w:spacing w:before="0" w:after="0"/>
        <w:ind w:left="708"/>
        <w:jc w:val="both"/>
        <w:rPr>
          <w:rFonts w:ascii="Times New Roman" w:hAnsi="Times New Roman" w:cs="Times New Roman"/>
          <w:i/>
          <w:sz w:val="20"/>
          <w:szCs w:val="20"/>
        </w:rPr>
      </w:pPr>
    </w:p>
    <w:p w:rsidR="00C64952" w:rsidRPr="00773978" w:rsidRDefault="00C64952" w:rsidP="00C64952">
      <w:pPr>
        <w:pStyle w:val="pergunta-19"/>
        <w:shd w:val="clear" w:color="auto" w:fill="FFFFFF"/>
        <w:spacing w:before="0" w:after="0"/>
        <w:ind w:left="708"/>
        <w:jc w:val="both"/>
        <w:rPr>
          <w:rFonts w:ascii="Times New Roman" w:hAnsi="Times New Roman" w:cs="Times New Roman"/>
          <w:i/>
          <w:sz w:val="20"/>
          <w:szCs w:val="20"/>
        </w:rPr>
      </w:pPr>
      <w:r w:rsidRPr="00773978">
        <w:rPr>
          <w:rFonts w:ascii="Times New Roman" w:hAnsi="Times New Roman" w:cs="Times New Roman"/>
          <w:i/>
          <w:sz w:val="20"/>
          <w:szCs w:val="20"/>
        </w:rPr>
        <w:t>Art. 6º A apresentação dos livros digitais, nos termos desta Instrução Normativa e em relação aos períodos posteriores a 31 de dezembro de 2007, supre:</w:t>
      </w:r>
    </w:p>
    <w:p w:rsidR="00C64952" w:rsidRPr="00773978" w:rsidRDefault="00C64952" w:rsidP="00C64952">
      <w:pPr>
        <w:pStyle w:val="pergunta-19"/>
        <w:shd w:val="clear" w:color="auto" w:fill="FFFFFF"/>
        <w:spacing w:before="0" w:after="0"/>
        <w:jc w:val="both"/>
        <w:rPr>
          <w:rFonts w:ascii="Times New Roman" w:hAnsi="Times New Roman" w:cs="Times New Roman"/>
          <w:i/>
          <w:sz w:val="20"/>
          <w:szCs w:val="20"/>
        </w:rPr>
      </w:pPr>
    </w:p>
    <w:p w:rsidR="000B1E82" w:rsidRPr="00773978" w:rsidRDefault="0072628E" w:rsidP="000B1E82">
      <w:pPr>
        <w:pStyle w:val="pergunta-19"/>
        <w:shd w:val="clear" w:color="auto" w:fill="FFFFFF"/>
        <w:spacing w:before="0" w:after="0"/>
        <w:ind w:left="708"/>
        <w:jc w:val="both"/>
        <w:rPr>
          <w:rFonts w:ascii="Times New Roman" w:hAnsi="Times New Roman" w:cs="Times New Roman"/>
          <w:i/>
          <w:sz w:val="20"/>
          <w:szCs w:val="20"/>
        </w:rPr>
      </w:pPr>
      <w:r w:rsidRPr="00773978">
        <w:rPr>
          <w:rFonts w:ascii="Times New Roman" w:hAnsi="Times New Roman" w:cs="Times New Roman"/>
          <w:i/>
          <w:sz w:val="20"/>
          <w:szCs w:val="20"/>
        </w:rPr>
        <w:t>I - E</w:t>
      </w:r>
      <w:r w:rsidR="000B1E82" w:rsidRPr="00773978">
        <w:rPr>
          <w:rFonts w:ascii="Times New Roman" w:hAnsi="Times New Roman" w:cs="Times New Roman"/>
          <w:i/>
          <w:sz w:val="20"/>
          <w:szCs w:val="20"/>
        </w:rPr>
        <w:t>m relação às mesmas informações, a exigência contida na Instrução Normativa SRF nº</w:t>
      </w:r>
      <w:r w:rsidR="000B1E82" w:rsidRPr="00773978">
        <w:rPr>
          <w:rFonts w:ascii="Times New Roman" w:hAnsi="Times New Roman" w:cs="Times New Roman"/>
          <w:i/>
        </w:rPr>
        <w:t> </w:t>
      </w:r>
      <w:r w:rsidR="000B1E82" w:rsidRPr="00773978">
        <w:rPr>
          <w:rFonts w:ascii="Times New Roman" w:hAnsi="Times New Roman" w:cs="Times New Roman"/>
          <w:i/>
          <w:sz w:val="20"/>
          <w:szCs w:val="20"/>
        </w:rPr>
        <w:t>86, de 22 de outubro de 2001, e na Instrução Normativa MPS/SRP nº</w:t>
      </w:r>
      <w:r w:rsidR="000B1E82" w:rsidRPr="00773978">
        <w:rPr>
          <w:rFonts w:ascii="Times New Roman" w:hAnsi="Times New Roman" w:cs="Times New Roman"/>
          <w:i/>
        </w:rPr>
        <w:t> </w:t>
      </w:r>
      <w:r w:rsidR="000B1E82" w:rsidRPr="00773978">
        <w:rPr>
          <w:rFonts w:ascii="Times New Roman" w:hAnsi="Times New Roman" w:cs="Times New Roman"/>
          <w:i/>
          <w:sz w:val="20"/>
          <w:szCs w:val="20"/>
        </w:rPr>
        <w:t>12, de 20 de junho de 2006.</w:t>
      </w:r>
    </w:p>
    <w:p w:rsidR="00A14309" w:rsidRPr="00773978" w:rsidRDefault="00A14309" w:rsidP="000B1E82">
      <w:pPr>
        <w:pStyle w:val="pergunta-19"/>
        <w:shd w:val="clear" w:color="auto" w:fill="FFFFFF"/>
        <w:spacing w:before="0" w:after="0"/>
        <w:ind w:left="708"/>
        <w:jc w:val="both"/>
        <w:rPr>
          <w:rFonts w:ascii="Times New Roman" w:hAnsi="Times New Roman" w:cs="Times New Roman"/>
          <w:i/>
          <w:sz w:val="20"/>
          <w:szCs w:val="20"/>
        </w:rPr>
      </w:pPr>
    </w:p>
    <w:p w:rsidR="000B1E82" w:rsidRPr="00773978" w:rsidRDefault="0072628E" w:rsidP="000B1E82">
      <w:pPr>
        <w:pStyle w:val="pergunta-19"/>
        <w:shd w:val="clear" w:color="auto" w:fill="FFFFFF"/>
        <w:spacing w:before="0" w:after="0"/>
        <w:ind w:left="708"/>
        <w:jc w:val="both"/>
        <w:rPr>
          <w:rFonts w:ascii="Times New Roman" w:hAnsi="Times New Roman" w:cs="Times New Roman"/>
          <w:i/>
          <w:sz w:val="20"/>
          <w:szCs w:val="20"/>
        </w:rPr>
      </w:pPr>
      <w:r w:rsidRPr="00773978">
        <w:rPr>
          <w:rFonts w:ascii="Times New Roman" w:hAnsi="Times New Roman" w:cs="Times New Roman"/>
          <w:i/>
          <w:sz w:val="20"/>
          <w:szCs w:val="20"/>
        </w:rPr>
        <w:t>II - A</w:t>
      </w:r>
      <w:r w:rsidR="000B1E82" w:rsidRPr="00773978">
        <w:rPr>
          <w:rFonts w:ascii="Times New Roman" w:hAnsi="Times New Roman" w:cs="Times New Roman"/>
          <w:i/>
          <w:sz w:val="20"/>
          <w:szCs w:val="20"/>
        </w:rPr>
        <w:t xml:space="preserve"> obrigatoriedade de escriturar o Livro Razão ou fichas utilizados para resumir e totalizar, por conta ou subconta, os lançamentos efetuados no Diário, prevista no art. 14 da Lei nº</w:t>
      </w:r>
      <w:r w:rsidR="000B1E82" w:rsidRPr="00773978">
        <w:rPr>
          <w:rFonts w:ascii="Times New Roman" w:hAnsi="Times New Roman" w:cs="Times New Roman"/>
          <w:i/>
        </w:rPr>
        <w:t> </w:t>
      </w:r>
      <w:r w:rsidR="000B1E82" w:rsidRPr="00773978">
        <w:rPr>
          <w:rFonts w:ascii="Times New Roman" w:hAnsi="Times New Roman" w:cs="Times New Roman"/>
          <w:i/>
          <w:sz w:val="20"/>
          <w:szCs w:val="20"/>
        </w:rPr>
        <w:t>8.218, de 29 de agosto de 1991.</w:t>
      </w:r>
    </w:p>
    <w:p w:rsidR="000B1E82" w:rsidRPr="00773978" w:rsidRDefault="000B1E82" w:rsidP="000B1E82">
      <w:pPr>
        <w:pStyle w:val="pergunta-19"/>
        <w:shd w:val="clear" w:color="auto" w:fill="FFFFFF"/>
        <w:spacing w:before="0" w:after="0"/>
        <w:ind w:left="708"/>
        <w:jc w:val="both"/>
        <w:rPr>
          <w:rFonts w:ascii="Times New Roman" w:hAnsi="Times New Roman" w:cs="Times New Roman"/>
          <w:i/>
          <w:sz w:val="20"/>
          <w:szCs w:val="20"/>
        </w:rPr>
      </w:pPr>
    </w:p>
    <w:p w:rsidR="000B1E82" w:rsidRPr="00773978" w:rsidRDefault="0072628E" w:rsidP="000B1E82">
      <w:pPr>
        <w:pStyle w:val="pergunta-19"/>
        <w:shd w:val="clear" w:color="auto" w:fill="FFFFFF"/>
        <w:spacing w:before="0" w:after="0"/>
        <w:ind w:left="708"/>
        <w:jc w:val="both"/>
        <w:rPr>
          <w:rFonts w:ascii="Times New Roman" w:hAnsi="Times New Roman" w:cs="Times New Roman"/>
          <w:i/>
          <w:sz w:val="20"/>
          <w:szCs w:val="20"/>
        </w:rPr>
      </w:pPr>
      <w:r w:rsidRPr="00773978">
        <w:rPr>
          <w:rFonts w:ascii="Times New Roman" w:hAnsi="Times New Roman" w:cs="Times New Roman"/>
          <w:i/>
          <w:sz w:val="20"/>
          <w:szCs w:val="20"/>
        </w:rPr>
        <w:t>III - A</w:t>
      </w:r>
      <w:r w:rsidR="000B1E82" w:rsidRPr="00773978">
        <w:rPr>
          <w:rFonts w:ascii="Times New Roman" w:hAnsi="Times New Roman" w:cs="Times New Roman"/>
          <w:i/>
          <w:sz w:val="20"/>
          <w:szCs w:val="20"/>
        </w:rPr>
        <w:t xml:space="preserve"> obrigatoriedade de transcrever no Livro Diário o Balancete ou Balanço de Suspensão ou Redução do Imposto, de que trata o art. 35 da Lei nº</w:t>
      </w:r>
      <w:r w:rsidR="000B1E82" w:rsidRPr="00773978">
        <w:rPr>
          <w:rFonts w:ascii="Times New Roman" w:hAnsi="Times New Roman" w:cs="Times New Roman"/>
          <w:i/>
        </w:rPr>
        <w:t> </w:t>
      </w:r>
      <w:r w:rsidR="000B1E82" w:rsidRPr="00773978">
        <w:rPr>
          <w:rFonts w:ascii="Times New Roman" w:hAnsi="Times New Roman" w:cs="Times New Roman"/>
          <w:i/>
          <w:sz w:val="20"/>
          <w:szCs w:val="20"/>
        </w:rPr>
        <w:t>8.981, de 20 de janeiro de 1995, disciplinada na alínea “b” do § 5º</w:t>
      </w:r>
      <w:r w:rsidR="000B1E82" w:rsidRPr="00773978">
        <w:rPr>
          <w:rFonts w:ascii="Times New Roman" w:hAnsi="Times New Roman" w:cs="Times New Roman"/>
          <w:i/>
        </w:rPr>
        <w:t> </w:t>
      </w:r>
      <w:r w:rsidR="000B1E82" w:rsidRPr="00773978">
        <w:rPr>
          <w:rFonts w:ascii="Times New Roman" w:hAnsi="Times New Roman" w:cs="Times New Roman"/>
          <w:i/>
          <w:sz w:val="20"/>
          <w:szCs w:val="20"/>
        </w:rPr>
        <w:t>do art. 12 da Instrução Normativa SRF nº</w:t>
      </w:r>
      <w:r w:rsidR="000B1E82" w:rsidRPr="00773978">
        <w:rPr>
          <w:rFonts w:ascii="Times New Roman" w:hAnsi="Times New Roman" w:cs="Times New Roman"/>
          <w:i/>
        </w:rPr>
        <w:t> </w:t>
      </w:r>
      <w:r w:rsidR="000B1E82" w:rsidRPr="00773978">
        <w:rPr>
          <w:rFonts w:ascii="Times New Roman" w:hAnsi="Times New Roman" w:cs="Times New Roman"/>
          <w:i/>
          <w:sz w:val="20"/>
          <w:szCs w:val="20"/>
        </w:rPr>
        <w:t>93, de 24 de dezembro de 1997.</w:t>
      </w:r>
    </w:p>
    <w:p w:rsidR="000B1E82" w:rsidRPr="00773978" w:rsidRDefault="000B1E82" w:rsidP="000B1E82">
      <w:pPr>
        <w:pStyle w:val="pergunta-19"/>
        <w:shd w:val="clear" w:color="auto" w:fill="FFFFFF"/>
        <w:spacing w:before="0" w:after="0"/>
        <w:ind w:left="708"/>
        <w:jc w:val="both"/>
        <w:rPr>
          <w:rFonts w:ascii="Times New Roman" w:hAnsi="Times New Roman" w:cs="Times New Roman"/>
          <w:i/>
          <w:sz w:val="20"/>
          <w:szCs w:val="20"/>
        </w:rPr>
      </w:pPr>
    </w:p>
    <w:p w:rsidR="000B1E82" w:rsidRPr="00773978" w:rsidRDefault="000B1E82" w:rsidP="000B1E82">
      <w:pPr>
        <w:pStyle w:val="pergunta-19"/>
        <w:shd w:val="clear" w:color="auto" w:fill="FFFFFF"/>
        <w:spacing w:before="0" w:after="0"/>
        <w:ind w:left="708"/>
        <w:jc w:val="both"/>
        <w:rPr>
          <w:rFonts w:ascii="Times New Roman" w:hAnsi="Times New Roman" w:cs="Times New Roman"/>
          <w:i/>
          <w:sz w:val="20"/>
          <w:szCs w:val="20"/>
        </w:rPr>
      </w:pPr>
      <w:r w:rsidRPr="00773978">
        <w:rPr>
          <w:rFonts w:ascii="Times New Roman" w:hAnsi="Times New Roman" w:cs="Times New Roman"/>
          <w:i/>
          <w:sz w:val="20"/>
          <w:szCs w:val="20"/>
        </w:rPr>
        <w:t>Parágrafo único. A adoção da Escrituração Fiscal Digital, nos termos do Ajuste Sinief no 02, de 3 de abril de 2009, supre:</w:t>
      </w:r>
    </w:p>
    <w:p w:rsidR="000B1E82" w:rsidRPr="00773978" w:rsidRDefault="000B1E82" w:rsidP="000B1E82">
      <w:pPr>
        <w:pStyle w:val="pergunta-19"/>
        <w:shd w:val="clear" w:color="auto" w:fill="FFFFFF"/>
        <w:spacing w:before="0" w:after="0"/>
        <w:ind w:left="708"/>
        <w:jc w:val="both"/>
        <w:rPr>
          <w:rFonts w:ascii="Times New Roman" w:hAnsi="Times New Roman" w:cs="Times New Roman"/>
          <w:i/>
          <w:sz w:val="20"/>
          <w:szCs w:val="20"/>
        </w:rPr>
      </w:pPr>
      <w:r w:rsidRPr="00773978">
        <w:rPr>
          <w:rFonts w:ascii="Times New Roman" w:hAnsi="Times New Roman" w:cs="Times New Roman"/>
          <w:i/>
        </w:rPr>
        <w:t> </w:t>
      </w:r>
    </w:p>
    <w:p w:rsidR="000B1E82" w:rsidRPr="00773978" w:rsidRDefault="0072628E" w:rsidP="000B1E82">
      <w:pPr>
        <w:pStyle w:val="pergunta-19"/>
        <w:shd w:val="clear" w:color="auto" w:fill="FFFFFF"/>
        <w:spacing w:before="0" w:after="0"/>
        <w:ind w:left="708"/>
        <w:jc w:val="both"/>
        <w:rPr>
          <w:rFonts w:ascii="Times New Roman" w:hAnsi="Times New Roman" w:cs="Times New Roman"/>
          <w:i/>
          <w:sz w:val="20"/>
          <w:szCs w:val="20"/>
        </w:rPr>
      </w:pPr>
      <w:r w:rsidRPr="00773978">
        <w:rPr>
          <w:rFonts w:ascii="Times New Roman" w:hAnsi="Times New Roman" w:cs="Times New Roman"/>
          <w:i/>
          <w:sz w:val="20"/>
          <w:szCs w:val="20"/>
        </w:rPr>
        <w:t>I - A</w:t>
      </w:r>
      <w:r w:rsidR="000B1E82" w:rsidRPr="00773978">
        <w:rPr>
          <w:rFonts w:ascii="Times New Roman" w:hAnsi="Times New Roman" w:cs="Times New Roman"/>
          <w:i/>
          <w:sz w:val="20"/>
          <w:szCs w:val="20"/>
        </w:rPr>
        <w:t xml:space="preserve"> elaboração, registro e autenticação de livros para registro de inventário e registro de entradas, em relação ao mesmo período. (Lei nº 154, de 1947, arts. 2º, caput e § 7º, e 3º, e Lei nº 3.470, de 1958, art. 71 e Lei nº 8.383, de 1991, art. 48), desde que informados na Escrituração Fiscal Digital, nos termos do arts. 261 e 292 a 298 do Regulamento do Imposto de Renda, Decreto nº 3.000, de 26 de março de 1999.</w:t>
      </w:r>
    </w:p>
    <w:p w:rsidR="000B1E82" w:rsidRPr="00773978" w:rsidRDefault="000B1E82" w:rsidP="000B1E82">
      <w:pPr>
        <w:pStyle w:val="pergunta-19"/>
        <w:shd w:val="clear" w:color="auto" w:fill="FFFFFF"/>
        <w:spacing w:before="0" w:after="0"/>
        <w:ind w:left="708"/>
        <w:jc w:val="both"/>
        <w:rPr>
          <w:rFonts w:ascii="Times New Roman" w:hAnsi="Times New Roman" w:cs="Times New Roman"/>
          <w:i/>
          <w:sz w:val="20"/>
          <w:szCs w:val="20"/>
        </w:rPr>
      </w:pPr>
    </w:p>
    <w:p w:rsidR="000B1E82" w:rsidRPr="00773978" w:rsidRDefault="0072628E" w:rsidP="000B1E82">
      <w:pPr>
        <w:pStyle w:val="pergunta-19"/>
        <w:shd w:val="clear" w:color="auto" w:fill="FFFFFF"/>
        <w:spacing w:before="0" w:after="0"/>
        <w:ind w:left="708"/>
        <w:jc w:val="both"/>
        <w:rPr>
          <w:rFonts w:ascii="Times New Roman" w:hAnsi="Times New Roman" w:cs="Times New Roman"/>
          <w:i/>
          <w:sz w:val="20"/>
          <w:szCs w:val="20"/>
        </w:rPr>
      </w:pPr>
      <w:r w:rsidRPr="00773978">
        <w:rPr>
          <w:rFonts w:ascii="Times New Roman" w:hAnsi="Times New Roman" w:cs="Times New Roman"/>
          <w:i/>
          <w:sz w:val="20"/>
          <w:szCs w:val="20"/>
        </w:rPr>
        <w:t>II - E</w:t>
      </w:r>
      <w:r w:rsidR="000B1E82" w:rsidRPr="00773978">
        <w:rPr>
          <w:rFonts w:ascii="Times New Roman" w:hAnsi="Times New Roman" w:cs="Times New Roman"/>
          <w:i/>
          <w:sz w:val="20"/>
          <w:szCs w:val="20"/>
        </w:rPr>
        <w:t>m relação às mesmas informações, da exigência contida na Instrução Normativa SRF nº 86, de 22 de outubro de 2001, e na Instrução Normativa MPS/SRP nº 12, de 20 de junho de 2006.</w:t>
      </w:r>
    </w:p>
    <w:p w:rsidR="00195112" w:rsidRPr="00773978" w:rsidRDefault="000B1E82" w:rsidP="009542F4">
      <w:pPr>
        <w:pStyle w:val="pergunta-19"/>
        <w:shd w:val="clear" w:color="auto" w:fill="FFFFFF"/>
        <w:spacing w:before="0" w:after="0"/>
        <w:ind w:left="708"/>
        <w:jc w:val="both"/>
        <w:rPr>
          <w:rFonts w:eastAsia="Times New Roman" w:cs="Times New Roman"/>
          <w:b/>
          <w:bCs/>
          <w:color w:val="0000FF"/>
          <w:szCs w:val="20"/>
          <w:lang w:eastAsia="pt-BR"/>
        </w:rPr>
      </w:pPr>
      <w:r w:rsidRPr="00773978">
        <w:rPr>
          <w:rFonts w:ascii="Times New Roman" w:hAnsi="Times New Roman" w:cs="Times New Roman"/>
          <w:i/>
        </w:rPr>
        <w:t> </w:t>
      </w:r>
      <w:r w:rsidRPr="00773978">
        <w:rPr>
          <w:rFonts w:ascii="Times New Roman" w:hAnsi="Times New Roman" w:cs="Times New Roman"/>
          <w:i/>
          <w:sz w:val="20"/>
          <w:szCs w:val="20"/>
        </w:rPr>
        <w:t> </w:t>
      </w:r>
      <w:r w:rsidRPr="00773978">
        <w:rPr>
          <w:rFonts w:ascii="Times New Roman" w:hAnsi="Times New Roman" w:cs="Times New Roman"/>
          <w:i/>
        </w:rPr>
        <w:t> </w:t>
      </w:r>
    </w:p>
    <w:p w:rsidR="00FC4501" w:rsidRPr="00773978" w:rsidRDefault="00520006" w:rsidP="00FC4501">
      <w:pPr>
        <w:pStyle w:val="Ttulo1"/>
        <w:rPr>
          <w:szCs w:val="20"/>
        </w:rPr>
      </w:pPr>
      <w:bookmarkStart w:id="6" w:name="_Toc450294849"/>
      <w:r w:rsidRPr="00773978">
        <w:rPr>
          <w:szCs w:val="20"/>
        </w:rPr>
        <w:t>1.5</w:t>
      </w:r>
      <w:r w:rsidR="00FC5876" w:rsidRPr="00773978">
        <w:rPr>
          <w:szCs w:val="20"/>
        </w:rPr>
        <w:t xml:space="preserve">. </w:t>
      </w:r>
      <w:r w:rsidR="00FC4501" w:rsidRPr="00773978">
        <w:rPr>
          <w:szCs w:val="20"/>
        </w:rPr>
        <w:t>Prazos para Apresentação dos Livros Digitais</w:t>
      </w:r>
      <w:bookmarkEnd w:id="6"/>
    </w:p>
    <w:p w:rsidR="00FC4501" w:rsidRPr="00773978" w:rsidRDefault="00FC4501" w:rsidP="000E2112"/>
    <w:p w:rsidR="00FC4501" w:rsidRPr="00773978" w:rsidRDefault="0072628E" w:rsidP="00FC4501">
      <w:pPr>
        <w:pStyle w:val="pergunta-11"/>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O</w:t>
      </w:r>
      <w:r w:rsidR="00FC4501" w:rsidRPr="00773978">
        <w:rPr>
          <w:rFonts w:ascii="Times New Roman" w:hAnsi="Times New Roman" w:cs="Times New Roman"/>
          <w:sz w:val="20"/>
          <w:szCs w:val="20"/>
        </w:rPr>
        <w:t xml:space="preserve"> prazo foi fixado pelo art. 5</w:t>
      </w:r>
      <w:r w:rsidR="00FC4501" w:rsidRPr="00773978">
        <w:rPr>
          <w:rFonts w:ascii="Times New Roman" w:hAnsi="Times New Roman" w:cs="Times New Roman"/>
          <w:sz w:val="20"/>
          <w:szCs w:val="20"/>
          <w:u w:val="single"/>
          <w:vertAlign w:val="superscript"/>
        </w:rPr>
        <w:t>o</w:t>
      </w:r>
      <w:r w:rsidR="00FC4501" w:rsidRPr="00773978">
        <w:rPr>
          <w:rFonts w:ascii="Times New Roman" w:hAnsi="Times New Roman" w:cs="Times New Roman"/>
          <w:sz w:val="20"/>
          <w:szCs w:val="20"/>
        </w:rPr>
        <w:t xml:space="preserve"> da Instrução Normativa n</w:t>
      </w:r>
      <w:r w:rsidR="00FC4501" w:rsidRPr="00773978">
        <w:rPr>
          <w:rFonts w:ascii="Times New Roman" w:hAnsi="Times New Roman" w:cs="Times New Roman"/>
          <w:sz w:val="20"/>
          <w:szCs w:val="20"/>
          <w:u w:val="single"/>
          <w:vertAlign w:val="superscript"/>
        </w:rPr>
        <w:t>o</w:t>
      </w:r>
      <w:r w:rsidR="00FC4501" w:rsidRPr="00773978">
        <w:rPr>
          <w:rFonts w:ascii="Times New Roman" w:hAnsi="Times New Roman" w:cs="Times New Roman"/>
          <w:sz w:val="20"/>
          <w:szCs w:val="20"/>
        </w:rPr>
        <w:t xml:space="preserve"> </w:t>
      </w:r>
      <w:r w:rsidR="00C64952" w:rsidRPr="00773978">
        <w:rPr>
          <w:rFonts w:ascii="Times New Roman" w:hAnsi="Times New Roman" w:cs="Times New Roman"/>
          <w:sz w:val="20"/>
          <w:szCs w:val="20"/>
        </w:rPr>
        <w:t>1.420/2013</w:t>
      </w:r>
      <w:r w:rsidR="00FC4501" w:rsidRPr="00773978">
        <w:rPr>
          <w:rFonts w:ascii="Times New Roman" w:hAnsi="Times New Roman" w:cs="Times New Roman"/>
          <w:sz w:val="20"/>
          <w:szCs w:val="20"/>
        </w:rPr>
        <w:t>, reproduzido abaixo:</w:t>
      </w:r>
    </w:p>
    <w:p w:rsidR="00C376D0" w:rsidRPr="00773978" w:rsidRDefault="00C376D0" w:rsidP="00C376D0">
      <w:pPr>
        <w:pStyle w:val="NormalWeb"/>
        <w:spacing w:before="0" w:after="0"/>
        <w:ind w:left="708"/>
        <w:jc w:val="both"/>
        <w:rPr>
          <w:rFonts w:ascii="Times New Roman" w:hAnsi="Times New Roman" w:cs="Times New Roman"/>
          <w:bCs/>
          <w:i/>
          <w:sz w:val="20"/>
          <w:szCs w:val="20"/>
        </w:rPr>
      </w:pPr>
    </w:p>
    <w:p w:rsidR="00B51E30" w:rsidRPr="00773978" w:rsidRDefault="00B51E30" w:rsidP="00B51E30">
      <w:pPr>
        <w:pStyle w:val="pergunta-19"/>
        <w:shd w:val="clear" w:color="auto" w:fill="FFFFFF"/>
        <w:spacing w:before="0" w:after="0"/>
        <w:ind w:left="708"/>
        <w:jc w:val="both"/>
        <w:rPr>
          <w:rFonts w:ascii="Times New Roman" w:hAnsi="Times New Roman" w:cs="Times New Roman"/>
          <w:i/>
          <w:sz w:val="20"/>
          <w:szCs w:val="20"/>
        </w:rPr>
      </w:pPr>
      <w:r w:rsidRPr="00773978">
        <w:rPr>
          <w:rFonts w:ascii="Times New Roman" w:hAnsi="Times New Roman" w:cs="Times New Roman"/>
          <w:i/>
          <w:sz w:val="20"/>
          <w:szCs w:val="20"/>
        </w:rPr>
        <w:t xml:space="preserve">Art. 5º A ECD será transmitida anualmente ao Sped até o último dia útil do mês de </w:t>
      </w:r>
      <w:r w:rsidR="00AC3393" w:rsidRPr="00773978">
        <w:rPr>
          <w:rFonts w:ascii="Times New Roman" w:hAnsi="Times New Roman" w:cs="Times New Roman"/>
          <w:i/>
          <w:sz w:val="20"/>
          <w:szCs w:val="20"/>
        </w:rPr>
        <w:t>maio</w:t>
      </w:r>
      <w:r w:rsidRPr="00773978">
        <w:rPr>
          <w:rFonts w:ascii="Times New Roman" w:hAnsi="Times New Roman" w:cs="Times New Roman"/>
          <w:i/>
          <w:sz w:val="20"/>
          <w:szCs w:val="20"/>
        </w:rPr>
        <w:t xml:space="preserve"> do ano seguinte ao ano-calendário a que se refira a escrituração.</w:t>
      </w:r>
    </w:p>
    <w:p w:rsidR="00B51E30" w:rsidRPr="00773978" w:rsidRDefault="00B51E30" w:rsidP="00B51E30">
      <w:pPr>
        <w:pStyle w:val="pergunta-19"/>
        <w:shd w:val="clear" w:color="auto" w:fill="FFFFFF"/>
        <w:spacing w:before="0" w:after="0"/>
        <w:ind w:left="708"/>
        <w:jc w:val="both"/>
        <w:rPr>
          <w:rFonts w:ascii="Times New Roman" w:hAnsi="Times New Roman" w:cs="Times New Roman"/>
          <w:i/>
          <w:sz w:val="20"/>
          <w:szCs w:val="20"/>
        </w:rPr>
      </w:pPr>
    </w:p>
    <w:p w:rsidR="00B51E30" w:rsidRPr="00773978" w:rsidRDefault="00B51E30" w:rsidP="00B51E30">
      <w:pPr>
        <w:pStyle w:val="pergunta-19"/>
        <w:shd w:val="clear" w:color="auto" w:fill="FFFFFF"/>
        <w:spacing w:before="0" w:after="0"/>
        <w:ind w:left="708"/>
        <w:jc w:val="both"/>
        <w:rPr>
          <w:rFonts w:ascii="Times New Roman" w:hAnsi="Times New Roman" w:cs="Times New Roman"/>
          <w:i/>
          <w:sz w:val="20"/>
          <w:szCs w:val="20"/>
        </w:rPr>
      </w:pPr>
      <w:r w:rsidRPr="00773978">
        <w:rPr>
          <w:rFonts w:ascii="Times New Roman" w:hAnsi="Times New Roman" w:cs="Times New Roman"/>
          <w:i/>
          <w:sz w:val="20"/>
          <w:szCs w:val="20"/>
        </w:rPr>
        <w:t>§ 1º Nos casos de extinção, cisão parcial, cisão total, fusão ou incorporação, a ECD deverá ser entregue pelas pessoas jurídicas extintas, cindidas, fusionadas, incorporadas e incorporadoras até o último dia útil do mês subsequente ao do evento.</w:t>
      </w:r>
    </w:p>
    <w:p w:rsidR="00B51E30" w:rsidRPr="00773978" w:rsidRDefault="00B51E30" w:rsidP="00B51E30">
      <w:pPr>
        <w:pStyle w:val="pergunta-19"/>
        <w:shd w:val="clear" w:color="auto" w:fill="FFFFFF"/>
        <w:spacing w:before="0" w:after="0"/>
        <w:ind w:left="708"/>
        <w:jc w:val="both"/>
        <w:rPr>
          <w:rFonts w:ascii="Times New Roman" w:hAnsi="Times New Roman" w:cs="Times New Roman"/>
          <w:i/>
          <w:sz w:val="20"/>
          <w:szCs w:val="20"/>
        </w:rPr>
      </w:pPr>
    </w:p>
    <w:p w:rsidR="00B51E30" w:rsidRPr="00773978" w:rsidRDefault="00B51E30" w:rsidP="00B51E30">
      <w:pPr>
        <w:pStyle w:val="pergunta-19"/>
        <w:shd w:val="clear" w:color="auto" w:fill="FFFFFF"/>
        <w:spacing w:before="0" w:after="0"/>
        <w:ind w:left="708"/>
        <w:jc w:val="both"/>
        <w:rPr>
          <w:rFonts w:ascii="Times New Roman" w:hAnsi="Times New Roman" w:cs="Times New Roman"/>
          <w:i/>
          <w:sz w:val="20"/>
          <w:szCs w:val="20"/>
        </w:rPr>
      </w:pPr>
      <w:r w:rsidRPr="00773978">
        <w:rPr>
          <w:rFonts w:ascii="Times New Roman" w:hAnsi="Times New Roman" w:cs="Times New Roman"/>
          <w:i/>
          <w:sz w:val="20"/>
          <w:szCs w:val="20"/>
        </w:rPr>
        <w:t>§ 2º O prazo para entrega da ECD será encerrado às 23h59min59s (vinte e três horas, cinquenta e nove minutos e cinquenta e nove segundos), horário de Brasília, do dia fixado para entrega da escrituração.</w:t>
      </w:r>
    </w:p>
    <w:p w:rsidR="00B51E30" w:rsidRPr="00773978" w:rsidRDefault="00B51E30" w:rsidP="00B51E30">
      <w:pPr>
        <w:pStyle w:val="pergunta-19"/>
        <w:shd w:val="clear" w:color="auto" w:fill="FFFFFF"/>
        <w:spacing w:before="0" w:after="0"/>
        <w:ind w:left="708"/>
        <w:jc w:val="both"/>
        <w:rPr>
          <w:rFonts w:ascii="Times New Roman" w:hAnsi="Times New Roman" w:cs="Times New Roman"/>
          <w:i/>
          <w:sz w:val="20"/>
          <w:szCs w:val="20"/>
        </w:rPr>
      </w:pPr>
    </w:p>
    <w:p w:rsidR="00B51E30" w:rsidRPr="00773978" w:rsidRDefault="00B51E30" w:rsidP="00B51E30">
      <w:pPr>
        <w:pStyle w:val="pergunta-19"/>
        <w:shd w:val="clear" w:color="auto" w:fill="FFFFFF"/>
        <w:spacing w:before="0" w:after="0"/>
        <w:ind w:left="708"/>
        <w:jc w:val="both"/>
        <w:rPr>
          <w:rFonts w:ascii="Times New Roman" w:hAnsi="Times New Roman" w:cs="Times New Roman"/>
          <w:i/>
          <w:sz w:val="20"/>
          <w:szCs w:val="20"/>
        </w:rPr>
      </w:pPr>
      <w:r w:rsidRPr="00773978">
        <w:rPr>
          <w:rFonts w:ascii="Times New Roman" w:hAnsi="Times New Roman" w:cs="Times New Roman"/>
          <w:i/>
          <w:sz w:val="20"/>
          <w:szCs w:val="20"/>
        </w:rPr>
        <w:t>§ 3º A obrigatoriedade de entrega da ECD, na forma prevista no § 1º, não se aplica à incorporadora, nos casos em que as pessoas jurídicas, incorporadora e incorporada, estejam sob o mesmo controle societário desde o ano-calendário anterior ao do evento.</w:t>
      </w:r>
    </w:p>
    <w:p w:rsidR="00B51E30" w:rsidRPr="00773978" w:rsidRDefault="00B51E30" w:rsidP="00B51E30">
      <w:pPr>
        <w:pStyle w:val="pergunta-19"/>
        <w:shd w:val="clear" w:color="auto" w:fill="FFFFFF"/>
        <w:spacing w:before="0" w:after="0"/>
        <w:ind w:left="708"/>
        <w:jc w:val="both"/>
        <w:rPr>
          <w:rFonts w:ascii="Times New Roman" w:hAnsi="Times New Roman" w:cs="Times New Roman"/>
          <w:i/>
          <w:sz w:val="20"/>
          <w:szCs w:val="20"/>
        </w:rPr>
      </w:pPr>
    </w:p>
    <w:p w:rsidR="00B51E30" w:rsidRPr="00773978" w:rsidRDefault="00B51E30" w:rsidP="00B51E30">
      <w:pPr>
        <w:pStyle w:val="pergunta-19"/>
        <w:shd w:val="clear" w:color="auto" w:fill="FFFFFF"/>
        <w:spacing w:before="0" w:after="0"/>
        <w:ind w:left="708"/>
        <w:jc w:val="both"/>
        <w:rPr>
          <w:rFonts w:ascii="Times New Roman" w:hAnsi="Times New Roman" w:cs="Times New Roman"/>
          <w:i/>
          <w:sz w:val="20"/>
          <w:szCs w:val="20"/>
        </w:rPr>
      </w:pPr>
      <w:r w:rsidRPr="00773978">
        <w:rPr>
          <w:rFonts w:ascii="Times New Roman" w:hAnsi="Times New Roman" w:cs="Times New Roman"/>
          <w:i/>
          <w:sz w:val="20"/>
          <w:szCs w:val="20"/>
        </w:rPr>
        <w:t xml:space="preserve">§ 4º Nos casos de extinção, cisão parcial, cisão total, fusão ou incorporação, ocorridos de janeiro a </w:t>
      </w:r>
      <w:r w:rsidR="00AC3393" w:rsidRPr="00773978">
        <w:rPr>
          <w:rFonts w:ascii="Times New Roman" w:hAnsi="Times New Roman" w:cs="Times New Roman"/>
          <w:i/>
          <w:sz w:val="20"/>
          <w:szCs w:val="20"/>
        </w:rPr>
        <w:t>abril</w:t>
      </w:r>
      <w:r w:rsidRPr="00773978">
        <w:rPr>
          <w:rFonts w:ascii="Times New Roman" w:hAnsi="Times New Roman" w:cs="Times New Roman"/>
          <w:i/>
          <w:sz w:val="20"/>
          <w:szCs w:val="20"/>
        </w:rPr>
        <w:t xml:space="preserve"> do ano da entrega da ECD para situações normais, o prazo de que trata o § 1º será até o último dia útil do mês de </w:t>
      </w:r>
      <w:r w:rsidR="00AC3393" w:rsidRPr="00773978">
        <w:rPr>
          <w:rFonts w:ascii="Times New Roman" w:hAnsi="Times New Roman" w:cs="Times New Roman"/>
          <w:i/>
          <w:sz w:val="20"/>
          <w:szCs w:val="20"/>
        </w:rPr>
        <w:t>maio</w:t>
      </w:r>
      <w:r w:rsidRPr="00773978">
        <w:rPr>
          <w:rFonts w:ascii="Times New Roman" w:hAnsi="Times New Roman" w:cs="Times New Roman"/>
          <w:i/>
          <w:sz w:val="20"/>
          <w:szCs w:val="20"/>
        </w:rPr>
        <w:t xml:space="preserve"> do referido ano.</w:t>
      </w:r>
    </w:p>
    <w:p w:rsidR="00B51E30" w:rsidRPr="00773978" w:rsidRDefault="00B51E30" w:rsidP="00B51E30">
      <w:pPr>
        <w:pStyle w:val="pergunta-19"/>
        <w:shd w:val="clear" w:color="auto" w:fill="FFFFFF"/>
        <w:spacing w:before="0" w:after="0"/>
        <w:ind w:left="708"/>
        <w:jc w:val="both"/>
        <w:rPr>
          <w:rFonts w:ascii="Times New Roman" w:hAnsi="Times New Roman" w:cs="Times New Roman"/>
          <w:i/>
          <w:sz w:val="20"/>
          <w:szCs w:val="20"/>
        </w:rPr>
      </w:pPr>
    </w:p>
    <w:p w:rsidR="00B51E30" w:rsidRPr="00773978" w:rsidRDefault="00B51E30" w:rsidP="00B51E30">
      <w:pPr>
        <w:pStyle w:val="pergunta-19"/>
        <w:shd w:val="clear" w:color="auto" w:fill="FFFFFF"/>
        <w:spacing w:before="0" w:after="0"/>
        <w:ind w:left="708"/>
        <w:jc w:val="both"/>
        <w:rPr>
          <w:rFonts w:ascii="Times New Roman" w:hAnsi="Times New Roman" w:cs="Times New Roman"/>
          <w:i/>
          <w:sz w:val="20"/>
          <w:szCs w:val="20"/>
        </w:rPr>
      </w:pPr>
      <w:r w:rsidRPr="00773978">
        <w:rPr>
          <w:rFonts w:ascii="Times New Roman" w:hAnsi="Times New Roman" w:cs="Times New Roman"/>
          <w:i/>
          <w:sz w:val="20"/>
          <w:szCs w:val="20"/>
        </w:rPr>
        <w:t>§ 5º Nos casos de extinção, cisão parcial, cisão total, fusão ou incorporação, ocorridos de janeiro a dezembro de 2014, o prazo de que trata o § 1º será até o último dia útil do mês de junho de 2015.</w:t>
      </w:r>
    </w:p>
    <w:p w:rsidR="00C64952" w:rsidRPr="00773978" w:rsidRDefault="00B51E30" w:rsidP="00B51E30">
      <w:pPr>
        <w:shd w:val="clear" w:color="auto" w:fill="FFFFFF"/>
        <w:spacing w:line="280" w:lineRule="atLeast"/>
        <w:ind w:firstLine="945"/>
        <w:jc w:val="both"/>
        <w:rPr>
          <w:rFonts w:ascii="Arial" w:eastAsia="Times New Roman" w:hAnsi="Arial" w:cs="Arial"/>
          <w:color w:val="000000"/>
          <w:szCs w:val="20"/>
          <w:lang w:eastAsia="pt-BR"/>
        </w:rPr>
      </w:pPr>
      <w:r w:rsidRPr="00773978">
        <w:rPr>
          <w:rFonts w:ascii="Arial" w:eastAsia="Times New Roman" w:hAnsi="Arial" w:cs="Arial"/>
          <w:color w:val="000000"/>
          <w:szCs w:val="20"/>
          <w:lang w:eastAsia="pt-BR"/>
        </w:rPr>
        <w:t>  </w:t>
      </w:r>
    </w:p>
    <w:p w:rsidR="009542F4" w:rsidRPr="00773978" w:rsidRDefault="009542F4" w:rsidP="00B51E30">
      <w:pPr>
        <w:shd w:val="clear" w:color="auto" w:fill="FFFFFF"/>
        <w:spacing w:line="280" w:lineRule="atLeast"/>
        <w:ind w:firstLine="945"/>
        <w:jc w:val="both"/>
        <w:rPr>
          <w:rFonts w:ascii="Arial" w:eastAsia="Times New Roman" w:hAnsi="Arial" w:cs="Arial"/>
          <w:color w:val="000000"/>
          <w:szCs w:val="20"/>
          <w:lang w:eastAsia="pt-BR"/>
        </w:rPr>
      </w:pPr>
    </w:p>
    <w:p w:rsidR="009542F4" w:rsidRPr="00773978" w:rsidRDefault="009542F4" w:rsidP="00B51E30">
      <w:pPr>
        <w:shd w:val="clear" w:color="auto" w:fill="FFFFFF"/>
        <w:spacing w:line="280" w:lineRule="atLeast"/>
        <w:ind w:firstLine="945"/>
        <w:jc w:val="both"/>
        <w:rPr>
          <w:rFonts w:ascii="Arial" w:eastAsia="Times New Roman" w:hAnsi="Arial" w:cs="Arial"/>
          <w:color w:val="000000"/>
          <w:szCs w:val="20"/>
          <w:lang w:eastAsia="pt-BR"/>
        </w:rPr>
      </w:pPr>
    </w:p>
    <w:p w:rsidR="009542F4" w:rsidRPr="00773978" w:rsidRDefault="009542F4" w:rsidP="00B51E30">
      <w:pPr>
        <w:shd w:val="clear" w:color="auto" w:fill="FFFFFF"/>
        <w:spacing w:line="280" w:lineRule="atLeast"/>
        <w:ind w:firstLine="945"/>
        <w:jc w:val="both"/>
        <w:rPr>
          <w:rFonts w:ascii="Arial" w:eastAsia="Times New Roman" w:hAnsi="Arial" w:cs="Arial"/>
          <w:color w:val="000000"/>
          <w:szCs w:val="20"/>
          <w:lang w:eastAsia="pt-BR"/>
        </w:rPr>
      </w:pPr>
    </w:p>
    <w:p w:rsidR="009542F4" w:rsidRPr="00773978" w:rsidRDefault="009542F4" w:rsidP="00A14309">
      <w:pPr>
        <w:shd w:val="clear" w:color="auto" w:fill="FFFFFF"/>
        <w:spacing w:line="280" w:lineRule="atLeast"/>
        <w:jc w:val="both"/>
        <w:rPr>
          <w:rFonts w:ascii="Arial" w:eastAsia="Times New Roman" w:hAnsi="Arial" w:cs="Arial"/>
          <w:color w:val="000000"/>
          <w:szCs w:val="20"/>
          <w:lang w:eastAsia="pt-BR"/>
        </w:rPr>
      </w:pP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3828"/>
      </w:tblGrid>
      <w:tr w:rsidR="00FC4501" w:rsidRPr="00773978" w:rsidTr="00BC243E">
        <w:trPr>
          <w:jc w:val="center"/>
        </w:trPr>
        <w:tc>
          <w:tcPr>
            <w:tcW w:w="6449" w:type="dxa"/>
          </w:tcPr>
          <w:p w:rsidR="00FC4501" w:rsidRPr="00773978" w:rsidRDefault="00FC4501" w:rsidP="002449BD">
            <w:pPr>
              <w:pStyle w:val="NormalWeb"/>
              <w:spacing w:before="0" w:after="0"/>
              <w:jc w:val="center"/>
              <w:rPr>
                <w:rFonts w:ascii="Times New Roman" w:hAnsi="Times New Roman" w:cs="Times New Roman"/>
                <w:b/>
                <w:sz w:val="20"/>
                <w:szCs w:val="20"/>
              </w:rPr>
            </w:pPr>
            <w:r w:rsidRPr="00773978">
              <w:rPr>
                <w:rFonts w:ascii="Times New Roman" w:hAnsi="Times New Roman" w:cs="Times New Roman"/>
                <w:b/>
                <w:sz w:val="20"/>
                <w:szCs w:val="20"/>
              </w:rPr>
              <w:lastRenderedPageBreak/>
              <w:t>Período da Escrituração</w:t>
            </w:r>
          </w:p>
        </w:tc>
        <w:tc>
          <w:tcPr>
            <w:tcW w:w="3828" w:type="dxa"/>
          </w:tcPr>
          <w:p w:rsidR="00FC4501" w:rsidRPr="00773978" w:rsidRDefault="00FC4501" w:rsidP="002449BD">
            <w:pPr>
              <w:pStyle w:val="NormalWeb"/>
              <w:spacing w:before="0" w:after="0"/>
              <w:jc w:val="center"/>
              <w:rPr>
                <w:rFonts w:ascii="Times New Roman" w:hAnsi="Times New Roman" w:cs="Times New Roman"/>
                <w:b/>
                <w:sz w:val="20"/>
                <w:szCs w:val="20"/>
              </w:rPr>
            </w:pPr>
            <w:r w:rsidRPr="00773978">
              <w:rPr>
                <w:rFonts w:ascii="Times New Roman" w:hAnsi="Times New Roman" w:cs="Times New Roman"/>
                <w:b/>
                <w:sz w:val="20"/>
                <w:szCs w:val="20"/>
              </w:rPr>
              <w:t>Prazo de Entrega</w:t>
            </w:r>
          </w:p>
        </w:tc>
      </w:tr>
      <w:tr w:rsidR="00FC4501" w:rsidRPr="00773978" w:rsidTr="00BC243E">
        <w:trPr>
          <w:jc w:val="center"/>
        </w:trPr>
        <w:tc>
          <w:tcPr>
            <w:tcW w:w="6449" w:type="dxa"/>
          </w:tcPr>
          <w:p w:rsidR="005B4260" w:rsidRPr="00773978" w:rsidRDefault="00C376D0" w:rsidP="002449BD">
            <w:pPr>
              <w:pStyle w:val="NormalWeb"/>
              <w:spacing w:before="0" w:after="0"/>
              <w:jc w:val="both"/>
              <w:rPr>
                <w:rFonts w:ascii="Times New Roman" w:hAnsi="Times New Roman" w:cs="Times New Roman"/>
                <w:b/>
                <w:sz w:val="20"/>
                <w:szCs w:val="20"/>
              </w:rPr>
            </w:pPr>
            <w:r w:rsidRPr="00773978">
              <w:rPr>
                <w:rFonts w:ascii="Times New Roman" w:hAnsi="Times New Roman" w:cs="Times New Roman"/>
                <w:b/>
                <w:sz w:val="20"/>
                <w:szCs w:val="20"/>
              </w:rPr>
              <w:t>Situação n</w:t>
            </w:r>
            <w:r w:rsidR="00FC4501" w:rsidRPr="00773978">
              <w:rPr>
                <w:rFonts w:ascii="Times New Roman" w:hAnsi="Times New Roman" w:cs="Times New Roman"/>
                <w:b/>
                <w:sz w:val="20"/>
                <w:szCs w:val="20"/>
              </w:rPr>
              <w:t>ormal</w:t>
            </w:r>
          </w:p>
        </w:tc>
        <w:tc>
          <w:tcPr>
            <w:tcW w:w="3828" w:type="dxa"/>
          </w:tcPr>
          <w:p w:rsidR="00FC4501" w:rsidRPr="00773978" w:rsidRDefault="00BC243E" w:rsidP="00195112">
            <w:pPr>
              <w:pStyle w:val="NormalWeb"/>
              <w:spacing w:before="0" w:after="0"/>
              <w:jc w:val="both"/>
              <w:rPr>
                <w:rFonts w:ascii="Times New Roman" w:hAnsi="Times New Roman" w:cs="Times New Roman"/>
                <w:sz w:val="20"/>
                <w:szCs w:val="20"/>
              </w:rPr>
            </w:pPr>
            <w:r w:rsidRPr="00773978">
              <w:rPr>
                <w:rFonts w:ascii="Times New Roman" w:hAnsi="Times New Roman" w:cs="Times New Roman"/>
                <w:sz w:val="20"/>
                <w:szCs w:val="20"/>
              </w:rPr>
              <w:t xml:space="preserve">Último dia útil do mês de </w:t>
            </w:r>
            <w:r w:rsidR="00195112" w:rsidRPr="00773978">
              <w:rPr>
                <w:rFonts w:ascii="Times New Roman" w:hAnsi="Times New Roman" w:cs="Times New Roman"/>
                <w:sz w:val="20"/>
                <w:szCs w:val="20"/>
              </w:rPr>
              <w:t>maio</w:t>
            </w:r>
            <w:r w:rsidRPr="00773978">
              <w:rPr>
                <w:rFonts w:ascii="Times New Roman" w:hAnsi="Times New Roman" w:cs="Times New Roman"/>
                <w:sz w:val="20"/>
                <w:szCs w:val="20"/>
              </w:rPr>
              <w:t xml:space="preserve"> do ano seguinte ao ano-calendário a que se refere a escrituração</w:t>
            </w:r>
            <w:r w:rsidR="00C376D0" w:rsidRPr="00773978">
              <w:rPr>
                <w:rFonts w:ascii="Times New Roman" w:hAnsi="Times New Roman" w:cs="Times New Roman"/>
                <w:sz w:val="20"/>
                <w:szCs w:val="20"/>
              </w:rPr>
              <w:t>.</w:t>
            </w:r>
          </w:p>
        </w:tc>
      </w:tr>
      <w:tr w:rsidR="00B51E30" w:rsidRPr="00773978" w:rsidTr="0034535A">
        <w:trPr>
          <w:trHeight w:val="265"/>
          <w:jc w:val="center"/>
        </w:trPr>
        <w:tc>
          <w:tcPr>
            <w:tcW w:w="6449" w:type="dxa"/>
          </w:tcPr>
          <w:p w:rsidR="00B51E30" w:rsidRPr="00773978" w:rsidRDefault="00B51E30" w:rsidP="00195112">
            <w:pPr>
              <w:pStyle w:val="NormalWeb"/>
              <w:spacing w:before="0" w:after="0"/>
              <w:jc w:val="both"/>
              <w:rPr>
                <w:rFonts w:ascii="Times New Roman" w:hAnsi="Times New Roman" w:cs="Times New Roman"/>
                <w:b/>
                <w:sz w:val="20"/>
                <w:szCs w:val="20"/>
              </w:rPr>
            </w:pPr>
            <w:r w:rsidRPr="00773978">
              <w:rPr>
                <w:rFonts w:ascii="Times New Roman" w:hAnsi="Times New Roman" w:cs="Times New Roman"/>
                <w:b/>
                <w:sz w:val="20"/>
                <w:szCs w:val="20"/>
              </w:rPr>
              <w:t xml:space="preserve">Situação especial ocorrida de janeiro a </w:t>
            </w:r>
            <w:r w:rsidR="00195112" w:rsidRPr="00773978">
              <w:rPr>
                <w:rFonts w:ascii="Times New Roman" w:hAnsi="Times New Roman" w:cs="Times New Roman"/>
                <w:b/>
                <w:sz w:val="20"/>
                <w:szCs w:val="20"/>
              </w:rPr>
              <w:t xml:space="preserve">abril </w:t>
            </w:r>
            <w:r w:rsidRPr="00773978">
              <w:rPr>
                <w:rFonts w:ascii="Times New Roman" w:hAnsi="Times New Roman" w:cs="Times New Roman"/>
                <w:b/>
                <w:sz w:val="20"/>
                <w:szCs w:val="20"/>
              </w:rPr>
              <w:t xml:space="preserve">do ano da entrega da ECD para situações normais (extinção, cisão parcial, cisão total, fusão ou incorporação) </w:t>
            </w:r>
          </w:p>
        </w:tc>
        <w:tc>
          <w:tcPr>
            <w:tcW w:w="3828" w:type="dxa"/>
          </w:tcPr>
          <w:p w:rsidR="00B51E30" w:rsidRPr="00773978" w:rsidRDefault="00B51E30" w:rsidP="00195112">
            <w:pPr>
              <w:pStyle w:val="NormalWeb"/>
              <w:spacing w:before="0" w:after="0"/>
              <w:jc w:val="both"/>
              <w:rPr>
                <w:rFonts w:ascii="Times New Roman" w:hAnsi="Times New Roman" w:cs="Times New Roman"/>
                <w:sz w:val="20"/>
                <w:szCs w:val="20"/>
              </w:rPr>
            </w:pPr>
            <w:r w:rsidRPr="00773978">
              <w:rPr>
                <w:rFonts w:ascii="Times New Roman" w:hAnsi="Times New Roman" w:cs="Times New Roman"/>
                <w:sz w:val="20"/>
                <w:szCs w:val="20"/>
              </w:rPr>
              <w:t xml:space="preserve">Último dia útil do mês de </w:t>
            </w:r>
            <w:r w:rsidR="00195112" w:rsidRPr="00773978">
              <w:rPr>
                <w:rFonts w:ascii="Times New Roman" w:hAnsi="Times New Roman" w:cs="Times New Roman"/>
                <w:sz w:val="20"/>
                <w:szCs w:val="20"/>
              </w:rPr>
              <w:t>maio</w:t>
            </w:r>
            <w:r w:rsidRPr="00773978">
              <w:rPr>
                <w:rFonts w:ascii="Times New Roman" w:hAnsi="Times New Roman" w:cs="Times New Roman"/>
                <w:sz w:val="20"/>
                <w:szCs w:val="20"/>
              </w:rPr>
              <w:t xml:space="preserve"> do ano seguinte ao ano-calendário a que se refere a escrituração.</w:t>
            </w:r>
          </w:p>
        </w:tc>
      </w:tr>
      <w:tr w:rsidR="00FC4501" w:rsidRPr="00773978" w:rsidTr="00BC243E">
        <w:trPr>
          <w:trHeight w:val="265"/>
          <w:jc w:val="center"/>
        </w:trPr>
        <w:tc>
          <w:tcPr>
            <w:tcW w:w="6449" w:type="dxa"/>
          </w:tcPr>
          <w:p w:rsidR="00FC4501" w:rsidRPr="00773978" w:rsidRDefault="00C376D0" w:rsidP="00195112">
            <w:pPr>
              <w:pStyle w:val="NormalWeb"/>
              <w:spacing w:before="0" w:after="0"/>
              <w:jc w:val="both"/>
              <w:rPr>
                <w:rFonts w:ascii="Times New Roman" w:hAnsi="Times New Roman" w:cs="Times New Roman"/>
                <w:b/>
                <w:sz w:val="20"/>
                <w:szCs w:val="20"/>
              </w:rPr>
            </w:pPr>
            <w:r w:rsidRPr="00773978">
              <w:rPr>
                <w:rFonts w:ascii="Times New Roman" w:hAnsi="Times New Roman" w:cs="Times New Roman"/>
                <w:b/>
                <w:sz w:val="20"/>
                <w:szCs w:val="20"/>
              </w:rPr>
              <w:t>Situação e</w:t>
            </w:r>
            <w:r w:rsidR="00FC4501" w:rsidRPr="00773978">
              <w:rPr>
                <w:rFonts w:ascii="Times New Roman" w:hAnsi="Times New Roman" w:cs="Times New Roman"/>
                <w:b/>
                <w:sz w:val="20"/>
                <w:szCs w:val="20"/>
              </w:rPr>
              <w:t>special</w:t>
            </w:r>
            <w:r w:rsidRPr="00773978">
              <w:rPr>
                <w:rFonts w:ascii="Times New Roman" w:hAnsi="Times New Roman" w:cs="Times New Roman"/>
                <w:b/>
                <w:sz w:val="20"/>
                <w:szCs w:val="20"/>
              </w:rPr>
              <w:t xml:space="preserve"> de </w:t>
            </w:r>
            <w:r w:rsidR="00195112" w:rsidRPr="00773978">
              <w:rPr>
                <w:rFonts w:ascii="Times New Roman" w:hAnsi="Times New Roman" w:cs="Times New Roman"/>
                <w:b/>
                <w:sz w:val="20"/>
                <w:szCs w:val="20"/>
              </w:rPr>
              <w:t>maio</w:t>
            </w:r>
            <w:r w:rsidRPr="00773978">
              <w:rPr>
                <w:rFonts w:ascii="Times New Roman" w:hAnsi="Times New Roman" w:cs="Times New Roman"/>
                <w:b/>
                <w:sz w:val="20"/>
                <w:szCs w:val="20"/>
              </w:rPr>
              <w:t xml:space="preserve"> a dezembro</w:t>
            </w:r>
            <w:r w:rsidR="00FC4501" w:rsidRPr="00773978">
              <w:rPr>
                <w:rFonts w:ascii="Times New Roman" w:hAnsi="Times New Roman" w:cs="Times New Roman"/>
                <w:b/>
                <w:sz w:val="20"/>
                <w:szCs w:val="20"/>
              </w:rPr>
              <w:t xml:space="preserve"> </w:t>
            </w:r>
            <w:r w:rsidRPr="00773978">
              <w:rPr>
                <w:rFonts w:ascii="Times New Roman" w:hAnsi="Times New Roman" w:cs="Times New Roman"/>
                <w:b/>
                <w:sz w:val="20"/>
                <w:szCs w:val="20"/>
              </w:rPr>
              <w:t>do ano da entrega da ECD para situações normais (extinção, cisão parcial, cisão total, fusão ou incorporação)</w:t>
            </w:r>
          </w:p>
        </w:tc>
        <w:tc>
          <w:tcPr>
            <w:tcW w:w="3828" w:type="dxa"/>
          </w:tcPr>
          <w:p w:rsidR="00FC4501" w:rsidRPr="00773978" w:rsidRDefault="00BC243E" w:rsidP="00BC243E">
            <w:pPr>
              <w:pStyle w:val="NormalWeb"/>
              <w:spacing w:before="0" w:after="0"/>
              <w:jc w:val="both"/>
              <w:rPr>
                <w:rFonts w:ascii="Times New Roman" w:hAnsi="Times New Roman" w:cs="Times New Roman"/>
                <w:sz w:val="20"/>
                <w:szCs w:val="20"/>
              </w:rPr>
            </w:pPr>
            <w:r w:rsidRPr="00773978">
              <w:rPr>
                <w:rFonts w:ascii="Times New Roman" w:hAnsi="Times New Roman" w:cs="Times New Roman"/>
                <w:sz w:val="20"/>
                <w:szCs w:val="20"/>
              </w:rPr>
              <w:t>Último dia útil do mês seguinte ao do evento.</w:t>
            </w:r>
          </w:p>
        </w:tc>
      </w:tr>
      <w:tr w:rsidR="00B51E30" w:rsidRPr="00773978" w:rsidTr="00B51E30">
        <w:trPr>
          <w:trHeight w:val="265"/>
          <w:jc w:val="center"/>
        </w:trPr>
        <w:tc>
          <w:tcPr>
            <w:tcW w:w="6449" w:type="dxa"/>
            <w:tcBorders>
              <w:top w:val="single" w:sz="4" w:space="0" w:color="auto"/>
              <w:left w:val="single" w:sz="4" w:space="0" w:color="auto"/>
              <w:bottom w:val="single" w:sz="4" w:space="0" w:color="auto"/>
              <w:right w:val="single" w:sz="4" w:space="0" w:color="auto"/>
            </w:tcBorders>
          </w:tcPr>
          <w:p w:rsidR="00B51E30" w:rsidRPr="00773978" w:rsidRDefault="00B51E30" w:rsidP="0034535A">
            <w:pPr>
              <w:pStyle w:val="NormalWeb"/>
              <w:spacing w:before="0" w:after="0"/>
              <w:jc w:val="both"/>
              <w:rPr>
                <w:rFonts w:ascii="Times New Roman" w:hAnsi="Times New Roman" w:cs="Times New Roman"/>
                <w:b/>
                <w:sz w:val="20"/>
                <w:szCs w:val="20"/>
              </w:rPr>
            </w:pPr>
            <w:r w:rsidRPr="00773978">
              <w:rPr>
                <w:rFonts w:ascii="Times New Roman" w:hAnsi="Times New Roman" w:cs="Times New Roman"/>
                <w:b/>
                <w:sz w:val="20"/>
                <w:szCs w:val="20"/>
              </w:rPr>
              <w:t xml:space="preserve">Situação especial ocorrida de janeiro a dezembro de 2014 (extinção, cisão parcial, cisão total, fusão ou incorporação) </w:t>
            </w:r>
          </w:p>
        </w:tc>
        <w:tc>
          <w:tcPr>
            <w:tcW w:w="3828" w:type="dxa"/>
            <w:tcBorders>
              <w:top w:val="single" w:sz="4" w:space="0" w:color="auto"/>
              <w:left w:val="single" w:sz="4" w:space="0" w:color="auto"/>
              <w:bottom w:val="single" w:sz="4" w:space="0" w:color="auto"/>
              <w:right w:val="single" w:sz="4" w:space="0" w:color="auto"/>
            </w:tcBorders>
          </w:tcPr>
          <w:p w:rsidR="00B51E30" w:rsidRPr="00773978" w:rsidRDefault="00B51E30" w:rsidP="0034535A">
            <w:pPr>
              <w:pStyle w:val="NormalWeb"/>
              <w:spacing w:before="0" w:after="0"/>
              <w:jc w:val="both"/>
              <w:rPr>
                <w:rFonts w:ascii="Times New Roman" w:hAnsi="Times New Roman" w:cs="Times New Roman"/>
                <w:sz w:val="20"/>
                <w:szCs w:val="20"/>
              </w:rPr>
            </w:pPr>
            <w:r w:rsidRPr="00773978">
              <w:rPr>
                <w:rFonts w:ascii="Times New Roman" w:hAnsi="Times New Roman" w:cs="Times New Roman"/>
                <w:sz w:val="20"/>
                <w:szCs w:val="20"/>
              </w:rPr>
              <w:t>Último dia útil do mês de junho de 2015.</w:t>
            </w:r>
          </w:p>
        </w:tc>
      </w:tr>
    </w:tbl>
    <w:p w:rsidR="00933FD4" w:rsidRPr="00773978" w:rsidRDefault="00933FD4" w:rsidP="00933FD4"/>
    <w:p w:rsidR="00FC4501" w:rsidRPr="00773978" w:rsidRDefault="00520006" w:rsidP="00213BB0">
      <w:pPr>
        <w:pStyle w:val="Ttulo1"/>
      </w:pPr>
      <w:bookmarkStart w:id="7" w:name="_Toc450294850"/>
      <w:r w:rsidRPr="00773978">
        <w:t>1.6</w:t>
      </w:r>
      <w:r w:rsidR="00FC5876" w:rsidRPr="00773978">
        <w:t xml:space="preserve">. </w:t>
      </w:r>
      <w:r w:rsidR="00FC4501" w:rsidRPr="00773978">
        <w:t>Livros Abrangidos pelo Sped Contábil</w:t>
      </w:r>
      <w:bookmarkEnd w:id="7"/>
    </w:p>
    <w:p w:rsidR="00FC4501" w:rsidRPr="00773978" w:rsidRDefault="00FC4501" w:rsidP="000E2112"/>
    <w:p w:rsidR="00FC4501" w:rsidRPr="00773978" w:rsidRDefault="00FC4501" w:rsidP="00FC4501">
      <w:pPr>
        <w:pStyle w:val="pergunta-2"/>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Todos os livros da escrituração contábil podem ser incluídos no Sped Contábil, em suas diversas formas. </w:t>
      </w:r>
    </w:p>
    <w:p w:rsidR="00FC4501" w:rsidRPr="00773978" w:rsidRDefault="00FC4501" w:rsidP="00FC4501">
      <w:pPr>
        <w:pStyle w:val="pergunta-2"/>
        <w:shd w:val="clear" w:color="auto" w:fill="FFFFFF"/>
        <w:spacing w:before="0" w:after="0"/>
        <w:jc w:val="both"/>
        <w:rPr>
          <w:rFonts w:ascii="Times New Roman" w:hAnsi="Times New Roman" w:cs="Times New Roman"/>
          <w:sz w:val="20"/>
          <w:szCs w:val="20"/>
        </w:rPr>
      </w:pPr>
    </w:p>
    <w:p w:rsidR="00FC4501" w:rsidRPr="00773978" w:rsidRDefault="00FC4501" w:rsidP="0018362A">
      <w:pPr>
        <w:pStyle w:val="pergunta-2"/>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São previstas as seguintes formas de escrituração:</w:t>
      </w:r>
    </w:p>
    <w:p w:rsidR="00FC4501" w:rsidRPr="00773978" w:rsidRDefault="00FC4501" w:rsidP="00FC4501">
      <w:pPr>
        <w:pStyle w:val="pergunta-2"/>
        <w:shd w:val="clear" w:color="auto" w:fill="FFFFFF"/>
        <w:spacing w:before="0" w:after="0"/>
        <w:jc w:val="both"/>
        <w:rPr>
          <w:rFonts w:ascii="Times New Roman" w:hAnsi="Times New Roman" w:cs="Times New Roman"/>
          <w:sz w:val="20"/>
          <w:szCs w:val="20"/>
        </w:rPr>
      </w:pPr>
    </w:p>
    <w:p w:rsidR="00FC4501" w:rsidRPr="00773978" w:rsidRDefault="00FC4501" w:rsidP="00C25527">
      <w:pPr>
        <w:numPr>
          <w:ilvl w:val="0"/>
          <w:numId w:val="3"/>
        </w:numPr>
        <w:shd w:val="clear" w:color="auto" w:fill="FFFFFF"/>
        <w:tabs>
          <w:tab w:val="clear" w:pos="720"/>
          <w:tab w:val="num" w:pos="1068"/>
        </w:tabs>
        <w:suppressAutoHyphens/>
        <w:spacing w:line="240" w:lineRule="auto"/>
        <w:ind w:left="1068"/>
        <w:jc w:val="both"/>
        <w:rPr>
          <w:rFonts w:cs="Times New Roman"/>
          <w:szCs w:val="20"/>
        </w:rPr>
      </w:pPr>
      <w:r w:rsidRPr="00773978">
        <w:rPr>
          <w:rFonts w:cs="Times New Roman"/>
          <w:szCs w:val="20"/>
        </w:rPr>
        <w:t>G - Diário Geral;</w:t>
      </w:r>
    </w:p>
    <w:p w:rsidR="00FC4501" w:rsidRPr="00773978" w:rsidRDefault="00FC4501" w:rsidP="00C25527">
      <w:pPr>
        <w:numPr>
          <w:ilvl w:val="0"/>
          <w:numId w:val="3"/>
        </w:numPr>
        <w:shd w:val="clear" w:color="auto" w:fill="FFFFFF"/>
        <w:tabs>
          <w:tab w:val="clear" w:pos="720"/>
          <w:tab w:val="num" w:pos="1068"/>
        </w:tabs>
        <w:suppressAutoHyphens/>
        <w:spacing w:line="240" w:lineRule="auto"/>
        <w:ind w:left="1068"/>
        <w:jc w:val="both"/>
        <w:rPr>
          <w:rFonts w:cs="Times New Roman"/>
          <w:szCs w:val="20"/>
        </w:rPr>
      </w:pPr>
      <w:r w:rsidRPr="00773978">
        <w:rPr>
          <w:rFonts w:cs="Times New Roman"/>
          <w:szCs w:val="20"/>
        </w:rPr>
        <w:t>R - Diário com Escrituração Resumida (vinculado a livro auxiliar);</w:t>
      </w:r>
    </w:p>
    <w:p w:rsidR="00FC4501" w:rsidRPr="00773978" w:rsidRDefault="00FC4501" w:rsidP="00C25527">
      <w:pPr>
        <w:numPr>
          <w:ilvl w:val="0"/>
          <w:numId w:val="3"/>
        </w:numPr>
        <w:shd w:val="clear" w:color="auto" w:fill="FFFFFF"/>
        <w:tabs>
          <w:tab w:val="clear" w:pos="720"/>
          <w:tab w:val="num" w:pos="1068"/>
        </w:tabs>
        <w:suppressAutoHyphens/>
        <w:spacing w:line="240" w:lineRule="auto"/>
        <w:ind w:left="1068"/>
        <w:jc w:val="both"/>
        <w:rPr>
          <w:rFonts w:cs="Times New Roman"/>
          <w:szCs w:val="20"/>
        </w:rPr>
      </w:pPr>
      <w:r w:rsidRPr="00773978">
        <w:rPr>
          <w:rFonts w:cs="Times New Roman"/>
          <w:szCs w:val="20"/>
        </w:rPr>
        <w:t>A - Diário Auxiliar;</w:t>
      </w:r>
    </w:p>
    <w:p w:rsidR="00FC4501" w:rsidRPr="00773978" w:rsidRDefault="00B51E30" w:rsidP="00C25527">
      <w:pPr>
        <w:numPr>
          <w:ilvl w:val="0"/>
          <w:numId w:val="3"/>
        </w:numPr>
        <w:shd w:val="clear" w:color="auto" w:fill="FFFFFF"/>
        <w:tabs>
          <w:tab w:val="clear" w:pos="720"/>
          <w:tab w:val="num" w:pos="1068"/>
        </w:tabs>
        <w:suppressAutoHyphens/>
        <w:spacing w:line="240" w:lineRule="auto"/>
        <w:ind w:left="1068"/>
        <w:jc w:val="both"/>
        <w:rPr>
          <w:rFonts w:cs="Times New Roman"/>
          <w:szCs w:val="20"/>
        </w:rPr>
      </w:pPr>
      <w:r w:rsidRPr="00773978">
        <w:rPr>
          <w:rFonts w:cs="Times New Roman"/>
          <w:szCs w:val="20"/>
        </w:rPr>
        <w:t>Z - Razão Auxiliar;</w:t>
      </w:r>
    </w:p>
    <w:p w:rsidR="00FC4501" w:rsidRPr="00773978" w:rsidRDefault="00FC4501" w:rsidP="00C25527">
      <w:pPr>
        <w:numPr>
          <w:ilvl w:val="0"/>
          <w:numId w:val="3"/>
        </w:numPr>
        <w:shd w:val="clear" w:color="auto" w:fill="FFFFFF"/>
        <w:tabs>
          <w:tab w:val="clear" w:pos="720"/>
          <w:tab w:val="num" w:pos="1068"/>
        </w:tabs>
        <w:suppressAutoHyphens/>
        <w:spacing w:line="240" w:lineRule="auto"/>
        <w:ind w:left="1068"/>
        <w:jc w:val="both"/>
        <w:rPr>
          <w:rFonts w:cs="Times New Roman"/>
          <w:szCs w:val="20"/>
        </w:rPr>
      </w:pPr>
      <w:r w:rsidRPr="00773978">
        <w:rPr>
          <w:rFonts w:cs="Times New Roman"/>
          <w:szCs w:val="20"/>
        </w:rPr>
        <w:t>B - Livro de</w:t>
      </w:r>
      <w:r w:rsidR="00B51E30" w:rsidRPr="00773978">
        <w:rPr>
          <w:rFonts w:cs="Times New Roman"/>
          <w:szCs w:val="20"/>
        </w:rPr>
        <w:t xml:space="preserve"> </w:t>
      </w:r>
      <w:r w:rsidR="0072628E" w:rsidRPr="00773978">
        <w:rPr>
          <w:rFonts w:cs="Times New Roman"/>
          <w:szCs w:val="20"/>
        </w:rPr>
        <w:t>Balancetes Diários e Balanços;</w:t>
      </w:r>
    </w:p>
    <w:p w:rsidR="00FC4501" w:rsidRPr="00773978" w:rsidRDefault="00FC4501" w:rsidP="00FC4501">
      <w:pPr>
        <w:pStyle w:val="pergunta-2"/>
        <w:shd w:val="clear" w:color="auto" w:fill="FFFFFF"/>
        <w:spacing w:before="0" w:after="0"/>
        <w:jc w:val="both"/>
        <w:rPr>
          <w:rFonts w:ascii="Times New Roman" w:hAnsi="Times New Roman" w:cs="Times New Roman"/>
          <w:sz w:val="20"/>
          <w:szCs w:val="20"/>
        </w:rPr>
      </w:pPr>
    </w:p>
    <w:p w:rsidR="00FC4501" w:rsidRPr="00773978" w:rsidRDefault="00520006" w:rsidP="00FC4501">
      <w:pPr>
        <w:pStyle w:val="Ttulo1"/>
        <w:jc w:val="both"/>
        <w:rPr>
          <w:szCs w:val="20"/>
        </w:rPr>
      </w:pPr>
      <w:bookmarkStart w:id="8" w:name="_Toc450294851"/>
      <w:r w:rsidRPr="00773978">
        <w:rPr>
          <w:szCs w:val="20"/>
        </w:rPr>
        <w:t>1.7</w:t>
      </w:r>
      <w:r w:rsidR="00FC5876" w:rsidRPr="00773978">
        <w:rPr>
          <w:szCs w:val="20"/>
        </w:rPr>
        <w:t xml:space="preserve">. </w:t>
      </w:r>
      <w:r w:rsidR="00FC4501" w:rsidRPr="00773978">
        <w:rPr>
          <w:szCs w:val="20"/>
        </w:rPr>
        <w:t>Regras de Convivência entre os Livros Abrangidos pelo Sped Contábil</w:t>
      </w:r>
      <w:bookmarkEnd w:id="8"/>
    </w:p>
    <w:p w:rsidR="00FC4501" w:rsidRPr="00773978" w:rsidRDefault="00FC4501" w:rsidP="00FC4501">
      <w:pPr>
        <w:pStyle w:val="pergunta-2"/>
        <w:shd w:val="clear" w:color="auto" w:fill="FFFFFF"/>
        <w:spacing w:before="0" w:after="0"/>
        <w:jc w:val="both"/>
        <w:rPr>
          <w:rFonts w:ascii="Times New Roman" w:hAnsi="Times New Roman" w:cs="Times New Roman"/>
          <w:sz w:val="20"/>
          <w:szCs w:val="20"/>
        </w:rPr>
      </w:pPr>
    </w:p>
    <w:p w:rsidR="00B51E30" w:rsidRPr="00773978" w:rsidRDefault="0072628E" w:rsidP="00EF1194">
      <w:pPr>
        <w:pStyle w:val="pergunta-3"/>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A escrituração G (</w:t>
      </w:r>
      <w:r w:rsidR="00FC4501" w:rsidRPr="00773978">
        <w:rPr>
          <w:rFonts w:ascii="Times New Roman" w:hAnsi="Times New Roman" w:cs="Times New Roman"/>
          <w:sz w:val="20"/>
          <w:szCs w:val="20"/>
        </w:rPr>
        <w:t>Diário Geral</w:t>
      </w:r>
      <w:r w:rsidRPr="00773978">
        <w:rPr>
          <w:rFonts w:ascii="Times New Roman" w:hAnsi="Times New Roman" w:cs="Times New Roman"/>
          <w:sz w:val="20"/>
          <w:szCs w:val="20"/>
        </w:rPr>
        <w:t>)</w:t>
      </w:r>
      <w:r w:rsidR="00FC4501" w:rsidRPr="00773978">
        <w:rPr>
          <w:rFonts w:ascii="Times New Roman" w:hAnsi="Times New Roman" w:cs="Times New Roman"/>
          <w:sz w:val="20"/>
          <w:szCs w:val="20"/>
        </w:rPr>
        <w:t xml:space="preserve"> não pode conviver com nenhuma outra </w:t>
      </w:r>
      <w:r w:rsidR="00732C18" w:rsidRPr="00773978">
        <w:rPr>
          <w:rFonts w:ascii="Times New Roman" w:hAnsi="Times New Roman" w:cs="Times New Roman"/>
          <w:sz w:val="20"/>
          <w:szCs w:val="20"/>
        </w:rPr>
        <w:t>escrituração principal</w:t>
      </w:r>
      <w:r w:rsidR="00EF1194" w:rsidRPr="00773978">
        <w:rPr>
          <w:rFonts w:ascii="Times New Roman" w:hAnsi="Times New Roman" w:cs="Times New Roman"/>
          <w:sz w:val="20"/>
          <w:szCs w:val="20"/>
        </w:rPr>
        <w:t xml:space="preserve"> </w:t>
      </w:r>
      <w:r w:rsidR="00FC4501" w:rsidRPr="00773978">
        <w:rPr>
          <w:rFonts w:ascii="Times New Roman" w:hAnsi="Times New Roman" w:cs="Times New Roman"/>
          <w:sz w:val="20"/>
          <w:szCs w:val="20"/>
        </w:rPr>
        <w:t>no mesmo período, ou seja, as es</w:t>
      </w:r>
      <w:r w:rsidR="00B51E30" w:rsidRPr="00773978">
        <w:rPr>
          <w:rFonts w:ascii="Times New Roman" w:hAnsi="Times New Roman" w:cs="Times New Roman"/>
          <w:sz w:val="20"/>
          <w:szCs w:val="20"/>
        </w:rPr>
        <w:t xml:space="preserve">criturações principais (G, R ou </w:t>
      </w:r>
      <w:r w:rsidR="00FC4501" w:rsidRPr="00773978">
        <w:rPr>
          <w:rFonts w:ascii="Times New Roman" w:hAnsi="Times New Roman" w:cs="Times New Roman"/>
          <w:sz w:val="20"/>
          <w:szCs w:val="20"/>
        </w:rPr>
        <w:t xml:space="preserve">B) não podem coexistir. </w:t>
      </w:r>
    </w:p>
    <w:p w:rsidR="00FC4501" w:rsidRPr="00773978" w:rsidRDefault="00FC4501" w:rsidP="00FC4501">
      <w:pPr>
        <w:pStyle w:val="pergunta-3"/>
        <w:shd w:val="clear" w:color="auto" w:fill="FFFFFF"/>
        <w:spacing w:before="0" w:after="0"/>
        <w:jc w:val="both"/>
        <w:rPr>
          <w:rFonts w:ascii="Times New Roman" w:hAnsi="Times New Roman" w:cs="Times New Roman"/>
          <w:sz w:val="20"/>
          <w:szCs w:val="20"/>
        </w:rPr>
      </w:pPr>
    </w:p>
    <w:p w:rsidR="00AC188B" w:rsidRPr="00773978" w:rsidRDefault="00FC4501" w:rsidP="00AC188B">
      <w:pPr>
        <w:pStyle w:val="pergunta-3"/>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A</w:t>
      </w:r>
      <w:r w:rsidR="00AC188B" w:rsidRPr="00773978">
        <w:rPr>
          <w:rFonts w:ascii="Times New Roman" w:hAnsi="Times New Roman" w:cs="Times New Roman"/>
          <w:sz w:val="20"/>
          <w:szCs w:val="20"/>
        </w:rPr>
        <w:t xml:space="preserve"> escrituração</w:t>
      </w:r>
      <w:r w:rsidRPr="00773978">
        <w:rPr>
          <w:rFonts w:ascii="Times New Roman" w:hAnsi="Times New Roman" w:cs="Times New Roman"/>
          <w:sz w:val="20"/>
          <w:szCs w:val="20"/>
        </w:rPr>
        <w:t xml:space="preserve"> G</w:t>
      </w:r>
      <w:r w:rsidR="00B51E30" w:rsidRPr="00773978">
        <w:rPr>
          <w:rFonts w:ascii="Times New Roman" w:hAnsi="Times New Roman" w:cs="Times New Roman"/>
          <w:sz w:val="20"/>
          <w:szCs w:val="20"/>
        </w:rPr>
        <w:t xml:space="preserve"> </w:t>
      </w:r>
      <w:r w:rsidR="00AC188B" w:rsidRPr="00773978">
        <w:rPr>
          <w:rFonts w:ascii="Times New Roman" w:hAnsi="Times New Roman" w:cs="Times New Roman"/>
          <w:sz w:val="20"/>
          <w:szCs w:val="20"/>
        </w:rPr>
        <w:t>não possui</w:t>
      </w:r>
      <w:r w:rsidR="00AD5F3E" w:rsidRPr="00773978">
        <w:rPr>
          <w:rFonts w:ascii="Times New Roman" w:hAnsi="Times New Roman" w:cs="Times New Roman"/>
          <w:sz w:val="20"/>
          <w:szCs w:val="20"/>
        </w:rPr>
        <w:t xml:space="preserve"> livros auxiliares A ou Z</w:t>
      </w:r>
      <w:r w:rsidRPr="00773978">
        <w:rPr>
          <w:rFonts w:ascii="Times New Roman" w:hAnsi="Times New Roman" w:cs="Times New Roman"/>
          <w:sz w:val="20"/>
          <w:szCs w:val="20"/>
        </w:rPr>
        <w:t xml:space="preserve">, e, consequentemente, não pode conviver com esses tipos de escrituração. </w:t>
      </w:r>
    </w:p>
    <w:p w:rsidR="00FC4501" w:rsidRPr="00773978" w:rsidRDefault="00FC4501" w:rsidP="00FC4501">
      <w:pPr>
        <w:pStyle w:val="pergunta-3"/>
        <w:shd w:val="clear" w:color="auto" w:fill="FFFFFF"/>
        <w:spacing w:before="0" w:after="0"/>
        <w:jc w:val="both"/>
        <w:rPr>
          <w:rFonts w:ascii="Times New Roman" w:hAnsi="Times New Roman" w:cs="Times New Roman"/>
          <w:sz w:val="20"/>
          <w:szCs w:val="20"/>
        </w:rPr>
      </w:pPr>
    </w:p>
    <w:p w:rsidR="00FC4501" w:rsidRPr="00773978" w:rsidRDefault="00FC4501" w:rsidP="00FC4501">
      <w:pPr>
        <w:pStyle w:val="pergunta-3"/>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A escrituração resumida R pode convive</w:t>
      </w:r>
      <w:r w:rsidR="00AC188B" w:rsidRPr="00773978">
        <w:rPr>
          <w:rFonts w:ascii="Times New Roman" w:hAnsi="Times New Roman" w:cs="Times New Roman"/>
          <w:sz w:val="20"/>
          <w:szCs w:val="20"/>
        </w:rPr>
        <w:t xml:space="preserve">r com os livros auxiliares (A ou </w:t>
      </w:r>
      <w:r w:rsidRPr="00773978">
        <w:rPr>
          <w:rFonts w:ascii="Times New Roman" w:hAnsi="Times New Roman" w:cs="Times New Roman"/>
          <w:sz w:val="20"/>
          <w:szCs w:val="20"/>
        </w:rPr>
        <w:t xml:space="preserve">Z). </w:t>
      </w:r>
    </w:p>
    <w:p w:rsidR="00FC4501" w:rsidRPr="00773978" w:rsidRDefault="00FC4501" w:rsidP="00FC4501">
      <w:pPr>
        <w:pStyle w:val="Corpodetexto"/>
        <w:rPr>
          <w:rFonts w:ascii="Times New Roman" w:hAnsi="Times New Roman"/>
          <w:sz w:val="20"/>
          <w:szCs w:val="20"/>
        </w:rPr>
      </w:pPr>
    </w:p>
    <w:p w:rsidR="00FC4501" w:rsidRPr="00773978" w:rsidRDefault="00FC4501" w:rsidP="00FC4501">
      <w:pPr>
        <w:pStyle w:val="Corpodetexto"/>
        <w:ind w:firstLine="708"/>
        <w:rPr>
          <w:rFonts w:ascii="Times New Roman" w:hAnsi="Times New Roman"/>
          <w:sz w:val="20"/>
          <w:szCs w:val="20"/>
        </w:rPr>
      </w:pPr>
      <w:r w:rsidRPr="00773978">
        <w:rPr>
          <w:rFonts w:ascii="Times New Roman" w:hAnsi="Times New Roman"/>
          <w:sz w:val="20"/>
          <w:szCs w:val="20"/>
        </w:rPr>
        <w:t>O livro de balancetes e balanços diários B pode convive</w:t>
      </w:r>
      <w:r w:rsidR="00A457D3" w:rsidRPr="00773978">
        <w:rPr>
          <w:rFonts w:ascii="Times New Roman" w:hAnsi="Times New Roman"/>
          <w:sz w:val="20"/>
          <w:szCs w:val="20"/>
        </w:rPr>
        <w:t>r com os livros auxiliares (A ou</w:t>
      </w:r>
      <w:r w:rsidR="00AC188B" w:rsidRPr="00773978">
        <w:rPr>
          <w:rFonts w:ascii="Times New Roman" w:hAnsi="Times New Roman"/>
          <w:sz w:val="20"/>
          <w:szCs w:val="20"/>
        </w:rPr>
        <w:t xml:space="preserve"> </w:t>
      </w:r>
      <w:r w:rsidRPr="00773978">
        <w:rPr>
          <w:rFonts w:ascii="Times New Roman" w:hAnsi="Times New Roman"/>
          <w:sz w:val="20"/>
          <w:szCs w:val="20"/>
        </w:rPr>
        <w:t>Z).</w:t>
      </w:r>
    </w:p>
    <w:p w:rsidR="00FC4501" w:rsidRPr="00773978" w:rsidRDefault="00FC4501" w:rsidP="00FC4501">
      <w:pPr>
        <w:pStyle w:val="Corpodetexto"/>
        <w:rPr>
          <w:rFonts w:ascii="Times New Roman" w:hAnsi="Times New Roman"/>
          <w:sz w:val="20"/>
          <w:szCs w:val="20"/>
        </w:rPr>
      </w:pPr>
    </w:p>
    <w:p w:rsidR="00FC4501" w:rsidRPr="00773978" w:rsidRDefault="00520006" w:rsidP="00FC4501">
      <w:pPr>
        <w:pStyle w:val="Ttulo1"/>
        <w:jc w:val="both"/>
        <w:rPr>
          <w:szCs w:val="20"/>
        </w:rPr>
      </w:pPr>
      <w:bookmarkStart w:id="9" w:name="_Toc450294852"/>
      <w:r w:rsidRPr="00773978">
        <w:rPr>
          <w:szCs w:val="20"/>
        </w:rPr>
        <w:t>1.8</w:t>
      </w:r>
      <w:r w:rsidR="00FC5876" w:rsidRPr="00773978">
        <w:rPr>
          <w:szCs w:val="20"/>
        </w:rPr>
        <w:t xml:space="preserve">. </w:t>
      </w:r>
      <w:r w:rsidR="00FC4501" w:rsidRPr="00773978">
        <w:rPr>
          <w:i/>
          <w:szCs w:val="20"/>
        </w:rPr>
        <w:t xml:space="preserve">Hash </w:t>
      </w:r>
      <w:r w:rsidR="00FC4501" w:rsidRPr="00773978">
        <w:rPr>
          <w:szCs w:val="20"/>
        </w:rPr>
        <w:t>do livro</w:t>
      </w:r>
      <w:bookmarkEnd w:id="9"/>
    </w:p>
    <w:p w:rsidR="00FC4501" w:rsidRPr="00773978" w:rsidRDefault="00FC4501" w:rsidP="00FC4501">
      <w:pPr>
        <w:pStyle w:val="Corpodetexto"/>
        <w:rPr>
          <w:rFonts w:ascii="Times New Roman" w:hAnsi="Times New Roman"/>
          <w:sz w:val="20"/>
          <w:szCs w:val="20"/>
        </w:rPr>
      </w:pPr>
    </w:p>
    <w:p w:rsidR="00FC4501" w:rsidRPr="00773978" w:rsidRDefault="00FC4501" w:rsidP="00FC4501">
      <w:pPr>
        <w:pStyle w:val="pergunta-15"/>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Ao ler o arquivo para a validação, o PVA do Sped Contábil calcula o </w:t>
      </w:r>
      <w:r w:rsidRPr="00773978">
        <w:rPr>
          <w:rFonts w:ascii="Times New Roman" w:hAnsi="Times New Roman" w:cs="Times New Roman"/>
          <w:i/>
          <w:sz w:val="20"/>
          <w:szCs w:val="20"/>
        </w:rPr>
        <w:t>hash</w:t>
      </w:r>
      <w:r w:rsidRPr="00773978">
        <w:rPr>
          <w:rFonts w:ascii="Times New Roman" w:hAnsi="Times New Roman" w:cs="Times New Roman"/>
          <w:sz w:val="20"/>
          <w:szCs w:val="20"/>
        </w:rPr>
        <w:t xml:space="preserve"> do arquivo. </w:t>
      </w:r>
      <w:r w:rsidR="00520006" w:rsidRPr="00773978">
        <w:rPr>
          <w:rFonts w:ascii="Times New Roman" w:hAnsi="Times New Roman" w:cs="Times New Roman"/>
          <w:sz w:val="20"/>
          <w:szCs w:val="20"/>
        </w:rPr>
        <w:t xml:space="preserve">O </w:t>
      </w:r>
      <w:r w:rsidR="00520006" w:rsidRPr="00773978">
        <w:rPr>
          <w:rFonts w:ascii="Times New Roman" w:hAnsi="Times New Roman" w:cs="Times New Roman"/>
          <w:i/>
          <w:sz w:val="20"/>
          <w:szCs w:val="20"/>
        </w:rPr>
        <w:t>hash</w:t>
      </w:r>
      <w:r w:rsidR="00520006" w:rsidRPr="00773978">
        <w:rPr>
          <w:rFonts w:ascii="Times New Roman" w:hAnsi="Times New Roman" w:cs="Times New Roman"/>
          <w:sz w:val="20"/>
          <w:szCs w:val="20"/>
        </w:rPr>
        <w:t xml:space="preserve"> não tem letra "</w:t>
      </w:r>
      <w:r w:rsidR="00703E6C" w:rsidRPr="00773978">
        <w:rPr>
          <w:rFonts w:ascii="Times New Roman" w:hAnsi="Times New Roman" w:cs="Times New Roman"/>
          <w:sz w:val="20"/>
          <w:szCs w:val="20"/>
        </w:rPr>
        <w:t>O" (é sempre o número ZERO (0)), pois é formado por um código hexadecimal (números de 0 a 9 e letras de A a F).</w:t>
      </w:r>
    </w:p>
    <w:p w:rsidR="00FC4501" w:rsidRPr="00773978" w:rsidRDefault="00FC4501" w:rsidP="00FC4501">
      <w:pPr>
        <w:pStyle w:val="pergunta-15"/>
        <w:shd w:val="clear" w:color="auto" w:fill="FFFFFF"/>
        <w:spacing w:before="0" w:after="0"/>
        <w:jc w:val="both"/>
        <w:rPr>
          <w:rFonts w:ascii="Times New Roman" w:hAnsi="Times New Roman" w:cs="Times New Roman"/>
          <w:sz w:val="20"/>
          <w:szCs w:val="20"/>
        </w:rPr>
      </w:pPr>
    </w:p>
    <w:p w:rsidR="00FC4501" w:rsidRPr="00773978" w:rsidRDefault="008C6B2B" w:rsidP="00FC4501">
      <w:pPr>
        <w:pStyle w:val="pergunta-15"/>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Se </w:t>
      </w:r>
      <w:r w:rsidR="00FC4501" w:rsidRPr="00773978">
        <w:rPr>
          <w:rFonts w:ascii="Times New Roman" w:hAnsi="Times New Roman" w:cs="Times New Roman"/>
          <w:sz w:val="20"/>
          <w:szCs w:val="20"/>
        </w:rPr>
        <w:t>o livro digital</w:t>
      </w:r>
      <w:r w:rsidRPr="00773978">
        <w:rPr>
          <w:rFonts w:ascii="Times New Roman" w:hAnsi="Times New Roman" w:cs="Times New Roman"/>
          <w:sz w:val="20"/>
          <w:szCs w:val="20"/>
        </w:rPr>
        <w:t xml:space="preserve"> estiver validado</w:t>
      </w:r>
      <w:r w:rsidR="00FC4501" w:rsidRPr="00773978">
        <w:rPr>
          <w:rFonts w:ascii="Times New Roman" w:hAnsi="Times New Roman" w:cs="Times New Roman"/>
          <w:sz w:val="20"/>
          <w:szCs w:val="20"/>
        </w:rPr>
        <w:t xml:space="preserve">, o </w:t>
      </w:r>
      <w:r w:rsidR="00FC4501" w:rsidRPr="00773978">
        <w:rPr>
          <w:rFonts w:ascii="Times New Roman" w:hAnsi="Times New Roman" w:cs="Times New Roman"/>
          <w:i/>
          <w:sz w:val="20"/>
          <w:szCs w:val="20"/>
        </w:rPr>
        <w:t>hash</w:t>
      </w:r>
      <w:r w:rsidR="00FC4501" w:rsidRPr="00773978">
        <w:rPr>
          <w:rFonts w:ascii="Times New Roman" w:hAnsi="Times New Roman" w:cs="Times New Roman"/>
          <w:sz w:val="20"/>
          <w:szCs w:val="20"/>
        </w:rPr>
        <w:t xml:space="preserve"> do arquivo pode ser obtido utilizando o menu "</w:t>
      </w:r>
      <w:r w:rsidR="00703E6C" w:rsidRPr="00773978">
        <w:rPr>
          <w:rFonts w:ascii="Times New Roman" w:hAnsi="Times New Roman" w:cs="Times New Roman"/>
          <w:sz w:val="20"/>
          <w:szCs w:val="20"/>
        </w:rPr>
        <w:t>Escrituração</w:t>
      </w:r>
      <w:r w:rsidR="00FC4501" w:rsidRPr="00773978">
        <w:rPr>
          <w:rFonts w:ascii="Times New Roman" w:hAnsi="Times New Roman" w:cs="Times New Roman"/>
          <w:sz w:val="20"/>
          <w:szCs w:val="20"/>
        </w:rPr>
        <w:t xml:space="preserve"> &gt; Dados da Escrituração". Despreze os separadores e o dígito verificador para transcrever o </w:t>
      </w:r>
      <w:r w:rsidR="00FC4501" w:rsidRPr="00773978">
        <w:rPr>
          <w:rFonts w:ascii="Times New Roman" w:hAnsi="Times New Roman" w:cs="Times New Roman"/>
          <w:i/>
          <w:sz w:val="20"/>
          <w:szCs w:val="20"/>
        </w:rPr>
        <w:t>hash</w:t>
      </w:r>
      <w:r w:rsidR="00FC4501" w:rsidRPr="00773978">
        <w:rPr>
          <w:rFonts w:ascii="Times New Roman" w:hAnsi="Times New Roman" w:cs="Times New Roman"/>
          <w:sz w:val="20"/>
          <w:szCs w:val="20"/>
        </w:rPr>
        <w:t xml:space="preserve"> em quaisquer campos do arquivo.</w:t>
      </w:r>
    </w:p>
    <w:p w:rsidR="00FC4501" w:rsidRPr="00773978" w:rsidRDefault="00FC4501" w:rsidP="00FC4501">
      <w:pPr>
        <w:pStyle w:val="Corpodetexto"/>
        <w:rPr>
          <w:rFonts w:ascii="Times New Roman" w:hAnsi="Times New Roman"/>
          <w:sz w:val="20"/>
          <w:szCs w:val="20"/>
        </w:rPr>
      </w:pPr>
    </w:p>
    <w:p w:rsidR="00FC4501" w:rsidRPr="00773978" w:rsidRDefault="00520006" w:rsidP="00FC4501">
      <w:pPr>
        <w:pStyle w:val="Ttulo1"/>
        <w:jc w:val="both"/>
        <w:rPr>
          <w:szCs w:val="20"/>
        </w:rPr>
      </w:pPr>
      <w:bookmarkStart w:id="10" w:name="_Toc450294853"/>
      <w:r w:rsidRPr="00773978">
        <w:rPr>
          <w:szCs w:val="20"/>
        </w:rPr>
        <w:t>1.9</w:t>
      </w:r>
      <w:r w:rsidR="00FC5876" w:rsidRPr="00773978">
        <w:rPr>
          <w:szCs w:val="20"/>
        </w:rPr>
        <w:t xml:space="preserve">. </w:t>
      </w:r>
      <w:r w:rsidR="00FC4501" w:rsidRPr="00773978">
        <w:rPr>
          <w:szCs w:val="20"/>
        </w:rPr>
        <w:t>Impressão dos Livros</w:t>
      </w:r>
      <w:bookmarkEnd w:id="10"/>
    </w:p>
    <w:p w:rsidR="00FC4501" w:rsidRPr="00773978" w:rsidRDefault="00FC4501" w:rsidP="00FC4501">
      <w:pPr>
        <w:pStyle w:val="pergunta-3"/>
        <w:shd w:val="clear" w:color="auto" w:fill="FFFFFF"/>
        <w:spacing w:before="0" w:after="0"/>
        <w:jc w:val="both"/>
        <w:rPr>
          <w:rFonts w:ascii="Times New Roman" w:hAnsi="Times New Roman" w:cs="Times New Roman"/>
          <w:sz w:val="20"/>
          <w:szCs w:val="20"/>
        </w:rPr>
      </w:pPr>
    </w:p>
    <w:p w:rsidR="00FC4501" w:rsidRPr="00773978" w:rsidRDefault="00FC4501" w:rsidP="00FC4501">
      <w:pPr>
        <w:pStyle w:val="pergunta-3"/>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São formas alternativas de escrituração: em p</w:t>
      </w:r>
      <w:r w:rsidR="006D3E8B" w:rsidRPr="00773978">
        <w:rPr>
          <w:rFonts w:ascii="Times New Roman" w:hAnsi="Times New Roman" w:cs="Times New Roman"/>
          <w:sz w:val="20"/>
          <w:szCs w:val="20"/>
        </w:rPr>
        <w:t xml:space="preserve">apel, em fichas </w:t>
      </w:r>
      <w:r w:rsidRPr="00773978">
        <w:rPr>
          <w:rFonts w:ascii="Times New Roman" w:hAnsi="Times New Roman" w:cs="Times New Roman"/>
          <w:sz w:val="20"/>
          <w:szCs w:val="20"/>
        </w:rPr>
        <w:t xml:space="preserve">ou digital. </w:t>
      </w:r>
    </w:p>
    <w:p w:rsidR="00FC4501" w:rsidRPr="00773978" w:rsidRDefault="00FC4501" w:rsidP="00FC4501">
      <w:pPr>
        <w:pStyle w:val="pergunta-3"/>
        <w:shd w:val="clear" w:color="auto" w:fill="FFFFFF"/>
        <w:spacing w:before="0" w:after="0"/>
        <w:jc w:val="both"/>
        <w:rPr>
          <w:rFonts w:ascii="Times New Roman" w:hAnsi="Times New Roman" w:cs="Times New Roman"/>
          <w:sz w:val="20"/>
          <w:szCs w:val="20"/>
        </w:rPr>
      </w:pPr>
    </w:p>
    <w:p w:rsidR="00FC4501" w:rsidRPr="00773978" w:rsidRDefault="00FC4501" w:rsidP="00FC4501">
      <w:pPr>
        <w:pStyle w:val="pergunta-3"/>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Assim, elas não podem coexistir em relação ao mesmo período. Ou seja, não podem existir, ao mesmo tempo, dois livros diários em relação ao mesmo período, sendo um digital e outro impresso. </w:t>
      </w:r>
    </w:p>
    <w:p w:rsidR="00A159DC" w:rsidRPr="00773978" w:rsidRDefault="00A159DC" w:rsidP="00A159DC">
      <w:pPr>
        <w:rPr>
          <w:szCs w:val="24"/>
        </w:rPr>
      </w:pPr>
    </w:p>
    <w:p w:rsidR="00A159DC" w:rsidRPr="00773978" w:rsidRDefault="00E03BF5" w:rsidP="00A159DC">
      <w:pPr>
        <w:pStyle w:val="pergunta-3"/>
        <w:shd w:val="clear" w:color="auto" w:fill="FFFFFF"/>
        <w:spacing w:before="0" w:after="0"/>
        <w:ind w:firstLine="708"/>
        <w:jc w:val="both"/>
        <w:rPr>
          <w:rFonts w:ascii="Times New Roman" w:hAnsi="Times New Roman" w:cs="Times New Roman"/>
          <w:sz w:val="20"/>
          <w:szCs w:val="20"/>
        </w:rPr>
      </w:pPr>
      <w:r>
        <w:rPr>
          <w:rFonts w:ascii="Times New Roman" w:hAnsi="Times New Roman" w:cs="Times New Roman"/>
          <w:sz w:val="20"/>
          <w:szCs w:val="20"/>
        </w:rPr>
        <w:t xml:space="preserve">De acordo com o </w:t>
      </w:r>
      <w:r w:rsidR="00A159DC" w:rsidRPr="00773978">
        <w:rPr>
          <w:rFonts w:ascii="Times New Roman" w:hAnsi="Times New Roman" w:cs="Times New Roman"/>
          <w:sz w:val="20"/>
          <w:szCs w:val="20"/>
        </w:rPr>
        <w:t>ITG 2000 – Escrituração Contábil</w:t>
      </w:r>
      <w:r>
        <w:rPr>
          <w:rFonts w:ascii="Times New Roman" w:hAnsi="Times New Roman" w:cs="Times New Roman"/>
          <w:sz w:val="20"/>
          <w:szCs w:val="20"/>
        </w:rPr>
        <w:t xml:space="preserve"> –</w:t>
      </w:r>
      <w:r w:rsidR="00A159DC" w:rsidRPr="00773978">
        <w:rPr>
          <w:rFonts w:ascii="Times New Roman" w:hAnsi="Times New Roman" w:cs="Times New Roman"/>
          <w:sz w:val="20"/>
          <w:szCs w:val="20"/>
        </w:rPr>
        <w:t>, em caso de escrituração contábil em forma digital, não há necessidade de impressão e encadernação em forma de livro, porém o arquivo magnético autenticado pelo registro público competente deve ser mantido pela entidade.</w:t>
      </w:r>
    </w:p>
    <w:p w:rsidR="00A159DC" w:rsidRPr="00773978" w:rsidRDefault="00A159DC" w:rsidP="00FC4501">
      <w:pPr>
        <w:pStyle w:val="pergunta-3"/>
        <w:shd w:val="clear" w:color="auto" w:fill="FFFFFF"/>
        <w:spacing w:before="0" w:after="0"/>
        <w:ind w:firstLine="708"/>
        <w:jc w:val="both"/>
        <w:rPr>
          <w:rFonts w:ascii="Times New Roman" w:hAnsi="Times New Roman" w:cs="Times New Roman"/>
          <w:sz w:val="20"/>
          <w:szCs w:val="20"/>
        </w:rPr>
      </w:pPr>
    </w:p>
    <w:p w:rsidR="00520006" w:rsidRPr="00773978" w:rsidRDefault="00520006" w:rsidP="000E2112"/>
    <w:p w:rsidR="009542F4" w:rsidRPr="00773978" w:rsidRDefault="009542F4">
      <w:pPr>
        <w:spacing w:after="200"/>
        <w:rPr>
          <w:rFonts w:eastAsia="Times New Roman" w:cs="Times New Roman"/>
          <w:b/>
          <w:bCs/>
          <w:color w:val="0000FF"/>
          <w:szCs w:val="20"/>
          <w:lang w:eastAsia="pt-BR"/>
        </w:rPr>
      </w:pPr>
      <w:r w:rsidRPr="00773978">
        <w:rPr>
          <w:szCs w:val="20"/>
        </w:rPr>
        <w:br w:type="page"/>
      </w:r>
    </w:p>
    <w:p w:rsidR="00FC4501" w:rsidRPr="00773978" w:rsidRDefault="00520006" w:rsidP="00FC4501">
      <w:pPr>
        <w:pStyle w:val="Ttulo1"/>
        <w:jc w:val="both"/>
        <w:rPr>
          <w:szCs w:val="20"/>
        </w:rPr>
      </w:pPr>
      <w:bookmarkStart w:id="11" w:name="_Toc450294854"/>
      <w:r w:rsidRPr="00773978">
        <w:rPr>
          <w:szCs w:val="20"/>
        </w:rPr>
        <w:lastRenderedPageBreak/>
        <w:t>1.10</w:t>
      </w:r>
      <w:r w:rsidR="00FC5876" w:rsidRPr="00773978">
        <w:rPr>
          <w:szCs w:val="20"/>
        </w:rPr>
        <w:t xml:space="preserve">. </w:t>
      </w:r>
      <w:r w:rsidR="00FC4501" w:rsidRPr="00773978">
        <w:rPr>
          <w:szCs w:val="20"/>
        </w:rPr>
        <w:t>Quantidade de Livros por Arquivo e Quantidade de Arquivos por Ano-Calendário</w:t>
      </w:r>
      <w:bookmarkEnd w:id="11"/>
    </w:p>
    <w:p w:rsidR="00FC4501" w:rsidRPr="00773978" w:rsidRDefault="00FC4501" w:rsidP="000E2112"/>
    <w:p w:rsidR="00FC4501" w:rsidRPr="00773978" w:rsidRDefault="00FC4501" w:rsidP="00352C5A">
      <w:pPr>
        <w:pStyle w:val="pergunta-3"/>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O arquivo da ECD sempre corresponde a um livro, ou seja, não é possível que um arquivo contenha mais de um livro.</w:t>
      </w:r>
      <w:r w:rsidR="00352C5A" w:rsidRPr="00773978">
        <w:rPr>
          <w:rFonts w:ascii="Times New Roman" w:hAnsi="Times New Roman" w:cs="Times New Roman"/>
          <w:sz w:val="20"/>
          <w:szCs w:val="20"/>
        </w:rPr>
        <w:t xml:space="preserve"> </w:t>
      </w:r>
      <w:r w:rsidRPr="00773978">
        <w:rPr>
          <w:rFonts w:ascii="Times New Roman" w:hAnsi="Times New Roman" w:cs="Times New Roman"/>
          <w:sz w:val="20"/>
          <w:szCs w:val="20"/>
        </w:rPr>
        <w:t xml:space="preserve">Além disso, regra geral, a ECD será entregue em apenas um arquivo correspondente a todo o ano-calendário. </w:t>
      </w:r>
    </w:p>
    <w:p w:rsidR="00FC4501" w:rsidRPr="00773978" w:rsidRDefault="00FC4501" w:rsidP="00FC4501">
      <w:pPr>
        <w:pStyle w:val="pergunta-3"/>
        <w:shd w:val="clear" w:color="auto" w:fill="FFFFFF"/>
        <w:spacing w:before="0" w:after="0"/>
        <w:ind w:firstLine="708"/>
        <w:jc w:val="both"/>
        <w:rPr>
          <w:rFonts w:ascii="Times New Roman" w:hAnsi="Times New Roman" w:cs="Times New Roman"/>
          <w:sz w:val="20"/>
          <w:szCs w:val="20"/>
        </w:rPr>
      </w:pPr>
    </w:p>
    <w:p w:rsidR="00352C5A" w:rsidRPr="00773978" w:rsidRDefault="00FC4501" w:rsidP="00352C5A">
      <w:pPr>
        <w:pStyle w:val="pergunta-3"/>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Contudo, há algumas exceções, como por exemplo a escrituração resumida com livros auxiliares. Nessa situação, a escrituração poderá conter mais de um livro por ano-calendário e, consequentemente, mais de um arquivo, tendo em vista que haverá o livro principal (escrituração resumida) </w:t>
      </w:r>
      <w:r w:rsidR="00352C5A" w:rsidRPr="00773978">
        <w:rPr>
          <w:rFonts w:ascii="Times New Roman" w:hAnsi="Times New Roman" w:cs="Times New Roman"/>
          <w:sz w:val="20"/>
          <w:szCs w:val="20"/>
        </w:rPr>
        <w:t xml:space="preserve">e um ou mais livros auxiliares. </w:t>
      </w:r>
    </w:p>
    <w:p w:rsidR="00352C5A" w:rsidRPr="00773978" w:rsidRDefault="00352C5A" w:rsidP="00352C5A">
      <w:pPr>
        <w:pStyle w:val="pergunta-3"/>
        <w:shd w:val="clear" w:color="auto" w:fill="FFFFFF"/>
        <w:spacing w:before="0" w:after="0"/>
        <w:ind w:firstLine="708"/>
        <w:jc w:val="both"/>
        <w:rPr>
          <w:rFonts w:ascii="Times New Roman" w:hAnsi="Times New Roman" w:cs="Times New Roman"/>
          <w:sz w:val="20"/>
          <w:szCs w:val="20"/>
        </w:rPr>
      </w:pPr>
    </w:p>
    <w:p w:rsidR="00F52D0C" w:rsidRPr="00773978" w:rsidRDefault="00352C5A" w:rsidP="00F52D0C">
      <w:pPr>
        <w:pStyle w:val="pergunta-3"/>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Há também o caso de o arquivo de um mês ultrapassar 1 GB (gigabyte), situação em que a escrituração pode ser entregue em arquivos mensais (12 arquivos por ano).</w:t>
      </w:r>
    </w:p>
    <w:p w:rsidR="009542F4" w:rsidRPr="00773978" w:rsidRDefault="009542F4" w:rsidP="00F52D0C">
      <w:pPr>
        <w:pStyle w:val="pergunta-3"/>
        <w:shd w:val="clear" w:color="auto" w:fill="FFFFFF"/>
        <w:spacing w:before="0" w:after="0"/>
        <w:ind w:firstLine="708"/>
        <w:jc w:val="both"/>
        <w:rPr>
          <w:color w:val="0000FF"/>
          <w:sz w:val="20"/>
          <w:szCs w:val="20"/>
        </w:rPr>
      </w:pPr>
    </w:p>
    <w:p w:rsidR="00FC4501" w:rsidRPr="00773978" w:rsidRDefault="00520006" w:rsidP="00F52D0C">
      <w:pPr>
        <w:pStyle w:val="Ttulo1"/>
      </w:pPr>
      <w:bookmarkStart w:id="12" w:name="_Toc450294855"/>
      <w:r w:rsidRPr="00773978">
        <w:t>1.11</w:t>
      </w:r>
      <w:r w:rsidR="00FC5876" w:rsidRPr="00773978">
        <w:t xml:space="preserve">. </w:t>
      </w:r>
      <w:r w:rsidR="00FC4501" w:rsidRPr="00773978">
        <w:t>Limite de Tamanho e Período dos Livros</w:t>
      </w:r>
      <w:bookmarkEnd w:id="12"/>
    </w:p>
    <w:p w:rsidR="00FC4501" w:rsidRPr="00773978" w:rsidRDefault="00FC4501" w:rsidP="00FC4501">
      <w:pPr>
        <w:pStyle w:val="Corpodetexto"/>
        <w:rPr>
          <w:rFonts w:ascii="Times New Roman" w:hAnsi="Times New Roman"/>
          <w:sz w:val="20"/>
          <w:szCs w:val="20"/>
        </w:rPr>
      </w:pPr>
    </w:p>
    <w:p w:rsidR="00FC4501" w:rsidRPr="00773978" w:rsidRDefault="00FC4501" w:rsidP="00FC4501">
      <w:pPr>
        <w:pStyle w:val="pergunta-5"/>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Como regra geral, o livro é mensal, mas pode conter mais de um mês, desde que não ultrapasse 1 GB (gigabyte).</w:t>
      </w:r>
    </w:p>
    <w:p w:rsidR="00FC4501" w:rsidRPr="00773978" w:rsidRDefault="00FC4501" w:rsidP="00FC4501">
      <w:pPr>
        <w:pStyle w:val="pergunta-5"/>
        <w:shd w:val="clear" w:color="auto" w:fill="FFFFFF"/>
        <w:spacing w:before="0" w:after="0"/>
        <w:jc w:val="both"/>
        <w:rPr>
          <w:rFonts w:ascii="Times New Roman" w:hAnsi="Times New Roman" w:cs="Times New Roman"/>
          <w:sz w:val="20"/>
          <w:szCs w:val="20"/>
        </w:rPr>
      </w:pPr>
    </w:p>
    <w:p w:rsidR="00FC4501" w:rsidRPr="00773978" w:rsidRDefault="00FC4501" w:rsidP="00FC4501">
      <w:pPr>
        <w:pStyle w:val="Corpodetexto"/>
        <w:ind w:firstLine="708"/>
        <w:rPr>
          <w:rFonts w:ascii="Times New Roman" w:hAnsi="Times New Roman"/>
          <w:sz w:val="20"/>
          <w:szCs w:val="20"/>
        </w:rPr>
      </w:pPr>
      <w:r w:rsidRPr="00773978">
        <w:rPr>
          <w:rFonts w:ascii="Times New Roman" w:hAnsi="Times New Roman"/>
          <w:sz w:val="20"/>
          <w:szCs w:val="20"/>
        </w:rPr>
        <w:t>Os períodos de escrituração do livro principal e dos livros auxiliares devem coincidir. Portanto, se a escrituração</w:t>
      </w:r>
      <w:r w:rsidR="000E6252" w:rsidRPr="00773978">
        <w:rPr>
          <w:rFonts w:ascii="Times New Roman" w:hAnsi="Times New Roman"/>
          <w:sz w:val="20"/>
          <w:szCs w:val="20"/>
        </w:rPr>
        <w:t xml:space="preserve"> possui um livro principal e um </w:t>
      </w:r>
      <w:r w:rsidRPr="00773978">
        <w:rPr>
          <w:rFonts w:ascii="Times New Roman" w:hAnsi="Times New Roman"/>
          <w:sz w:val="20"/>
          <w:szCs w:val="20"/>
        </w:rPr>
        <w:t>livro auxiliar e, em virtude do tamanho, o livro principal é fracionado em 12 livros mensais, o livro auxiliar também deverá ser dividido em 12 livros mensais, seguindo os períodos adotados no livro principal.</w:t>
      </w:r>
    </w:p>
    <w:p w:rsidR="00FC4501" w:rsidRPr="00773978" w:rsidRDefault="00FC4501" w:rsidP="00FC4501">
      <w:pPr>
        <w:pStyle w:val="pergunta-5"/>
        <w:shd w:val="clear" w:color="auto" w:fill="FFFFFF"/>
        <w:spacing w:before="0" w:after="0"/>
        <w:jc w:val="both"/>
        <w:rPr>
          <w:rFonts w:ascii="Times New Roman" w:hAnsi="Times New Roman" w:cs="Times New Roman"/>
          <w:b/>
          <w:sz w:val="20"/>
          <w:szCs w:val="20"/>
        </w:rPr>
      </w:pPr>
    </w:p>
    <w:p w:rsidR="00FC4501" w:rsidRPr="00773978" w:rsidRDefault="00FC4501" w:rsidP="00FC4501">
      <w:pPr>
        <w:pStyle w:val="pergunta-5"/>
        <w:shd w:val="clear" w:color="auto" w:fill="FFFFFF"/>
        <w:spacing w:before="0" w:after="0"/>
        <w:ind w:firstLine="708"/>
        <w:jc w:val="both"/>
        <w:rPr>
          <w:rFonts w:ascii="Times New Roman" w:hAnsi="Times New Roman" w:cs="Times New Roman"/>
          <w:b/>
          <w:sz w:val="20"/>
          <w:szCs w:val="20"/>
        </w:rPr>
      </w:pPr>
      <w:r w:rsidRPr="00773978">
        <w:rPr>
          <w:rFonts w:ascii="Times New Roman" w:hAnsi="Times New Roman" w:cs="Times New Roman"/>
          <w:b/>
          <w:sz w:val="20"/>
          <w:szCs w:val="20"/>
        </w:rPr>
        <w:t>Existem outros limites:</w:t>
      </w:r>
    </w:p>
    <w:p w:rsidR="00FC4501" w:rsidRPr="00773978" w:rsidRDefault="00FC4501" w:rsidP="00FC4501">
      <w:pPr>
        <w:pStyle w:val="pergunta-5"/>
        <w:shd w:val="clear" w:color="auto" w:fill="FFFFFF"/>
        <w:spacing w:before="0" w:after="0"/>
        <w:ind w:firstLine="708"/>
        <w:jc w:val="both"/>
        <w:rPr>
          <w:rFonts w:ascii="Times New Roman" w:hAnsi="Times New Roman" w:cs="Times New Roman"/>
          <w:sz w:val="20"/>
          <w:szCs w:val="20"/>
        </w:rPr>
      </w:pPr>
    </w:p>
    <w:p w:rsidR="00FC4501" w:rsidRPr="00773978" w:rsidRDefault="00703E6C" w:rsidP="00C14EAE">
      <w:pPr>
        <w:pStyle w:val="pergunta-5"/>
        <w:shd w:val="clear" w:color="auto" w:fill="FFFFFF"/>
        <w:spacing w:before="0" w:after="0"/>
        <w:ind w:firstLine="708"/>
        <w:jc w:val="both"/>
        <w:rPr>
          <w:rFonts w:ascii="Times New Roman" w:hAnsi="Times New Roman" w:cs="Times New Roman"/>
          <w:b/>
          <w:sz w:val="20"/>
          <w:szCs w:val="20"/>
        </w:rPr>
      </w:pPr>
      <w:r w:rsidRPr="00773978">
        <w:rPr>
          <w:rFonts w:ascii="Times New Roman" w:hAnsi="Times New Roman" w:cs="Times New Roman"/>
          <w:b/>
          <w:sz w:val="20"/>
          <w:szCs w:val="20"/>
        </w:rPr>
        <w:t>- T</w:t>
      </w:r>
      <w:r w:rsidR="00FC4501" w:rsidRPr="00773978">
        <w:rPr>
          <w:rFonts w:ascii="Times New Roman" w:hAnsi="Times New Roman" w:cs="Times New Roman"/>
          <w:b/>
          <w:sz w:val="20"/>
          <w:szCs w:val="20"/>
        </w:rPr>
        <w:t>odos os meses devem estar contidos no mesmo ano.</w:t>
      </w:r>
    </w:p>
    <w:p w:rsidR="00FC4501" w:rsidRPr="00773978" w:rsidRDefault="00FC4501" w:rsidP="00FC4501">
      <w:pPr>
        <w:pStyle w:val="pergunta-5"/>
        <w:shd w:val="clear" w:color="auto" w:fill="FFFFFF"/>
        <w:spacing w:before="0" w:after="0"/>
        <w:ind w:firstLine="708"/>
        <w:jc w:val="both"/>
        <w:rPr>
          <w:rFonts w:ascii="Times New Roman" w:hAnsi="Times New Roman" w:cs="Times New Roman"/>
          <w:b/>
          <w:sz w:val="20"/>
          <w:szCs w:val="20"/>
        </w:rPr>
      </w:pPr>
    </w:p>
    <w:p w:rsidR="00FC4501" w:rsidRPr="00773978" w:rsidRDefault="00703E6C" w:rsidP="00C14EAE">
      <w:pPr>
        <w:pStyle w:val="pergunta-5"/>
        <w:shd w:val="clear" w:color="auto" w:fill="FFFFFF"/>
        <w:spacing w:before="0" w:after="0"/>
        <w:ind w:left="708"/>
        <w:jc w:val="both"/>
        <w:rPr>
          <w:rFonts w:ascii="Times New Roman" w:hAnsi="Times New Roman" w:cs="Times New Roman"/>
          <w:b/>
          <w:sz w:val="20"/>
          <w:szCs w:val="20"/>
        </w:rPr>
      </w:pPr>
      <w:r w:rsidRPr="00773978">
        <w:rPr>
          <w:rFonts w:ascii="Times New Roman" w:hAnsi="Times New Roman" w:cs="Times New Roman"/>
          <w:b/>
          <w:sz w:val="20"/>
          <w:szCs w:val="20"/>
        </w:rPr>
        <w:t>- N</w:t>
      </w:r>
      <w:r w:rsidR="00FC4501" w:rsidRPr="00773978">
        <w:rPr>
          <w:rFonts w:ascii="Times New Roman" w:hAnsi="Times New Roman" w:cs="Times New Roman"/>
          <w:b/>
          <w:sz w:val="20"/>
          <w:szCs w:val="20"/>
        </w:rPr>
        <w:t>ão deve conter fração de mês (exceto nos casos de início de atividade, cisão</w:t>
      </w:r>
      <w:r w:rsidR="008A31B8" w:rsidRPr="00773978">
        <w:rPr>
          <w:rFonts w:ascii="Times New Roman" w:hAnsi="Times New Roman" w:cs="Times New Roman"/>
          <w:b/>
          <w:sz w:val="20"/>
          <w:szCs w:val="20"/>
        </w:rPr>
        <w:t xml:space="preserve"> parcial ou total</w:t>
      </w:r>
      <w:r w:rsidR="00FC4501" w:rsidRPr="00773978">
        <w:rPr>
          <w:rFonts w:ascii="Times New Roman" w:hAnsi="Times New Roman" w:cs="Times New Roman"/>
          <w:b/>
          <w:sz w:val="20"/>
          <w:szCs w:val="20"/>
        </w:rPr>
        <w:t>, fusão, incorporação ou extinção).</w:t>
      </w:r>
    </w:p>
    <w:p w:rsidR="00FC4501" w:rsidRPr="00773978" w:rsidRDefault="00FC4501" w:rsidP="00FC4501">
      <w:pPr>
        <w:pStyle w:val="NormalWeb"/>
        <w:shd w:val="clear" w:color="auto" w:fill="FFFFFF"/>
        <w:spacing w:before="0" w:after="0"/>
        <w:jc w:val="both"/>
        <w:rPr>
          <w:rFonts w:ascii="Times New Roman" w:hAnsi="Times New Roman" w:cs="Times New Roman"/>
          <w:b/>
          <w:sz w:val="20"/>
          <w:szCs w:val="20"/>
        </w:rPr>
      </w:pPr>
    </w:p>
    <w:p w:rsidR="00FC4501" w:rsidRPr="00773978" w:rsidRDefault="00FC4501" w:rsidP="00FC4501">
      <w:pPr>
        <w:pStyle w:val="NormalWeb"/>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Para as situações especiais de cisão parcial ou incorporação (se incorporadora) serão geradas duas escriturações: </w:t>
      </w:r>
    </w:p>
    <w:p w:rsidR="00FC4501" w:rsidRPr="00773978" w:rsidRDefault="00FC4501" w:rsidP="00FC4501">
      <w:pPr>
        <w:pStyle w:val="NormalWeb"/>
        <w:shd w:val="clear" w:color="auto" w:fill="FFFFFF"/>
        <w:spacing w:before="0" w:after="0"/>
        <w:jc w:val="both"/>
        <w:rPr>
          <w:rFonts w:ascii="Times New Roman" w:hAnsi="Times New Roman" w:cs="Times New Roman"/>
          <w:sz w:val="20"/>
          <w:szCs w:val="20"/>
        </w:rPr>
      </w:pPr>
    </w:p>
    <w:p w:rsidR="00FC4501" w:rsidRPr="00773978" w:rsidRDefault="00703E6C" w:rsidP="00C14EAE">
      <w:pPr>
        <w:pStyle w:val="NormalWeb"/>
        <w:shd w:val="clear" w:color="auto" w:fill="FFFFFF"/>
        <w:spacing w:before="0" w:after="0"/>
        <w:ind w:left="1416"/>
        <w:jc w:val="both"/>
        <w:rPr>
          <w:rFonts w:ascii="Times New Roman" w:hAnsi="Times New Roman" w:cs="Times New Roman"/>
          <w:sz w:val="20"/>
          <w:szCs w:val="20"/>
        </w:rPr>
      </w:pPr>
      <w:r w:rsidRPr="00773978">
        <w:rPr>
          <w:rFonts w:ascii="Times New Roman" w:hAnsi="Times New Roman" w:cs="Times New Roman"/>
          <w:b/>
          <w:sz w:val="20"/>
          <w:szCs w:val="20"/>
        </w:rPr>
        <w:t>Escrituração 1:</w:t>
      </w:r>
      <w:r w:rsidRPr="00773978">
        <w:rPr>
          <w:rFonts w:ascii="Times New Roman" w:hAnsi="Times New Roman" w:cs="Times New Roman"/>
          <w:sz w:val="20"/>
          <w:szCs w:val="20"/>
        </w:rPr>
        <w:t xml:space="preserve"> D</w:t>
      </w:r>
      <w:r w:rsidR="00FC4501" w:rsidRPr="00773978">
        <w:rPr>
          <w:rFonts w:ascii="Times New Roman" w:hAnsi="Times New Roman" w:cs="Times New Roman"/>
          <w:sz w:val="20"/>
          <w:szCs w:val="20"/>
        </w:rPr>
        <w:t>o início do ano-calendário (ou data posterior, caso o contribuinte tenha iniciado sua</w:t>
      </w:r>
      <w:r w:rsidR="00F52D0C" w:rsidRPr="00773978">
        <w:rPr>
          <w:rFonts w:ascii="Times New Roman" w:hAnsi="Times New Roman" w:cs="Times New Roman"/>
          <w:sz w:val="20"/>
          <w:szCs w:val="20"/>
        </w:rPr>
        <w:t>s</w:t>
      </w:r>
      <w:r w:rsidR="00FC4501" w:rsidRPr="00773978">
        <w:rPr>
          <w:rFonts w:ascii="Times New Roman" w:hAnsi="Times New Roman" w:cs="Times New Roman"/>
          <w:sz w:val="20"/>
          <w:szCs w:val="20"/>
        </w:rPr>
        <w:t xml:space="preserve"> atividades do próprio ano-calendário) até a data da situação especial.</w:t>
      </w:r>
    </w:p>
    <w:p w:rsidR="00CE754C" w:rsidRPr="00773978" w:rsidRDefault="00CE754C" w:rsidP="00C14EAE">
      <w:pPr>
        <w:pStyle w:val="NormalWeb"/>
        <w:shd w:val="clear" w:color="auto" w:fill="FFFFFF"/>
        <w:spacing w:before="0" w:after="0"/>
        <w:ind w:left="708" w:firstLine="708"/>
        <w:jc w:val="both"/>
        <w:rPr>
          <w:rFonts w:ascii="Times New Roman" w:hAnsi="Times New Roman" w:cs="Times New Roman"/>
          <w:sz w:val="20"/>
          <w:szCs w:val="20"/>
        </w:rPr>
      </w:pPr>
    </w:p>
    <w:p w:rsidR="00FC4501" w:rsidRPr="00773978" w:rsidRDefault="00703E6C" w:rsidP="00C14EAE">
      <w:pPr>
        <w:pStyle w:val="NormalWeb"/>
        <w:shd w:val="clear" w:color="auto" w:fill="FFFFFF"/>
        <w:spacing w:before="0" w:after="0"/>
        <w:ind w:left="708" w:firstLine="708"/>
        <w:jc w:val="both"/>
        <w:rPr>
          <w:rFonts w:ascii="Times New Roman" w:hAnsi="Times New Roman" w:cs="Times New Roman"/>
          <w:sz w:val="20"/>
          <w:szCs w:val="20"/>
        </w:rPr>
      </w:pPr>
      <w:r w:rsidRPr="00773978">
        <w:rPr>
          <w:rFonts w:ascii="Times New Roman" w:hAnsi="Times New Roman" w:cs="Times New Roman"/>
          <w:b/>
          <w:sz w:val="20"/>
          <w:szCs w:val="20"/>
        </w:rPr>
        <w:t>Escrituração 2:</w:t>
      </w:r>
      <w:r w:rsidRPr="00773978">
        <w:rPr>
          <w:rFonts w:ascii="Times New Roman" w:hAnsi="Times New Roman" w:cs="Times New Roman"/>
          <w:sz w:val="20"/>
          <w:szCs w:val="20"/>
        </w:rPr>
        <w:t xml:space="preserve"> D</w:t>
      </w:r>
      <w:r w:rsidR="00FC4501" w:rsidRPr="00773978">
        <w:rPr>
          <w:rFonts w:ascii="Times New Roman" w:hAnsi="Times New Roman" w:cs="Times New Roman"/>
          <w:sz w:val="20"/>
          <w:szCs w:val="20"/>
        </w:rPr>
        <w:t>a data da situação especial até o final do ano-calendário.</w:t>
      </w:r>
    </w:p>
    <w:p w:rsidR="00FC4501" w:rsidRPr="00773978" w:rsidRDefault="00FC4501" w:rsidP="00FC4501">
      <w:pPr>
        <w:pStyle w:val="NormalWeb"/>
        <w:shd w:val="clear" w:color="auto" w:fill="FFFFFF"/>
        <w:spacing w:before="0" w:after="0"/>
        <w:jc w:val="both"/>
        <w:rPr>
          <w:rFonts w:ascii="Times New Roman" w:hAnsi="Times New Roman" w:cs="Times New Roman"/>
          <w:sz w:val="20"/>
          <w:szCs w:val="20"/>
        </w:rPr>
      </w:pPr>
    </w:p>
    <w:p w:rsidR="00DA687C" w:rsidRPr="00773978" w:rsidRDefault="00DA687C" w:rsidP="00DA687C">
      <w:pPr>
        <w:pStyle w:val="NormalWeb"/>
        <w:shd w:val="clear" w:color="auto" w:fill="FFFFFF"/>
        <w:spacing w:before="0" w:after="0"/>
        <w:ind w:left="1416"/>
        <w:jc w:val="both"/>
        <w:rPr>
          <w:rFonts w:ascii="Times New Roman" w:hAnsi="Times New Roman" w:cs="Times New Roman"/>
          <w:sz w:val="20"/>
          <w:szCs w:val="20"/>
        </w:rPr>
      </w:pPr>
      <w:r w:rsidRPr="00773978">
        <w:rPr>
          <w:rFonts w:ascii="Times New Roman" w:hAnsi="Times New Roman" w:cs="Times New Roman"/>
          <w:b/>
          <w:sz w:val="20"/>
          <w:szCs w:val="20"/>
        </w:rPr>
        <w:t>Exemplo:</w:t>
      </w:r>
      <w:r w:rsidRPr="00773978">
        <w:rPr>
          <w:rFonts w:ascii="Times New Roman" w:hAnsi="Times New Roman" w:cs="Times New Roman"/>
          <w:sz w:val="20"/>
          <w:szCs w:val="20"/>
        </w:rPr>
        <w:t xml:space="preserve"> Um</w:t>
      </w:r>
      <w:r w:rsidR="008A31B8" w:rsidRPr="00773978">
        <w:rPr>
          <w:rFonts w:ascii="Times New Roman" w:hAnsi="Times New Roman" w:cs="Times New Roman"/>
          <w:sz w:val="20"/>
          <w:szCs w:val="20"/>
        </w:rPr>
        <w:t>a</w:t>
      </w:r>
      <w:r w:rsidRPr="00773978">
        <w:rPr>
          <w:rFonts w:ascii="Times New Roman" w:hAnsi="Times New Roman" w:cs="Times New Roman"/>
          <w:sz w:val="20"/>
          <w:szCs w:val="20"/>
        </w:rPr>
        <w:t xml:space="preserve"> </w:t>
      </w:r>
      <w:r w:rsidR="008A31B8" w:rsidRPr="00773978">
        <w:rPr>
          <w:rFonts w:ascii="Times New Roman" w:hAnsi="Times New Roman" w:cs="Times New Roman"/>
          <w:sz w:val="20"/>
          <w:szCs w:val="20"/>
        </w:rPr>
        <w:t>empresa</w:t>
      </w:r>
      <w:r w:rsidRPr="00773978">
        <w:rPr>
          <w:rFonts w:ascii="Times New Roman" w:hAnsi="Times New Roman" w:cs="Times New Roman"/>
          <w:sz w:val="20"/>
          <w:szCs w:val="20"/>
        </w:rPr>
        <w:t xml:space="preserve"> </w:t>
      </w:r>
      <w:r w:rsidR="00A42330" w:rsidRPr="00773978">
        <w:rPr>
          <w:rFonts w:ascii="Times New Roman" w:hAnsi="Times New Roman" w:cs="Times New Roman"/>
          <w:sz w:val="20"/>
          <w:szCs w:val="20"/>
        </w:rPr>
        <w:t>iniciou atividades em 15/03/2015</w:t>
      </w:r>
      <w:r w:rsidRPr="00773978">
        <w:rPr>
          <w:rFonts w:ascii="Times New Roman" w:hAnsi="Times New Roman" w:cs="Times New Roman"/>
          <w:sz w:val="20"/>
          <w:szCs w:val="20"/>
        </w:rPr>
        <w:t xml:space="preserve">. Ocorreu </w:t>
      </w:r>
      <w:r w:rsidR="00A42330" w:rsidRPr="00773978">
        <w:rPr>
          <w:rFonts w:ascii="Times New Roman" w:hAnsi="Times New Roman" w:cs="Times New Roman"/>
          <w:sz w:val="20"/>
          <w:szCs w:val="20"/>
        </w:rPr>
        <w:t>um evento de cisão em 28/06/2015</w:t>
      </w:r>
      <w:r w:rsidRPr="00773978">
        <w:rPr>
          <w:rFonts w:ascii="Times New Roman" w:hAnsi="Times New Roman" w:cs="Times New Roman"/>
          <w:sz w:val="20"/>
          <w:szCs w:val="20"/>
        </w:rPr>
        <w:t xml:space="preserve"> e </w:t>
      </w:r>
      <w:r w:rsidR="008A31B8" w:rsidRPr="00773978">
        <w:rPr>
          <w:rFonts w:ascii="Times New Roman" w:hAnsi="Times New Roman" w:cs="Times New Roman"/>
          <w:sz w:val="20"/>
          <w:szCs w:val="20"/>
        </w:rPr>
        <w:t>a empresa</w:t>
      </w:r>
      <w:r w:rsidRPr="00773978">
        <w:rPr>
          <w:rFonts w:ascii="Times New Roman" w:hAnsi="Times New Roman" w:cs="Times New Roman"/>
          <w:sz w:val="20"/>
          <w:szCs w:val="20"/>
        </w:rPr>
        <w:t xml:space="preserve"> prosseguiu as atividades (cisão parcial). </w:t>
      </w:r>
    </w:p>
    <w:p w:rsidR="00DA687C" w:rsidRPr="00773978" w:rsidRDefault="00DA687C" w:rsidP="00DA687C">
      <w:pPr>
        <w:pStyle w:val="NormalWeb"/>
        <w:shd w:val="clear" w:color="auto" w:fill="FFFFFF"/>
        <w:spacing w:before="0" w:after="0"/>
        <w:jc w:val="both"/>
        <w:rPr>
          <w:rFonts w:ascii="Times New Roman" w:hAnsi="Times New Roman" w:cs="Times New Roman"/>
          <w:sz w:val="20"/>
          <w:szCs w:val="20"/>
        </w:rPr>
      </w:pPr>
    </w:p>
    <w:p w:rsidR="00DA687C" w:rsidRPr="00773978" w:rsidRDefault="00DA687C" w:rsidP="00DA687C">
      <w:pPr>
        <w:pStyle w:val="NormalWeb"/>
        <w:shd w:val="clear" w:color="auto" w:fill="FFFFFF"/>
        <w:spacing w:before="0" w:after="0"/>
        <w:ind w:left="1416"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Duas escriturações devem ser entregues. </w:t>
      </w:r>
    </w:p>
    <w:p w:rsidR="00DA687C" w:rsidRPr="00773978" w:rsidRDefault="00DA687C" w:rsidP="00DA687C">
      <w:pPr>
        <w:pStyle w:val="NormalWeb"/>
        <w:shd w:val="clear" w:color="auto" w:fill="FFFFFF"/>
        <w:spacing w:before="0" w:after="0"/>
        <w:jc w:val="both"/>
        <w:rPr>
          <w:rFonts w:ascii="Times New Roman" w:hAnsi="Times New Roman" w:cs="Times New Roman"/>
          <w:sz w:val="20"/>
          <w:szCs w:val="20"/>
        </w:rPr>
      </w:pPr>
    </w:p>
    <w:p w:rsidR="00DA687C" w:rsidRPr="00773978" w:rsidRDefault="00DA687C" w:rsidP="00DA687C">
      <w:pPr>
        <w:pStyle w:val="NormalWeb"/>
        <w:shd w:val="clear" w:color="auto" w:fill="FFFFFF"/>
        <w:spacing w:before="0" w:after="0"/>
        <w:ind w:left="2124"/>
        <w:jc w:val="both"/>
        <w:rPr>
          <w:rFonts w:ascii="Times New Roman" w:hAnsi="Times New Roman" w:cs="Times New Roman"/>
          <w:sz w:val="20"/>
          <w:szCs w:val="20"/>
        </w:rPr>
      </w:pPr>
      <w:r w:rsidRPr="00773978">
        <w:rPr>
          <w:rFonts w:ascii="Times New Roman" w:hAnsi="Times New Roman" w:cs="Times New Roman"/>
          <w:b/>
          <w:sz w:val="20"/>
          <w:szCs w:val="20"/>
        </w:rPr>
        <w:t>Escrituração 1:</w:t>
      </w:r>
      <w:r w:rsidR="00A42330" w:rsidRPr="00773978">
        <w:rPr>
          <w:rFonts w:ascii="Times New Roman" w:hAnsi="Times New Roman" w:cs="Times New Roman"/>
          <w:sz w:val="20"/>
          <w:szCs w:val="20"/>
        </w:rPr>
        <w:t xml:space="preserve"> De 15/03/2015 até 28/06/2015</w:t>
      </w:r>
      <w:r w:rsidR="00703E6C" w:rsidRPr="00773978">
        <w:rPr>
          <w:rFonts w:ascii="Times New Roman" w:hAnsi="Times New Roman" w:cs="Times New Roman"/>
          <w:sz w:val="20"/>
          <w:szCs w:val="20"/>
        </w:rPr>
        <w:t xml:space="preserve"> (A</w:t>
      </w:r>
      <w:r w:rsidRPr="00773978">
        <w:rPr>
          <w:rFonts w:ascii="Times New Roman" w:hAnsi="Times New Roman" w:cs="Times New Roman"/>
          <w:sz w:val="20"/>
          <w:szCs w:val="20"/>
        </w:rPr>
        <w:t xml:space="preserve"> data limite para a entrega será o último </w:t>
      </w:r>
      <w:r w:rsidR="00A42330" w:rsidRPr="00773978">
        <w:rPr>
          <w:rFonts w:ascii="Times New Roman" w:hAnsi="Times New Roman" w:cs="Times New Roman"/>
          <w:sz w:val="20"/>
          <w:szCs w:val="20"/>
        </w:rPr>
        <w:t>dia útil do mês de julho de 2015</w:t>
      </w:r>
      <w:r w:rsidRPr="00773978">
        <w:rPr>
          <w:rFonts w:ascii="Times New Roman" w:hAnsi="Times New Roman" w:cs="Times New Roman"/>
          <w:sz w:val="20"/>
          <w:szCs w:val="20"/>
        </w:rPr>
        <w:t>).</w:t>
      </w:r>
    </w:p>
    <w:p w:rsidR="00DA687C" w:rsidRPr="00773978" w:rsidRDefault="00DA687C" w:rsidP="00DA687C">
      <w:pPr>
        <w:pStyle w:val="NormalWeb"/>
        <w:shd w:val="clear" w:color="auto" w:fill="FFFFFF"/>
        <w:spacing w:before="0" w:after="0"/>
        <w:jc w:val="both"/>
        <w:rPr>
          <w:rFonts w:ascii="Times New Roman" w:hAnsi="Times New Roman" w:cs="Times New Roman"/>
          <w:sz w:val="20"/>
          <w:szCs w:val="20"/>
        </w:rPr>
      </w:pPr>
    </w:p>
    <w:p w:rsidR="00DA687C" w:rsidRPr="00773978" w:rsidRDefault="00DA687C" w:rsidP="00DA687C">
      <w:pPr>
        <w:pStyle w:val="NormalWeb"/>
        <w:shd w:val="clear" w:color="auto" w:fill="FFFFFF"/>
        <w:spacing w:before="0" w:after="0"/>
        <w:ind w:left="2124"/>
        <w:jc w:val="both"/>
        <w:rPr>
          <w:rFonts w:ascii="Times New Roman" w:hAnsi="Times New Roman" w:cs="Times New Roman"/>
          <w:sz w:val="20"/>
          <w:szCs w:val="20"/>
        </w:rPr>
      </w:pPr>
      <w:r w:rsidRPr="00773978">
        <w:rPr>
          <w:rFonts w:ascii="Times New Roman" w:hAnsi="Times New Roman" w:cs="Times New Roman"/>
          <w:b/>
          <w:sz w:val="20"/>
          <w:szCs w:val="20"/>
        </w:rPr>
        <w:t>Escrituração 2:</w:t>
      </w:r>
      <w:r w:rsidR="00703E6C" w:rsidRPr="00773978">
        <w:rPr>
          <w:rFonts w:ascii="Times New Roman" w:hAnsi="Times New Roman" w:cs="Times New Roman"/>
          <w:sz w:val="20"/>
          <w:szCs w:val="20"/>
        </w:rPr>
        <w:t xml:space="preserve"> D</w:t>
      </w:r>
      <w:r w:rsidRPr="00773978">
        <w:rPr>
          <w:rFonts w:ascii="Times New Roman" w:hAnsi="Times New Roman" w:cs="Times New Roman"/>
          <w:sz w:val="20"/>
          <w:szCs w:val="20"/>
        </w:rPr>
        <w:t xml:space="preserve">e </w:t>
      </w:r>
      <w:r w:rsidR="00A42330" w:rsidRPr="00773978">
        <w:rPr>
          <w:rFonts w:ascii="Times New Roman" w:hAnsi="Times New Roman" w:cs="Times New Roman"/>
          <w:sz w:val="20"/>
          <w:szCs w:val="20"/>
        </w:rPr>
        <w:t>29/06/2015 a 31/12/2015</w:t>
      </w:r>
      <w:r w:rsidR="00703E6C" w:rsidRPr="00773978">
        <w:rPr>
          <w:rFonts w:ascii="Times New Roman" w:hAnsi="Times New Roman" w:cs="Times New Roman"/>
          <w:sz w:val="20"/>
          <w:szCs w:val="20"/>
        </w:rPr>
        <w:t xml:space="preserve"> (A</w:t>
      </w:r>
      <w:r w:rsidRPr="00773978">
        <w:rPr>
          <w:rFonts w:ascii="Times New Roman" w:hAnsi="Times New Roman" w:cs="Times New Roman"/>
          <w:sz w:val="20"/>
          <w:szCs w:val="20"/>
        </w:rPr>
        <w:t xml:space="preserve"> data limite para a entrega será o último dia útil do mês de </w:t>
      </w:r>
      <w:r w:rsidR="00A42330" w:rsidRPr="00773978">
        <w:rPr>
          <w:rFonts w:ascii="Times New Roman" w:hAnsi="Times New Roman" w:cs="Times New Roman"/>
          <w:sz w:val="20"/>
          <w:szCs w:val="20"/>
        </w:rPr>
        <w:t>maio de 2016</w:t>
      </w:r>
      <w:r w:rsidRPr="00773978">
        <w:rPr>
          <w:rFonts w:ascii="Times New Roman" w:hAnsi="Times New Roman" w:cs="Times New Roman"/>
          <w:sz w:val="20"/>
          <w:szCs w:val="20"/>
        </w:rPr>
        <w:t xml:space="preserve">). </w:t>
      </w:r>
    </w:p>
    <w:p w:rsidR="00DA687C" w:rsidRPr="00773978" w:rsidRDefault="00DA687C" w:rsidP="00FC4501">
      <w:pPr>
        <w:pStyle w:val="NormalWeb"/>
        <w:shd w:val="clear" w:color="auto" w:fill="FFFFFF"/>
        <w:spacing w:before="0" w:after="0"/>
        <w:jc w:val="both"/>
        <w:rPr>
          <w:rFonts w:ascii="Times New Roman" w:hAnsi="Times New Roman" w:cs="Times New Roman"/>
          <w:sz w:val="20"/>
          <w:szCs w:val="20"/>
        </w:rPr>
      </w:pPr>
    </w:p>
    <w:p w:rsidR="008A31B8" w:rsidRPr="00773978" w:rsidRDefault="008A31B8" w:rsidP="008A31B8">
      <w:pPr>
        <w:pStyle w:val="NormalWeb"/>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A exceção, para esses casos (cisão parcial ou incorporação, quando é incorporadora), ocorre se a data da situação especial ocorrer no último dia do ano. Nesse caso, será gerada apenas uma escrituração.</w:t>
      </w:r>
    </w:p>
    <w:p w:rsidR="008A31B8" w:rsidRPr="00773978" w:rsidRDefault="008A31B8" w:rsidP="008A31B8">
      <w:pPr>
        <w:pStyle w:val="NormalWeb"/>
        <w:shd w:val="clear" w:color="auto" w:fill="FFFFFF"/>
        <w:spacing w:before="0" w:after="0"/>
        <w:ind w:firstLine="708"/>
        <w:jc w:val="both"/>
        <w:rPr>
          <w:rFonts w:ascii="Times New Roman" w:hAnsi="Times New Roman" w:cs="Times New Roman"/>
          <w:sz w:val="20"/>
          <w:szCs w:val="20"/>
        </w:rPr>
      </w:pPr>
    </w:p>
    <w:p w:rsidR="008A31B8" w:rsidRPr="00773978" w:rsidRDefault="008A31B8" w:rsidP="008A31B8">
      <w:pPr>
        <w:pStyle w:val="NormalWeb"/>
        <w:shd w:val="clear" w:color="auto" w:fill="FFFFFF"/>
        <w:spacing w:before="0" w:after="0"/>
        <w:ind w:left="1416"/>
        <w:jc w:val="both"/>
        <w:rPr>
          <w:rFonts w:ascii="Times New Roman" w:hAnsi="Times New Roman" w:cs="Times New Roman"/>
          <w:sz w:val="20"/>
          <w:szCs w:val="20"/>
        </w:rPr>
      </w:pPr>
      <w:r w:rsidRPr="00773978">
        <w:rPr>
          <w:rFonts w:ascii="Times New Roman" w:hAnsi="Times New Roman" w:cs="Times New Roman"/>
          <w:b/>
          <w:sz w:val="20"/>
          <w:szCs w:val="20"/>
        </w:rPr>
        <w:t>Exemplo:</w:t>
      </w:r>
      <w:r w:rsidRPr="00773978">
        <w:rPr>
          <w:rFonts w:ascii="Times New Roman" w:hAnsi="Times New Roman" w:cs="Times New Roman"/>
          <w:sz w:val="20"/>
          <w:szCs w:val="20"/>
        </w:rPr>
        <w:t xml:space="preserve"> Uma empresa </w:t>
      </w:r>
      <w:r w:rsidR="00A42330" w:rsidRPr="00773978">
        <w:rPr>
          <w:rFonts w:ascii="Times New Roman" w:hAnsi="Times New Roman" w:cs="Times New Roman"/>
          <w:sz w:val="20"/>
          <w:szCs w:val="20"/>
        </w:rPr>
        <w:t>iniciou atividades em 15/03/2015</w:t>
      </w:r>
      <w:r w:rsidRPr="00773978">
        <w:rPr>
          <w:rFonts w:ascii="Times New Roman" w:hAnsi="Times New Roman" w:cs="Times New Roman"/>
          <w:sz w:val="20"/>
          <w:szCs w:val="20"/>
        </w:rPr>
        <w:t>. Ocorreu um evento de cisão em 31/12</w:t>
      </w:r>
      <w:r w:rsidR="00A42330" w:rsidRPr="00773978">
        <w:rPr>
          <w:rFonts w:ascii="Times New Roman" w:hAnsi="Times New Roman" w:cs="Times New Roman"/>
          <w:sz w:val="20"/>
          <w:szCs w:val="20"/>
        </w:rPr>
        <w:t>/2015</w:t>
      </w:r>
      <w:r w:rsidRPr="00773978">
        <w:rPr>
          <w:rFonts w:ascii="Times New Roman" w:hAnsi="Times New Roman" w:cs="Times New Roman"/>
          <w:sz w:val="20"/>
          <w:szCs w:val="20"/>
        </w:rPr>
        <w:t xml:space="preserve"> e a empresa prosseguiu as atividades (cisão parcial). </w:t>
      </w:r>
    </w:p>
    <w:p w:rsidR="008A31B8" w:rsidRPr="00773978" w:rsidRDefault="008A31B8" w:rsidP="008A31B8">
      <w:pPr>
        <w:pStyle w:val="NormalWeb"/>
        <w:shd w:val="clear" w:color="auto" w:fill="FFFFFF"/>
        <w:spacing w:before="0" w:after="0"/>
        <w:jc w:val="both"/>
        <w:rPr>
          <w:rFonts w:ascii="Times New Roman" w:hAnsi="Times New Roman" w:cs="Times New Roman"/>
          <w:sz w:val="20"/>
          <w:szCs w:val="20"/>
        </w:rPr>
      </w:pPr>
    </w:p>
    <w:p w:rsidR="008A31B8" w:rsidRPr="00773978" w:rsidRDefault="008A31B8" w:rsidP="008A31B8">
      <w:pPr>
        <w:pStyle w:val="NormalWeb"/>
        <w:shd w:val="clear" w:color="auto" w:fill="FFFFFF"/>
        <w:spacing w:before="0" w:after="0"/>
        <w:ind w:left="2124"/>
        <w:jc w:val="both"/>
        <w:rPr>
          <w:rFonts w:ascii="Times New Roman" w:hAnsi="Times New Roman" w:cs="Times New Roman"/>
          <w:sz w:val="20"/>
          <w:szCs w:val="20"/>
        </w:rPr>
      </w:pPr>
      <w:r w:rsidRPr="00773978">
        <w:rPr>
          <w:rFonts w:ascii="Times New Roman" w:hAnsi="Times New Roman" w:cs="Times New Roman"/>
          <w:sz w:val="20"/>
          <w:szCs w:val="20"/>
        </w:rPr>
        <w:t>Uma escrituração deve ser entregue</w:t>
      </w:r>
      <w:r w:rsidR="00A42330" w:rsidRPr="00773978">
        <w:rPr>
          <w:rFonts w:ascii="Times New Roman" w:hAnsi="Times New Roman" w:cs="Times New Roman"/>
          <w:sz w:val="20"/>
          <w:szCs w:val="20"/>
        </w:rPr>
        <w:t>: de 15/03/2015</w:t>
      </w:r>
      <w:r w:rsidRPr="00773978">
        <w:rPr>
          <w:rFonts w:ascii="Times New Roman" w:hAnsi="Times New Roman" w:cs="Times New Roman"/>
          <w:sz w:val="20"/>
          <w:szCs w:val="20"/>
        </w:rPr>
        <w:t xml:space="preserve"> até 31/12</w:t>
      </w:r>
      <w:r w:rsidR="00A42330" w:rsidRPr="00773978">
        <w:rPr>
          <w:rFonts w:ascii="Times New Roman" w:hAnsi="Times New Roman" w:cs="Times New Roman"/>
          <w:sz w:val="20"/>
          <w:szCs w:val="20"/>
        </w:rPr>
        <w:t>/2015</w:t>
      </w:r>
      <w:r w:rsidR="00703E6C" w:rsidRPr="00773978">
        <w:rPr>
          <w:rFonts w:ascii="Times New Roman" w:hAnsi="Times New Roman" w:cs="Times New Roman"/>
          <w:sz w:val="20"/>
          <w:szCs w:val="20"/>
        </w:rPr>
        <w:t xml:space="preserve"> (A</w:t>
      </w:r>
      <w:r w:rsidRPr="00773978">
        <w:rPr>
          <w:rFonts w:ascii="Times New Roman" w:hAnsi="Times New Roman" w:cs="Times New Roman"/>
          <w:sz w:val="20"/>
          <w:szCs w:val="20"/>
        </w:rPr>
        <w:t xml:space="preserve"> data limite para a entrega será o último dia útil do mês </w:t>
      </w:r>
      <w:r w:rsidR="00A42330" w:rsidRPr="00773978">
        <w:rPr>
          <w:rFonts w:ascii="Times New Roman" w:hAnsi="Times New Roman" w:cs="Times New Roman"/>
          <w:sz w:val="20"/>
          <w:szCs w:val="20"/>
        </w:rPr>
        <w:t>de janeiro de 2016</w:t>
      </w:r>
      <w:r w:rsidRPr="00773978">
        <w:rPr>
          <w:rFonts w:ascii="Times New Roman" w:hAnsi="Times New Roman" w:cs="Times New Roman"/>
          <w:sz w:val="20"/>
          <w:szCs w:val="20"/>
        </w:rPr>
        <w:t>).</w:t>
      </w:r>
    </w:p>
    <w:p w:rsidR="008A31B8" w:rsidRPr="00773978" w:rsidRDefault="008A31B8" w:rsidP="00FC4501">
      <w:pPr>
        <w:pStyle w:val="NormalWeb"/>
        <w:shd w:val="clear" w:color="auto" w:fill="FFFFFF"/>
        <w:spacing w:before="0" w:after="0"/>
        <w:jc w:val="both"/>
        <w:rPr>
          <w:rFonts w:ascii="Times New Roman" w:hAnsi="Times New Roman" w:cs="Times New Roman"/>
          <w:sz w:val="20"/>
          <w:szCs w:val="20"/>
        </w:rPr>
      </w:pPr>
    </w:p>
    <w:p w:rsidR="00FC4501" w:rsidRPr="00773978" w:rsidRDefault="00FC4501" w:rsidP="008A31B8">
      <w:pPr>
        <w:pStyle w:val="NormalWeb"/>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Caso a situação especial ocasione a extinção da pessoa jurídica (incorporação, no caso de incorporada, ou cisão total ou fusão) só haverá escrituração do início do ano-calendário (ou data posterior, caso o contribuinte tenha iniciado sua</w:t>
      </w:r>
      <w:r w:rsidR="00F52D0C" w:rsidRPr="00773978">
        <w:rPr>
          <w:rFonts w:ascii="Times New Roman" w:hAnsi="Times New Roman" w:cs="Times New Roman"/>
          <w:sz w:val="20"/>
          <w:szCs w:val="20"/>
        </w:rPr>
        <w:t>s</w:t>
      </w:r>
      <w:r w:rsidRPr="00773978">
        <w:rPr>
          <w:rFonts w:ascii="Times New Roman" w:hAnsi="Times New Roman" w:cs="Times New Roman"/>
          <w:sz w:val="20"/>
          <w:szCs w:val="20"/>
        </w:rPr>
        <w:t xml:space="preserve"> atividades do próprio ano-calendário) até a data da situação especial.</w:t>
      </w:r>
    </w:p>
    <w:p w:rsidR="00FC4501" w:rsidRPr="00773978" w:rsidRDefault="00FC4501" w:rsidP="00FC4501">
      <w:pPr>
        <w:pStyle w:val="NormalWeb"/>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 xml:space="preserve"> </w:t>
      </w:r>
    </w:p>
    <w:p w:rsidR="009542F4" w:rsidRPr="00773978" w:rsidRDefault="009542F4" w:rsidP="00FC4501">
      <w:pPr>
        <w:pStyle w:val="NormalWeb"/>
        <w:shd w:val="clear" w:color="auto" w:fill="FFFFFF"/>
        <w:spacing w:before="0" w:after="0"/>
        <w:jc w:val="both"/>
        <w:rPr>
          <w:rFonts w:ascii="Times New Roman" w:hAnsi="Times New Roman" w:cs="Times New Roman"/>
          <w:sz w:val="20"/>
          <w:szCs w:val="20"/>
        </w:rPr>
      </w:pPr>
    </w:p>
    <w:p w:rsidR="009542F4" w:rsidRPr="00773978" w:rsidRDefault="009542F4" w:rsidP="00FC4501">
      <w:pPr>
        <w:pStyle w:val="NormalWeb"/>
        <w:shd w:val="clear" w:color="auto" w:fill="FFFFFF"/>
        <w:spacing w:before="0" w:after="0"/>
        <w:jc w:val="both"/>
        <w:rPr>
          <w:rFonts w:ascii="Times New Roman" w:hAnsi="Times New Roman" w:cs="Times New Roman"/>
          <w:sz w:val="20"/>
          <w:szCs w:val="20"/>
        </w:rPr>
      </w:pPr>
    </w:p>
    <w:p w:rsidR="009542F4" w:rsidRPr="00773978" w:rsidRDefault="009542F4" w:rsidP="00FC4501">
      <w:pPr>
        <w:pStyle w:val="NormalWeb"/>
        <w:shd w:val="clear" w:color="auto" w:fill="FFFFFF"/>
        <w:spacing w:before="0" w:after="0"/>
        <w:jc w:val="both"/>
        <w:rPr>
          <w:rFonts w:ascii="Times New Roman" w:hAnsi="Times New Roman" w:cs="Times New Roman"/>
          <w:sz w:val="20"/>
          <w:szCs w:val="20"/>
        </w:rPr>
      </w:pPr>
    </w:p>
    <w:p w:rsidR="008A31B8" w:rsidRPr="00773978" w:rsidRDefault="008A31B8" w:rsidP="008A31B8">
      <w:pPr>
        <w:pStyle w:val="NormalWeb"/>
        <w:shd w:val="clear" w:color="auto" w:fill="FFFFFF"/>
        <w:spacing w:before="0" w:after="0"/>
        <w:ind w:left="1416"/>
        <w:jc w:val="both"/>
        <w:rPr>
          <w:rFonts w:ascii="Times New Roman" w:hAnsi="Times New Roman" w:cs="Times New Roman"/>
          <w:sz w:val="20"/>
          <w:szCs w:val="20"/>
        </w:rPr>
      </w:pPr>
      <w:r w:rsidRPr="00773978">
        <w:rPr>
          <w:rFonts w:ascii="Times New Roman" w:hAnsi="Times New Roman" w:cs="Times New Roman"/>
          <w:b/>
          <w:sz w:val="20"/>
          <w:szCs w:val="20"/>
        </w:rPr>
        <w:lastRenderedPageBreak/>
        <w:t>Exemplo:</w:t>
      </w:r>
      <w:r w:rsidRPr="00773978">
        <w:rPr>
          <w:rFonts w:ascii="Times New Roman" w:hAnsi="Times New Roman" w:cs="Times New Roman"/>
          <w:sz w:val="20"/>
          <w:szCs w:val="20"/>
        </w:rPr>
        <w:t xml:space="preserve"> Uma empresa </w:t>
      </w:r>
      <w:r w:rsidR="00933FD4" w:rsidRPr="00773978">
        <w:rPr>
          <w:rFonts w:ascii="Times New Roman" w:hAnsi="Times New Roman" w:cs="Times New Roman"/>
          <w:sz w:val="20"/>
          <w:szCs w:val="20"/>
        </w:rPr>
        <w:t>iniciou atividades em 15/03/2015</w:t>
      </w:r>
      <w:r w:rsidRPr="00773978">
        <w:rPr>
          <w:rFonts w:ascii="Times New Roman" w:hAnsi="Times New Roman" w:cs="Times New Roman"/>
          <w:sz w:val="20"/>
          <w:szCs w:val="20"/>
        </w:rPr>
        <w:t xml:space="preserve">. Ocorreu </w:t>
      </w:r>
      <w:r w:rsidR="00933FD4" w:rsidRPr="00773978">
        <w:rPr>
          <w:rFonts w:ascii="Times New Roman" w:hAnsi="Times New Roman" w:cs="Times New Roman"/>
          <w:sz w:val="20"/>
          <w:szCs w:val="20"/>
        </w:rPr>
        <w:t>um evento de fusão em 28/06/2015</w:t>
      </w:r>
      <w:r w:rsidRPr="00773978">
        <w:rPr>
          <w:rFonts w:ascii="Times New Roman" w:hAnsi="Times New Roman" w:cs="Times New Roman"/>
          <w:sz w:val="20"/>
          <w:szCs w:val="20"/>
        </w:rPr>
        <w:t xml:space="preserve">. </w:t>
      </w:r>
    </w:p>
    <w:p w:rsidR="008A31B8" w:rsidRPr="00773978" w:rsidRDefault="008A31B8" w:rsidP="008A31B8">
      <w:pPr>
        <w:pStyle w:val="NormalWeb"/>
        <w:shd w:val="clear" w:color="auto" w:fill="FFFFFF"/>
        <w:spacing w:before="0" w:after="0"/>
        <w:jc w:val="both"/>
        <w:rPr>
          <w:rFonts w:ascii="Times New Roman" w:hAnsi="Times New Roman" w:cs="Times New Roman"/>
          <w:sz w:val="20"/>
          <w:szCs w:val="20"/>
        </w:rPr>
      </w:pPr>
    </w:p>
    <w:p w:rsidR="008A31B8" w:rsidRPr="00773978" w:rsidRDefault="008A31B8" w:rsidP="008A31B8">
      <w:pPr>
        <w:pStyle w:val="NormalWeb"/>
        <w:shd w:val="clear" w:color="auto" w:fill="FFFFFF"/>
        <w:spacing w:before="0" w:after="0"/>
        <w:ind w:left="2124"/>
        <w:jc w:val="both"/>
        <w:rPr>
          <w:rFonts w:ascii="Times New Roman" w:hAnsi="Times New Roman" w:cs="Times New Roman"/>
          <w:sz w:val="20"/>
          <w:szCs w:val="20"/>
        </w:rPr>
      </w:pPr>
      <w:r w:rsidRPr="00773978">
        <w:rPr>
          <w:rFonts w:ascii="Times New Roman" w:hAnsi="Times New Roman" w:cs="Times New Roman"/>
          <w:sz w:val="20"/>
          <w:szCs w:val="20"/>
        </w:rPr>
        <w:t>Uma escrituração deve ser entregue:</w:t>
      </w:r>
      <w:r w:rsidR="00933FD4" w:rsidRPr="00773978">
        <w:rPr>
          <w:rFonts w:ascii="Times New Roman" w:hAnsi="Times New Roman" w:cs="Times New Roman"/>
          <w:sz w:val="20"/>
          <w:szCs w:val="20"/>
        </w:rPr>
        <w:t xml:space="preserve"> de 15/03/2015 até 28/06/2015</w:t>
      </w:r>
      <w:r w:rsidR="00703E6C" w:rsidRPr="00773978">
        <w:rPr>
          <w:rFonts w:ascii="Times New Roman" w:hAnsi="Times New Roman" w:cs="Times New Roman"/>
          <w:sz w:val="20"/>
          <w:szCs w:val="20"/>
        </w:rPr>
        <w:t xml:space="preserve"> (A</w:t>
      </w:r>
      <w:r w:rsidRPr="00773978">
        <w:rPr>
          <w:rFonts w:ascii="Times New Roman" w:hAnsi="Times New Roman" w:cs="Times New Roman"/>
          <w:sz w:val="20"/>
          <w:szCs w:val="20"/>
        </w:rPr>
        <w:t xml:space="preserve"> data limite para a entrega será o último </w:t>
      </w:r>
      <w:r w:rsidR="00933FD4" w:rsidRPr="00773978">
        <w:rPr>
          <w:rFonts w:ascii="Times New Roman" w:hAnsi="Times New Roman" w:cs="Times New Roman"/>
          <w:sz w:val="20"/>
          <w:szCs w:val="20"/>
        </w:rPr>
        <w:t>dia útil do mês de julho de 2015</w:t>
      </w:r>
      <w:r w:rsidRPr="00773978">
        <w:rPr>
          <w:rFonts w:ascii="Times New Roman" w:hAnsi="Times New Roman" w:cs="Times New Roman"/>
          <w:sz w:val="20"/>
          <w:szCs w:val="20"/>
        </w:rPr>
        <w:t>).</w:t>
      </w:r>
    </w:p>
    <w:p w:rsidR="008A31B8" w:rsidRPr="00773978" w:rsidRDefault="008A31B8" w:rsidP="00FC4501">
      <w:pPr>
        <w:pStyle w:val="NormalWeb"/>
        <w:shd w:val="clear" w:color="auto" w:fill="FFFFFF"/>
        <w:spacing w:before="0" w:after="0"/>
        <w:jc w:val="both"/>
        <w:rPr>
          <w:rFonts w:ascii="Times New Roman" w:hAnsi="Times New Roman" w:cs="Times New Roman"/>
          <w:sz w:val="20"/>
          <w:szCs w:val="20"/>
        </w:rPr>
      </w:pPr>
    </w:p>
    <w:p w:rsidR="00FC4501" w:rsidRPr="00773978" w:rsidRDefault="00703C6D" w:rsidP="00C14EAE">
      <w:pPr>
        <w:pStyle w:val="NormalWeb"/>
        <w:shd w:val="clear" w:color="auto" w:fill="FFFFFF"/>
        <w:spacing w:before="0" w:after="0"/>
        <w:ind w:firstLine="708"/>
        <w:jc w:val="both"/>
        <w:rPr>
          <w:rFonts w:ascii="Times New Roman" w:hAnsi="Times New Roman" w:cs="Times New Roman"/>
          <w:b/>
          <w:sz w:val="20"/>
          <w:szCs w:val="20"/>
        </w:rPr>
      </w:pPr>
      <w:r w:rsidRPr="00773978">
        <w:rPr>
          <w:rFonts w:ascii="Times New Roman" w:hAnsi="Times New Roman" w:cs="Times New Roman"/>
          <w:b/>
          <w:sz w:val="20"/>
          <w:szCs w:val="20"/>
        </w:rPr>
        <w:t>- H</w:t>
      </w:r>
      <w:r w:rsidR="00FC4501" w:rsidRPr="00773978">
        <w:rPr>
          <w:rFonts w:ascii="Times New Roman" w:hAnsi="Times New Roman" w:cs="Times New Roman"/>
          <w:b/>
          <w:sz w:val="20"/>
          <w:szCs w:val="20"/>
        </w:rPr>
        <w:t xml:space="preserve">avendo mais de um mês, não pode haver descontinuidade na sequência de meses. </w:t>
      </w:r>
    </w:p>
    <w:p w:rsidR="00FC4501" w:rsidRPr="00773978" w:rsidRDefault="00FC4501" w:rsidP="00FC4501">
      <w:pPr>
        <w:pStyle w:val="NormalWeb"/>
        <w:shd w:val="clear" w:color="auto" w:fill="FFFFFF"/>
        <w:spacing w:before="0" w:after="0"/>
        <w:jc w:val="both"/>
        <w:rPr>
          <w:rFonts w:ascii="Times New Roman" w:hAnsi="Times New Roman" w:cs="Times New Roman"/>
          <w:b/>
          <w:sz w:val="20"/>
          <w:szCs w:val="20"/>
        </w:rPr>
      </w:pPr>
    </w:p>
    <w:p w:rsidR="00FC4501" w:rsidRPr="00773978" w:rsidRDefault="00FC4501" w:rsidP="00C14EAE">
      <w:pPr>
        <w:pStyle w:val="NormalWeb"/>
        <w:shd w:val="clear" w:color="auto" w:fill="FFFFFF"/>
        <w:spacing w:before="0" w:after="0"/>
        <w:ind w:left="708" w:firstLine="708"/>
        <w:jc w:val="both"/>
        <w:rPr>
          <w:rFonts w:ascii="Times New Roman" w:hAnsi="Times New Roman" w:cs="Times New Roman"/>
          <w:sz w:val="20"/>
          <w:szCs w:val="20"/>
        </w:rPr>
      </w:pPr>
      <w:r w:rsidRPr="00773978">
        <w:rPr>
          <w:rFonts w:ascii="Times New Roman" w:hAnsi="Times New Roman" w:cs="Times New Roman"/>
          <w:b/>
          <w:sz w:val="20"/>
          <w:szCs w:val="20"/>
        </w:rPr>
        <w:t xml:space="preserve">Exemplo: </w:t>
      </w:r>
      <w:r w:rsidRPr="00773978">
        <w:rPr>
          <w:rFonts w:ascii="Times New Roman" w:hAnsi="Times New Roman" w:cs="Times New Roman"/>
          <w:sz w:val="20"/>
          <w:szCs w:val="20"/>
        </w:rPr>
        <w:t>Uma escrituração de janeiro a maio, não pode deixar de informar o mês de fevereiro.</w:t>
      </w:r>
    </w:p>
    <w:p w:rsidR="009542F4" w:rsidRPr="00773978" w:rsidRDefault="009542F4" w:rsidP="00C14EAE">
      <w:pPr>
        <w:pStyle w:val="NormalWeb"/>
        <w:shd w:val="clear" w:color="auto" w:fill="FFFFFF"/>
        <w:spacing w:before="0" w:after="0"/>
        <w:ind w:left="708" w:firstLine="708"/>
        <w:jc w:val="both"/>
        <w:rPr>
          <w:rFonts w:ascii="Times New Roman" w:hAnsi="Times New Roman" w:cs="Times New Roman"/>
          <w:sz w:val="20"/>
          <w:szCs w:val="20"/>
        </w:rPr>
      </w:pPr>
    </w:p>
    <w:p w:rsidR="00FC4501" w:rsidRPr="00773978" w:rsidRDefault="00FC4501" w:rsidP="00F52D0C">
      <w:pPr>
        <w:ind w:firstLine="708"/>
        <w:rPr>
          <w:rFonts w:cs="Times New Roman"/>
          <w:bCs/>
          <w:szCs w:val="20"/>
        </w:rPr>
      </w:pPr>
      <w:r w:rsidRPr="00773978">
        <w:rPr>
          <w:rFonts w:cs="Times New Roman"/>
          <w:bCs/>
          <w:szCs w:val="20"/>
        </w:rPr>
        <w:t>Mais algumas observações:</w:t>
      </w:r>
    </w:p>
    <w:p w:rsidR="00F52D0C" w:rsidRPr="00773978" w:rsidRDefault="00F52D0C" w:rsidP="00F52D0C">
      <w:pPr>
        <w:ind w:firstLine="708"/>
        <w:rPr>
          <w:rFonts w:cs="Times New Roman"/>
          <w:bCs/>
          <w:szCs w:val="20"/>
        </w:rPr>
      </w:pPr>
    </w:p>
    <w:p w:rsidR="00FC4501" w:rsidRPr="00773978" w:rsidRDefault="00FC4501" w:rsidP="00C14EAE">
      <w:pPr>
        <w:pStyle w:val="pergunta-5"/>
        <w:shd w:val="clear" w:color="auto" w:fill="FFFFFF"/>
        <w:spacing w:before="0" w:after="0"/>
        <w:ind w:left="708"/>
        <w:jc w:val="both"/>
        <w:rPr>
          <w:rFonts w:ascii="Times New Roman" w:hAnsi="Times New Roman" w:cs="Times New Roman"/>
          <w:sz w:val="20"/>
          <w:szCs w:val="20"/>
        </w:rPr>
      </w:pPr>
      <w:r w:rsidRPr="00773978">
        <w:rPr>
          <w:rFonts w:ascii="Times New Roman" w:hAnsi="Times New Roman" w:cs="Times New Roman"/>
          <w:b/>
          <w:bCs/>
          <w:sz w:val="20"/>
          <w:szCs w:val="20"/>
        </w:rPr>
        <w:t>Apuração Trimestral do IRPJ</w:t>
      </w:r>
      <w:r w:rsidRPr="00773978">
        <w:rPr>
          <w:rFonts w:ascii="Times New Roman" w:hAnsi="Times New Roman" w:cs="Times New Roman"/>
          <w:sz w:val="20"/>
          <w:szCs w:val="20"/>
        </w:rPr>
        <w:t>: Respeitados os limites acima descritos, ainda que a apuração do IRPJ seja trimestral, o livro pode ser anua</w:t>
      </w:r>
      <w:r w:rsidR="00DA687C" w:rsidRPr="00773978">
        <w:rPr>
          <w:rFonts w:ascii="Times New Roman" w:hAnsi="Times New Roman" w:cs="Times New Roman"/>
          <w:sz w:val="20"/>
          <w:szCs w:val="20"/>
        </w:rPr>
        <w:t>l. A legislação do IRPJ obriga a</w:t>
      </w:r>
      <w:r w:rsidRPr="00773978">
        <w:rPr>
          <w:rFonts w:ascii="Times New Roman" w:hAnsi="Times New Roman" w:cs="Times New Roman"/>
          <w:sz w:val="20"/>
          <w:szCs w:val="20"/>
        </w:rPr>
        <w:t xml:space="preserve"> elaboração e transcrição das demonstrações na data do fato gerador do tributo. Nada impede que, no mesmo livro, existam quatro conjuntos de demonstrações trimestrais e a anual. </w:t>
      </w:r>
    </w:p>
    <w:p w:rsidR="00FC4501" w:rsidRPr="00773978" w:rsidRDefault="00FC4501" w:rsidP="00FC4501">
      <w:pPr>
        <w:pStyle w:val="pergunta-5"/>
        <w:shd w:val="clear" w:color="auto" w:fill="FFFFFF"/>
        <w:spacing w:before="0" w:after="0"/>
        <w:jc w:val="both"/>
        <w:rPr>
          <w:rFonts w:ascii="Times New Roman" w:hAnsi="Times New Roman" w:cs="Times New Roman"/>
          <w:b/>
          <w:bCs/>
          <w:sz w:val="20"/>
          <w:szCs w:val="20"/>
        </w:rPr>
      </w:pPr>
    </w:p>
    <w:p w:rsidR="00FC4501" w:rsidRPr="00773978" w:rsidRDefault="00FC4501" w:rsidP="00C14EAE">
      <w:pPr>
        <w:pStyle w:val="pergunta-5"/>
        <w:shd w:val="clear" w:color="auto" w:fill="FFFFFF"/>
        <w:spacing w:before="0" w:after="0"/>
        <w:ind w:left="708"/>
        <w:jc w:val="both"/>
        <w:rPr>
          <w:rFonts w:ascii="Times New Roman" w:hAnsi="Times New Roman" w:cs="Times New Roman"/>
          <w:sz w:val="20"/>
          <w:szCs w:val="20"/>
        </w:rPr>
      </w:pPr>
      <w:r w:rsidRPr="00773978">
        <w:rPr>
          <w:rFonts w:ascii="Times New Roman" w:hAnsi="Times New Roman" w:cs="Times New Roman"/>
          <w:b/>
          <w:bCs/>
          <w:sz w:val="20"/>
          <w:szCs w:val="20"/>
        </w:rPr>
        <w:t>Mudança de contador no meio do período</w:t>
      </w:r>
      <w:r w:rsidRPr="00773978">
        <w:rPr>
          <w:rFonts w:ascii="Times New Roman" w:hAnsi="Times New Roman" w:cs="Times New Roman"/>
          <w:sz w:val="20"/>
          <w:szCs w:val="20"/>
        </w:rPr>
        <w:t>: Respeitados os limites acima, o período da escrituração pode ser fracionado para que cada contabilista assine o período pelo qual é responsável técnico.</w:t>
      </w:r>
    </w:p>
    <w:p w:rsidR="00FC4501" w:rsidRPr="00773978" w:rsidRDefault="00FC4501" w:rsidP="00FC4501">
      <w:pPr>
        <w:pStyle w:val="pergunta-5"/>
        <w:shd w:val="clear" w:color="auto" w:fill="FFFFFF"/>
        <w:spacing w:before="0" w:after="0"/>
        <w:jc w:val="both"/>
        <w:rPr>
          <w:rFonts w:ascii="Times New Roman" w:hAnsi="Times New Roman" w:cs="Times New Roman"/>
          <w:b/>
          <w:bCs/>
          <w:sz w:val="20"/>
          <w:szCs w:val="20"/>
        </w:rPr>
      </w:pPr>
    </w:p>
    <w:p w:rsidR="00FC4501" w:rsidRPr="00773978" w:rsidRDefault="00FC4501" w:rsidP="00C14EAE">
      <w:pPr>
        <w:pStyle w:val="pergunta-5"/>
        <w:shd w:val="clear" w:color="auto" w:fill="FFFFFF"/>
        <w:spacing w:before="0" w:after="0"/>
        <w:ind w:left="708"/>
        <w:jc w:val="both"/>
        <w:rPr>
          <w:rFonts w:ascii="Times New Roman" w:hAnsi="Times New Roman" w:cs="Times New Roman"/>
          <w:sz w:val="20"/>
          <w:szCs w:val="20"/>
        </w:rPr>
      </w:pPr>
      <w:r w:rsidRPr="00773978">
        <w:rPr>
          <w:rFonts w:ascii="Times New Roman" w:hAnsi="Times New Roman" w:cs="Times New Roman"/>
          <w:b/>
          <w:bCs/>
          <w:sz w:val="20"/>
          <w:szCs w:val="20"/>
        </w:rPr>
        <w:t>Mudança de plano de contas da empresa no meio do período</w:t>
      </w:r>
      <w:r w:rsidRPr="00773978">
        <w:rPr>
          <w:rFonts w:ascii="Times New Roman" w:hAnsi="Times New Roman" w:cs="Times New Roman"/>
          <w:sz w:val="20"/>
          <w:szCs w:val="20"/>
        </w:rPr>
        <w:t>: Respeitados os limites acima, o período da escrituração pode ser fracionado para que cada plano contas corresponda a um período.</w:t>
      </w:r>
    </w:p>
    <w:p w:rsidR="002449BD" w:rsidRPr="00773978" w:rsidRDefault="002449BD" w:rsidP="00FC4501">
      <w:pPr>
        <w:pStyle w:val="pergunta-5"/>
        <w:shd w:val="clear" w:color="auto" w:fill="FFFFFF"/>
        <w:spacing w:before="0" w:after="0"/>
        <w:jc w:val="both"/>
        <w:rPr>
          <w:rFonts w:ascii="Times New Roman" w:hAnsi="Times New Roman" w:cs="Times New Roman"/>
          <w:sz w:val="20"/>
          <w:szCs w:val="20"/>
        </w:rPr>
      </w:pPr>
    </w:p>
    <w:p w:rsidR="002449BD" w:rsidRPr="00773978" w:rsidRDefault="002449BD" w:rsidP="00C14EAE">
      <w:pPr>
        <w:pStyle w:val="pergunta-5"/>
        <w:shd w:val="clear" w:color="auto" w:fill="FFFFFF"/>
        <w:spacing w:before="0" w:after="0"/>
        <w:ind w:left="708"/>
        <w:jc w:val="both"/>
        <w:rPr>
          <w:rFonts w:ascii="Times New Roman" w:hAnsi="Times New Roman" w:cs="Times New Roman"/>
          <w:sz w:val="20"/>
          <w:szCs w:val="20"/>
        </w:rPr>
      </w:pPr>
      <w:r w:rsidRPr="00773978">
        <w:rPr>
          <w:rFonts w:ascii="Times New Roman" w:hAnsi="Times New Roman" w:cs="Times New Roman"/>
          <w:b/>
          <w:sz w:val="20"/>
          <w:szCs w:val="20"/>
        </w:rPr>
        <w:t xml:space="preserve">Mudança da sede da empresa para outra unidade federação: </w:t>
      </w:r>
      <w:r w:rsidRPr="00773978">
        <w:rPr>
          <w:rFonts w:ascii="Times New Roman" w:hAnsi="Times New Roman" w:cs="Times New Roman"/>
          <w:sz w:val="20"/>
          <w:szCs w:val="20"/>
        </w:rPr>
        <w:t xml:space="preserve">Nessa situação, a escrituração contábil </w:t>
      </w:r>
      <w:r w:rsidR="00C14EAE" w:rsidRPr="00773978">
        <w:rPr>
          <w:rFonts w:ascii="Times New Roman" w:hAnsi="Times New Roman" w:cs="Times New Roman"/>
          <w:sz w:val="20"/>
          <w:szCs w:val="20"/>
        </w:rPr>
        <w:t>do período que ainda não foi transmitido</w:t>
      </w:r>
      <w:r w:rsidRPr="00773978">
        <w:rPr>
          <w:rFonts w:ascii="Times New Roman" w:hAnsi="Times New Roman" w:cs="Times New Roman"/>
          <w:sz w:val="20"/>
          <w:szCs w:val="20"/>
        </w:rPr>
        <w:t xml:space="preserve"> deve ser enviada considerando o NIRE da nova sede da empresa.</w:t>
      </w:r>
    </w:p>
    <w:p w:rsidR="00FC4501" w:rsidRPr="00773978" w:rsidRDefault="00FC4501" w:rsidP="000E2112"/>
    <w:p w:rsidR="00FC4501" w:rsidRPr="00773978" w:rsidRDefault="00520006" w:rsidP="00FC4501">
      <w:pPr>
        <w:pStyle w:val="Ttulo1"/>
        <w:jc w:val="both"/>
        <w:rPr>
          <w:szCs w:val="20"/>
        </w:rPr>
      </w:pPr>
      <w:bookmarkStart w:id="13" w:name="_Toc450294856"/>
      <w:r w:rsidRPr="00773978">
        <w:rPr>
          <w:szCs w:val="20"/>
        </w:rPr>
        <w:t>1.12</w:t>
      </w:r>
      <w:r w:rsidR="00FC5876" w:rsidRPr="00773978">
        <w:rPr>
          <w:szCs w:val="20"/>
        </w:rPr>
        <w:t xml:space="preserve">. </w:t>
      </w:r>
      <w:r w:rsidR="00FC4501" w:rsidRPr="00773978">
        <w:rPr>
          <w:szCs w:val="20"/>
        </w:rPr>
        <w:t>Substituição do Livro Digital Transmitido</w:t>
      </w:r>
      <w:bookmarkEnd w:id="13"/>
    </w:p>
    <w:p w:rsidR="004972BB" w:rsidRPr="00773978" w:rsidRDefault="004972BB" w:rsidP="004972BB">
      <w:pPr>
        <w:pStyle w:val="pergunta-9"/>
        <w:shd w:val="clear" w:color="auto" w:fill="FFFFFF"/>
        <w:spacing w:before="0" w:after="0"/>
        <w:jc w:val="both"/>
        <w:rPr>
          <w:rFonts w:ascii="Times New Roman" w:hAnsi="Times New Roman" w:cs="Times New Roman"/>
          <w:sz w:val="20"/>
          <w:szCs w:val="20"/>
        </w:rPr>
      </w:pPr>
    </w:p>
    <w:p w:rsidR="004972BB" w:rsidRPr="00AB7EFA" w:rsidRDefault="004972BB" w:rsidP="004972BB">
      <w:pPr>
        <w:tabs>
          <w:tab w:val="left" w:pos="8175"/>
        </w:tabs>
        <w:jc w:val="both"/>
        <w:rPr>
          <w:szCs w:val="20"/>
          <w:highlight w:val="yellow"/>
        </w:rPr>
      </w:pPr>
      <w:r w:rsidRPr="00773978">
        <w:rPr>
          <w:szCs w:val="20"/>
        </w:rPr>
        <w:t xml:space="preserve">          </w:t>
      </w:r>
      <w:r w:rsidR="00102C1C" w:rsidRPr="00773978">
        <w:rPr>
          <w:szCs w:val="20"/>
        </w:rPr>
        <w:t xml:space="preserve">   </w:t>
      </w:r>
      <w:r w:rsidRPr="00773978">
        <w:rPr>
          <w:szCs w:val="20"/>
        </w:rPr>
        <w:t>De acordo com o Decreto n</w:t>
      </w:r>
      <w:r w:rsidRPr="00773978">
        <w:rPr>
          <w:szCs w:val="20"/>
          <w:u w:val="single"/>
          <w:vertAlign w:val="superscript"/>
        </w:rPr>
        <w:t>o</w:t>
      </w:r>
      <w:r w:rsidRPr="00773978">
        <w:rPr>
          <w:szCs w:val="20"/>
        </w:rPr>
        <w:t xml:space="preserve"> 8.683, de 25 de fevereiro de 2016, todas as ECD de empresas estarão </w:t>
      </w:r>
      <w:r w:rsidRPr="00AB7EFA">
        <w:rPr>
          <w:szCs w:val="20"/>
          <w:highlight w:val="yellow"/>
        </w:rPr>
        <w:t>au</w:t>
      </w:r>
      <w:r w:rsidR="00102C1C" w:rsidRPr="00AB7EFA">
        <w:rPr>
          <w:szCs w:val="20"/>
          <w:highlight w:val="yellow"/>
        </w:rPr>
        <w:t>to</w:t>
      </w:r>
      <w:r w:rsidRPr="00AB7EFA">
        <w:rPr>
          <w:szCs w:val="20"/>
          <w:highlight w:val="yellow"/>
        </w:rPr>
        <w:t xml:space="preserve">maticamente autenticadas no momento da transmissão e o recibo de transmissão servirá como comprovante de autenticação. </w:t>
      </w:r>
    </w:p>
    <w:p w:rsidR="004972BB" w:rsidRPr="00AB7EFA" w:rsidRDefault="004972BB" w:rsidP="004972BB">
      <w:pPr>
        <w:tabs>
          <w:tab w:val="left" w:pos="8175"/>
        </w:tabs>
        <w:jc w:val="both"/>
        <w:rPr>
          <w:szCs w:val="20"/>
          <w:highlight w:val="yellow"/>
        </w:rPr>
      </w:pPr>
    </w:p>
    <w:p w:rsidR="00E03BF5" w:rsidRDefault="00E03BF5" w:rsidP="004972BB">
      <w:pPr>
        <w:tabs>
          <w:tab w:val="left" w:pos="8175"/>
        </w:tabs>
        <w:jc w:val="both"/>
        <w:rPr>
          <w:b/>
          <w:szCs w:val="20"/>
        </w:rPr>
      </w:pPr>
      <w:r>
        <w:rPr>
          <w:b/>
          <w:szCs w:val="20"/>
          <w:highlight w:val="yellow"/>
        </w:rPr>
        <w:t xml:space="preserve">              A</w:t>
      </w:r>
      <w:r w:rsidR="00AB7EFA" w:rsidRPr="00AB7EFA">
        <w:rPr>
          <w:b/>
          <w:szCs w:val="20"/>
          <w:highlight w:val="yellow"/>
        </w:rPr>
        <w:t>s ECD transmitidas a partir de 26/02/2016, serão consideradas automaticamente autenticadas, em virtude do Decreto n</w:t>
      </w:r>
      <w:r w:rsidR="00AB7EFA" w:rsidRPr="00AB7EFA">
        <w:rPr>
          <w:b/>
          <w:szCs w:val="20"/>
          <w:highlight w:val="yellow"/>
          <w:u w:val="single"/>
          <w:vertAlign w:val="superscript"/>
        </w:rPr>
        <w:t>o</w:t>
      </w:r>
      <w:r w:rsidR="00AB7EFA" w:rsidRPr="00AB7EFA">
        <w:rPr>
          <w:b/>
          <w:szCs w:val="20"/>
          <w:highlight w:val="yellow"/>
        </w:rPr>
        <w:t> 8.683, de 25 de fevereiro de 2016,</w:t>
      </w:r>
      <w:r>
        <w:rPr>
          <w:b/>
          <w:szCs w:val="20"/>
          <w:highlight w:val="yellow"/>
        </w:rPr>
        <w:t xml:space="preserve"> e não poderão ser substituídas</w:t>
      </w:r>
      <w:r>
        <w:rPr>
          <w:b/>
          <w:szCs w:val="20"/>
        </w:rPr>
        <w:t xml:space="preserve">. </w:t>
      </w:r>
    </w:p>
    <w:p w:rsidR="00E03BF5" w:rsidRDefault="00E03BF5" w:rsidP="004972BB">
      <w:pPr>
        <w:tabs>
          <w:tab w:val="left" w:pos="8175"/>
        </w:tabs>
        <w:jc w:val="both"/>
        <w:rPr>
          <w:b/>
          <w:szCs w:val="20"/>
        </w:rPr>
      </w:pPr>
    </w:p>
    <w:p w:rsidR="00AB7EFA" w:rsidRDefault="00E03BF5" w:rsidP="004972BB">
      <w:pPr>
        <w:tabs>
          <w:tab w:val="left" w:pos="8175"/>
        </w:tabs>
        <w:jc w:val="both"/>
        <w:rPr>
          <w:b/>
          <w:szCs w:val="20"/>
        </w:rPr>
      </w:pPr>
      <w:r>
        <w:rPr>
          <w:b/>
          <w:szCs w:val="20"/>
        </w:rPr>
        <w:t xml:space="preserve">             </w:t>
      </w:r>
      <w:r w:rsidRPr="00E03BF5">
        <w:rPr>
          <w:b/>
          <w:szCs w:val="20"/>
          <w:highlight w:val="yellow"/>
        </w:rPr>
        <w:t xml:space="preserve">O procedimento de cancelamento da autenticação por erro de fato </w:t>
      </w:r>
      <w:r>
        <w:rPr>
          <w:b/>
          <w:szCs w:val="20"/>
          <w:highlight w:val="yellow"/>
        </w:rPr>
        <w:t xml:space="preserve">que torna a escrituração imprestável </w:t>
      </w:r>
      <w:r w:rsidRPr="00E03BF5">
        <w:rPr>
          <w:b/>
          <w:szCs w:val="20"/>
          <w:highlight w:val="yellow"/>
        </w:rPr>
        <w:t>será regulamentado por norma do Departamento de Registro Empresarial e Integração (DREI).</w:t>
      </w:r>
    </w:p>
    <w:p w:rsidR="00E03BF5" w:rsidRDefault="00E03BF5" w:rsidP="00FC4501">
      <w:pPr>
        <w:autoSpaceDE w:val="0"/>
        <w:spacing w:line="240" w:lineRule="atLeast"/>
        <w:ind w:firstLine="708"/>
        <w:jc w:val="both"/>
        <w:rPr>
          <w:rFonts w:cs="Times New Roman"/>
          <w:b/>
          <w:color w:val="000000"/>
          <w:szCs w:val="20"/>
        </w:rPr>
      </w:pPr>
    </w:p>
    <w:p w:rsidR="00F52D0C" w:rsidRPr="00773978" w:rsidRDefault="00FC4501" w:rsidP="00FC4501">
      <w:pPr>
        <w:autoSpaceDE w:val="0"/>
        <w:spacing w:line="240" w:lineRule="atLeast"/>
        <w:ind w:firstLine="708"/>
        <w:jc w:val="both"/>
        <w:rPr>
          <w:rFonts w:cs="Times New Roman"/>
          <w:b/>
          <w:color w:val="000000"/>
          <w:szCs w:val="20"/>
        </w:rPr>
      </w:pPr>
      <w:r w:rsidRPr="00773978">
        <w:rPr>
          <w:rFonts w:cs="Times New Roman"/>
          <w:b/>
          <w:color w:val="000000"/>
          <w:szCs w:val="20"/>
        </w:rPr>
        <w:t>Roteiro prático para substituição do livro digital</w:t>
      </w:r>
      <w:r w:rsidR="00102C1C" w:rsidRPr="00773978">
        <w:rPr>
          <w:rFonts w:cs="Times New Roman"/>
          <w:b/>
          <w:color w:val="000000"/>
          <w:szCs w:val="20"/>
        </w:rPr>
        <w:t xml:space="preserve"> (Para ECD com NIRE ou sem NIRE)</w:t>
      </w:r>
      <w:r w:rsidRPr="00773978">
        <w:rPr>
          <w:rFonts w:cs="Times New Roman"/>
          <w:b/>
          <w:color w:val="000000"/>
          <w:szCs w:val="20"/>
        </w:rPr>
        <w:t>:</w:t>
      </w:r>
    </w:p>
    <w:p w:rsidR="00FC4501" w:rsidRPr="00773978" w:rsidRDefault="00FC4501" w:rsidP="00FC4501">
      <w:pPr>
        <w:autoSpaceDE w:val="0"/>
        <w:spacing w:line="240" w:lineRule="atLeast"/>
        <w:ind w:firstLine="708"/>
        <w:jc w:val="both"/>
        <w:rPr>
          <w:rFonts w:cs="Times New Roman"/>
          <w:b/>
          <w:color w:val="5F5F5F"/>
          <w:szCs w:val="20"/>
        </w:rPr>
      </w:pPr>
      <w:r w:rsidRPr="00773978">
        <w:rPr>
          <w:rFonts w:cs="Times New Roman"/>
          <w:b/>
          <w:color w:val="5F5F5F"/>
          <w:szCs w:val="20"/>
        </w:rPr>
        <w:t xml:space="preserve"> </w:t>
      </w:r>
    </w:p>
    <w:p w:rsidR="00FC4501" w:rsidRPr="00773978" w:rsidRDefault="00FC4501" w:rsidP="00DC79DA">
      <w:pPr>
        <w:autoSpaceDE w:val="0"/>
        <w:spacing w:line="240" w:lineRule="atLeast"/>
        <w:ind w:left="708"/>
        <w:jc w:val="both"/>
        <w:rPr>
          <w:rFonts w:cs="Times New Roman"/>
          <w:b/>
          <w:szCs w:val="20"/>
        </w:rPr>
      </w:pPr>
      <w:r w:rsidRPr="00773978">
        <w:rPr>
          <w:rFonts w:cs="Times New Roman"/>
          <w:b/>
          <w:color w:val="000000"/>
          <w:szCs w:val="20"/>
        </w:rPr>
        <w:t xml:space="preserve">1. </w:t>
      </w:r>
      <w:r w:rsidR="00B62A37" w:rsidRPr="00773978">
        <w:rPr>
          <w:rFonts w:cs="Times New Roman"/>
          <w:b/>
          <w:color w:val="000000"/>
          <w:szCs w:val="20"/>
        </w:rPr>
        <w:t>S</w:t>
      </w:r>
      <w:r w:rsidRPr="00773978">
        <w:rPr>
          <w:rFonts w:cs="Times New Roman"/>
          <w:b/>
          <w:color w:val="000000"/>
          <w:szCs w:val="20"/>
        </w:rPr>
        <w:t xml:space="preserve">e o arquivo é o que foi assinado, remova a assinatura. A assinatura é um conjunto de caracteres "estranhos" que fica após o </w:t>
      </w:r>
      <w:r w:rsidR="005953BF" w:rsidRPr="00773978">
        <w:rPr>
          <w:rFonts w:cs="Times New Roman"/>
          <w:b/>
          <w:color w:val="000000"/>
          <w:szCs w:val="20"/>
        </w:rPr>
        <w:t>registro</w:t>
      </w:r>
      <w:r w:rsidRPr="00773978">
        <w:rPr>
          <w:rFonts w:cs="Times New Roman"/>
          <w:b/>
          <w:color w:val="000000"/>
          <w:szCs w:val="20"/>
        </w:rPr>
        <w:t xml:space="preserve"> 9999. Basta apagar tudo que fica após tal </w:t>
      </w:r>
      <w:r w:rsidR="005953BF" w:rsidRPr="00773978">
        <w:rPr>
          <w:rFonts w:cs="Times New Roman"/>
          <w:b/>
          <w:color w:val="000000"/>
          <w:szCs w:val="20"/>
        </w:rPr>
        <w:t>registro</w:t>
      </w:r>
      <w:r w:rsidRPr="00773978">
        <w:rPr>
          <w:rFonts w:cs="Times New Roman"/>
          <w:b/>
          <w:color w:val="000000"/>
          <w:szCs w:val="20"/>
        </w:rPr>
        <w:t xml:space="preserve">. Para fazer isso, edite a escrituração com algum editor de texto </w:t>
      </w:r>
      <w:r w:rsidRPr="00773978">
        <w:rPr>
          <w:rFonts w:cs="Times New Roman"/>
          <w:b/>
          <w:szCs w:val="20"/>
        </w:rPr>
        <w:t xml:space="preserve">do tipo </w:t>
      </w:r>
      <w:r w:rsidR="00DA687C" w:rsidRPr="00773978">
        <w:rPr>
          <w:rFonts w:cs="Times New Roman"/>
          <w:b/>
          <w:szCs w:val="20"/>
        </w:rPr>
        <w:t>“</w:t>
      </w:r>
      <w:r w:rsidRPr="00773978">
        <w:rPr>
          <w:rFonts w:cs="Times New Roman"/>
          <w:b/>
          <w:szCs w:val="20"/>
        </w:rPr>
        <w:t>Bloco de Notas</w:t>
      </w:r>
      <w:r w:rsidR="00DA687C" w:rsidRPr="00773978">
        <w:rPr>
          <w:rFonts w:cs="Times New Roman"/>
          <w:b/>
          <w:szCs w:val="20"/>
        </w:rPr>
        <w:t>”</w:t>
      </w:r>
      <w:r w:rsidRPr="00773978">
        <w:rPr>
          <w:rFonts w:cs="Times New Roman"/>
          <w:b/>
          <w:szCs w:val="20"/>
        </w:rPr>
        <w:t>.</w:t>
      </w:r>
    </w:p>
    <w:p w:rsidR="00C94F4D" w:rsidRPr="00773978" w:rsidRDefault="00C94F4D" w:rsidP="000E6252">
      <w:pPr>
        <w:autoSpaceDE w:val="0"/>
        <w:spacing w:line="240" w:lineRule="atLeast"/>
        <w:ind w:left="1416"/>
        <w:jc w:val="both"/>
        <w:rPr>
          <w:rFonts w:cs="Times New Roman"/>
          <w:b/>
          <w:color w:val="000000"/>
          <w:szCs w:val="20"/>
        </w:rPr>
      </w:pPr>
    </w:p>
    <w:p w:rsidR="00102C1C" w:rsidRPr="00773978" w:rsidRDefault="00102C1C" w:rsidP="00DC79DA">
      <w:pPr>
        <w:autoSpaceDE w:val="0"/>
        <w:spacing w:line="240" w:lineRule="atLeast"/>
        <w:ind w:left="708"/>
        <w:jc w:val="both"/>
        <w:rPr>
          <w:rFonts w:cs="Times New Roman"/>
          <w:b/>
          <w:color w:val="000000"/>
          <w:szCs w:val="20"/>
        </w:rPr>
      </w:pPr>
      <w:r w:rsidRPr="00773978">
        <w:rPr>
          <w:rFonts w:cs="Times New Roman"/>
          <w:b/>
          <w:color w:val="000000"/>
          <w:szCs w:val="20"/>
        </w:rPr>
        <w:t>2. Corrija as demais informações no próprio editor de texto do tipo “Bloco de Notas” ou no PVA do Sped Contábil. Se for utilizar o PVA do Sped Contábil, importe o arquivo sem assinatura para o PVA.</w:t>
      </w:r>
    </w:p>
    <w:p w:rsidR="00102C1C" w:rsidRPr="00773978" w:rsidRDefault="00102C1C" w:rsidP="00DC79DA">
      <w:pPr>
        <w:autoSpaceDE w:val="0"/>
        <w:spacing w:line="240" w:lineRule="atLeast"/>
        <w:ind w:left="708"/>
        <w:jc w:val="both"/>
        <w:rPr>
          <w:rFonts w:cs="Times New Roman"/>
          <w:b/>
          <w:color w:val="000000"/>
          <w:szCs w:val="20"/>
        </w:rPr>
      </w:pPr>
    </w:p>
    <w:p w:rsidR="00FC4501" w:rsidRPr="00773978" w:rsidRDefault="00102C1C" w:rsidP="00DC79DA">
      <w:pPr>
        <w:autoSpaceDE w:val="0"/>
        <w:spacing w:line="240" w:lineRule="atLeast"/>
        <w:ind w:left="708"/>
        <w:jc w:val="both"/>
        <w:rPr>
          <w:rFonts w:cs="Times New Roman"/>
          <w:b/>
          <w:color w:val="000000"/>
          <w:szCs w:val="20"/>
        </w:rPr>
      </w:pPr>
      <w:r w:rsidRPr="00773978">
        <w:rPr>
          <w:rFonts w:cs="Times New Roman"/>
          <w:b/>
          <w:color w:val="000000"/>
          <w:szCs w:val="20"/>
        </w:rPr>
        <w:t>3</w:t>
      </w:r>
      <w:r w:rsidR="00FC4501" w:rsidRPr="00773978">
        <w:rPr>
          <w:rFonts w:cs="Times New Roman"/>
          <w:b/>
          <w:color w:val="000000"/>
          <w:szCs w:val="20"/>
        </w:rPr>
        <w:t>. Valide o livro no PVA do Sped Contábil utilizando a funcionalidade Arquivo/Escrituração Contábil/Validar Escrituração Contábil.</w:t>
      </w:r>
    </w:p>
    <w:p w:rsidR="00F52D0C" w:rsidRPr="00773978" w:rsidRDefault="00F52D0C" w:rsidP="00DA687C">
      <w:pPr>
        <w:autoSpaceDE w:val="0"/>
        <w:spacing w:line="240" w:lineRule="atLeast"/>
        <w:ind w:firstLine="708"/>
        <w:jc w:val="both"/>
        <w:rPr>
          <w:rFonts w:cs="Times New Roman"/>
          <w:b/>
          <w:color w:val="000000"/>
          <w:szCs w:val="20"/>
        </w:rPr>
      </w:pPr>
    </w:p>
    <w:p w:rsidR="00DC79DA" w:rsidRPr="00773978" w:rsidRDefault="00102C1C" w:rsidP="00DA687C">
      <w:pPr>
        <w:autoSpaceDE w:val="0"/>
        <w:spacing w:line="240" w:lineRule="atLeast"/>
        <w:ind w:firstLine="708"/>
        <w:jc w:val="both"/>
        <w:rPr>
          <w:rFonts w:cs="Times New Roman"/>
          <w:b/>
          <w:color w:val="000000"/>
          <w:szCs w:val="20"/>
        </w:rPr>
      </w:pPr>
      <w:r w:rsidRPr="00773978">
        <w:rPr>
          <w:rFonts w:cs="Times New Roman"/>
          <w:b/>
          <w:color w:val="000000"/>
          <w:szCs w:val="20"/>
        </w:rPr>
        <w:t>4</w:t>
      </w:r>
      <w:r w:rsidR="00FC4501" w:rsidRPr="00773978">
        <w:rPr>
          <w:rFonts w:cs="Times New Roman"/>
          <w:b/>
          <w:color w:val="000000"/>
          <w:szCs w:val="20"/>
        </w:rPr>
        <w:t xml:space="preserve">. Assine. </w:t>
      </w:r>
    </w:p>
    <w:p w:rsidR="00F52D0C" w:rsidRPr="00773978" w:rsidRDefault="00F52D0C" w:rsidP="004972BB">
      <w:pPr>
        <w:autoSpaceDE w:val="0"/>
        <w:spacing w:line="240" w:lineRule="atLeast"/>
        <w:jc w:val="both"/>
        <w:rPr>
          <w:rFonts w:cs="Times New Roman"/>
          <w:b/>
          <w:color w:val="000000"/>
          <w:szCs w:val="20"/>
        </w:rPr>
      </w:pPr>
    </w:p>
    <w:p w:rsidR="00FC4501" w:rsidRPr="00773978" w:rsidRDefault="00102C1C" w:rsidP="00DC79DA">
      <w:pPr>
        <w:autoSpaceDE w:val="0"/>
        <w:spacing w:line="240" w:lineRule="atLeast"/>
        <w:ind w:firstLine="708"/>
        <w:jc w:val="both"/>
        <w:rPr>
          <w:rFonts w:cs="Times New Roman"/>
          <w:b/>
          <w:color w:val="000000"/>
          <w:szCs w:val="20"/>
        </w:rPr>
      </w:pPr>
      <w:r w:rsidRPr="00773978">
        <w:rPr>
          <w:rFonts w:cs="Times New Roman"/>
          <w:b/>
          <w:color w:val="000000"/>
          <w:szCs w:val="20"/>
        </w:rPr>
        <w:t>5</w:t>
      </w:r>
      <w:r w:rsidR="00FC4501" w:rsidRPr="00773978">
        <w:rPr>
          <w:rFonts w:cs="Times New Roman"/>
          <w:b/>
          <w:color w:val="000000"/>
          <w:szCs w:val="20"/>
        </w:rPr>
        <w:t>. Transmita.</w:t>
      </w:r>
    </w:p>
    <w:p w:rsidR="00F52D0C" w:rsidRPr="00773978" w:rsidRDefault="00F52D0C" w:rsidP="000A75D6">
      <w:pPr>
        <w:ind w:firstLine="708"/>
        <w:jc w:val="both"/>
        <w:rPr>
          <w:rFonts w:cs="Times New Roman"/>
          <w:b/>
          <w:szCs w:val="20"/>
        </w:rPr>
      </w:pPr>
    </w:p>
    <w:p w:rsidR="00E03BF5" w:rsidRDefault="00E03BF5">
      <w:pPr>
        <w:spacing w:after="200"/>
        <w:rPr>
          <w:rFonts w:cs="Times New Roman"/>
          <w:b/>
          <w:szCs w:val="20"/>
        </w:rPr>
      </w:pPr>
      <w:r>
        <w:rPr>
          <w:rFonts w:cs="Times New Roman"/>
          <w:b/>
          <w:szCs w:val="20"/>
        </w:rPr>
        <w:br w:type="page"/>
      </w:r>
    </w:p>
    <w:p w:rsidR="00CC1395" w:rsidRPr="00773978" w:rsidRDefault="00CC1395" w:rsidP="00CC1395">
      <w:pPr>
        <w:jc w:val="both"/>
        <w:rPr>
          <w:rFonts w:cs="Times New Roman"/>
          <w:b/>
          <w:szCs w:val="20"/>
        </w:rPr>
      </w:pPr>
      <w:r w:rsidRPr="00773978">
        <w:rPr>
          <w:rFonts w:cs="Times New Roman"/>
          <w:b/>
          <w:szCs w:val="20"/>
        </w:rPr>
        <w:lastRenderedPageBreak/>
        <w:t>Caso</w:t>
      </w:r>
      <w:r w:rsidR="001C2D5C" w:rsidRPr="00773978">
        <w:rPr>
          <w:rFonts w:cs="Times New Roman"/>
          <w:b/>
          <w:szCs w:val="20"/>
        </w:rPr>
        <w:t>s</w:t>
      </w:r>
      <w:r w:rsidRPr="00773978">
        <w:rPr>
          <w:rFonts w:cs="Times New Roman"/>
          <w:b/>
          <w:szCs w:val="20"/>
        </w:rPr>
        <w:t xml:space="preserve"> </w:t>
      </w:r>
      <w:r w:rsidR="00102C1C" w:rsidRPr="00773978">
        <w:rPr>
          <w:rFonts w:cs="Times New Roman"/>
          <w:b/>
          <w:szCs w:val="20"/>
        </w:rPr>
        <w:t xml:space="preserve">de substituição </w:t>
      </w:r>
      <w:r w:rsidRPr="00773978">
        <w:rPr>
          <w:rFonts w:cs="Times New Roman"/>
          <w:b/>
          <w:szCs w:val="20"/>
        </w:rPr>
        <w:t>possíveis:</w:t>
      </w:r>
    </w:p>
    <w:p w:rsidR="00CC1395" w:rsidRPr="00773978" w:rsidRDefault="00CC1395" w:rsidP="00CC1395">
      <w:pPr>
        <w:jc w:val="both"/>
        <w:rPr>
          <w:rFonts w:cs="Times New Roman"/>
          <w:szCs w:val="20"/>
        </w:rPr>
      </w:pPr>
    </w:p>
    <w:tbl>
      <w:tblPr>
        <w:tblStyle w:val="Tabelacomgrade"/>
        <w:tblW w:w="10449" w:type="dxa"/>
        <w:jc w:val="center"/>
        <w:tblLook w:val="04A0" w:firstRow="1" w:lastRow="0" w:firstColumn="1" w:lastColumn="0" w:noHBand="0" w:noVBand="1"/>
      </w:tblPr>
      <w:tblGrid>
        <w:gridCol w:w="1905"/>
        <w:gridCol w:w="2770"/>
        <w:gridCol w:w="2786"/>
        <w:gridCol w:w="2988"/>
      </w:tblGrid>
      <w:tr w:rsidR="00CC1395" w:rsidRPr="00773978" w:rsidTr="001F3C64">
        <w:trPr>
          <w:jc w:val="center"/>
        </w:trPr>
        <w:tc>
          <w:tcPr>
            <w:tcW w:w="1905" w:type="dxa"/>
          </w:tcPr>
          <w:p w:rsidR="00CC1395" w:rsidRPr="00773978" w:rsidRDefault="00CC1395" w:rsidP="00CC1395">
            <w:pPr>
              <w:jc w:val="center"/>
              <w:rPr>
                <w:rFonts w:cs="Times New Roman"/>
                <w:b/>
                <w:szCs w:val="20"/>
              </w:rPr>
            </w:pPr>
            <w:r w:rsidRPr="00773978">
              <w:rPr>
                <w:rFonts w:cs="Times New Roman"/>
                <w:b/>
                <w:szCs w:val="20"/>
              </w:rPr>
              <w:t>Original</w:t>
            </w:r>
          </w:p>
        </w:tc>
        <w:tc>
          <w:tcPr>
            <w:tcW w:w="8544" w:type="dxa"/>
            <w:gridSpan w:val="3"/>
          </w:tcPr>
          <w:p w:rsidR="00CC1395" w:rsidRPr="00773978" w:rsidRDefault="00CC1395" w:rsidP="00CC1395">
            <w:pPr>
              <w:jc w:val="center"/>
              <w:rPr>
                <w:rFonts w:cs="Times New Roman"/>
                <w:b/>
                <w:szCs w:val="20"/>
              </w:rPr>
            </w:pPr>
            <w:r w:rsidRPr="00773978">
              <w:rPr>
                <w:rFonts w:cs="Times New Roman"/>
                <w:b/>
                <w:szCs w:val="20"/>
              </w:rPr>
              <w:t>“Substituta”</w:t>
            </w:r>
          </w:p>
        </w:tc>
      </w:tr>
      <w:tr w:rsidR="00CC1395" w:rsidRPr="00773978" w:rsidTr="001F3C64">
        <w:trPr>
          <w:jc w:val="center"/>
        </w:trPr>
        <w:tc>
          <w:tcPr>
            <w:tcW w:w="1905" w:type="dxa"/>
          </w:tcPr>
          <w:p w:rsidR="00CC1395" w:rsidRPr="00773978" w:rsidRDefault="00CC1395" w:rsidP="00CC1395">
            <w:pPr>
              <w:jc w:val="both"/>
              <w:rPr>
                <w:rFonts w:cs="Times New Roman"/>
                <w:szCs w:val="20"/>
              </w:rPr>
            </w:pPr>
            <w:r w:rsidRPr="00773978">
              <w:rPr>
                <w:rFonts w:cs="Times New Roman"/>
                <w:szCs w:val="20"/>
              </w:rPr>
              <w:t>Sem NIRE</w:t>
            </w:r>
          </w:p>
        </w:tc>
        <w:tc>
          <w:tcPr>
            <w:tcW w:w="2770" w:type="dxa"/>
          </w:tcPr>
          <w:p w:rsidR="00CC1395" w:rsidRPr="00773978" w:rsidRDefault="00CC1395" w:rsidP="00CC1395">
            <w:pPr>
              <w:jc w:val="both"/>
              <w:rPr>
                <w:rFonts w:cs="Times New Roman"/>
                <w:szCs w:val="20"/>
              </w:rPr>
            </w:pPr>
            <w:r w:rsidRPr="00773978">
              <w:rPr>
                <w:rFonts w:cs="Times New Roman"/>
                <w:szCs w:val="20"/>
              </w:rPr>
              <w:t>Sem NIRE:</w:t>
            </w:r>
          </w:p>
          <w:p w:rsidR="00CC1395" w:rsidRPr="00773978" w:rsidRDefault="00CC1395" w:rsidP="00CC1395">
            <w:pPr>
              <w:jc w:val="both"/>
              <w:rPr>
                <w:rFonts w:cs="Times New Roman"/>
                <w:szCs w:val="20"/>
              </w:rPr>
            </w:pPr>
            <w:r w:rsidRPr="00773978">
              <w:rPr>
                <w:rFonts w:cs="Times New Roman"/>
                <w:szCs w:val="20"/>
              </w:rPr>
              <w:t>0000.IND_FIN_ESC = 2</w:t>
            </w:r>
          </w:p>
          <w:p w:rsidR="00CC1395" w:rsidRPr="00773978" w:rsidRDefault="00CC1395" w:rsidP="00CC1395">
            <w:pPr>
              <w:jc w:val="both"/>
              <w:rPr>
                <w:rFonts w:cs="Times New Roman"/>
                <w:szCs w:val="20"/>
              </w:rPr>
            </w:pPr>
            <w:r w:rsidRPr="00773978">
              <w:rPr>
                <w:rFonts w:cs="Times New Roman"/>
                <w:szCs w:val="20"/>
              </w:rPr>
              <w:t xml:space="preserve">(Substituta </w:t>
            </w:r>
            <w:r w:rsidR="001F3C64" w:rsidRPr="00773978">
              <w:rPr>
                <w:rFonts w:cs="Times New Roman"/>
                <w:szCs w:val="20"/>
              </w:rPr>
              <w:t>de uma escrituração que não possua</w:t>
            </w:r>
            <w:r w:rsidRPr="00773978">
              <w:rPr>
                <w:rFonts w:cs="Times New Roman"/>
                <w:szCs w:val="20"/>
              </w:rPr>
              <w:t xml:space="preserve"> NIRE)</w:t>
            </w:r>
          </w:p>
        </w:tc>
        <w:tc>
          <w:tcPr>
            <w:tcW w:w="2786" w:type="dxa"/>
          </w:tcPr>
          <w:p w:rsidR="00CC1395" w:rsidRPr="00773978" w:rsidRDefault="00CC1395" w:rsidP="00CC1395">
            <w:pPr>
              <w:jc w:val="both"/>
              <w:rPr>
                <w:rFonts w:cs="Times New Roman"/>
                <w:szCs w:val="20"/>
              </w:rPr>
            </w:pPr>
            <w:r w:rsidRPr="00773978">
              <w:rPr>
                <w:rFonts w:cs="Times New Roman"/>
                <w:szCs w:val="20"/>
              </w:rPr>
              <w:t>Com NIRE:</w:t>
            </w:r>
          </w:p>
          <w:p w:rsidR="00CC1395" w:rsidRPr="00773978" w:rsidRDefault="00CC1395" w:rsidP="00CC1395">
            <w:pPr>
              <w:jc w:val="both"/>
              <w:rPr>
                <w:rFonts w:cs="Times New Roman"/>
                <w:szCs w:val="20"/>
              </w:rPr>
            </w:pPr>
            <w:r w:rsidRPr="00773978">
              <w:rPr>
                <w:rFonts w:cs="Times New Roman"/>
                <w:szCs w:val="20"/>
              </w:rPr>
              <w:t>0000.IND_FIN_ESC = 0</w:t>
            </w:r>
          </w:p>
          <w:p w:rsidR="00CC1395" w:rsidRPr="00773978" w:rsidRDefault="00CC1395" w:rsidP="00CC1395">
            <w:pPr>
              <w:jc w:val="both"/>
              <w:rPr>
                <w:rFonts w:cs="Times New Roman"/>
                <w:szCs w:val="20"/>
              </w:rPr>
            </w:pPr>
            <w:r w:rsidRPr="00773978">
              <w:rPr>
                <w:rFonts w:cs="Times New Roman"/>
                <w:szCs w:val="20"/>
              </w:rPr>
              <w:t>(Original)</w:t>
            </w:r>
          </w:p>
        </w:tc>
        <w:tc>
          <w:tcPr>
            <w:tcW w:w="2988" w:type="dxa"/>
          </w:tcPr>
          <w:p w:rsidR="00CC1395" w:rsidRPr="00773978" w:rsidRDefault="00CC1395" w:rsidP="00CC1395">
            <w:pPr>
              <w:jc w:val="both"/>
              <w:rPr>
                <w:rFonts w:cs="Times New Roman"/>
                <w:szCs w:val="20"/>
              </w:rPr>
            </w:pPr>
          </w:p>
        </w:tc>
      </w:tr>
      <w:tr w:rsidR="00CC1395" w:rsidRPr="00773978" w:rsidTr="001F3C64">
        <w:trPr>
          <w:jc w:val="center"/>
        </w:trPr>
        <w:tc>
          <w:tcPr>
            <w:tcW w:w="1905" w:type="dxa"/>
          </w:tcPr>
          <w:p w:rsidR="00CC1395" w:rsidRPr="00773978" w:rsidRDefault="00CC1395" w:rsidP="00CC1395">
            <w:pPr>
              <w:jc w:val="both"/>
              <w:rPr>
                <w:rFonts w:cs="Times New Roman"/>
                <w:szCs w:val="20"/>
              </w:rPr>
            </w:pPr>
            <w:r w:rsidRPr="00773978">
              <w:rPr>
                <w:rFonts w:cs="Times New Roman"/>
                <w:szCs w:val="20"/>
              </w:rPr>
              <w:t>Com NIRE</w:t>
            </w:r>
          </w:p>
        </w:tc>
        <w:tc>
          <w:tcPr>
            <w:tcW w:w="2770" w:type="dxa"/>
          </w:tcPr>
          <w:p w:rsidR="00CC1395" w:rsidRPr="00773978" w:rsidRDefault="00CC1395" w:rsidP="00CC1395">
            <w:pPr>
              <w:jc w:val="both"/>
              <w:rPr>
                <w:rFonts w:cs="Times New Roman"/>
                <w:szCs w:val="20"/>
              </w:rPr>
            </w:pPr>
            <w:r w:rsidRPr="00773978">
              <w:rPr>
                <w:rFonts w:cs="Times New Roman"/>
                <w:szCs w:val="20"/>
              </w:rPr>
              <w:t>Sem NIRE:</w:t>
            </w:r>
          </w:p>
          <w:p w:rsidR="00CC1395" w:rsidRPr="00773978" w:rsidRDefault="00CC1395" w:rsidP="00CC1395">
            <w:pPr>
              <w:jc w:val="both"/>
              <w:rPr>
                <w:rFonts w:cs="Times New Roman"/>
                <w:szCs w:val="20"/>
              </w:rPr>
            </w:pPr>
            <w:r w:rsidRPr="00773978">
              <w:rPr>
                <w:rFonts w:cs="Times New Roman"/>
                <w:szCs w:val="20"/>
              </w:rPr>
              <w:t>0000.IND_FIN_ESC = 0</w:t>
            </w:r>
          </w:p>
          <w:p w:rsidR="00CC1395" w:rsidRPr="00773978" w:rsidRDefault="00CC1395" w:rsidP="00CC1395">
            <w:pPr>
              <w:jc w:val="both"/>
              <w:rPr>
                <w:rFonts w:cs="Times New Roman"/>
                <w:szCs w:val="20"/>
              </w:rPr>
            </w:pPr>
            <w:r w:rsidRPr="00773978">
              <w:rPr>
                <w:rFonts w:cs="Times New Roman"/>
                <w:szCs w:val="20"/>
              </w:rPr>
              <w:t>(Original)</w:t>
            </w:r>
          </w:p>
        </w:tc>
        <w:tc>
          <w:tcPr>
            <w:tcW w:w="2786" w:type="dxa"/>
          </w:tcPr>
          <w:p w:rsidR="00CC1395" w:rsidRPr="00773978" w:rsidRDefault="00CC1395" w:rsidP="00CC1395">
            <w:pPr>
              <w:jc w:val="both"/>
              <w:rPr>
                <w:rFonts w:cs="Times New Roman"/>
                <w:szCs w:val="20"/>
              </w:rPr>
            </w:pPr>
            <w:r w:rsidRPr="00773978">
              <w:rPr>
                <w:rFonts w:cs="Times New Roman"/>
                <w:szCs w:val="20"/>
              </w:rPr>
              <w:t>Com NIRE:</w:t>
            </w:r>
          </w:p>
          <w:p w:rsidR="00CC1395" w:rsidRPr="00773978" w:rsidRDefault="00CC1395" w:rsidP="00CC1395">
            <w:pPr>
              <w:jc w:val="both"/>
              <w:rPr>
                <w:rFonts w:cs="Times New Roman"/>
                <w:szCs w:val="20"/>
              </w:rPr>
            </w:pPr>
            <w:r w:rsidRPr="00773978">
              <w:rPr>
                <w:rFonts w:cs="Times New Roman"/>
                <w:szCs w:val="20"/>
              </w:rPr>
              <w:t>0000.IND_FIN_ESC = 1</w:t>
            </w:r>
          </w:p>
          <w:p w:rsidR="00CC1395" w:rsidRPr="00773978" w:rsidRDefault="00CC1395" w:rsidP="001F3C64">
            <w:pPr>
              <w:jc w:val="both"/>
              <w:rPr>
                <w:rFonts w:cs="Times New Roman"/>
                <w:szCs w:val="20"/>
              </w:rPr>
            </w:pPr>
            <w:r w:rsidRPr="00773978">
              <w:rPr>
                <w:rFonts w:cs="Times New Roman"/>
                <w:szCs w:val="20"/>
              </w:rPr>
              <w:t xml:space="preserve">(Substituta </w:t>
            </w:r>
            <w:r w:rsidR="001F3C64" w:rsidRPr="00773978">
              <w:rPr>
                <w:rFonts w:cs="Times New Roman"/>
                <w:szCs w:val="20"/>
              </w:rPr>
              <w:t>de uma escrituração que possua</w:t>
            </w:r>
            <w:r w:rsidRPr="00773978">
              <w:rPr>
                <w:rFonts w:cs="Times New Roman"/>
                <w:szCs w:val="20"/>
              </w:rPr>
              <w:t xml:space="preserve"> NIRE)</w:t>
            </w:r>
          </w:p>
        </w:tc>
        <w:tc>
          <w:tcPr>
            <w:tcW w:w="2988" w:type="dxa"/>
          </w:tcPr>
          <w:p w:rsidR="00CC1395" w:rsidRPr="00773978" w:rsidRDefault="00CC1395" w:rsidP="00CC1395">
            <w:pPr>
              <w:jc w:val="both"/>
              <w:rPr>
                <w:rFonts w:cs="Times New Roman"/>
                <w:szCs w:val="20"/>
              </w:rPr>
            </w:pPr>
            <w:r w:rsidRPr="00773978">
              <w:rPr>
                <w:rFonts w:cs="Times New Roman"/>
                <w:szCs w:val="20"/>
              </w:rPr>
              <w:t>Com troca de NIRE:</w:t>
            </w:r>
          </w:p>
          <w:p w:rsidR="00CC1395" w:rsidRPr="00773978" w:rsidRDefault="00CC1395" w:rsidP="00CC1395">
            <w:pPr>
              <w:jc w:val="both"/>
              <w:rPr>
                <w:rFonts w:cs="Times New Roman"/>
                <w:szCs w:val="20"/>
              </w:rPr>
            </w:pPr>
            <w:r w:rsidRPr="00773978">
              <w:rPr>
                <w:rFonts w:cs="Times New Roman"/>
                <w:szCs w:val="20"/>
              </w:rPr>
              <w:t>0000.IND_FIN_ESC = 3</w:t>
            </w:r>
          </w:p>
          <w:p w:rsidR="00CC1395" w:rsidRPr="00773978" w:rsidRDefault="00CC1395" w:rsidP="001F3C64">
            <w:pPr>
              <w:jc w:val="both"/>
              <w:rPr>
                <w:rFonts w:cs="Times New Roman"/>
                <w:szCs w:val="20"/>
              </w:rPr>
            </w:pPr>
            <w:r w:rsidRPr="00773978">
              <w:rPr>
                <w:rFonts w:cs="Times New Roman"/>
                <w:szCs w:val="20"/>
              </w:rPr>
              <w:t xml:space="preserve">(Substituta </w:t>
            </w:r>
            <w:r w:rsidR="001F3C64" w:rsidRPr="00773978">
              <w:rPr>
                <w:rFonts w:cs="Times New Roman"/>
                <w:szCs w:val="20"/>
              </w:rPr>
              <w:t>de uma escrituração no caso em que ocorra</w:t>
            </w:r>
            <w:r w:rsidRPr="00773978">
              <w:rPr>
                <w:rFonts w:cs="Times New Roman"/>
                <w:szCs w:val="20"/>
              </w:rPr>
              <w:t xml:space="preserve"> troca de NIRE)</w:t>
            </w:r>
          </w:p>
        </w:tc>
      </w:tr>
    </w:tbl>
    <w:p w:rsidR="00CC1395" w:rsidRPr="00773978" w:rsidRDefault="00CC1395" w:rsidP="00CC1395">
      <w:pPr>
        <w:jc w:val="both"/>
        <w:rPr>
          <w:rFonts w:cs="Times New Roman"/>
          <w:szCs w:val="20"/>
        </w:rPr>
      </w:pPr>
    </w:p>
    <w:p w:rsidR="001C2D5C" w:rsidRPr="00773978" w:rsidRDefault="009C1D22" w:rsidP="00CC1395">
      <w:pPr>
        <w:jc w:val="both"/>
        <w:rPr>
          <w:rFonts w:cs="Times New Roman"/>
          <w:szCs w:val="20"/>
        </w:rPr>
      </w:pPr>
      <w:r w:rsidRPr="00773978">
        <w:rPr>
          <w:rFonts w:cs="Times New Roman"/>
          <w:szCs w:val="20"/>
        </w:rPr>
        <w:t xml:space="preserve">Caso, </w:t>
      </w:r>
      <w:r w:rsidR="001C2D5C" w:rsidRPr="00773978">
        <w:rPr>
          <w:rFonts w:cs="Times New Roman"/>
          <w:szCs w:val="20"/>
        </w:rPr>
        <w:t>com as instruções acima, ainda tenha problemas na substituição da ECD, envie para análise para o Fale Conosco da ECD (faleconosco-sped-ecd@receita.fazenda.gov.br):</w:t>
      </w:r>
    </w:p>
    <w:p w:rsidR="001C2D5C" w:rsidRPr="00773978" w:rsidRDefault="001C2D5C" w:rsidP="00CC1395">
      <w:pPr>
        <w:jc w:val="both"/>
        <w:rPr>
          <w:rFonts w:cs="Times New Roman"/>
          <w:szCs w:val="20"/>
        </w:rPr>
      </w:pPr>
    </w:p>
    <w:p w:rsidR="001C2D5C" w:rsidRPr="00773978" w:rsidRDefault="001C2D5C" w:rsidP="00CC1395">
      <w:pPr>
        <w:jc w:val="both"/>
        <w:rPr>
          <w:rFonts w:cs="Times New Roman"/>
          <w:szCs w:val="20"/>
        </w:rPr>
      </w:pPr>
      <w:r w:rsidRPr="00773978">
        <w:rPr>
          <w:rFonts w:cs="Times New Roman"/>
          <w:szCs w:val="20"/>
        </w:rPr>
        <w:t>- Cópia da tela da mensagem de erro, no momento da transmissão da ECD substituta;</w:t>
      </w:r>
    </w:p>
    <w:p w:rsidR="001C2D5C" w:rsidRPr="00773978" w:rsidRDefault="001C2D5C" w:rsidP="00CC1395">
      <w:pPr>
        <w:jc w:val="both"/>
        <w:rPr>
          <w:rFonts w:cs="Times New Roman"/>
          <w:szCs w:val="20"/>
        </w:rPr>
      </w:pPr>
      <w:r w:rsidRPr="00773978">
        <w:rPr>
          <w:rFonts w:cs="Times New Roman"/>
          <w:szCs w:val="20"/>
        </w:rPr>
        <w:t xml:space="preserve">- Cópia da tela do ReceitanetBX onde parece a escrituração a ser substituída, com </w:t>
      </w:r>
      <w:r w:rsidRPr="00773978">
        <w:rPr>
          <w:rFonts w:cs="Times New Roman"/>
          <w:i/>
          <w:szCs w:val="20"/>
        </w:rPr>
        <w:t>hash</w:t>
      </w:r>
      <w:r w:rsidRPr="00773978">
        <w:rPr>
          <w:rFonts w:cs="Times New Roman"/>
          <w:szCs w:val="20"/>
        </w:rPr>
        <w:t xml:space="preserve">, período e </w:t>
      </w:r>
      <w:r w:rsidRPr="00773978">
        <w:rPr>
          <w:rFonts w:cs="Times New Roman"/>
          <w:i/>
          <w:szCs w:val="20"/>
        </w:rPr>
        <w:t>status</w:t>
      </w:r>
      <w:r w:rsidR="00C94F4D" w:rsidRPr="00773978">
        <w:rPr>
          <w:rFonts w:cs="Times New Roman"/>
          <w:szCs w:val="20"/>
        </w:rPr>
        <w:t>; e</w:t>
      </w:r>
    </w:p>
    <w:p w:rsidR="00102C1C" w:rsidRDefault="00C94F4D" w:rsidP="00E03BF5">
      <w:pPr>
        <w:jc w:val="both"/>
        <w:rPr>
          <w:rFonts w:cs="Times New Roman"/>
          <w:szCs w:val="20"/>
        </w:rPr>
      </w:pPr>
      <w:r w:rsidRPr="00773978">
        <w:rPr>
          <w:rFonts w:cs="Times New Roman"/>
          <w:szCs w:val="20"/>
        </w:rPr>
        <w:t>- Informações preen</w:t>
      </w:r>
      <w:r w:rsidR="00E03BF5">
        <w:rPr>
          <w:rFonts w:cs="Times New Roman"/>
          <w:szCs w:val="20"/>
        </w:rPr>
        <w:t>chidas no registro 0000 da ECD.</w:t>
      </w:r>
    </w:p>
    <w:p w:rsidR="00E03BF5" w:rsidRPr="00773978" w:rsidRDefault="00E03BF5" w:rsidP="00E03BF5">
      <w:pPr>
        <w:jc w:val="both"/>
        <w:rPr>
          <w:rFonts w:eastAsia="Times New Roman" w:cs="Times New Roman"/>
          <w:b/>
          <w:bCs/>
          <w:color w:val="0000FF"/>
          <w:szCs w:val="20"/>
          <w:lang w:eastAsia="pt-BR"/>
        </w:rPr>
      </w:pPr>
    </w:p>
    <w:p w:rsidR="002728E0" w:rsidRPr="00773978" w:rsidRDefault="00520006" w:rsidP="002728E0">
      <w:pPr>
        <w:pStyle w:val="Ttulo1"/>
        <w:rPr>
          <w:szCs w:val="20"/>
        </w:rPr>
      </w:pPr>
      <w:bookmarkStart w:id="14" w:name="_Toc450294857"/>
      <w:r w:rsidRPr="00773978">
        <w:rPr>
          <w:szCs w:val="20"/>
        </w:rPr>
        <w:t>1.13</w:t>
      </w:r>
      <w:r w:rsidR="00FC5876" w:rsidRPr="00773978">
        <w:rPr>
          <w:szCs w:val="20"/>
        </w:rPr>
        <w:t xml:space="preserve">. </w:t>
      </w:r>
      <w:r w:rsidR="002728E0" w:rsidRPr="00773978">
        <w:rPr>
          <w:szCs w:val="20"/>
        </w:rPr>
        <w:t>Assinatura do Livro Digital</w:t>
      </w:r>
      <w:bookmarkEnd w:id="14"/>
    </w:p>
    <w:p w:rsidR="00174802" w:rsidRPr="00773978" w:rsidRDefault="00174802" w:rsidP="002728E0">
      <w:pPr>
        <w:pStyle w:val="pergunta-7"/>
        <w:shd w:val="clear" w:color="auto" w:fill="FFFFFF"/>
        <w:spacing w:before="0" w:after="0"/>
        <w:ind w:firstLine="708"/>
        <w:jc w:val="both"/>
        <w:rPr>
          <w:rFonts w:ascii="Times New Roman" w:hAnsi="Times New Roman" w:cs="Times New Roman"/>
          <w:sz w:val="20"/>
          <w:szCs w:val="20"/>
        </w:rPr>
      </w:pPr>
    </w:p>
    <w:p w:rsidR="001B13DE" w:rsidRPr="00773978" w:rsidRDefault="002728E0" w:rsidP="001B13DE">
      <w:pPr>
        <w:pStyle w:val="pergunta-7"/>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O livro digital deve ser assinado</w:t>
      </w:r>
      <w:r w:rsidR="001B13DE" w:rsidRPr="00773978">
        <w:rPr>
          <w:rFonts w:ascii="Times New Roman" w:hAnsi="Times New Roman" w:cs="Times New Roman"/>
          <w:sz w:val="20"/>
          <w:szCs w:val="20"/>
        </w:rPr>
        <w:t xml:space="preserve"> por, no mínimo, duas pessoas: A</w:t>
      </w:r>
      <w:r w:rsidRPr="00773978">
        <w:rPr>
          <w:rFonts w:ascii="Times New Roman" w:hAnsi="Times New Roman" w:cs="Times New Roman"/>
          <w:sz w:val="20"/>
          <w:szCs w:val="20"/>
        </w:rPr>
        <w:t xml:space="preserve"> pessoa física que</w:t>
      </w:r>
      <w:r w:rsidR="001B13DE" w:rsidRPr="00773978">
        <w:rPr>
          <w:rFonts w:ascii="Times New Roman" w:hAnsi="Times New Roman" w:cs="Times New Roman"/>
          <w:sz w:val="20"/>
          <w:szCs w:val="20"/>
        </w:rPr>
        <w:t xml:space="preserve"> </w:t>
      </w:r>
      <w:r w:rsidRPr="00773978">
        <w:rPr>
          <w:rFonts w:ascii="Times New Roman" w:hAnsi="Times New Roman" w:cs="Times New Roman"/>
          <w:sz w:val="20"/>
          <w:szCs w:val="20"/>
        </w:rPr>
        <w:t>tiver poderes para a prática de tal ato e o contabilista. Não existe limite p</w:t>
      </w:r>
      <w:r w:rsidR="001B13DE" w:rsidRPr="00773978">
        <w:rPr>
          <w:rFonts w:ascii="Times New Roman" w:hAnsi="Times New Roman" w:cs="Times New Roman"/>
          <w:sz w:val="20"/>
          <w:szCs w:val="20"/>
        </w:rPr>
        <w:t>ara a quantidade de signatários e as assinaturas podem ser feitas em qualquer ordem</w:t>
      </w:r>
      <w:r w:rsidRPr="00773978">
        <w:rPr>
          <w:rFonts w:ascii="Times New Roman" w:hAnsi="Times New Roman" w:cs="Times New Roman"/>
          <w:sz w:val="20"/>
          <w:szCs w:val="20"/>
        </w:rPr>
        <w:t xml:space="preserve">. </w:t>
      </w:r>
    </w:p>
    <w:p w:rsidR="001B13DE" w:rsidRPr="00773978" w:rsidRDefault="001B13DE" w:rsidP="001B13DE">
      <w:pPr>
        <w:pStyle w:val="pergunta-7"/>
        <w:shd w:val="clear" w:color="auto" w:fill="FFFFFF"/>
        <w:spacing w:before="0" w:after="0"/>
        <w:ind w:firstLine="708"/>
        <w:jc w:val="both"/>
        <w:rPr>
          <w:rFonts w:ascii="Times New Roman" w:hAnsi="Times New Roman" w:cs="Times New Roman"/>
          <w:sz w:val="20"/>
          <w:szCs w:val="20"/>
        </w:rPr>
      </w:pPr>
    </w:p>
    <w:p w:rsidR="002728E0" w:rsidRPr="00773978" w:rsidRDefault="00B322EC" w:rsidP="002728E0">
      <w:pPr>
        <w:pStyle w:val="pergunta-7"/>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O</w:t>
      </w:r>
      <w:r w:rsidR="002728E0" w:rsidRPr="00773978">
        <w:rPr>
          <w:rFonts w:ascii="Times New Roman" w:hAnsi="Times New Roman" w:cs="Times New Roman"/>
          <w:sz w:val="20"/>
          <w:szCs w:val="20"/>
        </w:rPr>
        <w:t xml:space="preserve"> livro digital deve ser assinado com certificado digital de segurança mínima tipo A3, emitido por entidade credenciada pela Infraestrutura de Chaves Públicas Brasileira (ICP-Brasil).</w:t>
      </w:r>
    </w:p>
    <w:p w:rsidR="002728E0" w:rsidRPr="00773978" w:rsidRDefault="002728E0" w:rsidP="002728E0">
      <w:pPr>
        <w:pStyle w:val="pergunta-7"/>
        <w:shd w:val="clear" w:color="auto" w:fill="FFFFFF"/>
        <w:spacing w:before="0" w:after="0"/>
        <w:ind w:firstLine="708"/>
        <w:jc w:val="both"/>
        <w:rPr>
          <w:rFonts w:ascii="Times New Roman" w:hAnsi="Times New Roman" w:cs="Times New Roman"/>
          <w:sz w:val="20"/>
          <w:szCs w:val="20"/>
        </w:rPr>
      </w:pPr>
    </w:p>
    <w:p w:rsidR="002728E0" w:rsidRPr="00773978" w:rsidRDefault="002728E0" w:rsidP="002728E0">
      <w:pPr>
        <w:pStyle w:val="pergunta-7"/>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Devem ser utilizados somente certificados digitais e-PF ou e-CPF, com segurança mínima tipo A3. Os certificados de pessoa jurídica (e-CNPJ ou e-PJ) não podem ser utilizados.</w:t>
      </w:r>
    </w:p>
    <w:p w:rsidR="002728E0" w:rsidRPr="00773978" w:rsidRDefault="002728E0" w:rsidP="002728E0">
      <w:pPr>
        <w:pStyle w:val="pergunta-7"/>
        <w:shd w:val="clear" w:color="auto" w:fill="FFFFFF"/>
        <w:spacing w:before="0" w:after="0"/>
        <w:jc w:val="both"/>
        <w:rPr>
          <w:rFonts w:ascii="Times New Roman" w:hAnsi="Times New Roman" w:cs="Times New Roman"/>
          <w:sz w:val="20"/>
          <w:szCs w:val="20"/>
        </w:rPr>
      </w:pPr>
    </w:p>
    <w:p w:rsidR="00C9032C" w:rsidRPr="00773978" w:rsidRDefault="002728E0" w:rsidP="00DA687C">
      <w:pPr>
        <w:pStyle w:val="pergunta-7"/>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O livro pode ser assinado por procuração, desde que ela seja arquivada na Junta Comercial</w:t>
      </w:r>
      <w:r w:rsidR="001B13DE" w:rsidRPr="00773978">
        <w:rPr>
          <w:rFonts w:ascii="Times New Roman" w:hAnsi="Times New Roman" w:cs="Times New Roman"/>
          <w:sz w:val="20"/>
          <w:szCs w:val="20"/>
        </w:rPr>
        <w:t>, no caso de empresas com registro em Junta Comercial, ou registrada em Cartório, no caso de sociedades não empresárias</w:t>
      </w:r>
      <w:r w:rsidRPr="00773978">
        <w:rPr>
          <w:rFonts w:ascii="Times New Roman" w:hAnsi="Times New Roman" w:cs="Times New Roman"/>
          <w:sz w:val="20"/>
          <w:szCs w:val="20"/>
        </w:rPr>
        <w:t xml:space="preserve">. O Sped Contábil não faz qualquer conferência da assinatura ou dos procuradores. </w:t>
      </w:r>
    </w:p>
    <w:p w:rsidR="00C9032C" w:rsidRPr="00773978" w:rsidRDefault="00C9032C" w:rsidP="00DA687C">
      <w:pPr>
        <w:pStyle w:val="pergunta-7"/>
        <w:shd w:val="clear" w:color="auto" w:fill="FFFFFF"/>
        <w:spacing w:before="0" w:after="0"/>
        <w:ind w:firstLine="708"/>
        <w:jc w:val="both"/>
        <w:rPr>
          <w:rFonts w:ascii="Times New Roman" w:hAnsi="Times New Roman" w:cs="Times New Roman"/>
          <w:sz w:val="20"/>
          <w:szCs w:val="20"/>
        </w:rPr>
      </w:pPr>
    </w:p>
    <w:p w:rsidR="003B0D61" w:rsidRPr="00773978" w:rsidRDefault="002728E0" w:rsidP="009542F4">
      <w:pPr>
        <w:pStyle w:val="pergunta-7"/>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A procuração eletrônica da </w:t>
      </w:r>
      <w:r w:rsidR="000A75D6" w:rsidRPr="00773978">
        <w:rPr>
          <w:rFonts w:ascii="Times New Roman" w:hAnsi="Times New Roman" w:cs="Times New Roman"/>
          <w:sz w:val="20"/>
          <w:szCs w:val="20"/>
        </w:rPr>
        <w:t xml:space="preserve">RFB </w:t>
      </w:r>
      <w:r w:rsidRPr="00773978">
        <w:rPr>
          <w:rFonts w:ascii="Times New Roman" w:hAnsi="Times New Roman" w:cs="Times New Roman"/>
          <w:sz w:val="20"/>
          <w:szCs w:val="20"/>
        </w:rPr>
        <w:t xml:space="preserve">não pode ser utilizada. </w:t>
      </w:r>
      <w:r w:rsidR="00C9032C" w:rsidRPr="00773978">
        <w:rPr>
          <w:rFonts w:ascii="Times New Roman" w:hAnsi="Times New Roman" w:cs="Times New Roman"/>
          <w:sz w:val="20"/>
          <w:szCs w:val="20"/>
        </w:rPr>
        <w:t xml:space="preserve">Não é possível utilizar nenhuma das duas modalidades de procuração eletrônica: Nem a outorga direta (via e-CAC) do certificado digital do representante legal para o certificado do contador; e nem a outorga indireta, ou seja, aquela que, por meio de procuração cadastrada no </w:t>
      </w:r>
      <w:r w:rsidR="00C9032C" w:rsidRPr="00773978">
        <w:rPr>
          <w:rFonts w:ascii="Times New Roman" w:hAnsi="Times New Roman" w:cs="Times New Roman"/>
          <w:i/>
          <w:sz w:val="20"/>
          <w:szCs w:val="20"/>
        </w:rPr>
        <w:t xml:space="preserve">site </w:t>
      </w:r>
      <w:r w:rsidR="00C9032C" w:rsidRPr="00773978">
        <w:rPr>
          <w:rFonts w:ascii="Times New Roman" w:hAnsi="Times New Roman" w:cs="Times New Roman"/>
          <w:sz w:val="20"/>
          <w:szCs w:val="20"/>
        </w:rPr>
        <w:t>da RFB e validada em uma de suas unidades, não exige que o representante legal tenha certificado digital, mas somente o outorgado.</w:t>
      </w:r>
    </w:p>
    <w:p w:rsidR="003B0D61" w:rsidRPr="00773978" w:rsidRDefault="003B0D61" w:rsidP="00C9032C">
      <w:pPr>
        <w:pStyle w:val="pergunta-7"/>
        <w:shd w:val="clear" w:color="auto" w:fill="FFFFFF"/>
        <w:spacing w:before="0" w:after="0"/>
        <w:jc w:val="both"/>
        <w:rPr>
          <w:rFonts w:ascii="Times New Roman" w:hAnsi="Times New Roman" w:cs="Times New Roman"/>
          <w:sz w:val="20"/>
          <w:szCs w:val="20"/>
        </w:rPr>
      </w:pPr>
    </w:p>
    <w:p w:rsidR="002449BD" w:rsidRPr="00773978" w:rsidRDefault="002449BD" w:rsidP="00F52D0C">
      <w:pPr>
        <w:ind w:firstLine="708"/>
        <w:rPr>
          <w:rFonts w:cs="Times New Roman"/>
          <w:bCs/>
          <w:szCs w:val="20"/>
        </w:rPr>
      </w:pPr>
      <w:r w:rsidRPr="00773978">
        <w:rPr>
          <w:rFonts w:cs="Times New Roman"/>
          <w:bCs/>
          <w:szCs w:val="20"/>
        </w:rPr>
        <w:t>Caso o sistema não esteja reconhecendo o certificado digital, siga o seguinte procedimento:</w:t>
      </w:r>
    </w:p>
    <w:p w:rsidR="003B0D61" w:rsidRPr="00773978" w:rsidRDefault="003B0D61" w:rsidP="00F52D0C">
      <w:pPr>
        <w:ind w:firstLine="708"/>
        <w:rPr>
          <w:rFonts w:cs="Times New Roman"/>
          <w:bCs/>
          <w:szCs w:val="20"/>
        </w:rPr>
      </w:pPr>
    </w:p>
    <w:p w:rsidR="00500F8A" w:rsidRPr="00773978" w:rsidRDefault="00500F8A" w:rsidP="00C25527">
      <w:pPr>
        <w:pStyle w:val="PargrafodaLista"/>
        <w:numPr>
          <w:ilvl w:val="0"/>
          <w:numId w:val="6"/>
        </w:numPr>
        <w:jc w:val="both"/>
        <w:rPr>
          <w:rFonts w:ascii="Times New Roman" w:hAnsi="Times New Roman" w:cs="Times New Roman"/>
          <w:bCs/>
          <w:sz w:val="20"/>
        </w:rPr>
      </w:pPr>
      <w:r w:rsidRPr="00773978">
        <w:rPr>
          <w:rFonts w:ascii="Times New Roman" w:hAnsi="Times New Roman" w:cs="Times New Roman"/>
          <w:bCs/>
          <w:sz w:val="20"/>
        </w:rPr>
        <w:t xml:space="preserve">Delete os certificados expirados do computador, se houver e tente assinar novamente. </w:t>
      </w:r>
    </w:p>
    <w:p w:rsidR="00500F8A" w:rsidRPr="00773978" w:rsidRDefault="00500F8A" w:rsidP="00500F8A">
      <w:pPr>
        <w:pStyle w:val="Corpodetexto"/>
        <w:ind w:firstLine="708"/>
        <w:rPr>
          <w:rFonts w:ascii="Times New Roman" w:hAnsi="Times New Roman"/>
          <w:sz w:val="20"/>
          <w:szCs w:val="20"/>
        </w:rPr>
      </w:pPr>
    </w:p>
    <w:p w:rsidR="00500F8A" w:rsidRPr="00773978" w:rsidRDefault="00500F8A" w:rsidP="00F52D0C">
      <w:pPr>
        <w:pStyle w:val="Corpodetexto"/>
        <w:ind w:firstLine="708"/>
        <w:rPr>
          <w:rFonts w:ascii="Times New Roman" w:hAnsi="Times New Roman"/>
          <w:sz w:val="20"/>
          <w:szCs w:val="20"/>
        </w:rPr>
      </w:pPr>
      <w:r w:rsidRPr="00773978">
        <w:rPr>
          <w:rFonts w:ascii="Times New Roman" w:hAnsi="Times New Roman"/>
          <w:sz w:val="20"/>
          <w:szCs w:val="20"/>
        </w:rPr>
        <w:t>Caso não funcione:</w:t>
      </w:r>
    </w:p>
    <w:p w:rsidR="003B0D61" w:rsidRPr="00773978" w:rsidRDefault="003B0D61" w:rsidP="00F52D0C">
      <w:pPr>
        <w:pStyle w:val="Corpodetexto"/>
        <w:ind w:firstLine="708"/>
        <w:rPr>
          <w:rFonts w:ascii="Times New Roman" w:hAnsi="Times New Roman"/>
          <w:sz w:val="20"/>
          <w:szCs w:val="20"/>
        </w:rPr>
      </w:pPr>
    </w:p>
    <w:p w:rsidR="002449BD" w:rsidRPr="00773978" w:rsidRDefault="002449BD" w:rsidP="00C25527">
      <w:pPr>
        <w:pStyle w:val="PargrafodaLista"/>
        <w:numPr>
          <w:ilvl w:val="0"/>
          <w:numId w:val="6"/>
        </w:numPr>
        <w:jc w:val="both"/>
        <w:rPr>
          <w:rFonts w:ascii="Times New Roman" w:hAnsi="Times New Roman" w:cs="Times New Roman"/>
          <w:bCs/>
          <w:sz w:val="20"/>
        </w:rPr>
      </w:pPr>
      <w:r w:rsidRPr="00773978">
        <w:rPr>
          <w:rFonts w:ascii="Times New Roman" w:hAnsi="Times New Roman" w:cs="Times New Roman"/>
          <w:bCs/>
          <w:sz w:val="20"/>
        </w:rPr>
        <w:t>Exporte a chave pública do certificado utilizando o Internet Explorer e envie para RFB via “Fale Conosco” do Sped.</w:t>
      </w:r>
    </w:p>
    <w:p w:rsidR="00C94F4D" w:rsidRPr="00773978" w:rsidRDefault="00C94F4D" w:rsidP="00C94F4D">
      <w:pPr>
        <w:pStyle w:val="PargrafodaLista"/>
        <w:ind w:left="1428"/>
        <w:jc w:val="both"/>
        <w:rPr>
          <w:rFonts w:ascii="Times New Roman" w:hAnsi="Times New Roman" w:cs="Times New Roman"/>
          <w:bCs/>
          <w:sz w:val="20"/>
        </w:rPr>
      </w:pPr>
    </w:p>
    <w:p w:rsidR="002449BD" w:rsidRPr="00773978" w:rsidRDefault="002449BD" w:rsidP="00C25527">
      <w:pPr>
        <w:pStyle w:val="PargrafodaLista"/>
        <w:numPr>
          <w:ilvl w:val="0"/>
          <w:numId w:val="6"/>
        </w:numPr>
        <w:jc w:val="both"/>
        <w:rPr>
          <w:rFonts w:ascii="Times New Roman" w:hAnsi="Times New Roman" w:cs="Times New Roman"/>
          <w:bCs/>
          <w:sz w:val="20"/>
        </w:rPr>
      </w:pPr>
      <w:r w:rsidRPr="00773978">
        <w:rPr>
          <w:rFonts w:ascii="Times New Roman" w:hAnsi="Times New Roman" w:cs="Times New Roman"/>
          <w:bCs/>
          <w:sz w:val="20"/>
        </w:rPr>
        <w:t xml:space="preserve">Em caso de erro persistente, envie o </w:t>
      </w:r>
      <w:r w:rsidRPr="00773978">
        <w:rPr>
          <w:rFonts w:ascii="Times New Roman" w:hAnsi="Times New Roman" w:cs="Times New Roman"/>
          <w:bCs/>
          <w:i/>
          <w:sz w:val="20"/>
        </w:rPr>
        <w:t>print screen</w:t>
      </w:r>
      <w:r w:rsidRPr="00773978">
        <w:rPr>
          <w:rFonts w:ascii="Times New Roman" w:hAnsi="Times New Roman" w:cs="Times New Roman"/>
          <w:bCs/>
          <w:sz w:val="20"/>
        </w:rPr>
        <w:t xml:space="preserve"> da tela de leitura dos certificados </w:t>
      </w:r>
      <w:r w:rsidR="00DC79DA" w:rsidRPr="00773978">
        <w:rPr>
          <w:rFonts w:ascii="Times New Roman" w:hAnsi="Times New Roman" w:cs="Times New Roman"/>
          <w:bCs/>
          <w:sz w:val="20"/>
        </w:rPr>
        <w:t xml:space="preserve">para análise via “Fale Conosco” do Sped </w:t>
      </w:r>
      <w:r w:rsidRPr="00773978">
        <w:rPr>
          <w:rFonts w:ascii="Times New Roman" w:hAnsi="Times New Roman" w:cs="Times New Roman"/>
          <w:bCs/>
          <w:sz w:val="20"/>
        </w:rPr>
        <w:t>(enquanto o PVA do Sped Contábil tenta ler o certificado).</w:t>
      </w:r>
    </w:p>
    <w:p w:rsidR="00C94F4D" w:rsidRPr="00773978" w:rsidRDefault="00C94F4D" w:rsidP="00C94F4D">
      <w:pPr>
        <w:jc w:val="both"/>
        <w:rPr>
          <w:rFonts w:cs="Times New Roman"/>
          <w:bCs/>
        </w:rPr>
      </w:pPr>
    </w:p>
    <w:p w:rsidR="00B322EC" w:rsidRPr="00773978" w:rsidRDefault="002449BD" w:rsidP="00C25527">
      <w:pPr>
        <w:pStyle w:val="PargrafodaLista"/>
        <w:numPr>
          <w:ilvl w:val="0"/>
          <w:numId w:val="6"/>
        </w:numPr>
        <w:jc w:val="both"/>
        <w:rPr>
          <w:rFonts w:ascii="Times New Roman" w:hAnsi="Times New Roman" w:cs="Times New Roman"/>
          <w:bCs/>
          <w:sz w:val="20"/>
        </w:rPr>
      </w:pPr>
      <w:r w:rsidRPr="00773978">
        <w:rPr>
          <w:rFonts w:ascii="Times New Roman" w:hAnsi="Times New Roman" w:cs="Times New Roman"/>
          <w:bCs/>
          <w:sz w:val="20"/>
        </w:rPr>
        <w:t>Espere, pelo menos 10 minutos, se o PVA do Sped Contábil estiver demorando a ler um certificado.</w:t>
      </w:r>
    </w:p>
    <w:p w:rsidR="004972BB" w:rsidRPr="00773978" w:rsidRDefault="004972BB" w:rsidP="00B322EC">
      <w:pPr>
        <w:jc w:val="both"/>
        <w:rPr>
          <w:rFonts w:cs="Times New Roman"/>
          <w:bCs/>
        </w:rPr>
      </w:pPr>
    </w:p>
    <w:p w:rsidR="00E03BF5" w:rsidRDefault="00E03BF5">
      <w:pPr>
        <w:spacing w:after="200"/>
        <w:rPr>
          <w:rFonts w:eastAsia="Times New Roman" w:cs="Times New Roman"/>
          <w:b/>
          <w:bCs/>
          <w:color w:val="0000FF"/>
          <w:szCs w:val="20"/>
          <w:lang w:eastAsia="pt-BR"/>
        </w:rPr>
      </w:pPr>
      <w:r>
        <w:rPr>
          <w:szCs w:val="20"/>
        </w:rPr>
        <w:br w:type="page"/>
      </w:r>
    </w:p>
    <w:p w:rsidR="00FC4501" w:rsidRPr="00773978" w:rsidRDefault="00520006" w:rsidP="00FC4501">
      <w:pPr>
        <w:pStyle w:val="Ttulo1"/>
        <w:rPr>
          <w:szCs w:val="20"/>
        </w:rPr>
      </w:pPr>
      <w:bookmarkStart w:id="15" w:name="_Toc450294858"/>
      <w:r w:rsidRPr="00773978">
        <w:rPr>
          <w:szCs w:val="20"/>
        </w:rPr>
        <w:lastRenderedPageBreak/>
        <w:t>1.14</w:t>
      </w:r>
      <w:r w:rsidR="00FC5876" w:rsidRPr="00773978">
        <w:rPr>
          <w:szCs w:val="20"/>
        </w:rPr>
        <w:t xml:space="preserve">. </w:t>
      </w:r>
      <w:r w:rsidR="00FC4501" w:rsidRPr="00773978">
        <w:rPr>
          <w:szCs w:val="20"/>
        </w:rPr>
        <w:t>Utilização do Receitanet e do ReceitanetBX</w:t>
      </w:r>
      <w:bookmarkEnd w:id="15"/>
    </w:p>
    <w:p w:rsidR="00FC4501" w:rsidRPr="00773978" w:rsidRDefault="00FC4501" w:rsidP="00FC4501">
      <w:pPr>
        <w:pStyle w:val="Corpodetexto"/>
        <w:rPr>
          <w:rFonts w:ascii="Times New Roman" w:hAnsi="Times New Roman"/>
          <w:sz w:val="20"/>
          <w:szCs w:val="20"/>
        </w:rPr>
      </w:pPr>
    </w:p>
    <w:p w:rsidR="00520006" w:rsidRPr="00773978" w:rsidRDefault="00FC4501" w:rsidP="00520006">
      <w:pPr>
        <w:pStyle w:val="Corpodetexto"/>
        <w:ind w:firstLine="708"/>
        <w:rPr>
          <w:rFonts w:ascii="Times New Roman" w:hAnsi="Times New Roman"/>
          <w:sz w:val="20"/>
          <w:szCs w:val="20"/>
        </w:rPr>
      </w:pPr>
      <w:r w:rsidRPr="00773978">
        <w:rPr>
          <w:rFonts w:ascii="Times New Roman" w:hAnsi="Times New Roman"/>
          <w:sz w:val="20"/>
          <w:szCs w:val="20"/>
        </w:rPr>
        <w:t xml:space="preserve">O programa Receitanet é utilizado para transmissão da escrituração contábil digital, enquanto que o programa ReceitanetBX é utilizado para fazer o </w:t>
      </w:r>
      <w:r w:rsidRPr="00773978">
        <w:rPr>
          <w:rFonts w:ascii="Times New Roman" w:hAnsi="Times New Roman"/>
          <w:i/>
          <w:sz w:val="20"/>
          <w:szCs w:val="20"/>
        </w:rPr>
        <w:t>download</w:t>
      </w:r>
      <w:r w:rsidRPr="00773978">
        <w:rPr>
          <w:rFonts w:ascii="Times New Roman" w:hAnsi="Times New Roman"/>
          <w:sz w:val="20"/>
          <w:szCs w:val="20"/>
        </w:rPr>
        <w:t xml:space="preserve"> da escrituração contáb</w:t>
      </w:r>
      <w:r w:rsidR="00DA687C" w:rsidRPr="00773978">
        <w:rPr>
          <w:rFonts w:ascii="Times New Roman" w:hAnsi="Times New Roman"/>
          <w:sz w:val="20"/>
          <w:szCs w:val="20"/>
        </w:rPr>
        <w:t xml:space="preserve">il digital já transmitida </w:t>
      </w:r>
      <w:r w:rsidR="003C0E2E" w:rsidRPr="00773978">
        <w:rPr>
          <w:rFonts w:ascii="Times New Roman" w:hAnsi="Times New Roman"/>
          <w:sz w:val="20"/>
          <w:szCs w:val="20"/>
        </w:rPr>
        <w:t>pela pessoa jurídica</w:t>
      </w:r>
      <w:r w:rsidRPr="00773978">
        <w:rPr>
          <w:rFonts w:ascii="Times New Roman" w:hAnsi="Times New Roman"/>
          <w:sz w:val="20"/>
          <w:szCs w:val="20"/>
        </w:rPr>
        <w:t xml:space="preserve"> e dos dados agregados gerados pelo sistema.</w:t>
      </w:r>
    </w:p>
    <w:p w:rsidR="00520006" w:rsidRPr="00773978" w:rsidRDefault="00520006" w:rsidP="00520006">
      <w:pPr>
        <w:pStyle w:val="Corpodetexto"/>
        <w:ind w:firstLine="708"/>
        <w:rPr>
          <w:rFonts w:ascii="Times New Roman" w:hAnsi="Times New Roman"/>
          <w:sz w:val="20"/>
          <w:szCs w:val="20"/>
        </w:rPr>
      </w:pPr>
    </w:p>
    <w:p w:rsidR="00FC4501" w:rsidRPr="00773978" w:rsidRDefault="00FC4501" w:rsidP="00FC4501">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Pr="00773978">
        <w:rPr>
          <w:rFonts w:ascii="Times New Roman" w:hAnsi="Times New Roman"/>
          <w:i/>
          <w:sz w:val="20"/>
          <w:szCs w:val="20"/>
        </w:rPr>
        <w:t>download</w:t>
      </w:r>
      <w:r w:rsidRPr="00773978">
        <w:rPr>
          <w:rFonts w:ascii="Times New Roman" w:hAnsi="Times New Roman"/>
          <w:sz w:val="20"/>
          <w:szCs w:val="20"/>
        </w:rPr>
        <w:t>, via ReceitanetBX, segue as seguintes regras:</w:t>
      </w:r>
    </w:p>
    <w:p w:rsidR="003C0E2E" w:rsidRPr="00773978" w:rsidRDefault="003C0E2E" w:rsidP="00FC4501">
      <w:pPr>
        <w:pStyle w:val="Corpodetexto"/>
        <w:ind w:firstLine="708"/>
        <w:rPr>
          <w:rFonts w:ascii="Times New Roman" w:hAnsi="Times New Roman"/>
          <w:sz w:val="20"/>
          <w:szCs w:val="20"/>
        </w:rPr>
      </w:pPr>
    </w:p>
    <w:p w:rsidR="00FC4501" w:rsidRPr="00773978" w:rsidRDefault="00FC4501" w:rsidP="00DA687C">
      <w:pPr>
        <w:ind w:left="708"/>
        <w:jc w:val="both"/>
        <w:rPr>
          <w:rFonts w:cs="Times New Roman"/>
          <w:szCs w:val="20"/>
        </w:rPr>
      </w:pPr>
      <w:r w:rsidRPr="00773978">
        <w:rPr>
          <w:rFonts w:cs="Times New Roman"/>
          <w:szCs w:val="20"/>
        </w:rPr>
        <w:t xml:space="preserve">- </w:t>
      </w:r>
      <w:r w:rsidR="003C0E2E" w:rsidRPr="00773978">
        <w:rPr>
          <w:rFonts w:cs="Times New Roman"/>
          <w:szCs w:val="20"/>
        </w:rPr>
        <w:t>Pessoa Jurídica: Acessa</w:t>
      </w:r>
      <w:r w:rsidRPr="00773978">
        <w:rPr>
          <w:rFonts w:cs="Times New Roman"/>
          <w:szCs w:val="20"/>
        </w:rPr>
        <w:t xml:space="preserve"> apenas as escriturações contábeis digitais e os dados agregados do seu CNPJ.</w:t>
      </w:r>
    </w:p>
    <w:p w:rsidR="00FC4501" w:rsidRPr="00773978" w:rsidRDefault="003C0E2E" w:rsidP="00500F8A">
      <w:pPr>
        <w:ind w:left="708"/>
        <w:jc w:val="both"/>
        <w:rPr>
          <w:rFonts w:cs="Times New Roman"/>
          <w:szCs w:val="20"/>
        </w:rPr>
      </w:pPr>
      <w:r w:rsidRPr="00773978">
        <w:rPr>
          <w:rFonts w:cs="Times New Roman"/>
          <w:szCs w:val="20"/>
        </w:rPr>
        <w:t>- Representante Legal: A</w:t>
      </w:r>
      <w:r w:rsidR="00FC4501" w:rsidRPr="00773978">
        <w:rPr>
          <w:rFonts w:cs="Times New Roman"/>
          <w:szCs w:val="20"/>
        </w:rPr>
        <w:t>cessa apenas as escriturações contábeis digitais e os dados agregados do CNPJ do qual ele representa.</w:t>
      </w:r>
    </w:p>
    <w:p w:rsidR="00FC4501" w:rsidRPr="00773978" w:rsidRDefault="003C0E2E" w:rsidP="00500F8A">
      <w:pPr>
        <w:ind w:left="708"/>
        <w:jc w:val="both"/>
        <w:rPr>
          <w:rFonts w:cs="Times New Roman"/>
          <w:szCs w:val="20"/>
        </w:rPr>
      </w:pPr>
      <w:r w:rsidRPr="00773978">
        <w:rPr>
          <w:rFonts w:cs="Times New Roman"/>
          <w:szCs w:val="20"/>
        </w:rPr>
        <w:t>- Procuração Eletrônica: A</w:t>
      </w:r>
      <w:r w:rsidR="00FC4501" w:rsidRPr="00773978">
        <w:rPr>
          <w:rFonts w:cs="Times New Roman"/>
          <w:szCs w:val="20"/>
        </w:rPr>
        <w:t>cessa apenas as escriturações contábeis digitais e os dados agregados do CNPJ do qual ele é procurador.</w:t>
      </w:r>
    </w:p>
    <w:p w:rsidR="00F52D0C" w:rsidRPr="00773978" w:rsidRDefault="00F52D0C" w:rsidP="00FC4501">
      <w:pPr>
        <w:pStyle w:val="pergunta-21"/>
        <w:shd w:val="clear" w:color="auto" w:fill="FFFFFF"/>
        <w:spacing w:before="0" w:after="0"/>
        <w:ind w:firstLine="708"/>
        <w:jc w:val="both"/>
        <w:rPr>
          <w:rFonts w:ascii="Times New Roman" w:hAnsi="Times New Roman" w:cs="Times New Roman"/>
          <w:sz w:val="20"/>
          <w:szCs w:val="20"/>
        </w:rPr>
      </w:pPr>
    </w:p>
    <w:p w:rsidR="00FC4501" w:rsidRPr="00773978" w:rsidRDefault="00FC4501" w:rsidP="00FC4501">
      <w:pPr>
        <w:pStyle w:val="pergunta-21"/>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O Receitanet utiliza, na transmissão, a porta 3456</w:t>
      </w:r>
      <w:r w:rsidR="00DA687C" w:rsidRPr="00773978">
        <w:rPr>
          <w:rFonts w:ascii="Times New Roman" w:hAnsi="Times New Roman" w:cs="Times New Roman"/>
          <w:sz w:val="20"/>
          <w:szCs w:val="20"/>
        </w:rPr>
        <w:t xml:space="preserve"> e o endereço IP 200.198.239.21. </w:t>
      </w:r>
      <w:r w:rsidRPr="00773978">
        <w:rPr>
          <w:rFonts w:ascii="Times New Roman" w:hAnsi="Times New Roman" w:cs="Times New Roman"/>
          <w:sz w:val="20"/>
          <w:szCs w:val="20"/>
        </w:rPr>
        <w:t>Para verificar se a conexão está sem problemas, execute o comando "telnet 200.198.239.21 3456"</w:t>
      </w:r>
      <w:r w:rsidR="00DA687C" w:rsidRPr="00773978">
        <w:rPr>
          <w:rFonts w:ascii="Times New Roman" w:hAnsi="Times New Roman" w:cs="Times New Roman"/>
          <w:sz w:val="20"/>
          <w:szCs w:val="20"/>
        </w:rPr>
        <w:t>.</w:t>
      </w:r>
    </w:p>
    <w:p w:rsidR="00500F8A" w:rsidRPr="00773978" w:rsidRDefault="00500F8A" w:rsidP="000E2112"/>
    <w:p w:rsidR="000D71A4" w:rsidRPr="00773978" w:rsidRDefault="00520006" w:rsidP="000D71A4">
      <w:pPr>
        <w:pStyle w:val="Ttulo1"/>
        <w:rPr>
          <w:szCs w:val="20"/>
        </w:rPr>
      </w:pPr>
      <w:bookmarkStart w:id="16" w:name="_Toc450294859"/>
      <w:r w:rsidRPr="00773978">
        <w:rPr>
          <w:szCs w:val="20"/>
        </w:rPr>
        <w:t>1.15</w:t>
      </w:r>
      <w:r w:rsidR="00FC5876" w:rsidRPr="00773978">
        <w:rPr>
          <w:szCs w:val="20"/>
        </w:rPr>
        <w:t xml:space="preserve">. </w:t>
      </w:r>
      <w:r w:rsidR="000D71A4" w:rsidRPr="00773978">
        <w:rPr>
          <w:szCs w:val="20"/>
        </w:rPr>
        <w:t>Dados Agregados</w:t>
      </w:r>
      <w:bookmarkEnd w:id="16"/>
    </w:p>
    <w:p w:rsidR="000D71A4" w:rsidRPr="00773978" w:rsidRDefault="000D71A4" w:rsidP="007001C2">
      <w:pPr>
        <w:pStyle w:val="Corpodetexto"/>
        <w:rPr>
          <w:rFonts w:ascii="Times New Roman" w:hAnsi="Times New Roman"/>
          <w:sz w:val="20"/>
          <w:szCs w:val="20"/>
        </w:rPr>
      </w:pPr>
    </w:p>
    <w:p w:rsidR="007001C2" w:rsidRPr="00773978" w:rsidRDefault="007001C2" w:rsidP="000D71A4">
      <w:pPr>
        <w:pStyle w:val="Corpodetexto"/>
        <w:ind w:firstLine="708"/>
        <w:rPr>
          <w:rFonts w:ascii="Times New Roman" w:hAnsi="Times New Roman"/>
          <w:sz w:val="20"/>
          <w:szCs w:val="20"/>
        </w:rPr>
      </w:pPr>
      <w:r w:rsidRPr="00773978">
        <w:rPr>
          <w:rFonts w:ascii="Times New Roman" w:hAnsi="Times New Roman"/>
          <w:sz w:val="20"/>
          <w:szCs w:val="20"/>
        </w:rPr>
        <w:t>Os dados agregados consistem na consolidação mensal de informações de saldos contábeis e nas demonstrações contábeis.</w:t>
      </w:r>
    </w:p>
    <w:p w:rsidR="007001C2" w:rsidRPr="00773978" w:rsidRDefault="007001C2" w:rsidP="007001C2">
      <w:pPr>
        <w:pStyle w:val="Corpodetexto"/>
        <w:rPr>
          <w:rFonts w:ascii="Times New Roman" w:hAnsi="Times New Roman"/>
          <w:sz w:val="20"/>
          <w:szCs w:val="20"/>
        </w:rPr>
      </w:pPr>
    </w:p>
    <w:p w:rsidR="007001C2" w:rsidRPr="00773978" w:rsidRDefault="007001C2" w:rsidP="000D71A4">
      <w:pPr>
        <w:ind w:firstLine="708"/>
        <w:jc w:val="both"/>
        <w:rPr>
          <w:rFonts w:cs="Times New Roman"/>
          <w:szCs w:val="20"/>
        </w:rPr>
      </w:pPr>
      <w:r w:rsidRPr="00773978">
        <w:rPr>
          <w:rFonts w:cs="Times New Roman"/>
          <w:szCs w:val="20"/>
        </w:rPr>
        <w:t>O sistema gera automaticamente os arquivos de dados agregados, assim que recebe a escrituração contábil digital.</w:t>
      </w:r>
    </w:p>
    <w:p w:rsidR="00EC7DAD" w:rsidRPr="00773978" w:rsidRDefault="00EC7DAD" w:rsidP="000D71A4">
      <w:pPr>
        <w:ind w:firstLine="708"/>
        <w:jc w:val="both"/>
        <w:rPr>
          <w:rFonts w:cs="Times New Roman"/>
          <w:szCs w:val="20"/>
        </w:rPr>
      </w:pPr>
    </w:p>
    <w:p w:rsidR="009D35E8" w:rsidRPr="00773978" w:rsidRDefault="00520006" w:rsidP="009D35E8">
      <w:pPr>
        <w:pStyle w:val="Ttulo1"/>
        <w:jc w:val="both"/>
        <w:rPr>
          <w:szCs w:val="20"/>
        </w:rPr>
      </w:pPr>
      <w:bookmarkStart w:id="17" w:name="_Toc325637186"/>
      <w:bookmarkStart w:id="18" w:name="_Toc450294860"/>
      <w:r w:rsidRPr="00773978">
        <w:rPr>
          <w:szCs w:val="20"/>
        </w:rPr>
        <w:t>1.16</w:t>
      </w:r>
      <w:r w:rsidR="00FC5876" w:rsidRPr="00773978">
        <w:rPr>
          <w:szCs w:val="20"/>
        </w:rPr>
        <w:t xml:space="preserve">. </w:t>
      </w:r>
      <w:r w:rsidR="009D35E8" w:rsidRPr="00773978">
        <w:rPr>
          <w:szCs w:val="20"/>
        </w:rPr>
        <w:t>Lançamentos de Quarta Fórmula</w:t>
      </w:r>
      <w:r w:rsidR="00500F8A" w:rsidRPr="00773978">
        <w:rPr>
          <w:szCs w:val="20"/>
        </w:rPr>
        <w:t xml:space="preserve"> e Planos de Contas com 4 níveis.</w:t>
      </w:r>
      <w:bookmarkEnd w:id="18"/>
    </w:p>
    <w:p w:rsidR="009D35E8" w:rsidRPr="00773978" w:rsidRDefault="009D35E8" w:rsidP="000E2112"/>
    <w:p w:rsidR="00500F8A" w:rsidRDefault="00693430" w:rsidP="00FC4501">
      <w:pPr>
        <w:autoSpaceDE w:val="0"/>
        <w:spacing w:line="240" w:lineRule="atLeast"/>
        <w:ind w:firstLine="708"/>
        <w:jc w:val="both"/>
        <w:rPr>
          <w:rFonts w:cs="Times New Roman"/>
          <w:color w:val="000000"/>
          <w:szCs w:val="20"/>
        </w:rPr>
      </w:pPr>
      <w:r w:rsidRPr="00773978">
        <w:rPr>
          <w:rFonts w:cs="Times New Roman"/>
          <w:color w:val="000000"/>
          <w:szCs w:val="20"/>
        </w:rPr>
        <w:t xml:space="preserve">O Sped Contábil </w:t>
      </w:r>
      <w:r w:rsidR="000A75D6" w:rsidRPr="00773978">
        <w:rPr>
          <w:rFonts w:cs="Times New Roman"/>
          <w:color w:val="000000"/>
          <w:szCs w:val="20"/>
        </w:rPr>
        <w:t>faz validações</w:t>
      </w:r>
      <w:r w:rsidR="005C4F95" w:rsidRPr="00773978">
        <w:rPr>
          <w:rFonts w:cs="Times New Roman"/>
          <w:color w:val="000000"/>
          <w:szCs w:val="20"/>
        </w:rPr>
        <w:t xml:space="preserve"> </w:t>
      </w:r>
      <w:r w:rsidRPr="00773978">
        <w:rPr>
          <w:rFonts w:cs="Times New Roman"/>
          <w:color w:val="000000"/>
          <w:szCs w:val="20"/>
        </w:rPr>
        <w:t xml:space="preserve">para que </w:t>
      </w:r>
      <w:r w:rsidR="00863B94">
        <w:rPr>
          <w:rFonts w:cs="Times New Roman"/>
          <w:color w:val="000000"/>
          <w:szCs w:val="20"/>
        </w:rPr>
        <w:t>o CTG 2001 (R2) seja cumprido</w:t>
      </w:r>
      <w:r w:rsidR="00500F8A" w:rsidRPr="00773978">
        <w:rPr>
          <w:rFonts w:cs="Times New Roman"/>
          <w:color w:val="000000"/>
          <w:szCs w:val="20"/>
        </w:rPr>
        <w:t xml:space="preserve">, conforme destacado abaixo: </w:t>
      </w:r>
      <w:r w:rsidRPr="00773978">
        <w:rPr>
          <w:rFonts w:cs="Times New Roman"/>
          <w:color w:val="000000"/>
          <w:szCs w:val="20"/>
        </w:rPr>
        <w:t xml:space="preserve"> </w:t>
      </w:r>
    </w:p>
    <w:p w:rsidR="00863B94" w:rsidRPr="00773978" w:rsidRDefault="00863B94" w:rsidP="00FC4501">
      <w:pPr>
        <w:autoSpaceDE w:val="0"/>
        <w:spacing w:line="240" w:lineRule="atLeast"/>
        <w:ind w:firstLine="708"/>
        <w:jc w:val="both"/>
        <w:rPr>
          <w:rFonts w:cs="Times New Roman"/>
          <w:color w:val="000000"/>
          <w:szCs w:val="20"/>
        </w:rPr>
      </w:pPr>
    </w:p>
    <w:p w:rsidR="009D35E8" w:rsidRPr="00773978" w:rsidRDefault="00500F8A" w:rsidP="00FC4501">
      <w:pPr>
        <w:autoSpaceDE w:val="0"/>
        <w:spacing w:line="240" w:lineRule="atLeast"/>
        <w:ind w:firstLine="708"/>
        <w:jc w:val="both"/>
        <w:rPr>
          <w:rFonts w:cs="Times New Roman"/>
          <w:color w:val="000000"/>
          <w:szCs w:val="20"/>
        </w:rPr>
      </w:pPr>
      <w:r w:rsidRPr="00773978">
        <w:rPr>
          <w:rFonts w:cs="Times New Roman"/>
          <w:color w:val="000000"/>
          <w:szCs w:val="20"/>
        </w:rPr>
        <w:t>- O</w:t>
      </w:r>
      <w:r w:rsidR="00693430" w:rsidRPr="00773978">
        <w:rPr>
          <w:rFonts w:cs="Times New Roman"/>
          <w:color w:val="000000"/>
          <w:szCs w:val="20"/>
        </w:rPr>
        <w:t>s lançamentos de quarta fórmula podem ser utilizados desde que se refiram a um único fato contábil.</w:t>
      </w:r>
    </w:p>
    <w:p w:rsidR="003C0E2E" w:rsidRPr="00773978" w:rsidRDefault="00500F8A" w:rsidP="00686033">
      <w:pPr>
        <w:autoSpaceDE w:val="0"/>
        <w:spacing w:line="240" w:lineRule="atLeast"/>
        <w:jc w:val="both"/>
        <w:rPr>
          <w:rFonts w:cs="Times New Roman"/>
          <w:color w:val="000000"/>
          <w:szCs w:val="20"/>
        </w:rPr>
      </w:pPr>
      <w:r w:rsidRPr="00773978">
        <w:rPr>
          <w:rFonts w:cs="Times New Roman"/>
          <w:color w:val="000000"/>
          <w:szCs w:val="20"/>
        </w:rPr>
        <w:tab/>
      </w:r>
    </w:p>
    <w:p w:rsidR="003C0E2E" w:rsidRPr="00773978" w:rsidRDefault="00500F8A" w:rsidP="003C0E2E">
      <w:pPr>
        <w:autoSpaceDE w:val="0"/>
        <w:spacing w:line="240" w:lineRule="atLeast"/>
        <w:ind w:firstLine="708"/>
        <w:jc w:val="both"/>
        <w:rPr>
          <w:rFonts w:cs="Times New Roman"/>
          <w:color w:val="000000"/>
          <w:szCs w:val="20"/>
        </w:rPr>
      </w:pPr>
      <w:r w:rsidRPr="00773978">
        <w:rPr>
          <w:rFonts w:cs="Times New Roman"/>
          <w:color w:val="000000"/>
          <w:szCs w:val="20"/>
        </w:rPr>
        <w:t>- O plano de contas da empresa deve ter, no mínimo, 4 níveis.</w:t>
      </w:r>
    </w:p>
    <w:p w:rsidR="00500F8A" w:rsidRPr="00773978" w:rsidRDefault="00500F8A" w:rsidP="00F52D0C">
      <w:pPr>
        <w:autoSpaceDE w:val="0"/>
        <w:spacing w:line="240" w:lineRule="auto"/>
        <w:ind w:firstLine="708"/>
        <w:jc w:val="both"/>
        <w:rPr>
          <w:rFonts w:cs="Times New Roman"/>
          <w:color w:val="000000"/>
          <w:szCs w:val="20"/>
        </w:rPr>
      </w:pPr>
      <w:r w:rsidRPr="00773978">
        <w:rPr>
          <w:rFonts w:cs="Times New Roman"/>
          <w:b/>
          <w:color w:val="000000"/>
          <w:szCs w:val="20"/>
        </w:rPr>
        <w:t xml:space="preserve">Exemplo: </w:t>
      </w:r>
    </w:p>
    <w:p w:rsidR="00500F8A" w:rsidRPr="00773978" w:rsidRDefault="00500F8A" w:rsidP="00500F8A">
      <w:pPr>
        <w:autoSpaceDE w:val="0"/>
        <w:spacing w:line="240" w:lineRule="auto"/>
        <w:jc w:val="both"/>
        <w:rPr>
          <w:rFonts w:cs="Times New Roman"/>
          <w:color w:val="000000"/>
          <w:szCs w:val="20"/>
        </w:rPr>
      </w:pPr>
      <w:r w:rsidRPr="00773978">
        <w:rPr>
          <w:rFonts w:cs="Times New Roman"/>
          <w:color w:val="000000"/>
          <w:szCs w:val="20"/>
        </w:rPr>
        <w:tab/>
        <w:t>Nível 1: Ativo</w:t>
      </w:r>
    </w:p>
    <w:p w:rsidR="00500F8A" w:rsidRPr="00773978" w:rsidRDefault="00500F8A" w:rsidP="00500F8A">
      <w:pPr>
        <w:autoSpaceDE w:val="0"/>
        <w:spacing w:line="240" w:lineRule="auto"/>
        <w:jc w:val="both"/>
        <w:rPr>
          <w:rFonts w:cs="Times New Roman"/>
          <w:color w:val="000000"/>
          <w:szCs w:val="20"/>
        </w:rPr>
      </w:pPr>
      <w:r w:rsidRPr="00773978">
        <w:rPr>
          <w:rFonts w:cs="Times New Roman"/>
          <w:color w:val="000000"/>
          <w:szCs w:val="20"/>
        </w:rPr>
        <w:tab/>
        <w:t>Nível 2: Ativo Circulante</w:t>
      </w:r>
    </w:p>
    <w:p w:rsidR="00500F8A" w:rsidRPr="00773978" w:rsidRDefault="00500F8A" w:rsidP="00500F8A">
      <w:pPr>
        <w:autoSpaceDE w:val="0"/>
        <w:spacing w:line="240" w:lineRule="auto"/>
        <w:jc w:val="both"/>
        <w:rPr>
          <w:rFonts w:cs="Times New Roman"/>
          <w:color w:val="000000"/>
          <w:szCs w:val="20"/>
        </w:rPr>
      </w:pPr>
      <w:r w:rsidRPr="00773978">
        <w:rPr>
          <w:rFonts w:cs="Times New Roman"/>
          <w:color w:val="000000"/>
          <w:szCs w:val="20"/>
        </w:rPr>
        <w:tab/>
        <w:t>Nível 3: Disponibilidades</w:t>
      </w:r>
    </w:p>
    <w:p w:rsidR="00B322EC" w:rsidRPr="00773978" w:rsidRDefault="00500F8A" w:rsidP="00686033">
      <w:pPr>
        <w:autoSpaceDE w:val="0"/>
        <w:spacing w:line="240" w:lineRule="auto"/>
        <w:jc w:val="both"/>
        <w:rPr>
          <w:rFonts w:cs="Times New Roman"/>
          <w:color w:val="000000"/>
          <w:szCs w:val="20"/>
        </w:rPr>
      </w:pPr>
      <w:r w:rsidRPr="00773978">
        <w:rPr>
          <w:rFonts w:cs="Times New Roman"/>
          <w:color w:val="000000"/>
          <w:szCs w:val="20"/>
        </w:rPr>
        <w:tab/>
        <w:t>Nível 4: Caixa</w:t>
      </w:r>
    </w:p>
    <w:p w:rsidR="004972BB" w:rsidRPr="00773978" w:rsidRDefault="004972BB" w:rsidP="00686033">
      <w:pPr>
        <w:autoSpaceDE w:val="0"/>
        <w:spacing w:line="240" w:lineRule="auto"/>
        <w:jc w:val="both"/>
        <w:rPr>
          <w:rFonts w:cs="Times New Roman"/>
          <w:color w:val="000000"/>
          <w:szCs w:val="20"/>
        </w:rPr>
      </w:pPr>
    </w:p>
    <w:p w:rsidR="009D35E8" w:rsidRPr="00773978" w:rsidRDefault="00520006" w:rsidP="009D35E8">
      <w:pPr>
        <w:pStyle w:val="Ttulo1"/>
        <w:jc w:val="both"/>
        <w:rPr>
          <w:szCs w:val="20"/>
        </w:rPr>
      </w:pPr>
      <w:bookmarkStart w:id="19" w:name="_Toc450294861"/>
      <w:r w:rsidRPr="00773978">
        <w:rPr>
          <w:szCs w:val="20"/>
        </w:rPr>
        <w:t>1.17</w:t>
      </w:r>
      <w:r w:rsidR="00FC5876" w:rsidRPr="00773978">
        <w:rPr>
          <w:szCs w:val="20"/>
        </w:rPr>
        <w:t xml:space="preserve">. </w:t>
      </w:r>
      <w:r w:rsidR="009D35E8" w:rsidRPr="00773978">
        <w:rPr>
          <w:szCs w:val="20"/>
        </w:rPr>
        <w:t>Plano de Contas Referencial para o Sped Contábil</w:t>
      </w:r>
      <w:bookmarkEnd w:id="19"/>
    </w:p>
    <w:p w:rsidR="00174802" w:rsidRPr="00773978" w:rsidRDefault="00174802" w:rsidP="00174802">
      <w:pPr>
        <w:pStyle w:val="pergunta-17"/>
        <w:shd w:val="clear" w:color="auto" w:fill="FFFFFF"/>
        <w:spacing w:before="0" w:after="0"/>
        <w:jc w:val="both"/>
        <w:rPr>
          <w:rFonts w:ascii="Times New Roman" w:hAnsi="Times New Roman" w:cs="Times New Roman"/>
          <w:sz w:val="20"/>
          <w:szCs w:val="20"/>
        </w:rPr>
      </w:pPr>
    </w:p>
    <w:p w:rsidR="00686033" w:rsidRPr="00773978" w:rsidRDefault="00EC7DAD" w:rsidP="003C0E2E">
      <w:pPr>
        <w:autoSpaceDE w:val="0"/>
        <w:spacing w:line="240" w:lineRule="atLeast"/>
        <w:ind w:firstLine="708"/>
        <w:jc w:val="both"/>
        <w:rPr>
          <w:rFonts w:cs="Times New Roman"/>
          <w:color w:val="000000"/>
          <w:szCs w:val="20"/>
        </w:rPr>
      </w:pPr>
      <w:r w:rsidRPr="00773978">
        <w:rPr>
          <w:rFonts w:cs="Times New Roman"/>
          <w:color w:val="000000"/>
          <w:szCs w:val="20"/>
        </w:rPr>
        <w:t>O</w:t>
      </w:r>
      <w:r w:rsidR="00E21E5A" w:rsidRPr="00773978">
        <w:rPr>
          <w:rFonts w:cs="Times New Roman"/>
          <w:color w:val="000000"/>
          <w:szCs w:val="20"/>
        </w:rPr>
        <w:t xml:space="preserve"> mapeamento para o</w:t>
      </w:r>
      <w:r w:rsidR="00B51E30" w:rsidRPr="00773978">
        <w:rPr>
          <w:rFonts w:cs="Times New Roman"/>
          <w:color w:val="000000"/>
          <w:szCs w:val="20"/>
        </w:rPr>
        <w:t>s</w:t>
      </w:r>
      <w:r w:rsidR="00E21E5A" w:rsidRPr="00773978">
        <w:rPr>
          <w:rFonts w:cs="Times New Roman"/>
          <w:color w:val="000000"/>
          <w:szCs w:val="20"/>
        </w:rPr>
        <w:t xml:space="preserve"> </w:t>
      </w:r>
      <w:r w:rsidR="00174802" w:rsidRPr="00773978">
        <w:rPr>
          <w:rFonts w:cs="Times New Roman"/>
          <w:color w:val="000000"/>
          <w:szCs w:val="20"/>
        </w:rPr>
        <w:t>plano</w:t>
      </w:r>
      <w:r w:rsidR="00B51E30" w:rsidRPr="00773978">
        <w:rPr>
          <w:rFonts w:cs="Times New Roman"/>
          <w:color w:val="000000"/>
          <w:szCs w:val="20"/>
        </w:rPr>
        <w:t>s</w:t>
      </w:r>
      <w:r w:rsidR="00174802" w:rsidRPr="00773978">
        <w:rPr>
          <w:rFonts w:cs="Times New Roman"/>
          <w:color w:val="000000"/>
          <w:szCs w:val="20"/>
        </w:rPr>
        <w:t xml:space="preserve"> de contas </w:t>
      </w:r>
      <w:r w:rsidR="00B51E30" w:rsidRPr="00773978">
        <w:rPr>
          <w:rFonts w:cs="Times New Roman"/>
          <w:color w:val="000000"/>
          <w:szCs w:val="20"/>
        </w:rPr>
        <w:t>referenciais é facultativo.</w:t>
      </w:r>
      <w:r w:rsidR="00686033" w:rsidRPr="00773978">
        <w:rPr>
          <w:rFonts w:cs="Times New Roman"/>
          <w:color w:val="000000"/>
          <w:szCs w:val="20"/>
        </w:rPr>
        <w:t xml:space="preserve"> O PVA do Sped Contábil adota, a partir do ano calendário 2014, os mesmos planos de contas referenciais constantes no Manual de Orientação do Leiaute da Escrituração Contábil Fiscal (ECF), nos registros L100, L300, P100, P150, U100 e U150.</w:t>
      </w:r>
    </w:p>
    <w:p w:rsidR="003C0E2E" w:rsidRPr="00773978" w:rsidRDefault="003C0E2E" w:rsidP="00686033">
      <w:pPr>
        <w:autoSpaceDE w:val="0"/>
        <w:spacing w:line="240" w:lineRule="atLeast"/>
        <w:ind w:firstLine="708"/>
        <w:jc w:val="both"/>
        <w:rPr>
          <w:rFonts w:cs="Times New Roman"/>
          <w:color w:val="000000"/>
          <w:szCs w:val="20"/>
        </w:rPr>
      </w:pPr>
    </w:p>
    <w:p w:rsidR="003C0E2E" w:rsidRPr="00773978" w:rsidRDefault="003C0E2E" w:rsidP="00686033">
      <w:pPr>
        <w:autoSpaceDE w:val="0"/>
        <w:spacing w:line="240" w:lineRule="atLeast"/>
        <w:ind w:firstLine="708"/>
        <w:jc w:val="both"/>
        <w:rPr>
          <w:rFonts w:cs="Times New Roman"/>
          <w:color w:val="000000"/>
          <w:szCs w:val="20"/>
        </w:rPr>
      </w:pPr>
      <w:r w:rsidRPr="00773978">
        <w:rPr>
          <w:rFonts w:cs="Times New Roman"/>
          <w:color w:val="000000"/>
          <w:szCs w:val="20"/>
        </w:rPr>
        <w:t xml:space="preserve">Todos os planos de contas referenciais estão disponíveis no Manual Orientação do Leiaute da ECF e no próprio diretório do programa do Sped Contábil em C:\Arquivos de Programas RFB\Programas SPED\SpedContabil\recursos\tabelas. </w:t>
      </w:r>
    </w:p>
    <w:p w:rsidR="00EC7DAD" w:rsidRPr="00773978" w:rsidRDefault="00EC7DAD" w:rsidP="00686033">
      <w:pPr>
        <w:autoSpaceDE w:val="0"/>
        <w:spacing w:line="240" w:lineRule="atLeast"/>
        <w:ind w:firstLine="708"/>
        <w:jc w:val="both"/>
        <w:rPr>
          <w:rFonts w:cs="Times New Roman"/>
          <w:color w:val="000000"/>
          <w:szCs w:val="20"/>
        </w:rPr>
      </w:pPr>
    </w:p>
    <w:p w:rsidR="00024361" w:rsidRPr="00773978" w:rsidRDefault="003C0E2E" w:rsidP="00686033">
      <w:pPr>
        <w:autoSpaceDE w:val="0"/>
        <w:spacing w:line="240" w:lineRule="atLeast"/>
        <w:ind w:firstLine="708"/>
        <w:jc w:val="both"/>
        <w:rPr>
          <w:rFonts w:cs="Times New Roman"/>
          <w:b/>
          <w:color w:val="000000"/>
          <w:szCs w:val="20"/>
        </w:rPr>
      </w:pPr>
      <w:r w:rsidRPr="00773978">
        <w:rPr>
          <w:rFonts w:cs="Times New Roman"/>
          <w:b/>
          <w:color w:val="000000"/>
          <w:szCs w:val="20"/>
        </w:rPr>
        <w:t>Exemplo: Arquivo do plano referencial L100A (Balanço Patrimonial de PJ em Geral)</w:t>
      </w:r>
      <w:r w:rsidR="00863B94">
        <w:rPr>
          <w:rFonts w:cs="Times New Roman"/>
          <w:b/>
          <w:color w:val="000000"/>
          <w:szCs w:val="20"/>
        </w:rPr>
        <w:t xml:space="preserve"> - 2015</w:t>
      </w:r>
      <w:r w:rsidRPr="00773978">
        <w:rPr>
          <w:rFonts w:cs="Times New Roman"/>
          <w:b/>
          <w:color w:val="000000"/>
          <w:szCs w:val="20"/>
        </w:rPr>
        <w:t xml:space="preserve">: </w:t>
      </w:r>
    </w:p>
    <w:p w:rsidR="003C0E2E" w:rsidRPr="00773978" w:rsidRDefault="00863B94" w:rsidP="00686033">
      <w:pPr>
        <w:autoSpaceDE w:val="0"/>
        <w:spacing w:line="240" w:lineRule="atLeast"/>
        <w:ind w:firstLine="708"/>
        <w:jc w:val="both"/>
        <w:rPr>
          <w:rFonts w:cs="Times New Roman"/>
          <w:b/>
          <w:color w:val="000000"/>
          <w:szCs w:val="20"/>
        </w:rPr>
      </w:pPr>
      <w:r>
        <w:rPr>
          <w:rFonts w:cs="Times New Roman"/>
          <w:b/>
          <w:color w:val="000000"/>
          <w:szCs w:val="20"/>
        </w:rPr>
        <w:t>SPEDCONTABIL_DINAMICO_2015</w:t>
      </w:r>
      <w:r w:rsidR="00024361" w:rsidRPr="00773978">
        <w:rPr>
          <w:rFonts w:cs="Times New Roman"/>
          <w:b/>
          <w:color w:val="000000"/>
          <w:szCs w:val="20"/>
        </w:rPr>
        <w:t>$SPEDECF_DINAMICA_L100.</w:t>
      </w:r>
    </w:p>
    <w:p w:rsidR="00EC7DAD" w:rsidRPr="00773978" w:rsidRDefault="00EC7DAD" w:rsidP="00686033">
      <w:pPr>
        <w:autoSpaceDE w:val="0"/>
        <w:spacing w:line="240" w:lineRule="atLeast"/>
        <w:ind w:firstLine="708"/>
        <w:jc w:val="both"/>
        <w:rPr>
          <w:rFonts w:cs="Times New Roman"/>
          <w:b/>
          <w:color w:val="000000"/>
          <w:szCs w:val="20"/>
        </w:rPr>
      </w:pPr>
    </w:p>
    <w:p w:rsidR="00863B94" w:rsidRDefault="00863B94">
      <w:pPr>
        <w:spacing w:after="200"/>
        <w:rPr>
          <w:rFonts w:eastAsia="Times New Roman" w:cs="Times New Roman"/>
          <w:b/>
          <w:bCs/>
          <w:color w:val="0000FF"/>
          <w:szCs w:val="20"/>
          <w:lang w:eastAsia="pt-BR"/>
        </w:rPr>
      </w:pPr>
      <w:r>
        <w:rPr>
          <w:szCs w:val="20"/>
        </w:rPr>
        <w:br w:type="page"/>
      </w:r>
    </w:p>
    <w:p w:rsidR="00C62A43" w:rsidRPr="00773978" w:rsidRDefault="00F82ED8" w:rsidP="00C62A43">
      <w:pPr>
        <w:pStyle w:val="Ttulo1"/>
        <w:jc w:val="both"/>
        <w:rPr>
          <w:szCs w:val="20"/>
        </w:rPr>
      </w:pPr>
      <w:bookmarkStart w:id="20" w:name="_Toc450294862"/>
      <w:r w:rsidRPr="00773978">
        <w:rPr>
          <w:szCs w:val="20"/>
        </w:rPr>
        <w:lastRenderedPageBreak/>
        <w:t>1.18</w:t>
      </w:r>
      <w:r w:rsidR="00FC5876" w:rsidRPr="00773978">
        <w:rPr>
          <w:szCs w:val="20"/>
        </w:rPr>
        <w:t xml:space="preserve">. </w:t>
      </w:r>
      <w:r w:rsidR="00C62A43" w:rsidRPr="00773978">
        <w:rPr>
          <w:szCs w:val="20"/>
        </w:rPr>
        <w:t>Configurações Necessárias para Consultar a Situação da Escrituração no PVA do Sped Contábil</w:t>
      </w:r>
      <w:bookmarkEnd w:id="20"/>
    </w:p>
    <w:p w:rsidR="00C62A43" w:rsidRPr="00773978" w:rsidRDefault="00C62A43" w:rsidP="00C62A43">
      <w:pPr>
        <w:pStyle w:val="pergunta-23"/>
        <w:shd w:val="clear" w:color="auto" w:fill="FFFFFF"/>
        <w:spacing w:before="0" w:after="0"/>
        <w:jc w:val="both"/>
        <w:rPr>
          <w:rFonts w:ascii="Times New Roman" w:hAnsi="Times New Roman" w:cs="Times New Roman"/>
          <w:sz w:val="20"/>
          <w:szCs w:val="20"/>
        </w:rPr>
      </w:pPr>
    </w:p>
    <w:p w:rsidR="00C62A43" w:rsidRPr="00773978" w:rsidRDefault="00C62A43" w:rsidP="00C62A43">
      <w:pPr>
        <w:pStyle w:val="pergunta-23"/>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Para consultar a situação, o PVA utiliza o IP 200.198.239.22 e a porta 80. Caso apareça a mensagem de erro "Erro ao consultar situação. Falha na conexão com o servidor", deve ser adotado o seguinte procedimento: </w:t>
      </w:r>
    </w:p>
    <w:p w:rsidR="00C62A43" w:rsidRPr="00773978" w:rsidRDefault="00C62A43" w:rsidP="00C62A43">
      <w:pPr>
        <w:pStyle w:val="pergunta-23"/>
        <w:shd w:val="clear" w:color="auto" w:fill="FFFFFF"/>
        <w:spacing w:before="0" w:after="0"/>
        <w:jc w:val="both"/>
        <w:rPr>
          <w:rFonts w:ascii="Times New Roman" w:hAnsi="Times New Roman" w:cs="Times New Roman"/>
          <w:sz w:val="20"/>
          <w:szCs w:val="20"/>
        </w:rPr>
      </w:pPr>
    </w:p>
    <w:p w:rsidR="00C62A43" w:rsidRPr="00773978" w:rsidRDefault="00C62A43" w:rsidP="00C25527">
      <w:pPr>
        <w:pStyle w:val="pergunta-23"/>
        <w:numPr>
          <w:ilvl w:val="0"/>
          <w:numId w:val="5"/>
        </w:numPr>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 xml:space="preserve">No Windows, selecionar: Iniciar </w:t>
      </w:r>
      <w:r w:rsidR="00372F8C" w:rsidRPr="00773978">
        <w:rPr>
          <w:rFonts w:ascii="Times New Roman" w:hAnsi="Times New Roman" w:cs="Times New Roman"/>
          <w:sz w:val="20"/>
          <w:szCs w:val="20"/>
        </w:rPr>
        <w:sym w:font="Wingdings" w:char="F0E8"/>
      </w:r>
      <w:r w:rsidR="00372F8C" w:rsidRPr="00773978">
        <w:rPr>
          <w:rFonts w:ascii="Times New Roman" w:hAnsi="Times New Roman" w:cs="Times New Roman"/>
          <w:sz w:val="20"/>
          <w:szCs w:val="20"/>
        </w:rPr>
        <w:t xml:space="preserve"> </w:t>
      </w:r>
      <w:r w:rsidRPr="00773978">
        <w:rPr>
          <w:rFonts w:ascii="Times New Roman" w:hAnsi="Times New Roman" w:cs="Times New Roman"/>
          <w:sz w:val="20"/>
          <w:szCs w:val="20"/>
        </w:rPr>
        <w:t>Executar;</w:t>
      </w:r>
    </w:p>
    <w:p w:rsidR="00C62A43" w:rsidRPr="00773978" w:rsidRDefault="00C62A43" w:rsidP="00C62A43">
      <w:pPr>
        <w:pStyle w:val="pergunta-23"/>
        <w:shd w:val="clear" w:color="auto" w:fill="FFFFFF"/>
        <w:spacing w:before="0" w:after="0"/>
        <w:ind w:left="720"/>
        <w:jc w:val="both"/>
        <w:rPr>
          <w:rFonts w:ascii="Times New Roman" w:hAnsi="Times New Roman" w:cs="Times New Roman"/>
          <w:sz w:val="20"/>
          <w:szCs w:val="20"/>
        </w:rPr>
      </w:pPr>
    </w:p>
    <w:p w:rsidR="00C62A43" w:rsidRPr="00773978" w:rsidRDefault="00C62A43" w:rsidP="00C25527">
      <w:pPr>
        <w:pStyle w:val="pergunta-23"/>
        <w:numPr>
          <w:ilvl w:val="0"/>
          <w:numId w:val="5"/>
        </w:numPr>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 xml:space="preserve">Digitar "cmd" (para abrir o </w:t>
      </w:r>
      <w:r w:rsidRPr="00773978">
        <w:rPr>
          <w:rFonts w:ascii="Times New Roman" w:hAnsi="Times New Roman" w:cs="Times New Roman"/>
          <w:i/>
          <w:sz w:val="20"/>
          <w:szCs w:val="20"/>
        </w:rPr>
        <w:t>prompt</w:t>
      </w:r>
      <w:r w:rsidRPr="00773978">
        <w:rPr>
          <w:rFonts w:ascii="Times New Roman" w:hAnsi="Times New Roman" w:cs="Times New Roman"/>
          <w:sz w:val="20"/>
          <w:szCs w:val="20"/>
        </w:rPr>
        <w:t xml:space="preserve"> de comando) e clicar "ok";</w:t>
      </w:r>
    </w:p>
    <w:p w:rsidR="00C62A43" w:rsidRPr="00773978" w:rsidRDefault="00C62A43" w:rsidP="00C62A43">
      <w:pPr>
        <w:pStyle w:val="PargrafodaLista"/>
        <w:rPr>
          <w:rFonts w:ascii="Times New Roman" w:hAnsi="Times New Roman" w:cs="Times New Roman"/>
          <w:sz w:val="20"/>
        </w:rPr>
      </w:pPr>
    </w:p>
    <w:p w:rsidR="00C62A43" w:rsidRPr="00773978" w:rsidRDefault="00C62A43" w:rsidP="00C25527">
      <w:pPr>
        <w:pStyle w:val="pergunta-23"/>
        <w:numPr>
          <w:ilvl w:val="0"/>
          <w:numId w:val="5"/>
        </w:numPr>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Na janela aberta, digitar: "</w:t>
      </w:r>
      <w:r w:rsidRPr="00773978">
        <w:rPr>
          <w:rFonts w:ascii="Times New Roman" w:hAnsi="Times New Roman" w:cs="Times New Roman"/>
          <w:i/>
          <w:sz w:val="20"/>
          <w:szCs w:val="20"/>
        </w:rPr>
        <w:t>telnet</w:t>
      </w:r>
      <w:r w:rsidRPr="00773978">
        <w:rPr>
          <w:rFonts w:ascii="Times New Roman" w:hAnsi="Times New Roman" w:cs="Times New Roman"/>
          <w:sz w:val="20"/>
          <w:szCs w:val="20"/>
        </w:rPr>
        <w:t xml:space="preserve"> 200.198.239.22 80";</w:t>
      </w:r>
    </w:p>
    <w:p w:rsidR="00C62A43" w:rsidRPr="00773978" w:rsidRDefault="00C62A43" w:rsidP="00C62A43">
      <w:pPr>
        <w:pStyle w:val="PargrafodaLista"/>
        <w:rPr>
          <w:rFonts w:ascii="Times New Roman" w:hAnsi="Times New Roman" w:cs="Times New Roman"/>
          <w:sz w:val="20"/>
        </w:rPr>
      </w:pPr>
    </w:p>
    <w:p w:rsidR="00C62A43" w:rsidRPr="00773978" w:rsidRDefault="00C62A43" w:rsidP="00C25527">
      <w:pPr>
        <w:pStyle w:val="pergunta-23"/>
        <w:numPr>
          <w:ilvl w:val="0"/>
          <w:numId w:val="5"/>
        </w:numPr>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Se a tela ficar toda preta é porque existe conectividade;</w:t>
      </w:r>
      <w:r w:rsidR="006E59B1" w:rsidRPr="00773978">
        <w:rPr>
          <w:rFonts w:ascii="Times New Roman" w:hAnsi="Times New Roman" w:cs="Times New Roman"/>
          <w:sz w:val="20"/>
          <w:szCs w:val="20"/>
        </w:rPr>
        <w:t xml:space="preserve"> e</w:t>
      </w:r>
    </w:p>
    <w:p w:rsidR="006E59B1" w:rsidRPr="00773978" w:rsidRDefault="006E59B1" w:rsidP="006E59B1">
      <w:pPr>
        <w:pStyle w:val="pergunta-23"/>
        <w:shd w:val="clear" w:color="auto" w:fill="FFFFFF"/>
        <w:spacing w:before="0" w:after="0"/>
        <w:jc w:val="both"/>
        <w:rPr>
          <w:rFonts w:ascii="Times New Roman" w:hAnsi="Times New Roman" w:cs="Times New Roman"/>
          <w:sz w:val="20"/>
          <w:szCs w:val="20"/>
        </w:rPr>
      </w:pPr>
    </w:p>
    <w:p w:rsidR="00C62A43" w:rsidRPr="00773978" w:rsidRDefault="00C62A43" w:rsidP="00C25527">
      <w:pPr>
        <w:pStyle w:val="pergunta-23"/>
        <w:numPr>
          <w:ilvl w:val="0"/>
          <w:numId w:val="5"/>
        </w:numPr>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 xml:space="preserve">Se aparecer a mensagem "Conectando-se a 200.198.239.22. Não foi possível abrir conexão com host na porta 80: conexão falhou", a rede utilizada pelo usuário para acesso está sem conectividade com a internet ou algum ativo de rede (firewall) está bloqueando o acesso. </w:t>
      </w:r>
    </w:p>
    <w:p w:rsidR="00341A81" w:rsidRPr="00773978" w:rsidRDefault="00341A81" w:rsidP="000E2112"/>
    <w:p w:rsidR="003431C6" w:rsidRPr="00773978" w:rsidRDefault="004972BB" w:rsidP="003431C6">
      <w:pPr>
        <w:pStyle w:val="Ttulo1"/>
        <w:jc w:val="both"/>
        <w:rPr>
          <w:szCs w:val="20"/>
        </w:rPr>
      </w:pPr>
      <w:bookmarkStart w:id="21" w:name="_Toc450294863"/>
      <w:r w:rsidRPr="00773978">
        <w:rPr>
          <w:szCs w:val="20"/>
        </w:rPr>
        <w:t>1.19</w:t>
      </w:r>
      <w:r w:rsidR="00FC5876" w:rsidRPr="00773978">
        <w:rPr>
          <w:szCs w:val="20"/>
        </w:rPr>
        <w:t xml:space="preserve">. </w:t>
      </w:r>
      <w:r w:rsidR="003431C6" w:rsidRPr="00773978">
        <w:rPr>
          <w:szCs w:val="20"/>
        </w:rPr>
        <w:t>Multa por Atraso na Entrega da Escrituração Digital</w:t>
      </w:r>
      <w:bookmarkEnd w:id="21"/>
    </w:p>
    <w:p w:rsidR="00A444F9" w:rsidRPr="00773978" w:rsidRDefault="00A444F9" w:rsidP="00A444F9">
      <w:pPr>
        <w:pStyle w:val="pergunta-28"/>
        <w:shd w:val="clear" w:color="auto" w:fill="FFFFFF"/>
        <w:spacing w:before="0" w:after="0"/>
        <w:jc w:val="both"/>
        <w:rPr>
          <w:rFonts w:ascii="Times New Roman" w:hAnsi="Times New Roman" w:cs="Times New Roman"/>
          <w:sz w:val="20"/>
          <w:szCs w:val="20"/>
        </w:rPr>
      </w:pPr>
    </w:p>
    <w:p w:rsidR="00A444F9" w:rsidRPr="00773978" w:rsidRDefault="00A444F9" w:rsidP="00A444F9">
      <w:pPr>
        <w:pStyle w:val="pergunta-27"/>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De acordo com o </w:t>
      </w:r>
      <w:r w:rsidR="006E7D82" w:rsidRPr="00773978">
        <w:rPr>
          <w:rFonts w:ascii="Times New Roman" w:hAnsi="Times New Roman" w:cs="Times New Roman"/>
          <w:sz w:val="20"/>
          <w:szCs w:val="20"/>
        </w:rPr>
        <w:t>art. 57, da Medida Provisória n</w:t>
      </w:r>
      <w:r w:rsidR="006E7D82" w:rsidRPr="00773978">
        <w:rPr>
          <w:rFonts w:ascii="Times New Roman" w:hAnsi="Times New Roman" w:cs="Times New Roman"/>
          <w:sz w:val="20"/>
          <w:szCs w:val="20"/>
          <w:u w:val="single"/>
          <w:vertAlign w:val="superscript"/>
        </w:rPr>
        <w:t>o</w:t>
      </w:r>
      <w:r w:rsidRPr="00773978">
        <w:rPr>
          <w:rFonts w:ascii="Times New Roman" w:hAnsi="Times New Roman" w:cs="Times New Roman"/>
          <w:sz w:val="20"/>
          <w:szCs w:val="20"/>
        </w:rPr>
        <w:t xml:space="preserve"> 2.158-35, de 24 de agosto de 2001, com</w:t>
      </w:r>
      <w:r w:rsidR="006E7D82" w:rsidRPr="00773978">
        <w:rPr>
          <w:rFonts w:ascii="Times New Roman" w:hAnsi="Times New Roman" w:cs="Times New Roman"/>
          <w:sz w:val="20"/>
          <w:szCs w:val="20"/>
        </w:rPr>
        <w:t xml:space="preserve"> a nova redação dada pela Lei n</w:t>
      </w:r>
      <w:r w:rsidR="006E7D82" w:rsidRPr="00773978">
        <w:rPr>
          <w:rFonts w:ascii="Times New Roman" w:hAnsi="Times New Roman" w:cs="Times New Roman"/>
          <w:sz w:val="20"/>
          <w:szCs w:val="20"/>
          <w:u w:val="single"/>
          <w:vertAlign w:val="superscript"/>
        </w:rPr>
        <w:t>o</w:t>
      </w:r>
      <w:r w:rsidRPr="00773978">
        <w:rPr>
          <w:rFonts w:ascii="Times New Roman" w:hAnsi="Times New Roman" w:cs="Times New Roman"/>
          <w:sz w:val="20"/>
          <w:szCs w:val="20"/>
        </w:rPr>
        <w:t xml:space="preserve"> 12.766, de 27 de dezembro de 2012, o sujeito passivo que deixar de apresentar, nos prazos fixados, declaração, demonstrativo ou escrituração digital exigidos </w:t>
      </w:r>
      <w:r w:rsidR="006E7D82" w:rsidRPr="00773978">
        <w:rPr>
          <w:rFonts w:ascii="Times New Roman" w:hAnsi="Times New Roman" w:cs="Times New Roman"/>
          <w:sz w:val="20"/>
          <w:szCs w:val="20"/>
        </w:rPr>
        <w:t>nos termos do art. 16, da Lei n</w:t>
      </w:r>
      <w:r w:rsidR="006E7D82" w:rsidRPr="00773978">
        <w:rPr>
          <w:rFonts w:ascii="Times New Roman" w:hAnsi="Times New Roman" w:cs="Times New Roman"/>
          <w:sz w:val="20"/>
          <w:szCs w:val="20"/>
          <w:u w:val="single"/>
          <w:vertAlign w:val="superscript"/>
        </w:rPr>
        <w:t>o</w:t>
      </w:r>
      <w:r w:rsidRPr="00773978">
        <w:rPr>
          <w:rFonts w:ascii="Times New Roman" w:hAnsi="Times New Roman" w:cs="Times New Roman"/>
          <w:sz w:val="20"/>
          <w:szCs w:val="20"/>
        </w:rPr>
        <w:t xml:space="preserve"> 9.779, de 19 de janeiro de 1999, ou que os apresentar com incorreções ou omissões, será intimado para apresentá-los ou para prestar esclarecimentos pela </w:t>
      </w:r>
      <w:r w:rsidR="006E7D82" w:rsidRPr="00773978">
        <w:rPr>
          <w:rFonts w:ascii="Times New Roman" w:hAnsi="Times New Roman" w:cs="Times New Roman"/>
          <w:sz w:val="20"/>
          <w:szCs w:val="20"/>
        </w:rPr>
        <w:t>RFB</w:t>
      </w:r>
      <w:r w:rsidRPr="00773978">
        <w:rPr>
          <w:rFonts w:ascii="Times New Roman" w:hAnsi="Times New Roman" w:cs="Times New Roman"/>
          <w:sz w:val="20"/>
          <w:szCs w:val="20"/>
        </w:rPr>
        <w:t xml:space="preserve"> e sujeitar-se-á às seguintes multas:</w:t>
      </w:r>
    </w:p>
    <w:p w:rsidR="00270E49" w:rsidRPr="00773978" w:rsidRDefault="00270E49" w:rsidP="00270E49">
      <w:pPr>
        <w:pStyle w:val="texto2"/>
        <w:spacing w:before="0" w:beforeAutospacing="0" w:after="0" w:afterAutospacing="0"/>
        <w:jc w:val="both"/>
        <w:rPr>
          <w:rFonts w:eastAsia="Arial Unicode MS"/>
          <w:sz w:val="20"/>
          <w:szCs w:val="20"/>
          <w:lang w:eastAsia="ar-SA"/>
        </w:rPr>
      </w:pPr>
    </w:p>
    <w:p w:rsidR="00270E49" w:rsidRPr="00773978" w:rsidRDefault="00270E49" w:rsidP="00270E49">
      <w:pPr>
        <w:pStyle w:val="texto2"/>
        <w:spacing w:before="0" w:beforeAutospacing="0" w:after="0" w:afterAutospacing="0"/>
        <w:ind w:firstLine="525"/>
        <w:jc w:val="both"/>
        <w:rPr>
          <w:i/>
          <w:color w:val="000000"/>
          <w:sz w:val="20"/>
          <w:szCs w:val="20"/>
        </w:rPr>
      </w:pPr>
      <w:r w:rsidRPr="00773978">
        <w:rPr>
          <w:i/>
          <w:color w:val="000000"/>
          <w:sz w:val="20"/>
          <w:szCs w:val="20"/>
        </w:rPr>
        <w:t xml:space="preserve">I - por apresentação extemporânea:  </w:t>
      </w:r>
    </w:p>
    <w:p w:rsidR="00270E49" w:rsidRPr="00773978" w:rsidRDefault="00270E49" w:rsidP="00270E49">
      <w:pPr>
        <w:pStyle w:val="texto1"/>
        <w:spacing w:before="0" w:beforeAutospacing="0" w:after="0" w:afterAutospacing="0"/>
        <w:jc w:val="both"/>
        <w:rPr>
          <w:i/>
          <w:color w:val="000000"/>
          <w:sz w:val="20"/>
          <w:szCs w:val="20"/>
        </w:rPr>
      </w:pPr>
      <w:bookmarkStart w:id="22" w:name="art57ia"/>
      <w:bookmarkEnd w:id="22"/>
    </w:p>
    <w:p w:rsidR="00270E49" w:rsidRPr="00773978" w:rsidRDefault="00270E49" w:rsidP="00270E49">
      <w:pPr>
        <w:pStyle w:val="texto1"/>
        <w:spacing w:before="0" w:beforeAutospacing="0" w:after="0" w:afterAutospacing="0"/>
        <w:ind w:left="708"/>
        <w:jc w:val="both"/>
        <w:rPr>
          <w:i/>
          <w:color w:val="000000"/>
          <w:sz w:val="20"/>
          <w:szCs w:val="20"/>
        </w:rPr>
      </w:pPr>
      <w:r w:rsidRPr="00773978">
        <w:rPr>
          <w:i/>
          <w:color w:val="000000"/>
          <w:sz w:val="20"/>
          <w:szCs w:val="20"/>
        </w:rPr>
        <w:t xml:space="preserve">a) R$ 500,00 (quinhentos reais) por mês-calendário ou fração, relativamente às pessoas jurídicas que estiverem em início de atividade ou que sejam imunes ou isentas ou que, na última declaração apresentada, tenham apurado lucro presumido ou pelo Simples Nacional; </w:t>
      </w:r>
    </w:p>
    <w:p w:rsidR="00270E49" w:rsidRPr="00773978" w:rsidRDefault="00270E49" w:rsidP="00270E49">
      <w:pPr>
        <w:pStyle w:val="texto1"/>
        <w:spacing w:before="0" w:beforeAutospacing="0" w:after="0" w:afterAutospacing="0"/>
        <w:jc w:val="both"/>
        <w:rPr>
          <w:i/>
          <w:color w:val="000000"/>
          <w:sz w:val="20"/>
          <w:szCs w:val="20"/>
        </w:rPr>
      </w:pPr>
    </w:p>
    <w:p w:rsidR="00270E49" w:rsidRPr="00773978" w:rsidRDefault="00270E49" w:rsidP="00270E49">
      <w:pPr>
        <w:pStyle w:val="texto1"/>
        <w:spacing w:before="0" w:beforeAutospacing="0" w:after="0" w:afterAutospacing="0"/>
        <w:ind w:left="708"/>
        <w:jc w:val="both"/>
        <w:rPr>
          <w:i/>
          <w:color w:val="000000"/>
          <w:sz w:val="20"/>
          <w:szCs w:val="20"/>
        </w:rPr>
      </w:pPr>
      <w:r w:rsidRPr="00773978">
        <w:rPr>
          <w:i/>
          <w:color w:val="000000"/>
          <w:sz w:val="20"/>
          <w:szCs w:val="20"/>
        </w:rPr>
        <w:t xml:space="preserve">b) R$ 1.500,00 (mil e quinhentos reais) por mês-calendário ou fração, relativamente às demais pessoas jurídicas; </w:t>
      </w:r>
    </w:p>
    <w:p w:rsidR="00270E49" w:rsidRPr="00773978" w:rsidRDefault="00270E49" w:rsidP="00270E49">
      <w:pPr>
        <w:pStyle w:val="texto1"/>
        <w:spacing w:before="0" w:beforeAutospacing="0" w:after="0" w:afterAutospacing="0"/>
        <w:jc w:val="both"/>
        <w:rPr>
          <w:i/>
          <w:color w:val="000000"/>
          <w:sz w:val="20"/>
          <w:szCs w:val="20"/>
        </w:rPr>
      </w:pPr>
    </w:p>
    <w:p w:rsidR="00270E49" w:rsidRPr="00773978" w:rsidRDefault="00270E49" w:rsidP="00270E49">
      <w:pPr>
        <w:pStyle w:val="texto1"/>
        <w:spacing w:before="0" w:beforeAutospacing="0" w:after="0" w:afterAutospacing="0"/>
        <w:ind w:left="525" w:firstLine="183"/>
        <w:jc w:val="both"/>
        <w:rPr>
          <w:i/>
          <w:color w:val="000000"/>
          <w:sz w:val="20"/>
          <w:szCs w:val="20"/>
        </w:rPr>
      </w:pPr>
      <w:r w:rsidRPr="00773978">
        <w:rPr>
          <w:i/>
          <w:color w:val="000000"/>
          <w:sz w:val="20"/>
          <w:szCs w:val="20"/>
        </w:rPr>
        <w:t>c) R$ 100,00 (cem reais) por mês-calendário ou fração, relativamente às pessoas físicas;  </w:t>
      </w:r>
      <w:r w:rsidRPr="00773978">
        <w:rPr>
          <w:rStyle w:val="apple-converted-space"/>
          <w:i/>
          <w:color w:val="000000"/>
          <w:sz w:val="20"/>
          <w:szCs w:val="20"/>
        </w:rPr>
        <w:t> </w:t>
      </w:r>
    </w:p>
    <w:p w:rsidR="00863B94" w:rsidRDefault="00863B94" w:rsidP="00372F8C">
      <w:pPr>
        <w:pStyle w:val="texto1"/>
        <w:spacing w:before="0" w:beforeAutospacing="0" w:after="0" w:afterAutospacing="0"/>
        <w:ind w:left="525"/>
        <w:jc w:val="both"/>
        <w:rPr>
          <w:i/>
          <w:color w:val="000000"/>
          <w:sz w:val="20"/>
          <w:szCs w:val="20"/>
        </w:rPr>
      </w:pPr>
      <w:bookmarkStart w:id="23" w:name="art57ii"/>
      <w:bookmarkEnd w:id="23"/>
    </w:p>
    <w:p w:rsidR="00270E49" w:rsidRPr="00773978" w:rsidRDefault="00270E49" w:rsidP="00372F8C">
      <w:pPr>
        <w:pStyle w:val="texto1"/>
        <w:spacing w:before="0" w:beforeAutospacing="0" w:after="0" w:afterAutospacing="0"/>
        <w:ind w:left="525"/>
        <w:jc w:val="both"/>
        <w:rPr>
          <w:i/>
          <w:color w:val="000000"/>
          <w:sz w:val="20"/>
          <w:szCs w:val="20"/>
        </w:rPr>
      </w:pPr>
      <w:r w:rsidRPr="00773978">
        <w:rPr>
          <w:i/>
          <w:color w:val="000000"/>
          <w:sz w:val="20"/>
          <w:szCs w:val="20"/>
        </w:rPr>
        <w:t>II - por não cumprimento à intimação da Secretaria da Receita Federal do Brasil para cumprir obrigação acessória ou para prestar esclarecimentos nos prazos estipulados pela autoridade fiscal: R$ 500,00 (quinhentos reais) por mês-calendário; </w:t>
      </w:r>
      <w:r w:rsidRPr="00773978">
        <w:rPr>
          <w:rStyle w:val="apple-converted-space"/>
          <w:i/>
          <w:color w:val="000000"/>
          <w:sz w:val="20"/>
          <w:szCs w:val="20"/>
        </w:rPr>
        <w:t> </w:t>
      </w:r>
      <w:r w:rsidRPr="00773978">
        <w:rPr>
          <w:i/>
          <w:color w:val="000000"/>
          <w:sz w:val="20"/>
          <w:szCs w:val="20"/>
        </w:rPr>
        <w:t xml:space="preserve"> </w:t>
      </w:r>
    </w:p>
    <w:p w:rsidR="00270E49" w:rsidRPr="00773978" w:rsidRDefault="00270E49" w:rsidP="00270E49">
      <w:pPr>
        <w:pStyle w:val="texto1"/>
        <w:spacing w:before="0" w:beforeAutospacing="0" w:after="0" w:afterAutospacing="0"/>
        <w:ind w:firstLine="567"/>
        <w:jc w:val="both"/>
        <w:rPr>
          <w:i/>
          <w:color w:val="000000"/>
          <w:sz w:val="20"/>
          <w:szCs w:val="20"/>
        </w:rPr>
      </w:pPr>
      <w:bookmarkStart w:id="24" w:name="art57iii"/>
      <w:bookmarkEnd w:id="24"/>
    </w:p>
    <w:p w:rsidR="00270E49" w:rsidRPr="00773978" w:rsidRDefault="00270E49" w:rsidP="00372F8C">
      <w:pPr>
        <w:pStyle w:val="texto1"/>
        <w:spacing w:before="0" w:beforeAutospacing="0" w:after="0" w:afterAutospacing="0"/>
        <w:ind w:firstLine="525"/>
        <w:jc w:val="both"/>
        <w:rPr>
          <w:i/>
          <w:color w:val="000000"/>
          <w:sz w:val="20"/>
          <w:szCs w:val="20"/>
        </w:rPr>
      </w:pPr>
      <w:r w:rsidRPr="00773978">
        <w:rPr>
          <w:i/>
          <w:color w:val="000000"/>
          <w:sz w:val="20"/>
          <w:szCs w:val="20"/>
        </w:rPr>
        <w:t>III - por cumprimento de obrigação acessória com informações inexatas, incompletas ou omitidas: </w:t>
      </w:r>
    </w:p>
    <w:p w:rsidR="00270E49" w:rsidRPr="00773978" w:rsidRDefault="00270E49" w:rsidP="00270E49">
      <w:pPr>
        <w:pStyle w:val="texto1"/>
        <w:spacing w:before="0" w:beforeAutospacing="0" w:after="0" w:afterAutospacing="0"/>
        <w:ind w:firstLine="567"/>
        <w:jc w:val="both"/>
        <w:rPr>
          <w:i/>
          <w:color w:val="000000"/>
          <w:sz w:val="20"/>
          <w:szCs w:val="20"/>
        </w:rPr>
      </w:pPr>
    </w:p>
    <w:p w:rsidR="00270E49" w:rsidRPr="00773978" w:rsidRDefault="00270E49" w:rsidP="00270E49">
      <w:pPr>
        <w:pStyle w:val="texto1"/>
        <w:spacing w:before="0" w:beforeAutospacing="0" w:after="0" w:afterAutospacing="0"/>
        <w:ind w:left="708"/>
        <w:jc w:val="both"/>
        <w:rPr>
          <w:i/>
          <w:color w:val="000000"/>
          <w:sz w:val="20"/>
          <w:szCs w:val="20"/>
        </w:rPr>
      </w:pPr>
      <w:r w:rsidRPr="00773978">
        <w:rPr>
          <w:i/>
          <w:color w:val="000000"/>
          <w:sz w:val="20"/>
          <w:szCs w:val="20"/>
        </w:rPr>
        <w:t xml:space="preserve"> a) 3% (três por cento), não inferior a R$ 100,00 (cem reais), do valor das transações comerciais ou das operações financeiras, próprias da pessoa jurídica ou de terceiros em relação aos quais seja responsável tributário, no caso de informação omitida, inexata ou incompleta);</w:t>
      </w:r>
    </w:p>
    <w:p w:rsidR="00270E49" w:rsidRPr="00773978" w:rsidRDefault="00270E49" w:rsidP="00270E49">
      <w:pPr>
        <w:pStyle w:val="texto1"/>
        <w:spacing w:before="0" w:beforeAutospacing="0" w:after="0" w:afterAutospacing="0"/>
        <w:ind w:firstLine="567"/>
        <w:jc w:val="both"/>
        <w:rPr>
          <w:i/>
          <w:color w:val="000000"/>
          <w:sz w:val="20"/>
          <w:szCs w:val="20"/>
        </w:rPr>
      </w:pPr>
    </w:p>
    <w:p w:rsidR="00270E49" w:rsidRPr="00773978" w:rsidRDefault="00270E49" w:rsidP="00270E49">
      <w:pPr>
        <w:pStyle w:val="texto1"/>
        <w:spacing w:before="0" w:beforeAutospacing="0" w:after="0" w:afterAutospacing="0"/>
        <w:ind w:left="708"/>
        <w:jc w:val="both"/>
        <w:rPr>
          <w:i/>
          <w:color w:val="000000"/>
          <w:sz w:val="20"/>
          <w:szCs w:val="20"/>
        </w:rPr>
      </w:pPr>
      <w:r w:rsidRPr="00773978">
        <w:rPr>
          <w:i/>
          <w:color w:val="000000"/>
          <w:sz w:val="20"/>
          <w:szCs w:val="20"/>
        </w:rPr>
        <w:t>b) 1,5% (um inteiro e cinco décimos por cento), não inferior a R$ 50,00 (cinquenta reais), do valor das transações comerciais ou das operações financeiras, próprias da pessoa física ou de terceiros em relação aos quais seja responsável tributário, no caso de informação omitida, inexata ou incompleta. </w:t>
      </w:r>
      <w:r w:rsidRPr="00773978">
        <w:rPr>
          <w:rStyle w:val="apple-converted-space"/>
          <w:i/>
          <w:color w:val="000000"/>
          <w:sz w:val="20"/>
          <w:szCs w:val="20"/>
        </w:rPr>
        <w:t> </w:t>
      </w:r>
    </w:p>
    <w:p w:rsidR="00270E49" w:rsidRPr="00773978" w:rsidRDefault="00270E49" w:rsidP="00270E49">
      <w:pPr>
        <w:pStyle w:val="texto1"/>
        <w:spacing w:before="0" w:beforeAutospacing="0" w:after="0" w:afterAutospacing="0"/>
        <w:ind w:left="708"/>
        <w:jc w:val="both"/>
        <w:rPr>
          <w:i/>
          <w:color w:val="000000"/>
          <w:sz w:val="20"/>
          <w:szCs w:val="20"/>
        </w:rPr>
      </w:pPr>
      <w:r w:rsidRPr="00773978">
        <w:rPr>
          <w:i/>
          <w:color w:val="000000"/>
          <w:sz w:val="20"/>
          <w:szCs w:val="20"/>
        </w:rPr>
        <w:t xml:space="preserve"> </w:t>
      </w:r>
    </w:p>
    <w:p w:rsidR="00270E49" w:rsidRPr="00773978" w:rsidRDefault="00270E49" w:rsidP="00270E49">
      <w:pPr>
        <w:pStyle w:val="texto2"/>
        <w:spacing w:before="0" w:beforeAutospacing="0" w:after="0" w:afterAutospacing="0"/>
        <w:ind w:left="525"/>
        <w:jc w:val="both"/>
        <w:rPr>
          <w:i/>
          <w:color w:val="000000"/>
          <w:sz w:val="20"/>
          <w:szCs w:val="20"/>
        </w:rPr>
      </w:pPr>
      <w:r w:rsidRPr="00773978">
        <w:rPr>
          <w:i/>
          <w:color w:val="000000"/>
          <w:sz w:val="20"/>
          <w:szCs w:val="20"/>
        </w:rPr>
        <w:t>§ 1</w:t>
      </w:r>
      <w:r w:rsidRPr="00773978">
        <w:rPr>
          <w:i/>
          <w:color w:val="000000"/>
          <w:sz w:val="20"/>
          <w:szCs w:val="20"/>
          <w:u w:val="single"/>
          <w:vertAlign w:val="superscript"/>
        </w:rPr>
        <w:t>o</w:t>
      </w:r>
      <w:r w:rsidRPr="00773978">
        <w:rPr>
          <w:rStyle w:val="apple-converted-space"/>
          <w:i/>
          <w:color w:val="000000"/>
          <w:sz w:val="20"/>
          <w:szCs w:val="20"/>
        </w:rPr>
        <w:t> </w:t>
      </w:r>
      <w:r w:rsidRPr="00773978">
        <w:rPr>
          <w:i/>
          <w:color w:val="000000"/>
          <w:sz w:val="20"/>
          <w:szCs w:val="20"/>
        </w:rPr>
        <w:t>Na hipótese de pessoa jurídica optante pelo Simples Nacional, os valores e o percentual referidos nos incisos II e III deste artigo serão reduzidos em 70% (setenta por cento). </w:t>
      </w:r>
    </w:p>
    <w:p w:rsidR="00270E49" w:rsidRPr="00773978" w:rsidRDefault="00270E49" w:rsidP="00270E49">
      <w:pPr>
        <w:pStyle w:val="texto2"/>
        <w:spacing w:before="0" w:beforeAutospacing="0" w:after="0" w:afterAutospacing="0"/>
        <w:ind w:left="525"/>
        <w:jc w:val="both"/>
        <w:rPr>
          <w:i/>
          <w:color w:val="000000"/>
          <w:sz w:val="20"/>
          <w:szCs w:val="20"/>
        </w:rPr>
      </w:pPr>
    </w:p>
    <w:p w:rsidR="00270E49" w:rsidRPr="00773978" w:rsidRDefault="00270E49" w:rsidP="00270E49">
      <w:pPr>
        <w:pStyle w:val="texto2"/>
        <w:spacing w:before="0" w:beforeAutospacing="0" w:after="0" w:afterAutospacing="0"/>
        <w:ind w:left="525"/>
        <w:jc w:val="both"/>
        <w:rPr>
          <w:i/>
          <w:color w:val="000000"/>
          <w:sz w:val="20"/>
          <w:szCs w:val="20"/>
        </w:rPr>
      </w:pPr>
      <w:r w:rsidRPr="00773978">
        <w:rPr>
          <w:i/>
          <w:color w:val="000000"/>
          <w:sz w:val="20"/>
          <w:szCs w:val="20"/>
        </w:rPr>
        <w:t>§ 2</w:t>
      </w:r>
      <w:r w:rsidRPr="00773978">
        <w:rPr>
          <w:i/>
          <w:color w:val="000000"/>
          <w:sz w:val="20"/>
          <w:szCs w:val="20"/>
          <w:u w:val="single"/>
          <w:vertAlign w:val="superscript"/>
          <w:lang w:val="pt-PT"/>
        </w:rPr>
        <w:t>o</w:t>
      </w:r>
      <w:r w:rsidRPr="00773978">
        <w:rPr>
          <w:rStyle w:val="apple-converted-space"/>
          <w:i/>
          <w:color w:val="000000"/>
          <w:sz w:val="20"/>
          <w:szCs w:val="20"/>
          <w:lang w:val="pt-PT"/>
        </w:rPr>
        <w:t> </w:t>
      </w:r>
      <w:r w:rsidRPr="00773978">
        <w:rPr>
          <w:i/>
          <w:color w:val="000000"/>
          <w:sz w:val="20"/>
          <w:szCs w:val="20"/>
        </w:rPr>
        <w:t>Para fins do disposto no inciso I, em relação às pessoas jurídicas que, na última declaração, tenham utilizado mais de uma forma de apuração do lucro, ou tenham realizado algum evento de reorganização societária, deverá ser aplicada a multa de que trata a alínea</w:t>
      </w:r>
      <w:r w:rsidRPr="00773978">
        <w:rPr>
          <w:rStyle w:val="apple-converted-space"/>
          <w:i/>
          <w:color w:val="000000"/>
          <w:sz w:val="20"/>
          <w:szCs w:val="20"/>
        </w:rPr>
        <w:t> </w:t>
      </w:r>
      <w:r w:rsidRPr="00773978">
        <w:rPr>
          <w:i/>
          <w:iCs/>
          <w:color w:val="000000"/>
          <w:sz w:val="20"/>
          <w:szCs w:val="20"/>
        </w:rPr>
        <w:t>b</w:t>
      </w:r>
      <w:r w:rsidRPr="00773978">
        <w:rPr>
          <w:rStyle w:val="apple-converted-space"/>
          <w:i/>
          <w:iCs/>
          <w:color w:val="000000"/>
          <w:sz w:val="20"/>
          <w:szCs w:val="20"/>
        </w:rPr>
        <w:t> </w:t>
      </w:r>
      <w:r w:rsidRPr="00773978">
        <w:rPr>
          <w:i/>
          <w:color w:val="000000"/>
          <w:sz w:val="20"/>
          <w:szCs w:val="20"/>
        </w:rPr>
        <w:t>do inciso I do</w:t>
      </w:r>
      <w:r w:rsidRPr="00773978">
        <w:rPr>
          <w:rStyle w:val="apple-converted-space"/>
          <w:i/>
          <w:color w:val="000000"/>
          <w:sz w:val="20"/>
          <w:szCs w:val="20"/>
        </w:rPr>
        <w:t> </w:t>
      </w:r>
      <w:r w:rsidRPr="00773978">
        <w:rPr>
          <w:i/>
          <w:color w:val="000000"/>
          <w:sz w:val="20"/>
          <w:szCs w:val="20"/>
        </w:rPr>
        <w:t>caput</w:t>
      </w:r>
      <w:r w:rsidRPr="00773978">
        <w:rPr>
          <w:i/>
          <w:iCs/>
          <w:color w:val="000000"/>
          <w:sz w:val="20"/>
          <w:szCs w:val="20"/>
        </w:rPr>
        <w:t>.</w:t>
      </w:r>
      <w:r w:rsidRPr="00773978">
        <w:rPr>
          <w:i/>
          <w:color w:val="000000"/>
          <w:sz w:val="20"/>
          <w:szCs w:val="20"/>
        </w:rPr>
        <w:t xml:space="preserve">  </w:t>
      </w:r>
    </w:p>
    <w:p w:rsidR="00270E49" w:rsidRPr="00773978" w:rsidRDefault="00270E49" w:rsidP="00270E49">
      <w:pPr>
        <w:pStyle w:val="texto1"/>
        <w:spacing w:before="0" w:beforeAutospacing="0" w:after="0" w:afterAutospacing="0"/>
        <w:ind w:firstLine="567"/>
        <w:jc w:val="both"/>
        <w:rPr>
          <w:i/>
          <w:color w:val="000000"/>
          <w:sz w:val="20"/>
          <w:szCs w:val="20"/>
        </w:rPr>
      </w:pPr>
      <w:bookmarkStart w:id="25" w:name="art57§3"/>
      <w:bookmarkEnd w:id="25"/>
    </w:p>
    <w:p w:rsidR="00270E49" w:rsidRPr="00773978" w:rsidRDefault="00270E49" w:rsidP="00270E49">
      <w:pPr>
        <w:pStyle w:val="texto1"/>
        <w:spacing w:before="0" w:beforeAutospacing="0" w:after="0" w:afterAutospacing="0"/>
        <w:ind w:left="525" w:firstLine="42"/>
        <w:jc w:val="both"/>
        <w:rPr>
          <w:i/>
          <w:color w:val="000000"/>
          <w:sz w:val="20"/>
          <w:szCs w:val="20"/>
        </w:rPr>
      </w:pPr>
      <w:r w:rsidRPr="00773978">
        <w:rPr>
          <w:i/>
          <w:color w:val="000000"/>
          <w:sz w:val="20"/>
          <w:szCs w:val="20"/>
        </w:rPr>
        <w:t>§ 3</w:t>
      </w:r>
      <w:r w:rsidRPr="00773978">
        <w:rPr>
          <w:i/>
          <w:color w:val="000000"/>
          <w:sz w:val="20"/>
          <w:szCs w:val="20"/>
          <w:u w:val="single"/>
          <w:vertAlign w:val="superscript"/>
        </w:rPr>
        <w:t>o</w:t>
      </w:r>
      <w:r w:rsidRPr="00773978">
        <w:rPr>
          <w:rStyle w:val="apple-converted-space"/>
          <w:i/>
          <w:color w:val="000000"/>
          <w:sz w:val="20"/>
          <w:szCs w:val="20"/>
        </w:rPr>
        <w:t> </w:t>
      </w:r>
      <w:r w:rsidRPr="00773978">
        <w:rPr>
          <w:i/>
          <w:color w:val="000000"/>
          <w:sz w:val="20"/>
          <w:szCs w:val="20"/>
        </w:rPr>
        <w:t>A multa prevista no inciso I do</w:t>
      </w:r>
      <w:r w:rsidRPr="00773978">
        <w:rPr>
          <w:rStyle w:val="apple-converted-space"/>
          <w:i/>
          <w:color w:val="000000"/>
          <w:sz w:val="20"/>
          <w:szCs w:val="20"/>
        </w:rPr>
        <w:t> </w:t>
      </w:r>
      <w:r w:rsidRPr="00773978">
        <w:rPr>
          <w:i/>
          <w:color w:val="000000"/>
          <w:sz w:val="20"/>
          <w:szCs w:val="20"/>
        </w:rPr>
        <w:t>caput</w:t>
      </w:r>
      <w:r w:rsidRPr="00773978">
        <w:rPr>
          <w:rStyle w:val="apple-converted-space"/>
          <w:i/>
          <w:iCs/>
          <w:color w:val="000000"/>
          <w:sz w:val="20"/>
          <w:szCs w:val="20"/>
        </w:rPr>
        <w:t> </w:t>
      </w:r>
      <w:r w:rsidRPr="00773978">
        <w:rPr>
          <w:i/>
          <w:color w:val="000000"/>
          <w:sz w:val="20"/>
          <w:szCs w:val="20"/>
        </w:rPr>
        <w:t xml:space="preserve">será reduzida à metade, quando a obrigação acessória for cumprida antes de qualquer procedimento de ofício.  </w:t>
      </w:r>
    </w:p>
    <w:p w:rsidR="00270E49" w:rsidRPr="00773978" w:rsidRDefault="00270E49" w:rsidP="00270E49">
      <w:pPr>
        <w:pStyle w:val="texto1"/>
        <w:spacing w:before="0" w:beforeAutospacing="0" w:after="0" w:afterAutospacing="0"/>
        <w:ind w:firstLine="567"/>
        <w:jc w:val="both"/>
        <w:rPr>
          <w:i/>
          <w:color w:val="000000"/>
          <w:sz w:val="20"/>
          <w:szCs w:val="20"/>
        </w:rPr>
      </w:pPr>
    </w:p>
    <w:p w:rsidR="006E7D82" w:rsidRPr="00773978" w:rsidRDefault="00270E49" w:rsidP="00270E49">
      <w:pPr>
        <w:pStyle w:val="texto1"/>
        <w:spacing w:before="0" w:beforeAutospacing="0" w:after="0" w:afterAutospacing="0"/>
        <w:ind w:left="525" w:firstLine="42"/>
        <w:jc w:val="both"/>
        <w:rPr>
          <w:i/>
          <w:color w:val="000000"/>
          <w:sz w:val="20"/>
          <w:szCs w:val="20"/>
        </w:rPr>
      </w:pPr>
      <w:r w:rsidRPr="00773978">
        <w:rPr>
          <w:i/>
          <w:color w:val="000000"/>
          <w:sz w:val="20"/>
          <w:szCs w:val="20"/>
        </w:rPr>
        <w:t>§ 4</w:t>
      </w:r>
      <w:r w:rsidRPr="00773978">
        <w:rPr>
          <w:i/>
          <w:color w:val="000000"/>
          <w:sz w:val="20"/>
          <w:szCs w:val="20"/>
          <w:u w:val="single"/>
          <w:vertAlign w:val="superscript"/>
        </w:rPr>
        <w:t>o</w:t>
      </w:r>
      <w:r w:rsidRPr="00773978">
        <w:rPr>
          <w:rStyle w:val="apple-converted-space"/>
          <w:i/>
          <w:color w:val="000000"/>
          <w:sz w:val="20"/>
          <w:szCs w:val="20"/>
        </w:rPr>
        <w:t> </w:t>
      </w:r>
      <w:r w:rsidRPr="00773978">
        <w:rPr>
          <w:i/>
          <w:color w:val="000000"/>
          <w:sz w:val="20"/>
          <w:szCs w:val="20"/>
        </w:rPr>
        <w:t>Na hipótese de pessoa jurídica de direito público, serão aplicadas as multas previstas na alínea</w:t>
      </w:r>
      <w:r w:rsidRPr="00773978">
        <w:rPr>
          <w:rStyle w:val="apple-converted-space"/>
          <w:i/>
          <w:color w:val="000000"/>
          <w:sz w:val="20"/>
          <w:szCs w:val="20"/>
        </w:rPr>
        <w:t> </w:t>
      </w:r>
      <w:r w:rsidRPr="00773978">
        <w:rPr>
          <w:i/>
          <w:iCs/>
          <w:color w:val="000000"/>
          <w:sz w:val="20"/>
          <w:szCs w:val="20"/>
        </w:rPr>
        <w:t>a</w:t>
      </w:r>
      <w:r w:rsidRPr="00773978">
        <w:rPr>
          <w:rStyle w:val="apple-converted-space"/>
          <w:i/>
          <w:color w:val="000000"/>
          <w:sz w:val="20"/>
          <w:szCs w:val="20"/>
        </w:rPr>
        <w:t> </w:t>
      </w:r>
      <w:r w:rsidRPr="00773978">
        <w:rPr>
          <w:i/>
          <w:color w:val="000000"/>
          <w:sz w:val="20"/>
          <w:szCs w:val="20"/>
        </w:rPr>
        <w:t>do inciso I, no inciso II e na alínea</w:t>
      </w:r>
      <w:r w:rsidRPr="00773978">
        <w:rPr>
          <w:rStyle w:val="apple-converted-space"/>
          <w:i/>
          <w:color w:val="000000"/>
          <w:sz w:val="20"/>
          <w:szCs w:val="20"/>
        </w:rPr>
        <w:t> </w:t>
      </w:r>
      <w:r w:rsidRPr="00773978">
        <w:rPr>
          <w:i/>
          <w:iCs/>
          <w:color w:val="000000"/>
          <w:sz w:val="20"/>
          <w:szCs w:val="20"/>
        </w:rPr>
        <w:t>b</w:t>
      </w:r>
      <w:r w:rsidRPr="00773978">
        <w:rPr>
          <w:rStyle w:val="apple-converted-space"/>
          <w:i/>
          <w:color w:val="000000"/>
          <w:sz w:val="20"/>
          <w:szCs w:val="20"/>
        </w:rPr>
        <w:t> </w:t>
      </w:r>
      <w:r w:rsidRPr="00773978">
        <w:rPr>
          <w:i/>
          <w:color w:val="000000"/>
          <w:sz w:val="20"/>
          <w:szCs w:val="20"/>
        </w:rPr>
        <w:t>do inciso III.   </w:t>
      </w:r>
      <w:r w:rsidRPr="00773978">
        <w:rPr>
          <w:rStyle w:val="apple-converted-space"/>
          <w:i/>
          <w:color w:val="000000"/>
          <w:sz w:val="20"/>
          <w:szCs w:val="20"/>
        </w:rPr>
        <w:t> </w:t>
      </w:r>
      <w:r w:rsidRPr="00773978">
        <w:rPr>
          <w:i/>
          <w:color w:val="000000"/>
          <w:sz w:val="20"/>
          <w:szCs w:val="20"/>
        </w:rPr>
        <w:t xml:space="preserve"> </w:t>
      </w:r>
    </w:p>
    <w:p w:rsidR="00024361" w:rsidRPr="00773978" w:rsidRDefault="00024361" w:rsidP="00A444F9">
      <w:pPr>
        <w:pStyle w:val="pergunta-27"/>
        <w:shd w:val="clear" w:color="auto" w:fill="FFFFFF"/>
        <w:spacing w:before="0" w:after="0"/>
        <w:ind w:firstLine="708"/>
        <w:jc w:val="both"/>
        <w:rPr>
          <w:rFonts w:ascii="Times New Roman" w:hAnsi="Times New Roman" w:cs="Times New Roman"/>
          <w:b/>
          <w:sz w:val="20"/>
          <w:szCs w:val="20"/>
        </w:rPr>
      </w:pPr>
    </w:p>
    <w:p w:rsidR="00A444F9" w:rsidRPr="00773978" w:rsidRDefault="00A444F9" w:rsidP="00A444F9">
      <w:pPr>
        <w:pStyle w:val="pergunta-27"/>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b/>
          <w:sz w:val="20"/>
          <w:szCs w:val="20"/>
        </w:rPr>
        <w:t>Exemplo</w:t>
      </w:r>
      <w:r w:rsidRPr="00773978">
        <w:rPr>
          <w:rFonts w:ascii="Times New Roman" w:hAnsi="Times New Roman" w:cs="Times New Roman"/>
          <w:sz w:val="20"/>
          <w:szCs w:val="20"/>
        </w:rPr>
        <w:t>: Se o prazo de entrega termina no dia 30/06 e o livro for entregue no dia 01/07, a multa é de R$ 1.500,00 (empresas tributadas pelo lucro real). O valor é mantido até o último dia do julho. Iniciado o mês de agosto, a multa passa para R$ 3.000,00. E, assim, sucessivamente. Ainda há possibilidade de redução de 50% no valor da multa a ser paga, caso a escrituração digital seja entregue após a data limite e antes de qualquer procedimento de ofício.</w:t>
      </w:r>
    </w:p>
    <w:p w:rsidR="006E7D82" w:rsidRPr="00773978" w:rsidRDefault="006E7D82" w:rsidP="00A444F9">
      <w:pPr>
        <w:pStyle w:val="pergunta-27"/>
        <w:shd w:val="clear" w:color="auto" w:fill="FFFFFF"/>
        <w:spacing w:before="0" w:after="0"/>
        <w:ind w:firstLine="708"/>
        <w:jc w:val="both"/>
        <w:rPr>
          <w:rFonts w:ascii="Times New Roman" w:hAnsi="Times New Roman" w:cs="Times New Roman"/>
          <w:sz w:val="20"/>
          <w:szCs w:val="20"/>
        </w:rPr>
      </w:pPr>
    </w:p>
    <w:p w:rsidR="00A444F9" w:rsidRPr="00773978" w:rsidRDefault="00A444F9" w:rsidP="00A444F9">
      <w:pPr>
        <w:pStyle w:val="pergunta-27"/>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O código de receita da multa por atraso na entrega da ECD é 1438.</w:t>
      </w:r>
    </w:p>
    <w:p w:rsidR="00335298" w:rsidRPr="00773978" w:rsidRDefault="00335298" w:rsidP="00A444F9">
      <w:pPr>
        <w:pStyle w:val="pergunta-27"/>
        <w:shd w:val="clear" w:color="auto" w:fill="FFFFFF"/>
        <w:spacing w:before="0" w:after="0"/>
        <w:ind w:firstLine="708"/>
        <w:jc w:val="both"/>
        <w:rPr>
          <w:rFonts w:ascii="Times New Roman" w:hAnsi="Times New Roman" w:cs="Times New Roman"/>
          <w:sz w:val="20"/>
          <w:szCs w:val="20"/>
        </w:rPr>
      </w:pPr>
    </w:p>
    <w:p w:rsidR="003431C6" w:rsidRPr="00773978" w:rsidRDefault="004972BB" w:rsidP="003431C6">
      <w:pPr>
        <w:pStyle w:val="Ttulo1"/>
        <w:jc w:val="both"/>
        <w:rPr>
          <w:szCs w:val="20"/>
        </w:rPr>
      </w:pPr>
      <w:bookmarkStart w:id="26" w:name="_Toc450294864"/>
      <w:r w:rsidRPr="00773978">
        <w:rPr>
          <w:szCs w:val="20"/>
        </w:rPr>
        <w:t>1.20</w:t>
      </w:r>
      <w:r w:rsidR="00FC5876" w:rsidRPr="00773978">
        <w:rPr>
          <w:szCs w:val="20"/>
        </w:rPr>
        <w:t xml:space="preserve">. </w:t>
      </w:r>
      <w:r w:rsidR="003431C6" w:rsidRPr="00773978">
        <w:rPr>
          <w:szCs w:val="20"/>
        </w:rPr>
        <w:t>Livro Digital Extraviado ou Corrompido</w:t>
      </w:r>
      <w:bookmarkEnd w:id="26"/>
    </w:p>
    <w:p w:rsidR="00C62A43" w:rsidRPr="00773978" w:rsidRDefault="00C62A43" w:rsidP="000E2112"/>
    <w:p w:rsidR="00C62A43" w:rsidRPr="00773978" w:rsidRDefault="00C62A43" w:rsidP="003431C6">
      <w:pPr>
        <w:autoSpaceDE w:val="0"/>
        <w:spacing w:line="240" w:lineRule="atLeast"/>
        <w:ind w:firstLine="708"/>
        <w:jc w:val="both"/>
        <w:rPr>
          <w:rFonts w:cs="Times New Roman"/>
          <w:color w:val="000000"/>
          <w:szCs w:val="20"/>
        </w:rPr>
      </w:pPr>
      <w:r w:rsidRPr="00773978">
        <w:rPr>
          <w:rFonts w:cs="Times New Roman"/>
          <w:color w:val="000000"/>
          <w:szCs w:val="20"/>
        </w:rPr>
        <w:t xml:space="preserve">Algumas vezes, o </w:t>
      </w:r>
      <w:r w:rsidR="003431C6" w:rsidRPr="00773978">
        <w:rPr>
          <w:rFonts w:cs="Times New Roman"/>
          <w:color w:val="000000"/>
          <w:szCs w:val="20"/>
        </w:rPr>
        <w:t>PVA</w:t>
      </w:r>
      <w:r w:rsidRPr="00773978">
        <w:rPr>
          <w:rFonts w:cs="Times New Roman"/>
          <w:color w:val="000000"/>
          <w:szCs w:val="20"/>
        </w:rPr>
        <w:t xml:space="preserve"> do Sped Contábil avisa que a escrituração foi alterada ou não pode ser localizada na pasta original.</w:t>
      </w:r>
      <w:r w:rsidR="003431C6" w:rsidRPr="00773978">
        <w:rPr>
          <w:rFonts w:cs="Times New Roman"/>
          <w:color w:val="000000"/>
          <w:szCs w:val="20"/>
        </w:rPr>
        <w:t xml:space="preserve"> </w:t>
      </w:r>
      <w:r w:rsidRPr="00773978">
        <w:rPr>
          <w:rFonts w:cs="Times New Roman"/>
          <w:color w:val="000000"/>
          <w:szCs w:val="20"/>
        </w:rPr>
        <w:t xml:space="preserve">Isso ocorre porque </w:t>
      </w:r>
      <w:r w:rsidR="00765D8F" w:rsidRPr="00773978">
        <w:rPr>
          <w:rFonts w:cs="Times New Roman"/>
          <w:color w:val="000000"/>
          <w:szCs w:val="20"/>
        </w:rPr>
        <w:t xml:space="preserve">o </w:t>
      </w:r>
      <w:r w:rsidRPr="00773978">
        <w:rPr>
          <w:rFonts w:cs="Times New Roman"/>
          <w:color w:val="000000"/>
          <w:szCs w:val="20"/>
        </w:rPr>
        <w:t xml:space="preserve">programa do Sped Contábil “memoriza” a pasta na qual a escrituração está gravada. Esta pasta foi indicada quando </w:t>
      </w:r>
      <w:r w:rsidR="003431C6" w:rsidRPr="00773978">
        <w:rPr>
          <w:rFonts w:cs="Times New Roman"/>
          <w:color w:val="000000"/>
          <w:szCs w:val="20"/>
        </w:rPr>
        <w:t>foi realizada</w:t>
      </w:r>
      <w:r w:rsidRPr="00773978">
        <w:rPr>
          <w:rFonts w:cs="Times New Roman"/>
          <w:color w:val="000000"/>
          <w:szCs w:val="20"/>
        </w:rPr>
        <w:t xml:space="preserve"> a validação.</w:t>
      </w:r>
    </w:p>
    <w:p w:rsidR="00F52D0C" w:rsidRPr="00773978" w:rsidRDefault="00F52D0C" w:rsidP="003431C6">
      <w:pPr>
        <w:autoSpaceDE w:val="0"/>
        <w:spacing w:line="240" w:lineRule="atLeast"/>
        <w:ind w:firstLine="708"/>
        <w:jc w:val="both"/>
        <w:rPr>
          <w:rFonts w:cs="Times New Roman"/>
          <w:color w:val="000000"/>
          <w:szCs w:val="20"/>
        </w:rPr>
      </w:pPr>
    </w:p>
    <w:p w:rsidR="00C62A43" w:rsidRPr="00773978" w:rsidRDefault="00C62A43" w:rsidP="003431C6">
      <w:pPr>
        <w:autoSpaceDE w:val="0"/>
        <w:spacing w:line="240" w:lineRule="atLeast"/>
        <w:ind w:firstLine="708"/>
        <w:jc w:val="both"/>
        <w:rPr>
          <w:rFonts w:cs="Times New Roman"/>
          <w:color w:val="000000"/>
          <w:szCs w:val="20"/>
        </w:rPr>
      </w:pPr>
      <w:r w:rsidRPr="00773978">
        <w:rPr>
          <w:rFonts w:cs="Times New Roman"/>
          <w:color w:val="000000"/>
          <w:szCs w:val="20"/>
        </w:rPr>
        <w:t>P</w:t>
      </w:r>
      <w:r w:rsidR="00B51E30" w:rsidRPr="00773978">
        <w:rPr>
          <w:rFonts w:cs="Times New Roman"/>
          <w:color w:val="000000"/>
          <w:szCs w:val="20"/>
        </w:rPr>
        <w:t>ode-se verificar que pasta é ess</w:t>
      </w:r>
      <w:r w:rsidRPr="00773978">
        <w:rPr>
          <w:rFonts w:cs="Times New Roman"/>
          <w:color w:val="000000"/>
          <w:szCs w:val="20"/>
        </w:rPr>
        <w:t xml:space="preserve">a visualizando a escrituração </w:t>
      </w:r>
      <w:r w:rsidR="00765D8F" w:rsidRPr="00773978">
        <w:rPr>
          <w:rFonts w:cs="Times New Roman"/>
          <w:color w:val="000000"/>
          <w:szCs w:val="20"/>
        </w:rPr>
        <w:t>em</w:t>
      </w:r>
      <w:r w:rsidRPr="00773978">
        <w:rPr>
          <w:rFonts w:cs="Times New Roman"/>
          <w:color w:val="000000"/>
          <w:szCs w:val="20"/>
        </w:rPr>
        <w:t xml:space="preserve"> “</w:t>
      </w:r>
      <w:r w:rsidR="00024361" w:rsidRPr="00773978">
        <w:rPr>
          <w:rFonts w:cs="Times New Roman"/>
          <w:color w:val="000000"/>
          <w:szCs w:val="20"/>
        </w:rPr>
        <w:t>Resumo</w:t>
      </w:r>
      <w:r w:rsidRPr="00773978">
        <w:rPr>
          <w:rFonts w:cs="Times New Roman"/>
          <w:color w:val="000000"/>
          <w:szCs w:val="20"/>
        </w:rPr>
        <w:t xml:space="preserve"> </w:t>
      </w:r>
      <w:r w:rsidR="00765D8F" w:rsidRPr="00773978">
        <w:rPr>
          <w:rFonts w:cs="Times New Roman"/>
          <w:color w:val="000000"/>
          <w:szCs w:val="20"/>
        </w:rPr>
        <w:t xml:space="preserve">da </w:t>
      </w:r>
      <w:r w:rsidRPr="00773978">
        <w:rPr>
          <w:rFonts w:cs="Times New Roman"/>
          <w:color w:val="000000"/>
          <w:szCs w:val="20"/>
        </w:rPr>
        <w:t>Escrituração”.</w:t>
      </w:r>
    </w:p>
    <w:p w:rsidR="00F52D0C" w:rsidRPr="00773978" w:rsidRDefault="00F52D0C" w:rsidP="003431C6">
      <w:pPr>
        <w:autoSpaceDE w:val="0"/>
        <w:spacing w:line="240" w:lineRule="atLeast"/>
        <w:ind w:firstLine="708"/>
        <w:jc w:val="both"/>
        <w:rPr>
          <w:rFonts w:cs="Times New Roman"/>
          <w:color w:val="000000"/>
          <w:szCs w:val="20"/>
        </w:rPr>
      </w:pPr>
    </w:p>
    <w:p w:rsidR="00C62A43" w:rsidRPr="00773978" w:rsidRDefault="00C62A43" w:rsidP="003431C6">
      <w:pPr>
        <w:autoSpaceDE w:val="0"/>
        <w:spacing w:line="240" w:lineRule="atLeast"/>
        <w:ind w:firstLine="708"/>
        <w:jc w:val="both"/>
        <w:rPr>
          <w:rFonts w:cs="Times New Roman"/>
          <w:color w:val="000000"/>
          <w:szCs w:val="20"/>
        </w:rPr>
      </w:pPr>
      <w:r w:rsidRPr="00773978">
        <w:rPr>
          <w:rFonts w:cs="Times New Roman"/>
          <w:color w:val="000000"/>
          <w:szCs w:val="20"/>
        </w:rPr>
        <w:t xml:space="preserve">Usualmente, o </w:t>
      </w:r>
      <w:r w:rsidR="003431C6" w:rsidRPr="00773978">
        <w:rPr>
          <w:rFonts w:cs="Times New Roman"/>
          <w:color w:val="000000"/>
          <w:szCs w:val="20"/>
        </w:rPr>
        <w:t>PVA</w:t>
      </w:r>
      <w:r w:rsidRPr="00773978">
        <w:rPr>
          <w:rFonts w:cs="Times New Roman"/>
          <w:color w:val="000000"/>
          <w:szCs w:val="20"/>
        </w:rPr>
        <w:t xml:space="preserve"> do Sped Contábil, ao efetuar alguma operação sobre a escrituração, </w:t>
      </w:r>
      <w:r w:rsidR="003431C6" w:rsidRPr="00773978">
        <w:rPr>
          <w:rFonts w:cs="Times New Roman"/>
          <w:color w:val="000000"/>
          <w:szCs w:val="20"/>
        </w:rPr>
        <w:t>irá procurar a escrituração</w:t>
      </w:r>
      <w:r w:rsidRPr="00773978">
        <w:rPr>
          <w:rFonts w:cs="Times New Roman"/>
          <w:color w:val="000000"/>
          <w:szCs w:val="20"/>
        </w:rPr>
        <w:t xml:space="preserve"> nesta pasta. </w:t>
      </w:r>
    </w:p>
    <w:p w:rsidR="00F52D0C" w:rsidRPr="00773978" w:rsidRDefault="00F52D0C" w:rsidP="00765D8F">
      <w:pPr>
        <w:autoSpaceDE w:val="0"/>
        <w:spacing w:line="240" w:lineRule="atLeast"/>
        <w:ind w:firstLine="708"/>
        <w:jc w:val="both"/>
        <w:rPr>
          <w:rFonts w:cs="Times New Roman"/>
          <w:color w:val="000000"/>
          <w:szCs w:val="20"/>
        </w:rPr>
      </w:pPr>
    </w:p>
    <w:p w:rsidR="00C62A43" w:rsidRPr="00773978" w:rsidRDefault="00C62A43" w:rsidP="00765D8F">
      <w:pPr>
        <w:autoSpaceDE w:val="0"/>
        <w:spacing w:line="240" w:lineRule="atLeast"/>
        <w:ind w:firstLine="708"/>
        <w:jc w:val="both"/>
        <w:rPr>
          <w:rFonts w:cs="Times New Roman"/>
          <w:color w:val="000000"/>
          <w:szCs w:val="20"/>
        </w:rPr>
      </w:pPr>
      <w:r w:rsidRPr="00773978">
        <w:rPr>
          <w:rFonts w:cs="Times New Roman"/>
          <w:color w:val="000000"/>
          <w:szCs w:val="20"/>
        </w:rPr>
        <w:t xml:space="preserve">Se a escrituração não está mais acessível (por exemplo, foi removida da pasta, teve o nome trocado, ou a pasta foi mudada de posição), ou foi alterada ou corrompida (editada, por exemplo), </w:t>
      </w:r>
      <w:r w:rsidR="003431C6" w:rsidRPr="00773978">
        <w:rPr>
          <w:rFonts w:cs="Times New Roman"/>
          <w:color w:val="000000"/>
          <w:szCs w:val="20"/>
        </w:rPr>
        <w:t>o PVA</w:t>
      </w:r>
      <w:r w:rsidRPr="00773978">
        <w:rPr>
          <w:rFonts w:cs="Times New Roman"/>
          <w:color w:val="000000"/>
          <w:szCs w:val="20"/>
        </w:rPr>
        <w:t xml:space="preserve"> do Sped Contábil emite uma mensagem de erro.</w:t>
      </w:r>
      <w:r w:rsidR="00765D8F" w:rsidRPr="00773978">
        <w:rPr>
          <w:rFonts w:cs="Times New Roman"/>
          <w:color w:val="000000"/>
          <w:szCs w:val="20"/>
        </w:rPr>
        <w:t xml:space="preserve"> </w:t>
      </w:r>
      <w:r w:rsidRPr="00773978">
        <w:rPr>
          <w:rFonts w:cs="Times New Roman"/>
          <w:b/>
          <w:color w:val="000000"/>
          <w:szCs w:val="20"/>
        </w:rPr>
        <w:t xml:space="preserve">O que fazer então? </w:t>
      </w:r>
    </w:p>
    <w:p w:rsidR="00F52D0C" w:rsidRPr="00773978" w:rsidRDefault="00F52D0C" w:rsidP="003431C6">
      <w:pPr>
        <w:autoSpaceDE w:val="0"/>
        <w:spacing w:line="240" w:lineRule="atLeast"/>
        <w:ind w:firstLine="708"/>
        <w:jc w:val="both"/>
        <w:rPr>
          <w:rFonts w:cs="Times New Roman"/>
          <w:color w:val="000000"/>
          <w:szCs w:val="20"/>
        </w:rPr>
      </w:pPr>
    </w:p>
    <w:p w:rsidR="00C62A43" w:rsidRPr="00773978" w:rsidRDefault="00C62A43" w:rsidP="003431C6">
      <w:pPr>
        <w:autoSpaceDE w:val="0"/>
        <w:spacing w:line="240" w:lineRule="atLeast"/>
        <w:ind w:firstLine="708"/>
        <w:jc w:val="both"/>
        <w:rPr>
          <w:rFonts w:cs="Times New Roman"/>
          <w:color w:val="000000"/>
          <w:szCs w:val="20"/>
        </w:rPr>
      </w:pPr>
      <w:r w:rsidRPr="00773978">
        <w:rPr>
          <w:rFonts w:cs="Times New Roman"/>
          <w:color w:val="000000"/>
          <w:szCs w:val="20"/>
        </w:rPr>
        <w:t>Pode-se tentar:</w:t>
      </w:r>
    </w:p>
    <w:p w:rsidR="00C62A43" w:rsidRPr="00773978" w:rsidRDefault="00C62A43" w:rsidP="002867CF">
      <w:pPr>
        <w:autoSpaceDE w:val="0"/>
        <w:spacing w:line="240" w:lineRule="atLeast"/>
        <w:ind w:left="1416"/>
        <w:jc w:val="both"/>
        <w:rPr>
          <w:rFonts w:cs="Times New Roman"/>
          <w:color w:val="000000"/>
          <w:szCs w:val="20"/>
        </w:rPr>
      </w:pPr>
      <w:r w:rsidRPr="00773978">
        <w:rPr>
          <w:rFonts w:cs="Times New Roman"/>
          <w:color w:val="000000"/>
          <w:szCs w:val="20"/>
        </w:rPr>
        <w:t xml:space="preserve">A. </w:t>
      </w:r>
      <w:r w:rsidR="003431C6" w:rsidRPr="00773978">
        <w:rPr>
          <w:rFonts w:cs="Times New Roman"/>
          <w:color w:val="000000"/>
          <w:szCs w:val="20"/>
        </w:rPr>
        <w:t>R</w:t>
      </w:r>
      <w:r w:rsidRPr="00773978">
        <w:rPr>
          <w:rFonts w:cs="Times New Roman"/>
          <w:color w:val="000000"/>
          <w:szCs w:val="20"/>
        </w:rPr>
        <w:t xml:space="preserve">estaurar a pasta com a escrituração original. Isso </w:t>
      </w:r>
      <w:r w:rsidR="00765D8F" w:rsidRPr="00773978">
        <w:rPr>
          <w:rFonts w:cs="Times New Roman"/>
          <w:color w:val="000000"/>
          <w:szCs w:val="20"/>
        </w:rPr>
        <w:t>é possível</w:t>
      </w:r>
      <w:r w:rsidRPr="00773978">
        <w:rPr>
          <w:rFonts w:cs="Times New Roman"/>
          <w:color w:val="000000"/>
          <w:szCs w:val="20"/>
        </w:rPr>
        <w:t xml:space="preserve"> fazer se a pasta foi movida para outro lugar ou teve o nome alterado. Se a escrituração transmitida foi ed</w:t>
      </w:r>
      <w:r w:rsidR="003431C6" w:rsidRPr="00773978">
        <w:rPr>
          <w:rFonts w:cs="Times New Roman"/>
          <w:color w:val="000000"/>
          <w:szCs w:val="20"/>
        </w:rPr>
        <w:t>itada, isso não será possível.</w:t>
      </w:r>
    </w:p>
    <w:p w:rsidR="00C62A43" w:rsidRPr="00773978" w:rsidRDefault="00C62A43" w:rsidP="002867CF">
      <w:pPr>
        <w:autoSpaceDE w:val="0"/>
        <w:spacing w:line="240" w:lineRule="atLeast"/>
        <w:ind w:left="1416"/>
        <w:jc w:val="both"/>
        <w:rPr>
          <w:rFonts w:cs="Times New Roman"/>
          <w:color w:val="000000"/>
          <w:szCs w:val="20"/>
        </w:rPr>
      </w:pPr>
      <w:r w:rsidRPr="00773978">
        <w:rPr>
          <w:rFonts w:cs="Times New Roman"/>
          <w:color w:val="000000"/>
          <w:szCs w:val="20"/>
        </w:rPr>
        <w:t>B. Restaurar uma cópia de segurança previamente feita. É recomendável efetuar uma cópia de segurança d</w:t>
      </w:r>
      <w:r w:rsidR="003431C6" w:rsidRPr="00773978">
        <w:rPr>
          <w:rFonts w:cs="Times New Roman"/>
          <w:color w:val="000000"/>
          <w:szCs w:val="20"/>
        </w:rPr>
        <w:t>a escrituração após o envio.</w:t>
      </w:r>
    </w:p>
    <w:p w:rsidR="00C62A43" w:rsidRPr="00773978" w:rsidRDefault="00C62A43" w:rsidP="002867CF">
      <w:pPr>
        <w:autoSpaceDE w:val="0"/>
        <w:spacing w:line="240" w:lineRule="atLeast"/>
        <w:ind w:left="708" w:firstLine="708"/>
        <w:jc w:val="both"/>
        <w:rPr>
          <w:rFonts w:cs="Times New Roman"/>
          <w:color w:val="000000"/>
          <w:szCs w:val="20"/>
        </w:rPr>
      </w:pPr>
      <w:r w:rsidRPr="00773978">
        <w:rPr>
          <w:rFonts w:cs="Times New Roman"/>
          <w:color w:val="000000"/>
          <w:szCs w:val="20"/>
        </w:rPr>
        <w:t xml:space="preserve">C. Utilizar o aplicativo ReceitanetBX para fazer o </w:t>
      </w:r>
      <w:r w:rsidRPr="00773978">
        <w:rPr>
          <w:rFonts w:cs="Times New Roman"/>
          <w:i/>
          <w:iCs/>
          <w:color w:val="000000"/>
          <w:szCs w:val="20"/>
        </w:rPr>
        <w:t>download</w:t>
      </w:r>
      <w:r w:rsidRPr="00773978">
        <w:rPr>
          <w:rFonts w:cs="Times New Roman"/>
          <w:color w:val="000000"/>
          <w:szCs w:val="20"/>
        </w:rPr>
        <w:t xml:space="preserve"> da escrituração.</w:t>
      </w:r>
    </w:p>
    <w:p w:rsidR="00F52D0C" w:rsidRPr="00773978" w:rsidRDefault="00F52D0C" w:rsidP="003431C6">
      <w:pPr>
        <w:autoSpaceDE w:val="0"/>
        <w:spacing w:line="240" w:lineRule="atLeast"/>
        <w:ind w:firstLine="708"/>
        <w:jc w:val="both"/>
        <w:rPr>
          <w:rFonts w:cs="Times New Roman"/>
          <w:color w:val="000000"/>
          <w:szCs w:val="20"/>
        </w:rPr>
      </w:pPr>
    </w:p>
    <w:p w:rsidR="00C62A43" w:rsidRPr="00773978" w:rsidRDefault="00C62A43" w:rsidP="003431C6">
      <w:pPr>
        <w:autoSpaceDE w:val="0"/>
        <w:spacing w:line="240" w:lineRule="atLeast"/>
        <w:ind w:firstLine="708"/>
        <w:jc w:val="both"/>
        <w:rPr>
          <w:rFonts w:cs="Times New Roman"/>
          <w:color w:val="000000"/>
          <w:szCs w:val="20"/>
        </w:rPr>
      </w:pPr>
      <w:r w:rsidRPr="00773978">
        <w:rPr>
          <w:rFonts w:cs="Times New Roman"/>
          <w:color w:val="000000"/>
          <w:szCs w:val="20"/>
        </w:rPr>
        <w:t xml:space="preserve">Enquanto o livro estiver no ambiente do Sped, o contribuinte poderá fazer o </w:t>
      </w:r>
      <w:r w:rsidRPr="00773978">
        <w:rPr>
          <w:rFonts w:cs="Times New Roman"/>
          <w:i/>
          <w:color w:val="000000"/>
          <w:szCs w:val="20"/>
        </w:rPr>
        <w:t>download</w:t>
      </w:r>
      <w:r w:rsidRPr="00773978">
        <w:rPr>
          <w:rFonts w:cs="Times New Roman"/>
          <w:color w:val="000000"/>
          <w:szCs w:val="20"/>
        </w:rPr>
        <w:t>. Para baixar o arquivo, é exigido certificado digital da pessoa jurídica, do repre</w:t>
      </w:r>
      <w:r w:rsidR="003431C6" w:rsidRPr="00773978">
        <w:rPr>
          <w:rFonts w:cs="Times New Roman"/>
          <w:color w:val="000000"/>
          <w:szCs w:val="20"/>
        </w:rPr>
        <w:t>sentante legal ou do procurador.</w:t>
      </w:r>
    </w:p>
    <w:p w:rsidR="00372F8C" w:rsidRPr="00773978" w:rsidRDefault="00372F8C" w:rsidP="004972BB">
      <w:pPr>
        <w:autoSpaceDE w:val="0"/>
        <w:spacing w:line="240" w:lineRule="atLeast"/>
        <w:jc w:val="both"/>
        <w:rPr>
          <w:rFonts w:cs="Times New Roman"/>
          <w:color w:val="000000"/>
          <w:szCs w:val="20"/>
        </w:rPr>
      </w:pPr>
    </w:p>
    <w:p w:rsidR="00C62A43" w:rsidRPr="00773978" w:rsidRDefault="00C62A43" w:rsidP="003431C6">
      <w:pPr>
        <w:autoSpaceDE w:val="0"/>
        <w:spacing w:line="240" w:lineRule="atLeast"/>
        <w:ind w:firstLine="708"/>
        <w:jc w:val="both"/>
        <w:rPr>
          <w:rFonts w:cs="Times New Roman"/>
          <w:color w:val="000000"/>
          <w:szCs w:val="20"/>
        </w:rPr>
      </w:pPr>
      <w:r w:rsidRPr="00773978">
        <w:rPr>
          <w:rFonts w:cs="Times New Roman"/>
          <w:color w:val="000000"/>
          <w:szCs w:val="20"/>
        </w:rPr>
        <w:t>Roteiro para baixar a escrituração contábil utilizando o ReceitanetBX e importá-la no PVA Contábil</w:t>
      </w:r>
      <w:r w:rsidR="003431C6" w:rsidRPr="00773978">
        <w:rPr>
          <w:rFonts w:cs="Times New Roman"/>
          <w:color w:val="000000"/>
          <w:szCs w:val="20"/>
        </w:rPr>
        <w:t>:</w:t>
      </w:r>
    </w:p>
    <w:p w:rsidR="009542F4" w:rsidRPr="00773978" w:rsidRDefault="009542F4" w:rsidP="003431C6">
      <w:pPr>
        <w:autoSpaceDE w:val="0"/>
        <w:spacing w:line="240" w:lineRule="atLeast"/>
        <w:ind w:firstLine="708"/>
        <w:jc w:val="both"/>
        <w:rPr>
          <w:rFonts w:cs="Times New Roman"/>
          <w:color w:val="000000"/>
          <w:szCs w:val="20"/>
        </w:rPr>
      </w:pPr>
    </w:p>
    <w:p w:rsidR="00024361" w:rsidRPr="00773978" w:rsidRDefault="00C62A43" w:rsidP="00C25527">
      <w:pPr>
        <w:pStyle w:val="PargrafodaLista"/>
        <w:numPr>
          <w:ilvl w:val="0"/>
          <w:numId w:val="14"/>
        </w:numPr>
        <w:autoSpaceDE w:val="0"/>
        <w:spacing w:line="240" w:lineRule="atLeast"/>
        <w:jc w:val="both"/>
        <w:rPr>
          <w:rFonts w:ascii="Times New Roman" w:hAnsi="Times New Roman" w:cs="Times New Roman"/>
          <w:color w:val="000000"/>
          <w:sz w:val="20"/>
        </w:rPr>
      </w:pPr>
      <w:r w:rsidRPr="00773978">
        <w:rPr>
          <w:rFonts w:ascii="Times New Roman" w:hAnsi="Times New Roman" w:cs="Times New Roman"/>
          <w:color w:val="000000"/>
          <w:sz w:val="20"/>
        </w:rPr>
        <w:t xml:space="preserve">Instale o aplicativo ReceitanetBX no computador. O instalador do ReceitanetBX pode ser baixado do </w:t>
      </w:r>
      <w:r w:rsidRPr="00773978">
        <w:rPr>
          <w:rFonts w:ascii="Times New Roman" w:hAnsi="Times New Roman" w:cs="Times New Roman"/>
          <w:i/>
          <w:iCs/>
          <w:color w:val="000000"/>
          <w:sz w:val="20"/>
        </w:rPr>
        <w:t>site</w:t>
      </w:r>
      <w:r w:rsidRPr="00773978">
        <w:rPr>
          <w:rFonts w:ascii="Times New Roman" w:hAnsi="Times New Roman" w:cs="Times New Roman"/>
          <w:color w:val="000000"/>
          <w:sz w:val="20"/>
        </w:rPr>
        <w:t xml:space="preserve"> do Sped, na área de </w:t>
      </w:r>
      <w:r w:rsidRPr="00773978">
        <w:rPr>
          <w:rFonts w:ascii="Times New Roman" w:hAnsi="Times New Roman" w:cs="Times New Roman"/>
          <w:i/>
          <w:iCs/>
          <w:color w:val="000000"/>
          <w:sz w:val="20"/>
        </w:rPr>
        <w:t>download</w:t>
      </w:r>
      <w:r w:rsidRPr="00773978">
        <w:rPr>
          <w:rFonts w:ascii="Times New Roman" w:hAnsi="Times New Roman" w:cs="Times New Roman"/>
          <w:color w:val="000000"/>
          <w:sz w:val="20"/>
        </w:rPr>
        <w:t xml:space="preserve">. </w:t>
      </w:r>
    </w:p>
    <w:p w:rsidR="00C62A43" w:rsidRPr="00773978" w:rsidRDefault="003431C6" w:rsidP="00024361">
      <w:pPr>
        <w:autoSpaceDE w:val="0"/>
        <w:spacing w:line="240" w:lineRule="atLeast"/>
        <w:ind w:left="708"/>
        <w:jc w:val="both"/>
        <w:rPr>
          <w:rFonts w:cs="Times New Roman"/>
          <w:color w:val="000000"/>
          <w:szCs w:val="20"/>
        </w:rPr>
      </w:pPr>
      <w:r w:rsidRPr="00773978">
        <w:rPr>
          <w:rFonts w:cs="Times New Roman"/>
          <w:b/>
          <w:bCs/>
          <w:color w:val="000000"/>
          <w:szCs w:val="20"/>
        </w:rPr>
        <w:t xml:space="preserve">Nota: </w:t>
      </w:r>
      <w:r w:rsidRPr="00773978">
        <w:rPr>
          <w:rFonts w:cs="Times New Roman"/>
          <w:color w:val="000000"/>
          <w:szCs w:val="20"/>
        </w:rPr>
        <w:t>Escolha o perfil correto (</w:t>
      </w:r>
      <w:r w:rsidR="00C62A43" w:rsidRPr="00773978">
        <w:rPr>
          <w:rFonts w:cs="Times New Roman"/>
          <w:color w:val="000000"/>
          <w:szCs w:val="20"/>
        </w:rPr>
        <w:t>Contribuinte, Procurador ou Representante Legal</w:t>
      </w:r>
      <w:r w:rsidRPr="00773978">
        <w:rPr>
          <w:rFonts w:cs="Times New Roman"/>
          <w:color w:val="000000"/>
          <w:szCs w:val="20"/>
        </w:rPr>
        <w:t>)</w:t>
      </w:r>
      <w:r w:rsidR="00C62A43" w:rsidRPr="00773978">
        <w:rPr>
          <w:rFonts w:cs="Times New Roman"/>
          <w:color w:val="000000"/>
          <w:szCs w:val="20"/>
        </w:rPr>
        <w:t xml:space="preserve">. Em caso de procuração, garanta que a autorização de efetuar o </w:t>
      </w:r>
      <w:r w:rsidR="00C62A43" w:rsidRPr="00773978">
        <w:rPr>
          <w:rFonts w:cs="Times New Roman"/>
          <w:i/>
          <w:iCs/>
          <w:color w:val="000000"/>
          <w:szCs w:val="20"/>
        </w:rPr>
        <w:t>download</w:t>
      </w:r>
      <w:r w:rsidR="00340DB1" w:rsidRPr="00773978">
        <w:rPr>
          <w:rFonts w:cs="Times New Roman"/>
          <w:color w:val="000000"/>
          <w:szCs w:val="20"/>
        </w:rPr>
        <w:t xml:space="preserve"> da</w:t>
      </w:r>
      <w:r w:rsidR="00C62A43" w:rsidRPr="00773978">
        <w:rPr>
          <w:rFonts w:cs="Times New Roman"/>
          <w:color w:val="000000"/>
          <w:szCs w:val="20"/>
        </w:rPr>
        <w:t xml:space="preserve"> ECD esteja marcada no e-CAC.</w:t>
      </w:r>
    </w:p>
    <w:p w:rsidR="00024361" w:rsidRPr="00773978" w:rsidRDefault="00024361" w:rsidP="00024361">
      <w:pPr>
        <w:autoSpaceDE w:val="0"/>
        <w:spacing w:line="240" w:lineRule="atLeast"/>
        <w:jc w:val="both"/>
        <w:rPr>
          <w:rFonts w:cs="Times New Roman"/>
          <w:color w:val="000000"/>
          <w:szCs w:val="20"/>
        </w:rPr>
      </w:pPr>
    </w:p>
    <w:p w:rsidR="00C62A43" w:rsidRPr="00773978" w:rsidRDefault="00C62A43" w:rsidP="00C25527">
      <w:pPr>
        <w:pStyle w:val="PargrafodaLista"/>
        <w:numPr>
          <w:ilvl w:val="0"/>
          <w:numId w:val="14"/>
        </w:numPr>
        <w:autoSpaceDE w:val="0"/>
        <w:spacing w:line="240" w:lineRule="atLeast"/>
        <w:jc w:val="both"/>
        <w:rPr>
          <w:rFonts w:ascii="Times New Roman" w:hAnsi="Times New Roman" w:cs="Times New Roman"/>
          <w:color w:val="000000"/>
          <w:sz w:val="20"/>
        </w:rPr>
      </w:pPr>
      <w:r w:rsidRPr="00773978">
        <w:rPr>
          <w:rFonts w:ascii="Times New Roman" w:hAnsi="Times New Roman" w:cs="Times New Roman"/>
          <w:color w:val="000000"/>
          <w:sz w:val="20"/>
        </w:rPr>
        <w:t xml:space="preserve">Após o </w:t>
      </w:r>
      <w:r w:rsidRPr="00773978">
        <w:rPr>
          <w:rFonts w:ascii="Times New Roman" w:hAnsi="Times New Roman" w:cs="Times New Roman"/>
          <w:i/>
          <w:color w:val="000000"/>
          <w:sz w:val="20"/>
        </w:rPr>
        <w:t>download</w:t>
      </w:r>
      <w:r w:rsidRPr="00773978">
        <w:rPr>
          <w:rFonts w:ascii="Times New Roman" w:hAnsi="Times New Roman" w:cs="Times New Roman"/>
          <w:color w:val="000000"/>
          <w:sz w:val="20"/>
        </w:rPr>
        <w:t xml:space="preserve">, importe (valide) o livro digital no PVA Contábil utilizando a funcionalidade </w:t>
      </w:r>
      <w:r w:rsidR="00340DB1" w:rsidRPr="00773978">
        <w:rPr>
          <w:rFonts w:ascii="Times New Roman" w:hAnsi="Times New Roman" w:cs="Times New Roman"/>
          <w:color w:val="000000"/>
          <w:sz w:val="20"/>
        </w:rPr>
        <w:t>“</w:t>
      </w:r>
      <w:r w:rsidRPr="00773978">
        <w:rPr>
          <w:rFonts w:ascii="Times New Roman" w:hAnsi="Times New Roman" w:cs="Times New Roman"/>
          <w:color w:val="000000"/>
          <w:sz w:val="20"/>
        </w:rPr>
        <w:t>Arquivo/Escrituração Contábil/</w:t>
      </w:r>
      <w:r w:rsidR="00024361" w:rsidRPr="00773978">
        <w:rPr>
          <w:rFonts w:ascii="Times New Roman" w:hAnsi="Times New Roman" w:cs="Times New Roman"/>
          <w:color w:val="000000"/>
          <w:sz w:val="20"/>
        </w:rPr>
        <w:t>Importar</w:t>
      </w:r>
      <w:r w:rsidR="00340DB1" w:rsidRPr="00773978">
        <w:rPr>
          <w:rFonts w:ascii="Times New Roman" w:hAnsi="Times New Roman" w:cs="Times New Roman"/>
          <w:color w:val="000000"/>
          <w:sz w:val="20"/>
        </w:rPr>
        <w:t>”</w:t>
      </w:r>
      <w:r w:rsidRPr="00773978">
        <w:rPr>
          <w:rFonts w:ascii="Times New Roman" w:hAnsi="Times New Roman" w:cs="Times New Roman"/>
          <w:color w:val="000000"/>
          <w:sz w:val="20"/>
        </w:rPr>
        <w:t>. Como o livro já foi assinado, o programa pergunta se existe termo de autenticação. A indicação do termo de autenticação torna a validação mais rápida.</w:t>
      </w:r>
    </w:p>
    <w:p w:rsidR="00F52D0C" w:rsidRPr="00773978" w:rsidRDefault="00F52D0C" w:rsidP="00FC593B">
      <w:pPr>
        <w:pStyle w:val="Corpodetexto"/>
        <w:autoSpaceDE/>
        <w:spacing w:line="240" w:lineRule="auto"/>
        <w:ind w:firstLine="708"/>
        <w:rPr>
          <w:rFonts w:ascii="Times New Roman" w:hAnsi="Times New Roman"/>
          <w:sz w:val="20"/>
          <w:szCs w:val="20"/>
        </w:rPr>
      </w:pPr>
    </w:p>
    <w:p w:rsidR="00FC593B" w:rsidRPr="00773978" w:rsidRDefault="00C62A43" w:rsidP="00FC593B">
      <w:pPr>
        <w:pStyle w:val="Corpodetexto"/>
        <w:autoSpaceDE/>
        <w:spacing w:line="240" w:lineRule="auto"/>
        <w:ind w:firstLine="708"/>
        <w:rPr>
          <w:rFonts w:ascii="Times New Roman" w:hAnsi="Times New Roman"/>
          <w:sz w:val="20"/>
          <w:szCs w:val="20"/>
        </w:rPr>
      </w:pPr>
      <w:r w:rsidRPr="00773978">
        <w:rPr>
          <w:rFonts w:ascii="Times New Roman" w:hAnsi="Times New Roman"/>
          <w:sz w:val="20"/>
          <w:szCs w:val="20"/>
        </w:rPr>
        <w:t>A partir deste momento, pode-se,</w:t>
      </w:r>
      <w:r w:rsidR="003431C6" w:rsidRPr="00773978">
        <w:rPr>
          <w:rFonts w:ascii="Times New Roman" w:hAnsi="Times New Roman"/>
          <w:sz w:val="20"/>
          <w:szCs w:val="20"/>
        </w:rPr>
        <w:t xml:space="preserve"> no programa do Sped Contábil, visualizar e i</w:t>
      </w:r>
      <w:r w:rsidRPr="00773978">
        <w:rPr>
          <w:rFonts w:ascii="Times New Roman" w:hAnsi="Times New Roman"/>
          <w:sz w:val="20"/>
          <w:szCs w:val="20"/>
        </w:rPr>
        <w:t xml:space="preserve">mprimir a escrituração, inclusive os termos, e, manter-se informado sobre o estado da escrituração, utilizando </w:t>
      </w:r>
      <w:r w:rsidR="003431C6" w:rsidRPr="00773978">
        <w:rPr>
          <w:rFonts w:ascii="Times New Roman" w:hAnsi="Times New Roman"/>
          <w:sz w:val="20"/>
          <w:szCs w:val="20"/>
        </w:rPr>
        <w:t>a funcionalidade “</w:t>
      </w:r>
      <w:r w:rsidRPr="00773978">
        <w:rPr>
          <w:rFonts w:ascii="Times New Roman" w:hAnsi="Times New Roman"/>
          <w:sz w:val="20"/>
          <w:szCs w:val="20"/>
        </w:rPr>
        <w:t>Consulta Situação</w:t>
      </w:r>
      <w:r w:rsidR="003431C6" w:rsidRPr="00773978">
        <w:rPr>
          <w:rFonts w:ascii="Times New Roman" w:hAnsi="Times New Roman"/>
          <w:sz w:val="20"/>
          <w:szCs w:val="20"/>
        </w:rPr>
        <w:t>”</w:t>
      </w:r>
      <w:r w:rsidRPr="00773978">
        <w:rPr>
          <w:rFonts w:ascii="Times New Roman" w:hAnsi="Times New Roman"/>
          <w:sz w:val="20"/>
          <w:szCs w:val="20"/>
        </w:rPr>
        <w:t>.</w:t>
      </w:r>
    </w:p>
    <w:p w:rsidR="00FC4501" w:rsidRPr="00773978" w:rsidRDefault="00FC4501" w:rsidP="00520006">
      <w:pPr>
        <w:pStyle w:val="Corpodetexto"/>
        <w:autoSpaceDE/>
        <w:spacing w:line="240" w:lineRule="auto"/>
        <w:rPr>
          <w:rFonts w:ascii="Times New Roman" w:hAnsi="Times New Roman"/>
          <w:b/>
          <w:sz w:val="20"/>
          <w:szCs w:val="20"/>
        </w:rPr>
      </w:pPr>
    </w:p>
    <w:p w:rsidR="002867CF" w:rsidRPr="00773978" w:rsidRDefault="00765D8F" w:rsidP="00340DB1">
      <w:pPr>
        <w:pStyle w:val="Corpodetexto"/>
        <w:autoSpaceDE/>
        <w:spacing w:line="240" w:lineRule="auto"/>
        <w:ind w:firstLine="708"/>
        <w:rPr>
          <w:rFonts w:ascii="Times New Roman" w:hAnsi="Times New Roman"/>
          <w:sz w:val="20"/>
          <w:szCs w:val="20"/>
        </w:rPr>
      </w:pPr>
      <w:r w:rsidRPr="00773978">
        <w:rPr>
          <w:rFonts w:ascii="Times New Roman" w:hAnsi="Times New Roman"/>
          <w:b/>
          <w:sz w:val="20"/>
          <w:szCs w:val="20"/>
        </w:rPr>
        <w:t>Observação:</w:t>
      </w:r>
      <w:r w:rsidR="00FC593B" w:rsidRPr="00773978">
        <w:rPr>
          <w:rFonts w:ascii="Times New Roman" w:hAnsi="Times New Roman"/>
          <w:b/>
          <w:sz w:val="20"/>
          <w:szCs w:val="20"/>
        </w:rPr>
        <w:t xml:space="preserve"> </w:t>
      </w:r>
      <w:r w:rsidR="00FC593B" w:rsidRPr="00773978">
        <w:rPr>
          <w:rFonts w:ascii="Times New Roman" w:hAnsi="Times New Roman"/>
          <w:sz w:val="20"/>
          <w:szCs w:val="20"/>
        </w:rPr>
        <w:t xml:space="preserve">O recibo que comprova a transmissão </w:t>
      </w:r>
      <w:r w:rsidR="00FC4501" w:rsidRPr="00773978">
        <w:rPr>
          <w:rFonts w:ascii="Times New Roman" w:hAnsi="Times New Roman"/>
          <w:sz w:val="20"/>
          <w:szCs w:val="20"/>
        </w:rPr>
        <w:t xml:space="preserve">da escrituração </w:t>
      </w:r>
      <w:r w:rsidR="00FC593B" w:rsidRPr="00773978">
        <w:rPr>
          <w:rFonts w:ascii="Times New Roman" w:hAnsi="Times New Roman"/>
          <w:sz w:val="20"/>
          <w:szCs w:val="20"/>
        </w:rPr>
        <w:t xml:space="preserve">não é importado via ReceitanetBX. Caso a </w:t>
      </w:r>
      <w:r w:rsidR="002867CF" w:rsidRPr="00773978">
        <w:rPr>
          <w:rFonts w:ascii="Times New Roman" w:hAnsi="Times New Roman"/>
          <w:sz w:val="20"/>
          <w:szCs w:val="20"/>
        </w:rPr>
        <w:t>empresa</w:t>
      </w:r>
      <w:r w:rsidR="00FC593B" w:rsidRPr="00773978">
        <w:rPr>
          <w:rFonts w:ascii="Times New Roman" w:hAnsi="Times New Roman"/>
          <w:sz w:val="20"/>
          <w:szCs w:val="20"/>
        </w:rPr>
        <w:t xml:space="preserve"> pe</w:t>
      </w:r>
      <w:r w:rsidR="00FC4501" w:rsidRPr="00773978">
        <w:rPr>
          <w:rFonts w:ascii="Times New Roman" w:hAnsi="Times New Roman"/>
          <w:sz w:val="20"/>
          <w:szCs w:val="20"/>
        </w:rPr>
        <w:t>r</w:t>
      </w:r>
      <w:r w:rsidR="00FC593B" w:rsidRPr="00773978">
        <w:rPr>
          <w:rFonts w:ascii="Times New Roman" w:hAnsi="Times New Roman"/>
          <w:sz w:val="20"/>
          <w:szCs w:val="20"/>
        </w:rPr>
        <w:t xml:space="preserve">ca o recibo de transmissão da escrituração digital, deverá tentar transmitir a escrituração novamente via PVA do Sped Contábil. </w:t>
      </w:r>
      <w:r w:rsidR="00FC4501" w:rsidRPr="00773978">
        <w:rPr>
          <w:rFonts w:ascii="Times New Roman" w:hAnsi="Times New Roman"/>
          <w:sz w:val="20"/>
          <w:szCs w:val="20"/>
        </w:rPr>
        <w:t xml:space="preserve">Nessa situação o Receitanet (e não o ReceitanetBX) identificará que a escrituração digital já foi transmitida e fará o </w:t>
      </w:r>
      <w:r w:rsidR="00FC4501" w:rsidRPr="00773978">
        <w:rPr>
          <w:rFonts w:ascii="Times New Roman" w:hAnsi="Times New Roman"/>
          <w:i/>
          <w:sz w:val="20"/>
          <w:szCs w:val="20"/>
        </w:rPr>
        <w:t xml:space="preserve">download </w:t>
      </w:r>
      <w:r w:rsidR="00FC4501" w:rsidRPr="00773978">
        <w:rPr>
          <w:rFonts w:ascii="Times New Roman" w:hAnsi="Times New Roman"/>
          <w:sz w:val="20"/>
          <w:szCs w:val="20"/>
        </w:rPr>
        <w:t>do recibo novamente para a pasta estabelecida no PVA.</w:t>
      </w:r>
    </w:p>
    <w:p w:rsidR="00372F8C" w:rsidRPr="00773978" w:rsidRDefault="00372F8C" w:rsidP="00340DB1">
      <w:pPr>
        <w:pStyle w:val="Corpodetexto"/>
        <w:autoSpaceDE/>
        <w:spacing w:line="240" w:lineRule="auto"/>
        <w:ind w:firstLine="708"/>
        <w:rPr>
          <w:rFonts w:ascii="Times New Roman" w:hAnsi="Times New Roman"/>
          <w:sz w:val="20"/>
          <w:szCs w:val="20"/>
        </w:rPr>
      </w:pPr>
    </w:p>
    <w:p w:rsidR="00863B94" w:rsidRDefault="00863B94">
      <w:pPr>
        <w:spacing w:after="200"/>
        <w:rPr>
          <w:rFonts w:eastAsia="Times New Roman" w:cs="Times New Roman"/>
          <w:b/>
          <w:bCs/>
          <w:color w:val="0000FF"/>
          <w:szCs w:val="20"/>
          <w:lang w:eastAsia="pt-BR"/>
        </w:rPr>
      </w:pPr>
      <w:r>
        <w:rPr>
          <w:szCs w:val="20"/>
        </w:rPr>
        <w:br w:type="page"/>
      </w:r>
    </w:p>
    <w:p w:rsidR="005774DF" w:rsidRPr="00773978" w:rsidRDefault="004972BB" w:rsidP="005774DF">
      <w:pPr>
        <w:pStyle w:val="Ttulo1"/>
        <w:jc w:val="both"/>
        <w:rPr>
          <w:szCs w:val="20"/>
        </w:rPr>
      </w:pPr>
      <w:bookmarkStart w:id="27" w:name="_Toc450294865"/>
      <w:r w:rsidRPr="00773978">
        <w:rPr>
          <w:szCs w:val="20"/>
        </w:rPr>
        <w:lastRenderedPageBreak/>
        <w:t>1.21</w:t>
      </w:r>
      <w:r w:rsidR="005774DF" w:rsidRPr="00773978">
        <w:rPr>
          <w:szCs w:val="20"/>
        </w:rPr>
        <w:t>. Consulta Situação da ECD</w:t>
      </w:r>
      <w:bookmarkEnd w:id="27"/>
    </w:p>
    <w:p w:rsidR="005774DF" w:rsidRPr="00773978" w:rsidRDefault="005774DF" w:rsidP="00AC0935">
      <w:pPr>
        <w:pStyle w:val="pergunta-8"/>
        <w:shd w:val="clear" w:color="auto" w:fill="FFFFFF"/>
        <w:spacing w:before="0" w:after="0"/>
        <w:jc w:val="both"/>
        <w:rPr>
          <w:rFonts w:ascii="Times New Roman" w:hAnsi="Times New Roman" w:cs="Times New Roman"/>
          <w:b/>
          <w:sz w:val="20"/>
          <w:szCs w:val="20"/>
        </w:rPr>
      </w:pPr>
    </w:p>
    <w:p w:rsidR="005774DF" w:rsidRPr="00773978" w:rsidRDefault="005774DF" w:rsidP="005774DF">
      <w:pPr>
        <w:pStyle w:val="pergunta-8"/>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Para consultar a situação da ECD, siga o roteiro abaixo:</w:t>
      </w:r>
    </w:p>
    <w:p w:rsidR="005774DF" w:rsidRPr="00773978" w:rsidRDefault="005774DF" w:rsidP="005774DF">
      <w:pPr>
        <w:pStyle w:val="pergunta-8"/>
        <w:shd w:val="clear" w:color="auto" w:fill="FFFFFF"/>
        <w:spacing w:before="0" w:after="0"/>
        <w:jc w:val="both"/>
        <w:rPr>
          <w:rFonts w:ascii="Times New Roman" w:hAnsi="Times New Roman" w:cs="Times New Roman"/>
          <w:sz w:val="20"/>
          <w:szCs w:val="20"/>
        </w:rPr>
      </w:pPr>
    </w:p>
    <w:p w:rsidR="005774DF" w:rsidRPr="00773978" w:rsidRDefault="005774DF" w:rsidP="005774DF">
      <w:pPr>
        <w:pStyle w:val="pergunta-8"/>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1 - Abra o programa do Sped Contábil (Versão atualizada);</w:t>
      </w:r>
    </w:p>
    <w:p w:rsidR="005774DF" w:rsidRPr="00773978" w:rsidRDefault="005774DF" w:rsidP="005774DF">
      <w:pPr>
        <w:pStyle w:val="pergunta-8"/>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2 - Importe e valide a escrituração;</w:t>
      </w:r>
    </w:p>
    <w:p w:rsidR="005774DF" w:rsidRPr="00773978" w:rsidRDefault="005774DF" w:rsidP="005774DF">
      <w:pPr>
        <w:pStyle w:val="pergunta-8"/>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3 - Clique na escrituração (Menu lateral direito);</w:t>
      </w:r>
    </w:p>
    <w:p w:rsidR="005774DF" w:rsidRPr="00773978" w:rsidRDefault="005774DF" w:rsidP="005774DF">
      <w:pPr>
        <w:pStyle w:val="pergunta-8"/>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4 - Clique em Escrituração - Dados da Escrituração; e</w:t>
      </w:r>
    </w:p>
    <w:p w:rsidR="005774DF" w:rsidRPr="00773978" w:rsidRDefault="005774DF" w:rsidP="00AC0935">
      <w:pPr>
        <w:pStyle w:val="pergunta-8"/>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3 - Clique em "Consultar Situação".</w:t>
      </w:r>
    </w:p>
    <w:p w:rsidR="00372F8C" w:rsidRPr="00773978" w:rsidRDefault="00372F8C" w:rsidP="00AC0935">
      <w:pPr>
        <w:pStyle w:val="pergunta-8"/>
        <w:shd w:val="clear" w:color="auto" w:fill="FFFFFF"/>
        <w:spacing w:before="0" w:after="0"/>
        <w:jc w:val="both"/>
        <w:rPr>
          <w:rFonts w:ascii="Times New Roman" w:hAnsi="Times New Roman" w:cs="Times New Roman"/>
          <w:sz w:val="20"/>
          <w:szCs w:val="20"/>
        </w:rPr>
      </w:pPr>
    </w:p>
    <w:p w:rsidR="005774DF" w:rsidRPr="00773978" w:rsidRDefault="005774DF" w:rsidP="00AC0935">
      <w:pPr>
        <w:pStyle w:val="pergunta-8"/>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ou</w:t>
      </w:r>
    </w:p>
    <w:p w:rsidR="005774DF" w:rsidRPr="00773978" w:rsidRDefault="005774DF" w:rsidP="00AC0935">
      <w:pPr>
        <w:pStyle w:val="pergunta-8"/>
        <w:shd w:val="clear" w:color="auto" w:fill="FFFFFF"/>
        <w:spacing w:before="0" w:after="0"/>
        <w:jc w:val="both"/>
        <w:rPr>
          <w:rFonts w:ascii="Times New Roman" w:hAnsi="Times New Roman" w:cs="Times New Roman"/>
          <w:sz w:val="20"/>
          <w:szCs w:val="20"/>
        </w:rPr>
      </w:pPr>
    </w:p>
    <w:p w:rsidR="005774DF" w:rsidRPr="00773978" w:rsidRDefault="005774DF" w:rsidP="00AC0935">
      <w:pPr>
        <w:pStyle w:val="pergunta-8"/>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 xml:space="preserve">1 – Acesse o link: </w:t>
      </w:r>
      <w:hyperlink r:id="rId8" w:history="1">
        <w:r w:rsidRPr="00773978">
          <w:rPr>
            <w:rStyle w:val="Hyperlink"/>
            <w:rFonts w:ascii="Times New Roman" w:hAnsi="Times New Roman" w:cs="Times New Roman"/>
            <w:sz w:val="20"/>
            <w:szCs w:val="20"/>
          </w:rPr>
          <w:t>http://www.sped.fazenda.gov.br/appConsultaSituacaoContabil/</w:t>
        </w:r>
      </w:hyperlink>
    </w:p>
    <w:p w:rsidR="005774DF" w:rsidRPr="00773978" w:rsidRDefault="005774DF" w:rsidP="00AC0935">
      <w:pPr>
        <w:pStyle w:val="pergunta-8"/>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2 – Preencha os campos solicitados; e</w:t>
      </w:r>
    </w:p>
    <w:p w:rsidR="005774DF" w:rsidRPr="00773978" w:rsidRDefault="005774DF" w:rsidP="00AC0935">
      <w:pPr>
        <w:pStyle w:val="pergunta-8"/>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3 – Clique em “Consultar”</w:t>
      </w:r>
    </w:p>
    <w:p w:rsidR="002A4D23" w:rsidRPr="00773978" w:rsidRDefault="002A4D23">
      <w:pPr>
        <w:rPr>
          <w:rFonts w:cs="Times New Roman"/>
          <w:color w:val="0000FF"/>
          <w:szCs w:val="20"/>
        </w:rPr>
      </w:pPr>
    </w:p>
    <w:p w:rsidR="00732C18" w:rsidRPr="00773978" w:rsidRDefault="00732C18" w:rsidP="00732C18">
      <w:pPr>
        <w:pStyle w:val="Ttulo1"/>
        <w:jc w:val="both"/>
        <w:rPr>
          <w:szCs w:val="20"/>
        </w:rPr>
      </w:pPr>
      <w:bookmarkStart w:id="28" w:name="_Toc450294866"/>
      <w:r w:rsidRPr="00773978">
        <w:rPr>
          <w:szCs w:val="20"/>
        </w:rPr>
        <w:t>1.2</w:t>
      </w:r>
      <w:r w:rsidR="004972BB" w:rsidRPr="00773978">
        <w:rPr>
          <w:szCs w:val="20"/>
        </w:rPr>
        <w:t>2</w:t>
      </w:r>
      <w:r w:rsidRPr="00773978">
        <w:rPr>
          <w:szCs w:val="20"/>
        </w:rPr>
        <w:t>. Pessoas Jurídicas Registradas em Cartório</w:t>
      </w:r>
      <w:bookmarkEnd w:id="28"/>
      <w:r w:rsidRPr="00773978">
        <w:rPr>
          <w:szCs w:val="20"/>
        </w:rPr>
        <w:t xml:space="preserve"> </w:t>
      </w:r>
    </w:p>
    <w:p w:rsidR="00732C18" w:rsidRPr="00773978" w:rsidRDefault="00732C18">
      <w:pPr>
        <w:rPr>
          <w:rFonts w:cs="Times New Roman"/>
          <w:color w:val="0000FF"/>
          <w:szCs w:val="20"/>
        </w:rPr>
      </w:pPr>
    </w:p>
    <w:p w:rsidR="00732C18" w:rsidRPr="00773978" w:rsidRDefault="00732C18" w:rsidP="00AD2E46">
      <w:pPr>
        <w:shd w:val="clear" w:color="auto" w:fill="FFFFFF"/>
        <w:ind w:firstLine="708"/>
        <w:jc w:val="both"/>
        <w:rPr>
          <w:rFonts w:cs="Times New Roman"/>
          <w:szCs w:val="20"/>
        </w:rPr>
      </w:pPr>
      <w:r w:rsidRPr="00773978">
        <w:rPr>
          <w:rFonts w:cs="Times New Roman"/>
          <w:szCs w:val="20"/>
        </w:rPr>
        <w:t>De acordo com a Instrução Normativa n</w:t>
      </w:r>
      <w:r w:rsidRPr="00773978">
        <w:rPr>
          <w:rFonts w:cs="Times New Roman"/>
          <w:szCs w:val="20"/>
          <w:u w:val="single"/>
          <w:vertAlign w:val="superscript"/>
        </w:rPr>
        <w:t>o</w:t>
      </w:r>
      <w:r w:rsidRPr="00773978">
        <w:rPr>
          <w:rFonts w:cs="Times New Roman"/>
          <w:szCs w:val="20"/>
        </w:rPr>
        <w:t xml:space="preserve"> 1.420, de 19 de dezembro de 2013, as empresas registradas em cartórios estão dispensadas da autenticação para fins fiscais</w:t>
      </w:r>
      <w:r w:rsidR="003057CC" w:rsidRPr="00773978">
        <w:rPr>
          <w:rFonts w:cs="Times New Roman"/>
          <w:szCs w:val="20"/>
        </w:rPr>
        <w:t>, exclusivamente em relação aos tributos administrados pela Receita Federal do Brasil</w:t>
      </w:r>
      <w:r w:rsidRPr="00773978">
        <w:rPr>
          <w:rFonts w:cs="Times New Roman"/>
          <w:szCs w:val="20"/>
        </w:rPr>
        <w:t>.</w:t>
      </w:r>
      <w:r w:rsidR="00AD2E46" w:rsidRPr="00773978">
        <w:rPr>
          <w:rFonts w:cs="Times New Roman"/>
          <w:szCs w:val="20"/>
        </w:rPr>
        <w:t xml:space="preserve"> </w:t>
      </w:r>
      <w:r w:rsidRPr="00773978">
        <w:rPr>
          <w:rFonts w:cs="Times New Roman"/>
          <w:szCs w:val="20"/>
        </w:rPr>
        <w:t>Portanto, para cumprir a obrigação acessória com a Receita Federal do Brasil, transmita a escrituração via Sped Contábil.</w:t>
      </w:r>
      <w:r w:rsidR="00AD2E46" w:rsidRPr="00773978">
        <w:rPr>
          <w:rFonts w:cs="Times New Roman"/>
          <w:szCs w:val="20"/>
        </w:rPr>
        <w:t xml:space="preserve"> </w:t>
      </w:r>
      <w:r w:rsidRPr="00773978">
        <w:rPr>
          <w:rFonts w:cs="Times New Roman"/>
          <w:szCs w:val="20"/>
        </w:rPr>
        <w:t xml:space="preserve">Não há taxa a pagar para a Receita Federal do Brasil. </w:t>
      </w:r>
    </w:p>
    <w:p w:rsidR="00732C18" w:rsidRPr="00773978" w:rsidRDefault="00732C18" w:rsidP="00732C18">
      <w:pPr>
        <w:shd w:val="clear" w:color="auto" w:fill="FFFFFF"/>
        <w:jc w:val="both"/>
        <w:rPr>
          <w:rFonts w:cs="Times New Roman"/>
          <w:szCs w:val="20"/>
        </w:rPr>
      </w:pPr>
    </w:p>
    <w:p w:rsidR="00732C18" w:rsidRPr="00773978" w:rsidRDefault="00335298" w:rsidP="00732C18">
      <w:pPr>
        <w:shd w:val="clear" w:color="auto" w:fill="FFFFFF"/>
        <w:ind w:firstLine="708"/>
        <w:jc w:val="both"/>
        <w:rPr>
          <w:rFonts w:cs="Times New Roman"/>
          <w:szCs w:val="20"/>
        </w:rPr>
      </w:pPr>
      <w:r w:rsidRPr="00773978">
        <w:rPr>
          <w:rFonts w:cs="Times New Roman"/>
          <w:szCs w:val="20"/>
        </w:rPr>
        <w:t xml:space="preserve">Em relação à autenticação pelos cartórios, </w:t>
      </w:r>
      <w:r w:rsidR="00DE447B" w:rsidRPr="00773978">
        <w:rPr>
          <w:rFonts w:cs="Times New Roman"/>
          <w:szCs w:val="20"/>
        </w:rPr>
        <w:t>deve ser utilizado o M</w:t>
      </w:r>
      <w:r w:rsidRPr="00773978">
        <w:rPr>
          <w:rFonts w:cs="Times New Roman"/>
          <w:szCs w:val="20"/>
        </w:rPr>
        <w:t>ódulo d</w:t>
      </w:r>
      <w:r w:rsidR="00DE447B" w:rsidRPr="00773978">
        <w:rPr>
          <w:rFonts w:cs="Times New Roman"/>
          <w:szCs w:val="20"/>
        </w:rPr>
        <w:t>e Registro de Livros Fiscais para os C</w:t>
      </w:r>
      <w:r w:rsidRPr="00773978">
        <w:rPr>
          <w:rFonts w:cs="Times New Roman"/>
          <w:szCs w:val="20"/>
        </w:rPr>
        <w:t>art</w:t>
      </w:r>
      <w:r w:rsidR="00DE447B" w:rsidRPr="00773978">
        <w:rPr>
          <w:rFonts w:cs="Times New Roman"/>
          <w:szCs w:val="20"/>
        </w:rPr>
        <w:t>órios de Títulos e Documentos e Pessoa J</w:t>
      </w:r>
      <w:r w:rsidRPr="00773978">
        <w:rPr>
          <w:rFonts w:cs="Times New Roman"/>
          <w:szCs w:val="20"/>
        </w:rPr>
        <w:t>urídica, para autenticação de arquivos da ECD</w:t>
      </w:r>
      <w:r w:rsidR="00126314">
        <w:rPr>
          <w:rFonts w:cs="Times New Roman"/>
          <w:szCs w:val="20"/>
        </w:rPr>
        <w:t>, que é um módulo exclusivo dos cartórios e não possui interface com os sistemas da Receita Federal</w:t>
      </w:r>
      <w:r w:rsidRPr="00773978">
        <w:rPr>
          <w:rFonts w:cs="Times New Roman"/>
          <w:szCs w:val="20"/>
        </w:rPr>
        <w:t xml:space="preserve">. Para isso, é necessário que a empresa registrada em cartório transmita o mesmo arquivo da ECD que foi transmitido ao Sped para </w:t>
      </w:r>
      <w:r w:rsidR="00DE447B" w:rsidRPr="00773978">
        <w:rPr>
          <w:rFonts w:cs="Times New Roman"/>
          <w:szCs w:val="20"/>
        </w:rPr>
        <w:t>os Cartórios por meio d</w:t>
      </w:r>
      <w:r w:rsidRPr="00773978">
        <w:rPr>
          <w:rFonts w:cs="Times New Roman"/>
          <w:szCs w:val="20"/>
        </w:rPr>
        <w:t xml:space="preserve">o referido módulo. O </w:t>
      </w:r>
      <w:r w:rsidRPr="00773978">
        <w:rPr>
          <w:rFonts w:cs="Times New Roman"/>
          <w:i/>
          <w:szCs w:val="20"/>
        </w:rPr>
        <w:t xml:space="preserve">software </w:t>
      </w:r>
      <w:r w:rsidRPr="00773978">
        <w:rPr>
          <w:rFonts w:cs="Times New Roman"/>
          <w:szCs w:val="20"/>
        </w:rPr>
        <w:t xml:space="preserve">referente ao módulo pode ser acessado </w:t>
      </w:r>
      <w:r w:rsidR="00DE447B" w:rsidRPr="00773978">
        <w:rPr>
          <w:rFonts w:cs="Times New Roman"/>
          <w:szCs w:val="20"/>
        </w:rPr>
        <w:t>n</w:t>
      </w:r>
      <w:r w:rsidRPr="00773978">
        <w:rPr>
          <w:rFonts w:cs="Times New Roman"/>
          <w:szCs w:val="20"/>
        </w:rPr>
        <w:t xml:space="preserve">o site </w:t>
      </w:r>
      <w:hyperlink r:id="rId9" w:history="1">
        <w:r w:rsidR="00F83117" w:rsidRPr="00773978">
          <w:rPr>
            <w:rStyle w:val="Hyperlink"/>
            <w:rFonts w:cs="Times New Roman"/>
            <w:szCs w:val="20"/>
          </w:rPr>
          <w:t>www.rtdbrasil.org.br</w:t>
        </w:r>
      </w:hyperlink>
      <w:r w:rsidRPr="00773978">
        <w:rPr>
          <w:rFonts w:cs="Times New Roman"/>
          <w:szCs w:val="20"/>
        </w:rPr>
        <w:t>.</w:t>
      </w:r>
    </w:p>
    <w:p w:rsidR="002A4D23" w:rsidRPr="00773978" w:rsidRDefault="002A4D23" w:rsidP="00335298">
      <w:pPr>
        <w:shd w:val="clear" w:color="auto" w:fill="FFFFFF"/>
        <w:jc w:val="both"/>
        <w:rPr>
          <w:rFonts w:cs="Times New Roman"/>
          <w:szCs w:val="20"/>
        </w:rPr>
      </w:pPr>
    </w:p>
    <w:p w:rsidR="00732C18" w:rsidRPr="00773978" w:rsidRDefault="00732C18" w:rsidP="00732C18">
      <w:pPr>
        <w:pStyle w:val="Ttulo1"/>
        <w:jc w:val="both"/>
        <w:rPr>
          <w:szCs w:val="20"/>
        </w:rPr>
      </w:pPr>
      <w:bookmarkStart w:id="29" w:name="_Toc450294867"/>
      <w:r w:rsidRPr="00773978">
        <w:rPr>
          <w:szCs w:val="20"/>
        </w:rPr>
        <w:t>1.2</w:t>
      </w:r>
      <w:r w:rsidR="004972BB" w:rsidRPr="00773978">
        <w:rPr>
          <w:szCs w:val="20"/>
        </w:rPr>
        <w:t>3</w:t>
      </w:r>
      <w:r w:rsidRPr="00773978">
        <w:rPr>
          <w:szCs w:val="20"/>
        </w:rPr>
        <w:t>. Leiautes do Arquivo do Sped Contábil</w:t>
      </w:r>
      <w:bookmarkEnd w:id="29"/>
      <w:r w:rsidRPr="00773978">
        <w:rPr>
          <w:szCs w:val="20"/>
        </w:rPr>
        <w:t xml:space="preserve"> </w:t>
      </w:r>
    </w:p>
    <w:p w:rsidR="00732C18" w:rsidRPr="00773978" w:rsidRDefault="00732C18">
      <w:pPr>
        <w:rPr>
          <w:rFonts w:cs="Times New Roman"/>
          <w:color w:val="0000FF"/>
          <w:szCs w:val="20"/>
        </w:rPr>
      </w:pPr>
    </w:p>
    <w:p w:rsidR="00372F8C" w:rsidRPr="00773978" w:rsidRDefault="00372F8C" w:rsidP="00372F8C">
      <w:pPr>
        <w:shd w:val="clear" w:color="auto" w:fill="FFFFFF"/>
        <w:ind w:firstLine="708"/>
        <w:jc w:val="both"/>
        <w:rPr>
          <w:rFonts w:cs="Times New Roman"/>
          <w:szCs w:val="20"/>
        </w:rPr>
      </w:pPr>
      <w:r w:rsidRPr="00773978">
        <w:rPr>
          <w:rFonts w:cs="Times New Roman"/>
          <w:szCs w:val="20"/>
        </w:rPr>
        <w:t>O leiaute da ECD varia de acordo com o momento da transmissão e o ano-calendário referente à escrituração.</w:t>
      </w:r>
    </w:p>
    <w:p w:rsidR="00372F8C" w:rsidRPr="00773978" w:rsidRDefault="00372F8C" w:rsidP="00372F8C">
      <w:pPr>
        <w:shd w:val="clear" w:color="auto" w:fill="FFFFFF"/>
        <w:ind w:firstLine="708"/>
        <w:jc w:val="both"/>
        <w:rPr>
          <w:rFonts w:cs="Times New Roman"/>
          <w:szCs w:val="20"/>
        </w:rPr>
      </w:pPr>
    </w:p>
    <w:p w:rsidR="00372F8C" w:rsidRPr="00773978" w:rsidRDefault="00372F8C" w:rsidP="00372F8C">
      <w:pPr>
        <w:shd w:val="clear" w:color="auto" w:fill="FFFFFF"/>
        <w:ind w:firstLine="708"/>
        <w:jc w:val="both"/>
        <w:rPr>
          <w:rFonts w:cs="Times New Roman"/>
          <w:szCs w:val="20"/>
        </w:rPr>
      </w:pPr>
      <w:r w:rsidRPr="00773978">
        <w:rPr>
          <w:rFonts w:cs="Times New Roman"/>
          <w:szCs w:val="20"/>
        </w:rPr>
        <w:t>Considerando o mês de janeiro de 2016, ou seja, que transmissão irá ocorrer a partir dessa data, as regras são as seguintes:</w:t>
      </w:r>
    </w:p>
    <w:p w:rsidR="00372F8C" w:rsidRPr="00773978" w:rsidRDefault="00372F8C" w:rsidP="00372F8C">
      <w:pPr>
        <w:shd w:val="clear" w:color="auto" w:fill="FFFFFF"/>
        <w:ind w:firstLine="708"/>
        <w:jc w:val="both"/>
        <w:rPr>
          <w:rFonts w:cs="Times New Roman"/>
          <w:szCs w:val="20"/>
        </w:rPr>
      </w:pPr>
      <w:r w:rsidRPr="00773978">
        <w:rPr>
          <w:rFonts w:cs="Times New Roman"/>
          <w:szCs w:val="20"/>
        </w:rPr>
        <w:t>Leiaute 1 (Seção 3.1 do Manual da ECD): Até o ano-calendário 2012.</w:t>
      </w:r>
    </w:p>
    <w:p w:rsidR="00372F8C" w:rsidRPr="00773978" w:rsidRDefault="00372F8C" w:rsidP="00372F8C">
      <w:pPr>
        <w:shd w:val="clear" w:color="auto" w:fill="FFFFFF"/>
        <w:ind w:firstLine="708"/>
        <w:jc w:val="both"/>
        <w:rPr>
          <w:rFonts w:cs="Times New Roman"/>
          <w:szCs w:val="20"/>
        </w:rPr>
      </w:pPr>
      <w:r w:rsidRPr="00773978">
        <w:rPr>
          <w:rFonts w:cs="Times New Roman"/>
          <w:szCs w:val="20"/>
        </w:rPr>
        <w:t>Leiaute 2 (Seção 3.2 do Manual da ECD): Ano-calendário 2013.</w:t>
      </w:r>
    </w:p>
    <w:p w:rsidR="00372F8C" w:rsidRPr="00773978" w:rsidRDefault="00372F8C" w:rsidP="00372F8C">
      <w:pPr>
        <w:shd w:val="clear" w:color="auto" w:fill="FFFFFF"/>
        <w:ind w:firstLine="708"/>
        <w:jc w:val="both"/>
        <w:rPr>
          <w:rFonts w:cs="Times New Roman"/>
          <w:szCs w:val="20"/>
        </w:rPr>
      </w:pPr>
      <w:r w:rsidRPr="00773978">
        <w:rPr>
          <w:rFonts w:cs="Times New Roman"/>
          <w:szCs w:val="20"/>
        </w:rPr>
        <w:t>Leiaute 3 (Seção 3.3 do Manual da ECD): Ano-calendário 2014.</w:t>
      </w:r>
    </w:p>
    <w:p w:rsidR="00372F8C" w:rsidRPr="00773978" w:rsidRDefault="00372F8C" w:rsidP="00372F8C">
      <w:pPr>
        <w:shd w:val="clear" w:color="auto" w:fill="FFFFFF"/>
        <w:ind w:firstLine="708"/>
        <w:jc w:val="both"/>
        <w:rPr>
          <w:rFonts w:cs="Times New Roman"/>
          <w:szCs w:val="20"/>
        </w:rPr>
      </w:pPr>
      <w:r w:rsidRPr="00773978">
        <w:rPr>
          <w:rFonts w:cs="Times New Roman"/>
          <w:szCs w:val="20"/>
        </w:rPr>
        <w:t>Leiaute 4 (Seção 3.5 do Manual da ECD): Ano-calendário 2015 e situações especiais de 2016.</w:t>
      </w:r>
    </w:p>
    <w:p w:rsidR="00863B94" w:rsidRDefault="00863B94" w:rsidP="008E7C10">
      <w:pPr>
        <w:shd w:val="clear" w:color="auto" w:fill="FFFFFF"/>
        <w:ind w:firstLine="708"/>
        <w:jc w:val="both"/>
        <w:rPr>
          <w:rFonts w:cs="Times New Roman"/>
          <w:b/>
          <w:szCs w:val="20"/>
        </w:rPr>
      </w:pPr>
    </w:p>
    <w:p w:rsidR="008E7C10" w:rsidRPr="00773978" w:rsidRDefault="008E7C10" w:rsidP="008E7C10">
      <w:pPr>
        <w:shd w:val="clear" w:color="auto" w:fill="FFFFFF"/>
        <w:ind w:firstLine="708"/>
        <w:jc w:val="both"/>
        <w:rPr>
          <w:rFonts w:cs="Times New Roman"/>
          <w:b/>
          <w:szCs w:val="20"/>
        </w:rPr>
      </w:pPr>
      <w:r w:rsidRPr="00773978">
        <w:rPr>
          <w:rFonts w:cs="Times New Roman"/>
          <w:b/>
          <w:szCs w:val="20"/>
        </w:rPr>
        <w:t>Verifique o item 3.4 deste manual, que trata do leiaute 4.0. Por exemplo, o campo 3 (COD_VER_LC) do registro I010 deve ser informado com 4.00.</w:t>
      </w:r>
    </w:p>
    <w:p w:rsidR="008E7C10" w:rsidRPr="00773978" w:rsidRDefault="008E7C10" w:rsidP="008E7C10">
      <w:pPr>
        <w:shd w:val="clear" w:color="auto" w:fill="FFFFFF"/>
        <w:ind w:firstLine="708"/>
        <w:jc w:val="both"/>
        <w:rPr>
          <w:rFonts w:cs="Times New Roman"/>
          <w:szCs w:val="20"/>
        </w:rPr>
      </w:pPr>
    </w:p>
    <w:p w:rsidR="008E7C10" w:rsidRPr="00773978" w:rsidRDefault="008E7C10" w:rsidP="008E7C10">
      <w:pPr>
        <w:shd w:val="clear" w:color="auto" w:fill="FFFFFF"/>
        <w:ind w:firstLine="708"/>
        <w:jc w:val="both"/>
        <w:rPr>
          <w:rFonts w:cs="Times New Roman"/>
          <w:b/>
          <w:szCs w:val="20"/>
        </w:rPr>
      </w:pPr>
      <w:r w:rsidRPr="00773978">
        <w:rPr>
          <w:rFonts w:cs="Times New Roman"/>
          <w:b/>
          <w:szCs w:val="20"/>
        </w:rPr>
        <w:t>Observação: Não confundir a versão do PVA do Sped Contábil com a versão do leiaute do arquivo do Sped Contábil, pois são coisas distintas. Atualmente, o programa está na versão 3.X (Em junho de 2015, por exemplo, a versão atualizada no site era a 3.2.0) e a versão do leiaute para 2015 é a 4.0 (Item 3.4 deste Manual).</w:t>
      </w:r>
    </w:p>
    <w:p w:rsidR="00621B60" w:rsidRPr="00773978" w:rsidRDefault="00621B60">
      <w:pPr>
        <w:rPr>
          <w:rFonts w:cs="Times New Roman"/>
          <w:color w:val="0000FF"/>
          <w:szCs w:val="20"/>
        </w:rPr>
      </w:pPr>
    </w:p>
    <w:p w:rsidR="00863B94" w:rsidRDefault="00863B94">
      <w:pPr>
        <w:spacing w:after="200"/>
        <w:rPr>
          <w:rFonts w:eastAsia="Times New Roman" w:cs="Times New Roman"/>
          <w:b/>
          <w:bCs/>
          <w:color w:val="0000FF"/>
          <w:szCs w:val="20"/>
          <w:lang w:eastAsia="pt-BR"/>
        </w:rPr>
      </w:pPr>
      <w:r>
        <w:rPr>
          <w:szCs w:val="20"/>
        </w:rPr>
        <w:br w:type="page"/>
      </w:r>
    </w:p>
    <w:p w:rsidR="00246068" w:rsidRPr="00773978" w:rsidRDefault="00246068" w:rsidP="00246068">
      <w:pPr>
        <w:pStyle w:val="Ttulo1"/>
        <w:jc w:val="both"/>
        <w:rPr>
          <w:szCs w:val="20"/>
        </w:rPr>
      </w:pPr>
      <w:bookmarkStart w:id="30" w:name="_Toc450294868"/>
      <w:r w:rsidRPr="00773978">
        <w:rPr>
          <w:szCs w:val="20"/>
        </w:rPr>
        <w:lastRenderedPageBreak/>
        <w:t>1.2</w:t>
      </w:r>
      <w:r w:rsidR="004972BB" w:rsidRPr="00773978">
        <w:rPr>
          <w:szCs w:val="20"/>
        </w:rPr>
        <w:t>4</w:t>
      </w:r>
      <w:r w:rsidRPr="00773978">
        <w:rPr>
          <w:szCs w:val="20"/>
        </w:rPr>
        <w:t>. Período Societário Diferente do Período Fiscal</w:t>
      </w:r>
      <w:bookmarkEnd w:id="30"/>
      <w:r w:rsidRPr="00773978">
        <w:rPr>
          <w:szCs w:val="20"/>
        </w:rPr>
        <w:t xml:space="preserve"> </w:t>
      </w:r>
    </w:p>
    <w:p w:rsidR="00246068" w:rsidRPr="00773978" w:rsidRDefault="00246068" w:rsidP="00246068">
      <w:pPr>
        <w:shd w:val="clear" w:color="auto" w:fill="FFFFFF"/>
        <w:ind w:firstLine="708"/>
        <w:jc w:val="both"/>
        <w:rPr>
          <w:rFonts w:cs="Times New Roman"/>
          <w:szCs w:val="20"/>
        </w:rPr>
      </w:pPr>
    </w:p>
    <w:p w:rsidR="00246068" w:rsidRPr="00773978" w:rsidRDefault="00246068" w:rsidP="00246068">
      <w:pPr>
        <w:shd w:val="clear" w:color="auto" w:fill="FFFFFF"/>
        <w:ind w:firstLine="708"/>
        <w:jc w:val="both"/>
        <w:rPr>
          <w:rFonts w:cs="Times New Roman"/>
          <w:szCs w:val="20"/>
        </w:rPr>
      </w:pPr>
      <w:r w:rsidRPr="00773978">
        <w:rPr>
          <w:rFonts w:cs="Times New Roman"/>
          <w:szCs w:val="20"/>
        </w:rPr>
        <w:t>As pessoas jurídicas com período societário diferente do período fiscal podem entregar a ECD de acordo com o período societário e, caso seja necessário, fazer os ajustes relativos ao período fiscal na Escrituração Contábil Fiscal (ECF), após a recuperação dos dados da ECD.</w:t>
      </w:r>
    </w:p>
    <w:p w:rsidR="00246068" w:rsidRPr="00773978" w:rsidRDefault="00246068" w:rsidP="00246068">
      <w:pPr>
        <w:shd w:val="clear" w:color="auto" w:fill="FFFFFF"/>
        <w:ind w:firstLine="708"/>
        <w:jc w:val="both"/>
        <w:rPr>
          <w:rFonts w:cs="Times New Roman"/>
          <w:szCs w:val="20"/>
        </w:rPr>
      </w:pPr>
    </w:p>
    <w:p w:rsidR="00246068" w:rsidRPr="00773978" w:rsidRDefault="00246068" w:rsidP="00246068">
      <w:pPr>
        <w:shd w:val="clear" w:color="auto" w:fill="FFFFFF"/>
        <w:ind w:firstLine="708"/>
        <w:jc w:val="both"/>
        <w:rPr>
          <w:rFonts w:cs="Times New Roman"/>
          <w:szCs w:val="20"/>
        </w:rPr>
      </w:pPr>
      <w:r w:rsidRPr="00773978">
        <w:rPr>
          <w:rFonts w:cs="Times New Roman"/>
          <w:b/>
          <w:szCs w:val="20"/>
        </w:rPr>
        <w:t xml:space="preserve">Exemplo: </w:t>
      </w:r>
      <w:r w:rsidRPr="00773978">
        <w:rPr>
          <w:rFonts w:cs="Times New Roman"/>
          <w:szCs w:val="20"/>
        </w:rPr>
        <w:t>Uma empresa possui período societário com encerramento em março/2014 (de abril/2013 a março/2014). Nessa situação, a empresa poderá entregar:</w:t>
      </w:r>
    </w:p>
    <w:p w:rsidR="00246068" w:rsidRPr="00773978" w:rsidRDefault="00246068" w:rsidP="00246068">
      <w:pPr>
        <w:shd w:val="clear" w:color="auto" w:fill="FFFFFF"/>
        <w:ind w:firstLine="708"/>
        <w:jc w:val="both"/>
        <w:rPr>
          <w:rFonts w:cs="Times New Roman"/>
          <w:szCs w:val="20"/>
        </w:rPr>
      </w:pPr>
    </w:p>
    <w:p w:rsidR="00246068" w:rsidRPr="00773978" w:rsidRDefault="00246068" w:rsidP="00246068">
      <w:pPr>
        <w:shd w:val="clear" w:color="auto" w:fill="FFFFFF"/>
        <w:ind w:firstLine="708"/>
        <w:jc w:val="both"/>
        <w:rPr>
          <w:rFonts w:cs="Times New Roman"/>
          <w:szCs w:val="20"/>
        </w:rPr>
      </w:pPr>
      <w:r w:rsidRPr="00773978">
        <w:rPr>
          <w:rFonts w:cs="Times New Roman"/>
          <w:szCs w:val="20"/>
        </w:rPr>
        <w:t>- Arquivo 1 da ECD: De janeiro/2014 a março/2014, com encerramento do exercício em março/2014;</w:t>
      </w:r>
    </w:p>
    <w:p w:rsidR="00246068" w:rsidRPr="00773978" w:rsidRDefault="00246068" w:rsidP="00246068">
      <w:pPr>
        <w:shd w:val="clear" w:color="auto" w:fill="FFFFFF"/>
        <w:ind w:left="708"/>
        <w:jc w:val="both"/>
        <w:rPr>
          <w:rFonts w:cs="Times New Roman"/>
          <w:szCs w:val="20"/>
        </w:rPr>
      </w:pPr>
      <w:r w:rsidRPr="00773978">
        <w:rPr>
          <w:rFonts w:cs="Times New Roman"/>
          <w:szCs w:val="20"/>
        </w:rPr>
        <w:t>- Arquivo 2 da ECD: De abril/2014 a dezembro/2014, informando no campo 12 do registro I030 (I030.DT_EX_SOCIAL) que o encerramento do exercício ocorreu em março/2014.</w:t>
      </w:r>
    </w:p>
    <w:p w:rsidR="002A4D23" w:rsidRPr="00773978" w:rsidRDefault="002A4D23" w:rsidP="00246068">
      <w:pPr>
        <w:shd w:val="clear" w:color="auto" w:fill="FFFFFF"/>
        <w:ind w:left="708"/>
        <w:jc w:val="both"/>
        <w:rPr>
          <w:rFonts w:cs="Times New Roman"/>
          <w:szCs w:val="20"/>
        </w:rPr>
      </w:pPr>
    </w:p>
    <w:p w:rsidR="00621B60" w:rsidRPr="00773978" w:rsidRDefault="00621B60" w:rsidP="00621B60">
      <w:pPr>
        <w:pStyle w:val="Ttulo1"/>
        <w:jc w:val="both"/>
        <w:rPr>
          <w:szCs w:val="20"/>
        </w:rPr>
      </w:pPr>
      <w:bookmarkStart w:id="31" w:name="_Toc450294869"/>
      <w:r w:rsidRPr="00773978">
        <w:rPr>
          <w:szCs w:val="20"/>
        </w:rPr>
        <w:t>1.2</w:t>
      </w:r>
      <w:r w:rsidR="004972BB" w:rsidRPr="00773978">
        <w:rPr>
          <w:szCs w:val="20"/>
        </w:rPr>
        <w:t>5</w:t>
      </w:r>
      <w:r w:rsidRPr="00773978">
        <w:rPr>
          <w:szCs w:val="20"/>
        </w:rPr>
        <w:t xml:space="preserve">. Razão Auxiliar das Subcontas </w:t>
      </w:r>
      <w:r w:rsidR="008E7C10" w:rsidRPr="00773978">
        <w:rPr>
          <w:szCs w:val="20"/>
        </w:rPr>
        <w:t>(RAS)</w:t>
      </w:r>
      <w:bookmarkEnd w:id="31"/>
    </w:p>
    <w:p w:rsidR="00621B60" w:rsidRDefault="00621B60" w:rsidP="00621B60">
      <w:pPr>
        <w:rPr>
          <w:rFonts w:cs="Times New Roman"/>
          <w:color w:val="0000FF"/>
          <w:szCs w:val="20"/>
        </w:rPr>
      </w:pPr>
    </w:p>
    <w:p w:rsidR="007E76F6" w:rsidRPr="007E76F6" w:rsidRDefault="007E76F6" w:rsidP="007E76F6">
      <w:pPr>
        <w:shd w:val="clear" w:color="auto" w:fill="FFFFFF"/>
        <w:ind w:firstLine="708"/>
        <w:jc w:val="both"/>
        <w:rPr>
          <w:rFonts w:cs="Times New Roman"/>
          <w:szCs w:val="20"/>
          <w:highlight w:val="yellow"/>
        </w:rPr>
      </w:pPr>
      <w:r w:rsidRPr="007E76F6">
        <w:rPr>
          <w:rFonts w:cs="Times New Roman"/>
          <w:szCs w:val="20"/>
          <w:highlight w:val="yellow"/>
        </w:rPr>
        <w:t>Nos casos previstos na Instrução Normativa RFB n</w:t>
      </w:r>
      <w:r w:rsidRPr="007E76F6">
        <w:rPr>
          <w:rFonts w:cs="Times New Roman"/>
          <w:szCs w:val="20"/>
          <w:highlight w:val="yellow"/>
          <w:u w:val="single"/>
          <w:vertAlign w:val="superscript"/>
        </w:rPr>
        <w:t>o</w:t>
      </w:r>
      <w:r w:rsidRPr="007E76F6">
        <w:rPr>
          <w:rFonts w:cs="Times New Roman"/>
          <w:szCs w:val="20"/>
          <w:highlight w:val="yellow"/>
        </w:rPr>
        <w:t xml:space="preserve"> 1.515, de 24 de novembro de 2014, haverá a necessidade de informação do livro razão auxiliar referente a subcontas. </w:t>
      </w:r>
    </w:p>
    <w:p w:rsidR="007E76F6" w:rsidRPr="007E76F6" w:rsidRDefault="007E76F6" w:rsidP="007E76F6">
      <w:pPr>
        <w:shd w:val="clear" w:color="auto" w:fill="FFFFFF"/>
        <w:jc w:val="both"/>
        <w:rPr>
          <w:rFonts w:cs="Times New Roman"/>
          <w:szCs w:val="20"/>
          <w:highlight w:val="yellow"/>
        </w:rPr>
      </w:pPr>
    </w:p>
    <w:tbl>
      <w:tblPr>
        <w:tblStyle w:val="Tabelacomgrade"/>
        <w:tblW w:w="10213" w:type="dxa"/>
        <w:jc w:val="center"/>
        <w:tblLook w:val="04A0" w:firstRow="1" w:lastRow="0" w:firstColumn="1" w:lastColumn="0" w:noHBand="0" w:noVBand="1"/>
      </w:tblPr>
      <w:tblGrid>
        <w:gridCol w:w="4531"/>
        <w:gridCol w:w="5682"/>
      </w:tblGrid>
      <w:tr w:rsidR="007E76F6" w:rsidRPr="007E76F6" w:rsidTr="007E76F6">
        <w:trPr>
          <w:jc w:val="center"/>
        </w:trPr>
        <w:tc>
          <w:tcPr>
            <w:tcW w:w="4531" w:type="dxa"/>
          </w:tcPr>
          <w:p w:rsidR="007E76F6" w:rsidRPr="007E76F6" w:rsidRDefault="007E76F6" w:rsidP="007E76F6">
            <w:pPr>
              <w:jc w:val="both"/>
              <w:rPr>
                <w:rFonts w:cs="Times New Roman"/>
                <w:szCs w:val="20"/>
                <w:highlight w:val="yellow"/>
              </w:rPr>
            </w:pPr>
            <w:r w:rsidRPr="007E76F6">
              <w:rPr>
                <w:rFonts w:cs="Times New Roman"/>
                <w:szCs w:val="20"/>
                <w:highlight w:val="yellow"/>
              </w:rPr>
              <w:t>Empresas Obrigadas ao Razão Auxiliar a partir do ano-calendário 2014</w:t>
            </w:r>
          </w:p>
        </w:tc>
        <w:tc>
          <w:tcPr>
            <w:tcW w:w="5682" w:type="dxa"/>
          </w:tcPr>
          <w:p w:rsidR="007E76F6" w:rsidRPr="007E76F6" w:rsidRDefault="007E76F6" w:rsidP="007E76F6">
            <w:pPr>
              <w:jc w:val="both"/>
              <w:rPr>
                <w:rFonts w:cs="Times New Roman"/>
                <w:szCs w:val="20"/>
                <w:highlight w:val="yellow"/>
              </w:rPr>
            </w:pPr>
            <w:r w:rsidRPr="007E76F6">
              <w:rPr>
                <w:rFonts w:cs="Times New Roman"/>
                <w:szCs w:val="20"/>
                <w:highlight w:val="yellow"/>
              </w:rPr>
              <w:t>Devem produzir o livro “Z” no formato RAS a partir do ano-calendário 2014.</w:t>
            </w:r>
          </w:p>
        </w:tc>
      </w:tr>
      <w:tr w:rsidR="007E76F6" w:rsidRPr="007E76F6" w:rsidTr="007E76F6">
        <w:trPr>
          <w:jc w:val="center"/>
        </w:trPr>
        <w:tc>
          <w:tcPr>
            <w:tcW w:w="4531" w:type="dxa"/>
          </w:tcPr>
          <w:p w:rsidR="007E76F6" w:rsidRPr="007E76F6" w:rsidRDefault="007E76F6" w:rsidP="007E76F6">
            <w:pPr>
              <w:jc w:val="both"/>
              <w:rPr>
                <w:rFonts w:cs="Times New Roman"/>
                <w:szCs w:val="20"/>
                <w:highlight w:val="yellow"/>
              </w:rPr>
            </w:pPr>
            <w:r w:rsidRPr="007E76F6">
              <w:rPr>
                <w:rFonts w:cs="Times New Roman"/>
                <w:szCs w:val="20"/>
                <w:highlight w:val="yellow"/>
              </w:rPr>
              <w:t>Empresas Obrigadas ao Razão Auxiliar a partir do ano-calendário 2015</w:t>
            </w:r>
          </w:p>
        </w:tc>
        <w:tc>
          <w:tcPr>
            <w:tcW w:w="5682" w:type="dxa"/>
          </w:tcPr>
          <w:p w:rsidR="007E76F6" w:rsidRPr="007E76F6" w:rsidRDefault="007E76F6" w:rsidP="007E76F6">
            <w:pPr>
              <w:jc w:val="both"/>
              <w:rPr>
                <w:rFonts w:cs="Times New Roman"/>
                <w:szCs w:val="20"/>
                <w:highlight w:val="yellow"/>
              </w:rPr>
            </w:pPr>
            <w:r w:rsidRPr="007E76F6">
              <w:rPr>
                <w:rFonts w:cs="Times New Roman"/>
                <w:szCs w:val="20"/>
                <w:highlight w:val="yellow"/>
              </w:rPr>
              <w:t>Devem produzir o livro “Z” no formato RAS a partir do ano-calendário 2015.</w:t>
            </w:r>
          </w:p>
        </w:tc>
      </w:tr>
    </w:tbl>
    <w:p w:rsidR="007E76F6" w:rsidRPr="007E76F6" w:rsidRDefault="007E76F6" w:rsidP="007E76F6">
      <w:pPr>
        <w:shd w:val="clear" w:color="auto" w:fill="FFFFFF"/>
        <w:ind w:firstLine="708"/>
        <w:jc w:val="both"/>
        <w:rPr>
          <w:rFonts w:cs="Times New Roman"/>
          <w:szCs w:val="20"/>
          <w:highlight w:val="yellow"/>
        </w:rPr>
      </w:pPr>
    </w:p>
    <w:p w:rsidR="005D5FDE" w:rsidRPr="007E76F6" w:rsidRDefault="005D5FDE" w:rsidP="005D5FDE">
      <w:pPr>
        <w:shd w:val="clear" w:color="auto" w:fill="FFFFFF"/>
        <w:ind w:firstLine="708"/>
        <w:jc w:val="both"/>
        <w:rPr>
          <w:rFonts w:cs="Times New Roman"/>
          <w:b/>
          <w:szCs w:val="20"/>
        </w:rPr>
      </w:pPr>
      <w:r w:rsidRPr="007E76F6">
        <w:rPr>
          <w:rFonts w:cs="Times New Roman"/>
          <w:b/>
          <w:szCs w:val="20"/>
          <w:highlight w:val="yellow"/>
        </w:rPr>
        <w:t xml:space="preserve">Observação: As pessoas jurídicas devem manter o livro “Z” no </w:t>
      </w:r>
      <w:r>
        <w:rPr>
          <w:rFonts w:cs="Times New Roman"/>
          <w:b/>
          <w:szCs w:val="20"/>
          <w:highlight w:val="yellow"/>
        </w:rPr>
        <w:t>formato</w:t>
      </w:r>
      <w:r w:rsidRPr="007E76F6">
        <w:rPr>
          <w:rFonts w:cs="Times New Roman"/>
          <w:b/>
          <w:szCs w:val="20"/>
          <w:highlight w:val="yellow"/>
        </w:rPr>
        <w:t xml:space="preserve"> </w:t>
      </w:r>
      <w:r>
        <w:rPr>
          <w:rFonts w:cs="Times New Roman"/>
          <w:b/>
          <w:szCs w:val="20"/>
          <w:highlight w:val="yellow"/>
        </w:rPr>
        <w:t xml:space="preserve">definido abaixo e </w:t>
      </w:r>
      <w:r w:rsidRPr="007E76F6">
        <w:rPr>
          <w:rFonts w:cs="Times New Roman"/>
          <w:b/>
          <w:szCs w:val="20"/>
          <w:highlight w:val="yellow"/>
        </w:rPr>
        <w:t>apresentá-lo</w:t>
      </w:r>
      <w:r>
        <w:rPr>
          <w:rFonts w:cs="Times New Roman"/>
          <w:b/>
          <w:szCs w:val="20"/>
          <w:highlight w:val="yellow"/>
        </w:rPr>
        <w:t xml:space="preserve"> assinado digitalmente</w:t>
      </w:r>
      <w:r w:rsidRPr="007E76F6">
        <w:rPr>
          <w:rFonts w:cs="Times New Roman"/>
          <w:b/>
          <w:szCs w:val="20"/>
          <w:highlight w:val="yellow"/>
        </w:rPr>
        <w:t>, caso sejam intimadas em uma eventual auditoria da Receita Federal do Brasil.</w:t>
      </w:r>
    </w:p>
    <w:p w:rsidR="007E76F6" w:rsidRDefault="007E76F6" w:rsidP="007E76F6">
      <w:pPr>
        <w:shd w:val="clear" w:color="auto" w:fill="FFFFFF"/>
        <w:ind w:firstLine="708"/>
        <w:jc w:val="both"/>
        <w:rPr>
          <w:rFonts w:cs="Times New Roman"/>
          <w:szCs w:val="20"/>
        </w:rPr>
      </w:pPr>
    </w:p>
    <w:p w:rsidR="00863B94" w:rsidRPr="00863B94" w:rsidRDefault="00863B94" w:rsidP="007E76F6">
      <w:pPr>
        <w:shd w:val="clear" w:color="auto" w:fill="FFFFFF"/>
        <w:ind w:firstLine="708"/>
        <w:jc w:val="both"/>
        <w:rPr>
          <w:rFonts w:cs="Times New Roman"/>
          <w:bCs/>
          <w:szCs w:val="20"/>
          <w:highlight w:val="yellow"/>
        </w:rPr>
      </w:pPr>
      <w:r w:rsidRPr="00863B94">
        <w:rPr>
          <w:rFonts w:cs="Times New Roman"/>
          <w:bCs/>
          <w:szCs w:val="20"/>
          <w:highlight w:val="yellow"/>
        </w:rPr>
        <w:t>Ainda que tenham que apresentar o livro "Z" posteriormente, caso as pessoas jurídicas não tenham outros livros auxiliares, deverão transmitir o livro "G" como livro principal.</w:t>
      </w:r>
    </w:p>
    <w:p w:rsidR="00863B94" w:rsidRPr="002F318B" w:rsidRDefault="00863B94" w:rsidP="007E76F6">
      <w:pPr>
        <w:shd w:val="clear" w:color="auto" w:fill="FFFFFF"/>
        <w:ind w:firstLine="708"/>
        <w:jc w:val="both"/>
        <w:rPr>
          <w:rFonts w:cs="Times New Roman"/>
          <w:szCs w:val="20"/>
        </w:rPr>
      </w:pPr>
    </w:p>
    <w:p w:rsidR="007E76F6" w:rsidRPr="002F318B" w:rsidRDefault="007E76F6" w:rsidP="007E76F6">
      <w:pPr>
        <w:shd w:val="clear" w:color="auto" w:fill="FFFFFF"/>
        <w:ind w:firstLine="708"/>
        <w:jc w:val="both"/>
        <w:rPr>
          <w:rFonts w:cs="Times New Roman"/>
          <w:szCs w:val="20"/>
        </w:rPr>
      </w:pPr>
      <w:r w:rsidRPr="002F318B">
        <w:rPr>
          <w:rFonts w:cs="Times New Roman"/>
          <w:szCs w:val="20"/>
        </w:rPr>
        <w:t>Deverá ser adotado o modelo padronizado de razão auxiliar das subcontas (as informações devem ser preenchidas nos registros I030 e I500 a I555), conforme abaixo.</w:t>
      </w:r>
    </w:p>
    <w:p w:rsidR="007E76F6" w:rsidRPr="002F318B" w:rsidRDefault="007E76F6" w:rsidP="007E76F6">
      <w:pPr>
        <w:shd w:val="clear" w:color="auto" w:fill="FFFFFF"/>
        <w:jc w:val="both"/>
        <w:rPr>
          <w:rFonts w:cs="Times New Roman"/>
          <w:szCs w:val="20"/>
        </w:rPr>
      </w:pPr>
    </w:p>
    <w:p w:rsidR="007E76F6" w:rsidRDefault="007E76F6" w:rsidP="007E76F6">
      <w:pPr>
        <w:shd w:val="clear" w:color="auto" w:fill="FFFFFF"/>
        <w:jc w:val="both"/>
        <w:rPr>
          <w:rFonts w:cs="Times New Roman"/>
          <w:b/>
          <w:szCs w:val="20"/>
        </w:rPr>
      </w:pPr>
      <w:r w:rsidRPr="002F318B">
        <w:rPr>
          <w:rFonts w:cs="Times New Roman"/>
          <w:b/>
          <w:szCs w:val="20"/>
        </w:rPr>
        <w:t xml:space="preserve">Naturezas do livro a serem informadas no campo 4 do registro I030: </w:t>
      </w:r>
    </w:p>
    <w:p w:rsidR="007E76F6" w:rsidRPr="002F318B" w:rsidRDefault="007E76F6" w:rsidP="007E76F6">
      <w:pPr>
        <w:shd w:val="clear" w:color="auto" w:fill="FFFFFF"/>
        <w:jc w:val="both"/>
        <w:rPr>
          <w:rFonts w:cs="Times New Roman"/>
          <w:b/>
          <w:szCs w:val="20"/>
        </w:rPr>
      </w:pPr>
    </w:p>
    <w:p w:rsidR="007E76F6" w:rsidRPr="002F318B" w:rsidRDefault="007E76F6" w:rsidP="007E76F6">
      <w:pPr>
        <w:shd w:val="clear" w:color="auto" w:fill="FFFFFF"/>
        <w:jc w:val="both"/>
        <w:rPr>
          <w:rFonts w:cs="Times New Roman"/>
          <w:b/>
          <w:szCs w:val="20"/>
        </w:rPr>
      </w:pPr>
      <w:r w:rsidRPr="002F318B">
        <w:rPr>
          <w:rFonts w:cs="Times New Roman"/>
          <w:b/>
          <w:szCs w:val="20"/>
        </w:rPr>
        <w:t>RAZAO_AUXILIAR_DAS_SUBCONTAS</w:t>
      </w:r>
    </w:p>
    <w:p w:rsidR="007E76F6" w:rsidRPr="002F318B" w:rsidRDefault="007E76F6" w:rsidP="007E76F6">
      <w:pPr>
        <w:shd w:val="clear" w:color="auto" w:fill="FFFFFF"/>
        <w:jc w:val="both"/>
        <w:rPr>
          <w:rFonts w:cs="Times New Roman"/>
          <w:szCs w:val="20"/>
        </w:rPr>
      </w:pPr>
      <w:r w:rsidRPr="002F318B">
        <w:rPr>
          <w:rFonts w:cs="Times New Roman"/>
          <w:b/>
          <w:szCs w:val="20"/>
        </w:rPr>
        <w:t xml:space="preserve">RAZAO_AUXILIAR_DAS_SUBCONTAS_MF </w:t>
      </w:r>
      <w:r w:rsidRPr="002F318B">
        <w:rPr>
          <w:rFonts w:cs="Times New Roman"/>
          <w:szCs w:val="20"/>
        </w:rPr>
        <w:t>(no caso de ECD baseada em moeda funcional)</w:t>
      </w:r>
    </w:p>
    <w:p w:rsidR="007E76F6" w:rsidRDefault="007E76F6" w:rsidP="007E76F6">
      <w:pPr>
        <w:shd w:val="clear" w:color="auto" w:fill="FFFFFF"/>
        <w:jc w:val="both"/>
        <w:rPr>
          <w:rFonts w:cs="Times New Roman"/>
          <w:szCs w:val="20"/>
        </w:rPr>
      </w:pPr>
    </w:p>
    <w:p w:rsidR="007E76F6" w:rsidRDefault="007E76F6" w:rsidP="007E76F6">
      <w:pPr>
        <w:shd w:val="clear" w:color="auto" w:fill="FFFFFF"/>
        <w:jc w:val="both"/>
        <w:rPr>
          <w:rFonts w:cs="Times New Roman"/>
          <w:szCs w:val="20"/>
        </w:rPr>
      </w:pPr>
      <w:r w:rsidRPr="002F318B">
        <w:rPr>
          <w:rFonts w:cs="Times New Roman"/>
          <w:szCs w:val="20"/>
        </w:rPr>
        <w:t>Campos a serem informados no registro I510, na seguinte ordem:</w:t>
      </w:r>
    </w:p>
    <w:p w:rsidR="00E26137" w:rsidRPr="002F318B" w:rsidRDefault="00E26137" w:rsidP="007E76F6">
      <w:pPr>
        <w:shd w:val="clear" w:color="auto" w:fill="FFFFFF"/>
        <w:jc w:val="both"/>
        <w:rPr>
          <w:rFonts w:cs="Times New Roman"/>
          <w:szCs w:val="20"/>
        </w:rPr>
      </w:pPr>
    </w:p>
    <w:tbl>
      <w:tblPr>
        <w:tblW w:w="10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2130"/>
        <w:gridCol w:w="5304"/>
        <w:gridCol w:w="709"/>
        <w:gridCol w:w="1134"/>
        <w:gridCol w:w="992"/>
      </w:tblGrid>
      <w:tr w:rsidR="007E76F6" w:rsidRPr="002F318B" w:rsidTr="007E76F6">
        <w:trPr>
          <w:trHeight w:val="200"/>
          <w:jc w:val="center"/>
        </w:trPr>
        <w:tc>
          <w:tcPr>
            <w:tcW w:w="559" w:type="dxa"/>
            <w:shd w:val="clear" w:color="auto" w:fill="E5E5E5"/>
            <w:tcMar>
              <w:top w:w="0" w:type="dxa"/>
              <w:left w:w="108" w:type="dxa"/>
              <w:bottom w:w="0" w:type="dxa"/>
              <w:right w:w="108" w:type="dxa"/>
            </w:tcMar>
            <w:vAlign w:val="center"/>
            <w:hideMark/>
          </w:tcPr>
          <w:p w:rsidR="007E76F6" w:rsidRPr="002F318B" w:rsidRDefault="007E76F6" w:rsidP="007E76F6">
            <w:pPr>
              <w:pStyle w:val="psds-corpodetexto"/>
              <w:spacing w:before="0" w:beforeAutospacing="0" w:after="0" w:afterAutospacing="0"/>
              <w:jc w:val="center"/>
              <w:rPr>
                <w:sz w:val="20"/>
                <w:szCs w:val="20"/>
              </w:rPr>
            </w:pPr>
            <w:r w:rsidRPr="002F318B">
              <w:rPr>
                <w:b/>
                <w:bCs/>
                <w:sz w:val="20"/>
                <w:szCs w:val="20"/>
              </w:rPr>
              <w:t>Nº</w:t>
            </w:r>
          </w:p>
        </w:tc>
        <w:tc>
          <w:tcPr>
            <w:tcW w:w="2130" w:type="dxa"/>
            <w:shd w:val="clear" w:color="auto" w:fill="E5E5E5"/>
            <w:tcMar>
              <w:top w:w="0" w:type="dxa"/>
              <w:left w:w="108" w:type="dxa"/>
              <w:bottom w:w="0" w:type="dxa"/>
              <w:right w:w="108" w:type="dxa"/>
            </w:tcMar>
            <w:vAlign w:val="center"/>
            <w:hideMark/>
          </w:tcPr>
          <w:p w:rsidR="007E76F6" w:rsidRPr="002F318B" w:rsidRDefault="007E76F6" w:rsidP="007E76F6">
            <w:pPr>
              <w:pStyle w:val="psds-corpodetexto"/>
              <w:spacing w:before="0" w:beforeAutospacing="0" w:after="0" w:afterAutospacing="0"/>
              <w:jc w:val="center"/>
              <w:rPr>
                <w:sz w:val="20"/>
                <w:szCs w:val="20"/>
              </w:rPr>
            </w:pPr>
            <w:r w:rsidRPr="002F318B">
              <w:rPr>
                <w:b/>
                <w:bCs/>
                <w:sz w:val="20"/>
                <w:szCs w:val="20"/>
              </w:rPr>
              <w:t>Campo</w:t>
            </w:r>
          </w:p>
        </w:tc>
        <w:tc>
          <w:tcPr>
            <w:tcW w:w="5304" w:type="dxa"/>
            <w:shd w:val="clear" w:color="auto" w:fill="E5E5E5"/>
            <w:tcMar>
              <w:top w:w="0" w:type="dxa"/>
              <w:left w:w="108" w:type="dxa"/>
              <w:bottom w:w="0" w:type="dxa"/>
              <w:right w:w="108" w:type="dxa"/>
            </w:tcMar>
            <w:vAlign w:val="center"/>
            <w:hideMark/>
          </w:tcPr>
          <w:p w:rsidR="007E76F6" w:rsidRPr="002F318B" w:rsidRDefault="007E76F6" w:rsidP="007E76F6">
            <w:pPr>
              <w:pStyle w:val="psds-corpodetexto"/>
              <w:spacing w:before="0" w:beforeAutospacing="0" w:after="0" w:afterAutospacing="0"/>
              <w:jc w:val="center"/>
              <w:rPr>
                <w:sz w:val="20"/>
                <w:szCs w:val="20"/>
              </w:rPr>
            </w:pPr>
            <w:r w:rsidRPr="002F318B">
              <w:rPr>
                <w:b/>
                <w:bCs/>
                <w:sz w:val="20"/>
                <w:szCs w:val="20"/>
              </w:rPr>
              <w:t>Descrição</w:t>
            </w:r>
          </w:p>
        </w:tc>
        <w:tc>
          <w:tcPr>
            <w:tcW w:w="709" w:type="dxa"/>
            <w:shd w:val="clear" w:color="auto" w:fill="E5E5E5"/>
            <w:tcMar>
              <w:top w:w="0" w:type="dxa"/>
              <w:left w:w="108" w:type="dxa"/>
              <w:bottom w:w="0" w:type="dxa"/>
              <w:right w:w="108" w:type="dxa"/>
            </w:tcMar>
            <w:vAlign w:val="center"/>
            <w:hideMark/>
          </w:tcPr>
          <w:p w:rsidR="007E76F6" w:rsidRPr="002F318B" w:rsidRDefault="007E76F6" w:rsidP="007E76F6">
            <w:pPr>
              <w:pStyle w:val="psds-corpodetexto"/>
              <w:spacing w:before="0" w:beforeAutospacing="0" w:after="0" w:afterAutospacing="0"/>
              <w:jc w:val="center"/>
              <w:rPr>
                <w:sz w:val="20"/>
                <w:szCs w:val="20"/>
              </w:rPr>
            </w:pPr>
            <w:r w:rsidRPr="002F318B">
              <w:rPr>
                <w:b/>
                <w:bCs/>
                <w:sz w:val="20"/>
                <w:szCs w:val="20"/>
              </w:rPr>
              <w:t>Tipo</w:t>
            </w:r>
          </w:p>
        </w:tc>
        <w:tc>
          <w:tcPr>
            <w:tcW w:w="1134" w:type="dxa"/>
            <w:shd w:val="clear" w:color="auto" w:fill="E5E5E5"/>
            <w:tcMar>
              <w:top w:w="0" w:type="dxa"/>
              <w:left w:w="108" w:type="dxa"/>
              <w:bottom w:w="0" w:type="dxa"/>
              <w:right w:w="108" w:type="dxa"/>
            </w:tcMar>
            <w:vAlign w:val="center"/>
            <w:hideMark/>
          </w:tcPr>
          <w:p w:rsidR="007E76F6" w:rsidRPr="002F318B" w:rsidRDefault="007E76F6" w:rsidP="007E76F6">
            <w:pPr>
              <w:pStyle w:val="psds-corpodetexto"/>
              <w:spacing w:before="0" w:beforeAutospacing="0" w:after="0" w:afterAutospacing="0"/>
              <w:jc w:val="center"/>
              <w:rPr>
                <w:sz w:val="20"/>
                <w:szCs w:val="20"/>
              </w:rPr>
            </w:pPr>
            <w:r w:rsidRPr="002F318B">
              <w:rPr>
                <w:b/>
                <w:bCs/>
                <w:sz w:val="20"/>
                <w:szCs w:val="20"/>
              </w:rPr>
              <w:t>Tamanho</w:t>
            </w:r>
          </w:p>
        </w:tc>
        <w:tc>
          <w:tcPr>
            <w:tcW w:w="992" w:type="dxa"/>
            <w:shd w:val="clear" w:color="auto" w:fill="E5E5E5"/>
            <w:tcMar>
              <w:top w:w="0" w:type="dxa"/>
              <w:left w:w="108" w:type="dxa"/>
              <w:bottom w:w="0" w:type="dxa"/>
              <w:right w:w="108" w:type="dxa"/>
            </w:tcMar>
            <w:vAlign w:val="center"/>
            <w:hideMark/>
          </w:tcPr>
          <w:p w:rsidR="007E76F6" w:rsidRPr="002F318B" w:rsidRDefault="007E76F6" w:rsidP="007E76F6">
            <w:pPr>
              <w:pStyle w:val="psds-corpodetexto"/>
              <w:spacing w:before="0" w:beforeAutospacing="0" w:after="0" w:afterAutospacing="0"/>
              <w:jc w:val="center"/>
              <w:rPr>
                <w:sz w:val="20"/>
                <w:szCs w:val="20"/>
              </w:rPr>
            </w:pPr>
            <w:r w:rsidRPr="002F318B">
              <w:rPr>
                <w:b/>
                <w:bCs/>
                <w:sz w:val="20"/>
                <w:szCs w:val="20"/>
              </w:rPr>
              <w:t>Decimal</w:t>
            </w:r>
          </w:p>
        </w:tc>
      </w:tr>
      <w:tr w:rsidR="007E76F6" w:rsidRPr="002F318B" w:rsidTr="007E76F6">
        <w:trPr>
          <w:trHeight w:val="200"/>
          <w:jc w:val="center"/>
        </w:trPr>
        <w:tc>
          <w:tcPr>
            <w:tcW w:w="55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01</w:t>
            </w:r>
          </w:p>
        </w:tc>
        <w:tc>
          <w:tcPr>
            <w:tcW w:w="2130" w:type="dxa"/>
            <w:tcMar>
              <w:top w:w="0" w:type="dxa"/>
              <w:left w:w="108" w:type="dxa"/>
              <w:bottom w:w="0" w:type="dxa"/>
              <w:right w:w="108" w:type="dxa"/>
            </w:tcMar>
            <w:vAlign w:val="bottom"/>
            <w:hideMark/>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REG</w:t>
            </w:r>
          </w:p>
        </w:tc>
        <w:tc>
          <w:tcPr>
            <w:tcW w:w="5304" w:type="dxa"/>
            <w:tcMar>
              <w:top w:w="0" w:type="dxa"/>
              <w:left w:w="108" w:type="dxa"/>
              <w:bottom w:w="0" w:type="dxa"/>
              <w:right w:w="108" w:type="dxa"/>
            </w:tcMar>
            <w:vAlign w:val="bottom"/>
            <w:hideMark/>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Identificador do registro: I510</w:t>
            </w:r>
          </w:p>
        </w:tc>
        <w:tc>
          <w:tcPr>
            <w:tcW w:w="70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C</w:t>
            </w:r>
          </w:p>
        </w:tc>
        <w:tc>
          <w:tcPr>
            <w:tcW w:w="1134"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004</w:t>
            </w:r>
          </w:p>
        </w:tc>
        <w:tc>
          <w:tcPr>
            <w:tcW w:w="992"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w:t>
            </w:r>
          </w:p>
        </w:tc>
      </w:tr>
      <w:tr w:rsidR="007E76F6" w:rsidRPr="002F318B" w:rsidTr="007E76F6">
        <w:trPr>
          <w:trHeight w:val="200"/>
          <w:jc w:val="center"/>
        </w:trPr>
        <w:tc>
          <w:tcPr>
            <w:tcW w:w="55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02</w:t>
            </w:r>
          </w:p>
        </w:tc>
        <w:tc>
          <w:tcPr>
            <w:tcW w:w="2130" w:type="dxa"/>
            <w:tcMar>
              <w:top w:w="0" w:type="dxa"/>
              <w:left w:w="108" w:type="dxa"/>
              <w:bottom w:w="0" w:type="dxa"/>
              <w:right w:w="108" w:type="dxa"/>
            </w:tcMar>
            <w:vAlign w:val="bottom"/>
            <w:hideMark/>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NAT_SUB_CNT</w:t>
            </w:r>
          </w:p>
        </w:tc>
        <w:tc>
          <w:tcPr>
            <w:tcW w:w="5304" w:type="dxa"/>
            <w:tcMar>
              <w:top w:w="0" w:type="dxa"/>
              <w:left w:w="108" w:type="dxa"/>
              <w:bottom w:w="0" w:type="dxa"/>
              <w:right w:w="108" w:type="dxa"/>
            </w:tcMar>
            <w:vAlign w:val="bottom"/>
            <w:hideMark/>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 xml:space="preserve">Natureza da subconta correlata, conforme tabela do registro I053. </w:t>
            </w:r>
          </w:p>
        </w:tc>
        <w:tc>
          <w:tcPr>
            <w:tcW w:w="70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C</w:t>
            </w:r>
          </w:p>
        </w:tc>
        <w:tc>
          <w:tcPr>
            <w:tcW w:w="1134"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002</w:t>
            </w:r>
          </w:p>
        </w:tc>
        <w:tc>
          <w:tcPr>
            <w:tcW w:w="992"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w:t>
            </w:r>
          </w:p>
        </w:tc>
      </w:tr>
      <w:tr w:rsidR="007E76F6" w:rsidRPr="002F318B" w:rsidTr="007E76F6">
        <w:trPr>
          <w:trHeight w:val="200"/>
          <w:jc w:val="center"/>
        </w:trPr>
        <w:tc>
          <w:tcPr>
            <w:tcW w:w="55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03</w:t>
            </w:r>
          </w:p>
        </w:tc>
        <w:tc>
          <w:tcPr>
            <w:tcW w:w="2130" w:type="dxa"/>
            <w:tcMar>
              <w:top w:w="0" w:type="dxa"/>
              <w:left w:w="108" w:type="dxa"/>
              <w:bottom w:w="0" w:type="dxa"/>
              <w:right w:w="108" w:type="dxa"/>
            </w:tcMar>
            <w:vAlign w:val="bottom"/>
            <w:hideMark/>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COD_SUB_CNT</w:t>
            </w:r>
          </w:p>
        </w:tc>
        <w:tc>
          <w:tcPr>
            <w:tcW w:w="5304" w:type="dxa"/>
            <w:tcMar>
              <w:top w:w="0" w:type="dxa"/>
              <w:left w:w="108" w:type="dxa"/>
              <w:bottom w:w="0" w:type="dxa"/>
              <w:right w:w="108" w:type="dxa"/>
            </w:tcMar>
            <w:vAlign w:val="bottom"/>
            <w:hideMark/>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Código da subconta vinculada ao item.</w:t>
            </w:r>
          </w:p>
          <w:p w:rsidR="007E76F6" w:rsidRPr="002F318B" w:rsidRDefault="007E76F6" w:rsidP="007E76F6">
            <w:pPr>
              <w:spacing w:line="240" w:lineRule="auto"/>
              <w:jc w:val="both"/>
              <w:rPr>
                <w:rFonts w:eastAsia="Times New Roman" w:cs="Times New Roman"/>
                <w:color w:val="000000"/>
                <w:szCs w:val="20"/>
                <w:lang w:eastAsia="pt-BR"/>
              </w:rPr>
            </w:pPr>
          </w:p>
        </w:tc>
        <w:tc>
          <w:tcPr>
            <w:tcW w:w="70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C</w:t>
            </w:r>
          </w:p>
        </w:tc>
        <w:tc>
          <w:tcPr>
            <w:tcW w:w="1134"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020</w:t>
            </w:r>
          </w:p>
        </w:tc>
        <w:tc>
          <w:tcPr>
            <w:tcW w:w="992"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w:t>
            </w:r>
          </w:p>
        </w:tc>
      </w:tr>
      <w:tr w:rsidR="007E76F6" w:rsidRPr="002F318B" w:rsidTr="007E76F6">
        <w:trPr>
          <w:trHeight w:val="200"/>
          <w:jc w:val="center"/>
        </w:trPr>
        <w:tc>
          <w:tcPr>
            <w:tcW w:w="55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04</w:t>
            </w:r>
          </w:p>
        </w:tc>
        <w:tc>
          <w:tcPr>
            <w:tcW w:w="2130" w:type="dxa"/>
            <w:tcMar>
              <w:top w:w="0" w:type="dxa"/>
              <w:left w:w="108" w:type="dxa"/>
              <w:bottom w:w="0" w:type="dxa"/>
              <w:right w:w="108" w:type="dxa"/>
            </w:tcMar>
            <w:vAlign w:val="bottom"/>
            <w:hideMark/>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COD_CCUS</w:t>
            </w:r>
          </w:p>
        </w:tc>
        <w:tc>
          <w:tcPr>
            <w:tcW w:w="5304" w:type="dxa"/>
            <w:tcMar>
              <w:top w:w="0" w:type="dxa"/>
              <w:left w:w="108" w:type="dxa"/>
              <w:bottom w:w="0" w:type="dxa"/>
              <w:right w:w="108" w:type="dxa"/>
            </w:tcMar>
            <w:vAlign w:val="bottom"/>
            <w:hideMark/>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Código do centro de custos vinculado ao item, quando aplicável.</w:t>
            </w:r>
          </w:p>
        </w:tc>
        <w:tc>
          <w:tcPr>
            <w:tcW w:w="70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C</w:t>
            </w:r>
          </w:p>
        </w:tc>
        <w:tc>
          <w:tcPr>
            <w:tcW w:w="1134"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020</w:t>
            </w:r>
          </w:p>
        </w:tc>
        <w:tc>
          <w:tcPr>
            <w:tcW w:w="992"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w:t>
            </w:r>
          </w:p>
        </w:tc>
      </w:tr>
      <w:tr w:rsidR="007E76F6" w:rsidRPr="002F318B" w:rsidTr="007E76F6">
        <w:trPr>
          <w:trHeight w:val="200"/>
          <w:jc w:val="center"/>
        </w:trPr>
        <w:tc>
          <w:tcPr>
            <w:tcW w:w="559"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rPr>
              <w:t>05</w:t>
            </w:r>
          </w:p>
        </w:tc>
        <w:tc>
          <w:tcPr>
            <w:tcW w:w="2130" w:type="dxa"/>
            <w:tcMar>
              <w:top w:w="0" w:type="dxa"/>
              <w:left w:w="108" w:type="dxa"/>
              <w:bottom w:w="0" w:type="dxa"/>
              <w:right w:w="108" w:type="dxa"/>
            </w:tcMar>
            <w:vAlign w:val="bottom"/>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CNPJ_INVTD</w:t>
            </w:r>
          </w:p>
        </w:tc>
        <w:tc>
          <w:tcPr>
            <w:tcW w:w="5304" w:type="dxa"/>
            <w:tcMar>
              <w:top w:w="0" w:type="dxa"/>
              <w:left w:w="108" w:type="dxa"/>
              <w:bottom w:w="0" w:type="dxa"/>
              <w:right w:w="108" w:type="dxa"/>
            </w:tcMar>
            <w:vAlign w:val="bottom"/>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CNPJ da empresa investida detentora da subconta de AVJ, cujo reflexo é evidenciado pela declarante.</w:t>
            </w:r>
          </w:p>
          <w:p w:rsidR="007E76F6" w:rsidRPr="002F318B" w:rsidRDefault="007E76F6" w:rsidP="007E76F6">
            <w:pPr>
              <w:spacing w:line="240" w:lineRule="auto"/>
              <w:jc w:val="both"/>
              <w:rPr>
                <w:rFonts w:eastAsia="Times New Roman" w:cs="Times New Roman"/>
                <w:b/>
                <w:color w:val="000000"/>
                <w:szCs w:val="20"/>
                <w:lang w:eastAsia="pt-BR"/>
              </w:rPr>
            </w:pPr>
            <w:r w:rsidRPr="002F318B">
              <w:rPr>
                <w:rFonts w:eastAsia="Times New Roman" w:cs="Times New Roman"/>
                <w:b/>
                <w:color w:val="000000"/>
                <w:szCs w:val="20"/>
                <w:lang w:eastAsia="pt-BR"/>
              </w:rPr>
              <w:t>Observação: Esse campo só deve ser preenchido no caso de AVJ Reflexo (Código 60 da tabela do registro I053) e de AVJ Subscrição de Capital (Código 65 da tabela do registro I053).</w:t>
            </w:r>
          </w:p>
        </w:tc>
        <w:tc>
          <w:tcPr>
            <w:tcW w:w="709"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lang w:val="pt-PT"/>
              </w:rPr>
            </w:pPr>
            <w:r w:rsidRPr="002F318B">
              <w:rPr>
                <w:rFonts w:cs="Times New Roman"/>
                <w:szCs w:val="20"/>
                <w:lang w:val="pt-PT"/>
              </w:rPr>
              <w:t>N</w:t>
            </w:r>
          </w:p>
        </w:tc>
        <w:tc>
          <w:tcPr>
            <w:tcW w:w="1134"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lang w:val="pt-PT"/>
              </w:rPr>
            </w:pPr>
            <w:r w:rsidRPr="002F318B">
              <w:rPr>
                <w:rFonts w:cs="Times New Roman"/>
                <w:szCs w:val="20"/>
                <w:lang w:val="pt-PT"/>
              </w:rPr>
              <w:t>014</w:t>
            </w:r>
          </w:p>
        </w:tc>
        <w:tc>
          <w:tcPr>
            <w:tcW w:w="992"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lang w:val="pt-PT"/>
              </w:rPr>
            </w:pPr>
          </w:p>
        </w:tc>
      </w:tr>
      <w:tr w:rsidR="007E76F6" w:rsidRPr="002F318B" w:rsidTr="007E76F6">
        <w:trPr>
          <w:trHeight w:val="200"/>
          <w:jc w:val="center"/>
        </w:trPr>
        <w:tc>
          <w:tcPr>
            <w:tcW w:w="55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06</w:t>
            </w:r>
          </w:p>
        </w:tc>
        <w:tc>
          <w:tcPr>
            <w:tcW w:w="2130" w:type="dxa"/>
            <w:tcMar>
              <w:top w:w="0" w:type="dxa"/>
              <w:left w:w="108" w:type="dxa"/>
              <w:bottom w:w="0" w:type="dxa"/>
              <w:right w:w="108" w:type="dxa"/>
            </w:tcMar>
            <w:vAlign w:val="bottom"/>
            <w:hideMark/>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COD_PATR_ITEM</w:t>
            </w:r>
          </w:p>
        </w:tc>
        <w:tc>
          <w:tcPr>
            <w:tcW w:w="5304" w:type="dxa"/>
            <w:tcMar>
              <w:top w:w="0" w:type="dxa"/>
              <w:left w:w="108" w:type="dxa"/>
              <w:bottom w:w="0" w:type="dxa"/>
              <w:right w:w="108" w:type="dxa"/>
            </w:tcMar>
            <w:vAlign w:val="bottom"/>
            <w:hideMark/>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Código definido pela pessoa jurídica para identificar o item (ativo/passivo).</w:t>
            </w:r>
          </w:p>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b/>
                <w:color w:val="000000"/>
                <w:szCs w:val="20"/>
                <w:lang w:eastAsia="pt-BR"/>
              </w:rPr>
              <w:t xml:space="preserve">Observação: No caso de AVJ reflexo, será a identificação do item na pessoa jurídica investida. </w:t>
            </w:r>
          </w:p>
        </w:tc>
        <w:tc>
          <w:tcPr>
            <w:tcW w:w="70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lang w:val="pt-PT"/>
              </w:rPr>
              <w:t>C</w:t>
            </w:r>
          </w:p>
        </w:tc>
        <w:tc>
          <w:tcPr>
            <w:tcW w:w="1134"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lang w:val="pt-PT"/>
              </w:rPr>
              <w:t>010</w:t>
            </w:r>
          </w:p>
        </w:tc>
        <w:tc>
          <w:tcPr>
            <w:tcW w:w="992"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lang w:val="pt-PT"/>
              </w:rPr>
              <w:t>-</w:t>
            </w:r>
          </w:p>
        </w:tc>
      </w:tr>
      <w:tr w:rsidR="007E76F6" w:rsidRPr="002F318B" w:rsidTr="007E76F6">
        <w:trPr>
          <w:trHeight w:val="200"/>
          <w:jc w:val="center"/>
        </w:trPr>
        <w:tc>
          <w:tcPr>
            <w:tcW w:w="55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lastRenderedPageBreak/>
              <w:t>07</w:t>
            </w:r>
          </w:p>
        </w:tc>
        <w:tc>
          <w:tcPr>
            <w:tcW w:w="2130" w:type="dxa"/>
            <w:tcMar>
              <w:top w:w="0" w:type="dxa"/>
              <w:left w:w="108" w:type="dxa"/>
              <w:bottom w:w="0" w:type="dxa"/>
              <w:right w:w="108" w:type="dxa"/>
            </w:tcMar>
            <w:vAlign w:val="bottom"/>
            <w:hideMark/>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QTD</w:t>
            </w:r>
          </w:p>
        </w:tc>
        <w:tc>
          <w:tcPr>
            <w:tcW w:w="5304" w:type="dxa"/>
            <w:tcMar>
              <w:top w:w="0" w:type="dxa"/>
              <w:left w:w="108" w:type="dxa"/>
              <w:bottom w:w="0" w:type="dxa"/>
              <w:right w:w="108" w:type="dxa"/>
            </w:tcMar>
            <w:vAlign w:val="bottom"/>
            <w:hideMark/>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Quantidade inicial do item, na mesma precisão utilizada pela metodologia contábil. Quando se tratarem de ativos/passivos de mesmas características/qualidades, como ativos biológicos e contratos de operações em bolsa de valores, é possível agruparem todos pelas características comuns.</w:t>
            </w:r>
          </w:p>
        </w:tc>
        <w:tc>
          <w:tcPr>
            <w:tcW w:w="70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N</w:t>
            </w:r>
          </w:p>
        </w:tc>
        <w:tc>
          <w:tcPr>
            <w:tcW w:w="1134"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015</w:t>
            </w:r>
          </w:p>
        </w:tc>
        <w:tc>
          <w:tcPr>
            <w:tcW w:w="992"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w:t>
            </w:r>
          </w:p>
        </w:tc>
      </w:tr>
      <w:tr w:rsidR="007E76F6" w:rsidRPr="002F318B" w:rsidTr="007E76F6">
        <w:trPr>
          <w:trHeight w:val="200"/>
          <w:jc w:val="center"/>
        </w:trPr>
        <w:tc>
          <w:tcPr>
            <w:tcW w:w="55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08</w:t>
            </w:r>
          </w:p>
        </w:tc>
        <w:tc>
          <w:tcPr>
            <w:tcW w:w="2130" w:type="dxa"/>
            <w:tcMar>
              <w:top w:w="0" w:type="dxa"/>
              <w:left w:w="108" w:type="dxa"/>
              <w:bottom w:w="0" w:type="dxa"/>
              <w:right w:w="108" w:type="dxa"/>
            </w:tcMar>
            <w:vAlign w:val="bottom"/>
            <w:hideMark/>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IDENT_ITEM</w:t>
            </w:r>
          </w:p>
        </w:tc>
        <w:tc>
          <w:tcPr>
            <w:tcW w:w="5304" w:type="dxa"/>
            <w:tcMar>
              <w:top w:w="0" w:type="dxa"/>
              <w:left w:w="108" w:type="dxa"/>
              <w:bottom w:w="0" w:type="dxa"/>
              <w:right w:w="108" w:type="dxa"/>
            </w:tcMar>
            <w:vAlign w:val="bottom"/>
            <w:hideMark/>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Conjunto de caracteres utilizado para individualizar o bem, conforme sua natureza.</w:t>
            </w:r>
          </w:p>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b/>
                <w:color w:val="000000"/>
                <w:szCs w:val="20"/>
                <w:lang w:eastAsia="pt-BR"/>
              </w:rPr>
              <w:t>Exemplos:</w:t>
            </w:r>
            <w:r w:rsidRPr="002F318B">
              <w:rPr>
                <w:rFonts w:eastAsia="Times New Roman" w:cs="Times New Roman"/>
                <w:color w:val="000000"/>
                <w:szCs w:val="20"/>
                <w:lang w:eastAsia="pt-BR"/>
              </w:rPr>
              <w:t xml:space="preserve"> Placa para veículos automotores, matrícula do cartório para imóveis, marca/modelo para equipamentos, raça/idade/sexo para animais vivos, série do derivativo em bolsa, etc</w:t>
            </w:r>
          </w:p>
        </w:tc>
        <w:tc>
          <w:tcPr>
            <w:tcW w:w="70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C</w:t>
            </w:r>
          </w:p>
        </w:tc>
        <w:tc>
          <w:tcPr>
            <w:tcW w:w="1134"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030</w:t>
            </w:r>
          </w:p>
        </w:tc>
        <w:tc>
          <w:tcPr>
            <w:tcW w:w="992"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w:t>
            </w:r>
          </w:p>
        </w:tc>
      </w:tr>
      <w:tr w:rsidR="007E76F6" w:rsidRPr="002F318B" w:rsidTr="007E76F6">
        <w:trPr>
          <w:trHeight w:val="401"/>
          <w:jc w:val="center"/>
        </w:trPr>
        <w:tc>
          <w:tcPr>
            <w:tcW w:w="55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09</w:t>
            </w:r>
          </w:p>
        </w:tc>
        <w:tc>
          <w:tcPr>
            <w:tcW w:w="2130" w:type="dxa"/>
            <w:tcMar>
              <w:top w:w="0" w:type="dxa"/>
              <w:left w:w="108" w:type="dxa"/>
              <w:bottom w:w="0" w:type="dxa"/>
              <w:right w:w="108" w:type="dxa"/>
            </w:tcMar>
            <w:vAlign w:val="bottom"/>
            <w:hideMark/>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DESCR_ITEM</w:t>
            </w:r>
          </w:p>
        </w:tc>
        <w:tc>
          <w:tcPr>
            <w:tcW w:w="5304" w:type="dxa"/>
            <w:tcMar>
              <w:top w:w="0" w:type="dxa"/>
              <w:left w:w="108" w:type="dxa"/>
              <w:bottom w:w="0" w:type="dxa"/>
              <w:right w:w="108" w:type="dxa"/>
            </w:tcMar>
            <w:vAlign w:val="bottom"/>
            <w:hideMark/>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Descrição resumida do item.</w:t>
            </w:r>
          </w:p>
          <w:p w:rsidR="007E76F6" w:rsidRPr="002F318B" w:rsidRDefault="007E76F6" w:rsidP="007E76F6">
            <w:pPr>
              <w:spacing w:line="240" w:lineRule="auto"/>
              <w:jc w:val="both"/>
              <w:rPr>
                <w:rFonts w:eastAsia="Times New Roman" w:cs="Times New Roman"/>
                <w:b/>
                <w:color w:val="000000"/>
                <w:szCs w:val="20"/>
                <w:lang w:eastAsia="pt-BR"/>
              </w:rPr>
            </w:pPr>
            <w:r w:rsidRPr="002F318B">
              <w:rPr>
                <w:rFonts w:eastAsia="Times New Roman" w:cs="Times New Roman"/>
                <w:b/>
                <w:color w:val="000000"/>
                <w:szCs w:val="20"/>
                <w:lang w:eastAsia="pt-BR"/>
              </w:rPr>
              <w:t>Observação: No caso de AVJ reflexo, será a descrição do item pertencente ao patrimônio da investida.</w:t>
            </w:r>
          </w:p>
        </w:tc>
        <w:tc>
          <w:tcPr>
            <w:tcW w:w="70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C</w:t>
            </w:r>
          </w:p>
        </w:tc>
        <w:tc>
          <w:tcPr>
            <w:tcW w:w="1134"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050</w:t>
            </w:r>
          </w:p>
        </w:tc>
        <w:tc>
          <w:tcPr>
            <w:tcW w:w="992"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w:t>
            </w:r>
          </w:p>
        </w:tc>
      </w:tr>
      <w:tr w:rsidR="007E76F6" w:rsidRPr="002F318B" w:rsidTr="007E76F6">
        <w:trPr>
          <w:trHeight w:val="200"/>
          <w:jc w:val="center"/>
        </w:trPr>
        <w:tc>
          <w:tcPr>
            <w:tcW w:w="55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10</w:t>
            </w:r>
          </w:p>
        </w:tc>
        <w:tc>
          <w:tcPr>
            <w:tcW w:w="2130" w:type="dxa"/>
            <w:tcMar>
              <w:top w:w="0" w:type="dxa"/>
              <w:left w:w="108" w:type="dxa"/>
              <w:bottom w:w="0" w:type="dxa"/>
              <w:right w:w="108" w:type="dxa"/>
            </w:tcMar>
            <w:vAlign w:val="bottom"/>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DATA_RECT_INI</w:t>
            </w:r>
          </w:p>
        </w:tc>
        <w:tc>
          <w:tcPr>
            <w:tcW w:w="5304" w:type="dxa"/>
            <w:tcMar>
              <w:top w:w="0" w:type="dxa"/>
              <w:left w:w="108" w:type="dxa"/>
              <w:bottom w:w="0" w:type="dxa"/>
              <w:right w:w="108" w:type="dxa"/>
            </w:tcMar>
            <w:vAlign w:val="bottom"/>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Data do reconhecimento contábil do item (ddmmaaaa). É a data em que ocorreu o registro inicial no sistema contábil, mesmo que anterior ao exercício corrente. Em situações justificáveis pela complexidade na identificação da informação, poderá ser informado um registro aproximado constando 31/12 do ano.</w:t>
            </w:r>
          </w:p>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b/>
                <w:color w:val="000000"/>
                <w:szCs w:val="20"/>
                <w:lang w:eastAsia="pt-BR"/>
              </w:rPr>
              <w:t>Exemplo:</w:t>
            </w:r>
            <w:r w:rsidRPr="002F318B">
              <w:rPr>
                <w:rFonts w:eastAsia="Times New Roman" w:cs="Times New Roman"/>
                <w:color w:val="000000"/>
                <w:szCs w:val="20"/>
                <w:lang w:eastAsia="pt-BR"/>
              </w:rPr>
              <w:t xml:space="preserve"> 31122004 (31/12/2004).</w:t>
            </w:r>
          </w:p>
        </w:tc>
        <w:tc>
          <w:tcPr>
            <w:tcW w:w="70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C</w:t>
            </w:r>
          </w:p>
        </w:tc>
        <w:tc>
          <w:tcPr>
            <w:tcW w:w="1134"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008</w:t>
            </w:r>
          </w:p>
        </w:tc>
        <w:tc>
          <w:tcPr>
            <w:tcW w:w="992"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w:t>
            </w:r>
          </w:p>
        </w:tc>
      </w:tr>
      <w:tr w:rsidR="007E76F6" w:rsidRPr="002F318B" w:rsidTr="007E76F6">
        <w:trPr>
          <w:trHeight w:val="200"/>
          <w:jc w:val="center"/>
        </w:trPr>
        <w:tc>
          <w:tcPr>
            <w:tcW w:w="55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11</w:t>
            </w:r>
          </w:p>
        </w:tc>
        <w:tc>
          <w:tcPr>
            <w:tcW w:w="2130" w:type="dxa"/>
            <w:tcMar>
              <w:top w:w="0" w:type="dxa"/>
              <w:left w:w="108" w:type="dxa"/>
              <w:bottom w:w="0" w:type="dxa"/>
              <w:right w:w="108" w:type="dxa"/>
            </w:tcMar>
            <w:vAlign w:val="bottom"/>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SLD_ITEM_INI</w:t>
            </w:r>
          </w:p>
        </w:tc>
        <w:tc>
          <w:tcPr>
            <w:tcW w:w="5304" w:type="dxa"/>
            <w:tcMar>
              <w:top w:w="0" w:type="dxa"/>
              <w:left w:w="108" w:type="dxa"/>
              <w:bottom w:w="0" w:type="dxa"/>
              <w:right w:w="108" w:type="dxa"/>
            </w:tcMar>
            <w:vAlign w:val="bottom"/>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Saldo inicial da conta contábil que registra o item (ativo/passivo) ao qual a subconta esteja vinculada. O saldo a ser informado corresponde ao saldo antes de ocorrer o evento originário do lançamento na subconta demonstrado no livro razão auxiliar.</w:t>
            </w:r>
          </w:p>
          <w:p w:rsidR="007E76F6" w:rsidRPr="002F318B" w:rsidRDefault="007E76F6" w:rsidP="007E76F6">
            <w:pPr>
              <w:spacing w:line="240" w:lineRule="auto"/>
              <w:jc w:val="both"/>
              <w:rPr>
                <w:rFonts w:eastAsia="Times New Roman" w:cs="Times New Roman"/>
                <w:b/>
                <w:color w:val="000000"/>
                <w:szCs w:val="20"/>
                <w:lang w:eastAsia="pt-BR"/>
              </w:rPr>
            </w:pPr>
            <w:r w:rsidRPr="002F318B">
              <w:rPr>
                <w:rFonts w:eastAsia="Times New Roman" w:cs="Times New Roman"/>
                <w:b/>
                <w:color w:val="000000"/>
                <w:szCs w:val="20"/>
                <w:lang w:eastAsia="pt-BR"/>
              </w:rPr>
              <w:t>Observação: No caso de AVJ reflexo, será o saldo inicial da subconta AVJ na investida.</w:t>
            </w:r>
          </w:p>
        </w:tc>
        <w:tc>
          <w:tcPr>
            <w:tcW w:w="70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N</w:t>
            </w:r>
          </w:p>
        </w:tc>
        <w:tc>
          <w:tcPr>
            <w:tcW w:w="1134"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019</w:t>
            </w:r>
          </w:p>
        </w:tc>
        <w:tc>
          <w:tcPr>
            <w:tcW w:w="992"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002</w:t>
            </w:r>
          </w:p>
        </w:tc>
      </w:tr>
      <w:tr w:rsidR="007E76F6" w:rsidRPr="002F318B" w:rsidTr="007E76F6">
        <w:trPr>
          <w:trHeight w:val="200"/>
          <w:jc w:val="center"/>
        </w:trPr>
        <w:tc>
          <w:tcPr>
            <w:tcW w:w="55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lang w:val="da-DK"/>
              </w:rPr>
              <w:t>12</w:t>
            </w:r>
          </w:p>
        </w:tc>
        <w:tc>
          <w:tcPr>
            <w:tcW w:w="2130" w:type="dxa"/>
            <w:tcMar>
              <w:top w:w="0" w:type="dxa"/>
              <w:left w:w="108" w:type="dxa"/>
              <w:bottom w:w="0" w:type="dxa"/>
              <w:right w:w="108" w:type="dxa"/>
            </w:tcMar>
            <w:vAlign w:val="bottom"/>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IND_SLD_ITEM_INI</w:t>
            </w:r>
          </w:p>
        </w:tc>
        <w:tc>
          <w:tcPr>
            <w:tcW w:w="5304" w:type="dxa"/>
            <w:tcMar>
              <w:top w:w="0" w:type="dxa"/>
              <w:left w:w="108" w:type="dxa"/>
              <w:bottom w:w="0" w:type="dxa"/>
              <w:right w:w="108" w:type="dxa"/>
            </w:tcMar>
            <w:vAlign w:val="bottom"/>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Indicador do saldo inicial da conta contábil:</w:t>
            </w:r>
          </w:p>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D – Devedor</w:t>
            </w:r>
          </w:p>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C – Credor</w:t>
            </w:r>
          </w:p>
        </w:tc>
        <w:tc>
          <w:tcPr>
            <w:tcW w:w="70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C</w:t>
            </w:r>
          </w:p>
        </w:tc>
        <w:tc>
          <w:tcPr>
            <w:tcW w:w="1134"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001</w:t>
            </w:r>
          </w:p>
        </w:tc>
        <w:tc>
          <w:tcPr>
            <w:tcW w:w="992"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w:t>
            </w:r>
          </w:p>
        </w:tc>
      </w:tr>
      <w:tr w:rsidR="007E76F6" w:rsidRPr="002F318B" w:rsidTr="007E76F6">
        <w:trPr>
          <w:trHeight w:val="401"/>
          <w:jc w:val="center"/>
        </w:trPr>
        <w:tc>
          <w:tcPr>
            <w:tcW w:w="559"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rPr>
              <w:t>13</w:t>
            </w:r>
          </w:p>
        </w:tc>
        <w:tc>
          <w:tcPr>
            <w:tcW w:w="2130" w:type="dxa"/>
            <w:tcMar>
              <w:top w:w="0" w:type="dxa"/>
              <w:left w:w="108" w:type="dxa"/>
              <w:bottom w:w="0" w:type="dxa"/>
              <w:right w:w="108" w:type="dxa"/>
            </w:tcMar>
            <w:vAlign w:val="bottom"/>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REAL_ITEM</w:t>
            </w:r>
          </w:p>
        </w:tc>
        <w:tc>
          <w:tcPr>
            <w:tcW w:w="5304" w:type="dxa"/>
            <w:tcMar>
              <w:top w:w="0" w:type="dxa"/>
              <w:left w:w="108" w:type="dxa"/>
              <w:bottom w:w="0" w:type="dxa"/>
              <w:right w:w="108" w:type="dxa"/>
            </w:tcMar>
            <w:vAlign w:val="bottom"/>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 xml:space="preserve">Parcela da realização do item registrado no patrimônio da investida/emitente ao qual a subconta esteja vinculada. </w:t>
            </w:r>
          </w:p>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b/>
                <w:color w:val="000000"/>
                <w:szCs w:val="20"/>
                <w:lang w:eastAsia="pt-BR"/>
              </w:rPr>
              <w:t xml:space="preserve">Exemplo: </w:t>
            </w:r>
            <w:r w:rsidRPr="002F318B">
              <w:rPr>
                <w:rFonts w:eastAsia="Times New Roman" w:cs="Times New Roman"/>
                <w:color w:val="000000"/>
                <w:szCs w:val="20"/>
                <w:lang w:eastAsia="pt-BR"/>
              </w:rPr>
              <w:t>Depreciação, alienação, integralizar capital de outra pessoa jurídica.</w:t>
            </w:r>
          </w:p>
        </w:tc>
        <w:tc>
          <w:tcPr>
            <w:tcW w:w="709"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rPr>
              <w:t>N</w:t>
            </w:r>
          </w:p>
        </w:tc>
        <w:tc>
          <w:tcPr>
            <w:tcW w:w="1134"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rPr>
              <w:t>019</w:t>
            </w:r>
          </w:p>
        </w:tc>
        <w:tc>
          <w:tcPr>
            <w:tcW w:w="992"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rPr>
              <w:t>002</w:t>
            </w:r>
          </w:p>
        </w:tc>
      </w:tr>
      <w:tr w:rsidR="007E76F6" w:rsidRPr="002F318B" w:rsidTr="007E76F6">
        <w:trPr>
          <w:trHeight w:val="200"/>
          <w:jc w:val="center"/>
        </w:trPr>
        <w:tc>
          <w:tcPr>
            <w:tcW w:w="55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lang w:val="da-DK"/>
              </w:rPr>
              <w:t>14</w:t>
            </w:r>
          </w:p>
        </w:tc>
        <w:tc>
          <w:tcPr>
            <w:tcW w:w="2130" w:type="dxa"/>
            <w:tcMar>
              <w:top w:w="0" w:type="dxa"/>
              <w:left w:w="108" w:type="dxa"/>
              <w:bottom w:w="0" w:type="dxa"/>
              <w:right w:w="108" w:type="dxa"/>
            </w:tcMar>
            <w:vAlign w:val="bottom"/>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IND_REAL_ITEM</w:t>
            </w:r>
          </w:p>
        </w:tc>
        <w:tc>
          <w:tcPr>
            <w:tcW w:w="5304" w:type="dxa"/>
            <w:tcMar>
              <w:top w:w="0" w:type="dxa"/>
              <w:left w:w="108" w:type="dxa"/>
              <w:bottom w:w="0" w:type="dxa"/>
              <w:right w:w="108" w:type="dxa"/>
            </w:tcMar>
            <w:vAlign w:val="bottom"/>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Indicador da realização do item:</w:t>
            </w:r>
          </w:p>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D – Devedor</w:t>
            </w:r>
          </w:p>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C – Credor</w:t>
            </w:r>
          </w:p>
        </w:tc>
        <w:tc>
          <w:tcPr>
            <w:tcW w:w="70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C</w:t>
            </w:r>
          </w:p>
        </w:tc>
        <w:tc>
          <w:tcPr>
            <w:tcW w:w="1134"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001</w:t>
            </w:r>
          </w:p>
        </w:tc>
        <w:tc>
          <w:tcPr>
            <w:tcW w:w="992"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w:t>
            </w:r>
          </w:p>
        </w:tc>
      </w:tr>
      <w:tr w:rsidR="007E76F6" w:rsidRPr="002F318B" w:rsidTr="007E76F6">
        <w:trPr>
          <w:trHeight w:val="401"/>
          <w:jc w:val="center"/>
        </w:trPr>
        <w:tc>
          <w:tcPr>
            <w:tcW w:w="55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15</w:t>
            </w:r>
          </w:p>
        </w:tc>
        <w:tc>
          <w:tcPr>
            <w:tcW w:w="2130" w:type="dxa"/>
            <w:tcMar>
              <w:top w:w="0" w:type="dxa"/>
              <w:left w:w="108" w:type="dxa"/>
              <w:bottom w:w="0" w:type="dxa"/>
              <w:right w:w="108" w:type="dxa"/>
            </w:tcMar>
            <w:vAlign w:val="bottom"/>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SLD_ITEM_FIN</w:t>
            </w:r>
          </w:p>
        </w:tc>
        <w:tc>
          <w:tcPr>
            <w:tcW w:w="5304" w:type="dxa"/>
            <w:tcMar>
              <w:top w:w="0" w:type="dxa"/>
              <w:left w:w="108" w:type="dxa"/>
              <w:bottom w:w="0" w:type="dxa"/>
              <w:right w:w="108" w:type="dxa"/>
            </w:tcMar>
            <w:vAlign w:val="bottom"/>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Saldo final da conta contábil que registra a conta (ativo/passivo) ao qual a subconta esteja vinculada. Corresponde ao saldo após ocorrer o evento originário do lançamento na subconta demonstrado no livro razão auxiliar, como por exemplo a baixa do bem, quando seu valor será zerado.</w:t>
            </w:r>
          </w:p>
          <w:p w:rsidR="007E76F6" w:rsidRPr="002F318B" w:rsidRDefault="007E76F6" w:rsidP="007E76F6">
            <w:pPr>
              <w:spacing w:line="240" w:lineRule="auto"/>
              <w:jc w:val="both"/>
              <w:rPr>
                <w:rFonts w:eastAsia="Times New Roman" w:cs="Times New Roman"/>
                <w:b/>
                <w:color w:val="000000"/>
                <w:szCs w:val="20"/>
                <w:lang w:eastAsia="pt-BR"/>
              </w:rPr>
            </w:pPr>
            <w:r w:rsidRPr="002F318B">
              <w:rPr>
                <w:rFonts w:eastAsia="Times New Roman" w:cs="Times New Roman"/>
                <w:b/>
                <w:color w:val="000000"/>
                <w:szCs w:val="20"/>
                <w:lang w:eastAsia="pt-BR"/>
              </w:rPr>
              <w:t>Observação: No caso de AVJ reflexo, será o saldo inicial da subconta AVJ na investida.</w:t>
            </w:r>
          </w:p>
        </w:tc>
        <w:tc>
          <w:tcPr>
            <w:tcW w:w="70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N</w:t>
            </w:r>
          </w:p>
        </w:tc>
        <w:tc>
          <w:tcPr>
            <w:tcW w:w="1134"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019</w:t>
            </w:r>
          </w:p>
        </w:tc>
        <w:tc>
          <w:tcPr>
            <w:tcW w:w="992"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002</w:t>
            </w:r>
          </w:p>
        </w:tc>
      </w:tr>
      <w:tr w:rsidR="007E76F6" w:rsidRPr="002F318B" w:rsidTr="007E76F6">
        <w:trPr>
          <w:trHeight w:val="200"/>
          <w:jc w:val="center"/>
        </w:trPr>
        <w:tc>
          <w:tcPr>
            <w:tcW w:w="55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lang w:val="da-DK"/>
              </w:rPr>
              <w:t>16</w:t>
            </w:r>
          </w:p>
        </w:tc>
        <w:tc>
          <w:tcPr>
            <w:tcW w:w="2130" w:type="dxa"/>
            <w:tcMar>
              <w:top w:w="0" w:type="dxa"/>
              <w:left w:w="108" w:type="dxa"/>
              <w:bottom w:w="0" w:type="dxa"/>
              <w:right w:w="108" w:type="dxa"/>
            </w:tcMar>
            <w:vAlign w:val="bottom"/>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IND_SLD_ITEM_FIN</w:t>
            </w:r>
          </w:p>
        </w:tc>
        <w:tc>
          <w:tcPr>
            <w:tcW w:w="5304" w:type="dxa"/>
            <w:tcMar>
              <w:top w:w="0" w:type="dxa"/>
              <w:left w:w="108" w:type="dxa"/>
              <w:bottom w:w="0" w:type="dxa"/>
              <w:right w:w="108" w:type="dxa"/>
            </w:tcMar>
            <w:vAlign w:val="bottom"/>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Indicador do saldo final da conta contábil:</w:t>
            </w:r>
          </w:p>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D – Devedor</w:t>
            </w:r>
          </w:p>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C – Credor</w:t>
            </w:r>
          </w:p>
        </w:tc>
        <w:tc>
          <w:tcPr>
            <w:tcW w:w="70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C</w:t>
            </w:r>
          </w:p>
        </w:tc>
        <w:tc>
          <w:tcPr>
            <w:tcW w:w="1134"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001</w:t>
            </w:r>
          </w:p>
        </w:tc>
        <w:tc>
          <w:tcPr>
            <w:tcW w:w="992"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w:t>
            </w:r>
          </w:p>
        </w:tc>
      </w:tr>
      <w:tr w:rsidR="007E76F6" w:rsidRPr="002F318B" w:rsidTr="007E76F6">
        <w:trPr>
          <w:trHeight w:val="200"/>
          <w:jc w:val="center"/>
        </w:trPr>
        <w:tc>
          <w:tcPr>
            <w:tcW w:w="55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17</w:t>
            </w:r>
          </w:p>
        </w:tc>
        <w:tc>
          <w:tcPr>
            <w:tcW w:w="2130" w:type="dxa"/>
            <w:tcMar>
              <w:top w:w="0" w:type="dxa"/>
              <w:left w:w="108" w:type="dxa"/>
              <w:bottom w:w="0" w:type="dxa"/>
              <w:right w:w="108" w:type="dxa"/>
            </w:tcMar>
            <w:vAlign w:val="bottom"/>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SLD_SCNT_INI</w:t>
            </w:r>
          </w:p>
        </w:tc>
        <w:tc>
          <w:tcPr>
            <w:tcW w:w="5304" w:type="dxa"/>
            <w:tcMar>
              <w:top w:w="0" w:type="dxa"/>
              <w:left w:w="108" w:type="dxa"/>
              <w:bottom w:w="0" w:type="dxa"/>
              <w:right w:w="108" w:type="dxa"/>
            </w:tcMar>
            <w:vAlign w:val="bottom"/>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Saldo inicial representativo do item na subconta antes do lançamento a ser demonstrado neste registro. Este valor pode não coincidir com o saldo apresentado na ECD para este instante, uma vez que demonstra apenas a parcela atribuível a este item.</w:t>
            </w:r>
          </w:p>
        </w:tc>
        <w:tc>
          <w:tcPr>
            <w:tcW w:w="70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lang w:val="da-DK"/>
              </w:rPr>
              <w:t>N</w:t>
            </w:r>
          </w:p>
        </w:tc>
        <w:tc>
          <w:tcPr>
            <w:tcW w:w="1134"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lang w:val="da-DK"/>
              </w:rPr>
              <w:t>019</w:t>
            </w:r>
          </w:p>
        </w:tc>
        <w:tc>
          <w:tcPr>
            <w:tcW w:w="992"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lang w:val="da-DK"/>
              </w:rPr>
              <w:t>002</w:t>
            </w:r>
          </w:p>
        </w:tc>
      </w:tr>
      <w:tr w:rsidR="007E76F6" w:rsidRPr="002F318B" w:rsidTr="007E76F6">
        <w:trPr>
          <w:trHeight w:val="200"/>
          <w:jc w:val="center"/>
        </w:trPr>
        <w:tc>
          <w:tcPr>
            <w:tcW w:w="55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lang w:val="da-DK"/>
              </w:rPr>
              <w:t>18</w:t>
            </w:r>
          </w:p>
        </w:tc>
        <w:tc>
          <w:tcPr>
            <w:tcW w:w="2130" w:type="dxa"/>
            <w:tcMar>
              <w:top w:w="0" w:type="dxa"/>
              <w:left w:w="108" w:type="dxa"/>
              <w:bottom w:w="0" w:type="dxa"/>
              <w:right w:w="108" w:type="dxa"/>
            </w:tcMar>
            <w:vAlign w:val="bottom"/>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IND_SLD_SCNT_INI</w:t>
            </w:r>
          </w:p>
        </w:tc>
        <w:tc>
          <w:tcPr>
            <w:tcW w:w="5304" w:type="dxa"/>
            <w:tcMar>
              <w:top w:w="0" w:type="dxa"/>
              <w:left w:w="108" w:type="dxa"/>
              <w:bottom w:w="0" w:type="dxa"/>
              <w:right w:w="108" w:type="dxa"/>
            </w:tcMar>
            <w:vAlign w:val="bottom"/>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Indicador do saldo inicial da subconta:</w:t>
            </w:r>
          </w:p>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D – Devedor</w:t>
            </w:r>
          </w:p>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C – Credor</w:t>
            </w:r>
          </w:p>
        </w:tc>
        <w:tc>
          <w:tcPr>
            <w:tcW w:w="709"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C</w:t>
            </w:r>
          </w:p>
        </w:tc>
        <w:tc>
          <w:tcPr>
            <w:tcW w:w="1134"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001</w:t>
            </w:r>
          </w:p>
        </w:tc>
        <w:tc>
          <w:tcPr>
            <w:tcW w:w="992" w:type="dxa"/>
            <w:tcMar>
              <w:top w:w="0" w:type="dxa"/>
              <w:left w:w="108" w:type="dxa"/>
              <w:bottom w:w="0" w:type="dxa"/>
              <w:right w:w="108" w:type="dxa"/>
            </w:tcMar>
            <w:hideMark/>
          </w:tcPr>
          <w:p w:rsidR="007E76F6" w:rsidRPr="002F318B" w:rsidRDefault="007E76F6" w:rsidP="007E76F6">
            <w:pPr>
              <w:spacing w:line="240" w:lineRule="auto"/>
              <w:jc w:val="center"/>
              <w:rPr>
                <w:rFonts w:cs="Times New Roman"/>
                <w:szCs w:val="20"/>
              </w:rPr>
            </w:pPr>
            <w:r w:rsidRPr="002F318B">
              <w:rPr>
                <w:rFonts w:cs="Times New Roman"/>
                <w:szCs w:val="20"/>
              </w:rPr>
              <w:t>-</w:t>
            </w:r>
          </w:p>
        </w:tc>
      </w:tr>
      <w:tr w:rsidR="007E76F6" w:rsidRPr="002F318B" w:rsidTr="007E76F6">
        <w:trPr>
          <w:trHeight w:val="200"/>
          <w:jc w:val="center"/>
        </w:trPr>
        <w:tc>
          <w:tcPr>
            <w:tcW w:w="559"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lang w:val="da-DK"/>
              </w:rPr>
            </w:pPr>
            <w:r w:rsidRPr="002F318B">
              <w:rPr>
                <w:rFonts w:cs="Times New Roman"/>
                <w:szCs w:val="20"/>
                <w:lang w:val="da-DK"/>
              </w:rPr>
              <w:t>19</w:t>
            </w:r>
          </w:p>
        </w:tc>
        <w:tc>
          <w:tcPr>
            <w:tcW w:w="2130" w:type="dxa"/>
            <w:tcMar>
              <w:top w:w="0" w:type="dxa"/>
              <w:left w:w="108" w:type="dxa"/>
              <w:bottom w:w="0" w:type="dxa"/>
              <w:right w:w="108" w:type="dxa"/>
            </w:tcMar>
            <w:vAlign w:val="bottom"/>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DEB_SCNT</w:t>
            </w:r>
          </w:p>
        </w:tc>
        <w:tc>
          <w:tcPr>
            <w:tcW w:w="5304" w:type="dxa"/>
            <w:tcMar>
              <w:top w:w="0" w:type="dxa"/>
              <w:left w:w="108" w:type="dxa"/>
              <w:bottom w:w="0" w:type="dxa"/>
              <w:right w:w="108" w:type="dxa"/>
            </w:tcMar>
            <w:vAlign w:val="bottom"/>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 xml:space="preserve">Valor registrado a débito na subconta correspondente apenas a participação do item na composição de um lançamento resumido na ECD, que pode englobar vários eventos sobre itens distintos. </w:t>
            </w:r>
          </w:p>
        </w:tc>
        <w:tc>
          <w:tcPr>
            <w:tcW w:w="709"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lang w:val="da-DK"/>
              </w:rPr>
              <w:t>N</w:t>
            </w:r>
          </w:p>
        </w:tc>
        <w:tc>
          <w:tcPr>
            <w:tcW w:w="1134"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lang w:val="da-DK"/>
              </w:rPr>
              <w:t>019</w:t>
            </w:r>
          </w:p>
        </w:tc>
        <w:tc>
          <w:tcPr>
            <w:tcW w:w="992"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lang w:val="da-DK"/>
              </w:rPr>
              <w:t>002</w:t>
            </w:r>
          </w:p>
        </w:tc>
      </w:tr>
      <w:tr w:rsidR="007E76F6" w:rsidRPr="002F318B" w:rsidTr="007E76F6">
        <w:trPr>
          <w:trHeight w:val="200"/>
          <w:jc w:val="center"/>
        </w:trPr>
        <w:tc>
          <w:tcPr>
            <w:tcW w:w="559"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lang w:val="da-DK"/>
              </w:rPr>
            </w:pPr>
            <w:r w:rsidRPr="002F318B">
              <w:rPr>
                <w:rFonts w:cs="Times New Roman"/>
                <w:szCs w:val="20"/>
                <w:lang w:val="da-DK"/>
              </w:rPr>
              <w:t>20</w:t>
            </w:r>
          </w:p>
        </w:tc>
        <w:tc>
          <w:tcPr>
            <w:tcW w:w="2130" w:type="dxa"/>
            <w:tcMar>
              <w:top w:w="0" w:type="dxa"/>
              <w:left w:w="108" w:type="dxa"/>
              <w:bottom w:w="0" w:type="dxa"/>
              <w:right w:w="108" w:type="dxa"/>
            </w:tcMar>
            <w:vAlign w:val="bottom"/>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CRED_SCNT</w:t>
            </w:r>
          </w:p>
        </w:tc>
        <w:tc>
          <w:tcPr>
            <w:tcW w:w="5304" w:type="dxa"/>
            <w:tcMar>
              <w:top w:w="0" w:type="dxa"/>
              <w:left w:w="108" w:type="dxa"/>
              <w:bottom w:w="0" w:type="dxa"/>
              <w:right w:w="108" w:type="dxa"/>
            </w:tcMar>
            <w:vAlign w:val="bottom"/>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 xml:space="preserve">Valor registrado a crédito na subconta correspondente apenas a participação do item na composição de um lançamento resumido na ECD, que pode englobar vários eventos sobre itens distintos. </w:t>
            </w:r>
          </w:p>
        </w:tc>
        <w:tc>
          <w:tcPr>
            <w:tcW w:w="709"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lang w:val="da-DK"/>
              </w:rPr>
              <w:t>N</w:t>
            </w:r>
          </w:p>
        </w:tc>
        <w:tc>
          <w:tcPr>
            <w:tcW w:w="1134"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lang w:val="da-DK"/>
              </w:rPr>
              <w:t>019</w:t>
            </w:r>
          </w:p>
        </w:tc>
        <w:tc>
          <w:tcPr>
            <w:tcW w:w="992"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lang w:val="da-DK"/>
              </w:rPr>
              <w:t>002</w:t>
            </w:r>
          </w:p>
        </w:tc>
      </w:tr>
      <w:tr w:rsidR="007E76F6" w:rsidRPr="002F318B" w:rsidTr="007E76F6">
        <w:trPr>
          <w:trHeight w:val="200"/>
          <w:jc w:val="center"/>
        </w:trPr>
        <w:tc>
          <w:tcPr>
            <w:tcW w:w="559"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lang w:val="da-DK"/>
              </w:rPr>
            </w:pPr>
            <w:r w:rsidRPr="002F318B">
              <w:rPr>
                <w:rFonts w:cs="Times New Roman"/>
                <w:szCs w:val="20"/>
                <w:lang w:val="da-DK"/>
              </w:rPr>
              <w:lastRenderedPageBreak/>
              <w:t>21</w:t>
            </w:r>
          </w:p>
        </w:tc>
        <w:tc>
          <w:tcPr>
            <w:tcW w:w="2130" w:type="dxa"/>
            <w:tcMar>
              <w:top w:w="0" w:type="dxa"/>
              <w:left w:w="108" w:type="dxa"/>
              <w:bottom w:w="0" w:type="dxa"/>
              <w:right w:w="108" w:type="dxa"/>
            </w:tcMar>
            <w:vAlign w:val="bottom"/>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SLD_SCNT_FIN</w:t>
            </w:r>
          </w:p>
        </w:tc>
        <w:tc>
          <w:tcPr>
            <w:tcW w:w="5304" w:type="dxa"/>
            <w:tcMar>
              <w:top w:w="0" w:type="dxa"/>
              <w:left w:w="108" w:type="dxa"/>
              <w:bottom w:w="0" w:type="dxa"/>
              <w:right w:w="108" w:type="dxa"/>
            </w:tcMar>
            <w:vAlign w:val="bottom"/>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Saldo final representativo deste item na subconta após o lançamento demonstrado neste registro. Este valor pode não coincidir com o saldo apresentado na ECD para este instante, uma vez que demonstra apenas a parcela atribuível a este item.</w:t>
            </w:r>
          </w:p>
        </w:tc>
        <w:tc>
          <w:tcPr>
            <w:tcW w:w="709"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lang w:val="da-DK"/>
              </w:rPr>
              <w:t>N</w:t>
            </w:r>
          </w:p>
        </w:tc>
        <w:tc>
          <w:tcPr>
            <w:tcW w:w="1134"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lang w:val="da-DK"/>
              </w:rPr>
              <w:t>019</w:t>
            </w:r>
          </w:p>
        </w:tc>
        <w:tc>
          <w:tcPr>
            <w:tcW w:w="992"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lang w:val="da-DK"/>
              </w:rPr>
              <w:t>002</w:t>
            </w:r>
          </w:p>
        </w:tc>
      </w:tr>
      <w:tr w:rsidR="007E76F6" w:rsidRPr="002F318B" w:rsidTr="007E76F6">
        <w:trPr>
          <w:trHeight w:val="200"/>
          <w:jc w:val="center"/>
        </w:trPr>
        <w:tc>
          <w:tcPr>
            <w:tcW w:w="559"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lang w:val="da-DK"/>
              </w:rPr>
            </w:pPr>
            <w:r w:rsidRPr="002F318B">
              <w:rPr>
                <w:rFonts w:cs="Times New Roman"/>
                <w:szCs w:val="20"/>
                <w:lang w:val="da-DK"/>
              </w:rPr>
              <w:t>22</w:t>
            </w:r>
          </w:p>
        </w:tc>
        <w:tc>
          <w:tcPr>
            <w:tcW w:w="2130" w:type="dxa"/>
            <w:tcMar>
              <w:top w:w="0" w:type="dxa"/>
              <w:left w:w="108" w:type="dxa"/>
              <w:bottom w:w="0" w:type="dxa"/>
              <w:right w:w="108" w:type="dxa"/>
            </w:tcMar>
            <w:vAlign w:val="bottom"/>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IND_SLD_SCNT_FIN</w:t>
            </w:r>
          </w:p>
        </w:tc>
        <w:tc>
          <w:tcPr>
            <w:tcW w:w="5304" w:type="dxa"/>
            <w:tcMar>
              <w:top w:w="0" w:type="dxa"/>
              <w:left w:w="108" w:type="dxa"/>
              <w:bottom w:w="0" w:type="dxa"/>
              <w:right w:w="108" w:type="dxa"/>
            </w:tcMar>
            <w:vAlign w:val="bottom"/>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Indicador do saldo final da subconta:</w:t>
            </w:r>
          </w:p>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D – Devedor</w:t>
            </w:r>
          </w:p>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C – Credor</w:t>
            </w:r>
          </w:p>
        </w:tc>
        <w:tc>
          <w:tcPr>
            <w:tcW w:w="709"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rPr>
              <w:t>C</w:t>
            </w:r>
          </w:p>
        </w:tc>
        <w:tc>
          <w:tcPr>
            <w:tcW w:w="1134"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rPr>
              <w:t>001</w:t>
            </w:r>
          </w:p>
        </w:tc>
        <w:tc>
          <w:tcPr>
            <w:tcW w:w="992"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rPr>
              <w:t>-</w:t>
            </w:r>
          </w:p>
        </w:tc>
      </w:tr>
      <w:tr w:rsidR="007E76F6" w:rsidRPr="002F318B" w:rsidTr="007E76F6">
        <w:trPr>
          <w:trHeight w:val="200"/>
          <w:jc w:val="center"/>
        </w:trPr>
        <w:tc>
          <w:tcPr>
            <w:tcW w:w="559"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lang w:val="da-DK"/>
              </w:rPr>
            </w:pPr>
            <w:r w:rsidRPr="002F318B">
              <w:rPr>
                <w:rFonts w:cs="Times New Roman"/>
                <w:szCs w:val="20"/>
                <w:lang w:val="da-DK"/>
              </w:rPr>
              <w:t>23</w:t>
            </w:r>
          </w:p>
        </w:tc>
        <w:tc>
          <w:tcPr>
            <w:tcW w:w="2130" w:type="dxa"/>
            <w:tcMar>
              <w:top w:w="0" w:type="dxa"/>
              <w:left w:w="108" w:type="dxa"/>
              <w:bottom w:w="0" w:type="dxa"/>
              <w:right w:w="108" w:type="dxa"/>
            </w:tcMar>
            <w:vAlign w:val="bottom"/>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DATA_LCTO</w:t>
            </w:r>
          </w:p>
        </w:tc>
        <w:tc>
          <w:tcPr>
            <w:tcW w:w="5304" w:type="dxa"/>
            <w:tcMar>
              <w:top w:w="0" w:type="dxa"/>
              <w:left w:w="108" w:type="dxa"/>
              <w:bottom w:w="0" w:type="dxa"/>
              <w:right w:w="108" w:type="dxa"/>
            </w:tcMar>
            <w:vAlign w:val="bottom"/>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Data do lançamento contábil consolidado na subconta. Equivale ao campo 3 do registro I200 (I200.DT_LCTO) correspondente a subconta.</w:t>
            </w:r>
          </w:p>
        </w:tc>
        <w:tc>
          <w:tcPr>
            <w:tcW w:w="709"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rPr>
              <w:t>C</w:t>
            </w:r>
          </w:p>
        </w:tc>
        <w:tc>
          <w:tcPr>
            <w:tcW w:w="1134"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rPr>
              <w:t>008</w:t>
            </w:r>
          </w:p>
        </w:tc>
        <w:tc>
          <w:tcPr>
            <w:tcW w:w="992"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rPr>
              <w:t>-</w:t>
            </w:r>
          </w:p>
        </w:tc>
      </w:tr>
      <w:tr w:rsidR="007E76F6" w:rsidRPr="002F318B" w:rsidTr="007E76F6">
        <w:trPr>
          <w:trHeight w:val="200"/>
          <w:jc w:val="center"/>
        </w:trPr>
        <w:tc>
          <w:tcPr>
            <w:tcW w:w="559"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lang w:val="da-DK"/>
              </w:rPr>
            </w:pPr>
            <w:r w:rsidRPr="002F318B">
              <w:rPr>
                <w:rFonts w:cs="Times New Roman"/>
                <w:szCs w:val="20"/>
                <w:lang w:val="da-DK"/>
              </w:rPr>
              <w:t>24</w:t>
            </w:r>
          </w:p>
        </w:tc>
        <w:tc>
          <w:tcPr>
            <w:tcW w:w="2130" w:type="dxa"/>
            <w:tcMar>
              <w:top w:w="0" w:type="dxa"/>
              <w:left w:w="108" w:type="dxa"/>
              <w:bottom w:w="0" w:type="dxa"/>
              <w:right w:w="108" w:type="dxa"/>
            </w:tcMar>
            <w:vAlign w:val="bottom"/>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NR_LCTO</w:t>
            </w:r>
          </w:p>
        </w:tc>
        <w:tc>
          <w:tcPr>
            <w:tcW w:w="5304" w:type="dxa"/>
            <w:tcMar>
              <w:top w:w="0" w:type="dxa"/>
              <w:left w:w="108" w:type="dxa"/>
              <w:bottom w:w="0" w:type="dxa"/>
              <w:right w:w="108" w:type="dxa"/>
            </w:tcMar>
            <w:vAlign w:val="bottom"/>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Número de identificação único do lançamento contábil consolidado na subconta. Equivale ao campo 2 do registro I200 (I200.NUM_LCTO) correspondente a subconta.</w:t>
            </w:r>
          </w:p>
        </w:tc>
        <w:tc>
          <w:tcPr>
            <w:tcW w:w="709"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Pr>
                <w:rFonts w:cs="Times New Roman"/>
                <w:szCs w:val="20"/>
              </w:rPr>
              <w:t>C</w:t>
            </w:r>
          </w:p>
        </w:tc>
        <w:tc>
          <w:tcPr>
            <w:tcW w:w="1134"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rPr>
              <w:t>020</w:t>
            </w:r>
          </w:p>
        </w:tc>
        <w:tc>
          <w:tcPr>
            <w:tcW w:w="992"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rPr>
              <w:t>-</w:t>
            </w:r>
          </w:p>
        </w:tc>
      </w:tr>
      <w:tr w:rsidR="007E76F6" w:rsidRPr="002F318B" w:rsidTr="007E76F6">
        <w:trPr>
          <w:trHeight w:val="200"/>
          <w:jc w:val="center"/>
        </w:trPr>
        <w:tc>
          <w:tcPr>
            <w:tcW w:w="559"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lang w:val="da-DK"/>
              </w:rPr>
            </w:pPr>
            <w:r w:rsidRPr="002F318B">
              <w:rPr>
                <w:rFonts w:cs="Times New Roman"/>
                <w:szCs w:val="20"/>
                <w:lang w:val="da-DK"/>
              </w:rPr>
              <w:t>25</w:t>
            </w:r>
          </w:p>
        </w:tc>
        <w:tc>
          <w:tcPr>
            <w:tcW w:w="2130" w:type="dxa"/>
            <w:tcMar>
              <w:top w:w="0" w:type="dxa"/>
              <w:left w:w="108" w:type="dxa"/>
              <w:bottom w:w="0" w:type="dxa"/>
              <w:right w:w="108" w:type="dxa"/>
            </w:tcMar>
            <w:vAlign w:val="bottom"/>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VLR_LCTO</w:t>
            </w:r>
          </w:p>
        </w:tc>
        <w:tc>
          <w:tcPr>
            <w:tcW w:w="5304" w:type="dxa"/>
            <w:tcMar>
              <w:top w:w="0" w:type="dxa"/>
              <w:left w:w="108" w:type="dxa"/>
              <w:bottom w:w="0" w:type="dxa"/>
              <w:right w:w="108" w:type="dxa"/>
            </w:tcMar>
            <w:vAlign w:val="bottom"/>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 xml:space="preserve">Valor do lançamento contábil consolidado na subconta. Representa o campo 4 do registro I250 (I250.VL_DC) correspondente a subconta. </w:t>
            </w:r>
          </w:p>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b/>
                <w:color w:val="000000"/>
                <w:szCs w:val="20"/>
                <w:lang w:eastAsia="pt-BR"/>
              </w:rPr>
              <w:t>Exemplo:</w:t>
            </w:r>
            <w:r w:rsidRPr="002F318B">
              <w:rPr>
                <w:rFonts w:eastAsia="Times New Roman" w:cs="Times New Roman"/>
                <w:color w:val="000000"/>
                <w:szCs w:val="20"/>
                <w:lang w:eastAsia="pt-BR"/>
              </w:rPr>
              <w:t xml:space="preserve"> Perda relativa a AVJ de um bem, baix</w:t>
            </w:r>
            <w:r>
              <w:rPr>
                <w:rFonts w:eastAsia="Times New Roman" w:cs="Times New Roman"/>
                <w:color w:val="000000"/>
                <w:szCs w:val="20"/>
                <w:lang w:eastAsia="pt-BR"/>
              </w:rPr>
              <w:t xml:space="preserve">a da subconta por alienação de </w:t>
            </w:r>
            <w:r w:rsidRPr="002F318B">
              <w:rPr>
                <w:rFonts w:eastAsia="Times New Roman" w:cs="Times New Roman"/>
                <w:color w:val="000000"/>
                <w:szCs w:val="20"/>
                <w:lang w:eastAsia="pt-BR"/>
              </w:rPr>
              <w:t>outro, ganho relativo a AVJ em outro bem, etc.</w:t>
            </w:r>
          </w:p>
        </w:tc>
        <w:tc>
          <w:tcPr>
            <w:tcW w:w="709"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rPr>
              <w:t>N</w:t>
            </w:r>
          </w:p>
        </w:tc>
        <w:tc>
          <w:tcPr>
            <w:tcW w:w="1134"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rPr>
              <w:t>019</w:t>
            </w:r>
          </w:p>
        </w:tc>
        <w:tc>
          <w:tcPr>
            <w:tcW w:w="992"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rPr>
              <w:t>002</w:t>
            </w:r>
          </w:p>
        </w:tc>
      </w:tr>
      <w:tr w:rsidR="007E76F6" w:rsidRPr="002F318B" w:rsidTr="007E76F6">
        <w:trPr>
          <w:trHeight w:val="200"/>
          <w:jc w:val="center"/>
        </w:trPr>
        <w:tc>
          <w:tcPr>
            <w:tcW w:w="559"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lang w:val="da-DK"/>
              </w:rPr>
            </w:pPr>
            <w:r w:rsidRPr="002F318B">
              <w:rPr>
                <w:rFonts w:cs="Times New Roman"/>
                <w:szCs w:val="20"/>
                <w:lang w:val="da-DK"/>
              </w:rPr>
              <w:t>26</w:t>
            </w:r>
          </w:p>
        </w:tc>
        <w:tc>
          <w:tcPr>
            <w:tcW w:w="2130" w:type="dxa"/>
            <w:tcMar>
              <w:top w:w="0" w:type="dxa"/>
              <w:left w:w="108" w:type="dxa"/>
              <w:bottom w:w="0" w:type="dxa"/>
              <w:right w:w="108" w:type="dxa"/>
            </w:tcMar>
            <w:vAlign w:val="bottom"/>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IND_VLR_LCTO</w:t>
            </w:r>
          </w:p>
        </w:tc>
        <w:tc>
          <w:tcPr>
            <w:tcW w:w="5304" w:type="dxa"/>
            <w:tcMar>
              <w:top w:w="0" w:type="dxa"/>
              <w:left w:w="108" w:type="dxa"/>
              <w:bottom w:w="0" w:type="dxa"/>
              <w:right w:w="108" w:type="dxa"/>
            </w:tcMar>
            <w:vAlign w:val="bottom"/>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Indicador do lançamento:</w:t>
            </w:r>
          </w:p>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D – Débito</w:t>
            </w:r>
          </w:p>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C – Crédito</w:t>
            </w:r>
          </w:p>
        </w:tc>
        <w:tc>
          <w:tcPr>
            <w:tcW w:w="709"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rPr>
              <w:t>C</w:t>
            </w:r>
          </w:p>
        </w:tc>
        <w:tc>
          <w:tcPr>
            <w:tcW w:w="1134"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rPr>
              <w:t>001</w:t>
            </w:r>
          </w:p>
        </w:tc>
        <w:tc>
          <w:tcPr>
            <w:tcW w:w="992" w:type="dxa"/>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rPr>
              <w:t>-</w:t>
            </w:r>
          </w:p>
        </w:tc>
      </w:tr>
      <w:tr w:rsidR="007E76F6" w:rsidRPr="002F318B" w:rsidTr="007E76F6">
        <w:trPr>
          <w:trHeight w:val="200"/>
          <w:jc w:val="center"/>
        </w:trPr>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76F6" w:rsidRPr="002F318B" w:rsidRDefault="007E76F6" w:rsidP="007E76F6">
            <w:pPr>
              <w:spacing w:line="240" w:lineRule="auto"/>
              <w:jc w:val="center"/>
              <w:rPr>
                <w:rFonts w:cs="Times New Roman"/>
                <w:szCs w:val="20"/>
                <w:lang w:val="da-DK"/>
              </w:rPr>
            </w:pPr>
            <w:r w:rsidRPr="002F318B">
              <w:rPr>
                <w:rFonts w:cs="Times New Roman"/>
                <w:szCs w:val="20"/>
                <w:lang w:val="da-DK"/>
              </w:rPr>
              <w:t>27</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7E76F6" w:rsidRPr="002F318B" w:rsidRDefault="007E76F6" w:rsidP="007E76F6">
            <w:pPr>
              <w:spacing w:line="240" w:lineRule="auto"/>
              <w:rPr>
                <w:rFonts w:eastAsia="Times New Roman" w:cs="Times New Roman"/>
                <w:color w:val="000000"/>
                <w:szCs w:val="20"/>
                <w:lang w:eastAsia="pt-BR"/>
              </w:rPr>
            </w:pPr>
            <w:r w:rsidRPr="002F318B">
              <w:rPr>
                <w:rFonts w:eastAsia="Times New Roman" w:cs="Times New Roman"/>
                <w:color w:val="000000"/>
                <w:szCs w:val="20"/>
                <w:lang w:eastAsia="pt-BR"/>
              </w:rPr>
              <w:t>IND_ADOC_INI</w:t>
            </w:r>
          </w:p>
        </w:tc>
        <w:tc>
          <w:tcPr>
            <w:tcW w:w="5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Indicador de registro de relativo a adoção inicial.</w:t>
            </w:r>
          </w:p>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1 – Sim</w:t>
            </w:r>
          </w:p>
          <w:p w:rsidR="007E76F6" w:rsidRPr="002F318B" w:rsidRDefault="007E76F6" w:rsidP="007E76F6">
            <w:pPr>
              <w:spacing w:line="240" w:lineRule="auto"/>
              <w:jc w:val="both"/>
              <w:rPr>
                <w:rFonts w:eastAsia="Times New Roman" w:cs="Times New Roman"/>
                <w:color w:val="000000"/>
                <w:szCs w:val="20"/>
                <w:lang w:eastAsia="pt-BR"/>
              </w:rPr>
            </w:pPr>
            <w:r w:rsidRPr="002F318B">
              <w:rPr>
                <w:rFonts w:eastAsia="Times New Roman" w:cs="Times New Roman"/>
                <w:color w:val="000000"/>
                <w:szCs w:val="20"/>
                <w:lang w:eastAsia="pt-BR"/>
              </w:rPr>
              <w:t>2 – Não</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rPr>
              <w:t>C</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rPr>
              <w:t>001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76F6" w:rsidRPr="002F318B" w:rsidRDefault="007E76F6" w:rsidP="007E76F6">
            <w:pPr>
              <w:spacing w:line="240" w:lineRule="auto"/>
              <w:jc w:val="center"/>
              <w:rPr>
                <w:rFonts w:cs="Times New Roman"/>
                <w:szCs w:val="20"/>
              </w:rPr>
            </w:pPr>
            <w:r w:rsidRPr="002F318B">
              <w:rPr>
                <w:rFonts w:cs="Times New Roman"/>
                <w:szCs w:val="20"/>
              </w:rPr>
              <w:t>-</w:t>
            </w:r>
          </w:p>
        </w:tc>
      </w:tr>
    </w:tbl>
    <w:p w:rsidR="007E76F6" w:rsidRPr="002F318B" w:rsidRDefault="007E76F6" w:rsidP="007E76F6">
      <w:pPr>
        <w:shd w:val="clear" w:color="auto" w:fill="FFFFFF"/>
        <w:jc w:val="both"/>
        <w:rPr>
          <w:rFonts w:cs="Times New Roman"/>
          <w:b/>
          <w:szCs w:val="20"/>
        </w:rPr>
      </w:pPr>
    </w:p>
    <w:p w:rsidR="007E76F6" w:rsidRPr="002F318B" w:rsidRDefault="007E76F6" w:rsidP="007E76F6">
      <w:pPr>
        <w:shd w:val="clear" w:color="auto" w:fill="FFFFFF"/>
        <w:jc w:val="both"/>
        <w:rPr>
          <w:rFonts w:cs="Times New Roman"/>
          <w:b/>
          <w:szCs w:val="20"/>
        </w:rPr>
      </w:pPr>
      <w:r w:rsidRPr="002F318B">
        <w:rPr>
          <w:rFonts w:cs="Times New Roman"/>
          <w:b/>
          <w:szCs w:val="20"/>
        </w:rPr>
        <w:t>Tabela utilizada no registro I053 (também deve ser utilizada no campo I510.NAT_SUB_CNT):</w:t>
      </w:r>
    </w:p>
    <w:tbl>
      <w:tblPr>
        <w:tblW w:w="10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8"/>
        <w:gridCol w:w="3198"/>
        <w:gridCol w:w="4202"/>
        <w:gridCol w:w="3054"/>
      </w:tblGrid>
      <w:tr w:rsidR="007E76F6" w:rsidRPr="002F318B" w:rsidTr="007E76F6">
        <w:trPr>
          <w:trHeight w:val="279"/>
          <w:jc w:val="center"/>
        </w:trPr>
        <w:tc>
          <w:tcPr>
            <w:tcW w:w="525" w:type="dxa"/>
            <w:shd w:val="clear" w:color="000000" w:fill="C0C0C0"/>
            <w:noWrap/>
            <w:vAlign w:val="bottom"/>
            <w:hideMark/>
          </w:tcPr>
          <w:p w:rsidR="007E76F6" w:rsidRPr="002F318B" w:rsidRDefault="007E76F6" w:rsidP="007E76F6">
            <w:pPr>
              <w:jc w:val="center"/>
              <w:rPr>
                <w:b/>
                <w:bCs/>
                <w:szCs w:val="20"/>
              </w:rPr>
            </w:pPr>
            <w:r w:rsidRPr="002F318B">
              <w:rPr>
                <w:b/>
                <w:bCs/>
                <w:szCs w:val="20"/>
              </w:rPr>
              <w:t>NUM</w:t>
            </w:r>
          </w:p>
        </w:tc>
        <w:tc>
          <w:tcPr>
            <w:tcW w:w="3198" w:type="dxa"/>
            <w:shd w:val="clear" w:color="000000" w:fill="C0C0C0"/>
            <w:noWrap/>
            <w:vAlign w:val="bottom"/>
            <w:hideMark/>
          </w:tcPr>
          <w:p w:rsidR="007E76F6" w:rsidRPr="002F318B" w:rsidRDefault="007E76F6" w:rsidP="007E76F6">
            <w:pPr>
              <w:jc w:val="center"/>
              <w:rPr>
                <w:b/>
                <w:bCs/>
                <w:szCs w:val="20"/>
              </w:rPr>
            </w:pPr>
            <w:r w:rsidRPr="002F318B">
              <w:rPr>
                <w:b/>
                <w:bCs/>
                <w:szCs w:val="20"/>
              </w:rPr>
              <w:t>DESCRIÇÃO</w:t>
            </w:r>
          </w:p>
        </w:tc>
        <w:tc>
          <w:tcPr>
            <w:tcW w:w="4202" w:type="dxa"/>
            <w:shd w:val="clear" w:color="000000" w:fill="C0C0C0"/>
            <w:noWrap/>
            <w:vAlign w:val="bottom"/>
            <w:hideMark/>
          </w:tcPr>
          <w:p w:rsidR="007E76F6" w:rsidRPr="002F318B" w:rsidRDefault="007E76F6" w:rsidP="007E76F6">
            <w:pPr>
              <w:jc w:val="center"/>
              <w:rPr>
                <w:b/>
                <w:bCs/>
                <w:szCs w:val="20"/>
              </w:rPr>
            </w:pPr>
            <w:r w:rsidRPr="002F318B">
              <w:rPr>
                <w:b/>
                <w:bCs/>
                <w:szCs w:val="20"/>
              </w:rPr>
              <w:t>FUNDAMENTO LEGAL</w:t>
            </w:r>
          </w:p>
        </w:tc>
        <w:tc>
          <w:tcPr>
            <w:tcW w:w="3054" w:type="dxa"/>
            <w:shd w:val="clear" w:color="000000" w:fill="C0C0C0"/>
            <w:noWrap/>
            <w:vAlign w:val="bottom"/>
            <w:hideMark/>
          </w:tcPr>
          <w:p w:rsidR="007E76F6" w:rsidRPr="002F318B" w:rsidRDefault="007E76F6" w:rsidP="007E76F6">
            <w:pPr>
              <w:jc w:val="center"/>
              <w:rPr>
                <w:b/>
                <w:bCs/>
                <w:szCs w:val="20"/>
              </w:rPr>
            </w:pPr>
            <w:r w:rsidRPr="002F318B">
              <w:rPr>
                <w:b/>
                <w:bCs/>
                <w:szCs w:val="20"/>
              </w:rPr>
              <w:t>CONTA PRINCIPAL</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2</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TBU - CONTROLADA DIRETA NO EXTERIOR</w:t>
            </w:r>
          </w:p>
        </w:tc>
        <w:tc>
          <w:tcPr>
            <w:tcW w:w="4202" w:type="dxa"/>
            <w:shd w:val="clear" w:color="auto" w:fill="auto"/>
            <w:noWrap/>
            <w:vAlign w:val="bottom"/>
            <w:hideMark/>
          </w:tcPr>
          <w:p w:rsidR="007E76F6" w:rsidRPr="002F318B" w:rsidRDefault="007E76F6" w:rsidP="007E76F6">
            <w:pPr>
              <w:rPr>
                <w:szCs w:val="20"/>
              </w:rPr>
            </w:pPr>
            <w:r w:rsidRPr="002F318B">
              <w:rPr>
                <w:szCs w:val="20"/>
              </w:rPr>
              <w:t>Art. 76, Lei 12.973/14</w:t>
            </w:r>
          </w:p>
        </w:tc>
        <w:tc>
          <w:tcPr>
            <w:tcW w:w="3054" w:type="dxa"/>
            <w:shd w:val="clear" w:color="auto" w:fill="auto"/>
            <w:noWrap/>
            <w:vAlign w:val="bottom"/>
            <w:hideMark/>
          </w:tcPr>
          <w:p w:rsidR="007E76F6" w:rsidRPr="002F318B" w:rsidRDefault="007E76F6" w:rsidP="007E76F6">
            <w:pPr>
              <w:rPr>
                <w:szCs w:val="20"/>
              </w:rPr>
            </w:pPr>
            <w:r w:rsidRPr="002F318B">
              <w:rPr>
                <w:szCs w:val="20"/>
              </w:rPr>
              <w:t>PARTICIPAÇÃO CONTROLADA NO EXTERIOR</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3</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TBU - CONTROLADA INDIRETA NO EXTERIOR</w:t>
            </w:r>
          </w:p>
        </w:tc>
        <w:tc>
          <w:tcPr>
            <w:tcW w:w="4202" w:type="dxa"/>
            <w:shd w:val="clear" w:color="auto" w:fill="auto"/>
            <w:noWrap/>
            <w:vAlign w:val="bottom"/>
            <w:hideMark/>
          </w:tcPr>
          <w:p w:rsidR="007E76F6" w:rsidRPr="002F318B" w:rsidRDefault="007E76F6" w:rsidP="007E76F6">
            <w:pPr>
              <w:rPr>
                <w:szCs w:val="20"/>
              </w:rPr>
            </w:pPr>
            <w:r w:rsidRPr="002F318B">
              <w:rPr>
                <w:szCs w:val="20"/>
              </w:rPr>
              <w:t>Art. 76, Lei 12.973/14</w:t>
            </w:r>
          </w:p>
        </w:tc>
        <w:tc>
          <w:tcPr>
            <w:tcW w:w="3054" w:type="dxa"/>
            <w:shd w:val="clear" w:color="auto" w:fill="auto"/>
            <w:noWrap/>
            <w:vAlign w:val="bottom"/>
            <w:hideMark/>
          </w:tcPr>
          <w:p w:rsidR="007E76F6" w:rsidRPr="002F318B" w:rsidRDefault="007E76F6" w:rsidP="007E76F6">
            <w:pPr>
              <w:rPr>
                <w:szCs w:val="20"/>
              </w:rPr>
            </w:pPr>
            <w:r w:rsidRPr="002F318B">
              <w:rPr>
                <w:szCs w:val="20"/>
              </w:rPr>
              <w:t>PARTICIPAÇÃO CONTROLADA NO EXTERIOR</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10</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GOODWILL</w:t>
            </w:r>
          </w:p>
        </w:tc>
        <w:tc>
          <w:tcPr>
            <w:tcW w:w="4202" w:type="dxa"/>
            <w:shd w:val="clear" w:color="auto" w:fill="auto"/>
            <w:noWrap/>
            <w:vAlign w:val="bottom"/>
            <w:hideMark/>
          </w:tcPr>
          <w:p w:rsidR="007E76F6" w:rsidRPr="002F318B" w:rsidRDefault="007E76F6" w:rsidP="007E76F6">
            <w:pPr>
              <w:rPr>
                <w:szCs w:val="20"/>
              </w:rPr>
            </w:pPr>
            <w:r w:rsidRPr="002F318B">
              <w:rPr>
                <w:szCs w:val="20"/>
              </w:rPr>
              <w:t>Art. 20, Inc. III,  DL 1.598/77</w:t>
            </w:r>
          </w:p>
        </w:tc>
        <w:tc>
          <w:tcPr>
            <w:tcW w:w="3054" w:type="dxa"/>
            <w:shd w:val="clear" w:color="auto" w:fill="auto"/>
            <w:noWrap/>
            <w:vAlign w:val="bottom"/>
            <w:hideMark/>
          </w:tcPr>
          <w:p w:rsidR="007E76F6" w:rsidRPr="002F318B" w:rsidRDefault="007E76F6" w:rsidP="007E76F6">
            <w:pPr>
              <w:rPr>
                <w:szCs w:val="20"/>
              </w:rPr>
            </w:pPr>
            <w:r w:rsidRPr="002F318B">
              <w:rPr>
                <w:szCs w:val="20"/>
              </w:rPr>
              <w:t xml:space="preserve">PARTICIPAÇÃO SOCIETARIA </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11</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MAIS VALIA</w:t>
            </w:r>
          </w:p>
        </w:tc>
        <w:tc>
          <w:tcPr>
            <w:tcW w:w="4202" w:type="dxa"/>
            <w:shd w:val="clear" w:color="auto" w:fill="auto"/>
            <w:noWrap/>
            <w:vAlign w:val="bottom"/>
            <w:hideMark/>
          </w:tcPr>
          <w:p w:rsidR="007E76F6" w:rsidRPr="002F318B" w:rsidRDefault="007E76F6" w:rsidP="007E76F6">
            <w:pPr>
              <w:rPr>
                <w:szCs w:val="20"/>
              </w:rPr>
            </w:pPr>
            <w:r w:rsidRPr="002F318B">
              <w:rPr>
                <w:szCs w:val="20"/>
              </w:rPr>
              <w:t>Art. 20, Inc. II,  DL 1.598/77</w:t>
            </w:r>
          </w:p>
        </w:tc>
        <w:tc>
          <w:tcPr>
            <w:tcW w:w="3054" w:type="dxa"/>
            <w:shd w:val="clear" w:color="auto" w:fill="auto"/>
            <w:noWrap/>
            <w:vAlign w:val="bottom"/>
            <w:hideMark/>
          </w:tcPr>
          <w:p w:rsidR="007E76F6" w:rsidRPr="002F318B" w:rsidRDefault="007E76F6" w:rsidP="007E76F6">
            <w:pPr>
              <w:rPr>
                <w:szCs w:val="20"/>
              </w:rPr>
            </w:pPr>
            <w:r w:rsidRPr="002F318B">
              <w:rPr>
                <w:szCs w:val="20"/>
              </w:rPr>
              <w:t>PARTICIPAÇÃO SOCIETARIA</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12</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MENOS VALIA</w:t>
            </w:r>
          </w:p>
        </w:tc>
        <w:tc>
          <w:tcPr>
            <w:tcW w:w="4202" w:type="dxa"/>
            <w:shd w:val="clear" w:color="auto" w:fill="auto"/>
            <w:noWrap/>
            <w:vAlign w:val="bottom"/>
            <w:hideMark/>
          </w:tcPr>
          <w:p w:rsidR="007E76F6" w:rsidRPr="002F318B" w:rsidRDefault="007E76F6" w:rsidP="007E76F6">
            <w:pPr>
              <w:rPr>
                <w:szCs w:val="20"/>
              </w:rPr>
            </w:pPr>
            <w:r w:rsidRPr="002F318B">
              <w:rPr>
                <w:szCs w:val="20"/>
              </w:rPr>
              <w:t>Art. 20, Inc. II,  DL 1.598/77</w:t>
            </w:r>
          </w:p>
        </w:tc>
        <w:tc>
          <w:tcPr>
            <w:tcW w:w="3054" w:type="dxa"/>
            <w:shd w:val="clear" w:color="auto" w:fill="auto"/>
            <w:noWrap/>
            <w:vAlign w:val="bottom"/>
            <w:hideMark/>
          </w:tcPr>
          <w:p w:rsidR="007E76F6" w:rsidRPr="002F318B" w:rsidRDefault="007E76F6" w:rsidP="007E76F6">
            <w:pPr>
              <w:rPr>
                <w:szCs w:val="20"/>
              </w:rPr>
            </w:pPr>
            <w:r w:rsidRPr="002F318B">
              <w:rPr>
                <w:szCs w:val="20"/>
              </w:rPr>
              <w:t>PARTICIPAÇÃO SOCIETARIA</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60</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AVJ REFLEXO</w:t>
            </w:r>
          </w:p>
        </w:tc>
        <w:tc>
          <w:tcPr>
            <w:tcW w:w="4202" w:type="dxa"/>
            <w:shd w:val="clear" w:color="auto" w:fill="auto"/>
            <w:noWrap/>
            <w:vAlign w:val="bottom"/>
            <w:hideMark/>
          </w:tcPr>
          <w:p w:rsidR="007E76F6" w:rsidRPr="002F318B" w:rsidRDefault="007E76F6" w:rsidP="007E76F6">
            <w:pPr>
              <w:rPr>
                <w:szCs w:val="20"/>
              </w:rPr>
            </w:pPr>
            <w:r w:rsidRPr="002F318B">
              <w:rPr>
                <w:szCs w:val="20"/>
              </w:rPr>
              <w:t>Arts. 24A e 24B,  DL 1.598/77</w:t>
            </w:r>
          </w:p>
        </w:tc>
        <w:tc>
          <w:tcPr>
            <w:tcW w:w="3054" w:type="dxa"/>
            <w:shd w:val="clear" w:color="auto" w:fill="auto"/>
            <w:noWrap/>
            <w:vAlign w:val="bottom"/>
            <w:hideMark/>
          </w:tcPr>
          <w:p w:rsidR="007E76F6" w:rsidRPr="002F318B" w:rsidRDefault="007E76F6" w:rsidP="007E76F6">
            <w:pPr>
              <w:rPr>
                <w:szCs w:val="20"/>
              </w:rPr>
            </w:pPr>
            <w:r w:rsidRPr="002F318B">
              <w:rPr>
                <w:szCs w:val="20"/>
              </w:rPr>
              <w:t>PARTICIPAÇÃO SOCIETARIA</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65</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AVJ SUBSCRIÇÃO DE CAPITAL</w:t>
            </w:r>
          </w:p>
        </w:tc>
        <w:tc>
          <w:tcPr>
            <w:tcW w:w="4202" w:type="dxa"/>
            <w:shd w:val="clear" w:color="auto" w:fill="auto"/>
            <w:noWrap/>
            <w:vAlign w:val="bottom"/>
            <w:hideMark/>
          </w:tcPr>
          <w:p w:rsidR="007E76F6" w:rsidRPr="002F318B" w:rsidRDefault="007E76F6" w:rsidP="007E76F6">
            <w:pPr>
              <w:rPr>
                <w:szCs w:val="20"/>
              </w:rPr>
            </w:pPr>
            <w:r w:rsidRPr="002F318B">
              <w:rPr>
                <w:szCs w:val="20"/>
              </w:rPr>
              <w:t>Arts. 17 e 18, Lei 12.973/14</w:t>
            </w:r>
          </w:p>
        </w:tc>
        <w:tc>
          <w:tcPr>
            <w:tcW w:w="3054" w:type="dxa"/>
            <w:shd w:val="clear" w:color="auto" w:fill="auto"/>
            <w:noWrap/>
            <w:vAlign w:val="bottom"/>
            <w:hideMark/>
          </w:tcPr>
          <w:p w:rsidR="007E76F6" w:rsidRPr="002F318B" w:rsidRDefault="007E76F6" w:rsidP="007E76F6">
            <w:pPr>
              <w:rPr>
                <w:szCs w:val="20"/>
              </w:rPr>
            </w:pPr>
            <w:r w:rsidRPr="002F318B">
              <w:rPr>
                <w:szCs w:val="20"/>
              </w:rPr>
              <w:t>PARTICIPAÇÃO SOCIETARIA</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70</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AVJ - VINCULADA ATIVO/PASSIVO</w:t>
            </w:r>
          </w:p>
        </w:tc>
        <w:tc>
          <w:tcPr>
            <w:tcW w:w="4202" w:type="dxa"/>
            <w:shd w:val="clear" w:color="auto" w:fill="auto"/>
            <w:noWrap/>
            <w:vAlign w:val="bottom"/>
            <w:hideMark/>
          </w:tcPr>
          <w:p w:rsidR="007E76F6" w:rsidRPr="002F318B" w:rsidRDefault="007E76F6" w:rsidP="007E76F6">
            <w:pPr>
              <w:rPr>
                <w:szCs w:val="20"/>
              </w:rPr>
            </w:pPr>
            <w:r w:rsidRPr="002F318B">
              <w:rPr>
                <w:szCs w:val="20"/>
              </w:rPr>
              <w:t>Arts 13 e 14,  Lei 12.973/14</w:t>
            </w:r>
          </w:p>
        </w:tc>
        <w:tc>
          <w:tcPr>
            <w:tcW w:w="3054" w:type="dxa"/>
            <w:shd w:val="clear" w:color="auto" w:fill="auto"/>
            <w:noWrap/>
            <w:vAlign w:val="bottom"/>
            <w:hideMark/>
          </w:tcPr>
          <w:p w:rsidR="007E76F6" w:rsidRPr="002F318B" w:rsidRDefault="007E76F6" w:rsidP="007E76F6">
            <w:pPr>
              <w:rPr>
                <w:szCs w:val="20"/>
              </w:rPr>
            </w:pPr>
            <w:r w:rsidRPr="002F318B">
              <w:rPr>
                <w:szCs w:val="20"/>
              </w:rPr>
              <w:t>ATIVO OU PASSIVO</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71</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AVJ - DEPRECIAÇÃO ACUMULADA</w:t>
            </w:r>
          </w:p>
        </w:tc>
        <w:tc>
          <w:tcPr>
            <w:tcW w:w="4202" w:type="dxa"/>
            <w:shd w:val="clear" w:color="auto" w:fill="auto"/>
            <w:noWrap/>
            <w:vAlign w:val="bottom"/>
            <w:hideMark/>
          </w:tcPr>
          <w:p w:rsidR="007E76F6" w:rsidRPr="002F318B" w:rsidRDefault="007E76F6" w:rsidP="007E76F6">
            <w:pPr>
              <w:rPr>
                <w:szCs w:val="20"/>
              </w:rPr>
            </w:pPr>
            <w:r w:rsidRPr="002F318B">
              <w:rPr>
                <w:szCs w:val="20"/>
              </w:rPr>
              <w:t>Arts 13, §1º, e 14,  Lei 12.973/14</w:t>
            </w:r>
          </w:p>
        </w:tc>
        <w:tc>
          <w:tcPr>
            <w:tcW w:w="3054" w:type="dxa"/>
            <w:shd w:val="clear" w:color="auto" w:fill="auto"/>
            <w:noWrap/>
            <w:vAlign w:val="bottom"/>
            <w:hideMark/>
          </w:tcPr>
          <w:p w:rsidR="007E76F6" w:rsidRPr="002F318B" w:rsidRDefault="007E76F6" w:rsidP="007E76F6">
            <w:pPr>
              <w:rPr>
                <w:szCs w:val="20"/>
              </w:rPr>
            </w:pPr>
            <w:r w:rsidRPr="002F318B">
              <w:rPr>
                <w:szCs w:val="20"/>
              </w:rPr>
              <w:t>DEPRECIAÇÃO ACUMULADA</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72</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AVJ - AMORTIZAÇÃO ACUMULADA</w:t>
            </w:r>
          </w:p>
        </w:tc>
        <w:tc>
          <w:tcPr>
            <w:tcW w:w="4202" w:type="dxa"/>
            <w:shd w:val="clear" w:color="auto" w:fill="auto"/>
            <w:noWrap/>
            <w:vAlign w:val="bottom"/>
            <w:hideMark/>
          </w:tcPr>
          <w:p w:rsidR="007E76F6" w:rsidRPr="002F318B" w:rsidRDefault="007E76F6" w:rsidP="007E76F6">
            <w:pPr>
              <w:rPr>
                <w:szCs w:val="20"/>
              </w:rPr>
            </w:pPr>
            <w:r w:rsidRPr="002F318B">
              <w:rPr>
                <w:szCs w:val="20"/>
              </w:rPr>
              <w:t>Arts 13, §1º, e 14,  Lei 12.973/14</w:t>
            </w:r>
          </w:p>
        </w:tc>
        <w:tc>
          <w:tcPr>
            <w:tcW w:w="3054" w:type="dxa"/>
            <w:shd w:val="clear" w:color="auto" w:fill="auto"/>
            <w:noWrap/>
            <w:vAlign w:val="bottom"/>
            <w:hideMark/>
          </w:tcPr>
          <w:p w:rsidR="007E76F6" w:rsidRPr="002F318B" w:rsidRDefault="007E76F6" w:rsidP="007E76F6">
            <w:pPr>
              <w:rPr>
                <w:szCs w:val="20"/>
              </w:rPr>
            </w:pPr>
            <w:r w:rsidRPr="002F318B">
              <w:rPr>
                <w:szCs w:val="20"/>
              </w:rPr>
              <w:t>AMORTIZAÇÃO ACUMULADA</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73</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AVJ - EXAUSTÃO ACUMULADA</w:t>
            </w:r>
          </w:p>
        </w:tc>
        <w:tc>
          <w:tcPr>
            <w:tcW w:w="4202" w:type="dxa"/>
            <w:shd w:val="clear" w:color="auto" w:fill="auto"/>
            <w:noWrap/>
            <w:vAlign w:val="bottom"/>
            <w:hideMark/>
          </w:tcPr>
          <w:p w:rsidR="007E76F6" w:rsidRPr="002F318B" w:rsidRDefault="007E76F6" w:rsidP="007E76F6">
            <w:pPr>
              <w:rPr>
                <w:szCs w:val="20"/>
              </w:rPr>
            </w:pPr>
            <w:r w:rsidRPr="002F318B">
              <w:rPr>
                <w:szCs w:val="20"/>
              </w:rPr>
              <w:t>Arts 13, §1º, e 14,  Lei 12.973/14</w:t>
            </w:r>
          </w:p>
        </w:tc>
        <w:tc>
          <w:tcPr>
            <w:tcW w:w="3054" w:type="dxa"/>
            <w:shd w:val="clear" w:color="auto" w:fill="auto"/>
            <w:noWrap/>
            <w:vAlign w:val="bottom"/>
            <w:hideMark/>
          </w:tcPr>
          <w:p w:rsidR="007E76F6" w:rsidRPr="002F318B" w:rsidRDefault="007E76F6" w:rsidP="007E76F6">
            <w:pPr>
              <w:rPr>
                <w:szCs w:val="20"/>
              </w:rPr>
            </w:pPr>
            <w:r w:rsidRPr="002F318B">
              <w:rPr>
                <w:szCs w:val="20"/>
              </w:rPr>
              <w:t>EXAUSTÃO ACUMULADA</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75</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AVP - VINCULADA AO ATIVO</w:t>
            </w:r>
          </w:p>
        </w:tc>
        <w:tc>
          <w:tcPr>
            <w:tcW w:w="4202" w:type="dxa"/>
            <w:shd w:val="clear" w:color="auto" w:fill="auto"/>
            <w:noWrap/>
            <w:vAlign w:val="bottom"/>
            <w:hideMark/>
          </w:tcPr>
          <w:p w:rsidR="007E76F6" w:rsidRPr="002F318B" w:rsidRDefault="007E76F6" w:rsidP="007E76F6">
            <w:pPr>
              <w:rPr>
                <w:szCs w:val="20"/>
              </w:rPr>
            </w:pPr>
            <w:r w:rsidRPr="002F318B">
              <w:rPr>
                <w:szCs w:val="20"/>
              </w:rPr>
              <w:t>Art. 5º, § 1º, Lei 12.973/14</w:t>
            </w:r>
          </w:p>
        </w:tc>
        <w:tc>
          <w:tcPr>
            <w:tcW w:w="3054" w:type="dxa"/>
            <w:shd w:val="clear" w:color="auto" w:fill="auto"/>
            <w:noWrap/>
            <w:vAlign w:val="bottom"/>
            <w:hideMark/>
          </w:tcPr>
          <w:p w:rsidR="007E76F6" w:rsidRPr="002F318B" w:rsidRDefault="007E76F6" w:rsidP="007E76F6">
            <w:pPr>
              <w:rPr>
                <w:szCs w:val="20"/>
              </w:rPr>
            </w:pPr>
            <w:r w:rsidRPr="002F318B">
              <w:rPr>
                <w:szCs w:val="20"/>
              </w:rPr>
              <w:t>ATIVO</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76</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AVP - DEPRECIAÇÃO ACUMULADA</w:t>
            </w:r>
          </w:p>
        </w:tc>
        <w:tc>
          <w:tcPr>
            <w:tcW w:w="4202" w:type="dxa"/>
            <w:shd w:val="clear" w:color="auto" w:fill="auto"/>
            <w:noWrap/>
            <w:vAlign w:val="bottom"/>
            <w:hideMark/>
          </w:tcPr>
          <w:p w:rsidR="007E76F6" w:rsidRPr="002F318B" w:rsidRDefault="007E76F6" w:rsidP="007E76F6">
            <w:pPr>
              <w:rPr>
                <w:szCs w:val="20"/>
                <w:lang w:val="en-US"/>
              </w:rPr>
            </w:pPr>
            <w:r w:rsidRPr="002F318B">
              <w:rPr>
                <w:szCs w:val="20"/>
                <w:lang w:val="en-US"/>
              </w:rPr>
              <w:t>Art. 5º, Inc. III, Lei 12.973/14</w:t>
            </w:r>
          </w:p>
        </w:tc>
        <w:tc>
          <w:tcPr>
            <w:tcW w:w="3054" w:type="dxa"/>
            <w:shd w:val="clear" w:color="auto" w:fill="auto"/>
            <w:noWrap/>
            <w:vAlign w:val="bottom"/>
            <w:hideMark/>
          </w:tcPr>
          <w:p w:rsidR="007E76F6" w:rsidRPr="002F318B" w:rsidRDefault="007E76F6" w:rsidP="007E76F6">
            <w:pPr>
              <w:rPr>
                <w:szCs w:val="20"/>
              </w:rPr>
            </w:pPr>
            <w:r w:rsidRPr="002F318B">
              <w:rPr>
                <w:szCs w:val="20"/>
              </w:rPr>
              <w:t>DEPRECIAÇÃO ACUMULADA</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77</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AVP - AMORTIZAÇÃO ACUMULADA</w:t>
            </w:r>
          </w:p>
        </w:tc>
        <w:tc>
          <w:tcPr>
            <w:tcW w:w="4202" w:type="dxa"/>
            <w:shd w:val="clear" w:color="auto" w:fill="auto"/>
            <w:noWrap/>
            <w:vAlign w:val="bottom"/>
            <w:hideMark/>
          </w:tcPr>
          <w:p w:rsidR="007E76F6" w:rsidRPr="002F318B" w:rsidRDefault="007E76F6" w:rsidP="007E76F6">
            <w:pPr>
              <w:rPr>
                <w:szCs w:val="20"/>
                <w:lang w:val="en-US"/>
              </w:rPr>
            </w:pPr>
            <w:r w:rsidRPr="002F318B">
              <w:rPr>
                <w:szCs w:val="20"/>
                <w:lang w:val="en-US"/>
              </w:rPr>
              <w:t>Art. 5º, Inc. III, Lei 12.973/14</w:t>
            </w:r>
          </w:p>
        </w:tc>
        <w:tc>
          <w:tcPr>
            <w:tcW w:w="3054" w:type="dxa"/>
            <w:shd w:val="clear" w:color="auto" w:fill="auto"/>
            <w:noWrap/>
            <w:vAlign w:val="bottom"/>
            <w:hideMark/>
          </w:tcPr>
          <w:p w:rsidR="007E76F6" w:rsidRPr="002F318B" w:rsidRDefault="007E76F6" w:rsidP="007E76F6">
            <w:pPr>
              <w:rPr>
                <w:szCs w:val="20"/>
              </w:rPr>
            </w:pPr>
            <w:r w:rsidRPr="002F318B">
              <w:rPr>
                <w:szCs w:val="20"/>
              </w:rPr>
              <w:t>AMORTIZAÇÃO ACUMULADA</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78</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AVP - EXAUSTÃO ACUMULADA</w:t>
            </w:r>
          </w:p>
        </w:tc>
        <w:tc>
          <w:tcPr>
            <w:tcW w:w="4202" w:type="dxa"/>
            <w:shd w:val="clear" w:color="auto" w:fill="auto"/>
            <w:noWrap/>
            <w:vAlign w:val="bottom"/>
            <w:hideMark/>
          </w:tcPr>
          <w:p w:rsidR="007E76F6" w:rsidRPr="002F318B" w:rsidRDefault="007E76F6" w:rsidP="007E76F6">
            <w:pPr>
              <w:rPr>
                <w:szCs w:val="20"/>
                <w:lang w:val="en-US"/>
              </w:rPr>
            </w:pPr>
            <w:r w:rsidRPr="002F318B">
              <w:rPr>
                <w:szCs w:val="20"/>
                <w:lang w:val="en-US"/>
              </w:rPr>
              <w:t>Art. 5º, Inc. III, Lei 12.973/14</w:t>
            </w:r>
          </w:p>
        </w:tc>
        <w:tc>
          <w:tcPr>
            <w:tcW w:w="3054" w:type="dxa"/>
            <w:shd w:val="clear" w:color="auto" w:fill="auto"/>
            <w:noWrap/>
            <w:vAlign w:val="bottom"/>
            <w:hideMark/>
          </w:tcPr>
          <w:p w:rsidR="007E76F6" w:rsidRPr="002F318B" w:rsidRDefault="007E76F6" w:rsidP="007E76F6">
            <w:pPr>
              <w:rPr>
                <w:szCs w:val="20"/>
              </w:rPr>
            </w:pPr>
            <w:r w:rsidRPr="002F318B">
              <w:rPr>
                <w:szCs w:val="20"/>
              </w:rPr>
              <w:t>EXAUSTÃO ACUMULADA</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lastRenderedPageBreak/>
              <w:t>80</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MAIS VALIA ANTERIOR – ESTÁGIOS</w:t>
            </w:r>
          </w:p>
        </w:tc>
        <w:tc>
          <w:tcPr>
            <w:tcW w:w="4202" w:type="dxa"/>
            <w:shd w:val="clear" w:color="auto" w:fill="auto"/>
            <w:noWrap/>
            <w:vAlign w:val="bottom"/>
            <w:hideMark/>
          </w:tcPr>
          <w:p w:rsidR="007E76F6" w:rsidRPr="002F318B" w:rsidRDefault="007E76F6" w:rsidP="007E76F6">
            <w:pPr>
              <w:rPr>
                <w:szCs w:val="20"/>
              </w:rPr>
            </w:pPr>
            <w:r w:rsidRPr="002F318B">
              <w:rPr>
                <w:szCs w:val="20"/>
              </w:rPr>
              <w:t>Art. 37, §3o., Inc. I, Lei 12.973/14, ou Art. 39, §1o., Inc. I, Lei 12.973/14</w:t>
            </w:r>
          </w:p>
        </w:tc>
        <w:tc>
          <w:tcPr>
            <w:tcW w:w="3054" w:type="dxa"/>
            <w:shd w:val="clear" w:color="auto" w:fill="auto"/>
            <w:noWrap/>
            <w:vAlign w:val="bottom"/>
            <w:hideMark/>
          </w:tcPr>
          <w:p w:rsidR="007E76F6" w:rsidRPr="002F318B" w:rsidRDefault="007E76F6" w:rsidP="007E76F6">
            <w:pPr>
              <w:rPr>
                <w:szCs w:val="20"/>
              </w:rPr>
            </w:pPr>
            <w:r w:rsidRPr="002F318B">
              <w:rPr>
                <w:szCs w:val="20"/>
              </w:rPr>
              <w:t>PARTICIPAÇÃO SOCIETARIA NO PAÍS</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81</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MENOS VALIA ANTERIOR – ESTÁGIOS</w:t>
            </w:r>
          </w:p>
        </w:tc>
        <w:tc>
          <w:tcPr>
            <w:tcW w:w="4202" w:type="dxa"/>
            <w:shd w:val="clear" w:color="auto" w:fill="auto"/>
            <w:noWrap/>
            <w:vAlign w:val="bottom"/>
            <w:hideMark/>
          </w:tcPr>
          <w:p w:rsidR="007E76F6" w:rsidRPr="002F318B" w:rsidRDefault="007E76F6" w:rsidP="007E76F6">
            <w:pPr>
              <w:rPr>
                <w:szCs w:val="20"/>
              </w:rPr>
            </w:pPr>
            <w:r w:rsidRPr="002F318B">
              <w:rPr>
                <w:szCs w:val="20"/>
              </w:rPr>
              <w:t>Art. 37, §3o., Inc. I, Lei 12.973/14, ou Art. 39, §1o., Inc. I, Lei 12.973/14</w:t>
            </w:r>
          </w:p>
        </w:tc>
        <w:tc>
          <w:tcPr>
            <w:tcW w:w="3054" w:type="dxa"/>
            <w:shd w:val="clear" w:color="auto" w:fill="auto"/>
            <w:noWrap/>
            <w:vAlign w:val="bottom"/>
            <w:hideMark/>
          </w:tcPr>
          <w:p w:rsidR="007E76F6" w:rsidRPr="002F318B" w:rsidRDefault="007E76F6" w:rsidP="007E76F6">
            <w:pPr>
              <w:rPr>
                <w:szCs w:val="20"/>
              </w:rPr>
            </w:pPr>
            <w:r w:rsidRPr="002F318B">
              <w:rPr>
                <w:szCs w:val="20"/>
              </w:rPr>
              <w:t>PARTICIPAÇÃO SOCIETARIA NO PAÍS</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82</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GOODWILL ANTERIOR – ESTÁGIOS</w:t>
            </w:r>
          </w:p>
        </w:tc>
        <w:tc>
          <w:tcPr>
            <w:tcW w:w="4202" w:type="dxa"/>
            <w:shd w:val="clear" w:color="auto" w:fill="auto"/>
            <w:noWrap/>
            <w:vAlign w:val="bottom"/>
            <w:hideMark/>
          </w:tcPr>
          <w:p w:rsidR="007E76F6" w:rsidRPr="002F318B" w:rsidRDefault="007E76F6" w:rsidP="007E76F6">
            <w:pPr>
              <w:rPr>
                <w:szCs w:val="20"/>
              </w:rPr>
            </w:pPr>
            <w:r w:rsidRPr="002F318B">
              <w:rPr>
                <w:szCs w:val="20"/>
              </w:rPr>
              <w:t>Art. 37, §3o., Inc. I, Lei 12.973/14, ou Art. 39, §1o., Inc. I, Lei 12.973/14</w:t>
            </w:r>
          </w:p>
        </w:tc>
        <w:tc>
          <w:tcPr>
            <w:tcW w:w="3054" w:type="dxa"/>
            <w:shd w:val="clear" w:color="auto" w:fill="auto"/>
            <w:noWrap/>
            <w:vAlign w:val="bottom"/>
            <w:hideMark/>
          </w:tcPr>
          <w:p w:rsidR="007E76F6" w:rsidRPr="002F318B" w:rsidRDefault="007E76F6" w:rsidP="007E76F6">
            <w:pPr>
              <w:rPr>
                <w:szCs w:val="20"/>
              </w:rPr>
            </w:pPr>
            <w:r w:rsidRPr="002F318B">
              <w:rPr>
                <w:szCs w:val="20"/>
              </w:rPr>
              <w:t>PARTICIPAÇÃO SOCIETARIA NO PAÍS</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84</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VARIAÇÃO MAIS VALIA ANTERIOR – ESTÁGIOS</w:t>
            </w:r>
          </w:p>
        </w:tc>
        <w:tc>
          <w:tcPr>
            <w:tcW w:w="4202" w:type="dxa"/>
            <w:shd w:val="clear" w:color="auto" w:fill="auto"/>
            <w:noWrap/>
            <w:vAlign w:val="bottom"/>
            <w:hideMark/>
          </w:tcPr>
          <w:p w:rsidR="007E76F6" w:rsidRPr="002F318B" w:rsidRDefault="007E76F6" w:rsidP="007E76F6">
            <w:pPr>
              <w:rPr>
                <w:szCs w:val="20"/>
              </w:rPr>
            </w:pPr>
            <w:r w:rsidRPr="002F318B">
              <w:rPr>
                <w:szCs w:val="20"/>
                <w:lang w:val="en-US"/>
              </w:rPr>
              <w:t xml:space="preserve">Art. 37, §3o., Inc. II, Lei 12.973/14 ou Art. 39, §1o., Inc. </w:t>
            </w:r>
            <w:r w:rsidRPr="002F318B">
              <w:rPr>
                <w:szCs w:val="20"/>
              </w:rPr>
              <w:t>II, Lei 12.973/14</w:t>
            </w:r>
          </w:p>
        </w:tc>
        <w:tc>
          <w:tcPr>
            <w:tcW w:w="3054" w:type="dxa"/>
            <w:shd w:val="clear" w:color="auto" w:fill="auto"/>
            <w:noWrap/>
            <w:vAlign w:val="bottom"/>
            <w:hideMark/>
          </w:tcPr>
          <w:p w:rsidR="007E76F6" w:rsidRPr="002F318B" w:rsidRDefault="007E76F6" w:rsidP="007E76F6">
            <w:pPr>
              <w:rPr>
                <w:szCs w:val="20"/>
              </w:rPr>
            </w:pPr>
            <w:r w:rsidRPr="002F318B">
              <w:rPr>
                <w:szCs w:val="20"/>
              </w:rPr>
              <w:t>PARTICIPAÇÃO SOCIETARIA NO PAÍS</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85</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VARIAÇÃO MENOS VALIA ANTERIOR – ESTÁGIOS</w:t>
            </w:r>
          </w:p>
        </w:tc>
        <w:tc>
          <w:tcPr>
            <w:tcW w:w="4202" w:type="dxa"/>
            <w:shd w:val="clear" w:color="auto" w:fill="auto"/>
            <w:noWrap/>
            <w:vAlign w:val="bottom"/>
            <w:hideMark/>
          </w:tcPr>
          <w:p w:rsidR="007E76F6" w:rsidRPr="002F318B" w:rsidRDefault="007E76F6" w:rsidP="007E76F6">
            <w:pPr>
              <w:rPr>
                <w:szCs w:val="20"/>
              </w:rPr>
            </w:pPr>
            <w:r w:rsidRPr="002F318B">
              <w:rPr>
                <w:szCs w:val="20"/>
                <w:lang w:val="en-US"/>
              </w:rPr>
              <w:t xml:space="preserve">Art. 37, §3o., Inc. II, Lei 12.973/14 ou Art. 39, §1o., Inc. </w:t>
            </w:r>
            <w:r w:rsidRPr="002F318B">
              <w:rPr>
                <w:szCs w:val="20"/>
              </w:rPr>
              <w:t>II, Lei 12.973/14</w:t>
            </w:r>
          </w:p>
        </w:tc>
        <w:tc>
          <w:tcPr>
            <w:tcW w:w="3054" w:type="dxa"/>
            <w:shd w:val="clear" w:color="auto" w:fill="auto"/>
            <w:noWrap/>
            <w:vAlign w:val="bottom"/>
            <w:hideMark/>
          </w:tcPr>
          <w:p w:rsidR="007E76F6" w:rsidRPr="002F318B" w:rsidRDefault="007E76F6" w:rsidP="007E76F6">
            <w:pPr>
              <w:rPr>
                <w:szCs w:val="20"/>
              </w:rPr>
            </w:pPr>
            <w:r w:rsidRPr="002F318B">
              <w:rPr>
                <w:szCs w:val="20"/>
              </w:rPr>
              <w:t>PARTICIPAÇÃO SOCIETARIA NO PAÍS</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86</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VARIAÇÃO GOODWILL ANTERIOR – ESTÁGIOS</w:t>
            </w:r>
          </w:p>
        </w:tc>
        <w:tc>
          <w:tcPr>
            <w:tcW w:w="4202" w:type="dxa"/>
            <w:shd w:val="clear" w:color="auto" w:fill="auto"/>
            <w:noWrap/>
            <w:vAlign w:val="bottom"/>
            <w:hideMark/>
          </w:tcPr>
          <w:p w:rsidR="007E76F6" w:rsidRPr="002F318B" w:rsidRDefault="007E76F6" w:rsidP="007E76F6">
            <w:pPr>
              <w:rPr>
                <w:szCs w:val="20"/>
              </w:rPr>
            </w:pPr>
            <w:r w:rsidRPr="002F318B">
              <w:rPr>
                <w:szCs w:val="20"/>
                <w:lang w:val="en-US"/>
              </w:rPr>
              <w:t xml:space="preserve">Art. 37, §3o., Inc. II, Lei 12.973/14 ou Art. 39, §1o., Inc. </w:t>
            </w:r>
            <w:r w:rsidRPr="002F318B">
              <w:rPr>
                <w:szCs w:val="20"/>
              </w:rPr>
              <w:t>II, Lei 12.973/14</w:t>
            </w:r>
          </w:p>
        </w:tc>
        <w:tc>
          <w:tcPr>
            <w:tcW w:w="3054" w:type="dxa"/>
            <w:shd w:val="clear" w:color="auto" w:fill="auto"/>
            <w:noWrap/>
            <w:vAlign w:val="bottom"/>
            <w:hideMark/>
          </w:tcPr>
          <w:p w:rsidR="007E76F6" w:rsidRPr="002F318B" w:rsidRDefault="007E76F6" w:rsidP="007E76F6">
            <w:pPr>
              <w:rPr>
                <w:szCs w:val="20"/>
              </w:rPr>
            </w:pPr>
            <w:r w:rsidRPr="002F318B">
              <w:rPr>
                <w:szCs w:val="20"/>
              </w:rPr>
              <w:t>PARTICIPAÇÃO SOCIETARIA NO PAÍS</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90</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ADOÇÃO INICIAL – VINCULADA OU AUXILIAR - ATIVO/PASSIVO</w:t>
            </w:r>
          </w:p>
        </w:tc>
        <w:tc>
          <w:tcPr>
            <w:tcW w:w="4202" w:type="dxa"/>
            <w:shd w:val="clear" w:color="auto" w:fill="auto"/>
            <w:noWrap/>
            <w:vAlign w:val="bottom"/>
            <w:hideMark/>
          </w:tcPr>
          <w:p w:rsidR="007E76F6" w:rsidRPr="002F318B" w:rsidRDefault="007E76F6" w:rsidP="007E76F6">
            <w:pPr>
              <w:rPr>
                <w:szCs w:val="20"/>
              </w:rPr>
            </w:pPr>
            <w:r w:rsidRPr="002F318B">
              <w:rPr>
                <w:szCs w:val="20"/>
              </w:rPr>
              <w:t>Arts. 66 e 67, Lei 12.973/14</w:t>
            </w:r>
          </w:p>
          <w:p w:rsidR="007E76F6" w:rsidRPr="002F318B" w:rsidRDefault="007E76F6" w:rsidP="007E76F6">
            <w:pPr>
              <w:rPr>
                <w:szCs w:val="20"/>
              </w:rPr>
            </w:pPr>
            <w:r w:rsidRPr="002F318B">
              <w:rPr>
                <w:szCs w:val="20"/>
              </w:rPr>
              <w:t>Arts. 164, 165, 167 e 168 da Instrução Normativa RFB n</w:t>
            </w:r>
            <w:r w:rsidRPr="002F318B">
              <w:rPr>
                <w:szCs w:val="20"/>
                <w:u w:val="single"/>
                <w:vertAlign w:val="superscript"/>
              </w:rPr>
              <w:t>o</w:t>
            </w:r>
            <w:r w:rsidRPr="002F318B">
              <w:rPr>
                <w:szCs w:val="20"/>
              </w:rPr>
              <w:t xml:space="preserve"> 1.515</w:t>
            </w:r>
            <w:r w:rsidRPr="002F318B">
              <w:rPr>
                <w:b/>
                <w:szCs w:val="20"/>
              </w:rPr>
              <w:t>,</w:t>
            </w:r>
            <w:r w:rsidRPr="002F318B">
              <w:rPr>
                <w:szCs w:val="20"/>
              </w:rPr>
              <w:t xml:space="preserve"> de 24 de novembro de 2014.</w:t>
            </w:r>
          </w:p>
        </w:tc>
        <w:tc>
          <w:tcPr>
            <w:tcW w:w="3054" w:type="dxa"/>
            <w:shd w:val="clear" w:color="auto" w:fill="auto"/>
            <w:noWrap/>
            <w:vAlign w:val="bottom"/>
            <w:hideMark/>
          </w:tcPr>
          <w:p w:rsidR="007E76F6" w:rsidRPr="002F318B" w:rsidRDefault="007E76F6" w:rsidP="007E76F6">
            <w:pPr>
              <w:rPr>
                <w:szCs w:val="20"/>
              </w:rPr>
            </w:pPr>
            <w:r w:rsidRPr="002F318B">
              <w:rPr>
                <w:szCs w:val="20"/>
              </w:rPr>
              <w:t>ATIVO OU PASSIVO</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91</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ADOÇÃO INICIAL - VINCULADA OU AUXILIAR -  DEPRECIAÇÃO ACUMULADA</w:t>
            </w:r>
          </w:p>
        </w:tc>
        <w:tc>
          <w:tcPr>
            <w:tcW w:w="4202" w:type="dxa"/>
            <w:shd w:val="clear" w:color="auto" w:fill="auto"/>
            <w:noWrap/>
            <w:vAlign w:val="bottom"/>
            <w:hideMark/>
          </w:tcPr>
          <w:p w:rsidR="007E76F6" w:rsidRPr="002F318B" w:rsidRDefault="007E76F6" w:rsidP="007E76F6">
            <w:pPr>
              <w:rPr>
                <w:szCs w:val="20"/>
              </w:rPr>
            </w:pPr>
            <w:r w:rsidRPr="002F318B">
              <w:rPr>
                <w:szCs w:val="20"/>
              </w:rPr>
              <w:t>Arts. 66 e 67, Lei 12.973/14</w:t>
            </w:r>
          </w:p>
          <w:p w:rsidR="007E76F6" w:rsidRPr="002F318B" w:rsidRDefault="007E76F6" w:rsidP="007E76F6">
            <w:pPr>
              <w:rPr>
                <w:szCs w:val="20"/>
              </w:rPr>
            </w:pPr>
            <w:r w:rsidRPr="002F318B">
              <w:rPr>
                <w:szCs w:val="20"/>
              </w:rPr>
              <w:t>Arts. 164, 165, 167 e 168 da Instrução Normativa RFB n</w:t>
            </w:r>
            <w:r w:rsidRPr="002F318B">
              <w:rPr>
                <w:szCs w:val="20"/>
                <w:u w:val="single"/>
                <w:vertAlign w:val="superscript"/>
              </w:rPr>
              <w:t>o</w:t>
            </w:r>
            <w:r w:rsidRPr="002F318B">
              <w:rPr>
                <w:szCs w:val="20"/>
              </w:rPr>
              <w:t xml:space="preserve"> 1.515</w:t>
            </w:r>
            <w:r w:rsidRPr="002F318B">
              <w:rPr>
                <w:b/>
                <w:szCs w:val="20"/>
              </w:rPr>
              <w:t>,</w:t>
            </w:r>
            <w:r w:rsidRPr="002F318B">
              <w:rPr>
                <w:szCs w:val="20"/>
              </w:rPr>
              <w:t xml:space="preserve"> de 24 de novembro de 2014.</w:t>
            </w:r>
          </w:p>
        </w:tc>
        <w:tc>
          <w:tcPr>
            <w:tcW w:w="3054" w:type="dxa"/>
            <w:shd w:val="clear" w:color="auto" w:fill="auto"/>
            <w:noWrap/>
            <w:vAlign w:val="bottom"/>
            <w:hideMark/>
          </w:tcPr>
          <w:p w:rsidR="007E76F6" w:rsidRPr="002F318B" w:rsidRDefault="007E76F6" w:rsidP="007E76F6">
            <w:pPr>
              <w:rPr>
                <w:szCs w:val="20"/>
              </w:rPr>
            </w:pPr>
            <w:r w:rsidRPr="002F318B">
              <w:rPr>
                <w:szCs w:val="20"/>
              </w:rPr>
              <w:t>DEPRECIAÇÃO ACUMULADA</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92</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ADOÇÃO INICIAL - VINCULADA OU AUXILIAR -  AMORTIZAÇÃO ACUMULADA</w:t>
            </w:r>
          </w:p>
        </w:tc>
        <w:tc>
          <w:tcPr>
            <w:tcW w:w="4202" w:type="dxa"/>
            <w:shd w:val="clear" w:color="auto" w:fill="auto"/>
            <w:noWrap/>
            <w:vAlign w:val="bottom"/>
            <w:hideMark/>
          </w:tcPr>
          <w:p w:rsidR="007E76F6" w:rsidRPr="002F318B" w:rsidRDefault="007E76F6" w:rsidP="007E76F6">
            <w:pPr>
              <w:rPr>
                <w:szCs w:val="20"/>
              </w:rPr>
            </w:pPr>
            <w:r w:rsidRPr="002F318B">
              <w:rPr>
                <w:szCs w:val="20"/>
              </w:rPr>
              <w:t>Arts. 66 e 67, Lei 12.973/14</w:t>
            </w:r>
          </w:p>
          <w:p w:rsidR="007E76F6" w:rsidRPr="002F318B" w:rsidRDefault="007E76F6" w:rsidP="007E76F6">
            <w:pPr>
              <w:rPr>
                <w:szCs w:val="20"/>
              </w:rPr>
            </w:pPr>
            <w:r w:rsidRPr="002F318B">
              <w:rPr>
                <w:szCs w:val="20"/>
              </w:rPr>
              <w:t>Arts. 164, 165, 167 e 168 da Instrução Normativa RFB n</w:t>
            </w:r>
            <w:r w:rsidRPr="002F318B">
              <w:rPr>
                <w:szCs w:val="20"/>
                <w:u w:val="single"/>
                <w:vertAlign w:val="superscript"/>
              </w:rPr>
              <w:t>o</w:t>
            </w:r>
            <w:r w:rsidRPr="002F318B">
              <w:rPr>
                <w:szCs w:val="20"/>
              </w:rPr>
              <w:t xml:space="preserve"> 1.515</w:t>
            </w:r>
            <w:r w:rsidRPr="002F318B">
              <w:rPr>
                <w:b/>
                <w:szCs w:val="20"/>
              </w:rPr>
              <w:t>,</w:t>
            </w:r>
            <w:r w:rsidRPr="002F318B">
              <w:rPr>
                <w:szCs w:val="20"/>
              </w:rPr>
              <w:t xml:space="preserve"> de 24 de novembro de 2014.</w:t>
            </w:r>
          </w:p>
        </w:tc>
        <w:tc>
          <w:tcPr>
            <w:tcW w:w="3054" w:type="dxa"/>
            <w:shd w:val="clear" w:color="auto" w:fill="auto"/>
            <w:noWrap/>
            <w:vAlign w:val="bottom"/>
            <w:hideMark/>
          </w:tcPr>
          <w:p w:rsidR="007E76F6" w:rsidRPr="002F318B" w:rsidRDefault="007E76F6" w:rsidP="007E76F6">
            <w:pPr>
              <w:rPr>
                <w:szCs w:val="20"/>
              </w:rPr>
            </w:pPr>
            <w:r w:rsidRPr="002F318B">
              <w:rPr>
                <w:szCs w:val="20"/>
              </w:rPr>
              <w:t>AMORTIZAÇÃO ACUMULADA</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93</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ADOÇÃO INICIAL - VINCULADA OU AUXILIAR  -EXAUSTÃO ACUMULADA</w:t>
            </w:r>
          </w:p>
        </w:tc>
        <w:tc>
          <w:tcPr>
            <w:tcW w:w="4202" w:type="dxa"/>
            <w:shd w:val="clear" w:color="auto" w:fill="auto"/>
            <w:noWrap/>
            <w:vAlign w:val="bottom"/>
            <w:hideMark/>
          </w:tcPr>
          <w:p w:rsidR="007E76F6" w:rsidRPr="002F318B" w:rsidRDefault="007E76F6" w:rsidP="007E76F6">
            <w:pPr>
              <w:rPr>
                <w:szCs w:val="20"/>
              </w:rPr>
            </w:pPr>
            <w:r w:rsidRPr="002F318B">
              <w:rPr>
                <w:szCs w:val="20"/>
              </w:rPr>
              <w:t>Arts. 66 e 67, Lei 12.973/14</w:t>
            </w:r>
          </w:p>
          <w:p w:rsidR="007E76F6" w:rsidRPr="002F318B" w:rsidRDefault="007E76F6" w:rsidP="007E76F6">
            <w:pPr>
              <w:rPr>
                <w:szCs w:val="20"/>
              </w:rPr>
            </w:pPr>
            <w:r w:rsidRPr="002F318B">
              <w:rPr>
                <w:szCs w:val="20"/>
              </w:rPr>
              <w:t>Arts. 164, 165, 167 e 168 da Instrução Normativa RFB n</w:t>
            </w:r>
            <w:r w:rsidRPr="002F318B">
              <w:rPr>
                <w:szCs w:val="20"/>
                <w:u w:val="single"/>
                <w:vertAlign w:val="superscript"/>
              </w:rPr>
              <w:t>o</w:t>
            </w:r>
            <w:r w:rsidRPr="002F318B">
              <w:rPr>
                <w:szCs w:val="20"/>
              </w:rPr>
              <w:t xml:space="preserve"> 1.515</w:t>
            </w:r>
            <w:r w:rsidRPr="002F318B">
              <w:rPr>
                <w:b/>
                <w:szCs w:val="20"/>
              </w:rPr>
              <w:t>,</w:t>
            </w:r>
            <w:r w:rsidRPr="002F318B">
              <w:rPr>
                <w:szCs w:val="20"/>
              </w:rPr>
              <w:t xml:space="preserve"> de 24 de novembro de 2014.</w:t>
            </w:r>
          </w:p>
        </w:tc>
        <w:tc>
          <w:tcPr>
            <w:tcW w:w="3054" w:type="dxa"/>
            <w:shd w:val="clear" w:color="auto" w:fill="auto"/>
            <w:noWrap/>
            <w:vAlign w:val="bottom"/>
            <w:hideMark/>
          </w:tcPr>
          <w:p w:rsidR="007E76F6" w:rsidRPr="002F318B" w:rsidRDefault="007E76F6" w:rsidP="007E76F6">
            <w:pPr>
              <w:rPr>
                <w:szCs w:val="20"/>
              </w:rPr>
            </w:pPr>
            <w:r w:rsidRPr="002F318B">
              <w:rPr>
                <w:szCs w:val="20"/>
              </w:rPr>
              <w:t>EXAUSTÃO ACUMULADA</w:t>
            </w:r>
          </w:p>
        </w:tc>
      </w:tr>
      <w:tr w:rsidR="007E76F6" w:rsidRPr="002F318B" w:rsidTr="007E76F6">
        <w:trPr>
          <w:trHeight w:val="279"/>
          <w:jc w:val="center"/>
        </w:trPr>
        <w:tc>
          <w:tcPr>
            <w:tcW w:w="525" w:type="dxa"/>
            <w:shd w:val="clear" w:color="auto" w:fill="auto"/>
            <w:noWrap/>
            <w:vAlign w:val="bottom"/>
            <w:hideMark/>
          </w:tcPr>
          <w:p w:rsidR="007E76F6" w:rsidRPr="002F318B" w:rsidRDefault="007E76F6" w:rsidP="007E76F6">
            <w:pPr>
              <w:jc w:val="center"/>
              <w:rPr>
                <w:szCs w:val="20"/>
              </w:rPr>
            </w:pPr>
            <w:r w:rsidRPr="002F318B">
              <w:rPr>
                <w:szCs w:val="20"/>
              </w:rPr>
              <w:t>95</w:t>
            </w:r>
          </w:p>
        </w:tc>
        <w:tc>
          <w:tcPr>
            <w:tcW w:w="3198" w:type="dxa"/>
            <w:shd w:val="clear" w:color="auto" w:fill="auto"/>
            <w:noWrap/>
            <w:vAlign w:val="bottom"/>
            <w:hideMark/>
          </w:tcPr>
          <w:p w:rsidR="007E76F6" w:rsidRPr="002F318B" w:rsidRDefault="007E76F6" w:rsidP="007E76F6">
            <w:pPr>
              <w:rPr>
                <w:szCs w:val="20"/>
              </w:rPr>
            </w:pPr>
            <w:r w:rsidRPr="002F318B">
              <w:rPr>
                <w:szCs w:val="20"/>
              </w:rPr>
              <w:t>SUBCONTA ADOÇÃO INICIAL - VINCULADA OU AUXILIAR -  DEPRECIAÇÃO ACUMULADA</w:t>
            </w:r>
          </w:p>
        </w:tc>
        <w:tc>
          <w:tcPr>
            <w:tcW w:w="4202" w:type="dxa"/>
            <w:shd w:val="clear" w:color="auto" w:fill="auto"/>
            <w:noWrap/>
            <w:vAlign w:val="bottom"/>
            <w:hideMark/>
          </w:tcPr>
          <w:p w:rsidR="007E76F6" w:rsidRPr="002F318B" w:rsidRDefault="007E76F6" w:rsidP="007E76F6">
            <w:pPr>
              <w:rPr>
                <w:szCs w:val="20"/>
              </w:rPr>
            </w:pPr>
            <w:r w:rsidRPr="002F318B">
              <w:rPr>
                <w:szCs w:val="20"/>
              </w:rPr>
              <w:t>Arts. 66 e 67, Lei 12.973/14 c/c art. 57, Lei 4.506/64</w:t>
            </w:r>
          </w:p>
          <w:p w:rsidR="007E76F6" w:rsidRPr="002F318B" w:rsidRDefault="007E76F6" w:rsidP="007E76F6">
            <w:pPr>
              <w:rPr>
                <w:szCs w:val="20"/>
              </w:rPr>
            </w:pPr>
            <w:r w:rsidRPr="002F318B">
              <w:rPr>
                <w:szCs w:val="20"/>
              </w:rPr>
              <w:t>Arts. 164, 165, 167 e 168 da Instrução Normativa RFB n</w:t>
            </w:r>
            <w:r w:rsidRPr="002F318B">
              <w:rPr>
                <w:szCs w:val="20"/>
                <w:u w:val="single"/>
                <w:vertAlign w:val="superscript"/>
              </w:rPr>
              <w:t>o</w:t>
            </w:r>
            <w:r w:rsidRPr="002F318B">
              <w:rPr>
                <w:szCs w:val="20"/>
              </w:rPr>
              <w:t xml:space="preserve"> 1.515</w:t>
            </w:r>
            <w:r w:rsidRPr="002F318B">
              <w:rPr>
                <w:b/>
                <w:szCs w:val="20"/>
              </w:rPr>
              <w:t>,</w:t>
            </w:r>
            <w:r w:rsidRPr="002F318B">
              <w:rPr>
                <w:szCs w:val="20"/>
              </w:rPr>
              <w:t xml:space="preserve"> de 24 de novembro de 2014.</w:t>
            </w:r>
          </w:p>
        </w:tc>
        <w:tc>
          <w:tcPr>
            <w:tcW w:w="3054" w:type="dxa"/>
            <w:shd w:val="clear" w:color="auto" w:fill="auto"/>
            <w:noWrap/>
            <w:vAlign w:val="bottom"/>
            <w:hideMark/>
          </w:tcPr>
          <w:p w:rsidR="007E76F6" w:rsidRPr="002F318B" w:rsidRDefault="007E76F6" w:rsidP="007E76F6">
            <w:pPr>
              <w:rPr>
                <w:szCs w:val="20"/>
              </w:rPr>
            </w:pPr>
            <w:r w:rsidRPr="002F318B">
              <w:rPr>
                <w:szCs w:val="20"/>
              </w:rPr>
              <w:t>DEPRECIAÇÃO ACUMULADA</w:t>
            </w:r>
          </w:p>
        </w:tc>
      </w:tr>
    </w:tbl>
    <w:p w:rsidR="007E76F6" w:rsidRPr="002F318B" w:rsidRDefault="007E76F6" w:rsidP="007E76F6">
      <w:pPr>
        <w:shd w:val="clear" w:color="auto" w:fill="FFFFFF"/>
        <w:jc w:val="both"/>
        <w:rPr>
          <w:rFonts w:cs="Times New Roman"/>
          <w:b/>
          <w:szCs w:val="20"/>
        </w:rPr>
      </w:pPr>
    </w:p>
    <w:p w:rsidR="007E76F6" w:rsidRDefault="007E76F6" w:rsidP="007E76F6">
      <w:pPr>
        <w:spacing w:after="200"/>
        <w:rPr>
          <w:rFonts w:cs="Times New Roman"/>
          <w:b/>
          <w:szCs w:val="20"/>
        </w:rPr>
      </w:pPr>
      <w:r>
        <w:rPr>
          <w:rFonts w:cs="Times New Roman"/>
          <w:b/>
          <w:szCs w:val="20"/>
        </w:rPr>
        <w:br w:type="page"/>
      </w:r>
    </w:p>
    <w:p w:rsidR="007E76F6" w:rsidRPr="002F318B" w:rsidRDefault="007E76F6" w:rsidP="007E76F6">
      <w:pPr>
        <w:shd w:val="clear" w:color="auto" w:fill="FFFFFF"/>
        <w:jc w:val="both"/>
        <w:rPr>
          <w:rFonts w:cs="Times New Roman"/>
          <w:b/>
          <w:szCs w:val="20"/>
        </w:rPr>
      </w:pPr>
      <w:r w:rsidRPr="002F318B">
        <w:rPr>
          <w:rFonts w:cs="Times New Roman"/>
          <w:b/>
          <w:szCs w:val="20"/>
        </w:rPr>
        <w:lastRenderedPageBreak/>
        <w:t>Exemplo de preenchimento do livro razão auxiliar:</w:t>
      </w:r>
    </w:p>
    <w:p w:rsidR="007E76F6" w:rsidRPr="002F318B" w:rsidRDefault="007E76F6" w:rsidP="007E76F6">
      <w:pPr>
        <w:shd w:val="clear" w:color="auto" w:fill="FFFFFF"/>
        <w:jc w:val="both"/>
        <w:rPr>
          <w:rFonts w:cs="Times New Roman"/>
          <w:b/>
          <w:szCs w:val="20"/>
        </w:rPr>
      </w:pPr>
      <w:r w:rsidRPr="002F318B">
        <w:rPr>
          <w:rFonts w:cs="Times New Roman"/>
          <w:b/>
          <w:szCs w:val="20"/>
        </w:rPr>
        <w:t>1 – Terreno Rua AA – AVJ Ganho = 10.000 – Data: 15/01/2015</w:t>
      </w:r>
    </w:p>
    <w:tbl>
      <w:tblPr>
        <w:tblStyle w:val="Tabelacomgrade"/>
        <w:tblW w:w="9582" w:type="dxa"/>
        <w:jc w:val="center"/>
        <w:tblLook w:val="04A0" w:firstRow="1" w:lastRow="0" w:firstColumn="1" w:lastColumn="0" w:noHBand="0" w:noVBand="1"/>
      </w:tblPr>
      <w:tblGrid>
        <w:gridCol w:w="3831"/>
        <w:gridCol w:w="3142"/>
        <w:gridCol w:w="2609"/>
      </w:tblGrid>
      <w:tr w:rsidR="007E76F6" w:rsidRPr="00A11824" w:rsidTr="007E76F6">
        <w:trPr>
          <w:jc w:val="center"/>
        </w:trPr>
        <w:tc>
          <w:tcPr>
            <w:tcW w:w="3831" w:type="dxa"/>
          </w:tcPr>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NAT_SUB_CNT = 70</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COD_SUB_CNT = 1.01.01.01</w:t>
            </w:r>
          </w:p>
          <w:p w:rsidR="007E76F6" w:rsidRPr="002F318B" w:rsidRDefault="007E76F6" w:rsidP="007E76F6">
            <w:pPr>
              <w:shd w:val="clear" w:color="auto" w:fill="FFFFFF"/>
              <w:jc w:val="both"/>
              <w:rPr>
                <w:rFonts w:cs="Times New Roman"/>
                <w:szCs w:val="20"/>
              </w:rPr>
            </w:pPr>
            <w:r w:rsidRPr="002F318B">
              <w:rPr>
                <w:rFonts w:cs="Times New Roman"/>
                <w:szCs w:val="20"/>
              </w:rPr>
              <w:t>COD_CCUS = não há.</w:t>
            </w:r>
          </w:p>
          <w:p w:rsidR="007E76F6" w:rsidRPr="002F318B" w:rsidRDefault="007E76F6" w:rsidP="007E76F6">
            <w:pPr>
              <w:shd w:val="clear" w:color="auto" w:fill="FFFFFF"/>
              <w:jc w:val="both"/>
              <w:rPr>
                <w:rFonts w:cs="Times New Roman"/>
                <w:szCs w:val="20"/>
              </w:rPr>
            </w:pPr>
            <w:r w:rsidRPr="002F318B">
              <w:rPr>
                <w:rFonts w:cs="Times New Roman"/>
                <w:szCs w:val="20"/>
              </w:rPr>
              <w:t>CNPJ_INVTD = não se aplica.</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COD_PATR_ITEM = AA</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QTD = 1</w:t>
            </w:r>
          </w:p>
          <w:p w:rsidR="007E76F6" w:rsidRPr="002F318B" w:rsidRDefault="007E76F6" w:rsidP="007E76F6">
            <w:pPr>
              <w:jc w:val="both"/>
              <w:rPr>
                <w:rFonts w:cs="Times New Roman"/>
                <w:szCs w:val="20"/>
              </w:rPr>
            </w:pPr>
            <w:r w:rsidRPr="002F318B">
              <w:rPr>
                <w:rFonts w:cs="Times New Roman"/>
                <w:szCs w:val="20"/>
              </w:rPr>
              <w:t>IDENT_ITEM = MATRC CARTORIO AA</w:t>
            </w:r>
          </w:p>
          <w:p w:rsidR="007E76F6" w:rsidRPr="002F318B" w:rsidRDefault="007E76F6" w:rsidP="007E76F6">
            <w:pPr>
              <w:jc w:val="both"/>
              <w:rPr>
                <w:rFonts w:cs="Times New Roman"/>
                <w:szCs w:val="20"/>
              </w:rPr>
            </w:pPr>
            <w:r w:rsidRPr="002F318B">
              <w:rPr>
                <w:rFonts w:cs="Times New Roman"/>
                <w:szCs w:val="20"/>
              </w:rPr>
              <w:t>DESCR_ITEM = TERRENO RUA AA</w:t>
            </w:r>
          </w:p>
          <w:p w:rsidR="007E76F6" w:rsidRPr="002F318B" w:rsidRDefault="007E76F6" w:rsidP="007E76F6">
            <w:pPr>
              <w:jc w:val="both"/>
              <w:rPr>
                <w:rFonts w:cs="Times New Roman"/>
                <w:szCs w:val="20"/>
              </w:rPr>
            </w:pPr>
            <w:r w:rsidRPr="002F318B">
              <w:rPr>
                <w:rFonts w:cs="Times New Roman"/>
                <w:szCs w:val="20"/>
              </w:rPr>
              <w:t>DATA_RECT_INI = 01/04/2010</w:t>
            </w:r>
          </w:p>
        </w:tc>
        <w:tc>
          <w:tcPr>
            <w:tcW w:w="3142" w:type="dxa"/>
          </w:tcPr>
          <w:p w:rsidR="007E76F6" w:rsidRPr="002F318B" w:rsidRDefault="007E76F6" w:rsidP="007E76F6">
            <w:pPr>
              <w:jc w:val="both"/>
              <w:rPr>
                <w:rFonts w:cs="Times New Roman"/>
                <w:szCs w:val="20"/>
                <w:lang w:val="en-US"/>
              </w:rPr>
            </w:pPr>
            <w:r w:rsidRPr="002F318B">
              <w:rPr>
                <w:rFonts w:cs="Times New Roman"/>
                <w:szCs w:val="20"/>
                <w:lang w:val="en-US"/>
              </w:rPr>
              <w:t>SLD_ITEM_INI = 100.000</w:t>
            </w:r>
          </w:p>
          <w:p w:rsidR="007E76F6" w:rsidRPr="002F318B" w:rsidRDefault="007E76F6" w:rsidP="007E76F6">
            <w:pPr>
              <w:jc w:val="both"/>
              <w:rPr>
                <w:rFonts w:cs="Times New Roman"/>
                <w:szCs w:val="20"/>
                <w:lang w:val="en-US"/>
              </w:rPr>
            </w:pPr>
            <w:r w:rsidRPr="002F318B">
              <w:rPr>
                <w:rFonts w:cs="Times New Roman"/>
                <w:szCs w:val="20"/>
                <w:lang w:val="en-US"/>
              </w:rPr>
              <w:t>IND_SLD_ITEM_INI = D</w:t>
            </w:r>
          </w:p>
          <w:p w:rsidR="007E76F6" w:rsidRPr="002F318B" w:rsidRDefault="007E76F6" w:rsidP="007E76F6">
            <w:pPr>
              <w:jc w:val="both"/>
              <w:rPr>
                <w:rFonts w:cs="Times New Roman"/>
                <w:szCs w:val="20"/>
                <w:lang w:val="en-US"/>
              </w:rPr>
            </w:pPr>
            <w:r w:rsidRPr="002F318B">
              <w:rPr>
                <w:rFonts w:cs="Times New Roman"/>
                <w:szCs w:val="20"/>
                <w:lang w:val="en-US"/>
              </w:rPr>
              <w:t>REAL_ITEM = 0</w:t>
            </w:r>
          </w:p>
          <w:p w:rsidR="007E76F6" w:rsidRPr="002F318B" w:rsidRDefault="007E76F6" w:rsidP="007E76F6">
            <w:pPr>
              <w:jc w:val="both"/>
              <w:rPr>
                <w:rFonts w:cs="Times New Roman"/>
                <w:szCs w:val="20"/>
                <w:lang w:val="en-US"/>
              </w:rPr>
            </w:pPr>
            <w:r w:rsidRPr="002F318B">
              <w:rPr>
                <w:rFonts w:cs="Times New Roman"/>
                <w:szCs w:val="20"/>
                <w:lang w:val="en-US"/>
              </w:rPr>
              <w:t>IND_SLD_REAL_ITEM = D</w:t>
            </w:r>
          </w:p>
          <w:p w:rsidR="007E76F6" w:rsidRPr="002F318B" w:rsidRDefault="007E76F6" w:rsidP="007E76F6">
            <w:pPr>
              <w:jc w:val="both"/>
              <w:rPr>
                <w:rFonts w:cs="Times New Roman"/>
                <w:szCs w:val="20"/>
                <w:lang w:val="en-US"/>
              </w:rPr>
            </w:pPr>
            <w:r w:rsidRPr="002F318B">
              <w:rPr>
                <w:rFonts w:cs="Times New Roman"/>
                <w:szCs w:val="20"/>
                <w:lang w:val="en-US"/>
              </w:rPr>
              <w:t>SLD_ITEM_FIN = 100.000</w:t>
            </w:r>
          </w:p>
          <w:p w:rsidR="007E76F6" w:rsidRPr="002F318B" w:rsidRDefault="007E76F6" w:rsidP="007E76F6">
            <w:pPr>
              <w:jc w:val="both"/>
              <w:rPr>
                <w:rFonts w:cs="Times New Roman"/>
                <w:szCs w:val="20"/>
                <w:lang w:val="en-US"/>
              </w:rPr>
            </w:pPr>
            <w:r w:rsidRPr="002F318B">
              <w:rPr>
                <w:rFonts w:cs="Times New Roman"/>
                <w:szCs w:val="20"/>
                <w:lang w:val="en-US"/>
              </w:rPr>
              <w:t>IND_SLD_ITEM_FIN = D</w:t>
            </w:r>
          </w:p>
          <w:p w:rsidR="007E76F6" w:rsidRPr="002F318B" w:rsidRDefault="007E76F6" w:rsidP="007E76F6">
            <w:pPr>
              <w:jc w:val="both"/>
              <w:rPr>
                <w:rFonts w:cs="Times New Roman"/>
                <w:szCs w:val="20"/>
                <w:lang w:val="en-US"/>
              </w:rPr>
            </w:pPr>
            <w:r w:rsidRPr="002F318B">
              <w:rPr>
                <w:rFonts w:cs="Times New Roman"/>
                <w:szCs w:val="20"/>
                <w:lang w:val="en-US"/>
              </w:rPr>
              <w:t>SLD_SCNT_INI = 0</w:t>
            </w:r>
          </w:p>
          <w:p w:rsidR="007E76F6" w:rsidRPr="002F318B" w:rsidRDefault="007E76F6" w:rsidP="007E76F6">
            <w:pPr>
              <w:jc w:val="both"/>
              <w:rPr>
                <w:rFonts w:cs="Times New Roman"/>
                <w:szCs w:val="20"/>
                <w:lang w:val="en-US"/>
              </w:rPr>
            </w:pPr>
            <w:r w:rsidRPr="002F318B">
              <w:rPr>
                <w:rFonts w:cs="Times New Roman"/>
                <w:szCs w:val="20"/>
                <w:lang w:val="en-US"/>
              </w:rPr>
              <w:t>IND_SLD_SCNT_INI = D</w:t>
            </w:r>
          </w:p>
          <w:p w:rsidR="007E76F6" w:rsidRPr="002F318B" w:rsidRDefault="007E76F6" w:rsidP="007E76F6">
            <w:pPr>
              <w:jc w:val="both"/>
              <w:rPr>
                <w:rFonts w:cs="Times New Roman"/>
                <w:szCs w:val="20"/>
                <w:lang w:val="en-US"/>
              </w:rPr>
            </w:pPr>
            <w:r w:rsidRPr="002F318B">
              <w:rPr>
                <w:rFonts w:cs="Times New Roman"/>
                <w:szCs w:val="20"/>
                <w:lang w:val="en-US"/>
              </w:rPr>
              <w:t>DEB_SCNT = 10.000</w:t>
            </w:r>
          </w:p>
        </w:tc>
        <w:tc>
          <w:tcPr>
            <w:tcW w:w="2609" w:type="dxa"/>
          </w:tcPr>
          <w:p w:rsidR="007E76F6" w:rsidRPr="002F318B" w:rsidRDefault="007E76F6" w:rsidP="007E76F6">
            <w:pPr>
              <w:jc w:val="both"/>
              <w:rPr>
                <w:rFonts w:cs="Times New Roman"/>
                <w:szCs w:val="20"/>
                <w:lang w:val="en-US"/>
              </w:rPr>
            </w:pPr>
            <w:r w:rsidRPr="002F318B">
              <w:rPr>
                <w:rFonts w:cs="Times New Roman"/>
                <w:szCs w:val="20"/>
                <w:lang w:val="en-US"/>
              </w:rPr>
              <w:t>CRED_SCNT = 0</w:t>
            </w:r>
          </w:p>
          <w:p w:rsidR="007E76F6" w:rsidRPr="002F318B" w:rsidRDefault="007E76F6" w:rsidP="007E76F6">
            <w:pPr>
              <w:jc w:val="both"/>
              <w:rPr>
                <w:rFonts w:cs="Times New Roman"/>
                <w:szCs w:val="20"/>
                <w:lang w:val="en-US"/>
              </w:rPr>
            </w:pPr>
            <w:r w:rsidRPr="002F318B">
              <w:rPr>
                <w:rFonts w:cs="Times New Roman"/>
                <w:szCs w:val="20"/>
                <w:lang w:val="en-US"/>
              </w:rPr>
              <w:t>SLD_SCNT_FIN = 10.000</w:t>
            </w:r>
          </w:p>
          <w:p w:rsidR="007E76F6" w:rsidRPr="002F318B" w:rsidRDefault="007E76F6" w:rsidP="007E76F6">
            <w:pPr>
              <w:jc w:val="both"/>
              <w:rPr>
                <w:rFonts w:cs="Times New Roman"/>
                <w:szCs w:val="20"/>
                <w:lang w:val="en-US"/>
              </w:rPr>
            </w:pPr>
            <w:r w:rsidRPr="002F318B">
              <w:rPr>
                <w:rFonts w:cs="Times New Roman"/>
                <w:szCs w:val="20"/>
                <w:lang w:val="en-US"/>
              </w:rPr>
              <w:t>IND_SLD_SCNT_FIN = D</w:t>
            </w:r>
          </w:p>
          <w:p w:rsidR="007E76F6" w:rsidRPr="002F318B" w:rsidRDefault="007E76F6" w:rsidP="007E76F6">
            <w:pPr>
              <w:jc w:val="both"/>
              <w:rPr>
                <w:rFonts w:cs="Times New Roman"/>
                <w:szCs w:val="20"/>
                <w:lang w:val="en-US"/>
              </w:rPr>
            </w:pPr>
            <w:r w:rsidRPr="002F318B">
              <w:rPr>
                <w:rFonts w:cs="Times New Roman"/>
                <w:szCs w:val="20"/>
                <w:lang w:val="en-US"/>
              </w:rPr>
              <w:t>DATA_LCTO = 15/01/2015</w:t>
            </w:r>
          </w:p>
          <w:p w:rsidR="007E76F6" w:rsidRPr="002F318B" w:rsidRDefault="007E76F6" w:rsidP="007E76F6">
            <w:pPr>
              <w:jc w:val="both"/>
              <w:rPr>
                <w:rFonts w:cs="Times New Roman"/>
                <w:szCs w:val="20"/>
              </w:rPr>
            </w:pPr>
            <w:r w:rsidRPr="002F318B">
              <w:rPr>
                <w:rFonts w:cs="Times New Roman"/>
                <w:szCs w:val="20"/>
              </w:rPr>
              <w:t>NUM_LCTO = AV700</w:t>
            </w:r>
          </w:p>
          <w:p w:rsidR="007E76F6" w:rsidRPr="002F318B" w:rsidRDefault="007E76F6" w:rsidP="007E76F6">
            <w:pPr>
              <w:jc w:val="both"/>
              <w:rPr>
                <w:rFonts w:cs="Times New Roman"/>
                <w:szCs w:val="20"/>
              </w:rPr>
            </w:pPr>
            <w:r>
              <w:rPr>
                <w:rFonts w:cs="Times New Roman"/>
                <w:szCs w:val="20"/>
              </w:rPr>
              <w:t>VR_LCTO = 1</w:t>
            </w:r>
            <w:r w:rsidRPr="002F318B">
              <w:rPr>
                <w:rFonts w:cs="Times New Roman"/>
                <w:szCs w:val="20"/>
              </w:rPr>
              <w:t>0.000</w:t>
            </w:r>
          </w:p>
          <w:p w:rsidR="007E76F6" w:rsidRPr="002F318B" w:rsidRDefault="007E76F6" w:rsidP="007E76F6">
            <w:pPr>
              <w:jc w:val="both"/>
              <w:rPr>
                <w:rFonts w:cs="Times New Roman"/>
                <w:szCs w:val="20"/>
                <w:lang w:val="en-US"/>
              </w:rPr>
            </w:pPr>
            <w:r w:rsidRPr="002F318B">
              <w:rPr>
                <w:rFonts w:cs="Times New Roman"/>
                <w:szCs w:val="20"/>
                <w:lang w:val="en-US"/>
              </w:rPr>
              <w:t>IND_VLR_LCTO = D</w:t>
            </w:r>
          </w:p>
          <w:p w:rsidR="007E76F6" w:rsidRPr="002F318B" w:rsidRDefault="007E76F6" w:rsidP="007E76F6">
            <w:pPr>
              <w:jc w:val="both"/>
              <w:rPr>
                <w:rFonts w:cs="Times New Roman"/>
                <w:szCs w:val="20"/>
                <w:lang w:val="en-US"/>
              </w:rPr>
            </w:pPr>
            <w:r w:rsidRPr="002F318B">
              <w:rPr>
                <w:rFonts w:cs="Times New Roman"/>
                <w:szCs w:val="20"/>
                <w:lang w:val="en-US"/>
              </w:rPr>
              <w:t>IND_ADOC_IN = N</w:t>
            </w:r>
          </w:p>
          <w:p w:rsidR="007E76F6" w:rsidRPr="002F318B" w:rsidRDefault="007E76F6" w:rsidP="007E76F6">
            <w:pPr>
              <w:jc w:val="both"/>
              <w:rPr>
                <w:rFonts w:cs="Times New Roman"/>
                <w:szCs w:val="20"/>
                <w:lang w:val="en-US"/>
              </w:rPr>
            </w:pPr>
          </w:p>
        </w:tc>
      </w:tr>
    </w:tbl>
    <w:p w:rsidR="007E76F6" w:rsidRPr="002F318B" w:rsidRDefault="007E76F6" w:rsidP="007E76F6">
      <w:pPr>
        <w:shd w:val="clear" w:color="auto" w:fill="FFFFFF"/>
        <w:jc w:val="both"/>
        <w:rPr>
          <w:rFonts w:cs="Times New Roman"/>
          <w:b/>
          <w:szCs w:val="20"/>
          <w:lang w:val="en-US"/>
        </w:rPr>
      </w:pPr>
    </w:p>
    <w:p w:rsidR="007E76F6" w:rsidRPr="002F318B" w:rsidRDefault="007E76F6" w:rsidP="007E76F6">
      <w:pPr>
        <w:shd w:val="clear" w:color="auto" w:fill="FFFFFF"/>
        <w:jc w:val="both"/>
        <w:rPr>
          <w:rFonts w:cs="Times New Roman"/>
          <w:b/>
          <w:szCs w:val="20"/>
        </w:rPr>
      </w:pPr>
      <w:r w:rsidRPr="002F318B">
        <w:rPr>
          <w:rFonts w:cs="Times New Roman"/>
          <w:b/>
          <w:szCs w:val="20"/>
        </w:rPr>
        <w:t>2 – Terreno Rua BB – AVJ Perda = 10.000 – Data: 15/01/2015</w:t>
      </w:r>
    </w:p>
    <w:tbl>
      <w:tblPr>
        <w:tblStyle w:val="Tabelacomgrade"/>
        <w:tblW w:w="9582" w:type="dxa"/>
        <w:jc w:val="center"/>
        <w:tblLook w:val="04A0" w:firstRow="1" w:lastRow="0" w:firstColumn="1" w:lastColumn="0" w:noHBand="0" w:noVBand="1"/>
      </w:tblPr>
      <w:tblGrid>
        <w:gridCol w:w="3831"/>
        <w:gridCol w:w="3142"/>
        <w:gridCol w:w="2609"/>
      </w:tblGrid>
      <w:tr w:rsidR="007E76F6" w:rsidRPr="00A11824" w:rsidTr="007E76F6">
        <w:trPr>
          <w:jc w:val="center"/>
        </w:trPr>
        <w:tc>
          <w:tcPr>
            <w:tcW w:w="3831" w:type="dxa"/>
          </w:tcPr>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NAT_SUB_CNT = 70</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COD_SUB_CNT = 1.01.01.01</w:t>
            </w:r>
          </w:p>
          <w:p w:rsidR="007E76F6" w:rsidRPr="002F318B" w:rsidRDefault="007E76F6" w:rsidP="007E76F6">
            <w:pPr>
              <w:shd w:val="clear" w:color="auto" w:fill="FFFFFF"/>
              <w:jc w:val="both"/>
              <w:rPr>
                <w:rFonts w:cs="Times New Roman"/>
                <w:szCs w:val="20"/>
              </w:rPr>
            </w:pPr>
            <w:r w:rsidRPr="002F318B">
              <w:rPr>
                <w:rFonts w:cs="Times New Roman"/>
                <w:szCs w:val="20"/>
              </w:rPr>
              <w:t>COD_CCUS = X77</w:t>
            </w:r>
          </w:p>
          <w:p w:rsidR="007E76F6" w:rsidRPr="002F318B" w:rsidRDefault="007E76F6" w:rsidP="007E76F6">
            <w:pPr>
              <w:shd w:val="clear" w:color="auto" w:fill="FFFFFF"/>
              <w:jc w:val="both"/>
              <w:rPr>
                <w:rFonts w:cs="Times New Roman"/>
                <w:szCs w:val="20"/>
              </w:rPr>
            </w:pPr>
            <w:r w:rsidRPr="002F318B">
              <w:rPr>
                <w:rFonts w:cs="Times New Roman"/>
                <w:szCs w:val="20"/>
              </w:rPr>
              <w:t>CNPJ_INVTD = não se aplica.</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COD_PATR_ITEM = BB</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QTD = 1</w:t>
            </w:r>
          </w:p>
          <w:p w:rsidR="007E76F6" w:rsidRPr="002F318B" w:rsidRDefault="007E76F6" w:rsidP="007E76F6">
            <w:pPr>
              <w:jc w:val="both"/>
              <w:rPr>
                <w:rFonts w:cs="Times New Roman"/>
                <w:szCs w:val="20"/>
              </w:rPr>
            </w:pPr>
            <w:r w:rsidRPr="002F318B">
              <w:rPr>
                <w:rFonts w:cs="Times New Roman"/>
                <w:szCs w:val="20"/>
              </w:rPr>
              <w:t>IDENT_ITEM = MATRC CARTORIO AB</w:t>
            </w:r>
          </w:p>
          <w:p w:rsidR="007E76F6" w:rsidRPr="002F318B" w:rsidRDefault="007E76F6" w:rsidP="007E76F6">
            <w:pPr>
              <w:jc w:val="both"/>
              <w:rPr>
                <w:rFonts w:cs="Times New Roman"/>
                <w:szCs w:val="20"/>
              </w:rPr>
            </w:pPr>
            <w:r w:rsidRPr="002F318B">
              <w:rPr>
                <w:rFonts w:cs="Times New Roman"/>
                <w:szCs w:val="20"/>
              </w:rPr>
              <w:t>DESCR_ITEM = TERRENO RUA BB</w:t>
            </w:r>
          </w:p>
          <w:p w:rsidR="007E76F6" w:rsidRPr="002F318B" w:rsidRDefault="007E76F6" w:rsidP="007E76F6">
            <w:pPr>
              <w:jc w:val="both"/>
              <w:rPr>
                <w:rFonts w:cs="Times New Roman"/>
                <w:szCs w:val="20"/>
              </w:rPr>
            </w:pPr>
            <w:r w:rsidRPr="002F318B">
              <w:rPr>
                <w:rFonts w:cs="Times New Roman"/>
                <w:szCs w:val="20"/>
              </w:rPr>
              <w:t>DATA_RECT_INI = 02/06/2013</w:t>
            </w:r>
          </w:p>
        </w:tc>
        <w:tc>
          <w:tcPr>
            <w:tcW w:w="3142" w:type="dxa"/>
          </w:tcPr>
          <w:p w:rsidR="007E76F6" w:rsidRPr="002F318B" w:rsidRDefault="007E76F6" w:rsidP="007E76F6">
            <w:pPr>
              <w:jc w:val="both"/>
              <w:rPr>
                <w:rFonts w:cs="Times New Roman"/>
                <w:szCs w:val="20"/>
                <w:lang w:val="en-US"/>
              </w:rPr>
            </w:pPr>
            <w:r w:rsidRPr="002F318B">
              <w:rPr>
                <w:rFonts w:cs="Times New Roman"/>
                <w:szCs w:val="20"/>
                <w:lang w:val="en-US"/>
              </w:rPr>
              <w:t>SLD_ITEM_INI = 80.000</w:t>
            </w:r>
          </w:p>
          <w:p w:rsidR="007E76F6" w:rsidRPr="002F318B" w:rsidRDefault="007E76F6" w:rsidP="007E76F6">
            <w:pPr>
              <w:jc w:val="both"/>
              <w:rPr>
                <w:rFonts w:cs="Times New Roman"/>
                <w:szCs w:val="20"/>
                <w:lang w:val="en-US"/>
              </w:rPr>
            </w:pPr>
            <w:r w:rsidRPr="002F318B">
              <w:rPr>
                <w:rFonts w:cs="Times New Roman"/>
                <w:szCs w:val="20"/>
                <w:lang w:val="en-US"/>
              </w:rPr>
              <w:t>IND_SLD_ITEM_INI = D</w:t>
            </w:r>
          </w:p>
          <w:p w:rsidR="007E76F6" w:rsidRPr="002F318B" w:rsidRDefault="007E76F6" w:rsidP="007E76F6">
            <w:pPr>
              <w:jc w:val="both"/>
              <w:rPr>
                <w:rFonts w:cs="Times New Roman"/>
                <w:szCs w:val="20"/>
                <w:lang w:val="en-US"/>
              </w:rPr>
            </w:pPr>
            <w:r w:rsidRPr="002F318B">
              <w:rPr>
                <w:rFonts w:cs="Times New Roman"/>
                <w:szCs w:val="20"/>
                <w:lang w:val="en-US"/>
              </w:rPr>
              <w:t>REAL_ITEM = 0</w:t>
            </w:r>
          </w:p>
          <w:p w:rsidR="007E76F6" w:rsidRPr="002F318B" w:rsidRDefault="007E76F6" w:rsidP="007E76F6">
            <w:pPr>
              <w:jc w:val="both"/>
              <w:rPr>
                <w:rFonts w:cs="Times New Roman"/>
                <w:szCs w:val="20"/>
                <w:lang w:val="en-US"/>
              </w:rPr>
            </w:pPr>
            <w:r w:rsidRPr="002F318B">
              <w:rPr>
                <w:rFonts w:cs="Times New Roman"/>
                <w:szCs w:val="20"/>
                <w:lang w:val="en-US"/>
              </w:rPr>
              <w:t>IND_SLD_REAL_ITEM = D</w:t>
            </w:r>
          </w:p>
          <w:p w:rsidR="007E76F6" w:rsidRPr="002F318B" w:rsidRDefault="007E76F6" w:rsidP="007E76F6">
            <w:pPr>
              <w:jc w:val="both"/>
              <w:rPr>
                <w:rFonts w:cs="Times New Roman"/>
                <w:szCs w:val="20"/>
                <w:lang w:val="en-US"/>
              </w:rPr>
            </w:pPr>
            <w:r w:rsidRPr="002F318B">
              <w:rPr>
                <w:rFonts w:cs="Times New Roman"/>
                <w:szCs w:val="20"/>
                <w:lang w:val="en-US"/>
              </w:rPr>
              <w:t>SLD_ITEM_FIN = 80.000</w:t>
            </w:r>
          </w:p>
          <w:p w:rsidR="007E76F6" w:rsidRPr="002F318B" w:rsidRDefault="007E76F6" w:rsidP="007E76F6">
            <w:pPr>
              <w:jc w:val="both"/>
              <w:rPr>
                <w:rFonts w:cs="Times New Roman"/>
                <w:szCs w:val="20"/>
                <w:lang w:val="en-US"/>
              </w:rPr>
            </w:pPr>
            <w:r w:rsidRPr="002F318B">
              <w:rPr>
                <w:rFonts w:cs="Times New Roman"/>
                <w:szCs w:val="20"/>
                <w:lang w:val="en-US"/>
              </w:rPr>
              <w:t>IND_SLD_ITEM_FIN = D</w:t>
            </w:r>
          </w:p>
          <w:p w:rsidR="007E76F6" w:rsidRPr="002F318B" w:rsidRDefault="007E76F6" w:rsidP="007E76F6">
            <w:pPr>
              <w:jc w:val="both"/>
              <w:rPr>
                <w:rFonts w:cs="Times New Roman"/>
                <w:szCs w:val="20"/>
                <w:lang w:val="en-US"/>
              </w:rPr>
            </w:pPr>
            <w:r w:rsidRPr="002F318B">
              <w:rPr>
                <w:rFonts w:cs="Times New Roman"/>
                <w:szCs w:val="20"/>
                <w:lang w:val="en-US"/>
              </w:rPr>
              <w:t>SLD_SCNT_INI = 0</w:t>
            </w:r>
          </w:p>
          <w:p w:rsidR="007E76F6" w:rsidRPr="002F318B" w:rsidRDefault="007E76F6" w:rsidP="007E76F6">
            <w:pPr>
              <w:jc w:val="both"/>
              <w:rPr>
                <w:rFonts w:cs="Times New Roman"/>
                <w:szCs w:val="20"/>
                <w:lang w:val="en-US"/>
              </w:rPr>
            </w:pPr>
            <w:r w:rsidRPr="002F318B">
              <w:rPr>
                <w:rFonts w:cs="Times New Roman"/>
                <w:szCs w:val="20"/>
                <w:lang w:val="en-US"/>
              </w:rPr>
              <w:t>IND_SLD_SCNT_INI = D</w:t>
            </w:r>
          </w:p>
          <w:p w:rsidR="007E76F6" w:rsidRPr="002F318B" w:rsidRDefault="007E76F6" w:rsidP="007E76F6">
            <w:pPr>
              <w:jc w:val="both"/>
              <w:rPr>
                <w:rFonts w:cs="Times New Roman"/>
                <w:szCs w:val="20"/>
                <w:lang w:val="en-US"/>
              </w:rPr>
            </w:pPr>
            <w:r w:rsidRPr="002F318B">
              <w:rPr>
                <w:rFonts w:cs="Times New Roman"/>
                <w:szCs w:val="20"/>
                <w:lang w:val="en-US"/>
              </w:rPr>
              <w:t>DEB_SCNT = 0</w:t>
            </w:r>
          </w:p>
        </w:tc>
        <w:tc>
          <w:tcPr>
            <w:tcW w:w="2609" w:type="dxa"/>
          </w:tcPr>
          <w:p w:rsidR="007E76F6" w:rsidRPr="002F318B" w:rsidRDefault="007E76F6" w:rsidP="007E76F6">
            <w:pPr>
              <w:jc w:val="both"/>
              <w:rPr>
                <w:rFonts w:cs="Times New Roman"/>
                <w:szCs w:val="20"/>
                <w:lang w:val="en-US"/>
              </w:rPr>
            </w:pPr>
            <w:r w:rsidRPr="002F318B">
              <w:rPr>
                <w:rFonts w:cs="Times New Roman"/>
                <w:szCs w:val="20"/>
                <w:lang w:val="en-US"/>
              </w:rPr>
              <w:t>CRED_SCNT = 10.000</w:t>
            </w:r>
          </w:p>
          <w:p w:rsidR="007E76F6" w:rsidRPr="002F318B" w:rsidRDefault="007E76F6" w:rsidP="007E76F6">
            <w:pPr>
              <w:jc w:val="both"/>
              <w:rPr>
                <w:rFonts w:cs="Times New Roman"/>
                <w:szCs w:val="20"/>
                <w:lang w:val="en-US"/>
              </w:rPr>
            </w:pPr>
            <w:r w:rsidRPr="002F318B">
              <w:rPr>
                <w:rFonts w:cs="Times New Roman"/>
                <w:szCs w:val="20"/>
                <w:lang w:val="en-US"/>
              </w:rPr>
              <w:t>SLD_SCNT_FIN = 10.000</w:t>
            </w:r>
          </w:p>
          <w:p w:rsidR="007E76F6" w:rsidRPr="002F318B" w:rsidRDefault="007E76F6" w:rsidP="007E76F6">
            <w:pPr>
              <w:jc w:val="both"/>
              <w:rPr>
                <w:rFonts w:cs="Times New Roman"/>
                <w:szCs w:val="20"/>
                <w:lang w:val="en-US"/>
              </w:rPr>
            </w:pPr>
            <w:r w:rsidRPr="002F318B">
              <w:rPr>
                <w:rFonts w:cs="Times New Roman"/>
                <w:szCs w:val="20"/>
                <w:lang w:val="en-US"/>
              </w:rPr>
              <w:t>IND_SLD_SCNT_FIN = C</w:t>
            </w:r>
          </w:p>
          <w:p w:rsidR="007E76F6" w:rsidRPr="002F318B" w:rsidRDefault="007E76F6" w:rsidP="007E76F6">
            <w:pPr>
              <w:jc w:val="both"/>
              <w:rPr>
                <w:rFonts w:cs="Times New Roman"/>
                <w:szCs w:val="20"/>
                <w:lang w:val="en-US"/>
              </w:rPr>
            </w:pPr>
            <w:r w:rsidRPr="002F318B">
              <w:rPr>
                <w:rFonts w:cs="Times New Roman"/>
                <w:szCs w:val="20"/>
                <w:lang w:val="en-US"/>
              </w:rPr>
              <w:t>DATA_LCTO = 15/01/2015</w:t>
            </w:r>
          </w:p>
          <w:p w:rsidR="007E76F6" w:rsidRPr="002F318B" w:rsidRDefault="007E76F6" w:rsidP="007E76F6">
            <w:pPr>
              <w:jc w:val="both"/>
              <w:rPr>
                <w:rFonts w:cs="Times New Roman"/>
                <w:szCs w:val="20"/>
              </w:rPr>
            </w:pPr>
            <w:r w:rsidRPr="002F318B">
              <w:rPr>
                <w:rFonts w:cs="Times New Roman"/>
                <w:szCs w:val="20"/>
              </w:rPr>
              <w:t>NUM_LCTO = AV701</w:t>
            </w:r>
          </w:p>
          <w:p w:rsidR="007E76F6" w:rsidRPr="002F318B" w:rsidRDefault="007E76F6" w:rsidP="007E76F6">
            <w:pPr>
              <w:jc w:val="both"/>
              <w:rPr>
                <w:rFonts w:cs="Times New Roman"/>
                <w:szCs w:val="20"/>
              </w:rPr>
            </w:pPr>
            <w:r>
              <w:rPr>
                <w:rFonts w:cs="Times New Roman"/>
                <w:szCs w:val="20"/>
              </w:rPr>
              <w:t>VR_LCTO = 1</w:t>
            </w:r>
            <w:r w:rsidRPr="002F318B">
              <w:rPr>
                <w:rFonts w:cs="Times New Roman"/>
                <w:szCs w:val="20"/>
              </w:rPr>
              <w:t>0.000</w:t>
            </w:r>
          </w:p>
          <w:p w:rsidR="007E76F6" w:rsidRPr="002F318B" w:rsidRDefault="007E76F6" w:rsidP="007E76F6">
            <w:pPr>
              <w:jc w:val="both"/>
              <w:rPr>
                <w:rFonts w:cs="Times New Roman"/>
                <w:szCs w:val="20"/>
                <w:lang w:val="en-US"/>
              </w:rPr>
            </w:pPr>
            <w:r w:rsidRPr="002F318B">
              <w:rPr>
                <w:rFonts w:cs="Times New Roman"/>
                <w:szCs w:val="20"/>
                <w:lang w:val="en-US"/>
              </w:rPr>
              <w:t>IND_VLR_LCTO = C</w:t>
            </w:r>
          </w:p>
          <w:p w:rsidR="007E76F6" w:rsidRPr="002F318B" w:rsidRDefault="007E76F6" w:rsidP="007E76F6">
            <w:pPr>
              <w:jc w:val="both"/>
              <w:rPr>
                <w:rFonts w:cs="Times New Roman"/>
                <w:szCs w:val="20"/>
                <w:lang w:val="en-US"/>
              </w:rPr>
            </w:pPr>
            <w:r w:rsidRPr="002F318B">
              <w:rPr>
                <w:rFonts w:cs="Times New Roman"/>
                <w:szCs w:val="20"/>
                <w:lang w:val="en-US"/>
              </w:rPr>
              <w:t>IND_ADOC_IN = N</w:t>
            </w:r>
          </w:p>
          <w:p w:rsidR="007E76F6" w:rsidRPr="002F318B" w:rsidRDefault="007E76F6" w:rsidP="007E76F6">
            <w:pPr>
              <w:jc w:val="both"/>
              <w:rPr>
                <w:rFonts w:cs="Times New Roman"/>
                <w:szCs w:val="20"/>
                <w:lang w:val="en-US"/>
              </w:rPr>
            </w:pPr>
          </w:p>
        </w:tc>
      </w:tr>
    </w:tbl>
    <w:p w:rsidR="007E76F6" w:rsidRPr="002F318B" w:rsidRDefault="007E76F6" w:rsidP="007E76F6">
      <w:pPr>
        <w:shd w:val="clear" w:color="auto" w:fill="FFFFFF"/>
        <w:jc w:val="both"/>
        <w:rPr>
          <w:rFonts w:cs="Times New Roman"/>
          <w:b/>
          <w:szCs w:val="20"/>
          <w:lang w:val="en-US"/>
        </w:rPr>
      </w:pPr>
    </w:p>
    <w:p w:rsidR="007E76F6" w:rsidRPr="002F318B" w:rsidRDefault="007E76F6" w:rsidP="007E76F6">
      <w:pPr>
        <w:shd w:val="clear" w:color="auto" w:fill="FFFFFF"/>
        <w:jc w:val="both"/>
        <w:rPr>
          <w:rFonts w:cs="Times New Roman"/>
          <w:b/>
          <w:szCs w:val="20"/>
        </w:rPr>
      </w:pPr>
      <w:r w:rsidRPr="002F318B">
        <w:rPr>
          <w:rFonts w:cs="Times New Roman"/>
          <w:b/>
          <w:szCs w:val="20"/>
        </w:rPr>
        <w:t>3 – Terreno Rua BB – AVJ Perda = 40.000 – Data: 18/01/2015</w:t>
      </w:r>
    </w:p>
    <w:tbl>
      <w:tblPr>
        <w:tblStyle w:val="Tabelacomgrade"/>
        <w:tblW w:w="9582" w:type="dxa"/>
        <w:jc w:val="center"/>
        <w:tblLook w:val="04A0" w:firstRow="1" w:lastRow="0" w:firstColumn="1" w:lastColumn="0" w:noHBand="0" w:noVBand="1"/>
      </w:tblPr>
      <w:tblGrid>
        <w:gridCol w:w="3831"/>
        <w:gridCol w:w="3142"/>
        <w:gridCol w:w="2609"/>
      </w:tblGrid>
      <w:tr w:rsidR="007E76F6" w:rsidRPr="00A11824" w:rsidTr="007E76F6">
        <w:trPr>
          <w:jc w:val="center"/>
        </w:trPr>
        <w:tc>
          <w:tcPr>
            <w:tcW w:w="3831" w:type="dxa"/>
          </w:tcPr>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NAT_SUB_CNT = 70</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COD_SUB_CNT = 1.01.01.01</w:t>
            </w:r>
          </w:p>
          <w:p w:rsidR="007E76F6" w:rsidRPr="002F318B" w:rsidRDefault="007E76F6" w:rsidP="007E76F6">
            <w:pPr>
              <w:shd w:val="clear" w:color="auto" w:fill="FFFFFF"/>
              <w:jc w:val="both"/>
              <w:rPr>
                <w:rFonts w:cs="Times New Roman"/>
                <w:szCs w:val="20"/>
              </w:rPr>
            </w:pPr>
            <w:r w:rsidRPr="002F318B">
              <w:rPr>
                <w:rFonts w:cs="Times New Roman"/>
                <w:szCs w:val="20"/>
              </w:rPr>
              <w:t>COD_CCUS = X77</w:t>
            </w:r>
          </w:p>
          <w:p w:rsidR="007E76F6" w:rsidRPr="002F318B" w:rsidRDefault="007E76F6" w:rsidP="007E76F6">
            <w:pPr>
              <w:shd w:val="clear" w:color="auto" w:fill="FFFFFF"/>
              <w:jc w:val="both"/>
              <w:rPr>
                <w:rFonts w:cs="Times New Roman"/>
                <w:szCs w:val="20"/>
              </w:rPr>
            </w:pPr>
            <w:r w:rsidRPr="002F318B">
              <w:rPr>
                <w:rFonts w:cs="Times New Roman"/>
                <w:szCs w:val="20"/>
              </w:rPr>
              <w:t>CNPJ_INVTD = não se aplica.</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COD_PATR_ITEM = BB</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QTD = 1</w:t>
            </w:r>
          </w:p>
          <w:p w:rsidR="007E76F6" w:rsidRPr="002F318B" w:rsidRDefault="007E76F6" w:rsidP="007E76F6">
            <w:pPr>
              <w:jc w:val="both"/>
              <w:rPr>
                <w:rFonts w:cs="Times New Roman"/>
                <w:szCs w:val="20"/>
              </w:rPr>
            </w:pPr>
            <w:r w:rsidRPr="002F318B">
              <w:rPr>
                <w:rFonts w:cs="Times New Roman"/>
                <w:szCs w:val="20"/>
              </w:rPr>
              <w:t>IDENT_ITEM = MATRC CARTORIO AB</w:t>
            </w:r>
          </w:p>
          <w:p w:rsidR="007E76F6" w:rsidRPr="002F318B" w:rsidRDefault="007E76F6" w:rsidP="007E76F6">
            <w:pPr>
              <w:jc w:val="both"/>
              <w:rPr>
                <w:rFonts w:cs="Times New Roman"/>
                <w:szCs w:val="20"/>
              </w:rPr>
            </w:pPr>
            <w:r w:rsidRPr="002F318B">
              <w:rPr>
                <w:rFonts w:cs="Times New Roman"/>
                <w:szCs w:val="20"/>
              </w:rPr>
              <w:t>DESCR_ITEM = TERRENO RUA BB</w:t>
            </w:r>
          </w:p>
          <w:p w:rsidR="007E76F6" w:rsidRPr="002F318B" w:rsidRDefault="007E76F6" w:rsidP="007E76F6">
            <w:pPr>
              <w:jc w:val="both"/>
              <w:rPr>
                <w:rFonts w:cs="Times New Roman"/>
                <w:szCs w:val="20"/>
              </w:rPr>
            </w:pPr>
            <w:r w:rsidRPr="002F318B">
              <w:rPr>
                <w:rFonts w:cs="Times New Roman"/>
                <w:szCs w:val="20"/>
              </w:rPr>
              <w:t>DATA_RECT_INI = 02/06/2013</w:t>
            </w:r>
          </w:p>
        </w:tc>
        <w:tc>
          <w:tcPr>
            <w:tcW w:w="3142" w:type="dxa"/>
          </w:tcPr>
          <w:p w:rsidR="007E76F6" w:rsidRPr="002F318B" w:rsidRDefault="007E76F6" w:rsidP="007E76F6">
            <w:pPr>
              <w:jc w:val="both"/>
              <w:rPr>
                <w:rFonts w:cs="Times New Roman"/>
                <w:szCs w:val="20"/>
                <w:lang w:val="en-US"/>
              </w:rPr>
            </w:pPr>
            <w:r w:rsidRPr="002F318B">
              <w:rPr>
                <w:rFonts w:cs="Times New Roman"/>
                <w:szCs w:val="20"/>
                <w:lang w:val="en-US"/>
              </w:rPr>
              <w:t>SLD_ITEM_INI = 80.000</w:t>
            </w:r>
          </w:p>
          <w:p w:rsidR="007E76F6" w:rsidRPr="002F318B" w:rsidRDefault="007E76F6" w:rsidP="007E76F6">
            <w:pPr>
              <w:jc w:val="both"/>
              <w:rPr>
                <w:rFonts w:cs="Times New Roman"/>
                <w:szCs w:val="20"/>
                <w:lang w:val="en-US"/>
              </w:rPr>
            </w:pPr>
            <w:r w:rsidRPr="002F318B">
              <w:rPr>
                <w:rFonts w:cs="Times New Roman"/>
                <w:szCs w:val="20"/>
                <w:lang w:val="en-US"/>
              </w:rPr>
              <w:t>IND_SLD_ITEM_INI = D</w:t>
            </w:r>
          </w:p>
          <w:p w:rsidR="007E76F6" w:rsidRPr="002F318B" w:rsidRDefault="007E76F6" w:rsidP="007E76F6">
            <w:pPr>
              <w:jc w:val="both"/>
              <w:rPr>
                <w:rFonts w:cs="Times New Roman"/>
                <w:szCs w:val="20"/>
                <w:lang w:val="en-US"/>
              </w:rPr>
            </w:pPr>
            <w:r w:rsidRPr="002F318B">
              <w:rPr>
                <w:rFonts w:cs="Times New Roman"/>
                <w:szCs w:val="20"/>
                <w:lang w:val="en-US"/>
              </w:rPr>
              <w:t>REAL_ITEM = 0</w:t>
            </w:r>
          </w:p>
          <w:p w:rsidR="007E76F6" w:rsidRPr="002F318B" w:rsidRDefault="007E76F6" w:rsidP="007E76F6">
            <w:pPr>
              <w:jc w:val="both"/>
              <w:rPr>
                <w:rFonts w:cs="Times New Roman"/>
                <w:szCs w:val="20"/>
                <w:lang w:val="en-US"/>
              </w:rPr>
            </w:pPr>
            <w:r w:rsidRPr="002F318B">
              <w:rPr>
                <w:rFonts w:cs="Times New Roman"/>
                <w:szCs w:val="20"/>
                <w:lang w:val="en-US"/>
              </w:rPr>
              <w:t>IND_SLD_REAL_ITEM = D</w:t>
            </w:r>
          </w:p>
          <w:p w:rsidR="007E76F6" w:rsidRPr="002F318B" w:rsidRDefault="007E76F6" w:rsidP="007E76F6">
            <w:pPr>
              <w:jc w:val="both"/>
              <w:rPr>
                <w:rFonts w:cs="Times New Roman"/>
                <w:szCs w:val="20"/>
                <w:lang w:val="en-US"/>
              </w:rPr>
            </w:pPr>
            <w:r w:rsidRPr="002F318B">
              <w:rPr>
                <w:rFonts w:cs="Times New Roman"/>
                <w:szCs w:val="20"/>
                <w:lang w:val="en-US"/>
              </w:rPr>
              <w:t>SLD_ITEM_FIN = 80.000</w:t>
            </w:r>
          </w:p>
          <w:p w:rsidR="007E76F6" w:rsidRPr="002F318B" w:rsidRDefault="007E76F6" w:rsidP="007E76F6">
            <w:pPr>
              <w:jc w:val="both"/>
              <w:rPr>
                <w:rFonts w:cs="Times New Roman"/>
                <w:szCs w:val="20"/>
                <w:lang w:val="en-US"/>
              </w:rPr>
            </w:pPr>
            <w:r w:rsidRPr="002F318B">
              <w:rPr>
                <w:rFonts w:cs="Times New Roman"/>
                <w:szCs w:val="20"/>
                <w:lang w:val="en-US"/>
              </w:rPr>
              <w:t>IND_SLD_ITEM_FIN = D</w:t>
            </w:r>
          </w:p>
          <w:p w:rsidR="007E76F6" w:rsidRPr="002F318B" w:rsidRDefault="007E76F6" w:rsidP="007E76F6">
            <w:pPr>
              <w:jc w:val="both"/>
              <w:rPr>
                <w:rFonts w:cs="Times New Roman"/>
                <w:szCs w:val="20"/>
                <w:lang w:val="en-US"/>
              </w:rPr>
            </w:pPr>
            <w:r w:rsidRPr="002F318B">
              <w:rPr>
                <w:rFonts w:cs="Times New Roman"/>
                <w:szCs w:val="20"/>
                <w:lang w:val="en-US"/>
              </w:rPr>
              <w:t>SLD_SCNT_INI = 10.000</w:t>
            </w:r>
          </w:p>
          <w:p w:rsidR="007E76F6" w:rsidRPr="002F318B" w:rsidRDefault="007E76F6" w:rsidP="007E76F6">
            <w:pPr>
              <w:jc w:val="both"/>
              <w:rPr>
                <w:rFonts w:cs="Times New Roman"/>
                <w:szCs w:val="20"/>
                <w:lang w:val="en-US"/>
              </w:rPr>
            </w:pPr>
            <w:r w:rsidRPr="002F318B">
              <w:rPr>
                <w:rFonts w:cs="Times New Roman"/>
                <w:szCs w:val="20"/>
                <w:lang w:val="en-US"/>
              </w:rPr>
              <w:t>IND_SLD_SCNT_INI = C</w:t>
            </w:r>
          </w:p>
          <w:p w:rsidR="007E76F6" w:rsidRPr="002F318B" w:rsidRDefault="007E76F6" w:rsidP="007E76F6">
            <w:pPr>
              <w:jc w:val="both"/>
              <w:rPr>
                <w:rFonts w:cs="Times New Roman"/>
                <w:szCs w:val="20"/>
                <w:lang w:val="en-US"/>
              </w:rPr>
            </w:pPr>
            <w:r w:rsidRPr="002F318B">
              <w:rPr>
                <w:rFonts w:cs="Times New Roman"/>
                <w:szCs w:val="20"/>
                <w:lang w:val="en-US"/>
              </w:rPr>
              <w:t>DEB_SCNT = 0</w:t>
            </w:r>
          </w:p>
        </w:tc>
        <w:tc>
          <w:tcPr>
            <w:tcW w:w="2609" w:type="dxa"/>
          </w:tcPr>
          <w:p w:rsidR="007E76F6" w:rsidRPr="002F318B" w:rsidRDefault="007E76F6" w:rsidP="007E76F6">
            <w:pPr>
              <w:jc w:val="both"/>
              <w:rPr>
                <w:rFonts w:cs="Times New Roman"/>
                <w:szCs w:val="20"/>
                <w:lang w:val="en-US"/>
              </w:rPr>
            </w:pPr>
            <w:r w:rsidRPr="002F318B">
              <w:rPr>
                <w:rFonts w:cs="Times New Roman"/>
                <w:szCs w:val="20"/>
                <w:lang w:val="en-US"/>
              </w:rPr>
              <w:t>CRED_SCNT = 40.000</w:t>
            </w:r>
          </w:p>
          <w:p w:rsidR="007E76F6" w:rsidRPr="002F318B" w:rsidRDefault="007E76F6" w:rsidP="007E76F6">
            <w:pPr>
              <w:jc w:val="both"/>
              <w:rPr>
                <w:rFonts w:cs="Times New Roman"/>
                <w:szCs w:val="20"/>
                <w:lang w:val="en-US"/>
              </w:rPr>
            </w:pPr>
            <w:r w:rsidRPr="002F318B">
              <w:rPr>
                <w:rFonts w:cs="Times New Roman"/>
                <w:szCs w:val="20"/>
                <w:lang w:val="en-US"/>
              </w:rPr>
              <w:t>SLD_SCNT_FIN = 50.000</w:t>
            </w:r>
          </w:p>
          <w:p w:rsidR="007E76F6" w:rsidRPr="002F318B" w:rsidRDefault="007E76F6" w:rsidP="007E76F6">
            <w:pPr>
              <w:jc w:val="both"/>
              <w:rPr>
                <w:rFonts w:cs="Times New Roman"/>
                <w:szCs w:val="20"/>
                <w:lang w:val="en-US"/>
              </w:rPr>
            </w:pPr>
            <w:r w:rsidRPr="002F318B">
              <w:rPr>
                <w:rFonts w:cs="Times New Roman"/>
                <w:szCs w:val="20"/>
                <w:lang w:val="en-US"/>
              </w:rPr>
              <w:t>IND_SLD_SCNT_FIN = C</w:t>
            </w:r>
          </w:p>
          <w:p w:rsidR="007E76F6" w:rsidRPr="002F318B" w:rsidRDefault="007E76F6" w:rsidP="007E76F6">
            <w:pPr>
              <w:jc w:val="both"/>
              <w:rPr>
                <w:rFonts w:cs="Times New Roman"/>
                <w:szCs w:val="20"/>
                <w:lang w:val="en-US"/>
              </w:rPr>
            </w:pPr>
            <w:r w:rsidRPr="002F318B">
              <w:rPr>
                <w:rFonts w:cs="Times New Roman"/>
                <w:szCs w:val="20"/>
                <w:lang w:val="en-US"/>
              </w:rPr>
              <w:t>DATA_LCTO = 18/01/2015</w:t>
            </w:r>
          </w:p>
          <w:p w:rsidR="007E76F6" w:rsidRPr="002F318B" w:rsidRDefault="007E76F6" w:rsidP="007E76F6">
            <w:pPr>
              <w:jc w:val="both"/>
              <w:rPr>
                <w:rFonts w:cs="Times New Roman"/>
                <w:szCs w:val="20"/>
              </w:rPr>
            </w:pPr>
            <w:r w:rsidRPr="002F318B">
              <w:rPr>
                <w:rFonts w:cs="Times New Roman"/>
                <w:szCs w:val="20"/>
              </w:rPr>
              <w:t>NUM_LCTO = AV810</w:t>
            </w:r>
          </w:p>
          <w:p w:rsidR="007E76F6" w:rsidRPr="002F318B" w:rsidRDefault="007E76F6" w:rsidP="007E76F6">
            <w:pPr>
              <w:jc w:val="both"/>
              <w:rPr>
                <w:rFonts w:cs="Times New Roman"/>
                <w:szCs w:val="20"/>
              </w:rPr>
            </w:pPr>
            <w:r w:rsidRPr="002F318B">
              <w:rPr>
                <w:rFonts w:cs="Times New Roman"/>
                <w:szCs w:val="20"/>
              </w:rPr>
              <w:t xml:space="preserve">VR_LCTO = </w:t>
            </w:r>
            <w:r>
              <w:rPr>
                <w:rFonts w:cs="Times New Roman"/>
                <w:szCs w:val="20"/>
              </w:rPr>
              <w:t>43</w:t>
            </w:r>
            <w:r w:rsidRPr="002F318B">
              <w:rPr>
                <w:rFonts w:cs="Times New Roman"/>
                <w:szCs w:val="20"/>
              </w:rPr>
              <w:t>.000</w:t>
            </w:r>
          </w:p>
          <w:p w:rsidR="007E76F6" w:rsidRPr="002F318B" w:rsidRDefault="007E76F6" w:rsidP="007E76F6">
            <w:pPr>
              <w:jc w:val="both"/>
              <w:rPr>
                <w:rFonts w:cs="Times New Roman"/>
                <w:szCs w:val="20"/>
                <w:lang w:val="en-US"/>
              </w:rPr>
            </w:pPr>
            <w:r w:rsidRPr="002F318B">
              <w:rPr>
                <w:rFonts w:cs="Times New Roman"/>
                <w:szCs w:val="20"/>
                <w:lang w:val="en-US"/>
              </w:rPr>
              <w:t>IND_VLR_LCTO = C</w:t>
            </w:r>
          </w:p>
          <w:p w:rsidR="007E76F6" w:rsidRPr="002F318B" w:rsidRDefault="007E76F6" w:rsidP="007E76F6">
            <w:pPr>
              <w:jc w:val="both"/>
              <w:rPr>
                <w:rFonts w:cs="Times New Roman"/>
                <w:szCs w:val="20"/>
                <w:lang w:val="en-US"/>
              </w:rPr>
            </w:pPr>
            <w:r w:rsidRPr="002F318B">
              <w:rPr>
                <w:rFonts w:cs="Times New Roman"/>
                <w:szCs w:val="20"/>
                <w:lang w:val="en-US"/>
              </w:rPr>
              <w:t>IND_ADOC_IN = N</w:t>
            </w:r>
          </w:p>
          <w:p w:rsidR="007E76F6" w:rsidRPr="002F318B" w:rsidRDefault="007E76F6" w:rsidP="007E76F6">
            <w:pPr>
              <w:jc w:val="both"/>
              <w:rPr>
                <w:rFonts w:cs="Times New Roman"/>
                <w:szCs w:val="20"/>
                <w:lang w:val="en-US"/>
              </w:rPr>
            </w:pPr>
          </w:p>
        </w:tc>
      </w:tr>
    </w:tbl>
    <w:p w:rsidR="007E76F6" w:rsidRPr="002F318B" w:rsidRDefault="007E76F6" w:rsidP="007E76F6">
      <w:pPr>
        <w:shd w:val="clear" w:color="auto" w:fill="FFFFFF"/>
        <w:jc w:val="both"/>
        <w:rPr>
          <w:rFonts w:cs="Times New Roman"/>
          <w:b/>
          <w:szCs w:val="20"/>
          <w:lang w:val="en-US"/>
        </w:rPr>
      </w:pPr>
    </w:p>
    <w:p w:rsidR="007E76F6" w:rsidRPr="002F318B" w:rsidRDefault="007E76F6" w:rsidP="007E76F6">
      <w:pPr>
        <w:shd w:val="clear" w:color="auto" w:fill="FFFFFF"/>
        <w:jc w:val="both"/>
        <w:rPr>
          <w:rFonts w:cs="Times New Roman"/>
          <w:b/>
          <w:szCs w:val="20"/>
        </w:rPr>
      </w:pPr>
      <w:r w:rsidRPr="002F318B">
        <w:rPr>
          <w:rFonts w:cs="Times New Roman"/>
          <w:b/>
          <w:szCs w:val="20"/>
        </w:rPr>
        <w:t>4 – Terreno Rua CC – AVJ Perda = 3.000 – Data: 18/01/2015</w:t>
      </w:r>
    </w:p>
    <w:tbl>
      <w:tblPr>
        <w:tblStyle w:val="Tabelacomgrade"/>
        <w:tblW w:w="9582" w:type="dxa"/>
        <w:jc w:val="center"/>
        <w:tblLook w:val="04A0" w:firstRow="1" w:lastRow="0" w:firstColumn="1" w:lastColumn="0" w:noHBand="0" w:noVBand="1"/>
      </w:tblPr>
      <w:tblGrid>
        <w:gridCol w:w="3831"/>
        <w:gridCol w:w="3142"/>
        <w:gridCol w:w="2609"/>
      </w:tblGrid>
      <w:tr w:rsidR="007E76F6" w:rsidRPr="00A11824" w:rsidTr="007E76F6">
        <w:trPr>
          <w:jc w:val="center"/>
        </w:trPr>
        <w:tc>
          <w:tcPr>
            <w:tcW w:w="3831" w:type="dxa"/>
          </w:tcPr>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NAT_SUB_CNT = 70</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COD_SUB_CNT = 1.01.01.01</w:t>
            </w:r>
          </w:p>
          <w:p w:rsidR="007E76F6" w:rsidRPr="002F318B" w:rsidRDefault="007E76F6" w:rsidP="007E76F6">
            <w:pPr>
              <w:shd w:val="clear" w:color="auto" w:fill="FFFFFF"/>
              <w:jc w:val="both"/>
              <w:rPr>
                <w:rFonts w:cs="Times New Roman"/>
                <w:szCs w:val="20"/>
              </w:rPr>
            </w:pPr>
            <w:r w:rsidRPr="002F318B">
              <w:rPr>
                <w:rFonts w:cs="Times New Roman"/>
                <w:szCs w:val="20"/>
              </w:rPr>
              <w:t>COD_CCUS = não há.</w:t>
            </w:r>
          </w:p>
          <w:p w:rsidR="007E76F6" w:rsidRPr="002F318B" w:rsidRDefault="007E76F6" w:rsidP="007E76F6">
            <w:pPr>
              <w:shd w:val="clear" w:color="auto" w:fill="FFFFFF"/>
              <w:jc w:val="both"/>
              <w:rPr>
                <w:rFonts w:cs="Times New Roman"/>
                <w:szCs w:val="20"/>
              </w:rPr>
            </w:pPr>
            <w:r w:rsidRPr="002F318B">
              <w:rPr>
                <w:rFonts w:cs="Times New Roman"/>
                <w:szCs w:val="20"/>
              </w:rPr>
              <w:t>CNPJ_INVTD = não se aplica.</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COD_PATR_ITEM = CC</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QTD = 1</w:t>
            </w:r>
          </w:p>
          <w:p w:rsidR="007E76F6" w:rsidRPr="002F318B" w:rsidRDefault="007E76F6" w:rsidP="007E76F6">
            <w:pPr>
              <w:jc w:val="both"/>
              <w:rPr>
                <w:rFonts w:cs="Times New Roman"/>
                <w:szCs w:val="20"/>
              </w:rPr>
            </w:pPr>
            <w:r w:rsidRPr="002F318B">
              <w:rPr>
                <w:rFonts w:cs="Times New Roman"/>
                <w:szCs w:val="20"/>
              </w:rPr>
              <w:t>IDENT_ITEM = MATRC CARTORIO AC</w:t>
            </w:r>
          </w:p>
          <w:p w:rsidR="007E76F6" w:rsidRPr="002F318B" w:rsidRDefault="007E76F6" w:rsidP="007E76F6">
            <w:pPr>
              <w:jc w:val="both"/>
              <w:rPr>
                <w:rFonts w:cs="Times New Roman"/>
                <w:szCs w:val="20"/>
              </w:rPr>
            </w:pPr>
            <w:r w:rsidRPr="002F318B">
              <w:rPr>
                <w:rFonts w:cs="Times New Roman"/>
                <w:szCs w:val="20"/>
              </w:rPr>
              <w:t>DESCR_ITEM = TERRENO RUA CC</w:t>
            </w:r>
          </w:p>
          <w:p w:rsidR="007E76F6" w:rsidRPr="002F318B" w:rsidRDefault="007E76F6" w:rsidP="007E76F6">
            <w:pPr>
              <w:jc w:val="both"/>
              <w:rPr>
                <w:rFonts w:cs="Times New Roman"/>
                <w:szCs w:val="20"/>
              </w:rPr>
            </w:pPr>
            <w:r w:rsidRPr="002F318B">
              <w:rPr>
                <w:rFonts w:cs="Times New Roman"/>
                <w:szCs w:val="20"/>
              </w:rPr>
              <w:t>DATA_RECT_INI = 02/01/2015</w:t>
            </w:r>
          </w:p>
        </w:tc>
        <w:tc>
          <w:tcPr>
            <w:tcW w:w="3142" w:type="dxa"/>
          </w:tcPr>
          <w:p w:rsidR="007E76F6" w:rsidRPr="002F318B" w:rsidRDefault="007E76F6" w:rsidP="007E76F6">
            <w:pPr>
              <w:jc w:val="both"/>
              <w:rPr>
                <w:rFonts w:cs="Times New Roman"/>
                <w:szCs w:val="20"/>
                <w:lang w:val="en-US"/>
              </w:rPr>
            </w:pPr>
            <w:r w:rsidRPr="002F318B">
              <w:rPr>
                <w:rFonts w:cs="Times New Roman"/>
                <w:szCs w:val="20"/>
                <w:lang w:val="en-US"/>
              </w:rPr>
              <w:t>SLD_ITEM_INI = 30.000</w:t>
            </w:r>
          </w:p>
          <w:p w:rsidR="007E76F6" w:rsidRPr="002F318B" w:rsidRDefault="007E76F6" w:rsidP="007E76F6">
            <w:pPr>
              <w:jc w:val="both"/>
              <w:rPr>
                <w:rFonts w:cs="Times New Roman"/>
                <w:szCs w:val="20"/>
                <w:lang w:val="en-US"/>
              </w:rPr>
            </w:pPr>
            <w:r w:rsidRPr="002F318B">
              <w:rPr>
                <w:rFonts w:cs="Times New Roman"/>
                <w:szCs w:val="20"/>
                <w:lang w:val="en-US"/>
              </w:rPr>
              <w:t>IND_SLD_ITEM_INI = D</w:t>
            </w:r>
          </w:p>
          <w:p w:rsidR="007E76F6" w:rsidRPr="002F318B" w:rsidRDefault="007E76F6" w:rsidP="007E76F6">
            <w:pPr>
              <w:jc w:val="both"/>
              <w:rPr>
                <w:rFonts w:cs="Times New Roman"/>
                <w:szCs w:val="20"/>
                <w:lang w:val="en-US"/>
              </w:rPr>
            </w:pPr>
            <w:r w:rsidRPr="002F318B">
              <w:rPr>
                <w:rFonts w:cs="Times New Roman"/>
                <w:szCs w:val="20"/>
                <w:lang w:val="en-US"/>
              </w:rPr>
              <w:t>REAL_ITEM = 0</w:t>
            </w:r>
          </w:p>
          <w:p w:rsidR="007E76F6" w:rsidRPr="002F318B" w:rsidRDefault="007E76F6" w:rsidP="007E76F6">
            <w:pPr>
              <w:jc w:val="both"/>
              <w:rPr>
                <w:rFonts w:cs="Times New Roman"/>
                <w:szCs w:val="20"/>
                <w:lang w:val="en-US"/>
              </w:rPr>
            </w:pPr>
            <w:r w:rsidRPr="002F318B">
              <w:rPr>
                <w:rFonts w:cs="Times New Roman"/>
                <w:szCs w:val="20"/>
                <w:lang w:val="en-US"/>
              </w:rPr>
              <w:t>IND_SLD_REAL_ITEM = D</w:t>
            </w:r>
          </w:p>
          <w:p w:rsidR="007E76F6" w:rsidRPr="002F318B" w:rsidRDefault="007E76F6" w:rsidP="007E76F6">
            <w:pPr>
              <w:jc w:val="both"/>
              <w:rPr>
                <w:rFonts w:cs="Times New Roman"/>
                <w:szCs w:val="20"/>
                <w:lang w:val="en-US"/>
              </w:rPr>
            </w:pPr>
            <w:r w:rsidRPr="002F318B">
              <w:rPr>
                <w:rFonts w:cs="Times New Roman"/>
                <w:szCs w:val="20"/>
                <w:lang w:val="en-US"/>
              </w:rPr>
              <w:t>SLD_ITEM_FIN = 30.000</w:t>
            </w:r>
          </w:p>
          <w:p w:rsidR="007E76F6" w:rsidRPr="002F318B" w:rsidRDefault="007E76F6" w:rsidP="007E76F6">
            <w:pPr>
              <w:jc w:val="both"/>
              <w:rPr>
                <w:rFonts w:cs="Times New Roman"/>
                <w:szCs w:val="20"/>
                <w:lang w:val="en-US"/>
              </w:rPr>
            </w:pPr>
            <w:r w:rsidRPr="002F318B">
              <w:rPr>
                <w:rFonts w:cs="Times New Roman"/>
                <w:szCs w:val="20"/>
                <w:lang w:val="en-US"/>
              </w:rPr>
              <w:t>IND_SLD_ITEM_FIN = D</w:t>
            </w:r>
          </w:p>
          <w:p w:rsidR="007E76F6" w:rsidRPr="002F318B" w:rsidRDefault="007E76F6" w:rsidP="007E76F6">
            <w:pPr>
              <w:jc w:val="both"/>
              <w:rPr>
                <w:rFonts w:cs="Times New Roman"/>
                <w:szCs w:val="20"/>
                <w:lang w:val="en-US"/>
              </w:rPr>
            </w:pPr>
            <w:r w:rsidRPr="002F318B">
              <w:rPr>
                <w:rFonts w:cs="Times New Roman"/>
                <w:szCs w:val="20"/>
                <w:lang w:val="en-US"/>
              </w:rPr>
              <w:t>SLD_SCNT_INI = 0</w:t>
            </w:r>
          </w:p>
          <w:p w:rsidR="007E76F6" w:rsidRPr="002F318B" w:rsidRDefault="007E76F6" w:rsidP="007E76F6">
            <w:pPr>
              <w:jc w:val="both"/>
              <w:rPr>
                <w:rFonts w:cs="Times New Roman"/>
                <w:szCs w:val="20"/>
                <w:lang w:val="en-US"/>
              </w:rPr>
            </w:pPr>
            <w:r w:rsidRPr="002F318B">
              <w:rPr>
                <w:rFonts w:cs="Times New Roman"/>
                <w:szCs w:val="20"/>
                <w:lang w:val="en-US"/>
              </w:rPr>
              <w:t>IND_SLD_SCNT_INI = C</w:t>
            </w:r>
          </w:p>
          <w:p w:rsidR="007E76F6" w:rsidRPr="002F318B" w:rsidRDefault="007E76F6" w:rsidP="007E76F6">
            <w:pPr>
              <w:jc w:val="both"/>
              <w:rPr>
                <w:rFonts w:cs="Times New Roman"/>
                <w:szCs w:val="20"/>
                <w:lang w:val="en-US"/>
              </w:rPr>
            </w:pPr>
            <w:r w:rsidRPr="002F318B">
              <w:rPr>
                <w:rFonts w:cs="Times New Roman"/>
                <w:szCs w:val="20"/>
                <w:lang w:val="en-US"/>
              </w:rPr>
              <w:t>DEB_SCNT = 0</w:t>
            </w:r>
          </w:p>
        </w:tc>
        <w:tc>
          <w:tcPr>
            <w:tcW w:w="2609" w:type="dxa"/>
          </w:tcPr>
          <w:p w:rsidR="007E76F6" w:rsidRPr="002F318B" w:rsidRDefault="007E76F6" w:rsidP="007E76F6">
            <w:pPr>
              <w:jc w:val="both"/>
              <w:rPr>
                <w:rFonts w:cs="Times New Roman"/>
                <w:szCs w:val="20"/>
                <w:lang w:val="en-US"/>
              </w:rPr>
            </w:pPr>
            <w:r w:rsidRPr="002F318B">
              <w:rPr>
                <w:rFonts w:cs="Times New Roman"/>
                <w:szCs w:val="20"/>
                <w:lang w:val="en-US"/>
              </w:rPr>
              <w:t>CRED_SCNT = 3.000</w:t>
            </w:r>
          </w:p>
          <w:p w:rsidR="007E76F6" w:rsidRPr="002F318B" w:rsidRDefault="007E76F6" w:rsidP="007E76F6">
            <w:pPr>
              <w:jc w:val="both"/>
              <w:rPr>
                <w:rFonts w:cs="Times New Roman"/>
                <w:szCs w:val="20"/>
                <w:lang w:val="en-US"/>
              </w:rPr>
            </w:pPr>
            <w:r w:rsidRPr="002F318B">
              <w:rPr>
                <w:rFonts w:cs="Times New Roman"/>
                <w:szCs w:val="20"/>
                <w:lang w:val="en-US"/>
              </w:rPr>
              <w:t>SLD_SCNT_FIN = 3.000</w:t>
            </w:r>
          </w:p>
          <w:p w:rsidR="007E76F6" w:rsidRPr="002F318B" w:rsidRDefault="007E76F6" w:rsidP="007E76F6">
            <w:pPr>
              <w:jc w:val="both"/>
              <w:rPr>
                <w:rFonts w:cs="Times New Roman"/>
                <w:szCs w:val="20"/>
                <w:lang w:val="en-US"/>
              </w:rPr>
            </w:pPr>
            <w:r w:rsidRPr="002F318B">
              <w:rPr>
                <w:rFonts w:cs="Times New Roman"/>
                <w:szCs w:val="20"/>
                <w:lang w:val="en-US"/>
              </w:rPr>
              <w:t>IND_SLD_SCNT_FIN = C</w:t>
            </w:r>
          </w:p>
          <w:p w:rsidR="007E76F6" w:rsidRPr="002F318B" w:rsidRDefault="007E76F6" w:rsidP="007E76F6">
            <w:pPr>
              <w:jc w:val="both"/>
              <w:rPr>
                <w:rFonts w:cs="Times New Roman"/>
                <w:szCs w:val="20"/>
                <w:lang w:val="en-US"/>
              </w:rPr>
            </w:pPr>
            <w:r w:rsidRPr="002F318B">
              <w:rPr>
                <w:rFonts w:cs="Times New Roman"/>
                <w:szCs w:val="20"/>
                <w:lang w:val="en-US"/>
              </w:rPr>
              <w:t>DATA_LCTO = 18/01/2015</w:t>
            </w:r>
          </w:p>
          <w:p w:rsidR="007E76F6" w:rsidRPr="002F318B" w:rsidRDefault="007E76F6" w:rsidP="007E76F6">
            <w:pPr>
              <w:jc w:val="both"/>
              <w:rPr>
                <w:rFonts w:cs="Times New Roman"/>
                <w:szCs w:val="20"/>
              </w:rPr>
            </w:pPr>
            <w:r w:rsidRPr="002F318B">
              <w:rPr>
                <w:rFonts w:cs="Times New Roman"/>
                <w:szCs w:val="20"/>
              </w:rPr>
              <w:t>NUM_LCTO = AV810</w:t>
            </w:r>
          </w:p>
          <w:p w:rsidR="007E76F6" w:rsidRPr="002F318B" w:rsidRDefault="007E76F6" w:rsidP="007E76F6">
            <w:pPr>
              <w:jc w:val="both"/>
              <w:rPr>
                <w:rFonts w:cs="Times New Roman"/>
                <w:szCs w:val="20"/>
              </w:rPr>
            </w:pPr>
            <w:r>
              <w:rPr>
                <w:rFonts w:cs="Times New Roman"/>
                <w:szCs w:val="20"/>
              </w:rPr>
              <w:t>VR_LCTO = 43</w:t>
            </w:r>
            <w:r w:rsidRPr="002F318B">
              <w:rPr>
                <w:rFonts w:cs="Times New Roman"/>
                <w:szCs w:val="20"/>
              </w:rPr>
              <w:t>.000</w:t>
            </w:r>
          </w:p>
          <w:p w:rsidR="007E76F6" w:rsidRPr="002F318B" w:rsidRDefault="007E76F6" w:rsidP="007E76F6">
            <w:pPr>
              <w:jc w:val="both"/>
              <w:rPr>
                <w:rFonts w:cs="Times New Roman"/>
                <w:szCs w:val="20"/>
                <w:lang w:val="en-US"/>
              </w:rPr>
            </w:pPr>
            <w:r w:rsidRPr="002F318B">
              <w:rPr>
                <w:rFonts w:cs="Times New Roman"/>
                <w:szCs w:val="20"/>
                <w:lang w:val="en-US"/>
              </w:rPr>
              <w:t>IND_VLR_LCTO = C</w:t>
            </w:r>
          </w:p>
          <w:p w:rsidR="007E76F6" w:rsidRPr="002F318B" w:rsidRDefault="007E76F6" w:rsidP="007E76F6">
            <w:pPr>
              <w:jc w:val="both"/>
              <w:rPr>
                <w:rFonts w:cs="Times New Roman"/>
                <w:szCs w:val="20"/>
                <w:lang w:val="en-US"/>
              </w:rPr>
            </w:pPr>
            <w:r w:rsidRPr="002F318B">
              <w:rPr>
                <w:rFonts w:cs="Times New Roman"/>
                <w:szCs w:val="20"/>
                <w:lang w:val="en-US"/>
              </w:rPr>
              <w:t>IND_ADOC_IN = N</w:t>
            </w:r>
          </w:p>
          <w:p w:rsidR="007E76F6" w:rsidRPr="002F318B" w:rsidRDefault="007E76F6" w:rsidP="007E76F6">
            <w:pPr>
              <w:jc w:val="both"/>
              <w:rPr>
                <w:rFonts w:cs="Times New Roman"/>
                <w:szCs w:val="20"/>
                <w:lang w:val="en-US"/>
              </w:rPr>
            </w:pPr>
          </w:p>
        </w:tc>
      </w:tr>
    </w:tbl>
    <w:p w:rsidR="007E76F6" w:rsidRPr="002F318B" w:rsidRDefault="007E76F6" w:rsidP="007E76F6">
      <w:pPr>
        <w:shd w:val="clear" w:color="auto" w:fill="FFFFFF"/>
        <w:jc w:val="both"/>
        <w:rPr>
          <w:rFonts w:cs="Times New Roman"/>
          <w:b/>
          <w:szCs w:val="20"/>
          <w:lang w:val="en-US"/>
        </w:rPr>
      </w:pPr>
    </w:p>
    <w:p w:rsidR="007E76F6" w:rsidRPr="002F318B" w:rsidRDefault="007E76F6" w:rsidP="007E76F6">
      <w:pPr>
        <w:shd w:val="clear" w:color="auto" w:fill="FFFFFF"/>
        <w:jc w:val="both"/>
        <w:rPr>
          <w:rFonts w:cs="Times New Roman"/>
          <w:b/>
          <w:szCs w:val="20"/>
        </w:rPr>
      </w:pPr>
      <w:r w:rsidRPr="002F318B">
        <w:rPr>
          <w:rFonts w:cs="Times New Roman"/>
          <w:b/>
          <w:szCs w:val="20"/>
        </w:rPr>
        <w:t>5 – Terreno Rua BB – Baixa Subconta – Data: 22/01/2015</w:t>
      </w:r>
    </w:p>
    <w:tbl>
      <w:tblPr>
        <w:tblStyle w:val="Tabelacomgrade"/>
        <w:tblW w:w="9582" w:type="dxa"/>
        <w:jc w:val="center"/>
        <w:tblLook w:val="04A0" w:firstRow="1" w:lastRow="0" w:firstColumn="1" w:lastColumn="0" w:noHBand="0" w:noVBand="1"/>
      </w:tblPr>
      <w:tblGrid>
        <w:gridCol w:w="3831"/>
        <w:gridCol w:w="3142"/>
        <w:gridCol w:w="2609"/>
      </w:tblGrid>
      <w:tr w:rsidR="007E76F6" w:rsidRPr="00A11824" w:rsidTr="007E76F6">
        <w:trPr>
          <w:jc w:val="center"/>
        </w:trPr>
        <w:tc>
          <w:tcPr>
            <w:tcW w:w="3831" w:type="dxa"/>
          </w:tcPr>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NAT_SUB_CNT = 70</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COD_SUB_CNT = 1.01.01.01</w:t>
            </w:r>
          </w:p>
          <w:p w:rsidR="007E76F6" w:rsidRPr="002F318B" w:rsidRDefault="007E76F6" w:rsidP="007E76F6">
            <w:pPr>
              <w:shd w:val="clear" w:color="auto" w:fill="FFFFFF"/>
              <w:jc w:val="both"/>
              <w:rPr>
                <w:rFonts w:cs="Times New Roman"/>
                <w:szCs w:val="20"/>
              </w:rPr>
            </w:pPr>
            <w:r w:rsidRPr="002F318B">
              <w:rPr>
                <w:rFonts w:cs="Times New Roman"/>
                <w:szCs w:val="20"/>
              </w:rPr>
              <w:t>COD_CCUS = X77</w:t>
            </w:r>
          </w:p>
          <w:p w:rsidR="007E76F6" w:rsidRPr="002F318B" w:rsidRDefault="007E76F6" w:rsidP="007E76F6">
            <w:pPr>
              <w:shd w:val="clear" w:color="auto" w:fill="FFFFFF"/>
              <w:jc w:val="both"/>
              <w:rPr>
                <w:rFonts w:cs="Times New Roman"/>
                <w:szCs w:val="20"/>
              </w:rPr>
            </w:pPr>
            <w:r w:rsidRPr="002F318B">
              <w:rPr>
                <w:rFonts w:cs="Times New Roman"/>
                <w:szCs w:val="20"/>
              </w:rPr>
              <w:t>CNPJ_INVTD = não se aplica.</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COD_PATR_ITEM = BB</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QTD = 1</w:t>
            </w:r>
          </w:p>
          <w:p w:rsidR="007E76F6" w:rsidRPr="002F318B" w:rsidRDefault="007E76F6" w:rsidP="007E76F6">
            <w:pPr>
              <w:jc w:val="both"/>
              <w:rPr>
                <w:rFonts w:cs="Times New Roman"/>
                <w:szCs w:val="20"/>
              </w:rPr>
            </w:pPr>
            <w:r w:rsidRPr="002F318B">
              <w:rPr>
                <w:rFonts w:cs="Times New Roman"/>
                <w:szCs w:val="20"/>
              </w:rPr>
              <w:t>IDENT_ITEM = MATRC CARTORIO AB</w:t>
            </w:r>
          </w:p>
          <w:p w:rsidR="007E76F6" w:rsidRPr="002F318B" w:rsidRDefault="007E76F6" w:rsidP="007E76F6">
            <w:pPr>
              <w:jc w:val="both"/>
              <w:rPr>
                <w:rFonts w:cs="Times New Roman"/>
                <w:szCs w:val="20"/>
              </w:rPr>
            </w:pPr>
            <w:r w:rsidRPr="002F318B">
              <w:rPr>
                <w:rFonts w:cs="Times New Roman"/>
                <w:szCs w:val="20"/>
              </w:rPr>
              <w:t>DESCR_ITEM = TERRENO RUA BB</w:t>
            </w:r>
          </w:p>
          <w:p w:rsidR="007E76F6" w:rsidRPr="002F318B" w:rsidRDefault="007E76F6" w:rsidP="007E76F6">
            <w:pPr>
              <w:jc w:val="both"/>
              <w:rPr>
                <w:rFonts w:cs="Times New Roman"/>
                <w:szCs w:val="20"/>
              </w:rPr>
            </w:pPr>
            <w:r w:rsidRPr="002F318B">
              <w:rPr>
                <w:rFonts w:cs="Times New Roman"/>
                <w:szCs w:val="20"/>
              </w:rPr>
              <w:t>DATA_RECT_INI = 02/06/2013</w:t>
            </w:r>
          </w:p>
        </w:tc>
        <w:tc>
          <w:tcPr>
            <w:tcW w:w="3142" w:type="dxa"/>
          </w:tcPr>
          <w:p w:rsidR="007E76F6" w:rsidRPr="002F318B" w:rsidRDefault="007E76F6" w:rsidP="007E76F6">
            <w:pPr>
              <w:jc w:val="both"/>
              <w:rPr>
                <w:rFonts w:cs="Times New Roman"/>
                <w:szCs w:val="20"/>
                <w:lang w:val="en-US"/>
              </w:rPr>
            </w:pPr>
            <w:r w:rsidRPr="002F318B">
              <w:rPr>
                <w:rFonts w:cs="Times New Roman"/>
                <w:szCs w:val="20"/>
                <w:lang w:val="en-US"/>
              </w:rPr>
              <w:t>SLD_ITEM_INI = 80.000</w:t>
            </w:r>
          </w:p>
          <w:p w:rsidR="007E76F6" w:rsidRPr="002F318B" w:rsidRDefault="007E76F6" w:rsidP="007E76F6">
            <w:pPr>
              <w:jc w:val="both"/>
              <w:rPr>
                <w:rFonts w:cs="Times New Roman"/>
                <w:szCs w:val="20"/>
                <w:lang w:val="en-US"/>
              </w:rPr>
            </w:pPr>
            <w:r w:rsidRPr="002F318B">
              <w:rPr>
                <w:rFonts w:cs="Times New Roman"/>
                <w:szCs w:val="20"/>
                <w:lang w:val="en-US"/>
              </w:rPr>
              <w:t>IND_SLD_ITEM_INI = D</w:t>
            </w:r>
          </w:p>
          <w:p w:rsidR="007E76F6" w:rsidRPr="002F318B" w:rsidRDefault="007E76F6" w:rsidP="007E76F6">
            <w:pPr>
              <w:jc w:val="both"/>
              <w:rPr>
                <w:rFonts w:cs="Times New Roman"/>
                <w:szCs w:val="20"/>
                <w:lang w:val="en-US"/>
              </w:rPr>
            </w:pPr>
            <w:r w:rsidRPr="002F318B">
              <w:rPr>
                <w:rFonts w:cs="Times New Roman"/>
                <w:szCs w:val="20"/>
                <w:lang w:val="en-US"/>
              </w:rPr>
              <w:t>REAL_ITEM = 0</w:t>
            </w:r>
          </w:p>
          <w:p w:rsidR="007E76F6" w:rsidRPr="002F318B" w:rsidRDefault="007E76F6" w:rsidP="007E76F6">
            <w:pPr>
              <w:jc w:val="both"/>
              <w:rPr>
                <w:rFonts w:cs="Times New Roman"/>
                <w:szCs w:val="20"/>
                <w:lang w:val="en-US"/>
              </w:rPr>
            </w:pPr>
            <w:r w:rsidRPr="002F318B">
              <w:rPr>
                <w:rFonts w:cs="Times New Roman"/>
                <w:szCs w:val="20"/>
                <w:lang w:val="en-US"/>
              </w:rPr>
              <w:t>IND_SLD_REAL_ITEM = D</w:t>
            </w:r>
          </w:p>
          <w:p w:rsidR="007E76F6" w:rsidRPr="002F318B" w:rsidRDefault="007E76F6" w:rsidP="007E76F6">
            <w:pPr>
              <w:jc w:val="both"/>
              <w:rPr>
                <w:rFonts w:cs="Times New Roman"/>
                <w:szCs w:val="20"/>
                <w:lang w:val="en-US"/>
              </w:rPr>
            </w:pPr>
            <w:r w:rsidRPr="002F318B">
              <w:rPr>
                <w:rFonts w:cs="Times New Roman"/>
                <w:szCs w:val="20"/>
                <w:lang w:val="en-US"/>
              </w:rPr>
              <w:t>SLD_ITEM_FIN = 80.000</w:t>
            </w:r>
          </w:p>
          <w:p w:rsidR="007E76F6" w:rsidRPr="002F318B" w:rsidRDefault="007E76F6" w:rsidP="007E76F6">
            <w:pPr>
              <w:jc w:val="both"/>
              <w:rPr>
                <w:rFonts w:cs="Times New Roman"/>
                <w:szCs w:val="20"/>
                <w:lang w:val="en-US"/>
              </w:rPr>
            </w:pPr>
            <w:r w:rsidRPr="002F318B">
              <w:rPr>
                <w:rFonts w:cs="Times New Roman"/>
                <w:szCs w:val="20"/>
                <w:lang w:val="en-US"/>
              </w:rPr>
              <w:t>IND_SLD_ITEM_FIN = D</w:t>
            </w:r>
          </w:p>
          <w:p w:rsidR="007E76F6" w:rsidRPr="002F318B" w:rsidRDefault="007E76F6" w:rsidP="007E76F6">
            <w:pPr>
              <w:jc w:val="both"/>
              <w:rPr>
                <w:rFonts w:cs="Times New Roman"/>
                <w:szCs w:val="20"/>
                <w:lang w:val="en-US"/>
              </w:rPr>
            </w:pPr>
            <w:r w:rsidRPr="002F318B">
              <w:rPr>
                <w:rFonts w:cs="Times New Roman"/>
                <w:szCs w:val="20"/>
                <w:lang w:val="en-US"/>
              </w:rPr>
              <w:t>SLD_SCNT_INI = 50.000</w:t>
            </w:r>
          </w:p>
          <w:p w:rsidR="007E76F6" w:rsidRPr="002F318B" w:rsidRDefault="007E76F6" w:rsidP="007E76F6">
            <w:pPr>
              <w:jc w:val="both"/>
              <w:rPr>
                <w:rFonts w:cs="Times New Roman"/>
                <w:szCs w:val="20"/>
                <w:lang w:val="en-US"/>
              </w:rPr>
            </w:pPr>
            <w:r w:rsidRPr="002F318B">
              <w:rPr>
                <w:rFonts w:cs="Times New Roman"/>
                <w:szCs w:val="20"/>
                <w:lang w:val="en-US"/>
              </w:rPr>
              <w:t>IND_SLD_SCNT_INI = C</w:t>
            </w:r>
          </w:p>
          <w:p w:rsidR="007E76F6" w:rsidRPr="002F318B" w:rsidRDefault="007E76F6" w:rsidP="007E76F6">
            <w:pPr>
              <w:jc w:val="both"/>
              <w:rPr>
                <w:rFonts w:cs="Times New Roman"/>
                <w:szCs w:val="20"/>
                <w:lang w:val="en-US"/>
              </w:rPr>
            </w:pPr>
            <w:r w:rsidRPr="002F318B">
              <w:rPr>
                <w:rFonts w:cs="Times New Roman"/>
                <w:szCs w:val="20"/>
                <w:lang w:val="en-US"/>
              </w:rPr>
              <w:t>DEB_SCNT = 50.000</w:t>
            </w:r>
          </w:p>
        </w:tc>
        <w:tc>
          <w:tcPr>
            <w:tcW w:w="2609" w:type="dxa"/>
          </w:tcPr>
          <w:p w:rsidR="007E76F6" w:rsidRPr="002F318B" w:rsidRDefault="007E76F6" w:rsidP="007E76F6">
            <w:pPr>
              <w:jc w:val="both"/>
              <w:rPr>
                <w:rFonts w:cs="Times New Roman"/>
                <w:szCs w:val="20"/>
                <w:lang w:val="en-US"/>
              </w:rPr>
            </w:pPr>
            <w:r w:rsidRPr="002F318B">
              <w:rPr>
                <w:rFonts w:cs="Times New Roman"/>
                <w:szCs w:val="20"/>
                <w:lang w:val="en-US"/>
              </w:rPr>
              <w:t>CRED_SCNT = 0</w:t>
            </w:r>
          </w:p>
          <w:p w:rsidR="007E76F6" w:rsidRPr="002F318B" w:rsidRDefault="007E76F6" w:rsidP="007E76F6">
            <w:pPr>
              <w:jc w:val="both"/>
              <w:rPr>
                <w:rFonts w:cs="Times New Roman"/>
                <w:szCs w:val="20"/>
                <w:lang w:val="en-US"/>
              </w:rPr>
            </w:pPr>
            <w:r w:rsidRPr="002F318B">
              <w:rPr>
                <w:rFonts w:cs="Times New Roman"/>
                <w:szCs w:val="20"/>
                <w:lang w:val="en-US"/>
              </w:rPr>
              <w:t>SLD_SCNT_FIN = 0</w:t>
            </w:r>
          </w:p>
          <w:p w:rsidR="007E76F6" w:rsidRPr="002F318B" w:rsidRDefault="007E76F6" w:rsidP="007E76F6">
            <w:pPr>
              <w:jc w:val="both"/>
              <w:rPr>
                <w:rFonts w:cs="Times New Roman"/>
                <w:szCs w:val="20"/>
                <w:lang w:val="en-US"/>
              </w:rPr>
            </w:pPr>
            <w:r w:rsidRPr="002F318B">
              <w:rPr>
                <w:rFonts w:cs="Times New Roman"/>
                <w:szCs w:val="20"/>
                <w:lang w:val="en-US"/>
              </w:rPr>
              <w:t>IND_SLD_SCNT_FIN = C</w:t>
            </w:r>
          </w:p>
          <w:p w:rsidR="007E76F6" w:rsidRPr="002F318B" w:rsidRDefault="007E76F6" w:rsidP="007E76F6">
            <w:pPr>
              <w:jc w:val="both"/>
              <w:rPr>
                <w:rFonts w:cs="Times New Roman"/>
                <w:szCs w:val="20"/>
                <w:lang w:val="en-US"/>
              </w:rPr>
            </w:pPr>
            <w:r w:rsidRPr="002F318B">
              <w:rPr>
                <w:rFonts w:cs="Times New Roman"/>
                <w:szCs w:val="20"/>
                <w:lang w:val="en-US"/>
              </w:rPr>
              <w:t>DATA_LCTO = 22/01/2015</w:t>
            </w:r>
          </w:p>
          <w:p w:rsidR="007E76F6" w:rsidRPr="002F318B" w:rsidRDefault="007E76F6" w:rsidP="007E76F6">
            <w:pPr>
              <w:jc w:val="both"/>
              <w:rPr>
                <w:rFonts w:cs="Times New Roman"/>
                <w:szCs w:val="20"/>
              </w:rPr>
            </w:pPr>
            <w:r w:rsidRPr="002F318B">
              <w:rPr>
                <w:rFonts w:cs="Times New Roman"/>
                <w:szCs w:val="20"/>
              </w:rPr>
              <w:t>NUM_LCTO = AV990</w:t>
            </w:r>
          </w:p>
          <w:p w:rsidR="007E76F6" w:rsidRPr="002F318B" w:rsidRDefault="007E76F6" w:rsidP="007E76F6">
            <w:pPr>
              <w:jc w:val="both"/>
              <w:rPr>
                <w:rFonts w:cs="Times New Roman"/>
                <w:szCs w:val="20"/>
              </w:rPr>
            </w:pPr>
            <w:r w:rsidRPr="002F318B">
              <w:rPr>
                <w:rFonts w:cs="Times New Roman"/>
                <w:szCs w:val="20"/>
              </w:rPr>
              <w:t>VR_LCTO = 50.000</w:t>
            </w:r>
          </w:p>
          <w:p w:rsidR="007E76F6" w:rsidRPr="002F318B" w:rsidRDefault="007E76F6" w:rsidP="007E76F6">
            <w:pPr>
              <w:jc w:val="both"/>
              <w:rPr>
                <w:rFonts w:cs="Times New Roman"/>
                <w:szCs w:val="20"/>
                <w:lang w:val="en-US"/>
              </w:rPr>
            </w:pPr>
            <w:r w:rsidRPr="002F318B">
              <w:rPr>
                <w:rFonts w:cs="Times New Roman"/>
                <w:szCs w:val="20"/>
                <w:lang w:val="en-US"/>
              </w:rPr>
              <w:t>IND_VLR_LCTO = D</w:t>
            </w:r>
          </w:p>
          <w:p w:rsidR="007E76F6" w:rsidRPr="002F318B" w:rsidRDefault="007E76F6" w:rsidP="007E76F6">
            <w:pPr>
              <w:jc w:val="both"/>
              <w:rPr>
                <w:rFonts w:cs="Times New Roman"/>
                <w:szCs w:val="20"/>
                <w:lang w:val="en-US"/>
              </w:rPr>
            </w:pPr>
            <w:r w:rsidRPr="002F318B">
              <w:rPr>
                <w:rFonts w:cs="Times New Roman"/>
                <w:szCs w:val="20"/>
                <w:lang w:val="en-US"/>
              </w:rPr>
              <w:t>IND_ADOC_IN = N</w:t>
            </w:r>
          </w:p>
          <w:p w:rsidR="007E76F6" w:rsidRPr="002F318B" w:rsidRDefault="007E76F6" w:rsidP="007E76F6">
            <w:pPr>
              <w:jc w:val="both"/>
              <w:rPr>
                <w:rFonts w:cs="Times New Roman"/>
                <w:szCs w:val="20"/>
                <w:lang w:val="en-US"/>
              </w:rPr>
            </w:pPr>
          </w:p>
        </w:tc>
      </w:tr>
    </w:tbl>
    <w:p w:rsidR="007E76F6" w:rsidRPr="002F318B" w:rsidRDefault="007E76F6" w:rsidP="007E76F6">
      <w:pPr>
        <w:shd w:val="clear" w:color="auto" w:fill="FFFFFF"/>
        <w:jc w:val="both"/>
        <w:rPr>
          <w:rFonts w:cs="Times New Roman"/>
          <w:b/>
          <w:szCs w:val="20"/>
          <w:lang w:val="en-US"/>
        </w:rPr>
      </w:pPr>
    </w:p>
    <w:p w:rsidR="007E76F6" w:rsidRPr="00A20089" w:rsidRDefault="007E76F6" w:rsidP="007E76F6">
      <w:pPr>
        <w:spacing w:after="200"/>
        <w:rPr>
          <w:rFonts w:cs="Times New Roman"/>
          <w:b/>
          <w:szCs w:val="20"/>
          <w:lang w:val="en-US"/>
        </w:rPr>
      </w:pPr>
      <w:r w:rsidRPr="00A20089">
        <w:rPr>
          <w:rFonts w:cs="Times New Roman"/>
          <w:b/>
          <w:szCs w:val="20"/>
          <w:lang w:val="en-US"/>
        </w:rPr>
        <w:br w:type="page"/>
      </w:r>
    </w:p>
    <w:p w:rsidR="007E76F6" w:rsidRPr="002F318B" w:rsidRDefault="007E76F6" w:rsidP="007E76F6">
      <w:pPr>
        <w:shd w:val="clear" w:color="auto" w:fill="FFFFFF"/>
        <w:jc w:val="both"/>
        <w:rPr>
          <w:rFonts w:cs="Times New Roman"/>
          <w:b/>
          <w:szCs w:val="20"/>
        </w:rPr>
      </w:pPr>
      <w:r w:rsidRPr="002F318B">
        <w:rPr>
          <w:rFonts w:cs="Times New Roman"/>
          <w:b/>
          <w:szCs w:val="20"/>
        </w:rPr>
        <w:lastRenderedPageBreak/>
        <w:t xml:space="preserve">6 – Torno 16K – Valor da Compra = 120.000; Data da Compra = 12/01/2015; AVP = 20.000; </w:t>
      </w:r>
    </w:p>
    <w:p w:rsidR="007E76F6" w:rsidRPr="002F318B" w:rsidRDefault="007E76F6" w:rsidP="007E76F6">
      <w:pPr>
        <w:shd w:val="clear" w:color="auto" w:fill="FFFFFF"/>
        <w:jc w:val="both"/>
        <w:rPr>
          <w:rFonts w:cs="Times New Roman"/>
          <w:b/>
          <w:szCs w:val="20"/>
        </w:rPr>
      </w:pPr>
      <w:r w:rsidRPr="002F318B">
        <w:rPr>
          <w:rFonts w:cs="Times New Roman"/>
          <w:b/>
          <w:szCs w:val="20"/>
        </w:rPr>
        <w:t>Taxa de Depreciação = 10% ao ano (120.000 x 10% = 12.000)</w:t>
      </w:r>
    </w:p>
    <w:tbl>
      <w:tblPr>
        <w:tblStyle w:val="Tabelacomgrade"/>
        <w:tblW w:w="10438" w:type="dxa"/>
        <w:jc w:val="center"/>
        <w:tblLook w:val="04A0" w:firstRow="1" w:lastRow="0" w:firstColumn="1" w:lastColumn="0" w:noHBand="0" w:noVBand="1"/>
      </w:tblPr>
      <w:tblGrid>
        <w:gridCol w:w="4539"/>
        <w:gridCol w:w="3290"/>
        <w:gridCol w:w="2609"/>
      </w:tblGrid>
      <w:tr w:rsidR="007E76F6" w:rsidRPr="00A11824" w:rsidTr="007E76F6">
        <w:trPr>
          <w:jc w:val="center"/>
        </w:trPr>
        <w:tc>
          <w:tcPr>
            <w:tcW w:w="4539" w:type="dxa"/>
          </w:tcPr>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NAT_SUB_CNT = 76</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COD_SUB_CNT = 1.05.05.05</w:t>
            </w:r>
          </w:p>
          <w:p w:rsidR="007E76F6" w:rsidRPr="002F318B" w:rsidRDefault="007E76F6" w:rsidP="007E76F6">
            <w:pPr>
              <w:shd w:val="clear" w:color="auto" w:fill="FFFFFF"/>
              <w:jc w:val="both"/>
              <w:rPr>
                <w:rFonts w:cs="Times New Roman"/>
                <w:szCs w:val="20"/>
              </w:rPr>
            </w:pPr>
            <w:r w:rsidRPr="002F318B">
              <w:rPr>
                <w:rFonts w:cs="Times New Roman"/>
                <w:szCs w:val="20"/>
              </w:rPr>
              <w:t>COD_CCUS = 12</w:t>
            </w:r>
          </w:p>
          <w:p w:rsidR="007E76F6" w:rsidRPr="002F318B" w:rsidRDefault="007E76F6" w:rsidP="007E76F6">
            <w:pPr>
              <w:shd w:val="clear" w:color="auto" w:fill="FFFFFF"/>
              <w:jc w:val="both"/>
              <w:rPr>
                <w:rFonts w:cs="Times New Roman"/>
                <w:szCs w:val="20"/>
              </w:rPr>
            </w:pPr>
            <w:r w:rsidRPr="002F318B">
              <w:rPr>
                <w:rFonts w:cs="Times New Roman"/>
                <w:szCs w:val="20"/>
              </w:rPr>
              <w:t>CNPJ_INVTD = não se aplica.</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COD_PATR_ITEM = 602B</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QTD = 1</w:t>
            </w:r>
          </w:p>
          <w:p w:rsidR="007E76F6" w:rsidRPr="002F318B" w:rsidRDefault="007E76F6" w:rsidP="007E76F6">
            <w:pPr>
              <w:jc w:val="both"/>
              <w:rPr>
                <w:rFonts w:cs="Times New Roman"/>
                <w:szCs w:val="20"/>
              </w:rPr>
            </w:pPr>
            <w:r w:rsidRPr="002F318B">
              <w:rPr>
                <w:rFonts w:cs="Times New Roman"/>
                <w:szCs w:val="20"/>
              </w:rPr>
              <w:t>IDENT_ITEM = MODELO 16K NR SERIE 7680096</w:t>
            </w:r>
          </w:p>
          <w:p w:rsidR="007E76F6" w:rsidRPr="002F318B" w:rsidRDefault="007E76F6" w:rsidP="007E76F6">
            <w:pPr>
              <w:jc w:val="both"/>
              <w:rPr>
                <w:rFonts w:cs="Times New Roman"/>
                <w:szCs w:val="20"/>
              </w:rPr>
            </w:pPr>
            <w:r w:rsidRPr="002F318B">
              <w:rPr>
                <w:rFonts w:cs="Times New Roman"/>
                <w:szCs w:val="20"/>
              </w:rPr>
              <w:t>DESCR_ITEM = TORNO MECÂNICO</w:t>
            </w:r>
          </w:p>
          <w:p w:rsidR="007E76F6" w:rsidRPr="002F318B" w:rsidRDefault="007E76F6" w:rsidP="007E76F6">
            <w:pPr>
              <w:jc w:val="both"/>
              <w:rPr>
                <w:rFonts w:cs="Times New Roman"/>
                <w:szCs w:val="20"/>
              </w:rPr>
            </w:pPr>
            <w:r w:rsidRPr="002F318B">
              <w:rPr>
                <w:rFonts w:cs="Times New Roman"/>
                <w:szCs w:val="20"/>
              </w:rPr>
              <w:t>DATA_RECT_INI = 12/01/2015</w:t>
            </w:r>
          </w:p>
        </w:tc>
        <w:tc>
          <w:tcPr>
            <w:tcW w:w="3290" w:type="dxa"/>
          </w:tcPr>
          <w:p w:rsidR="007E76F6" w:rsidRPr="002F318B" w:rsidRDefault="007E76F6" w:rsidP="007E76F6">
            <w:pPr>
              <w:jc w:val="both"/>
              <w:rPr>
                <w:rFonts w:cs="Times New Roman"/>
                <w:szCs w:val="20"/>
                <w:lang w:val="en-US"/>
              </w:rPr>
            </w:pPr>
            <w:r w:rsidRPr="002F318B">
              <w:rPr>
                <w:rFonts w:cs="Times New Roman"/>
                <w:szCs w:val="20"/>
                <w:lang w:val="en-US"/>
              </w:rPr>
              <w:t>SLD_ITEM_INI = 0</w:t>
            </w:r>
          </w:p>
          <w:p w:rsidR="007E76F6" w:rsidRPr="002F318B" w:rsidRDefault="007E76F6" w:rsidP="007E76F6">
            <w:pPr>
              <w:jc w:val="both"/>
              <w:rPr>
                <w:rFonts w:cs="Times New Roman"/>
                <w:szCs w:val="20"/>
                <w:lang w:val="en-US"/>
              </w:rPr>
            </w:pPr>
            <w:r w:rsidRPr="002F318B">
              <w:rPr>
                <w:rFonts w:cs="Times New Roman"/>
                <w:szCs w:val="20"/>
                <w:lang w:val="en-US"/>
              </w:rPr>
              <w:t>IND_SLD_ITEM_INI = C</w:t>
            </w:r>
          </w:p>
          <w:p w:rsidR="007E76F6" w:rsidRPr="002F318B" w:rsidRDefault="007E76F6" w:rsidP="007E76F6">
            <w:pPr>
              <w:jc w:val="both"/>
              <w:rPr>
                <w:rFonts w:cs="Times New Roman"/>
                <w:szCs w:val="20"/>
                <w:lang w:val="en-US"/>
              </w:rPr>
            </w:pPr>
            <w:r w:rsidRPr="002F318B">
              <w:rPr>
                <w:rFonts w:cs="Times New Roman"/>
                <w:szCs w:val="20"/>
                <w:lang w:val="en-US"/>
              </w:rPr>
              <w:t>REAL_ITEM = 0</w:t>
            </w:r>
          </w:p>
          <w:p w:rsidR="007E76F6" w:rsidRPr="002F318B" w:rsidRDefault="007E76F6" w:rsidP="007E76F6">
            <w:pPr>
              <w:jc w:val="both"/>
              <w:rPr>
                <w:rFonts w:cs="Times New Roman"/>
                <w:szCs w:val="20"/>
                <w:lang w:val="en-US"/>
              </w:rPr>
            </w:pPr>
            <w:r w:rsidRPr="002F318B">
              <w:rPr>
                <w:rFonts w:cs="Times New Roman"/>
                <w:szCs w:val="20"/>
                <w:lang w:val="en-US"/>
              </w:rPr>
              <w:t>IND_SLD_REAL_ITEM = C</w:t>
            </w:r>
          </w:p>
          <w:p w:rsidR="007E76F6" w:rsidRPr="002F318B" w:rsidRDefault="007E76F6" w:rsidP="007E76F6">
            <w:pPr>
              <w:jc w:val="both"/>
              <w:rPr>
                <w:rFonts w:cs="Times New Roman"/>
                <w:szCs w:val="20"/>
                <w:lang w:val="en-US"/>
              </w:rPr>
            </w:pPr>
            <w:r w:rsidRPr="002F318B">
              <w:rPr>
                <w:rFonts w:cs="Times New Roman"/>
                <w:szCs w:val="20"/>
                <w:lang w:val="en-US"/>
              </w:rPr>
              <w:t>SLD_ITEM_FIN = 12.000</w:t>
            </w:r>
          </w:p>
          <w:p w:rsidR="007E76F6" w:rsidRPr="002F318B" w:rsidRDefault="007E76F6" w:rsidP="007E76F6">
            <w:pPr>
              <w:jc w:val="both"/>
              <w:rPr>
                <w:rFonts w:cs="Times New Roman"/>
                <w:szCs w:val="20"/>
                <w:lang w:val="en-US"/>
              </w:rPr>
            </w:pPr>
            <w:r w:rsidRPr="002F318B">
              <w:rPr>
                <w:rFonts w:cs="Times New Roman"/>
                <w:szCs w:val="20"/>
                <w:lang w:val="en-US"/>
              </w:rPr>
              <w:t>IND_SLD_ITEM_FIN = C</w:t>
            </w:r>
          </w:p>
          <w:p w:rsidR="007E76F6" w:rsidRPr="002F318B" w:rsidRDefault="007E76F6" w:rsidP="007E76F6">
            <w:pPr>
              <w:jc w:val="both"/>
              <w:rPr>
                <w:rFonts w:cs="Times New Roman"/>
                <w:szCs w:val="20"/>
                <w:lang w:val="en-US"/>
              </w:rPr>
            </w:pPr>
            <w:r w:rsidRPr="002F318B">
              <w:rPr>
                <w:rFonts w:cs="Times New Roman"/>
                <w:szCs w:val="20"/>
                <w:lang w:val="en-US"/>
              </w:rPr>
              <w:t>SLD_SCNT_INI = 0</w:t>
            </w:r>
          </w:p>
          <w:p w:rsidR="007E76F6" w:rsidRPr="002F318B" w:rsidRDefault="007E76F6" w:rsidP="007E76F6">
            <w:pPr>
              <w:jc w:val="both"/>
              <w:rPr>
                <w:rFonts w:cs="Times New Roman"/>
                <w:szCs w:val="20"/>
                <w:lang w:val="en-US"/>
              </w:rPr>
            </w:pPr>
            <w:r w:rsidRPr="002F318B">
              <w:rPr>
                <w:rFonts w:cs="Times New Roman"/>
                <w:szCs w:val="20"/>
                <w:lang w:val="en-US"/>
              </w:rPr>
              <w:t>IND_SLD_SCNT_INI = D</w:t>
            </w:r>
          </w:p>
          <w:p w:rsidR="007E76F6" w:rsidRPr="002F318B" w:rsidRDefault="007E76F6" w:rsidP="007E76F6">
            <w:pPr>
              <w:jc w:val="both"/>
              <w:rPr>
                <w:rFonts w:cs="Times New Roman"/>
                <w:szCs w:val="20"/>
                <w:lang w:val="en-US"/>
              </w:rPr>
            </w:pPr>
            <w:r w:rsidRPr="002F318B">
              <w:rPr>
                <w:rFonts w:cs="Times New Roman"/>
                <w:szCs w:val="20"/>
                <w:lang w:val="en-US"/>
              </w:rPr>
              <w:t>DEB_SCNT = 2.000 (20.000 x 10%)</w:t>
            </w:r>
          </w:p>
        </w:tc>
        <w:tc>
          <w:tcPr>
            <w:tcW w:w="2609" w:type="dxa"/>
          </w:tcPr>
          <w:p w:rsidR="007E76F6" w:rsidRPr="002F318B" w:rsidRDefault="007E76F6" w:rsidP="007E76F6">
            <w:pPr>
              <w:jc w:val="both"/>
              <w:rPr>
                <w:rFonts w:cs="Times New Roman"/>
                <w:szCs w:val="20"/>
                <w:lang w:val="en-US"/>
              </w:rPr>
            </w:pPr>
            <w:r w:rsidRPr="002F318B">
              <w:rPr>
                <w:rFonts w:cs="Times New Roman"/>
                <w:szCs w:val="20"/>
                <w:lang w:val="en-US"/>
              </w:rPr>
              <w:t>CRED_SCNT = 0</w:t>
            </w:r>
          </w:p>
          <w:p w:rsidR="007E76F6" w:rsidRPr="002F318B" w:rsidRDefault="007E76F6" w:rsidP="007E76F6">
            <w:pPr>
              <w:jc w:val="both"/>
              <w:rPr>
                <w:rFonts w:cs="Times New Roman"/>
                <w:szCs w:val="20"/>
                <w:lang w:val="en-US"/>
              </w:rPr>
            </w:pPr>
            <w:r w:rsidRPr="002F318B">
              <w:rPr>
                <w:rFonts w:cs="Times New Roman"/>
                <w:szCs w:val="20"/>
                <w:lang w:val="en-US"/>
              </w:rPr>
              <w:t>SLD_SCNT_FIN = 2.000</w:t>
            </w:r>
          </w:p>
          <w:p w:rsidR="007E76F6" w:rsidRPr="002F318B" w:rsidRDefault="007E76F6" w:rsidP="007E76F6">
            <w:pPr>
              <w:jc w:val="both"/>
              <w:rPr>
                <w:rFonts w:cs="Times New Roman"/>
                <w:szCs w:val="20"/>
                <w:lang w:val="en-US"/>
              </w:rPr>
            </w:pPr>
            <w:r w:rsidRPr="002F318B">
              <w:rPr>
                <w:rFonts w:cs="Times New Roman"/>
                <w:szCs w:val="20"/>
                <w:lang w:val="en-US"/>
              </w:rPr>
              <w:t>IND_SLD_SCNT_FIN = D</w:t>
            </w:r>
          </w:p>
          <w:p w:rsidR="007E76F6" w:rsidRPr="002F318B" w:rsidRDefault="007E76F6" w:rsidP="007E76F6">
            <w:pPr>
              <w:jc w:val="both"/>
              <w:rPr>
                <w:rFonts w:cs="Times New Roman"/>
                <w:szCs w:val="20"/>
                <w:lang w:val="en-US"/>
              </w:rPr>
            </w:pPr>
            <w:r w:rsidRPr="002F318B">
              <w:rPr>
                <w:rFonts w:cs="Times New Roman"/>
                <w:szCs w:val="20"/>
                <w:lang w:val="en-US"/>
              </w:rPr>
              <w:t>DATA_LCTO = 31/12/2015</w:t>
            </w:r>
          </w:p>
          <w:p w:rsidR="007E76F6" w:rsidRPr="002F318B" w:rsidRDefault="007E76F6" w:rsidP="007E76F6">
            <w:pPr>
              <w:jc w:val="both"/>
              <w:rPr>
                <w:rFonts w:cs="Times New Roman"/>
                <w:szCs w:val="20"/>
              </w:rPr>
            </w:pPr>
            <w:r w:rsidRPr="002F318B">
              <w:rPr>
                <w:rFonts w:cs="Times New Roman"/>
                <w:szCs w:val="20"/>
              </w:rPr>
              <w:t>NUM_LCTO = LC210</w:t>
            </w:r>
          </w:p>
          <w:p w:rsidR="007E76F6" w:rsidRPr="002F318B" w:rsidRDefault="007E76F6" w:rsidP="007E76F6">
            <w:pPr>
              <w:jc w:val="both"/>
              <w:rPr>
                <w:rFonts w:cs="Times New Roman"/>
                <w:szCs w:val="20"/>
              </w:rPr>
            </w:pPr>
            <w:r w:rsidRPr="002F318B">
              <w:rPr>
                <w:rFonts w:cs="Times New Roman"/>
                <w:szCs w:val="20"/>
              </w:rPr>
              <w:t>VR_LCTO = 7.000</w:t>
            </w:r>
          </w:p>
          <w:p w:rsidR="007E76F6" w:rsidRPr="002F318B" w:rsidRDefault="007E76F6" w:rsidP="007E76F6">
            <w:pPr>
              <w:jc w:val="both"/>
              <w:rPr>
                <w:rFonts w:cs="Times New Roman"/>
                <w:szCs w:val="20"/>
                <w:lang w:val="en-US"/>
              </w:rPr>
            </w:pPr>
            <w:r w:rsidRPr="002F318B">
              <w:rPr>
                <w:rFonts w:cs="Times New Roman"/>
                <w:szCs w:val="20"/>
                <w:lang w:val="en-US"/>
              </w:rPr>
              <w:t>IND_VLR_LCTO = D</w:t>
            </w:r>
          </w:p>
          <w:p w:rsidR="007E76F6" w:rsidRPr="002F318B" w:rsidRDefault="007E76F6" w:rsidP="007E76F6">
            <w:pPr>
              <w:jc w:val="both"/>
              <w:rPr>
                <w:rFonts w:cs="Times New Roman"/>
                <w:szCs w:val="20"/>
                <w:lang w:val="en-US"/>
              </w:rPr>
            </w:pPr>
            <w:r w:rsidRPr="002F318B">
              <w:rPr>
                <w:rFonts w:cs="Times New Roman"/>
                <w:szCs w:val="20"/>
                <w:lang w:val="en-US"/>
              </w:rPr>
              <w:t>IND_ADOC_IN = N</w:t>
            </w:r>
          </w:p>
          <w:p w:rsidR="007E76F6" w:rsidRPr="002F318B" w:rsidRDefault="007E76F6" w:rsidP="007E76F6">
            <w:pPr>
              <w:jc w:val="both"/>
              <w:rPr>
                <w:rFonts w:cs="Times New Roman"/>
                <w:szCs w:val="20"/>
                <w:lang w:val="en-US"/>
              </w:rPr>
            </w:pPr>
          </w:p>
        </w:tc>
      </w:tr>
    </w:tbl>
    <w:p w:rsidR="007E76F6" w:rsidRPr="002F318B" w:rsidRDefault="007E76F6" w:rsidP="007E76F6">
      <w:pPr>
        <w:shd w:val="clear" w:color="auto" w:fill="FFFFFF"/>
        <w:jc w:val="both"/>
        <w:rPr>
          <w:rFonts w:cs="Times New Roman"/>
          <w:b/>
          <w:szCs w:val="20"/>
          <w:lang w:val="en-US"/>
        </w:rPr>
      </w:pPr>
    </w:p>
    <w:p w:rsidR="007E76F6" w:rsidRPr="002F318B" w:rsidRDefault="007E76F6" w:rsidP="007E76F6">
      <w:pPr>
        <w:shd w:val="clear" w:color="auto" w:fill="FFFFFF"/>
        <w:jc w:val="both"/>
        <w:rPr>
          <w:rFonts w:cs="Times New Roman"/>
          <w:b/>
          <w:szCs w:val="20"/>
        </w:rPr>
      </w:pPr>
      <w:r w:rsidRPr="002F318B">
        <w:rPr>
          <w:rFonts w:cs="Times New Roman"/>
          <w:b/>
          <w:szCs w:val="20"/>
        </w:rPr>
        <w:t xml:space="preserve">7 – Torno 13C – Valor da Compra = 200.000; Data da Compra = 14/01/2014; AVP = 50.000; </w:t>
      </w:r>
    </w:p>
    <w:p w:rsidR="007E76F6" w:rsidRPr="002F318B" w:rsidRDefault="007E76F6" w:rsidP="007E76F6">
      <w:pPr>
        <w:shd w:val="clear" w:color="auto" w:fill="FFFFFF"/>
        <w:jc w:val="both"/>
        <w:rPr>
          <w:rFonts w:cs="Times New Roman"/>
          <w:b/>
          <w:szCs w:val="20"/>
        </w:rPr>
      </w:pPr>
      <w:r w:rsidRPr="002F318B">
        <w:rPr>
          <w:rFonts w:cs="Times New Roman"/>
          <w:b/>
          <w:szCs w:val="20"/>
        </w:rPr>
        <w:t>Taxa de Depreciação = 10% ao ano (200.000 x 10% = 20.000)</w:t>
      </w:r>
    </w:p>
    <w:tbl>
      <w:tblPr>
        <w:tblStyle w:val="Tabelacomgrade"/>
        <w:tblW w:w="10438" w:type="dxa"/>
        <w:jc w:val="center"/>
        <w:tblLook w:val="04A0" w:firstRow="1" w:lastRow="0" w:firstColumn="1" w:lastColumn="0" w:noHBand="0" w:noVBand="1"/>
      </w:tblPr>
      <w:tblGrid>
        <w:gridCol w:w="4539"/>
        <w:gridCol w:w="3290"/>
        <w:gridCol w:w="2609"/>
      </w:tblGrid>
      <w:tr w:rsidR="007E76F6" w:rsidRPr="00A11824" w:rsidTr="007E76F6">
        <w:trPr>
          <w:jc w:val="center"/>
        </w:trPr>
        <w:tc>
          <w:tcPr>
            <w:tcW w:w="4539" w:type="dxa"/>
          </w:tcPr>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NAT_SUB_CNT = 76</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COD_SUB_CNT = 1.05.05.05</w:t>
            </w:r>
          </w:p>
          <w:p w:rsidR="007E76F6" w:rsidRPr="002F318B" w:rsidRDefault="007E76F6" w:rsidP="007E76F6">
            <w:pPr>
              <w:shd w:val="clear" w:color="auto" w:fill="FFFFFF"/>
              <w:jc w:val="both"/>
              <w:rPr>
                <w:rFonts w:cs="Times New Roman"/>
                <w:szCs w:val="20"/>
              </w:rPr>
            </w:pPr>
            <w:r w:rsidRPr="002F318B">
              <w:rPr>
                <w:rFonts w:cs="Times New Roman"/>
                <w:szCs w:val="20"/>
              </w:rPr>
              <w:t>COD_CCUS = 12</w:t>
            </w:r>
          </w:p>
          <w:p w:rsidR="007E76F6" w:rsidRPr="002F318B" w:rsidRDefault="007E76F6" w:rsidP="007E76F6">
            <w:pPr>
              <w:shd w:val="clear" w:color="auto" w:fill="FFFFFF"/>
              <w:jc w:val="both"/>
              <w:rPr>
                <w:rFonts w:cs="Times New Roman"/>
                <w:szCs w:val="20"/>
              </w:rPr>
            </w:pPr>
            <w:r w:rsidRPr="002F318B">
              <w:rPr>
                <w:rFonts w:cs="Times New Roman"/>
                <w:szCs w:val="20"/>
              </w:rPr>
              <w:t>CNPJ_INVTD = não se aplica.</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COD_PATR_ITEM = 603B</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QTD = 1</w:t>
            </w:r>
          </w:p>
          <w:p w:rsidR="007E76F6" w:rsidRPr="002F318B" w:rsidRDefault="007E76F6" w:rsidP="007E76F6">
            <w:pPr>
              <w:jc w:val="both"/>
              <w:rPr>
                <w:rFonts w:cs="Times New Roman"/>
                <w:szCs w:val="20"/>
              </w:rPr>
            </w:pPr>
            <w:r w:rsidRPr="002F318B">
              <w:rPr>
                <w:rFonts w:cs="Times New Roman"/>
                <w:szCs w:val="20"/>
              </w:rPr>
              <w:t>IDENT_ITEM = MODELO 13C NR SERIE 2342536</w:t>
            </w:r>
          </w:p>
          <w:p w:rsidR="007E76F6" w:rsidRPr="002F318B" w:rsidRDefault="007E76F6" w:rsidP="007E76F6">
            <w:pPr>
              <w:jc w:val="both"/>
              <w:rPr>
                <w:rFonts w:cs="Times New Roman"/>
                <w:szCs w:val="20"/>
              </w:rPr>
            </w:pPr>
            <w:r w:rsidRPr="002F318B">
              <w:rPr>
                <w:rFonts w:cs="Times New Roman"/>
                <w:szCs w:val="20"/>
              </w:rPr>
              <w:t>DESCR_ITEM = TORNO MECÂNICO</w:t>
            </w:r>
          </w:p>
          <w:p w:rsidR="007E76F6" w:rsidRPr="002F318B" w:rsidRDefault="007E76F6" w:rsidP="007E76F6">
            <w:pPr>
              <w:jc w:val="both"/>
              <w:rPr>
                <w:rFonts w:cs="Times New Roman"/>
                <w:szCs w:val="20"/>
              </w:rPr>
            </w:pPr>
            <w:r w:rsidRPr="002F318B">
              <w:rPr>
                <w:rFonts w:cs="Times New Roman"/>
                <w:szCs w:val="20"/>
              </w:rPr>
              <w:t>DATA_RECT_INI = 14/01/2014</w:t>
            </w:r>
          </w:p>
        </w:tc>
        <w:tc>
          <w:tcPr>
            <w:tcW w:w="3290" w:type="dxa"/>
          </w:tcPr>
          <w:p w:rsidR="007E76F6" w:rsidRPr="002F318B" w:rsidRDefault="007E76F6" w:rsidP="007E76F6">
            <w:pPr>
              <w:jc w:val="both"/>
              <w:rPr>
                <w:rFonts w:cs="Times New Roman"/>
                <w:szCs w:val="20"/>
                <w:lang w:val="en-US"/>
              </w:rPr>
            </w:pPr>
            <w:r w:rsidRPr="002F318B">
              <w:rPr>
                <w:rFonts w:cs="Times New Roman"/>
                <w:szCs w:val="20"/>
                <w:lang w:val="en-US"/>
              </w:rPr>
              <w:t>SLD_ITEM_INI = 20.000</w:t>
            </w:r>
          </w:p>
          <w:p w:rsidR="007E76F6" w:rsidRPr="002F318B" w:rsidRDefault="007E76F6" w:rsidP="007E76F6">
            <w:pPr>
              <w:jc w:val="both"/>
              <w:rPr>
                <w:rFonts w:cs="Times New Roman"/>
                <w:szCs w:val="20"/>
                <w:lang w:val="en-US"/>
              </w:rPr>
            </w:pPr>
            <w:r w:rsidRPr="002F318B">
              <w:rPr>
                <w:rFonts w:cs="Times New Roman"/>
                <w:szCs w:val="20"/>
                <w:lang w:val="en-US"/>
              </w:rPr>
              <w:t>IND_SLD_ITEM_INI = C</w:t>
            </w:r>
          </w:p>
          <w:p w:rsidR="007E76F6" w:rsidRPr="002F318B" w:rsidRDefault="007E76F6" w:rsidP="007E76F6">
            <w:pPr>
              <w:jc w:val="both"/>
              <w:rPr>
                <w:rFonts w:cs="Times New Roman"/>
                <w:szCs w:val="20"/>
                <w:lang w:val="en-US"/>
              </w:rPr>
            </w:pPr>
            <w:r w:rsidRPr="002F318B">
              <w:rPr>
                <w:rFonts w:cs="Times New Roman"/>
                <w:szCs w:val="20"/>
                <w:lang w:val="en-US"/>
              </w:rPr>
              <w:t>REAL_ITEM = 0</w:t>
            </w:r>
          </w:p>
          <w:p w:rsidR="007E76F6" w:rsidRPr="002F318B" w:rsidRDefault="007E76F6" w:rsidP="007E76F6">
            <w:pPr>
              <w:jc w:val="both"/>
              <w:rPr>
                <w:rFonts w:cs="Times New Roman"/>
                <w:szCs w:val="20"/>
                <w:lang w:val="en-US"/>
              </w:rPr>
            </w:pPr>
            <w:r w:rsidRPr="002F318B">
              <w:rPr>
                <w:rFonts w:cs="Times New Roman"/>
                <w:szCs w:val="20"/>
                <w:lang w:val="en-US"/>
              </w:rPr>
              <w:t>IND_SLD_REAL_ITEM = C</w:t>
            </w:r>
          </w:p>
          <w:p w:rsidR="007E76F6" w:rsidRPr="002F318B" w:rsidRDefault="007E76F6" w:rsidP="007E76F6">
            <w:pPr>
              <w:jc w:val="both"/>
              <w:rPr>
                <w:rFonts w:cs="Times New Roman"/>
                <w:szCs w:val="20"/>
                <w:lang w:val="en-US"/>
              </w:rPr>
            </w:pPr>
            <w:r w:rsidRPr="002F318B">
              <w:rPr>
                <w:rFonts w:cs="Times New Roman"/>
                <w:szCs w:val="20"/>
                <w:lang w:val="en-US"/>
              </w:rPr>
              <w:t>SLD_ITEM_FIN = 40.000</w:t>
            </w:r>
          </w:p>
          <w:p w:rsidR="007E76F6" w:rsidRPr="002F318B" w:rsidRDefault="007E76F6" w:rsidP="007E76F6">
            <w:pPr>
              <w:jc w:val="both"/>
              <w:rPr>
                <w:rFonts w:cs="Times New Roman"/>
                <w:szCs w:val="20"/>
                <w:lang w:val="en-US"/>
              </w:rPr>
            </w:pPr>
            <w:r w:rsidRPr="002F318B">
              <w:rPr>
                <w:rFonts w:cs="Times New Roman"/>
                <w:szCs w:val="20"/>
                <w:lang w:val="en-US"/>
              </w:rPr>
              <w:t>IND_SLD_ITEM_FIN = C</w:t>
            </w:r>
          </w:p>
          <w:p w:rsidR="007E76F6" w:rsidRPr="002F318B" w:rsidRDefault="007E76F6" w:rsidP="007E76F6">
            <w:pPr>
              <w:jc w:val="both"/>
              <w:rPr>
                <w:rFonts w:cs="Times New Roman"/>
                <w:szCs w:val="20"/>
                <w:lang w:val="en-US"/>
              </w:rPr>
            </w:pPr>
            <w:r w:rsidRPr="002F318B">
              <w:rPr>
                <w:rFonts w:cs="Times New Roman"/>
                <w:szCs w:val="20"/>
                <w:lang w:val="en-US"/>
              </w:rPr>
              <w:t>SLD_SCNT_INI = 5.000</w:t>
            </w:r>
          </w:p>
          <w:p w:rsidR="007E76F6" w:rsidRPr="002F318B" w:rsidRDefault="007E76F6" w:rsidP="007E76F6">
            <w:pPr>
              <w:jc w:val="both"/>
              <w:rPr>
                <w:rFonts w:cs="Times New Roman"/>
                <w:szCs w:val="20"/>
                <w:lang w:val="en-US"/>
              </w:rPr>
            </w:pPr>
            <w:r w:rsidRPr="002F318B">
              <w:rPr>
                <w:rFonts w:cs="Times New Roman"/>
                <w:szCs w:val="20"/>
                <w:lang w:val="en-US"/>
              </w:rPr>
              <w:t>IND_SLD_SCNT_INI = D</w:t>
            </w:r>
          </w:p>
          <w:p w:rsidR="007E76F6" w:rsidRPr="002F318B" w:rsidRDefault="007E76F6" w:rsidP="007E76F6">
            <w:pPr>
              <w:jc w:val="both"/>
              <w:rPr>
                <w:rFonts w:cs="Times New Roman"/>
                <w:szCs w:val="20"/>
                <w:lang w:val="en-US"/>
              </w:rPr>
            </w:pPr>
            <w:r w:rsidRPr="002F318B">
              <w:rPr>
                <w:rFonts w:cs="Times New Roman"/>
                <w:szCs w:val="20"/>
                <w:lang w:val="en-US"/>
              </w:rPr>
              <w:t>DEB_SCNT = 5.000 (50.000 x 10%)</w:t>
            </w:r>
          </w:p>
        </w:tc>
        <w:tc>
          <w:tcPr>
            <w:tcW w:w="2609" w:type="dxa"/>
          </w:tcPr>
          <w:p w:rsidR="007E76F6" w:rsidRPr="002F318B" w:rsidRDefault="007E76F6" w:rsidP="007E76F6">
            <w:pPr>
              <w:jc w:val="both"/>
              <w:rPr>
                <w:rFonts w:cs="Times New Roman"/>
                <w:szCs w:val="20"/>
                <w:lang w:val="en-US"/>
              </w:rPr>
            </w:pPr>
            <w:r w:rsidRPr="002F318B">
              <w:rPr>
                <w:rFonts w:cs="Times New Roman"/>
                <w:szCs w:val="20"/>
                <w:lang w:val="en-US"/>
              </w:rPr>
              <w:t>CRED_SCNT = 0</w:t>
            </w:r>
          </w:p>
          <w:p w:rsidR="007E76F6" w:rsidRPr="002F318B" w:rsidRDefault="007E76F6" w:rsidP="007E76F6">
            <w:pPr>
              <w:jc w:val="both"/>
              <w:rPr>
                <w:rFonts w:cs="Times New Roman"/>
                <w:szCs w:val="20"/>
                <w:lang w:val="en-US"/>
              </w:rPr>
            </w:pPr>
            <w:r w:rsidRPr="002F318B">
              <w:rPr>
                <w:rFonts w:cs="Times New Roman"/>
                <w:szCs w:val="20"/>
                <w:lang w:val="en-US"/>
              </w:rPr>
              <w:t>SLD_SCNT_FIN = 10.000</w:t>
            </w:r>
          </w:p>
          <w:p w:rsidR="007E76F6" w:rsidRPr="002F318B" w:rsidRDefault="007E76F6" w:rsidP="007E76F6">
            <w:pPr>
              <w:jc w:val="both"/>
              <w:rPr>
                <w:rFonts w:cs="Times New Roman"/>
                <w:szCs w:val="20"/>
                <w:lang w:val="en-US"/>
              </w:rPr>
            </w:pPr>
            <w:r w:rsidRPr="002F318B">
              <w:rPr>
                <w:rFonts w:cs="Times New Roman"/>
                <w:szCs w:val="20"/>
                <w:lang w:val="en-US"/>
              </w:rPr>
              <w:t>IND_SLD_SCNT_FIN = D</w:t>
            </w:r>
          </w:p>
          <w:p w:rsidR="007E76F6" w:rsidRPr="002F318B" w:rsidRDefault="007E76F6" w:rsidP="007E76F6">
            <w:pPr>
              <w:jc w:val="both"/>
              <w:rPr>
                <w:rFonts w:cs="Times New Roman"/>
                <w:szCs w:val="20"/>
                <w:lang w:val="en-US"/>
              </w:rPr>
            </w:pPr>
            <w:r w:rsidRPr="002F318B">
              <w:rPr>
                <w:rFonts w:cs="Times New Roman"/>
                <w:szCs w:val="20"/>
                <w:lang w:val="en-US"/>
              </w:rPr>
              <w:t>DATA_LCTO = 31/12/2015</w:t>
            </w:r>
          </w:p>
          <w:p w:rsidR="007E76F6" w:rsidRPr="002F318B" w:rsidRDefault="007E76F6" w:rsidP="007E76F6">
            <w:pPr>
              <w:jc w:val="both"/>
              <w:rPr>
                <w:rFonts w:cs="Times New Roman"/>
                <w:szCs w:val="20"/>
              </w:rPr>
            </w:pPr>
            <w:r w:rsidRPr="002F318B">
              <w:rPr>
                <w:rFonts w:cs="Times New Roman"/>
                <w:szCs w:val="20"/>
              </w:rPr>
              <w:t>NUM_LCTO = LC210</w:t>
            </w:r>
          </w:p>
          <w:p w:rsidR="007E76F6" w:rsidRPr="002F318B" w:rsidRDefault="007E76F6" w:rsidP="007E76F6">
            <w:pPr>
              <w:jc w:val="both"/>
              <w:rPr>
                <w:rFonts w:cs="Times New Roman"/>
                <w:szCs w:val="20"/>
              </w:rPr>
            </w:pPr>
            <w:r w:rsidRPr="002F318B">
              <w:rPr>
                <w:rFonts w:cs="Times New Roman"/>
                <w:szCs w:val="20"/>
              </w:rPr>
              <w:t>VR_LCTO = 7.000</w:t>
            </w:r>
          </w:p>
          <w:p w:rsidR="007E76F6" w:rsidRPr="002F318B" w:rsidRDefault="007E76F6" w:rsidP="007E76F6">
            <w:pPr>
              <w:jc w:val="both"/>
              <w:rPr>
                <w:rFonts w:cs="Times New Roman"/>
                <w:szCs w:val="20"/>
                <w:lang w:val="en-US"/>
              </w:rPr>
            </w:pPr>
            <w:r w:rsidRPr="002F318B">
              <w:rPr>
                <w:rFonts w:cs="Times New Roman"/>
                <w:szCs w:val="20"/>
                <w:lang w:val="en-US"/>
              </w:rPr>
              <w:t>IND_VLR_LCTO = D</w:t>
            </w:r>
          </w:p>
          <w:p w:rsidR="007E76F6" w:rsidRPr="002F318B" w:rsidRDefault="007E76F6" w:rsidP="007E76F6">
            <w:pPr>
              <w:jc w:val="both"/>
              <w:rPr>
                <w:rFonts w:cs="Times New Roman"/>
                <w:szCs w:val="20"/>
                <w:lang w:val="en-US"/>
              </w:rPr>
            </w:pPr>
            <w:r w:rsidRPr="002F318B">
              <w:rPr>
                <w:rFonts w:cs="Times New Roman"/>
                <w:szCs w:val="20"/>
                <w:lang w:val="en-US"/>
              </w:rPr>
              <w:t>IND_ADOC_IN = N</w:t>
            </w:r>
          </w:p>
          <w:p w:rsidR="007E76F6" w:rsidRPr="002F318B" w:rsidRDefault="007E76F6" w:rsidP="007E76F6">
            <w:pPr>
              <w:jc w:val="both"/>
              <w:rPr>
                <w:rFonts w:cs="Times New Roman"/>
                <w:szCs w:val="20"/>
                <w:lang w:val="en-US"/>
              </w:rPr>
            </w:pPr>
          </w:p>
        </w:tc>
      </w:tr>
    </w:tbl>
    <w:p w:rsidR="007E76F6" w:rsidRPr="007E76F6" w:rsidRDefault="007E76F6" w:rsidP="007E76F6">
      <w:pPr>
        <w:shd w:val="clear" w:color="auto" w:fill="FFFFFF"/>
        <w:jc w:val="both"/>
        <w:rPr>
          <w:rFonts w:cs="Times New Roman"/>
          <w:b/>
          <w:szCs w:val="20"/>
          <w:lang w:val="en-US"/>
        </w:rPr>
      </w:pPr>
      <w:r w:rsidRPr="007E76F6">
        <w:rPr>
          <w:rFonts w:cs="Times New Roman"/>
          <w:b/>
          <w:szCs w:val="20"/>
          <w:lang w:val="en-US"/>
        </w:rPr>
        <w:t xml:space="preserve"> </w:t>
      </w:r>
    </w:p>
    <w:p w:rsidR="007E76F6" w:rsidRPr="002F318B" w:rsidRDefault="007E76F6" w:rsidP="007E76F6">
      <w:pPr>
        <w:shd w:val="clear" w:color="auto" w:fill="FFFFFF"/>
        <w:jc w:val="both"/>
        <w:rPr>
          <w:rFonts w:cs="Times New Roman"/>
          <w:b/>
          <w:szCs w:val="20"/>
        </w:rPr>
      </w:pPr>
      <w:r w:rsidRPr="002F318B">
        <w:rPr>
          <w:rFonts w:cs="Times New Roman"/>
          <w:b/>
          <w:szCs w:val="20"/>
        </w:rPr>
        <w:t xml:space="preserve">8 – Nelore Macho Até 12 Meses – AVJ (Ganho na Investida) = 2.000.000; </w:t>
      </w:r>
    </w:p>
    <w:p w:rsidR="007E76F6" w:rsidRPr="002F318B" w:rsidRDefault="007E76F6" w:rsidP="007E76F6">
      <w:pPr>
        <w:shd w:val="clear" w:color="auto" w:fill="FFFFFF"/>
        <w:jc w:val="both"/>
        <w:rPr>
          <w:rFonts w:cs="Times New Roman"/>
          <w:b/>
          <w:szCs w:val="20"/>
        </w:rPr>
      </w:pPr>
      <w:r w:rsidRPr="002F318B">
        <w:rPr>
          <w:rFonts w:cs="Times New Roman"/>
          <w:b/>
          <w:szCs w:val="20"/>
        </w:rPr>
        <w:t>Participação Societária na Investida = 60%; AVJ Reflexo = 1.200.000 (60% x 2.000.000); Data = 31/10/2014</w:t>
      </w:r>
    </w:p>
    <w:tbl>
      <w:tblPr>
        <w:tblStyle w:val="Tabelacomgrade"/>
        <w:tblW w:w="10412" w:type="dxa"/>
        <w:jc w:val="center"/>
        <w:tblLook w:val="04A0" w:firstRow="1" w:lastRow="0" w:firstColumn="1" w:lastColumn="0" w:noHBand="0" w:noVBand="1"/>
      </w:tblPr>
      <w:tblGrid>
        <w:gridCol w:w="4539"/>
        <w:gridCol w:w="3142"/>
        <w:gridCol w:w="2731"/>
      </w:tblGrid>
      <w:tr w:rsidR="007E76F6" w:rsidRPr="00A11824" w:rsidTr="007E76F6">
        <w:trPr>
          <w:jc w:val="center"/>
        </w:trPr>
        <w:tc>
          <w:tcPr>
            <w:tcW w:w="4539" w:type="dxa"/>
          </w:tcPr>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NAT_SUB_CNT = 60</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COD_SUB_CNT = 1.07.07.07</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COD_CCUS = 12</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CNPJ_INVTD = 77.777.777/0001-91</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COD_PATR_ITEM = 123456</w:t>
            </w:r>
          </w:p>
          <w:p w:rsidR="007E76F6" w:rsidRPr="002F318B" w:rsidRDefault="007E76F6" w:rsidP="007E76F6">
            <w:pPr>
              <w:shd w:val="clear" w:color="auto" w:fill="FFFFFF"/>
              <w:jc w:val="both"/>
              <w:rPr>
                <w:rFonts w:cs="Times New Roman"/>
                <w:szCs w:val="20"/>
              </w:rPr>
            </w:pPr>
            <w:r w:rsidRPr="002F318B">
              <w:rPr>
                <w:rFonts w:cs="Times New Roman"/>
                <w:szCs w:val="20"/>
              </w:rPr>
              <w:t>QTD = 20.000</w:t>
            </w:r>
          </w:p>
          <w:p w:rsidR="007E76F6" w:rsidRPr="002F318B" w:rsidRDefault="007E76F6" w:rsidP="007E76F6">
            <w:pPr>
              <w:jc w:val="both"/>
              <w:rPr>
                <w:rFonts w:cs="Times New Roman"/>
                <w:szCs w:val="20"/>
              </w:rPr>
            </w:pPr>
            <w:r w:rsidRPr="002F318B">
              <w:rPr>
                <w:rFonts w:cs="Times New Roman"/>
                <w:szCs w:val="20"/>
              </w:rPr>
              <w:t>IDENT_ITEM = NELORE MACHO ATÉ 12 MESES</w:t>
            </w:r>
          </w:p>
          <w:p w:rsidR="007E76F6" w:rsidRPr="002F318B" w:rsidRDefault="007E76F6" w:rsidP="007E76F6">
            <w:pPr>
              <w:jc w:val="both"/>
              <w:rPr>
                <w:rFonts w:cs="Times New Roman"/>
                <w:szCs w:val="20"/>
              </w:rPr>
            </w:pPr>
            <w:r w:rsidRPr="002F318B">
              <w:rPr>
                <w:rFonts w:cs="Times New Roman"/>
                <w:szCs w:val="20"/>
              </w:rPr>
              <w:t>DESCR_ITEM = BOVINO PARA ABATE</w:t>
            </w:r>
          </w:p>
          <w:p w:rsidR="007E76F6" w:rsidRPr="002F318B" w:rsidRDefault="007E76F6" w:rsidP="007E76F6">
            <w:pPr>
              <w:jc w:val="both"/>
              <w:rPr>
                <w:rFonts w:cs="Times New Roman"/>
                <w:szCs w:val="20"/>
              </w:rPr>
            </w:pPr>
            <w:r w:rsidRPr="002F318B">
              <w:rPr>
                <w:rFonts w:cs="Times New Roman"/>
                <w:szCs w:val="20"/>
              </w:rPr>
              <w:t>DATA_RECT_INI = 31/12/2013</w:t>
            </w:r>
          </w:p>
        </w:tc>
        <w:tc>
          <w:tcPr>
            <w:tcW w:w="3142" w:type="dxa"/>
          </w:tcPr>
          <w:p w:rsidR="007E76F6" w:rsidRPr="002F318B" w:rsidRDefault="007E76F6" w:rsidP="007E76F6">
            <w:pPr>
              <w:jc w:val="both"/>
              <w:rPr>
                <w:rFonts w:cs="Times New Roman"/>
                <w:szCs w:val="20"/>
                <w:lang w:val="en-US"/>
              </w:rPr>
            </w:pPr>
            <w:r w:rsidRPr="002F318B">
              <w:rPr>
                <w:rFonts w:cs="Times New Roman"/>
                <w:szCs w:val="20"/>
                <w:lang w:val="en-US"/>
              </w:rPr>
              <w:t>SLD_ITEM_INI = 0</w:t>
            </w:r>
          </w:p>
          <w:p w:rsidR="007E76F6" w:rsidRPr="002F318B" w:rsidRDefault="007E76F6" w:rsidP="007E76F6">
            <w:pPr>
              <w:jc w:val="both"/>
              <w:rPr>
                <w:rFonts w:cs="Times New Roman"/>
                <w:szCs w:val="20"/>
                <w:lang w:val="en-US"/>
              </w:rPr>
            </w:pPr>
            <w:r w:rsidRPr="002F318B">
              <w:rPr>
                <w:rFonts w:cs="Times New Roman"/>
                <w:szCs w:val="20"/>
                <w:lang w:val="en-US"/>
              </w:rPr>
              <w:t>IND_SLD_ITEM_INI = D</w:t>
            </w:r>
          </w:p>
          <w:p w:rsidR="007E76F6" w:rsidRPr="002F318B" w:rsidRDefault="007E76F6" w:rsidP="007E76F6">
            <w:pPr>
              <w:jc w:val="both"/>
              <w:rPr>
                <w:rFonts w:cs="Times New Roman"/>
                <w:szCs w:val="20"/>
                <w:lang w:val="en-US"/>
              </w:rPr>
            </w:pPr>
            <w:r w:rsidRPr="002F318B">
              <w:rPr>
                <w:rFonts w:cs="Times New Roman"/>
                <w:szCs w:val="20"/>
                <w:lang w:val="en-US"/>
              </w:rPr>
              <w:t>REAL_ITEM = 0</w:t>
            </w:r>
          </w:p>
          <w:p w:rsidR="007E76F6" w:rsidRPr="002F318B" w:rsidRDefault="007E76F6" w:rsidP="007E76F6">
            <w:pPr>
              <w:jc w:val="both"/>
              <w:rPr>
                <w:rFonts w:cs="Times New Roman"/>
                <w:szCs w:val="20"/>
                <w:lang w:val="en-US"/>
              </w:rPr>
            </w:pPr>
            <w:r w:rsidRPr="002F318B">
              <w:rPr>
                <w:rFonts w:cs="Times New Roman"/>
                <w:szCs w:val="20"/>
                <w:lang w:val="en-US"/>
              </w:rPr>
              <w:t>IND_SLD_REAL_ITEM = D</w:t>
            </w:r>
          </w:p>
          <w:p w:rsidR="007E76F6" w:rsidRPr="002F318B" w:rsidRDefault="007E76F6" w:rsidP="007E76F6">
            <w:pPr>
              <w:jc w:val="both"/>
              <w:rPr>
                <w:rFonts w:cs="Times New Roman"/>
                <w:szCs w:val="20"/>
                <w:lang w:val="en-US"/>
              </w:rPr>
            </w:pPr>
            <w:r w:rsidRPr="002F318B">
              <w:rPr>
                <w:rFonts w:cs="Times New Roman"/>
                <w:szCs w:val="20"/>
                <w:lang w:val="en-US"/>
              </w:rPr>
              <w:t>SLD_ITEM_FIN = 2.000.000</w:t>
            </w:r>
          </w:p>
          <w:p w:rsidR="007E76F6" w:rsidRPr="002F318B" w:rsidRDefault="007E76F6" w:rsidP="007E76F6">
            <w:pPr>
              <w:jc w:val="both"/>
              <w:rPr>
                <w:rFonts w:cs="Times New Roman"/>
                <w:szCs w:val="20"/>
                <w:lang w:val="en-US"/>
              </w:rPr>
            </w:pPr>
            <w:r w:rsidRPr="002F318B">
              <w:rPr>
                <w:rFonts w:cs="Times New Roman"/>
                <w:szCs w:val="20"/>
                <w:lang w:val="en-US"/>
              </w:rPr>
              <w:t>IND_SLD_ITEM_FIN = D</w:t>
            </w:r>
          </w:p>
          <w:p w:rsidR="007E76F6" w:rsidRPr="002F318B" w:rsidRDefault="007E76F6" w:rsidP="007E76F6">
            <w:pPr>
              <w:jc w:val="both"/>
              <w:rPr>
                <w:rFonts w:cs="Times New Roman"/>
                <w:szCs w:val="20"/>
                <w:lang w:val="en-US"/>
              </w:rPr>
            </w:pPr>
            <w:r w:rsidRPr="002F318B">
              <w:rPr>
                <w:rFonts w:cs="Times New Roman"/>
                <w:szCs w:val="20"/>
                <w:lang w:val="en-US"/>
              </w:rPr>
              <w:t>SLD_SCNT_INI = 0</w:t>
            </w:r>
          </w:p>
          <w:p w:rsidR="007E76F6" w:rsidRPr="002F318B" w:rsidRDefault="007E76F6" w:rsidP="007E76F6">
            <w:pPr>
              <w:jc w:val="both"/>
              <w:rPr>
                <w:rFonts w:cs="Times New Roman"/>
                <w:szCs w:val="20"/>
                <w:lang w:val="en-US"/>
              </w:rPr>
            </w:pPr>
            <w:r w:rsidRPr="002F318B">
              <w:rPr>
                <w:rFonts w:cs="Times New Roman"/>
                <w:szCs w:val="20"/>
                <w:lang w:val="en-US"/>
              </w:rPr>
              <w:t>IND_SLD_SCNT_INI = D</w:t>
            </w:r>
          </w:p>
          <w:p w:rsidR="007E76F6" w:rsidRPr="002F318B" w:rsidRDefault="007E76F6" w:rsidP="007E76F6">
            <w:pPr>
              <w:jc w:val="both"/>
              <w:rPr>
                <w:rFonts w:cs="Times New Roman"/>
                <w:szCs w:val="20"/>
                <w:lang w:val="en-US"/>
              </w:rPr>
            </w:pPr>
            <w:r w:rsidRPr="002F318B">
              <w:rPr>
                <w:rFonts w:cs="Times New Roman"/>
                <w:szCs w:val="20"/>
                <w:lang w:val="en-US"/>
              </w:rPr>
              <w:t>DEB_SCNT = 1.200.000</w:t>
            </w:r>
          </w:p>
        </w:tc>
        <w:tc>
          <w:tcPr>
            <w:tcW w:w="2731" w:type="dxa"/>
          </w:tcPr>
          <w:p w:rsidR="007E76F6" w:rsidRPr="002F318B" w:rsidRDefault="007E76F6" w:rsidP="007E76F6">
            <w:pPr>
              <w:jc w:val="both"/>
              <w:rPr>
                <w:rFonts w:cs="Times New Roman"/>
                <w:szCs w:val="20"/>
                <w:lang w:val="en-US"/>
              </w:rPr>
            </w:pPr>
            <w:r w:rsidRPr="002F318B">
              <w:rPr>
                <w:rFonts w:cs="Times New Roman"/>
                <w:szCs w:val="20"/>
                <w:lang w:val="en-US"/>
              </w:rPr>
              <w:t>CRED_SCNT = 0</w:t>
            </w:r>
          </w:p>
          <w:p w:rsidR="007E76F6" w:rsidRPr="002F318B" w:rsidRDefault="007E76F6" w:rsidP="007E76F6">
            <w:pPr>
              <w:jc w:val="both"/>
              <w:rPr>
                <w:rFonts w:cs="Times New Roman"/>
                <w:szCs w:val="20"/>
                <w:lang w:val="en-US"/>
              </w:rPr>
            </w:pPr>
            <w:r w:rsidRPr="002F318B">
              <w:rPr>
                <w:rFonts w:cs="Times New Roman"/>
                <w:szCs w:val="20"/>
                <w:lang w:val="en-US"/>
              </w:rPr>
              <w:t>SLD_SCNT_FIN = 1.200.000</w:t>
            </w:r>
          </w:p>
          <w:p w:rsidR="007E76F6" w:rsidRPr="002F318B" w:rsidRDefault="007E76F6" w:rsidP="007E76F6">
            <w:pPr>
              <w:jc w:val="both"/>
              <w:rPr>
                <w:rFonts w:cs="Times New Roman"/>
                <w:szCs w:val="20"/>
                <w:lang w:val="en-US"/>
              </w:rPr>
            </w:pPr>
            <w:r w:rsidRPr="002F318B">
              <w:rPr>
                <w:rFonts w:cs="Times New Roman"/>
                <w:szCs w:val="20"/>
                <w:lang w:val="en-US"/>
              </w:rPr>
              <w:t>IND_SLD_SCNT_FIN = D</w:t>
            </w:r>
          </w:p>
          <w:p w:rsidR="007E76F6" w:rsidRPr="002F318B" w:rsidRDefault="007E76F6" w:rsidP="007E76F6">
            <w:pPr>
              <w:jc w:val="both"/>
              <w:rPr>
                <w:rFonts w:cs="Times New Roman"/>
                <w:szCs w:val="20"/>
                <w:lang w:val="en-US"/>
              </w:rPr>
            </w:pPr>
            <w:r w:rsidRPr="002F318B">
              <w:rPr>
                <w:rFonts w:cs="Times New Roman"/>
                <w:szCs w:val="20"/>
                <w:lang w:val="en-US"/>
              </w:rPr>
              <w:t>DATA_LCTO = 31/10/2014</w:t>
            </w:r>
          </w:p>
          <w:p w:rsidR="007E76F6" w:rsidRPr="002F318B" w:rsidRDefault="007E76F6" w:rsidP="007E76F6">
            <w:pPr>
              <w:jc w:val="both"/>
              <w:rPr>
                <w:rFonts w:cs="Times New Roman"/>
                <w:szCs w:val="20"/>
              </w:rPr>
            </w:pPr>
            <w:r w:rsidRPr="002F318B">
              <w:rPr>
                <w:rFonts w:cs="Times New Roman"/>
                <w:szCs w:val="20"/>
              </w:rPr>
              <w:t>NUM_LCTO = XV500</w:t>
            </w:r>
          </w:p>
          <w:p w:rsidR="007E76F6" w:rsidRPr="002F318B" w:rsidRDefault="007E76F6" w:rsidP="007E76F6">
            <w:pPr>
              <w:jc w:val="both"/>
              <w:rPr>
                <w:rFonts w:cs="Times New Roman"/>
                <w:szCs w:val="20"/>
              </w:rPr>
            </w:pPr>
            <w:r w:rsidRPr="002F318B">
              <w:rPr>
                <w:rFonts w:cs="Times New Roman"/>
                <w:szCs w:val="20"/>
              </w:rPr>
              <w:t>VR_LCTO = 3.000.000</w:t>
            </w:r>
          </w:p>
          <w:p w:rsidR="007E76F6" w:rsidRPr="002F318B" w:rsidRDefault="007E76F6" w:rsidP="007E76F6">
            <w:pPr>
              <w:jc w:val="both"/>
              <w:rPr>
                <w:rFonts w:cs="Times New Roman"/>
                <w:szCs w:val="20"/>
                <w:lang w:val="en-US"/>
              </w:rPr>
            </w:pPr>
            <w:r w:rsidRPr="002F318B">
              <w:rPr>
                <w:rFonts w:cs="Times New Roman"/>
                <w:szCs w:val="20"/>
                <w:lang w:val="en-US"/>
              </w:rPr>
              <w:t>IND_VLR_LCTO = C</w:t>
            </w:r>
          </w:p>
          <w:p w:rsidR="007E76F6" w:rsidRPr="002F318B" w:rsidRDefault="007E76F6" w:rsidP="007E76F6">
            <w:pPr>
              <w:jc w:val="both"/>
              <w:rPr>
                <w:rFonts w:cs="Times New Roman"/>
                <w:szCs w:val="20"/>
                <w:lang w:val="en-US"/>
              </w:rPr>
            </w:pPr>
            <w:r w:rsidRPr="002F318B">
              <w:rPr>
                <w:rFonts w:cs="Times New Roman"/>
                <w:szCs w:val="20"/>
                <w:lang w:val="en-US"/>
              </w:rPr>
              <w:t>IND_ADOC_IN = N</w:t>
            </w:r>
          </w:p>
          <w:p w:rsidR="007E76F6" w:rsidRPr="002F318B" w:rsidRDefault="007E76F6" w:rsidP="007E76F6">
            <w:pPr>
              <w:jc w:val="both"/>
              <w:rPr>
                <w:rFonts w:cs="Times New Roman"/>
                <w:szCs w:val="20"/>
                <w:lang w:val="en-US"/>
              </w:rPr>
            </w:pPr>
          </w:p>
        </w:tc>
      </w:tr>
    </w:tbl>
    <w:p w:rsidR="007E76F6" w:rsidRPr="002F318B" w:rsidRDefault="007E76F6" w:rsidP="007E76F6">
      <w:pPr>
        <w:shd w:val="clear" w:color="auto" w:fill="FFFFFF"/>
        <w:jc w:val="both"/>
        <w:rPr>
          <w:rFonts w:cs="Times New Roman"/>
          <w:b/>
          <w:szCs w:val="20"/>
          <w:lang w:val="en-US"/>
        </w:rPr>
      </w:pPr>
    </w:p>
    <w:p w:rsidR="007E76F6" w:rsidRPr="002F318B" w:rsidRDefault="007E76F6" w:rsidP="007E76F6">
      <w:pPr>
        <w:shd w:val="clear" w:color="auto" w:fill="FFFFFF"/>
        <w:jc w:val="both"/>
        <w:rPr>
          <w:rFonts w:cs="Times New Roman"/>
          <w:b/>
          <w:szCs w:val="20"/>
        </w:rPr>
      </w:pPr>
      <w:r w:rsidRPr="002F318B">
        <w:rPr>
          <w:rFonts w:cs="Times New Roman"/>
          <w:b/>
          <w:szCs w:val="20"/>
        </w:rPr>
        <w:t xml:space="preserve">9 – Nelore Fêmea 25/36 Meses – AVJ (Perda na Investida) = 7.000.000; </w:t>
      </w:r>
    </w:p>
    <w:p w:rsidR="007E76F6" w:rsidRPr="002F318B" w:rsidRDefault="007E76F6" w:rsidP="007E76F6">
      <w:pPr>
        <w:shd w:val="clear" w:color="auto" w:fill="FFFFFF"/>
        <w:jc w:val="both"/>
        <w:rPr>
          <w:rFonts w:cs="Times New Roman"/>
          <w:b/>
          <w:szCs w:val="20"/>
        </w:rPr>
      </w:pPr>
      <w:r w:rsidRPr="002F318B">
        <w:rPr>
          <w:rFonts w:cs="Times New Roman"/>
          <w:b/>
          <w:szCs w:val="20"/>
        </w:rPr>
        <w:t>Participação Societária na Investida = 60%; AVJ Reflexo = 4.200.000 (60% x 7.000.000); Data = 31/10/2014</w:t>
      </w:r>
    </w:p>
    <w:tbl>
      <w:tblPr>
        <w:tblStyle w:val="Tabelacomgrade"/>
        <w:tblW w:w="10412" w:type="dxa"/>
        <w:jc w:val="center"/>
        <w:tblLook w:val="04A0" w:firstRow="1" w:lastRow="0" w:firstColumn="1" w:lastColumn="0" w:noHBand="0" w:noVBand="1"/>
      </w:tblPr>
      <w:tblGrid>
        <w:gridCol w:w="4539"/>
        <w:gridCol w:w="3142"/>
        <w:gridCol w:w="2731"/>
      </w:tblGrid>
      <w:tr w:rsidR="007E76F6" w:rsidRPr="00A11824" w:rsidTr="007E76F6">
        <w:trPr>
          <w:jc w:val="center"/>
        </w:trPr>
        <w:tc>
          <w:tcPr>
            <w:tcW w:w="4539" w:type="dxa"/>
          </w:tcPr>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NAT_SUB_CNT = 60</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COD_SUB_CNT = 1.07.07.07</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COD_CCUS = 12</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CNPJ_INVTD = 77.777.777/0001-91</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COD_PATR_ITEM = 123456</w:t>
            </w:r>
          </w:p>
          <w:p w:rsidR="007E76F6" w:rsidRPr="002F318B" w:rsidRDefault="007E76F6" w:rsidP="007E76F6">
            <w:pPr>
              <w:shd w:val="clear" w:color="auto" w:fill="FFFFFF"/>
              <w:jc w:val="both"/>
              <w:rPr>
                <w:rFonts w:cs="Times New Roman"/>
                <w:szCs w:val="20"/>
              </w:rPr>
            </w:pPr>
            <w:r w:rsidRPr="002F318B">
              <w:rPr>
                <w:rFonts w:cs="Times New Roman"/>
                <w:szCs w:val="20"/>
              </w:rPr>
              <w:t>QTD = 35.000</w:t>
            </w:r>
          </w:p>
          <w:p w:rsidR="007E76F6" w:rsidRPr="002F318B" w:rsidRDefault="007E76F6" w:rsidP="007E76F6">
            <w:pPr>
              <w:jc w:val="both"/>
              <w:rPr>
                <w:rFonts w:cs="Times New Roman"/>
                <w:szCs w:val="20"/>
              </w:rPr>
            </w:pPr>
            <w:r w:rsidRPr="002F318B">
              <w:rPr>
                <w:rFonts w:cs="Times New Roman"/>
                <w:szCs w:val="20"/>
              </w:rPr>
              <w:t>IDENT_ITEM = NELORE FEMEA 25/36 MESES</w:t>
            </w:r>
          </w:p>
          <w:p w:rsidR="007E76F6" w:rsidRPr="002F318B" w:rsidRDefault="007E76F6" w:rsidP="007E76F6">
            <w:pPr>
              <w:jc w:val="both"/>
              <w:rPr>
                <w:rFonts w:cs="Times New Roman"/>
                <w:szCs w:val="20"/>
              </w:rPr>
            </w:pPr>
            <w:r w:rsidRPr="002F318B">
              <w:rPr>
                <w:rFonts w:cs="Times New Roman"/>
                <w:szCs w:val="20"/>
              </w:rPr>
              <w:t>DESCR_ITEM = BOVINO PARA ABATE</w:t>
            </w:r>
          </w:p>
          <w:p w:rsidR="007E76F6" w:rsidRPr="002F318B" w:rsidRDefault="007E76F6" w:rsidP="007E76F6">
            <w:pPr>
              <w:jc w:val="both"/>
              <w:rPr>
                <w:rFonts w:cs="Times New Roman"/>
                <w:szCs w:val="20"/>
              </w:rPr>
            </w:pPr>
            <w:r w:rsidRPr="002F318B">
              <w:rPr>
                <w:rFonts w:cs="Times New Roman"/>
                <w:szCs w:val="20"/>
              </w:rPr>
              <w:t>DATA_RECT_INI = 31/12/2013</w:t>
            </w:r>
          </w:p>
        </w:tc>
        <w:tc>
          <w:tcPr>
            <w:tcW w:w="3142" w:type="dxa"/>
          </w:tcPr>
          <w:p w:rsidR="007E76F6" w:rsidRPr="002F318B" w:rsidRDefault="007E76F6" w:rsidP="007E76F6">
            <w:pPr>
              <w:jc w:val="both"/>
              <w:rPr>
                <w:rFonts w:cs="Times New Roman"/>
                <w:szCs w:val="20"/>
                <w:lang w:val="en-US"/>
              </w:rPr>
            </w:pPr>
            <w:r w:rsidRPr="002F318B">
              <w:rPr>
                <w:rFonts w:cs="Times New Roman"/>
                <w:szCs w:val="20"/>
                <w:lang w:val="en-US"/>
              </w:rPr>
              <w:t>SLD_ITEM_INI = 0</w:t>
            </w:r>
          </w:p>
          <w:p w:rsidR="007E76F6" w:rsidRPr="002F318B" w:rsidRDefault="007E76F6" w:rsidP="007E76F6">
            <w:pPr>
              <w:jc w:val="both"/>
              <w:rPr>
                <w:rFonts w:cs="Times New Roman"/>
                <w:szCs w:val="20"/>
                <w:lang w:val="en-US"/>
              </w:rPr>
            </w:pPr>
            <w:r w:rsidRPr="002F318B">
              <w:rPr>
                <w:rFonts w:cs="Times New Roman"/>
                <w:szCs w:val="20"/>
                <w:lang w:val="en-US"/>
              </w:rPr>
              <w:t>IND_SLD_ITEM_INI = D</w:t>
            </w:r>
          </w:p>
          <w:p w:rsidR="007E76F6" w:rsidRPr="002F318B" w:rsidRDefault="007E76F6" w:rsidP="007E76F6">
            <w:pPr>
              <w:jc w:val="both"/>
              <w:rPr>
                <w:rFonts w:cs="Times New Roman"/>
                <w:szCs w:val="20"/>
                <w:lang w:val="en-US"/>
              </w:rPr>
            </w:pPr>
            <w:r w:rsidRPr="002F318B">
              <w:rPr>
                <w:rFonts w:cs="Times New Roman"/>
                <w:szCs w:val="20"/>
                <w:lang w:val="en-US"/>
              </w:rPr>
              <w:t>REAL_ITEM = 0</w:t>
            </w:r>
          </w:p>
          <w:p w:rsidR="007E76F6" w:rsidRPr="002F318B" w:rsidRDefault="007E76F6" w:rsidP="007E76F6">
            <w:pPr>
              <w:jc w:val="both"/>
              <w:rPr>
                <w:rFonts w:cs="Times New Roman"/>
                <w:szCs w:val="20"/>
                <w:lang w:val="en-US"/>
              </w:rPr>
            </w:pPr>
            <w:r w:rsidRPr="002F318B">
              <w:rPr>
                <w:rFonts w:cs="Times New Roman"/>
                <w:szCs w:val="20"/>
                <w:lang w:val="en-US"/>
              </w:rPr>
              <w:t>IND_SLD_REAL_ITEM = D</w:t>
            </w:r>
          </w:p>
          <w:p w:rsidR="007E76F6" w:rsidRPr="002F318B" w:rsidRDefault="007E76F6" w:rsidP="007E76F6">
            <w:pPr>
              <w:jc w:val="both"/>
              <w:rPr>
                <w:rFonts w:cs="Times New Roman"/>
                <w:szCs w:val="20"/>
                <w:lang w:val="en-US"/>
              </w:rPr>
            </w:pPr>
            <w:r w:rsidRPr="002F318B">
              <w:rPr>
                <w:rFonts w:cs="Times New Roman"/>
                <w:szCs w:val="20"/>
                <w:lang w:val="en-US"/>
              </w:rPr>
              <w:t>SLD_ITEM_FIN = 7.000.000</w:t>
            </w:r>
          </w:p>
          <w:p w:rsidR="007E76F6" w:rsidRPr="002F318B" w:rsidRDefault="007E76F6" w:rsidP="007E76F6">
            <w:pPr>
              <w:jc w:val="both"/>
              <w:rPr>
                <w:rFonts w:cs="Times New Roman"/>
                <w:szCs w:val="20"/>
                <w:lang w:val="en-US"/>
              </w:rPr>
            </w:pPr>
            <w:r w:rsidRPr="002F318B">
              <w:rPr>
                <w:rFonts w:cs="Times New Roman"/>
                <w:szCs w:val="20"/>
                <w:lang w:val="en-US"/>
              </w:rPr>
              <w:t>IND_SLD_ITEM_FIN = C</w:t>
            </w:r>
          </w:p>
          <w:p w:rsidR="007E76F6" w:rsidRPr="002F318B" w:rsidRDefault="007E76F6" w:rsidP="007E76F6">
            <w:pPr>
              <w:jc w:val="both"/>
              <w:rPr>
                <w:rFonts w:cs="Times New Roman"/>
                <w:szCs w:val="20"/>
                <w:lang w:val="en-US"/>
              </w:rPr>
            </w:pPr>
            <w:r w:rsidRPr="002F318B">
              <w:rPr>
                <w:rFonts w:cs="Times New Roman"/>
                <w:szCs w:val="20"/>
                <w:lang w:val="en-US"/>
              </w:rPr>
              <w:t>SLD_SCNT_INI = 0</w:t>
            </w:r>
          </w:p>
          <w:p w:rsidR="007E76F6" w:rsidRPr="002F318B" w:rsidRDefault="007E76F6" w:rsidP="007E76F6">
            <w:pPr>
              <w:jc w:val="both"/>
              <w:rPr>
                <w:rFonts w:cs="Times New Roman"/>
                <w:szCs w:val="20"/>
                <w:lang w:val="en-US"/>
              </w:rPr>
            </w:pPr>
            <w:r w:rsidRPr="002F318B">
              <w:rPr>
                <w:rFonts w:cs="Times New Roman"/>
                <w:szCs w:val="20"/>
                <w:lang w:val="en-US"/>
              </w:rPr>
              <w:t>IND_SLD_SCNT_INI = C</w:t>
            </w:r>
          </w:p>
          <w:p w:rsidR="007E76F6" w:rsidRPr="002F318B" w:rsidRDefault="007E76F6" w:rsidP="007E76F6">
            <w:pPr>
              <w:jc w:val="both"/>
              <w:rPr>
                <w:rFonts w:cs="Times New Roman"/>
                <w:szCs w:val="20"/>
                <w:lang w:val="en-US"/>
              </w:rPr>
            </w:pPr>
            <w:r w:rsidRPr="002F318B">
              <w:rPr>
                <w:rFonts w:cs="Times New Roman"/>
                <w:szCs w:val="20"/>
                <w:lang w:val="en-US"/>
              </w:rPr>
              <w:t>DEB_SCNT = 0</w:t>
            </w:r>
          </w:p>
        </w:tc>
        <w:tc>
          <w:tcPr>
            <w:tcW w:w="2731" w:type="dxa"/>
          </w:tcPr>
          <w:p w:rsidR="007E76F6" w:rsidRPr="002F318B" w:rsidRDefault="007E76F6" w:rsidP="007E76F6">
            <w:pPr>
              <w:jc w:val="both"/>
              <w:rPr>
                <w:rFonts w:cs="Times New Roman"/>
                <w:szCs w:val="20"/>
                <w:lang w:val="en-US"/>
              </w:rPr>
            </w:pPr>
            <w:r w:rsidRPr="002F318B">
              <w:rPr>
                <w:rFonts w:cs="Times New Roman"/>
                <w:szCs w:val="20"/>
                <w:lang w:val="en-US"/>
              </w:rPr>
              <w:t>CRED_SCNT = 4.200.000</w:t>
            </w:r>
          </w:p>
          <w:p w:rsidR="007E76F6" w:rsidRPr="002F318B" w:rsidRDefault="007E76F6" w:rsidP="007E76F6">
            <w:pPr>
              <w:jc w:val="both"/>
              <w:rPr>
                <w:rFonts w:cs="Times New Roman"/>
                <w:szCs w:val="20"/>
                <w:lang w:val="en-US"/>
              </w:rPr>
            </w:pPr>
            <w:r w:rsidRPr="002F318B">
              <w:rPr>
                <w:rFonts w:cs="Times New Roman"/>
                <w:szCs w:val="20"/>
                <w:lang w:val="en-US"/>
              </w:rPr>
              <w:t>SLD_SCNT_FIN = 4.200.000</w:t>
            </w:r>
          </w:p>
          <w:p w:rsidR="007E76F6" w:rsidRPr="002F318B" w:rsidRDefault="007E76F6" w:rsidP="007E76F6">
            <w:pPr>
              <w:jc w:val="both"/>
              <w:rPr>
                <w:rFonts w:cs="Times New Roman"/>
                <w:szCs w:val="20"/>
                <w:lang w:val="en-US"/>
              </w:rPr>
            </w:pPr>
            <w:r w:rsidRPr="002F318B">
              <w:rPr>
                <w:rFonts w:cs="Times New Roman"/>
                <w:szCs w:val="20"/>
                <w:lang w:val="en-US"/>
              </w:rPr>
              <w:t>IND_SLD_SCNT_FIN = C</w:t>
            </w:r>
          </w:p>
          <w:p w:rsidR="007E76F6" w:rsidRPr="002F318B" w:rsidRDefault="007E76F6" w:rsidP="007E76F6">
            <w:pPr>
              <w:jc w:val="both"/>
              <w:rPr>
                <w:rFonts w:cs="Times New Roman"/>
                <w:szCs w:val="20"/>
                <w:lang w:val="en-US"/>
              </w:rPr>
            </w:pPr>
            <w:r w:rsidRPr="002F318B">
              <w:rPr>
                <w:rFonts w:cs="Times New Roman"/>
                <w:szCs w:val="20"/>
                <w:lang w:val="en-US"/>
              </w:rPr>
              <w:t>DATA_LCTO = 31/10/2014</w:t>
            </w:r>
          </w:p>
          <w:p w:rsidR="007E76F6" w:rsidRPr="002F318B" w:rsidRDefault="007E76F6" w:rsidP="007E76F6">
            <w:pPr>
              <w:jc w:val="both"/>
              <w:rPr>
                <w:rFonts w:cs="Times New Roman"/>
                <w:szCs w:val="20"/>
              </w:rPr>
            </w:pPr>
            <w:r w:rsidRPr="002F318B">
              <w:rPr>
                <w:rFonts w:cs="Times New Roman"/>
                <w:szCs w:val="20"/>
              </w:rPr>
              <w:t>NUM_LCTO = XV500</w:t>
            </w:r>
          </w:p>
          <w:p w:rsidR="007E76F6" w:rsidRPr="002F318B" w:rsidRDefault="007E76F6" w:rsidP="007E76F6">
            <w:pPr>
              <w:jc w:val="both"/>
              <w:rPr>
                <w:rFonts w:cs="Times New Roman"/>
                <w:szCs w:val="20"/>
              </w:rPr>
            </w:pPr>
            <w:r w:rsidRPr="002F318B">
              <w:rPr>
                <w:rFonts w:cs="Times New Roman"/>
                <w:szCs w:val="20"/>
              </w:rPr>
              <w:t>VR_LCTO = 3.000.000</w:t>
            </w:r>
          </w:p>
          <w:p w:rsidR="007E76F6" w:rsidRPr="002F318B" w:rsidRDefault="007E76F6" w:rsidP="007E76F6">
            <w:pPr>
              <w:jc w:val="both"/>
              <w:rPr>
                <w:rFonts w:cs="Times New Roman"/>
                <w:szCs w:val="20"/>
                <w:lang w:val="en-US"/>
              </w:rPr>
            </w:pPr>
            <w:r w:rsidRPr="002F318B">
              <w:rPr>
                <w:rFonts w:cs="Times New Roman"/>
                <w:szCs w:val="20"/>
                <w:lang w:val="en-US"/>
              </w:rPr>
              <w:t>IND_VLR_LCTO = C</w:t>
            </w:r>
          </w:p>
          <w:p w:rsidR="007E76F6" w:rsidRPr="002F318B" w:rsidRDefault="007E76F6" w:rsidP="007E76F6">
            <w:pPr>
              <w:jc w:val="both"/>
              <w:rPr>
                <w:rFonts w:cs="Times New Roman"/>
                <w:szCs w:val="20"/>
                <w:lang w:val="en-US"/>
              </w:rPr>
            </w:pPr>
            <w:r w:rsidRPr="002F318B">
              <w:rPr>
                <w:rFonts w:cs="Times New Roman"/>
                <w:szCs w:val="20"/>
                <w:lang w:val="en-US"/>
              </w:rPr>
              <w:t>IND_ADOC_IN = N</w:t>
            </w:r>
          </w:p>
          <w:p w:rsidR="007E76F6" w:rsidRPr="002F318B" w:rsidRDefault="007E76F6" w:rsidP="007E76F6">
            <w:pPr>
              <w:jc w:val="both"/>
              <w:rPr>
                <w:rFonts w:cs="Times New Roman"/>
                <w:szCs w:val="20"/>
                <w:lang w:val="en-US"/>
              </w:rPr>
            </w:pPr>
          </w:p>
        </w:tc>
      </w:tr>
    </w:tbl>
    <w:p w:rsidR="007E76F6" w:rsidRPr="002F318B" w:rsidRDefault="007E76F6" w:rsidP="007E76F6">
      <w:pPr>
        <w:shd w:val="clear" w:color="auto" w:fill="FFFFFF"/>
        <w:jc w:val="both"/>
        <w:rPr>
          <w:rFonts w:cs="Times New Roman"/>
          <w:b/>
          <w:szCs w:val="20"/>
          <w:lang w:val="en-US"/>
        </w:rPr>
      </w:pPr>
    </w:p>
    <w:p w:rsidR="007E76F6" w:rsidRPr="002F318B" w:rsidRDefault="007E76F6" w:rsidP="007E76F6">
      <w:pPr>
        <w:shd w:val="clear" w:color="auto" w:fill="FFFFFF"/>
        <w:jc w:val="both"/>
        <w:rPr>
          <w:rFonts w:cs="Times New Roman"/>
          <w:b/>
          <w:szCs w:val="20"/>
        </w:rPr>
      </w:pPr>
      <w:r w:rsidRPr="002F318B">
        <w:rPr>
          <w:rFonts w:cs="Times New Roman"/>
          <w:b/>
          <w:szCs w:val="20"/>
        </w:rPr>
        <w:t>10 – Nelore Macho Até 12 Meses – Venda de 50% do Ativo Biológico = 10.000 cabeças; Data = 22/11/2014</w:t>
      </w:r>
    </w:p>
    <w:p w:rsidR="007E76F6" w:rsidRPr="002F318B" w:rsidRDefault="007E76F6" w:rsidP="007E76F6">
      <w:pPr>
        <w:shd w:val="clear" w:color="auto" w:fill="FFFFFF"/>
        <w:jc w:val="both"/>
        <w:rPr>
          <w:rFonts w:cs="Times New Roman"/>
          <w:b/>
          <w:szCs w:val="20"/>
        </w:rPr>
      </w:pPr>
      <w:r w:rsidRPr="002F318B">
        <w:rPr>
          <w:rFonts w:cs="Times New Roman"/>
          <w:b/>
          <w:szCs w:val="20"/>
        </w:rPr>
        <w:t xml:space="preserve">Baixa de 1.000.000 da subconta AVJ na investida e baixa de 600.000 na subconta AVJ reflexo na investidora </w:t>
      </w:r>
    </w:p>
    <w:tbl>
      <w:tblPr>
        <w:tblStyle w:val="Tabelacomgrade"/>
        <w:tblW w:w="10917" w:type="dxa"/>
        <w:jc w:val="center"/>
        <w:tblLook w:val="04A0" w:firstRow="1" w:lastRow="0" w:firstColumn="1" w:lastColumn="0" w:noHBand="0" w:noVBand="1"/>
      </w:tblPr>
      <w:tblGrid>
        <w:gridCol w:w="4539"/>
        <w:gridCol w:w="3647"/>
        <w:gridCol w:w="2731"/>
      </w:tblGrid>
      <w:tr w:rsidR="007E76F6" w:rsidRPr="00A11824" w:rsidTr="007E76F6">
        <w:trPr>
          <w:jc w:val="center"/>
        </w:trPr>
        <w:tc>
          <w:tcPr>
            <w:tcW w:w="4539" w:type="dxa"/>
          </w:tcPr>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NAT_SUB_CNT = 60</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COD_SUB_CNT = 1.07.07.07</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COD_CCUS = 12</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CNPJ_INVTD = 77.777.777/0001-91</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COD_PATR_ITEM = 123456</w:t>
            </w:r>
          </w:p>
          <w:p w:rsidR="007E76F6" w:rsidRPr="002F318B" w:rsidRDefault="007E76F6" w:rsidP="007E76F6">
            <w:pPr>
              <w:shd w:val="clear" w:color="auto" w:fill="FFFFFF"/>
              <w:jc w:val="both"/>
              <w:rPr>
                <w:rFonts w:cs="Times New Roman"/>
                <w:szCs w:val="20"/>
              </w:rPr>
            </w:pPr>
            <w:r w:rsidRPr="002F318B">
              <w:rPr>
                <w:rFonts w:cs="Times New Roman"/>
                <w:szCs w:val="20"/>
              </w:rPr>
              <w:t>QTD = 10.000</w:t>
            </w:r>
          </w:p>
          <w:p w:rsidR="007E76F6" w:rsidRPr="002F318B" w:rsidRDefault="007E76F6" w:rsidP="007E76F6">
            <w:pPr>
              <w:jc w:val="both"/>
              <w:rPr>
                <w:rFonts w:cs="Times New Roman"/>
                <w:szCs w:val="20"/>
              </w:rPr>
            </w:pPr>
            <w:r w:rsidRPr="002F318B">
              <w:rPr>
                <w:rFonts w:cs="Times New Roman"/>
                <w:szCs w:val="20"/>
              </w:rPr>
              <w:t>IDENT_ITEM = NELORE MACHO ATÉ 12 MESES</w:t>
            </w:r>
          </w:p>
          <w:p w:rsidR="007E76F6" w:rsidRPr="002F318B" w:rsidRDefault="007E76F6" w:rsidP="007E76F6">
            <w:pPr>
              <w:jc w:val="both"/>
              <w:rPr>
                <w:rFonts w:cs="Times New Roman"/>
                <w:szCs w:val="20"/>
              </w:rPr>
            </w:pPr>
            <w:r w:rsidRPr="002F318B">
              <w:rPr>
                <w:rFonts w:cs="Times New Roman"/>
                <w:szCs w:val="20"/>
              </w:rPr>
              <w:t>DESCR_ITEM = BOVINO PARA ABATE</w:t>
            </w:r>
          </w:p>
          <w:p w:rsidR="007E76F6" w:rsidRPr="002F318B" w:rsidRDefault="007E76F6" w:rsidP="007E76F6">
            <w:pPr>
              <w:jc w:val="both"/>
              <w:rPr>
                <w:rFonts w:cs="Times New Roman"/>
                <w:szCs w:val="20"/>
              </w:rPr>
            </w:pPr>
            <w:r w:rsidRPr="002F318B">
              <w:rPr>
                <w:rFonts w:cs="Times New Roman"/>
                <w:szCs w:val="20"/>
              </w:rPr>
              <w:t>DATA_RECT_INI = 31/12/2013</w:t>
            </w:r>
          </w:p>
        </w:tc>
        <w:tc>
          <w:tcPr>
            <w:tcW w:w="3647" w:type="dxa"/>
          </w:tcPr>
          <w:p w:rsidR="007E76F6" w:rsidRPr="002F318B" w:rsidRDefault="007E76F6" w:rsidP="007E76F6">
            <w:pPr>
              <w:jc w:val="both"/>
              <w:rPr>
                <w:rFonts w:cs="Times New Roman"/>
                <w:szCs w:val="20"/>
                <w:lang w:val="en-US"/>
              </w:rPr>
            </w:pPr>
            <w:r w:rsidRPr="002F318B">
              <w:rPr>
                <w:rFonts w:cs="Times New Roman"/>
                <w:szCs w:val="20"/>
                <w:lang w:val="en-US"/>
              </w:rPr>
              <w:t>SLD_ITEM_INI = 2.000.000</w:t>
            </w:r>
          </w:p>
          <w:p w:rsidR="007E76F6" w:rsidRPr="002F318B" w:rsidRDefault="007E76F6" w:rsidP="007E76F6">
            <w:pPr>
              <w:jc w:val="both"/>
              <w:rPr>
                <w:rFonts w:cs="Times New Roman"/>
                <w:szCs w:val="20"/>
                <w:lang w:val="en-US"/>
              </w:rPr>
            </w:pPr>
            <w:r w:rsidRPr="002F318B">
              <w:rPr>
                <w:rFonts w:cs="Times New Roman"/>
                <w:szCs w:val="20"/>
                <w:lang w:val="en-US"/>
              </w:rPr>
              <w:t>IND_SLD_ITEM_INI = D</w:t>
            </w:r>
          </w:p>
          <w:p w:rsidR="007E76F6" w:rsidRPr="002F318B" w:rsidRDefault="007E76F6" w:rsidP="007E76F6">
            <w:pPr>
              <w:jc w:val="both"/>
              <w:rPr>
                <w:rFonts w:cs="Times New Roman"/>
                <w:szCs w:val="20"/>
                <w:lang w:val="en-US"/>
              </w:rPr>
            </w:pPr>
            <w:r w:rsidRPr="002F318B">
              <w:rPr>
                <w:rFonts w:cs="Times New Roman"/>
                <w:szCs w:val="20"/>
                <w:lang w:val="en-US"/>
              </w:rPr>
              <w:t>REAL_ITEM = 1.000.000</w:t>
            </w:r>
          </w:p>
          <w:p w:rsidR="007E76F6" w:rsidRPr="002F318B" w:rsidRDefault="007E76F6" w:rsidP="007E76F6">
            <w:pPr>
              <w:jc w:val="both"/>
              <w:rPr>
                <w:rFonts w:cs="Times New Roman"/>
                <w:szCs w:val="20"/>
                <w:lang w:val="en-US"/>
              </w:rPr>
            </w:pPr>
            <w:r w:rsidRPr="002F318B">
              <w:rPr>
                <w:rFonts w:cs="Times New Roman"/>
                <w:szCs w:val="20"/>
                <w:lang w:val="en-US"/>
              </w:rPr>
              <w:t>IND_SLD_REAL_ITEM = C</w:t>
            </w:r>
          </w:p>
          <w:p w:rsidR="007E76F6" w:rsidRPr="002F318B" w:rsidRDefault="007E76F6" w:rsidP="007E76F6">
            <w:pPr>
              <w:jc w:val="both"/>
              <w:rPr>
                <w:rFonts w:cs="Times New Roman"/>
                <w:szCs w:val="20"/>
                <w:lang w:val="en-US"/>
              </w:rPr>
            </w:pPr>
            <w:r w:rsidRPr="002F318B">
              <w:rPr>
                <w:rFonts w:cs="Times New Roman"/>
                <w:szCs w:val="20"/>
                <w:lang w:val="en-US"/>
              </w:rPr>
              <w:t>SLD_ITEM_FIN = 1.000.000</w:t>
            </w:r>
          </w:p>
          <w:p w:rsidR="007E76F6" w:rsidRPr="002F318B" w:rsidRDefault="007E76F6" w:rsidP="007E76F6">
            <w:pPr>
              <w:jc w:val="both"/>
              <w:rPr>
                <w:rFonts w:cs="Times New Roman"/>
                <w:szCs w:val="20"/>
                <w:lang w:val="en-US"/>
              </w:rPr>
            </w:pPr>
            <w:r w:rsidRPr="002F318B">
              <w:rPr>
                <w:rFonts w:cs="Times New Roman"/>
                <w:szCs w:val="20"/>
                <w:lang w:val="en-US"/>
              </w:rPr>
              <w:t>IND_SLD_ITEM_FIN = D</w:t>
            </w:r>
          </w:p>
          <w:p w:rsidR="007E76F6" w:rsidRPr="002F318B" w:rsidRDefault="007E76F6" w:rsidP="007E76F6">
            <w:pPr>
              <w:jc w:val="both"/>
              <w:rPr>
                <w:rFonts w:cs="Times New Roman"/>
                <w:szCs w:val="20"/>
                <w:lang w:val="en-US"/>
              </w:rPr>
            </w:pPr>
            <w:r w:rsidRPr="002F318B">
              <w:rPr>
                <w:rFonts w:cs="Times New Roman"/>
                <w:szCs w:val="20"/>
                <w:lang w:val="en-US"/>
              </w:rPr>
              <w:t>SLD_SCNT_INI = 1.200.000</w:t>
            </w:r>
          </w:p>
          <w:p w:rsidR="007E76F6" w:rsidRPr="002F318B" w:rsidRDefault="007E76F6" w:rsidP="007E76F6">
            <w:pPr>
              <w:jc w:val="both"/>
              <w:rPr>
                <w:rFonts w:cs="Times New Roman"/>
                <w:szCs w:val="20"/>
                <w:lang w:val="en-US"/>
              </w:rPr>
            </w:pPr>
            <w:r w:rsidRPr="002F318B">
              <w:rPr>
                <w:rFonts w:cs="Times New Roman"/>
                <w:szCs w:val="20"/>
                <w:lang w:val="en-US"/>
              </w:rPr>
              <w:t>IND_SLD_SCNT_INI = D</w:t>
            </w:r>
          </w:p>
          <w:p w:rsidR="007E76F6" w:rsidRPr="002F318B" w:rsidRDefault="007E76F6" w:rsidP="007E76F6">
            <w:pPr>
              <w:jc w:val="both"/>
              <w:rPr>
                <w:rFonts w:cs="Times New Roman"/>
                <w:szCs w:val="20"/>
                <w:lang w:val="en-US"/>
              </w:rPr>
            </w:pPr>
            <w:r w:rsidRPr="002F318B">
              <w:rPr>
                <w:rFonts w:cs="Times New Roman"/>
                <w:szCs w:val="20"/>
                <w:lang w:val="en-US"/>
              </w:rPr>
              <w:t>DEB_SCNT = 0</w:t>
            </w:r>
          </w:p>
        </w:tc>
        <w:tc>
          <w:tcPr>
            <w:tcW w:w="2731" w:type="dxa"/>
          </w:tcPr>
          <w:p w:rsidR="007E76F6" w:rsidRPr="002F318B" w:rsidRDefault="007E76F6" w:rsidP="007E76F6">
            <w:pPr>
              <w:jc w:val="both"/>
              <w:rPr>
                <w:rFonts w:cs="Times New Roman"/>
                <w:szCs w:val="20"/>
                <w:lang w:val="en-US"/>
              </w:rPr>
            </w:pPr>
            <w:r w:rsidRPr="002F318B">
              <w:rPr>
                <w:rFonts w:cs="Times New Roman"/>
                <w:szCs w:val="20"/>
                <w:lang w:val="en-US"/>
              </w:rPr>
              <w:t>CRED_SCNT = 600.000</w:t>
            </w:r>
          </w:p>
          <w:p w:rsidR="007E76F6" w:rsidRPr="002F318B" w:rsidRDefault="007E76F6" w:rsidP="007E76F6">
            <w:pPr>
              <w:jc w:val="both"/>
              <w:rPr>
                <w:rFonts w:cs="Times New Roman"/>
                <w:szCs w:val="20"/>
                <w:lang w:val="en-US"/>
              </w:rPr>
            </w:pPr>
            <w:r w:rsidRPr="002F318B">
              <w:rPr>
                <w:rFonts w:cs="Times New Roman"/>
                <w:szCs w:val="20"/>
                <w:lang w:val="en-US"/>
              </w:rPr>
              <w:t>SLD_SCNT_FIN = 600.000</w:t>
            </w:r>
          </w:p>
          <w:p w:rsidR="007E76F6" w:rsidRPr="002F318B" w:rsidRDefault="007E76F6" w:rsidP="007E76F6">
            <w:pPr>
              <w:jc w:val="both"/>
              <w:rPr>
                <w:rFonts w:cs="Times New Roman"/>
                <w:szCs w:val="20"/>
                <w:lang w:val="en-US"/>
              </w:rPr>
            </w:pPr>
            <w:r w:rsidRPr="002F318B">
              <w:rPr>
                <w:rFonts w:cs="Times New Roman"/>
                <w:szCs w:val="20"/>
                <w:lang w:val="en-US"/>
              </w:rPr>
              <w:t>IND_SLD_SCNT_FIN = D</w:t>
            </w:r>
          </w:p>
          <w:p w:rsidR="007E76F6" w:rsidRPr="002F318B" w:rsidRDefault="007E76F6" w:rsidP="007E76F6">
            <w:pPr>
              <w:jc w:val="both"/>
              <w:rPr>
                <w:rFonts w:cs="Times New Roman"/>
                <w:szCs w:val="20"/>
                <w:lang w:val="en-US"/>
              </w:rPr>
            </w:pPr>
            <w:r w:rsidRPr="002F318B">
              <w:rPr>
                <w:rFonts w:cs="Times New Roman"/>
                <w:szCs w:val="20"/>
                <w:lang w:val="en-US"/>
              </w:rPr>
              <w:t>DATA_LCTO = 22/11/2014</w:t>
            </w:r>
          </w:p>
          <w:p w:rsidR="007E76F6" w:rsidRPr="002F318B" w:rsidRDefault="007E76F6" w:rsidP="007E76F6">
            <w:pPr>
              <w:jc w:val="both"/>
              <w:rPr>
                <w:rFonts w:cs="Times New Roman"/>
                <w:szCs w:val="20"/>
              </w:rPr>
            </w:pPr>
            <w:r w:rsidRPr="002F318B">
              <w:rPr>
                <w:rFonts w:cs="Times New Roman"/>
                <w:szCs w:val="20"/>
              </w:rPr>
              <w:t>NUM_LCTO = XV637</w:t>
            </w:r>
          </w:p>
          <w:p w:rsidR="007E76F6" w:rsidRPr="002F318B" w:rsidRDefault="007E76F6" w:rsidP="007E76F6">
            <w:pPr>
              <w:jc w:val="both"/>
              <w:rPr>
                <w:rFonts w:cs="Times New Roman"/>
                <w:szCs w:val="20"/>
              </w:rPr>
            </w:pPr>
            <w:r w:rsidRPr="002F318B">
              <w:rPr>
                <w:rFonts w:cs="Times New Roman"/>
                <w:szCs w:val="20"/>
              </w:rPr>
              <w:t>VR_LCTO = 600.000</w:t>
            </w:r>
          </w:p>
          <w:p w:rsidR="007E76F6" w:rsidRPr="002F318B" w:rsidRDefault="007E76F6" w:rsidP="007E76F6">
            <w:pPr>
              <w:jc w:val="both"/>
              <w:rPr>
                <w:rFonts w:cs="Times New Roman"/>
                <w:szCs w:val="20"/>
                <w:lang w:val="en-US"/>
              </w:rPr>
            </w:pPr>
            <w:r w:rsidRPr="002F318B">
              <w:rPr>
                <w:rFonts w:cs="Times New Roman"/>
                <w:szCs w:val="20"/>
                <w:lang w:val="en-US"/>
              </w:rPr>
              <w:t>IND_VLR_LCTO = C</w:t>
            </w:r>
          </w:p>
          <w:p w:rsidR="007E76F6" w:rsidRPr="002F318B" w:rsidRDefault="007E76F6" w:rsidP="007E76F6">
            <w:pPr>
              <w:jc w:val="both"/>
              <w:rPr>
                <w:rFonts w:cs="Times New Roman"/>
                <w:szCs w:val="20"/>
                <w:lang w:val="en-US"/>
              </w:rPr>
            </w:pPr>
            <w:r w:rsidRPr="002F318B">
              <w:rPr>
                <w:rFonts w:cs="Times New Roman"/>
                <w:szCs w:val="20"/>
                <w:lang w:val="en-US"/>
              </w:rPr>
              <w:t>IND_ADOC_IN = N</w:t>
            </w:r>
          </w:p>
          <w:p w:rsidR="007E76F6" w:rsidRPr="002F318B" w:rsidRDefault="007E76F6" w:rsidP="007E76F6">
            <w:pPr>
              <w:jc w:val="both"/>
              <w:rPr>
                <w:rFonts w:cs="Times New Roman"/>
                <w:szCs w:val="20"/>
                <w:lang w:val="en-US"/>
              </w:rPr>
            </w:pPr>
          </w:p>
        </w:tc>
      </w:tr>
    </w:tbl>
    <w:p w:rsidR="007E76F6" w:rsidRPr="002F318B" w:rsidRDefault="007E76F6" w:rsidP="007E76F6">
      <w:pPr>
        <w:shd w:val="clear" w:color="auto" w:fill="FFFFFF"/>
        <w:jc w:val="both"/>
        <w:rPr>
          <w:rFonts w:cs="Times New Roman"/>
          <w:b/>
          <w:szCs w:val="20"/>
        </w:rPr>
      </w:pPr>
      <w:r w:rsidRPr="002F318B">
        <w:rPr>
          <w:rFonts w:cs="Times New Roman"/>
          <w:b/>
          <w:szCs w:val="20"/>
        </w:rPr>
        <w:lastRenderedPageBreak/>
        <w:t xml:space="preserve">11 – Galpão Industrial – Subscrição de Capital = 3.000.000; AVJ = 1.000.000 (Ganho pela investidora) – ganho registrado em subconta vinculada à participação societária na empresa 77.777.777/0001-01; Data = 04/01/2015 </w:t>
      </w:r>
    </w:p>
    <w:tbl>
      <w:tblPr>
        <w:tblStyle w:val="Tabelacomgrade"/>
        <w:tblW w:w="11070" w:type="dxa"/>
        <w:jc w:val="center"/>
        <w:tblLook w:val="04A0" w:firstRow="1" w:lastRow="0" w:firstColumn="1" w:lastColumn="0" w:noHBand="0" w:noVBand="1"/>
      </w:tblPr>
      <w:tblGrid>
        <w:gridCol w:w="5247"/>
        <w:gridCol w:w="3092"/>
        <w:gridCol w:w="2731"/>
      </w:tblGrid>
      <w:tr w:rsidR="007E76F6" w:rsidRPr="00A11824" w:rsidTr="007E76F6">
        <w:trPr>
          <w:jc w:val="center"/>
        </w:trPr>
        <w:tc>
          <w:tcPr>
            <w:tcW w:w="5247" w:type="dxa"/>
          </w:tcPr>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NAT_SUB_CNT = 65</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COD_SUB_CNT = 1.09.09.09</w:t>
            </w:r>
          </w:p>
          <w:p w:rsidR="007E76F6" w:rsidRPr="002F318B" w:rsidRDefault="007E76F6" w:rsidP="007E76F6">
            <w:pPr>
              <w:shd w:val="clear" w:color="auto" w:fill="FFFFFF"/>
              <w:jc w:val="both"/>
              <w:rPr>
                <w:rFonts w:cs="Times New Roman"/>
                <w:szCs w:val="20"/>
              </w:rPr>
            </w:pPr>
            <w:r w:rsidRPr="002F318B">
              <w:rPr>
                <w:rFonts w:cs="Times New Roman"/>
                <w:szCs w:val="20"/>
              </w:rPr>
              <w:t>COD_CCUS = não há.</w:t>
            </w:r>
          </w:p>
          <w:p w:rsidR="007E76F6" w:rsidRPr="002F318B" w:rsidRDefault="007E76F6" w:rsidP="007E76F6">
            <w:pPr>
              <w:shd w:val="clear" w:color="auto" w:fill="FFFFFF"/>
              <w:jc w:val="both"/>
              <w:rPr>
                <w:rFonts w:cs="Times New Roman"/>
                <w:szCs w:val="20"/>
              </w:rPr>
            </w:pPr>
            <w:r w:rsidRPr="002F318B">
              <w:rPr>
                <w:rFonts w:cs="Times New Roman"/>
                <w:szCs w:val="20"/>
              </w:rPr>
              <w:t>CNPJ_INVTD = 77.777.777/0001-91</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COD_PATR_ITEM = 477BG</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QTD = 1</w:t>
            </w:r>
          </w:p>
          <w:p w:rsidR="007E76F6" w:rsidRPr="002F318B" w:rsidRDefault="007E76F6" w:rsidP="007E76F6">
            <w:pPr>
              <w:jc w:val="both"/>
              <w:rPr>
                <w:rFonts w:cs="Times New Roman"/>
                <w:szCs w:val="20"/>
              </w:rPr>
            </w:pPr>
            <w:r w:rsidRPr="002F318B">
              <w:rPr>
                <w:rFonts w:cs="Times New Roman"/>
                <w:szCs w:val="20"/>
              </w:rPr>
              <w:t>IDENT_ITEM = MATRC 456 – CARTÓRIO XX</w:t>
            </w:r>
          </w:p>
          <w:p w:rsidR="007E76F6" w:rsidRPr="002F318B" w:rsidRDefault="007E76F6" w:rsidP="007E76F6">
            <w:pPr>
              <w:jc w:val="both"/>
              <w:rPr>
                <w:rFonts w:cs="Times New Roman"/>
                <w:szCs w:val="20"/>
              </w:rPr>
            </w:pPr>
            <w:r w:rsidRPr="002F318B">
              <w:rPr>
                <w:rFonts w:cs="Times New Roman"/>
                <w:szCs w:val="20"/>
              </w:rPr>
              <w:t>DESCR_ITEM = GALPÃO INDUSTRIAL – SÃO PAULO/SP</w:t>
            </w:r>
          </w:p>
          <w:p w:rsidR="007E76F6" w:rsidRPr="002F318B" w:rsidRDefault="007E76F6" w:rsidP="007E76F6">
            <w:pPr>
              <w:jc w:val="both"/>
              <w:rPr>
                <w:rFonts w:cs="Times New Roman"/>
                <w:szCs w:val="20"/>
              </w:rPr>
            </w:pPr>
            <w:r w:rsidRPr="002F318B">
              <w:rPr>
                <w:rFonts w:cs="Times New Roman"/>
                <w:szCs w:val="20"/>
              </w:rPr>
              <w:t>DATA_RECT_INI = 31/12/2014</w:t>
            </w:r>
          </w:p>
        </w:tc>
        <w:tc>
          <w:tcPr>
            <w:tcW w:w="3092" w:type="dxa"/>
          </w:tcPr>
          <w:p w:rsidR="007E76F6" w:rsidRPr="002F318B" w:rsidRDefault="007E76F6" w:rsidP="007E76F6">
            <w:pPr>
              <w:jc w:val="both"/>
              <w:rPr>
                <w:rFonts w:cs="Times New Roman"/>
                <w:szCs w:val="20"/>
                <w:lang w:val="en-US"/>
              </w:rPr>
            </w:pPr>
            <w:r w:rsidRPr="002F318B">
              <w:rPr>
                <w:rFonts w:cs="Times New Roman"/>
                <w:szCs w:val="20"/>
                <w:lang w:val="en-US"/>
              </w:rPr>
              <w:t>SLD_ITEM_INI = 3.000.000</w:t>
            </w:r>
          </w:p>
          <w:p w:rsidR="007E76F6" w:rsidRPr="002F318B" w:rsidRDefault="007E76F6" w:rsidP="007E76F6">
            <w:pPr>
              <w:jc w:val="both"/>
              <w:rPr>
                <w:rFonts w:cs="Times New Roman"/>
                <w:szCs w:val="20"/>
                <w:lang w:val="en-US"/>
              </w:rPr>
            </w:pPr>
            <w:r w:rsidRPr="002F318B">
              <w:rPr>
                <w:rFonts w:cs="Times New Roman"/>
                <w:szCs w:val="20"/>
                <w:lang w:val="en-US"/>
              </w:rPr>
              <w:t>IND_SLD_ITEM_INI = D</w:t>
            </w:r>
          </w:p>
          <w:p w:rsidR="007E76F6" w:rsidRPr="002F318B" w:rsidRDefault="007E76F6" w:rsidP="007E76F6">
            <w:pPr>
              <w:jc w:val="both"/>
              <w:rPr>
                <w:rFonts w:cs="Times New Roman"/>
                <w:szCs w:val="20"/>
                <w:lang w:val="en-US"/>
              </w:rPr>
            </w:pPr>
            <w:r w:rsidRPr="002F318B">
              <w:rPr>
                <w:rFonts w:cs="Times New Roman"/>
                <w:szCs w:val="20"/>
                <w:lang w:val="en-US"/>
              </w:rPr>
              <w:t>REAL_ITEM = 0</w:t>
            </w:r>
          </w:p>
          <w:p w:rsidR="007E76F6" w:rsidRPr="002F318B" w:rsidRDefault="007E76F6" w:rsidP="007E76F6">
            <w:pPr>
              <w:jc w:val="both"/>
              <w:rPr>
                <w:rFonts w:cs="Times New Roman"/>
                <w:szCs w:val="20"/>
                <w:lang w:val="en-US"/>
              </w:rPr>
            </w:pPr>
            <w:r w:rsidRPr="002F318B">
              <w:rPr>
                <w:rFonts w:cs="Times New Roman"/>
                <w:szCs w:val="20"/>
                <w:lang w:val="en-US"/>
              </w:rPr>
              <w:t>IND_SLD_REAL_ITEM = D</w:t>
            </w:r>
          </w:p>
          <w:p w:rsidR="007E76F6" w:rsidRPr="002F318B" w:rsidRDefault="007E76F6" w:rsidP="007E76F6">
            <w:pPr>
              <w:jc w:val="both"/>
              <w:rPr>
                <w:rFonts w:cs="Times New Roman"/>
                <w:szCs w:val="20"/>
                <w:lang w:val="en-US"/>
              </w:rPr>
            </w:pPr>
            <w:r w:rsidRPr="002F318B">
              <w:rPr>
                <w:rFonts w:cs="Times New Roman"/>
                <w:szCs w:val="20"/>
                <w:lang w:val="en-US"/>
              </w:rPr>
              <w:t>SLD_ITEM_FIN = 3.000.000</w:t>
            </w:r>
          </w:p>
          <w:p w:rsidR="007E76F6" w:rsidRPr="002F318B" w:rsidRDefault="007E76F6" w:rsidP="007E76F6">
            <w:pPr>
              <w:jc w:val="both"/>
              <w:rPr>
                <w:rFonts w:cs="Times New Roman"/>
                <w:szCs w:val="20"/>
                <w:lang w:val="en-US"/>
              </w:rPr>
            </w:pPr>
            <w:r w:rsidRPr="002F318B">
              <w:rPr>
                <w:rFonts w:cs="Times New Roman"/>
                <w:szCs w:val="20"/>
                <w:lang w:val="en-US"/>
              </w:rPr>
              <w:t>IND_SLD_ITEM_FIN = D</w:t>
            </w:r>
          </w:p>
          <w:p w:rsidR="007E76F6" w:rsidRPr="002F318B" w:rsidRDefault="007E76F6" w:rsidP="007E76F6">
            <w:pPr>
              <w:jc w:val="both"/>
              <w:rPr>
                <w:rFonts w:cs="Times New Roman"/>
                <w:szCs w:val="20"/>
                <w:lang w:val="en-US"/>
              </w:rPr>
            </w:pPr>
            <w:r w:rsidRPr="002F318B">
              <w:rPr>
                <w:rFonts w:cs="Times New Roman"/>
                <w:szCs w:val="20"/>
                <w:lang w:val="en-US"/>
              </w:rPr>
              <w:t>SLD_SCNT_INI = 0</w:t>
            </w:r>
          </w:p>
          <w:p w:rsidR="007E76F6" w:rsidRPr="002F318B" w:rsidRDefault="007E76F6" w:rsidP="007E76F6">
            <w:pPr>
              <w:jc w:val="both"/>
              <w:rPr>
                <w:rFonts w:cs="Times New Roman"/>
                <w:szCs w:val="20"/>
                <w:lang w:val="en-US"/>
              </w:rPr>
            </w:pPr>
            <w:r w:rsidRPr="002F318B">
              <w:rPr>
                <w:rFonts w:cs="Times New Roman"/>
                <w:szCs w:val="20"/>
                <w:lang w:val="en-US"/>
              </w:rPr>
              <w:t>IND_SLD_SCNT_INI = D</w:t>
            </w:r>
          </w:p>
          <w:p w:rsidR="007E76F6" w:rsidRPr="002F318B" w:rsidRDefault="007E76F6" w:rsidP="007E76F6">
            <w:pPr>
              <w:jc w:val="both"/>
              <w:rPr>
                <w:rFonts w:cs="Times New Roman"/>
                <w:szCs w:val="20"/>
                <w:lang w:val="en-US"/>
              </w:rPr>
            </w:pPr>
            <w:r w:rsidRPr="002F318B">
              <w:rPr>
                <w:rFonts w:cs="Times New Roman"/>
                <w:szCs w:val="20"/>
                <w:lang w:val="en-US"/>
              </w:rPr>
              <w:t>DEB_SCNT = 1.000.000</w:t>
            </w:r>
          </w:p>
        </w:tc>
        <w:tc>
          <w:tcPr>
            <w:tcW w:w="2731" w:type="dxa"/>
          </w:tcPr>
          <w:p w:rsidR="007E76F6" w:rsidRPr="002F318B" w:rsidRDefault="007E76F6" w:rsidP="007E76F6">
            <w:pPr>
              <w:jc w:val="both"/>
              <w:rPr>
                <w:rFonts w:cs="Times New Roman"/>
                <w:szCs w:val="20"/>
                <w:lang w:val="en-US"/>
              </w:rPr>
            </w:pPr>
            <w:r w:rsidRPr="002F318B">
              <w:rPr>
                <w:rFonts w:cs="Times New Roman"/>
                <w:szCs w:val="20"/>
                <w:lang w:val="en-US"/>
              </w:rPr>
              <w:t>CRED_SCNT = 0</w:t>
            </w:r>
          </w:p>
          <w:p w:rsidR="007E76F6" w:rsidRPr="002F318B" w:rsidRDefault="007E76F6" w:rsidP="007E76F6">
            <w:pPr>
              <w:jc w:val="both"/>
              <w:rPr>
                <w:rFonts w:cs="Times New Roman"/>
                <w:szCs w:val="20"/>
                <w:lang w:val="en-US"/>
              </w:rPr>
            </w:pPr>
            <w:r w:rsidRPr="002F318B">
              <w:rPr>
                <w:rFonts w:cs="Times New Roman"/>
                <w:szCs w:val="20"/>
                <w:lang w:val="en-US"/>
              </w:rPr>
              <w:t>SLD_SCNT_FIN = 1.000.000</w:t>
            </w:r>
          </w:p>
          <w:p w:rsidR="007E76F6" w:rsidRPr="002F318B" w:rsidRDefault="007E76F6" w:rsidP="007E76F6">
            <w:pPr>
              <w:jc w:val="both"/>
              <w:rPr>
                <w:rFonts w:cs="Times New Roman"/>
                <w:szCs w:val="20"/>
                <w:lang w:val="en-US"/>
              </w:rPr>
            </w:pPr>
            <w:r w:rsidRPr="002F318B">
              <w:rPr>
                <w:rFonts w:cs="Times New Roman"/>
                <w:szCs w:val="20"/>
                <w:lang w:val="en-US"/>
              </w:rPr>
              <w:t>IND_SLD_SCNT_FIN = D</w:t>
            </w:r>
          </w:p>
          <w:p w:rsidR="007E76F6" w:rsidRPr="002F318B" w:rsidRDefault="007E76F6" w:rsidP="007E76F6">
            <w:pPr>
              <w:jc w:val="both"/>
              <w:rPr>
                <w:rFonts w:cs="Times New Roman"/>
                <w:szCs w:val="20"/>
                <w:lang w:val="en-US"/>
              </w:rPr>
            </w:pPr>
            <w:r w:rsidRPr="002F318B">
              <w:rPr>
                <w:rFonts w:cs="Times New Roman"/>
                <w:szCs w:val="20"/>
                <w:lang w:val="en-US"/>
              </w:rPr>
              <w:t>DATA_LCTO = 04/01/2015</w:t>
            </w:r>
          </w:p>
          <w:p w:rsidR="007E76F6" w:rsidRPr="002F318B" w:rsidRDefault="007E76F6" w:rsidP="007E76F6">
            <w:pPr>
              <w:jc w:val="both"/>
              <w:rPr>
                <w:rFonts w:cs="Times New Roman"/>
                <w:szCs w:val="20"/>
              </w:rPr>
            </w:pPr>
            <w:r w:rsidRPr="002F318B">
              <w:rPr>
                <w:rFonts w:cs="Times New Roman"/>
                <w:szCs w:val="20"/>
              </w:rPr>
              <w:t>NUM_LCTO = 896PR</w:t>
            </w:r>
          </w:p>
          <w:p w:rsidR="007E76F6" w:rsidRPr="002F318B" w:rsidRDefault="007E76F6" w:rsidP="007E76F6">
            <w:pPr>
              <w:jc w:val="both"/>
              <w:rPr>
                <w:rFonts w:cs="Times New Roman"/>
                <w:szCs w:val="20"/>
              </w:rPr>
            </w:pPr>
            <w:r w:rsidRPr="002F318B">
              <w:rPr>
                <w:rFonts w:cs="Times New Roman"/>
                <w:szCs w:val="20"/>
              </w:rPr>
              <w:t>VR_LCTO = 5.000.000</w:t>
            </w:r>
          </w:p>
          <w:p w:rsidR="007E76F6" w:rsidRPr="002F318B" w:rsidRDefault="007E76F6" w:rsidP="007E76F6">
            <w:pPr>
              <w:jc w:val="both"/>
              <w:rPr>
                <w:rFonts w:cs="Times New Roman"/>
                <w:szCs w:val="20"/>
                <w:lang w:val="en-US"/>
              </w:rPr>
            </w:pPr>
            <w:r w:rsidRPr="002F318B">
              <w:rPr>
                <w:rFonts w:cs="Times New Roman"/>
                <w:szCs w:val="20"/>
                <w:lang w:val="en-US"/>
              </w:rPr>
              <w:t>IND_VLR_LCTO = D</w:t>
            </w:r>
          </w:p>
          <w:p w:rsidR="007E76F6" w:rsidRPr="002F318B" w:rsidRDefault="007E76F6" w:rsidP="007E76F6">
            <w:pPr>
              <w:jc w:val="both"/>
              <w:rPr>
                <w:rFonts w:cs="Times New Roman"/>
                <w:szCs w:val="20"/>
                <w:lang w:val="en-US"/>
              </w:rPr>
            </w:pPr>
            <w:r w:rsidRPr="002F318B">
              <w:rPr>
                <w:rFonts w:cs="Times New Roman"/>
                <w:szCs w:val="20"/>
                <w:lang w:val="en-US"/>
              </w:rPr>
              <w:t>IND_ADOC_IN = N</w:t>
            </w:r>
          </w:p>
          <w:p w:rsidR="007E76F6" w:rsidRPr="002F318B" w:rsidRDefault="007E76F6" w:rsidP="007E76F6">
            <w:pPr>
              <w:jc w:val="both"/>
              <w:rPr>
                <w:rFonts w:cs="Times New Roman"/>
                <w:szCs w:val="20"/>
                <w:lang w:val="en-US"/>
              </w:rPr>
            </w:pPr>
          </w:p>
        </w:tc>
      </w:tr>
    </w:tbl>
    <w:p w:rsidR="007E76F6" w:rsidRPr="002F318B" w:rsidRDefault="007E76F6" w:rsidP="007E76F6">
      <w:pPr>
        <w:shd w:val="clear" w:color="auto" w:fill="FFFFFF"/>
        <w:jc w:val="both"/>
        <w:rPr>
          <w:rFonts w:cs="Times New Roman"/>
          <w:b/>
          <w:szCs w:val="20"/>
          <w:lang w:val="en-US"/>
        </w:rPr>
      </w:pPr>
    </w:p>
    <w:p w:rsidR="007E76F6" w:rsidRPr="002F318B" w:rsidRDefault="007E76F6" w:rsidP="007E76F6">
      <w:pPr>
        <w:shd w:val="clear" w:color="auto" w:fill="FFFFFF"/>
        <w:jc w:val="both"/>
        <w:rPr>
          <w:rFonts w:cs="Times New Roman"/>
          <w:b/>
          <w:szCs w:val="20"/>
        </w:rPr>
      </w:pPr>
      <w:r w:rsidRPr="002F318B">
        <w:rPr>
          <w:rFonts w:cs="Times New Roman"/>
          <w:b/>
          <w:szCs w:val="20"/>
        </w:rPr>
        <w:t xml:space="preserve">12 – 300 Ações – Subscrição de Capital = 12.000.000; AVJ = 4.000.000 (Ganho pela investidora) – ganho registrado em subconta vinculada à participação societária na empresa 77.777.777/0001-01; Data = 04/01/2015 </w:t>
      </w:r>
    </w:p>
    <w:tbl>
      <w:tblPr>
        <w:tblStyle w:val="Tabelacomgrade"/>
        <w:tblW w:w="11070" w:type="dxa"/>
        <w:jc w:val="center"/>
        <w:tblLook w:val="04A0" w:firstRow="1" w:lastRow="0" w:firstColumn="1" w:lastColumn="0" w:noHBand="0" w:noVBand="1"/>
      </w:tblPr>
      <w:tblGrid>
        <w:gridCol w:w="5247"/>
        <w:gridCol w:w="3092"/>
        <w:gridCol w:w="2731"/>
      </w:tblGrid>
      <w:tr w:rsidR="007E76F6" w:rsidRPr="00A11824" w:rsidTr="007E76F6">
        <w:trPr>
          <w:jc w:val="center"/>
        </w:trPr>
        <w:tc>
          <w:tcPr>
            <w:tcW w:w="5247" w:type="dxa"/>
          </w:tcPr>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NAT_SUB_CNT = 65</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COD_SUB_CNT = 1.09.09.09</w:t>
            </w:r>
          </w:p>
          <w:p w:rsidR="007E76F6" w:rsidRPr="002F318B" w:rsidRDefault="007E76F6" w:rsidP="007E76F6">
            <w:pPr>
              <w:shd w:val="clear" w:color="auto" w:fill="FFFFFF"/>
              <w:jc w:val="both"/>
              <w:rPr>
                <w:rFonts w:cs="Times New Roman"/>
                <w:szCs w:val="20"/>
              </w:rPr>
            </w:pPr>
            <w:r w:rsidRPr="002F318B">
              <w:rPr>
                <w:rFonts w:cs="Times New Roman"/>
                <w:szCs w:val="20"/>
              </w:rPr>
              <w:t>COD_CCUS = não há.</w:t>
            </w:r>
          </w:p>
          <w:p w:rsidR="007E76F6" w:rsidRPr="002F318B" w:rsidRDefault="007E76F6" w:rsidP="007E76F6">
            <w:pPr>
              <w:shd w:val="clear" w:color="auto" w:fill="FFFFFF"/>
              <w:jc w:val="both"/>
              <w:rPr>
                <w:rFonts w:cs="Times New Roman"/>
                <w:szCs w:val="20"/>
              </w:rPr>
            </w:pPr>
            <w:r w:rsidRPr="002F318B">
              <w:rPr>
                <w:rFonts w:cs="Times New Roman"/>
                <w:szCs w:val="20"/>
              </w:rPr>
              <w:t>CNPJ_INVTD = 77.777.777/0001-91</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COD_PATR_ITEM = 500AC</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QTD = 300</w:t>
            </w:r>
          </w:p>
          <w:p w:rsidR="007E76F6" w:rsidRPr="002F318B" w:rsidRDefault="007E76F6" w:rsidP="007E76F6">
            <w:pPr>
              <w:jc w:val="both"/>
              <w:rPr>
                <w:rFonts w:cs="Times New Roman"/>
                <w:szCs w:val="20"/>
                <w:lang w:val="en-US"/>
              </w:rPr>
            </w:pPr>
            <w:r w:rsidRPr="002F318B">
              <w:rPr>
                <w:rFonts w:cs="Times New Roman"/>
                <w:szCs w:val="20"/>
                <w:lang w:val="en-US"/>
              </w:rPr>
              <w:t>IDENT_ITEM = ON–EMP. 33.333.333/0001-91</w:t>
            </w:r>
          </w:p>
          <w:p w:rsidR="007E76F6" w:rsidRPr="0003429C" w:rsidRDefault="007E76F6" w:rsidP="007E76F6">
            <w:pPr>
              <w:jc w:val="both"/>
              <w:rPr>
                <w:rFonts w:cs="Times New Roman"/>
                <w:szCs w:val="20"/>
                <w:lang w:val="en-US"/>
              </w:rPr>
            </w:pPr>
            <w:r w:rsidRPr="0003429C">
              <w:rPr>
                <w:rFonts w:cs="Times New Roman"/>
                <w:szCs w:val="20"/>
                <w:lang w:val="en-US"/>
              </w:rPr>
              <w:t>DESCR_ITEM = AÇÕES</w:t>
            </w:r>
          </w:p>
          <w:p w:rsidR="007E76F6" w:rsidRPr="002F318B" w:rsidRDefault="007E76F6" w:rsidP="007E76F6">
            <w:pPr>
              <w:jc w:val="both"/>
              <w:rPr>
                <w:rFonts w:cs="Times New Roman"/>
                <w:szCs w:val="20"/>
              </w:rPr>
            </w:pPr>
            <w:r w:rsidRPr="002F318B">
              <w:rPr>
                <w:rFonts w:cs="Times New Roman"/>
                <w:szCs w:val="20"/>
              </w:rPr>
              <w:t>DATA_RECT_INI = 31/12/2014</w:t>
            </w:r>
          </w:p>
        </w:tc>
        <w:tc>
          <w:tcPr>
            <w:tcW w:w="3092" w:type="dxa"/>
          </w:tcPr>
          <w:p w:rsidR="007E76F6" w:rsidRPr="002F318B" w:rsidRDefault="007E76F6" w:rsidP="007E76F6">
            <w:pPr>
              <w:jc w:val="both"/>
              <w:rPr>
                <w:rFonts w:cs="Times New Roman"/>
                <w:szCs w:val="20"/>
                <w:lang w:val="en-US"/>
              </w:rPr>
            </w:pPr>
            <w:r w:rsidRPr="002F318B">
              <w:rPr>
                <w:rFonts w:cs="Times New Roman"/>
                <w:szCs w:val="20"/>
                <w:lang w:val="en-US"/>
              </w:rPr>
              <w:t>SLD_ITEM_INI = 12.000.000</w:t>
            </w:r>
          </w:p>
          <w:p w:rsidR="007E76F6" w:rsidRPr="002F318B" w:rsidRDefault="007E76F6" w:rsidP="007E76F6">
            <w:pPr>
              <w:jc w:val="both"/>
              <w:rPr>
                <w:rFonts w:cs="Times New Roman"/>
                <w:szCs w:val="20"/>
                <w:lang w:val="en-US"/>
              </w:rPr>
            </w:pPr>
            <w:r w:rsidRPr="002F318B">
              <w:rPr>
                <w:rFonts w:cs="Times New Roman"/>
                <w:szCs w:val="20"/>
                <w:lang w:val="en-US"/>
              </w:rPr>
              <w:t>IND_SLD_ITEM_INI = D</w:t>
            </w:r>
          </w:p>
          <w:p w:rsidR="007E76F6" w:rsidRPr="002F318B" w:rsidRDefault="007E76F6" w:rsidP="007E76F6">
            <w:pPr>
              <w:jc w:val="both"/>
              <w:rPr>
                <w:rFonts w:cs="Times New Roman"/>
                <w:szCs w:val="20"/>
                <w:lang w:val="en-US"/>
              </w:rPr>
            </w:pPr>
            <w:r w:rsidRPr="002F318B">
              <w:rPr>
                <w:rFonts w:cs="Times New Roman"/>
                <w:szCs w:val="20"/>
                <w:lang w:val="en-US"/>
              </w:rPr>
              <w:t>REAL_ITEM = 0</w:t>
            </w:r>
          </w:p>
          <w:p w:rsidR="007E76F6" w:rsidRPr="002F318B" w:rsidRDefault="007E76F6" w:rsidP="007E76F6">
            <w:pPr>
              <w:jc w:val="both"/>
              <w:rPr>
                <w:rFonts w:cs="Times New Roman"/>
                <w:szCs w:val="20"/>
                <w:lang w:val="en-US"/>
              </w:rPr>
            </w:pPr>
            <w:r w:rsidRPr="002F318B">
              <w:rPr>
                <w:rFonts w:cs="Times New Roman"/>
                <w:szCs w:val="20"/>
                <w:lang w:val="en-US"/>
              </w:rPr>
              <w:t>IND_SLD_REAL_ITEM = D</w:t>
            </w:r>
          </w:p>
          <w:p w:rsidR="007E76F6" w:rsidRPr="002F318B" w:rsidRDefault="007E76F6" w:rsidP="007E76F6">
            <w:pPr>
              <w:jc w:val="both"/>
              <w:rPr>
                <w:rFonts w:cs="Times New Roman"/>
                <w:szCs w:val="20"/>
                <w:lang w:val="en-US"/>
              </w:rPr>
            </w:pPr>
            <w:r w:rsidRPr="002F318B">
              <w:rPr>
                <w:rFonts w:cs="Times New Roman"/>
                <w:szCs w:val="20"/>
                <w:lang w:val="en-US"/>
              </w:rPr>
              <w:t>SLD_ITEM_FIN = 12.000.000</w:t>
            </w:r>
          </w:p>
          <w:p w:rsidR="007E76F6" w:rsidRPr="002F318B" w:rsidRDefault="007E76F6" w:rsidP="007E76F6">
            <w:pPr>
              <w:jc w:val="both"/>
              <w:rPr>
                <w:rFonts w:cs="Times New Roman"/>
                <w:szCs w:val="20"/>
                <w:lang w:val="en-US"/>
              </w:rPr>
            </w:pPr>
            <w:r w:rsidRPr="002F318B">
              <w:rPr>
                <w:rFonts w:cs="Times New Roman"/>
                <w:szCs w:val="20"/>
                <w:lang w:val="en-US"/>
              </w:rPr>
              <w:t>IND_SLD_ITEM_FIN = D</w:t>
            </w:r>
          </w:p>
          <w:p w:rsidR="007E76F6" w:rsidRPr="002F318B" w:rsidRDefault="007E76F6" w:rsidP="007E76F6">
            <w:pPr>
              <w:jc w:val="both"/>
              <w:rPr>
                <w:rFonts w:cs="Times New Roman"/>
                <w:szCs w:val="20"/>
                <w:lang w:val="en-US"/>
              </w:rPr>
            </w:pPr>
            <w:r w:rsidRPr="002F318B">
              <w:rPr>
                <w:rFonts w:cs="Times New Roman"/>
                <w:szCs w:val="20"/>
                <w:lang w:val="en-US"/>
              </w:rPr>
              <w:t>SLD_SCNT_INI = 0</w:t>
            </w:r>
          </w:p>
          <w:p w:rsidR="007E76F6" w:rsidRPr="002F318B" w:rsidRDefault="007E76F6" w:rsidP="007E76F6">
            <w:pPr>
              <w:jc w:val="both"/>
              <w:rPr>
                <w:rFonts w:cs="Times New Roman"/>
                <w:szCs w:val="20"/>
                <w:lang w:val="en-US"/>
              </w:rPr>
            </w:pPr>
            <w:r w:rsidRPr="002F318B">
              <w:rPr>
                <w:rFonts w:cs="Times New Roman"/>
                <w:szCs w:val="20"/>
                <w:lang w:val="en-US"/>
              </w:rPr>
              <w:t>IND_SLD_SCNT_INI = D</w:t>
            </w:r>
          </w:p>
          <w:p w:rsidR="007E76F6" w:rsidRPr="002F318B" w:rsidRDefault="007E76F6" w:rsidP="007E76F6">
            <w:pPr>
              <w:jc w:val="both"/>
              <w:rPr>
                <w:rFonts w:cs="Times New Roman"/>
                <w:szCs w:val="20"/>
                <w:lang w:val="en-US"/>
              </w:rPr>
            </w:pPr>
            <w:r w:rsidRPr="002F318B">
              <w:rPr>
                <w:rFonts w:cs="Times New Roman"/>
                <w:szCs w:val="20"/>
                <w:lang w:val="en-US"/>
              </w:rPr>
              <w:t>DEB_SCNT = 4.000.000</w:t>
            </w:r>
          </w:p>
        </w:tc>
        <w:tc>
          <w:tcPr>
            <w:tcW w:w="2731" w:type="dxa"/>
          </w:tcPr>
          <w:p w:rsidR="007E76F6" w:rsidRPr="002F318B" w:rsidRDefault="007E76F6" w:rsidP="007E76F6">
            <w:pPr>
              <w:jc w:val="both"/>
              <w:rPr>
                <w:rFonts w:cs="Times New Roman"/>
                <w:szCs w:val="20"/>
                <w:lang w:val="en-US"/>
              </w:rPr>
            </w:pPr>
            <w:r w:rsidRPr="002F318B">
              <w:rPr>
                <w:rFonts w:cs="Times New Roman"/>
                <w:szCs w:val="20"/>
                <w:lang w:val="en-US"/>
              </w:rPr>
              <w:t>CRED_SCNT = 0</w:t>
            </w:r>
          </w:p>
          <w:p w:rsidR="007E76F6" w:rsidRPr="002F318B" w:rsidRDefault="007E76F6" w:rsidP="007E76F6">
            <w:pPr>
              <w:jc w:val="both"/>
              <w:rPr>
                <w:rFonts w:cs="Times New Roman"/>
                <w:szCs w:val="20"/>
                <w:lang w:val="en-US"/>
              </w:rPr>
            </w:pPr>
            <w:r w:rsidRPr="002F318B">
              <w:rPr>
                <w:rFonts w:cs="Times New Roman"/>
                <w:szCs w:val="20"/>
                <w:lang w:val="en-US"/>
              </w:rPr>
              <w:t>SLD_SCNT_FIN = 4.000.000</w:t>
            </w:r>
          </w:p>
          <w:p w:rsidR="007E76F6" w:rsidRPr="002F318B" w:rsidRDefault="007E76F6" w:rsidP="007E76F6">
            <w:pPr>
              <w:jc w:val="both"/>
              <w:rPr>
                <w:rFonts w:cs="Times New Roman"/>
                <w:szCs w:val="20"/>
                <w:lang w:val="en-US"/>
              </w:rPr>
            </w:pPr>
            <w:r w:rsidRPr="002F318B">
              <w:rPr>
                <w:rFonts w:cs="Times New Roman"/>
                <w:szCs w:val="20"/>
                <w:lang w:val="en-US"/>
              </w:rPr>
              <w:t>IND_SLD_SCNT_FIN = D</w:t>
            </w:r>
          </w:p>
          <w:p w:rsidR="007E76F6" w:rsidRPr="002F318B" w:rsidRDefault="007E76F6" w:rsidP="007E76F6">
            <w:pPr>
              <w:jc w:val="both"/>
              <w:rPr>
                <w:rFonts w:cs="Times New Roman"/>
                <w:szCs w:val="20"/>
                <w:lang w:val="en-US"/>
              </w:rPr>
            </w:pPr>
            <w:r w:rsidRPr="002F318B">
              <w:rPr>
                <w:rFonts w:cs="Times New Roman"/>
                <w:szCs w:val="20"/>
                <w:lang w:val="en-US"/>
              </w:rPr>
              <w:t>DATA_LCTO = 04/01/2015</w:t>
            </w:r>
          </w:p>
          <w:p w:rsidR="007E76F6" w:rsidRPr="002F318B" w:rsidRDefault="007E76F6" w:rsidP="007E76F6">
            <w:pPr>
              <w:jc w:val="both"/>
              <w:rPr>
                <w:rFonts w:cs="Times New Roman"/>
                <w:szCs w:val="20"/>
              </w:rPr>
            </w:pPr>
            <w:r w:rsidRPr="002F318B">
              <w:rPr>
                <w:rFonts w:cs="Times New Roman"/>
                <w:szCs w:val="20"/>
              </w:rPr>
              <w:t>NUM_LCTO = 896PR</w:t>
            </w:r>
          </w:p>
          <w:p w:rsidR="007E76F6" w:rsidRPr="002F318B" w:rsidRDefault="007E76F6" w:rsidP="007E76F6">
            <w:pPr>
              <w:jc w:val="both"/>
              <w:rPr>
                <w:rFonts w:cs="Times New Roman"/>
                <w:szCs w:val="20"/>
              </w:rPr>
            </w:pPr>
            <w:r w:rsidRPr="002F318B">
              <w:rPr>
                <w:rFonts w:cs="Times New Roman"/>
                <w:szCs w:val="20"/>
              </w:rPr>
              <w:t>VR_LCTO = 5.000.000</w:t>
            </w:r>
          </w:p>
          <w:p w:rsidR="007E76F6" w:rsidRPr="002F318B" w:rsidRDefault="007E76F6" w:rsidP="007E76F6">
            <w:pPr>
              <w:jc w:val="both"/>
              <w:rPr>
                <w:rFonts w:cs="Times New Roman"/>
                <w:szCs w:val="20"/>
                <w:lang w:val="en-US"/>
              </w:rPr>
            </w:pPr>
            <w:r w:rsidRPr="002F318B">
              <w:rPr>
                <w:rFonts w:cs="Times New Roman"/>
                <w:szCs w:val="20"/>
                <w:lang w:val="en-US"/>
              </w:rPr>
              <w:t>IND_VLR_LCTO = D</w:t>
            </w:r>
          </w:p>
          <w:p w:rsidR="007E76F6" w:rsidRPr="002F318B" w:rsidRDefault="007E76F6" w:rsidP="007E76F6">
            <w:pPr>
              <w:jc w:val="both"/>
              <w:rPr>
                <w:rFonts w:cs="Times New Roman"/>
                <w:szCs w:val="20"/>
                <w:lang w:val="en-US"/>
              </w:rPr>
            </w:pPr>
            <w:r w:rsidRPr="002F318B">
              <w:rPr>
                <w:rFonts w:cs="Times New Roman"/>
                <w:szCs w:val="20"/>
                <w:lang w:val="en-US"/>
              </w:rPr>
              <w:t>IND_ADOC_IN = N</w:t>
            </w:r>
          </w:p>
          <w:p w:rsidR="007E76F6" w:rsidRPr="002F318B" w:rsidRDefault="007E76F6" w:rsidP="007E76F6">
            <w:pPr>
              <w:jc w:val="both"/>
              <w:rPr>
                <w:rFonts w:cs="Times New Roman"/>
                <w:szCs w:val="20"/>
                <w:lang w:val="en-US"/>
              </w:rPr>
            </w:pPr>
          </w:p>
        </w:tc>
      </w:tr>
    </w:tbl>
    <w:p w:rsidR="007E76F6" w:rsidRPr="002F318B" w:rsidRDefault="007E76F6" w:rsidP="007E76F6">
      <w:pPr>
        <w:shd w:val="clear" w:color="auto" w:fill="FFFFFF"/>
        <w:jc w:val="both"/>
        <w:rPr>
          <w:rFonts w:cs="Times New Roman"/>
          <w:b/>
          <w:szCs w:val="20"/>
          <w:lang w:val="en-US"/>
        </w:rPr>
      </w:pPr>
    </w:p>
    <w:p w:rsidR="007E76F6" w:rsidRPr="002F318B" w:rsidRDefault="007E76F6" w:rsidP="007E76F6">
      <w:pPr>
        <w:shd w:val="clear" w:color="auto" w:fill="FFFFFF"/>
        <w:jc w:val="both"/>
        <w:rPr>
          <w:rFonts w:cs="Times New Roman"/>
          <w:b/>
          <w:szCs w:val="20"/>
        </w:rPr>
      </w:pPr>
      <w:r w:rsidRPr="002F318B">
        <w:rPr>
          <w:rFonts w:cs="Times New Roman"/>
          <w:b/>
          <w:szCs w:val="20"/>
        </w:rPr>
        <w:t xml:space="preserve">13 – Galpão Industrial – Depreciação de 8% efetuada pela investida (8% x 3.000.000 = 240.000); Baixa de 8% do ganho de AVJ na subconta da investidora (8% x 1.000.000 = 80.000); Data = 30/10/2015 </w:t>
      </w:r>
    </w:p>
    <w:tbl>
      <w:tblPr>
        <w:tblStyle w:val="Tabelacomgrade"/>
        <w:tblW w:w="11070" w:type="dxa"/>
        <w:jc w:val="center"/>
        <w:tblLook w:val="04A0" w:firstRow="1" w:lastRow="0" w:firstColumn="1" w:lastColumn="0" w:noHBand="0" w:noVBand="1"/>
      </w:tblPr>
      <w:tblGrid>
        <w:gridCol w:w="5247"/>
        <w:gridCol w:w="3092"/>
        <w:gridCol w:w="2731"/>
      </w:tblGrid>
      <w:tr w:rsidR="007E76F6" w:rsidRPr="00A11824" w:rsidTr="007E76F6">
        <w:trPr>
          <w:jc w:val="center"/>
        </w:trPr>
        <w:tc>
          <w:tcPr>
            <w:tcW w:w="5247" w:type="dxa"/>
          </w:tcPr>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NAT_SUB_CNT = 65</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COD_SUB_CNT = 1.09.09.09</w:t>
            </w:r>
          </w:p>
          <w:p w:rsidR="007E76F6" w:rsidRPr="002F318B" w:rsidRDefault="007E76F6" w:rsidP="007E76F6">
            <w:pPr>
              <w:shd w:val="clear" w:color="auto" w:fill="FFFFFF"/>
              <w:jc w:val="both"/>
              <w:rPr>
                <w:rFonts w:cs="Times New Roman"/>
                <w:szCs w:val="20"/>
              </w:rPr>
            </w:pPr>
            <w:r w:rsidRPr="002F318B">
              <w:rPr>
                <w:rFonts w:cs="Times New Roman"/>
                <w:szCs w:val="20"/>
              </w:rPr>
              <w:t>COD_CCUS = não há.</w:t>
            </w:r>
          </w:p>
          <w:p w:rsidR="007E76F6" w:rsidRPr="002F318B" w:rsidRDefault="007E76F6" w:rsidP="007E76F6">
            <w:pPr>
              <w:shd w:val="clear" w:color="auto" w:fill="FFFFFF"/>
              <w:jc w:val="both"/>
              <w:rPr>
                <w:rFonts w:cs="Times New Roman"/>
                <w:szCs w:val="20"/>
              </w:rPr>
            </w:pPr>
            <w:r w:rsidRPr="002F318B">
              <w:rPr>
                <w:rFonts w:cs="Times New Roman"/>
                <w:szCs w:val="20"/>
              </w:rPr>
              <w:t>CNPJ_INVTD = 77.777.777/0001-91</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COD_PATR_ITEM = 477BG</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QTD = 1</w:t>
            </w:r>
          </w:p>
          <w:p w:rsidR="007E76F6" w:rsidRPr="002F318B" w:rsidRDefault="007E76F6" w:rsidP="007E76F6">
            <w:pPr>
              <w:jc w:val="both"/>
              <w:rPr>
                <w:rFonts w:cs="Times New Roman"/>
                <w:szCs w:val="20"/>
              </w:rPr>
            </w:pPr>
            <w:r w:rsidRPr="002F318B">
              <w:rPr>
                <w:rFonts w:cs="Times New Roman"/>
                <w:szCs w:val="20"/>
              </w:rPr>
              <w:t>IDENT_ITEM = MATRC 456 – CARTÓRIO XX</w:t>
            </w:r>
          </w:p>
          <w:p w:rsidR="007E76F6" w:rsidRPr="002F318B" w:rsidRDefault="007E76F6" w:rsidP="007E76F6">
            <w:pPr>
              <w:jc w:val="both"/>
              <w:rPr>
                <w:rFonts w:cs="Times New Roman"/>
                <w:szCs w:val="20"/>
              </w:rPr>
            </w:pPr>
            <w:r w:rsidRPr="002F318B">
              <w:rPr>
                <w:rFonts w:cs="Times New Roman"/>
                <w:szCs w:val="20"/>
              </w:rPr>
              <w:t>DESCR_ITEM = GALPÃO INDUSTRIAL – SÃO PAULO/SP</w:t>
            </w:r>
          </w:p>
          <w:p w:rsidR="007E76F6" w:rsidRPr="002F318B" w:rsidRDefault="007E76F6" w:rsidP="007E76F6">
            <w:pPr>
              <w:jc w:val="both"/>
              <w:rPr>
                <w:rFonts w:cs="Times New Roman"/>
                <w:szCs w:val="20"/>
              </w:rPr>
            </w:pPr>
            <w:r w:rsidRPr="002F318B">
              <w:rPr>
                <w:rFonts w:cs="Times New Roman"/>
                <w:szCs w:val="20"/>
              </w:rPr>
              <w:t>DATA_RECT_INI = 31/12/2014</w:t>
            </w:r>
          </w:p>
        </w:tc>
        <w:tc>
          <w:tcPr>
            <w:tcW w:w="3092" w:type="dxa"/>
          </w:tcPr>
          <w:p w:rsidR="007E76F6" w:rsidRPr="002F318B" w:rsidRDefault="007E76F6" w:rsidP="007E76F6">
            <w:pPr>
              <w:jc w:val="both"/>
              <w:rPr>
                <w:rFonts w:cs="Times New Roman"/>
                <w:szCs w:val="20"/>
                <w:lang w:val="en-US"/>
              </w:rPr>
            </w:pPr>
            <w:r w:rsidRPr="002F318B">
              <w:rPr>
                <w:rFonts w:cs="Times New Roman"/>
                <w:szCs w:val="20"/>
                <w:lang w:val="en-US"/>
              </w:rPr>
              <w:t>SLD_ITEM_INI = 3.000.000</w:t>
            </w:r>
          </w:p>
          <w:p w:rsidR="007E76F6" w:rsidRPr="002F318B" w:rsidRDefault="007E76F6" w:rsidP="007E76F6">
            <w:pPr>
              <w:jc w:val="both"/>
              <w:rPr>
                <w:rFonts w:cs="Times New Roman"/>
                <w:szCs w:val="20"/>
                <w:lang w:val="en-US"/>
              </w:rPr>
            </w:pPr>
            <w:r w:rsidRPr="002F318B">
              <w:rPr>
                <w:rFonts w:cs="Times New Roman"/>
                <w:szCs w:val="20"/>
                <w:lang w:val="en-US"/>
              </w:rPr>
              <w:t>IND_SLD_ITEM_INI = D</w:t>
            </w:r>
          </w:p>
          <w:p w:rsidR="007E76F6" w:rsidRPr="002F318B" w:rsidRDefault="007E76F6" w:rsidP="007E76F6">
            <w:pPr>
              <w:jc w:val="both"/>
              <w:rPr>
                <w:rFonts w:cs="Times New Roman"/>
                <w:szCs w:val="20"/>
                <w:lang w:val="en-US"/>
              </w:rPr>
            </w:pPr>
            <w:r w:rsidRPr="002F318B">
              <w:rPr>
                <w:rFonts w:cs="Times New Roman"/>
                <w:szCs w:val="20"/>
                <w:lang w:val="en-US"/>
              </w:rPr>
              <w:t>REAL_ITEM = 240.000</w:t>
            </w:r>
          </w:p>
          <w:p w:rsidR="007E76F6" w:rsidRPr="002F318B" w:rsidRDefault="007E76F6" w:rsidP="007E76F6">
            <w:pPr>
              <w:jc w:val="both"/>
              <w:rPr>
                <w:rFonts w:cs="Times New Roman"/>
                <w:szCs w:val="20"/>
                <w:lang w:val="en-US"/>
              </w:rPr>
            </w:pPr>
            <w:r w:rsidRPr="002F318B">
              <w:rPr>
                <w:rFonts w:cs="Times New Roman"/>
                <w:szCs w:val="20"/>
                <w:lang w:val="en-US"/>
              </w:rPr>
              <w:t>IND_SLD_REAL_ITEM = C</w:t>
            </w:r>
          </w:p>
          <w:p w:rsidR="007E76F6" w:rsidRPr="002F318B" w:rsidRDefault="007E76F6" w:rsidP="007E76F6">
            <w:pPr>
              <w:jc w:val="both"/>
              <w:rPr>
                <w:rFonts w:cs="Times New Roman"/>
                <w:szCs w:val="20"/>
                <w:lang w:val="en-US"/>
              </w:rPr>
            </w:pPr>
            <w:r w:rsidRPr="002F318B">
              <w:rPr>
                <w:rFonts w:cs="Times New Roman"/>
                <w:szCs w:val="20"/>
                <w:lang w:val="en-US"/>
              </w:rPr>
              <w:t>SLD_ITEM_FIN = 2.760.000</w:t>
            </w:r>
          </w:p>
          <w:p w:rsidR="007E76F6" w:rsidRPr="002F318B" w:rsidRDefault="007E76F6" w:rsidP="007E76F6">
            <w:pPr>
              <w:jc w:val="both"/>
              <w:rPr>
                <w:rFonts w:cs="Times New Roman"/>
                <w:szCs w:val="20"/>
                <w:lang w:val="en-US"/>
              </w:rPr>
            </w:pPr>
            <w:r w:rsidRPr="002F318B">
              <w:rPr>
                <w:rFonts w:cs="Times New Roman"/>
                <w:szCs w:val="20"/>
                <w:lang w:val="en-US"/>
              </w:rPr>
              <w:t>IND_SLD_ITEM_FIN = D</w:t>
            </w:r>
          </w:p>
          <w:p w:rsidR="007E76F6" w:rsidRPr="002F318B" w:rsidRDefault="007E76F6" w:rsidP="007E76F6">
            <w:pPr>
              <w:jc w:val="both"/>
              <w:rPr>
                <w:rFonts w:cs="Times New Roman"/>
                <w:szCs w:val="20"/>
                <w:lang w:val="en-US"/>
              </w:rPr>
            </w:pPr>
            <w:r w:rsidRPr="002F318B">
              <w:rPr>
                <w:rFonts w:cs="Times New Roman"/>
                <w:szCs w:val="20"/>
                <w:lang w:val="en-US"/>
              </w:rPr>
              <w:t>SLD_SCNT_INI = 1.000.000</w:t>
            </w:r>
          </w:p>
          <w:p w:rsidR="007E76F6" w:rsidRPr="002F318B" w:rsidRDefault="007E76F6" w:rsidP="007E76F6">
            <w:pPr>
              <w:jc w:val="both"/>
              <w:rPr>
                <w:rFonts w:cs="Times New Roman"/>
                <w:szCs w:val="20"/>
                <w:lang w:val="en-US"/>
              </w:rPr>
            </w:pPr>
            <w:r w:rsidRPr="002F318B">
              <w:rPr>
                <w:rFonts w:cs="Times New Roman"/>
                <w:szCs w:val="20"/>
                <w:lang w:val="en-US"/>
              </w:rPr>
              <w:t>IND_SLD_SCNT_INI = D</w:t>
            </w:r>
          </w:p>
          <w:p w:rsidR="007E76F6" w:rsidRPr="002F318B" w:rsidRDefault="007E76F6" w:rsidP="007E76F6">
            <w:pPr>
              <w:jc w:val="both"/>
              <w:rPr>
                <w:rFonts w:cs="Times New Roman"/>
                <w:szCs w:val="20"/>
                <w:lang w:val="en-US"/>
              </w:rPr>
            </w:pPr>
            <w:r w:rsidRPr="002F318B">
              <w:rPr>
                <w:rFonts w:cs="Times New Roman"/>
                <w:szCs w:val="20"/>
                <w:lang w:val="en-US"/>
              </w:rPr>
              <w:t>DEB_SCNT = 0</w:t>
            </w:r>
          </w:p>
        </w:tc>
        <w:tc>
          <w:tcPr>
            <w:tcW w:w="2731" w:type="dxa"/>
          </w:tcPr>
          <w:p w:rsidR="007E76F6" w:rsidRPr="002F318B" w:rsidRDefault="007E76F6" w:rsidP="007E76F6">
            <w:pPr>
              <w:jc w:val="both"/>
              <w:rPr>
                <w:rFonts w:cs="Times New Roman"/>
                <w:szCs w:val="20"/>
                <w:lang w:val="en-US"/>
              </w:rPr>
            </w:pPr>
            <w:r w:rsidRPr="002F318B">
              <w:rPr>
                <w:rFonts w:cs="Times New Roman"/>
                <w:szCs w:val="20"/>
                <w:lang w:val="en-US"/>
              </w:rPr>
              <w:t>CRED_SCNT = 80.000</w:t>
            </w:r>
          </w:p>
          <w:p w:rsidR="007E76F6" w:rsidRPr="002F318B" w:rsidRDefault="007E76F6" w:rsidP="007E76F6">
            <w:pPr>
              <w:jc w:val="both"/>
              <w:rPr>
                <w:rFonts w:cs="Times New Roman"/>
                <w:szCs w:val="20"/>
                <w:lang w:val="en-US"/>
              </w:rPr>
            </w:pPr>
            <w:r w:rsidRPr="002F318B">
              <w:rPr>
                <w:rFonts w:cs="Times New Roman"/>
                <w:szCs w:val="20"/>
                <w:lang w:val="en-US"/>
              </w:rPr>
              <w:t>SLD_SCNT_FIN = 920.000</w:t>
            </w:r>
          </w:p>
          <w:p w:rsidR="007E76F6" w:rsidRPr="002F318B" w:rsidRDefault="007E76F6" w:rsidP="007E76F6">
            <w:pPr>
              <w:jc w:val="both"/>
              <w:rPr>
                <w:rFonts w:cs="Times New Roman"/>
                <w:szCs w:val="20"/>
                <w:lang w:val="en-US"/>
              </w:rPr>
            </w:pPr>
            <w:r w:rsidRPr="002F318B">
              <w:rPr>
                <w:rFonts w:cs="Times New Roman"/>
                <w:szCs w:val="20"/>
                <w:lang w:val="en-US"/>
              </w:rPr>
              <w:t>IND_SLD_SCNT_FIN = D</w:t>
            </w:r>
          </w:p>
          <w:p w:rsidR="007E76F6" w:rsidRPr="002F318B" w:rsidRDefault="007E76F6" w:rsidP="007E76F6">
            <w:pPr>
              <w:jc w:val="both"/>
              <w:rPr>
                <w:rFonts w:cs="Times New Roman"/>
                <w:szCs w:val="20"/>
                <w:lang w:val="en-US"/>
              </w:rPr>
            </w:pPr>
            <w:r w:rsidRPr="002F318B">
              <w:rPr>
                <w:rFonts w:cs="Times New Roman"/>
                <w:szCs w:val="20"/>
                <w:lang w:val="en-US"/>
              </w:rPr>
              <w:t>DATA_LCTO = 31/10/2015</w:t>
            </w:r>
          </w:p>
          <w:p w:rsidR="007E76F6" w:rsidRPr="002F318B" w:rsidRDefault="007E76F6" w:rsidP="007E76F6">
            <w:pPr>
              <w:jc w:val="both"/>
              <w:rPr>
                <w:rFonts w:cs="Times New Roman"/>
                <w:szCs w:val="20"/>
              </w:rPr>
            </w:pPr>
            <w:r w:rsidRPr="002F318B">
              <w:rPr>
                <w:rFonts w:cs="Times New Roman"/>
                <w:szCs w:val="20"/>
              </w:rPr>
              <w:t>NUM_LCTO = 937PR</w:t>
            </w:r>
          </w:p>
          <w:p w:rsidR="007E76F6" w:rsidRPr="002F318B" w:rsidRDefault="007E76F6" w:rsidP="007E76F6">
            <w:pPr>
              <w:jc w:val="both"/>
              <w:rPr>
                <w:rFonts w:cs="Times New Roman"/>
                <w:szCs w:val="20"/>
              </w:rPr>
            </w:pPr>
            <w:r w:rsidRPr="002F318B">
              <w:rPr>
                <w:rFonts w:cs="Times New Roman"/>
                <w:szCs w:val="20"/>
              </w:rPr>
              <w:t>VR_LCTO = 80.000</w:t>
            </w:r>
          </w:p>
          <w:p w:rsidR="007E76F6" w:rsidRPr="002F318B" w:rsidRDefault="007E76F6" w:rsidP="007E76F6">
            <w:pPr>
              <w:jc w:val="both"/>
              <w:rPr>
                <w:rFonts w:cs="Times New Roman"/>
                <w:szCs w:val="20"/>
                <w:lang w:val="en-US"/>
              </w:rPr>
            </w:pPr>
            <w:r w:rsidRPr="002F318B">
              <w:rPr>
                <w:rFonts w:cs="Times New Roman"/>
                <w:szCs w:val="20"/>
                <w:lang w:val="en-US"/>
              </w:rPr>
              <w:t>IND_VLR_LCTO = C</w:t>
            </w:r>
          </w:p>
          <w:p w:rsidR="007E76F6" w:rsidRPr="002F318B" w:rsidRDefault="007E76F6" w:rsidP="007E76F6">
            <w:pPr>
              <w:jc w:val="both"/>
              <w:rPr>
                <w:rFonts w:cs="Times New Roman"/>
                <w:szCs w:val="20"/>
                <w:lang w:val="en-US"/>
              </w:rPr>
            </w:pPr>
            <w:r w:rsidRPr="002F318B">
              <w:rPr>
                <w:rFonts w:cs="Times New Roman"/>
                <w:szCs w:val="20"/>
                <w:lang w:val="en-US"/>
              </w:rPr>
              <w:t>IND_ADOC_IN = N</w:t>
            </w:r>
          </w:p>
          <w:p w:rsidR="007E76F6" w:rsidRPr="002F318B" w:rsidRDefault="007E76F6" w:rsidP="007E76F6">
            <w:pPr>
              <w:jc w:val="both"/>
              <w:rPr>
                <w:rFonts w:cs="Times New Roman"/>
                <w:szCs w:val="20"/>
                <w:lang w:val="en-US"/>
              </w:rPr>
            </w:pPr>
          </w:p>
        </w:tc>
      </w:tr>
    </w:tbl>
    <w:p w:rsidR="007E76F6" w:rsidRPr="002F318B" w:rsidRDefault="007E76F6" w:rsidP="007E76F6">
      <w:pPr>
        <w:shd w:val="clear" w:color="auto" w:fill="FFFFFF"/>
        <w:jc w:val="both"/>
        <w:rPr>
          <w:rFonts w:cs="Times New Roman"/>
          <w:color w:val="000000"/>
          <w:szCs w:val="20"/>
          <w:lang w:val="en-US"/>
        </w:rPr>
      </w:pPr>
    </w:p>
    <w:p w:rsidR="007E76F6" w:rsidRPr="002F318B" w:rsidRDefault="007E76F6" w:rsidP="007E76F6">
      <w:pPr>
        <w:shd w:val="clear" w:color="auto" w:fill="FFFFFF"/>
        <w:jc w:val="both"/>
        <w:rPr>
          <w:rFonts w:cs="Times New Roman"/>
          <w:b/>
          <w:szCs w:val="20"/>
        </w:rPr>
      </w:pPr>
      <w:r w:rsidRPr="002F318B">
        <w:rPr>
          <w:rFonts w:cs="Times New Roman"/>
          <w:b/>
          <w:szCs w:val="20"/>
        </w:rPr>
        <w:t xml:space="preserve">14 – 300 Ações – Integralização efetuada pela investida em capital de outra empresa, fazendo uso de 150 da empresa 33.333.333/0001-91; Baixa de 50% do ganho de AVJ na subconta da investidora; Data = 31/10/2015 </w:t>
      </w:r>
    </w:p>
    <w:tbl>
      <w:tblPr>
        <w:tblStyle w:val="Tabelacomgrade"/>
        <w:tblW w:w="11070" w:type="dxa"/>
        <w:jc w:val="center"/>
        <w:tblLook w:val="04A0" w:firstRow="1" w:lastRow="0" w:firstColumn="1" w:lastColumn="0" w:noHBand="0" w:noVBand="1"/>
      </w:tblPr>
      <w:tblGrid>
        <w:gridCol w:w="5247"/>
        <w:gridCol w:w="3092"/>
        <w:gridCol w:w="2731"/>
      </w:tblGrid>
      <w:tr w:rsidR="007E76F6" w:rsidRPr="00A11824" w:rsidTr="007E76F6">
        <w:trPr>
          <w:jc w:val="center"/>
        </w:trPr>
        <w:tc>
          <w:tcPr>
            <w:tcW w:w="5247" w:type="dxa"/>
          </w:tcPr>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NAT_SUB_CNT = 65</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COD_SUB_CNT = 1.09.09.09</w:t>
            </w:r>
          </w:p>
          <w:p w:rsidR="007E76F6" w:rsidRPr="002F318B" w:rsidRDefault="007E76F6" w:rsidP="007E76F6">
            <w:pPr>
              <w:shd w:val="clear" w:color="auto" w:fill="FFFFFF"/>
              <w:jc w:val="both"/>
              <w:rPr>
                <w:rFonts w:cs="Times New Roman"/>
                <w:szCs w:val="20"/>
              </w:rPr>
            </w:pPr>
            <w:r w:rsidRPr="002F318B">
              <w:rPr>
                <w:rFonts w:cs="Times New Roman"/>
                <w:szCs w:val="20"/>
              </w:rPr>
              <w:t>COD_CCUS = não há.</w:t>
            </w:r>
          </w:p>
          <w:p w:rsidR="007E76F6" w:rsidRPr="002F318B" w:rsidRDefault="007E76F6" w:rsidP="007E76F6">
            <w:pPr>
              <w:shd w:val="clear" w:color="auto" w:fill="FFFFFF"/>
              <w:jc w:val="both"/>
              <w:rPr>
                <w:rFonts w:cs="Times New Roman"/>
                <w:szCs w:val="20"/>
              </w:rPr>
            </w:pPr>
            <w:r w:rsidRPr="002F318B">
              <w:rPr>
                <w:rFonts w:cs="Times New Roman"/>
                <w:szCs w:val="20"/>
              </w:rPr>
              <w:t>CNPJ_INVTD = 77.777.777/0001-91</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COD_PATR_ITEM = 500AC</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QTD = 150</w:t>
            </w:r>
          </w:p>
          <w:p w:rsidR="007E76F6" w:rsidRPr="002F318B" w:rsidRDefault="007E76F6" w:rsidP="007E76F6">
            <w:pPr>
              <w:jc w:val="both"/>
              <w:rPr>
                <w:rFonts w:cs="Times New Roman"/>
                <w:szCs w:val="20"/>
                <w:lang w:val="en-US"/>
              </w:rPr>
            </w:pPr>
            <w:r w:rsidRPr="002F318B">
              <w:rPr>
                <w:rFonts w:cs="Times New Roman"/>
                <w:szCs w:val="20"/>
                <w:lang w:val="en-US"/>
              </w:rPr>
              <w:t>IDENT_ITEM = ON–EMP. 33.333.333/0001-91</w:t>
            </w:r>
          </w:p>
          <w:p w:rsidR="007E76F6" w:rsidRPr="0003429C" w:rsidRDefault="007E76F6" w:rsidP="007E76F6">
            <w:pPr>
              <w:jc w:val="both"/>
              <w:rPr>
                <w:rFonts w:cs="Times New Roman"/>
                <w:szCs w:val="20"/>
                <w:lang w:val="en-US"/>
              </w:rPr>
            </w:pPr>
            <w:r w:rsidRPr="0003429C">
              <w:rPr>
                <w:rFonts w:cs="Times New Roman"/>
                <w:szCs w:val="20"/>
                <w:lang w:val="en-US"/>
              </w:rPr>
              <w:t>DESCR_ITEM = AÇÕES</w:t>
            </w:r>
          </w:p>
          <w:p w:rsidR="007E76F6" w:rsidRPr="002F318B" w:rsidRDefault="007E76F6" w:rsidP="007E76F6">
            <w:pPr>
              <w:jc w:val="both"/>
              <w:rPr>
                <w:rFonts w:cs="Times New Roman"/>
                <w:szCs w:val="20"/>
              </w:rPr>
            </w:pPr>
            <w:r w:rsidRPr="002F318B">
              <w:rPr>
                <w:rFonts w:cs="Times New Roman"/>
                <w:szCs w:val="20"/>
              </w:rPr>
              <w:t>DATA_RECT_INI = 31/12/2014</w:t>
            </w:r>
          </w:p>
        </w:tc>
        <w:tc>
          <w:tcPr>
            <w:tcW w:w="3092" w:type="dxa"/>
          </w:tcPr>
          <w:p w:rsidR="007E76F6" w:rsidRPr="002F318B" w:rsidRDefault="007E76F6" w:rsidP="007E76F6">
            <w:pPr>
              <w:jc w:val="both"/>
              <w:rPr>
                <w:rFonts w:cs="Times New Roman"/>
                <w:szCs w:val="20"/>
                <w:lang w:val="en-US"/>
              </w:rPr>
            </w:pPr>
            <w:r w:rsidRPr="002F318B">
              <w:rPr>
                <w:rFonts w:cs="Times New Roman"/>
                <w:szCs w:val="20"/>
                <w:lang w:val="en-US"/>
              </w:rPr>
              <w:t>SLD_ITEM_INI = 12.000.000</w:t>
            </w:r>
          </w:p>
          <w:p w:rsidR="007E76F6" w:rsidRPr="002F318B" w:rsidRDefault="007E76F6" w:rsidP="007E76F6">
            <w:pPr>
              <w:jc w:val="both"/>
              <w:rPr>
                <w:rFonts w:cs="Times New Roman"/>
                <w:szCs w:val="20"/>
                <w:lang w:val="en-US"/>
              </w:rPr>
            </w:pPr>
            <w:r w:rsidRPr="002F318B">
              <w:rPr>
                <w:rFonts w:cs="Times New Roman"/>
                <w:szCs w:val="20"/>
                <w:lang w:val="en-US"/>
              </w:rPr>
              <w:t>IND_SLD_ITEM_INI = D</w:t>
            </w:r>
          </w:p>
          <w:p w:rsidR="007E76F6" w:rsidRPr="002F318B" w:rsidRDefault="007E76F6" w:rsidP="007E76F6">
            <w:pPr>
              <w:jc w:val="both"/>
              <w:rPr>
                <w:rFonts w:cs="Times New Roman"/>
                <w:szCs w:val="20"/>
                <w:lang w:val="en-US"/>
              </w:rPr>
            </w:pPr>
            <w:r w:rsidRPr="002F318B">
              <w:rPr>
                <w:rFonts w:cs="Times New Roman"/>
                <w:szCs w:val="20"/>
                <w:lang w:val="en-US"/>
              </w:rPr>
              <w:t>REAL_ITEM = 6.000.000</w:t>
            </w:r>
          </w:p>
          <w:p w:rsidR="007E76F6" w:rsidRPr="002F318B" w:rsidRDefault="007E76F6" w:rsidP="007E76F6">
            <w:pPr>
              <w:jc w:val="both"/>
              <w:rPr>
                <w:rFonts w:cs="Times New Roman"/>
                <w:szCs w:val="20"/>
                <w:lang w:val="en-US"/>
              </w:rPr>
            </w:pPr>
            <w:r w:rsidRPr="002F318B">
              <w:rPr>
                <w:rFonts w:cs="Times New Roman"/>
                <w:szCs w:val="20"/>
                <w:lang w:val="en-US"/>
              </w:rPr>
              <w:t>IND_SLD_REAL_ITEM = C</w:t>
            </w:r>
          </w:p>
          <w:p w:rsidR="007E76F6" w:rsidRPr="002F318B" w:rsidRDefault="007E76F6" w:rsidP="007E76F6">
            <w:pPr>
              <w:jc w:val="both"/>
              <w:rPr>
                <w:rFonts w:cs="Times New Roman"/>
                <w:szCs w:val="20"/>
                <w:lang w:val="en-US"/>
              </w:rPr>
            </w:pPr>
            <w:r w:rsidRPr="002F318B">
              <w:rPr>
                <w:rFonts w:cs="Times New Roman"/>
                <w:szCs w:val="20"/>
                <w:lang w:val="en-US"/>
              </w:rPr>
              <w:t>SLD_ITEM_FIN = 6.000.000</w:t>
            </w:r>
          </w:p>
          <w:p w:rsidR="007E76F6" w:rsidRPr="002F318B" w:rsidRDefault="007E76F6" w:rsidP="007E76F6">
            <w:pPr>
              <w:jc w:val="both"/>
              <w:rPr>
                <w:rFonts w:cs="Times New Roman"/>
                <w:szCs w:val="20"/>
                <w:lang w:val="en-US"/>
              </w:rPr>
            </w:pPr>
            <w:r w:rsidRPr="002F318B">
              <w:rPr>
                <w:rFonts w:cs="Times New Roman"/>
                <w:szCs w:val="20"/>
                <w:lang w:val="en-US"/>
              </w:rPr>
              <w:t>IND_SLD_ITEM_FIN = D</w:t>
            </w:r>
          </w:p>
          <w:p w:rsidR="007E76F6" w:rsidRPr="002F318B" w:rsidRDefault="007E76F6" w:rsidP="007E76F6">
            <w:pPr>
              <w:jc w:val="both"/>
              <w:rPr>
                <w:rFonts w:cs="Times New Roman"/>
                <w:szCs w:val="20"/>
                <w:lang w:val="en-US"/>
              </w:rPr>
            </w:pPr>
            <w:r w:rsidRPr="002F318B">
              <w:rPr>
                <w:rFonts w:cs="Times New Roman"/>
                <w:szCs w:val="20"/>
                <w:lang w:val="en-US"/>
              </w:rPr>
              <w:t>SLD_SCNT_INI = 4.000.000</w:t>
            </w:r>
          </w:p>
          <w:p w:rsidR="007E76F6" w:rsidRPr="002F318B" w:rsidRDefault="007E76F6" w:rsidP="007E76F6">
            <w:pPr>
              <w:jc w:val="both"/>
              <w:rPr>
                <w:rFonts w:cs="Times New Roman"/>
                <w:szCs w:val="20"/>
                <w:lang w:val="en-US"/>
              </w:rPr>
            </w:pPr>
            <w:r w:rsidRPr="002F318B">
              <w:rPr>
                <w:rFonts w:cs="Times New Roman"/>
                <w:szCs w:val="20"/>
                <w:lang w:val="en-US"/>
              </w:rPr>
              <w:t>IND_SLD_SCNT_INI = D</w:t>
            </w:r>
          </w:p>
          <w:p w:rsidR="007E76F6" w:rsidRPr="002F318B" w:rsidRDefault="007E76F6" w:rsidP="007E76F6">
            <w:pPr>
              <w:jc w:val="both"/>
              <w:rPr>
                <w:rFonts w:cs="Times New Roman"/>
                <w:szCs w:val="20"/>
                <w:lang w:val="en-US"/>
              </w:rPr>
            </w:pPr>
            <w:r w:rsidRPr="002F318B">
              <w:rPr>
                <w:rFonts w:cs="Times New Roman"/>
                <w:szCs w:val="20"/>
                <w:lang w:val="en-US"/>
              </w:rPr>
              <w:t>DEB_SCNT = 0</w:t>
            </w:r>
          </w:p>
        </w:tc>
        <w:tc>
          <w:tcPr>
            <w:tcW w:w="2731" w:type="dxa"/>
          </w:tcPr>
          <w:p w:rsidR="007E76F6" w:rsidRPr="002F318B" w:rsidRDefault="007E76F6" w:rsidP="007E76F6">
            <w:pPr>
              <w:jc w:val="both"/>
              <w:rPr>
                <w:rFonts w:cs="Times New Roman"/>
                <w:szCs w:val="20"/>
                <w:lang w:val="en-US"/>
              </w:rPr>
            </w:pPr>
            <w:r w:rsidRPr="002F318B">
              <w:rPr>
                <w:rFonts w:cs="Times New Roman"/>
                <w:szCs w:val="20"/>
                <w:lang w:val="en-US"/>
              </w:rPr>
              <w:t>CRED_SCNT = 2.000.000</w:t>
            </w:r>
          </w:p>
          <w:p w:rsidR="007E76F6" w:rsidRPr="002F318B" w:rsidRDefault="007E76F6" w:rsidP="007E76F6">
            <w:pPr>
              <w:jc w:val="both"/>
              <w:rPr>
                <w:rFonts w:cs="Times New Roman"/>
                <w:szCs w:val="20"/>
                <w:lang w:val="en-US"/>
              </w:rPr>
            </w:pPr>
            <w:r w:rsidRPr="002F318B">
              <w:rPr>
                <w:rFonts w:cs="Times New Roman"/>
                <w:szCs w:val="20"/>
                <w:lang w:val="en-US"/>
              </w:rPr>
              <w:t>SLD_SCNT_FIN = 2.000.000</w:t>
            </w:r>
          </w:p>
          <w:p w:rsidR="007E76F6" w:rsidRPr="002F318B" w:rsidRDefault="007E76F6" w:rsidP="007E76F6">
            <w:pPr>
              <w:jc w:val="both"/>
              <w:rPr>
                <w:rFonts w:cs="Times New Roman"/>
                <w:szCs w:val="20"/>
                <w:lang w:val="en-US"/>
              </w:rPr>
            </w:pPr>
            <w:r w:rsidRPr="002F318B">
              <w:rPr>
                <w:rFonts w:cs="Times New Roman"/>
                <w:szCs w:val="20"/>
                <w:lang w:val="en-US"/>
              </w:rPr>
              <w:t>IND_SLD_SCNT_FIN = D</w:t>
            </w:r>
          </w:p>
          <w:p w:rsidR="007E76F6" w:rsidRPr="002F318B" w:rsidRDefault="007E76F6" w:rsidP="007E76F6">
            <w:pPr>
              <w:jc w:val="both"/>
              <w:rPr>
                <w:rFonts w:cs="Times New Roman"/>
                <w:szCs w:val="20"/>
                <w:lang w:val="en-US"/>
              </w:rPr>
            </w:pPr>
            <w:r w:rsidRPr="002F318B">
              <w:rPr>
                <w:rFonts w:cs="Times New Roman"/>
                <w:szCs w:val="20"/>
                <w:lang w:val="en-US"/>
              </w:rPr>
              <w:t>DATA_LCTO = 31/10/2015</w:t>
            </w:r>
          </w:p>
          <w:p w:rsidR="007E76F6" w:rsidRPr="002F318B" w:rsidRDefault="007E76F6" w:rsidP="007E76F6">
            <w:pPr>
              <w:jc w:val="both"/>
              <w:rPr>
                <w:rFonts w:cs="Times New Roman"/>
                <w:szCs w:val="20"/>
              </w:rPr>
            </w:pPr>
            <w:r w:rsidRPr="002F318B">
              <w:rPr>
                <w:rFonts w:cs="Times New Roman"/>
                <w:szCs w:val="20"/>
              </w:rPr>
              <w:t>NUM_LCTO = 938PR</w:t>
            </w:r>
          </w:p>
          <w:p w:rsidR="007E76F6" w:rsidRPr="002F318B" w:rsidRDefault="007E76F6" w:rsidP="007E76F6">
            <w:pPr>
              <w:jc w:val="both"/>
              <w:rPr>
                <w:rFonts w:cs="Times New Roman"/>
                <w:szCs w:val="20"/>
              </w:rPr>
            </w:pPr>
            <w:r w:rsidRPr="002F318B">
              <w:rPr>
                <w:rFonts w:cs="Times New Roman"/>
                <w:szCs w:val="20"/>
              </w:rPr>
              <w:t>VR_LCTO = 2.000.000</w:t>
            </w:r>
          </w:p>
          <w:p w:rsidR="007E76F6" w:rsidRPr="002F318B" w:rsidRDefault="007E76F6" w:rsidP="007E76F6">
            <w:pPr>
              <w:jc w:val="both"/>
              <w:rPr>
                <w:rFonts w:cs="Times New Roman"/>
                <w:szCs w:val="20"/>
                <w:lang w:val="en-US"/>
              </w:rPr>
            </w:pPr>
            <w:r w:rsidRPr="002F318B">
              <w:rPr>
                <w:rFonts w:cs="Times New Roman"/>
                <w:szCs w:val="20"/>
                <w:lang w:val="en-US"/>
              </w:rPr>
              <w:t>IND_VLR_LCTO = C</w:t>
            </w:r>
          </w:p>
          <w:p w:rsidR="007E76F6" w:rsidRPr="002F318B" w:rsidRDefault="007E76F6" w:rsidP="007E76F6">
            <w:pPr>
              <w:jc w:val="both"/>
              <w:rPr>
                <w:rFonts w:cs="Times New Roman"/>
                <w:szCs w:val="20"/>
                <w:lang w:val="en-US"/>
              </w:rPr>
            </w:pPr>
            <w:r w:rsidRPr="002F318B">
              <w:rPr>
                <w:rFonts w:cs="Times New Roman"/>
                <w:szCs w:val="20"/>
                <w:lang w:val="en-US"/>
              </w:rPr>
              <w:t>IND_ADOC_IN = N</w:t>
            </w:r>
          </w:p>
          <w:p w:rsidR="007E76F6" w:rsidRPr="002F318B" w:rsidRDefault="007E76F6" w:rsidP="007E76F6">
            <w:pPr>
              <w:jc w:val="both"/>
              <w:rPr>
                <w:rFonts w:cs="Times New Roman"/>
                <w:szCs w:val="20"/>
                <w:lang w:val="en-US"/>
              </w:rPr>
            </w:pPr>
          </w:p>
        </w:tc>
      </w:tr>
    </w:tbl>
    <w:p w:rsidR="007E76F6" w:rsidRPr="00A20089" w:rsidRDefault="007E76F6" w:rsidP="007E76F6">
      <w:pPr>
        <w:shd w:val="clear" w:color="auto" w:fill="FFFFFF"/>
        <w:jc w:val="both"/>
        <w:rPr>
          <w:rFonts w:cs="Times New Roman"/>
          <w:b/>
          <w:szCs w:val="20"/>
          <w:lang w:val="en-US"/>
        </w:rPr>
      </w:pPr>
    </w:p>
    <w:p w:rsidR="007E76F6" w:rsidRPr="002F318B" w:rsidRDefault="007E76F6" w:rsidP="007E76F6">
      <w:pPr>
        <w:shd w:val="clear" w:color="auto" w:fill="FFFFFF"/>
        <w:jc w:val="both"/>
        <w:rPr>
          <w:rFonts w:cs="Times New Roman"/>
          <w:b/>
          <w:szCs w:val="20"/>
        </w:rPr>
      </w:pPr>
      <w:r w:rsidRPr="002F318B">
        <w:rPr>
          <w:rFonts w:cs="Times New Roman"/>
          <w:b/>
          <w:szCs w:val="20"/>
        </w:rPr>
        <w:t xml:space="preserve">15 – 150 Ações – Alienação efetuada pela investida das 150 ações restantes da empresa 33.333.333/0001-91; Baixa integral do saldo do ganho de AVJ na subconta da investidora; Data = 07/11/2015 </w:t>
      </w:r>
    </w:p>
    <w:tbl>
      <w:tblPr>
        <w:tblStyle w:val="Tabelacomgrade"/>
        <w:tblW w:w="11070" w:type="dxa"/>
        <w:jc w:val="center"/>
        <w:tblLook w:val="04A0" w:firstRow="1" w:lastRow="0" w:firstColumn="1" w:lastColumn="0" w:noHBand="0" w:noVBand="1"/>
      </w:tblPr>
      <w:tblGrid>
        <w:gridCol w:w="5247"/>
        <w:gridCol w:w="3092"/>
        <w:gridCol w:w="2731"/>
      </w:tblGrid>
      <w:tr w:rsidR="007E76F6" w:rsidRPr="00A11824" w:rsidTr="007E76F6">
        <w:trPr>
          <w:jc w:val="center"/>
        </w:trPr>
        <w:tc>
          <w:tcPr>
            <w:tcW w:w="5247" w:type="dxa"/>
          </w:tcPr>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NAT_SUB_CNT = 65</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COD_SUB_CNT = 1.09.09.09</w:t>
            </w:r>
          </w:p>
          <w:p w:rsidR="007E76F6" w:rsidRPr="002F318B" w:rsidRDefault="007E76F6" w:rsidP="007E76F6">
            <w:pPr>
              <w:shd w:val="clear" w:color="auto" w:fill="FFFFFF"/>
              <w:jc w:val="both"/>
              <w:rPr>
                <w:rFonts w:cs="Times New Roman"/>
                <w:szCs w:val="20"/>
              </w:rPr>
            </w:pPr>
            <w:r w:rsidRPr="002F318B">
              <w:rPr>
                <w:rFonts w:cs="Times New Roman"/>
                <w:szCs w:val="20"/>
              </w:rPr>
              <w:t>COD_CCUS = não há.</w:t>
            </w:r>
          </w:p>
          <w:p w:rsidR="007E76F6" w:rsidRPr="002F318B" w:rsidRDefault="007E76F6" w:rsidP="007E76F6">
            <w:pPr>
              <w:shd w:val="clear" w:color="auto" w:fill="FFFFFF"/>
              <w:jc w:val="both"/>
              <w:rPr>
                <w:rFonts w:cs="Times New Roman"/>
                <w:szCs w:val="20"/>
              </w:rPr>
            </w:pPr>
            <w:r w:rsidRPr="002F318B">
              <w:rPr>
                <w:rFonts w:cs="Times New Roman"/>
                <w:szCs w:val="20"/>
              </w:rPr>
              <w:t>CNPJ_INVTD = 77.777.777/0001-91</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COD_PATR_ITEM = 500AC</w:t>
            </w:r>
          </w:p>
          <w:p w:rsidR="007E76F6" w:rsidRPr="002F318B" w:rsidRDefault="007E76F6" w:rsidP="007E76F6">
            <w:pPr>
              <w:shd w:val="clear" w:color="auto" w:fill="FFFFFF"/>
              <w:jc w:val="both"/>
              <w:rPr>
                <w:rFonts w:cs="Times New Roman"/>
                <w:szCs w:val="20"/>
                <w:lang w:val="en-US"/>
              </w:rPr>
            </w:pPr>
            <w:r w:rsidRPr="002F318B">
              <w:rPr>
                <w:rFonts w:cs="Times New Roman"/>
                <w:szCs w:val="20"/>
                <w:lang w:val="en-US"/>
              </w:rPr>
              <w:t>QTD = 0</w:t>
            </w:r>
          </w:p>
          <w:p w:rsidR="007E76F6" w:rsidRPr="002F318B" w:rsidRDefault="007E76F6" w:rsidP="007E76F6">
            <w:pPr>
              <w:jc w:val="both"/>
              <w:rPr>
                <w:rFonts w:cs="Times New Roman"/>
                <w:szCs w:val="20"/>
                <w:lang w:val="en-US"/>
              </w:rPr>
            </w:pPr>
            <w:r w:rsidRPr="002F318B">
              <w:rPr>
                <w:rFonts w:cs="Times New Roman"/>
                <w:szCs w:val="20"/>
                <w:lang w:val="en-US"/>
              </w:rPr>
              <w:t>IDENT_ITEM = ON–EMP. 33.333.333/0001-91</w:t>
            </w:r>
          </w:p>
          <w:p w:rsidR="007E76F6" w:rsidRPr="0003429C" w:rsidRDefault="007E76F6" w:rsidP="007E76F6">
            <w:pPr>
              <w:jc w:val="both"/>
              <w:rPr>
                <w:rFonts w:cs="Times New Roman"/>
                <w:szCs w:val="20"/>
                <w:lang w:val="en-US"/>
              </w:rPr>
            </w:pPr>
            <w:r w:rsidRPr="0003429C">
              <w:rPr>
                <w:rFonts w:cs="Times New Roman"/>
                <w:szCs w:val="20"/>
                <w:lang w:val="en-US"/>
              </w:rPr>
              <w:t>DESCR_ITEM = AÇÕES</w:t>
            </w:r>
          </w:p>
          <w:p w:rsidR="007E76F6" w:rsidRPr="002F318B" w:rsidRDefault="007E76F6" w:rsidP="007E76F6">
            <w:pPr>
              <w:jc w:val="both"/>
              <w:rPr>
                <w:rFonts w:cs="Times New Roman"/>
                <w:szCs w:val="20"/>
              </w:rPr>
            </w:pPr>
            <w:r w:rsidRPr="002F318B">
              <w:rPr>
                <w:rFonts w:cs="Times New Roman"/>
                <w:szCs w:val="20"/>
              </w:rPr>
              <w:t>DATA_RECT_INI = 31/12/2014</w:t>
            </w:r>
          </w:p>
        </w:tc>
        <w:tc>
          <w:tcPr>
            <w:tcW w:w="3092" w:type="dxa"/>
          </w:tcPr>
          <w:p w:rsidR="007E76F6" w:rsidRPr="002F318B" w:rsidRDefault="007E76F6" w:rsidP="007E76F6">
            <w:pPr>
              <w:jc w:val="both"/>
              <w:rPr>
                <w:rFonts w:cs="Times New Roman"/>
                <w:szCs w:val="20"/>
                <w:lang w:val="en-US"/>
              </w:rPr>
            </w:pPr>
            <w:r w:rsidRPr="002F318B">
              <w:rPr>
                <w:rFonts w:cs="Times New Roman"/>
                <w:szCs w:val="20"/>
                <w:lang w:val="en-US"/>
              </w:rPr>
              <w:t>SLD_ITEM_INI = 6.000.000</w:t>
            </w:r>
          </w:p>
          <w:p w:rsidR="007E76F6" w:rsidRPr="002F318B" w:rsidRDefault="007E76F6" w:rsidP="007E76F6">
            <w:pPr>
              <w:jc w:val="both"/>
              <w:rPr>
                <w:rFonts w:cs="Times New Roman"/>
                <w:szCs w:val="20"/>
                <w:lang w:val="en-US"/>
              </w:rPr>
            </w:pPr>
            <w:r w:rsidRPr="002F318B">
              <w:rPr>
                <w:rFonts w:cs="Times New Roman"/>
                <w:szCs w:val="20"/>
                <w:lang w:val="en-US"/>
              </w:rPr>
              <w:t>IND_SLD_ITEM_INI = D</w:t>
            </w:r>
          </w:p>
          <w:p w:rsidR="007E76F6" w:rsidRPr="002F318B" w:rsidRDefault="007E76F6" w:rsidP="007E76F6">
            <w:pPr>
              <w:jc w:val="both"/>
              <w:rPr>
                <w:rFonts w:cs="Times New Roman"/>
                <w:szCs w:val="20"/>
                <w:lang w:val="en-US"/>
              </w:rPr>
            </w:pPr>
            <w:r w:rsidRPr="002F318B">
              <w:rPr>
                <w:rFonts w:cs="Times New Roman"/>
                <w:szCs w:val="20"/>
                <w:lang w:val="en-US"/>
              </w:rPr>
              <w:t>REAL_ITEM = 6.000.000</w:t>
            </w:r>
          </w:p>
          <w:p w:rsidR="007E76F6" w:rsidRPr="002F318B" w:rsidRDefault="007E76F6" w:rsidP="007E76F6">
            <w:pPr>
              <w:jc w:val="both"/>
              <w:rPr>
                <w:rFonts w:cs="Times New Roman"/>
                <w:szCs w:val="20"/>
                <w:lang w:val="en-US"/>
              </w:rPr>
            </w:pPr>
            <w:r w:rsidRPr="002F318B">
              <w:rPr>
                <w:rFonts w:cs="Times New Roman"/>
                <w:szCs w:val="20"/>
                <w:lang w:val="en-US"/>
              </w:rPr>
              <w:t>IND_SLD_REAL_ITEM = C</w:t>
            </w:r>
          </w:p>
          <w:p w:rsidR="007E76F6" w:rsidRPr="002F318B" w:rsidRDefault="007E76F6" w:rsidP="007E76F6">
            <w:pPr>
              <w:jc w:val="both"/>
              <w:rPr>
                <w:rFonts w:cs="Times New Roman"/>
                <w:szCs w:val="20"/>
                <w:lang w:val="en-US"/>
              </w:rPr>
            </w:pPr>
            <w:r w:rsidRPr="002F318B">
              <w:rPr>
                <w:rFonts w:cs="Times New Roman"/>
                <w:szCs w:val="20"/>
                <w:lang w:val="en-US"/>
              </w:rPr>
              <w:t>SLD_ITEM_FIN = 0</w:t>
            </w:r>
          </w:p>
          <w:p w:rsidR="007E76F6" w:rsidRPr="002F318B" w:rsidRDefault="007E76F6" w:rsidP="007E76F6">
            <w:pPr>
              <w:jc w:val="both"/>
              <w:rPr>
                <w:rFonts w:cs="Times New Roman"/>
                <w:szCs w:val="20"/>
                <w:lang w:val="en-US"/>
              </w:rPr>
            </w:pPr>
            <w:r w:rsidRPr="002F318B">
              <w:rPr>
                <w:rFonts w:cs="Times New Roman"/>
                <w:szCs w:val="20"/>
                <w:lang w:val="en-US"/>
              </w:rPr>
              <w:t>IND_SLD_ITEM_FIN = D</w:t>
            </w:r>
          </w:p>
          <w:p w:rsidR="007E76F6" w:rsidRPr="002F318B" w:rsidRDefault="007E76F6" w:rsidP="007E76F6">
            <w:pPr>
              <w:jc w:val="both"/>
              <w:rPr>
                <w:rFonts w:cs="Times New Roman"/>
                <w:szCs w:val="20"/>
                <w:lang w:val="en-US"/>
              </w:rPr>
            </w:pPr>
            <w:r w:rsidRPr="002F318B">
              <w:rPr>
                <w:rFonts w:cs="Times New Roman"/>
                <w:szCs w:val="20"/>
                <w:lang w:val="en-US"/>
              </w:rPr>
              <w:t>SLD_SCNT_INI = 2.000.000</w:t>
            </w:r>
          </w:p>
          <w:p w:rsidR="007E76F6" w:rsidRPr="002F318B" w:rsidRDefault="007E76F6" w:rsidP="007E76F6">
            <w:pPr>
              <w:jc w:val="both"/>
              <w:rPr>
                <w:rFonts w:cs="Times New Roman"/>
                <w:szCs w:val="20"/>
                <w:lang w:val="en-US"/>
              </w:rPr>
            </w:pPr>
            <w:r w:rsidRPr="002F318B">
              <w:rPr>
                <w:rFonts w:cs="Times New Roman"/>
                <w:szCs w:val="20"/>
                <w:lang w:val="en-US"/>
              </w:rPr>
              <w:t>IND_SLD_SCNT_INI = D</w:t>
            </w:r>
          </w:p>
          <w:p w:rsidR="007E76F6" w:rsidRPr="002F318B" w:rsidRDefault="007E76F6" w:rsidP="007E76F6">
            <w:pPr>
              <w:jc w:val="both"/>
              <w:rPr>
                <w:rFonts w:cs="Times New Roman"/>
                <w:szCs w:val="20"/>
                <w:lang w:val="en-US"/>
              </w:rPr>
            </w:pPr>
            <w:r w:rsidRPr="002F318B">
              <w:rPr>
                <w:rFonts w:cs="Times New Roman"/>
                <w:szCs w:val="20"/>
                <w:lang w:val="en-US"/>
              </w:rPr>
              <w:t>DEB_SCNT = 0</w:t>
            </w:r>
          </w:p>
        </w:tc>
        <w:tc>
          <w:tcPr>
            <w:tcW w:w="2731" w:type="dxa"/>
          </w:tcPr>
          <w:p w:rsidR="007E76F6" w:rsidRPr="002F318B" w:rsidRDefault="007E76F6" w:rsidP="007E76F6">
            <w:pPr>
              <w:jc w:val="both"/>
              <w:rPr>
                <w:rFonts w:cs="Times New Roman"/>
                <w:szCs w:val="20"/>
                <w:lang w:val="en-US"/>
              </w:rPr>
            </w:pPr>
            <w:r w:rsidRPr="002F318B">
              <w:rPr>
                <w:rFonts w:cs="Times New Roman"/>
                <w:szCs w:val="20"/>
                <w:lang w:val="en-US"/>
              </w:rPr>
              <w:t>CRED_SCNT = 2.000.000</w:t>
            </w:r>
          </w:p>
          <w:p w:rsidR="007E76F6" w:rsidRPr="002F318B" w:rsidRDefault="007E76F6" w:rsidP="007E76F6">
            <w:pPr>
              <w:jc w:val="both"/>
              <w:rPr>
                <w:rFonts w:cs="Times New Roman"/>
                <w:szCs w:val="20"/>
                <w:lang w:val="en-US"/>
              </w:rPr>
            </w:pPr>
            <w:r w:rsidRPr="002F318B">
              <w:rPr>
                <w:rFonts w:cs="Times New Roman"/>
                <w:szCs w:val="20"/>
                <w:lang w:val="en-US"/>
              </w:rPr>
              <w:t>SLD_SCNT_FIN = 0</w:t>
            </w:r>
          </w:p>
          <w:p w:rsidR="007E76F6" w:rsidRPr="002F318B" w:rsidRDefault="007E76F6" w:rsidP="007E76F6">
            <w:pPr>
              <w:jc w:val="both"/>
              <w:rPr>
                <w:rFonts w:cs="Times New Roman"/>
                <w:szCs w:val="20"/>
                <w:lang w:val="en-US"/>
              </w:rPr>
            </w:pPr>
            <w:r w:rsidRPr="002F318B">
              <w:rPr>
                <w:rFonts w:cs="Times New Roman"/>
                <w:szCs w:val="20"/>
                <w:lang w:val="en-US"/>
              </w:rPr>
              <w:t>IND_SLD_SCNT_FIN = D</w:t>
            </w:r>
          </w:p>
          <w:p w:rsidR="007E76F6" w:rsidRPr="002F318B" w:rsidRDefault="007E76F6" w:rsidP="007E76F6">
            <w:pPr>
              <w:jc w:val="both"/>
              <w:rPr>
                <w:rFonts w:cs="Times New Roman"/>
                <w:szCs w:val="20"/>
                <w:lang w:val="en-US"/>
              </w:rPr>
            </w:pPr>
            <w:r w:rsidRPr="002F318B">
              <w:rPr>
                <w:rFonts w:cs="Times New Roman"/>
                <w:szCs w:val="20"/>
                <w:lang w:val="en-US"/>
              </w:rPr>
              <w:t>DATA_LCTO = 07/11/2015</w:t>
            </w:r>
          </w:p>
          <w:p w:rsidR="007E76F6" w:rsidRPr="002F318B" w:rsidRDefault="007E76F6" w:rsidP="007E76F6">
            <w:pPr>
              <w:jc w:val="both"/>
              <w:rPr>
                <w:rFonts w:cs="Times New Roman"/>
                <w:szCs w:val="20"/>
              </w:rPr>
            </w:pPr>
            <w:r w:rsidRPr="002F318B">
              <w:rPr>
                <w:rFonts w:cs="Times New Roman"/>
                <w:szCs w:val="20"/>
              </w:rPr>
              <w:t>NUM_LCTO = 950PR</w:t>
            </w:r>
          </w:p>
          <w:p w:rsidR="007E76F6" w:rsidRPr="002F318B" w:rsidRDefault="007E76F6" w:rsidP="007E76F6">
            <w:pPr>
              <w:jc w:val="both"/>
              <w:rPr>
                <w:rFonts w:cs="Times New Roman"/>
                <w:szCs w:val="20"/>
              </w:rPr>
            </w:pPr>
            <w:r w:rsidRPr="002F318B">
              <w:rPr>
                <w:rFonts w:cs="Times New Roman"/>
                <w:szCs w:val="20"/>
              </w:rPr>
              <w:t>VR_LCTO = 2.000.000</w:t>
            </w:r>
          </w:p>
          <w:p w:rsidR="007E76F6" w:rsidRPr="002F318B" w:rsidRDefault="007E76F6" w:rsidP="007E76F6">
            <w:pPr>
              <w:jc w:val="both"/>
              <w:rPr>
                <w:rFonts w:cs="Times New Roman"/>
                <w:szCs w:val="20"/>
                <w:lang w:val="en-US"/>
              </w:rPr>
            </w:pPr>
            <w:r w:rsidRPr="002F318B">
              <w:rPr>
                <w:rFonts w:cs="Times New Roman"/>
                <w:szCs w:val="20"/>
                <w:lang w:val="en-US"/>
              </w:rPr>
              <w:t>IND_VLR_LCTO = C</w:t>
            </w:r>
          </w:p>
          <w:p w:rsidR="007E76F6" w:rsidRPr="002F318B" w:rsidRDefault="007E76F6" w:rsidP="007E76F6">
            <w:pPr>
              <w:jc w:val="both"/>
              <w:rPr>
                <w:rFonts w:cs="Times New Roman"/>
                <w:szCs w:val="20"/>
                <w:lang w:val="en-US"/>
              </w:rPr>
            </w:pPr>
            <w:r w:rsidRPr="002F318B">
              <w:rPr>
                <w:rFonts w:cs="Times New Roman"/>
                <w:szCs w:val="20"/>
                <w:lang w:val="en-US"/>
              </w:rPr>
              <w:t>IND_ADOC_IN = N</w:t>
            </w:r>
          </w:p>
          <w:p w:rsidR="007E76F6" w:rsidRPr="002F318B" w:rsidRDefault="007E76F6" w:rsidP="007E76F6">
            <w:pPr>
              <w:jc w:val="both"/>
              <w:rPr>
                <w:rFonts w:cs="Times New Roman"/>
                <w:szCs w:val="20"/>
                <w:lang w:val="en-US"/>
              </w:rPr>
            </w:pPr>
          </w:p>
        </w:tc>
      </w:tr>
    </w:tbl>
    <w:p w:rsidR="007E76F6" w:rsidRPr="002F318B" w:rsidRDefault="007E76F6" w:rsidP="007E76F6">
      <w:pPr>
        <w:rPr>
          <w:rFonts w:cs="Times New Roman"/>
          <w:b/>
          <w:color w:val="0000FF"/>
          <w:szCs w:val="20"/>
        </w:rPr>
      </w:pPr>
      <w:r w:rsidRPr="002F318B">
        <w:rPr>
          <w:rFonts w:cs="Times New Roman"/>
          <w:b/>
          <w:color w:val="0000FF"/>
          <w:szCs w:val="20"/>
        </w:rPr>
        <w:lastRenderedPageBreak/>
        <w:t>Modelo de arquivo do Razão Auxiliar das Subcontas, com a utilização dos dados dos exemplos acima:</w:t>
      </w:r>
    </w:p>
    <w:p w:rsidR="007E76F6" w:rsidRPr="002F318B" w:rsidRDefault="007E76F6" w:rsidP="007E76F6">
      <w:pPr>
        <w:rPr>
          <w:rFonts w:cs="Times New Roman"/>
          <w:color w:val="0000FF"/>
          <w:szCs w:val="20"/>
        </w:rPr>
      </w:pPr>
      <w:r w:rsidRPr="002F318B">
        <w:rPr>
          <w:rFonts w:cs="Times New Roman"/>
          <w:color w:val="0000FF"/>
          <w:szCs w:val="20"/>
        </w:rPr>
        <w:t>|0000|LECD|01012015|31012015|EMPRESA TESTE LIVRO RAZAO AUXILIAR|11111111000191|DF||5300108|||0|0|0|||0|0||</w:t>
      </w:r>
    </w:p>
    <w:p w:rsidR="007E76F6" w:rsidRPr="002F318B" w:rsidRDefault="007E76F6" w:rsidP="007E76F6">
      <w:pPr>
        <w:rPr>
          <w:rFonts w:cs="Times New Roman"/>
          <w:color w:val="0000FF"/>
          <w:szCs w:val="20"/>
        </w:rPr>
      </w:pPr>
      <w:r w:rsidRPr="002F318B">
        <w:rPr>
          <w:rFonts w:cs="Times New Roman"/>
          <w:color w:val="0000FF"/>
          <w:szCs w:val="20"/>
        </w:rPr>
        <w:t>|0001|0|</w:t>
      </w:r>
    </w:p>
    <w:p w:rsidR="007E76F6" w:rsidRPr="002F318B" w:rsidRDefault="007E76F6" w:rsidP="007E76F6">
      <w:pPr>
        <w:rPr>
          <w:rFonts w:cs="Times New Roman"/>
          <w:color w:val="0000FF"/>
          <w:szCs w:val="20"/>
        </w:rPr>
      </w:pPr>
      <w:r w:rsidRPr="002F318B">
        <w:rPr>
          <w:rFonts w:cs="Times New Roman"/>
          <w:color w:val="0000FF"/>
          <w:szCs w:val="20"/>
        </w:rPr>
        <w:t>|0007|00||</w:t>
      </w:r>
    </w:p>
    <w:p w:rsidR="007E76F6" w:rsidRPr="002F318B" w:rsidRDefault="007E76F6" w:rsidP="007E76F6">
      <w:pPr>
        <w:rPr>
          <w:rFonts w:cs="Times New Roman"/>
          <w:color w:val="0000FF"/>
          <w:szCs w:val="20"/>
        </w:rPr>
      </w:pPr>
      <w:r w:rsidRPr="002F318B">
        <w:rPr>
          <w:rFonts w:cs="Times New Roman"/>
          <w:color w:val="0000FF"/>
          <w:szCs w:val="20"/>
        </w:rPr>
        <w:t>|0990|4|</w:t>
      </w:r>
    </w:p>
    <w:p w:rsidR="007E76F6" w:rsidRPr="002F318B" w:rsidRDefault="007E76F6" w:rsidP="007E76F6">
      <w:pPr>
        <w:rPr>
          <w:rFonts w:cs="Times New Roman"/>
          <w:color w:val="0000FF"/>
          <w:szCs w:val="20"/>
        </w:rPr>
      </w:pPr>
      <w:r w:rsidRPr="002F318B">
        <w:rPr>
          <w:rFonts w:cs="Times New Roman"/>
          <w:color w:val="0000FF"/>
          <w:szCs w:val="20"/>
        </w:rPr>
        <w:t>|I001|0|</w:t>
      </w:r>
    </w:p>
    <w:p w:rsidR="007E76F6" w:rsidRPr="002F318B" w:rsidRDefault="007E76F6" w:rsidP="007E76F6">
      <w:pPr>
        <w:rPr>
          <w:rFonts w:cs="Times New Roman"/>
          <w:color w:val="0000FF"/>
          <w:szCs w:val="20"/>
        </w:rPr>
      </w:pPr>
      <w:r w:rsidRPr="002F318B">
        <w:rPr>
          <w:rFonts w:cs="Times New Roman"/>
          <w:color w:val="0000FF"/>
          <w:szCs w:val="20"/>
        </w:rPr>
        <w:t>|I010|Z|3.00|</w:t>
      </w:r>
    </w:p>
    <w:p w:rsidR="007E76F6" w:rsidRPr="002F318B" w:rsidRDefault="007E76F6" w:rsidP="007E76F6">
      <w:pPr>
        <w:rPr>
          <w:rFonts w:cs="Times New Roman"/>
          <w:color w:val="0000FF"/>
          <w:szCs w:val="20"/>
        </w:rPr>
      </w:pPr>
      <w:r w:rsidRPr="002F318B">
        <w:rPr>
          <w:rFonts w:cs="Times New Roman"/>
          <w:color w:val="0000FF"/>
          <w:szCs w:val="20"/>
        </w:rPr>
        <w:t>|I012|001|LIVRO DIÁRIO COM ESCRITURAÇÃO RESUMIDA|0||</w:t>
      </w:r>
    </w:p>
    <w:p w:rsidR="007E76F6" w:rsidRPr="002F318B" w:rsidRDefault="007E76F6" w:rsidP="007E76F6">
      <w:pPr>
        <w:rPr>
          <w:rFonts w:cs="Times New Roman"/>
          <w:color w:val="0000FF"/>
          <w:szCs w:val="20"/>
        </w:rPr>
      </w:pPr>
      <w:r w:rsidRPr="002F318B">
        <w:rPr>
          <w:rFonts w:cs="Times New Roman"/>
          <w:color w:val="0000FF"/>
          <w:szCs w:val="20"/>
        </w:rPr>
        <w:t>|I015|1.01.01.01|</w:t>
      </w:r>
    </w:p>
    <w:p w:rsidR="007E76F6" w:rsidRPr="002F318B" w:rsidRDefault="007E76F6" w:rsidP="007E76F6">
      <w:pPr>
        <w:rPr>
          <w:rFonts w:cs="Times New Roman"/>
          <w:color w:val="0000FF"/>
          <w:szCs w:val="20"/>
        </w:rPr>
      </w:pPr>
      <w:r w:rsidRPr="002F318B">
        <w:rPr>
          <w:rFonts w:cs="Times New Roman"/>
          <w:color w:val="0000FF"/>
          <w:szCs w:val="20"/>
        </w:rPr>
        <w:t>|I015|1.05.05.05|</w:t>
      </w:r>
    </w:p>
    <w:p w:rsidR="007E76F6" w:rsidRPr="002F318B" w:rsidRDefault="007E76F6" w:rsidP="007E76F6">
      <w:pPr>
        <w:rPr>
          <w:rFonts w:cs="Times New Roman"/>
          <w:color w:val="0000FF"/>
          <w:szCs w:val="20"/>
        </w:rPr>
      </w:pPr>
      <w:r w:rsidRPr="002F318B">
        <w:rPr>
          <w:rFonts w:cs="Times New Roman"/>
          <w:color w:val="0000FF"/>
          <w:szCs w:val="20"/>
        </w:rPr>
        <w:t>|I015|1.07.07.07|</w:t>
      </w:r>
    </w:p>
    <w:p w:rsidR="007E76F6" w:rsidRPr="002F318B" w:rsidRDefault="007E76F6" w:rsidP="007E76F6">
      <w:pPr>
        <w:rPr>
          <w:rFonts w:cs="Times New Roman"/>
          <w:color w:val="0000FF"/>
          <w:szCs w:val="20"/>
        </w:rPr>
      </w:pPr>
      <w:r w:rsidRPr="002F318B">
        <w:rPr>
          <w:rFonts w:cs="Times New Roman"/>
          <w:color w:val="0000FF"/>
          <w:szCs w:val="20"/>
        </w:rPr>
        <w:t>|I015|1.09.09.09|</w:t>
      </w:r>
    </w:p>
    <w:p w:rsidR="007E76F6" w:rsidRPr="002F318B" w:rsidRDefault="007E76F6" w:rsidP="007E76F6">
      <w:pPr>
        <w:rPr>
          <w:rFonts w:cs="Times New Roman"/>
          <w:color w:val="0000FF"/>
          <w:szCs w:val="20"/>
        </w:rPr>
      </w:pPr>
      <w:r w:rsidRPr="002F318B">
        <w:rPr>
          <w:rFonts w:cs="Times New Roman"/>
          <w:color w:val="0000FF"/>
          <w:szCs w:val="20"/>
        </w:rPr>
        <w:t>|I030|TERMO DE ABERTURA|001|RAZAO_AUXILIAR_DAS_SUBCONTAS|99|EMPRESA TESTE LIVRO RAZAO AUXILIAR||11111111000191|15021978||BRASILIA|31122015|</w:t>
      </w:r>
    </w:p>
    <w:p w:rsidR="007E76F6" w:rsidRPr="002F318B" w:rsidRDefault="007E76F6" w:rsidP="007E76F6">
      <w:pPr>
        <w:rPr>
          <w:rFonts w:cs="Times New Roman"/>
          <w:color w:val="0000FF"/>
          <w:szCs w:val="20"/>
        </w:rPr>
      </w:pPr>
      <w:r w:rsidRPr="002F318B">
        <w:rPr>
          <w:rFonts w:cs="Times New Roman"/>
          <w:color w:val="0000FF"/>
          <w:szCs w:val="20"/>
        </w:rPr>
        <w:t>|I050|01012015|01|S|1|1.01.01.01||Ativo Sintética 1|</w:t>
      </w:r>
    </w:p>
    <w:p w:rsidR="007E76F6" w:rsidRPr="002F318B" w:rsidRDefault="007E76F6" w:rsidP="007E76F6">
      <w:pPr>
        <w:rPr>
          <w:rFonts w:cs="Times New Roman"/>
          <w:color w:val="0000FF"/>
          <w:szCs w:val="20"/>
        </w:rPr>
      </w:pPr>
      <w:r w:rsidRPr="002F318B">
        <w:rPr>
          <w:rFonts w:cs="Times New Roman"/>
          <w:color w:val="0000FF"/>
          <w:szCs w:val="20"/>
        </w:rPr>
        <w:t>|I050|01012015|01|S|1|1.05.05.05||Ativo Sintética 2|</w:t>
      </w:r>
    </w:p>
    <w:p w:rsidR="007E76F6" w:rsidRPr="002F318B" w:rsidRDefault="007E76F6" w:rsidP="007E76F6">
      <w:pPr>
        <w:rPr>
          <w:rFonts w:cs="Times New Roman"/>
          <w:color w:val="0000FF"/>
          <w:szCs w:val="20"/>
        </w:rPr>
      </w:pPr>
      <w:r w:rsidRPr="002F318B">
        <w:rPr>
          <w:rFonts w:cs="Times New Roman"/>
          <w:color w:val="0000FF"/>
          <w:szCs w:val="20"/>
        </w:rPr>
        <w:t>|I050|01012015|01|S|1|1.07.07.07||Ativo Sintética 3|</w:t>
      </w:r>
    </w:p>
    <w:p w:rsidR="007E76F6" w:rsidRPr="002F318B" w:rsidRDefault="007E76F6" w:rsidP="007E76F6">
      <w:pPr>
        <w:rPr>
          <w:rFonts w:cs="Times New Roman"/>
          <w:color w:val="0000FF"/>
          <w:szCs w:val="20"/>
        </w:rPr>
      </w:pPr>
      <w:r w:rsidRPr="002F318B">
        <w:rPr>
          <w:rFonts w:cs="Times New Roman"/>
          <w:color w:val="0000FF"/>
          <w:szCs w:val="20"/>
        </w:rPr>
        <w:t>|I050|01012015|01|S|1|1.09.09.09||Ativo Sintética 4|</w:t>
      </w:r>
    </w:p>
    <w:p w:rsidR="007E76F6" w:rsidRPr="002F318B" w:rsidRDefault="007E76F6" w:rsidP="007E76F6">
      <w:pPr>
        <w:rPr>
          <w:rFonts w:cs="Times New Roman"/>
          <w:color w:val="0000FF"/>
          <w:szCs w:val="20"/>
        </w:rPr>
      </w:pPr>
      <w:r w:rsidRPr="002F318B">
        <w:rPr>
          <w:rFonts w:cs="Times New Roman"/>
          <w:color w:val="0000FF"/>
          <w:szCs w:val="20"/>
        </w:rPr>
        <w:t>|I500|4|</w:t>
      </w:r>
    </w:p>
    <w:p w:rsidR="007E76F6" w:rsidRPr="002F318B" w:rsidRDefault="007E76F6" w:rsidP="007E76F6">
      <w:pPr>
        <w:rPr>
          <w:rFonts w:cs="Times New Roman"/>
          <w:color w:val="0000FF"/>
          <w:szCs w:val="20"/>
        </w:rPr>
      </w:pPr>
      <w:r w:rsidRPr="002F318B">
        <w:rPr>
          <w:rFonts w:cs="Times New Roman"/>
          <w:color w:val="0000FF"/>
          <w:szCs w:val="20"/>
        </w:rPr>
        <w:t>|I510|NAT_SUB_CNT|NATUREZA DA SUBCONTA CORRELATA|C|2||11|</w:t>
      </w:r>
    </w:p>
    <w:p w:rsidR="007E76F6" w:rsidRPr="002F318B" w:rsidRDefault="007E76F6" w:rsidP="007E76F6">
      <w:pPr>
        <w:rPr>
          <w:rFonts w:cs="Times New Roman"/>
          <w:color w:val="0000FF"/>
          <w:szCs w:val="20"/>
        </w:rPr>
      </w:pPr>
      <w:r w:rsidRPr="002F318B">
        <w:rPr>
          <w:rFonts w:cs="Times New Roman"/>
          <w:color w:val="0000FF"/>
          <w:szCs w:val="20"/>
        </w:rPr>
        <w:t>|I510|COD_SUB_CNT|CÓDIGO DA SUBCONTA VINCULADA AO ITEM|C|20||11|</w:t>
      </w:r>
    </w:p>
    <w:p w:rsidR="007E76F6" w:rsidRPr="002F318B" w:rsidRDefault="007E76F6" w:rsidP="007E76F6">
      <w:pPr>
        <w:rPr>
          <w:rFonts w:cs="Times New Roman"/>
          <w:color w:val="0000FF"/>
          <w:szCs w:val="20"/>
        </w:rPr>
      </w:pPr>
      <w:r w:rsidRPr="002F318B">
        <w:rPr>
          <w:rFonts w:cs="Times New Roman"/>
          <w:color w:val="0000FF"/>
          <w:szCs w:val="20"/>
        </w:rPr>
        <w:t>|I510|COD_CCUS|CÓDIGO DO CENTRO DE CUSTOS VINCULADO AO ITEM|C|20||11|</w:t>
      </w:r>
    </w:p>
    <w:p w:rsidR="007E76F6" w:rsidRPr="002F318B" w:rsidRDefault="007E76F6" w:rsidP="007E76F6">
      <w:pPr>
        <w:rPr>
          <w:rFonts w:cs="Times New Roman"/>
          <w:color w:val="0000FF"/>
          <w:szCs w:val="20"/>
        </w:rPr>
      </w:pPr>
      <w:r w:rsidRPr="002F318B">
        <w:rPr>
          <w:rFonts w:cs="Times New Roman"/>
          <w:color w:val="0000FF"/>
          <w:szCs w:val="20"/>
        </w:rPr>
        <w:t>|I510|CNPJ_INVTD|CNPJ DA INVESTIDA|N|14||11|</w:t>
      </w:r>
    </w:p>
    <w:p w:rsidR="007E76F6" w:rsidRPr="002F318B" w:rsidRDefault="007E76F6" w:rsidP="007E76F6">
      <w:pPr>
        <w:rPr>
          <w:rFonts w:cs="Times New Roman"/>
          <w:color w:val="0000FF"/>
          <w:szCs w:val="20"/>
        </w:rPr>
      </w:pPr>
      <w:r w:rsidRPr="002F318B">
        <w:rPr>
          <w:rFonts w:cs="Times New Roman"/>
          <w:color w:val="0000FF"/>
          <w:szCs w:val="20"/>
        </w:rPr>
        <w:t>|I510|COD_PATR_ITEM|CÓDIGO DE IDENTIFICAÇÃO DO ITEM|C|10||11|</w:t>
      </w:r>
    </w:p>
    <w:p w:rsidR="007E76F6" w:rsidRPr="002F318B" w:rsidRDefault="007E76F6" w:rsidP="007E76F6">
      <w:pPr>
        <w:rPr>
          <w:rFonts w:cs="Times New Roman"/>
          <w:color w:val="0000FF"/>
          <w:szCs w:val="20"/>
        </w:rPr>
      </w:pPr>
      <w:r w:rsidRPr="002F318B">
        <w:rPr>
          <w:rFonts w:cs="Times New Roman"/>
          <w:color w:val="0000FF"/>
          <w:szCs w:val="20"/>
        </w:rPr>
        <w:t>|I510|QTD|QUANTIDADE|N|15|0|11|</w:t>
      </w:r>
    </w:p>
    <w:p w:rsidR="007E76F6" w:rsidRPr="002F318B" w:rsidRDefault="007E76F6" w:rsidP="007E76F6">
      <w:pPr>
        <w:rPr>
          <w:rFonts w:cs="Times New Roman"/>
          <w:color w:val="0000FF"/>
          <w:szCs w:val="20"/>
        </w:rPr>
      </w:pPr>
      <w:r w:rsidRPr="002F318B">
        <w:rPr>
          <w:rFonts w:cs="Times New Roman"/>
          <w:color w:val="0000FF"/>
          <w:szCs w:val="20"/>
        </w:rPr>
        <w:t>|I510|IDENT_ITEM|IDENTIFICADOR DO ITEM|C|30||11|</w:t>
      </w:r>
    </w:p>
    <w:p w:rsidR="007E76F6" w:rsidRPr="002F318B" w:rsidRDefault="007E76F6" w:rsidP="007E76F6">
      <w:pPr>
        <w:rPr>
          <w:rFonts w:cs="Times New Roman"/>
          <w:color w:val="0000FF"/>
          <w:szCs w:val="20"/>
        </w:rPr>
      </w:pPr>
      <w:r w:rsidRPr="002F318B">
        <w:rPr>
          <w:rFonts w:cs="Times New Roman"/>
          <w:color w:val="0000FF"/>
          <w:szCs w:val="20"/>
        </w:rPr>
        <w:t>|I510|DESCR_ITEM|DESCRICAO DO ITEM|C|50||11|</w:t>
      </w:r>
    </w:p>
    <w:p w:rsidR="007E76F6" w:rsidRPr="002F318B" w:rsidRDefault="007E76F6" w:rsidP="007E76F6">
      <w:pPr>
        <w:rPr>
          <w:rFonts w:cs="Times New Roman"/>
          <w:color w:val="0000FF"/>
          <w:szCs w:val="20"/>
        </w:rPr>
      </w:pPr>
      <w:r w:rsidRPr="002F318B">
        <w:rPr>
          <w:rFonts w:cs="Times New Roman"/>
          <w:color w:val="0000FF"/>
          <w:szCs w:val="20"/>
        </w:rPr>
        <w:t>|I510|DATA_RECT_INI|DATA DO RECONHECIMENTO CONTÁBIL INICIAL DO ITEM|C|8||11|</w:t>
      </w:r>
    </w:p>
    <w:p w:rsidR="007E76F6" w:rsidRPr="002F318B" w:rsidRDefault="007E76F6" w:rsidP="007E76F6">
      <w:pPr>
        <w:rPr>
          <w:rFonts w:cs="Times New Roman"/>
          <w:color w:val="0000FF"/>
          <w:szCs w:val="20"/>
        </w:rPr>
      </w:pPr>
      <w:r w:rsidRPr="002F318B">
        <w:rPr>
          <w:rFonts w:cs="Times New Roman"/>
          <w:color w:val="0000FF"/>
          <w:szCs w:val="20"/>
        </w:rPr>
        <w:t>|I510|SLD_ITEM_INI|SALDO INICIAL DA CONTA CONTÁBIL|N|19|2|11|</w:t>
      </w:r>
    </w:p>
    <w:p w:rsidR="007E76F6" w:rsidRPr="002F318B" w:rsidRDefault="007E76F6" w:rsidP="007E76F6">
      <w:pPr>
        <w:rPr>
          <w:rFonts w:cs="Times New Roman"/>
          <w:color w:val="0000FF"/>
          <w:szCs w:val="20"/>
        </w:rPr>
      </w:pPr>
      <w:r w:rsidRPr="002F318B">
        <w:rPr>
          <w:rFonts w:cs="Times New Roman"/>
          <w:color w:val="0000FF"/>
          <w:szCs w:val="20"/>
        </w:rPr>
        <w:t>|I510|IND_SLD_ITEM_INI|INDICADOR DO SALDO INICIAL|C|1||11|</w:t>
      </w:r>
    </w:p>
    <w:p w:rsidR="007E76F6" w:rsidRPr="002F318B" w:rsidRDefault="007E76F6" w:rsidP="007E76F6">
      <w:pPr>
        <w:rPr>
          <w:rFonts w:cs="Times New Roman"/>
          <w:color w:val="0000FF"/>
          <w:szCs w:val="20"/>
        </w:rPr>
      </w:pPr>
      <w:r w:rsidRPr="002F318B">
        <w:rPr>
          <w:rFonts w:cs="Times New Roman"/>
          <w:color w:val="0000FF"/>
          <w:szCs w:val="20"/>
        </w:rPr>
        <w:t>|I510|REAL_ITEM|PARCELA DE REALIZAÇÃO DO ITEM|N|19|2|11|</w:t>
      </w:r>
    </w:p>
    <w:p w:rsidR="007E76F6" w:rsidRPr="002F318B" w:rsidRDefault="007E76F6" w:rsidP="007E76F6">
      <w:pPr>
        <w:rPr>
          <w:rFonts w:cs="Times New Roman"/>
          <w:color w:val="0000FF"/>
          <w:szCs w:val="20"/>
        </w:rPr>
      </w:pPr>
      <w:r w:rsidRPr="002F318B">
        <w:rPr>
          <w:rFonts w:cs="Times New Roman"/>
          <w:color w:val="0000FF"/>
          <w:szCs w:val="20"/>
        </w:rPr>
        <w:t>|I510|IND_REAL_ITEM|INDICADOR DA PARCELA DE REALIZAÇÃO|C|1||11|</w:t>
      </w:r>
    </w:p>
    <w:p w:rsidR="007E76F6" w:rsidRPr="002F318B" w:rsidRDefault="007E76F6" w:rsidP="007E76F6">
      <w:pPr>
        <w:rPr>
          <w:rFonts w:cs="Times New Roman"/>
          <w:color w:val="0000FF"/>
          <w:szCs w:val="20"/>
        </w:rPr>
      </w:pPr>
      <w:r w:rsidRPr="002F318B">
        <w:rPr>
          <w:rFonts w:cs="Times New Roman"/>
          <w:color w:val="0000FF"/>
          <w:szCs w:val="20"/>
        </w:rPr>
        <w:t>|I510|SLD_ITEM_FIN|SALDO FINAL DA CONTA CONTÁBIL QUE REGISTRA O ITEM|N|19|2|11|</w:t>
      </w:r>
    </w:p>
    <w:p w:rsidR="007E76F6" w:rsidRPr="002F318B" w:rsidRDefault="007E76F6" w:rsidP="007E76F6">
      <w:pPr>
        <w:rPr>
          <w:rFonts w:cs="Times New Roman"/>
          <w:color w:val="0000FF"/>
          <w:szCs w:val="20"/>
        </w:rPr>
      </w:pPr>
      <w:r w:rsidRPr="002F318B">
        <w:rPr>
          <w:rFonts w:cs="Times New Roman"/>
          <w:color w:val="0000FF"/>
          <w:szCs w:val="20"/>
        </w:rPr>
        <w:t>|I510|IND_SLD_ITEM_INI|INDICADOR DO SALDO FINAL|C|1||11|</w:t>
      </w:r>
    </w:p>
    <w:p w:rsidR="007E76F6" w:rsidRPr="002F318B" w:rsidRDefault="007E76F6" w:rsidP="007E76F6">
      <w:pPr>
        <w:rPr>
          <w:rFonts w:cs="Times New Roman"/>
          <w:color w:val="0000FF"/>
          <w:szCs w:val="20"/>
        </w:rPr>
      </w:pPr>
      <w:r w:rsidRPr="002F318B">
        <w:rPr>
          <w:rFonts w:cs="Times New Roman"/>
          <w:color w:val="0000FF"/>
          <w:szCs w:val="20"/>
        </w:rPr>
        <w:t>|I510|SLD_SCNT_INI|SALDO INICIAL DA SUBCONTA REPRESENTATIVA DO ITEM|N|19|2|11|</w:t>
      </w:r>
    </w:p>
    <w:p w:rsidR="007E76F6" w:rsidRPr="002F318B" w:rsidRDefault="007E76F6" w:rsidP="007E76F6">
      <w:pPr>
        <w:rPr>
          <w:rFonts w:cs="Times New Roman"/>
          <w:color w:val="0000FF"/>
          <w:szCs w:val="20"/>
        </w:rPr>
      </w:pPr>
      <w:r w:rsidRPr="002F318B">
        <w:rPr>
          <w:rFonts w:cs="Times New Roman"/>
          <w:color w:val="0000FF"/>
          <w:szCs w:val="20"/>
        </w:rPr>
        <w:t>|I510|IND_SLD_SCNT_INI|INDICADOR DO SALDO INICIAL|C|1||11|</w:t>
      </w:r>
    </w:p>
    <w:p w:rsidR="007E76F6" w:rsidRPr="002F318B" w:rsidRDefault="007E76F6" w:rsidP="007E76F6">
      <w:pPr>
        <w:rPr>
          <w:rFonts w:cs="Times New Roman"/>
          <w:color w:val="0000FF"/>
          <w:szCs w:val="20"/>
        </w:rPr>
      </w:pPr>
      <w:r w:rsidRPr="002F318B">
        <w:rPr>
          <w:rFonts w:cs="Times New Roman"/>
          <w:color w:val="0000FF"/>
          <w:szCs w:val="20"/>
        </w:rPr>
        <w:t>|I510|DEB_SCNT|VALOR REGISTRADO A DEBITO NA SUBCONTA|N|19|2|11|</w:t>
      </w:r>
    </w:p>
    <w:p w:rsidR="007E76F6" w:rsidRPr="002F318B" w:rsidRDefault="007E76F6" w:rsidP="007E76F6">
      <w:pPr>
        <w:rPr>
          <w:rFonts w:cs="Times New Roman"/>
          <w:color w:val="0000FF"/>
          <w:szCs w:val="20"/>
        </w:rPr>
      </w:pPr>
      <w:r w:rsidRPr="002F318B">
        <w:rPr>
          <w:rFonts w:cs="Times New Roman"/>
          <w:color w:val="0000FF"/>
          <w:szCs w:val="20"/>
        </w:rPr>
        <w:t>|I510|CRED_SCNT|VALOR REGISTRADO A CREDITO NA SUBCONTA|N|19|2|11|</w:t>
      </w:r>
    </w:p>
    <w:p w:rsidR="007E76F6" w:rsidRPr="002F318B" w:rsidRDefault="007E76F6" w:rsidP="007E76F6">
      <w:pPr>
        <w:rPr>
          <w:rFonts w:cs="Times New Roman"/>
          <w:color w:val="0000FF"/>
          <w:szCs w:val="20"/>
        </w:rPr>
      </w:pPr>
      <w:r w:rsidRPr="002F318B">
        <w:rPr>
          <w:rFonts w:cs="Times New Roman"/>
          <w:color w:val="0000FF"/>
          <w:szCs w:val="20"/>
        </w:rPr>
        <w:t>|I510|SLD_SCNT_FIN|SALDO FINAL DA SUBCONTA REPRESENTATIVA DO ITEM|N|19|2|11|</w:t>
      </w:r>
    </w:p>
    <w:p w:rsidR="007E76F6" w:rsidRPr="002F318B" w:rsidRDefault="007E76F6" w:rsidP="007E76F6">
      <w:pPr>
        <w:rPr>
          <w:rFonts w:cs="Times New Roman"/>
          <w:color w:val="0000FF"/>
          <w:szCs w:val="20"/>
        </w:rPr>
      </w:pPr>
      <w:r w:rsidRPr="002F318B">
        <w:rPr>
          <w:rFonts w:cs="Times New Roman"/>
          <w:color w:val="0000FF"/>
          <w:szCs w:val="20"/>
        </w:rPr>
        <w:t>|I510|IND_SLD_SCNT_FIN|INDICADOR DO SALDO FINAL|C|1||11|</w:t>
      </w:r>
    </w:p>
    <w:p w:rsidR="007E76F6" w:rsidRPr="002F318B" w:rsidRDefault="007E76F6" w:rsidP="007E76F6">
      <w:pPr>
        <w:rPr>
          <w:rFonts w:cs="Times New Roman"/>
          <w:color w:val="0000FF"/>
          <w:szCs w:val="20"/>
        </w:rPr>
      </w:pPr>
      <w:r w:rsidRPr="002F318B">
        <w:rPr>
          <w:rFonts w:cs="Times New Roman"/>
          <w:color w:val="0000FF"/>
          <w:szCs w:val="20"/>
        </w:rPr>
        <w:t>|I510|DATA_LCTO|DATA DO LANÇAMENTO CONTÁBIL|C|8||11|</w:t>
      </w:r>
    </w:p>
    <w:p w:rsidR="007E76F6" w:rsidRPr="002F318B" w:rsidRDefault="007E76F6" w:rsidP="007E76F6">
      <w:pPr>
        <w:rPr>
          <w:rFonts w:cs="Times New Roman"/>
          <w:color w:val="0000FF"/>
          <w:szCs w:val="20"/>
        </w:rPr>
      </w:pPr>
      <w:r w:rsidRPr="002F318B">
        <w:rPr>
          <w:rFonts w:cs="Times New Roman"/>
          <w:color w:val="0000FF"/>
          <w:szCs w:val="20"/>
        </w:rPr>
        <w:t>|I510|NR_LCTO|IDENTIFICAÇÃO DO LANÇAMENTO|C|20||11|</w:t>
      </w:r>
    </w:p>
    <w:p w:rsidR="007E76F6" w:rsidRPr="002F318B" w:rsidRDefault="007E76F6" w:rsidP="007E76F6">
      <w:pPr>
        <w:rPr>
          <w:rFonts w:cs="Times New Roman"/>
          <w:color w:val="0000FF"/>
          <w:szCs w:val="20"/>
        </w:rPr>
      </w:pPr>
      <w:r w:rsidRPr="002F318B">
        <w:rPr>
          <w:rFonts w:cs="Times New Roman"/>
          <w:color w:val="0000FF"/>
          <w:szCs w:val="20"/>
        </w:rPr>
        <w:t>|I510|VLR_LCTO|VALOR DO LANÇAMENTO|N|19|2|11|</w:t>
      </w:r>
    </w:p>
    <w:p w:rsidR="007E76F6" w:rsidRPr="002F318B" w:rsidRDefault="007E76F6" w:rsidP="007E76F6">
      <w:pPr>
        <w:rPr>
          <w:rFonts w:cs="Times New Roman"/>
          <w:color w:val="0000FF"/>
          <w:szCs w:val="20"/>
        </w:rPr>
      </w:pPr>
      <w:r w:rsidRPr="002F318B">
        <w:rPr>
          <w:rFonts w:cs="Times New Roman"/>
          <w:color w:val="0000FF"/>
          <w:szCs w:val="20"/>
        </w:rPr>
        <w:t>|I510|IND_VLR_LCTO|INDICADOR DO VALOR DO LANÇAMENTO|C|1||11|</w:t>
      </w:r>
    </w:p>
    <w:p w:rsidR="007E76F6" w:rsidRPr="002F318B" w:rsidRDefault="007E76F6" w:rsidP="007E76F6">
      <w:pPr>
        <w:rPr>
          <w:rFonts w:cs="Times New Roman"/>
          <w:color w:val="0000FF"/>
          <w:szCs w:val="20"/>
        </w:rPr>
      </w:pPr>
      <w:r w:rsidRPr="002F318B">
        <w:rPr>
          <w:rFonts w:cs="Times New Roman"/>
          <w:color w:val="0000FF"/>
          <w:szCs w:val="20"/>
        </w:rPr>
        <w:t>|I510|IND_ADOC_INI|INDICADOR DA ADOÇÃOO INICIAL|C|1||11|</w:t>
      </w:r>
    </w:p>
    <w:p w:rsidR="007E76F6" w:rsidRPr="002F318B" w:rsidRDefault="007E76F6" w:rsidP="007E76F6">
      <w:pPr>
        <w:rPr>
          <w:rFonts w:cs="Times New Roman"/>
          <w:color w:val="0000FF"/>
          <w:szCs w:val="20"/>
        </w:rPr>
      </w:pPr>
      <w:r w:rsidRPr="002F318B">
        <w:rPr>
          <w:rFonts w:cs="Times New Roman"/>
          <w:color w:val="0000FF"/>
          <w:szCs w:val="20"/>
        </w:rPr>
        <w:t>|I550|70|1.01.01.01|||AA|1|MATRC CARTORIO AA|TERRENO RUA AA|01042010|100000,00|D|0|D|100000,00|D|0|D|10000,</w:t>
      </w:r>
      <w:r>
        <w:rPr>
          <w:rFonts w:cs="Times New Roman"/>
          <w:color w:val="0000FF"/>
          <w:szCs w:val="20"/>
        </w:rPr>
        <w:t>00|0|10000,00|D|15012015|AV700|1</w:t>
      </w:r>
      <w:r w:rsidRPr="002F318B">
        <w:rPr>
          <w:rFonts w:cs="Times New Roman"/>
          <w:color w:val="0000FF"/>
          <w:szCs w:val="20"/>
        </w:rPr>
        <w:t>0000,00|D|N|</w:t>
      </w:r>
    </w:p>
    <w:p w:rsidR="007E76F6" w:rsidRPr="002F318B" w:rsidRDefault="007E76F6" w:rsidP="007E76F6">
      <w:pPr>
        <w:rPr>
          <w:rFonts w:cs="Times New Roman"/>
          <w:color w:val="0000FF"/>
          <w:szCs w:val="20"/>
        </w:rPr>
      </w:pPr>
      <w:r w:rsidRPr="002F318B">
        <w:rPr>
          <w:rFonts w:cs="Times New Roman"/>
          <w:color w:val="0000FF"/>
          <w:szCs w:val="20"/>
        </w:rPr>
        <w:t>|I550|70|1.01.01.01|X77||BB|1|MATRC CARTORIO AB|TERRENO RUA AB|02062013|80000,00|D|0|D|80000,00|D|0|D|0|10000,00|10000,00|C|150</w:t>
      </w:r>
      <w:r>
        <w:rPr>
          <w:rFonts w:cs="Times New Roman"/>
          <w:color w:val="0000FF"/>
          <w:szCs w:val="20"/>
        </w:rPr>
        <w:t>12015|AV701|1</w:t>
      </w:r>
      <w:r w:rsidRPr="002F318B">
        <w:rPr>
          <w:rFonts w:cs="Times New Roman"/>
          <w:color w:val="0000FF"/>
          <w:szCs w:val="20"/>
        </w:rPr>
        <w:t>0000,00|C|N|</w:t>
      </w:r>
    </w:p>
    <w:p w:rsidR="007E76F6" w:rsidRPr="002F318B" w:rsidRDefault="007E76F6" w:rsidP="007E76F6">
      <w:pPr>
        <w:rPr>
          <w:rFonts w:cs="Times New Roman"/>
          <w:color w:val="0000FF"/>
          <w:szCs w:val="20"/>
        </w:rPr>
      </w:pPr>
      <w:r w:rsidRPr="002F318B">
        <w:rPr>
          <w:rFonts w:cs="Times New Roman"/>
          <w:color w:val="0000FF"/>
          <w:szCs w:val="20"/>
        </w:rPr>
        <w:t>|I550|70|1.01.01.01|X77||BB|1|MATRC CARTORIO AB|TERRENO RUA AB|02062013|80000,00|D|0|D|80000,00|D|10000,00|C|0|40000</w:t>
      </w:r>
      <w:r>
        <w:rPr>
          <w:rFonts w:cs="Times New Roman"/>
          <w:color w:val="0000FF"/>
          <w:szCs w:val="20"/>
        </w:rPr>
        <w:t>,00|50000,00|C|18012015|AV810|43</w:t>
      </w:r>
      <w:r w:rsidRPr="002F318B">
        <w:rPr>
          <w:rFonts w:cs="Times New Roman"/>
          <w:color w:val="0000FF"/>
          <w:szCs w:val="20"/>
        </w:rPr>
        <w:t>000,00|C|N|</w:t>
      </w:r>
    </w:p>
    <w:p w:rsidR="007E76F6" w:rsidRPr="002F318B" w:rsidRDefault="007E76F6" w:rsidP="007E76F6">
      <w:pPr>
        <w:rPr>
          <w:rFonts w:cs="Times New Roman"/>
          <w:color w:val="0000FF"/>
          <w:szCs w:val="20"/>
        </w:rPr>
      </w:pPr>
      <w:r w:rsidRPr="002F318B">
        <w:rPr>
          <w:rFonts w:cs="Times New Roman"/>
          <w:color w:val="0000FF"/>
          <w:szCs w:val="20"/>
        </w:rPr>
        <w:t>|I550|70|1.01.01.01|||CC|1|MATRC CARTORIO AC|TERRENO RUA CC|02012015|30000,00|D|0|D|30000,00|D|0|C|0|300</w:t>
      </w:r>
      <w:r>
        <w:rPr>
          <w:rFonts w:cs="Times New Roman"/>
          <w:color w:val="0000FF"/>
          <w:szCs w:val="20"/>
        </w:rPr>
        <w:t>0,00|3000,00|C|18012015|AV810|43</w:t>
      </w:r>
      <w:r w:rsidRPr="002F318B">
        <w:rPr>
          <w:rFonts w:cs="Times New Roman"/>
          <w:color w:val="0000FF"/>
          <w:szCs w:val="20"/>
        </w:rPr>
        <w:t>000,00|C|N|</w:t>
      </w:r>
    </w:p>
    <w:p w:rsidR="007E76F6" w:rsidRPr="002F318B" w:rsidRDefault="007E76F6" w:rsidP="007E76F6">
      <w:pPr>
        <w:rPr>
          <w:rFonts w:cs="Times New Roman"/>
          <w:color w:val="0000FF"/>
          <w:szCs w:val="20"/>
        </w:rPr>
      </w:pPr>
      <w:r w:rsidRPr="002F318B">
        <w:rPr>
          <w:rFonts w:cs="Times New Roman"/>
          <w:color w:val="0000FF"/>
          <w:szCs w:val="20"/>
        </w:rPr>
        <w:lastRenderedPageBreak/>
        <w:t>|I550|70|1.01.01.01|X77||BB|1|MATRC CARTORIO AB|TERRENO RUA AB|02062013|80000,00|D|0|D|80000,00|D|50000,00|C|50000,00|0|0|C|22012015|AV990|50000,00|D|N|</w:t>
      </w:r>
    </w:p>
    <w:p w:rsidR="007E76F6" w:rsidRPr="002F318B" w:rsidRDefault="007E76F6" w:rsidP="007E76F6">
      <w:pPr>
        <w:rPr>
          <w:rFonts w:cs="Times New Roman"/>
          <w:color w:val="0000FF"/>
          <w:szCs w:val="20"/>
        </w:rPr>
      </w:pPr>
      <w:r w:rsidRPr="002F318B">
        <w:rPr>
          <w:rFonts w:cs="Times New Roman"/>
          <w:color w:val="0000FF"/>
          <w:szCs w:val="20"/>
        </w:rPr>
        <w:t>|I555|70|1.01.01.01|||AA|1|MATRIC CARTORIO AA|TERRENO RUA AA|01042010|100000,00|D|0|D|100000,00|D|0|D|10000,00|0|10000,00|D||||||</w:t>
      </w:r>
    </w:p>
    <w:p w:rsidR="007E76F6" w:rsidRPr="002F318B" w:rsidRDefault="007E76F6" w:rsidP="007E76F6">
      <w:pPr>
        <w:rPr>
          <w:rFonts w:cs="Times New Roman"/>
          <w:color w:val="0000FF"/>
          <w:szCs w:val="20"/>
        </w:rPr>
      </w:pPr>
      <w:r w:rsidRPr="002F318B">
        <w:rPr>
          <w:rFonts w:cs="Times New Roman"/>
          <w:color w:val="0000FF"/>
          <w:szCs w:val="20"/>
        </w:rPr>
        <w:t>|I555|70|1.01.01.01|X77||BB|0|MATRIC CARTORIO AB|TERRENO RUA AB|02062013|80000,00|D|0|D|80000,00|D|0|C|50000,00|50000,00|0|C||||||</w:t>
      </w:r>
    </w:p>
    <w:p w:rsidR="007E76F6" w:rsidRPr="002F318B" w:rsidRDefault="007E76F6" w:rsidP="007E76F6">
      <w:pPr>
        <w:rPr>
          <w:rFonts w:cs="Times New Roman"/>
          <w:color w:val="0000FF"/>
          <w:szCs w:val="20"/>
        </w:rPr>
      </w:pPr>
      <w:r w:rsidRPr="002F318B">
        <w:rPr>
          <w:rFonts w:cs="Times New Roman"/>
          <w:color w:val="0000FF"/>
          <w:szCs w:val="20"/>
        </w:rPr>
        <w:t>|I555|70|1.01.01.01|||CC|1|MATRIC CARTORIO AC|TERRENO RUA AC|02012015|30000,00|D|0|D|30000,00|D|0|D|0|3000,00|3000,00|C||||||</w:t>
      </w:r>
    </w:p>
    <w:p w:rsidR="007E76F6" w:rsidRPr="002F318B" w:rsidRDefault="007E76F6" w:rsidP="007E76F6">
      <w:pPr>
        <w:rPr>
          <w:rFonts w:cs="Times New Roman"/>
          <w:color w:val="0000FF"/>
          <w:szCs w:val="20"/>
        </w:rPr>
      </w:pPr>
      <w:r w:rsidRPr="002F318B">
        <w:rPr>
          <w:rFonts w:cs="Times New Roman"/>
          <w:color w:val="0000FF"/>
          <w:szCs w:val="20"/>
        </w:rPr>
        <w:t>|I550|76|1.05.05.05|12||602B|1|MODELO 16K NR SERIE 7680096|TORNO MECÂNICO|12012015|0|C|0|C|12000,00|C|0|D|2000,00|0|2000,00|D|31122015|LC210|7000,00|D|N|</w:t>
      </w:r>
    </w:p>
    <w:p w:rsidR="007E76F6" w:rsidRPr="002F318B" w:rsidRDefault="007E76F6" w:rsidP="007E76F6">
      <w:pPr>
        <w:rPr>
          <w:rFonts w:cs="Times New Roman"/>
          <w:color w:val="0000FF"/>
          <w:szCs w:val="20"/>
        </w:rPr>
      </w:pPr>
      <w:r w:rsidRPr="002F318B">
        <w:rPr>
          <w:rFonts w:cs="Times New Roman"/>
          <w:color w:val="0000FF"/>
          <w:szCs w:val="20"/>
        </w:rPr>
        <w:t>|I550|76|1.05.05.05|12||603B|1|MODELO 13C NR SERIE 2342536|TORNO MECÂNICO|14012014|20000,00|C|0|C|40000,00|C|5000,00|D|5000,00|0|10000,00|D|31122015|LC210|7000,00|D|N|</w:t>
      </w:r>
    </w:p>
    <w:p w:rsidR="007E76F6" w:rsidRPr="002F318B" w:rsidRDefault="007E76F6" w:rsidP="007E76F6">
      <w:pPr>
        <w:rPr>
          <w:rFonts w:cs="Times New Roman"/>
          <w:color w:val="0000FF"/>
          <w:szCs w:val="20"/>
        </w:rPr>
      </w:pPr>
      <w:r w:rsidRPr="002F318B">
        <w:rPr>
          <w:rFonts w:cs="Times New Roman"/>
          <w:color w:val="0000FF"/>
          <w:szCs w:val="20"/>
        </w:rPr>
        <w:t>|I555|76|1.05.05.05|12||602B|1|MODELO 16K NR SERIE 7680096|TORNO MECÂNICO|12012015|0|C|0|C|12000,00|C|0|D|2000,00|0|2000,00|D||||||</w:t>
      </w:r>
    </w:p>
    <w:p w:rsidR="007E76F6" w:rsidRPr="002F318B" w:rsidRDefault="007E76F6" w:rsidP="007E76F6">
      <w:pPr>
        <w:rPr>
          <w:rFonts w:cs="Times New Roman"/>
          <w:color w:val="0000FF"/>
          <w:szCs w:val="20"/>
        </w:rPr>
      </w:pPr>
      <w:r w:rsidRPr="002F318B">
        <w:rPr>
          <w:rFonts w:cs="Times New Roman"/>
          <w:color w:val="0000FF"/>
          <w:szCs w:val="20"/>
        </w:rPr>
        <w:t>|I555|76|1.05.05.05|12||603B|1|MODELO 13C NR SERIE 2342536|TORNO MECÂNICO|14012014|20000,00|C|0|C|40000,00|C|5000,00|D|5000,00|0|10000,00|D||||||</w:t>
      </w:r>
    </w:p>
    <w:p w:rsidR="007E76F6" w:rsidRPr="002F318B" w:rsidRDefault="007E76F6" w:rsidP="007E76F6">
      <w:pPr>
        <w:rPr>
          <w:rFonts w:cs="Times New Roman"/>
          <w:color w:val="0000FF"/>
          <w:szCs w:val="20"/>
        </w:rPr>
      </w:pPr>
      <w:r w:rsidRPr="002F318B">
        <w:rPr>
          <w:rFonts w:cs="Times New Roman"/>
          <w:color w:val="0000FF"/>
          <w:szCs w:val="20"/>
        </w:rPr>
        <w:t>|I550|60|1.07.07.07|12|77777777000191|123456|20000|NELORE MACHO ATÉ 12 MESES|BOVINO PARA ABATE|13012013|0|D|0|D|2000000,00|D|0|D|1200000,00|0|1200000,00|D|31102014|XV500|3000000,00|C|N|</w:t>
      </w:r>
    </w:p>
    <w:p w:rsidR="007E76F6" w:rsidRPr="002F318B" w:rsidRDefault="007E76F6" w:rsidP="007E76F6">
      <w:pPr>
        <w:rPr>
          <w:rFonts w:cs="Times New Roman"/>
          <w:color w:val="0000FF"/>
          <w:szCs w:val="20"/>
        </w:rPr>
      </w:pPr>
      <w:r w:rsidRPr="002F318B">
        <w:rPr>
          <w:rFonts w:cs="Times New Roman"/>
          <w:color w:val="0000FF"/>
          <w:szCs w:val="20"/>
        </w:rPr>
        <w:t>|I550|60|1.07.07.07|12|77777777000191|123456|35000|NELORE FÊMEA 25/36 MESES|BOVINO PARA ABATE|13012013|0|D|0|D|7000000,00|D|0|D|0|4200000,00|4200000,00|C|31102014|XV500|3000000,00|C|N|</w:t>
      </w:r>
    </w:p>
    <w:p w:rsidR="007E76F6" w:rsidRPr="002F318B" w:rsidRDefault="007E76F6" w:rsidP="007E76F6">
      <w:pPr>
        <w:rPr>
          <w:rFonts w:cs="Times New Roman"/>
          <w:color w:val="0000FF"/>
          <w:szCs w:val="20"/>
        </w:rPr>
      </w:pPr>
      <w:r w:rsidRPr="002F318B">
        <w:rPr>
          <w:rFonts w:cs="Times New Roman"/>
          <w:color w:val="0000FF"/>
          <w:szCs w:val="20"/>
        </w:rPr>
        <w:t>|I550|60|1.07.07.07|12|77777777000191|123456|10000|NELORE MACHO ATÉ 12 MESES|BOVINO PARA ABATE|13012013|2000000,00|D|1000000,00|C|1000000,00|D|1200000,00|D|0|600000,00|600000,00|D|22112014|XV637|600000,00|C|N|</w:t>
      </w:r>
    </w:p>
    <w:p w:rsidR="007E76F6" w:rsidRPr="002F318B" w:rsidRDefault="007E76F6" w:rsidP="007E76F6">
      <w:pPr>
        <w:rPr>
          <w:rFonts w:cs="Times New Roman"/>
          <w:color w:val="0000FF"/>
          <w:szCs w:val="20"/>
        </w:rPr>
      </w:pPr>
      <w:r w:rsidRPr="002F318B">
        <w:rPr>
          <w:rFonts w:cs="Times New Roman"/>
          <w:color w:val="0000FF"/>
          <w:szCs w:val="20"/>
        </w:rPr>
        <w:t>|I555|60|1.07.07.07|12|77777777000191|123456|35000|NELORE FÊMEA 25/36 MESES|BOVINO PARA ABATE|13012013|0|D|0|D|7000000,00|D|0|D|0|4200000,00|4200000,00|C||||||</w:t>
      </w:r>
    </w:p>
    <w:p w:rsidR="007E76F6" w:rsidRPr="002F318B" w:rsidRDefault="007E76F6" w:rsidP="007E76F6">
      <w:pPr>
        <w:rPr>
          <w:rFonts w:cs="Times New Roman"/>
          <w:color w:val="0000FF"/>
          <w:szCs w:val="20"/>
        </w:rPr>
      </w:pPr>
      <w:r w:rsidRPr="002F318B">
        <w:rPr>
          <w:rFonts w:cs="Times New Roman"/>
          <w:color w:val="0000FF"/>
          <w:szCs w:val="20"/>
        </w:rPr>
        <w:t>|I555|60|1.07.07.07|12|77777777000191|123456|10000|NELORE MACHO ATÉ 12 MESES|BOVINO PARA ABATE|13012013|0|D|1000000,00|C|1000000,00|D|0|D|1200000,00|600000,00|600000,00|D||||||</w:t>
      </w:r>
    </w:p>
    <w:p w:rsidR="007E76F6" w:rsidRPr="002F318B" w:rsidRDefault="007E76F6" w:rsidP="007E76F6">
      <w:pPr>
        <w:rPr>
          <w:rFonts w:cs="Times New Roman"/>
          <w:color w:val="0000FF"/>
          <w:szCs w:val="20"/>
        </w:rPr>
      </w:pPr>
      <w:r w:rsidRPr="002F318B">
        <w:rPr>
          <w:rFonts w:cs="Times New Roman"/>
          <w:color w:val="0000FF"/>
          <w:szCs w:val="20"/>
        </w:rPr>
        <w:t>|I550|65|1.09.09.09||77777777000191|477BG|1|MATRC 456 - CARTÓRIO XX|GALPÃO INDUSTRIAL - SÃO PAULO/SP|31122014|3000000,00|D|0|D|3000000,00|D|0|D|1000000,00|0|1000000,00|D|04012015|896PR|5000000,00|D|N|</w:t>
      </w:r>
    </w:p>
    <w:p w:rsidR="007E76F6" w:rsidRPr="002F318B" w:rsidRDefault="007E76F6" w:rsidP="007E76F6">
      <w:pPr>
        <w:rPr>
          <w:rFonts w:cs="Times New Roman"/>
          <w:color w:val="0000FF"/>
          <w:szCs w:val="20"/>
        </w:rPr>
      </w:pPr>
      <w:r w:rsidRPr="002F318B">
        <w:rPr>
          <w:rFonts w:cs="Times New Roman"/>
          <w:color w:val="0000FF"/>
          <w:szCs w:val="20"/>
        </w:rPr>
        <w:t>|I550|65|1.09.09.09||77777777000191|500AC|300|ON-EMP. 33.333.333/0001-91|AÇÕES|31122014|12000000,00|D|0|D|12000000,00|D|0|D|4000000,00|0|4000000,00|D|04012015|896PR|5000000,00|D|N|</w:t>
      </w:r>
    </w:p>
    <w:p w:rsidR="007E76F6" w:rsidRPr="002F318B" w:rsidRDefault="007E76F6" w:rsidP="007E76F6">
      <w:pPr>
        <w:rPr>
          <w:rFonts w:cs="Times New Roman"/>
          <w:color w:val="0000FF"/>
          <w:szCs w:val="20"/>
        </w:rPr>
      </w:pPr>
      <w:r w:rsidRPr="002F318B">
        <w:rPr>
          <w:rFonts w:cs="Times New Roman"/>
          <w:color w:val="0000FF"/>
          <w:szCs w:val="20"/>
        </w:rPr>
        <w:t>|I550|65|1.09.09.09||77777777000191|477BG|1|MATRC 456 - CARTÓRIO XX|GALPÃO INDUSTRIAL - SÃO PAULO/SP|31122014|3000000,00|D|240000,00|C|2760000,00|D|1000000,00|D|0|80000,00|920000,00|D|31102015|937PR|80000,00|C|N|</w:t>
      </w:r>
    </w:p>
    <w:p w:rsidR="007E76F6" w:rsidRPr="002F318B" w:rsidRDefault="007E76F6" w:rsidP="007E76F6">
      <w:pPr>
        <w:rPr>
          <w:rFonts w:cs="Times New Roman"/>
          <w:color w:val="0000FF"/>
          <w:szCs w:val="20"/>
        </w:rPr>
      </w:pPr>
      <w:r w:rsidRPr="002F318B">
        <w:rPr>
          <w:rFonts w:cs="Times New Roman"/>
          <w:color w:val="0000FF"/>
          <w:szCs w:val="20"/>
        </w:rPr>
        <w:t>|I550|65|1.09.09.09||77777777000191|500AC|150|ON-EMP. 33.333.333/0001-91|AÇÕES|31122014|12000000,00|D|6000000,00|C|6000000,00|D|4000000,00|D|0|2000000,00|2000000,00|D|31102015|938PR|2000000,00|C|N|</w:t>
      </w:r>
    </w:p>
    <w:p w:rsidR="007E76F6" w:rsidRPr="002F318B" w:rsidRDefault="007E76F6" w:rsidP="007E76F6">
      <w:pPr>
        <w:rPr>
          <w:rFonts w:cs="Times New Roman"/>
          <w:color w:val="0000FF"/>
          <w:szCs w:val="20"/>
        </w:rPr>
      </w:pPr>
      <w:r w:rsidRPr="002F318B">
        <w:rPr>
          <w:rFonts w:cs="Times New Roman"/>
          <w:color w:val="0000FF"/>
          <w:szCs w:val="20"/>
        </w:rPr>
        <w:t>|I550|65|1.09.09.09||77777777000191|500AC|0|ON-EMP. 33.333.333/0001-91|AÇÕES|31122014|6000000,00|D|6000000,00|C|0|D|2000000,00|D|0|2000000,00|0|D|07112015|950PR|2000000,00|C|N|</w:t>
      </w:r>
    </w:p>
    <w:p w:rsidR="007E76F6" w:rsidRPr="002F318B" w:rsidRDefault="007E76F6" w:rsidP="007E76F6">
      <w:pPr>
        <w:rPr>
          <w:rFonts w:cs="Times New Roman"/>
          <w:color w:val="0000FF"/>
          <w:szCs w:val="20"/>
        </w:rPr>
      </w:pPr>
      <w:r w:rsidRPr="002F318B">
        <w:rPr>
          <w:rFonts w:cs="Times New Roman"/>
          <w:color w:val="0000FF"/>
          <w:szCs w:val="20"/>
        </w:rPr>
        <w:t>|I555|65|1.09.09.09||77777777000191|477BG|1|MATRC 456 - CARTÓRIO XX|GALPÃO INDUSTRIAL - SÃO PAULO/SP|31122014|3000000,00|D|240000,00|C|2760000,00|D|0|D|1000000,00|80000,00|920000,00|D||||||</w:t>
      </w:r>
    </w:p>
    <w:p w:rsidR="007E76F6" w:rsidRPr="002F318B" w:rsidRDefault="007E76F6" w:rsidP="007E76F6">
      <w:pPr>
        <w:rPr>
          <w:rFonts w:cs="Times New Roman"/>
          <w:color w:val="0000FF"/>
          <w:szCs w:val="20"/>
        </w:rPr>
      </w:pPr>
      <w:r w:rsidRPr="002F318B">
        <w:rPr>
          <w:rFonts w:cs="Times New Roman"/>
          <w:color w:val="0000FF"/>
          <w:szCs w:val="20"/>
        </w:rPr>
        <w:t>|I555|65|1.09.09.09||77777777000191|500AC|0|ON-EMP. 33.333.333/0001-91|AÇÕES|31122014|12000000,00|D|12000000,00|C|12000000,00|D|0|D|4000000,00|4000000,00|0|D||||||</w:t>
      </w:r>
    </w:p>
    <w:p w:rsidR="007E76F6" w:rsidRPr="002F318B" w:rsidRDefault="007E76F6" w:rsidP="007E76F6">
      <w:pPr>
        <w:rPr>
          <w:rFonts w:cs="Times New Roman"/>
          <w:color w:val="0000FF"/>
          <w:szCs w:val="20"/>
        </w:rPr>
      </w:pPr>
      <w:r w:rsidRPr="002F318B">
        <w:rPr>
          <w:rFonts w:cs="Times New Roman"/>
          <w:color w:val="0000FF"/>
          <w:szCs w:val="20"/>
        </w:rPr>
        <w:t>|I990|64|</w:t>
      </w:r>
    </w:p>
    <w:p w:rsidR="007E76F6" w:rsidRPr="002F318B" w:rsidRDefault="007E76F6" w:rsidP="007E76F6">
      <w:pPr>
        <w:rPr>
          <w:rFonts w:cs="Times New Roman"/>
          <w:color w:val="0000FF"/>
          <w:szCs w:val="20"/>
        </w:rPr>
      </w:pPr>
      <w:r w:rsidRPr="002F318B">
        <w:rPr>
          <w:rFonts w:cs="Times New Roman"/>
          <w:color w:val="0000FF"/>
          <w:szCs w:val="20"/>
        </w:rPr>
        <w:t>|J001|0|</w:t>
      </w:r>
    </w:p>
    <w:p w:rsidR="007E76F6" w:rsidRPr="002F318B" w:rsidRDefault="007E76F6" w:rsidP="007E76F6">
      <w:pPr>
        <w:rPr>
          <w:rFonts w:cs="Times New Roman"/>
          <w:color w:val="0000FF"/>
          <w:szCs w:val="20"/>
        </w:rPr>
      </w:pPr>
      <w:r w:rsidRPr="002F318B">
        <w:rPr>
          <w:rFonts w:cs="Times New Roman"/>
          <w:color w:val="0000FF"/>
          <w:szCs w:val="20"/>
        </w:rPr>
        <w:t>|J900|TERMO DE ENCERRAMENTO|001|LIVRO AUXILIAR DAS SUBCONTAS|EMPRESA TESTE LIVRO RAZAO AUXILIAR|99|01012015|31012015|</w:t>
      </w:r>
    </w:p>
    <w:p w:rsidR="007E76F6" w:rsidRPr="002F318B" w:rsidRDefault="007E76F6" w:rsidP="007E76F6">
      <w:pPr>
        <w:rPr>
          <w:rFonts w:cs="Times New Roman"/>
          <w:color w:val="0000FF"/>
          <w:szCs w:val="20"/>
        </w:rPr>
      </w:pPr>
      <w:r w:rsidRPr="002F318B">
        <w:rPr>
          <w:rFonts w:cs="Times New Roman"/>
          <w:color w:val="0000FF"/>
          <w:szCs w:val="20"/>
        </w:rPr>
        <w:t>|J930|FULANO|12345678900|DIRETOR|203|4566|EMAIL|FONE|DF|DF/2015/1|01122015|</w:t>
      </w:r>
    </w:p>
    <w:p w:rsidR="007E76F6" w:rsidRPr="002F318B" w:rsidRDefault="007E76F6" w:rsidP="007E76F6">
      <w:pPr>
        <w:rPr>
          <w:rFonts w:cs="Times New Roman"/>
          <w:color w:val="0000FF"/>
          <w:szCs w:val="20"/>
        </w:rPr>
      </w:pPr>
      <w:r w:rsidRPr="002F318B">
        <w:rPr>
          <w:rFonts w:cs="Times New Roman"/>
          <w:color w:val="0000FF"/>
          <w:szCs w:val="20"/>
        </w:rPr>
        <w:t>|J930|BELTRANO|12345678900|CONTADOR|900|78090|EMAIL|FONE|DF|DF/2015/1|01122015|</w:t>
      </w:r>
    </w:p>
    <w:p w:rsidR="007E76F6" w:rsidRPr="002F318B" w:rsidRDefault="007E76F6" w:rsidP="007E76F6">
      <w:pPr>
        <w:rPr>
          <w:rFonts w:cs="Times New Roman"/>
          <w:color w:val="0000FF"/>
          <w:szCs w:val="20"/>
        </w:rPr>
      </w:pPr>
      <w:r w:rsidRPr="002F318B">
        <w:rPr>
          <w:rFonts w:cs="Times New Roman"/>
          <w:color w:val="0000FF"/>
          <w:szCs w:val="20"/>
        </w:rPr>
        <w:t>|J990|5|</w:t>
      </w:r>
    </w:p>
    <w:p w:rsidR="007E76F6" w:rsidRPr="002F318B" w:rsidRDefault="007E76F6" w:rsidP="007E76F6">
      <w:pPr>
        <w:rPr>
          <w:rFonts w:cs="Times New Roman"/>
          <w:color w:val="0000FF"/>
          <w:szCs w:val="20"/>
        </w:rPr>
      </w:pPr>
      <w:r w:rsidRPr="002F318B">
        <w:rPr>
          <w:rFonts w:cs="Times New Roman"/>
          <w:color w:val="0000FF"/>
          <w:szCs w:val="20"/>
        </w:rPr>
        <w:t>|9001|0|</w:t>
      </w:r>
    </w:p>
    <w:p w:rsidR="007E76F6" w:rsidRPr="002F318B" w:rsidRDefault="007E76F6" w:rsidP="007E76F6">
      <w:pPr>
        <w:rPr>
          <w:rFonts w:cs="Times New Roman"/>
          <w:color w:val="0000FF"/>
          <w:szCs w:val="20"/>
        </w:rPr>
      </w:pPr>
      <w:r w:rsidRPr="002F318B">
        <w:rPr>
          <w:rFonts w:cs="Times New Roman"/>
          <w:color w:val="0000FF"/>
          <w:szCs w:val="20"/>
        </w:rPr>
        <w:lastRenderedPageBreak/>
        <w:t>|9900|0000|1|</w:t>
      </w:r>
    </w:p>
    <w:p w:rsidR="007E76F6" w:rsidRPr="002F318B" w:rsidRDefault="007E76F6" w:rsidP="007E76F6">
      <w:pPr>
        <w:rPr>
          <w:rFonts w:cs="Times New Roman"/>
          <w:color w:val="0000FF"/>
          <w:szCs w:val="20"/>
        </w:rPr>
      </w:pPr>
      <w:r w:rsidRPr="002F318B">
        <w:rPr>
          <w:rFonts w:cs="Times New Roman"/>
          <w:color w:val="0000FF"/>
          <w:szCs w:val="20"/>
        </w:rPr>
        <w:t>|9900|0001|1|</w:t>
      </w:r>
    </w:p>
    <w:p w:rsidR="007E76F6" w:rsidRPr="002F318B" w:rsidRDefault="007E76F6" w:rsidP="007E76F6">
      <w:pPr>
        <w:rPr>
          <w:rFonts w:cs="Times New Roman"/>
          <w:color w:val="0000FF"/>
          <w:szCs w:val="20"/>
        </w:rPr>
      </w:pPr>
      <w:r w:rsidRPr="002F318B">
        <w:rPr>
          <w:rFonts w:cs="Times New Roman"/>
          <w:color w:val="0000FF"/>
          <w:szCs w:val="20"/>
        </w:rPr>
        <w:t>|9900|0007|1|</w:t>
      </w:r>
    </w:p>
    <w:p w:rsidR="007E76F6" w:rsidRPr="002F318B" w:rsidRDefault="007E76F6" w:rsidP="007E76F6">
      <w:pPr>
        <w:rPr>
          <w:rFonts w:cs="Times New Roman"/>
          <w:color w:val="0000FF"/>
          <w:szCs w:val="20"/>
        </w:rPr>
      </w:pPr>
      <w:r w:rsidRPr="002F318B">
        <w:rPr>
          <w:rFonts w:cs="Times New Roman"/>
          <w:color w:val="0000FF"/>
          <w:szCs w:val="20"/>
        </w:rPr>
        <w:t>|9900|0990|1|</w:t>
      </w:r>
    </w:p>
    <w:p w:rsidR="007E76F6" w:rsidRPr="002F318B" w:rsidRDefault="007E76F6" w:rsidP="007E76F6">
      <w:pPr>
        <w:rPr>
          <w:rFonts w:cs="Times New Roman"/>
          <w:color w:val="0000FF"/>
          <w:szCs w:val="20"/>
        </w:rPr>
      </w:pPr>
      <w:r w:rsidRPr="002F318B">
        <w:rPr>
          <w:rFonts w:cs="Times New Roman"/>
          <w:color w:val="0000FF"/>
          <w:szCs w:val="20"/>
        </w:rPr>
        <w:t>|9900|I001|1|</w:t>
      </w:r>
    </w:p>
    <w:p w:rsidR="007E76F6" w:rsidRPr="002F318B" w:rsidRDefault="007E76F6" w:rsidP="007E76F6">
      <w:pPr>
        <w:rPr>
          <w:rFonts w:cs="Times New Roman"/>
          <w:color w:val="0000FF"/>
          <w:szCs w:val="20"/>
        </w:rPr>
      </w:pPr>
      <w:r w:rsidRPr="002F318B">
        <w:rPr>
          <w:rFonts w:cs="Times New Roman"/>
          <w:color w:val="0000FF"/>
          <w:szCs w:val="20"/>
        </w:rPr>
        <w:t>|9900|I010|1|</w:t>
      </w:r>
    </w:p>
    <w:p w:rsidR="007E76F6" w:rsidRPr="002F318B" w:rsidRDefault="007E76F6" w:rsidP="007E76F6">
      <w:pPr>
        <w:rPr>
          <w:rFonts w:cs="Times New Roman"/>
          <w:color w:val="0000FF"/>
          <w:szCs w:val="20"/>
        </w:rPr>
      </w:pPr>
      <w:r w:rsidRPr="002F318B">
        <w:rPr>
          <w:rFonts w:cs="Times New Roman"/>
          <w:color w:val="0000FF"/>
          <w:szCs w:val="20"/>
        </w:rPr>
        <w:t>|9900|I012|1|</w:t>
      </w:r>
    </w:p>
    <w:p w:rsidR="007E76F6" w:rsidRPr="002F318B" w:rsidRDefault="007E76F6" w:rsidP="007E76F6">
      <w:pPr>
        <w:rPr>
          <w:rFonts w:cs="Times New Roman"/>
          <w:color w:val="0000FF"/>
          <w:szCs w:val="20"/>
        </w:rPr>
      </w:pPr>
      <w:r w:rsidRPr="002F318B">
        <w:rPr>
          <w:rFonts w:cs="Times New Roman"/>
          <w:color w:val="0000FF"/>
          <w:szCs w:val="20"/>
        </w:rPr>
        <w:t>|9900|I015|4|</w:t>
      </w:r>
    </w:p>
    <w:p w:rsidR="007E76F6" w:rsidRPr="002F318B" w:rsidRDefault="007E76F6" w:rsidP="007E76F6">
      <w:pPr>
        <w:rPr>
          <w:rFonts w:cs="Times New Roman"/>
          <w:color w:val="0000FF"/>
          <w:szCs w:val="20"/>
        </w:rPr>
      </w:pPr>
      <w:r w:rsidRPr="002F318B">
        <w:rPr>
          <w:rFonts w:cs="Times New Roman"/>
          <w:color w:val="0000FF"/>
          <w:szCs w:val="20"/>
        </w:rPr>
        <w:t>|9900|I030|1|</w:t>
      </w:r>
    </w:p>
    <w:p w:rsidR="007E76F6" w:rsidRPr="002F318B" w:rsidRDefault="007E76F6" w:rsidP="007E76F6">
      <w:pPr>
        <w:rPr>
          <w:rFonts w:cs="Times New Roman"/>
          <w:color w:val="0000FF"/>
          <w:szCs w:val="20"/>
        </w:rPr>
      </w:pPr>
      <w:r w:rsidRPr="002F318B">
        <w:rPr>
          <w:rFonts w:cs="Times New Roman"/>
          <w:color w:val="0000FF"/>
          <w:szCs w:val="20"/>
        </w:rPr>
        <w:t>|9900|I050|4|</w:t>
      </w:r>
    </w:p>
    <w:p w:rsidR="007E76F6" w:rsidRPr="002F318B" w:rsidRDefault="007E76F6" w:rsidP="007E76F6">
      <w:pPr>
        <w:rPr>
          <w:rFonts w:cs="Times New Roman"/>
          <w:color w:val="0000FF"/>
          <w:szCs w:val="20"/>
        </w:rPr>
      </w:pPr>
      <w:r w:rsidRPr="002F318B">
        <w:rPr>
          <w:rFonts w:cs="Times New Roman"/>
          <w:color w:val="0000FF"/>
          <w:szCs w:val="20"/>
        </w:rPr>
        <w:t>|9900|I500|1|</w:t>
      </w:r>
    </w:p>
    <w:p w:rsidR="007E76F6" w:rsidRPr="002F318B" w:rsidRDefault="007E76F6" w:rsidP="007E76F6">
      <w:pPr>
        <w:rPr>
          <w:rFonts w:cs="Times New Roman"/>
          <w:color w:val="0000FF"/>
          <w:szCs w:val="20"/>
        </w:rPr>
      </w:pPr>
      <w:r w:rsidRPr="002F318B">
        <w:rPr>
          <w:rFonts w:cs="Times New Roman"/>
          <w:color w:val="0000FF"/>
          <w:szCs w:val="20"/>
        </w:rPr>
        <w:t>|9900|I510|26|</w:t>
      </w:r>
    </w:p>
    <w:p w:rsidR="007E76F6" w:rsidRPr="002F318B" w:rsidRDefault="007E76F6" w:rsidP="007E76F6">
      <w:pPr>
        <w:rPr>
          <w:rFonts w:cs="Times New Roman"/>
          <w:color w:val="0000FF"/>
          <w:szCs w:val="20"/>
        </w:rPr>
      </w:pPr>
      <w:r w:rsidRPr="002F318B">
        <w:rPr>
          <w:rFonts w:cs="Times New Roman"/>
          <w:color w:val="0000FF"/>
          <w:szCs w:val="20"/>
        </w:rPr>
        <w:t>|9900|I550|15|</w:t>
      </w:r>
    </w:p>
    <w:p w:rsidR="007E76F6" w:rsidRPr="002F318B" w:rsidRDefault="007E76F6" w:rsidP="007E76F6">
      <w:pPr>
        <w:rPr>
          <w:rFonts w:cs="Times New Roman"/>
          <w:color w:val="0000FF"/>
          <w:szCs w:val="20"/>
        </w:rPr>
      </w:pPr>
      <w:r w:rsidRPr="002F318B">
        <w:rPr>
          <w:rFonts w:cs="Times New Roman"/>
          <w:color w:val="0000FF"/>
          <w:szCs w:val="20"/>
        </w:rPr>
        <w:t>|9900|I555|9|</w:t>
      </w:r>
    </w:p>
    <w:p w:rsidR="007E76F6" w:rsidRPr="002F318B" w:rsidRDefault="007E76F6" w:rsidP="007E76F6">
      <w:pPr>
        <w:rPr>
          <w:rFonts w:cs="Times New Roman"/>
          <w:color w:val="0000FF"/>
          <w:szCs w:val="20"/>
        </w:rPr>
      </w:pPr>
      <w:r w:rsidRPr="002F318B">
        <w:rPr>
          <w:rFonts w:cs="Times New Roman"/>
          <w:color w:val="0000FF"/>
          <w:szCs w:val="20"/>
        </w:rPr>
        <w:t>|9900|I990|1|</w:t>
      </w:r>
    </w:p>
    <w:p w:rsidR="007E76F6" w:rsidRPr="002F318B" w:rsidRDefault="007E76F6" w:rsidP="007E76F6">
      <w:pPr>
        <w:rPr>
          <w:rFonts w:cs="Times New Roman"/>
          <w:color w:val="0000FF"/>
          <w:szCs w:val="20"/>
        </w:rPr>
      </w:pPr>
      <w:r w:rsidRPr="002F318B">
        <w:rPr>
          <w:rFonts w:cs="Times New Roman"/>
          <w:color w:val="0000FF"/>
          <w:szCs w:val="20"/>
        </w:rPr>
        <w:t>|9900|J001|1|</w:t>
      </w:r>
    </w:p>
    <w:p w:rsidR="007E76F6" w:rsidRPr="002F318B" w:rsidRDefault="007E76F6" w:rsidP="007E76F6">
      <w:pPr>
        <w:rPr>
          <w:rFonts w:cs="Times New Roman"/>
          <w:color w:val="0000FF"/>
          <w:szCs w:val="20"/>
        </w:rPr>
      </w:pPr>
      <w:r w:rsidRPr="002F318B">
        <w:rPr>
          <w:rFonts w:cs="Times New Roman"/>
          <w:color w:val="0000FF"/>
          <w:szCs w:val="20"/>
        </w:rPr>
        <w:t>|9900|J900|1|</w:t>
      </w:r>
    </w:p>
    <w:p w:rsidR="007E76F6" w:rsidRPr="002F318B" w:rsidRDefault="007E76F6" w:rsidP="007E76F6">
      <w:pPr>
        <w:rPr>
          <w:rFonts w:cs="Times New Roman"/>
          <w:color w:val="0000FF"/>
          <w:szCs w:val="20"/>
        </w:rPr>
      </w:pPr>
      <w:r w:rsidRPr="002F318B">
        <w:rPr>
          <w:rFonts w:cs="Times New Roman"/>
          <w:color w:val="0000FF"/>
          <w:szCs w:val="20"/>
        </w:rPr>
        <w:t>|9900|J930|2|</w:t>
      </w:r>
    </w:p>
    <w:p w:rsidR="007E76F6" w:rsidRPr="002F318B" w:rsidRDefault="007E76F6" w:rsidP="007E76F6">
      <w:pPr>
        <w:rPr>
          <w:rFonts w:cs="Times New Roman"/>
          <w:color w:val="0000FF"/>
          <w:szCs w:val="20"/>
        </w:rPr>
      </w:pPr>
      <w:r w:rsidRPr="002F318B">
        <w:rPr>
          <w:rFonts w:cs="Times New Roman"/>
          <w:color w:val="0000FF"/>
          <w:szCs w:val="20"/>
        </w:rPr>
        <w:t>|9900|J990|1|</w:t>
      </w:r>
    </w:p>
    <w:p w:rsidR="007E76F6" w:rsidRPr="002F318B" w:rsidRDefault="007E76F6" w:rsidP="007E76F6">
      <w:pPr>
        <w:rPr>
          <w:rFonts w:cs="Times New Roman"/>
          <w:color w:val="0000FF"/>
          <w:szCs w:val="20"/>
        </w:rPr>
      </w:pPr>
      <w:r w:rsidRPr="002F318B">
        <w:rPr>
          <w:rFonts w:cs="Times New Roman"/>
          <w:color w:val="0000FF"/>
          <w:szCs w:val="20"/>
        </w:rPr>
        <w:t>|9900|9001|1|</w:t>
      </w:r>
    </w:p>
    <w:p w:rsidR="007E76F6" w:rsidRPr="002F318B" w:rsidRDefault="007E76F6" w:rsidP="007E76F6">
      <w:pPr>
        <w:rPr>
          <w:rFonts w:cs="Times New Roman"/>
          <w:color w:val="0000FF"/>
          <w:szCs w:val="20"/>
        </w:rPr>
      </w:pPr>
      <w:r w:rsidRPr="002F318B">
        <w:rPr>
          <w:rFonts w:cs="Times New Roman"/>
          <w:color w:val="0000FF"/>
          <w:szCs w:val="20"/>
        </w:rPr>
        <w:t>|9900|9900|23|</w:t>
      </w:r>
    </w:p>
    <w:p w:rsidR="007E76F6" w:rsidRPr="002F318B" w:rsidRDefault="007E76F6" w:rsidP="007E76F6">
      <w:pPr>
        <w:rPr>
          <w:rFonts w:cs="Times New Roman"/>
          <w:color w:val="0000FF"/>
          <w:szCs w:val="20"/>
        </w:rPr>
      </w:pPr>
      <w:r w:rsidRPr="002F318B">
        <w:rPr>
          <w:rFonts w:cs="Times New Roman"/>
          <w:color w:val="0000FF"/>
          <w:szCs w:val="20"/>
        </w:rPr>
        <w:t>|9900|9990|1|</w:t>
      </w:r>
    </w:p>
    <w:p w:rsidR="007E76F6" w:rsidRPr="002F318B" w:rsidRDefault="007E76F6" w:rsidP="007E76F6">
      <w:pPr>
        <w:rPr>
          <w:rFonts w:cs="Times New Roman"/>
          <w:color w:val="0000FF"/>
          <w:szCs w:val="20"/>
        </w:rPr>
      </w:pPr>
      <w:r w:rsidRPr="002F318B">
        <w:rPr>
          <w:rFonts w:cs="Times New Roman"/>
          <w:color w:val="0000FF"/>
          <w:szCs w:val="20"/>
        </w:rPr>
        <w:t>|9900|9999|1|</w:t>
      </w:r>
    </w:p>
    <w:p w:rsidR="007E76F6" w:rsidRPr="002F318B" w:rsidRDefault="007E76F6" w:rsidP="007E76F6">
      <w:pPr>
        <w:rPr>
          <w:rFonts w:cs="Times New Roman"/>
          <w:color w:val="0000FF"/>
          <w:szCs w:val="20"/>
        </w:rPr>
      </w:pPr>
      <w:r w:rsidRPr="002F318B">
        <w:rPr>
          <w:rFonts w:cs="Times New Roman"/>
          <w:color w:val="0000FF"/>
          <w:szCs w:val="20"/>
        </w:rPr>
        <w:t>|9990|26|</w:t>
      </w:r>
    </w:p>
    <w:p w:rsidR="007E76F6" w:rsidRPr="002F318B" w:rsidRDefault="007E76F6" w:rsidP="007E76F6">
      <w:pPr>
        <w:rPr>
          <w:rFonts w:cs="Times New Roman"/>
          <w:color w:val="0000FF"/>
          <w:szCs w:val="20"/>
        </w:rPr>
      </w:pPr>
      <w:r w:rsidRPr="002F318B">
        <w:rPr>
          <w:rFonts w:cs="Times New Roman"/>
          <w:color w:val="0000FF"/>
          <w:szCs w:val="20"/>
        </w:rPr>
        <w:t>|9999|99|</w:t>
      </w:r>
    </w:p>
    <w:p w:rsidR="00D507C1" w:rsidRPr="00773978" w:rsidRDefault="00D507C1" w:rsidP="00D507C1">
      <w:pPr>
        <w:rPr>
          <w:rFonts w:cs="Times New Roman"/>
          <w:color w:val="0000FF"/>
          <w:szCs w:val="20"/>
        </w:rPr>
      </w:pPr>
    </w:p>
    <w:p w:rsidR="00920DE0" w:rsidRPr="00773978" w:rsidRDefault="00920DE0" w:rsidP="00920DE0">
      <w:pPr>
        <w:pStyle w:val="Ttulo1"/>
        <w:jc w:val="both"/>
        <w:rPr>
          <w:szCs w:val="20"/>
        </w:rPr>
      </w:pPr>
      <w:bookmarkStart w:id="32" w:name="_Toc450294870"/>
      <w:r w:rsidRPr="00773978">
        <w:rPr>
          <w:szCs w:val="20"/>
        </w:rPr>
        <w:t>1.2</w:t>
      </w:r>
      <w:r w:rsidR="004972BB" w:rsidRPr="00773978">
        <w:rPr>
          <w:szCs w:val="20"/>
        </w:rPr>
        <w:t>6</w:t>
      </w:r>
      <w:r w:rsidRPr="00773978">
        <w:rPr>
          <w:szCs w:val="20"/>
        </w:rPr>
        <w:t>. Moeda Funcional</w:t>
      </w:r>
      <w:bookmarkEnd w:id="32"/>
      <w:r w:rsidRPr="00773978">
        <w:rPr>
          <w:szCs w:val="20"/>
        </w:rPr>
        <w:t xml:space="preserve"> </w:t>
      </w:r>
    </w:p>
    <w:p w:rsidR="00920DE0" w:rsidRPr="00773978" w:rsidRDefault="00920DE0" w:rsidP="00920DE0">
      <w:pPr>
        <w:rPr>
          <w:rFonts w:cs="Times New Roman"/>
          <w:color w:val="0000FF"/>
          <w:szCs w:val="20"/>
        </w:rPr>
      </w:pPr>
    </w:p>
    <w:p w:rsidR="0094092B" w:rsidRPr="00773978" w:rsidRDefault="004F467B" w:rsidP="00920DE0">
      <w:pPr>
        <w:shd w:val="clear" w:color="auto" w:fill="FFFFFF"/>
        <w:ind w:firstLine="708"/>
        <w:jc w:val="both"/>
        <w:rPr>
          <w:szCs w:val="20"/>
        </w:rPr>
      </w:pPr>
      <w:r w:rsidRPr="00773978">
        <w:rPr>
          <w:szCs w:val="20"/>
        </w:rPr>
        <w:t>As pessoas jurídicas obrigadas a transmitir, via Sped, a escrituração em moeda funcional diferente da moeda nacional e que, nos termos do art. 156 da Instrução Normativa RFB n</w:t>
      </w:r>
      <w:r w:rsidRPr="00773978">
        <w:rPr>
          <w:szCs w:val="20"/>
          <w:u w:val="single"/>
          <w:vertAlign w:val="superscript"/>
        </w:rPr>
        <w:t>o</w:t>
      </w:r>
      <w:r w:rsidRPr="00773978">
        <w:rPr>
          <w:szCs w:val="20"/>
        </w:rPr>
        <w:t> 1.515, de 24 de novembro de 2014, são obrigadas a transmitir, para fins tributários, escrituração com base na moeda nacional, deverão preencher o campo identificação de moeda funcional do registro 0000 (0000.IDENT_MF) com “S” (Sim) constante no leiaute 4. </w:t>
      </w:r>
    </w:p>
    <w:p w:rsidR="004F467B" w:rsidRPr="00773978" w:rsidRDefault="004F467B" w:rsidP="00920DE0">
      <w:pPr>
        <w:shd w:val="clear" w:color="auto" w:fill="FFFFFF"/>
        <w:ind w:firstLine="708"/>
        <w:jc w:val="both"/>
        <w:rPr>
          <w:szCs w:val="20"/>
        </w:rPr>
      </w:pPr>
    </w:p>
    <w:p w:rsidR="00715177" w:rsidRPr="00773978" w:rsidRDefault="007F4321" w:rsidP="0094092B">
      <w:pPr>
        <w:shd w:val="clear" w:color="auto" w:fill="FFFFFF"/>
        <w:ind w:firstLine="708"/>
        <w:jc w:val="both"/>
        <w:rPr>
          <w:rFonts w:cs="Times New Roman"/>
          <w:szCs w:val="20"/>
        </w:rPr>
      </w:pPr>
      <w:r w:rsidRPr="00773978">
        <w:rPr>
          <w:szCs w:val="20"/>
        </w:rPr>
        <w:t xml:space="preserve">Quanto 0000.IDENT_MF for igual a “S”, </w:t>
      </w:r>
      <w:r w:rsidR="0094092B" w:rsidRPr="00773978">
        <w:rPr>
          <w:rFonts w:cs="Times New Roman"/>
          <w:szCs w:val="20"/>
        </w:rPr>
        <w:t>os campos já existentes nos registros I155, I157, I200, I250, I310 e I355 deverão se</w:t>
      </w:r>
      <w:r w:rsidR="00184E42" w:rsidRPr="00773978">
        <w:rPr>
          <w:rFonts w:cs="Times New Roman"/>
          <w:szCs w:val="20"/>
        </w:rPr>
        <w:t xml:space="preserve">r preenchidos com os valores </w:t>
      </w:r>
      <w:r w:rsidR="00715177" w:rsidRPr="00773978">
        <w:rPr>
          <w:rFonts w:cs="Times New Roman"/>
          <w:szCs w:val="20"/>
        </w:rPr>
        <w:t xml:space="preserve">baseados </w:t>
      </w:r>
      <w:r w:rsidR="00857B8A" w:rsidRPr="00773978">
        <w:rPr>
          <w:rFonts w:cs="Times New Roman"/>
          <w:szCs w:val="20"/>
        </w:rPr>
        <w:t xml:space="preserve">em moeda </w:t>
      </w:r>
      <w:r w:rsidR="00E876DD" w:rsidRPr="00773978">
        <w:rPr>
          <w:rFonts w:cs="Times New Roman"/>
          <w:b/>
          <w:szCs w:val="20"/>
        </w:rPr>
        <w:t>nacional</w:t>
      </w:r>
      <w:r w:rsidR="0094092B" w:rsidRPr="00773978">
        <w:rPr>
          <w:rFonts w:cs="Times New Roman"/>
          <w:szCs w:val="20"/>
        </w:rPr>
        <w:t>, atendendo a</w:t>
      </w:r>
      <w:r w:rsidR="00715177" w:rsidRPr="00773978">
        <w:rPr>
          <w:rFonts w:cs="Times New Roman"/>
          <w:szCs w:val="20"/>
        </w:rPr>
        <w:t>o disposto nos artigos 155 e 156</w:t>
      </w:r>
      <w:r w:rsidR="0094092B" w:rsidRPr="00773978">
        <w:rPr>
          <w:rFonts w:cs="Times New Roman"/>
          <w:szCs w:val="20"/>
        </w:rPr>
        <w:t xml:space="preserve"> da Instrução Normativa RFB n</w:t>
      </w:r>
      <w:r w:rsidR="0094092B" w:rsidRPr="00773978">
        <w:rPr>
          <w:rFonts w:cs="Times New Roman"/>
          <w:szCs w:val="20"/>
          <w:u w:val="single"/>
          <w:vertAlign w:val="superscript"/>
        </w:rPr>
        <w:t>o</w:t>
      </w:r>
      <w:r w:rsidR="0067795F" w:rsidRPr="00773978">
        <w:rPr>
          <w:rFonts w:cs="Times New Roman"/>
          <w:szCs w:val="20"/>
        </w:rPr>
        <w:t xml:space="preserve"> 1.515/2014.</w:t>
      </w:r>
    </w:p>
    <w:p w:rsidR="00715177" w:rsidRPr="00773978" w:rsidRDefault="00715177" w:rsidP="0094092B">
      <w:pPr>
        <w:shd w:val="clear" w:color="auto" w:fill="FFFFFF"/>
        <w:ind w:firstLine="708"/>
        <w:jc w:val="both"/>
        <w:rPr>
          <w:rFonts w:cs="Times New Roman"/>
          <w:szCs w:val="20"/>
        </w:rPr>
      </w:pPr>
    </w:p>
    <w:p w:rsidR="007F4321" w:rsidRPr="00773978" w:rsidRDefault="0094092B" w:rsidP="0094092B">
      <w:pPr>
        <w:shd w:val="clear" w:color="auto" w:fill="FFFFFF"/>
        <w:ind w:firstLine="708"/>
        <w:jc w:val="both"/>
        <w:rPr>
          <w:rFonts w:cs="Times New Roman"/>
          <w:b/>
          <w:szCs w:val="20"/>
        </w:rPr>
      </w:pPr>
      <w:r w:rsidRPr="00773978">
        <w:rPr>
          <w:rFonts w:cs="Times New Roman"/>
          <w:szCs w:val="20"/>
        </w:rPr>
        <w:t xml:space="preserve">Além disso, </w:t>
      </w:r>
      <w:r w:rsidR="007F4321" w:rsidRPr="00773978">
        <w:rPr>
          <w:szCs w:val="20"/>
        </w:rPr>
        <w:t>a pessoa jurídica deverá criar campos adicionais</w:t>
      </w:r>
      <w:r w:rsidRPr="00773978">
        <w:rPr>
          <w:szCs w:val="20"/>
        </w:rPr>
        <w:t xml:space="preserve"> auxiliares </w:t>
      </w:r>
      <w:r w:rsidR="00184E42" w:rsidRPr="00773978">
        <w:rPr>
          <w:rFonts w:cs="Times New Roman"/>
          <w:szCs w:val="20"/>
        </w:rPr>
        <w:t xml:space="preserve">no arquivo da ECD, por meio do preenchimento do registro I020, </w:t>
      </w:r>
      <w:r w:rsidRPr="00773978">
        <w:rPr>
          <w:rFonts w:cs="Times New Roman"/>
          <w:szCs w:val="20"/>
        </w:rPr>
        <w:t xml:space="preserve">conforme abaixo, para informar os valores </w:t>
      </w:r>
      <w:r w:rsidR="00715177" w:rsidRPr="00773978">
        <w:rPr>
          <w:rFonts w:cs="Times New Roman"/>
          <w:szCs w:val="20"/>
        </w:rPr>
        <w:t>d</w:t>
      </w:r>
      <w:r w:rsidRPr="00773978">
        <w:rPr>
          <w:rFonts w:cs="Times New Roman"/>
          <w:szCs w:val="20"/>
        </w:rPr>
        <w:t xml:space="preserve">a contabilidade </w:t>
      </w:r>
      <w:r w:rsidR="0067795F" w:rsidRPr="00773978">
        <w:rPr>
          <w:rFonts w:cs="Times New Roman"/>
          <w:szCs w:val="20"/>
        </w:rPr>
        <w:t xml:space="preserve">em </w:t>
      </w:r>
      <w:r w:rsidR="0067795F" w:rsidRPr="00773978">
        <w:rPr>
          <w:rFonts w:cs="Times New Roman"/>
          <w:b/>
          <w:szCs w:val="20"/>
        </w:rPr>
        <w:t xml:space="preserve">moeda funcional, convertida para reais conforme regras previstas na legislação </w:t>
      </w:r>
      <w:r w:rsidR="004F467B" w:rsidRPr="00773978">
        <w:rPr>
          <w:rFonts w:cs="Times New Roman"/>
          <w:b/>
          <w:szCs w:val="20"/>
        </w:rPr>
        <w:t>societária</w:t>
      </w:r>
      <w:r w:rsidR="0067795F" w:rsidRPr="00773978">
        <w:rPr>
          <w:rFonts w:cs="Times New Roman"/>
          <w:b/>
          <w:szCs w:val="20"/>
        </w:rPr>
        <w:t>.</w:t>
      </w:r>
    </w:p>
    <w:p w:rsidR="0067795F" w:rsidRPr="00773978" w:rsidRDefault="0067795F" w:rsidP="0094092B">
      <w:pPr>
        <w:shd w:val="clear" w:color="auto" w:fill="FFFFFF"/>
        <w:ind w:firstLine="708"/>
        <w:jc w:val="both"/>
        <w:rPr>
          <w:rFonts w:cs="Times New Roman"/>
          <w:b/>
          <w:szCs w:val="20"/>
        </w:rPr>
      </w:pPr>
    </w:p>
    <w:p w:rsidR="0067795F" w:rsidRPr="00773978" w:rsidRDefault="0067795F" w:rsidP="0094092B">
      <w:pPr>
        <w:shd w:val="clear" w:color="auto" w:fill="FFFFFF"/>
        <w:ind w:firstLine="708"/>
        <w:jc w:val="both"/>
        <w:rPr>
          <w:rFonts w:cs="Times New Roman"/>
          <w:szCs w:val="20"/>
        </w:rPr>
      </w:pPr>
      <w:r w:rsidRPr="00773978">
        <w:rPr>
          <w:rFonts w:cs="Times New Roman"/>
          <w:b/>
          <w:szCs w:val="20"/>
        </w:rPr>
        <w:t xml:space="preserve">Exemplo: </w:t>
      </w:r>
      <w:r w:rsidRPr="00773978">
        <w:rPr>
          <w:rFonts w:cs="Times New Roman"/>
          <w:szCs w:val="20"/>
        </w:rPr>
        <w:t xml:space="preserve">A empresa faz a contabilidade </w:t>
      </w:r>
      <w:r w:rsidR="00857B8A" w:rsidRPr="00773978">
        <w:rPr>
          <w:rFonts w:cs="Times New Roman"/>
          <w:szCs w:val="20"/>
        </w:rPr>
        <w:t xml:space="preserve">societária </w:t>
      </w:r>
      <w:r w:rsidRPr="00773978">
        <w:rPr>
          <w:rFonts w:cs="Times New Roman"/>
          <w:szCs w:val="20"/>
        </w:rPr>
        <w:t>em dólar (moeda funcional) e possui um empréstimo registrado em sua contabilidade de U</w:t>
      </w:r>
      <w:r w:rsidR="005F499B" w:rsidRPr="00773978">
        <w:rPr>
          <w:rFonts w:cs="Times New Roman"/>
          <w:szCs w:val="20"/>
        </w:rPr>
        <w:t>S</w:t>
      </w:r>
      <w:r w:rsidRPr="00773978">
        <w:rPr>
          <w:rFonts w:cs="Times New Roman"/>
          <w:szCs w:val="20"/>
        </w:rPr>
        <w:t xml:space="preserve">$ 100.000,00. Na data da obtenção do empréstimo, a cotação do dólar era R$ 3,00. Na </w:t>
      </w:r>
      <w:r w:rsidR="00172ECE" w:rsidRPr="00773978">
        <w:rPr>
          <w:rFonts w:cs="Times New Roman"/>
          <w:szCs w:val="20"/>
        </w:rPr>
        <w:t xml:space="preserve">data </w:t>
      </w:r>
      <w:r w:rsidRPr="00773978">
        <w:rPr>
          <w:rFonts w:cs="Times New Roman"/>
          <w:szCs w:val="20"/>
        </w:rPr>
        <w:t>da divulgação das demonstrações contábil, a cotação do dólar era R$ 4,00.</w:t>
      </w:r>
    </w:p>
    <w:p w:rsidR="0067795F" w:rsidRPr="00773978" w:rsidRDefault="0067795F" w:rsidP="0094092B">
      <w:pPr>
        <w:shd w:val="clear" w:color="auto" w:fill="FFFFFF"/>
        <w:ind w:firstLine="708"/>
        <w:jc w:val="both"/>
        <w:rPr>
          <w:rFonts w:cs="Times New Roman"/>
          <w:szCs w:val="20"/>
        </w:rPr>
      </w:pPr>
    </w:p>
    <w:p w:rsidR="0067795F" w:rsidRPr="00773978" w:rsidRDefault="0067795F" w:rsidP="0094092B">
      <w:pPr>
        <w:shd w:val="clear" w:color="auto" w:fill="FFFFFF"/>
        <w:ind w:firstLine="708"/>
        <w:jc w:val="both"/>
        <w:rPr>
          <w:rFonts w:cs="Times New Roman"/>
          <w:szCs w:val="20"/>
        </w:rPr>
      </w:pPr>
      <w:r w:rsidRPr="00773978">
        <w:rPr>
          <w:rFonts w:cs="Times New Roman"/>
          <w:szCs w:val="20"/>
        </w:rPr>
        <w:t>Na data da obtenção do empréstimo:</w:t>
      </w:r>
    </w:p>
    <w:p w:rsidR="0067795F" w:rsidRPr="00773978" w:rsidRDefault="0067795F" w:rsidP="0094092B">
      <w:pPr>
        <w:shd w:val="clear" w:color="auto" w:fill="FFFFFF"/>
        <w:ind w:firstLine="708"/>
        <w:jc w:val="both"/>
        <w:rPr>
          <w:rFonts w:cs="Times New Roman"/>
          <w:szCs w:val="20"/>
        </w:rPr>
      </w:pPr>
    </w:p>
    <w:p w:rsidR="0067795F" w:rsidRPr="00773978" w:rsidRDefault="0067795F" w:rsidP="0094092B">
      <w:pPr>
        <w:shd w:val="clear" w:color="auto" w:fill="FFFFFF"/>
        <w:ind w:firstLine="708"/>
        <w:jc w:val="both"/>
        <w:rPr>
          <w:rFonts w:cs="Times New Roman"/>
          <w:szCs w:val="20"/>
        </w:rPr>
      </w:pPr>
      <w:r w:rsidRPr="00773978">
        <w:rPr>
          <w:rFonts w:cs="Times New Roman"/>
          <w:szCs w:val="20"/>
        </w:rPr>
        <w:t>Contabilidade em Moeda Funcional:</w:t>
      </w:r>
    </w:p>
    <w:p w:rsidR="0067795F" w:rsidRPr="00773978" w:rsidRDefault="0067795F" w:rsidP="0094092B">
      <w:pPr>
        <w:shd w:val="clear" w:color="auto" w:fill="FFFFFF"/>
        <w:ind w:firstLine="708"/>
        <w:jc w:val="both"/>
        <w:rPr>
          <w:rFonts w:cs="Times New Roman"/>
          <w:szCs w:val="20"/>
        </w:rPr>
      </w:pPr>
      <w:r w:rsidRPr="00773978">
        <w:rPr>
          <w:rFonts w:cs="Times New Roman"/>
          <w:szCs w:val="20"/>
        </w:rPr>
        <w:tab/>
        <w:t>Empr</w:t>
      </w:r>
      <w:r w:rsidR="00E333C0" w:rsidRPr="00773978">
        <w:rPr>
          <w:rFonts w:cs="Times New Roman"/>
          <w:szCs w:val="20"/>
        </w:rPr>
        <w:t>éstimos a Pagar = U</w:t>
      </w:r>
      <w:r w:rsidR="005F499B" w:rsidRPr="00773978">
        <w:rPr>
          <w:rFonts w:cs="Times New Roman"/>
          <w:szCs w:val="20"/>
        </w:rPr>
        <w:t>S</w:t>
      </w:r>
      <w:r w:rsidR="00E333C0" w:rsidRPr="00773978">
        <w:rPr>
          <w:rFonts w:cs="Times New Roman"/>
          <w:szCs w:val="20"/>
        </w:rPr>
        <w:t xml:space="preserve">$ 100.000,00 </w:t>
      </w:r>
      <w:r w:rsidR="00E333C0" w:rsidRPr="00773978">
        <w:rPr>
          <w:rFonts w:cs="Times New Roman"/>
          <w:szCs w:val="20"/>
        </w:rPr>
        <w:sym w:font="Wingdings" w:char="F0E8"/>
      </w:r>
      <w:r w:rsidR="00E333C0" w:rsidRPr="00773978">
        <w:rPr>
          <w:rFonts w:cs="Times New Roman"/>
          <w:szCs w:val="20"/>
        </w:rPr>
        <w:t xml:space="preserve"> Convertida em Reais = R$ 300.000,00</w:t>
      </w:r>
    </w:p>
    <w:p w:rsidR="0067795F" w:rsidRPr="00773978" w:rsidRDefault="0067795F" w:rsidP="0094092B">
      <w:pPr>
        <w:shd w:val="clear" w:color="auto" w:fill="FFFFFF"/>
        <w:ind w:firstLine="708"/>
        <w:jc w:val="both"/>
        <w:rPr>
          <w:rFonts w:cs="Times New Roman"/>
          <w:szCs w:val="20"/>
        </w:rPr>
      </w:pPr>
    </w:p>
    <w:p w:rsidR="0067795F" w:rsidRPr="00773978" w:rsidRDefault="0067795F" w:rsidP="0094092B">
      <w:pPr>
        <w:shd w:val="clear" w:color="auto" w:fill="FFFFFF"/>
        <w:ind w:firstLine="708"/>
        <w:jc w:val="both"/>
        <w:rPr>
          <w:rFonts w:cs="Times New Roman"/>
          <w:szCs w:val="20"/>
        </w:rPr>
      </w:pPr>
      <w:r w:rsidRPr="00773978">
        <w:rPr>
          <w:rFonts w:cs="Times New Roman"/>
          <w:szCs w:val="20"/>
        </w:rPr>
        <w:t>Contabilidade em Moeda Nacional:</w:t>
      </w:r>
    </w:p>
    <w:p w:rsidR="0067795F" w:rsidRPr="00773978" w:rsidRDefault="0067795F" w:rsidP="0094092B">
      <w:pPr>
        <w:shd w:val="clear" w:color="auto" w:fill="FFFFFF"/>
        <w:ind w:firstLine="708"/>
        <w:jc w:val="both"/>
        <w:rPr>
          <w:rFonts w:cs="Times New Roman"/>
          <w:szCs w:val="20"/>
        </w:rPr>
      </w:pPr>
      <w:r w:rsidRPr="00773978">
        <w:rPr>
          <w:rFonts w:cs="Times New Roman"/>
          <w:szCs w:val="20"/>
        </w:rPr>
        <w:tab/>
        <w:t>Em</w:t>
      </w:r>
      <w:r w:rsidR="00E55AB6" w:rsidRPr="00773978">
        <w:rPr>
          <w:rFonts w:cs="Times New Roman"/>
          <w:szCs w:val="20"/>
        </w:rPr>
        <w:t>p</w:t>
      </w:r>
      <w:r w:rsidRPr="00773978">
        <w:rPr>
          <w:rFonts w:cs="Times New Roman"/>
          <w:szCs w:val="20"/>
        </w:rPr>
        <w:t>réstimos a Pagar = R$ 300.000,00 (U</w:t>
      </w:r>
      <w:r w:rsidR="005F499B" w:rsidRPr="00773978">
        <w:rPr>
          <w:rFonts w:cs="Times New Roman"/>
          <w:szCs w:val="20"/>
        </w:rPr>
        <w:t>S</w:t>
      </w:r>
      <w:r w:rsidRPr="00773978">
        <w:rPr>
          <w:rFonts w:cs="Times New Roman"/>
          <w:szCs w:val="20"/>
        </w:rPr>
        <w:t>$ 100.000,00 x R$ 3,00)</w:t>
      </w:r>
    </w:p>
    <w:p w:rsidR="005F2F1D" w:rsidRDefault="005F2F1D" w:rsidP="00480F98">
      <w:pPr>
        <w:shd w:val="clear" w:color="auto" w:fill="FFFFFF"/>
        <w:jc w:val="both"/>
        <w:rPr>
          <w:rFonts w:cs="Times New Roman"/>
          <w:szCs w:val="20"/>
        </w:rPr>
      </w:pPr>
    </w:p>
    <w:p w:rsidR="007E76F6" w:rsidRPr="00773978" w:rsidRDefault="007E76F6" w:rsidP="00480F98">
      <w:pPr>
        <w:shd w:val="clear" w:color="auto" w:fill="FFFFFF"/>
        <w:jc w:val="both"/>
        <w:rPr>
          <w:rFonts w:cs="Times New Roman"/>
          <w:szCs w:val="20"/>
        </w:rPr>
      </w:pPr>
    </w:p>
    <w:p w:rsidR="0067795F" w:rsidRPr="00773978" w:rsidRDefault="0067795F" w:rsidP="0067795F">
      <w:pPr>
        <w:shd w:val="clear" w:color="auto" w:fill="FFFFFF"/>
        <w:ind w:firstLine="708"/>
        <w:jc w:val="both"/>
        <w:rPr>
          <w:rFonts w:cs="Times New Roman"/>
          <w:szCs w:val="20"/>
        </w:rPr>
      </w:pPr>
      <w:r w:rsidRPr="00773978">
        <w:rPr>
          <w:rFonts w:cs="Times New Roman"/>
          <w:szCs w:val="20"/>
        </w:rPr>
        <w:lastRenderedPageBreak/>
        <w:t>Na data da data do encerramento do exercício:</w:t>
      </w:r>
    </w:p>
    <w:p w:rsidR="0067795F" w:rsidRPr="00773978" w:rsidRDefault="0067795F" w:rsidP="0067795F">
      <w:pPr>
        <w:shd w:val="clear" w:color="auto" w:fill="FFFFFF"/>
        <w:ind w:firstLine="708"/>
        <w:jc w:val="both"/>
        <w:rPr>
          <w:rFonts w:cs="Times New Roman"/>
          <w:szCs w:val="20"/>
        </w:rPr>
      </w:pPr>
      <w:r w:rsidRPr="00773978">
        <w:rPr>
          <w:rFonts w:cs="Times New Roman"/>
          <w:szCs w:val="20"/>
        </w:rPr>
        <w:t>Contabilidade em Moeda Funcional:</w:t>
      </w:r>
    </w:p>
    <w:p w:rsidR="0067795F" w:rsidRPr="00773978" w:rsidRDefault="0067795F" w:rsidP="0067795F">
      <w:pPr>
        <w:shd w:val="clear" w:color="auto" w:fill="FFFFFF"/>
        <w:ind w:firstLine="708"/>
        <w:jc w:val="both"/>
        <w:rPr>
          <w:rFonts w:cs="Times New Roman"/>
          <w:szCs w:val="20"/>
        </w:rPr>
      </w:pPr>
      <w:r w:rsidRPr="00773978">
        <w:rPr>
          <w:rFonts w:cs="Times New Roman"/>
          <w:szCs w:val="20"/>
        </w:rPr>
        <w:tab/>
        <w:t>Empr</w:t>
      </w:r>
      <w:r w:rsidR="00E333C0" w:rsidRPr="00773978">
        <w:rPr>
          <w:rFonts w:cs="Times New Roman"/>
          <w:szCs w:val="20"/>
        </w:rPr>
        <w:t>éstimos a Pagar = U</w:t>
      </w:r>
      <w:r w:rsidR="005F499B" w:rsidRPr="00773978">
        <w:rPr>
          <w:rFonts w:cs="Times New Roman"/>
          <w:szCs w:val="20"/>
        </w:rPr>
        <w:t>S</w:t>
      </w:r>
      <w:r w:rsidR="00E333C0" w:rsidRPr="00773978">
        <w:rPr>
          <w:rFonts w:cs="Times New Roman"/>
          <w:szCs w:val="20"/>
        </w:rPr>
        <w:t xml:space="preserve">$ 100.000,00 </w:t>
      </w:r>
      <w:r w:rsidR="00E333C0" w:rsidRPr="00773978">
        <w:rPr>
          <w:rFonts w:cs="Times New Roman"/>
          <w:szCs w:val="20"/>
        </w:rPr>
        <w:sym w:font="Wingdings" w:char="F0E8"/>
      </w:r>
      <w:r w:rsidR="00E333C0" w:rsidRPr="00773978">
        <w:rPr>
          <w:rFonts w:cs="Times New Roman"/>
          <w:szCs w:val="20"/>
        </w:rPr>
        <w:t xml:space="preserve"> Convertida em Reais = R$ 400.000,00</w:t>
      </w:r>
    </w:p>
    <w:p w:rsidR="0067795F" w:rsidRPr="00773978" w:rsidRDefault="0067795F" w:rsidP="0067795F">
      <w:pPr>
        <w:shd w:val="clear" w:color="auto" w:fill="FFFFFF"/>
        <w:ind w:firstLine="708"/>
        <w:jc w:val="both"/>
        <w:rPr>
          <w:rFonts w:cs="Times New Roman"/>
          <w:szCs w:val="20"/>
        </w:rPr>
      </w:pPr>
    </w:p>
    <w:p w:rsidR="0067795F" w:rsidRPr="00773978" w:rsidRDefault="0067795F" w:rsidP="0067795F">
      <w:pPr>
        <w:shd w:val="clear" w:color="auto" w:fill="FFFFFF"/>
        <w:ind w:firstLine="708"/>
        <w:jc w:val="both"/>
        <w:rPr>
          <w:rFonts w:cs="Times New Roman"/>
          <w:szCs w:val="20"/>
        </w:rPr>
      </w:pPr>
      <w:r w:rsidRPr="00773978">
        <w:rPr>
          <w:rFonts w:cs="Times New Roman"/>
          <w:szCs w:val="20"/>
        </w:rPr>
        <w:t>Contabilidade em Moeda Nacional:</w:t>
      </w:r>
    </w:p>
    <w:p w:rsidR="0067795F" w:rsidRPr="00773978" w:rsidRDefault="0067795F" w:rsidP="0067795F">
      <w:pPr>
        <w:shd w:val="clear" w:color="auto" w:fill="FFFFFF"/>
        <w:ind w:firstLine="708"/>
        <w:jc w:val="both"/>
        <w:rPr>
          <w:rFonts w:cs="Times New Roman"/>
          <w:szCs w:val="20"/>
        </w:rPr>
      </w:pPr>
      <w:r w:rsidRPr="00773978">
        <w:rPr>
          <w:rFonts w:cs="Times New Roman"/>
          <w:szCs w:val="20"/>
        </w:rPr>
        <w:tab/>
        <w:t>Em</w:t>
      </w:r>
      <w:r w:rsidR="00E55AB6" w:rsidRPr="00773978">
        <w:rPr>
          <w:rFonts w:cs="Times New Roman"/>
          <w:szCs w:val="20"/>
        </w:rPr>
        <w:t>p</w:t>
      </w:r>
      <w:r w:rsidRPr="00773978">
        <w:rPr>
          <w:rFonts w:cs="Times New Roman"/>
          <w:szCs w:val="20"/>
        </w:rPr>
        <w:t>r</w:t>
      </w:r>
      <w:r w:rsidR="00D214C9" w:rsidRPr="00773978">
        <w:rPr>
          <w:rFonts w:cs="Times New Roman"/>
          <w:szCs w:val="20"/>
        </w:rPr>
        <w:t>éstimos a Pagar = R$ 4</w:t>
      </w:r>
      <w:r w:rsidRPr="00773978">
        <w:rPr>
          <w:rFonts w:cs="Times New Roman"/>
          <w:szCs w:val="20"/>
        </w:rPr>
        <w:t xml:space="preserve">00.000,00 </w:t>
      </w:r>
      <w:r w:rsidR="00D214C9" w:rsidRPr="00773978">
        <w:rPr>
          <w:rFonts w:cs="Times New Roman"/>
          <w:szCs w:val="20"/>
        </w:rPr>
        <w:t>(U</w:t>
      </w:r>
      <w:r w:rsidR="005F499B" w:rsidRPr="00773978">
        <w:rPr>
          <w:rFonts w:cs="Times New Roman"/>
          <w:szCs w:val="20"/>
        </w:rPr>
        <w:t>S</w:t>
      </w:r>
      <w:r w:rsidR="00D214C9" w:rsidRPr="00773978">
        <w:rPr>
          <w:rFonts w:cs="Times New Roman"/>
          <w:szCs w:val="20"/>
        </w:rPr>
        <w:t>$ 100.000,00 x R$ 4,00)</w:t>
      </w:r>
      <w:r w:rsidR="00D214C9" w:rsidRPr="00773978">
        <w:rPr>
          <w:rFonts w:cs="Times New Roman"/>
          <w:szCs w:val="20"/>
        </w:rPr>
        <w:tab/>
      </w:r>
    </w:p>
    <w:p w:rsidR="0067795F" w:rsidRPr="00773978" w:rsidRDefault="00D214C9" w:rsidP="00D214C9">
      <w:pPr>
        <w:shd w:val="clear" w:color="auto" w:fill="FFFFFF"/>
        <w:ind w:firstLine="708"/>
        <w:jc w:val="both"/>
        <w:rPr>
          <w:rFonts w:cs="Times New Roman"/>
          <w:szCs w:val="20"/>
        </w:rPr>
      </w:pPr>
      <w:r w:rsidRPr="00773978">
        <w:rPr>
          <w:rFonts w:cs="Times New Roman"/>
          <w:szCs w:val="20"/>
        </w:rPr>
        <w:tab/>
        <w:t>Variação Cambial Passiva = R$ 100.000,00 [U</w:t>
      </w:r>
      <w:r w:rsidR="005F499B" w:rsidRPr="00773978">
        <w:rPr>
          <w:rFonts w:cs="Times New Roman"/>
          <w:szCs w:val="20"/>
        </w:rPr>
        <w:t>S</w:t>
      </w:r>
      <w:r w:rsidRPr="00773978">
        <w:rPr>
          <w:rFonts w:cs="Times New Roman"/>
          <w:szCs w:val="20"/>
        </w:rPr>
        <w:t>$ 100.000,00 x (R$ 4,00 – R$ 3,00)]</w:t>
      </w:r>
    </w:p>
    <w:p w:rsidR="00E876DD" w:rsidRPr="00773978" w:rsidRDefault="00E876DD" w:rsidP="007F4321">
      <w:pPr>
        <w:pStyle w:val="Corpodetexto"/>
        <w:rPr>
          <w:rFonts w:ascii="Times New Roman" w:hAnsi="Times New Roman"/>
          <w:sz w:val="20"/>
          <w:szCs w:val="20"/>
        </w:rPr>
      </w:pPr>
    </w:p>
    <w:p w:rsidR="00161914" w:rsidRPr="00773978" w:rsidRDefault="00161914" w:rsidP="00161914">
      <w:pPr>
        <w:shd w:val="clear" w:color="auto" w:fill="FFFFFF"/>
        <w:ind w:firstLine="708"/>
        <w:jc w:val="both"/>
        <w:rPr>
          <w:rFonts w:cs="Times New Roman"/>
          <w:szCs w:val="20"/>
        </w:rPr>
      </w:pPr>
      <w:r w:rsidRPr="00773978">
        <w:rPr>
          <w:rFonts w:cs="Times New Roman"/>
          <w:b/>
          <w:szCs w:val="20"/>
        </w:rPr>
        <w:t xml:space="preserve">Exemplo: </w:t>
      </w:r>
      <w:r w:rsidRPr="00773978">
        <w:rPr>
          <w:rFonts w:cs="Times New Roman"/>
          <w:szCs w:val="20"/>
        </w:rPr>
        <w:t>A empresa faz a contabilidade societária em dólar (moeda funcional) e compra uma máquina por U</w:t>
      </w:r>
      <w:r w:rsidR="005F499B" w:rsidRPr="00773978">
        <w:rPr>
          <w:rFonts w:cs="Times New Roman"/>
          <w:szCs w:val="20"/>
        </w:rPr>
        <w:t>S</w:t>
      </w:r>
      <w:r w:rsidRPr="00773978">
        <w:rPr>
          <w:rFonts w:cs="Times New Roman"/>
          <w:szCs w:val="20"/>
        </w:rPr>
        <w:t>$ 100.000,00</w:t>
      </w:r>
      <w:r w:rsidR="00385A22" w:rsidRPr="00773978">
        <w:rPr>
          <w:rFonts w:cs="Times New Roman"/>
          <w:szCs w:val="20"/>
        </w:rPr>
        <w:t>, que foi registrada na contabilidade adotando o custo histórico</w:t>
      </w:r>
      <w:r w:rsidRPr="00773978">
        <w:rPr>
          <w:rFonts w:cs="Times New Roman"/>
          <w:szCs w:val="20"/>
        </w:rPr>
        <w:t>. Na data da aquisição da máquina</w:t>
      </w:r>
      <w:r w:rsidR="00172ECE" w:rsidRPr="00773978">
        <w:rPr>
          <w:rFonts w:cs="Times New Roman"/>
          <w:szCs w:val="20"/>
        </w:rPr>
        <w:t xml:space="preserve"> </w:t>
      </w:r>
      <w:r w:rsidRPr="00773978">
        <w:rPr>
          <w:rFonts w:cs="Times New Roman"/>
          <w:szCs w:val="20"/>
        </w:rPr>
        <w:t>a cot</w:t>
      </w:r>
      <w:r w:rsidR="00172ECE" w:rsidRPr="00773978">
        <w:rPr>
          <w:rFonts w:cs="Times New Roman"/>
          <w:szCs w:val="20"/>
        </w:rPr>
        <w:t>ação do dólar era R$ 3,00. Na data da</w:t>
      </w:r>
      <w:r w:rsidRPr="00773978">
        <w:rPr>
          <w:rFonts w:cs="Times New Roman"/>
          <w:szCs w:val="20"/>
        </w:rPr>
        <w:t xml:space="preserve"> divulga</w:t>
      </w:r>
      <w:r w:rsidR="00385A22" w:rsidRPr="00773978">
        <w:rPr>
          <w:rFonts w:cs="Times New Roman"/>
          <w:szCs w:val="20"/>
        </w:rPr>
        <w:t xml:space="preserve">ção das demonstrações contábil, </w:t>
      </w:r>
      <w:r w:rsidRPr="00773978">
        <w:rPr>
          <w:rFonts w:cs="Times New Roman"/>
          <w:szCs w:val="20"/>
        </w:rPr>
        <w:t>a cotação do dólar era R$ 4,00.</w:t>
      </w:r>
    </w:p>
    <w:p w:rsidR="00161914" w:rsidRPr="00773978" w:rsidRDefault="00161914" w:rsidP="00161914">
      <w:pPr>
        <w:shd w:val="clear" w:color="auto" w:fill="FFFFFF"/>
        <w:ind w:firstLine="708"/>
        <w:jc w:val="both"/>
        <w:rPr>
          <w:rFonts w:cs="Times New Roman"/>
          <w:szCs w:val="20"/>
        </w:rPr>
      </w:pPr>
    </w:p>
    <w:p w:rsidR="00161914" w:rsidRPr="00773978" w:rsidRDefault="00161914" w:rsidP="004972BB">
      <w:pPr>
        <w:shd w:val="clear" w:color="auto" w:fill="FFFFFF"/>
        <w:ind w:firstLine="708"/>
        <w:jc w:val="both"/>
        <w:rPr>
          <w:rFonts w:cs="Times New Roman"/>
          <w:szCs w:val="20"/>
        </w:rPr>
      </w:pPr>
      <w:r w:rsidRPr="00773978">
        <w:rPr>
          <w:rFonts w:cs="Times New Roman"/>
          <w:szCs w:val="20"/>
        </w:rPr>
        <w:t xml:space="preserve">Na data </w:t>
      </w:r>
      <w:r w:rsidR="00172ECE" w:rsidRPr="00773978">
        <w:rPr>
          <w:rFonts w:cs="Times New Roman"/>
          <w:szCs w:val="20"/>
        </w:rPr>
        <w:t>de aquisição da máquina</w:t>
      </w:r>
      <w:r w:rsidR="004972BB" w:rsidRPr="00773978">
        <w:rPr>
          <w:rFonts w:cs="Times New Roman"/>
          <w:szCs w:val="20"/>
        </w:rPr>
        <w:t>:</w:t>
      </w:r>
    </w:p>
    <w:p w:rsidR="00161914" w:rsidRPr="00773978" w:rsidRDefault="00161914" w:rsidP="00161914">
      <w:pPr>
        <w:shd w:val="clear" w:color="auto" w:fill="FFFFFF"/>
        <w:ind w:firstLine="708"/>
        <w:jc w:val="both"/>
        <w:rPr>
          <w:rFonts w:cs="Times New Roman"/>
          <w:szCs w:val="20"/>
        </w:rPr>
      </w:pPr>
      <w:r w:rsidRPr="00773978">
        <w:rPr>
          <w:rFonts w:cs="Times New Roman"/>
          <w:szCs w:val="20"/>
        </w:rPr>
        <w:t>Contabilidade em Moeda Funcional:</w:t>
      </w:r>
    </w:p>
    <w:p w:rsidR="00161914" w:rsidRPr="00773978" w:rsidRDefault="00161914" w:rsidP="00161914">
      <w:pPr>
        <w:shd w:val="clear" w:color="auto" w:fill="FFFFFF"/>
        <w:ind w:firstLine="708"/>
        <w:jc w:val="both"/>
        <w:rPr>
          <w:rFonts w:cs="Times New Roman"/>
          <w:szCs w:val="20"/>
        </w:rPr>
      </w:pPr>
      <w:r w:rsidRPr="00773978">
        <w:rPr>
          <w:rFonts w:cs="Times New Roman"/>
          <w:szCs w:val="20"/>
        </w:rPr>
        <w:tab/>
        <w:t>Máquinas = U</w:t>
      </w:r>
      <w:r w:rsidR="005F499B" w:rsidRPr="00773978">
        <w:rPr>
          <w:rFonts w:cs="Times New Roman"/>
          <w:szCs w:val="20"/>
        </w:rPr>
        <w:t>S</w:t>
      </w:r>
      <w:r w:rsidRPr="00773978">
        <w:rPr>
          <w:rFonts w:cs="Times New Roman"/>
          <w:szCs w:val="20"/>
        </w:rPr>
        <w:t xml:space="preserve">$ 100.000,00 </w:t>
      </w:r>
      <w:r w:rsidRPr="00773978">
        <w:rPr>
          <w:rFonts w:cs="Times New Roman"/>
          <w:szCs w:val="20"/>
        </w:rPr>
        <w:sym w:font="Wingdings" w:char="F0E8"/>
      </w:r>
      <w:r w:rsidRPr="00773978">
        <w:rPr>
          <w:rFonts w:cs="Times New Roman"/>
          <w:szCs w:val="20"/>
        </w:rPr>
        <w:t xml:space="preserve"> Conve</w:t>
      </w:r>
      <w:r w:rsidR="00793345" w:rsidRPr="00773978">
        <w:rPr>
          <w:rFonts w:cs="Times New Roman"/>
          <w:szCs w:val="20"/>
        </w:rPr>
        <w:t>rtida em Reais = R$ 300.000,00</w:t>
      </w:r>
    </w:p>
    <w:p w:rsidR="00161914" w:rsidRPr="00773978" w:rsidRDefault="00161914" w:rsidP="00161914">
      <w:pPr>
        <w:shd w:val="clear" w:color="auto" w:fill="FFFFFF"/>
        <w:ind w:firstLine="708"/>
        <w:jc w:val="both"/>
        <w:rPr>
          <w:rFonts w:cs="Times New Roman"/>
          <w:szCs w:val="20"/>
        </w:rPr>
      </w:pPr>
    </w:p>
    <w:p w:rsidR="00161914" w:rsidRPr="00773978" w:rsidRDefault="00161914" w:rsidP="00161914">
      <w:pPr>
        <w:shd w:val="clear" w:color="auto" w:fill="FFFFFF"/>
        <w:ind w:firstLine="708"/>
        <w:jc w:val="both"/>
        <w:rPr>
          <w:rFonts w:cs="Times New Roman"/>
          <w:szCs w:val="20"/>
        </w:rPr>
      </w:pPr>
      <w:r w:rsidRPr="00773978">
        <w:rPr>
          <w:rFonts w:cs="Times New Roman"/>
          <w:szCs w:val="20"/>
        </w:rPr>
        <w:t>Contabilidade em Moeda Nacional:</w:t>
      </w:r>
    </w:p>
    <w:p w:rsidR="00161914" w:rsidRPr="00773978" w:rsidRDefault="00161914" w:rsidP="00161914">
      <w:pPr>
        <w:shd w:val="clear" w:color="auto" w:fill="FFFFFF"/>
        <w:ind w:firstLine="708"/>
        <w:jc w:val="both"/>
        <w:rPr>
          <w:rFonts w:cs="Times New Roman"/>
          <w:szCs w:val="20"/>
        </w:rPr>
      </w:pPr>
      <w:r w:rsidRPr="00773978">
        <w:rPr>
          <w:rFonts w:cs="Times New Roman"/>
          <w:szCs w:val="20"/>
        </w:rPr>
        <w:tab/>
        <w:t>Máquinas = R$ 300.000,00 (U</w:t>
      </w:r>
      <w:r w:rsidR="005F499B" w:rsidRPr="00773978">
        <w:rPr>
          <w:rFonts w:cs="Times New Roman"/>
          <w:szCs w:val="20"/>
        </w:rPr>
        <w:t>S</w:t>
      </w:r>
      <w:r w:rsidRPr="00773978">
        <w:rPr>
          <w:rFonts w:cs="Times New Roman"/>
          <w:szCs w:val="20"/>
        </w:rPr>
        <w:t>$ 100.000,00 x R$ 3,00)</w:t>
      </w:r>
    </w:p>
    <w:p w:rsidR="00161914" w:rsidRPr="00773978" w:rsidRDefault="00161914" w:rsidP="00161914">
      <w:pPr>
        <w:shd w:val="clear" w:color="auto" w:fill="FFFFFF"/>
        <w:ind w:firstLine="708"/>
        <w:jc w:val="both"/>
        <w:rPr>
          <w:rFonts w:cs="Times New Roman"/>
          <w:szCs w:val="20"/>
        </w:rPr>
      </w:pPr>
    </w:p>
    <w:p w:rsidR="00385A22" w:rsidRPr="00773978" w:rsidRDefault="00161914" w:rsidP="004972BB">
      <w:pPr>
        <w:shd w:val="clear" w:color="auto" w:fill="FFFFFF"/>
        <w:ind w:firstLine="708"/>
        <w:jc w:val="both"/>
        <w:rPr>
          <w:rFonts w:cs="Times New Roman"/>
          <w:szCs w:val="20"/>
        </w:rPr>
      </w:pPr>
      <w:r w:rsidRPr="00773978">
        <w:rPr>
          <w:rFonts w:cs="Times New Roman"/>
          <w:szCs w:val="20"/>
        </w:rPr>
        <w:t>Na data da data do encerramento do exercício:</w:t>
      </w:r>
    </w:p>
    <w:p w:rsidR="00161914" w:rsidRPr="00773978" w:rsidRDefault="00161914" w:rsidP="00161914">
      <w:pPr>
        <w:shd w:val="clear" w:color="auto" w:fill="FFFFFF"/>
        <w:ind w:firstLine="708"/>
        <w:jc w:val="both"/>
        <w:rPr>
          <w:rFonts w:cs="Times New Roman"/>
          <w:szCs w:val="20"/>
        </w:rPr>
      </w:pPr>
      <w:r w:rsidRPr="00773978">
        <w:rPr>
          <w:rFonts w:cs="Times New Roman"/>
          <w:szCs w:val="20"/>
        </w:rPr>
        <w:t>Contabilidade em Moeda Funcional:</w:t>
      </w:r>
    </w:p>
    <w:p w:rsidR="00161914" w:rsidRPr="00773978" w:rsidRDefault="00161914" w:rsidP="00161914">
      <w:pPr>
        <w:shd w:val="clear" w:color="auto" w:fill="FFFFFF"/>
        <w:ind w:firstLine="708"/>
        <w:jc w:val="both"/>
        <w:rPr>
          <w:rFonts w:cs="Times New Roman"/>
          <w:szCs w:val="20"/>
        </w:rPr>
      </w:pPr>
      <w:r w:rsidRPr="00773978">
        <w:rPr>
          <w:rFonts w:cs="Times New Roman"/>
          <w:szCs w:val="20"/>
        </w:rPr>
        <w:tab/>
        <w:t>Máquinas = U</w:t>
      </w:r>
      <w:r w:rsidR="005F499B" w:rsidRPr="00773978">
        <w:rPr>
          <w:rFonts w:cs="Times New Roman"/>
          <w:szCs w:val="20"/>
        </w:rPr>
        <w:t>S</w:t>
      </w:r>
      <w:r w:rsidRPr="00773978">
        <w:rPr>
          <w:rFonts w:cs="Times New Roman"/>
          <w:szCs w:val="20"/>
        </w:rPr>
        <w:t xml:space="preserve">$ 100.000,00 </w:t>
      </w:r>
      <w:r w:rsidRPr="00773978">
        <w:rPr>
          <w:rFonts w:cs="Times New Roman"/>
          <w:szCs w:val="20"/>
        </w:rPr>
        <w:sym w:font="Wingdings" w:char="F0E8"/>
      </w:r>
      <w:r w:rsidR="00793345" w:rsidRPr="00773978">
        <w:rPr>
          <w:rFonts w:cs="Times New Roman"/>
          <w:szCs w:val="20"/>
        </w:rPr>
        <w:t xml:space="preserve"> Convertida em Reais = R$ 4</w:t>
      </w:r>
      <w:r w:rsidRPr="00773978">
        <w:rPr>
          <w:rFonts w:cs="Times New Roman"/>
          <w:szCs w:val="20"/>
        </w:rPr>
        <w:t>00.000,00</w:t>
      </w:r>
      <w:r w:rsidR="00385A22" w:rsidRPr="00773978">
        <w:rPr>
          <w:rFonts w:cs="Times New Roman"/>
          <w:szCs w:val="20"/>
        </w:rPr>
        <w:t xml:space="preserve"> </w:t>
      </w:r>
    </w:p>
    <w:p w:rsidR="00793345" w:rsidRPr="00773978" w:rsidRDefault="00793345" w:rsidP="00161914">
      <w:pPr>
        <w:shd w:val="clear" w:color="auto" w:fill="FFFFFF"/>
        <w:ind w:firstLine="708"/>
        <w:jc w:val="both"/>
        <w:rPr>
          <w:rFonts w:cs="Times New Roman"/>
          <w:szCs w:val="20"/>
        </w:rPr>
      </w:pPr>
    </w:p>
    <w:p w:rsidR="00161914" w:rsidRPr="00773978" w:rsidRDefault="00161914" w:rsidP="00161914">
      <w:pPr>
        <w:shd w:val="clear" w:color="auto" w:fill="FFFFFF"/>
        <w:ind w:firstLine="708"/>
        <w:jc w:val="both"/>
        <w:rPr>
          <w:rFonts w:cs="Times New Roman"/>
          <w:szCs w:val="20"/>
        </w:rPr>
      </w:pPr>
      <w:r w:rsidRPr="00773978">
        <w:rPr>
          <w:rFonts w:cs="Times New Roman"/>
          <w:szCs w:val="20"/>
        </w:rPr>
        <w:t>Contabilidade em Moeda Nacional:</w:t>
      </w:r>
    </w:p>
    <w:p w:rsidR="00172ECE" w:rsidRPr="00773978" w:rsidRDefault="00793345" w:rsidP="00385A22">
      <w:pPr>
        <w:shd w:val="clear" w:color="auto" w:fill="FFFFFF"/>
        <w:ind w:firstLine="708"/>
        <w:jc w:val="both"/>
        <w:rPr>
          <w:rFonts w:cs="Times New Roman"/>
          <w:szCs w:val="20"/>
        </w:rPr>
      </w:pPr>
      <w:r w:rsidRPr="00773978">
        <w:rPr>
          <w:rFonts w:cs="Times New Roman"/>
          <w:szCs w:val="20"/>
        </w:rPr>
        <w:tab/>
        <w:t>Máquinas = R$ 3</w:t>
      </w:r>
      <w:r w:rsidR="00161914" w:rsidRPr="00773978">
        <w:rPr>
          <w:rFonts w:cs="Times New Roman"/>
          <w:szCs w:val="20"/>
        </w:rPr>
        <w:t>00.0</w:t>
      </w:r>
      <w:r w:rsidRPr="00773978">
        <w:rPr>
          <w:rFonts w:cs="Times New Roman"/>
          <w:szCs w:val="20"/>
        </w:rPr>
        <w:t>00,00 (Custo Histórico</w:t>
      </w:r>
      <w:r w:rsidR="00385A22" w:rsidRPr="00773978">
        <w:rPr>
          <w:rFonts w:cs="Times New Roman"/>
          <w:szCs w:val="20"/>
        </w:rPr>
        <w:t>)</w:t>
      </w:r>
    </w:p>
    <w:p w:rsidR="00161914" w:rsidRPr="00773978" w:rsidRDefault="00161914" w:rsidP="007F4321">
      <w:pPr>
        <w:pStyle w:val="Corpodetexto"/>
        <w:rPr>
          <w:rFonts w:ascii="Times New Roman" w:hAnsi="Times New Roman"/>
          <w:sz w:val="20"/>
          <w:szCs w:val="20"/>
        </w:rPr>
      </w:pPr>
    </w:p>
    <w:p w:rsidR="007F4321" w:rsidRPr="00773978" w:rsidRDefault="007F4321" w:rsidP="007F4321">
      <w:pPr>
        <w:pStyle w:val="Corpodetexto"/>
        <w:rPr>
          <w:rFonts w:ascii="Times New Roman" w:hAnsi="Times New Roman"/>
          <w:b/>
          <w:sz w:val="20"/>
          <w:szCs w:val="20"/>
        </w:rPr>
      </w:pPr>
      <w:r w:rsidRPr="00773978">
        <w:rPr>
          <w:rFonts w:ascii="Times New Roman" w:hAnsi="Times New Roman"/>
          <w:b/>
          <w:bCs/>
          <w:sz w:val="20"/>
          <w:szCs w:val="20"/>
        </w:rPr>
        <w:t>REGISTRO I155:</w:t>
      </w:r>
      <w:r w:rsidRPr="00773978">
        <w:rPr>
          <w:rStyle w:val="apple-converted-space"/>
          <w:rFonts w:ascii="Times New Roman" w:hAnsi="Times New Roman"/>
          <w:b/>
          <w:bCs/>
          <w:sz w:val="20"/>
          <w:szCs w:val="20"/>
        </w:rPr>
        <w:t> </w:t>
      </w:r>
      <w:r w:rsidRPr="00773978">
        <w:rPr>
          <w:rFonts w:ascii="Times New Roman" w:hAnsi="Times New Roman"/>
          <w:b/>
          <w:bCs/>
          <w:sz w:val="20"/>
          <w:szCs w:val="20"/>
        </w:rPr>
        <w:t>DETALHE DOS SALDOS PERIÓDICOS</w:t>
      </w:r>
    </w:p>
    <w:tbl>
      <w:tblPr>
        <w:tblpPr w:leftFromText="45" w:rightFromText="45" w:vertAnchor="text" w:tblpXSpec="cente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4"/>
        <w:gridCol w:w="2017"/>
        <w:gridCol w:w="2805"/>
        <w:gridCol w:w="845"/>
        <w:gridCol w:w="1419"/>
        <w:gridCol w:w="1250"/>
        <w:gridCol w:w="1430"/>
      </w:tblGrid>
      <w:tr w:rsidR="007F4321" w:rsidRPr="00773978" w:rsidTr="00715177">
        <w:trPr>
          <w:trHeight w:val="163"/>
        </w:trPr>
        <w:tc>
          <w:tcPr>
            <w:tcW w:w="644"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rPr>
            </w:pPr>
            <w:r w:rsidRPr="00773978">
              <w:rPr>
                <w:rFonts w:cs="Times New Roman"/>
                <w:szCs w:val="20"/>
                <w:lang w:val="da-DK"/>
              </w:rPr>
              <w:t>10</w:t>
            </w:r>
          </w:p>
        </w:tc>
        <w:tc>
          <w:tcPr>
            <w:tcW w:w="2017"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rPr>
            </w:pPr>
            <w:r w:rsidRPr="00773978">
              <w:rPr>
                <w:rFonts w:cs="Times New Roman"/>
                <w:szCs w:val="20"/>
                <w:lang w:val="da-DK"/>
              </w:rPr>
              <w:t>VL_SLD_INI_</w:t>
            </w:r>
            <w:r w:rsidR="0094092B" w:rsidRPr="00773978">
              <w:rPr>
                <w:rFonts w:cs="Times New Roman"/>
                <w:szCs w:val="20"/>
                <w:lang w:val="da-DK"/>
              </w:rPr>
              <w:t>AUX</w:t>
            </w:r>
          </w:p>
        </w:tc>
        <w:tc>
          <w:tcPr>
            <w:tcW w:w="2805" w:type="dxa"/>
            <w:tcMar>
              <w:top w:w="0" w:type="dxa"/>
              <w:left w:w="108" w:type="dxa"/>
              <w:bottom w:w="0" w:type="dxa"/>
              <w:right w:w="108" w:type="dxa"/>
            </w:tcMar>
            <w:hideMark/>
          </w:tcPr>
          <w:p w:rsidR="007F4321" w:rsidRPr="00773978" w:rsidRDefault="007F4321" w:rsidP="0067795F">
            <w:pPr>
              <w:shd w:val="clear" w:color="auto" w:fill="FFFFFF"/>
              <w:jc w:val="both"/>
              <w:rPr>
                <w:rFonts w:cs="Times New Roman"/>
                <w:szCs w:val="20"/>
              </w:rPr>
            </w:pPr>
            <w:r w:rsidRPr="00773978">
              <w:rPr>
                <w:rFonts w:cs="Times New Roman"/>
                <w:szCs w:val="20"/>
              </w:rPr>
              <w:t xml:space="preserve">Valor do saldo inicial do período em moeda </w:t>
            </w:r>
            <w:r w:rsidR="0067795F" w:rsidRPr="00773978">
              <w:rPr>
                <w:rFonts w:cs="Times New Roman"/>
                <w:szCs w:val="20"/>
              </w:rPr>
              <w:t>funcional, convertida para reais.</w:t>
            </w:r>
          </w:p>
        </w:tc>
        <w:tc>
          <w:tcPr>
            <w:tcW w:w="845"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N</w:t>
            </w:r>
          </w:p>
        </w:tc>
        <w:tc>
          <w:tcPr>
            <w:tcW w:w="1419"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019</w:t>
            </w:r>
          </w:p>
        </w:tc>
        <w:tc>
          <w:tcPr>
            <w:tcW w:w="1250"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02</w:t>
            </w:r>
          </w:p>
        </w:tc>
        <w:tc>
          <w:tcPr>
            <w:tcW w:w="1430"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w:t>
            </w:r>
          </w:p>
        </w:tc>
      </w:tr>
      <w:tr w:rsidR="007F4321" w:rsidRPr="00773978" w:rsidTr="00715177">
        <w:trPr>
          <w:trHeight w:val="516"/>
        </w:trPr>
        <w:tc>
          <w:tcPr>
            <w:tcW w:w="644"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rPr>
            </w:pPr>
            <w:r w:rsidRPr="00773978">
              <w:rPr>
                <w:rFonts w:cs="Times New Roman"/>
                <w:szCs w:val="20"/>
              </w:rPr>
              <w:t>11</w:t>
            </w:r>
          </w:p>
        </w:tc>
        <w:tc>
          <w:tcPr>
            <w:tcW w:w="2017"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lang w:val="en-US"/>
              </w:rPr>
            </w:pPr>
            <w:r w:rsidRPr="00773978">
              <w:rPr>
                <w:rFonts w:cs="Times New Roman"/>
                <w:szCs w:val="20"/>
                <w:lang w:val="en-US"/>
              </w:rPr>
              <w:t>IND_DC_INI_</w:t>
            </w:r>
            <w:r w:rsidR="0094092B" w:rsidRPr="00773978">
              <w:rPr>
                <w:rFonts w:cs="Times New Roman"/>
                <w:szCs w:val="20"/>
                <w:lang w:val="en-US"/>
              </w:rPr>
              <w:t>AUX</w:t>
            </w:r>
          </w:p>
        </w:tc>
        <w:tc>
          <w:tcPr>
            <w:tcW w:w="2805" w:type="dxa"/>
            <w:tcMar>
              <w:top w:w="0" w:type="dxa"/>
              <w:left w:w="108" w:type="dxa"/>
              <w:bottom w:w="0" w:type="dxa"/>
              <w:right w:w="108" w:type="dxa"/>
            </w:tcMar>
            <w:hideMark/>
          </w:tcPr>
          <w:p w:rsidR="007F4321" w:rsidRPr="00773978" w:rsidRDefault="007F4321" w:rsidP="0094092B">
            <w:pPr>
              <w:spacing w:line="240" w:lineRule="auto"/>
              <w:rPr>
                <w:rFonts w:cs="Times New Roman"/>
                <w:szCs w:val="20"/>
              </w:rPr>
            </w:pPr>
            <w:r w:rsidRPr="00773978">
              <w:rPr>
                <w:rFonts w:cs="Times New Roman"/>
                <w:szCs w:val="20"/>
              </w:rPr>
              <w:t xml:space="preserve">Indicador da situação do saldo inicial em moeda </w:t>
            </w:r>
            <w:r w:rsidR="0067795F" w:rsidRPr="00773978">
              <w:rPr>
                <w:rFonts w:cs="Times New Roman"/>
                <w:szCs w:val="20"/>
              </w:rPr>
              <w:t>funcional</w:t>
            </w:r>
            <w:r w:rsidRPr="00773978">
              <w:rPr>
                <w:rFonts w:cs="Times New Roman"/>
                <w:szCs w:val="20"/>
              </w:rPr>
              <w:t>:</w:t>
            </w:r>
          </w:p>
          <w:p w:rsidR="007F4321" w:rsidRPr="00773978" w:rsidRDefault="007F4321" w:rsidP="0094092B">
            <w:pPr>
              <w:spacing w:line="240" w:lineRule="auto"/>
              <w:rPr>
                <w:rFonts w:cs="Times New Roman"/>
                <w:szCs w:val="20"/>
              </w:rPr>
            </w:pPr>
            <w:r w:rsidRPr="00773978">
              <w:rPr>
                <w:rFonts w:cs="Times New Roman"/>
                <w:szCs w:val="20"/>
              </w:rPr>
              <w:t>D - Devedor;</w:t>
            </w:r>
          </w:p>
          <w:p w:rsidR="00715177" w:rsidRPr="00773978" w:rsidRDefault="007F4321" w:rsidP="0094092B">
            <w:pPr>
              <w:spacing w:line="240" w:lineRule="auto"/>
              <w:rPr>
                <w:rFonts w:cs="Times New Roman"/>
                <w:szCs w:val="20"/>
              </w:rPr>
            </w:pPr>
            <w:r w:rsidRPr="00773978">
              <w:rPr>
                <w:rFonts w:cs="Times New Roman"/>
                <w:szCs w:val="20"/>
              </w:rPr>
              <w:t>C - Credor.</w:t>
            </w:r>
          </w:p>
        </w:tc>
        <w:tc>
          <w:tcPr>
            <w:tcW w:w="845"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C</w:t>
            </w:r>
          </w:p>
        </w:tc>
        <w:tc>
          <w:tcPr>
            <w:tcW w:w="1419"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001</w:t>
            </w:r>
          </w:p>
        </w:tc>
        <w:tc>
          <w:tcPr>
            <w:tcW w:w="1250"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w:t>
            </w:r>
          </w:p>
        </w:tc>
        <w:tc>
          <w:tcPr>
            <w:tcW w:w="1430"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[“D”,”C”]</w:t>
            </w:r>
          </w:p>
        </w:tc>
      </w:tr>
      <w:tr w:rsidR="007F4321" w:rsidRPr="00773978" w:rsidTr="00715177">
        <w:trPr>
          <w:trHeight w:val="163"/>
        </w:trPr>
        <w:tc>
          <w:tcPr>
            <w:tcW w:w="644"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rPr>
            </w:pPr>
            <w:r w:rsidRPr="00773978">
              <w:rPr>
                <w:rFonts w:cs="Times New Roman"/>
                <w:szCs w:val="20"/>
              </w:rPr>
              <w:t>12</w:t>
            </w:r>
          </w:p>
        </w:tc>
        <w:tc>
          <w:tcPr>
            <w:tcW w:w="2017"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rPr>
            </w:pPr>
            <w:r w:rsidRPr="00773978">
              <w:rPr>
                <w:rFonts w:cs="Times New Roman"/>
                <w:szCs w:val="20"/>
              </w:rPr>
              <w:t>VL_DEB_</w:t>
            </w:r>
            <w:r w:rsidR="0094092B" w:rsidRPr="00773978">
              <w:rPr>
                <w:rFonts w:cs="Times New Roman"/>
                <w:szCs w:val="20"/>
              </w:rPr>
              <w:t>AUX</w:t>
            </w:r>
          </w:p>
        </w:tc>
        <w:tc>
          <w:tcPr>
            <w:tcW w:w="2805" w:type="dxa"/>
            <w:tcMar>
              <w:top w:w="0" w:type="dxa"/>
              <w:left w:w="108" w:type="dxa"/>
              <w:bottom w:w="0" w:type="dxa"/>
              <w:right w:w="108" w:type="dxa"/>
            </w:tcMar>
            <w:hideMark/>
          </w:tcPr>
          <w:p w:rsidR="007F4321" w:rsidRPr="00773978" w:rsidRDefault="007F4321" w:rsidP="0067795F">
            <w:pPr>
              <w:spacing w:line="240" w:lineRule="auto"/>
              <w:rPr>
                <w:rFonts w:cs="Times New Roman"/>
                <w:szCs w:val="20"/>
              </w:rPr>
            </w:pPr>
            <w:r w:rsidRPr="00773978">
              <w:rPr>
                <w:rFonts w:cs="Times New Roman"/>
                <w:szCs w:val="20"/>
              </w:rPr>
              <w:t xml:space="preserve">Valor total </w:t>
            </w:r>
            <w:r w:rsidR="0067795F" w:rsidRPr="00773978">
              <w:rPr>
                <w:rFonts w:cs="Times New Roman"/>
                <w:szCs w:val="20"/>
              </w:rPr>
              <w:t>dos débitos do período em moeda funcional, convertida para reais.</w:t>
            </w:r>
          </w:p>
        </w:tc>
        <w:tc>
          <w:tcPr>
            <w:tcW w:w="845"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N</w:t>
            </w:r>
          </w:p>
        </w:tc>
        <w:tc>
          <w:tcPr>
            <w:tcW w:w="1419"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019</w:t>
            </w:r>
          </w:p>
        </w:tc>
        <w:tc>
          <w:tcPr>
            <w:tcW w:w="1250"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02</w:t>
            </w:r>
          </w:p>
        </w:tc>
        <w:tc>
          <w:tcPr>
            <w:tcW w:w="1430"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w:t>
            </w:r>
          </w:p>
        </w:tc>
      </w:tr>
      <w:tr w:rsidR="007F4321" w:rsidRPr="00773978" w:rsidTr="00715177">
        <w:trPr>
          <w:trHeight w:val="163"/>
        </w:trPr>
        <w:tc>
          <w:tcPr>
            <w:tcW w:w="644"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rPr>
            </w:pPr>
            <w:r w:rsidRPr="00773978">
              <w:rPr>
                <w:rFonts w:cs="Times New Roman"/>
                <w:szCs w:val="20"/>
              </w:rPr>
              <w:t>13</w:t>
            </w:r>
          </w:p>
        </w:tc>
        <w:tc>
          <w:tcPr>
            <w:tcW w:w="2017"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rPr>
            </w:pPr>
            <w:r w:rsidRPr="00773978">
              <w:rPr>
                <w:rFonts w:cs="Times New Roman"/>
                <w:szCs w:val="20"/>
              </w:rPr>
              <w:t>VL_CRED_</w:t>
            </w:r>
            <w:r w:rsidR="0094092B" w:rsidRPr="00773978">
              <w:rPr>
                <w:rFonts w:cs="Times New Roman"/>
                <w:szCs w:val="20"/>
              </w:rPr>
              <w:t>AUX</w:t>
            </w:r>
          </w:p>
        </w:tc>
        <w:tc>
          <w:tcPr>
            <w:tcW w:w="2805" w:type="dxa"/>
            <w:tcMar>
              <w:top w:w="0" w:type="dxa"/>
              <w:left w:w="108" w:type="dxa"/>
              <w:bottom w:w="0" w:type="dxa"/>
              <w:right w:w="108" w:type="dxa"/>
            </w:tcMar>
            <w:hideMark/>
          </w:tcPr>
          <w:p w:rsidR="007F4321" w:rsidRPr="00773978" w:rsidRDefault="007F4321" w:rsidP="0067795F">
            <w:pPr>
              <w:spacing w:line="240" w:lineRule="auto"/>
              <w:rPr>
                <w:rFonts w:cs="Times New Roman"/>
                <w:szCs w:val="20"/>
              </w:rPr>
            </w:pPr>
            <w:r w:rsidRPr="00773978">
              <w:rPr>
                <w:rFonts w:cs="Times New Roman"/>
                <w:szCs w:val="20"/>
              </w:rPr>
              <w:t xml:space="preserve">Valor total dos créditos do período em moeda </w:t>
            </w:r>
            <w:r w:rsidR="00715177" w:rsidRPr="00773978">
              <w:rPr>
                <w:rFonts w:cs="Times New Roman"/>
                <w:szCs w:val="20"/>
              </w:rPr>
              <w:t>funcional.</w:t>
            </w:r>
          </w:p>
        </w:tc>
        <w:tc>
          <w:tcPr>
            <w:tcW w:w="845"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N</w:t>
            </w:r>
          </w:p>
        </w:tc>
        <w:tc>
          <w:tcPr>
            <w:tcW w:w="1419"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019</w:t>
            </w:r>
          </w:p>
        </w:tc>
        <w:tc>
          <w:tcPr>
            <w:tcW w:w="1250"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02</w:t>
            </w:r>
          </w:p>
        </w:tc>
        <w:tc>
          <w:tcPr>
            <w:tcW w:w="1430"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w:t>
            </w:r>
          </w:p>
        </w:tc>
      </w:tr>
      <w:tr w:rsidR="007F4321" w:rsidRPr="00773978" w:rsidTr="00715177">
        <w:trPr>
          <w:trHeight w:val="163"/>
        </w:trPr>
        <w:tc>
          <w:tcPr>
            <w:tcW w:w="644"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rPr>
            </w:pPr>
            <w:r w:rsidRPr="00773978">
              <w:rPr>
                <w:rFonts w:cs="Times New Roman"/>
                <w:szCs w:val="20"/>
              </w:rPr>
              <w:t>14</w:t>
            </w:r>
          </w:p>
        </w:tc>
        <w:tc>
          <w:tcPr>
            <w:tcW w:w="2017" w:type="dxa"/>
            <w:tcMar>
              <w:top w:w="0" w:type="dxa"/>
              <w:left w:w="108" w:type="dxa"/>
              <w:bottom w:w="0" w:type="dxa"/>
              <w:right w:w="108" w:type="dxa"/>
            </w:tcMar>
            <w:hideMark/>
          </w:tcPr>
          <w:p w:rsidR="007F4321" w:rsidRPr="00773978" w:rsidRDefault="0094092B" w:rsidP="0094092B">
            <w:pPr>
              <w:shd w:val="clear" w:color="auto" w:fill="FFFFFF"/>
              <w:spacing w:line="240" w:lineRule="auto"/>
              <w:rPr>
                <w:rFonts w:cs="Times New Roman"/>
                <w:szCs w:val="20"/>
                <w:lang w:val="en-US"/>
              </w:rPr>
            </w:pPr>
            <w:r w:rsidRPr="00773978">
              <w:rPr>
                <w:rFonts w:cs="Times New Roman"/>
                <w:szCs w:val="20"/>
                <w:lang w:val="en-US"/>
              </w:rPr>
              <w:t>VL_SLD_FIN_AUX</w:t>
            </w:r>
          </w:p>
        </w:tc>
        <w:tc>
          <w:tcPr>
            <w:tcW w:w="2805" w:type="dxa"/>
            <w:tcMar>
              <w:top w:w="0" w:type="dxa"/>
              <w:left w:w="108" w:type="dxa"/>
              <w:bottom w:w="0" w:type="dxa"/>
              <w:right w:w="108" w:type="dxa"/>
            </w:tcMar>
            <w:hideMark/>
          </w:tcPr>
          <w:p w:rsidR="007F4321" w:rsidRPr="00773978" w:rsidRDefault="007F4321" w:rsidP="0067795F">
            <w:pPr>
              <w:spacing w:line="240" w:lineRule="auto"/>
              <w:rPr>
                <w:rFonts w:cs="Times New Roman"/>
                <w:szCs w:val="20"/>
              </w:rPr>
            </w:pPr>
            <w:r w:rsidRPr="00773978">
              <w:rPr>
                <w:rFonts w:cs="Times New Roman"/>
                <w:szCs w:val="20"/>
              </w:rPr>
              <w:t xml:space="preserve">Valor do saldo final do período em moeda </w:t>
            </w:r>
            <w:r w:rsidR="0067795F" w:rsidRPr="00773978">
              <w:rPr>
                <w:rFonts w:cs="Times New Roman"/>
                <w:szCs w:val="20"/>
              </w:rPr>
              <w:t>funcional, convertida para reais</w:t>
            </w:r>
          </w:p>
        </w:tc>
        <w:tc>
          <w:tcPr>
            <w:tcW w:w="845"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N</w:t>
            </w:r>
          </w:p>
        </w:tc>
        <w:tc>
          <w:tcPr>
            <w:tcW w:w="1419"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019</w:t>
            </w:r>
          </w:p>
        </w:tc>
        <w:tc>
          <w:tcPr>
            <w:tcW w:w="1250"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02</w:t>
            </w:r>
          </w:p>
        </w:tc>
        <w:tc>
          <w:tcPr>
            <w:tcW w:w="1430"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w:t>
            </w:r>
          </w:p>
        </w:tc>
      </w:tr>
      <w:tr w:rsidR="007F4321" w:rsidRPr="00773978" w:rsidTr="00715177">
        <w:trPr>
          <w:trHeight w:val="489"/>
        </w:trPr>
        <w:tc>
          <w:tcPr>
            <w:tcW w:w="644"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rPr>
            </w:pPr>
            <w:r w:rsidRPr="00773978">
              <w:rPr>
                <w:rFonts w:cs="Times New Roman"/>
                <w:szCs w:val="20"/>
              </w:rPr>
              <w:t>15</w:t>
            </w:r>
          </w:p>
        </w:tc>
        <w:tc>
          <w:tcPr>
            <w:tcW w:w="2017" w:type="dxa"/>
            <w:tcMar>
              <w:top w:w="0" w:type="dxa"/>
              <w:left w:w="108" w:type="dxa"/>
              <w:bottom w:w="0" w:type="dxa"/>
              <w:right w:w="108" w:type="dxa"/>
            </w:tcMar>
            <w:hideMark/>
          </w:tcPr>
          <w:p w:rsidR="007F4321" w:rsidRPr="00773978" w:rsidRDefault="0094092B" w:rsidP="0094092B">
            <w:pPr>
              <w:shd w:val="clear" w:color="auto" w:fill="FFFFFF"/>
              <w:spacing w:line="240" w:lineRule="auto"/>
              <w:rPr>
                <w:rFonts w:cs="Times New Roman"/>
                <w:szCs w:val="20"/>
                <w:lang w:val="en-US"/>
              </w:rPr>
            </w:pPr>
            <w:r w:rsidRPr="00773978">
              <w:rPr>
                <w:rFonts w:cs="Times New Roman"/>
                <w:szCs w:val="20"/>
                <w:lang w:val="en-US"/>
              </w:rPr>
              <w:t>IND_DC_FIN_AUX</w:t>
            </w:r>
          </w:p>
        </w:tc>
        <w:tc>
          <w:tcPr>
            <w:tcW w:w="2805" w:type="dxa"/>
            <w:tcMar>
              <w:top w:w="0" w:type="dxa"/>
              <w:left w:w="108" w:type="dxa"/>
              <w:bottom w:w="0" w:type="dxa"/>
              <w:right w:w="108" w:type="dxa"/>
            </w:tcMar>
            <w:hideMark/>
          </w:tcPr>
          <w:p w:rsidR="007F4321" w:rsidRPr="00773978" w:rsidRDefault="007F4321" w:rsidP="0094092B">
            <w:pPr>
              <w:spacing w:line="240" w:lineRule="auto"/>
              <w:rPr>
                <w:rFonts w:cs="Times New Roman"/>
                <w:szCs w:val="20"/>
              </w:rPr>
            </w:pPr>
            <w:r w:rsidRPr="00773978">
              <w:rPr>
                <w:rFonts w:cs="Times New Roman"/>
                <w:szCs w:val="20"/>
              </w:rPr>
              <w:t xml:space="preserve">Indicador da situação do saldo final em moeda </w:t>
            </w:r>
            <w:r w:rsidR="0067795F" w:rsidRPr="00773978">
              <w:rPr>
                <w:rFonts w:cs="Times New Roman"/>
                <w:szCs w:val="20"/>
              </w:rPr>
              <w:t>funcional</w:t>
            </w:r>
            <w:r w:rsidRPr="00773978">
              <w:rPr>
                <w:rFonts w:cs="Times New Roman"/>
                <w:szCs w:val="20"/>
              </w:rPr>
              <w:t>:</w:t>
            </w:r>
          </w:p>
          <w:p w:rsidR="007F4321" w:rsidRPr="00773978" w:rsidRDefault="007F4321" w:rsidP="0094092B">
            <w:pPr>
              <w:spacing w:line="240" w:lineRule="auto"/>
              <w:rPr>
                <w:rFonts w:cs="Times New Roman"/>
                <w:szCs w:val="20"/>
              </w:rPr>
            </w:pPr>
            <w:r w:rsidRPr="00773978">
              <w:rPr>
                <w:rFonts w:cs="Times New Roman"/>
                <w:szCs w:val="20"/>
              </w:rPr>
              <w:t>D - Devedor;</w:t>
            </w:r>
          </w:p>
          <w:p w:rsidR="007F4321" w:rsidRPr="00773978" w:rsidRDefault="007F4321" w:rsidP="0094092B">
            <w:pPr>
              <w:spacing w:line="240" w:lineRule="auto"/>
              <w:rPr>
                <w:rFonts w:cs="Times New Roman"/>
                <w:szCs w:val="20"/>
              </w:rPr>
            </w:pPr>
            <w:r w:rsidRPr="00773978">
              <w:rPr>
                <w:rFonts w:cs="Times New Roman"/>
                <w:szCs w:val="20"/>
              </w:rPr>
              <w:t>C - Credor.</w:t>
            </w:r>
          </w:p>
        </w:tc>
        <w:tc>
          <w:tcPr>
            <w:tcW w:w="845"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C</w:t>
            </w:r>
          </w:p>
        </w:tc>
        <w:tc>
          <w:tcPr>
            <w:tcW w:w="1419"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001</w:t>
            </w:r>
          </w:p>
        </w:tc>
        <w:tc>
          <w:tcPr>
            <w:tcW w:w="1250"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w:t>
            </w:r>
          </w:p>
        </w:tc>
        <w:tc>
          <w:tcPr>
            <w:tcW w:w="1430"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[“D”,”C”]</w:t>
            </w:r>
          </w:p>
        </w:tc>
      </w:tr>
    </w:tbl>
    <w:p w:rsidR="007F4321" w:rsidRPr="00773978" w:rsidRDefault="007F4321" w:rsidP="007F4321">
      <w:pPr>
        <w:shd w:val="clear" w:color="auto" w:fill="FFFFFF"/>
        <w:spacing w:line="240" w:lineRule="auto"/>
        <w:rPr>
          <w:rFonts w:ascii="Arial" w:eastAsia="Times New Roman" w:hAnsi="Arial" w:cs="Arial"/>
          <w:color w:val="222222"/>
          <w:sz w:val="19"/>
          <w:szCs w:val="19"/>
          <w:lang w:eastAsia="pt-BR"/>
        </w:rPr>
      </w:pPr>
    </w:p>
    <w:p w:rsidR="007F4321" w:rsidRPr="00773978" w:rsidRDefault="007F4321" w:rsidP="007F4321">
      <w:pPr>
        <w:pStyle w:val="Corpodetexto"/>
        <w:rPr>
          <w:rFonts w:ascii="Times New Roman" w:hAnsi="Times New Roman"/>
          <w:b/>
          <w:sz w:val="20"/>
          <w:szCs w:val="20"/>
        </w:rPr>
      </w:pPr>
      <w:r w:rsidRPr="00773978">
        <w:rPr>
          <w:rFonts w:ascii="Times New Roman" w:hAnsi="Times New Roman"/>
          <w:b/>
          <w:bCs/>
          <w:sz w:val="20"/>
          <w:szCs w:val="20"/>
          <w:lang w:val="it-IT"/>
        </w:rPr>
        <w:t>REGISTRO I157: TRANSFERÊNCIA DE SALDOS DE PLANO DE CONTAS ANTERIOR</w:t>
      </w:r>
    </w:p>
    <w:tbl>
      <w:tblPr>
        <w:tblpPr w:leftFromText="45" w:rightFromText="45" w:vertAnchor="text" w:tblpXSpec="cente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3"/>
        <w:gridCol w:w="1872"/>
        <w:gridCol w:w="2915"/>
        <w:gridCol w:w="730"/>
        <w:gridCol w:w="1220"/>
        <w:gridCol w:w="1073"/>
        <w:gridCol w:w="1260"/>
      </w:tblGrid>
      <w:tr w:rsidR="007F4321" w:rsidRPr="00773978" w:rsidTr="0094092B">
        <w:trPr>
          <w:trHeight w:val="163"/>
        </w:trPr>
        <w:tc>
          <w:tcPr>
            <w:tcW w:w="569"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rPr>
            </w:pPr>
            <w:r w:rsidRPr="00773978">
              <w:rPr>
                <w:rFonts w:cs="Times New Roman"/>
                <w:szCs w:val="20"/>
                <w:lang w:val="da-DK"/>
              </w:rPr>
              <w:t>06</w:t>
            </w:r>
          </w:p>
        </w:tc>
        <w:tc>
          <w:tcPr>
            <w:tcW w:w="1728" w:type="dxa"/>
            <w:tcMar>
              <w:top w:w="0" w:type="dxa"/>
              <w:left w:w="108" w:type="dxa"/>
              <w:bottom w:w="0" w:type="dxa"/>
              <w:right w:w="108" w:type="dxa"/>
            </w:tcMar>
            <w:hideMark/>
          </w:tcPr>
          <w:p w:rsidR="007F4321" w:rsidRPr="00773978" w:rsidRDefault="0094092B" w:rsidP="0094092B">
            <w:pPr>
              <w:shd w:val="clear" w:color="auto" w:fill="FFFFFF"/>
              <w:spacing w:line="240" w:lineRule="auto"/>
              <w:rPr>
                <w:rFonts w:cs="Times New Roman"/>
                <w:szCs w:val="20"/>
              </w:rPr>
            </w:pPr>
            <w:r w:rsidRPr="00773978">
              <w:rPr>
                <w:rFonts w:cs="Times New Roman"/>
                <w:szCs w:val="20"/>
                <w:lang w:val="da-DK"/>
              </w:rPr>
              <w:t>VL_SLD_INI_AUX</w:t>
            </w:r>
          </w:p>
        </w:tc>
        <w:tc>
          <w:tcPr>
            <w:tcW w:w="2982" w:type="dxa"/>
            <w:tcMar>
              <w:top w:w="0" w:type="dxa"/>
              <w:left w:w="108" w:type="dxa"/>
              <w:bottom w:w="0" w:type="dxa"/>
              <w:right w:w="108" w:type="dxa"/>
            </w:tcMar>
            <w:hideMark/>
          </w:tcPr>
          <w:p w:rsidR="007F4321" w:rsidRPr="00773978" w:rsidRDefault="007F4321" w:rsidP="0067795F">
            <w:pPr>
              <w:spacing w:line="240" w:lineRule="auto"/>
              <w:rPr>
                <w:rFonts w:cs="Times New Roman"/>
                <w:szCs w:val="20"/>
              </w:rPr>
            </w:pPr>
            <w:r w:rsidRPr="00773978">
              <w:rPr>
                <w:rFonts w:cs="Times New Roman"/>
                <w:szCs w:val="20"/>
              </w:rPr>
              <w:t xml:space="preserve">Valor do saldo inicial do período em moeda </w:t>
            </w:r>
            <w:r w:rsidR="00715177" w:rsidRPr="00773978">
              <w:rPr>
                <w:rFonts w:cs="Times New Roman"/>
                <w:szCs w:val="20"/>
              </w:rPr>
              <w:t>funciona</w:t>
            </w:r>
            <w:r w:rsidR="0067795F" w:rsidRPr="00773978">
              <w:rPr>
                <w:rFonts w:cs="Times New Roman"/>
                <w:szCs w:val="20"/>
              </w:rPr>
              <w:t>l, convertida para reais.</w:t>
            </w:r>
          </w:p>
        </w:tc>
        <w:tc>
          <w:tcPr>
            <w:tcW w:w="743"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N</w:t>
            </w:r>
          </w:p>
        </w:tc>
        <w:tc>
          <w:tcPr>
            <w:tcW w:w="1246"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019</w:t>
            </w:r>
          </w:p>
        </w:tc>
        <w:tc>
          <w:tcPr>
            <w:tcW w:w="1097"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02</w:t>
            </w:r>
          </w:p>
        </w:tc>
        <w:tc>
          <w:tcPr>
            <w:tcW w:w="1268"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w:t>
            </w:r>
          </w:p>
        </w:tc>
      </w:tr>
      <w:tr w:rsidR="007F4321" w:rsidRPr="00773978" w:rsidTr="0094092B">
        <w:trPr>
          <w:trHeight w:val="516"/>
        </w:trPr>
        <w:tc>
          <w:tcPr>
            <w:tcW w:w="569"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rPr>
            </w:pPr>
            <w:r w:rsidRPr="00773978">
              <w:rPr>
                <w:rFonts w:cs="Times New Roman"/>
                <w:szCs w:val="20"/>
              </w:rPr>
              <w:t>07</w:t>
            </w:r>
          </w:p>
        </w:tc>
        <w:tc>
          <w:tcPr>
            <w:tcW w:w="1728" w:type="dxa"/>
            <w:tcMar>
              <w:top w:w="0" w:type="dxa"/>
              <w:left w:w="108" w:type="dxa"/>
              <w:bottom w:w="0" w:type="dxa"/>
              <w:right w:w="108" w:type="dxa"/>
            </w:tcMar>
            <w:hideMark/>
          </w:tcPr>
          <w:p w:rsidR="007F4321" w:rsidRPr="00773978" w:rsidRDefault="0094092B" w:rsidP="0094092B">
            <w:pPr>
              <w:shd w:val="clear" w:color="auto" w:fill="FFFFFF"/>
              <w:spacing w:line="240" w:lineRule="auto"/>
              <w:rPr>
                <w:rFonts w:cs="Times New Roman"/>
                <w:szCs w:val="20"/>
              </w:rPr>
            </w:pPr>
            <w:r w:rsidRPr="00773978">
              <w:rPr>
                <w:rFonts w:cs="Times New Roman"/>
                <w:szCs w:val="20"/>
              </w:rPr>
              <w:t>IND_DC_INI_AUX</w:t>
            </w:r>
          </w:p>
        </w:tc>
        <w:tc>
          <w:tcPr>
            <w:tcW w:w="2982" w:type="dxa"/>
            <w:tcMar>
              <w:top w:w="0" w:type="dxa"/>
              <w:left w:w="108" w:type="dxa"/>
              <w:bottom w:w="0" w:type="dxa"/>
              <w:right w:w="108" w:type="dxa"/>
            </w:tcMar>
            <w:hideMark/>
          </w:tcPr>
          <w:p w:rsidR="007F4321" w:rsidRPr="00773978" w:rsidRDefault="007F4321" w:rsidP="0094092B">
            <w:pPr>
              <w:spacing w:line="240" w:lineRule="auto"/>
              <w:rPr>
                <w:rFonts w:cs="Times New Roman"/>
                <w:szCs w:val="20"/>
              </w:rPr>
            </w:pPr>
            <w:r w:rsidRPr="00773978">
              <w:rPr>
                <w:rFonts w:cs="Times New Roman"/>
                <w:szCs w:val="20"/>
              </w:rPr>
              <w:t xml:space="preserve">Indicador da situação do saldo inicial em moeda </w:t>
            </w:r>
            <w:r w:rsidR="0067795F" w:rsidRPr="00773978">
              <w:rPr>
                <w:rFonts w:cs="Times New Roman"/>
                <w:szCs w:val="20"/>
              </w:rPr>
              <w:t>funcional</w:t>
            </w:r>
            <w:r w:rsidRPr="00773978">
              <w:rPr>
                <w:rFonts w:cs="Times New Roman"/>
                <w:szCs w:val="20"/>
              </w:rPr>
              <w:t>:</w:t>
            </w:r>
          </w:p>
          <w:p w:rsidR="007F4321" w:rsidRPr="00773978" w:rsidRDefault="007F4321" w:rsidP="0094092B">
            <w:pPr>
              <w:spacing w:line="240" w:lineRule="auto"/>
              <w:rPr>
                <w:rFonts w:cs="Times New Roman"/>
                <w:szCs w:val="20"/>
              </w:rPr>
            </w:pPr>
            <w:r w:rsidRPr="00773978">
              <w:rPr>
                <w:rFonts w:cs="Times New Roman"/>
                <w:szCs w:val="20"/>
              </w:rPr>
              <w:t>D - Devedor;</w:t>
            </w:r>
          </w:p>
          <w:p w:rsidR="007F4321" w:rsidRPr="00773978" w:rsidRDefault="007F4321" w:rsidP="0094092B">
            <w:pPr>
              <w:spacing w:line="240" w:lineRule="auto"/>
              <w:rPr>
                <w:rFonts w:cs="Times New Roman"/>
                <w:szCs w:val="20"/>
              </w:rPr>
            </w:pPr>
            <w:r w:rsidRPr="00773978">
              <w:rPr>
                <w:rFonts w:cs="Times New Roman"/>
                <w:szCs w:val="20"/>
              </w:rPr>
              <w:t>C - Credor.</w:t>
            </w:r>
          </w:p>
        </w:tc>
        <w:tc>
          <w:tcPr>
            <w:tcW w:w="743"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C</w:t>
            </w:r>
          </w:p>
        </w:tc>
        <w:tc>
          <w:tcPr>
            <w:tcW w:w="1246"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001</w:t>
            </w:r>
          </w:p>
        </w:tc>
        <w:tc>
          <w:tcPr>
            <w:tcW w:w="1097"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w:t>
            </w:r>
          </w:p>
        </w:tc>
        <w:tc>
          <w:tcPr>
            <w:tcW w:w="1268"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[“D”,”C”]</w:t>
            </w:r>
          </w:p>
        </w:tc>
      </w:tr>
    </w:tbl>
    <w:p w:rsidR="007F4321" w:rsidRPr="00773978" w:rsidRDefault="007F4321" w:rsidP="007F4321">
      <w:pPr>
        <w:shd w:val="clear" w:color="auto" w:fill="FFFFFF"/>
        <w:spacing w:line="240" w:lineRule="auto"/>
        <w:rPr>
          <w:rFonts w:ascii="Arial" w:eastAsia="Times New Roman" w:hAnsi="Arial" w:cs="Arial"/>
          <w:color w:val="222222"/>
          <w:sz w:val="19"/>
          <w:szCs w:val="19"/>
          <w:lang w:eastAsia="pt-BR"/>
        </w:rPr>
      </w:pPr>
    </w:p>
    <w:p w:rsidR="005F2F1D" w:rsidRPr="00773978" w:rsidRDefault="005F2F1D" w:rsidP="007F4321">
      <w:pPr>
        <w:shd w:val="clear" w:color="auto" w:fill="FFFFFF"/>
        <w:spacing w:line="240" w:lineRule="auto"/>
        <w:rPr>
          <w:rFonts w:ascii="Arial" w:eastAsia="Times New Roman" w:hAnsi="Arial" w:cs="Arial"/>
          <w:color w:val="222222"/>
          <w:sz w:val="19"/>
          <w:szCs w:val="19"/>
          <w:lang w:eastAsia="pt-BR"/>
        </w:rPr>
      </w:pPr>
    </w:p>
    <w:p w:rsidR="007F4321" w:rsidRPr="00773978" w:rsidRDefault="007F4321" w:rsidP="007F4321">
      <w:pPr>
        <w:shd w:val="clear" w:color="auto" w:fill="FFFFFF"/>
        <w:spacing w:line="240" w:lineRule="auto"/>
        <w:rPr>
          <w:rFonts w:ascii="Arial" w:eastAsia="Times New Roman" w:hAnsi="Arial" w:cs="Arial"/>
          <w:color w:val="222222"/>
          <w:sz w:val="19"/>
          <w:szCs w:val="19"/>
          <w:lang w:eastAsia="pt-BR"/>
        </w:rPr>
      </w:pPr>
      <w:r w:rsidRPr="00773978">
        <w:rPr>
          <w:b/>
          <w:bCs/>
          <w:szCs w:val="20"/>
          <w:lang w:val="it-IT"/>
        </w:rPr>
        <w:lastRenderedPageBreak/>
        <w:t>REGISTRO I200: LANÇAMENTO CONTÁBIL</w:t>
      </w:r>
    </w:p>
    <w:tbl>
      <w:tblPr>
        <w:tblpPr w:leftFromText="45" w:rightFromText="45" w:vertAnchor="text" w:tblpXSpec="cente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9"/>
        <w:gridCol w:w="1688"/>
        <w:gridCol w:w="2698"/>
        <w:gridCol w:w="1007"/>
        <w:gridCol w:w="1729"/>
        <w:gridCol w:w="452"/>
        <w:gridCol w:w="1134"/>
      </w:tblGrid>
      <w:tr w:rsidR="007F4321" w:rsidRPr="00773978" w:rsidTr="0094092B">
        <w:trPr>
          <w:trHeight w:val="696"/>
        </w:trPr>
        <w:tc>
          <w:tcPr>
            <w:tcW w:w="859"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rPr>
            </w:pPr>
            <w:r w:rsidRPr="00773978">
              <w:rPr>
                <w:rFonts w:cs="Times New Roman"/>
                <w:szCs w:val="20"/>
              </w:rPr>
              <w:t>06</w:t>
            </w:r>
          </w:p>
        </w:tc>
        <w:tc>
          <w:tcPr>
            <w:tcW w:w="1688" w:type="dxa"/>
            <w:tcMar>
              <w:top w:w="0" w:type="dxa"/>
              <w:left w:w="108" w:type="dxa"/>
              <w:bottom w:w="0" w:type="dxa"/>
              <w:right w:w="108" w:type="dxa"/>
            </w:tcMar>
            <w:hideMark/>
          </w:tcPr>
          <w:p w:rsidR="007F4321" w:rsidRPr="00773978" w:rsidRDefault="0094092B" w:rsidP="0094092B">
            <w:pPr>
              <w:shd w:val="clear" w:color="auto" w:fill="FFFFFF"/>
              <w:spacing w:line="240" w:lineRule="auto"/>
              <w:rPr>
                <w:rFonts w:cs="Times New Roman"/>
                <w:szCs w:val="20"/>
              </w:rPr>
            </w:pPr>
            <w:r w:rsidRPr="00773978">
              <w:rPr>
                <w:rFonts w:cs="Times New Roman"/>
                <w:szCs w:val="20"/>
              </w:rPr>
              <w:t>VL_LCTO_AUX</w:t>
            </w:r>
          </w:p>
        </w:tc>
        <w:tc>
          <w:tcPr>
            <w:tcW w:w="2698" w:type="dxa"/>
            <w:tcMar>
              <w:top w:w="0" w:type="dxa"/>
              <w:left w:w="108" w:type="dxa"/>
              <w:bottom w:w="0" w:type="dxa"/>
              <w:right w:w="108" w:type="dxa"/>
            </w:tcMar>
            <w:hideMark/>
          </w:tcPr>
          <w:p w:rsidR="007F4321" w:rsidRPr="00773978" w:rsidRDefault="007F4321" w:rsidP="0067795F">
            <w:pPr>
              <w:spacing w:line="240" w:lineRule="auto"/>
              <w:rPr>
                <w:rFonts w:cs="Times New Roman"/>
                <w:szCs w:val="20"/>
              </w:rPr>
            </w:pPr>
            <w:r w:rsidRPr="00773978">
              <w:rPr>
                <w:rFonts w:cs="Times New Roman"/>
                <w:szCs w:val="20"/>
              </w:rPr>
              <w:t>Valor do lançamento</w:t>
            </w:r>
            <w:r w:rsidR="0094092B" w:rsidRPr="00773978">
              <w:rPr>
                <w:rFonts w:cs="Times New Roman"/>
                <w:szCs w:val="20"/>
              </w:rPr>
              <w:t xml:space="preserve"> em moeda </w:t>
            </w:r>
            <w:r w:rsidR="0067795F" w:rsidRPr="00773978">
              <w:rPr>
                <w:rFonts w:cs="Times New Roman"/>
                <w:szCs w:val="20"/>
              </w:rPr>
              <w:t>funcional, convertida para reais.</w:t>
            </w:r>
          </w:p>
        </w:tc>
        <w:tc>
          <w:tcPr>
            <w:tcW w:w="1007"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N</w:t>
            </w:r>
          </w:p>
        </w:tc>
        <w:tc>
          <w:tcPr>
            <w:tcW w:w="1729"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019</w:t>
            </w:r>
          </w:p>
        </w:tc>
        <w:tc>
          <w:tcPr>
            <w:tcW w:w="452"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02</w:t>
            </w:r>
          </w:p>
        </w:tc>
        <w:tc>
          <w:tcPr>
            <w:tcW w:w="1134"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w:t>
            </w:r>
          </w:p>
        </w:tc>
      </w:tr>
    </w:tbl>
    <w:p w:rsidR="007F4321" w:rsidRPr="00773978" w:rsidRDefault="007F4321" w:rsidP="007F4321">
      <w:pPr>
        <w:shd w:val="clear" w:color="auto" w:fill="FFFFFF"/>
        <w:spacing w:line="240" w:lineRule="auto"/>
        <w:rPr>
          <w:rFonts w:ascii="Arial" w:eastAsia="Times New Roman" w:hAnsi="Arial" w:cs="Arial"/>
          <w:color w:val="222222"/>
          <w:sz w:val="19"/>
          <w:szCs w:val="19"/>
          <w:lang w:eastAsia="pt-BR"/>
        </w:rPr>
      </w:pPr>
    </w:p>
    <w:p w:rsidR="007F4321" w:rsidRPr="00773978" w:rsidRDefault="007F4321" w:rsidP="007F4321">
      <w:pPr>
        <w:shd w:val="clear" w:color="auto" w:fill="FFFFFF"/>
        <w:spacing w:line="240" w:lineRule="auto"/>
        <w:rPr>
          <w:rFonts w:ascii="Arial" w:eastAsia="Times New Roman" w:hAnsi="Arial" w:cs="Arial"/>
          <w:color w:val="222222"/>
          <w:sz w:val="19"/>
          <w:szCs w:val="19"/>
          <w:lang w:eastAsia="pt-BR"/>
        </w:rPr>
      </w:pPr>
      <w:r w:rsidRPr="00773978">
        <w:rPr>
          <w:b/>
          <w:bCs/>
          <w:szCs w:val="20"/>
        </w:rPr>
        <w:t>REGISTRO I250: PARTIDAS DO LANÇAMENTO</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8"/>
        <w:gridCol w:w="1483"/>
        <w:gridCol w:w="3057"/>
        <w:gridCol w:w="868"/>
        <w:gridCol w:w="1451"/>
        <w:gridCol w:w="416"/>
        <w:gridCol w:w="1033"/>
      </w:tblGrid>
      <w:tr w:rsidR="007F4321" w:rsidRPr="00773978" w:rsidTr="0094092B">
        <w:trPr>
          <w:trHeight w:val="144"/>
          <w:jc w:val="center"/>
        </w:trPr>
        <w:tc>
          <w:tcPr>
            <w:tcW w:w="771"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rPr>
            </w:pPr>
            <w:r w:rsidRPr="00773978">
              <w:rPr>
                <w:rFonts w:cs="Times New Roman"/>
                <w:szCs w:val="20"/>
              </w:rPr>
              <w:t>10</w:t>
            </w:r>
          </w:p>
        </w:tc>
        <w:tc>
          <w:tcPr>
            <w:tcW w:w="1339"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rPr>
            </w:pPr>
            <w:r w:rsidRPr="00773978">
              <w:rPr>
                <w:rFonts w:cs="Times New Roman"/>
                <w:szCs w:val="20"/>
              </w:rPr>
              <w:t>VL_DC_</w:t>
            </w:r>
            <w:r w:rsidR="0094092B" w:rsidRPr="00773978">
              <w:rPr>
                <w:rFonts w:cs="Times New Roman"/>
                <w:szCs w:val="20"/>
              </w:rPr>
              <w:t>AUX</w:t>
            </w:r>
          </w:p>
        </w:tc>
        <w:tc>
          <w:tcPr>
            <w:tcW w:w="3133" w:type="dxa"/>
            <w:tcMar>
              <w:top w:w="0" w:type="dxa"/>
              <w:left w:w="108" w:type="dxa"/>
              <w:bottom w:w="0" w:type="dxa"/>
              <w:right w:w="108" w:type="dxa"/>
            </w:tcMar>
            <w:hideMark/>
          </w:tcPr>
          <w:p w:rsidR="007F4321" w:rsidRPr="00773978" w:rsidRDefault="0067795F" w:rsidP="0067795F">
            <w:pPr>
              <w:spacing w:line="240" w:lineRule="auto"/>
              <w:rPr>
                <w:rFonts w:cs="Times New Roman"/>
                <w:szCs w:val="20"/>
              </w:rPr>
            </w:pPr>
            <w:r w:rsidRPr="00773978">
              <w:rPr>
                <w:rFonts w:cs="Times New Roman"/>
                <w:szCs w:val="20"/>
              </w:rPr>
              <w:t>Valor da partida em moeda funcional, convertida para reais.</w:t>
            </w:r>
          </w:p>
        </w:tc>
        <w:tc>
          <w:tcPr>
            <w:tcW w:w="887"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N</w:t>
            </w:r>
          </w:p>
        </w:tc>
        <w:tc>
          <w:tcPr>
            <w:tcW w:w="1487"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019</w:t>
            </w:r>
          </w:p>
        </w:tc>
        <w:tc>
          <w:tcPr>
            <w:tcW w:w="416"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02</w:t>
            </w:r>
          </w:p>
        </w:tc>
        <w:tc>
          <w:tcPr>
            <w:tcW w:w="1033"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w:t>
            </w:r>
          </w:p>
        </w:tc>
      </w:tr>
      <w:tr w:rsidR="007F4321" w:rsidRPr="00773978" w:rsidTr="0094092B">
        <w:trPr>
          <w:trHeight w:val="433"/>
          <w:jc w:val="center"/>
        </w:trPr>
        <w:tc>
          <w:tcPr>
            <w:tcW w:w="771"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rPr>
            </w:pPr>
            <w:r w:rsidRPr="00773978">
              <w:rPr>
                <w:rFonts w:cs="Times New Roman"/>
                <w:szCs w:val="20"/>
              </w:rPr>
              <w:t>11</w:t>
            </w:r>
          </w:p>
        </w:tc>
        <w:tc>
          <w:tcPr>
            <w:tcW w:w="1339"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rPr>
            </w:pPr>
            <w:r w:rsidRPr="00773978">
              <w:rPr>
                <w:rFonts w:cs="Times New Roman"/>
                <w:szCs w:val="20"/>
              </w:rPr>
              <w:t>IND_DC_</w:t>
            </w:r>
            <w:r w:rsidR="0094092B" w:rsidRPr="00773978">
              <w:rPr>
                <w:rFonts w:cs="Times New Roman"/>
                <w:szCs w:val="20"/>
              </w:rPr>
              <w:t>AUX</w:t>
            </w:r>
          </w:p>
        </w:tc>
        <w:tc>
          <w:tcPr>
            <w:tcW w:w="3133" w:type="dxa"/>
            <w:tcMar>
              <w:top w:w="0" w:type="dxa"/>
              <w:left w:w="108" w:type="dxa"/>
              <w:bottom w:w="0" w:type="dxa"/>
              <w:right w:w="108" w:type="dxa"/>
            </w:tcMar>
            <w:hideMark/>
          </w:tcPr>
          <w:p w:rsidR="007F4321" w:rsidRPr="00773978" w:rsidRDefault="007F4321" w:rsidP="0094092B">
            <w:pPr>
              <w:spacing w:line="240" w:lineRule="auto"/>
              <w:rPr>
                <w:rFonts w:cs="Times New Roman"/>
                <w:szCs w:val="20"/>
              </w:rPr>
            </w:pPr>
            <w:r w:rsidRPr="00773978">
              <w:rPr>
                <w:rFonts w:cs="Times New Roman"/>
                <w:szCs w:val="20"/>
              </w:rPr>
              <w:t xml:space="preserve">Indicador da natureza da partida em </w:t>
            </w:r>
            <w:r w:rsidR="0067795F" w:rsidRPr="00773978">
              <w:rPr>
                <w:rFonts w:cs="Times New Roman"/>
                <w:szCs w:val="20"/>
              </w:rPr>
              <w:t>moeda funcional</w:t>
            </w:r>
            <w:r w:rsidRPr="00773978">
              <w:rPr>
                <w:rFonts w:cs="Times New Roman"/>
                <w:szCs w:val="20"/>
              </w:rPr>
              <w:t>:</w:t>
            </w:r>
          </w:p>
          <w:p w:rsidR="007F4321" w:rsidRPr="00773978" w:rsidRDefault="007F4321" w:rsidP="0094092B">
            <w:pPr>
              <w:spacing w:line="240" w:lineRule="auto"/>
              <w:rPr>
                <w:rFonts w:cs="Times New Roman"/>
                <w:szCs w:val="20"/>
              </w:rPr>
            </w:pPr>
            <w:r w:rsidRPr="00773978">
              <w:rPr>
                <w:rFonts w:cs="Times New Roman"/>
                <w:szCs w:val="20"/>
              </w:rPr>
              <w:t>D - Débito;</w:t>
            </w:r>
          </w:p>
          <w:p w:rsidR="007F4321" w:rsidRPr="00773978" w:rsidRDefault="007F4321" w:rsidP="0094092B">
            <w:pPr>
              <w:spacing w:line="240" w:lineRule="auto"/>
              <w:rPr>
                <w:rFonts w:cs="Times New Roman"/>
                <w:szCs w:val="20"/>
              </w:rPr>
            </w:pPr>
            <w:r w:rsidRPr="00773978">
              <w:rPr>
                <w:rFonts w:cs="Times New Roman"/>
                <w:szCs w:val="20"/>
              </w:rPr>
              <w:t>C - Crédito.</w:t>
            </w:r>
          </w:p>
        </w:tc>
        <w:tc>
          <w:tcPr>
            <w:tcW w:w="887"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C</w:t>
            </w:r>
          </w:p>
        </w:tc>
        <w:tc>
          <w:tcPr>
            <w:tcW w:w="1487"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001</w:t>
            </w:r>
          </w:p>
        </w:tc>
        <w:tc>
          <w:tcPr>
            <w:tcW w:w="416"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w:t>
            </w:r>
          </w:p>
        </w:tc>
        <w:tc>
          <w:tcPr>
            <w:tcW w:w="1033"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[“D”,”C”]</w:t>
            </w:r>
          </w:p>
        </w:tc>
      </w:tr>
    </w:tbl>
    <w:p w:rsidR="007F4321" w:rsidRPr="00773978" w:rsidRDefault="007F4321" w:rsidP="007F4321">
      <w:pPr>
        <w:shd w:val="clear" w:color="auto" w:fill="FFFFFF"/>
        <w:spacing w:line="240" w:lineRule="auto"/>
        <w:rPr>
          <w:rFonts w:ascii="Arial" w:eastAsia="Times New Roman" w:hAnsi="Arial" w:cs="Arial"/>
          <w:color w:val="222222"/>
          <w:sz w:val="19"/>
          <w:szCs w:val="19"/>
          <w:lang w:eastAsia="pt-BR"/>
        </w:rPr>
      </w:pPr>
    </w:p>
    <w:p w:rsidR="007F4321" w:rsidRPr="00773978" w:rsidRDefault="007F4321" w:rsidP="007F4321">
      <w:pPr>
        <w:shd w:val="clear" w:color="auto" w:fill="FFFFFF"/>
        <w:spacing w:line="240" w:lineRule="auto"/>
        <w:rPr>
          <w:b/>
          <w:bCs/>
          <w:szCs w:val="20"/>
        </w:rPr>
      </w:pPr>
      <w:r w:rsidRPr="00773978">
        <w:rPr>
          <w:b/>
          <w:bCs/>
          <w:szCs w:val="20"/>
        </w:rPr>
        <w:t>REGISTRO I310:</w:t>
      </w:r>
      <w:r w:rsidRPr="00773978">
        <w:rPr>
          <w:rStyle w:val="apple-converted-space"/>
          <w:b/>
          <w:bCs/>
          <w:szCs w:val="20"/>
        </w:rPr>
        <w:t> </w:t>
      </w:r>
      <w:r w:rsidRPr="00773978">
        <w:rPr>
          <w:b/>
          <w:bCs/>
          <w:szCs w:val="20"/>
        </w:rPr>
        <w:t>DETALHES DO BALANCETE DIÁRIO</w:t>
      </w:r>
      <w:r w:rsidR="00184E42" w:rsidRPr="00773978">
        <w:rPr>
          <w:b/>
          <w:bCs/>
          <w:szCs w:val="20"/>
        </w:rPr>
        <w:t xml:space="preserve"> (somente para pessoas jurídicas que fazem balancetes diários).</w:t>
      </w:r>
    </w:p>
    <w:tbl>
      <w:tblPr>
        <w:tblpPr w:leftFromText="45" w:rightFromText="45" w:vertAnchor="text" w:tblpXSpec="cente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1"/>
        <w:gridCol w:w="1815"/>
        <w:gridCol w:w="2899"/>
        <w:gridCol w:w="797"/>
        <w:gridCol w:w="1342"/>
        <w:gridCol w:w="1183"/>
        <w:gridCol w:w="1126"/>
      </w:tblGrid>
      <w:tr w:rsidR="007F4321" w:rsidRPr="00773978" w:rsidTr="0094092B">
        <w:trPr>
          <w:trHeight w:val="220"/>
        </w:trPr>
        <w:tc>
          <w:tcPr>
            <w:tcW w:w="611"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rPr>
            </w:pPr>
            <w:r w:rsidRPr="00773978">
              <w:rPr>
                <w:rFonts w:cs="Times New Roman"/>
                <w:szCs w:val="20"/>
              </w:rPr>
              <w:t>06</w:t>
            </w:r>
          </w:p>
        </w:tc>
        <w:tc>
          <w:tcPr>
            <w:tcW w:w="1815" w:type="dxa"/>
            <w:tcMar>
              <w:top w:w="0" w:type="dxa"/>
              <w:left w:w="108" w:type="dxa"/>
              <w:bottom w:w="0" w:type="dxa"/>
              <w:right w:w="108" w:type="dxa"/>
            </w:tcMar>
            <w:hideMark/>
          </w:tcPr>
          <w:p w:rsidR="007F4321" w:rsidRPr="00773978" w:rsidRDefault="00715177" w:rsidP="0094092B">
            <w:pPr>
              <w:shd w:val="clear" w:color="auto" w:fill="FFFFFF"/>
              <w:spacing w:line="240" w:lineRule="auto"/>
              <w:rPr>
                <w:rFonts w:cs="Times New Roman"/>
                <w:szCs w:val="20"/>
              </w:rPr>
            </w:pPr>
            <w:r w:rsidRPr="00773978">
              <w:rPr>
                <w:rFonts w:cs="Times New Roman"/>
                <w:szCs w:val="20"/>
              </w:rPr>
              <w:t>VAL_DEB</w:t>
            </w:r>
            <w:r w:rsidR="007F4321" w:rsidRPr="00773978">
              <w:rPr>
                <w:rFonts w:cs="Times New Roman"/>
                <w:szCs w:val="20"/>
              </w:rPr>
              <w:t>_</w:t>
            </w:r>
            <w:r w:rsidR="0094092B" w:rsidRPr="00773978">
              <w:rPr>
                <w:rFonts w:cs="Times New Roman"/>
                <w:szCs w:val="20"/>
              </w:rPr>
              <w:t>AUX</w:t>
            </w:r>
          </w:p>
        </w:tc>
        <w:tc>
          <w:tcPr>
            <w:tcW w:w="2899" w:type="dxa"/>
            <w:tcMar>
              <w:top w:w="0" w:type="dxa"/>
              <w:left w:w="108" w:type="dxa"/>
              <w:bottom w:w="0" w:type="dxa"/>
              <w:right w:w="108" w:type="dxa"/>
            </w:tcMar>
            <w:hideMark/>
          </w:tcPr>
          <w:p w:rsidR="007F4321" w:rsidRPr="00773978" w:rsidRDefault="007F4321" w:rsidP="0067795F">
            <w:pPr>
              <w:shd w:val="clear" w:color="auto" w:fill="FFFFFF"/>
              <w:spacing w:line="240" w:lineRule="auto"/>
              <w:rPr>
                <w:rFonts w:cs="Times New Roman"/>
                <w:szCs w:val="20"/>
              </w:rPr>
            </w:pPr>
            <w:r w:rsidRPr="00773978">
              <w:rPr>
                <w:rFonts w:cs="Times New Roman"/>
                <w:szCs w:val="20"/>
              </w:rPr>
              <w:t xml:space="preserve">Total dos débitos do dia em moeda </w:t>
            </w:r>
            <w:r w:rsidR="0067795F" w:rsidRPr="00773978">
              <w:rPr>
                <w:rFonts w:cs="Times New Roman"/>
                <w:szCs w:val="20"/>
              </w:rPr>
              <w:t>funcional, convertida para reais.</w:t>
            </w:r>
          </w:p>
        </w:tc>
        <w:tc>
          <w:tcPr>
            <w:tcW w:w="797"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N</w:t>
            </w:r>
          </w:p>
        </w:tc>
        <w:tc>
          <w:tcPr>
            <w:tcW w:w="1342"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019</w:t>
            </w:r>
          </w:p>
        </w:tc>
        <w:tc>
          <w:tcPr>
            <w:tcW w:w="1183"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02</w:t>
            </w:r>
          </w:p>
        </w:tc>
        <w:tc>
          <w:tcPr>
            <w:tcW w:w="1126"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w:t>
            </w:r>
          </w:p>
        </w:tc>
      </w:tr>
      <w:tr w:rsidR="007F4321" w:rsidRPr="00773978" w:rsidTr="0094092B">
        <w:trPr>
          <w:trHeight w:val="234"/>
        </w:trPr>
        <w:tc>
          <w:tcPr>
            <w:tcW w:w="611"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rPr>
            </w:pPr>
            <w:r w:rsidRPr="00773978">
              <w:rPr>
                <w:rFonts w:cs="Times New Roman"/>
                <w:szCs w:val="20"/>
              </w:rPr>
              <w:t>07</w:t>
            </w:r>
          </w:p>
        </w:tc>
        <w:tc>
          <w:tcPr>
            <w:tcW w:w="1815" w:type="dxa"/>
            <w:tcMar>
              <w:top w:w="0" w:type="dxa"/>
              <w:left w:w="108" w:type="dxa"/>
              <w:bottom w:w="0" w:type="dxa"/>
              <w:right w:w="108" w:type="dxa"/>
            </w:tcMar>
            <w:hideMark/>
          </w:tcPr>
          <w:p w:rsidR="007F4321" w:rsidRPr="00773978" w:rsidRDefault="00715177" w:rsidP="0094092B">
            <w:pPr>
              <w:shd w:val="clear" w:color="auto" w:fill="FFFFFF"/>
              <w:spacing w:line="240" w:lineRule="auto"/>
              <w:rPr>
                <w:rFonts w:cs="Times New Roman"/>
                <w:szCs w:val="20"/>
              </w:rPr>
            </w:pPr>
            <w:r w:rsidRPr="00773978">
              <w:rPr>
                <w:rFonts w:cs="Times New Roman"/>
                <w:szCs w:val="20"/>
              </w:rPr>
              <w:t>VAL_CRED_AUX</w:t>
            </w:r>
          </w:p>
        </w:tc>
        <w:tc>
          <w:tcPr>
            <w:tcW w:w="2899" w:type="dxa"/>
            <w:tcMar>
              <w:top w:w="0" w:type="dxa"/>
              <w:left w:w="108" w:type="dxa"/>
              <w:bottom w:w="0" w:type="dxa"/>
              <w:right w:w="108" w:type="dxa"/>
            </w:tcMar>
            <w:hideMark/>
          </w:tcPr>
          <w:p w:rsidR="007F4321" w:rsidRPr="00773978" w:rsidRDefault="007F4321" w:rsidP="0067795F">
            <w:pPr>
              <w:shd w:val="clear" w:color="auto" w:fill="FFFFFF"/>
              <w:spacing w:line="240" w:lineRule="auto"/>
              <w:rPr>
                <w:rFonts w:cs="Times New Roman"/>
                <w:szCs w:val="20"/>
              </w:rPr>
            </w:pPr>
            <w:r w:rsidRPr="00773978">
              <w:rPr>
                <w:rFonts w:cs="Times New Roman"/>
                <w:szCs w:val="20"/>
              </w:rPr>
              <w:t xml:space="preserve">Total dos créditos do dia em moeda </w:t>
            </w:r>
            <w:r w:rsidR="0067795F" w:rsidRPr="00773978">
              <w:rPr>
                <w:rFonts w:cs="Times New Roman"/>
                <w:szCs w:val="20"/>
              </w:rPr>
              <w:t>funcional, convertida  para reais.</w:t>
            </w:r>
          </w:p>
        </w:tc>
        <w:tc>
          <w:tcPr>
            <w:tcW w:w="797"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N</w:t>
            </w:r>
          </w:p>
        </w:tc>
        <w:tc>
          <w:tcPr>
            <w:tcW w:w="1342"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019</w:t>
            </w:r>
          </w:p>
        </w:tc>
        <w:tc>
          <w:tcPr>
            <w:tcW w:w="1183"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02</w:t>
            </w:r>
          </w:p>
        </w:tc>
        <w:tc>
          <w:tcPr>
            <w:tcW w:w="1126"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w:t>
            </w:r>
          </w:p>
        </w:tc>
      </w:tr>
    </w:tbl>
    <w:p w:rsidR="007F4321" w:rsidRPr="00773978" w:rsidRDefault="007F4321" w:rsidP="007F4321">
      <w:pPr>
        <w:shd w:val="clear" w:color="auto" w:fill="FFFFFF"/>
        <w:spacing w:line="240" w:lineRule="auto"/>
        <w:rPr>
          <w:rFonts w:ascii="Arial" w:eastAsia="Times New Roman" w:hAnsi="Arial" w:cs="Arial"/>
          <w:color w:val="222222"/>
          <w:sz w:val="19"/>
          <w:szCs w:val="19"/>
          <w:lang w:eastAsia="pt-BR"/>
        </w:rPr>
      </w:pPr>
    </w:p>
    <w:p w:rsidR="007F4321" w:rsidRPr="00773978" w:rsidRDefault="007F4321" w:rsidP="007F4321">
      <w:pPr>
        <w:shd w:val="clear" w:color="auto" w:fill="FFFFFF"/>
        <w:spacing w:line="240" w:lineRule="auto"/>
        <w:jc w:val="both"/>
        <w:rPr>
          <w:b/>
          <w:bCs/>
          <w:szCs w:val="20"/>
        </w:rPr>
      </w:pPr>
      <w:r w:rsidRPr="00773978">
        <w:rPr>
          <w:b/>
          <w:bCs/>
          <w:szCs w:val="20"/>
        </w:rPr>
        <w:t>REGISTRO I355:</w:t>
      </w:r>
      <w:r w:rsidRPr="00773978">
        <w:rPr>
          <w:rStyle w:val="apple-converted-space"/>
          <w:b/>
          <w:bCs/>
          <w:szCs w:val="20"/>
        </w:rPr>
        <w:t> </w:t>
      </w:r>
      <w:r w:rsidRPr="00773978">
        <w:rPr>
          <w:b/>
          <w:bCs/>
          <w:szCs w:val="20"/>
        </w:rPr>
        <w:t>DETALHES DOS SALDOS DAS CONTAS DE RESULTADO ANTES DO ENCERRAMENTO</w:t>
      </w:r>
    </w:p>
    <w:tbl>
      <w:tblPr>
        <w:tblpPr w:leftFromText="45" w:rightFromText="45" w:vertAnchor="text" w:tblpXSpec="cente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9"/>
        <w:gridCol w:w="1646"/>
        <w:gridCol w:w="2664"/>
        <w:gridCol w:w="805"/>
        <w:gridCol w:w="1356"/>
        <w:gridCol w:w="1195"/>
        <w:gridCol w:w="1348"/>
      </w:tblGrid>
      <w:tr w:rsidR="007F4321" w:rsidRPr="00773978" w:rsidTr="0094092B">
        <w:trPr>
          <w:trHeight w:val="472"/>
        </w:trPr>
        <w:tc>
          <w:tcPr>
            <w:tcW w:w="639"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rPr>
            </w:pPr>
            <w:r w:rsidRPr="00773978">
              <w:rPr>
                <w:rFonts w:cs="Times New Roman"/>
                <w:szCs w:val="20"/>
              </w:rPr>
              <w:t>06</w:t>
            </w:r>
          </w:p>
        </w:tc>
        <w:tc>
          <w:tcPr>
            <w:tcW w:w="1646"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rPr>
            </w:pPr>
            <w:r w:rsidRPr="00773978">
              <w:rPr>
                <w:rFonts w:cs="Times New Roman"/>
                <w:szCs w:val="20"/>
              </w:rPr>
              <w:t>VL_CTA</w:t>
            </w:r>
            <w:r w:rsidR="00715177" w:rsidRPr="00773978">
              <w:rPr>
                <w:rFonts w:cs="Times New Roman"/>
                <w:szCs w:val="20"/>
              </w:rPr>
              <w:t>_AUX</w:t>
            </w:r>
          </w:p>
        </w:tc>
        <w:tc>
          <w:tcPr>
            <w:tcW w:w="2664" w:type="dxa"/>
            <w:tcMar>
              <w:top w:w="0" w:type="dxa"/>
              <w:left w:w="108" w:type="dxa"/>
              <w:bottom w:w="0" w:type="dxa"/>
              <w:right w:w="108" w:type="dxa"/>
            </w:tcMar>
            <w:hideMark/>
          </w:tcPr>
          <w:p w:rsidR="007F4321" w:rsidRPr="00773978" w:rsidRDefault="007F4321" w:rsidP="0067795F">
            <w:pPr>
              <w:spacing w:line="240" w:lineRule="auto"/>
              <w:rPr>
                <w:rFonts w:cs="Times New Roman"/>
                <w:szCs w:val="20"/>
              </w:rPr>
            </w:pPr>
            <w:r w:rsidRPr="00773978">
              <w:rPr>
                <w:rFonts w:cs="Times New Roman"/>
                <w:szCs w:val="20"/>
              </w:rPr>
              <w:t xml:space="preserve">Valor do saldo final antes do lançamento de encerramento em moeda </w:t>
            </w:r>
            <w:r w:rsidR="0067795F" w:rsidRPr="00773978">
              <w:rPr>
                <w:rFonts w:cs="Times New Roman"/>
                <w:szCs w:val="20"/>
              </w:rPr>
              <w:t>funcional, convertida para reais.</w:t>
            </w:r>
          </w:p>
        </w:tc>
        <w:tc>
          <w:tcPr>
            <w:tcW w:w="805"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N</w:t>
            </w:r>
          </w:p>
        </w:tc>
        <w:tc>
          <w:tcPr>
            <w:tcW w:w="1356"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019</w:t>
            </w:r>
          </w:p>
        </w:tc>
        <w:tc>
          <w:tcPr>
            <w:tcW w:w="1195"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02</w:t>
            </w:r>
          </w:p>
        </w:tc>
        <w:tc>
          <w:tcPr>
            <w:tcW w:w="1348"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w:t>
            </w:r>
          </w:p>
        </w:tc>
      </w:tr>
      <w:tr w:rsidR="007F4321" w:rsidRPr="00773978" w:rsidTr="0094092B">
        <w:trPr>
          <w:trHeight w:val="976"/>
        </w:trPr>
        <w:tc>
          <w:tcPr>
            <w:tcW w:w="639"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rPr>
            </w:pPr>
            <w:r w:rsidRPr="00773978">
              <w:rPr>
                <w:rFonts w:cs="Times New Roman"/>
                <w:szCs w:val="20"/>
              </w:rPr>
              <w:t>07</w:t>
            </w:r>
          </w:p>
        </w:tc>
        <w:tc>
          <w:tcPr>
            <w:tcW w:w="1646" w:type="dxa"/>
            <w:tcMar>
              <w:top w:w="0" w:type="dxa"/>
              <w:left w:w="108" w:type="dxa"/>
              <w:bottom w:w="0" w:type="dxa"/>
              <w:right w:w="108" w:type="dxa"/>
            </w:tcMar>
            <w:hideMark/>
          </w:tcPr>
          <w:p w:rsidR="007F4321" w:rsidRPr="00773978" w:rsidRDefault="007F4321" w:rsidP="0094092B">
            <w:pPr>
              <w:shd w:val="clear" w:color="auto" w:fill="FFFFFF"/>
              <w:spacing w:line="240" w:lineRule="auto"/>
              <w:rPr>
                <w:rFonts w:cs="Times New Roman"/>
                <w:szCs w:val="20"/>
              </w:rPr>
            </w:pPr>
            <w:r w:rsidRPr="00773978">
              <w:rPr>
                <w:rFonts w:cs="Times New Roman"/>
                <w:szCs w:val="20"/>
              </w:rPr>
              <w:t>IND_DC</w:t>
            </w:r>
            <w:r w:rsidR="00715177" w:rsidRPr="00773978">
              <w:rPr>
                <w:rFonts w:cs="Times New Roman"/>
                <w:szCs w:val="20"/>
              </w:rPr>
              <w:t>_AUX</w:t>
            </w:r>
          </w:p>
        </w:tc>
        <w:tc>
          <w:tcPr>
            <w:tcW w:w="2664" w:type="dxa"/>
            <w:tcMar>
              <w:top w:w="0" w:type="dxa"/>
              <w:left w:w="108" w:type="dxa"/>
              <w:bottom w:w="0" w:type="dxa"/>
              <w:right w:w="108" w:type="dxa"/>
            </w:tcMar>
            <w:hideMark/>
          </w:tcPr>
          <w:p w:rsidR="007F4321" w:rsidRPr="00773978" w:rsidRDefault="007F4321" w:rsidP="0094092B">
            <w:pPr>
              <w:spacing w:line="240" w:lineRule="auto"/>
              <w:rPr>
                <w:rFonts w:cs="Times New Roman"/>
                <w:szCs w:val="20"/>
              </w:rPr>
            </w:pPr>
            <w:r w:rsidRPr="00773978">
              <w:rPr>
                <w:rFonts w:cs="Times New Roman"/>
                <w:szCs w:val="20"/>
              </w:rPr>
              <w:t>Indicador da si</w:t>
            </w:r>
            <w:r w:rsidR="00715177" w:rsidRPr="00773978">
              <w:rPr>
                <w:rFonts w:cs="Times New Roman"/>
                <w:szCs w:val="20"/>
              </w:rPr>
              <w:t xml:space="preserve">tuação do saldo final em moeda </w:t>
            </w:r>
            <w:r w:rsidR="0067795F" w:rsidRPr="00773978">
              <w:rPr>
                <w:rFonts w:cs="Times New Roman"/>
                <w:szCs w:val="20"/>
              </w:rPr>
              <w:t>funcional</w:t>
            </w:r>
            <w:r w:rsidRPr="00773978">
              <w:rPr>
                <w:rFonts w:cs="Times New Roman"/>
                <w:szCs w:val="20"/>
              </w:rPr>
              <w:t>:</w:t>
            </w:r>
          </w:p>
          <w:p w:rsidR="007F4321" w:rsidRPr="00773978" w:rsidRDefault="007F4321" w:rsidP="0094092B">
            <w:pPr>
              <w:spacing w:line="240" w:lineRule="auto"/>
              <w:rPr>
                <w:rFonts w:cs="Times New Roman"/>
                <w:szCs w:val="20"/>
              </w:rPr>
            </w:pPr>
            <w:r w:rsidRPr="00773978">
              <w:rPr>
                <w:rFonts w:cs="Times New Roman"/>
                <w:szCs w:val="20"/>
              </w:rPr>
              <w:t>D - Devedor;</w:t>
            </w:r>
          </w:p>
          <w:p w:rsidR="007F4321" w:rsidRPr="00773978" w:rsidRDefault="007F4321" w:rsidP="0094092B">
            <w:pPr>
              <w:spacing w:line="240" w:lineRule="auto"/>
              <w:rPr>
                <w:rFonts w:cs="Times New Roman"/>
                <w:szCs w:val="20"/>
              </w:rPr>
            </w:pPr>
            <w:r w:rsidRPr="00773978">
              <w:rPr>
                <w:rFonts w:cs="Times New Roman"/>
                <w:szCs w:val="20"/>
              </w:rPr>
              <w:t>C - Credor.</w:t>
            </w:r>
          </w:p>
        </w:tc>
        <w:tc>
          <w:tcPr>
            <w:tcW w:w="805"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C</w:t>
            </w:r>
          </w:p>
        </w:tc>
        <w:tc>
          <w:tcPr>
            <w:tcW w:w="1356"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001</w:t>
            </w:r>
          </w:p>
        </w:tc>
        <w:tc>
          <w:tcPr>
            <w:tcW w:w="1195"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w:t>
            </w:r>
          </w:p>
        </w:tc>
        <w:tc>
          <w:tcPr>
            <w:tcW w:w="1348" w:type="dxa"/>
            <w:tcMar>
              <w:top w:w="0" w:type="dxa"/>
              <w:left w:w="108" w:type="dxa"/>
              <w:bottom w:w="0" w:type="dxa"/>
              <w:right w:w="108" w:type="dxa"/>
            </w:tcMar>
            <w:hideMark/>
          </w:tcPr>
          <w:p w:rsidR="007F4321" w:rsidRPr="00773978" w:rsidRDefault="007F4321" w:rsidP="0094092B">
            <w:pPr>
              <w:shd w:val="clear" w:color="auto" w:fill="FFFFFF"/>
              <w:spacing w:line="240" w:lineRule="auto"/>
              <w:jc w:val="center"/>
              <w:rPr>
                <w:rFonts w:cs="Times New Roman"/>
                <w:szCs w:val="20"/>
              </w:rPr>
            </w:pPr>
            <w:r w:rsidRPr="00773978">
              <w:rPr>
                <w:rFonts w:cs="Times New Roman"/>
                <w:szCs w:val="20"/>
              </w:rPr>
              <w:t>[“D”,”C”]</w:t>
            </w:r>
          </w:p>
        </w:tc>
      </w:tr>
    </w:tbl>
    <w:p w:rsidR="00373AAE" w:rsidRPr="00773978" w:rsidRDefault="00373AAE" w:rsidP="007F4321">
      <w:pPr>
        <w:shd w:val="clear" w:color="auto" w:fill="FFFFFF"/>
        <w:jc w:val="both"/>
        <w:rPr>
          <w:rFonts w:cs="Times New Roman"/>
          <w:szCs w:val="20"/>
        </w:rPr>
      </w:pPr>
      <w:r w:rsidRPr="00773978">
        <w:rPr>
          <w:rFonts w:cs="Times New Roman"/>
          <w:b/>
          <w:szCs w:val="20"/>
        </w:rPr>
        <w:t>Observação:</w:t>
      </w:r>
      <w:r w:rsidR="00122D45" w:rsidRPr="00773978">
        <w:rPr>
          <w:rFonts w:cs="Times New Roman"/>
          <w:szCs w:val="20"/>
        </w:rPr>
        <w:t xml:space="preserve"> Os campos adicionais criados (auxiliares) refletem os valores </w:t>
      </w:r>
      <w:r w:rsidR="0067795F" w:rsidRPr="00773978">
        <w:rPr>
          <w:rFonts w:cs="Times New Roman"/>
          <w:szCs w:val="20"/>
        </w:rPr>
        <w:t>em</w:t>
      </w:r>
      <w:r w:rsidR="00122D45" w:rsidRPr="00773978">
        <w:rPr>
          <w:rFonts w:cs="Times New Roman"/>
          <w:szCs w:val="20"/>
        </w:rPr>
        <w:t xml:space="preserve"> moeda funcional. Os campos já existentes no registro</w:t>
      </w:r>
      <w:r w:rsidR="0067795F" w:rsidRPr="00773978">
        <w:rPr>
          <w:rFonts w:cs="Times New Roman"/>
          <w:szCs w:val="20"/>
        </w:rPr>
        <w:t xml:space="preserve"> representam os valores reconhecido</w:t>
      </w:r>
      <w:r w:rsidR="005F2F1D" w:rsidRPr="00773978">
        <w:rPr>
          <w:rFonts w:cs="Times New Roman"/>
          <w:szCs w:val="20"/>
        </w:rPr>
        <w:t>s</w:t>
      </w:r>
      <w:r w:rsidR="0067795F" w:rsidRPr="00773978">
        <w:rPr>
          <w:rFonts w:cs="Times New Roman"/>
          <w:szCs w:val="20"/>
        </w:rPr>
        <w:t xml:space="preserve"> e mensurados na moeda nacional</w:t>
      </w:r>
      <w:r w:rsidR="00122D45" w:rsidRPr="00773978">
        <w:rPr>
          <w:rFonts w:cs="Times New Roman"/>
          <w:szCs w:val="20"/>
        </w:rPr>
        <w:t xml:space="preserve">. Ambos os campos </w:t>
      </w:r>
      <w:r w:rsidR="005F2F1D" w:rsidRPr="00773978">
        <w:rPr>
          <w:rFonts w:cs="Times New Roman"/>
          <w:szCs w:val="20"/>
        </w:rPr>
        <w:t xml:space="preserve">devem ser registrados </w:t>
      </w:r>
      <w:r w:rsidR="00122D45" w:rsidRPr="00773978">
        <w:rPr>
          <w:rFonts w:cs="Times New Roman"/>
          <w:szCs w:val="20"/>
        </w:rPr>
        <w:t>em Reais (R$).</w:t>
      </w:r>
    </w:p>
    <w:p w:rsidR="00373AAE" w:rsidRPr="00773978" w:rsidRDefault="00373AAE" w:rsidP="007F4321">
      <w:pPr>
        <w:shd w:val="clear" w:color="auto" w:fill="FFFFFF"/>
        <w:jc w:val="both"/>
        <w:rPr>
          <w:rFonts w:cs="Times New Roman"/>
          <w:szCs w:val="20"/>
        </w:rPr>
      </w:pPr>
    </w:p>
    <w:p w:rsidR="00F307AF" w:rsidRPr="00773978" w:rsidRDefault="00F307AF" w:rsidP="00863B94">
      <w:pPr>
        <w:spacing w:after="200"/>
        <w:rPr>
          <w:b/>
          <w:szCs w:val="20"/>
        </w:rPr>
      </w:pPr>
      <w:r w:rsidRPr="00773978">
        <w:rPr>
          <w:b/>
          <w:szCs w:val="20"/>
        </w:rPr>
        <w:t>Exemplo de Preenchimento</w:t>
      </w:r>
      <w:r w:rsidR="00184E42" w:rsidRPr="00773978">
        <w:rPr>
          <w:b/>
          <w:szCs w:val="20"/>
        </w:rPr>
        <w:t xml:space="preserve"> do registro I020 (Campos adicionais)</w:t>
      </w:r>
      <w:r w:rsidRPr="00773978">
        <w:rPr>
          <w:b/>
          <w:szCs w:val="20"/>
        </w:rPr>
        <w:t xml:space="preserve">: </w:t>
      </w:r>
    </w:p>
    <w:p w:rsidR="00F307AF" w:rsidRPr="00773978" w:rsidRDefault="00F307AF" w:rsidP="00F307AF">
      <w:pPr>
        <w:pStyle w:val="Corpodetexto"/>
        <w:rPr>
          <w:rFonts w:ascii="Times New Roman" w:hAnsi="Times New Roman"/>
          <w:b/>
          <w:sz w:val="20"/>
          <w:szCs w:val="20"/>
        </w:rPr>
      </w:pPr>
    </w:p>
    <w:p w:rsidR="00F307AF" w:rsidRPr="00773978" w:rsidRDefault="00715177" w:rsidP="00F307AF">
      <w:pPr>
        <w:pStyle w:val="Corpodetexto"/>
        <w:ind w:firstLine="708"/>
        <w:rPr>
          <w:rFonts w:ascii="Times New Roman" w:hAnsi="Times New Roman"/>
          <w:b/>
          <w:sz w:val="20"/>
          <w:szCs w:val="20"/>
        </w:rPr>
      </w:pPr>
      <w:r w:rsidRPr="00773978">
        <w:rPr>
          <w:rFonts w:ascii="Times New Roman" w:hAnsi="Times New Roman"/>
          <w:b/>
          <w:sz w:val="20"/>
          <w:szCs w:val="20"/>
        </w:rPr>
        <w:t>|I020|I310|06|VAL_DEB_AUX</w:t>
      </w:r>
      <w:r w:rsidR="00D56162" w:rsidRPr="00773978">
        <w:rPr>
          <w:rFonts w:ascii="Times New Roman" w:hAnsi="Times New Roman"/>
          <w:b/>
          <w:sz w:val="20"/>
          <w:szCs w:val="20"/>
        </w:rPr>
        <w:t>|TOTAL DOS DEBITOS DO DIA</w:t>
      </w:r>
      <w:r w:rsidR="00F307AF" w:rsidRPr="00773978">
        <w:rPr>
          <w:rFonts w:ascii="Times New Roman" w:hAnsi="Times New Roman"/>
          <w:b/>
          <w:sz w:val="20"/>
          <w:szCs w:val="20"/>
        </w:rPr>
        <w:t>|N|</w:t>
      </w:r>
    </w:p>
    <w:p w:rsidR="00F307AF" w:rsidRPr="00773978" w:rsidRDefault="00F307AF" w:rsidP="00F307A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I020</w:t>
      </w:r>
    </w:p>
    <w:p w:rsidR="00F307AF" w:rsidRPr="00773978" w:rsidRDefault="00F307AF" w:rsidP="00F307A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do Registro que Recepciona o Campo Adicional: I310</w:t>
      </w:r>
    </w:p>
    <w:p w:rsidR="00F307AF" w:rsidRPr="00773978" w:rsidRDefault="00F307AF" w:rsidP="00F307AF">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Número Sequencial do Campo Adicional: 06</w:t>
      </w:r>
    </w:p>
    <w:p w:rsidR="00F307AF" w:rsidRPr="00773978" w:rsidRDefault="00F307AF" w:rsidP="00F307AF">
      <w:pPr>
        <w:pStyle w:val="PSDS-CorpodeTexto0"/>
        <w:ind w:left="708" w:firstLine="708"/>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Nome do Campo Adicional: VAL_</w:t>
      </w:r>
      <w:r w:rsidR="00D56162" w:rsidRPr="00773978">
        <w:rPr>
          <w:rFonts w:ascii="Times New Roman" w:hAnsi="Times New Roman"/>
        </w:rPr>
        <w:t>DEB_AUX</w:t>
      </w:r>
    </w:p>
    <w:p w:rsidR="00F307AF" w:rsidRPr="00773978" w:rsidRDefault="00F307AF" w:rsidP="00D56162">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Descrição: Total dos débitos do dia</w:t>
      </w:r>
      <w:r w:rsidR="00D56162" w:rsidRPr="00773978">
        <w:rPr>
          <w:rFonts w:ascii="Times New Roman" w:hAnsi="Times New Roman"/>
        </w:rPr>
        <w:t xml:space="preserve"> em moeda que não reflita os efeitos de moeda funcional</w:t>
      </w:r>
      <w:r w:rsidRPr="00773978">
        <w:rPr>
          <w:rFonts w:ascii="Times New Roman" w:hAnsi="Times New Roman"/>
        </w:rPr>
        <w:t>.</w:t>
      </w:r>
    </w:p>
    <w:p w:rsidR="00F307AF" w:rsidRPr="00773978" w:rsidRDefault="00F307AF" w:rsidP="00F307AF">
      <w:pPr>
        <w:pStyle w:val="PSDS-CorpodeTexto0"/>
        <w:ind w:left="708" w:firstLine="708"/>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Indicação do Tipo de Dado: N (Numérico)</w:t>
      </w:r>
    </w:p>
    <w:p w:rsidR="00BE1745" w:rsidRPr="00773978" w:rsidRDefault="00BE1745" w:rsidP="00F307AF">
      <w:pPr>
        <w:pStyle w:val="PSDS-CorpodeTexto0"/>
        <w:ind w:left="708" w:firstLine="708"/>
        <w:jc w:val="both"/>
        <w:rPr>
          <w:rFonts w:ascii="Times New Roman" w:hAnsi="Times New Roman"/>
        </w:rPr>
      </w:pPr>
    </w:p>
    <w:p w:rsidR="00863B94" w:rsidRDefault="00863B94">
      <w:pPr>
        <w:spacing w:after="200"/>
        <w:rPr>
          <w:rFonts w:eastAsia="Times New Roman" w:cs="Times New Roman"/>
          <w:b/>
          <w:bCs/>
          <w:color w:val="0000FF"/>
          <w:szCs w:val="20"/>
          <w:lang w:eastAsia="pt-BR"/>
        </w:rPr>
      </w:pPr>
      <w:r>
        <w:rPr>
          <w:szCs w:val="20"/>
        </w:rPr>
        <w:br w:type="page"/>
      </w:r>
    </w:p>
    <w:p w:rsidR="00406DE7" w:rsidRPr="00773978" w:rsidRDefault="004972BB" w:rsidP="00406DE7">
      <w:pPr>
        <w:pStyle w:val="Ttulo1"/>
        <w:jc w:val="both"/>
        <w:rPr>
          <w:szCs w:val="20"/>
        </w:rPr>
      </w:pPr>
      <w:bookmarkStart w:id="33" w:name="_Toc450294871"/>
      <w:r w:rsidRPr="00773978">
        <w:rPr>
          <w:szCs w:val="20"/>
        </w:rPr>
        <w:lastRenderedPageBreak/>
        <w:t>1.27</w:t>
      </w:r>
      <w:r w:rsidR="00406DE7" w:rsidRPr="00773978">
        <w:rPr>
          <w:szCs w:val="20"/>
        </w:rPr>
        <w:t>. Sociedades em Conta de Participação</w:t>
      </w:r>
      <w:bookmarkEnd w:id="33"/>
    </w:p>
    <w:p w:rsidR="00406DE7" w:rsidRPr="00773978" w:rsidRDefault="00406DE7" w:rsidP="00406DE7">
      <w:pPr>
        <w:tabs>
          <w:tab w:val="left" w:pos="8175"/>
        </w:tabs>
        <w:rPr>
          <w:rFonts w:cs="Times New Roman"/>
          <w:color w:val="0000FF"/>
          <w:szCs w:val="20"/>
        </w:rPr>
      </w:pPr>
      <w:r w:rsidRPr="00773978">
        <w:rPr>
          <w:rFonts w:cs="Times New Roman"/>
          <w:color w:val="0000FF"/>
          <w:szCs w:val="20"/>
        </w:rPr>
        <w:tab/>
      </w:r>
    </w:p>
    <w:p w:rsidR="00406DE7" w:rsidRPr="00773978" w:rsidRDefault="00406DE7" w:rsidP="00406DE7">
      <w:pPr>
        <w:tabs>
          <w:tab w:val="left" w:pos="8175"/>
        </w:tabs>
        <w:jc w:val="both"/>
        <w:rPr>
          <w:rFonts w:cs="Times New Roman"/>
          <w:szCs w:val="20"/>
        </w:rPr>
      </w:pPr>
      <w:r w:rsidRPr="00773978">
        <w:rPr>
          <w:rFonts w:cs="Times New Roman"/>
          <w:szCs w:val="20"/>
        </w:rPr>
        <w:t xml:space="preserve">                </w:t>
      </w:r>
      <w:r w:rsidR="00BE0EF2" w:rsidRPr="00773978">
        <w:rPr>
          <w:rFonts w:cs="Times New Roman"/>
          <w:szCs w:val="20"/>
        </w:rPr>
        <w:t>As</w:t>
      </w:r>
      <w:r w:rsidRPr="00773978">
        <w:rPr>
          <w:rFonts w:cs="Times New Roman"/>
          <w:szCs w:val="20"/>
        </w:rPr>
        <w:t xml:space="preserve"> Sociedades em Conta de Participação (SCP) es</w:t>
      </w:r>
      <w:r w:rsidR="00195112" w:rsidRPr="00773978">
        <w:rPr>
          <w:rFonts w:cs="Times New Roman"/>
          <w:szCs w:val="20"/>
        </w:rPr>
        <w:t>tão obrigadas a entregar a ECD nas seguintes situações:</w:t>
      </w:r>
    </w:p>
    <w:p w:rsidR="00195112" w:rsidRPr="00773978" w:rsidRDefault="00195112" w:rsidP="00406DE7">
      <w:pPr>
        <w:tabs>
          <w:tab w:val="left" w:pos="8175"/>
        </w:tabs>
        <w:jc w:val="both"/>
        <w:rPr>
          <w:rFonts w:cs="Times New Roman"/>
          <w:szCs w:val="20"/>
        </w:rPr>
      </w:pPr>
    </w:p>
    <w:tbl>
      <w:tblPr>
        <w:tblStyle w:val="Tabelacomgrade"/>
        <w:tblW w:w="10685" w:type="dxa"/>
        <w:jc w:val="center"/>
        <w:tblLook w:val="04A0" w:firstRow="1" w:lastRow="0" w:firstColumn="1" w:lastColumn="0" w:noHBand="0" w:noVBand="1"/>
      </w:tblPr>
      <w:tblGrid>
        <w:gridCol w:w="6797"/>
        <w:gridCol w:w="1944"/>
        <w:gridCol w:w="1944"/>
      </w:tblGrid>
      <w:tr w:rsidR="00FD260C" w:rsidRPr="00773978" w:rsidTr="00FD260C">
        <w:trPr>
          <w:jc w:val="center"/>
        </w:trPr>
        <w:tc>
          <w:tcPr>
            <w:tcW w:w="6797" w:type="dxa"/>
          </w:tcPr>
          <w:p w:rsidR="00FD260C" w:rsidRPr="00773978" w:rsidRDefault="00FD260C" w:rsidP="00FD260C">
            <w:pPr>
              <w:tabs>
                <w:tab w:val="left" w:pos="8175"/>
              </w:tabs>
              <w:jc w:val="center"/>
              <w:rPr>
                <w:rFonts w:cs="Times New Roman"/>
                <w:b/>
                <w:szCs w:val="20"/>
              </w:rPr>
            </w:pPr>
          </w:p>
        </w:tc>
        <w:tc>
          <w:tcPr>
            <w:tcW w:w="1944" w:type="dxa"/>
          </w:tcPr>
          <w:p w:rsidR="00FD260C" w:rsidRPr="00773978" w:rsidRDefault="00FD260C" w:rsidP="00FD260C">
            <w:pPr>
              <w:tabs>
                <w:tab w:val="left" w:pos="8175"/>
              </w:tabs>
              <w:jc w:val="center"/>
              <w:rPr>
                <w:rFonts w:cs="Times New Roman"/>
                <w:b/>
                <w:szCs w:val="20"/>
              </w:rPr>
            </w:pPr>
            <w:r w:rsidRPr="00773978">
              <w:rPr>
                <w:rFonts w:cs="Times New Roman"/>
                <w:b/>
                <w:szCs w:val="20"/>
              </w:rPr>
              <w:t xml:space="preserve">Obrigatoriedade </w:t>
            </w:r>
          </w:p>
          <w:p w:rsidR="00FD260C" w:rsidRPr="00773978" w:rsidRDefault="00FD260C" w:rsidP="00FD260C">
            <w:pPr>
              <w:tabs>
                <w:tab w:val="left" w:pos="8175"/>
              </w:tabs>
              <w:jc w:val="center"/>
              <w:rPr>
                <w:rFonts w:cs="Times New Roman"/>
                <w:b/>
                <w:szCs w:val="20"/>
              </w:rPr>
            </w:pPr>
            <w:r w:rsidRPr="00773978">
              <w:rPr>
                <w:rFonts w:cs="Times New Roman"/>
                <w:b/>
                <w:szCs w:val="20"/>
              </w:rPr>
              <w:t>de entrega da ECD</w:t>
            </w:r>
          </w:p>
        </w:tc>
        <w:tc>
          <w:tcPr>
            <w:tcW w:w="1944" w:type="dxa"/>
          </w:tcPr>
          <w:p w:rsidR="00FD260C" w:rsidRPr="00773978" w:rsidRDefault="00FD260C" w:rsidP="00FD260C">
            <w:pPr>
              <w:tabs>
                <w:tab w:val="left" w:pos="8175"/>
              </w:tabs>
              <w:jc w:val="center"/>
              <w:rPr>
                <w:rFonts w:cs="Times New Roman"/>
                <w:b/>
                <w:szCs w:val="20"/>
              </w:rPr>
            </w:pPr>
            <w:r w:rsidRPr="00773978">
              <w:rPr>
                <w:rFonts w:cs="Times New Roman"/>
                <w:b/>
                <w:szCs w:val="20"/>
              </w:rPr>
              <w:t>Observação</w:t>
            </w:r>
          </w:p>
        </w:tc>
      </w:tr>
      <w:tr w:rsidR="00FD260C" w:rsidRPr="00773978" w:rsidTr="00FD260C">
        <w:trPr>
          <w:jc w:val="center"/>
        </w:trPr>
        <w:tc>
          <w:tcPr>
            <w:tcW w:w="6797" w:type="dxa"/>
          </w:tcPr>
          <w:p w:rsidR="00FD260C" w:rsidRPr="00773978" w:rsidRDefault="00FD260C" w:rsidP="00FD260C">
            <w:pPr>
              <w:tabs>
                <w:tab w:val="left" w:pos="8175"/>
              </w:tabs>
              <w:jc w:val="both"/>
              <w:rPr>
                <w:rFonts w:cs="Times New Roman"/>
                <w:szCs w:val="20"/>
              </w:rPr>
            </w:pPr>
            <w:r w:rsidRPr="00773978">
              <w:rPr>
                <w:rFonts w:cs="Times New Roman"/>
                <w:szCs w:val="20"/>
              </w:rPr>
              <w:t>SCP tributada pelo lucro real</w:t>
            </w:r>
          </w:p>
        </w:tc>
        <w:tc>
          <w:tcPr>
            <w:tcW w:w="1944" w:type="dxa"/>
          </w:tcPr>
          <w:p w:rsidR="00FD260C" w:rsidRPr="00773978" w:rsidRDefault="00FD260C" w:rsidP="00FD260C">
            <w:pPr>
              <w:tabs>
                <w:tab w:val="left" w:pos="8175"/>
              </w:tabs>
              <w:jc w:val="center"/>
              <w:rPr>
                <w:rFonts w:cs="Times New Roman"/>
                <w:szCs w:val="20"/>
              </w:rPr>
            </w:pPr>
            <w:r w:rsidRPr="00773978">
              <w:rPr>
                <w:rFonts w:cs="Times New Roman"/>
                <w:szCs w:val="20"/>
              </w:rPr>
              <w:t>Sim</w:t>
            </w:r>
          </w:p>
        </w:tc>
        <w:tc>
          <w:tcPr>
            <w:tcW w:w="1944" w:type="dxa"/>
          </w:tcPr>
          <w:p w:rsidR="00FD260C" w:rsidRPr="00773978" w:rsidRDefault="00FD260C" w:rsidP="00FD260C">
            <w:pPr>
              <w:tabs>
                <w:tab w:val="left" w:pos="8175"/>
              </w:tabs>
              <w:jc w:val="center"/>
              <w:rPr>
                <w:rFonts w:cs="Times New Roman"/>
                <w:szCs w:val="20"/>
              </w:rPr>
            </w:pPr>
            <w:r w:rsidRPr="00773978">
              <w:rPr>
                <w:rFonts w:cs="Times New Roman"/>
                <w:szCs w:val="20"/>
              </w:rPr>
              <w:t>-</w:t>
            </w:r>
          </w:p>
        </w:tc>
      </w:tr>
      <w:tr w:rsidR="00FD260C" w:rsidRPr="00773978" w:rsidTr="00FD260C">
        <w:trPr>
          <w:jc w:val="center"/>
        </w:trPr>
        <w:tc>
          <w:tcPr>
            <w:tcW w:w="6797" w:type="dxa"/>
          </w:tcPr>
          <w:p w:rsidR="00FD260C" w:rsidRPr="00773978" w:rsidRDefault="00FD260C" w:rsidP="00FD260C">
            <w:pPr>
              <w:tabs>
                <w:tab w:val="left" w:pos="8175"/>
              </w:tabs>
              <w:jc w:val="both"/>
              <w:rPr>
                <w:rFonts w:cs="Times New Roman"/>
                <w:szCs w:val="20"/>
              </w:rPr>
            </w:pPr>
            <w:r w:rsidRPr="00773978">
              <w:rPr>
                <w:rFonts w:cs="Times New Roman"/>
                <w:szCs w:val="20"/>
              </w:rPr>
              <w:t>SCP tributada pelo lucro presumido, que distribuir, a título de lucros, sem incidência do Imposto sobre a Renda Retido na Fonte (IRRF), parcela dos lucros ou dividendos superior ao valor da base de cálculo do Imposto, diminuída de todos os impostos e contribuições a que estiver sujeita.</w:t>
            </w:r>
          </w:p>
        </w:tc>
        <w:tc>
          <w:tcPr>
            <w:tcW w:w="1944" w:type="dxa"/>
          </w:tcPr>
          <w:p w:rsidR="00FD260C" w:rsidRPr="00773978" w:rsidRDefault="00FD260C" w:rsidP="00FD260C">
            <w:pPr>
              <w:tabs>
                <w:tab w:val="left" w:pos="8175"/>
              </w:tabs>
              <w:jc w:val="center"/>
              <w:rPr>
                <w:rFonts w:cs="Times New Roman"/>
                <w:szCs w:val="20"/>
              </w:rPr>
            </w:pPr>
            <w:r w:rsidRPr="00773978">
              <w:rPr>
                <w:rFonts w:cs="Times New Roman"/>
                <w:szCs w:val="20"/>
              </w:rPr>
              <w:t>Sim</w:t>
            </w:r>
          </w:p>
        </w:tc>
        <w:tc>
          <w:tcPr>
            <w:tcW w:w="1944" w:type="dxa"/>
          </w:tcPr>
          <w:p w:rsidR="00FD260C" w:rsidRPr="00773978" w:rsidRDefault="00FD260C" w:rsidP="00FD260C">
            <w:pPr>
              <w:tabs>
                <w:tab w:val="left" w:pos="8175"/>
              </w:tabs>
              <w:jc w:val="center"/>
              <w:rPr>
                <w:rFonts w:cs="Times New Roman"/>
                <w:szCs w:val="20"/>
              </w:rPr>
            </w:pPr>
            <w:r w:rsidRPr="00773978">
              <w:rPr>
                <w:rFonts w:cs="Times New Roman"/>
                <w:szCs w:val="20"/>
              </w:rPr>
              <w:t>-</w:t>
            </w:r>
          </w:p>
        </w:tc>
      </w:tr>
      <w:tr w:rsidR="00FD260C" w:rsidRPr="00773978" w:rsidTr="00FD260C">
        <w:trPr>
          <w:jc w:val="center"/>
        </w:trPr>
        <w:tc>
          <w:tcPr>
            <w:tcW w:w="6797" w:type="dxa"/>
          </w:tcPr>
          <w:p w:rsidR="00FD260C" w:rsidRPr="00773978" w:rsidRDefault="00FD260C" w:rsidP="00FD260C">
            <w:pPr>
              <w:tabs>
                <w:tab w:val="left" w:pos="8175"/>
              </w:tabs>
              <w:jc w:val="both"/>
              <w:rPr>
                <w:rFonts w:cs="Times New Roman"/>
                <w:szCs w:val="20"/>
              </w:rPr>
            </w:pPr>
            <w:r w:rsidRPr="00773978">
              <w:rPr>
                <w:rFonts w:eastAsia="Times New Roman" w:cs="Times New Roman"/>
                <w:color w:val="000000"/>
                <w:szCs w:val="20"/>
                <w:lang w:eastAsia="pt-BR"/>
              </w:rPr>
              <w:t>SCP imunes e isentas que tenham sido obrigadas à apresentação da Escrituração Fiscal Digital das Contribuições, nos termos da Instrução Normativa RFB nº 1.252, de 1º de março de 2012, ficam obrigadas a adotar a ECD em relação aos fatos contábeis ocorridos nos anos 2014 e 2015</w:t>
            </w:r>
          </w:p>
        </w:tc>
        <w:tc>
          <w:tcPr>
            <w:tcW w:w="1944" w:type="dxa"/>
          </w:tcPr>
          <w:p w:rsidR="00FD260C" w:rsidRPr="00773978" w:rsidRDefault="00FD260C" w:rsidP="00FD260C">
            <w:pPr>
              <w:tabs>
                <w:tab w:val="left" w:pos="8175"/>
              </w:tabs>
              <w:jc w:val="center"/>
              <w:rPr>
                <w:rFonts w:cs="Times New Roman"/>
                <w:szCs w:val="20"/>
              </w:rPr>
            </w:pPr>
            <w:r w:rsidRPr="00773978">
              <w:rPr>
                <w:rFonts w:cs="Times New Roman"/>
                <w:szCs w:val="20"/>
              </w:rPr>
              <w:t>Sim</w:t>
            </w:r>
          </w:p>
        </w:tc>
        <w:tc>
          <w:tcPr>
            <w:tcW w:w="1944" w:type="dxa"/>
          </w:tcPr>
          <w:p w:rsidR="00FD260C" w:rsidRPr="00773978" w:rsidRDefault="00FD260C" w:rsidP="00FD260C">
            <w:pPr>
              <w:tabs>
                <w:tab w:val="left" w:pos="8175"/>
              </w:tabs>
              <w:jc w:val="center"/>
              <w:rPr>
                <w:rFonts w:cs="Times New Roman"/>
                <w:szCs w:val="20"/>
              </w:rPr>
            </w:pPr>
            <w:r w:rsidRPr="00773978">
              <w:rPr>
                <w:rFonts w:cs="Times New Roman"/>
                <w:szCs w:val="20"/>
              </w:rPr>
              <w:t>-</w:t>
            </w:r>
          </w:p>
        </w:tc>
      </w:tr>
      <w:tr w:rsidR="00FD260C" w:rsidRPr="00773978" w:rsidTr="00FD260C">
        <w:trPr>
          <w:jc w:val="center"/>
        </w:trPr>
        <w:tc>
          <w:tcPr>
            <w:tcW w:w="6797" w:type="dxa"/>
          </w:tcPr>
          <w:p w:rsidR="00FD260C" w:rsidRPr="00773978" w:rsidRDefault="00FD260C" w:rsidP="00FD260C">
            <w:pPr>
              <w:pStyle w:val="06Alterao"/>
              <w:ind w:left="0"/>
              <w:rPr>
                <w:sz w:val="20"/>
              </w:rPr>
            </w:pPr>
            <w:r w:rsidRPr="00773978">
              <w:rPr>
                <w:sz w:val="20"/>
              </w:rPr>
              <w:t>SCP imunes e isentas obrigadas a manter escrituração contábil, nos termos da alínea “c” do § 2</w:t>
            </w:r>
            <w:r w:rsidRPr="00773978">
              <w:rPr>
                <w:strike/>
                <w:sz w:val="20"/>
              </w:rPr>
              <w:t>º</w:t>
            </w:r>
            <w:r w:rsidRPr="00773978">
              <w:rPr>
                <w:sz w:val="20"/>
              </w:rPr>
              <w:t xml:space="preserve"> do art. 12 e do § 3</w:t>
            </w:r>
            <w:r w:rsidRPr="00773978">
              <w:rPr>
                <w:strike/>
                <w:sz w:val="20"/>
              </w:rPr>
              <w:t>º</w:t>
            </w:r>
            <w:r w:rsidRPr="00773978">
              <w:rPr>
                <w:sz w:val="20"/>
              </w:rPr>
              <w:t xml:space="preserve"> do art. 15, ambos da Lei n</w:t>
            </w:r>
            <w:r w:rsidRPr="00773978">
              <w:rPr>
                <w:strike/>
                <w:sz w:val="20"/>
              </w:rPr>
              <w:t>º</w:t>
            </w:r>
            <w:r w:rsidRPr="00773978">
              <w:rPr>
                <w:sz w:val="20"/>
              </w:rPr>
              <w:t xml:space="preserve"> 9.532, de 10 de dezembro de 1997, que apurarem no ano-calendário, ou proporcionais ao período a que se refere:</w:t>
            </w:r>
          </w:p>
          <w:p w:rsidR="00FD260C" w:rsidRPr="00773978" w:rsidRDefault="00FD260C" w:rsidP="00FD260C">
            <w:pPr>
              <w:pStyle w:val="06Alterao"/>
              <w:ind w:left="0"/>
              <w:rPr>
                <w:sz w:val="20"/>
              </w:rPr>
            </w:pPr>
            <w:r w:rsidRPr="00773978">
              <w:rPr>
                <w:sz w:val="20"/>
              </w:rPr>
              <w:t>a) contribuições, objeto de escrituração nos termos da Instrução Normativa RFB n</w:t>
            </w:r>
            <w:r w:rsidRPr="00773978">
              <w:rPr>
                <w:strike/>
                <w:sz w:val="20"/>
              </w:rPr>
              <w:t>º</w:t>
            </w:r>
            <w:r w:rsidRPr="00773978">
              <w:rPr>
                <w:sz w:val="20"/>
              </w:rPr>
              <w:t xml:space="preserve"> 1.252, de 01 de março de 2012, inclusive a Contribuição incidente sobre a Folha de Salários, superiores a R$ 10.000,00 (dez mil reais); ou</w:t>
            </w:r>
          </w:p>
          <w:p w:rsidR="00FD260C" w:rsidRPr="00773978" w:rsidRDefault="00FD260C" w:rsidP="00FD260C">
            <w:pPr>
              <w:pStyle w:val="04ParteNormativa"/>
              <w:ind w:firstLine="0"/>
              <w:rPr>
                <w:sz w:val="20"/>
                <w:szCs w:val="20"/>
              </w:rPr>
            </w:pPr>
            <w:r w:rsidRPr="00773978">
              <w:rPr>
                <w:sz w:val="20"/>
                <w:szCs w:val="20"/>
              </w:rPr>
              <w:t>b) receitas, doações, incentivos, subvenções, contribuições, auxílios, convênios ou ingressos assemelhados superiores a R$ 1.200.000,00 (um milhão e duzentos mil reais).</w:t>
            </w:r>
          </w:p>
        </w:tc>
        <w:tc>
          <w:tcPr>
            <w:tcW w:w="1944" w:type="dxa"/>
          </w:tcPr>
          <w:p w:rsidR="00FD260C" w:rsidRPr="00773978" w:rsidRDefault="00FD260C" w:rsidP="00FD260C">
            <w:pPr>
              <w:tabs>
                <w:tab w:val="left" w:pos="8175"/>
              </w:tabs>
              <w:jc w:val="center"/>
              <w:rPr>
                <w:rFonts w:cs="Times New Roman"/>
                <w:szCs w:val="20"/>
              </w:rPr>
            </w:pPr>
            <w:r w:rsidRPr="00773978">
              <w:rPr>
                <w:rFonts w:cs="Times New Roman"/>
                <w:szCs w:val="20"/>
              </w:rPr>
              <w:t>Sim</w:t>
            </w:r>
          </w:p>
        </w:tc>
        <w:tc>
          <w:tcPr>
            <w:tcW w:w="1944" w:type="dxa"/>
          </w:tcPr>
          <w:p w:rsidR="00FD260C" w:rsidRPr="00773978" w:rsidRDefault="00FD260C" w:rsidP="00FD260C">
            <w:pPr>
              <w:tabs>
                <w:tab w:val="left" w:pos="8175"/>
              </w:tabs>
              <w:jc w:val="center"/>
              <w:rPr>
                <w:rFonts w:cs="Times New Roman"/>
                <w:szCs w:val="20"/>
              </w:rPr>
            </w:pPr>
            <w:r w:rsidRPr="00773978">
              <w:rPr>
                <w:rFonts w:cs="Times New Roman"/>
                <w:szCs w:val="20"/>
              </w:rPr>
              <w:t>A partir do ano-calendário 2016</w:t>
            </w:r>
          </w:p>
        </w:tc>
      </w:tr>
      <w:tr w:rsidR="00FD260C" w:rsidRPr="00773978" w:rsidTr="00FD260C">
        <w:trPr>
          <w:jc w:val="center"/>
        </w:trPr>
        <w:tc>
          <w:tcPr>
            <w:tcW w:w="6797" w:type="dxa"/>
          </w:tcPr>
          <w:p w:rsidR="00FD260C" w:rsidRPr="00773978" w:rsidRDefault="00FD260C" w:rsidP="00FD260C">
            <w:pPr>
              <w:pStyle w:val="06Alterao"/>
              <w:ind w:left="0"/>
              <w:rPr>
                <w:sz w:val="20"/>
              </w:rPr>
            </w:pPr>
            <w:r w:rsidRPr="00773978">
              <w:rPr>
                <w:sz w:val="20"/>
              </w:rPr>
              <w:t xml:space="preserve">SCP tributadas com base no lucro presumido obrigadas a manter escrituração contábil, nos termos do inciso I do </w:t>
            </w:r>
            <w:r w:rsidRPr="00773978">
              <w:rPr>
                <w:b/>
                <w:sz w:val="20"/>
              </w:rPr>
              <w:t>caput</w:t>
            </w:r>
            <w:r w:rsidRPr="00773978">
              <w:rPr>
                <w:sz w:val="20"/>
              </w:rPr>
              <w:t xml:space="preserve"> do art. 45 da Lei n</w:t>
            </w:r>
            <w:r w:rsidRPr="00773978">
              <w:rPr>
                <w:strike/>
                <w:sz w:val="20"/>
              </w:rPr>
              <w:t>º</w:t>
            </w:r>
            <w:r w:rsidRPr="00773978">
              <w:rPr>
                <w:sz w:val="20"/>
              </w:rPr>
              <w:t xml:space="preserve"> 8.981, de 20 de janeiro 1995, </w:t>
            </w:r>
            <w:r w:rsidRPr="00773978">
              <w:rPr>
                <w:color w:val="000000"/>
                <w:sz w:val="20"/>
                <w:lang w:eastAsia="pt-BR"/>
              </w:rPr>
              <w:t>que não se utilizem da prerrogativa prevista no parágrafo único do art. 45 da Lei nº 8.981, de 1995.</w:t>
            </w:r>
          </w:p>
        </w:tc>
        <w:tc>
          <w:tcPr>
            <w:tcW w:w="1944" w:type="dxa"/>
          </w:tcPr>
          <w:p w:rsidR="00FD260C" w:rsidRPr="00773978" w:rsidRDefault="00FD260C" w:rsidP="00FD260C">
            <w:pPr>
              <w:tabs>
                <w:tab w:val="left" w:pos="8175"/>
              </w:tabs>
              <w:jc w:val="center"/>
              <w:rPr>
                <w:rFonts w:cs="Times New Roman"/>
                <w:szCs w:val="20"/>
              </w:rPr>
            </w:pPr>
            <w:r w:rsidRPr="00773978">
              <w:rPr>
                <w:rFonts w:cs="Times New Roman"/>
                <w:szCs w:val="20"/>
              </w:rPr>
              <w:t>Sim</w:t>
            </w:r>
          </w:p>
        </w:tc>
        <w:tc>
          <w:tcPr>
            <w:tcW w:w="1944" w:type="dxa"/>
          </w:tcPr>
          <w:p w:rsidR="00FD260C" w:rsidRPr="00773978" w:rsidRDefault="00FD260C" w:rsidP="00FD260C">
            <w:pPr>
              <w:tabs>
                <w:tab w:val="left" w:pos="8175"/>
              </w:tabs>
              <w:jc w:val="center"/>
              <w:rPr>
                <w:rFonts w:cs="Times New Roman"/>
                <w:szCs w:val="20"/>
              </w:rPr>
            </w:pPr>
            <w:r w:rsidRPr="00773978">
              <w:rPr>
                <w:rFonts w:cs="Times New Roman"/>
                <w:szCs w:val="20"/>
              </w:rPr>
              <w:t>A partir do ano-calendário 2016</w:t>
            </w:r>
          </w:p>
        </w:tc>
      </w:tr>
      <w:tr w:rsidR="00FD260C" w:rsidRPr="00773978" w:rsidTr="00FD260C">
        <w:tblPrEx>
          <w:jc w:val="left"/>
        </w:tblPrEx>
        <w:tc>
          <w:tcPr>
            <w:tcW w:w="6797" w:type="dxa"/>
          </w:tcPr>
          <w:p w:rsidR="00FD260C" w:rsidRPr="00773978" w:rsidRDefault="00FD260C" w:rsidP="00FD260C">
            <w:pPr>
              <w:tabs>
                <w:tab w:val="left" w:pos="8175"/>
              </w:tabs>
              <w:jc w:val="both"/>
              <w:rPr>
                <w:rFonts w:cs="Times New Roman"/>
                <w:szCs w:val="20"/>
              </w:rPr>
            </w:pPr>
            <w:r w:rsidRPr="00773978">
              <w:rPr>
                <w:rFonts w:cs="Times New Roman"/>
                <w:szCs w:val="20"/>
              </w:rPr>
              <w:t>Demais SCP</w:t>
            </w:r>
          </w:p>
        </w:tc>
        <w:tc>
          <w:tcPr>
            <w:tcW w:w="1944" w:type="dxa"/>
          </w:tcPr>
          <w:p w:rsidR="00FD260C" w:rsidRPr="00773978" w:rsidRDefault="00FD260C" w:rsidP="00FD260C">
            <w:pPr>
              <w:tabs>
                <w:tab w:val="left" w:pos="8175"/>
              </w:tabs>
              <w:jc w:val="center"/>
              <w:rPr>
                <w:rFonts w:cs="Times New Roman"/>
                <w:szCs w:val="20"/>
              </w:rPr>
            </w:pPr>
            <w:r w:rsidRPr="00773978">
              <w:rPr>
                <w:rFonts w:cs="Times New Roman"/>
                <w:szCs w:val="20"/>
              </w:rPr>
              <w:t>Não</w:t>
            </w:r>
          </w:p>
        </w:tc>
        <w:tc>
          <w:tcPr>
            <w:tcW w:w="1944" w:type="dxa"/>
          </w:tcPr>
          <w:p w:rsidR="00FD260C" w:rsidRPr="00773978" w:rsidRDefault="00FD260C" w:rsidP="00FD260C">
            <w:pPr>
              <w:tabs>
                <w:tab w:val="left" w:pos="8175"/>
              </w:tabs>
              <w:jc w:val="center"/>
              <w:rPr>
                <w:rFonts w:cs="Times New Roman"/>
                <w:szCs w:val="20"/>
              </w:rPr>
            </w:pPr>
          </w:p>
        </w:tc>
      </w:tr>
    </w:tbl>
    <w:p w:rsidR="00863B94" w:rsidRDefault="00406DE7" w:rsidP="00406DE7">
      <w:pPr>
        <w:tabs>
          <w:tab w:val="left" w:pos="8175"/>
        </w:tabs>
        <w:jc w:val="both"/>
        <w:rPr>
          <w:rFonts w:cs="Times New Roman"/>
          <w:szCs w:val="20"/>
        </w:rPr>
      </w:pPr>
      <w:r w:rsidRPr="00773978">
        <w:rPr>
          <w:rFonts w:cs="Times New Roman"/>
          <w:szCs w:val="20"/>
        </w:rPr>
        <w:t xml:space="preserve">               </w:t>
      </w:r>
    </w:p>
    <w:p w:rsidR="009542F4" w:rsidRPr="00773978" w:rsidRDefault="00863B94" w:rsidP="00406DE7">
      <w:pPr>
        <w:tabs>
          <w:tab w:val="left" w:pos="8175"/>
        </w:tabs>
        <w:jc w:val="both"/>
        <w:rPr>
          <w:rFonts w:cs="Times New Roman"/>
          <w:szCs w:val="20"/>
        </w:rPr>
      </w:pPr>
      <w:r>
        <w:rPr>
          <w:rFonts w:cs="Times New Roman"/>
          <w:szCs w:val="20"/>
        </w:rPr>
        <w:t xml:space="preserve">              </w:t>
      </w:r>
      <w:r w:rsidR="00406DE7" w:rsidRPr="00773978">
        <w:rPr>
          <w:rFonts w:cs="Times New Roman"/>
          <w:szCs w:val="20"/>
        </w:rPr>
        <w:t xml:space="preserve">Há que se ressaltar que os campos 0000.CNPJ e 0030.CNPJ devem ser informados com o CNPJ da sócia ostensiva. O CNPJ da SCP é informado no campo 0000.COD_SCP. </w:t>
      </w:r>
    </w:p>
    <w:p w:rsidR="00373AAE" w:rsidRPr="00773978" w:rsidRDefault="00373AAE" w:rsidP="009542F4">
      <w:pPr>
        <w:tabs>
          <w:tab w:val="left" w:pos="8175"/>
        </w:tabs>
        <w:jc w:val="both"/>
        <w:rPr>
          <w:rFonts w:cs="Times New Roman"/>
          <w:szCs w:val="20"/>
        </w:rPr>
      </w:pPr>
    </w:p>
    <w:p w:rsidR="00863B94" w:rsidRPr="00773978" w:rsidRDefault="009542F4" w:rsidP="009542F4">
      <w:pPr>
        <w:tabs>
          <w:tab w:val="left" w:pos="8175"/>
        </w:tabs>
        <w:jc w:val="both"/>
        <w:rPr>
          <w:rFonts w:cs="Times New Roman"/>
          <w:szCs w:val="20"/>
        </w:rPr>
      </w:pPr>
      <w:r w:rsidRPr="00773978">
        <w:rPr>
          <w:rFonts w:cs="Times New Roman"/>
          <w:szCs w:val="20"/>
        </w:rPr>
        <w:t xml:space="preserve">               </w:t>
      </w:r>
      <w:r w:rsidRPr="00863B94">
        <w:rPr>
          <w:rFonts w:cs="Times New Roman"/>
          <w:szCs w:val="20"/>
          <w:highlight w:val="yellow"/>
        </w:rPr>
        <w:t xml:space="preserve">Para atender as situações previstas acima, referentes às SCP, </w:t>
      </w:r>
      <w:r w:rsidR="007C6E9D" w:rsidRPr="00863B94">
        <w:rPr>
          <w:rFonts w:cs="Times New Roman"/>
          <w:szCs w:val="20"/>
          <w:highlight w:val="yellow"/>
        </w:rPr>
        <w:t>poderão</w:t>
      </w:r>
      <w:r w:rsidRPr="00863B94">
        <w:rPr>
          <w:rFonts w:cs="Times New Roman"/>
          <w:szCs w:val="20"/>
          <w:highlight w:val="yellow"/>
        </w:rPr>
        <w:t xml:space="preserve"> ser utilizados os livros </w:t>
      </w:r>
      <w:r w:rsidR="007C6E9D" w:rsidRPr="00863B94">
        <w:rPr>
          <w:rFonts w:cs="Times New Roman"/>
          <w:szCs w:val="20"/>
          <w:highlight w:val="yellow"/>
        </w:rPr>
        <w:t>“G”, “R”, “B”, “A” ou “Z”.</w:t>
      </w:r>
      <w:r w:rsidR="00863B94" w:rsidRPr="00863B94">
        <w:rPr>
          <w:rFonts w:cs="Times New Roman"/>
          <w:szCs w:val="20"/>
          <w:highlight w:val="yellow"/>
        </w:rPr>
        <w:t xml:space="preserve"> Contudo, para recuperar os dados da SCP na ECF, sugere-se a adoçãos dos livros principais “G”, “R” ou “B” para as SCP. A ECF não recupera livros auxiliares (“A” ou “Z”).</w:t>
      </w:r>
    </w:p>
    <w:p w:rsidR="00406DE7" w:rsidRPr="00773978" w:rsidRDefault="00406DE7" w:rsidP="00406DE7">
      <w:pPr>
        <w:tabs>
          <w:tab w:val="left" w:pos="8175"/>
        </w:tabs>
        <w:jc w:val="both"/>
        <w:rPr>
          <w:rFonts w:cs="Times New Roman"/>
          <w:szCs w:val="20"/>
        </w:rPr>
      </w:pPr>
    </w:p>
    <w:p w:rsidR="00D04339" w:rsidRDefault="00D04339">
      <w:pPr>
        <w:spacing w:after="200"/>
        <w:rPr>
          <w:rFonts w:eastAsia="Times New Roman" w:cs="Times New Roman"/>
          <w:b/>
          <w:bCs/>
          <w:color w:val="0000FF"/>
          <w:szCs w:val="20"/>
          <w:lang w:eastAsia="pt-BR"/>
        </w:rPr>
      </w:pPr>
      <w:r>
        <w:rPr>
          <w:szCs w:val="20"/>
        </w:rPr>
        <w:br w:type="page"/>
      </w:r>
    </w:p>
    <w:p w:rsidR="000873DB" w:rsidRPr="00773978" w:rsidRDefault="00BE0EF2" w:rsidP="000873DB">
      <w:pPr>
        <w:pStyle w:val="Ttulo1"/>
        <w:jc w:val="both"/>
        <w:rPr>
          <w:szCs w:val="20"/>
        </w:rPr>
      </w:pPr>
      <w:bookmarkStart w:id="34" w:name="_Toc450294872"/>
      <w:r w:rsidRPr="00773978">
        <w:rPr>
          <w:szCs w:val="20"/>
        </w:rPr>
        <w:lastRenderedPageBreak/>
        <w:t>1.28</w:t>
      </w:r>
      <w:r w:rsidR="000873DB" w:rsidRPr="00773978">
        <w:rPr>
          <w:szCs w:val="20"/>
        </w:rPr>
        <w:t>. Livro Auxiliar da Investida no Exterior</w:t>
      </w:r>
      <w:bookmarkEnd w:id="34"/>
    </w:p>
    <w:p w:rsidR="000873DB" w:rsidRPr="00773978" w:rsidRDefault="000873DB" w:rsidP="000873DB">
      <w:pPr>
        <w:tabs>
          <w:tab w:val="left" w:pos="8175"/>
        </w:tabs>
        <w:rPr>
          <w:rFonts w:cs="Times New Roman"/>
          <w:color w:val="0000FF"/>
          <w:szCs w:val="20"/>
        </w:rPr>
      </w:pPr>
      <w:r w:rsidRPr="00773978">
        <w:rPr>
          <w:rFonts w:cs="Times New Roman"/>
          <w:color w:val="0000FF"/>
          <w:szCs w:val="20"/>
        </w:rPr>
        <w:tab/>
      </w:r>
    </w:p>
    <w:p w:rsidR="001A63AB" w:rsidRPr="00773978" w:rsidRDefault="000873DB" w:rsidP="001A63AB">
      <w:pPr>
        <w:tabs>
          <w:tab w:val="left" w:pos="8175"/>
        </w:tabs>
        <w:jc w:val="both"/>
        <w:rPr>
          <w:rFonts w:cs="Times New Roman"/>
          <w:szCs w:val="20"/>
        </w:rPr>
      </w:pPr>
      <w:r w:rsidRPr="00773978">
        <w:rPr>
          <w:rFonts w:cs="Times New Roman"/>
          <w:szCs w:val="20"/>
        </w:rPr>
        <w:t xml:space="preserve">                De acordo </w:t>
      </w:r>
      <w:r w:rsidR="001A63AB" w:rsidRPr="00773978">
        <w:rPr>
          <w:rFonts w:cs="Times New Roman"/>
          <w:szCs w:val="20"/>
        </w:rPr>
        <w:t>com o § 7</w:t>
      </w:r>
      <w:r w:rsidR="001A63AB" w:rsidRPr="00773978">
        <w:rPr>
          <w:rFonts w:cs="Times New Roman"/>
          <w:szCs w:val="20"/>
          <w:u w:val="single"/>
          <w:vertAlign w:val="superscript"/>
        </w:rPr>
        <w:t>o</w:t>
      </w:r>
      <w:r w:rsidR="001A63AB" w:rsidRPr="00773978">
        <w:rPr>
          <w:rFonts w:cs="Times New Roman"/>
          <w:szCs w:val="20"/>
        </w:rPr>
        <w:t xml:space="preserve"> do art. 78 da Lei n</w:t>
      </w:r>
      <w:r w:rsidR="001A63AB" w:rsidRPr="00773978">
        <w:rPr>
          <w:rFonts w:cs="Times New Roman"/>
          <w:szCs w:val="20"/>
          <w:u w:val="single"/>
          <w:vertAlign w:val="superscript"/>
        </w:rPr>
        <w:t>o</w:t>
      </w:r>
      <w:r w:rsidR="001A63AB" w:rsidRPr="00773978">
        <w:rPr>
          <w:rFonts w:cs="Times New Roman"/>
          <w:szCs w:val="20"/>
        </w:rPr>
        <w:t xml:space="preserve"> 12.973, de 13 de maio de 2014, a consolidação prevista no art. 77 da referida lei será admitida se a controladora no Brasil disponibilizar a contabilidade societária em meio digital e a documentação de suporte da escrituração, na forma e prazo a ser estabelecido pela RFB, mantidas as demais condições.</w:t>
      </w:r>
    </w:p>
    <w:p w:rsidR="005A0E1E" w:rsidRPr="00773978" w:rsidRDefault="005A0E1E" w:rsidP="001A63AB">
      <w:pPr>
        <w:tabs>
          <w:tab w:val="left" w:pos="8175"/>
        </w:tabs>
        <w:jc w:val="both"/>
        <w:rPr>
          <w:rFonts w:cs="Times New Roman"/>
          <w:szCs w:val="20"/>
        </w:rPr>
      </w:pPr>
    </w:p>
    <w:p w:rsidR="005A0E1E" w:rsidRPr="00773978" w:rsidRDefault="005A0E1E" w:rsidP="005A0E1E">
      <w:pPr>
        <w:tabs>
          <w:tab w:val="left" w:pos="8175"/>
        </w:tabs>
        <w:jc w:val="both"/>
        <w:rPr>
          <w:rFonts w:cs="Times New Roman"/>
          <w:szCs w:val="20"/>
        </w:rPr>
      </w:pPr>
      <w:r w:rsidRPr="00773978">
        <w:rPr>
          <w:rFonts w:cs="Times New Roman"/>
          <w:szCs w:val="20"/>
        </w:rPr>
        <w:t xml:space="preserve">                Conforme regulamentado no art. 13 da Instrução Normativa RFB n</w:t>
      </w:r>
      <w:r w:rsidRPr="00773978">
        <w:rPr>
          <w:rFonts w:cs="Times New Roman"/>
          <w:szCs w:val="20"/>
          <w:u w:val="single"/>
          <w:vertAlign w:val="superscript"/>
        </w:rPr>
        <w:t>o</w:t>
      </w:r>
      <w:r w:rsidRPr="00773978">
        <w:rPr>
          <w:rFonts w:cs="Times New Roman"/>
          <w:szCs w:val="20"/>
        </w:rPr>
        <w:t xml:space="preserve"> 1.520, de 14 de dezembro de 2014, caso as pessoas jurídicas investidas estejam situadas em país com o qual o Brasil não mantenha tratado ou ato com cláusula específica para troca de informações para fins tributários, conforme inciso I do § 1º do art. 11, a consolidação será admitida se a controladora no Brasil disponibilizar a escrituração contábil em meio digital e a documentação de suporte e desde que não incorram nas condições previstas nos incisos II a V do art. 11.</w:t>
      </w:r>
    </w:p>
    <w:p w:rsidR="00BE1745" w:rsidRPr="00773978" w:rsidRDefault="00BE1745" w:rsidP="005A0E1E">
      <w:pPr>
        <w:tabs>
          <w:tab w:val="left" w:pos="8175"/>
        </w:tabs>
        <w:jc w:val="both"/>
        <w:rPr>
          <w:rFonts w:cs="Times New Roman"/>
          <w:szCs w:val="20"/>
        </w:rPr>
      </w:pPr>
    </w:p>
    <w:p w:rsidR="005A0E1E" w:rsidRPr="00773978" w:rsidRDefault="005A0E1E" w:rsidP="005A0E1E">
      <w:pPr>
        <w:tabs>
          <w:tab w:val="left" w:pos="8175"/>
        </w:tabs>
        <w:jc w:val="both"/>
        <w:rPr>
          <w:rFonts w:cs="Times New Roman"/>
          <w:szCs w:val="20"/>
        </w:rPr>
      </w:pPr>
      <w:r w:rsidRPr="00773978">
        <w:rPr>
          <w:rFonts w:cs="Times New Roman"/>
          <w:szCs w:val="20"/>
        </w:rPr>
        <w:t>§ 1º A escrituração contábil de que trata o caput deve:</w:t>
      </w:r>
    </w:p>
    <w:p w:rsidR="00184E42" w:rsidRPr="00773978" w:rsidRDefault="00184E42" w:rsidP="005A0E1E">
      <w:pPr>
        <w:tabs>
          <w:tab w:val="left" w:pos="8175"/>
        </w:tabs>
        <w:jc w:val="both"/>
        <w:rPr>
          <w:rFonts w:cs="Times New Roman"/>
          <w:szCs w:val="20"/>
        </w:rPr>
      </w:pPr>
    </w:p>
    <w:p w:rsidR="005A0E1E" w:rsidRPr="00773978" w:rsidRDefault="005A0E1E" w:rsidP="005A0E1E">
      <w:pPr>
        <w:tabs>
          <w:tab w:val="left" w:pos="8175"/>
        </w:tabs>
        <w:jc w:val="both"/>
        <w:rPr>
          <w:rFonts w:cs="Times New Roman"/>
          <w:szCs w:val="20"/>
        </w:rPr>
      </w:pPr>
      <w:r w:rsidRPr="00773978">
        <w:rPr>
          <w:rFonts w:cs="Times New Roman"/>
          <w:szCs w:val="20"/>
        </w:rPr>
        <w:t>I - estar em idioma português;</w:t>
      </w:r>
    </w:p>
    <w:p w:rsidR="005A0E1E" w:rsidRPr="00773978" w:rsidRDefault="005A0E1E" w:rsidP="005A0E1E">
      <w:pPr>
        <w:tabs>
          <w:tab w:val="left" w:pos="8175"/>
        </w:tabs>
        <w:jc w:val="both"/>
        <w:rPr>
          <w:rFonts w:cs="Times New Roman"/>
          <w:szCs w:val="20"/>
        </w:rPr>
      </w:pPr>
      <w:r w:rsidRPr="00773978">
        <w:rPr>
          <w:rFonts w:cs="Times New Roman"/>
          <w:szCs w:val="20"/>
        </w:rPr>
        <w:t>II - abranger todas as operações da controlada;</w:t>
      </w:r>
    </w:p>
    <w:p w:rsidR="005A0E1E" w:rsidRPr="00773978" w:rsidRDefault="005A0E1E" w:rsidP="005A0E1E">
      <w:pPr>
        <w:tabs>
          <w:tab w:val="left" w:pos="8175"/>
        </w:tabs>
        <w:jc w:val="both"/>
        <w:rPr>
          <w:rFonts w:cs="Times New Roman"/>
          <w:szCs w:val="20"/>
        </w:rPr>
      </w:pPr>
      <w:r w:rsidRPr="00773978">
        <w:rPr>
          <w:rFonts w:cs="Times New Roman"/>
          <w:szCs w:val="20"/>
        </w:rPr>
        <w:t>III - ser elaborada em arquivo digital padrão; e</w:t>
      </w:r>
    </w:p>
    <w:p w:rsidR="005A0E1E" w:rsidRDefault="005A0E1E" w:rsidP="005A0E1E">
      <w:pPr>
        <w:tabs>
          <w:tab w:val="left" w:pos="8175"/>
        </w:tabs>
        <w:jc w:val="both"/>
        <w:rPr>
          <w:rFonts w:cs="Times New Roman"/>
          <w:szCs w:val="20"/>
        </w:rPr>
      </w:pPr>
      <w:r w:rsidRPr="00773978">
        <w:rPr>
          <w:rFonts w:cs="Times New Roman"/>
          <w:szCs w:val="20"/>
        </w:rPr>
        <w:t>IV - ser transmitida ao Sistema Público de Escrituração Digital (Sped), instituído pelo Decreto nº 6.022, de 22 de janeiro de 2007, até a data estabelecida no art. 5º da Instrução Normativa RFB nº 1.420, de 19 de dezembro de 2013.</w:t>
      </w:r>
    </w:p>
    <w:p w:rsidR="0061681E" w:rsidRPr="00773978" w:rsidRDefault="0061681E" w:rsidP="005A0E1E">
      <w:pPr>
        <w:tabs>
          <w:tab w:val="left" w:pos="8175"/>
        </w:tabs>
        <w:jc w:val="both"/>
        <w:rPr>
          <w:rFonts w:cs="Times New Roman"/>
          <w:szCs w:val="20"/>
        </w:rPr>
      </w:pPr>
    </w:p>
    <w:p w:rsidR="005A0E1E" w:rsidRPr="00773978" w:rsidRDefault="0061681E" w:rsidP="005A0E1E">
      <w:pPr>
        <w:tabs>
          <w:tab w:val="left" w:pos="8175"/>
        </w:tabs>
        <w:jc w:val="both"/>
        <w:rPr>
          <w:rFonts w:cs="Times New Roman"/>
          <w:szCs w:val="20"/>
        </w:rPr>
      </w:pPr>
      <w:r>
        <w:rPr>
          <w:rFonts w:cs="Times New Roman"/>
          <w:szCs w:val="20"/>
        </w:rPr>
        <w:t xml:space="preserve">          </w:t>
      </w:r>
      <w:r w:rsidRPr="0061681E">
        <w:rPr>
          <w:rFonts w:cs="Times New Roman"/>
          <w:szCs w:val="20"/>
          <w:highlight w:val="yellow"/>
        </w:rPr>
        <w:t>A Receita Federal ainda definirá a data de entrega do livro auxiliar da investida no exterior.</w:t>
      </w:r>
    </w:p>
    <w:p w:rsidR="004A7904" w:rsidRPr="00773978" w:rsidRDefault="004A7904" w:rsidP="005A0E1E">
      <w:pPr>
        <w:tabs>
          <w:tab w:val="left" w:pos="8175"/>
        </w:tabs>
        <w:jc w:val="both"/>
        <w:rPr>
          <w:rFonts w:cs="Times New Roman"/>
          <w:szCs w:val="20"/>
        </w:rPr>
      </w:pPr>
    </w:p>
    <w:p w:rsidR="004A7904" w:rsidRPr="00773978" w:rsidRDefault="00BE0EF2" w:rsidP="004A7904">
      <w:pPr>
        <w:pStyle w:val="Ttulo1"/>
        <w:jc w:val="both"/>
        <w:rPr>
          <w:szCs w:val="20"/>
        </w:rPr>
      </w:pPr>
      <w:bookmarkStart w:id="35" w:name="_Toc450294873"/>
      <w:r w:rsidRPr="00773978">
        <w:rPr>
          <w:szCs w:val="20"/>
        </w:rPr>
        <w:t>1.29</w:t>
      </w:r>
      <w:r w:rsidR="004A7904" w:rsidRPr="00773978">
        <w:rPr>
          <w:szCs w:val="20"/>
        </w:rPr>
        <w:t>. Decreto n</w:t>
      </w:r>
      <w:r w:rsidR="004A7904" w:rsidRPr="00773978">
        <w:rPr>
          <w:szCs w:val="20"/>
          <w:u w:val="single"/>
          <w:vertAlign w:val="superscript"/>
        </w:rPr>
        <w:t>o</w:t>
      </w:r>
      <w:r w:rsidR="004A7904" w:rsidRPr="00773978">
        <w:rPr>
          <w:szCs w:val="20"/>
        </w:rPr>
        <w:t xml:space="preserve"> 8.683, de 25 de feveiro de 2016</w:t>
      </w:r>
      <w:bookmarkEnd w:id="35"/>
    </w:p>
    <w:p w:rsidR="004A7904" w:rsidRPr="00773978" w:rsidRDefault="004A7904" w:rsidP="005A0E1E">
      <w:pPr>
        <w:tabs>
          <w:tab w:val="left" w:pos="8175"/>
        </w:tabs>
        <w:jc w:val="both"/>
        <w:rPr>
          <w:rFonts w:cs="Times New Roman"/>
          <w:szCs w:val="20"/>
        </w:rPr>
      </w:pPr>
    </w:p>
    <w:p w:rsidR="005F2F1D" w:rsidRPr="00773978" w:rsidRDefault="004A7904" w:rsidP="005A0E1E">
      <w:pPr>
        <w:tabs>
          <w:tab w:val="left" w:pos="8175"/>
        </w:tabs>
        <w:jc w:val="both"/>
        <w:rPr>
          <w:szCs w:val="20"/>
        </w:rPr>
      </w:pPr>
      <w:r w:rsidRPr="00773978">
        <w:rPr>
          <w:szCs w:val="20"/>
        </w:rPr>
        <w:t xml:space="preserve">          </w:t>
      </w:r>
      <w:r w:rsidR="005F2F1D" w:rsidRPr="00773978">
        <w:rPr>
          <w:szCs w:val="20"/>
        </w:rPr>
        <w:t xml:space="preserve">     </w:t>
      </w:r>
      <w:r w:rsidRPr="00773978">
        <w:rPr>
          <w:szCs w:val="20"/>
        </w:rPr>
        <w:t>O Decreto n</w:t>
      </w:r>
      <w:r w:rsidRPr="00773978">
        <w:rPr>
          <w:szCs w:val="20"/>
          <w:u w:val="single"/>
          <w:vertAlign w:val="superscript"/>
        </w:rPr>
        <w:t>o</w:t>
      </w:r>
      <w:r w:rsidRPr="00773978">
        <w:rPr>
          <w:szCs w:val="20"/>
        </w:rPr>
        <w:t> 8.683, de 25 de fevereiro de 2016, vem corroborar uma das premissas básicas do Sistema Público de Escrituração Digital (Sped), que é a simplificação das obrigações acessórias. </w:t>
      </w:r>
    </w:p>
    <w:p w:rsidR="004A7904" w:rsidRPr="00773978" w:rsidRDefault="004A7904" w:rsidP="005A0E1E">
      <w:pPr>
        <w:tabs>
          <w:tab w:val="left" w:pos="8175"/>
        </w:tabs>
        <w:jc w:val="both"/>
        <w:rPr>
          <w:szCs w:val="20"/>
        </w:rPr>
      </w:pPr>
      <w:r w:rsidRPr="00773978">
        <w:rPr>
          <w:rFonts w:cs="Times New Roman"/>
          <w:szCs w:val="20"/>
        </w:rPr>
        <w:br/>
      </w:r>
      <w:r w:rsidR="005F2F1D" w:rsidRPr="00773978">
        <w:rPr>
          <w:szCs w:val="20"/>
        </w:rPr>
        <w:t xml:space="preserve">               </w:t>
      </w:r>
      <w:r w:rsidRPr="00773978">
        <w:rPr>
          <w:szCs w:val="20"/>
        </w:rPr>
        <w:t>O Decreto altera a redação do art. 78-A do Decreto no 1.800, de 30 de janeiro de 1996, e estabelece que a autenticação dos livros contábeis das empresas poderá ser feita por meio do Sped, mediante a apresentação, ou seja, com a transmissão da Escrituração Contábil Digital (ECD). </w:t>
      </w:r>
    </w:p>
    <w:p w:rsidR="004A7904" w:rsidRPr="00773978" w:rsidRDefault="004A7904" w:rsidP="005A0E1E">
      <w:pPr>
        <w:tabs>
          <w:tab w:val="left" w:pos="8175"/>
        </w:tabs>
        <w:jc w:val="both"/>
        <w:rPr>
          <w:szCs w:val="20"/>
        </w:rPr>
      </w:pPr>
      <w:r w:rsidRPr="00773978">
        <w:rPr>
          <w:rFonts w:cs="Times New Roman"/>
          <w:szCs w:val="20"/>
        </w:rPr>
        <w:br/>
      </w:r>
      <w:r w:rsidRPr="00773978">
        <w:rPr>
          <w:szCs w:val="20"/>
        </w:rPr>
        <w:t xml:space="preserve">         </w:t>
      </w:r>
      <w:r w:rsidR="005F2F1D" w:rsidRPr="00773978">
        <w:rPr>
          <w:szCs w:val="20"/>
        </w:rPr>
        <w:t xml:space="preserve">     </w:t>
      </w:r>
      <w:r w:rsidRPr="00773978">
        <w:rPr>
          <w:szCs w:val="20"/>
        </w:rPr>
        <w:t>O termo de autenticação da ECD transmitida via Sped será o próprio recibo de entrega que o programa gera no momento da transmissão.  </w:t>
      </w:r>
    </w:p>
    <w:p w:rsidR="004A7904" w:rsidRPr="00773978" w:rsidRDefault="004A7904" w:rsidP="005A0E1E">
      <w:pPr>
        <w:tabs>
          <w:tab w:val="left" w:pos="8175"/>
        </w:tabs>
        <w:jc w:val="both"/>
        <w:rPr>
          <w:szCs w:val="20"/>
        </w:rPr>
      </w:pPr>
      <w:r w:rsidRPr="00773978">
        <w:rPr>
          <w:rFonts w:cs="Times New Roman"/>
          <w:szCs w:val="20"/>
        </w:rPr>
        <w:br/>
      </w:r>
      <w:r w:rsidRPr="00773978">
        <w:rPr>
          <w:szCs w:val="20"/>
        </w:rPr>
        <w:t xml:space="preserve">         </w:t>
      </w:r>
      <w:r w:rsidR="005F2F1D" w:rsidRPr="00773978">
        <w:rPr>
          <w:szCs w:val="20"/>
        </w:rPr>
        <w:t xml:space="preserve">     </w:t>
      </w:r>
      <w:r w:rsidRPr="00773978">
        <w:rPr>
          <w:szCs w:val="20"/>
        </w:rPr>
        <w:t>Outro ponto importante do decreto é que autenticação por meio Sped dispensa a autenticação de livros em papel, constante no art. 39-A da Lei nº 8.934, de 18 de novembro de 1994, reproduzido a seguir: “A autenticação dos documentos de empresas de qualquer porte realizada por meio de sistemas públicos eletrônicos dispensa qualquer outra.” </w:t>
      </w:r>
    </w:p>
    <w:p w:rsidR="004A7904" w:rsidRPr="00773978" w:rsidRDefault="004A7904" w:rsidP="005A0E1E">
      <w:pPr>
        <w:tabs>
          <w:tab w:val="left" w:pos="8175"/>
        </w:tabs>
        <w:jc w:val="both"/>
        <w:rPr>
          <w:rFonts w:cs="Times New Roman"/>
          <w:szCs w:val="20"/>
        </w:rPr>
      </w:pPr>
      <w:r w:rsidRPr="00773978">
        <w:rPr>
          <w:rFonts w:cs="Times New Roman"/>
          <w:szCs w:val="20"/>
        </w:rPr>
        <w:br/>
      </w:r>
      <w:r w:rsidRPr="00773978">
        <w:rPr>
          <w:szCs w:val="20"/>
        </w:rPr>
        <w:t xml:space="preserve">        </w:t>
      </w:r>
      <w:r w:rsidR="005F2F1D" w:rsidRPr="00773978">
        <w:rPr>
          <w:szCs w:val="20"/>
        </w:rPr>
        <w:t xml:space="preserve">      </w:t>
      </w:r>
      <w:r w:rsidRPr="00773978">
        <w:rPr>
          <w:szCs w:val="20"/>
        </w:rPr>
        <w:t>Finalmente, o Decreto estabelece que as ECD transmitidas até a sua data de publicação, que estejam com status diferentes de “sob exigência” ou “indeferidas”, também serão automaticamente consideradas autenticadas.  </w:t>
      </w:r>
      <w:r w:rsidR="005F2F1D" w:rsidRPr="00773978">
        <w:rPr>
          <w:rFonts w:cs="Times New Roman"/>
          <w:szCs w:val="20"/>
        </w:rPr>
        <w:br/>
      </w:r>
    </w:p>
    <w:p w:rsidR="004A7904" w:rsidRPr="00773978" w:rsidRDefault="004A7904" w:rsidP="005A0E1E">
      <w:pPr>
        <w:tabs>
          <w:tab w:val="left" w:pos="8175"/>
        </w:tabs>
        <w:jc w:val="both"/>
        <w:rPr>
          <w:szCs w:val="20"/>
        </w:rPr>
      </w:pPr>
      <w:r w:rsidRPr="00773978">
        <w:rPr>
          <w:rFonts w:cs="Times New Roman"/>
          <w:szCs w:val="20"/>
        </w:rPr>
        <w:t>Consolidando as informações:</w:t>
      </w:r>
      <w:r w:rsidRPr="00773978">
        <w:rPr>
          <w:szCs w:val="20"/>
        </w:rPr>
        <w:t> </w:t>
      </w:r>
    </w:p>
    <w:p w:rsidR="005F2F1D" w:rsidRPr="00773978" w:rsidRDefault="004A7904" w:rsidP="005A0E1E">
      <w:pPr>
        <w:tabs>
          <w:tab w:val="left" w:pos="8175"/>
        </w:tabs>
        <w:jc w:val="both"/>
        <w:rPr>
          <w:szCs w:val="20"/>
        </w:rPr>
      </w:pPr>
      <w:r w:rsidRPr="00773978">
        <w:rPr>
          <w:rFonts w:cs="Times New Roman"/>
          <w:szCs w:val="20"/>
        </w:rPr>
        <w:br/>
        <w:t>1 - ECD de empresas transmitidas após 25 de fevereiro de 2016: Autenticadas no momento da transmissão.</w:t>
      </w:r>
      <w:r w:rsidRPr="00773978">
        <w:rPr>
          <w:szCs w:val="20"/>
        </w:rPr>
        <w:t> </w:t>
      </w:r>
    </w:p>
    <w:p w:rsidR="005F2F1D" w:rsidRPr="00773978" w:rsidRDefault="005F2F1D" w:rsidP="005A0E1E">
      <w:pPr>
        <w:tabs>
          <w:tab w:val="left" w:pos="8175"/>
        </w:tabs>
        <w:jc w:val="both"/>
        <w:rPr>
          <w:rFonts w:cs="Times New Roman"/>
          <w:szCs w:val="20"/>
        </w:rPr>
      </w:pPr>
    </w:p>
    <w:p w:rsidR="004A7904" w:rsidRPr="00773978" w:rsidRDefault="004A7904" w:rsidP="005A0E1E">
      <w:pPr>
        <w:tabs>
          <w:tab w:val="left" w:pos="8175"/>
        </w:tabs>
        <w:jc w:val="both"/>
        <w:rPr>
          <w:szCs w:val="20"/>
        </w:rPr>
      </w:pPr>
      <w:r w:rsidRPr="00773978">
        <w:rPr>
          <w:rFonts w:cs="Times New Roman"/>
          <w:szCs w:val="20"/>
        </w:rPr>
        <w:t>2 - ECD de empresas transmitidas até 25 de fevereiro de 2016: Autenticadas no momento da transmissão, exceto se estiverem "sob exigência" ou "indeferidas". No caso de estarem "sob exigência", devem ser sanadas as exigências e deve ser transmitida a ECD substituta.</w:t>
      </w:r>
      <w:r w:rsidRPr="00773978">
        <w:rPr>
          <w:szCs w:val="20"/>
        </w:rPr>
        <w:t> </w:t>
      </w:r>
    </w:p>
    <w:p w:rsidR="004A7904" w:rsidRPr="00773978" w:rsidRDefault="004A7904" w:rsidP="005A0E1E">
      <w:pPr>
        <w:tabs>
          <w:tab w:val="left" w:pos="8175"/>
        </w:tabs>
        <w:jc w:val="both"/>
        <w:rPr>
          <w:rFonts w:cs="Times New Roman"/>
          <w:szCs w:val="20"/>
        </w:rPr>
      </w:pPr>
      <w:r w:rsidRPr="00773978">
        <w:rPr>
          <w:rFonts w:cs="Times New Roman"/>
          <w:szCs w:val="20"/>
        </w:rPr>
        <w:br/>
        <w:t>3 - O recibo de transmissão é o comprovante da autenticação.</w:t>
      </w:r>
      <w:r w:rsidRPr="00773978">
        <w:rPr>
          <w:szCs w:val="20"/>
        </w:rPr>
        <w:t> </w:t>
      </w:r>
    </w:p>
    <w:p w:rsidR="004A7904" w:rsidRDefault="004A7904" w:rsidP="000873DB">
      <w:pPr>
        <w:tabs>
          <w:tab w:val="left" w:pos="8175"/>
        </w:tabs>
        <w:jc w:val="both"/>
        <w:rPr>
          <w:rFonts w:cs="Times New Roman"/>
          <w:szCs w:val="20"/>
        </w:rPr>
      </w:pPr>
    </w:p>
    <w:p w:rsidR="00A11824" w:rsidRDefault="00A11824" w:rsidP="000873DB">
      <w:pPr>
        <w:tabs>
          <w:tab w:val="left" w:pos="8175"/>
        </w:tabs>
        <w:jc w:val="both"/>
        <w:rPr>
          <w:rFonts w:cs="Times New Roman"/>
          <w:szCs w:val="20"/>
        </w:rPr>
      </w:pPr>
    </w:p>
    <w:p w:rsidR="00A11824" w:rsidRDefault="00A11824">
      <w:pPr>
        <w:spacing w:after="200"/>
        <w:rPr>
          <w:rFonts w:eastAsia="Times New Roman" w:cs="Times New Roman"/>
          <w:b/>
          <w:bCs/>
          <w:color w:val="0000FF"/>
          <w:szCs w:val="20"/>
          <w:lang w:eastAsia="pt-BR"/>
        </w:rPr>
      </w:pPr>
      <w:r>
        <w:rPr>
          <w:szCs w:val="20"/>
        </w:rPr>
        <w:br w:type="page"/>
      </w:r>
    </w:p>
    <w:p w:rsidR="00A11824" w:rsidRPr="00A11824" w:rsidRDefault="00A11824" w:rsidP="00A11824">
      <w:pPr>
        <w:pStyle w:val="Ttulo1"/>
        <w:jc w:val="both"/>
        <w:rPr>
          <w:szCs w:val="20"/>
          <w:highlight w:val="yellow"/>
        </w:rPr>
      </w:pPr>
      <w:bookmarkStart w:id="36" w:name="_Toc450294874"/>
      <w:r w:rsidRPr="00A11824">
        <w:rPr>
          <w:szCs w:val="20"/>
          <w:highlight w:val="yellow"/>
        </w:rPr>
        <w:lastRenderedPageBreak/>
        <w:t>1.30. Transformação e transferência de sede</w:t>
      </w:r>
      <w:bookmarkEnd w:id="36"/>
    </w:p>
    <w:p w:rsidR="00A11824" w:rsidRPr="00A11824" w:rsidRDefault="00A11824" w:rsidP="00A11824">
      <w:pPr>
        <w:tabs>
          <w:tab w:val="left" w:pos="8175"/>
        </w:tabs>
        <w:jc w:val="both"/>
        <w:rPr>
          <w:rFonts w:cs="Times New Roman"/>
          <w:szCs w:val="20"/>
          <w:highlight w:val="yellow"/>
        </w:rPr>
      </w:pPr>
    </w:p>
    <w:p w:rsidR="00A11824" w:rsidRDefault="00A11824" w:rsidP="00A11824">
      <w:pPr>
        <w:tabs>
          <w:tab w:val="left" w:pos="8175"/>
        </w:tabs>
        <w:jc w:val="both"/>
        <w:rPr>
          <w:szCs w:val="20"/>
          <w:highlight w:val="yellow"/>
        </w:rPr>
      </w:pPr>
      <w:r w:rsidRPr="00A11824">
        <w:rPr>
          <w:szCs w:val="20"/>
          <w:highlight w:val="yellow"/>
        </w:rPr>
        <w:t xml:space="preserve">               Com a publicação do Decreto n</w:t>
      </w:r>
      <w:r w:rsidRPr="00A11824">
        <w:rPr>
          <w:szCs w:val="20"/>
          <w:highlight w:val="yellow"/>
          <w:u w:val="single"/>
          <w:vertAlign w:val="superscript"/>
        </w:rPr>
        <w:t>o</w:t>
      </w:r>
      <w:r w:rsidRPr="00A11824">
        <w:rPr>
          <w:szCs w:val="20"/>
          <w:highlight w:val="yellow"/>
        </w:rPr>
        <w:t xml:space="preserve"> 8.683, de 25 de fevereiro de 2016, </w:t>
      </w:r>
      <w:r>
        <w:rPr>
          <w:szCs w:val="20"/>
          <w:highlight w:val="yellow"/>
        </w:rPr>
        <w:t xml:space="preserve">a </w:t>
      </w:r>
      <w:r w:rsidRPr="00A11824">
        <w:rPr>
          <w:szCs w:val="20"/>
          <w:highlight w:val="yellow"/>
        </w:rPr>
        <w:t xml:space="preserve">transformação e </w:t>
      </w:r>
      <w:r>
        <w:rPr>
          <w:szCs w:val="20"/>
          <w:highlight w:val="yellow"/>
        </w:rPr>
        <w:t xml:space="preserve">a </w:t>
      </w:r>
      <w:r w:rsidRPr="00A11824">
        <w:rPr>
          <w:szCs w:val="20"/>
          <w:highlight w:val="yellow"/>
        </w:rPr>
        <w:t xml:space="preserve">transferência de sede </w:t>
      </w:r>
      <w:r>
        <w:rPr>
          <w:szCs w:val="20"/>
          <w:highlight w:val="yellow"/>
        </w:rPr>
        <w:t xml:space="preserve">deixaram de ser consideradas </w:t>
      </w:r>
      <w:r w:rsidRPr="00A11824">
        <w:rPr>
          <w:szCs w:val="20"/>
          <w:highlight w:val="yellow"/>
        </w:rPr>
        <w:t xml:space="preserve">como situações especiais. </w:t>
      </w:r>
    </w:p>
    <w:p w:rsidR="00A11824" w:rsidRDefault="00A11824" w:rsidP="00A11824">
      <w:pPr>
        <w:tabs>
          <w:tab w:val="left" w:pos="8175"/>
        </w:tabs>
        <w:jc w:val="both"/>
        <w:rPr>
          <w:szCs w:val="20"/>
          <w:highlight w:val="yellow"/>
        </w:rPr>
      </w:pPr>
    </w:p>
    <w:p w:rsidR="00A11824" w:rsidRPr="00773978" w:rsidRDefault="00A11824" w:rsidP="00A11824">
      <w:pPr>
        <w:tabs>
          <w:tab w:val="left" w:pos="8175"/>
        </w:tabs>
        <w:jc w:val="both"/>
        <w:rPr>
          <w:szCs w:val="20"/>
        </w:rPr>
      </w:pPr>
      <w:r>
        <w:rPr>
          <w:szCs w:val="20"/>
          <w:highlight w:val="yellow"/>
        </w:rPr>
        <w:t xml:space="preserve">               </w:t>
      </w:r>
      <w:r w:rsidRPr="00A11824">
        <w:rPr>
          <w:szCs w:val="20"/>
          <w:highlight w:val="yellow"/>
        </w:rPr>
        <w:t>Portanto, nos casos de transformação ou transferência de sede, as pessoas jurídicas deverão entregar um arquivo único da ECD, com as informações válidas no último dia do período a que se refere a escrituração</w:t>
      </w:r>
      <w:r>
        <w:rPr>
          <w:szCs w:val="20"/>
          <w:highlight w:val="yellow"/>
        </w:rPr>
        <w:t>.</w:t>
      </w:r>
      <w:r w:rsidRPr="00A11824">
        <w:rPr>
          <w:szCs w:val="20"/>
          <w:highlight w:val="yellow"/>
        </w:rPr>
        <w:t xml:space="preserve"> </w:t>
      </w:r>
      <w:r>
        <w:rPr>
          <w:szCs w:val="20"/>
          <w:highlight w:val="yellow"/>
        </w:rPr>
        <w:t>Ademais, o</w:t>
      </w:r>
      <w:r w:rsidRPr="00A11824">
        <w:rPr>
          <w:szCs w:val="20"/>
          <w:highlight w:val="yellow"/>
        </w:rPr>
        <w:t xml:space="preserve"> campo “</w:t>
      </w:r>
      <w:r w:rsidRPr="00A11824">
        <w:rPr>
          <w:rFonts w:cs="Times New Roman"/>
          <w:szCs w:val="20"/>
          <w:highlight w:val="yellow"/>
          <w:lang w:val="da-DK"/>
        </w:rPr>
        <w:t>IND_SIT_ESP” (Indicador de situação especial) do registro 0000 não deve ser preenchido.</w:t>
      </w:r>
    </w:p>
    <w:p w:rsidR="00A11824" w:rsidRPr="00773978" w:rsidRDefault="00A11824" w:rsidP="000873DB">
      <w:pPr>
        <w:tabs>
          <w:tab w:val="left" w:pos="8175"/>
        </w:tabs>
        <w:jc w:val="both"/>
        <w:rPr>
          <w:rFonts w:cs="Times New Roman"/>
          <w:szCs w:val="20"/>
        </w:rPr>
      </w:pPr>
    </w:p>
    <w:p w:rsidR="00A11824" w:rsidRDefault="00A11824">
      <w:pPr>
        <w:spacing w:after="200"/>
        <w:rPr>
          <w:rFonts w:eastAsia="Times New Roman" w:cs="Times New Roman"/>
          <w:b/>
          <w:bCs/>
          <w:color w:val="0000FF"/>
          <w:szCs w:val="20"/>
          <w:lang w:eastAsia="pt-BR"/>
        </w:rPr>
      </w:pPr>
      <w:r>
        <w:rPr>
          <w:szCs w:val="20"/>
        </w:rPr>
        <w:br w:type="page"/>
      </w:r>
    </w:p>
    <w:p w:rsidR="002867CF" w:rsidRPr="00773978" w:rsidRDefault="004E70A7" w:rsidP="002867CF">
      <w:pPr>
        <w:pStyle w:val="Ttulo1"/>
        <w:rPr>
          <w:szCs w:val="20"/>
        </w:rPr>
      </w:pPr>
      <w:bookmarkStart w:id="37" w:name="_Toc450294875"/>
      <w:r w:rsidRPr="00773978">
        <w:rPr>
          <w:szCs w:val="20"/>
        </w:rPr>
        <w:lastRenderedPageBreak/>
        <w:t xml:space="preserve">Capítulo 2 – </w:t>
      </w:r>
      <w:bookmarkEnd w:id="17"/>
      <w:r w:rsidR="000F6DAD" w:rsidRPr="00773978">
        <w:rPr>
          <w:szCs w:val="20"/>
        </w:rPr>
        <w:t>Dados Técnicos para Geração do Arquivo da ECD</w:t>
      </w:r>
      <w:bookmarkEnd w:id="37"/>
    </w:p>
    <w:p w:rsidR="002867CF" w:rsidRPr="00773978" w:rsidRDefault="002867CF" w:rsidP="000E2112"/>
    <w:p w:rsidR="002867CF" w:rsidRPr="00773978" w:rsidRDefault="00FC5876" w:rsidP="002867CF">
      <w:pPr>
        <w:pStyle w:val="Ttulo1"/>
        <w:rPr>
          <w:szCs w:val="20"/>
        </w:rPr>
      </w:pPr>
      <w:bookmarkStart w:id="38" w:name="_Toc450294876"/>
      <w:r w:rsidRPr="00773978">
        <w:rPr>
          <w:szCs w:val="20"/>
        </w:rPr>
        <w:t xml:space="preserve">2.1. </w:t>
      </w:r>
      <w:r w:rsidR="002867CF" w:rsidRPr="00773978">
        <w:rPr>
          <w:szCs w:val="20"/>
        </w:rPr>
        <w:t>Introdução</w:t>
      </w:r>
      <w:bookmarkEnd w:id="38"/>
    </w:p>
    <w:p w:rsidR="002867CF" w:rsidRPr="00773978" w:rsidRDefault="002867CF" w:rsidP="002867CF">
      <w:pPr>
        <w:spacing w:line="240" w:lineRule="auto"/>
        <w:jc w:val="both"/>
        <w:rPr>
          <w:rFonts w:cs="Times New Roman"/>
          <w:szCs w:val="20"/>
          <w:lang w:eastAsia="pt-BR"/>
        </w:rPr>
      </w:pPr>
    </w:p>
    <w:p w:rsidR="0005364A" w:rsidRPr="00773978" w:rsidRDefault="002867CF" w:rsidP="002867CF">
      <w:pPr>
        <w:spacing w:line="240" w:lineRule="auto"/>
        <w:ind w:firstLine="708"/>
        <w:jc w:val="both"/>
        <w:rPr>
          <w:rFonts w:cs="Times New Roman"/>
          <w:szCs w:val="20"/>
        </w:rPr>
      </w:pPr>
      <w:r w:rsidRPr="00773978">
        <w:rPr>
          <w:rFonts w:cs="Times New Roman"/>
          <w:szCs w:val="20"/>
        </w:rPr>
        <w:t>A empresa</w:t>
      </w:r>
      <w:r w:rsidR="0005364A" w:rsidRPr="00773978">
        <w:rPr>
          <w:rFonts w:cs="Times New Roman"/>
          <w:szCs w:val="20"/>
        </w:rPr>
        <w:t xml:space="preserve"> deverá gerar o arquivo da </w:t>
      </w:r>
      <w:r w:rsidRPr="00773978">
        <w:rPr>
          <w:rFonts w:cs="Times New Roman"/>
          <w:szCs w:val="20"/>
        </w:rPr>
        <w:t>ECD</w:t>
      </w:r>
      <w:r w:rsidR="0005364A" w:rsidRPr="00773978">
        <w:rPr>
          <w:rFonts w:cs="Times New Roman"/>
          <w:szCs w:val="20"/>
        </w:rPr>
        <w:t xml:space="preserve"> com recursos próprios. O arquivo será obrigatoriamente submetido ao </w:t>
      </w:r>
      <w:r w:rsidRPr="00773978">
        <w:rPr>
          <w:rFonts w:cs="Times New Roman"/>
          <w:szCs w:val="20"/>
        </w:rPr>
        <w:t>PVA do Sped Contábil</w:t>
      </w:r>
      <w:r w:rsidR="0005364A" w:rsidRPr="00773978">
        <w:rPr>
          <w:rFonts w:cs="Times New Roman"/>
          <w:szCs w:val="20"/>
        </w:rPr>
        <w:t xml:space="preserve"> para validação de conteúdo, assinatura digital, transmissão e visualização.</w:t>
      </w:r>
    </w:p>
    <w:p w:rsidR="00EA0088" w:rsidRPr="00773978" w:rsidRDefault="00EA0088" w:rsidP="002867CF">
      <w:pPr>
        <w:spacing w:line="240" w:lineRule="auto"/>
        <w:ind w:firstLine="708"/>
        <w:jc w:val="both"/>
        <w:rPr>
          <w:rFonts w:cs="Times New Roman"/>
          <w:szCs w:val="20"/>
        </w:rPr>
      </w:pPr>
    </w:p>
    <w:p w:rsidR="00EA0088" w:rsidRPr="00773978" w:rsidRDefault="00EA0088" w:rsidP="002867CF">
      <w:pPr>
        <w:spacing w:line="240" w:lineRule="auto"/>
        <w:ind w:firstLine="708"/>
        <w:jc w:val="both"/>
        <w:rPr>
          <w:rFonts w:cs="Times New Roman"/>
          <w:szCs w:val="20"/>
        </w:rPr>
      </w:pPr>
      <w:r w:rsidRPr="00773978">
        <w:rPr>
          <w:rFonts w:cs="Times New Roman"/>
          <w:szCs w:val="20"/>
        </w:rPr>
        <w:t xml:space="preserve">A partir da versão 3.X e </w:t>
      </w:r>
      <w:r w:rsidR="00341A81" w:rsidRPr="00773978">
        <w:rPr>
          <w:rFonts w:cs="Times New Roman"/>
          <w:szCs w:val="20"/>
        </w:rPr>
        <w:t>atualizações</w:t>
      </w:r>
      <w:r w:rsidRPr="00773978">
        <w:rPr>
          <w:rFonts w:cs="Times New Roman"/>
          <w:szCs w:val="20"/>
        </w:rPr>
        <w:t xml:space="preserve"> posteriores também </w:t>
      </w:r>
      <w:r w:rsidR="002A4D23" w:rsidRPr="00773978">
        <w:rPr>
          <w:rFonts w:cs="Times New Roman"/>
          <w:szCs w:val="20"/>
        </w:rPr>
        <w:t>é</w:t>
      </w:r>
      <w:r w:rsidRPr="00773978">
        <w:rPr>
          <w:rFonts w:cs="Times New Roman"/>
          <w:szCs w:val="20"/>
        </w:rPr>
        <w:t xml:space="preserve"> possível o preenchimento da ECD </w:t>
      </w:r>
      <w:r w:rsidR="00DB066F" w:rsidRPr="00773978">
        <w:rPr>
          <w:rFonts w:cs="Times New Roman"/>
          <w:szCs w:val="20"/>
        </w:rPr>
        <w:t>no próprio PVA do Sped Contábil, em virtude da funcionalidade de edição de campos.</w:t>
      </w:r>
    </w:p>
    <w:p w:rsidR="002867CF" w:rsidRPr="00773978" w:rsidRDefault="002867CF" w:rsidP="002867CF">
      <w:pPr>
        <w:spacing w:line="240" w:lineRule="auto"/>
        <w:jc w:val="both"/>
        <w:rPr>
          <w:rFonts w:cs="Times New Roman"/>
          <w:szCs w:val="20"/>
        </w:rPr>
      </w:pPr>
    </w:p>
    <w:p w:rsidR="002867CF" w:rsidRPr="00773978" w:rsidRDefault="00FC5876" w:rsidP="002867CF">
      <w:pPr>
        <w:pStyle w:val="Ttulo1"/>
        <w:rPr>
          <w:szCs w:val="20"/>
        </w:rPr>
      </w:pPr>
      <w:bookmarkStart w:id="39" w:name="_Toc450294877"/>
      <w:r w:rsidRPr="00773978">
        <w:rPr>
          <w:szCs w:val="20"/>
        </w:rPr>
        <w:t xml:space="preserve">2.2. </w:t>
      </w:r>
      <w:r w:rsidR="002867CF" w:rsidRPr="00773978">
        <w:rPr>
          <w:szCs w:val="20"/>
        </w:rPr>
        <w:t>Características do Arquivo</w:t>
      </w:r>
      <w:bookmarkEnd w:id="39"/>
    </w:p>
    <w:p w:rsidR="002867CF" w:rsidRPr="00773978" w:rsidRDefault="002867CF" w:rsidP="002867CF">
      <w:pPr>
        <w:spacing w:line="240" w:lineRule="auto"/>
        <w:jc w:val="both"/>
        <w:rPr>
          <w:rFonts w:cs="Times New Roman"/>
          <w:szCs w:val="20"/>
        </w:rPr>
      </w:pPr>
    </w:p>
    <w:p w:rsidR="0005364A" w:rsidRPr="00773978" w:rsidRDefault="000F6DAD" w:rsidP="000F6DAD">
      <w:pPr>
        <w:spacing w:line="240" w:lineRule="auto"/>
        <w:ind w:firstLine="708"/>
        <w:jc w:val="both"/>
        <w:rPr>
          <w:rFonts w:cs="Times New Roman"/>
          <w:szCs w:val="20"/>
        </w:rPr>
      </w:pPr>
      <w:r w:rsidRPr="00773978">
        <w:rPr>
          <w:rFonts w:cs="Times New Roman"/>
          <w:szCs w:val="20"/>
        </w:rPr>
        <w:t>O a</w:t>
      </w:r>
      <w:r w:rsidR="0005364A" w:rsidRPr="00773978">
        <w:rPr>
          <w:rFonts w:cs="Times New Roman"/>
          <w:szCs w:val="20"/>
        </w:rPr>
        <w:t xml:space="preserve">rquivo </w:t>
      </w:r>
      <w:r w:rsidRPr="00773978">
        <w:rPr>
          <w:rFonts w:cs="Times New Roman"/>
          <w:szCs w:val="20"/>
        </w:rPr>
        <w:t xml:space="preserve">a ser importado para o PVA do Sped Contábil deve ser </w:t>
      </w:r>
      <w:r w:rsidR="0005364A" w:rsidRPr="00773978">
        <w:rPr>
          <w:rFonts w:cs="Times New Roman"/>
          <w:szCs w:val="20"/>
        </w:rPr>
        <w:t>no formato texto, codificado em ASCII - ISO 8859-1 (Latin-1), não sendo aceitos campos compactados (</w:t>
      </w:r>
      <w:r w:rsidR="0005364A" w:rsidRPr="00773978">
        <w:rPr>
          <w:rFonts w:cs="Times New Roman"/>
          <w:i/>
          <w:szCs w:val="20"/>
        </w:rPr>
        <w:t>packed decimal</w:t>
      </w:r>
      <w:r w:rsidR="0005364A" w:rsidRPr="00773978">
        <w:rPr>
          <w:rFonts w:cs="Times New Roman"/>
          <w:szCs w:val="20"/>
        </w:rPr>
        <w:t>), zonados, binários, ponto flutuante (</w:t>
      </w:r>
      <w:r w:rsidR="0005364A" w:rsidRPr="00773978">
        <w:rPr>
          <w:rFonts w:cs="Times New Roman"/>
          <w:i/>
          <w:szCs w:val="20"/>
        </w:rPr>
        <w:t>float point</w:t>
      </w:r>
      <w:r w:rsidR="0005364A" w:rsidRPr="00773978">
        <w:rPr>
          <w:rFonts w:cs="Times New Roman"/>
          <w:szCs w:val="20"/>
        </w:rPr>
        <w:t>), etc., ou quaisquer outras codifica</w:t>
      </w:r>
      <w:r w:rsidRPr="00773978">
        <w:rPr>
          <w:rFonts w:cs="Times New Roman"/>
          <w:szCs w:val="20"/>
        </w:rPr>
        <w:t>ções de texto, tais como EBCDIC.</w:t>
      </w:r>
    </w:p>
    <w:p w:rsidR="000F6DAD" w:rsidRPr="00773978" w:rsidRDefault="000F6DAD" w:rsidP="000F6DAD">
      <w:pPr>
        <w:spacing w:line="240" w:lineRule="auto"/>
        <w:ind w:firstLine="708"/>
        <w:jc w:val="both"/>
        <w:rPr>
          <w:rFonts w:cs="Times New Roman"/>
          <w:szCs w:val="20"/>
        </w:rPr>
      </w:pPr>
    </w:p>
    <w:p w:rsidR="000F6DAD" w:rsidRPr="00773978" w:rsidRDefault="000F6DAD" w:rsidP="000F6DAD">
      <w:pPr>
        <w:spacing w:line="240" w:lineRule="auto"/>
        <w:ind w:firstLine="708"/>
        <w:jc w:val="both"/>
        <w:rPr>
          <w:rFonts w:cs="Times New Roman"/>
          <w:szCs w:val="20"/>
        </w:rPr>
      </w:pPr>
      <w:r w:rsidRPr="00773978">
        <w:rPr>
          <w:rFonts w:cs="Times New Roman"/>
          <w:szCs w:val="20"/>
        </w:rPr>
        <w:t>Ademais, o a</w:t>
      </w:r>
      <w:r w:rsidR="0005364A" w:rsidRPr="00773978">
        <w:rPr>
          <w:rFonts w:cs="Times New Roman"/>
          <w:szCs w:val="20"/>
        </w:rPr>
        <w:t xml:space="preserve">rquivo </w:t>
      </w:r>
      <w:r w:rsidRPr="00773978">
        <w:rPr>
          <w:rFonts w:cs="Times New Roman"/>
          <w:szCs w:val="20"/>
        </w:rPr>
        <w:t>possui</w:t>
      </w:r>
      <w:r w:rsidR="0005364A" w:rsidRPr="00773978">
        <w:rPr>
          <w:rFonts w:cs="Times New Roman"/>
          <w:szCs w:val="20"/>
        </w:rPr>
        <w:t xml:space="preserve"> organização hierárquica, assim definida pela citação do nível hierárquico</w:t>
      </w:r>
      <w:r w:rsidRPr="00773978">
        <w:rPr>
          <w:rFonts w:cs="Times New Roman"/>
          <w:szCs w:val="20"/>
        </w:rPr>
        <w:t xml:space="preserve"> ao qual pertence cada </w:t>
      </w:r>
      <w:r w:rsidR="005953BF" w:rsidRPr="00773978">
        <w:rPr>
          <w:rFonts w:cs="Times New Roman"/>
          <w:szCs w:val="20"/>
        </w:rPr>
        <w:t>registro</w:t>
      </w:r>
      <w:r w:rsidRPr="00773978">
        <w:rPr>
          <w:rFonts w:cs="Times New Roman"/>
          <w:szCs w:val="20"/>
        </w:rPr>
        <w:t xml:space="preserve">. </w:t>
      </w:r>
    </w:p>
    <w:p w:rsidR="000F6DAD" w:rsidRPr="00773978" w:rsidRDefault="000F6DAD" w:rsidP="000F6DAD">
      <w:pPr>
        <w:spacing w:line="240" w:lineRule="auto"/>
        <w:ind w:firstLine="708"/>
        <w:jc w:val="both"/>
        <w:rPr>
          <w:rFonts w:cs="Times New Roman"/>
          <w:szCs w:val="20"/>
        </w:rPr>
      </w:pPr>
    </w:p>
    <w:p w:rsidR="002F1087" w:rsidRPr="00773978" w:rsidRDefault="002F1087" w:rsidP="002F1087">
      <w:pPr>
        <w:spacing w:line="240" w:lineRule="auto"/>
        <w:ind w:firstLine="708"/>
        <w:jc w:val="both"/>
        <w:rPr>
          <w:rFonts w:cs="Times New Roman"/>
          <w:szCs w:val="20"/>
        </w:rPr>
      </w:pPr>
      <w:r w:rsidRPr="00773978">
        <w:rPr>
          <w:rFonts w:cs="Times New Roman"/>
          <w:b/>
          <w:szCs w:val="20"/>
        </w:rPr>
        <w:t>Exemplo:</w:t>
      </w:r>
      <w:r w:rsidRPr="00773978">
        <w:rPr>
          <w:rFonts w:cs="Times New Roman"/>
          <w:szCs w:val="20"/>
        </w:rPr>
        <w:t xml:space="preserve"> Seja a estrutura hipotética de um arquivo com </w:t>
      </w:r>
      <w:r w:rsidR="005953BF" w:rsidRPr="00773978">
        <w:rPr>
          <w:rFonts w:cs="Times New Roman"/>
          <w:szCs w:val="20"/>
        </w:rPr>
        <w:t>registro</w:t>
      </w:r>
      <w:r w:rsidRPr="00773978">
        <w:rPr>
          <w:rFonts w:cs="Times New Roman"/>
          <w:szCs w:val="20"/>
        </w:rPr>
        <w:t>s organizados hierarquicamente nos moldes da ECD</w:t>
      </w:r>
      <w:r w:rsidR="004B7494" w:rsidRPr="00773978">
        <w:rPr>
          <w:rFonts w:cs="Times New Roman"/>
          <w:szCs w:val="20"/>
        </w:rPr>
        <w:t>, conforme abaixo:</w:t>
      </w:r>
    </w:p>
    <w:p w:rsidR="002F1087" w:rsidRPr="00773978" w:rsidRDefault="002F1087" w:rsidP="002F1087">
      <w:pPr>
        <w:spacing w:line="240" w:lineRule="auto"/>
        <w:ind w:firstLine="708"/>
        <w:jc w:val="both"/>
        <w:rPr>
          <w:rFonts w:cs="Times New Roman"/>
          <w:szCs w:val="20"/>
        </w:rPr>
      </w:pPr>
    </w:p>
    <w:p w:rsidR="002F1087" w:rsidRPr="00773978" w:rsidRDefault="005953BF" w:rsidP="002F1087">
      <w:pPr>
        <w:spacing w:line="240" w:lineRule="auto"/>
        <w:ind w:firstLine="708"/>
        <w:jc w:val="both"/>
        <w:rPr>
          <w:rFonts w:cs="Times New Roman"/>
          <w:szCs w:val="20"/>
        </w:rPr>
      </w:pPr>
      <w:r w:rsidRPr="00773978">
        <w:rPr>
          <w:rFonts w:cs="Times New Roman"/>
          <w:szCs w:val="20"/>
        </w:rPr>
        <w:t>Registro</w:t>
      </w:r>
      <w:r w:rsidR="002F1087" w:rsidRPr="00773978">
        <w:rPr>
          <w:rFonts w:cs="Times New Roman"/>
          <w:szCs w:val="20"/>
        </w:rPr>
        <w:t xml:space="preserve"> 10 </w:t>
      </w:r>
      <w:r w:rsidR="00506CAA" w:rsidRPr="00773978">
        <w:rPr>
          <w:rFonts w:cs="Times New Roman"/>
          <w:szCs w:val="20"/>
        </w:rPr>
        <w:t>- Nível H</w:t>
      </w:r>
      <w:r w:rsidR="002F1087" w:rsidRPr="00773978">
        <w:rPr>
          <w:rFonts w:cs="Times New Roman"/>
          <w:szCs w:val="20"/>
        </w:rPr>
        <w:t>ierárquico 1</w:t>
      </w:r>
    </w:p>
    <w:p w:rsidR="002F1087" w:rsidRPr="00773978" w:rsidRDefault="005953BF" w:rsidP="002F1087">
      <w:pPr>
        <w:spacing w:line="240" w:lineRule="auto"/>
        <w:ind w:firstLine="708"/>
        <w:jc w:val="both"/>
        <w:rPr>
          <w:rFonts w:cs="Times New Roman"/>
          <w:szCs w:val="20"/>
        </w:rPr>
      </w:pPr>
      <w:r w:rsidRPr="00773978">
        <w:rPr>
          <w:rFonts w:cs="Times New Roman"/>
          <w:szCs w:val="20"/>
        </w:rPr>
        <w:t>Registro</w:t>
      </w:r>
      <w:r w:rsidR="00506CAA" w:rsidRPr="00773978">
        <w:rPr>
          <w:rFonts w:cs="Times New Roman"/>
          <w:szCs w:val="20"/>
        </w:rPr>
        <w:t xml:space="preserve"> 20 - Nível H</w:t>
      </w:r>
      <w:r w:rsidR="002F1087" w:rsidRPr="00773978">
        <w:rPr>
          <w:rFonts w:cs="Times New Roman"/>
          <w:szCs w:val="20"/>
        </w:rPr>
        <w:t>ierárquico 1</w:t>
      </w:r>
    </w:p>
    <w:p w:rsidR="002F1087" w:rsidRPr="00773978" w:rsidRDefault="005953BF" w:rsidP="002F1087">
      <w:pPr>
        <w:spacing w:line="240" w:lineRule="auto"/>
        <w:ind w:left="708" w:firstLine="708"/>
        <w:jc w:val="both"/>
        <w:rPr>
          <w:rFonts w:cs="Times New Roman"/>
          <w:szCs w:val="20"/>
        </w:rPr>
      </w:pPr>
      <w:r w:rsidRPr="00773978">
        <w:rPr>
          <w:rFonts w:cs="Times New Roman"/>
          <w:szCs w:val="20"/>
        </w:rPr>
        <w:t>Registro</w:t>
      </w:r>
      <w:r w:rsidR="00506CAA" w:rsidRPr="00773978">
        <w:rPr>
          <w:rFonts w:cs="Times New Roman"/>
          <w:szCs w:val="20"/>
        </w:rPr>
        <w:t xml:space="preserve"> 30 - Nível H</w:t>
      </w:r>
      <w:r w:rsidR="002F1087" w:rsidRPr="00773978">
        <w:rPr>
          <w:rFonts w:cs="Times New Roman"/>
          <w:szCs w:val="20"/>
        </w:rPr>
        <w:t>ierárquico 2</w:t>
      </w:r>
    </w:p>
    <w:p w:rsidR="002F1087" w:rsidRPr="00773978" w:rsidRDefault="005953BF" w:rsidP="002F1087">
      <w:pPr>
        <w:spacing w:line="240" w:lineRule="auto"/>
        <w:ind w:left="1416" w:firstLine="708"/>
        <w:jc w:val="both"/>
        <w:rPr>
          <w:rFonts w:cs="Times New Roman"/>
          <w:szCs w:val="20"/>
        </w:rPr>
      </w:pPr>
      <w:r w:rsidRPr="00773978">
        <w:rPr>
          <w:rFonts w:cs="Times New Roman"/>
          <w:szCs w:val="20"/>
        </w:rPr>
        <w:t>Registro</w:t>
      </w:r>
      <w:r w:rsidR="00506CAA" w:rsidRPr="00773978">
        <w:rPr>
          <w:rFonts w:cs="Times New Roman"/>
          <w:szCs w:val="20"/>
        </w:rPr>
        <w:t xml:space="preserve"> 40 - Nível H</w:t>
      </w:r>
      <w:r w:rsidR="002F1087" w:rsidRPr="00773978">
        <w:rPr>
          <w:rFonts w:cs="Times New Roman"/>
          <w:szCs w:val="20"/>
        </w:rPr>
        <w:t>ierárquico 3</w:t>
      </w:r>
    </w:p>
    <w:p w:rsidR="002F1087" w:rsidRPr="00773978" w:rsidRDefault="005953BF" w:rsidP="002F1087">
      <w:pPr>
        <w:spacing w:line="240" w:lineRule="auto"/>
        <w:ind w:left="1416" w:firstLine="708"/>
        <w:jc w:val="both"/>
        <w:rPr>
          <w:rFonts w:cs="Times New Roman"/>
          <w:szCs w:val="20"/>
        </w:rPr>
      </w:pPr>
      <w:r w:rsidRPr="00773978">
        <w:rPr>
          <w:rFonts w:cs="Times New Roman"/>
          <w:szCs w:val="20"/>
        </w:rPr>
        <w:t>Registro</w:t>
      </w:r>
      <w:r w:rsidR="00506CAA" w:rsidRPr="00773978">
        <w:rPr>
          <w:rFonts w:cs="Times New Roman"/>
          <w:szCs w:val="20"/>
        </w:rPr>
        <w:t xml:space="preserve"> 50 - Nível H</w:t>
      </w:r>
      <w:r w:rsidR="002F1087" w:rsidRPr="00773978">
        <w:rPr>
          <w:rFonts w:cs="Times New Roman"/>
          <w:szCs w:val="20"/>
        </w:rPr>
        <w:t>ierárquico 3</w:t>
      </w:r>
    </w:p>
    <w:p w:rsidR="002F1087" w:rsidRPr="00773978" w:rsidRDefault="005953BF" w:rsidP="002F1087">
      <w:pPr>
        <w:spacing w:line="240" w:lineRule="auto"/>
        <w:ind w:left="708" w:firstLine="708"/>
        <w:jc w:val="both"/>
        <w:rPr>
          <w:rFonts w:cs="Times New Roman"/>
          <w:szCs w:val="20"/>
        </w:rPr>
      </w:pPr>
      <w:r w:rsidRPr="00773978">
        <w:rPr>
          <w:rFonts w:cs="Times New Roman"/>
          <w:szCs w:val="20"/>
        </w:rPr>
        <w:t>Registro</w:t>
      </w:r>
      <w:r w:rsidR="00506CAA" w:rsidRPr="00773978">
        <w:rPr>
          <w:rFonts w:cs="Times New Roman"/>
          <w:szCs w:val="20"/>
        </w:rPr>
        <w:t xml:space="preserve"> 60 - Nível H</w:t>
      </w:r>
      <w:r w:rsidR="002F1087" w:rsidRPr="00773978">
        <w:rPr>
          <w:rFonts w:cs="Times New Roman"/>
          <w:szCs w:val="20"/>
        </w:rPr>
        <w:t>ierárquico 2</w:t>
      </w:r>
    </w:p>
    <w:p w:rsidR="002F1087" w:rsidRPr="00773978" w:rsidRDefault="005953BF" w:rsidP="002F1087">
      <w:pPr>
        <w:spacing w:line="240" w:lineRule="auto"/>
        <w:ind w:firstLine="708"/>
        <w:jc w:val="both"/>
        <w:rPr>
          <w:rFonts w:cs="Times New Roman"/>
          <w:szCs w:val="20"/>
        </w:rPr>
      </w:pPr>
      <w:r w:rsidRPr="00773978">
        <w:rPr>
          <w:rFonts w:cs="Times New Roman"/>
          <w:szCs w:val="20"/>
        </w:rPr>
        <w:t>Registro</w:t>
      </w:r>
      <w:r w:rsidR="00506CAA" w:rsidRPr="00773978">
        <w:rPr>
          <w:rFonts w:cs="Times New Roman"/>
          <w:szCs w:val="20"/>
        </w:rPr>
        <w:t xml:space="preserve"> 70 - Nível H</w:t>
      </w:r>
      <w:r w:rsidR="002F1087" w:rsidRPr="00773978">
        <w:rPr>
          <w:rFonts w:cs="Times New Roman"/>
          <w:szCs w:val="20"/>
        </w:rPr>
        <w:t>ierárquico 1</w:t>
      </w:r>
    </w:p>
    <w:p w:rsidR="002F1087" w:rsidRPr="00773978" w:rsidRDefault="002F1087" w:rsidP="004B7494">
      <w:pPr>
        <w:spacing w:line="240" w:lineRule="auto"/>
        <w:jc w:val="both"/>
        <w:rPr>
          <w:rFonts w:cs="Times New Roman"/>
          <w:szCs w:val="20"/>
        </w:rPr>
      </w:pPr>
    </w:p>
    <w:p w:rsidR="004B7494" w:rsidRPr="00773978" w:rsidRDefault="002F1087" w:rsidP="004B7494">
      <w:pPr>
        <w:spacing w:line="240" w:lineRule="auto"/>
        <w:ind w:firstLine="708"/>
        <w:jc w:val="both"/>
        <w:rPr>
          <w:rFonts w:cs="Times New Roman"/>
          <w:szCs w:val="20"/>
        </w:rPr>
      </w:pPr>
      <w:r w:rsidRPr="00773978">
        <w:rPr>
          <w:rFonts w:cs="Times New Roman"/>
          <w:szCs w:val="20"/>
        </w:rPr>
        <w:t xml:space="preserve">Há três </w:t>
      </w:r>
      <w:r w:rsidR="005953BF" w:rsidRPr="00773978">
        <w:rPr>
          <w:rFonts w:cs="Times New Roman"/>
          <w:szCs w:val="20"/>
        </w:rPr>
        <w:t>registro</w:t>
      </w:r>
      <w:r w:rsidRPr="00773978">
        <w:rPr>
          <w:rFonts w:cs="Times New Roman"/>
          <w:szCs w:val="20"/>
        </w:rPr>
        <w:t xml:space="preserve">s pais: 10, 20 e 70. </w:t>
      </w:r>
    </w:p>
    <w:p w:rsidR="004B7494" w:rsidRPr="00773978" w:rsidRDefault="002F1087" w:rsidP="004B7494">
      <w:pPr>
        <w:spacing w:line="240" w:lineRule="auto"/>
        <w:ind w:firstLine="708"/>
        <w:jc w:val="both"/>
        <w:rPr>
          <w:rFonts w:cs="Times New Roman"/>
          <w:szCs w:val="20"/>
        </w:rPr>
      </w:pPr>
      <w:r w:rsidRPr="00773978">
        <w:rPr>
          <w:rFonts w:cs="Times New Roman"/>
          <w:szCs w:val="20"/>
        </w:rPr>
        <w:t xml:space="preserve">Os </w:t>
      </w:r>
      <w:r w:rsidR="005953BF" w:rsidRPr="00773978">
        <w:rPr>
          <w:rFonts w:cs="Times New Roman"/>
          <w:szCs w:val="20"/>
        </w:rPr>
        <w:t>registro</w:t>
      </w:r>
      <w:r w:rsidRPr="00773978">
        <w:rPr>
          <w:rFonts w:cs="Times New Roman"/>
          <w:szCs w:val="20"/>
        </w:rPr>
        <w:t xml:space="preserve">s 10 e 70 não têm filhos. </w:t>
      </w:r>
    </w:p>
    <w:p w:rsidR="00506CAA" w:rsidRPr="00773978" w:rsidRDefault="002F1087" w:rsidP="004B7494">
      <w:pPr>
        <w:spacing w:line="240" w:lineRule="auto"/>
        <w:ind w:firstLine="708"/>
        <w:jc w:val="both"/>
        <w:rPr>
          <w:rFonts w:cs="Times New Roman"/>
          <w:szCs w:val="20"/>
        </w:rPr>
      </w:pPr>
      <w:r w:rsidRPr="00773978">
        <w:rPr>
          <w:rFonts w:cs="Times New Roman"/>
          <w:szCs w:val="20"/>
        </w:rPr>
        <w:t xml:space="preserve">O </w:t>
      </w:r>
      <w:r w:rsidR="005953BF" w:rsidRPr="00773978">
        <w:rPr>
          <w:rFonts w:cs="Times New Roman"/>
          <w:szCs w:val="20"/>
        </w:rPr>
        <w:t>registro</w:t>
      </w:r>
      <w:r w:rsidRPr="00773978">
        <w:rPr>
          <w:rFonts w:cs="Times New Roman"/>
          <w:szCs w:val="20"/>
        </w:rPr>
        <w:t xml:space="preserve"> 20 tem dois filhos, 30 e 60. </w:t>
      </w:r>
    </w:p>
    <w:p w:rsidR="002F1087" w:rsidRPr="00773978" w:rsidRDefault="002F1087" w:rsidP="004B7494">
      <w:pPr>
        <w:spacing w:line="240" w:lineRule="auto"/>
        <w:ind w:firstLine="708"/>
        <w:jc w:val="both"/>
        <w:rPr>
          <w:rFonts w:cs="Times New Roman"/>
          <w:szCs w:val="20"/>
        </w:rPr>
      </w:pPr>
      <w:r w:rsidRPr="00773978">
        <w:rPr>
          <w:rFonts w:cs="Times New Roman"/>
          <w:szCs w:val="20"/>
        </w:rPr>
        <w:t xml:space="preserve">O </w:t>
      </w:r>
      <w:r w:rsidR="005953BF" w:rsidRPr="00773978">
        <w:rPr>
          <w:rFonts w:cs="Times New Roman"/>
          <w:szCs w:val="20"/>
        </w:rPr>
        <w:t>registro</w:t>
      </w:r>
      <w:r w:rsidRPr="00773978">
        <w:rPr>
          <w:rFonts w:cs="Times New Roman"/>
          <w:szCs w:val="20"/>
        </w:rPr>
        <w:t xml:space="preserve"> 30, filho de 20, tem, por sua vez, dois filhos, 40 e 50. </w:t>
      </w:r>
    </w:p>
    <w:p w:rsidR="002F1087" w:rsidRPr="00773978" w:rsidRDefault="002F1087" w:rsidP="000F6DAD">
      <w:pPr>
        <w:spacing w:line="240" w:lineRule="auto"/>
        <w:ind w:firstLine="708"/>
        <w:jc w:val="both"/>
        <w:rPr>
          <w:rFonts w:cs="Times New Roman"/>
          <w:szCs w:val="20"/>
        </w:rPr>
      </w:pPr>
    </w:p>
    <w:p w:rsidR="0005364A" w:rsidRPr="00773978" w:rsidRDefault="0005364A" w:rsidP="000F6DAD">
      <w:pPr>
        <w:spacing w:line="240" w:lineRule="auto"/>
        <w:ind w:firstLine="708"/>
        <w:jc w:val="both"/>
        <w:rPr>
          <w:rFonts w:cs="Times New Roman"/>
          <w:szCs w:val="20"/>
        </w:rPr>
      </w:pPr>
      <w:r w:rsidRPr="00773978">
        <w:rPr>
          <w:rFonts w:cs="Times New Roman"/>
          <w:szCs w:val="20"/>
        </w:rPr>
        <w:t xml:space="preserve">Os </w:t>
      </w:r>
      <w:r w:rsidR="005953BF" w:rsidRPr="00773978">
        <w:rPr>
          <w:rFonts w:cs="Times New Roman"/>
          <w:szCs w:val="20"/>
        </w:rPr>
        <w:t>registro</w:t>
      </w:r>
      <w:r w:rsidRPr="00773978">
        <w:rPr>
          <w:rFonts w:cs="Times New Roman"/>
          <w:szCs w:val="20"/>
        </w:rPr>
        <w:t>s são sempre iniciados na primeira coluna (po</w:t>
      </w:r>
      <w:r w:rsidR="000F6DAD" w:rsidRPr="00773978">
        <w:rPr>
          <w:rFonts w:cs="Times New Roman"/>
          <w:szCs w:val="20"/>
        </w:rPr>
        <w:t>sição 1) e têm tamanho variável.</w:t>
      </w:r>
    </w:p>
    <w:p w:rsidR="000F6DAD" w:rsidRPr="00773978" w:rsidRDefault="000F6DAD" w:rsidP="000F6DAD">
      <w:pPr>
        <w:spacing w:line="240" w:lineRule="auto"/>
        <w:ind w:firstLine="708"/>
        <w:jc w:val="both"/>
        <w:rPr>
          <w:rFonts w:cs="Times New Roman"/>
          <w:szCs w:val="20"/>
        </w:rPr>
      </w:pPr>
    </w:p>
    <w:p w:rsidR="0005364A" w:rsidRPr="00773978" w:rsidRDefault="0005364A" w:rsidP="000F6DAD">
      <w:pPr>
        <w:spacing w:line="240" w:lineRule="auto"/>
        <w:ind w:firstLine="708"/>
        <w:jc w:val="both"/>
        <w:rPr>
          <w:rFonts w:cs="Times New Roman"/>
          <w:szCs w:val="20"/>
        </w:rPr>
      </w:pPr>
      <w:r w:rsidRPr="00773978">
        <w:rPr>
          <w:rFonts w:cs="Times New Roman"/>
          <w:szCs w:val="20"/>
        </w:rPr>
        <w:t xml:space="preserve">A linha do arquivo digital deve conter os campos na exata ordem em que estão listados nos respectivos </w:t>
      </w:r>
      <w:r w:rsidR="005953BF" w:rsidRPr="00773978">
        <w:rPr>
          <w:rFonts w:cs="Times New Roman"/>
          <w:szCs w:val="20"/>
        </w:rPr>
        <w:t>registro</w:t>
      </w:r>
      <w:r w:rsidR="000F6DAD" w:rsidRPr="00773978">
        <w:rPr>
          <w:rFonts w:cs="Times New Roman"/>
          <w:szCs w:val="20"/>
        </w:rPr>
        <w:t>s.</w:t>
      </w:r>
    </w:p>
    <w:p w:rsidR="000F6DAD" w:rsidRPr="00773978" w:rsidRDefault="000F6DAD" w:rsidP="000F6DAD">
      <w:pPr>
        <w:spacing w:line="240" w:lineRule="auto"/>
        <w:ind w:firstLine="708"/>
        <w:jc w:val="both"/>
        <w:rPr>
          <w:rFonts w:cs="Times New Roman"/>
          <w:szCs w:val="20"/>
        </w:rPr>
      </w:pPr>
    </w:p>
    <w:p w:rsidR="0005364A" w:rsidRPr="00773978" w:rsidRDefault="0005364A" w:rsidP="000F6DAD">
      <w:pPr>
        <w:spacing w:line="240" w:lineRule="auto"/>
        <w:ind w:firstLine="708"/>
        <w:jc w:val="both"/>
        <w:rPr>
          <w:rFonts w:cs="Times New Roman"/>
          <w:szCs w:val="20"/>
        </w:rPr>
      </w:pPr>
      <w:r w:rsidRPr="00773978">
        <w:rPr>
          <w:rFonts w:cs="Times New Roman"/>
          <w:szCs w:val="20"/>
        </w:rPr>
        <w:t xml:space="preserve">Ao início do </w:t>
      </w:r>
      <w:r w:rsidR="005953BF" w:rsidRPr="00773978">
        <w:rPr>
          <w:rFonts w:cs="Times New Roman"/>
          <w:szCs w:val="20"/>
        </w:rPr>
        <w:t>registro</w:t>
      </w:r>
      <w:r w:rsidRPr="00773978">
        <w:rPr>
          <w:rFonts w:cs="Times New Roman"/>
          <w:szCs w:val="20"/>
        </w:rPr>
        <w:t xml:space="preserve"> e ao final de cada campo deve ser inserido o caractere delimitador "|” (</w:t>
      </w:r>
      <w:r w:rsidRPr="00773978">
        <w:rPr>
          <w:rFonts w:cs="Times New Roman"/>
          <w:i/>
          <w:szCs w:val="20"/>
        </w:rPr>
        <w:t>Pipe</w:t>
      </w:r>
      <w:r w:rsidRPr="00773978">
        <w:rPr>
          <w:rFonts w:cs="Times New Roman"/>
          <w:szCs w:val="20"/>
        </w:rPr>
        <w:t xml:space="preserve"> ou Barra Vertical:</w:t>
      </w:r>
      <w:r w:rsidR="000F6DAD" w:rsidRPr="00773978">
        <w:rPr>
          <w:rFonts w:cs="Times New Roman"/>
          <w:szCs w:val="20"/>
        </w:rPr>
        <w:t xml:space="preserve"> caractere 124 da Tabela ASCII). </w:t>
      </w:r>
      <w:r w:rsidRPr="00773978">
        <w:rPr>
          <w:rFonts w:cs="Times New Roman"/>
          <w:szCs w:val="20"/>
        </w:rPr>
        <w:t>O caractere delimitador "|" (</w:t>
      </w:r>
      <w:r w:rsidRPr="00773978">
        <w:rPr>
          <w:rFonts w:cs="Times New Roman"/>
          <w:i/>
          <w:szCs w:val="20"/>
        </w:rPr>
        <w:t>Pipe</w:t>
      </w:r>
      <w:r w:rsidRPr="00773978">
        <w:rPr>
          <w:rFonts w:cs="Times New Roman"/>
          <w:szCs w:val="20"/>
        </w:rPr>
        <w:t>) não deve ser incluído como parte integrante do conteúdo de quaisquer ca</w:t>
      </w:r>
      <w:r w:rsidR="000F6DAD" w:rsidRPr="00773978">
        <w:rPr>
          <w:rFonts w:cs="Times New Roman"/>
          <w:szCs w:val="20"/>
        </w:rPr>
        <w:t>mpos numéricos ou alfanuméricos.</w:t>
      </w:r>
    </w:p>
    <w:p w:rsidR="000F6DAD" w:rsidRPr="00773978" w:rsidRDefault="000F6DAD" w:rsidP="000F6DAD">
      <w:pPr>
        <w:spacing w:line="240" w:lineRule="auto"/>
        <w:ind w:firstLine="708"/>
        <w:jc w:val="both"/>
        <w:rPr>
          <w:rFonts w:cs="Times New Roman"/>
          <w:szCs w:val="20"/>
        </w:rPr>
      </w:pPr>
    </w:p>
    <w:p w:rsidR="000F6DAD" w:rsidRPr="00773978" w:rsidRDefault="0005364A" w:rsidP="004B7494">
      <w:pPr>
        <w:spacing w:line="240" w:lineRule="auto"/>
        <w:ind w:firstLine="708"/>
        <w:jc w:val="both"/>
        <w:rPr>
          <w:rFonts w:cs="Times New Roman"/>
          <w:szCs w:val="20"/>
        </w:rPr>
      </w:pPr>
      <w:r w:rsidRPr="00773978">
        <w:rPr>
          <w:rFonts w:cs="Times New Roman"/>
          <w:szCs w:val="20"/>
        </w:rPr>
        <w:t xml:space="preserve">Todos os </w:t>
      </w:r>
      <w:r w:rsidR="005953BF" w:rsidRPr="00773978">
        <w:rPr>
          <w:rFonts w:cs="Times New Roman"/>
          <w:szCs w:val="20"/>
        </w:rPr>
        <w:t>registro</w:t>
      </w:r>
      <w:r w:rsidRPr="00773978">
        <w:rPr>
          <w:rFonts w:cs="Times New Roman"/>
          <w:szCs w:val="20"/>
        </w:rPr>
        <w:t>s devem conter</w:t>
      </w:r>
      <w:r w:rsidR="000F6DAD" w:rsidRPr="00773978">
        <w:rPr>
          <w:rFonts w:cs="Times New Roman"/>
          <w:szCs w:val="20"/>
        </w:rPr>
        <w:t>, a</w:t>
      </w:r>
      <w:r w:rsidRPr="00773978">
        <w:rPr>
          <w:rFonts w:cs="Times New Roman"/>
          <w:szCs w:val="20"/>
        </w:rPr>
        <w:t xml:space="preserve">o final de cada linha do arquivo digital, após o caractere delimitador </w:t>
      </w:r>
      <w:r w:rsidR="000F6DAD" w:rsidRPr="00773978">
        <w:rPr>
          <w:rFonts w:cs="Times New Roman"/>
          <w:szCs w:val="20"/>
        </w:rPr>
        <w:t>“|” (</w:t>
      </w:r>
      <w:r w:rsidRPr="00773978">
        <w:rPr>
          <w:rFonts w:cs="Times New Roman"/>
          <w:i/>
          <w:szCs w:val="20"/>
        </w:rPr>
        <w:t>Pipe</w:t>
      </w:r>
      <w:r w:rsidR="000F6DAD" w:rsidRPr="00773978">
        <w:rPr>
          <w:rFonts w:cs="Times New Roman"/>
          <w:i/>
          <w:szCs w:val="20"/>
        </w:rPr>
        <w:t>)</w:t>
      </w:r>
      <w:r w:rsidRPr="00773978">
        <w:rPr>
          <w:rFonts w:cs="Times New Roman"/>
          <w:szCs w:val="20"/>
        </w:rPr>
        <w:t>, os caracteres "CR" (</w:t>
      </w:r>
      <w:r w:rsidRPr="00773978">
        <w:rPr>
          <w:rFonts w:cs="Times New Roman"/>
          <w:i/>
          <w:szCs w:val="20"/>
        </w:rPr>
        <w:t>Carriage Return</w:t>
      </w:r>
      <w:r w:rsidRPr="00773978">
        <w:rPr>
          <w:rFonts w:cs="Times New Roman"/>
          <w:szCs w:val="20"/>
        </w:rPr>
        <w:t>) e "LF" (</w:t>
      </w:r>
      <w:r w:rsidRPr="00773978">
        <w:rPr>
          <w:rFonts w:cs="Times New Roman"/>
          <w:i/>
          <w:szCs w:val="20"/>
        </w:rPr>
        <w:t>Line Feed</w:t>
      </w:r>
      <w:r w:rsidRPr="00773978">
        <w:rPr>
          <w:rFonts w:cs="Times New Roman"/>
          <w:szCs w:val="20"/>
        </w:rPr>
        <w:t>) correspondentes a "retorno do carro" e "salto de linha"</w:t>
      </w:r>
      <w:r w:rsidR="000F6DAD" w:rsidRPr="00773978">
        <w:rPr>
          <w:rFonts w:cs="Times New Roman"/>
          <w:szCs w:val="20"/>
        </w:rPr>
        <w:t>, respectivamente</w:t>
      </w:r>
      <w:r w:rsidRPr="00773978">
        <w:rPr>
          <w:rFonts w:cs="Times New Roman"/>
          <w:szCs w:val="20"/>
        </w:rPr>
        <w:t xml:space="preserve"> (CR e LF: caracteres 13 e 10, respectivamente, da Tabela ASCII).</w:t>
      </w:r>
    </w:p>
    <w:p w:rsidR="004B7494" w:rsidRPr="00773978" w:rsidRDefault="004B7494" w:rsidP="004B7494">
      <w:pPr>
        <w:spacing w:line="240" w:lineRule="auto"/>
        <w:ind w:firstLine="708"/>
        <w:jc w:val="both"/>
        <w:rPr>
          <w:rFonts w:cs="Times New Roman"/>
          <w:szCs w:val="20"/>
        </w:rPr>
      </w:pPr>
    </w:p>
    <w:p w:rsidR="000F6DAD" w:rsidRPr="00773978" w:rsidRDefault="0005364A" w:rsidP="000F6DAD">
      <w:pPr>
        <w:spacing w:line="240" w:lineRule="auto"/>
        <w:ind w:firstLine="708"/>
        <w:jc w:val="both"/>
        <w:rPr>
          <w:rFonts w:cs="Times New Roman"/>
          <w:b/>
          <w:szCs w:val="20"/>
        </w:rPr>
      </w:pPr>
      <w:r w:rsidRPr="00773978">
        <w:rPr>
          <w:rFonts w:cs="Times New Roman"/>
          <w:b/>
          <w:szCs w:val="20"/>
        </w:rPr>
        <w:t xml:space="preserve">Exemplo (campos do </w:t>
      </w:r>
      <w:r w:rsidR="005953BF" w:rsidRPr="00773978">
        <w:rPr>
          <w:rFonts w:cs="Times New Roman"/>
          <w:b/>
          <w:szCs w:val="20"/>
        </w:rPr>
        <w:t>registro</w:t>
      </w:r>
      <w:r w:rsidRPr="00773978">
        <w:rPr>
          <w:rFonts w:cs="Times New Roman"/>
          <w:b/>
          <w:szCs w:val="20"/>
        </w:rPr>
        <w:t>):</w:t>
      </w:r>
    </w:p>
    <w:p w:rsidR="0005364A" w:rsidRPr="00773978" w:rsidRDefault="000F6DAD" w:rsidP="000F6DAD">
      <w:pPr>
        <w:spacing w:line="240" w:lineRule="auto"/>
        <w:ind w:firstLine="708"/>
        <w:jc w:val="both"/>
        <w:rPr>
          <w:rFonts w:cs="Times New Roman"/>
          <w:szCs w:val="20"/>
          <w:u w:val="single"/>
          <w:vertAlign w:val="superscript"/>
        </w:rPr>
      </w:pPr>
      <w:r w:rsidRPr="00773978">
        <w:rPr>
          <w:rFonts w:cs="Times New Roman"/>
          <w:szCs w:val="20"/>
        </w:rPr>
        <w:t>1</w:t>
      </w:r>
      <w:r w:rsidRPr="00773978">
        <w:rPr>
          <w:rFonts w:cs="Times New Roman"/>
          <w:szCs w:val="20"/>
          <w:u w:val="single"/>
          <w:vertAlign w:val="superscript"/>
        </w:rPr>
        <w:t>o</w:t>
      </w:r>
      <w:r w:rsidRPr="00773978">
        <w:rPr>
          <w:rFonts w:cs="Times New Roman"/>
          <w:szCs w:val="20"/>
        </w:rPr>
        <w:t xml:space="preserve"> </w:t>
      </w:r>
      <w:r w:rsidRPr="00773978">
        <w:rPr>
          <w:rFonts w:cs="Times New Roman"/>
          <w:szCs w:val="20"/>
        </w:rPr>
        <w:tab/>
      </w:r>
      <w:r w:rsidRPr="00773978">
        <w:rPr>
          <w:rFonts w:cs="Times New Roman"/>
          <w:szCs w:val="20"/>
        </w:rPr>
        <w:tab/>
        <w:t>2</w:t>
      </w:r>
      <w:r w:rsidRPr="00773978">
        <w:rPr>
          <w:rFonts w:cs="Times New Roman"/>
          <w:szCs w:val="20"/>
          <w:u w:val="single"/>
          <w:vertAlign w:val="superscript"/>
        </w:rPr>
        <w:t>o</w:t>
      </w:r>
      <w:r w:rsidR="00341A81" w:rsidRPr="00773978">
        <w:rPr>
          <w:rFonts w:cs="Times New Roman"/>
          <w:szCs w:val="20"/>
        </w:rPr>
        <w:t xml:space="preserve"> </w:t>
      </w:r>
      <w:r w:rsidR="00341A81" w:rsidRPr="00773978">
        <w:rPr>
          <w:rFonts w:cs="Times New Roman"/>
          <w:szCs w:val="20"/>
        </w:rPr>
        <w:tab/>
      </w:r>
      <w:r w:rsidR="00341A81" w:rsidRPr="00773978">
        <w:rPr>
          <w:rFonts w:cs="Times New Roman"/>
          <w:szCs w:val="20"/>
        </w:rPr>
        <w:tab/>
      </w:r>
      <w:r w:rsidRPr="00773978">
        <w:rPr>
          <w:rFonts w:cs="Times New Roman"/>
          <w:szCs w:val="20"/>
        </w:rPr>
        <w:t>3</w:t>
      </w:r>
      <w:r w:rsidRPr="00773978">
        <w:rPr>
          <w:rFonts w:cs="Times New Roman"/>
          <w:szCs w:val="20"/>
          <w:u w:val="single"/>
          <w:vertAlign w:val="superscript"/>
        </w:rPr>
        <w:t>o</w:t>
      </w:r>
      <w:r w:rsidR="00341A81" w:rsidRPr="00773978">
        <w:rPr>
          <w:rFonts w:cs="Times New Roman"/>
          <w:szCs w:val="20"/>
        </w:rPr>
        <w:t xml:space="preserve"> </w:t>
      </w:r>
      <w:r w:rsidR="00341A81" w:rsidRPr="00773978">
        <w:rPr>
          <w:rFonts w:cs="Times New Roman"/>
          <w:szCs w:val="20"/>
        </w:rPr>
        <w:tab/>
      </w:r>
      <w:r w:rsidR="00341A81" w:rsidRPr="00773978">
        <w:rPr>
          <w:rFonts w:cs="Times New Roman"/>
          <w:szCs w:val="20"/>
        </w:rPr>
        <w:tab/>
      </w:r>
      <w:r w:rsidRPr="00773978">
        <w:rPr>
          <w:rFonts w:cs="Times New Roman"/>
          <w:szCs w:val="20"/>
        </w:rPr>
        <w:t>4</w:t>
      </w:r>
      <w:r w:rsidRPr="00773978">
        <w:rPr>
          <w:rFonts w:cs="Times New Roman"/>
          <w:szCs w:val="20"/>
          <w:u w:val="single"/>
          <w:vertAlign w:val="superscript"/>
        </w:rPr>
        <w:t>o</w:t>
      </w:r>
    </w:p>
    <w:p w:rsidR="0005364A" w:rsidRPr="00773978" w:rsidRDefault="000F6DAD" w:rsidP="000F6DAD">
      <w:pPr>
        <w:spacing w:line="240" w:lineRule="auto"/>
        <w:ind w:firstLine="708"/>
        <w:jc w:val="both"/>
        <w:rPr>
          <w:rFonts w:cs="Times New Roman"/>
          <w:szCs w:val="20"/>
        </w:rPr>
      </w:pPr>
      <w:r w:rsidRPr="00773978">
        <w:rPr>
          <w:rFonts w:cs="Times New Roman"/>
          <w:szCs w:val="20"/>
        </w:rPr>
        <w:t>REG</w:t>
      </w:r>
      <w:r w:rsidRPr="00773978">
        <w:rPr>
          <w:rFonts w:cs="Times New Roman"/>
          <w:szCs w:val="20"/>
        </w:rPr>
        <w:tab/>
      </w:r>
      <w:r w:rsidRPr="00773978">
        <w:rPr>
          <w:rFonts w:cs="Times New Roman"/>
          <w:szCs w:val="20"/>
        </w:rPr>
        <w:tab/>
        <w:t>NOME</w:t>
      </w:r>
      <w:r w:rsidR="0005364A" w:rsidRPr="00773978">
        <w:rPr>
          <w:rFonts w:cs="Times New Roman"/>
          <w:szCs w:val="20"/>
        </w:rPr>
        <w:t xml:space="preserve"> </w:t>
      </w:r>
      <w:r w:rsidR="0005364A" w:rsidRPr="00773978">
        <w:rPr>
          <w:rFonts w:cs="Times New Roman"/>
          <w:szCs w:val="20"/>
        </w:rPr>
        <w:tab/>
      </w:r>
      <w:r w:rsidR="00341A81" w:rsidRPr="00773978">
        <w:rPr>
          <w:rFonts w:cs="Times New Roman"/>
          <w:szCs w:val="20"/>
        </w:rPr>
        <w:tab/>
      </w:r>
      <w:r w:rsidRPr="00773978">
        <w:rPr>
          <w:rFonts w:cs="Times New Roman"/>
          <w:szCs w:val="20"/>
        </w:rPr>
        <w:t>CNPJ</w:t>
      </w:r>
      <w:r w:rsidR="0005364A" w:rsidRPr="00773978">
        <w:rPr>
          <w:rFonts w:cs="Times New Roman"/>
          <w:szCs w:val="20"/>
        </w:rPr>
        <w:t xml:space="preserve"> </w:t>
      </w:r>
      <w:r w:rsidR="0005364A" w:rsidRPr="00773978">
        <w:rPr>
          <w:rFonts w:cs="Times New Roman"/>
          <w:szCs w:val="20"/>
        </w:rPr>
        <w:tab/>
      </w:r>
      <w:r w:rsidR="0005364A" w:rsidRPr="00773978">
        <w:rPr>
          <w:rFonts w:cs="Times New Roman"/>
          <w:szCs w:val="20"/>
        </w:rPr>
        <w:tab/>
        <w:t>IE</w:t>
      </w:r>
    </w:p>
    <w:p w:rsidR="0005364A" w:rsidRPr="00773978" w:rsidRDefault="0005364A" w:rsidP="000F6DAD">
      <w:pPr>
        <w:spacing w:line="240" w:lineRule="auto"/>
        <w:ind w:firstLine="708"/>
        <w:jc w:val="both"/>
        <w:rPr>
          <w:rFonts w:cs="Times New Roman"/>
          <w:szCs w:val="20"/>
        </w:rPr>
      </w:pPr>
      <w:r w:rsidRPr="00773978">
        <w:rPr>
          <w:rFonts w:cs="Times New Roman"/>
          <w:szCs w:val="20"/>
        </w:rPr>
        <w:t>|1550|José Silva &amp; Irmãos Ltda|60001556000257|01238578455|CRLF</w:t>
      </w:r>
    </w:p>
    <w:p w:rsidR="0005364A" w:rsidRPr="00773978" w:rsidRDefault="0005364A" w:rsidP="000F6DAD">
      <w:pPr>
        <w:spacing w:line="240" w:lineRule="auto"/>
        <w:ind w:firstLine="708"/>
        <w:jc w:val="both"/>
        <w:rPr>
          <w:rFonts w:cs="Times New Roman"/>
          <w:szCs w:val="20"/>
        </w:rPr>
      </w:pPr>
      <w:r w:rsidRPr="00773978">
        <w:rPr>
          <w:rFonts w:cs="Times New Roman"/>
          <w:szCs w:val="20"/>
        </w:rPr>
        <w:t>|1550|Armando Silva ME|99222333000150||CRLF</w:t>
      </w:r>
    </w:p>
    <w:p w:rsidR="0005364A" w:rsidRPr="00773978" w:rsidRDefault="0005364A" w:rsidP="000F6DAD">
      <w:pPr>
        <w:spacing w:line="240" w:lineRule="auto"/>
        <w:ind w:firstLine="708"/>
        <w:jc w:val="both"/>
        <w:rPr>
          <w:rFonts w:cs="Times New Roman"/>
          <w:szCs w:val="20"/>
        </w:rPr>
      </w:pPr>
    </w:p>
    <w:p w:rsidR="0005364A" w:rsidRPr="00773978" w:rsidRDefault="0005364A" w:rsidP="000F6DAD">
      <w:pPr>
        <w:spacing w:line="240" w:lineRule="auto"/>
        <w:ind w:firstLine="708"/>
        <w:jc w:val="both"/>
        <w:rPr>
          <w:rFonts w:cs="Times New Roman"/>
          <w:szCs w:val="20"/>
        </w:rPr>
      </w:pPr>
      <w:r w:rsidRPr="00773978">
        <w:rPr>
          <w:rFonts w:cs="Times New Roman"/>
          <w:szCs w:val="20"/>
        </w:rPr>
        <w:t xml:space="preserve">Na ausência de informação, o </w:t>
      </w:r>
      <w:r w:rsidR="000F6DAD" w:rsidRPr="00773978">
        <w:rPr>
          <w:rFonts w:cs="Times New Roman"/>
          <w:szCs w:val="20"/>
        </w:rPr>
        <w:t>campo vazio (campo sem conteúdo ou nulo ou</w:t>
      </w:r>
      <w:r w:rsidRPr="00773978">
        <w:rPr>
          <w:rFonts w:cs="Times New Roman"/>
          <w:szCs w:val="20"/>
        </w:rPr>
        <w:t xml:space="preserve"> </w:t>
      </w:r>
      <w:r w:rsidRPr="00773978">
        <w:rPr>
          <w:rFonts w:cs="Times New Roman"/>
          <w:i/>
          <w:szCs w:val="20"/>
        </w:rPr>
        <w:t>null</w:t>
      </w:r>
      <w:r w:rsidRPr="00773978">
        <w:rPr>
          <w:rFonts w:cs="Times New Roman"/>
          <w:szCs w:val="20"/>
        </w:rPr>
        <w:t xml:space="preserve">) deverá ser imediatamente encerrado com o caractere "|" </w:t>
      </w:r>
      <w:r w:rsidR="000F6DAD" w:rsidRPr="00773978">
        <w:rPr>
          <w:rFonts w:cs="Times New Roman"/>
          <w:szCs w:val="20"/>
        </w:rPr>
        <w:t>(</w:t>
      </w:r>
      <w:r w:rsidR="000F6DAD" w:rsidRPr="00773978">
        <w:rPr>
          <w:rFonts w:cs="Times New Roman"/>
          <w:i/>
          <w:szCs w:val="20"/>
        </w:rPr>
        <w:t xml:space="preserve">Pipe) </w:t>
      </w:r>
      <w:r w:rsidRPr="00773978">
        <w:rPr>
          <w:rFonts w:cs="Times New Roman"/>
          <w:szCs w:val="20"/>
        </w:rPr>
        <w:t>delimitador de campo.</w:t>
      </w:r>
    </w:p>
    <w:p w:rsidR="0005364A" w:rsidRPr="00773978" w:rsidRDefault="0005364A" w:rsidP="000F6DAD">
      <w:pPr>
        <w:spacing w:line="240" w:lineRule="auto"/>
        <w:ind w:firstLine="708"/>
        <w:jc w:val="both"/>
        <w:rPr>
          <w:rFonts w:cs="Times New Roman"/>
          <w:szCs w:val="20"/>
        </w:rPr>
      </w:pPr>
    </w:p>
    <w:p w:rsidR="000F6DAD" w:rsidRPr="00773978" w:rsidRDefault="0005364A" w:rsidP="000F6DAD">
      <w:pPr>
        <w:spacing w:line="240" w:lineRule="auto"/>
        <w:ind w:firstLine="708"/>
        <w:jc w:val="both"/>
        <w:rPr>
          <w:rFonts w:cs="Times New Roman"/>
          <w:b/>
          <w:szCs w:val="20"/>
        </w:rPr>
      </w:pPr>
      <w:r w:rsidRPr="00773978">
        <w:rPr>
          <w:rFonts w:cs="Times New Roman"/>
          <w:b/>
          <w:szCs w:val="20"/>
        </w:rPr>
        <w:t>Exemplos (conteúdo do campo)</w:t>
      </w:r>
      <w:r w:rsidR="000F6DAD" w:rsidRPr="00773978">
        <w:rPr>
          <w:rFonts w:cs="Times New Roman"/>
          <w:b/>
          <w:szCs w:val="20"/>
        </w:rPr>
        <w:t>:</w:t>
      </w:r>
    </w:p>
    <w:p w:rsidR="0005364A" w:rsidRPr="00773978" w:rsidRDefault="0005364A" w:rsidP="000F6DAD">
      <w:pPr>
        <w:spacing w:line="240" w:lineRule="auto"/>
        <w:ind w:firstLine="708"/>
        <w:jc w:val="both"/>
        <w:rPr>
          <w:rFonts w:cs="Times New Roman"/>
          <w:szCs w:val="20"/>
        </w:rPr>
      </w:pPr>
      <w:r w:rsidRPr="00773978">
        <w:rPr>
          <w:rFonts w:cs="Times New Roman"/>
          <w:szCs w:val="20"/>
        </w:rPr>
        <w:t>Campo alfanumérico</w:t>
      </w:r>
      <w:r w:rsidR="000F6DAD" w:rsidRPr="00773978">
        <w:rPr>
          <w:rFonts w:cs="Times New Roman"/>
          <w:szCs w:val="20"/>
        </w:rPr>
        <w:t xml:space="preserve">: José da Silva &amp; Irmãos Ltda </w:t>
      </w:r>
      <w:r w:rsidR="000F6DAD" w:rsidRPr="00773978">
        <w:rPr>
          <w:rFonts w:cs="Times New Roman"/>
          <w:position w:val="-6"/>
          <w:szCs w:val="20"/>
        </w:rPr>
        <w:object w:dxaOrig="3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4.25pt" o:ole="">
            <v:imagedata r:id="rId10" o:title=""/>
          </v:shape>
          <o:OLEObject Type="Embed" ProgID="Equation.DSMT4" ShapeID="_x0000_i1025" DrawAspect="Content" ObjectID="_1524036733" r:id="rId11"/>
        </w:object>
      </w:r>
      <w:r w:rsidRPr="00773978">
        <w:rPr>
          <w:rFonts w:cs="Times New Roman"/>
          <w:szCs w:val="20"/>
        </w:rPr>
        <w:t>|José da Silva &amp; Irmãos Ltda|</w:t>
      </w:r>
    </w:p>
    <w:p w:rsidR="0005364A" w:rsidRPr="00773978" w:rsidRDefault="000F6DAD" w:rsidP="000F6DAD">
      <w:pPr>
        <w:spacing w:line="240" w:lineRule="auto"/>
        <w:ind w:firstLine="708"/>
        <w:jc w:val="both"/>
        <w:rPr>
          <w:rFonts w:cs="Times New Roman"/>
          <w:szCs w:val="20"/>
        </w:rPr>
      </w:pPr>
      <w:r w:rsidRPr="00773978">
        <w:rPr>
          <w:rFonts w:cs="Times New Roman"/>
          <w:szCs w:val="20"/>
        </w:rPr>
        <w:t xml:space="preserve">Campo numérico: 1234,56 </w:t>
      </w:r>
      <w:r w:rsidRPr="00773978">
        <w:rPr>
          <w:rFonts w:cs="Times New Roman"/>
          <w:position w:val="-6"/>
          <w:szCs w:val="20"/>
        </w:rPr>
        <w:object w:dxaOrig="360" w:dyaOrig="260">
          <v:shape id="_x0000_i1026" type="#_x0000_t75" style="width:21.75pt;height:14.25pt" o:ole="">
            <v:imagedata r:id="rId10" o:title=""/>
          </v:shape>
          <o:OLEObject Type="Embed" ProgID="Equation.DSMT4" ShapeID="_x0000_i1026" DrawAspect="Content" ObjectID="_1524036734" r:id="rId12"/>
        </w:object>
      </w:r>
      <w:r w:rsidR="0005364A" w:rsidRPr="00773978">
        <w:rPr>
          <w:rFonts w:cs="Times New Roman"/>
          <w:szCs w:val="20"/>
        </w:rPr>
        <w:t>|1234,56|</w:t>
      </w:r>
    </w:p>
    <w:p w:rsidR="0005364A" w:rsidRPr="00773978" w:rsidRDefault="0005364A" w:rsidP="000F6DAD">
      <w:pPr>
        <w:spacing w:line="240" w:lineRule="auto"/>
        <w:ind w:firstLine="708"/>
        <w:jc w:val="both"/>
        <w:rPr>
          <w:rFonts w:cs="Times New Roman"/>
          <w:szCs w:val="20"/>
        </w:rPr>
      </w:pPr>
      <w:r w:rsidRPr="00773978">
        <w:rPr>
          <w:rFonts w:cs="Times New Roman"/>
          <w:szCs w:val="20"/>
        </w:rPr>
        <w:t xml:space="preserve">Campo numérico ou alfanumérico vazio </w:t>
      </w:r>
      <w:r w:rsidR="000F6DAD" w:rsidRPr="00773978">
        <w:rPr>
          <w:rFonts w:cs="Times New Roman"/>
          <w:position w:val="-6"/>
          <w:szCs w:val="20"/>
        </w:rPr>
        <w:object w:dxaOrig="360" w:dyaOrig="260">
          <v:shape id="_x0000_i1027" type="#_x0000_t75" style="width:21.75pt;height:14.25pt" o:ole="">
            <v:imagedata r:id="rId10" o:title=""/>
          </v:shape>
          <o:OLEObject Type="Embed" ProgID="Equation.DSMT4" ShapeID="_x0000_i1027" DrawAspect="Content" ObjectID="_1524036735" r:id="rId13"/>
        </w:object>
      </w:r>
      <w:r w:rsidRPr="00773978">
        <w:rPr>
          <w:rFonts w:cs="Times New Roman"/>
          <w:szCs w:val="20"/>
        </w:rPr>
        <w:t xml:space="preserve"> ||</w:t>
      </w:r>
    </w:p>
    <w:p w:rsidR="000F6DAD" w:rsidRPr="00773978" w:rsidRDefault="000F6DAD" w:rsidP="000F6DAD">
      <w:pPr>
        <w:spacing w:line="240" w:lineRule="auto"/>
        <w:ind w:firstLine="708"/>
        <w:jc w:val="both"/>
        <w:rPr>
          <w:rFonts w:cs="Times New Roman"/>
          <w:szCs w:val="20"/>
        </w:rPr>
      </w:pPr>
    </w:p>
    <w:p w:rsidR="000F6DAD" w:rsidRPr="00773978" w:rsidRDefault="0005364A" w:rsidP="000F6DAD">
      <w:pPr>
        <w:spacing w:line="240" w:lineRule="auto"/>
        <w:ind w:firstLine="708"/>
        <w:jc w:val="both"/>
        <w:rPr>
          <w:rFonts w:cs="Times New Roman"/>
          <w:b/>
          <w:szCs w:val="20"/>
        </w:rPr>
      </w:pPr>
      <w:r w:rsidRPr="00773978">
        <w:rPr>
          <w:rFonts w:cs="Times New Roman"/>
          <w:b/>
          <w:szCs w:val="20"/>
        </w:rPr>
        <w:lastRenderedPageBreak/>
        <w:t>Exempl</w:t>
      </w:r>
      <w:r w:rsidR="000F6DAD" w:rsidRPr="00773978">
        <w:rPr>
          <w:rFonts w:cs="Times New Roman"/>
          <w:b/>
          <w:szCs w:val="20"/>
        </w:rPr>
        <w:t xml:space="preserve">o (campo vazio no meio da linha): </w:t>
      </w:r>
    </w:p>
    <w:p w:rsidR="0005364A" w:rsidRPr="00773978" w:rsidRDefault="0005364A" w:rsidP="000F6DAD">
      <w:pPr>
        <w:spacing w:line="240" w:lineRule="auto"/>
        <w:ind w:firstLine="708"/>
        <w:jc w:val="both"/>
        <w:rPr>
          <w:rFonts w:cs="Times New Roman"/>
          <w:b/>
          <w:szCs w:val="20"/>
        </w:rPr>
      </w:pPr>
      <w:r w:rsidRPr="00773978">
        <w:rPr>
          <w:rFonts w:cs="Times New Roman"/>
          <w:szCs w:val="20"/>
        </w:rPr>
        <w:t>|123,00||123654788000354|</w:t>
      </w:r>
    </w:p>
    <w:p w:rsidR="000F6DAD" w:rsidRPr="00773978" w:rsidRDefault="000F6DAD" w:rsidP="000F6DAD">
      <w:pPr>
        <w:spacing w:line="240" w:lineRule="auto"/>
        <w:ind w:firstLine="708"/>
        <w:jc w:val="both"/>
        <w:rPr>
          <w:rFonts w:cs="Times New Roman"/>
          <w:szCs w:val="20"/>
        </w:rPr>
      </w:pPr>
    </w:p>
    <w:p w:rsidR="000F6DAD" w:rsidRPr="00773978" w:rsidRDefault="0005364A" w:rsidP="000F6DAD">
      <w:pPr>
        <w:spacing w:line="240" w:lineRule="auto"/>
        <w:ind w:firstLine="708"/>
        <w:jc w:val="both"/>
        <w:rPr>
          <w:rFonts w:cs="Times New Roman"/>
          <w:b/>
          <w:szCs w:val="20"/>
        </w:rPr>
      </w:pPr>
      <w:r w:rsidRPr="00773978">
        <w:rPr>
          <w:rFonts w:cs="Times New Roman"/>
          <w:b/>
          <w:szCs w:val="20"/>
        </w:rPr>
        <w:t>Exemplo (campo vazio em fim de linha)</w:t>
      </w:r>
      <w:r w:rsidR="000F6DAD" w:rsidRPr="00773978">
        <w:rPr>
          <w:rFonts w:cs="Times New Roman"/>
          <w:b/>
          <w:szCs w:val="20"/>
        </w:rPr>
        <w:t>:</w:t>
      </w:r>
    </w:p>
    <w:p w:rsidR="0005364A" w:rsidRPr="00773978" w:rsidRDefault="0005364A" w:rsidP="000F6DAD">
      <w:pPr>
        <w:spacing w:line="240" w:lineRule="auto"/>
        <w:ind w:firstLine="708"/>
        <w:jc w:val="both"/>
        <w:rPr>
          <w:rFonts w:cs="Times New Roman"/>
          <w:szCs w:val="20"/>
        </w:rPr>
      </w:pPr>
      <w:r w:rsidRPr="00773978">
        <w:rPr>
          <w:rFonts w:cs="Times New Roman"/>
          <w:szCs w:val="20"/>
        </w:rPr>
        <w:t>||CRLF</w:t>
      </w:r>
    </w:p>
    <w:p w:rsidR="00206938" w:rsidRPr="00773978" w:rsidRDefault="00206938" w:rsidP="000E2112">
      <w:bookmarkStart w:id="40" w:name="_Toc325702818"/>
    </w:p>
    <w:p w:rsidR="000F6DAD" w:rsidRPr="00773978" w:rsidRDefault="00FC5876" w:rsidP="000F6DAD">
      <w:pPr>
        <w:pStyle w:val="Ttulo1"/>
        <w:rPr>
          <w:szCs w:val="20"/>
        </w:rPr>
      </w:pPr>
      <w:bookmarkStart w:id="41" w:name="_Toc450294878"/>
      <w:r w:rsidRPr="00773978">
        <w:rPr>
          <w:szCs w:val="20"/>
        </w:rPr>
        <w:t xml:space="preserve">2.3. </w:t>
      </w:r>
      <w:r w:rsidR="000F6DAD" w:rsidRPr="00773978">
        <w:rPr>
          <w:szCs w:val="20"/>
        </w:rPr>
        <w:t>Regras Gerais de Preenchimento</w:t>
      </w:r>
      <w:bookmarkEnd w:id="41"/>
    </w:p>
    <w:bookmarkEnd w:id="40"/>
    <w:p w:rsidR="00816996" w:rsidRPr="00773978" w:rsidRDefault="00816996" w:rsidP="00816996">
      <w:pPr>
        <w:spacing w:line="240" w:lineRule="auto"/>
        <w:rPr>
          <w:rFonts w:eastAsia="Times New Roman" w:cs="Times New Roman"/>
          <w:b/>
          <w:bCs/>
          <w:szCs w:val="20"/>
          <w:lang w:eastAsia="pt-BR"/>
        </w:rPr>
      </w:pPr>
    </w:p>
    <w:p w:rsidR="0005364A" w:rsidRPr="00773978" w:rsidRDefault="0005364A" w:rsidP="00816996">
      <w:pPr>
        <w:spacing w:line="240" w:lineRule="auto"/>
        <w:ind w:firstLine="708"/>
        <w:jc w:val="both"/>
        <w:rPr>
          <w:rFonts w:cs="Times New Roman"/>
          <w:szCs w:val="20"/>
        </w:rPr>
      </w:pPr>
      <w:r w:rsidRPr="00773978">
        <w:rPr>
          <w:rFonts w:cs="Times New Roman"/>
          <w:szCs w:val="20"/>
        </w:rPr>
        <w:t xml:space="preserve">Esta seção apresenta as regras que devem ser respeitadas em todos os </w:t>
      </w:r>
      <w:r w:rsidR="005953BF" w:rsidRPr="00773978">
        <w:rPr>
          <w:rFonts w:cs="Times New Roman"/>
          <w:szCs w:val="20"/>
        </w:rPr>
        <w:t>registro</w:t>
      </w:r>
      <w:r w:rsidRPr="00773978">
        <w:rPr>
          <w:rFonts w:cs="Times New Roman"/>
          <w:szCs w:val="20"/>
        </w:rPr>
        <w:t xml:space="preserve">s gerados, quando não excepcionadas por regra específica referente a um dado </w:t>
      </w:r>
      <w:r w:rsidR="005953BF" w:rsidRPr="00773978">
        <w:rPr>
          <w:rFonts w:cs="Times New Roman"/>
          <w:szCs w:val="20"/>
        </w:rPr>
        <w:t>registro</w:t>
      </w:r>
      <w:r w:rsidRPr="00773978">
        <w:rPr>
          <w:rFonts w:cs="Times New Roman"/>
          <w:szCs w:val="20"/>
        </w:rPr>
        <w:t>.</w:t>
      </w:r>
    </w:p>
    <w:p w:rsidR="00816996" w:rsidRPr="00773978" w:rsidRDefault="00816996" w:rsidP="00816996">
      <w:pPr>
        <w:spacing w:line="240" w:lineRule="auto"/>
        <w:ind w:firstLine="708"/>
        <w:jc w:val="both"/>
        <w:rPr>
          <w:rFonts w:cs="Times New Roman"/>
          <w:szCs w:val="20"/>
        </w:rPr>
      </w:pPr>
    </w:p>
    <w:p w:rsidR="00816996" w:rsidRPr="00773978" w:rsidRDefault="00816996" w:rsidP="00816996">
      <w:pPr>
        <w:pStyle w:val="Ttulo1"/>
        <w:rPr>
          <w:szCs w:val="20"/>
        </w:rPr>
      </w:pPr>
      <w:bookmarkStart w:id="42" w:name="_Toc450294879"/>
      <w:r w:rsidRPr="00773978">
        <w:rPr>
          <w:szCs w:val="20"/>
        </w:rPr>
        <w:t xml:space="preserve">2.3.1. </w:t>
      </w:r>
      <w:r w:rsidR="0005364A" w:rsidRPr="00773978">
        <w:rPr>
          <w:szCs w:val="20"/>
        </w:rPr>
        <w:t>Fo</w:t>
      </w:r>
      <w:r w:rsidRPr="00773978">
        <w:rPr>
          <w:szCs w:val="20"/>
        </w:rPr>
        <w:t>rmato dos C</w:t>
      </w:r>
      <w:r w:rsidR="0005364A" w:rsidRPr="00773978">
        <w:rPr>
          <w:szCs w:val="20"/>
        </w:rPr>
        <w:t>ampos</w:t>
      </w:r>
      <w:bookmarkEnd w:id="42"/>
    </w:p>
    <w:p w:rsidR="00660CA7" w:rsidRPr="00773978" w:rsidRDefault="00660CA7" w:rsidP="000E2112"/>
    <w:p w:rsidR="00340DB1" w:rsidRPr="00773978" w:rsidRDefault="00206938" w:rsidP="000E2112">
      <w:r w:rsidRPr="00773978">
        <w:t xml:space="preserve">               </w:t>
      </w:r>
      <w:r w:rsidR="0005364A" w:rsidRPr="00773978">
        <w:rPr>
          <w:b/>
          <w:bCs/>
        </w:rPr>
        <w:t>ALFANUMÉRICO</w:t>
      </w:r>
      <w:r w:rsidR="0005364A" w:rsidRPr="00773978">
        <w:rPr>
          <w:bCs/>
        </w:rPr>
        <w:t>:</w:t>
      </w:r>
      <w:r w:rsidR="00506CAA" w:rsidRPr="00773978">
        <w:t xml:space="preserve"> Representados por "C" - T</w:t>
      </w:r>
      <w:r w:rsidR="0005364A" w:rsidRPr="00773978">
        <w:t>odos os caracteres das posições da Tabela ASCII, excetuados os caracteres "|" (</w:t>
      </w:r>
      <w:r w:rsidR="0005364A" w:rsidRPr="00773978">
        <w:rPr>
          <w:i/>
          <w:iCs/>
        </w:rPr>
        <w:t>Pipe</w:t>
      </w:r>
      <w:r w:rsidR="0005364A" w:rsidRPr="00773978">
        <w:t xml:space="preserve"> ou Barra Vertical: caracter</w:t>
      </w:r>
      <w:r w:rsidR="00816996" w:rsidRPr="00773978">
        <w:t xml:space="preserve">e 124 da Tabela ASCII) e os não </w:t>
      </w:r>
      <w:r w:rsidR="0005364A" w:rsidRPr="00773978">
        <w:t>imprimíveis (cara</w:t>
      </w:r>
      <w:r w:rsidR="00816996" w:rsidRPr="00773978">
        <w:t>cteres 00 a 31 da Tabela ASCII).</w:t>
      </w:r>
    </w:p>
    <w:p w:rsidR="00340DB1" w:rsidRPr="00773978" w:rsidRDefault="00340DB1" w:rsidP="00660CA7">
      <w:pPr>
        <w:spacing w:line="240" w:lineRule="auto"/>
        <w:rPr>
          <w:rFonts w:cs="Times New Roman"/>
          <w:szCs w:val="20"/>
          <w:lang w:eastAsia="pt-BR"/>
        </w:rPr>
      </w:pPr>
    </w:p>
    <w:p w:rsidR="0005364A" w:rsidRPr="00773978" w:rsidRDefault="00206938" w:rsidP="00660CA7">
      <w:pPr>
        <w:pStyle w:val="Corpodetexto2"/>
        <w:widowControl w:val="0"/>
        <w:tabs>
          <w:tab w:val="num" w:pos="720"/>
        </w:tabs>
        <w:autoSpaceDE w:val="0"/>
        <w:autoSpaceDN w:val="0"/>
        <w:adjustRightInd w:val="0"/>
        <w:rPr>
          <w:sz w:val="20"/>
        </w:rPr>
      </w:pPr>
      <w:r w:rsidRPr="00773978">
        <w:rPr>
          <w:b/>
          <w:bCs/>
          <w:sz w:val="20"/>
        </w:rPr>
        <w:tab/>
      </w:r>
      <w:r w:rsidR="0005364A" w:rsidRPr="00773978">
        <w:rPr>
          <w:b/>
          <w:bCs/>
          <w:sz w:val="20"/>
        </w:rPr>
        <w:t>NUMÉRICO:</w:t>
      </w:r>
      <w:r w:rsidR="00506CAA" w:rsidRPr="00773978">
        <w:rPr>
          <w:sz w:val="20"/>
        </w:rPr>
        <w:t xml:space="preserve"> Representados por "N" - A</w:t>
      </w:r>
      <w:r w:rsidR="0005364A" w:rsidRPr="00773978">
        <w:rPr>
          <w:sz w:val="20"/>
        </w:rPr>
        <w:t>lgarismos das posições de 48 a 57 da Tabela ASCII e o caractere “,” (vírgula: caractere 44 da tabela ASCII</w:t>
      </w:r>
      <w:r w:rsidR="00816996" w:rsidRPr="00773978">
        <w:rPr>
          <w:sz w:val="20"/>
        </w:rPr>
        <w:t>)</w:t>
      </w:r>
      <w:r w:rsidR="0005364A" w:rsidRPr="00773978">
        <w:rPr>
          <w:sz w:val="20"/>
        </w:rPr>
        <w:t>.</w:t>
      </w:r>
    </w:p>
    <w:p w:rsidR="00816996" w:rsidRPr="00773978" w:rsidRDefault="00816996" w:rsidP="00816996">
      <w:pPr>
        <w:pStyle w:val="Corpodetexto2"/>
        <w:widowControl w:val="0"/>
        <w:tabs>
          <w:tab w:val="num" w:pos="720"/>
        </w:tabs>
        <w:autoSpaceDE w:val="0"/>
        <w:autoSpaceDN w:val="0"/>
        <w:adjustRightInd w:val="0"/>
        <w:ind w:left="720" w:hanging="360"/>
        <w:rPr>
          <w:sz w:val="20"/>
        </w:rPr>
      </w:pPr>
    </w:p>
    <w:p w:rsidR="0005364A" w:rsidRPr="00773978" w:rsidRDefault="00816996" w:rsidP="00816996">
      <w:pPr>
        <w:pStyle w:val="Ttulo1"/>
        <w:rPr>
          <w:szCs w:val="20"/>
        </w:rPr>
      </w:pPr>
      <w:bookmarkStart w:id="43" w:name="_Toc450294880"/>
      <w:r w:rsidRPr="00773978">
        <w:rPr>
          <w:szCs w:val="20"/>
        </w:rPr>
        <w:t>2.3.2. Regras de Preenchimento dos Campos com Conteúdo A</w:t>
      </w:r>
      <w:r w:rsidR="0005364A" w:rsidRPr="00773978">
        <w:rPr>
          <w:szCs w:val="20"/>
        </w:rPr>
        <w:t>lfanumérico (C)</w:t>
      </w:r>
      <w:bookmarkEnd w:id="43"/>
    </w:p>
    <w:p w:rsidR="00816996" w:rsidRPr="00773978" w:rsidRDefault="00816996" w:rsidP="00816996">
      <w:pPr>
        <w:spacing w:line="240" w:lineRule="auto"/>
        <w:jc w:val="both"/>
        <w:rPr>
          <w:rFonts w:cs="Times New Roman"/>
          <w:szCs w:val="20"/>
        </w:rPr>
      </w:pPr>
    </w:p>
    <w:p w:rsidR="0005364A" w:rsidRPr="00773978" w:rsidRDefault="0005364A" w:rsidP="00816996">
      <w:pPr>
        <w:spacing w:line="240" w:lineRule="auto"/>
        <w:ind w:firstLine="708"/>
        <w:jc w:val="both"/>
        <w:rPr>
          <w:rFonts w:cs="Times New Roman"/>
          <w:szCs w:val="20"/>
        </w:rPr>
      </w:pPr>
      <w:r w:rsidRPr="00773978">
        <w:rPr>
          <w:rFonts w:cs="Times New Roman"/>
          <w:szCs w:val="20"/>
        </w:rPr>
        <w:t>Todos os campos alfanuméricos terão tamanho máximo de 255 caracteres, exceto se houver indicação distinta.</w:t>
      </w:r>
    </w:p>
    <w:p w:rsidR="00816996" w:rsidRPr="00773978" w:rsidRDefault="00816996" w:rsidP="00816996">
      <w:pPr>
        <w:spacing w:line="240" w:lineRule="auto"/>
        <w:jc w:val="both"/>
        <w:rPr>
          <w:rFonts w:cs="Times New Roman"/>
          <w:szCs w:val="20"/>
        </w:rPr>
      </w:pPr>
    </w:p>
    <w:p w:rsidR="0005364A" w:rsidRPr="00773978" w:rsidRDefault="0005364A" w:rsidP="00816996">
      <w:pPr>
        <w:spacing w:line="240" w:lineRule="auto"/>
        <w:ind w:firstLine="708"/>
        <w:jc w:val="both"/>
        <w:rPr>
          <w:rFonts w:cs="Times New Roman"/>
          <w:b/>
          <w:szCs w:val="20"/>
        </w:rPr>
      </w:pPr>
      <w:r w:rsidRPr="00773978">
        <w:rPr>
          <w:rFonts w:cs="Times New Roman"/>
          <w:b/>
          <w:szCs w:val="20"/>
        </w:rPr>
        <w:t>Exemplo:</w:t>
      </w:r>
    </w:p>
    <w:p w:rsidR="00816996" w:rsidRPr="00773978" w:rsidRDefault="00816996" w:rsidP="00816996">
      <w:pPr>
        <w:spacing w:line="240" w:lineRule="auto"/>
        <w:ind w:firstLine="708"/>
        <w:jc w:val="both"/>
        <w:rPr>
          <w:rFonts w:cs="Times New Roman"/>
          <w:b/>
          <w:szCs w:val="20"/>
        </w:rPr>
      </w:pPr>
    </w:p>
    <w:tbl>
      <w:tblPr>
        <w:tblStyle w:val="Tabelacomgrade"/>
        <w:tblW w:w="0" w:type="auto"/>
        <w:tblInd w:w="835" w:type="dxa"/>
        <w:tblLook w:val="04A0" w:firstRow="1" w:lastRow="0" w:firstColumn="1" w:lastColumn="0" w:noHBand="0" w:noVBand="1"/>
      </w:tblPr>
      <w:tblGrid>
        <w:gridCol w:w="1625"/>
        <w:gridCol w:w="561"/>
        <w:gridCol w:w="1067"/>
      </w:tblGrid>
      <w:tr w:rsidR="00816996" w:rsidRPr="00773978" w:rsidTr="00816996">
        <w:tc>
          <w:tcPr>
            <w:tcW w:w="1625" w:type="dxa"/>
          </w:tcPr>
          <w:p w:rsidR="00816996" w:rsidRPr="00773978" w:rsidRDefault="00816996" w:rsidP="00816996">
            <w:pPr>
              <w:jc w:val="both"/>
              <w:rPr>
                <w:rFonts w:cs="Times New Roman"/>
                <w:b/>
                <w:szCs w:val="20"/>
              </w:rPr>
            </w:pPr>
            <w:r w:rsidRPr="00773978">
              <w:rPr>
                <w:rFonts w:cs="Times New Roman"/>
                <w:b/>
                <w:szCs w:val="20"/>
              </w:rPr>
              <w:t>COD_INF</w:t>
            </w:r>
          </w:p>
        </w:tc>
        <w:tc>
          <w:tcPr>
            <w:tcW w:w="561" w:type="dxa"/>
          </w:tcPr>
          <w:p w:rsidR="00816996" w:rsidRPr="00773978" w:rsidRDefault="00816996" w:rsidP="00816996">
            <w:pPr>
              <w:jc w:val="both"/>
              <w:rPr>
                <w:rFonts w:cs="Times New Roman"/>
                <w:szCs w:val="20"/>
              </w:rPr>
            </w:pPr>
            <w:r w:rsidRPr="00773978">
              <w:rPr>
                <w:rFonts w:cs="Times New Roman"/>
                <w:szCs w:val="20"/>
              </w:rPr>
              <w:t>C</w:t>
            </w:r>
          </w:p>
        </w:tc>
        <w:tc>
          <w:tcPr>
            <w:tcW w:w="1067" w:type="dxa"/>
          </w:tcPr>
          <w:p w:rsidR="00816996" w:rsidRPr="00773978" w:rsidRDefault="00816996" w:rsidP="00816996">
            <w:pPr>
              <w:jc w:val="both"/>
              <w:rPr>
                <w:rFonts w:cs="Times New Roman"/>
                <w:szCs w:val="20"/>
              </w:rPr>
            </w:pPr>
            <w:r w:rsidRPr="00773978">
              <w:rPr>
                <w:rFonts w:cs="Times New Roman"/>
                <w:szCs w:val="20"/>
              </w:rPr>
              <w:t>-</w:t>
            </w:r>
          </w:p>
        </w:tc>
      </w:tr>
      <w:tr w:rsidR="00816996" w:rsidRPr="00773978" w:rsidTr="00816996">
        <w:tc>
          <w:tcPr>
            <w:tcW w:w="1625" w:type="dxa"/>
          </w:tcPr>
          <w:p w:rsidR="00816996" w:rsidRPr="00773978" w:rsidRDefault="00816996" w:rsidP="00816996">
            <w:pPr>
              <w:jc w:val="both"/>
              <w:rPr>
                <w:rFonts w:cs="Times New Roman"/>
                <w:b/>
                <w:szCs w:val="20"/>
              </w:rPr>
            </w:pPr>
            <w:r w:rsidRPr="00773978">
              <w:rPr>
                <w:rFonts w:cs="Times New Roman"/>
                <w:b/>
                <w:szCs w:val="20"/>
              </w:rPr>
              <w:t>TXT</w:t>
            </w:r>
          </w:p>
        </w:tc>
        <w:tc>
          <w:tcPr>
            <w:tcW w:w="561" w:type="dxa"/>
          </w:tcPr>
          <w:p w:rsidR="00816996" w:rsidRPr="00773978" w:rsidRDefault="00816996" w:rsidP="00816996">
            <w:pPr>
              <w:jc w:val="both"/>
              <w:rPr>
                <w:rFonts w:cs="Times New Roman"/>
                <w:szCs w:val="20"/>
              </w:rPr>
            </w:pPr>
            <w:r w:rsidRPr="00773978">
              <w:rPr>
                <w:rFonts w:cs="Times New Roman"/>
                <w:szCs w:val="20"/>
              </w:rPr>
              <w:t>C</w:t>
            </w:r>
          </w:p>
        </w:tc>
        <w:tc>
          <w:tcPr>
            <w:tcW w:w="1067" w:type="dxa"/>
          </w:tcPr>
          <w:p w:rsidR="00816996" w:rsidRPr="00773978" w:rsidRDefault="00816996" w:rsidP="00816996">
            <w:pPr>
              <w:jc w:val="both"/>
              <w:rPr>
                <w:rFonts w:cs="Times New Roman"/>
                <w:szCs w:val="20"/>
              </w:rPr>
            </w:pPr>
            <w:r w:rsidRPr="00773978">
              <w:rPr>
                <w:rFonts w:cs="Times New Roman"/>
                <w:szCs w:val="20"/>
              </w:rPr>
              <w:t>65.536</w:t>
            </w:r>
          </w:p>
        </w:tc>
      </w:tr>
    </w:tbl>
    <w:p w:rsidR="00816996" w:rsidRPr="00773978" w:rsidRDefault="00816996" w:rsidP="00816996">
      <w:pPr>
        <w:spacing w:line="240" w:lineRule="auto"/>
        <w:ind w:firstLine="708"/>
        <w:jc w:val="both"/>
        <w:rPr>
          <w:rFonts w:cs="Times New Roman"/>
          <w:b/>
          <w:szCs w:val="20"/>
        </w:rPr>
      </w:pPr>
    </w:p>
    <w:p w:rsidR="001353B2" w:rsidRPr="00773978" w:rsidRDefault="00816996" w:rsidP="001353B2">
      <w:pPr>
        <w:pStyle w:val="Ttulo1"/>
        <w:jc w:val="both"/>
        <w:rPr>
          <w:szCs w:val="20"/>
        </w:rPr>
      </w:pPr>
      <w:bookmarkStart w:id="44" w:name="_Toc450294881"/>
      <w:r w:rsidRPr="00773978">
        <w:rPr>
          <w:szCs w:val="20"/>
        </w:rPr>
        <w:t xml:space="preserve">2.3.3. Regras de Preenchimento dos Campos </w:t>
      </w:r>
      <w:r w:rsidR="001353B2" w:rsidRPr="00773978">
        <w:rPr>
          <w:szCs w:val="20"/>
        </w:rPr>
        <w:t>Numéricos (N) com</w:t>
      </w:r>
      <w:r w:rsidRPr="00773978">
        <w:rPr>
          <w:szCs w:val="20"/>
        </w:rPr>
        <w:t xml:space="preserve"> Casas Decimais</w:t>
      </w:r>
      <w:bookmarkEnd w:id="44"/>
    </w:p>
    <w:p w:rsidR="001353B2" w:rsidRPr="00773978" w:rsidRDefault="00816996" w:rsidP="00816996">
      <w:pPr>
        <w:pStyle w:val="Corpodetexto2"/>
        <w:widowControl w:val="0"/>
        <w:tabs>
          <w:tab w:val="num" w:pos="720"/>
        </w:tabs>
        <w:autoSpaceDE w:val="0"/>
        <w:autoSpaceDN w:val="0"/>
        <w:adjustRightInd w:val="0"/>
        <w:rPr>
          <w:sz w:val="20"/>
        </w:rPr>
      </w:pPr>
      <w:r w:rsidRPr="00773978">
        <w:rPr>
          <w:sz w:val="20"/>
        </w:rPr>
        <w:tab/>
      </w:r>
    </w:p>
    <w:p w:rsidR="0005364A" w:rsidRPr="00773978" w:rsidRDefault="001353B2" w:rsidP="00816996">
      <w:pPr>
        <w:pStyle w:val="Corpodetexto2"/>
        <w:widowControl w:val="0"/>
        <w:tabs>
          <w:tab w:val="num" w:pos="720"/>
        </w:tabs>
        <w:autoSpaceDE w:val="0"/>
        <w:autoSpaceDN w:val="0"/>
        <w:adjustRightInd w:val="0"/>
        <w:rPr>
          <w:sz w:val="20"/>
        </w:rPr>
      </w:pPr>
      <w:r w:rsidRPr="00773978">
        <w:rPr>
          <w:sz w:val="20"/>
        </w:rPr>
        <w:tab/>
      </w:r>
      <w:r w:rsidR="0005364A" w:rsidRPr="00773978">
        <w:rPr>
          <w:sz w:val="20"/>
        </w:rPr>
        <w:t>Deverão ser preenchidos sem os separadores de milhar, sinais ou quaisquer outros caracteres (tais como: "."</w:t>
      </w:r>
      <w:r w:rsidR="00816996" w:rsidRPr="00773978">
        <w:rPr>
          <w:sz w:val="20"/>
        </w:rPr>
        <w:t>;</w:t>
      </w:r>
      <w:r w:rsidR="0005364A" w:rsidRPr="00773978">
        <w:rPr>
          <w:sz w:val="20"/>
        </w:rPr>
        <w:t xml:space="preserve"> "-"</w:t>
      </w:r>
      <w:r w:rsidR="00816996" w:rsidRPr="00773978">
        <w:rPr>
          <w:sz w:val="20"/>
        </w:rPr>
        <w:t xml:space="preserve"> ou</w:t>
      </w:r>
      <w:r w:rsidR="0005364A" w:rsidRPr="00773978">
        <w:rPr>
          <w:sz w:val="20"/>
        </w:rPr>
        <w:t xml:space="preserve"> "%"), devendo a vírgula ser utilizada como separador decimal (Vírgula</w:t>
      </w:r>
      <w:r w:rsidR="00816996" w:rsidRPr="00773978">
        <w:rPr>
          <w:sz w:val="20"/>
        </w:rPr>
        <w:t>: caractere 44 da Tabela ASCII).</w:t>
      </w:r>
    </w:p>
    <w:p w:rsidR="00816996" w:rsidRPr="00773978" w:rsidRDefault="00816996" w:rsidP="00341A81">
      <w:pPr>
        <w:pStyle w:val="Corpodetexto2"/>
        <w:widowControl w:val="0"/>
        <w:tabs>
          <w:tab w:val="num" w:pos="720"/>
        </w:tabs>
        <w:autoSpaceDE w:val="0"/>
        <w:autoSpaceDN w:val="0"/>
        <w:adjustRightInd w:val="0"/>
        <w:rPr>
          <w:sz w:val="20"/>
        </w:rPr>
      </w:pPr>
    </w:p>
    <w:p w:rsidR="00816996" w:rsidRPr="00773978" w:rsidRDefault="00816996" w:rsidP="00660CA7">
      <w:pPr>
        <w:pStyle w:val="Corpodetexto2"/>
        <w:widowControl w:val="0"/>
        <w:tabs>
          <w:tab w:val="num" w:pos="720"/>
        </w:tabs>
        <w:autoSpaceDE w:val="0"/>
        <w:autoSpaceDN w:val="0"/>
        <w:adjustRightInd w:val="0"/>
        <w:ind w:left="720" w:hanging="360"/>
        <w:rPr>
          <w:sz w:val="20"/>
        </w:rPr>
      </w:pPr>
      <w:r w:rsidRPr="00773978">
        <w:rPr>
          <w:sz w:val="20"/>
        </w:rPr>
        <w:tab/>
      </w:r>
      <w:r w:rsidR="0005364A" w:rsidRPr="00773978">
        <w:rPr>
          <w:sz w:val="20"/>
        </w:rPr>
        <w:t xml:space="preserve">Observar a quantidade máxima de casas decimais que constar </w:t>
      </w:r>
      <w:r w:rsidRPr="00773978">
        <w:rPr>
          <w:sz w:val="20"/>
        </w:rPr>
        <w:t>no respectivo campo.</w:t>
      </w:r>
    </w:p>
    <w:p w:rsidR="00206938" w:rsidRPr="00773978" w:rsidRDefault="00816996" w:rsidP="00816996">
      <w:pPr>
        <w:pStyle w:val="Corpodetexto2"/>
        <w:widowControl w:val="0"/>
        <w:tabs>
          <w:tab w:val="num" w:pos="720"/>
        </w:tabs>
        <w:autoSpaceDE w:val="0"/>
        <w:autoSpaceDN w:val="0"/>
        <w:adjustRightInd w:val="0"/>
        <w:ind w:left="720" w:hanging="360"/>
        <w:rPr>
          <w:sz w:val="20"/>
        </w:rPr>
      </w:pPr>
      <w:r w:rsidRPr="00773978">
        <w:rPr>
          <w:sz w:val="20"/>
        </w:rPr>
        <w:tab/>
      </w:r>
    </w:p>
    <w:p w:rsidR="0005364A" w:rsidRPr="00773978" w:rsidRDefault="00206938" w:rsidP="00816996">
      <w:pPr>
        <w:pStyle w:val="Corpodetexto2"/>
        <w:widowControl w:val="0"/>
        <w:tabs>
          <w:tab w:val="num" w:pos="720"/>
        </w:tabs>
        <w:autoSpaceDE w:val="0"/>
        <w:autoSpaceDN w:val="0"/>
        <w:adjustRightInd w:val="0"/>
        <w:ind w:left="720" w:hanging="360"/>
        <w:rPr>
          <w:sz w:val="20"/>
        </w:rPr>
      </w:pPr>
      <w:r w:rsidRPr="00773978">
        <w:rPr>
          <w:sz w:val="20"/>
        </w:rPr>
        <w:tab/>
      </w:r>
      <w:r w:rsidR="0005364A" w:rsidRPr="00773978">
        <w:rPr>
          <w:sz w:val="20"/>
        </w:rPr>
        <w:t>Preencher os valores percentuais desprezando-se o símbolo (%), sem nenhuma convenção matemática.</w:t>
      </w:r>
    </w:p>
    <w:p w:rsidR="00816996" w:rsidRPr="00773978" w:rsidRDefault="00816996" w:rsidP="00816996">
      <w:pPr>
        <w:pStyle w:val="Corpodetexto"/>
        <w:spacing w:line="240" w:lineRule="auto"/>
        <w:ind w:left="436" w:firstLine="284"/>
        <w:rPr>
          <w:rFonts w:ascii="Times New Roman" w:hAnsi="Times New Roman"/>
          <w:sz w:val="20"/>
          <w:szCs w:val="20"/>
        </w:rPr>
      </w:pPr>
    </w:p>
    <w:p w:rsidR="00816996" w:rsidRPr="00773978" w:rsidRDefault="0005364A" w:rsidP="00660CA7">
      <w:pPr>
        <w:pStyle w:val="Corpodetexto"/>
        <w:spacing w:line="240" w:lineRule="auto"/>
        <w:ind w:left="436" w:firstLine="284"/>
        <w:rPr>
          <w:rFonts w:ascii="Times New Roman" w:hAnsi="Times New Roman"/>
          <w:b/>
          <w:sz w:val="20"/>
          <w:szCs w:val="20"/>
        </w:rPr>
      </w:pPr>
      <w:r w:rsidRPr="00773978">
        <w:rPr>
          <w:rFonts w:ascii="Times New Roman" w:hAnsi="Times New Roman"/>
          <w:b/>
          <w:sz w:val="20"/>
          <w:szCs w:val="20"/>
        </w:rPr>
        <w:t>Exemplos (valores monetários, quantidades, percentuais, etc):</w:t>
      </w:r>
    </w:p>
    <w:p w:rsidR="0005364A" w:rsidRPr="00773978" w:rsidRDefault="0005364A" w:rsidP="000E22F8">
      <w:pPr>
        <w:pStyle w:val="Corpodetexto"/>
        <w:spacing w:line="240" w:lineRule="auto"/>
        <w:ind w:left="1132" w:firstLine="284"/>
        <w:rPr>
          <w:rFonts w:ascii="Times New Roman" w:hAnsi="Times New Roman"/>
          <w:sz w:val="20"/>
          <w:szCs w:val="20"/>
        </w:rPr>
      </w:pPr>
      <w:r w:rsidRPr="00773978">
        <w:rPr>
          <w:rFonts w:ascii="Times New Roman" w:hAnsi="Times New Roman"/>
          <w:sz w:val="20"/>
          <w:szCs w:val="20"/>
        </w:rPr>
        <w:t xml:space="preserve">$ 1.129.998,99 </w:t>
      </w:r>
      <w:r w:rsidRPr="00773978">
        <w:rPr>
          <w:rFonts w:ascii="Times New Roman" w:hAnsi="Times New Roman"/>
          <w:sz w:val="20"/>
          <w:szCs w:val="20"/>
        </w:rPr>
        <w:sym w:font="Wingdings" w:char="00E8"/>
      </w:r>
      <w:r w:rsidRPr="00773978">
        <w:rPr>
          <w:rFonts w:ascii="Times New Roman" w:hAnsi="Times New Roman"/>
          <w:sz w:val="20"/>
          <w:szCs w:val="20"/>
        </w:rPr>
        <w:t xml:space="preserve"> |1129989,99|</w:t>
      </w:r>
    </w:p>
    <w:p w:rsidR="0005364A" w:rsidRPr="00773978" w:rsidRDefault="0005364A" w:rsidP="000E22F8">
      <w:pPr>
        <w:pStyle w:val="Corpodetexto"/>
        <w:spacing w:line="240" w:lineRule="auto"/>
        <w:ind w:left="848" w:firstLine="568"/>
        <w:rPr>
          <w:rFonts w:ascii="Times New Roman" w:hAnsi="Times New Roman"/>
          <w:sz w:val="20"/>
          <w:szCs w:val="20"/>
        </w:rPr>
      </w:pPr>
      <w:r w:rsidRPr="00773978">
        <w:rPr>
          <w:rFonts w:ascii="Times New Roman" w:hAnsi="Times New Roman"/>
          <w:sz w:val="20"/>
          <w:szCs w:val="20"/>
        </w:rPr>
        <w:t xml:space="preserve">1.255,42 </w:t>
      </w:r>
      <w:r w:rsidRPr="00773978">
        <w:rPr>
          <w:rFonts w:ascii="Times New Roman" w:hAnsi="Times New Roman"/>
          <w:sz w:val="20"/>
          <w:szCs w:val="20"/>
        </w:rPr>
        <w:sym w:font="Wingdings" w:char="00E8"/>
      </w:r>
      <w:r w:rsidRPr="00773978">
        <w:rPr>
          <w:rFonts w:ascii="Times New Roman" w:hAnsi="Times New Roman"/>
          <w:sz w:val="20"/>
          <w:szCs w:val="20"/>
        </w:rPr>
        <w:t xml:space="preserve"> |1255,42|</w:t>
      </w:r>
    </w:p>
    <w:p w:rsidR="0005364A" w:rsidRPr="00773978" w:rsidRDefault="0005364A" w:rsidP="000E22F8">
      <w:pPr>
        <w:pStyle w:val="Corpodetexto"/>
        <w:spacing w:line="240" w:lineRule="auto"/>
        <w:ind w:left="1132" w:firstLine="284"/>
        <w:rPr>
          <w:rFonts w:ascii="Times New Roman" w:hAnsi="Times New Roman"/>
          <w:sz w:val="20"/>
          <w:szCs w:val="20"/>
        </w:rPr>
      </w:pPr>
      <w:r w:rsidRPr="00773978">
        <w:rPr>
          <w:rFonts w:ascii="Times New Roman" w:hAnsi="Times New Roman"/>
          <w:sz w:val="20"/>
          <w:szCs w:val="20"/>
        </w:rPr>
        <w:t xml:space="preserve">234,567 </w:t>
      </w:r>
      <w:r w:rsidRPr="00773978">
        <w:rPr>
          <w:rFonts w:ascii="Times New Roman" w:hAnsi="Times New Roman"/>
          <w:sz w:val="20"/>
          <w:szCs w:val="20"/>
        </w:rPr>
        <w:sym w:font="Wingdings" w:char="00E8"/>
      </w:r>
      <w:r w:rsidRPr="00773978">
        <w:rPr>
          <w:rFonts w:ascii="Times New Roman" w:hAnsi="Times New Roman"/>
          <w:sz w:val="20"/>
          <w:szCs w:val="20"/>
        </w:rPr>
        <w:t xml:space="preserve"> |234,567|</w:t>
      </w:r>
    </w:p>
    <w:p w:rsidR="0005364A" w:rsidRPr="00773978" w:rsidRDefault="0005364A" w:rsidP="000E22F8">
      <w:pPr>
        <w:pStyle w:val="Corpodetexto"/>
        <w:spacing w:line="240" w:lineRule="auto"/>
        <w:ind w:left="848" w:firstLine="568"/>
        <w:rPr>
          <w:rFonts w:ascii="Times New Roman" w:hAnsi="Times New Roman"/>
          <w:sz w:val="20"/>
          <w:szCs w:val="20"/>
        </w:rPr>
      </w:pPr>
      <w:r w:rsidRPr="00773978">
        <w:rPr>
          <w:rFonts w:ascii="Times New Roman" w:hAnsi="Times New Roman"/>
          <w:sz w:val="20"/>
          <w:szCs w:val="20"/>
        </w:rPr>
        <w:t xml:space="preserve">10.000 </w:t>
      </w:r>
      <w:r w:rsidRPr="00773978">
        <w:rPr>
          <w:rFonts w:ascii="Times New Roman" w:hAnsi="Times New Roman"/>
          <w:sz w:val="20"/>
          <w:szCs w:val="20"/>
        </w:rPr>
        <w:sym w:font="Wingdings" w:char="00E8"/>
      </w:r>
      <w:r w:rsidRPr="00773978">
        <w:rPr>
          <w:rFonts w:ascii="Times New Roman" w:hAnsi="Times New Roman"/>
          <w:sz w:val="20"/>
          <w:szCs w:val="20"/>
        </w:rPr>
        <w:t xml:space="preserve"> |10000|</w:t>
      </w:r>
    </w:p>
    <w:p w:rsidR="0005364A" w:rsidRPr="00773978" w:rsidRDefault="0005364A" w:rsidP="000E22F8">
      <w:pPr>
        <w:pStyle w:val="Corpodetexto"/>
        <w:spacing w:line="240" w:lineRule="auto"/>
        <w:ind w:left="1132" w:firstLine="284"/>
        <w:rPr>
          <w:rFonts w:ascii="Times New Roman" w:hAnsi="Times New Roman"/>
          <w:sz w:val="20"/>
          <w:szCs w:val="20"/>
        </w:rPr>
      </w:pPr>
      <w:r w:rsidRPr="00773978">
        <w:rPr>
          <w:rFonts w:ascii="Times New Roman" w:hAnsi="Times New Roman"/>
          <w:sz w:val="20"/>
          <w:szCs w:val="20"/>
        </w:rPr>
        <w:t xml:space="preserve">10.000,00 </w:t>
      </w:r>
      <w:r w:rsidRPr="00773978">
        <w:rPr>
          <w:rFonts w:ascii="Times New Roman" w:hAnsi="Times New Roman"/>
          <w:sz w:val="20"/>
          <w:szCs w:val="20"/>
        </w:rPr>
        <w:sym w:font="Wingdings" w:char="00E8"/>
      </w:r>
      <w:r w:rsidRPr="00773978">
        <w:rPr>
          <w:rFonts w:ascii="Times New Roman" w:hAnsi="Times New Roman"/>
          <w:sz w:val="20"/>
          <w:szCs w:val="20"/>
        </w:rPr>
        <w:t xml:space="preserve"> |10000| ou |10000,00|</w:t>
      </w:r>
    </w:p>
    <w:p w:rsidR="0005364A" w:rsidRPr="00773978" w:rsidRDefault="000E22F8" w:rsidP="001353B2">
      <w:pPr>
        <w:pStyle w:val="Corpodetexto"/>
        <w:spacing w:line="240" w:lineRule="auto"/>
        <w:ind w:left="848" w:firstLine="568"/>
        <w:rPr>
          <w:rFonts w:ascii="Times New Roman" w:hAnsi="Times New Roman"/>
          <w:sz w:val="20"/>
          <w:szCs w:val="20"/>
        </w:rPr>
      </w:pPr>
      <w:r w:rsidRPr="00773978">
        <w:rPr>
          <w:rFonts w:ascii="Times New Roman" w:hAnsi="Times New Roman"/>
          <w:sz w:val="20"/>
          <w:szCs w:val="20"/>
        </w:rPr>
        <w:t>17,00</w:t>
      </w:r>
      <w:r w:rsidR="0005364A" w:rsidRPr="00773978">
        <w:rPr>
          <w:rFonts w:ascii="Times New Roman" w:hAnsi="Times New Roman"/>
          <w:sz w:val="20"/>
          <w:szCs w:val="20"/>
        </w:rPr>
        <w:t xml:space="preserve">% </w:t>
      </w:r>
      <w:r w:rsidR="0005364A" w:rsidRPr="00773978">
        <w:rPr>
          <w:rFonts w:ascii="Times New Roman" w:hAnsi="Times New Roman"/>
          <w:sz w:val="20"/>
          <w:szCs w:val="20"/>
        </w:rPr>
        <w:sym w:font="Wingdings" w:char="00E8"/>
      </w:r>
      <w:r w:rsidR="0005364A" w:rsidRPr="00773978">
        <w:rPr>
          <w:rFonts w:ascii="Times New Roman" w:hAnsi="Times New Roman"/>
          <w:sz w:val="20"/>
          <w:szCs w:val="20"/>
        </w:rPr>
        <w:t xml:space="preserve"> |17,00| ou |17|</w:t>
      </w:r>
    </w:p>
    <w:p w:rsidR="0005364A" w:rsidRPr="00773978" w:rsidRDefault="000E22F8" w:rsidP="001353B2">
      <w:pPr>
        <w:pStyle w:val="Corpodetexto"/>
        <w:spacing w:line="240" w:lineRule="auto"/>
        <w:ind w:left="848" w:firstLine="568"/>
        <w:rPr>
          <w:rFonts w:ascii="Times New Roman" w:hAnsi="Times New Roman"/>
          <w:sz w:val="20"/>
          <w:szCs w:val="20"/>
        </w:rPr>
      </w:pPr>
      <w:r w:rsidRPr="00773978">
        <w:rPr>
          <w:rFonts w:ascii="Times New Roman" w:hAnsi="Times New Roman"/>
          <w:sz w:val="20"/>
          <w:szCs w:val="20"/>
        </w:rPr>
        <w:t>18,50</w:t>
      </w:r>
      <w:r w:rsidR="0005364A" w:rsidRPr="00773978">
        <w:rPr>
          <w:rFonts w:ascii="Times New Roman" w:hAnsi="Times New Roman"/>
          <w:sz w:val="20"/>
          <w:szCs w:val="20"/>
        </w:rPr>
        <w:t xml:space="preserve">% </w:t>
      </w:r>
      <w:r w:rsidR="0005364A" w:rsidRPr="00773978">
        <w:rPr>
          <w:rFonts w:ascii="Times New Roman" w:hAnsi="Times New Roman"/>
          <w:sz w:val="20"/>
          <w:szCs w:val="20"/>
        </w:rPr>
        <w:sym w:font="Wingdings" w:char="00E8"/>
      </w:r>
      <w:r w:rsidR="0005364A" w:rsidRPr="00773978">
        <w:rPr>
          <w:rFonts w:ascii="Times New Roman" w:hAnsi="Times New Roman"/>
          <w:sz w:val="20"/>
          <w:szCs w:val="20"/>
        </w:rPr>
        <w:t xml:space="preserve"> |18,5| ou |18,50|</w:t>
      </w:r>
    </w:p>
    <w:p w:rsidR="0005364A" w:rsidRPr="00773978" w:rsidRDefault="0005364A" w:rsidP="001353B2">
      <w:pPr>
        <w:pStyle w:val="Corpodetexto"/>
        <w:spacing w:line="240" w:lineRule="auto"/>
        <w:ind w:left="848" w:firstLine="568"/>
        <w:rPr>
          <w:rFonts w:ascii="Times New Roman" w:hAnsi="Times New Roman"/>
          <w:sz w:val="20"/>
          <w:szCs w:val="20"/>
        </w:rPr>
      </w:pPr>
      <w:r w:rsidRPr="00773978">
        <w:rPr>
          <w:rFonts w:ascii="Times New Roman" w:hAnsi="Times New Roman"/>
          <w:sz w:val="20"/>
          <w:szCs w:val="20"/>
        </w:rPr>
        <w:t xml:space="preserve">30 </w:t>
      </w:r>
      <w:r w:rsidRPr="00773978">
        <w:rPr>
          <w:rFonts w:ascii="Times New Roman" w:hAnsi="Times New Roman"/>
          <w:sz w:val="20"/>
          <w:szCs w:val="20"/>
        </w:rPr>
        <w:sym w:font="Wingdings" w:char="00E8"/>
      </w:r>
      <w:r w:rsidRPr="00773978">
        <w:rPr>
          <w:rFonts w:ascii="Times New Roman" w:hAnsi="Times New Roman"/>
          <w:sz w:val="20"/>
          <w:szCs w:val="20"/>
        </w:rPr>
        <w:t xml:space="preserve"> |30|</w:t>
      </w:r>
    </w:p>
    <w:p w:rsidR="0005364A" w:rsidRPr="00773978" w:rsidRDefault="0005364A" w:rsidP="001353B2">
      <w:pPr>
        <w:pStyle w:val="Corpodetexto"/>
        <w:spacing w:line="240" w:lineRule="auto"/>
        <w:ind w:left="848" w:firstLine="568"/>
        <w:rPr>
          <w:rFonts w:ascii="Times New Roman" w:hAnsi="Times New Roman"/>
          <w:sz w:val="20"/>
          <w:szCs w:val="20"/>
        </w:rPr>
      </w:pPr>
      <w:r w:rsidRPr="00773978">
        <w:rPr>
          <w:rFonts w:ascii="Times New Roman" w:hAnsi="Times New Roman"/>
          <w:sz w:val="20"/>
          <w:szCs w:val="20"/>
        </w:rPr>
        <w:t xml:space="preserve">1.123,456 Kg </w:t>
      </w:r>
      <w:r w:rsidRPr="00773978">
        <w:rPr>
          <w:rFonts w:ascii="Times New Roman" w:hAnsi="Times New Roman"/>
          <w:sz w:val="20"/>
          <w:szCs w:val="20"/>
        </w:rPr>
        <w:sym w:font="Wingdings" w:char="00E8"/>
      </w:r>
      <w:r w:rsidRPr="00773978">
        <w:rPr>
          <w:rFonts w:ascii="Times New Roman" w:hAnsi="Times New Roman"/>
          <w:sz w:val="20"/>
          <w:szCs w:val="20"/>
        </w:rPr>
        <w:t xml:space="preserve"> |1123,456|</w:t>
      </w:r>
    </w:p>
    <w:p w:rsidR="0005364A" w:rsidRPr="00773978" w:rsidRDefault="0005364A" w:rsidP="001353B2">
      <w:pPr>
        <w:pStyle w:val="Corpodetexto"/>
        <w:spacing w:line="240" w:lineRule="auto"/>
        <w:ind w:left="848" w:firstLine="568"/>
        <w:rPr>
          <w:rFonts w:ascii="Times New Roman" w:hAnsi="Times New Roman"/>
          <w:sz w:val="20"/>
          <w:szCs w:val="20"/>
        </w:rPr>
      </w:pPr>
      <w:r w:rsidRPr="00773978">
        <w:rPr>
          <w:rFonts w:ascii="Times New Roman" w:hAnsi="Times New Roman"/>
          <w:sz w:val="20"/>
          <w:szCs w:val="20"/>
        </w:rPr>
        <w:t xml:space="preserve">0,010 litros </w:t>
      </w:r>
      <w:r w:rsidRPr="00773978">
        <w:rPr>
          <w:rFonts w:ascii="Times New Roman" w:hAnsi="Times New Roman"/>
          <w:sz w:val="20"/>
          <w:szCs w:val="20"/>
        </w:rPr>
        <w:sym w:font="Wingdings" w:char="00E8"/>
      </w:r>
      <w:r w:rsidRPr="00773978">
        <w:rPr>
          <w:rFonts w:ascii="Times New Roman" w:hAnsi="Times New Roman"/>
          <w:sz w:val="20"/>
          <w:szCs w:val="20"/>
        </w:rPr>
        <w:t xml:space="preserve"> |0,010|</w:t>
      </w:r>
    </w:p>
    <w:p w:rsidR="0005364A" w:rsidRPr="00773978" w:rsidRDefault="0005364A" w:rsidP="001353B2">
      <w:pPr>
        <w:pStyle w:val="Corpodetexto"/>
        <w:spacing w:line="240" w:lineRule="auto"/>
        <w:ind w:left="848" w:firstLine="568"/>
        <w:rPr>
          <w:rFonts w:ascii="Times New Roman" w:hAnsi="Times New Roman"/>
          <w:sz w:val="20"/>
          <w:szCs w:val="20"/>
        </w:rPr>
      </w:pPr>
      <w:r w:rsidRPr="00773978">
        <w:rPr>
          <w:rFonts w:ascii="Times New Roman" w:hAnsi="Times New Roman"/>
          <w:sz w:val="20"/>
          <w:szCs w:val="20"/>
        </w:rPr>
        <w:t xml:space="preserve">0,00 </w:t>
      </w:r>
      <w:r w:rsidRPr="00773978">
        <w:rPr>
          <w:rFonts w:ascii="Times New Roman" w:hAnsi="Times New Roman"/>
          <w:sz w:val="20"/>
          <w:szCs w:val="20"/>
        </w:rPr>
        <w:sym w:font="Wingdings" w:char="00E8"/>
      </w:r>
      <w:r w:rsidRPr="00773978">
        <w:rPr>
          <w:rFonts w:ascii="Times New Roman" w:hAnsi="Times New Roman"/>
          <w:sz w:val="20"/>
          <w:szCs w:val="20"/>
        </w:rPr>
        <w:t xml:space="preserve"> |0| ou |0,00|</w:t>
      </w:r>
    </w:p>
    <w:p w:rsidR="0005364A" w:rsidRPr="00773978" w:rsidRDefault="0005364A" w:rsidP="001353B2">
      <w:pPr>
        <w:pStyle w:val="Corpodetexto"/>
        <w:spacing w:line="240" w:lineRule="auto"/>
        <w:ind w:left="848" w:firstLine="568"/>
        <w:rPr>
          <w:rFonts w:ascii="Times New Roman" w:hAnsi="Times New Roman"/>
          <w:sz w:val="20"/>
          <w:szCs w:val="20"/>
        </w:rPr>
      </w:pPr>
      <w:r w:rsidRPr="00773978">
        <w:rPr>
          <w:rFonts w:ascii="Times New Roman" w:hAnsi="Times New Roman"/>
          <w:sz w:val="20"/>
          <w:szCs w:val="20"/>
        </w:rPr>
        <w:t xml:space="preserve">0 </w:t>
      </w:r>
      <w:r w:rsidRPr="00773978">
        <w:rPr>
          <w:rFonts w:ascii="Times New Roman" w:hAnsi="Times New Roman"/>
          <w:sz w:val="20"/>
          <w:szCs w:val="20"/>
        </w:rPr>
        <w:sym w:font="Wingdings" w:char="00E8"/>
      </w:r>
      <w:r w:rsidRPr="00773978">
        <w:rPr>
          <w:rFonts w:ascii="Times New Roman" w:hAnsi="Times New Roman"/>
          <w:sz w:val="20"/>
          <w:szCs w:val="20"/>
        </w:rPr>
        <w:t xml:space="preserve"> |0|</w:t>
      </w:r>
    </w:p>
    <w:p w:rsidR="0005364A" w:rsidRPr="00773978" w:rsidRDefault="00506CAA" w:rsidP="001353B2">
      <w:pPr>
        <w:pStyle w:val="Corpodetexto"/>
        <w:spacing w:line="240" w:lineRule="auto"/>
        <w:ind w:left="848" w:firstLine="568"/>
        <w:rPr>
          <w:rFonts w:ascii="Times New Roman" w:hAnsi="Times New Roman"/>
          <w:sz w:val="20"/>
          <w:szCs w:val="20"/>
        </w:rPr>
      </w:pPr>
      <w:r w:rsidRPr="00773978">
        <w:rPr>
          <w:rFonts w:ascii="Times New Roman" w:hAnsi="Times New Roman"/>
          <w:sz w:val="20"/>
          <w:szCs w:val="20"/>
        </w:rPr>
        <w:t>Campo V</w:t>
      </w:r>
      <w:r w:rsidR="0005364A" w:rsidRPr="00773978">
        <w:rPr>
          <w:rFonts w:ascii="Times New Roman" w:hAnsi="Times New Roman"/>
          <w:sz w:val="20"/>
          <w:szCs w:val="20"/>
        </w:rPr>
        <w:t xml:space="preserve">azio </w:t>
      </w:r>
      <w:r w:rsidR="0005364A" w:rsidRPr="00773978">
        <w:rPr>
          <w:rFonts w:ascii="Times New Roman" w:hAnsi="Times New Roman"/>
          <w:sz w:val="20"/>
          <w:szCs w:val="20"/>
        </w:rPr>
        <w:sym w:font="Wingdings" w:char="00E8"/>
      </w:r>
      <w:r w:rsidR="0005364A" w:rsidRPr="00773978">
        <w:rPr>
          <w:rFonts w:ascii="Times New Roman" w:hAnsi="Times New Roman"/>
          <w:sz w:val="20"/>
          <w:szCs w:val="20"/>
        </w:rPr>
        <w:t xml:space="preserve"> ||</w:t>
      </w:r>
    </w:p>
    <w:p w:rsidR="00816996" w:rsidRPr="00773978" w:rsidRDefault="00816996" w:rsidP="000E2112"/>
    <w:p w:rsidR="00206938" w:rsidRPr="00773978" w:rsidRDefault="00206938">
      <w:pPr>
        <w:rPr>
          <w:rFonts w:eastAsia="Times New Roman" w:cs="Times New Roman"/>
          <w:b/>
          <w:bCs/>
          <w:color w:val="0000FF"/>
          <w:szCs w:val="20"/>
          <w:lang w:eastAsia="pt-BR"/>
        </w:rPr>
      </w:pPr>
      <w:r w:rsidRPr="00773978">
        <w:rPr>
          <w:color w:val="0000FF"/>
          <w:szCs w:val="20"/>
        </w:rPr>
        <w:br w:type="page"/>
      </w:r>
    </w:p>
    <w:p w:rsidR="000E22F8" w:rsidRPr="00773978" w:rsidRDefault="000E22F8" w:rsidP="000E22F8">
      <w:pPr>
        <w:pStyle w:val="Ttulo1"/>
        <w:jc w:val="both"/>
        <w:rPr>
          <w:szCs w:val="20"/>
        </w:rPr>
      </w:pPr>
      <w:bookmarkStart w:id="45" w:name="_Toc450294882"/>
      <w:r w:rsidRPr="00773978">
        <w:rPr>
          <w:szCs w:val="20"/>
        </w:rPr>
        <w:lastRenderedPageBreak/>
        <w:t xml:space="preserve">2.3.4. Regras de Preenchimento de Campos Numéricos (N) </w:t>
      </w:r>
      <w:r w:rsidR="001353B2" w:rsidRPr="00773978">
        <w:rPr>
          <w:szCs w:val="20"/>
        </w:rPr>
        <w:t>que</w:t>
      </w:r>
      <w:r w:rsidRPr="00773978">
        <w:rPr>
          <w:szCs w:val="20"/>
        </w:rPr>
        <w:t xml:space="preserve"> Representa</w:t>
      </w:r>
      <w:r w:rsidR="001353B2" w:rsidRPr="00773978">
        <w:rPr>
          <w:szCs w:val="20"/>
        </w:rPr>
        <w:t>m</w:t>
      </w:r>
      <w:r w:rsidRPr="00773978">
        <w:rPr>
          <w:szCs w:val="20"/>
        </w:rPr>
        <w:t xml:space="preserve"> Data</w:t>
      </w:r>
      <w:bookmarkEnd w:id="45"/>
    </w:p>
    <w:p w:rsidR="000E22F8" w:rsidRPr="00773978" w:rsidRDefault="000E22F8" w:rsidP="00816996">
      <w:pPr>
        <w:spacing w:line="240" w:lineRule="auto"/>
        <w:jc w:val="both"/>
        <w:rPr>
          <w:rFonts w:cs="Times New Roman"/>
          <w:szCs w:val="20"/>
          <w:lang w:eastAsia="pt-BR"/>
        </w:rPr>
      </w:pPr>
    </w:p>
    <w:p w:rsidR="00BF0D3E" w:rsidRPr="00773978" w:rsidRDefault="0005364A" w:rsidP="00660CA7">
      <w:pPr>
        <w:spacing w:line="240" w:lineRule="auto"/>
        <w:ind w:firstLine="708"/>
        <w:jc w:val="both"/>
        <w:rPr>
          <w:rFonts w:cs="Times New Roman"/>
          <w:szCs w:val="20"/>
        </w:rPr>
      </w:pPr>
      <w:r w:rsidRPr="00773978">
        <w:rPr>
          <w:rFonts w:cs="Times New Roman"/>
          <w:szCs w:val="20"/>
        </w:rPr>
        <w:t xml:space="preserve">Devem ser informados conforme o padrão </w:t>
      </w:r>
      <w:r w:rsidR="00660CA7" w:rsidRPr="00773978">
        <w:rPr>
          <w:rFonts w:cs="Times New Roman"/>
          <w:szCs w:val="20"/>
        </w:rPr>
        <w:t>“</w:t>
      </w:r>
      <w:r w:rsidR="00BF0D3E" w:rsidRPr="00773978">
        <w:rPr>
          <w:rFonts w:cs="Times New Roman"/>
          <w:szCs w:val="20"/>
        </w:rPr>
        <w:t>ddmmaaaa</w:t>
      </w:r>
      <w:r w:rsidR="00660CA7" w:rsidRPr="00773978">
        <w:rPr>
          <w:rFonts w:cs="Times New Roman"/>
          <w:szCs w:val="20"/>
        </w:rPr>
        <w:t>”</w:t>
      </w:r>
      <w:r w:rsidRPr="00773978">
        <w:rPr>
          <w:rFonts w:cs="Times New Roman"/>
          <w:szCs w:val="20"/>
        </w:rPr>
        <w:t xml:space="preserve">, excluindo-se quaisquer caracteres de separação </w:t>
      </w:r>
      <w:r w:rsidR="001353B2" w:rsidRPr="00773978">
        <w:rPr>
          <w:rFonts w:cs="Times New Roman"/>
          <w:szCs w:val="20"/>
        </w:rPr>
        <w:t>(tais como: "."; "/"; "-";</w:t>
      </w:r>
      <w:r w:rsidR="00BF0D3E" w:rsidRPr="00773978">
        <w:rPr>
          <w:rFonts w:cs="Times New Roman"/>
          <w:szCs w:val="20"/>
        </w:rPr>
        <w:t xml:space="preserve"> etc), onde:</w:t>
      </w:r>
    </w:p>
    <w:p w:rsidR="00206938" w:rsidRPr="00773978" w:rsidRDefault="00206938" w:rsidP="00660CA7">
      <w:pPr>
        <w:spacing w:line="240" w:lineRule="auto"/>
        <w:ind w:firstLine="708"/>
        <w:jc w:val="both"/>
        <w:rPr>
          <w:rFonts w:cs="Times New Roman"/>
          <w:szCs w:val="20"/>
        </w:rPr>
      </w:pPr>
    </w:p>
    <w:p w:rsidR="00BF0D3E" w:rsidRPr="00773978" w:rsidRDefault="00BF0D3E" w:rsidP="000E22F8">
      <w:pPr>
        <w:spacing w:line="240" w:lineRule="auto"/>
        <w:ind w:firstLine="708"/>
        <w:jc w:val="both"/>
        <w:rPr>
          <w:rFonts w:cs="Times New Roman"/>
          <w:szCs w:val="20"/>
        </w:rPr>
      </w:pPr>
      <w:r w:rsidRPr="00773978">
        <w:rPr>
          <w:rFonts w:cs="Times New Roman"/>
          <w:szCs w:val="20"/>
        </w:rPr>
        <w:t>dd = dia</w:t>
      </w:r>
    </w:p>
    <w:p w:rsidR="00BF0D3E" w:rsidRPr="00773978" w:rsidRDefault="00BF0D3E" w:rsidP="000E22F8">
      <w:pPr>
        <w:spacing w:line="240" w:lineRule="auto"/>
        <w:ind w:firstLine="708"/>
        <w:jc w:val="both"/>
        <w:rPr>
          <w:rFonts w:cs="Times New Roman"/>
          <w:szCs w:val="20"/>
        </w:rPr>
      </w:pPr>
      <w:r w:rsidRPr="00773978">
        <w:rPr>
          <w:rFonts w:cs="Times New Roman"/>
          <w:szCs w:val="20"/>
        </w:rPr>
        <w:t>mm = mês</w:t>
      </w:r>
    </w:p>
    <w:p w:rsidR="00BF0D3E" w:rsidRPr="00773978" w:rsidRDefault="00BF0D3E" w:rsidP="000E22F8">
      <w:pPr>
        <w:spacing w:line="240" w:lineRule="auto"/>
        <w:ind w:firstLine="708"/>
        <w:jc w:val="both"/>
        <w:rPr>
          <w:rFonts w:cs="Times New Roman"/>
          <w:szCs w:val="20"/>
        </w:rPr>
      </w:pPr>
      <w:r w:rsidRPr="00773978">
        <w:rPr>
          <w:rFonts w:cs="Times New Roman"/>
          <w:szCs w:val="20"/>
        </w:rPr>
        <w:t xml:space="preserve">aaaa = ano com 4 dígitos </w:t>
      </w:r>
    </w:p>
    <w:p w:rsidR="004B7494" w:rsidRPr="00773978" w:rsidRDefault="004B7494" w:rsidP="00660CA7">
      <w:pPr>
        <w:pStyle w:val="Corpodetexto"/>
        <w:spacing w:line="240" w:lineRule="auto"/>
        <w:rPr>
          <w:rFonts w:ascii="Times New Roman" w:hAnsi="Times New Roman"/>
          <w:b/>
          <w:sz w:val="20"/>
          <w:szCs w:val="20"/>
        </w:rPr>
      </w:pPr>
    </w:p>
    <w:p w:rsidR="000E22F8" w:rsidRPr="00773978" w:rsidRDefault="0005364A" w:rsidP="00660CA7">
      <w:pPr>
        <w:pStyle w:val="Corpodetexto"/>
        <w:spacing w:line="240" w:lineRule="auto"/>
        <w:ind w:left="436" w:firstLine="284"/>
        <w:rPr>
          <w:rFonts w:ascii="Times New Roman" w:hAnsi="Times New Roman"/>
          <w:b/>
          <w:sz w:val="20"/>
          <w:szCs w:val="20"/>
        </w:rPr>
      </w:pPr>
      <w:r w:rsidRPr="00773978">
        <w:rPr>
          <w:rFonts w:ascii="Times New Roman" w:hAnsi="Times New Roman"/>
          <w:b/>
          <w:sz w:val="20"/>
          <w:szCs w:val="20"/>
        </w:rPr>
        <w:t>Exemplos (data):</w:t>
      </w:r>
    </w:p>
    <w:p w:rsidR="0005364A" w:rsidRPr="00773978" w:rsidRDefault="0005364A" w:rsidP="001353B2">
      <w:pPr>
        <w:pStyle w:val="Corpodetexto"/>
        <w:spacing w:line="240" w:lineRule="auto"/>
        <w:ind w:left="1132" w:firstLine="284"/>
        <w:rPr>
          <w:rFonts w:ascii="Times New Roman" w:hAnsi="Times New Roman"/>
          <w:sz w:val="20"/>
          <w:szCs w:val="20"/>
        </w:rPr>
      </w:pPr>
      <w:r w:rsidRPr="00773978">
        <w:rPr>
          <w:rFonts w:ascii="Times New Roman" w:hAnsi="Times New Roman"/>
          <w:sz w:val="20"/>
          <w:szCs w:val="20"/>
        </w:rPr>
        <w:t xml:space="preserve">01 de Janeiro de 2005 </w:t>
      </w:r>
      <w:r w:rsidRPr="00773978">
        <w:rPr>
          <w:rFonts w:ascii="Times New Roman" w:hAnsi="Times New Roman"/>
          <w:sz w:val="20"/>
          <w:szCs w:val="20"/>
        </w:rPr>
        <w:sym w:font="Wingdings" w:char="00E8"/>
      </w:r>
      <w:r w:rsidRPr="00773978">
        <w:rPr>
          <w:rFonts w:ascii="Times New Roman" w:hAnsi="Times New Roman"/>
          <w:sz w:val="20"/>
          <w:szCs w:val="20"/>
        </w:rPr>
        <w:t xml:space="preserve"> |01012005|</w:t>
      </w:r>
    </w:p>
    <w:p w:rsidR="0005364A" w:rsidRPr="00773978" w:rsidRDefault="0005364A" w:rsidP="001353B2">
      <w:pPr>
        <w:pStyle w:val="Corpodetexto"/>
        <w:spacing w:line="240" w:lineRule="auto"/>
        <w:ind w:left="848" w:firstLine="568"/>
        <w:rPr>
          <w:rFonts w:ascii="Times New Roman" w:hAnsi="Times New Roman"/>
          <w:sz w:val="20"/>
          <w:szCs w:val="20"/>
        </w:rPr>
      </w:pPr>
      <w:r w:rsidRPr="00773978">
        <w:rPr>
          <w:rFonts w:ascii="Times New Roman" w:hAnsi="Times New Roman"/>
          <w:sz w:val="20"/>
          <w:szCs w:val="20"/>
        </w:rPr>
        <w:t xml:space="preserve">11.11.1911 </w:t>
      </w:r>
      <w:r w:rsidRPr="00773978">
        <w:rPr>
          <w:rFonts w:ascii="Times New Roman" w:hAnsi="Times New Roman"/>
          <w:sz w:val="20"/>
          <w:szCs w:val="20"/>
        </w:rPr>
        <w:sym w:font="Wingdings" w:char="00E8"/>
      </w:r>
      <w:r w:rsidRPr="00773978">
        <w:rPr>
          <w:rFonts w:ascii="Times New Roman" w:hAnsi="Times New Roman"/>
          <w:sz w:val="20"/>
          <w:szCs w:val="20"/>
        </w:rPr>
        <w:t xml:space="preserve"> |11111911|</w:t>
      </w:r>
    </w:p>
    <w:p w:rsidR="0005364A" w:rsidRPr="00773978" w:rsidRDefault="0005364A" w:rsidP="001353B2">
      <w:pPr>
        <w:pStyle w:val="Corpodetexto"/>
        <w:spacing w:line="240" w:lineRule="auto"/>
        <w:ind w:left="1132" w:firstLine="284"/>
        <w:rPr>
          <w:rFonts w:ascii="Times New Roman" w:hAnsi="Times New Roman"/>
          <w:sz w:val="20"/>
          <w:szCs w:val="20"/>
        </w:rPr>
      </w:pPr>
      <w:r w:rsidRPr="00773978">
        <w:rPr>
          <w:rFonts w:ascii="Times New Roman" w:hAnsi="Times New Roman"/>
          <w:sz w:val="20"/>
          <w:szCs w:val="20"/>
        </w:rPr>
        <w:t xml:space="preserve">21-03-1999 </w:t>
      </w:r>
      <w:r w:rsidRPr="00773978">
        <w:rPr>
          <w:rFonts w:ascii="Times New Roman" w:hAnsi="Times New Roman"/>
          <w:sz w:val="20"/>
          <w:szCs w:val="20"/>
        </w:rPr>
        <w:sym w:font="Wingdings" w:char="00E8"/>
      </w:r>
      <w:r w:rsidRPr="00773978">
        <w:rPr>
          <w:rFonts w:ascii="Times New Roman" w:hAnsi="Times New Roman"/>
          <w:sz w:val="20"/>
          <w:szCs w:val="20"/>
        </w:rPr>
        <w:t xml:space="preserve"> |21031999|</w:t>
      </w:r>
    </w:p>
    <w:p w:rsidR="0005364A" w:rsidRPr="00773978" w:rsidRDefault="0005364A" w:rsidP="001353B2">
      <w:pPr>
        <w:pStyle w:val="Corpodetexto"/>
        <w:spacing w:line="240" w:lineRule="auto"/>
        <w:ind w:left="848" w:firstLine="568"/>
        <w:rPr>
          <w:rFonts w:ascii="Times New Roman" w:hAnsi="Times New Roman"/>
          <w:sz w:val="20"/>
          <w:szCs w:val="20"/>
        </w:rPr>
      </w:pPr>
      <w:r w:rsidRPr="00773978">
        <w:rPr>
          <w:rFonts w:ascii="Times New Roman" w:hAnsi="Times New Roman"/>
          <w:sz w:val="20"/>
          <w:szCs w:val="20"/>
        </w:rPr>
        <w:t xml:space="preserve">09/08/04 </w:t>
      </w:r>
      <w:r w:rsidRPr="00773978">
        <w:rPr>
          <w:rFonts w:ascii="Times New Roman" w:hAnsi="Times New Roman"/>
          <w:sz w:val="20"/>
          <w:szCs w:val="20"/>
        </w:rPr>
        <w:sym w:font="Wingdings" w:char="00E8"/>
      </w:r>
      <w:r w:rsidRPr="00773978">
        <w:rPr>
          <w:rFonts w:ascii="Times New Roman" w:hAnsi="Times New Roman"/>
          <w:sz w:val="20"/>
          <w:szCs w:val="20"/>
        </w:rPr>
        <w:t xml:space="preserve"> |09082004|</w:t>
      </w:r>
    </w:p>
    <w:p w:rsidR="000E22F8" w:rsidRPr="00773978" w:rsidRDefault="0005364A" w:rsidP="00660CA7">
      <w:pPr>
        <w:pStyle w:val="Corpodetexto"/>
        <w:spacing w:line="240" w:lineRule="auto"/>
        <w:ind w:left="1132" w:firstLine="284"/>
        <w:rPr>
          <w:rFonts w:ascii="Times New Roman" w:hAnsi="Times New Roman"/>
          <w:sz w:val="20"/>
          <w:szCs w:val="20"/>
        </w:rPr>
      </w:pPr>
      <w:r w:rsidRPr="00773978">
        <w:rPr>
          <w:rFonts w:ascii="Times New Roman" w:hAnsi="Times New Roman"/>
          <w:sz w:val="20"/>
          <w:szCs w:val="20"/>
        </w:rPr>
        <w:t xml:space="preserve">campo vazio </w:t>
      </w:r>
      <w:r w:rsidRPr="00773978">
        <w:rPr>
          <w:rFonts w:ascii="Times New Roman" w:hAnsi="Times New Roman"/>
          <w:sz w:val="20"/>
          <w:szCs w:val="20"/>
        </w:rPr>
        <w:sym w:font="Wingdings" w:char="00E8"/>
      </w:r>
      <w:r w:rsidRPr="00773978">
        <w:rPr>
          <w:rFonts w:ascii="Times New Roman" w:hAnsi="Times New Roman"/>
          <w:sz w:val="20"/>
          <w:szCs w:val="20"/>
        </w:rPr>
        <w:t xml:space="preserve"> ||</w:t>
      </w:r>
    </w:p>
    <w:p w:rsidR="00206938" w:rsidRPr="00773978" w:rsidRDefault="00206938" w:rsidP="000E2112"/>
    <w:p w:rsidR="000E22F8" w:rsidRPr="00773978" w:rsidRDefault="000E22F8" w:rsidP="000E22F8">
      <w:pPr>
        <w:pStyle w:val="Ttulo1"/>
        <w:jc w:val="both"/>
        <w:rPr>
          <w:szCs w:val="20"/>
        </w:rPr>
      </w:pPr>
      <w:bookmarkStart w:id="46" w:name="_Toc450294883"/>
      <w:r w:rsidRPr="00773978">
        <w:rPr>
          <w:szCs w:val="20"/>
        </w:rPr>
        <w:t xml:space="preserve">2.3.5. Regras de Preenchimento de Campos Numéricos (N) </w:t>
      </w:r>
      <w:r w:rsidR="001353B2" w:rsidRPr="00773978">
        <w:rPr>
          <w:szCs w:val="20"/>
        </w:rPr>
        <w:t>que</w:t>
      </w:r>
      <w:r w:rsidRPr="00773978">
        <w:rPr>
          <w:szCs w:val="20"/>
        </w:rPr>
        <w:t xml:space="preserve"> Representa</w:t>
      </w:r>
      <w:r w:rsidR="001353B2" w:rsidRPr="00773978">
        <w:rPr>
          <w:szCs w:val="20"/>
        </w:rPr>
        <w:t>m</w:t>
      </w:r>
      <w:r w:rsidRPr="00773978">
        <w:rPr>
          <w:szCs w:val="20"/>
        </w:rPr>
        <w:t xml:space="preserve"> Período</w:t>
      </w:r>
      <w:bookmarkEnd w:id="46"/>
    </w:p>
    <w:p w:rsidR="000E22F8" w:rsidRPr="00773978" w:rsidRDefault="000E22F8" w:rsidP="000E2112"/>
    <w:p w:rsidR="00BF0D3E" w:rsidRPr="00773978" w:rsidRDefault="00BF0D3E" w:rsidP="00660CA7">
      <w:pPr>
        <w:spacing w:line="240" w:lineRule="auto"/>
        <w:ind w:firstLine="708"/>
        <w:jc w:val="both"/>
        <w:rPr>
          <w:rFonts w:cs="Times New Roman"/>
          <w:szCs w:val="20"/>
        </w:rPr>
      </w:pPr>
      <w:r w:rsidRPr="00773978">
        <w:rPr>
          <w:rFonts w:cs="Times New Roman"/>
          <w:szCs w:val="20"/>
        </w:rPr>
        <w:t xml:space="preserve">Devem ser informados conforme o padrão </w:t>
      </w:r>
      <w:r w:rsidR="00660CA7" w:rsidRPr="00773978">
        <w:rPr>
          <w:rFonts w:cs="Times New Roman"/>
          <w:szCs w:val="20"/>
        </w:rPr>
        <w:t>“</w:t>
      </w:r>
      <w:r w:rsidRPr="00773978">
        <w:rPr>
          <w:rFonts w:cs="Times New Roman"/>
          <w:szCs w:val="20"/>
        </w:rPr>
        <w:t>mmaaaa</w:t>
      </w:r>
      <w:r w:rsidR="00660CA7" w:rsidRPr="00773978">
        <w:rPr>
          <w:rFonts w:cs="Times New Roman"/>
          <w:szCs w:val="20"/>
        </w:rPr>
        <w:t>”</w:t>
      </w:r>
      <w:r w:rsidR="0005364A" w:rsidRPr="00773978">
        <w:rPr>
          <w:rFonts w:cs="Times New Roman"/>
          <w:szCs w:val="20"/>
        </w:rPr>
        <w:t>, excluindo-se quaisquer caracter</w:t>
      </w:r>
      <w:r w:rsidR="001353B2" w:rsidRPr="00773978">
        <w:rPr>
          <w:rFonts w:cs="Times New Roman"/>
          <w:szCs w:val="20"/>
        </w:rPr>
        <w:t>es de separação (tais como: "."; "/"; "-";</w:t>
      </w:r>
      <w:r w:rsidRPr="00773978">
        <w:rPr>
          <w:rFonts w:cs="Times New Roman"/>
          <w:szCs w:val="20"/>
        </w:rPr>
        <w:t xml:space="preserve"> etc), onde:</w:t>
      </w:r>
    </w:p>
    <w:p w:rsidR="00206938" w:rsidRPr="00773978" w:rsidRDefault="00206938" w:rsidP="00660CA7">
      <w:pPr>
        <w:spacing w:line="240" w:lineRule="auto"/>
        <w:ind w:firstLine="708"/>
        <w:jc w:val="both"/>
        <w:rPr>
          <w:rFonts w:cs="Times New Roman"/>
          <w:szCs w:val="20"/>
        </w:rPr>
      </w:pPr>
    </w:p>
    <w:p w:rsidR="00BF0D3E" w:rsidRPr="00773978" w:rsidRDefault="00BF0D3E" w:rsidP="00BF0D3E">
      <w:pPr>
        <w:spacing w:line="240" w:lineRule="auto"/>
        <w:ind w:firstLine="708"/>
        <w:jc w:val="both"/>
        <w:rPr>
          <w:rFonts w:cs="Times New Roman"/>
          <w:szCs w:val="20"/>
        </w:rPr>
      </w:pPr>
      <w:r w:rsidRPr="00773978">
        <w:rPr>
          <w:rFonts w:cs="Times New Roman"/>
          <w:szCs w:val="20"/>
        </w:rPr>
        <w:t>mm = mês</w:t>
      </w:r>
    </w:p>
    <w:p w:rsidR="0005364A" w:rsidRPr="00773978" w:rsidRDefault="00BF0D3E" w:rsidP="00BF0D3E">
      <w:pPr>
        <w:spacing w:line="240" w:lineRule="auto"/>
        <w:ind w:firstLine="708"/>
        <w:jc w:val="both"/>
        <w:rPr>
          <w:rFonts w:cs="Times New Roman"/>
          <w:szCs w:val="20"/>
        </w:rPr>
      </w:pPr>
      <w:r w:rsidRPr="00773978">
        <w:rPr>
          <w:rFonts w:cs="Times New Roman"/>
          <w:szCs w:val="20"/>
        </w:rPr>
        <w:t xml:space="preserve">aaaa = ano com 4 dígitos </w:t>
      </w:r>
    </w:p>
    <w:p w:rsidR="000E22F8" w:rsidRPr="00773978" w:rsidRDefault="000E22F8" w:rsidP="00816996">
      <w:pPr>
        <w:pStyle w:val="Corpodetexto"/>
        <w:spacing w:line="240" w:lineRule="auto"/>
        <w:ind w:left="436" w:firstLine="284"/>
        <w:rPr>
          <w:rFonts w:ascii="Times New Roman" w:hAnsi="Times New Roman"/>
          <w:sz w:val="20"/>
          <w:szCs w:val="20"/>
        </w:rPr>
      </w:pPr>
    </w:p>
    <w:p w:rsidR="000E22F8" w:rsidRPr="00773978" w:rsidRDefault="0005364A" w:rsidP="00660CA7">
      <w:pPr>
        <w:pStyle w:val="Corpodetexto"/>
        <w:spacing w:line="240" w:lineRule="auto"/>
        <w:ind w:left="436" w:firstLine="284"/>
        <w:rPr>
          <w:rFonts w:ascii="Times New Roman" w:hAnsi="Times New Roman"/>
          <w:b/>
          <w:sz w:val="20"/>
          <w:szCs w:val="20"/>
        </w:rPr>
      </w:pPr>
      <w:r w:rsidRPr="00773978">
        <w:rPr>
          <w:rFonts w:ascii="Times New Roman" w:hAnsi="Times New Roman"/>
          <w:b/>
          <w:sz w:val="20"/>
          <w:szCs w:val="20"/>
        </w:rPr>
        <w:t>Exemplos (período):</w:t>
      </w:r>
    </w:p>
    <w:p w:rsidR="0005364A" w:rsidRPr="00773978" w:rsidRDefault="0005364A" w:rsidP="001353B2">
      <w:pPr>
        <w:pStyle w:val="Corpodetexto"/>
        <w:spacing w:line="240" w:lineRule="auto"/>
        <w:ind w:left="1132" w:firstLine="284"/>
        <w:rPr>
          <w:rFonts w:ascii="Times New Roman" w:hAnsi="Times New Roman"/>
          <w:sz w:val="20"/>
          <w:szCs w:val="20"/>
        </w:rPr>
      </w:pPr>
      <w:r w:rsidRPr="00773978">
        <w:rPr>
          <w:rFonts w:ascii="Times New Roman" w:hAnsi="Times New Roman"/>
          <w:sz w:val="20"/>
          <w:szCs w:val="20"/>
        </w:rPr>
        <w:t xml:space="preserve">Janeiro de 2005 </w:t>
      </w:r>
      <w:r w:rsidRPr="00773978">
        <w:rPr>
          <w:rFonts w:ascii="Times New Roman" w:hAnsi="Times New Roman"/>
          <w:sz w:val="20"/>
          <w:szCs w:val="20"/>
        </w:rPr>
        <w:sym w:font="Wingdings" w:char="00E8"/>
      </w:r>
      <w:r w:rsidRPr="00773978">
        <w:rPr>
          <w:rFonts w:ascii="Times New Roman" w:hAnsi="Times New Roman"/>
          <w:sz w:val="20"/>
          <w:szCs w:val="20"/>
        </w:rPr>
        <w:t xml:space="preserve"> |012005|</w:t>
      </w:r>
    </w:p>
    <w:p w:rsidR="0005364A" w:rsidRPr="00773978" w:rsidRDefault="0005364A" w:rsidP="001353B2">
      <w:pPr>
        <w:pStyle w:val="Corpodetexto"/>
        <w:spacing w:line="240" w:lineRule="auto"/>
        <w:ind w:left="848" w:firstLine="568"/>
        <w:rPr>
          <w:rFonts w:ascii="Times New Roman" w:hAnsi="Times New Roman"/>
          <w:sz w:val="20"/>
          <w:szCs w:val="20"/>
        </w:rPr>
      </w:pPr>
      <w:r w:rsidRPr="00773978">
        <w:rPr>
          <w:rFonts w:ascii="Times New Roman" w:hAnsi="Times New Roman"/>
          <w:sz w:val="20"/>
          <w:szCs w:val="20"/>
        </w:rPr>
        <w:t xml:space="preserve">11.1911 </w:t>
      </w:r>
      <w:r w:rsidRPr="00773978">
        <w:rPr>
          <w:rFonts w:ascii="Times New Roman" w:hAnsi="Times New Roman"/>
          <w:sz w:val="20"/>
          <w:szCs w:val="20"/>
        </w:rPr>
        <w:sym w:font="Wingdings" w:char="00E8"/>
      </w:r>
      <w:r w:rsidRPr="00773978">
        <w:rPr>
          <w:rFonts w:ascii="Times New Roman" w:hAnsi="Times New Roman"/>
          <w:sz w:val="20"/>
          <w:szCs w:val="20"/>
        </w:rPr>
        <w:t xml:space="preserve"> |111911|</w:t>
      </w:r>
    </w:p>
    <w:p w:rsidR="0005364A" w:rsidRPr="00773978" w:rsidRDefault="0005364A" w:rsidP="001353B2">
      <w:pPr>
        <w:pStyle w:val="Corpodetexto"/>
        <w:spacing w:line="240" w:lineRule="auto"/>
        <w:ind w:left="1132" w:firstLine="284"/>
        <w:rPr>
          <w:rFonts w:ascii="Times New Roman" w:hAnsi="Times New Roman"/>
          <w:sz w:val="20"/>
          <w:szCs w:val="20"/>
        </w:rPr>
      </w:pPr>
      <w:r w:rsidRPr="00773978">
        <w:rPr>
          <w:rFonts w:ascii="Times New Roman" w:hAnsi="Times New Roman"/>
          <w:sz w:val="20"/>
          <w:szCs w:val="20"/>
        </w:rPr>
        <w:t xml:space="preserve">03-1999 </w:t>
      </w:r>
      <w:r w:rsidRPr="00773978">
        <w:rPr>
          <w:rFonts w:ascii="Times New Roman" w:hAnsi="Times New Roman"/>
          <w:sz w:val="20"/>
          <w:szCs w:val="20"/>
        </w:rPr>
        <w:sym w:font="Wingdings" w:char="00E8"/>
      </w:r>
      <w:r w:rsidRPr="00773978">
        <w:rPr>
          <w:rFonts w:ascii="Times New Roman" w:hAnsi="Times New Roman"/>
          <w:sz w:val="20"/>
          <w:szCs w:val="20"/>
        </w:rPr>
        <w:t xml:space="preserve"> |031999|</w:t>
      </w:r>
    </w:p>
    <w:p w:rsidR="0005364A" w:rsidRPr="00773978" w:rsidRDefault="0005364A" w:rsidP="001353B2">
      <w:pPr>
        <w:pStyle w:val="Corpodetexto"/>
        <w:spacing w:line="240" w:lineRule="auto"/>
        <w:ind w:left="848" w:firstLine="568"/>
        <w:rPr>
          <w:rFonts w:ascii="Times New Roman" w:hAnsi="Times New Roman"/>
          <w:sz w:val="20"/>
          <w:szCs w:val="20"/>
        </w:rPr>
      </w:pPr>
      <w:r w:rsidRPr="00773978">
        <w:rPr>
          <w:rFonts w:ascii="Times New Roman" w:hAnsi="Times New Roman"/>
          <w:sz w:val="20"/>
          <w:szCs w:val="20"/>
        </w:rPr>
        <w:t xml:space="preserve">08/04 </w:t>
      </w:r>
      <w:r w:rsidRPr="00773978">
        <w:rPr>
          <w:rFonts w:ascii="Times New Roman" w:hAnsi="Times New Roman"/>
          <w:sz w:val="20"/>
          <w:szCs w:val="20"/>
        </w:rPr>
        <w:sym w:font="Wingdings" w:char="00E8"/>
      </w:r>
      <w:r w:rsidRPr="00773978">
        <w:rPr>
          <w:rFonts w:ascii="Times New Roman" w:hAnsi="Times New Roman"/>
          <w:sz w:val="20"/>
          <w:szCs w:val="20"/>
        </w:rPr>
        <w:t xml:space="preserve"> |082004|</w:t>
      </w:r>
    </w:p>
    <w:p w:rsidR="004B7494" w:rsidRPr="00773978" w:rsidRDefault="0005364A" w:rsidP="00660CA7">
      <w:pPr>
        <w:pStyle w:val="Corpodetexto"/>
        <w:spacing w:line="240" w:lineRule="auto"/>
        <w:ind w:left="1132" w:firstLine="284"/>
        <w:rPr>
          <w:rFonts w:ascii="Times New Roman" w:hAnsi="Times New Roman"/>
          <w:sz w:val="20"/>
          <w:szCs w:val="20"/>
        </w:rPr>
      </w:pPr>
      <w:r w:rsidRPr="00773978">
        <w:rPr>
          <w:rFonts w:ascii="Times New Roman" w:hAnsi="Times New Roman"/>
          <w:sz w:val="20"/>
          <w:szCs w:val="20"/>
        </w:rPr>
        <w:t xml:space="preserve">campo vazio </w:t>
      </w:r>
      <w:r w:rsidRPr="00773978">
        <w:rPr>
          <w:rFonts w:ascii="Times New Roman" w:hAnsi="Times New Roman"/>
          <w:sz w:val="20"/>
          <w:szCs w:val="20"/>
        </w:rPr>
        <w:sym w:font="Wingdings" w:char="00E8"/>
      </w:r>
      <w:r w:rsidRPr="00773978">
        <w:rPr>
          <w:rFonts w:ascii="Times New Roman" w:hAnsi="Times New Roman"/>
          <w:sz w:val="20"/>
          <w:szCs w:val="20"/>
        </w:rPr>
        <w:t xml:space="preserve"> ||</w:t>
      </w:r>
      <w:bookmarkStart w:id="47" w:name="_Toc325702819"/>
    </w:p>
    <w:p w:rsidR="00660CA7" w:rsidRPr="00773978" w:rsidRDefault="00660CA7" w:rsidP="00660CA7">
      <w:pPr>
        <w:pStyle w:val="Corpodetexto"/>
        <w:spacing w:line="240" w:lineRule="auto"/>
        <w:ind w:left="1132" w:firstLine="284"/>
        <w:rPr>
          <w:rFonts w:ascii="Times New Roman" w:hAnsi="Times New Roman"/>
          <w:sz w:val="20"/>
          <w:szCs w:val="20"/>
        </w:rPr>
      </w:pPr>
    </w:p>
    <w:p w:rsidR="000E22F8" w:rsidRPr="00773978" w:rsidRDefault="000E22F8" w:rsidP="000E22F8">
      <w:pPr>
        <w:pStyle w:val="Ttulo1"/>
        <w:rPr>
          <w:szCs w:val="20"/>
        </w:rPr>
      </w:pPr>
      <w:bookmarkStart w:id="48" w:name="_Toc450294884"/>
      <w:r w:rsidRPr="00773978">
        <w:rPr>
          <w:szCs w:val="20"/>
        </w:rPr>
        <w:t>2.4</w:t>
      </w:r>
      <w:r w:rsidR="00FC5876" w:rsidRPr="00773978">
        <w:rPr>
          <w:szCs w:val="20"/>
        </w:rPr>
        <w:t>.</w:t>
      </w:r>
      <w:r w:rsidRPr="00773978">
        <w:rPr>
          <w:szCs w:val="20"/>
        </w:rPr>
        <w:t xml:space="preserve"> Códigos de Identificação</w:t>
      </w:r>
      <w:bookmarkEnd w:id="48"/>
    </w:p>
    <w:bookmarkEnd w:id="47"/>
    <w:p w:rsidR="000E22F8" w:rsidRPr="00773978" w:rsidRDefault="000E22F8" w:rsidP="000E2112"/>
    <w:p w:rsidR="001353B2" w:rsidRPr="00773978" w:rsidRDefault="000E22F8" w:rsidP="000E2112">
      <w:r w:rsidRPr="00773978">
        <w:tab/>
      </w:r>
      <w:r w:rsidR="0005364A" w:rsidRPr="00773978">
        <w:t xml:space="preserve">Os </w:t>
      </w:r>
      <w:r w:rsidR="00BF0D3E" w:rsidRPr="00773978">
        <w:t>códigos de identificação</w:t>
      </w:r>
      <w:r w:rsidR="0005364A" w:rsidRPr="00773978">
        <w:t xml:space="preserve"> </w:t>
      </w:r>
      <w:r w:rsidR="00BF0D3E" w:rsidRPr="00773978">
        <w:t>são campos numéricos ou alfanuméricos onde é necessário</w:t>
      </w:r>
      <w:r w:rsidR="0005364A" w:rsidRPr="00773978">
        <w:t xml:space="preserve"> registrar </w:t>
      </w:r>
      <w:r w:rsidR="00BF0D3E" w:rsidRPr="00773978">
        <w:t>CNPJ, CPF, CEP, Inscrição Estadual, Inscrição Municipal, dentre outros</w:t>
      </w:r>
      <w:r w:rsidR="0005364A" w:rsidRPr="00773978">
        <w:t>.</w:t>
      </w:r>
      <w:r w:rsidR="00BF0D3E" w:rsidRPr="00773978">
        <w:t xml:space="preserve"> </w:t>
      </w:r>
    </w:p>
    <w:p w:rsidR="001353B2" w:rsidRPr="00773978" w:rsidRDefault="001353B2" w:rsidP="000E2112"/>
    <w:p w:rsidR="0005364A" w:rsidRPr="00773978" w:rsidRDefault="001353B2" w:rsidP="000E2112">
      <w:r w:rsidRPr="00773978">
        <w:tab/>
      </w:r>
      <w:r w:rsidR="0005364A" w:rsidRPr="00773978">
        <w:t>Estes campos deverão ser informados com todos os dígitos, inclusive os zeros (0) à esquerda. As máscaras (caracteres especiai</w:t>
      </w:r>
      <w:r w:rsidR="00BF0D3E" w:rsidRPr="00773978">
        <w:t>s de formatação, tais como: "."; "/"; "-";</w:t>
      </w:r>
      <w:r w:rsidR="0005364A" w:rsidRPr="00773978">
        <w:t xml:space="preserve"> etc) não devem ser informadas.</w:t>
      </w:r>
      <w:r w:rsidR="00BF0D3E" w:rsidRPr="00773978">
        <w:t xml:space="preserve"> </w:t>
      </w:r>
      <w:r w:rsidR="0005364A" w:rsidRPr="00773978">
        <w:t>Os campos numéricos cujo tamanho é expresso na coluna própria deverão conter exatamente a quantidade de caracteres indicada.</w:t>
      </w:r>
    </w:p>
    <w:p w:rsidR="00BF0D3E" w:rsidRPr="00773978" w:rsidRDefault="00BF0D3E" w:rsidP="000E22F8">
      <w:pPr>
        <w:spacing w:line="240" w:lineRule="auto"/>
        <w:rPr>
          <w:rFonts w:cs="Times New Roman"/>
          <w:szCs w:val="20"/>
          <w:lang w:eastAsia="pt-BR"/>
        </w:rPr>
      </w:pPr>
    </w:p>
    <w:p w:rsidR="0005364A" w:rsidRPr="00773978" w:rsidRDefault="0005364A" w:rsidP="00BF0D3E">
      <w:pPr>
        <w:spacing w:line="240" w:lineRule="auto"/>
        <w:ind w:firstLine="708"/>
        <w:rPr>
          <w:rFonts w:cs="Times New Roman"/>
          <w:b/>
          <w:szCs w:val="20"/>
        </w:rPr>
      </w:pPr>
      <w:r w:rsidRPr="00773978">
        <w:rPr>
          <w:rFonts w:cs="Times New Roman"/>
          <w:b/>
          <w:szCs w:val="20"/>
        </w:rPr>
        <w:t>Exemplo (</w:t>
      </w:r>
      <w:r w:rsidR="001353B2" w:rsidRPr="00773978">
        <w:rPr>
          <w:rFonts w:cs="Times New Roman"/>
          <w:b/>
          <w:szCs w:val="20"/>
        </w:rPr>
        <w:t>códigos de identificação</w:t>
      </w:r>
      <w:r w:rsidRPr="00773978">
        <w:rPr>
          <w:rFonts w:cs="Times New Roman"/>
          <w:b/>
          <w:szCs w:val="20"/>
        </w:rPr>
        <w:t xml:space="preserve"> numéricos com indicação de tamanho):</w:t>
      </w:r>
    </w:p>
    <w:p w:rsidR="00BF0D3E" w:rsidRPr="00773978" w:rsidRDefault="00BF0D3E" w:rsidP="00BF0D3E">
      <w:pPr>
        <w:spacing w:line="240" w:lineRule="auto"/>
        <w:ind w:firstLine="708"/>
        <w:rPr>
          <w:rFonts w:cs="Times New Roman"/>
          <w:b/>
          <w:szCs w:val="20"/>
        </w:rPr>
      </w:pPr>
    </w:p>
    <w:tbl>
      <w:tblPr>
        <w:tblStyle w:val="Tabelacomgrade"/>
        <w:tblW w:w="0" w:type="auto"/>
        <w:tblInd w:w="743" w:type="dxa"/>
        <w:tblLook w:val="04A0" w:firstRow="1" w:lastRow="0" w:firstColumn="1" w:lastColumn="0" w:noHBand="0" w:noVBand="1"/>
      </w:tblPr>
      <w:tblGrid>
        <w:gridCol w:w="970"/>
        <w:gridCol w:w="549"/>
        <w:gridCol w:w="827"/>
      </w:tblGrid>
      <w:tr w:rsidR="00BF0D3E" w:rsidRPr="00773978" w:rsidTr="00BF0D3E">
        <w:tc>
          <w:tcPr>
            <w:tcW w:w="970" w:type="dxa"/>
          </w:tcPr>
          <w:p w:rsidR="00BF0D3E" w:rsidRPr="00773978" w:rsidRDefault="00BF0D3E" w:rsidP="00BF0D3E">
            <w:pPr>
              <w:rPr>
                <w:rFonts w:cs="Times New Roman"/>
                <w:szCs w:val="20"/>
              </w:rPr>
            </w:pPr>
            <w:r w:rsidRPr="00773978">
              <w:rPr>
                <w:rFonts w:cs="Times New Roman"/>
                <w:szCs w:val="20"/>
              </w:rPr>
              <w:t>CNPJ</w:t>
            </w:r>
          </w:p>
        </w:tc>
        <w:tc>
          <w:tcPr>
            <w:tcW w:w="549" w:type="dxa"/>
          </w:tcPr>
          <w:p w:rsidR="00BF0D3E" w:rsidRPr="00773978" w:rsidRDefault="00BF0D3E" w:rsidP="00BF0D3E">
            <w:pPr>
              <w:rPr>
                <w:rFonts w:cs="Times New Roman"/>
                <w:szCs w:val="20"/>
              </w:rPr>
            </w:pPr>
            <w:r w:rsidRPr="00773978">
              <w:rPr>
                <w:rFonts w:cs="Times New Roman"/>
                <w:szCs w:val="20"/>
              </w:rPr>
              <w:t>N</w:t>
            </w:r>
          </w:p>
        </w:tc>
        <w:tc>
          <w:tcPr>
            <w:tcW w:w="827" w:type="dxa"/>
          </w:tcPr>
          <w:p w:rsidR="00BF0D3E" w:rsidRPr="00773978" w:rsidRDefault="00BF0D3E" w:rsidP="00BF0D3E">
            <w:pPr>
              <w:rPr>
                <w:rFonts w:cs="Times New Roman"/>
                <w:szCs w:val="20"/>
              </w:rPr>
            </w:pPr>
            <w:r w:rsidRPr="00773978">
              <w:rPr>
                <w:rFonts w:cs="Times New Roman"/>
                <w:szCs w:val="20"/>
              </w:rPr>
              <w:t>014</w:t>
            </w:r>
          </w:p>
        </w:tc>
      </w:tr>
      <w:tr w:rsidR="00BF0D3E" w:rsidRPr="00773978" w:rsidTr="00BF0D3E">
        <w:tc>
          <w:tcPr>
            <w:tcW w:w="970" w:type="dxa"/>
          </w:tcPr>
          <w:p w:rsidR="00BF0D3E" w:rsidRPr="00773978" w:rsidRDefault="00BF0D3E" w:rsidP="00BF0D3E">
            <w:pPr>
              <w:rPr>
                <w:rFonts w:cs="Times New Roman"/>
                <w:szCs w:val="20"/>
              </w:rPr>
            </w:pPr>
            <w:r w:rsidRPr="00773978">
              <w:rPr>
                <w:rFonts w:cs="Times New Roman"/>
                <w:szCs w:val="20"/>
              </w:rPr>
              <w:t>CPF</w:t>
            </w:r>
          </w:p>
        </w:tc>
        <w:tc>
          <w:tcPr>
            <w:tcW w:w="549" w:type="dxa"/>
          </w:tcPr>
          <w:p w:rsidR="00BF0D3E" w:rsidRPr="00773978" w:rsidRDefault="00BF0D3E" w:rsidP="00BF0D3E">
            <w:pPr>
              <w:rPr>
                <w:rFonts w:cs="Times New Roman"/>
                <w:szCs w:val="20"/>
              </w:rPr>
            </w:pPr>
            <w:r w:rsidRPr="00773978">
              <w:rPr>
                <w:rFonts w:cs="Times New Roman"/>
                <w:szCs w:val="20"/>
              </w:rPr>
              <w:t>N</w:t>
            </w:r>
          </w:p>
        </w:tc>
        <w:tc>
          <w:tcPr>
            <w:tcW w:w="827" w:type="dxa"/>
          </w:tcPr>
          <w:p w:rsidR="00BF0D3E" w:rsidRPr="00773978" w:rsidRDefault="00BF0D3E" w:rsidP="00BF0D3E">
            <w:pPr>
              <w:rPr>
                <w:rFonts w:cs="Times New Roman"/>
                <w:szCs w:val="20"/>
              </w:rPr>
            </w:pPr>
            <w:r w:rsidRPr="00773978">
              <w:rPr>
                <w:rFonts w:cs="Times New Roman"/>
                <w:szCs w:val="20"/>
              </w:rPr>
              <w:t>011</w:t>
            </w:r>
          </w:p>
        </w:tc>
      </w:tr>
      <w:tr w:rsidR="00BF0D3E" w:rsidRPr="00773978" w:rsidTr="00BF0D3E">
        <w:tc>
          <w:tcPr>
            <w:tcW w:w="970" w:type="dxa"/>
          </w:tcPr>
          <w:p w:rsidR="00BF0D3E" w:rsidRPr="00773978" w:rsidRDefault="00BF0D3E" w:rsidP="00BF0D3E">
            <w:pPr>
              <w:rPr>
                <w:rFonts w:cs="Times New Roman"/>
                <w:szCs w:val="20"/>
              </w:rPr>
            </w:pPr>
            <w:r w:rsidRPr="00773978">
              <w:rPr>
                <w:rFonts w:cs="Times New Roman"/>
                <w:szCs w:val="20"/>
              </w:rPr>
              <w:t>NIRE</w:t>
            </w:r>
          </w:p>
        </w:tc>
        <w:tc>
          <w:tcPr>
            <w:tcW w:w="549" w:type="dxa"/>
          </w:tcPr>
          <w:p w:rsidR="00BF0D3E" w:rsidRPr="00773978" w:rsidRDefault="00BF0D3E" w:rsidP="00BF0D3E">
            <w:pPr>
              <w:rPr>
                <w:rFonts w:cs="Times New Roman"/>
                <w:szCs w:val="20"/>
              </w:rPr>
            </w:pPr>
            <w:r w:rsidRPr="00773978">
              <w:rPr>
                <w:rFonts w:cs="Times New Roman"/>
                <w:szCs w:val="20"/>
              </w:rPr>
              <w:t>N</w:t>
            </w:r>
          </w:p>
        </w:tc>
        <w:tc>
          <w:tcPr>
            <w:tcW w:w="827" w:type="dxa"/>
          </w:tcPr>
          <w:p w:rsidR="00BF0D3E" w:rsidRPr="00773978" w:rsidRDefault="00BF0D3E" w:rsidP="00BF0D3E">
            <w:pPr>
              <w:rPr>
                <w:rFonts w:cs="Times New Roman"/>
                <w:szCs w:val="20"/>
              </w:rPr>
            </w:pPr>
            <w:r w:rsidRPr="00773978">
              <w:rPr>
                <w:rFonts w:cs="Times New Roman"/>
                <w:szCs w:val="20"/>
              </w:rPr>
              <w:t>011</w:t>
            </w:r>
          </w:p>
        </w:tc>
      </w:tr>
      <w:tr w:rsidR="00BF0D3E" w:rsidRPr="00773978" w:rsidTr="00BF0D3E">
        <w:tc>
          <w:tcPr>
            <w:tcW w:w="970" w:type="dxa"/>
          </w:tcPr>
          <w:p w:rsidR="00BF0D3E" w:rsidRPr="00773978" w:rsidRDefault="00BF0D3E" w:rsidP="00BF0D3E">
            <w:pPr>
              <w:rPr>
                <w:rFonts w:cs="Times New Roman"/>
                <w:szCs w:val="20"/>
              </w:rPr>
            </w:pPr>
            <w:r w:rsidRPr="00773978">
              <w:rPr>
                <w:rFonts w:cs="Times New Roman"/>
                <w:szCs w:val="20"/>
              </w:rPr>
              <w:t>CEP</w:t>
            </w:r>
          </w:p>
        </w:tc>
        <w:tc>
          <w:tcPr>
            <w:tcW w:w="549" w:type="dxa"/>
          </w:tcPr>
          <w:p w:rsidR="00BF0D3E" w:rsidRPr="00773978" w:rsidRDefault="00BF0D3E" w:rsidP="00BF0D3E">
            <w:pPr>
              <w:rPr>
                <w:rFonts w:cs="Times New Roman"/>
                <w:szCs w:val="20"/>
              </w:rPr>
            </w:pPr>
            <w:r w:rsidRPr="00773978">
              <w:rPr>
                <w:rFonts w:cs="Times New Roman"/>
                <w:szCs w:val="20"/>
              </w:rPr>
              <w:t>N</w:t>
            </w:r>
          </w:p>
        </w:tc>
        <w:tc>
          <w:tcPr>
            <w:tcW w:w="827" w:type="dxa"/>
          </w:tcPr>
          <w:p w:rsidR="00BF0D3E" w:rsidRPr="00773978" w:rsidRDefault="00BF0D3E" w:rsidP="00BF0D3E">
            <w:pPr>
              <w:rPr>
                <w:rFonts w:cs="Times New Roman"/>
                <w:szCs w:val="20"/>
              </w:rPr>
            </w:pPr>
            <w:r w:rsidRPr="00773978">
              <w:rPr>
                <w:rFonts w:cs="Times New Roman"/>
                <w:szCs w:val="20"/>
              </w:rPr>
              <w:t>008</w:t>
            </w:r>
          </w:p>
        </w:tc>
      </w:tr>
    </w:tbl>
    <w:p w:rsidR="00660CA7" w:rsidRPr="00773978" w:rsidRDefault="00660CA7" w:rsidP="00341A81">
      <w:pPr>
        <w:pStyle w:val="Corpodetexto"/>
        <w:spacing w:line="240" w:lineRule="auto"/>
        <w:rPr>
          <w:rFonts w:ascii="Times New Roman" w:hAnsi="Times New Roman"/>
          <w:sz w:val="20"/>
          <w:szCs w:val="20"/>
        </w:rPr>
      </w:pPr>
    </w:p>
    <w:p w:rsidR="0005364A" w:rsidRPr="00773978" w:rsidRDefault="0005364A" w:rsidP="001353B2">
      <w:pPr>
        <w:pStyle w:val="Corpodetexto"/>
        <w:spacing w:line="240" w:lineRule="auto"/>
        <w:ind w:left="1132" w:firstLine="284"/>
        <w:rPr>
          <w:rFonts w:ascii="Times New Roman" w:hAnsi="Times New Roman"/>
          <w:sz w:val="20"/>
          <w:szCs w:val="20"/>
        </w:rPr>
      </w:pPr>
      <w:r w:rsidRPr="00773978">
        <w:rPr>
          <w:rFonts w:ascii="Times New Roman" w:hAnsi="Times New Roman"/>
          <w:sz w:val="20"/>
          <w:szCs w:val="20"/>
        </w:rPr>
        <w:t xml:space="preserve">CNPJ: 123.456.789/0001-10 </w:t>
      </w:r>
      <w:r w:rsidRPr="00773978">
        <w:rPr>
          <w:rFonts w:ascii="Times New Roman" w:hAnsi="Times New Roman"/>
          <w:sz w:val="20"/>
          <w:szCs w:val="20"/>
        </w:rPr>
        <w:sym w:font="Wingdings" w:char="00E8"/>
      </w:r>
      <w:r w:rsidRPr="00773978">
        <w:rPr>
          <w:rFonts w:ascii="Times New Roman" w:hAnsi="Times New Roman"/>
          <w:sz w:val="20"/>
          <w:szCs w:val="20"/>
        </w:rPr>
        <w:t xml:space="preserve"> |123456789000110|</w:t>
      </w:r>
    </w:p>
    <w:p w:rsidR="0005364A" w:rsidRPr="00773978" w:rsidRDefault="0005364A" w:rsidP="001353B2">
      <w:pPr>
        <w:pStyle w:val="Corpodetexto"/>
        <w:spacing w:line="240" w:lineRule="auto"/>
        <w:ind w:left="848" w:firstLine="568"/>
        <w:rPr>
          <w:rFonts w:ascii="Times New Roman" w:hAnsi="Times New Roman"/>
          <w:sz w:val="20"/>
          <w:szCs w:val="20"/>
        </w:rPr>
      </w:pPr>
      <w:r w:rsidRPr="00773978">
        <w:rPr>
          <w:rFonts w:ascii="Times New Roman" w:hAnsi="Times New Roman"/>
          <w:sz w:val="20"/>
          <w:szCs w:val="20"/>
        </w:rPr>
        <w:t xml:space="preserve">CNPJ: 000.456.789/0001-10 </w:t>
      </w:r>
      <w:r w:rsidRPr="00773978">
        <w:rPr>
          <w:rFonts w:ascii="Times New Roman" w:hAnsi="Times New Roman"/>
          <w:sz w:val="20"/>
          <w:szCs w:val="20"/>
        </w:rPr>
        <w:sym w:font="Wingdings" w:char="00E8"/>
      </w:r>
      <w:r w:rsidRPr="00773978">
        <w:rPr>
          <w:rFonts w:ascii="Times New Roman" w:hAnsi="Times New Roman"/>
          <w:sz w:val="20"/>
          <w:szCs w:val="20"/>
        </w:rPr>
        <w:t xml:space="preserve"> |000456789000110|</w:t>
      </w:r>
    </w:p>
    <w:p w:rsidR="0005364A" w:rsidRPr="00773978" w:rsidRDefault="0005364A" w:rsidP="001353B2">
      <w:pPr>
        <w:pStyle w:val="Corpodetexto"/>
        <w:spacing w:line="240" w:lineRule="auto"/>
        <w:ind w:left="1132" w:firstLine="284"/>
        <w:rPr>
          <w:rFonts w:ascii="Times New Roman" w:hAnsi="Times New Roman"/>
          <w:sz w:val="20"/>
          <w:szCs w:val="20"/>
        </w:rPr>
      </w:pPr>
      <w:r w:rsidRPr="00773978">
        <w:rPr>
          <w:rFonts w:ascii="Times New Roman" w:hAnsi="Times New Roman"/>
          <w:sz w:val="20"/>
          <w:szCs w:val="20"/>
        </w:rPr>
        <w:t xml:space="preserve">CPF: 882.440.449-40 </w:t>
      </w:r>
      <w:r w:rsidRPr="00773978">
        <w:rPr>
          <w:rFonts w:ascii="Times New Roman" w:hAnsi="Times New Roman"/>
          <w:sz w:val="20"/>
          <w:szCs w:val="20"/>
        </w:rPr>
        <w:sym w:font="Wingdings" w:char="00E8"/>
      </w:r>
      <w:r w:rsidRPr="00773978">
        <w:rPr>
          <w:rFonts w:ascii="Times New Roman" w:hAnsi="Times New Roman"/>
          <w:sz w:val="20"/>
          <w:szCs w:val="20"/>
        </w:rPr>
        <w:t xml:space="preserve"> |88244044940|</w:t>
      </w:r>
    </w:p>
    <w:p w:rsidR="0005364A" w:rsidRPr="00773978" w:rsidRDefault="0005364A" w:rsidP="001353B2">
      <w:pPr>
        <w:pStyle w:val="Corpodetexto"/>
        <w:spacing w:line="240" w:lineRule="auto"/>
        <w:ind w:left="848" w:firstLine="568"/>
        <w:rPr>
          <w:rFonts w:ascii="Times New Roman" w:hAnsi="Times New Roman"/>
          <w:sz w:val="20"/>
          <w:szCs w:val="20"/>
        </w:rPr>
      </w:pPr>
      <w:r w:rsidRPr="00773978">
        <w:rPr>
          <w:rFonts w:ascii="Times New Roman" w:hAnsi="Times New Roman"/>
          <w:sz w:val="20"/>
          <w:szCs w:val="20"/>
        </w:rPr>
        <w:t xml:space="preserve">CPF: 002.333.449-40 </w:t>
      </w:r>
      <w:r w:rsidRPr="00773978">
        <w:rPr>
          <w:rFonts w:ascii="Times New Roman" w:hAnsi="Times New Roman"/>
          <w:sz w:val="20"/>
          <w:szCs w:val="20"/>
        </w:rPr>
        <w:sym w:font="Wingdings" w:char="00E8"/>
      </w:r>
      <w:r w:rsidRPr="00773978">
        <w:rPr>
          <w:rFonts w:ascii="Times New Roman" w:hAnsi="Times New Roman"/>
          <w:sz w:val="20"/>
          <w:szCs w:val="20"/>
        </w:rPr>
        <w:t xml:space="preserve"> |00233344940|</w:t>
      </w:r>
    </w:p>
    <w:p w:rsidR="0005364A" w:rsidRPr="00773978" w:rsidRDefault="00506CAA" w:rsidP="001353B2">
      <w:pPr>
        <w:pStyle w:val="Corpodetexto"/>
        <w:spacing w:line="240" w:lineRule="auto"/>
        <w:ind w:left="1132" w:firstLine="284"/>
        <w:rPr>
          <w:rFonts w:ascii="Times New Roman" w:hAnsi="Times New Roman"/>
          <w:sz w:val="20"/>
          <w:szCs w:val="20"/>
        </w:rPr>
      </w:pPr>
      <w:r w:rsidRPr="00773978">
        <w:rPr>
          <w:rFonts w:ascii="Times New Roman" w:hAnsi="Times New Roman"/>
          <w:sz w:val="20"/>
          <w:szCs w:val="20"/>
        </w:rPr>
        <w:t>Campo V</w:t>
      </w:r>
      <w:r w:rsidR="0005364A" w:rsidRPr="00773978">
        <w:rPr>
          <w:rFonts w:ascii="Times New Roman" w:hAnsi="Times New Roman"/>
          <w:sz w:val="20"/>
          <w:szCs w:val="20"/>
        </w:rPr>
        <w:t xml:space="preserve">azio </w:t>
      </w:r>
      <w:r w:rsidR="0005364A" w:rsidRPr="00773978">
        <w:rPr>
          <w:rFonts w:ascii="Times New Roman" w:hAnsi="Times New Roman"/>
          <w:sz w:val="20"/>
          <w:szCs w:val="20"/>
        </w:rPr>
        <w:sym w:font="Wingdings" w:char="00E8"/>
      </w:r>
      <w:r w:rsidR="0005364A" w:rsidRPr="00773978">
        <w:rPr>
          <w:rFonts w:ascii="Times New Roman" w:hAnsi="Times New Roman"/>
          <w:sz w:val="20"/>
          <w:szCs w:val="20"/>
        </w:rPr>
        <w:t xml:space="preserve"> ||</w:t>
      </w:r>
    </w:p>
    <w:p w:rsidR="001156EC" w:rsidRPr="00773978" w:rsidRDefault="001156EC" w:rsidP="001156EC">
      <w:pPr>
        <w:spacing w:line="240" w:lineRule="auto"/>
        <w:rPr>
          <w:rFonts w:cs="Times New Roman"/>
          <w:szCs w:val="20"/>
        </w:rPr>
      </w:pPr>
    </w:p>
    <w:p w:rsidR="00206938" w:rsidRPr="00773978" w:rsidRDefault="00206938">
      <w:pPr>
        <w:rPr>
          <w:rFonts w:cs="Times New Roman"/>
          <w:b/>
          <w:szCs w:val="20"/>
        </w:rPr>
      </w:pPr>
      <w:r w:rsidRPr="00773978">
        <w:rPr>
          <w:rFonts w:cs="Times New Roman"/>
          <w:b/>
          <w:szCs w:val="20"/>
        </w:rPr>
        <w:br w:type="page"/>
      </w:r>
    </w:p>
    <w:p w:rsidR="0005364A" w:rsidRPr="00773978" w:rsidRDefault="0005364A" w:rsidP="001156EC">
      <w:pPr>
        <w:spacing w:line="240" w:lineRule="auto"/>
        <w:ind w:firstLine="708"/>
        <w:rPr>
          <w:rFonts w:cs="Times New Roman"/>
          <w:b/>
          <w:szCs w:val="20"/>
        </w:rPr>
      </w:pPr>
      <w:r w:rsidRPr="00773978">
        <w:rPr>
          <w:rFonts w:cs="Times New Roman"/>
          <w:b/>
          <w:szCs w:val="20"/>
        </w:rPr>
        <w:lastRenderedPageBreak/>
        <w:t>Exemplos (códigos de identificação alfanumérico</w:t>
      </w:r>
      <w:r w:rsidR="001353B2" w:rsidRPr="00773978">
        <w:rPr>
          <w:rFonts w:cs="Times New Roman"/>
          <w:b/>
          <w:szCs w:val="20"/>
        </w:rPr>
        <w:t>s</w:t>
      </w:r>
      <w:r w:rsidRPr="00773978">
        <w:rPr>
          <w:rFonts w:cs="Times New Roman"/>
          <w:b/>
          <w:szCs w:val="20"/>
        </w:rPr>
        <w:t>):</w:t>
      </w:r>
    </w:p>
    <w:p w:rsidR="001156EC" w:rsidRPr="00773978" w:rsidRDefault="001156EC" w:rsidP="001156EC">
      <w:pPr>
        <w:spacing w:line="240" w:lineRule="auto"/>
        <w:ind w:firstLine="708"/>
        <w:rPr>
          <w:rFonts w:cs="Times New Roman"/>
          <w:b/>
          <w:szCs w:val="20"/>
        </w:rPr>
      </w:pPr>
    </w:p>
    <w:tbl>
      <w:tblPr>
        <w:tblStyle w:val="Tabelacomgrade"/>
        <w:tblW w:w="0" w:type="auto"/>
        <w:tblInd w:w="743" w:type="dxa"/>
        <w:tblLook w:val="04A0" w:firstRow="1" w:lastRow="0" w:firstColumn="1" w:lastColumn="0" w:noHBand="0" w:noVBand="1"/>
      </w:tblPr>
      <w:tblGrid>
        <w:gridCol w:w="970"/>
        <w:gridCol w:w="549"/>
        <w:gridCol w:w="827"/>
      </w:tblGrid>
      <w:tr w:rsidR="001156EC" w:rsidRPr="00773978" w:rsidTr="001353B2">
        <w:tc>
          <w:tcPr>
            <w:tcW w:w="970" w:type="dxa"/>
          </w:tcPr>
          <w:p w:rsidR="001156EC" w:rsidRPr="00773978" w:rsidRDefault="001156EC" w:rsidP="001353B2">
            <w:pPr>
              <w:rPr>
                <w:rFonts w:cs="Times New Roman"/>
                <w:szCs w:val="20"/>
              </w:rPr>
            </w:pPr>
            <w:r w:rsidRPr="00773978">
              <w:rPr>
                <w:rFonts w:cs="Times New Roman"/>
                <w:szCs w:val="20"/>
              </w:rPr>
              <w:t>IE</w:t>
            </w:r>
          </w:p>
        </w:tc>
        <w:tc>
          <w:tcPr>
            <w:tcW w:w="549" w:type="dxa"/>
          </w:tcPr>
          <w:p w:rsidR="001156EC" w:rsidRPr="00773978" w:rsidRDefault="001156EC" w:rsidP="001353B2">
            <w:pPr>
              <w:rPr>
                <w:rFonts w:cs="Times New Roman"/>
                <w:szCs w:val="20"/>
              </w:rPr>
            </w:pPr>
            <w:r w:rsidRPr="00773978">
              <w:rPr>
                <w:rFonts w:cs="Times New Roman"/>
                <w:szCs w:val="20"/>
              </w:rPr>
              <w:t>C</w:t>
            </w:r>
          </w:p>
        </w:tc>
        <w:tc>
          <w:tcPr>
            <w:tcW w:w="827" w:type="dxa"/>
          </w:tcPr>
          <w:p w:rsidR="001156EC" w:rsidRPr="00773978" w:rsidRDefault="001156EC" w:rsidP="001353B2">
            <w:pPr>
              <w:rPr>
                <w:rFonts w:cs="Times New Roman"/>
                <w:szCs w:val="20"/>
              </w:rPr>
            </w:pPr>
            <w:r w:rsidRPr="00773978">
              <w:rPr>
                <w:rFonts w:cs="Times New Roman"/>
                <w:szCs w:val="20"/>
              </w:rPr>
              <w:t>-</w:t>
            </w:r>
          </w:p>
        </w:tc>
      </w:tr>
      <w:tr w:rsidR="001156EC" w:rsidRPr="00773978" w:rsidTr="001353B2">
        <w:tc>
          <w:tcPr>
            <w:tcW w:w="970" w:type="dxa"/>
          </w:tcPr>
          <w:p w:rsidR="001156EC" w:rsidRPr="00773978" w:rsidRDefault="001156EC" w:rsidP="001353B2">
            <w:pPr>
              <w:rPr>
                <w:rFonts w:cs="Times New Roman"/>
                <w:szCs w:val="20"/>
              </w:rPr>
            </w:pPr>
            <w:r w:rsidRPr="00773978">
              <w:rPr>
                <w:rFonts w:cs="Times New Roman"/>
                <w:szCs w:val="20"/>
              </w:rPr>
              <w:t>IM</w:t>
            </w:r>
          </w:p>
        </w:tc>
        <w:tc>
          <w:tcPr>
            <w:tcW w:w="549" w:type="dxa"/>
          </w:tcPr>
          <w:p w:rsidR="001156EC" w:rsidRPr="00773978" w:rsidRDefault="001156EC" w:rsidP="001353B2">
            <w:pPr>
              <w:rPr>
                <w:rFonts w:cs="Times New Roman"/>
                <w:szCs w:val="20"/>
              </w:rPr>
            </w:pPr>
            <w:r w:rsidRPr="00773978">
              <w:rPr>
                <w:rFonts w:cs="Times New Roman"/>
                <w:szCs w:val="20"/>
              </w:rPr>
              <w:t>C</w:t>
            </w:r>
          </w:p>
        </w:tc>
        <w:tc>
          <w:tcPr>
            <w:tcW w:w="827" w:type="dxa"/>
          </w:tcPr>
          <w:p w:rsidR="001156EC" w:rsidRPr="00773978" w:rsidRDefault="001156EC" w:rsidP="001353B2">
            <w:pPr>
              <w:rPr>
                <w:rFonts w:cs="Times New Roman"/>
                <w:szCs w:val="20"/>
              </w:rPr>
            </w:pPr>
            <w:r w:rsidRPr="00773978">
              <w:rPr>
                <w:rFonts w:cs="Times New Roman"/>
                <w:szCs w:val="20"/>
              </w:rPr>
              <w:t>-</w:t>
            </w:r>
          </w:p>
        </w:tc>
      </w:tr>
    </w:tbl>
    <w:p w:rsidR="001156EC" w:rsidRPr="00773978" w:rsidRDefault="001156EC" w:rsidP="000E22F8">
      <w:pPr>
        <w:pStyle w:val="Corpodetexto"/>
        <w:spacing w:line="240" w:lineRule="auto"/>
        <w:ind w:left="436" w:firstLine="284"/>
        <w:rPr>
          <w:rFonts w:ascii="Times New Roman" w:hAnsi="Times New Roman"/>
          <w:sz w:val="20"/>
          <w:szCs w:val="20"/>
        </w:rPr>
      </w:pPr>
    </w:p>
    <w:p w:rsidR="0005364A" w:rsidRPr="00773978" w:rsidRDefault="0005364A" w:rsidP="001353B2">
      <w:pPr>
        <w:pStyle w:val="Corpodetexto"/>
        <w:spacing w:line="240" w:lineRule="auto"/>
        <w:ind w:left="1416"/>
        <w:rPr>
          <w:rFonts w:ascii="Times New Roman" w:hAnsi="Times New Roman"/>
          <w:sz w:val="20"/>
          <w:szCs w:val="20"/>
        </w:rPr>
      </w:pPr>
      <w:r w:rsidRPr="00773978">
        <w:rPr>
          <w:rFonts w:ascii="Times New Roman" w:hAnsi="Times New Roman"/>
          <w:sz w:val="20"/>
          <w:szCs w:val="20"/>
        </w:rPr>
        <w:t xml:space="preserve">IE: 129.876.543.215-77 </w:t>
      </w:r>
      <w:r w:rsidRPr="00773978">
        <w:rPr>
          <w:rFonts w:ascii="Times New Roman" w:hAnsi="Times New Roman"/>
          <w:sz w:val="20"/>
          <w:szCs w:val="20"/>
        </w:rPr>
        <w:sym w:font="Wingdings" w:char="00E8"/>
      </w:r>
      <w:r w:rsidRPr="00773978">
        <w:rPr>
          <w:rFonts w:ascii="Times New Roman" w:hAnsi="Times New Roman"/>
          <w:sz w:val="20"/>
          <w:szCs w:val="20"/>
        </w:rPr>
        <w:t xml:space="preserve"> |12987654321577|</w:t>
      </w:r>
    </w:p>
    <w:p w:rsidR="0005364A" w:rsidRPr="00773978" w:rsidRDefault="0005364A" w:rsidP="001353B2">
      <w:pPr>
        <w:pStyle w:val="Corpodetexto"/>
        <w:spacing w:line="240" w:lineRule="auto"/>
        <w:ind w:left="1132" w:firstLine="284"/>
        <w:rPr>
          <w:rFonts w:ascii="Times New Roman" w:hAnsi="Times New Roman"/>
          <w:sz w:val="20"/>
          <w:szCs w:val="20"/>
        </w:rPr>
      </w:pPr>
      <w:r w:rsidRPr="00773978">
        <w:rPr>
          <w:rFonts w:ascii="Times New Roman" w:hAnsi="Times New Roman"/>
          <w:sz w:val="20"/>
          <w:szCs w:val="20"/>
        </w:rPr>
        <w:t xml:space="preserve">IE: 04.123.123-7 </w:t>
      </w:r>
      <w:r w:rsidRPr="00773978">
        <w:rPr>
          <w:rFonts w:ascii="Times New Roman" w:hAnsi="Times New Roman"/>
          <w:sz w:val="20"/>
          <w:szCs w:val="20"/>
        </w:rPr>
        <w:sym w:font="Wingdings" w:char="00E8"/>
      </w:r>
      <w:r w:rsidRPr="00773978">
        <w:rPr>
          <w:rFonts w:ascii="Times New Roman" w:hAnsi="Times New Roman"/>
          <w:sz w:val="20"/>
          <w:szCs w:val="20"/>
        </w:rPr>
        <w:t xml:space="preserve"> |041231237|</w:t>
      </w:r>
    </w:p>
    <w:p w:rsidR="0005364A" w:rsidRPr="00773978" w:rsidRDefault="0005364A" w:rsidP="001353B2">
      <w:pPr>
        <w:pStyle w:val="Corpodetexto"/>
        <w:spacing w:line="240" w:lineRule="auto"/>
        <w:ind w:left="848" w:firstLine="568"/>
        <w:rPr>
          <w:rFonts w:ascii="Times New Roman" w:hAnsi="Times New Roman"/>
          <w:sz w:val="20"/>
          <w:szCs w:val="20"/>
        </w:rPr>
      </w:pPr>
      <w:r w:rsidRPr="00773978">
        <w:rPr>
          <w:rFonts w:ascii="Times New Roman" w:hAnsi="Times New Roman"/>
          <w:sz w:val="20"/>
          <w:szCs w:val="20"/>
        </w:rPr>
        <w:t xml:space="preserve">IM: 876.543.219-21 </w:t>
      </w:r>
      <w:r w:rsidRPr="00773978">
        <w:rPr>
          <w:rFonts w:ascii="Times New Roman" w:hAnsi="Times New Roman"/>
          <w:sz w:val="20"/>
          <w:szCs w:val="20"/>
        </w:rPr>
        <w:sym w:font="Wingdings" w:char="00E8"/>
      </w:r>
      <w:r w:rsidRPr="00773978">
        <w:rPr>
          <w:rFonts w:ascii="Times New Roman" w:hAnsi="Times New Roman"/>
          <w:sz w:val="20"/>
          <w:szCs w:val="20"/>
        </w:rPr>
        <w:t xml:space="preserve"> |00087654321921|</w:t>
      </w:r>
    </w:p>
    <w:p w:rsidR="0005364A" w:rsidRPr="00773978" w:rsidRDefault="00506CAA" w:rsidP="001353B2">
      <w:pPr>
        <w:pStyle w:val="Corpodetexto"/>
        <w:spacing w:line="240" w:lineRule="auto"/>
        <w:ind w:left="1132" w:firstLine="284"/>
        <w:rPr>
          <w:rFonts w:ascii="Times New Roman" w:hAnsi="Times New Roman"/>
          <w:sz w:val="20"/>
          <w:szCs w:val="20"/>
        </w:rPr>
      </w:pPr>
      <w:r w:rsidRPr="00773978">
        <w:rPr>
          <w:rFonts w:ascii="Times New Roman" w:hAnsi="Times New Roman"/>
          <w:sz w:val="20"/>
          <w:szCs w:val="20"/>
        </w:rPr>
        <w:t>Campo V</w:t>
      </w:r>
      <w:r w:rsidR="0005364A" w:rsidRPr="00773978">
        <w:rPr>
          <w:rFonts w:ascii="Times New Roman" w:hAnsi="Times New Roman"/>
          <w:sz w:val="20"/>
          <w:szCs w:val="20"/>
        </w:rPr>
        <w:t xml:space="preserve">azio </w:t>
      </w:r>
      <w:r w:rsidR="0005364A" w:rsidRPr="00773978">
        <w:rPr>
          <w:rFonts w:ascii="Times New Roman" w:hAnsi="Times New Roman"/>
          <w:sz w:val="20"/>
          <w:szCs w:val="20"/>
        </w:rPr>
        <w:sym w:font="Wingdings" w:char="00E8"/>
      </w:r>
      <w:r w:rsidR="0005364A" w:rsidRPr="00773978">
        <w:rPr>
          <w:rFonts w:ascii="Times New Roman" w:hAnsi="Times New Roman"/>
          <w:sz w:val="20"/>
          <w:szCs w:val="20"/>
        </w:rPr>
        <w:t xml:space="preserve"> ||</w:t>
      </w:r>
    </w:p>
    <w:p w:rsidR="001156EC" w:rsidRPr="00773978" w:rsidRDefault="001156EC" w:rsidP="000E2112"/>
    <w:p w:rsidR="0005364A" w:rsidRPr="00773978" w:rsidRDefault="001353B2" w:rsidP="00506CAA">
      <w:pPr>
        <w:jc w:val="both"/>
      </w:pPr>
      <w:r w:rsidRPr="00773978">
        <w:tab/>
      </w:r>
      <w:r w:rsidR="00660CA7" w:rsidRPr="00773978">
        <w:t>No</w:t>
      </w:r>
      <w:r w:rsidR="0005364A" w:rsidRPr="00773978">
        <w:t xml:space="preserve">s campos </w:t>
      </w:r>
      <w:r w:rsidRPr="00773978">
        <w:t>onde é</w:t>
      </w:r>
      <w:r w:rsidR="0005364A" w:rsidRPr="00773978">
        <w:t xml:space="preserve"> necessário registrar algarismos ou caracteres que identifiquem ou façam parte da identificação de objeto documento (</w:t>
      </w:r>
      <w:r w:rsidR="00506CAA" w:rsidRPr="00773978">
        <w:t>N</w:t>
      </w:r>
      <w:r w:rsidRPr="00773978">
        <w:t>úmero do documento de arrecadação</w:t>
      </w:r>
      <w:r w:rsidR="00660CA7" w:rsidRPr="00773978">
        <w:t xml:space="preserve">, </w:t>
      </w:r>
      <w:r w:rsidRPr="00773978">
        <w:t>número do processo</w:t>
      </w:r>
      <w:r w:rsidR="0005364A" w:rsidRPr="00773978">
        <w:t>, etc</w:t>
      </w:r>
      <w:r w:rsidR="00506CAA" w:rsidRPr="00773978">
        <w:t>.</w:t>
      </w:r>
      <w:r w:rsidR="0005364A" w:rsidRPr="00773978">
        <w:t>)</w:t>
      </w:r>
      <w:r w:rsidRPr="00773978">
        <w:t xml:space="preserve"> </w:t>
      </w:r>
      <w:r w:rsidR="0005364A" w:rsidRPr="00773978">
        <w:t>deverão ser informados com todos os dígitos válidos, aí incluídos os caracteres especiais de formatação</w:t>
      </w:r>
      <w:r w:rsidR="00506CAA" w:rsidRPr="00773978">
        <w:t xml:space="preserve"> (T</w:t>
      </w:r>
      <w:r w:rsidRPr="00773978">
        <w:t>ais como: "."; "/";</w:t>
      </w:r>
      <w:r w:rsidR="0005364A" w:rsidRPr="00773978">
        <w:t xml:space="preserve"> "-", etc</w:t>
      </w:r>
      <w:r w:rsidR="00506CAA" w:rsidRPr="00773978">
        <w:t>.</w:t>
      </w:r>
      <w:r w:rsidR="0005364A" w:rsidRPr="00773978">
        <w:t>).</w:t>
      </w:r>
    </w:p>
    <w:p w:rsidR="001353B2" w:rsidRPr="00773978" w:rsidRDefault="001353B2" w:rsidP="000E22F8">
      <w:pPr>
        <w:pStyle w:val="Corpodetexto2"/>
        <w:widowControl w:val="0"/>
        <w:tabs>
          <w:tab w:val="num" w:pos="720"/>
        </w:tabs>
        <w:autoSpaceDE w:val="0"/>
        <w:autoSpaceDN w:val="0"/>
        <w:adjustRightInd w:val="0"/>
        <w:ind w:left="720" w:hanging="360"/>
        <w:rPr>
          <w:sz w:val="20"/>
        </w:rPr>
      </w:pPr>
    </w:p>
    <w:p w:rsidR="0005364A" w:rsidRPr="00773978" w:rsidRDefault="001353B2" w:rsidP="001353B2">
      <w:pPr>
        <w:pStyle w:val="Corpodetexto2"/>
        <w:widowControl w:val="0"/>
        <w:tabs>
          <w:tab w:val="num" w:pos="720"/>
        </w:tabs>
        <w:autoSpaceDE w:val="0"/>
        <w:autoSpaceDN w:val="0"/>
        <w:adjustRightInd w:val="0"/>
        <w:rPr>
          <w:sz w:val="20"/>
        </w:rPr>
      </w:pPr>
      <w:r w:rsidRPr="00773978">
        <w:rPr>
          <w:sz w:val="20"/>
        </w:rPr>
        <w:tab/>
      </w:r>
      <w:r w:rsidR="0005364A" w:rsidRPr="00773978">
        <w:rPr>
          <w:sz w:val="20"/>
        </w:rPr>
        <w:t>Os campos que contiverem informações com algarismos ou caracteres que identifiquem um documento devem ter a exata quantidade de caracteres indicada no objeto original.</w:t>
      </w:r>
    </w:p>
    <w:p w:rsidR="001353B2" w:rsidRPr="00773978" w:rsidRDefault="001353B2" w:rsidP="001353B2">
      <w:pPr>
        <w:pStyle w:val="Corpodetexto2"/>
        <w:widowControl w:val="0"/>
        <w:tabs>
          <w:tab w:val="num" w:pos="720"/>
        </w:tabs>
        <w:autoSpaceDE w:val="0"/>
        <w:autoSpaceDN w:val="0"/>
        <w:adjustRightInd w:val="0"/>
        <w:rPr>
          <w:sz w:val="20"/>
        </w:rPr>
      </w:pPr>
    </w:p>
    <w:p w:rsidR="0005364A" w:rsidRPr="00773978" w:rsidRDefault="0005364A" w:rsidP="001353B2">
      <w:pPr>
        <w:spacing w:line="240" w:lineRule="auto"/>
        <w:ind w:firstLine="708"/>
        <w:rPr>
          <w:rFonts w:cs="Times New Roman"/>
          <w:b/>
          <w:szCs w:val="20"/>
        </w:rPr>
      </w:pPr>
      <w:r w:rsidRPr="00773978">
        <w:rPr>
          <w:rFonts w:cs="Times New Roman"/>
          <w:b/>
          <w:szCs w:val="20"/>
        </w:rPr>
        <w:t>Exemplo (algarismos ou caracteres de identificação):</w:t>
      </w:r>
    </w:p>
    <w:p w:rsidR="001353B2" w:rsidRPr="00773978" w:rsidRDefault="001353B2" w:rsidP="001353B2">
      <w:pPr>
        <w:spacing w:line="240" w:lineRule="auto"/>
        <w:ind w:firstLine="708"/>
        <w:rPr>
          <w:rFonts w:cs="Times New Roman"/>
          <w:b/>
          <w:szCs w:val="20"/>
        </w:rPr>
      </w:pPr>
    </w:p>
    <w:tbl>
      <w:tblPr>
        <w:tblStyle w:val="Tabelacomgrade"/>
        <w:tblW w:w="0" w:type="auto"/>
        <w:tblInd w:w="743" w:type="dxa"/>
        <w:tblLook w:val="04A0" w:firstRow="1" w:lastRow="0" w:firstColumn="1" w:lastColumn="0" w:noHBand="0" w:noVBand="1"/>
      </w:tblPr>
      <w:tblGrid>
        <w:gridCol w:w="1306"/>
        <w:gridCol w:w="549"/>
        <w:gridCol w:w="827"/>
      </w:tblGrid>
      <w:tr w:rsidR="001353B2" w:rsidRPr="00773978" w:rsidTr="001353B2">
        <w:tc>
          <w:tcPr>
            <w:tcW w:w="970" w:type="dxa"/>
          </w:tcPr>
          <w:p w:rsidR="001353B2" w:rsidRPr="00773978" w:rsidRDefault="001353B2" w:rsidP="001353B2">
            <w:pPr>
              <w:rPr>
                <w:rFonts w:cs="Times New Roman"/>
                <w:szCs w:val="20"/>
              </w:rPr>
            </w:pPr>
            <w:r w:rsidRPr="00773978">
              <w:rPr>
                <w:rFonts w:cs="Times New Roman"/>
                <w:szCs w:val="20"/>
              </w:rPr>
              <w:t>NUM_DA</w:t>
            </w:r>
          </w:p>
        </w:tc>
        <w:tc>
          <w:tcPr>
            <w:tcW w:w="549" w:type="dxa"/>
          </w:tcPr>
          <w:p w:rsidR="001353B2" w:rsidRPr="00773978" w:rsidRDefault="001353B2" w:rsidP="001353B2">
            <w:pPr>
              <w:rPr>
                <w:rFonts w:cs="Times New Roman"/>
                <w:szCs w:val="20"/>
              </w:rPr>
            </w:pPr>
            <w:r w:rsidRPr="00773978">
              <w:rPr>
                <w:rFonts w:cs="Times New Roman"/>
                <w:szCs w:val="20"/>
              </w:rPr>
              <w:t>C</w:t>
            </w:r>
          </w:p>
        </w:tc>
        <w:tc>
          <w:tcPr>
            <w:tcW w:w="827" w:type="dxa"/>
          </w:tcPr>
          <w:p w:rsidR="001353B2" w:rsidRPr="00773978" w:rsidRDefault="001353B2" w:rsidP="001353B2">
            <w:pPr>
              <w:rPr>
                <w:rFonts w:cs="Times New Roman"/>
                <w:szCs w:val="20"/>
              </w:rPr>
            </w:pPr>
            <w:r w:rsidRPr="00773978">
              <w:rPr>
                <w:rFonts w:cs="Times New Roman"/>
                <w:szCs w:val="20"/>
              </w:rPr>
              <w:t>-</w:t>
            </w:r>
          </w:p>
        </w:tc>
      </w:tr>
      <w:tr w:rsidR="001353B2" w:rsidRPr="00773978" w:rsidTr="001353B2">
        <w:tc>
          <w:tcPr>
            <w:tcW w:w="970" w:type="dxa"/>
          </w:tcPr>
          <w:p w:rsidR="001353B2" w:rsidRPr="00773978" w:rsidRDefault="001353B2" w:rsidP="001353B2">
            <w:pPr>
              <w:rPr>
                <w:rFonts w:cs="Times New Roman"/>
                <w:szCs w:val="20"/>
              </w:rPr>
            </w:pPr>
            <w:r w:rsidRPr="00773978">
              <w:rPr>
                <w:rFonts w:cs="Times New Roman"/>
                <w:szCs w:val="20"/>
              </w:rPr>
              <w:t>NUM_PROC</w:t>
            </w:r>
          </w:p>
        </w:tc>
        <w:tc>
          <w:tcPr>
            <w:tcW w:w="549" w:type="dxa"/>
          </w:tcPr>
          <w:p w:rsidR="001353B2" w:rsidRPr="00773978" w:rsidRDefault="001353B2" w:rsidP="001353B2">
            <w:pPr>
              <w:rPr>
                <w:rFonts w:cs="Times New Roman"/>
                <w:szCs w:val="20"/>
              </w:rPr>
            </w:pPr>
            <w:r w:rsidRPr="00773978">
              <w:rPr>
                <w:rFonts w:cs="Times New Roman"/>
                <w:szCs w:val="20"/>
              </w:rPr>
              <w:t>C</w:t>
            </w:r>
          </w:p>
        </w:tc>
        <w:tc>
          <w:tcPr>
            <w:tcW w:w="827" w:type="dxa"/>
          </w:tcPr>
          <w:p w:rsidR="001353B2" w:rsidRPr="00773978" w:rsidRDefault="001353B2" w:rsidP="001353B2">
            <w:pPr>
              <w:rPr>
                <w:rFonts w:cs="Times New Roman"/>
                <w:szCs w:val="20"/>
              </w:rPr>
            </w:pPr>
            <w:r w:rsidRPr="00773978">
              <w:rPr>
                <w:rFonts w:cs="Times New Roman"/>
                <w:szCs w:val="20"/>
              </w:rPr>
              <w:t>-</w:t>
            </w:r>
          </w:p>
        </w:tc>
      </w:tr>
    </w:tbl>
    <w:p w:rsidR="001353B2" w:rsidRPr="00773978" w:rsidRDefault="001353B2" w:rsidP="00206938">
      <w:pPr>
        <w:pStyle w:val="Corpodetexto"/>
        <w:spacing w:line="240" w:lineRule="auto"/>
        <w:rPr>
          <w:rFonts w:ascii="Times New Roman" w:hAnsi="Times New Roman"/>
          <w:sz w:val="20"/>
          <w:szCs w:val="20"/>
        </w:rPr>
      </w:pPr>
    </w:p>
    <w:p w:rsidR="0005364A" w:rsidRPr="00773978" w:rsidRDefault="0005364A" w:rsidP="001353B2">
      <w:pPr>
        <w:pStyle w:val="Corpodetexto"/>
        <w:spacing w:line="240" w:lineRule="auto"/>
        <w:ind w:left="1132" w:firstLine="284"/>
        <w:rPr>
          <w:rFonts w:ascii="Times New Roman" w:hAnsi="Times New Roman"/>
          <w:sz w:val="20"/>
          <w:szCs w:val="20"/>
        </w:rPr>
      </w:pPr>
      <w:r w:rsidRPr="00773978">
        <w:rPr>
          <w:rFonts w:ascii="Times New Roman" w:hAnsi="Times New Roman"/>
          <w:sz w:val="20"/>
          <w:szCs w:val="20"/>
        </w:rPr>
        <w:t xml:space="preserve">Documento de arrecadação: 98.765-43 </w:t>
      </w:r>
      <w:r w:rsidRPr="00773978">
        <w:rPr>
          <w:rFonts w:ascii="Times New Roman" w:hAnsi="Times New Roman"/>
          <w:sz w:val="20"/>
          <w:szCs w:val="20"/>
        </w:rPr>
        <w:sym w:font="Wingdings" w:char="00E8"/>
      </w:r>
      <w:r w:rsidRPr="00773978">
        <w:rPr>
          <w:rFonts w:ascii="Times New Roman" w:hAnsi="Times New Roman"/>
          <w:sz w:val="20"/>
          <w:szCs w:val="20"/>
        </w:rPr>
        <w:t xml:space="preserve"> |98.765-43|</w:t>
      </w:r>
    </w:p>
    <w:p w:rsidR="0005364A" w:rsidRPr="00773978" w:rsidRDefault="0005364A" w:rsidP="001353B2">
      <w:pPr>
        <w:pStyle w:val="Corpodetexto"/>
        <w:spacing w:line="240" w:lineRule="auto"/>
        <w:ind w:left="848" w:firstLine="568"/>
        <w:rPr>
          <w:rFonts w:ascii="Times New Roman" w:hAnsi="Times New Roman"/>
          <w:sz w:val="20"/>
          <w:szCs w:val="20"/>
        </w:rPr>
      </w:pPr>
      <w:r w:rsidRPr="00773978">
        <w:rPr>
          <w:rFonts w:ascii="Times New Roman" w:hAnsi="Times New Roman"/>
          <w:sz w:val="20"/>
          <w:szCs w:val="20"/>
        </w:rPr>
        <w:t xml:space="preserve">Documento de arrecadação: A1B2C-34 </w:t>
      </w:r>
      <w:r w:rsidRPr="00773978">
        <w:rPr>
          <w:rFonts w:ascii="Times New Roman" w:hAnsi="Times New Roman"/>
          <w:sz w:val="20"/>
          <w:szCs w:val="20"/>
        </w:rPr>
        <w:sym w:font="Wingdings" w:char="00E8"/>
      </w:r>
      <w:r w:rsidRPr="00773978">
        <w:rPr>
          <w:rFonts w:ascii="Times New Roman" w:hAnsi="Times New Roman"/>
          <w:sz w:val="20"/>
          <w:szCs w:val="20"/>
        </w:rPr>
        <w:t xml:space="preserve"> |A1B2C-34|</w:t>
      </w:r>
    </w:p>
    <w:p w:rsidR="0005364A" w:rsidRPr="00773978" w:rsidRDefault="0005364A" w:rsidP="001353B2">
      <w:pPr>
        <w:pStyle w:val="Corpodetexto"/>
        <w:spacing w:line="240" w:lineRule="auto"/>
        <w:ind w:left="720" w:firstLine="696"/>
        <w:rPr>
          <w:rFonts w:ascii="Times New Roman" w:hAnsi="Times New Roman"/>
          <w:sz w:val="20"/>
          <w:szCs w:val="20"/>
        </w:rPr>
      </w:pPr>
      <w:r w:rsidRPr="00773978">
        <w:rPr>
          <w:rFonts w:ascii="Times New Roman" w:hAnsi="Times New Roman"/>
          <w:sz w:val="20"/>
          <w:szCs w:val="20"/>
        </w:rPr>
        <w:t>Autenticaçã</w:t>
      </w:r>
      <w:r w:rsidR="001353B2" w:rsidRPr="00773978">
        <w:rPr>
          <w:rFonts w:ascii="Times New Roman" w:hAnsi="Times New Roman"/>
          <w:sz w:val="20"/>
          <w:szCs w:val="20"/>
        </w:rPr>
        <w:t>o do documento de arrecadação:</w:t>
      </w:r>
      <w:r w:rsidRPr="00773978">
        <w:rPr>
          <w:rFonts w:ascii="Times New Roman" w:hAnsi="Times New Roman"/>
          <w:sz w:val="20"/>
          <w:szCs w:val="20"/>
        </w:rPr>
        <w:t xml:space="preserve"> 001-1234/02120512345 </w:t>
      </w:r>
      <w:r w:rsidRPr="00773978">
        <w:rPr>
          <w:rFonts w:ascii="Times New Roman" w:hAnsi="Times New Roman"/>
          <w:sz w:val="20"/>
          <w:szCs w:val="20"/>
        </w:rPr>
        <w:sym w:font="Wingdings" w:char="00E8"/>
      </w:r>
      <w:r w:rsidRPr="00773978">
        <w:rPr>
          <w:rFonts w:ascii="Times New Roman" w:hAnsi="Times New Roman"/>
          <w:sz w:val="20"/>
          <w:szCs w:val="20"/>
        </w:rPr>
        <w:t xml:space="preserve"> |001-234/02120512345|</w:t>
      </w:r>
    </w:p>
    <w:p w:rsidR="0005364A" w:rsidRPr="00773978" w:rsidRDefault="0005364A" w:rsidP="001353B2">
      <w:pPr>
        <w:pStyle w:val="Corpodetexto"/>
        <w:spacing w:line="240" w:lineRule="auto"/>
        <w:ind w:left="1416"/>
        <w:rPr>
          <w:rFonts w:ascii="Times New Roman" w:hAnsi="Times New Roman"/>
          <w:sz w:val="20"/>
          <w:szCs w:val="20"/>
        </w:rPr>
      </w:pPr>
      <w:r w:rsidRPr="00773978">
        <w:rPr>
          <w:rFonts w:ascii="Times New Roman" w:hAnsi="Times New Roman"/>
          <w:sz w:val="20"/>
          <w:szCs w:val="20"/>
        </w:rPr>
        <w:t xml:space="preserve">Número do processo: 2002/123456-78 </w:t>
      </w:r>
      <w:r w:rsidRPr="00773978">
        <w:rPr>
          <w:rFonts w:ascii="Times New Roman" w:hAnsi="Times New Roman"/>
          <w:sz w:val="20"/>
          <w:szCs w:val="20"/>
        </w:rPr>
        <w:sym w:font="Wingdings" w:char="00E8"/>
      </w:r>
      <w:r w:rsidRPr="00773978">
        <w:rPr>
          <w:rFonts w:ascii="Times New Roman" w:hAnsi="Times New Roman"/>
          <w:sz w:val="20"/>
          <w:szCs w:val="20"/>
        </w:rPr>
        <w:t xml:space="preserve"> |2002/123456-78|</w:t>
      </w:r>
    </w:p>
    <w:p w:rsidR="001353B2" w:rsidRPr="00773978" w:rsidRDefault="00506CAA" w:rsidP="004B7494">
      <w:pPr>
        <w:pStyle w:val="Corpodetexto"/>
        <w:spacing w:line="240" w:lineRule="auto"/>
        <w:ind w:left="1132" w:firstLine="284"/>
        <w:rPr>
          <w:rFonts w:ascii="Times New Roman" w:hAnsi="Times New Roman"/>
          <w:sz w:val="20"/>
          <w:szCs w:val="20"/>
        </w:rPr>
      </w:pPr>
      <w:r w:rsidRPr="00773978">
        <w:rPr>
          <w:rFonts w:ascii="Times New Roman" w:hAnsi="Times New Roman"/>
          <w:sz w:val="20"/>
          <w:szCs w:val="20"/>
        </w:rPr>
        <w:t>Campo V</w:t>
      </w:r>
      <w:r w:rsidR="0005364A" w:rsidRPr="00773978">
        <w:rPr>
          <w:rFonts w:ascii="Times New Roman" w:hAnsi="Times New Roman"/>
          <w:sz w:val="20"/>
          <w:szCs w:val="20"/>
        </w:rPr>
        <w:t xml:space="preserve">azio </w:t>
      </w:r>
      <w:r w:rsidR="0005364A" w:rsidRPr="00773978">
        <w:rPr>
          <w:rFonts w:ascii="Times New Roman" w:hAnsi="Times New Roman"/>
          <w:sz w:val="20"/>
          <w:szCs w:val="20"/>
        </w:rPr>
        <w:sym w:font="Wingdings" w:char="00E8"/>
      </w:r>
      <w:r w:rsidR="0005364A" w:rsidRPr="00773978">
        <w:rPr>
          <w:rFonts w:ascii="Times New Roman" w:hAnsi="Times New Roman"/>
          <w:sz w:val="20"/>
          <w:szCs w:val="20"/>
        </w:rPr>
        <w:t xml:space="preserve"> ||</w:t>
      </w:r>
      <w:bookmarkStart w:id="49" w:name="_Toc325702820"/>
    </w:p>
    <w:p w:rsidR="00660CA7" w:rsidRPr="00773978" w:rsidRDefault="00660CA7" w:rsidP="004B7494">
      <w:pPr>
        <w:pStyle w:val="Corpodetexto"/>
        <w:spacing w:line="240" w:lineRule="auto"/>
        <w:ind w:left="1132" w:firstLine="284"/>
        <w:rPr>
          <w:rFonts w:ascii="Times New Roman" w:hAnsi="Times New Roman"/>
          <w:sz w:val="20"/>
          <w:szCs w:val="20"/>
        </w:rPr>
      </w:pPr>
    </w:p>
    <w:p w:rsidR="001353B2" w:rsidRPr="00773978" w:rsidRDefault="00FC5876" w:rsidP="001353B2">
      <w:pPr>
        <w:pStyle w:val="Ttulo1"/>
        <w:rPr>
          <w:szCs w:val="20"/>
        </w:rPr>
      </w:pPr>
      <w:bookmarkStart w:id="50" w:name="_Toc450294885"/>
      <w:r w:rsidRPr="00773978">
        <w:rPr>
          <w:szCs w:val="20"/>
        </w:rPr>
        <w:t>2.5.</w:t>
      </w:r>
      <w:r w:rsidR="001353B2" w:rsidRPr="00773978">
        <w:rPr>
          <w:szCs w:val="20"/>
        </w:rPr>
        <w:t xml:space="preserve"> Tabelas </w:t>
      </w:r>
      <w:r w:rsidR="00955AA7" w:rsidRPr="00773978">
        <w:rPr>
          <w:szCs w:val="20"/>
        </w:rPr>
        <w:t>Externas</w:t>
      </w:r>
      <w:bookmarkEnd w:id="50"/>
    </w:p>
    <w:p w:rsidR="00955AA7" w:rsidRPr="00773978" w:rsidRDefault="00955AA7" w:rsidP="000E2112"/>
    <w:p w:rsidR="00955AA7" w:rsidRPr="00773978" w:rsidRDefault="00955AA7" w:rsidP="00955AA7">
      <w:pPr>
        <w:pStyle w:val="Corpodetexto"/>
        <w:spacing w:line="240" w:lineRule="auto"/>
        <w:ind w:firstLine="708"/>
        <w:rPr>
          <w:rFonts w:ascii="Times New Roman" w:hAnsi="Times New Roman"/>
          <w:sz w:val="20"/>
          <w:szCs w:val="20"/>
        </w:rPr>
      </w:pPr>
      <w:r w:rsidRPr="00773978">
        <w:rPr>
          <w:rFonts w:ascii="Times New Roman" w:hAnsi="Times New Roman"/>
          <w:sz w:val="20"/>
          <w:szCs w:val="20"/>
        </w:rPr>
        <w:t xml:space="preserve">São tabelas oficiais criadas e mantidas por outros atos normativos e cujos códigos </w:t>
      </w:r>
      <w:r w:rsidR="00660CA7" w:rsidRPr="00773978">
        <w:rPr>
          <w:rFonts w:ascii="Times New Roman" w:hAnsi="Times New Roman"/>
          <w:sz w:val="20"/>
          <w:szCs w:val="20"/>
        </w:rPr>
        <w:t>são</w:t>
      </w:r>
      <w:r w:rsidRPr="00773978">
        <w:rPr>
          <w:rFonts w:ascii="Times New Roman" w:hAnsi="Times New Roman"/>
          <w:sz w:val="20"/>
          <w:szCs w:val="20"/>
        </w:rPr>
        <w:t xml:space="preserve"> necessários à e</w:t>
      </w:r>
      <w:r w:rsidR="00660CA7" w:rsidRPr="00773978">
        <w:rPr>
          <w:rFonts w:ascii="Times New Roman" w:hAnsi="Times New Roman"/>
          <w:sz w:val="20"/>
          <w:szCs w:val="20"/>
        </w:rPr>
        <w:t>laboração do arquivo digital. D</w:t>
      </w:r>
      <w:r w:rsidRPr="00773978">
        <w:rPr>
          <w:rFonts w:ascii="Times New Roman" w:hAnsi="Times New Roman"/>
          <w:sz w:val="20"/>
          <w:szCs w:val="20"/>
        </w:rPr>
        <w:t>everão seguir a codificação definida pelo respectivo órgão regulador.</w:t>
      </w:r>
    </w:p>
    <w:p w:rsidR="00955AA7" w:rsidRPr="00773978" w:rsidRDefault="00955AA7" w:rsidP="00955AA7">
      <w:pPr>
        <w:pStyle w:val="Corpodetexto"/>
        <w:spacing w:line="240" w:lineRule="auto"/>
        <w:rPr>
          <w:rFonts w:ascii="Times New Roman" w:hAnsi="Times New Roman"/>
          <w:sz w:val="20"/>
          <w:szCs w:val="20"/>
        </w:rPr>
      </w:pPr>
    </w:p>
    <w:p w:rsidR="00955AA7" w:rsidRPr="00773978" w:rsidRDefault="00955AA7" w:rsidP="00955AA7">
      <w:pPr>
        <w:pStyle w:val="Corpodetexto"/>
        <w:spacing w:line="240" w:lineRule="auto"/>
        <w:ind w:firstLine="708"/>
        <w:rPr>
          <w:rFonts w:ascii="Times New Roman" w:hAnsi="Times New Roman"/>
          <w:sz w:val="20"/>
          <w:szCs w:val="20"/>
        </w:rPr>
      </w:pPr>
      <w:r w:rsidRPr="00773978">
        <w:rPr>
          <w:rFonts w:ascii="Times New Roman" w:hAnsi="Times New Roman"/>
          <w:b/>
          <w:sz w:val="20"/>
          <w:szCs w:val="20"/>
        </w:rPr>
        <w:t xml:space="preserve">Exemplo: </w:t>
      </w:r>
      <w:r w:rsidRPr="00773978">
        <w:rPr>
          <w:rFonts w:ascii="Times New Roman" w:hAnsi="Times New Roman"/>
          <w:sz w:val="20"/>
          <w:szCs w:val="20"/>
        </w:rPr>
        <w:t>Tabela de Municípios do Instituto Brasileiro de Geografia e Estatística - IBGE.</w:t>
      </w:r>
    </w:p>
    <w:p w:rsidR="00955AA7" w:rsidRPr="00773978" w:rsidRDefault="00955AA7" w:rsidP="00955AA7">
      <w:pPr>
        <w:pStyle w:val="Corpodetexto"/>
        <w:spacing w:line="240" w:lineRule="auto"/>
        <w:ind w:firstLine="708"/>
        <w:rPr>
          <w:rFonts w:ascii="Times New Roman" w:hAnsi="Times New Roman"/>
          <w:b/>
          <w:sz w:val="20"/>
          <w:szCs w:val="20"/>
        </w:rPr>
      </w:pPr>
    </w:p>
    <w:p w:rsidR="00955AA7" w:rsidRPr="00773978" w:rsidRDefault="00FC5876" w:rsidP="00955AA7">
      <w:pPr>
        <w:pStyle w:val="Ttulo1"/>
        <w:rPr>
          <w:szCs w:val="20"/>
        </w:rPr>
      </w:pPr>
      <w:bookmarkStart w:id="51" w:name="_Toc450294886"/>
      <w:r w:rsidRPr="00773978">
        <w:rPr>
          <w:szCs w:val="20"/>
        </w:rPr>
        <w:t>2.6.</w:t>
      </w:r>
      <w:r w:rsidR="00955AA7" w:rsidRPr="00773978">
        <w:rPr>
          <w:szCs w:val="20"/>
        </w:rPr>
        <w:t xml:space="preserve"> Tabelas Internas</w:t>
      </w:r>
      <w:bookmarkEnd w:id="51"/>
    </w:p>
    <w:p w:rsidR="00955AA7" w:rsidRPr="00773978" w:rsidRDefault="00955AA7" w:rsidP="00955AA7">
      <w:pPr>
        <w:pStyle w:val="NormalWeb"/>
        <w:spacing w:before="0" w:after="0"/>
        <w:ind w:left="360" w:firstLine="349"/>
        <w:jc w:val="both"/>
        <w:rPr>
          <w:rFonts w:ascii="Times New Roman" w:hAnsi="Times New Roman" w:cs="Times New Roman"/>
          <w:sz w:val="20"/>
          <w:szCs w:val="20"/>
        </w:rPr>
      </w:pPr>
    </w:p>
    <w:p w:rsidR="00955AA7" w:rsidRPr="00773978" w:rsidRDefault="00955AA7" w:rsidP="00955AA7">
      <w:pPr>
        <w:pStyle w:val="Corpodetexto"/>
        <w:spacing w:line="240" w:lineRule="auto"/>
        <w:ind w:firstLine="708"/>
        <w:rPr>
          <w:rFonts w:ascii="Times New Roman" w:hAnsi="Times New Roman"/>
          <w:sz w:val="20"/>
          <w:szCs w:val="20"/>
        </w:rPr>
      </w:pPr>
      <w:r w:rsidRPr="00773978">
        <w:rPr>
          <w:rFonts w:ascii="Times New Roman" w:hAnsi="Times New Roman"/>
          <w:sz w:val="20"/>
          <w:szCs w:val="20"/>
        </w:rPr>
        <w:t>São as tabelas necessárias para a elaboração do arquivo a ser utilizado no PVA do Sped Contábil e estão relacionadas em ato publicado pelo Sped.</w:t>
      </w:r>
    </w:p>
    <w:p w:rsidR="00955AA7" w:rsidRPr="00773978" w:rsidRDefault="00955AA7" w:rsidP="00955AA7">
      <w:pPr>
        <w:pStyle w:val="Corpodetexto"/>
        <w:spacing w:line="240" w:lineRule="auto"/>
        <w:ind w:firstLine="708"/>
        <w:rPr>
          <w:rFonts w:ascii="Times New Roman" w:hAnsi="Times New Roman"/>
          <w:sz w:val="20"/>
          <w:szCs w:val="20"/>
        </w:rPr>
      </w:pPr>
    </w:p>
    <w:p w:rsidR="00955AA7" w:rsidRPr="00773978" w:rsidRDefault="00955AA7" w:rsidP="00955AA7">
      <w:pPr>
        <w:pStyle w:val="Corpodetexto"/>
        <w:spacing w:line="240" w:lineRule="auto"/>
        <w:ind w:firstLine="708"/>
        <w:rPr>
          <w:rFonts w:ascii="Times New Roman" w:hAnsi="Times New Roman"/>
          <w:sz w:val="20"/>
          <w:szCs w:val="20"/>
        </w:rPr>
      </w:pPr>
      <w:r w:rsidRPr="00773978">
        <w:rPr>
          <w:rFonts w:ascii="Times New Roman" w:hAnsi="Times New Roman"/>
          <w:b/>
          <w:sz w:val="20"/>
          <w:szCs w:val="20"/>
        </w:rPr>
        <w:t>Exemplo</w:t>
      </w:r>
      <w:r w:rsidRPr="00773978">
        <w:rPr>
          <w:rFonts w:ascii="Times New Roman" w:hAnsi="Times New Roman"/>
          <w:sz w:val="20"/>
          <w:szCs w:val="20"/>
        </w:rPr>
        <w:t xml:space="preserve">: </w:t>
      </w:r>
      <w:r w:rsidR="005953BF" w:rsidRPr="00773978">
        <w:rPr>
          <w:rFonts w:ascii="Times New Roman" w:hAnsi="Times New Roman"/>
          <w:sz w:val="20"/>
          <w:szCs w:val="20"/>
        </w:rPr>
        <w:t>Registro</w:t>
      </w:r>
      <w:r w:rsidRPr="00773978">
        <w:rPr>
          <w:rFonts w:ascii="Times New Roman" w:hAnsi="Times New Roman"/>
          <w:sz w:val="20"/>
          <w:szCs w:val="20"/>
        </w:rPr>
        <w:t xml:space="preserve"> 0000 – Abertura do Arquivo Digital e Identificação do Empresário ou da Sociedade Empresária</w:t>
      </w:r>
    </w:p>
    <w:p w:rsidR="00955AA7" w:rsidRPr="00773978" w:rsidRDefault="00955AA7" w:rsidP="00955AA7">
      <w:pPr>
        <w:pStyle w:val="Corpodetexto"/>
        <w:spacing w:line="240" w:lineRule="auto"/>
        <w:ind w:firstLine="708"/>
        <w:rPr>
          <w:rFonts w:ascii="Times New Roman" w:hAnsi="Times New Roman"/>
          <w:sz w:val="20"/>
          <w:szCs w:val="20"/>
        </w:rPr>
      </w:pPr>
    </w:p>
    <w:p w:rsidR="00955AA7" w:rsidRPr="00773978" w:rsidRDefault="00955AA7" w:rsidP="00955AA7">
      <w:pPr>
        <w:pStyle w:val="Corpodetexto"/>
        <w:spacing w:line="240" w:lineRule="auto"/>
        <w:ind w:firstLine="708"/>
        <w:rPr>
          <w:rFonts w:ascii="Times New Roman" w:hAnsi="Times New Roman"/>
          <w:sz w:val="20"/>
          <w:szCs w:val="20"/>
        </w:rPr>
      </w:pPr>
      <w:r w:rsidRPr="00773978">
        <w:rPr>
          <w:rFonts w:ascii="Times New Roman" w:hAnsi="Times New Roman"/>
          <w:sz w:val="20"/>
          <w:szCs w:val="20"/>
        </w:rPr>
        <w:t>Campo 11: Indicador de Situação Especial (IND_SIT_ESP)</w:t>
      </w:r>
    </w:p>
    <w:p w:rsidR="00955AA7" w:rsidRPr="00773978" w:rsidRDefault="00955AA7" w:rsidP="00955AA7">
      <w:pPr>
        <w:pStyle w:val="Corpodetexto"/>
        <w:spacing w:line="240" w:lineRule="auto"/>
        <w:ind w:firstLine="708"/>
        <w:rPr>
          <w:rFonts w:ascii="Times New Roman" w:hAnsi="Times New Roman"/>
          <w:sz w:val="20"/>
          <w:szCs w:val="20"/>
        </w:rPr>
      </w:pPr>
    </w:p>
    <w:tbl>
      <w:tblPr>
        <w:tblW w:w="0" w:type="auto"/>
        <w:tblInd w:w="998" w:type="dxa"/>
        <w:tblLayout w:type="fixed"/>
        <w:tblLook w:val="0000" w:firstRow="0" w:lastRow="0" w:firstColumn="0" w:lastColumn="0" w:noHBand="0" w:noVBand="0"/>
      </w:tblPr>
      <w:tblGrid>
        <w:gridCol w:w="1193"/>
        <w:gridCol w:w="1952"/>
      </w:tblGrid>
      <w:tr w:rsidR="00955AA7" w:rsidRPr="00773978" w:rsidTr="00955AA7">
        <w:tc>
          <w:tcPr>
            <w:tcW w:w="1193" w:type="dxa"/>
            <w:tcBorders>
              <w:top w:val="single" w:sz="4" w:space="0" w:color="000000"/>
              <w:left w:val="single" w:sz="4" w:space="0" w:color="000000"/>
              <w:bottom w:val="single" w:sz="4" w:space="0" w:color="000000"/>
            </w:tcBorders>
            <w:shd w:val="clear" w:color="auto" w:fill="E5E5E5"/>
            <w:vAlign w:val="center"/>
          </w:tcPr>
          <w:p w:rsidR="00955AA7" w:rsidRPr="00773978" w:rsidRDefault="00955AA7" w:rsidP="00955AA7">
            <w:pPr>
              <w:pStyle w:val="Corpodetexto"/>
              <w:spacing w:line="240" w:lineRule="auto"/>
              <w:jc w:val="center"/>
              <w:rPr>
                <w:rFonts w:ascii="Times New Roman" w:hAnsi="Times New Roman"/>
                <w:b/>
                <w:sz w:val="20"/>
                <w:szCs w:val="20"/>
              </w:rPr>
            </w:pPr>
            <w:r w:rsidRPr="00773978">
              <w:rPr>
                <w:rFonts w:ascii="Times New Roman" w:hAnsi="Times New Roman"/>
                <w:b/>
                <w:sz w:val="20"/>
                <w:szCs w:val="20"/>
              </w:rPr>
              <w:t>Código</w:t>
            </w:r>
          </w:p>
        </w:tc>
        <w:tc>
          <w:tcPr>
            <w:tcW w:w="1952"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955AA7" w:rsidRPr="00773978" w:rsidRDefault="00955AA7" w:rsidP="00955AA7">
            <w:pPr>
              <w:pStyle w:val="Corpodetexto"/>
              <w:spacing w:line="240" w:lineRule="auto"/>
              <w:jc w:val="center"/>
              <w:rPr>
                <w:rFonts w:ascii="Times New Roman" w:hAnsi="Times New Roman"/>
                <w:b/>
                <w:sz w:val="20"/>
                <w:szCs w:val="20"/>
              </w:rPr>
            </w:pPr>
            <w:r w:rsidRPr="00773978">
              <w:rPr>
                <w:rFonts w:ascii="Times New Roman" w:hAnsi="Times New Roman"/>
                <w:b/>
                <w:sz w:val="20"/>
                <w:szCs w:val="20"/>
              </w:rPr>
              <w:t>Descrição</w:t>
            </w:r>
          </w:p>
        </w:tc>
      </w:tr>
      <w:tr w:rsidR="00955AA7" w:rsidRPr="00773978" w:rsidTr="00955AA7">
        <w:tc>
          <w:tcPr>
            <w:tcW w:w="1193" w:type="dxa"/>
            <w:tcBorders>
              <w:top w:val="single" w:sz="4" w:space="0" w:color="000000"/>
              <w:left w:val="single" w:sz="4" w:space="0" w:color="000000"/>
              <w:bottom w:val="single" w:sz="4" w:space="0" w:color="000000"/>
            </w:tcBorders>
            <w:shd w:val="clear" w:color="auto" w:fill="auto"/>
          </w:tcPr>
          <w:p w:rsidR="00955AA7" w:rsidRPr="00773978" w:rsidRDefault="00955AA7" w:rsidP="00955AA7">
            <w:pPr>
              <w:pStyle w:val="Corpodetexto"/>
              <w:spacing w:line="240" w:lineRule="auto"/>
              <w:jc w:val="center"/>
              <w:rPr>
                <w:rFonts w:ascii="Times New Roman" w:hAnsi="Times New Roman"/>
                <w:sz w:val="20"/>
                <w:szCs w:val="20"/>
              </w:rPr>
            </w:pPr>
            <w:r w:rsidRPr="00773978">
              <w:rPr>
                <w:rFonts w:ascii="Times New Roman" w:hAnsi="Times New Roman"/>
                <w:sz w:val="20"/>
                <w:szCs w:val="20"/>
              </w:rPr>
              <w:t>1</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955AA7" w:rsidRPr="00773978" w:rsidRDefault="00955AA7" w:rsidP="00955AA7">
            <w:pPr>
              <w:pStyle w:val="Corpodetexto"/>
              <w:spacing w:line="240" w:lineRule="auto"/>
              <w:jc w:val="left"/>
              <w:rPr>
                <w:rFonts w:ascii="Times New Roman" w:hAnsi="Times New Roman"/>
                <w:sz w:val="20"/>
                <w:szCs w:val="20"/>
              </w:rPr>
            </w:pPr>
            <w:r w:rsidRPr="00773978">
              <w:rPr>
                <w:rFonts w:ascii="Times New Roman" w:hAnsi="Times New Roman"/>
                <w:sz w:val="20"/>
                <w:szCs w:val="20"/>
              </w:rPr>
              <w:t>Cisão</w:t>
            </w:r>
          </w:p>
        </w:tc>
      </w:tr>
      <w:tr w:rsidR="00955AA7" w:rsidRPr="00773978" w:rsidTr="00955AA7">
        <w:tc>
          <w:tcPr>
            <w:tcW w:w="1193" w:type="dxa"/>
            <w:tcBorders>
              <w:top w:val="single" w:sz="4" w:space="0" w:color="000000"/>
              <w:left w:val="single" w:sz="4" w:space="0" w:color="000000"/>
              <w:bottom w:val="single" w:sz="4" w:space="0" w:color="000000"/>
            </w:tcBorders>
            <w:shd w:val="clear" w:color="auto" w:fill="auto"/>
          </w:tcPr>
          <w:p w:rsidR="00955AA7" w:rsidRPr="00773978" w:rsidRDefault="00955AA7" w:rsidP="00955AA7">
            <w:pPr>
              <w:pStyle w:val="Corpodetexto"/>
              <w:spacing w:line="240" w:lineRule="auto"/>
              <w:jc w:val="center"/>
              <w:rPr>
                <w:rFonts w:ascii="Times New Roman" w:hAnsi="Times New Roman"/>
                <w:sz w:val="20"/>
                <w:szCs w:val="20"/>
              </w:rPr>
            </w:pPr>
            <w:r w:rsidRPr="00773978">
              <w:rPr>
                <w:rFonts w:ascii="Times New Roman" w:hAnsi="Times New Roman"/>
                <w:sz w:val="20"/>
                <w:szCs w:val="20"/>
              </w:rPr>
              <w:t>2</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955AA7" w:rsidRPr="00773978" w:rsidRDefault="00955AA7" w:rsidP="00955AA7">
            <w:pPr>
              <w:pStyle w:val="Corpodetexto"/>
              <w:spacing w:line="240" w:lineRule="auto"/>
              <w:jc w:val="left"/>
              <w:rPr>
                <w:rFonts w:ascii="Times New Roman" w:hAnsi="Times New Roman"/>
                <w:sz w:val="20"/>
                <w:szCs w:val="20"/>
              </w:rPr>
            </w:pPr>
            <w:r w:rsidRPr="00773978">
              <w:rPr>
                <w:rFonts w:ascii="Times New Roman" w:hAnsi="Times New Roman"/>
                <w:sz w:val="20"/>
                <w:szCs w:val="20"/>
              </w:rPr>
              <w:t>Fusão</w:t>
            </w:r>
          </w:p>
        </w:tc>
      </w:tr>
      <w:tr w:rsidR="00955AA7" w:rsidRPr="00773978" w:rsidTr="00955AA7">
        <w:tc>
          <w:tcPr>
            <w:tcW w:w="1193" w:type="dxa"/>
            <w:tcBorders>
              <w:top w:val="single" w:sz="4" w:space="0" w:color="000000"/>
              <w:left w:val="single" w:sz="4" w:space="0" w:color="000000"/>
              <w:bottom w:val="single" w:sz="4" w:space="0" w:color="000000"/>
            </w:tcBorders>
            <w:shd w:val="clear" w:color="auto" w:fill="auto"/>
          </w:tcPr>
          <w:p w:rsidR="00955AA7" w:rsidRPr="00773978" w:rsidRDefault="00955AA7" w:rsidP="00955AA7">
            <w:pPr>
              <w:pStyle w:val="Corpodetexto"/>
              <w:spacing w:line="240" w:lineRule="auto"/>
              <w:jc w:val="center"/>
              <w:rPr>
                <w:rFonts w:ascii="Times New Roman" w:hAnsi="Times New Roman"/>
                <w:sz w:val="20"/>
                <w:szCs w:val="20"/>
              </w:rPr>
            </w:pPr>
            <w:r w:rsidRPr="00773978">
              <w:rPr>
                <w:rFonts w:ascii="Times New Roman" w:hAnsi="Times New Roman"/>
                <w:sz w:val="20"/>
                <w:szCs w:val="20"/>
              </w:rPr>
              <w:t>3</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955AA7" w:rsidRPr="00773978" w:rsidRDefault="00955AA7" w:rsidP="00955AA7">
            <w:pPr>
              <w:pStyle w:val="Corpodetexto"/>
              <w:spacing w:line="240" w:lineRule="auto"/>
              <w:jc w:val="left"/>
              <w:rPr>
                <w:rFonts w:ascii="Times New Roman" w:hAnsi="Times New Roman"/>
                <w:sz w:val="20"/>
                <w:szCs w:val="20"/>
              </w:rPr>
            </w:pPr>
            <w:r w:rsidRPr="00773978">
              <w:rPr>
                <w:rFonts w:ascii="Times New Roman" w:hAnsi="Times New Roman"/>
                <w:sz w:val="20"/>
                <w:szCs w:val="20"/>
              </w:rPr>
              <w:t>Incorporação</w:t>
            </w:r>
          </w:p>
        </w:tc>
      </w:tr>
      <w:tr w:rsidR="007B05B1" w:rsidRPr="00773978" w:rsidTr="00977BB3">
        <w:tc>
          <w:tcPr>
            <w:tcW w:w="1193" w:type="dxa"/>
            <w:tcBorders>
              <w:top w:val="single" w:sz="4" w:space="0" w:color="000000"/>
              <w:left w:val="single" w:sz="4" w:space="0" w:color="000000"/>
              <w:bottom w:val="single" w:sz="4" w:space="0" w:color="000000"/>
            </w:tcBorders>
            <w:shd w:val="clear" w:color="auto" w:fill="auto"/>
          </w:tcPr>
          <w:p w:rsidR="007B05B1" w:rsidRPr="00773978" w:rsidRDefault="007B05B1" w:rsidP="00977BB3">
            <w:pPr>
              <w:pStyle w:val="Corpodetexto"/>
              <w:spacing w:line="240" w:lineRule="auto"/>
              <w:jc w:val="center"/>
              <w:rPr>
                <w:rFonts w:ascii="Times New Roman" w:hAnsi="Times New Roman"/>
                <w:sz w:val="20"/>
                <w:szCs w:val="20"/>
              </w:rPr>
            </w:pPr>
            <w:r w:rsidRPr="00773978">
              <w:rPr>
                <w:rFonts w:ascii="Times New Roman" w:hAnsi="Times New Roman"/>
                <w:sz w:val="20"/>
                <w:szCs w:val="20"/>
              </w:rPr>
              <w:t>4</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7B05B1" w:rsidRPr="00773978" w:rsidRDefault="007B05B1" w:rsidP="00977BB3">
            <w:pPr>
              <w:pStyle w:val="Corpodetexto"/>
              <w:spacing w:line="240" w:lineRule="auto"/>
              <w:jc w:val="left"/>
              <w:rPr>
                <w:rFonts w:ascii="Times New Roman" w:hAnsi="Times New Roman"/>
                <w:sz w:val="20"/>
                <w:szCs w:val="20"/>
              </w:rPr>
            </w:pPr>
            <w:r w:rsidRPr="00773978">
              <w:rPr>
                <w:rFonts w:ascii="Times New Roman" w:hAnsi="Times New Roman"/>
                <w:sz w:val="20"/>
                <w:szCs w:val="20"/>
              </w:rPr>
              <w:t>Extinção</w:t>
            </w:r>
          </w:p>
        </w:tc>
      </w:tr>
      <w:tr w:rsidR="00955AA7" w:rsidRPr="00773978" w:rsidTr="00955AA7">
        <w:tc>
          <w:tcPr>
            <w:tcW w:w="1193" w:type="dxa"/>
            <w:tcBorders>
              <w:top w:val="single" w:sz="4" w:space="0" w:color="000000"/>
              <w:left w:val="single" w:sz="4" w:space="0" w:color="000000"/>
              <w:bottom w:val="single" w:sz="4" w:space="0" w:color="000000"/>
            </w:tcBorders>
            <w:shd w:val="clear" w:color="auto" w:fill="auto"/>
          </w:tcPr>
          <w:p w:rsidR="00955AA7" w:rsidRPr="00773978" w:rsidRDefault="007B05B1" w:rsidP="00955AA7">
            <w:pPr>
              <w:pStyle w:val="Corpodetexto"/>
              <w:spacing w:line="240" w:lineRule="auto"/>
              <w:jc w:val="center"/>
              <w:rPr>
                <w:rFonts w:ascii="Times New Roman" w:hAnsi="Times New Roman"/>
                <w:sz w:val="20"/>
                <w:szCs w:val="20"/>
              </w:rPr>
            </w:pPr>
            <w:r w:rsidRPr="00773978">
              <w:rPr>
                <w:rFonts w:ascii="Times New Roman" w:hAnsi="Times New Roman"/>
                <w:sz w:val="20"/>
                <w:szCs w:val="20"/>
              </w:rPr>
              <w:t>5</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955AA7" w:rsidRPr="00773978" w:rsidRDefault="007B05B1" w:rsidP="00955AA7">
            <w:pPr>
              <w:pStyle w:val="Corpodetexto"/>
              <w:spacing w:line="240" w:lineRule="auto"/>
              <w:jc w:val="left"/>
              <w:rPr>
                <w:rFonts w:ascii="Times New Roman" w:hAnsi="Times New Roman"/>
                <w:sz w:val="20"/>
                <w:szCs w:val="20"/>
              </w:rPr>
            </w:pPr>
            <w:r w:rsidRPr="00773978">
              <w:rPr>
                <w:rFonts w:ascii="Times New Roman" w:hAnsi="Times New Roman"/>
                <w:sz w:val="20"/>
                <w:szCs w:val="20"/>
              </w:rPr>
              <w:t>Transformação</w:t>
            </w:r>
          </w:p>
        </w:tc>
      </w:tr>
      <w:bookmarkEnd w:id="49"/>
    </w:tbl>
    <w:p w:rsidR="007B05B1" w:rsidRPr="00773978" w:rsidRDefault="007B05B1" w:rsidP="000E2112"/>
    <w:p w:rsidR="007B05B1" w:rsidRPr="00773978" w:rsidRDefault="007B05B1">
      <w:pPr>
        <w:rPr>
          <w:rFonts w:eastAsia="Times New Roman" w:cs="Times New Roman"/>
          <w:b/>
          <w:bCs/>
          <w:color w:val="0000FF"/>
          <w:szCs w:val="20"/>
          <w:lang w:eastAsia="pt-BR"/>
        </w:rPr>
      </w:pPr>
      <w:r w:rsidRPr="00773978">
        <w:rPr>
          <w:color w:val="0000FF"/>
          <w:szCs w:val="20"/>
        </w:rPr>
        <w:br w:type="page"/>
      </w:r>
    </w:p>
    <w:p w:rsidR="00955AA7" w:rsidRPr="00773978" w:rsidRDefault="00FC5876" w:rsidP="00955AA7">
      <w:pPr>
        <w:pStyle w:val="Ttulo1"/>
        <w:rPr>
          <w:szCs w:val="20"/>
        </w:rPr>
      </w:pPr>
      <w:bookmarkStart w:id="52" w:name="_Toc450294887"/>
      <w:r w:rsidRPr="00773978">
        <w:rPr>
          <w:szCs w:val="20"/>
        </w:rPr>
        <w:lastRenderedPageBreak/>
        <w:t>2.7.</w:t>
      </w:r>
      <w:r w:rsidR="00955AA7" w:rsidRPr="00773978">
        <w:rPr>
          <w:szCs w:val="20"/>
        </w:rPr>
        <w:t xml:space="preserve"> Tabelas Intrínsecas ao Campo</w:t>
      </w:r>
      <w:bookmarkEnd w:id="52"/>
    </w:p>
    <w:p w:rsidR="00955AA7" w:rsidRPr="00773978" w:rsidRDefault="00955AA7" w:rsidP="000E2112"/>
    <w:p w:rsidR="0005364A" w:rsidRPr="00773978" w:rsidRDefault="0005364A" w:rsidP="00955AA7">
      <w:pPr>
        <w:ind w:firstLine="708"/>
        <w:jc w:val="both"/>
        <w:rPr>
          <w:rFonts w:eastAsia="Arial Unicode MS" w:cs="Times New Roman"/>
          <w:szCs w:val="20"/>
        </w:rPr>
      </w:pPr>
      <w:r w:rsidRPr="00773978">
        <w:rPr>
          <w:rFonts w:cs="Times New Roman"/>
          <w:szCs w:val="20"/>
        </w:rPr>
        <w:t xml:space="preserve">Constam no leiaute </w:t>
      </w:r>
      <w:r w:rsidR="00955AA7" w:rsidRPr="00773978">
        <w:rPr>
          <w:rFonts w:cs="Times New Roman"/>
          <w:szCs w:val="20"/>
        </w:rPr>
        <w:t xml:space="preserve">do arquivo </w:t>
      </w:r>
      <w:r w:rsidRPr="00773978">
        <w:rPr>
          <w:rFonts w:cs="Times New Roman"/>
          <w:szCs w:val="20"/>
        </w:rPr>
        <w:t>e são o seu domínio (conteúdos válidos para o campo).</w:t>
      </w:r>
      <w:r w:rsidR="00955AA7" w:rsidRPr="00773978">
        <w:rPr>
          <w:rFonts w:eastAsia="Arial Unicode MS" w:cs="Times New Roman"/>
          <w:szCs w:val="20"/>
        </w:rPr>
        <w:t xml:space="preserve"> </w:t>
      </w:r>
      <w:r w:rsidRPr="00773978">
        <w:rPr>
          <w:rFonts w:cs="Times New Roman"/>
          <w:szCs w:val="20"/>
        </w:rPr>
        <w:t>As referências a estas tabelas seguirão a codificação definida no respectivo campo.</w:t>
      </w:r>
    </w:p>
    <w:p w:rsidR="0005364A" w:rsidRPr="00773978" w:rsidRDefault="0005364A" w:rsidP="00955AA7">
      <w:pPr>
        <w:pStyle w:val="Corpodetexto"/>
        <w:ind w:firstLine="708"/>
        <w:rPr>
          <w:rFonts w:ascii="Times New Roman" w:hAnsi="Times New Roman"/>
          <w:sz w:val="20"/>
          <w:szCs w:val="20"/>
        </w:rPr>
      </w:pPr>
      <w:r w:rsidRPr="00773978">
        <w:rPr>
          <w:rFonts w:ascii="Times New Roman" w:hAnsi="Times New Roman"/>
          <w:b/>
          <w:sz w:val="20"/>
          <w:szCs w:val="20"/>
        </w:rPr>
        <w:t>Exemplo</w:t>
      </w:r>
      <w:r w:rsidRPr="00773978">
        <w:rPr>
          <w:rFonts w:ascii="Times New Roman" w:hAnsi="Times New Roman"/>
          <w:sz w:val="20"/>
          <w:szCs w:val="20"/>
        </w:rPr>
        <w:t>:</w:t>
      </w:r>
    </w:p>
    <w:p w:rsidR="00955AA7" w:rsidRPr="00773978" w:rsidRDefault="00955AA7" w:rsidP="00955AA7">
      <w:pPr>
        <w:pStyle w:val="Corpodetexto"/>
        <w:ind w:firstLine="708"/>
        <w:rPr>
          <w:rFonts w:ascii="Times New Roman" w:hAnsi="Times New Roman"/>
          <w:sz w:val="20"/>
          <w:szCs w:val="20"/>
        </w:rPr>
      </w:pPr>
    </w:p>
    <w:tbl>
      <w:tblPr>
        <w:tblW w:w="0" w:type="auto"/>
        <w:tblInd w:w="998" w:type="dxa"/>
        <w:tblLayout w:type="fixed"/>
        <w:tblLook w:val="0000" w:firstRow="0" w:lastRow="0" w:firstColumn="0" w:lastColumn="0" w:noHBand="0" w:noVBand="0"/>
      </w:tblPr>
      <w:tblGrid>
        <w:gridCol w:w="1542"/>
        <w:gridCol w:w="4290"/>
      </w:tblGrid>
      <w:tr w:rsidR="00955AA7" w:rsidRPr="00773978" w:rsidTr="008D654E">
        <w:tc>
          <w:tcPr>
            <w:tcW w:w="1542" w:type="dxa"/>
            <w:tcBorders>
              <w:top w:val="single" w:sz="4" w:space="0" w:color="000000"/>
              <w:left w:val="single" w:sz="4" w:space="0" w:color="000000"/>
              <w:bottom w:val="single" w:sz="4" w:space="0" w:color="000000"/>
            </w:tcBorders>
            <w:shd w:val="clear" w:color="auto" w:fill="auto"/>
          </w:tcPr>
          <w:p w:rsidR="00955AA7" w:rsidRPr="00773978" w:rsidRDefault="00955AA7" w:rsidP="008D654E">
            <w:pPr>
              <w:pStyle w:val="Corpodetexto"/>
              <w:spacing w:line="240" w:lineRule="auto"/>
              <w:rPr>
                <w:rFonts w:ascii="Times New Roman" w:hAnsi="Times New Roman"/>
                <w:sz w:val="20"/>
                <w:szCs w:val="20"/>
              </w:rPr>
            </w:pPr>
            <w:r w:rsidRPr="00773978">
              <w:rPr>
                <w:rFonts w:ascii="Times New Roman" w:hAnsi="Times New Roman"/>
                <w:sz w:val="20"/>
                <w:szCs w:val="20"/>
              </w:rPr>
              <w:t>IND_MOV</w:t>
            </w:r>
          </w:p>
        </w:tc>
        <w:tc>
          <w:tcPr>
            <w:tcW w:w="4290" w:type="dxa"/>
            <w:tcBorders>
              <w:top w:val="single" w:sz="4" w:space="0" w:color="000000"/>
              <w:left w:val="single" w:sz="4" w:space="0" w:color="000000"/>
              <w:bottom w:val="single" w:sz="4" w:space="0" w:color="000000"/>
              <w:right w:val="single" w:sz="4" w:space="0" w:color="000000"/>
            </w:tcBorders>
            <w:shd w:val="clear" w:color="auto" w:fill="auto"/>
          </w:tcPr>
          <w:p w:rsidR="008D654E" w:rsidRPr="00773978" w:rsidRDefault="008D654E" w:rsidP="008D654E">
            <w:pPr>
              <w:pStyle w:val="Corpodetexto"/>
              <w:rPr>
                <w:rFonts w:ascii="Times New Roman" w:hAnsi="Times New Roman"/>
                <w:sz w:val="20"/>
                <w:szCs w:val="20"/>
              </w:rPr>
            </w:pPr>
            <w:r w:rsidRPr="00773978">
              <w:rPr>
                <w:rFonts w:ascii="Times New Roman" w:hAnsi="Times New Roman"/>
                <w:sz w:val="20"/>
                <w:szCs w:val="20"/>
              </w:rPr>
              <w:t>Indicador de movimento:</w:t>
            </w:r>
          </w:p>
          <w:p w:rsidR="008D654E" w:rsidRPr="00773978" w:rsidRDefault="008D654E" w:rsidP="008D654E">
            <w:pPr>
              <w:pStyle w:val="Corpodetexto"/>
              <w:rPr>
                <w:rFonts w:ascii="Times New Roman" w:hAnsi="Times New Roman"/>
                <w:sz w:val="20"/>
                <w:szCs w:val="20"/>
              </w:rPr>
            </w:pPr>
            <w:r w:rsidRPr="00773978">
              <w:rPr>
                <w:rFonts w:ascii="Times New Roman" w:hAnsi="Times New Roman"/>
                <w:sz w:val="20"/>
                <w:szCs w:val="20"/>
              </w:rPr>
              <w:t>0- Bloco com dados informados</w:t>
            </w:r>
          </w:p>
          <w:p w:rsidR="00955AA7" w:rsidRPr="00773978" w:rsidRDefault="008D654E" w:rsidP="008D654E">
            <w:pPr>
              <w:pStyle w:val="Corpodetexto"/>
              <w:spacing w:line="240" w:lineRule="auto"/>
              <w:jc w:val="left"/>
              <w:rPr>
                <w:rFonts w:ascii="Times New Roman" w:hAnsi="Times New Roman"/>
                <w:sz w:val="20"/>
                <w:szCs w:val="20"/>
              </w:rPr>
            </w:pPr>
            <w:r w:rsidRPr="00773978">
              <w:rPr>
                <w:rFonts w:ascii="Times New Roman" w:hAnsi="Times New Roman"/>
                <w:sz w:val="20"/>
                <w:szCs w:val="20"/>
              </w:rPr>
              <w:t>1- Bloco sem dados informados</w:t>
            </w:r>
          </w:p>
        </w:tc>
      </w:tr>
    </w:tbl>
    <w:p w:rsidR="008D654E" w:rsidRPr="00773978" w:rsidRDefault="008D654E" w:rsidP="000E2112"/>
    <w:p w:rsidR="008D654E" w:rsidRPr="00773978" w:rsidRDefault="00FC5876" w:rsidP="008D654E">
      <w:pPr>
        <w:pStyle w:val="Ttulo1"/>
        <w:rPr>
          <w:szCs w:val="20"/>
        </w:rPr>
      </w:pPr>
      <w:bookmarkStart w:id="53" w:name="_Toc450294888"/>
      <w:r w:rsidRPr="00773978">
        <w:rPr>
          <w:szCs w:val="20"/>
        </w:rPr>
        <w:t>2.8.</w:t>
      </w:r>
      <w:r w:rsidR="008D654E" w:rsidRPr="00773978">
        <w:rPr>
          <w:szCs w:val="20"/>
        </w:rPr>
        <w:t xml:space="preserve"> Tabelas Elaboradas </w:t>
      </w:r>
      <w:r w:rsidR="00B36BAB" w:rsidRPr="00773978">
        <w:rPr>
          <w:szCs w:val="20"/>
        </w:rPr>
        <w:t>pela Pessoa Jurídica</w:t>
      </w:r>
      <w:bookmarkEnd w:id="53"/>
    </w:p>
    <w:p w:rsidR="008D654E" w:rsidRPr="00773978" w:rsidRDefault="008D654E" w:rsidP="008D654E">
      <w:pPr>
        <w:pStyle w:val="Corpodetexto"/>
        <w:rPr>
          <w:rFonts w:ascii="Times New Roman" w:hAnsi="Times New Roman"/>
          <w:sz w:val="20"/>
          <w:szCs w:val="20"/>
        </w:rPr>
      </w:pPr>
    </w:p>
    <w:p w:rsidR="008D654E" w:rsidRPr="00773978" w:rsidRDefault="008D654E" w:rsidP="008D654E">
      <w:pPr>
        <w:pStyle w:val="Corpodetexto"/>
        <w:ind w:firstLine="708"/>
        <w:rPr>
          <w:rFonts w:ascii="Times New Roman" w:hAnsi="Times New Roman"/>
          <w:sz w:val="20"/>
          <w:szCs w:val="20"/>
        </w:rPr>
      </w:pPr>
      <w:r w:rsidRPr="00773978">
        <w:rPr>
          <w:rFonts w:ascii="Times New Roman" w:hAnsi="Times New Roman"/>
          <w:sz w:val="20"/>
          <w:szCs w:val="20"/>
        </w:rPr>
        <w:t xml:space="preserve">São as tabelas em que o código a ser utilizado é de livre atribuição </w:t>
      </w:r>
      <w:r w:rsidR="00B36BAB" w:rsidRPr="00773978">
        <w:rPr>
          <w:rFonts w:ascii="Times New Roman" w:hAnsi="Times New Roman"/>
          <w:sz w:val="20"/>
          <w:szCs w:val="20"/>
        </w:rPr>
        <w:t>pela pessoa jurídica</w:t>
      </w:r>
      <w:r w:rsidR="00660CA7" w:rsidRPr="00773978">
        <w:rPr>
          <w:rFonts w:ascii="Times New Roman" w:hAnsi="Times New Roman"/>
          <w:sz w:val="20"/>
          <w:szCs w:val="20"/>
        </w:rPr>
        <w:t xml:space="preserve"> e te</w:t>
      </w:r>
      <w:r w:rsidRPr="00773978">
        <w:rPr>
          <w:rFonts w:ascii="Times New Roman" w:hAnsi="Times New Roman"/>
          <w:sz w:val="20"/>
          <w:szCs w:val="20"/>
        </w:rPr>
        <w:t xml:space="preserve">m validade apenas para o arquivo informado, não podendo ser duplicado (código) e nem atribuído a descrições diferentes, obedecida a chave indicada no leiaute de cada </w:t>
      </w:r>
      <w:r w:rsidR="005953BF" w:rsidRPr="00773978">
        <w:rPr>
          <w:rFonts w:ascii="Times New Roman" w:hAnsi="Times New Roman"/>
          <w:sz w:val="20"/>
          <w:szCs w:val="20"/>
        </w:rPr>
        <w:t>registro</w:t>
      </w:r>
      <w:r w:rsidRPr="00773978">
        <w:rPr>
          <w:rFonts w:ascii="Times New Roman" w:hAnsi="Times New Roman"/>
          <w:sz w:val="20"/>
          <w:szCs w:val="20"/>
        </w:rPr>
        <w:t>. É facultativa a inclusão da máscara no próprio código, exceto quando necessária para a sua perfeita identificação (</w:t>
      </w:r>
      <w:r w:rsidRPr="00773978">
        <w:rPr>
          <w:rFonts w:ascii="Times New Roman" w:hAnsi="Times New Roman"/>
          <w:b/>
          <w:sz w:val="20"/>
          <w:szCs w:val="20"/>
        </w:rPr>
        <w:t>Exemplo:</w:t>
      </w:r>
      <w:r w:rsidRPr="00773978">
        <w:rPr>
          <w:rFonts w:ascii="Times New Roman" w:hAnsi="Times New Roman"/>
          <w:sz w:val="20"/>
          <w:szCs w:val="20"/>
        </w:rPr>
        <w:t xml:space="preserve"> Discriminar entre 1.01 e 10.1. Neste caso, a inclusão é obrigatória). Para cada código utilizado em um dos </w:t>
      </w:r>
      <w:r w:rsidR="005953BF" w:rsidRPr="00773978">
        <w:rPr>
          <w:rFonts w:ascii="Times New Roman" w:hAnsi="Times New Roman"/>
          <w:sz w:val="20"/>
          <w:szCs w:val="20"/>
        </w:rPr>
        <w:t>registro</w:t>
      </w:r>
      <w:r w:rsidRPr="00773978">
        <w:rPr>
          <w:rFonts w:ascii="Times New Roman" w:hAnsi="Times New Roman"/>
          <w:sz w:val="20"/>
          <w:szCs w:val="20"/>
        </w:rPr>
        <w:t>s do arquivo deve existir um correspondente na tabela elaborada pel</w:t>
      </w:r>
      <w:r w:rsidR="002D308A" w:rsidRPr="00773978">
        <w:rPr>
          <w:rFonts w:ascii="Times New Roman" w:hAnsi="Times New Roman"/>
          <w:sz w:val="20"/>
          <w:szCs w:val="20"/>
        </w:rPr>
        <w:t>a pessoa jurídica</w:t>
      </w:r>
      <w:r w:rsidRPr="00773978">
        <w:rPr>
          <w:rFonts w:ascii="Times New Roman" w:hAnsi="Times New Roman"/>
          <w:sz w:val="20"/>
          <w:szCs w:val="20"/>
        </w:rPr>
        <w:t>.</w:t>
      </w:r>
    </w:p>
    <w:p w:rsidR="008D654E" w:rsidRPr="00773978" w:rsidRDefault="008D654E" w:rsidP="008D654E">
      <w:pPr>
        <w:pStyle w:val="Corpodetexto"/>
        <w:rPr>
          <w:rFonts w:ascii="Times New Roman" w:hAnsi="Times New Roman"/>
          <w:sz w:val="20"/>
          <w:szCs w:val="20"/>
        </w:rPr>
      </w:pPr>
    </w:p>
    <w:p w:rsidR="008D654E" w:rsidRPr="00773978" w:rsidRDefault="008D654E" w:rsidP="008D654E">
      <w:pPr>
        <w:pStyle w:val="Corpodetexto"/>
        <w:ind w:firstLine="708"/>
        <w:rPr>
          <w:rFonts w:ascii="Times New Roman" w:hAnsi="Times New Roman"/>
          <w:sz w:val="20"/>
          <w:szCs w:val="20"/>
        </w:rPr>
      </w:pPr>
      <w:r w:rsidRPr="00773978">
        <w:rPr>
          <w:rFonts w:ascii="Times New Roman" w:hAnsi="Times New Roman"/>
          <w:b/>
          <w:sz w:val="20"/>
          <w:szCs w:val="20"/>
        </w:rPr>
        <w:t>Exemplo:</w:t>
      </w:r>
      <w:r w:rsidRPr="00773978">
        <w:rPr>
          <w:rFonts w:ascii="Times New Roman" w:hAnsi="Times New Roman"/>
          <w:sz w:val="20"/>
          <w:szCs w:val="20"/>
        </w:rPr>
        <w:t xml:space="preserve"> </w:t>
      </w:r>
      <w:r w:rsidR="005953BF" w:rsidRPr="00773978">
        <w:rPr>
          <w:rFonts w:ascii="Times New Roman" w:hAnsi="Times New Roman"/>
          <w:sz w:val="20"/>
          <w:szCs w:val="20"/>
        </w:rPr>
        <w:t>Registro</w:t>
      </w:r>
      <w:r w:rsidRPr="00773978">
        <w:rPr>
          <w:rFonts w:ascii="Times New Roman" w:hAnsi="Times New Roman"/>
          <w:sz w:val="20"/>
          <w:szCs w:val="20"/>
        </w:rPr>
        <w:t xml:space="preserve"> I075 – Tabela de Histórico Padronizado</w:t>
      </w:r>
    </w:p>
    <w:p w:rsidR="008D654E" w:rsidRPr="00773978" w:rsidRDefault="008D654E" w:rsidP="008D654E">
      <w:pPr>
        <w:pStyle w:val="Corpodetexto"/>
        <w:rPr>
          <w:rFonts w:ascii="Times New Roman" w:hAnsi="Times New Roman"/>
          <w:sz w:val="20"/>
          <w:szCs w:val="20"/>
        </w:rPr>
      </w:pPr>
      <w:r w:rsidRPr="00773978">
        <w:rPr>
          <w:rFonts w:ascii="Times New Roman" w:hAnsi="Times New Roman"/>
          <w:sz w:val="20"/>
          <w:szCs w:val="20"/>
        </w:rPr>
        <w:tab/>
      </w:r>
    </w:p>
    <w:p w:rsidR="008D654E" w:rsidRPr="00773978" w:rsidRDefault="008D654E" w:rsidP="008D654E">
      <w:pPr>
        <w:pStyle w:val="Corpodetexto"/>
        <w:ind w:left="708" w:firstLine="708"/>
        <w:rPr>
          <w:rFonts w:ascii="Times New Roman" w:hAnsi="Times New Roman"/>
          <w:sz w:val="20"/>
          <w:szCs w:val="20"/>
        </w:rPr>
      </w:pPr>
      <w:r w:rsidRPr="00773978">
        <w:rPr>
          <w:rFonts w:ascii="Times New Roman" w:hAnsi="Times New Roman"/>
          <w:sz w:val="20"/>
          <w:szCs w:val="20"/>
        </w:rPr>
        <w:t xml:space="preserve">Campo 01 – Tipo do </w:t>
      </w:r>
      <w:r w:rsidR="005953BF" w:rsidRPr="00773978">
        <w:rPr>
          <w:rFonts w:ascii="Times New Roman" w:hAnsi="Times New Roman"/>
          <w:sz w:val="20"/>
          <w:szCs w:val="20"/>
        </w:rPr>
        <w:t>Registro</w:t>
      </w:r>
      <w:r w:rsidRPr="00773978">
        <w:rPr>
          <w:rFonts w:ascii="Times New Roman" w:hAnsi="Times New Roman"/>
          <w:sz w:val="20"/>
          <w:szCs w:val="20"/>
        </w:rPr>
        <w:t xml:space="preserve"> (I075)</w:t>
      </w:r>
    </w:p>
    <w:p w:rsidR="008D654E" w:rsidRPr="00773978" w:rsidRDefault="008D654E" w:rsidP="008D654E">
      <w:pPr>
        <w:pStyle w:val="Corpodetexto"/>
        <w:rPr>
          <w:rFonts w:ascii="Times New Roman" w:hAnsi="Times New Roman"/>
          <w:sz w:val="20"/>
          <w:szCs w:val="20"/>
        </w:rPr>
      </w:pPr>
    </w:p>
    <w:p w:rsidR="008D654E" w:rsidRPr="00773978" w:rsidRDefault="008D654E" w:rsidP="008D654E">
      <w:pPr>
        <w:pStyle w:val="Corpodetexto"/>
        <w:ind w:left="1416"/>
        <w:rPr>
          <w:rFonts w:ascii="Times New Roman" w:hAnsi="Times New Roman"/>
          <w:sz w:val="20"/>
          <w:szCs w:val="20"/>
        </w:rPr>
      </w:pPr>
      <w:r w:rsidRPr="00773978">
        <w:rPr>
          <w:rFonts w:ascii="Times New Roman" w:hAnsi="Times New Roman"/>
          <w:sz w:val="20"/>
          <w:szCs w:val="20"/>
        </w:rPr>
        <w:t xml:space="preserve">Campo 02 – Código do Histórico Padronizado – Alfanumérico (C) de até 255 caracteres – criado </w:t>
      </w:r>
      <w:r w:rsidR="00B36BAB" w:rsidRPr="00773978">
        <w:rPr>
          <w:rFonts w:ascii="Times New Roman" w:hAnsi="Times New Roman"/>
          <w:sz w:val="20"/>
          <w:szCs w:val="20"/>
        </w:rPr>
        <w:t>pela pessoa jurídica.</w:t>
      </w:r>
    </w:p>
    <w:p w:rsidR="008D654E" w:rsidRPr="00773978" w:rsidRDefault="008D654E" w:rsidP="008D654E">
      <w:pPr>
        <w:pStyle w:val="Corpodetexto"/>
        <w:rPr>
          <w:rFonts w:ascii="Times New Roman" w:hAnsi="Times New Roman"/>
          <w:sz w:val="20"/>
          <w:szCs w:val="20"/>
        </w:rPr>
      </w:pPr>
    </w:p>
    <w:p w:rsidR="00B36BAB" w:rsidRPr="00773978" w:rsidRDefault="008D654E" w:rsidP="00B36BAB">
      <w:pPr>
        <w:pStyle w:val="Corpodetexto"/>
        <w:ind w:left="1416"/>
        <w:rPr>
          <w:rFonts w:ascii="Times New Roman" w:hAnsi="Times New Roman"/>
          <w:sz w:val="20"/>
          <w:szCs w:val="20"/>
        </w:rPr>
      </w:pPr>
      <w:r w:rsidRPr="00773978">
        <w:rPr>
          <w:rFonts w:ascii="Times New Roman" w:hAnsi="Times New Roman"/>
          <w:sz w:val="20"/>
          <w:szCs w:val="20"/>
        </w:rPr>
        <w:t xml:space="preserve">Campo 03 – Descrição do Histórico Padronizado – Alfanumérico (C) de até 255 caracteres – </w:t>
      </w:r>
      <w:r w:rsidR="00B36BAB" w:rsidRPr="00773978">
        <w:rPr>
          <w:rFonts w:ascii="Times New Roman" w:hAnsi="Times New Roman"/>
          <w:sz w:val="20"/>
          <w:szCs w:val="20"/>
        </w:rPr>
        <w:t>criado pela pessoa jurídica.</w:t>
      </w:r>
    </w:p>
    <w:p w:rsidR="008D654E" w:rsidRPr="00773978" w:rsidRDefault="008D654E" w:rsidP="00B36BAB">
      <w:pPr>
        <w:pStyle w:val="Corpodetexto"/>
        <w:ind w:left="1416"/>
        <w:rPr>
          <w:rFonts w:ascii="Times New Roman" w:hAnsi="Times New Roman"/>
          <w:sz w:val="20"/>
          <w:szCs w:val="20"/>
        </w:rPr>
      </w:pPr>
    </w:p>
    <w:p w:rsidR="004E70A7" w:rsidRPr="00773978" w:rsidRDefault="004E70A7" w:rsidP="004E70A7">
      <w:pPr>
        <w:pStyle w:val="Ttulo1"/>
        <w:rPr>
          <w:szCs w:val="20"/>
        </w:rPr>
      </w:pPr>
      <w:bookmarkStart w:id="54" w:name="_Toc450294889"/>
      <w:r w:rsidRPr="00773978">
        <w:rPr>
          <w:szCs w:val="20"/>
        </w:rPr>
        <w:t xml:space="preserve">Capítulo 3 – </w:t>
      </w:r>
      <w:r w:rsidR="0005364A" w:rsidRPr="00773978">
        <w:rPr>
          <w:szCs w:val="20"/>
        </w:rPr>
        <w:t xml:space="preserve">Blocos e </w:t>
      </w:r>
      <w:r w:rsidR="005953BF" w:rsidRPr="00773978">
        <w:rPr>
          <w:szCs w:val="20"/>
        </w:rPr>
        <w:t>Registro</w:t>
      </w:r>
      <w:r w:rsidRPr="00773978">
        <w:rPr>
          <w:szCs w:val="20"/>
        </w:rPr>
        <w:t>s da ECD</w:t>
      </w:r>
      <w:bookmarkEnd w:id="54"/>
    </w:p>
    <w:p w:rsidR="004E70A7" w:rsidRPr="00773978" w:rsidRDefault="004E70A7" w:rsidP="004E70A7">
      <w:pPr>
        <w:pStyle w:val="Corpodetexto"/>
        <w:rPr>
          <w:rFonts w:ascii="Times New Roman" w:hAnsi="Times New Roman"/>
          <w:sz w:val="20"/>
          <w:szCs w:val="20"/>
        </w:rPr>
      </w:pPr>
    </w:p>
    <w:p w:rsidR="007B05B1" w:rsidRPr="00773978" w:rsidRDefault="007B05B1" w:rsidP="007B05B1">
      <w:pPr>
        <w:pStyle w:val="Corpodetexto"/>
        <w:ind w:firstLine="708"/>
        <w:rPr>
          <w:rFonts w:ascii="Times New Roman" w:hAnsi="Times New Roman"/>
          <w:sz w:val="20"/>
          <w:szCs w:val="20"/>
        </w:rPr>
      </w:pPr>
      <w:r w:rsidRPr="00773978">
        <w:rPr>
          <w:rFonts w:ascii="Times New Roman" w:hAnsi="Times New Roman"/>
          <w:sz w:val="20"/>
          <w:szCs w:val="20"/>
        </w:rPr>
        <w:t xml:space="preserve">Até a versão 2.X do PVA do Sped Contábil, o leiaute utilizado é o 1 (leiaute 1). A partir da publicação da versão 3.X e alterações posteriores do PVA do Sped Contábil, </w:t>
      </w:r>
      <w:r w:rsidR="001B3BC5" w:rsidRPr="00773978">
        <w:rPr>
          <w:rFonts w:ascii="Times New Roman" w:hAnsi="Times New Roman"/>
          <w:sz w:val="20"/>
          <w:szCs w:val="20"/>
        </w:rPr>
        <w:t>há</w:t>
      </w:r>
      <w:r w:rsidRPr="00773978">
        <w:rPr>
          <w:rFonts w:ascii="Times New Roman" w:hAnsi="Times New Roman"/>
          <w:sz w:val="20"/>
          <w:szCs w:val="20"/>
        </w:rPr>
        <w:t xml:space="preserve"> um controle de versões. Portanto, </w:t>
      </w:r>
      <w:r w:rsidR="001B3BC5" w:rsidRPr="00773978">
        <w:rPr>
          <w:rFonts w:ascii="Times New Roman" w:hAnsi="Times New Roman"/>
          <w:sz w:val="20"/>
          <w:szCs w:val="20"/>
        </w:rPr>
        <w:t>é</w:t>
      </w:r>
      <w:r w:rsidRPr="00773978">
        <w:rPr>
          <w:rFonts w:ascii="Times New Roman" w:hAnsi="Times New Roman"/>
          <w:sz w:val="20"/>
          <w:szCs w:val="20"/>
        </w:rPr>
        <w:t xml:space="preserve"> possível utilizar o</w:t>
      </w:r>
      <w:r w:rsidR="009F1354" w:rsidRPr="00773978">
        <w:rPr>
          <w:rFonts w:ascii="Times New Roman" w:hAnsi="Times New Roman"/>
          <w:sz w:val="20"/>
          <w:szCs w:val="20"/>
        </w:rPr>
        <w:t>s</w:t>
      </w:r>
      <w:r w:rsidRPr="00773978">
        <w:rPr>
          <w:rFonts w:ascii="Times New Roman" w:hAnsi="Times New Roman"/>
          <w:sz w:val="20"/>
          <w:szCs w:val="20"/>
        </w:rPr>
        <w:t xml:space="preserve"> leiaute</w:t>
      </w:r>
      <w:r w:rsidR="009F1354" w:rsidRPr="00773978">
        <w:rPr>
          <w:rFonts w:ascii="Times New Roman" w:hAnsi="Times New Roman"/>
          <w:sz w:val="20"/>
          <w:szCs w:val="20"/>
        </w:rPr>
        <w:t xml:space="preserve">s 1, </w:t>
      </w:r>
      <w:r w:rsidR="001B3BC5" w:rsidRPr="00773978">
        <w:rPr>
          <w:rFonts w:ascii="Times New Roman" w:hAnsi="Times New Roman"/>
          <w:sz w:val="20"/>
          <w:szCs w:val="20"/>
        </w:rPr>
        <w:t>2</w:t>
      </w:r>
      <w:r w:rsidR="00082AE0" w:rsidRPr="00773978">
        <w:rPr>
          <w:rFonts w:ascii="Times New Roman" w:hAnsi="Times New Roman"/>
          <w:sz w:val="20"/>
          <w:szCs w:val="20"/>
        </w:rPr>
        <w:t xml:space="preserve"> </w:t>
      </w:r>
      <w:r w:rsidR="009F1354" w:rsidRPr="00773978">
        <w:rPr>
          <w:rFonts w:ascii="Times New Roman" w:hAnsi="Times New Roman"/>
          <w:sz w:val="20"/>
          <w:szCs w:val="20"/>
        </w:rPr>
        <w:t>3</w:t>
      </w:r>
      <w:r w:rsidR="00082AE0" w:rsidRPr="00773978">
        <w:rPr>
          <w:rFonts w:ascii="Times New Roman" w:hAnsi="Times New Roman"/>
          <w:sz w:val="20"/>
          <w:szCs w:val="20"/>
        </w:rPr>
        <w:t xml:space="preserve"> ou 4</w:t>
      </w:r>
      <w:r w:rsidRPr="00773978">
        <w:rPr>
          <w:rFonts w:ascii="Times New Roman" w:hAnsi="Times New Roman"/>
          <w:sz w:val="20"/>
          <w:szCs w:val="20"/>
        </w:rPr>
        <w:t xml:space="preserve"> confo</w:t>
      </w:r>
      <w:r w:rsidR="009F1354" w:rsidRPr="00773978">
        <w:rPr>
          <w:rFonts w:ascii="Times New Roman" w:hAnsi="Times New Roman"/>
          <w:sz w:val="20"/>
          <w:szCs w:val="20"/>
        </w:rPr>
        <w:t xml:space="preserve">rme </w:t>
      </w:r>
      <w:r w:rsidRPr="00773978">
        <w:rPr>
          <w:rFonts w:ascii="Times New Roman" w:hAnsi="Times New Roman"/>
          <w:sz w:val="20"/>
          <w:szCs w:val="20"/>
        </w:rPr>
        <w:t>regra</w:t>
      </w:r>
      <w:r w:rsidR="009F1354" w:rsidRPr="00773978">
        <w:rPr>
          <w:rFonts w:ascii="Times New Roman" w:hAnsi="Times New Roman"/>
          <w:sz w:val="20"/>
          <w:szCs w:val="20"/>
        </w:rPr>
        <w:t>s</w:t>
      </w:r>
      <w:r w:rsidRPr="00773978">
        <w:rPr>
          <w:rFonts w:ascii="Times New Roman" w:hAnsi="Times New Roman"/>
          <w:sz w:val="20"/>
          <w:szCs w:val="20"/>
        </w:rPr>
        <w:t xml:space="preserve"> abaixo:</w:t>
      </w:r>
    </w:p>
    <w:p w:rsidR="007B05B1" w:rsidRPr="00773978" w:rsidRDefault="007B05B1" w:rsidP="007B05B1">
      <w:pPr>
        <w:pStyle w:val="Corpodetexto"/>
        <w:ind w:firstLine="708"/>
        <w:rPr>
          <w:rFonts w:ascii="Times New Roman" w:hAnsi="Times New Roman"/>
          <w:sz w:val="20"/>
          <w:szCs w:val="20"/>
        </w:rPr>
      </w:pPr>
    </w:p>
    <w:p w:rsidR="007B05B1" w:rsidRPr="00773978" w:rsidRDefault="007B05B1" w:rsidP="007B05B1">
      <w:pPr>
        <w:pStyle w:val="Corpodetexto"/>
        <w:ind w:firstLine="708"/>
        <w:rPr>
          <w:rFonts w:ascii="Times New Roman" w:hAnsi="Times New Roman"/>
          <w:sz w:val="20"/>
          <w:szCs w:val="20"/>
        </w:rPr>
      </w:pPr>
      <w:r w:rsidRPr="00773978">
        <w:rPr>
          <w:rFonts w:ascii="Times New Roman" w:hAnsi="Times New Roman"/>
          <w:sz w:val="20"/>
          <w:szCs w:val="20"/>
        </w:rPr>
        <w:t>Leiaute</w:t>
      </w:r>
      <w:r w:rsidR="00DF1A10" w:rsidRPr="00773978">
        <w:rPr>
          <w:rFonts w:ascii="Times New Roman" w:hAnsi="Times New Roman"/>
          <w:sz w:val="20"/>
          <w:szCs w:val="20"/>
        </w:rPr>
        <w:t xml:space="preserve"> 1: A</w:t>
      </w:r>
      <w:r w:rsidR="00964DF3" w:rsidRPr="00773978">
        <w:rPr>
          <w:rFonts w:ascii="Times New Roman" w:hAnsi="Times New Roman"/>
          <w:sz w:val="20"/>
          <w:szCs w:val="20"/>
        </w:rPr>
        <w:t xml:space="preserve">té o ano-calendário 2012; </w:t>
      </w:r>
    </w:p>
    <w:p w:rsidR="007B05B1" w:rsidRPr="00773978" w:rsidRDefault="007B05B1" w:rsidP="007B05B1">
      <w:pPr>
        <w:pStyle w:val="Corpodetexto"/>
        <w:ind w:firstLine="708"/>
        <w:rPr>
          <w:rFonts w:ascii="Times New Roman" w:hAnsi="Times New Roman"/>
          <w:sz w:val="20"/>
          <w:szCs w:val="20"/>
        </w:rPr>
      </w:pPr>
      <w:r w:rsidRPr="00773978">
        <w:rPr>
          <w:rFonts w:ascii="Times New Roman" w:hAnsi="Times New Roman"/>
          <w:sz w:val="20"/>
          <w:szCs w:val="20"/>
        </w:rPr>
        <w:t xml:space="preserve">Leiaute 2: </w:t>
      </w:r>
      <w:r w:rsidR="00DF1A10" w:rsidRPr="00773978">
        <w:rPr>
          <w:rFonts w:ascii="Times New Roman" w:hAnsi="Times New Roman"/>
          <w:sz w:val="20"/>
          <w:szCs w:val="20"/>
        </w:rPr>
        <w:t>A</w:t>
      </w:r>
      <w:r w:rsidR="00082AE0" w:rsidRPr="00773978">
        <w:rPr>
          <w:rFonts w:ascii="Times New Roman" w:hAnsi="Times New Roman"/>
          <w:sz w:val="20"/>
          <w:szCs w:val="20"/>
        </w:rPr>
        <w:t xml:space="preserve">no-calendário 2013; </w:t>
      </w:r>
    </w:p>
    <w:p w:rsidR="00964DF3" w:rsidRPr="00773978" w:rsidRDefault="00964DF3" w:rsidP="007B05B1">
      <w:pPr>
        <w:pStyle w:val="Corpodetexto"/>
        <w:ind w:firstLine="708"/>
        <w:rPr>
          <w:rFonts w:ascii="Times New Roman" w:hAnsi="Times New Roman"/>
          <w:sz w:val="20"/>
          <w:szCs w:val="20"/>
        </w:rPr>
      </w:pPr>
      <w:r w:rsidRPr="00773978">
        <w:rPr>
          <w:rFonts w:ascii="Times New Roman" w:hAnsi="Times New Roman"/>
          <w:sz w:val="20"/>
          <w:szCs w:val="20"/>
        </w:rPr>
        <w:t xml:space="preserve">Leiaute 3: </w:t>
      </w:r>
      <w:r w:rsidR="00082AE0" w:rsidRPr="00773978">
        <w:rPr>
          <w:rFonts w:ascii="Times New Roman" w:hAnsi="Times New Roman"/>
          <w:sz w:val="20"/>
          <w:szCs w:val="20"/>
        </w:rPr>
        <w:t>Ano-calendário 2014; e</w:t>
      </w:r>
    </w:p>
    <w:p w:rsidR="00082AE0" w:rsidRPr="00773978" w:rsidRDefault="00082AE0" w:rsidP="007B05B1">
      <w:pPr>
        <w:pStyle w:val="Corpodetexto"/>
        <w:ind w:firstLine="708"/>
        <w:rPr>
          <w:rFonts w:ascii="Times New Roman" w:hAnsi="Times New Roman"/>
          <w:sz w:val="20"/>
          <w:szCs w:val="20"/>
        </w:rPr>
      </w:pPr>
      <w:r w:rsidRPr="00773978">
        <w:rPr>
          <w:rFonts w:ascii="Times New Roman" w:hAnsi="Times New Roman"/>
          <w:sz w:val="20"/>
          <w:szCs w:val="20"/>
        </w:rPr>
        <w:t>Leiaute 4: A partir do ano-calendário 2015.</w:t>
      </w:r>
    </w:p>
    <w:p w:rsidR="007B05B1" w:rsidRPr="00773978" w:rsidRDefault="007B05B1" w:rsidP="004E70A7">
      <w:pPr>
        <w:pStyle w:val="Corpodetexto"/>
        <w:rPr>
          <w:rFonts w:ascii="Times New Roman" w:hAnsi="Times New Roman"/>
          <w:sz w:val="20"/>
          <w:szCs w:val="20"/>
        </w:rPr>
      </w:pPr>
    </w:p>
    <w:p w:rsidR="00DF1A10" w:rsidRPr="00773978" w:rsidRDefault="007B05B1" w:rsidP="00DF1A10">
      <w:pPr>
        <w:pStyle w:val="Corpodetexto"/>
        <w:rPr>
          <w:rFonts w:ascii="Times New Roman" w:hAnsi="Times New Roman"/>
          <w:sz w:val="20"/>
          <w:szCs w:val="20"/>
        </w:rPr>
      </w:pPr>
      <w:r w:rsidRPr="00773978">
        <w:rPr>
          <w:rFonts w:ascii="Times New Roman" w:hAnsi="Times New Roman"/>
          <w:sz w:val="20"/>
          <w:szCs w:val="20"/>
        </w:rPr>
        <w:tab/>
        <w:t xml:space="preserve">Portanto, este capítulo </w:t>
      </w:r>
      <w:r w:rsidR="007D1581" w:rsidRPr="00773978">
        <w:rPr>
          <w:rFonts w:ascii="Times New Roman" w:hAnsi="Times New Roman"/>
          <w:sz w:val="20"/>
          <w:szCs w:val="20"/>
        </w:rPr>
        <w:t xml:space="preserve">será dividido </w:t>
      </w:r>
      <w:r w:rsidR="009F1354" w:rsidRPr="00773978">
        <w:rPr>
          <w:rFonts w:ascii="Times New Roman" w:hAnsi="Times New Roman"/>
          <w:sz w:val="20"/>
          <w:szCs w:val="20"/>
        </w:rPr>
        <w:t xml:space="preserve">em </w:t>
      </w:r>
      <w:r w:rsidR="00082AE0" w:rsidRPr="00773978">
        <w:rPr>
          <w:rFonts w:ascii="Times New Roman" w:hAnsi="Times New Roman"/>
          <w:sz w:val="20"/>
          <w:szCs w:val="20"/>
        </w:rPr>
        <w:t>quatro</w:t>
      </w:r>
      <w:r w:rsidR="007D1581" w:rsidRPr="00773978">
        <w:rPr>
          <w:rFonts w:ascii="Times New Roman" w:hAnsi="Times New Roman"/>
          <w:sz w:val="20"/>
          <w:szCs w:val="20"/>
        </w:rPr>
        <w:t xml:space="preserve"> </w:t>
      </w:r>
      <w:r w:rsidR="009F1354" w:rsidRPr="00773978">
        <w:rPr>
          <w:rFonts w:ascii="Times New Roman" w:hAnsi="Times New Roman"/>
          <w:sz w:val="20"/>
          <w:szCs w:val="20"/>
        </w:rPr>
        <w:t xml:space="preserve">leiautes: </w:t>
      </w:r>
    </w:p>
    <w:p w:rsidR="00082AE0" w:rsidRPr="00773978" w:rsidRDefault="00082AE0" w:rsidP="00DF1A10">
      <w:pPr>
        <w:pStyle w:val="Corpodetexto"/>
        <w:rPr>
          <w:rFonts w:ascii="Times New Roman" w:hAnsi="Times New Roman"/>
          <w:sz w:val="20"/>
          <w:szCs w:val="20"/>
        </w:rPr>
      </w:pPr>
      <w:r w:rsidRPr="00773978">
        <w:rPr>
          <w:rFonts w:ascii="Times New Roman" w:hAnsi="Times New Roman"/>
          <w:sz w:val="20"/>
          <w:szCs w:val="20"/>
        </w:rPr>
        <w:tab/>
      </w:r>
    </w:p>
    <w:p w:rsidR="00082AE0" w:rsidRPr="00773978" w:rsidRDefault="00082AE0" w:rsidP="00C25527">
      <w:pPr>
        <w:pStyle w:val="Corpodetexto"/>
        <w:numPr>
          <w:ilvl w:val="1"/>
          <w:numId w:val="14"/>
        </w:numPr>
        <w:rPr>
          <w:rFonts w:ascii="Times New Roman" w:hAnsi="Times New Roman"/>
          <w:sz w:val="20"/>
          <w:szCs w:val="20"/>
        </w:rPr>
      </w:pPr>
      <w:r w:rsidRPr="00773978">
        <w:rPr>
          <w:rFonts w:ascii="Times New Roman" w:hAnsi="Times New Roman"/>
          <w:sz w:val="20"/>
          <w:szCs w:val="20"/>
        </w:rPr>
        <w:t>Leiaute 1 – Até o Ano-Calendário 2012</w:t>
      </w:r>
    </w:p>
    <w:p w:rsidR="00082AE0" w:rsidRPr="00773978" w:rsidRDefault="00082AE0" w:rsidP="00C25527">
      <w:pPr>
        <w:pStyle w:val="Corpodetexto"/>
        <w:numPr>
          <w:ilvl w:val="1"/>
          <w:numId w:val="14"/>
        </w:numPr>
        <w:rPr>
          <w:rFonts w:ascii="Times New Roman" w:hAnsi="Times New Roman"/>
          <w:sz w:val="20"/>
          <w:szCs w:val="20"/>
        </w:rPr>
      </w:pPr>
      <w:r w:rsidRPr="00773978">
        <w:rPr>
          <w:rFonts w:ascii="Times New Roman" w:hAnsi="Times New Roman"/>
          <w:sz w:val="20"/>
          <w:szCs w:val="20"/>
        </w:rPr>
        <w:t>Leiaute 2 – Ano-Calendário 2013</w:t>
      </w:r>
    </w:p>
    <w:p w:rsidR="00082AE0" w:rsidRPr="00773978" w:rsidRDefault="00082AE0" w:rsidP="00C25527">
      <w:pPr>
        <w:pStyle w:val="Corpodetexto"/>
        <w:numPr>
          <w:ilvl w:val="1"/>
          <w:numId w:val="14"/>
        </w:numPr>
        <w:rPr>
          <w:rFonts w:ascii="Times New Roman" w:hAnsi="Times New Roman"/>
          <w:sz w:val="20"/>
          <w:szCs w:val="20"/>
        </w:rPr>
      </w:pPr>
      <w:r w:rsidRPr="00773978">
        <w:rPr>
          <w:rFonts w:ascii="Times New Roman" w:hAnsi="Times New Roman"/>
          <w:sz w:val="20"/>
          <w:szCs w:val="20"/>
        </w:rPr>
        <w:t>Leiaute 3 – Ano-Calendário 2014</w:t>
      </w:r>
    </w:p>
    <w:p w:rsidR="00082AE0" w:rsidRPr="00773978" w:rsidRDefault="00082AE0" w:rsidP="00C25527">
      <w:pPr>
        <w:pStyle w:val="Corpodetexto"/>
        <w:numPr>
          <w:ilvl w:val="1"/>
          <w:numId w:val="14"/>
        </w:numPr>
        <w:rPr>
          <w:rFonts w:ascii="Times New Roman" w:hAnsi="Times New Roman"/>
          <w:sz w:val="20"/>
          <w:szCs w:val="20"/>
        </w:rPr>
      </w:pPr>
      <w:r w:rsidRPr="00773978">
        <w:rPr>
          <w:rFonts w:ascii="Times New Roman" w:hAnsi="Times New Roman"/>
          <w:sz w:val="20"/>
          <w:szCs w:val="20"/>
        </w:rPr>
        <w:t>Leiaute 4 – Ano-Calendário 2015 em diante</w:t>
      </w:r>
    </w:p>
    <w:p w:rsidR="00DF1A10" w:rsidRPr="00773978" w:rsidRDefault="00DF1A10" w:rsidP="00DF1A10">
      <w:pPr>
        <w:pStyle w:val="Corpodetexto"/>
        <w:rPr>
          <w:b/>
          <w:bCs/>
          <w:color w:val="0000FF"/>
          <w:szCs w:val="20"/>
          <w:lang w:eastAsia="pt-BR"/>
        </w:rPr>
      </w:pPr>
    </w:p>
    <w:p w:rsidR="00BD25F7" w:rsidRPr="00773978" w:rsidRDefault="00BD25F7">
      <w:pPr>
        <w:spacing w:after="200"/>
        <w:rPr>
          <w:rFonts w:eastAsia="Times New Roman" w:cs="Times New Roman"/>
          <w:b/>
          <w:bCs/>
          <w:color w:val="0000FF"/>
          <w:szCs w:val="20"/>
          <w:lang w:eastAsia="pt-BR"/>
        </w:rPr>
      </w:pPr>
      <w:r w:rsidRPr="00773978">
        <w:rPr>
          <w:szCs w:val="20"/>
        </w:rPr>
        <w:br w:type="page"/>
      </w:r>
    </w:p>
    <w:p w:rsidR="007D1581" w:rsidRPr="00773978" w:rsidRDefault="007D1581" w:rsidP="00DF1A10">
      <w:pPr>
        <w:pStyle w:val="Ttulo1"/>
        <w:rPr>
          <w:szCs w:val="20"/>
        </w:rPr>
      </w:pPr>
      <w:bookmarkStart w:id="55" w:name="_Toc450294890"/>
      <w:r w:rsidRPr="00773978">
        <w:rPr>
          <w:szCs w:val="20"/>
        </w:rPr>
        <w:lastRenderedPageBreak/>
        <w:t>3.1. Leiaute 1</w:t>
      </w:r>
      <w:r w:rsidR="00DF1A10" w:rsidRPr="00773978">
        <w:rPr>
          <w:szCs w:val="20"/>
        </w:rPr>
        <w:t xml:space="preserve"> - </w:t>
      </w:r>
      <w:r w:rsidR="00082AE0" w:rsidRPr="00773978">
        <w:rPr>
          <w:szCs w:val="20"/>
        </w:rPr>
        <w:t>Até</w:t>
      </w:r>
      <w:r w:rsidR="008E7C10" w:rsidRPr="00773978">
        <w:rPr>
          <w:szCs w:val="20"/>
        </w:rPr>
        <w:t xml:space="preserve"> o Ano-Calendário 2013</w:t>
      </w:r>
      <w:r w:rsidR="00DF1A10" w:rsidRPr="00773978">
        <w:rPr>
          <w:szCs w:val="20"/>
        </w:rPr>
        <w:t>.</w:t>
      </w:r>
      <w:bookmarkEnd w:id="55"/>
    </w:p>
    <w:p w:rsidR="00DF1A10" w:rsidRPr="00773978" w:rsidRDefault="00DF1A10" w:rsidP="00DF1A10">
      <w:pPr>
        <w:ind w:firstLine="708"/>
      </w:pPr>
    </w:p>
    <w:p w:rsidR="008D654E" w:rsidRPr="00773978" w:rsidRDefault="00FC5876" w:rsidP="008D654E">
      <w:pPr>
        <w:pStyle w:val="Ttulo1"/>
        <w:rPr>
          <w:szCs w:val="20"/>
        </w:rPr>
      </w:pPr>
      <w:bookmarkStart w:id="56" w:name="_Toc450294891"/>
      <w:r w:rsidRPr="00773978">
        <w:rPr>
          <w:szCs w:val="20"/>
        </w:rPr>
        <w:t>3.1.</w:t>
      </w:r>
      <w:r w:rsidR="007D1581" w:rsidRPr="00773978">
        <w:rPr>
          <w:szCs w:val="20"/>
        </w:rPr>
        <w:t>1.</w:t>
      </w:r>
      <w:r w:rsidR="008D654E" w:rsidRPr="00773978">
        <w:rPr>
          <w:szCs w:val="20"/>
        </w:rPr>
        <w:t xml:space="preserve"> Blocos do Arquivo</w:t>
      </w:r>
      <w:bookmarkEnd w:id="56"/>
    </w:p>
    <w:p w:rsidR="008D654E" w:rsidRPr="00773978" w:rsidRDefault="008D654E" w:rsidP="004E70A7">
      <w:pPr>
        <w:pStyle w:val="Corpodetexto"/>
        <w:rPr>
          <w:rFonts w:ascii="Times New Roman" w:hAnsi="Times New Roman"/>
          <w:sz w:val="20"/>
          <w:szCs w:val="20"/>
        </w:rPr>
      </w:pPr>
    </w:p>
    <w:p w:rsidR="00FC5876" w:rsidRPr="00773978" w:rsidRDefault="0005364A" w:rsidP="00FC5876">
      <w:pPr>
        <w:pStyle w:val="Corpodetexto"/>
        <w:ind w:firstLine="708"/>
        <w:rPr>
          <w:rFonts w:ascii="Times New Roman" w:hAnsi="Times New Roman"/>
          <w:sz w:val="20"/>
          <w:szCs w:val="20"/>
        </w:rPr>
      </w:pPr>
      <w:r w:rsidRPr="00773978">
        <w:rPr>
          <w:rFonts w:ascii="Times New Roman" w:hAnsi="Times New Roman"/>
          <w:sz w:val="20"/>
          <w:szCs w:val="20"/>
        </w:rPr>
        <w:t xml:space="preserve">Entre o </w:t>
      </w:r>
      <w:r w:rsidR="005953BF" w:rsidRPr="00773978">
        <w:rPr>
          <w:rFonts w:ascii="Times New Roman" w:hAnsi="Times New Roman"/>
          <w:sz w:val="20"/>
          <w:szCs w:val="20"/>
        </w:rPr>
        <w:t>registro</w:t>
      </w:r>
      <w:r w:rsidRPr="00773978">
        <w:rPr>
          <w:rFonts w:ascii="Times New Roman" w:hAnsi="Times New Roman"/>
          <w:sz w:val="20"/>
          <w:szCs w:val="20"/>
        </w:rPr>
        <w:t xml:space="preserve"> inicial e o </w:t>
      </w:r>
      <w:r w:rsidR="005953BF" w:rsidRPr="00773978">
        <w:rPr>
          <w:rFonts w:ascii="Times New Roman" w:hAnsi="Times New Roman"/>
          <w:sz w:val="20"/>
          <w:szCs w:val="20"/>
        </w:rPr>
        <w:t>registro</w:t>
      </w:r>
      <w:r w:rsidRPr="00773978">
        <w:rPr>
          <w:rFonts w:ascii="Times New Roman" w:hAnsi="Times New Roman"/>
          <w:sz w:val="20"/>
          <w:szCs w:val="20"/>
        </w:rPr>
        <w:t xml:space="preserve"> final, o arquivo digital é constituído de blocos, referindo-se cada um deles a um agrupamento de informações.</w:t>
      </w:r>
    </w:p>
    <w:p w:rsidR="00FC5876" w:rsidRPr="00773978" w:rsidRDefault="00FC5876" w:rsidP="00FC5876">
      <w:pPr>
        <w:pStyle w:val="Corpodetexto"/>
        <w:ind w:firstLine="708"/>
        <w:rPr>
          <w:rFonts w:ascii="Times New Roman" w:hAnsi="Times New Roman"/>
          <w:sz w:val="20"/>
          <w:szCs w:val="20"/>
        </w:rPr>
      </w:pPr>
    </w:p>
    <w:p w:rsidR="0005364A" w:rsidRPr="00773978" w:rsidRDefault="0005364A" w:rsidP="00FC5876">
      <w:pPr>
        <w:pStyle w:val="Corpodetexto"/>
        <w:ind w:firstLine="708"/>
        <w:rPr>
          <w:rFonts w:ascii="Times New Roman" w:hAnsi="Times New Roman"/>
          <w:b/>
          <w:sz w:val="20"/>
          <w:szCs w:val="20"/>
        </w:rPr>
      </w:pPr>
      <w:r w:rsidRPr="00773978">
        <w:rPr>
          <w:rFonts w:ascii="Times New Roman" w:hAnsi="Times New Roman"/>
          <w:b/>
          <w:sz w:val="20"/>
          <w:szCs w:val="20"/>
        </w:rPr>
        <w:t>Relação de Blocos:</w:t>
      </w:r>
    </w:p>
    <w:tbl>
      <w:tblPr>
        <w:tblpPr w:leftFromText="141" w:rightFromText="141" w:vertAnchor="text" w:horzAnchor="page" w:tblpX="1882" w:tblpY="336"/>
        <w:tblW w:w="6598" w:type="dxa"/>
        <w:tblLayout w:type="fixed"/>
        <w:tblCellMar>
          <w:left w:w="70" w:type="dxa"/>
          <w:right w:w="70" w:type="dxa"/>
        </w:tblCellMar>
        <w:tblLook w:val="0000" w:firstRow="0" w:lastRow="0" w:firstColumn="0" w:lastColumn="0" w:noHBand="0" w:noVBand="0"/>
      </w:tblPr>
      <w:tblGrid>
        <w:gridCol w:w="1047"/>
        <w:gridCol w:w="5551"/>
      </w:tblGrid>
      <w:tr w:rsidR="00FC5876" w:rsidRPr="00773978" w:rsidTr="00FC5876">
        <w:tc>
          <w:tcPr>
            <w:tcW w:w="1047" w:type="dxa"/>
            <w:tcBorders>
              <w:top w:val="single" w:sz="6" w:space="0" w:color="auto"/>
              <w:left w:val="single" w:sz="6" w:space="0" w:color="auto"/>
              <w:bottom w:val="single" w:sz="6" w:space="0" w:color="auto"/>
              <w:right w:val="single" w:sz="6" w:space="0" w:color="auto"/>
            </w:tcBorders>
          </w:tcPr>
          <w:p w:rsidR="00FC5876" w:rsidRPr="00773978" w:rsidRDefault="00FC5876" w:rsidP="00FC5876">
            <w:pPr>
              <w:jc w:val="both"/>
              <w:rPr>
                <w:rFonts w:cs="Times New Roman"/>
                <w:b/>
                <w:szCs w:val="20"/>
              </w:rPr>
            </w:pPr>
            <w:r w:rsidRPr="00773978">
              <w:rPr>
                <w:rFonts w:cs="Times New Roman"/>
                <w:b/>
                <w:szCs w:val="20"/>
              </w:rPr>
              <w:t>Bloco</w:t>
            </w:r>
          </w:p>
        </w:tc>
        <w:tc>
          <w:tcPr>
            <w:tcW w:w="5551" w:type="dxa"/>
            <w:tcBorders>
              <w:top w:val="single" w:sz="6" w:space="0" w:color="auto"/>
              <w:left w:val="single" w:sz="6" w:space="0" w:color="auto"/>
              <w:bottom w:val="single" w:sz="6" w:space="0" w:color="auto"/>
              <w:right w:val="single" w:sz="6" w:space="0" w:color="auto"/>
            </w:tcBorders>
          </w:tcPr>
          <w:p w:rsidR="00FC5876" w:rsidRPr="00773978" w:rsidRDefault="00FC5876" w:rsidP="00FC5876">
            <w:pPr>
              <w:jc w:val="both"/>
              <w:rPr>
                <w:rFonts w:cs="Times New Roman"/>
                <w:b/>
                <w:szCs w:val="20"/>
              </w:rPr>
            </w:pPr>
            <w:r w:rsidRPr="00773978">
              <w:rPr>
                <w:rFonts w:cs="Times New Roman"/>
                <w:b/>
                <w:szCs w:val="20"/>
              </w:rPr>
              <w:t>Descrição</w:t>
            </w:r>
          </w:p>
        </w:tc>
      </w:tr>
      <w:tr w:rsidR="00FC5876" w:rsidRPr="00773978" w:rsidTr="00FC5876">
        <w:tc>
          <w:tcPr>
            <w:tcW w:w="1047" w:type="dxa"/>
            <w:tcBorders>
              <w:top w:val="single" w:sz="6" w:space="0" w:color="auto"/>
              <w:left w:val="single" w:sz="6" w:space="0" w:color="auto"/>
              <w:bottom w:val="single" w:sz="6" w:space="0" w:color="auto"/>
              <w:right w:val="single" w:sz="6" w:space="0" w:color="auto"/>
            </w:tcBorders>
          </w:tcPr>
          <w:p w:rsidR="00FC5876" w:rsidRPr="00773978" w:rsidRDefault="00FC5876" w:rsidP="00FC5876">
            <w:pPr>
              <w:jc w:val="center"/>
              <w:rPr>
                <w:rFonts w:cs="Times New Roman"/>
                <w:szCs w:val="20"/>
              </w:rPr>
            </w:pPr>
            <w:r w:rsidRPr="00773978">
              <w:rPr>
                <w:rFonts w:cs="Times New Roman"/>
                <w:szCs w:val="20"/>
              </w:rPr>
              <w:t>0</w:t>
            </w:r>
          </w:p>
        </w:tc>
        <w:tc>
          <w:tcPr>
            <w:tcW w:w="5551" w:type="dxa"/>
            <w:tcBorders>
              <w:top w:val="single" w:sz="6" w:space="0" w:color="auto"/>
              <w:left w:val="single" w:sz="6" w:space="0" w:color="auto"/>
              <w:bottom w:val="single" w:sz="6" w:space="0" w:color="auto"/>
              <w:right w:val="single" w:sz="6" w:space="0" w:color="auto"/>
            </w:tcBorders>
          </w:tcPr>
          <w:p w:rsidR="00FC5876" w:rsidRPr="00773978" w:rsidRDefault="00FC5876" w:rsidP="00FC5876">
            <w:pPr>
              <w:jc w:val="both"/>
              <w:rPr>
                <w:rFonts w:cs="Times New Roman"/>
                <w:szCs w:val="20"/>
              </w:rPr>
            </w:pPr>
            <w:r w:rsidRPr="00773978">
              <w:rPr>
                <w:rFonts w:cs="Times New Roman"/>
                <w:szCs w:val="20"/>
              </w:rPr>
              <w:t>Abertura, Identificação e Referências</w:t>
            </w:r>
          </w:p>
        </w:tc>
      </w:tr>
      <w:tr w:rsidR="00FC5876" w:rsidRPr="00773978" w:rsidTr="00FC5876">
        <w:tc>
          <w:tcPr>
            <w:tcW w:w="1047" w:type="dxa"/>
            <w:tcBorders>
              <w:top w:val="single" w:sz="6" w:space="0" w:color="auto"/>
              <w:left w:val="single" w:sz="6" w:space="0" w:color="auto"/>
              <w:bottom w:val="single" w:sz="6" w:space="0" w:color="auto"/>
              <w:right w:val="single" w:sz="6" w:space="0" w:color="auto"/>
            </w:tcBorders>
          </w:tcPr>
          <w:p w:rsidR="00FC5876" w:rsidRPr="00773978" w:rsidRDefault="00FC5876" w:rsidP="00FC5876">
            <w:pPr>
              <w:jc w:val="center"/>
              <w:rPr>
                <w:rFonts w:cs="Times New Roman"/>
                <w:szCs w:val="20"/>
              </w:rPr>
            </w:pPr>
            <w:r w:rsidRPr="00773978">
              <w:rPr>
                <w:rFonts w:cs="Times New Roman"/>
                <w:szCs w:val="20"/>
              </w:rPr>
              <w:t>I</w:t>
            </w:r>
          </w:p>
        </w:tc>
        <w:tc>
          <w:tcPr>
            <w:tcW w:w="5551" w:type="dxa"/>
            <w:tcBorders>
              <w:top w:val="single" w:sz="6" w:space="0" w:color="auto"/>
              <w:left w:val="single" w:sz="6" w:space="0" w:color="auto"/>
              <w:bottom w:val="single" w:sz="6" w:space="0" w:color="auto"/>
              <w:right w:val="single" w:sz="6" w:space="0" w:color="auto"/>
            </w:tcBorders>
          </w:tcPr>
          <w:p w:rsidR="00FC5876" w:rsidRPr="00773978" w:rsidRDefault="00FC5876" w:rsidP="00FC5876">
            <w:pPr>
              <w:jc w:val="both"/>
              <w:rPr>
                <w:rFonts w:cs="Times New Roman"/>
                <w:szCs w:val="20"/>
              </w:rPr>
            </w:pPr>
            <w:r w:rsidRPr="00773978">
              <w:rPr>
                <w:rFonts w:cs="Times New Roman"/>
                <w:szCs w:val="20"/>
              </w:rPr>
              <w:t>Lançamentos Contábeis</w:t>
            </w:r>
          </w:p>
        </w:tc>
      </w:tr>
      <w:tr w:rsidR="00FC5876" w:rsidRPr="00773978" w:rsidTr="00FC5876">
        <w:tc>
          <w:tcPr>
            <w:tcW w:w="1047" w:type="dxa"/>
            <w:tcBorders>
              <w:top w:val="single" w:sz="6" w:space="0" w:color="auto"/>
              <w:left w:val="single" w:sz="6" w:space="0" w:color="auto"/>
              <w:bottom w:val="single" w:sz="6" w:space="0" w:color="auto"/>
              <w:right w:val="single" w:sz="6" w:space="0" w:color="auto"/>
            </w:tcBorders>
          </w:tcPr>
          <w:p w:rsidR="00FC5876" w:rsidRPr="00773978" w:rsidRDefault="00FC5876" w:rsidP="00FC5876">
            <w:pPr>
              <w:jc w:val="center"/>
              <w:rPr>
                <w:rFonts w:cs="Times New Roman"/>
                <w:szCs w:val="20"/>
              </w:rPr>
            </w:pPr>
            <w:r w:rsidRPr="00773978">
              <w:rPr>
                <w:rFonts w:cs="Times New Roman"/>
                <w:szCs w:val="20"/>
              </w:rPr>
              <w:t>J</w:t>
            </w:r>
          </w:p>
        </w:tc>
        <w:tc>
          <w:tcPr>
            <w:tcW w:w="5551" w:type="dxa"/>
            <w:tcBorders>
              <w:top w:val="single" w:sz="6" w:space="0" w:color="auto"/>
              <w:left w:val="single" w:sz="6" w:space="0" w:color="auto"/>
              <w:bottom w:val="single" w:sz="6" w:space="0" w:color="auto"/>
              <w:right w:val="single" w:sz="6" w:space="0" w:color="auto"/>
            </w:tcBorders>
          </w:tcPr>
          <w:p w:rsidR="00FC5876" w:rsidRPr="00773978" w:rsidRDefault="00FC5876" w:rsidP="00FC5876">
            <w:pPr>
              <w:jc w:val="both"/>
              <w:rPr>
                <w:rFonts w:cs="Times New Roman"/>
                <w:szCs w:val="20"/>
              </w:rPr>
            </w:pPr>
            <w:r w:rsidRPr="00773978">
              <w:rPr>
                <w:rFonts w:cs="Times New Roman"/>
                <w:szCs w:val="20"/>
              </w:rPr>
              <w:t>Demonstrações Contábeis</w:t>
            </w:r>
          </w:p>
        </w:tc>
      </w:tr>
      <w:tr w:rsidR="00FC5876" w:rsidRPr="00773978" w:rsidTr="00FC5876">
        <w:tc>
          <w:tcPr>
            <w:tcW w:w="1047" w:type="dxa"/>
            <w:tcBorders>
              <w:top w:val="single" w:sz="6" w:space="0" w:color="auto"/>
              <w:left w:val="single" w:sz="6" w:space="0" w:color="auto"/>
              <w:bottom w:val="single" w:sz="6" w:space="0" w:color="auto"/>
              <w:right w:val="single" w:sz="6" w:space="0" w:color="auto"/>
            </w:tcBorders>
          </w:tcPr>
          <w:p w:rsidR="00FC5876" w:rsidRPr="00773978" w:rsidRDefault="00FC5876" w:rsidP="00FC5876">
            <w:pPr>
              <w:jc w:val="center"/>
              <w:rPr>
                <w:rFonts w:cs="Times New Roman"/>
                <w:szCs w:val="20"/>
              </w:rPr>
            </w:pPr>
            <w:r w:rsidRPr="00773978">
              <w:rPr>
                <w:rFonts w:cs="Times New Roman"/>
                <w:szCs w:val="20"/>
              </w:rPr>
              <w:t>9</w:t>
            </w:r>
          </w:p>
        </w:tc>
        <w:tc>
          <w:tcPr>
            <w:tcW w:w="5551" w:type="dxa"/>
            <w:tcBorders>
              <w:top w:val="single" w:sz="6" w:space="0" w:color="auto"/>
              <w:left w:val="single" w:sz="6" w:space="0" w:color="auto"/>
              <w:bottom w:val="single" w:sz="6" w:space="0" w:color="auto"/>
              <w:right w:val="single" w:sz="6" w:space="0" w:color="auto"/>
            </w:tcBorders>
          </w:tcPr>
          <w:p w:rsidR="00FC5876" w:rsidRPr="00773978" w:rsidRDefault="00FC5876" w:rsidP="00FC5876">
            <w:pPr>
              <w:jc w:val="both"/>
              <w:rPr>
                <w:rFonts w:cs="Times New Roman"/>
                <w:szCs w:val="20"/>
              </w:rPr>
            </w:pPr>
            <w:r w:rsidRPr="00773978">
              <w:rPr>
                <w:rFonts w:cs="Times New Roman"/>
                <w:szCs w:val="20"/>
              </w:rPr>
              <w:t>Controle e Encerramento do Arquivo Digital</w:t>
            </w:r>
          </w:p>
        </w:tc>
      </w:tr>
    </w:tbl>
    <w:p w:rsidR="00FC5876" w:rsidRPr="00773978" w:rsidRDefault="00FC5876" w:rsidP="00FC5876">
      <w:pPr>
        <w:rPr>
          <w:rFonts w:cs="Times New Roman"/>
          <w:szCs w:val="20"/>
          <w:lang w:eastAsia="pt-BR"/>
        </w:rPr>
      </w:pPr>
    </w:p>
    <w:p w:rsidR="00FC5876" w:rsidRPr="00773978" w:rsidRDefault="00FC5876" w:rsidP="00FC5876">
      <w:pPr>
        <w:pStyle w:val="Corpodetexto2"/>
        <w:ind w:left="360"/>
        <w:rPr>
          <w:sz w:val="20"/>
        </w:rPr>
      </w:pPr>
    </w:p>
    <w:p w:rsidR="00FC5876" w:rsidRPr="00773978" w:rsidRDefault="00FC5876" w:rsidP="00FC5876">
      <w:pPr>
        <w:pStyle w:val="Corpodetexto2"/>
        <w:ind w:left="360"/>
        <w:rPr>
          <w:sz w:val="20"/>
        </w:rPr>
      </w:pPr>
    </w:p>
    <w:p w:rsidR="00FC5876" w:rsidRPr="00773978" w:rsidRDefault="00FC5876" w:rsidP="00FC5876">
      <w:pPr>
        <w:pStyle w:val="Corpodetexto2"/>
        <w:ind w:left="360"/>
        <w:rPr>
          <w:sz w:val="20"/>
        </w:rPr>
      </w:pPr>
    </w:p>
    <w:p w:rsidR="00FC5876" w:rsidRPr="00773978" w:rsidRDefault="00FC5876" w:rsidP="00FC5876">
      <w:pPr>
        <w:pStyle w:val="Corpodetexto2"/>
        <w:ind w:left="360"/>
        <w:rPr>
          <w:sz w:val="20"/>
        </w:rPr>
      </w:pPr>
    </w:p>
    <w:p w:rsidR="00FC5876" w:rsidRPr="00773978" w:rsidRDefault="00FC5876" w:rsidP="00FC5876">
      <w:pPr>
        <w:pStyle w:val="Corpodetexto2"/>
        <w:ind w:left="360"/>
        <w:rPr>
          <w:sz w:val="20"/>
        </w:rPr>
      </w:pPr>
    </w:p>
    <w:p w:rsidR="00FC5876" w:rsidRPr="00773978" w:rsidRDefault="00FC5876" w:rsidP="00FC5876">
      <w:pPr>
        <w:pStyle w:val="Corpodetexto2"/>
        <w:ind w:left="360"/>
        <w:rPr>
          <w:sz w:val="20"/>
        </w:rPr>
      </w:pPr>
    </w:p>
    <w:p w:rsidR="00FC5876" w:rsidRPr="00773978" w:rsidRDefault="00FC5876" w:rsidP="00FC5876">
      <w:pPr>
        <w:pStyle w:val="Corpodetexto2"/>
        <w:rPr>
          <w:sz w:val="20"/>
        </w:rPr>
      </w:pPr>
    </w:p>
    <w:p w:rsidR="00FC5876" w:rsidRPr="00773978" w:rsidRDefault="00FA7A14" w:rsidP="007D1581">
      <w:pPr>
        <w:pStyle w:val="Corpodetexto2"/>
        <w:widowControl w:val="0"/>
        <w:tabs>
          <w:tab w:val="num" w:pos="720"/>
        </w:tabs>
        <w:autoSpaceDE w:val="0"/>
        <w:autoSpaceDN w:val="0"/>
        <w:adjustRightInd w:val="0"/>
        <w:ind w:firstLine="708"/>
        <w:rPr>
          <w:sz w:val="20"/>
        </w:rPr>
      </w:pPr>
      <w:r w:rsidRPr="00773978">
        <w:rPr>
          <w:sz w:val="20"/>
        </w:rPr>
        <w:t>Portanto, o</w:t>
      </w:r>
      <w:r w:rsidR="0005364A" w:rsidRPr="00773978">
        <w:rPr>
          <w:sz w:val="20"/>
        </w:rPr>
        <w:t xml:space="preserve"> arquivo digital é composto por blocos de informa</w:t>
      </w:r>
      <w:r w:rsidRPr="00773978">
        <w:rPr>
          <w:sz w:val="20"/>
        </w:rPr>
        <w:t>ção e cada bloco terá</w:t>
      </w:r>
      <w:r w:rsidR="0005364A" w:rsidRPr="00773978">
        <w:rPr>
          <w:sz w:val="20"/>
        </w:rPr>
        <w:t xml:space="preserve"> um </w:t>
      </w:r>
      <w:r w:rsidR="005953BF" w:rsidRPr="00773978">
        <w:rPr>
          <w:sz w:val="20"/>
        </w:rPr>
        <w:t>registro</w:t>
      </w:r>
      <w:r w:rsidR="0005364A" w:rsidRPr="00773978">
        <w:rPr>
          <w:sz w:val="20"/>
        </w:rPr>
        <w:t xml:space="preserve"> de abertura, </w:t>
      </w:r>
      <w:r w:rsidR="005953BF" w:rsidRPr="00773978">
        <w:rPr>
          <w:sz w:val="20"/>
        </w:rPr>
        <w:t>registro</w:t>
      </w:r>
      <w:r w:rsidR="0005364A" w:rsidRPr="00773978">
        <w:rPr>
          <w:sz w:val="20"/>
        </w:rPr>
        <w:t xml:space="preserve">s de dados e </w:t>
      </w:r>
      <w:r w:rsidR="00FC5876" w:rsidRPr="00773978">
        <w:rPr>
          <w:sz w:val="20"/>
        </w:rPr>
        <w:t xml:space="preserve">um </w:t>
      </w:r>
      <w:r w:rsidR="005953BF" w:rsidRPr="00773978">
        <w:rPr>
          <w:sz w:val="20"/>
        </w:rPr>
        <w:t>registro</w:t>
      </w:r>
      <w:r w:rsidR="00FC5876" w:rsidRPr="00773978">
        <w:rPr>
          <w:sz w:val="20"/>
        </w:rPr>
        <w:t xml:space="preserve"> de encerramento. </w:t>
      </w:r>
    </w:p>
    <w:p w:rsidR="00FC5876" w:rsidRPr="00773978" w:rsidRDefault="00FC5876" w:rsidP="00FC5876">
      <w:pPr>
        <w:pStyle w:val="Corpodetexto2"/>
        <w:widowControl w:val="0"/>
        <w:tabs>
          <w:tab w:val="num" w:pos="720"/>
        </w:tabs>
        <w:autoSpaceDE w:val="0"/>
        <w:autoSpaceDN w:val="0"/>
        <w:adjustRightInd w:val="0"/>
        <w:rPr>
          <w:sz w:val="20"/>
        </w:rPr>
      </w:pPr>
    </w:p>
    <w:p w:rsidR="00FC5876" w:rsidRPr="00773978" w:rsidRDefault="00FC5876" w:rsidP="00FC5876">
      <w:pPr>
        <w:pStyle w:val="Corpodetexto2"/>
        <w:widowControl w:val="0"/>
        <w:tabs>
          <w:tab w:val="num" w:pos="720"/>
        </w:tabs>
        <w:autoSpaceDE w:val="0"/>
        <w:autoSpaceDN w:val="0"/>
        <w:adjustRightInd w:val="0"/>
        <w:rPr>
          <w:sz w:val="20"/>
        </w:rPr>
      </w:pPr>
      <w:r w:rsidRPr="00773978">
        <w:rPr>
          <w:sz w:val="20"/>
        </w:rPr>
        <w:tab/>
      </w:r>
      <w:r w:rsidR="0005364A" w:rsidRPr="00773978">
        <w:rPr>
          <w:sz w:val="20"/>
        </w:rPr>
        <w:t xml:space="preserve">Após o </w:t>
      </w:r>
      <w:r w:rsidRPr="00773978">
        <w:rPr>
          <w:sz w:val="20"/>
        </w:rPr>
        <w:t>b</w:t>
      </w:r>
      <w:r w:rsidR="0005364A" w:rsidRPr="00773978">
        <w:rPr>
          <w:sz w:val="20"/>
        </w:rPr>
        <w:t xml:space="preserve">loco </w:t>
      </w:r>
      <w:r w:rsidRPr="00773978">
        <w:rPr>
          <w:sz w:val="20"/>
        </w:rPr>
        <w:t xml:space="preserve">inicial (Bloco </w:t>
      </w:r>
      <w:r w:rsidR="0005364A" w:rsidRPr="00773978">
        <w:rPr>
          <w:sz w:val="20"/>
        </w:rPr>
        <w:t>0</w:t>
      </w:r>
      <w:r w:rsidRPr="00773978">
        <w:rPr>
          <w:sz w:val="20"/>
        </w:rPr>
        <w:t xml:space="preserve">), </w:t>
      </w:r>
      <w:r w:rsidR="0005364A" w:rsidRPr="00773978">
        <w:rPr>
          <w:sz w:val="20"/>
        </w:rPr>
        <w:t>a ordem de apresen</w:t>
      </w:r>
      <w:r w:rsidRPr="00773978">
        <w:rPr>
          <w:sz w:val="20"/>
        </w:rPr>
        <w:t>tação dos demais blocos é a sequ</w:t>
      </w:r>
      <w:r w:rsidR="0005364A" w:rsidRPr="00773978">
        <w:rPr>
          <w:sz w:val="20"/>
        </w:rPr>
        <w:t>ência c</w:t>
      </w:r>
      <w:r w:rsidRPr="00773978">
        <w:rPr>
          <w:sz w:val="20"/>
        </w:rPr>
        <w:t>onstante na tabela de blocos acima.</w:t>
      </w:r>
    </w:p>
    <w:p w:rsidR="00FC5876" w:rsidRPr="00773978" w:rsidRDefault="00FC5876" w:rsidP="00FC5876">
      <w:pPr>
        <w:pStyle w:val="Corpodetexto2"/>
        <w:widowControl w:val="0"/>
        <w:tabs>
          <w:tab w:val="num" w:pos="720"/>
        </w:tabs>
        <w:autoSpaceDE w:val="0"/>
        <w:autoSpaceDN w:val="0"/>
        <w:adjustRightInd w:val="0"/>
        <w:rPr>
          <w:sz w:val="20"/>
        </w:rPr>
      </w:pPr>
    </w:p>
    <w:p w:rsidR="00FC5876" w:rsidRPr="00773978" w:rsidRDefault="00FC5876" w:rsidP="007D1581">
      <w:pPr>
        <w:pStyle w:val="Corpodetexto2"/>
        <w:widowControl w:val="0"/>
        <w:tabs>
          <w:tab w:val="num" w:pos="720"/>
        </w:tabs>
        <w:autoSpaceDE w:val="0"/>
        <w:autoSpaceDN w:val="0"/>
        <w:adjustRightInd w:val="0"/>
        <w:rPr>
          <w:sz w:val="20"/>
        </w:rPr>
      </w:pPr>
      <w:r w:rsidRPr="00773978">
        <w:rPr>
          <w:sz w:val="20"/>
        </w:rPr>
        <w:tab/>
      </w:r>
      <w:r w:rsidR="0005364A" w:rsidRPr="00773978">
        <w:rPr>
          <w:sz w:val="20"/>
        </w:rPr>
        <w:t xml:space="preserve">Salvo quando houver especificação em contrário, todos os blocos são obrigatórios e o respectivo </w:t>
      </w:r>
      <w:r w:rsidR="005953BF" w:rsidRPr="00773978">
        <w:rPr>
          <w:sz w:val="20"/>
        </w:rPr>
        <w:t>registro</w:t>
      </w:r>
      <w:r w:rsidR="0005364A" w:rsidRPr="00773978">
        <w:rPr>
          <w:sz w:val="20"/>
        </w:rPr>
        <w:t xml:space="preserve"> de abertura indicará a presença ou a ausência de dados informados.</w:t>
      </w:r>
    </w:p>
    <w:p w:rsidR="007D1581" w:rsidRPr="00773978" w:rsidRDefault="007D1581" w:rsidP="007D1581">
      <w:pPr>
        <w:pStyle w:val="Corpodetexto2"/>
        <w:widowControl w:val="0"/>
        <w:tabs>
          <w:tab w:val="num" w:pos="720"/>
        </w:tabs>
        <w:autoSpaceDE w:val="0"/>
        <w:autoSpaceDN w:val="0"/>
        <w:adjustRightInd w:val="0"/>
        <w:rPr>
          <w:b/>
          <w:bCs/>
          <w:sz w:val="20"/>
        </w:rPr>
      </w:pPr>
    </w:p>
    <w:p w:rsidR="00FC5876" w:rsidRPr="00773978" w:rsidRDefault="00FC5876" w:rsidP="00FC5876">
      <w:pPr>
        <w:pStyle w:val="Ttulo1"/>
        <w:rPr>
          <w:szCs w:val="20"/>
        </w:rPr>
      </w:pPr>
      <w:bookmarkStart w:id="57" w:name="_Toc450294892"/>
      <w:r w:rsidRPr="00773978">
        <w:rPr>
          <w:szCs w:val="20"/>
        </w:rPr>
        <w:t>3.</w:t>
      </w:r>
      <w:r w:rsidR="007D1581" w:rsidRPr="00773978">
        <w:rPr>
          <w:szCs w:val="20"/>
        </w:rPr>
        <w:t>1.</w:t>
      </w:r>
      <w:r w:rsidRPr="00773978">
        <w:rPr>
          <w:szCs w:val="20"/>
        </w:rPr>
        <w:t xml:space="preserve">2. </w:t>
      </w:r>
      <w:r w:rsidR="005F2B58" w:rsidRPr="00773978">
        <w:rPr>
          <w:szCs w:val="20"/>
        </w:rPr>
        <w:t xml:space="preserve">Tabela de </w:t>
      </w:r>
      <w:r w:rsidR="005953BF" w:rsidRPr="00773978">
        <w:rPr>
          <w:szCs w:val="20"/>
        </w:rPr>
        <w:t>Registro</w:t>
      </w:r>
      <w:r w:rsidR="005F2B58" w:rsidRPr="00773978">
        <w:rPr>
          <w:szCs w:val="20"/>
        </w:rPr>
        <w:t>s</w:t>
      </w:r>
      <w:bookmarkEnd w:id="57"/>
    </w:p>
    <w:p w:rsidR="00FC5876" w:rsidRPr="00773978" w:rsidRDefault="00FC5876" w:rsidP="00FC5876">
      <w:pPr>
        <w:spacing w:line="240" w:lineRule="auto"/>
        <w:rPr>
          <w:rFonts w:cs="Times New Roman"/>
          <w:szCs w:val="20"/>
        </w:rPr>
      </w:pPr>
    </w:p>
    <w:p w:rsidR="0005364A" w:rsidRPr="00773978" w:rsidRDefault="0005364A" w:rsidP="00FC5876">
      <w:pPr>
        <w:spacing w:line="240" w:lineRule="auto"/>
        <w:ind w:firstLine="708"/>
        <w:rPr>
          <w:rFonts w:cs="Times New Roman"/>
          <w:szCs w:val="20"/>
        </w:rPr>
      </w:pPr>
      <w:r w:rsidRPr="00773978">
        <w:rPr>
          <w:rFonts w:cs="Times New Roman"/>
          <w:szCs w:val="20"/>
        </w:rPr>
        <w:t>O arquivo digital pode ser composto co</w:t>
      </w:r>
      <w:r w:rsidR="00FC5876" w:rsidRPr="00773978">
        <w:rPr>
          <w:rFonts w:cs="Times New Roman"/>
          <w:szCs w:val="20"/>
        </w:rPr>
        <w:t xml:space="preserve">m os </w:t>
      </w:r>
      <w:r w:rsidR="005953BF" w:rsidRPr="00773978">
        <w:rPr>
          <w:rFonts w:cs="Times New Roman"/>
          <w:szCs w:val="20"/>
        </w:rPr>
        <w:t>registro</w:t>
      </w:r>
      <w:r w:rsidR="00BD25F7" w:rsidRPr="00773978">
        <w:rPr>
          <w:rFonts w:cs="Times New Roman"/>
          <w:szCs w:val="20"/>
        </w:rPr>
        <w:t>s abaixo descritos.</w:t>
      </w:r>
    </w:p>
    <w:p w:rsidR="00FC5876" w:rsidRPr="00773978" w:rsidRDefault="00FC5876" w:rsidP="00FC5876">
      <w:pPr>
        <w:spacing w:line="240" w:lineRule="auto"/>
        <w:ind w:firstLine="708"/>
        <w:rPr>
          <w:rFonts w:cs="Times New Roman"/>
          <w:szCs w:val="20"/>
        </w:rPr>
      </w:pPr>
    </w:p>
    <w:tbl>
      <w:tblPr>
        <w:tblW w:w="4992"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863"/>
        <w:gridCol w:w="5991"/>
        <w:gridCol w:w="942"/>
        <w:gridCol w:w="617"/>
        <w:gridCol w:w="1200"/>
      </w:tblGrid>
      <w:tr w:rsidR="0005364A" w:rsidRPr="00773978" w:rsidTr="0005364A">
        <w:trPr>
          <w:tblHeader/>
        </w:trPr>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b/>
                <w:bCs/>
                <w:szCs w:val="20"/>
              </w:rPr>
            </w:pPr>
            <w:r w:rsidRPr="00773978">
              <w:rPr>
                <w:rFonts w:ascii="Times New Roman" w:hAnsi="Times New Roman"/>
                <w:b/>
                <w:bCs/>
                <w:szCs w:val="20"/>
              </w:rPr>
              <w:t>Bloco</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b/>
                <w:bCs/>
                <w:szCs w:val="20"/>
              </w:rPr>
            </w:pPr>
            <w:r w:rsidRPr="00773978">
              <w:rPr>
                <w:rFonts w:ascii="Times New Roman" w:hAnsi="Times New Roman"/>
                <w:b/>
                <w:bCs/>
                <w:szCs w:val="20"/>
              </w:rPr>
              <w:t>Descrição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5953BF" w:rsidP="00FC5876">
            <w:pPr>
              <w:pStyle w:val="Corpodetexto3"/>
              <w:jc w:val="center"/>
              <w:rPr>
                <w:rFonts w:ascii="Times New Roman" w:hAnsi="Times New Roman"/>
                <w:b/>
                <w:bCs/>
                <w:szCs w:val="20"/>
              </w:rPr>
            </w:pPr>
            <w:r w:rsidRPr="00773978">
              <w:rPr>
                <w:rFonts w:ascii="Times New Roman" w:hAnsi="Times New Roman"/>
                <w:b/>
                <w:bCs/>
                <w:szCs w:val="20"/>
              </w:rPr>
              <w:t>Registro</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b/>
                <w:bCs/>
                <w:szCs w:val="20"/>
              </w:rPr>
            </w:pPr>
            <w:r w:rsidRPr="00773978">
              <w:rPr>
                <w:rFonts w:ascii="Times New Roman" w:hAnsi="Times New Roman"/>
                <w:b/>
                <w:bCs/>
                <w:szCs w:val="20"/>
              </w:rPr>
              <w:t>Nível</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b/>
                <w:bCs/>
                <w:szCs w:val="20"/>
              </w:rPr>
            </w:pPr>
            <w:r w:rsidRPr="00773978">
              <w:rPr>
                <w:rFonts w:ascii="Times New Roman" w:hAnsi="Times New Roman"/>
                <w:b/>
                <w:bCs/>
                <w:szCs w:val="20"/>
              </w:rPr>
              <w:t>Ocorrência</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Abertura do Arquivo Digital e Identificação do Empresário ou da Sociedade Empresária</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0000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0</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Abertura do Bloco 0</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0001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 xml:space="preserve">Outras Inscrições Cadastrais </w:t>
            </w:r>
            <w:r w:rsidR="00991741" w:rsidRPr="00773978">
              <w:rPr>
                <w:rFonts w:ascii="Times New Roman" w:hAnsi="Times New Roman"/>
                <w:szCs w:val="20"/>
              </w:rPr>
              <w:t>da pessoa jurídica</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0007</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BD25F7" w:rsidP="00FC5876">
            <w:pPr>
              <w:pStyle w:val="Corpodetexto3"/>
              <w:jc w:val="center"/>
              <w:rPr>
                <w:rFonts w:ascii="Times New Roman" w:hAnsi="Times New Roman"/>
                <w:szCs w:val="20"/>
              </w:rPr>
            </w:pPr>
            <w:r w:rsidRPr="00773978">
              <w:rPr>
                <w:rFonts w:ascii="Times New Roman" w:hAnsi="Times New Roman"/>
                <w:szCs w:val="20"/>
              </w:rPr>
              <w:t>0:N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 xml:space="preserve">Escrituração Contábil Descentralizada </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0020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BD25F7" w:rsidP="00FC5876">
            <w:pPr>
              <w:pStyle w:val="Corpodetexto3"/>
              <w:jc w:val="center"/>
              <w:rPr>
                <w:rFonts w:ascii="Times New Roman" w:hAnsi="Times New Roman"/>
                <w:szCs w:val="20"/>
              </w:rPr>
            </w:pPr>
            <w:r w:rsidRPr="00773978">
              <w:rPr>
                <w:rFonts w:ascii="Times New Roman" w:hAnsi="Times New Roman"/>
                <w:szCs w:val="20"/>
              </w:rPr>
              <w:t>0:N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Tabela de Cadastro do Participante</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0150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BD25F7" w:rsidP="00FC5876">
            <w:pPr>
              <w:pStyle w:val="Corpodetexto3"/>
              <w:jc w:val="center"/>
              <w:rPr>
                <w:rFonts w:ascii="Times New Roman" w:hAnsi="Times New Roman"/>
                <w:szCs w:val="20"/>
              </w:rPr>
            </w:pPr>
            <w:r w:rsidRPr="00773978">
              <w:rPr>
                <w:rFonts w:ascii="Times New Roman" w:hAnsi="Times New Roman"/>
                <w:szCs w:val="20"/>
              </w:rPr>
              <w:t>0:N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Identificação do Relacionamento com o Participante</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0180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Encerramento do Bloco 0</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0990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Abertura do Bloco I</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I001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Identificação da Escrituração Contábil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I010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Livros Auxiliares ao Diário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I012</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BD25F7" w:rsidP="00FC5876">
            <w:pPr>
              <w:pStyle w:val="Corpodetexto3"/>
              <w:jc w:val="center"/>
              <w:rPr>
                <w:rFonts w:ascii="Times New Roman" w:hAnsi="Times New Roman"/>
                <w:szCs w:val="20"/>
              </w:rPr>
            </w:pPr>
            <w:r w:rsidRPr="00773978">
              <w:rPr>
                <w:rFonts w:ascii="Times New Roman" w:hAnsi="Times New Roman"/>
                <w:szCs w:val="20"/>
              </w:rPr>
              <w:t>0:N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Identificação das contas da escrituração resumida a que se refere a escrituração auxiliar</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I015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Campos Adicionais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I020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BD25F7" w:rsidP="00FC5876">
            <w:pPr>
              <w:pStyle w:val="Corpodetexto3"/>
              <w:jc w:val="center"/>
              <w:rPr>
                <w:rFonts w:ascii="Times New Roman" w:hAnsi="Times New Roman"/>
                <w:szCs w:val="20"/>
              </w:rPr>
            </w:pPr>
            <w:r w:rsidRPr="00773978">
              <w:rPr>
                <w:rFonts w:ascii="Times New Roman" w:hAnsi="Times New Roman"/>
                <w:szCs w:val="20"/>
              </w:rPr>
              <w:t>0:N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Termo de Abertura</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I030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Plano de Contas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I050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BD25F7" w:rsidP="00FC5876">
            <w:pPr>
              <w:pStyle w:val="Corpodetexto3"/>
              <w:jc w:val="center"/>
              <w:rPr>
                <w:rFonts w:ascii="Times New Roman" w:hAnsi="Times New Roman"/>
                <w:szCs w:val="20"/>
                <w:lang w:val="en-US"/>
              </w:rPr>
            </w:pPr>
            <w:r w:rsidRPr="00773978">
              <w:rPr>
                <w:rFonts w:ascii="Times New Roman" w:hAnsi="Times New Roman"/>
                <w:szCs w:val="20"/>
                <w:lang w:val="en-US"/>
              </w:rPr>
              <w:t>1:N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Plano de Contas Referencial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I051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BD25F7" w:rsidP="00FC5876">
            <w:pPr>
              <w:pStyle w:val="Corpodetexto3"/>
              <w:jc w:val="center"/>
              <w:rPr>
                <w:rFonts w:ascii="Times New Roman" w:hAnsi="Times New Roman"/>
                <w:szCs w:val="20"/>
              </w:rPr>
            </w:pPr>
            <w:r w:rsidRPr="00773978">
              <w:rPr>
                <w:rFonts w:ascii="Times New Roman" w:hAnsi="Times New Roman"/>
                <w:szCs w:val="20"/>
              </w:rPr>
              <w:t>0</w:t>
            </w:r>
            <w:r w:rsidR="0005364A" w:rsidRPr="00773978">
              <w:rPr>
                <w:rFonts w:ascii="Times New Roman" w:hAnsi="Times New Roman"/>
                <w:szCs w:val="20"/>
              </w:rPr>
              <w:t>:N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Indicação dos Códigos de Aglutinação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I052</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BD25F7" w:rsidP="00FC5876">
            <w:pPr>
              <w:pStyle w:val="Corpodetexto3"/>
              <w:jc w:val="center"/>
              <w:rPr>
                <w:rFonts w:ascii="Times New Roman" w:hAnsi="Times New Roman"/>
                <w:szCs w:val="20"/>
              </w:rPr>
            </w:pPr>
            <w:r w:rsidRPr="00773978">
              <w:rPr>
                <w:rFonts w:ascii="Times New Roman" w:hAnsi="Times New Roman"/>
                <w:szCs w:val="20"/>
              </w:rPr>
              <w:t>0</w:t>
            </w:r>
            <w:r w:rsidR="0005364A" w:rsidRPr="00773978">
              <w:rPr>
                <w:rFonts w:ascii="Times New Roman" w:hAnsi="Times New Roman"/>
                <w:szCs w:val="20"/>
              </w:rPr>
              <w:t>:N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Tabela de Histórico Padronizado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I075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BD25F7" w:rsidP="00FC5876">
            <w:pPr>
              <w:pStyle w:val="Corpodetexto3"/>
              <w:jc w:val="center"/>
              <w:rPr>
                <w:rFonts w:ascii="Times New Roman" w:hAnsi="Times New Roman"/>
                <w:szCs w:val="20"/>
                <w:lang w:val="en-US"/>
              </w:rPr>
            </w:pPr>
            <w:r w:rsidRPr="00773978">
              <w:rPr>
                <w:rFonts w:ascii="Times New Roman" w:hAnsi="Times New Roman"/>
                <w:szCs w:val="20"/>
                <w:lang w:val="en-US"/>
              </w:rPr>
              <w:t>0:N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Centro de Custos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I100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BD25F7" w:rsidP="00FC5876">
            <w:pPr>
              <w:pStyle w:val="Corpodetexto3"/>
              <w:jc w:val="center"/>
              <w:rPr>
                <w:rFonts w:ascii="Times New Roman" w:hAnsi="Times New Roman"/>
                <w:szCs w:val="20"/>
                <w:lang w:val="en-US"/>
              </w:rPr>
            </w:pPr>
            <w:r w:rsidRPr="00773978">
              <w:rPr>
                <w:rFonts w:ascii="Times New Roman" w:hAnsi="Times New Roman"/>
                <w:szCs w:val="20"/>
                <w:lang w:val="en-US"/>
              </w:rPr>
              <w:t>0:N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Saldos Periódicos – Identificação do Período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I150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BD25F7" w:rsidP="00FC5876">
            <w:pPr>
              <w:pStyle w:val="Corpodetexto3"/>
              <w:jc w:val="center"/>
              <w:rPr>
                <w:rFonts w:ascii="Times New Roman" w:hAnsi="Times New Roman"/>
                <w:szCs w:val="20"/>
                <w:lang w:val="en-US"/>
              </w:rPr>
            </w:pPr>
            <w:r w:rsidRPr="00773978">
              <w:rPr>
                <w:rFonts w:ascii="Times New Roman" w:hAnsi="Times New Roman"/>
                <w:szCs w:val="20"/>
                <w:lang w:val="en-US"/>
              </w:rPr>
              <w:t>1:12</w:t>
            </w:r>
          </w:p>
        </w:tc>
      </w:tr>
      <w:tr w:rsidR="00DE0B2F"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E0B2F" w:rsidRPr="00773978" w:rsidRDefault="00DE0B2F" w:rsidP="00FC5876">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E0B2F" w:rsidRPr="00773978" w:rsidRDefault="00DE0B2F" w:rsidP="00FC5876">
            <w:pPr>
              <w:pStyle w:val="Corpodetexto3"/>
              <w:rPr>
                <w:rFonts w:ascii="Times New Roman" w:hAnsi="Times New Roman"/>
                <w:szCs w:val="20"/>
              </w:rPr>
            </w:pPr>
            <w:r w:rsidRPr="00773978">
              <w:rPr>
                <w:rFonts w:ascii="Times New Roman" w:hAnsi="Times New Roman"/>
                <w:szCs w:val="20"/>
              </w:rPr>
              <w:t>Assinatura Digital dos arquivos que contém As fichas de lançamento Utilizadas no período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E0B2F" w:rsidRPr="00773978" w:rsidRDefault="00DE0B2F" w:rsidP="00FC5876">
            <w:pPr>
              <w:pStyle w:val="Corpodetexto3"/>
              <w:jc w:val="center"/>
              <w:rPr>
                <w:rFonts w:ascii="Times New Roman" w:hAnsi="Times New Roman"/>
                <w:szCs w:val="20"/>
              </w:rPr>
            </w:pPr>
            <w:r w:rsidRPr="00773978">
              <w:rPr>
                <w:rFonts w:ascii="Times New Roman" w:hAnsi="Times New Roman"/>
                <w:szCs w:val="20"/>
              </w:rPr>
              <w:t>I151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E0B2F" w:rsidRPr="00773978" w:rsidRDefault="00DE0B2F" w:rsidP="00FC5876">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E0B2F" w:rsidRPr="00773978" w:rsidRDefault="00BD25F7" w:rsidP="00FC5876">
            <w:pPr>
              <w:pStyle w:val="Corpodetexto3"/>
              <w:jc w:val="center"/>
              <w:rPr>
                <w:rFonts w:ascii="Times New Roman" w:hAnsi="Times New Roman"/>
                <w:szCs w:val="20"/>
              </w:rPr>
            </w:pPr>
            <w:r w:rsidRPr="00773978">
              <w:rPr>
                <w:rFonts w:ascii="Times New Roman" w:hAnsi="Times New Roman"/>
                <w:szCs w:val="20"/>
              </w:rPr>
              <w:t>0:N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Detalhes dos Saldos Periódicos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I155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Lançamento Contábil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I200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BD25F7" w:rsidP="00FC5876">
            <w:pPr>
              <w:pStyle w:val="Corpodetexto3"/>
              <w:jc w:val="center"/>
              <w:rPr>
                <w:rFonts w:ascii="Times New Roman" w:hAnsi="Times New Roman"/>
                <w:szCs w:val="20"/>
              </w:rPr>
            </w:pPr>
            <w:r w:rsidRPr="00773978">
              <w:rPr>
                <w:rFonts w:ascii="Times New Roman" w:hAnsi="Times New Roman"/>
                <w:szCs w:val="20"/>
              </w:rPr>
              <w:t>1:N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Partidas do Lançamento contábil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I250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Balancetes Diários – Identificação da Data</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I300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BD25F7" w:rsidP="00FC5876">
            <w:pPr>
              <w:pStyle w:val="Corpodetexto3"/>
              <w:jc w:val="center"/>
              <w:rPr>
                <w:rFonts w:ascii="Times New Roman" w:hAnsi="Times New Roman"/>
                <w:szCs w:val="20"/>
                <w:lang w:val="en-US"/>
              </w:rPr>
            </w:pPr>
            <w:r w:rsidRPr="00773978">
              <w:rPr>
                <w:rFonts w:ascii="Times New Roman" w:hAnsi="Times New Roman"/>
                <w:szCs w:val="20"/>
                <w:lang w:val="en-US"/>
              </w:rPr>
              <w:t>1:N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lastRenderedPageBreak/>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Detalhes do Balancete Diário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I310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Saldos das Contas de Resultado Antes do Encerramento – Identificação da Data</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I350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BD25F7" w:rsidP="00FC5876">
            <w:pPr>
              <w:pStyle w:val="Corpodetexto3"/>
              <w:jc w:val="center"/>
              <w:rPr>
                <w:rFonts w:ascii="Times New Roman" w:hAnsi="Times New Roman"/>
                <w:szCs w:val="20"/>
                <w:lang w:val="en-US"/>
              </w:rPr>
            </w:pPr>
            <w:r w:rsidRPr="00773978">
              <w:rPr>
                <w:rFonts w:ascii="Times New Roman" w:hAnsi="Times New Roman"/>
                <w:szCs w:val="20"/>
                <w:lang w:val="en-US"/>
              </w:rPr>
              <w:t>1:N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Detalhes dos saldos das contas de resultado antes do encerramento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I355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Parâmetros de Impressão/Visualização do Livro Razão Auxiliar com Leiaute Parametrizável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I500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BD25F7" w:rsidP="00FC5876">
            <w:pPr>
              <w:pStyle w:val="Corpodetexto3"/>
              <w:jc w:val="center"/>
              <w:rPr>
                <w:rFonts w:ascii="Times New Roman" w:hAnsi="Times New Roman"/>
                <w:szCs w:val="20"/>
              </w:rPr>
            </w:pPr>
            <w:r w:rsidRPr="00773978">
              <w:rPr>
                <w:rFonts w:ascii="Times New Roman" w:hAnsi="Times New Roman"/>
                <w:szCs w:val="20"/>
              </w:rPr>
              <w:t>0:1</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Definição dos Campos do Livro Razão Auxiliar com Leiaute Parametrizável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I510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BD25F7" w:rsidP="00FC5876">
            <w:pPr>
              <w:pStyle w:val="Corpodetexto3"/>
              <w:jc w:val="center"/>
              <w:rPr>
                <w:rFonts w:ascii="Times New Roman" w:hAnsi="Times New Roman"/>
                <w:szCs w:val="20"/>
                <w:lang w:val="en-US"/>
              </w:rPr>
            </w:pPr>
            <w:r w:rsidRPr="00773978">
              <w:rPr>
                <w:rFonts w:ascii="Times New Roman" w:hAnsi="Times New Roman"/>
                <w:szCs w:val="20"/>
                <w:lang w:val="en-US"/>
              </w:rPr>
              <w:t>0:N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Detalhes do Livro Razão Auxiliar com Leiaute Parametrizável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I550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BD25F7" w:rsidP="00FC5876">
            <w:pPr>
              <w:pStyle w:val="Corpodetexto3"/>
              <w:jc w:val="center"/>
              <w:rPr>
                <w:rFonts w:ascii="Times New Roman" w:hAnsi="Times New Roman"/>
                <w:szCs w:val="20"/>
                <w:lang w:val="en-US"/>
              </w:rPr>
            </w:pPr>
            <w:r w:rsidRPr="00773978">
              <w:rPr>
                <w:rFonts w:ascii="Times New Roman" w:hAnsi="Times New Roman"/>
                <w:szCs w:val="20"/>
                <w:lang w:val="en-US"/>
              </w:rPr>
              <w:t>0:N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Totais no Livro Razão Auxiliar com Leiaute Parametrizável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I555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V</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Encerramento do Bloco I</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I990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Abertura do Bloco J</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J001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Demonstrações Contábeis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J005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BD25F7" w:rsidP="00FC5876">
            <w:pPr>
              <w:pStyle w:val="Corpodetexto3"/>
              <w:jc w:val="center"/>
              <w:rPr>
                <w:rFonts w:ascii="Times New Roman" w:hAnsi="Times New Roman"/>
                <w:szCs w:val="20"/>
              </w:rPr>
            </w:pPr>
            <w:r w:rsidRPr="00773978">
              <w:rPr>
                <w:rFonts w:ascii="Times New Roman" w:hAnsi="Times New Roman"/>
                <w:szCs w:val="20"/>
              </w:rPr>
              <w:t>0:12</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Balanço Patrimonial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J100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Demonstração do Resultado do Exercício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J150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Outras Informações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J800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Termo de Encerramento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J900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Identificação dos Signatários da Escrituração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J930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Encerramento do Bloco J</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J990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9</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Abertura do Bloco 9</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9001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9</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5953BF" w:rsidP="00FC5876">
            <w:pPr>
              <w:pStyle w:val="Corpodetexto3"/>
              <w:rPr>
                <w:rFonts w:ascii="Times New Roman" w:hAnsi="Times New Roman"/>
                <w:szCs w:val="20"/>
              </w:rPr>
            </w:pPr>
            <w:r w:rsidRPr="00773978">
              <w:rPr>
                <w:rFonts w:ascii="Times New Roman" w:hAnsi="Times New Roman"/>
                <w:szCs w:val="20"/>
              </w:rPr>
              <w:t>Registro</w:t>
            </w:r>
            <w:r w:rsidR="0005364A" w:rsidRPr="00773978">
              <w:rPr>
                <w:rFonts w:ascii="Times New Roman" w:hAnsi="Times New Roman"/>
                <w:szCs w:val="20"/>
              </w:rPr>
              <w:t>s do Arquivo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9900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BD25F7" w:rsidP="00FC5876">
            <w:pPr>
              <w:pStyle w:val="Corpodetexto3"/>
              <w:jc w:val="center"/>
              <w:rPr>
                <w:rFonts w:ascii="Times New Roman" w:hAnsi="Times New Roman"/>
                <w:szCs w:val="20"/>
              </w:rPr>
            </w:pPr>
            <w:r w:rsidRPr="00773978">
              <w:rPr>
                <w:rFonts w:ascii="Times New Roman" w:hAnsi="Times New Roman"/>
                <w:szCs w:val="20"/>
              </w:rPr>
              <w:t>1:N</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9</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Encerramento do Bloco 9</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9990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w:t>
            </w:r>
          </w:p>
        </w:tc>
      </w:tr>
      <w:tr w:rsidR="0005364A" w:rsidRPr="00773978" w:rsidTr="0005364A">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9</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rPr>
                <w:rFonts w:ascii="Times New Roman" w:hAnsi="Times New Roman"/>
                <w:szCs w:val="20"/>
              </w:rPr>
            </w:pPr>
            <w:r w:rsidRPr="00773978">
              <w:rPr>
                <w:rFonts w:ascii="Times New Roman" w:hAnsi="Times New Roman"/>
                <w:szCs w:val="20"/>
              </w:rPr>
              <w:t>Encerramento do Arquivo Digital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9999</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0</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FC5876">
            <w:pPr>
              <w:pStyle w:val="Corpodetexto3"/>
              <w:jc w:val="center"/>
              <w:rPr>
                <w:rFonts w:ascii="Times New Roman" w:hAnsi="Times New Roman"/>
                <w:szCs w:val="20"/>
              </w:rPr>
            </w:pPr>
            <w:r w:rsidRPr="00773978">
              <w:rPr>
                <w:rFonts w:ascii="Times New Roman" w:hAnsi="Times New Roman"/>
                <w:szCs w:val="20"/>
              </w:rPr>
              <w:t>1</w:t>
            </w:r>
          </w:p>
        </w:tc>
      </w:tr>
    </w:tbl>
    <w:p w:rsidR="007D1581" w:rsidRPr="00773978" w:rsidRDefault="007D1581" w:rsidP="00BD25F7">
      <w:pPr>
        <w:pStyle w:val="Corpodetexto2"/>
        <w:widowControl w:val="0"/>
        <w:tabs>
          <w:tab w:val="num" w:pos="720"/>
        </w:tabs>
        <w:autoSpaceDE w:val="0"/>
        <w:autoSpaceDN w:val="0"/>
        <w:adjustRightInd w:val="0"/>
        <w:rPr>
          <w:sz w:val="20"/>
        </w:rPr>
      </w:pPr>
    </w:p>
    <w:p w:rsidR="00FC5876" w:rsidRPr="00773978" w:rsidRDefault="00FC5876" w:rsidP="004B7494">
      <w:pPr>
        <w:rPr>
          <w:rFonts w:cs="Times New Roman"/>
          <w:szCs w:val="20"/>
        </w:rPr>
      </w:pPr>
      <w:r w:rsidRPr="00773978">
        <w:rPr>
          <w:rFonts w:cs="Times New Roman"/>
          <w:szCs w:val="20"/>
        </w:rPr>
        <w:tab/>
      </w:r>
      <w:r w:rsidR="0005364A" w:rsidRPr="00773978">
        <w:rPr>
          <w:rFonts w:cs="Times New Roman"/>
          <w:szCs w:val="20"/>
        </w:rPr>
        <w:t xml:space="preserve">A ordem de apresentação dos </w:t>
      </w:r>
      <w:r w:rsidR="005953BF" w:rsidRPr="00773978">
        <w:rPr>
          <w:rFonts w:cs="Times New Roman"/>
          <w:szCs w:val="20"/>
        </w:rPr>
        <w:t>registro</w:t>
      </w:r>
      <w:r w:rsidRPr="00773978">
        <w:rPr>
          <w:rFonts w:cs="Times New Roman"/>
          <w:szCs w:val="20"/>
        </w:rPr>
        <w:t>s é sequencial.</w:t>
      </w:r>
    </w:p>
    <w:p w:rsidR="00BD25F7" w:rsidRPr="00773978" w:rsidRDefault="00BD25F7" w:rsidP="004B7494">
      <w:pPr>
        <w:rPr>
          <w:rFonts w:cs="Times New Roman"/>
          <w:szCs w:val="20"/>
        </w:rPr>
      </w:pPr>
    </w:p>
    <w:p w:rsidR="002F1087" w:rsidRPr="00773978" w:rsidRDefault="00FC5876" w:rsidP="002F1087">
      <w:pPr>
        <w:pStyle w:val="Corpodetexto2"/>
        <w:widowControl w:val="0"/>
        <w:tabs>
          <w:tab w:val="num" w:pos="720"/>
        </w:tabs>
        <w:autoSpaceDE w:val="0"/>
        <w:autoSpaceDN w:val="0"/>
        <w:adjustRightInd w:val="0"/>
        <w:rPr>
          <w:sz w:val="20"/>
        </w:rPr>
      </w:pPr>
      <w:r w:rsidRPr="00773978">
        <w:rPr>
          <w:sz w:val="20"/>
        </w:rPr>
        <w:tab/>
      </w:r>
      <w:r w:rsidR="0005364A" w:rsidRPr="00773978">
        <w:rPr>
          <w:sz w:val="20"/>
        </w:rPr>
        <w:t xml:space="preserve">São obrigatórios os </w:t>
      </w:r>
      <w:r w:rsidR="005953BF" w:rsidRPr="00773978">
        <w:rPr>
          <w:sz w:val="20"/>
        </w:rPr>
        <w:t>registro</w:t>
      </w:r>
      <w:r w:rsidR="0005364A" w:rsidRPr="00773978">
        <w:rPr>
          <w:sz w:val="20"/>
        </w:rPr>
        <w:t xml:space="preserve">s de abertura e de encerramento do arquivo e os </w:t>
      </w:r>
      <w:r w:rsidR="005953BF" w:rsidRPr="00773978">
        <w:rPr>
          <w:sz w:val="20"/>
        </w:rPr>
        <w:t>registro</w:t>
      </w:r>
      <w:r w:rsidR="0005364A" w:rsidRPr="00773978">
        <w:rPr>
          <w:sz w:val="20"/>
        </w:rPr>
        <w:t>s de abertura e encerramento de cada um dos blocos que compuserem o arquivo digital</w:t>
      </w:r>
      <w:r w:rsidR="002F1087" w:rsidRPr="00773978">
        <w:rPr>
          <w:sz w:val="20"/>
        </w:rPr>
        <w:t xml:space="preserve"> relacionado na tabela de blocos. </w:t>
      </w:r>
      <w:r w:rsidR="0005364A" w:rsidRPr="00773978">
        <w:rPr>
          <w:sz w:val="20"/>
        </w:rPr>
        <w:t xml:space="preserve">Também são exigidos os </w:t>
      </w:r>
      <w:r w:rsidR="005953BF" w:rsidRPr="00773978">
        <w:rPr>
          <w:sz w:val="20"/>
        </w:rPr>
        <w:t>registro</w:t>
      </w:r>
      <w:r w:rsidR="0005364A" w:rsidRPr="00773978">
        <w:rPr>
          <w:sz w:val="20"/>
        </w:rPr>
        <w:t>s que trazem a i</w:t>
      </w:r>
      <w:r w:rsidR="002F1087" w:rsidRPr="00773978">
        <w:rPr>
          <w:sz w:val="20"/>
        </w:rPr>
        <w:t>ndicação "</w:t>
      </w:r>
      <w:r w:rsidR="005953BF" w:rsidRPr="00773978">
        <w:rPr>
          <w:sz w:val="20"/>
        </w:rPr>
        <w:t>registro</w:t>
      </w:r>
      <w:r w:rsidR="002F1087" w:rsidRPr="00773978">
        <w:rPr>
          <w:sz w:val="20"/>
        </w:rPr>
        <w:t xml:space="preserve"> obrigatório".</w:t>
      </w:r>
    </w:p>
    <w:p w:rsidR="002F1087" w:rsidRPr="00773978" w:rsidRDefault="002F1087" w:rsidP="002F1087">
      <w:pPr>
        <w:pStyle w:val="Corpodetexto2"/>
        <w:widowControl w:val="0"/>
        <w:tabs>
          <w:tab w:val="num" w:pos="720"/>
        </w:tabs>
        <w:autoSpaceDE w:val="0"/>
        <w:autoSpaceDN w:val="0"/>
        <w:adjustRightInd w:val="0"/>
        <w:rPr>
          <w:sz w:val="20"/>
        </w:rPr>
      </w:pPr>
    </w:p>
    <w:p w:rsidR="002F1087" w:rsidRPr="00773978" w:rsidRDefault="002F1087" w:rsidP="002F1087">
      <w:pPr>
        <w:pStyle w:val="Corpodetexto2"/>
        <w:widowControl w:val="0"/>
        <w:tabs>
          <w:tab w:val="num" w:pos="720"/>
        </w:tabs>
        <w:autoSpaceDE w:val="0"/>
        <w:autoSpaceDN w:val="0"/>
        <w:adjustRightInd w:val="0"/>
        <w:rPr>
          <w:sz w:val="20"/>
        </w:rPr>
      </w:pPr>
      <w:r w:rsidRPr="00773978">
        <w:rPr>
          <w:sz w:val="20"/>
        </w:rPr>
        <w:tab/>
      </w:r>
      <w:r w:rsidR="0005364A" w:rsidRPr="00773978">
        <w:rPr>
          <w:sz w:val="20"/>
        </w:rPr>
        <w:t xml:space="preserve">Os </w:t>
      </w:r>
      <w:r w:rsidR="005953BF" w:rsidRPr="00773978">
        <w:rPr>
          <w:sz w:val="20"/>
        </w:rPr>
        <w:t>registro</w:t>
      </w:r>
      <w:r w:rsidR="0005364A" w:rsidRPr="00773978">
        <w:rPr>
          <w:sz w:val="20"/>
        </w:rPr>
        <w:t>s que contiverem a indicação "Ocorrência - um (por arquivo)" devem figurar u</w:t>
      </w:r>
      <w:r w:rsidRPr="00773978">
        <w:rPr>
          <w:sz w:val="20"/>
        </w:rPr>
        <w:t>ma única vez no arquivo digital.</w:t>
      </w:r>
    </w:p>
    <w:p w:rsidR="002F1087" w:rsidRPr="00773978" w:rsidRDefault="002F1087" w:rsidP="002F1087">
      <w:pPr>
        <w:pStyle w:val="Corpodetexto2"/>
        <w:widowControl w:val="0"/>
        <w:tabs>
          <w:tab w:val="num" w:pos="720"/>
        </w:tabs>
        <w:autoSpaceDE w:val="0"/>
        <w:autoSpaceDN w:val="0"/>
        <w:adjustRightInd w:val="0"/>
        <w:rPr>
          <w:sz w:val="20"/>
        </w:rPr>
      </w:pPr>
    </w:p>
    <w:p w:rsidR="002F1087" w:rsidRPr="00773978" w:rsidRDefault="002F1087" w:rsidP="002F1087">
      <w:pPr>
        <w:pStyle w:val="Corpodetexto2"/>
        <w:widowControl w:val="0"/>
        <w:tabs>
          <w:tab w:val="num" w:pos="720"/>
        </w:tabs>
        <w:autoSpaceDE w:val="0"/>
        <w:autoSpaceDN w:val="0"/>
        <w:adjustRightInd w:val="0"/>
        <w:rPr>
          <w:sz w:val="20"/>
        </w:rPr>
      </w:pPr>
      <w:r w:rsidRPr="00773978">
        <w:rPr>
          <w:sz w:val="20"/>
        </w:rPr>
        <w:tab/>
      </w:r>
      <w:r w:rsidR="0005364A" w:rsidRPr="00773978">
        <w:rPr>
          <w:sz w:val="20"/>
        </w:rPr>
        <w:t xml:space="preserve">Os </w:t>
      </w:r>
      <w:r w:rsidR="005953BF" w:rsidRPr="00773978">
        <w:rPr>
          <w:sz w:val="20"/>
        </w:rPr>
        <w:t>registro</w:t>
      </w:r>
      <w:r w:rsidR="0005364A" w:rsidRPr="00773978">
        <w:rPr>
          <w:sz w:val="20"/>
        </w:rPr>
        <w:t xml:space="preserve">s que contiverem itens de tabelas, totalizações, documentos (dentre outros) podem ocorrer uma ou mais vezes no arquivo por determinado tipo de situação. Estes </w:t>
      </w:r>
      <w:r w:rsidR="005953BF" w:rsidRPr="00773978">
        <w:rPr>
          <w:sz w:val="20"/>
        </w:rPr>
        <w:t>registro</w:t>
      </w:r>
      <w:r w:rsidR="0005364A" w:rsidRPr="00773978">
        <w:rPr>
          <w:sz w:val="20"/>
        </w:rPr>
        <w:t xml:space="preserve">s trazem a indicação "Ocorrência - vários (por arquivo)", "Ocorrência - um (por </w:t>
      </w:r>
      <w:r w:rsidR="00BD25F7" w:rsidRPr="00773978">
        <w:rPr>
          <w:sz w:val="20"/>
        </w:rPr>
        <w:t>período</w:t>
      </w:r>
      <w:r w:rsidR="0005364A" w:rsidRPr="00773978">
        <w:rPr>
          <w:sz w:val="20"/>
        </w:rPr>
        <w:t>)", "Ocorrência - vários (por período), etc.".</w:t>
      </w:r>
    </w:p>
    <w:p w:rsidR="002F1087" w:rsidRPr="00773978" w:rsidRDefault="002F1087" w:rsidP="002F1087">
      <w:pPr>
        <w:pStyle w:val="Corpodetexto2"/>
        <w:widowControl w:val="0"/>
        <w:tabs>
          <w:tab w:val="num" w:pos="720"/>
        </w:tabs>
        <w:autoSpaceDE w:val="0"/>
        <w:autoSpaceDN w:val="0"/>
        <w:adjustRightInd w:val="0"/>
        <w:rPr>
          <w:sz w:val="20"/>
        </w:rPr>
      </w:pPr>
    </w:p>
    <w:p w:rsidR="0005364A" w:rsidRPr="00773978" w:rsidRDefault="002F1087" w:rsidP="002F1087">
      <w:pPr>
        <w:pStyle w:val="Corpodetexto2"/>
        <w:widowControl w:val="0"/>
        <w:tabs>
          <w:tab w:val="num" w:pos="720"/>
        </w:tabs>
        <w:autoSpaceDE w:val="0"/>
        <w:autoSpaceDN w:val="0"/>
        <w:adjustRightInd w:val="0"/>
        <w:rPr>
          <w:sz w:val="20"/>
        </w:rPr>
      </w:pPr>
      <w:r w:rsidRPr="00773978">
        <w:rPr>
          <w:sz w:val="20"/>
        </w:rPr>
        <w:tab/>
      </w:r>
      <w:r w:rsidR="0005364A" w:rsidRPr="00773978">
        <w:rPr>
          <w:sz w:val="20"/>
        </w:rPr>
        <w:t xml:space="preserve">Um </w:t>
      </w:r>
      <w:r w:rsidR="005953BF" w:rsidRPr="00773978">
        <w:rPr>
          <w:sz w:val="20"/>
        </w:rPr>
        <w:t>registro</w:t>
      </w:r>
      <w:r w:rsidR="0005364A" w:rsidRPr="00773978">
        <w:rPr>
          <w:sz w:val="20"/>
        </w:rPr>
        <w:t xml:space="preserve"> "</w:t>
      </w:r>
      <w:r w:rsidR="005953BF" w:rsidRPr="00773978">
        <w:rPr>
          <w:sz w:val="20"/>
        </w:rPr>
        <w:t>Registro</w:t>
      </w:r>
      <w:r w:rsidR="0005364A" w:rsidRPr="00773978">
        <w:rPr>
          <w:sz w:val="20"/>
        </w:rPr>
        <w:t xml:space="preserve"> Pai" pode ocorrer mais de uma vez no arquivo e traz a indicação "Ocorrência - vários por arquivo"</w:t>
      </w:r>
      <w:r w:rsidRPr="00773978">
        <w:rPr>
          <w:sz w:val="20"/>
        </w:rPr>
        <w:t>. Por outro lado, u</w:t>
      </w:r>
      <w:r w:rsidR="0005364A" w:rsidRPr="00773978">
        <w:rPr>
          <w:sz w:val="20"/>
        </w:rPr>
        <w:t xml:space="preserve">m </w:t>
      </w:r>
      <w:r w:rsidR="005953BF" w:rsidRPr="00773978">
        <w:rPr>
          <w:sz w:val="20"/>
        </w:rPr>
        <w:t>registro</w:t>
      </w:r>
      <w:r w:rsidR="0005364A" w:rsidRPr="00773978">
        <w:rPr>
          <w:sz w:val="20"/>
        </w:rPr>
        <w:t xml:space="preserve"> dependente ("</w:t>
      </w:r>
      <w:r w:rsidR="005953BF" w:rsidRPr="00773978">
        <w:rPr>
          <w:sz w:val="20"/>
        </w:rPr>
        <w:t>Registro</w:t>
      </w:r>
      <w:r w:rsidR="0005364A" w:rsidRPr="00773978">
        <w:rPr>
          <w:sz w:val="20"/>
        </w:rPr>
        <w:t xml:space="preserve"> Filho") detalha o </w:t>
      </w:r>
      <w:r w:rsidR="005953BF" w:rsidRPr="00773978">
        <w:rPr>
          <w:sz w:val="20"/>
        </w:rPr>
        <w:t>registro</w:t>
      </w:r>
      <w:r w:rsidR="0005364A" w:rsidRPr="00773978">
        <w:rPr>
          <w:sz w:val="20"/>
        </w:rPr>
        <w:t xml:space="preserve"> principal e traz a indicação:</w:t>
      </w:r>
    </w:p>
    <w:p w:rsidR="002F1087" w:rsidRPr="00773978" w:rsidRDefault="002F1087" w:rsidP="002F1087">
      <w:pPr>
        <w:pStyle w:val="Corpodetexto2"/>
        <w:widowControl w:val="0"/>
        <w:tabs>
          <w:tab w:val="num" w:pos="720"/>
        </w:tabs>
        <w:autoSpaceDE w:val="0"/>
        <w:autoSpaceDN w:val="0"/>
        <w:adjustRightInd w:val="0"/>
        <w:rPr>
          <w:sz w:val="20"/>
        </w:rPr>
      </w:pPr>
    </w:p>
    <w:p w:rsidR="0005364A" w:rsidRPr="00773978" w:rsidRDefault="002F1087" w:rsidP="002F1087">
      <w:pPr>
        <w:pStyle w:val="Corpodetexto2"/>
        <w:widowControl w:val="0"/>
        <w:autoSpaceDE w:val="0"/>
        <w:autoSpaceDN w:val="0"/>
        <w:adjustRightInd w:val="0"/>
        <w:ind w:firstLine="568"/>
        <w:rPr>
          <w:sz w:val="20"/>
        </w:rPr>
      </w:pPr>
      <w:r w:rsidRPr="00773978">
        <w:rPr>
          <w:sz w:val="20"/>
        </w:rPr>
        <w:t xml:space="preserve">- </w:t>
      </w:r>
      <w:r w:rsidR="0005364A" w:rsidRPr="00773978">
        <w:rPr>
          <w:sz w:val="20"/>
        </w:rPr>
        <w:t>"Ocorrência -</w:t>
      </w:r>
      <w:r w:rsidR="004B7494" w:rsidRPr="00773978">
        <w:rPr>
          <w:sz w:val="20"/>
        </w:rPr>
        <w:t xml:space="preserve"> 1:1" - </w:t>
      </w:r>
      <w:r w:rsidR="0005364A" w:rsidRPr="00773978">
        <w:rPr>
          <w:sz w:val="20"/>
        </w:rPr>
        <w:t xml:space="preserve">somente </w:t>
      </w:r>
      <w:r w:rsidR="004B7494" w:rsidRPr="00773978">
        <w:rPr>
          <w:sz w:val="20"/>
        </w:rPr>
        <w:t xml:space="preserve">deverá haver um único </w:t>
      </w:r>
      <w:r w:rsidR="005953BF" w:rsidRPr="00773978">
        <w:rPr>
          <w:sz w:val="20"/>
        </w:rPr>
        <w:t>registro</w:t>
      </w:r>
      <w:r w:rsidR="004B7494" w:rsidRPr="00773978">
        <w:rPr>
          <w:sz w:val="20"/>
        </w:rPr>
        <w:t xml:space="preserve"> f</w:t>
      </w:r>
      <w:r w:rsidR="0005364A" w:rsidRPr="00773978">
        <w:rPr>
          <w:sz w:val="20"/>
        </w:rPr>
        <w:t>ilho</w:t>
      </w:r>
      <w:r w:rsidR="004B7494" w:rsidRPr="00773978">
        <w:rPr>
          <w:sz w:val="20"/>
        </w:rPr>
        <w:t xml:space="preserve"> para o respectivo </w:t>
      </w:r>
      <w:r w:rsidR="005953BF" w:rsidRPr="00773978">
        <w:rPr>
          <w:sz w:val="20"/>
        </w:rPr>
        <w:t>registro</w:t>
      </w:r>
      <w:r w:rsidR="004B7494" w:rsidRPr="00773978">
        <w:rPr>
          <w:sz w:val="20"/>
        </w:rPr>
        <w:t xml:space="preserve"> p</w:t>
      </w:r>
      <w:r w:rsidRPr="00773978">
        <w:rPr>
          <w:sz w:val="20"/>
        </w:rPr>
        <w:t>ai.</w:t>
      </w:r>
    </w:p>
    <w:p w:rsidR="002F1087" w:rsidRPr="00773978" w:rsidRDefault="002F1087" w:rsidP="002F1087">
      <w:pPr>
        <w:pStyle w:val="Corpodetexto2"/>
        <w:widowControl w:val="0"/>
        <w:autoSpaceDE w:val="0"/>
        <w:autoSpaceDN w:val="0"/>
        <w:adjustRightInd w:val="0"/>
        <w:rPr>
          <w:sz w:val="20"/>
        </w:rPr>
      </w:pPr>
    </w:p>
    <w:p w:rsidR="0005364A" w:rsidRPr="00773978" w:rsidRDefault="002F1087" w:rsidP="002F1087">
      <w:pPr>
        <w:pStyle w:val="Corpodetexto2"/>
        <w:widowControl w:val="0"/>
        <w:autoSpaceDE w:val="0"/>
        <w:autoSpaceDN w:val="0"/>
        <w:adjustRightInd w:val="0"/>
        <w:ind w:firstLine="568"/>
        <w:rPr>
          <w:sz w:val="20"/>
        </w:rPr>
      </w:pPr>
      <w:r w:rsidRPr="00773978">
        <w:rPr>
          <w:sz w:val="20"/>
        </w:rPr>
        <w:t xml:space="preserve">- </w:t>
      </w:r>
      <w:r w:rsidR="0005364A" w:rsidRPr="00773978">
        <w:rPr>
          <w:sz w:val="20"/>
        </w:rPr>
        <w:t xml:space="preserve">"Ocorrência - 1:N" </w:t>
      </w:r>
      <w:r w:rsidR="004B7494" w:rsidRPr="00773978">
        <w:rPr>
          <w:sz w:val="20"/>
        </w:rPr>
        <w:t xml:space="preserve">- poderá haver vários </w:t>
      </w:r>
      <w:r w:rsidR="005953BF" w:rsidRPr="00773978">
        <w:rPr>
          <w:sz w:val="20"/>
        </w:rPr>
        <w:t>registro</w:t>
      </w:r>
      <w:r w:rsidR="004B7494" w:rsidRPr="00773978">
        <w:rPr>
          <w:sz w:val="20"/>
        </w:rPr>
        <w:t>s f</w:t>
      </w:r>
      <w:r w:rsidR="0005364A" w:rsidRPr="00773978">
        <w:rPr>
          <w:sz w:val="20"/>
        </w:rPr>
        <w:t>il</w:t>
      </w:r>
      <w:r w:rsidR="004B7494" w:rsidRPr="00773978">
        <w:rPr>
          <w:sz w:val="20"/>
        </w:rPr>
        <w:t xml:space="preserve">hos para o respectivo </w:t>
      </w:r>
      <w:r w:rsidR="005953BF" w:rsidRPr="00773978">
        <w:rPr>
          <w:sz w:val="20"/>
        </w:rPr>
        <w:t>registro</w:t>
      </w:r>
      <w:r w:rsidR="004B7494" w:rsidRPr="00773978">
        <w:rPr>
          <w:sz w:val="20"/>
        </w:rPr>
        <w:t xml:space="preserve"> p</w:t>
      </w:r>
      <w:r w:rsidR="0005364A" w:rsidRPr="00773978">
        <w:rPr>
          <w:sz w:val="20"/>
        </w:rPr>
        <w:t>ai.</w:t>
      </w:r>
    </w:p>
    <w:p w:rsidR="002F1087" w:rsidRPr="00773978" w:rsidRDefault="002F1087" w:rsidP="002F1087">
      <w:pPr>
        <w:pStyle w:val="Corpodetexto2"/>
        <w:widowControl w:val="0"/>
        <w:tabs>
          <w:tab w:val="num" w:pos="720"/>
        </w:tabs>
        <w:autoSpaceDE w:val="0"/>
        <w:autoSpaceDN w:val="0"/>
        <w:adjustRightInd w:val="0"/>
        <w:rPr>
          <w:sz w:val="20"/>
        </w:rPr>
      </w:pPr>
    </w:p>
    <w:p w:rsidR="004B7494" w:rsidRPr="00773978" w:rsidRDefault="002F1087" w:rsidP="007D1581">
      <w:pPr>
        <w:pStyle w:val="Corpodetexto2"/>
        <w:widowControl w:val="0"/>
        <w:tabs>
          <w:tab w:val="num" w:pos="720"/>
        </w:tabs>
        <w:autoSpaceDE w:val="0"/>
        <w:autoSpaceDN w:val="0"/>
        <w:adjustRightInd w:val="0"/>
        <w:rPr>
          <w:sz w:val="20"/>
        </w:rPr>
      </w:pPr>
      <w:r w:rsidRPr="00773978">
        <w:rPr>
          <w:sz w:val="20"/>
        </w:rPr>
        <w:tab/>
      </w:r>
      <w:r w:rsidR="0005364A" w:rsidRPr="00773978">
        <w:rPr>
          <w:sz w:val="20"/>
        </w:rPr>
        <w:t>A geração do arquivo requer a existência de pelo menos um "</w:t>
      </w:r>
      <w:r w:rsidR="005953BF" w:rsidRPr="00773978">
        <w:rPr>
          <w:sz w:val="20"/>
        </w:rPr>
        <w:t>Registro</w:t>
      </w:r>
      <w:r w:rsidR="0005364A" w:rsidRPr="00773978">
        <w:rPr>
          <w:sz w:val="20"/>
        </w:rPr>
        <w:t xml:space="preserve"> Pai" qu</w:t>
      </w:r>
      <w:r w:rsidRPr="00773978">
        <w:rPr>
          <w:sz w:val="20"/>
        </w:rPr>
        <w:t>ando houver um "</w:t>
      </w:r>
      <w:r w:rsidR="005953BF" w:rsidRPr="00773978">
        <w:rPr>
          <w:sz w:val="20"/>
        </w:rPr>
        <w:t>Registro</w:t>
      </w:r>
      <w:r w:rsidRPr="00773978">
        <w:rPr>
          <w:sz w:val="20"/>
        </w:rPr>
        <w:t xml:space="preserve"> Filho".</w:t>
      </w:r>
    </w:p>
    <w:p w:rsidR="007D1581" w:rsidRPr="00773978" w:rsidRDefault="007D1581" w:rsidP="007D1581">
      <w:pPr>
        <w:pStyle w:val="Corpodetexto2"/>
        <w:widowControl w:val="0"/>
        <w:tabs>
          <w:tab w:val="num" w:pos="720"/>
        </w:tabs>
        <w:autoSpaceDE w:val="0"/>
        <w:autoSpaceDN w:val="0"/>
        <w:adjustRightInd w:val="0"/>
        <w:rPr>
          <w:b/>
          <w:bCs/>
          <w:color w:val="0000FF"/>
          <w:sz w:val="20"/>
        </w:rPr>
      </w:pPr>
    </w:p>
    <w:p w:rsidR="00977BB3" w:rsidRPr="00773978" w:rsidRDefault="00977BB3">
      <w:pPr>
        <w:rPr>
          <w:rFonts w:eastAsia="Times New Roman" w:cs="Times New Roman"/>
          <w:b/>
          <w:bCs/>
          <w:color w:val="0000FF"/>
          <w:szCs w:val="20"/>
          <w:lang w:eastAsia="pt-BR"/>
        </w:rPr>
      </w:pPr>
      <w:r w:rsidRPr="00773978">
        <w:rPr>
          <w:color w:val="0000FF"/>
          <w:szCs w:val="20"/>
        </w:rPr>
        <w:br w:type="page"/>
      </w:r>
    </w:p>
    <w:p w:rsidR="004B7494" w:rsidRPr="00773978" w:rsidRDefault="004B7494" w:rsidP="004B7494">
      <w:pPr>
        <w:pStyle w:val="Ttulo1"/>
        <w:rPr>
          <w:szCs w:val="20"/>
        </w:rPr>
      </w:pPr>
      <w:bookmarkStart w:id="58" w:name="_Toc450294893"/>
      <w:r w:rsidRPr="00773978">
        <w:rPr>
          <w:szCs w:val="20"/>
        </w:rPr>
        <w:lastRenderedPageBreak/>
        <w:t>3.</w:t>
      </w:r>
      <w:r w:rsidR="007D1581" w:rsidRPr="00773978">
        <w:rPr>
          <w:szCs w:val="20"/>
        </w:rPr>
        <w:t>1.</w:t>
      </w:r>
      <w:r w:rsidRPr="00773978">
        <w:rPr>
          <w:szCs w:val="20"/>
        </w:rPr>
        <w:t xml:space="preserve">3. Campos dos </w:t>
      </w:r>
      <w:r w:rsidR="005953BF" w:rsidRPr="00773978">
        <w:rPr>
          <w:szCs w:val="20"/>
        </w:rPr>
        <w:t>Registro</w:t>
      </w:r>
      <w:r w:rsidRPr="00773978">
        <w:rPr>
          <w:szCs w:val="20"/>
        </w:rPr>
        <w:t>s</w:t>
      </w:r>
      <w:bookmarkEnd w:id="58"/>
    </w:p>
    <w:p w:rsidR="00977BB3" w:rsidRPr="00773978" w:rsidRDefault="00977BB3" w:rsidP="000E2112"/>
    <w:p w:rsidR="0005364A" w:rsidRPr="00773978" w:rsidRDefault="0005364A" w:rsidP="000E2112">
      <w:pPr>
        <w:rPr>
          <w:rFonts w:eastAsia="Arial Unicode MS"/>
          <w:b/>
        </w:rPr>
      </w:pPr>
      <w:r w:rsidRPr="00773978">
        <w:rPr>
          <w:b/>
        </w:rPr>
        <w:t xml:space="preserve">Tabela </w:t>
      </w:r>
      <w:r w:rsidR="004B7494" w:rsidRPr="00773978">
        <w:rPr>
          <w:b/>
        </w:rPr>
        <w:t xml:space="preserve">de </w:t>
      </w:r>
      <w:r w:rsidRPr="00773978">
        <w:rPr>
          <w:b/>
        </w:rPr>
        <w:t>Campos</w:t>
      </w:r>
    </w:p>
    <w:tbl>
      <w:tblPr>
        <w:tblW w:w="10936"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984"/>
        <w:gridCol w:w="9952"/>
      </w:tblGrid>
      <w:tr w:rsidR="0005364A" w:rsidRPr="00773978" w:rsidTr="00977BB3">
        <w:trPr>
          <w:trHeight w:val="451"/>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05364A">
            <w:pPr>
              <w:rPr>
                <w:rFonts w:cs="Times New Roman"/>
                <w:b/>
                <w:bCs/>
                <w:szCs w:val="20"/>
              </w:rPr>
            </w:pPr>
            <w:r w:rsidRPr="00773978">
              <w:rPr>
                <w:rFonts w:cs="Times New Roman"/>
                <w:b/>
                <w:bCs/>
                <w:szCs w:val="20"/>
              </w:rPr>
              <w:t>Item</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05364A">
            <w:pPr>
              <w:rPr>
                <w:rFonts w:cs="Times New Roman"/>
                <w:b/>
                <w:bCs/>
                <w:szCs w:val="20"/>
              </w:rPr>
            </w:pPr>
            <w:r w:rsidRPr="00773978">
              <w:rPr>
                <w:rFonts w:cs="Times New Roman"/>
                <w:b/>
                <w:bCs/>
                <w:szCs w:val="20"/>
              </w:rPr>
              <w:t>Descrição</w:t>
            </w:r>
          </w:p>
        </w:tc>
      </w:tr>
      <w:tr w:rsidR="0005364A" w:rsidRPr="00773978" w:rsidTr="00977BB3">
        <w:trPr>
          <w:trHeight w:val="241"/>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4B7494" w:rsidP="0005364A">
            <w:pPr>
              <w:pStyle w:val="Corpodetexto"/>
              <w:rPr>
                <w:rFonts w:ascii="Times New Roman" w:hAnsi="Times New Roman"/>
                <w:sz w:val="20"/>
                <w:szCs w:val="20"/>
                <w:u w:val="single"/>
                <w:vertAlign w:val="superscript"/>
              </w:rPr>
            </w:pPr>
            <w:r w:rsidRPr="00773978">
              <w:rPr>
                <w:rFonts w:ascii="Times New Roman" w:hAnsi="Times New Roman"/>
                <w:sz w:val="20"/>
                <w:szCs w:val="20"/>
              </w:rPr>
              <w:t>N</w:t>
            </w:r>
            <w:r w:rsidRPr="00773978">
              <w:rPr>
                <w:rFonts w:ascii="Times New Roman" w:hAnsi="Times New Roman"/>
                <w:sz w:val="20"/>
                <w:szCs w:val="20"/>
                <w:u w:val="single"/>
                <w:vertAlign w:val="superscript"/>
              </w:rPr>
              <w:t>o</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 xml:space="preserve">Indica o número do campo em um dado </w:t>
            </w:r>
            <w:r w:rsidR="005953BF" w:rsidRPr="00773978">
              <w:rPr>
                <w:rFonts w:ascii="Times New Roman" w:hAnsi="Times New Roman"/>
                <w:sz w:val="20"/>
                <w:szCs w:val="20"/>
              </w:rPr>
              <w:t>registro</w:t>
            </w:r>
            <w:r w:rsidR="004B7494" w:rsidRPr="00773978">
              <w:rPr>
                <w:rFonts w:ascii="Times New Roman" w:hAnsi="Times New Roman"/>
                <w:sz w:val="20"/>
                <w:szCs w:val="20"/>
              </w:rPr>
              <w:t>.</w:t>
            </w:r>
          </w:p>
        </w:tc>
      </w:tr>
      <w:tr w:rsidR="0005364A" w:rsidRPr="00773978" w:rsidTr="00977BB3">
        <w:trPr>
          <w:trHeight w:hRule="exact" w:val="341"/>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Campo</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Indica o mnemônico do campo.</w:t>
            </w:r>
          </w:p>
        </w:tc>
      </w:tr>
      <w:tr w:rsidR="0005364A" w:rsidRPr="00773978" w:rsidTr="00977BB3">
        <w:trPr>
          <w:trHeight w:val="482"/>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Descrição</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Indica a descrição da informação requerida no campo respectivo.</w:t>
            </w:r>
          </w:p>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Deve-se atentar para as observações relativas ao preenchimento de cada campo, quando houver.</w:t>
            </w:r>
          </w:p>
        </w:tc>
      </w:tr>
      <w:tr w:rsidR="0005364A" w:rsidRPr="00773978" w:rsidTr="00977BB3">
        <w:trPr>
          <w:trHeight w:val="707"/>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Tipo</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Indica o tipo de caractere com que o campo será preenchido, de acordo com as regras gerais já descritas.</w:t>
            </w:r>
          </w:p>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 xml:space="preserve">N </w:t>
            </w:r>
            <w:r w:rsidR="00B27FDD" w:rsidRPr="00773978">
              <w:rPr>
                <w:rFonts w:ascii="Times New Roman" w:hAnsi="Times New Roman"/>
                <w:sz w:val="20"/>
                <w:szCs w:val="20"/>
              </w:rPr>
              <w:t>–</w:t>
            </w:r>
            <w:r w:rsidRPr="00773978">
              <w:rPr>
                <w:rFonts w:ascii="Times New Roman" w:hAnsi="Times New Roman"/>
                <w:sz w:val="20"/>
                <w:szCs w:val="20"/>
              </w:rPr>
              <w:t xml:space="preserve"> Nu</w:t>
            </w:r>
            <w:r w:rsidR="00B27FDD" w:rsidRPr="00773978">
              <w:rPr>
                <w:rFonts w:ascii="Times New Roman" w:hAnsi="Times New Roman"/>
                <w:sz w:val="20"/>
                <w:szCs w:val="20"/>
              </w:rPr>
              <w:t>mérico.</w:t>
            </w:r>
          </w:p>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C - Alfanumérico.</w:t>
            </w:r>
          </w:p>
        </w:tc>
      </w:tr>
      <w:tr w:rsidR="0005364A" w:rsidRPr="00773978" w:rsidTr="00977BB3">
        <w:trPr>
          <w:trHeight w:val="1445"/>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Tam</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Indica a quantidade de caracteres com que cada campo deve ser preenchido. Estas instruções devem ser seguidas rigorosamente.</w:t>
            </w:r>
          </w:p>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A indicação de um algarismo após um campo (N)</w:t>
            </w:r>
            <w:r w:rsidR="00B27FDD" w:rsidRPr="00773978">
              <w:rPr>
                <w:rFonts w:ascii="Times New Roman" w:hAnsi="Times New Roman"/>
                <w:sz w:val="20"/>
                <w:szCs w:val="20"/>
              </w:rPr>
              <w:t xml:space="preserve"> representa o seu tamanho exato.</w:t>
            </w:r>
          </w:p>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A indicação "-" após um campo (N) significa que não há</w:t>
            </w:r>
            <w:r w:rsidR="00B27FDD" w:rsidRPr="00773978">
              <w:rPr>
                <w:rFonts w:ascii="Times New Roman" w:hAnsi="Times New Roman"/>
                <w:sz w:val="20"/>
                <w:szCs w:val="20"/>
              </w:rPr>
              <w:t xml:space="preserve"> um número máximo de caracteres.</w:t>
            </w:r>
          </w:p>
          <w:p w:rsidR="00B27FDD"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A indicação de um algarismo após um campo (C) representa o seu tamanho exato, no caso geral</w:t>
            </w:r>
            <w:r w:rsidR="00B27FDD" w:rsidRPr="00773978">
              <w:rPr>
                <w:rFonts w:ascii="Times New Roman" w:hAnsi="Times New Roman"/>
                <w:sz w:val="20"/>
                <w:szCs w:val="20"/>
              </w:rPr>
              <w:t>.</w:t>
            </w:r>
          </w:p>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A indicação "-" após um campo (C) representa que seu tamanho máximo é 255 caracteres, no caso gera</w:t>
            </w:r>
            <w:r w:rsidR="00B27FDD" w:rsidRPr="00773978">
              <w:rPr>
                <w:rFonts w:ascii="Times New Roman" w:hAnsi="Times New Roman"/>
                <w:sz w:val="20"/>
                <w:szCs w:val="20"/>
              </w:rPr>
              <w:t>l.</w:t>
            </w:r>
          </w:p>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A indicação "65536" após um campo (C) representa que seu tamanho máximo é 65.536 caracteres, excepcionalmente.</w:t>
            </w:r>
          </w:p>
        </w:tc>
      </w:tr>
      <w:tr w:rsidR="0005364A" w:rsidRPr="00773978" w:rsidTr="00977BB3">
        <w:trPr>
          <w:trHeight w:val="241"/>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Dec</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Indica a quantidade de caracteres que devem constar como casas decimais, quando necessárias.</w:t>
            </w:r>
          </w:p>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A indicação de um algarismo representa a quantidade máxima de decimais do campo (N);</w:t>
            </w:r>
          </w:p>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A indicação "-" após um campo (N) significa que não deve haver representação de casas decimais.</w:t>
            </w:r>
          </w:p>
        </w:tc>
      </w:tr>
    </w:tbl>
    <w:p w:rsidR="00977BB3" w:rsidRPr="00773978" w:rsidRDefault="00977BB3" w:rsidP="000E2112"/>
    <w:p w:rsidR="00B27FDD" w:rsidRPr="00773978" w:rsidRDefault="00B27FDD" w:rsidP="00B27FDD">
      <w:pPr>
        <w:pStyle w:val="Ttulo1"/>
        <w:rPr>
          <w:szCs w:val="20"/>
        </w:rPr>
      </w:pPr>
      <w:bookmarkStart w:id="59" w:name="_Toc450294894"/>
      <w:r w:rsidRPr="00773978">
        <w:rPr>
          <w:szCs w:val="20"/>
        </w:rPr>
        <w:t>3.</w:t>
      </w:r>
      <w:r w:rsidR="00977BB3" w:rsidRPr="00773978">
        <w:rPr>
          <w:szCs w:val="20"/>
        </w:rPr>
        <w:t>1.</w:t>
      </w:r>
      <w:r w:rsidRPr="00773978">
        <w:rPr>
          <w:szCs w:val="20"/>
        </w:rPr>
        <w:t>4. Tabelas Externas</w:t>
      </w:r>
      <w:bookmarkEnd w:id="59"/>
    </w:p>
    <w:p w:rsidR="00064E42" w:rsidRPr="00773978" w:rsidRDefault="00064E42" w:rsidP="000E2112"/>
    <w:p w:rsidR="0005364A" w:rsidRPr="00773978" w:rsidRDefault="0005364A" w:rsidP="000E2112">
      <w:pPr>
        <w:rPr>
          <w:rFonts w:eastAsia="Arial Unicode MS"/>
          <w:b/>
        </w:rPr>
      </w:pPr>
      <w:r w:rsidRPr="00773978">
        <w:rPr>
          <w:b/>
        </w:rPr>
        <w:t>Exemplos de órgãos mantenedores e endereços eletrônicos das tabelas externas.</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976"/>
        <w:gridCol w:w="2307"/>
        <w:gridCol w:w="3345"/>
      </w:tblGrid>
      <w:tr w:rsidR="0005364A" w:rsidRPr="00773978" w:rsidTr="0005364A">
        <w:tc>
          <w:tcPr>
            <w:tcW w:w="20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05364A">
            <w:pPr>
              <w:rPr>
                <w:rFonts w:cs="Times New Roman"/>
                <w:szCs w:val="20"/>
              </w:rPr>
            </w:pPr>
            <w:r w:rsidRPr="00773978">
              <w:rPr>
                <w:rFonts w:cs="Times New Roman"/>
                <w:szCs w:val="20"/>
              </w:rPr>
              <w:t>IBGE</w:t>
            </w:r>
          </w:p>
        </w:tc>
        <w:tc>
          <w:tcPr>
            <w:tcW w:w="119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A11824" w:rsidP="0005364A">
            <w:pPr>
              <w:rPr>
                <w:rFonts w:cs="Times New Roman"/>
                <w:szCs w:val="20"/>
              </w:rPr>
            </w:pPr>
            <w:hyperlink r:id="rId14" w:history="1">
              <w:r w:rsidR="0005364A" w:rsidRPr="00773978">
                <w:rPr>
                  <w:rStyle w:val="Hyperlink"/>
                  <w:rFonts w:cs="Times New Roman"/>
                  <w:szCs w:val="20"/>
                </w:rPr>
                <w:t>www.ibge.gov.br</w:t>
              </w:r>
            </w:hyperlink>
          </w:p>
        </w:tc>
        <w:tc>
          <w:tcPr>
            <w:tcW w:w="1738" w:type="pct"/>
            <w:tcBorders>
              <w:top w:val="single" w:sz="4" w:space="0" w:color="auto"/>
              <w:left w:val="single" w:sz="4" w:space="0" w:color="auto"/>
              <w:bottom w:val="single" w:sz="4" w:space="0" w:color="auto"/>
              <w:right w:val="single" w:sz="4" w:space="0" w:color="auto"/>
            </w:tcBorders>
          </w:tcPr>
          <w:p w:rsidR="0005364A" w:rsidRPr="00773978" w:rsidRDefault="0005364A" w:rsidP="0005364A">
            <w:pPr>
              <w:rPr>
                <w:rFonts w:cs="Times New Roman"/>
                <w:szCs w:val="20"/>
              </w:rPr>
            </w:pPr>
            <w:r w:rsidRPr="00773978">
              <w:rPr>
                <w:rFonts w:cs="Times New Roman"/>
                <w:szCs w:val="20"/>
              </w:rPr>
              <w:t>Tabela de Municípios</w:t>
            </w:r>
          </w:p>
        </w:tc>
      </w:tr>
      <w:tr w:rsidR="0005364A" w:rsidRPr="00773978" w:rsidTr="0005364A">
        <w:trPr>
          <w:cantSplit/>
        </w:trPr>
        <w:tc>
          <w:tcPr>
            <w:tcW w:w="2065" w:type="pct"/>
            <w:vMerge w:val="restart"/>
            <w:tcBorders>
              <w:top w:val="single" w:sz="4" w:space="0" w:color="auto"/>
              <w:left w:val="single" w:sz="4" w:space="0" w:color="auto"/>
              <w:right w:val="single" w:sz="4" w:space="0" w:color="auto"/>
            </w:tcBorders>
            <w:tcMar>
              <w:top w:w="15" w:type="dxa"/>
              <w:left w:w="15" w:type="dxa"/>
              <w:bottom w:w="15" w:type="dxa"/>
              <w:right w:w="15" w:type="dxa"/>
            </w:tcMar>
          </w:tcPr>
          <w:p w:rsidR="0005364A" w:rsidRPr="00773978" w:rsidRDefault="0005364A" w:rsidP="0005364A">
            <w:pPr>
              <w:rPr>
                <w:rFonts w:cs="Times New Roman"/>
                <w:szCs w:val="20"/>
              </w:rPr>
            </w:pPr>
            <w:r w:rsidRPr="00773978">
              <w:rPr>
                <w:rFonts w:cs="Times New Roman"/>
                <w:szCs w:val="20"/>
              </w:rPr>
              <w:t>Banco Central do Brasil</w:t>
            </w:r>
          </w:p>
          <w:p w:rsidR="0005364A" w:rsidRPr="00773978" w:rsidRDefault="0005364A" w:rsidP="0005364A">
            <w:pPr>
              <w:rPr>
                <w:rFonts w:cs="Times New Roman"/>
                <w:szCs w:val="20"/>
              </w:rPr>
            </w:pPr>
            <w:r w:rsidRPr="00773978">
              <w:rPr>
                <w:rFonts w:cs="Times New Roman"/>
                <w:szCs w:val="20"/>
              </w:rPr>
              <w:t> </w:t>
            </w:r>
          </w:p>
        </w:tc>
        <w:tc>
          <w:tcPr>
            <w:tcW w:w="1198" w:type="pct"/>
            <w:vMerge w:val="restart"/>
            <w:tcBorders>
              <w:top w:val="single" w:sz="4" w:space="0" w:color="auto"/>
              <w:left w:val="single" w:sz="4" w:space="0" w:color="auto"/>
              <w:right w:val="single" w:sz="4" w:space="0" w:color="auto"/>
            </w:tcBorders>
            <w:tcMar>
              <w:top w:w="15" w:type="dxa"/>
              <w:left w:w="15" w:type="dxa"/>
              <w:bottom w:w="15" w:type="dxa"/>
              <w:right w:w="15" w:type="dxa"/>
            </w:tcMar>
          </w:tcPr>
          <w:p w:rsidR="0005364A" w:rsidRPr="00773978" w:rsidRDefault="00A11824" w:rsidP="0005364A">
            <w:pPr>
              <w:rPr>
                <w:rFonts w:cs="Times New Roman"/>
                <w:szCs w:val="20"/>
              </w:rPr>
            </w:pPr>
            <w:hyperlink r:id="rId15" w:history="1">
              <w:r w:rsidR="0005364A" w:rsidRPr="00773978">
                <w:rPr>
                  <w:rStyle w:val="Hyperlink"/>
                  <w:rFonts w:cs="Times New Roman"/>
                  <w:szCs w:val="20"/>
                </w:rPr>
                <w:t>www.bcb.gov.br</w:t>
              </w:r>
            </w:hyperlink>
          </w:p>
        </w:tc>
        <w:tc>
          <w:tcPr>
            <w:tcW w:w="1738" w:type="pct"/>
            <w:tcBorders>
              <w:top w:val="single" w:sz="4" w:space="0" w:color="auto"/>
              <w:left w:val="single" w:sz="4" w:space="0" w:color="auto"/>
              <w:bottom w:val="single" w:sz="4" w:space="0" w:color="auto"/>
              <w:right w:val="single" w:sz="4" w:space="0" w:color="auto"/>
            </w:tcBorders>
          </w:tcPr>
          <w:p w:rsidR="0005364A" w:rsidRPr="00773978" w:rsidRDefault="0005364A" w:rsidP="0005364A">
            <w:pPr>
              <w:rPr>
                <w:rFonts w:cs="Times New Roman"/>
                <w:szCs w:val="20"/>
              </w:rPr>
            </w:pPr>
            <w:r w:rsidRPr="00773978">
              <w:rPr>
                <w:rFonts w:cs="Times New Roman"/>
                <w:szCs w:val="20"/>
              </w:rPr>
              <w:t>Tabela de Países</w:t>
            </w:r>
          </w:p>
        </w:tc>
      </w:tr>
      <w:tr w:rsidR="0005364A" w:rsidRPr="00773978" w:rsidTr="0005364A">
        <w:trPr>
          <w:cantSplit/>
        </w:trPr>
        <w:tc>
          <w:tcPr>
            <w:tcW w:w="2065" w:type="pct"/>
            <w:vMerge/>
            <w:tcBorders>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05364A">
            <w:pPr>
              <w:rPr>
                <w:rFonts w:cs="Times New Roman"/>
                <w:szCs w:val="20"/>
              </w:rPr>
            </w:pPr>
          </w:p>
        </w:tc>
        <w:tc>
          <w:tcPr>
            <w:tcW w:w="1198" w:type="pct"/>
            <w:vMerge/>
            <w:tcBorders>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05364A">
            <w:pPr>
              <w:rPr>
                <w:rFonts w:cs="Times New Roman"/>
                <w:szCs w:val="20"/>
              </w:rPr>
            </w:pPr>
          </w:p>
        </w:tc>
        <w:tc>
          <w:tcPr>
            <w:tcW w:w="1738" w:type="pct"/>
            <w:tcBorders>
              <w:top w:val="single" w:sz="4" w:space="0" w:color="auto"/>
              <w:left w:val="single" w:sz="4" w:space="0" w:color="auto"/>
              <w:bottom w:val="single" w:sz="4" w:space="0" w:color="auto"/>
              <w:right w:val="single" w:sz="4" w:space="0" w:color="auto"/>
            </w:tcBorders>
          </w:tcPr>
          <w:p w:rsidR="0005364A" w:rsidRPr="00773978" w:rsidRDefault="0005364A" w:rsidP="0005364A">
            <w:pPr>
              <w:rPr>
                <w:rFonts w:cs="Times New Roman"/>
                <w:szCs w:val="20"/>
              </w:rPr>
            </w:pPr>
            <w:r w:rsidRPr="00773978">
              <w:rPr>
                <w:rFonts w:cs="Times New Roman"/>
                <w:szCs w:val="20"/>
              </w:rPr>
              <w:t>Plano Contábil das Instituições Financeiras - Cosif</w:t>
            </w:r>
          </w:p>
        </w:tc>
      </w:tr>
      <w:tr w:rsidR="0005364A" w:rsidRPr="00773978" w:rsidTr="0005364A">
        <w:tc>
          <w:tcPr>
            <w:tcW w:w="20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05364A">
            <w:pPr>
              <w:rPr>
                <w:rFonts w:cs="Times New Roman"/>
                <w:szCs w:val="20"/>
              </w:rPr>
            </w:pPr>
            <w:r w:rsidRPr="00773978">
              <w:rPr>
                <w:rFonts w:cs="Times New Roman"/>
                <w:szCs w:val="20"/>
              </w:rPr>
              <w:t>Secretaria da Receita Federal do Brasil</w:t>
            </w:r>
          </w:p>
        </w:tc>
        <w:tc>
          <w:tcPr>
            <w:tcW w:w="119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A11824" w:rsidP="0005364A">
            <w:pPr>
              <w:rPr>
                <w:rFonts w:cs="Times New Roman"/>
                <w:szCs w:val="20"/>
              </w:rPr>
            </w:pPr>
            <w:hyperlink r:id="rId16" w:history="1">
              <w:r w:rsidR="0005364A" w:rsidRPr="00773978">
                <w:rPr>
                  <w:rStyle w:val="Hyperlink"/>
                  <w:rFonts w:cs="Times New Roman"/>
                  <w:szCs w:val="20"/>
                </w:rPr>
                <w:t>www.receita.fazenda.gov.br</w:t>
              </w:r>
            </w:hyperlink>
          </w:p>
        </w:tc>
        <w:tc>
          <w:tcPr>
            <w:tcW w:w="1738" w:type="pct"/>
            <w:tcBorders>
              <w:top w:val="single" w:sz="4" w:space="0" w:color="auto"/>
              <w:left w:val="single" w:sz="4" w:space="0" w:color="auto"/>
              <w:bottom w:val="single" w:sz="4" w:space="0" w:color="auto"/>
              <w:right w:val="single" w:sz="4" w:space="0" w:color="auto"/>
            </w:tcBorders>
          </w:tcPr>
          <w:p w:rsidR="0005364A" w:rsidRPr="00773978" w:rsidRDefault="0005364A" w:rsidP="0005364A">
            <w:pPr>
              <w:rPr>
                <w:rFonts w:cs="Times New Roman"/>
                <w:szCs w:val="20"/>
              </w:rPr>
            </w:pPr>
            <w:r w:rsidRPr="00773978">
              <w:rPr>
                <w:rFonts w:cs="Times New Roman"/>
                <w:szCs w:val="20"/>
              </w:rPr>
              <w:t>Plano de Contas Referencial</w:t>
            </w:r>
          </w:p>
        </w:tc>
      </w:tr>
      <w:tr w:rsidR="0005364A" w:rsidRPr="00773978" w:rsidTr="0005364A">
        <w:tc>
          <w:tcPr>
            <w:tcW w:w="20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05364A">
            <w:pPr>
              <w:rPr>
                <w:rFonts w:cs="Times New Roman"/>
                <w:szCs w:val="20"/>
                <w:lang w:val="en-US"/>
              </w:rPr>
            </w:pPr>
            <w:r w:rsidRPr="00773978">
              <w:rPr>
                <w:rFonts w:cs="Times New Roman"/>
                <w:szCs w:val="20"/>
                <w:lang w:val="en-US"/>
              </w:rPr>
              <w:t>ECT – Correios</w:t>
            </w:r>
          </w:p>
        </w:tc>
        <w:tc>
          <w:tcPr>
            <w:tcW w:w="119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A11824" w:rsidP="0005364A">
            <w:pPr>
              <w:rPr>
                <w:rFonts w:cs="Times New Roman"/>
                <w:szCs w:val="20"/>
                <w:lang w:val="en-US"/>
              </w:rPr>
            </w:pPr>
            <w:hyperlink r:id="rId17" w:history="1">
              <w:r w:rsidR="0005364A" w:rsidRPr="00773978">
                <w:rPr>
                  <w:rStyle w:val="Hyperlink"/>
                  <w:rFonts w:cs="Times New Roman"/>
                  <w:szCs w:val="20"/>
                  <w:lang w:val="en-US"/>
                </w:rPr>
                <w:t>www.correios.com.br</w:t>
              </w:r>
            </w:hyperlink>
          </w:p>
        </w:tc>
        <w:tc>
          <w:tcPr>
            <w:tcW w:w="1738" w:type="pct"/>
            <w:tcBorders>
              <w:top w:val="single" w:sz="4" w:space="0" w:color="auto"/>
              <w:left w:val="single" w:sz="4" w:space="0" w:color="auto"/>
              <w:bottom w:val="single" w:sz="4" w:space="0" w:color="auto"/>
              <w:right w:val="single" w:sz="4" w:space="0" w:color="auto"/>
            </w:tcBorders>
          </w:tcPr>
          <w:p w:rsidR="0005364A" w:rsidRPr="00773978" w:rsidRDefault="0005364A" w:rsidP="0005364A">
            <w:pPr>
              <w:rPr>
                <w:rFonts w:cs="Times New Roman"/>
                <w:szCs w:val="20"/>
              </w:rPr>
            </w:pPr>
            <w:r w:rsidRPr="00773978">
              <w:rPr>
                <w:rFonts w:cs="Times New Roman"/>
                <w:szCs w:val="20"/>
              </w:rPr>
              <w:t>Código de Endereçamento Postal</w:t>
            </w:r>
          </w:p>
        </w:tc>
      </w:tr>
      <w:tr w:rsidR="0005364A" w:rsidRPr="00773978" w:rsidTr="0005364A">
        <w:tc>
          <w:tcPr>
            <w:tcW w:w="20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05364A" w:rsidP="0005364A">
            <w:pPr>
              <w:rPr>
                <w:rFonts w:cs="Times New Roman"/>
                <w:szCs w:val="20"/>
              </w:rPr>
            </w:pPr>
            <w:r w:rsidRPr="00773978">
              <w:rPr>
                <w:rFonts w:cs="Times New Roman"/>
                <w:szCs w:val="20"/>
              </w:rPr>
              <w:t xml:space="preserve">Departamento Nacional de </w:t>
            </w:r>
            <w:r w:rsidR="005953BF" w:rsidRPr="00773978">
              <w:rPr>
                <w:rFonts w:cs="Times New Roman"/>
                <w:szCs w:val="20"/>
              </w:rPr>
              <w:t>Registro</w:t>
            </w:r>
            <w:r w:rsidRPr="00773978">
              <w:rPr>
                <w:rFonts w:cs="Times New Roman"/>
                <w:szCs w:val="20"/>
              </w:rPr>
              <w:t xml:space="preserve"> do Comércio</w:t>
            </w:r>
          </w:p>
        </w:tc>
        <w:tc>
          <w:tcPr>
            <w:tcW w:w="119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5364A" w:rsidRPr="00773978" w:rsidRDefault="00A11824" w:rsidP="0005364A">
            <w:pPr>
              <w:rPr>
                <w:rFonts w:cs="Times New Roman"/>
                <w:szCs w:val="20"/>
              </w:rPr>
            </w:pPr>
            <w:hyperlink r:id="rId18" w:history="1">
              <w:r w:rsidR="0005364A" w:rsidRPr="00773978">
                <w:rPr>
                  <w:rStyle w:val="Hyperlink"/>
                  <w:rFonts w:cs="Times New Roman"/>
                  <w:szCs w:val="20"/>
                </w:rPr>
                <w:t>www.dnrc.gov.br</w:t>
              </w:r>
            </w:hyperlink>
          </w:p>
        </w:tc>
        <w:tc>
          <w:tcPr>
            <w:tcW w:w="1738" w:type="pct"/>
            <w:tcBorders>
              <w:top w:val="single" w:sz="4" w:space="0" w:color="auto"/>
              <w:left w:val="single" w:sz="4" w:space="0" w:color="auto"/>
              <w:bottom w:val="single" w:sz="4" w:space="0" w:color="auto"/>
              <w:right w:val="single" w:sz="4" w:space="0" w:color="auto"/>
            </w:tcBorders>
          </w:tcPr>
          <w:p w:rsidR="0005364A" w:rsidRPr="00773978" w:rsidRDefault="0005364A" w:rsidP="0005364A">
            <w:pPr>
              <w:rPr>
                <w:rFonts w:cs="Times New Roman"/>
                <w:szCs w:val="20"/>
              </w:rPr>
            </w:pPr>
            <w:r w:rsidRPr="00773978">
              <w:rPr>
                <w:rFonts w:cs="Times New Roman"/>
                <w:szCs w:val="20"/>
              </w:rPr>
              <w:t>Tabela de Qualificação de Assinante</w:t>
            </w:r>
          </w:p>
        </w:tc>
      </w:tr>
    </w:tbl>
    <w:p w:rsidR="00064E42" w:rsidRPr="00773978" w:rsidRDefault="00064E42" w:rsidP="000E2112"/>
    <w:p w:rsidR="00064E42" w:rsidRPr="00773978" w:rsidRDefault="00064E42" w:rsidP="00064E42">
      <w:pPr>
        <w:rPr>
          <w:rFonts w:eastAsia="Times New Roman" w:cs="Times New Roman"/>
          <w:szCs w:val="20"/>
          <w:lang w:eastAsia="pt-BR"/>
        </w:rPr>
      </w:pPr>
      <w:r w:rsidRPr="00773978">
        <w:rPr>
          <w:rFonts w:cs="Times New Roman"/>
          <w:szCs w:val="20"/>
        </w:rPr>
        <w:br w:type="page"/>
      </w:r>
    </w:p>
    <w:p w:rsidR="0005364A" w:rsidRPr="00773978" w:rsidRDefault="00064E42" w:rsidP="00064E42">
      <w:pPr>
        <w:pStyle w:val="Ttulo1"/>
        <w:rPr>
          <w:szCs w:val="20"/>
        </w:rPr>
      </w:pPr>
      <w:bookmarkStart w:id="60" w:name="_Toc450294895"/>
      <w:r w:rsidRPr="00773978">
        <w:rPr>
          <w:szCs w:val="20"/>
        </w:rPr>
        <w:lastRenderedPageBreak/>
        <w:t>3.</w:t>
      </w:r>
      <w:r w:rsidR="00977BB3" w:rsidRPr="00773978">
        <w:rPr>
          <w:szCs w:val="20"/>
        </w:rPr>
        <w:t>1.</w:t>
      </w:r>
      <w:r w:rsidRPr="00773978">
        <w:rPr>
          <w:szCs w:val="20"/>
        </w:rPr>
        <w:t>5. Composição dos Livros</w:t>
      </w:r>
      <w:bookmarkEnd w:id="60"/>
    </w:p>
    <w:p w:rsidR="00064E42" w:rsidRPr="00773978" w:rsidRDefault="00064E42" w:rsidP="00064E42">
      <w:pPr>
        <w:rPr>
          <w:rFonts w:cs="Times New Roman"/>
          <w:szCs w:val="20"/>
          <w:lang w:eastAsia="pt-BR"/>
        </w:rPr>
      </w:pPr>
    </w:p>
    <w:tbl>
      <w:tblPr>
        <w:tblW w:w="10207" w:type="dxa"/>
        <w:tblInd w:w="-270" w:type="dxa"/>
        <w:tblLayout w:type="fixed"/>
        <w:tblCellMar>
          <w:left w:w="0" w:type="dxa"/>
          <w:right w:w="0" w:type="dxa"/>
        </w:tblCellMar>
        <w:tblLook w:val="0000" w:firstRow="0" w:lastRow="0" w:firstColumn="0" w:lastColumn="0" w:noHBand="0" w:noVBand="0"/>
      </w:tblPr>
      <w:tblGrid>
        <w:gridCol w:w="1556"/>
        <w:gridCol w:w="571"/>
        <w:gridCol w:w="567"/>
        <w:gridCol w:w="567"/>
        <w:gridCol w:w="567"/>
        <w:gridCol w:w="567"/>
        <w:gridCol w:w="419"/>
        <w:gridCol w:w="6"/>
        <w:gridCol w:w="275"/>
        <w:gridCol w:w="16"/>
        <w:gridCol w:w="297"/>
        <w:gridCol w:w="281"/>
        <w:gridCol w:w="17"/>
        <w:gridCol w:w="281"/>
        <w:gridCol w:w="8"/>
        <w:gridCol w:w="243"/>
        <w:gridCol w:w="46"/>
        <w:gridCol w:w="3923"/>
      </w:tblGrid>
      <w:tr w:rsidR="0005364A" w:rsidRPr="00773978" w:rsidTr="00064E42">
        <w:trPr>
          <w:cantSplit/>
          <w:trHeight w:val="270"/>
          <w:tblHeader/>
        </w:trPr>
        <w:tc>
          <w:tcPr>
            <w:tcW w:w="4395" w:type="dxa"/>
            <w:gridSpan w:val="6"/>
            <w:tcBorders>
              <w:top w:val="single" w:sz="8" w:space="0" w:color="auto"/>
              <w:left w:val="single" w:sz="8" w:space="0" w:color="auto"/>
              <w:bottom w:val="single" w:sz="8" w:space="0" w:color="auto"/>
              <w:right w:val="single" w:sz="8" w:space="0" w:color="000000"/>
            </w:tcBorders>
            <w:noWrap/>
            <w:tcMar>
              <w:top w:w="14" w:type="dxa"/>
              <w:left w:w="14" w:type="dxa"/>
              <w:bottom w:w="0" w:type="dxa"/>
              <w:right w:w="14" w:type="dxa"/>
            </w:tcMar>
            <w:vAlign w:val="bottom"/>
          </w:tcPr>
          <w:p w:rsidR="0005364A" w:rsidRPr="00773978" w:rsidRDefault="0005364A" w:rsidP="0005364A">
            <w:pPr>
              <w:pStyle w:val="Cabealho"/>
              <w:widowControl w:val="0"/>
              <w:autoSpaceDE w:val="0"/>
              <w:autoSpaceDN w:val="0"/>
              <w:adjustRightInd w:val="0"/>
              <w:spacing w:before="60" w:after="60"/>
              <w:rPr>
                <w:rFonts w:eastAsia="Arial Unicode MS" w:cs="Times New Roman"/>
                <w:bCs/>
                <w:smallCaps/>
                <w:szCs w:val="20"/>
                <w:lang w:eastAsia="pt-BR"/>
              </w:rPr>
            </w:pPr>
            <w:r w:rsidRPr="00773978">
              <w:rPr>
                <w:rFonts w:cs="Times New Roman"/>
                <w:bCs/>
                <w:smallCaps/>
                <w:szCs w:val="20"/>
                <w:lang w:eastAsia="pt-BR"/>
              </w:rPr>
              <w:t xml:space="preserve">FORMAS DE ESCRITURAÇÃO (CONFORME </w:t>
            </w:r>
            <w:r w:rsidR="005953BF" w:rsidRPr="00773978">
              <w:rPr>
                <w:rFonts w:cs="Times New Roman"/>
                <w:bCs/>
                <w:smallCaps/>
                <w:szCs w:val="20"/>
                <w:lang w:eastAsia="pt-BR"/>
              </w:rPr>
              <w:t>REGISTRO</w:t>
            </w:r>
            <w:r w:rsidRPr="00773978">
              <w:rPr>
                <w:rFonts w:cs="Times New Roman"/>
                <w:bCs/>
                <w:smallCaps/>
                <w:szCs w:val="20"/>
                <w:lang w:eastAsia="pt-BR"/>
              </w:rPr>
              <w:t xml:space="preserve"> I010)</w:t>
            </w:r>
          </w:p>
        </w:tc>
        <w:tc>
          <w:tcPr>
            <w:tcW w:w="425" w:type="dxa"/>
            <w:gridSpan w:val="2"/>
            <w:tcBorders>
              <w:top w:val="nil"/>
              <w:left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5387" w:type="dxa"/>
            <w:gridSpan w:val="10"/>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b/>
                <w:bCs/>
                <w:szCs w:val="20"/>
              </w:rPr>
            </w:pPr>
            <w:r w:rsidRPr="00773978">
              <w:rPr>
                <w:rFonts w:cs="Times New Roman"/>
                <w:b/>
                <w:bCs/>
                <w:szCs w:val="20"/>
              </w:rPr>
              <w:t xml:space="preserve">NÍVEL DO </w:t>
            </w:r>
            <w:r w:rsidR="005953BF" w:rsidRPr="00773978">
              <w:rPr>
                <w:rFonts w:cs="Times New Roman"/>
                <w:b/>
                <w:bCs/>
                <w:szCs w:val="20"/>
              </w:rPr>
              <w:t>REGISTRO</w:t>
            </w:r>
          </w:p>
        </w:tc>
      </w:tr>
      <w:tr w:rsidR="0005364A" w:rsidRPr="00773978" w:rsidTr="00064E42">
        <w:trPr>
          <w:cantSplit/>
          <w:trHeight w:val="255"/>
          <w:tblHeader/>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5953BF" w:rsidP="0005364A">
            <w:pPr>
              <w:jc w:val="center"/>
              <w:rPr>
                <w:rFonts w:cs="Times New Roman"/>
                <w:b/>
                <w:bCs/>
                <w:szCs w:val="20"/>
              </w:rPr>
            </w:pPr>
            <w:r w:rsidRPr="00773978">
              <w:rPr>
                <w:rFonts w:cs="Times New Roman"/>
                <w:b/>
                <w:bCs/>
                <w:szCs w:val="20"/>
              </w:rPr>
              <w:t>REGISTRO</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cs="Times New Roman"/>
                <w:b/>
                <w:bCs/>
                <w:szCs w:val="20"/>
              </w:rPr>
            </w:pPr>
            <w:r w:rsidRPr="00773978">
              <w:rPr>
                <w:rFonts w:cs="Times New Roman"/>
                <w:b/>
                <w:bCs/>
                <w:szCs w:val="20"/>
              </w:rPr>
              <w:t>G</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cs="Times New Roman"/>
                <w:b/>
                <w:bCs/>
                <w:szCs w:val="20"/>
              </w:rPr>
            </w:pPr>
            <w:r w:rsidRPr="00773978">
              <w:rPr>
                <w:rFonts w:cs="Times New Roman"/>
                <w:b/>
                <w:bCs/>
                <w:szCs w:val="20"/>
              </w:rPr>
              <w:t>R</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cs="Times New Roman"/>
                <w:b/>
                <w:bCs/>
                <w:szCs w:val="20"/>
              </w:rPr>
            </w:pPr>
            <w:r w:rsidRPr="00773978">
              <w:rPr>
                <w:rFonts w:cs="Times New Roman"/>
                <w:b/>
                <w:bCs/>
                <w:szCs w:val="20"/>
              </w:rPr>
              <w:t>A</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cs="Times New Roman"/>
                <w:b/>
                <w:bCs/>
                <w:szCs w:val="20"/>
              </w:rPr>
            </w:pPr>
            <w:r w:rsidRPr="00773978">
              <w:rPr>
                <w:rFonts w:cs="Times New Roman"/>
                <w:b/>
                <w:bCs/>
                <w:szCs w:val="20"/>
              </w:rPr>
              <w:t>B</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cs="Times New Roman"/>
                <w:b/>
                <w:bCs/>
                <w:szCs w:val="20"/>
              </w:rPr>
            </w:pPr>
            <w:r w:rsidRPr="00773978">
              <w:rPr>
                <w:rFonts w:cs="Times New Roman"/>
                <w:b/>
                <w:bCs/>
                <w:szCs w:val="20"/>
              </w:rPr>
              <w:t>Z</w:t>
            </w:r>
          </w:p>
        </w:tc>
        <w:tc>
          <w:tcPr>
            <w:tcW w:w="419" w:type="dxa"/>
            <w:tcBorders>
              <w:top w:val="nil"/>
              <w:left w:val="single" w:sz="4" w:space="0" w:color="auto"/>
              <w:bottom w:val="nil"/>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b/>
                <w:bCs/>
                <w:szCs w:val="20"/>
              </w:rPr>
            </w:pPr>
          </w:p>
        </w:tc>
        <w:tc>
          <w:tcPr>
            <w:tcW w:w="281" w:type="dxa"/>
            <w:gridSpan w:val="2"/>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jc w:val="center"/>
              <w:rPr>
                <w:rFonts w:eastAsia="Arial Unicode MS" w:cs="Times New Roman"/>
                <w:b/>
                <w:bCs/>
                <w:szCs w:val="20"/>
              </w:rPr>
            </w:pPr>
            <w:r w:rsidRPr="00773978">
              <w:rPr>
                <w:rFonts w:cs="Times New Roman"/>
                <w:b/>
                <w:bCs/>
                <w:szCs w:val="20"/>
              </w:rPr>
              <w:t>0</w:t>
            </w:r>
          </w:p>
        </w:tc>
        <w:tc>
          <w:tcPr>
            <w:tcW w:w="313" w:type="dxa"/>
            <w:gridSpan w:val="2"/>
            <w:tcBorders>
              <w:top w:val="single" w:sz="4" w:space="0" w:color="auto"/>
              <w:left w:val="single" w:sz="4" w:space="0" w:color="auto"/>
              <w:bottom w:val="single" w:sz="4" w:space="0" w:color="auto"/>
              <w:right w:val="single" w:sz="4" w:space="0" w:color="auto"/>
            </w:tcBorders>
            <w:vAlign w:val="bottom"/>
          </w:tcPr>
          <w:p w:rsidR="0005364A" w:rsidRPr="00773978" w:rsidRDefault="0005364A" w:rsidP="0005364A">
            <w:pPr>
              <w:jc w:val="center"/>
              <w:rPr>
                <w:rFonts w:eastAsia="Arial Unicode MS" w:cs="Times New Roman"/>
                <w:b/>
                <w:bCs/>
                <w:szCs w:val="20"/>
              </w:rPr>
            </w:pPr>
            <w:r w:rsidRPr="00773978">
              <w:rPr>
                <w:rFonts w:eastAsia="Arial Unicode MS" w:cs="Times New Roman"/>
                <w:b/>
                <w:bCs/>
                <w:szCs w:val="20"/>
              </w:rPr>
              <w:t>1</w:t>
            </w:r>
          </w:p>
        </w:tc>
        <w:tc>
          <w:tcPr>
            <w:tcW w:w="281" w:type="dxa"/>
            <w:tcBorders>
              <w:top w:val="single" w:sz="4" w:space="0" w:color="auto"/>
              <w:left w:val="single" w:sz="4" w:space="0" w:color="auto"/>
              <w:bottom w:val="single" w:sz="4" w:space="0" w:color="auto"/>
              <w:right w:val="single" w:sz="4" w:space="0" w:color="auto"/>
            </w:tcBorders>
            <w:vAlign w:val="bottom"/>
          </w:tcPr>
          <w:p w:rsidR="0005364A" w:rsidRPr="00773978" w:rsidRDefault="0005364A" w:rsidP="0005364A">
            <w:pPr>
              <w:jc w:val="center"/>
              <w:rPr>
                <w:rFonts w:eastAsia="Arial Unicode MS" w:cs="Times New Roman"/>
                <w:b/>
                <w:bCs/>
                <w:szCs w:val="20"/>
              </w:rPr>
            </w:pPr>
            <w:r w:rsidRPr="00773978">
              <w:rPr>
                <w:rFonts w:eastAsia="Arial Unicode MS" w:cs="Times New Roman"/>
                <w:b/>
                <w:bCs/>
                <w:szCs w:val="20"/>
              </w:rPr>
              <w:t>2</w:t>
            </w:r>
          </w:p>
        </w:tc>
        <w:tc>
          <w:tcPr>
            <w:tcW w:w="298" w:type="dxa"/>
            <w:gridSpan w:val="2"/>
            <w:tcBorders>
              <w:top w:val="single" w:sz="4" w:space="0" w:color="auto"/>
              <w:left w:val="single" w:sz="4" w:space="0" w:color="auto"/>
              <w:bottom w:val="single" w:sz="4" w:space="0" w:color="auto"/>
              <w:right w:val="single" w:sz="4" w:space="0" w:color="auto"/>
            </w:tcBorders>
            <w:vAlign w:val="bottom"/>
          </w:tcPr>
          <w:p w:rsidR="0005364A" w:rsidRPr="00773978" w:rsidRDefault="0005364A" w:rsidP="0005364A">
            <w:pPr>
              <w:jc w:val="center"/>
              <w:rPr>
                <w:rFonts w:eastAsia="Arial Unicode MS" w:cs="Times New Roman"/>
                <w:b/>
                <w:bCs/>
                <w:szCs w:val="20"/>
              </w:rPr>
            </w:pPr>
            <w:r w:rsidRPr="00773978">
              <w:rPr>
                <w:rFonts w:eastAsia="Arial Unicode MS" w:cs="Times New Roman"/>
                <w:b/>
                <w:bCs/>
                <w:szCs w:val="20"/>
              </w:rPr>
              <w:t>3</w:t>
            </w:r>
          </w:p>
        </w:tc>
        <w:tc>
          <w:tcPr>
            <w:tcW w:w="251" w:type="dxa"/>
            <w:gridSpan w:val="2"/>
            <w:tcBorders>
              <w:top w:val="single" w:sz="4" w:space="0" w:color="auto"/>
              <w:left w:val="single" w:sz="4" w:space="0" w:color="auto"/>
              <w:bottom w:val="single" w:sz="4" w:space="0" w:color="auto"/>
              <w:right w:val="single" w:sz="4" w:space="0" w:color="auto"/>
            </w:tcBorders>
            <w:vAlign w:val="bottom"/>
          </w:tcPr>
          <w:p w:rsidR="0005364A" w:rsidRPr="00773978" w:rsidRDefault="0005364A" w:rsidP="0005364A">
            <w:pPr>
              <w:rPr>
                <w:rFonts w:eastAsia="Arial Unicode MS" w:cs="Times New Roman"/>
                <w:b/>
                <w:bCs/>
                <w:szCs w:val="20"/>
              </w:rPr>
            </w:pPr>
            <w:r w:rsidRPr="00773978">
              <w:rPr>
                <w:rFonts w:eastAsia="Arial Unicode MS" w:cs="Times New Roman"/>
                <w:b/>
                <w:bCs/>
                <w:szCs w:val="20"/>
              </w:rPr>
              <w:t xml:space="preserve"> 4</w:t>
            </w:r>
          </w:p>
        </w:tc>
        <w:tc>
          <w:tcPr>
            <w:tcW w:w="3969" w:type="dxa"/>
            <w:gridSpan w:val="2"/>
            <w:tcBorders>
              <w:top w:val="single" w:sz="4" w:space="0" w:color="auto"/>
              <w:left w:val="single" w:sz="4" w:space="0" w:color="auto"/>
              <w:bottom w:val="single" w:sz="4" w:space="0" w:color="auto"/>
              <w:right w:val="single" w:sz="4" w:space="0" w:color="auto"/>
            </w:tcBorders>
            <w:vAlign w:val="bottom"/>
          </w:tcPr>
          <w:p w:rsidR="0005364A" w:rsidRPr="00773978" w:rsidRDefault="0005364A" w:rsidP="0005364A">
            <w:pPr>
              <w:rPr>
                <w:rFonts w:eastAsia="Arial Unicode MS" w:cs="Times New Roman"/>
                <w:b/>
                <w:bCs/>
                <w:szCs w:val="20"/>
              </w:rPr>
            </w:pPr>
          </w:p>
        </w:tc>
      </w:tr>
      <w:tr w:rsidR="0005364A" w:rsidRPr="00773978" w:rsidTr="00064E42">
        <w:trPr>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0000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419" w:type="dxa"/>
            <w:tcBorders>
              <w:top w:val="nil"/>
              <w:left w:val="single" w:sz="4" w:space="0" w:color="auto"/>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5393" w:type="dxa"/>
            <w:gridSpan w:val="11"/>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mallCaps/>
                <w:szCs w:val="20"/>
              </w:rPr>
              <w:t xml:space="preserve">Abertura do Arquivo Digital e Identificação </w:t>
            </w:r>
            <w:r w:rsidR="00991741" w:rsidRPr="00773978">
              <w:rPr>
                <w:rFonts w:cs="Times New Roman"/>
                <w:smallCaps/>
                <w:szCs w:val="20"/>
              </w:rPr>
              <w:t>da pessoa jurídica</w:t>
            </w:r>
          </w:p>
        </w:tc>
      </w:tr>
      <w:tr w:rsidR="0005364A" w:rsidRPr="00773978" w:rsidTr="00064E42">
        <w:trPr>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0001</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297" w:type="dxa"/>
            <w:gridSpan w:val="3"/>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5096" w:type="dxa"/>
            <w:gridSpan w:val="8"/>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Abertura do bloco 0</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0007</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594" w:type="dxa"/>
            <w:gridSpan w:val="4"/>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799"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 xml:space="preserve">Outras Inscrições Cadastrais </w:t>
            </w:r>
            <w:r w:rsidR="00991741" w:rsidRPr="00773978">
              <w:rPr>
                <w:rFonts w:cs="Times New Roman"/>
                <w:smallCaps/>
                <w:szCs w:val="20"/>
              </w:rPr>
              <w:t>da pessoa jurídica</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lang w:val="en-US"/>
              </w:rPr>
            </w:pPr>
            <w:r w:rsidRPr="00773978">
              <w:rPr>
                <w:rFonts w:cs="Times New Roman"/>
                <w:szCs w:val="20"/>
                <w:lang w:val="en-US"/>
              </w:rPr>
              <w:t>0020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594" w:type="dxa"/>
            <w:gridSpan w:val="4"/>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799"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Escrituração Contábil Descentralizada</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lang w:val="en-US"/>
              </w:rPr>
            </w:pPr>
            <w:r w:rsidRPr="00773978">
              <w:rPr>
                <w:rFonts w:cs="Times New Roman"/>
                <w:szCs w:val="20"/>
                <w:lang w:val="en-US"/>
              </w:rPr>
              <w:t>0150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594" w:type="dxa"/>
            <w:gridSpan w:val="4"/>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799"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Tabela de Cadastro do Participante</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lang w:val="en-US"/>
              </w:rPr>
            </w:pPr>
            <w:r w:rsidRPr="00773978">
              <w:rPr>
                <w:rFonts w:cs="Times New Roman"/>
                <w:szCs w:val="20"/>
                <w:lang w:val="en-US"/>
              </w:rPr>
              <w:t>0180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F(1)</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F(1)</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F(1)</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F(1)</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501" w:type="dxa"/>
            <w:gridSpan w:val="5"/>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 xml:space="preserve">Identificação do Relacionamento do Participante </w:t>
            </w:r>
          </w:p>
        </w:tc>
      </w:tr>
      <w:tr w:rsidR="0005364A" w:rsidRPr="00773978" w:rsidTr="00064E42">
        <w:trPr>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0990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297" w:type="dxa"/>
            <w:gridSpan w:val="3"/>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5096" w:type="dxa"/>
            <w:gridSpan w:val="8"/>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Encerramento do Bloco 0</w:t>
            </w:r>
          </w:p>
        </w:tc>
      </w:tr>
      <w:tr w:rsidR="0005364A" w:rsidRPr="00773978" w:rsidTr="00064E42">
        <w:trPr>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I001</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297" w:type="dxa"/>
            <w:gridSpan w:val="3"/>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5096" w:type="dxa"/>
            <w:gridSpan w:val="8"/>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Abertura do Bloco I</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I010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594" w:type="dxa"/>
            <w:gridSpan w:val="4"/>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799"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Identificação da Escrituração Contábil</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I012</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501" w:type="dxa"/>
            <w:gridSpan w:val="5"/>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Livros Auxiliares ao Diário</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I015</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1470" w:type="dxa"/>
            <w:gridSpan w:val="10"/>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3923"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 xml:space="preserve">Identificação das Contas da Escrituração Resumida a que se refere a escrituração Auxiliar </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lang w:val="en-US"/>
              </w:rPr>
            </w:pPr>
            <w:r w:rsidRPr="00773978">
              <w:rPr>
                <w:rFonts w:cs="Times New Roman"/>
                <w:szCs w:val="20"/>
                <w:lang w:val="en-US"/>
              </w:rPr>
              <w:t>I020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501" w:type="dxa"/>
            <w:gridSpan w:val="5"/>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Campos Adicionais</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B92963">
            <w:pPr>
              <w:rPr>
                <w:rFonts w:eastAsia="Arial Unicode MS" w:cs="Times New Roman"/>
                <w:szCs w:val="20"/>
              </w:rPr>
            </w:pPr>
            <w:r w:rsidRPr="00773978">
              <w:rPr>
                <w:rFonts w:cs="Times New Roman"/>
                <w:szCs w:val="20"/>
              </w:rPr>
              <w:t xml:space="preserve">I030 </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tcPr>
          <w:p w:rsidR="00B92963" w:rsidRPr="00773978" w:rsidRDefault="0005364A" w:rsidP="00B92963">
            <w:pPr>
              <w:jc w:val="center"/>
              <w:rPr>
                <w:rFonts w:cs="Times New Roman"/>
                <w:szCs w:val="20"/>
              </w:rPr>
            </w:pPr>
            <w:r w:rsidRPr="00773978">
              <w:rPr>
                <w:rFonts w:cs="Times New Roman"/>
                <w:szCs w:val="20"/>
              </w:rPr>
              <w:t>O</w:t>
            </w:r>
          </w:p>
          <w:p w:rsidR="0005364A" w:rsidRPr="00773978" w:rsidRDefault="0005364A" w:rsidP="00B92963">
            <w:pPr>
              <w:jc w:val="center"/>
              <w:rPr>
                <w:rFonts w:cs="Times New Roman"/>
                <w:szCs w:val="20"/>
              </w:rPr>
            </w:pPr>
            <w:r w:rsidRPr="00773978">
              <w:rPr>
                <w:rFonts w:cs="Times New Roman"/>
                <w:szCs w:val="20"/>
              </w:rPr>
              <w:t>(5)</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tcPr>
          <w:p w:rsidR="00B92963" w:rsidRPr="00773978" w:rsidRDefault="0005364A" w:rsidP="00B92963">
            <w:pPr>
              <w:jc w:val="center"/>
              <w:rPr>
                <w:rFonts w:cs="Times New Roman"/>
                <w:szCs w:val="20"/>
              </w:rPr>
            </w:pPr>
            <w:r w:rsidRPr="00773978">
              <w:rPr>
                <w:rFonts w:cs="Times New Roman"/>
                <w:szCs w:val="20"/>
              </w:rPr>
              <w:t>O</w:t>
            </w:r>
          </w:p>
          <w:p w:rsidR="0005364A" w:rsidRPr="00773978" w:rsidRDefault="0005364A" w:rsidP="00B92963">
            <w:pPr>
              <w:jc w:val="center"/>
              <w:rPr>
                <w:rFonts w:cs="Times New Roman"/>
                <w:szCs w:val="20"/>
              </w:rPr>
            </w:pPr>
            <w:r w:rsidRPr="00773978">
              <w:rPr>
                <w:rFonts w:cs="Times New Roman"/>
                <w:szCs w:val="20"/>
              </w:rPr>
              <w:t>(5)</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tcPr>
          <w:p w:rsidR="00B92963" w:rsidRPr="00773978" w:rsidRDefault="0005364A" w:rsidP="00B92963">
            <w:pPr>
              <w:jc w:val="center"/>
              <w:rPr>
                <w:rFonts w:cs="Times New Roman"/>
                <w:szCs w:val="20"/>
              </w:rPr>
            </w:pPr>
            <w:r w:rsidRPr="00773978">
              <w:rPr>
                <w:rFonts w:cs="Times New Roman"/>
                <w:szCs w:val="20"/>
              </w:rPr>
              <w:t>O</w:t>
            </w:r>
          </w:p>
          <w:p w:rsidR="0005364A" w:rsidRPr="00773978" w:rsidRDefault="0005364A" w:rsidP="00B92963">
            <w:pPr>
              <w:jc w:val="center"/>
              <w:rPr>
                <w:rFonts w:cs="Times New Roman"/>
                <w:szCs w:val="20"/>
              </w:rPr>
            </w:pPr>
            <w:r w:rsidRPr="00773978">
              <w:rPr>
                <w:rFonts w:cs="Times New Roman"/>
                <w:szCs w:val="20"/>
              </w:rPr>
              <w:t>(5)</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tcPr>
          <w:p w:rsidR="00B92963" w:rsidRPr="00773978" w:rsidRDefault="0005364A" w:rsidP="00B92963">
            <w:pPr>
              <w:jc w:val="center"/>
              <w:rPr>
                <w:rFonts w:cs="Times New Roman"/>
                <w:szCs w:val="20"/>
              </w:rPr>
            </w:pPr>
            <w:r w:rsidRPr="00773978">
              <w:rPr>
                <w:rFonts w:cs="Times New Roman"/>
                <w:szCs w:val="20"/>
              </w:rPr>
              <w:t>O</w:t>
            </w:r>
          </w:p>
          <w:p w:rsidR="0005364A" w:rsidRPr="00773978" w:rsidRDefault="0005364A" w:rsidP="00B92963">
            <w:pPr>
              <w:jc w:val="center"/>
              <w:rPr>
                <w:rFonts w:cs="Times New Roman"/>
                <w:szCs w:val="20"/>
              </w:rPr>
            </w:pPr>
            <w:r w:rsidRPr="00773978">
              <w:rPr>
                <w:rFonts w:cs="Times New Roman"/>
                <w:szCs w:val="20"/>
              </w:rPr>
              <w:t>(5)</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tcPr>
          <w:p w:rsidR="00B92963" w:rsidRPr="00773978" w:rsidRDefault="0005364A" w:rsidP="00B92963">
            <w:pPr>
              <w:jc w:val="center"/>
              <w:rPr>
                <w:rFonts w:cs="Times New Roman"/>
                <w:szCs w:val="20"/>
              </w:rPr>
            </w:pPr>
            <w:r w:rsidRPr="00773978">
              <w:rPr>
                <w:rFonts w:cs="Times New Roman"/>
                <w:szCs w:val="20"/>
              </w:rPr>
              <w:t>O</w:t>
            </w:r>
          </w:p>
          <w:p w:rsidR="0005364A" w:rsidRPr="00773978" w:rsidRDefault="0005364A" w:rsidP="00B92963">
            <w:pPr>
              <w:jc w:val="center"/>
              <w:rPr>
                <w:rFonts w:cs="Times New Roman"/>
                <w:szCs w:val="20"/>
              </w:rPr>
            </w:pPr>
            <w:r w:rsidRPr="00773978">
              <w:rPr>
                <w:rFonts w:cs="Times New Roman"/>
                <w:szCs w:val="20"/>
              </w:rPr>
              <w:t>(5)</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501" w:type="dxa"/>
            <w:gridSpan w:val="5"/>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Termo de Abertura</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I050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501" w:type="dxa"/>
            <w:gridSpan w:val="5"/>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Plano de Contas</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lang w:val="en-US"/>
              </w:rPr>
            </w:pPr>
            <w:r w:rsidRPr="00773978">
              <w:rPr>
                <w:rFonts w:cs="Times New Roman"/>
                <w:szCs w:val="20"/>
                <w:lang w:val="en-US"/>
              </w:rPr>
              <w:t>I051</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 (4)</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 (4)</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F(4)</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 (4)</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 (4)</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lang w:val="en-US"/>
              </w:rPr>
            </w:pPr>
          </w:p>
        </w:tc>
        <w:tc>
          <w:tcPr>
            <w:tcW w:w="1470" w:type="dxa"/>
            <w:gridSpan w:val="10"/>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lang w:val="en-US"/>
              </w:rPr>
            </w:pPr>
          </w:p>
        </w:tc>
        <w:tc>
          <w:tcPr>
            <w:tcW w:w="3923"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Plano de Contas Referencial</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lang w:val="en-US"/>
              </w:rPr>
            </w:pPr>
            <w:r w:rsidRPr="00773978">
              <w:rPr>
                <w:rFonts w:cs="Times New Roman"/>
                <w:szCs w:val="20"/>
                <w:lang w:val="en-US"/>
              </w:rPr>
              <w:t>I052</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1470" w:type="dxa"/>
            <w:gridSpan w:val="10"/>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3923"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pStyle w:val="xl22"/>
              <w:widowControl w:val="0"/>
              <w:autoSpaceDE w:val="0"/>
              <w:autoSpaceDN w:val="0"/>
              <w:adjustRightInd w:val="0"/>
              <w:spacing w:before="60" w:beforeAutospacing="0" w:after="60" w:afterAutospacing="0"/>
              <w:rPr>
                <w:rFonts w:ascii="Times New Roman" w:eastAsia="Arial Unicode MS" w:hAnsi="Times New Roman"/>
                <w:smallCaps/>
                <w:szCs w:val="20"/>
              </w:rPr>
            </w:pPr>
            <w:r w:rsidRPr="00773978">
              <w:rPr>
                <w:rFonts w:ascii="Times New Roman" w:hAnsi="Times New Roman"/>
                <w:smallCaps/>
                <w:szCs w:val="20"/>
              </w:rPr>
              <w:t>Indicação dos Códigos de Aglutinação</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lang w:val="en-US"/>
              </w:rPr>
            </w:pPr>
            <w:r w:rsidRPr="00773978">
              <w:rPr>
                <w:rFonts w:cs="Times New Roman"/>
                <w:szCs w:val="20"/>
                <w:lang w:val="en-US"/>
              </w:rPr>
              <w:t>I075</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501" w:type="dxa"/>
            <w:gridSpan w:val="5"/>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Tabela de Histórico Padronizado</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lang w:val="en-US"/>
              </w:rPr>
            </w:pPr>
            <w:r w:rsidRPr="00773978">
              <w:rPr>
                <w:rFonts w:cs="Times New Roman"/>
                <w:szCs w:val="20"/>
                <w:lang w:val="en-US"/>
              </w:rPr>
              <w:t>I100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lang w:val="en-US"/>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lang w:val="en-US"/>
              </w:rPr>
            </w:pPr>
          </w:p>
        </w:tc>
        <w:tc>
          <w:tcPr>
            <w:tcW w:w="4501" w:type="dxa"/>
            <w:gridSpan w:val="5"/>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Centros de Custos</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I150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501" w:type="dxa"/>
            <w:gridSpan w:val="5"/>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Saldos Periódicos – Identificação do Período</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DE0B2F">
            <w:pPr>
              <w:rPr>
                <w:rFonts w:cs="Times New Roman"/>
                <w:szCs w:val="20"/>
              </w:rPr>
            </w:pPr>
            <w:r w:rsidRPr="00773978">
              <w:rPr>
                <w:rFonts w:cs="Times New Roman"/>
                <w:szCs w:val="20"/>
              </w:rPr>
              <w:t xml:space="preserve">I151 </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1470" w:type="dxa"/>
            <w:gridSpan w:val="10"/>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3923"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cs="Times New Roman"/>
                <w:smallCaps/>
                <w:szCs w:val="20"/>
              </w:rPr>
            </w:pPr>
            <w:r w:rsidRPr="00773978">
              <w:rPr>
                <w:rFonts w:cs="Times New Roman"/>
                <w:smallCaps/>
                <w:szCs w:val="20"/>
              </w:rPr>
              <w:t>Assinatur</w:t>
            </w:r>
            <w:r w:rsidR="00DE0B2F" w:rsidRPr="00773978">
              <w:rPr>
                <w:rFonts w:cs="Times New Roman"/>
                <w:smallCaps/>
                <w:szCs w:val="20"/>
              </w:rPr>
              <w:t>a Digital dos Arquivos que Conté</w:t>
            </w:r>
            <w:r w:rsidRPr="00773978">
              <w:rPr>
                <w:rFonts w:cs="Times New Roman"/>
                <w:smallCaps/>
                <w:szCs w:val="20"/>
              </w:rPr>
              <w:t>m a</w:t>
            </w:r>
            <w:r w:rsidR="00DE0B2F" w:rsidRPr="00773978">
              <w:rPr>
                <w:rFonts w:cs="Times New Roman"/>
                <w:smallCaps/>
                <w:szCs w:val="20"/>
              </w:rPr>
              <w:t>s Fichas de Lançamento UtilizadA</w:t>
            </w:r>
            <w:r w:rsidRPr="00773978">
              <w:rPr>
                <w:rFonts w:cs="Times New Roman"/>
                <w:smallCaps/>
                <w:szCs w:val="20"/>
              </w:rPr>
              <w:t>s no Período</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I155</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F(3)</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F(3)</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1470" w:type="dxa"/>
            <w:gridSpan w:val="10"/>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3923"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Detalhes dos Saldos Periódicos</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I200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501" w:type="dxa"/>
            <w:gridSpan w:val="5"/>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Lançamento Contábil</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I250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1470" w:type="dxa"/>
            <w:gridSpan w:val="10"/>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3923"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Partidas do Lançamento Contábil</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I300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501" w:type="dxa"/>
            <w:gridSpan w:val="5"/>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Balancetes Diários – Identificação da Data</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I310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1470" w:type="dxa"/>
            <w:gridSpan w:val="10"/>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3923"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Detalhes do Balancete Diário</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64E42">
            <w:pPr>
              <w:pStyle w:val="xl22"/>
              <w:widowControl w:val="0"/>
              <w:autoSpaceDE w:val="0"/>
              <w:autoSpaceDN w:val="0"/>
              <w:adjustRightInd w:val="0"/>
              <w:spacing w:before="60" w:beforeAutospacing="0" w:after="60" w:afterAutospacing="0"/>
              <w:rPr>
                <w:rFonts w:ascii="Times New Roman" w:eastAsia="Arial Unicode MS" w:hAnsi="Times New Roman"/>
                <w:szCs w:val="20"/>
              </w:rPr>
            </w:pPr>
            <w:r w:rsidRPr="00773978">
              <w:rPr>
                <w:rFonts w:ascii="Times New Roman" w:hAnsi="Times New Roman"/>
                <w:szCs w:val="20"/>
              </w:rPr>
              <w:t>I350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501" w:type="dxa"/>
            <w:gridSpan w:val="5"/>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Saldos das Contas de Resultado antes do Encerramento – Identificação da Data</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64E42">
            <w:pPr>
              <w:pStyle w:val="xl22"/>
              <w:widowControl w:val="0"/>
              <w:autoSpaceDE w:val="0"/>
              <w:autoSpaceDN w:val="0"/>
              <w:adjustRightInd w:val="0"/>
              <w:spacing w:before="60" w:beforeAutospacing="0" w:after="60" w:afterAutospacing="0"/>
              <w:rPr>
                <w:rFonts w:ascii="Times New Roman" w:eastAsia="Arial Unicode MS" w:hAnsi="Times New Roman"/>
                <w:szCs w:val="20"/>
              </w:rPr>
            </w:pPr>
            <w:r w:rsidRPr="00773978">
              <w:rPr>
                <w:rFonts w:ascii="Times New Roman" w:hAnsi="Times New Roman"/>
                <w:szCs w:val="20"/>
              </w:rPr>
              <w:t xml:space="preserve">I355 </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F(2)</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F(2)</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F(2)</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1470" w:type="dxa"/>
            <w:gridSpan w:val="10"/>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3923"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Detalhes dos Saldos das Contas de Resultado antes do Encerramento</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I500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501" w:type="dxa"/>
            <w:gridSpan w:val="5"/>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Parâmetros de Impressão/visualização do Livro Razão Auxiliar com Leiaute Parametrizável</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I510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501" w:type="dxa"/>
            <w:gridSpan w:val="5"/>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Definição dos Campos do Livro Razão Auxiliar com Leiaute Parametrizável</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I550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501" w:type="dxa"/>
            <w:gridSpan w:val="5"/>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Detalhes do Razão Auxiliar com Leiaute Parametrizável</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I555</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1181" w:type="dxa"/>
            <w:gridSpan w:val="8"/>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212" w:type="dxa"/>
            <w:gridSpan w:val="3"/>
            <w:tcBorders>
              <w:top w:val="single" w:sz="4" w:space="0" w:color="auto"/>
              <w:left w:val="single" w:sz="4" w:space="0" w:color="auto"/>
              <w:bottom w:val="single" w:sz="4" w:space="0" w:color="auto"/>
              <w:right w:val="single" w:sz="4" w:space="0" w:color="auto"/>
            </w:tcBorders>
            <w:vAlign w:val="bottom"/>
          </w:tcPr>
          <w:p w:rsidR="0005364A" w:rsidRPr="00773978" w:rsidRDefault="0005364A" w:rsidP="0005364A">
            <w:pPr>
              <w:rPr>
                <w:rFonts w:eastAsia="Arial Unicode MS" w:cs="Times New Roman"/>
                <w:smallCaps/>
                <w:szCs w:val="20"/>
              </w:rPr>
            </w:pPr>
            <w:r w:rsidRPr="00773978">
              <w:rPr>
                <w:rFonts w:cs="Times New Roman"/>
                <w:smallCaps/>
                <w:szCs w:val="20"/>
              </w:rPr>
              <w:t>Totais no Livro Auxiliar com Leiaute Parametrizável</w:t>
            </w:r>
          </w:p>
        </w:tc>
      </w:tr>
      <w:tr w:rsidR="0005364A" w:rsidRPr="00773978" w:rsidTr="00064E42">
        <w:trPr>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I990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297" w:type="dxa"/>
            <w:gridSpan w:val="3"/>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5096" w:type="dxa"/>
            <w:gridSpan w:val="8"/>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Encerramento do Bloco I</w:t>
            </w:r>
          </w:p>
        </w:tc>
      </w:tr>
      <w:tr w:rsidR="0005364A" w:rsidRPr="00773978" w:rsidTr="00064E42">
        <w:trPr>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lastRenderedPageBreak/>
              <w:t>J001</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297" w:type="dxa"/>
            <w:gridSpan w:val="3"/>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5096" w:type="dxa"/>
            <w:gridSpan w:val="8"/>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Abertura do Bloco J</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lang w:val="en-US"/>
              </w:rPr>
            </w:pPr>
            <w:r w:rsidRPr="00773978">
              <w:rPr>
                <w:rFonts w:cs="Times New Roman"/>
                <w:szCs w:val="20"/>
                <w:lang w:val="en-US"/>
              </w:rPr>
              <w:t>J005</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594" w:type="dxa"/>
            <w:gridSpan w:val="4"/>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799"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Demonstrações Contábeis</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J100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501" w:type="dxa"/>
            <w:gridSpan w:val="5"/>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Balanço Patrimonial</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lang w:val="en-US"/>
              </w:rPr>
            </w:pPr>
            <w:r w:rsidRPr="00773978">
              <w:rPr>
                <w:rFonts w:cs="Times New Roman"/>
                <w:szCs w:val="20"/>
                <w:lang w:val="en-US"/>
              </w:rPr>
              <w:t>J150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501" w:type="dxa"/>
            <w:gridSpan w:val="5"/>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Demonstração do Resultado do Exercício</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lang w:val="en-US"/>
              </w:rPr>
            </w:pPr>
            <w:r w:rsidRPr="00773978">
              <w:rPr>
                <w:rFonts w:cs="Times New Roman"/>
                <w:szCs w:val="20"/>
                <w:lang w:val="en-US"/>
              </w:rPr>
              <w:t>J800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501" w:type="dxa"/>
            <w:gridSpan w:val="5"/>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Outras Informações</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64E42">
            <w:pPr>
              <w:pStyle w:val="xl22"/>
              <w:widowControl w:val="0"/>
              <w:autoSpaceDE w:val="0"/>
              <w:autoSpaceDN w:val="0"/>
              <w:adjustRightInd w:val="0"/>
              <w:spacing w:before="60" w:beforeAutospacing="0" w:after="60" w:afterAutospacing="0"/>
              <w:rPr>
                <w:rFonts w:ascii="Times New Roman" w:eastAsia="Arial Unicode MS" w:hAnsi="Times New Roman"/>
                <w:szCs w:val="20"/>
              </w:rPr>
            </w:pPr>
            <w:r w:rsidRPr="00773978">
              <w:rPr>
                <w:rFonts w:ascii="Times New Roman" w:hAnsi="Times New Roman"/>
                <w:szCs w:val="20"/>
              </w:rPr>
              <w:t xml:space="preserve">J900 </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64E42" w:rsidRPr="00773978" w:rsidRDefault="0005364A" w:rsidP="0005364A">
            <w:pPr>
              <w:jc w:val="center"/>
              <w:rPr>
                <w:rFonts w:cs="Times New Roman"/>
                <w:szCs w:val="20"/>
              </w:rPr>
            </w:pPr>
            <w:r w:rsidRPr="00773978">
              <w:rPr>
                <w:rFonts w:cs="Times New Roman"/>
                <w:szCs w:val="20"/>
              </w:rPr>
              <w:t>O</w:t>
            </w:r>
          </w:p>
          <w:p w:rsidR="0005364A" w:rsidRPr="00773978" w:rsidRDefault="0005364A" w:rsidP="0005364A">
            <w:pPr>
              <w:jc w:val="center"/>
              <w:rPr>
                <w:rFonts w:eastAsia="Arial Unicode MS" w:cs="Times New Roman"/>
                <w:szCs w:val="20"/>
              </w:rPr>
            </w:pPr>
            <w:r w:rsidRPr="00773978">
              <w:rPr>
                <w:rFonts w:cs="Times New Roman"/>
                <w:szCs w:val="20"/>
              </w:rPr>
              <w:t>(5)</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64E42" w:rsidRPr="00773978" w:rsidRDefault="0005364A" w:rsidP="0005364A">
            <w:pPr>
              <w:jc w:val="center"/>
              <w:rPr>
                <w:rFonts w:cs="Times New Roman"/>
                <w:szCs w:val="20"/>
              </w:rPr>
            </w:pPr>
            <w:r w:rsidRPr="00773978">
              <w:rPr>
                <w:rFonts w:cs="Times New Roman"/>
                <w:szCs w:val="20"/>
              </w:rPr>
              <w:t>O</w:t>
            </w:r>
          </w:p>
          <w:p w:rsidR="0005364A" w:rsidRPr="00773978" w:rsidRDefault="0005364A" w:rsidP="0005364A">
            <w:pPr>
              <w:jc w:val="center"/>
              <w:rPr>
                <w:rFonts w:eastAsia="Arial Unicode MS" w:cs="Times New Roman"/>
                <w:szCs w:val="20"/>
              </w:rPr>
            </w:pPr>
            <w:r w:rsidRPr="00773978">
              <w:rPr>
                <w:rFonts w:cs="Times New Roman"/>
                <w:szCs w:val="20"/>
              </w:rPr>
              <w:t>(5)</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64E42" w:rsidRPr="00773978" w:rsidRDefault="0005364A" w:rsidP="0005364A">
            <w:pPr>
              <w:jc w:val="center"/>
              <w:rPr>
                <w:rFonts w:cs="Times New Roman"/>
                <w:szCs w:val="20"/>
              </w:rPr>
            </w:pPr>
            <w:r w:rsidRPr="00773978">
              <w:rPr>
                <w:rFonts w:cs="Times New Roman"/>
                <w:szCs w:val="20"/>
              </w:rPr>
              <w:t>O</w:t>
            </w:r>
          </w:p>
          <w:p w:rsidR="0005364A" w:rsidRPr="00773978" w:rsidRDefault="0005364A" w:rsidP="0005364A">
            <w:pPr>
              <w:jc w:val="center"/>
              <w:rPr>
                <w:rFonts w:eastAsia="Arial Unicode MS" w:cs="Times New Roman"/>
                <w:szCs w:val="20"/>
              </w:rPr>
            </w:pPr>
            <w:r w:rsidRPr="00773978">
              <w:rPr>
                <w:rFonts w:cs="Times New Roman"/>
                <w:szCs w:val="20"/>
              </w:rPr>
              <w:t>(5)</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64E42" w:rsidRPr="00773978" w:rsidRDefault="0005364A" w:rsidP="0005364A">
            <w:pPr>
              <w:jc w:val="center"/>
              <w:rPr>
                <w:rFonts w:cs="Times New Roman"/>
                <w:szCs w:val="20"/>
              </w:rPr>
            </w:pPr>
            <w:r w:rsidRPr="00773978">
              <w:rPr>
                <w:rFonts w:cs="Times New Roman"/>
                <w:szCs w:val="20"/>
              </w:rPr>
              <w:t>O</w:t>
            </w:r>
          </w:p>
          <w:p w:rsidR="0005364A" w:rsidRPr="00773978" w:rsidRDefault="0005364A" w:rsidP="0005364A">
            <w:pPr>
              <w:jc w:val="center"/>
              <w:rPr>
                <w:rFonts w:eastAsia="Arial Unicode MS" w:cs="Times New Roman"/>
                <w:szCs w:val="20"/>
              </w:rPr>
            </w:pPr>
            <w:r w:rsidRPr="00773978">
              <w:rPr>
                <w:rFonts w:cs="Times New Roman"/>
                <w:szCs w:val="20"/>
              </w:rPr>
              <w:t>(5)</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64E42" w:rsidRPr="00773978" w:rsidRDefault="0005364A" w:rsidP="0005364A">
            <w:pPr>
              <w:jc w:val="center"/>
              <w:rPr>
                <w:rFonts w:cs="Times New Roman"/>
                <w:szCs w:val="20"/>
              </w:rPr>
            </w:pPr>
            <w:r w:rsidRPr="00773978">
              <w:rPr>
                <w:rFonts w:cs="Times New Roman"/>
                <w:szCs w:val="20"/>
              </w:rPr>
              <w:t>O</w:t>
            </w:r>
          </w:p>
          <w:p w:rsidR="0005364A" w:rsidRPr="00773978" w:rsidRDefault="0005364A" w:rsidP="0005364A">
            <w:pPr>
              <w:jc w:val="center"/>
              <w:rPr>
                <w:rFonts w:eastAsia="Arial Unicode MS" w:cs="Times New Roman"/>
                <w:szCs w:val="20"/>
              </w:rPr>
            </w:pPr>
            <w:r w:rsidRPr="00773978">
              <w:rPr>
                <w:rFonts w:cs="Times New Roman"/>
                <w:szCs w:val="20"/>
              </w:rPr>
              <w:t>(5)</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594" w:type="dxa"/>
            <w:gridSpan w:val="4"/>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799"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Termo de Encerramento</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J930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501" w:type="dxa"/>
            <w:gridSpan w:val="5"/>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Identificação dos Signatários da Escrituração</w:t>
            </w:r>
          </w:p>
        </w:tc>
      </w:tr>
      <w:tr w:rsidR="0005364A" w:rsidRPr="00773978" w:rsidTr="00064E42">
        <w:trPr>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J990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297" w:type="dxa"/>
            <w:gridSpan w:val="3"/>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5096" w:type="dxa"/>
            <w:gridSpan w:val="8"/>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Encerramento do Bloco J</w:t>
            </w:r>
          </w:p>
        </w:tc>
      </w:tr>
      <w:tr w:rsidR="0005364A" w:rsidRPr="00773978" w:rsidTr="00064E42">
        <w:trPr>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9001</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297" w:type="dxa"/>
            <w:gridSpan w:val="3"/>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5096" w:type="dxa"/>
            <w:gridSpan w:val="8"/>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eastAsia="Arial Unicode MS" w:cs="Times New Roman"/>
                <w:smallCaps/>
                <w:szCs w:val="20"/>
              </w:rPr>
              <w:t>Abertura do Bloco 9</w:t>
            </w:r>
          </w:p>
        </w:tc>
      </w:tr>
      <w:tr w:rsidR="0005364A" w:rsidRPr="00773978" w:rsidTr="00064E42">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9900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594" w:type="dxa"/>
            <w:gridSpan w:val="4"/>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4799"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5953BF" w:rsidP="0005364A">
            <w:pPr>
              <w:rPr>
                <w:rFonts w:eastAsia="Arial Unicode MS" w:cs="Times New Roman"/>
                <w:smallCaps/>
                <w:szCs w:val="20"/>
              </w:rPr>
            </w:pPr>
            <w:r w:rsidRPr="00773978">
              <w:rPr>
                <w:rFonts w:cs="Times New Roman"/>
                <w:smallCaps/>
                <w:szCs w:val="20"/>
              </w:rPr>
              <w:t>Registro</w:t>
            </w:r>
            <w:r w:rsidR="0005364A" w:rsidRPr="00773978">
              <w:rPr>
                <w:rFonts w:cs="Times New Roman"/>
                <w:smallCaps/>
                <w:szCs w:val="20"/>
              </w:rPr>
              <w:t>s do Arquivo</w:t>
            </w:r>
          </w:p>
        </w:tc>
      </w:tr>
      <w:tr w:rsidR="0005364A" w:rsidRPr="00773978" w:rsidTr="00064E42">
        <w:trPr>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9990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297" w:type="dxa"/>
            <w:gridSpan w:val="3"/>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p>
        </w:tc>
        <w:tc>
          <w:tcPr>
            <w:tcW w:w="5096" w:type="dxa"/>
            <w:gridSpan w:val="8"/>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Encerramento do Bloco 9</w:t>
            </w:r>
          </w:p>
        </w:tc>
      </w:tr>
      <w:tr w:rsidR="0005364A" w:rsidRPr="00773978" w:rsidTr="00064E42">
        <w:trPr>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r w:rsidRPr="00773978">
              <w:rPr>
                <w:rFonts w:cs="Times New Roman"/>
                <w:szCs w:val="20"/>
              </w:rPr>
              <w:t>9999</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05364A" w:rsidRPr="00773978" w:rsidRDefault="0005364A" w:rsidP="0005364A">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05364A" w:rsidRPr="00773978" w:rsidRDefault="0005364A" w:rsidP="0005364A">
            <w:pPr>
              <w:rPr>
                <w:rFonts w:eastAsia="Arial Unicode MS" w:cs="Times New Roman"/>
                <w:szCs w:val="20"/>
              </w:rPr>
            </w:pPr>
          </w:p>
        </w:tc>
        <w:tc>
          <w:tcPr>
            <w:tcW w:w="5393" w:type="dxa"/>
            <w:gridSpan w:val="11"/>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05364A" w:rsidRPr="00773978" w:rsidRDefault="0005364A" w:rsidP="0005364A">
            <w:pPr>
              <w:rPr>
                <w:rFonts w:eastAsia="Arial Unicode MS" w:cs="Times New Roman"/>
                <w:smallCaps/>
                <w:szCs w:val="20"/>
              </w:rPr>
            </w:pPr>
            <w:r w:rsidRPr="00773978">
              <w:rPr>
                <w:rFonts w:cs="Times New Roman"/>
                <w:smallCaps/>
                <w:szCs w:val="20"/>
              </w:rPr>
              <w:t>Encerramento do Arquivo Digital</w:t>
            </w:r>
          </w:p>
        </w:tc>
      </w:tr>
    </w:tbl>
    <w:p w:rsidR="00064E42" w:rsidRPr="00773978" w:rsidRDefault="00064E42" w:rsidP="0005364A">
      <w:pPr>
        <w:pStyle w:val="Corpodetexto"/>
        <w:rPr>
          <w:rFonts w:ascii="Times New Roman" w:hAnsi="Times New Roman"/>
          <w:sz w:val="20"/>
          <w:szCs w:val="20"/>
        </w:rPr>
      </w:pPr>
    </w:p>
    <w:p w:rsidR="0005364A" w:rsidRPr="00773978" w:rsidRDefault="0005364A" w:rsidP="00B92963">
      <w:pPr>
        <w:pStyle w:val="Corpodetexto"/>
        <w:rPr>
          <w:rFonts w:ascii="Times New Roman" w:eastAsia="Arial Unicode MS" w:hAnsi="Times New Roman"/>
          <w:sz w:val="20"/>
          <w:szCs w:val="20"/>
        </w:rPr>
      </w:pPr>
      <w:r w:rsidRPr="00773978">
        <w:rPr>
          <w:rFonts w:ascii="Times New Roman" w:hAnsi="Times New Roman"/>
          <w:sz w:val="20"/>
          <w:szCs w:val="20"/>
        </w:rPr>
        <w:t xml:space="preserve">(1) = Obrigatório, se existe o </w:t>
      </w:r>
      <w:r w:rsidR="005953BF" w:rsidRPr="00773978">
        <w:rPr>
          <w:rFonts w:ascii="Times New Roman" w:hAnsi="Times New Roman"/>
          <w:sz w:val="20"/>
          <w:szCs w:val="20"/>
        </w:rPr>
        <w:t>registro</w:t>
      </w:r>
      <w:r w:rsidRPr="00773978">
        <w:rPr>
          <w:rFonts w:ascii="Times New Roman" w:hAnsi="Times New Roman"/>
          <w:sz w:val="20"/>
          <w:szCs w:val="20"/>
        </w:rPr>
        <w:t xml:space="preserve"> 0150</w:t>
      </w:r>
      <w:r w:rsidR="00B92963" w:rsidRPr="00773978">
        <w:rPr>
          <w:rFonts w:ascii="Times New Roman" w:hAnsi="Times New Roman"/>
          <w:sz w:val="20"/>
          <w:szCs w:val="20"/>
        </w:rPr>
        <w:t>.</w:t>
      </w:r>
    </w:p>
    <w:p w:rsidR="0005364A" w:rsidRPr="00773978" w:rsidRDefault="0005364A" w:rsidP="00B92963">
      <w:pPr>
        <w:pStyle w:val="Corpodetexto"/>
        <w:rPr>
          <w:rFonts w:ascii="Times New Roman" w:eastAsia="Arial Unicode MS" w:hAnsi="Times New Roman"/>
          <w:sz w:val="20"/>
          <w:szCs w:val="20"/>
        </w:rPr>
      </w:pPr>
      <w:r w:rsidRPr="00773978">
        <w:rPr>
          <w:rFonts w:ascii="Times New Roman" w:hAnsi="Times New Roman"/>
          <w:sz w:val="20"/>
          <w:szCs w:val="20"/>
        </w:rPr>
        <w:t xml:space="preserve">(2) = Obrigatório, se existe o </w:t>
      </w:r>
      <w:r w:rsidR="005953BF" w:rsidRPr="00773978">
        <w:rPr>
          <w:rFonts w:ascii="Times New Roman" w:hAnsi="Times New Roman"/>
          <w:sz w:val="20"/>
          <w:szCs w:val="20"/>
        </w:rPr>
        <w:t>registro</w:t>
      </w:r>
      <w:r w:rsidRPr="00773978">
        <w:rPr>
          <w:rFonts w:ascii="Times New Roman" w:hAnsi="Times New Roman"/>
          <w:sz w:val="20"/>
          <w:szCs w:val="20"/>
        </w:rPr>
        <w:t xml:space="preserve"> I350</w:t>
      </w:r>
      <w:r w:rsidR="00B92963" w:rsidRPr="00773978">
        <w:rPr>
          <w:rFonts w:ascii="Times New Roman" w:hAnsi="Times New Roman"/>
          <w:sz w:val="20"/>
          <w:szCs w:val="20"/>
        </w:rPr>
        <w:t>.</w:t>
      </w:r>
    </w:p>
    <w:p w:rsidR="0005364A" w:rsidRPr="00773978" w:rsidRDefault="0005364A" w:rsidP="00B92963">
      <w:pPr>
        <w:pStyle w:val="Corpodetexto"/>
        <w:rPr>
          <w:rFonts w:ascii="Times New Roman" w:hAnsi="Times New Roman"/>
          <w:sz w:val="20"/>
          <w:szCs w:val="20"/>
        </w:rPr>
      </w:pPr>
      <w:r w:rsidRPr="00773978">
        <w:rPr>
          <w:rFonts w:ascii="Times New Roman" w:hAnsi="Times New Roman"/>
          <w:sz w:val="20"/>
          <w:szCs w:val="20"/>
        </w:rPr>
        <w:t xml:space="preserve">(3) = Obrigatório, se existe o </w:t>
      </w:r>
      <w:r w:rsidR="005953BF" w:rsidRPr="00773978">
        <w:rPr>
          <w:rFonts w:ascii="Times New Roman" w:hAnsi="Times New Roman"/>
          <w:sz w:val="20"/>
          <w:szCs w:val="20"/>
        </w:rPr>
        <w:t>registro</w:t>
      </w:r>
      <w:r w:rsidRPr="00773978">
        <w:rPr>
          <w:rFonts w:ascii="Times New Roman" w:hAnsi="Times New Roman"/>
          <w:sz w:val="20"/>
          <w:szCs w:val="20"/>
        </w:rPr>
        <w:t xml:space="preserve"> I150</w:t>
      </w:r>
      <w:r w:rsidR="00B92963" w:rsidRPr="00773978">
        <w:rPr>
          <w:rFonts w:ascii="Times New Roman" w:hAnsi="Times New Roman"/>
          <w:sz w:val="20"/>
          <w:szCs w:val="20"/>
        </w:rPr>
        <w:t>.</w:t>
      </w:r>
    </w:p>
    <w:p w:rsidR="0005364A" w:rsidRPr="00773978" w:rsidRDefault="0005364A" w:rsidP="00B92963">
      <w:pPr>
        <w:pStyle w:val="Corpodetexto"/>
        <w:rPr>
          <w:rFonts w:ascii="Times New Roman" w:hAnsi="Times New Roman"/>
          <w:sz w:val="20"/>
          <w:szCs w:val="20"/>
        </w:rPr>
      </w:pPr>
      <w:r w:rsidRPr="00773978">
        <w:rPr>
          <w:rFonts w:ascii="Times New Roman" w:hAnsi="Times New Roman"/>
          <w:sz w:val="20"/>
          <w:szCs w:val="20"/>
        </w:rPr>
        <w:t>(4) = A obrigatoriedade definida pelo órgão encarregado da manutenção do plano de contas referencial.</w:t>
      </w:r>
    </w:p>
    <w:p w:rsidR="0005364A" w:rsidRPr="00773978" w:rsidRDefault="0005364A" w:rsidP="00B92963">
      <w:pPr>
        <w:pStyle w:val="Corpodetexto"/>
        <w:rPr>
          <w:rFonts w:ascii="Times New Roman" w:hAnsi="Times New Roman"/>
          <w:sz w:val="20"/>
          <w:szCs w:val="20"/>
        </w:rPr>
      </w:pPr>
      <w:r w:rsidRPr="00773978">
        <w:rPr>
          <w:rFonts w:ascii="Times New Roman" w:hAnsi="Times New Roman"/>
          <w:sz w:val="20"/>
          <w:szCs w:val="20"/>
        </w:rPr>
        <w:t xml:space="preserve">(5) = </w:t>
      </w:r>
      <w:r w:rsidR="005953BF" w:rsidRPr="00773978">
        <w:rPr>
          <w:rFonts w:ascii="Times New Roman" w:hAnsi="Times New Roman"/>
          <w:sz w:val="20"/>
          <w:szCs w:val="20"/>
        </w:rPr>
        <w:t>Registro</w:t>
      </w:r>
      <w:r w:rsidRPr="00773978">
        <w:rPr>
          <w:rFonts w:ascii="Times New Roman" w:hAnsi="Times New Roman"/>
          <w:sz w:val="20"/>
          <w:szCs w:val="20"/>
        </w:rPr>
        <w:t xml:space="preserve"> obrigatório para as pessoas jurídicas sujeitas a </w:t>
      </w:r>
      <w:r w:rsidR="005953BF" w:rsidRPr="00773978">
        <w:rPr>
          <w:rFonts w:ascii="Times New Roman" w:hAnsi="Times New Roman"/>
          <w:sz w:val="20"/>
          <w:szCs w:val="20"/>
        </w:rPr>
        <w:t>registro</w:t>
      </w:r>
      <w:r w:rsidRPr="00773978">
        <w:rPr>
          <w:rFonts w:ascii="Times New Roman" w:hAnsi="Times New Roman"/>
          <w:sz w:val="20"/>
          <w:szCs w:val="20"/>
        </w:rPr>
        <w:t xml:space="preserve"> em órgãos de </w:t>
      </w:r>
      <w:r w:rsidR="005953BF" w:rsidRPr="00773978">
        <w:rPr>
          <w:rFonts w:ascii="Times New Roman" w:hAnsi="Times New Roman"/>
          <w:sz w:val="20"/>
          <w:szCs w:val="20"/>
        </w:rPr>
        <w:t>registro</w:t>
      </w:r>
      <w:r w:rsidRPr="00773978">
        <w:rPr>
          <w:rFonts w:ascii="Times New Roman" w:hAnsi="Times New Roman"/>
          <w:sz w:val="20"/>
          <w:szCs w:val="20"/>
        </w:rPr>
        <w:t xml:space="preserve"> do comércio (Juntas Co</w:t>
      </w:r>
      <w:r w:rsidR="00064E42" w:rsidRPr="00773978">
        <w:rPr>
          <w:rFonts w:ascii="Times New Roman" w:hAnsi="Times New Roman"/>
          <w:sz w:val="20"/>
          <w:szCs w:val="20"/>
        </w:rPr>
        <w:t>merciais)</w:t>
      </w:r>
      <w:r w:rsidR="00B92963" w:rsidRPr="00773978">
        <w:rPr>
          <w:rFonts w:ascii="Times New Roman" w:hAnsi="Times New Roman"/>
          <w:sz w:val="20"/>
          <w:szCs w:val="20"/>
        </w:rPr>
        <w:t>.</w:t>
      </w:r>
    </w:p>
    <w:p w:rsidR="00977BB3" w:rsidRPr="00773978" w:rsidRDefault="00977BB3" w:rsidP="0005364A">
      <w:pPr>
        <w:rPr>
          <w:rFonts w:cs="Times New Roman"/>
          <w:b/>
          <w:bCs/>
          <w:szCs w:val="20"/>
        </w:rPr>
      </w:pPr>
    </w:p>
    <w:p w:rsidR="0005364A" w:rsidRPr="00773978" w:rsidRDefault="0005364A" w:rsidP="0005364A">
      <w:pPr>
        <w:rPr>
          <w:rFonts w:eastAsia="Arial Unicode MS" w:cs="Times New Roman"/>
          <w:b/>
          <w:bCs/>
          <w:szCs w:val="20"/>
        </w:rPr>
      </w:pPr>
      <w:r w:rsidRPr="00773978">
        <w:rPr>
          <w:rFonts w:cs="Times New Roman"/>
          <w:b/>
          <w:bCs/>
          <w:szCs w:val="20"/>
        </w:rPr>
        <w:t>FORMAS DE ESCRITURAÇÃO</w:t>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p>
    <w:p w:rsidR="004C085C" w:rsidRPr="00773978" w:rsidRDefault="0005364A" w:rsidP="0005364A">
      <w:pPr>
        <w:pStyle w:val="Corpodetexto"/>
        <w:rPr>
          <w:rFonts w:ascii="Times New Roman" w:eastAsia="Arial Unicode MS" w:hAnsi="Times New Roman"/>
          <w:sz w:val="20"/>
          <w:szCs w:val="20"/>
        </w:rPr>
      </w:pPr>
      <w:r w:rsidRPr="00773978">
        <w:rPr>
          <w:rFonts w:ascii="Times New Roman" w:hAnsi="Times New Roman"/>
          <w:sz w:val="20"/>
          <w:szCs w:val="20"/>
        </w:rPr>
        <w:t>G= Livro Diário (Completo, sem escrituração auxiliar)</w:t>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p>
    <w:p w:rsidR="004C085C" w:rsidRPr="00773978" w:rsidRDefault="004C085C" w:rsidP="0005364A">
      <w:pPr>
        <w:pStyle w:val="Corpodetexto"/>
        <w:rPr>
          <w:rFonts w:ascii="Times New Roman" w:hAnsi="Times New Roman"/>
          <w:sz w:val="20"/>
          <w:szCs w:val="20"/>
        </w:rPr>
      </w:pPr>
    </w:p>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R= Livro Diário com Escrituração Resumida (com escrituração auxiliar)</w:t>
      </w:r>
      <w:r w:rsidRPr="00773978">
        <w:rPr>
          <w:rFonts w:ascii="Times New Roman" w:hAnsi="Times New Roman"/>
          <w:sz w:val="20"/>
          <w:szCs w:val="20"/>
        </w:rPr>
        <w:tab/>
      </w:r>
      <w:r w:rsidRPr="00773978">
        <w:rPr>
          <w:rFonts w:ascii="Times New Roman" w:hAnsi="Times New Roman"/>
          <w:sz w:val="20"/>
          <w:szCs w:val="20"/>
        </w:rPr>
        <w:tab/>
      </w:r>
      <w:r w:rsidR="00064E42" w:rsidRPr="00773978">
        <w:rPr>
          <w:rFonts w:ascii="Times New Roman" w:eastAsia="Arial Unicode MS" w:hAnsi="Times New Roman"/>
          <w:sz w:val="20"/>
          <w:szCs w:val="20"/>
        </w:rPr>
        <w:tab/>
      </w:r>
      <w:r w:rsidR="00064E42" w:rsidRPr="00773978">
        <w:rPr>
          <w:rFonts w:ascii="Times New Roman" w:eastAsia="Arial Unicode MS" w:hAnsi="Times New Roman"/>
          <w:sz w:val="20"/>
          <w:szCs w:val="20"/>
        </w:rPr>
        <w:tab/>
      </w:r>
      <w:r w:rsidR="00064E42" w:rsidRPr="00773978">
        <w:rPr>
          <w:rFonts w:ascii="Times New Roman" w:eastAsia="Arial Unicode MS" w:hAnsi="Times New Roman"/>
          <w:sz w:val="20"/>
          <w:szCs w:val="20"/>
        </w:rPr>
        <w:tab/>
      </w:r>
      <w:r w:rsidR="00064E42" w:rsidRPr="00773978">
        <w:rPr>
          <w:rFonts w:ascii="Times New Roman" w:eastAsia="Arial Unicode MS" w:hAnsi="Times New Roman"/>
          <w:sz w:val="20"/>
          <w:szCs w:val="20"/>
        </w:rPr>
        <w:tab/>
      </w:r>
      <w:r w:rsidR="00064E42" w:rsidRPr="00773978">
        <w:rPr>
          <w:rFonts w:ascii="Times New Roman" w:eastAsia="Arial Unicode MS" w:hAnsi="Times New Roman"/>
          <w:sz w:val="20"/>
          <w:szCs w:val="20"/>
        </w:rPr>
        <w:tab/>
      </w:r>
      <w:r w:rsidR="00064E42" w:rsidRPr="00773978">
        <w:rPr>
          <w:rFonts w:ascii="Times New Roman" w:eastAsia="Arial Unicode MS" w:hAnsi="Times New Roman"/>
          <w:sz w:val="20"/>
          <w:szCs w:val="20"/>
        </w:rPr>
        <w:tab/>
      </w:r>
      <w:r w:rsidR="00064E42" w:rsidRPr="00773978">
        <w:rPr>
          <w:rFonts w:ascii="Times New Roman" w:eastAsia="Arial Unicode MS" w:hAnsi="Times New Roman"/>
          <w:sz w:val="20"/>
          <w:szCs w:val="20"/>
        </w:rPr>
        <w:tab/>
      </w:r>
    </w:p>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A= Livro Diário Auxiliar ao Diário com Escrituração Resumida</w:t>
      </w:r>
      <w:r w:rsidR="00064E42" w:rsidRPr="00773978">
        <w:rPr>
          <w:rFonts w:ascii="Times New Roman" w:eastAsia="Arial Unicode MS" w:hAnsi="Times New Roman"/>
          <w:sz w:val="20"/>
          <w:szCs w:val="20"/>
        </w:rPr>
        <w:tab/>
      </w:r>
      <w:r w:rsidR="00064E42" w:rsidRPr="00773978">
        <w:rPr>
          <w:rFonts w:ascii="Times New Roman" w:eastAsia="Arial Unicode MS" w:hAnsi="Times New Roman"/>
          <w:sz w:val="20"/>
          <w:szCs w:val="20"/>
        </w:rPr>
        <w:tab/>
      </w:r>
      <w:r w:rsidR="00064E42" w:rsidRPr="00773978">
        <w:rPr>
          <w:rFonts w:ascii="Times New Roman" w:eastAsia="Arial Unicode MS" w:hAnsi="Times New Roman"/>
          <w:sz w:val="20"/>
          <w:szCs w:val="20"/>
        </w:rPr>
        <w:tab/>
      </w:r>
      <w:r w:rsidR="00064E42" w:rsidRPr="00773978">
        <w:rPr>
          <w:rFonts w:ascii="Times New Roman" w:eastAsia="Arial Unicode MS" w:hAnsi="Times New Roman"/>
          <w:sz w:val="20"/>
          <w:szCs w:val="20"/>
        </w:rPr>
        <w:tab/>
      </w:r>
      <w:r w:rsidR="00064E42" w:rsidRPr="00773978">
        <w:rPr>
          <w:rFonts w:ascii="Times New Roman" w:eastAsia="Arial Unicode MS" w:hAnsi="Times New Roman"/>
          <w:sz w:val="20"/>
          <w:szCs w:val="20"/>
        </w:rPr>
        <w:tab/>
      </w:r>
      <w:r w:rsidR="00064E42" w:rsidRPr="00773978">
        <w:rPr>
          <w:rFonts w:ascii="Times New Roman" w:eastAsia="Arial Unicode MS" w:hAnsi="Times New Roman"/>
          <w:sz w:val="20"/>
          <w:szCs w:val="20"/>
        </w:rPr>
        <w:tab/>
      </w:r>
      <w:r w:rsidR="00064E42" w:rsidRPr="00773978">
        <w:rPr>
          <w:rFonts w:ascii="Times New Roman" w:eastAsia="Arial Unicode MS" w:hAnsi="Times New Roman"/>
          <w:sz w:val="20"/>
          <w:szCs w:val="20"/>
        </w:rPr>
        <w:tab/>
      </w:r>
      <w:r w:rsidR="00064E42" w:rsidRPr="00773978">
        <w:rPr>
          <w:rFonts w:ascii="Times New Roman" w:eastAsia="Arial Unicode MS" w:hAnsi="Times New Roman"/>
          <w:sz w:val="20"/>
          <w:szCs w:val="20"/>
        </w:rPr>
        <w:tab/>
      </w:r>
      <w:r w:rsidR="00064E42" w:rsidRPr="00773978">
        <w:rPr>
          <w:rFonts w:ascii="Times New Roman" w:eastAsia="Arial Unicode MS" w:hAnsi="Times New Roman"/>
          <w:sz w:val="20"/>
          <w:szCs w:val="20"/>
        </w:rPr>
        <w:tab/>
      </w:r>
      <w:r w:rsidR="00064E42" w:rsidRPr="00773978">
        <w:rPr>
          <w:rFonts w:ascii="Times New Roman" w:eastAsia="Arial Unicode MS" w:hAnsi="Times New Roman"/>
          <w:sz w:val="20"/>
          <w:szCs w:val="20"/>
        </w:rPr>
        <w:tab/>
      </w:r>
      <w:r w:rsidR="00064E42" w:rsidRPr="00773978">
        <w:rPr>
          <w:rFonts w:ascii="Times New Roman" w:eastAsia="Arial Unicode MS" w:hAnsi="Times New Roman"/>
          <w:sz w:val="20"/>
          <w:szCs w:val="20"/>
        </w:rPr>
        <w:tab/>
      </w:r>
    </w:p>
    <w:p w:rsidR="0005364A" w:rsidRPr="00773978" w:rsidRDefault="0005364A" w:rsidP="0005364A">
      <w:pPr>
        <w:pStyle w:val="Corpodetexto"/>
        <w:rPr>
          <w:rFonts w:ascii="Times New Roman" w:eastAsia="Arial Unicode MS" w:hAnsi="Times New Roman"/>
          <w:sz w:val="20"/>
          <w:szCs w:val="20"/>
        </w:rPr>
      </w:pPr>
      <w:r w:rsidRPr="00773978">
        <w:rPr>
          <w:rFonts w:ascii="Times New Roman" w:hAnsi="Times New Roman"/>
          <w:sz w:val="20"/>
          <w:szCs w:val="20"/>
        </w:rPr>
        <w:t>B= Livro Balancetes Diários e Balanços</w:t>
      </w:r>
    </w:p>
    <w:p w:rsidR="004C085C" w:rsidRPr="00773978" w:rsidRDefault="004C085C" w:rsidP="0005364A">
      <w:pPr>
        <w:pStyle w:val="Corpodetexto"/>
        <w:rPr>
          <w:rFonts w:ascii="Times New Roman" w:hAnsi="Times New Roman"/>
          <w:sz w:val="20"/>
          <w:szCs w:val="20"/>
        </w:rPr>
      </w:pPr>
    </w:p>
    <w:p w:rsidR="0005364A" w:rsidRPr="00773978" w:rsidRDefault="0005364A" w:rsidP="0005364A">
      <w:pPr>
        <w:pStyle w:val="Corpodetexto"/>
        <w:rPr>
          <w:rFonts w:ascii="Times New Roman" w:hAnsi="Times New Roman"/>
          <w:sz w:val="20"/>
          <w:szCs w:val="20"/>
        </w:rPr>
      </w:pPr>
      <w:r w:rsidRPr="00773978">
        <w:rPr>
          <w:rFonts w:ascii="Times New Roman" w:hAnsi="Times New Roman"/>
          <w:sz w:val="20"/>
          <w:szCs w:val="20"/>
        </w:rPr>
        <w:t xml:space="preserve">Z= </w:t>
      </w:r>
      <w:bookmarkStart w:id="61" w:name="_Toc123014972"/>
      <w:bookmarkStart w:id="62" w:name="_Toc123015134"/>
      <w:r w:rsidRPr="00773978">
        <w:rPr>
          <w:rFonts w:ascii="Times New Roman" w:hAnsi="Times New Roman"/>
          <w:sz w:val="20"/>
          <w:szCs w:val="20"/>
        </w:rPr>
        <w:t>Razão Auxiliar</w:t>
      </w:r>
    </w:p>
    <w:p w:rsidR="0005364A" w:rsidRPr="00773978" w:rsidRDefault="0005364A" w:rsidP="0005364A">
      <w:pPr>
        <w:pStyle w:val="Corpodetexto"/>
        <w:rPr>
          <w:rFonts w:ascii="Times New Roman" w:eastAsia="Arial Unicode MS" w:hAnsi="Times New Roman"/>
          <w:sz w:val="20"/>
          <w:szCs w:val="20"/>
        </w:rPr>
      </w:pPr>
    </w:p>
    <w:p w:rsidR="004C085C" w:rsidRPr="00773978" w:rsidRDefault="004C085C">
      <w:pPr>
        <w:rPr>
          <w:rFonts w:cs="Times New Roman"/>
          <w:b/>
          <w:bCs/>
          <w:szCs w:val="20"/>
        </w:rPr>
      </w:pPr>
      <w:r w:rsidRPr="00773978">
        <w:rPr>
          <w:rFonts w:cs="Times New Roman"/>
          <w:b/>
          <w:bCs/>
          <w:szCs w:val="20"/>
        </w:rPr>
        <w:t>OBRIGATORIEDADE:</w:t>
      </w:r>
    </w:p>
    <w:p w:rsidR="004C085C" w:rsidRPr="00773978" w:rsidRDefault="004C085C" w:rsidP="004C085C">
      <w:pPr>
        <w:pStyle w:val="Corpodetexto"/>
        <w:rPr>
          <w:rFonts w:ascii="Times New Roman" w:hAnsi="Times New Roman"/>
          <w:sz w:val="20"/>
          <w:szCs w:val="20"/>
        </w:rPr>
      </w:pPr>
      <w:r w:rsidRPr="00773978">
        <w:rPr>
          <w:rFonts w:ascii="Times New Roman" w:hAnsi="Times New Roman"/>
          <w:sz w:val="20"/>
          <w:szCs w:val="20"/>
        </w:rPr>
        <w:t xml:space="preserve">O = </w:t>
      </w:r>
      <w:r w:rsidR="005953BF" w:rsidRPr="00773978">
        <w:rPr>
          <w:rFonts w:ascii="Times New Roman" w:hAnsi="Times New Roman"/>
          <w:sz w:val="20"/>
          <w:szCs w:val="20"/>
        </w:rPr>
        <w:t>REGISTRO</w:t>
      </w:r>
      <w:r w:rsidRPr="00773978">
        <w:rPr>
          <w:rFonts w:ascii="Times New Roman" w:hAnsi="Times New Roman"/>
          <w:sz w:val="20"/>
          <w:szCs w:val="20"/>
        </w:rPr>
        <w:t xml:space="preserve"> OBRIGATÓRIO</w:t>
      </w:r>
    </w:p>
    <w:p w:rsidR="004C085C" w:rsidRPr="00773978" w:rsidRDefault="004C085C" w:rsidP="004C085C">
      <w:pPr>
        <w:pStyle w:val="Corpodetexto"/>
        <w:rPr>
          <w:rFonts w:ascii="Times New Roman" w:hAnsi="Times New Roman"/>
          <w:sz w:val="20"/>
          <w:szCs w:val="20"/>
        </w:rPr>
      </w:pPr>
    </w:p>
    <w:p w:rsidR="004C085C" w:rsidRPr="00773978" w:rsidRDefault="004C085C" w:rsidP="004C085C">
      <w:pPr>
        <w:pStyle w:val="Corpodetexto"/>
        <w:rPr>
          <w:rFonts w:ascii="Times New Roman" w:hAnsi="Times New Roman"/>
          <w:sz w:val="20"/>
          <w:szCs w:val="20"/>
        </w:rPr>
      </w:pPr>
      <w:r w:rsidRPr="00773978">
        <w:rPr>
          <w:rFonts w:ascii="Times New Roman" w:hAnsi="Times New Roman"/>
          <w:sz w:val="20"/>
          <w:szCs w:val="20"/>
        </w:rPr>
        <w:t xml:space="preserve">F = </w:t>
      </w:r>
      <w:r w:rsidR="005953BF" w:rsidRPr="00773978">
        <w:rPr>
          <w:rFonts w:ascii="Times New Roman" w:hAnsi="Times New Roman"/>
          <w:sz w:val="20"/>
          <w:szCs w:val="20"/>
        </w:rPr>
        <w:t>REGISTRO</w:t>
      </w:r>
      <w:r w:rsidRPr="00773978">
        <w:rPr>
          <w:rFonts w:ascii="Times New Roman" w:hAnsi="Times New Roman"/>
          <w:sz w:val="20"/>
          <w:szCs w:val="20"/>
        </w:rPr>
        <w:t xml:space="preserve"> FACULTATIVO </w:t>
      </w:r>
    </w:p>
    <w:p w:rsidR="004C085C" w:rsidRPr="00773978" w:rsidRDefault="004C085C" w:rsidP="004C085C">
      <w:pPr>
        <w:pStyle w:val="Corpodetexto"/>
        <w:rPr>
          <w:rFonts w:ascii="Times New Roman" w:hAnsi="Times New Roman"/>
          <w:sz w:val="20"/>
          <w:szCs w:val="20"/>
        </w:rPr>
      </w:pPr>
    </w:p>
    <w:p w:rsidR="00B92963" w:rsidRPr="00773978" w:rsidRDefault="004C085C" w:rsidP="004C085C">
      <w:pPr>
        <w:pStyle w:val="Corpodetexto"/>
        <w:rPr>
          <w:rFonts w:ascii="Times New Roman" w:hAnsi="Times New Roman"/>
          <w:sz w:val="20"/>
          <w:szCs w:val="20"/>
        </w:rPr>
      </w:pPr>
      <w:r w:rsidRPr="00773978">
        <w:rPr>
          <w:rFonts w:ascii="Times New Roman" w:hAnsi="Times New Roman"/>
          <w:sz w:val="20"/>
          <w:szCs w:val="20"/>
        </w:rPr>
        <w:t xml:space="preserve">N = NÃO SE APLICA AO TIPO DE ESCRITURAÇÃO </w:t>
      </w:r>
      <w:r w:rsidR="00B92963" w:rsidRPr="00773978">
        <w:rPr>
          <w:rFonts w:ascii="Times New Roman" w:hAnsi="Times New Roman"/>
          <w:sz w:val="20"/>
          <w:szCs w:val="20"/>
        </w:rPr>
        <w:br w:type="page"/>
      </w:r>
    </w:p>
    <w:p w:rsidR="00064E42" w:rsidRPr="00773978" w:rsidRDefault="008D3D28" w:rsidP="00E24A5B">
      <w:pPr>
        <w:pStyle w:val="Ttulo1"/>
        <w:jc w:val="both"/>
        <w:rPr>
          <w:szCs w:val="20"/>
        </w:rPr>
      </w:pPr>
      <w:bookmarkStart w:id="63" w:name="_Toc450294896"/>
      <w:r w:rsidRPr="00773978">
        <w:rPr>
          <w:szCs w:val="20"/>
        </w:rPr>
        <w:lastRenderedPageBreak/>
        <w:t>3.</w:t>
      </w:r>
      <w:r w:rsidR="00977BB3" w:rsidRPr="00773978">
        <w:rPr>
          <w:szCs w:val="20"/>
        </w:rPr>
        <w:t>1.</w:t>
      </w:r>
      <w:r w:rsidRPr="00773978">
        <w:rPr>
          <w:szCs w:val="20"/>
        </w:rPr>
        <w:t>6</w:t>
      </w:r>
      <w:r w:rsidR="00064E42" w:rsidRPr="00773978">
        <w:rPr>
          <w:szCs w:val="20"/>
        </w:rPr>
        <w:t xml:space="preserve">. Leiaute dos </w:t>
      </w:r>
      <w:r w:rsidR="005953BF" w:rsidRPr="00773978">
        <w:rPr>
          <w:szCs w:val="20"/>
        </w:rPr>
        <w:t>Registro</w:t>
      </w:r>
      <w:r w:rsidR="00064E42" w:rsidRPr="00773978">
        <w:rPr>
          <w:szCs w:val="20"/>
        </w:rPr>
        <w:t>s</w:t>
      </w:r>
      <w:bookmarkEnd w:id="63"/>
    </w:p>
    <w:p w:rsidR="00064E42" w:rsidRPr="00773978" w:rsidRDefault="00064E42" w:rsidP="000E2112"/>
    <w:p w:rsidR="00064E42" w:rsidRPr="00773978" w:rsidRDefault="008D3D28" w:rsidP="00E24A5B">
      <w:pPr>
        <w:pStyle w:val="Ttulo1"/>
        <w:jc w:val="both"/>
        <w:rPr>
          <w:szCs w:val="20"/>
        </w:rPr>
      </w:pPr>
      <w:bookmarkStart w:id="64" w:name="_Toc450294897"/>
      <w:r w:rsidRPr="00773978">
        <w:rPr>
          <w:szCs w:val="20"/>
        </w:rPr>
        <w:t>3.</w:t>
      </w:r>
      <w:r w:rsidR="00977BB3" w:rsidRPr="00773978">
        <w:rPr>
          <w:szCs w:val="20"/>
        </w:rPr>
        <w:t>1.</w:t>
      </w:r>
      <w:r w:rsidRPr="00773978">
        <w:rPr>
          <w:szCs w:val="20"/>
        </w:rPr>
        <w:t>6</w:t>
      </w:r>
      <w:r w:rsidR="00064E42" w:rsidRPr="00773978">
        <w:rPr>
          <w:szCs w:val="20"/>
        </w:rPr>
        <w:t>.1. Bloco 0: Abertura, Identificação e Referências</w:t>
      </w:r>
      <w:bookmarkEnd w:id="64"/>
    </w:p>
    <w:p w:rsidR="00064E42" w:rsidRPr="00773978" w:rsidRDefault="00064E42" w:rsidP="000E2112"/>
    <w:p w:rsidR="00B92963" w:rsidRPr="00773978" w:rsidRDefault="008D3D28" w:rsidP="00E24A5B">
      <w:pPr>
        <w:pStyle w:val="Ttulo1"/>
        <w:jc w:val="both"/>
        <w:rPr>
          <w:szCs w:val="20"/>
        </w:rPr>
      </w:pPr>
      <w:bookmarkStart w:id="65" w:name="_Toc450294898"/>
      <w:r w:rsidRPr="00773978">
        <w:rPr>
          <w:szCs w:val="20"/>
        </w:rPr>
        <w:t>3.</w:t>
      </w:r>
      <w:r w:rsidR="00977BB3" w:rsidRPr="00773978">
        <w:rPr>
          <w:szCs w:val="20"/>
        </w:rPr>
        <w:t>1.</w:t>
      </w:r>
      <w:r w:rsidRPr="00773978">
        <w:rPr>
          <w:szCs w:val="20"/>
        </w:rPr>
        <w:t>6</w:t>
      </w:r>
      <w:r w:rsidR="00064E42" w:rsidRPr="00773978">
        <w:rPr>
          <w:szCs w:val="20"/>
        </w:rPr>
        <w:t xml:space="preserve">.1.1. </w:t>
      </w:r>
      <w:r w:rsidR="005953BF" w:rsidRPr="00773978">
        <w:rPr>
          <w:szCs w:val="20"/>
        </w:rPr>
        <w:t>Registro</w:t>
      </w:r>
      <w:r w:rsidR="00064E42" w:rsidRPr="00773978">
        <w:rPr>
          <w:szCs w:val="20"/>
        </w:rPr>
        <w:t xml:space="preserve"> 0000: Abertura do Arquivo Digital e Identificação do Empresário ou da Sociedade Empresária.</w:t>
      </w:r>
      <w:bookmarkEnd w:id="65"/>
    </w:p>
    <w:p w:rsidR="00B92963" w:rsidRPr="00773978" w:rsidRDefault="00B92963" w:rsidP="000E2112"/>
    <w:p w:rsidR="00B92963" w:rsidRPr="00773978" w:rsidRDefault="00B92963" w:rsidP="00512B19">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0000 abre o arquivo da ECD, informa o período correspondente à escrituração e identifica </w:t>
      </w:r>
      <w:r w:rsidR="00991741" w:rsidRPr="00773978">
        <w:rPr>
          <w:rFonts w:ascii="Times New Roman" w:hAnsi="Times New Roman"/>
          <w:sz w:val="20"/>
          <w:szCs w:val="20"/>
        </w:rPr>
        <w:t>a pessoa jurídica.</w:t>
      </w:r>
    </w:p>
    <w:p w:rsidR="0009323F" w:rsidRPr="00773978" w:rsidRDefault="0009323F" w:rsidP="00B92963">
      <w:pPr>
        <w:pStyle w:val="Corpodetexto"/>
        <w:rPr>
          <w:rFonts w:ascii="Times New Roman" w:hAnsi="Times New Roman"/>
          <w:sz w:val="20"/>
          <w:szCs w:val="20"/>
        </w:rPr>
      </w:pPr>
    </w:p>
    <w:tbl>
      <w:tblPr>
        <w:tblW w:w="10860" w:type="dxa"/>
        <w:jc w:val="center"/>
        <w:tblCellMar>
          <w:left w:w="0" w:type="dxa"/>
          <w:right w:w="0" w:type="dxa"/>
        </w:tblCellMar>
        <w:tblLook w:val="04A0" w:firstRow="1" w:lastRow="0" w:firstColumn="1" w:lastColumn="0" w:noHBand="0" w:noVBand="1"/>
      </w:tblPr>
      <w:tblGrid>
        <w:gridCol w:w="5107"/>
        <w:gridCol w:w="5753"/>
      </w:tblGrid>
      <w:tr w:rsidR="00F75FD6" w:rsidRPr="00773978" w:rsidTr="00D93AF3">
        <w:trPr>
          <w:jc w:val="center"/>
        </w:trPr>
        <w:tc>
          <w:tcPr>
            <w:tcW w:w="1086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F75FD6" w:rsidRPr="00773978" w:rsidRDefault="005953BF">
            <w:pPr>
              <w:pStyle w:val="psds-corpodetexto"/>
              <w:spacing w:before="0" w:beforeAutospacing="0" w:after="0" w:afterAutospacing="0"/>
              <w:rPr>
                <w:b/>
                <w:bCs/>
                <w:sz w:val="20"/>
                <w:szCs w:val="20"/>
              </w:rPr>
            </w:pPr>
            <w:r w:rsidRPr="00773978">
              <w:rPr>
                <w:b/>
                <w:bCs/>
                <w:sz w:val="20"/>
                <w:szCs w:val="20"/>
              </w:rPr>
              <w:t>REGISTRO</w:t>
            </w:r>
            <w:r w:rsidR="00F75FD6" w:rsidRPr="00773978">
              <w:rPr>
                <w:b/>
                <w:bCs/>
                <w:sz w:val="20"/>
                <w:szCs w:val="20"/>
              </w:rPr>
              <w:t xml:space="preserve"> 0000:</w:t>
            </w:r>
            <w:r w:rsidR="00F75FD6" w:rsidRPr="00773978">
              <w:rPr>
                <w:rStyle w:val="apple-converted-space"/>
                <w:b/>
                <w:bCs/>
                <w:sz w:val="20"/>
                <w:szCs w:val="20"/>
              </w:rPr>
              <w:t xml:space="preserve">  </w:t>
            </w:r>
            <w:r w:rsidR="00F75FD6" w:rsidRPr="00773978">
              <w:rPr>
                <w:b/>
                <w:bCs/>
                <w:caps/>
                <w:sz w:val="20"/>
                <w:szCs w:val="20"/>
              </w:rPr>
              <w:t>ABERTURA DO ARQUIVO DIGITAL E IDENTIFICAÇÃO DO EMPRESÁRIO OU DA SOCIEDADE EMPRESÁRIA</w:t>
            </w:r>
          </w:p>
        </w:tc>
      </w:tr>
      <w:tr w:rsidR="00F75FD6" w:rsidRPr="00773978" w:rsidTr="00D93AF3">
        <w:trPr>
          <w:jc w:val="center"/>
        </w:trPr>
        <w:tc>
          <w:tcPr>
            <w:tcW w:w="1086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F75FD6" w:rsidRPr="00773978" w:rsidRDefault="00F75FD6">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F75FD6" w:rsidRPr="00773978" w:rsidRDefault="00F75FD6">
            <w:pPr>
              <w:pStyle w:val="psds-corpodetexto"/>
              <w:spacing w:before="0" w:beforeAutospacing="0" w:after="0" w:afterAutospacing="0"/>
              <w:rPr>
                <w:b/>
                <w:bCs/>
                <w:sz w:val="20"/>
                <w:szCs w:val="20"/>
              </w:rPr>
            </w:pPr>
            <w:r w:rsidRPr="00773978">
              <w:rPr>
                <w:sz w:val="20"/>
                <w:szCs w:val="20"/>
              </w:rPr>
              <w:t>[REGRA_ PERIODO_MINIMO_ESCRITURACAO]</w:t>
            </w:r>
          </w:p>
          <w:p w:rsidR="00F75FD6" w:rsidRPr="00773978" w:rsidRDefault="00F75FD6">
            <w:pPr>
              <w:pStyle w:val="psds-corpodetexto"/>
              <w:spacing w:before="0" w:beforeAutospacing="0" w:after="0" w:afterAutospacing="0"/>
              <w:rPr>
                <w:sz w:val="20"/>
                <w:szCs w:val="20"/>
              </w:rPr>
            </w:pPr>
            <w:r w:rsidRPr="00773978">
              <w:rPr>
                <w:sz w:val="20"/>
                <w:szCs w:val="20"/>
              </w:rPr>
              <w:t>[REGRA_ PERIODO_MAXIMO_ESCRITURACAO]</w:t>
            </w:r>
          </w:p>
          <w:p w:rsidR="00F75FD6" w:rsidRPr="00773978" w:rsidRDefault="00F75FD6">
            <w:pPr>
              <w:pStyle w:val="psds-corpodetexto"/>
              <w:spacing w:before="0" w:beforeAutospacing="0" w:after="0" w:afterAutospacing="0"/>
              <w:rPr>
                <w:sz w:val="20"/>
                <w:szCs w:val="20"/>
              </w:rPr>
            </w:pPr>
            <w:r w:rsidRPr="00773978">
              <w:rPr>
                <w:sz w:val="20"/>
                <w:szCs w:val="20"/>
              </w:rPr>
              <w:t>[</w:t>
            </w:r>
            <w:hyperlink r:id="rId19" w:anchor="REGRA_TAMANHO_ARQUIVO" w:history="1">
              <w:r w:rsidRPr="00773978">
                <w:rPr>
                  <w:rStyle w:val="Hyperlink"/>
                  <w:color w:val="auto"/>
                  <w:sz w:val="20"/>
                  <w:szCs w:val="20"/>
                </w:rPr>
                <w:t>REGRA_TAMANHO_ARQUIVO</w:t>
              </w:r>
            </w:hyperlink>
            <w:r w:rsidRPr="00773978">
              <w:rPr>
                <w:sz w:val="20"/>
                <w:szCs w:val="20"/>
              </w:rPr>
              <w:t>]</w:t>
            </w:r>
          </w:p>
          <w:p w:rsidR="00F75FD6" w:rsidRPr="00773978" w:rsidRDefault="00F75FD6">
            <w:pPr>
              <w:pStyle w:val="psds-corpodetexto"/>
              <w:spacing w:before="0" w:beforeAutospacing="0" w:after="0" w:afterAutospacing="0"/>
              <w:rPr>
                <w:sz w:val="20"/>
                <w:szCs w:val="20"/>
              </w:rPr>
            </w:pPr>
            <w:r w:rsidRPr="00773978">
              <w:rPr>
                <w:sz w:val="20"/>
                <w:szCs w:val="20"/>
              </w:rPr>
              <w:t>[</w:t>
            </w:r>
            <w:hyperlink r:id="rId20" w:anchor="REGRA_OCORRENCIA_UNITARIA_ARQ" w:history="1">
              <w:r w:rsidRPr="00773978">
                <w:rPr>
                  <w:rStyle w:val="Hyperlink"/>
                  <w:color w:val="auto"/>
                  <w:sz w:val="20"/>
                  <w:szCs w:val="20"/>
                </w:rPr>
                <w:t>REGRA_OCORRENCIA_UNITARIA_ARQ</w:t>
              </w:r>
            </w:hyperlink>
            <w:r w:rsidRPr="00773978">
              <w:rPr>
                <w:sz w:val="20"/>
                <w:szCs w:val="20"/>
              </w:rPr>
              <w:t>]</w:t>
            </w:r>
          </w:p>
        </w:tc>
      </w:tr>
      <w:tr w:rsidR="00F75FD6" w:rsidRPr="00773978" w:rsidTr="00D93AF3">
        <w:trPr>
          <w:jc w:val="center"/>
        </w:trPr>
        <w:tc>
          <w:tcPr>
            <w:tcW w:w="510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F75FD6" w:rsidRPr="00773978" w:rsidRDefault="00F75FD6">
            <w:pPr>
              <w:pStyle w:val="psds-corpodetexto"/>
              <w:spacing w:before="0" w:beforeAutospacing="0" w:after="0" w:afterAutospacing="0"/>
              <w:rPr>
                <w:sz w:val="20"/>
                <w:szCs w:val="20"/>
              </w:rPr>
            </w:pPr>
            <w:r w:rsidRPr="00773978">
              <w:rPr>
                <w:b/>
                <w:bCs/>
                <w:sz w:val="20"/>
                <w:szCs w:val="20"/>
              </w:rPr>
              <w:t>Nível Hierárquico – 0</w:t>
            </w:r>
          </w:p>
        </w:tc>
        <w:tc>
          <w:tcPr>
            <w:tcW w:w="5753"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F75FD6" w:rsidRPr="00773978" w:rsidRDefault="00F75FD6">
            <w:pPr>
              <w:pStyle w:val="psds-corpodetexto"/>
              <w:spacing w:before="0" w:beforeAutospacing="0" w:after="0" w:afterAutospacing="0"/>
              <w:rPr>
                <w:sz w:val="20"/>
                <w:szCs w:val="20"/>
              </w:rPr>
            </w:pPr>
            <w:r w:rsidRPr="00773978">
              <w:rPr>
                <w:b/>
                <w:bCs/>
                <w:sz w:val="20"/>
                <w:szCs w:val="20"/>
              </w:rPr>
              <w:t>Ocorrência – um (por arquivo)</w:t>
            </w:r>
          </w:p>
        </w:tc>
      </w:tr>
      <w:tr w:rsidR="00F75FD6" w:rsidRPr="00773978" w:rsidTr="00D93AF3">
        <w:trPr>
          <w:jc w:val="center"/>
        </w:trPr>
        <w:tc>
          <w:tcPr>
            <w:tcW w:w="1086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F75FD6" w:rsidRPr="00773978" w:rsidRDefault="00F75FD6">
            <w:pPr>
              <w:pStyle w:val="psds-corpodetexto"/>
              <w:spacing w:before="0" w:beforeAutospacing="0" w:after="0" w:afterAutospacing="0"/>
              <w:rPr>
                <w:sz w:val="20"/>
                <w:szCs w:val="20"/>
              </w:rPr>
            </w:pPr>
            <w:r w:rsidRPr="00773978">
              <w:rPr>
                <w:b/>
                <w:bCs/>
                <w:sz w:val="20"/>
                <w:szCs w:val="20"/>
              </w:rPr>
              <w:t>Campo(s) chave: [REG]</w:t>
            </w:r>
          </w:p>
        </w:tc>
      </w:tr>
    </w:tbl>
    <w:p w:rsidR="00F75FD6" w:rsidRPr="00773978" w:rsidRDefault="00F75FD6" w:rsidP="00B92963">
      <w:pPr>
        <w:pStyle w:val="Corpodetexto"/>
        <w:rPr>
          <w:rFonts w:ascii="Times New Roman" w:hAnsi="Times New Roman"/>
          <w:sz w:val="20"/>
          <w:szCs w:val="20"/>
        </w:rPr>
      </w:pPr>
    </w:p>
    <w:tbl>
      <w:tblPr>
        <w:tblW w:w="11072" w:type="dxa"/>
        <w:jc w:val="center"/>
        <w:tblCellMar>
          <w:left w:w="0" w:type="dxa"/>
          <w:right w:w="0" w:type="dxa"/>
        </w:tblCellMar>
        <w:tblLook w:val="04A0" w:firstRow="1" w:lastRow="0" w:firstColumn="1" w:lastColumn="0" w:noHBand="0" w:noVBand="1"/>
      </w:tblPr>
      <w:tblGrid>
        <w:gridCol w:w="427"/>
        <w:gridCol w:w="1417"/>
        <w:gridCol w:w="1951"/>
        <w:gridCol w:w="617"/>
        <w:gridCol w:w="1039"/>
        <w:gridCol w:w="916"/>
        <w:gridCol w:w="916"/>
        <w:gridCol w:w="1239"/>
        <w:gridCol w:w="2550"/>
      </w:tblGrid>
      <w:tr w:rsidR="00F75FD6" w:rsidRPr="00773978" w:rsidTr="004A2431">
        <w:trPr>
          <w:trHeight w:val="200"/>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F75FD6" w:rsidRPr="00773978" w:rsidRDefault="00F75FD6" w:rsidP="004F1737">
            <w:pPr>
              <w:pStyle w:val="psds-corpodetexto"/>
              <w:spacing w:before="0" w:beforeAutospacing="0" w:after="0" w:afterAutospacing="0"/>
              <w:jc w:val="center"/>
              <w:rPr>
                <w:sz w:val="20"/>
                <w:szCs w:val="20"/>
              </w:rPr>
            </w:pPr>
            <w:r w:rsidRPr="00773978">
              <w:rPr>
                <w:b/>
                <w:bCs/>
                <w:sz w:val="20"/>
                <w:szCs w:val="20"/>
              </w:rPr>
              <w:t>Nº</w:t>
            </w:r>
          </w:p>
        </w:tc>
        <w:tc>
          <w:tcPr>
            <w:tcW w:w="14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F75FD6" w:rsidRPr="00773978" w:rsidRDefault="00F75FD6" w:rsidP="004F1737">
            <w:pPr>
              <w:pStyle w:val="psds-corpodetexto"/>
              <w:spacing w:before="0" w:beforeAutospacing="0" w:after="0" w:afterAutospacing="0"/>
              <w:jc w:val="center"/>
              <w:rPr>
                <w:sz w:val="20"/>
                <w:szCs w:val="20"/>
              </w:rPr>
            </w:pPr>
            <w:r w:rsidRPr="00773978">
              <w:rPr>
                <w:b/>
                <w:bCs/>
                <w:sz w:val="20"/>
                <w:szCs w:val="20"/>
              </w:rPr>
              <w:t>Campo</w:t>
            </w:r>
          </w:p>
        </w:tc>
        <w:tc>
          <w:tcPr>
            <w:tcW w:w="22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F75FD6" w:rsidRPr="00773978" w:rsidRDefault="00F75FD6" w:rsidP="004F1737">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F75FD6" w:rsidRPr="00773978" w:rsidRDefault="00F75FD6" w:rsidP="004F1737">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F75FD6" w:rsidRPr="00773978" w:rsidRDefault="00F75FD6" w:rsidP="004F1737">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F75FD6" w:rsidRPr="00773978" w:rsidRDefault="00F75FD6" w:rsidP="004F1737">
            <w:pPr>
              <w:pStyle w:val="psds-corpodetexto"/>
              <w:spacing w:before="0" w:beforeAutospacing="0" w:after="0" w:afterAutospacing="0"/>
              <w:jc w:val="center"/>
              <w:rPr>
                <w:sz w:val="20"/>
                <w:szCs w:val="20"/>
              </w:rPr>
            </w:pPr>
            <w:r w:rsidRPr="00773978">
              <w:rPr>
                <w:b/>
                <w:bCs/>
                <w:sz w:val="20"/>
                <w:szCs w:val="20"/>
              </w:rPr>
              <w:t>Decimal</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F75FD6" w:rsidRPr="00773978" w:rsidRDefault="004F1737" w:rsidP="004F1737">
            <w:pPr>
              <w:pStyle w:val="psds-corpodetexto"/>
              <w:spacing w:before="0" w:beforeAutospacing="0" w:after="0" w:afterAutospacing="0"/>
              <w:jc w:val="center"/>
              <w:rPr>
                <w:sz w:val="20"/>
                <w:szCs w:val="20"/>
              </w:rPr>
            </w:pPr>
            <w:r w:rsidRPr="00773978">
              <w:rPr>
                <w:b/>
                <w:bCs/>
                <w:sz w:val="20"/>
                <w:szCs w:val="20"/>
              </w:rPr>
              <w:t>Valores V</w:t>
            </w:r>
            <w:r w:rsidR="00F75FD6" w:rsidRPr="00773978">
              <w:rPr>
                <w:b/>
                <w:bCs/>
                <w:sz w:val="20"/>
                <w:szCs w:val="20"/>
              </w:rPr>
              <w:t>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F75FD6" w:rsidRPr="00773978" w:rsidRDefault="00F75FD6" w:rsidP="004F1737">
            <w:pPr>
              <w:pStyle w:val="psds-corpodetexto"/>
              <w:spacing w:before="0" w:beforeAutospacing="0" w:after="0" w:afterAutospacing="0"/>
              <w:jc w:val="center"/>
              <w:rPr>
                <w:sz w:val="20"/>
                <w:szCs w:val="20"/>
              </w:rPr>
            </w:pPr>
            <w:r w:rsidRPr="00773978">
              <w:rPr>
                <w:b/>
                <w:bCs/>
                <w:sz w:val="20"/>
                <w:szCs w:val="20"/>
              </w:rPr>
              <w:t>Obrigatório</w:t>
            </w:r>
          </w:p>
        </w:tc>
        <w:tc>
          <w:tcPr>
            <w:tcW w:w="229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F75FD6" w:rsidRPr="00773978" w:rsidRDefault="004F1737" w:rsidP="004F1737">
            <w:pPr>
              <w:pStyle w:val="psds-corpodetexto"/>
              <w:spacing w:before="0" w:beforeAutospacing="0" w:after="0" w:afterAutospacing="0"/>
              <w:jc w:val="center"/>
              <w:rPr>
                <w:sz w:val="20"/>
                <w:szCs w:val="20"/>
              </w:rPr>
            </w:pPr>
            <w:r w:rsidRPr="00773978">
              <w:rPr>
                <w:b/>
                <w:bCs/>
                <w:sz w:val="20"/>
                <w:szCs w:val="20"/>
              </w:rPr>
              <w:t>Regras de Validação do C</w:t>
            </w:r>
            <w:r w:rsidR="00F75FD6" w:rsidRPr="00773978">
              <w:rPr>
                <w:b/>
                <w:bCs/>
                <w:sz w:val="20"/>
                <w:szCs w:val="20"/>
              </w:rPr>
              <w:t>ampo</w:t>
            </w:r>
          </w:p>
        </w:tc>
      </w:tr>
      <w:tr w:rsidR="00F75FD6" w:rsidRPr="00773978" w:rsidTr="004A2431">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01</w:t>
            </w:r>
          </w:p>
        </w:tc>
        <w:tc>
          <w:tcPr>
            <w:tcW w:w="1417"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REG</w:t>
            </w:r>
          </w:p>
        </w:tc>
        <w:tc>
          <w:tcPr>
            <w:tcW w:w="2205"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Texto fixo contendo “0000”.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“0000”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Sim</w:t>
            </w:r>
          </w:p>
        </w:tc>
        <w:tc>
          <w:tcPr>
            <w:tcW w:w="229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r>
      <w:tr w:rsidR="00F75FD6" w:rsidRPr="00773978" w:rsidTr="004A2431">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02</w:t>
            </w:r>
          </w:p>
        </w:tc>
        <w:tc>
          <w:tcPr>
            <w:tcW w:w="1417"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LECD</w:t>
            </w:r>
          </w:p>
        </w:tc>
        <w:tc>
          <w:tcPr>
            <w:tcW w:w="2205"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Texto fixo contendo “LECD”.</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lang w:val="pt-PT"/>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lang w:val="pt-PT"/>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lang w:val="pt-PT"/>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lang w:val="pt-PT"/>
              </w:rPr>
              <w:t>“LECD”</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Sim</w:t>
            </w:r>
          </w:p>
        </w:tc>
        <w:tc>
          <w:tcPr>
            <w:tcW w:w="229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r>
      <w:tr w:rsidR="00F75FD6" w:rsidRPr="00773978" w:rsidTr="004A2431">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03</w:t>
            </w:r>
          </w:p>
        </w:tc>
        <w:tc>
          <w:tcPr>
            <w:tcW w:w="1417"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DT_INI</w:t>
            </w:r>
          </w:p>
        </w:tc>
        <w:tc>
          <w:tcPr>
            <w:tcW w:w="2205"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Data inicial das informações contidas no arquivo.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Sim</w:t>
            </w:r>
          </w:p>
        </w:tc>
        <w:tc>
          <w:tcPr>
            <w:tcW w:w="2296" w:type="dxa"/>
            <w:tcBorders>
              <w:top w:val="nil"/>
              <w:left w:val="nil"/>
              <w:bottom w:val="single" w:sz="6" w:space="0" w:color="auto"/>
              <w:right w:val="single" w:sz="6" w:space="0" w:color="auto"/>
            </w:tcBorders>
            <w:tcMar>
              <w:top w:w="0" w:type="dxa"/>
              <w:left w:w="108" w:type="dxa"/>
              <w:bottom w:w="0" w:type="dxa"/>
              <w:right w:w="108" w:type="dxa"/>
            </w:tcMar>
            <w:hideMark/>
          </w:tcPr>
          <w:p w:rsidR="000C632E" w:rsidRPr="00773978" w:rsidRDefault="004A2431" w:rsidP="002D5C06">
            <w:pPr>
              <w:spacing w:line="240" w:lineRule="auto"/>
              <w:rPr>
                <w:rFonts w:cs="Times New Roman"/>
                <w:szCs w:val="20"/>
              </w:rPr>
            </w:pPr>
            <w:r w:rsidRPr="00773978">
              <w:rPr>
                <w:rFonts w:cs="Times New Roman"/>
                <w:szCs w:val="20"/>
              </w:rPr>
              <w:t>[REGRA_DATA_INI_</w:t>
            </w:r>
          </w:p>
          <w:p w:rsidR="00F75FD6" w:rsidRPr="00773978" w:rsidRDefault="004A2431" w:rsidP="002D5C06">
            <w:pPr>
              <w:spacing w:line="240" w:lineRule="auto"/>
              <w:rPr>
                <w:rFonts w:cs="Times New Roman"/>
                <w:szCs w:val="20"/>
              </w:rPr>
            </w:pPr>
            <w:r w:rsidRPr="00773978">
              <w:rPr>
                <w:rFonts w:cs="Times New Roman"/>
                <w:szCs w:val="20"/>
              </w:rPr>
              <w:t>MAIOR]</w:t>
            </w:r>
          </w:p>
        </w:tc>
      </w:tr>
      <w:tr w:rsidR="00F75FD6" w:rsidRPr="00773978" w:rsidTr="004A2431">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04</w:t>
            </w:r>
          </w:p>
        </w:tc>
        <w:tc>
          <w:tcPr>
            <w:tcW w:w="1417"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DT_FIN</w:t>
            </w:r>
          </w:p>
        </w:tc>
        <w:tc>
          <w:tcPr>
            <w:tcW w:w="2205"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Data final das informações contidas no arquivo.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Sim</w:t>
            </w:r>
          </w:p>
        </w:tc>
        <w:tc>
          <w:tcPr>
            <w:tcW w:w="229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r>
      <w:tr w:rsidR="00F75FD6" w:rsidRPr="00773978" w:rsidTr="004A2431">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05</w:t>
            </w:r>
          </w:p>
        </w:tc>
        <w:tc>
          <w:tcPr>
            <w:tcW w:w="1417"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NOME</w:t>
            </w:r>
          </w:p>
        </w:tc>
        <w:tc>
          <w:tcPr>
            <w:tcW w:w="2205"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991741">
            <w:pPr>
              <w:spacing w:line="240" w:lineRule="auto"/>
              <w:rPr>
                <w:rFonts w:cs="Times New Roman"/>
                <w:szCs w:val="20"/>
              </w:rPr>
            </w:pPr>
            <w:r w:rsidRPr="00773978">
              <w:rPr>
                <w:rFonts w:cs="Times New Roman"/>
                <w:szCs w:val="20"/>
              </w:rPr>
              <w:t xml:space="preserve">Nome empresarial </w:t>
            </w:r>
            <w:r w:rsidR="00991741" w:rsidRPr="00773978">
              <w:rPr>
                <w:rFonts w:cs="Times New Roman"/>
                <w:szCs w:val="20"/>
              </w:rPr>
              <w:t>da pessoa jurídica.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Sim</w:t>
            </w:r>
          </w:p>
        </w:tc>
        <w:tc>
          <w:tcPr>
            <w:tcW w:w="229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r>
      <w:tr w:rsidR="00F75FD6" w:rsidRPr="00773978" w:rsidTr="004A2431">
        <w:trPr>
          <w:trHeight w:val="401"/>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06</w:t>
            </w:r>
          </w:p>
        </w:tc>
        <w:tc>
          <w:tcPr>
            <w:tcW w:w="1417"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CNPJ</w:t>
            </w:r>
          </w:p>
        </w:tc>
        <w:tc>
          <w:tcPr>
            <w:tcW w:w="2205" w:type="dxa"/>
            <w:tcBorders>
              <w:top w:val="nil"/>
              <w:left w:val="nil"/>
              <w:bottom w:val="single" w:sz="6" w:space="0" w:color="auto"/>
              <w:right w:val="single" w:sz="6" w:space="0" w:color="auto"/>
            </w:tcBorders>
            <w:tcMar>
              <w:top w:w="0" w:type="dxa"/>
              <w:left w:w="108" w:type="dxa"/>
              <w:bottom w:w="0" w:type="dxa"/>
              <w:right w:w="108" w:type="dxa"/>
            </w:tcMar>
            <w:hideMark/>
          </w:tcPr>
          <w:p w:rsidR="002D377D" w:rsidRPr="00773978" w:rsidRDefault="00F75FD6" w:rsidP="00991741">
            <w:pPr>
              <w:spacing w:line="240" w:lineRule="auto"/>
              <w:rPr>
                <w:rFonts w:cs="Times New Roman"/>
                <w:szCs w:val="20"/>
              </w:rPr>
            </w:pPr>
            <w:r w:rsidRPr="00773978">
              <w:rPr>
                <w:rFonts w:cs="Times New Roman"/>
                <w:szCs w:val="20"/>
              </w:rPr>
              <w:t xml:space="preserve">Número de inscrição </w:t>
            </w:r>
            <w:r w:rsidR="00991741" w:rsidRPr="00773978">
              <w:rPr>
                <w:rFonts w:cs="Times New Roman"/>
                <w:szCs w:val="20"/>
              </w:rPr>
              <w:t>da pessoa jurídica</w:t>
            </w:r>
            <w:r w:rsidRPr="00773978">
              <w:rPr>
                <w:rFonts w:cs="Times New Roman"/>
                <w:szCs w:val="20"/>
              </w:rPr>
              <w:t xml:space="preserve"> no CNPJ.</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014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Sim</w:t>
            </w:r>
          </w:p>
        </w:tc>
        <w:tc>
          <w:tcPr>
            <w:tcW w:w="2296" w:type="dxa"/>
            <w:tcBorders>
              <w:top w:val="nil"/>
              <w:left w:val="nil"/>
              <w:bottom w:val="single" w:sz="6" w:space="0" w:color="auto"/>
              <w:right w:val="single" w:sz="6" w:space="0" w:color="auto"/>
            </w:tcBorders>
            <w:tcMar>
              <w:top w:w="0" w:type="dxa"/>
              <w:left w:w="108" w:type="dxa"/>
              <w:bottom w:w="0" w:type="dxa"/>
              <w:right w:w="108" w:type="dxa"/>
            </w:tcMar>
            <w:hideMark/>
          </w:tcPr>
          <w:p w:rsidR="004A2431" w:rsidRPr="00773978" w:rsidRDefault="004A2431" w:rsidP="002D5C06">
            <w:pPr>
              <w:spacing w:line="240" w:lineRule="auto"/>
              <w:rPr>
                <w:rFonts w:cs="Times New Roman"/>
                <w:szCs w:val="20"/>
              </w:rPr>
            </w:pPr>
            <w:r w:rsidRPr="00773978">
              <w:rPr>
                <w:rFonts w:cs="Times New Roman"/>
                <w:szCs w:val="20"/>
              </w:rPr>
              <w:t>[REGRA_VALIDA_</w:t>
            </w:r>
          </w:p>
          <w:p w:rsidR="004A2431" w:rsidRPr="00773978" w:rsidRDefault="004A2431" w:rsidP="002D5C06">
            <w:pPr>
              <w:spacing w:line="240" w:lineRule="auto"/>
              <w:rPr>
                <w:rFonts w:cs="Times New Roman"/>
                <w:szCs w:val="20"/>
              </w:rPr>
            </w:pPr>
            <w:r w:rsidRPr="00773978">
              <w:rPr>
                <w:rFonts w:cs="Times New Roman"/>
                <w:szCs w:val="20"/>
              </w:rPr>
              <w:t>CNPJ]</w:t>
            </w:r>
          </w:p>
          <w:p w:rsidR="00F75FD6" w:rsidRPr="00773978" w:rsidRDefault="00F75FD6" w:rsidP="002D5C06">
            <w:pPr>
              <w:spacing w:line="240" w:lineRule="auto"/>
              <w:rPr>
                <w:rFonts w:cs="Times New Roman"/>
                <w:szCs w:val="20"/>
              </w:rPr>
            </w:pPr>
          </w:p>
        </w:tc>
      </w:tr>
      <w:tr w:rsidR="00F75FD6" w:rsidRPr="00773978" w:rsidTr="004A2431">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07</w:t>
            </w:r>
          </w:p>
        </w:tc>
        <w:tc>
          <w:tcPr>
            <w:tcW w:w="1417"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UF</w:t>
            </w:r>
          </w:p>
        </w:tc>
        <w:tc>
          <w:tcPr>
            <w:tcW w:w="2205"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991741">
            <w:pPr>
              <w:spacing w:line="240" w:lineRule="auto"/>
              <w:rPr>
                <w:rFonts w:cs="Times New Roman"/>
                <w:szCs w:val="20"/>
              </w:rPr>
            </w:pPr>
            <w:r w:rsidRPr="00773978">
              <w:rPr>
                <w:rFonts w:cs="Times New Roman"/>
                <w:szCs w:val="20"/>
              </w:rPr>
              <w:t xml:space="preserve">Sigla da unidade da federação </w:t>
            </w:r>
            <w:r w:rsidR="00991741" w:rsidRPr="00773978">
              <w:rPr>
                <w:rFonts w:cs="Times New Roman"/>
                <w:szCs w:val="20"/>
              </w:rPr>
              <w:t>da pessoa jurídica.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002</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Sim</w:t>
            </w:r>
          </w:p>
        </w:tc>
        <w:tc>
          <w:tcPr>
            <w:tcW w:w="2296" w:type="dxa"/>
            <w:tcBorders>
              <w:top w:val="nil"/>
              <w:left w:val="nil"/>
              <w:bottom w:val="single" w:sz="6" w:space="0" w:color="auto"/>
              <w:right w:val="single" w:sz="6" w:space="0" w:color="auto"/>
            </w:tcBorders>
            <w:tcMar>
              <w:top w:w="0" w:type="dxa"/>
              <w:left w:w="108" w:type="dxa"/>
              <w:bottom w:w="0" w:type="dxa"/>
              <w:right w:w="108" w:type="dxa"/>
            </w:tcMar>
            <w:hideMark/>
          </w:tcPr>
          <w:p w:rsidR="004A2431" w:rsidRPr="00773978" w:rsidRDefault="004A2431" w:rsidP="002D5C06">
            <w:pPr>
              <w:spacing w:line="240" w:lineRule="auto"/>
              <w:rPr>
                <w:rFonts w:cs="Times New Roman"/>
                <w:szCs w:val="20"/>
              </w:rPr>
            </w:pPr>
            <w:r w:rsidRPr="00773978">
              <w:rPr>
                <w:rFonts w:cs="Times New Roman"/>
                <w:szCs w:val="20"/>
              </w:rPr>
              <w:t>[REGRA_TABELA_UF]</w:t>
            </w:r>
          </w:p>
          <w:p w:rsidR="00F75FD6" w:rsidRPr="00773978" w:rsidRDefault="00F75FD6" w:rsidP="004A2431">
            <w:pPr>
              <w:spacing w:line="240" w:lineRule="auto"/>
              <w:rPr>
                <w:rFonts w:cs="Times New Roman"/>
                <w:szCs w:val="20"/>
              </w:rPr>
            </w:pPr>
          </w:p>
        </w:tc>
      </w:tr>
      <w:tr w:rsidR="00F75FD6" w:rsidRPr="00773978" w:rsidTr="004A2431">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08</w:t>
            </w:r>
          </w:p>
        </w:tc>
        <w:tc>
          <w:tcPr>
            <w:tcW w:w="1417"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IE</w:t>
            </w:r>
          </w:p>
        </w:tc>
        <w:tc>
          <w:tcPr>
            <w:tcW w:w="2205" w:type="dxa"/>
            <w:tcBorders>
              <w:top w:val="nil"/>
              <w:left w:val="nil"/>
              <w:bottom w:val="single" w:sz="6" w:space="0" w:color="auto"/>
              <w:right w:val="single" w:sz="6" w:space="0" w:color="auto"/>
            </w:tcBorders>
            <w:tcMar>
              <w:top w:w="0" w:type="dxa"/>
              <w:left w:w="108" w:type="dxa"/>
              <w:bottom w:w="0" w:type="dxa"/>
              <w:right w:w="108" w:type="dxa"/>
            </w:tcMar>
            <w:hideMark/>
          </w:tcPr>
          <w:p w:rsidR="00977BB3" w:rsidRPr="00773978" w:rsidRDefault="00F75FD6" w:rsidP="002D5C06">
            <w:pPr>
              <w:spacing w:line="240" w:lineRule="auto"/>
              <w:rPr>
                <w:rFonts w:cs="Times New Roman"/>
                <w:szCs w:val="20"/>
              </w:rPr>
            </w:pPr>
            <w:r w:rsidRPr="00773978">
              <w:rPr>
                <w:rFonts w:cs="Times New Roman"/>
                <w:szCs w:val="20"/>
              </w:rPr>
              <w:t xml:space="preserve">Inscrição Estadual </w:t>
            </w:r>
            <w:r w:rsidR="00991741" w:rsidRPr="00773978">
              <w:rPr>
                <w:rFonts w:cs="Times New Roman"/>
                <w:szCs w:val="20"/>
              </w:rPr>
              <w:t>da pessoa jurídica</w:t>
            </w:r>
            <w:r w:rsidRPr="00773978">
              <w:rPr>
                <w:rFonts w:cs="Times New Roman"/>
                <w:szCs w:val="20"/>
              </w:rPr>
              <w:t>.</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Não</w:t>
            </w:r>
          </w:p>
        </w:tc>
        <w:tc>
          <w:tcPr>
            <w:tcW w:w="2296" w:type="dxa"/>
            <w:tcBorders>
              <w:top w:val="nil"/>
              <w:left w:val="nil"/>
              <w:bottom w:val="single" w:sz="6" w:space="0" w:color="auto"/>
              <w:right w:val="single" w:sz="6" w:space="0" w:color="auto"/>
            </w:tcBorders>
            <w:tcMar>
              <w:top w:w="0" w:type="dxa"/>
              <w:left w:w="108" w:type="dxa"/>
              <w:bottom w:w="0" w:type="dxa"/>
              <w:right w:w="108" w:type="dxa"/>
            </w:tcMar>
            <w:hideMark/>
          </w:tcPr>
          <w:p w:rsidR="00C94D70" w:rsidRPr="00773978" w:rsidRDefault="00C94D70" w:rsidP="00C94D70">
            <w:pPr>
              <w:spacing w:line="240" w:lineRule="auto"/>
              <w:rPr>
                <w:rFonts w:cs="Times New Roman"/>
                <w:szCs w:val="20"/>
              </w:rPr>
            </w:pPr>
            <w:r w:rsidRPr="00773978">
              <w:rPr>
                <w:rFonts w:cs="Times New Roman"/>
                <w:szCs w:val="20"/>
              </w:rPr>
              <w:t>[REGRA_CAMPO_</w:t>
            </w:r>
          </w:p>
          <w:p w:rsidR="00F75FD6" w:rsidRPr="00773978" w:rsidRDefault="00C94D70" w:rsidP="00C94D70">
            <w:pPr>
              <w:spacing w:line="240" w:lineRule="auto"/>
              <w:rPr>
                <w:rFonts w:cs="Times New Roman"/>
                <w:szCs w:val="20"/>
              </w:rPr>
            </w:pPr>
            <w:r w:rsidRPr="00773978">
              <w:rPr>
                <w:rFonts w:cs="Times New Roman"/>
                <w:szCs w:val="20"/>
              </w:rPr>
              <w:t>CARACTERE_INVALIDO]</w:t>
            </w:r>
          </w:p>
        </w:tc>
      </w:tr>
      <w:tr w:rsidR="00F75FD6" w:rsidRPr="00773978" w:rsidTr="004A2431">
        <w:trPr>
          <w:trHeight w:val="401"/>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09</w:t>
            </w:r>
          </w:p>
        </w:tc>
        <w:tc>
          <w:tcPr>
            <w:tcW w:w="1417"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COD_MUN</w:t>
            </w:r>
          </w:p>
        </w:tc>
        <w:tc>
          <w:tcPr>
            <w:tcW w:w="2205" w:type="dxa"/>
            <w:tcBorders>
              <w:top w:val="nil"/>
              <w:left w:val="nil"/>
              <w:bottom w:val="single" w:sz="6" w:space="0" w:color="auto"/>
              <w:right w:val="single" w:sz="6" w:space="0" w:color="auto"/>
            </w:tcBorders>
            <w:tcMar>
              <w:top w:w="0" w:type="dxa"/>
              <w:left w:w="108" w:type="dxa"/>
              <w:bottom w:w="0" w:type="dxa"/>
              <w:right w:w="108" w:type="dxa"/>
            </w:tcMar>
            <w:hideMark/>
          </w:tcPr>
          <w:p w:rsidR="00C94D70" w:rsidRPr="00773978" w:rsidRDefault="00F75FD6" w:rsidP="002D5C06">
            <w:pPr>
              <w:spacing w:line="240" w:lineRule="auto"/>
              <w:rPr>
                <w:rFonts w:cs="Times New Roman"/>
                <w:szCs w:val="20"/>
              </w:rPr>
            </w:pPr>
            <w:r w:rsidRPr="00773978">
              <w:rPr>
                <w:rFonts w:cs="Times New Roman"/>
                <w:szCs w:val="20"/>
              </w:rPr>
              <w:t xml:space="preserve">Código do município do domicílio fiscal </w:t>
            </w:r>
            <w:r w:rsidR="00991741" w:rsidRPr="00773978">
              <w:rPr>
                <w:rFonts w:cs="Times New Roman"/>
                <w:szCs w:val="20"/>
              </w:rPr>
              <w:t>da pessoa jurídica</w:t>
            </w:r>
            <w:r w:rsidRPr="00773978">
              <w:rPr>
                <w:rFonts w:cs="Times New Roman"/>
                <w:szCs w:val="20"/>
              </w:rPr>
              <w:t>, conforme tabela do IBGE – Instituto Brasileiro de Geografia e Estatística.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007</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Não</w:t>
            </w:r>
          </w:p>
        </w:tc>
        <w:tc>
          <w:tcPr>
            <w:tcW w:w="2296" w:type="dxa"/>
            <w:tcBorders>
              <w:top w:val="nil"/>
              <w:left w:val="nil"/>
              <w:bottom w:val="single" w:sz="6" w:space="0" w:color="auto"/>
              <w:right w:val="single" w:sz="6" w:space="0" w:color="auto"/>
            </w:tcBorders>
            <w:tcMar>
              <w:top w:w="0" w:type="dxa"/>
              <w:left w:w="108" w:type="dxa"/>
              <w:bottom w:w="0" w:type="dxa"/>
              <w:right w:w="108" w:type="dxa"/>
            </w:tcMar>
            <w:hideMark/>
          </w:tcPr>
          <w:p w:rsidR="00C94D70" w:rsidRPr="00773978" w:rsidRDefault="00C94D70" w:rsidP="00C94D70">
            <w:pPr>
              <w:spacing w:line="240" w:lineRule="auto"/>
              <w:rPr>
                <w:rFonts w:cs="Times New Roman"/>
                <w:szCs w:val="20"/>
              </w:rPr>
            </w:pPr>
            <w:r w:rsidRPr="00773978">
              <w:rPr>
                <w:rFonts w:cs="Times New Roman"/>
                <w:szCs w:val="20"/>
              </w:rPr>
              <w:t>[REGRA_TABELA_</w:t>
            </w:r>
          </w:p>
          <w:p w:rsidR="00F75FD6" w:rsidRPr="00773978" w:rsidRDefault="00C94D70" w:rsidP="00C94D70">
            <w:pPr>
              <w:spacing w:line="240" w:lineRule="auto"/>
              <w:rPr>
                <w:rFonts w:cs="Times New Roman"/>
                <w:szCs w:val="20"/>
              </w:rPr>
            </w:pPr>
            <w:r w:rsidRPr="00773978">
              <w:rPr>
                <w:rFonts w:cs="Times New Roman"/>
                <w:szCs w:val="20"/>
              </w:rPr>
              <w:t>MUNICIPIO]</w:t>
            </w:r>
          </w:p>
        </w:tc>
      </w:tr>
      <w:tr w:rsidR="00F75FD6" w:rsidRPr="00773978" w:rsidTr="004A2431">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10</w:t>
            </w:r>
          </w:p>
        </w:tc>
        <w:tc>
          <w:tcPr>
            <w:tcW w:w="1417"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IM</w:t>
            </w:r>
          </w:p>
        </w:tc>
        <w:tc>
          <w:tcPr>
            <w:tcW w:w="2205"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 xml:space="preserve">Inscrição Municipal </w:t>
            </w:r>
            <w:r w:rsidR="00991741" w:rsidRPr="00773978">
              <w:rPr>
                <w:rFonts w:cs="Times New Roman"/>
                <w:szCs w:val="20"/>
              </w:rPr>
              <w:t>da pessoa jurídica</w:t>
            </w:r>
            <w:r w:rsidRPr="00773978">
              <w:rPr>
                <w:rFonts w:cs="Times New Roman"/>
                <w:szCs w:val="20"/>
              </w:rPr>
              <w:t>.</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lang w:val="da-DK"/>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lang w:val="da-DK"/>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lang w:val="da-DK"/>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lang w:val="da-DK"/>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lang w:val="da-DK"/>
              </w:rPr>
              <w:t>Não</w:t>
            </w:r>
          </w:p>
        </w:tc>
        <w:tc>
          <w:tcPr>
            <w:tcW w:w="2296" w:type="dxa"/>
            <w:tcBorders>
              <w:top w:val="nil"/>
              <w:left w:val="nil"/>
              <w:bottom w:val="single" w:sz="6" w:space="0" w:color="auto"/>
              <w:right w:val="single" w:sz="6" w:space="0" w:color="auto"/>
            </w:tcBorders>
            <w:tcMar>
              <w:top w:w="0" w:type="dxa"/>
              <w:left w:w="108" w:type="dxa"/>
              <w:bottom w:w="0" w:type="dxa"/>
              <w:right w:w="108" w:type="dxa"/>
            </w:tcMar>
            <w:hideMark/>
          </w:tcPr>
          <w:p w:rsidR="00C94D70" w:rsidRPr="00773978" w:rsidRDefault="00C94D70" w:rsidP="00C94D70">
            <w:pPr>
              <w:spacing w:line="240" w:lineRule="auto"/>
              <w:rPr>
                <w:rFonts w:cs="Times New Roman"/>
                <w:szCs w:val="20"/>
              </w:rPr>
            </w:pPr>
            <w:r w:rsidRPr="00773978">
              <w:rPr>
                <w:rFonts w:cs="Times New Roman"/>
                <w:szCs w:val="20"/>
              </w:rPr>
              <w:t>[REGRA_CAMPO_</w:t>
            </w:r>
          </w:p>
          <w:p w:rsidR="00F75FD6" w:rsidRPr="00773978" w:rsidRDefault="00C94D70" w:rsidP="00C94D70">
            <w:pPr>
              <w:spacing w:line="240" w:lineRule="auto"/>
              <w:rPr>
                <w:rFonts w:cs="Times New Roman"/>
                <w:szCs w:val="20"/>
              </w:rPr>
            </w:pPr>
            <w:r w:rsidRPr="00773978">
              <w:rPr>
                <w:rFonts w:cs="Times New Roman"/>
                <w:szCs w:val="20"/>
              </w:rPr>
              <w:t>CARACTERE_INVALIDO]</w:t>
            </w:r>
          </w:p>
        </w:tc>
      </w:tr>
      <w:tr w:rsidR="00F75FD6" w:rsidRPr="00773978" w:rsidTr="004A2431">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lang w:val="da-DK"/>
              </w:rPr>
              <w:t>11</w:t>
            </w:r>
          </w:p>
        </w:tc>
        <w:tc>
          <w:tcPr>
            <w:tcW w:w="1417"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lang w:val="da-DK"/>
              </w:rPr>
              <w:t>IND_SIT_ESP</w:t>
            </w:r>
          </w:p>
        </w:tc>
        <w:tc>
          <w:tcPr>
            <w:tcW w:w="2205"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Indicador de situação especial (conforme tabela publicada pelo Sped).</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F75FD6" w:rsidRPr="00773978" w:rsidRDefault="00F75FD6" w:rsidP="002D5C06">
            <w:pPr>
              <w:spacing w:line="240" w:lineRule="auto"/>
              <w:rPr>
                <w:rFonts w:cs="Times New Roman"/>
                <w:szCs w:val="20"/>
              </w:rPr>
            </w:pPr>
            <w:r w:rsidRPr="00773978">
              <w:rPr>
                <w:rFonts w:cs="Times New Roman"/>
                <w:szCs w:val="20"/>
              </w:rPr>
              <w:t>Não</w:t>
            </w:r>
          </w:p>
        </w:tc>
        <w:tc>
          <w:tcPr>
            <w:tcW w:w="2296" w:type="dxa"/>
            <w:tcBorders>
              <w:top w:val="nil"/>
              <w:left w:val="nil"/>
              <w:bottom w:val="single" w:sz="6" w:space="0" w:color="auto"/>
              <w:right w:val="single" w:sz="6" w:space="0" w:color="auto"/>
            </w:tcBorders>
            <w:tcMar>
              <w:top w:w="0" w:type="dxa"/>
              <w:left w:w="108" w:type="dxa"/>
              <w:bottom w:w="0" w:type="dxa"/>
              <w:right w:w="108" w:type="dxa"/>
            </w:tcMar>
            <w:hideMark/>
          </w:tcPr>
          <w:p w:rsidR="004A2431" w:rsidRPr="00773978" w:rsidRDefault="004A2431" w:rsidP="002D5C06">
            <w:pPr>
              <w:spacing w:line="240" w:lineRule="auto"/>
              <w:rPr>
                <w:rFonts w:cs="Times New Roman"/>
                <w:szCs w:val="20"/>
              </w:rPr>
            </w:pPr>
            <w:r w:rsidRPr="00773978">
              <w:rPr>
                <w:rFonts w:cs="Times New Roman"/>
                <w:szCs w:val="20"/>
              </w:rPr>
              <w:t>[REGRA_TABELA_</w:t>
            </w:r>
          </w:p>
          <w:p w:rsidR="004A2431" w:rsidRPr="00773978" w:rsidRDefault="004A2431" w:rsidP="002D5C06">
            <w:pPr>
              <w:spacing w:line="240" w:lineRule="auto"/>
              <w:rPr>
                <w:rFonts w:cs="Times New Roman"/>
                <w:szCs w:val="20"/>
              </w:rPr>
            </w:pPr>
            <w:r w:rsidRPr="00773978">
              <w:rPr>
                <w:rFonts w:cs="Times New Roman"/>
                <w:szCs w:val="20"/>
              </w:rPr>
              <w:t>SITUACAO]</w:t>
            </w:r>
          </w:p>
          <w:p w:rsidR="00F75FD6" w:rsidRPr="00773978" w:rsidRDefault="00F75FD6" w:rsidP="002D5C06">
            <w:pPr>
              <w:spacing w:line="240" w:lineRule="auto"/>
              <w:rPr>
                <w:rFonts w:cs="Times New Roman"/>
                <w:szCs w:val="20"/>
              </w:rPr>
            </w:pPr>
          </w:p>
        </w:tc>
      </w:tr>
      <w:bookmarkEnd w:id="61"/>
      <w:bookmarkEnd w:id="62"/>
    </w:tbl>
    <w:p w:rsidR="004A2431" w:rsidRPr="00773978" w:rsidRDefault="004A2431" w:rsidP="002D5C06">
      <w:pPr>
        <w:pStyle w:val="Corpodetexto"/>
        <w:rPr>
          <w:rFonts w:ascii="Times New Roman" w:hAnsi="Times New Roman"/>
          <w:sz w:val="20"/>
          <w:szCs w:val="20"/>
        </w:rPr>
      </w:pPr>
    </w:p>
    <w:p w:rsidR="00991741" w:rsidRPr="00773978" w:rsidRDefault="00991741">
      <w:pPr>
        <w:rPr>
          <w:rFonts w:eastAsia="Times New Roman" w:cs="Times New Roman"/>
          <w:b/>
          <w:color w:val="000000"/>
          <w:szCs w:val="20"/>
          <w:lang w:eastAsia="ar-SA"/>
        </w:rPr>
      </w:pPr>
      <w:r w:rsidRPr="00773978">
        <w:rPr>
          <w:b/>
          <w:szCs w:val="20"/>
        </w:rPr>
        <w:br w:type="page"/>
      </w:r>
    </w:p>
    <w:p w:rsidR="002D5C06" w:rsidRPr="00773978" w:rsidRDefault="00AB66C4" w:rsidP="0005364A">
      <w:pPr>
        <w:pStyle w:val="Corpodetexto"/>
        <w:rPr>
          <w:rFonts w:ascii="Times New Roman" w:hAnsi="Times New Roman"/>
          <w:b/>
          <w:sz w:val="20"/>
          <w:szCs w:val="20"/>
        </w:rPr>
      </w:pPr>
      <w:r w:rsidRPr="00773978">
        <w:rPr>
          <w:rFonts w:ascii="Times New Roman" w:hAnsi="Times New Roman"/>
          <w:b/>
          <w:sz w:val="20"/>
          <w:szCs w:val="20"/>
        </w:rPr>
        <w:lastRenderedPageBreak/>
        <w:t xml:space="preserve">I - </w:t>
      </w:r>
      <w:r w:rsidR="0005364A" w:rsidRPr="00773978">
        <w:rPr>
          <w:rFonts w:ascii="Times New Roman" w:hAnsi="Times New Roman"/>
          <w:b/>
          <w:sz w:val="20"/>
          <w:szCs w:val="20"/>
        </w:rPr>
        <w:t>Observações:</w:t>
      </w:r>
    </w:p>
    <w:p w:rsidR="0005364A" w:rsidRPr="00773978" w:rsidRDefault="005953BF" w:rsidP="002D5C06">
      <w:pPr>
        <w:pStyle w:val="Corpodetexto"/>
        <w:ind w:firstLine="708"/>
        <w:rPr>
          <w:rFonts w:ascii="Times New Roman" w:hAnsi="Times New Roman"/>
          <w:sz w:val="20"/>
          <w:szCs w:val="20"/>
        </w:rPr>
      </w:pPr>
      <w:r w:rsidRPr="00773978">
        <w:rPr>
          <w:rFonts w:ascii="Times New Roman" w:hAnsi="Times New Roman"/>
          <w:sz w:val="20"/>
          <w:szCs w:val="20"/>
        </w:rPr>
        <w:t>Registro</w:t>
      </w:r>
      <w:r w:rsidR="00AB66C4" w:rsidRPr="00773978">
        <w:rPr>
          <w:rFonts w:ascii="Times New Roman" w:hAnsi="Times New Roman"/>
          <w:sz w:val="20"/>
          <w:szCs w:val="20"/>
        </w:rPr>
        <w:t xml:space="preserve"> </w:t>
      </w:r>
      <w:r w:rsidR="0005364A" w:rsidRPr="00773978">
        <w:rPr>
          <w:rFonts w:ascii="Times New Roman" w:hAnsi="Times New Roman"/>
          <w:sz w:val="20"/>
          <w:szCs w:val="20"/>
        </w:rPr>
        <w:t>obrigatório</w:t>
      </w:r>
    </w:p>
    <w:p w:rsidR="0005364A" w:rsidRPr="00773978" w:rsidRDefault="00AB66C4" w:rsidP="002D5C06">
      <w:pPr>
        <w:pStyle w:val="Corpodetexto"/>
        <w:ind w:firstLine="708"/>
        <w:rPr>
          <w:rFonts w:ascii="Times New Roman" w:hAnsi="Times New Roman"/>
          <w:sz w:val="20"/>
          <w:szCs w:val="20"/>
        </w:rPr>
      </w:pPr>
      <w:r w:rsidRPr="00773978">
        <w:rPr>
          <w:rFonts w:ascii="Times New Roman" w:hAnsi="Times New Roman"/>
          <w:sz w:val="20"/>
          <w:szCs w:val="20"/>
        </w:rPr>
        <w:t xml:space="preserve">Nível hierárquico: </w:t>
      </w:r>
      <w:r w:rsidR="0005364A" w:rsidRPr="00773978">
        <w:rPr>
          <w:rFonts w:ascii="Times New Roman" w:hAnsi="Times New Roman"/>
          <w:sz w:val="20"/>
          <w:szCs w:val="20"/>
        </w:rPr>
        <w:t>0</w:t>
      </w:r>
    </w:p>
    <w:p w:rsidR="0005364A" w:rsidRPr="00773978" w:rsidRDefault="0005364A" w:rsidP="002D5C06">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9C3264" w:rsidRPr="00773978" w:rsidRDefault="009C3264" w:rsidP="0005364A">
      <w:pPr>
        <w:pStyle w:val="Corpodetexto"/>
        <w:rPr>
          <w:rFonts w:ascii="Times New Roman" w:hAnsi="Times New Roman"/>
          <w:sz w:val="20"/>
          <w:szCs w:val="20"/>
        </w:rPr>
      </w:pPr>
    </w:p>
    <w:p w:rsidR="0005364A" w:rsidRPr="00773978" w:rsidRDefault="004C085C" w:rsidP="002D5C06">
      <w:pPr>
        <w:pStyle w:val="Corpodetexto"/>
        <w:ind w:left="708"/>
        <w:rPr>
          <w:rFonts w:ascii="Times New Roman" w:hAnsi="Times New Roman"/>
          <w:sz w:val="20"/>
          <w:szCs w:val="20"/>
        </w:rPr>
      </w:pPr>
      <w:r w:rsidRPr="00773978">
        <w:rPr>
          <w:rFonts w:ascii="Times New Roman" w:hAnsi="Times New Roman"/>
          <w:b/>
          <w:sz w:val="20"/>
          <w:szCs w:val="20"/>
        </w:rPr>
        <w:t>Campo</w:t>
      </w:r>
      <w:r w:rsidR="0005364A" w:rsidRPr="00773978">
        <w:rPr>
          <w:rFonts w:ascii="Times New Roman" w:hAnsi="Times New Roman"/>
          <w:b/>
          <w:sz w:val="20"/>
          <w:szCs w:val="20"/>
        </w:rPr>
        <w:t xml:space="preserve"> 03</w:t>
      </w:r>
      <w:r w:rsidR="00C24B20" w:rsidRPr="00773978">
        <w:rPr>
          <w:rFonts w:ascii="Times New Roman" w:hAnsi="Times New Roman"/>
          <w:b/>
          <w:sz w:val="20"/>
          <w:szCs w:val="20"/>
        </w:rPr>
        <w:t xml:space="preserve"> (</w:t>
      </w:r>
      <w:r w:rsidRPr="00773978">
        <w:rPr>
          <w:rFonts w:ascii="Times New Roman" w:hAnsi="Times New Roman"/>
          <w:b/>
          <w:sz w:val="20"/>
          <w:szCs w:val="20"/>
        </w:rPr>
        <w:t>DT_INI</w:t>
      </w:r>
      <w:r w:rsidR="00C24B20" w:rsidRPr="00773978">
        <w:rPr>
          <w:rFonts w:ascii="Times New Roman" w:hAnsi="Times New Roman"/>
          <w:b/>
          <w:sz w:val="20"/>
          <w:szCs w:val="20"/>
        </w:rPr>
        <w:t>) – Data Inicial das Informações Contidas no Arquivo</w:t>
      </w:r>
      <w:r w:rsidR="0005364A" w:rsidRPr="00773978">
        <w:rPr>
          <w:rFonts w:ascii="Times New Roman" w:hAnsi="Times New Roman"/>
          <w:b/>
          <w:sz w:val="20"/>
          <w:szCs w:val="20"/>
        </w:rPr>
        <w:t xml:space="preserve"> </w:t>
      </w:r>
      <w:r w:rsidR="00C24B20" w:rsidRPr="00773978">
        <w:rPr>
          <w:rFonts w:ascii="Times New Roman" w:hAnsi="Times New Roman"/>
          <w:b/>
          <w:sz w:val="20"/>
          <w:szCs w:val="20"/>
        </w:rPr>
        <w:t xml:space="preserve">- </w:t>
      </w:r>
      <w:r w:rsidR="0005364A" w:rsidRPr="00773978">
        <w:rPr>
          <w:rFonts w:ascii="Times New Roman" w:hAnsi="Times New Roman"/>
          <w:b/>
          <w:sz w:val="20"/>
          <w:szCs w:val="20"/>
        </w:rPr>
        <w:t xml:space="preserve">e </w:t>
      </w:r>
      <w:r w:rsidRPr="00773978">
        <w:rPr>
          <w:rFonts w:ascii="Times New Roman" w:hAnsi="Times New Roman"/>
          <w:b/>
          <w:sz w:val="20"/>
          <w:szCs w:val="20"/>
        </w:rPr>
        <w:t xml:space="preserve">Campo </w:t>
      </w:r>
      <w:r w:rsidR="0005364A" w:rsidRPr="00773978">
        <w:rPr>
          <w:rFonts w:ascii="Times New Roman" w:hAnsi="Times New Roman"/>
          <w:b/>
          <w:sz w:val="20"/>
          <w:szCs w:val="20"/>
        </w:rPr>
        <w:t>04</w:t>
      </w:r>
      <w:r w:rsidRPr="00773978">
        <w:rPr>
          <w:rFonts w:ascii="Times New Roman" w:hAnsi="Times New Roman"/>
          <w:b/>
          <w:sz w:val="20"/>
          <w:szCs w:val="20"/>
        </w:rPr>
        <w:t xml:space="preserve"> </w:t>
      </w:r>
      <w:r w:rsidR="00C24B20" w:rsidRPr="00773978">
        <w:rPr>
          <w:rFonts w:ascii="Times New Roman" w:hAnsi="Times New Roman"/>
          <w:b/>
          <w:sz w:val="20"/>
          <w:szCs w:val="20"/>
        </w:rPr>
        <w:t>(</w:t>
      </w:r>
      <w:r w:rsidRPr="00773978">
        <w:rPr>
          <w:rFonts w:ascii="Times New Roman" w:hAnsi="Times New Roman"/>
          <w:b/>
          <w:sz w:val="20"/>
          <w:szCs w:val="20"/>
        </w:rPr>
        <w:t>DT_FIN</w:t>
      </w:r>
      <w:r w:rsidR="00C24B20" w:rsidRPr="00773978">
        <w:rPr>
          <w:rFonts w:ascii="Times New Roman" w:hAnsi="Times New Roman"/>
          <w:b/>
          <w:sz w:val="20"/>
          <w:szCs w:val="20"/>
        </w:rPr>
        <w:t>) – Data Final das Informações Contidas no Arquivo</w:t>
      </w:r>
      <w:r w:rsidRPr="00773978">
        <w:rPr>
          <w:rFonts w:ascii="Times New Roman" w:hAnsi="Times New Roman"/>
          <w:b/>
          <w:sz w:val="20"/>
          <w:szCs w:val="20"/>
        </w:rPr>
        <w:t xml:space="preserve"> </w:t>
      </w:r>
      <w:r w:rsidR="0005364A" w:rsidRPr="00773978">
        <w:rPr>
          <w:rFonts w:ascii="Times New Roman" w:hAnsi="Times New Roman"/>
          <w:sz w:val="20"/>
          <w:szCs w:val="20"/>
        </w:rPr>
        <w:t>– Data de início</w:t>
      </w:r>
      <w:r w:rsidRPr="00773978">
        <w:rPr>
          <w:rFonts w:ascii="Times New Roman" w:hAnsi="Times New Roman"/>
          <w:sz w:val="20"/>
          <w:szCs w:val="20"/>
        </w:rPr>
        <w:t xml:space="preserve"> (DT_INI)</w:t>
      </w:r>
      <w:r w:rsidR="0005364A" w:rsidRPr="00773978">
        <w:rPr>
          <w:rFonts w:ascii="Times New Roman" w:hAnsi="Times New Roman"/>
          <w:sz w:val="20"/>
          <w:szCs w:val="20"/>
        </w:rPr>
        <w:t xml:space="preserve"> e de fim</w:t>
      </w:r>
      <w:r w:rsidRPr="00773978">
        <w:rPr>
          <w:rFonts w:ascii="Times New Roman" w:hAnsi="Times New Roman"/>
          <w:sz w:val="20"/>
          <w:szCs w:val="20"/>
        </w:rPr>
        <w:t xml:space="preserve"> (DT_FIN)</w:t>
      </w:r>
      <w:r w:rsidR="0005364A" w:rsidRPr="00773978">
        <w:rPr>
          <w:rFonts w:ascii="Times New Roman" w:hAnsi="Times New Roman"/>
          <w:sz w:val="20"/>
          <w:szCs w:val="20"/>
        </w:rPr>
        <w:t xml:space="preserve"> devem estar contidas em um mesmo ano e correspondem ao período das informações contidas no bloco I.</w:t>
      </w:r>
    </w:p>
    <w:p w:rsidR="007511B7" w:rsidRPr="00773978" w:rsidRDefault="007511B7" w:rsidP="0005364A">
      <w:pPr>
        <w:pStyle w:val="Corpodetexto"/>
        <w:rPr>
          <w:rFonts w:ascii="Times New Roman" w:hAnsi="Times New Roman"/>
          <w:sz w:val="20"/>
          <w:szCs w:val="20"/>
        </w:rPr>
      </w:pPr>
    </w:p>
    <w:p w:rsidR="007511B7" w:rsidRPr="00773978" w:rsidRDefault="00C24B20" w:rsidP="002D5C06">
      <w:pPr>
        <w:pStyle w:val="Corpodetexto"/>
        <w:ind w:left="708"/>
        <w:rPr>
          <w:rFonts w:ascii="Times New Roman" w:hAnsi="Times New Roman"/>
          <w:sz w:val="20"/>
          <w:szCs w:val="20"/>
        </w:rPr>
      </w:pPr>
      <w:r w:rsidRPr="00773978">
        <w:rPr>
          <w:rFonts w:ascii="Times New Roman" w:hAnsi="Times New Roman"/>
          <w:b/>
          <w:sz w:val="20"/>
          <w:szCs w:val="20"/>
        </w:rPr>
        <w:t>Campo 11 (</w:t>
      </w:r>
      <w:r w:rsidR="004C085C" w:rsidRPr="00773978">
        <w:rPr>
          <w:rFonts w:ascii="Times New Roman" w:hAnsi="Times New Roman"/>
          <w:b/>
          <w:sz w:val="20"/>
          <w:szCs w:val="20"/>
        </w:rPr>
        <w:t>IND_SIT_ESP</w:t>
      </w:r>
      <w:r w:rsidRPr="00773978">
        <w:rPr>
          <w:rFonts w:ascii="Times New Roman" w:hAnsi="Times New Roman"/>
          <w:b/>
          <w:sz w:val="20"/>
          <w:szCs w:val="20"/>
        </w:rPr>
        <w:t>) – Indicador de Situação Especial</w:t>
      </w:r>
      <w:r w:rsidR="004C085C" w:rsidRPr="00773978">
        <w:rPr>
          <w:rFonts w:ascii="Times New Roman" w:hAnsi="Times New Roman"/>
          <w:sz w:val="20"/>
          <w:szCs w:val="20"/>
        </w:rPr>
        <w:t xml:space="preserve"> – N</w:t>
      </w:r>
      <w:r w:rsidR="0005364A" w:rsidRPr="00773978">
        <w:rPr>
          <w:rFonts w:ascii="Times New Roman" w:hAnsi="Times New Roman"/>
          <w:sz w:val="20"/>
          <w:szCs w:val="20"/>
        </w:rPr>
        <w:t>os casos de fusão, cisão e incorporação, preencher o campo inclusive no período imediatamente posterior ao evento</w:t>
      </w:r>
      <w:r w:rsidR="004C085C" w:rsidRPr="00773978">
        <w:rPr>
          <w:rFonts w:ascii="Times New Roman" w:hAnsi="Times New Roman"/>
          <w:sz w:val="20"/>
          <w:szCs w:val="20"/>
        </w:rPr>
        <w:t xml:space="preserve">, caso </w:t>
      </w:r>
      <w:r w:rsidR="002D308A" w:rsidRPr="00773978">
        <w:rPr>
          <w:rFonts w:ascii="Times New Roman" w:hAnsi="Times New Roman"/>
          <w:sz w:val="20"/>
          <w:szCs w:val="20"/>
        </w:rPr>
        <w:t>a pessoa jurídica</w:t>
      </w:r>
      <w:r w:rsidR="007511B7" w:rsidRPr="00773978">
        <w:rPr>
          <w:rFonts w:ascii="Times New Roman" w:hAnsi="Times New Roman"/>
          <w:sz w:val="20"/>
          <w:szCs w:val="20"/>
        </w:rPr>
        <w:t xml:space="preserve"> </w:t>
      </w:r>
      <w:r w:rsidR="004C085C" w:rsidRPr="00773978">
        <w:rPr>
          <w:rFonts w:ascii="Times New Roman" w:hAnsi="Times New Roman"/>
          <w:sz w:val="20"/>
          <w:szCs w:val="20"/>
        </w:rPr>
        <w:t xml:space="preserve">seja </w:t>
      </w:r>
      <w:r w:rsidR="007511B7" w:rsidRPr="00773978">
        <w:rPr>
          <w:rFonts w:ascii="Times New Roman" w:hAnsi="Times New Roman"/>
          <w:sz w:val="20"/>
          <w:szCs w:val="20"/>
        </w:rPr>
        <w:t>resultante</w:t>
      </w:r>
      <w:r w:rsidR="004C085C" w:rsidRPr="00773978">
        <w:rPr>
          <w:rFonts w:ascii="Times New Roman" w:hAnsi="Times New Roman"/>
          <w:sz w:val="20"/>
          <w:szCs w:val="20"/>
        </w:rPr>
        <w:t xml:space="preserve"> de fusão, cisão e incorporação</w:t>
      </w:r>
      <w:r w:rsidR="0005364A" w:rsidRPr="00773978">
        <w:rPr>
          <w:rFonts w:ascii="Times New Roman" w:hAnsi="Times New Roman"/>
          <w:sz w:val="20"/>
          <w:szCs w:val="20"/>
        </w:rPr>
        <w:t>.</w:t>
      </w:r>
    </w:p>
    <w:p w:rsidR="002D5C06" w:rsidRPr="00773978" w:rsidRDefault="002D5C06" w:rsidP="00B93E0B">
      <w:pPr>
        <w:pStyle w:val="Corpodetexto"/>
        <w:rPr>
          <w:rFonts w:ascii="Times New Roman" w:hAnsi="Times New Roman"/>
          <w:b/>
          <w:sz w:val="20"/>
          <w:szCs w:val="20"/>
        </w:rPr>
      </w:pPr>
    </w:p>
    <w:p w:rsidR="002D5C06" w:rsidRPr="00773978" w:rsidRDefault="002D5C06" w:rsidP="0005364A">
      <w:pPr>
        <w:pStyle w:val="Corpodetexto"/>
        <w:rPr>
          <w:rFonts w:ascii="Times New Roman" w:hAnsi="Times New Roman"/>
          <w:b/>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2D5C06" w:rsidRPr="00773978" w:rsidRDefault="002D5C06" w:rsidP="0005364A">
      <w:pPr>
        <w:pStyle w:val="Corpodetexto"/>
        <w:rPr>
          <w:rFonts w:ascii="Times New Roman" w:hAnsi="Times New Roman"/>
          <w:b/>
          <w:sz w:val="20"/>
          <w:szCs w:val="20"/>
        </w:rPr>
      </w:pPr>
    </w:p>
    <w:p w:rsidR="002D5C06" w:rsidRPr="00773978" w:rsidRDefault="002D5C06" w:rsidP="002D5C06">
      <w:pPr>
        <w:pStyle w:val="PSDS-CorpodeTexto0"/>
        <w:ind w:firstLine="708"/>
        <w:rPr>
          <w:rFonts w:ascii="Times New Roman" w:hAnsi="Times New Roman"/>
          <w:b/>
        </w:rPr>
      </w:pPr>
      <w:r w:rsidRPr="00773978">
        <w:rPr>
          <w:rFonts w:ascii="Times New Roman" w:hAnsi="Times New Roman"/>
          <w:b/>
        </w:rPr>
        <w:t>Campo 07 – UF - Tabela de Unidades da Federação</w:t>
      </w:r>
    </w:p>
    <w:p w:rsidR="002D5C06" w:rsidRPr="00773978" w:rsidRDefault="002D5C06" w:rsidP="002D5C06">
      <w:pPr>
        <w:pStyle w:val="PSDS-CorpodeTexto0"/>
        <w:rPr>
          <w:rFonts w:ascii="Times New Roman" w:hAnsi="Times New Roman"/>
          <w:b/>
        </w:rPr>
      </w:pPr>
    </w:p>
    <w:tbl>
      <w:tblPr>
        <w:tblW w:w="0" w:type="auto"/>
        <w:jc w:val="center"/>
        <w:tblLayout w:type="fixed"/>
        <w:tblLook w:val="0000" w:firstRow="0" w:lastRow="0" w:firstColumn="0" w:lastColumn="0" w:noHBand="0" w:noVBand="0"/>
      </w:tblPr>
      <w:tblGrid>
        <w:gridCol w:w="928"/>
        <w:gridCol w:w="1999"/>
        <w:gridCol w:w="2594"/>
      </w:tblGrid>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E5E5E5"/>
            <w:vAlign w:val="center"/>
          </w:tcPr>
          <w:p w:rsidR="002D5C06" w:rsidRPr="00773978" w:rsidRDefault="002D5C06" w:rsidP="002D5C06">
            <w:pPr>
              <w:pStyle w:val="PSDS-CorpodeTexto0"/>
              <w:snapToGrid w:val="0"/>
              <w:ind w:left="-100" w:firstLine="100"/>
              <w:jc w:val="center"/>
              <w:rPr>
                <w:rFonts w:ascii="Times New Roman" w:hAnsi="Times New Roman"/>
                <w:b/>
                <w:bCs/>
              </w:rPr>
            </w:pPr>
            <w:r w:rsidRPr="00773978">
              <w:rPr>
                <w:rFonts w:ascii="Times New Roman" w:hAnsi="Times New Roman"/>
                <w:b/>
                <w:bCs/>
              </w:rPr>
              <w:t>Código</w:t>
            </w:r>
          </w:p>
        </w:tc>
        <w:tc>
          <w:tcPr>
            <w:tcW w:w="1999" w:type="dxa"/>
            <w:tcBorders>
              <w:top w:val="single" w:sz="4" w:space="0" w:color="000000"/>
              <w:left w:val="single" w:sz="4" w:space="0" w:color="000000"/>
              <w:bottom w:val="single" w:sz="4" w:space="0" w:color="000000"/>
            </w:tcBorders>
            <w:shd w:val="clear" w:color="auto" w:fill="E5E5E5"/>
            <w:vAlign w:val="center"/>
          </w:tcPr>
          <w:p w:rsidR="002D5C06" w:rsidRPr="00773978" w:rsidRDefault="002D5C06" w:rsidP="002D5C06">
            <w:pPr>
              <w:pStyle w:val="PSDS-CorpodeTexto0"/>
              <w:snapToGrid w:val="0"/>
              <w:jc w:val="center"/>
              <w:rPr>
                <w:rFonts w:ascii="Times New Roman" w:hAnsi="Times New Roman"/>
                <w:b/>
                <w:bCs/>
              </w:rPr>
            </w:pPr>
            <w:r w:rsidRPr="00773978">
              <w:rPr>
                <w:rFonts w:ascii="Times New Roman" w:hAnsi="Times New Roman"/>
                <w:b/>
                <w:bCs/>
              </w:rPr>
              <w:t>Descrição</w:t>
            </w:r>
          </w:p>
        </w:tc>
        <w:tc>
          <w:tcPr>
            <w:tcW w:w="2594" w:type="dxa"/>
            <w:tcBorders>
              <w:top w:val="single" w:sz="4" w:space="0" w:color="000000"/>
              <w:left w:val="single" w:sz="4" w:space="0" w:color="000000"/>
              <w:bottom w:val="single" w:sz="4" w:space="0" w:color="000000"/>
              <w:right w:val="single" w:sz="4" w:space="0" w:color="000000"/>
            </w:tcBorders>
            <w:shd w:val="clear" w:color="auto" w:fill="E5E5E5"/>
          </w:tcPr>
          <w:p w:rsidR="002D5C06" w:rsidRPr="00773978" w:rsidRDefault="002D5C06" w:rsidP="002D5C06">
            <w:pPr>
              <w:pStyle w:val="PSDS-CorpodeTexto0"/>
              <w:snapToGrid w:val="0"/>
              <w:jc w:val="center"/>
              <w:rPr>
                <w:rFonts w:ascii="Times New Roman" w:hAnsi="Times New Roman"/>
                <w:b/>
                <w:bCs/>
              </w:rPr>
            </w:pPr>
            <w:r w:rsidRPr="00773978">
              <w:rPr>
                <w:rFonts w:ascii="Times New Roman" w:hAnsi="Times New Roman"/>
                <w:b/>
                <w:bCs/>
              </w:rPr>
              <w:t>Correspondência no NIRE</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ind w:left="-12" w:firstLine="12"/>
              <w:jc w:val="center"/>
              <w:rPr>
                <w:rFonts w:cs="Times New Roman"/>
                <w:szCs w:val="20"/>
                <w:lang w:val="es-ES_tradnl"/>
              </w:rPr>
            </w:pPr>
            <w:r w:rsidRPr="00773978">
              <w:rPr>
                <w:rFonts w:cs="Times New Roman"/>
                <w:szCs w:val="20"/>
                <w:lang w:val="es-ES_tradnl"/>
              </w:rPr>
              <w:t>AC</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lang w:val="es-ES_tradnl"/>
              </w:rPr>
            </w:pPr>
            <w:r w:rsidRPr="00773978">
              <w:rPr>
                <w:rFonts w:cs="Times New Roman"/>
                <w:szCs w:val="20"/>
                <w:lang w:val="es-ES_tradnl"/>
              </w:rPr>
              <w:t>Acre</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lang w:val="es-ES_tradnl"/>
              </w:rPr>
            </w:pPr>
            <w:r w:rsidRPr="00773978">
              <w:rPr>
                <w:rFonts w:cs="Times New Roman"/>
                <w:szCs w:val="20"/>
                <w:lang w:val="es-ES_tradnl"/>
              </w:rPr>
              <w:t>12</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lang w:val="es-ES_tradnl"/>
              </w:rPr>
            </w:pPr>
            <w:r w:rsidRPr="00773978">
              <w:rPr>
                <w:rFonts w:cs="Times New Roman"/>
                <w:szCs w:val="20"/>
                <w:lang w:val="es-ES_tradnl"/>
              </w:rPr>
              <w:t>AL</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Alagoas</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27</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AM</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Amazonas</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13</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AP</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Amapá</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16</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BA</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Bahia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29</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DF</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Distrito Federal</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53</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CE</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 xml:space="preserve">Ceará </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23</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ES</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Espírito Santo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32</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GO</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Goiás</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52</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MA</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Maranhão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21</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MT</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Mato Grosso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51</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MS</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Mato Grosso do Sul</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54</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MG</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Minas Gerais</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31</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PA</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Pará</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15</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PB</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Paraíba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25</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PE</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Pernambuco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26</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PR</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Paraná</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41</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PI</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Piauí</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22</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RJ</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Rio de Janeiro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33</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RN</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Rio Grande do Norte</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24</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RS</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Rio Grande do Sul</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43</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RR</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Roraima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14</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RO</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Rondônia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11</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SC</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Santa Catarina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42</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SP</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São Paulo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35</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SE</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Sergipe</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28</w:t>
            </w:r>
          </w:p>
        </w:tc>
      </w:tr>
      <w:tr w:rsidR="002D5C06" w:rsidRPr="00773978" w:rsidTr="004568B3">
        <w:trPr>
          <w:jc w:val="center"/>
        </w:trPr>
        <w:tc>
          <w:tcPr>
            <w:tcW w:w="928"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TO</w:t>
            </w:r>
          </w:p>
        </w:tc>
        <w:tc>
          <w:tcPr>
            <w:tcW w:w="1999"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snapToGrid w:val="0"/>
              <w:spacing w:line="240" w:lineRule="auto"/>
              <w:jc w:val="both"/>
              <w:rPr>
                <w:rFonts w:cs="Times New Roman"/>
                <w:szCs w:val="20"/>
              </w:rPr>
            </w:pPr>
            <w:r w:rsidRPr="00773978">
              <w:rPr>
                <w:rFonts w:cs="Times New Roman"/>
                <w:szCs w:val="20"/>
              </w:rPr>
              <w:t>Tocantins</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snapToGrid w:val="0"/>
              <w:spacing w:line="240" w:lineRule="auto"/>
              <w:jc w:val="center"/>
              <w:rPr>
                <w:rFonts w:cs="Times New Roman"/>
                <w:szCs w:val="20"/>
              </w:rPr>
            </w:pPr>
            <w:r w:rsidRPr="00773978">
              <w:rPr>
                <w:rFonts w:cs="Times New Roman"/>
                <w:szCs w:val="20"/>
              </w:rPr>
              <w:t>17</w:t>
            </w:r>
          </w:p>
        </w:tc>
      </w:tr>
    </w:tbl>
    <w:p w:rsidR="00977BB3" w:rsidRPr="00773978" w:rsidRDefault="00977BB3" w:rsidP="00B1247A">
      <w:pPr>
        <w:pStyle w:val="PSDS-CorpodeTexto0"/>
        <w:ind w:left="708"/>
        <w:jc w:val="both"/>
        <w:rPr>
          <w:rFonts w:ascii="Times New Roman" w:hAnsi="Times New Roman"/>
          <w:b/>
        </w:rPr>
      </w:pPr>
    </w:p>
    <w:p w:rsidR="00B1247A" w:rsidRPr="00773978" w:rsidRDefault="00B1247A" w:rsidP="00B1247A">
      <w:pPr>
        <w:pStyle w:val="PSDS-CorpodeTexto0"/>
        <w:ind w:left="708"/>
        <w:jc w:val="both"/>
        <w:rPr>
          <w:rFonts w:ascii="Times New Roman" w:hAnsi="Times New Roman"/>
        </w:rPr>
      </w:pPr>
      <w:r w:rsidRPr="00773978">
        <w:rPr>
          <w:rFonts w:ascii="Times New Roman" w:hAnsi="Times New Roman"/>
          <w:b/>
        </w:rPr>
        <w:t xml:space="preserve">Campo 09 – COD_MUN: </w:t>
      </w:r>
      <w:r w:rsidRPr="00773978">
        <w:rPr>
          <w:rFonts w:ascii="Times New Roman" w:hAnsi="Times New Roman"/>
        </w:rPr>
        <w:t xml:space="preserve">Adotar os códigos </w:t>
      </w:r>
      <w:r w:rsidR="004C085C" w:rsidRPr="00773978">
        <w:rPr>
          <w:rFonts w:ascii="Times New Roman" w:hAnsi="Times New Roman"/>
        </w:rPr>
        <w:t>da tabela “Código do Município” divulgada</w:t>
      </w:r>
      <w:r w:rsidRPr="00773978">
        <w:rPr>
          <w:rFonts w:ascii="Times New Roman" w:hAnsi="Times New Roman"/>
        </w:rPr>
        <w:t xml:space="preserve"> pelo IBGE – Instituto Brasileiro de Geografia e Estatística.</w:t>
      </w:r>
    </w:p>
    <w:p w:rsidR="00B1247A" w:rsidRPr="00773978" w:rsidRDefault="00B1247A" w:rsidP="002D5C06">
      <w:pPr>
        <w:pStyle w:val="PSDS-CorpodeTexto0"/>
        <w:ind w:firstLine="708"/>
        <w:rPr>
          <w:rFonts w:ascii="Times New Roman" w:hAnsi="Times New Roman"/>
          <w:b/>
        </w:rPr>
      </w:pPr>
    </w:p>
    <w:p w:rsidR="002D5C06" w:rsidRPr="00773978" w:rsidRDefault="002D5C06" w:rsidP="00991741">
      <w:pPr>
        <w:pStyle w:val="PSDS-CorpodeTexto0"/>
        <w:ind w:firstLine="708"/>
        <w:rPr>
          <w:rFonts w:ascii="Times New Roman" w:hAnsi="Times New Roman"/>
          <w:b/>
        </w:rPr>
      </w:pPr>
      <w:r w:rsidRPr="00773978">
        <w:rPr>
          <w:rFonts w:ascii="Times New Roman" w:hAnsi="Times New Roman"/>
          <w:b/>
        </w:rPr>
        <w:t>Campo 11 – IND_SIT_ESP - Tabela de Situação Especial</w:t>
      </w:r>
    </w:p>
    <w:tbl>
      <w:tblPr>
        <w:tblW w:w="0" w:type="auto"/>
        <w:tblInd w:w="3277" w:type="dxa"/>
        <w:tblLayout w:type="fixed"/>
        <w:tblLook w:val="0000" w:firstRow="0" w:lastRow="0" w:firstColumn="0" w:lastColumn="0" w:noHBand="0" w:noVBand="0"/>
      </w:tblPr>
      <w:tblGrid>
        <w:gridCol w:w="1193"/>
        <w:gridCol w:w="1952"/>
      </w:tblGrid>
      <w:tr w:rsidR="002D5C06" w:rsidRPr="00773978" w:rsidTr="002D5C06">
        <w:tc>
          <w:tcPr>
            <w:tcW w:w="1193" w:type="dxa"/>
            <w:tcBorders>
              <w:top w:val="single" w:sz="4" w:space="0" w:color="000000"/>
              <w:left w:val="single" w:sz="4" w:space="0" w:color="000000"/>
              <w:bottom w:val="single" w:sz="4" w:space="0" w:color="000000"/>
            </w:tcBorders>
            <w:shd w:val="clear" w:color="auto" w:fill="E5E5E5"/>
            <w:vAlign w:val="center"/>
          </w:tcPr>
          <w:p w:rsidR="002D5C06" w:rsidRPr="00773978" w:rsidRDefault="002D5C06" w:rsidP="002D5C06">
            <w:pPr>
              <w:pStyle w:val="Corpodetexto"/>
              <w:spacing w:line="240" w:lineRule="auto"/>
              <w:jc w:val="center"/>
              <w:rPr>
                <w:rFonts w:ascii="Times New Roman" w:hAnsi="Times New Roman"/>
                <w:b/>
                <w:sz w:val="20"/>
                <w:szCs w:val="20"/>
              </w:rPr>
            </w:pPr>
            <w:r w:rsidRPr="00773978">
              <w:rPr>
                <w:rFonts w:ascii="Times New Roman" w:hAnsi="Times New Roman"/>
                <w:b/>
                <w:sz w:val="20"/>
                <w:szCs w:val="20"/>
              </w:rPr>
              <w:t>Código</w:t>
            </w:r>
          </w:p>
        </w:tc>
        <w:tc>
          <w:tcPr>
            <w:tcW w:w="1952"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2D5C06" w:rsidRPr="00773978" w:rsidRDefault="002D5C06" w:rsidP="002D5C06">
            <w:pPr>
              <w:pStyle w:val="Corpodetexto"/>
              <w:spacing w:line="240" w:lineRule="auto"/>
              <w:jc w:val="center"/>
              <w:rPr>
                <w:rFonts w:ascii="Times New Roman" w:hAnsi="Times New Roman"/>
                <w:b/>
                <w:sz w:val="20"/>
                <w:szCs w:val="20"/>
              </w:rPr>
            </w:pPr>
            <w:r w:rsidRPr="00773978">
              <w:rPr>
                <w:rFonts w:ascii="Times New Roman" w:hAnsi="Times New Roman"/>
                <w:b/>
                <w:sz w:val="20"/>
                <w:szCs w:val="20"/>
              </w:rPr>
              <w:t>Descrição</w:t>
            </w:r>
          </w:p>
        </w:tc>
      </w:tr>
      <w:tr w:rsidR="002D5C06" w:rsidRPr="00773978" w:rsidTr="002D5C06">
        <w:tc>
          <w:tcPr>
            <w:tcW w:w="1193"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pStyle w:val="Corpodetexto"/>
              <w:spacing w:line="240" w:lineRule="auto"/>
              <w:jc w:val="center"/>
              <w:rPr>
                <w:rFonts w:ascii="Times New Roman" w:hAnsi="Times New Roman"/>
                <w:sz w:val="20"/>
                <w:szCs w:val="20"/>
              </w:rPr>
            </w:pPr>
            <w:r w:rsidRPr="00773978">
              <w:rPr>
                <w:rFonts w:ascii="Times New Roman" w:hAnsi="Times New Roman"/>
                <w:sz w:val="20"/>
                <w:szCs w:val="20"/>
              </w:rPr>
              <w:t>0</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pStyle w:val="Corpodetexto"/>
              <w:spacing w:line="240" w:lineRule="auto"/>
              <w:jc w:val="left"/>
              <w:rPr>
                <w:rFonts w:ascii="Times New Roman" w:hAnsi="Times New Roman"/>
                <w:sz w:val="20"/>
                <w:szCs w:val="20"/>
              </w:rPr>
            </w:pPr>
            <w:r w:rsidRPr="00773978">
              <w:rPr>
                <w:rFonts w:ascii="Times New Roman" w:hAnsi="Times New Roman"/>
                <w:sz w:val="20"/>
                <w:szCs w:val="20"/>
              </w:rPr>
              <w:t>Abertura</w:t>
            </w:r>
          </w:p>
        </w:tc>
      </w:tr>
      <w:tr w:rsidR="002D5C06" w:rsidRPr="00773978" w:rsidTr="002D5C06">
        <w:tc>
          <w:tcPr>
            <w:tcW w:w="1193"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pStyle w:val="Corpodetexto"/>
              <w:spacing w:line="240" w:lineRule="auto"/>
              <w:jc w:val="center"/>
              <w:rPr>
                <w:rFonts w:ascii="Times New Roman" w:hAnsi="Times New Roman"/>
                <w:sz w:val="20"/>
                <w:szCs w:val="20"/>
              </w:rPr>
            </w:pPr>
            <w:r w:rsidRPr="00773978">
              <w:rPr>
                <w:rFonts w:ascii="Times New Roman" w:hAnsi="Times New Roman"/>
                <w:sz w:val="20"/>
                <w:szCs w:val="20"/>
              </w:rPr>
              <w:t>1</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pStyle w:val="Corpodetexto"/>
              <w:spacing w:line="240" w:lineRule="auto"/>
              <w:jc w:val="left"/>
              <w:rPr>
                <w:rFonts w:ascii="Times New Roman" w:hAnsi="Times New Roman"/>
                <w:sz w:val="20"/>
                <w:szCs w:val="20"/>
              </w:rPr>
            </w:pPr>
            <w:r w:rsidRPr="00773978">
              <w:rPr>
                <w:rFonts w:ascii="Times New Roman" w:hAnsi="Times New Roman"/>
                <w:sz w:val="20"/>
                <w:szCs w:val="20"/>
              </w:rPr>
              <w:t>Cisão</w:t>
            </w:r>
          </w:p>
        </w:tc>
      </w:tr>
      <w:tr w:rsidR="002D5C06" w:rsidRPr="00773978" w:rsidTr="002D5C06">
        <w:tc>
          <w:tcPr>
            <w:tcW w:w="1193"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pStyle w:val="Corpodetexto"/>
              <w:spacing w:line="240" w:lineRule="auto"/>
              <w:jc w:val="center"/>
              <w:rPr>
                <w:rFonts w:ascii="Times New Roman" w:hAnsi="Times New Roman"/>
                <w:sz w:val="20"/>
                <w:szCs w:val="20"/>
              </w:rPr>
            </w:pPr>
            <w:r w:rsidRPr="00773978">
              <w:rPr>
                <w:rFonts w:ascii="Times New Roman" w:hAnsi="Times New Roman"/>
                <w:sz w:val="20"/>
                <w:szCs w:val="20"/>
              </w:rPr>
              <w:t>2</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pStyle w:val="Corpodetexto"/>
              <w:spacing w:line="240" w:lineRule="auto"/>
              <w:jc w:val="left"/>
              <w:rPr>
                <w:rFonts w:ascii="Times New Roman" w:hAnsi="Times New Roman"/>
                <w:sz w:val="20"/>
                <w:szCs w:val="20"/>
              </w:rPr>
            </w:pPr>
            <w:r w:rsidRPr="00773978">
              <w:rPr>
                <w:rFonts w:ascii="Times New Roman" w:hAnsi="Times New Roman"/>
                <w:sz w:val="20"/>
                <w:szCs w:val="20"/>
              </w:rPr>
              <w:t>Fusão</w:t>
            </w:r>
          </w:p>
        </w:tc>
      </w:tr>
      <w:tr w:rsidR="002D5C06" w:rsidRPr="00773978" w:rsidTr="002D5C06">
        <w:tc>
          <w:tcPr>
            <w:tcW w:w="1193" w:type="dxa"/>
            <w:tcBorders>
              <w:top w:val="single" w:sz="4" w:space="0" w:color="000000"/>
              <w:left w:val="single" w:sz="4" w:space="0" w:color="000000"/>
              <w:bottom w:val="single" w:sz="4" w:space="0" w:color="000000"/>
            </w:tcBorders>
            <w:shd w:val="clear" w:color="auto" w:fill="auto"/>
          </w:tcPr>
          <w:p w:rsidR="002D5C06" w:rsidRPr="00773978" w:rsidRDefault="002D5C06" w:rsidP="002D5C06">
            <w:pPr>
              <w:pStyle w:val="Corpodetexto"/>
              <w:spacing w:line="240" w:lineRule="auto"/>
              <w:jc w:val="center"/>
              <w:rPr>
                <w:rFonts w:ascii="Times New Roman" w:hAnsi="Times New Roman"/>
                <w:sz w:val="20"/>
                <w:szCs w:val="20"/>
              </w:rPr>
            </w:pPr>
            <w:r w:rsidRPr="00773978">
              <w:rPr>
                <w:rFonts w:ascii="Times New Roman" w:hAnsi="Times New Roman"/>
                <w:sz w:val="20"/>
                <w:szCs w:val="20"/>
              </w:rPr>
              <w:t>3</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2D5C06" w:rsidP="002D5C06">
            <w:pPr>
              <w:pStyle w:val="Corpodetexto"/>
              <w:spacing w:line="240" w:lineRule="auto"/>
              <w:jc w:val="left"/>
              <w:rPr>
                <w:rFonts w:ascii="Times New Roman" w:hAnsi="Times New Roman"/>
                <w:sz w:val="20"/>
                <w:szCs w:val="20"/>
              </w:rPr>
            </w:pPr>
            <w:r w:rsidRPr="00773978">
              <w:rPr>
                <w:rFonts w:ascii="Times New Roman" w:hAnsi="Times New Roman"/>
                <w:sz w:val="20"/>
                <w:szCs w:val="20"/>
              </w:rPr>
              <w:t>Incorporação</w:t>
            </w:r>
          </w:p>
        </w:tc>
      </w:tr>
      <w:tr w:rsidR="004F4951" w:rsidRPr="00773978" w:rsidTr="00810DB6">
        <w:tc>
          <w:tcPr>
            <w:tcW w:w="1193" w:type="dxa"/>
            <w:tcBorders>
              <w:top w:val="single" w:sz="4" w:space="0" w:color="000000"/>
              <w:left w:val="single" w:sz="4" w:space="0" w:color="000000"/>
              <w:bottom w:val="single" w:sz="4" w:space="0" w:color="000000"/>
            </w:tcBorders>
            <w:shd w:val="clear" w:color="auto" w:fill="auto"/>
          </w:tcPr>
          <w:p w:rsidR="004F4951" w:rsidRPr="00773978" w:rsidRDefault="004F4951" w:rsidP="00810DB6">
            <w:pPr>
              <w:pStyle w:val="Corpodetexto"/>
              <w:spacing w:line="240" w:lineRule="auto"/>
              <w:jc w:val="center"/>
              <w:rPr>
                <w:rFonts w:ascii="Times New Roman" w:hAnsi="Times New Roman"/>
                <w:sz w:val="20"/>
                <w:szCs w:val="20"/>
              </w:rPr>
            </w:pPr>
            <w:r w:rsidRPr="00773978">
              <w:rPr>
                <w:rFonts w:ascii="Times New Roman" w:hAnsi="Times New Roman"/>
                <w:sz w:val="20"/>
                <w:szCs w:val="20"/>
              </w:rPr>
              <w:t>4</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4F4951" w:rsidRPr="00773978" w:rsidRDefault="004F4951" w:rsidP="00810DB6">
            <w:pPr>
              <w:pStyle w:val="Corpodetexto"/>
              <w:spacing w:line="240" w:lineRule="auto"/>
              <w:jc w:val="left"/>
              <w:rPr>
                <w:rFonts w:ascii="Times New Roman" w:hAnsi="Times New Roman"/>
                <w:sz w:val="20"/>
                <w:szCs w:val="20"/>
              </w:rPr>
            </w:pPr>
            <w:r w:rsidRPr="00773978">
              <w:rPr>
                <w:rFonts w:ascii="Times New Roman" w:hAnsi="Times New Roman"/>
                <w:sz w:val="20"/>
                <w:szCs w:val="20"/>
              </w:rPr>
              <w:t>Extinção</w:t>
            </w:r>
          </w:p>
        </w:tc>
      </w:tr>
      <w:tr w:rsidR="002D5C06" w:rsidRPr="00773978" w:rsidTr="002D5C06">
        <w:tc>
          <w:tcPr>
            <w:tcW w:w="1193" w:type="dxa"/>
            <w:tcBorders>
              <w:top w:val="single" w:sz="4" w:space="0" w:color="000000"/>
              <w:left w:val="single" w:sz="4" w:space="0" w:color="000000"/>
              <w:bottom w:val="single" w:sz="4" w:space="0" w:color="000000"/>
            </w:tcBorders>
            <w:shd w:val="clear" w:color="auto" w:fill="auto"/>
          </w:tcPr>
          <w:p w:rsidR="002D5C06" w:rsidRPr="00773978" w:rsidRDefault="004F4951" w:rsidP="002D5C06">
            <w:pPr>
              <w:pStyle w:val="Corpodetexto"/>
              <w:spacing w:line="240" w:lineRule="auto"/>
              <w:jc w:val="center"/>
              <w:rPr>
                <w:rFonts w:ascii="Times New Roman" w:hAnsi="Times New Roman"/>
                <w:sz w:val="20"/>
                <w:szCs w:val="20"/>
              </w:rPr>
            </w:pPr>
            <w:r w:rsidRPr="00773978">
              <w:rPr>
                <w:rFonts w:ascii="Times New Roman" w:hAnsi="Times New Roman"/>
                <w:sz w:val="20"/>
                <w:szCs w:val="20"/>
              </w:rPr>
              <w:t>5</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2D5C06" w:rsidRPr="00773978" w:rsidRDefault="004F4951" w:rsidP="002D5C06">
            <w:pPr>
              <w:pStyle w:val="Corpodetexto"/>
              <w:spacing w:line="240" w:lineRule="auto"/>
              <w:jc w:val="left"/>
              <w:rPr>
                <w:rFonts w:ascii="Times New Roman" w:hAnsi="Times New Roman"/>
                <w:sz w:val="20"/>
                <w:szCs w:val="20"/>
              </w:rPr>
            </w:pPr>
            <w:r w:rsidRPr="00773978">
              <w:rPr>
                <w:rFonts w:ascii="Times New Roman" w:hAnsi="Times New Roman"/>
                <w:sz w:val="20"/>
                <w:szCs w:val="20"/>
              </w:rPr>
              <w:t>Transformação</w:t>
            </w:r>
          </w:p>
        </w:tc>
      </w:tr>
    </w:tbl>
    <w:p w:rsidR="004F4951" w:rsidRPr="00773978" w:rsidRDefault="004F4951" w:rsidP="00991741">
      <w:pPr>
        <w:pStyle w:val="Corpodetexto"/>
        <w:ind w:left="708"/>
        <w:rPr>
          <w:rFonts w:ascii="Times New Roman" w:hAnsi="Times New Roman"/>
          <w:b/>
          <w:sz w:val="20"/>
          <w:szCs w:val="20"/>
        </w:rPr>
      </w:pPr>
      <w:r w:rsidRPr="00773978">
        <w:rPr>
          <w:rFonts w:ascii="Times New Roman" w:hAnsi="Times New Roman"/>
          <w:b/>
          <w:sz w:val="20"/>
          <w:szCs w:val="20"/>
        </w:rPr>
        <w:t>Observação</w:t>
      </w:r>
      <w:r w:rsidRPr="00773978">
        <w:rPr>
          <w:rFonts w:ascii="Times New Roman" w:hAnsi="Times New Roman"/>
          <w:sz w:val="20"/>
          <w:szCs w:val="20"/>
        </w:rPr>
        <w:t>: O código 5 deve ser utilizado quando, por exemplo, a empresa passar de limitada (Ltda) para sociedade anônima (S.A.).</w:t>
      </w:r>
      <w:r w:rsidRPr="00773978">
        <w:rPr>
          <w:rFonts w:ascii="Times New Roman" w:hAnsi="Times New Roman"/>
          <w:b/>
          <w:sz w:val="20"/>
          <w:szCs w:val="20"/>
        </w:rPr>
        <w:t xml:space="preserve"> </w:t>
      </w:r>
    </w:p>
    <w:p w:rsidR="00F75FD6" w:rsidRPr="00773978" w:rsidRDefault="00AB66C4" w:rsidP="0005364A">
      <w:pPr>
        <w:pStyle w:val="Corpodetexto"/>
        <w:rPr>
          <w:rFonts w:ascii="Times New Roman" w:hAnsi="Times New Roman"/>
          <w:b/>
          <w:sz w:val="20"/>
          <w:szCs w:val="20"/>
        </w:rPr>
      </w:pPr>
      <w:r w:rsidRPr="00773978">
        <w:rPr>
          <w:rFonts w:ascii="Times New Roman" w:hAnsi="Times New Roman"/>
          <w:b/>
          <w:sz w:val="20"/>
          <w:szCs w:val="20"/>
        </w:rPr>
        <w:lastRenderedPageBreak/>
        <w:t>I</w:t>
      </w:r>
      <w:r w:rsidR="002D5C06" w:rsidRPr="00773978">
        <w:rPr>
          <w:rFonts w:ascii="Times New Roman" w:hAnsi="Times New Roman"/>
          <w:b/>
          <w:sz w:val="20"/>
          <w:szCs w:val="20"/>
        </w:rPr>
        <w:t>I</w:t>
      </w:r>
      <w:r w:rsidRPr="00773978">
        <w:rPr>
          <w:rFonts w:ascii="Times New Roman" w:hAnsi="Times New Roman"/>
          <w:b/>
          <w:sz w:val="20"/>
          <w:szCs w:val="20"/>
        </w:rPr>
        <w:t xml:space="preserve">I - </w:t>
      </w:r>
      <w:r w:rsidR="00F75FD6" w:rsidRPr="00773978">
        <w:rPr>
          <w:rFonts w:ascii="Times New Roman" w:hAnsi="Times New Roman"/>
          <w:b/>
          <w:sz w:val="20"/>
          <w:szCs w:val="20"/>
        </w:rPr>
        <w:t xml:space="preserve">Regras de Validação do </w:t>
      </w:r>
      <w:r w:rsidR="005953BF" w:rsidRPr="00773978">
        <w:rPr>
          <w:rFonts w:ascii="Times New Roman" w:hAnsi="Times New Roman"/>
          <w:b/>
          <w:sz w:val="20"/>
          <w:szCs w:val="20"/>
        </w:rPr>
        <w:t>Registro</w:t>
      </w:r>
      <w:r w:rsidR="00F75FD6" w:rsidRPr="00773978">
        <w:rPr>
          <w:rFonts w:ascii="Times New Roman" w:hAnsi="Times New Roman"/>
          <w:b/>
          <w:sz w:val="20"/>
          <w:szCs w:val="20"/>
        </w:rPr>
        <w:t>:</w:t>
      </w:r>
    </w:p>
    <w:p w:rsidR="00F75FD6" w:rsidRPr="00773978" w:rsidRDefault="00F75FD6" w:rsidP="00F75FD6">
      <w:pPr>
        <w:pStyle w:val="Corpodetexto"/>
        <w:rPr>
          <w:rFonts w:ascii="Times New Roman" w:hAnsi="Times New Roman"/>
          <w:color w:val="auto"/>
          <w:sz w:val="20"/>
          <w:szCs w:val="20"/>
        </w:rPr>
      </w:pPr>
      <w:bookmarkStart w:id="66" w:name="REQYRZTF8"/>
    </w:p>
    <w:p w:rsidR="00F75FD6" w:rsidRPr="00773978" w:rsidRDefault="00F75FD6" w:rsidP="002D5C06">
      <w:pPr>
        <w:pStyle w:val="Corpodetexto"/>
        <w:ind w:left="708"/>
        <w:rPr>
          <w:rFonts w:ascii="Times New Roman" w:hAnsi="Times New Roman"/>
          <w:sz w:val="20"/>
          <w:szCs w:val="20"/>
        </w:rPr>
      </w:pPr>
      <w:r w:rsidRPr="00773978">
        <w:rPr>
          <w:rFonts w:ascii="Times New Roman" w:hAnsi="Times New Roman"/>
          <w:b/>
          <w:color w:val="auto"/>
          <w:sz w:val="20"/>
          <w:szCs w:val="20"/>
        </w:rPr>
        <w:t>REGRA_PERIODO_MINIMO_ESCRITURACAO</w:t>
      </w:r>
      <w:r w:rsidRPr="00773978">
        <w:rPr>
          <w:rFonts w:ascii="Times New Roman" w:hAnsi="Times New Roman"/>
          <w:sz w:val="20"/>
          <w:szCs w:val="20"/>
        </w:rPr>
        <w:t xml:space="preserve">: </w:t>
      </w:r>
      <w:r w:rsidR="00AB66C4" w:rsidRPr="00773978">
        <w:rPr>
          <w:rFonts w:ascii="Times New Roman" w:hAnsi="Times New Roman"/>
          <w:sz w:val="20"/>
          <w:szCs w:val="20"/>
        </w:rPr>
        <w:t>Verifica, c</w:t>
      </w:r>
      <w:r w:rsidRPr="00773978">
        <w:rPr>
          <w:rFonts w:ascii="Times New Roman" w:hAnsi="Times New Roman"/>
          <w:sz w:val="20"/>
          <w:szCs w:val="20"/>
        </w:rPr>
        <w:t>aso o campo “IND_SIT_ESP”</w:t>
      </w:r>
      <w:r w:rsidR="004C085C" w:rsidRPr="00773978">
        <w:rPr>
          <w:rFonts w:ascii="Times New Roman" w:hAnsi="Times New Roman"/>
          <w:sz w:val="20"/>
          <w:szCs w:val="20"/>
        </w:rPr>
        <w:t xml:space="preserve"> (Campo 11)</w:t>
      </w:r>
      <w:r w:rsidRPr="00773978">
        <w:rPr>
          <w:rFonts w:ascii="Times New Roman" w:hAnsi="Times New Roman"/>
          <w:sz w:val="20"/>
          <w:szCs w:val="20"/>
        </w:rPr>
        <w:t xml:space="preserve"> não tenha sido informado, </w:t>
      </w:r>
      <w:r w:rsidR="00AB66C4" w:rsidRPr="00773978">
        <w:rPr>
          <w:rFonts w:ascii="Times New Roman" w:hAnsi="Times New Roman"/>
          <w:sz w:val="20"/>
          <w:szCs w:val="20"/>
        </w:rPr>
        <w:t xml:space="preserve">se </w:t>
      </w:r>
      <w:r w:rsidRPr="00773978">
        <w:rPr>
          <w:rFonts w:ascii="Times New Roman" w:hAnsi="Times New Roman"/>
          <w:sz w:val="20"/>
          <w:szCs w:val="20"/>
        </w:rPr>
        <w:t xml:space="preserve">os campos “DT_INI” </w:t>
      </w:r>
      <w:r w:rsidR="004C085C" w:rsidRPr="00773978">
        <w:rPr>
          <w:rFonts w:ascii="Times New Roman" w:hAnsi="Times New Roman"/>
          <w:sz w:val="20"/>
          <w:szCs w:val="20"/>
        </w:rPr>
        <w:t xml:space="preserve">(Campo 03) </w:t>
      </w:r>
      <w:r w:rsidRPr="00773978">
        <w:rPr>
          <w:rFonts w:ascii="Times New Roman" w:hAnsi="Times New Roman"/>
          <w:sz w:val="20"/>
          <w:szCs w:val="20"/>
        </w:rPr>
        <w:t xml:space="preserve">e “DT_FIN” </w:t>
      </w:r>
      <w:r w:rsidR="004C085C" w:rsidRPr="00773978">
        <w:rPr>
          <w:rFonts w:ascii="Times New Roman" w:hAnsi="Times New Roman"/>
          <w:sz w:val="20"/>
          <w:szCs w:val="20"/>
        </w:rPr>
        <w:t xml:space="preserve">(Campo 04) </w:t>
      </w:r>
      <w:r w:rsidR="00AB66C4" w:rsidRPr="00773978">
        <w:rPr>
          <w:rFonts w:ascii="Times New Roman" w:hAnsi="Times New Roman"/>
          <w:sz w:val="20"/>
          <w:szCs w:val="20"/>
        </w:rPr>
        <w:t>abragem</w:t>
      </w:r>
      <w:r w:rsidRPr="00773978">
        <w:rPr>
          <w:rFonts w:ascii="Times New Roman" w:hAnsi="Times New Roman"/>
          <w:sz w:val="20"/>
          <w:szCs w:val="20"/>
        </w:rPr>
        <w:t>, no mínimo, um mês</w:t>
      </w:r>
      <w:r w:rsidR="00AB66C4" w:rsidRPr="00773978">
        <w:rPr>
          <w:rFonts w:ascii="Times New Roman" w:hAnsi="Times New Roman"/>
          <w:sz w:val="20"/>
          <w:szCs w:val="20"/>
        </w:rPr>
        <w:t xml:space="preserve">, ou seja, caso não exista situação especial, devem ser informados sempre meses completos (a </w:t>
      </w:r>
      <w:r w:rsidR="004C085C" w:rsidRPr="00773978">
        <w:rPr>
          <w:rFonts w:ascii="Times New Roman" w:hAnsi="Times New Roman"/>
          <w:sz w:val="20"/>
          <w:szCs w:val="20"/>
        </w:rPr>
        <w:t>“</w:t>
      </w:r>
      <w:r w:rsidR="00AB66C4" w:rsidRPr="00773978">
        <w:rPr>
          <w:rFonts w:ascii="Times New Roman" w:hAnsi="Times New Roman"/>
          <w:sz w:val="20"/>
          <w:szCs w:val="20"/>
        </w:rPr>
        <w:t>DT_INI</w:t>
      </w:r>
      <w:r w:rsidR="004C085C" w:rsidRPr="00773978">
        <w:rPr>
          <w:rFonts w:ascii="Times New Roman" w:hAnsi="Times New Roman"/>
          <w:sz w:val="20"/>
          <w:szCs w:val="20"/>
        </w:rPr>
        <w:t>”</w:t>
      </w:r>
      <w:r w:rsidR="00AB66C4" w:rsidRPr="00773978">
        <w:rPr>
          <w:rFonts w:ascii="Times New Roman" w:hAnsi="Times New Roman"/>
          <w:sz w:val="20"/>
          <w:szCs w:val="20"/>
        </w:rPr>
        <w:t xml:space="preserve"> é o primeiro dia de um mês e a </w:t>
      </w:r>
      <w:r w:rsidR="004C085C" w:rsidRPr="00773978">
        <w:rPr>
          <w:rFonts w:ascii="Times New Roman" w:hAnsi="Times New Roman"/>
          <w:sz w:val="20"/>
          <w:szCs w:val="20"/>
        </w:rPr>
        <w:t>“</w:t>
      </w:r>
      <w:r w:rsidR="00AB66C4" w:rsidRPr="00773978">
        <w:rPr>
          <w:rFonts w:ascii="Times New Roman" w:hAnsi="Times New Roman"/>
          <w:sz w:val="20"/>
          <w:szCs w:val="20"/>
        </w:rPr>
        <w:t>DT_FIN</w:t>
      </w:r>
      <w:r w:rsidR="004C085C" w:rsidRPr="00773978">
        <w:rPr>
          <w:rFonts w:ascii="Times New Roman" w:hAnsi="Times New Roman"/>
          <w:sz w:val="20"/>
          <w:szCs w:val="20"/>
        </w:rPr>
        <w:t>”</w:t>
      </w:r>
      <w:r w:rsidR="00AB66C4" w:rsidRPr="00773978">
        <w:rPr>
          <w:rFonts w:ascii="Times New Roman" w:hAnsi="Times New Roman"/>
          <w:sz w:val="20"/>
          <w:szCs w:val="20"/>
        </w:rPr>
        <w:t xml:space="preserve"> é o último dia do mês). Se </w:t>
      </w:r>
      <w:r w:rsidR="002D5C06" w:rsidRPr="00773978">
        <w:rPr>
          <w:rFonts w:ascii="Times New Roman" w:hAnsi="Times New Roman"/>
          <w:sz w:val="20"/>
          <w:szCs w:val="20"/>
        </w:rPr>
        <w:t xml:space="preserve">a regra </w:t>
      </w:r>
      <w:r w:rsidR="00AB66C4" w:rsidRPr="00773978">
        <w:rPr>
          <w:rFonts w:ascii="Times New Roman" w:hAnsi="Times New Roman"/>
          <w:sz w:val="20"/>
          <w:szCs w:val="20"/>
        </w:rPr>
        <w:t xml:space="preserve">não for cumprida, </w:t>
      </w:r>
      <w:r w:rsidR="002D5C06" w:rsidRPr="00773978">
        <w:rPr>
          <w:rFonts w:ascii="Times New Roman" w:hAnsi="Times New Roman"/>
          <w:sz w:val="20"/>
          <w:szCs w:val="20"/>
        </w:rPr>
        <w:t xml:space="preserve">o PVA do Sped Contábil </w:t>
      </w:r>
      <w:r w:rsidR="00AB66C4" w:rsidRPr="00773978">
        <w:rPr>
          <w:rFonts w:ascii="Times New Roman" w:hAnsi="Times New Roman"/>
          <w:sz w:val="20"/>
          <w:szCs w:val="20"/>
        </w:rPr>
        <w:t>gera um erro.</w:t>
      </w:r>
    </w:p>
    <w:p w:rsidR="00AB66C4" w:rsidRPr="00773978" w:rsidRDefault="00AB66C4" w:rsidP="00F75FD6">
      <w:pPr>
        <w:pStyle w:val="Corpodetexto"/>
        <w:rPr>
          <w:rFonts w:ascii="Times New Roman" w:hAnsi="Times New Roman"/>
          <w:sz w:val="20"/>
          <w:szCs w:val="20"/>
        </w:rPr>
      </w:pPr>
    </w:p>
    <w:bookmarkEnd w:id="66"/>
    <w:p w:rsidR="002D5C06" w:rsidRPr="00773978" w:rsidRDefault="00AB66C4" w:rsidP="002D5C06">
      <w:pPr>
        <w:pStyle w:val="Corpodetexto"/>
        <w:ind w:left="708"/>
        <w:rPr>
          <w:rFonts w:ascii="Times New Roman" w:hAnsi="Times New Roman"/>
          <w:sz w:val="20"/>
          <w:szCs w:val="20"/>
        </w:rPr>
      </w:pPr>
      <w:r w:rsidRPr="00773978">
        <w:rPr>
          <w:rFonts w:ascii="Times New Roman" w:hAnsi="Times New Roman"/>
          <w:b/>
          <w:color w:val="auto"/>
          <w:sz w:val="20"/>
          <w:szCs w:val="20"/>
        </w:rPr>
        <w:t>REGRA_PERIODO_MAXIMO_ESCRITURACAO</w:t>
      </w:r>
      <w:r w:rsidRPr="00773978">
        <w:rPr>
          <w:rFonts w:ascii="Times New Roman" w:hAnsi="Times New Roman"/>
          <w:sz w:val="20"/>
          <w:szCs w:val="20"/>
        </w:rPr>
        <w:t xml:space="preserve">: Verifica se os campos “DT_INI” </w:t>
      </w:r>
      <w:r w:rsidR="004C085C" w:rsidRPr="00773978">
        <w:rPr>
          <w:rFonts w:ascii="Times New Roman" w:hAnsi="Times New Roman"/>
          <w:sz w:val="20"/>
          <w:szCs w:val="20"/>
        </w:rPr>
        <w:t xml:space="preserve">(Campo 03) </w:t>
      </w:r>
      <w:r w:rsidRPr="00773978">
        <w:rPr>
          <w:rFonts w:ascii="Times New Roman" w:hAnsi="Times New Roman"/>
          <w:sz w:val="20"/>
          <w:szCs w:val="20"/>
        </w:rPr>
        <w:t xml:space="preserve">e “DT_FIN” </w:t>
      </w:r>
      <w:r w:rsidR="004C085C" w:rsidRPr="00773978">
        <w:rPr>
          <w:rFonts w:ascii="Times New Roman" w:hAnsi="Times New Roman"/>
          <w:sz w:val="20"/>
          <w:szCs w:val="20"/>
        </w:rPr>
        <w:t xml:space="preserve">(Campo 04) </w:t>
      </w:r>
      <w:r w:rsidRPr="00773978">
        <w:rPr>
          <w:rFonts w:ascii="Times New Roman" w:hAnsi="Times New Roman"/>
          <w:sz w:val="20"/>
          <w:szCs w:val="20"/>
        </w:rPr>
        <w:t xml:space="preserve">estão contidos no mesmo ano. </w:t>
      </w:r>
      <w:r w:rsidR="002D5C06" w:rsidRPr="00773978">
        <w:rPr>
          <w:rFonts w:ascii="Times New Roman" w:hAnsi="Times New Roman"/>
          <w:sz w:val="20"/>
          <w:szCs w:val="20"/>
        </w:rPr>
        <w:t>Se a regra não for cumprida, o PVA do Sped Contábil gera um erro.</w:t>
      </w:r>
    </w:p>
    <w:p w:rsidR="00AB66C4" w:rsidRPr="00773978" w:rsidRDefault="00AB66C4" w:rsidP="0005364A">
      <w:pPr>
        <w:pStyle w:val="Corpodetexto"/>
        <w:rPr>
          <w:rFonts w:ascii="Times New Roman" w:hAnsi="Times New Roman"/>
          <w:sz w:val="20"/>
          <w:szCs w:val="20"/>
        </w:rPr>
      </w:pPr>
    </w:p>
    <w:p w:rsidR="002D5C06" w:rsidRPr="00773978" w:rsidRDefault="00AB66C4" w:rsidP="002D5C06">
      <w:pPr>
        <w:pStyle w:val="Corpodetexto"/>
        <w:ind w:left="708"/>
        <w:rPr>
          <w:rFonts w:ascii="Times New Roman" w:hAnsi="Times New Roman"/>
          <w:sz w:val="20"/>
          <w:szCs w:val="20"/>
        </w:rPr>
      </w:pPr>
      <w:r w:rsidRPr="00773978">
        <w:rPr>
          <w:rFonts w:ascii="Times New Roman" w:hAnsi="Times New Roman"/>
          <w:b/>
          <w:color w:val="auto"/>
          <w:sz w:val="20"/>
          <w:szCs w:val="20"/>
        </w:rPr>
        <w:t>REGRA_TAMANHO_ARQUIVO</w:t>
      </w:r>
      <w:r w:rsidRPr="00773978">
        <w:rPr>
          <w:rFonts w:ascii="Times New Roman" w:hAnsi="Times New Roman"/>
          <w:sz w:val="20"/>
          <w:szCs w:val="20"/>
        </w:rPr>
        <w:t>: Verifica se o tamanho do arquivo é menor que um gigabyte. Se for maior, verifica se o período da escrituração (campos “DT_INI” e “DT_FIN”) se refere a apenas um mês. </w:t>
      </w:r>
      <w:r w:rsidR="002D5C06" w:rsidRPr="00773978">
        <w:rPr>
          <w:rFonts w:ascii="Times New Roman" w:hAnsi="Times New Roman"/>
          <w:sz w:val="20"/>
          <w:szCs w:val="20"/>
        </w:rPr>
        <w:t>Se a regra não for cumprida, o PVA do Sped Contábil gera um erro.</w:t>
      </w:r>
    </w:p>
    <w:p w:rsidR="00AB66C4" w:rsidRPr="00773978" w:rsidRDefault="00AB66C4" w:rsidP="0005364A">
      <w:pPr>
        <w:pStyle w:val="Corpodetexto"/>
        <w:rPr>
          <w:rFonts w:ascii="Times New Roman" w:hAnsi="Times New Roman"/>
          <w:b/>
          <w:sz w:val="20"/>
          <w:szCs w:val="20"/>
        </w:rPr>
      </w:pPr>
    </w:p>
    <w:p w:rsidR="00AB66C4" w:rsidRPr="00773978" w:rsidRDefault="00A11824" w:rsidP="002D5C06">
      <w:pPr>
        <w:pStyle w:val="Corpodetexto"/>
        <w:ind w:left="708"/>
        <w:rPr>
          <w:rFonts w:ascii="Times New Roman" w:hAnsi="Times New Roman"/>
          <w:sz w:val="20"/>
          <w:szCs w:val="20"/>
        </w:rPr>
      </w:pPr>
      <w:hyperlink r:id="rId21" w:anchor="REGRA_OCORRENCIA_UNITARIA_ARQ" w:history="1">
        <w:r w:rsidR="00AB66C4" w:rsidRPr="00773978">
          <w:rPr>
            <w:rFonts w:ascii="Times New Roman" w:hAnsi="Times New Roman"/>
            <w:b/>
            <w:sz w:val="20"/>
            <w:szCs w:val="20"/>
          </w:rPr>
          <w:t>REGRA_OCORRENCIA_UNITARIA_ARQ</w:t>
        </w:r>
      </w:hyperlink>
      <w:r w:rsidR="00AB66C4" w:rsidRPr="00773978">
        <w:rPr>
          <w:rFonts w:ascii="Times New Roman" w:hAnsi="Times New Roman"/>
          <w:color w:val="auto"/>
          <w:sz w:val="20"/>
          <w:szCs w:val="20"/>
        </w:rPr>
        <w:t xml:space="preserve">: </w:t>
      </w:r>
      <w:r w:rsidR="00AB66C4" w:rsidRPr="00773978">
        <w:rPr>
          <w:rFonts w:ascii="Times New Roman" w:hAnsi="Times New Roman"/>
          <w:sz w:val="20"/>
          <w:szCs w:val="20"/>
        </w:rPr>
        <w:t xml:space="preserve">Verifica se </w:t>
      </w:r>
      <w:r w:rsidR="005953BF" w:rsidRPr="00773978">
        <w:rPr>
          <w:rFonts w:ascii="Times New Roman" w:hAnsi="Times New Roman"/>
          <w:sz w:val="20"/>
          <w:szCs w:val="20"/>
        </w:rPr>
        <w:t>registro</w:t>
      </w:r>
      <w:r w:rsidR="00AB66C4" w:rsidRPr="00773978">
        <w:rPr>
          <w:rFonts w:ascii="Times New Roman" w:hAnsi="Times New Roman"/>
          <w:sz w:val="20"/>
          <w:szCs w:val="20"/>
        </w:rPr>
        <w:t xml:space="preserve"> ocorreu apenas uma vez por arquivo, considerando a chave “0000” (REG).</w:t>
      </w:r>
      <w:r w:rsidR="0009323F" w:rsidRPr="00773978">
        <w:rPr>
          <w:rFonts w:ascii="Times New Roman" w:hAnsi="Times New Roman"/>
          <w:sz w:val="20"/>
          <w:szCs w:val="20"/>
        </w:rPr>
        <w:t xml:space="preserve"> </w:t>
      </w:r>
      <w:r w:rsidR="002D5C06" w:rsidRPr="00773978">
        <w:rPr>
          <w:rFonts w:ascii="Times New Roman" w:hAnsi="Times New Roman"/>
          <w:sz w:val="20"/>
          <w:szCs w:val="20"/>
        </w:rPr>
        <w:t>Se a regra não for cumprida, o PVA do Sped Contábil gera um erro.</w:t>
      </w:r>
    </w:p>
    <w:p w:rsidR="002D5C06" w:rsidRPr="00773978" w:rsidRDefault="002D5C06" w:rsidP="002D5C06">
      <w:pPr>
        <w:pStyle w:val="Corpodetexto"/>
        <w:rPr>
          <w:rFonts w:ascii="Times New Roman" w:hAnsi="Times New Roman"/>
          <w:sz w:val="20"/>
          <w:szCs w:val="20"/>
        </w:rPr>
      </w:pPr>
    </w:p>
    <w:p w:rsidR="00AB66C4" w:rsidRPr="00773978" w:rsidRDefault="00AB66C4" w:rsidP="004C085C">
      <w:pPr>
        <w:pStyle w:val="Corpodetexto"/>
        <w:rPr>
          <w:rFonts w:ascii="Times New Roman" w:hAnsi="Times New Roman"/>
          <w:b/>
          <w:sz w:val="20"/>
          <w:szCs w:val="20"/>
        </w:rPr>
      </w:pPr>
      <w:r w:rsidRPr="00773978">
        <w:rPr>
          <w:rFonts w:ascii="Times New Roman" w:hAnsi="Times New Roman"/>
          <w:b/>
          <w:sz w:val="20"/>
          <w:szCs w:val="20"/>
        </w:rPr>
        <w:t>I</w:t>
      </w:r>
      <w:r w:rsidR="002D5C06" w:rsidRPr="00773978">
        <w:rPr>
          <w:rFonts w:ascii="Times New Roman" w:hAnsi="Times New Roman"/>
          <w:b/>
          <w:sz w:val="20"/>
          <w:szCs w:val="20"/>
        </w:rPr>
        <w:t>V</w:t>
      </w:r>
      <w:r w:rsidRPr="00773978">
        <w:rPr>
          <w:rFonts w:ascii="Times New Roman" w:hAnsi="Times New Roman"/>
          <w:b/>
          <w:sz w:val="20"/>
          <w:szCs w:val="20"/>
        </w:rPr>
        <w:t xml:space="preserve"> – Regras de Validação dos Campos:</w:t>
      </w:r>
    </w:p>
    <w:p w:rsidR="00AB66C4" w:rsidRPr="00773978" w:rsidRDefault="00AB66C4" w:rsidP="0005364A">
      <w:pPr>
        <w:pStyle w:val="Corpodetexto"/>
        <w:rPr>
          <w:rFonts w:ascii="Times New Roman" w:hAnsi="Times New Roman"/>
          <w:b/>
          <w:sz w:val="20"/>
          <w:szCs w:val="20"/>
        </w:rPr>
      </w:pPr>
    </w:p>
    <w:p w:rsidR="002D5C06" w:rsidRPr="00773978" w:rsidRDefault="00A11824" w:rsidP="002D5C06">
      <w:pPr>
        <w:pStyle w:val="Corpodetexto"/>
        <w:ind w:left="708"/>
        <w:rPr>
          <w:rFonts w:ascii="Times New Roman" w:hAnsi="Times New Roman"/>
          <w:sz w:val="20"/>
          <w:szCs w:val="20"/>
        </w:rPr>
      </w:pPr>
      <w:hyperlink r:id="rId22" w:anchor="REGRA_DATA_INI_MAIOR" w:history="1">
        <w:r w:rsidR="00AB66C4" w:rsidRPr="00773978">
          <w:rPr>
            <w:rStyle w:val="Hyperlink"/>
            <w:rFonts w:ascii="Times New Roman" w:hAnsi="Times New Roman"/>
            <w:b/>
            <w:color w:val="auto"/>
            <w:sz w:val="20"/>
            <w:szCs w:val="20"/>
          </w:rPr>
          <w:t>REGRA_DATA_INI_MAIOR</w:t>
        </w:r>
      </w:hyperlink>
      <w:r w:rsidR="0009323F" w:rsidRPr="00773978">
        <w:rPr>
          <w:rFonts w:ascii="Times New Roman" w:hAnsi="Times New Roman"/>
          <w:sz w:val="20"/>
          <w:szCs w:val="20"/>
        </w:rPr>
        <w:t>: Verifica se o campo “DT_INI” (Campo 03) foi preenchido com a data igu</w:t>
      </w:r>
      <w:r w:rsidR="00503232" w:rsidRPr="00773978">
        <w:rPr>
          <w:rFonts w:ascii="Times New Roman" w:hAnsi="Times New Roman"/>
          <w:sz w:val="20"/>
          <w:szCs w:val="20"/>
        </w:rPr>
        <w:t>al ou anterior a data do “DT_FIN</w:t>
      </w:r>
      <w:r w:rsidR="0009323F" w:rsidRPr="00773978">
        <w:rPr>
          <w:rFonts w:ascii="Times New Roman" w:hAnsi="Times New Roman"/>
          <w:sz w:val="20"/>
          <w:szCs w:val="20"/>
        </w:rPr>
        <w:t xml:space="preserve">” (Campo 04). </w:t>
      </w:r>
      <w:r w:rsidR="002D5C06" w:rsidRPr="00773978">
        <w:rPr>
          <w:rFonts w:ascii="Times New Roman" w:hAnsi="Times New Roman"/>
          <w:sz w:val="20"/>
          <w:szCs w:val="20"/>
        </w:rPr>
        <w:t>Se a regra não for cumprida, o PVA do Sped Contábil gera um erro.</w:t>
      </w:r>
    </w:p>
    <w:p w:rsidR="00AB66C4" w:rsidRPr="00773978" w:rsidRDefault="00AB66C4" w:rsidP="0005364A">
      <w:pPr>
        <w:pStyle w:val="Corpodetexto"/>
        <w:rPr>
          <w:rFonts w:ascii="Times New Roman" w:hAnsi="Times New Roman"/>
          <w:b/>
          <w:sz w:val="20"/>
          <w:szCs w:val="20"/>
        </w:rPr>
      </w:pPr>
    </w:p>
    <w:p w:rsidR="002D5C06" w:rsidRPr="00773978" w:rsidRDefault="00A11824" w:rsidP="002D5C06">
      <w:pPr>
        <w:pStyle w:val="Corpodetexto"/>
        <w:ind w:left="708"/>
        <w:rPr>
          <w:rFonts w:ascii="Times New Roman" w:hAnsi="Times New Roman"/>
          <w:sz w:val="20"/>
          <w:szCs w:val="20"/>
        </w:rPr>
      </w:pPr>
      <w:hyperlink r:id="rId23" w:anchor="REGRA_VALIDA_CNPJ" w:history="1">
        <w:r w:rsidR="0009323F" w:rsidRPr="00773978">
          <w:rPr>
            <w:rStyle w:val="Hyperlink"/>
            <w:rFonts w:ascii="Times New Roman" w:hAnsi="Times New Roman"/>
            <w:b/>
            <w:color w:val="auto"/>
            <w:sz w:val="20"/>
            <w:szCs w:val="20"/>
          </w:rPr>
          <w:t>REGRA_VALIDA_CNPJ</w:t>
        </w:r>
      </w:hyperlink>
      <w:r w:rsidR="0009323F" w:rsidRPr="00773978">
        <w:rPr>
          <w:rFonts w:ascii="Times New Roman" w:hAnsi="Times New Roman"/>
          <w:sz w:val="20"/>
          <w:szCs w:val="20"/>
        </w:rPr>
        <w:t xml:space="preserve">: Verifica se a regra de formação do CNPJ (Campo 06) é válida. </w:t>
      </w:r>
      <w:r w:rsidR="002D5C06" w:rsidRPr="00773978">
        <w:rPr>
          <w:rFonts w:ascii="Times New Roman" w:hAnsi="Times New Roman"/>
          <w:sz w:val="20"/>
          <w:szCs w:val="20"/>
        </w:rPr>
        <w:t>Se a regra não for cumprida, o PVA do Sped Contábil gera um erro.</w:t>
      </w:r>
    </w:p>
    <w:p w:rsidR="0009323F" w:rsidRPr="00773978" w:rsidRDefault="0009323F" w:rsidP="0005364A">
      <w:pPr>
        <w:pStyle w:val="Corpodetexto"/>
        <w:rPr>
          <w:rFonts w:ascii="Times New Roman" w:hAnsi="Times New Roman"/>
          <w:sz w:val="20"/>
          <w:szCs w:val="20"/>
        </w:rPr>
      </w:pPr>
    </w:p>
    <w:p w:rsidR="002D5C06" w:rsidRPr="00773978" w:rsidRDefault="00A11824" w:rsidP="002D5C06">
      <w:pPr>
        <w:pStyle w:val="Corpodetexto"/>
        <w:ind w:left="708"/>
        <w:rPr>
          <w:rFonts w:ascii="Times New Roman" w:hAnsi="Times New Roman"/>
          <w:sz w:val="20"/>
          <w:szCs w:val="20"/>
        </w:rPr>
      </w:pPr>
      <w:hyperlink r:id="rId24" w:anchor="REGRA_TABELA_UF" w:history="1">
        <w:r w:rsidR="0009323F" w:rsidRPr="00773978">
          <w:rPr>
            <w:rStyle w:val="Hyperlink"/>
            <w:rFonts w:ascii="Times New Roman" w:hAnsi="Times New Roman"/>
            <w:b/>
            <w:color w:val="auto"/>
            <w:sz w:val="20"/>
            <w:szCs w:val="20"/>
          </w:rPr>
          <w:t>REGRA_TABELA_UF</w:t>
        </w:r>
      </w:hyperlink>
      <w:r w:rsidR="0009323F" w:rsidRPr="00773978">
        <w:rPr>
          <w:rFonts w:ascii="Times New Roman" w:hAnsi="Times New Roman"/>
          <w:sz w:val="20"/>
          <w:szCs w:val="20"/>
        </w:rPr>
        <w:t>: Verifica se o código informado da Unidade da Federação - UF (Campo 07) existe na</w:t>
      </w:r>
      <w:r w:rsidR="0009323F" w:rsidRPr="00773978">
        <w:rPr>
          <w:rStyle w:val="apple-converted-space"/>
          <w:rFonts w:ascii="Times New Roman" w:hAnsi="Times New Roman"/>
          <w:sz w:val="20"/>
          <w:szCs w:val="20"/>
        </w:rPr>
        <w:t> </w:t>
      </w:r>
      <w:r w:rsidR="0009323F" w:rsidRPr="00773978">
        <w:rPr>
          <w:rFonts w:ascii="Times New Roman" w:hAnsi="Times New Roman"/>
          <w:sz w:val="20"/>
          <w:szCs w:val="20"/>
        </w:rPr>
        <w:t xml:space="preserve">Tabela de Unidades da Federação. </w:t>
      </w:r>
      <w:r w:rsidR="002D5C06" w:rsidRPr="00773978">
        <w:rPr>
          <w:rFonts w:ascii="Times New Roman" w:hAnsi="Times New Roman"/>
          <w:sz w:val="20"/>
          <w:szCs w:val="20"/>
        </w:rPr>
        <w:t>Se a regra não for cumprida, o PVA do Sped Contábil gera um erro.</w:t>
      </w:r>
    </w:p>
    <w:p w:rsidR="00C94D70" w:rsidRPr="00773978" w:rsidRDefault="00C94D70" w:rsidP="002D5C06">
      <w:pPr>
        <w:pStyle w:val="Corpodetexto"/>
        <w:ind w:left="708"/>
        <w:rPr>
          <w:rFonts w:ascii="Times New Roman" w:hAnsi="Times New Roman"/>
          <w:sz w:val="20"/>
          <w:szCs w:val="20"/>
        </w:rPr>
      </w:pPr>
    </w:p>
    <w:p w:rsidR="00C94D70" w:rsidRPr="00773978" w:rsidRDefault="00C94D70" w:rsidP="00C94D70">
      <w:pPr>
        <w:pStyle w:val="Corpodetexto"/>
        <w:ind w:left="708"/>
        <w:rPr>
          <w:rFonts w:ascii="Times New Roman" w:hAnsi="Times New Roman"/>
          <w:sz w:val="20"/>
          <w:szCs w:val="20"/>
        </w:rPr>
      </w:pPr>
      <w:r w:rsidRPr="00773978">
        <w:rPr>
          <w:rFonts w:ascii="Times New Roman" w:hAnsi="Times New Roman"/>
          <w:b/>
          <w:sz w:val="20"/>
          <w:szCs w:val="20"/>
        </w:rPr>
        <w:t xml:space="preserve">REGRA_CAMPO_CARACTERE_INVALIDO: </w:t>
      </w:r>
      <w:r w:rsidRPr="00773978">
        <w:rPr>
          <w:rFonts w:ascii="Times New Roman" w:hAnsi="Times New Roman"/>
          <w:sz w:val="20"/>
          <w:szCs w:val="20"/>
        </w:rPr>
        <w:t>Verifica se o</w:t>
      </w:r>
      <w:r w:rsidR="00877D07" w:rsidRPr="00773978">
        <w:rPr>
          <w:rFonts w:ascii="Times New Roman" w:hAnsi="Times New Roman"/>
          <w:sz w:val="20"/>
          <w:szCs w:val="20"/>
        </w:rPr>
        <w:t>s</w:t>
      </w:r>
      <w:r w:rsidRPr="00773978">
        <w:rPr>
          <w:rFonts w:ascii="Times New Roman" w:hAnsi="Times New Roman"/>
          <w:sz w:val="20"/>
          <w:szCs w:val="20"/>
        </w:rPr>
        <w:t xml:space="preserve"> campo</w:t>
      </w:r>
      <w:r w:rsidR="00877D07" w:rsidRPr="00773978">
        <w:rPr>
          <w:rFonts w:ascii="Times New Roman" w:hAnsi="Times New Roman"/>
          <w:sz w:val="20"/>
          <w:szCs w:val="20"/>
        </w:rPr>
        <w:t>s</w:t>
      </w:r>
      <w:r w:rsidRPr="00773978">
        <w:rPr>
          <w:rFonts w:ascii="Times New Roman" w:hAnsi="Times New Roman"/>
          <w:sz w:val="20"/>
          <w:szCs w:val="20"/>
        </w:rPr>
        <w:t xml:space="preserve"> “Inscrição Estadual – IE” (Campo 08) </w:t>
      </w:r>
      <w:r w:rsidR="00877D07" w:rsidRPr="00773978">
        <w:rPr>
          <w:rFonts w:ascii="Times New Roman" w:hAnsi="Times New Roman"/>
          <w:sz w:val="20"/>
          <w:szCs w:val="20"/>
        </w:rPr>
        <w:t>e “Inscrição Municipal – IM” (Campo 10) foram</w:t>
      </w:r>
      <w:r w:rsidRPr="00773978">
        <w:rPr>
          <w:rFonts w:ascii="Times New Roman" w:hAnsi="Times New Roman"/>
          <w:sz w:val="20"/>
          <w:szCs w:val="20"/>
        </w:rPr>
        <w:t xml:space="preserve"> preenchido</w:t>
      </w:r>
      <w:r w:rsidR="00877D07" w:rsidRPr="00773978">
        <w:rPr>
          <w:rFonts w:ascii="Times New Roman" w:hAnsi="Times New Roman"/>
          <w:sz w:val="20"/>
          <w:szCs w:val="20"/>
        </w:rPr>
        <w:t>s</w:t>
      </w:r>
      <w:r w:rsidRPr="00773978">
        <w:rPr>
          <w:rFonts w:ascii="Times New Roman" w:hAnsi="Times New Roman"/>
          <w:sz w:val="20"/>
          <w:szCs w:val="20"/>
        </w:rPr>
        <w:t xml:space="preserve"> somente com letras e números. Se a regra não for cumprida, o PVA do Sped Contábil gera um erro.</w:t>
      </w:r>
    </w:p>
    <w:p w:rsidR="00C94D70" w:rsidRPr="00773978" w:rsidRDefault="00C94D70" w:rsidP="00C94D70">
      <w:pPr>
        <w:pStyle w:val="Corpodetexto"/>
        <w:ind w:left="708"/>
        <w:rPr>
          <w:rFonts w:ascii="Times New Roman" w:hAnsi="Times New Roman"/>
          <w:sz w:val="20"/>
          <w:szCs w:val="20"/>
        </w:rPr>
      </w:pPr>
    </w:p>
    <w:p w:rsidR="00C94D70" w:rsidRPr="00773978" w:rsidRDefault="00C94D70" w:rsidP="00C94D70">
      <w:pPr>
        <w:pStyle w:val="Corpodetexto"/>
        <w:ind w:left="708"/>
        <w:rPr>
          <w:rFonts w:ascii="Times New Roman" w:hAnsi="Times New Roman"/>
          <w:sz w:val="20"/>
          <w:szCs w:val="20"/>
        </w:rPr>
      </w:pPr>
      <w:r w:rsidRPr="00773978">
        <w:rPr>
          <w:rFonts w:ascii="Times New Roman" w:hAnsi="Times New Roman"/>
          <w:b/>
          <w:sz w:val="20"/>
          <w:szCs w:val="20"/>
        </w:rPr>
        <w:t xml:space="preserve">REGRA_TABELA_MUNICIPIO: </w:t>
      </w:r>
      <w:r w:rsidRPr="00773978">
        <w:rPr>
          <w:rFonts w:ascii="Times New Roman" w:hAnsi="Times New Roman"/>
          <w:sz w:val="20"/>
          <w:szCs w:val="20"/>
        </w:rPr>
        <w:t>Verifica se o código do município informado no campo “COD_MUN” (Campo 09) existe na tabela do IBGE. Se a regra não for cumprida, o PVA do Sped Contábil gera um erro.</w:t>
      </w:r>
    </w:p>
    <w:p w:rsidR="0009323F" w:rsidRPr="00773978" w:rsidRDefault="0009323F" w:rsidP="0005364A">
      <w:pPr>
        <w:pStyle w:val="Corpodetexto"/>
        <w:rPr>
          <w:rFonts w:ascii="Times New Roman" w:hAnsi="Times New Roman"/>
          <w:sz w:val="20"/>
          <w:szCs w:val="20"/>
        </w:rPr>
      </w:pPr>
    </w:p>
    <w:p w:rsidR="0009323F" w:rsidRPr="00773978" w:rsidRDefault="00A11824" w:rsidP="002D5C06">
      <w:pPr>
        <w:ind w:left="708"/>
        <w:jc w:val="both"/>
        <w:rPr>
          <w:rFonts w:eastAsia="Times New Roman" w:cs="Times New Roman"/>
          <w:color w:val="000000"/>
          <w:szCs w:val="20"/>
          <w:lang w:eastAsia="ar-SA"/>
        </w:rPr>
      </w:pPr>
      <w:hyperlink r:id="rId25" w:anchor="REGRA_TABELA_SITUACAO" w:history="1">
        <w:r w:rsidR="0009323F" w:rsidRPr="00773978">
          <w:rPr>
            <w:rStyle w:val="Hyperlink"/>
            <w:rFonts w:cs="Times New Roman"/>
            <w:b/>
            <w:color w:val="auto"/>
            <w:szCs w:val="20"/>
          </w:rPr>
          <w:t>REGRA_TABELA_SITUACAO</w:t>
        </w:r>
      </w:hyperlink>
      <w:r w:rsidR="0009323F" w:rsidRPr="00773978">
        <w:rPr>
          <w:rFonts w:cs="Times New Roman"/>
          <w:szCs w:val="20"/>
        </w:rPr>
        <w:t>:</w:t>
      </w:r>
      <w:r w:rsidR="002D5C06" w:rsidRPr="00773978">
        <w:rPr>
          <w:rFonts w:cs="Times New Roman"/>
          <w:szCs w:val="20"/>
        </w:rPr>
        <w:t xml:space="preserve"> </w:t>
      </w:r>
      <w:r w:rsidR="002D5C06" w:rsidRPr="00773978">
        <w:rPr>
          <w:rFonts w:eastAsia="Times New Roman" w:cs="Times New Roman"/>
          <w:color w:val="000000"/>
          <w:szCs w:val="20"/>
          <w:lang w:eastAsia="ar-SA"/>
        </w:rPr>
        <w:t>Verifica se o código informado no campo “IND_SIT_ESP” (Campo 11) existe na</w:t>
      </w:r>
      <w:r w:rsidR="002D5C06" w:rsidRPr="00773978">
        <w:rPr>
          <w:rFonts w:eastAsia="Times New Roman" w:cs="Times New Roman"/>
          <w:szCs w:val="20"/>
          <w:lang w:eastAsia="ar-SA"/>
        </w:rPr>
        <w:t> </w:t>
      </w:r>
      <w:r w:rsidR="002D5C06" w:rsidRPr="00773978">
        <w:rPr>
          <w:rFonts w:eastAsia="Times New Roman" w:cs="Times New Roman"/>
          <w:color w:val="000000"/>
          <w:szCs w:val="20"/>
          <w:lang w:eastAsia="ar-SA"/>
        </w:rPr>
        <w:t>Tabela de</w:t>
      </w:r>
      <w:r w:rsidR="002D5C06" w:rsidRPr="00773978">
        <w:rPr>
          <w:rFonts w:eastAsia="Times New Roman" w:cs="Times New Roman"/>
          <w:szCs w:val="20"/>
          <w:lang w:eastAsia="ar-SA"/>
        </w:rPr>
        <w:t> </w:t>
      </w:r>
      <w:r w:rsidR="002D5C06" w:rsidRPr="00773978">
        <w:rPr>
          <w:rFonts w:eastAsia="Times New Roman" w:cs="Times New Roman"/>
          <w:color w:val="000000"/>
          <w:szCs w:val="20"/>
          <w:lang w:eastAsia="ar-SA"/>
        </w:rPr>
        <w:t xml:space="preserve">Indicador de Situação Especial. </w:t>
      </w:r>
      <w:r w:rsidR="002D5C06" w:rsidRPr="00773978">
        <w:rPr>
          <w:rFonts w:cs="Times New Roman"/>
          <w:szCs w:val="20"/>
        </w:rPr>
        <w:t>Se a regra não for cumprida, o PVA do Sped Contábil gera um erro.</w:t>
      </w:r>
      <w:r w:rsidR="002D5C06" w:rsidRPr="00773978">
        <w:rPr>
          <w:rFonts w:eastAsia="Times New Roman" w:cs="Times New Roman"/>
          <w:color w:val="000000"/>
          <w:szCs w:val="20"/>
          <w:lang w:eastAsia="ar-SA"/>
        </w:rPr>
        <w:t> </w:t>
      </w:r>
    </w:p>
    <w:p w:rsidR="00877D07" w:rsidRPr="00773978" w:rsidRDefault="00877D07">
      <w:pPr>
        <w:rPr>
          <w:rFonts w:eastAsia="Times New Roman" w:cs="Times New Roman"/>
          <w:b/>
          <w:color w:val="000000"/>
          <w:szCs w:val="20"/>
          <w:lang w:eastAsia="ar-SA"/>
        </w:rPr>
      </w:pPr>
      <w:r w:rsidRPr="00773978">
        <w:rPr>
          <w:b/>
          <w:szCs w:val="20"/>
        </w:rPr>
        <w:br w:type="page"/>
      </w:r>
    </w:p>
    <w:p w:rsidR="009C3264" w:rsidRPr="00773978" w:rsidRDefault="00AB66C4" w:rsidP="009C3264">
      <w:pPr>
        <w:pStyle w:val="Corpodetexto"/>
        <w:rPr>
          <w:rFonts w:ascii="Times New Roman" w:hAnsi="Times New Roman"/>
          <w:b/>
          <w:sz w:val="20"/>
          <w:szCs w:val="20"/>
        </w:rPr>
      </w:pPr>
      <w:r w:rsidRPr="00773978">
        <w:rPr>
          <w:rFonts w:ascii="Times New Roman" w:hAnsi="Times New Roman"/>
          <w:b/>
          <w:sz w:val="20"/>
          <w:szCs w:val="20"/>
        </w:rPr>
        <w:lastRenderedPageBreak/>
        <w:t xml:space="preserve">V - </w:t>
      </w:r>
      <w:r w:rsidR="009C3264" w:rsidRPr="00773978">
        <w:rPr>
          <w:rFonts w:ascii="Times New Roman" w:hAnsi="Times New Roman"/>
          <w:b/>
          <w:sz w:val="20"/>
          <w:szCs w:val="20"/>
        </w:rPr>
        <w:t>Exemplo</w:t>
      </w:r>
      <w:r w:rsidR="002D5C06" w:rsidRPr="00773978">
        <w:rPr>
          <w:rFonts w:ascii="Times New Roman" w:hAnsi="Times New Roman"/>
          <w:b/>
          <w:sz w:val="20"/>
          <w:szCs w:val="20"/>
        </w:rPr>
        <w:t>s</w:t>
      </w:r>
      <w:r w:rsidR="002D3788" w:rsidRPr="00773978">
        <w:rPr>
          <w:rFonts w:ascii="Times New Roman" w:hAnsi="Times New Roman"/>
          <w:b/>
          <w:sz w:val="20"/>
          <w:szCs w:val="20"/>
        </w:rPr>
        <w:t xml:space="preserve"> de P</w:t>
      </w:r>
      <w:r w:rsidR="009C3264" w:rsidRPr="00773978">
        <w:rPr>
          <w:rFonts w:ascii="Times New Roman" w:hAnsi="Times New Roman"/>
          <w:b/>
          <w:sz w:val="20"/>
          <w:szCs w:val="20"/>
        </w:rPr>
        <w:t xml:space="preserve">reenchimento: </w:t>
      </w:r>
    </w:p>
    <w:p w:rsidR="00AC0D21" w:rsidRPr="00773978" w:rsidRDefault="00AC0D21" w:rsidP="009C3264">
      <w:pPr>
        <w:pStyle w:val="Corpodetexto"/>
        <w:rPr>
          <w:rFonts w:ascii="Times New Roman" w:hAnsi="Times New Roman"/>
          <w:b/>
          <w:sz w:val="20"/>
          <w:szCs w:val="20"/>
        </w:rPr>
      </w:pPr>
    </w:p>
    <w:p w:rsidR="00B1247A" w:rsidRPr="00773978" w:rsidRDefault="002D5C06" w:rsidP="009C3264">
      <w:pPr>
        <w:pStyle w:val="Corpodetexto"/>
        <w:rPr>
          <w:rFonts w:ascii="Times New Roman" w:hAnsi="Times New Roman"/>
          <w:b/>
          <w:sz w:val="20"/>
          <w:szCs w:val="20"/>
        </w:rPr>
      </w:pPr>
      <w:r w:rsidRPr="00773978">
        <w:rPr>
          <w:rFonts w:ascii="Times New Roman" w:hAnsi="Times New Roman"/>
          <w:b/>
          <w:sz w:val="20"/>
          <w:szCs w:val="20"/>
        </w:rPr>
        <w:t xml:space="preserve">V.1 </w:t>
      </w:r>
      <w:r w:rsidR="00B1247A" w:rsidRPr="00773978">
        <w:rPr>
          <w:rFonts w:ascii="Times New Roman" w:hAnsi="Times New Roman"/>
          <w:b/>
          <w:sz w:val="20"/>
          <w:szCs w:val="20"/>
        </w:rPr>
        <w:t>–</w:t>
      </w:r>
      <w:r w:rsidRPr="00773978">
        <w:rPr>
          <w:rFonts w:ascii="Times New Roman" w:hAnsi="Times New Roman"/>
          <w:b/>
          <w:sz w:val="20"/>
          <w:szCs w:val="20"/>
        </w:rPr>
        <w:t xml:space="preserve"> </w:t>
      </w:r>
      <w:r w:rsidR="00B1247A" w:rsidRPr="00773978">
        <w:rPr>
          <w:rFonts w:ascii="Times New Roman" w:hAnsi="Times New Roman"/>
          <w:b/>
          <w:sz w:val="20"/>
          <w:szCs w:val="20"/>
        </w:rPr>
        <w:t>Situação Normal:</w:t>
      </w:r>
    </w:p>
    <w:p w:rsidR="009C3264" w:rsidRPr="00773978" w:rsidRDefault="009C3264" w:rsidP="004C085C">
      <w:pPr>
        <w:pStyle w:val="Corpodetexto"/>
        <w:ind w:firstLine="708"/>
        <w:rPr>
          <w:rFonts w:ascii="Times New Roman" w:hAnsi="Times New Roman"/>
          <w:b/>
          <w:sz w:val="20"/>
          <w:szCs w:val="20"/>
        </w:rPr>
      </w:pPr>
      <w:r w:rsidRPr="00773978">
        <w:rPr>
          <w:rFonts w:ascii="Times New Roman" w:hAnsi="Times New Roman"/>
          <w:b/>
          <w:sz w:val="20"/>
          <w:szCs w:val="20"/>
        </w:rPr>
        <w:t>|0000|LECD|01012011|31122011|EMP</w:t>
      </w:r>
      <w:r w:rsidR="00746931" w:rsidRPr="00773978">
        <w:rPr>
          <w:rFonts w:ascii="Times New Roman" w:hAnsi="Times New Roman"/>
          <w:b/>
          <w:sz w:val="20"/>
          <w:szCs w:val="20"/>
        </w:rPr>
        <w:t>RESA TESTE|11111111000199|AM||34</w:t>
      </w:r>
      <w:r w:rsidRPr="00773978">
        <w:rPr>
          <w:rFonts w:ascii="Times New Roman" w:hAnsi="Times New Roman"/>
          <w:b/>
          <w:sz w:val="20"/>
          <w:szCs w:val="20"/>
        </w:rPr>
        <w:t>34401|99999||</w:t>
      </w:r>
      <w:r w:rsidRPr="00773978">
        <w:rPr>
          <w:rFonts w:ascii="Times New Roman" w:hAnsi="Times New Roman"/>
          <w:sz w:val="20"/>
          <w:szCs w:val="20"/>
        </w:rPr>
        <w:t xml:space="preserve"> </w:t>
      </w:r>
    </w:p>
    <w:p w:rsidR="009C3264" w:rsidRPr="00773978" w:rsidRDefault="009C3264" w:rsidP="004C085C">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0000</w:t>
      </w:r>
    </w:p>
    <w:p w:rsidR="009C3264" w:rsidRPr="00773978" w:rsidRDefault="009C3264" w:rsidP="004C085C">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9C3264" w:rsidRPr="00773978" w:rsidRDefault="009C3264" w:rsidP="004C085C">
      <w:pPr>
        <w:pStyle w:val="PSDS-CorpodeTexto0"/>
        <w:ind w:left="707"/>
        <w:jc w:val="both"/>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01012011 (Corresponde a 01/01/2011)</w:t>
      </w:r>
    </w:p>
    <w:p w:rsidR="009C3264" w:rsidRPr="00773978" w:rsidRDefault="009C3264" w:rsidP="004C085C">
      <w:pPr>
        <w:pStyle w:val="PSDS-CorpodeTexto0"/>
        <w:ind w:left="707"/>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31012011 (Corresponde a 31/12/2011)</w:t>
      </w:r>
    </w:p>
    <w:p w:rsidR="009C3264" w:rsidRPr="00773978" w:rsidRDefault="009C3264" w:rsidP="004C085C">
      <w:pPr>
        <w:pStyle w:val="PSDS-CorpodeTexto0"/>
        <w:ind w:left="707"/>
        <w:jc w:val="both"/>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9C3264" w:rsidRPr="00773978" w:rsidRDefault="009C3264" w:rsidP="004C085C">
      <w:pPr>
        <w:pStyle w:val="PSDS-CorpodeTexto0"/>
        <w:ind w:left="707"/>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w:t>
      </w:r>
      <w:r w:rsidR="002D5C06" w:rsidRPr="00773978">
        <w:rPr>
          <w:rFonts w:ascii="Times New Roman" w:hAnsi="Times New Roman"/>
        </w:rPr>
        <w:t>orresponde a 11.111.111/0001-99)</w:t>
      </w:r>
    </w:p>
    <w:p w:rsidR="002D5C06" w:rsidRPr="00773978" w:rsidRDefault="002D5C06" w:rsidP="004C085C">
      <w:pPr>
        <w:spacing w:line="240" w:lineRule="auto"/>
        <w:ind w:left="708" w:firstLine="708"/>
        <w:jc w:val="both"/>
        <w:rPr>
          <w:rFonts w:cs="Times New Roman"/>
          <w:szCs w:val="20"/>
        </w:rPr>
      </w:pPr>
      <w:r w:rsidRPr="00773978">
        <w:rPr>
          <w:rFonts w:cs="Times New Roman"/>
          <w:b/>
          <w:szCs w:val="20"/>
        </w:rPr>
        <w:t>C</w:t>
      </w:r>
      <w:r w:rsidR="009C3264" w:rsidRPr="00773978">
        <w:rPr>
          <w:rFonts w:cs="Times New Roman"/>
          <w:b/>
          <w:szCs w:val="20"/>
        </w:rPr>
        <w:t xml:space="preserve">ampo 07 </w:t>
      </w:r>
      <w:r w:rsidR="009C3264" w:rsidRPr="00773978">
        <w:rPr>
          <w:rFonts w:cs="Times New Roman"/>
          <w:szCs w:val="20"/>
        </w:rPr>
        <w:t>– UF: AM</w:t>
      </w:r>
    </w:p>
    <w:p w:rsidR="009C3264" w:rsidRPr="00773978" w:rsidRDefault="009C3264" w:rsidP="004C085C">
      <w:pPr>
        <w:spacing w:line="240" w:lineRule="auto"/>
        <w:ind w:left="1416"/>
        <w:jc w:val="both"/>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 Por isso, foi</w:t>
      </w:r>
      <w:r w:rsidR="002D5C06" w:rsidRPr="00773978">
        <w:rPr>
          <w:rFonts w:cs="Times New Roman"/>
          <w:szCs w:val="20"/>
        </w:rPr>
        <w:t xml:space="preserve"> </w:t>
      </w:r>
      <w:r w:rsidRPr="00773978">
        <w:rPr>
          <w:rFonts w:cs="Times New Roman"/>
          <w:szCs w:val="20"/>
        </w:rPr>
        <w:t>informado o campo em branco.</w:t>
      </w:r>
    </w:p>
    <w:p w:rsidR="009C3264" w:rsidRPr="00773978" w:rsidRDefault="009C3264" w:rsidP="004C085C">
      <w:pPr>
        <w:pStyle w:val="PSDS-CorpodeTexto0"/>
        <w:ind w:left="707"/>
        <w:jc w:val="both"/>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9C3264" w:rsidRPr="00773978" w:rsidRDefault="009C3264" w:rsidP="004C085C">
      <w:pPr>
        <w:pStyle w:val="PSDS-CorpodeTexto0"/>
        <w:ind w:left="707"/>
        <w:jc w:val="both"/>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2D5C06" w:rsidRPr="00773978" w:rsidRDefault="009C3264" w:rsidP="004C085C">
      <w:pPr>
        <w:pStyle w:val="PSDS-CorpodeTexto0"/>
        <w:ind w:left="1416"/>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No exemplo, não há situação especial. Por isso, foi informado o campo em branco.</w:t>
      </w:r>
    </w:p>
    <w:p w:rsidR="004F4951" w:rsidRPr="00773978" w:rsidRDefault="004F4951" w:rsidP="00B1247A">
      <w:pPr>
        <w:pStyle w:val="Corpodetexto"/>
        <w:rPr>
          <w:rFonts w:ascii="Times New Roman" w:hAnsi="Times New Roman"/>
          <w:b/>
          <w:sz w:val="20"/>
          <w:szCs w:val="20"/>
        </w:rPr>
      </w:pPr>
    </w:p>
    <w:p w:rsidR="00B1247A" w:rsidRPr="00773978" w:rsidRDefault="00B1247A" w:rsidP="00B1247A">
      <w:pPr>
        <w:pStyle w:val="Corpodetexto"/>
        <w:rPr>
          <w:rFonts w:ascii="Times New Roman" w:hAnsi="Times New Roman"/>
          <w:b/>
          <w:sz w:val="20"/>
          <w:szCs w:val="20"/>
        </w:rPr>
      </w:pPr>
      <w:r w:rsidRPr="00773978">
        <w:rPr>
          <w:rFonts w:ascii="Times New Roman" w:hAnsi="Times New Roman"/>
          <w:b/>
          <w:sz w:val="20"/>
          <w:szCs w:val="20"/>
        </w:rPr>
        <w:t>V.2 – Abertura da Sociedade Empresária no Período:</w:t>
      </w:r>
    </w:p>
    <w:p w:rsidR="00B1247A" w:rsidRPr="00773978" w:rsidRDefault="00B1247A" w:rsidP="004C085C">
      <w:pPr>
        <w:pStyle w:val="Corpodetexto"/>
        <w:ind w:firstLine="708"/>
        <w:rPr>
          <w:rFonts w:ascii="Times New Roman" w:hAnsi="Times New Roman"/>
          <w:b/>
          <w:sz w:val="20"/>
          <w:szCs w:val="20"/>
        </w:rPr>
      </w:pPr>
      <w:r w:rsidRPr="00773978">
        <w:rPr>
          <w:rFonts w:ascii="Times New Roman" w:hAnsi="Times New Roman"/>
          <w:b/>
          <w:sz w:val="20"/>
          <w:szCs w:val="20"/>
        </w:rPr>
        <w:t>|0000|LECD|20032011|31122011|EMPRESA TESTE|11111111000199|AM||3534401|99999|0|</w:t>
      </w:r>
      <w:r w:rsidRPr="00773978">
        <w:rPr>
          <w:rFonts w:ascii="Times New Roman" w:hAnsi="Times New Roman"/>
          <w:sz w:val="20"/>
          <w:szCs w:val="20"/>
        </w:rPr>
        <w:t xml:space="preserve"> </w:t>
      </w:r>
    </w:p>
    <w:p w:rsidR="00B1247A" w:rsidRPr="00773978" w:rsidRDefault="00B1247A" w:rsidP="004C085C">
      <w:pPr>
        <w:pStyle w:val="PSDS-CorpodeTexto0"/>
        <w:ind w:left="707"/>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0000</w:t>
      </w:r>
    </w:p>
    <w:p w:rsidR="00B1247A" w:rsidRPr="00773978" w:rsidRDefault="00B1247A" w:rsidP="004C085C">
      <w:pPr>
        <w:pStyle w:val="PSDS-CorpodeTexto0"/>
        <w:ind w:left="707"/>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B1247A" w:rsidRPr="00773978" w:rsidRDefault="00B1247A" w:rsidP="004C085C">
      <w:pPr>
        <w:pStyle w:val="PSDS-CorpodeTexto0"/>
        <w:ind w:left="1416"/>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20032011 (Corresponde a 20/03/2011 – o início das atividades da empresa ocorreu nessa data)</w:t>
      </w:r>
    </w:p>
    <w:p w:rsidR="00B1247A" w:rsidRPr="00773978" w:rsidRDefault="00B1247A" w:rsidP="004C085C">
      <w:pPr>
        <w:pStyle w:val="PSDS-CorpodeTexto0"/>
        <w:ind w:left="707"/>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31012011 (Corresponde a 31/12/2011)</w:t>
      </w:r>
    </w:p>
    <w:p w:rsidR="00B1247A" w:rsidRPr="00773978" w:rsidRDefault="00B1247A" w:rsidP="004C085C">
      <w:pPr>
        <w:pStyle w:val="PSDS-CorpodeTexto0"/>
        <w:ind w:left="707"/>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B1247A" w:rsidRPr="00773978" w:rsidRDefault="00B1247A" w:rsidP="004C085C">
      <w:pPr>
        <w:pStyle w:val="PSDS-CorpodeTexto0"/>
        <w:ind w:left="707"/>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B1247A" w:rsidRPr="00773978" w:rsidRDefault="00B1247A" w:rsidP="004C085C">
      <w:pPr>
        <w:spacing w:line="240" w:lineRule="auto"/>
        <w:ind w:left="708" w:firstLine="708"/>
        <w:rPr>
          <w:rFonts w:cs="Times New Roman"/>
          <w:szCs w:val="20"/>
        </w:rPr>
      </w:pPr>
      <w:r w:rsidRPr="00773978">
        <w:rPr>
          <w:rFonts w:cs="Times New Roman"/>
          <w:b/>
          <w:szCs w:val="20"/>
        </w:rPr>
        <w:t xml:space="preserve">Campo 07 </w:t>
      </w:r>
      <w:r w:rsidRPr="00773978">
        <w:rPr>
          <w:rFonts w:cs="Times New Roman"/>
          <w:szCs w:val="20"/>
        </w:rPr>
        <w:t>– UF: AM</w:t>
      </w:r>
    </w:p>
    <w:p w:rsidR="00B1247A" w:rsidRPr="00773978" w:rsidRDefault="00B1247A" w:rsidP="004C085C">
      <w:pPr>
        <w:spacing w:line="240" w:lineRule="auto"/>
        <w:ind w:left="708" w:firstLine="708"/>
        <w:rPr>
          <w:rFonts w:cs="Times New Roman"/>
          <w:szCs w:val="20"/>
        </w:rPr>
      </w:pPr>
      <w:r w:rsidRPr="00773978">
        <w:rPr>
          <w:rFonts w:cs="Times New Roman"/>
          <w:b/>
          <w:szCs w:val="20"/>
        </w:rPr>
        <w:t xml:space="preserve">Campo 08 </w:t>
      </w:r>
      <w:r w:rsidRPr="00773978">
        <w:rPr>
          <w:rFonts w:cs="Times New Roman"/>
          <w:szCs w:val="20"/>
        </w:rPr>
        <w:t xml:space="preserve">– Inscrição Estadual: No exemplo, não há inscrição estadual. </w:t>
      </w:r>
    </w:p>
    <w:p w:rsidR="00B1247A" w:rsidRPr="00773978" w:rsidRDefault="00B1247A" w:rsidP="004C085C">
      <w:pPr>
        <w:pStyle w:val="PSDS-CorpodeTexto0"/>
        <w:ind w:left="707"/>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B1247A" w:rsidRPr="00773978" w:rsidRDefault="00B1247A" w:rsidP="004C085C">
      <w:pPr>
        <w:pStyle w:val="PSDS-CorpodeTexto0"/>
        <w:ind w:left="707"/>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B1247A" w:rsidRPr="00773978" w:rsidRDefault="00B1247A" w:rsidP="004C085C">
      <w:pPr>
        <w:pStyle w:val="PSDS-CorpodeTexto0"/>
        <w:ind w:left="708" w:firstLine="708"/>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0 (corresponde a abertura da empresa no período)</w:t>
      </w:r>
    </w:p>
    <w:p w:rsidR="004C085C" w:rsidRPr="00773978" w:rsidRDefault="004C085C" w:rsidP="004C085C">
      <w:pPr>
        <w:pStyle w:val="PSDS-CorpodeTexto0"/>
        <w:ind w:left="708" w:firstLine="708"/>
        <w:jc w:val="both"/>
        <w:rPr>
          <w:rFonts w:ascii="Times New Roman" w:hAnsi="Times New Roman"/>
        </w:rPr>
      </w:pPr>
    </w:p>
    <w:p w:rsidR="00B1247A" w:rsidRPr="00773978" w:rsidRDefault="00B1247A" w:rsidP="00B1247A">
      <w:pPr>
        <w:pStyle w:val="Corpodetexto"/>
        <w:rPr>
          <w:rFonts w:ascii="Times New Roman" w:hAnsi="Times New Roman"/>
          <w:sz w:val="20"/>
          <w:szCs w:val="20"/>
        </w:rPr>
      </w:pPr>
      <w:r w:rsidRPr="00773978">
        <w:rPr>
          <w:rFonts w:ascii="Times New Roman" w:hAnsi="Times New Roman"/>
          <w:b/>
          <w:sz w:val="20"/>
          <w:szCs w:val="20"/>
        </w:rPr>
        <w:t xml:space="preserve">V.3 – Incorporação no período no caso de incorporada: </w:t>
      </w:r>
      <w:r w:rsidRPr="00773978">
        <w:rPr>
          <w:rFonts w:ascii="Times New Roman" w:hAnsi="Times New Roman"/>
          <w:sz w:val="20"/>
          <w:szCs w:val="20"/>
        </w:rPr>
        <w:t>só deve transmitir um arquivo do início do período até a data da incorporação.</w:t>
      </w:r>
    </w:p>
    <w:p w:rsidR="00B1247A" w:rsidRPr="00773978" w:rsidRDefault="00B1247A" w:rsidP="004C085C">
      <w:pPr>
        <w:pStyle w:val="Corpodetexto"/>
        <w:ind w:firstLine="708"/>
        <w:rPr>
          <w:rFonts w:ascii="Times New Roman" w:hAnsi="Times New Roman"/>
          <w:b/>
          <w:sz w:val="20"/>
          <w:szCs w:val="20"/>
        </w:rPr>
      </w:pPr>
      <w:r w:rsidRPr="00773978">
        <w:rPr>
          <w:rFonts w:ascii="Times New Roman" w:hAnsi="Times New Roman"/>
          <w:b/>
          <w:sz w:val="20"/>
          <w:szCs w:val="20"/>
        </w:rPr>
        <w:t>|0000|LECD|01012011|15072011|EMPRESA TESTE|11111111000199|AM||3534401|99999|3|</w:t>
      </w:r>
      <w:r w:rsidRPr="00773978">
        <w:rPr>
          <w:rFonts w:ascii="Times New Roman" w:hAnsi="Times New Roman"/>
          <w:sz w:val="20"/>
          <w:szCs w:val="20"/>
        </w:rPr>
        <w:t xml:space="preserve"> </w:t>
      </w:r>
    </w:p>
    <w:p w:rsidR="00B1247A" w:rsidRPr="00773978" w:rsidRDefault="00B1247A" w:rsidP="004C085C">
      <w:pPr>
        <w:pStyle w:val="PSDS-CorpodeTexto0"/>
        <w:ind w:left="707"/>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0000</w:t>
      </w:r>
    </w:p>
    <w:p w:rsidR="00B1247A" w:rsidRPr="00773978" w:rsidRDefault="00B1247A" w:rsidP="004C085C">
      <w:pPr>
        <w:pStyle w:val="PSDS-CorpodeTexto0"/>
        <w:ind w:left="707"/>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B1247A" w:rsidRPr="00773978" w:rsidRDefault="00B1247A" w:rsidP="004C085C">
      <w:pPr>
        <w:pStyle w:val="PSDS-CorpodeTexto0"/>
        <w:ind w:left="708" w:firstLine="708"/>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01012011 (Corresponde a 01/01/2011)</w:t>
      </w:r>
    </w:p>
    <w:p w:rsidR="00B1247A" w:rsidRPr="00773978" w:rsidRDefault="00B1247A" w:rsidP="004C085C">
      <w:pPr>
        <w:pStyle w:val="PSDS-CorpodeTexto0"/>
        <w:ind w:left="707"/>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15072011 (Corresponde a 15/07/2011 – data da incorporação)</w:t>
      </w:r>
    </w:p>
    <w:p w:rsidR="00B1247A" w:rsidRPr="00773978" w:rsidRDefault="00B1247A" w:rsidP="004C085C">
      <w:pPr>
        <w:pStyle w:val="PSDS-CorpodeTexto0"/>
        <w:ind w:left="707"/>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B1247A" w:rsidRPr="00773978" w:rsidRDefault="00B1247A" w:rsidP="004C085C">
      <w:pPr>
        <w:pStyle w:val="PSDS-CorpodeTexto0"/>
        <w:ind w:left="707"/>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B1247A" w:rsidRPr="00773978" w:rsidRDefault="00B1247A" w:rsidP="004C085C">
      <w:pPr>
        <w:spacing w:line="240" w:lineRule="auto"/>
        <w:ind w:left="708" w:firstLine="708"/>
        <w:rPr>
          <w:rFonts w:cs="Times New Roman"/>
          <w:szCs w:val="20"/>
        </w:rPr>
      </w:pPr>
      <w:r w:rsidRPr="00773978">
        <w:rPr>
          <w:rFonts w:cs="Times New Roman"/>
          <w:b/>
          <w:szCs w:val="20"/>
        </w:rPr>
        <w:t xml:space="preserve">Campo 07 </w:t>
      </w:r>
      <w:r w:rsidRPr="00773978">
        <w:rPr>
          <w:rFonts w:cs="Times New Roman"/>
          <w:szCs w:val="20"/>
        </w:rPr>
        <w:t>– UF: AM</w:t>
      </w:r>
    </w:p>
    <w:p w:rsidR="00B1247A" w:rsidRPr="00773978" w:rsidRDefault="00B1247A" w:rsidP="004C085C">
      <w:pPr>
        <w:spacing w:line="240" w:lineRule="auto"/>
        <w:ind w:left="708" w:firstLine="708"/>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w:t>
      </w:r>
    </w:p>
    <w:p w:rsidR="00B1247A" w:rsidRPr="00773978" w:rsidRDefault="00B1247A" w:rsidP="004C085C">
      <w:pPr>
        <w:pStyle w:val="PSDS-CorpodeTexto0"/>
        <w:ind w:left="707"/>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B1247A" w:rsidRPr="00773978" w:rsidRDefault="00B1247A" w:rsidP="004C085C">
      <w:pPr>
        <w:pStyle w:val="PSDS-CorpodeTexto0"/>
        <w:ind w:left="707"/>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4A2431" w:rsidRPr="00773978" w:rsidRDefault="00B1247A" w:rsidP="004A2431">
      <w:pPr>
        <w:pStyle w:val="PSDS-CorpodeTexto0"/>
        <w:ind w:left="708" w:firstLine="708"/>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3 (corresponde a incorporação no período)</w:t>
      </w:r>
    </w:p>
    <w:p w:rsidR="004A2431" w:rsidRPr="00773978" w:rsidRDefault="004A2431" w:rsidP="004A2431">
      <w:pPr>
        <w:pStyle w:val="PSDS-CorpodeTexto0"/>
        <w:jc w:val="both"/>
        <w:rPr>
          <w:rFonts w:ascii="Times New Roman" w:hAnsi="Times New Roman"/>
          <w:b/>
        </w:rPr>
      </w:pPr>
    </w:p>
    <w:p w:rsidR="00877D07" w:rsidRPr="00773978" w:rsidRDefault="00877D07">
      <w:pPr>
        <w:rPr>
          <w:rFonts w:eastAsia="Times New Roman" w:cs="Times New Roman"/>
          <w:b/>
          <w:szCs w:val="20"/>
          <w:lang w:eastAsia="ar-SA"/>
        </w:rPr>
      </w:pPr>
      <w:r w:rsidRPr="00773978">
        <w:rPr>
          <w:b/>
        </w:rPr>
        <w:br w:type="page"/>
      </w:r>
    </w:p>
    <w:p w:rsidR="00B1247A" w:rsidRPr="00773978" w:rsidRDefault="00B1247A" w:rsidP="004A2431">
      <w:pPr>
        <w:pStyle w:val="PSDS-CorpodeTexto0"/>
        <w:jc w:val="both"/>
        <w:rPr>
          <w:rFonts w:ascii="Times New Roman" w:hAnsi="Times New Roman"/>
        </w:rPr>
      </w:pPr>
      <w:r w:rsidRPr="00773978">
        <w:rPr>
          <w:rFonts w:ascii="Times New Roman" w:hAnsi="Times New Roman"/>
          <w:b/>
        </w:rPr>
        <w:lastRenderedPageBreak/>
        <w:t xml:space="preserve">V.4 – Incorporação no período no caso de incorporadora: </w:t>
      </w:r>
      <w:r w:rsidRPr="00773978">
        <w:rPr>
          <w:rFonts w:ascii="Times New Roman" w:hAnsi="Times New Roman"/>
        </w:rPr>
        <w:t>deve transmitir dois arquivos – um do início do período até a data da incorporação e outro da data da incorporação até o final do período.</w:t>
      </w:r>
    </w:p>
    <w:p w:rsidR="00B1247A" w:rsidRPr="00773978" w:rsidRDefault="00B1247A" w:rsidP="00B1247A">
      <w:pPr>
        <w:pStyle w:val="Corpodetexto"/>
        <w:rPr>
          <w:rFonts w:ascii="Times New Roman" w:hAnsi="Times New Roman"/>
          <w:b/>
          <w:sz w:val="20"/>
          <w:szCs w:val="20"/>
        </w:rPr>
      </w:pPr>
    </w:p>
    <w:p w:rsidR="00B1247A" w:rsidRPr="00773978" w:rsidRDefault="00B1247A" w:rsidP="00B1247A">
      <w:pPr>
        <w:pStyle w:val="Corpodetexto"/>
        <w:rPr>
          <w:rFonts w:ascii="Times New Roman" w:hAnsi="Times New Roman"/>
          <w:b/>
          <w:sz w:val="20"/>
          <w:szCs w:val="20"/>
        </w:rPr>
      </w:pPr>
      <w:r w:rsidRPr="00773978">
        <w:rPr>
          <w:rFonts w:ascii="Times New Roman" w:hAnsi="Times New Roman"/>
          <w:b/>
          <w:sz w:val="20"/>
          <w:szCs w:val="20"/>
        </w:rPr>
        <w:t>Arquivo 1:</w:t>
      </w:r>
      <w:r w:rsidR="000E43FA" w:rsidRPr="00773978">
        <w:rPr>
          <w:rFonts w:ascii="Times New Roman" w:hAnsi="Times New Roman"/>
          <w:b/>
          <w:sz w:val="20"/>
          <w:szCs w:val="20"/>
        </w:rPr>
        <w:t xml:space="preserve"> </w:t>
      </w:r>
      <w:r w:rsidRPr="00773978">
        <w:rPr>
          <w:rFonts w:ascii="Times New Roman" w:hAnsi="Times New Roman"/>
          <w:b/>
          <w:sz w:val="20"/>
          <w:szCs w:val="20"/>
        </w:rPr>
        <w:t>|0000|LECD|01012011|15072011|EMPRESA TESTE|11111111000199|AM||3534401|99999|3|</w:t>
      </w:r>
      <w:r w:rsidRPr="00773978">
        <w:rPr>
          <w:rFonts w:ascii="Times New Roman" w:hAnsi="Times New Roman"/>
          <w:sz w:val="20"/>
          <w:szCs w:val="20"/>
        </w:rPr>
        <w:t xml:space="preserve"> </w:t>
      </w:r>
    </w:p>
    <w:p w:rsidR="00B1247A" w:rsidRPr="00773978" w:rsidRDefault="00B1247A" w:rsidP="00B1247A">
      <w:pPr>
        <w:pStyle w:val="PSDS-CorpodeTexto0"/>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0000</w:t>
      </w:r>
    </w:p>
    <w:p w:rsidR="00B1247A" w:rsidRPr="00773978" w:rsidRDefault="00B1247A" w:rsidP="00B1247A">
      <w:pPr>
        <w:pStyle w:val="PSDS-CorpodeTexto0"/>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B1247A" w:rsidRPr="00773978" w:rsidRDefault="00B1247A" w:rsidP="00B1247A">
      <w:pPr>
        <w:pStyle w:val="PSDS-CorpodeTexto0"/>
        <w:ind w:left="708" w:firstLine="1"/>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01012011 (Corresponde a 01/01/2011)</w:t>
      </w:r>
    </w:p>
    <w:p w:rsidR="00B1247A" w:rsidRPr="00773978" w:rsidRDefault="00B1247A" w:rsidP="00B1247A">
      <w:pPr>
        <w:pStyle w:val="PSDS-CorpodeTexto0"/>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15072011 (Corresponde a 15/07/2011 – data da incorporação)</w:t>
      </w:r>
    </w:p>
    <w:p w:rsidR="00B1247A" w:rsidRPr="00773978" w:rsidRDefault="00B1247A" w:rsidP="00B1247A">
      <w:pPr>
        <w:pStyle w:val="PSDS-CorpodeTexto0"/>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B1247A" w:rsidRPr="00773978" w:rsidRDefault="00B1247A" w:rsidP="00B1247A">
      <w:pPr>
        <w:pStyle w:val="PSDS-CorpodeTexto0"/>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B1247A" w:rsidRPr="00773978" w:rsidRDefault="00B1247A" w:rsidP="00B1247A">
      <w:pPr>
        <w:spacing w:line="240" w:lineRule="auto"/>
        <w:ind w:firstLine="708"/>
        <w:rPr>
          <w:rFonts w:cs="Times New Roman"/>
          <w:szCs w:val="20"/>
        </w:rPr>
      </w:pPr>
      <w:r w:rsidRPr="00773978">
        <w:rPr>
          <w:rFonts w:cs="Times New Roman"/>
          <w:b/>
          <w:szCs w:val="20"/>
        </w:rPr>
        <w:t xml:space="preserve">Campo 07 </w:t>
      </w:r>
      <w:r w:rsidRPr="00773978">
        <w:rPr>
          <w:rFonts w:cs="Times New Roman"/>
          <w:szCs w:val="20"/>
        </w:rPr>
        <w:t>– UF: AM</w:t>
      </w:r>
    </w:p>
    <w:p w:rsidR="00B1247A" w:rsidRPr="00773978" w:rsidRDefault="00B1247A" w:rsidP="00B1247A">
      <w:pPr>
        <w:spacing w:line="240" w:lineRule="auto"/>
        <w:ind w:left="708" w:firstLine="1"/>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w:t>
      </w:r>
    </w:p>
    <w:p w:rsidR="00B1247A" w:rsidRPr="00773978" w:rsidRDefault="00B1247A" w:rsidP="00B1247A">
      <w:pPr>
        <w:pStyle w:val="PSDS-CorpodeTexto0"/>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B1247A" w:rsidRPr="00773978" w:rsidRDefault="00B1247A" w:rsidP="00B1247A">
      <w:pPr>
        <w:pStyle w:val="PSDS-CorpodeTexto0"/>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B1247A" w:rsidRPr="00773978" w:rsidRDefault="00B1247A" w:rsidP="004C085C">
      <w:pPr>
        <w:pStyle w:val="PSDS-CorpodeTexto0"/>
        <w:ind w:left="708" w:firstLine="1"/>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3 (corresponde a incorporação no período)</w:t>
      </w:r>
    </w:p>
    <w:p w:rsidR="004C085C" w:rsidRPr="00773978" w:rsidRDefault="004C085C" w:rsidP="004C085C">
      <w:pPr>
        <w:pStyle w:val="PSDS-CorpodeTexto0"/>
        <w:ind w:left="708" w:firstLine="1"/>
        <w:jc w:val="both"/>
        <w:rPr>
          <w:rFonts w:ascii="Times New Roman" w:hAnsi="Times New Roman"/>
        </w:rPr>
      </w:pPr>
    </w:p>
    <w:p w:rsidR="00B1247A" w:rsidRPr="00773978" w:rsidRDefault="00B1247A" w:rsidP="00B1247A">
      <w:pPr>
        <w:pStyle w:val="Corpodetexto"/>
        <w:rPr>
          <w:rFonts w:ascii="Times New Roman" w:hAnsi="Times New Roman"/>
          <w:b/>
          <w:sz w:val="20"/>
          <w:szCs w:val="20"/>
        </w:rPr>
      </w:pPr>
      <w:r w:rsidRPr="00773978">
        <w:rPr>
          <w:rFonts w:ascii="Times New Roman" w:hAnsi="Times New Roman"/>
          <w:b/>
          <w:sz w:val="20"/>
          <w:szCs w:val="20"/>
        </w:rPr>
        <w:t>Arquivo 2:</w:t>
      </w:r>
      <w:r w:rsidR="000E43FA" w:rsidRPr="00773978">
        <w:rPr>
          <w:rFonts w:ascii="Times New Roman" w:hAnsi="Times New Roman"/>
          <w:b/>
          <w:sz w:val="20"/>
          <w:szCs w:val="20"/>
        </w:rPr>
        <w:t xml:space="preserve"> </w:t>
      </w:r>
      <w:r w:rsidRPr="00773978">
        <w:rPr>
          <w:rFonts w:ascii="Times New Roman" w:hAnsi="Times New Roman"/>
          <w:b/>
          <w:sz w:val="20"/>
          <w:szCs w:val="20"/>
        </w:rPr>
        <w:t>|0000|LECD|16072011|31122011|EMPRESA TESTE|11111111000199|AM||3534401|99999|</w:t>
      </w:r>
      <w:r w:rsidR="000E43FA" w:rsidRPr="00773978">
        <w:rPr>
          <w:rFonts w:ascii="Times New Roman" w:hAnsi="Times New Roman"/>
          <w:b/>
          <w:sz w:val="20"/>
          <w:szCs w:val="20"/>
        </w:rPr>
        <w:t>3</w:t>
      </w:r>
      <w:r w:rsidRPr="00773978">
        <w:rPr>
          <w:rFonts w:ascii="Times New Roman" w:hAnsi="Times New Roman"/>
          <w:b/>
          <w:sz w:val="20"/>
          <w:szCs w:val="20"/>
        </w:rPr>
        <w:t>|</w:t>
      </w:r>
      <w:r w:rsidRPr="00773978">
        <w:rPr>
          <w:rFonts w:ascii="Times New Roman" w:hAnsi="Times New Roman"/>
          <w:sz w:val="20"/>
          <w:szCs w:val="20"/>
        </w:rPr>
        <w:t xml:space="preserve"> </w:t>
      </w:r>
    </w:p>
    <w:p w:rsidR="00B1247A" w:rsidRPr="00773978" w:rsidRDefault="00B1247A" w:rsidP="00B1247A">
      <w:pPr>
        <w:pStyle w:val="PSDS-CorpodeTexto0"/>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0000</w:t>
      </w:r>
    </w:p>
    <w:p w:rsidR="00B1247A" w:rsidRPr="00773978" w:rsidRDefault="00B1247A" w:rsidP="00B1247A">
      <w:pPr>
        <w:pStyle w:val="PSDS-CorpodeTexto0"/>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B1247A" w:rsidRPr="00773978" w:rsidRDefault="00B1247A" w:rsidP="00B1247A">
      <w:pPr>
        <w:pStyle w:val="PSDS-CorpodeTexto0"/>
        <w:ind w:left="708" w:firstLine="1"/>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16072011 (Corresponde a 16/07/2011 – um dia após a incorporação)</w:t>
      </w:r>
    </w:p>
    <w:p w:rsidR="00B1247A" w:rsidRPr="00773978" w:rsidRDefault="00B1247A" w:rsidP="00B1247A">
      <w:pPr>
        <w:pStyle w:val="PSDS-CorpodeTexto0"/>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w:t>
      </w:r>
      <w:r w:rsidR="000E43FA" w:rsidRPr="00773978">
        <w:rPr>
          <w:rFonts w:ascii="Times New Roman" w:hAnsi="Times New Roman"/>
        </w:rPr>
        <w:t>3112</w:t>
      </w:r>
      <w:r w:rsidRPr="00773978">
        <w:rPr>
          <w:rFonts w:ascii="Times New Roman" w:hAnsi="Times New Roman"/>
        </w:rPr>
        <w:t xml:space="preserve">2011 (Corresponde a </w:t>
      </w:r>
      <w:r w:rsidR="000E43FA" w:rsidRPr="00773978">
        <w:rPr>
          <w:rFonts w:ascii="Times New Roman" w:hAnsi="Times New Roman"/>
        </w:rPr>
        <w:t>31</w:t>
      </w:r>
      <w:r w:rsidRPr="00773978">
        <w:rPr>
          <w:rFonts w:ascii="Times New Roman" w:hAnsi="Times New Roman"/>
        </w:rPr>
        <w:t>/</w:t>
      </w:r>
      <w:r w:rsidR="000E43FA" w:rsidRPr="00773978">
        <w:rPr>
          <w:rFonts w:ascii="Times New Roman" w:hAnsi="Times New Roman"/>
        </w:rPr>
        <w:t>12</w:t>
      </w:r>
      <w:r w:rsidRPr="00773978">
        <w:rPr>
          <w:rFonts w:ascii="Times New Roman" w:hAnsi="Times New Roman"/>
        </w:rPr>
        <w:t>/2011)</w:t>
      </w:r>
    </w:p>
    <w:p w:rsidR="00B1247A" w:rsidRPr="00773978" w:rsidRDefault="00B1247A" w:rsidP="00B1247A">
      <w:pPr>
        <w:pStyle w:val="PSDS-CorpodeTexto0"/>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B1247A" w:rsidRPr="00773978" w:rsidRDefault="00B1247A" w:rsidP="00B1247A">
      <w:pPr>
        <w:pStyle w:val="PSDS-CorpodeTexto0"/>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B1247A" w:rsidRPr="00773978" w:rsidRDefault="00B1247A" w:rsidP="00B1247A">
      <w:pPr>
        <w:spacing w:line="240" w:lineRule="auto"/>
        <w:ind w:firstLine="708"/>
        <w:rPr>
          <w:rFonts w:cs="Times New Roman"/>
          <w:szCs w:val="20"/>
        </w:rPr>
      </w:pPr>
      <w:r w:rsidRPr="00773978">
        <w:rPr>
          <w:rFonts w:cs="Times New Roman"/>
          <w:b/>
          <w:szCs w:val="20"/>
        </w:rPr>
        <w:t xml:space="preserve">Campo 07 </w:t>
      </w:r>
      <w:r w:rsidRPr="00773978">
        <w:rPr>
          <w:rFonts w:cs="Times New Roman"/>
          <w:szCs w:val="20"/>
        </w:rPr>
        <w:t>– UF: AM</w:t>
      </w:r>
    </w:p>
    <w:p w:rsidR="00B1247A" w:rsidRPr="00773978" w:rsidRDefault="00B1247A" w:rsidP="00B1247A">
      <w:pPr>
        <w:spacing w:line="240" w:lineRule="auto"/>
        <w:ind w:left="708" w:firstLine="1"/>
        <w:rPr>
          <w:rFonts w:cs="Times New Roman"/>
          <w:szCs w:val="20"/>
        </w:rPr>
      </w:pPr>
      <w:r w:rsidRPr="00773978">
        <w:rPr>
          <w:rFonts w:cs="Times New Roman"/>
          <w:b/>
          <w:szCs w:val="20"/>
        </w:rPr>
        <w:t xml:space="preserve">Campo 08 </w:t>
      </w:r>
      <w:r w:rsidRPr="00773978">
        <w:rPr>
          <w:rFonts w:cs="Times New Roman"/>
          <w:szCs w:val="20"/>
        </w:rPr>
        <w:t>– Inscrição Estadual: No exem</w:t>
      </w:r>
      <w:r w:rsidR="000E43FA" w:rsidRPr="00773978">
        <w:rPr>
          <w:rFonts w:cs="Times New Roman"/>
          <w:szCs w:val="20"/>
        </w:rPr>
        <w:t>plo, não há inscrição estadual.</w:t>
      </w:r>
    </w:p>
    <w:p w:rsidR="00B1247A" w:rsidRPr="00773978" w:rsidRDefault="00B1247A" w:rsidP="00B1247A">
      <w:pPr>
        <w:pStyle w:val="PSDS-CorpodeTexto0"/>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B1247A" w:rsidRPr="00773978" w:rsidRDefault="00B1247A" w:rsidP="00B1247A">
      <w:pPr>
        <w:pStyle w:val="PSDS-CorpodeTexto0"/>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0E43FA" w:rsidRPr="00773978" w:rsidRDefault="00B1247A" w:rsidP="004F4951">
      <w:pPr>
        <w:pStyle w:val="PSDS-CorpodeTexto0"/>
        <w:ind w:left="708" w:firstLine="1"/>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3 (corresponde a incorporação no período)</w:t>
      </w:r>
    </w:p>
    <w:p w:rsidR="004F4951" w:rsidRPr="00773978" w:rsidRDefault="004F4951" w:rsidP="004F4951">
      <w:pPr>
        <w:pStyle w:val="PSDS-CorpodeTexto0"/>
        <w:ind w:left="708" w:firstLine="1"/>
        <w:jc w:val="both"/>
        <w:rPr>
          <w:rFonts w:ascii="Times New Roman" w:hAnsi="Times New Roman"/>
        </w:rPr>
      </w:pPr>
    </w:p>
    <w:p w:rsidR="000E43FA" w:rsidRPr="00773978" w:rsidRDefault="000E43FA" w:rsidP="00B51E30">
      <w:pPr>
        <w:rPr>
          <w:szCs w:val="20"/>
        </w:rPr>
      </w:pPr>
      <w:r w:rsidRPr="00773978">
        <w:rPr>
          <w:b/>
          <w:szCs w:val="20"/>
        </w:rPr>
        <w:t xml:space="preserve">V.5 – Cisão parcial no período: </w:t>
      </w:r>
      <w:r w:rsidRPr="00773978">
        <w:rPr>
          <w:szCs w:val="20"/>
        </w:rPr>
        <w:t>deve transmitir dois arquivos – um do início do período até a data da cisão parcial e outro da data da cisão até o final do período.</w:t>
      </w:r>
    </w:p>
    <w:p w:rsidR="000E43FA" w:rsidRPr="00773978" w:rsidRDefault="000E43FA" w:rsidP="000E43FA">
      <w:pPr>
        <w:pStyle w:val="Corpodetexto"/>
        <w:rPr>
          <w:rFonts w:ascii="Times New Roman" w:hAnsi="Times New Roman"/>
          <w:b/>
          <w:sz w:val="20"/>
          <w:szCs w:val="20"/>
        </w:rPr>
      </w:pPr>
    </w:p>
    <w:p w:rsidR="000E43FA" w:rsidRPr="00773978" w:rsidRDefault="000E43FA" w:rsidP="000E43FA">
      <w:pPr>
        <w:pStyle w:val="Corpodetexto"/>
        <w:rPr>
          <w:rFonts w:ascii="Times New Roman" w:hAnsi="Times New Roman"/>
          <w:b/>
          <w:sz w:val="20"/>
          <w:szCs w:val="20"/>
        </w:rPr>
      </w:pPr>
      <w:r w:rsidRPr="00773978">
        <w:rPr>
          <w:rFonts w:ascii="Times New Roman" w:hAnsi="Times New Roman"/>
          <w:b/>
          <w:sz w:val="20"/>
          <w:szCs w:val="20"/>
        </w:rPr>
        <w:t>Arquivo 1: |0000|LECD|01012011|15072011|EMPRESA TESTE|11111111000199|AM||3534401|99999|1|</w:t>
      </w:r>
      <w:r w:rsidRPr="00773978">
        <w:rPr>
          <w:rFonts w:ascii="Times New Roman" w:hAnsi="Times New Roman"/>
          <w:sz w:val="20"/>
          <w:szCs w:val="20"/>
        </w:rPr>
        <w:t xml:space="preserve"> </w:t>
      </w:r>
    </w:p>
    <w:p w:rsidR="000E43FA" w:rsidRPr="00773978" w:rsidRDefault="000E43FA" w:rsidP="000E43FA">
      <w:pPr>
        <w:pStyle w:val="PSDS-CorpodeTexto0"/>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0000</w:t>
      </w:r>
    </w:p>
    <w:p w:rsidR="000E43FA" w:rsidRPr="00773978" w:rsidRDefault="000E43FA" w:rsidP="000E43FA">
      <w:pPr>
        <w:pStyle w:val="PSDS-CorpodeTexto0"/>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0E43FA" w:rsidRPr="00773978" w:rsidRDefault="000E43FA" w:rsidP="000E43FA">
      <w:pPr>
        <w:pStyle w:val="PSDS-CorpodeTexto0"/>
        <w:ind w:left="708" w:firstLine="1"/>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01012011 (Corresponde a 01/01/2011)</w:t>
      </w:r>
    </w:p>
    <w:p w:rsidR="000E43FA" w:rsidRPr="00773978" w:rsidRDefault="000E43FA" w:rsidP="000E43FA">
      <w:pPr>
        <w:pStyle w:val="PSDS-CorpodeTexto0"/>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15072011 (Corresponde a 15/07/2011 – data da cisão)</w:t>
      </w:r>
    </w:p>
    <w:p w:rsidR="000E43FA" w:rsidRPr="00773978" w:rsidRDefault="000E43FA" w:rsidP="000E43FA">
      <w:pPr>
        <w:pStyle w:val="PSDS-CorpodeTexto0"/>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0E43FA" w:rsidRPr="00773978" w:rsidRDefault="000E43FA" w:rsidP="000E43FA">
      <w:pPr>
        <w:pStyle w:val="PSDS-CorpodeTexto0"/>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0E43FA" w:rsidRPr="00773978" w:rsidRDefault="000E43FA" w:rsidP="000E43FA">
      <w:pPr>
        <w:spacing w:line="240" w:lineRule="auto"/>
        <w:ind w:firstLine="708"/>
        <w:rPr>
          <w:rFonts w:cs="Times New Roman"/>
          <w:szCs w:val="20"/>
        </w:rPr>
      </w:pPr>
      <w:r w:rsidRPr="00773978">
        <w:rPr>
          <w:rFonts w:cs="Times New Roman"/>
          <w:b/>
          <w:szCs w:val="20"/>
        </w:rPr>
        <w:t xml:space="preserve">Campo 07 </w:t>
      </w:r>
      <w:r w:rsidRPr="00773978">
        <w:rPr>
          <w:rFonts w:cs="Times New Roman"/>
          <w:szCs w:val="20"/>
        </w:rPr>
        <w:t>– UF: AM</w:t>
      </w:r>
    </w:p>
    <w:p w:rsidR="000E43FA" w:rsidRPr="00773978" w:rsidRDefault="000E43FA" w:rsidP="000E43FA">
      <w:pPr>
        <w:spacing w:line="240" w:lineRule="auto"/>
        <w:ind w:left="708" w:firstLine="1"/>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w:t>
      </w:r>
    </w:p>
    <w:p w:rsidR="000E43FA" w:rsidRPr="00773978" w:rsidRDefault="000E43FA" w:rsidP="000E43FA">
      <w:pPr>
        <w:pStyle w:val="PSDS-CorpodeTexto0"/>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0E43FA" w:rsidRPr="00773978" w:rsidRDefault="000E43FA" w:rsidP="000E43FA">
      <w:pPr>
        <w:pStyle w:val="PSDS-CorpodeTexto0"/>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0E43FA" w:rsidRPr="00773978" w:rsidRDefault="000E43FA" w:rsidP="004C085C">
      <w:pPr>
        <w:pStyle w:val="PSDS-CorpodeTexto0"/>
        <w:ind w:left="708" w:firstLine="1"/>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1 (corresponde a cisão no período)</w:t>
      </w:r>
    </w:p>
    <w:p w:rsidR="004C085C" w:rsidRPr="00773978" w:rsidRDefault="004C085C" w:rsidP="004C085C">
      <w:pPr>
        <w:pStyle w:val="PSDS-CorpodeTexto0"/>
        <w:ind w:left="708" w:firstLine="1"/>
        <w:jc w:val="both"/>
        <w:rPr>
          <w:rFonts w:ascii="Times New Roman" w:hAnsi="Times New Roman"/>
        </w:rPr>
      </w:pPr>
    </w:p>
    <w:p w:rsidR="000E43FA" w:rsidRPr="00773978" w:rsidRDefault="000E43FA" w:rsidP="000E43FA">
      <w:pPr>
        <w:pStyle w:val="Corpodetexto"/>
        <w:rPr>
          <w:rFonts w:ascii="Times New Roman" w:hAnsi="Times New Roman"/>
          <w:b/>
          <w:sz w:val="20"/>
          <w:szCs w:val="20"/>
        </w:rPr>
      </w:pPr>
      <w:r w:rsidRPr="00773978">
        <w:rPr>
          <w:rFonts w:ascii="Times New Roman" w:hAnsi="Times New Roman"/>
          <w:b/>
          <w:sz w:val="20"/>
          <w:szCs w:val="20"/>
        </w:rPr>
        <w:t>Arquivo 2: |0000|LECD|16072011|31122011|EMPRESA TESTE|11111111000199|AM||3534401|99999|1|</w:t>
      </w:r>
      <w:r w:rsidRPr="00773978">
        <w:rPr>
          <w:rFonts w:ascii="Times New Roman" w:hAnsi="Times New Roman"/>
          <w:sz w:val="20"/>
          <w:szCs w:val="20"/>
        </w:rPr>
        <w:t xml:space="preserve"> </w:t>
      </w:r>
    </w:p>
    <w:p w:rsidR="000E43FA" w:rsidRPr="00773978" w:rsidRDefault="000E43FA" w:rsidP="000E43FA">
      <w:pPr>
        <w:pStyle w:val="PSDS-CorpodeTexto0"/>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0000</w:t>
      </w:r>
    </w:p>
    <w:p w:rsidR="000E43FA" w:rsidRPr="00773978" w:rsidRDefault="000E43FA" w:rsidP="000E43FA">
      <w:pPr>
        <w:pStyle w:val="PSDS-CorpodeTexto0"/>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0E43FA" w:rsidRPr="00773978" w:rsidRDefault="000E43FA" w:rsidP="000E43FA">
      <w:pPr>
        <w:pStyle w:val="PSDS-CorpodeTexto0"/>
        <w:ind w:left="708" w:firstLine="1"/>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16072011 (Corresponde a 16/07/2011 – um dia após a cisão)</w:t>
      </w:r>
    </w:p>
    <w:p w:rsidR="000E43FA" w:rsidRPr="00773978" w:rsidRDefault="000E43FA" w:rsidP="000E43FA">
      <w:pPr>
        <w:pStyle w:val="PSDS-CorpodeTexto0"/>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31122011 (Corresponde a 31/12/2011)</w:t>
      </w:r>
    </w:p>
    <w:p w:rsidR="000E43FA" w:rsidRPr="00773978" w:rsidRDefault="000E43FA" w:rsidP="000E43FA">
      <w:pPr>
        <w:pStyle w:val="PSDS-CorpodeTexto0"/>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0E43FA" w:rsidRPr="00773978" w:rsidRDefault="000E43FA" w:rsidP="000E43FA">
      <w:pPr>
        <w:pStyle w:val="PSDS-CorpodeTexto0"/>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0E43FA" w:rsidRPr="00773978" w:rsidRDefault="000E43FA" w:rsidP="000E43FA">
      <w:pPr>
        <w:spacing w:line="240" w:lineRule="auto"/>
        <w:ind w:firstLine="708"/>
        <w:rPr>
          <w:rFonts w:cs="Times New Roman"/>
          <w:szCs w:val="20"/>
        </w:rPr>
      </w:pPr>
      <w:r w:rsidRPr="00773978">
        <w:rPr>
          <w:rFonts w:cs="Times New Roman"/>
          <w:b/>
          <w:szCs w:val="20"/>
        </w:rPr>
        <w:t xml:space="preserve">Campo 07 </w:t>
      </w:r>
      <w:r w:rsidRPr="00773978">
        <w:rPr>
          <w:rFonts w:cs="Times New Roman"/>
          <w:szCs w:val="20"/>
        </w:rPr>
        <w:t>– UF: AM</w:t>
      </w:r>
    </w:p>
    <w:p w:rsidR="000E43FA" w:rsidRPr="00773978" w:rsidRDefault="000E43FA" w:rsidP="000E43FA">
      <w:pPr>
        <w:spacing w:line="240" w:lineRule="auto"/>
        <w:ind w:left="708" w:firstLine="1"/>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w:t>
      </w:r>
    </w:p>
    <w:p w:rsidR="000E43FA" w:rsidRPr="00773978" w:rsidRDefault="000E43FA" w:rsidP="000E43FA">
      <w:pPr>
        <w:pStyle w:val="PSDS-CorpodeTexto0"/>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0E43FA" w:rsidRPr="00773978" w:rsidRDefault="000E43FA" w:rsidP="000E43FA">
      <w:pPr>
        <w:pStyle w:val="PSDS-CorpodeTexto0"/>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0E43FA" w:rsidRPr="00773978" w:rsidRDefault="000E43FA" w:rsidP="000E43FA">
      <w:pPr>
        <w:pStyle w:val="PSDS-CorpodeTexto0"/>
        <w:ind w:left="708" w:firstLine="1"/>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xml:space="preserve">– Situação Especial: </w:t>
      </w:r>
      <w:r w:rsidR="001815D1" w:rsidRPr="00773978">
        <w:rPr>
          <w:rFonts w:ascii="Times New Roman" w:hAnsi="Times New Roman"/>
        </w:rPr>
        <w:t>1</w:t>
      </w:r>
      <w:r w:rsidRPr="00773978">
        <w:rPr>
          <w:rFonts w:ascii="Times New Roman" w:hAnsi="Times New Roman"/>
        </w:rPr>
        <w:t xml:space="preserve"> (corresponde a cisão no período)</w:t>
      </w:r>
    </w:p>
    <w:p w:rsidR="00B93E0B" w:rsidRPr="00773978" w:rsidRDefault="00B93E0B" w:rsidP="00B93E0B">
      <w:pPr>
        <w:pStyle w:val="PSDS-CorpodeTexto0"/>
        <w:jc w:val="both"/>
        <w:rPr>
          <w:rFonts w:ascii="Times New Roman" w:hAnsi="Times New Roman"/>
          <w:b/>
        </w:rPr>
      </w:pPr>
    </w:p>
    <w:p w:rsidR="00B93E0B" w:rsidRPr="00773978" w:rsidRDefault="00B93E0B" w:rsidP="00B93E0B">
      <w:pPr>
        <w:pStyle w:val="PSDS-CorpodeTexto0"/>
        <w:jc w:val="both"/>
        <w:rPr>
          <w:rFonts w:ascii="Times New Roman" w:hAnsi="Times New Roman"/>
        </w:rPr>
      </w:pPr>
      <w:r w:rsidRPr="00773978">
        <w:rPr>
          <w:rFonts w:ascii="Times New Roman" w:hAnsi="Times New Roman"/>
          <w:b/>
        </w:rPr>
        <w:t xml:space="preserve">Observação: </w:t>
      </w:r>
      <w:r w:rsidRPr="00773978">
        <w:rPr>
          <w:rFonts w:ascii="Times New Roman" w:hAnsi="Times New Roman"/>
        </w:rPr>
        <w:t>No caso de situação especial ocorrida em 31 de dezembro, somente será exigida do contribuinte a apresentação de uma ECD, de 1</w:t>
      </w:r>
      <w:r w:rsidRPr="00773978">
        <w:rPr>
          <w:rFonts w:ascii="Times New Roman" w:hAnsi="Times New Roman"/>
          <w:u w:val="single"/>
          <w:vertAlign w:val="superscript"/>
        </w:rPr>
        <w:t>o</w:t>
      </w:r>
      <w:r w:rsidRPr="00773978">
        <w:rPr>
          <w:rFonts w:ascii="Times New Roman" w:hAnsi="Times New Roman"/>
        </w:rPr>
        <w:t xml:space="preserve"> de janeiro até 31 de dezembro do ano-calendário.</w:t>
      </w:r>
    </w:p>
    <w:p w:rsidR="004A2431" w:rsidRPr="00773978" w:rsidRDefault="004A2431" w:rsidP="000E2112"/>
    <w:p w:rsidR="00AC0D21" w:rsidRPr="00773978" w:rsidRDefault="008D3D28" w:rsidP="00AC0D21">
      <w:pPr>
        <w:pStyle w:val="Ttulo1"/>
        <w:rPr>
          <w:szCs w:val="20"/>
        </w:rPr>
      </w:pPr>
      <w:bookmarkStart w:id="67" w:name="_Toc450294899"/>
      <w:r w:rsidRPr="00773978">
        <w:rPr>
          <w:szCs w:val="20"/>
        </w:rPr>
        <w:lastRenderedPageBreak/>
        <w:t>3.</w:t>
      </w:r>
      <w:r w:rsidR="004F4951" w:rsidRPr="00773978">
        <w:rPr>
          <w:szCs w:val="20"/>
        </w:rPr>
        <w:t>1.</w:t>
      </w:r>
      <w:r w:rsidRPr="00773978">
        <w:rPr>
          <w:szCs w:val="20"/>
        </w:rPr>
        <w:t>6</w:t>
      </w:r>
      <w:r w:rsidR="00AC0D21" w:rsidRPr="00773978">
        <w:rPr>
          <w:szCs w:val="20"/>
        </w:rPr>
        <w:t xml:space="preserve">.1.2. </w:t>
      </w:r>
      <w:r w:rsidR="005953BF" w:rsidRPr="00773978">
        <w:rPr>
          <w:szCs w:val="20"/>
        </w:rPr>
        <w:t>Registro</w:t>
      </w:r>
      <w:r w:rsidR="00AC0D21" w:rsidRPr="00773978">
        <w:rPr>
          <w:szCs w:val="20"/>
        </w:rPr>
        <w:t xml:space="preserve"> 0001: Abertura do Bloco 0</w:t>
      </w:r>
      <w:bookmarkEnd w:id="67"/>
    </w:p>
    <w:p w:rsidR="009C3264" w:rsidRPr="00773978" w:rsidRDefault="009C3264" w:rsidP="0005364A">
      <w:pPr>
        <w:pStyle w:val="Corpodetexto"/>
        <w:rPr>
          <w:rFonts w:ascii="Times New Roman" w:hAnsi="Times New Roman"/>
          <w:b/>
          <w:sz w:val="20"/>
          <w:szCs w:val="20"/>
        </w:rPr>
      </w:pPr>
    </w:p>
    <w:p w:rsidR="004F1737" w:rsidRPr="00773978" w:rsidRDefault="004F1737" w:rsidP="00512B19">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0001 abre o bloco 0 e indica se há ou não há dados informados no bloco.</w:t>
      </w:r>
    </w:p>
    <w:p w:rsidR="004F1737" w:rsidRPr="00773978" w:rsidRDefault="004F1737" w:rsidP="004F1737">
      <w:pPr>
        <w:pStyle w:val="Corpodetexto"/>
        <w:spacing w:line="240" w:lineRule="auto"/>
        <w:rPr>
          <w:rFonts w:ascii="Times New Roman" w:hAnsi="Times New Roman"/>
          <w:b/>
          <w:color w:val="auto"/>
          <w:sz w:val="20"/>
          <w:szCs w:val="20"/>
        </w:rPr>
      </w:pPr>
    </w:p>
    <w:tbl>
      <w:tblPr>
        <w:tblW w:w="0" w:type="auto"/>
        <w:jc w:val="center"/>
        <w:tblCellMar>
          <w:left w:w="0" w:type="dxa"/>
          <w:right w:w="0" w:type="dxa"/>
        </w:tblCellMar>
        <w:tblLook w:val="04A0" w:firstRow="1" w:lastRow="0" w:firstColumn="1" w:lastColumn="0" w:noHBand="0" w:noVBand="1"/>
      </w:tblPr>
      <w:tblGrid>
        <w:gridCol w:w="6317"/>
        <w:gridCol w:w="3305"/>
      </w:tblGrid>
      <w:tr w:rsidR="004F1737" w:rsidRPr="00773978" w:rsidTr="00D93AF3">
        <w:trPr>
          <w:jc w:val="center"/>
        </w:trPr>
        <w:tc>
          <w:tcPr>
            <w:tcW w:w="1076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4F1737" w:rsidRPr="00773978" w:rsidRDefault="005953BF" w:rsidP="004F1737">
            <w:pPr>
              <w:pStyle w:val="psds-corpodetexto"/>
              <w:spacing w:before="0" w:beforeAutospacing="0" w:after="0" w:afterAutospacing="0"/>
              <w:ind w:firstLine="6"/>
              <w:rPr>
                <w:sz w:val="20"/>
                <w:szCs w:val="20"/>
              </w:rPr>
            </w:pPr>
            <w:r w:rsidRPr="00773978">
              <w:rPr>
                <w:b/>
                <w:bCs/>
                <w:sz w:val="20"/>
                <w:szCs w:val="20"/>
              </w:rPr>
              <w:t>REGISTRO</w:t>
            </w:r>
            <w:r w:rsidR="004F1737" w:rsidRPr="00773978">
              <w:rPr>
                <w:b/>
                <w:bCs/>
                <w:sz w:val="20"/>
                <w:szCs w:val="20"/>
              </w:rPr>
              <w:t xml:space="preserve"> 0001: ABERTURA DO BLOCO 0</w:t>
            </w:r>
          </w:p>
        </w:tc>
      </w:tr>
      <w:tr w:rsidR="004F1737" w:rsidRPr="00773978" w:rsidTr="00D93AF3">
        <w:trPr>
          <w:jc w:val="center"/>
        </w:trPr>
        <w:tc>
          <w:tcPr>
            <w:tcW w:w="1076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4F1737" w:rsidRPr="00773978" w:rsidRDefault="004F1737" w:rsidP="004F1737">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4F1737" w:rsidRPr="00773978" w:rsidRDefault="004F1737" w:rsidP="004F1737">
            <w:pPr>
              <w:pStyle w:val="psds-corpodetexto"/>
              <w:spacing w:before="0" w:beforeAutospacing="0" w:after="0" w:afterAutospacing="0"/>
              <w:rPr>
                <w:sz w:val="20"/>
                <w:szCs w:val="20"/>
              </w:rPr>
            </w:pPr>
            <w:r w:rsidRPr="00773978">
              <w:rPr>
                <w:sz w:val="20"/>
                <w:szCs w:val="20"/>
              </w:rPr>
              <w:t>[</w:t>
            </w:r>
            <w:hyperlink r:id="rId26" w:anchor="REGRA_OCORRENCIA_UNITARIA_ARQ" w:history="1">
              <w:r w:rsidRPr="00773978">
                <w:rPr>
                  <w:rStyle w:val="Hyperlink"/>
                  <w:color w:val="auto"/>
                  <w:sz w:val="20"/>
                  <w:szCs w:val="20"/>
                </w:rPr>
                <w:t>REGRA_OCORRENCIA_UNITARIA_ARQ</w:t>
              </w:r>
            </w:hyperlink>
            <w:r w:rsidRPr="00773978">
              <w:rPr>
                <w:sz w:val="20"/>
                <w:szCs w:val="20"/>
              </w:rPr>
              <w:t>]</w:t>
            </w:r>
          </w:p>
        </w:tc>
      </w:tr>
      <w:tr w:rsidR="004F1737" w:rsidRPr="00773978" w:rsidTr="00D93AF3">
        <w:trPr>
          <w:jc w:val="center"/>
        </w:trPr>
        <w:tc>
          <w:tcPr>
            <w:tcW w:w="7105"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4F1737" w:rsidRPr="00773978" w:rsidRDefault="004F1737" w:rsidP="004F1737">
            <w:pPr>
              <w:pStyle w:val="psds-corpodetexto"/>
              <w:spacing w:before="0" w:beforeAutospacing="0" w:after="0" w:afterAutospacing="0"/>
              <w:rPr>
                <w:sz w:val="20"/>
                <w:szCs w:val="20"/>
              </w:rPr>
            </w:pPr>
            <w:r w:rsidRPr="00773978">
              <w:rPr>
                <w:b/>
                <w:bCs/>
                <w:sz w:val="20"/>
                <w:szCs w:val="20"/>
              </w:rPr>
              <w:t>Nível Hierárquico – 1</w:t>
            </w:r>
          </w:p>
        </w:tc>
        <w:tc>
          <w:tcPr>
            <w:tcW w:w="365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4F1737" w:rsidRPr="00773978" w:rsidRDefault="004F1737" w:rsidP="004F1737">
            <w:pPr>
              <w:pStyle w:val="psds-corpodetexto"/>
              <w:spacing w:before="0" w:beforeAutospacing="0" w:after="0" w:afterAutospacing="0"/>
              <w:rPr>
                <w:sz w:val="20"/>
                <w:szCs w:val="20"/>
              </w:rPr>
            </w:pPr>
            <w:r w:rsidRPr="00773978">
              <w:rPr>
                <w:b/>
                <w:bCs/>
                <w:sz w:val="20"/>
                <w:szCs w:val="20"/>
              </w:rPr>
              <w:t>Ocorrência – um (por arquivo)</w:t>
            </w:r>
          </w:p>
        </w:tc>
      </w:tr>
      <w:tr w:rsidR="004F1737" w:rsidRPr="00773978" w:rsidTr="00D93AF3">
        <w:trPr>
          <w:jc w:val="center"/>
        </w:trPr>
        <w:tc>
          <w:tcPr>
            <w:tcW w:w="1076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4F1737" w:rsidRPr="00773978" w:rsidRDefault="004F1737" w:rsidP="004F1737">
            <w:pPr>
              <w:pStyle w:val="psds-corpodetexto"/>
              <w:spacing w:before="0" w:beforeAutospacing="0" w:after="0" w:afterAutospacing="0"/>
              <w:jc w:val="both"/>
              <w:rPr>
                <w:sz w:val="20"/>
                <w:szCs w:val="20"/>
              </w:rPr>
            </w:pPr>
            <w:r w:rsidRPr="00773978">
              <w:rPr>
                <w:b/>
                <w:bCs/>
                <w:sz w:val="20"/>
                <w:szCs w:val="20"/>
              </w:rPr>
              <w:t>Campo(s) chave: [REG]</w:t>
            </w:r>
          </w:p>
        </w:tc>
      </w:tr>
    </w:tbl>
    <w:p w:rsidR="004F1737" w:rsidRPr="00773978" w:rsidRDefault="004F1737" w:rsidP="004F1737">
      <w:pPr>
        <w:spacing w:line="240" w:lineRule="auto"/>
        <w:rPr>
          <w:rFonts w:cs="Times New Roman"/>
          <w:szCs w:val="20"/>
        </w:rPr>
      </w:pPr>
    </w:p>
    <w:tbl>
      <w:tblPr>
        <w:tblW w:w="10977" w:type="dxa"/>
        <w:jc w:val="center"/>
        <w:tblCellMar>
          <w:left w:w="0" w:type="dxa"/>
          <w:right w:w="0" w:type="dxa"/>
        </w:tblCellMar>
        <w:tblLook w:val="04A0" w:firstRow="1" w:lastRow="0" w:firstColumn="1" w:lastColumn="0" w:noHBand="0" w:noVBand="1"/>
      </w:tblPr>
      <w:tblGrid>
        <w:gridCol w:w="427"/>
        <w:gridCol w:w="1121"/>
        <w:gridCol w:w="2334"/>
        <w:gridCol w:w="636"/>
        <w:gridCol w:w="1069"/>
        <w:gridCol w:w="938"/>
        <w:gridCol w:w="922"/>
        <w:gridCol w:w="1259"/>
        <w:gridCol w:w="2271"/>
      </w:tblGrid>
      <w:tr w:rsidR="004F1737" w:rsidRPr="00773978" w:rsidTr="004A2431">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4F1737" w:rsidRPr="00773978" w:rsidRDefault="004F1737" w:rsidP="004F1737">
            <w:pPr>
              <w:pStyle w:val="psds-corpodetexto"/>
              <w:spacing w:before="0" w:beforeAutospacing="0" w:after="0" w:afterAutospacing="0"/>
              <w:jc w:val="center"/>
              <w:rPr>
                <w:sz w:val="20"/>
                <w:szCs w:val="20"/>
              </w:rPr>
            </w:pPr>
            <w:r w:rsidRPr="00773978">
              <w:rPr>
                <w:b/>
                <w:bCs/>
                <w:sz w:val="20"/>
                <w:szCs w:val="20"/>
              </w:rPr>
              <w:t>Nº</w:t>
            </w:r>
          </w:p>
        </w:tc>
        <w:tc>
          <w:tcPr>
            <w:tcW w:w="112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4F1737" w:rsidRPr="00773978" w:rsidRDefault="004F1737" w:rsidP="004F1737">
            <w:pPr>
              <w:pStyle w:val="psds-corpodetexto"/>
              <w:spacing w:before="0" w:beforeAutospacing="0" w:after="0" w:afterAutospacing="0"/>
              <w:jc w:val="center"/>
              <w:rPr>
                <w:sz w:val="20"/>
                <w:szCs w:val="20"/>
              </w:rPr>
            </w:pPr>
            <w:r w:rsidRPr="00773978">
              <w:rPr>
                <w:b/>
                <w:bCs/>
                <w:sz w:val="20"/>
                <w:szCs w:val="20"/>
              </w:rPr>
              <w:t>Campo</w:t>
            </w:r>
          </w:p>
        </w:tc>
        <w:tc>
          <w:tcPr>
            <w:tcW w:w="233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4F1737" w:rsidRPr="00773978" w:rsidRDefault="004F1737" w:rsidP="004F1737">
            <w:pPr>
              <w:pStyle w:val="psds-corpodetexto"/>
              <w:spacing w:before="0" w:beforeAutospacing="0" w:after="0" w:afterAutospacing="0"/>
              <w:jc w:val="center"/>
              <w:rPr>
                <w:sz w:val="20"/>
                <w:szCs w:val="20"/>
              </w:rPr>
            </w:pPr>
            <w:r w:rsidRPr="00773978">
              <w:rPr>
                <w:b/>
                <w:bCs/>
                <w:sz w:val="20"/>
                <w:szCs w:val="20"/>
              </w:rPr>
              <w:t>Descrição</w:t>
            </w:r>
          </w:p>
        </w:tc>
        <w:tc>
          <w:tcPr>
            <w:tcW w:w="63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4F1737" w:rsidRPr="00773978" w:rsidRDefault="004F1737" w:rsidP="004F1737">
            <w:pPr>
              <w:pStyle w:val="psds-corpodetexto"/>
              <w:spacing w:before="0" w:beforeAutospacing="0" w:after="0" w:afterAutospacing="0"/>
              <w:jc w:val="center"/>
              <w:rPr>
                <w:sz w:val="20"/>
                <w:szCs w:val="20"/>
              </w:rPr>
            </w:pPr>
            <w:r w:rsidRPr="00773978">
              <w:rPr>
                <w:b/>
                <w:bCs/>
                <w:sz w:val="20"/>
                <w:szCs w:val="20"/>
              </w:rPr>
              <w:t>Tipo</w:t>
            </w:r>
          </w:p>
        </w:tc>
        <w:tc>
          <w:tcPr>
            <w:tcW w:w="106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4F1737" w:rsidRPr="00773978" w:rsidRDefault="004F1737" w:rsidP="004F1737">
            <w:pPr>
              <w:pStyle w:val="psds-corpodetexto"/>
              <w:spacing w:before="0" w:beforeAutospacing="0" w:after="0" w:afterAutospacing="0"/>
              <w:jc w:val="center"/>
              <w:rPr>
                <w:sz w:val="20"/>
                <w:szCs w:val="20"/>
              </w:rPr>
            </w:pPr>
            <w:r w:rsidRPr="00773978">
              <w:rPr>
                <w:b/>
                <w:bCs/>
                <w:sz w:val="20"/>
                <w:szCs w:val="20"/>
              </w:rPr>
              <w:t>Tamanho</w:t>
            </w:r>
          </w:p>
        </w:tc>
        <w:tc>
          <w:tcPr>
            <w:tcW w:w="93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4F1737" w:rsidRPr="00773978" w:rsidRDefault="004F1737" w:rsidP="004F1737">
            <w:pPr>
              <w:pStyle w:val="psds-corpodetexto"/>
              <w:spacing w:before="0" w:beforeAutospacing="0" w:after="0" w:afterAutospacing="0"/>
              <w:jc w:val="center"/>
              <w:rPr>
                <w:sz w:val="20"/>
                <w:szCs w:val="20"/>
              </w:rPr>
            </w:pPr>
            <w:r w:rsidRPr="00773978">
              <w:rPr>
                <w:b/>
                <w:bCs/>
                <w:sz w:val="20"/>
                <w:szCs w:val="20"/>
              </w:rPr>
              <w:t>Decimal</w:t>
            </w:r>
          </w:p>
        </w:tc>
        <w:tc>
          <w:tcPr>
            <w:tcW w:w="92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4F1737" w:rsidRPr="00773978" w:rsidRDefault="004F1737" w:rsidP="004F1737">
            <w:pPr>
              <w:pStyle w:val="psds-corpodetexto"/>
              <w:spacing w:before="0" w:beforeAutospacing="0" w:after="0" w:afterAutospacing="0"/>
              <w:jc w:val="center"/>
              <w:rPr>
                <w:sz w:val="20"/>
                <w:szCs w:val="20"/>
              </w:rPr>
            </w:pPr>
            <w:r w:rsidRPr="00773978">
              <w:rPr>
                <w:b/>
                <w:bCs/>
                <w:sz w:val="20"/>
                <w:szCs w:val="20"/>
              </w:rPr>
              <w:t>Valores Válidos</w:t>
            </w:r>
          </w:p>
        </w:tc>
        <w:tc>
          <w:tcPr>
            <w:tcW w:w="125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4F1737" w:rsidRPr="00773978" w:rsidRDefault="004F1737" w:rsidP="004F1737">
            <w:pPr>
              <w:pStyle w:val="psds-corpodetexto"/>
              <w:spacing w:before="0" w:beforeAutospacing="0" w:after="0" w:afterAutospacing="0"/>
              <w:jc w:val="center"/>
              <w:rPr>
                <w:sz w:val="20"/>
                <w:szCs w:val="20"/>
              </w:rPr>
            </w:pPr>
            <w:r w:rsidRPr="00773978">
              <w:rPr>
                <w:b/>
                <w:bCs/>
                <w:sz w:val="20"/>
                <w:szCs w:val="20"/>
              </w:rPr>
              <w:t>Obrigatório</w:t>
            </w:r>
          </w:p>
        </w:tc>
        <w:tc>
          <w:tcPr>
            <w:tcW w:w="227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4F1737" w:rsidRPr="00773978" w:rsidRDefault="004F1737" w:rsidP="00D93AF3">
            <w:pPr>
              <w:pStyle w:val="psds-corpodetexto"/>
              <w:spacing w:before="0" w:beforeAutospacing="0" w:after="0" w:afterAutospacing="0"/>
              <w:jc w:val="center"/>
              <w:rPr>
                <w:sz w:val="20"/>
                <w:szCs w:val="20"/>
              </w:rPr>
            </w:pPr>
            <w:r w:rsidRPr="00773978">
              <w:rPr>
                <w:b/>
                <w:bCs/>
                <w:sz w:val="20"/>
                <w:szCs w:val="20"/>
              </w:rPr>
              <w:t xml:space="preserve">Regras de Validação do </w:t>
            </w:r>
            <w:r w:rsidR="00D93AF3" w:rsidRPr="00773978">
              <w:rPr>
                <w:b/>
                <w:bCs/>
                <w:sz w:val="20"/>
                <w:szCs w:val="20"/>
              </w:rPr>
              <w:t>C</w:t>
            </w:r>
            <w:r w:rsidRPr="00773978">
              <w:rPr>
                <w:b/>
                <w:bCs/>
                <w:sz w:val="20"/>
                <w:szCs w:val="20"/>
              </w:rPr>
              <w:t>ampo</w:t>
            </w:r>
          </w:p>
        </w:tc>
      </w:tr>
      <w:tr w:rsidR="004F1737" w:rsidRPr="00773978" w:rsidTr="004A2431">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4F1737" w:rsidRPr="00773978" w:rsidRDefault="004F1737" w:rsidP="004F1737">
            <w:pPr>
              <w:spacing w:line="240" w:lineRule="auto"/>
              <w:rPr>
                <w:rFonts w:cs="Times New Roman"/>
                <w:szCs w:val="20"/>
              </w:rPr>
            </w:pPr>
            <w:r w:rsidRPr="00773978">
              <w:rPr>
                <w:rFonts w:cs="Times New Roman"/>
                <w:szCs w:val="20"/>
              </w:rPr>
              <w:t>01</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4F1737" w:rsidRPr="00773978" w:rsidRDefault="004F1737" w:rsidP="004F1737">
            <w:pPr>
              <w:spacing w:line="240" w:lineRule="auto"/>
              <w:rPr>
                <w:rFonts w:cs="Times New Roman"/>
                <w:szCs w:val="20"/>
              </w:rPr>
            </w:pPr>
            <w:r w:rsidRPr="00773978">
              <w:rPr>
                <w:rFonts w:cs="Times New Roman"/>
                <w:szCs w:val="20"/>
              </w:rPr>
              <w:t>REG</w:t>
            </w:r>
          </w:p>
        </w:tc>
        <w:tc>
          <w:tcPr>
            <w:tcW w:w="2334" w:type="dxa"/>
            <w:tcBorders>
              <w:top w:val="nil"/>
              <w:left w:val="nil"/>
              <w:bottom w:val="single" w:sz="6" w:space="0" w:color="auto"/>
              <w:right w:val="single" w:sz="6" w:space="0" w:color="auto"/>
            </w:tcBorders>
            <w:tcMar>
              <w:top w:w="0" w:type="dxa"/>
              <w:left w:w="108" w:type="dxa"/>
              <w:bottom w:w="0" w:type="dxa"/>
              <w:right w:w="108" w:type="dxa"/>
            </w:tcMar>
            <w:hideMark/>
          </w:tcPr>
          <w:p w:rsidR="004F1737" w:rsidRPr="00773978" w:rsidRDefault="004F1737" w:rsidP="004F1737">
            <w:pPr>
              <w:spacing w:line="240" w:lineRule="auto"/>
              <w:rPr>
                <w:rFonts w:cs="Times New Roman"/>
                <w:szCs w:val="20"/>
              </w:rPr>
            </w:pPr>
            <w:r w:rsidRPr="00773978">
              <w:rPr>
                <w:rFonts w:cs="Times New Roman"/>
                <w:szCs w:val="20"/>
              </w:rPr>
              <w:t>Texto fixo contendo “0001”.</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4F1737" w:rsidRPr="00773978" w:rsidRDefault="004F1737" w:rsidP="004F1737">
            <w:pPr>
              <w:spacing w:line="240" w:lineRule="auto"/>
              <w:rPr>
                <w:rFonts w:cs="Times New Roman"/>
                <w:szCs w:val="20"/>
              </w:rPr>
            </w:pPr>
            <w:r w:rsidRPr="00773978">
              <w:rPr>
                <w:rFonts w:cs="Times New Roman"/>
                <w:szCs w:val="20"/>
                <w:lang w:val="da-DK"/>
              </w:rPr>
              <w:t>C</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4F1737" w:rsidRPr="00773978" w:rsidRDefault="004F1737" w:rsidP="004F1737">
            <w:pPr>
              <w:spacing w:line="240" w:lineRule="auto"/>
              <w:rPr>
                <w:rFonts w:cs="Times New Roman"/>
                <w:szCs w:val="20"/>
              </w:rPr>
            </w:pPr>
            <w:r w:rsidRPr="00773978">
              <w:rPr>
                <w:rFonts w:cs="Times New Roman"/>
                <w:szCs w:val="20"/>
                <w:lang w:val="da-DK"/>
              </w:rPr>
              <w:t>004</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4F1737" w:rsidRPr="00773978" w:rsidRDefault="004F1737" w:rsidP="004F1737">
            <w:pPr>
              <w:spacing w:line="240" w:lineRule="auto"/>
              <w:rPr>
                <w:rFonts w:cs="Times New Roman"/>
                <w:szCs w:val="20"/>
              </w:rPr>
            </w:pPr>
            <w:r w:rsidRPr="00773978">
              <w:rPr>
                <w:rFonts w:cs="Times New Roman"/>
                <w:szCs w:val="20"/>
                <w:lang w:val="da-DK"/>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4F1737" w:rsidRPr="00773978" w:rsidRDefault="004F1737" w:rsidP="004F1737">
            <w:pPr>
              <w:spacing w:line="240" w:lineRule="auto"/>
              <w:rPr>
                <w:rFonts w:cs="Times New Roman"/>
                <w:szCs w:val="20"/>
              </w:rPr>
            </w:pPr>
            <w:r w:rsidRPr="00773978">
              <w:rPr>
                <w:rFonts w:cs="Times New Roman"/>
                <w:szCs w:val="20"/>
                <w:lang w:val="da-DK"/>
              </w:rPr>
              <w:t>“0001”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4F1737" w:rsidRPr="00773978" w:rsidRDefault="004F1737" w:rsidP="004F1737">
            <w:pPr>
              <w:spacing w:line="240" w:lineRule="auto"/>
              <w:rPr>
                <w:rFonts w:cs="Times New Roman"/>
                <w:szCs w:val="20"/>
              </w:rPr>
            </w:pPr>
            <w:r w:rsidRPr="00773978">
              <w:rPr>
                <w:rFonts w:cs="Times New Roman"/>
                <w:szCs w:val="20"/>
                <w:lang w:val="da-DK"/>
              </w:rPr>
              <w:t>Sim</w:t>
            </w:r>
          </w:p>
        </w:tc>
        <w:tc>
          <w:tcPr>
            <w:tcW w:w="2271" w:type="dxa"/>
            <w:tcBorders>
              <w:top w:val="nil"/>
              <w:left w:val="nil"/>
              <w:bottom w:val="single" w:sz="6" w:space="0" w:color="auto"/>
              <w:right w:val="single" w:sz="6" w:space="0" w:color="auto"/>
            </w:tcBorders>
            <w:tcMar>
              <w:top w:w="0" w:type="dxa"/>
              <w:left w:w="108" w:type="dxa"/>
              <w:bottom w:w="0" w:type="dxa"/>
              <w:right w:w="108" w:type="dxa"/>
            </w:tcMar>
            <w:hideMark/>
          </w:tcPr>
          <w:p w:rsidR="004F1737" w:rsidRPr="00773978" w:rsidRDefault="004F1737" w:rsidP="004F1737">
            <w:pPr>
              <w:spacing w:line="240" w:lineRule="auto"/>
              <w:rPr>
                <w:rFonts w:cs="Times New Roman"/>
                <w:szCs w:val="20"/>
              </w:rPr>
            </w:pPr>
            <w:r w:rsidRPr="00773978">
              <w:rPr>
                <w:rFonts w:cs="Times New Roman"/>
                <w:szCs w:val="20"/>
                <w:lang w:val="da-DK"/>
              </w:rPr>
              <w:t>-</w:t>
            </w:r>
          </w:p>
        </w:tc>
      </w:tr>
      <w:tr w:rsidR="004F1737" w:rsidRPr="00773978" w:rsidTr="004A2431">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4F1737" w:rsidRPr="00773978" w:rsidRDefault="004F1737" w:rsidP="004F1737">
            <w:pPr>
              <w:spacing w:line="240" w:lineRule="auto"/>
              <w:rPr>
                <w:rFonts w:cs="Times New Roman"/>
                <w:szCs w:val="20"/>
              </w:rPr>
            </w:pPr>
            <w:r w:rsidRPr="00773978">
              <w:rPr>
                <w:rFonts w:cs="Times New Roman"/>
                <w:szCs w:val="20"/>
                <w:lang w:val="da-DK"/>
              </w:rPr>
              <w:t>02</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4F1737" w:rsidRPr="00773978" w:rsidRDefault="004F1737" w:rsidP="004F1737">
            <w:pPr>
              <w:spacing w:line="240" w:lineRule="auto"/>
              <w:rPr>
                <w:rFonts w:cs="Times New Roman"/>
                <w:szCs w:val="20"/>
              </w:rPr>
            </w:pPr>
            <w:r w:rsidRPr="00773978">
              <w:rPr>
                <w:rFonts w:cs="Times New Roman"/>
                <w:szCs w:val="20"/>
                <w:lang w:val="da-DK"/>
              </w:rPr>
              <w:t>IND_DAD</w:t>
            </w:r>
          </w:p>
        </w:tc>
        <w:tc>
          <w:tcPr>
            <w:tcW w:w="2334" w:type="dxa"/>
            <w:tcBorders>
              <w:top w:val="nil"/>
              <w:left w:val="nil"/>
              <w:bottom w:val="single" w:sz="6" w:space="0" w:color="auto"/>
              <w:right w:val="single" w:sz="6" w:space="0" w:color="auto"/>
            </w:tcBorders>
            <w:tcMar>
              <w:top w:w="0" w:type="dxa"/>
              <w:left w:w="108" w:type="dxa"/>
              <w:bottom w:w="0" w:type="dxa"/>
              <w:right w:w="108" w:type="dxa"/>
            </w:tcMar>
            <w:hideMark/>
          </w:tcPr>
          <w:p w:rsidR="004F1737" w:rsidRPr="00773978" w:rsidRDefault="004F1737" w:rsidP="004F1737">
            <w:pPr>
              <w:spacing w:line="240" w:lineRule="auto"/>
              <w:rPr>
                <w:rFonts w:cs="Times New Roman"/>
                <w:szCs w:val="20"/>
              </w:rPr>
            </w:pPr>
            <w:r w:rsidRPr="00773978">
              <w:rPr>
                <w:rFonts w:cs="Times New Roman"/>
                <w:szCs w:val="20"/>
              </w:rPr>
              <w:t>Indicador de movimento:</w:t>
            </w:r>
          </w:p>
          <w:p w:rsidR="004F1737" w:rsidRPr="00773978" w:rsidRDefault="004F1737" w:rsidP="004F1737">
            <w:pPr>
              <w:spacing w:line="240" w:lineRule="auto"/>
              <w:rPr>
                <w:rFonts w:cs="Times New Roman"/>
                <w:szCs w:val="20"/>
              </w:rPr>
            </w:pPr>
            <w:r w:rsidRPr="00773978">
              <w:rPr>
                <w:rFonts w:cs="Times New Roman"/>
                <w:szCs w:val="20"/>
              </w:rPr>
              <w:t>0- Bloco com dados informados;</w:t>
            </w:r>
          </w:p>
          <w:p w:rsidR="004F1737" w:rsidRPr="00773978" w:rsidRDefault="004F1737" w:rsidP="004F1737">
            <w:pPr>
              <w:spacing w:line="240" w:lineRule="auto"/>
              <w:rPr>
                <w:rFonts w:cs="Times New Roman"/>
                <w:szCs w:val="20"/>
              </w:rPr>
            </w:pPr>
            <w:r w:rsidRPr="00773978">
              <w:rPr>
                <w:rFonts w:cs="Times New Roman"/>
                <w:szCs w:val="20"/>
              </w:rPr>
              <w:t>1- Bloco sem dados informados.</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4F1737" w:rsidRPr="00773978" w:rsidRDefault="004F1737" w:rsidP="004F1737">
            <w:pPr>
              <w:spacing w:line="240" w:lineRule="auto"/>
              <w:rPr>
                <w:rFonts w:cs="Times New Roman"/>
                <w:szCs w:val="20"/>
              </w:rPr>
            </w:pPr>
            <w:r w:rsidRPr="00773978">
              <w:rPr>
                <w:rFonts w:cs="Times New Roman"/>
                <w:szCs w:val="20"/>
              </w:rPr>
              <w:t>N</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4F1737" w:rsidRPr="00773978" w:rsidRDefault="004F1737" w:rsidP="004F1737">
            <w:pPr>
              <w:spacing w:line="240" w:lineRule="auto"/>
              <w:rPr>
                <w:rFonts w:cs="Times New Roman"/>
                <w:szCs w:val="20"/>
              </w:rPr>
            </w:pPr>
            <w:r w:rsidRPr="00773978">
              <w:rPr>
                <w:rFonts w:cs="Times New Roman"/>
                <w:szCs w:val="20"/>
              </w:rPr>
              <w:t>001</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4F1737" w:rsidRPr="00773978" w:rsidRDefault="004F1737" w:rsidP="004F1737">
            <w:pPr>
              <w:spacing w:line="240" w:lineRule="auto"/>
              <w:rPr>
                <w:rFonts w:cs="Times New Roman"/>
                <w:szCs w:val="20"/>
              </w:rPr>
            </w:pPr>
            <w:r w:rsidRPr="00773978">
              <w:rPr>
                <w:rFonts w:cs="Times New Roman"/>
                <w:szCs w:val="20"/>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4F1737" w:rsidRPr="00773978" w:rsidRDefault="004F1737" w:rsidP="004F1737">
            <w:pPr>
              <w:spacing w:line="240" w:lineRule="auto"/>
              <w:rPr>
                <w:rFonts w:cs="Times New Roman"/>
                <w:szCs w:val="20"/>
              </w:rPr>
            </w:pPr>
            <w:r w:rsidRPr="00773978">
              <w:rPr>
                <w:rFonts w:cs="Times New Roman"/>
                <w:szCs w:val="20"/>
              </w:rPr>
              <w:t>[0</w:t>
            </w:r>
            <w:r w:rsidR="00735734" w:rsidRPr="00773978">
              <w:rPr>
                <w:rFonts w:cs="Times New Roman"/>
                <w:szCs w:val="20"/>
              </w:rPr>
              <w:t>,1</w:t>
            </w:r>
            <w:r w:rsidRPr="00773978">
              <w:rPr>
                <w:rFonts w:cs="Times New Roman"/>
                <w:szCs w:val="20"/>
              </w:rPr>
              <w:t>]</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4F1737" w:rsidRPr="00773978" w:rsidRDefault="004F1737" w:rsidP="004F1737">
            <w:pPr>
              <w:spacing w:line="240" w:lineRule="auto"/>
              <w:rPr>
                <w:rFonts w:cs="Times New Roman"/>
                <w:szCs w:val="20"/>
              </w:rPr>
            </w:pPr>
            <w:r w:rsidRPr="00773978">
              <w:rPr>
                <w:rFonts w:cs="Times New Roman"/>
                <w:szCs w:val="20"/>
              </w:rPr>
              <w:t>Sim</w:t>
            </w:r>
          </w:p>
        </w:tc>
        <w:tc>
          <w:tcPr>
            <w:tcW w:w="2271" w:type="dxa"/>
            <w:tcBorders>
              <w:top w:val="nil"/>
              <w:left w:val="nil"/>
              <w:bottom w:val="single" w:sz="6" w:space="0" w:color="auto"/>
              <w:right w:val="single" w:sz="6" w:space="0" w:color="auto"/>
            </w:tcBorders>
            <w:tcMar>
              <w:top w:w="0" w:type="dxa"/>
              <w:left w:w="108" w:type="dxa"/>
              <w:bottom w:w="0" w:type="dxa"/>
              <w:right w:w="108" w:type="dxa"/>
            </w:tcMar>
            <w:hideMark/>
          </w:tcPr>
          <w:p w:rsidR="004F1737" w:rsidRPr="00773978" w:rsidRDefault="004F1737" w:rsidP="004F1737">
            <w:pPr>
              <w:spacing w:line="240" w:lineRule="auto"/>
              <w:rPr>
                <w:rFonts w:cs="Times New Roman"/>
                <w:szCs w:val="20"/>
              </w:rPr>
            </w:pPr>
            <w:r w:rsidRPr="00773978">
              <w:rPr>
                <w:rFonts w:cs="Times New Roman"/>
                <w:szCs w:val="20"/>
              </w:rPr>
              <w:t>-</w:t>
            </w:r>
          </w:p>
        </w:tc>
      </w:tr>
    </w:tbl>
    <w:p w:rsidR="004F1737" w:rsidRPr="00773978" w:rsidRDefault="004F1737" w:rsidP="004F1737">
      <w:pPr>
        <w:pStyle w:val="Corpodetexto"/>
        <w:spacing w:line="240" w:lineRule="auto"/>
        <w:rPr>
          <w:rFonts w:ascii="Times New Roman" w:hAnsi="Times New Roman"/>
          <w:b/>
          <w:color w:val="auto"/>
          <w:sz w:val="20"/>
          <w:szCs w:val="20"/>
        </w:rPr>
      </w:pPr>
    </w:p>
    <w:p w:rsidR="004F1737" w:rsidRPr="00773978" w:rsidRDefault="004F1737" w:rsidP="004F1737">
      <w:pPr>
        <w:pStyle w:val="Corpodetexto"/>
        <w:rPr>
          <w:rFonts w:ascii="Times New Roman" w:hAnsi="Times New Roman"/>
          <w:b/>
          <w:sz w:val="20"/>
          <w:szCs w:val="20"/>
        </w:rPr>
      </w:pPr>
      <w:r w:rsidRPr="00773978">
        <w:rPr>
          <w:rFonts w:ascii="Times New Roman" w:hAnsi="Times New Roman"/>
          <w:b/>
          <w:sz w:val="20"/>
          <w:szCs w:val="20"/>
        </w:rPr>
        <w:t>I - Observações:</w:t>
      </w:r>
    </w:p>
    <w:p w:rsidR="004F1737" w:rsidRPr="00773978" w:rsidRDefault="004F1737" w:rsidP="004F1737">
      <w:pPr>
        <w:pStyle w:val="Corpodetexto"/>
        <w:rPr>
          <w:rFonts w:ascii="Times New Roman" w:hAnsi="Times New Roman"/>
          <w:sz w:val="20"/>
          <w:szCs w:val="20"/>
        </w:rPr>
      </w:pPr>
    </w:p>
    <w:p w:rsidR="004F1737" w:rsidRPr="00773978" w:rsidRDefault="005953BF" w:rsidP="004F1737">
      <w:pPr>
        <w:pStyle w:val="Corpodetexto"/>
        <w:ind w:firstLine="708"/>
        <w:rPr>
          <w:rFonts w:ascii="Times New Roman" w:hAnsi="Times New Roman"/>
          <w:sz w:val="20"/>
          <w:szCs w:val="20"/>
        </w:rPr>
      </w:pPr>
      <w:r w:rsidRPr="00773978">
        <w:rPr>
          <w:rFonts w:ascii="Times New Roman" w:hAnsi="Times New Roman"/>
          <w:sz w:val="20"/>
          <w:szCs w:val="20"/>
        </w:rPr>
        <w:t>Registro</w:t>
      </w:r>
      <w:r w:rsidR="004F1737" w:rsidRPr="00773978">
        <w:rPr>
          <w:rFonts w:ascii="Times New Roman" w:hAnsi="Times New Roman"/>
          <w:sz w:val="20"/>
          <w:szCs w:val="20"/>
        </w:rPr>
        <w:t xml:space="preserve"> obrigatório</w:t>
      </w:r>
    </w:p>
    <w:p w:rsidR="004F1737" w:rsidRPr="00773978" w:rsidRDefault="004F1737" w:rsidP="004F1737">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4F1737" w:rsidRPr="00773978" w:rsidRDefault="004F1737" w:rsidP="004F1737">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0E43FA" w:rsidRPr="00773978" w:rsidRDefault="000E43FA" w:rsidP="004F1737">
      <w:pPr>
        <w:pStyle w:val="Corpodetexto"/>
        <w:spacing w:line="240" w:lineRule="auto"/>
        <w:rPr>
          <w:rFonts w:ascii="Times New Roman" w:hAnsi="Times New Roman"/>
          <w:sz w:val="20"/>
          <w:szCs w:val="20"/>
        </w:rPr>
      </w:pPr>
    </w:p>
    <w:p w:rsidR="004F1737" w:rsidRPr="00773978" w:rsidRDefault="004F1737" w:rsidP="004F1737">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4F1737" w:rsidRPr="00773978" w:rsidRDefault="004F1737" w:rsidP="004F1737">
      <w:pPr>
        <w:pStyle w:val="Corpodetexto"/>
        <w:spacing w:line="240" w:lineRule="auto"/>
        <w:rPr>
          <w:rFonts w:ascii="Times New Roman" w:hAnsi="Times New Roman"/>
          <w:sz w:val="20"/>
          <w:szCs w:val="20"/>
        </w:rPr>
      </w:pPr>
    </w:p>
    <w:p w:rsidR="004F1737" w:rsidRPr="00773978" w:rsidRDefault="004F1737" w:rsidP="004F1737">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4F1737" w:rsidRPr="00773978" w:rsidRDefault="004F1737" w:rsidP="004F1737">
      <w:pPr>
        <w:pStyle w:val="Corpodetexto"/>
        <w:rPr>
          <w:rFonts w:ascii="Times New Roman" w:hAnsi="Times New Roman"/>
          <w:color w:val="auto"/>
          <w:sz w:val="20"/>
          <w:szCs w:val="20"/>
        </w:rPr>
      </w:pPr>
    </w:p>
    <w:p w:rsidR="004F1737" w:rsidRPr="00773978" w:rsidRDefault="00A11824" w:rsidP="004F1737">
      <w:pPr>
        <w:pStyle w:val="Corpodetexto"/>
        <w:ind w:left="708"/>
        <w:rPr>
          <w:rFonts w:ascii="Times New Roman" w:hAnsi="Times New Roman"/>
          <w:sz w:val="20"/>
          <w:szCs w:val="20"/>
        </w:rPr>
      </w:pPr>
      <w:hyperlink r:id="rId27" w:anchor="REGRA_OCORRENCIA_UNITARIA_ARQ" w:history="1">
        <w:r w:rsidR="004F1737" w:rsidRPr="00773978">
          <w:rPr>
            <w:rFonts w:ascii="Times New Roman" w:hAnsi="Times New Roman"/>
            <w:b/>
            <w:sz w:val="20"/>
            <w:szCs w:val="20"/>
          </w:rPr>
          <w:t>REGRA_OCORRENCIA_UNITARIA_ARQ</w:t>
        </w:r>
      </w:hyperlink>
      <w:r w:rsidR="004F1737" w:rsidRPr="00773978">
        <w:rPr>
          <w:rFonts w:ascii="Times New Roman" w:hAnsi="Times New Roman"/>
          <w:color w:val="auto"/>
          <w:sz w:val="20"/>
          <w:szCs w:val="20"/>
        </w:rPr>
        <w:t xml:space="preserve">: </w:t>
      </w:r>
      <w:r w:rsidR="004F1737" w:rsidRPr="00773978">
        <w:rPr>
          <w:rFonts w:ascii="Times New Roman" w:hAnsi="Times New Roman"/>
          <w:sz w:val="20"/>
          <w:szCs w:val="20"/>
        </w:rPr>
        <w:t xml:space="preserve">Verifica se </w:t>
      </w:r>
      <w:r w:rsidR="00E976EE" w:rsidRPr="00773978">
        <w:rPr>
          <w:rFonts w:ascii="Times New Roman" w:hAnsi="Times New Roman"/>
          <w:sz w:val="20"/>
          <w:szCs w:val="20"/>
        </w:rPr>
        <w:t xml:space="preserve">o </w:t>
      </w:r>
      <w:r w:rsidR="005953BF" w:rsidRPr="00773978">
        <w:rPr>
          <w:rFonts w:ascii="Times New Roman" w:hAnsi="Times New Roman"/>
          <w:sz w:val="20"/>
          <w:szCs w:val="20"/>
        </w:rPr>
        <w:t>registro</w:t>
      </w:r>
      <w:r w:rsidR="004F1737" w:rsidRPr="00773978">
        <w:rPr>
          <w:rFonts w:ascii="Times New Roman" w:hAnsi="Times New Roman"/>
          <w:sz w:val="20"/>
          <w:szCs w:val="20"/>
        </w:rPr>
        <w:t xml:space="preserve"> ocorreu apenas uma vez por arquivo, considerando a chave “0001” (REG). Se a regra não for cumprida, o PVA do Sped Contábil gera um erro.</w:t>
      </w:r>
    </w:p>
    <w:p w:rsidR="004F1737" w:rsidRPr="00773978" w:rsidRDefault="004F1737" w:rsidP="004F1737">
      <w:pPr>
        <w:pStyle w:val="Corpodetexto"/>
        <w:rPr>
          <w:rFonts w:ascii="Times New Roman" w:hAnsi="Times New Roman"/>
          <w:sz w:val="20"/>
          <w:szCs w:val="20"/>
        </w:rPr>
      </w:pPr>
    </w:p>
    <w:p w:rsidR="004F1737" w:rsidRPr="00773978" w:rsidRDefault="004F1737" w:rsidP="004F1737">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4F1737" w:rsidRPr="00773978" w:rsidRDefault="004F1737" w:rsidP="004F1737">
      <w:pPr>
        <w:pStyle w:val="Corpodetexto"/>
        <w:spacing w:line="240" w:lineRule="auto"/>
        <w:rPr>
          <w:rFonts w:ascii="Times New Roman" w:hAnsi="Times New Roman"/>
          <w:sz w:val="20"/>
          <w:szCs w:val="20"/>
        </w:rPr>
      </w:pPr>
    </w:p>
    <w:p w:rsidR="00C24B20" w:rsidRPr="00773978" w:rsidRDefault="002D3788" w:rsidP="00AC0935">
      <w:pPr>
        <w:pStyle w:val="Corpodetexto"/>
        <w:rPr>
          <w:rFonts w:ascii="Times New Roman" w:hAnsi="Times New Roman"/>
          <w:b/>
          <w:sz w:val="20"/>
          <w:szCs w:val="20"/>
        </w:rPr>
      </w:pPr>
      <w:r w:rsidRPr="00773978">
        <w:rPr>
          <w:rFonts w:ascii="Times New Roman" w:hAnsi="Times New Roman"/>
          <w:b/>
          <w:sz w:val="20"/>
          <w:szCs w:val="20"/>
        </w:rPr>
        <w:t>V - Exemplo de P</w:t>
      </w:r>
      <w:r w:rsidR="004F1737" w:rsidRPr="00773978">
        <w:rPr>
          <w:rFonts w:ascii="Times New Roman" w:hAnsi="Times New Roman"/>
          <w:b/>
          <w:sz w:val="20"/>
          <w:szCs w:val="20"/>
        </w:rPr>
        <w:t xml:space="preserve">reenchimento: </w:t>
      </w:r>
    </w:p>
    <w:p w:rsidR="004F1737" w:rsidRPr="00773978" w:rsidRDefault="004F1737" w:rsidP="00C24B20">
      <w:pPr>
        <w:pStyle w:val="Corpodetexto"/>
        <w:ind w:firstLine="708"/>
        <w:rPr>
          <w:rFonts w:ascii="Times New Roman" w:hAnsi="Times New Roman"/>
          <w:b/>
          <w:sz w:val="20"/>
          <w:szCs w:val="20"/>
        </w:rPr>
      </w:pPr>
      <w:r w:rsidRPr="00773978">
        <w:rPr>
          <w:rFonts w:ascii="Times New Roman" w:hAnsi="Times New Roman"/>
          <w:b/>
          <w:sz w:val="20"/>
          <w:szCs w:val="20"/>
        </w:rPr>
        <w:t>|0001|0|</w:t>
      </w:r>
      <w:r w:rsidRPr="00773978">
        <w:rPr>
          <w:rFonts w:ascii="Times New Roman" w:hAnsi="Times New Roman"/>
          <w:sz w:val="20"/>
          <w:szCs w:val="20"/>
        </w:rPr>
        <w:t xml:space="preserve"> </w:t>
      </w:r>
    </w:p>
    <w:p w:rsidR="004F1737" w:rsidRPr="00773978" w:rsidRDefault="004F1737" w:rsidP="00C24B20">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0001</w:t>
      </w:r>
    </w:p>
    <w:p w:rsidR="004F4951" w:rsidRPr="00773978" w:rsidRDefault="004F1737" w:rsidP="004A2431">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de Movimento: 0 (bloco com dados informados)</w:t>
      </w:r>
    </w:p>
    <w:p w:rsidR="004A2431" w:rsidRPr="00773978" w:rsidRDefault="004A2431" w:rsidP="004A2431">
      <w:pPr>
        <w:pStyle w:val="PSDS-CorpodeTexto0"/>
        <w:ind w:left="707"/>
        <w:jc w:val="both"/>
        <w:rPr>
          <w:rFonts w:ascii="Times New Roman" w:hAnsi="Times New Roman"/>
        </w:rPr>
      </w:pPr>
    </w:p>
    <w:p w:rsidR="00B51E30" w:rsidRPr="00773978" w:rsidRDefault="00B51E30">
      <w:pPr>
        <w:spacing w:after="200"/>
        <w:rPr>
          <w:rFonts w:eastAsia="Times New Roman" w:cs="Times New Roman"/>
          <w:b/>
          <w:bCs/>
          <w:color w:val="0000FF"/>
          <w:szCs w:val="20"/>
          <w:lang w:eastAsia="pt-BR"/>
        </w:rPr>
      </w:pPr>
      <w:r w:rsidRPr="00773978">
        <w:rPr>
          <w:szCs w:val="20"/>
        </w:rPr>
        <w:br w:type="page"/>
      </w:r>
    </w:p>
    <w:p w:rsidR="00E80AF9" w:rsidRPr="00773978" w:rsidRDefault="008D3D28" w:rsidP="00E80AF9">
      <w:pPr>
        <w:pStyle w:val="Ttulo1"/>
        <w:rPr>
          <w:szCs w:val="20"/>
        </w:rPr>
      </w:pPr>
      <w:bookmarkStart w:id="68" w:name="_Toc450294900"/>
      <w:r w:rsidRPr="00773978">
        <w:rPr>
          <w:szCs w:val="20"/>
        </w:rPr>
        <w:lastRenderedPageBreak/>
        <w:t>3.</w:t>
      </w:r>
      <w:r w:rsidR="004F4951" w:rsidRPr="00773978">
        <w:rPr>
          <w:szCs w:val="20"/>
        </w:rPr>
        <w:t>1.</w:t>
      </w:r>
      <w:r w:rsidRPr="00773978">
        <w:rPr>
          <w:szCs w:val="20"/>
        </w:rPr>
        <w:t>6</w:t>
      </w:r>
      <w:r w:rsidR="00E80AF9" w:rsidRPr="00773978">
        <w:rPr>
          <w:szCs w:val="20"/>
        </w:rPr>
        <w:t xml:space="preserve">.1.3. </w:t>
      </w:r>
      <w:r w:rsidR="005953BF" w:rsidRPr="00773978">
        <w:rPr>
          <w:szCs w:val="20"/>
        </w:rPr>
        <w:t>Registro</w:t>
      </w:r>
      <w:r w:rsidR="00E80AF9" w:rsidRPr="00773978">
        <w:rPr>
          <w:szCs w:val="20"/>
        </w:rPr>
        <w:t xml:space="preserve"> 0007: Outras Inscrições Cadastrais </w:t>
      </w:r>
      <w:r w:rsidR="00991741" w:rsidRPr="00773978">
        <w:rPr>
          <w:szCs w:val="20"/>
        </w:rPr>
        <w:t>da Pessoa Jurídica</w:t>
      </w:r>
      <w:bookmarkEnd w:id="68"/>
    </w:p>
    <w:p w:rsidR="00512B19" w:rsidRPr="00773978" w:rsidRDefault="00512B19" w:rsidP="00512B19">
      <w:pPr>
        <w:pStyle w:val="Corpodetexto"/>
        <w:rPr>
          <w:rFonts w:ascii="Times New Roman" w:hAnsi="Times New Roman"/>
          <w:sz w:val="20"/>
          <w:szCs w:val="20"/>
        </w:rPr>
      </w:pPr>
    </w:p>
    <w:p w:rsidR="00512B19" w:rsidRPr="00773978" w:rsidRDefault="002E5B24" w:rsidP="00756843">
      <w:pPr>
        <w:pStyle w:val="Corpodetexto"/>
        <w:ind w:firstLine="708"/>
        <w:rPr>
          <w:rFonts w:ascii="Times New Roman" w:hAnsi="Times New Roman"/>
          <w:sz w:val="20"/>
          <w:szCs w:val="20"/>
        </w:rPr>
      </w:pPr>
      <w:r w:rsidRPr="00773978">
        <w:rPr>
          <w:rFonts w:ascii="Times New Roman" w:hAnsi="Times New Roman"/>
          <w:sz w:val="20"/>
          <w:szCs w:val="20"/>
        </w:rPr>
        <w:t xml:space="preserve">Neste </w:t>
      </w:r>
      <w:r w:rsidR="005953BF" w:rsidRPr="00773978">
        <w:rPr>
          <w:rFonts w:ascii="Times New Roman" w:hAnsi="Times New Roman"/>
          <w:sz w:val="20"/>
          <w:szCs w:val="20"/>
        </w:rPr>
        <w:t>registro</w:t>
      </w:r>
      <w:r w:rsidRPr="00773978">
        <w:rPr>
          <w:rFonts w:ascii="Times New Roman" w:hAnsi="Times New Roman"/>
          <w:sz w:val="20"/>
          <w:szCs w:val="20"/>
        </w:rPr>
        <w:t>, d</w:t>
      </w:r>
      <w:r w:rsidR="00512B19" w:rsidRPr="00773978">
        <w:rPr>
          <w:rFonts w:ascii="Times New Roman" w:hAnsi="Times New Roman"/>
          <w:sz w:val="20"/>
          <w:szCs w:val="20"/>
        </w:rPr>
        <w:t xml:space="preserve">evem ser incluídas as inscrições cadastrais </w:t>
      </w:r>
      <w:r w:rsidR="00E23A75" w:rsidRPr="00773978">
        <w:rPr>
          <w:rFonts w:ascii="Times New Roman" w:hAnsi="Times New Roman"/>
          <w:sz w:val="20"/>
          <w:szCs w:val="20"/>
        </w:rPr>
        <w:t>da pessoa jurídica que, legalmente, tenha</w:t>
      </w:r>
      <w:r w:rsidR="00512B19" w:rsidRPr="00773978">
        <w:rPr>
          <w:rFonts w:ascii="Times New Roman" w:hAnsi="Times New Roman"/>
          <w:sz w:val="20"/>
          <w:szCs w:val="20"/>
        </w:rPr>
        <w:t xml:space="preserve"> direito de acesso ao livro contábil digital, exceto as informadas no </w:t>
      </w:r>
      <w:r w:rsidR="005953BF" w:rsidRPr="00773978">
        <w:rPr>
          <w:rFonts w:ascii="Times New Roman" w:hAnsi="Times New Roman"/>
          <w:sz w:val="20"/>
          <w:szCs w:val="20"/>
        </w:rPr>
        <w:t>registro</w:t>
      </w:r>
      <w:r w:rsidR="00512B19" w:rsidRPr="00773978">
        <w:rPr>
          <w:rFonts w:ascii="Times New Roman" w:hAnsi="Times New Roman"/>
          <w:sz w:val="20"/>
          <w:szCs w:val="20"/>
        </w:rPr>
        <w:t xml:space="preserve"> 0000. </w:t>
      </w:r>
      <w:r w:rsidR="00655006" w:rsidRPr="00773978">
        <w:rPr>
          <w:rFonts w:ascii="Times New Roman" w:hAnsi="Times New Roman"/>
          <w:sz w:val="20"/>
          <w:szCs w:val="20"/>
        </w:rPr>
        <w:t xml:space="preserve">O código da empresa no Banco Central corresponde ao </w:t>
      </w:r>
      <w:r w:rsidR="00512B19" w:rsidRPr="00773978">
        <w:rPr>
          <w:rFonts w:ascii="Times New Roman" w:hAnsi="Times New Roman"/>
          <w:sz w:val="20"/>
          <w:szCs w:val="20"/>
        </w:rPr>
        <w:t>“</w:t>
      </w:r>
      <w:r w:rsidR="00655006" w:rsidRPr="00773978">
        <w:rPr>
          <w:rFonts w:ascii="Times New Roman" w:hAnsi="Times New Roman"/>
          <w:sz w:val="20"/>
          <w:szCs w:val="20"/>
        </w:rPr>
        <w:t>ID_Bacen</w:t>
      </w:r>
      <w:r w:rsidR="00512B19" w:rsidRPr="00773978">
        <w:rPr>
          <w:rFonts w:ascii="Times New Roman" w:hAnsi="Times New Roman"/>
          <w:sz w:val="20"/>
          <w:szCs w:val="20"/>
        </w:rPr>
        <w:t>”</w:t>
      </w:r>
      <w:r w:rsidR="00655006" w:rsidRPr="00773978">
        <w:rPr>
          <w:rFonts w:ascii="Times New Roman" w:hAnsi="Times New Roman"/>
          <w:sz w:val="20"/>
          <w:szCs w:val="20"/>
        </w:rPr>
        <w:t>, conforme registrado no Unicad</w:t>
      </w:r>
      <w:r w:rsidRPr="00773978">
        <w:rPr>
          <w:rFonts w:ascii="Times New Roman" w:hAnsi="Times New Roman"/>
          <w:sz w:val="20"/>
          <w:szCs w:val="20"/>
        </w:rPr>
        <w:t xml:space="preserve"> (Informações sobre Entidades de Interesse do Banco Central)</w:t>
      </w:r>
      <w:r w:rsidR="00655006" w:rsidRPr="00773978">
        <w:rPr>
          <w:rFonts w:ascii="Times New Roman" w:hAnsi="Times New Roman"/>
          <w:sz w:val="20"/>
          <w:szCs w:val="20"/>
        </w:rPr>
        <w:t>, composto por 8 dígitos e iniciados com a letra "Z".</w:t>
      </w:r>
    </w:p>
    <w:p w:rsidR="00512B19" w:rsidRPr="00773978" w:rsidRDefault="00512B19" w:rsidP="00512B19">
      <w:pPr>
        <w:pStyle w:val="pergunta-13"/>
        <w:shd w:val="clear" w:color="auto" w:fill="FFFFFF"/>
        <w:spacing w:before="0" w:after="0"/>
        <w:ind w:firstLine="708"/>
        <w:jc w:val="both"/>
        <w:rPr>
          <w:rFonts w:ascii="Times New Roman" w:hAnsi="Times New Roman" w:cs="Times New Roman"/>
          <w:sz w:val="20"/>
          <w:szCs w:val="20"/>
        </w:rPr>
      </w:pPr>
    </w:p>
    <w:tbl>
      <w:tblPr>
        <w:tblW w:w="10968" w:type="dxa"/>
        <w:jc w:val="center"/>
        <w:tblCellMar>
          <w:left w:w="0" w:type="dxa"/>
          <w:right w:w="0" w:type="dxa"/>
        </w:tblCellMar>
        <w:tblLook w:val="04A0" w:firstRow="1" w:lastRow="0" w:firstColumn="1" w:lastColumn="0" w:noHBand="0" w:noVBand="1"/>
      </w:tblPr>
      <w:tblGrid>
        <w:gridCol w:w="5584"/>
        <w:gridCol w:w="5384"/>
      </w:tblGrid>
      <w:tr w:rsidR="00512B19" w:rsidRPr="00773978" w:rsidTr="004F4951">
        <w:trPr>
          <w:trHeight w:val="290"/>
          <w:jc w:val="center"/>
        </w:trPr>
        <w:tc>
          <w:tcPr>
            <w:tcW w:w="10968"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512B19" w:rsidRPr="00773978" w:rsidRDefault="005953BF" w:rsidP="00512B19">
            <w:pPr>
              <w:pStyle w:val="psds-corpodetexto"/>
              <w:spacing w:before="0" w:beforeAutospacing="0" w:after="0" w:afterAutospacing="0"/>
              <w:rPr>
                <w:sz w:val="20"/>
                <w:szCs w:val="20"/>
              </w:rPr>
            </w:pPr>
            <w:r w:rsidRPr="00773978">
              <w:rPr>
                <w:b/>
                <w:bCs/>
                <w:sz w:val="20"/>
                <w:szCs w:val="20"/>
              </w:rPr>
              <w:t>REGISTRO</w:t>
            </w:r>
            <w:r w:rsidR="00512B19" w:rsidRPr="00773978">
              <w:rPr>
                <w:b/>
                <w:bCs/>
                <w:sz w:val="20"/>
                <w:szCs w:val="20"/>
              </w:rPr>
              <w:t xml:space="preserve"> 0007:</w:t>
            </w:r>
            <w:r w:rsidR="00512B19" w:rsidRPr="00773978">
              <w:rPr>
                <w:rStyle w:val="apple-converted-space"/>
                <w:b/>
                <w:bCs/>
                <w:sz w:val="20"/>
                <w:szCs w:val="20"/>
              </w:rPr>
              <w:t> </w:t>
            </w:r>
            <w:r w:rsidR="00512B19" w:rsidRPr="00773978">
              <w:rPr>
                <w:b/>
                <w:bCs/>
                <w:caps/>
                <w:sz w:val="20"/>
                <w:szCs w:val="20"/>
              </w:rPr>
              <w:t xml:space="preserve">OUTRAS INSCRIÇÕES CADASTRAIS </w:t>
            </w:r>
            <w:r w:rsidR="00991741" w:rsidRPr="00773978">
              <w:rPr>
                <w:b/>
                <w:bCs/>
                <w:caps/>
                <w:sz w:val="20"/>
                <w:szCs w:val="20"/>
              </w:rPr>
              <w:t>DA PESSOA JURÍDICA</w:t>
            </w:r>
          </w:p>
        </w:tc>
      </w:tr>
      <w:tr w:rsidR="00512B19" w:rsidRPr="00773978" w:rsidTr="004F4951">
        <w:trPr>
          <w:trHeight w:val="290"/>
          <w:jc w:val="center"/>
        </w:trPr>
        <w:tc>
          <w:tcPr>
            <w:tcW w:w="10968"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512B19" w:rsidRPr="00773978" w:rsidRDefault="00512B19" w:rsidP="00512B19">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tc>
      </w:tr>
      <w:tr w:rsidR="00512B19" w:rsidRPr="00773978" w:rsidTr="004F4951">
        <w:trPr>
          <w:trHeight w:val="290"/>
          <w:jc w:val="center"/>
        </w:trPr>
        <w:tc>
          <w:tcPr>
            <w:tcW w:w="5584"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512B19" w:rsidRPr="00773978" w:rsidRDefault="00512B19" w:rsidP="00512B19">
            <w:pPr>
              <w:pStyle w:val="psds-corpodetexto"/>
              <w:spacing w:before="0" w:beforeAutospacing="0" w:after="0" w:afterAutospacing="0"/>
              <w:rPr>
                <w:sz w:val="20"/>
                <w:szCs w:val="20"/>
              </w:rPr>
            </w:pPr>
            <w:r w:rsidRPr="00773978">
              <w:rPr>
                <w:b/>
                <w:bCs/>
                <w:sz w:val="20"/>
                <w:szCs w:val="20"/>
              </w:rPr>
              <w:t>Nível Hierárquico – 2</w:t>
            </w:r>
          </w:p>
        </w:tc>
        <w:tc>
          <w:tcPr>
            <w:tcW w:w="5384"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512B19" w:rsidRPr="00773978" w:rsidRDefault="00512B19" w:rsidP="00512B19">
            <w:pPr>
              <w:pStyle w:val="psds-corpodetexto"/>
              <w:spacing w:before="0" w:beforeAutospacing="0" w:after="0" w:afterAutospacing="0"/>
              <w:rPr>
                <w:sz w:val="20"/>
                <w:szCs w:val="20"/>
              </w:rPr>
            </w:pPr>
            <w:r w:rsidRPr="00773978">
              <w:rPr>
                <w:b/>
                <w:bCs/>
                <w:sz w:val="20"/>
                <w:szCs w:val="20"/>
              </w:rPr>
              <w:t>Ocorrência – Vários (por arquivo)</w:t>
            </w:r>
          </w:p>
        </w:tc>
      </w:tr>
      <w:tr w:rsidR="00512B19" w:rsidRPr="00773978" w:rsidTr="004F4951">
        <w:trPr>
          <w:trHeight w:val="310"/>
          <w:jc w:val="center"/>
        </w:trPr>
        <w:tc>
          <w:tcPr>
            <w:tcW w:w="10968"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512B19" w:rsidRPr="00773978" w:rsidRDefault="00512B19" w:rsidP="00512B19">
            <w:pPr>
              <w:pStyle w:val="psds-corpodetexto"/>
              <w:spacing w:before="0" w:beforeAutospacing="0" w:after="0" w:afterAutospacing="0"/>
              <w:jc w:val="both"/>
              <w:rPr>
                <w:sz w:val="20"/>
                <w:szCs w:val="20"/>
              </w:rPr>
            </w:pPr>
            <w:r w:rsidRPr="00773978">
              <w:rPr>
                <w:b/>
                <w:bCs/>
                <w:sz w:val="20"/>
                <w:szCs w:val="20"/>
              </w:rPr>
              <w:t>Campo(s) chave:</w:t>
            </w:r>
          </w:p>
        </w:tc>
      </w:tr>
    </w:tbl>
    <w:p w:rsidR="00512B19" w:rsidRPr="00773978" w:rsidRDefault="00512B19" w:rsidP="00512B19">
      <w:pPr>
        <w:spacing w:line="240" w:lineRule="auto"/>
        <w:rPr>
          <w:rFonts w:cs="Times New Roman"/>
          <w:szCs w:val="20"/>
        </w:rPr>
      </w:pPr>
      <w:r w:rsidRPr="00773978">
        <w:rPr>
          <w:rFonts w:cs="Times New Roman"/>
          <w:szCs w:val="20"/>
        </w:rPr>
        <w:t> </w:t>
      </w:r>
    </w:p>
    <w:tbl>
      <w:tblPr>
        <w:tblpPr w:leftFromText="45" w:rightFromText="45" w:vertAnchor="text" w:tblpXSpec="center"/>
        <w:tblW w:w="11074" w:type="dxa"/>
        <w:tblLayout w:type="fixed"/>
        <w:tblCellMar>
          <w:left w:w="0" w:type="dxa"/>
          <w:right w:w="0" w:type="dxa"/>
        </w:tblCellMar>
        <w:tblLook w:val="04A0" w:firstRow="1" w:lastRow="0" w:firstColumn="1" w:lastColumn="0" w:noHBand="0" w:noVBand="1"/>
      </w:tblPr>
      <w:tblGrid>
        <w:gridCol w:w="427"/>
        <w:gridCol w:w="1328"/>
        <w:gridCol w:w="2178"/>
        <w:gridCol w:w="617"/>
        <w:gridCol w:w="1039"/>
        <w:gridCol w:w="916"/>
        <w:gridCol w:w="872"/>
        <w:gridCol w:w="1239"/>
        <w:gridCol w:w="2458"/>
      </w:tblGrid>
      <w:tr w:rsidR="004A2431" w:rsidRPr="00773978" w:rsidTr="004A2431">
        <w:trPr>
          <w:trHeight w:val="184"/>
        </w:trPr>
        <w:tc>
          <w:tcPr>
            <w:tcW w:w="427" w:type="dxa"/>
            <w:tcBorders>
              <w:top w:val="single" w:sz="4" w:space="0" w:color="auto"/>
              <w:left w:val="single" w:sz="4" w:space="0" w:color="auto"/>
              <w:bottom w:val="single" w:sz="4" w:space="0" w:color="auto"/>
              <w:right w:val="single" w:sz="4" w:space="0" w:color="auto"/>
            </w:tcBorders>
            <w:shd w:val="clear" w:color="auto" w:fill="E5E5E5"/>
            <w:tcMar>
              <w:top w:w="0" w:type="dxa"/>
              <w:left w:w="108" w:type="dxa"/>
              <w:bottom w:w="0" w:type="dxa"/>
              <w:right w:w="108" w:type="dxa"/>
            </w:tcMar>
            <w:vAlign w:val="center"/>
            <w:hideMark/>
          </w:tcPr>
          <w:p w:rsidR="00512B19" w:rsidRPr="00773978" w:rsidRDefault="00512B19" w:rsidP="00512B19">
            <w:pPr>
              <w:pStyle w:val="psds-corpodetexto"/>
              <w:spacing w:before="0" w:beforeAutospacing="0" w:after="0" w:afterAutospacing="0"/>
              <w:jc w:val="center"/>
              <w:rPr>
                <w:sz w:val="20"/>
                <w:szCs w:val="20"/>
              </w:rPr>
            </w:pPr>
            <w:r w:rsidRPr="00773978">
              <w:rPr>
                <w:b/>
                <w:bCs/>
                <w:sz w:val="20"/>
                <w:szCs w:val="20"/>
              </w:rPr>
              <w:t>Nº</w:t>
            </w:r>
          </w:p>
        </w:tc>
        <w:tc>
          <w:tcPr>
            <w:tcW w:w="132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512B19" w:rsidRPr="00773978" w:rsidRDefault="00512B19" w:rsidP="00512B19">
            <w:pPr>
              <w:pStyle w:val="psds-corpodetexto"/>
              <w:spacing w:before="0" w:beforeAutospacing="0" w:after="0" w:afterAutospacing="0"/>
              <w:jc w:val="center"/>
              <w:rPr>
                <w:sz w:val="20"/>
                <w:szCs w:val="20"/>
              </w:rPr>
            </w:pPr>
            <w:r w:rsidRPr="00773978">
              <w:rPr>
                <w:b/>
                <w:bCs/>
                <w:sz w:val="20"/>
                <w:szCs w:val="20"/>
              </w:rPr>
              <w:t>Campo</w:t>
            </w:r>
          </w:p>
        </w:tc>
        <w:tc>
          <w:tcPr>
            <w:tcW w:w="217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512B19" w:rsidRPr="00773978" w:rsidRDefault="00512B19" w:rsidP="00512B19">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512B19" w:rsidRPr="00773978" w:rsidRDefault="00512B19" w:rsidP="00512B19">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512B19" w:rsidRPr="00773978" w:rsidRDefault="00512B19" w:rsidP="00512B19">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512B19" w:rsidRPr="00773978" w:rsidRDefault="00512B19" w:rsidP="00512B19">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512B19" w:rsidRPr="00773978" w:rsidRDefault="00512B19" w:rsidP="00512B19">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512B19" w:rsidRPr="00773978" w:rsidRDefault="00512B19" w:rsidP="00512B19">
            <w:pPr>
              <w:pStyle w:val="psds-corpodetexto"/>
              <w:spacing w:before="0" w:beforeAutospacing="0" w:after="0" w:afterAutospacing="0"/>
              <w:jc w:val="center"/>
              <w:rPr>
                <w:sz w:val="20"/>
                <w:szCs w:val="20"/>
              </w:rPr>
            </w:pPr>
            <w:r w:rsidRPr="00773978">
              <w:rPr>
                <w:b/>
                <w:bCs/>
                <w:sz w:val="20"/>
                <w:szCs w:val="20"/>
              </w:rPr>
              <w:t>Obrigatório</w:t>
            </w:r>
          </w:p>
        </w:tc>
        <w:tc>
          <w:tcPr>
            <w:tcW w:w="245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512B19" w:rsidRPr="00773978" w:rsidRDefault="00512B19" w:rsidP="00512B19">
            <w:pPr>
              <w:pStyle w:val="psds-corpodetexto"/>
              <w:spacing w:before="0" w:beforeAutospacing="0" w:after="0" w:afterAutospacing="0"/>
              <w:jc w:val="center"/>
              <w:rPr>
                <w:sz w:val="20"/>
                <w:szCs w:val="20"/>
              </w:rPr>
            </w:pPr>
            <w:r w:rsidRPr="00773978">
              <w:rPr>
                <w:b/>
                <w:bCs/>
                <w:sz w:val="20"/>
                <w:szCs w:val="20"/>
              </w:rPr>
              <w:t>Regras de Validação do Campo</w:t>
            </w:r>
          </w:p>
        </w:tc>
      </w:tr>
      <w:tr w:rsidR="004A2431" w:rsidRPr="00773978" w:rsidTr="004A2431">
        <w:trPr>
          <w:trHeight w:val="184"/>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01</w:t>
            </w:r>
          </w:p>
        </w:tc>
        <w:tc>
          <w:tcPr>
            <w:tcW w:w="1328" w:type="dxa"/>
            <w:tcBorders>
              <w:top w:val="nil"/>
              <w:left w:val="nil"/>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REG</w:t>
            </w:r>
          </w:p>
        </w:tc>
        <w:tc>
          <w:tcPr>
            <w:tcW w:w="2178" w:type="dxa"/>
            <w:tcBorders>
              <w:top w:val="nil"/>
              <w:left w:val="nil"/>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Texto fixo contendo “0007”.</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“0007”</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Sim</w:t>
            </w:r>
          </w:p>
        </w:tc>
        <w:tc>
          <w:tcPr>
            <w:tcW w:w="2458" w:type="dxa"/>
            <w:tcBorders>
              <w:top w:val="nil"/>
              <w:left w:val="nil"/>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w:t>
            </w:r>
          </w:p>
        </w:tc>
      </w:tr>
      <w:tr w:rsidR="004A2431" w:rsidRPr="00773978" w:rsidTr="004A2431">
        <w:trPr>
          <w:trHeight w:val="368"/>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lang w:val="pt-PT"/>
              </w:rPr>
              <w:t>02</w:t>
            </w:r>
          </w:p>
        </w:tc>
        <w:tc>
          <w:tcPr>
            <w:tcW w:w="1328" w:type="dxa"/>
            <w:tcBorders>
              <w:top w:val="nil"/>
              <w:left w:val="nil"/>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lang w:val="pt-PT"/>
              </w:rPr>
              <w:t>COD_ENT _REF</w:t>
            </w:r>
          </w:p>
        </w:tc>
        <w:tc>
          <w:tcPr>
            <w:tcW w:w="2178" w:type="dxa"/>
            <w:tcBorders>
              <w:top w:val="nil"/>
              <w:left w:val="nil"/>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Código da instituição responsável pela administração do cadastro (conforme tabela publicada pelo Sped).</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Sim</w:t>
            </w:r>
          </w:p>
        </w:tc>
        <w:tc>
          <w:tcPr>
            <w:tcW w:w="2458" w:type="dxa"/>
            <w:tcBorders>
              <w:top w:val="nil"/>
              <w:left w:val="nil"/>
              <w:bottom w:val="single" w:sz="6" w:space="0" w:color="auto"/>
              <w:right w:val="single" w:sz="6" w:space="0" w:color="auto"/>
            </w:tcBorders>
            <w:tcMar>
              <w:top w:w="0" w:type="dxa"/>
              <w:left w:w="108" w:type="dxa"/>
              <w:bottom w:w="0" w:type="dxa"/>
              <w:right w:w="108" w:type="dxa"/>
            </w:tcMar>
            <w:hideMark/>
          </w:tcPr>
          <w:p w:rsidR="004A2431" w:rsidRPr="00773978" w:rsidRDefault="004A2431" w:rsidP="00512B19">
            <w:pPr>
              <w:spacing w:line="240" w:lineRule="auto"/>
              <w:rPr>
                <w:rFonts w:cs="Times New Roman"/>
                <w:szCs w:val="20"/>
              </w:rPr>
            </w:pPr>
            <w:r w:rsidRPr="00773978">
              <w:rPr>
                <w:rFonts w:cs="Times New Roman"/>
                <w:szCs w:val="20"/>
              </w:rPr>
              <w:t>[REGRA_TABELA_</w:t>
            </w:r>
          </w:p>
          <w:p w:rsidR="00D93AF3" w:rsidRPr="00773978" w:rsidRDefault="004A2431" w:rsidP="00512B19">
            <w:pPr>
              <w:spacing w:line="240" w:lineRule="auto"/>
              <w:rPr>
                <w:rFonts w:cs="Times New Roman"/>
                <w:szCs w:val="20"/>
              </w:rPr>
            </w:pPr>
            <w:r w:rsidRPr="00773978">
              <w:rPr>
                <w:rFonts w:cs="Times New Roman"/>
                <w:szCs w:val="20"/>
              </w:rPr>
              <w:t>INSTITUICOES_CADASTRO]</w:t>
            </w:r>
          </w:p>
        </w:tc>
      </w:tr>
      <w:tr w:rsidR="004A2431" w:rsidRPr="00773978" w:rsidTr="004A2431">
        <w:trPr>
          <w:trHeight w:val="368"/>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03</w:t>
            </w:r>
          </w:p>
        </w:tc>
        <w:tc>
          <w:tcPr>
            <w:tcW w:w="1328" w:type="dxa"/>
            <w:tcBorders>
              <w:top w:val="nil"/>
              <w:left w:val="nil"/>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COD_INSCR</w:t>
            </w:r>
          </w:p>
        </w:tc>
        <w:tc>
          <w:tcPr>
            <w:tcW w:w="2178" w:type="dxa"/>
            <w:tcBorders>
              <w:top w:val="nil"/>
              <w:left w:val="nil"/>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 xml:space="preserve">Código cadastral </w:t>
            </w:r>
            <w:r w:rsidR="00991741" w:rsidRPr="00773978">
              <w:rPr>
                <w:rFonts w:cs="Times New Roman"/>
                <w:szCs w:val="20"/>
              </w:rPr>
              <w:t>da pessoa jurídica</w:t>
            </w:r>
            <w:r w:rsidRPr="00773978">
              <w:rPr>
                <w:rFonts w:cs="Times New Roman"/>
                <w:szCs w:val="20"/>
              </w:rPr>
              <w:t xml:space="preserve"> na instituição identificada no campo 02.</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512B19" w:rsidRPr="00773978" w:rsidRDefault="00512B19" w:rsidP="00512B19">
            <w:pPr>
              <w:spacing w:line="240" w:lineRule="auto"/>
              <w:rPr>
                <w:rFonts w:cs="Times New Roman"/>
                <w:szCs w:val="20"/>
              </w:rPr>
            </w:pPr>
            <w:r w:rsidRPr="00773978">
              <w:rPr>
                <w:rFonts w:cs="Times New Roman"/>
                <w:szCs w:val="20"/>
              </w:rPr>
              <w:t>Não</w:t>
            </w:r>
          </w:p>
        </w:tc>
        <w:tc>
          <w:tcPr>
            <w:tcW w:w="2458" w:type="dxa"/>
            <w:tcBorders>
              <w:top w:val="nil"/>
              <w:left w:val="nil"/>
              <w:bottom w:val="single" w:sz="6" w:space="0" w:color="auto"/>
              <w:right w:val="single" w:sz="6" w:space="0" w:color="auto"/>
            </w:tcBorders>
            <w:tcMar>
              <w:top w:w="0" w:type="dxa"/>
              <w:left w:w="108" w:type="dxa"/>
              <w:bottom w:w="0" w:type="dxa"/>
              <w:right w:w="108" w:type="dxa"/>
            </w:tcMar>
            <w:hideMark/>
          </w:tcPr>
          <w:p w:rsidR="004A2431" w:rsidRPr="00773978" w:rsidRDefault="004A2431" w:rsidP="00512B19">
            <w:pPr>
              <w:spacing w:line="240" w:lineRule="auto"/>
              <w:rPr>
                <w:rFonts w:cs="Times New Roman"/>
                <w:szCs w:val="20"/>
              </w:rPr>
            </w:pPr>
            <w:r w:rsidRPr="00773978">
              <w:rPr>
                <w:rFonts w:cs="Times New Roman"/>
                <w:szCs w:val="20"/>
              </w:rPr>
              <w:t>[REGRA_VALIDA_</w:t>
            </w:r>
          </w:p>
          <w:p w:rsidR="00512B19" w:rsidRPr="00773978" w:rsidRDefault="004A2431" w:rsidP="00512B19">
            <w:pPr>
              <w:spacing w:line="240" w:lineRule="auto"/>
              <w:rPr>
                <w:rFonts w:cs="Times New Roman"/>
                <w:szCs w:val="20"/>
              </w:rPr>
            </w:pPr>
            <w:r w:rsidRPr="00773978">
              <w:rPr>
                <w:rFonts w:cs="Times New Roman"/>
                <w:szCs w:val="20"/>
              </w:rPr>
              <w:t>INSCRICAO]</w:t>
            </w:r>
          </w:p>
          <w:p w:rsidR="00512B19" w:rsidRPr="00773978" w:rsidRDefault="00512B19" w:rsidP="00512B19">
            <w:pPr>
              <w:spacing w:line="240" w:lineRule="auto"/>
              <w:rPr>
                <w:rFonts w:cs="Times New Roman"/>
                <w:szCs w:val="20"/>
              </w:rPr>
            </w:pPr>
            <w:r w:rsidRPr="00773978">
              <w:rPr>
                <w:rFonts w:cs="Times New Roman"/>
                <w:szCs w:val="20"/>
              </w:rPr>
              <w:t> </w:t>
            </w:r>
          </w:p>
        </w:tc>
      </w:tr>
    </w:tbl>
    <w:p w:rsidR="004F4951" w:rsidRPr="00773978" w:rsidRDefault="004F4951" w:rsidP="00756843">
      <w:pPr>
        <w:pStyle w:val="Corpodetexto"/>
        <w:rPr>
          <w:rFonts w:ascii="Times New Roman" w:hAnsi="Times New Roman"/>
          <w:b/>
          <w:sz w:val="20"/>
          <w:szCs w:val="20"/>
        </w:rPr>
      </w:pPr>
    </w:p>
    <w:p w:rsidR="00512B19" w:rsidRPr="00773978" w:rsidRDefault="00512B19" w:rsidP="00756843">
      <w:pPr>
        <w:pStyle w:val="Corpodetexto"/>
        <w:rPr>
          <w:rFonts w:ascii="Times New Roman" w:hAnsi="Times New Roman"/>
          <w:b/>
          <w:sz w:val="20"/>
          <w:szCs w:val="20"/>
        </w:rPr>
      </w:pPr>
      <w:r w:rsidRPr="00773978">
        <w:rPr>
          <w:rFonts w:ascii="Times New Roman" w:hAnsi="Times New Roman"/>
          <w:b/>
          <w:sz w:val="20"/>
          <w:szCs w:val="20"/>
        </w:rPr>
        <w:t>I - Observações:</w:t>
      </w:r>
    </w:p>
    <w:p w:rsidR="00756843" w:rsidRPr="00773978" w:rsidRDefault="00756843" w:rsidP="00756843">
      <w:pPr>
        <w:pStyle w:val="Corpodetexto"/>
        <w:rPr>
          <w:rFonts w:ascii="Times New Roman" w:hAnsi="Times New Roman"/>
          <w:b/>
          <w:sz w:val="20"/>
          <w:szCs w:val="20"/>
        </w:rPr>
      </w:pPr>
    </w:p>
    <w:p w:rsidR="00512B19" w:rsidRPr="00773978" w:rsidRDefault="005953BF" w:rsidP="00512B19">
      <w:pPr>
        <w:pStyle w:val="Corpodetexto"/>
        <w:ind w:firstLine="708"/>
        <w:rPr>
          <w:rFonts w:ascii="Times New Roman" w:hAnsi="Times New Roman"/>
          <w:sz w:val="20"/>
          <w:szCs w:val="20"/>
        </w:rPr>
      </w:pPr>
      <w:r w:rsidRPr="00773978">
        <w:rPr>
          <w:rFonts w:ascii="Times New Roman" w:hAnsi="Times New Roman"/>
          <w:sz w:val="20"/>
          <w:szCs w:val="20"/>
        </w:rPr>
        <w:t>Registro</w:t>
      </w:r>
      <w:r w:rsidR="00512B19" w:rsidRPr="00773978">
        <w:rPr>
          <w:rFonts w:ascii="Times New Roman" w:hAnsi="Times New Roman"/>
          <w:sz w:val="20"/>
          <w:szCs w:val="20"/>
        </w:rPr>
        <w:t xml:space="preserve"> obrigatório</w:t>
      </w:r>
    </w:p>
    <w:p w:rsidR="00512B19" w:rsidRPr="00773978" w:rsidRDefault="00512B19" w:rsidP="00512B19">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512B19" w:rsidRPr="00773978" w:rsidRDefault="00512B19" w:rsidP="00512B19">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512B19" w:rsidRPr="00773978" w:rsidRDefault="00512B19" w:rsidP="00512B19">
      <w:pPr>
        <w:pStyle w:val="Corpodetexto"/>
        <w:spacing w:line="240" w:lineRule="auto"/>
        <w:rPr>
          <w:rFonts w:ascii="Times New Roman" w:hAnsi="Times New Roman"/>
          <w:sz w:val="20"/>
          <w:szCs w:val="20"/>
        </w:rPr>
      </w:pPr>
    </w:p>
    <w:p w:rsidR="00512B19" w:rsidRPr="00773978" w:rsidRDefault="00512B19" w:rsidP="00E23A75">
      <w:pPr>
        <w:rPr>
          <w:szCs w:val="20"/>
        </w:rPr>
      </w:pPr>
      <w:r w:rsidRPr="00773978">
        <w:rPr>
          <w:b/>
          <w:szCs w:val="20"/>
        </w:rPr>
        <w:t xml:space="preserve">II – Tabelas do </w:t>
      </w:r>
      <w:r w:rsidR="005953BF" w:rsidRPr="00773978">
        <w:rPr>
          <w:b/>
          <w:szCs w:val="20"/>
        </w:rPr>
        <w:t>Registro</w:t>
      </w:r>
      <w:r w:rsidRPr="00773978">
        <w:rPr>
          <w:b/>
          <w:szCs w:val="20"/>
        </w:rPr>
        <w:t xml:space="preserve">: </w:t>
      </w:r>
    </w:p>
    <w:p w:rsidR="00756843" w:rsidRPr="00773978" w:rsidRDefault="00756843" w:rsidP="00682883">
      <w:pPr>
        <w:pStyle w:val="PSDS-CorpodeTexto0"/>
        <w:ind w:left="708"/>
        <w:rPr>
          <w:rFonts w:ascii="Times New Roman" w:hAnsi="Times New Roman"/>
          <w:b/>
        </w:rPr>
      </w:pPr>
      <w:r w:rsidRPr="00773978">
        <w:rPr>
          <w:rFonts w:ascii="Times New Roman" w:hAnsi="Times New Roman"/>
          <w:b/>
        </w:rPr>
        <w:t>Campo 02 – COD_ENT_REF - Tabela de Instituições Responsáveis pela Administração do Cadastro das Entidades</w:t>
      </w:r>
    </w:p>
    <w:p w:rsidR="00756843" w:rsidRPr="00773978" w:rsidRDefault="00756843" w:rsidP="00512B19">
      <w:pPr>
        <w:pStyle w:val="Corpodetexto"/>
        <w:spacing w:line="240" w:lineRule="auto"/>
        <w:rPr>
          <w:rFonts w:ascii="Times New Roman" w:hAnsi="Times New Roman"/>
          <w:sz w:val="20"/>
          <w:szCs w:val="20"/>
        </w:rPr>
      </w:pPr>
    </w:p>
    <w:tbl>
      <w:tblPr>
        <w:tblStyle w:val="Tabelacomgrade"/>
        <w:tblW w:w="0" w:type="auto"/>
        <w:jc w:val="center"/>
        <w:tblLook w:val="04A0" w:firstRow="1" w:lastRow="0" w:firstColumn="1" w:lastColumn="0" w:noHBand="0" w:noVBand="1"/>
      </w:tblPr>
      <w:tblGrid>
        <w:gridCol w:w="928"/>
        <w:gridCol w:w="5326"/>
      </w:tblGrid>
      <w:tr w:rsidR="00682883" w:rsidRPr="00773978" w:rsidTr="004568B3">
        <w:trPr>
          <w:jc w:val="center"/>
        </w:trPr>
        <w:tc>
          <w:tcPr>
            <w:tcW w:w="928" w:type="dxa"/>
          </w:tcPr>
          <w:p w:rsidR="00682883" w:rsidRPr="00773978" w:rsidRDefault="00682883" w:rsidP="004568B3">
            <w:pPr>
              <w:pStyle w:val="psds-corpodetexto"/>
              <w:spacing w:before="0" w:beforeAutospacing="0" w:after="0" w:afterAutospacing="0"/>
              <w:jc w:val="center"/>
              <w:rPr>
                <w:b/>
                <w:bCs/>
                <w:sz w:val="20"/>
                <w:szCs w:val="20"/>
              </w:rPr>
            </w:pPr>
            <w:r w:rsidRPr="00773978">
              <w:rPr>
                <w:b/>
                <w:bCs/>
                <w:sz w:val="20"/>
                <w:szCs w:val="20"/>
              </w:rPr>
              <w:t>Código</w:t>
            </w:r>
          </w:p>
        </w:tc>
        <w:tc>
          <w:tcPr>
            <w:tcW w:w="5326" w:type="dxa"/>
          </w:tcPr>
          <w:p w:rsidR="00682883" w:rsidRPr="00773978" w:rsidRDefault="00682883" w:rsidP="00682883">
            <w:pPr>
              <w:pStyle w:val="psds-corpodetexto"/>
              <w:spacing w:before="0" w:beforeAutospacing="0" w:after="0" w:afterAutospacing="0"/>
              <w:jc w:val="center"/>
              <w:rPr>
                <w:b/>
                <w:bCs/>
                <w:sz w:val="20"/>
                <w:szCs w:val="20"/>
              </w:rPr>
            </w:pPr>
            <w:r w:rsidRPr="00773978">
              <w:rPr>
                <w:b/>
                <w:bCs/>
                <w:sz w:val="20"/>
                <w:szCs w:val="20"/>
              </w:rPr>
              <w:t>Descrição</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00</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Nenhuma inscrição em outras entidades</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01</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Banco Central do Brasil</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02</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Superintendência de Seguros Privados (Susep)</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03</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Comissão de Valores Mobiliários (CVM)</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04</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Agência Nacional de Transportes Terrestres (ANTT)</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AC</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Estado do Acre,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AL</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Alagoas,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AM</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Amazonas,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AP</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Amapá,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BA</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da Bahia,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DF</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Distrito Federal,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CE</w:t>
            </w:r>
          </w:p>
        </w:tc>
        <w:tc>
          <w:tcPr>
            <w:tcW w:w="5326" w:type="dxa"/>
          </w:tcPr>
          <w:p w:rsidR="00756843" w:rsidRPr="00773978" w:rsidRDefault="00756843" w:rsidP="003A355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Ceará,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ES</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Espírito Santo,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GO</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Goiás,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MA</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Maranhão,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MT</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Mato Grosso,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MS</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Mato Grosso do Sul,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MG</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Minas Gerais,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PA</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Pará,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PB</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da Paraíba,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lastRenderedPageBreak/>
              <w:t>PE</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Pernambuco,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PR</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Paraná,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PI</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Piauí,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RJ</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Rio de Janeiro,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RN</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Rio Grande do Norte,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RS</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Rio Grande do Sul,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RR</w:t>
            </w:r>
          </w:p>
        </w:tc>
        <w:tc>
          <w:tcPr>
            <w:tcW w:w="5326" w:type="dxa"/>
          </w:tcPr>
          <w:p w:rsidR="00756843" w:rsidRPr="00773978" w:rsidRDefault="00756843" w:rsidP="003A355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Roraima,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RO</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Rondônia,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SC</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Santa Catarina,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SP</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São Paulo,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SE</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Sergipe, ou equivalente</w:t>
            </w:r>
          </w:p>
        </w:tc>
      </w:tr>
      <w:tr w:rsidR="00756843" w:rsidRPr="00773978" w:rsidTr="004568B3">
        <w:trPr>
          <w:jc w:val="center"/>
        </w:trPr>
        <w:tc>
          <w:tcPr>
            <w:tcW w:w="928" w:type="dxa"/>
          </w:tcPr>
          <w:p w:rsidR="00756843" w:rsidRPr="00773978" w:rsidRDefault="00756843" w:rsidP="004568B3">
            <w:pPr>
              <w:pStyle w:val="Corpodetexto"/>
              <w:spacing w:line="240" w:lineRule="auto"/>
              <w:jc w:val="center"/>
              <w:rPr>
                <w:rFonts w:ascii="Times New Roman" w:hAnsi="Times New Roman"/>
                <w:sz w:val="20"/>
                <w:szCs w:val="20"/>
              </w:rPr>
            </w:pPr>
            <w:r w:rsidRPr="00773978">
              <w:rPr>
                <w:rFonts w:ascii="Times New Roman" w:hAnsi="Times New Roman"/>
                <w:sz w:val="20"/>
                <w:szCs w:val="20"/>
              </w:rPr>
              <w:t>TO</w:t>
            </w:r>
          </w:p>
        </w:tc>
        <w:tc>
          <w:tcPr>
            <w:tcW w:w="5326" w:type="dxa"/>
          </w:tcPr>
          <w:p w:rsidR="00756843" w:rsidRPr="00773978" w:rsidRDefault="00756843" w:rsidP="00E748E8">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Tocantins, ou equivalente</w:t>
            </w:r>
          </w:p>
        </w:tc>
      </w:tr>
    </w:tbl>
    <w:p w:rsidR="00756843" w:rsidRPr="00773978" w:rsidRDefault="00756843" w:rsidP="00756843">
      <w:pPr>
        <w:pStyle w:val="Corpodetexto"/>
        <w:spacing w:line="240" w:lineRule="auto"/>
        <w:rPr>
          <w:rFonts w:ascii="Times New Roman" w:hAnsi="Times New Roman"/>
          <w:sz w:val="20"/>
          <w:szCs w:val="20"/>
        </w:rPr>
      </w:pPr>
    </w:p>
    <w:p w:rsidR="00512B19" w:rsidRPr="00773978" w:rsidRDefault="00512B19" w:rsidP="00512B19">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r w:rsidR="00756843" w:rsidRPr="00773978">
        <w:rPr>
          <w:rFonts w:ascii="Times New Roman" w:hAnsi="Times New Roman"/>
          <w:b/>
          <w:sz w:val="20"/>
          <w:szCs w:val="20"/>
        </w:rPr>
        <w:t xml:space="preserve"> </w:t>
      </w:r>
      <w:r w:rsidR="00756843" w:rsidRPr="00773978">
        <w:rPr>
          <w:rFonts w:ascii="Times New Roman" w:hAnsi="Times New Roman"/>
          <w:sz w:val="20"/>
          <w:szCs w:val="20"/>
        </w:rPr>
        <w:t>não há.</w:t>
      </w:r>
    </w:p>
    <w:p w:rsidR="00512B19" w:rsidRPr="00773978" w:rsidRDefault="00512B19" w:rsidP="00512B19">
      <w:pPr>
        <w:pStyle w:val="Corpodetexto"/>
        <w:rPr>
          <w:rFonts w:ascii="Times New Roman" w:hAnsi="Times New Roman"/>
          <w:sz w:val="20"/>
          <w:szCs w:val="20"/>
        </w:rPr>
      </w:pPr>
    </w:p>
    <w:p w:rsidR="00512B19" w:rsidRPr="00773978" w:rsidRDefault="00512B19" w:rsidP="00512B19">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512B19" w:rsidRPr="00773978" w:rsidRDefault="00512B19" w:rsidP="00512B19">
      <w:pPr>
        <w:pStyle w:val="Corpodetexto"/>
        <w:spacing w:line="240" w:lineRule="auto"/>
        <w:rPr>
          <w:rFonts w:ascii="Times New Roman" w:hAnsi="Times New Roman"/>
          <w:sz w:val="20"/>
          <w:szCs w:val="20"/>
        </w:rPr>
      </w:pPr>
    </w:p>
    <w:p w:rsidR="00756843" w:rsidRPr="00773978" w:rsidRDefault="00A11824" w:rsidP="00756843">
      <w:pPr>
        <w:pStyle w:val="Corpodetexto"/>
        <w:ind w:left="708"/>
        <w:rPr>
          <w:rFonts w:ascii="Times New Roman" w:hAnsi="Times New Roman"/>
          <w:sz w:val="20"/>
          <w:szCs w:val="20"/>
        </w:rPr>
      </w:pPr>
      <w:hyperlink r:id="rId28" w:anchor="REGRA_TABELA_INSTITUICOES_CADASTRO" w:history="1">
        <w:r w:rsidR="00756843" w:rsidRPr="00773978">
          <w:rPr>
            <w:rStyle w:val="Hyperlink"/>
            <w:rFonts w:ascii="Times New Roman" w:hAnsi="Times New Roman"/>
            <w:b/>
            <w:color w:val="auto"/>
            <w:sz w:val="20"/>
            <w:szCs w:val="20"/>
          </w:rPr>
          <w:t>REGRA_TABELA_INSTITUICOES_CADASTRO</w:t>
        </w:r>
      </w:hyperlink>
      <w:r w:rsidR="00756843" w:rsidRPr="00773978">
        <w:rPr>
          <w:rFonts w:ascii="Times New Roman" w:hAnsi="Times New Roman"/>
          <w:b/>
          <w:color w:val="auto"/>
          <w:sz w:val="20"/>
          <w:szCs w:val="20"/>
        </w:rPr>
        <w:t xml:space="preserve">: </w:t>
      </w:r>
      <w:r w:rsidR="00756843" w:rsidRPr="00773978">
        <w:rPr>
          <w:rFonts w:ascii="Times New Roman" w:hAnsi="Times New Roman"/>
          <w:sz w:val="20"/>
          <w:szCs w:val="20"/>
        </w:rPr>
        <w:t>Verifica se o código informado em “COD_ENT_REF” (Campo 02) existe na Tabela de Instituições Responsáveis pela Administração do Cadastro</w:t>
      </w:r>
      <w:r w:rsidR="00756843" w:rsidRPr="00773978">
        <w:rPr>
          <w:rStyle w:val="apple-converted-space"/>
          <w:rFonts w:ascii="Times New Roman" w:hAnsi="Times New Roman"/>
          <w:sz w:val="20"/>
          <w:szCs w:val="20"/>
        </w:rPr>
        <w:t> </w:t>
      </w:r>
      <w:r w:rsidR="00756843" w:rsidRPr="00773978">
        <w:rPr>
          <w:rFonts w:ascii="Times New Roman" w:hAnsi="Times New Roman"/>
          <w:sz w:val="20"/>
          <w:szCs w:val="20"/>
        </w:rPr>
        <w:t>das Entidades. Se a regra não for cumprida, o PVA do Sped Contábil gera um erro.</w:t>
      </w:r>
    </w:p>
    <w:p w:rsidR="00756843" w:rsidRPr="00773978" w:rsidRDefault="00756843" w:rsidP="00512B19">
      <w:pPr>
        <w:pStyle w:val="Corpodetexto"/>
        <w:spacing w:line="240" w:lineRule="auto"/>
        <w:rPr>
          <w:rFonts w:ascii="Times New Roman" w:hAnsi="Times New Roman"/>
          <w:b/>
          <w:color w:val="auto"/>
          <w:sz w:val="20"/>
          <w:szCs w:val="20"/>
        </w:rPr>
      </w:pPr>
    </w:p>
    <w:p w:rsidR="00682883" w:rsidRPr="00773978" w:rsidRDefault="00A11824" w:rsidP="00682883">
      <w:pPr>
        <w:pStyle w:val="Corpodetexto"/>
        <w:ind w:left="708"/>
        <w:rPr>
          <w:rFonts w:ascii="Times New Roman" w:hAnsi="Times New Roman"/>
          <w:color w:val="auto"/>
          <w:sz w:val="20"/>
          <w:szCs w:val="20"/>
        </w:rPr>
      </w:pPr>
      <w:hyperlink r:id="rId29" w:anchor="REGRA_VALIDA_INSCRICAO" w:history="1">
        <w:r w:rsidR="00756843" w:rsidRPr="00773978">
          <w:rPr>
            <w:rStyle w:val="Hyperlink"/>
            <w:rFonts w:ascii="Times New Roman" w:hAnsi="Times New Roman"/>
            <w:b/>
            <w:color w:val="auto"/>
            <w:sz w:val="20"/>
            <w:szCs w:val="20"/>
          </w:rPr>
          <w:t>REGRA_VALIDA_INSCRICAO</w:t>
        </w:r>
      </w:hyperlink>
      <w:r w:rsidR="00682883" w:rsidRPr="00773978">
        <w:rPr>
          <w:rFonts w:ascii="Times New Roman" w:hAnsi="Times New Roman"/>
          <w:b/>
          <w:color w:val="auto"/>
          <w:sz w:val="20"/>
          <w:szCs w:val="20"/>
        </w:rPr>
        <w:t xml:space="preserve">: </w:t>
      </w:r>
      <w:r w:rsidR="00682883" w:rsidRPr="00773978">
        <w:rPr>
          <w:rFonts w:ascii="Times New Roman" w:hAnsi="Times New Roman"/>
          <w:color w:val="auto"/>
          <w:sz w:val="20"/>
          <w:szCs w:val="20"/>
        </w:rPr>
        <w:t xml:space="preserve">Verifica qual </w:t>
      </w:r>
      <w:r w:rsidR="004174B3" w:rsidRPr="00773978">
        <w:rPr>
          <w:rFonts w:ascii="Times New Roman" w:hAnsi="Times New Roman"/>
          <w:color w:val="auto"/>
          <w:sz w:val="20"/>
          <w:szCs w:val="20"/>
        </w:rPr>
        <w:t xml:space="preserve">é a </w:t>
      </w:r>
      <w:r w:rsidR="00682883" w:rsidRPr="00773978">
        <w:rPr>
          <w:rFonts w:ascii="Times New Roman" w:hAnsi="Times New Roman"/>
          <w:color w:val="auto"/>
          <w:sz w:val="20"/>
          <w:szCs w:val="20"/>
        </w:rPr>
        <w:t xml:space="preserve">regra de formação do “COD_INSCR” (Campo 03) </w:t>
      </w:r>
      <w:r w:rsidR="004174B3" w:rsidRPr="00773978">
        <w:rPr>
          <w:rFonts w:ascii="Times New Roman" w:hAnsi="Times New Roman"/>
          <w:color w:val="auto"/>
          <w:sz w:val="20"/>
          <w:szCs w:val="20"/>
        </w:rPr>
        <w:t xml:space="preserve">que </w:t>
      </w:r>
      <w:r w:rsidR="00682883" w:rsidRPr="00773978">
        <w:rPr>
          <w:rFonts w:ascii="Times New Roman" w:hAnsi="Times New Roman"/>
          <w:color w:val="auto"/>
          <w:sz w:val="20"/>
          <w:szCs w:val="20"/>
        </w:rPr>
        <w:t xml:space="preserve">deve ser aplicada, a partir do preenchimento do “COD_ENT_REF” (Campo 02). </w:t>
      </w:r>
    </w:p>
    <w:p w:rsidR="004A2431" w:rsidRPr="00773978" w:rsidRDefault="004A2431" w:rsidP="00682883">
      <w:pPr>
        <w:pStyle w:val="Corpodetexto"/>
        <w:ind w:left="708" w:firstLine="708"/>
        <w:rPr>
          <w:rFonts w:ascii="Times New Roman" w:hAnsi="Times New Roman"/>
          <w:color w:val="auto"/>
          <w:sz w:val="20"/>
          <w:szCs w:val="20"/>
        </w:rPr>
      </w:pPr>
    </w:p>
    <w:p w:rsidR="00682883" w:rsidRPr="00773978" w:rsidRDefault="00682883" w:rsidP="00682883">
      <w:pPr>
        <w:pStyle w:val="Corpodetexto"/>
        <w:ind w:left="708" w:firstLine="708"/>
        <w:rPr>
          <w:rFonts w:ascii="Times New Roman" w:hAnsi="Times New Roman"/>
          <w:color w:val="auto"/>
          <w:sz w:val="20"/>
          <w:szCs w:val="20"/>
        </w:rPr>
      </w:pPr>
      <w:r w:rsidRPr="00773978">
        <w:rPr>
          <w:rFonts w:ascii="Times New Roman" w:hAnsi="Times New Roman"/>
          <w:color w:val="auto"/>
          <w:sz w:val="20"/>
          <w:szCs w:val="20"/>
        </w:rPr>
        <w:t>Para “COD_ENT_REF = 01”, executa a “</w:t>
      </w:r>
      <w:hyperlink r:id="rId30" w:anchor="REGRA_VALIDA_ID_BACEN" w:history="1">
        <w:r w:rsidRPr="00773978">
          <w:rPr>
            <w:rStyle w:val="Hyperlink"/>
            <w:rFonts w:ascii="Times New Roman" w:hAnsi="Times New Roman"/>
            <w:color w:val="auto"/>
            <w:sz w:val="20"/>
            <w:szCs w:val="20"/>
          </w:rPr>
          <w:t>REGRA_VALIDA_ID_BACEN</w:t>
        </w:r>
      </w:hyperlink>
      <w:r w:rsidRPr="00773978">
        <w:rPr>
          <w:rFonts w:ascii="Times New Roman" w:hAnsi="Times New Roman"/>
          <w:color w:val="auto"/>
          <w:sz w:val="20"/>
          <w:szCs w:val="20"/>
        </w:rPr>
        <w:t>”</w:t>
      </w:r>
      <w:r w:rsidR="004174B3" w:rsidRPr="00773978">
        <w:rPr>
          <w:rFonts w:ascii="Times New Roman" w:hAnsi="Times New Roman"/>
          <w:color w:val="auto"/>
          <w:sz w:val="20"/>
          <w:szCs w:val="20"/>
        </w:rPr>
        <w:t>.</w:t>
      </w:r>
    </w:p>
    <w:p w:rsidR="00682883" w:rsidRPr="00773978" w:rsidRDefault="00682883" w:rsidP="00682883">
      <w:pPr>
        <w:pStyle w:val="Corpodetexto"/>
        <w:ind w:left="708" w:firstLine="708"/>
        <w:rPr>
          <w:rFonts w:ascii="Times New Roman" w:hAnsi="Times New Roman"/>
          <w:color w:val="auto"/>
          <w:sz w:val="20"/>
          <w:szCs w:val="20"/>
        </w:rPr>
      </w:pPr>
      <w:r w:rsidRPr="00773978">
        <w:rPr>
          <w:rFonts w:ascii="Times New Roman" w:hAnsi="Times New Roman"/>
          <w:color w:val="auto"/>
          <w:sz w:val="20"/>
          <w:szCs w:val="20"/>
        </w:rPr>
        <w:t>Para “COD_ENT_REF = 02”, executa a</w:t>
      </w:r>
      <w:r w:rsidRPr="00773978">
        <w:rPr>
          <w:rStyle w:val="apple-converted-space"/>
          <w:rFonts w:ascii="Times New Roman" w:hAnsi="Times New Roman"/>
          <w:color w:val="auto"/>
          <w:sz w:val="20"/>
          <w:szCs w:val="20"/>
        </w:rPr>
        <w:t> “</w:t>
      </w:r>
      <w:hyperlink r:id="rId31" w:anchor="REGRA_VALIDA_ID_SUSEP" w:history="1">
        <w:r w:rsidRPr="00773978">
          <w:rPr>
            <w:rStyle w:val="Hyperlink"/>
            <w:rFonts w:ascii="Times New Roman" w:hAnsi="Times New Roman"/>
            <w:color w:val="auto"/>
            <w:sz w:val="20"/>
            <w:szCs w:val="20"/>
          </w:rPr>
          <w:t>REGRA_VALIDA_ID_SUSEP</w:t>
        </w:r>
      </w:hyperlink>
      <w:r w:rsidRPr="00773978">
        <w:rPr>
          <w:rFonts w:ascii="Times New Roman" w:hAnsi="Times New Roman"/>
          <w:color w:val="auto"/>
          <w:sz w:val="20"/>
          <w:szCs w:val="20"/>
        </w:rPr>
        <w:t>”.</w:t>
      </w:r>
    </w:p>
    <w:p w:rsidR="00682883" w:rsidRPr="00773978" w:rsidRDefault="00682883" w:rsidP="00682883">
      <w:pPr>
        <w:pStyle w:val="Corpodetexto"/>
        <w:ind w:left="708" w:firstLine="708"/>
        <w:rPr>
          <w:rFonts w:ascii="Times New Roman" w:hAnsi="Times New Roman"/>
          <w:color w:val="auto"/>
          <w:sz w:val="20"/>
          <w:szCs w:val="20"/>
        </w:rPr>
      </w:pPr>
      <w:r w:rsidRPr="00773978">
        <w:rPr>
          <w:rFonts w:ascii="Times New Roman" w:hAnsi="Times New Roman"/>
          <w:color w:val="auto"/>
          <w:sz w:val="20"/>
          <w:szCs w:val="20"/>
        </w:rPr>
        <w:t>Para o “COD_ENT_REF = 03”,</w:t>
      </w:r>
      <w:r w:rsidRPr="00773978">
        <w:rPr>
          <w:rStyle w:val="apple-converted-space"/>
          <w:rFonts w:ascii="Times New Roman" w:hAnsi="Times New Roman"/>
          <w:color w:val="auto"/>
          <w:sz w:val="20"/>
          <w:szCs w:val="20"/>
        </w:rPr>
        <w:t> executa a “</w:t>
      </w:r>
      <w:hyperlink r:id="rId32" w:anchor="REGRA_VALIDA_ID_CVM" w:history="1">
        <w:r w:rsidRPr="00773978">
          <w:rPr>
            <w:rStyle w:val="Hyperlink"/>
            <w:rFonts w:ascii="Times New Roman" w:hAnsi="Times New Roman"/>
            <w:color w:val="auto"/>
            <w:sz w:val="20"/>
            <w:szCs w:val="20"/>
          </w:rPr>
          <w:t>REGRA_VALIDA_ID_CVM</w:t>
        </w:r>
      </w:hyperlink>
      <w:r w:rsidRPr="00773978">
        <w:rPr>
          <w:rFonts w:ascii="Times New Roman" w:hAnsi="Times New Roman"/>
          <w:color w:val="auto"/>
          <w:sz w:val="20"/>
          <w:szCs w:val="20"/>
        </w:rPr>
        <w:t xml:space="preserve">”. </w:t>
      </w:r>
    </w:p>
    <w:p w:rsidR="004A2431" w:rsidRPr="00773978" w:rsidRDefault="004A2431" w:rsidP="004174B3">
      <w:pPr>
        <w:pStyle w:val="Corpodetexto"/>
        <w:ind w:left="1416"/>
        <w:rPr>
          <w:rFonts w:ascii="Times New Roman" w:hAnsi="Times New Roman"/>
          <w:color w:val="auto"/>
          <w:sz w:val="20"/>
          <w:szCs w:val="20"/>
        </w:rPr>
      </w:pPr>
    </w:p>
    <w:p w:rsidR="00756843" w:rsidRPr="00773978" w:rsidRDefault="004174B3" w:rsidP="004174B3">
      <w:pPr>
        <w:pStyle w:val="Corpodetexto"/>
        <w:ind w:left="1416"/>
        <w:rPr>
          <w:rFonts w:ascii="Times New Roman" w:hAnsi="Times New Roman"/>
          <w:b/>
          <w:color w:val="auto"/>
          <w:sz w:val="20"/>
          <w:szCs w:val="20"/>
        </w:rPr>
      </w:pPr>
      <w:r w:rsidRPr="00773978">
        <w:rPr>
          <w:rFonts w:ascii="Times New Roman" w:hAnsi="Times New Roman"/>
          <w:color w:val="auto"/>
          <w:sz w:val="20"/>
          <w:szCs w:val="20"/>
        </w:rPr>
        <w:t>As regras acima (Bacen, Susep e CVM) verificam se a regra de formação do có</w:t>
      </w:r>
      <w:r w:rsidR="004A2431" w:rsidRPr="00773978">
        <w:rPr>
          <w:rFonts w:ascii="Times New Roman" w:hAnsi="Times New Roman"/>
          <w:color w:val="auto"/>
          <w:sz w:val="20"/>
          <w:szCs w:val="20"/>
        </w:rPr>
        <w:t xml:space="preserve">digo de inscrição é válida. Se </w:t>
      </w:r>
      <w:r w:rsidR="00682883" w:rsidRPr="00773978">
        <w:rPr>
          <w:rFonts w:ascii="Times New Roman" w:hAnsi="Times New Roman"/>
          <w:color w:val="auto"/>
          <w:sz w:val="20"/>
          <w:szCs w:val="20"/>
        </w:rPr>
        <w:t>não for</w:t>
      </w:r>
      <w:r w:rsidRPr="00773978">
        <w:rPr>
          <w:rFonts w:ascii="Times New Roman" w:hAnsi="Times New Roman"/>
          <w:color w:val="auto"/>
          <w:sz w:val="20"/>
          <w:szCs w:val="20"/>
        </w:rPr>
        <w:t>em</w:t>
      </w:r>
      <w:r w:rsidR="00682883" w:rsidRPr="00773978">
        <w:rPr>
          <w:rFonts w:ascii="Times New Roman" w:hAnsi="Times New Roman"/>
          <w:color w:val="auto"/>
          <w:sz w:val="20"/>
          <w:szCs w:val="20"/>
        </w:rPr>
        <w:t xml:space="preserve"> cumprida</w:t>
      </w:r>
      <w:r w:rsidRPr="00773978">
        <w:rPr>
          <w:rFonts w:ascii="Times New Roman" w:hAnsi="Times New Roman"/>
          <w:color w:val="auto"/>
          <w:sz w:val="20"/>
          <w:szCs w:val="20"/>
        </w:rPr>
        <w:t>s</w:t>
      </w:r>
      <w:r w:rsidR="00682883" w:rsidRPr="00773978">
        <w:rPr>
          <w:rFonts w:ascii="Times New Roman" w:hAnsi="Times New Roman"/>
          <w:color w:val="auto"/>
          <w:sz w:val="20"/>
          <w:szCs w:val="20"/>
        </w:rPr>
        <w:t>, o PVA do Sped Contábil gera um aviso.</w:t>
      </w:r>
    </w:p>
    <w:p w:rsidR="00E23A75" w:rsidRPr="00773978" w:rsidRDefault="00E23A75" w:rsidP="00512B19">
      <w:pPr>
        <w:pStyle w:val="Corpodetexto"/>
        <w:rPr>
          <w:rFonts w:ascii="Times New Roman" w:hAnsi="Times New Roman"/>
          <w:b/>
          <w:sz w:val="20"/>
          <w:szCs w:val="20"/>
        </w:rPr>
      </w:pPr>
    </w:p>
    <w:p w:rsidR="002E5B24" w:rsidRPr="00773978" w:rsidRDefault="00512B19" w:rsidP="00512B19">
      <w:pPr>
        <w:pStyle w:val="Corpodetexto"/>
        <w:rPr>
          <w:rFonts w:ascii="Times New Roman" w:hAnsi="Times New Roman"/>
          <w:b/>
          <w:sz w:val="20"/>
          <w:szCs w:val="20"/>
        </w:rPr>
      </w:pPr>
      <w:r w:rsidRPr="00773978">
        <w:rPr>
          <w:rFonts w:ascii="Times New Roman" w:hAnsi="Times New Roman"/>
          <w:b/>
          <w:sz w:val="20"/>
          <w:szCs w:val="20"/>
        </w:rPr>
        <w:t>V -</w:t>
      </w:r>
      <w:r w:rsidR="002D3788" w:rsidRPr="00773978">
        <w:rPr>
          <w:rFonts w:ascii="Times New Roman" w:hAnsi="Times New Roman"/>
          <w:b/>
          <w:sz w:val="20"/>
          <w:szCs w:val="20"/>
        </w:rPr>
        <w:t xml:space="preserve"> Exemplo de P</w:t>
      </w:r>
      <w:r w:rsidR="004174B3" w:rsidRPr="00773978">
        <w:rPr>
          <w:rFonts w:ascii="Times New Roman" w:hAnsi="Times New Roman"/>
          <w:b/>
          <w:sz w:val="20"/>
          <w:szCs w:val="20"/>
        </w:rPr>
        <w:t xml:space="preserve">reenchimento: </w:t>
      </w:r>
    </w:p>
    <w:p w:rsidR="00512B19" w:rsidRPr="00773978" w:rsidRDefault="004174B3" w:rsidP="002E5B24">
      <w:pPr>
        <w:pStyle w:val="Corpodetexto"/>
        <w:ind w:firstLine="708"/>
        <w:rPr>
          <w:rFonts w:ascii="Times New Roman" w:hAnsi="Times New Roman"/>
          <w:b/>
          <w:sz w:val="20"/>
          <w:szCs w:val="20"/>
        </w:rPr>
      </w:pPr>
      <w:r w:rsidRPr="00773978">
        <w:rPr>
          <w:rFonts w:ascii="Times New Roman" w:hAnsi="Times New Roman"/>
          <w:b/>
          <w:sz w:val="20"/>
          <w:szCs w:val="20"/>
        </w:rPr>
        <w:t>|0007</w:t>
      </w:r>
      <w:r w:rsidR="00512B19" w:rsidRPr="00773978">
        <w:rPr>
          <w:rFonts w:ascii="Times New Roman" w:hAnsi="Times New Roman"/>
          <w:b/>
          <w:sz w:val="20"/>
          <w:szCs w:val="20"/>
        </w:rPr>
        <w:t>|0</w:t>
      </w:r>
      <w:r w:rsidRPr="00773978">
        <w:rPr>
          <w:rFonts w:ascii="Times New Roman" w:hAnsi="Times New Roman"/>
          <w:b/>
          <w:sz w:val="20"/>
          <w:szCs w:val="20"/>
        </w:rPr>
        <w:t>1</w:t>
      </w:r>
      <w:r w:rsidR="00512B19" w:rsidRPr="00773978">
        <w:rPr>
          <w:rFonts w:ascii="Times New Roman" w:hAnsi="Times New Roman"/>
          <w:b/>
          <w:sz w:val="20"/>
          <w:szCs w:val="20"/>
        </w:rPr>
        <w:t>|</w:t>
      </w:r>
      <w:r w:rsidRPr="00773978">
        <w:rPr>
          <w:rFonts w:ascii="Times New Roman" w:hAnsi="Times New Roman"/>
          <w:b/>
          <w:sz w:val="20"/>
          <w:szCs w:val="20"/>
        </w:rPr>
        <w:t>Z1234567|</w:t>
      </w:r>
      <w:r w:rsidR="00512B19" w:rsidRPr="00773978">
        <w:rPr>
          <w:rFonts w:ascii="Times New Roman" w:hAnsi="Times New Roman"/>
          <w:sz w:val="20"/>
          <w:szCs w:val="20"/>
        </w:rPr>
        <w:t xml:space="preserve"> </w:t>
      </w:r>
    </w:p>
    <w:p w:rsidR="00512B19" w:rsidRPr="00773978" w:rsidRDefault="00512B19" w:rsidP="002E5B24">
      <w:pPr>
        <w:pStyle w:val="PSDS-CorpodeTexto0"/>
        <w:ind w:left="707"/>
        <w:jc w:val="both"/>
        <w:rPr>
          <w:rFonts w:ascii="Times New Roman" w:hAnsi="Times New Roman"/>
        </w:rPr>
      </w:pPr>
      <w:r w:rsidRPr="00773978">
        <w:rPr>
          <w:rFonts w:ascii="Times New Roman" w:hAnsi="Times New Roman"/>
          <w:b/>
        </w:rPr>
        <w:t>Campo 01</w:t>
      </w:r>
      <w:r w:rsidR="004174B3" w:rsidRPr="00773978">
        <w:rPr>
          <w:rFonts w:ascii="Times New Roman" w:hAnsi="Times New Roman"/>
        </w:rPr>
        <w:t xml:space="preserve"> – Tipo de </w:t>
      </w:r>
      <w:r w:rsidR="005953BF" w:rsidRPr="00773978">
        <w:rPr>
          <w:rFonts w:ascii="Times New Roman" w:hAnsi="Times New Roman"/>
        </w:rPr>
        <w:t>Registro</w:t>
      </w:r>
      <w:r w:rsidR="004174B3" w:rsidRPr="00773978">
        <w:rPr>
          <w:rFonts w:ascii="Times New Roman" w:hAnsi="Times New Roman"/>
        </w:rPr>
        <w:t>: 0007</w:t>
      </w:r>
    </w:p>
    <w:p w:rsidR="00512B19" w:rsidRPr="00773978" w:rsidRDefault="00512B19" w:rsidP="002E5B24">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w:t>
      </w:r>
      <w:r w:rsidR="004174B3" w:rsidRPr="00773978">
        <w:rPr>
          <w:rFonts w:ascii="Times New Roman" w:hAnsi="Times New Roman"/>
        </w:rPr>
        <w:t>Código da Instituição Resp</w:t>
      </w:r>
      <w:r w:rsidR="00981A9C" w:rsidRPr="00773978">
        <w:rPr>
          <w:rFonts w:ascii="Times New Roman" w:hAnsi="Times New Roman"/>
        </w:rPr>
        <w:t>on</w:t>
      </w:r>
      <w:r w:rsidR="004174B3" w:rsidRPr="00773978">
        <w:rPr>
          <w:rFonts w:ascii="Times New Roman" w:hAnsi="Times New Roman"/>
        </w:rPr>
        <w:t>sável pela Administração do Cadastro</w:t>
      </w:r>
      <w:r w:rsidRPr="00773978">
        <w:rPr>
          <w:rFonts w:ascii="Times New Roman" w:hAnsi="Times New Roman"/>
        </w:rPr>
        <w:t>: 0</w:t>
      </w:r>
      <w:r w:rsidR="004174B3" w:rsidRPr="00773978">
        <w:rPr>
          <w:rFonts w:ascii="Times New Roman" w:hAnsi="Times New Roman"/>
        </w:rPr>
        <w:t>1</w:t>
      </w:r>
      <w:r w:rsidRPr="00773978">
        <w:rPr>
          <w:rFonts w:ascii="Times New Roman" w:hAnsi="Times New Roman"/>
        </w:rPr>
        <w:t xml:space="preserve"> (</w:t>
      </w:r>
      <w:r w:rsidR="004174B3" w:rsidRPr="00773978">
        <w:rPr>
          <w:rFonts w:ascii="Times New Roman" w:hAnsi="Times New Roman"/>
        </w:rPr>
        <w:t>Bacen</w:t>
      </w:r>
      <w:r w:rsidRPr="00773978">
        <w:rPr>
          <w:rFonts w:ascii="Times New Roman" w:hAnsi="Times New Roman"/>
        </w:rPr>
        <w:t>)</w:t>
      </w:r>
    </w:p>
    <w:p w:rsidR="004174B3" w:rsidRPr="00773978" w:rsidRDefault="004174B3" w:rsidP="002E5B24">
      <w:pPr>
        <w:pStyle w:val="PSDS-CorpodeTexto0"/>
        <w:ind w:left="707"/>
        <w:jc w:val="both"/>
        <w:rPr>
          <w:rFonts w:ascii="Times New Roman" w:hAnsi="Times New Roman"/>
        </w:rPr>
      </w:pPr>
      <w:r w:rsidRPr="00773978">
        <w:rPr>
          <w:rFonts w:ascii="Times New Roman" w:hAnsi="Times New Roman"/>
          <w:b/>
        </w:rPr>
        <w:t xml:space="preserve">Campo 03 – </w:t>
      </w:r>
      <w:r w:rsidRPr="00773978">
        <w:rPr>
          <w:rFonts w:ascii="Times New Roman" w:hAnsi="Times New Roman"/>
        </w:rPr>
        <w:t>Código Cadastral: Z</w:t>
      </w:r>
      <w:r w:rsidR="00981A9C" w:rsidRPr="00773978">
        <w:rPr>
          <w:rFonts w:ascii="Times New Roman" w:hAnsi="Times New Roman"/>
        </w:rPr>
        <w:t>1234567</w:t>
      </w:r>
    </w:p>
    <w:p w:rsidR="00512B19" w:rsidRPr="00773978" w:rsidRDefault="00512B19" w:rsidP="0005364A">
      <w:pPr>
        <w:pStyle w:val="Corpodetexto"/>
        <w:rPr>
          <w:rFonts w:ascii="Times New Roman" w:hAnsi="Times New Roman"/>
          <w:sz w:val="20"/>
          <w:szCs w:val="20"/>
        </w:rPr>
      </w:pPr>
    </w:p>
    <w:p w:rsidR="00E23A75" w:rsidRPr="00773978" w:rsidRDefault="00E23A75">
      <w:pPr>
        <w:rPr>
          <w:rFonts w:eastAsia="Times New Roman" w:cs="Times New Roman"/>
          <w:b/>
          <w:bCs/>
          <w:color w:val="0000FF"/>
          <w:szCs w:val="20"/>
          <w:lang w:eastAsia="pt-BR"/>
        </w:rPr>
      </w:pPr>
      <w:r w:rsidRPr="00773978">
        <w:rPr>
          <w:color w:val="0000FF"/>
          <w:szCs w:val="20"/>
        </w:rPr>
        <w:br w:type="page"/>
      </w:r>
    </w:p>
    <w:p w:rsidR="00E748E8" w:rsidRPr="00773978" w:rsidRDefault="008D3D28" w:rsidP="00E748E8">
      <w:pPr>
        <w:pStyle w:val="Ttulo1"/>
        <w:rPr>
          <w:szCs w:val="20"/>
        </w:rPr>
      </w:pPr>
      <w:bookmarkStart w:id="69" w:name="_Toc450294901"/>
      <w:r w:rsidRPr="00773978">
        <w:rPr>
          <w:szCs w:val="20"/>
        </w:rPr>
        <w:lastRenderedPageBreak/>
        <w:t>3.</w:t>
      </w:r>
      <w:r w:rsidR="00DA1387" w:rsidRPr="00773978">
        <w:rPr>
          <w:szCs w:val="20"/>
        </w:rPr>
        <w:t>1.</w:t>
      </w:r>
      <w:r w:rsidRPr="00773978">
        <w:rPr>
          <w:szCs w:val="20"/>
        </w:rPr>
        <w:t>6</w:t>
      </w:r>
      <w:r w:rsidR="00DA1387" w:rsidRPr="00773978">
        <w:rPr>
          <w:szCs w:val="20"/>
        </w:rPr>
        <w:t>.1.4</w:t>
      </w:r>
      <w:r w:rsidR="00E748E8" w:rsidRPr="00773978">
        <w:rPr>
          <w:szCs w:val="20"/>
        </w:rPr>
        <w:t xml:space="preserve">. </w:t>
      </w:r>
      <w:r w:rsidR="005953BF" w:rsidRPr="00773978">
        <w:rPr>
          <w:szCs w:val="20"/>
        </w:rPr>
        <w:t>Registro</w:t>
      </w:r>
      <w:r w:rsidR="00E748E8" w:rsidRPr="00773978">
        <w:rPr>
          <w:szCs w:val="20"/>
        </w:rPr>
        <w:t xml:space="preserve"> 0020: Escrituração Contábil Descentralizada</w:t>
      </w:r>
      <w:bookmarkEnd w:id="69"/>
    </w:p>
    <w:p w:rsidR="00810DB6" w:rsidRPr="00773978" w:rsidRDefault="00810DB6" w:rsidP="00E748E8">
      <w:pPr>
        <w:pStyle w:val="Corpodetexto"/>
        <w:ind w:firstLine="708"/>
        <w:rPr>
          <w:rFonts w:ascii="Times New Roman" w:hAnsi="Times New Roman"/>
          <w:sz w:val="20"/>
          <w:szCs w:val="20"/>
        </w:rPr>
      </w:pPr>
    </w:p>
    <w:p w:rsidR="00E748E8" w:rsidRPr="00773978" w:rsidRDefault="00E748E8" w:rsidP="00E748E8">
      <w:pPr>
        <w:pStyle w:val="Corpodetexto"/>
        <w:ind w:firstLine="708"/>
        <w:rPr>
          <w:rFonts w:ascii="Times New Roman" w:hAnsi="Times New Roman"/>
          <w:sz w:val="20"/>
          <w:szCs w:val="20"/>
        </w:rPr>
      </w:pPr>
      <w:r w:rsidRPr="00773978">
        <w:rPr>
          <w:rFonts w:ascii="Times New Roman" w:hAnsi="Times New Roman"/>
          <w:sz w:val="20"/>
          <w:szCs w:val="20"/>
        </w:rPr>
        <w:t xml:space="preserve">Este </w:t>
      </w:r>
      <w:r w:rsidR="005953BF" w:rsidRPr="00773978">
        <w:rPr>
          <w:rFonts w:ascii="Times New Roman" w:hAnsi="Times New Roman"/>
          <w:sz w:val="20"/>
          <w:szCs w:val="20"/>
        </w:rPr>
        <w:t>registro</w:t>
      </w:r>
      <w:r w:rsidRPr="00773978">
        <w:rPr>
          <w:rFonts w:ascii="Times New Roman" w:hAnsi="Times New Roman"/>
          <w:sz w:val="20"/>
          <w:szCs w:val="20"/>
        </w:rPr>
        <w:t xml:space="preserve"> deve ser preenchido somente quando </w:t>
      </w:r>
      <w:r w:rsidR="00E23A75" w:rsidRPr="00773978">
        <w:rPr>
          <w:rFonts w:ascii="Times New Roman" w:hAnsi="Times New Roman"/>
          <w:sz w:val="20"/>
          <w:szCs w:val="20"/>
        </w:rPr>
        <w:t>a pessoa jurídica</w:t>
      </w:r>
      <w:r w:rsidRPr="00773978">
        <w:rPr>
          <w:rFonts w:ascii="Times New Roman" w:hAnsi="Times New Roman"/>
          <w:sz w:val="20"/>
          <w:szCs w:val="20"/>
        </w:rPr>
        <w:t xml:space="preserve"> utilizar escrituração descentralizada. Quando o arquivo se referir à escrituração da matriz (Campo 02), os campos de 03 a 08 devem ser preenchidos com os dados da</w:t>
      </w:r>
      <w:r w:rsidR="00810DB6" w:rsidRPr="00773978">
        <w:rPr>
          <w:rFonts w:ascii="Times New Roman" w:hAnsi="Times New Roman"/>
          <w:sz w:val="20"/>
          <w:szCs w:val="20"/>
        </w:rPr>
        <w:t>(s)</w:t>
      </w:r>
      <w:r w:rsidRPr="00773978">
        <w:rPr>
          <w:rFonts w:ascii="Times New Roman" w:hAnsi="Times New Roman"/>
          <w:sz w:val="20"/>
          <w:szCs w:val="20"/>
        </w:rPr>
        <w:t xml:space="preserve"> filial</w:t>
      </w:r>
      <w:r w:rsidR="00810DB6" w:rsidRPr="00773978">
        <w:rPr>
          <w:rFonts w:ascii="Times New Roman" w:hAnsi="Times New Roman"/>
          <w:sz w:val="20"/>
          <w:szCs w:val="20"/>
        </w:rPr>
        <w:t>(is)</w:t>
      </w:r>
      <w:r w:rsidRPr="00773978">
        <w:rPr>
          <w:rFonts w:ascii="Times New Roman" w:hAnsi="Times New Roman"/>
          <w:sz w:val="20"/>
          <w:szCs w:val="20"/>
        </w:rPr>
        <w:t>. Por outro lado, quando o arquivo se referir à escrituração da filial (Campo 02), os campos de 03 a 08 devem ser preenchidos com os dados da matriz.</w:t>
      </w:r>
    </w:p>
    <w:p w:rsidR="00E748E8" w:rsidRPr="00773978" w:rsidRDefault="00E748E8" w:rsidP="00E748E8">
      <w:pPr>
        <w:pStyle w:val="Corpodetexto"/>
        <w:rPr>
          <w:rFonts w:ascii="Times New Roman" w:hAnsi="Times New Roman"/>
          <w:sz w:val="20"/>
          <w:szCs w:val="20"/>
        </w:rPr>
      </w:pPr>
    </w:p>
    <w:p w:rsidR="00E748E8" w:rsidRPr="00773978" w:rsidRDefault="00E748E8" w:rsidP="00E748E8">
      <w:pPr>
        <w:pStyle w:val="Corpodetexto"/>
        <w:ind w:firstLine="708"/>
        <w:rPr>
          <w:rFonts w:ascii="Times New Roman" w:hAnsi="Times New Roman"/>
          <w:sz w:val="20"/>
          <w:szCs w:val="20"/>
        </w:rPr>
      </w:pPr>
      <w:r w:rsidRPr="00773978">
        <w:rPr>
          <w:rFonts w:ascii="Times New Roman" w:hAnsi="Times New Roman"/>
          <w:sz w:val="20"/>
          <w:szCs w:val="20"/>
        </w:rPr>
        <w:t xml:space="preserve">Para identificação de matriz ou filial, </w:t>
      </w:r>
      <w:r w:rsidR="002E5B24" w:rsidRPr="00773978">
        <w:rPr>
          <w:rFonts w:ascii="Times New Roman" w:hAnsi="Times New Roman"/>
          <w:sz w:val="20"/>
          <w:szCs w:val="20"/>
        </w:rPr>
        <w:t>deve ser considerada</w:t>
      </w:r>
      <w:r w:rsidRPr="00773978">
        <w:rPr>
          <w:rFonts w:ascii="Times New Roman" w:hAnsi="Times New Roman"/>
          <w:sz w:val="20"/>
          <w:szCs w:val="20"/>
        </w:rPr>
        <w:t xml:space="preserve"> a situação na data final a que se refere a escrituração.</w:t>
      </w:r>
    </w:p>
    <w:p w:rsidR="00512B19" w:rsidRPr="00773978" w:rsidRDefault="00512B19" w:rsidP="00E748E8">
      <w:pPr>
        <w:pStyle w:val="Corpodetexto"/>
        <w:spacing w:line="240" w:lineRule="auto"/>
        <w:rPr>
          <w:rFonts w:ascii="Times New Roman" w:hAnsi="Times New Roman"/>
          <w:sz w:val="20"/>
          <w:szCs w:val="20"/>
        </w:rPr>
      </w:pPr>
    </w:p>
    <w:tbl>
      <w:tblPr>
        <w:tblW w:w="0" w:type="auto"/>
        <w:jc w:val="center"/>
        <w:tblCellMar>
          <w:left w:w="0" w:type="dxa"/>
          <w:right w:w="0" w:type="dxa"/>
        </w:tblCellMar>
        <w:tblLook w:val="04A0" w:firstRow="1" w:lastRow="0" w:firstColumn="1" w:lastColumn="0" w:noHBand="0" w:noVBand="1"/>
      </w:tblPr>
      <w:tblGrid>
        <w:gridCol w:w="5335"/>
        <w:gridCol w:w="4287"/>
      </w:tblGrid>
      <w:tr w:rsidR="00E748E8" w:rsidRPr="00773978" w:rsidTr="00810DB6">
        <w:trPr>
          <w:jc w:val="center"/>
        </w:trPr>
        <w:tc>
          <w:tcPr>
            <w:tcW w:w="10929"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748E8" w:rsidRPr="00773978" w:rsidRDefault="005953BF" w:rsidP="00E748E8">
            <w:pPr>
              <w:pStyle w:val="psds-corpodetexto"/>
              <w:spacing w:before="0" w:beforeAutospacing="0" w:after="0" w:afterAutospacing="0"/>
              <w:rPr>
                <w:sz w:val="20"/>
                <w:szCs w:val="20"/>
              </w:rPr>
            </w:pPr>
            <w:r w:rsidRPr="00773978">
              <w:rPr>
                <w:b/>
                <w:bCs/>
                <w:sz w:val="20"/>
                <w:szCs w:val="20"/>
              </w:rPr>
              <w:t>REGISTRO</w:t>
            </w:r>
            <w:r w:rsidR="00E748E8" w:rsidRPr="00773978">
              <w:rPr>
                <w:b/>
                <w:bCs/>
                <w:sz w:val="20"/>
                <w:szCs w:val="20"/>
              </w:rPr>
              <w:t xml:space="preserve"> 0020: ESCRITURAÇÃO CONTÁBIL DESCENTRALIZADA</w:t>
            </w:r>
          </w:p>
        </w:tc>
      </w:tr>
      <w:tr w:rsidR="00E748E8" w:rsidRPr="00773978" w:rsidTr="00810DB6">
        <w:trPr>
          <w:jc w:val="center"/>
        </w:trPr>
        <w:tc>
          <w:tcPr>
            <w:tcW w:w="10929"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748E8" w:rsidRPr="00773978" w:rsidRDefault="00E748E8" w:rsidP="00E748E8">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E748E8" w:rsidRPr="00773978" w:rsidRDefault="00E748E8" w:rsidP="00E748E8">
            <w:pPr>
              <w:pStyle w:val="psds-corpodetexto"/>
              <w:spacing w:before="0" w:beforeAutospacing="0" w:after="0" w:afterAutospacing="0"/>
              <w:rPr>
                <w:sz w:val="20"/>
                <w:szCs w:val="20"/>
              </w:rPr>
            </w:pPr>
            <w:r w:rsidRPr="00773978">
              <w:rPr>
                <w:sz w:val="20"/>
                <w:szCs w:val="20"/>
              </w:rPr>
              <w:t>[</w:t>
            </w:r>
            <w:hyperlink r:id="rId33" w:anchor="REGRA_OCORRENCIA_0020_ARQ" w:history="1">
              <w:r w:rsidRPr="00773978">
                <w:rPr>
                  <w:rStyle w:val="Hyperlink"/>
                  <w:color w:val="auto"/>
                  <w:sz w:val="20"/>
                  <w:szCs w:val="20"/>
                </w:rPr>
                <w:t>REGRA_OCORRENCIA_0020_ARQ</w:t>
              </w:r>
            </w:hyperlink>
            <w:r w:rsidRPr="00773978">
              <w:rPr>
                <w:sz w:val="20"/>
                <w:szCs w:val="20"/>
              </w:rPr>
              <w:t>]</w:t>
            </w:r>
          </w:p>
        </w:tc>
      </w:tr>
      <w:tr w:rsidR="00E748E8" w:rsidRPr="00773978" w:rsidTr="00810DB6">
        <w:trPr>
          <w:jc w:val="center"/>
        </w:trPr>
        <w:tc>
          <w:tcPr>
            <w:tcW w:w="6454"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748E8" w:rsidRPr="00773978" w:rsidRDefault="00E748E8" w:rsidP="00E748E8">
            <w:pPr>
              <w:pStyle w:val="psds-corpodetexto"/>
              <w:spacing w:before="0" w:beforeAutospacing="0" w:after="0" w:afterAutospacing="0"/>
              <w:rPr>
                <w:sz w:val="20"/>
                <w:szCs w:val="20"/>
              </w:rPr>
            </w:pPr>
            <w:r w:rsidRPr="00773978">
              <w:rPr>
                <w:b/>
                <w:bCs/>
                <w:sz w:val="20"/>
                <w:szCs w:val="20"/>
              </w:rPr>
              <w:t>Nível Hierárquico – 2</w:t>
            </w:r>
          </w:p>
        </w:tc>
        <w:tc>
          <w:tcPr>
            <w:tcW w:w="447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748E8" w:rsidRPr="00773978" w:rsidRDefault="00E748E8" w:rsidP="00E748E8">
            <w:pPr>
              <w:pStyle w:val="psds-corpodetexto"/>
              <w:spacing w:before="0" w:beforeAutospacing="0" w:after="0" w:afterAutospacing="0"/>
              <w:rPr>
                <w:sz w:val="20"/>
                <w:szCs w:val="20"/>
              </w:rPr>
            </w:pPr>
            <w:r w:rsidRPr="00773978">
              <w:rPr>
                <w:b/>
                <w:bCs/>
                <w:sz w:val="20"/>
                <w:szCs w:val="20"/>
              </w:rPr>
              <w:t>Ocorrência –</w:t>
            </w:r>
            <w:r w:rsidRPr="00773978">
              <w:rPr>
                <w:rStyle w:val="apple-converted-space"/>
                <w:b/>
                <w:bCs/>
                <w:sz w:val="20"/>
                <w:szCs w:val="20"/>
              </w:rPr>
              <w:t> </w:t>
            </w:r>
            <w:r w:rsidRPr="00773978">
              <w:rPr>
                <w:sz w:val="20"/>
                <w:szCs w:val="20"/>
              </w:rPr>
              <w:t>[</w:t>
            </w:r>
            <w:hyperlink r:id="rId34" w:anchor="REGRA_OCORRENCIA_0020_ARQ" w:history="1">
              <w:r w:rsidRPr="00773978">
                <w:rPr>
                  <w:rStyle w:val="Hyperlink"/>
                  <w:color w:val="auto"/>
                  <w:sz w:val="20"/>
                  <w:szCs w:val="20"/>
                </w:rPr>
                <w:t>REGRA_OCORRENCIA_0020_ARQ</w:t>
              </w:r>
            </w:hyperlink>
            <w:r w:rsidRPr="00773978">
              <w:rPr>
                <w:sz w:val="20"/>
                <w:szCs w:val="20"/>
              </w:rPr>
              <w:t>]</w:t>
            </w:r>
          </w:p>
        </w:tc>
      </w:tr>
      <w:tr w:rsidR="00E748E8" w:rsidRPr="00773978" w:rsidTr="00810DB6">
        <w:trPr>
          <w:jc w:val="center"/>
        </w:trPr>
        <w:tc>
          <w:tcPr>
            <w:tcW w:w="10929"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748E8" w:rsidRPr="00773978" w:rsidRDefault="00E748E8" w:rsidP="00E748E8">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[IND_DEC]+[CNPJ]</w:t>
            </w:r>
          </w:p>
        </w:tc>
      </w:tr>
    </w:tbl>
    <w:p w:rsidR="00E748E8" w:rsidRPr="00773978" w:rsidRDefault="00E748E8" w:rsidP="00E748E8">
      <w:pPr>
        <w:spacing w:line="240" w:lineRule="auto"/>
        <w:rPr>
          <w:rFonts w:cs="Times New Roman"/>
          <w:szCs w:val="20"/>
        </w:rPr>
      </w:pPr>
      <w:r w:rsidRPr="00773978">
        <w:rPr>
          <w:rFonts w:cs="Times New Roman"/>
          <w:szCs w:val="20"/>
        </w:rPr>
        <w:t> </w:t>
      </w:r>
    </w:p>
    <w:tbl>
      <w:tblPr>
        <w:tblW w:w="10976" w:type="dxa"/>
        <w:jc w:val="center"/>
        <w:tblCellMar>
          <w:left w:w="0" w:type="dxa"/>
          <w:right w:w="0" w:type="dxa"/>
        </w:tblCellMar>
        <w:tblLook w:val="04A0" w:firstRow="1" w:lastRow="0" w:firstColumn="1" w:lastColumn="0" w:noHBand="0" w:noVBand="1"/>
      </w:tblPr>
      <w:tblGrid>
        <w:gridCol w:w="427"/>
        <w:gridCol w:w="1205"/>
        <w:gridCol w:w="2011"/>
        <w:gridCol w:w="617"/>
        <w:gridCol w:w="1039"/>
        <w:gridCol w:w="916"/>
        <w:gridCol w:w="872"/>
        <w:gridCol w:w="1239"/>
        <w:gridCol w:w="2650"/>
      </w:tblGrid>
      <w:tr w:rsidR="00810DB6" w:rsidRPr="00773978" w:rsidTr="004568B3">
        <w:trPr>
          <w:trHeight w:val="157"/>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748E8" w:rsidRPr="00773978" w:rsidRDefault="00E748E8" w:rsidP="00E748E8">
            <w:pPr>
              <w:pStyle w:val="psds-corpodetexto"/>
              <w:spacing w:before="0" w:beforeAutospacing="0" w:after="0" w:afterAutospacing="0"/>
              <w:jc w:val="center"/>
              <w:rPr>
                <w:sz w:val="20"/>
                <w:szCs w:val="20"/>
              </w:rPr>
            </w:pPr>
            <w:r w:rsidRPr="00773978">
              <w:rPr>
                <w:b/>
                <w:bCs/>
                <w:sz w:val="20"/>
                <w:szCs w:val="20"/>
              </w:rPr>
              <w:t>Nº</w:t>
            </w:r>
          </w:p>
        </w:tc>
        <w:tc>
          <w:tcPr>
            <w:tcW w:w="12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748E8" w:rsidRPr="00773978" w:rsidRDefault="00E748E8" w:rsidP="00E748E8">
            <w:pPr>
              <w:pStyle w:val="psds-corpodetexto"/>
              <w:spacing w:before="0" w:beforeAutospacing="0" w:after="0" w:afterAutospacing="0"/>
              <w:jc w:val="center"/>
              <w:rPr>
                <w:sz w:val="20"/>
                <w:szCs w:val="20"/>
              </w:rPr>
            </w:pPr>
            <w:r w:rsidRPr="00773978">
              <w:rPr>
                <w:b/>
                <w:bCs/>
                <w:sz w:val="20"/>
                <w:szCs w:val="20"/>
              </w:rPr>
              <w:t>Campo</w:t>
            </w:r>
          </w:p>
        </w:tc>
        <w:tc>
          <w:tcPr>
            <w:tcW w:w="201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748E8" w:rsidRPr="00773978" w:rsidRDefault="00E748E8" w:rsidP="00E748E8">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748E8" w:rsidRPr="00773978" w:rsidRDefault="00E748E8" w:rsidP="00E748E8">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748E8" w:rsidRPr="00773978" w:rsidRDefault="00E748E8" w:rsidP="00E748E8">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748E8" w:rsidRPr="00773978" w:rsidRDefault="00E748E8" w:rsidP="00E748E8">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748E8" w:rsidRPr="00773978" w:rsidRDefault="00E748E8" w:rsidP="00E748E8">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748E8" w:rsidRPr="00773978" w:rsidRDefault="00E748E8" w:rsidP="00E748E8">
            <w:pPr>
              <w:pStyle w:val="psds-corpodetexto"/>
              <w:spacing w:before="0" w:beforeAutospacing="0" w:after="0" w:afterAutospacing="0"/>
              <w:jc w:val="center"/>
              <w:rPr>
                <w:sz w:val="20"/>
                <w:szCs w:val="20"/>
              </w:rPr>
            </w:pPr>
            <w:r w:rsidRPr="00773978">
              <w:rPr>
                <w:b/>
                <w:bCs/>
                <w:sz w:val="20"/>
                <w:szCs w:val="20"/>
              </w:rPr>
              <w:t>Obrigatório</w:t>
            </w:r>
          </w:p>
        </w:tc>
        <w:tc>
          <w:tcPr>
            <w:tcW w:w="265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748E8" w:rsidRPr="00773978" w:rsidRDefault="00E748E8" w:rsidP="00E748E8">
            <w:pPr>
              <w:pStyle w:val="psds-corpodetexto"/>
              <w:spacing w:before="0" w:beforeAutospacing="0" w:after="0" w:afterAutospacing="0"/>
              <w:jc w:val="center"/>
              <w:rPr>
                <w:sz w:val="20"/>
                <w:szCs w:val="20"/>
              </w:rPr>
            </w:pPr>
            <w:r w:rsidRPr="00773978">
              <w:rPr>
                <w:b/>
                <w:bCs/>
                <w:sz w:val="20"/>
                <w:szCs w:val="20"/>
              </w:rPr>
              <w:t>Regras de Validação do Campo</w:t>
            </w:r>
          </w:p>
        </w:tc>
      </w:tr>
      <w:tr w:rsidR="00810DB6" w:rsidRPr="00773978" w:rsidTr="004568B3">
        <w:trPr>
          <w:trHeight w:val="157"/>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01</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REG</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Texto fixo contendo “0020”.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lang w:val="da-DK"/>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lang w:val="da-DK"/>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lang w:val="da-DK"/>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hd w:val="clear" w:color="auto" w:fill="FFFFFF"/>
              <w:spacing w:line="240" w:lineRule="auto"/>
              <w:rPr>
                <w:rFonts w:cs="Times New Roman"/>
                <w:szCs w:val="20"/>
              </w:rPr>
            </w:pPr>
            <w:r w:rsidRPr="00773978">
              <w:rPr>
                <w:rFonts w:cs="Times New Roman"/>
                <w:szCs w:val="20"/>
                <w:lang w:val="da-DK"/>
              </w:rPr>
              <w:t>"0020"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hd w:val="clear" w:color="auto" w:fill="FFFFFF"/>
              <w:spacing w:line="240" w:lineRule="auto"/>
              <w:rPr>
                <w:rFonts w:cs="Times New Roman"/>
                <w:szCs w:val="20"/>
              </w:rPr>
            </w:pPr>
            <w:r w:rsidRPr="00773978">
              <w:rPr>
                <w:rFonts w:cs="Times New Roman"/>
                <w:szCs w:val="20"/>
                <w:lang w:val="da-DK"/>
              </w:rPr>
              <w:t>Sim</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hd w:val="clear" w:color="auto" w:fill="FFFFFF"/>
              <w:spacing w:line="240" w:lineRule="auto"/>
              <w:rPr>
                <w:rFonts w:cs="Times New Roman"/>
                <w:szCs w:val="20"/>
              </w:rPr>
            </w:pPr>
            <w:r w:rsidRPr="00773978">
              <w:rPr>
                <w:rFonts w:cs="Times New Roman"/>
                <w:szCs w:val="20"/>
                <w:lang w:val="da-DK"/>
              </w:rPr>
              <w:t>-</w:t>
            </w:r>
          </w:p>
        </w:tc>
      </w:tr>
      <w:tr w:rsidR="00810DB6" w:rsidRPr="00773978" w:rsidTr="004568B3">
        <w:trPr>
          <w:trHeight w:val="813"/>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lang w:val="da-DK"/>
              </w:rPr>
              <w:t>02</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lang w:val="da-DK"/>
              </w:rPr>
              <w:t>IND_DEC</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Indicador de descentralização:</w:t>
            </w:r>
          </w:p>
          <w:p w:rsidR="00E748E8" w:rsidRPr="00773978" w:rsidRDefault="00E748E8" w:rsidP="00E748E8">
            <w:pPr>
              <w:spacing w:line="240" w:lineRule="auto"/>
              <w:rPr>
                <w:rFonts w:cs="Times New Roman"/>
                <w:szCs w:val="20"/>
              </w:rPr>
            </w:pPr>
            <w:r w:rsidRPr="00773978">
              <w:rPr>
                <w:rFonts w:cs="Times New Roman"/>
                <w:szCs w:val="20"/>
              </w:rPr>
              <w:t>0 – escrituração da matriz;</w:t>
            </w:r>
          </w:p>
          <w:p w:rsidR="00E748E8" w:rsidRPr="00773978" w:rsidRDefault="00E748E8" w:rsidP="003A3558">
            <w:pPr>
              <w:spacing w:line="240" w:lineRule="auto"/>
              <w:rPr>
                <w:rFonts w:cs="Times New Roman"/>
                <w:szCs w:val="20"/>
              </w:rPr>
            </w:pPr>
            <w:r w:rsidRPr="00773978">
              <w:rPr>
                <w:rFonts w:cs="Times New Roman"/>
                <w:szCs w:val="20"/>
              </w:rPr>
              <w:t>1 – escrituração</w:t>
            </w:r>
            <w:r w:rsidRPr="00773978">
              <w:rPr>
                <w:rStyle w:val="apple-converted-space"/>
                <w:rFonts w:cs="Times New Roman"/>
                <w:szCs w:val="20"/>
              </w:rPr>
              <w:t> </w:t>
            </w:r>
            <w:r w:rsidRPr="00773978">
              <w:rPr>
                <w:rFonts w:cs="Times New Roman"/>
                <w:szCs w:val="20"/>
              </w:rPr>
              <w:t>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hd w:val="clear" w:color="auto" w:fill="FFFFFF"/>
              <w:spacing w:line="240" w:lineRule="auto"/>
              <w:rPr>
                <w:rFonts w:cs="Times New Roman"/>
                <w:szCs w:val="20"/>
              </w:rPr>
            </w:pPr>
            <w:r w:rsidRPr="00773978">
              <w:rPr>
                <w:rFonts w:cs="Times New Roman"/>
                <w:szCs w:val="20"/>
              </w:rPr>
              <w:t>[0,1]</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hd w:val="clear" w:color="auto" w:fill="FFFFFF"/>
              <w:spacing w:line="240" w:lineRule="auto"/>
              <w:rPr>
                <w:rFonts w:cs="Times New Roman"/>
                <w:szCs w:val="20"/>
              </w:rPr>
            </w:pPr>
            <w:r w:rsidRPr="00773978">
              <w:rPr>
                <w:rFonts w:cs="Times New Roman"/>
                <w:szCs w:val="20"/>
              </w:rPr>
              <w:t>Sim</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hd w:val="clear" w:color="auto" w:fill="FFFFFF"/>
              <w:spacing w:line="240" w:lineRule="auto"/>
              <w:rPr>
                <w:rFonts w:cs="Times New Roman"/>
                <w:szCs w:val="20"/>
              </w:rPr>
            </w:pPr>
            <w:r w:rsidRPr="00773978">
              <w:rPr>
                <w:rFonts w:cs="Times New Roman"/>
                <w:szCs w:val="20"/>
              </w:rPr>
              <w:t>-</w:t>
            </w:r>
          </w:p>
        </w:tc>
      </w:tr>
      <w:tr w:rsidR="00810DB6" w:rsidRPr="00773978" w:rsidTr="004568B3">
        <w:trPr>
          <w:trHeight w:val="316"/>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03</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CNPJ</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 xml:space="preserve">Número de inscrição </w:t>
            </w:r>
            <w:r w:rsidR="00991741" w:rsidRPr="00773978">
              <w:rPr>
                <w:rFonts w:cs="Times New Roman"/>
                <w:szCs w:val="20"/>
              </w:rPr>
              <w:t>da pessoa jurídica</w:t>
            </w:r>
            <w:r w:rsidRPr="00773978">
              <w:rPr>
                <w:rFonts w:cs="Times New Roman"/>
                <w:szCs w:val="20"/>
              </w:rPr>
              <w:t xml:space="preserve"> no CNPJ da matriz ou 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014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hd w:val="clear" w:color="auto" w:fill="FFFFFF"/>
              <w:spacing w:line="240" w:lineRule="auto"/>
              <w:rPr>
                <w:rFonts w:cs="Times New Roman"/>
                <w:szCs w:val="20"/>
              </w:rPr>
            </w:pPr>
            <w:r w:rsidRPr="00773978">
              <w:rPr>
                <w:rFonts w:cs="Times New Roman"/>
                <w:szCs w:val="20"/>
              </w:rPr>
              <w:t>Sim</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hd w:val="clear" w:color="auto" w:fill="FFFFFF"/>
              <w:spacing w:line="240" w:lineRule="auto"/>
              <w:rPr>
                <w:rFonts w:cs="Times New Roman"/>
                <w:szCs w:val="20"/>
              </w:rPr>
            </w:pPr>
            <w:r w:rsidRPr="00773978">
              <w:rPr>
                <w:rFonts w:cs="Times New Roman"/>
                <w:szCs w:val="20"/>
              </w:rPr>
              <w:t>[</w:t>
            </w:r>
            <w:hyperlink r:id="rId35" w:anchor="REGRA_VALIDA_CNPJ" w:history="1">
              <w:r w:rsidRPr="00773978">
                <w:rPr>
                  <w:rStyle w:val="Hyperlink"/>
                  <w:rFonts w:cs="Times New Roman"/>
                  <w:color w:val="auto"/>
                  <w:szCs w:val="20"/>
                </w:rPr>
                <w:t>REGRA_VALIDA_CNPJ</w:t>
              </w:r>
            </w:hyperlink>
            <w:r w:rsidR="00810DB6" w:rsidRPr="00773978">
              <w:rPr>
                <w:rFonts w:cs="Times New Roman"/>
                <w:szCs w:val="20"/>
              </w:rPr>
              <w:t>]</w:t>
            </w:r>
          </w:p>
          <w:p w:rsidR="004568B3" w:rsidRPr="00773978" w:rsidRDefault="004568B3" w:rsidP="00E748E8">
            <w:pPr>
              <w:shd w:val="clear" w:color="auto" w:fill="FFFFFF"/>
              <w:spacing w:line="240" w:lineRule="auto"/>
              <w:rPr>
                <w:rFonts w:cs="Times New Roman"/>
                <w:szCs w:val="20"/>
              </w:rPr>
            </w:pPr>
          </w:p>
          <w:p w:rsidR="00810DB6" w:rsidRPr="00773978" w:rsidRDefault="00810DB6" w:rsidP="00E748E8">
            <w:pPr>
              <w:shd w:val="clear" w:color="auto" w:fill="FFFFFF"/>
              <w:spacing w:line="240" w:lineRule="auto"/>
              <w:rPr>
                <w:rFonts w:cs="Times New Roman"/>
                <w:szCs w:val="20"/>
              </w:rPr>
            </w:pPr>
            <w:r w:rsidRPr="00773978">
              <w:rPr>
                <w:rFonts w:cs="Times New Roman"/>
                <w:szCs w:val="20"/>
              </w:rPr>
              <w:t>[REGRA_VERIFICA_CNPJ_</w:t>
            </w:r>
          </w:p>
          <w:p w:rsidR="00810DB6" w:rsidRPr="00773978" w:rsidRDefault="00810DB6" w:rsidP="00E748E8">
            <w:pPr>
              <w:shd w:val="clear" w:color="auto" w:fill="FFFFFF"/>
              <w:spacing w:line="240" w:lineRule="auto"/>
              <w:rPr>
                <w:rFonts w:cs="Times New Roman"/>
                <w:szCs w:val="20"/>
              </w:rPr>
            </w:pPr>
            <w:r w:rsidRPr="00773978">
              <w:rPr>
                <w:rFonts w:cs="Times New Roman"/>
                <w:szCs w:val="20"/>
              </w:rPr>
              <w:t>REG_0000_REG_0020]</w:t>
            </w:r>
          </w:p>
          <w:p w:rsidR="00E748E8" w:rsidRPr="00773978" w:rsidRDefault="00E748E8" w:rsidP="00E748E8">
            <w:pPr>
              <w:shd w:val="clear" w:color="auto" w:fill="FFFFFF"/>
              <w:spacing w:line="240" w:lineRule="auto"/>
              <w:rPr>
                <w:rFonts w:cs="Times New Roman"/>
                <w:szCs w:val="20"/>
              </w:rPr>
            </w:pPr>
          </w:p>
        </w:tc>
      </w:tr>
      <w:tr w:rsidR="00810DB6" w:rsidRPr="00773978" w:rsidTr="004568B3">
        <w:trPr>
          <w:trHeight w:val="183"/>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04</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UF</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Sigla da unidade da federação da matriz ou 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002</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hd w:val="clear" w:color="auto" w:fill="FFFFFF"/>
              <w:spacing w:line="240" w:lineRule="auto"/>
              <w:rPr>
                <w:rFonts w:cs="Times New Roman"/>
                <w:szCs w:val="20"/>
              </w:rPr>
            </w:pPr>
            <w:r w:rsidRPr="00773978">
              <w:rPr>
                <w:rFonts w:cs="Times New Roman"/>
                <w:szCs w:val="20"/>
              </w:rPr>
              <w:t>Sim</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hd w:val="clear" w:color="auto" w:fill="FFFFFF"/>
              <w:spacing w:line="240" w:lineRule="auto"/>
              <w:rPr>
                <w:rFonts w:cs="Times New Roman"/>
                <w:szCs w:val="20"/>
              </w:rPr>
            </w:pPr>
            <w:r w:rsidRPr="00773978">
              <w:rPr>
                <w:rStyle w:val="Hyperlink"/>
                <w:rFonts w:cs="Times New Roman"/>
                <w:color w:val="auto"/>
                <w:szCs w:val="20"/>
              </w:rPr>
              <w:t>[</w:t>
            </w:r>
            <w:hyperlink r:id="rId36" w:anchor="REGRA_TABELA_UF" w:history="1">
              <w:r w:rsidRPr="00773978">
                <w:rPr>
                  <w:rStyle w:val="Hyperlink"/>
                  <w:rFonts w:cs="Times New Roman"/>
                  <w:color w:val="auto"/>
                  <w:szCs w:val="20"/>
                </w:rPr>
                <w:t>REGRA_TABELA_UF</w:t>
              </w:r>
            </w:hyperlink>
            <w:r w:rsidRPr="00773978">
              <w:rPr>
                <w:rFonts w:cs="Times New Roman"/>
                <w:szCs w:val="20"/>
              </w:rPr>
              <w:t>]</w:t>
            </w:r>
          </w:p>
        </w:tc>
      </w:tr>
      <w:tr w:rsidR="00810DB6" w:rsidRPr="00773978" w:rsidTr="004568B3">
        <w:trPr>
          <w:trHeight w:val="157"/>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05</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IE</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Inscrição estadual da matriz ou 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hd w:val="clear" w:color="auto" w:fill="FFFFFF"/>
              <w:spacing w:line="240" w:lineRule="auto"/>
              <w:rPr>
                <w:rFonts w:cs="Times New Roman"/>
                <w:szCs w:val="20"/>
              </w:rPr>
            </w:pPr>
            <w:r w:rsidRPr="00773978">
              <w:rPr>
                <w:rFonts w:cs="Times New Roman"/>
                <w:szCs w:val="20"/>
              </w:rPr>
              <w:t>Não</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E23A75" w:rsidRPr="00773978" w:rsidRDefault="00E23A75" w:rsidP="00E23A75">
            <w:pPr>
              <w:spacing w:line="240" w:lineRule="auto"/>
              <w:rPr>
                <w:rFonts w:cs="Times New Roman"/>
                <w:szCs w:val="20"/>
              </w:rPr>
            </w:pPr>
            <w:r w:rsidRPr="00773978">
              <w:rPr>
                <w:rFonts w:cs="Times New Roman"/>
                <w:szCs w:val="20"/>
              </w:rPr>
              <w:t>[REGRA_CAMPO_</w:t>
            </w:r>
          </w:p>
          <w:p w:rsidR="00E748E8" w:rsidRPr="00773978" w:rsidRDefault="00E23A75" w:rsidP="00E23A75">
            <w:pPr>
              <w:shd w:val="clear" w:color="auto" w:fill="FFFFFF"/>
              <w:spacing w:line="240" w:lineRule="auto"/>
              <w:rPr>
                <w:rFonts w:cs="Times New Roman"/>
                <w:szCs w:val="20"/>
              </w:rPr>
            </w:pPr>
            <w:r w:rsidRPr="00773978">
              <w:rPr>
                <w:rFonts w:cs="Times New Roman"/>
                <w:szCs w:val="20"/>
              </w:rPr>
              <w:t>CARACTERE_INVALIDO]</w:t>
            </w:r>
          </w:p>
        </w:tc>
      </w:tr>
      <w:tr w:rsidR="00810DB6" w:rsidRPr="00773978" w:rsidTr="004568B3">
        <w:trPr>
          <w:trHeight w:val="157"/>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06</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COD_MUN</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Código do município do domicílio da matriz ou 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007</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hd w:val="clear" w:color="auto" w:fill="FFFFFF"/>
              <w:spacing w:line="240" w:lineRule="auto"/>
              <w:rPr>
                <w:rFonts w:cs="Times New Roman"/>
                <w:szCs w:val="20"/>
              </w:rPr>
            </w:pPr>
            <w:r w:rsidRPr="00773978">
              <w:rPr>
                <w:rFonts w:cs="Times New Roman"/>
                <w:szCs w:val="20"/>
              </w:rPr>
              <w:t>Não</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E23A75" w:rsidRPr="00773978" w:rsidRDefault="00E23A75" w:rsidP="00E23A75">
            <w:pPr>
              <w:spacing w:line="240" w:lineRule="auto"/>
              <w:rPr>
                <w:rFonts w:cs="Times New Roman"/>
                <w:szCs w:val="20"/>
              </w:rPr>
            </w:pPr>
            <w:r w:rsidRPr="00773978">
              <w:rPr>
                <w:rFonts w:cs="Times New Roman"/>
                <w:szCs w:val="20"/>
              </w:rPr>
              <w:t>[REGRA_TABELA_</w:t>
            </w:r>
          </w:p>
          <w:p w:rsidR="00E748E8" w:rsidRPr="00773978" w:rsidRDefault="00E23A75" w:rsidP="00E23A75">
            <w:pPr>
              <w:shd w:val="clear" w:color="auto" w:fill="FFFFFF"/>
              <w:spacing w:line="240" w:lineRule="auto"/>
              <w:rPr>
                <w:rFonts w:cs="Times New Roman"/>
                <w:szCs w:val="20"/>
              </w:rPr>
            </w:pPr>
            <w:r w:rsidRPr="00773978">
              <w:rPr>
                <w:rFonts w:cs="Times New Roman"/>
                <w:szCs w:val="20"/>
              </w:rPr>
              <w:t>MUNICIPIO]</w:t>
            </w:r>
          </w:p>
        </w:tc>
      </w:tr>
      <w:tr w:rsidR="00810DB6" w:rsidRPr="00773978" w:rsidTr="004568B3">
        <w:trPr>
          <w:trHeight w:val="183"/>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07</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IM</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Número de Inscrição Municipal da matriz ou 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hd w:val="clear" w:color="auto" w:fill="FFFFFF"/>
              <w:spacing w:line="240" w:lineRule="auto"/>
              <w:rPr>
                <w:rFonts w:cs="Times New Roman"/>
                <w:szCs w:val="20"/>
              </w:rPr>
            </w:pPr>
            <w:r w:rsidRPr="00773978">
              <w:rPr>
                <w:rFonts w:cs="Times New Roman"/>
                <w:szCs w:val="20"/>
              </w:rPr>
              <w:t>Não</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E23A75" w:rsidRPr="00773978" w:rsidRDefault="00E23A75" w:rsidP="00E23A75">
            <w:pPr>
              <w:spacing w:line="240" w:lineRule="auto"/>
              <w:rPr>
                <w:rFonts w:cs="Times New Roman"/>
                <w:szCs w:val="20"/>
              </w:rPr>
            </w:pPr>
            <w:r w:rsidRPr="00773978">
              <w:rPr>
                <w:rFonts w:cs="Times New Roman"/>
                <w:szCs w:val="20"/>
              </w:rPr>
              <w:t>[REGRA_CAMPO_</w:t>
            </w:r>
          </w:p>
          <w:p w:rsidR="00E748E8" w:rsidRPr="00773978" w:rsidRDefault="00E23A75" w:rsidP="00E23A75">
            <w:pPr>
              <w:shd w:val="clear" w:color="auto" w:fill="FFFFFF"/>
              <w:spacing w:line="240" w:lineRule="auto"/>
              <w:rPr>
                <w:rFonts w:cs="Times New Roman"/>
                <w:szCs w:val="20"/>
              </w:rPr>
            </w:pPr>
            <w:r w:rsidRPr="00773978">
              <w:rPr>
                <w:rFonts w:cs="Times New Roman"/>
                <w:szCs w:val="20"/>
              </w:rPr>
              <w:t>CARACTERE_INVALIDO]</w:t>
            </w:r>
          </w:p>
        </w:tc>
      </w:tr>
      <w:tr w:rsidR="00810DB6" w:rsidRPr="00773978" w:rsidTr="004568B3">
        <w:trPr>
          <w:trHeight w:val="316"/>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08</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NIRE</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 xml:space="preserve">Número de Identificação do </w:t>
            </w:r>
            <w:r w:rsidR="005953BF" w:rsidRPr="00773978">
              <w:rPr>
                <w:rFonts w:cs="Times New Roman"/>
                <w:szCs w:val="20"/>
              </w:rPr>
              <w:t>Registro</w:t>
            </w:r>
            <w:r w:rsidRPr="00773978">
              <w:rPr>
                <w:rFonts w:cs="Times New Roman"/>
                <w:szCs w:val="20"/>
              </w:rPr>
              <w:t xml:space="preserve"> de Empresas da matriz ou da filial na Junta Comercial.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11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hd w:val="clear" w:color="auto" w:fill="FFFFFF"/>
              <w:spacing w:line="240" w:lineRule="auto"/>
              <w:rPr>
                <w:rFonts w:cs="Times New Roman"/>
                <w:szCs w:val="20"/>
              </w:rPr>
            </w:pPr>
            <w:r w:rsidRPr="00773978">
              <w:rPr>
                <w:rFonts w:cs="Times New Roman"/>
                <w:szCs w:val="20"/>
              </w:rPr>
              <w:t>Não</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E748E8" w:rsidRPr="00773978" w:rsidRDefault="00E748E8" w:rsidP="00E748E8">
            <w:pPr>
              <w:shd w:val="clear" w:color="auto" w:fill="FFFFFF"/>
              <w:spacing w:line="240" w:lineRule="auto"/>
              <w:rPr>
                <w:rFonts w:cs="Times New Roman"/>
                <w:szCs w:val="20"/>
              </w:rPr>
            </w:pPr>
            <w:r w:rsidRPr="00773978">
              <w:rPr>
                <w:rFonts w:cs="Times New Roman"/>
                <w:szCs w:val="20"/>
              </w:rPr>
              <w:t>[</w:t>
            </w:r>
            <w:hyperlink r:id="rId37" w:anchor="REGRA_VALIDA_NIRE" w:history="1">
              <w:r w:rsidRPr="00773978">
                <w:rPr>
                  <w:rStyle w:val="Hyperlink"/>
                  <w:rFonts w:cs="Times New Roman"/>
                  <w:color w:val="auto"/>
                  <w:szCs w:val="20"/>
                </w:rPr>
                <w:t>REGRA_VALIDA_NIRE</w:t>
              </w:r>
            </w:hyperlink>
            <w:r w:rsidRPr="00773978">
              <w:rPr>
                <w:rFonts w:cs="Times New Roman"/>
                <w:szCs w:val="20"/>
              </w:rPr>
              <w:t>]</w:t>
            </w:r>
          </w:p>
        </w:tc>
      </w:tr>
    </w:tbl>
    <w:p w:rsidR="00E23A75" w:rsidRPr="00773978" w:rsidRDefault="00E23A75" w:rsidP="004568B3">
      <w:pPr>
        <w:rPr>
          <w:b/>
          <w:szCs w:val="20"/>
        </w:rPr>
      </w:pPr>
    </w:p>
    <w:p w:rsidR="00E748E8" w:rsidRPr="00773978" w:rsidRDefault="00E748E8" w:rsidP="004568B3">
      <w:pPr>
        <w:rPr>
          <w:b/>
          <w:szCs w:val="20"/>
        </w:rPr>
      </w:pPr>
      <w:r w:rsidRPr="00773978">
        <w:rPr>
          <w:b/>
          <w:szCs w:val="20"/>
        </w:rPr>
        <w:t>I - Observações:</w:t>
      </w:r>
    </w:p>
    <w:p w:rsidR="00E748E8" w:rsidRPr="00773978" w:rsidRDefault="005953BF" w:rsidP="00E748E8">
      <w:pPr>
        <w:pStyle w:val="Corpodetexto"/>
        <w:ind w:firstLine="708"/>
        <w:rPr>
          <w:rFonts w:ascii="Times New Roman" w:hAnsi="Times New Roman"/>
          <w:sz w:val="20"/>
          <w:szCs w:val="20"/>
        </w:rPr>
      </w:pPr>
      <w:r w:rsidRPr="00773978">
        <w:rPr>
          <w:rFonts w:ascii="Times New Roman" w:hAnsi="Times New Roman"/>
          <w:sz w:val="20"/>
          <w:szCs w:val="20"/>
        </w:rPr>
        <w:t>Registro</w:t>
      </w:r>
      <w:r w:rsidR="00E748E8" w:rsidRPr="00773978">
        <w:rPr>
          <w:rFonts w:ascii="Times New Roman" w:hAnsi="Times New Roman"/>
          <w:sz w:val="20"/>
          <w:szCs w:val="20"/>
        </w:rPr>
        <w:t xml:space="preserve"> </w:t>
      </w:r>
      <w:r w:rsidR="002E5B24" w:rsidRPr="00773978">
        <w:rPr>
          <w:rFonts w:ascii="Times New Roman" w:hAnsi="Times New Roman"/>
          <w:sz w:val="20"/>
          <w:szCs w:val="20"/>
        </w:rPr>
        <w:t>facultativo</w:t>
      </w:r>
    </w:p>
    <w:p w:rsidR="00E748E8" w:rsidRPr="00773978" w:rsidRDefault="00E748E8" w:rsidP="00E748E8">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E748E8" w:rsidRPr="00773978" w:rsidRDefault="00E748E8" w:rsidP="00E748E8">
      <w:pPr>
        <w:pStyle w:val="Corpodetexto"/>
        <w:ind w:left="708"/>
        <w:rPr>
          <w:rFonts w:ascii="Times New Roman" w:hAnsi="Times New Roman"/>
          <w:sz w:val="20"/>
          <w:szCs w:val="20"/>
        </w:rPr>
      </w:pPr>
      <w:r w:rsidRPr="00773978">
        <w:rPr>
          <w:rFonts w:ascii="Times New Roman" w:hAnsi="Times New Roman"/>
          <w:sz w:val="20"/>
          <w:szCs w:val="20"/>
        </w:rPr>
        <w:t xml:space="preserve">Ocorrência - vários por arquivo (quando o arquivo se referir à escrituração da matriz) ou </w:t>
      </w:r>
      <w:r w:rsidR="002E5B24" w:rsidRPr="00773978">
        <w:rPr>
          <w:rFonts w:ascii="Times New Roman" w:hAnsi="Times New Roman"/>
          <w:sz w:val="20"/>
          <w:szCs w:val="20"/>
        </w:rPr>
        <w:t>um</w:t>
      </w:r>
      <w:r w:rsidRPr="00773978">
        <w:rPr>
          <w:rFonts w:ascii="Times New Roman" w:hAnsi="Times New Roman"/>
          <w:sz w:val="20"/>
          <w:szCs w:val="20"/>
        </w:rPr>
        <w:t xml:space="preserve"> por arquivo  (quando se referir à escrituração da filial).</w:t>
      </w:r>
    </w:p>
    <w:p w:rsidR="00E748E8" w:rsidRPr="00773978" w:rsidRDefault="00E748E8" w:rsidP="00E748E8">
      <w:pPr>
        <w:pStyle w:val="Corpodetexto"/>
        <w:spacing w:line="240" w:lineRule="auto"/>
        <w:rPr>
          <w:rFonts w:ascii="Times New Roman" w:hAnsi="Times New Roman"/>
          <w:sz w:val="20"/>
          <w:szCs w:val="20"/>
        </w:rPr>
      </w:pPr>
    </w:p>
    <w:p w:rsidR="00E23A75" w:rsidRPr="00773978" w:rsidRDefault="00E23A75">
      <w:pPr>
        <w:rPr>
          <w:rFonts w:eastAsia="Times New Roman" w:cs="Times New Roman"/>
          <w:b/>
          <w:color w:val="000000"/>
          <w:szCs w:val="20"/>
          <w:lang w:eastAsia="ar-SA"/>
        </w:rPr>
      </w:pPr>
      <w:r w:rsidRPr="00773978">
        <w:rPr>
          <w:b/>
          <w:szCs w:val="20"/>
        </w:rPr>
        <w:br w:type="page"/>
      </w:r>
    </w:p>
    <w:p w:rsidR="00E748E8" w:rsidRPr="00773978" w:rsidRDefault="00E748E8" w:rsidP="00E748E8">
      <w:pPr>
        <w:pStyle w:val="Corpodetexto"/>
        <w:rPr>
          <w:rFonts w:ascii="Times New Roman" w:hAnsi="Times New Roman"/>
          <w:sz w:val="20"/>
          <w:szCs w:val="20"/>
        </w:rPr>
      </w:pPr>
      <w:r w:rsidRPr="00773978">
        <w:rPr>
          <w:rFonts w:ascii="Times New Roman" w:hAnsi="Times New Roman"/>
          <w:b/>
          <w:sz w:val="20"/>
          <w:szCs w:val="20"/>
        </w:rPr>
        <w:lastRenderedPageBreak/>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E748E8" w:rsidRPr="00773978" w:rsidRDefault="00E748E8" w:rsidP="00E748E8">
      <w:pPr>
        <w:pStyle w:val="Corpodetexto"/>
        <w:spacing w:line="240" w:lineRule="auto"/>
        <w:rPr>
          <w:rFonts w:ascii="Times New Roman" w:hAnsi="Times New Roman"/>
          <w:sz w:val="20"/>
          <w:szCs w:val="20"/>
        </w:rPr>
      </w:pPr>
    </w:p>
    <w:p w:rsidR="00E748E8" w:rsidRPr="00773978" w:rsidRDefault="00E748E8" w:rsidP="00E748E8">
      <w:pPr>
        <w:pStyle w:val="PSDS-CorpodeTexto0"/>
        <w:ind w:firstLine="708"/>
        <w:rPr>
          <w:rFonts w:ascii="Times New Roman" w:hAnsi="Times New Roman"/>
          <w:b/>
        </w:rPr>
      </w:pPr>
      <w:r w:rsidRPr="00773978">
        <w:rPr>
          <w:rFonts w:ascii="Times New Roman" w:hAnsi="Times New Roman"/>
          <w:b/>
        </w:rPr>
        <w:t>Campo 04 – UF - Tabela de Unidades da Federação</w:t>
      </w:r>
    </w:p>
    <w:p w:rsidR="004568B3" w:rsidRPr="00773978" w:rsidRDefault="004568B3" w:rsidP="00E748E8">
      <w:pPr>
        <w:pStyle w:val="PSDS-CorpodeTexto0"/>
        <w:ind w:left="708"/>
        <w:jc w:val="both"/>
        <w:rPr>
          <w:rFonts w:ascii="Times New Roman" w:hAnsi="Times New Roman"/>
          <w:b/>
        </w:rPr>
      </w:pPr>
    </w:p>
    <w:p w:rsidR="00E748E8" w:rsidRPr="00773978" w:rsidRDefault="00E748E8" w:rsidP="00E748E8">
      <w:pPr>
        <w:pStyle w:val="PSDS-CorpodeTexto0"/>
        <w:ind w:left="708"/>
        <w:jc w:val="both"/>
        <w:rPr>
          <w:rFonts w:ascii="Times New Roman" w:hAnsi="Times New Roman"/>
        </w:rPr>
      </w:pPr>
      <w:r w:rsidRPr="00773978">
        <w:rPr>
          <w:rFonts w:ascii="Times New Roman" w:hAnsi="Times New Roman"/>
          <w:b/>
        </w:rPr>
        <w:t xml:space="preserve">Campo 06 – COD_MUN: </w:t>
      </w:r>
      <w:r w:rsidRPr="00773978">
        <w:rPr>
          <w:rFonts w:ascii="Times New Roman" w:hAnsi="Times New Roman"/>
        </w:rPr>
        <w:t>Adotar os códigos da tabela “Código do Município”, divulgada pelo IBGE – Instituto Brasileiro de Geografia e Estatística.</w:t>
      </w:r>
    </w:p>
    <w:p w:rsidR="00E748E8" w:rsidRPr="00773978" w:rsidRDefault="00E748E8" w:rsidP="00E748E8">
      <w:pPr>
        <w:pStyle w:val="Corpodetexto"/>
        <w:rPr>
          <w:rFonts w:ascii="Times New Roman" w:hAnsi="Times New Roman"/>
          <w:b/>
          <w:sz w:val="20"/>
          <w:szCs w:val="20"/>
        </w:rPr>
      </w:pPr>
    </w:p>
    <w:p w:rsidR="00E748E8" w:rsidRPr="00773978" w:rsidRDefault="00E748E8" w:rsidP="00E748E8">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E748E8" w:rsidRPr="00773978" w:rsidRDefault="00E748E8" w:rsidP="00E748E8">
      <w:pPr>
        <w:pStyle w:val="Corpodetexto"/>
        <w:rPr>
          <w:rFonts w:ascii="Times New Roman" w:hAnsi="Times New Roman"/>
          <w:b/>
          <w:sz w:val="20"/>
          <w:szCs w:val="20"/>
        </w:rPr>
      </w:pPr>
    </w:p>
    <w:p w:rsidR="00312E3B" w:rsidRPr="00773978" w:rsidRDefault="00A11824" w:rsidP="00312E3B">
      <w:pPr>
        <w:pStyle w:val="Corpodetexto"/>
        <w:ind w:left="708"/>
        <w:rPr>
          <w:rFonts w:ascii="Times New Roman" w:hAnsi="Times New Roman"/>
          <w:sz w:val="20"/>
          <w:szCs w:val="20"/>
        </w:rPr>
      </w:pPr>
      <w:hyperlink r:id="rId38" w:anchor="REGRA_OCORRENCIA_0020_ARQ" w:history="1">
        <w:r w:rsidR="00E748E8" w:rsidRPr="00773978">
          <w:rPr>
            <w:rStyle w:val="Hyperlink"/>
            <w:rFonts w:ascii="Times New Roman" w:hAnsi="Times New Roman"/>
            <w:b/>
            <w:color w:val="auto"/>
            <w:sz w:val="20"/>
            <w:szCs w:val="20"/>
          </w:rPr>
          <w:t>REGRA_OCORRENCIA_0020_ARQ</w:t>
        </w:r>
      </w:hyperlink>
      <w:r w:rsidR="00E748E8" w:rsidRPr="00773978">
        <w:rPr>
          <w:rStyle w:val="Hyperlink"/>
          <w:rFonts w:ascii="Times New Roman" w:hAnsi="Times New Roman"/>
          <w:b/>
          <w:color w:val="auto"/>
          <w:sz w:val="20"/>
          <w:szCs w:val="20"/>
        </w:rPr>
        <w:t xml:space="preserve">: </w:t>
      </w:r>
      <w:r w:rsidR="00312E3B" w:rsidRPr="00773978">
        <w:rPr>
          <w:rFonts w:ascii="Times New Roman" w:hAnsi="Times New Roman"/>
          <w:sz w:val="20"/>
          <w:szCs w:val="20"/>
        </w:rPr>
        <w:t>Verifica se o “</w:t>
      </w:r>
      <w:r w:rsidR="00E748E8" w:rsidRPr="00773978">
        <w:rPr>
          <w:rFonts w:ascii="Times New Roman" w:hAnsi="Times New Roman"/>
          <w:sz w:val="20"/>
          <w:szCs w:val="20"/>
        </w:rPr>
        <w:t>IND_DEC</w:t>
      </w:r>
      <w:r w:rsidR="00312E3B" w:rsidRPr="00773978">
        <w:rPr>
          <w:rFonts w:ascii="Times New Roman" w:hAnsi="Times New Roman"/>
          <w:sz w:val="20"/>
          <w:szCs w:val="20"/>
        </w:rPr>
        <w:t>”</w:t>
      </w:r>
      <w:r w:rsidR="00E748E8" w:rsidRPr="00773978">
        <w:rPr>
          <w:rFonts w:ascii="Times New Roman" w:hAnsi="Times New Roman"/>
          <w:sz w:val="20"/>
          <w:szCs w:val="20"/>
        </w:rPr>
        <w:t xml:space="preserve"> </w:t>
      </w:r>
      <w:r w:rsidR="00312E3B" w:rsidRPr="00773978">
        <w:rPr>
          <w:rFonts w:ascii="Times New Roman" w:hAnsi="Times New Roman"/>
          <w:sz w:val="20"/>
          <w:szCs w:val="20"/>
        </w:rPr>
        <w:t>(Campo 02)</w:t>
      </w:r>
      <w:r w:rsidR="00E748E8" w:rsidRPr="00773978">
        <w:rPr>
          <w:rFonts w:ascii="Times New Roman" w:hAnsi="Times New Roman"/>
          <w:sz w:val="20"/>
          <w:szCs w:val="20"/>
        </w:rPr>
        <w:t xml:space="preserve"> é igual a 1 (um)</w:t>
      </w:r>
      <w:r w:rsidR="00312E3B" w:rsidRPr="00773978">
        <w:rPr>
          <w:rFonts w:ascii="Times New Roman" w:hAnsi="Times New Roman"/>
          <w:sz w:val="20"/>
          <w:szCs w:val="20"/>
        </w:rPr>
        <w:t xml:space="preserve"> – escrituração da filial - </w:t>
      </w:r>
      <w:r w:rsidR="00E748E8" w:rsidRPr="00773978">
        <w:rPr>
          <w:rFonts w:ascii="Times New Roman" w:hAnsi="Times New Roman"/>
          <w:sz w:val="20"/>
          <w:szCs w:val="20"/>
        </w:rPr>
        <w:t xml:space="preserve">e </w:t>
      </w:r>
      <w:r w:rsidR="00312E3B" w:rsidRPr="00773978">
        <w:rPr>
          <w:rFonts w:ascii="Times New Roman" w:hAnsi="Times New Roman"/>
          <w:sz w:val="20"/>
          <w:szCs w:val="20"/>
        </w:rPr>
        <w:t xml:space="preserve">se o </w:t>
      </w:r>
      <w:r w:rsidR="005953BF" w:rsidRPr="00773978">
        <w:rPr>
          <w:rFonts w:ascii="Times New Roman" w:hAnsi="Times New Roman"/>
          <w:sz w:val="20"/>
          <w:szCs w:val="20"/>
        </w:rPr>
        <w:t>registro</w:t>
      </w:r>
      <w:r w:rsidR="00E748E8" w:rsidRPr="00773978">
        <w:rPr>
          <w:rFonts w:ascii="Times New Roman" w:hAnsi="Times New Roman"/>
          <w:sz w:val="20"/>
          <w:szCs w:val="20"/>
        </w:rPr>
        <w:t xml:space="preserve"> 0020 ocorreu </w:t>
      </w:r>
      <w:r w:rsidR="00312E3B" w:rsidRPr="00773978">
        <w:rPr>
          <w:rFonts w:ascii="Times New Roman" w:hAnsi="Times New Roman"/>
          <w:sz w:val="20"/>
          <w:szCs w:val="20"/>
        </w:rPr>
        <w:t>apenas</w:t>
      </w:r>
      <w:r w:rsidR="00E748E8" w:rsidRPr="00773978">
        <w:rPr>
          <w:rFonts w:ascii="Times New Roman" w:hAnsi="Times New Roman"/>
          <w:sz w:val="20"/>
          <w:szCs w:val="20"/>
        </w:rPr>
        <w:t xml:space="preserve"> uma vez no arquivo.</w:t>
      </w:r>
      <w:r w:rsidR="00312E3B" w:rsidRPr="00773978">
        <w:rPr>
          <w:rFonts w:ascii="Times New Roman" w:hAnsi="Times New Roman"/>
          <w:sz w:val="20"/>
          <w:szCs w:val="20"/>
        </w:rPr>
        <w:t xml:space="preserve"> Se a regra não for cumprida, o PVA do Sped Contábil gera um erro.</w:t>
      </w:r>
    </w:p>
    <w:p w:rsidR="00E748E8" w:rsidRPr="00773978" w:rsidRDefault="00E748E8" w:rsidP="00E748E8">
      <w:pPr>
        <w:pStyle w:val="Corpodetexto"/>
        <w:rPr>
          <w:rFonts w:ascii="Times New Roman" w:hAnsi="Times New Roman"/>
          <w:sz w:val="20"/>
          <w:szCs w:val="20"/>
        </w:rPr>
      </w:pPr>
    </w:p>
    <w:p w:rsidR="00E748E8" w:rsidRPr="00773978" w:rsidRDefault="00E748E8" w:rsidP="00E748E8">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E748E8" w:rsidRPr="00773978" w:rsidRDefault="00E748E8" w:rsidP="00E748E8">
      <w:pPr>
        <w:pStyle w:val="Corpodetexto"/>
        <w:spacing w:line="240" w:lineRule="auto"/>
        <w:rPr>
          <w:rFonts w:ascii="Times New Roman" w:hAnsi="Times New Roman"/>
          <w:sz w:val="20"/>
          <w:szCs w:val="20"/>
        </w:rPr>
      </w:pPr>
    </w:p>
    <w:p w:rsidR="00312E3B" w:rsidRPr="00773978" w:rsidRDefault="00A11824" w:rsidP="00312E3B">
      <w:pPr>
        <w:pStyle w:val="Corpodetexto"/>
        <w:ind w:left="708"/>
        <w:rPr>
          <w:rFonts w:ascii="Times New Roman" w:hAnsi="Times New Roman"/>
          <w:sz w:val="20"/>
          <w:szCs w:val="20"/>
        </w:rPr>
      </w:pPr>
      <w:hyperlink r:id="rId39" w:anchor="REGRA_VALIDA_CNPJ" w:history="1">
        <w:r w:rsidR="00312E3B" w:rsidRPr="00773978">
          <w:rPr>
            <w:rStyle w:val="Hyperlink"/>
            <w:rFonts w:ascii="Times New Roman" w:hAnsi="Times New Roman"/>
            <w:b/>
            <w:color w:val="auto"/>
            <w:sz w:val="20"/>
            <w:szCs w:val="20"/>
          </w:rPr>
          <w:t>REGRA_VALIDA_CNPJ</w:t>
        </w:r>
      </w:hyperlink>
      <w:r w:rsidR="00312E3B" w:rsidRPr="00773978">
        <w:rPr>
          <w:rFonts w:ascii="Times New Roman" w:hAnsi="Times New Roman"/>
          <w:sz w:val="20"/>
          <w:szCs w:val="20"/>
        </w:rPr>
        <w:t>: Verifica se a regra de formação do CNPJ (Campo 03) é válida. Se a regra não for cumprida, o PVA do Sped Contábil gera um erro.</w:t>
      </w:r>
    </w:p>
    <w:p w:rsidR="00312E3B" w:rsidRPr="00773978" w:rsidRDefault="00312E3B" w:rsidP="00312E3B">
      <w:pPr>
        <w:pStyle w:val="Corpodetexto"/>
        <w:ind w:left="708"/>
        <w:rPr>
          <w:rFonts w:ascii="Times New Roman" w:hAnsi="Times New Roman"/>
          <w:sz w:val="20"/>
          <w:szCs w:val="20"/>
        </w:rPr>
      </w:pPr>
    </w:p>
    <w:p w:rsidR="00312E3B" w:rsidRPr="00773978" w:rsidRDefault="00A11824" w:rsidP="00312E3B">
      <w:pPr>
        <w:pStyle w:val="Corpodetexto"/>
        <w:ind w:left="708"/>
        <w:rPr>
          <w:rFonts w:ascii="Times New Roman" w:hAnsi="Times New Roman"/>
          <w:sz w:val="20"/>
          <w:szCs w:val="20"/>
        </w:rPr>
      </w:pPr>
      <w:hyperlink r:id="rId40" w:anchor="REGRA_VERIFICA_CNPJ_REG_0000_REG_0020" w:history="1">
        <w:r w:rsidR="00312E3B" w:rsidRPr="00773978">
          <w:rPr>
            <w:rStyle w:val="Hyperlink"/>
            <w:rFonts w:ascii="Times New Roman" w:hAnsi="Times New Roman"/>
            <w:b/>
            <w:color w:val="auto"/>
            <w:sz w:val="20"/>
            <w:szCs w:val="20"/>
          </w:rPr>
          <w:t>REGRA_VERIFICA_CNPJ_REG_0000_REG_0020</w:t>
        </w:r>
      </w:hyperlink>
      <w:r w:rsidR="00312E3B" w:rsidRPr="00773978">
        <w:rPr>
          <w:rStyle w:val="Hyperlink"/>
          <w:rFonts w:ascii="Times New Roman" w:hAnsi="Times New Roman"/>
          <w:b/>
          <w:color w:val="auto"/>
          <w:sz w:val="20"/>
          <w:szCs w:val="20"/>
        </w:rPr>
        <w:t xml:space="preserve">: </w:t>
      </w:r>
      <w:r w:rsidR="00312E3B" w:rsidRPr="00773978">
        <w:rPr>
          <w:rFonts w:ascii="Times New Roman" w:hAnsi="Times New Roman"/>
          <w:sz w:val="20"/>
          <w:szCs w:val="20"/>
        </w:rPr>
        <w:t xml:space="preserve">Verifica se os oito primeiros dígitos </w:t>
      </w:r>
      <w:r w:rsidR="002E5B24" w:rsidRPr="00773978">
        <w:rPr>
          <w:rFonts w:ascii="Times New Roman" w:hAnsi="Times New Roman"/>
          <w:sz w:val="20"/>
          <w:szCs w:val="20"/>
        </w:rPr>
        <w:t xml:space="preserve">do campo CNPJ (Campo 06) do </w:t>
      </w:r>
      <w:r w:rsidR="005953BF" w:rsidRPr="00773978">
        <w:rPr>
          <w:rFonts w:ascii="Times New Roman" w:hAnsi="Times New Roman"/>
          <w:sz w:val="20"/>
          <w:szCs w:val="20"/>
        </w:rPr>
        <w:t>registro</w:t>
      </w:r>
      <w:r w:rsidR="00312E3B" w:rsidRPr="00773978">
        <w:rPr>
          <w:rFonts w:ascii="Times New Roman" w:hAnsi="Times New Roman"/>
          <w:sz w:val="20"/>
          <w:szCs w:val="20"/>
        </w:rPr>
        <w:t xml:space="preserve"> 0000 são iguais aos oito primeiros dígitos do CNPJ (Campo 03)</w:t>
      </w:r>
      <w:r w:rsidR="002E5B24" w:rsidRPr="00773978">
        <w:rPr>
          <w:rFonts w:ascii="Times New Roman" w:hAnsi="Times New Roman"/>
          <w:sz w:val="20"/>
          <w:szCs w:val="20"/>
        </w:rPr>
        <w:t xml:space="preserve"> do </w:t>
      </w:r>
      <w:r w:rsidR="005953BF" w:rsidRPr="00773978">
        <w:rPr>
          <w:rFonts w:ascii="Times New Roman" w:hAnsi="Times New Roman"/>
          <w:sz w:val="20"/>
          <w:szCs w:val="20"/>
        </w:rPr>
        <w:t>registro</w:t>
      </w:r>
      <w:r w:rsidR="00312E3B" w:rsidRPr="00773978">
        <w:rPr>
          <w:rFonts w:ascii="Times New Roman" w:hAnsi="Times New Roman"/>
          <w:sz w:val="20"/>
          <w:szCs w:val="20"/>
        </w:rPr>
        <w:t xml:space="preserve"> 0020. Se a regra não for cumprida, o PVA do Sped Contábil gera um erro.</w:t>
      </w:r>
    </w:p>
    <w:p w:rsidR="00312E3B" w:rsidRPr="00773978" w:rsidRDefault="00312E3B" w:rsidP="00312E3B">
      <w:pPr>
        <w:pStyle w:val="Corpodetexto"/>
        <w:rPr>
          <w:rFonts w:ascii="Times New Roman" w:hAnsi="Times New Roman"/>
          <w:sz w:val="20"/>
          <w:szCs w:val="20"/>
        </w:rPr>
      </w:pPr>
    </w:p>
    <w:p w:rsidR="00312E3B" w:rsidRPr="00773978" w:rsidRDefault="00A11824" w:rsidP="00312E3B">
      <w:pPr>
        <w:pStyle w:val="Corpodetexto"/>
        <w:ind w:left="708"/>
        <w:rPr>
          <w:rFonts w:ascii="Times New Roman" w:hAnsi="Times New Roman"/>
          <w:sz w:val="20"/>
          <w:szCs w:val="20"/>
        </w:rPr>
      </w:pPr>
      <w:hyperlink r:id="rId41" w:anchor="REGRA_TABELA_UF" w:history="1">
        <w:r w:rsidR="00312E3B" w:rsidRPr="00773978">
          <w:rPr>
            <w:rStyle w:val="Hyperlink"/>
            <w:rFonts w:ascii="Times New Roman" w:hAnsi="Times New Roman"/>
            <w:b/>
            <w:color w:val="auto"/>
            <w:sz w:val="20"/>
            <w:szCs w:val="20"/>
          </w:rPr>
          <w:t>REGRA_TABELA_UF</w:t>
        </w:r>
      </w:hyperlink>
      <w:r w:rsidR="00312E3B" w:rsidRPr="00773978">
        <w:rPr>
          <w:rFonts w:ascii="Times New Roman" w:hAnsi="Times New Roman"/>
          <w:sz w:val="20"/>
          <w:szCs w:val="20"/>
        </w:rPr>
        <w:t>: Verifica se o código informado da Unidade da Federação - UF (Campo 04) existe na</w:t>
      </w:r>
      <w:r w:rsidR="00312E3B" w:rsidRPr="00773978">
        <w:rPr>
          <w:rStyle w:val="apple-converted-space"/>
          <w:rFonts w:ascii="Times New Roman" w:hAnsi="Times New Roman"/>
          <w:sz w:val="20"/>
          <w:szCs w:val="20"/>
        </w:rPr>
        <w:t> </w:t>
      </w:r>
      <w:r w:rsidR="00312E3B" w:rsidRPr="00773978">
        <w:rPr>
          <w:rFonts w:ascii="Times New Roman" w:hAnsi="Times New Roman"/>
          <w:sz w:val="20"/>
          <w:szCs w:val="20"/>
        </w:rPr>
        <w:t>Tabela de Unidades da Federação. Se a regra não for cumprida, o PVA do Sped Contábil gera um erro.</w:t>
      </w:r>
    </w:p>
    <w:p w:rsidR="00E23A75" w:rsidRPr="00773978" w:rsidRDefault="00E23A75" w:rsidP="00312E3B">
      <w:pPr>
        <w:pStyle w:val="Corpodetexto"/>
        <w:ind w:left="708"/>
        <w:rPr>
          <w:rFonts w:ascii="Times New Roman" w:hAnsi="Times New Roman"/>
          <w:sz w:val="20"/>
          <w:szCs w:val="20"/>
        </w:rPr>
      </w:pPr>
    </w:p>
    <w:p w:rsidR="00E23A75" w:rsidRPr="00773978" w:rsidRDefault="00E23A75" w:rsidP="00E23A75">
      <w:pPr>
        <w:pStyle w:val="Corpodetexto"/>
        <w:ind w:left="708"/>
        <w:rPr>
          <w:rFonts w:ascii="Times New Roman" w:hAnsi="Times New Roman"/>
          <w:sz w:val="20"/>
          <w:szCs w:val="20"/>
        </w:rPr>
      </w:pPr>
      <w:r w:rsidRPr="00773978">
        <w:rPr>
          <w:rFonts w:ascii="Times New Roman" w:hAnsi="Times New Roman"/>
          <w:b/>
          <w:sz w:val="20"/>
          <w:szCs w:val="20"/>
        </w:rPr>
        <w:t xml:space="preserve">REGRA_CAMPO_CARACTERE_INVALIDO: </w:t>
      </w:r>
      <w:r w:rsidRPr="00773978">
        <w:rPr>
          <w:rFonts w:ascii="Times New Roman" w:hAnsi="Times New Roman"/>
          <w:sz w:val="20"/>
          <w:szCs w:val="20"/>
        </w:rPr>
        <w:t>Verifica se os campos “Inscrição Estadual – IE” (Campo 05) e “Inscrição Municipal – IM” (Campo 07) foram preenchidos somente com letras e números. Se a regra não for cumprida, o PVA do Sped Contábil gera um erro.</w:t>
      </w:r>
    </w:p>
    <w:p w:rsidR="00E23A75" w:rsidRPr="00773978" w:rsidRDefault="00E23A75" w:rsidP="00E23A75">
      <w:pPr>
        <w:pStyle w:val="Corpodetexto"/>
        <w:rPr>
          <w:rFonts w:ascii="Times New Roman" w:hAnsi="Times New Roman"/>
          <w:b/>
          <w:sz w:val="20"/>
          <w:szCs w:val="20"/>
        </w:rPr>
      </w:pPr>
    </w:p>
    <w:p w:rsidR="00E23A75" w:rsidRPr="00773978" w:rsidRDefault="00E23A75" w:rsidP="00E23A75">
      <w:pPr>
        <w:pStyle w:val="Corpodetexto"/>
        <w:ind w:left="708"/>
        <w:rPr>
          <w:rFonts w:ascii="Times New Roman" w:hAnsi="Times New Roman"/>
          <w:sz w:val="20"/>
          <w:szCs w:val="20"/>
        </w:rPr>
      </w:pPr>
      <w:r w:rsidRPr="00773978">
        <w:rPr>
          <w:rFonts w:ascii="Times New Roman" w:hAnsi="Times New Roman"/>
          <w:b/>
          <w:sz w:val="20"/>
          <w:szCs w:val="20"/>
        </w:rPr>
        <w:t xml:space="preserve">REGRA_TABELA_MUNICIPIO: </w:t>
      </w:r>
      <w:r w:rsidRPr="00773978">
        <w:rPr>
          <w:rFonts w:ascii="Times New Roman" w:hAnsi="Times New Roman"/>
          <w:sz w:val="20"/>
          <w:szCs w:val="20"/>
        </w:rPr>
        <w:t>Verifica se o código do município informado no campo “COD_MUN” (Campo 06) existe na tabela do IBGE. Se a regra não for cumprida, o PVA do Sped Contábil gera um erro.</w:t>
      </w:r>
    </w:p>
    <w:p w:rsidR="00E23A75" w:rsidRPr="00773978" w:rsidRDefault="00E23A75" w:rsidP="00E23A75">
      <w:pPr>
        <w:pStyle w:val="Corpodetexto"/>
        <w:rPr>
          <w:rFonts w:ascii="Times New Roman" w:hAnsi="Times New Roman"/>
          <w:b/>
          <w:sz w:val="20"/>
          <w:szCs w:val="20"/>
        </w:rPr>
      </w:pPr>
    </w:p>
    <w:p w:rsidR="00312E3B" w:rsidRPr="00773978" w:rsidRDefault="00A11824" w:rsidP="00312E3B">
      <w:pPr>
        <w:pStyle w:val="Corpodetexto"/>
        <w:ind w:left="708"/>
        <w:rPr>
          <w:rStyle w:val="Hyperlink"/>
          <w:rFonts w:ascii="Times New Roman" w:hAnsi="Times New Roman"/>
          <w:b/>
          <w:color w:val="auto"/>
          <w:sz w:val="20"/>
          <w:szCs w:val="20"/>
        </w:rPr>
      </w:pPr>
      <w:hyperlink r:id="rId42" w:anchor="REGRA_VALIDA_NIRE" w:history="1">
        <w:r w:rsidR="00312E3B" w:rsidRPr="00773978">
          <w:rPr>
            <w:rStyle w:val="Hyperlink"/>
            <w:rFonts w:ascii="Times New Roman" w:hAnsi="Times New Roman"/>
            <w:b/>
            <w:color w:val="auto"/>
            <w:sz w:val="20"/>
            <w:szCs w:val="20"/>
          </w:rPr>
          <w:t>REGRA_VALIDA_NIRE</w:t>
        </w:r>
      </w:hyperlink>
      <w:r w:rsidR="00312E3B" w:rsidRPr="00773978">
        <w:rPr>
          <w:rStyle w:val="Hyperlink"/>
          <w:rFonts w:ascii="Times New Roman" w:hAnsi="Times New Roman"/>
          <w:b/>
          <w:color w:val="auto"/>
          <w:sz w:val="20"/>
          <w:szCs w:val="20"/>
        </w:rPr>
        <w:t xml:space="preserve">: </w:t>
      </w:r>
      <w:r w:rsidR="00312E3B" w:rsidRPr="00773978">
        <w:rPr>
          <w:rFonts w:ascii="Times New Roman" w:hAnsi="Times New Roman"/>
          <w:sz w:val="20"/>
          <w:szCs w:val="20"/>
        </w:rPr>
        <w:t>Verifica se a re</w:t>
      </w:r>
      <w:r w:rsidR="00E23A75" w:rsidRPr="00773978">
        <w:rPr>
          <w:rFonts w:ascii="Times New Roman" w:hAnsi="Times New Roman"/>
          <w:sz w:val="20"/>
          <w:szCs w:val="20"/>
        </w:rPr>
        <w:t>gra de formação do “NIRE” (Campo 08) informado</w:t>
      </w:r>
      <w:r w:rsidR="00312E3B" w:rsidRPr="00773978">
        <w:rPr>
          <w:rFonts w:ascii="Times New Roman" w:hAnsi="Times New Roman"/>
          <w:sz w:val="20"/>
          <w:szCs w:val="20"/>
        </w:rPr>
        <w:t xml:space="preserve"> é válida. Se a regra não for cumprida, o PVA do Sped Contábil gera um erro.</w:t>
      </w:r>
    </w:p>
    <w:p w:rsidR="00312E3B" w:rsidRPr="00773978" w:rsidRDefault="00312E3B" w:rsidP="00E748E8">
      <w:pPr>
        <w:pStyle w:val="Corpodetexto"/>
        <w:rPr>
          <w:rFonts w:ascii="Times New Roman" w:hAnsi="Times New Roman"/>
          <w:b/>
          <w:sz w:val="20"/>
          <w:szCs w:val="20"/>
        </w:rPr>
      </w:pPr>
    </w:p>
    <w:p w:rsidR="002E5B24" w:rsidRPr="00773978" w:rsidRDefault="00E748E8" w:rsidP="00E748E8">
      <w:pPr>
        <w:pStyle w:val="Corpodetexto"/>
        <w:rPr>
          <w:rFonts w:ascii="Times New Roman" w:hAnsi="Times New Roman"/>
          <w:b/>
          <w:sz w:val="20"/>
          <w:szCs w:val="20"/>
        </w:rPr>
      </w:pPr>
      <w:r w:rsidRPr="00773978">
        <w:rPr>
          <w:rFonts w:ascii="Times New Roman" w:hAnsi="Times New Roman"/>
          <w:b/>
          <w:sz w:val="20"/>
          <w:szCs w:val="20"/>
        </w:rPr>
        <w:t>V -</w:t>
      </w:r>
      <w:r w:rsidR="002D3788" w:rsidRPr="00773978">
        <w:rPr>
          <w:rFonts w:ascii="Times New Roman" w:hAnsi="Times New Roman"/>
          <w:b/>
          <w:sz w:val="20"/>
          <w:szCs w:val="20"/>
        </w:rPr>
        <w:t xml:space="preserve"> Exemplo de P</w:t>
      </w:r>
      <w:r w:rsidR="00312E3B" w:rsidRPr="00773978">
        <w:rPr>
          <w:rFonts w:ascii="Times New Roman" w:hAnsi="Times New Roman"/>
          <w:b/>
          <w:sz w:val="20"/>
          <w:szCs w:val="20"/>
        </w:rPr>
        <w:t xml:space="preserve">reenchimento: </w:t>
      </w:r>
    </w:p>
    <w:p w:rsidR="00E748E8" w:rsidRPr="00773978" w:rsidRDefault="00312E3B" w:rsidP="002E5B24">
      <w:pPr>
        <w:pStyle w:val="Corpodetexto"/>
        <w:ind w:firstLine="708"/>
        <w:rPr>
          <w:rFonts w:ascii="Times New Roman" w:hAnsi="Times New Roman"/>
          <w:b/>
          <w:sz w:val="20"/>
          <w:szCs w:val="20"/>
        </w:rPr>
      </w:pPr>
      <w:r w:rsidRPr="00773978">
        <w:rPr>
          <w:rFonts w:ascii="Times New Roman" w:hAnsi="Times New Roman"/>
          <w:b/>
          <w:sz w:val="20"/>
          <w:szCs w:val="20"/>
        </w:rPr>
        <w:t>|0020</w:t>
      </w:r>
      <w:r w:rsidR="00E748E8" w:rsidRPr="00773978">
        <w:rPr>
          <w:rFonts w:ascii="Times New Roman" w:hAnsi="Times New Roman"/>
          <w:b/>
          <w:sz w:val="20"/>
          <w:szCs w:val="20"/>
        </w:rPr>
        <w:t>|1|</w:t>
      </w:r>
      <w:r w:rsidRPr="00773978">
        <w:rPr>
          <w:rFonts w:ascii="Times New Roman" w:hAnsi="Times New Roman"/>
          <w:b/>
          <w:sz w:val="20"/>
          <w:szCs w:val="20"/>
        </w:rPr>
        <w:t>11111111000191</w:t>
      </w:r>
      <w:r w:rsidR="00E748E8" w:rsidRPr="00773978">
        <w:rPr>
          <w:rFonts w:ascii="Times New Roman" w:hAnsi="Times New Roman"/>
          <w:b/>
          <w:sz w:val="20"/>
          <w:szCs w:val="20"/>
        </w:rPr>
        <w:t>|</w:t>
      </w:r>
      <w:r w:rsidRPr="00773978">
        <w:rPr>
          <w:rFonts w:ascii="Times New Roman" w:hAnsi="Times New Roman"/>
          <w:b/>
          <w:sz w:val="20"/>
          <w:szCs w:val="20"/>
        </w:rPr>
        <w:t>DF|</w:t>
      </w:r>
      <w:r w:rsidR="00CB1076" w:rsidRPr="00773978">
        <w:rPr>
          <w:rFonts w:ascii="Times New Roman" w:hAnsi="Times New Roman"/>
          <w:b/>
          <w:sz w:val="20"/>
          <w:szCs w:val="20"/>
        </w:rPr>
        <w:t>123456</w:t>
      </w:r>
      <w:r w:rsidRPr="00773978">
        <w:rPr>
          <w:rFonts w:ascii="Times New Roman" w:hAnsi="Times New Roman"/>
          <w:b/>
          <w:sz w:val="20"/>
          <w:szCs w:val="20"/>
        </w:rPr>
        <w:t>|3434401</w:t>
      </w:r>
      <w:r w:rsidR="00CB1076" w:rsidRPr="00773978">
        <w:rPr>
          <w:rFonts w:ascii="Times New Roman" w:hAnsi="Times New Roman"/>
          <w:b/>
          <w:sz w:val="20"/>
          <w:szCs w:val="20"/>
        </w:rPr>
        <w:t>||11111111|</w:t>
      </w:r>
      <w:r w:rsidR="00E748E8" w:rsidRPr="00773978">
        <w:rPr>
          <w:rFonts w:ascii="Times New Roman" w:hAnsi="Times New Roman"/>
          <w:sz w:val="20"/>
          <w:szCs w:val="20"/>
        </w:rPr>
        <w:t xml:space="preserve"> </w:t>
      </w:r>
    </w:p>
    <w:p w:rsidR="00E748E8" w:rsidRPr="00773978" w:rsidRDefault="00E748E8" w:rsidP="00B51E30">
      <w:pPr>
        <w:pStyle w:val="PSDS-CorpodeTexto0"/>
        <w:ind w:left="1415" w:firstLine="1"/>
        <w:jc w:val="both"/>
        <w:rPr>
          <w:rFonts w:ascii="Times New Roman" w:hAnsi="Times New Roman"/>
        </w:rPr>
      </w:pPr>
      <w:r w:rsidRPr="00773978">
        <w:rPr>
          <w:rFonts w:ascii="Times New Roman" w:hAnsi="Times New Roman"/>
          <w:b/>
        </w:rPr>
        <w:t>Campo 01</w:t>
      </w:r>
      <w:r w:rsidR="00312E3B" w:rsidRPr="00773978">
        <w:rPr>
          <w:rFonts w:ascii="Times New Roman" w:hAnsi="Times New Roman"/>
        </w:rPr>
        <w:t xml:space="preserve"> – Tipo de </w:t>
      </w:r>
      <w:r w:rsidR="005953BF" w:rsidRPr="00773978">
        <w:rPr>
          <w:rFonts w:ascii="Times New Roman" w:hAnsi="Times New Roman"/>
        </w:rPr>
        <w:t>Registro</w:t>
      </w:r>
      <w:r w:rsidR="00312E3B" w:rsidRPr="00773978">
        <w:rPr>
          <w:rFonts w:ascii="Times New Roman" w:hAnsi="Times New Roman"/>
        </w:rPr>
        <w:t>: 0020</w:t>
      </w:r>
    </w:p>
    <w:p w:rsidR="00312E3B" w:rsidRPr="00773978" w:rsidRDefault="00E748E8" w:rsidP="002E5B24">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w:t>
      </w:r>
      <w:r w:rsidR="00312E3B" w:rsidRPr="00773978">
        <w:rPr>
          <w:rFonts w:ascii="Times New Roman" w:hAnsi="Times New Roman"/>
        </w:rPr>
        <w:t xml:space="preserve">Indicador de Descentralização: </w:t>
      </w:r>
      <w:r w:rsidRPr="00773978">
        <w:rPr>
          <w:rFonts w:ascii="Times New Roman" w:hAnsi="Times New Roman"/>
        </w:rPr>
        <w:t>1 (</w:t>
      </w:r>
      <w:r w:rsidR="00312E3B" w:rsidRPr="00773978">
        <w:rPr>
          <w:rFonts w:ascii="Times New Roman" w:hAnsi="Times New Roman"/>
        </w:rPr>
        <w:t>escrituração da filial – como indica que é a escrituração da filial, os campos 03 a 08 serão dados referentes a matriz</w:t>
      </w:r>
      <w:r w:rsidRPr="00773978">
        <w:rPr>
          <w:rFonts w:ascii="Times New Roman" w:hAnsi="Times New Roman"/>
        </w:rPr>
        <w:t>)</w:t>
      </w:r>
    </w:p>
    <w:p w:rsidR="00312E3B" w:rsidRPr="00773978" w:rsidRDefault="00312E3B" w:rsidP="002E5B24">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CNPJ: 111111111000199 (Corresponde a 11.111.111/0001-99)</w:t>
      </w:r>
    </w:p>
    <w:p w:rsidR="00312E3B" w:rsidRPr="00773978" w:rsidRDefault="00312E3B" w:rsidP="002E5B24">
      <w:pPr>
        <w:spacing w:line="240" w:lineRule="auto"/>
        <w:ind w:left="708" w:firstLine="708"/>
        <w:jc w:val="both"/>
        <w:rPr>
          <w:rFonts w:cs="Times New Roman"/>
          <w:szCs w:val="20"/>
        </w:rPr>
      </w:pPr>
      <w:r w:rsidRPr="00773978">
        <w:rPr>
          <w:rFonts w:cs="Times New Roman"/>
          <w:b/>
          <w:szCs w:val="20"/>
        </w:rPr>
        <w:t xml:space="preserve">Campo 04 </w:t>
      </w:r>
      <w:r w:rsidRPr="00773978">
        <w:rPr>
          <w:rFonts w:cs="Times New Roman"/>
          <w:szCs w:val="20"/>
        </w:rPr>
        <w:t>– UF: DF</w:t>
      </w:r>
    </w:p>
    <w:p w:rsidR="00312E3B" w:rsidRPr="00773978" w:rsidRDefault="00312E3B" w:rsidP="002E5B24">
      <w:pPr>
        <w:spacing w:line="240" w:lineRule="auto"/>
        <w:ind w:left="708" w:firstLine="708"/>
        <w:rPr>
          <w:rFonts w:cs="Times New Roman"/>
          <w:szCs w:val="20"/>
        </w:rPr>
      </w:pPr>
      <w:r w:rsidRPr="00773978">
        <w:rPr>
          <w:rFonts w:cs="Times New Roman"/>
          <w:b/>
          <w:szCs w:val="20"/>
        </w:rPr>
        <w:t xml:space="preserve">Campo 05 </w:t>
      </w:r>
      <w:r w:rsidR="00CB1076" w:rsidRPr="00773978">
        <w:rPr>
          <w:rFonts w:cs="Times New Roman"/>
          <w:szCs w:val="20"/>
        </w:rPr>
        <w:t>– Inscrição Estadual: 123456</w:t>
      </w:r>
    </w:p>
    <w:p w:rsidR="00312E3B" w:rsidRPr="00773978" w:rsidRDefault="00312E3B" w:rsidP="00B51E30">
      <w:pPr>
        <w:pStyle w:val="PSDS-CorpodeTexto0"/>
        <w:ind w:left="1415" w:firstLine="1"/>
        <w:rPr>
          <w:rFonts w:ascii="Times New Roman" w:hAnsi="Times New Roman"/>
        </w:rPr>
      </w:pPr>
      <w:r w:rsidRPr="00773978">
        <w:rPr>
          <w:rFonts w:ascii="Times New Roman" w:hAnsi="Times New Roman"/>
          <w:b/>
        </w:rPr>
        <w:t xml:space="preserve">Campo 06 </w:t>
      </w:r>
      <w:r w:rsidRPr="00773978">
        <w:rPr>
          <w:rFonts w:ascii="Times New Roman" w:hAnsi="Times New Roman"/>
        </w:rPr>
        <w:t>– Código do Município: 3434401</w:t>
      </w:r>
    </w:p>
    <w:p w:rsidR="00CB1076" w:rsidRPr="00773978" w:rsidRDefault="00CB1076" w:rsidP="002E5B24">
      <w:pPr>
        <w:spacing w:line="240" w:lineRule="auto"/>
        <w:ind w:left="708" w:firstLine="708"/>
        <w:rPr>
          <w:rFonts w:cs="Times New Roman"/>
          <w:szCs w:val="20"/>
        </w:rPr>
      </w:pPr>
      <w:r w:rsidRPr="00773978">
        <w:rPr>
          <w:rFonts w:cs="Times New Roman"/>
          <w:b/>
          <w:szCs w:val="20"/>
        </w:rPr>
        <w:t xml:space="preserve">Campo 07 </w:t>
      </w:r>
      <w:r w:rsidRPr="00773978">
        <w:rPr>
          <w:rFonts w:cs="Times New Roman"/>
          <w:szCs w:val="20"/>
        </w:rPr>
        <w:t>– Inscrição Municipal: No exemplo, não há inscrição municipal.</w:t>
      </w:r>
    </w:p>
    <w:p w:rsidR="00CB1076" w:rsidRPr="00773978" w:rsidRDefault="00CB1076" w:rsidP="002E5B24">
      <w:pPr>
        <w:spacing w:line="240" w:lineRule="auto"/>
        <w:ind w:left="708" w:firstLine="708"/>
        <w:rPr>
          <w:rFonts w:cs="Times New Roman"/>
          <w:szCs w:val="20"/>
        </w:rPr>
      </w:pPr>
      <w:r w:rsidRPr="00773978">
        <w:rPr>
          <w:rFonts w:cs="Times New Roman"/>
          <w:b/>
          <w:szCs w:val="20"/>
        </w:rPr>
        <w:t xml:space="preserve">Campo 08 – </w:t>
      </w:r>
      <w:r w:rsidRPr="00773978">
        <w:rPr>
          <w:rFonts w:cs="Times New Roman"/>
          <w:szCs w:val="20"/>
        </w:rPr>
        <w:t>NIRE: 11111111</w:t>
      </w:r>
    </w:p>
    <w:p w:rsidR="00CB1076" w:rsidRPr="00773978" w:rsidRDefault="00CB1076" w:rsidP="00CB1076">
      <w:pPr>
        <w:spacing w:line="240" w:lineRule="auto"/>
        <w:ind w:left="708" w:firstLine="1"/>
        <w:rPr>
          <w:rFonts w:cs="Times New Roman"/>
          <w:szCs w:val="20"/>
        </w:rPr>
      </w:pPr>
      <w:r w:rsidRPr="00773978">
        <w:rPr>
          <w:rFonts w:cs="Times New Roman"/>
          <w:szCs w:val="20"/>
        </w:rPr>
        <w:t xml:space="preserve"> </w:t>
      </w:r>
    </w:p>
    <w:p w:rsidR="00F63959" w:rsidRPr="00773978" w:rsidRDefault="00F63959">
      <w:pPr>
        <w:rPr>
          <w:rFonts w:eastAsia="Times New Roman" w:cs="Times New Roman"/>
          <w:b/>
          <w:bCs/>
          <w:color w:val="0000FF"/>
          <w:szCs w:val="20"/>
          <w:lang w:eastAsia="pt-BR"/>
        </w:rPr>
      </w:pPr>
      <w:r w:rsidRPr="00773978">
        <w:rPr>
          <w:color w:val="0000FF"/>
          <w:szCs w:val="20"/>
        </w:rPr>
        <w:br w:type="page"/>
      </w:r>
    </w:p>
    <w:p w:rsidR="00CB1076" w:rsidRPr="00773978" w:rsidRDefault="008D3D28" w:rsidP="00CB1076">
      <w:pPr>
        <w:pStyle w:val="Ttulo1"/>
        <w:rPr>
          <w:szCs w:val="20"/>
        </w:rPr>
      </w:pPr>
      <w:bookmarkStart w:id="70" w:name="_Toc450294902"/>
      <w:r w:rsidRPr="00773978">
        <w:rPr>
          <w:szCs w:val="20"/>
        </w:rPr>
        <w:lastRenderedPageBreak/>
        <w:t>3</w:t>
      </w:r>
      <w:r w:rsidR="00053A2E" w:rsidRPr="00773978">
        <w:rPr>
          <w:szCs w:val="20"/>
        </w:rPr>
        <w:t>.1</w:t>
      </w:r>
      <w:r w:rsidRPr="00773978">
        <w:rPr>
          <w:szCs w:val="20"/>
        </w:rPr>
        <w:t>.6</w:t>
      </w:r>
      <w:r w:rsidR="00053A2E" w:rsidRPr="00773978">
        <w:rPr>
          <w:szCs w:val="20"/>
        </w:rPr>
        <w:t>.1.5</w:t>
      </w:r>
      <w:r w:rsidR="00CB1076" w:rsidRPr="00773978">
        <w:rPr>
          <w:szCs w:val="20"/>
        </w:rPr>
        <w:t xml:space="preserve">. </w:t>
      </w:r>
      <w:r w:rsidR="005953BF" w:rsidRPr="00773978">
        <w:rPr>
          <w:szCs w:val="20"/>
        </w:rPr>
        <w:t>Registro</w:t>
      </w:r>
      <w:r w:rsidR="00CB1076" w:rsidRPr="00773978">
        <w:rPr>
          <w:szCs w:val="20"/>
        </w:rPr>
        <w:t xml:space="preserve"> 0150: Tabela de Cadastro do Participante</w:t>
      </w:r>
      <w:bookmarkEnd w:id="70"/>
    </w:p>
    <w:p w:rsidR="00E748E8" w:rsidRPr="00773978" w:rsidRDefault="00E748E8" w:rsidP="0005364A">
      <w:pPr>
        <w:pStyle w:val="Corpodetexto"/>
        <w:rPr>
          <w:rFonts w:ascii="Times New Roman" w:hAnsi="Times New Roman"/>
          <w:sz w:val="20"/>
          <w:szCs w:val="20"/>
        </w:rPr>
      </w:pPr>
    </w:p>
    <w:p w:rsidR="00CB1076" w:rsidRPr="00773978" w:rsidRDefault="00CB1076" w:rsidP="00126AAB">
      <w:pPr>
        <w:pStyle w:val="pergunta-14"/>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Representa </w:t>
      </w:r>
      <w:r w:rsidR="00655006" w:rsidRPr="00773978">
        <w:rPr>
          <w:rFonts w:ascii="Times New Roman" w:hAnsi="Times New Roman" w:cs="Times New Roman"/>
          <w:sz w:val="20"/>
          <w:szCs w:val="20"/>
        </w:rPr>
        <w:t>um conjunto de informações para identificar as pessoas físicas e jurídicas c</w:t>
      </w:r>
      <w:r w:rsidRPr="00773978">
        <w:rPr>
          <w:rFonts w:ascii="Times New Roman" w:hAnsi="Times New Roman" w:cs="Times New Roman"/>
          <w:sz w:val="20"/>
          <w:szCs w:val="20"/>
        </w:rPr>
        <w:t>om as quais a empresa tem algum tipo de relacionamento específico</w:t>
      </w:r>
      <w:r w:rsidR="00655006" w:rsidRPr="00773978">
        <w:rPr>
          <w:rFonts w:ascii="Times New Roman" w:hAnsi="Times New Roman" w:cs="Times New Roman"/>
          <w:sz w:val="20"/>
          <w:szCs w:val="20"/>
        </w:rPr>
        <w:t>. Somente devem ser informados os participantes com os quais a empresa tenha um dos r</w:t>
      </w:r>
      <w:r w:rsidR="003D4042" w:rsidRPr="00773978">
        <w:rPr>
          <w:rFonts w:ascii="Times New Roman" w:hAnsi="Times New Roman" w:cs="Times New Roman"/>
          <w:sz w:val="20"/>
          <w:szCs w:val="20"/>
        </w:rPr>
        <w:t>elacionamentos constante</w:t>
      </w:r>
      <w:r w:rsidR="002E5B24" w:rsidRPr="00773978">
        <w:rPr>
          <w:rFonts w:ascii="Times New Roman" w:hAnsi="Times New Roman" w:cs="Times New Roman"/>
          <w:sz w:val="20"/>
          <w:szCs w:val="20"/>
        </w:rPr>
        <w:t>s</w:t>
      </w:r>
      <w:r w:rsidR="003D4042" w:rsidRPr="00773978">
        <w:rPr>
          <w:rFonts w:ascii="Times New Roman" w:hAnsi="Times New Roman" w:cs="Times New Roman"/>
          <w:sz w:val="20"/>
          <w:szCs w:val="20"/>
        </w:rPr>
        <w:t xml:space="preserve"> em tabela específica do Sped.</w:t>
      </w:r>
      <w:r w:rsidR="00126AAB" w:rsidRPr="00773978">
        <w:rPr>
          <w:rFonts w:ascii="Times New Roman" w:hAnsi="Times New Roman" w:cs="Times New Roman"/>
          <w:sz w:val="20"/>
          <w:szCs w:val="20"/>
        </w:rPr>
        <w:t xml:space="preserve"> </w:t>
      </w:r>
      <w:r w:rsidRPr="00773978">
        <w:rPr>
          <w:rFonts w:ascii="Times New Roman" w:hAnsi="Times New Roman" w:cs="Times New Roman"/>
          <w:sz w:val="20"/>
          <w:szCs w:val="20"/>
        </w:rPr>
        <w:t xml:space="preserve">A grande maioria dos clientes e fornecedores das empresas não preenche os requisitos para ser incluída nos </w:t>
      </w:r>
      <w:r w:rsidR="005953BF" w:rsidRPr="00773978">
        <w:rPr>
          <w:rFonts w:ascii="Times New Roman" w:hAnsi="Times New Roman" w:cs="Times New Roman"/>
          <w:sz w:val="20"/>
          <w:szCs w:val="20"/>
        </w:rPr>
        <w:t>registro</w:t>
      </w:r>
      <w:r w:rsidRPr="00773978">
        <w:rPr>
          <w:rFonts w:ascii="Times New Roman" w:hAnsi="Times New Roman" w:cs="Times New Roman"/>
          <w:sz w:val="20"/>
          <w:szCs w:val="20"/>
        </w:rPr>
        <w:t xml:space="preserve">s 0150. </w:t>
      </w:r>
    </w:p>
    <w:p w:rsidR="003D4042" w:rsidRPr="00773978" w:rsidRDefault="003D4042" w:rsidP="00CB1076">
      <w:pPr>
        <w:pStyle w:val="pergunta-14"/>
        <w:shd w:val="clear" w:color="auto" w:fill="FFFFFF"/>
        <w:spacing w:before="0" w:after="0"/>
        <w:jc w:val="both"/>
        <w:rPr>
          <w:rFonts w:ascii="Times New Roman" w:hAnsi="Times New Roman" w:cs="Times New Roman"/>
          <w:sz w:val="20"/>
          <w:szCs w:val="20"/>
        </w:rPr>
      </w:pPr>
    </w:p>
    <w:tbl>
      <w:tblPr>
        <w:tblW w:w="10814" w:type="dxa"/>
        <w:jc w:val="center"/>
        <w:tblCellMar>
          <w:left w:w="0" w:type="dxa"/>
          <w:right w:w="0" w:type="dxa"/>
        </w:tblCellMar>
        <w:tblLook w:val="04A0" w:firstRow="1" w:lastRow="0" w:firstColumn="1" w:lastColumn="0" w:noHBand="0" w:noVBand="1"/>
      </w:tblPr>
      <w:tblGrid>
        <w:gridCol w:w="5208"/>
        <w:gridCol w:w="5606"/>
      </w:tblGrid>
      <w:tr w:rsidR="00CB1076" w:rsidRPr="00773978" w:rsidTr="00F63959">
        <w:trPr>
          <w:jc w:val="center"/>
        </w:trPr>
        <w:tc>
          <w:tcPr>
            <w:tcW w:w="10814"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B1076" w:rsidRPr="00773978" w:rsidRDefault="005953BF" w:rsidP="003D4042">
            <w:pPr>
              <w:pStyle w:val="psds-corpodetexto"/>
              <w:spacing w:before="0" w:beforeAutospacing="0" w:after="0" w:afterAutospacing="0"/>
              <w:rPr>
                <w:sz w:val="20"/>
                <w:szCs w:val="20"/>
              </w:rPr>
            </w:pPr>
            <w:r w:rsidRPr="00773978">
              <w:rPr>
                <w:b/>
                <w:bCs/>
                <w:sz w:val="20"/>
                <w:szCs w:val="20"/>
              </w:rPr>
              <w:t>REGISTRO</w:t>
            </w:r>
            <w:r w:rsidR="00CB1076" w:rsidRPr="00773978">
              <w:rPr>
                <w:b/>
                <w:bCs/>
                <w:sz w:val="20"/>
                <w:szCs w:val="20"/>
              </w:rPr>
              <w:t xml:space="preserve"> 0150: TABELA DE CADASTRO DO PARTICIPANTE</w:t>
            </w:r>
          </w:p>
        </w:tc>
      </w:tr>
      <w:tr w:rsidR="00CB1076" w:rsidRPr="00773978" w:rsidTr="00F63959">
        <w:trPr>
          <w:jc w:val="center"/>
        </w:trPr>
        <w:tc>
          <w:tcPr>
            <w:tcW w:w="1081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B1076" w:rsidRPr="00773978" w:rsidRDefault="00CB1076" w:rsidP="003D4042">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tc>
      </w:tr>
      <w:tr w:rsidR="00CB1076" w:rsidRPr="00773978" w:rsidTr="00F63959">
        <w:trPr>
          <w:jc w:val="center"/>
        </w:trPr>
        <w:tc>
          <w:tcPr>
            <w:tcW w:w="520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B1076" w:rsidRPr="00773978" w:rsidRDefault="00CB1076" w:rsidP="003D4042">
            <w:pPr>
              <w:pStyle w:val="psds-corpodetexto"/>
              <w:spacing w:before="0" w:beforeAutospacing="0" w:after="0" w:afterAutospacing="0"/>
              <w:rPr>
                <w:sz w:val="20"/>
                <w:szCs w:val="20"/>
              </w:rPr>
            </w:pPr>
            <w:r w:rsidRPr="00773978">
              <w:rPr>
                <w:b/>
                <w:bCs/>
                <w:sz w:val="20"/>
                <w:szCs w:val="20"/>
              </w:rPr>
              <w:t>Nível Hierárquico – 2</w:t>
            </w:r>
          </w:p>
        </w:tc>
        <w:tc>
          <w:tcPr>
            <w:tcW w:w="560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CB1076" w:rsidRPr="00773978" w:rsidRDefault="00CB1076" w:rsidP="003D4042">
            <w:pPr>
              <w:pStyle w:val="psds-corpodetexto"/>
              <w:spacing w:before="0" w:beforeAutospacing="0" w:after="0" w:afterAutospacing="0"/>
              <w:rPr>
                <w:sz w:val="20"/>
                <w:szCs w:val="20"/>
              </w:rPr>
            </w:pPr>
            <w:r w:rsidRPr="00773978">
              <w:rPr>
                <w:b/>
                <w:bCs/>
                <w:sz w:val="20"/>
                <w:szCs w:val="20"/>
              </w:rPr>
              <w:t>Ocorrência – vários (por arquivo)</w:t>
            </w:r>
          </w:p>
        </w:tc>
      </w:tr>
      <w:tr w:rsidR="00CB1076" w:rsidRPr="00773978" w:rsidTr="00F63959">
        <w:trPr>
          <w:jc w:val="center"/>
        </w:trPr>
        <w:tc>
          <w:tcPr>
            <w:tcW w:w="1081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B1076" w:rsidRPr="00773978" w:rsidRDefault="00CB1076" w:rsidP="003D4042">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[COD_PART]</w:t>
            </w:r>
          </w:p>
        </w:tc>
      </w:tr>
    </w:tbl>
    <w:p w:rsidR="00CB1076" w:rsidRPr="00773978" w:rsidRDefault="00CB1076" w:rsidP="003D4042">
      <w:pPr>
        <w:spacing w:line="240" w:lineRule="auto"/>
        <w:jc w:val="center"/>
        <w:rPr>
          <w:rFonts w:cs="Times New Roman"/>
          <w:color w:val="000000"/>
          <w:szCs w:val="20"/>
        </w:rPr>
      </w:pPr>
    </w:p>
    <w:tbl>
      <w:tblPr>
        <w:tblpPr w:leftFromText="45" w:rightFromText="45" w:vertAnchor="text" w:tblpXSpec="center"/>
        <w:tblW w:w="10901" w:type="dxa"/>
        <w:tblCellMar>
          <w:left w:w="0" w:type="dxa"/>
          <w:right w:w="0" w:type="dxa"/>
        </w:tblCellMar>
        <w:tblLook w:val="04A0" w:firstRow="1" w:lastRow="0" w:firstColumn="1" w:lastColumn="0" w:noHBand="0" w:noVBand="1"/>
      </w:tblPr>
      <w:tblGrid>
        <w:gridCol w:w="427"/>
        <w:gridCol w:w="1250"/>
        <w:gridCol w:w="1991"/>
        <w:gridCol w:w="617"/>
        <w:gridCol w:w="1039"/>
        <w:gridCol w:w="916"/>
        <w:gridCol w:w="872"/>
        <w:gridCol w:w="1239"/>
        <w:gridCol w:w="2550"/>
      </w:tblGrid>
      <w:tr w:rsidR="00352C06" w:rsidRPr="00773978" w:rsidTr="00126AAB">
        <w:trPr>
          <w:trHeight w:val="385"/>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B1076" w:rsidRPr="00773978" w:rsidRDefault="00CB1076" w:rsidP="003D4042">
            <w:pPr>
              <w:pStyle w:val="psds-corpodetexto"/>
              <w:spacing w:before="0" w:beforeAutospacing="0" w:after="0" w:afterAutospacing="0"/>
              <w:jc w:val="center"/>
              <w:rPr>
                <w:sz w:val="20"/>
                <w:szCs w:val="20"/>
              </w:rPr>
            </w:pPr>
            <w:r w:rsidRPr="00773978">
              <w:rPr>
                <w:b/>
                <w:bCs/>
                <w:sz w:val="20"/>
                <w:szCs w:val="20"/>
              </w:rPr>
              <w:t>Nº</w:t>
            </w:r>
          </w:p>
        </w:tc>
        <w:tc>
          <w:tcPr>
            <w:tcW w:w="125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B1076" w:rsidRPr="00773978" w:rsidRDefault="00CB1076" w:rsidP="003D4042">
            <w:pPr>
              <w:pStyle w:val="psds-corpodetexto"/>
              <w:spacing w:before="0" w:beforeAutospacing="0" w:after="0" w:afterAutospacing="0"/>
              <w:jc w:val="center"/>
              <w:rPr>
                <w:sz w:val="20"/>
                <w:szCs w:val="20"/>
              </w:rPr>
            </w:pPr>
            <w:r w:rsidRPr="00773978">
              <w:rPr>
                <w:b/>
                <w:bCs/>
                <w:sz w:val="20"/>
                <w:szCs w:val="20"/>
              </w:rPr>
              <w:t>Campo</w:t>
            </w:r>
          </w:p>
        </w:tc>
        <w:tc>
          <w:tcPr>
            <w:tcW w:w="199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B1076" w:rsidRPr="00773978" w:rsidRDefault="00CB1076" w:rsidP="003D404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B1076" w:rsidRPr="00773978" w:rsidRDefault="00CB1076" w:rsidP="003D404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B1076" w:rsidRPr="00773978" w:rsidRDefault="00CB1076" w:rsidP="003D404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B1076" w:rsidRPr="00773978" w:rsidRDefault="00CB1076" w:rsidP="003D4042">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CB1076" w:rsidRPr="00773978" w:rsidRDefault="003D4042" w:rsidP="003D4042">
            <w:pPr>
              <w:pStyle w:val="psds-corpodetexto"/>
              <w:spacing w:before="0" w:beforeAutospacing="0" w:after="0" w:afterAutospacing="0"/>
              <w:jc w:val="center"/>
              <w:rPr>
                <w:sz w:val="20"/>
                <w:szCs w:val="20"/>
              </w:rPr>
            </w:pPr>
            <w:r w:rsidRPr="00773978">
              <w:rPr>
                <w:b/>
                <w:bCs/>
                <w:sz w:val="20"/>
                <w:szCs w:val="20"/>
              </w:rPr>
              <w:t>Valores V</w:t>
            </w:r>
            <w:r w:rsidR="00CB1076" w:rsidRPr="00773978">
              <w:rPr>
                <w:b/>
                <w:bCs/>
                <w:sz w:val="20"/>
                <w:szCs w:val="20"/>
              </w:rPr>
              <w:t>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CB1076" w:rsidRPr="00773978" w:rsidRDefault="00CB1076" w:rsidP="003D4042">
            <w:pPr>
              <w:pStyle w:val="psds-corpodetexto"/>
              <w:spacing w:before="0" w:beforeAutospacing="0" w:after="0" w:afterAutospacing="0"/>
              <w:jc w:val="center"/>
              <w:rPr>
                <w:sz w:val="20"/>
                <w:szCs w:val="20"/>
              </w:rPr>
            </w:pPr>
            <w:r w:rsidRPr="00773978">
              <w:rPr>
                <w:b/>
                <w:bCs/>
                <w:sz w:val="20"/>
                <w:szCs w:val="20"/>
              </w:rPr>
              <w:t>Obrigatório</w:t>
            </w:r>
          </w:p>
        </w:tc>
        <w:tc>
          <w:tcPr>
            <w:tcW w:w="255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CB1076" w:rsidRPr="00773978" w:rsidRDefault="003D4042" w:rsidP="003D4042">
            <w:pPr>
              <w:pStyle w:val="psds-corpodetexto"/>
              <w:spacing w:before="0" w:beforeAutospacing="0" w:after="0" w:afterAutospacing="0"/>
              <w:jc w:val="center"/>
              <w:rPr>
                <w:sz w:val="20"/>
                <w:szCs w:val="20"/>
              </w:rPr>
            </w:pPr>
            <w:r w:rsidRPr="00773978">
              <w:rPr>
                <w:b/>
                <w:bCs/>
                <w:sz w:val="20"/>
                <w:szCs w:val="20"/>
              </w:rPr>
              <w:t>Regras de Validação do C</w:t>
            </w:r>
            <w:r w:rsidR="00CB1076" w:rsidRPr="00773978">
              <w:rPr>
                <w:b/>
                <w:bCs/>
                <w:sz w:val="20"/>
                <w:szCs w:val="20"/>
              </w:rPr>
              <w:t>ampo</w:t>
            </w:r>
          </w:p>
        </w:tc>
      </w:tr>
      <w:tr w:rsidR="00352C06" w:rsidRPr="00773978" w:rsidTr="00126AAB">
        <w:trPr>
          <w:trHeight w:val="290"/>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01</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REG</w:t>
            </w:r>
          </w:p>
        </w:tc>
        <w:tc>
          <w:tcPr>
            <w:tcW w:w="1991"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Texto fixo contendo “0150”.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"0150"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w:t>
            </w:r>
          </w:p>
        </w:tc>
      </w:tr>
      <w:tr w:rsidR="00352C06" w:rsidRPr="00773978" w:rsidTr="00126AAB">
        <w:trPr>
          <w:trHeight w:val="479"/>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02</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COD_PART</w:t>
            </w:r>
          </w:p>
        </w:tc>
        <w:tc>
          <w:tcPr>
            <w:tcW w:w="1991"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 xml:space="preserve">Código de identificação do </w:t>
            </w:r>
            <w:r w:rsidR="00303403" w:rsidRPr="00773978">
              <w:rPr>
                <w:rFonts w:cs="Times New Roman"/>
                <w:szCs w:val="20"/>
              </w:rPr>
              <w:t>participante no arquivo criado pela própria pessoa jurídica.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810DB6" w:rsidRPr="00773978" w:rsidRDefault="00810DB6" w:rsidP="003D4042">
            <w:pPr>
              <w:spacing w:line="240" w:lineRule="auto"/>
              <w:rPr>
                <w:rFonts w:cs="Times New Roman"/>
                <w:szCs w:val="20"/>
              </w:rPr>
            </w:pPr>
            <w:r w:rsidRPr="00773978">
              <w:rPr>
                <w:rFonts w:cs="Times New Roman"/>
                <w:szCs w:val="20"/>
              </w:rPr>
              <w:t>[REGRA_</w:t>
            </w:r>
            <w:r w:rsidR="005953BF" w:rsidRPr="00773978">
              <w:rPr>
                <w:rFonts w:cs="Times New Roman"/>
                <w:szCs w:val="20"/>
              </w:rPr>
              <w:t>REGISTRO</w:t>
            </w:r>
            <w:r w:rsidRPr="00773978">
              <w:rPr>
                <w:rFonts w:cs="Times New Roman"/>
                <w:szCs w:val="20"/>
              </w:rPr>
              <w:t>_</w:t>
            </w:r>
          </w:p>
          <w:p w:rsidR="00810DB6" w:rsidRPr="00773978" w:rsidRDefault="00810DB6" w:rsidP="003D4042">
            <w:pPr>
              <w:spacing w:line="240" w:lineRule="auto"/>
              <w:rPr>
                <w:rFonts w:cs="Times New Roman"/>
                <w:szCs w:val="20"/>
              </w:rPr>
            </w:pPr>
            <w:r w:rsidRPr="00773978">
              <w:rPr>
                <w:rFonts w:cs="Times New Roman"/>
                <w:szCs w:val="20"/>
              </w:rPr>
              <w:t>DUPLICADO]</w:t>
            </w:r>
          </w:p>
          <w:p w:rsidR="00CB1076" w:rsidRPr="00773978" w:rsidRDefault="00CB1076" w:rsidP="003D4042">
            <w:pPr>
              <w:spacing w:line="240" w:lineRule="auto"/>
              <w:rPr>
                <w:rFonts w:cs="Times New Roman"/>
                <w:szCs w:val="20"/>
              </w:rPr>
            </w:pPr>
          </w:p>
        </w:tc>
      </w:tr>
      <w:tr w:rsidR="00352C06" w:rsidRPr="00773978" w:rsidTr="00126AAB">
        <w:trPr>
          <w:trHeight w:val="486"/>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03</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NOME</w:t>
            </w:r>
          </w:p>
        </w:tc>
        <w:tc>
          <w:tcPr>
            <w:tcW w:w="1991"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Nome pessoal ou empresarial do participante.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w:t>
            </w:r>
          </w:p>
        </w:tc>
      </w:tr>
      <w:tr w:rsidR="00352C06" w:rsidRPr="00773978" w:rsidTr="00126AAB">
        <w:trPr>
          <w:trHeight w:val="776"/>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04</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COD_PAIS</w:t>
            </w:r>
          </w:p>
        </w:tc>
        <w:tc>
          <w:tcPr>
            <w:tcW w:w="1991"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Código do país do participante, conforme a tabela do Banco Central do Brasil.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005</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126AAB" w:rsidP="003D4042">
            <w:pPr>
              <w:spacing w:line="240" w:lineRule="auto"/>
              <w:rPr>
                <w:rFonts w:cs="Times New Roman"/>
                <w:szCs w:val="20"/>
              </w:rPr>
            </w:pPr>
            <w:r w:rsidRPr="00773978">
              <w:rPr>
                <w:rFonts w:cs="Times New Roman"/>
                <w:szCs w:val="20"/>
              </w:rPr>
              <w:t>[REGRA_TABELA_PAIS]</w:t>
            </w:r>
          </w:p>
        </w:tc>
      </w:tr>
      <w:tr w:rsidR="00352C06" w:rsidRPr="00773978" w:rsidTr="00126AAB">
        <w:trPr>
          <w:trHeight w:val="189"/>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05</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CNPJ</w:t>
            </w:r>
          </w:p>
        </w:tc>
        <w:tc>
          <w:tcPr>
            <w:tcW w:w="1991"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CNPJ do participante.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014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Não</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w:t>
            </w:r>
            <w:hyperlink r:id="rId43" w:anchor="REGRA_VALIDA_CNPJ" w:history="1">
              <w:r w:rsidRPr="00773978">
                <w:rPr>
                  <w:rStyle w:val="Hyperlink"/>
                  <w:rFonts w:cs="Times New Roman"/>
                  <w:color w:val="auto"/>
                  <w:szCs w:val="20"/>
                </w:rPr>
                <w:t>REGRA_VALIDA_CNPJ</w:t>
              </w:r>
            </w:hyperlink>
            <w:r w:rsidRPr="00773978">
              <w:rPr>
                <w:rFonts w:cs="Times New Roman"/>
                <w:szCs w:val="20"/>
              </w:rPr>
              <w:t>]</w:t>
            </w:r>
          </w:p>
        </w:tc>
      </w:tr>
      <w:tr w:rsidR="00352C06" w:rsidRPr="00773978" w:rsidTr="00126AAB">
        <w:trPr>
          <w:trHeight w:val="195"/>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06</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CPF</w:t>
            </w:r>
          </w:p>
        </w:tc>
        <w:tc>
          <w:tcPr>
            <w:tcW w:w="1991"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CPF do participante.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011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Não</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w:t>
            </w:r>
            <w:hyperlink r:id="rId44" w:anchor="REGRA_VALIDA_CPF" w:history="1">
              <w:r w:rsidRPr="00773978">
                <w:rPr>
                  <w:rStyle w:val="Hyperlink"/>
                  <w:rFonts w:cs="Times New Roman"/>
                  <w:color w:val="auto"/>
                  <w:szCs w:val="20"/>
                </w:rPr>
                <w:t>REGRA_VALIDA_CPF</w:t>
              </w:r>
            </w:hyperlink>
            <w:r w:rsidRPr="00773978">
              <w:rPr>
                <w:rFonts w:cs="Times New Roman"/>
                <w:szCs w:val="20"/>
              </w:rPr>
              <w:t>]</w:t>
            </w:r>
          </w:p>
        </w:tc>
      </w:tr>
      <w:tr w:rsidR="00352C06" w:rsidRPr="00773978" w:rsidTr="00126AAB">
        <w:trPr>
          <w:trHeight w:val="95"/>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07</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NIT</w:t>
            </w:r>
          </w:p>
        </w:tc>
        <w:tc>
          <w:tcPr>
            <w:tcW w:w="1991" w:type="dxa"/>
            <w:tcBorders>
              <w:top w:val="nil"/>
              <w:left w:val="nil"/>
              <w:bottom w:val="single" w:sz="6" w:space="0" w:color="auto"/>
              <w:right w:val="single" w:sz="6" w:space="0" w:color="auto"/>
            </w:tcBorders>
            <w:tcMar>
              <w:top w:w="0" w:type="dxa"/>
              <w:left w:w="108" w:type="dxa"/>
              <w:bottom w:w="0" w:type="dxa"/>
              <w:right w:w="108" w:type="dxa"/>
            </w:tcMar>
            <w:hideMark/>
          </w:tcPr>
          <w:p w:rsidR="00352C06" w:rsidRPr="00773978" w:rsidRDefault="00CB1076" w:rsidP="003D4042">
            <w:pPr>
              <w:spacing w:line="240" w:lineRule="auto"/>
              <w:rPr>
                <w:rFonts w:cs="Times New Roman"/>
                <w:szCs w:val="20"/>
              </w:rPr>
            </w:pPr>
            <w:r w:rsidRPr="00773978">
              <w:rPr>
                <w:rFonts w:cs="Times New Roman"/>
                <w:szCs w:val="20"/>
              </w:rPr>
              <w:t>Número de Identificação do Trabalhador, Pis, Pasep, SUS.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011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Não</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CB1076" w:rsidRPr="00773978" w:rsidRDefault="00CB1076" w:rsidP="003D4042">
            <w:pPr>
              <w:spacing w:line="240" w:lineRule="auto"/>
              <w:rPr>
                <w:rFonts w:cs="Times New Roman"/>
                <w:szCs w:val="20"/>
              </w:rPr>
            </w:pPr>
            <w:r w:rsidRPr="00773978">
              <w:rPr>
                <w:rFonts w:cs="Times New Roman"/>
                <w:szCs w:val="20"/>
              </w:rPr>
              <w:t>-</w:t>
            </w:r>
          </w:p>
        </w:tc>
      </w:tr>
      <w:tr w:rsidR="00126AAB" w:rsidRPr="00773978" w:rsidTr="00126AAB">
        <w:trPr>
          <w:trHeight w:val="486"/>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08</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UF</w:t>
            </w:r>
          </w:p>
        </w:tc>
        <w:tc>
          <w:tcPr>
            <w:tcW w:w="1991"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Sigla da unidade da federação do participante.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002</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Não</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[REGRA_TABELA_UF]</w:t>
            </w:r>
          </w:p>
          <w:p w:rsidR="00126AAB" w:rsidRPr="00773978" w:rsidRDefault="00126AAB" w:rsidP="00126AAB">
            <w:pPr>
              <w:spacing w:line="240" w:lineRule="auto"/>
              <w:rPr>
                <w:rFonts w:cs="Times New Roman"/>
                <w:szCs w:val="20"/>
              </w:rPr>
            </w:pPr>
          </w:p>
          <w:p w:rsidR="00126AAB" w:rsidRPr="00773978" w:rsidRDefault="00126AAB" w:rsidP="00126AAB">
            <w:pPr>
              <w:spacing w:line="240" w:lineRule="auto"/>
              <w:rPr>
                <w:rFonts w:cs="Times New Roman"/>
                <w:szCs w:val="20"/>
              </w:rPr>
            </w:pPr>
            <w:r w:rsidRPr="00773978">
              <w:rPr>
                <w:rFonts w:cs="Times New Roman"/>
                <w:szCs w:val="20"/>
              </w:rPr>
              <w:t>[REGRA_CAMPO_NAO_</w:t>
            </w:r>
          </w:p>
          <w:p w:rsidR="00126AAB" w:rsidRPr="00773978" w:rsidRDefault="00126AAB" w:rsidP="00126AAB">
            <w:pPr>
              <w:spacing w:line="240" w:lineRule="auto"/>
              <w:rPr>
                <w:rFonts w:cs="Times New Roman"/>
                <w:szCs w:val="20"/>
              </w:rPr>
            </w:pPr>
            <w:r w:rsidRPr="00773978">
              <w:rPr>
                <w:rFonts w:cs="Times New Roman"/>
                <w:szCs w:val="20"/>
              </w:rPr>
              <w:t>OBRIGATORIO_PAIS_</w:t>
            </w:r>
          </w:p>
          <w:p w:rsidR="00126AAB" w:rsidRPr="00773978" w:rsidRDefault="00126AAB" w:rsidP="00126AAB">
            <w:pPr>
              <w:spacing w:line="240" w:lineRule="auto"/>
              <w:rPr>
                <w:rFonts w:cs="Times New Roman"/>
                <w:szCs w:val="20"/>
              </w:rPr>
            </w:pPr>
            <w:r w:rsidRPr="00773978">
              <w:rPr>
                <w:rFonts w:cs="Times New Roman"/>
                <w:szCs w:val="20"/>
              </w:rPr>
              <w:t>BRASIL]</w:t>
            </w:r>
          </w:p>
        </w:tc>
      </w:tr>
      <w:tr w:rsidR="00126AAB" w:rsidRPr="00773978" w:rsidTr="00126AAB">
        <w:trPr>
          <w:trHeight w:val="290"/>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09</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IE</w:t>
            </w:r>
          </w:p>
        </w:tc>
        <w:tc>
          <w:tcPr>
            <w:tcW w:w="1991"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Inscrição Estadual do participante.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Não</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[REGRA_CAMPO_</w:t>
            </w:r>
          </w:p>
          <w:p w:rsidR="00126AAB" w:rsidRPr="00773978" w:rsidRDefault="00126AAB" w:rsidP="00126AAB">
            <w:pPr>
              <w:spacing w:line="240" w:lineRule="auto"/>
              <w:rPr>
                <w:rFonts w:cs="Times New Roman"/>
                <w:szCs w:val="20"/>
              </w:rPr>
            </w:pPr>
            <w:r w:rsidRPr="00773978">
              <w:rPr>
                <w:rFonts w:cs="Times New Roman"/>
                <w:szCs w:val="20"/>
              </w:rPr>
              <w:t>CARACTERE_INVALIDO]</w:t>
            </w:r>
          </w:p>
        </w:tc>
      </w:tr>
      <w:tr w:rsidR="00126AAB" w:rsidRPr="00773978" w:rsidTr="00126AAB">
        <w:trPr>
          <w:trHeight w:val="1160"/>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10</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IE_ST</w:t>
            </w:r>
          </w:p>
        </w:tc>
        <w:tc>
          <w:tcPr>
            <w:tcW w:w="1991"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Inscrição Estadual do participante na unidade da federação do destinatário, na condição de contribuinte substituto.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Não</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[REGRA_CAMPO_</w:t>
            </w:r>
          </w:p>
          <w:p w:rsidR="00126AAB" w:rsidRPr="00773978" w:rsidRDefault="00126AAB" w:rsidP="00126AAB">
            <w:pPr>
              <w:spacing w:line="240" w:lineRule="auto"/>
              <w:rPr>
                <w:rFonts w:cs="Times New Roman"/>
                <w:szCs w:val="20"/>
              </w:rPr>
            </w:pPr>
            <w:r w:rsidRPr="00773978">
              <w:rPr>
                <w:rFonts w:cs="Times New Roman"/>
                <w:szCs w:val="20"/>
              </w:rPr>
              <w:t>CARACTERE_INVALIDO]</w:t>
            </w:r>
          </w:p>
        </w:tc>
      </w:tr>
      <w:tr w:rsidR="00126AAB" w:rsidRPr="00773978" w:rsidTr="00126AAB">
        <w:trPr>
          <w:trHeight w:val="486"/>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11</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COD_MUN</w:t>
            </w:r>
          </w:p>
        </w:tc>
        <w:tc>
          <w:tcPr>
            <w:tcW w:w="1991"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Código do município, conforme a tabela do IBGE.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007</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Não</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[REGRA_TABELA_</w:t>
            </w:r>
          </w:p>
          <w:p w:rsidR="00126AAB" w:rsidRPr="00773978" w:rsidRDefault="00126AAB" w:rsidP="00126AAB">
            <w:pPr>
              <w:spacing w:line="240" w:lineRule="auto"/>
              <w:rPr>
                <w:rFonts w:cs="Times New Roman"/>
                <w:szCs w:val="20"/>
              </w:rPr>
            </w:pPr>
            <w:r w:rsidRPr="00773978">
              <w:rPr>
                <w:rFonts w:cs="Times New Roman"/>
                <w:szCs w:val="20"/>
              </w:rPr>
              <w:t>MUNICIPIO]</w:t>
            </w:r>
          </w:p>
          <w:p w:rsidR="00126AAB" w:rsidRPr="00773978" w:rsidRDefault="00126AAB" w:rsidP="00126AAB">
            <w:pPr>
              <w:spacing w:line="240" w:lineRule="auto"/>
              <w:rPr>
                <w:rFonts w:cs="Times New Roman"/>
                <w:szCs w:val="20"/>
              </w:rPr>
            </w:pPr>
          </w:p>
          <w:p w:rsidR="00126AAB" w:rsidRPr="00773978" w:rsidRDefault="00126AAB" w:rsidP="00126AAB">
            <w:pPr>
              <w:spacing w:line="240" w:lineRule="auto"/>
              <w:rPr>
                <w:rFonts w:cs="Times New Roman"/>
                <w:szCs w:val="20"/>
              </w:rPr>
            </w:pPr>
            <w:r w:rsidRPr="00773978">
              <w:rPr>
                <w:rFonts w:cs="Times New Roman"/>
                <w:szCs w:val="20"/>
              </w:rPr>
              <w:t>[REGRA_CAMPO_NAO_</w:t>
            </w:r>
          </w:p>
          <w:p w:rsidR="00126AAB" w:rsidRPr="00773978" w:rsidRDefault="00126AAB" w:rsidP="00126AAB">
            <w:pPr>
              <w:spacing w:line="240" w:lineRule="auto"/>
              <w:rPr>
                <w:rFonts w:cs="Times New Roman"/>
                <w:szCs w:val="20"/>
              </w:rPr>
            </w:pPr>
            <w:r w:rsidRPr="00773978">
              <w:rPr>
                <w:rFonts w:cs="Times New Roman"/>
                <w:szCs w:val="20"/>
              </w:rPr>
              <w:t>OBRIGATORIO_PAIS_</w:t>
            </w:r>
          </w:p>
          <w:p w:rsidR="00126AAB" w:rsidRPr="00773978" w:rsidRDefault="00126AAB" w:rsidP="00126AAB">
            <w:pPr>
              <w:spacing w:line="240" w:lineRule="auto"/>
              <w:rPr>
                <w:rFonts w:cs="Times New Roman"/>
                <w:szCs w:val="20"/>
              </w:rPr>
            </w:pPr>
            <w:r w:rsidRPr="00773978">
              <w:rPr>
                <w:rFonts w:cs="Times New Roman"/>
                <w:szCs w:val="20"/>
              </w:rPr>
              <w:t>BRASIL]</w:t>
            </w:r>
          </w:p>
        </w:tc>
      </w:tr>
      <w:tr w:rsidR="00126AAB" w:rsidRPr="00773978" w:rsidTr="00126AAB">
        <w:trPr>
          <w:trHeight w:val="385"/>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12</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IM</w:t>
            </w:r>
          </w:p>
        </w:tc>
        <w:tc>
          <w:tcPr>
            <w:tcW w:w="1991"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Inscrição Municipal do participante.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Não</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[REGRA_CAMPO_</w:t>
            </w:r>
          </w:p>
          <w:p w:rsidR="00126AAB" w:rsidRPr="00773978" w:rsidRDefault="00126AAB" w:rsidP="00126AAB">
            <w:pPr>
              <w:spacing w:line="240" w:lineRule="auto"/>
              <w:rPr>
                <w:rFonts w:cs="Times New Roman"/>
                <w:szCs w:val="20"/>
              </w:rPr>
            </w:pPr>
            <w:r w:rsidRPr="00773978">
              <w:rPr>
                <w:rFonts w:cs="Times New Roman"/>
                <w:szCs w:val="20"/>
              </w:rPr>
              <w:t>CARACTERE_INVALIDO]</w:t>
            </w:r>
          </w:p>
        </w:tc>
      </w:tr>
      <w:tr w:rsidR="00126AAB" w:rsidRPr="00773978" w:rsidTr="00126AAB">
        <w:trPr>
          <w:trHeight w:val="385"/>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lastRenderedPageBreak/>
              <w:t>13</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SUFRAMA</w:t>
            </w:r>
          </w:p>
        </w:tc>
        <w:tc>
          <w:tcPr>
            <w:tcW w:w="1991"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Número de inscrição do participante na Suframa.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009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Não</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pacing w:line="240" w:lineRule="auto"/>
              <w:rPr>
                <w:rFonts w:cs="Times New Roman"/>
                <w:szCs w:val="20"/>
              </w:rPr>
            </w:pPr>
            <w:r w:rsidRPr="00773978">
              <w:rPr>
                <w:rFonts w:cs="Times New Roman"/>
                <w:szCs w:val="20"/>
              </w:rPr>
              <w:t>[REGRA_CAMPO_</w:t>
            </w:r>
          </w:p>
          <w:p w:rsidR="00126AAB" w:rsidRPr="00773978" w:rsidRDefault="00126AAB" w:rsidP="00126AAB">
            <w:pPr>
              <w:spacing w:line="240" w:lineRule="auto"/>
              <w:rPr>
                <w:rFonts w:cs="Times New Roman"/>
                <w:szCs w:val="20"/>
              </w:rPr>
            </w:pPr>
            <w:r w:rsidRPr="00773978">
              <w:rPr>
                <w:rFonts w:cs="Times New Roman"/>
                <w:szCs w:val="20"/>
              </w:rPr>
              <w:t>CARACTERE_INVALIDO]</w:t>
            </w:r>
          </w:p>
        </w:tc>
      </w:tr>
    </w:tbl>
    <w:p w:rsidR="00126AAB" w:rsidRPr="00773978" w:rsidRDefault="00CB1076" w:rsidP="00126AAB">
      <w:pPr>
        <w:spacing w:line="240" w:lineRule="auto"/>
        <w:rPr>
          <w:rFonts w:cs="Times New Roman"/>
          <w:color w:val="000000"/>
          <w:szCs w:val="20"/>
        </w:rPr>
      </w:pPr>
      <w:r w:rsidRPr="00773978">
        <w:rPr>
          <w:rFonts w:cs="Times New Roman"/>
          <w:color w:val="000000"/>
          <w:szCs w:val="20"/>
        </w:rPr>
        <w:t> </w:t>
      </w:r>
    </w:p>
    <w:p w:rsidR="003D4042" w:rsidRPr="00773978" w:rsidRDefault="003D4042" w:rsidP="00126AAB">
      <w:pPr>
        <w:spacing w:line="240" w:lineRule="auto"/>
        <w:rPr>
          <w:rFonts w:cs="Times New Roman"/>
          <w:color w:val="000000"/>
          <w:szCs w:val="20"/>
        </w:rPr>
      </w:pPr>
      <w:r w:rsidRPr="00773978">
        <w:rPr>
          <w:b/>
          <w:szCs w:val="20"/>
        </w:rPr>
        <w:t>I - Observações:</w:t>
      </w:r>
    </w:p>
    <w:p w:rsidR="003D4042" w:rsidRPr="00773978" w:rsidRDefault="003D4042" w:rsidP="003D4042">
      <w:pPr>
        <w:pStyle w:val="Corpodetexto"/>
        <w:rPr>
          <w:rFonts w:ascii="Times New Roman" w:hAnsi="Times New Roman"/>
          <w:b/>
          <w:sz w:val="20"/>
          <w:szCs w:val="20"/>
        </w:rPr>
      </w:pPr>
    </w:p>
    <w:p w:rsidR="003D4042" w:rsidRPr="00773978" w:rsidRDefault="005953BF" w:rsidP="003D4042">
      <w:pPr>
        <w:pStyle w:val="Corpodetexto"/>
        <w:ind w:firstLine="708"/>
        <w:rPr>
          <w:rFonts w:ascii="Times New Roman" w:hAnsi="Times New Roman"/>
          <w:sz w:val="20"/>
          <w:szCs w:val="20"/>
        </w:rPr>
      </w:pPr>
      <w:r w:rsidRPr="00773978">
        <w:rPr>
          <w:rFonts w:ascii="Times New Roman" w:hAnsi="Times New Roman"/>
          <w:sz w:val="20"/>
          <w:szCs w:val="20"/>
        </w:rPr>
        <w:t>Registro</w:t>
      </w:r>
      <w:r w:rsidR="003D4042" w:rsidRPr="00773978">
        <w:rPr>
          <w:rFonts w:ascii="Times New Roman" w:hAnsi="Times New Roman"/>
          <w:sz w:val="20"/>
          <w:szCs w:val="20"/>
        </w:rPr>
        <w:t xml:space="preserve"> </w:t>
      </w:r>
      <w:r w:rsidR="002E5B24" w:rsidRPr="00773978">
        <w:rPr>
          <w:rFonts w:ascii="Times New Roman" w:hAnsi="Times New Roman"/>
          <w:sz w:val="20"/>
          <w:szCs w:val="20"/>
        </w:rPr>
        <w:t>facultativo</w:t>
      </w:r>
    </w:p>
    <w:p w:rsidR="003D4042" w:rsidRPr="00773978" w:rsidRDefault="003D4042" w:rsidP="003D4042">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3D4042" w:rsidRPr="00773978" w:rsidRDefault="003D4042" w:rsidP="00F63959">
      <w:pPr>
        <w:pStyle w:val="Corpodetexto"/>
        <w:ind w:left="708"/>
        <w:rPr>
          <w:rFonts w:ascii="Times New Roman" w:hAnsi="Times New Roman"/>
          <w:sz w:val="20"/>
          <w:szCs w:val="20"/>
        </w:rPr>
      </w:pPr>
      <w:r w:rsidRPr="00773978">
        <w:rPr>
          <w:rFonts w:ascii="Times New Roman" w:hAnsi="Times New Roman"/>
          <w:sz w:val="20"/>
          <w:szCs w:val="20"/>
        </w:rPr>
        <w:t xml:space="preserve">Ocorrência - vários (por arquivo) </w:t>
      </w:r>
    </w:p>
    <w:p w:rsidR="00126AAB" w:rsidRPr="00773978" w:rsidRDefault="00126AAB" w:rsidP="003D4042">
      <w:pPr>
        <w:pStyle w:val="Corpodetexto"/>
        <w:rPr>
          <w:rFonts w:ascii="Times New Roman" w:hAnsi="Times New Roman"/>
          <w:b/>
          <w:sz w:val="20"/>
          <w:szCs w:val="20"/>
        </w:rPr>
      </w:pPr>
    </w:p>
    <w:p w:rsidR="003D4042" w:rsidRPr="00773978" w:rsidRDefault="003D4042" w:rsidP="003D4042">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3D4042" w:rsidRPr="00773978" w:rsidRDefault="003D4042" w:rsidP="003D4042">
      <w:pPr>
        <w:pStyle w:val="Corpodetexto"/>
        <w:spacing w:line="240" w:lineRule="auto"/>
        <w:rPr>
          <w:rFonts w:ascii="Times New Roman" w:hAnsi="Times New Roman"/>
          <w:sz w:val="20"/>
          <w:szCs w:val="20"/>
        </w:rPr>
      </w:pPr>
    </w:p>
    <w:p w:rsidR="000A19B0" w:rsidRPr="00773978" w:rsidRDefault="000A19B0" w:rsidP="000A19B0">
      <w:pPr>
        <w:pStyle w:val="Corpodetexto"/>
        <w:ind w:firstLine="708"/>
        <w:rPr>
          <w:rFonts w:ascii="Times New Roman" w:hAnsi="Times New Roman"/>
          <w:sz w:val="20"/>
          <w:szCs w:val="20"/>
        </w:rPr>
      </w:pPr>
      <w:r w:rsidRPr="00773978">
        <w:rPr>
          <w:rFonts w:ascii="Times New Roman" w:hAnsi="Times New Roman"/>
          <w:b/>
          <w:sz w:val="20"/>
          <w:szCs w:val="20"/>
        </w:rPr>
        <w:t xml:space="preserve">Campo 04 </w:t>
      </w:r>
      <w:r w:rsidRPr="00773978">
        <w:rPr>
          <w:rFonts w:ascii="Times New Roman" w:hAnsi="Times New Roman"/>
          <w:sz w:val="20"/>
          <w:szCs w:val="20"/>
        </w:rPr>
        <w:t xml:space="preserve">– </w:t>
      </w:r>
      <w:r w:rsidRPr="00773978">
        <w:rPr>
          <w:rFonts w:ascii="Times New Roman" w:hAnsi="Times New Roman"/>
          <w:b/>
          <w:sz w:val="20"/>
          <w:szCs w:val="20"/>
        </w:rPr>
        <w:t>Código do País do Participante</w:t>
      </w:r>
      <w:r w:rsidRPr="00773978">
        <w:rPr>
          <w:rFonts w:ascii="Times New Roman" w:hAnsi="Times New Roman"/>
          <w:sz w:val="20"/>
          <w:szCs w:val="20"/>
        </w:rPr>
        <w:t>, de acordo com tabela do Banco Central do Brasil.</w:t>
      </w:r>
    </w:p>
    <w:p w:rsidR="00A56092" w:rsidRPr="00773978" w:rsidRDefault="00A56092" w:rsidP="00F21601">
      <w:pPr>
        <w:pStyle w:val="PSDS-CorpodeTexto0"/>
        <w:ind w:firstLine="708"/>
        <w:rPr>
          <w:rFonts w:ascii="Times New Roman" w:hAnsi="Times New Roman"/>
          <w:b/>
        </w:rPr>
      </w:pPr>
    </w:p>
    <w:p w:rsidR="00F21601" w:rsidRPr="00773978" w:rsidRDefault="00F21601" w:rsidP="00F21601">
      <w:pPr>
        <w:pStyle w:val="PSDS-CorpodeTexto0"/>
        <w:ind w:firstLine="708"/>
        <w:rPr>
          <w:rFonts w:ascii="Times New Roman" w:hAnsi="Times New Roman"/>
          <w:b/>
        </w:rPr>
      </w:pPr>
      <w:r w:rsidRPr="00773978">
        <w:rPr>
          <w:rFonts w:ascii="Times New Roman" w:hAnsi="Times New Roman"/>
          <w:b/>
        </w:rPr>
        <w:t>Campo 08 – UF - Tabela de Unidades da Federação</w:t>
      </w:r>
    </w:p>
    <w:p w:rsidR="00B45332" w:rsidRPr="00773978" w:rsidRDefault="00B45332" w:rsidP="00F21601">
      <w:pPr>
        <w:pStyle w:val="PSDS-CorpodeTexto0"/>
        <w:ind w:left="708"/>
        <w:jc w:val="both"/>
        <w:rPr>
          <w:rFonts w:ascii="Times New Roman" w:hAnsi="Times New Roman"/>
          <w:b/>
        </w:rPr>
      </w:pPr>
    </w:p>
    <w:p w:rsidR="00F21601" w:rsidRPr="00773978" w:rsidRDefault="00F0360B" w:rsidP="00F21601">
      <w:pPr>
        <w:pStyle w:val="PSDS-CorpodeTexto0"/>
        <w:ind w:left="708"/>
        <w:jc w:val="both"/>
        <w:rPr>
          <w:rFonts w:ascii="Times New Roman" w:hAnsi="Times New Roman"/>
        </w:rPr>
      </w:pPr>
      <w:r w:rsidRPr="00773978">
        <w:rPr>
          <w:rFonts w:ascii="Times New Roman" w:hAnsi="Times New Roman"/>
          <w:b/>
        </w:rPr>
        <w:t>Campo 11</w:t>
      </w:r>
      <w:r w:rsidR="00F21601" w:rsidRPr="00773978">
        <w:rPr>
          <w:rFonts w:ascii="Times New Roman" w:hAnsi="Times New Roman"/>
          <w:b/>
        </w:rPr>
        <w:t xml:space="preserve"> – COD_MUN: </w:t>
      </w:r>
      <w:r w:rsidR="00F21601" w:rsidRPr="00773978">
        <w:rPr>
          <w:rFonts w:ascii="Times New Roman" w:hAnsi="Times New Roman"/>
        </w:rPr>
        <w:t>Adotar os códigos da tabela “Código do Município”, divulgada pelo IBGE – Instituto Brasileiro de Geografia e Estatística.</w:t>
      </w:r>
    </w:p>
    <w:p w:rsidR="000A19B0" w:rsidRPr="00773978" w:rsidRDefault="000A19B0" w:rsidP="000A19B0">
      <w:pPr>
        <w:pStyle w:val="Corpodetexto"/>
        <w:ind w:firstLine="708"/>
        <w:rPr>
          <w:rFonts w:ascii="Times New Roman" w:hAnsi="Times New Roman"/>
          <w:b/>
          <w:sz w:val="20"/>
          <w:szCs w:val="20"/>
        </w:rPr>
      </w:pPr>
    </w:p>
    <w:p w:rsidR="003D4042" w:rsidRPr="00773978" w:rsidRDefault="003D4042" w:rsidP="003D4042">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3D4042" w:rsidRPr="00773978" w:rsidRDefault="003D4042" w:rsidP="003D4042">
      <w:pPr>
        <w:pStyle w:val="Corpodetexto"/>
        <w:rPr>
          <w:rFonts w:ascii="Times New Roman" w:hAnsi="Times New Roman"/>
          <w:b/>
          <w:sz w:val="20"/>
          <w:szCs w:val="20"/>
        </w:rPr>
      </w:pPr>
    </w:p>
    <w:p w:rsidR="003D4042" w:rsidRPr="00773978" w:rsidRDefault="003D4042" w:rsidP="003D4042">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3D4042" w:rsidRPr="00773978" w:rsidRDefault="003D4042" w:rsidP="003D4042">
      <w:pPr>
        <w:pStyle w:val="Corpodetexto"/>
        <w:spacing w:line="240" w:lineRule="auto"/>
        <w:rPr>
          <w:rFonts w:ascii="Times New Roman" w:hAnsi="Times New Roman"/>
          <w:sz w:val="20"/>
          <w:szCs w:val="20"/>
        </w:rPr>
      </w:pPr>
    </w:p>
    <w:p w:rsidR="003D4042" w:rsidRPr="00773978" w:rsidRDefault="00A11824" w:rsidP="003D4042">
      <w:pPr>
        <w:pStyle w:val="Corpodetexto"/>
        <w:ind w:left="708"/>
        <w:rPr>
          <w:rFonts w:ascii="Times New Roman" w:hAnsi="Times New Roman"/>
          <w:sz w:val="20"/>
          <w:szCs w:val="20"/>
        </w:rPr>
      </w:pPr>
      <w:hyperlink r:id="rId45" w:anchor="REGRA_REGISTRO_DUPLICADO" w:history="1">
        <w:r w:rsidR="003D4042" w:rsidRPr="00773978">
          <w:rPr>
            <w:rStyle w:val="Hyperlink"/>
            <w:rFonts w:ascii="Times New Roman" w:hAnsi="Times New Roman"/>
            <w:b/>
            <w:color w:val="auto"/>
            <w:sz w:val="20"/>
            <w:szCs w:val="20"/>
          </w:rPr>
          <w:t>REGRA_</w:t>
        </w:r>
        <w:r w:rsidR="005953BF" w:rsidRPr="00773978">
          <w:rPr>
            <w:rStyle w:val="Hyperlink"/>
            <w:rFonts w:ascii="Times New Roman" w:hAnsi="Times New Roman"/>
            <w:b/>
            <w:color w:val="auto"/>
            <w:sz w:val="20"/>
            <w:szCs w:val="20"/>
          </w:rPr>
          <w:t>REGISTRO</w:t>
        </w:r>
        <w:r w:rsidR="003D4042" w:rsidRPr="00773978">
          <w:rPr>
            <w:rStyle w:val="Hyperlink"/>
            <w:rFonts w:ascii="Times New Roman" w:hAnsi="Times New Roman"/>
            <w:b/>
            <w:color w:val="auto"/>
            <w:sz w:val="20"/>
            <w:szCs w:val="20"/>
          </w:rPr>
          <w:t>_DUPLICADO</w:t>
        </w:r>
      </w:hyperlink>
      <w:r w:rsidR="003D4042" w:rsidRPr="00773978">
        <w:rPr>
          <w:rStyle w:val="Hyperlink"/>
          <w:rFonts w:ascii="Times New Roman" w:hAnsi="Times New Roman"/>
          <w:b/>
          <w:color w:val="auto"/>
          <w:sz w:val="20"/>
          <w:szCs w:val="20"/>
        </w:rPr>
        <w:t xml:space="preserve">: </w:t>
      </w:r>
      <w:r w:rsidR="003D4042"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3D4042" w:rsidRPr="00773978">
        <w:rPr>
          <w:rFonts w:ascii="Times New Roman" w:hAnsi="Times New Roman"/>
          <w:sz w:val="20"/>
          <w:szCs w:val="20"/>
        </w:rPr>
        <w:t xml:space="preserve"> não é duplicado, considerando o campo chave </w:t>
      </w:r>
      <w:r w:rsidR="00F05E3A" w:rsidRPr="00773978">
        <w:rPr>
          <w:rFonts w:ascii="Times New Roman" w:hAnsi="Times New Roman"/>
          <w:sz w:val="20"/>
          <w:szCs w:val="20"/>
        </w:rPr>
        <w:t xml:space="preserve">“COD_PART” </w:t>
      </w:r>
      <w:r w:rsidR="003D4042" w:rsidRPr="00773978">
        <w:rPr>
          <w:rFonts w:ascii="Times New Roman" w:hAnsi="Times New Roman"/>
          <w:sz w:val="20"/>
          <w:szCs w:val="20"/>
        </w:rPr>
        <w:t>(Campo 02) especi</w:t>
      </w:r>
      <w:r w:rsidR="00F05E3A" w:rsidRPr="00773978">
        <w:rPr>
          <w:rFonts w:ascii="Times New Roman" w:hAnsi="Times New Roman"/>
          <w:sz w:val="20"/>
          <w:szCs w:val="20"/>
        </w:rPr>
        <w:t>ficado</w:t>
      </w:r>
      <w:r w:rsidR="003D4042" w:rsidRPr="00773978">
        <w:rPr>
          <w:rFonts w:ascii="Times New Roman" w:hAnsi="Times New Roman"/>
          <w:sz w:val="20"/>
          <w:szCs w:val="20"/>
        </w:rPr>
        <w:t xml:space="preserve"> para o </w:t>
      </w:r>
      <w:r w:rsidR="005953BF" w:rsidRPr="00773978">
        <w:rPr>
          <w:rFonts w:ascii="Times New Roman" w:hAnsi="Times New Roman"/>
          <w:sz w:val="20"/>
          <w:szCs w:val="20"/>
        </w:rPr>
        <w:t>registro</w:t>
      </w:r>
      <w:r w:rsidR="003D4042" w:rsidRPr="00773978">
        <w:rPr>
          <w:rFonts w:ascii="Times New Roman" w:hAnsi="Times New Roman"/>
          <w:sz w:val="20"/>
          <w:szCs w:val="20"/>
        </w:rPr>
        <w:t>. Se a regra não for cumprida, o PVA do Sped Contábil gera um erro.</w:t>
      </w:r>
    </w:p>
    <w:p w:rsidR="003D4042" w:rsidRPr="00773978" w:rsidRDefault="003D4042" w:rsidP="003D4042">
      <w:pPr>
        <w:pStyle w:val="Corpodetexto"/>
        <w:ind w:left="708"/>
        <w:rPr>
          <w:rFonts w:ascii="Times New Roman" w:hAnsi="Times New Roman"/>
          <w:b/>
          <w:sz w:val="20"/>
          <w:szCs w:val="20"/>
        </w:rPr>
      </w:pPr>
    </w:p>
    <w:p w:rsidR="003D4042" w:rsidRPr="00773978" w:rsidRDefault="00A11824" w:rsidP="003D4042">
      <w:pPr>
        <w:pStyle w:val="Corpodetexto"/>
        <w:ind w:left="708"/>
        <w:rPr>
          <w:rFonts w:ascii="Times New Roman" w:hAnsi="Times New Roman"/>
          <w:sz w:val="20"/>
          <w:szCs w:val="20"/>
        </w:rPr>
      </w:pPr>
      <w:hyperlink r:id="rId46" w:anchor="REGRA_VALIDA_CNPJ" w:history="1">
        <w:r w:rsidR="003D4042" w:rsidRPr="00773978">
          <w:rPr>
            <w:rStyle w:val="Hyperlink"/>
            <w:rFonts w:ascii="Times New Roman" w:hAnsi="Times New Roman"/>
            <w:b/>
            <w:color w:val="auto"/>
            <w:sz w:val="20"/>
            <w:szCs w:val="20"/>
          </w:rPr>
          <w:t>REGRA_VALIDA_CNPJ</w:t>
        </w:r>
      </w:hyperlink>
      <w:r w:rsidR="003D4042" w:rsidRPr="00773978">
        <w:rPr>
          <w:rFonts w:ascii="Times New Roman" w:hAnsi="Times New Roman"/>
          <w:sz w:val="20"/>
          <w:szCs w:val="20"/>
        </w:rPr>
        <w:t>: Verifica se a regra de formação do CNPJ (Campo 05) é válida. Se a regra não for cumprida, o PVA do Sped Contábil gera um erro.</w:t>
      </w:r>
    </w:p>
    <w:p w:rsidR="000A19B0" w:rsidRPr="00773978" w:rsidRDefault="000A19B0" w:rsidP="003D4042">
      <w:pPr>
        <w:pStyle w:val="Corpodetexto"/>
        <w:ind w:left="708"/>
        <w:rPr>
          <w:rStyle w:val="Hyperlink"/>
          <w:rFonts w:ascii="Times New Roman" w:hAnsi="Times New Roman"/>
          <w:b/>
          <w:color w:val="auto"/>
          <w:sz w:val="20"/>
          <w:szCs w:val="20"/>
        </w:rPr>
      </w:pPr>
    </w:p>
    <w:p w:rsidR="00B45332" w:rsidRPr="00773978" w:rsidRDefault="00A11824" w:rsidP="00F63959">
      <w:pPr>
        <w:pStyle w:val="Corpodetexto"/>
        <w:ind w:left="708"/>
        <w:rPr>
          <w:rFonts w:ascii="Times New Roman" w:hAnsi="Times New Roman"/>
          <w:sz w:val="20"/>
          <w:szCs w:val="20"/>
        </w:rPr>
      </w:pPr>
      <w:hyperlink r:id="rId47" w:anchor="REGRA_VALIDA_CPF" w:history="1">
        <w:r w:rsidR="003D4042" w:rsidRPr="00773978">
          <w:rPr>
            <w:rStyle w:val="Hyperlink"/>
            <w:rFonts w:ascii="Times New Roman" w:hAnsi="Times New Roman"/>
            <w:b/>
            <w:color w:val="auto"/>
            <w:sz w:val="20"/>
            <w:szCs w:val="20"/>
          </w:rPr>
          <w:t>REGRA_VALIDA_CPF</w:t>
        </w:r>
      </w:hyperlink>
      <w:r w:rsidR="003D4042" w:rsidRPr="00773978">
        <w:rPr>
          <w:rFonts w:ascii="Times New Roman" w:hAnsi="Times New Roman"/>
          <w:sz w:val="20"/>
          <w:szCs w:val="20"/>
        </w:rPr>
        <w:t>: Verifica se a regra de formação do CPF (Campo 06) é válida. Se a regra não for cumprida, o PVA do Sped Contábil gera um erro.</w:t>
      </w:r>
    </w:p>
    <w:p w:rsidR="00126AAB" w:rsidRPr="00773978" w:rsidRDefault="00126AAB" w:rsidP="00F63959">
      <w:pPr>
        <w:pStyle w:val="Corpodetexto"/>
        <w:ind w:left="708"/>
        <w:rPr>
          <w:rFonts w:ascii="Times New Roman" w:hAnsi="Times New Roman"/>
          <w:sz w:val="20"/>
          <w:szCs w:val="20"/>
        </w:rPr>
      </w:pPr>
    </w:p>
    <w:p w:rsidR="00126AAB" w:rsidRPr="00773978" w:rsidRDefault="00A11824" w:rsidP="00126AAB">
      <w:pPr>
        <w:pStyle w:val="Corpodetexto"/>
        <w:ind w:left="708"/>
        <w:rPr>
          <w:rFonts w:ascii="Times New Roman" w:hAnsi="Times New Roman"/>
          <w:sz w:val="20"/>
          <w:szCs w:val="20"/>
        </w:rPr>
      </w:pPr>
      <w:hyperlink r:id="rId48" w:anchor="REGRA_TABELA_UF" w:history="1">
        <w:r w:rsidR="00126AAB" w:rsidRPr="00773978">
          <w:rPr>
            <w:rStyle w:val="Hyperlink"/>
            <w:rFonts w:ascii="Times New Roman" w:hAnsi="Times New Roman"/>
            <w:b/>
            <w:color w:val="auto"/>
            <w:sz w:val="20"/>
            <w:szCs w:val="20"/>
          </w:rPr>
          <w:t>REGRA_TABELA_UF</w:t>
        </w:r>
      </w:hyperlink>
      <w:r w:rsidR="00126AAB" w:rsidRPr="00773978">
        <w:rPr>
          <w:rFonts w:ascii="Times New Roman" w:hAnsi="Times New Roman"/>
          <w:sz w:val="20"/>
          <w:szCs w:val="20"/>
        </w:rPr>
        <w:t>: Verifica se o código informado da Unidade da Federação - UF (Campo 08) existe na</w:t>
      </w:r>
      <w:r w:rsidR="00126AAB" w:rsidRPr="00773978">
        <w:rPr>
          <w:rStyle w:val="apple-converted-space"/>
          <w:rFonts w:ascii="Times New Roman" w:hAnsi="Times New Roman"/>
          <w:sz w:val="20"/>
          <w:szCs w:val="20"/>
        </w:rPr>
        <w:t> </w:t>
      </w:r>
      <w:r w:rsidR="00126AAB" w:rsidRPr="00773978">
        <w:rPr>
          <w:rFonts w:ascii="Times New Roman" w:hAnsi="Times New Roman"/>
          <w:sz w:val="20"/>
          <w:szCs w:val="20"/>
        </w:rPr>
        <w:t>Tabela de Unidades da Federação. Se a regra não for cumprida, o PVA do Sped Contábil gera um erro.</w:t>
      </w:r>
    </w:p>
    <w:p w:rsidR="00126AAB" w:rsidRPr="00773978" w:rsidRDefault="00126AAB" w:rsidP="00126AAB">
      <w:pPr>
        <w:pStyle w:val="Corpodetexto"/>
        <w:ind w:left="708"/>
        <w:rPr>
          <w:rFonts w:ascii="Times New Roman" w:hAnsi="Times New Roman"/>
          <w:sz w:val="20"/>
          <w:szCs w:val="20"/>
        </w:rPr>
      </w:pPr>
    </w:p>
    <w:p w:rsidR="00126AAB" w:rsidRPr="00773978" w:rsidRDefault="00A11824" w:rsidP="00126AAB">
      <w:pPr>
        <w:pStyle w:val="Corpodetexto"/>
        <w:ind w:left="708"/>
        <w:rPr>
          <w:rFonts w:ascii="Times New Roman" w:hAnsi="Times New Roman"/>
          <w:sz w:val="20"/>
          <w:szCs w:val="20"/>
        </w:rPr>
      </w:pPr>
      <w:hyperlink r:id="rId49" w:anchor="REGRA_TABELA_UF" w:history="1">
        <w:r w:rsidR="00126AAB" w:rsidRPr="00773978">
          <w:rPr>
            <w:rStyle w:val="Hyperlink"/>
            <w:rFonts w:ascii="Times New Roman" w:hAnsi="Times New Roman"/>
            <w:b/>
            <w:color w:val="auto"/>
            <w:sz w:val="20"/>
            <w:szCs w:val="20"/>
          </w:rPr>
          <w:t>REGRA_CAMPO_NAO_OBRIGATORIO_PAIS_BRASIL</w:t>
        </w:r>
      </w:hyperlink>
      <w:r w:rsidR="00126AAB" w:rsidRPr="00773978">
        <w:rPr>
          <w:rFonts w:ascii="Times New Roman" w:hAnsi="Times New Roman"/>
          <w:sz w:val="20"/>
          <w:szCs w:val="20"/>
        </w:rPr>
        <w:t>: Verifica se a UF (Campo 08) não foi preenchida, no caso de países diferentes do Brasil. Se a regra não for cumprida, o PVA do Sped Contábil gera um erro.</w:t>
      </w:r>
    </w:p>
    <w:p w:rsidR="00126AAB" w:rsidRPr="00773978" w:rsidRDefault="00126AAB" w:rsidP="00126AAB">
      <w:pPr>
        <w:pStyle w:val="Corpodetexto"/>
        <w:ind w:left="708"/>
        <w:rPr>
          <w:rFonts w:ascii="Times New Roman" w:hAnsi="Times New Roman"/>
          <w:sz w:val="20"/>
          <w:szCs w:val="20"/>
        </w:rPr>
      </w:pPr>
    </w:p>
    <w:p w:rsidR="00126AAB" w:rsidRPr="00773978" w:rsidRDefault="00126AAB" w:rsidP="00126AAB">
      <w:pPr>
        <w:pStyle w:val="Corpodetexto"/>
        <w:ind w:left="708"/>
        <w:rPr>
          <w:rFonts w:ascii="Times New Roman" w:hAnsi="Times New Roman"/>
          <w:sz w:val="20"/>
          <w:szCs w:val="20"/>
        </w:rPr>
      </w:pPr>
      <w:r w:rsidRPr="00773978">
        <w:rPr>
          <w:rFonts w:ascii="Times New Roman" w:hAnsi="Times New Roman"/>
          <w:b/>
          <w:sz w:val="20"/>
          <w:szCs w:val="20"/>
        </w:rPr>
        <w:t xml:space="preserve">REGRA_CAMPO_CARACTERE_INVALIDO: </w:t>
      </w:r>
      <w:r w:rsidRPr="00773978">
        <w:rPr>
          <w:rFonts w:ascii="Times New Roman" w:hAnsi="Times New Roman"/>
          <w:sz w:val="20"/>
          <w:szCs w:val="20"/>
        </w:rPr>
        <w:t>Verifica se os campos “Inscrição Estadual – IE” (Campo 09), “Inscrição Estadual do participante na unidade da federação do destinatário, na condição de contribuinte substituto – IE_ST” (Campo 10), “Inscrição Municipal – IM” (Campo 12) e “Suframa” (Campo 13) foram preenchidos somente com letras e números. Se a regra não for cumprida, o PVA do Sped Contábil gera um erro.</w:t>
      </w:r>
    </w:p>
    <w:p w:rsidR="00126AAB" w:rsidRPr="00773978" w:rsidRDefault="00126AAB" w:rsidP="00126AAB">
      <w:pPr>
        <w:pStyle w:val="Corpodetexto"/>
        <w:ind w:left="708"/>
        <w:rPr>
          <w:rFonts w:ascii="Times New Roman" w:hAnsi="Times New Roman"/>
          <w:sz w:val="20"/>
          <w:szCs w:val="20"/>
        </w:rPr>
      </w:pPr>
    </w:p>
    <w:p w:rsidR="00126AAB" w:rsidRPr="00773978" w:rsidRDefault="00126AAB" w:rsidP="00126AAB">
      <w:pPr>
        <w:pStyle w:val="Corpodetexto"/>
        <w:ind w:left="708"/>
        <w:rPr>
          <w:rFonts w:ascii="Times New Roman" w:hAnsi="Times New Roman"/>
          <w:sz w:val="20"/>
          <w:szCs w:val="20"/>
        </w:rPr>
      </w:pPr>
      <w:r w:rsidRPr="00773978">
        <w:rPr>
          <w:rFonts w:ascii="Times New Roman" w:hAnsi="Times New Roman"/>
          <w:b/>
          <w:sz w:val="20"/>
          <w:szCs w:val="20"/>
        </w:rPr>
        <w:t xml:space="preserve">REGRA_TABELA_MUNICIPIO: </w:t>
      </w:r>
      <w:r w:rsidRPr="00773978">
        <w:rPr>
          <w:rFonts w:ascii="Times New Roman" w:hAnsi="Times New Roman"/>
          <w:sz w:val="20"/>
          <w:szCs w:val="20"/>
        </w:rPr>
        <w:t>Verifica se o código do município informado no campo “COD_MUN” (Campo 11) existe na tabela do IBGE. Se a regra não for cumprida, o PVA do Sped Contábil gera um erro.</w:t>
      </w:r>
    </w:p>
    <w:p w:rsidR="00126AAB" w:rsidRPr="00773978" w:rsidRDefault="00126AAB" w:rsidP="00126AAB">
      <w:pPr>
        <w:pStyle w:val="Corpodetexto"/>
        <w:ind w:left="708"/>
        <w:rPr>
          <w:rFonts w:ascii="Times New Roman" w:hAnsi="Times New Roman"/>
          <w:sz w:val="20"/>
          <w:szCs w:val="20"/>
        </w:rPr>
      </w:pPr>
    </w:p>
    <w:p w:rsidR="00126AAB" w:rsidRPr="00773978" w:rsidRDefault="00A11824" w:rsidP="00126AAB">
      <w:pPr>
        <w:pStyle w:val="Corpodetexto"/>
        <w:ind w:left="708"/>
        <w:rPr>
          <w:rFonts w:ascii="Times New Roman" w:hAnsi="Times New Roman"/>
          <w:sz w:val="20"/>
          <w:szCs w:val="20"/>
        </w:rPr>
      </w:pPr>
      <w:hyperlink r:id="rId50" w:anchor="REGRA_TABELA_UF" w:history="1">
        <w:r w:rsidR="00126AAB" w:rsidRPr="00773978">
          <w:rPr>
            <w:rStyle w:val="Hyperlink"/>
            <w:rFonts w:ascii="Times New Roman" w:hAnsi="Times New Roman"/>
            <w:b/>
            <w:color w:val="auto"/>
            <w:sz w:val="20"/>
            <w:szCs w:val="20"/>
          </w:rPr>
          <w:t>REGRA_CAMPO_NAO_OBRIGATORIO_PAIS_BRASIL</w:t>
        </w:r>
      </w:hyperlink>
      <w:r w:rsidR="00126AAB" w:rsidRPr="00773978">
        <w:rPr>
          <w:rFonts w:ascii="Times New Roman" w:hAnsi="Times New Roman"/>
          <w:sz w:val="20"/>
          <w:szCs w:val="20"/>
        </w:rPr>
        <w:t>: Verifica se o “COD_MUN” (Campo 11) não foi preenchido, no caso de países diferentes do Brasil. Se a regra não for cumprida, o PVA do Sped Contábil gera um erro.</w:t>
      </w:r>
    </w:p>
    <w:p w:rsidR="00126AAB" w:rsidRPr="00773978" w:rsidRDefault="00126AAB" w:rsidP="00126AAB">
      <w:pPr>
        <w:pStyle w:val="Corpodetexto"/>
        <w:rPr>
          <w:rFonts w:ascii="Times New Roman" w:hAnsi="Times New Roman"/>
          <w:sz w:val="20"/>
          <w:szCs w:val="20"/>
        </w:rPr>
      </w:pPr>
    </w:p>
    <w:p w:rsidR="003A0BAE" w:rsidRPr="00773978" w:rsidRDefault="003D4042" w:rsidP="003D4042">
      <w:pPr>
        <w:pStyle w:val="Corpodetexto"/>
        <w:rPr>
          <w:rFonts w:ascii="Times New Roman" w:hAnsi="Times New Roman"/>
          <w:b/>
          <w:sz w:val="20"/>
          <w:szCs w:val="20"/>
        </w:rPr>
      </w:pPr>
      <w:r w:rsidRPr="00773978">
        <w:rPr>
          <w:rFonts w:ascii="Times New Roman" w:hAnsi="Times New Roman"/>
          <w:b/>
          <w:sz w:val="20"/>
          <w:szCs w:val="20"/>
        </w:rPr>
        <w:t>V - E</w:t>
      </w:r>
      <w:r w:rsidR="002D3788" w:rsidRPr="00773978">
        <w:rPr>
          <w:rFonts w:ascii="Times New Roman" w:hAnsi="Times New Roman"/>
          <w:b/>
          <w:sz w:val="20"/>
          <w:szCs w:val="20"/>
        </w:rPr>
        <w:t>xemplo de P</w:t>
      </w:r>
      <w:r w:rsidRPr="00773978">
        <w:rPr>
          <w:rFonts w:ascii="Times New Roman" w:hAnsi="Times New Roman"/>
          <w:b/>
          <w:sz w:val="20"/>
          <w:szCs w:val="20"/>
        </w:rPr>
        <w:t xml:space="preserve">reenchimento: </w:t>
      </w:r>
    </w:p>
    <w:p w:rsidR="003D4042" w:rsidRPr="00773978" w:rsidRDefault="003D4042" w:rsidP="00F05E3A">
      <w:pPr>
        <w:pStyle w:val="Corpodetexto"/>
        <w:ind w:firstLine="708"/>
        <w:rPr>
          <w:rFonts w:ascii="Times New Roman" w:hAnsi="Times New Roman"/>
          <w:b/>
          <w:sz w:val="20"/>
          <w:szCs w:val="20"/>
        </w:rPr>
      </w:pPr>
      <w:r w:rsidRPr="00773978">
        <w:rPr>
          <w:rFonts w:ascii="Times New Roman" w:hAnsi="Times New Roman"/>
          <w:b/>
          <w:sz w:val="20"/>
          <w:szCs w:val="20"/>
        </w:rPr>
        <w:t>|0150|03|COLIGADA TESTE S.A.|</w:t>
      </w:r>
      <w:r w:rsidR="00F21601" w:rsidRPr="00773978">
        <w:rPr>
          <w:rFonts w:ascii="Times New Roman" w:hAnsi="Times New Roman"/>
          <w:b/>
          <w:sz w:val="20"/>
          <w:szCs w:val="20"/>
        </w:rPr>
        <w:t>01058|99999999000191|||</w:t>
      </w:r>
      <w:r w:rsidR="003A0BAE" w:rsidRPr="00773978">
        <w:rPr>
          <w:rFonts w:ascii="Times New Roman" w:hAnsi="Times New Roman"/>
          <w:b/>
          <w:sz w:val="20"/>
          <w:szCs w:val="20"/>
        </w:rPr>
        <w:t>35|999999||3550508|||</w:t>
      </w:r>
    </w:p>
    <w:p w:rsidR="003D4042" w:rsidRPr="00773978" w:rsidRDefault="003D4042" w:rsidP="00B51E30">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0150</w:t>
      </w:r>
    </w:p>
    <w:p w:rsidR="003D4042" w:rsidRPr="00773978" w:rsidRDefault="003D4042" w:rsidP="00F05E3A">
      <w:pPr>
        <w:pStyle w:val="PSDS-CorpodeTexto0"/>
        <w:ind w:left="708" w:firstLine="708"/>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de </w:t>
      </w:r>
      <w:r w:rsidR="00962F1A" w:rsidRPr="00773978">
        <w:rPr>
          <w:rFonts w:ascii="Times New Roman" w:hAnsi="Times New Roman"/>
        </w:rPr>
        <w:t>Identificação do Participante: 03</w:t>
      </w:r>
      <w:r w:rsidRPr="00773978">
        <w:rPr>
          <w:rFonts w:ascii="Times New Roman" w:hAnsi="Times New Roman"/>
        </w:rPr>
        <w:t xml:space="preserve"> (Coligada, inclusive equiparada)</w:t>
      </w:r>
    </w:p>
    <w:p w:rsidR="003D4042" w:rsidRPr="00773978" w:rsidRDefault="003D4042" w:rsidP="00F05E3A">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Nome Pessoal ou Empresarial do Participante (Coligada Teste S.A.)</w:t>
      </w:r>
    </w:p>
    <w:p w:rsidR="003D4042" w:rsidRPr="00773978" w:rsidRDefault="003D4042" w:rsidP="00F05E3A">
      <w:pPr>
        <w:spacing w:line="240" w:lineRule="auto"/>
        <w:ind w:left="708" w:firstLine="708"/>
        <w:jc w:val="both"/>
        <w:rPr>
          <w:rFonts w:cs="Times New Roman"/>
          <w:szCs w:val="20"/>
        </w:rPr>
      </w:pPr>
      <w:r w:rsidRPr="00773978">
        <w:rPr>
          <w:rFonts w:cs="Times New Roman"/>
          <w:b/>
          <w:szCs w:val="20"/>
        </w:rPr>
        <w:t xml:space="preserve">Campo 04 </w:t>
      </w:r>
      <w:r w:rsidRPr="00773978">
        <w:rPr>
          <w:rFonts w:cs="Times New Roman"/>
          <w:szCs w:val="20"/>
        </w:rPr>
        <w:t>– Código do País do Participante:</w:t>
      </w:r>
      <w:r w:rsidR="00F21601" w:rsidRPr="00773978">
        <w:rPr>
          <w:rFonts w:cs="Times New Roman"/>
          <w:szCs w:val="20"/>
        </w:rPr>
        <w:t xml:space="preserve"> 01058 (Brasil)</w:t>
      </w:r>
    </w:p>
    <w:p w:rsidR="003D4042" w:rsidRPr="00773978" w:rsidRDefault="003D4042" w:rsidP="00F05E3A">
      <w:pPr>
        <w:spacing w:line="240" w:lineRule="auto"/>
        <w:ind w:left="708" w:firstLine="708"/>
        <w:rPr>
          <w:rFonts w:cs="Times New Roman"/>
          <w:szCs w:val="20"/>
        </w:rPr>
      </w:pPr>
      <w:r w:rsidRPr="00773978">
        <w:rPr>
          <w:rFonts w:cs="Times New Roman"/>
          <w:b/>
          <w:szCs w:val="20"/>
        </w:rPr>
        <w:t xml:space="preserve">Campo 05 </w:t>
      </w:r>
      <w:r w:rsidRPr="00773978">
        <w:rPr>
          <w:rFonts w:cs="Times New Roman"/>
          <w:szCs w:val="20"/>
        </w:rPr>
        <w:t xml:space="preserve">– </w:t>
      </w:r>
      <w:r w:rsidR="00F21601" w:rsidRPr="00773978">
        <w:rPr>
          <w:rFonts w:cs="Times New Roman"/>
          <w:szCs w:val="20"/>
        </w:rPr>
        <w:t>CNPJ</w:t>
      </w:r>
      <w:r w:rsidRPr="00773978">
        <w:rPr>
          <w:rFonts w:cs="Times New Roman"/>
          <w:szCs w:val="20"/>
        </w:rPr>
        <w:t xml:space="preserve">: </w:t>
      </w:r>
      <w:r w:rsidR="003A0BAE" w:rsidRPr="00773978">
        <w:rPr>
          <w:rFonts w:cs="Times New Roman"/>
          <w:szCs w:val="20"/>
        </w:rPr>
        <w:t>99999999000191 (CNPJ: 99.999.999/0001-91)</w:t>
      </w:r>
    </w:p>
    <w:p w:rsidR="003D4042" w:rsidRPr="00773978" w:rsidRDefault="003D4042" w:rsidP="00B51E30">
      <w:pPr>
        <w:pStyle w:val="PSDS-CorpodeTexto0"/>
        <w:ind w:left="1415" w:firstLine="1"/>
        <w:rPr>
          <w:rFonts w:ascii="Times New Roman" w:hAnsi="Times New Roman"/>
        </w:rPr>
      </w:pPr>
      <w:r w:rsidRPr="00773978">
        <w:rPr>
          <w:rFonts w:ascii="Times New Roman" w:hAnsi="Times New Roman"/>
          <w:b/>
        </w:rPr>
        <w:t xml:space="preserve">Campo 06 </w:t>
      </w:r>
      <w:r w:rsidRPr="00773978">
        <w:rPr>
          <w:rFonts w:ascii="Times New Roman" w:hAnsi="Times New Roman"/>
        </w:rPr>
        <w:t xml:space="preserve">– </w:t>
      </w:r>
      <w:r w:rsidR="00F21601" w:rsidRPr="00773978">
        <w:rPr>
          <w:rFonts w:ascii="Times New Roman" w:hAnsi="Times New Roman"/>
        </w:rPr>
        <w:t>CPF</w:t>
      </w:r>
      <w:r w:rsidRPr="00773978">
        <w:rPr>
          <w:rFonts w:ascii="Times New Roman" w:hAnsi="Times New Roman"/>
        </w:rPr>
        <w:t xml:space="preserve">: </w:t>
      </w:r>
      <w:r w:rsidR="00F21601" w:rsidRPr="00773978">
        <w:rPr>
          <w:rFonts w:ascii="Times New Roman" w:hAnsi="Times New Roman"/>
        </w:rPr>
        <w:t>não há</w:t>
      </w:r>
    </w:p>
    <w:p w:rsidR="003D4042" w:rsidRPr="00773978" w:rsidRDefault="003D4042" w:rsidP="00F05E3A">
      <w:pPr>
        <w:spacing w:line="240" w:lineRule="auto"/>
        <w:ind w:left="708" w:firstLine="708"/>
        <w:rPr>
          <w:rFonts w:cs="Times New Roman"/>
          <w:szCs w:val="20"/>
        </w:rPr>
      </w:pPr>
      <w:r w:rsidRPr="00773978">
        <w:rPr>
          <w:rFonts w:cs="Times New Roman"/>
          <w:b/>
          <w:szCs w:val="20"/>
        </w:rPr>
        <w:lastRenderedPageBreak/>
        <w:t xml:space="preserve">Campo 07 </w:t>
      </w:r>
      <w:r w:rsidRPr="00773978">
        <w:rPr>
          <w:rFonts w:cs="Times New Roman"/>
          <w:szCs w:val="20"/>
        </w:rPr>
        <w:t xml:space="preserve">– </w:t>
      </w:r>
      <w:r w:rsidR="00F21601" w:rsidRPr="00773978">
        <w:rPr>
          <w:rFonts w:cs="Times New Roman"/>
          <w:szCs w:val="20"/>
        </w:rPr>
        <w:t>NIT: não há</w:t>
      </w:r>
    </w:p>
    <w:p w:rsidR="003D4042" w:rsidRPr="00773978" w:rsidRDefault="003D4042" w:rsidP="00F05E3A">
      <w:pPr>
        <w:spacing w:line="240" w:lineRule="auto"/>
        <w:ind w:left="708" w:firstLine="708"/>
        <w:rPr>
          <w:rFonts w:cs="Times New Roman"/>
          <w:szCs w:val="20"/>
        </w:rPr>
      </w:pPr>
      <w:r w:rsidRPr="00773978">
        <w:rPr>
          <w:rFonts w:cs="Times New Roman"/>
          <w:b/>
          <w:szCs w:val="20"/>
        </w:rPr>
        <w:t xml:space="preserve">Campo 08 – </w:t>
      </w:r>
      <w:r w:rsidR="003A0BAE" w:rsidRPr="00773978">
        <w:rPr>
          <w:rFonts w:cs="Times New Roman"/>
          <w:szCs w:val="20"/>
        </w:rPr>
        <w:t>UF: 35 (São Paulo)</w:t>
      </w:r>
    </w:p>
    <w:p w:rsidR="00F21601" w:rsidRPr="00773978" w:rsidRDefault="00F21601" w:rsidP="00B51E30">
      <w:pPr>
        <w:pStyle w:val="PSDS-CorpodeTexto0"/>
        <w:ind w:left="1415" w:firstLine="1"/>
        <w:rPr>
          <w:rFonts w:ascii="Times New Roman" w:hAnsi="Times New Roman"/>
        </w:rPr>
      </w:pPr>
      <w:r w:rsidRPr="00773978">
        <w:rPr>
          <w:rFonts w:ascii="Times New Roman" w:hAnsi="Times New Roman"/>
          <w:b/>
        </w:rPr>
        <w:t xml:space="preserve">Campo 09 </w:t>
      </w:r>
      <w:r w:rsidRPr="00773978">
        <w:rPr>
          <w:rFonts w:ascii="Times New Roman" w:hAnsi="Times New Roman"/>
        </w:rPr>
        <w:t xml:space="preserve">– Inscrição Estadual: </w:t>
      </w:r>
      <w:r w:rsidR="003A0BAE" w:rsidRPr="00773978">
        <w:rPr>
          <w:rFonts w:ascii="Times New Roman" w:hAnsi="Times New Roman"/>
        </w:rPr>
        <w:t>999999 (Inscrição Estadual: 999.999)</w:t>
      </w:r>
    </w:p>
    <w:p w:rsidR="00F21601" w:rsidRPr="00773978" w:rsidRDefault="00F21601" w:rsidP="00F05E3A">
      <w:pPr>
        <w:spacing w:line="240" w:lineRule="auto"/>
        <w:ind w:left="1416"/>
        <w:jc w:val="both"/>
        <w:rPr>
          <w:rFonts w:cs="Times New Roman"/>
          <w:szCs w:val="20"/>
        </w:rPr>
      </w:pPr>
      <w:r w:rsidRPr="00773978">
        <w:rPr>
          <w:rFonts w:cs="Times New Roman"/>
          <w:b/>
          <w:szCs w:val="20"/>
        </w:rPr>
        <w:t xml:space="preserve">Campo 10 </w:t>
      </w:r>
      <w:r w:rsidRPr="00773978">
        <w:rPr>
          <w:rFonts w:cs="Times New Roman"/>
          <w:szCs w:val="20"/>
        </w:rPr>
        <w:t>– Inscrição Estadual do Participante na Unidade da Federação do Destinatário, na Condição de Contribuinte Substituto: não há</w:t>
      </w:r>
    </w:p>
    <w:p w:rsidR="00F21601" w:rsidRPr="00773978" w:rsidRDefault="00F21601" w:rsidP="00F05E3A">
      <w:pPr>
        <w:spacing w:line="240" w:lineRule="auto"/>
        <w:ind w:left="708" w:firstLine="708"/>
        <w:rPr>
          <w:rFonts w:cs="Times New Roman"/>
          <w:szCs w:val="20"/>
        </w:rPr>
      </w:pPr>
      <w:r w:rsidRPr="00773978">
        <w:rPr>
          <w:rFonts w:cs="Times New Roman"/>
          <w:b/>
          <w:szCs w:val="20"/>
        </w:rPr>
        <w:t xml:space="preserve">Campo 11 – </w:t>
      </w:r>
      <w:r w:rsidRPr="00773978">
        <w:rPr>
          <w:rFonts w:cs="Times New Roman"/>
          <w:szCs w:val="20"/>
        </w:rPr>
        <w:t>Código do Município do Participante</w:t>
      </w:r>
      <w:r w:rsidR="003A0BAE" w:rsidRPr="00773978">
        <w:rPr>
          <w:rFonts w:cs="Times New Roman"/>
          <w:szCs w:val="20"/>
        </w:rPr>
        <w:t>: 3550508 (São Paulo = 35-50508)</w:t>
      </w:r>
    </w:p>
    <w:p w:rsidR="00F21601" w:rsidRPr="00773978" w:rsidRDefault="00F21601" w:rsidP="00F05E3A">
      <w:pPr>
        <w:spacing w:line="240" w:lineRule="auto"/>
        <w:ind w:left="708" w:firstLine="708"/>
        <w:rPr>
          <w:rFonts w:cs="Times New Roman"/>
          <w:szCs w:val="20"/>
        </w:rPr>
      </w:pPr>
      <w:r w:rsidRPr="00773978">
        <w:rPr>
          <w:rFonts w:cs="Times New Roman"/>
          <w:b/>
          <w:szCs w:val="20"/>
        </w:rPr>
        <w:t xml:space="preserve">Campo 12 – </w:t>
      </w:r>
      <w:r w:rsidRPr="00773978">
        <w:rPr>
          <w:rFonts w:cs="Times New Roman"/>
          <w:szCs w:val="20"/>
        </w:rPr>
        <w:t>Inscrição Municipal: não há</w:t>
      </w:r>
    </w:p>
    <w:p w:rsidR="00F21601" w:rsidRPr="00773978" w:rsidRDefault="00F21601" w:rsidP="00F05E3A">
      <w:pPr>
        <w:spacing w:line="240" w:lineRule="auto"/>
        <w:ind w:left="708" w:firstLine="708"/>
        <w:rPr>
          <w:rFonts w:cs="Times New Roman"/>
          <w:szCs w:val="20"/>
        </w:rPr>
      </w:pPr>
      <w:r w:rsidRPr="00773978">
        <w:rPr>
          <w:rFonts w:cs="Times New Roman"/>
          <w:b/>
          <w:szCs w:val="20"/>
        </w:rPr>
        <w:t xml:space="preserve">Campo 13 – </w:t>
      </w:r>
      <w:r w:rsidRPr="00773978">
        <w:rPr>
          <w:rFonts w:cs="Times New Roman"/>
          <w:szCs w:val="20"/>
        </w:rPr>
        <w:t>Número de Inscrição do Participante na Suframa:</w:t>
      </w:r>
      <w:r w:rsidR="003A0BAE" w:rsidRPr="00773978">
        <w:rPr>
          <w:rFonts w:cs="Times New Roman"/>
          <w:szCs w:val="20"/>
        </w:rPr>
        <w:t xml:space="preserve"> não há</w:t>
      </w:r>
    </w:p>
    <w:p w:rsidR="00F21601" w:rsidRPr="00773978" w:rsidRDefault="00F21601" w:rsidP="003D4042">
      <w:pPr>
        <w:spacing w:line="240" w:lineRule="auto"/>
        <w:ind w:left="708" w:firstLine="1"/>
        <w:rPr>
          <w:rFonts w:cs="Times New Roman"/>
          <w:szCs w:val="20"/>
        </w:rPr>
      </w:pPr>
    </w:p>
    <w:p w:rsidR="00A56092" w:rsidRPr="00773978" w:rsidRDefault="00A56092">
      <w:pPr>
        <w:rPr>
          <w:rFonts w:eastAsia="Times New Roman" w:cs="Times New Roman"/>
          <w:b/>
          <w:bCs/>
          <w:color w:val="0000FF"/>
          <w:szCs w:val="20"/>
          <w:lang w:eastAsia="pt-BR"/>
        </w:rPr>
      </w:pPr>
      <w:r w:rsidRPr="00773978">
        <w:rPr>
          <w:color w:val="0000FF"/>
          <w:szCs w:val="20"/>
        </w:rPr>
        <w:br w:type="page"/>
      </w:r>
    </w:p>
    <w:p w:rsidR="003A0BAE" w:rsidRPr="00773978" w:rsidRDefault="008D3D28" w:rsidP="003A0BAE">
      <w:pPr>
        <w:pStyle w:val="Ttulo1"/>
        <w:rPr>
          <w:szCs w:val="20"/>
        </w:rPr>
      </w:pPr>
      <w:bookmarkStart w:id="71" w:name="_Toc450294903"/>
      <w:r w:rsidRPr="00773978">
        <w:rPr>
          <w:szCs w:val="20"/>
        </w:rPr>
        <w:lastRenderedPageBreak/>
        <w:t>3.</w:t>
      </w:r>
      <w:r w:rsidR="00053A2E" w:rsidRPr="00773978">
        <w:rPr>
          <w:szCs w:val="20"/>
        </w:rPr>
        <w:t>1.</w:t>
      </w:r>
      <w:r w:rsidRPr="00773978">
        <w:rPr>
          <w:szCs w:val="20"/>
        </w:rPr>
        <w:t>6</w:t>
      </w:r>
      <w:r w:rsidR="00053A2E" w:rsidRPr="00773978">
        <w:rPr>
          <w:szCs w:val="20"/>
        </w:rPr>
        <w:t>.1.6</w:t>
      </w:r>
      <w:r w:rsidR="003A0BAE" w:rsidRPr="00773978">
        <w:rPr>
          <w:szCs w:val="20"/>
        </w:rPr>
        <w:t xml:space="preserve">. </w:t>
      </w:r>
      <w:r w:rsidR="005953BF" w:rsidRPr="00773978">
        <w:rPr>
          <w:szCs w:val="20"/>
        </w:rPr>
        <w:t>Registro</w:t>
      </w:r>
      <w:r w:rsidR="003A0BAE" w:rsidRPr="00773978">
        <w:rPr>
          <w:szCs w:val="20"/>
        </w:rPr>
        <w:t xml:space="preserve"> 0180: Identificação do Relacionamento com o Participante</w:t>
      </w:r>
      <w:bookmarkEnd w:id="71"/>
    </w:p>
    <w:p w:rsidR="00CB1076" w:rsidRPr="00773978" w:rsidRDefault="00CB1076" w:rsidP="00CB1076">
      <w:pPr>
        <w:pStyle w:val="pergunta-14"/>
        <w:shd w:val="clear" w:color="auto" w:fill="FFFFFF"/>
        <w:spacing w:before="0" w:after="0"/>
        <w:jc w:val="both"/>
        <w:rPr>
          <w:rFonts w:ascii="Times New Roman" w:hAnsi="Times New Roman" w:cs="Times New Roman"/>
          <w:sz w:val="20"/>
          <w:szCs w:val="20"/>
        </w:rPr>
      </w:pPr>
    </w:p>
    <w:p w:rsidR="003A0BAE" w:rsidRPr="00773978" w:rsidRDefault="00F05E3A" w:rsidP="00CB1076">
      <w:pPr>
        <w:pStyle w:val="pergunta-14"/>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ab/>
        <w:t xml:space="preserve">Neste </w:t>
      </w:r>
      <w:r w:rsidR="005953BF" w:rsidRPr="00773978">
        <w:rPr>
          <w:rFonts w:ascii="Times New Roman" w:hAnsi="Times New Roman" w:cs="Times New Roman"/>
          <w:sz w:val="20"/>
          <w:szCs w:val="20"/>
        </w:rPr>
        <w:t>registro</w:t>
      </w:r>
      <w:r w:rsidR="00126AAB" w:rsidRPr="00773978">
        <w:rPr>
          <w:rFonts w:ascii="Times New Roman" w:hAnsi="Times New Roman" w:cs="Times New Roman"/>
          <w:sz w:val="20"/>
          <w:szCs w:val="20"/>
        </w:rPr>
        <w:t xml:space="preserve"> </w:t>
      </w:r>
      <w:r w:rsidRPr="00773978">
        <w:rPr>
          <w:rFonts w:ascii="Times New Roman" w:hAnsi="Times New Roman" w:cs="Times New Roman"/>
          <w:sz w:val="20"/>
          <w:szCs w:val="20"/>
        </w:rPr>
        <w:t>devem ser informados</w:t>
      </w:r>
      <w:r w:rsidR="003A0BAE" w:rsidRPr="00773978">
        <w:rPr>
          <w:rFonts w:ascii="Times New Roman" w:hAnsi="Times New Roman" w:cs="Times New Roman"/>
          <w:sz w:val="20"/>
          <w:szCs w:val="20"/>
        </w:rPr>
        <w:t xml:space="preserve"> o</w:t>
      </w:r>
      <w:r w:rsidRPr="00773978">
        <w:rPr>
          <w:rFonts w:ascii="Times New Roman" w:hAnsi="Times New Roman" w:cs="Times New Roman"/>
          <w:sz w:val="20"/>
          <w:szCs w:val="20"/>
        </w:rPr>
        <w:t>s</w:t>
      </w:r>
      <w:r w:rsidR="003A0BAE" w:rsidRPr="00773978">
        <w:rPr>
          <w:rFonts w:ascii="Times New Roman" w:hAnsi="Times New Roman" w:cs="Times New Roman"/>
          <w:sz w:val="20"/>
          <w:szCs w:val="20"/>
        </w:rPr>
        <w:t xml:space="preserve"> código</w:t>
      </w:r>
      <w:r w:rsidRPr="00773978">
        <w:rPr>
          <w:rFonts w:ascii="Times New Roman" w:hAnsi="Times New Roman" w:cs="Times New Roman"/>
          <w:sz w:val="20"/>
          <w:szCs w:val="20"/>
        </w:rPr>
        <w:t>s</w:t>
      </w:r>
      <w:r w:rsidR="003A0BAE" w:rsidRPr="00773978">
        <w:rPr>
          <w:rFonts w:ascii="Times New Roman" w:hAnsi="Times New Roman" w:cs="Times New Roman"/>
          <w:sz w:val="20"/>
          <w:szCs w:val="20"/>
        </w:rPr>
        <w:t xml:space="preserve"> de relacionamento do</w:t>
      </w:r>
      <w:r w:rsidRPr="00773978">
        <w:rPr>
          <w:rFonts w:ascii="Times New Roman" w:hAnsi="Times New Roman" w:cs="Times New Roman"/>
          <w:sz w:val="20"/>
          <w:szCs w:val="20"/>
        </w:rPr>
        <w:t>s</w:t>
      </w:r>
      <w:r w:rsidR="003A0BAE" w:rsidRPr="00773978">
        <w:rPr>
          <w:rFonts w:ascii="Times New Roman" w:hAnsi="Times New Roman" w:cs="Times New Roman"/>
          <w:sz w:val="20"/>
          <w:szCs w:val="20"/>
        </w:rPr>
        <w:t xml:space="preserve"> participante</w:t>
      </w:r>
      <w:r w:rsidRPr="00773978">
        <w:rPr>
          <w:rFonts w:ascii="Times New Roman" w:hAnsi="Times New Roman" w:cs="Times New Roman"/>
          <w:sz w:val="20"/>
          <w:szCs w:val="20"/>
        </w:rPr>
        <w:t>s</w:t>
      </w:r>
      <w:r w:rsidR="003A0BAE" w:rsidRPr="00773978">
        <w:rPr>
          <w:rFonts w:ascii="Times New Roman" w:hAnsi="Times New Roman" w:cs="Times New Roman"/>
          <w:sz w:val="20"/>
          <w:szCs w:val="20"/>
        </w:rPr>
        <w:t>, conforme tabela do Sped, a data início de do relacionamento e da data de término do relacionamento, caso exista.</w:t>
      </w:r>
    </w:p>
    <w:p w:rsidR="003D4042" w:rsidRPr="00773978" w:rsidRDefault="003D4042" w:rsidP="000E2112">
      <w:bookmarkStart w:id="72" w:name="_Toc123014981"/>
      <w:bookmarkStart w:id="73" w:name="_Toc123015143"/>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478"/>
        <w:gridCol w:w="4262"/>
      </w:tblGrid>
      <w:tr w:rsidR="003A0BAE" w:rsidRPr="00773978" w:rsidTr="00F705BD">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BAE" w:rsidRPr="00773978" w:rsidRDefault="005953BF" w:rsidP="003A0BAE">
            <w:pPr>
              <w:pStyle w:val="psds-corpodetexto"/>
              <w:spacing w:before="0" w:beforeAutospacing="0" w:after="0" w:afterAutospacing="0"/>
              <w:rPr>
                <w:sz w:val="20"/>
                <w:szCs w:val="20"/>
              </w:rPr>
            </w:pPr>
            <w:r w:rsidRPr="00773978">
              <w:rPr>
                <w:b/>
                <w:bCs/>
                <w:sz w:val="20"/>
                <w:szCs w:val="20"/>
              </w:rPr>
              <w:t>REGISTRO</w:t>
            </w:r>
            <w:r w:rsidR="003A0BAE" w:rsidRPr="00773978">
              <w:rPr>
                <w:b/>
                <w:bCs/>
                <w:sz w:val="20"/>
                <w:szCs w:val="20"/>
              </w:rPr>
              <w:t xml:space="preserve"> 0180: IDENTIFICAÇÃO DO RELACIONAMENTO COM O PARTICIPANTE</w:t>
            </w:r>
          </w:p>
        </w:tc>
      </w:tr>
      <w:tr w:rsidR="003A0BAE" w:rsidRPr="00773978" w:rsidTr="00F705BD">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BAE" w:rsidRPr="00773978" w:rsidRDefault="003A0BAE" w:rsidP="003A0BAE">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tc>
      </w:tr>
      <w:tr w:rsidR="003A0BAE" w:rsidRPr="00773978" w:rsidTr="00F705BD">
        <w:tc>
          <w:tcPr>
            <w:tcW w:w="647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BAE" w:rsidRPr="00773978" w:rsidRDefault="003A0BAE" w:rsidP="003A0BAE">
            <w:pPr>
              <w:pStyle w:val="psds-corpodetexto"/>
              <w:spacing w:before="0" w:beforeAutospacing="0" w:after="0" w:afterAutospacing="0"/>
              <w:rPr>
                <w:sz w:val="20"/>
                <w:szCs w:val="20"/>
              </w:rPr>
            </w:pPr>
            <w:r w:rsidRPr="00773978">
              <w:rPr>
                <w:b/>
                <w:bCs/>
                <w:sz w:val="20"/>
                <w:szCs w:val="20"/>
              </w:rPr>
              <w:t>Nível Hierárquico – 3</w:t>
            </w:r>
          </w:p>
        </w:tc>
        <w:tc>
          <w:tcPr>
            <w:tcW w:w="426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BAE" w:rsidRPr="00773978" w:rsidRDefault="003A0BAE" w:rsidP="003A0BAE">
            <w:pPr>
              <w:pStyle w:val="psds-corpodetexto"/>
              <w:spacing w:before="0" w:beforeAutospacing="0" w:after="0" w:afterAutospacing="0"/>
              <w:rPr>
                <w:sz w:val="20"/>
                <w:szCs w:val="20"/>
              </w:rPr>
            </w:pPr>
            <w:r w:rsidRPr="00773978">
              <w:rPr>
                <w:b/>
                <w:bCs/>
                <w:sz w:val="20"/>
                <w:szCs w:val="20"/>
              </w:rPr>
              <w:t>Ocorrência – vários (por participante)</w:t>
            </w:r>
          </w:p>
        </w:tc>
      </w:tr>
      <w:tr w:rsidR="003A0BAE" w:rsidRPr="00773978" w:rsidTr="00F705BD">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BAE" w:rsidRPr="00773978" w:rsidRDefault="003A0BAE" w:rsidP="003A0BAE">
            <w:pPr>
              <w:pStyle w:val="psds-corpodetexto"/>
              <w:spacing w:before="0" w:beforeAutospacing="0" w:after="0" w:afterAutospacing="0"/>
              <w:rPr>
                <w:sz w:val="20"/>
                <w:szCs w:val="20"/>
              </w:rPr>
            </w:pPr>
            <w:r w:rsidRPr="00773978">
              <w:rPr>
                <w:b/>
                <w:bCs/>
                <w:sz w:val="20"/>
                <w:szCs w:val="20"/>
              </w:rPr>
              <w:t>Campo(s) chave:</w:t>
            </w:r>
          </w:p>
        </w:tc>
      </w:tr>
    </w:tbl>
    <w:p w:rsidR="003A0BAE" w:rsidRPr="00773978" w:rsidRDefault="003A0BAE" w:rsidP="003A0BAE">
      <w:pPr>
        <w:spacing w:line="240" w:lineRule="auto"/>
        <w:rPr>
          <w:rFonts w:cs="Times New Roman"/>
          <w:szCs w:val="20"/>
        </w:rPr>
      </w:pPr>
      <w:r w:rsidRPr="00773978">
        <w:rPr>
          <w:rFonts w:cs="Times New Roman"/>
          <w:szCs w:val="20"/>
        </w:rPr>
        <w:t>   </w:t>
      </w:r>
    </w:p>
    <w:tbl>
      <w:tblPr>
        <w:tblpPr w:leftFromText="45" w:rightFromText="45" w:vertAnchor="text" w:tblpXSpec="center"/>
        <w:tblW w:w="10873" w:type="dxa"/>
        <w:tblCellMar>
          <w:left w:w="0" w:type="dxa"/>
          <w:right w:w="0" w:type="dxa"/>
        </w:tblCellMar>
        <w:tblLook w:val="04A0" w:firstRow="1" w:lastRow="0" w:firstColumn="1" w:lastColumn="0" w:noHBand="0" w:noVBand="1"/>
      </w:tblPr>
      <w:tblGrid>
        <w:gridCol w:w="433"/>
        <w:gridCol w:w="1383"/>
        <w:gridCol w:w="1768"/>
        <w:gridCol w:w="617"/>
        <w:gridCol w:w="1039"/>
        <w:gridCol w:w="916"/>
        <w:gridCol w:w="886"/>
        <w:gridCol w:w="1259"/>
        <w:gridCol w:w="2572"/>
      </w:tblGrid>
      <w:tr w:rsidR="00F705BD" w:rsidRPr="00773978" w:rsidTr="00A56092">
        <w:trPr>
          <w:trHeight w:val="557"/>
        </w:trPr>
        <w:tc>
          <w:tcPr>
            <w:tcW w:w="43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BAE" w:rsidRPr="00773978" w:rsidRDefault="003A0BAE" w:rsidP="003A0BAE">
            <w:pPr>
              <w:pStyle w:val="psds-corpodetexto"/>
              <w:spacing w:before="0" w:beforeAutospacing="0" w:after="0" w:afterAutospacing="0"/>
              <w:jc w:val="center"/>
              <w:rPr>
                <w:sz w:val="20"/>
                <w:szCs w:val="20"/>
              </w:rPr>
            </w:pPr>
            <w:r w:rsidRPr="00773978">
              <w:rPr>
                <w:b/>
                <w:bCs/>
                <w:sz w:val="20"/>
                <w:szCs w:val="20"/>
              </w:rPr>
              <w:t>Nº</w:t>
            </w:r>
          </w:p>
        </w:tc>
        <w:tc>
          <w:tcPr>
            <w:tcW w:w="13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BAE" w:rsidRPr="00773978" w:rsidRDefault="003A0BAE" w:rsidP="003A0BAE">
            <w:pPr>
              <w:pStyle w:val="psds-corpodetexto"/>
              <w:spacing w:before="0" w:beforeAutospacing="0" w:after="0" w:afterAutospacing="0"/>
              <w:jc w:val="center"/>
              <w:rPr>
                <w:sz w:val="20"/>
                <w:szCs w:val="20"/>
              </w:rPr>
            </w:pPr>
            <w:r w:rsidRPr="00773978">
              <w:rPr>
                <w:b/>
                <w:bCs/>
                <w:sz w:val="20"/>
                <w:szCs w:val="20"/>
              </w:rPr>
              <w:t>Campo</w:t>
            </w:r>
          </w:p>
        </w:tc>
        <w:tc>
          <w:tcPr>
            <w:tcW w:w="176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BAE" w:rsidRPr="00773978" w:rsidRDefault="003A0BAE" w:rsidP="003A0BAE">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BAE" w:rsidRPr="00773978" w:rsidRDefault="003A0BAE" w:rsidP="003A0BAE">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BAE" w:rsidRPr="00773978" w:rsidRDefault="003A0BAE" w:rsidP="003A0BAE">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BAE" w:rsidRPr="00773978" w:rsidRDefault="003A0BAE" w:rsidP="003A0BAE">
            <w:pPr>
              <w:pStyle w:val="psds-corpodetexto"/>
              <w:spacing w:before="0" w:beforeAutospacing="0" w:after="0" w:afterAutospacing="0"/>
              <w:jc w:val="center"/>
              <w:rPr>
                <w:sz w:val="20"/>
                <w:szCs w:val="20"/>
              </w:rPr>
            </w:pPr>
            <w:r w:rsidRPr="00773978">
              <w:rPr>
                <w:b/>
                <w:bCs/>
                <w:sz w:val="20"/>
                <w:szCs w:val="20"/>
              </w:rPr>
              <w:t>Decimal</w:t>
            </w:r>
          </w:p>
        </w:tc>
        <w:tc>
          <w:tcPr>
            <w:tcW w:w="88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BAE" w:rsidRPr="00773978" w:rsidRDefault="003A0BAE" w:rsidP="003A0BAE">
            <w:pPr>
              <w:pStyle w:val="psds-corpodetexto"/>
              <w:spacing w:before="0" w:beforeAutospacing="0" w:after="0" w:afterAutospacing="0"/>
              <w:jc w:val="center"/>
              <w:rPr>
                <w:sz w:val="20"/>
                <w:szCs w:val="20"/>
              </w:rPr>
            </w:pPr>
            <w:r w:rsidRPr="00773978">
              <w:rPr>
                <w:b/>
                <w:bCs/>
                <w:sz w:val="20"/>
                <w:szCs w:val="20"/>
              </w:rPr>
              <w:t>Valores Válidos</w:t>
            </w:r>
          </w:p>
        </w:tc>
        <w:tc>
          <w:tcPr>
            <w:tcW w:w="125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BAE" w:rsidRPr="00773978" w:rsidRDefault="003A0BAE" w:rsidP="003A0BAE">
            <w:pPr>
              <w:pStyle w:val="psds-corpodetexto"/>
              <w:spacing w:before="0" w:beforeAutospacing="0" w:after="0" w:afterAutospacing="0"/>
              <w:jc w:val="center"/>
              <w:rPr>
                <w:sz w:val="20"/>
                <w:szCs w:val="20"/>
              </w:rPr>
            </w:pPr>
            <w:r w:rsidRPr="00773978">
              <w:rPr>
                <w:b/>
                <w:bCs/>
                <w:sz w:val="20"/>
                <w:szCs w:val="20"/>
              </w:rPr>
              <w:t>Obrigatório</w:t>
            </w:r>
          </w:p>
        </w:tc>
        <w:tc>
          <w:tcPr>
            <w:tcW w:w="25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BAE" w:rsidRPr="00773978" w:rsidRDefault="003A0BAE" w:rsidP="00F705BD">
            <w:pPr>
              <w:pStyle w:val="psds-corpodetexto"/>
              <w:spacing w:before="0" w:beforeAutospacing="0" w:after="0" w:afterAutospacing="0"/>
              <w:jc w:val="center"/>
              <w:rPr>
                <w:sz w:val="20"/>
                <w:szCs w:val="20"/>
              </w:rPr>
            </w:pPr>
            <w:r w:rsidRPr="00773978">
              <w:rPr>
                <w:b/>
                <w:bCs/>
                <w:sz w:val="20"/>
                <w:szCs w:val="20"/>
              </w:rPr>
              <w:t>Regras de Validação do Campo</w:t>
            </w:r>
          </w:p>
        </w:tc>
      </w:tr>
      <w:tr w:rsidR="00F705BD" w:rsidRPr="00773978" w:rsidTr="00A56092">
        <w:trPr>
          <w:trHeight w:val="554"/>
        </w:trPr>
        <w:tc>
          <w:tcPr>
            <w:tcW w:w="43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01</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REG</w:t>
            </w:r>
          </w:p>
        </w:tc>
        <w:tc>
          <w:tcPr>
            <w:tcW w:w="1768"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Texto fixo contendo “0180”.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w:t>
            </w:r>
          </w:p>
        </w:tc>
        <w:tc>
          <w:tcPr>
            <w:tcW w:w="886"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"0180"</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w:t>
            </w:r>
          </w:p>
        </w:tc>
      </w:tr>
      <w:tr w:rsidR="00F705BD" w:rsidRPr="00773978" w:rsidTr="00A56092">
        <w:trPr>
          <w:trHeight w:val="1231"/>
        </w:trPr>
        <w:tc>
          <w:tcPr>
            <w:tcW w:w="43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02</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COD_REL</w:t>
            </w:r>
          </w:p>
        </w:tc>
        <w:tc>
          <w:tcPr>
            <w:tcW w:w="1768"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Código do relacionamento conforme tabela publicada pelo Sped.</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002</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w:t>
            </w:r>
          </w:p>
        </w:tc>
        <w:tc>
          <w:tcPr>
            <w:tcW w:w="886"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F705BD" w:rsidRPr="00773978" w:rsidRDefault="00F705BD" w:rsidP="00962F1A">
            <w:pPr>
              <w:spacing w:line="240" w:lineRule="auto"/>
              <w:rPr>
                <w:rFonts w:cs="Times New Roman"/>
                <w:szCs w:val="20"/>
              </w:rPr>
            </w:pPr>
            <w:r w:rsidRPr="00773978">
              <w:rPr>
                <w:rFonts w:cs="Times New Roman"/>
                <w:szCs w:val="20"/>
              </w:rPr>
              <w:t>[REGRA_TABELA_</w:t>
            </w:r>
          </w:p>
          <w:p w:rsidR="00F705BD" w:rsidRPr="00773978" w:rsidRDefault="00F705BD" w:rsidP="00962F1A">
            <w:pPr>
              <w:spacing w:line="240" w:lineRule="auto"/>
              <w:rPr>
                <w:rFonts w:cs="Times New Roman"/>
                <w:szCs w:val="20"/>
              </w:rPr>
            </w:pPr>
            <w:r w:rsidRPr="00773978">
              <w:rPr>
                <w:rFonts w:cs="Times New Roman"/>
                <w:szCs w:val="20"/>
              </w:rPr>
              <w:t>RELACIONAMENTO]</w:t>
            </w:r>
          </w:p>
          <w:p w:rsidR="003A0BAE" w:rsidRPr="00773978" w:rsidRDefault="003A0BAE" w:rsidP="00962F1A">
            <w:pPr>
              <w:spacing w:line="240" w:lineRule="auto"/>
              <w:rPr>
                <w:rFonts w:cs="Times New Roman"/>
                <w:szCs w:val="20"/>
              </w:rPr>
            </w:pPr>
          </w:p>
        </w:tc>
      </w:tr>
      <w:tr w:rsidR="00F705BD" w:rsidRPr="00773978" w:rsidTr="00A56092">
        <w:trPr>
          <w:trHeight w:val="554"/>
        </w:trPr>
        <w:tc>
          <w:tcPr>
            <w:tcW w:w="43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lang w:val="pt-PT"/>
              </w:rPr>
              <w:t>03</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lang w:val="pt-PT"/>
              </w:rPr>
              <w:t>DT_INI_REL</w:t>
            </w:r>
          </w:p>
        </w:tc>
        <w:tc>
          <w:tcPr>
            <w:tcW w:w="1768"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Data do início do relacionamento.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 </w:t>
            </w:r>
          </w:p>
        </w:tc>
        <w:tc>
          <w:tcPr>
            <w:tcW w:w="886"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F705BD" w:rsidRPr="00773978" w:rsidRDefault="00F705BD" w:rsidP="00962F1A">
            <w:pPr>
              <w:spacing w:line="240" w:lineRule="auto"/>
              <w:rPr>
                <w:rFonts w:cs="Times New Roman"/>
                <w:szCs w:val="20"/>
              </w:rPr>
            </w:pPr>
            <w:r w:rsidRPr="00773978">
              <w:rPr>
                <w:rFonts w:cs="Times New Roman"/>
                <w:szCs w:val="20"/>
              </w:rPr>
              <w:t>[REGRA_DT_INI_MAIOR_</w:t>
            </w:r>
          </w:p>
          <w:p w:rsidR="003A0BAE" w:rsidRPr="00773978" w:rsidRDefault="00F705BD" w:rsidP="00962F1A">
            <w:pPr>
              <w:spacing w:line="240" w:lineRule="auto"/>
              <w:rPr>
                <w:rFonts w:cs="Times New Roman"/>
                <w:szCs w:val="20"/>
              </w:rPr>
            </w:pPr>
            <w:r w:rsidRPr="00773978">
              <w:rPr>
                <w:rFonts w:cs="Times New Roman"/>
                <w:szCs w:val="20"/>
              </w:rPr>
              <w:t>DT_FIN_REL]</w:t>
            </w:r>
          </w:p>
        </w:tc>
      </w:tr>
      <w:tr w:rsidR="00F705BD" w:rsidRPr="00773978" w:rsidTr="00A56092">
        <w:trPr>
          <w:trHeight w:val="548"/>
        </w:trPr>
        <w:tc>
          <w:tcPr>
            <w:tcW w:w="43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lang w:val="fr-CH"/>
              </w:rPr>
              <w:t>04</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lang w:val="fr-CH"/>
              </w:rPr>
              <w:t>DT_FIN_REL</w:t>
            </w:r>
          </w:p>
        </w:tc>
        <w:tc>
          <w:tcPr>
            <w:tcW w:w="1768"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Data do término do relacionamento.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 </w:t>
            </w:r>
          </w:p>
        </w:tc>
        <w:tc>
          <w:tcPr>
            <w:tcW w:w="886"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Não</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3A0BAE" w:rsidRPr="00773978" w:rsidRDefault="003A0BAE" w:rsidP="00962F1A">
            <w:pPr>
              <w:spacing w:line="240" w:lineRule="auto"/>
              <w:rPr>
                <w:rFonts w:cs="Times New Roman"/>
                <w:szCs w:val="20"/>
              </w:rPr>
            </w:pPr>
            <w:r w:rsidRPr="00773978">
              <w:rPr>
                <w:rFonts w:cs="Times New Roman"/>
                <w:szCs w:val="20"/>
              </w:rPr>
              <w:t>-</w:t>
            </w:r>
          </w:p>
        </w:tc>
      </w:tr>
    </w:tbl>
    <w:p w:rsidR="003A0BAE" w:rsidRPr="00773978" w:rsidRDefault="003A0BAE" w:rsidP="003A0BAE">
      <w:pPr>
        <w:spacing w:line="240" w:lineRule="auto"/>
        <w:rPr>
          <w:rFonts w:cs="Times New Roman"/>
          <w:szCs w:val="20"/>
        </w:rPr>
      </w:pPr>
      <w:r w:rsidRPr="00773978">
        <w:rPr>
          <w:rFonts w:cs="Times New Roman"/>
          <w:szCs w:val="20"/>
        </w:rPr>
        <w:t> </w:t>
      </w:r>
    </w:p>
    <w:p w:rsidR="003A0BAE" w:rsidRPr="00773978" w:rsidRDefault="003A0BAE" w:rsidP="003A0BAE">
      <w:pPr>
        <w:pStyle w:val="Corpodetexto"/>
        <w:rPr>
          <w:rFonts w:ascii="Times New Roman" w:hAnsi="Times New Roman"/>
          <w:b/>
          <w:sz w:val="20"/>
          <w:szCs w:val="20"/>
        </w:rPr>
      </w:pPr>
      <w:bookmarkStart w:id="74" w:name="_Toc123014982"/>
      <w:bookmarkStart w:id="75" w:name="_Toc123015144"/>
      <w:bookmarkEnd w:id="72"/>
      <w:bookmarkEnd w:id="73"/>
      <w:r w:rsidRPr="00773978">
        <w:rPr>
          <w:rFonts w:ascii="Times New Roman" w:hAnsi="Times New Roman"/>
          <w:b/>
          <w:sz w:val="20"/>
          <w:szCs w:val="20"/>
        </w:rPr>
        <w:t>I - Observações:</w:t>
      </w:r>
    </w:p>
    <w:p w:rsidR="003A0BAE" w:rsidRPr="00773978" w:rsidRDefault="003A0BAE" w:rsidP="003A0BAE">
      <w:pPr>
        <w:pStyle w:val="Corpodetexto"/>
        <w:rPr>
          <w:rFonts w:ascii="Times New Roman" w:hAnsi="Times New Roman"/>
          <w:b/>
          <w:sz w:val="20"/>
          <w:szCs w:val="20"/>
        </w:rPr>
      </w:pPr>
    </w:p>
    <w:p w:rsidR="003A0BAE" w:rsidRPr="00773978" w:rsidRDefault="005953BF" w:rsidP="003A0BAE">
      <w:pPr>
        <w:pStyle w:val="Corpodetexto"/>
        <w:ind w:firstLine="708"/>
        <w:rPr>
          <w:rFonts w:ascii="Times New Roman" w:hAnsi="Times New Roman"/>
          <w:sz w:val="20"/>
          <w:szCs w:val="20"/>
        </w:rPr>
      </w:pPr>
      <w:r w:rsidRPr="00773978">
        <w:rPr>
          <w:rFonts w:ascii="Times New Roman" w:hAnsi="Times New Roman"/>
          <w:sz w:val="20"/>
          <w:szCs w:val="20"/>
        </w:rPr>
        <w:t>Registro</w:t>
      </w:r>
      <w:r w:rsidR="003A0BAE" w:rsidRPr="00773978">
        <w:rPr>
          <w:rFonts w:ascii="Times New Roman" w:hAnsi="Times New Roman"/>
          <w:sz w:val="20"/>
          <w:szCs w:val="20"/>
        </w:rPr>
        <w:t xml:space="preserve"> somente é obrigatório caso o </w:t>
      </w:r>
      <w:r w:rsidRPr="00773978">
        <w:rPr>
          <w:rFonts w:ascii="Times New Roman" w:hAnsi="Times New Roman"/>
          <w:sz w:val="20"/>
          <w:szCs w:val="20"/>
        </w:rPr>
        <w:t>registro</w:t>
      </w:r>
      <w:r w:rsidR="003A0BAE" w:rsidRPr="00773978">
        <w:rPr>
          <w:rFonts w:ascii="Times New Roman" w:hAnsi="Times New Roman"/>
          <w:sz w:val="20"/>
          <w:szCs w:val="20"/>
        </w:rPr>
        <w:t xml:space="preserve"> 0150 seja preenchido.</w:t>
      </w:r>
    </w:p>
    <w:p w:rsidR="003A0BAE" w:rsidRPr="00773978" w:rsidRDefault="003A0BAE" w:rsidP="003A0BAE">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3A0BAE" w:rsidRPr="00773978" w:rsidRDefault="003A0BAE" w:rsidP="003A0BAE">
      <w:pPr>
        <w:pStyle w:val="Corpodetexto"/>
        <w:ind w:left="708"/>
        <w:rPr>
          <w:rFonts w:ascii="Times New Roman" w:hAnsi="Times New Roman"/>
          <w:sz w:val="20"/>
          <w:szCs w:val="20"/>
        </w:rPr>
      </w:pPr>
      <w:r w:rsidRPr="00773978">
        <w:rPr>
          <w:rFonts w:ascii="Times New Roman" w:hAnsi="Times New Roman"/>
          <w:sz w:val="20"/>
          <w:szCs w:val="20"/>
        </w:rPr>
        <w:t xml:space="preserve">Ocorrência – </w:t>
      </w:r>
      <w:r w:rsidR="00F05E3A" w:rsidRPr="00773978">
        <w:rPr>
          <w:rFonts w:ascii="Times New Roman" w:hAnsi="Times New Roman"/>
          <w:sz w:val="20"/>
          <w:szCs w:val="20"/>
        </w:rPr>
        <w:t>v</w:t>
      </w:r>
      <w:r w:rsidRPr="00773978">
        <w:rPr>
          <w:rFonts w:ascii="Times New Roman" w:hAnsi="Times New Roman"/>
          <w:sz w:val="20"/>
          <w:szCs w:val="20"/>
        </w:rPr>
        <w:t xml:space="preserve">ários </w:t>
      </w:r>
      <w:r w:rsidR="00962F1A" w:rsidRPr="00773978">
        <w:rPr>
          <w:rFonts w:ascii="Times New Roman" w:hAnsi="Times New Roman"/>
          <w:sz w:val="20"/>
          <w:szCs w:val="20"/>
        </w:rPr>
        <w:t>(</w:t>
      </w:r>
      <w:r w:rsidRPr="00773978">
        <w:rPr>
          <w:rFonts w:ascii="Times New Roman" w:hAnsi="Times New Roman"/>
          <w:sz w:val="20"/>
          <w:szCs w:val="20"/>
        </w:rPr>
        <w:t xml:space="preserve">por arquivo) </w:t>
      </w:r>
    </w:p>
    <w:p w:rsidR="003A0BAE" w:rsidRPr="00773978" w:rsidRDefault="003A0BAE" w:rsidP="003A0BAE">
      <w:pPr>
        <w:pStyle w:val="Corpodetexto"/>
        <w:ind w:left="708"/>
        <w:rPr>
          <w:rFonts w:ascii="Times New Roman" w:hAnsi="Times New Roman"/>
          <w:sz w:val="20"/>
          <w:szCs w:val="20"/>
        </w:rPr>
      </w:pPr>
    </w:p>
    <w:p w:rsidR="003A0BAE" w:rsidRPr="00773978" w:rsidRDefault="003A0BAE" w:rsidP="003A0BAE">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3A0BAE" w:rsidRPr="00773978" w:rsidRDefault="003A0BAE" w:rsidP="003A0BAE">
      <w:pPr>
        <w:pStyle w:val="Corpodetexto"/>
        <w:spacing w:line="240" w:lineRule="auto"/>
        <w:rPr>
          <w:rFonts w:ascii="Times New Roman" w:hAnsi="Times New Roman"/>
          <w:sz w:val="20"/>
          <w:szCs w:val="20"/>
        </w:rPr>
      </w:pPr>
    </w:p>
    <w:p w:rsidR="003A0BAE" w:rsidRPr="00773978" w:rsidRDefault="003A0BAE" w:rsidP="003A0BAE">
      <w:pPr>
        <w:pStyle w:val="PSDS-CorpodeTexto0"/>
        <w:ind w:firstLine="708"/>
        <w:rPr>
          <w:rFonts w:ascii="Times New Roman" w:hAnsi="Times New Roman"/>
          <w:b/>
        </w:rPr>
      </w:pPr>
      <w:r w:rsidRPr="00773978">
        <w:rPr>
          <w:rFonts w:ascii="Times New Roman" w:hAnsi="Times New Roman"/>
          <w:b/>
        </w:rPr>
        <w:t>Campo 02 – COD_</w:t>
      </w:r>
      <w:r w:rsidR="00962F1A" w:rsidRPr="00773978">
        <w:rPr>
          <w:rFonts w:ascii="Times New Roman" w:hAnsi="Times New Roman"/>
          <w:b/>
        </w:rPr>
        <w:t>REL</w:t>
      </w:r>
      <w:r w:rsidRPr="00773978">
        <w:rPr>
          <w:rFonts w:ascii="Times New Roman" w:hAnsi="Times New Roman"/>
          <w:b/>
        </w:rPr>
        <w:t xml:space="preserve"> - Tabela de Códigos de Participação do Participante</w:t>
      </w:r>
    </w:p>
    <w:p w:rsidR="003A0BAE" w:rsidRPr="00773978" w:rsidRDefault="003A0BAE" w:rsidP="003A0BAE">
      <w:pPr>
        <w:pStyle w:val="Corpodetexto"/>
        <w:rPr>
          <w:rFonts w:ascii="Times New Roman" w:hAnsi="Times New Roman"/>
          <w:sz w:val="20"/>
          <w:szCs w:val="20"/>
        </w:rPr>
      </w:pPr>
    </w:p>
    <w:tbl>
      <w:tblPr>
        <w:tblW w:w="0" w:type="auto"/>
        <w:jc w:val="center"/>
        <w:shd w:val="clear" w:color="auto" w:fill="E5E5E5"/>
        <w:tblCellMar>
          <w:left w:w="0" w:type="dxa"/>
          <w:right w:w="0" w:type="dxa"/>
        </w:tblCellMar>
        <w:tblLook w:val="04A0" w:firstRow="1" w:lastRow="0" w:firstColumn="1" w:lastColumn="0" w:noHBand="0" w:noVBand="1"/>
      </w:tblPr>
      <w:tblGrid>
        <w:gridCol w:w="924"/>
        <w:gridCol w:w="8698"/>
      </w:tblGrid>
      <w:tr w:rsidR="003A0BAE" w:rsidRPr="00773978" w:rsidTr="00962F1A">
        <w:trPr>
          <w:jc w:val="center"/>
        </w:trPr>
        <w:tc>
          <w:tcPr>
            <w:tcW w:w="984"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BAE" w:rsidRPr="00773978" w:rsidRDefault="003A0BAE" w:rsidP="00962F1A">
            <w:pPr>
              <w:pStyle w:val="psds-corpodetexto"/>
              <w:spacing w:before="0" w:beforeAutospacing="0" w:after="0" w:afterAutospacing="0"/>
              <w:jc w:val="center"/>
              <w:rPr>
                <w:sz w:val="20"/>
                <w:szCs w:val="20"/>
              </w:rPr>
            </w:pPr>
            <w:r w:rsidRPr="00773978">
              <w:rPr>
                <w:b/>
                <w:bCs/>
                <w:sz w:val="20"/>
                <w:szCs w:val="20"/>
              </w:rPr>
              <w:t>Código</w:t>
            </w:r>
          </w:p>
        </w:tc>
        <w:tc>
          <w:tcPr>
            <w:tcW w:w="1325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BAE" w:rsidRPr="00773978" w:rsidRDefault="003A0BAE" w:rsidP="00962F1A">
            <w:pPr>
              <w:pStyle w:val="psds-corpodetexto"/>
              <w:spacing w:before="0" w:beforeAutospacing="0" w:after="0" w:afterAutospacing="0"/>
              <w:jc w:val="center"/>
              <w:rPr>
                <w:sz w:val="20"/>
                <w:szCs w:val="20"/>
              </w:rPr>
            </w:pPr>
            <w:r w:rsidRPr="00773978">
              <w:rPr>
                <w:b/>
                <w:bCs/>
                <w:sz w:val="20"/>
                <w:szCs w:val="20"/>
              </w:rPr>
              <w:t>Descrição</w:t>
            </w:r>
          </w:p>
        </w:tc>
      </w:tr>
      <w:tr w:rsidR="003A0BAE" w:rsidRPr="00773978" w:rsidTr="00962F1A">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A0BAE" w:rsidRPr="00773978" w:rsidRDefault="003A0BAE" w:rsidP="00962F1A">
            <w:pPr>
              <w:spacing w:line="240" w:lineRule="auto"/>
              <w:jc w:val="center"/>
              <w:rPr>
                <w:rFonts w:cs="Times New Roman"/>
                <w:szCs w:val="20"/>
              </w:rPr>
            </w:pPr>
            <w:r w:rsidRPr="00773978">
              <w:rPr>
                <w:rFonts w:cs="Times New Roman"/>
                <w:szCs w:val="20"/>
              </w:rPr>
              <w:t>01</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A0BAE" w:rsidRPr="00773978" w:rsidRDefault="003A0BAE" w:rsidP="00962F1A">
            <w:pPr>
              <w:spacing w:line="240" w:lineRule="auto"/>
              <w:jc w:val="both"/>
              <w:rPr>
                <w:rFonts w:cs="Times New Roman"/>
                <w:szCs w:val="20"/>
              </w:rPr>
            </w:pPr>
            <w:r w:rsidRPr="00773978">
              <w:rPr>
                <w:rFonts w:cs="Times New Roman"/>
                <w:szCs w:val="20"/>
              </w:rPr>
              <w:t>Matriz no exterior</w:t>
            </w:r>
          </w:p>
        </w:tc>
      </w:tr>
      <w:tr w:rsidR="003A0BAE" w:rsidRPr="00773978" w:rsidTr="00962F1A">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A0BAE" w:rsidRPr="00773978" w:rsidRDefault="003A0BAE" w:rsidP="00962F1A">
            <w:pPr>
              <w:spacing w:line="240" w:lineRule="auto"/>
              <w:jc w:val="center"/>
              <w:rPr>
                <w:rFonts w:cs="Times New Roman"/>
                <w:szCs w:val="20"/>
              </w:rPr>
            </w:pPr>
            <w:r w:rsidRPr="00773978">
              <w:rPr>
                <w:rFonts w:cs="Times New Roman"/>
                <w:szCs w:val="20"/>
              </w:rPr>
              <w:t>02</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A0BAE" w:rsidRPr="00773978" w:rsidRDefault="003A0BAE" w:rsidP="00962F1A">
            <w:pPr>
              <w:spacing w:line="240" w:lineRule="auto"/>
              <w:jc w:val="both"/>
              <w:rPr>
                <w:rFonts w:cs="Times New Roman"/>
                <w:szCs w:val="20"/>
              </w:rPr>
            </w:pPr>
            <w:r w:rsidRPr="00773978">
              <w:rPr>
                <w:rFonts w:cs="Times New Roman"/>
                <w:szCs w:val="20"/>
              </w:rPr>
              <w:t>Filial, inclusive agência ou dependência, no exterior</w:t>
            </w:r>
          </w:p>
        </w:tc>
      </w:tr>
      <w:tr w:rsidR="003A0BAE" w:rsidRPr="00773978" w:rsidTr="00962F1A">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A0BAE" w:rsidRPr="00773978" w:rsidRDefault="003A0BAE" w:rsidP="00962F1A">
            <w:pPr>
              <w:spacing w:line="240" w:lineRule="auto"/>
              <w:jc w:val="center"/>
              <w:rPr>
                <w:rFonts w:cs="Times New Roman"/>
                <w:szCs w:val="20"/>
              </w:rPr>
            </w:pPr>
            <w:r w:rsidRPr="00773978">
              <w:rPr>
                <w:rFonts w:cs="Times New Roman"/>
                <w:szCs w:val="20"/>
              </w:rPr>
              <w:t>03</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A0BAE" w:rsidRPr="00773978" w:rsidRDefault="003A0BAE" w:rsidP="00962F1A">
            <w:pPr>
              <w:spacing w:line="240" w:lineRule="auto"/>
              <w:jc w:val="both"/>
              <w:rPr>
                <w:rFonts w:cs="Times New Roman"/>
                <w:szCs w:val="20"/>
              </w:rPr>
            </w:pPr>
            <w:r w:rsidRPr="00773978">
              <w:rPr>
                <w:rFonts w:cs="Times New Roman"/>
                <w:szCs w:val="20"/>
              </w:rPr>
              <w:t>Coligada, inclusive equiparada</w:t>
            </w:r>
          </w:p>
        </w:tc>
      </w:tr>
      <w:tr w:rsidR="003A0BAE" w:rsidRPr="00773978" w:rsidTr="00962F1A">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A0BAE" w:rsidRPr="00773978" w:rsidRDefault="003A0BAE" w:rsidP="00962F1A">
            <w:pPr>
              <w:spacing w:line="240" w:lineRule="auto"/>
              <w:jc w:val="center"/>
              <w:rPr>
                <w:rFonts w:cs="Times New Roman"/>
                <w:szCs w:val="20"/>
              </w:rPr>
            </w:pPr>
            <w:r w:rsidRPr="00773978">
              <w:rPr>
                <w:rFonts w:cs="Times New Roman"/>
                <w:szCs w:val="20"/>
              </w:rPr>
              <w:t>04</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A0BAE" w:rsidRPr="00773978" w:rsidRDefault="003A0BAE" w:rsidP="00962F1A">
            <w:pPr>
              <w:spacing w:line="240" w:lineRule="auto"/>
              <w:jc w:val="both"/>
              <w:rPr>
                <w:rFonts w:cs="Times New Roman"/>
                <w:szCs w:val="20"/>
              </w:rPr>
            </w:pPr>
            <w:r w:rsidRPr="00773978">
              <w:rPr>
                <w:rFonts w:cs="Times New Roman"/>
                <w:szCs w:val="20"/>
              </w:rPr>
              <w:t>Controladora</w:t>
            </w:r>
          </w:p>
        </w:tc>
      </w:tr>
      <w:tr w:rsidR="003A0BAE" w:rsidRPr="00773978" w:rsidTr="00962F1A">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A0BAE" w:rsidRPr="00773978" w:rsidRDefault="003A0BAE" w:rsidP="00962F1A">
            <w:pPr>
              <w:spacing w:line="240" w:lineRule="auto"/>
              <w:jc w:val="center"/>
              <w:rPr>
                <w:rFonts w:cs="Times New Roman"/>
                <w:szCs w:val="20"/>
              </w:rPr>
            </w:pPr>
            <w:r w:rsidRPr="00773978">
              <w:rPr>
                <w:rFonts w:cs="Times New Roman"/>
                <w:szCs w:val="20"/>
              </w:rPr>
              <w:t>05</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A0BAE" w:rsidRPr="00773978" w:rsidRDefault="003A0BAE" w:rsidP="00962F1A">
            <w:pPr>
              <w:spacing w:line="240" w:lineRule="auto"/>
              <w:jc w:val="both"/>
              <w:rPr>
                <w:rFonts w:cs="Times New Roman"/>
                <w:szCs w:val="20"/>
              </w:rPr>
            </w:pPr>
            <w:r w:rsidRPr="00773978">
              <w:rPr>
                <w:rFonts w:cs="Times New Roman"/>
                <w:szCs w:val="20"/>
              </w:rPr>
              <w:t>Controlada (exceto subsidiária integral)</w:t>
            </w:r>
          </w:p>
        </w:tc>
      </w:tr>
      <w:tr w:rsidR="003A0BAE" w:rsidRPr="00773978" w:rsidTr="00962F1A">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A0BAE" w:rsidRPr="00773978" w:rsidRDefault="003A0BAE" w:rsidP="00962F1A">
            <w:pPr>
              <w:spacing w:line="240" w:lineRule="auto"/>
              <w:jc w:val="center"/>
              <w:rPr>
                <w:rFonts w:cs="Times New Roman"/>
                <w:szCs w:val="20"/>
              </w:rPr>
            </w:pPr>
            <w:r w:rsidRPr="00773978">
              <w:rPr>
                <w:rFonts w:cs="Times New Roman"/>
                <w:szCs w:val="20"/>
              </w:rPr>
              <w:t>06</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A0BAE" w:rsidRPr="00773978" w:rsidRDefault="003A0BAE" w:rsidP="00962F1A">
            <w:pPr>
              <w:spacing w:line="240" w:lineRule="auto"/>
              <w:jc w:val="both"/>
              <w:rPr>
                <w:rFonts w:cs="Times New Roman"/>
                <w:szCs w:val="20"/>
              </w:rPr>
            </w:pPr>
            <w:r w:rsidRPr="00773978">
              <w:rPr>
                <w:rFonts w:cs="Times New Roman"/>
                <w:szCs w:val="20"/>
              </w:rPr>
              <w:t>Subsidiária integral</w:t>
            </w:r>
          </w:p>
        </w:tc>
      </w:tr>
      <w:tr w:rsidR="003A0BAE" w:rsidRPr="00773978" w:rsidTr="00962F1A">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A0BAE" w:rsidRPr="00773978" w:rsidRDefault="003A0BAE" w:rsidP="00962F1A">
            <w:pPr>
              <w:spacing w:line="240" w:lineRule="auto"/>
              <w:jc w:val="center"/>
              <w:rPr>
                <w:rFonts w:cs="Times New Roman"/>
                <w:szCs w:val="20"/>
              </w:rPr>
            </w:pPr>
            <w:r w:rsidRPr="00773978">
              <w:rPr>
                <w:rFonts w:cs="Times New Roman"/>
                <w:szCs w:val="20"/>
              </w:rPr>
              <w:t>07</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A0BAE" w:rsidRPr="00773978" w:rsidRDefault="003A0BAE" w:rsidP="00962F1A">
            <w:pPr>
              <w:spacing w:line="240" w:lineRule="auto"/>
              <w:jc w:val="both"/>
              <w:rPr>
                <w:rFonts w:cs="Times New Roman"/>
                <w:szCs w:val="20"/>
              </w:rPr>
            </w:pPr>
            <w:r w:rsidRPr="00773978">
              <w:rPr>
                <w:rFonts w:cs="Times New Roman"/>
                <w:szCs w:val="20"/>
              </w:rPr>
              <w:t>Controlada em conjunto</w:t>
            </w:r>
          </w:p>
        </w:tc>
      </w:tr>
      <w:tr w:rsidR="003A0BAE" w:rsidRPr="00773978" w:rsidTr="00962F1A">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A0BAE" w:rsidRPr="00773978" w:rsidRDefault="003A0BAE" w:rsidP="00962F1A">
            <w:pPr>
              <w:spacing w:line="240" w:lineRule="auto"/>
              <w:jc w:val="center"/>
              <w:rPr>
                <w:rFonts w:cs="Times New Roman"/>
                <w:szCs w:val="20"/>
              </w:rPr>
            </w:pPr>
            <w:r w:rsidRPr="00773978">
              <w:rPr>
                <w:rFonts w:cs="Times New Roman"/>
                <w:szCs w:val="20"/>
              </w:rPr>
              <w:t>08</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A0BAE" w:rsidRPr="00773978" w:rsidRDefault="003A0BAE" w:rsidP="00962F1A">
            <w:pPr>
              <w:spacing w:line="240" w:lineRule="auto"/>
              <w:jc w:val="both"/>
              <w:rPr>
                <w:rFonts w:cs="Times New Roman"/>
                <w:szCs w:val="20"/>
              </w:rPr>
            </w:pPr>
            <w:r w:rsidRPr="00773978">
              <w:rPr>
                <w:rFonts w:cs="Times New Roman"/>
                <w:szCs w:val="20"/>
              </w:rPr>
              <w:t>Entidade de Propósito Específico (conforme definição da CVM)</w:t>
            </w:r>
          </w:p>
        </w:tc>
      </w:tr>
      <w:tr w:rsidR="003A0BAE" w:rsidRPr="00773978" w:rsidTr="00962F1A">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A0BAE" w:rsidRPr="00773978" w:rsidRDefault="003A0BAE" w:rsidP="00962F1A">
            <w:pPr>
              <w:spacing w:line="240" w:lineRule="auto"/>
              <w:jc w:val="center"/>
              <w:rPr>
                <w:rFonts w:cs="Times New Roman"/>
                <w:szCs w:val="20"/>
              </w:rPr>
            </w:pPr>
            <w:r w:rsidRPr="00773978">
              <w:rPr>
                <w:rFonts w:cs="Times New Roman"/>
                <w:szCs w:val="20"/>
              </w:rPr>
              <w:t>09</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A0BAE" w:rsidRPr="00773978" w:rsidRDefault="003A0BAE" w:rsidP="00962F1A">
            <w:pPr>
              <w:spacing w:line="240" w:lineRule="auto"/>
              <w:jc w:val="both"/>
              <w:rPr>
                <w:rFonts w:cs="Times New Roman"/>
                <w:szCs w:val="20"/>
              </w:rPr>
            </w:pPr>
            <w:r w:rsidRPr="00773978">
              <w:rPr>
                <w:rFonts w:cs="Times New Roman"/>
                <w:szCs w:val="20"/>
              </w:rPr>
              <w:t>Participante do conglomerado, conforme norma específica do órgão regulador, exceto as que se enquadrem nos tipos precedentes</w:t>
            </w:r>
          </w:p>
        </w:tc>
      </w:tr>
      <w:tr w:rsidR="003A0BAE" w:rsidRPr="00773978" w:rsidTr="00962F1A">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A0BAE" w:rsidRPr="00773978" w:rsidRDefault="003A0BAE" w:rsidP="00962F1A">
            <w:pPr>
              <w:spacing w:line="240" w:lineRule="auto"/>
              <w:jc w:val="center"/>
              <w:rPr>
                <w:rFonts w:cs="Times New Roman"/>
                <w:szCs w:val="20"/>
              </w:rPr>
            </w:pPr>
            <w:r w:rsidRPr="00773978">
              <w:rPr>
                <w:rFonts w:cs="Times New Roman"/>
                <w:szCs w:val="20"/>
              </w:rPr>
              <w:t>10</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A0BAE" w:rsidRPr="00773978" w:rsidRDefault="003A0BAE" w:rsidP="00962F1A">
            <w:pPr>
              <w:spacing w:line="240" w:lineRule="auto"/>
              <w:jc w:val="both"/>
              <w:rPr>
                <w:rFonts w:cs="Times New Roman"/>
                <w:szCs w:val="20"/>
              </w:rPr>
            </w:pPr>
            <w:r w:rsidRPr="00773978">
              <w:rPr>
                <w:rFonts w:cs="Times New Roman"/>
                <w:szCs w:val="20"/>
              </w:rPr>
              <w:t>Vinculadas (Art. 23 da Lei 9.430/96), exceto as que se enquadrem nos tipos precedentes</w:t>
            </w:r>
          </w:p>
        </w:tc>
      </w:tr>
      <w:tr w:rsidR="003A0BAE" w:rsidRPr="00773978" w:rsidTr="00962F1A">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A0BAE" w:rsidRPr="00773978" w:rsidRDefault="003A0BAE" w:rsidP="00962F1A">
            <w:pPr>
              <w:spacing w:line="240" w:lineRule="auto"/>
              <w:jc w:val="center"/>
              <w:rPr>
                <w:rFonts w:cs="Times New Roman"/>
                <w:szCs w:val="20"/>
              </w:rPr>
            </w:pPr>
            <w:r w:rsidRPr="00773978">
              <w:rPr>
                <w:rFonts w:cs="Times New Roman"/>
                <w:szCs w:val="20"/>
              </w:rPr>
              <w:t>11</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A0BAE" w:rsidRPr="00773978" w:rsidRDefault="003A0BAE" w:rsidP="00962F1A">
            <w:pPr>
              <w:spacing w:line="240" w:lineRule="auto"/>
              <w:jc w:val="both"/>
              <w:rPr>
                <w:rFonts w:cs="Times New Roman"/>
                <w:szCs w:val="20"/>
              </w:rPr>
            </w:pPr>
            <w:r w:rsidRPr="00773978">
              <w:rPr>
                <w:rFonts w:cs="Times New Roman"/>
                <w:szCs w:val="20"/>
              </w:rPr>
              <w:t>Localizada em país com tributação favorecida (Art. 24 da Lei 9.430/96), exceto as que se enquadrem nos tipos precedentes</w:t>
            </w:r>
          </w:p>
        </w:tc>
      </w:tr>
    </w:tbl>
    <w:p w:rsidR="00962F1A" w:rsidRPr="00773978" w:rsidRDefault="00962F1A" w:rsidP="003A0BAE">
      <w:pPr>
        <w:pStyle w:val="Corpodetexto"/>
        <w:rPr>
          <w:rFonts w:ascii="Times New Roman" w:hAnsi="Times New Roman"/>
          <w:b/>
          <w:sz w:val="20"/>
          <w:szCs w:val="20"/>
        </w:rPr>
      </w:pPr>
    </w:p>
    <w:p w:rsidR="003A0BAE" w:rsidRPr="00773978" w:rsidRDefault="003A0BAE" w:rsidP="003A0BAE">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3A0BAE" w:rsidRPr="00773978" w:rsidRDefault="003A0BAE" w:rsidP="003A0BAE">
      <w:pPr>
        <w:pStyle w:val="Corpodetexto"/>
        <w:rPr>
          <w:rFonts w:ascii="Times New Roman" w:hAnsi="Times New Roman"/>
          <w:b/>
          <w:sz w:val="20"/>
          <w:szCs w:val="20"/>
        </w:rPr>
      </w:pPr>
    </w:p>
    <w:p w:rsidR="003A0BAE" w:rsidRPr="00773978" w:rsidRDefault="003A0BAE" w:rsidP="003A0BAE">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3A0BAE" w:rsidRPr="00773978" w:rsidRDefault="003A0BAE" w:rsidP="003A0BAE">
      <w:pPr>
        <w:pStyle w:val="Corpodetexto"/>
        <w:spacing w:line="240" w:lineRule="auto"/>
        <w:rPr>
          <w:rFonts w:ascii="Times New Roman" w:hAnsi="Times New Roman"/>
          <w:sz w:val="20"/>
          <w:szCs w:val="20"/>
        </w:rPr>
      </w:pPr>
    </w:p>
    <w:p w:rsidR="00962F1A" w:rsidRPr="00773978" w:rsidRDefault="00A11824" w:rsidP="00962F1A">
      <w:pPr>
        <w:pStyle w:val="Corpodetexto"/>
        <w:ind w:left="708"/>
        <w:rPr>
          <w:rFonts w:ascii="Times New Roman" w:hAnsi="Times New Roman"/>
          <w:sz w:val="20"/>
          <w:szCs w:val="20"/>
        </w:rPr>
      </w:pPr>
      <w:hyperlink r:id="rId51" w:anchor="REGRA_TABELA_RELACIONAMENTO" w:history="1">
        <w:r w:rsidR="00962F1A" w:rsidRPr="00773978">
          <w:rPr>
            <w:rStyle w:val="Hyperlink"/>
            <w:rFonts w:ascii="Times New Roman" w:hAnsi="Times New Roman"/>
            <w:b/>
            <w:color w:val="auto"/>
            <w:sz w:val="20"/>
            <w:szCs w:val="20"/>
          </w:rPr>
          <w:t>REGRA_TABELA_RELACIONAMENTO</w:t>
        </w:r>
      </w:hyperlink>
      <w:r w:rsidR="00962F1A" w:rsidRPr="00773978">
        <w:rPr>
          <w:rStyle w:val="Hyperlink"/>
          <w:rFonts w:ascii="Times New Roman" w:hAnsi="Times New Roman"/>
          <w:b/>
          <w:color w:val="auto"/>
          <w:sz w:val="20"/>
          <w:szCs w:val="20"/>
        </w:rPr>
        <w:t xml:space="preserve">: </w:t>
      </w:r>
      <w:r w:rsidR="00962F1A" w:rsidRPr="00773978">
        <w:rPr>
          <w:rFonts w:ascii="Times New Roman" w:hAnsi="Times New Roman"/>
          <w:sz w:val="20"/>
          <w:szCs w:val="20"/>
        </w:rPr>
        <w:t>Ver</w:t>
      </w:r>
      <w:r w:rsidR="00F05E3A" w:rsidRPr="00773978">
        <w:rPr>
          <w:rFonts w:ascii="Times New Roman" w:hAnsi="Times New Roman"/>
          <w:sz w:val="20"/>
          <w:szCs w:val="20"/>
        </w:rPr>
        <w:t>ifica se o c</w:t>
      </w:r>
      <w:r w:rsidR="00962F1A" w:rsidRPr="00773978">
        <w:rPr>
          <w:rFonts w:ascii="Times New Roman" w:hAnsi="Times New Roman"/>
          <w:sz w:val="20"/>
          <w:szCs w:val="20"/>
        </w:rPr>
        <w:t xml:space="preserve">ódigo informado no “COD_REL” (Campo 02) </w:t>
      </w:r>
      <w:r w:rsidR="00F05E3A" w:rsidRPr="00773978">
        <w:rPr>
          <w:rFonts w:ascii="Times New Roman" w:hAnsi="Times New Roman"/>
          <w:sz w:val="20"/>
          <w:szCs w:val="20"/>
        </w:rPr>
        <w:t xml:space="preserve">está de acordo com </w:t>
      </w:r>
      <w:r w:rsidR="00962F1A" w:rsidRPr="00773978">
        <w:rPr>
          <w:rFonts w:ascii="Times New Roman" w:hAnsi="Times New Roman"/>
          <w:sz w:val="20"/>
          <w:szCs w:val="20"/>
        </w:rPr>
        <w:t>a Tabela de Códigos de Participação do Participante</w:t>
      </w:r>
      <w:r w:rsidR="00F05E3A" w:rsidRPr="00773978">
        <w:rPr>
          <w:rFonts w:ascii="Times New Roman" w:hAnsi="Times New Roman"/>
          <w:sz w:val="20"/>
          <w:szCs w:val="20"/>
        </w:rPr>
        <w:t>.</w:t>
      </w:r>
      <w:r w:rsidR="00962F1A" w:rsidRPr="00773978">
        <w:rPr>
          <w:rFonts w:ascii="Times New Roman" w:hAnsi="Times New Roman"/>
          <w:b/>
          <w:bCs/>
          <w:sz w:val="20"/>
          <w:szCs w:val="20"/>
        </w:rPr>
        <w:t> </w:t>
      </w:r>
      <w:r w:rsidR="00962F1A" w:rsidRPr="00773978">
        <w:rPr>
          <w:rFonts w:ascii="Times New Roman" w:hAnsi="Times New Roman"/>
          <w:sz w:val="20"/>
          <w:szCs w:val="20"/>
        </w:rPr>
        <w:t>Se a regra não for cumprida, o PVA do Sped Contábil gera um erro.</w:t>
      </w:r>
    </w:p>
    <w:p w:rsidR="00962F1A" w:rsidRPr="00773978" w:rsidRDefault="00962F1A" w:rsidP="003A0BAE">
      <w:pPr>
        <w:pStyle w:val="Corpodetexto"/>
        <w:spacing w:line="240" w:lineRule="auto"/>
        <w:rPr>
          <w:rFonts w:ascii="Times New Roman" w:hAnsi="Times New Roman"/>
          <w:sz w:val="20"/>
          <w:szCs w:val="20"/>
        </w:rPr>
      </w:pPr>
    </w:p>
    <w:p w:rsidR="00F05E3A" w:rsidRPr="00773978" w:rsidRDefault="00A11824" w:rsidP="00F705BD">
      <w:pPr>
        <w:pStyle w:val="Corpodetexto"/>
        <w:ind w:left="708"/>
        <w:rPr>
          <w:rFonts w:ascii="Times New Roman" w:hAnsi="Times New Roman"/>
          <w:sz w:val="20"/>
          <w:szCs w:val="20"/>
        </w:rPr>
      </w:pPr>
      <w:hyperlink r:id="rId52" w:anchor="REGRA_DT_INI_MAIOR_DT_FIN_REL" w:history="1">
        <w:r w:rsidR="00962F1A" w:rsidRPr="00773978">
          <w:rPr>
            <w:rStyle w:val="Hyperlink"/>
            <w:rFonts w:ascii="Times New Roman" w:hAnsi="Times New Roman"/>
            <w:b/>
            <w:color w:val="auto"/>
            <w:sz w:val="20"/>
            <w:szCs w:val="20"/>
          </w:rPr>
          <w:t>REGRA_DT_INI_MAIOR_DT_FIN_REL</w:t>
        </w:r>
      </w:hyperlink>
      <w:r w:rsidR="00962F1A" w:rsidRPr="00773978">
        <w:rPr>
          <w:rStyle w:val="Hyperlink"/>
          <w:rFonts w:ascii="Times New Roman" w:hAnsi="Times New Roman"/>
          <w:b/>
          <w:color w:val="auto"/>
          <w:sz w:val="20"/>
          <w:szCs w:val="20"/>
        </w:rPr>
        <w:t xml:space="preserve">: </w:t>
      </w:r>
      <w:bookmarkStart w:id="76" w:name="REQ59ITKY"/>
      <w:r w:rsidR="00962F1A" w:rsidRPr="00773978">
        <w:rPr>
          <w:rFonts w:ascii="Times New Roman" w:hAnsi="Times New Roman"/>
          <w:sz w:val="20"/>
          <w:szCs w:val="20"/>
        </w:rPr>
        <w:t>Verifica se a “DT_INI_REL” (Campo 03) é menor ou igual à “DT_FIN_REL” (Campo 04).</w:t>
      </w:r>
      <w:bookmarkEnd w:id="76"/>
      <w:r w:rsidR="00962F1A" w:rsidRPr="00773978">
        <w:rPr>
          <w:rFonts w:ascii="Times New Roman" w:hAnsi="Times New Roman"/>
          <w:sz w:val="20"/>
          <w:szCs w:val="20"/>
        </w:rPr>
        <w:t xml:space="preserve"> Se a regra não for cumprida, o PVA do Sped Contábil gera um aviso.</w:t>
      </w:r>
    </w:p>
    <w:p w:rsidR="00F705BD" w:rsidRPr="00773978" w:rsidRDefault="00F705BD" w:rsidP="00F705BD">
      <w:pPr>
        <w:pStyle w:val="Corpodetexto"/>
        <w:ind w:left="708"/>
        <w:rPr>
          <w:rFonts w:ascii="Times New Roman" w:hAnsi="Times New Roman"/>
          <w:sz w:val="20"/>
          <w:szCs w:val="20"/>
        </w:rPr>
      </w:pPr>
    </w:p>
    <w:p w:rsidR="00F05E3A" w:rsidRPr="00773978" w:rsidRDefault="002D3788" w:rsidP="003A0BAE">
      <w:pPr>
        <w:pStyle w:val="Corpodetexto"/>
        <w:rPr>
          <w:rFonts w:ascii="Times New Roman" w:hAnsi="Times New Roman"/>
          <w:b/>
          <w:sz w:val="20"/>
          <w:szCs w:val="20"/>
        </w:rPr>
      </w:pPr>
      <w:r w:rsidRPr="00773978">
        <w:rPr>
          <w:rFonts w:ascii="Times New Roman" w:hAnsi="Times New Roman"/>
          <w:b/>
          <w:sz w:val="20"/>
          <w:szCs w:val="20"/>
        </w:rPr>
        <w:t>V - Exemplo de P</w:t>
      </w:r>
      <w:r w:rsidR="003A0BAE" w:rsidRPr="00773978">
        <w:rPr>
          <w:rFonts w:ascii="Times New Roman" w:hAnsi="Times New Roman"/>
          <w:b/>
          <w:sz w:val="20"/>
          <w:szCs w:val="20"/>
        </w:rPr>
        <w:t>reenchimento:</w:t>
      </w:r>
      <w:r w:rsidR="00962F1A" w:rsidRPr="00773978">
        <w:rPr>
          <w:rFonts w:ascii="Times New Roman" w:hAnsi="Times New Roman"/>
          <w:b/>
          <w:sz w:val="20"/>
          <w:szCs w:val="20"/>
        </w:rPr>
        <w:t xml:space="preserve"> </w:t>
      </w:r>
    </w:p>
    <w:p w:rsidR="003A0BAE" w:rsidRPr="00773978" w:rsidRDefault="00962F1A" w:rsidP="00F05E3A">
      <w:pPr>
        <w:pStyle w:val="Corpodetexto"/>
        <w:ind w:firstLine="708"/>
        <w:rPr>
          <w:rFonts w:ascii="Times New Roman" w:hAnsi="Times New Roman"/>
          <w:b/>
          <w:sz w:val="20"/>
          <w:szCs w:val="20"/>
        </w:rPr>
      </w:pPr>
      <w:r w:rsidRPr="00773978">
        <w:rPr>
          <w:rFonts w:ascii="Times New Roman" w:hAnsi="Times New Roman"/>
          <w:b/>
          <w:sz w:val="20"/>
          <w:szCs w:val="20"/>
        </w:rPr>
        <w:t>|018</w:t>
      </w:r>
      <w:r w:rsidR="003A0BAE" w:rsidRPr="00773978">
        <w:rPr>
          <w:rFonts w:ascii="Times New Roman" w:hAnsi="Times New Roman"/>
          <w:b/>
          <w:sz w:val="20"/>
          <w:szCs w:val="20"/>
        </w:rPr>
        <w:t>0|03|</w:t>
      </w:r>
      <w:r w:rsidRPr="00773978">
        <w:rPr>
          <w:rFonts w:ascii="Times New Roman" w:hAnsi="Times New Roman"/>
          <w:b/>
          <w:sz w:val="20"/>
          <w:szCs w:val="20"/>
        </w:rPr>
        <w:t>23032011||</w:t>
      </w:r>
    </w:p>
    <w:p w:rsidR="003A0BAE" w:rsidRPr="00773978" w:rsidRDefault="003A0BAE" w:rsidP="00B51E30">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0150</w:t>
      </w:r>
    </w:p>
    <w:p w:rsidR="003A0BAE" w:rsidRPr="00773978" w:rsidRDefault="003A0BAE" w:rsidP="00F05E3A">
      <w:pPr>
        <w:pStyle w:val="PSDS-CorpodeTexto0"/>
        <w:ind w:left="708" w:firstLine="708"/>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de </w:t>
      </w:r>
      <w:r w:rsidR="00962F1A" w:rsidRPr="00773978">
        <w:rPr>
          <w:rFonts w:ascii="Times New Roman" w:hAnsi="Times New Roman"/>
        </w:rPr>
        <w:t>Identificação do Participante: 03</w:t>
      </w:r>
      <w:r w:rsidRPr="00773978">
        <w:rPr>
          <w:rFonts w:ascii="Times New Roman" w:hAnsi="Times New Roman"/>
        </w:rPr>
        <w:t xml:space="preserve"> (Coligada, inclusive equiparada)</w:t>
      </w:r>
    </w:p>
    <w:p w:rsidR="003A0BAE" w:rsidRPr="00773978" w:rsidRDefault="003A0BAE" w:rsidP="00F05E3A">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xml:space="preserve">– </w:t>
      </w:r>
      <w:r w:rsidR="00962F1A" w:rsidRPr="00773978">
        <w:rPr>
          <w:rFonts w:ascii="Times New Roman" w:hAnsi="Times New Roman"/>
        </w:rPr>
        <w:t>Data do Início do Relacionamento: 23032011 (23/03/2011)</w:t>
      </w:r>
    </w:p>
    <w:p w:rsidR="00962F1A" w:rsidRPr="00773978" w:rsidRDefault="003A0BAE" w:rsidP="00F05E3A">
      <w:pPr>
        <w:spacing w:line="240" w:lineRule="auto"/>
        <w:ind w:left="708" w:firstLine="708"/>
        <w:jc w:val="both"/>
        <w:rPr>
          <w:rFonts w:cs="Times New Roman"/>
          <w:szCs w:val="20"/>
        </w:rPr>
      </w:pPr>
      <w:r w:rsidRPr="00773978">
        <w:rPr>
          <w:rFonts w:cs="Times New Roman"/>
          <w:b/>
          <w:szCs w:val="20"/>
        </w:rPr>
        <w:t xml:space="preserve">Campo 04 </w:t>
      </w:r>
      <w:r w:rsidRPr="00773978">
        <w:rPr>
          <w:rFonts w:cs="Times New Roman"/>
          <w:szCs w:val="20"/>
        </w:rPr>
        <w:t xml:space="preserve">– </w:t>
      </w:r>
      <w:r w:rsidR="00962F1A" w:rsidRPr="00773978">
        <w:rPr>
          <w:rFonts w:cs="Times New Roman"/>
          <w:szCs w:val="20"/>
        </w:rPr>
        <w:t>Data do Término do Relacionamento: não há</w:t>
      </w:r>
    </w:p>
    <w:p w:rsidR="00F05E3A" w:rsidRPr="00773978" w:rsidRDefault="00F05E3A" w:rsidP="00F05E3A">
      <w:pPr>
        <w:spacing w:line="240" w:lineRule="auto"/>
        <w:ind w:left="708" w:firstLine="708"/>
        <w:jc w:val="both"/>
        <w:rPr>
          <w:rFonts w:cs="Times New Roman"/>
          <w:szCs w:val="20"/>
        </w:rPr>
      </w:pPr>
    </w:p>
    <w:p w:rsidR="00B51E30" w:rsidRPr="00773978" w:rsidRDefault="00B51E30">
      <w:pPr>
        <w:spacing w:after="200"/>
        <w:rPr>
          <w:rFonts w:eastAsia="Times New Roman" w:cs="Times New Roman"/>
          <w:b/>
          <w:bCs/>
          <w:color w:val="0000FF"/>
          <w:szCs w:val="20"/>
          <w:lang w:eastAsia="pt-BR"/>
        </w:rPr>
      </w:pPr>
      <w:r w:rsidRPr="00773978">
        <w:rPr>
          <w:szCs w:val="20"/>
        </w:rPr>
        <w:br w:type="page"/>
      </w:r>
    </w:p>
    <w:p w:rsidR="00962F1A" w:rsidRPr="00773978" w:rsidRDefault="008D3D28" w:rsidP="00962F1A">
      <w:pPr>
        <w:pStyle w:val="Ttulo1"/>
        <w:rPr>
          <w:szCs w:val="20"/>
        </w:rPr>
      </w:pPr>
      <w:bookmarkStart w:id="77" w:name="_Toc450294904"/>
      <w:r w:rsidRPr="00773978">
        <w:rPr>
          <w:szCs w:val="20"/>
        </w:rPr>
        <w:lastRenderedPageBreak/>
        <w:t>3.</w:t>
      </w:r>
      <w:r w:rsidR="00053A2E" w:rsidRPr="00773978">
        <w:rPr>
          <w:szCs w:val="20"/>
        </w:rPr>
        <w:t>1.</w:t>
      </w:r>
      <w:r w:rsidRPr="00773978">
        <w:rPr>
          <w:szCs w:val="20"/>
        </w:rPr>
        <w:t>6</w:t>
      </w:r>
      <w:r w:rsidR="00053A2E" w:rsidRPr="00773978">
        <w:rPr>
          <w:szCs w:val="20"/>
        </w:rPr>
        <w:t>.1.7</w:t>
      </w:r>
      <w:r w:rsidR="00962F1A" w:rsidRPr="00773978">
        <w:rPr>
          <w:szCs w:val="20"/>
        </w:rPr>
        <w:t xml:space="preserve">. </w:t>
      </w:r>
      <w:r w:rsidR="005953BF" w:rsidRPr="00773978">
        <w:rPr>
          <w:szCs w:val="20"/>
        </w:rPr>
        <w:t>Registro</w:t>
      </w:r>
      <w:r w:rsidR="00962F1A" w:rsidRPr="00773978">
        <w:rPr>
          <w:szCs w:val="20"/>
        </w:rPr>
        <w:t xml:space="preserve"> 0990: Encerramento do Bloco 0</w:t>
      </w:r>
      <w:bookmarkEnd w:id="77"/>
    </w:p>
    <w:p w:rsidR="00962F1A" w:rsidRPr="00773978" w:rsidRDefault="00962F1A" w:rsidP="00962F1A">
      <w:pPr>
        <w:pStyle w:val="Corpodetexto"/>
        <w:ind w:firstLine="708"/>
        <w:rPr>
          <w:rFonts w:ascii="Times New Roman" w:hAnsi="Times New Roman"/>
          <w:sz w:val="20"/>
          <w:szCs w:val="20"/>
        </w:rPr>
      </w:pPr>
    </w:p>
    <w:p w:rsidR="00962F1A" w:rsidRPr="00773978" w:rsidRDefault="00962F1A" w:rsidP="00962F1A">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0</w:t>
      </w:r>
      <w:r w:rsidR="00600961" w:rsidRPr="00773978">
        <w:rPr>
          <w:rFonts w:ascii="Times New Roman" w:hAnsi="Times New Roman"/>
          <w:sz w:val="20"/>
          <w:szCs w:val="20"/>
        </w:rPr>
        <w:t>990</w:t>
      </w:r>
      <w:r w:rsidRPr="00773978">
        <w:rPr>
          <w:rFonts w:ascii="Times New Roman" w:hAnsi="Times New Roman"/>
          <w:sz w:val="20"/>
          <w:szCs w:val="20"/>
        </w:rPr>
        <w:t xml:space="preserve"> </w:t>
      </w:r>
      <w:r w:rsidR="00600961" w:rsidRPr="00773978">
        <w:rPr>
          <w:rFonts w:ascii="Times New Roman" w:hAnsi="Times New Roman"/>
          <w:sz w:val="20"/>
          <w:szCs w:val="20"/>
        </w:rPr>
        <w:t>encerra</w:t>
      </w:r>
      <w:r w:rsidRPr="00773978">
        <w:rPr>
          <w:rFonts w:ascii="Times New Roman" w:hAnsi="Times New Roman"/>
          <w:sz w:val="20"/>
          <w:szCs w:val="20"/>
        </w:rPr>
        <w:t xml:space="preserve"> o bloco 0 e indica </w:t>
      </w:r>
      <w:r w:rsidR="00600961" w:rsidRPr="00773978">
        <w:rPr>
          <w:rFonts w:ascii="Times New Roman" w:hAnsi="Times New Roman"/>
          <w:sz w:val="20"/>
          <w:szCs w:val="20"/>
        </w:rPr>
        <w:t>o total de linhas do bloco</w:t>
      </w:r>
      <w:r w:rsidR="008955E7" w:rsidRPr="00773978">
        <w:rPr>
          <w:rFonts w:ascii="Times New Roman" w:hAnsi="Times New Roman"/>
          <w:sz w:val="20"/>
          <w:szCs w:val="20"/>
        </w:rPr>
        <w:t xml:space="preserve"> 0</w:t>
      </w:r>
      <w:r w:rsidR="00600961" w:rsidRPr="00773978">
        <w:rPr>
          <w:rFonts w:ascii="Times New Roman" w:hAnsi="Times New Roman"/>
          <w:sz w:val="20"/>
          <w:szCs w:val="20"/>
        </w:rPr>
        <w:t>.</w:t>
      </w:r>
      <w:r w:rsidR="008955E7" w:rsidRPr="00773978">
        <w:rPr>
          <w:rFonts w:ascii="Times New Roman" w:hAnsi="Times New Roman"/>
          <w:sz w:val="20"/>
          <w:szCs w:val="20"/>
        </w:rPr>
        <w:t xml:space="preserve"> O </w:t>
      </w:r>
      <w:r w:rsidR="005953BF" w:rsidRPr="00773978">
        <w:rPr>
          <w:rFonts w:ascii="Times New Roman" w:hAnsi="Times New Roman"/>
          <w:sz w:val="20"/>
          <w:szCs w:val="20"/>
        </w:rPr>
        <w:t>registro</w:t>
      </w:r>
      <w:r w:rsidR="008955E7" w:rsidRPr="00773978">
        <w:rPr>
          <w:rFonts w:ascii="Times New Roman" w:hAnsi="Times New Roman"/>
          <w:sz w:val="20"/>
          <w:szCs w:val="20"/>
        </w:rPr>
        <w:t xml:space="preserve"> 0990 também deve ser considerado no total de linhas do bloco 0.</w:t>
      </w:r>
    </w:p>
    <w:p w:rsidR="00600961" w:rsidRPr="00773978" w:rsidRDefault="00600961" w:rsidP="00962F1A">
      <w:pPr>
        <w:pStyle w:val="Corpodetexto"/>
        <w:ind w:firstLine="708"/>
        <w:rPr>
          <w:rFonts w:ascii="Times New Roman" w:hAnsi="Times New Roman"/>
          <w:sz w:val="20"/>
          <w:szCs w:val="20"/>
        </w:rPr>
      </w:pPr>
    </w:p>
    <w:tbl>
      <w:tblPr>
        <w:tblW w:w="10542" w:type="dxa"/>
        <w:jc w:val="center"/>
        <w:tblCellMar>
          <w:left w:w="0" w:type="dxa"/>
          <w:right w:w="0" w:type="dxa"/>
        </w:tblCellMar>
        <w:tblLook w:val="04A0" w:firstRow="1" w:lastRow="0" w:firstColumn="1" w:lastColumn="0" w:noHBand="0" w:noVBand="1"/>
      </w:tblPr>
      <w:tblGrid>
        <w:gridCol w:w="6167"/>
        <w:gridCol w:w="4375"/>
      </w:tblGrid>
      <w:tr w:rsidR="00600961" w:rsidRPr="00773978" w:rsidTr="0097387D">
        <w:trPr>
          <w:jc w:val="center"/>
        </w:trPr>
        <w:tc>
          <w:tcPr>
            <w:tcW w:w="10542"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600961" w:rsidRPr="00773978" w:rsidRDefault="005953BF" w:rsidP="00600961">
            <w:pPr>
              <w:pStyle w:val="psds-corpodetexto"/>
              <w:spacing w:before="0" w:beforeAutospacing="0" w:after="0" w:afterAutospacing="0"/>
              <w:rPr>
                <w:sz w:val="20"/>
                <w:szCs w:val="20"/>
              </w:rPr>
            </w:pPr>
            <w:r w:rsidRPr="00773978">
              <w:rPr>
                <w:b/>
                <w:bCs/>
                <w:sz w:val="20"/>
                <w:szCs w:val="20"/>
              </w:rPr>
              <w:t>REGISTRO</w:t>
            </w:r>
            <w:r w:rsidR="00600961" w:rsidRPr="00773978">
              <w:rPr>
                <w:b/>
                <w:bCs/>
                <w:sz w:val="20"/>
                <w:szCs w:val="20"/>
              </w:rPr>
              <w:t xml:space="preserve"> 0990: ENCERRAMENTO DO BLOCO 0</w:t>
            </w:r>
          </w:p>
        </w:tc>
      </w:tr>
      <w:tr w:rsidR="00600961" w:rsidRPr="00773978" w:rsidTr="0097387D">
        <w:trPr>
          <w:jc w:val="center"/>
        </w:trPr>
        <w:tc>
          <w:tcPr>
            <w:tcW w:w="1054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600961" w:rsidRPr="00773978" w:rsidRDefault="00600961" w:rsidP="00600961">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600961" w:rsidRPr="00773978" w:rsidRDefault="00600961" w:rsidP="00600961">
            <w:pPr>
              <w:pStyle w:val="psds-corpodetexto"/>
              <w:spacing w:before="0" w:beforeAutospacing="0" w:after="0" w:afterAutospacing="0"/>
              <w:rPr>
                <w:sz w:val="20"/>
                <w:szCs w:val="20"/>
              </w:rPr>
            </w:pPr>
            <w:r w:rsidRPr="00773978">
              <w:rPr>
                <w:sz w:val="20"/>
                <w:szCs w:val="20"/>
              </w:rPr>
              <w:t>[</w:t>
            </w:r>
            <w:hyperlink r:id="rId53" w:anchor="REGRA_OCORRENCIA_UNITARIA_ARQ" w:history="1">
              <w:r w:rsidRPr="00773978">
                <w:rPr>
                  <w:rStyle w:val="Hyperlink"/>
                  <w:color w:val="auto"/>
                  <w:sz w:val="20"/>
                  <w:szCs w:val="20"/>
                </w:rPr>
                <w:t>REGRA_OCORRENCIA_UNITARIA_ARQ</w:t>
              </w:r>
            </w:hyperlink>
            <w:r w:rsidRPr="00773978">
              <w:rPr>
                <w:sz w:val="20"/>
                <w:szCs w:val="20"/>
              </w:rPr>
              <w:t>]</w:t>
            </w:r>
          </w:p>
        </w:tc>
      </w:tr>
      <w:tr w:rsidR="00600961" w:rsidRPr="00773978" w:rsidTr="0097387D">
        <w:trPr>
          <w:jc w:val="center"/>
        </w:trPr>
        <w:tc>
          <w:tcPr>
            <w:tcW w:w="616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600961" w:rsidRPr="00773978" w:rsidRDefault="00600961" w:rsidP="00600961">
            <w:pPr>
              <w:pStyle w:val="psds-corpodetexto"/>
              <w:spacing w:before="0" w:beforeAutospacing="0" w:after="0" w:afterAutospacing="0"/>
              <w:rPr>
                <w:sz w:val="20"/>
                <w:szCs w:val="20"/>
              </w:rPr>
            </w:pPr>
            <w:r w:rsidRPr="00773978">
              <w:rPr>
                <w:b/>
                <w:bCs/>
                <w:sz w:val="20"/>
                <w:szCs w:val="20"/>
              </w:rPr>
              <w:t>Nível Hierárquico – 1</w:t>
            </w:r>
          </w:p>
        </w:tc>
        <w:tc>
          <w:tcPr>
            <w:tcW w:w="437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600961" w:rsidRPr="00773978" w:rsidRDefault="00600961" w:rsidP="00600961">
            <w:pPr>
              <w:pStyle w:val="psds-corpodetexto"/>
              <w:spacing w:before="0" w:beforeAutospacing="0" w:after="0" w:afterAutospacing="0"/>
              <w:rPr>
                <w:sz w:val="20"/>
                <w:szCs w:val="20"/>
              </w:rPr>
            </w:pPr>
            <w:r w:rsidRPr="00773978">
              <w:rPr>
                <w:b/>
                <w:bCs/>
                <w:sz w:val="20"/>
                <w:szCs w:val="20"/>
              </w:rPr>
              <w:t>Ocorrência – um (por arquivo)</w:t>
            </w:r>
          </w:p>
        </w:tc>
      </w:tr>
      <w:tr w:rsidR="00600961" w:rsidRPr="00773978" w:rsidTr="0097387D">
        <w:trPr>
          <w:jc w:val="center"/>
        </w:trPr>
        <w:tc>
          <w:tcPr>
            <w:tcW w:w="1054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600961" w:rsidRPr="00773978" w:rsidRDefault="00600961" w:rsidP="00600961">
            <w:pPr>
              <w:pStyle w:val="psds-corpodetexto"/>
              <w:spacing w:before="0" w:beforeAutospacing="0" w:after="0" w:afterAutospacing="0"/>
              <w:rPr>
                <w:sz w:val="20"/>
                <w:szCs w:val="20"/>
              </w:rPr>
            </w:pPr>
            <w:r w:rsidRPr="00773978">
              <w:rPr>
                <w:b/>
                <w:bCs/>
                <w:sz w:val="20"/>
                <w:szCs w:val="20"/>
              </w:rPr>
              <w:t>Campo(s) chave: [REG]</w:t>
            </w:r>
          </w:p>
        </w:tc>
      </w:tr>
    </w:tbl>
    <w:p w:rsidR="00600961" w:rsidRPr="00773978" w:rsidRDefault="00600961" w:rsidP="00600961">
      <w:pPr>
        <w:spacing w:line="240" w:lineRule="auto"/>
        <w:rPr>
          <w:rFonts w:cs="Times New Roman"/>
          <w:szCs w:val="20"/>
        </w:rPr>
      </w:pPr>
      <w:r w:rsidRPr="00773978">
        <w:rPr>
          <w:rFonts w:cs="Times New Roman"/>
          <w:szCs w:val="20"/>
        </w:rPr>
        <w:t> </w:t>
      </w:r>
    </w:p>
    <w:tbl>
      <w:tblPr>
        <w:tblW w:w="10520" w:type="dxa"/>
        <w:jc w:val="center"/>
        <w:tblCellMar>
          <w:left w:w="0" w:type="dxa"/>
          <w:right w:w="0" w:type="dxa"/>
        </w:tblCellMar>
        <w:tblLook w:val="04A0" w:firstRow="1" w:lastRow="0" w:firstColumn="1" w:lastColumn="0" w:noHBand="0" w:noVBand="1"/>
      </w:tblPr>
      <w:tblGrid>
        <w:gridCol w:w="448"/>
        <w:gridCol w:w="1261"/>
        <w:gridCol w:w="1799"/>
        <w:gridCol w:w="623"/>
        <w:gridCol w:w="1048"/>
        <w:gridCol w:w="923"/>
        <w:gridCol w:w="887"/>
        <w:gridCol w:w="1245"/>
        <w:gridCol w:w="2286"/>
      </w:tblGrid>
      <w:tr w:rsidR="00600961" w:rsidRPr="00773978" w:rsidTr="00A56092">
        <w:trPr>
          <w:jc w:val="center"/>
        </w:trPr>
        <w:tc>
          <w:tcPr>
            <w:tcW w:w="448"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600961" w:rsidRPr="00773978" w:rsidRDefault="00600961" w:rsidP="00600961">
            <w:pPr>
              <w:pStyle w:val="psds-corpodetexto"/>
              <w:spacing w:before="0" w:beforeAutospacing="0" w:after="0" w:afterAutospacing="0"/>
              <w:jc w:val="center"/>
              <w:rPr>
                <w:sz w:val="20"/>
                <w:szCs w:val="20"/>
              </w:rPr>
            </w:pPr>
            <w:r w:rsidRPr="00773978">
              <w:rPr>
                <w:b/>
                <w:bCs/>
                <w:sz w:val="20"/>
                <w:szCs w:val="20"/>
              </w:rPr>
              <w:t>Nº</w:t>
            </w:r>
          </w:p>
        </w:tc>
        <w:tc>
          <w:tcPr>
            <w:tcW w:w="12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600961" w:rsidRPr="00773978" w:rsidRDefault="00600961" w:rsidP="00600961">
            <w:pPr>
              <w:pStyle w:val="psds-corpodetexto"/>
              <w:spacing w:before="0" w:beforeAutospacing="0" w:after="0" w:afterAutospacing="0"/>
              <w:jc w:val="center"/>
              <w:rPr>
                <w:sz w:val="20"/>
                <w:szCs w:val="20"/>
              </w:rPr>
            </w:pPr>
            <w:r w:rsidRPr="00773978">
              <w:rPr>
                <w:b/>
                <w:bCs/>
                <w:sz w:val="20"/>
                <w:szCs w:val="20"/>
              </w:rPr>
              <w:t>Campo</w:t>
            </w:r>
          </w:p>
        </w:tc>
        <w:tc>
          <w:tcPr>
            <w:tcW w:w="179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600961" w:rsidRPr="00773978" w:rsidRDefault="00600961" w:rsidP="00600961">
            <w:pPr>
              <w:pStyle w:val="psds-corpodetexto"/>
              <w:spacing w:before="0" w:beforeAutospacing="0" w:after="0" w:afterAutospacing="0"/>
              <w:jc w:val="center"/>
              <w:rPr>
                <w:sz w:val="20"/>
                <w:szCs w:val="20"/>
              </w:rPr>
            </w:pPr>
            <w:r w:rsidRPr="00773978">
              <w:rPr>
                <w:b/>
                <w:bCs/>
                <w:sz w:val="20"/>
                <w:szCs w:val="20"/>
              </w:rPr>
              <w:t>Descrição</w:t>
            </w:r>
          </w:p>
        </w:tc>
        <w:tc>
          <w:tcPr>
            <w:tcW w:w="62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600961" w:rsidRPr="00773978" w:rsidRDefault="00600961" w:rsidP="00600961">
            <w:pPr>
              <w:pStyle w:val="psds-corpodetexto"/>
              <w:spacing w:before="0" w:beforeAutospacing="0" w:after="0" w:afterAutospacing="0"/>
              <w:jc w:val="center"/>
              <w:rPr>
                <w:sz w:val="20"/>
                <w:szCs w:val="20"/>
              </w:rPr>
            </w:pPr>
            <w:r w:rsidRPr="00773978">
              <w:rPr>
                <w:b/>
                <w:bCs/>
                <w:sz w:val="20"/>
                <w:szCs w:val="20"/>
              </w:rPr>
              <w:t>Tipo</w:t>
            </w:r>
          </w:p>
        </w:tc>
        <w:tc>
          <w:tcPr>
            <w:tcW w:w="104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600961" w:rsidRPr="00773978" w:rsidRDefault="00600961" w:rsidP="00600961">
            <w:pPr>
              <w:pStyle w:val="psds-corpodetexto"/>
              <w:spacing w:before="0" w:beforeAutospacing="0" w:after="0" w:afterAutospacing="0"/>
              <w:jc w:val="center"/>
              <w:rPr>
                <w:sz w:val="20"/>
                <w:szCs w:val="20"/>
              </w:rPr>
            </w:pPr>
            <w:r w:rsidRPr="00773978">
              <w:rPr>
                <w:b/>
                <w:bCs/>
                <w:sz w:val="20"/>
                <w:szCs w:val="20"/>
              </w:rPr>
              <w:t>Tamanho</w:t>
            </w:r>
          </w:p>
        </w:tc>
        <w:tc>
          <w:tcPr>
            <w:tcW w:w="92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600961" w:rsidRPr="00773978" w:rsidRDefault="00600961" w:rsidP="00600961">
            <w:pPr>
              <w:pStyle w:val="psds-corpodetexto"/>
              <w:spacing w:before="0" w:beforeAutospacing="0" w:after="0" w:afterAutospacing="0"/>
              <w:jc w:val="center"/>
              <w:rPr>
                <w:sz w:val="20"/>
                <w:szCs w:val="20"/>
              </w:rPr>
            </w:pPr>
            <w:r w:rsidRPr="00773978">
              <w:rPr>
                <w:b/>
                <w:bCs/>
                <w:sz w:val="20"/>
                <w:szCs w:val="20"/>
              </w:rPr>
              <w:t>Decimal</w:t>
            </w:r>
          </w:p>
        </w:tc>
        <w:tc>
          <w:tcPr>
            <w:tcW w:w="88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600961" w:rsidRPr="00773978" w:rsidRDefault="00600961" w:rsidP="00600961">
            <w:pPr>
              <w:pStyle w:val="psds-corpodetexto"/>
              <w:spacing w:before="0" w:beforeAutospacing="0" w:after="0" w:afterAutospacing="0"/>
              <w:jc w:val="center"/>
              <w:rPr>
                <w:sz w:val="20"/>
                <w:szCs w:val="20"/>
              </w:rPr>
            </w:pPr>
            <w:r w:rsidRPr="00773978">
              <w:rPr>
                <w:b/>
                <w:bCs/>
                <w:sz w:val="20"/>
                <w:szCs w:val="20"/>
              </w:rPr>
              <w:t>Valores Válidos</w:t>
            </w:r>
          </w:p>
        </w:tc>
        <w:tc>
          <w:tcPr>
            <w:tcW w:w="124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600961" w:rsidRPr="00773978" w:rsidRDefault="00600961" w:rsidP="00600961">
            <w:pPr>
              <w:pStyle w:val="psds-corpodetexto"/>
              <w:spacing w:before="0" w:beforeAutospacing="0" w:after="0" w:afterAutospacing="0"/>
              <w:jc w:val="center"/>
              <w:rPr>
                <w:sz w:val="20"/>
                <w:szCs w:val="20"/>
              </w:rPr>
            </w:pPr>
            <w:r w:rsidRPr="00773978">
              <w:rPr>
                <w:b/>
                <w:bCs/>
                <w:sz w:val="20"/>
                <w:szCs w:val="20"/>
              </w:rPr>
              <w:t>Obrigatório</w:t>
            </w:r>
          </w:p>
        </w:tc>
        <w:tc>
          <w:tcPr>
            <w:tcW w:w="228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600961" w:rsidRPr="00773978" w:rsidRDefault="00600961" w:rsidP="00600961">
            <w:pPr>
              <w:pStyle w:val="psds-corpodetexto"/>
              <w:spacing w:before="0" w:beforeAutospacing="0" w:after="0" w:afterAutospacing="0"/>
              <w:jc w:val="center"/>
              <w:rPr>
                <w:sz w:val="20"/>
                <w:szCs w:val="20"/>
              </w:rPr>
            </w:pPr>
            <w:r w:rsidRPr="00773978">
              <w:rPr>
                <w:b/>
                <w:bCs/>
                <w:sz w:val="20"/>
                <w:szCs w:val="20"/>
              </w:rPr>
              <w:t>Regras de Validação do Campo</w:t>
            </w:r>
          </w:p>
        </w:tc>
      </w:tr>
      <w:tr w:rsidR="00600961" w:rsidRPr="00773978" w:rsidTr="00A56092">
        <w:trPr>
          <w:jc w:val="center"/>
        </w:trPr>
        <w:tc>
          <w:tcPr>
            <w:tcW w:w="448"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600961" w:rsidRPr="00773978" w:rsidRDefault="00600961" w:rsidP="00600961">
            <w:pPr>
              <w:spacing w:line="240" w:lineRule="auto"/>
              <w:rPr>
                <w:rFonts w:cs="Times New Roman"/>
                <w:szCs w:val="20"/>
              </w:rPr>
            </w:pPr>
            <w:r w:rsidRPr="00773978">
              <w:rPr>
                <w:rFonts w:cs="Times New Roman"/>
                <w:szCs w:val="20"/>
              </w:rPr>
              <w:t>01</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600961" w:rsidRPr="00773978" w:rsidRDefault="00600961" w:rsidP="00600961">
            <w:pPr>
              <w:spacing w:line="240" w:lineRule="auto"/>
              <w:rPr>
                <w:rFonts w:cs="Times New Roman"/>
                <w:szCs w:val="20"/>
              </w:rPr>
            </w:pPr>
            <w:r w:rsidRPr="00773978">
              <w:rPr>
                <w:rFonts w:cs="Times New Roman"/>
                <w:szCs w:val="20"/>
              </w:rPr>
              <w:t>REG</w:t>
            </w:r>
          </w:p>
        </w:tc>
        <w:tc>
          <w:tcPr>
            <w:tcW w:w="1799" w:type="dxa"/>
            <w:tcBorders>
              <w:top w:val="nil"/>
              <w:left w:val="nil"/>
              <w:bottom w:val="single" w:sz="6" w:space="0" w:color="auto"/>
              <w:right w:val="single" w:sz="6" w:space="0" w:color="auto"/>
            </w:tcBorders>
            <w:tcMar>
              <w:top w:w="0" w:type="dxa"/>
              <w:left w:w="108" w:type="dxa"/>
              <w:bottom w:w="0" w:type="dxa"/>
              <w:right w:w="108" w:type="dxa"/>
            </w:tcMar>
            <w:hideMark/>
          </w:tcPr>
          <w:p w:rsidR="00600961" w:rsidRPr="00773978" w:rsidRDefault="00600961" w:rsidP="00600961">
            <w:pPr>
              <w:spacing w:line="240" w:lineRule="auto"/>
              <w:rPr>
                <w:rFonts w:cs="Times New Roman"/>
                <w:szCs w:val="20"/>
              </w:rPr>
            </w:pPr>
            <w:r w:rsidRPr="00773978">
              <w:rPr>
                <w:rFonts w:cs="Times New Roman"/>
                <w:szCs w:val="20"/>
              </w:rPr>
              <w:t>Texto fixo contendo “0990”.</w:t>
            </w:r>
          </w:p>
        </w:tc>
        <w:tc>
          <w:tcPr>
            <w:tcW w:w="623" w:type="dxa"/>
            <w:tcBorders>
              <w:top w:val="nil"/>
              <w:left w:val="nil"/>
              <w:bottom w:val="single" w:sz="6" w:space="0" w:color="auto"/>
              <w:right w:val="single" w:sz="6" w:space="0" w:color="auto"/>
            </w:tcBorders>
            <w:tcMar>
              <w:top w:w="0" w:type="dxa"/>
              <w:left w:w="108" w:type="dxa"/>
              <w:bottom w:w="0" w:type="dxa"/>
              <w:right w:w="108" w:type="dxa"/>
            </w:tcMar>
            <w:hideMark/>
          </w:tcPr>
          <w:p w:rsidR="00600961" w:rsidRPr="00773978" w:rsidRDefault="00600961" w:rsidP="00600961">
            <w:pPr>
              <w:spacing w:line="240" w:lineRule="auto"/>
              <w:rPr>
                <w:rFonts w:cs="Times New Roman"/>
                <w:szCs w:val="20"/>
              </w:rPr>
            </w:pPr>
            <w:r w:rsidRPr="00773978">
              <w:rPr>
                <w:rFonts w:cs="Times New Roman"/>
                <w:szCs w:val="20"/>
              </w:rPr>
              <w:t>C</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600961" w:rsidRPr="00773978" w:rsidRDefault="00600961" w:rsidP="00600961">
            <w:pPr>
              <w:spacing w:line="240" w:lineRule="auto"/>
              <w:rPr>
                <w:rFonts w:cs="Times New Roman"/>
                <w:szCs w:val="20"/>
              </w:rPr>
            </w:pPr>
            <w:r w:rsidRPr="00773978">
              <w:rPr>
                <w:rFonts w:cs="Times New Roman"/>
                <w:szCs w:val="20"/>
              </w:rPr>
              <w:t>004</w:t>
            </w:r>
          </w:p>
        </w:tc>
        <w:tc>
          <w:tcPr>
            <w:tcW w:w="923" w:type="dxa"/>
            <w:tcBorders>
              <w:top w:val="nil"/>
              <w:left w:val="nil"/>
              <w:bottom w:val="single" w:sz="6" w:space="0" w:color="auto"/>
              <w:right w:val="single" w:sz="6" w:space="0" w:color="auto"/>
            </w:tcBorders>
            <w:tcMar>
              <w:top w:w="0" w:type="dxa"/>
              <w:left w:w="108" w:type="dxa"/>
              <w:bottom w:w="0" w:type="dxa"/>
              <w:right w:w="108" w:type="dxa"/>
            </w:tcMar>
            <w:hideMark/>
          </w:tcPr>
          <w:p w:rsidR="00600961" w:rsidRPr="00773978" w:rsidRDefault="00600961" w:rsidP="00600961">
            <w:pPr>
              <w:spacing w:line="240" w:lineRule="auto"/>
              <w:rPr>
                <w:rFonts w:cs="Times New Roman"/>
                <w:szCs w:val="20"/>
              </w:rPr>
            </w:pPr>
            <w:r w:rsidRPr="00773978">
              <w:rPr>
                <w:rFonts w:cs="Times New Roman"/>
                <w:szCs w:val="20"/>
              </w:rPr>
              <w:t>-</w:t>
            </w:r>
          </w:p>
        </w:tc>
        <w:tc>
          <w:tcPr>
            <w:tcW w:w="887" w:type="dxa"/>
            <w:tcBorders>
              <w:top w:val="nil"/>
              <w:left w:val="nil"/>
              <w:bottom w:val="single" w:sz="6" w:space="0" w:color="auto"/>
              <w:right w:val="single" w:sz="6" w:space="0" w:color="auto"/>
            </w:tcBorders>
            <w:tcMar>
              <w:top w:w="0" w:type="dxa"/>
              <w:left w:w="108" w:type="dxa"/>
              <w:bottom w:w="0" w:type="dxa"/>
              <w:right w:w="108" w:type="dxa"/>
            </w:tcMar>
            <w:hideMark/>
          </w:tcPr>
          <w:p w:rsidR="00600961" w:rsidRPr="00773978" w:rsidRDefault="00600961" w:rsidP="00600961">
            <w:pPr>
              <w:spacing w:line="240" w:lineRule="auto"/>
              <w:rPr>
                <w:rFonts w:cs="Times New Roman"/>
                <w:szCs w:val="20"/>
              </w:rPr>
            </w:pPr>
            <w:r w:rsidRPr="00773978">
              <w:rPr>
                <w:rFonts w:cs="Times New Roman"/>
                <w:szCs w:val="20"/>
              </w:rPr>
              <w:t>"0990"</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600961" w:rsidRPr="00773978" w:rsidRDefault="00600961" w:rsidP="00600961">
            <w:pPr>
              <w:spacing w:line="240" w:lineRule="auto"/>
              <w:rPr>
                <w:rFonts w:cs="Times New Roman"/>
                <w:szCs w:val="20"/>
              </w:rPr>
            </w:pPr>
            <w:r w:rsidRPr="00773978">
              <w:rPr>
                <w:rFonts w:cs="Times New Roman"/>
                <w:szCs w:val="20"/>
              </w:rPr>
              <w:t>Sim</w:t>
            </w:r>
          </w:p>
        </w:tc>
        <w:tc>
          <w:tcPr>
            <w:tcW w:w="2286" w:type="dxa"/>
            <w:tcBorders>
              <w:top w:val="nil"/>
              <w:left w:val="nil"/>
              <w:bottom w:val="single" w:sz="6" w:space="0" w:color="auto"/>
              <w:right w:val="single" w:sz="6" w:space="0" w:color="auto"/>
            </w:tcBorders>
            <w:tcMar>
              <w:top w:w="0" w:type="dxa"/>
              <w:left w:w="108" w:type="dxa"/>
              <w:bottom w:w="0" w:type="dxa"/>
              <w:right w:w="108" w:type="dxa"/>
            </w:tcMar>
            <w:hideMark/>
          </w:tcPr>
          <w:p w:rsidR="00600961" w:rsidRPr="00773978" w:rsidRDefault="00600961" w:rsidP="00600961">
            <w:pPr>
              <w:spacing w:line="240" w:lineRule="auto"/>
              <w:rPr>
                <w:rFonts w:cs="Times New Roman"/>
                <w:szCs w:val="20"/>
              </w:rPr>
            </w:pPr>
            <w:r w:rsidRPr="00773978">
              <w:rPr>
                <w:rFonts w:cs="Times New Roman"/>
                <w:szCs w:val="20"/>
              </w:rPr>
              <w:t>-</w:t>
            </w:r>
          </w:p>
        </w:tc>
      </w:tr>
      <w:tr w:rsidR="00600961" w:rsidRPr="00773978" w:rsidTr="00A56092">
        <w:trPr>
          <w:jc w:val="center"/>
        </w:trPr>
        <w:tc>
          <w:tcPr>
            <w:tcW w:w="448"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600961" w:rsidRPr="00773978" w:rsidRDefault="00600961" w:rsidP="00600961">
            <w:pPr>
              <w:spacing w:line="240" w:lineRule="auto"/>
              <w:rPr>
                <w:rFonts w:cs="Times New Roman"/>
                <w:szCs w:val="20"/>
              </w:rPr>
            </w:pPr>
            <w:r w:rsidRPr="00773978">
              <w:rPr>
                <w:rFonts w:cs="Times New Roman"/>
                <w:szCs w:val="20"/>
              </w:rPr>
              <w:t>02</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600961" w:rsidRPr="00773978" w:rsidRDefault="00600961" w:rsidP="00600961">
            <w:pPr>
              <w:spacing w:line="240" w:lineRule="auto"/>
              <w:rPr>
                <w:rFonts w:cs="Times New Roman"/>
                <w:szCs w:val="20"/>
              </w:rPr>
            </w:pPr>
            <w:r w:rsidRPr="00773978">
              <w:rPr>
                <w:rFonts w:cs="Times New Roman"/>
                <w:szCs w:val="20"/>
              </w:rPr>
              <w:t>QTD_LIN_0</w:t>
            </w:r>
          </w:p>
        </w:tc>
        <w:tc>
          <w:tcPr>
            <w:tcW w:w="1799" w:type="dxa"/>
            <w:tcBorders>
              <w:top w:val="nil"/>
              <w:left w:val="nil"/>
              <w:bottom w:val="single" w:sz="6" w:space="0" w:color="auto"/>
              <w:right w:val="single" w:sz="6" w:space="0" w:color="auto"/>
            </w:tcBorders>
            <w:tcMar>
              <w:top w:w="0" w:type="dxa"/>
              <w:left w:w="108" w:type="dxa"/>
              <w:bottom w:w="0" w:type="dxa"/>
              <w:right w:w="108" w:type="dxa"/>
            </w:tcMar>
            <w:hideMark/>
          </w:tcPr>
          <w:p w:rsidR="00600961" w:rsidRPr="00773978" w:rsidRDefault="00600961" w:rsidP="00600961">
            <w:pPr>
              <w:spacing w:line="240" w:lineRule="auto"/>
              <w:rPr>
                <w:rFonts w:cs="Times New Roman"/>
                <w:szCs w:val="20"/>
              </w:rPr>
            </w:pPr>
            <w:r w:rsidRPr="00773978">
              <w:rPr>
                <w:rFonts w:cs="Times New Roman"/>
                <w:szCs w:val="20"/>
              </w:rPr>
              <w:t>Quantidade total de linhas do Bloco 0.</w:t>
            </w:r>
          </w:p>
        </w:tc>
        <w:tc>
          <w:tcPr>
            <w:tcW w:w="623" w:type="dxa"/>
            <w:tcBorders>
              <w:top w:val="nil"/>
              <w:left w:val="nil"/>
              <w:bottom w:val="single" w:sz="6" w:space="0" w:color="auto"/>
              <w:right w:val="single" w:sz="6" w:space="0" w:color="auto"/>
            </w:tcBorders>
            <w:tcMar>
              <w:top w:w="0" w:type="dxa"/>
              <w:left w:w="108" w:type="dxa"/>
              <w:bottom w:w="0" w:type="dxa"/>
              <w:right w:w="108" w:type="dxa"/>
            </w:tcMar>
            <w:hideMark/>
          </w:tcPr>
          <w:p w:rsidR="00600961" w:rsidRPr="00773978" w:rsidRDefault="00600961" w:rsidP="00600961">
            <w:pPr>
              <w:spacing w:line="240" w:lineRule="auto"/>
              <w:rPr>
                <w:rFonts w:cs="Times New Roman"/>
                <w:szCs w:val="20"/>
              </w:rPr>
            </w:pPr>
            <w:r w:rsidRPr="00773978">
              <w:rPr>
                <w:rFonts w:cs="Times New Roman"/>
                <w:szCs w:val="20"/>
              </w:rPr>
              <w:t>N</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600961" w:rsidRPr="00773978" w:rsidRDefault="00600961" w:rsidP="00600961">
            <w:pPr>
              <w:spacing w:line="240" w:lineRule="auto"/>
              <w:rPr>
                <w:rFonts w:cs="Times New Roman"/>
                <w:szCs w:val="20"/>
              </w:rPr>
            </w:pPr>
            <w:r w:rsidRPr="00773978">
              <w:rPr>
                <w:rFonts w:cs="Times New Roman"/>
                <w:szCs w:val="20"/>
              </w:rPr>
              <w:t>-</w:t>
            </w:r>
          </w:p>
        </w:tc>
        <w:tc>
          <w:tcPr>
            <w:tcW w:w="923" w:type="dxa"/>
            <w:tcBorders>
              <w:top w:val="nil"/>
              <w:left w:val="nil"/>
              <w:bottom w:val="single" w:sz="6" w:space="0" w:color="auto"/>
              <w:right w:val="single" w:sz="6" w:space="0" w:color="auto"/>
            </w:tcBorders>
            <w:tcMar>
              <w:top w:w="0" w:type="dxa"/>
              <w:left w:w="108" w:type="dxa"/>
              <w:bottom w:w="0" w:type="dxa"/>
              <w:right w:w="108" w:type="dxa"/>
            </w:tcMar>
            <w:hideMark/>
          </w:tcPr>
          <w:p w:rsidR="00600961" w:rsidRPr="00773978" w:rsidRDefault="00600961" w:rsidP="00600961">
            <w:pPr>
              <w:spacing w:line="240" w:lineRule="auto"/>
              <w:rPr>
                <w:rFonts w:cs="Times New Roman"/>
                <w:szCs w:val="20"/>
              </w:rPr>
            </w:pPr>
            <w:r w:rsidRPr="00773978">
              <w:rPr>
                <w:rFonts w:cs="Times New Roman"/>
                <w:szCs w:val="20"/>
              </w:rPr>
              <w:t>-</w:t>
            </w:r>
          </w:p>
        </w:tc>
        <w:tc>
          <w:tcPr>
            <w:tcW w:w="887" w:type="dxa"/>
            <w:tcBorders>
              <w:top w:val="nil"/>
              <w:left w:val="nil"/>
              <w:bottom w:val="single" w:sz="6" w:space="0" w:color="auto"/>
              <w:right w:val="single" w:sz="6" w:space="0" w:color="auto"/>
            </w:tcBorders>
            <w:tcMar>
              <w:top w:w="0" w:type="dxa"/>
              <w:left w:w="108" w:type="dxa"/>
              <w:bottom w:w="0" w:type="dxa"/>
              <w:right w:w="108" w:type="dxa"/>
            </w:tcMar>
            <w:hideMark/>
          </w:tcPr>
          <w:p w:rsidR="00600961" w:rsidRPr="00773978" w:rsidRDefault="00600961" w:rsidP="00600961">
            <w:pPr>
              <w:spacing w:line="240" w:lineRule="auto"/>
              <w:rPr>
                <w:rFonts w:cs="Times New Roman"/>
                <w:szCs w:val="20"/>
              </w:rPr>
            </w:pPr>
            <w:r w:rsidRPr="00773978">
              <w:rPr>
                <w:rFonts w:cs="Times New Roman"/>
                <w:szCs w:val="20"/>
              </w:rPr>
              <w:t>-</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600961" w:rsidRPr="00773978" w:rsidRDefault="00600961" w:rsidP="00600961">
            <w:pPr>
              <w:spacing w:line="240" w:lineRule="auto"/>
              <w:rPr>
                <w:rFonts w:cs="Times New Roman"/>
                <w:szCs w:val="20"/>
              </w:rPr>
            </w:pPr>
            <w:r w:rsidRPr="00773978">
              <w:rPr>
                <w:rFonts w:cs="Times New Roman"/>
                <w:szCs w:val="20"/>
              </w:rPr>
              <w:t>Sim</w:t>
            </w:r>
          </w:p>
        </w:tc>
        <w:tc>
          <w:tcPr>
            <w:tcW w:w="2286" w:type="dxa"/>
            <w:tcBorders>
              <w:top w:val="nil"/>
              <w:left w:val="nil"/>
              <w:bottom w:val="single" w:sz="6" w:space="0" w:color="auto"/>
              <w:right w:val="single" w:sz="6" w:space="0" w:color="auto"/>
            </w:tcBorders>
            <w:tcMar>
              <w:top w:w="0" w:type="dxa"/>
              <w:left w:w="108" w:type="dxa"/>
              <w:bottom w:w="0" w:type="dxa"/>
              <w:right w:w="108" w:type="dxa"/>
            </w:tcMar>
            <w:hideMark/>
          </w:tcPr>
          <w:p w:rsidR="0097387D" w:rsidRPr="00773978" w:rsidRDefault="0097387D" w:rsidP="00600961">
            <w:pPr>
              <w:spacing w:line="240" w:lineRule="auto"/>
              <w:rPr>
                <w:rFonts w:cs="Times New Roman"/>
                <w:szCs w:val="20"/>
              </w:rPr>
            </w:pPr>
            <w:r w:rsidRPr="00773978">
              <w:rPr>
                <w:rFonts w:cs="Times New Roman"/>
                <w:szCs w:val="20"/>
              </w:rPr>
              <w:t>[REGRA_QTD_LIN_</w:t>
            </w:r>
          </w:p>
          <w:p w:rsidR="00600961" w:rsidRPr="00773978" w:rsidRDefault="0097387D" w:rsidP="00600961">
            <w:pPr>
              <w:spacing w:line="240" w:lineRule="auto"/>
              <w:rPr>
                <w:rFonts w:cs="Times New Roman"/>
                <w:szCs w:val="20"/>
              </w:rPr>
            </w:pPr>
            <w:r w:rsidRPr="00773978">
              <w:rPr>
                <w:rFonts w:cs="Times New Roman"/>
                <w:szCs w:val="20"/>
              </w:rPr>
              <w:t>BLOCO_0]</w:t>
            </w:r>
          </w:p>
        </w:tc>
      </w:tr>
    </w:tbl>
    <w:p w:rsidR="00600961" w:rsidRPr="00773978" w:rsidRDefault="00600961" w:rsidP="00600961">
      <w:pPr>
        <w:pStyle w:val="Corpodetexto"/>
        <w:spacing w:line="240" w:lineRule="auto"/>
        <w:ind w:firstLine="708"/>
        <w:rPr>
          <w:rFonts w:ascii="Times New Roman" w:hAnsi="Times New Roman"/>
          <w:color w:val="auto"/>
          <w:sz w:val="20"/>
          <w:szCs w:val="20"/>
        </w:rPr>
      </w:pPr>
    </w:p>
    <w:p w:rsidR="00962F1A" w:rsidRPr="00773978" w:rsidRDefault="00962F1A" w:rsidP="00A56092">
      <w:pPr>
        <w:rPr>
          <w:b/>
          <w:szCs w:val="20"/>
        </w:rPr>
      </w:pPr>
      <w:r w:rsidRPr="00773978">
        <w:rPr>
          <w:b/>
          <w:szCs w:val="20"/>
        </w:rPr>
        <w:t>I - Observações:</w:t>
      </w:r>
    </w:p>
    <w:p w:rsidR="00962F1A" w:rsidRPr="00773978" w:rsidRDefault="005953BF" w:rsidP="00962F1A">
      <w:pPr>
        <w:pStyle w:val="Corpodetexto"/>
        <w:ind w:firstLine="708"/>
        <w:rPr>
          <w:rFonts w:ascii="Times New Roman" w:hAnsi="Times New Roman"/>
          <w:sz w:val="20"/>
          <w:szCs w:val="20"/>
        </w:rPr>
      </w:pPr>
      <w:r w:rsidRPr="00773978">
        <w:rPr>
          <w:rFonts w:ascii="Times New Roman" w:hAnsi="Times New Roman"/>
          <w:sz w:val="20"/>
          <w:szCs w:val="20"/>
        </w:rPr>
        <w:t>Registro</w:t>
      </w:r>
      <w:r w:rsidR="00962F1A" w:rsidRPr="00773978">
        <w:rPr>
          <w:rFonts w:ascii="Times New Roman" w:hAnsi="Times New Roman"/>
          <w:sz w:val="20"/>
          <w:szCs w:val="20"/>
        </w:rPr>
        <w:t xml:space="preserve"> obrigatório</w:t>
      </w:r>
    </w:p>
    <w:p w:rsidR="00962F1A" w:rsidRPr="00773978" w:rsidRDefault="00962F1A" w:rsidP="00962F1A">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962F1A" w:rsidRPr="00773978" w:rsidRDefault="00962F1A" w:rsidP="00962F1A">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962F1A" w:rsidRPr="00773978" w:rsidRDefault="00962F1A" w:rsidP="00962F1A">
      <w:pPr>
        <w:pStyle w:val="Corpodetexto"/>
        <w:spacing w:line="240" w:lineRule="auto"/>
        <w:rPr>
          <w:rFonts w:ascii="Times New Roman" w:hAnsi="Times New Roman"/>
          <w:sz w:val="20"/>
          <w:szCs w:val="20"/>
        </w:rPr>
      </w:pPr>
    </w:p>
    <w:p w:rsidR="00962F1A" w:rsidRPr="00773978" w:rsidRDefault="00962F1A" w:rsidP="00962F1A">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962F1A" w:rsidRPr="00773978" w:rsidRDefault="00962F1A" w:rsidP="00962F1A">
      <w:pPr>
        <w:pStyle w:val="Corpodetexto"/>
        <w:spacing w:line="240" w:lineRule="auto"/>
        <w:rPr>
          <w:rFonts w:ascii="Times New Roman" w:hAnsi="Times New Roman"/>
          <w:sz w:val="20"/>
          <w:szCs w:val="20"/>
        </w:rPr>
      </w:pPr>
    </w:p>
    <w:p w:rsidR="00962F1A" w:rsidRPr="00773978" w:rsidRDefault="00962F1A" w:rsidP="00962F1A">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962F1A" w:rsidRPr="00773978" w:rsidRDefault="00962F1A" w:rsidP="00962F1A">
      <w:pPr>
        <w:pStyle w:val="Corpodetexto"/>
        <w:rPr>
          <w:rFonts w:ascii="Times New Roman" w:hAnsi="Times New Roman"/>
          <w:color w:val="auto"/>
          <w:sz w:val="20"/>
          <w:szCs w:val="20"/>
        </w:rPr>
      </w:pPr>
    </w:p>
    <w:p w:rsidR="00600961" w:rsidRPr="00773978" w:rsidRDefault="00A11824" w:rsidP="00F05E3A">
      <w:pPr>
        <w:pStyle w:val="Corpodetexto"/>
        <w:ind w:left="708"/>
        <w:rPr>
          <w:rFonts w:ascii="Times New Roman" w:hAnsi="Times New Roman"/>
          <w:sz w:val="20"/>
          <w:szCs w:val="20"/>
        </w:rPr>
      </w:pPr>
      <w:hyperlink r:id="rId54" w:anchor="REGRA_OCORRENCIA_UNITARIA_ARQ" w:history="1">
        <w:r w:rsidR="00962F1A" w:rsidRPr="00773978">
          <w:rPr>
            <w:rFonts w:ascii="Times New Roman" w:hAnsi="Times New Roman"/>
            <w:b/>
            <w:sz w:val="20"/>
            <w:szCs w:val="20"/>
          </w:rPr>
          <w:t>REGRA_OCORRENCIA_UNITARIA_ARQ</w:t>
        </w:r>
      </w:hyperlink>
      <w:r w:rsidR="00962F1A" w:rsidRPr="00773978">
        <w:rPr>
          <w:rFonts w:ascii="Times New Roman" w:hAnsi="Times New Roman"/>
          <w:color w:val="auto"/>
          <w:sz w:val="20"/>
          <w:szCs w:val="20"/>
        </w:rPr>
        <w:t xml:space="preserve">: </w:t>
      </w:r>
      <w:r w:rsidR="00962F1A" w:rsidRPr="00773978">
        <w:rPr>
          <w:rFonts w:ascii="Times New Roman" w:hAnsi="Times New Roman"/>
          <w:sz w:val="20"/>
          <w:szCs w:val="20"/>
        </w:rPr>
        <w:t xml:space="preserve">Verifica se </w:t>
      </w:r>
      <w:r w:rsidR="00F05E3A" w:rsidRPr="00773978">
        <w:rPr>
          <w:rFonts w:ascii="Times New Roman" w:hAnsi="Times New Roman"/>
          <w:sz w:val="20"/>
          <w:szCs w:val="20"/>
        </w:rPr>
        <w:t xml:space="preserve">o </w:t>
      </w:r>
      <w:r w:rsidR="005953BF" w:rsidRPr="00773978">
        <w:rPr>
          <w:rFonts w:ascii="Times New Roman" w:hAnsi="Times New Roman"/>
          <w:sz w:val="20"/>
          <w:szCs w:val="20"/>
        </w:rPr>
        <w:t>registro</w:t>
      </w:r>
      <w:r w:rsidR="00962F1A" w:rsidRPr="00773978">
        <w:rPr>
          <w:rFonts w:ascii="Times New Roman" w:hAnsi="Times New Roman"/>
          <w:sz w:val="20"/>
          <w:szCs w:val="20"/>
        </w:rPr>
        <w:t xml:space="preserve"> ocorreu apenas uma vez por arq</w:t>
      </w:r>
      <w:r w:rsidR="00600961" w:rsidRPr="00773978">
        <w:rPr>
          <w:rFonts w:ascii="Times New Roman" w:hAnsi="Times New Roman"/>
          <w:sz w:val="20"/>
          <w:szCs w:val="20"/>
        </w:rPr>
        <w:t>uivo, considerando a chave “0990</w:t>
      </w:r>
      <w:r w:rsidR="00962F1A" w:rsidRPr="00773978">
        <w:rPr>
          <w:rFonts w:ascii="Times New Roman" w:hAnsi="Times New Roman"/>
          <w:sz w:val="20"/>
          <w:szCs w:val="20"/>
        </w:rPr>
        <w:t>” (REG). Se a regra não for cumprida, o PVA do Sped Contábil gera um erro.</w:t>
      </w:r>
    </w:p>
    <w:p w:rsidR="00F05E3A" w:rsidRPr="00773978" w:rsidRDefault="00F05E3A" w:rsidP="00F05E3A">
      <w:pPr>
        <w:pStyle w:val="Corpodetexto"/>
        <w:ind w:left="708"/>
        <w:rPr>
          <w:rFonts w:ascii="Times New Roman" w:hAnsi="Times New Roman"/>
          <w:sz w:val="20"/>
          <w:szCs w:val="20"/>
        </w:rPr>
      </w:pPr>
    </w:p>
    <w:p w:rsidR="00962F1A" w:rsidRPr="00773978" w:rsidRDefault="00962F1A" w:rsidP="00962F1A">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962F1A" w:rsidRPr="00773978" w:rsidRDefault="00962F1A" w:rsidP="00962F1A">
      <w:pPr>
        <w:pStyle w:val="Corpodetexto"/>
        <w:spacing w:line="240" w:lineRule="auto"/>
        <w:rPr>
          <w:rFonts w:ascii="Times New Roman" w:hAnsi="Times New Roman"/>
          <w:sz w:val="20"/>
          <w:szCs w:val="20"/>
        </w:rPr>
      </w:pPr>
    </w:p>
    <w:p w:rsidR="00600961" w:rsidRPr="00773978" w:rsidRDefault="00A11824" w:rsidP="00600961">
      <w:pPr>
        <w:pStyle w:val="Corpodetexto"/>
        <w:ind w:left="708"/>
        <w:rPr>
          <w:rFonts w:ascii="Times New Roman" w:hAnsi="Times New Roman"/>
          <w:sz w:val="20"/>
          <w:szCs w:val="20"/>
        </w:rPr>
      </w:pPr>
      <w:hyperlink r:id="rId55" w:anchor="REGRA_QTD_LIN_BLOCO0" w:history="1">
        <w:r w:rsidR="00600961" w:rsidRPr="00773978">
          <w:rPr>
            <w:rFonts w:ascii="Times New Roman" w:hAnsi="Times New Roman"/>
            <w:b/>
            <w:sz w:val="20"/>
            <w:szCs w:val="20"/>
          </w:rPr>
          <w:t>REGRA_QTD_LIN_BLOCO0</w:t>
        </w:r>
      </w:hyperlink>
      <w:r w:rsidR="00600961" w:rsidRPr="00773978">
        <w:rPr>
          <w:rFonts w:ascii="Times New Roman" w:hAnsi="Times New Roman"/>
          <w:sz w:val="20"/>
          <w:szCs w:val="20"/>
        </w:rPr>
        <w:t xml:space="preserve">: Verifica se </w:t>
      </w:r>
      <w:r w:rsidR="00F05E3A" w:rsidRPr="00773978">
        <w:rPr>
          <w:rFonts w:ascii="Times New Roman" w:hAnsi="Times New Roman"/>
          <w:sz w:val="20"/>
          <w:szCs w:val="20"/>
        </w:rPr>
        <w:t xml:space="preserve">o </w:t>
      </w:r>
      <w:r w:rsidR="003A3558" w:rsidRPr="00773978">
        <w:rPr>
          <w:rFonts w:ascii="Times New Roman" w:hAnsi="Times New Roman"/>
          <w:sz w:val="20"/>
          <w:szCs w:val="20"/>
        </w:rPr>
        <w:t>número</w:t>
      </w:r>
      <w:r w:rsidR="00600961" w:rsidRPr="00773978">
        <w:rPr>
          <w:rFonts w:ascii="Times New Roman" w:hAnsi="Times New Roman"/>
          <w:sz w:val="20"/>
          <w:szCs w:val="20"/>
        </w:rPr>
        <w:t xml:space="preserve"> de linhas do bloco 0 é igual ao valor informado em “QTD_LIN</w:t>
      </w:r>
      <w:r w:rsidR="00F920BB" w:rsidRPr="00773978">
        <w:rPr>
          <w:rFonts w:ascii="Times New Roman" w:hAnsi="Times New Roman"/>
          <w:sz w:val="20"/>
          <w:szCs w:val="20"/>
        </w:rPr>
        <w:t>_0</w:t>
      </w:r>
      <w:r w:rsidR="00600961" w:rsidRPr="00773978">
        <w:rPr>
          <w:rFonts w:ascii="Times New Roman" w:hAnsi="Times New Roman"/>
          <w:sz w:val="20"/>
          <w:szCs w:val="20"/>
        </w:rPr>
        <w:t>” (Campo 02).</w:t>
      </w:r>
    </w:p>
    <w:p w:rsidR="00600961" w:rsidRPr="00773978" w:rsidRDefault="00600961" w:rsidP="00962F1A">
      <w:pPr>
        <w:pStyle w:val="Corpodetexto"/>
        <w:spacing w:line="240" w:lineRule="auto"/>
        <w:rPr>
          <w:rFonts w:ascii="Times New Roman" w:hAnsi="Times New Roman"/>
          <w:sz w:val="20"/>
          <w:szCs w:val="20"/>
        </w:rPr>
      </w:pPr>
    </w:p>
    <w:p w:rsidR="00F05E3A" w:rsidRPr="00773978" w:rsidRDefault="00962F1A" w:rsidP="00962F1A">
      <w:pPr>
        <w:pStyle w:val="Corpodetexto"/>
        <w:rPr>
          <w:rFonts w:ascii="Times New Roman" w:hAnsi="Times New Roman"/>
          <w:b/>
          <w:sz w:val="20"/>
          <w:szCs w:val="20"/>
        </w:rPr>
      </w:pPr>
      <w:r w:rsidRPr="00773978">
        <w:rPr>
          <w:rFonts w:ascii="Times New Roman" w:hAnsi="Times New Roman"/>
          <w:b/>
          <w:sz w:val="20"/>
          <w:szCs w:val="20"/>
        </w:rPr>
        <w:t>V -</w:t>
      </w:r>
      <w:r w:rsidR="002D3788" w:rsidRPr="00773978">
        <w:rPr>
          <w:rFonts w:ascii="Times New Roman" w:hAnsi="Times New Roman"/>
          <w:b/>
          <w:sz w:val="20"/>
          <w:szCs w:val="20"/>
        </w:rPr>
        <w:t xml:space="preserve"> Exemplo de P</w:t>
      </w:r>
      <w:r w:rsidR="00600961" w:rsidRPr="00773978">
        <w:rPr>
          <w:rFonts w:ascii="Times New Roman" w:hAnsi="Times New Roman"/>
          <w:b/>
          <w:sz w:val="20"/>
          <w:szCs w:val="20"/>
        </w:rPr>
        <w:t xml:space="preserve">reenchimento: </w:t>
      </w:r>
    </w:p>
    <w:p w:rsidR="00962F1A" w:rsidRPr="00773978" w:rsidRDefault="00600961" w:rsidP="00F05E3A">
      <w:pPr>
        <w:pStyle w:val="Corpodetexto"/>
        <w:ind w:firstLine="708"/>
        <w:rPr>
          <w:rFonts w:ascii="Times New Roman" w:hAnsi="Times New Roman"/>
          <w:b/>
          <w:sz w:val="20"/>
          <w:szCs w:val="20"/>
        </w:rPr>
      </w:pPr>
      <w:r w:rsidRPr="00773978">
        <w:rPr>
          <w:rFonts w:ascii="Times New Roman" w:hAnsi="Times New Roman"/>
          <w:b/>
          <w:sz w:val="20"/>
          <w:szCs w:val="20"/>
        </w:rPr>
        <w:t>|0990</w:t>
      </w:r>
      <w:r w:rsidR="00962F1A" w:rsidRPr="00773978">
        <w:rPr>
          <w:rFonts w:ascii="Times New Roman" w:hAnsi="Times New Roman"/>
          <w:b/>
          <w:sz w:val="20"/>
          <w:szCs w:val="20"/>
        </w:rPr>
        <w:t>|</w:t>
      </w:r>
      <w:r w:rsidRPr="00773978">
        <w:rPr>
          <w:rFonts w:ascii="Times New Roman" w:hAnsi="Times New Roman"/>
          <w:b/>
          <w:sz w:val="20"/>
          <w:szCs w:val="20"/>
        </w:rPr>
        <w:t>100</w:t>
      </w:r>
      <w:r w:rsidR="00962F1A" w:rsidRPr="00773978">
        <w:rPr>
          <w:rFonts w:ascii="Times New Roman" w:hAnsi="Times New Roman"/>
          <w:b/>
          <w:sz w:val="20"/>
          <w:szCs w:val="20"/>
        </w:rPr>
        <w:t>|</w:t>
      </w:r>
      <w:r w:rsidR="00962F1A" w:rsidRPr="00773978">
        <w:rPr>
          <w:rFonts w:ascii="Times New Roman" w:hAnsi="Times New Roman"/>
          <w:sz w:val="20"/>
          <w:szCs w:val="20"/>
        </w:rPr>
        <w:t xml:space="preserve"> </w:t>
      </w:r>
    </w:p>
    <w:p w:rsidR="00962F1A" w:rsidRPr="00773978" w:rsidRDefault="00962F1A" w:rsidP="00F05E3A">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w:t>
      </w:r>
      <w:r w:rsidR="00600961" w:rsidRPr="00773978">
        <w:rPr>
          <w:rFonts w:ascii="Times New Roman" w:hAnsi="Times New Roman"/>
        </w:rPr>
        <w:t xml:space="preserve"> Tipo de </w:t>
      </w:r>
      <w:r w:rsidR="005953BF" w:rsidRPr="00773978">
        <w:rPr>
          <w:rFonts w:ascii="Times New Roman" w:hAnsi="Times New Roman"/>
        </w:rPr>
        <w:t>Registro</w:t>
      </w:r>
      <w:r w:rsidR="00600961" w:rsidRPr="00773978">
        <w:rPr>
          <w:rFonts w:ascii="Times New Roman" w:hAnsi="Times New Roman"/>
        </w:rPr>
        <w:t>: 0990</w:t>
      </w:r>
    </w:p>
    <w:p w:rsidR="00962F1A" w:rsidRPr="00773978" w:rsidRDefault="00962F1A" w:rsidP="00F05E3A">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w:t>
      </w:r>
      <w:r w:rsidR="00600961" w:rsidRPr="00773978">
        <w:rPr>
          <w:rFonts w:ascii="Times New Roman" w:hAnsi="Times New Roman"/>
        </w:rPr>
        <w:t>Quantidade Total de Linhas do Bloco 0</w:t>
      </w:r>
      <w:r w:rsidRPr="00773978">
        <w:rPr>
          <w:rFonts w:ascii="Times New Roman" w:hAnsi="Times New Roman"/>
        </w:rPr>
        <w:t xml:space="preserve">: </w:t>
      </w:r>
      <w:r w:rsidR="00600961" w:rsidRPr="00773978">
        <w:rPr>
          <w:rFonts w:ascii="Times New Roman" w:hAnsi="Times New Roman"/>
        </w:rPr>
        <w:t>10</w:t>
      </w:r>
      <w:r w:rsidRPr="00773978">
        <w:rPr>
          <w:rFonts w:ascii="Times New Roman" w:hAnsi="Times New Roman"/>
        </w:rPr>
        <w:t>0 (</w:t>
      </w:r>
      <w:r w:rsidR="00600961" w:rsidRPr="00773978">
        <w:rPr>
          <w:rFonts w:ascii="Times New Roman" w:hAnsi="Times New Roman"/>
        </w:rPr>
        <w:t>O bloco 0 tem um total de 100 linhas</w:t>
      </w:r>
      <w:r w:rsidRPr="00773978">
        <w:rPr>
          <w:rFonts w:ascii="Times New Roman" w:hAnsi="Times New Roman"/>
        </w:rPr>
        <w:t>)</w:t>
      </w:r>
    </w:p>
    <w:p w:rsidR="00EA31A2" w:rsidRPr="00773978" w:rsidRDefault="00EA31A2" w:rsidP="000E2112"/>
    <w:p w:rsidR="00A56092" w:rsidRPr="00773978" w:rsidRDefault="00A56092">
      <w:pPr>
        <w:rPr>
          <w:rFonts w:eastAsia="Times New Roman" w:cs="Times New Roman"/>
          <w:b/>
          <w:bCs/>
          <w:color w:val="0000FF"/>
          <w:szCs w:val="20"/>
          <w:lang w:eastAsia="pt-BR"/>
        </w:rPr>
      </w:pPr>
      <w:r w:rsidRPr="00773978">
        <w:rPr>
          <w:color w:val="0000FF"/>
          <w:szCs w:val="20"/>
        </w:rPr>
        <w:br w:type="page"/>
      </w:r>
    </w:p>
    <w:p w:rsidR="002657E2" w:rsidRPr="00773978" w:rsidRDefault="008D3D28" w:rsidP="002657E2">
      <w:pPr>
        <w:pStyle w:val="Ttulo1"/>
        <w:rPr>
          <w:szCs w:val="20"/>
        </w:rPr>
      </w:pPr>
      <w:bookmarkStart w:id="78" w:name="_Toc450294905"/>
      <w:r w:rsidRPr="00773978">
        <w:rPr>
          <w:szCs w:val="20"/>
        </w:rPr>
        <w:lastRenderedPageBreak/>
        <w:t>3.</w:t>
      </w:r>
      <w:r w:rsidR="00EA31A2" w:rsidRPr="00773978">
        <w:rPr>
          <w:szCs w:val="20"/>
        </w:rPr>
        <w:t>1.</w:t>
      </w:r>
      <w:r w:rsidRPr="00773978">
        <w:rPr>
          <w:szCs w:val="20"/>
        </w:rPr>
        <w:t>6</w:t>
      </w:r>
      <w:r w:rsidR="002657E2" w:rsidRPr="00773978">
        <w:rPr>
          <w:szCs w:val="20"/>
        </w:rPr>
        <w:t>.2. Bloco I: Lançamentos Contábeis</w:t>
      </w:r>
      <w:bookmarkEnd w:id="78"/>
    </w:p>
    <w:p w:rsidR="002657E2" w:rsidRPr="00773978" w:rsidRDefault="002657E2" w:rsidP="000E2112"/>
    <w:p w:rsidR="002657E2" w:rsidRPr="00773978" w:rsidRDefault="008D3D28" w:rsidP="002657E2">
      <w:pPr>
        <w:pStyle w:val="Ttulo1"/>
        <w:rPr>
          <w:szCs w:val="20"/>
        </w:rPr>
      </w:pPr>
      <w:bookmarkStart w:id="79" w:name="_Toc450294906"/>
      <w:r w:rsidRPr="00773978">
        <w:rPr>
          <w:szCs w:val="20"/>
        </w:rPr>
        <w:t>3.</w:t>
      </w:r>
      <w:r w:rsidR="00EA31A2" w:rsidRPr="00773978">
        <w:rPr>
          <w:szCs w:val="20"/>
        </w:rPr>
        <w:t>1.</w:t>
      </w:r>
      <w:r w:rsidRPr="00773978">
        <w:rPr>
          <w:szCs w:val="20"/>
        </w:rPr>
        <w:t>6</w:t>
      </w:r>
      <w:r w:rsidR="002657E2" w:rsidRPr="00773978">
        <w:rPr>
          <w:szCs w:val="20"/>
        </w:rPr>
        <w:t xml:space="preserve">.2.1. </w:t>
      </w:r>
      <w:r w:rsidR="005953BF" w:rsidRPr="00773978">
        <w:rPr>
          <w:szCs w:val="20"/>
        </w:rPr>
        <w:t>Registro</w:t>
      </w:r>
      <w:r w:rsidR="002657E2" w:rsidRPr="00773978">
        <w:rPr>
          <w:szCs w:val="20"/>
        </w:rPr>
        <w:t xml:space="preserve"> I001: Abertura do Bloco I</w:t>
      </w:r>
      <w:bookmarkEnd w:id="79"/>
    </w:p>
    <w:p w:rsidR="002657E2" w:rsidRPr="00773978" w:rsidRDefault="002657E2" w:rsidP="002657E2">
      <w:pPr>
        <w:pStyle w:val="Corpodetexto"/>
        <w:rPr>
          <w:rFonts w:ascii="Times New Roman" w:hAnsi="Times New Roman"/>
          <w:b/>
          <w:sz w:val="20"/>
          <w:szCs w:val="20"/>
        </w:rPr>
      </w:pPr>
    </w:p>
    <w:p w:rsidR="002657E2" w:rsidRPr="00773978" w:rsidRDefault="002657E2" w:rsidP="002657E2">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I001 abre o bloco I e indica se há ou não há dados informados no bloco.</w:t>
      </w:r>
    </w:p>
    <w:p w:rsidR="002657E2" w:rsidRPr="00773978" w:rsidRDefault="002657E2" w:rsidP="002657E2">
      <w:pPr>
        <w:pStyle w:val="Corpodetexto"/>
        <w:spacing w:line="240" w:lineRule="auto"/>
        <w:rPr>
          <w:rFonts w:ascii="Times New Roman" w:hAnsi="Times New Roman"/>
          <w:b/>
          <w:color w:val="auto"/>
          <w:sz w:val="20"/>
          <w:szCs w:val="20"/>
        </w:rPr>
      </w:pPr>
    </w:p>
    <w:tbl>
      <w:tblPr>
        <w:tblW w:w="0" w:type="auto"/>
        <w:jc w:val="center"/>
        <w:tblCellMar>
          <w:left w:w="0" w:type="dxa"/>
          <w:right w:w="0" w:type="dxa"/>
        </w:tblCellMar>
        <w:tblLook w:val="04A0" w:firstRow="1" w:lastRow="0" w:firstColumn="1" w:lastColumn="0" w:noHBand="0" w:noVBand="1"/>
      </w:tblPr>
      <w:tblGrid>
        <w:gridCol w:w="6328"/>
        <w:gridCol w:w="3294"/>
      </w:tblGrid>
      <w:tr w:rsidR="002657E2" w:rsidRPr="00773978" w:rsidTr="00EA31A2">
        <w:trPr>
          <w:jc w:val="center"/>
        </w:trPr>
        <w:tc>
          <w:tcPr>
            <w:tcW w:w="10802"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657E2" w:rsidRPr="00773978" w:rsidRDefault="005953BF" w:rsidP="002657E2">
            <w:pPr>
              <w:pStyle w:val="psds-corpodetexto"/>
              <w:spacing w:before="0" w:beforeAutospacing="0" w:after="0" w:afterAutospacing="0"/>
              <w:ind w:firstLine="6"/>
              <w:rPr>
                <w:sz w:val="20"/>
                <w:szCs w:val="20"/>
              </w:rPr>
            </w:pPr>
            <w:r w:rsidRPr="00773978">
              <w:rPr>
                <w:b/>
                <w:bCs/>
                <w:sz w:val="20"/>
                <w:szCs w:val="20"/>
              </w:rPr>
              <w:t>REGISTRO</w:t>
            </w:r>
            <w:r w:rsidR="002657E2" w:rsidRPr="00773978">
              <w:rPr>
                <w:b/>
                <w:bCs/>
                <w:sz w:val="20"/>
                <w:szCs w:val="20"/>
              </w:rPr>
              <w:t xml:space="preserve"> I001: ABERTURA DO BLOCO I</w:t>
            </w:r>
          </w:p>
        </w:tc>
      </w:tr>
      <w:tr w:rsidR="002657E2" w:rsidRPr="00773978" w:rsidTr="00EA31A2">
        <w:trPr>
          <w:jc w:val="center"/>
        </w:trPr>
        <w:tc>
          <w:tcPr>
            <w:tcW w:w="1080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657E2" w:rsidRPr="00773978" w:rsidRDefault="002657E2" w:rsidP="002657E2">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2657E2" w:rsidRPr="00773978" w:rsidRDefault="002657E2" w:rsidP="002657E2">
            <w:pPr>
              <w:pStyle w:val="psds-corpodetexto"/>
              <w:spacing w:before="0" w:beforeAutospacing="0" w:after="0" w:afterAutospacing="0"/>
              <w:rPr>
                <w:sz w:val="20"/>
                <w:szCs w:val="20"/>
              </w:rPr>
            </w:pPr>
            <w:r w:rsidRPr="00773978">
              <w:rPr>
                <w:sz w:val="20"/>
                <w:szCs w:val="20"/>
              </w:rPr>
              <w:t>[</w:t>
            </w:r>
            <w:hyperlink r:id="rId56" w:anchor="REGRA_OCORRENCIA_UNITARIA_ARQ" w:history="1">
              <w:r w:rsidRPr="00773978">
                <w:rPr>
                  <w:rStyle w:val="Hyperlink"/>
                  <w:color w:val="auto"/>
                  <w:sz w:val="20"/>
                  <w:szCs w:val="20"/>
                </w:rPr>
                <w:t>REGRA_OCORRENCIA_UNITARIA_ARQ</w:t>
              </w:r>
            </w:hyperlink>
            <w:r w:rsidRPr="00773978">
              <w:rPr>
                <w:sz w:val="20"/>
                <w:szCs w:val="20"/>
              </w:rPr>
              <w:t>]</w:t>
            </w:r>
          </w:p>
        </w:tc>
      </w:tr>
      <w:tr w:rsidR="002657E2" w:rsidRPr="00773978" w:rsidTr="00EA31A2">
        <w:trPr>
          <w:jc w:val="center"/>
        </w:trPr>
        <w:tc>
          <w:tcPr>
            <w:tcW w:w="7146"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657E2" w:rsidRPr="00773978" w:rsidRDefault="002657E2" w:rsidP="002657E2">
            <w:pPr>
              <w:pStyle w:val="psds-corpodetexto"/>
              <w:spacing w:before="0" w:beforeAutospacing="0" w:after="0" w:afterAutospacing="0"/>
              <w:rPr>
                <w:sz w:val="20"/>
                <w:szCs w:val="20"/>
              </w:rPr>
            </w:pPr>
            <w:r w:rsidRPr="00773978">
              <w:rPr>
                <w:b/>
                <w:bCs/>
                <w:sz w:val="20"/>
                <w:szCs w:val="20"/>
              </w:rPr>
              <w:t>Nível Hierárquico – 1</w:t>
            </w:r>
          </w:p>
        </w:tc>
        <w:tc>
          <w:tcPr>
            <w:tcW w:w="365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2657E2" w:rsidRPr="00773978" w:rsidRDefault="002657E2" w:rsidP="002657E2">
            <w:pPr>
              <w:pStyle w:val="psds-corpodetexto"/>
              <w:spacing w:before="0" w:beforeAutospacing="0" w:after="0" w:afterAutospacing="0"/>
              <w:rPr>
                <w:sz w:val="20"/>
                <w:szCs w:val="20"/>
              </w:rPr>
            </w:pPr>
            <w:r w:rsidRPr="00773978">
              <w:rPr>
                <w:b/>
                <w:bCs/>
                <w:sz w:val="20"/>
                <w:szCs w:val="20"/>
              </w:rPr>
              <w:t>Ocorrência – um (por arquivo)</w:t>
            </w:r>
          </w:p>
        </w:tc>
      </w:tr>
      <w:tr w:rsidR="002657E2" w:rsidRPr="00773978" w:rsidTr="00EA31A2">
        <w:trPr>
          <w:jc w:val="center"/>
        </w:trPr>
        <w:tc>
          <w:tcPr>
            <w:tcW w:w="1080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657E2" w:rsidRPr="00773978" w:rsidRDefault="002657E2" w:rsidP="002657E2">
            <w:pPr>
              <w:pStyle w:val="psds-corpodetexto"/>
              <w:spacing w:before="0" w:beforeAutospacing="0" w:after="0" w:afterAutospacing="0"/>
              <w:jc w:val="both"/>
              <w:rPr>
                <w:sz w:val="20"/>
                <w:szCs w:val="20"/>
              </w:rPr>
            </w:pPr>
            <w:r w:rsidRPr="00773978">
              <w:rPr>
                <w:b/>
                <w:bCs/>
                <w:sz w:val="20"/>
                <w:szCs w:val="20"/>
              </w:rPr>
              <w:t>Campo(s) chave: [REG]</w:t>
            </w:r>
          </w:p>
        </w:tc>
      </w:tr>
    </w:tbl>
    <w:p w:rsidR="002657E2" w:rsidRPr="00773978" w:rsidRDefault="002657E2" w:rsidP="002657E2">
      <w:pPr>
        <w:spacing w:line="240" w:lineRule="auto"/>
        <w:rPr>
          <w:rFonts w:cs="Times New Roman"/>
          <w:szCs w:val="20"/>
        </w:rPr>
      </w:pPr>
    </w:p>
    <w:tbl>
      <w:tblPr>
        <w:tblW w:w="11020" w:type="dxa"/>
        <w:jc w:val="center"/>
        <w:tblCellMar>
          <w:left w:w="0" w:type="dxa"/>
          <w:right w:w="0" w:type="dxa"/>
        </w:tblCellMar>
        <w:tblLook w:val="04A0" w:firstRow="1" w:lastRow="0" w:firstColumn="1" w:lastColumn="0" w:noHBand="0" w:noVBand="1"/>
      </w:tblPr>
      <w:tblGrid>
        <w:gridCol w:w="427"/>
        <w:gridCol w:w="1105"/>
        <w:gridCol w:w="2389"/>
        <w:gridCol w:w="617"/>
        <w:gridCol w:w="1039"/>
        <w:gridCol w:w="916"/>
        <w:gridCol w:w="922"/>
        <w:gridCol w:w="1259"/>
        <w:gridCol w:w="2346"/>
      </w:tblGrid>
      <w:tr w:rsidR="002657E2" w:rsidRPr="00773978" w:rsidTr="00A56092">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657E2" w:rsidRPr="00773978" w:rsidRDefault="002657E2" w:rsidP="002657E2">
            <w:pPr>
              <w:pStyle w:val="psds-corpodetexto"/>
              <w:spacing w:before="0" w:beforeAutospacing="0" w:after="0" w:afterAutospacing="0"/>
              <w:jc w:val="center"/>
              <w:rPr>
                <w:sz w:val="20"/>
                <w:szCs w:val="20"/>
              </w:rPr>
            </w:pPr>
            <w:r w:rsidRPr="00773978">
              <w:rPr>
                <w:b/>
                <w:bCs/>
                <w:sz w:val="20"/>
                <w:szCs w:val="20"/>
              </w:rPr>
              <w:t>Nº</w:t>
            </w:r>
          </w:p>
        </w:tc>
        <w:tc>
          <w:tcPr>
            <w:tcW w:w="11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2657E2" w:rsidRPr="00773978" w:rsidRDefault="002657E2" w:rsidP="002657E2">
            <w:pPr>
              <w:pStyle w:val="psds-corpodetexto"/>
              <w:spacing w:before="0" w:beforeAutospacing="0" w:after="0" w:afterAutospacing="0"/>
              <w:jc w:val="center"/>
              <w:rPr>
                <w:sz w:val="20"/>
                <w:szCs w:val="20"/>
              </w:rPr>
            </w:pPr>
            <w:r w:rsidRPr="00773978">
              <w:rPr>
                <w:b/>
                <w:bCs/>
                <w:sz w:val="20"/>
                <w:szCs w:val="20"/>
              </w:rPr>
              <w:t>Campo</w:t>
            </w:r>
          </w:p>
        </w:tc>
        <w:tc>
          <w:tcPr>
            <w:tcW w:w="238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2657E2" w:rsidRPr="00773978" w:rsidRDefault="002657E2" w:rsidP="002657E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2657E2" w:rsidRPr="00773978" w:rsidRDefault="002657E2" w:rsidP="002657E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2657E2" w:rsidRPr="00773978" w:rsidRDefault="002657E2" w:rsidP="002657E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2657E2" w:rsidRPr="00773978" w:rsidRDefault="002657E2" w:rsidP="002657E2">
            <w:pPr>
              <w:pStyle w:val="psds-corpodetexto"/>
              <w:spacing w:before="0" w:beforeAutospacing="0" w:after="0" w:afterAutospacing="0"/>
              <w:jc w:val="center"/>
              <w:rPr>
                <w:sz w:val="20"/>
                <w:szCs w:val="20"/>
              </w:rPr>
            </w:pPr>
            <w:r w:rsidRPr="00773978">
              <w:rPr>
                <w:b/>
                <w:bCs/>
                <w:sz w:val="20"/>
                <w:szCs w:val="20"/>
              </w:rPr>
              <w:t>Decimal</w:t>
            </w:r>
          </w:p>
        </w:tc>
        <w:tc>
          <w:tcPr>
            <w:tcW w:w="92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2657E2" w:rsidRPr="00773978" w:rsidRDefault="002657E2" w:rsidP="002657E2">
            <w:pPr>
              <w:pStyle w:val="psds-corpodetexto"/>
              <w:spacing w:before="0" w:beforeAutospacing="0" w:after="0" w:afterAutospacing="0"/>
              <w:jc w:val="center"/>
              <w:rPr>
                <w:sz w:val="20"/>
                <w:szCs w:val="20"/>
              </w:rPr>
            </w:pPr>
            <w:r w:rsidRPr="00773978">
              <w:rPr>
                <w:b/>
                <w:bCs/>
                <w:sz w:val="20"/>
                <w:szCs w:val="20"/>
              </w:rPr>
              <w:t>Valores Válidos</w:t>
            </w:r>
          </w:p>
        </w:tc>
        <w:tc>
          <w:tcPr>
            <w:tcW w:w="125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2657E2" w:rsidRPr="00773978" w:rsidRDefault="002657E2" w:rsidP="002657E2">
            <w:pPr>
              <w:pStyle w:val="psds-corpodetexto"/>
              <w:spacing w:before="0" w:beforeAutospacing="0" w:after="0" w:afterAutospacing="0"/>
              <w:jc w:val="center"/>
              <w:rPr>
                <w:sz w:val="20"/>
                <w:szCs w:val="20"/>
              </w:rPr>
            </w:pPr>
            <w:r w:rsidRPr="00773978">
              <w:rPr>
                <w:b/>
                <w:bCs/>
                <w:sz w:val="20"/>
                <w:szCs w:val="20"/>
              </w:rPr>
              <w:t>Obrigatório</w:t>
            </w:r>
          </w:p>
        </w:tc>
        <w:tc>
          <w:tcPr>
            <w:tcW w:w="234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2657E2" w:rsidRPr="00773978" w:rsidRDefault="00EA31A2" w:rsidP="002657E2">
            <w:pPr>
              <w:pStyle w:val="psds-corpodetexto"/>
              <w:spacing w:before="0" w:beforeAutospacing="0" w:after="0" w:afterAutospacing="0"/>
              <w:jc w:val="center"/>
              <w:rPr>
                <w:sz w:val="20"/>
                <w:szCs w:val="20"/>
              </w:rPr>
            </w:pPr>
            <w:r w:rsidRPr="00773978">
              <w:rPr>
                <w:b/>
                <w:bCs/>
                <w:sz w:val="20"/>
                <w:szCs w:val="20"/>
              </w:rPr>
              <w:t>Regras de Validação do C</w:t>
            </w:r>
            <w:r w:rsidR="002657E2" w:rsidRPr="00773978">
              <w:rPr>
                <w:b/>
                <w:bCs/>
                <w:sz w:val="20"/>
                <w:szCs w:val="20"/>
              </w:rPr>
              <w:t>ampo</w:t>
            </w:r>
          </w:p>
        </w:tc>
      </w:tr>
      <w:tr w:rsidR="002657E2" w:rsidRPr="00773978" w:rsidTr="00A56092">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2657E2" w:rsidRPr="00773978" w:rsidRDefault="002657E2" w:rsidP="002657E2">
            <w:pPr>
              <w:spacing w:line="240" w:lineRule="auto"/>
              <w:rPr>
                <w:rFonts w:cs="Times New Roman"/>
                <w:szCs w:val="20"/>
              </w:rPr>
            </w:pPr>
            <w:r w:rsidRPr="00773978">
              <w:rPr>
                <w:rFonts w:cs="Times New Roman"/>
                <w:szCs w:val="20"/>
              </w:rPr>
              <w:t>01</w:t>
            </w:r>
          </w:p>
        </w:tc>
        <w:tc>
          <w:tcPr>
            <w:tcW w:w="1105" w:type="dxa"/>
            <w:tcBorders>
              <w:top w:val="nil"/>
              <w:left w:val="nil"/>
              <w:bottom w:val="single" w:sz="6" w:space="0" w:color="auto"/>
              <w:right w:val="single" w:sz="6" w:space="0" w:color="auto"/>
            </w:tcBorders>
            <w:tcMar>
              <w:top w:w="0" w:type="dxa"/>
              <w:left w:w="108" w:type="dxa"/>
              <w:bottom w:w="0" w:type="dxa"/>
              <w:right w:w="108" w:type="dxa"/>
            </w:tcMar>
            <w:hideMark/>
          </w:tcPr>
          <w:p w:rsidR="002657E2" w:rsidRPr="00773978" w:rsidRDefault="002657E2" w:rsidP="002657E2">
            <w:pPr>
              <w:spacing w:line="240" w:lineRule="auto"/>
              <w:rPr>
                <w:rFonts w:cs="Times New Roman"/>
                <w:szCs w:val="20"/>
              </w:rPr>
            </w:pPr>
            <w:r w:rsidRPr="00773978">
              <w:rPr>
                <w:rFonts w:cs="Times New Roman"/>
                <w:szCs w:val="20"/>
              </w:rPr>
              <w:t>REG</w:t>
            </w:r>
          </w:p>
        </w:tc>
        <w:tc>
          <w:tcPr>
            <w:tcW w:w="2389" w:type="dxa"/>
            <w:tcBorders>
              <w:top w:val="nil"/>
              <w:left w:val="nil"/>
              <w:bottom w:val="single" w:sz="6" w:space="0" w:color="auto"/>
              <w:right w:val="single" w:sz="6" w:space="0" w:color="auto"/>
            </w:tcBorders>
            <w:tcMar>
              <w:top w:w="0" w:type="dxa"/>
              <w:left w:w="108" w:type="dxa"/>
              <w:bottom w:w="0" w:type="dxa"/>
              <w:right w:w="108" w:type="dxa"/>
            </w:tcMar>
            <w:hideMark/>
          </w:tcPr>
          <w:p w:rsidR="002657E2" w:rsidRPr="00773978" w:rsidRDefault="00870F2D" w:rsidP="002657E2">
            <w:pPr>
              <w:spacing w:line="240" w:lineRule="auto"/>
              <w:rPr>
                <w:rFonts w:cs="Times New Roman"/>
                <w:szCs w:val="20"/>
              </w:rPr>
            </w:pPr>
            <w:r w:rsidRPr="00773978">
              <w:rPr>
                <w:rFonts w:cs="Times New Roman"/>
                <w:szCs w:val="20"/>
              </w:rPr>
              <w:t>Texto fixo contendo “I</w:t>
            </w:r>
            <w:r w:rsidR="002657E2" w:rsidRPr="00773978">
              <w:rPr>
                <w:rFonts w:cs="Times New Roman"/>
                <w:szCs w:val="20"/>
              </w:rPr>
              <w:t>001”.</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2657E2" w:rsidRPr="00773978" w:rsidRDefault="002657E2" w:rsidP="002657E2">
            <w:pPr>
              <w:spacing w:line="240" w:lineRule="auto"/>
              <w:rPr>
                <w:rFonts w:cs="Times New Roman"/>
                <w:szCs w:val="20"/>
              </w:rPr>
            </w:pPr>
            <w:r w:rsidRPr="00773978">
              <w:rPr>
                <w:rFonts w:cs="Times New Roman"/>
                <w:szCs w:val="20"/>
                <w:lang w:val="da-DK"/>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2657E2" w:rsidRPr="00773978" w:rsidRDefault="002657E2" w:rsidP="002657E2">
            <w:pPr>
              <w:spacing w:line="240" w:lineRule="auto"/>
              <w:rPr>
                <w:rFonts w:cs="Times New Roman"/>
                <w:szCs w:val="20"/>
              </w:rPr>
            </w:pPr>
            <w:r w:rsidRPr="00773978">
              <w:rPr>
                <w:rFonts w:cs="Times New Roman"/>
                <w:szCs w:val="20"/>
                <w:lang w:val="da-DK"/>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2657E2" w:rsidRPr="00773978" w:rsidRDefault="002657E2" w:rsidP="002657E2">
            <w:pPr>
              <w:spacing w:line="240" w:lineRule="auto"/>
              <w:rPr>
                <w:rFonts w:cs="Times New Roman"/>
                <w:szCs w:val="20"/>
              </w:rPr>
            </w:pPr>
            <w:r w:rsidRPr="00773978">
              <w:rPr>
                <w:rFonts w:cs="Times New Roman"/>
                <w:szCs w:val="20"/>
                <w:lang w:val="da-DK"/>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2657E2" w:rsidRPr="00773978" w:rsidRDefault="00CB4034" w:rsidP="002657E2">
            <w:pPr>
              <w:spacing w:line="240" w:lineRule="auto"/>
              <w:rPr>
                <w:rFonts w:cs="Times New Roman"/>
                <w:szCs w:val="20"/>
              </w:rPr>
            </w:pPr>
            <w:r w:rsidRPr="00773978">
              <w:rPr>
                <w:rFonts w:cs="Times New Roman"/>
                <w:szCs w:val="20"/>
                <w:lang w:val="da-DK"/>
              </w:rPr>
              <w:t>“I</w:t>
            </w:r>
            <w:r w:rsidR="002657E2" w:rsidRPr="00773978">
              <w:rPr>
                <w:rFonts w:cs="Times New Roman"/>
                <w:szCs w:val="20"/>
                <w:lang w:val="da-DK"/>
              </w:rPr>
              <w:t>001”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2657E2" w:rsidRPr="00773978" w:rsidRDefault="002657E2" w:rsidP="002657E2">
            <w:pPr>
              <w:spacing w:line="240" w:lineRule="auto"/>
              <w:rPr>
                <w:rFonts w:cs="Times New Roman"/>
                <w:szCs w:val="20"/>
              </w:rPr>
            </w:pPr>
            <w:r w:rsidRPr="00773978">
              <w:rPr>
                <w:rFonts w:cs="Times New Roman"/>
                <w:szCs w:val="20"/>
                <w:lang w:val="da-DK"/>
              </w:rPr>
              <w:t>Sim</w:t>
            </w:r>
          </w:p>
        </w:tc>
        <w:tc>
          <w:tcPr>
            <w:tcW w:w="2346" w:type="dxa"/>
            <w:tcBorders>
              <w:top w:val="nil"/>
              <w:left w:val="nil"/>
              <w:bottom w:val="single" w:sz="6" w:space="0" w:color="auto"/>
              <w:right w:val="single" w:sz="6" w:space="0" w:color="auto"/>
            </w:tcBorders>
            <w:tcMar>
              <w:top w:w="0" w:type="dxa"/>
              <w:left w:w="108" w:type="dxa"/>
              <w:bottom w:w="0" w:type="dxa"/>
              <w:right w:w="108" w:type="dxa"/>
            </w:tcMar>
            <w:hideMark/>
          </w:tcPr>
          <w:p w:rsidR="002657E2" w:rsidRPr="00773978" w:rsidRDefault="002657E2" w:rsidP="002657E2">
            <w:pPr>
              <w:spacing w:line="240" w:lineRule="auto"/>
              <w:rPr>
                <w:rFonts w:cs="Times New Roman"/>
                <w:szCs w:val="20"/>
              </w:rPr>
            </w:pPr>
            <w:r w:rsidRPr="00773978">
              <w:rPr>
                <w:rFonts w:cs="Times New Roman"/>
                <w:szCs w:val="20"/>
                <w:lang w:val="da-DK"/>
              </w:rPr>
              <w:t>-</w:t>
            </w:r>
          </w:p>
        </w:tc>
      </w:tr>
      <w:tr w:rsidR="002657E2" w:rsidRPr="00773978" w:rsidTr="00A56092">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2657E2" w:rsidRPr="00773978" w:rsidRDefault="002657E2" w:rsidP="002657E2">
            <w:pPr>
              <w:spacing w:line="240" w:lineRule="auto"/>
              <w:rPr>
                <w:rFonts w:cs="Times New Roman"/>
                <w:szCs w:val="20"/>
              </w:rPr>
            </w:pPr>
            <w:r w:rsidRPr="00773978">
              <w:rPr>
                <w:rFonts w:cs="Times New Roman"/>
                <w:szCs w:val="20"/>
                <w:lang w:val="da-DK"/>
              </w:rPr>
              <w:t>02</w:t>
            </w:r>
          </w:p>
        </w:tc>
        <w:tc>
          <w:tcPr>
            <w:tcW w:w="1105" w:type="dxa"/>
            <w:tcBorders>
              <w:top w:val="nil"/>
              <w:left w:val="nil"/>
              <w:bottom w:val="single" w:sz="6" w:space="0" w:color="auto"/>
              <w:right w:val="single" w:sz="6" w:space="0" w:color="auto"/>
            </w:tcBorders>
            <w:tcMar>
              <w:top w:w="0" w:type="dxa"/>
              <w:left w:w="108" w:type="dxa"/>
              <w:bottom w:w="0" w:type="dxa"/>
              <w:right w:w="108" w:type="dxa"/>
            </w:tcMar>
            <w:hideMark/>
          </w:tcPr>
          <w:p w:rsidR="002657E2" w:rsidRPr="00773978" w:rsidRDefault="002657E2" w:rsidP="002657E2">
            <w:pPr>
              <w:spacing w:line="240" w:lineRule="auto"/>
              <w:rPr>
                <w:rFonts w:cs="Times New Roman"/>
                <w:szCs w:val="20"/>
              </w:rPr>
            </w:pPr>
            <w:r w:rsidRPr="00773978">
              <w:rPr>
                <w:rFonts w:cs="Times New Roman"/>
                <w:szCs w:val="20"/>
                <w:lang w:val="da-DK"/>
              </w:rPr>
              <w:t>IND_DAD</w:t>
            </w:r>
          </w:p>
        </w:tc>
        <w:tc>
          <w:tcPr>
            <w:tcW w:w="2389" w:type="dxa"/>
            <w:tcBorders>
              <w:top w:val="nil"/>
              <w:left w:val="nil"/>
              <w:bottom w:val="single" w:sz="6" w:space="0" w:color="auto"/>
              <w:right w:val="single" w:sz="6" w:space="0" w:color="auto"/>
            </w:tcBorders>
            <w:tcMar>
              <w:top w:w="0" w:type="dxa"/>
              <w:left w:w="108" w:type="dxa"/>
              <w:bottom w:w="0" w:type="dxa"/>
              <w:right w:w="108" w:type="dxa"/>
            </w:tcMar>
            <w:hideMark/>
          </w:tcPr>
          <w:p w:rsidR="002657E2" w:rsidRPr="00773978" w:rsidRDefault="002657E2" w:rsidP="002657E2">
            <w:pPr>
              <w:spacing w:line="240" w:lineRule="auto"/>
              <w:rPr>
                <w:rFonts w:cs="Times New Roman"/>
                <w:szCs w:val="20"/>
              </w:rPr>
            </w:pPr>
            <w:r w:rsidRPr="00773978">
              <w:rPr>
                <w:rFonts w:cs="Times New Roman"/>
                <w:szCs w:val="20"/>
              </w:rPr>
              <w:t>Indicador de movimento:</w:t>
            </w:r>
          </w:p>
          <w:p w:rsidR="002657E2" w:rsidRPr="00773978" w:rsidRDefault="002657E2" w:rsidP="002657E2">
            <w:pPr>
              <w:spacing w:line="240" w:lineRule="auto"/>
              <w:rPr>
                <w:rFonts w:cs="Times New Roman"/>
                <w:szCs w:val="20"/>
              </w:rPr>
            </w:pPr>
            <w:r w:rsidRPr="00773978">
              <w:rPr>
                <w:rFonts w:cs="Times New Roman"/>
                <w:szCs w:val="20"/>
              </w:rPr>
              <w:t>0- Bloco com dados informados;</w:t>
            </w:r>
          </w:p>
          <w:p w:rsidR="002657E2" w:rsidRPr="00773978" w:rsidRDefault="002657E2" w:rsidP="002657E2">
            <w:pPr>
              <w:spacing w:line="240" w:lineRule="auto"/>
              <w:rPr>
                <w:rFonts w:cs="Times New Roman"/>
                <w:szCs w:val="20"/>
              </w:rPr>
            </w:pPr>
            <w:r w:rsidRPr="00773978">
              <w:rPr>
                <w:rFonts w:cs="Times New Roman"/>
                <w:szCs w:val="20"/>
              </w:rPr>
              <w:t>1- Bloco sem dados informados.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2657E2" w:rsidRPr="00773978" w:rsidRDefault="002657E2" w:rsidP="002657E2">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2657E2" w:rsidRPr="00773978" w:rsidRDefault="002657E2" w:rsidP="002657E2">
            <w:pPr>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2657E2" w:rsidRPr="00773978" w:rsidRDefault="002657E2" w:rsidP="002657E2">
            <w:pPr>
              <w:spacing w:line="240" w:lineRule="auto"/>
              <w:rPr>
                <w:rFonts w:cs="Times New Roman"/>
                <w:szCs w:val="20"/>
              </w:rPr>
            </w:pPr>
            <w:r w:rsidRPr="00773978">
              <w:rPr>
                <w:rFonts w:cs="Times New Roman"/>
                <w:szCs w:val="20"/>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2657E2" w:rsidRPr="00773978" w:rsidRDefault="002657E2" w:rsidP="002657E2">
            <w:pPr>
              <w:spacing w:line="240" w:lineRule="auto"/>
              <w:rPr>
                <w:rFonts w:cs="Times New Roman"/>
                <w:szCs w:val="20"/>
              </w:rPr>
            </w:pPr>
            <w:r w:rsidRPr="00773978">
              <w:rPr>
                <w:rFonts w:cs="Times New Roman"/>
                <w:szCs w:val="20"/>
              </w:rPr>
              <w:t>[0</w:t>
            </w:r>
            <w:r w:rsidR="00A56092" w:rsidRPr="00773978">
              <w:rPr>
                <w:rFonts w:cs="Times New Roman"/>
                <w:szCs w:val="20"/>
              </w:rPr>
              <w:t>,1</w:t>
            </w:r>
            <w:r w:rsidRPr="00773978">
              <w:rPr>
                <w:rFonts w:cs="Times New Roman"/>
                <w:szCs w:val="20"/>
              </w:rPr>
              <w:t>]</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2657E2" w:rsidRPr="00773978" w:rsidRDefault="002657E2" w:rsidP="002657E2">
            <w:pPr>
              <w:spacing w:line="240" w:lineRule="auto"/>
              <w:rPr>
                <w:rFonts w:cs="Times New Roman"/>
                <w:szCs w:val="20"/>
              </w:rPr>
            </w:pPr>
            <w:r w:rsidRPr="00773978">
              <w:rPr>
                <w:rFonts w:cs="Times New Roman"/>
                <w:szCs w:val="20"/>
              </w:rPr>
              <w:t>Sim</w:t>
            </w:r>
          </w:p>
        </w:tc>
        <w:tc>
          <w:tcPr>
            <w:tcW w:w="2346" w:type="dxa"/>
            <w:tcBorders>
              <w:top w:val="nil"/>
              <w:left w:val="nil"/>
              <w:bottom w:val="single" w:sz="6" w:space="0" w:color="auto"/>
              <w:right w:val="single" w:sz="6" w:space="0" w:color="auto"/>
            </w:tcBorders>
            <w:tcMar>
              <w:top w:w="0" w:type="dxa"/>
              <w:left w:w="108" w:type="dxa"/>
              <w:bottom w:w="0" w:type="dxa"/>
              <w:right w:w="108" w:type="dxa"/>
            </w:tcMar>
            <w:hideMark/>
          </w:tcPr>
          <w:p w:rsidR="002657E2" w:rsidRPr="00773978" w:rsidRDefault="002657E2" w:rsidP="002657E2">
            <w:pPr>
              <w:spacing w:line="240" w:lineRule="auto"/>
              <w:rPr>
                <w:rFonts w:cs="Times New Roman"/>
                <w:szCs w:val="20"/>
              </w:rPr>
            </w:pPr>
            <w:r w:rsidRPr="00773978">
              <w:rPr>
                <w:rFonts w:cs="Times New Roman"/>
                <w:szCs w:val="20"/>
              </w:rPr>
              <w:t>-</w:t>
            </w:r>
          </w:p>
        </w:tc>
      </w:tr>
    </w:tbl>
    <w:p w:rsidR="002657E2" w:rsidRPr="00773978" w:rsidRDefault="002657E2" w:rsidP="002657E2">
      <w:pPr>
        <w:pStyle w:val="Corpodetexto"/>
        <w:spacing w:line="240" w:lineRule="auto"/>
        <w:rPr>
          <w:rFonts w:ascii="Times New Roman" w:hAnsi="Times New Roman"/>
          <w:b/>
          <w:color w:val="auto"/>
          <w:sz w:val="20"/>
          <w:szCs w:val="20"/>
        </w:rPr>
      </w:pPr>
    </w:p>
    <w:p w:rsidR="002657E2" w:rsidRPr="00773978" w:rsidRDefault="002657E2" w:rsidP="002657E2">
      <w:pPr>
        <w:pStyle w:val="Corpodetexto"/>
        <w:rPr>
          <w:rFonts w:ascii="Times New Roman" w:hAnsi="Times New Roman"/>
          <w:b/>
          <w:sz w:val="20"/>
          <w:szCs w:val="20"/>
        </w:rPr>
      </w:pPr>
      <w:r w:rsidRPr="00773978">
        <w:rPr>
          <w:rFonts w:ascii="Times New Roman" w:hAnsi="Times New Roman"/>
          <w:b/>
          <w:sz w:val="20"/>
          <w:szCs w:val="20"/>
        </w:rPr>
        <w:t>I - Observações:</w:t>
      </w:r>
    </w:p>
    <w:p w:rsidR="002657E2" w:rsidRPr="00773978" w:rsidRDefault="002657E2" w:rsidP="002657E2">
      <w:pPr>
        <w:pStyle w:val="Corpodetexto"/>
        <w:rPr>
          <w:rFonts w:ascii="Times New Roman" w:hAnsi="Times New Roman"/>
          <w:sz w:val="20"/>
          <w:szCs w:val="20"/>
        </w:rPr>
      </w:pPr>
    </w:p>
    <w:p w:rsidR="002657E2" w:rsidRPr="00773978" w:rsidRDefault="005953BF" w:rsidP="002657E2">
      <w:pPr>
        <w:pStyle w:val="Corpodetexto"/>
        <w:ind w:firstLine="708"/>
        <w:rPr>
          <w:rFonts w:ascii="Times New Roman" w:hAnsi="Times New Roman"/>
          <w:sz w:val="20"/>
          <w:szCs w:val="20"/>
        </w:rPr>
      </w:pPr>
      <w:r w:rsidRPr="00773978">
        <w:rPr>
          <w:rFonts w:ascii="Times New Roman" w:hAnsi="Times New Roman"/>
          <w:sz w:val="20"/>
          <w:szCs w:val="20"/>
        </w:rPr>
        <w:t>Registro</w:t>
      </w:r>
      <w:r w:rsidR="002657E2" w:rsidRPr="00773978">
        <w:rPr>
          <w:rFonts w:ascii="Times New Roman" w:hAnsi="Times New Roman"/>
          <w:sz w:val="20"/>
          <w:szCs w:val="20"/>
        </w:rPr>
        <w:t xml:space="preserve"> obrigatório</w:t>
      </w:r>
    </w:p>
    <w:p w:rsidR="002657E2" w:rsidRPr="00773978" w:rsidRDefault="002657E2" w:rsidP="002657E2">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2657E2" w:rsidRPr="00773978" w:rsidRDefault="002657E2" w:rsidP="00CB4034">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1B0CD1" w:rsidRPr="00773978" w:rsidRDefault="001B0CD1" w:rsidP="002657E2">
      <w:pPr>
        <w:pStyle w:val="Corpodetexto"/>
        <w:rPr>
          <w:rFonts w:ascii="Times New Roman" w:hAnsi="Times New Roman"/>
          <w:b/>
          <w:sz w:val="20"/>
          <w:szCs w:val="20"/>
        </w:rPr>
      </w:pPr>
    </w:p>
    <w:p w:rsidR="002657E2" w:rsidRPr="00773978" w:rsidRDefault="002657E2" w:rsidP="002657E2">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2657E2" w:rsidRPr="00773978" w:rsidRDefault="002657E2" w:rsidP="002657E2">
      <w:pPr>
        <w:pStyle w:val="Corpodetexto"/>
        <w:spacing w:line="240" w:lineRule="auto"/>
        <w:rPr>
          <w:rFonts w:ascii="Times New Roman" w:hAnsi="Times New Roman"/>
          <w:sz w:val="20"/>
          <w:szCs w:val="20"/>
        </w:rPr>
      </w:pPr>
    </w:p>
    <w:p w:rsidR="002657E2" w:rsidRPr="00773978" w:rsidRDefault="002657E2" w:rsidP="002657E2">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2657E2" w:rsidRPr="00773978" w:rsidRDefault="002657E2" w:rsidP="002657E2">
      <w:pPr>
        <w:pStyle w:val="Corpodetexto"/>
        <w:rPr>
          <w:rFonts w:ascii="Times New Roman" w:hAnsi="Times New Roman"/>
          <w:color w:val="auto"/>
          <w:sz w:val="20"/>
          <w:szCs w:val="20"/>
        </w:rPr>
      </w:pPr>
    </w:p>
    <w:p w:rsidR="002657E2" w:rsidRPr="00773978" w:rsidRDefault="00A11824" w:rsidP="002657E2">
      <w:pPr>
        <w:pStyle w:val="Corpodetexto"/>
        <w:ind w:left="708"/>
        <w:rPr>
          <w:rFonts w:ascii="Times New Roman" w:hAnsi="Times New Roman"/>
          <w:sz w:val="20"/>
          <w:szCs w:val="20"/>
        </w:rPr>
      </w:pPr>
      <w:hyperlink r:id="rId57" w:anchor="REGRA_OCORRENCIA_UNITARIA_ARQ" w:history="1">
        <w:r w:rsidR="002657E2" w:rsidRPr="00773978">
          <w:rPr>
            <w:rFonts w:ascii="Times New Roman" w:hAnsi="Times New Roman"/>
            <w:b/>
            <w:sz w:val="20"/>
            <w:szCs w:val="20"/>
          </w:rPr>
          <w:t>REGRA_OCORRENCIA_UNITARIA_ARQ</w:t>
        </w:r>
      </w:hyperlink>
      <w:r w:rsidR="002657E2" w:rsidRPr="00773978">
        <w:rPr>
          <w:rFonts w:ascii="Times New Roman" w:hAnsi="Times New Roman"/>
          <w:color w:val="auto"/>
          <w:sz w:val="20"/>
          <w:szCs w:val="20"/>
        </w:rPr>
        <w:t xml:space="preserve">: </w:t>
      </w:r>
      <w:r w:rsidR="002657E2" w:rsidRPr="00773978">
        <w:rPr>
          <w:rFonts w:ascii="Times New Roman" w:hAnsi="Times New Roman"/>
          <w:sz w:val="20"/>
          <w:szCs w:val="20"/>
        </w:rPr>
        <w:t xml:space="preserve">Verifica se </w:t>
      </w:r>
      <w:r w:rsidR="00E976EE" w:rsidRPr="00773978">
        <w:rPr>
          <w:rFonts w:ascii="Times New Roman" w:hAnsi="Times New Roman"/>
          <w:sz w:val="20"/>
          <w:szCs w:val="20"/>
        </w:rPr>
        <w:t xml:space="preserve">o </w:t>
      </w:r>
      <w:r w:rsidR="005953BF" w:rsidRPr="00773978">
        <w:rPr>
          <w:rFonts w:ascii="Times New Roman" w:hAnsi="Times New Roman"/>
          <w:sz w:val="20"/>
          <w:szCs w:val="20"/>
        </w:rPr>
        <w:t>registro</w:t>
      </w:r>
      <w:r w:rsidR="002657E2" w:rsidRPr="00773978">
        <w:rPr>
          <w:rFonts w:ascii="Times New Roman" w:hAnsi="Times New Roman"/>
          <w:sz w:val="20"/>
          <w:szCs w:val="20"/>
        </w:rPr>
        <w:t xml:space="preserve"> ocorreu apenas uma vez por a</w:t>
      </w:r>
      <w:r w:rsidR="00CB4034" w:rsidRPr="00773978">
        <w:rPr>
          <w:rFonts w:ascii="Times New Roman" w:hAnsi="Times New Roman"/>
          <w:sz w:val="20"/>
          <w:szCs w:val="20"/>
        </w:rPr>
        <w:t>rquivo, considerando a chave “I</w:t>
      </w:r>
      <w:r w:rsidR="002657E2" w:rsidRPr="00773978">
        <w:rPr>
          <w:rFonts w:ascii="Times New Roman" w:hAnsi="Times New Roman"/>
          <w:sz w:val="20"/>
          <w:szCs w:val="20"/>
        </w:rPr>
        <w:t>001” (REG). Se a regra não for cumprida, o PVA do Sped Contábil gera um erro.</w:t>
      </w:r>
    </w:p>
    <w:p w:rsidR="002657E2" w:rsidRPr="00773978" w:rsidRDefault="002657E2" w:rsidP="002657E2">
      <w:pPr>
        <w:pStyle w:val="Corpodetexto"/>
        <w:rPr>
          <w:rFonts w:ascii="Times New Roman" w:hAnsi="Times New Roman"/>
          <w:sz w:val="20"/>
          <w:szCs w:val="20"/>
        </w:rPr>
      </w:pPr>
    </w:p>
    <w:p w:rsidR="002657E2" w:rsidRPr="00773978" w:rsidRDefault="002657E2" w:rsidP="002657E2">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2D3788" w:rsidRPr="00773978" w:rsidRDefault="002D3788" w:rsidP="002657E2">
      <w:pPr>
        <w:pStyle w:val="Corpodetexto"/>
        <w:rPr>
          <w:rFonts w:ascii="Times New Roman" w:hAnsi="Times New Roman"/>
          <w:b/>
          <w:sz w:val="20"/>
          <w:szCs w:val="20"/>
        </w:rPr>
      </w:pPr>
    </w:p>
    <w:p w:rsidR="00E976EE" w:rsidRPr="00773978" w:rsidRDefault="002D3788" w:rsidP="002657E2">
      <w:pPr>
        <w:pStyle w:val="Corpodetexto"/>
        <w:rPr>
          <w:rFonts w:ascii="Times New Roman" w:hAnsi="Times New Roman"/>
          <w:b/>
          <w:sz w:val="20"/>
          <w:szCs w:val="20"/>
        </w:rPr>
      </w:pPr>
      <w:r w:rsidRPr="00773978">
        <w:rPr>
          <w:rFonts w:ascii="Times New Roman" w:hAnsi="Times New Roman"/>
          <w:b/>
          <w:sz w:val="20"/>
          <w:szCs w:val="20"/>
        </w:rPr>
        <w:t>V - Exemplo de P</w:t>
      </w:r>
      <w:r w:rsidR="00CB4034" w:rsidRPr="00773978">
        <w:rPr>
          <w:rFonts w:ascii="Times New Roman" w:hAnsi="Times New Roman"/>
          <w:b/>
          <w:sz w:val="20"/>
          <w:szCs w:val="20"/>
        </w:rPr>
        <w:t xml:space="preserve">reenchimento: </w:t>
      </w:r>
    </w:p>
    <w:p w:rsidR="002657E2" w:rsidRPr="00773978" w:rsidRDefault="00CB4034" w:rsidP="00E976EE">
      <w:pPr>
        <w:pStyle w:val="Corpodetexto"/>
        <w:ind w:firstLine="708"/>
        <w:rPr>
          <w:rFonts w:ascii="Times New Roman" w:hAnsi="Times New Roman"/>
          <w:b/>
          <w:sz w:val="20"/>
          <w:szCs w:val="20"/>
        </w:rPr>
      </w:pPr>
      <w:r w:rsidRPr="00773978">
        <w:rPr>
          <w:rFonts w:ascii="Times New Roman" w:hAnsi="Times New Roman"/>
          <w:b/>
          <w:sz w:val="20"/>
          <w:szCs w:val="20"/>
        </w:rPr>
        <w:t>|I</w:t>
      </w:r>
      <w:r w:rsidR="002657E2" w:rsidRPr="00773978">
        <w:rPr>
          <w:rFonts w:ascii="Times New Roman" w:hAnsi="Times New Roman"/>
          <w:b/>
          <w:sz w:val="20"/>
          <w:szCs w:val="20"/>
        </w:rPr>
        <w:t>001|0|</w:t>
      </w:r>
      <w:r w:rsidR="002657E2" w:rsidRPr="00773978">
        <w:rPr>
          <w:rFonts w:ascii="Times New Roman" w:hAnsi="Times New Roman"/>
          <w:sz w:val="20"/>
          <w:szCs w:val="20"/>
        </w:rPr>
        <w:t xml:space="preserve"> </w:t>
      </w:r>
    </w:p>
    <w:p w:rsidR="002657E2" w:rsidRPr="00773978" w:rsidRDefault="002657E2" w:rsidP="00E976EE">
      <w:pPr>
        <w:pStyle w:val="PSDS-CorpodeTexto0"/>
        <w:ind w:left="707"/>
        <w:jc w:val="both"/>
        <w:rPr>
          <w:rFonts w:ascii="Times New Roman" w:hAnsi="Times New Roman"/>
        </w:rPr>
      </w:pPr>
      <w:r w:rsidRPr="00773978">
        <w:rPr>
          <w:rFonts w:ascii="Times New Roman" w:hAnsi="Times New Roman"/>
          <w:b/>
        </w:rPr>
        <w:t>Campo 01</w:t>
      </w:r>
      <w:r w:rsidR="00CB4034" w:rsidRPr="00773978">
        <w:rPr>
          <w:rFonts w:ascii="Times New Roman" w:hAnsi="Times New Roman"/>
        </w:rPr>
        <w:t xml:space="preserve"> – Tipo de </w:t>
      </w:r>
      <w:r w:rsidR="005953BF" w:rsidRPr="00773978">
        <w:rPr>
          <w:rFonts w:ascii="Times New Roman" w:hAnsi="Times New Roman"/>
        </w:rPr>
        <w:t>Registro</w:t>
      </w:r>
      <w:r w:rsidR="00CB4034" w:rsidRPr="00773978">
        <w:rPr>
          <w:rFonts w:ascii="Times New Roman" w:hAnsi="Times New Roman"/>
        </w:rPr>
        <w:t>: I</w:t>
      </w:r>
      <w:r w:rsidRPr="00773978">
        <w:rPr>
          <w:rFonts w:ascii="Times New Roman" w:hAnsi="Times New Roman"/>
        </w:rPr>
        <w:t>001</w:t>
      </w:r>
    </w:p>
    <w:p w:rsidR="002657E2" w:rsidRPr="00773978" w:rsidRDefault="002657E2" w:rsidP="00E976EE">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de Movimento: 0 (bloco com dados informados)</w:t>
      </w:r>
    </w:p>
    <w:p w:rsidR="002657E2" w:rsidRPr="00773978" w:rsidRDefault="002657E2" w:rsidP="002657E2">
      <w:pPr>
        <w:pStyle w:val="PSDS-CorpodeTexto0"/>
        <w:jc w:val="both"/>
        <w:rPr>
          <w:rFonts w:ascii="Times New Roman" w:hAnsi="Times New Roman"/>
        </w:rPr>
      </w:pPr>
    </w:p>
    <w:p w:rsidR="00A56092" w:rsidRPr="00773978" w:rsidRDefault="00A56092">
      <w:pPr>
        <w:rPr>
          <w:rFonts w:eastAsia="Times New Roman" w:cs="Times New Roman"/>
          <w:b/>
          <w:bCs/>
          <w:color w:val="0000FF"/>
          <w:szCs w:val="20"/>
          <w:lang w:eastAsia="pt-BR"/>
        </w:rPr>
      </w:pPr>
      <w:r w:rsidRPr="00773978">
        <w:rPr>
          <w:color w:val="0000FF"/>
          <w:szCs w:val="20"/>
        </w:rPr>
        <w:br w:type="page"/>
      </w:r>
    </w:p>
    <w:p w:rsidR="00CB4034" w:rsidRPr="00773978" w:rsidRDefault="008D3D28" w:rsidP="00CB4034">
      <w:pPr>
        <w:pStyle w:val="Ttulo1"/>
        <w:rPr>
          <w:szCs w:val="20"/>
        </w:rPr>
      </w:pPr>
      <w:bookmarkStart w:id="80" w:name="_Toc450294907"/>
      <w:r w:rsidRPr="00773978">
        <w:rPr>
          <w:szCs w:val="20"/>
        </w:rPr>
        <w:lastRenderedPageBreak/>
        <w:t>3.</w:t>
      </w:r>
      <w:r w:rsidR="00EA31A2" w:rsidRPr="00773978">
        <w:rPr>
          <w:szCs w:val="20"/>
        </w:rPr>
        <w:t>1.</w:t>
      </w:r>
      <w:r w:rsidRPr="00773978">
        <w:rPr>
          <w:szCs w:val="20"/>
        </w:rPr>
        <w:t>6</w:t>
      </w:r>
      <w:r w:rsidR="00CB4034" w:rsidRPr="00773978">
        <w:rPr>
          <w:szCs w:val="20"/>
        </w:rPr>
        <w:t xml:space="preserve">.2.2. </w:t>
      </w:r>
      <w:r w:rsidR="005953BF" w:rsidRPr="00773978">
        <w:rPr>
          <w:szCs w:val="20"/>
        </w:rPr>
        <w:t>Registro</w:t>
      </w:r>
      <w:r w:rsidR="00CB4034" w:rsidRPr="00773978">
        <w:rPr>
          <w:szCs w:val="20"/>
        </w:rPr>
        <w:t xml:space="preserve"> I010: Identificação da Escrituração Contábil</w:t>
      </w:r>
      <w:bookmarkEnd w:id="80"/>
    </w:p>
    <w:p w:rsidR="00CB4034" w:rsidRPr="00773978" w:rsidRDefault="00CB4034" w:rsidP="002657E2">
      <w:pPr>
        <w:pStyle w:val="PSDS-CorpodeTexto0"/>
        <w:jc w:val="both"/>
        <w:rPr>
          <w:rFonts w:ascii="Times New Roman" w:hAnsi="Times New Roman"/>
        </w:rPr>
      </w:pPr>
    </w:p>
    <w:p w:rsidR="00CB4034" w:rsidRPr="00773978" w:rsidRDefault="005953BF" w:rsidP="00CB4034">
      <w:pPr>
        <w:pStyle w:val="PSDS-CorpodeTexto0"/>
        <w:ind w:firstLine="708"/>
        <w:jc w:val="both"/>
        <w:rPr>
          <w:rFonts w:ascii="Times New Roman" w:hAnsi="Times New Roman"/>
        </w:rPr>
      </w:pPr>
      <w:r w:rsidRPr="00773978">
        <w:rPr>
          <w:rFonts w:ascii="Times New Roman" w:hAnsi="Times New Roman"/>
        </w:rPr>
        <w:t>Registro</w:t>
      </w:r>
      <w:r w:rsidR="00CB4034" w:rsidRPr="00773978">
        <w:rPr>
          <w:rFonts w:ascii="Times New Roman" w:hAnsi="Times New Roman"/>
        </w:rPr>
        <w:t xml:space="preserve"> que identifica a escrituração contábil do arquivo.</w:t>
      </w:r>
    </w:p>
    <w:p w:rsidR="00CB4034" w:rsidRPr="00773978" w:rsidRDefault="00CB4034" w:rsidP="00CB4034">
      <w:pPr>
        <w:pStyle w:val="PSDS-CorpodeTexto0"/>
        <w:jc w:val="both"/>
        <w:rPr>
          <w:rFonts w:ascii="Times New Roman" w:hAnsi="Times New Roman"/>
        </w:rPr>
      </w:pPr>
    </w:p>
    <w:tbl>
      <w:tblPr>
        <w:tblpPr w:leftFromText="45" w:rightFromText="45" w:vertAnchor="text" w:tblpXSpec="center"/>
        <w:tblW w:w="11023" w:type="dxa"/>
        <w:tblCellMar>
          <w:left w:w="0" w:type="dxa"/>
          <w:right w:w="0" w:type="dxa"/>
        </w:tblCellMar>
        <w:tblLook w:val="04A0" w:firstRow="1" w:lastRow="0" w:firstColumn="1" w:lastColumn="0" w:noHBand="0" w:noVBand="1"/>
      </w:tblPr>
      <w:tblGrid>
        <w:gridCol w:w="4647"/>
        <w:gridCol w:w="6376"/>
      </w:tblGrid>
      <w:tr w:rsidR="00CB4034" w:rsidRPr="00773978" w:rsidTr="00EA31A2">
        <w:tc>
          <w:tcPr>
            <w:tcW w:w="110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B4034" w:rsidRPr="00773978" w:rsidRDefault="005953BF" w:rsidP="00CB4034">
            <w:pPr>
              <w:pStyle w:val="psds-corpodetexto"/>
              <w:spacing w:before="0" w:beforeAutospacing="0" w:after="0" w:afterAutospacing="0"/>
              <w:rPr>
                <w:sz w:val="20"/>
                <w:szCs w:val="20"/>
              </w:rPr>
            </w:pPr>
            <w:r w:rsidRPr="00773978">
              <w:rPr>
                <w:b/>
                <w:bCs/>
                <w:sz w:val="20"/>
                <w:szCs w:val="20"/>
              </w:rPr>
              <w:t>REGISTRO</w:t>
            </w:r>
            <w:r w:rsidR="00CB4034" w:rsidRPr="00773978">
              <w:rPr>
                <w:b/>
                <w:bCs/>
                <w:sz w:val="20"/>
                <w:szCs w:val="20"/>
              </w:rPr>
              <w:t xml:space="preserve"> I010: IDENTIFICAÇÃO DA ESCRITURAÇÃO CONTÁBIL</w:t>
            </w:r>
          </w:p>
        </w:tc>
      </w:tr>
      <w:tr w:rsidR="00CB4034" w:rsidRPr="00773978" w:rsidTr="00EA31A2">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B4034" w:rsidRPr="00773978" w:rsidRDefault="00CB4034" w:rsidP="00CB4034">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CB4034" w:rsidRPr="00773978" w:rsidRDefault="00CB4034" w:rsidP="00CB4034">
            <w:pPr>
              <w:pStyle w:val="psds-corpodetexto"/>
              <w:spacing w:before="0" w:beforeAutospacing="0" w:after="0" w:afterAutospacing="0"/>
              <w:rPr>
                <w:sz w:val="20"/>
                <w:szCs w:val="20"/>
              </w:rPr>
            </w:pPr>
            <w:r w:rsidRPr="00773978">
              <w:rPr>
                <w:sz w:val="20"/>
                <w:szCs w:val="20"/>
              </w:rPr>
              <w:t>[</w:t>
            </w:r>
            <w:hyperlink r:id="rId58" w:anchor="REGRA_OCORRENCIA_UNITARIA_ARQ" w:history="1">
              <w:r w:rsidRPr="00773978">
                <w:rPr>
                  <w:rStyle w:val="Hyperlink"/>
                  <w:color w:val="auto"/>
                  <w:sz w:val="20"/>
                  <w:szCs w:val="20"/>
                </w:rPr>
                <w:t>REGRA_OCORRENCIA_UNITARIA_ARQ</w:t>
              </w:r>
            </w:hyperlink>
            <w:r w:rsidRPr="00773978">
              <w:rPr>
                <w:sz w:val="20"/>
                <w:szCs w:val="20"/>
              </w:rPr>
              <w:t>]</w:t>
            </w:r>
          </w:p>
        </w:tc>
      </w:tr>
      <w:tr w:rsidR="00CB4034" w:rsidRPr="00773978" w:rsidTr="00EA31A2">
        <w:tc>
          <w:tcPr>
            <w:tcW w:w="464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B4034" w:rsidRPr="00773978" w:rsidRDefault="00CB4034" w:rsidP="00CB4034">
            <w:pPr>
              <w:pStyle w:val="psds-corpodetexto"/>
              <w:spacing w:before="0" w:beforeAutospacing="0" w:after="0" w:afterAutospacing="0"/>
              <w:rPr>
                <w:sz w:val="20"/>
                <w:szCs w:val="20"/>
              </w:rPr>
            </w:pPr>
            <w:r w:rsidRPr="00773978">
              <w:rPr>
                <w:b/>
                <w:bCs/>
                <w:sz w:val="20"/>
                <w:szCs w:val="20"/>
              </w:rPr>
              <w:t>Nível Hierárquico – 2</w:t>
            </w:r>
          </w:p>
        </w:tc>
        <w:tc>
          <w:tcPr>
            <w:tcW w:w="637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CB4034" w:rsidRPr="00773978" w:rsidRDefault="00CB4034" w:rsidP="00CB4034">
            <w:pPr>
              <w:pStyle w:val="psds-corpodetexto"/>
              <w:spacing w:before="0" w:beforeAutospacing="0" w:after="0" w:afterAutospacing="0"/>
              <w:rPr>
                <w:sz w:val="20"/>
                <w:szCs w:val="20"/>
              </w:rPr>
            </w:pPr>
            <w:r w:rsidRPr="00773978">
              <w:rPr>
                <w:b/>
                <w:bCs/>
                <w:sz w:val="20"/>
                <w:szCs w:val="20"/>
              </w:rPr>
              <w:t>Ocorrência – um (por arquivo)</w:t>
            </w:r>
          </w:p>
        </w:tc>
      </w:tr>
      <w:tr w:rsidR="00CB4034" w:rsidRPr="00773978" w:rsidTr="00EA31A2">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B4034" w:rsidRPr="00773978" w:rsidRDefault="00CB4034" w:rsidP="00CB4034">
            <w:pPr>
              <w:pStyle w:val="psds-corpodetexto"/>
              <w:spacing w:before="0" w:beforeAutospacing="0" w:after="0" w:afterAutospacing="0"/>
              <w:rPr>
                <w:sz w:val="20"/>
                <w:szCs w:val="20"/>
              </w:rPr>
            </w:pPr>
            <w:r w:rsidRPr="00773978">
              <w:rPr>
                <w:b/>
                <w:bCs/>
                <w:sz w:val="20"/>
                <w:szCs w:val="20"/>
              </w:rPr>
              <w:t>Campo(s) chave: [REG]</w:t>
            </w:r>
          </w:p>
        </w:tc>
      </w:tr>
    </w:tbl>
    <w:p w:rsidR="00CB4034" w:rsidRPr="00773978" w:rsidRDefault="00CB4034" w:rsidP="00CB4034">
      <w:pPr>
        <w:spacing w:line="240" w:lineRule="auto"/>
        <w:jc w:val="both"/>
        <w:rPr>
          <w:rFonts w:cs="Times New Roman"/>
          <w:szCs w:val="20"/>
        </w:rPr>
      </w:pPr>
      <w:r w:rsidRPr="00773978">
        <w:rPr>
          <w:rFonts w:cs="Times New Roman"/>
          <w:szCs w:val="20"/>
        </w:rPr>
        <w:t> </w:t>
      </w:r>
    </w:p>
    <w:tbl>
      <w:tblPr>
        <w:tblW w:w="11201" w:type="dxa"/>
        <w:jc w:val="center"/>
        <w:tblCellMar>
          <w:left w:w="0" w:type="dxa"/>
          <w:right w:w="0" w:type="dxa"/>
        </w:tblCellMar>
        <w:tblLook w:val="04A0" w:firstRow="1" w:lastRow="0" w:firstColumn="1" w:lastColumn="0" w:noHBand="0" w:noVBand="1"/>
      </w:tblPr>
      <w:tblGrid>
        <w:gridCol w:w="427"/>
        <w:gridCol w:w="1494"/>
        <w:gridCol w:w="2163"/>
        <w:gridCol w:w="617"/>
        <w:gridCol w:w="1039"/>
        <w:gridCol w:w="916"/>
        <w:gridCol w:w="1016"/>
        <w:gridCol w:w="1239"/>
        <w:gridCol w:w="2290"/>
      </w:tblGrid>
      <w:tr w:rsidR="00CB4034" w:rsidRPr="00773978" w:rsidTr="00A56092">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B4034" w:rsidRPr="00773978" w:rsidRDefault="00CB4034" w:rsidP="00CB4034">
            <w:pPr>
              <w:pStyle w:val="psds-corpodetexto"/>
              <w:spacing w:before="0" w:beforeAutospacing="0" w:after="0" w:afterAutospacing="0"/>
              <w:jc w:val="center"/>
              <w:rPr>
                <w:sz w:val="20"/>
                <w:szCs w:val="20"/>
              </w:rPr>
            </w:pPr>
            <w:r w:rsidRPr="00773978">
              <w:rPr>
                <w:b/>
                <w:bCs/>
                <w:sz w:val="20"/>
                <w:szCs w:val="20"/>
              </w:rPr>
              <w:t>Nº</w:t>
            </w:r>
          </w:p>
        </w:tc>
        <w:tc>
          <w:tcPr>
            <w:tcW w:w="149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B4034" w:rsidRPr="00773978" w:rsidRDefault="00CB4034" w:rsidP="00CB4034">
            <w:pPr>
              <w:pStyle w:val="psds-corpodetexto"/>
              <w:spacing w:before="0" w:beforeAutospacing="0" w:after="0" w:afterAutospacing="0"/>
              <w:jc w:val="center"/>
              <w:rPr>
                <w:sz w:val="20"/>
                <w:szCs w:val="20"/>
              </w:rPr>
            </w:pPr>
            <w:r w:rsidRPr="00773978">
              <w:rPr>
                <w:b/>
                <w:bCs/>
                <w:sz w:val="20"/>
                <w:szCs w:val="20"/>
              </w:rPr>
              <w:t>Campo</w:t>
            </w:r>
          </w:p>
        </w:tc>
        <w:tc>
          <w:tcPr>
            <w:tcW w:w="216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B4034" w:rsidRPr="00773978" w:rsidRDefault="00CB4034" w:rsidP="00CB4034">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B4034" w:rsidRPr="00773978" w:rsidRDefault="00CB4034" w:rsidP="00CB4034">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B4034" w:rsidRPr="00773978" w:rsidRDefault="00CB4034" w:rsidP="00CB4034">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B4034" w:rsidRPr="00773978" w:rsidRDefault="00CB4034" w:rsidP="00CB4034">
            <w:pPr>
              <w:pStyle w:val="psds-corpodetexto"/>
              <w:spacing w:before="0" w:beforeAutospacing="0" w:after="0" w:afterAutospacing="0"/>
              <w:jc w:val="center"/>
              <w:rPr>
                <w:sz w:val="20"/>
                <w:szCs w:val="20"/>
              </w:rPr>
            </w:pPr>
            <w:r w:rsidRPr="00773978">
              <w:rPr>
                <w:b/>
                <w:bCs/>
                <w:sz w:val="20"/>
                <w:szCs w:val="20"/>
              </w:rPr>
              <w:t>Decimal</w:t>
            </w:r>
          </w:p>
        </w:tc>
        <w:tc>
          <w:tcPr>
            <w:tcW w:w="10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CB4034" w:rsidRPr="00773978" w:rsidRDefault="00CB4034" w:rsidP="00CB4034">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CB4034" w:rsidRPr="00773978" w:rsidRDefault="00CB4034" w:rsidP="00CB4034">
            <w:pPr>
              <w:pStyle w:val="psds-corpodetexto"/>
              <w:spacing w:before="0" w:beforeAutospacing="0" w:after="0" w:afterAutospacing="0"/>
              <w:jc w:val="center"/>
              <w:rPr>
                <w:sz w:val="20"/>
                <w:szCs w:val="20"/>
              </w:rPr>
            </w:pPr>
            <w:r w:rsidRPr="00773978">
              <w:rPr>
                <w:b/>
                <w:bCs/>
                <w:sz w:val="20"/>
                <w:szCs w:val="20"/>
              </w:rPr>
              <w:t>Obrigatório</w:t>
            </w:r>
          </w:p>
        </w:tc>
        <w:tc>
          <w:tcPr>
            <w:tcW w:w="229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CB4034" w:rsidRPr="00773978" w:rsidRDefault="00CB4034" w:rsidP="00CB4034">
            <w:pPr>
              <w:pStyle w:val="psds-corpodetexto"/>
              <w:spacing w:before="0" w:beforeAutospacing="0" w:after="0" w:afterAutospacing="0"/>
              <w:jc w:val="center"/>
              <w:rPr>
                <w:sz w:val="20"/>
                <w:szCs w:val="20"/>
              </w:rPr>
            </w:pPr>
            <w:r w:rsidRPr="00773978">
              <w:rPr>
                <w:b/>
                <w:bCs/>
                <w:sz w:val="20"/>
                <w:szCs w:val="20"/>
              </w:rPr>
              <w:t>Regras de Validação do Campo</w:t>
            </w:r>
          </w:p>
        </w:tc>
      </w:tr>
      <w:tr w:rsidR="00CB4034" w:rsidRPr="00773978" w:rsidTr="00A56092">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01</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REG</w:t>
            </w:r>
          </w:p>
        </w:tc>
        <w:tc>
          <w:tcPr>
            <w:tcW w:w="2163"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pacing w:line="240" w:lineRule="auto"/>
              <w:rPr>
                <w:rFonts w:cs="Times New Roman"/>
                <w:szCs w:val="20"/>
              </w:rPr>
            </w:pPr>
            <w:r w:rsidRPr="00773978">
              <w:rPr>
                <w:rFonts w:cs="Times New Roman"/>
                <w:szCs w:val="20"/>
              </w:rPr>
              <w:t>Texto fixo contendo “I010”.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w:t>
            </w:r>
          </w:p>
        </w:tc>
        <w:tc>
          <w:tcPr>
            <w:tcW w:w="1016"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"I010"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Sim</w:t>
            </w:r>
          </w:p>
        </w:tc>
        <w:tc>
          <w:tcPr>
            <w:tcW w:w="2290"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w:t>
            </w:r>
          </w:p>
        </w:tc>
      </w:tr>
      <w:tr w:rsidR="00CB4034" w:rsidRPr="00773978" w:rsidTr="00A56092">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02</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IND_ESC</w:t>
            </w:r>
          </w:p>
        </w:tc>
        <w:tc>
          <w:tcPr>
            <w:tcW w:w="2163"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pacing w:line="240" w:lineRule="auto"/>
              <w:rPr>
                <w:rFonts w:cs="Times New Roman"/>
                <w:szCs w:val="20"/>
              </w:rPr>
            </w:pPr>
            <w:r w:rsidRPr="00773978">
              <w:rPr>
                <w:rFonts w:cs="Times New Roman"/>
                <w:szCs w:val="20"/>
              </w:rPr>
              <w:t>Indicador da forma de escrituração contábil:</w:t>
            </w:r>
          </w:p>
          <w:p w:rsidR="002D3788" w:rsidRPr="00773978" w:rsidRDefault="002D3788" w:rsidP="00CB4034">
            <w:pPr>
              <w:spacing w:line="240" w:lineRule="auto"/>
              <w:rPr>
                <w:rFonts w:cs="Times New Roman"/>
                <w:szCs w:val="20"/>
              </w:rPr>
            </w:pPr>
          </w:p>
          <w:p w:rsidR="00CB4034" w:rsidRPr="00773978" w:rsidRDefault="00CB4034" w:rsidP="00CB4034">
            <w:pPr>
              <w:spacing w:line="240" w:lineRule="auto"/>
              <w:rPr>
                <w:rFonts w:cs="Times New Roman"/>
                <w:szCs w:val="20"/>
              </w:rPr>
            </w:pPr>
            <w:r w:rsidRPr="00773978">
              <w:rPr>
                <w:rFonts w:cs="Times New Roman"/>
                <w:szCs w:val="20"/>
              </w:rPr>
              <w:t>G - Livro Diário (Completo sem escrituração auxiliar)</w:t>
            </w:r>
            <w:r w:rsidR="00E065A2" w:rsidRPr="00773978">
              <w:rPr>
                <w:rFonts w:cs="Times New Roman"/>
                <w:szCs w:val="20"/>
              </w:rPr>
              <w:t xml:space="preserve"> ou Livro Auxiliar da SCP</w:t>
            </w:r>
            <w:r w:rsidRPr="00773978">
              <w:rPr>
                <w:rFonts w:cs="Times New Roman"/>
                <w:szCs w:val="20"/>
              </w:rPr>
              <w:t>;</w:t>
            </w:r>
          </w:p>
          <w:p w:rsidR="002D3788" w:rsidRPr="00773978" w:rsidRDefault="002D3788" w:rsidP="00CB4034">
            <w:pPr>
              <w:spacing w:line="240" w:lineRule="auto"/>
              <w:rPr>
                <w:rFonts w:cs="Times New Roman"/>
                <w:szCs w:val="20"/>
              </w:rPr>
            </w:pPr>
          </w:p>
          <w:p w:rsidR="00CB4034" w:rsidRPr="00773978" w:rsidRDefault="00CB4034" w:rsidP="00CB4034">
            <w:pPr>
              <w:spacing w:line="240" w:lineRule="auto"/>
              <w:rPr>
                <w:rFonts w:cs="Times New Roman"/>
                <w:szCs w:val="20"/>
              </w:rPr>
            </w:pPr>
            <w:r w:rsidRPr="00773978">
              <w:rPr>
                <w:rFonts w:cs="Times New Roman"/>
                <w:szCs w:val="20"/>
              </w:rPr>
              <w:t>R - Livro Diário</w:t>
            </w:r>
            <w:r w:rsidRPr="00773978">
              <w:rPr>
                <w:rStyle w:val="apple-converted-space"/>
                <w:rFonts w:cs="Times New Roman"/>
                <w:szCs w:val="20"/>
              </w:rPr>
              <w:t> </w:t>
            </w:r>
            <w:r w:rsidRPr="00773978">
              <w:rPr>
                <w:rFonts w:cs="Times New Roman"/>
                <w:szCs w:val="20"/>
              </w:rPr>
              <w:t>com Escrituração Resumida (com escrituração auxiliar);</w:t>
            </w:r>
          </w:p>
          <w:p w:rsidR="002D3788" w:rsidRPr="00773978" w:rsidRDefault="002D3788" w:rsidP="00CB4034">
            <w:pPr>
              <w:spacing w:line="240" w:lineRule="auto"/>
              <w:rPr>
                <w:rFonts w:cs="Times New Roman"/>
                <w:szCs w:val="20"/>
              </w:rPr>
            </w:pPr>
          </w:p>
          <w:p w:rsidR="00CB4034" w:rsidRPr="00773978" w:rsidRDefault="00CB4034" w:rsidP="00CB4034">
            <w:pPr>
              <w:spacing w:line="240" w:lineRule="auto"/>
              <w:rPr>
                <w:rFonts w:cs="Times New Roman"/>
                <w:szCs w:val="20"/>
              </w:rPr>
            </w:pPr>
            <w:r w:rsidRPr="00773978">
              <w:rPr>
                <w:rFonts w:cs="Times New Roman"/>
                <w:szCs w:val="20"/>
              </w:rPr>
              <w:t>A - Livro Diário Auxiliar ao Diário com Escrituração Resumida;</w:t>
            </w:r>
          </w:p>
          <w:p w:rsidR="002D3788" w:rsidRPr="00773978" w:rsidRDefault="002D3788" w:rsidP="00CB4034">
            <w:pPr>
              <w:spacing w:line="240" w:lineRule="auto"/>
              <w:rPr>
                <w:rFonts w:cs="Times New Roman"/>
                <w:szCs w:val="20"/>
              </w:rPr>
            </w:pPr>
          </w:p>
          <w:p w:rsidR="00CB4034" w:rsidRPr="00773978" w:rsidRDefault="00CB4034" w:rsidP="00CB4034">
            <w:pPr>
              <w:spacing w:line="240" w:lineRule="auto"/>
              <w:rPr>
                <w:rFonts w:cs="Times New Roman"/>
                <w:szCs w:val="20"/>
              </w:rPr>
            </w:pPr>
            <w:r w:rsidRPr="00773978">
              <w:rPr>
                <w:rFonts w:cs="Times New Roman"/>
                <w:szCs w:val="20"/>
              </w:rPr>
              <w:t>B - Livro Balancetes Diários e Balanços;</w:t>
            </w:r>
          </w:p>
          <w:p w:rsidR="002D3788" w:rsidRPr="00773978" w:rsidRDefault="002D3788" w:rsidP="00CB4034">
            <w:pPr>
              <w:spacing w:line="240" w:lineRule="auto"/>
              <w:rPr>
                <w:rFonts w:cs="Times New Roman"/>
                <w:szCs w:val="20"/>
              </w:rPr>
            </w:pPr>
          </w:p>
          <w:p w:rsidR="00CB4034" w:rsidRPr="00773978" w:rsidRDefault="00CB4034" w:rsidP="00CB4034">
            <w:pPr>
              <w:spacing w:line="240" w:lineRule="auto"/>
              <w:rPr>
                <w:rFonts w:cs="Times New Roman"/>
                <w:szCs w:val="20"/>
              </w:rPr>
            </w:pPr>
            <w:r w:rsidRPr="00773978">
              <w:rPr>
                <w:rFonts w:cs="Times New Roman"/>
                <w:szCs w:val="20"/>
              </w:rPr>
              <w:t xml:space="preserve">Z – Razão Auxiliar (Livro Contábil Auxiliar conforme leiaute definido nos </w:t>
            </w:r>
            <w:r w:rsidR="005953BF" w:rsidRPr="00773978">
              <w:rPr>
                <w:rFonts w:cs="Times New Roman"/>
                <w:szCs w:val="20"/>
              </w:rPr>
              <w:t>registro</w:t>
            </w:r>
            <w:r w:rsidRPr="00773978">
              <w:rPr>
                <w:rFonts w:cs="Times New Roman"/>
                <w:szCs w:val="20"/>
              </w:rPr>
              <w:t>s I500 a I555).</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w:t>
            </w:r>
          </w:p>
        </w:tc>
        <w:tc>
          <w:tcPr>
            <w:tcW w:w="1016"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[“G”,”R”, ”A”,”B”,</w:t>
            </w:r>
          </w:p>
          <w:p w:rsidR="00CB4034" w:rsidRPr="00773978" w:rsidRDefault="00CB4034" w:rsidP="00CB4034">
            <w:pPr>
              <w:shd w:val="clear" w:color="auto" w:fill="FFFFFF"/>
              <w:spacing w:line="240" w:lineRule="auto"/>
              <w:rPr>
                <w:rFonts w:cs="Times New Roman"/>
                <w:szCs w:val="20"/>
              </w:rPr>
            </w:pPr>
            <w:r w:rsidRPr="00773978">
              <w:rPr>
                <w:rFonts w:cs="Times New Roman"/>
                <w:szCs w:val="20"/>
              </w:rPr>
              <w:t>”Z”]</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Sim</w:t>
            </w:r>
          </w:p>
        </w:tc>
        <w:tc>
          <w:tcPr>
            <w:tcW w:w="2290"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w:t>
            </w:r>
          </w:p>
        </w:tc>
      </w:tr>
      <w:tr w:rsidR="00CB4034" w:rsidRPr="00773978" w:rsidTr="00A56092">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03</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pacing w:line="240" w:lineRule="auto"/>
              <w:rPr>
                <w:rFonts w:cs="Times New Roman"/>
                <w:szCs w:val="20"/>
              </w:rPr>
            </w:pPr>
            <w:r w:rsidRPr="00773978">
              <w:rPr>
                <w:rFonts w:cs="Times New Roman"/>
                <w:szCs w:val="20"/>
              </w:rPr>
              <w:t>COD_VER_LC</w:t>
            </w:r>
          </w:p>
        </w:tc>
        <w:tc>
          <w:tcPr>
            <w:tcW w:w="2163"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pacing w:line="240" w:lineRule="auto"/>
              <w:rPr>
                <w:rFonts w:cs="Times New Roman"/>
                <w:szCs w:val="20"/>
              </w:rPr>
            </w:pPr>
            <w:r w:rsidRPr="00773978">
              <w:rPr>
                <w:rFonts w:cs="Times New Roman"/>
                <w:szCs w:val="20"/>
              </w:rPr>
              <w:t>Código da Versão do Leiaute Contábil.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w:t>
            </w:r>
          </w:p>
        </w:tc>
        <w:tc>
          <w:tcPr>
            <w:tcW w:w="1016"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Sim</w:t>
            </w:r>
          </w:p>
        </w:tc>
        <w:tc>
          <w:tcPr>
            <w:tcW w:w="2290" w:type="dxa"/>
            <w:tcBorders>
              <w:top w:val="nil"/>
              <w:left w:val="nil"/>
              <w:bottom w:val="single" w:sz="6" w:space="0" w:color="auto"/>
              <w:right w:val="single" w:sz="6" w:space="0" w:color="auto"/>
            </w:tcBorders>
            <w:tcMar>
              <w:top w:w="0" w:type="dxa"/>
              <w:left w:w="108" w:type="dxa"/>
              <w:bottom w:w="0" w:type="dxa"/>
              <w:right w:w="108" w:type="dxa"/>
            </w:tcMar>
            <w:hideMark/>
          </w:tcPr>
          <w:p w:rsidR="00CB4034" w:rsidRPr="00773978" w:rsidRDefault="00CB4034" w:rsidP="00CB4034">
            <w:pPr>
              <w:shd w:val="clear" w:color="auto" w:fill="FFFFFF"/>
              <w:spacing w:line="240" w:lineRule="auto"/>
              <w:rPr>
                <w:rFonts w:cs="Times New Roman"/>
                <w:szCs w:val="20"/>
              </w:rPr>
            </w:pPr>
            <w:r w:rsidRPr="00773978">
              <w:rPr>
                <w:rFonts w:cs="Times New Roman"/>
                <w:szCs w:val="20"/>
              </w:rPr>
              <w:t>[</w:t>
            </w:r>
            <w:hyperlink r:id="rId59" w:anchor="REGRA_VERSAO_LC" w:history="1">
              <w:r w:rsidRPr="00773978">
                <w:rPr>
                  <w:rStyle w:val="Hyperlink"/>
                  <w:rFonts w:cs="Times New Roman"/>
                  <w:color w:val="auto"/>
                  <w:szCs w:val="20"/>
                </w:rPr>
                <w:t>REGRA_VERSAO_LC</w:t>
              </w:r>
            </w:hyperlink>
            <w:r w:rsidRPr="00773978">
              <w:rPr>
                <w:rFonts w:cs="Times New Roman"/>
                <w:szCs w:val="20"/>
              </w:rPr>
              <w:t>]</w:t>
            </w:r>
          </w:p>
        </w:tc>
      </w:tr>
    </w:tbl>
    <w:p w:rsidR="00CB4034" w:rsidRPr="00773978" w:rsidRDefault="00CB4034" w:rsidP="00CB4034">
      <w:pPr>
        <w:pStyle w:val="PSDS-CorpodeTexto0"/>
        <w:jc w:val="both"/>
        <w:rPr>
          <w:rFonts w:ascii="Times New Roman" w:hAnsi="Times New Roman"/>
        </w:rPr>
      </w:pPr>
    </w:p>
    <w:bookmarkEnd w:id="74"/>
    <w:bookmarkEnd w:id="75"/>
    <w:p w:rsidR="00CB4034" w:rsidRPr="00773978" w:rsidRDefault="00CB4034" w:rsidP="00CB4034">
      <w:pPr>
        <w:pStyle w:val="Corpodetexto"/>
        <w:rPr>
          <w:rFonts w:ascii="Times New Roman" w:hAnsi="Times New Roman"/>
          <w:b/>
          <w:sz w:val="20"/>
          <w:szCs w:val="20"/>
        </w:rPr>
      </w:pPr>
      <w:r w:rsidRPr="00773978">
        <w:rPr>
          <w:rFonts w:ascii="Times New Roman" w:hAnsi="Times New Roman"/>
          <w:b/>
          <w:sz w:val="20"/>
          <w:szCs w:val="20"/>
        </w:rPr>
        <w:t>I - Observações:</w:t>
      </w:r>
    </w:p>
    <w:p w:rsidR="00CB4034" w:rsidRPr="00773978" w:rsidRDefault="00CB4034" w:rsidP="00CB4034">
      <w:pPr>
        <w:pStyle w:val="Corpodetexto"/>
        <w:rPr>
          <w:rFonts w:ascii="Times New Roman" w:hAnsi="Times New Roman"/>
          <w:sz w:val="20"/>
          <w:szCs w:val="20"/>
        </w:rPr>
      </w:pPr>
    </w:p>
    <w:p w:rsidR="00CB4034" w:rsidRPr="00773978" w:rsidRDefault="005953BF" w:rsidP="00CB4034">
      <w:pPr>
        <w:pStyle w:val="Corpodetexto"/>
        <w:ind w:firstLine="708"/>
        <w:rPr>
          <w:rFonts w:ascii="Times New Roman" w:hAnsi="Times New Roman"/>
          <w:sz w:val="20"/>
          <w:szCs w:val="20"/>
        </w:rPr>
      </w:pPr>
      <w:r w:rsidRPr="00773978">
        <w:rPr>
          <w:rFonts w:ascii="Times New Roman" w:hAnsi="Times New Roman"/>
          <w:sz w:val="20"/>
          <w:szCs w:val="20"/>
        </w:rPr>
        <w:t>Registro</w:t>
      </w:r>
      <w:r w:rsidR="00CB4034" w:rsidRPr="00773978">
        <w:rPr>
          <w:rFonts w:ascii="Times New Roman" w:hAnsi="Times New Roman"/>
          <w:sz w:val="20"/>
          <w:szCs w:val="20"/>
        </w:rPr>
        <w:t xml:space="preserve"> obrigatório</w:t>
      </w:r>
    </w:p>
    <w:p w:rsidR="00CB4034" w:rsidRPr="00773978" w:rsidRDefault="00CB4034" w:rsidP="00CB4034">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CB4034" w:rsidRPr="00773978" w:rsidRDefault="00CB4034" w:rsidP="00CB4034">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CB4034" w:rsidRPr="00773978" w:rsidRDefault="00CB4034" w:rsidP="00CB4034">
      <w:pPr>
        <w:pStyle w:val="Corpodetexto"/>
        <w:ind w:firstLine="708"/>
        <w:rPr>
          <w:rFonts w:ascii="Times New Roman" w:hAnsi="Times New Roman"/>
          <w:sz w:val="20"/>
          <w:szCs w:val="20"/>
        </w:rPr>
      </w:pPr>
    </w:p>
    <w:p w:rsidR="00CB4034" w:rsidRPr="00773978" w:rsidRDefault="00CB4034" w:rsidP="00CB4034">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CB4034" w:rsidRPr="00773978" w:rsidRDefault="00CB4034" w:rsidP="00CB4034">
      <w:pPr>
        <w:pStyle w:val="Corpodetexto"/>
        <w:spacing w:line="240" w:lineRule="auto"/>
        <w:rPr>
          <w:rFonts w:ascii="Times New Roman" w:hAnsi="Times New Roman"/>
          <w:sz w:val="20"/>
          <w:szCs w:val="20"/>
        </w:rPr>
      </w:pPr>
    </w:p>
    <w:p w:rsidR="00CB4034" w:rsidRPr="00773978" w:rsidRDefault="00CB4034" w:rsidP="00CB4034">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CB4034" w:rsidRPr="00773978" w:rsidRDefault="00CB4034" w:rsidP="00CB4034">
      <w:pPr>
        <w:pStyle w:val="Corpodetexto"/>
        <w:rPr>
          <w:rFonts w:ascii="Times New Roman" w:hAnsi="Times New Roman"/>
          <w:color w:val="auto"/>
          <w:sz w:val="20"/>
          <w:szCs w:val="20"/>
        </w:rPr>
      </w:pPr>
    </w:p>
    <w:p w:rsidR="00CB4034" w:rsidRPr="00773978" w:rsidRDefault="00A11824" w:rsidP="00CB4034">
      <w:pPr>
        <w:pStyle w:val="Corpodetexto"/>
        <w:ind w:left="708"/>
        <w:rPr>
          <w:rFonts w:ascii="Times New Roman" w:hAnsi="Times New Roman"/>
          <w:sz w:val="20"/>
          <w:szCs w:val="20"/>
        </w:rPr>
      </w:pPr>
      <w:hyperlink r:id="rId60" w:anchor="REGRA_OCORRENCIA_UNITARIA_ARQ" w:history="1">
        <w:r w:rsidR="00CB4034" w:rsidRPr="00773978">
          <w:rPr>
            <w:rFonts w:ascii="Times New Roman" w:hAnsi="Times New Roman"/>
            <w:b/>
            <w:sz w:val="20"/>
            <w:szCs w:val="20"/>
          </w:rPr>
          <w:t>REGRA_OCORRENCIA_UNITARIA_ARQ</w:t>
        </w:r>
      </w:hyperlink>
      <w:r w:rsidR="00CB4034" w:rsidRPr="00773978">
        <w:rPr>
          <w:rFonts w:ascii="Times New Roman" w:hAnsi="Times New Roman"/>
          <w:color w:val="auto"/>
          <w:sz w:val="20"/>
          <w:szCs w:val="20"/>
        </w:rPr>
        <w:t xml:space="preserve">: </w:t>
      </w:r>
      <w:r w:rsidR="00CB4034" w:rsidRPr="00773978">
        <w:rPr>
          <w:rFonts w:ascii="Times New Roman" w:hAnsi="Times New Roman"/>
          <w:sz w:val="20"/>
          <w:szCs w:val="20"/>
        </w:rPr>
        <w:t xml:space="preserve">Verifica se </w:t>
      </w:r>
      <w:r w:rsidR="00E976EE" w:rsidRPr="00773978">
        <w:rPr>
          <w:rFonts w:ascii="Times New Roman" w:hAnsi="Times New Roman"/>
          <w:sz w:val="20"/>
          <w:szCs w:val="20"/>
        </w:rPr>
        <w:t xml:space="preserve">o </w:t>
      </w:r>
      <w:r w:rsidR="005953BF" w:rsidRPr="00773978">
        <w:rPr>
          <w:rFonts w:ascii="Times New Roman" w:hAnsi="Times New Roman"/>
          <w:sz w:val="20"/>
          <w:szCs w:val="20"/>
        </w:rPr>
        <w:t>registro</w:t>
      </w:r>
      <w:r w:rsidR="00CB4034" w:rsidRPr="00773978">
        <w:rPr>
          <w:rFonts w:ascii="Times New Roman" w:hAnsi="Times New Roman"/>
          <w:sz w:val="20"/>
          <w:szCs w:val="20"/>
        </w:rPr>
        <w:t xml:space="preserve"> ocorreu apenas uma vez por ar</w:t>
      </w:r>
      <w:r w:rsidR="00E976EE" w:rsidRPr="00773978">
        <w:rPr>
          <w:rFonts w:ascii="Times New Roman" w:hAnsi="Times New Roman"/>
          <w:sz w:val="20"/>
          <w:szCs w:val="20"/>
        </w:rPr>
        <w:t>quivo, considerando a chave “I0</w:t>
      </w:r>
      <w:r w:rsidR="00CB4034" w:rsidRPr="00773978">
        <w:rPr>
          <w:rFonts w:ascii="Times New Roman" w:hAnsi="Times New Roman"/>
          <w:sz w:val="20"/>
          <w:szCs w:val="20"/>
        </w:rPr>
        <w:t>1</w:t>
      </w:r>
      <w:r w:rsidR="00E976EE" w:rsidRPr="00773978">
        <w:rPr>
          <w:rFonts w:ascii="Times New Roman" w:hAnsi="Times New Roman"/>
          <w:sz w:val="20"/>
          <w:szCs w:val="20"/>
        </w:rPr>
        <w:t>0</w:t>
      </w:r>
      <w:r w:rsidR="00CB4034" w:rsidRPr="00773978">
        <w:rPr>
          <w:rFonts w:ascii="Times New Roman" w:hAnsi="Times New Roman"/>
          <w:sz w:val="20"/>
          <w:szCs w:val="20"/>
        </w:rPr>
        <w:t>” (REG). Se a regra não for cumprida, o PVA do Sped Contábil gera um erro.</w:t>
      </w:r>
    </w:p>
    <w:p w:rsidR="00CB4034" w:rsidRPr="00773978" w:rsidRDefault="00CB4034" w:rsidP="00CB4034">
      <w:pPr>
        <w:pStyle w:val="Corpodetexto"/>
        <w:rPr>
          <w:rFonts w:ascii="Times New Roman" w:hAnsi="Times New Roman"/>
          <w:sz w:val="20"/>
          <w:szCs w:val="20"/>
        </w:rPr>
      </w:pPr>
    </w:p>
    <w:p w:rsidR="00CB4034" w:rsidRPr="00773978" w:rsidRDefault="00CB4034" w:rsidP="00CB4034">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CB4034" w:rsidRPr="00773978" w:rsidRDefault="00CB4034" w:rsidP="00CB4034">
      <w:pPr>
        <w:pStyle w:val="Corpodetexto"/>
        <w:spacing w:line="240" w:lineRule="auto"/>
        <w:rPr>
          <w:rFonts w:ascii="Times New Roman" w:hAnsi="Times New Roman"/>
          <w:sz w:val="20"/>
          <w:szCs w:val="20"/>
        </w:rPr>
      </w:pPr>
    </w:p>
    <w:p w:rsidR="00CB4034" w:rsidRPr="00773978" w:rsidRDefault="00A11824" w:rsidP="00E976EE">
      <w:pPr>
        <w:pStyle w:val="Corpodetexto"/>
        <w:ind w:left="708"/>
        <w:rPr>
          <w:rFonts w:ascii="Times New Roman" w:hAnsi="Times New Roman"/>
          <w:sz w:val="20"/>
          <w:szCs w:val="20"/>
        </w:rPr>
      </w:pPr>
      <w:hyperlink r:id="rId61" w:anchor="REGRA_VERSAO_LC" w:history="1">
        <w:r w:rsidR="00CB4034" w:rsidRPr="00773978">
          <w:rPr>
            <w:rFonts w:ascii="Times New Roman" w:hAnsi="Times New Roman"/>
            <w:b/>
            <w:sz w:val="20"/>
            <w:szCs w:val="20"/>
          </w:rPr>
          <w:t>REGRA_VERSAO_LC</w:t>
        </w:r>
      </w:hyperlink>
      <w:r w:rsidR="00CB4034" w:rsidRPr="00773978">
        <w:rPr>
          <w:rFonts w:ascii="Times New Roman" w:hAnsi="Times New Roman"/>
          <w:sz w:val="20"/>
          <w:szCs w:val="20"/>
        </w:rPr>
        <w:t xml:space="preserve">: </w:t>
      </w:r>
      <w:bookmarkStart w:id="81" w:name="REQ59IWNY"/>
      <w:r w:rsidR="00CB4034" w:rsidRPr="00773978">
        <w:rPr>
          <w:rFonts w:ascii="Times New Roman" w:hAnsi="Times New Roman"/>
          <w:sz w:val="20"/>
          <w:szCs w:val="20"/>
        </w:rPr>
        <w:t>Verifica se a versão do leiaute informada é válida.</w:t>
      </w:r>
      <w:bookmarkEnd w:id="81"/>
      <w:r w:rsidR="00CB4034" w:rsidRPr="00773978">
        <w:rPr>
          <w:rFonts w:ascii="Times New Roman" w:hAnsi="Times New Roman"/>
          <w:sz w:val="20"/>
          <w:szCs w:val="20"/>
        </w:rPr>
        <w:t xml:space="preserve"> Se a regra não for cumprida, o PVA do Sped Contábil gera um erro.</w:t>
      </w:r>
    </w:p>
    <w:p w:rsidR="002D3788" w:rsidRPr="00773978" w:rsidRDefault="002D3788">
      <w:pPr>
        <w:rPr>
          <w:rFonts w:eastAsia="Times New Roman" w:cs="Times New Roman"/>
          <w:b/>
          <w:color w:val="000000"/>
          <w:szCs w:val="20"/>
          <w:lang w:eastAsia="ar-SA"/>
        </w:rPr>
      </w:pPr>
      <w:r w:rsidRPr="00773978">
        <w:rPr>
          <w:b/>
          <w:szCs w:val="20"/>
        </w:rPr>
        <w:br w:type="page"/>
      </w:r>
    </w:p>
    <w:p w:rsidR="00E976EE" w:rsidRPr="00773978" w:rsidRDefault="002D3788" w:rsidP="00CB4034">
      <w:pPr>
        <w:pStyle w:val="Corpodetexto"/>
        <w:rPr>
          <w:rFonts w:ascii="Times New Roman" w:hAnsi="Times New Roman"/>
          <w:b/>
          <w:sz w:val="20"/>
          <w:szCs w:val="20"/>
        </w:rPr>
      </w:pPr>
      <w:r w:rsidRPr="00773978">
        <w:rPr>
          <w:rFonts w:ascii="Times New Roman" w:hAnsi="Times New Roman"/>
          <w:b/>
          <w:sz w:val="20"/>
          <w:szCs w:val="20"/>
        </w:rPr>
        <w:lastRenderedPageBreak/>
        <w:t>V - Exemplo de P</w:t>
      </w:r>
      <w:r w:rsidR="00CB4034" w:rsidRPr="00773978">
        <w:rPr>
          <w:rFonts w:ascii="Times New Roman" w:hAnsi="Times New Roman"/>
          <w:b/>
          <w:sz w:val="20"/>
          <w:szCs w:val="20"/>
        </w:rPr>
        <w:t xml:space="preserve">reenchimento: </w:t>
      </w:r>
    </w:p>
    <w:p w:rsidR="00CB4034" w:rsidRPr="00773978" w:rsidRDefault="00CB4034" w:rsidP="00E976EE">
      <w:pPr>
        <w:pStyle w:val="Corpodetexto"/>
        <w:ind w:firstLine="708"/>
        <w:rPr>
          <w:rFonts w:ascii="Times New Roman" w:hAnsi="Times New Roman"/>
          <w:b/>
          <w:sz w:val="20"/>
          <w:szCs w:val="20"/>
        </w:rPr>
      </w:pPr>
      <w:r w:rsidRPr="00773978">
        <w:rPr>
          <w:rFonts w:ascii="Times New Roman" w:hAnsi="Times New Roman"/>
          <w:b/>
          <w:sz w:val="20"/>
          <w:szCs w:val="20"/>
        </w:rPr>
        <w:t>|I010|G|1.00|</w:t>
      </w:r>
      <w:r w:rsidRPr="00773978">
        <w:rPr>
          <w:rFonts w:ascii="Times New Roman" w:hAnsi="Times New Roman"/>
          <w:sz w:val="20"/>
          <w:szCs w:val="20"/>
        </w:rPr>
        <w:t xml:space="preserve"> </w:t>
      </w:r>
    </w:p>
    <w:p w:rsidR="00CB4034" w:rsidRPr="00773978" w:rsidRDefault="00CB4034" w:rsidP="00B51E30">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I010</w:t>
      </w:r>
    </w:p>
    <w:p w:rsidR="00CB4034" w:rsidRPr="00773978" w:rsidRDefault="00CB4034" w:rsidP="00E976EE">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da Forma de Escrituração Contábil: G (Livro Diário Completo, sem escrituração auxiliar)</w:t>
      </w:r>
    </w:p>
    <w:p w:rsidR="00E976EE" w:rsidRPr="00773978" w:rsidRDefault="00CB4034" w:rsidP="00B51E30">
      <w:pPr>
        <w:pStyle w:val="PSDS-CorpodeTexto0"/>
        <w:ind w:left="1415" w:firstLine="1"/>
        <w:jc w:val="both"/>
        <w:rPr>
          <w:rFonts w:ascii="Times New Roman" w:hAnsi="Times New Roman"/>
        </w:rPr>
      </w:pPr>
      <w:r w:rsidRPr="00773978">
        <w:rPr>
          <w:rFonts w:ascii="Times New Roman" w:hAnsi="Times New Roman"/>
          <w:b/>
        </w:rPr>
        <w:t>Campo 03</w:t>
      </w:r>
      <w:r w:rsidRPr="00773978">
        <w:rPr>
          <w:rFonts w:ascii="Times New Roman" w:hAnsi="Times New Roman"/>
        </w:rPr>
        <w:t xml:space="preserve"> – Código da Versão do Leiaute Contábil: 1.00</w:t>
      </w:r>
    </w:p>
    <w:p w:rsidR="00EA31A2" w:rsidRPr="00773978" w:rsidRDefault="00EA31A2" w:rsidP="00EA31A2">
      <w:pPr>
        <w:pStyle w:val="PSDS-CorpodeTexto0"/>
        <w:ind w:left="707"/>
        <w:jc w:val="both"/>
        <w:rPr>
          <w:rFonts w:ascii="Times New Roman" w:hAnsi="Times New Roman"/>
        </w:rPr>
      </w:pPr>
    </w:p>
    <w:p w:rsidR="00B51E30" w:rsidRPr="00773978" w:rsidRDefault="00B51E30">
      <w:pPr>
        <w:spacing w:after="200"/>
        <w:rPr>
          <w:rFonts w:eastAsia="Times New Roman" w:cs="Times New Roman"/>
          <w:b/>
          <w:bCs/>
          <w:color w:val="0000FF"/>
          <w:szCs w:val="20"/>
          <w:lang w:eastAsia="pt-BR"/>
        </w:rPr>
      </w:pPr>
      <w:r w:rsidRPr="00773978">
        <w:rPr>
          <w:szCs w:val="20"/>
        </w:rPr>
        <w:br w:type="page"/>
      </w:r>
    </w:p>
    <w:p w:rsidR="00CB4034" w:rsidRPr="00773978" w:rsidRDefault="008D3D28" w:rsidP="00CB4034">
      <w:pPr>
        <w:pStyle w:val="Ttulo1"/>
        <w:rPr>
          <w:szCs w:val="20"/>
        </w:rPr>
      </w:pPr>
      <w:bookmarkStart w:id="82" w:name="_Toc450294908"/>
      <w:r w:rsidRPr="00773978">
        <w:rPr>
          <w:szCs w:val="20"/>
        </w:rPr>
        <w:lastRenderedPageBreak/>
        <w:t>3.</w:t>
      </w:r>
      <w:r w:rsidR="00242081" w:rsidRPr="00773978">
        <w:rPr>
          <w:szCs w:val="20"/>
        </w:rPr>
        <w:t>1.</w:t>
      </w:r>
      <w:r w:rsidRPr="00773978">
        <w:rPr>
          <w:szCs w:val="20"/>
        </w:rPr>
        <w:t>6</w:t>
      </w:r>
      <w:r w:rsidR="00CB4034" w:rsidRPr="00773978">
        <w:rPr>
          <w:szCs w:val="20"/>
        </w:rPr>
        <w:t xml:space="preserve">.2.3. </w:t>
      </w:r>
      <w:r w:rsidR="005953BF" w:rsidRPr="00773978">
        <w:rPr>
          <w:szCs w:val="20"/>
        </w:rPr>
        <w:t>Registro</w:t>
      </w:r>
      <w:r w:rsidR="00CB4034" w:rsidRPr="00773978">
        <w:rPr>
          <w:szCs w:val="20"/>
        </w:rPr>
        <w:t xml:space="preserve"> I012: Livros Auxiliares ao Diário</w:t>
      </w:r>
      <w:r w:rsidR="00626ABE" w:rsidRPr="00773978">
        <w:rPr>
          <w:szCs w:val="20"/>
        </w:rPr>
        <w:t xml:space="preserve"> ou Livro Principal</w:t>
      </w:r>
      <w:bookmarkEnd w:id="82"/>
    </w:p>
    <w:p w:rsidR="008D3D28" w:rsidRPr="00773978" w:rsidRDefault="008D3D28" w:rsidP="008D3D28">
      <w:pPr>
        <w:pStyle w:val="PSDS-CorpodeTexto0"/>
        <w:jc w:val="both"/>
        <w:rPr>
          <w:rFonts w:ascii="Times New Roman" w:hAnsi="Times New Roman"/>
        </w:rPr>
      </w:pPr>
    </w:p>
    <w:p w:rsidR="003622C9" w:rsidRPr="00773978" w:rsidRDefault="003622C9" w:rsidP="003622C9">
      <w:pPr>
        <w:pStyle w:val="PSDS-CorpodeTexto0"/>
        <w:ind w:firstLine="708"/>
        <w:jc w:val="both"/>
        <w:rPr>
          <w:rFonts w:ascii="Times New Roman" w:hAnsi="Times New Roman"/>
        </w:rPr>
      </w:pPr>
      <w:r w:rsidRPr="00773978">
        <w:rPr>
          <w:rFonts w:ascii="Times New Roman" w:hAnsi="Times New Roman"/>
        </w:rPr>
        <w:t>Este registro deve ser preenchido:</w:t>
      </w:r>
    </w:p>
    <w:p w:rsidR="003622C9" w:rsidRPr="00773978" w:rsidRDefault="003622C9" w:rsidP="003622C9">
      <w:pPr>
        <w:pStyle w:val="PSDS-CorpodeTexto0"/>
        <w:ind w:firstLine="708"/>
        <w:jc w:val="both"/>
        <w:rPr>
          <w:rFonts w:ascii="Times New Roman" w:hAnsi="Times New Roman"/>
        </w:rPr>
      </w:pPr>
    </w:p>
    <w:p w:rsidR="003622C9" w:rsidRPr="00773978" w:rsidRDefault="003622C9" w:rsidP="003622C9">
      <w:pPr>
        <w:pStyle w:val="PSDS-CorpodeTexto0"/>
        <w:ind w:firstLine="708"/>
        <w:jc w:val="both"/>
        <w:rPr>
          <w:rFonts w:ascii="Times New Roman" w:hAnsi="Times New Roman"/>
        </w:rPr>
      </w:pPr>
      <w:r w:rsidRPr="00773978">
        <w:rPr>
          <w:rFonts w:ascii="Times New Roman" w:hAnsi="Times New Roman"/>
        </w:rPr>
        <w:t xml:space="preserve">1 – No caso de Livro Principal: Quando o indicador da forma de escrituração contábil (campo 02) do registro I010 for igual a “R” (Livro diário com escrituração resumida) ou “B” (Livro balancetes diários e balanços, deverão ser informados neste registro os dados dos livros auxiliares “A” (livro diário auxiliar ao diário com escrituração resumida) ou “Z” (razão auxiliar). Nesse caso, o código </w:t>
      </w:r>
      <w:r w:rsidRPr="00773978">
        <w:rPr>
          <w:rFonts w:ascii="Times New Roman" w:hAnsi="Times New Roman"/>
          <w:i/>
        </w:rPr>
        <w:t xml:space="preserve">hash </w:t>
      </w:r>
      <w:r w:rsidRPr="00773978">
        <w:rPr>
          <w:rFonts w:ascii="Times New Roman" w:hAnsi="Times New Roman"/>
        </w:rPr>
        <w:t>do livro auxiliar (campo 05) é obrigatório.</w:t>
      </w:r>
    </w:p>
    <w:p w:rsidR="003622C9" w:rsidRPr="00773978" w:rsidRDefault="003622C9" w:rsidP="003622C9">
      <w:pPr>
        <w:pStyle w:val="PSDS-CorpodeTexto0"/>
        <w:ind w:left="708"/>
        <w:jc w:val="both"/>
        <w:rPr>
          <w:rFonts w:ascii="Times New Roman" w:hAnsi="Times New Roman"/>
        </w:rPr>
      </w:pPr>
    </w:p>
    <w:p w:rsidR="003622C9" w:rsidRPr="00773978" w:rsidRDefault="003622C9" w:rsidP="003622C9">
      <w:pPr>
        <w:pStyle w:val="PSDS-CorpodeTexto0"/>
        <w:ind w:firstLine="708"/>
        <w:jc w:val="both"/>
        <w:rPr>
          <w:rFonts w:ascii="Times New Roman" w:hAnsi="Times New Roman"/>
        </w:rPr>
      </w:pPr>
      <w:r w:rsidRPr="00773978">
        <w:rPr>
          <w:rFonts w:ascii="Times New Roman" w:hAnsi="Times New Roman"/>
        </w:rPr>
        <w:t xml:space="preserve">2 – No caso de Livro Auxiliar: Quando o indicador da forma de escrituração contábil (campo 02) do registro I010 for igual a “A” (livro diário auxiliar ao diário com escrituração resumida) ou “Z” (razão auxiliar), deverá ser informado neste registro o livro principal “R” (Livro diário com escrituração resumida) ou “B” (Livro balancetes diários e balanços, se houver livros auxiliares). Nesse caso, o código </w:t>
      </w:r>
      <w:r w:rsidRPr="00773978">
        <w:rPr>
          <w:rFonts w:ascii="Times New Roman" w:hAnsi="Times New Roman"/>
          <w:i/>
        </w:rPr>
        <w:t xml:space="preserve">hash </w:t>
      </w:r>
      <w:r w:rsidRPr="00773978">
        <w:rPr>
          <w:rFonts w:ascii="Times New Roman" w:hAnsi="Times New Roman"/>
        </w:rPr>
        <w:t>do livro auxiliar (campo 05) não é preenchido.</w:t>
      </w:r>
    </w:p>
    <w:p w:rsidR="002808D1" w:rsidRPr="00773978" w:rsidRDefault="002808D1" w:rsidP="002808D1">
      <w:pPr>
        <w:pStyle w:val="Corpodetexto"/>
        <w:rPr>
          <w:rFonts w:ascii="Times New Roman" w:hAnsi="Times New Roman"/>
          <w:sz w:val="20"/>
          <w:szCs w:val="20"/>
        </w:rPr>
      </w:pPr>
    </w:p>
    <w:tbl>
      <w:tblPr>
        <w:tblW w:w="10909" w:type="dxa"/>
        <w:jc w:val="center"/>
        <w:tblCellMar>
          <w:left w:w="0" w:type="dxa"/>
          <w:right w:w="0" w:type="dxa"/>
        </w:tblCellMar>
        <w:tblLook w:val="04A0" w:firstRow="1" w:lastRow="0" w:firstColumn="1" w:lastColumn="0" w:noHBand="0" w:noVBand="1"/>
      </w:tblPr>
      <w:tblGrid>
        <w:gridCol w:w="6669"/>
        <w:gridCol w:w="4240"/>
      </w:tblGrid>
      <w:tr w:rsidR="002808D1" w:rsidRPr="00773978" w:rsidTr="00242081">
        <w:trPr>
          <w:jc w:val="center"/>
        </w:trPr>
        <w:tc>
          <w:tcPr>
            <w:tcW w:w="10909"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808D1" w:rsidRPr="00773978" w:rsidRDefault="005953BF" w:rsidP="002808D1">
            <w:pPr>
              <w:pStyle w:val="psds-corpodetexto"/>
              <w:spacing w:before="0" w:beforeAutospacing="0" w:after="0" w:afterAutospacing="0"/>
              <w:rPr>
                <w:sz w:val="20"/>
                <w:szCs w:val="20"/>
              </w:rPr>
            </w:pPr>
            <w:r w:rsidRPr="00773978">
              <w:rPr>
                <w:b/>
                <w:bCs/>
                <w:sz w:val="20"/>
                <w:szCs w:val="20"/>
              </w:rPr>
              <w:t>REGISTRO</w:t>
            </w:r>
            <w:r w:rsidR="002808D1" w:rsidRPr="00773978">
              <w:rPr>
                <w:b/>
                <w:bCs/>
                <w:sz w:val="20"/>
                <w:szCs w:val="20"/>
              </w:rPr>
              <w:t xml:space="preserve"> I012: LIVROS AUXILIARES AO DIÁRIO</w:t>
            </w:r>
          </w:p>
        </w:tc>
      </w:tr>
      <w:tr w:rsidR="002808D1" w:rsidRPr="00773978" w:rsidTr="00242081">
        <w:trPr>
          <w:jc w:val="center"/>
        </w:trPr>
        <w:tc>
          <w:tcPr>
            <w:tcW w:w="10909"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808D1" w:rsidRPr="00773978" w:rsidRDefault="002808D1" w:rsidP="002808D1">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tc>
      </w:tr>
      <w:tr w:rsidR="002808D1" w:rsidRPr="00773978" w:rsidTr="00242081">
        <w:trPr>
          <w:jc w:val="center"/>
        </w:trPr>
        <w:tc>
          <w:tcPr>
            <w:tcW w:w="6669"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808D1" w:rsidRPr="00773978" w:rsidRDefault="002808D1" w:rsidP="002808D1">
            <w:pPr>
              <w:pStyle w:val="psds-corpodetexto"/>
              <w:spacing w:before="0" w:beforeAutospacing="0" w:after="0" w:afterAutospacing="0"/>
              <w:rPr>
                <w:sz w:val="20"/>
                <w:szCs w:val="20"/>
              </w:rPr>
            </w:pPr>
            <w:r w:rsidRPr="00773978">
              <w:rPr>
                <w:b/>
                <w:bCs/>
                <w:sz w:val="20"/>
                <w:szCs w:val="20"/>
              </w:rPr>
              <w:t>Nível Hierárquico – 3</w:t>
            </w:r>
          </w:p>
        </w:tc>
        <w:tc>
          <w:tcPr>
            <w:tcW w:w="4240"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2808D1" w:rsidRPr="00773978" w:rsidRDefault="002808D1" w:rsidP="002808D1">
            <w:pPr>
              <w:pStyle w:val="psds-corpodetexto"/>
              <w:spacing w:before="0" w:beforeAutospacing="0" w:after="0" w:afterAutospacing="0"/>
              <w:rPr>
                <w:sz w:val="20"/>
                <w:szCs w:val="20"/>
              </w:rPr>
            </w:pPr>
            <w:r w:rsidRPr="00773978">
              <w:rPr>
                <w:b/>
                <w:bCs/>
                <w:sz w:val="20"/>
                <w:szCs w:val="20"/>
              </w:rPr>
              <w:t>Ocorrência – vários</w:t>
            </w:r>
            <w:r w:rsidR="00295FAC" w:rsidRPr="00773978">
              <w:rPr>
                <w:b/>
                <w:bCs/>
                <w:sz w:val="20"/>
                <w:szCs w:val="20"/>
              </w:rPr>
              <w:t xml:space="preserve"> </w:t>
            </w:r>
            <w:r w:rsidRPr="00773978">
              <w:rPr>
                <w:b/>
                <w:bCs/>
                <w:sz w:val="20"/>
                <w:szCs w:val="20"/>
              </w:rPr>
              <w:t>(por tipo de escrituração)</w:t>
            </w:r>
          </w:p>
        </w:tc>
      </w:tr>
      <w:tr w:rsidR="002808D1" w:rsidRPr="00773978" w:rsidTr="00242081">
        <w:trPr>
          <w:jc w:val="center"/>
        </w:trPr>
        <w:tc>
          <w:tcPr>
            <w:tcW w:w="10909"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808D1" w:rsidRPr="00773978" w:rsidRDefault="002808D1" w:rsidP="002808D1">
            <w:pPr>
              <w:pStyle w:val="psds-corpodetexto"/>
              <w:spacing w:before="0" w:beforeAutospacing="0" w:after="0" w:afterAutospacing="0"/>
              <w:rPr>
                <w:sz w:val="20"/>
                <w:szCs w:val="20"/>
              </w:rPr>
            </w:pPr>
            <w:r w:rsidRPr="00773978">
              <w:rPr>
                <w:b/>
                <w:bCs/>
                <w:sz w:val="20"/>
                <w:szCs w:val="20"/>
              </w:rPr>
              <w:t>Campo(s) chave:</w:t>
            </w:r>
          </w:p>
        </w:tc>
      </w:tr>
    </w:tbl>
    <w:p w:rsidR="002808D1" w:rsidRPr="00773978" w:rsidRDefault="002808D1" w:rsidP="002808D1">
      <w:pPr>
        <w:spacing w:line="240" w:lineRule="auto"/>
        <w:rPr>
          <w:rFonts w:cs="Times New Roman"/>
          <w:szCs w:val="20"/>
        </w:rPr>
      </w:pPr>
      <w:r w:rsidRPr="00773978">
        <w:rPr>
          <w:rFonts w:cs="Times New Roman"/>
          <w:szCs w:val="20"/>
        </w:rPr>
        <w:t> </w:t>
      </w:r>
    </w:p>
    <w:tbl>
      <w:tblPr>
        <w:tblW w:w="10159" w:type="dxa"/>
        <w:jc w:val="center"/>
        <w:tblCellMar>
          <w:left w:w="0" w:type="dxa"/>
          <w:right w:w="0" w:type="dxa"/>
        </w:tblCellMar>
        <w:tblLook w:val="04A0" w:firstRow="1" w:lastRow="0" w:firstColumn="1" w:lastColumn="0" w:noHBand="0" w:noVBand="1"/>
      </w:tblPr>
      <w:tblGrid>
        <w:gridCol w:w="427"/>
        <w:gridCol w:w="1283"/>
        <w:gridCol w:w="1477"/>
        <w:gridCol w:w="617"/>
        <w:gridCol w:w="1039"/>
        <w:gridCol w:w="916"/>
        <w:gridCol w:w="872"/>
        <w:gridCol w:w="1239"/>
        <w:gridCol w:w="3083"/>
      </w:tblGrid>
      <w:tr w:rsidR="00A9194C" w:rsidRPr="00773978" w:rsidTr="00E03C3D">
        <w:trPr>
          <w:trHeight w:val="500"/>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808D1" w:rsidRPr="00773978" w:rsidRDefault="002808D1" w:rsidP="00D07923">
            <w:pPr>
              <w:pStyle w:val="psds-corpodetexto"/>
              <w:spacing w:before="0" w:beforeAutospacing="0" w:after="0" w:afterAutospacing="0"/>
              <w:jc w:val="center"/>
              <w:rPr>
                <w:sz w:val="20"/>
                <w:szCs w:val="20"/>
              </w:rPr>
            </w:pPr>
            <w:r w:rsidRPr="00773978">
              <w:rPr>
                <w:b/>
                <w:bCs/>
                <w:sz w:val="20"/>
                <w:szCs w:val="20"/>
              </w:rPr>
              <w:t>Nº</w:t>
            </w:r>
          </w:p>
        </w:tc>
        <w:tc>
          <w:tcPr>
            <w:tcW w:w="12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2808D1" w:rsidRPr="00773978" w:rsidRDefault="002808D1" w:rsidP="00D07923">
            <w:pPr>
              <w:pStyle w:val="psds-corpodetexto"/>
              <w:spacing w:before="0" w:beforeAutospacing="0" w:after="0" w:afterAutospacing="0"/>
              <w:jc w:val="center"/>
              <w:rPr>
                <w:sz w:val="20"/>
                <w:szCs w:val="20"/>
              </w:rPr>
            </w:pPr>
            <w:r w:rsidRPr="00773978">
              <w:rPr>
                <w:b/>
                <w:bCs/>
                <w:sz w:val="20"/>
                <w:szCs w:val="20"/>
              </w:rPr>
              <w:t>Campo</w:t>
            </w:r>
          </w:p>
        </w:tc>
        <w:tc>
          <w:tcPr>
            <w:tcW w:w="152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2808D1" w:rsidRPr="00773978" w:rsidRDefault="002808D1" w:rsidP="00D07923">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2808D1" w:rsidRPr="00773978" w:rsidRDefault="002808D1" w:rsidP="00D07923">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2808D1" w:rsidRPr="00773978" w:rsidRDefault="002808D1" w:rsidP="00D07923">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2808D1" w:rsidRPr="00773978" w:rsidRDefault="002808D1" w:rsidP="00D07923">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2808D1" w:rsidRPr="00773978" w:rsidRDefault="002808D1" w:rsidP="00D07923">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2808D1" w:rsidRPr="00773978" w:rsidRDefault="002808D1" w:rsidP="00D07923">
            <w:pPr>
              <w:pStyle w:val="psds-corpodetexto"/>
              <w:spacing w:before="0" w:beforeAutospacing="0" w:after="0" w:afterAutospacing="0"/>
              <w:jc w:val="center"/>
              <w:rPr>
                <w:sz w:val="20"/>
                <w:szCs w:val="20"/>
              </w:rPr>
            </w:pPr>
            <w:r w:rsidRPr="00773978">
              <w:rPr>
                <w:b/>
                <w:bCs/>
                <w:sz w:val="20"/>
                <w:szCs w:val="20"/>
              </w:rPr>
              <w:t>Obrigatório</w:t>
            </w:r>
          </w:p>
        </w:tc>
        <w:tc>
          <w:tcPr>
            <w:tcW w:w="2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2808D1" w:rsidRPr="00773978" w:rsidRDefault="002808D1" w:rsidP="00D07923">
            <w:pPr>
              <w:pStyle w:val="psds-corpodetexto"/>
              <w:spacing w:before="0" w:beforeAutospacing="0" w:after="0" w:afterAutospacing="0"/>
              <w:jc w:val="center"/>
              <w:rPr>
                <w:sz w:val="20"/>
                <w:szCs w:val="20"/>
              </w:rPr>
            </w:pPr>
            <w:r w:rsidRPr="00773978">
              <w:rPr>
                <w:b/>
                <w:bCs/>
                <w:sz w:val="20"/>
                <w:szCs w:val="20"/>
              </w:rPr>
              <w:t>Regras de Validação do Campo</w:t>
            </w:r>
          </w:p>
        </w:tc>
      </w:tr>
      <w:tr w:rsidR="00A9194C" w:rsidRPr="00773978" w:rsidTr="00E03C3D">
        <w:trPr>
          <w:trHeight w:val="5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01</w:t>
            </w:r>
          </w:p>
        </w:tc>
        <w:tc>
          <w:tcPr>
            <w:tcW w:w="1283"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pacing w:line="240" w:lineRule="auto"/>
              <w:rPr>
                <w:rFonts w:cs="Times New Roman"/>
                <w:szCs w:val="20"/>
              </w:rPr>
            </w:pPr>
            <w:r w:rsidRPr="00773978">
              <w:rPr>
                <w:rFonts w:cs="Times New Roman"/>
                <w:szCs w:val="20"/>
              </w:rPr>
              <w:t>REG</w:t>
            </w:r>
          </w:p>
        </w:tc>
        <w:tc>
          <w:tcPr>
            <w:tcW w:w="1527"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pacing w:line="240" w:lineRule="auto"/>
              <w:rPr>
                <w:rFonts w:cs="Times New Roman"/>
                <w:szCs w:val="20"/>
              </w:rPr>
            </w:pPr>
            <w:r w:rsidRPr="00773978">
              <w:rPr>
                <w:rFonts w:cs="Times New Roman"/>
                <w:szCs w:val="20"/>
              </w:rPr>
              <w:t>Texto fixo contendo “I012”.</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"I012"</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Sim</w:t>
            </w:r>
          </w:p>
        </w:tc>
        <w:tc>
          <w:tcPr>
            <w:tcW w:w="2239"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w:t>
            </w:r>
          </w:p>
        </w:tc>
      </w:tr>
      <w:tr w:rsidR="00A9194C" w:rsidRPr="00773978" w:rsidTr="00E03C3D">
        <w:trPr>
          <w:trHeight w:val="5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02</w:t>
            </w:r>
          </w:p>
        </w:tc>
        <w:tc>
          <w:tcPr>
            <w:tcW w:w="1283"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pacing w:line="240" w:lineRule="auto"/>
              <w:rPr>
                <w:rFonts w:cs="Times New Roman"/>
                <w:szCs w:val="20"/>
              </w:rPr>
            </w:pPr>
            <w:r w:rsidRPr="00773978">
              <w:rPr>
                <w:rFonts w:cs="Times New Roman"/>
                <w:szCs w:val="20"/>
              </w:rPr>
              <w:t>NUM_ORD</w:t>
            </w:r>
          </w:p>
        </w:tc>
        <w:tc>
          <w:tcPr>
            <w:tcW w:w="1527"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pacing w:line="240" w:lineRule="auto"/>
              <w:rPr>
                <w:rFonts w:cs="Times New Roman"/>
                <w:szCs w:val="20"/>
              </w:rPr>
            </w:pPr>
            <w:r w:rsidRPr="00773978">
              <w:rPr>
                <w:rFonts w:cs="Times New Roman"/>
                <w:szCs w:val="20"/>
              </w:rPr>
              <w:t>Número de ordem do instrumento associado.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Sim</w:t>
            </w:r>
          </w:p>
        </w:tc>
        <w:tc>
          <w:tcPr>
            <w:tcW w:w="2239"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126AAB" w:rsidP="002808D1">
            <w:pPr>
              <w:shd w:val="clear" w:color="auto" w:fill="FFFFFF"/>
              <w:spacing w:line="240" w:lineRule="auto"/>
              <w:rPr>
                <w:rFonts w:cs="Times New Roman"/>
                <w:szCs w:val="20"/>
              </w:rPr>
            </w:pPr>
            <w:r w:rsidRPr="00773978">
              <w:rPr>
                <w:rFonts w:cs="Times New Roman"/>
                <w:szCs w:val="20"/>
              </w:rPr>
              <w:t>[REGRA_MAIOR_QUE_ZERO]</w:t>
            </w:r>
          </w:p>
        </w:tc>
      </w:tr>
      <w:tr w:rsidR="00A9194C" w:rsidRPr="00773978" w:rsidTr="00E03C3D">
        <w:trPr>
          <w:trHeight w:val="1002"/>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03</w:t>
            </w:r>
          </w:p>
        </w:tc>
        <w:tc>
          <w:tcPr>
            <w:tcW w:w="1283"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pacing w:line="240" w:lineRule="auto"/>
              <w:rPr>
                <w:rFonts w:cs="Times New Roman"/>
                <w:szCs w:val="20"/>
              </w:rPr>
            </w:pPr>
            <w:r w:rsidRPr="00773978">
              <w:rPr>
                <w:rFonts w:cs="Times New Roman"/>
                <w:szCs w:val="20"/>
              </w:rPr>
              <w:t>NAT_LIVR</w:t>
            </w:r>
          </w:p>
        </w:tc>
        <w:tc>
          <w:tcPr>
            <w:tcW w:w="1527"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pacing w:line="240" w:lineRule="auto"/>
              <w:rPr>
                <w:rFonts w:cs="Times New Roman"/>
                <w:szCs w:val="20"/>
              </w:rPr>
            </w:pPr>
            <w:r w:rsidRPr="00773978">
              <w:rPr>
                <w:rFonts w:cs="Times New Roman"/>
                <w:szCs w:val="20"/>
              </w:rPr>
              <w:t>Natureza do livro associado; finalidade a que se destina o instrumento.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80</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Sim</w:t>
            </w:r>
          </w:p>
        </w:tc>
        <w:tc>
          <w:tcPr>
            <w:tcW w:w="2239"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w:t>
            </w:r>
          </w:p>
        </w:tc>
      </w:tr>
      <w:tr w:rsidR="00A9194C" w:rsidRPr="00773978" w:rsidTr="00E03C3D">
        <w:trPr>
          <w:trHeight w:val="17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04</w:t>
            </w:r>
          </w:p>
        </w:tc>
        <w:tc>
          <w:tcPr>
            <w:tcW w:w="1283"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pacing w:line="240" w:lineRule="auto"/>
              <w:rPr>
                <w:rFonts w:cs="Times New Roman"/>
                <w:szCs w:val="20"/>
              </w:rPr>
            </w:pPr>
            <w:r w:rsidRPr="00773978">
              <w:rPr>
                <w:rFonts w:cs="Times New Roman"/>
                <w:szCs w:val="20"/>
              </w:rPr>
              <w:t>TIPO</w:t>
            </w:r>
          </w:p>
        </w:tc>
        <w:tc>
          <w:tcPr>
            <w:tcW w:w="1527"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pacing w:line="240" w:lineRule="auto"/>
              <w:rPr>
                <w:rFonts w:cs="Times New Roman"/>
                <w:szCs w:val="20"/>
              </w:rPr>
            </w:pPr>
            <w:r w:rsidRPr="00773978">
              <w:rPr>
                <w:rFonts w:cs="Times New Roman"/>
                <w:szCs w:val="20"/>
              </w:rPr>
              <w:t>Tipo de escrituração do livro associado:</w:t>
            </w:r>
          </w:p>
          <w:p w:rsidR="002808D1" w:rsidRPr="00773978" w:rsidRDefault="00F96CBA" w:rsidP="002808D1">
            <w:pPr>
              <w:spacing w:line="240" w:lineRule="auto"/>
              <w:rPr>
                <w:rFonts w:cs="Times New Roman"/>
                <w:szCs w:val="20"/>
              </w:rPr>
            </w:pPr>
            <w:r w:rsidRPr="00773978">
              <w:rPr>
                <w:rFonts w:cs="Times New Roman"/>
                <w:szCs w:val="20"/>
              </w:rPr>
              <w:t>0 – digital (incluído</w:t>
            </w:r>
            <w:r w:rsidR="002808D1" w:rsidRPr="00773978">
              <w:rPr>
                <w:rFonts w:cs="Times New Roman"/>
                <w:szCs w:val="20"/>
              </w:rPr>
              <w:t xml:space="preserve"> no Sped);</w:t>
            </w:r>
          </w:p>
          <w:p w:rsidR="00D07923" w:rsidRPr="00773978" w:rsidRDefault="002808D1" w:rsidP="002808D1">
            <w:pPr>
              <w:spacing w:line="240" w:lineRule="auto"/>
              <w:rPr>
                <w:rFonts w:cs="Times New Roman"/>
                <w:szCs w:val="20"/>
              </w:rPr>
            </w:pPr>
            <w:r w:rsidRPr="00773978">
              <w:rPr>
                <w:rFonts w:cs="Times New Roman"/>
                <w:szCs w:val="20"/>
              </w:rPr>
              <w:t>1 – outros.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 </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[0,1]</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Sim</w:t>
            </w:r>
          </w:p>
        </w:tc>
        <w:tc>
          <w:tcPr>
            <w:tcW w:w="2239" w:type="dxa"/>
            <w:tcBorders>
              <w:top w:val="nil"/>
              <w:left w:val="nil"/>
              <w:bottom w:val="single" w:sz="6" w:space="0" w:color="auto"/>
              <w:right w:val="single" w:sz="6" w:space="0" w:color="auto"/>
            </w:tcBorders>
            <w:tcMar>
              <w:top w:w="0" w:type="dxa"/>
              <w:left w:w="108" w:type="dxa"/>
              <w:bottom w:w="0" w:type="dxa"/>
              <w:right w:w="108" w:type="dxa"/>
            </w:tcMar>
            <w:hideMark/>
          </w:tcPr>
          <w:p w:rsidR="00126AAB" w:rsidRPr="00773978" w:rsidRDefault="00126AAB" w:rsidP="00126AAB">
            <w:pPr>
              <w:shd w:val="clear" w:color="auto" w:fill="FFFFFF"/>
              <w:spacing w:line="240" w:lineRule="auto"/>
              <w:rPr>
                <w:rFonts w:cs="Times New Roman"/>
                <w:szCs w:val="20"/>
              </w:rPr>
            </w:pPr>
            <w:r w:rsidRPr="00773978">
              <w:rPr>
                <w:rFonts w:cs="Times New Roman"/>
                <w:szCs w:val="20"/>
              </w:rPr>
              <w:t>[REGRA_VALIDA_TIPO_LIVRO</w:t>
            </w:r>
          </w:p>
          <w:p w:rsidR="002808D1" w:rsidRPr="00773978" w:rsidRDefault="00126AAB" w:rsidP="00126AAB">
            <w:pPr>
              <w:shd w:val="clear" w:color="auto" w:fill="FFFFFF"/>
              <w:spacing w:line="240" w:lineRule="auto"/>
              <w:rPr>
                <w:rFonts w:cs="Times New Roman"/>
                <w:szCs w:val="20"/>
              </w:rPr>
            </w:pPr>
            <w:r w:rsidRPr="00773978">
              <w:rPr>
                <w:rFonts w:cs="Times New Roman"/>
                <w:szCs w:val="20"/>
              </w:rPr>
              <w:t>_AUXILIAR]</w:t>
            </w:r>
          </w:p>
        </w:tc>
      </w:tr>
      <w:tr w:rsidR="00A9194C" w:rsidRPr="00773978" w:rsidTr="00E03C3D">
        <w:trPr>
          <w:trHeight w:val="124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lang w:val="en-US"/>
              </w:rPr>
              <w:t>05</w:t>
            </w:r>
          </w:p>
        </w:tc>
        <w:tc>
          <w:tcPr>
            <w:tcW w:w="1283" w:type="dxa"/>
            <w:tcBorders>
              <w:top w:val="nil"/>
              <w:left w:val="nil"/>
              <w:bottom w:val="single" w:sz="6" w:space="0" w:color="auto"/>
              <w:right w:val="single" w:sz="6" w:space="0" w:color="auto"/>
            </w:tcBorders>
            <w:tcMar>
              <w:top w:w="0" w:type="dxa"/>
              <w:left w:w="108" w:type="dxa"/>
              <w:bottom w:w="0" w:type="dxa"/>
              <w:right w:w="108" w:type="dxa"/>
            </w:tcMar>
            <w:hideMark/>
          </w:tcPr>
          <w:p w:rsidR="00A9194C" w:rsidRPr="00773978" w:rsidRDefault="002808D1" w:rsidP="002808D1">
            <w:pPr>
              <w:spacing w:line="240" w:lineRule="auto"/>
              <w:rPr>
                <w:rFonts w:cs="Times New Roman"/>
                <w:szCs w:val="20"/>
                <w:lang w:val="en-US"/>
              </w:rPr>
            </w:pPr>
            <w:r w:rsidRPr="00773978">
              <w:rPr>
                <w:rFonts w:cs="Times New Roman"/>
                <w:szCs w:val="20"/>
                <w:lang w:val="en-US"/>
              </w:rPr>
              <w:t>COD_HASH</w:t>
            </w:r>
          </w:p>
          <w:p w:rsidR="002808D1" w:rsidRPr="00773978" w:rsidRDefault="002808D1" w:rsidP="002808D1">
            <w:pPr>
              <w:spacing w:line="240" w:lineRule="auto"/>
              <w:rPr>
                <w:rFonts w:cs="Times New Roman"/>
                <w:szCs w:val="20"/>
              </w:rPr>
            </w:pPr>
            <w:r w:rsidRPr="00773978">
              <w:rPr>
                <w:rFonts w:cs="Times New Roman"/>
                <w:szCs w:val="20"/>
                <w:lang w:val="en-US"/>
              </w:rPr>
              <w:t>_AUX</w:t>
            </w:r>
          </w:p>
        </w:tc>
        <w:tc>
          <w:tcPr>
            <w:tcW w:w="1527"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pacing w:line="240" w:lineRule="auto"/>
              <w:rPr>
                <w:rFonts w:cs="Times New Roman"/>
                <w:szCs w:val="20"/>
              </w:rPr>
            </w:pPr>
            <w:r w:rsidRPr="00773978">
              <w:rPr>
                <w:rFonts w:cs="Times New Roman"/>
                <w:szCs w:val="20"/>
              </w:rPr>
              <w:t>Código Hash do arquivo correspondente ao livro auxiliar utilizado na assinatura digital.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40</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2808D1" w:rsidRPr="00773978" w:rsidRDefault="002808D1" w:rsidP="002808D1">
            <w:pPr>
              <w:shd w:val="clear" w:color="auto" w:fill="FFFFFF"/>
              <w:spacing w:line="240" w:lineRule="auto"/>
              <w:rPr>
                <w:rFonts w:cs="Times New Roman"/>
                <w:szCs w:val="20"/>
              </w:rPr>
            </w:pPr>
            <w:r w:rsidRPr="00773978">
              <w:rPr>
                <w:rFonts w:cs="Times New Roman"/>
                <w:szCs w:val="20"/>
              </w:rPr>
              <w:t>Não</w:t>
            </w:r>
          </w:p>
        </w:tc>
        <w:tc>
          <w:tcPr>
            <w:tcW w:w="2239" w:type="dxa"/>
            <w:tcBorders>
              <w:top w:val="nil"/>
              <w:left w:val="nil"/>
              <w:bottom w:val="single" w:sz="6" w:space="0" w:color="auto"/>
              <w:right w:val="single" w:sz="6" w:space="0" w:color="auto"/>
            </w:tcBorders>
            <w:tcMar>
              <w:top w:w="0" w:type="dxa"/>
              <w:left w:w="108" w:type="dxa"/>
              <w:bottom w:w="0" w:type="dxa"/>
              <w:right w:w="108" w:type="dxa"/>
            </w:tcMar>
            <w:hideMark/>
          </w:tcPr>
          <w:p w:rsidR="00A9194C" w:rsidRPr="00773978" w:rsidRDefault="00A9194C" w:rsidP="002808D1">
            <w:pPr>
              <w:spacing w:line="240" w:lineRule="auto"/>
              <w:rPr>
                <w:rFonts w:cs="Times New Roman"/>
                <w:szCs w:val="20"/>
              </w:rPr>
            </w:pPr>
            <w:r w:rsidRPr="00773978">
              <w:rPr>
                <w:rFonts w:cs="Times New Roman"/>
                <w:szCs w:val="20"/>
              </w:rPr>
              <w:t>[REGRA_CAMPO_COD_HASH_</w:t>
            </w:r>
          </w:p>
          <w:p w:rsidR="00A9194C" w:rsidRPr="00773978" w:rsidRDefault="00A9194C" w:rsidP="002808D1">
            <w:pPr>
              <w:spacing w:line="240" w:lineRule="auto"/>
              <w:rPr>
                <w:rFonts w:cs="Times New Roman"/>
                <w:szCs w:val="20"/>
              </w:rPr>
            </w:pPr>
            <w:r w:rsidRPr="00773978">
              <w:rPr>
                <w:rFonts w:cs="Times New Roman"/>
                <w:szCs w:val="20"/>
              </w:rPr>
              <w:t>AUX_OBRIGATORIO]</w:t>
            </w:r>
          </w:p>
          <w:p w:rsidR="00A9194C" w:rsidRPr="00773978" w:rsidRDefault="00A9194C" w:rsidP="002808D1">
            <w:pPr>
              <w:spacing w:line="240" w:lineRule="auto"/>
              <w:rPr>
                <w:rFonts w:cs="Times New Roman"/>
                <w:szCs w:val="20"/>
              </w:rPr>
            </w:pPr>
          </w:p>
          <w:p w:rsidR="00A9194C" w:rsidRPr="00773978" w:rsidRDefault="00A9194C" w:rsidP="002808D1">
            <w:pPr>
              <w:spacing w:line="240" w:lineRule="auto"/>
              <w:rPr>
                <w:rFonts w:cs="Times New Roman"/>
                <w:szCs w:val="20"/>
              </w:rPr>
            </w:pPr>
            <w:r w:rsidRPr="00773978">
              <w:rPr>
                <w:rFonts w:cs="Times New Roman"/>
                <w:szCs w:val="20"/>
              </w:rPr>
              <w:t>[REGRA_VALIDA_</w:t>
            </w:r>
          </w:p>
          <w:p w:rsidR="002808D1" w:rsidRPr="00773978" w:rsidRDefault="00A9194C" w:rsidP="00A9194C">
            <w:pPr>
              <w:spacing w:line="240" w:lineRule="auto"/>
              <w:rPr>
                <w:rFonts w:cs="Times New Roman"/>
                <w:szCs w:val="20"/>
              </w:rPr>
            </w:pPr>
            <w:r w:rsidRPr="00773978">
              <w:rPr>
                <w:rFonts w:cs="Times New Roman"/>
                <w:szCs w:val="20"/>
              </w:rPr>
              <w:t>HEXADECIMAL]</w:t>
            </w:r>
          </w:p>
        </w:tc>
      </w:tr>
    </w:tbl>
    <w:p w:rsidR="00A9194C" w:rsidRPr="00773978" w:rsidRDefault="00A9194C" w:rsidP="00D07923">
      <w:pPr>
        <w:pStyle w:val="Corpodetexto"/>
        <w:rPr>
          <w:rFonts w:ascii="Times New Roman" w:hAnsi="Times New Roman"/>
          <w:b/>
          <w:sz w:val="20"/>
          <w:szCs w:val="20"/>
        </w:rPr>
      </w:pPr>
    </w:p>
    <w:p w:rsidR="00D07923" w:rsidRPr="00773978" w:rsidRDefault="00D07923" w:rsidP="00D07923">
      <w:pPr>
        <w:pStyle w:val="Corpodetexto"/>
        <w:rPr>
          <w:rFonts w:ascii="Times New Roman" w:hAnsi="Times New Roman"/>
          <w:b/>
          <w:sz w:val="20"/>
          <w:szCs w:val="20"/>
        </w:rPr>
      </w:pPr>
      <w:r w:rsidRPr="00773978">
        <w:rPr>
          <w:rFonts w:ascii="Times New Roman" w:hAnsi="Times New Roman"/>
          <w:b/>
          <w:sz w:val="20"/>
          <w:szCs w:val="20"/>
        </w:rPr>
        <w:t>I - Observações:</w:t>
      </w:r>
    </w:p>
    <w:p w:rsidR="001B0CD1" w:rsidRPr="00773978" w:rsidRDefault="001B0CD1" w:rsidP="00D72D5C">
      <w:pPr>
        <w:pStyle w:val="Corpodetexto"/>
        <w:ind w:firstLine="708"/>
        <w:rPr>
          <w:rFonts w:ascii="Times New Roman" w:hAnsi="Times New Roman"/>
          <w:sz w:val="20"/>
          <w:szCs w:val="20"/>
        </w:rPr>
      </w:pPr>
    </w:p>
    <w:p w:rsidR="00D07923" w:rsidRPr="00773978" w:rsidRDefault="005953BF" w:rsidP="00D72D5C">
      <w:pPr>
        <w:pStyle w:val="Corpodetexto"/>
        <w:ind w:firstLine="708"/>
        <w:rPr>
          <w:rFonts w:ascii="Times New Roman" w:hAnsi="Times New Roman"/>
          <w:sz w:val="20"/>
          <w:szCs w:val="20"/>
        </w:rPr>
      </w:pPr>
      <w:r w:rsidRPr="00773978">
        <w:rPr>
          <w:rFonts w:ascii="Times New Roman" w:hAnsi="Times New Roman"/>
          <w:sz w:val="20"/>
          <w:szCs w:val="20"/>
        </w:rPr>
        <w:t>Registro</w:t>
      </w:r>
      <w:r w:rsidR="00D07923" w:rsidRPr="00773978">
        <w:rPr>
          <w:rFonts w:ascii="Times New Roman" w:hAnsi="Times New Roman"/>
          <w:sz w:val="20"/>
          <w:szCs w:val="20"/>
        </w:rPr>
        <w:t xml:space="preserve"> obrigatório quando:</w:t>
      </w:r>
    </w:p>
    <w:p w:rsidR="00E976EE" w:rsidRPr="00773978" w:rsidRDefault="00E976EE" w:rsidP="00D72D5C">
      <w:pPr>
        <w:pStyle w:val="Corpodetexto"/>
        <w:ind w:left="1416"/>
        <w:rPr>
          <w:rFonts w:ascii="Times New Roman" w:hAnsi="Times New Roman"/>
          <w:sz w:val="20"/>
          <w:szCs w:val="20"/>
        </w:rPr>
      </w:pPr>
    </w:p>
    <w:p w:rsidR="00D07923" w:rsidRPr="00773978" w:rsidRDefault="00D07923" w:rsidP="00D72D5C">
      <w:pPr>
        <w:pStyle w:val="Corpodetexto"/>
        <w:ind w:left="1416"/>
        <w:rPr>
          <w:rFonts w:ascii="Times New Roman" w:hAnsi="Times New Roman"/>
          <w:sz w:val="20"/>
          <w:szCs w:val="20"/>
        </w:rPr>
      </w:pPr>
      <w:r w:rsidRPr="00773978">
        <w:rPr>
          <w:rFonts w:ascii="Times New Roman" w:hAnsi="Times New Roman"/>
          <w:sz w:val="20"/>
          <w:szCs w:val="20"/>
        </w:rPr>
        <w:t xml:space="preserve">- Campo 02 do </w:t>
      </w:r>
      <w:r w:rsidR="005953BF" w:rsidRPr="00773978">
        <w:rPr>
          <w:rFonts w:ascii="Times New Roman" w:hAnsi="Times New Roman"/>
          <w:sz w:val="20"/>
          <w:szCs w:val="20"/>
        </w:rPr>
        <w:t>registro</w:t>
      </w:r>
      <w:r w:rsidRPr="00773978">
        <w:rPr>
          <w:rFonts w:ascii="Times New Roman" w:hAnsi="Times New Roman"/>
          <w:sz w:val="20"/>
          <w:szCs w:val="20"/>
        </w:rPr>
        <w:t xml:space="preserve"> I010 </w:t>
      </w:r>
      <w:r w:rsidR="00295FAC" w:rsidRPr="00773978">
        <w:rPr>
          <w:rFonts w:ascii="Times New Roman" w:hAnsi="Times New Roman"/>
          <w:sz w:val="20"/>
          <w:szCs w:val="20"/>
        </w:rPr>
        <w:t>= “R” ou</w:t>
      </w:r>
      <w:r w:rsidRPr="00773978">
        <w:rPr>
          <w:rFonts w:ascii="Times New Roman" w:hAnsi="Times New Roman"/>
          <w:sz w:val="20"/>
          <w:szCs w:val="20"/>
        </w:rPr>
        <w:t xml:space="preserve"> “B” (somente se existirem livros auxiliares): preencher com os dados dos livros auxiliares (“A” ou “Z”). </w:t>
      </w:r>
    </w:p>
    <w:p w:rsidR="00E976EE" w:rsidRPr="00773978" w:rsidRDefault="00E976EE" w:rsidP="00D07923">
      <w:pPr>
        <w:pStyle w:val="Corpodetexto"/>
        <w:ind w:left="1416"/>
        <w:rPr>
          <w:rFonts w:ascii="Times New Roman" w:hAnsi="Times New Roman"/>
          <w:sz w:val="20"/>
          <w:szCs w:val="20"/>
        </w:rPr>
      </w:pPr>
    </w:p>
    <w:p w:rsidR="00D07923" w:rsidRPr="00773978" w:rsidRDefault="00D07923" w:rsidP="00D07923">
      <w:pPr>
        <w:pStyle w:val="Corpodetexto"/>
        <w:ind w:left="1416"/>
        <w:rPr>
          <w:rFonts w:ascii="Times New Roman" w:hAnsi="Times New Roman"/>
          <w:sz w:val="20"/>
          <w:szCs w:val="20"/>
        </w:rPr>
      </w:pPr>
      <w:r w:rsidRPr="00773978">
        <w:rPr>
          <w:rFonts w:ascii="Times New Roman" w:hAnsi="Times New Roman"/>
          <w:sz w:val="20"/>
          <w:szCs w:val="20"/>
        </w:rPr>
        <w:t xml:space="preserve">- Campo 02 do </w:t>
      </w:r>
      <w:r w:rsidR="005953BF" w:rsidRPr="00773978">
        <w:rPr>
          <w:rFonts w:ascii="Times New Roman" w:hAnsi="Times New Roman"/>
          <w:sz w:val="20"/>
          <w:szCs w:val="20"/>
        </w:rPr>
        <w:t>registro</w:t>
      </w:r>
      <w:r w:rsidRPr="00773978">
        <w:rPr>
          <w:rFonts w:ascii="Times New Roman" w:hAnsi="Times New Roman"/>
          <w:sz w:val="20"/>
          <w:szCs w:val="20"/>
        </w:rPr>
        <w:t xml:space="preserve"> I010 = “A” ou “Z”: preencher com os dados do livro com escrituração resumida (“R”) ou livro balancetes diários e balanço (“B”), conforme o caso.</w:t>
      </w:r>
    </w:p>
    <w:p w:rsidR="00D07923" w:rsidRPr="00773978" w:rsidRDefault="00D07923" w:rsidP="00D07923">
      <w:pPr>
        <w:pStyle w:val="Corpodetexto"/>
        <w:ind w:firstLine="708"/>
        <w:rPr>
          <w:rFonts w:ascii="Times New Roman" w:hAnsi="Times New Roman"/>
          <w:sz w:val="20"/>
          <w:szCs w:val="20"/>
        </w:rPr>
      </w:pPr>
    </w:p>
    <w:p w:rsidR="00D07923" w:rsidRPr="00773978" w:rsidRDefault="00D07923" w:rsidP="00D07923">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D07923" w:rsidRPr="00773978" w:rsidRDefault="00D07923" w:rsidP="00D07923">
      <w:pPr>
        <w:pStyle w:val="Corpodetexto"/>
        <w:ind w:firstLine="708"/>
        <w:rPr>
          <w:rFonts w:ascii="Times New Roman" w:hAnsi="Times New Roman"/>
          <w:sz w:val="20"/>
          <w:szCs w:val="20"/>
        </w:rPr>
      </w:pPr>
      <w:r w:rsidRPr="00773978">
        <w:rPr>
          <w:rFonts w:ascii="Times New Roman" w:hAnsi="Times New Roman"/>
          <w:sz w:val="20"/>
          <w:szCs w:val="20"/>
        </w:rPr>
        <w:lastRenderedPageBreak/>
        <w:t>Ocorrência:</w:t>
      </w:r>
    </w:p>
    <w:p w:rsidR="00E976EE" w:rsidRPr="00773978" w:rsidRDefault="00E976EE" w:rsidP="00D07923">
      <w:pPr>
        <w:pStyle w:val="Corpodetexto"/>
        <w:ind w:left="428" w:firstLine="708"/>
        <w:rPr>
          <w:rFonts w:ascii="Times New Roman" w:hAnsi="Times New Roman"/>
          <w:sz w:val="20"/>
          <w:szCs w:val="20"/>
        </w:rPr>
      </w:pPr>
    </w:p>
    <w:p w:rsidR="00D07923" w:rsidRPr="00773978" w:rsidRDefault="00D07923" w:rsidP="00D07923">
      <w:pPr>
        <w:pStyle w:val="Corpodetexto"/>
        <w:ind w:left="428" w:firstLine="708"/>
        <w:rPr>
          <w:rFonts w:ascii="Times New Roman" w:hAnsi="Times New Roman"/>
          <w:sz w:val="20"/>
          <w:szCs w:val="20"/>
        </w:rPr>
      </w:pPr>
      <w:r w:rsidRPr="00773978">
        <w:rPr>
          <w:rFonts w:ascii="Times New Roman" w:hAnsi="Times New Roman"/>
          <w:sz w:val="20"/>
          <w:szCs w:val="20"/>
        </w:rPr>
        <w:t xml:space="preserve">- Um por arquivo, quando o campo 02 do </w:t>
      </w:r>
      <w:r w:rsidR="005953BF" w:rsidRPr="00773978">
        <w:rPr>
          <w:rFonts w:ascii="Times New Roman" w:hAnsi="Times New Roman"/>
          <w:sz w:val="20"/>
          <w:szCs w:val="20"/>
        </w:rPr>
        <w:t>registro</w:t>
      </w:r>
      <w:r w:rsidRPr="00773978">
        <w:rPr>
          <w:rFonts w:ascii="Times New Roman" w:hAnsi="Times New Roman"/>
          <w:sz w:val="20"/>
          <w:szCs w:val="20"/>
        </w:rPr>
        <w:t xml:space="preserve"> I010 = “A” ou “Z”.</w:t>
      </w:r>
    </w:p>
    <w:p w:rsidR="00E976EE" w:rsidRPr="00773978" w:rsidRDefault="00E976EE" w:rsidP="00D07923">
      <w:pPr>
        <w:pStyle w:val="Corpodetexto"/>
        <w:ind w:left="1136"/>
        <w:rPr>
          <w:rFonts w:ascii="Times New Roman" w:hAnsi="Times New Roman"/>
          <w:sz w:val="20"/>
          <w:szCs w:val="20"/>
        </w:rPr>
      </w:pPr>
    </w:p>
    <w:p w:rsidR="00D07923" w:rsidRPr="00773978" w:rsidRDefault="00D07923" w:rsidP="00D07923">
      <w:pPr>
        <w:pStyle w:val="Corpodetexto"/>
        <w:ind w:left="1136"/>
        <w:rPr>
          <w:rFonts w:ascii="Times New Roman" w:hAnsi="Times New Roman"/>
          <w:sz w:val="20"/>
          <w:szCs w:val="20"/>
        </w:rPr>
      </w:pPr>
      <w:r w:rsidRPr="00773978">
        <w:rPr>
          <w:rFonts w:ascii="Times New Roman" w:hAnsi="Times New Roman"/>
          <w:sz w:val="20"/>
          <w:szCs w:val="20"/>
        </w:rPr>
        <w:t xml:space="preserve">- Vários por arquivo, quando o campo 02 do </w:t>
      </w:r>
      <w:r w:rsidR="005953BF" w:rsidRPr="00773978">
        <w:rPr>
          <w:rFonts w:ascii="Times New Roman" w:hAnsi="Times New Roman"/>
          <w:sz w:val="20"/>
          <w:szCs w:val="20"/>
        </w:rPr>
        <w:t>registro</w:t>
      </w:r>
      <w:r w:rsidRPr="00773978">
        <w:rPr>
          <w:rFonts w:ascii="Times New Roman" w:hAnsi="Times New Roman"/>
          <w:sz w:val="20"/>
          <w:szCs w:val="20"/>
        </w:rPr>
        <w:t xml:space="preserve"> I010 = “R” ou “B” (somente se existirem livros auxiliares)</w:t>
      </w:r>
    </w:p>
    <w:p w:rsidR="00D07923" w:rsidRPr="00773978" w:rsidRDefault="00D07923" w:rsidP="00D07923">
      <w:pPr>
        <w:pStyle w:val="Corpodetexto"/>
        <w:ind w:firstLine="708"/>
        <w:rPr>
          <w:rFonts w:ascii="Times New Roman" w:hAnsi="Times New Roman"/>
          <w:sz w:val="20"/>
          <w:szCs w:val="20"/>
        </w:rPr>
      </w:pPr>
    </w:p>
    <w:p w:rsidR="00D07923" w:rsidRPr="00773978" w:rsidRDefault="00D07923" w:rsidP="00D07923">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D07923" w:rsidRPr="00773978" w:rsidRDefault="00D07923" w:rsidP="00D07923">
      <w:pPr>
        <w:pStyle w:val="Corpodetexto"/>
        <w:spacing w:line="240" w:lineRule="auto"/>
        <w:rPr>
          <w:rFonts w:ascii="Times New Roman" w:hAnsi="Times New Roman"/>
          <w:sz w:val="20"/>
          <w:szCs w:val="20"/>
        </w:rPr>
      </w:pPr>
    </w:p>
    <w:p w:rsidR="00D07923" w:rsidRPr="00773978" w:rsidRDefault="00D07923" w:rsidP="00D07923">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r w:rsidR="00295FAC" w:rsidRPr="00773978">
        <w:rPr>
          <w:rFonts w:ascii="Times New Roman" w:hAnsi="Times New Roman"/>
          <w:b/>
          <w:sz w:val="20"/>
          <w:szCs w:val="20"/>
        </w:rPr>
        <w:t xml:space="preserve"> </w:t>
      </w:r>
      <w:r w:rsidR="00295FAC" w:rsidRPr="00773978">
        <w:rPr>
          <w:rFonts w:ascii="Times New Roman" w:hAnsi="Times New Roman"/>
          <w:sz w:val="20"/>
          <w:szCs w:val="20"/>
        </w:rPr>
        <w:t>não há.</w:t>
      </w:r>
    </w:p>
    <w:p w:rsidR="00D07923" w:rsidRPr="00773978" w:rsidRDefault="00D07923" w:rsidP="00D07923">
      <w:pPr>
        <w:pStyle w:val="Corpodetexto"/>
        <w:rPr>
          <w:rFonts w:ascii="Times New Roman" w:hAnsi="Times New Roman"/>
          <w:color w:val="auto"/>
          <w:sz w:val="20"/>
          <w:szCs w:val="20"/>
        </w:rPr>
      </w:pPr>
    </w:p>
    <w:p w:rsidR="00D07923" w:rsidRPr="00773978" w:rsidRDefault="00D07923" w:rsidP="00D07923">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D07923" w:rsidRPr="00773978" w:rsidRDefault="00D07923" w:rsidP="00D07923">
      <w:pPr>
        <w:pStyle w:val="Corpodetexto"/>
        <w:spacing w:line="240" w:lineRule="auto"/>
        <w:rPr>
          <w:rFonts w:ascii="Times New Roman" w:hAnsi="Times New Roman"/>
          <w:sz w:val="20"/>
          <w:szCs w:val="20"/>
        </w:rPr>
      </w:pPr>
    </w:p>
    <w:p w:rsidR="00126AAB" w:rsidRPr="00773978" w:rsidRDefault="00126AAB" w:rsidP="00126AAB">
      <w:pPr>
        <w:pStyle w:val="Corpodetexto"/>
        <w:ind w:left="708"/>
        <w:rPr>
          <w:rFonts w:ascii="Times New Roman" w:hAnsi="Times New Roman"/>
          <w:color w:val="auto"/>
          <w:sz w:val="20"/>
          <w:szCs w:val="20"/>
        </w:rPr>
      </w:pPr>
      <w:r w:rsidRPr="00773978">
        <w:rPr>
          <w:rFonts w:ascii="Times New Roman" w:hAnsi="Times New Roman"/>
          <w:b/>
          <w:sz w:val="20"/>
          <w:szCs w:val="20"/>
        </w:rPr>
        <w:t xml:space="preserve">REGRA_MAIOR_QUE_ZERO: </w:t>
      </w:r>
      <w:r w:rsidRPr="00773978">
        <w:rPr>
          <w:rFonts w:ascii="Times New Roman" w:hAnsi="Times New Roman"/>
          <w:sz w:val="20"/>
          <w:szCs w:val="20"/>
        </w:rPr>
        <w:t>Verifica se o “NUM_ORD” (Campo 02) é maior que zero. Se a regra não for cumprida, o PVA do Sped Contábil gera um erro.</w:t>
      </w:r>
    </w:p>
    <w:p w:rsidR="00126AAB" w:rsidRPr="00773978" w:rsidRDefault="00126AAB" w:rsidP="00126AAB">
      <w:pPr>
        <w:pStyle w:val="Corpodetexto"/>
        <w:rPr>
          <w:rFonts w:ascii="Times New Roman" w:hAnsi="Times New Roman"/>
          <w:sz w:val="20"/>
          <w:szCs w:val="20"/>
        </w:rPr>
      </w:pPr>
    </w:p>
    <w:p w:rsidR="00126AAB" w:rsidRPr="00773978" w:rsidRDefault="00126AAB" w:rsidP="00126AAB">
      <w:pPr>
        <w:pStyle w:val="Corpodetexto"/>
        <w:ind w:left="708"/>
        <w:rPr>
          <w:rFonts w:ascii="Times New Roman" w:hAnsi="Times New Roman"/>
          <w:b/>
          <w:sz w:val="20"/>
          <w:szCs w:val="20"/>
        </w:rPr>
      </w:pPr>
      <w:r w:rsidRPr="00773978">
        <w:rPr>
          <w:rFonts w:ascii="Times New Roman" w:hAnsi="Times New Roman"/>
          <w:b/>
          <w:sz w:val="20"/>
          <w:szCs w:val="20"/>
        </w:rPr>
        <w:t xml:space="preserve">REGRA_VALIDA_TIPO_LIVRO_AUXILIAR: </w:t>
      </w:r>
      <w:r w:rsidRPr="00773978">
        <w:rPr>
          <w:rFonts w:ascii="Times New Roman" w:hAnsi="Times New Roman"/>
          <w:sz w:val="20"/>
          <w:szCs w:val="20"/>
        </w:rPr>
        <w:t>Verifica, caso o campo “IND_NIRE” (Campo 13 do registro 0000) for igual a 1 (possui registro na Junta Comercial), se o “TIPO” (Campo 04) é igual a “0 – Digital (incluído no Sped)”, ou seja, se o livro principal for digital e a empresa possuir registro na Junta Comercial, seus livros auxiliares devem ser digitais. Se a regra não for cumprida, o PVA do Sped Contábil gera um erro.</w:t>
      </w:r>
    </w:p>
    <w:p w:rsidR="00126AAB" w:rsidRPr="00773978" w:rsidRDefault="00126AAB" w:rsidP="00D07923">
      <w:pPr>
        <w:pStyle w:val="Corpodetexto"/>
        <w:spacing w:line="240" w:lineRule="auto"/>
        <w:rPr>
          <w:rFonts w:ascii="Times New Roman" w:hAnsi="Times New Roman"/>
          <w:sz w:val="20"/>
          <w:szCs w:val="20"/>
        </w:rPr>
      </w:pPr>
    </w:p>
    <w:p w:rsidR="00295FAC" w:rsidRPr="00773978" w:rsidRDefault="00A11824" w:rsidP="00295FAC">
      <w:pPr>
        <w:pStyle w:val="Corpodetexto"/>
        <w:ind w:left="708"/>
        <w:rPr>
          <w:rFonts w:ascii="Times New Roman" w:hAnsi="Times New Roman"/>
          <w:sz w:val="20"/>
          <w:szCs w:val="20"/>
        </w:rPr>
      </w:pPr>
      <w:hyperlink r:id="rId62" w:anchor="REGRA_CAMPO_COD_HASH_AUX_OBRIGATORIO" w:history="1">
        <w:r w:rsidR="00295FAC" w:rsidRPr="00773978">
          <w:rPr>
            <w:rStyle w:val="Hyperlink"/>
            <w:rFonts w:ascii="Times New Roman" w:hAnsi="Times New Roman"/>
            <w:b/>
            <w:color w:val="auto"/>
            <w:sz w:val="20"/>
            <w:szCs w:val="20"/>
          </w:rPr>
          <w:t>REGRA_CAMPO_ COD_HASH_AUX _OBRIGATORIO</w:t>
        </w:r>
      </w:hyperlink>
      <w:r w:rsidR="00295FAC" w:rsidRPr="00773978">
        <w:rPr>
          <w:rFonts w:ascii="Times New Roman" w:hAnsi="Times New Roman"/>
          <w:b/>
          <w:sz w:val="20"/>
          <w:szCs w:val="20"/>
        </w:rPr>
        <w:t xml:space="preserve">: </w:t>
      </w:r>
      <w:r w:rsidR="00295FAC" w:rsidRPr="00773978">
        <w:rPr>
          <w:rFonts w:ascii="Times New Roman" w:hAnsi="Times New Roman"/>
          <w:sz w:val="20"/>
          <w:szCs w:val="20"/>
        </w:rPr>
        <w:t xml:space="preserve">Verifica se o “COD_HASH_AUX” (Campo 05) foi preenchido quando o “IND_ESC” (Campo 02 do </w:t>
      </w:r>
      <w:r w:rsidR="00126AAB" w:rsidRPr="00773978">
        <w:rPr>
          <w:rFonts w:ascii="Times New Roman" w:hAnsi="Times New Roman"/>
          <w:sz w:val="20"/>
          <w:szCs w:val="20"/>
        </w:rPr>
        <w:t>r</w:t>
      </w:r>
      <w:r w:rsidR="005953BF" w:rsidRPr="00773978">
        <w:rPr>
          <w:rFonts w:ascii="Times New Roman" w:hAnsi="Times New Roman"/>
          <w:sz w:val="20"/>
          <w:szCs w:val="20"/>
        </w:rPr>
        <w:t>egistro</w:t>
      </w:r>
      <w:r w:rsidR="00295FAC" w:rsidRPr="00773978">
        <w:rPr>
          <w:rFonts w:ascii="Times New Roman" w:hAnsi="Times New Roman"/>
          <w:sz w:val="20"/>
          <w:szCs w:val="20"/>
        </w:rPr>
        <w:t xml:space="preserve"> I010) for igual a “R” ou “B” e o TIPO (Campo 04) for igual a “0”. Se a regra não for cumprida, o PVA do Sped Contábil gera um erro.</w:t>
      </w:r>
    </w:p>
    <w:p w:rsidR="00D72D5C" w:rsidRPr="00773978" w:rsidRDefault="00D72D5C" w:rsidP="00295FAC">
      <w:pPr>
        <w:pStyle w:val="Corpodetexto"/>
        <w:ind w:left="708"/>
        <w:rPr>
          <w:rStyle w:val="Hyperlink"/>
          <w:rFonts w:ascii="Times New Roman" w:hAnsi="Times New Roman"/>
          <w:b/>
          <w:color w:val="auto"/>
          <w:sz w:val="20"/>
          <w:szCs w:val="20"/>
        </w:rPr>
      </w:pPr>
    </w:p>
    <w:p w:rsidR="001B0CD1" w:rsidRPr="00773978" w:rsidRDefault="00A11824" w:rsidP="00E976EE">
      <w:pPr>
        <w:pStyle w:val="Corpodetexto"/>
        <w:ind w:left="708"/>
        <w:rPr>
          <w:rFonts w:ascii="Times New Roman" w:hAnsi="Times New Roman"/>
          <w:color w:val="auto"/>
          <w:sz w:val="20"/>
          <w:szCs w:val="20"/>
        </w:rPr>
      </w:pPr>
      <w:hyperlink r:id="rId63" w:anchor="REGRA_VALIDA_HEXADECIMAL" w:history="1">
        <w:r w:rsidR="00295FAC" w:rsidRPr="00773978">
          <w:rPr>
            <w:rStyle w:val="Hyperlink"/>
            <w:rFonts w:ascii="Times New Roman" w:hAnsi="Times New Roman"/>
            <w:b/>
            <w:color w:val="auto"/>
            <w:sz w:val="20"/>
            <w:szCs w:val="20"/>
          </w:rPr>
          <w:t>REGRA_VALIDA_HEXADECIMAL</w:t>
        </w:r>
      </w:hyperlink>
      <w:r w:rsidR="00295FAC" w:rsidRPr="00773978">
        <w:rPr>
          <w:rStyle w:val="Hyperlink"/>
          <w:rFonts w:ascii="Times New Roman" w:hAnsi="Times New Roman"/>
          <w:b/>
          <w:color w:val="auto"/>
          <w:sz w:val="20"/>
          <w:szCs w:val="20"/>
        </w:rPr>
        <w:t xml:space="preserve">: </w:t>
      </w:r>
      <w:r w:rsidR="00295FAC" w:rsidRPr="00773978">
        <w:rPr>
          <w:rFonts w:ascii="Times New Roman" w:hAnsi="Times New Roman"/>
          <w:sz w:val="20"/>
          <w:szCs w:val="20"/>
        </w:rPr>
        <w:t>Verifica se o “C</w:t>
      </w:r>
      <w:r w:rsidR="00686DAE" w:rsidRPr="00773978">
        <w:rPr>
          <w:rFonts w:ascii="Times New Roman" w:hAnsi="Times New Roman"/>
          <w:sz w:val="20"/>
          <w:szCs w:val="20"/>
        </w:rPr>
        <w:t>OD_HASH_AUX” (Campo 05) só conté</w:t>
      </w:r>
      <w:r w:rsidR="00295FAC" w:rsidRPr="00773978">
        <w:rPr>
          <w:rFonts w:ascii="Times New Roman" w:hAnsi="Times New Roman"/>
          <w:sz w:val="20"/>
          <w:szCs w:val="20"/>
        </w:rPr>
        <w:t>m algarismos (de 0 a 9) e os caracteres de A até F (em maiúsculas). Se a regra não for cumprida, o PVA do Sped Contábil gera um aviso.</w:t>
      </w:r>
    </w:p>
    <w:p w:rsidR="00686DAE" w:rsidRPr="00773978" w:rsidRDefault="00686DAE" w:rsidP="00295FAC">
      <w:pPr>
        <w:pStyle w:val="Corpodetexto"/>
        <w:rPr>
          <w:rFonts w:ascii="Times New Roman" w:hAnsi="Times New Roman"/>
          <w:b/>
          <w:sz w:val="20"/>
          <w:szCs w:val="20"/>
        </w:rPr>
      </w:pPr>
    </w:p>
    <w:p w:rsidR="00F96CBA" w:rsidRPr="00773978" w:rsidRDefault="00D07923" w:rsidP="00295FAC">
      <w:pPr>
        <w:pStyle w:val="Corpodetexto"/>
        <w:rPr>
          <w:rFonts w:ascii="Times New Roman" w:hAnsi="Times New Roman"/>
          <w:b/>
          <w:sz w:val="20"/>
          <w:szCs w:val="20"/>
        </w:rPr>
      </w:pPr>
      <w:r w:rsidRPr="00773978">
        <w:rPr>
          <w:rFonts w:ascii="Times New Roman" w:hAnsi="Times New Roman"/>
          <w:b/>
          <w:sz w:val="20"/>
          <w:szCs w:val="20"/>
        </w:rPr>
        <w:t>V -</w:t>
      </w:r>
      <w:r w:rsidR="00295FAC" w:rsidRPr="00773978">
        <w:rPr>
          <w:rFonts w:ascii="Times New Roman" w:hAnsi="Times New Roman"/>
          <w:b/>
          <w:sz w:val="20"/>
          <w:szCs w:val="20"/>
        </w:rPr>
        <w:t xml:space="preserve"> Exemplo</w:t>
      </w:r>
      <w:r w:rsidR="00B35460" w:rsidRPr="00773978">
        <w:rPr>
          <w:rFonts w:ascii="Times New Roman" w:hAnsi="Times New Roman"/>
          <w:b/>
          <w:sz w:val="20"/>
          <w:szCs w:val="20"/>
        </w:rPr>
        <w:t>s</w:t>
      </w:r>
      <w:r w:rsidR="00E03C3D" w:rsidRPr="00773978">
        <w:rPr>
          <w:rFonts w:ascii="Times New Roman" w:hAnsi="Times New Roman"/>
          <w:b/>
          <w:sz w:val="20"/>
          <w:szCs w:val="20"/>
        </w:rPr>
        <w:t xml:space="preserve"> de P</w:t>
      </w:r>
      <w:r w:rsidR="00295FAC" w:rsidRPr="00773978">
        <w:rPr>
          <w:rFonts w:ascii="Times New Roman" w:hAnsi="Times New Roman"/>
          <w:b/>
          <w:sz w:val="20"/>
          <w:szCs w:val="20"/>
        </w:rPr>
        <w:t xml:space="preserve">reenchimento: </w:t>
      </w:r>
    </w:p>
    <w:p w:rsidR="00B35460" w:rsidRPr="00773978" w:rsidRDefault="00B35460" w:rsidP="00295FAC">
      <w:pPr>
        <w:pStyle w:val="Corpodetexto"/>
        <w:rPr>
          <w:rFonts w:ascii="Times New Roman" w:hAnsi="Times New Roman"/>
          <w:b/>
          <w:sz w:val="20"/>
          <w:szCs w:val="20"/>
        </w:rPr>
      </w:pPr>
    </w:p>
    <w:p w:rsidR="009640D6" w:rsidRPr="00773978" w:rsidRDefault="00112625" w:rsidP="00295FAC">
      <w:pPr>
        <w:pStyle w:val="Corpodetexto"/>
        <w:rPr>
          <w:rFonts w:ascii="Times New Roman" w:hAnsi="Times New Roman"/>
          <w:sz w:val="20"/>
          <w:szCs w:val="20"/>
        </w:rPr>
      </w:pPr>
      <w:r w:rsidRPr="00773978">
        <w:rPr>
          <w:rFonts w:ascii="Times New Roman" w:hAnsi="Times New Roman"/>
          <w:b/>
          <w:sz w:val="20"/>
          <w:szCs w:val="20"/>
        </w:rPr>
        <w:t>V.1</w:t>
      </w:r>
      <w:r w:rsidR="009640D6" w:rsidRPr="00773978">
        <w:rPr>
          <w:rFonts w:ascii="Times New Roman" w:hAnsi="Times New Roman"/>
          <w:b/>
          <w:sz w:val="20"/>
          <w:szCs w:val="20"/>
        </w:rPr>
        <w:t xml:space="preserve"> – Forma de Escrituração Contábil: G – Livro Diário (Completo sem Escrituração Auxiliar): </w:t>
      </w:r>
      <w:r w:rsidR="009640D6" w:rsidRPr="00773978">
        <w:rPr>
          <w:rFonts w:ascii="Times New Roman" w:hAnsi="Times New Roman"/>
          <w:sz w:val="20"/>
          <w:szCs w:val="20"/>
        </w:rPr>
        <w:t xml:space="preserve">nessa situação, apenas o </w:t>
      </w:r>
      <w:r w:rsidR="005953BF" w:rsidRPr="00773978">
        <w:rPr>
          <w:rFonts w:ascii="Times New Roman" w:hAnsi="Times New Roman"/>
          <w:sz w:val="20"/>
          <w:szCs w:val="20"/>
        </w:rPr>
        <w:t>registro</w:t>
      </w:r>
      <w:r w:rsidR="009640D6" w:rsidRPr="00773978">
        <w:rPr>
          <w:rFonts w:ascii="Times New Roman" w:hAnsi="Times New Roman"/>
          <w:sz w:val="20"/>
          <w:szCs w:val="20"/>
        </w:rPr>
        <w:t xml:space="preserve"> I010 será preenchido (o </w:t>
      </w:r>
      <w:r w:rsidR="005953BF" w:rsidRPr="00773978">
        <w:rPr>
          <w:rFonts w:ascii="Times New Roman" w:hAnsi="Times New Roman"/>
          <w:sz w:val="20"/>
          <w:szCs w:val="20"/>
        </w:rPr>
        <w:t>registro</w:t>
      </w:r>
      <w:r w:rsidR="009640D6" w:rsidRPr="00773978">
        <w:rPr>
          <w:rFonts w:ascii="Times New Roman" w:hAnsi="Times New Roman"/>
          <w:sz w:val="20"/>
          <w:szCs w:val="20"/>
        </w:rPr>
        <w:t xml:space="preserve"> I012 não será necessário, tendo em vista </w:t>
      </w:r>
      <w:r w:rsidR="00D72D5C" w:rsidRPr="00773978">
        <w:rPr>
          <w:rFonts w:ascii="Times New Roman" w:hAnsi="Times New Roman"/>
          <w:sz w:val="20"/>
          <w:szCs w:val="20"/>
        </w:rPr>
        <w:t xml:space="preserve">que não há livros auxiliares). </w:t>
      </w:r>
    </w:p>
    <w:p w:rsidR="00112625" w:rsidRPr="00773978" w:rsidRDefault="009640D6" w:rsidP="00B35460">
      <w:pPr>
        <w:pStyle w:val="Pr-formataoHTML"/>
        <w:rPr>
          <w:rFonts w:ascii="Times New Roman" w:hAnsi="Times New Roman" w:cs="Times New Roman"/>
          <w:color w:val="000000"/>
        </w:rPr>
      </w:pPr>
      <w:r w:rsidRPr="00773978">
        <w:rPr>
          <w:rFonts w:ascii="Times New Roman" w:hAnsi="Times New Roman" w:cs="Times New Roman"/>
          <w:color w:val="000000"/>
        </w:rPr>
        <w:tab/>
      </w:r>
    </w:p>
    <w:p w:rsidR="00B35460" w:rsidRPr="00773978" w:rsidRDefault="00112625" w:rsidP="00B35460">
      <w:pPr>
        <w:pStyle w:val="Pr-formataoHTML"/>
        <w:rPr>
          <w:rFonts w:ascii="Times New Roman" w:hAnsi="Times New Roman" w:cs="Times New Roman"/>
          <w:color w:val="000000"/>
        </w:rPr>
      </w:pPr>
      <w:r w:rsidRPr="00773978">
        <w:rPr>
          <w:rFonts w:ascii="Times New Roman" w:hAnsi="Times New Roman" w:cs="Times New Roman"/>
          <w:color w:val="000000"/>
        </w:rPr>
        <w:tab/>
      </w:r>
      <w:r w:rsidR="009640D6" w:rsidRPr="00773978">
        <w:rPr>
          <w:rFonts w:ascii="Times New Roman" w:hAnsi="Times New Roman" w:cs="Times New Roman"/>
          <w:b/>
          <w:color w:val="000000"/>
        </w:rPr>
        <w:t xml:space="preserve">Exemplo: </w:t>
      </w:r>
      <w:r w:rsidR="00B35460" w:rsidRPr="00773978">
        <w:rPr>
          <w:rFonts w:ascii="Times New Roman" w:hAnsi="Times New Roman" w:cs="Times New Roman"/>
          <w:color w:val="000000"/>
        </w:rPr>
        <w:t>|I010|G|1.00|</w:t>
      </w:r>
    </w:p>
    <w:p w:rsidR="00B35460" w:rsidRPr="00773978" w:rsidRDefault="00B35460" w:rsidP="00295FAC">
      <w:pPr>
        <w:pStyle w:val="Corpodetexto"/>
        <w:rPr>
          <w:rFonts w:ascii="Times New Roman" w:hAnsi="Times New Roman"/>
          <w:b/>
          <w:sz w:val="20"/>
          <w:szCs w:val="20"/>
        </w:rPr>
      </w:pPr>
    </w:p>
    <w:p w:rsidR="009640D6" w:rsidRPr="00773978" w:rsidRDefault="00112625" w:rsidP="00D72D5C">
      <w:pPr>
        <w:pStyle w:val="Corpodetexto"/>
        <w:rPr>
          <w:rFonts w:ascii="Times New Roman" w:hAnsi="Times New Roman"/>
          <w:sz w:val="20"/>
          <w:szCs w:val="20"/>
        </w:rPr>
      </w:pPr>
      <w:r w:rsidRPr="00773978">
        <w:rPr>
          <w:rFonts w:ascii="Times New Roman" w:hAnsi="Times New Roman"/>
          <w:b/>
          <w:sz w:val="20"/>
          <w:szCs w:val="20"/>
        </w:rPr>
        <w:t>V.2</w:t>
      </w:r>
      <w:r w:rsidR="009640D6" w:rsidRPr="00773978">
        <w:rPr>
          <w:rFonts w:ascii="Times New Roman" w:hAnsi="Times New Roman"/>
          <w:b/>
          <w:sz w:val="20"/>
          <w:szCs w:val="20"/>
        </w:rPr>
        <w:t xml:space="preserve"> – Forma de Escrituração Contábil: R – Livro Diário com Escrituração Resumida (com escrituração auxiliar): </w:t>
      </w:r>
      <w:r w:rsidR="009640D6" w:rsidRPr="00773978">
        <w:rPr>
          <w:rFonts w:ascii="Times New Roman" w:hAnsi="Times New Roman"/>
          <w:sz w:val="20"/>
          <w:szCs w:val="20"/>
        </w:rPr>
        <w:t>nessa situação, serão dois arquivos, conforme exemplo abaixo.</w:t>
      </w:r>
    </w:p>
    <w:p w:rsidR="00112625" w:rsidRPr="00773978" w:rsidRDefault="009640D6" w:rsidP="00B35460">
      <w:pPr>
        <w:pStyle w:val="Pr-formataoHTML"/>
        <w:rPr>
          <w:rFonts w:ascii="Times New Roman" w:hAnsi="Times New Roman" w:cs="Times New Roman"/>
          <w:color w:val="000000"/>
        </w:rPr>
      </w:pPr>
      <w:r w:rsidRPr="00773978">
        <w:rPr>
          <w:rFonts w:ascii="Times New Roman" w:hAnsi="Times New Roman" w:cs="Times New Roman"/>
          <w:color w:val="000000"/>
        </w:rPr>
        <w:tab/>
      </w:r>
    </w:p>
    <w:p w:rsidR="009640D6" w:rsidRPr="00773978" w:rsidRDefault="00112625" w:rsidP="00B35460">
      <w:pPr>
        <w:pStyle w:val="Pr-formataoHTML"/>
        <w:rPr>
          <w:rFonts w:ascii="Times New Roman" w:hAnsi="Times New Roman" w:cs="Times New Roman"/>
          <w:color w:val="000000"/>
        </w:rPr>
      </w:pPr>
      <w:r w:rsidRPr="00773978">
        <w:rPr>
          <w:rFonts w:ascii="Times New Roman" w:hAnsi="Times New Roman" w:cs="Times New Roman"/>
          <w:color w:val="000000"/>
        </w:rPr>
        <w:tab/>
      </w:r>
      <w:r w:rsidR="009640D6" w:rsidRPr="00773978">
        <w:rPr>
          <w:rFonts w:ascii="Times New Roman" w:hAnsi="Times New Roman" w:cs="Times New Roman"/>
          <w:b/>
          <w:color w:val="000000"/>
        </w:rPr>
        <w:t xml:space="preserve">Exemplo: </w:t>
      </w:r>
    </w:p>
    <w:p w:rsidR="00112625" w:rsidRPr="00773978" w:rsidRDefault="00112625" w:rsidP="00D72D5C">
      <w:pPr>
        <w:pStyle w:val="Corpodetexto"/>
        <w:ind w:left="1416"/>
        <w:rPr>
          <w:rFonts w:ascii="Times New Roman" w:hAnsi="Times New Roman"/>
          <w:b/>
          <w:sz w:val="20"/>
          <w:szCs w:val="20"/>
        </w:rPr>
      </w:pPr>
    </w:p>
    <w:p w:rsidR="009640D6" w:rsidRPr="00773978" w:rsidRDefault="009640D6" w:rsidP="00D72D5C">
      <w:pPr>
        <w:pStyle w:val="Corpodetexto"/>
        <w:ind w:left="1416"/>
        <w:rPr>
          <w:rFonts w:ascii="Times New Roman" w:hAnsi="Times New Roman"/>
          <w:sz w:val="20"/>
          <w:szCs w:val="20"/>
        </w:rPr>
      </w:pPr>
      <w:r w:rsidRPr="00773978">
        <w:rPr>
          <w:rFonts w:ascii="Times New Roman" w:hAnsi="Times New Roman"/>
          <w:b/>
          <w:sz w:val="20"/>
          <w:szCs w:val="20"/>
        </w:rPr>
        <w:t>Arquivo 1:</w:t>
      </w:r>
      <w:r w:rsidRPr="00773978">
        <w:rPr>
          <w:rFonts w:ascii="Times New Roman" w:hAnsi="Times New Roman"/>
          <w:sz w:val="20"/>
          <w:szCs w:val="20"/>
        </w:rPr>
        <w:t xml:space="preserve"> Informação do livro auxiliar no </w:t>
      </w:r>
      <w:r w:rsidR="005953BF" w:rsidRPr="00773978">
        <w:rPr>
          <w:rFonts w:ascii="Times New Roman" w:hAnsi="Times New Roman"/>
          <w:sz w:val="20"/>
          <w:szCs w:val="20"/>
        </w:rPr>
        <w:t>registro</w:t>
      </w:r>
      <w:r w:rsidRPr="00773978">
        <w:rPr>
          <w:rFonts w:ascii="Times New Roman" w:hAnsi="Times New Roman"/>
          <w:sz w:val="20"/>
          <w:szCs w:val="20"/>
        </w:rPr>
        <w:t xml:space="preserve"> I010 (no caso, o A – Livro Diário Auxiliar ao Diário com Escrituração Resumida) e do tipo do livro </w:t>
      </w:r>
      <w:r w:rsidR="00D72D5C" w:rsidRPr="00773978">
        <w:rPr>
          <w:rFonts w:ascii="Times New Roman" w:hAnsi="Times New Roman"/>
          <w:sz w:val="20"/>
          <w:szCs w:val="20"/>
        </w:rPr>
        <w:t xml:space="preserve">principal (R – Diário com Escrituração Resumida) </w:t>
      </w:r>
      <w:r w:rsidRPr="00773978">
        <w:rPr>
          <w:rFonts w:ascii="Times New Roman" w:hAnsi="Times New Roman"/>
          <w:sz w:val="20"/>
          <w:szCs w:val="20"/>
        </w:rPr>
        <w:t xml:space="preserve">no </w:t>
      </w:r>
      <w:r w:rsidR="005953BF" w:rsidRPr="00773978">
        <w:rPr>
          <w:rFonts w:ascii="Times New Roman" w:hAnsi="Times New Roman"/>
          <w:sz w:val="20"/>
          <w:szCs w:val="20"/>
        </w:rPr>
        <w:t>registro</w:t>
      </w:r>
      <w:r w:rsidRPr="00773978">
        <w:rPr>
          <w:rFonts w:ascii="Times New Roman" w:hAnsi="Times New Roman"/>
          <w:sz w:val="20"/>
          <w:szCs w:val="20"/>
        </w:rPr>
        <w:t xml:space="preserve"> I012.</w:t>
      </w:r>
    </w:p>
    <w:p w:rsidR="00E03C3D" w:rsidRPr="00773978" w:rsidRDefault="00E03C3D" w:rsidP="009640D6">
      <w:pPr>
        <w:pStyle w:val="Corpodetexto"/>
        <w:ind w:left="2124" w:firstLine="708"/>
        <w:rPr>
          <w:rFonts w:ascii="Times New Roman" w:hAnsi="Times New Roman"/>
          <w:sz w:val="20"/>
          <w:szCs w:val="20"/>
        </w:rPr>
      </w:pPr>
    </w:p>
    <w:p w:rsidR="00B35460" w:rsidRPr="00773978" w:rsidRDefault="00B35460" w:rsidP="009640D6">
      <w:pPr>
        <w:pStyle w:val="Corpodetexto"/>
        <w:ind w:left="2124" w:firstLine="708"/>
        <w:rPr>
          <w:rFonts w:ascii="Times New Roman" w:hAnsi="Times New Roman"/>
          <w:sz w:val="20"/>
          <w:szCs w:val="20"/>
        </w:rPr>
      </w:pPr>
      <w:r w:rsidRPr="00773978">
        <w:rPr>
          <w:rFonts w:ascii="Times New Roman" w:hAnsi="Times New Roman"/>
          <w:sz w:val="20"/>
          <w:szCs w:val="20"/>
        </w:rPr>
        <w:t>|I010|A|1.00|</w:t>
      </w:r>
    </w:p>
    <w:p w:rsidR="00112625" w:rsidRPr="00773978" w:rsidRDefault="00112625" w:rsidP="009640D6">
      <w:pPr>
        <w:pStyle w:val="Corpodetexto"/>
        <w:ind w:left="2124" w:firstLine="708"/>
        <w:rPr>
          <w:rFonts w:ascii="Times New Roman" w:hAnsi="Times New Roman"/>
          <w:sz w:val="20"/>
          <w:szCs w:val="20"/>
        </w:rPr>
      </w:pPr>
    </w:p>
    <w:p w:rsidR="00B35460" w:rsidRPr="00773978" w:rsidRDefault="00B35460" w:rsidP="00112625">
      <w:pPr>
        <w:pStyle w:val="Corpodetexto"/>
        <w:ind w:left="2124" w:firstLine="708"/>
        <w:rPr>
          <w:rFonts w:ascii="Times New Roman" w:hAnsi="Times New Roman"/>
          <w:sz w:val="20"/>
          <w:szCs w:val="20"/>
        </w:rPr>
      </w:pPr>
      <w:r w:rsidRPr="00773978">
        <w:rPr>
          <w:rFonts w:ascii="Times New Roman" w:hAnsi="Times New Roman"/>
          <w:sz w:val="20"/>
          <w:szCs w:val="20"/>
        </w:rPr>
        <w:t>|I012|1|DIARIO COM RESCRITURAÇÃO RESUMIDA|0||</w:t>
      </w:r>
    </w:p>
    <w:p w:rsidR="00112625" w:rsidRPr="00773978" w:rsidRDefault="00112625" w:rsidP="00112625">
      <w:pPr>
        <w:pStyle w:val="PSDS-CorpodeTexto0"/>
        <w:ind w:left="283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I012</w:t>
      </w:r>
    </w:p>
    <w:p w:rsidR="00112625" w:rsidRPr="00773978" w:rsidRDefault="00112625" w:rsidP="00112625">
      <w:pPr>
        <w:pStyle w:val="PSDS-CorpodeTexto0"/>
        <w:ind w:left="3540"/>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Número de Ordem do Instrumento Associado: 1 (indica o número do livro – deve ser sequencial por tipo de livro)</w:t>
      </w:r>
    </w:p>
    <w:p w:rsidR="00112625" w:rsidRPr="00773978" w:rsidRDefault="00112625" w:rsidP="00112625">
      <w:pPr>
        <w:pStyle w:val="PSDS-CorpodeTexto0"/>
        <w:ind w:left="2831"/>
        <w:jc w:val="both"/>
        <w:rPr>
          <w:rFonts w:ascii="Times New Roman" w:hAnsi="Times New Roman"/>
        </w:rPr>
      </w:pPr>
      <w:r w:rsidRPr="00773978">
        <w:rPr>
          <w:rFonts w:ascii="Times New Roman" w:hAnsi="Times New Roman"/>
          <w:b/>
        </w:rPr>
        <w:t>Campo 03</w:t>
      </w:r>
      <w:r w:rsidRPr="00773978">
        <w:rPr>
          <w:rFonts w:ascii="Times New Roman" w:hAnsi="Times New Roman"/>
        </w:rPr>
        <w:t xml:space="preserve"> – Natureza do Livro Associado: DIARIO COM RESCRITURAÇÃO RESUMIDA</w:t>
      </w:r>
    </w:p>
    <w:p w:rsidR="00112625" w:rsidRPr="00773978" w:rsidRDefault="00112625" w:rsidP="00112625">
      <w:pPr>
        <w:pStyle w:val="PSDS-CorpodeTexto0"/>
        <w:ind w:left="2831"/>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Tipo de Escrituração do Livro Associado: 0 (Livro Digital – incluído no Sped)</w:t>
      </w:r>
    </w:p>
    <w:p w:rsidR="00112625" w:rsidRPr="00773978" w:rsidRDefault="00112625" w:rsidP="00112625">
      <w:pPr>
        <w:pStyle w:val="PSDS-CorpodeTexto0"/>
        <w:ind w:left="3540"/>
        <w:jc w:val="both"/>
        <w:rPr>
          <w:rFonts w:ascii="Times New Roman" w:hAnsi="Times New Roman"/>
        </w:rPr>
      </w:pPr>
      <w:r w:rsidRPr="00773978">
        <w:rPr>
          <w:rFonts w:ascii="Times New Roman" w:hAnsi="Times New Roman"/>
          <w:b/>
        </w:rPr>
        <w:t>Campo 05</w:t>
      </w:r>
      <w:r w:rsidRPr="00773978">
        <w:rPr>
          <w:rFonts w:ascii="Times New Roman" w:hAnsi="Times New Roman"/>
        </w:rPr>
        <w:t xml:space="preserve"> – Código </w:t>
      </w:r>
      <w:r w:rsidRPr="00773978">
        <w:rPr>
          <w:rFonts w:ascii="Times New Roman" w:hAnsi="Times New Roman"/>
          <w:i/>
        </w:rPr>
        <w:t>Hash</w:t>
      </w:r>
      <w:r w:rsidRPr="00773978">
        <w:rPr>
          <w:rFonts w:ascii="Times New Roman" w:hAnsi="Times New Roman"/>
        </w:rPr>
        <w:t xml:space="preserve"> do Arquivo Correspondente ao Livro Auxiliar Utilizado na Assinatura Digital: não precisa ser informado aqui, pois o arquivo corresponde à escrituração do próprio livro auxiliar.</w:t>
      </w:r>
    </w:p>
    <w:p w:rsidR="00E03C3D" w:rsidRPr="00773978" w:rsidRDefault="00E03C3D">
      <w:pPr>
        <w:rPr>
          <w:rFonts w:eastAsia="Times New Roman" w:cs="Times New Roman"/>
          <w:b/>
          <w:color w:val="000000"/>
          <w:szCs w:val="20"/>
          <w:lang w:eastAsia="ar-SA"/>
        </w:rPr>
      </w:pPr>
      <w:r w:rsidRPr="00773978">
        <w:rPr>
          <w:b/>
          <w:szCs w:val="20"/>
        </w:rPr>
        <w:br w:type="page"/>
      </w:r>
    </w:p>
    <w:p w:rsidR="009640D6" w:rsidRPr="00773978" w:rsidRDefault="009640D6" w:rsidP="00D72D5C">
      <w:pPr>
        <w:pStyle w:val="Corpodetexto"/>
        <w:ind w:left="1416"/>
        <w:rPr>
          <w:rFonts w:ascii="Times New Roman" w:hAnsi="Times New Roman"/>
          <w:sz w:val="20"/>
          <w:szCs w:val="20"/>
        </w:rPr>
      </w:pPr>
      <w:r w:rsidRPr="00773978">
        <w:rPr>
          <w:rFonts w:ascii="Times New Roman" w:hAnsi="Times New Roman"/>
          <w:b/>
          <w:sz w:val="20"/>
          <w:szCs w:val="20"/>
        </w:rPr>
        <w:lastRenderedPageBreak/>
        <w:t>Arquivo 2:</w:t>
      </w:r>
      <w:r w:rsidRPr="00773978">
        <w:rPr>
          <w:rFonts w:ascii="Times New Roman" w:hAnsi="Times New Roman"/>
          <w:sz w:val="20"/>
          <w:szCs w:val="20"/>
        </w:rPr>
        <w:t xml:space="preserve"> Informação do livro diário com escrituração resumida no </w:t>
      </w:r>
      <w:r w:rsidR="005953BF" w:rsidRPr="00773978">
        <w:rPr>
          <w:rFonts w:ascii="Times New Roman" w:hAnsi="Times New Roman"/>
          <w:sz w:val="20"/>
          <w:szCs w:val="20"/>
        </w:rPr>
        <w:t>registro</w:t>
      </w:r>
      <w:r w:rsidRPr="00773978">
        <w:rPr>
          <w:rFonts w:ascii="Times New Roman" w:hAnsi="Times New Roman"/>
          <w:sz w:val="20"/>
          <w:szCs w:val="20"/>
        </w:rPr>
        <w:t xml:space="preserve"> I010 (R – Livro Diário com Escrituração Resumida) e do livro auxiliar “A” com o</w:t>
      </w:r>
      <w:r w:rsidR="00D72D5C" w:rsidRPr="00773978">
        <w:rPr>
          <w:rFonts w:ascii="Times New Roman" w:hAnsi="Times New Roman"/>
          <w:sz w:val="20"/>
          <w:szCs w:val="20"/>
        </w:rPr>
        <w:t xml:space="preserve"> seu </w:t>
      </w:r>
      <w:r w:rsidRPr="00773978">
        <w:rPr>
          <w:rFonts w:ascii="Times New Roman" w:hAnsi="Times New Roman"/>
          <w:i/>
          <w:sz w:val="20"/>
          <w:szCs w:val="20"/>
        </w:rPr>
        <w:t>hash</w:t>
      </w:r>
      <w:r w:rsidRPr="00773978">
        <w:rPr>
          <w:rFonts w:ascii="Times New Roman" w:hAnsi="Times New Roman"/>
          <w:sz w:val="20"/>
          <w:szCs w:val="20"/>
        </w:rPr>
        <w:t xml:space="preserve"> no </w:t>
      </w:r>
      <w:r w:rsidR="005953BF" w:rsidRPr="00773978">
        <w:rPr>
          <w:rFonts w:ascii="Times New Roman" w:hAnsi="Times New Roman"/>
          <w:sz w:val="20"/>
          <w:szCs w:val="20"/>
        </w:rPr>
        <w:t>registro</w:t>
      </w:r>
      <w:r w:rsidRPr="00773978">
        <w:rPr>
          <w:rFonts w:ascii="Times New Roman" w:hAnsi="Times New Roman"/>
          <w:sz w:val="20"/>
          <w:szCs w:val="20"/>
        </w:rPr>
        <w:t xml:space="preserve"> I012.</w:t>
      </w:r>
      <w:r w:rsidR="00D72D5C" w:rsidRPr="00773978">
        <w:rPr>
          <w:rFonts w:ascii="Times New Roman" w:hAnsi="Times New Roman"/>
          <w:sz w:val="20"/>
          <w:szCs w:val="20"/>
        </w:rPr>
        <w:t xml:space="preserve"> Se houvesse mais de um livro auxiliar do livro “R”, todos seriam informados nesse arquivo (vários </w:t>
      </w:r>
      <w:r w:rsidR="005953BF" w:rsidRPr="00773978">
        <w:rPr>
          <w:rFonts w:ascii="Times New Roman" w:hAnsi="Times New Roman"/>
          <w:sz w:val="20"/>
          <w:szCs w:val="20"/>
        </w:rPr>
        <w:t>registro</w:t>
      </w:r>
      <w:r w:rsidR="00D72D5C" w:rsidRPr="00773978">
        <w:rPr>
          <w:rFonts w:ascii="Times New Roman" w:hAnsi="Times New Roman"/>
          <w:sz w:val="20"/>
          <w:szCs w:val="20"/>
        </w:rPr>
        <w:t>s I012).</w:t>
      </w:r>
    </w:p>
    <w:p w:rsidR="00112625" w:rsidRPr="00773978" w:rsidRDefault="00112625" w:rsidP="009640D6">
      <w:pPr>
        <w:pStyle w:val="Corpodetexto"/>
        <w:ind w:left="2124" w:firstLine="708"/>
        <w:rPr>
          <w:rFonts w:ascii="Times New Roman" w:hAnsi="Times New Roman"/>
          <w:sz w:val="20"/>
          <w:szCs w:val="20"/>
        </w:rPr>
      </w:pPr>
    </w:p>
    <w:p w:rsidR="009640D6" w:rsidRPr="00773978" w:rsidRDefault="009640D6" w:rsidP="009640D6">
      <w:pPr>
        <w:pStyle w:val="Corpodetexto"/>
        <w:ind w:left="2124" w:firstLine="708"/>
        <w:rPr>
          <w:rFonts w:ascii="Times New Roman" w:hAnsi="Times New Roman"/>
          <w:sz w:val="20"/>
          <w:szCs w:val="20"/>
        </w:rPr>
      </w:pPr>
      <w:r w:rsidRPr="00773978">
        <w:rPr>
          <w:rFonts w:ascii="Times New Roman" w:hAnsi="Times New Roman"/>
          <w:sz w:val="20"/>
          <w:szCs w:val="20"/>
        </w:rPr>
        <w:t>|I010|R|1.00|</w:t>
      </w:r>
    </w:p>
    <w:p w:rsidR="00112625" w:rsidRPr="00773978" w:rsidRDefault="00112625" w:rsidP="009640D6">
      <w:pPr>
        <w:pStyle w:val="Corpodetexto"/>
        <w:ind w:left="2124" w:firstLine="708"/>
        <w:rPr>
          <w:rFonts w:ascii="Times New Roman" w:hAnsi="Times New Roman"/>
          <w:sz w:val="20"/>
          <w:szCs w:val="20"/>
        </w:rPr>
      </w:pPr>
    </w:p>
    <w:p w:rsidR="009640D6" w:rsidRPr="00773978" w:rsidRDefault="009640D6" w:rsidP="00E03C3D">
      <w:pPr>
        <w:pStyle w:val="Corpodetexto"/>
        <w:ind w:left="2831"/>
        <w:rPr>
          <w:rFonts w:ascii="Times New Roman" w:hAnsi="Times New Roman"/>
          <w:sz w:val="20"/>
          <w:szCs w:val="20"/>
        </w:rPr>
      </w:pPr>
      <w:r w:rsidRPr="00773978">
        <w:rPr>
          <w:rFonts w:ascii="Times New Roman" w:hAnsi="Times New Roman"/>
          <w:sz w:val="20"/>
          <w:szCs w:val="20"/>
        </w:rPr>
        <w:t>|I012|1|DIARIO AUXILIAR DE BANCOS|0|33AE96E3D1A5EE6969D78BDC56551F91AE9558F8|</w:t>
      </w:r>
    </w:p>
    <w:p w:rsidR="00112625" w:rsidRPr="00773978" w:rsidRDefault="00112625" w:rsidP="00112625">
      <w:pPr>
        <w:pStyle w:val="PSDS-CorpodeTexto0"/>
        <w:ind w:left="283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I012</w:t>
      </w:r>
    </w:p>
    <w:p w:rsidR="00112625" w:rsidRPr="00773978" w:rsidRDefault="00112625" w:rsidP="00112625">
      <w:pPr>
        <w:pStyle w:val="PSDS-CorpodeTexto0"/>
        <w:ind w:left="3540"/>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Número de Ordem do Instrumento Associado: 1 (indica o número do livro – deve ser sequencial por tipo de livro)</w:t>
      </w:r>
    </w:p>
    <w:p w:rsidR="00112625" w:rsidRPr="00773978" w:rsidRDefault="00112625" w:rsidP="00E03C3D">
      <w:pPr>
        <w:pStyle w:val="PSDS-CorpodeTexto0"/>
        <w:ind w:left="3540"/>
        <w:jc w:val="both"/>
        <w:rPr>
          <w:rFonts w:ascii="Times New Roman" w:hAnsi="Times New Roman"/>
        </w:rPr>
      </w:pPr>
      <w:r w:rsidRPr="00773978">
        <w:rPr>
          <w:rFonts w:ascii="Times New Roman" w:hAnsi="Times New Roman"/>
          <w:b/>
        </w:rPr>
        <w:t>Campo 03</w:t>
      </w:r>
      <w:r w:rsidRPr="00773978">
        <w:rPr>
          <w:rFonts w:ascii="Times New Roman" w:hAnsi="Times New Roman"/>
        </w:rPr>
        <w:t xml:space="preserve"> – Natureza do Livro Associado: DIARIO </w:t>
      </w:r>
      <w:r w:rsidR="00561DBC" w:rsidRPr="00773978">
        <w:rPr>
          <w:rFonts w:ascii="Times New Roman" w:hAnsi="Times New Roman"/>
        </w:rPr>
        <w:t>AUXILIAR DE BANCOS</w:t>
      </w:r>
    </w:p>
    <w:p w:rsidR="00112625" w:rsidRPr="00773978" w:rsidRDefault="00112625" w:rsidP="00E03C3D">
      <w:pPr>
        <w:pStyle w:val="PSDS-CorpodeTexto0"/>
        <w:ind w:left="3540"/>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Tipo de Escrituração do Livro Associado: 0 (Livro Digital – incluído no Sped)</w:t>
      </w:r>
    </w:p>
    <w:p w:rsidR="00112625" w:rsidRPr="00773978" w:rsidRDefault="00112625" w:rsidP="00112625">
      <w:pPr>
        <w:pStyle w:val="PSDS-CorpodeTexto0"/>
        <w:ind w:left="3540"/>
        <w:jc w:val="both"/>
        <w:rPr>
          <w:rFonts w:ascii="Times New Roman" w:hAnsi="Times New Roman"/>
        </w:rPr>
      </w:pPr>
      <w:r w:rsidRPr="00773978">
        <w:rPr>
          <w:rFonts w:ascii="Times New Roman" w:hAnsi="Times New Roman"/>
          <w:b/>
        </w:rPr>
        <w:t>Campo 05</w:t>
      </w:r>
      <w:r w:rsidRPr="00773978">
        <w:rPr>
          <w:rFonts w:ascii="Times New Roman" w:hAnsi="Times New Roman"/>
        </w:rPr>
        <w:t xml:space="preserve"> – Código </w:t>
      </w:r>
      <w:r w:rsidRPr="00773978">
        <w:rPr>
          <w:rFonts w:ascii="Times New Roman" w:hAnsi="Times New Roman"/>
          <w:i/>
        </w:rPr>
        <w:t>Hash</w:t>
      </w:r>
      <w:r w:rsidRPr="00773978">
        <w:rPr>
          <w:rFonts w:ascii="Times New Roman" w:hAnsi="Times New Roman"/>
        </w:rPr>
        <w:t xml:space="preserve"> do Arquivo Correspondente ao Livro Auxiliar Utilizado na Assinatura Digital: </w:t>
      </w:r>
      <w:r w:rsidR="00561DBC" w:rsidRPr="00773978">
        <w:rPr>
          <w:rFonts w:ascii="Times New Roman" w:hAnsi="Times New Roman"/>
        </w:rPr>
        <w:t xml:space="preserve">33AE96E3D1A5EE6969D78BDC56551F91AE9558F8 - </w:t>
      </w:r>
      <w:r w:rsidRPr="00773978">
        <w:rPr>
          <w:rFonts w:ascii="Times New Roman" w:hAnsi="Times New Roman"/>
        </w:rPr>
        <w:t xml:space="preserve">precisa ser informado aqui, pois o arquivo corresponde à escrituração do livro </w:t>
      </w:r>
      <w:r w:rsidR="00561DBC" w:rsidRPr="00773978">
        <w:rPr>
          <w:rFonts w:ascii="Times New Roman" w:hAnsi="Times New Roman"/>
        </w:rPr>
        <w:t>principal (livro diário com escrituração resumida)</w:t>
      </w:r>
      <w:r w:rsidRPr="00773978">
        <w:rPr>
          <w:rFonts w:ascii="Times New Roman" w:hAnsi="Times New Roman"/>
        </w:rPr>
        <w:t>.</w:t>
      </w:r>
    </w:p>
    <w:p w:rsidR="008D3D28" w:rsidRPr="00773978" w:rsidRDefault="008D3D28" w:rsidP="000E2112"/>
    <w:p w:rsidR="00B51E30" w:rsidRPr="00773978" w:rsidRDefault="00B51E30">
      <w:pPr>
        <w:spacing w:after="200"/>
        <w:rPr>
          <w:rFonts w:eastAsia="Times New Roman" w:cs="Times New Roman"/>
          <w:b/>
          <w:bCs/>
          <w:color w:val="0000FF"/>
          <w:szCs w:val="20"/>
          <w:lang w:eastAsia="pt-BR"/>
        </w:rPr>
      </w:pPr>
      <w:r w:rsidRPr="00773978">
        <w:rPr>
          <w:szCs w:val="20"/>
        </w:rPr>
        <w:br w:type="page"/>
      </w:r>
    </w:p>
    <w:p w:rsidR="00D72D5C" w:rsidRPr="00773978" w:rsidRDefault="008D3D28" w:rsidP="00D72D5C">
      <w:pPr>
        <w:pStyle w:val="Ttulo1"/>
        <w:jc w:val="both"/>
        <w:rPr>
          <w:szCs w:val="20"/>
        </w:rPr>
      </w:pPr>
      <w:bookmarkStart w:id="83" w:name="_Toc450294909"/>
      <w:r w:rsidRPr="00773978">
        <w:rPr>
          <w:szCs w:val="20"/>
        </w:rPr>
        <w:lastRenderedPageBreak/>
        <w:t>3.</w:t>
      </w:r>
      <w:r w:rsidR="00686DAE" w:rsidRPr="00773978">
        <w:rPr>
          <w:szCs w:val="20"/>
        </w:rPr>
        <w:t>1.</w:t>
      </w:r>
      <w:r w:rsidRPr="00773978">
        <w:rPr>
          <w:szCs w:val="20"/>
        </w:rPr>
        <w:t>6</w:t>
      </w:r>
      <w:r w:rsidR="00D72D5C" w:rsidRPr="00773978">
        <w:rPr>
          <w:szCs w:val="20"/>
        </w:rPr>
        <w:t xml:space="preserve">.2.4. </w:t>
      </w:r>
      <w:r w:rsidR="005953BF" w:rsidRPr="00773978">
        <w:rPr>
          <w:szCs w:val="20"/>
        </w:rPr>
        <w:t>Registro</w:t>
      </w:r>
      <w:r w:rsidR="00D72D5C" w:rsidRPr="00773978">
        <w:rPr>
          <w:szCs w:val="20"/>
        </w:rPr>
        <w:t xml:space="preserve"> I015: Identificação das Contas da Escrituração Resumida a que se Refere a Escrituração Auxiliar</w:t>
      </w:r>
      <w:bookmarkEnd w:id="83"/>
    </w:p>
    <w:p w:rsidR="00DB2437" w:rsidRPr="00773978" w:rsidRDefault="00DB2437" w:rsidP="0065255C">
      <w:pPr>
        <w:pStyle w:val="Corpodetexto"/>
        <w:ind w:firstLine="708"/>
        <w:rPr>
          <w:rFonts w:ascii="Times New Roman" w:hAnsi="Times New Roman"/>
          <w:sz w:val="20"/>
          <w:szCs w:val="20"/>
        </w:rPr>
      </w:pPr>
    </w:p>
    <w:p w:rsidR="00C10475" w:rsidRPr="00773978" w:rsidRDefault="00C10475" w:rsidP="00C10475">
      <w:pPr>
        <w:pStyle w:val="Corpodetexto"/>
        <w:ind w:firstLine="708"/>
        <w:rPr>
          <w:rFonts w:ascii="Times New Roman" w:hAnsi="Times New Roman"/>
          <w:sz w:val="20"/>
          <w:szCs w:val="20"/>
        </w:rPr>
      </w:pPr>
      <w:bookmarkStart w:id="84" w:name="_Toc123014987"/>
      <w:bookmarkStart w:id="85" w:name="_Toc123015149"/>
      <w:r w:rsidRPr="00773978">
        <w:rPr>
          <w:rFonts w:ascii="Times New Roman" w:hAnsi="Times New Roman"/>
          <w:sz w:val="20"/>
          <w:szCs w:val="20"/>
        </w:rPr>
        <w:t xml:space="preserve">Este registro deve ser preenchido com a identificação das contas da escrituração resumida a que se refere a escrituração auxiliar. O preenchimento será obrigatório somente quando indicador da forma de escrituração contábil (Campo 02) do registro I010 for igual a “R” (livro diário com escrituração resumida), “A” (livro diário auxiliar ao diário com escrituração resumida) ou “Z” (razão auxiliar). </w:t>
      </w:r>
    </w:p>
    <w:p w:rsidR="00C10475" w:rsidRPr="00773978" w:rsidRDefault="00C10475" w:rsidP="00C10475">
      <w:pPr>
        <w:pStyle w:val="Corpodetexto"/>
        <w:ind w:firstLine="708"/>
        <w:rPr>
          <w:rFonts w:ascii="Times New Roman" w:hAnsi="Times New Roman"/>
          <w:sz w:val="20"/>
          <w:szCs w:val="20"/>
        </w:rPr>
      </w:pPr>
    </w:p>
    <w:p w:rsidR="00C10475" w:rsidRPr="00773978" w:rsidRDefault="00C10475" w:rsidP="00C10475">
      <w:pPr>
        <w:pStyle w:val="Corpodetexto"/>
        <w:ind w:firstLine="708"/>
        <w:rPr>
          <w:rFonts w:ascii="Times New Roman" w:hAnsi="Times New Roman"/>
          <w:sz w:val="20"/>
          <w:szCs w:val="20"/>
        </w:rPr>
      </w:pPr>
      <w:r w:rsidRPr="00773978">
        <w:rPr>
          <w:rFonts w:ascii="Times New Roman" w:hAnsi="Times New Roman"/>
          <w:b/>
          <w:sz w:val="20"/>
          <w:szCs w:val="20"/>
        </w:rPr>
        <w:t xml:space="preserve">Observação: </w:t>
      </w:r>
      <w:r w:rsidRPr="00773978">
        <w:rPr>
          <w:rFonts w:ascii="Times New Roman" w:hAnsi="Times New Roman"/>
          <w:sz w:val="20"/>
          <w:szCs w:val="20"/>
        </w:rPr>
        <w:t>O COD_CTA_RES (Campo 02) deve corresponder a uma conta analítica no plano de contas do livro principal (Registro I050), no caso de livro principal (“IND_ESC” (campo 02) do registro I010 é igual a “R” ou “B”), e deve corresponder a uma conta sintética no plano de contas do livro auxiliar (Registro I050), no caso de livro auxiliar (“IND_ESC” (campo 02) do registro I010 é igual a “A” ou “Z”).</w:t>
      </w:r>
    </w:p>
    <w:p w:rsidR="00C10475" w:rsidRPr="00773978" w:rsidRDefault="00C10475" w:rsidP="00C10475">
      <w:pPr>
        <w:pStyle w:val="Corpodetexto"/>
        <w:spacing w:line="240" w:lineRule="auto"/>
        <w:rPr>
          <w:rFonts w:ascii="Times New Roman" w:hAnsi="Times New Roman"/>
          <w:b/>
          <w:sz w:val="20"/>
          <w:szCs w:val="20"/>
        </w:rPr>
      </w:pPr>
    </w:p>
    <w:tbl>
      <w:tblPr>
        <w:tblW w:w="10955" w:type="dxa"/>
        <w:jc w:val="center"/>
        <w:tblCellMar>
          <w:left w:w="0" w:type="dxa"/>
          <w:right w:w="0" w:type="dxa"/>
        </w:tblCellMar>
        <w:tblLook w:val="04A0" w:firstRow="1" w:lastRow="0" w:firstColumn="1" w:lastColumn="0" w:noHBand="0" w:noVBand="1"/>
      </w:tblPr>
      <w:tblGrid>
        <w:gridCol w:w="4977"/>
        <w:gridCol w:w="5978"/>
      </w:tblGrid>
      <w:tr w:rsidR="00C10475" w:rsidRPr="00773978" w:rsidTr="00C10475">
        <w:trPr>
          <w:jc w:val="center"/>
        </w:trPr>
        <w:tc>
          <w:tcPr>
            <w:tcW w:w="1095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10475" w:rsidRPr="00773978" w:rsidRDefault="00C10475" w:rsidP="00C10475">
            <w:pPr>
              <w:pStyle w:val="psds-corpodetexto"/>
              <w:spacing w:before="0" w:beforeAutospacing="0" w:after="0" w:afterAutospacing="0"/>
              <w:rPr>
                <w:sz w:val="20"/>
                <w:szCs w:val="20"/>
              </w:rPr>
            </w:pPr>
            <w:r w:rsidRPr="00773978">
              <w:rPr>
                <w:b/>
                <w:bCs/>
                <w:sz w:val="20"/>
                <w:szCs w:val="20"/>
              </w:rPr>
              <w:t>REGISTRO I015: IDENTIFICAÇÃO DAS CONTAS DA ESCRITURAÇÃO RESUMIDA A QUE SE REFERE A ESCRITURAÇÃO AUXILIAR</w:t>
            </w:r>
          </w:p>
        </w:tc>
      </w:tr>
      <w:tr w:rsidR="00C10475" w:rsidRPr="00773978" w:rsidTr="00C10475">
        <w:trPr>
          <w:jc w:val="center"/>
        </w:trPr>
        <w:tc>
          <w:tcPr>
            <w:tcW w:w="109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10475" w:rsidRPr="00773978" w:rsidRDefault="00C10475" w:rsidP="00C10475">
            <w:pPr>
              <w:pStyle w:val="psds-corpodetexto"/>
              <w:spacing w:before="0" w:beforeAutospacing="0" w:after="0" w:afterAutospacing="0"/>
              <w:rPr>
                <w:sz w:val="20"/>
                <w:szCs w:val="20"/>
              </w:rPr>
            </w:pPr>
            <w:r w:rsidRPr="00773978">
              <w:rPr>
                <w:b/>
                <w:bCs/>
                <w:sz w:val="20"/>
                <w:szCs w:val="20"/>
              </w:rPr>
              <w:t>Regras de validação do registro</w:t>
            </w:r>
          </w:p>
        </w:tc>
      </w:tr>
      <w:tr w:rsidR="00C10475" w:rsidRPr="00773978" w:rsidTr="00C10475">
        <w:trPr>
          <w:jc w:val="center"/>
        </w:trPr>
        <w:tc>
          <w:tcPr>
            <w:tcW w:w="497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10475" w:rsidRPr="00773978" w:rsidRDefault="00C10475" w:rsidP="00C10475">
            <w:pPr>
              <w:pStyle w:val="psds-corpodetexto"/>
              <w:spacing w:before="0" w:beforeAutospacing="0" w:after="0" w:afterAutospacing="0"/>
              <w:rPr>
                <w:sz w:val="20"/>
                <w:szCs w:val="20"/>
              </w:rPr>
            </w:pPr>
            <w:r w:rsidRPr="00773978">
              <w:rPr>
                <w:b/>
                <w:bCs/>
                <w:sz w:val="20"/>
                <w:szCs w:val="20"/>
              </w:rPr>
              <w:t>Nível Hierárquico – 4</w:t>
            </w:r>
          </w:p>
        </w:tc>
        <w:tc>
          <w:tcPr>
            <w:tcW w:w="5978"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C10475" w:rsidRPr="00773978" w:rsidRDefault="00C10475" w:rsidP="00C10475">
            <w:pPr>
              <w:pStyle w:val="psds-corpodetexto"/>
              <w:spacing w:before="0" w:beforeAutospacing="0" w:after="0" w:afterAutospacing="0"/>
              <w:rPr>
                <w:sz w:val="20"/>
                <w:szCs w:val="20"/>
              </w:rPr>
            </w:pPr>
            <w:r w:rsidRPr="00773978">
              <w:rPr>
                <w:b/>
                <w:bCs/>
                <w:sz w:val="20"/>
                <w:szCs w:val="20"/>
              </w:rPr>
              <w:t>Ocorrência – vários (por tipo de escrituração)</w:t>
            </w:r>
          </w:p>
        </w:tc>
      </w:tr>
      <w:tr w:rsidR="00C10475" w:rsidRPr="00773978" w:rsidTr="00C10475">
        <w:trPr>
          <w:jc w:val="center"/>
        </w:trPr>
        <w:tc>
          <w:tcPr>
            <w:tcW w:w="109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10475" w:rsidRPr="00773978" w:rsidRDefault="00C10475" w:rsidP="00C10475">
            <w:pPr>
              <w:pStyle w:val="psds-corpodetexto"/>
              <w:spacing w:before="0" w:beforeAutospacing="0" w:after="0" w:afterAutospacing="0"/>
              <w:rPr>
                <w:sz w:val="20"/>
                <w:szCs w:val="20"/>
              </w:rPr>
            </w:pPr>
            <w:r w:rsidRPr="00773978">
              <w:rPr>
                <w:b/>
                <w:bCs/>
                <w:sz w:val="20"/>
                <w:szCs w:val="20"/>
              </w:rPr>
              <w:t>Campo(s) chave:</w:t>
            </w:r>
          </w:p>
        </w:tc>
      </w:tr>
    </w:tbl>
    <w:p w:rsidR="00C10475" w:rsidRPr="00773978" w:rsidRDefault="00C10475" w:rsidP="00C10475">
      <w:pPr>
        <w:spacing w:line="240" w:lineRule="auto"/>
        <w:rPr>
          <w:rFonts w:cs="Times New Roman"/>
          <w:color w:val="000000"/>
          <w:szCs w:val="20"/>
        </w:rPr>
      </w:pPr>
    </w:p>
    <w:tbl>
      <w:tblPr>
        <w:tblW w:w="11155" w:type="dxa"/>
        <w:jc w:val="center"/>
        <w:tblCellMar>
          <w:left w:w="0" w:type="dxa"/>
          <w:right w:w="0" w:type="dxa"/>
        </w:tblCellMar>
        <w:tblLook w:val="04A0" w:firstRow="1" w:lastRow="0" w:firstColumn="1" w:lastColumn="0" w:noHBand="0" w:noVBand="1"/>
      </w:tblPr>
      <w:tblGrid>
        <w:gridCol w:w="452"/>
        <w:gridCol w:w="1609"/>
        <w:gridCol w:w="1664"/>
        <w:gridCol w:w="617"/>
        <w:gridCol w:w="1039"/>
        <w:gridCol w:w="916"/>
        <w:gridCol w:w="898"/>
        <w:gridCol w:w="1244"/>
        <w:gridCol w:w="2716"/>
      </w:tblGrid>
      <w:tr w:rsidR="00C10475" w:rsidRPr="00773978" w:rsidTr="00C10475">
        <w:trPr>
          <w:jc w:val="center"/>
        </w:trPr>
        <w:tc>
          <w:tcPr>
            <w:tcW w:w="471"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10475" w:rsidRPr="00773978" w:rsidRDefault="00C10475" w:rsidP="00C10475">
            <w:pPr>
              <w:pStyle w:val="psds-corpodetexto"/>
              <w:spacing w:before="0" w:beforeAutospacing="0" w:after="0" w:afterAutospacing="0"/>
              <w:rPr>
                <w:sz w:val="20"/>
                <w:szCs w:val="20"/>
              </w:rPr>
            </w:pPr>
            <w:r w:rsidRPr="00773978">
              <w:rPr>
                <w:b/>
                <w:bCs/>
                <w:sz w:val="20"/>
                <w:szCs w:val="20"/>
              </w:rPr>
              <w:t xml:space="preserve">  Nº</w:t>
            </w:r>
          </w:p>
        </w:tc>
        <w:tc>
          <w:tcPr>
            <w:tcW w:w="161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10475" w:rsidRPr="00773978" w:rsidRDefault="00C10475" w:rsidP="00C10475">
            <w:pPr>
              <w:pStyle w:val="psds-corpodetexto"/>
              <w:spacing w:before="0" w:beforeAutospacing="0" w:after="0" w:afterAutospacing="0"/>
              <w:jc w:val="center"/>
              <w:rPr>
                <w:sz w:val="20"/>
                <w:szCs w:val="20"/>
              </w:rPr>
            </w:pPr>
            <w:r w:rsidRPr="00773978">
              <w:rPr>
                <w:b/>
                <w:bCs/>
                <w:sz w:val="20"/>
                <w:szCs w:val="20"/>
              </w:rPr>
              <w:t>Campo</w:t>
            </w:r>
          </w:p>
        </w:tc>
        <w:tc>
          <w:tcPr>
            <w:tcW w:w="200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10475" w:rsidRPr="00773978" w:rsidRDefault="00C10475" w:rsidP="00C10475">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10475" w:rsidRPr="00773978" w:rsidRDefault="00C10475" w:rsidP="00C10475">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10475" w:rsidRPr="00773978" w:rsidRDefault="00C10475" w:rsidP="00C10475">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10475" w:rsidRPr="00773978" w:rsidRDefault="00C10475" w:rsidP="00C10475">
            <w:pPr>
              <w:pStyle w:val="psds-corpodetexto"/>
              <w:spacing w:before="0" w:beforeAutospacing="0" w:after="0" w:afterAutospacing="0"/>
              <w:jc w:val="center"/>
              <w:rPr>
                <w:sz w:val="20"/>
                <w:szCs w:val="20"/>
              </w:rPr>
            </w:pPr>
            <w:r w:rsidRPr="00773978">
              <w:rPr>
                <w:b/>
                <w:bCs/>
                <w:sz w:val="20"/>
                <w:szCs w:val="20"/>
              </w:rPr>
              <w:t>Decimal</w:t>
            </w:r>
          </w:p>
        </w:tc>
        <w:tc>
          <w:tcPr>
            <w:tcW w:w="91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C10475" w:rsidRPr="00773978" w:rsidRDefault="00C10475" w:rsidP="00C10475">
            <w:pPr>
              <w:pStyle w:val="psds-corpodetexto"/>
              <w:spacing w:before="0" w:beforeAutospacing="0" w:after="0" w:afterAutospacing="0"/>
              <w:jc w:val="center"/>
              <w:rPr>
                <w:sz w:val="20"/>
                <w:szCs w:val="20"/>
              </w:rPr>
            </w:pPr>
            <w:r w:rsidRPr="00773978">
              <w:rPr>
                <w:b/>
                <w:bCs/>
                <w:sz w:val="20"/>
                <w:szCs w:val="20"/>
              </w:rPr>
              <w:t>Valores Válidos</w:t>
            </w:r>
          </w:p>
        </w:tc>
        <w:tc>
          <w:tcPr>
            <w:tcW w:w="124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C10475" w:rsidRPr="00773978" w:rsidRDefault="00C10475" w:rsidP="00C10475">
            <w:pPr>
              <w:pStyle w:val="psds-corpodetexto"/>
              <w:spacing w:before="0" w:beforeAutospacing="0" w:after="0" w:afterAutospacing="0"/>
              <w:jc w:val="center"/>
              <w:rPr>
                <w:sz w:val="20"/>
                <w:szCs w:val="20"/>
              </w:rPr>
            </w:pPr>
            <w:r w:rsidRPr="00773978">
              <w:rPr>
                <w:b/>
                <w:bCs/>
                <w:sz w:val="20"/>
                <w:szCs w:val="20"/>
              </w:rPr>
              <w:t>Obrigatório</w:t>
            </w:r>
          </w:p>
        </w:tc>
        <w:tc>
          <w:tcPr>
            <w:tcW w:w="233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C10475" w:rsidRPr="00773978" w:rsidRDefault="00C10475" w:rsidP="00C10475">
            <w:pPr>
              <w:pStyle w:val="psds-corpodetexto"/>
              <w:spacing w:before="0" w:beforeAutospacing="0" w:after="0" w:afterAutospacing="0"/>
              <w:jc w:val="center"/>
              <w:rPr>
                <w:sz w:val="20"/>
                <w:szCs w:val="20"/>
              </w:rPr>
            </w:pPr>
            <w:r w:rsidRPr="00773978">
              <w:rPr>
                <w:b/>
                <w:bCs/>
                <w:sz w:val="20"/>
                <w:szCs w:val="20"/>
              </w:rPr>
              <w:t>Regras de Validação do Campo</w:t>
            </w:r>
          </w:p>
        </w:tc>
      </w:tr>
      <w:tr w:rsidR="00C10475" w:rsidRPr="00773978" w:rsidTr="00C10475">
        <w:trPr>
          <w:jc w:val="center"/>
        </w:trPr>
        <w:tc>
          <w:tcPr>
            <w:tcW w:w="471"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01</w:t>
            </w:r>
          </w:p>
        </w:tc>
        <w:tc>
          <w:tcPr>
            <w:tcW w:w="1611"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REG</w:t>
            </w:r>
          </w:p>
        </w:tc>
        <w:tc>
          <w:tcPr>
            <w:tcW w:w="2004"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Texto fixo contendo “I015”.</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w:t>
            </w:r>
          </w:p>
        </w:tc>
        <w:tc>
          <w:tcPr>
            <w:tcW w:w="918"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"I015"</w:t>
            </w:r>
          </w:p>
        </w:tc>
        <w:tc>
          <w:tcPr>
            <w:tcW w:w="1248"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Sim</w:t>
            </w:r>
          </w:p>
        </w:tc>
        <w:tc>
          <w:tcPr>
            <w:tcW w:w="2331"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lang w:val="es-ES_tradnl"/>
              </w:rPr>
              <w:t>-</w:t>
            </w:r>
          </w:p>
        </w:tc>
      </w:tr>
      <w:tr w:rsidR="00C10475" w:rsidRPr="00773978" w:rsidTr="00C10475">
        <w:trPr>
          <w:jc w:val="center"/>
        </w:trPr>
        <w:tc>
          <w:tcPr>
            <w:tcW w:w="471"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lang w:val="es-ES_tradnl"/>
              </w:rPr>
              <w:t>02</w:t>
            </w:r>
          </w:p>
        </w:tc>
        <w:tc>
          <w:tcPr>
            <w:tcW w:w="1611"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lang w:val="es-ES_tradnl"/>
              </w:rPr>
              <w:t>COD_CTA_RES</w:t>
            </w:r>
          </w:p>
        </w:tc>
        <w:tc>
          <w:tcPr>
            <w:tcW w:w="2004"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pacing w:line="240" w:lineRule="auto"/>
              <w:rPr>
                <w:rFonts w:cs="Times New Roman"/>
                <w:szCs w:val="20"/>
              </w:rPr>
            </w:pPr>
            <w:r w:rsidRPr="00773978">
              <w:rPr>
                <w:rFonts w:cs="Times New Roman"/>
                <w:szCs w:val="20"/>
              </w:rPr>
              <w:t>Código da(s) conta(s) analítica(s) do Livro Diário com Escrituração Resumida (R) que recebe os lançamentos globais.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w:t>
            </w:r>
          </w:p>
        </w:tc>
        <w:tc>
          <w:tcPr>
            <w:tcW w:w="918"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w:t>
            </w:r>
          </w:p>
        </w:tc>
        <w:tc>
          <w:tcPr>
            <w:tcW w:w="1248"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Sim</w:t>
            </w:r>
          </w:p>
        </w:tc>
        <w:tc>
          <w:tcPr>
            <w:tcW w:w="2331"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[REGRA_VALIDA_CONTA_</w:t>
            </w:r>
          </w:p>
          <w:p w:rsidR="00C10475" w:rsidRPr="00773978" w:rsidRDefault="00C10475" w:rsidP="00C10475">
            <w:pPr>
              <w:shd w:val="clear" w:color="auto" w:fill="FFFFFF"/>
              <w:spacing w:line="240" w:lineRule="auto"/>
              <w:rPr>
                <w:rFonts w:cs="Times New Roman"/>
                <w:szCs w:val="20"/>
              </w:rPr>
            </w:pPr>
            <w:r w:rsidRPr="00773978">
              <w:rPr>
                <w:rFonts w:cs="Times New Roman"/>
                <w:szCs w:val="20"/>
              </w:rPr>
              <w:t>RESUMIDO_AUXILIAR]</w:t>
            </w:r>
          </w:p>
          <w:p w:rsidR="00C10475" w:rsidRPr="00773978" w:rsidRDefault="00C10475" w:rsidP="00C10475">
            <w:pPr>
              <w:shd w:val="clear" w:color="auto" w:fill="FFFFFF"/>
              <w:spacing w:line="240" w:lineRule="auto"/>
              <w:rPr>
                <w:rFonts w:cs="Times New Roman"/>
                <w:szCs w:val="20"/>
              </w:rPr>
            </w:pPr>
          </w:p>
          <w:p w:rsidR="00C10475" w:rsidRPr="00773978" w:rsidRDefault="00C10475" w:rsidP="00C10475">
            <w:pPr>
              <w:shd w:val="clear" w:color="auto" w:fill="FFFFFF"/>
              <w:spacing w:line="240" w:lineRule="auto"/>
              <w:rPr>
                <w:rFonts w:cs="Times New Roman"/>
                <w:szCs w:val="20"/>
              </w:rPr>
            </w:pPr>
            <w:r w:rsidRPr="00773978">
              <w:rPr>
                <w:rFonts w:cs="Times New Roman"/>
                <w:szCs w:val="20"/>
              </w:rPr>
              <w:t>[REGRA_VALIDA_CONTA_</w:t>
            </w:r>
          </w:p>
          <w:p w:rsidR="00C10475" w:rsidRPr="00773978" w:rsidRDefault="00C10475" w:rsidP="00C10475">
            <w:pPr>
              <w:shd w:val="clear" w:color="auto" w:fill="FFFFFF"/>
              <w:spacing w:line="240" w:lineRule="auto"/>
              <w:rPr>
                <w:rFonts w:cs="Times New Roman"/>
                <w:szCs w:val="20"/>
              </w:rPr>
            </w:pPr>
            <w:r w:rsidRPr="00773978">
              <w:rPr>
                <w:rFonts w:cs="Times New Roman"/>
                <w:szCs w:val="20"/>
              </w:rPr>
              <w:t>AUXILIAR_RESUMIDO]</w:t>
            </w:r>
          </w:p>
        </w:tc>
      </w:tr>
    </w:tbl>
    <w:p w:rsidR="00C10475" w:rsidRPr="00773978" w:rsidRDefault="00C10475" w:rsidP="00C10475">
      <w:pPr>
        <w:pStyle w:val="Corpodetexto"/>
        <w:spacing w:line="240" w:lineRule="auto"/>
        <w:rPr>
          <w:rFonts w:ascii="Times New Roman" w:hAnsi="Times New Roman"/>
          <w:b/>
          <w:sz w:val="20"/>
          <w:szCs w:val="20"/>
        </w:rPr>
      </w:pPr>
    </w:p>
    <w:p w:rsidR="00C10475" w:rsidRPr="00773978" w:rsidRDefault="00C10475" w:rsidP="00C10475">
      <w:pPr>
        <w:pStyle w:val="Corpodetexto"/>
        <w:rPr>
          <w:rFonts w:ascii="Times New Roman" w:hAnsi="Times New Roman"/>
          <w:b/>
          <w:sz w:val="20"/>
          <w:szCs w:val="20"/>
        </w:rPr>
      </w:pPr>
      <w:r w:rsidRPr="00773978">
        <w:rPr>
          <w:rFonts w:ascii="Times New Roman" w:hAnsi="Times New Roman"/>
          <w:b/>
          <w:sz w:val="20"/>
          <w:szCs w:val="20"/>
        </w:rPr>
        <w:t>I - Observações:</w:t>
      </w:r>
    </w:p>
    <w:p w:rsidR="00C10475" w:rsidRPr="00773978" w:rsidRDefault="00C10475" w:rsidP="00C10475">
      <w:pPr>
        <w:pStyle w:val="Corpodetexto"/>
        <w:rPr>
          <w:rFonts w:ascii="Times New Roman" w:hAnsi="Times New Roman"/>
          <w:sz w:val="20"/>
          <w:szCs w:val="20"/>
        </w:rPr>
      </w:pPr>
    </w:p>
    <w:p w:rsidR="00C10475" w:rsidRPr="00773978" w:rsidRDefault="00C10475" w:rsidP="00C10475">
      <w:pPr>
        <w:pStyle w:val="Corpodetexto"/>
        <w:ind w:firstLine="708"/>
        <w:rPr>
          <w:rFonts w:ascii="Times New Roman" w:hAnsi="Times New Roman"/>
          <w:sz w:val="20"/>
          <w:szCs w:val="20"/>
        </w:rPr>
      </w:pPr>
      <w:r w:rsidRPr="00773978">
        <w:rPr>
          <w:rFonts w:ascii="Times New Roman" w:hAnsi="Times New Roman"/>
          <w:sz w:val="20"/>
          <w:szCs w:val="20"/>
        </w:rPr>
        <w:t>Registro obrigatório quando o campo 02 do registro I010 = “R” ou “A” ou “Z”.</w:t>
      </w:r>
    </w:p>
    <w:p w:rsidR="00C10475" w:rsidRPr="00773978" w:rsidRDefault="00C10475" w:rsidP="00C10475">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C10475" w:rsidRPr="00773978" w:rsidRDefault="00C10475" w:rsidP="00C10475">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C10475" w:rsidRPr="00773978" w:rsidRDefault="00C10475" w:rsidP="00C10475">
      <w:pPr>
        <w:pStyle w:val="Corpodetexto"/>
        <w:rPr>
          <w:rFonts w:ascii="Times New Roman" w:hAnsi="Times New Roman"/>
          <w:b/>
          <w:sz w:val="20"/>
          <w:szCs w:val="20"/>
        </w:rPr>
      </w:pPr>
    </w:p>
    <w:p w:rsidR="00C10475" w:rsidRPr="00773978" w:rsidRDefault="00C10475" w:rsidP="00C10475">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C10475" w:rsidRPr="00773978" w:rsidRDefault="00C10475" w:rsidP="00C10475">
      <w:pPr>
        <w:pStyle w:val="Corpodetexto"/>
        <w:spacing w:line="240" w:lineRule="auto"/>
        <w:rPr>
          <w:rFonts w:ascii="Times New Roman" w:hAnsi="Times New Roman"/>
          <w:sz w:val="20"/>
          <w:szCs w:val="20"/>
        </w:rPr>
      </w:pPr>
    </w:p>
    <w:p w:rsidR="00C10475" w:rsidRPr="00773978" w:rsidRDefault="00C10475" w:rsidP="00C10475">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r w:rsidRPr="00773978">
        <w:rPr>
          <w:rFonts w:ascii="Times New Roman" w:hAnsi="Times New Roman"/>
          <w:sz w:val="20"/>
          <w:szCs w:val="20"/>
        </w:rPr>
        <w:t>não há.</w:t>
      </w:r>
    </w:p>
    <w:p w:rsidR="00C10475" w:rsidRPr="00773978" w:rsidRDefault="00C10475" w:rsidP="00C10475">
      <w:pPr>
        <w:pStyle w:val="Corpodetexto"/>
        <w:rPr>
          <w:rFonts w:ascii="Times New Roman" w:hAnsi="Times New Roman"/>
          <w:color w:val="auto"/>
          <w:sz w:val="20"/>
          <w:szCs w:val="20"/>
        </w:rPr>
      </w:pPr>
    </w:p>
    <w:p w:rsidR="00C10475" w:rsidRPr="00773978" w:rsidRDefault="00C10475" w:rsidP="00C10475">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C10475" w:rsidRPr="00773978" w:rsidRDefault="00C10475" w:rsidP="00C10475">
      <w:pPr>
        <w:pStyle w:val="Corpodetexto"/>
        <w:tabs>
          <w:tab w:val="left" w:pos="1470"/>
        </w:tabs>
        <w:spacing w:line="240" w:lineRule="auto"/>
        <w:rPr>
          <w:rFonts w:ascii="Times New Roman" w:hAnsi="Times New Roman"/>
          <w:sz w:val="20"/>
          <w:szCs w:val="20"/>
        </w:rPr>
      </w:pPr>
      <w:r w:rsidRPr="00773978">
        <w:rPr>
          <w:rFonts w:ascii="Times New Roman" w:hAnsi="Times New Roman"/>
          <w:sz w:val="20"/>
          <w:szCs w:val="20"/>
        </w:rPr>
        <w:tab/>
      </w:r>
    </w:p>
    <w:p w:rsidR="00C10475" w:rsidRPr="00773978" w:rsidRDefault="00C10475" w:rsidP="00C10475">
      <w:pPr>
        <w:pStyle w:val="Corpodetexto"/>
        <w:ind w:left="708"/>
        <w:rPr>
          <w:rFonts w:ascii="Times New Roman" w:hAnsi="Times New Roman"/>
          <w:sz w:val="20"/>
          <w:szCs w:val="20"/>
        </w:rPr>
      </w:pPr>
      <w:r w:rsidRPr="00773978">
        <w:rPr>
          <w:rFonts w:ascii="Times New Roman" w:hAnsi="Times New Roman"/>
          <w:b/>
          <w:sz w:val="20"/>
          <w:szCs w:val="20"/>
        </w:rPr>
        <w:t xml:space="preserve">REGRA_VALIDA_CONTA_RESUMIDA_AUXILIAR: </w:t>
      </w:r>
      <w:r w:rsidRPr="00773978">
        <w:rPr>
          <w:rFonts w:ascii="Times New Roman" w:hAnsi="Times New Roman"/>
          <w:sz w:val="20"/>
          <w:szCs w:val="20"/>
        </w:rPr>
        <w:t>Verifica se o “IND_ESC” (campo 02) do registro I010 é igual a “R” ou “B” e se o campo “COD_CTA_RES” (campo 02) possui uma correspondência idêntica em “COD_CTA” (campo 06) do registro I050. Se a regra não for cumprida, o PVA do Sped Contábil gera um erro.</w:t>
      </w:r>
    </w:p>
    <w:p w:rsidR="00C10475" w:rsidRPr="00773978" w:rsidRDefault="00C10475" w:rsidP="00C10475">
      <w:pPr>
        <w:pStyle w:val="Corpodetexto"/>
        <w:ind w:left="708"/>
        <w:rPr>
          <w:rFonts w:ascii="Times New Roman" w:hAnsi="Times New Roman"/>
          <w:sz w:val="20"/>
          <w:szCs w:val="20"/>
        </w:rPr>
      </w:pPr>
    </w:p>
    <w:p w:rsidR="00C10475" w:rsidRPr="00773978" w:rsidRDefault="00C10475" w:rsidP="00C10475">
      <w:pPr>
        <w:pStyle w:val="Corpodetexto"/>
        <w:ind w:left="708"/>
        <w:rPr>
          <w:rFonts w:ascii="Times New Roman" w:hAnsi="Times New Roman"/>
          <w:sz w:val="20"/>
          <w:szCs w:val="20"/>
        </w:rPr>
      </w:pPr>
      <w:r w:rsidRPr="00773978">
        <w:rPr>
          <w:rFonts w:ascii="Times New Roman" w:hAnsi="Times New Roman"/>
          <w:b/>
          <w:sz w:val="20"/>
          <w:szCs w:val="20"/>
        </w:rPr>
        <w:t xml:space="preserve">REGRA_VALIDA_CONTA_AUXILIAR_RESUMIDO: </w:t>
      </w:r>
      <w:r w:rsidRPr="00773978">
        <w:rPr>
          <w:rFonts w:ascii="Times New Roman" w:hAnsi="Times New Roman"/>
          <w:sz w:val="20"/>
          <w:szCs w:val="20"/>
        </w:rPr>
        <w:t>Verifica se o “IND_ESC” (campo 02) do registro I010 é igual a “A” ou “Z” e se o campo “COD_CTA_RES” (campo 02) possui uma correspondência idêntica em “COD_CTA” (campo 06) do registro I050, para “IND_CTA” (campo 04) do registro I050 igual a “S” (sintética). Se a regra não for cumprida, o PVA do Sped Contábil gera um erro.</w:t>
      </w:r>
    </w:p>
    <w:p w:rsidR="00C10475" w:rsidRPr="00773978" w:rsidRDefault="00C10475" w:rsidP="00C10475">
      <w:pPr>
        <w:pStyle w:val="Corpodetexto"/>
        <w:rPr>
          <w:rFonts w:ascii="Times New Roman" w:hAnsi="Times New Roman"/>
          <w:b/>
          <w:sz w:val="20"/>
          <w:szCs w:val="20"/>
        </w:rPr>
      </w:pPr>
    </w:p>
    <w:p w:rsidR="00C10475" w:rsidRPr="00773978" w:rsidRDefault="00C10475" w:rsidP="00C10475">
      <w:pPr>
        <w:spacing w:after="200"/>
        <w:rPr>
          <w:rFonts w:eastAsia="Times New Roman" w:cs="Times New Roman"/>
          <w:b/>
          <w:color w:val="000000"/>
          <w:szCs w:val="20"/>
          <w:lang w:eastAsia="ar-SA"/>
        </w:rPr>
      </w:pPr>
      <w:r w:rsidRPr="00773978">
        <w:rPr>
          <w:b/>
          <w:szCs w:val="20"/>
        </w:rPr>
        <w:br w:type="page"/>
      </w:r>
    </w:p>
    <w:p w:rsidR="00C10475" w:rsidRPr="00773978" w:rsidRDefault="00C10475" w:rsidP="00C10475">
      <w:pPr>
        <w:pStyle w:val="Corpodetexto"/>
        <w:rPr>
          <w:rFonts w:ascii="Times New Roman" w:hAnsi="Times New Roman"/>
          <w:b/>
          <w:sz w:val="20"/>
          <w:szCs w:val="20"/>
        </w:rPr>
      </w:pPr>
      <w:r w:rsidRPr="00773978">
        <w:rPr>
          <w:rFonts w:ascii="Times New Roman" w:hAnsi="Times New Roman"/>
          <w:b/>
          <w:sz w:val="20"/>
          <w:szCs w:val="20"/>
        </w:rPr>
        <w:lastRenderedPageBreak/>
        <w:t xml:space="preserve">V - Exemplo de Preenchimento: Forma de Escrituração Contábil: R – Livro Diário com Escrituração Resumida (com escrituração auxiliar): </w:t>
      </w:r>
    </w:p>
    <w:p w:rsidR="00C10475" w:rsidRPr="00773978" w:rsidRDefault="00C10475" w:rsidP="00C10475">
      <w:pPr>
        <w:pStyle w:val="Corpodetexto"/>
        <w:ind w:left="1416"/>
        <w:rPr>
          <w:rFonts w:ascii="Times New Roman" w:hAnsi="Times New Roman"/>
          <w:b/>
          <w:sz w:val="20"/>
          <w:szCs w:val="20"/>
        </w:rPr>
      </w:pPr>
    </w:p>
    <w:p w:rsidR="00C10475" w:rsidRPr="00773978" w:rsidRDefault="00C10475" w:rsidP="00C10475">
      <w:pPr>
        <w:pStyle w:val="Corpodetexto"/>
        <w:rPr>
          <w:rFonts w:ascii="Times New Roman" w:hAnsi="Times New Roman"/>
          <w:b/>
          <w:sz w:val="20"/>
          <w:szCs w:val="20"/>
        </w:rPr>
      </w:pPr>
      <w:r w:rsidRPr="00773978">
        <w:rPr>
          <w:rFonts w:ascii="Times New Roman" w:hAnsi="Times New Roman"/>
          <w:b/>
          <w:sz w:val="20"/>
          <w:szCs w:val="20"/>
        </w:rPr>
        <w:t>V.1 – Arquivo do livro auxiliar (“A”):</w:t>
      </w:r>
    </w:p>
    <w:p w:rsidR="00C10475" w:rsidRPr="00773978" w:rsidRDefault="00C10475" w:rsidP="00C10475">
      <w:pPr>
        <w:pStyle w:val="Corpodetexto"/>
        <w:ind w:left="708" w:firstLine="708"/>
        <w:rPr>
          <w:rFonts w:ascii="Times New Roman" w:hAnsi="Times New Roman"/>
          <w:sz w:val="20"/>
          <w:szCs w:val="20"/>
        </w:rPr>
      </w:pPr>
      <w:r w:rsidRPr="00773978">
        <w:rPr>
          <w:rFonts w:ascii="Times New Roman" w:hAnsi="Times New Roman"/>
          <w:sz w:val="20"/>
          <w:szCs w:val="20"/>
        </w:rPr>
        <w:t>|I010|A|1.00| - foi informado “A” no registro I010.</w:t>
      </w:r>
    </w:p>
    <w:p w:rsidR="00C10475" w:rsidRPr="00773978" w:rsidRDefault="00C10475" w:rsidP="00C10475">
      <w:pPr>
        <w:pStyle w:val="Corpodetexto"/>
        <w:ind w:left="1416"/>
        <w:rPr>
          <w:rFonts w:ascii="Times New Roman" w:hAnsi="Times New Roman"/>
          <w:sz w:val="20"/>
          <w:szCs w:val="20"/>
        </w:rPr>
      </w:pPr>
      <w:r w:rsidRPr="00773978">
        <w:rPr>
          <w:rFonts w:ascii="Times New Roman" w:hAnsi="Times New Roman"/>
          <w:sz w:val="20"/>
          <w:szCs w:val="20"/>
        </w:rPr>
        <w:t>|I012|1|DIARIO COM RESCRITURAÇÃO RESUMIDA|0|| - identifica o livro auxiliar.</w:t>
      </w:r>
    </w:p>
    <w:p w:rsidR="00C10475" w:rsidRPr="00773978" w:rsidRDefault="00C10475" w:rsidP="00C10475">
      <w:pPr>
        <w:pStyle w:val="Corpodetexto"/>
        <w:ind w:left="708" w:firstLine="708"/>
        <w:rPr>
          <w:rFonts w:ascii="Times New Roman" w:hAnsi="Times New Roman"/>
          <w:b/>
          <w:sz w:val="20"/>
          <w:szCs w:val="20"/>
        </w:rPr>
      </w:pPr>
      <w:r w:rsidRPr="00773978">
        <w:rPr>
          <w:rFonts w:ascii="Times New Roman" w:hAnsi="Times New Roman"/>
          <w:b/>
          <w:sz w:val="20"/>
          <w:szCs w:val="20"/>
        </w:rPr>
        <w:t>|I015|2328.1.0001|</w:t>
      </w:r>
    </w:p>
    <w:p w:rsidR="00C10475" w:rsidRPr="00773978" w:rsidRDefault="00C10475" w:rsidP="00C10475">
      <w:pPr>
        <w:pStyle w:val="PSDS-CorpodeTexto0"/>
        <w:ind w:left="1416"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I015</w:t>
      </w:r>
    </w:p>
    <w:p w:rsidR="00C10475" w:rsidRPr="00773978" w:rsidRDefault="00C10475" w:rsidP="00C10475">
      <w:pPr>
        <w:pStyle w:val="PSDS-CorpodeTexto0"/>
        <w:ind w:left="2124"/>
        <w:jc w:val="both"/>
        <w:rPr>
          <w:rFonts w:ascii="Times New Roman" w:hAnsi="Times New Roman"/>
          <w:b/>
        </w:rPr>
      </w:pPr>
      <w:r w:rsidRPr="00773978">
        <w:rPr>
          <w:rFonts w:ascii="Times New Roman" w:hAnsi="Times New Roman"/>
          <w:b/>
        </w:rPr>
        <w:t>Campo 02</w:t>
      </w:r>
      <w:r w:rsidRPr="00773978">
        <w:rPr>
          <w:rFonts w:ascii="Times New Roman" w:hAnsi="Times New Roman"/>
        </w:rPr>
        <w:t xml:space="preserve"> – Código da conta </w:t>
      </w:r>
      <w:r w:rsidRPr="00773978">
        <w:rPr>
          <w:rFonts w:ascii="Times New Roman" w:hAnsi="Times New Roman"/>
          <w:b/>
        </w:rPr>
        <w:t>analítica</w:t>
      </w:r>
      <w:r w:rsidRPr="00773978">
        <w:rPr>
          <w:rFonts w:ascii="Times New Roman" w:hAnsi="Times New Roman"/>
        </w:rPr>
        <w:t xml:space="preserve"> do Livro Diário com Escrituração Resumida (R) que recebe os lançamentos globais: 2328.1.0001 (corresponde à conta “Bancos” do plano de contas) – </w:t>
      </w:r>
      <w:r w:rsidRPr="00773978">
        <w:rPr>
          <w:rFonts w:ascii="Times New Roman" w:hAnsi="Times New Roman"/>
          <w:b/>
        </w:rPr>
        <w:t>essa conta é sintética no I050 do livro auxiliar.</w:t>
      </w:r>
    </w:p>
    <w:p w:rsidR="00C10475" w:rsidRPr="00773978" w:rsidRDefault="00C10475" w:rsidP="00C10475">
      <w:pPr>
        <w:pStyle w:val="PSDS-CorpodeTexto0"/>
        <w:ind w:left="2124"/>
        <w:jc w:val="both"/>
        <w:rPr>
          <w:rFonts w:ascii="Times New Roman" w:hAnsi="Times New Roman"/>
        </w:rPr>
      </w:pPr>
    </w:p>
    <w:p w:rsidR="00C10475" w:rsidRPr="00773978" w:rsidRDefault="00C10475" w:rsidP="00C10475">
      <w:pPr>
        <w:pStyle w:val="Corpodetexto"/>
        <w:rPr>
          <w:rFonts w:ascii="Times New Roman" w:hAnsi="Times New Roman"/>
          <w:sz w:val="20"/>
          <w:szCs w:val="20"/>
        </w:rPr>
      </w:pPr>
      <w:r w:rsidRPr="00773978">
        <w:rPr>
          <w:rFonts w:ascii="Times New Roman" w:hAnsi="Times New Roman"/>
          <w:b/>
          <w:sz w:val="20"/>
          <w:szCs w:val="20"/>
        </w:rPr>
        <w:t xml:space="preserve">V.2 – Arquivo do livro principal (“R”): </w:t>
      </w:r>
      <w:r w:rsidRPr="00773978">
        <w:rPr>
          <w:rFonts w:ascii="Times New Roman" w:hAnsi="Times New Roman"/>
          <w:sz w:val="20"/>
          <w:szCs w:val="20"/>
        </w:rPr>
        <w:t>A mesma conta informada no arquivo do livro auxiliar “A” também é informada neste arquivo, no registro I015.</w:t>
      </w:r>
    </w:p>
    <w:p w:rsidR="00C10475" w:rsidRPr="00773978" w:rsidRDefault="00C10475" w:rsidP="00C10475">
      <w:pPr>
        <w:pStyle w:val="Corpodetexto"/>
        <w:ind w:left="708" w:firstLine="708"/>
        <w:rPr>
          <w:rFonts w:ascii="Times New Roman" w:hAnsi="Times New Roman"/>
          <w:sz w:val="20"/>
          <w:szCs w:val="20"/>
        </w:rPr>
      </w:pPr>
      <w:r w:rsidRPr="00773978">
        <w:rPr>
          <w:rFonts w:ascii="Times New Roman" w:hAnsi="Times New Roman"/>
          <w:sz w:val="20"/>
          <w:szCs w:val="20"/>
        </w:rPr>
        <w:t>|I010|R|1.00| - foi informado “R” no registro I010.</w:t>
      </w:r>
    </w:p>
    <w:p w:rsidR="00C10475" w:rsidRPr="00773978" w:rsidRDefault="00C10475" w:rsidP="00C10475">
      <w:pPr>
        <w:pStyle w:val="Corpodetexto"/>
        <w:ind w:left="1416"/>
        <w:rPr>
          <w:rFonts w:ascii="Times New Roman" w:hAnsi="Times New Roman"/>
          <w:sz w:val="20"/>
          <w:szCs w:val="20"/>
        </w:rPr>
      </w:pPr>
      <w:r w:rsidRPr="00773978">
        <w:rPr>
          <w:rFonts w:ascii="Times New Roman" w:hAnsi="Times New Roman"/>
          <w:sz w:val="20"/>
          <w:szCs w:val="20"/>
        </w:rPr>
        <w:t>|I012|1|DIARIO AUXILIAR DE BANCOS|0|33AE96E3D1A5EE6969D78BDC56551F91AE9558F8| - identifica o livro auxiliar.</w:t>
      </w:r>
    </w:p>
    <w:p w:rsidR="00C10475" w:rsidRPr="00773978" w:rsidRDefault="00C10475" w:rsidP="00C10475">
      <w:pPr>
        <w:pStyle w:val="Corpodetexto"/>
        <w:ind w:left="708" w:firstLine="708"/>
        <w:rPr>
          <w:rFonts w:ascii="Times New Roman" w:hAnsi="Times New Roman"/>
          <w:b/>
          <w:sz w:val="20"/>
          <w:szCs w:val="20"/>
        </w:rPr>
      </w:pPr>
      <w:r w:rsidRPr="00773978">
        <w:rPr>
          <w:rFonts w:ascii="Times New Roman" w:hAnsi="Times New Roman"/>
          <w:b/>
          <w:sz w:val="20"/>
          <w:szCs w:val="20"/>
        </w:rPr>
        <w:t>|I015|2328.1.0001|</w:t>
      </w:r>
    </w:p>
    <w:p w:rsidR="00C10475" w:rsidRPr="00773978" w:rsidRDefault="00C10475" w:rsidP="00C10475">
      <w:pPr>
        <w:pStyle w:val="PSDS-CorpodeTexto0"/>
        <w:ind w:left="1416"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I015</w:t>
      </w:r>
    </w:p>
    <w:p w:rsidR="00C10475" w:rsidRPr="00773978" w:rsidRDefault="00C10475" w:rsidP="00C10475">
      <w:pPr>
        <w:pStyle w:val="PSDS-CorpodeTexto0"/>
        <w:ind w:left="2124"/>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da conta analítica do Livro Diário com Escrituração Resumida (R) que recebe os lançamentos globais: 2328.1.0001 (corresponde à conta “Bancos” do plano de contas).</w:t>
      </w:r>
    </w:p>
    <w:p w:rsidR="00D72D5C" w:rsidRPr="00773978" w:rsidRDefault="00D72D5C" w:rsidP="000E2112"/>
    <w:p w:rsidR="00B51E30" w:rsidRPr="00773978" w:rsidRDefault="00B51E30">
      <w:pPr>
        <w:spacing w:after="200"/>
        <w:rPr>
          <w:rFonts w:eastAsia="Times New Roman" w:cs="Times New Roman"/>
          <w:b/>
          <w:bCs/>
          <w:color w:val="0000FF"/>
          <w:szCs w:val="20"/>
          <w:lang w:eastAsia="pt-BR"/>
        </w:rPr>
      </w:pPr>
      <w:r w:rsidRPr="00773978">
        <w:rPr>
          <w:szCs w:val="20"/>
        </w:rPr>
        <w:br w:type="page"/>
      </w:r>
    </w:p>
    <w:p w:rsidR="00D72D5C" w:rsidRPr="00773978" w:rsidRDefault="008D3D28" w:rsidP="00D72D5C">
      <w:pPr>
        <w:pStyle w:val="Ttulo1"/>
        <w:jc w:val="both"/>
        <w:rPr>
          <w:szCs w:val="20"/>
        </w:rPr>
      </w:pPr>
      <w:bookmarkStart w:id="86" w:name="_Toc450294910"/>
      <w:r w:rsidRPr="00773978">
        <w:rPr>
          <w:szCs w:val="20"/>
        </w:rPr>
        <w:lastRenderedPageBreak/>
        <w:t>3.</w:t>
      </w:r>
      <w:r w:rsidR="00DB2437" w:rsidRPr="00773978">
        <w:rPr>
          <w:szCs w:val="20"/>
        </w:rPr>
        <w:t>1.</w:t>
      </w:r>
      <w:r w:rsidRPr="00773978">
        <w:rPr>
          <w:szCs w:val="20"/>
        </w:rPr>
        <w:t>6</w:t>
      </w:r>
      <w:r w:rsidR="00D72D5C" w:rsidRPr="00773978">
        <w:rPr>
          <w:szCs w:val="20"/>
        </w:rPr>
        <w:t xml:space="preserve">.2.5. </w:t>
      </w:r>
      <w:r w:rsidR="005953BF" w:rsidRPr="00773978">
        <w:rPr>
          <w:szCs w:val="20"/>
        </w:rPr>
        <w:t>Registro</w:t>
      </w:r>
      <w:r w:rsidR="00D72D5C" w:rsidRPr="00773978">
        <w:rPr>
          <w:szCs w:val="20"/>
        </w:rPr>
        <w:t xml:space="preserve"> I020: Campos Adicionais</w:t>
      </w:r>
      <w:bookmarkEnd w:id="86"/>
    </w:p>
    <w:p w:rsidR="00B0402C" w:rsidRPr="00773978" w:rsidRDefault="00B0402C" w:rsidP="00B0402C">
      <w:pPr>
        <w:pStyle w:val="Corpodetexto"/>
        <w:rPr>
          <w:rFonts w:ascii="Times New Roman" w:hAnsi="Times New Roman"/>
          <w:sz w:val="20"/>
          <w:szCs w:val="20"/>
        </w:rPr>
      </w:pPr>
    </w:p>
    <w:p w:rsidR="00B0402C" w:rsidRPr="00773978" w:rsidRDefault="00B0402C" w:rsidP="00B0402C">
      <w:pPr>
        <w:pStyle w:val="Corpodetexto"/>
        <w:ind w:firstLine="708"/>
        <w:rPr>
          <w:rFonts w:ascii="Times New Roman" w:hAnsi="Times New Roman"/>
          <w:sz w:val="20"/>
          <w:szCs w:val="20"/>
        </w:rPr>
      </w:pPr>
      <w:r w:rsidRPr="00773978">
        <w:rPr>
          <w:rFonts w:ascii="Times New Roman" w:hAnsi="Times New Roman"/>
          <w:sz w:val="20"/>
          <w:szCs w:val="20"/>
        </w:rPr>
        <w:t xml:space="preserve">Quando, para manter a integridade e a correção da informação, for necessária a apresentação de dados não previstos nos arquivos padronizados, eles deverão ser incluídos no arquivo correspondente, mediante acréscimo de campos ao final de cada </w:t>
      </w:r>
      <w:r w:rsidR="005953BF" w:rsidRPr="00773978">
        <w:rPr>
          <w:rFonts w:ascii="Times New Roman" w:hAnsi="Times New Roman"/>
          <w:sz w:val="20"/>
          <w:szCs w:val="20"/>
        </w:rPr>
        <w:t>registro</w:t>
      </w:r>
      <w:r w:rsidRPr="00773978">
        <w:rPr>
          <w:rFonts w:ascii="Times New Roman" w:hAnsi="Times New Roman"/>
          <w:sz w:val="20"/>
          <w:szCs w:val="20"/>
        </w:rPr>
        <w:t xml:space="preserve">. Esta regra se aplica aos </w:t>
      </w:r>
      <w:r w:rsidR="005953BF" w:rsidRPr="00773978">
        <w:rPr>
          <w:rFonts w:ascii="Times New Roman" w:hAnsi="Times New Roman"/>
          <w:sz w:val="20"/>
          <w:szCs w:val="20"/>
        </w:rPr>
        <w:t>registro</w:t>
      </w:r>
      <w:r w:rsidRPr="00773978">
        <w:rPr>
          <w:rFonts w:ascii="Times New Roman" w:hAnsi="Times New Roman"/>
          <w:sz w:val="20"/>
          <w:szCs w:val="20"/>
        </w:rPr>
        <w:t>s de I050 a I355.</w:t>
      </w:r>
    </w:p>
    <w:p w:rsidR="00B0402C" w:rsidRPr="00773978" w:rsidRDefault="00B0402C" w:rsidP="00B0402C">
      <w:pPr>
        <w:pStyle w:val="Corpodetexto"/>
        <w:ind w:firstLine="708"/>
        <w:rPr>
          <w:rFonts w:ascii="Times New Roman" w:hAnsi="Times New Roman"/>
          <w:sz w:val="20"/>
          <w:szCs w:val="20"/>
        </w:rPr>
      </w:pPr>
    </w:p>
    <w:tbl>
      <w:tblPr>
        <w:tblW w:w="0" w:type="auto"/>
        <w:jc w:val="center"/>
        <w:tblCellMar>
          <w:left w:w="0" w:type="dxa"/>
          <w:right w:w="0" w:type="dxa"/>
        </w:tblCellMar>
        <w:tblLook w:val="04A0" w:firstRow="1" w:lastRow="0" w:firstColumn="1" w:lastColumn="0" w:noHBand="0" w:noVBand="1"/>
      </w:tblPr>
      <w:tblGrid>
        <w:gridCol w:w="6233"/>
        <w:gridCol w:w="3389"/>
      </w:tblGrid>
      <w:tr w:rsidR="00B0402C" w:rsidRPr="00773978" w:rsidTr="00DB2437">
        <w:trPr>
          <w:jc w:val="center"/>
        </w:trPr>
        <w:tc>
          <w:tcPr>
            <w:tcW w:w="10694"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0402C" w:rsidRPr="00773978" w:rsidRDefault="005953BF" w:rsidP="00B0402C">
            <w:pPr>
              <w:pStyle w:val="psds-corpodetexto"/>
              <w:spacing w:before="0" w:beforeAutospacing="0" w:after="0" w:afterAutospacing="0"/>
              <w:rPr>
                <w:sz w:val="20"/>
                <w:szCs w:val="20"/>
              </w:rPr>
            </w:pPr>
            <w:r w:rsidRPr="00773978">
              <w:rPr>
                <w:b/>
                <w:bCs/>
                <w:sz w:val="20"/>
                <w:szCs w:val="20"/>
              </w:rPr>
              <w:t>REGISTRO</w:t>
            </w:r>
            <w:r w:rsidR="00B0402C" w:rsidRPr="00773978">
              <w:rPr>
                <w:b/>
                <w:bCs/>
                <w:sz w:val="20"/>
                <w:szCs w:val="20"/>
              </w:rPr>
              <w:t xml:space="preserve"> I020: </w:t>
            </w:r>
            <w:r w:rsidR="00B0402C" w:rsidRPr="00773978">
              <w:rPr>
                <w:rStyle w:val="apple-converted-space"/>
                <w:b/>
                <w:bCs/>
                <w:sz w:val="20"/>
                <w:szCs w:val="20"/>
              </w:rPr>
              <w:t> </w:t>
            </w:r>
            <w:r w:rsidR="00B0402C" w:rsidRPr="00773978">
              <w:rPr>
                <w:b/>
                <w:bCs/>
                <w:sz w:val="20"/>
                <w:szCs w:val="20"/>
              </w:rPr>
              <w:t>CAMPOS ADICIONAIS</w:t>
            </w:r>
          </w:p>
        </w:tc>
      </w:tr>
      <w:tr w:rsidR="00B0402C" w:rsidRPr="00773978" w:rsidTr="00DB2437">
        <w:trPr>
          <w:jc w:val="center"/>
        </w:trPr>
        <w:tc>
          <w:tcPr>
            <w:tcW w:w="1069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0402C" w:rsidRPr="00773978" w:rsidRDefault="00B0402C" w:rsidP="00B0402C">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B0402C" w:rsidRPr="00773978" w:rsidRDefault="00B0402C" w:rsidP="00B0402C">
            <w:pPr>
              <w:pStyle w:val="psds-corpodetexto"/>
              <w:spacing w:before="0" w:beforeAutospacing="0" w:after="0" w:afterAutospacing="0"/>
              <w:rPr>
                <w:sz w:val="20"/>
                <w:szCs w:val="20"/>
              </w:rPr>
            </w:pPr>
            <w:r w:rsidRPr="00773978">
              <w:rPr>
                <w:sz w:val="20"/>
                <w:szCs w:val="20"/>
              </w:rPr>
              <w:t>[</w:t>
            </w:r>
            <w:hyperlink r:id="rId64" w:anchor="REGRA_CAMPOS_ADICIONAIS" w:history="1">
              <w:r w:rsidRPr="00773978">
                <w:rPr>
                  <w:rStyle w:val="Hyperlink"/>
                  <w:color w:val="auto"/>
                  <w:sz w:val="20"/>
                  <w:szCs w:val="20"/>
                </w:rPr>
                <w:t>REGRA_CAMPOS_ADICIONAIS</w:t>
              </w:r>
            </w:hyperlink>
            <w:r w:rsidRPr="00773978">
              <w:rPr>
                <w:sz w:val="20"/>
                <w:szCs w:val="20"/>
              </w:rPr>
              <w:t>]</w:t>
            </w:r>
          </w:p>
        </w:tc>
      </w:tr>
      <w:tr w:rsidR="00B0402C" w:rsidRPr="00773978" w:rsidTr="00DB2437">
        <w:trPr>
          <w:jc w:val="center"/>
        </w:trPr>
        <w:tc>
          <w:tcPr>
            <w:tcW w:w="6969"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0402C" w:rsidRPr="00773978" w:rsidRDefault="00B0402C" w:rsidP="00B0402C">
            <w:pPr>
              <w:pStyle w:val="psds-corpodetexto"/>
              <w:spacing w:before="0" w:beforeAutospacing="0" w:after="0" w:afterAutospacing="0"/>
              <w:rPr>
                <w:sz w:val="20"/>
                <w:szCs w:val="20"/>
              </w:rPr>
            </w:pPr>
            <w:r w:rsidRPr="00773978">
              <w:rPr>
                <w:b/>
                <w:bCs/>
                <w:sz w:val="20"/>
                <w:szCs w:val="20"/>
              </w:rPr>
              <w:t>Nível Hierárquico – 3</w:t>
            </w:r>
          </w:p>
        </w:tc>
        <w:tc>
          <w:tcPr>
            <w:tcW w:w="372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B0402C" w:rsidRPr="00773978" w:rsidRDefault="00B0402C" w:rsidP="00B0402C">
            <w:pPr>
              <w:pStyle w:val="psds-corpodetexto"/>
              <w:spacing w:before="0" w:beforeAutospacing="0" w:after="0" w:afterAutospacing="0"/>
              <w:rPr>
                <w:sz w:val="20"/>
                <w:szCs w:val="20"/>
              </w:rPr>
            </w:pPr>
            <w:r w:rsidRPr="00773978">
              <w:rPr>
                <w:b/>
                <w:bCs/>
                <w:sz w:val="20"/>
                <w:szCs w:val="20"/>
              </w:rPr>
              <w:t>Ocorrência – vários (por arquivo)</w:t>
            </w:r>
          </w:p>
        </w:tc>
      </w:tr>
      <w:tr w:rsidR="00B0402C" w:rsidRPr="00773978" w:rsidTr="00DB2437">
        <w:trPr>
          <w:jc w:val="center"/>
        </w:trPr>
        <w:tc>
          <w:tcPr>
            <w:tcW w:w="1069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0402C" w:rsidRPr="00773978" w:rsidRDefault="00B0402C" w:rsidP="00B0402C">
            <w:pPr>
              <w:pStyle w:val="psds-corpodetexto"/>
              <w:spacing w:before="0" w:beforeAutospacing="0" w:after="0" w:afterAutospacing="0"/>
              <w:rPr>
                <w:sz w:val="20"/>
                <w:szCs w:val="20"/>
              </w:rPr>
            </w:pPr>
            <w:r w:rsidRPr="00773978">
              <w:rPr>
                <w:b/>
                <w:bCs/>
                <w:sz w:val="20"/>
                <w:szCs w:val="20"/>
              </w:rPr>
              <w:t>Campo(s) chave:</w:t>
            </w:r>
          </w:p>
        </w:tc>
      </w:tr>
    </w:tbl>
    <w:p w:rsidR="001B0CD1" w:rsidRPr="00773978" w:rsidRDefault="00B0402C" w:rsidP="00B0402C">
      <w:pPr>
        <w:spacing w:line="240" w:lineRule="auto"/>
        <w:rPr>
          <w:rFonts w:cs="Times New Roman"/>
          <w:szCs w:val="20"/>
        </w:rPr>
      </w:pPr>
      <w:r w:rsidRPr="00773978">
        <w:rPr>
          <w:rFonts w:cs="Times New Roman"/>
          <w:szCs w:val="20"/>
        </w:rPr>
        <w:t> </w:t>
      </w:r>
    </w:p>
    <w:tbl>
      <w:tblPr>
        <w:tblW w:w="10774" w:type="dxa"/>
        <w:jc w:val="center"/>
        <w:tblCellMar>
          <w:left w:w="0" w:type="dxa"/>
          <w:right w:w="0" w:type="dxa"/>
        </w:tblCellMar>
        <w:tblLook w:val="04A0" w:firstRow="1" w:lastRow="0" w:firstColumn="1" w:lastColumn="0" w:noHBand="0" w:noVBand="1"/>
      </w:tblPr>
      <w:tblGrid>
        <w:gridCol w:w="427"/>
        <w:gridCol w:w="1350"/>
        <w:gridCol w:w="1603"/>
        <w:gridCol w:w="617"/>
        <w:gridCol w:w="1039"/>
        <w:gridCol w:w="916"/>
        <w:gridCol w:w="1033"/>
        <w:gridCol w:w="1239"/>
        <w:gridCol w:w="2550"/>
      </w:tblGrid>
      <w:tr w:rsidR="00DB2437" w:rsidRPr="00773978" w:rsidTr="00344DB9">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0402C" w:rsidRPr="00773978" w:rsidRDefault="00B0402C" w:rsidP="00B0402C">
            <w:pPr>
              <w:pStyle w:val="psds-corpodetexto"/>
              <w:spacing w:before="0" w:beforeAutospacing="0" w:after="0" w:afterAutospacing="0"/>
              <w:jc w:val="center"/>
              <w:rPr>
                <w:sz w:val="20"/>
                <w:szCs w:val="20"/>
              </w:rPr>
            </w:pPr>
            <w:r w:rsidRPr="00773978">
              <w:rPr>
                <w:b/>
                <w:bCs/>
                <w:sz w:val="20"/>
                <w:szCs w:val="20"/>
              </w:rPr>
              <w:t>Nº</w:t>
            </w:r>
          </w:p>
        </w:tc>
        <w:tc>
          <w:tcPr>
            <w:tcW w:w="135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0402C" w:rsidRPr="00773978" w:rsidRDefault="00B0402C" w:rsidP="00B0402C">
            <w:pPr>
              <w:pStyle w:val="psds-corpodetexto"/>
              <w:spacing w:before="0" w:beforeAutospacing="0" w:after="0" w:afterAutospacing="0"/>
              <w:jc w:val="center"/>
              <w:rPr>
                <w:sz w:val="20"/>
                <w:szCs w:val="20"/>
              </w:rPr>
            </w:pPr>
            <w:r w:rsidRPr="00773978">
              <w:rPr>
                <w:b/>
                <w:bCs/>
                <w:sz w:val="20"/>
                <w:szCs w:val="20"/>
              </w:rPr>
              <w:t>Campo</w:t>
            </w:r>
          </w:p>
        </w:tc>
        <w:tc>
          <w:tcPr>
            <w:tcW w:w="160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0402C" w:rsidRPr="00773978" w:rsidRDefault="00B0402C" w:rsidP="00B0402C">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0402C" w:rsidRPr="00773978" w:rsidRDefault="00B0402C" w:rsidP="00B0402C">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0402C" w:rsidRPr="00773978" w:rsidRDefault="00B0402C" w:rsidP="00B0402C">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0402C" w:rsidRPr="00773978" w:rsidRDefault="00B0402C" w:rsidP="00B0402C">
            <w:pPr>
              <w:pStyle w:val="psds-corpodetexto"/>
              <w:spacing w:before="0" w:beforeAutospacing="0" w:after="0" w:afterAutospacing="0"/>
              <w:jc w:val="center"/>
              <w:rPr>
                <w:sz w:val="20"/>
                <w:szCs w:val="20"/>
              </w:rPr>
            </w:pPr>
            <w:r w:rsidRPr="00773978">
              <w:rPr>
                <w:b/>
                <w:bCs/>
                <w:sz w:val="20"/>
                <w:szCs w:val="20"/>
              </w:rPr>
              <w:t>Decimal</w:t>
            </w:r>
          </w:p>
        </w:tc>
        <w:tc>
          <w:tcPr>
            <w:tcW w:w="103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B0402C" w:rsidRPr="00773978" w:rsidRDefault="00B0402C" w:rsidP="00B0402C">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B0402C" w:rsidRPr="00773978" w:rsidRDefault="00B0402C" w:rsidP="00B0402C">
            <w:pPr>
              <w:pStyle w:val="psds-corpodetexto"/>
              <w:spacing w:before="0" w:beforeAutospacing="0" w:after="0" w:afterAutospacing="0"/>
              <w:jc w:val="center"/>
              <w:rPr>
                <w:sz w:val="20"/>
                <w:szCs w:val="20"/>
              </w:rPr>
            </w:pPr>
            <w:r w:rsidRPr="00773978">
              <w:rPr>
                <w:b/>
                <w:bCs/>
                <w:sz w:val="20"/>
                <w:szCs w:val="20"/>
              </w:rPr>
              <w:t>Obrigatório</w:t>
            </w:r>
          </w:p>
        </w:tc>
        <w:tc>
          <w:tcPr>
            <w:tcW w:w="255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B0402C" w:rsidRPr="00773978" w:rsidRDefault="00B0402C" w:rsidP="00B0402C">
            <w:pPr>
              <w:pStyle w:val="psds-corpodetexto"/>
              <w:spacing w:before="0" w:beforeAutospacing="0" w:after="0" w:afterAutospacing="0"/>
              <w:jc w:val="center"/>
              <w:rPr>
                <w:sz w:val="20"/>
                <w:szCs w:val="20"/>
              </w:rPr>
            </w:pPr>
            <w:r w:rsidRPr="00773978">
              <w:rPr>
                <w:b/>
                <w:bCs/>
                <w:sz w:val="20"/>
                <w:szCs w:val="20"/>
              </w:rPr>
              <w:t>Regras de Validação do Campo</w:t>
            </w:r>
          </w:p>
        </w:tc>
      </w:tr>
      <w:tr w:rsidR="00DB2437" w:rsidRPr="00773978" w:rsidTr="00344DB9">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01</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pacing w:line="240" w:lineRule="auto"/>
              <w:rPr>
                <w:rFonts w:cs="Times New Roman"/>
                <w:szCs w:val="20"/>
              </w:rPr>
            </w:pPr>
            <w:r w:rsidRPr="00773978">
              <w:rPr>
                <w:rFonts w:cs="Times New Roman"/>
                <w:szCs w:val="20"/>
              </w:rPr>
              <w:t>REG</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Texto fixo contendo “I020”.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"I020"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w:t>
            </w:r>
          </w:p>
        </w:tc>
      </w:tr>
      <w:tr w:rsidR="00DB2437" w:rsidRPr="00773978" w:rsidTr="00344DB9">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02</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DB2437" w:rsidP="00B0402C">
            <w:pPr>
              <w:spacing w:line="240" w:lineRule="auto"/>
              <w:rPr>
                <w:rFonts w:cs="Times New Roman"/>
                <w:szCs w:val="20"/>
              </w:rPr>
            </w:pPr>
            <w:r w:rsidRPr="00773978">
              <w:rPr>
                <w:rFonts w:cs="Times New Roman"/>
                <w:szCs w:val="20"/>
              </w:rPr>
              <w:t>REG_CO</w:t>
            </w:r>
            <w:r w:rsidR="00B0402C" w:rsidRPr="00773978">
              <w:rPr>
                <w:rFonts w:cs="Times New Roman"/>
                <w:szCs w:val="20"/>
              </w:rPr>
              <w:t>D</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 xml:space="preserve">Código do </w:t>
            </w:r>
            <w:r w:rsidR="005953BF" w:rsidRPr="00773978">
              <w:rPr>
                <w:rFonts w:cs="Times New Roman"/>
                <w:szCs w:val="20"/>
              </w:rPr>
              <w:t>registro</w:t>
            </w:r>
            <w:r w:rsidRPr="00773978">
              <w:rPr>
                <w:rFonts w:cs="Times New Roman"/>
                <w:szCs w:val="20"/>
              </w:rPr>
              <w:t xml:space="preserve"> que recepciona o campo adicional.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lang w:val="pt-PT"/>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lang w:val="pt-PT"/>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lang w:val="pt-PT"/>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 do “I050” ao “I355”]</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DB2437" w:rsidRPr="00773978" w:rsidRDefault="00DB2437" w:rsidP="00B0402C">
            <w:pPr>
              <w:shd w:val="clear" w:color="auto" w:fill="FFFFFF"/>
              <w:spacing w:line="240" w:lineRule="auto"/>
              <w:rPr>
                <w:rFonts w:cs="Times New Roman"/>
                <w:szCs w:val="20"/>
              </w:rPr>
            </w:pPr>
            <w:r w:rsidRPr="00773978">
              <w:rPr>
                <w:rFonts w:cs="Times New Roman"/>
                <w:szCs w:val="20"/>
              </w:rPr>
              <w:t>[REGRA_REG_COD_NUM</w:t>
            </w:r>
          </w:p>
          <w:p w:rsidR="00DB2437" w:rsidRPr="00773978" w:rsidRDefault="00DB2437" w:rsidP="00B0402C">
            <w:pPr>
              <w:shd w:val="clear" w:color="auto" w:fill="FFFFFF"/>
              <w:spacing w:line="240" w:lineRule="auto"/>
              <w:rPr>
                <w:rFonts w:cs="Times New Roman"/>
                <w:szCs w:val="20"/>
              </w:rPr>
            </w:pPr>
            <w:r w:rsidRPr="00773978">
              <w:rPr>
                <w:rFonts w:cs="Times New Roman"/>
                <w:szCs w:val="20"/>
              </w:rPr>
              <w:t>_AD_DUPLICADO]</w:t>
            </w:r>
          </w:p>
          <w:p w:rsidR="00B0402C" w:rsidRPr="00773978" w:rsidRDefault="00B0402C" w:rsidP="00B0402C">
            <w:pPr>
              <w:shd w:val="clear" w:color="auto" w:fill="FFFFFF"/>
              <w:spacing w:line="240" w:lineRule="auto"/>
              <w:rPr>
                <w:rFonts w:cs="Times New Roman"/>
                <w:szCs w:val="20"/>
              </w:rPr>
            </w:pPr>
          </w:p>
        </w:tc>
      </w:tr>
      <w:tr w:rsidR="00DB2437" w:rsidRPr="00773978" w:rsidTr="00344DB9">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03</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pacing w:line="240" w:lineRule="auto"/>
              <w:rPr>
                <w:rFonts w:cs="Times New Roman"/>
                <w:szCs w:val="20"/>
              </w:rPr>
            </w:pPr>
            <w:r w:rsidRPr="00773978">
              <w:rPr>
                <w:rFonts w:cs="Times New Roman"/>
                <w:szCs w:val="20"/>
              </w:rPr>
              <w:t>NUM_AD</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Número sequencial do campo adicional.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w:t>
            </w:r>
          </w:p>
        </w:tc>
      </w:tr>
      <w:tr w:rsidR="00DB2437" w:rsidRPr="00773978" w:rsidTr="00344DB9">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04</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pacing w:line="240" w:lineRule="auto"/>
              <w:rPr>
                <w:rFonts w:cs="Times New Roman"/>
                <w:szCs w:val="20"/>
              </w:rPr>
            </w:pPr>
            <w:r w:rsidRPr="00773978">
              <w:rPr>
                <w:rFonts w:cs="Times New Roman"/>
                <w:szCs w:val="20"/>
              </w:rPr>
              <w:t>CAMPO</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Nome do campo adicional.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w:t>
            </w:r>
          </w:p>
        </w:tc>
      </w:tr>
      <w:tr w:rsidR="00DB2437" w:rsidRPr="00773978" w:rsidTr="00344DB9">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05</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pacing w:line="240" w:lineRule="auto"/>
              <w:rPr>
                <w:rFonts w:cs="Times New Roman"/>
                <w:szCs w:val="20"/>
              </w:rPr>
            </w:pPr>
            <w:r w:rsidRPr="00773978">
              <w:rPr>
                <w:rFonts w:cs="Times New Roman"/>
                <w:szCs w:val="20"/>
              </w:rPr>
              <w:t>DESCRIÇÃO</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Descrição do campo adicional.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Não</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w:t>
            </w:r>
          </w:p>
        </w:tc>
      </w:tr>
      <w:tr w:rsidR="00DB2437" w:rsidRPr="00773978" w:rsidTr="00344DB9">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06</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pacing w:line="240" w:lineRule="auto"/>
              <w:rPr>
                <w:rFonts w:cs="Times New Roman"/>
                <w:szCs w:val="20"/>
              </w:rPr>
            </w:pPr>
            <w:r w:rsidRPr="00773978">
              <w:rPr>
                <w:rFonts w:cs="Times New Roman"/>
                <w:szCs w:val="20"/>
              </w:rPr>
              <w:t>TIPO</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Indicação do tipo de dado (N: numérico; C: caractere).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[“N”,”C”]</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B0402C" w:rsidRPr="00773978" w:rsidRDefault="00B0402C" w:rsidP="00B0402C">
            <w:pPr>
              <w:shd w:val="clear" w:color="auto" w:fill="FFFFFF"/>
              <w:spacing w:line="240" w:lineRule="auto"/>
              <w:rPr>
                <w:rFonts w:cs="Times New Roman"/>
                <w:szCs w:val="20"/>
              </w:rPr>
            </w:pPr>
            <w:r w:rsidRPr="00773978">
              <w:rPr>
                <w:rFonts w:cs="Times New Roman"/>
                <w:szCs w:val="20"/>
              </w:rPr>
              <w:t>-</w:t>
            </w:r>
          </w:p>
        </w:tc>
      </w:tr>
      <w:bookmarkEnd w:id="84"/>
      <w:bookmarkEnd w:id="85"/>
    </w:tbl>
    <w:p w:rsidR="00B0402C" w:rsidRPr="00773978" w:rsidRDefault="00B0402C" w:rsidP="00B0402C">
      <w:pPr>
        <w:pStyle w:val="Corpodetexto"/>
        <w:spacing w:line="240" w:lineRule="auto"/>
        <w:rPr>
          <w:rFonts w:ascii="Times New Roman" w:hAnsi="Times New Roman"/>
          <w:color w:val="auto"/>
          <w:sz w:val="20"/>
          <w:szCs w:val="20"/>
        </w:rPr>
      </w:pPr>
    </w:p>
    <w:p w:rsidR="001B0CD1" w:rsidRPr="00773978" w:rsidRDefault="00B0402C" w:rsidP="008744E1">
      <w:pPr>
        <w:rPr>
          <w:b/>
          <w:szCs w:val="20"/>
        </w:rPr>
      </w:pPr>
      <w:bookmarkStart w:id="87" w:name="_Toc123014988"/>
      <w:bookmarkStart w:id="88" w:name="_Toc123015150"/>
      <w:r w:rsidRPr="00773978">
        <w:rPr>
          <w:b/>
          <w:szCs w:val="20"/>
        </w:rPr>
        <w:t>I - Observações:</w:t>
      </w:r>
    </w:p>
    <w:p w:rsidR="00B0402C" w:rsidRPr="00773978" w:rsidRDefault="005953BF" w:rsidP="00B0402C">
      <w:pPr>
        <w:pStyle w:val="Corpodetexto"/>
        <w:ind w:firstLine="708"/>
        <w:rPr>
          <w:rFonts w:ascii="Times New Roman" w:hAnsi="Times New Roman"/>
          <w:sz w:val="20"/>
          <w:szCs w:val="20"/>
        </w:rPr>
      </w:pPr>
      <w:r w:rsidRPr="00773978">
        <w:rPr>
          <w:rFonts w:ascii="Times New Roman" w:hAnsi="Times New Roman"/>
          <w:sz w:val="20"/>
          <w:szCs w:val="20"/>
        </w:rPr>
        <w:t>Registro</w:t>
      </w:r>
      <w:r w:rsidR="00B0402C" w:rsidRPr="00773978">
        <w:rPr>
          <w:rFonts w:ascii="Times New Roman" w:hAnsi="Times New Roman"/>
          <w:sz w:val="20"/>
          <w:szCs w:val="20"/>
        </w:rPr>
        <w:t xml:space="preserve"> </w:t>
      </w:r>
      <w:r w:rsidR="00E976EE" w:rsidRPr="00773978">
        <w:rPr>
          <w:rFonts w:ascii="Times New Roman" w:hAnsi="Times New Roman"/>
          <w:sz w:val="20"/>
          <w:szCs w:val="20"/>
        </w:rPr>
        <w:t>facultativo</w:t>
      </w:r>
    </w:p>
    <w:p w:rsidR="00B0402C" w:rsidRPr="00773978" w:rsidRDefault="00B0402C" w:rsidP="00B0402C">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B0402C" w:rsidRPr="00773978" w:rsidRDefault="00B0402C" w:rsidP="00B0402C">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B0402C" w:rsidRPr="00773978" w:rsidRDefault="00B0402C" w:rsidP="00B0402C">
      <w:pPr>
        <w:pStyle w:val="Corpodetexto"/>
        <w:rPr>
          <w:rFonts w:ascii="Times New Roman" w:hAnsi="Times New Roman"/>
          <w:b/>
          <w:sz w:val="20"/>
          <w:szCs w:val="20"/>
        </w:rPr>
      </w:pPr>
    </w:p>
    <w:p w:rsidR="00B0402C" w:rsidRPr="00773978" w:rsidRDefault="00B0402C" w:rsidP="00B0402C">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B0402C" w:rsidRPr="00773978" w:rsidRDefault="00B0402C" w:rsidP="00B0402C">
      <w:pPr>
        <w:pStyle w:val="Corpodetexto"/>
        <w:spacing w:line="240" w:lineRule="auto"/>
        <w:rPr>
          <w:rFonts w:ascii="Times New Roman" w:hAnsi="Times New Roman"/>
          <w:sz w:val="20"/>
          <w:szCs w:val="20"/>
        </w:rPr>
      </w:pPr>
    </w:p>
    <w:p w:rsidR="00B0402C" w:rsidRPr="00773978" w:rsidRDefault="00B0402C" w:rsidP="00B0402C">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B0402C" w:rsidRPr="00773978" w:rsidRDefault="00B0402C" w:rsidP="00B0402C">
      <w:pPr>
        <w:pStyle w:val="Corpodetexto"/>
        <w:rPr>
          <w:rFonts w:ascii="Times New Roman" w:hAnsi="Times New Roman"/>
          <w:color w:val="auto"/>
          <w:sz w:val="20"/>
          <w:szCs w:val="20"/>
        </w:rPr>
      </w:pPr>
    </w:p>
    <w:p w:rsidR="001B0CD1" w:rsidRPr="00773978" w:rsidRDefault="00A11824" w:rsidP="00E976EE">
      <w:pPr>
        <w:pStyle w:val="Corpodetexto"/>
        <w:ind w:left="708"/>
        <w:rPr>
          <w:rFonts w:ascii="Times New Roman" w:hAnsi="Times New Roman"/>
          <w:sz w:val="20"/>
          <w:szCs w:val="20"/>
        </w:rPr>
      </w:pPr>
      <w:hyperlink r:id="rId65" w:anchor="REGRA_CAMPOS_ADICIONAIS" w:history="1">
        <w:r w:rsidR="00B0402C" w:rsidRPr="00773978">
          <w:rPr>
            <w:rFonts w:ascii="Times New Roman" w:hAnsi="Times New Roman"/>
            <w:b/>
            <w:sz w:val="20"/>
            <w:szCs w:val="20"/>
          </w:rPr>
          <w:t>REGRA_CAMPOS_ADICIONAIS</w:t>
        </w:r>
      </w:hyperlink>
      <w:r w:rsidR="00B0402C" w:rsidRPr="00773978">
        <w:rPr>
          <w:rFonts w:ascii="Times New Roman" w:hAnsi="Times New Roman"/>
          <w:b/>
          <w:sz w:val="20"/>
          <w:szCs w:val="20"/>
        </w:rPr>
        <w:t xml:space="preserve">: </w:t>
      </w:r>
      <w:r w:rsidR="00B0402C" w:rsidRPr="00773978">
        <w:rPr>
          <w:rFonts w:ascii="Times New Roman" w:hAnsi="Times New Roman"/>
          <w:sz w:val="20"/>
          <w:szCs w:val="20"/>
        </w:rPr>
        <w:t xml:space="preserve">Os campos adicionais acrescentados aos </w:t>
      </w:r>
      <w:r w:rsidR="005953BF" w:rsidRPr="00773978">
        <w:rPr>
          <w:rFonts w:ascii="Times New Roman" w:hAnsi="Times New Roman"/>
          <w:sz w:val="20"/>
          <w:szCs w:val="20"/>
        </w:rPr>
        <w:t>registro</w:t>
      </w:r>
      <w:r w:rsidR="00B0402C" w:rsidRPr="00773978">
        <w:rPr>
          <w:rFonts w:ascii="Times New Roman" w:hAnsi="Times New Roman"/>
          <w:sz w:val="20"/>
          <w:szCs w:val="20"/>
        </w:rPr>
        <w:t>s não serão validados. Entretanto deverá ser permitida a existência do campo adicional. </w:t>
      </w:r>
    </w:p>
    <w:p w:rsidR="00E976EE" w:rsidRPr="00773978" w:rsidRDefault="00E976EE" w:rsidP="00E976EE">
      <w:pPr>
        <w:pStyle w:val="Corpodetexto"/>
        <w:ind w:left="708"/>
        <w:rPr>
          <w:rFonts w:ascii="Times New Roman" w:hAnsi="Times New Roman"/>
          <w:b/>
          <w:sz w:val="20"/>
          <w:szCs w:val="20"/>
        </w:rPr>
      </w:pPr>
    </w:p>
    <w:p w:rsidR="00B0402C" w:rsidRPr="00773978" w:rsidRDefault="00B0402C" w:rsidP="00B0402C">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B0402C" w:rsidRPr="00773978" w:rsidRDefault="00B0402C" w:rsidP="00B0402C">
      <w:pPr>
        <w:pStyle w:val="Corpodetexto"/>
        <w:rPr>
          <w:rFonts w:ascii="Times New Roman" w:hAnsi="Times New Roman"/>
          <w:b/>
          <w:sz w:val="20"/>
          <w:szCs w:val="20"/>
        </w:rPr>
      </w:pPr>
    </w:p>
    <w:p w:rsidR="00E976EE" w:rsidRPr="00773978" w:rsidRDefault="00A11824" w:rsidP="00DB2437">
      <w:pPr>
        <w:pStyle w:val="Corpodetexto"/>
        <w:ind w:left="708"/>
        <w:rPr>
          <w:rFonts w:ascii="Times New Roman" w:hAnsi="Times New Roman"/>
          <w:sz w:val="20"/>
          <w:szCs w:val="20"/>
        </w:rPr>
      </w:pPr>
      <w:hyperlink r:id="rId66" w:anchor="REGRA_REG_COD_NUM_AD_DUPLICADO" w:history="1">
        <w:r w:rsidR="00B0402C" w:rsidRPr="00773978">
          <w:rPr>
            <w:rFonts w:ascii="Times New Roman" w:hAnsi="Times New Roman"/>
            <w:b/>
            <w:sz w:val="20"/>
            <w:szCs w:val="20"/>
          </w:rPr>
          <w:t>REGRA_REG_COD_NUM_AD_DUPLICADO</w:t>
        </w:r>
      </w:hyperlink>
      <w:r w:rsidR="00B0402C" w:rsidRPr="00773978">
        <w:rPr>
          <w:rFonts w:ascii="Times New Roman" w:hAnsi="Times New Roman"/>
          <w:b/>
          <w:sz w:val="20"/>
          <w:szCs w:val="20"/>
        </w:rPr>
        <w:t xml:space="preserve">: </w:t>
      </w:r>
      <w:r w:rsidR="00B0402C"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B0402C" w:rsidRPr="00773978">
        <w:rPr>
          <w:rFonts w:ascii="Times New Roman" w:hAnsi="Times New Roman"/>
          <w:sz w:val="20"/>
          <w:szCs w:val="20"/>
        </w:rPr>
        <w:t xml:space="preserve"> não é duplicado considerando a chave “REG_COD + NUM_AD”. Se a regra não for cumprida, o PVA do Sped Contábil gera um erro.</w:t>
      </w:r>
    </w:p>
    <w:p w:rsidR="00DB2437" w:rsidRPr="00773978" w:rsidRDefault="00DB2437" w:rsidP="00DB2437">
      <w:pPr>
        <w:pStyle w:val="Corpodetexto"/>
        <w:ind w:left="708"/>
        <w:rPr>
          <w:rFonts w:ascii="Times New Roman" w:hAnsi="Times New Roman"/>
          <w:sz w:val="20"/>
          <w:szCs w:val="20"/>
        </w:rPr>
      </w:pPr>
    </w:p>
    <w:p w:rsidR="00B0402C" w:rsidRPr="00773978" w:rsidRDefault="00344DB9" w:rsidP="00B0402C">
      <w:pPr>
        <w:pStyle w:val="Corpodetexto"/>
        <w:rPr>
          <w:rFonts w:ascii="Times New Roman" w:hAnsi="Times New Roman"/>
          <w:b/>
          <w:sz w:val="20"/>
          <w:szCs w:val="20"/>
        </w:rPr>
      </w:pPr>
      <w:r w:rsidRPr="00773978">
        <w:rPr>
          <w:rFonts w:ascii="Times New Roman" w:hAnsi="Times New Roman"/>
          <w:b/>
          <w:sz w:val="20"/>
          <w:szCs w:val="20"/>
        </w:rPr>
        <w:t>V - Exemplo de P</w:t>
      </w:r>
      <w:r w:rsidR="00B0402C" w:rsidRPr="00773978">
        <w:rPr>
          <w:rFonts w:ascii="Times New Roman" w:hAnsi="Times New Roman"/>
          <w:b/>
          <w:sz w:val="20"/>
          <w:szCs w:val="20"/>
        </w:rPr>
        <w:t xml:space="preserve">reenchimento: </w:t>
      </w:r>
    </w:p>
    <w:p w:rsidR="00EC4CBC" w:rsidRPr="00773978" w:rsidRDefault="00EC4CBC" w:rsidP="00B0402C">
      <w:pPr>
        <w:pStyle w:val="Corpodetexto"/>
        <w:rPr>
          <w:rFonts w:ascii="Times New Roman" w:hAnsi="Times New Roman"/>
          <w:b/>
          <w:sz w:val="20"/>
          <w:szCs w:val="20"/>
        </w:rPr>
      </w:pPr>
    </w:p>
    <w:p w:rsidR="0007375A" w:rsidRPr="00773978" w:rsidRDefault="0007375A" w:rsidP="0007375A">
      <w:pPr>
        <w:pStyle w:val="Corpodetexto"/>
        <w:ind w:firstLine="708"/>
        <w:rPr>
          <w:rFonts w:ascii="Times New Roman" w:hAnsi="Times New Roman"/>
          <w:b/>
          <w:sz w:val="20"/>
          <w:szCs w:val="20"/>
        </w:rPr>
      </w:pPr>
      <w:r w:rsidRPr="00773978">
        <w:rPr>
          <w:rFonts w:ascii="Times New Roman" w:hAnsi="Times New Roman"/>
          <w:b/>
          <w:sz w:val="20"/>
          <w:szCs w:val="20"/>
        </w:rPr>
        <w:t>|I020|I310|06|VAL_DEBD_MF|TOTAL DOS DEBITOS DO DIA EM MOEDA FUNCIONAL|N|</w:t>
      </w:r>
    </w:p>
    <w:p w:rsidR="0007375A" w:rsidRPr="00773978" w:rsidRDefault="0007375A" w:rsidP="0007375A">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w:t>
      </w:r>
      <w:r w:rsidR="00F307AF" w:rsidRPr="00773978">
        <w:rPr>
          <w:rFonts w:ascii="Times New Roman" w:hAnsi="Times New Roman"/>
        </w:rPr>
        <w:t>: I020</w:t>
      </w:r>
    </w:p>
    <w:p w:rsidR="0007375A" w:rsidRPr="00773978" w:rsidRDefault="0007375A" w:rsidP="0007375A">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do Registro que Recepciona o Campo Adicional: I310</w:t>
      </w:r>
    </w:p>
    <w:p w:rsidR="0007375A" w:rsidRPr="00773978" w:rsidRDefault="0007375A" w:rsidP="0007375A">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Número Sequencial do Campo Adicional: 06</w:t>
      </w:r>
    </w:p>
    <w:p w:rsidR="0007375A" w:rsidRPr="00773978" w:rsidRDefault="0007375A" w:rsidP="0007375A">
      <w:pPr>
        <w:pStyle w:val="PSDS-CorpodeTexto0"/>
        <w:ind w:left="708" w:firstLine="708"/>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Nome do Campo Adicional: VAL_DEBD_MF</w:t>
      </w:r>
    </w:p>
    <w:p w:rsidR="0007375A" w:rsidRPr="00773978" w:rsidRDefault="0007375A" w:rsidP="0007375A">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Descrição: Total dos débitos do dia em moeda funcional.</w:t>
      </w:r>
    </w:p>
    <w:p w:rsidR="0007375A" w:rsidRPr="00773978" w:rsidRDefault="0007375A" w:rsidP="0007375A">
      <w:pPr>
        <w:pStyle w:val="PSDS-CorpodeTexto0"/>
        <w:ind w:left="708" w:firstLine="708"/>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Indicação do Tipo de Dado: N (Numérico)</w:t>
      </w:r>
    </w:p>
    <w:p w:rsidR="00344DB9" w:rsidRPr="00773978" w:rsidRDefault="00344DB9" w:rsidP="00344DB9">
      <w:pPr>
        <w:pStyle w:val="PSDS-CorpodeTexto0"/>
        <w:ind w:left="708" w:firstLine="708"/>
        <w:jc w:val="both"/>
        <w:rPr>
          <w:rFonts w:ascii="Times New Roman" w:hAnsi="Times New Roman"/>
        </w:rPr>
      </w:pPr>
    </w:p>
    <w:p w:rsidR="008744E1" w:rsidRPr="00773978" w:rsidRDefault="008744E1">
      <w:pPr>
        <w:rPr>
          <w:rFonts w:eastAsia="Times New Roman" w:cs="Times New Roman"/>
          <w:b/>
          <w:bCs/>
          <w:color w:val="0000FF"/>
          <w:szCs w:val="20"/>
          <w:lang w:eastAsia="pt-BR"/>
        </w:rPr>
      </w:pPr>
      <w:r w:rsidRPr="00773978">
        <w:rPr>
          <w:color w:val="0000FF"/>
          <w:szCs w:val="20"/>
        </w:rPr>
        <w:br w:type="page"/>
      </w:r>
    </w:p>
    <w:p w:rsidR="00D72D5C" w:rsidRPr="00773978" w:rsidRDefault="008D3D28" w:rsidP="00D72D5C">
      <w:pPr>
        <w:pStyle w:val="Ttulo1"/>
        <w:jc w:val="both"/>
        <w:rPr>
          <w:szCs w:val="20"/>
        </w:rPr>
      </w:pPr>
      <w:bookmarkStart w:id="89" w:name="_Toc450294911"/>
      <w:r w:rsidRPr="00773978">
        <w:rPr>
          <w:szCs w:val="20"/>
        </w:rPr>
        <w:lastRenderedPageBreak/>
        <w:t>3.</w:t>
      </w:r>
      <w:r w:rsidR="00DB2437" w:rsidRPr="00773978">
        <w:rPr>
          <w:szCs w:val="20"/>
        </w:rPr>
        <w:t>1.</w:t>
      </w:r>
      <w:r w:rsidRPr="00773978">
        <w:rPr>
          <w:szCs w:val="20"/>
        </w:rPr>
        <w:t>6</w:t>
      </w:r>
      <w:r w:rsidR="00D72D5C" w:rsidRPr="00773978">
        <w:rPr>
          <w:szCs w:val="20"/>
        </w:rPr>
        <w:t xml:space="preserve">.2.6. </w:t>
      </w:r>
      <w:r w:rsidR="005953BF" w:rsidRPr="00773978">
        <w:rPr>
          <w:szCs w:val="20"/>
        </w:rPr>
        <w:t>Registro</w:t>
      </w:r>
      <w:r w:rsidR="00D72D5C" w:rsidRPr="00773978">
        <w:rPr>
          <w:szCs w:val="20"/>
        </w:rPr>
        <w:t xml:space="preserve"> I030: Termo de Abertura do Livro</w:t>
      </w:r>
      <w:bookmarkEnd w:id="89"/>
    </w:p>
    <w:p w:rsidR="00C55A74" w:rsidRPr="00773978" w:rsidRDefault="00C55A74" w:rsidP="00E51E3C">
      <w:pPr>
        <w:pStyle w:val="Corpodetexto"/>
        <w:rPr>
          <w:rFonts w:ascii="Times New Roman" w:eastAsiaTheme="minorHAnsi" w:hAnsi="Times New Roman"/>
          <w:color w:val="auto"/>
          <w:sz w:val="20"/>
          <w:szCs w:val="20"/>
          <w:lang w:eastAsia="pt-BR"/>
        </w:rPr>
      </w:pPr>
    </w:p>
    <w:p w:rsidR="009F5064" w:rsidRPr="00773978" w:rsidRDefault="00C55A74" w:rsidP="00C55A74">
      <w:pPr>
        <w:pStyle w:val="Corpodetexto"/>
        <w:ind w:firstLine="708"/>
        <w:rPr>
          <w:rFonts w:ascii="Times New Roman" w:hAnsi="Times New Roman"/>
          <w:sz w:val="20"/>
          <w:szCs w:val="20"/>
        </w:rPr>
      </w:pPr>
      <w:r w:rsidRPr="00773978">
        <w:rPr>
          <w:rFonts w:ascii="Times New Roman" w:hAnsi="Times New Roman"/>
          <w:sz w:val="20"/>
          <w:szCs w:val="20"/>
        </w:rPr>
        <w:t xml:space="preserve">Este </w:t>
      </w:r>
      <w:r w:rsidR="005953BF" w:rsidRPr="00773978">
        <w:rPr>
          <w:rFonts w:ascii="Times New Roman" w:hAnsi="Times New Roman"/>
          <w:sz w:val="20"/>
          <w:szCs w:val="20"/>
        </w:rPr>
        <w:t>registro</w:t>
      </w:r>
      <w:r w:rsidRPr="00773978">
        <w:rPr>
          <w:rFonts w:ascii="Times New Roman" w:hAnsi="Times New Roman"/>
          <w:sz w:val="20"/>
          <w:szCs w:val="20"/>
        </w:rPr>
        <w:t xml:space="preserve"> identifica os dados do termo de abertura do livro correspondente ao arquivo e é um </w:t>
      </w:r>
      <w:r w:rsidR="005953BF" w:rsidRPr="00773978">
        <w:rPr>
          <w:rFonts w:ascii="Times New Roman" w:hAnsi="Times New Roman"/>
          <w:sz w:val="20"/>
          <w:szCs w:val="20"/>
        </w:rPr>
        <w:t>registro</w:t>
      </w:r>
      <w:r w:rsidR="00E51E3C" w:rsidRPr="00773978">
        <w:rPr>
          <w:rFonts w:ascii="Times New Roman" w:hAnsi="Times New Roman"/>
          <w:sz w:val="20"/>
          <w:szCs w:val="20"/>
        </w:rPr>
        <w:t xml:space="preserve"> obrigatório e exclusivo para as pessoas jurídicas sujeitas a </w:t>
      </w:r>
      <w:r w:rsidR="005953BF" w:rsidRPr="00773978">
        <w:rPr>
          <w:rFonts w:ascii="Times New Roman" w:hAnsi="Times New Roman"/>
          <w:sz w:val="20"/>
          <w:szCs w:val="20"/>
        </w:rPr>
        <w:t>registro</w:t>
      </w:r>
      <w:r w:rsidR="00E51E3C" w:rsidRPr="00773978">
        <w:rPr>
          <w:rFonts w:ascii="Times New Roman" w:hAnsi="Times New Roman"/>
          <w:sz w:val="20"/>
          <w:szCs w:val="20"/>
        </w:rPr>
        <w:t xml:space="preserve"> em Juntas Comerciais.</w:t>
      </w:r>
    </w:p>
    <w:p w:rsidR="00C55A74" w:rsidRPr="00773978" w:rsidRDefault="00C55A74" w:rsidP="00C55A74">
      <w:pPr>
        <w:pStyle w:val="Corpodetexto"/>
        <w:ind w:firstLine="708"/>
        <w:rPr>
          <w:rFonts w:ascii="Times New Roman" w:hAnsi="Times New Roman"/>
          <w:sz w:val="20"/>
          <w:szCs w:val="20"/>
        </w:rPr>
      </w:pPr>
    </w:p>
    <w:tbl>
      <w:tblPr>
        <w:tblW w:w="10766" w:type="dxa"/>
        <w:jc w:val="center"/>
        <w:tblCellMar>
          <w:left w:w="0" w:type="dxa"/>
          <w:right w:w="0" w:type="dxa"/>
        </w:tblCellMar>
        <w:tblLook w:val="04A0" w:firstRow="1" w:lastRow="0" w:firstColumn="1" w:lastColumn="0" w:noHBand="0" w:noVBand="1"/>
      </w:tblPr>
      <w:tblGrid>
        <w:gridCol w:w="6779"/>
        <w:gridCol w:w="3987"/>
      </w:tblGrid>
      <w:tr w:rsidR="009F5064" w:rsidRPr="00773978" w:rsidTr="00790B9F">
        <w:trPr>
          <w:jc w:val="center"/>
        </w:trPr>
        <w:tc>
          <w:tcPr>
            <w:tcW w:w="10766"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9F5064" w:rsidRPr="00773978" w:rsidRDefault="005953BF" w:rsidP="009F5064">
            <w:pPr>
              <w:pStyle w:val="psds-corpodetexto"/>
              <w:spacing w:before="0" w:beforeAutospacing="0" w:after="0" w:afterAutospacing="0"/>
              <w:rPr>
                <w:sz w:val="20"/>
                <w:szCs w:val="20"/>
              </w:rPr>
            </w:pPr>
            <w:r w:rsidRPr="00773978">
              <w:rPr>
                <w:b/>
                <w:bCs/>
                <w:sz w:val="20"/>
                <w:szCs w:val="20"/>
              </w:rPr>
              <w:t>REGISTRO</w:t>
            </w:r>
            <w:r w:rsidR="009F5064" w:rsidRPr="00773978">
              <w:rPr>
                <w:b/>
                <w:bCs/>
                <w:sz w:val="20"/>
                <w:szCs w:val="20"/>
              </w:rPr>
              <w:t xml:space="preserve"> I030: TERMO DE ABERTURA</w:t>
            </w:r>
          </w:p>
        </w:tc>
      </w:tr>
      <w:tr w:rsidR="009F5064" w:rsidRPr="00773978" w:rsidTr="00790B9F">
        <w:trPr>
          <w:jc w:val="center"/>
        </w:trPr>
        <w:tc>
          <w:tcPr>
            <w:tcW w:w="10766"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9F5064" w:rsidRPr="00773978" w:rsidRDefault="009F5064" w:rsidP="009F5064">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9F5064" w:rsidRPr="00773978" w:rsidRDefault="009F5064" w:rsidP="009F5064">
            <w:pPr>
              <w:pStyle w:val="psds-corpodetexto"/>
              <w:spacing w:before="0" w:beforeAutospacing="0" w:after="0" w:afterAutospacing="0"/>
              <w:rPr>
                <w:sz w:val="20"/>
                <w:szCs w:val="20"/>
              </w:rPr>
            </w:pPr>
            <w:r w:rsidRPr="00773978">
              <w:rPr>
                <w:sz w:val="20"/>
                <w:szCs w:val="20"/>
              </w:rPr>
              <w:t>[</w:t>
            </w:r>
            <w:hyperlink r:id="rId67" w:anchor="REGRA_OCORRENCIA_UNITARIA_ARQ" w:history="1">
              <w:r w:rsidRPr="00773978">
                <w:rPr>
                  <w:rStyle w:val="Hyperlink"/>
                  <w:color w:val="auto"/>
                  <w:sz w:val="20"/>
                  <w:szCs w:val="20"/>
                </w:rPr>
                <w:t>REGRA_OCORRENCIA_UNITARIA_ARQ</w:t>
              </w:r>
            </w:hyperlink>
            <w:r w:rsidRPr="00773978">
              <w:rPr>
                <w:sz w:val="20"/>
                <w:szCs w:val="20"/>
              </w:rPr>
              <w:t>]</w:t>
            </w:r>
          </w:p>
        </w:tc>
      </w:tr>
      <w:tr w:rsidR="009F5064" w:rsidRPr="00773978" w:rsidTr="00790B9F">
        <w:trPr>
          <w:jc w:val="center"/>
        </w:trPr>
        <w:tc>
          <w:tcPr>
            <w:tcW w:w="6779"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9F5064" w:rsidRPr="00773978" w:rsidRDefault="009F5064" w:rsidP="009F5064">
            <w:pPr>
              <w:pStyle w:val="psds-corpodetexto"/>
              <w:spacing w:before="0" w:beforeAutospacing="0" w:after="0" w:afterAutospacing="0"/>
              <w:rPr>
                <w:sz w:val="20"/>
                <w:szCs w:val="20"/>
              </w:rPr>
            </w:pPr>
            <w:r w:rsidRPr="00773978">
              <w:rPr>
                <w:b/>
                <w:bCs/>
                <w:sz w:val="20"/>
                <w:szCs w:val="20"/>
              </w:rPr>
              <w:t>Nível Hierárquico – 3</w:t>
            </w:r>
          </w:p>
        </w:tc>
        <w:tc>
          <w:tcPr>
            <w:tcW w:w="3987"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9F5064" w:rsidRPr="00773978" w:rsidRDefault="009F5064" w:rsidP="009F5064">
            <w:pPr>
              <w:pStyle w:val="psds-corpodetexto"/>
              <w:spacing w:before="0" w:beforeAutospacing="0" w:after="0" w:afterAutospacing="0"/>
              <w:rPr>
                <w:sz w:val="20"/>
                <w:szCs w:val="20"/>
              </w:rPr>
            </w:pPr>
            <w:r w:rsidRPr="00773978">
              <w:rPr>
                <w:b/>
                <w:bCs/>
                <w:sz w:val="20"/>
                <w:szCs w:val="20"/>
              </w:rPr>
              <w:t>Ocorrência – um (por arquivo)</w:t>
            </w:r>
          </w:p>
        </w:tc>
      </w:tr>
      <w:tr w:rsidR="009F5064" w:rsidRPr="00773978" w:rsidTr="00790B9F">
        <w:trPr>
          <w:jc w:val="center"/>
        </w:trPr>
        <w:tc>
          <w:tcPr>
            <w:tcW w:w="10766"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9F5064" w:rsidRPr="00773978" w:rsidRDefault="009F5064" w:rsidP="009F5064">
            <w:pPr>
              <w:pStyle w:val="psds-corpodetexto"/>
              <w:spacing w:before="0" w:beforeAutospacing="0" w:after="0" w:afterAutospacing="0"/>
              <w:jc w:val="both"/>
              <w:rPr>
                <w:sz w:val="20"/>
                <w:szCs w:val="20"/>
              </w:rPr>
            </w:pPr>
            <w:r w:rsidRPr="00773978">
              <w:rPr>
                <w:b/>
                <w:bCs/>
                <w:sz w:val="20"/>
                <w:szCs w:val="20"/>
              </w:rPr>
              <w:t>Campo(s) chave:</w:t>
            </w:r>
          </w:p>
        </w:tc>
      </w:tr>
    </w:tbl>
    <w:p w:rsidR="009F5064" w:rsidRPr="00773978" w:rsidRDefault="009F5064" w:rsidP="009F5064">
      <w:pPr>
        <w:spacing w:line="240" w:lineRule="auto"/>
        <w:rPr>
          <w:rFonts w:cs="Times New Roman"/>
          <w:szCs w:val="20"/>
        </w:rPr>
      </w:pPr>
    </w:p>
    <w:tbl>
      <w:tblPr>
        <w:tblW w:w="11082" w:type="dxa"/>
        <w:jc w:val="center"/>
        <w:tblCellMar>
          <w:left w:w="0" w:type="dxa"/>
          <w:right w:w="0" w:type="dxa"/>
        </w:tblCellMar>
        <w:tblLook w:val="04A0" w:firstRow="1" w:lastRow="0" w:firstColumn="1" w:lastColumn="0" w:noHBand="0" w:noVBand="1"/>
      </w:tblPr>
      <w:tblGrid>
        <w:gridCol w:w="427"/>
        <w:gridCol w:w="1672"/>
        <w:gridCol w:w="1433"/>
        <w:gridCol w:w="541"/>
        <w:gridCol w:w="1039"/>
        <w:gridCol w:w="916"/>
        <w:gridCol w:w="1383"/>
        <w:gridCol w:w="1239"/>
        <w:gridCol w:w="2472"/>
      </w:tblGrid>
      <w:tr w:rsidR="009F5064" w:rsidRPr="00773978" w:rsidTr="00BF0BA8">
        <w:trPr>
          <w:jc w:val="center"/>
        </w:trPr>
        <w:tc>
          <w:tcPr>
            <w:tcW w:w="427" w:type="dxa"/>
            <w:tcBorders>
              <w:top w:val="single" w:sz="6" w:space="0" w:color="auto"/>
              <w:left w:val="single" w:sz="6" w:space="0" w:color="auto"/>
              <w:bottom w:val="single" w:sz="6" w:space="0" w:color="auto"/>
              <w:right w:val="single" w:sz="6" w:space="0" w:color="auto"/>
            </w:tcBorders>
            <w:shd w:val="clear" w:color="auto" w:fill="E0E0E0"/>
            <w:tcMar>
              <w:top w:w="0" w:type="dxa"/>
              <w:left w:w="108" w:type="dxa"/>
              <w:bottom w:w="0" w:type="dxa"/>
              <w:right w:w="108" w:type="dxa"/>
            </w:tcMar>
            <w:vAlign w:val="center"/>
            <w:hideMark/>
          </w:tcPr>
          <w:p w:rsidR="009F5064" w:rsidRPr="00773978" w:rsidRDefault="009F5064" w:rsidP="009F5064">
            <w:pPr>
              <w:pStyle w:val="psds-corpodetexto"/>
              <w:spacing w:before="0" w:beforeAutospacing="0" w:after="0" w:afterAutospacing="0"/>
              <w:jc w:val="center"/>
              <w:rPr>
                <w:sz w:val="20"/>
                <w:szCs w:val="20"/>
              </w:rPr>
            </w:pPr>
            <w:r w:rsidRPr="00773978">
              <w:rPr>
                <w:b/>
                <w:bCs/>
                <w:sz w:val="20"/>
                <w:szCs w:val="20"/>
              </w:rPr>
              <w:t>Nº</w:t>
            </w:r>
          </w:p>
        </w:tc>
        <w:tc>
          <w:tcPr>
            <w:tcW w:w="1672" w:type="dxa"/>
            <w:tcBorders>
              <w:top w:val="single" w:sz="6" w:space="0" w:color="auto"/>
              <w:left w:val="nil"/>
              <w:bottom w:val="single" w:sz="6" w:space="0" w:color="auto"/>
              <w:right w:val="single" w:sz="6" w:space="0" w:color="auto"/>
            </w:tcBorders>
            <w:shd w:val="clear" w:color="auto" w:fill="E0E0E0"/>
            <w:tcMar>
              <w:top w:w="0" w:type="dxa"/>
              <w:left w:w="108" w:type="dxa"/>
              <w:bottom w:w="0" w:type="dxa"/>
              <w:right w:w="108" w:type="dxa"/>
            </w:tcMar>
            <w:vAlign w:val="center"/>
            <w:hideMark/>
          </w:tcPr>
          <w:p w:rsidR="009F5064" w:rsidRPr="00773978" w:rsidRDefault="009F5064" w:rsidP="009F5064">
            <w:pPr>
              <w:pStyle w:val="psds-corpodetexto"/>
              <w:spacing w:before="0" w:beforeAutospacing="0" w:after="0" w:afterAutospacing="0"/>
              <w:jc w:val="center"/>
              <w:rPr>
                <w:sz w:val="20"/>
                <w:szCs w:val="20"/>
              </w:rPr>
            </w:pPr>
            <w:r w:rsidRPr="00773978">
              <w:rPr>
                <w:b/>
                <w:bCs/>
                <w:sz w:val="20"/>
                <w:szCs w:val="20"/>
              </w:rPr>
              <w:t>Campo</w:t>
            </w:r>
          </w:p>
        </w:tc>
        <w:tc>
          <w:tcPr>
            <w:tcW w:w="1773" w:type="dxa"/>
            <w:tcBorders>
              <w:top w:val="single" w:sz="6" w:space="0" w:color="auto"/>
              <w:left w:val="nil"/>
              <w:bottom w:val="single" w:sz="6" w:space="0" w:color="auto"/>
              <w:right w:val="single" w:sz="6" w:space="0" w:color="auto"/>
            </w:tcBorders>
            <w:shd w:val="clear" w:color="auto" w:fill="E0E0E0"/>
            <w:tcMar>
              <w:top w:w="0" w:type="dxa"/>
              <w:left w:w="108" w:type="dxa"/>
              <w:bottom w:w="0" w:type="dxa"/>
              <w:right w:w="108" w:type="dxa"/>
            </w:tcMar>
            <w:vAlign w:val="center"/>
            <w:hideMark/>
          </w:tcPr>
          <w:p w:rsidR="009F5064" w:rsidRPr="00773978" w:rsidRDefault="009F5064" w:rsidP="009F5064">
            <w:pPr>
              <w:pStyle w:val="psds-corpodetexto"/>
              <w:spacing w:before="0" w:beforeAutospacing="0" w:after="0" w:afterAutospacing="0"/>
              <w:jc w:val="center"/>
              <w:rPr>
                <w:sz w:val="20"/>
                <w:szCs w:val="20"/>
              </w:rPr>
            </w:pPr>
            <w:r w:rsidRPr="00773978">
              <w:rPr>
                <w:b/>
                <w:bCs/>
                <w:sz w:val="20"/>
                <w:szCs w:val="20"/>
              </w:rPr>
              <w:t>Descrição</w:t>
            </w:r>
          </w:p>
        </w:tc>
        <w:tc>
          <w:tcPr>
            <w:tcW w:w="541" w:type="dxa"/>
            <w:tcBorders>
              <w:top w:val="single" w:sz="6" w:space="0" w:color="auto"/>
              <w:left w:val="nil"/>
              <w:bottom w:val="single" w:sz="6" w:space="0" w:color="auto"/>
              <w:right w:val="single" w:sz="6" w:space="0" w:color="auto"/>
            </w:tcBorders>
            <w:shd w:val="clear" w:color="auto" w:fill="E0E0E0"/>
            <w:tcMar>
              <w:top w:w="0" w:type="dxa"/>
              <w:left w:w="70" w:type="dxa"/>
              <w:bottom w:w="0" w:type="dxa"/>
              <w:right w:w="70" w:type="dxa"/>
            </w:tcMar>
            <w:vAlign w:val="center"/>
            <w:hideMark/>
          </w:tcPr>
          <w:p w:rsidR="009F5064" w:rsidRPr="00773978" w:rsidRDefault="009F5064" w:rsidP="009F5064">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6" w:space="0" w:color="auto"/>
              <w:left w:val="nil"/>
              <w:bottom w:val="single" w:sz="6" w:space="0" w:color="auto"/>
              <w:right w:val="single" w:sz="6" w:space="0" w:color="auto"/>
            </w:tcBorders>
            <w:shd w:val="clear" w:color="auto" w:fill="E0E0E0"/>
            <w:tcMar>
              <w:top w:w="0" w:type="dxa"/>
              <w:left w:w="108" w:type="dxa"/>
              <w:bottom w:w="0" w:type="dxa"/>
              <w:right w:w="108" w:type="dxa"/>
            </w:tcMar>
            <w:vAlign w:val="center"/>
            <w:hideMark/>
          </w:tcPr>
          <w:p w:rsidR="009F5064" w:rsidRPr="00773978" w:rsidRDefault="009F5064" w:rsidP="009F5064">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6" w:space="0" w:color="auto"/>
              <w:left w:val="nil"/>
              <w:bottom w:val="single" w:sz="6" w:space="0" w:color="auto"/>
              <w:right w:val="single" w:sz="6" w:space="0" w:color="auto"/>
            </w:tcBorders>
            <w:shd w:val="clear" w:color="auto" w:fill="E0E0E0"/>
            <w:tcMar>
              <w:top w:w="0" w:type="dxa"/>
              <w:left w:w="108" w:type="dxa"/>
              <w:bottom w:w="0" w:type="dxa"/>
              <w:right w:w="108" w:type="dxa"/>
            </w:tcMar>
            <w:vAlign w:val="center"/>
            <w:hideMark/>
          </w:tcPr>
          <w:p w:rsidR="009F5064" w:rsidRPr="00773978" w:rsidRDefault="009F5064" w:rsidP="009F5064">
            <w:pPr>
              <w:pStyle w:val="psds-corpodetexto"/>
              <w:spacing w:before="0" w:beforeAutospacing="0" w:after="0" w:afterAutospacing="0"/>
              <w:jc w:val="center"/>
              <w:rPr>
                <w:sz w:val="20"/>
                <w:szCs w:val="20"/>
              </w:rPr>
            </w:pPr>
            <w:r w:rsidRPr="00773978">
              <w:rPr>
                <w:b/>
                <w:bCs/>
                <w:sz w:val="20"/>
                <w:szCs w:val="20"/>
              </w:rPr>
              <w:t>Decimal</w:t>
            </w:r>
          </w:p>
        </w:tc>
        <w:tc>
          <w:tcPr>
            <w:tcW w:w="1307" w:type="dxa"/>
            <w:tcBorders>
              <w:top w:val="single" w:sz="6" w:space="0" w:color="auto"/>
              <w:left w:val="nil"/>
              <w:bottom w:val="single" w:sz="6" w:space="0" w:color="auto"/>
              <w:right w:val="single" w:sz="6" w:space="0" w:color="auto"/>
            </w:tcBorders>
            <w:shd w:val="clear" w:color="auto" w:fill="E0E0E0"/>
            <w:tcMar>
              <w:top w:w="0" w:type="dxa"/>
              <w:left w:w="108" w:type="dxa"/>
              <w:bottom w:w="0" w:type="dxa"/>
              <w:right w:w="108" w:type="dxa"/>
            </w:tcMar>
            <w:hideMark/>
          </w:tcPr>
          <w:p w:rsidR="009F5064" w:rsidRPr="00773978" w:rsidRDefault="009F5064" w:rsidP="009F5064">
            <w:pPr>
              <w:pStyle w:val="psds-corpodetexto"/>
              <w:spacing w:before="0" w:beforeAutospacing="0" w:after="0" w:afterAutospacing="0"/>
              <w:jc w:val="center"/>
              <w:rPr>
                <w:sz w:val="20"/>
                <w:szCs w:val="20"/>
              </w:rPr>
            </w:pPr>
            <w:r w:rsidRPr="00773978">
              <w:rPr>
                <w:b/>
                <w:bCs/>
                <w:sz w:val="20"/>
                <w:szCs w:val="20"/>
              </w:rPr>
              <w:t>Valores Válidos</w:t>
            </w:r>
          </w:p>
        </w:tc>
        <w:tc>
          <w:tcPr>
            <w:tcW w:w="1163" w:type="dxa"/>
            <w:tcBorders>
              <w:top w:val="single" w:sz="6" w:space="0" w:color="auto"/>
              <w:left w:val="nil"/>
              <w:bottom w:val="single" w:sz="6" w:space="0" w:color="auto"/>
              <w:right w:val="single" w:sz="6" w:space="0" w:color="auto"/>
            </w:tcBorders>
            <w:shd w:val="clear" w:color="auto" w:fill="E0E0E0"/>
            <w:tcMar>
              <w:top w:w="0" w:type="dxa"/>
              <w:left w:w="108" w:type="dxa"/>
              <w:bottom w:w="0" w:type="dxa"/>
              <w:right w:w="108" w:type="dxa"/>
            </w:tcMar>
            <w:hideMark/>
          </w:tcPr>
          <w:p w:rsidR="009F5064" w:rsidRPr="00773978" w:rsidRDefault="009F5064" w:rsidP="009F5064">
            <w:pPr>
              <w:pStyle w:val="psds-corpodetexto"/>
              <w:spacing w:before="0" w:beforeAutospacing="0" w:after="0" w:afterAutospacing="0"/>
              <w:jc w:val="center"/>
              <w:rPr>
                <w:sz w:val="20"/>
                <w:szCs w:val="20"/>
              </w:rPr>
            </w:pPr>
            <w:r w:rsidRPr="00773978">
              <w:rPr>
                <w:b/>
                <w:bCs/>
                <w:sz w:val="20"/>
                <w:szCs w:val="20"/>
              </w:rPr>
              <w:t>Obrigatório</w:t>
            </w:r>
          </w:p>
        </w:tc>
        <w:tc>
          <w:tcPr>
            <w:tcW w:w="2396" w:type="dxa"/>
            <w:tcBorders>
              <w:top w:val="single" w:sz="6" w:space="0" w:color="auto"/>
              <w:left w:val="nil"/>
              <w:bottom w:val="single" w:sz="6" w:space="0" w:color="auto"/>
              <w:right w:val="single" w:sz="6" w:space="0" w:color="auto"/>
            </w:tcBorders>
            <w:shd w:val="clear" w:color="auto" w:fill="E0E0E0"/>
            <w:tcMar>
              <w:top w:w="0" w:type="dxa"/>
              <w:left w:w="108" w:type="dxa"/>
              <w:bottom w:w="0" w:type="dxa"/>
              <w:right w:w="108" w:type="dxa"/>
            </w:tcMar>
            <w:hideMark/>
          </w:tcPr>
          <w:p w:rsidR="009F5064" w:rsidRPr="00773978" w:rsidRDefault="009F5064" w:rsidP="009F5064">
            <w:pPr>
              <w:pStyle w:val="psds-corpodetexto"/>
              <w:spacing w:before="0" w:beforeAutospacing="0" w:after="0" w:afterAutospacing="0"/>
              <w:jc w:val="center"/>
              <w:rPr>
                <w:sz w:val="20"/>
                <w:szCs w:val="20"/>
              </w:rPr>
            </w:pPr>
            <w:r w:rsidRPr="00773978">
              <w:rPr>
                <w:b/>
                <w:bCs/>
                <w:sz w:val="20"/>
                <w:szCs w:val="20"/>
              </w:rPr>
              <w:t>Regras de Validação do Campo</w:t>
            </w:r>
          </w:p>
        </w:tc>
      </w:tr>
      <w:tr w:rsidR="009F5064" w:rsidRPr="00773978" w:rsidTr="00BF0BA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01</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REG</w:t>
            </w:r>
          </w:p>
        </w:tc>
        <w:tc>
          <w:tcPr>
            <w:tcW w:w="177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344DB9" w:rsidP="009F5064">
            <w:pPr>
              <w:shd w:val="clear" w:color="auto" w:fill="FFFFFF"/>
              <w:spacing w:line="240" w:lineRule="auto"/>
              <w:rPr>
                <w:rFonts w:cs="Times New Roman"/>
                <w:szCs w:val="20"/>
              </w:rPr>
            </w:pPr>
            <w:r w:rsidRPr="00773978">
              <w:rPr>
                <w:rFonts w:cs="Times New Roman"/>
                <w:szCs w:val="20"/>
              </w:rPr>
              <w:t>Texto fixo contendo “I030”</w:t>
            </w:r>
            <w:r w:rsidR="00BF0BA8" w:rsidRPr="00773978">
              <w:rPr>
                <w:rFonts w:cs="Times New Roman"/>
                <w:szCs w:val="20"/>
              </w:rPr>
              <w:t>.</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004</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“I030”</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Sim</w:t>
            </w:r>
          </w:p>
        </w:tc>
        <w:tc>
          <w:tcPr>
            <w:tcW w:w="2396"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r>
      <w:tr w:rsidR="009F5064" w:rsidRPr="00773978" w:rsidTr="00BF0BA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02</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DNRC_ABERT</w:t>
            </w:r>
          </w:p>
        </w:tc>
        <w:tc>
          <w:tcPr>
            <w:tcW w:w="177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Texto fi</w:t>
            </w:r>
            <w:r w:rsidR="00344DB9" w:rsidRPr="00773978">
              <w:rPr>
                <w:rFonts w:cs="Times New Roman"/>
                <w:szCs w:val="20"/>
              </w:rPr>
              <w:t>xo contendo “TERMO DE ABERTURA”</w:t>
            </w:r>
            <w:r w:rsidR="00BF0BA8" w:rsidRPr="00773978">
              <w:rPr>
                <w:rFonts w:cs="Times New Roman"/>
                <w:szCs w:val="20"/>
              </w:rPr>
              <w:t>.</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017</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“TERMO DE ABERTURA”</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Sim</w:t>
            </w:r>
          </w:p>
        </w:tc>
        <w:tc>
          <w:tcPr>
            <w:tcW w:w="2396"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r>
      <w:tr w:rsidR="009F5064" w:rsidRPr="00773978" w:rsidTr="00BF0BA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03</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NUM_ORD</w:t>
            </w:r>
          </w:p>
        </w:tc>
        <w:tc>
          <w:tcPr>
            <w:tcW w:w="177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Número de ordem</w:t>
            </w:r>
            <w:r w:rsidR="00344DB9" w:rsidRPr="00773978">
              <w:rPr>
                <w:rFonts w:cs="Times New Roman"/>
                <w:szCs w:val="20"/>
              </w:rPr>
              <w:t xml:space="preserve"> do instrumento de escrituração</w:t>
            </w:r>
            <w:r w:rsidR="00BF0BA8" w:rsidRPr="00773978">
              <w:rPr>
                <w:rFonts w:cs="Times New Roman"/>
                <w:szCs w:val="20"/>
              </w:rPr>
              <w:t>.</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Sim</w:t>
            </w:r>
          </w:p>
        </w:tc>
        <w:tc>
          <w:tcPr>
            <w:tcW w:w="2396" w:type="dxa"/>
            <w:tcBorders>
              <w:top w:val="nil"/>
              <w:left w:val="nil"/>
              <w:bottom w:val="single" w:sz="6" w:space="0" w:color="auto"/>
              <w:right w:val="single" w:sz="6" w:space="0" w:color="auto"/>
            </w:tcBorders>
            <w:tcMar>
              <w:top w:w="0" w:type="dxa"/>
              <w:left w:w="108" w:type="dxa"/>
              <w:bottom w:w="0" w:type="dxa"/>
              <w:right w:w="108" w:type="dxa"/>
            </w:tcMar>
            <w:hideMark/>
          </w:tcPr>
          <w:p w:rsidR="008744E1" w:rsidRPr="00773978" w:rsidRDefault="008744E1" w:rsidP="008744E1">
            <w:pPr>
              <w:shd w:val="clear" w:color="auto" w:fill="FFFFFF"/>
              <w:spacing w:line="240" w:lineRule="auto"/>
              <w:rPr>
                <w:rFonts w:cs="Times New Roman"/>
                <w:szCs w:val="20"/>
              </w:rPr>
            </w:pPr>
            <w:r w:rsidRPr="00773978">
              <w:rPr>
                <w:rFonts w:cs="Times New Roman"/>
                <w:szCs w:val="20"/>
              </w:rPr>
              <w:t>[REGRA_MAIOR_QUE_</w:t>
            </w:r>
          </w:p>
          <w:p w:rsidR="009F5064" w:rsidRPr="00773978" w:rsidRDefault="008744E1" w:rsidP="008744E1">
            <w:pPr>
              <w:shd w:val="clear" w:color="auto" w:fill="FFFFFF"/>
              <w:spacing w:line="240" w:lineRule="auto"/>
              <w:rPr>
                <w:rFonts w:cs="Times New Roman"/>
                <w:szCs w:val="20"/>
              </w:rPr>
            </w:pPr>
            <w:r w:rsidRPr="00773978">
              <w:rPr>
                <w:rFonts w:cs="Times New Roman"/>
                <w:szCs w:val="20"/>
              </w:rPr>
              <w:t>ZERO]</w:t>
            </w:r>
          </w:p>
        </w:tc>
      </w:tr>
      <w:tr w:rsidR="009F5064" w:rsidRPr="00773978" w:rsidTr="00BF0BA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04</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NAT_LIVR</w:t>
            </w:r>
          </w:p>
        </w:tc>
        <w:tc>
          <w:tcPr>
            <w:tcW w:w="177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Natureza do livro; finalidade</w:t>
            </w:r>
            <w:r w:rsidR="00344DB9" w:rsidRPr="00773978">
              <w:rPr>
                <w:rFonts w:cs="Times New Roman"/>
                <w:szCs w:val="20"/>
              </w:rPr>
              <w:t xml:space="preserve"> a que se destina o instrumento</w:t>
            </w:r>
            <w:r w:rsidR="00BF0BA8" w:rsidRPr="00773978">
              <w:rPr>
                <w:rFonts w:cs="Times New Roman"/>
                <w:szCs w:val="20"/>
              </w:rPr>
              <w:t>.</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80</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Sim</w:t>
            </w:r>
          </w:p>
        </w:tc>
        <w:tc>
          <w:tcPr>
            <w:tcW w:w="2396"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r>
      <w:tr w:rsidR="009F5064" w:rsidRPr="00773978" w:rsidTr="00BF0BA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05</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QTD_LIN</w:t>
            </w:r>
          </w:p>
        </w:tc>
        <w:tc>
          <w:tcPr>
            <w:tcW w:w="177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Quantidade tot</w:t>
            </w:r>
            <w:r w:rsidR="00344DB9" w:rsidRPr="00773978">
              <w:rPr>
                <w:rFonts w:cs="Times New Roman"/>
                <w:szCs w:val="20"/>
              </w:rPr>
              <w:t>al de linhas do arquivo digital</w:t>
            </w:r>
            <w:r w:rsidR="00BF0BA8" w:rsidRPr="00773978">
              <w:rPr>
                <w:rFonts w:cs="Times New Roman"/>
                <w:szCs w:val="20"/>
              </w:rPr>
              <w:t>.</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 </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 </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 </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Sim</w:t>
            </w:r>
          </w:p>
        </w:tc>
        <w:tc>
          <w:tcPr>
            <w:tcW w:w="2396" w:type="dxa"/>
            <w:tcBorders>
              <w:top w:val="nil"/>
              <w:left w:val="nil"/>
              <w:bottom w:val="single" w:sz="6" w:space="0" w:color="auto"/>
              <w:right w:val="single" w:sz="6" w:space="0" w:color="auto"/>
            </w:tcBorders>
            <w:tcMar>
              <w:top w:w="0" w:type="dxa"/>
              <w:left w:w="108" w:type="dxa"/>
              <w:bottom w:w="0" w:type="dxa"/>
              <w:right w:w="108" w:type="dxa"/>
            </w:tcMar>
            <w:hideMark/>
          </w:tcPr>
          <w:p w:rsidR="00344DB9" w:rsidRPr="00773978" w:rsidRDefault="00A952DA" w:rsidP="009F5064">
            <w:pPr>
              <w:shd w:val="clear" w:color="auto" w:fill="FFFFFF"/>
              <w:spacing w:line="240" w:lineRule="auto"/>
              <w:rPr>
                <w:rFonts w:cs="Times New Roman"/>
                <w:szCs w:val="20"/>
              </w:rPr>
            </w:pPr>
            <w:r w:rsidRPr="00773978">
              <w:rPr>
                <w:rFonts w:cs="Times New Roman"/>
                <w:szCs w:val="20"/>
              </w:rPr>
              <w:t>[REGRA_IGUAL_QTD</w:t>
            </w:r>
          </w:p>
          <w:p w:rsidR="00A952DA" w:rsidRPr="00773978" w:rsidRDefault="00344DB9" w:rsidP="009F5064">
            <w:pPr>
              <w:shd w:val="clear" w:color="auto" w:fill="FFFFFF"/>
              <w:spacing w:line="240" w:lineRule="auto"/>
              <w:rPr>
                <w:rFonts w:cs="Times New Roman"/>
                <w:szCs w:val="20"/>
              </w:rPr>
            </w:pPr>
            <w:r w:rsidRPr="00773978">
              <w:rPr>
                <w:rFonts w:cs="Times New Roman"/>
                <w:szCs w:val="20"/>
              </w:rPr>
              <w:t>_LIN_</w:t>
            </w:r>
            <w:r w:rsidR="00A952DA" w:rsidRPr="00773978">
              <w:rPr>
                <w:rFonts w:cs="Times New Roman"/>
                <w:szCs w:val="20"/>
              </w:rPr>
              <w:t>REG9999]</w:t>
            </w:r>
          </w:p>
          <w:p w:rsidR="009F5064" w:rsidRPr="00773978" w:rsidRDefault="009F5064" w:rsidP="00A952DA">
            <w:pPr>
              <w:shd w:val="clear" w:color="auto" w:fill="FFFFFF"/>
              <w:spacing w:line="240" w:lineRule="auto"/>
              <w:rPr>
                <w:rFonts w:cs="Times New Roman"/>
                <w:szCs w:val="20"/>
              </w:rPr>
            </w:pPr>
          </w:p>
        </w:tc>
      </w:tr>
      <w:tr w:rsidR="009F5064" w:rsidRPr="00773978" w:rsidTr="00BF0BA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06</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NOME</w:t>
            </w:r>
          </w:p>
        </w:tc>
        <w:tc>
          <w:tcPr>
            <w:tcW w:w="177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344DB9" w:rsidP="009F5064">
            <w:pPr>
              <w:shd w:val="clear" w:color="auto" w:fill="FFFFFF"/>
              <w:spacing w:line="240" w:lineRule="auto"/>
              <w:rPr>
                <w:rFonts w:cs="Times New Roman"/>
                <w:szCs w:val="20"/>
              </w:rPr>
            </w:pPr>
            <w:r w:rsidRPr="00773978">
              <w:rPr>
                <w:rFonts w:cs="Times New Roman"/>
                <w:szCs w:val="20"/>
              </w:rPr>
              <w:t>Nome empresarial</w:t>
            </w:r>
            <w:r w:rsidR="00BF0BA8" w:rsidRPr="00773978">
              <w:rPr>
                <w:rFonts w:cs="Times New Roman"/>
                <w:szCs w:val="20"/>
              </w:rPr>
              <w:t>.</w:t>
            </w:r>
          </w:p>
          <w:p w:rsidR="00344DB9" w:rsidRPr="00773978" w:rsidRDefault="00344DB9" w:rsidP="009F5064">
            <w:pPr>
              <w:shd w:val="clear" w:color="auto" w:fill="FFFFFF"/>
              <w:spacing w:line="240" w:lineRule="auto"/>
              <w:rPr>
                <w:rFonts w:cs="Times New Roman"/>
                <w:szCs w:val="20"/>
              </w:rPr>
            </w:pPr>
          </w:p>
          <w:p w:rsidR="00BF0BA8" w:rsidRPr="00773978" w:rsidRDefault="00BF0BA8" w:rsidP="009F5064">
            <w:pPr>
              <w:shd w:val="clear" w:color="auto" w:fill="FFFFFF"/>
              <w:spacing w:line="240" w:lineRule="auto"/>
              <w:rPr>
                <w:rFonts w:cs="Times New Roman"/>
                <w:szCs w:val="20"/>
              </w:rPr>
            </w:pP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Sim</w:t>
            </w:r>
          </w:p>
        </w:tc>
        <w:tc>
          <w:tcPr>
            <w:tcW w:w="2396" w:type="dxa"/>
            <w:tcBorders>
              <w:top w:val="nil"/>
              <w:left w:val="nil"/>
              <w:bottom w:val="single" w:sz="6" w:space="0" w:color="auto"/>
              <w:right w:val="single" w:sz="6" w:space="0" w:color="auto"/>
            </w:tcBorders>
            <w:tcMar>
              <w:top w:w="0" w:type="dxa"/>
              <w:left w:w="108" w:type="dxa"/>
              <w:bottom w:w="0" w:type="dxa"/>
              <w:right w:w="108" w:type="dxa"/>
            </w:tcMar>
            <w:hideMark/>
          </w:tcPr>
          <w:p w:rsidR="00A952DA" w:rsidRPr="00773978" w:rsidRDefault="00A952DA" w:rsidP="00A952DA">
            <w:pPr>
              <w:shd w:val="clear" w:color="auto" w:fill="FFFFFF"/>
              <w:spacing w:line="240" w:lineRule="auto"/>
              <w:rPr>
                <w:rFonts w:cs="Times New Roman"/>
                <w:szCs w:val="20"/>
              </w:rPr>
            </w:pPr>
            <w:r w:rsidRPr="00773978">
              <w:rPr>
                <w:rFonts w:cs="Times New Roman"/>
                <w:szCs w:val="20"/>
              </w:rPr>
              <w:t>[REGRA_IGUAL_NOME_</w:t>
            </w:r>
          </w:p>
          <w:p w:rsidR="009F5064" w:rsidRPr="00773978" w:rsidRDefault="00A952DA" w:rsidP="009F5064">
            <w:pPr>
              <w:shd w:val="clear" w:color="auto" w:fill="FFFFFF"/>
              <w:spacing w:line="240" w:lineRule="auto"/>
              <w:rPr>
                <w:rFonts w:cs="Times New Roman"/>
                <w:szCs w:val="20"/>
              </w:rPr>
            </w:pPr>
            <w:r w:rsidRPr="00773978">
              <w:rPr>
                <w:rFonts w:cs="Times New Roman"/>
                <w:szCs w:val="20"/>
              </w:rPr>
              <w:t>REG0000]</w:t>
            </w:r>
          </w:p>
        </w:tc>
      </w:tr>
      <w:tr w:rsidR="009F5064" w:rsidRPr="00773978" w:rsidTr="00BF0BA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07</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NIRE</w:t>
            </w:r>
          </w:p>
        </w:tc>
        <w:tc>
          <w:tcPr>
            <w:tcW w:w="177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 xml:space="preserve">Número de Identificação do </w:t>
            </w:r>
            <w:r w:rsidR="005953BF" w:rsidRPr="00773978">
              <w:rPr>
                <w:rFonts w:cs="Times New Roman"/>
                <w:szCs w:val="20"/>
              </w:rPr>
              <w:t>Registro</w:t>
            </w:r>
            <w:r w:rsidR="00344DB9" w:rsidRPr="00773978">
              <w:rPr>
                <w:rFonts w:cs="Times New Roman"/>
                <w:szCs w:val="20"/>
              </w:rPr>
              <w:t xml:space="preserve"> de Empresas da Junta Comercial</w:t>
            </w:r>
            <w:r w:rsidR="00BF0BA8" w:rsidRPr="00773978">
              <w:rPr>
                <w:rFonts w:cs="Times New Roman"/>
                <w:szCs w:val="20"/>
              </w:rPr>
              <w:t>.</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011</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Sim</w:t>
            </w:r>
          </w:p>
        </w:tc>
        <w:tc>
          <w:tcPr>
            <w:tcW w:w="2396"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hyperlink r:id="rId68" w:anchor="REGRA_VALIDA_NIRE" w:history="1">
              <w:r w:rsidRPr="00773978">
                <w:rPr>
                  <w:rStyle w:val="Hyperlink"/>
                  <w:rFonts w:cs="Times New Roman"/>
                  <w:color w:val="auto"/>
                  <w:szCs w:val="20"/>
                </w:rPr>
                <w:t>REGRA_VALIDA_NIRE</w:t>
              </w:r>
            </w:hyperlink>
            <w:r w:rsidR="0003027D" w:rsidRPr="00773978">
              <w:rPr>
                <w:rFonts w:cs="Times New Roman"/>
                <w:szCs w:val="20"/>
              </w:rPr>
              <w:t>]</w:t>
            </w:r>
          </w:p>
          <w:p w:rsidR="008744E1" w:rsidRPr="00773978" w:rsidRDefault="008744E1" w:rsidP="009F5064">
            <w:pPr>
              <w:shd w:val="clear" w:color="auto" w:fill="FFFFFF"/>
              <w:spacing w:line="240" w:lineRule="auto"/>
              <w:rPr>
                <w:rFonts w:cs="Times New Roman"/>
                <w:szCs w:val="20"/>
              </w:rPr>
            </w:pPr>
          </w:p>
          <w:p w:rsidR="009F5064" w:rsidRPr="00773978" w:rsidRDefault="0003027D" w:rsidP="009F5064">
            <w:pPr>
              <w:shd w:val="clear" w:color="auto" w:fill="FFFFFF"/>
              <w:spacing w:line="240" w:lineRule="auto"/>
              <w:rPr>
                <w:rFonts w:cs="Times New Roman"/>
                <w:szCs w:val="20"/>
              </w:rPr>
            </w:pPr>
            <w:r w:rsidRPr="00773978">
              <w:rPr>
                <w:rFonts w:cs="Times New Roman"/>
                <w:szCs w:val="20"/>
              </w:rPr>
              <w:t>[</w:t>
            </w:r>
            <w:hyperlink r:id="rId69" w:anchor="REGRA_NIRE_UF" w:history="1">
              <w:r w:rsidR="009F5064" w:rsidRPr="00773978">
                <w:rPr>
                  <w:rStyle w:val="Hyperlink"/>
                  <w:rFonts w:cs="Times New Roman"/>
                  <w:color w:val="auto"/>
                  <w:szCs w:val="20"/>
                  <w:lang w:val="it-IT"/>
                </w:rPr>
                <w:t>REGRA_NIRE_UF</w:t>
              </w:r>
            </w:hyperlink>
            <w:r w:rsidR="009F5064" w:rsidRPr="00773978">
              <w:rPr>
                <w:rFonts w:cs="Times New Roman"/>
                <w:szCs w:val="20"/>
                <w:lang w:val="it-IT"/>
              </w:rPr>
              <w:t>]</w:t>
            </w:r>
          </w:p>
        </w:tc>
      </w:tr>
      <w:tr w:rsidR="009F5064" w:rsidRPr="00773978" w:rsidTr="00BF0BA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08</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CNPJ</w:t>
            </w:r>
          </w:p>
        </w:tc>
        <w:tc>
          <w:tcPr>
            <w:tcW w:w="177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344DB9" w:rsidP="009F5064">
            <w:pPr>
              <w:shd w:val="clear" w:color="auto" w:fill="FFFFFF"/>
              <w:spacing w:line="240" w:lineRule="auto"/>
              <w:rPr>
                <w:rFonts w:cs="Times New Roman"/>
                <w:szCs w:val="20"/>
              </w:rPr>
            </w:pPr>
            <w:r w:rsidRPr="00773978">
              <w:rPr>
                <w:rFonts w:cs="Times New Roman"/>
                <w:szCs w:val="20"/>
              </w:rPr>
              <w:t>Número de inscrição no CNPJ</w:t>
            </w:r>
            <w:r w:rsidR="00BF0BA8" w:rsidRPr="00773978">
              <w:rPr>
                <w:rFonts w:cs="Times New Roman"/>
                <w:szCs w:val="20"/>
              </w:rPr>
              <w:t>.</w:t>
            </w:r>
            <w:r w:rsidRPr="00773978">
              <w:rPr>
                <w:rFonts w:cs="Times New Roman"/>
                <w:szCs w:val="20"/>
              </w:rPr>
              <w:t xml:space="preserve"> </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014</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Sim</w:t>
            </w:r>
          </w:p>
        </w:tc>
        <w:tc>
          <w:tcPr>
            <w:tcW w:w="2396" w:type="dxa"/>
            <w:tcBorders>
              <w:top w:val="nil"/>
              <w:left w:val="nil"/>
              <w:bottom w:val="single" w:sz="6" w:space="0" w:color="auto"/>
              <w:right w:val="single" w:sz="6" w:space="0" w:color="auto"/>
            </w:tcBorders>
            <w:tcMar>
              <w:top w:w="0" w:type="dxa"/>
              <w:left w:w="108" w:type="dxa"/>
              <w:bottom w:w="0" w:type="dxa"/>
              <w:right w:w="108" w:type="dxa"/>
            </w:tcMar>
            <w:hideMark/>
          </w:tcPr>
          <w:p w:rsidR="00790B9F" w:rsidRPr="00773978" w:rsidRDefault="00790B9F" w:rsidP="009F5064">
            <w:pPr>
              <w:shd w:val="clear" w:color="auto" w:fill="FFFFFF"/>
              <w:spacing w:line="240" w:lineRule="auto"/>
              <w:rPr>
                <w:rFonts w:cs="Times New Roman"/>
                <w:szCs w:val="20"/>
              </w:rPr>
            </w:pPr>
            <w:r w:rsidRPr="00773978">
              <w:rPr>
                <w:rFonts w:cs="Times New Roman"/>
                <w:szCs w:val="20"/>
              </w:rPr>
              <w:t>[REGRA_IGUAL_CNPJ_</w:t>
            </w:r>
          </w:p>
          <w:p w:rsidR="009F5064" w:rsidRPr="00773978" w:rsidRDefault="00790B9F" w:rsidP="00790B9F">
            <w:pPr>
              <w:shd w:val="clear" w:color="auto" w:fill="FFFFFF"/>
              <w:spacing w:line="240" w:lineRule="auto"/>
              <w:rPr>
                <w:rFonts w:cs="Times New Roman"/>
                <w:szCs w:val="20"/>
              </w:rPr>
            </w:pPr>
            <w:r w:rsidRPr="00773978">
              <w:rPr>
                <w:rFonts w:cs="Times New Roman"/>
                <w:szCs w:val="20"/>
              </w:rPr>
              <w:t>REG0000]</w:t>
            </w:r>
          </w:p>
        </w:tc>
      </w:tr>
      <w:tr w:rsidR="009F5064" w:rsidRPr="00773978" w:rsidTr="00BF0BA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09</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DT_ARQ</w:t>
            </w:r>
          </w:p>
        </w:tc>
        <w:tc>
          <w:tcPr>
            <w:tcW w:w="177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Data do arqu</w:t>
            </w:r>
            <w:r w:rsidR="00344DB9" w:rsidRPr="00773978">
              <w:rPr>
                <w:rFonts w:cs="Times New Roman"/>
                <w:szCs w:val="20"/>
              </w:rPr>
              <w:t>ivamento dos atos constitutivos</w:t>
            </w:r>
            <w:r w:rsidR="00BF0BA8" w:rsidRPr="00773978">
              <w:rPr>
                <w:rFonts w:cs="Times New Roman"/>
                <w:szCs w:val="20"/>
              </w:rPr>
              <w:t>.</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008</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Sim</w:t>
            </w:r>
          </w:p>
        </w:tc>
        <w:tc>
          <w:tcPr>
            <w:tcW w:w="2396" w:type="dxa"/>
            <w:tcBorders>
              <w:top w:val="nil"/>
              <w:left w:val="nil"/>
              <w:bottom w:val="single" w:sz="6" w:space="0" w:color="auto"/>
              <w:right w:val="single" w:sz="6" w:space="0" w:color="auto"/>
            </w:tcBorders>
            <w:tcMar>
              <w:top w:w="0" w:type="dxa"/>
              <w:left w:w="108" w:type="dxa"/>
              <w:bottom w:w="0" w:type="dxa"/>
              <w:right w:w="108" w:type="dxa"/>
            </w:tcMar>
            <w:hideMark/>
          </w:tcPr>
          <w:p w:rsidR="00344DB9" w:rsidRPr="00773978" w:rsidRDefault="00344DB9" w:rsidP="009F5064">
            <w:pPr>
              <w:shd w:val="clear" w:color="auto" w:fill="FFFFFF"/>
              <w:spacing w:line="240" w:lineRule="auto"/>
              <w:rPr>
                <w:rFonts w:cs="Times New Roman"/>
                <w:szCs w:val="20"/>
              </w:rPr>
            </w:pPr>
            <w:r w:rsidRPr="00773978">
              <w:rPr>
                <w:rFonts w:cs="Times New Roman"/>
                <w:szCs w:val="20"/>
              </w:rPr>
              <w:t>[REGRA_DATA_INI_</w:t>
            </w:r>
          </w:p>
          <w:p w:rsidR="00344DB9" w:rsidRPr="00773978" w:rsidRDefault="00344DB9" w:rsidP="009F5064">
            <w:pPr>
              <w:shd w:val="clear" w:color="auto" w:fill="FFFFFF"/>
              <w:spacing w:line="240" w:lineRule="auto"/>
              <w:rPr>
                <w:rFonts w:cs="Times New Roman"/>
                <w:szCs w:val="20"/>
              </w:rPr>
            </w:pPr>
            <w:r w:rsidRPr="00773978">
              <w:rPr>
                <w:rFonts w:cs="Times New Roman"/>
                <w:szCs w:val="20"/>
              </w:rPr>
              <w:t>MAIOR</w:t>
            </w:r>
            <w:r w:rsidR="008744E1" w:rsidRPr="00773978">
              <w:rPr>
                <w:rFonts w:cs="Times New Roman"/>
                <w:szCs w:val="20"/>
              </w:rPr>
              <w:t>_ADV</w:t>
            </w:r>
            <w:r w:rsidRPr="00773978">
              <w:rPr>
                <w:rFonts w:cs="Times New Roman"/>
                <w:szCs w:val="20"/>
              </w:rPr>
              <w:t>]</w:t>
            </w:r>
          </w:p>
          <w:p w:rsidR="009F5064" w:rsidRPr="00773978" w:rsidRDefault="009F5064" w:rsidP="00344DB9">
            <w:pPr>
              <w:shd w:val="clear" w:color="auto" w:fill="FFFFFF"/>
              <w:spacing w:line="240" w:lineRule="auto"/>
              <w:rPr>
                <w:rFonts w:cs="Times New Roman"/>
                <w:szCs w:val="20"/>
              </w:rPr>
            </w:pPr>
          </w:p>
        </w:tc>
      </w:tr>
      <w:tr w:rsidR="009F5064" w:rsidRPr="00773978" w:rsidTr="00BF0BA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10</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DT_ARQ_CONV</w:t>
            </w:r>
          </w:p>
        </w:tc>
        <w:tc>
          <w:tcPr>
            <w:tcW w:w="177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 xml:space="preserve">Data de arquivamento do ato de conversão de sociedade </w:t>
            </w:r>
            <w:r w:rsidR="00344DB9" w:rsidRPr="00773978">
              <w:rPr>
                <w:rFonts w:cs="Times New Roman"/>
                <w:szCs w:val="20"/>
              </w:rPr>
              <w:t>simples em sociedade empresária</w:t>
            </w:r>
            <w:r w:rsidR="00BF0BA8" w:rsidRPr="00773978">
              <w:rPr>
                <w:rFonts w:cs="Times New Roman"/>
                <w:szCs w:val="20"/>
              </w:rPr>
              <w:t>.</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008</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Não</w:t>
            </w:r>
          </w:p>
        </w:tc>
        <w:tc>
          <w:tcPr>
            <w:tcW w:w="2396" w:type="dxa"/>
            <w:tcBorders>
              <w:top w:val="nil"/>
              <w:left w:val="nil"/>
              <w:bottom w:val="single" w:sz="6" w:space="0" w:color="auto"/>
              <w:right w:val="single" w:sz="6" w:space="0" w:color="auto"/>
            </w:tcBorders>
            <w:tcMar>
              <w:top w:w="0" w:type="dxa"/>
              <w:left w:w="108" w:type="dxa"/>
              <w:bottom w:w="0" w:type="dxa"/>
              <w:right w:w="108" w:type="dxa"/>
            </w:tcMar>
            <w:hideMark/>
          </w:tcPr>
          <w:p w:rsidR="00344DB9" w:rsidRPr="00773978" w:rsidRDefault="00344DB9" w:rsidP="00344DB9">
            <w:pPr>
              <w:shd w:val="clear" w:color="auto" w:fill="FFFFFF"/>
              <w:spacing w:line="240" w:lineRule="auto"/>
              <w:rPr>
                <w:rFonts w:cs="Times New Roman"/>
                <w:szCs w:val="20"/>
              </w:rPr>
            </w:pPr>
            <w:r w:rsidRPr="00773978">
              <w:rPr>
                <w:rFonts w:cs="Times New Roman"/>
                <w:szCs w:val="20"/>
              </w:rPr>
              <w:t>[REGRA_DATA_INI_</w:t>
            </w:r>
          </w:p>
          <w:p w:rsidR="00344DB9" w:rsidRPr="00773978" w:rsidRDefault="00344DB9" w:rsidP="00344DB9">
            <w:pPr>
              <w:shd w:val="clear" w:color="auto" w:fill="FFFFFF"/>
              <w:spacing w:line="240" w:lineRule="auto"/>
              <w:rPr>
                <w:rFonts w:cs="Times New Roman"/>
                <w:szCs w:val="20"/>
              </w:rPr>
            </w:pPr>
            <w:r w:rsidRPr="00773978">
              <w:rPr>
                <w:rFonts w:cs="Times New Roman"/>
                <w:szCs w:val="20"/>
              </w:rPr>
              <w:t>MAIOR]</w:t>
            </w:r>
          </w:p>
          <w:p w:rsidR="009F5064" w:rsidRPr="00773978" w:rsidRDefault="009F5064" w:rsidP="009F5064">
            <w:pPr>
              <w:shd w:val="clear" w:color="auto" w:fill="FFFFFF"/>
              <w:spacing w:line="240" w:lineRule="auto"/>
              <w:rPr>
                <w:rFonts w:cs="Times New Roman"/>
                <w:szCs w:val="20"/>
              </w:rPr>
            </w:pPr>
          </w:p>
          <w:p w:rsidR="008744E1" w:rsidRPr="00773978" w:rsidRDefault="008744E1" w:rsidP="008744E1">
            <w:pPr>
              <w:shd w:val="clear" w:color="auto" w:fill="FFFFFF"/>
              <w:spacing w:line="240" w:lineRule="auto"/>
              <w:rPr>
                <w:rFonts w:cs="Times New Roman"/>
                <w:szCs w:val="20"/>
              </w:rPr>
            </w:pPr>
          </w:p>
          <w:p w:rsidR="008744E1" w:rsidRPr="00773978" w:rsidRDefault="008744E1" w:rsidP="008744E1">
            <w:pPr>
              <w:shd w:val="clear" w:color="auto" w:fill="FFFFFF"/>
              <w:spacing w:line="240" w:lineRule="auto"/>
              <w:rPr>
                <w:rFonts w:cs="Times New Roman"/>
                <w:szCs w:val="20"/>
              </w:rPr>
            </w:pPr>
            <w:r w:rsidRPr="00773978">
              <w:rPr>
                <w:rFonts w:cs="Times New Roman"/>
                <w:szCs w:val="20"/>
              </w:rPr>
              <w:t>[REGRA_PREENCHE_</w:t>
            </w:r>
          </w:p>
          <w:p w:rsidR="008744E1" w:rsidRPr="00773978" w:rsidRDefault="008744E1" w:rsidP="008744E1">
            <w:pPr>
              <w:shd w:val="clear" w:color="auto" w:fill="FFFFFF"/>
              <w:spacing w:line="240" w:lineRule="auto"/>
              <w:rPr>
                <w:rFonts w:cs="Times New Roman"/>
                <w:szCs w:val="20"/>
              </w:rPr>
            </w:pPr>
            <w:r w:rsidRPr="00773978">
              <w:rPr>
                <w:rFonts w:cs="Times New Roman"/>
                <w:szCs w:val="20"/>
              </w:rPr>
              <w:t>DATA_I030]</w:t>
            </w:r>
          </w:p>
          <w:p w:rsidR="008744E1" w:rsidRPr="00773978" w:rsidRDefault="008744E1" w:rsidP="009F5064">
            <w:pPr>
              <w:shd w:val="clear" w:color="auto" w:fill="FFFFFF"/>
              <w:spacing w:line="240" w:lineRule="auto"/>
              <w:rPr>
                <w:rFonts w:cs="Times New Roman"/>
                <w:szCs w:val="20"/>
              </w:rPr>
            </w:pPr>
          </w:p>
        </w:tc>
      </w:tr>
      <w:tr w:rsidR="009F5064" w:rsidRPr="00773978" w:rsidTr="00BF0BA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11</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DESC_MUN</w:t>
            </w:r>
          </w:p>
        </w:tc>
        <w:tc>
          <w:tcPr>
            <w:tcW w:w="177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344DB9" w:rsidP="009F5064">
            <w:pPr>
              <w:shd w:val="clear" w:color="auto" w:fill="FFFFFF"/>
              <w:spacing w:line="240" w:lineRule="auto"/>
              <w:rPr>
                <w:rFonts w:cs="Times New Roman"/>
                <w:szCs w:val="20"/>
              </w:rPr>
            </w:pPr>
            <w:r w:rsidRPr="00773978">
              <w:rPr>
                <w:rFonts w:cs="Times New Roman"/>
                <w:szCs w:val="20"/>
              </w:rPr>
              <w:t> Município</w:t>
            </w:r>
            <w:r w:rsidR="00BF0BA8" w:rsidRPr="00773978">
              <w:rPr>
                <w:rFonts w:cs="Times New Roman"/>
                <w:szCs w:val="20"/>
              </w:rPr>
              <w:t>.</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Não</w:t>
            </w:r>
          </w:p>
        </w:tc>
        <w:tc>
          <w:tcPr>
            <w:tcW w:w="2396" w:type="dxa"/>
            <w:tcBorders>
              <w:top w:val="nil"/>
              <w:left w:val="nil"/>
              <w:bottom w:val="single" w:sz="6" w:space="0" w:color="auto"/>
              <w:right w:val="single" w:sz="6" w:space="0" w:color="auto"/>
            </w:tcBorders>
            <w:tcMar>
              <w:top w:w="0" w:type="dxa"/>
              <w:left w:w="108" w:type="dxa"/>
              <w:bottom w:w="0" w:type="dxa"/>
              <w:right w:w="108" w:type="dxa"/>
            </w:tcMar>
            <w:hideMark/>
          </w:tcPr>
          <w:p w:rsidR="009F5064" w:rsidRPr="00773978" w:rsidRDefault="009F5064" w:rsidP="009F5064">
            <w:pPr>
              <w:shd w:val="clear" w:color="auto" w:fill="FFFFFF"/>
              <w:spacing w:line="240" w:lineRule="auto"/>
              <w:rPr>
                <w:rFonts w:cs="Times New Roman"/>
                <w:szCs w:val="20"/>
              </w:rPr>
            </w:pPr>
            <w:r w:rsidRPr="00773978">
              <w:rPr>
                <w:rFonts w:cs="Times New Roman"/>
                <w:szCs w:val="20"/>
              </w:rPr>
              <w:t>-</w:t>
            </w:r>
          </w:p>
        </w:tc>
      </w:tr>
    </w:tbl>
    <w:p w:rsidR="00D72D5C" w:rsidRPr="00773978" w:rsidRDefault="00D72D5C" w:rsidP="00414575"/>
    <w:bookmarkEnd w:id="87"/>
    <w:bookmarkEnd w:id="88"/>
    <w:p w:rsidR="004C503B" w:rsidRPr="00773978" w:rsidRDefault="004C503B" w:rsidP="004C503B">
      <w:pPr>
        <w:pStyle w:val="Corpodetexto"/>
        <w:rPr>
          <w:rFonts w:ascii="Times New Roman" w:hAnsi="Times New Roman"/>
          <w:b/>
          <w:sz w:val="20"/>
          <w:szCs w:val="20"/>
        </w:rPr>
      </w:pPr>
      <w:r w:rsidRPr="00773978">
        <w:rPr>
          <w:rFonts w:ascii="Times New Roman" w:hAnsi="Times New Roman"/>
          <w:b/>
          <w:sz w:val="20"/>
          <w:szCs w:val="20"/>
        </w:rPr>
        <w:lastRenderedPageBreak/>
        <w:t>I - Observações:</w:t>
      </w:r>
    </w:p>
    <w:p w:rsidR="004C503B" w:rsidRPr="00773978" w:rsidRDefault="004C503B" w:rsidP="004C503B">
      <w:pPr>
        <w:pStyle w:val="Corpodetexto"/>
        <w:ind w:firstLine="708"/>
        <w:rPr>
          <w:rFonts w:ascii="Times New Roman" w:hAnsi="Times New Roman"/>
          <w:sz w:val="20"/>
          <w:szCs w:val="20"/>
        </w:rPr>
      </w:pPr>
    </w:p>
    <w:p w:rsidR="004C503B" w:rsidRPr="00773978" w:rsidRDefault="005953BF" w:rsidP="004C503B">
      <w:pPr>
        <w:pStyle w:val="Corpodetexto"/>
        <w:ind w:left="708"/>
        <w:rPr>
          <w:rFonts w:ascii="Times New Roman" w:hAnsi="Times New Roman"/>
          <w:sz w:val="20"/>
          <w:szCs w:val="20"/>
        </w:rPr>
      </w:pPr>
      <w:r w:rsidRPr="00773978">
        <w:rPr>
          <w:rFonts w:ascii="Times New Roman" w:hAnsi="Times New Roman"/>
          <w:sz w:val="20"/>
          <w:szCs w:val="20"/>
        </w:rPr>
        <w:t>Registro</w:t>
      </w:r>
      <w:r w:rsidR="004C503B" w:rsidRPr="00773978">
        <w:rPr>
          <w:rFonts w:ascii="Times New Roman" w:hAnsi="Times New Roman"/>
          <w:sz w:val="20"/>
          <w:szCs w:val="20"/>
        </w:rPr>
        <w:t xml:space="preserve"> obrigatório para as pessoas jurídicas sujeitas a </w:t>
      </w:r>
      <w:r w:rsidRPr="00773978">
        <w:rPr>
          <w:rFonts w:ascii="Times New Roman" w:hAnsi="Times New Roman"/>
          <w:sz w:val="20"/>
          <w:szCs w:val="20"/>
        </w:rPr>
        <w:t>registro</w:t>
      </w:r>
      <w:r w:rsidR="004C503B" w:rsidRPr="00773978">
        <w:rPr>
          <w:rFonts w:ascii="Times New Roman" w:hAnsi="Times New Roman"/>
          <w:sz w:val="20"/>
          <w:szCs w:val="20"/>
        </w:rPr>
        <w:t xml:space="preserve"> em órgãos de </w:t>
      </w:r>
      <w:r w:rsidRPr="00773978">
        <w:rPr>
          <w:rFonts w:ascii="Times New Roman" w:hAnsi="Times New Roman"/>
          <w:sz w:val="20"/>
          <w:szCs w:val="20"/>
        </w:rPr>
        <w:t>registro</w:t>
      </w:r>
      <w:r w:rsidR="004C503B" w:rsidRPr="00773978">
        <w:rPr>
          <w:rFonts w:ascii="Times New Roman" w:hAnsi="Times New Roman"/>
          <w:sz w:val="20"/>
          <w:szCs w:val="20"/>
        </w:rPr>
        <w:t xml:space="preserve"> do comércio (Juntas Comerciais)</w:t>
      </w:r>
    </w:p>
    <w:p w:rsidR="004C503B" w:rsidRPr="00773978" w:rsidRDefault="004C503B" w:rsidP="004C503B">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4C503B" w:rsidRPr="00773978" w:rsidRDefault="004C503B" w:rsidP="004C503B">
      <w:pPr>
        <w:pStyle w:val="Corpodetexto"/>
        <w:ind w:firstLine="708"/>
        <w:rPr>
          <w:rFonts w:ascii="Times New Roman" w:hAnsi="Times New Roman"/>
          <w:sz w:val="20"/>
          <w:szCs w:val="20"/>
        </w:rPr>
      </w:pPr>
      <w:r w:rsidRPr="00773978">
        <w:rPr>
          <w:rFonts w:ascii="Times New Roman" w:hAnsi="Times New Roman"/>
          <w:sz w:val="20"/>
          <w:szCs w:val="20"/>
        </w:rPr>
        <w:t>Ocorrência: um (por arquivo)</w:t>
      </w:r>
    </w:p>
    <w:p w:rsidR="004C503B" w:rsidRPr="00773978" w:rsidRDefault="004C503B" w:rsidP="004C503B">
      <w:pPr>
        <w:pStyle w:val="Corpodetexto"/>
        <w:rPr>
          <w:rFonts w:ascii="Times New Roman" w:hAnsi="Times New Roman"/>
          <w:b/>
          <w:sz w:val="20"/>
          <w:szCs w:val="20"/>
        </w:rPr>
      </w:pPr>
    </w:p>
    <w:p w:rsidR="004C503B" w:rsidRPr="00773978" w:rsidRDefault="004C503B" w:rsidP="004C503B">
      <w:pPr>
        <w:pStyle w:val="Corpodetexto"/>
        <w:ind w:left="708"/>
        <w:rPr>
          <w:rFonts w:ascii="Times New Roman" w:hAnsi="Times New Roman"/>
          <w:b/>
          <w:sz w:val="20"/>
          <w:szCs w:val="20"/>
        </w:rPr>
      </w:pPr>
      <w:r w:rsidRPr="00773978">
        <w:rPr>
          <w:rFonts w:ascii="Times New Roman" w:hAnsi="Times New Roman"/>
          <w:b/>
          <w:sz w:val="20"/>
          <w:szCs w:val="20"/>
        </w:rPr>
        <w:t xml:space="preserve">Campo 03 (NUM_ORD) – Número de Ordem do Instrumento de Escrituração: </w:t>
      </w:r>
      <w:r w:rsidRPr="00773978">
        <w:rPr>
          <w:rFonts w:ascii="Times New Roman" w:hAnsi="Times New Roman"/>
          <w:sz w:val="20"/>
          <w:szCs w:val="20"/>
        </w:rPr>
        <w:t>É o número do livro. A numeração dos livros é sequencial, por tipo de livro, independente de sua forma (em papel, fichas ou digital). Assim, se o livro anterior, em papel, é o 50, o próximo (digital ou não) é o 51.</w:t>
      </w:r>
    </w:p>
    <w:p w:rsidR="004C503B" w:rsidRPr="00773978" w:rsidRDefault="004C503B" w:rsidP="004C503B">
      <w:pPr>
        <w:pStyle w:val="pergunta-6"/>
        <w:shd w:val="clear" w:color="auto" w:fill="FFFFFF"/>
        <w:spacing w:before="0" w:after="0"/>
        <w:jc w:val="both"/>
        <w:rPr>
          <w:rFonts w:ascii="Times New Roman" w:hAnsi="Times New Roman" w:cs="Times New Roman"/>
          <w:sz w:val="20"/>
          <w:szCs w:val="20"/>
        </w:rPr>
      </w:pPr>
    </w:p>
    <w:p w:rsidR="004C503B" w:rsidRPr="00773978" w:rsidRDefault="004C503B" w:rsidP="004C503B">
      <w:pPr>
        <w:pStyle w:val="pergunta-6"/>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Os livros Diários (G e R) devem ter a mesma sequência numérica. </w:t>
      </w:r>
    </w:p>
    <w:p w:rsidR="00E976EE" w:rsidRPr="00773978" w:rsidRDefault="00E976EE" w:rsidP="004C503B">
      <w:pPr>
        <w:pStyle w:val="pergunta-6"/>
        <w:shd w:val="clear" w:color="auto" w:fill="FFFFFF"/>
        <w:spacing w:before="0" w:after="0"/>
        <w:ind w:left="708"/>
        <w:jc w:val="both"/>
        <w:rPr>
          <w:rFonts w:ascii="Times New Roman" w:hAnsi="Times New Roman" w:cs="Times New Roman"/>
          <w:sz w:val="20"/>
          <w:szCs w:val="20"/>
        </w:rPr>
      </w:pPr>
    </w:p>
    <w:p w:rsidR="004C503B" w:rsidRPr="00773978" w:rsidRDefault="004C503B" w:rsidP="004C503B">
      <w:pPr>
        <w:pStyle w:val="pergunta-6"/>
        <w:shd w:val="clear" w:color="auto" w:fill="FFFFFF"/>
        <w:spacing w:before="0" w:after="0"/>
        <w:ind w:left="708"/>
        <w:jc w:val="both"/>
        <w:rPr>
          <w:rFonts w:ascii="Times New Roman" w:hAnsi="Times New Roman" w:cs="Times New Roman"/>
          <w:sz w:val="20"/>
          <w:szCs w:val="20"/>
        </w:rPr>
      </w:pPr>
      <w:r w:rsidRPr="00773978">
        <w:rPr>
          <w:rFonts w:ascii="Times New Roman" w:hAnsi="Times New Roman" w:cs="Times New Roman"/>
          <w:sz w:val="20"/>
          <w:szCs w:val="20"/>
        </w:rPr>
        <w:t>Os Diários Auxiliares devem ter numeração própria, sequencial, por espécie, assim como o livro Razão Auxiliar. Assim, se foram utilizados "Diário Auxiliar de Fornecedores" e "Diário Auxiliar de Clientes", cada um terá uma sequência distinta.</w:t>
      </w:r>
    </w:p>
    <w:p w:rsidR="004C503B" w:rsidRPr="00773978" w:rsidRDefault="004C503B" w:rsidP="004C503B">
      <w:pPr>
        <w:pStyle w:val="pergunta-6"/>
        <w:shd w:val="clear" w:color="auto" w:fill="FFFFFF"/>
        <w:spacing w:before="0" w:after="0"/>
        <w:jc w:val="both"/>
        <w:rPr>
          <w:rFonts w:ascii="Times New Roman" w:hAnsi="Times New Roman" w:cs="Times New Roman"/>
          <w:sz w:val="20"/>
          <w:szCs w:val="20"/>
        </w:rPr>
      </w:pPr>
    </w:p>
    <w:p w:rsidR="004C503B" w:rsidRPr="00773978" w:rsidRDefault="004C503B" w:rsidP="004C503B">
      <w:pPr>
        <w:pStyle w:val="pergunta-6"/>
        <w:shd w:val="clear" w:color="auto" w:fill="FFFFFF"/>
        <w:spacing w:before="0" w:after="0"/>
        <w:ind w:left="708"/>
        <w:jc w:val="both"/>
        <w:rPr>
          <w:rFonts w:ascii="Times New Roman" w:hAnsi="Times New Roman" w:cs="Times New Roman"/>
          <w:b/>
          <w:bCs/>
          <w:sz w:val="20"/>
          <w:szCs w:val="20"/>
        </w:rPr>
      </w:pPr>
      <w:r w:rsidRPr="00773978">
        <w:rPr>
          <w:rFonts w:ascii="Times New Roman" w:hAnsi="Times New Roman" w:cs="Times New Roman"/>
          <w:b/>
          <w:sz w:val="20"/>
          <w:szCs w:val="20"/>
        </w:rPr>
        <w:t>Campo 04 (NAT_LIVR) – Natureza do Livro; Finalidade a que se destina o instrumento</w:t>
      </w:r>
      <w:r w:rsidRPr="00773978">
        <w:rPr>
          <w:rFonts w:ascii="Times New Roman" w:hAnsi="Times New Roman" w:cs="Times New Roman"/>
          <w:sz w:val="20"/>
          <w:szCs w:val="20"/>
        </w:rPr>
        <w:t>: Corresponde à denominação do livro (nome do livro).</w:t>
      </w:r>
      <w:r w:rsidRPr="00773978">
        <w:rPr>
          <w:rFonts w:ascii="Times New Roman" w:hAnsi="Times New Roman" w:cs="Times New Roman"/>
          <w:b/>
          <w:bCs/>
          <w:sz w:val="20"/>
          <w:szCs w:val="20"/>
        </w:rPr>
        <w:t xml:space="preserve"> </w:t>
      </w:r>
      <w:r w:rsidRPr="00773978">
        <w:rPr>
          <w:rFonts w:ascii="Times New Roman" w:hAnsi="Times New Roman" w:cs="Times New Roman"/>
          <w:sz w:val="20"/>
          <w:szCs w:val="20"/>
        </w:rPr>
        <w:t>Normalmente, os livros G e R recebem o mesmo nome, sendo os mais comuns “Diário” e “Diário Geral”.</w:t>
      </w:r>
      <w:r w:rsidRPr="00773978">
        <w:rPr>
          <w:rFonts w:ascii="Times New Roman" w:hAnsi="Times New Roman" w:cs="Times New Roman"/>
          <w:b/>
          <w:bCs/>
          <w:sz w:val="20"/>
          <w:szCs w:val="20"/>
        </w:rPr>
        <w:t xml:space="preserve"> </w:t>
      </w:r>
      <w:r w:rsidRPr="00773978">
        <w:rPr>
          <w:rFonts w:ascii="Times New Roman" w:hAnsi="Times New Roman" w:cs="Times New Roman"/>
          <w:sz w:val="20"/>
          <w:szCs w:val="20"/>
        </w:rPr>
        <w:t>Os nomes mais c</w:t>
      </w:r>
      <w:r w:rsidR="00790B9F" w:rsidRPr="00773978">
        <w:rPr>
          <w:rFonts w:ascii="Times New Roman" w:hAnsi="Times New Roman" w:cs="Times New Roman"/>
          <w:sz w:val="20"/>
          <w:szCs w:val="20"/>
        </w:rPr>
        <w:t xml:space="preserve">omuns de livros auxiliares </w:t>
      </w:r>
      <w:r w:rsidRPr="00773978">
        <w:rPr>
          <w:rFonts w:ascii="Times New Roman" w:hAnsi="Times New Roman" w:cs="Times New Roman"/>
          <w:sz w:val="20"/>
          <w:szCs w:val="20"/>
        </w:rPr>
        <w:t xml:space="preserve">são: “Diário Auxiliar de .....”, “Razão Auxiliar de .....”, “Livro Caixa” ou “Livro de Inventário”. </w:t>
      </w:r>
    </w:p>
    <w:p w:rsidR="004C503B" w:rsidRPr="00773978" w:rsidRDefault="004C503B" w:rsidP="004C503B">
      <w:pPr>
        <w:pStyle w:val="pergunta-6"/>
        <w:shd w:val="clear" w:color="auto" w:fill="FFFFFF"/>
        <w:spacing w:before="0" w:after="0"/>
        <w:jc w:val="both"/>
        <w:rPr>
          <w:rFonts w:ascii="Times New Roman" w:hAnsi="Times New Roman" w:cs="Times New Roman"/>
          <w:b/>
          <w:bCs/>
          <w:sz w:val="20"/>
          <w:szCs w:val="20"/>
        </w:rPr>
      </w:pPr>
    </w:p>
    <w:p w:rsidR="004C503B" w:rsidRPr="00773978" w:rsidRDefault="004C503B" w:rsidP="004C503B">
      <w:pPr>
        <w:pStyle w:val="pergunta-6"/>
        <w:shd w:val="clear" w:color="auto" w:fill="FFFFFF"/>
        <w:spacing w:before="0" w:after="0"/>
        <w:ind w:left="708"/>
        <w:jc w:val="both"/>
        <w:rPr>
          <w:rFonts w:ascii="Times New Roman" w:hAnsi="Times New Roman" w:cs="Times New Roman"/>
          <w:b/>
          <w:bCs/>
          <w:sz w:val="20"/>
          <w:szCs w:val="20"/>
        </w:rPr>
      </w:pPr>
      <w:r w:rsidRPr="00773978">
        <w:rPr>
          <w:rFonts w:ascii="Times New Roman" w:hAnsi="Times New Roman" w:cs="Times New Roman"/>
          <w:b/>
          <w:bCs/>
          <w:sz w:val="20"/>
          <w:szCs w:val="20"/>
        </w:rPr>
        <w:t xml:space="preserve">Campo 06 (NOME) – Nome Empresarial: </w:t>
      </w:r>
      <w:r w:rsidRPr="00773978">
        <w:rPr>
          <w:rFonts w:ascii="Times New Roman" w:hAnsi="Times New Roman" w:cs="Times New Roman"/>
          <w:sz w:val="20"/>
          <w:szCs w:val="20"/>
        </w:rPr>
        <w:t>O nome deve ser escrito exatamente, como nos atos constitutivos da empresa. Pequenas divergências no nome podem levar o livro a ser colocado em exigência.</w:t>
      </w:r>
    </w:p>
    <w:p w:rsidR="004C503B" w:rsidRPr="00773978" w:rsidRDefault="004C503B" w:rsidP="004C503B">
      <w:pPr>
        <w:pStyle w:val="pergunta-6"/>
        <w:shd w:val="clear" w:color="auto" w:fill="FFFFFF"/>
        <w:spacing w:before="0" w:after="0"/>
        <w:jc w:val="both"/>
        <w:rPr>
          <w:rFonts w:ascii="Times New Roman" w:hAnsi="Times New Roman" w:cs="Times New Roman"/>
          <w:sz w:val="20"/>
          <w:szCs w:val="20"/>
        </w:rPr>
      </w:pPr>
    </w:p>
    <w:p w:rsidR="004C503B" w:rsidRPr="00773978" w:rsidRDefault="004C503B" w:rsidP="0003027D">
      <w:pPr>
        <w:pStyle w:val="pergunta-6"/>
        <w:shd w:val="clear" w:color="auto" w:fill="FFFFFF"/>
        <w:spacing w:before="0" w:after="0"/>
        <w:ind w:left="708"/>
        <w:jc w:val="both"/>
        <w:rPr>
          <w:rFonts w:ascii="Times New Roman" w:hAnsi="Times New Roman" w:cs="Times New Roman"/>
          <w:b/>
          <w:bCs/>
          <w:sz w:val="20"/>
          <w:szCs w:val="20"/>
        </w:rPr>
      </w:pPr>
      <w:r w:rsidRPr="00773978">
        <w:rPr>
          <w:rFonts w:ascii="Times New Roman" w:hAnsi="Times New Roman" w:cs="Times New Roman"/>
          <w:b/>
          <w:bCs/>
          <w:sz w:val="20"/>
          <w:szCs w:val="20"/>
        </w:rPr>
        <w:t>Campo 09 (DT_ARQ) – Data do Arquivamento dos Atos Constitutivos</w:t>
      </w:r>
      <w:r w:rsidR="0003027D" w:rsidRPr="00773978">
        <w:rPr>
          <w:rFonts w:ascii="Times New Roman" w:hAnsi="Times New Roman" w:cs="Times New Roman"/>
          <w:b/>
          <w:bCs/>
          <w:sz w:val="20"/>
          <w:szCs w:val="20"/>
        </w:rPr>
        <w:t xml:space="preserve">: </w:t>
      </w:r>
      <w:r w:rsidRPr="00773978">
        <w:rPr>
          <w:rFonts w:ascii="Times New Roman" w:hAnsi="Times New Roman" w:cs="Times New Roman"/>
          <w:sz w:val="20"/>
          <w:szCs w:val="20"/>
        </w:rPr>
        <w:t xml:space="preserve">É a data de arquivamento do ato de constituição da empresa. As datas de alterações contratuais devem ser desconsideradas. Em termos práticos, é a data do NIRE. </w:t>
      </w:r>
    </w:p>
    <w:p w:rsidR="004C503B" w:rsidRPr="00773978" w:rsidRDefault="004C503B" w:rsidP="004C503B">
      <w:pPr>
        <w:pStyle w:val="pergunta-6"/>
        <w:shd w:val="clear" w:color="auto" w:fill="FFFFFF"/>
        <w:spacing w:before="0" w:after="0"/>
        <w:jc w:val="both"/>
        <w:rPr>
          <w:rFonts w:ascii="Times New Roman" w:hAnsi="Times New Roman" w:cs="Times New Roman"/>
          <w:b/>
          <w:bCs/>
          <w:sz w:val="20"/>
          <w:szCs w:val="20"/>
        </w:rPr>
      </w:pPr>
    </w:p>
    <w:p w:rsidR="004C503B" w:rsidRPr="00773978" w:rsidRDefault="0003027D" w:rsidP="0003027D">
      <w:pPr>
        <w:pStyle w:val="pergunta-6"/>
        <w:shd w:val="clear" w:color="auto" w:fill="FFFFFF"/>
        <w:spacing w:before="0" w:after="0"/>
        <w:ind w:left="708"/>
        <w:jc w:val="both"/>
        <w:rPr>
          <w:rFonts w:ascii="Times New Roman" w:hAnsi="Times New Roman" w:cs="Times New Roman"/>
          <w:b/>
          <w:bCs/>
          <w:sz w:val="20"/>
          <w:szCs w:val="20"/>
        </w:rPr>
      </w:pPr>
      <w:r w:rsidRPr="00773978">
        <w:rPr>
          <w:rFonts w:ascii="Times New Roman" w:hAnsi="Times New Roman" w:cs="Times New Roman"/>
          <w:b/>
          <w:bCs/>
          <w:sz w:val="20"/>
          <w:szCs w:val="20"/>
        </w:rPr>
        <w:t>Campo 10 (</w:t>
      </w:r>
      <w:r w:rsidR="004C503B" w:rsidRPr="00773978">
        <w:rPr>
          <w:rFonts w:ascii="Times New Roman" w:hAnsi="Times New Roman" w:cs="Times New Roman"/>
          <w:b/>
          <w:bCs/>
          <w:sz w:val="20"/>
          <w:szCs w:val="20"/>
        </w:rPr>
        <w:t>DT_ARQ_CONV</w:t>
      </w:r>
      <w:r w:rsidRPr="00773978">
        <w:rPr>
          <w:rFonts w:ascii="Times New Roman" w:hAnsi="Times New Roman" w:cs="Times New Roman"/>
          <w:b/>
          <w:bCs/>
          <w:sz w:val="20"/>
          <w:szCs w:val="20"/>
        </w:rPr>
        <w:t>) – Data de Arquivamento do Ato de Conversão de Sociedade S</w:t>
      </w:r>
      <w:r w:rsidR="004C503B" w:rsidRPr="00773978">
        <w:rPr>
          <w:rFonts w:ascii="Times New Roman" w:hAnsi="Times New Roman" w:cs="Times New Roman"/>
          <w:b/>
          <w:bCs/>
          <w:sz w:val="20"/>
          <w:szCs w:val="20"/>
        </w:rPr>
        <w:t xml:space="preserve">imples em </w:t>
      </w:r>
      <w:r w:rsidRPr="00773978">
        <w:rPr>
          <w:rFonts w:ascii="Times New Roman" w:hAnsi="Times New Roman" w:cs="Times New Roman"/>
          <w:b/>
          <w:bCs/>
          <w:sz w:val="20"/>
          <w:szCs w:val="20"/>
        </w:rPr>
        <w:t>Sociedade E</w:t>
      </w:r>
      <w:r w:rsidR="004C503B" w:rsidRPr="00773978">
        <w:rPr>
          <w:rFonts w:ascii="Times New Roman" w:hAnsi="Times New Roman" w:cs="Times New Roman"/>
          <w:b/>
          <w:bCs/>
          <w:sz w:val="20"/>
          <w:szCs w:val="20"/>
        </w:rPr>
        <w:t>mpresária</w:t>
      </w:r>
      <w:r w:rsidRPr="00773978">
        <w:rPr>
          <w:rFonts w:ascii="Times New Roman" w:hAnsi="Times New Roman" w:cs="Times New Roman"/>
          <w:b/>
          <w:bCs/>
          <w:sz w:val="20"/>
          <w:szCs w:val="20"/>
        </w:rPr>
        <w:t xml:space="preserve">: </w:t>
      </w:r>
      <w:r w:rsidRPr="00773978">
        <w:rPr>
          <w:rFonts w:ascii="Times New Roman" w:hAnsi="Times New Roman" w:cs="Times New Roman"/>
          <w:sz w:val="20"/>
          <w:szCs w:val="20"/>
        </w:rPr>
        <w:t>É a data em que a Junta Comercial arquivou o documento que formaliza a conversão. Em termos práticos, é a data do NIRE.</w:t>
      </w:r>
      <w:r w:rsidRPr="00773978">
        <w:rPr>
          <w:rFonts w:ascii="Times New Roman" w:hAnsi="Times New Roman" w:cs="Times New Roman"/>
          <w:b/>
          <w:bCs/>
          <w:sz w:val="20"/>
          <w:szCs w:val="20"/>
        </w:rPr>
        <w:t xml:space="preserve"> </w:t>
      </w:r>
      <w:r w:rsidR="004C503B" w:rsidRPr="00773978">
        <w:rPr>
          <w:rFonts w:ascii="Times New Roman" w:hAnsi="Times New Roman" w:cs="Times New Roman"/>
          <w:sz w:val="20"/>
          <w:szCs w:val="20"/>
        </w:rPr>
        <w:t xml:space="preserve">Com o novo Código Civil, parte das antigas sociedades civis passou a ser classificada como sociedade empresária. Com isto, deixaram de ter </w:t>
      </w:r>
      <w:r w:rsidR="005953BF" w:rsidRPr="00773978">
        <w:rPr>
          <w:rFonts w:ascii="Times New Roman" w:hAnsi="Times New Roman" w:cs="Times New Roman"/>
          <w:sz w:val="20"/>
          <w:szCs w:val="20"/>
        </w:rPr>
        <w:t>registro</w:t>
      </w:r>
      <w:r w:rsidR="004C503B" w:rsidRPr="00773978">
        <w:rPr>
          <w:rFonts w:ascii="Times New Roman" w:hAnsi="Times New Roman" w:cs="Times New Roman"/>
          <w:sz w:val="20"/>
          <w:szCs w:val="20"/>
        </w:rPr>
        <w:t xml:space="preserve"> em cartório e passaram para as juntas comerciais. </w:t>
      </w:r>
    </w:p>
    <w:p w:rsidR="004C503B" w:rsidRPr="00773978" w:rsidRDefault="004C503B" w:rsidP="004C503B">
      <w:pPr>
        <w:pStyle w:val="Corpodetexto"/>
        <w:rPr>
          <w:rFonts w:ascii="Times New Roman" w:hAnsi="Times New Roman"/>
          <w:b/>
          <w:sz w:val="20"/>
          <w:szCs w:val="20"/>
        </w:rPr>
      </w:pPr>
    </w:p>
    <w:p w:rsidR="004C503B" w:rsidRPr="00773978" w:rsidRDefault="004C503B" w:rsidP="004C503B">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4C503B" w:rsidRPr="00773978" w:rsidRDefault="004C503B" w:rsidP="004C503B">
      <w:pPr>
        <w:pStyle w:val="Corpodetexto"/>
        <w:spacing w:line="240" w:lineRule="auto"/>
        <w:rPr>
          <w:rFonts w:ascii="Times New Roman" w:hAnsi="Times New Roman"/>
          <w:sz w:val="20"/>
          <w:szCs w:val="20"/>
        </w:rPr>
      </w:pPr>
    </w:p>
    <w:p w:rsidR="004C503B" w:rsidRPr="00773978" w:rsidRDefault="004C503B" w:rsidP="004C503B">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4C503B" w:rsidRPr="00773978" w:rsidRDefault="004C503B" w:rsidP="004C503B">
      <w:pPr>
        <w:pStyle w:val="Corpodetexto"/>
        <w:rPr>
          <w:rFonts w:ascii="Times New Roman" w:hAnsi="Times New Roman"/>
          <w:color w:val="auto"/>
          <w:sz w:val="20"/>
          <w:szCs w:val="20"/>
        </w:rPr>
      </w:pPr>
    </w:p>
    <w:p w:rsidR="004C503B" w:rsidRPr="00773978" w:rsidRDefault="00A11824" w:rsidP="00344DB9">
      <w:pPr>
        <w:pStyle w:val="Corpodetexto"/>
        <w:ind w:left="708"/>
        <w:rPr>
          <w:rFonts w:ascii="Times New Roman" w:hAnsi="Times New Roman"/>
          <w:b/>
          <w:sz w:val="20"/>
          <w:szCs w:val="20"/>
        </w:rPr>
      </w:pPr>
      <w:hyperlink r:id="rId70" w:anchor="REGRA_OCORRENCIA_UNITARIA_ARQ" w:history="1">
        <w:r w:rsidR="0003027D" w:rsidRPr="00773978">
          <w:rPr>
            <w:rFonts w:ascii="Times New Roman" w:hAnsi="Times New Roman"/>
            <w:b/>
            <w:sz w:val="20"/>
            <w:szCs w:val="20"/>
          </w:rPr>
          <w:t>REGRA_OCORRENCIA_UNITARIA_ARQ</w:t>
        </w:r>
      </w:hyperlink>
      <w:r w:rsidR="0003027D" w:rsidRPr="00773978">
        <w:rPr>
          <w:rFonts w:ascii="Times New Roman" w:hAnsi="Times New Roman"/>
          <w:color w:val="auto"/>
          <w:sz w:val="20"/>
          <w:szCs w:val="20"/>
        </w:rPr>
        <w:t xml:space="preserve">: </w:t>
      </w:r>
      <w:r w:rsidR="0003027D" w:rsidRPr="00773978">
        <w:rPr>
          <w:rFonts w:ascii="Times New Roman" w:hAnsi="Times New Roman"/>
          <w:sz w:val="20"/>
          <w:szCs w:val="20"/>
        </w:rPr>
        <w:t xml:space="preserve">Verifica se </w:t>
      </w:r>
      <w:r w:rsidR="00E976EE" w:rsidRPr="00773978">
        <w:rPr>
          <w:rFonts w:ascii="Times New Roman" w:hAnsi="Times New Roman"/>
          <w:sz w:val="20"/>
          <w:szCs w:val="20"/>
        </w:rPr>
        <w:t xml:space="preserve">o </w:t>
      </w:r>
      <w:r w:rsidR="005953BF" w:rsidRPr="00773978">
        <w:rPr>
          <w:rFonts w:ascii="Times New Roman" w:hAnsi="Times New Roman"/>
          <w:sz w:val="20"/>
          <w:szCs w:val="20"/>
        </w:rPr>
        <w:t>registro</w:t>
      </w:r>
      <w:r w:rsidR="0003027D" w:rsidRPr="00773978">
        <w:rPr>
          <w:rFonts w:ascii="Times New Roman" w:hAnsi="Times New Roman"/>
          <w:sz w:val="20"/>
          <w:szCs w:val="20"/>
        </w:rPr>
        <w:t xml:space="preserve"> ocorreu apenas uma vez por arquivo, considerando a chave “I030” (REG). Se a regra não for cumprida, o PVA do Sped Contábil gera um erro.</w:t>
      </w:r>
      <w:r w:rsidR="004C503B" w:rsidRPr="00773978">
        <w:rPr>
          <w:rFonts w:ascii="Times New Roman" w:hAnsi="Times New Roman"/>
          <w:sz w:val="20"/>
          <w:szCs w:val="20"/>
        </w:rPr>
        <w:t> </w:t>
      </w:r>
    </w:p>
    <w:p w:rsidR="008744E1" w:rsidRPr="00773978" w:rsidRDefault="008744E1" w:rsidP="004C503B">
      <w:pPr>
        <w:pStyle w:val="Corpodetexto"/>
        <w:rPr>
          <w:rFonts w:ascii="Times New Roman" w:hAnsi="Times New Roman"/>
          <w:b/>
          <w:sz w:val="20"/>
          <w:szCs w:val="20"/>
        </w:rPr>
      </w:pPr>
    </w:p>
    <w:p w:rsidR="004C503B" w:rsidRPr="00773978" w:rsidRDefault="004C503B" w:rsidP="004C503B">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03027D" w:rsidRPr="00773978" w:rsidRDefault="0003027D" w:rsidP="004C503B">
      <w:pPr>
        <w:pStyle w:val="Corpodetexto"/>
        <w:ind w:left="708"/>
        <w:rPr>
          <w:rFonts w:ascii="Times New Roman" w:hAnsi="Times New Roman"/>
          <w:b/>
          <w:sz w:val="20"/>
          <w:szCs w:val="20"/>
        </w:rPr>
      </w:pPr>
    </w:p>
    <w:p w:rsidR="008744E1" w:rsidRPr="00773978" w:rsidRDefault="00A11824" w:rsidP="008744E1">
      <w:pPr>
        <w:pStyle w:val="Corpodetexto"/>
        <w:ind w:left="708"/>
        <w:rPr>
          <w:rFonts w:ascii="Times New Roman" w:hAnsi="Times New Roman"/>
          <w:sz w:val="20"/>
          <w:szCs w:val="20"/>
        </w:rPr>
      </w:pPr>
      <w:hyperlink r:id="rId71" w:anchor="REGRA_IGUAL_QTD_LIN_REG9999" w:history="1">
        <w:r w:rsidR="008744E1" w:rsidRPr="00773978">
          <w:rPr>
            <w:rStyle w:val="Hyperlink"/>
            <w:rFonts w:ascii="Times New Roman" w:hAnsi="Times New Roman"/>
            <w:b/>
            <w:color w:val="auto"/>
            <w:sz w:val="20"/>
            <w:szCs w:val="20"/>
          </w:rPr>
          <w:t>REGRA_MAIOR_QUE_ZERO</w:t>
        </w:r>
      </w:hyperlink>
      <w:r w:rsidR="008744E1" w:rsidRPr="00773978">
        <w:rPr>
          <w:rFonts w:ascii="Times New Roman" w:hAnsi="Times New Roman"/>
          <w:b/>
          <w:sz w:val="20"/>
          <w:szCs w:val="20"/>
        </w:rPr>
        <w:t xml:space="preserve">: </w:t>
      </w:r>
      <w:r w:rsidR="008744E1" w:rsidRPr="00773978">
        <w:rPr>
          <w:rFonts w:ascii="Times New Roman" w:hAnsi="Times New Roman"/>
          <w:sz w:val="20"/>
          <w:szCs w:val="20"/>
        </w:rPr>
        <w:t>Verifica se o valor de “NUM_ORD” (Campo 02) é maior que zero. Se a regra não for cumprida, o PVA do Sped Contábil gera um erro.</w:t>
      </w:r>
    </w:p>
    <w:p w:rsidR="008744E1" w:rsidRPr="00773978" w:rsidRDefault="008744E1" w:rsidP="008744E1">
      <w:pPr>
        <w:pStyle w:val="Corpodetexto"/>
      </w:pPr>
    </w:p>
    <w:p w:rsidR="0003027D" w:rsidRPr="00773978" w:rsidRDefault="00A11824" w:rsidP="0003027D">
      <w:pPr>
        <w:pStyle w:val="Corpodetexto"/>
        <w:ind w:left="708"/>
        <w:rPr>
          <w:rFonts w:ascii="Times New Roman" w:hAnsi="Times New Roman"/>
          <w:sz w:val="20"/>
          <w:szCs w:val="20"/>
        </w:rPr>
      </w:pPr>
      <w:hyperlink r:id="rId72" w:anchor="REGRA_IGUAL_QTD_LIN_REG9999" w:history="1">
        <w:r w:rsidR="0003027D" w:rsidRPr="00773978">
          <w:rPr>
            <w:rStyle w:val="Hyperlink"/>
            <w:rFonts w:ascii="Times New Roman" w:hAnsi="Times New Roman"/>
            <w:b/>
            <w:color w:val="auto"/>
            <w:sz w:val="20"/>
            <w:szCs w:val="20"/>
          </w:rPr>
          <w:t>REGRA_IGUAL_QTD_LIN_REG9999</w:t>
        </w:r>
      </w:hyperlink>
      <w:r w:rsidR="0003027D" w:rsidRPr="00773978">
        <w:rPr>
          <w:rFonts w:ascii="Times New Roman" w:hAnsi="Times New Roman"/>
          <w:b/>
          <w:sz w:val="20"/>
          <w:szCs w:val="20"/>
        </w:rPr>
        <w:t xml:space="preserve">: </w:t>
      </w:r>
      <w:bookmarkStart w:id="90" w:name="REQC2124O"/>
      <w:r w:rsidR="0003027D" w:rsidRPr="00773978">
        <w:rPr>
          <w:rFonts w:ascii="Times New Roman" w:hAnsi="Times New Roman"/>
          <w:sz w:val="20"/>
          <w:szCs w:val="20"/>
        </w:rPr>
        <w:t xml:space="preserve">Verifica se o valor </w:t>
      </w:r>
      <w:r w:rsidR="00E976EE" w:rsidRPr="00773978">
        <w:rPr>
          <w:rFonts w:ascii="Times New Roman" w:hAnsi="Times New Roman"/>
          <w:sz w:val="20"/>
          <w:szCs w:val="20"/>
        </w:rPr>
        <w:t>de “QTD_LIN” (Campo 05)</w:t>
      </w:r>
      <w:r w:rsidR="00F74D67" w:rsidRPr="00773978">
        <w:rPr>
          <w:rFonts w:ascii="Times New Roman" w:hAnsi="Times New Roman"/>
          <w:sz w:val="20"/>
          <w:szCs w:val="20"/>
        </w:rPr>
        <w:t xml:space="preserve"> </w:t>
      </w:r>
      <w:r w:rsidR="0003027D" w:rsidRPr="00773978">
        <w:rPr>
          <w:rFonts w:ascii="Times New Roman" w:hAnsi="Times New Roman"/>
          <w:sz w:val="20"/>
          <w:szCs w:val="20"/>
        </w:rPr>
        <w:t xml:space="preserve">é igual ao valor do campo “QTD_LIN” do </w:t>
      </w:r>
      <w:r w:rsidR="008744E1" w:rsidRPr="00773978">
        <w:rPr>
          <w:rFonts w:ascii="Times New Roman" w:hAnsi="Times New Roman"/>
          <w:sz w:val="20"/>
          <w:szCs w:val="20"/>
        </w:rPr>
        <w:t>r</w:t>
      </w:r>
      <w:r w:rsidR="005953BF" w:rsidRPr="00773978">
        <w:rPr>
          <w:rFonts w:ascii="Times New Roman" w:hAnsi="Times New Roman"/>
          <w:sz w:val="20"/>
          <w:szCs w:val="20"/>
        </w:rPr>
        <w:t>egistro</w:t>
      </w:r>
      <w:r w:rsidR="0003027D" w:rsidRPr="00773978">
        <w:rPr>
          <w:rFonts w:ascii="Times New Roman" w:hAnsi="Times New Roman"/>
          <w:sz w:val="20"/>
          <w:szCs w:val="20"/>
        </w:rPr>
        <w:t xml:space="preserve"> 9999.</w:t>
      </w:r>
      <w:bookmarkEnd w:id="90"/>
      <w:r w:rsidR="0003027D" w:rsidRPr="00773978">
        <w:rPr>
          <w:rFonts w:ascii="Times New Roman" w:hAnsi="Times New Roman"/>
          <w:sz w:val="20"/>
          <w:szCs w:val="20"/>
        </w:rPr>
        <w:t xml:space="preserve"> Se a regra não for cumprida, o PVA do Sped Contábil gera um erro.</w:t>
      </w:r>
    </w:p>
    <w:p w:rsidR="0003027D" w:rsidRPr="00773978" w:rsidRDefault="0003027D" w:rsidP="0003027D">
      <w:pPr>
        <w:pStyle w:val="Corpodetexto"/>
        <w:rPr>
          <w:rFonts w:ascii="Times New Roman" w:hAnsi="Times New Roman"/>
          <w:b/>
          <w:sz w:val="20"/>
          <w:szCs w:val="20"/>
        </w:rPr>
      </w:pPr>
    </w:p>
    <w:p w:rsidR="0003027D" w:rsidRPr="00773978" w:rsidRDefault="00A11824" w:rsidP="004C503B">
      <w:pPr>
        <w:pStyle w:val="Corpodetexto"/>
        <w:ind w:left="708"/>
        <w:rPr>
          <w:rFonts w:ascii="Times New Roman" w:hAnsi="Times New Roman"/>
          <w:b/>
          <w:sz w:val="20"/>
          <w:szCs w:val="20"/>
        </w:rPr>
      </w:pPr>
      <w:hyperlink r:id="rId73" w:anchor="REGRA_IGUAL_NOME_REG0000" w:history="1">
        <w:r w:rsidR="0003027D" w:rsidRPr="00773978">
          <w:rPr>
            <w:rStyle w:val="Hyperlink"/>
            <w:rFonts w:ascii="Times New Roman" w:hAnsi="Times New Roman"/>
            <w:b/>
            <w:color w:val="auto"/>
            <w:sz w:val="20"/>
            <w:szCs w:val="20"/>
          </w:rPr>
          <w:t>REGRA_IGUAL_NOME_REG0000</w:t>
        </w:r>
      </w:hyperlink>
      <w:r w:rsidR="0003027D" w:rsidRPr="00773978">
        <w:rPr>
          <w:rFonts w:ascii="Times New Roman" w:hAnsi="Times New Roman"/>
          <w:b/>
          <w:sz w:val="20"/>
          <w:szCs w:val="20"/>
        </w:rPr>
        <w:t xml:space="preserve">: </w:t>
      </w:r>
      <w:r w:rsidR="00E976EE" w:rsidRPr="00773978">
        <w:rPr>
          <w:rFonts w:ascii="Times New Roman" w:hAnsi="Times New Roman"/>
          <w:sz w:val="20"/>
          <w:szCs w:val="20"/>
        </w:rPr>
        <w:t>Verifica se o conteúdo do “NOME” (Campo 06)</w:t>
      </w:r>
      <w:r w:rsidR="00F74D67" w:rsidRPr="00773978">
        <w:rPr>
          <w:rFonts w:ascii="Times New Roman" w:hAnsi="Times New Roman"/>
          <w:sz w:val="20"/>
          <w:szCs w:val="20"/>
        </w:rPr>
        <w:t xml:space="preserve"> </w:t>
      </w:r>
      <w:r w:rsidR="0003027D" w:rsidRPr="00773978">
        <w:rPr>
          <w:rFonts w:ascii="Times New Roman" w:hAnsi="Times New Roman"/>
          <w:sz w:val="20"/>
          <w:szCs w:val="20"/>
        </w:rPr>
        <w:t xml:space="preserve">é igual ao do campo </w:t>
      </w:r>
      <w:r w:rsidR="00F74D67" w:rsidRPr="00773978">
        <w:rPr>
          <w:rFonts w:ascii="Times New Roman" w:hAnsi="Times New Roman"/>
          <w:sz w:val="20"/>
          <w:szCs w:val="20"/>
        </w:rPr>
        <w:t>“</w:t>
      </w:r>
      <w:r w:rsidR="0003027D" w:rsidRPr="00773978">
        <w:rPr>
          <w:rFonts w:ascii="Times New Roman" w:hAnsi="Times New Roman"/>
          <w:sz w:val="20"/>
          <w:szCs w:val="20"/>
        </w:rPr>
        <w:t>NOME</w:t>
      </w:r>
      <w:r w:rsidR="00F74D67" w:rsidRPr="00773978">
        <w:rPr>
          <w:rFonts w:ascii="Times New Roman" w:hAnsi="Times New Roman"/>
          <w:sz w:val="20"/>
          <w:szCs w:val="20"/>
        </w:rPr>
        <w:t>”</w:t>
      </w:r>
      <w:r w:rsidR="0003027D" w:rsidRPr="00773978">
        <w:rPr>
          <w:rFonts w:ascii="Times New Roman" w:hAnsi="Times New Roman"/>
          <w:sz w:val="20"/>
          <w:szCs w:val="20"/>
        </w:rPr>
        <w:t xml:space="preserve"> do </w:t>
      </w:r>
      <w:r w:rsidR="008744E1" w:rsidRPr="00773978">
        <w:rPr>
          <w:rFonts w:ascii="Times New Roman" w:hAnsi="Times New Roman"/>
          <w:sz w:val="20"/>
          <w:szCs w:val="20"/>
        </w:rPr>
        <w:t>r</w:t>
      </w:r>
      <w:r w:rsidR="005953BF" w:rsidRPr="00773978">
        <w:rPr>
          <w:rFonts w:ascii="Times New Roman" w:hAnsi="Times New Roman"/>
          <w:sz w:val="20"/>
          <w:szCs w:val="20"/>
        </w:rPr>
        <w:t>egistro</w:t>
      </w:r>
      <w:r w:rsidR="0003027D" w:rsidRPr="00773978">
        <w:rPr>
          <w:rFonts w:ascii="Times New Roman" w:hAnsi="Times New Roman"/>
          <w:sz w:val="20"/>
          <w:szCs w:val="20"/>
        </w:rPr>
        <w:t xml:space="preserve"> 0000. </w:t>
      </w:r>
      <w:r w:rsidR="00F74D67" w:rsidRPr="00773978">
        <w:rPr>
          <w:rFonts w:ascii="Times New Roman" w:hAnsi="Times New Roman"/>
          <w:sz w:val="20"/>
          <w:szCs w:val="20"/>
        </w:rPr>
        <w:t>Se a regra não for cumprida, o PVA do Sped Contábil gera um erro.</w:t>
      </w:r>
    </w:p>
    <w:p w:rsidR="0003027D" w:rsidRPr="00773978" w:rsidRDefault="0003027D" w:rsidP="004C503B">
      <w:pPr>
        <w:pStyle w:val="Corpodetexto"/>
        <w:ind w:left="708"/>
        <w:rPr>
          <w:rFonts w:ascii="Times New Roman" w:hAnsi="Times New Roman"/>
          <w:b/>
          <w:sz w:val="20"/>
          <w:szCs w:val="20"/>
        </w:rPr>
      </w:pPr>
    </w:p>
    <w:p w:rsidR="00F74D67" w:rsidRPr="00773978" w:rsidRDefault="00A11824" w:rsidP="00F74D67">
      <w:pPr>
        <w:pStyle w:val="Corpodetexto"/>
        <w:ind w:left="708"/>
        <w:rPr>
          <w:rFonts w:ascii="Times New Roman" w:hAnsi="Times New Roman"/>
          <w:b/>
          <w:sz w:val="20"/>
          <w:szCs w:val="20"/>
        </w:rPr>
      </w:pPr>
      <w:hyperlink r:id="rId74" w:anchor="REGRA_VALIDA_NIRE" w:history="1">
        <w:r w:rsidR="0003027D" w:rsidRPr="00773978">
          <w:rPr>
            <w:rStyle w:val="Hyperlink"/>
            <w:rFonts w:ascii="Times New Roman" w:hAnsi="Times New Roman"/>
            <w:b/>
            <w:color w:val="auto"/>
            <w:sz w:val="20"/>
            <w:szCs w:val="20"/>
          </w:rPr>
          <w:t>REGRA_VALIDA_NIRE</w:t>
        </w:r>
      </w:hyperlink>
      <w:r w:rsidR="0003027D" w:rsidRPr="00773978">
        <w:rPr>
          <w:rFonts w:ascii="Times New Roman" w:hAnsi="Times New Roman"/>
          <w:b/>
          <w:sz w:val="20"/>
          <w:szCs w:val="20"/>
        </w:rPr>
        <w:t>:</w:t>
      </w:r>
      <w:r w:rsidR="00F74D67" w:rsidRPr="00773978">
        <w:rPr>
          <w:rFonts w:ascii="Times New Roman" w:hAnsi="Times New Roman"/>
          <w:b/>
          <w:sz w:val="20"/>
          <w:szCs w:val="20"/>
        </w:rPr>
        <w:t xml:space="preserve"> </w:t>
      </w:r>
      <w:r w:rsidR="00F74D67" w:rsidRPr="00773978">
        <w:rPr>
          <w:rFonts w:ascii="Times New Roman" w:hAnsi="Times New Roman"/>
          <w:sz w:val="20"/>
          <w:szCs w:val="20"/>
        </w:rPr>
        <w:t xml:space="preserve">Verifica se a regra </w:t>
      </w:r>
      <w:r w:rsidR="00E976EE" w:rsidRPr="00773978">
        <w:rPr>
          <w:rFonts w:ascii="Times New Roman" w:hAnsi="Times New Roman"/>
          <w:sz w:val="20"/>
          <w:szCs w:val="20"/>
        </w:rPr>
        <w:t>de formação do código do NIRE (C</w:t>
      </w:r>
      <w:r w:rsidR="00F74D67" w:rsidRPr="00773978">
        <w:rPr>
          <w:rFonts w:ascii="Times New Roman" w:hAnsi="Times New Roman"/>
          <w:sz w:val="20"/>
          <w:szCs w:val="20"/>
        </w:rPr>
        <w:t>ampo 07) é válida. Se a regra não for cumprida, o PVA do Sped Contábil gera um erro.</w:t>
      </w:r>
    </w:p>
    <w:p w:rsidR="0003027D" w:rsidRPr="00773978" w:rsidRDefault="0003027D" w:rsidP="00F74D67">
      <w:pPr>
        <w:pStyle w:val="Corpodetexto"/>
        <w:rPr>
          <w:rFonts w:ascii="Times New Roman" w:hAnsi="Times New Roman"/>
          <w:b/>
          <w:sz w:val="20"/>
          <w:szCs w:val="20"/>
        </w:rPr>
      </w:pPr>
    </w:p>
    <w:p w:rsidR="00F74D67" w:rsidRPr="00773978" w:rsidRDefault="00A11824" w:rsidP="00F74D67">
      <w:pPr>
        <w:pStyle w:val="Corpodetexto"/>
        <w:ind w:left="708"/>
        <w:rPr>
          <w:rFonts w:ascii="Times New Roman" w:hAnsi="Times New Roman"/>
          <w:b/>
          <w:sz w:val="20"/>
          <w:szCs w:val="20"/>
        </w:rPr>
      </w:pPr>
      <w:hyperlink r:id="rId75" w:anchor="REGRA_NIRE_UF" w:history="1">
        <w:r w:rsidR="0003027D" w:rsidRPr="00773978">
          <w:rPr>
            <w:rStyle w:val="Hyperlink"/>
            <w:rFonts w:ascii="Times New Roman" w:hAnsi="Times New Roman"/>
            <w:b/>
            <w:color w:val="auto"/>
            <w:sz w:val="20"/>
            <w:szCs w:val="20"/>
            <w:lang w:val="it-IT"/>
          </w:rPr>
          <w:t>REGRA_NIRE_UF</w:t>
        </w:r>
      </w:hyperlink>
      <w:r w:rsidR="0003027D" w:rsidRPr="00773978">
        <w:rPr>
          <w:rFonts w:ascii="Times New Roman" w:hAnsi="Times New Roman"/>
          <w:b/>
          <w:sz w:val="20"/>
          <w:szCs w:val="20"/>
        </w:rPr>
        <w:t>:</w:t>
      </w:r>
      <w:r w:rsidR="00F74D67" w:rsidRPr="00773978">
        <w:rPr>
          <w:rFonts w:ascii="Times New Roman" w:hAnsi="Times New Roman"/>
          <w:b/>
          <w:sz w:val="20"/>
          <w:szCs w:val="20"/>
        </w:rPr>
        <w:t xml:space="preserve"> </w:t>
      </w:r>
      <w:r w:rsidR="00F74D67" w:rsidRPr="00773978">
        <w:rPr>
          <w:rFonts w:ascii="Times New Roman" w:hAnsi="Times New Roman"/>
          <w:sz w:val="20"/>
          <w:szCs w:val="20"/>
        </w:rPr>
        <w:t xml:space="preserve">Verifica se os dois primeiros dígitos do NIRE </w:t>
      </w:r>
      <w:r w:rsidR="00E976EE" w:rsidRPr="00773978">
        <w:rPr>
          <w:rFonts w:ascii="Times New Roman" w:hAnsi="Times New Roman"/>
          <w:sz w:val="20"/>
          <w:szCs w:val="20"/>
        </w:rPr>
        <w:t>(C</w:t>
      </w:r>
      <w:r w:rsidR="00F74D67" w:rsidRPr="00773978">
        <w:rPr>
          <w:rFonts w:ascii="Times New Roman" w:hAnsi="Times New Roman"/>
          <w:sz w:val="20"/>
          <w:szCs w:val="20"/>
        </w:rPr>
        <w:t xml:space="preserve">ampo 07) correspondem à Unidade da Federação informada no campo “UF” do </w:t>
      </w:r>
      <w:r w:rsidR="008744E1" w:rsidRPr="00773978">
        <w:rPr>
          <w:rFonts w:ascii="Times New Roman" w:hAnsi="Times New Roman"/>
          <w:sz w:val="20"/>
          <w:szCs w:val="20"/>
        </w:rPr>
        <w:t>r</w:t>
      </w:r>
      <w:r w:rsidR="005953BF" w:rsidRPr="00773978">
        <w:rPr>
          <w:rFonts w:ascii="Times New Roman" w:hAnsi="Times New Roman"/>
          <w:sz w:val="20"/>
          <w:szCs w:val="20"/>
        </w:rPr>
        <w:t>egistro</w:t>
      </w:r>
      <w:r w:rsidR="00F74D67" w:rsidRPr="00773978">
        <w:rPr>
          <w:rFonts w:ascii="Times New Roman" w:hAnsi="Times New Roman"/>
          <w:sz w:val="20"/>
          <w:szCs w:val="20"/>
        </w:rPr>
        <w:t xml:space="preserve"> 0000. Se a regra não for cumprida, o PVA do Sped Contábil gera um erro.</w:t>
      </w:r>
    </w:p>
    <w:p w:rsidR="0003027D" w:rsidRPr="00773978" w:rsidRDefault="0003027D" w:rsidP="00F74D67">
      <w:pPr>
        <w:pStyle w:val="Corpodetexto"/>
        <w:rPr>
          <w:rFonts w:ascii="Times New Roman" w:hAnsi="Times New Roman"/>
          <w:b/>
          <w:sz w:val="20"/>
          <w:szCs w:val="20"/>
        </w:rPr>
      </w:pPr>
    </w:p>
    <w:p w:rsidR="00F74D67" w:rsidRPr="00773978" w:rsidRDefault="00A11824" w:rsidP="00F74D67">
      <w:pPr>
        <w:pStyle w:val="Corpodetexto"/>
        <w:ind w:left="708"/>
        <w:rPr>
          <w:rFonts w:ascii="Times New Roman" w:hAnsi="Times New Roman"/>
          <w:b/>
          <w:sz w:val="20"/>
          <w:szCs w:val="20"/>
        </w:rPr>
      </w:pPr>
      <w:hyperlink r:id="rId76" w:anchor="REGRA_IGUAL_CNPJ_REG0000" w:history="1">
        <w:r w:rsidR="0003027D" w:rsidRPr="00773978">
          <w:rPr>
            <w:rStyle w:val="Hyperlink"/>
            <w:rFonts w:ascii="Times New Roman" w:hAnsi="Times New Roman"/>
            <w:b/>
            <w:color w:val="auto"/>
            <w:sz w:val="20"/>
            <w:szCs w:val="20"/>
          </w:rPr>
          <w:t>REGRA_IGUAL_CNPJ_REG0000</w:t>
        </w:r>
      </w:hyperlink>
      <w:r w:rsidR="0003027D" w:rsidRPr="00773978">
        <w:rPr>
          <w:rFonts w:ascii="Times New Roman" w:hAnsi="Times New Roman"/>
          <w:b/>
          <w:sz w:val="20"/>
          <w:szCs w:val="20"/>
        </w:rPr>
        <w:t>:</w:t>
      </w:r>
      <w:r w:rsidR="00F74D67" w:rsidRPr="00773978">
        <w:rPr>
          <w:rFonts w:ascii="Times New Roman" w:hAnsi="Times New Roman"/>
          <w:b/>
          <w:sz w:val="20"/>
          <w:szCs w:val="20"/>
        </w:rPr>
        <w:t xml:space="preserve"> </w:t>
      </w:r>
      <w:r w:rsidR="00F74D67" w:rsidRPr="00773978">
        <w:rPr>
          <w:rFonts w:ascii="Times New Roman" w:hAnsi="Times New Roman"/>
          <w:sz w:val="20"/>
          <w:szCs w:val="20"/>
        </w:rPr>
        <w:t xml:space="preserve">Verifica se o conteúdo do </w:t>
      </w:r>
      <w:r w:rsidR="00C24B20" w:rsidRPr="00773978">
        <w:rPr>
          <w:rFonts w:ascii="Times New Roman" w:hAnsi="Times New Roman"/>
          <w:sz w:val="20"/>
          <w:szCs w:val="20"/>
        </w:rPr>
        <w:t>CNPJ (Campo 08)</w:t>
      </w:r>
      <w:r w:rsidR="00F74D67" w:rsidRPr="00773978">
        <w:rPr>
          <w:rFonts w:ascii="Times New Roman" w:hAnsi="Times New Roman"/>
          <w:sz w:val="20"/>
          <w:szCs w:val="20"/>
        </w:rPr>
        <w:t xml:space="preserve"> é igual ao do campo “CNPJ” do </w:t>
      </w:r>
      <w:r w:rsidR="008744E1" w:rsidRPr="00773978">
        <w:rPr>
          <w:rFonts w:ascii="Times New Roman" w:hAnsi="Times New Roman"/>
          <w:sz w:val="20"/>
          <w:szCs w:val="20"/>
        </w:rPr>
        <w:t>r</w:t>
      </w:r>
      <w:r w:rsidR="005953BF" w:rsidRPr="00773978">
        <w:rPr>
          <w:rFonts w:ascii="Times New Roman" w:hAnsi="Times New Roman"/>
          <w:sz w:val="20"/>
          <w:szCs w:val="20"/>
        </w:rPr>
        <w:t>egistro</w:t>
      </w:r>
      <w:r w:rsidR="00F74D67" w:rsidRPr="00773978">
        <w:rPr>
          <w:rFonts w:ascii="Times New Roman" w:hAnsi="Times New Roman"/>
          <w:sz w:val="20"/>
          <w:szCs w:val="20"/>
        </w:rPr>
        <w:t xml:space="preserve"> 0000. Se a regra não for cumprida, o PVA do Sped Contábil gera um erro.</w:t>
      </w:r>
    </w:p>
    <w:p w:rsidR="0003027D" w:rsidRPr="00773978" w:rsidRDefault="0003027D" w:rsidP="00F74D67">
      <w:pPr>
        <w:pStyle w:val="Corpodetexto"/>
        <w:rPr>
          <w:rFonts w:ascii="Times New Roman" w:hAnsi="Times New Roman"/>
          <w:b/>
          <w:sz w:val="20"/>
          <w:szCs w:val="20"/>
        </w:rPr>
      </w:pPr>
    </w:p>
    <w:p w:rsidR="008744E1" w:rsidRPr="00773978" w:rsidRDefault="00A11824" w:rsidP="008744E1">
      <w:pPr>
        <w:pStyle w:val="Corpodetexto"/>
        <w:ind w:left="708"/>
        <w:rPr>
          <w:rFonts w:ascii="Times New Roman" w:hAnsi="Times New Roman"/>
          <w:b/>
          <w:sz w:val="20"/>
          <w:szCs w:val="20"/>
        </w:rPr>
      </w:pPr>
      <w:hyperlink r:id="rId77" w:anchor="REGRA_DATA_INI_MAIOR" w:history="1">
        <w:r w:rsidR="008744E1" w:rsidRPr="00773978">
          <w:rPr>
            <w:rStyle w:val="Hyperlink"/>
            <w:rFonts w:ascii="Times New Roman" w:hAnsi="Times New Roman"/>
            <w:b/>
            <w:color w:val="auto"/>
            <w:sz w:val="20"/>
            <w:szCs w:val="20"/>
          </w:rPr>
          <w:t>REGRA_DATA_INI_MAIOR</w:t>
        </w:r>
      </w:hyperlink>
      <w:r w:rsidR="008744E1" w:rsidRPr="00773978">
        <w:rPr>
          <w:rStyle w:val="Hyperlink"/>
          <w:rFonts w:ascii="Times New Roman" w:hAnsi="Times New Roman"/>
          <w:b/>
          <w:color w:val="auto"/>
          <w:sz w:val="20"/>
          <w:szCs w:val="20"/>
        </w:rPr>
        <w:t>_ADV</w:t>
      </w:r>
      <w:r w:rsidR="008744E1" w:rsidRPr="00773978">
        <w:rPr>
          <w:rFonts w:ascii="Times New Roman" w:hAnsi="Times New Roman"/>
          <w:b/>
          <w:sz w:val="20"/>
          <w:szCs w:val="20"/>
        </w:rPr>
        <w:t xml:space="preserve">: </w:t>
      </w:r>
      <w:r w:rsidR="008744E1" w:rsidRPr="00773978">
        <w:rPr>
          <w:rFonts w:ascii="Times New Roman" w:hAnsi="Times New Roman"/>
          <w:sz w:val="20"/>
          <w:szCs w:val="20"/>
        </w:rPr>
        <w:t xml:space="preserve">Verifica se “DT_ARQ” (Campo 09) foi preenchido com a data igual ou anterior a data do campo “DT_FIN” (Campo 04) do registro 0000. Se a regra não for cumprida, o PVA do Sped Contábil </w:t>
      </w:r>
      <w:r w:rsidR="00F0749A" w:rsidRPr="00773978">
        <w:rPr>
          <w:rFonts w:ascii="Times New Roman" w:hAnsi="Times New Roman"/>
          <w:sz w:val="20"/>
          <w:szCs w:val="20"/>
        </w:rPr>
        <w:t>gera um aviso</w:t>
      </w:r>
      <w:r w:rsidR="008744E1" w:rsidRPr="00773978">
        <w:rPr>
          <w:rFonts w:ascii="Times New Roman" w:hAnsi="Times New Roman"/>
          <w:sz w:val="20"/>
          <w:szCs w:val="20"/>
        </w:rPr>
        <w:t>.</w:t>
      </w:r>
    </w:p>
    <w:p w:rsidR="008744E1" w:rsidRPr="00773978" w:rsidRDefault="008744E1" w:rsidP="008744E1">
      <w:pPr>
        <w:pStyle w:val="Corpodetexto"/>
        <w:ind w:left="708"/>
        <w:rPr>
          <w:rFonts w:ascii="Times New Roman" w:hAnsi="Times New Roman"/>
          <w:b/>
          <w:sz w:val="20"/>
          <w:szCs w:val="20"/>
        </w:rPr>
      </w:pPr>
    </w:p>
    <w:p w:rsidR="008744E1" w:rsidRPr="00773978" w:rsidRDefault="00A11824" w:rsidP="008744E1">
      <w:pPr>
        <w:pStyle w:val="Corpodetexto"/>
        <w:ind w:left="708"/>
        <w:rPr>
          <w:rFonts w:ascii="Times New Roman" w:hAnsi="Times New Roman"/>
          <w:b/>
          <w:sz w:val="20"/>
          <w:szCs w:val="20"/>
        </w:rPr>
      </w:pPr>
      <w:hyperlink r:id="rId78" w:anchor="REGRA_DATA_INI_MAIOR" w:history="1">
        <w:r w:rsidR="008744E1" w:rsidRPr="00773978">
          <w:rPr>
            <w:rStyle w:val="Hyperlink"/>
            <w:rFonts w:ascii="Times New Roman" w:hAnsi="Times New Roman"/>
            <w:b/>
            <w:color w:val="auto"/>
            <w:sz w:val="20"/>
            <w:szCs w:val="20"/>
          </w:rPr>
          <w:t>REGRA_DATA_INI_MAIOR</w:t>
        </w:r>
      </w:hyperlink>
      <w:r w:rsidR="008744E1" w:rsidRPr="00773978">
        <w:rPr>
          <w:rFonts w:ascii="Times New Roman" w:hAnsi="Times New Roman"/>
          <w:b/>
          <w:sz w:val="20"/>
          <w:szCs w:val="20"/>
        </w:rPr>
        <w:t xml:space="preserve">: </w:t>
      </w:r>
      <w:r w:rsidR="008744E1" w:rsidRPr="00773978">
        <w:rPr>
          <w:rFonts w:ascii="Times New Roman" w:hAnsi="Times New Roman"/>
          <w:sz w:val="20"/>
          <w:szCs w:val="20"/>
        </w:rPr>
        <w:t xml:space="preserve">Verifica se “DT_ARQ_CONV” (Campo 10) foi preenchido com a data igual ou anterior a data do campo “DT_FIN” (Campo 04) do registro 0000. Se a regra não for cumprida, o PVA do Sped Contábil </w:t>
      </w:r>
      <w:r w:rsidR="00F0749A" w:rsidRPr="00773978">
        <w:rPr>
          <w:rFonts w:ascii="Times New Roman" w:hAnsi="Times New Roman"/>
          <w:sz w:val="20"/>
          <w:szCs w:val="20"/>
        </w:rPr>
        <w:t>gera um aviso</w:t>
      </w:r>
      <w:r w:rsidR="008744E1" w:rsidRPr="00773978">
        <w:rPr>
          <w:rFonts w:ascii="Times New Roman" w:hAnsi="Times New Roman"/>
          <w:sz w:val="20"/>
          <w:szCs w:val="20"/>
        </w:rPr>
        <w:t>.</w:t>
      </w:r>
    </w:p>
    <w:p w:rsidR="008744E1" w:rsidRPr="00773978" w:rsidRDefault="008744E1" w:rsidP="008744E1">
      <w:pPr>
        <w:pStyle w:val="Corpodetexto"/>
        <w:ind w:left="708"/>
        <w:rPr>
          <w:rFonts w:ascii="Times New Roman" w:hAnsi="Times New Roman"/>
          <w:sz w:val="20"/>
          <w:szCs w:val="20"/>
        </w:rPr>
      </w:pPr>
    </w:p>
    <w:p w:rsidR="008744E1" w:rsidRPr="00773978" w:rsidRDefault="008744E1" w:rsidP="008744E1">
      <w:pPr>
        <w:pStyle w:val="Corpodetexto"/>
        <w:ind w:left="708"/>
        <w:rPr>
          <w:rFonts w:ascii="Times New Roman" w:hAnsi="Times New Roman"/>
          <w:b/>
          <w:sz w:val="20"/>
          <w:szCs w:val="20"/>
        </w:rPr>
      </w:pPr>
      <w:r w:rsidRPr="00773978">
        <w:rPr>
          <w:rFonts w:ascii="Times New Roman" w:hAnsi="Times New Roman"/>
          <w:b/>
          <w:sz w:val="20"/>
          <w:szCs w:val="20"/>
        </w:rPr>
        <w:t xml:space="preserve">REGRA_PREENCHE_DATA_I030: </w:t>
      </w:r>
      <w:r w:rsidRPr="00773978">
        <w:rPr>
          <w:rFonts w:ascii="Times New Roman" w:hAnsi="Times New Roman"/>
          <w:sz w:val="20"/>
          <w:szCs w:val="20"/>
        </w:rPr>
        <w:t>Verifica, caso o campo “DT_ARQ” (Campo 09) não esteja preenchido, se o campo “DT_ARQ_CONV” (Campo 10) também foi preenchido.</w:t>
      </w:r>
      <w:r w:rsidRPr="00773978">
        <w:rPr>
          <w:rFonts w:ascii="Times New Roman" w:hAnsi="Times New Roman"/>
          <w:b/>
          <w:sz w:val="20"/>
          <w:szCs w:val="20"/>
        </w:rPr>
        <w:t xml:space="preserve"> </w:t>
      </w:r>
      <w:r w:rsidRPr="00773978">
        <w:rPr>
          <w:rFonts w:ascii="Times New Roman" w:hAnsi="Times New Roman"/>
          <w:sz w:val="20"/>
          <w:szCs w:val="20"/>
        </w:rPr>
        <w:t xml:space="preserve">Se a regra não for cumprida, o PVA do Sped Contábil </w:t>
      </w:r>
      <w:r w:rsidR="00F0749A" w:rsidRPr="00773978">
        <w:rPr>
          <w:rFonts w:ascii="Times New Roman" w:hAnsi="Times New Roman"/>
          <w:sz w:val="20"/>
          <w:szCs w:val="20"/>
        </w:rPr>
        <w:t>gera um aviso</w:t>
      </w:r>
      <w:r w:rsidRPr="00773978">
        <w:rPr>
          <w:rFonts w:ascii="Times New Roman" w:hAnsi="Times New Roman"/>
          <w:sz w:val="20"/>
          <w:szCs w:val="20"/>
        </w:rPr>
        <w:t>.</w:t>
      </w:r>
    </w:p>
    <w:p w:rsidR="004C503B" w:rsidRPr="00773978" w:rsidRDefault="004C503B" w:rsidP="004C503B">
      <w:pPr>
        <w:pStyle w:val="Corpodetexto"/>
        <w:spacing w:line="240" w:lineRule="auto"/>
        <w:rPr>
          <w:rFonts w:ascii="Times New Roman" w:hAnsi="Times New Roman"/>
          <w:sz w:val="20"/>
          <w:szCs w:val="20"/>
        </w:rPr>
      </w:pPr>
    </w:p>
    <w:p w:rsidR="004C503B" w:rsidRPr="00773978" w:rsidRDefault="004C503B" w:rsidP="004C503B">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4C503B" w:rsidRPr="00773978" w:rsidRDefault="004C503B" w:rsidP="004C503B">
      <w:pPr>
        <w:pStyle w:val="Corpodetexto"/>
        <w:rPr>
          <w:rFonts w:ascii="Times New Roman" w:hAnsi="Times New Roman"/>
          <w:b/>
          <w:sz w:val="20"/>
          <w:szCs w:val="20"/>
        </w:rPr>
      </w:pPr>
    </w:p>
    <w:p w:rsidR="00F74D67" w:rsidRPr="00773978" w:rsidRDefault="00F74D67" w:rsidP="00F74D67">
      <w:pPr>
        <w:pStyle w:val="PSDS-CorpodeTexto0"/>
        <w:jc w:val="both"/>
        <w:rPr>
          <w:rFonts w:ascii="Times New Roman" w:hAnsi="Times New Roman"/>
          <w:b/>
          <w:color w:val="000000"/>
        </w:rPr>
      </w:pPr>
      <w:r w:rsidRPr="00773978">
        <w:rPr>
          <w:rFonts w:ascii="Times New Roman" w:hAnsi="Times New Roman"/>
          <w:b/>
          <w:color w:val="000000"/>
        </w:rPr>
        <w:t>|I030|TERMO DE ABERTURA|1|Balancete|500|EMPRESA TESTE|31123456789|11111111000191|0101</w:t>
      </w:r>
      <w:r w:rsidR="005045C0" w:rsidRPr="00773978">
        <w:rPr>
          <w:rFonts w:ascii="Times New Roman" w:hAnsi="Times New Roman"/>
          <w:b/>
          <w:color w:val="000000"/>
        </w:rPr>
        <w:t>2005||BELO HORIZONTE|</w:t>
      </w:r>
    </w:p>
    <w:p w:rsidR="004C503B" w:rsidRPr="00773978" w:rsidRDefault="004C503B" w:rsidP="004C503B">
      <w:pPr>
        <w:pStyle w:val="PSDS-CorpodeTexto0"/>
        <w:ind w:left="708" w:firstLine="708"/>
        <w:jc w:val="both"/>
        <w:rPr>
          <w:rFonts w:ascii="Times New Roman" w:hAnsi="Times New Roman"/>
        </w:rPr>
      </w:pPr>
      <w:r w:rsidRPr="00773978">
        <w:rPr>
          <w:rFonts w:ascii="Times New Roman" w:hAnsi="Times New Roman"/>
          <w:b/>
        </w:rPr>
        <w:t>Campo 01</w:t>
      </w:r>
      <w:r w:rsidR="00F74D67" w:rsidRPr="00773978">
        <w:rPr>
          <w:rFonts w:ascii="Times New Roman" w:hAnsi="Times New Roman"/>
        </w:rPr>
        <w:t xml:space="preserve"> – Tipo de </w:t>
      </w:r>
      <w:r w:rsidR="005953BF" w:rsidRPr="00773978">
        <w:rPr>
          <w:rFonts w:ascii="Times New Roman" w:hAnsi="Times New Roman"/>
        </w:rPr>
        <w:t>Registro</w:t>
      </w:r>
      <w:r w:rsidR="00F74D67" w:rsidRPr="00773978">
        <w:rPr>
          <w:rFonts w:ascii="Times New Roman" w:hAnsi="Times New Roman"/>
        </w:rPr>
        <w:t>: I030</w:t>
      </w:r>
    </w:p>
    <w:p w:rsidR="004C503B" w:rsidRPr="00773978" w:rsidRDefault="004C503B" w:rsidP="004C503B">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xml:space="preserve">– </w:t>
      </w:r>
      <w:r w:rsidR="00F74D67" w:rsidRPr="00773978">
        <w:rPr>
          <w:rFonts w:ascii="Times New Roman" w:hAnsi="Times New Roman"/>
        </w:rPr>
        <w:t>Texto Fixo Contendo: TERMO DE ABERTURA</w:t>
      </w:r>
    </w:p>
    <w:p w:rsidR="004C503B" w:rsidRPr="00773978" w:rsidRDefault="004C503B" w:rsidP="004C503B">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xml:space="preserve">– Número </w:t>
      </w:r>
      <w:r w:rsidR="00F74D67" w:rsidRPr="00773978">
        <w:rPr>
          <w:rFonts w:ascii="Times New Roman" w:hAnsi="Times New Roman"/>
        </w:rPr>
        <w:t>de Ordem do Instrumento de Escrituração: 1</w:t>
      </w:r>
    </w:p>
    <w:p w:rsidR="004C503B" w:rsidRPr="00773978" w:rsidRDefault="004C503B" w:rsidP="004C503B">
      <w:pPr>
        <w:pStyle w:val="PSDS-CorpodeTexto0"/>
        <w:ind w:left="708" w:firstLine="708"/>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w:t>
      </w:r>
      <w:r w:rsidR="00F74D67" w:rsidRPr="00773978">
        <w:rPr>
          <w:rFonts w:ascii="Times New Roman" w:hAnsi="Times New Roman"/>
        </w:rPr>
        <w:t>Natureza do Livro (finalidade a que se destina o instrumento): Balancete</w:t>
      </w:r>
    </w:p>
    <w:p w:rsidR="004C503B" w:rsidRPr="00773978" w:rsidRDefault="004C503B" w:rsidP="004C503B">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xml:space="preserve">– </w:t>
      </w:r>
      <w:r w:rsidR="00F74D67" w:rsidRPr="00773978">
        <w:rPr>
          <w:rFonts w:ascii="Times New Roman" w:hAnsi="Times New Roman"/>
        </w:rPr>
        <w:t>Quantidade Total de Linhas do Arquivo Digital: 500</w:t>
      </w:r>
    </w:p>
    <w:p w:rsidR="004C503B" w:rsidRPr="00773978" w:rsidRDefault="004C503B" w:rsidP="004C503B">
      <w:pPr>
        <w:pStyle w:val="PSDS-CorpodeTexto0"/>
        <w:ind w:left="708" w:firstLine="708"/>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xml:space="preserve">– </w:t>
      </w:r>
      <w:r w:rsidR="00F74D67" w:rsidRPr="00773978">
        <w:rPr>
          <w:rFonts w:ascii="Times New Roman" w:hAnsi="Times New Roman"/>
        </w:rPr>
        <w:t>Nome Empresarial: EMPRESA TESTE</w:t>
      </w:r>
    </w:p>
    <w:p w:rsidR="00F74D67" w:rsidRPr="00773978" w:rsidRDefault="00F74D67" w:rsidP="004C503B">
      <w:pPr>
        <w:pStyle w:val="PSDS-CorpodeTexto0"/>
        <w:ind w:left="708" w:firstLine="708"/>
        <w:jc w:val="both"/>
        <w:rPr>
          <w:rFonts w:ascii="Times New Roman" w:hAnsi="Times New Roman"/>
          <w:color w:val="000000"/>
        </w:rPr>
      </w:pPr>
      <w:r w:rsidRPr="00773978">
        <w:rPr>
          <w:rFonts w:ascii="Times New Roman" w:hAnsi="Times New Roman"/>
          <w:b/>
        </w:rPr>
        <w:t xml:space="preserve">Campo 07 </w:t>
      </w:r>
      <w:r w:rsidRPr="00773978">
        <w:rPr>
          <w:rFonts w:ascii="Times New Roman" w:hAnsi="Times New Roman"/>
        </w:rPr>
        <w:t xml:space="preserve">– NIRE: </w:t>
      </w:r>
      <w:r w:rsidRPr="00773978">
        <w:rPr>
          <w:rFonts w:ascii="Times New Roman" w:hAnsi="Times New Roman"/>
          <w:color w:val="000000"/>
        </w:rPr>
        <w:t>31123456789</w:t>
      </w:r>
    </w:p>
    <w:p w:rsidR="00F74D67" w:rsidRPr="00773978" w:rsidRDefault="00F74D67" w:rsidP="004C503B">
      <w:pPr>
        <w:pStyle w:val="PSDS-CorpodeTexto0"/>
        <w:ind w:left="708" w:firstLine="708"/>
        <w:jc w:val="both"/>
        <w:rPr>
          <w:rFonts w:ascii="Times New Roman" w:hAnsi="Times New Roman"/>
        </w:rPr>
      </w:pPr>
      <w:r w:rsidRPr="00773978">
        <w:rPr>
          <w:rFonts w:ascii="Times New Roman" w:hAnsi="Times New Roman"/>
          <w:b/>
        </w:rPr>
        <w:t>Campo 08 –</w:t>
      </w:r>
      <w:r w:rsidRPr="00773978">
        <w:rPr>
          <w:rFonts w:ascii="Times New Roman" w:hAnsi="Times New Roman"/>
        </w:rPr>
        <w:t xml:space="preserve"> CNPJ: 11111111000191 (CNPJ: 11.111.111/0001/91)</w:t>
      </w:r>
    </w:p>
    <w:p w:rsidR="00F74D67" w:rsidRPr="00773978" w:rsidRDefault="00F74D67" w:rsidP="004C503B">
      <w:pPr>
        <w:pStyle w:val="PSDS-CorpodeTexto0"/>
        <w:ind w:left="708" w:firstLine="708"/>
        <w:jc w:val="both"/>
        <w:rPr>
          <w:rFonts w:ascii="Times New Roman" w:hAnsi="Times New Roman"/>
        </w:rPr>
      </w:pPr>
      <w:r w:rsidRPr="00773978">
        <w:rPr>
          <w:rFonts w:ascii="Times New Roman" w:hAnsi="Times New Roman"/>
          <w:b/>
        </w:rPr>
        <w:t xml:space="preserve">Campo 09 </w:t>
      </w:r>
      <w:r w:rsidR="005045C0" w:rsidRPr="00773978">
        <w:rPr>
          <w:rFonts w:ascii="Times New Roman" w:hAnsi="Times New Roman"/>
          <w:b/>
        </w:rPr>
        <w:t>–</w:t>
      </w:r>
      <w:r w:rsidRPr="00773978">
        <w:rPr>
          <w:rFonts w:ascii="Times New Roman" w:hAnsi="Times New Roman"/>
        </w:rPr>
        <w:t xml:space="preserve"> </w:t>
      </w:r>
      <w:r w:rsidR="005045C0" w:rsidRPr="00773978">
        <w:rPr>
          <w:rFonts w:ascii="Times New Roman" w:hAnsi="Times New Roman"/>
        </w:rPr>
        <w:t>Data de Arquivamento dos Atos Constitutivos: 01012005 (01/01/2005)</w:t>
      </w:r>
    </w:p>
    <w:p w:rsidR="005045C0" w:rsidRPr="00773978" w:rsidRDefault="005045C0" w:rsidP="005045C0">
      <w:pPr>
        <w:pStyle w:val="PSDS-CorpodeTexto0"/>
        <w:ind w:left="1416"/>
        <w:jc w:val="both"/>
        <w:rPr>
          <w:rFonts w:ascii="Times New Roman" w:hAnsi="Times New Roman"/>
        </w:rPr>
      </w:pPr>
      <w:r w:rsidRPr="00773978">
        <w:rPr>
          <w:rFonts w:ascii="Times New Roman" w:hAnsi="Times New Roman"/>
          <w:b/>
        </w:rPr>
        <w:t>Campo 10 –</w:t>
      </w:r>
      <w:r w:rsidRPr="00773978">
        <w:rPr>
          <w:rFonts w:ascii="Times New Roman" w:hAnsi="Times New Roman"/>
        </w:rPr>
        <w:t xml:space="preserve"> Data de Arquivamento do Ato de Conversão de Sociedades Simples em Sociedade Empresária: não há</w:t>
      </w:r>
    </w:p>
    <w:p w:rsidR="005045C0" w:rsidRPr="00773978" w:rsidRDefault="005045C0" w:rsidP="005045C0">
      <w:pPr>
        <w:pStyle w:val="PSDS-CorpodeTexto0"/>
        <w:ind w:left="1416"/>
        <w:jc w:val="both"/>
        <w:rPr>
          <w:rFonts w:ascii="Times New Roman" w:hAnsi="Times New Roman"/>
        </w:rPr>
      </w:pPr>
      <w:r w:rsidRPr="00773978">
        <w:rPr>
          <w:rFonts w:ascii="Times New Roman" w:hAnsi="Times New Roman"/>
          <w:b/>
        </w:rPr>
        <w:t>Campo 11 -</w:t>
      </w:r>
      <w:r w:rsidRPr="00773978">
        <w:rPr>
          <w:rFonts w:ascii="Times New Roman" w:hAnsi="Times New Roman"/>
        </w:rPr>
        <w:t xml:space="preserve"> Município: BELO HORIZONTE</w:t>
      </w:r>
    </w:p>
    <w:p w:rsidR="008744E1" w:rsidRPr="00773978" w:rsidRDefault="008744E1" w:rsidP="00414575">
      <w:bookmarkStart w:id="91" w:name="_Toc123014989"/>
      <w:bookmarkStart w:id="92" w:name="_Toc123015151"/>
    </w:p>
    <w:p w:rsidR="00B51E30" w:rsidRPr="00773978" w:rsidRDefault="00B51E30">
      <w:pPr>
        <w:spacing w:after="200"/>
        <w:rPr>
          <w:rFonts w:eastAsia="Times New Roman" w:cs="Times New Roman"/>
          <w:b/>
          <w:bCs/>
          <w:color w:val="0000FF"/>
          <w:szCs w:val="20"/>
          <w:lang w:eastAsia="pt-BR"/>
        </w:rPr>
      </w:pPr>
      <w:r w:rsidRPr="00773978">
        <w:rPr>
          <w:szCs w:val="20"/>
        </w:rPr>
        <w:br w:type="page"/>
      </w:r>
    </w:p>
    <w:p w:rsidR="00D72D5C" w:rsidRPr="00773978" w:rsidRDefault="008D3D28" w:rsidP="00D72D5C">
      <w:pPr>
        <w:pStyle w:val="Ttulo1"/>
        <w:jc w:val="both"/>
        <w:rPr>
          <w:szCs w:val="20"/>
        </w:rPr>
      </w:pPr>
      <w:bookmarkStart w:id="93" w:name="_Toc450294912"/>
      <w:r w:rsidRPr="00773978">
        <w:rPr>
          <w:szCs w:val="20"/>
        </w:rPr>
        <w:lastRenderedPageBreak/>
        <w:t>3.</w:t>
      </w:r>
      <w:r w:rsidR="0058639A" w:rsidRPr="00773978">
        <w:rPr>
          <w:szCs w:val="20"/>
        </w:rPr>
        <w:t>1.</w:t>
      </w:r>
      <w:r w:rsidRPr="00773978">
        <w:rPr>
          <w:szCs w:val="20"/>
        </w:rPr>
        <w:t>6</w:t>
      </w:r>
      <w:r w:rsidR="00D72D5C" w:rsidRPr="00773978">
        <w:rPr>
          <w:szCs w:val="20"/>
        </w:rPr>
        <w:t xml:space="preserve">.2.7. </w:t>
      </w:r>
      <w:r w:rsidR="005953BF" w:rsidRPr="00773978">
        <w:rPr>
          <w:szCs w:val="20"/>
        </w:rPr>
        <w:t>Registro</w:t>
      </w:r>
      <w:r w:rsidR="00D72D5C" w:rsidRPr="00773978">
        <w:rPr>
          <w:szCs w:val="20"/>
        </w:rPr>
        <w:t xml:space="preserve"> I050: Plano de Contas</w:t>
      </w:r>
      <w:bookmarkEnd w:id="93"/>
    </w:p>
    <w:p w:rsidR="00655006" w:rsidRPr="00773978" w:rsidRDefault="00655006" w:rsidP="0005364A">
      <w:pPr>
        <w:pStyle w:val="Corpodetexto"/>
        <w:rPr>
          <w:rFonts w:ascii="Times New Roman" w:hAnsi="Times New Roman"/>
          <w:sz w:val="20"/>
          <w:szCs w:val="20"/>
        </w:rPr>
      </w:pPr>
    </w:p>
    <w:bookmarkEnd w:id="91"/>
    <w:bookmarkEnd w:id="92"/>
    <w:p w:rsidR="00655006" w:rsidRPr="00773978" w:rsidRDefault="00655006" w:rsidP="00DB0C7F">
      <w:pPr>
        <w:pStyle w:val="pergunta-16"/>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A </w:t>
      </w:r>
      <w:r w:rsidR="00C24B20" w:rsidRPr="00773978">
        <w:rPr>
          <w:rFonts w:ascii="Times New Roman" w:hAnsi="Times New Roman" w:cs="Times New Roman"/>
          <w:sz w:val="20"/>
          <w:szCs w:val="20"/>
        </w:rPr>
        <w:t>ECD</w:t>
      </w:r>
      <w:r w:rsidRPr="00773978">
        <w:rPr>
          <w:rFonts w:ascii="Times New Roman" w:hAnsi="Times New Roman" w:cs="Times New Roman"/>
          <w:sz w:val="20"/>
          <w:szCs w:val="20"/>
        </w:rPr>
        <w:t xml:space="preserve"> é a contabilidade comercial das empresas e, portanto, </w:t>
      </w:r>
      <w:r w:rsidR="00C24B20" w:rsidRPr="00773978">
        <w:rPr>
          <w:rFonts w:ascii="Times New Roman" w:hAnsi="Times New Roman" w:cs="Times New Roman"/>
          <w:sz w:val="20"/>
          <w:szCs w:val="20"/>
        </w:rPr>
        <w:t xml:space="preserve">é </w:t>
      </w:r>
      <w:r w:rsidRPr="00773978">
        <w:rPr>
          <w:rFonts w:ascii="Times New Roman" w:hAnsi="Times New Roman" w:cs="Times New Roman"/>
          <w:sz w:val="20"/>
          <w:szCs w:val="20"/>
        </w:rPr>
        <w:t xml:space="preserve">baseada no plano de contas que a empresa utiliza para o </w:t>
      </w:r>
      <w:r w:rsidR="005953BF" w:rsidRPr="00773978">
        <w:rPr>
          <w:rFonts w:ascii="Times New Roman" w:hAnsi="Times New Roman" w:cs="Times New Roman"/>
          <w:sz w:val="20"/>
          <w:szCs w:val="20"/>
        </w:rPr>
        <w:t>registro</w:t>
      </w:r>
      <w:r w:rsidRPr="00773978">
        <w:rPr>
          <w:rFonts w:ascii="Times New Roman" w:hAnsi="Times New Roman" w:cs="Times New Roman"/>
          <w:sz w:val="20"/>
          <w:szCs w:val="20"/>
        </w:rPr>
        <w:t xml:space="preserve"> habitual dos fatos contábeis. </w:t>
      </w:r>
      <w:r w:rsidR="00DB0C7F" w:rsidRPr="00773978">
        <w:rPr>
          <w:rFonts w:ascii="Times New Roman" w:hAnsi="Times New Roman" w:cs="Times New Roman"/>
          <w:sz w:val="20"/>
          <w:szCs w:val="20"/>
        </w:rPr>
        <w:t xml:space="preserve"> </w:t>
      </w:r>
      <w:r w:rsidRPr="00773978">
        <w:rPr>
          <w:rFonts w:ascii="Times New Roman" w:hAnsi="Times New Roman" w:cs="Times New Roman"/>
          <w:sz w:val="20"/>
          <w:szCs w:val="20"/>
        </w:rPr>
        <w:t xml:space="preserve">Assim, os códigos das contas analíticas do plano da empresa são os que devem ser informados nos seguintes </w:t>
      </w:r>
      <w:r w:rsidR="005953BF" w:rsidRPr="00773978">
        <w:rPr>
          <w:rFonts w:ascii="Times New Roman" w:hAnsi="Times New Roman" w:cs="Times New Roman"/>
          <w:sz w:val="20"/>
          <w:szCs w:val="20"/>
        </w:rPr>
        <w:t>registro</w:t>
      </w:r>
      <w:r w:rsidRPr="00773978">
        <w:rPr>
          <w:rFonts w:ascii="Times New Roman" w:hAnsi="Times New Roman" w:cs="Times New Roman"/>
          <w:sz w:val="20"/>
          <w:szCs w:val="20"/>
        </w:rPr>
        <w:t xml:space="preserve">s: </w:t>
      </w:r>
    </w:p>
    <w:p w:rsidR="00655006" w:rsidRPr="00773978" w:rsidRDefault="00655006" w:rsidP="00655006">
      <w:pPr>
        <w:pStyle w:val="pergunta-16"/>
        <w:shd w:val="clear" w:color="auto" w:fill="FFFFFF"/>
        <w:spacing w:before="0" w:after="0"/>
        <w:jc w:val="both"/>
        <w:rPr>
          <w:rFonts w:ascii="Times New Roman" w:hAnsi="Times New Roman" w:cs="Times New Roman"/>
          <w:sz w:val="20"/>
          <w:szCs w:val="20"/>
        </w:rPr>
      </w:pPr>
    </w:p>
    <w:p w:rsidR="00655006" w:rsidRPr="00773978" w:rsidRDefault="00655006" w:rsidP="00655006">
      <w:pPr>
        <w:numPr>
          <w:ilvl w:val="0"/>
          <w:numId w:val="2"/>
        </w:numPr>
        <w:shd w:val="clear" w:color="auto" w:fill="FFFFFF"/>
        <w:suppressAutoHyphens/>
        <w:spacing w:line="240" w:lineRule="auto"/>
        <w:jc w:val="both"/>
        <w:rPr>
          <w:rFonts w:cs="Times New Roman"/>
          <w:szCs w:val="20"/>
        </w:rPr>
      </w:pPr>
      <w:r w:rsidRPr="00773978">
        <w:rPr>
          <w:rFonts w:cs="Times New Roman"/>
          <w:szCs w:val="20"/>
        </w:rPr>
        <w:t xml:space="preserve">I015: Identificação das Contas da Escrituração Resumida a que se Refere a Escrituração Auxiliar. </w:t>
      </w:r>
    </w:p>
    <w:p w:rsidR="00655006" w:rsidRPr="00773978" w:rsidRDefault="00655006" w:rsidP="00655006">
      <w:pPr>
        <w:numPr>
          <w:ilvl w:val="0"/>
          <w:numId w:val="2"/>
        </w:numPr>
        <w:shd w:val="clear" w:color="auto" w:fill="FFFFFF"/>
        <w:suppressAutoHyphens/>
        <w:spacing w:line="240" w:lineRule="auto"/>
        <w:jc w:val="both"/>
        <w:rPr>
          <w:rFonts w:cs="Times New Roman"/>
          <w:szCs w:val="20"/>
        </w:rPr>
      </w:pPr>
      <w:r w:rsidRPr="00773978">
        <w:rPr>
          <w:rFonts w:cs="Times New Roman"/>
          <w:szCs w:val="20"/>
        </w:rPr>
        <w:t xml:space="preserve">I050: Plano de Contas. </w:t>
      </w:r>
    </w:p>
    <w:p w:rsidR="00655006" w:rsidRPr="00773978" w:rsidRDefault="00655006" w:rsidP="00655006">
      <w:pPr>
        <w:numPr>
          <w:ilvl w:val="0"/>
          <w:numId w:val="2"/>
        </w:numPr>
        <w:shd w:val="clear" w:color="auto" w:fill="FFFFFF"/>
        <w:suppressAutoHyphens/>
        <w:spacing w:line="240" w:lineRule="auto"/>
        <w:jc w:val="both"/>
        <w:rPr>
          <w:rFonts w:cs="Times New Roman"/>
          <w:szCs w:val="20"/>
        </w:rPr>
      </w:pPr>
      <w:r w:rsidRPr="00773978">
        <w:rPr>
          <w:rFonts w:cs="Times New Roman"/>
          <w:szCs w:val="20"/>
        </w:rPr>
        <w:t>I155: Detalhe dos Saldos Periódicos.</w:t>
      </w:r>
    </w:p>
    <w:p w:rsidR="00655006" w:rsidRPr="00773978" w:rsidRDefault="00655006" w:rsidP="00655006">
      <w:pPr>
        <w:numPr>
          <w:ilvl w:val="0"/>
          <w:numId w:val="2"/>
        </w:numPr>
        <w:shd w:val="clear" w:color="auto" w:fill="FFFFFF"/>
        <w:suppressAutoHyphens/>
        <w:spacing w:line="240" w:lineRule="auto"/>
        <w:jc w:val="both"/>
        <w:rPr>
          <w:rFonts w:cs="Times New Roman"/>
          <w:szCs w:val="20"/>
        </w:rPr>
      </w:pPr>
      <w:r w:rsidRPr="00773978">
        <w:rPr>
          <w:rFonts w:cs="Times New Roman"/>
          <w:szCs w:val="20"/>
        </w:rPr>
        <w:t xml:space="preserve">I250: Partidas do Lançamento. </w:t>
      </w:r>
    </w:p>
    <w:p w:rsidR="00655006" w:rsidRPr="00773978" w:rsidRDefault="00655006" w:rsidP="00655006">
      <w:pPr>
        <w:numPr>
          <w:ilvl w:val="0"/>
          <w:numId w:val="2"/>
        </w:numPr>
        <w:shd w:val="clear" w:color="auto" w:fill="FFFFFF"/>
        <w:suppressAutoHyphens/>
        <w:spacing w:line="240" w:lineRule="auto"/>
        <w:jc w:val="both"/>
        <w:rPr>
          <w:rFonts w:cs="Times New Roman"/>
          <w:szCs w:val="20"/>
        </w:rPr>
      </w:pPr>
      <w:r w:rsidRPr="00773978">
        <w:rPr>
          <w:rFonts w:cs="Times New Roman"/>
          <w:szCs w:val="20"/>
        </w:rPr>
        <w:t xml:space="preserve">I310: Detalhes do Balancete Diário. </w:t>
      </w:r>
    </w:p>
    <w:p w:rsidR="00655006" w:rsidRPr="00773978" w:rsidRDefault="00655006" w:rsidP="00655006">
      <w:pPr>
        <w:numPr>
          <w:ilvl w:val="0"/>
          <w:numId w:val="2"/>
        </w:numPr>
        <w:shd w:val="clear" w:color="auto" w:fill="FFFFFF"/>
        <w:suppressAutoHyphens/>
        <w:spacing w:line="240" w:lineRule="auto"/>
        <w:jc w:val="both"/>
        <w:rPr>
          <w:rFonts w:cs="Times New Roman"/>
          <w:szCs w:val="20"/>
        </w:rPr>
      </w:pPr>
      <w:r w:rsidRPr="00773978">
        <w:rPr>
          <w:rFonts w:cs="Times New Roman"/>
          <w:szCs w:val="20"/>
        </w:rPr>
        <w:t xml:space="preserve">I355: Detalhes dos Saldos das Contas de Resultado Antes do Encerramento. </w:t>
      </w:r>
    </w:p>
    <w:p w:rsidR="00655006" w:rsidRPr="00773978" w:rsidRDefault="00655006" w:rsidP="00414575"/>
    <w:tbl>
      <w:tblPr>
        <w:tblW w:w="0" w:type="auto"/>
        <w:jc w:val="center"/>
        <w:tblCellMar>
          <w:left w:w="0" w:type="dxa"/>
          <w:right w:w="0" w:type="dxa"/>
        </w:tblCellMar>
        <w:tblLook w:val="04A0" w:firstRow="1" w:lastRow="0" w:firstColumn="1" w:lastColumn="0" w:noHBand="0" w:noVBand="1"/>
      </w:tblPr>
      <w:tblGrid>
        <w:gridCol w:w="4750"/>
        <w:gridCol w:w="4872"/>
      </w:tblGrid>
      <w:tr w:rsidR="00DB0C7F" w:rsidRPr="00773978" w:rsidTr="0070680A">
        <w:trPr>
          <w:jc w:val="center"/>
        </w:trPr>
        <w:tc>
          <w:tcPr>
            <w:tcW w:w="1076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DB0C7F" w:rsidRPr="00773978" w:rsidRDefault="005953BF" w:rsidP="00DB0C7F">
            <w:pPr>
              <w:pStyle w:val="psds-corpodetexto"/>
              <w:spacing w:before="0" w:beforeAutospacing="0" w:after="0" w:afterAutospacing="0"/>
              <w:rPr>
                <w:sz w:val="20"/>
                <w:szCs w:val="20"/>
              </w:rPr>
            </w:pPr>
            <w:r w:rsidRPr="00773978">
              <w:rPr>
                <w:b/>
                <w:bCs/>
                <w:sz w:val="20"/>
                <w:szCs w:val="20"/>
              </w:rPr>
              <w:t>REGISTRO</w:t>
            </w:r>
            <w:r w:rsidR="00DB0C7F" w:rsidRPr="00773978">
              <w:rPr>
                <w:b/>
                <w:bCs/>
                <w:sz w:val="20"/>
                <w:szCs w:val="20"/>
              </w:rPr>
              <w:t xml:space="preserve"> I050: PLANO DE CONTAS</w:t>
            </w:r>
          </w:p>
        </w:tc>
      </w:tr>
      <w:tr w:rsidR="00DB0C7F" w:rsidRPr="00773978" w:rsidTr="0070680A">
        <w:trPr>
          <w:jc w:val="center"/>
        </w:trPr>
        <w:tc>
          <w:tcPr>
            <w:tcW w:w="1076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DB0C7F" w:rsidRPr="00773978" w:rsidRDefault="00DB0C7F" w:rsidP="00DB0C7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tc>
      </w:tr>
      <w:tr w:rsidR="00DB0C7F" w:rsidRPr="00773978" w:rsidTr="0070680A">
        <w:trPr>
          <w:jc w:val="center"/>
        </w:trPr>
        <w:tc>
          <w:tcPr>
            <w:tcW w:w="5304"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DB0C7F" w:rsidRPr="00773978" w:rsidRDefault="00DB0C7F" w:rsidP="00DB0C7F">
            <w:pPr>
              <w:pStyle w:val="psds-corpodetexto"/>
              <w:spacing w:before="0" w:beforeAutospacing="0" w:after="0" w:afterAutospacing="0"/>
              <w:rPr>
                <w:sz w:val="20"/>
                <w:szCs w:val="20"/>
              </w:rPr>
            </w:pPr>
            <w:r w:rsidRPr="00773978">
              <w:rPr>
                <w:b/>
                <w:bCs/>
                <w:sz w:val="20"/>
                <w:szCs w:val="20"/>
              </w:rPr>
              <w:t>Nível Hierárquico – 3</w:t>
            </w:r>
          </w:p>
        </w:tc>
        <w:tc>
          <w:tcPr>
            <w:tcW w:w="5457"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DB0C7F" w:rsidRPr="00773978" w:rsidRDefault="00DB0C7F" w:rsidP="00DB0C7F">
            <w:pPr>
              <w:pStyle w:val="psds-corpodetexto"/>
              <w:spacing w:before="0" w:beforeAutospacing="0" w:after="0" w:afterAutospacing="0"/>
              <w:rPr>
                <w:sz w:val="20"/>
                <w:szCs w:val="20"/>
              </w:rPr>
            </w:pPr>
            <w:r w:rsidRPr="00773978">
              <w:rPr>
                <w:b/>
                <w:bCs/>
                <w:sz w:val="20"/>
                <w:szCs w:val="20"/>
              </w:rPr>
              <w:t>Ocorrência – vários</w:t>
            </w:r>
            <w:r w:rsidR="00ED53E7" w:rsidRPr="00773978">
              <w:rPr>
                <w:b/>
                <w:bCs/>
                <w:sz w:val="20"/>
                <w:szCs w:val="20"/>
              </w:rPr>
              <w:t xml:space="preserve"> </w:t>
            </w:r>
            <w:r w:rsidRPr="00773978">
              <w:rPr>
                <w:b/>
                <w:bCs/>
                <w:sz w:val="20"/>
                <w:szCs w:val="20"/>
              </w:rPr>
              <w:t>(por arquivo)</w:t>
            </w:r>
          </w:p>
        </w:tc>
      </w:tr>
      <w:tr w:rsidR="00DB0C7F" w:rsidRPr="00773978" w:rsidTr="0070680A">
        <w:trPr>
          <w:jc w:val="center"/>
        </w:trPr>
        <w:tc>
          <w:tcPr>
            <w:tcW w:w="1076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DB0C7F" w:rsidRPr="00773978" w:rsidRDefault="00DB0C7F" w:rsidP="00DB0C7F">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[DT_ALT]+[ COD_CTA]</w:t>
            </w:r>
          </w:p>
        </w:tc>
      </w:tr>
    </w:tbl>
    <w:p w:rsidR="00DB0C7F" w:rsidRPr="00773978" w:rsidRDefault="00DB0C7F" w:rsidP="00DB0C7F">
      <w:pPr>
        <w:spacing w:line="240" w:lineRule="auto"/>
        <w:rPr>
          <w:rFonts w:cs="Times New Roman"/>
          <w:szCs w:val="20"/>
        </w:rPr>
      </w:pPr>
      <w:r w:rsidRPr="00773978">
        <w:rPr>
          <w:rFonts w:cs="Times New Roman"/>
          <w:szCs w:val="20"/>
        </w:rPr>
        <w:t> </w:t>
      </w:r>
    </w:p>
    <w:tbl>
      <w:tblPr>
        <w:tblpPr w:leftFromText="45" w:rightFromText="45" w:vertAnchor="text" w:tblpXSpec="center"/>
        <w:tblW w:w="11201" w:type="dxa"/>
        <w:tblLayout w:type="fixed"/>
        <w:tblCellMar>
          <w:left w:w="0" w:type="dxa"/>
          <w:right w:w="0" w:type="dxa"/>
        </w:tblCellMar>
        <w:tblLook w:val="04A0" w:firstRow="1" w:lastRow="0" w:firstColumn="1" w:lastColumn="0" w:noHBand="0" w:noVBand="1"/>
      </w:tblPr>
      <w:tblGrid>
        <w:gridCol w:w="513"/>
        <w:gridCol w:w="1296"/>
        <w:gridCol w:w="1718"/>
        <w:gridCol w:w="709"/>
        <w:gridCol w:w="1134"/>
        <w:gridCol w:w="992"/>
        <w:gridCol w:w="1012"/>
        <w:gridCol w:w="1276"/>
        <w:gridCol w:w="2551"/>
      </w:tblGrid>
      <w:tr w:rsidR="0070680A" w:rsidRPr="00773978" w:rsidTr="00BF0BA8">
        <w:trPr>
          <w:trHeight w:val="465"/>
        </w:trPr>
        <w:tc>
          <w:tcPr>
            <w:tcW w:w="51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DB0C7F" w:rsidRPr="00773978" w:rsidRDefault="00DB0C7F" w:rsidP="00DB0C7F">
            <w:pPr>
              <w:pStyle w:val="psds-corpodetexto"/>
              <w:spacing w:before="0" w:beforeAutospacing="0" w:after="0" w:afterAutospacing="0"/>
              <w:jc w:val="center"/>
              <w:rPr>
                <w:sz w:val="20"/>
                <w:szCs w:val="20"/>
              </w:rPr>
            </w:pPr>
            <w:r w:rsidRPr="00773978">
              <w:rPr>
                <w:b/>
                <w:bCs/>
                <w:sz w:val="20"/>
                <w:szCs w:val="20"/>
              </w:rPr>
              <w:t>Nº</w:t>
            </w:r>
          </w:p>
        </w:tc>
        <w:tc>
          <w:tcPr>
            <w:tcW w:w="129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DB0C7F" w:rsidRPr="00773978" w:rsidRDefault="00DB0C7F" w:rsidP="00DB0C7F">
            <w:pPr>
              <w:pStyle w:val="psds-corpodetexto"/>
              <w:spacing w:before="0" w:beforeAutospacing="0" w:after="0" w:afterAutospacing="0"/>
              <w:jc w:val="center"/>
              <w:rPr>
                <w:sz w:val="20"/>
                <w:szCs w:val="20"/>
              </w:rPr>
            </w:pPr>
            <w:r w:rsidRPr="00773978">
              <w:rPr>
                <w:b/>
                <w:bCs/>
                <w:sz w:val="20"/>
                <w:szCs w:val="20"/>
              </w:rPr>
              <w:t>Campo</w:t>
            </w:r>
          </w:p>
        </w:tc>
        <w:tc>
          <w:tcPr>
            <w:tcW w:w="171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DB0C7F" w:rsidRPr="00773978" w:rsidRDefault="00DB0C7F" w:rsidP="00DB0C7F">
            <w:pPr>
              <w:pStyle w:val="psds-corpodetexto"/>
              <w:spacing w:before="0" w:beforeAutospacing="0" w:after="0" w:afterAutospacing="0"/>
              <w:jc w:val="center"/>
              <w:rPr>
                <w:sz w:val="20"/>
                <w:szCs w:val="20"/>
              </w:rPr>
            </w:pPr>
            <w:r w:rsidRPr="00773978">
              <w:rPr>
                <w:b/>
                <w:bCs/>
                <w:sz w:val="20"/>
                <w:szCs w:val="20"/>
              </w:rPr>
              <w:t>Descrição</w:t>
            </w:r>
          </w:p>
        </w:tc>
        <w:tc>
          <w:tcPr>
            <w:tcW w:w="70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DB0C7F" w:rsidRPr="00773978" w:rsidRDefault="00DB0C7F" w:rsidP="00DB0C7F">
            <w:pPr>
              <w:pStyle w:val="psds-corpodetexto"/>
              <w:spacing w:before="0" w:beforeAutospacing="0" w:after="0" w:afterAutospacing="0"/>
              <w:jc w:val="center"/>
              <w:rPr>
                <w:sz w:val="20"/>
                <w:szCs w:val="20"/>
              </w:rPr>
            </w:pPr>
            <w:r w:rsidRPr="00773978">
              <w:rPr>
                <w:b/>
                <w:bCs/>
                <w:sz w:val="20"/>
                <w:szCs w:val="20"/>
              </w:rPr>
              <w:t>Tipo</w:t>
            </w:r>
          </w:p>
        </w:tc>
        <w:tc>
          <w:tcPr>
            <w:tcW w:w="113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DB0C7F" w:rsidRPr="00773978" w:rsidRDefault="00DB0C7F" w:rsidP="00DB0C7F">
            <w:pPr>
              <w:pStyle w:val="psds-corpodetexto"/>
              <w:spacing w:before="0" w:beforeAutospacing="0" w:after="0" w:afterAutospacing="0"/>
              <w:jc w:val="center"/>
              <w:rPr>
                <w:sz w:val="20"/>
                <w:szCs w:val="20"/>
              </w:rPr>
            </w:pPr>
            <w:r w:rsidRPr="00773978">
              <w:rPr>
                <w:b/>
                <w:bCs/>
                <w:sz w:val="20"/>
                <w:szCs w:val="20"/>
              </w:rPr>
              <w:t>Tamanho</w:t>
            </w:r>
          </w:p>
        </w:tc>
        <w:tc>
          <w:tcPr>
            <w:tcW w:w="99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DB0C7F" w:rsidRPr="00773978" w:rsidRDefault="00DB0C7F" w:rsidP="00DB0C7F">
            <w:pPr>
              <w:pStyle w:val="psds-corpodetexto"/>
              <w:spacing w:before="0" w:beforeAutospacing="0" w:after="0" w:afterAutospacing="0"/>
              <w:jc w:val="center"/>
              <w:rPr>
                <w:sz w:val="20"/>
                <w:szCs w:val="20"/>
              </w:rPr>
            </w:pPr>
            <w:r w:rsidRPr="00773978">
              <w:rPr>
                <w:b/>
                <w:bCs/>
                <w:sz w:val="20"/>
                <w:szCs w:val="20"/>
              </w:rPr>
              <w:t>Decimal</w:t>
            </w:r>
          </w:p>
        </w:tc>
        <w:tc>
          <w:tcPr>
            <w:tcW w:w="101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DB0C7F" w:rsidRPr="00773978" w:rsidRDefault="00DB0C7F" w:rsidP="00DB0C7F">
            <w:pPr>
              <w:pStyle w:val="psds-corpodetexto"/>
              <w:spacing w:before="0" w:beforeAutospacing="0" w:after="0" w:afterAutospacing="0"/>
              <w:jc w:val="center"/>
              <w:rPr>
                <w:sz w:val="20"/>
                <w:szCs w:val="20"/>
              </w:rPr>
            </w:pPr>
            <w:r w:rsidRPr="00773978">
              <w:rPr>
                <w:b/>
                <w:bCs/>
                <w:sz w:val="20"/>
                <w:szCs w:val="20"/>
              </w:rPr>
              <w:t>Valores Válidos</w:t>
            </w:r>
          </w:p>
        </w:tc>
        <w:tc>
          <w:tcPr>
            <w:tcW w:w="127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DB0C7F" w:rsidRPr="00773978" w:rsidRDefault="00DB0C7F" w:rsidP="00DB0C7F">
            <w:pPr>
              <w:pStyle w:val="psds-corpodetexto"/>
              <w:spacing w:before="0" w:beforeAutospacing="0" w:after="0" w:afterAutospacing="0"/>
              <w:jc w:val="center"/>
              <w:rPr>
                <w:sz w:val="20"/>
                <w:szCs w:val="20"/>
              </w:rPr>
            </w:pPr>
            <w:r w:rsidRPr="00773978">
              <w:rPr>
                <w:b/>
                <w:bCs/>
                <w:sz w:val="20"/>
                <w:szCs w:val="20"/>
              </w:rPr>
              <w:t>Obrigatório</w:t>
            </w:r>
          </w:p>
        </w:tc>
        <w:tc>
          <w:tcPr>
            <w:tcW w:w="255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DB0C7F" w:rsidRPr="00773978" w:rsidRDefault="00DB0C7F" w:rsidP="00DB0C7F">
            <w:pPr>
              <w:pStyle w:val="psds-corpodetexto"/>
              <w:spacing w:before="0" w:beforeAutospacing="0" w:after="0" w:afterAutospacing="0"/>
              <w:jc w:val="center"/>
              <w:rPr>
                <w:sz w:val="20"/>
                <w:szCs w:val="20"/>
              </w:rPr>
            </w:pPr>
            <w:r w:rsidRPr="00773978">
              <w:rPr>
                <w:b/>
                <w:bCs/>
                <w:sz w:val="20"/>
                <w:szCs w:val="20"/>
              </w:rPr>
              <w:t>Regras de Validação do Campo</w:t>
            </w:r>
          </w:p>
        </w:tc>
      </w:tr>
      <w:tr w:rsidR="0070680A" w:rsidRPr="00773978" w:rsidTr="00BF0BA8">
        <w:trPr>
          <w:trHeight w:val="450"/>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01</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REG</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344DB9" w:rsidP="00DB0C7F">
            <w:pPr>
              <w:spacing w:line="240" w:lineRule="auto"/>
              <w:rPr>
                <w:rFonts w:cs="Times New Roman"/>
                <w:szCs w:val="20"/>
              </w:rPr>
            </w:pPr>
            <w:r w:rsidRPr="00773978">
              <w:rPr>
                <w:rFonts w:cs="Times New Roman"/>
                <w:szCs w:val="20"/>
              </w:rPr>
              <w:t>Texto fixo contendo “I050”</w:t>
            </w:r>
            <w:r w:rsidR="00BF0BA8" w:rsidRPr="00773978">
              <w:rPr>
                <w:rFonts w:cs="Times New Roman"/>
                <w:szCs w:val="20"/>
              </w:rPr>
              <w:t>.</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004</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"I050"</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w:t>
            </w:r>
          </w:p>
        </w:tc>
      </w:tr>
      <w:tr w:rsidR="0070680A" w:rsidRPr="00773978" w:rsidTr="00BF0BA8">
        <w:trPr>
          <w:trHeight w:val="454"/>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02</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DT_ALT</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344DB9" w:rsidP="00DB0C7F">
            <w:pPr>
              <w:spacing w:line="240" w:lineRule="auto"/>
              <w:rPr>
                <w:rFonts w:cs="Times New Roman"/>
                <w:szCs w:val="20"/>
              </w:rPr>
            </w:pPr>
            <w:r w:rsidRPr="00773978">
              <w:rPr>
                <w:rFonts w:cs="Times New Roman"/>
                <w:szCs w:val="20"/>
              </w:rPr>
              <w:t>Data da inclusão/alteração</w:t>
            </w:r>
            <w:r w:rsidR="00BF0BA8" w:rsidRPr="00773978">
              <w:rPr>
                <w:rFonts w:cs="Times New Roman"/>
                <w:szCs w:val="20"/>
              </w:rPr>
              <w:t>.</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N</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008</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70680A" w:rsidRPr="00773978" w:rsidRDefault="0070680A" w:rsidP="00DB0C7F">
            <w:pPr>
              <w:shd w:val="clear" w:color="auto" w:fill="FFFFFF"/>
              <w:spacing w:line="240" w:lineRule="auto"/>
              <w:rPr>
                <w:rFonts w:cs="Times New Roman"/>
                <w:szCs w:val="20"/>
              </w:rPr>
            </w:pPr>
            <w:r w:rsidRPr="00773978">
              <w:rPr>
                <w:rFonts w:cs="Times New Roman"/>
                <w:szCs w:val="20"/>
              </w:rPr>
              <w:t>[REGRA_DT_ALT_</w:t>
            </w:r>
          </w:p>
          <w:p w:rsidR="00DB0C7F" w:rsidRPr="00773978" w:rsidRDefault="0070680A" w:rsidP="00DB0C7F">
            <w:pPr>
              <w:shd w:val="clear" w:color="auto" w:fill="FFFFFF"/>
              <w:spacing w:line="240" w:lineRule="auto"/>
              <w:rPr>
                <w:rFonts w:cs="Times New Roman"/>
                <w:szCs w:val="20"/>
              </w:rPr>
            </w:pPr>
            <w:r w:rsidRPr="00773978">
              <w:rPr>
                <w:rFonts w:cs="Times New Roman"/>
                <w:szCs w:val="20"/>
              </w:rPr>
              <w:t>DATA_MAIOR]</w:t>
            </w:r>
          </w:p>
        </w:tc>
      </w:tr>
      <w:tr w:rsidR="0070680A" w:rsidRPr="00773978" w:rsidTr="00BF0BA8">
        <w:trPr>
          <w:trHeight w:val="930"/>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03</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COD_NAT</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pacing w:line="240" w:lineRule="auto"/>
              <w:rPr>
                <w:rFonts w:cs="Times New Roman"/>
                <w:szCs w:val="20"/>
              </w:rPr>
            </w:pPr>
            <w:r w:rsidRPr="00773978">
              <w:rPr>
                <w:rFonts w:cs="Times New Roman"/>
                <w:szCs w:val="20"/>
              </w:rPr>
              <w:t>Código da natureza da conta/grupo de contas, conf</w:t>
            </w:r>
            <w:r w:rsidR="00344DB9" w:rsidRPr="00773978">
              <w:rPr>
                <w:rFonts w:cs="Times New Roman"/>
                <w:szCs w:val="20"/>
              </w:rPr>
              <w:t>orme tabela publicada pelo Sped</w:t>
            </w:r>
            <w:r w:rsidR="00BF0BA8" w:rsidRPr="00773978">
              <w:rPr>
                <w:rFonts w:cs="Times New Roman"/>
                <w:szCs w:val="20"/>
              </w:rPr>
              <w:t>.</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002</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 </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70680A" w:rsidRPr="00773978" w:rsidRDefault="0070680A" w:rsidP="00DB0C7F">
            <w:pPr>
              <w:shd w:val="clear" w:color="auto" w:fill="FFFFFF"/>
              <w:spacing w:line="240" w:lineRule="auto"/>
              <w:rPr>
                <w:rFonts w:cs="Times New Roman"/>
                <w:szCs w:val="20"/>
              </w:rPr>
            </w:pPr>
            <w:r w:rsidRPr="00773978">
              <w:rPr>
                <w:rFonts w:cs="Times New Roman"/>
                <w:szCs w:val="20"/>
              </w:rPr>
              <w:t>[REGRA_TABELA_</w:t>
            </w:r>
          </w:p>
          <w:p w:rsidR="0070680A" w:rsidRPr="00773978" w:rsidRDefault="0070680A" w:rsidP="00DB0C7F">
            <w:pPr>
              <w:shd w:val="clear" w:color="auto" w:fill="FFFFFF"/>
              <w:spacing w:line="240" w:lineRule="auto"/>
              <w:rPr>
                <w:rFonts w:cs="Times New Roman"/>
                <w:szCs w:val="20"/>
              </w:rPr>
            </w:pPr>
            <w:r w:rsidRPr="00773978">
              <w:rPr>
                <w:rFonts w:cs="Times New Roman"/>
                <w:szCs w:val="20"/>
              </w:rPr>
              <w:t>NATUREZA]</w:t>
            </w:r>
          </w:p>
          <w:p w:rsidR="00DB0C7F" w:rsidRPr="00773978" w:rsidRDefault="00DB0C7F" w:rsidP="00DB0C7F">
            <w:pPr>
              <w:shd w:val="clear" w:color="auto" w:fill="FFFFFF"/>
              <w:spacing w:line="240" w:lineRule="auto"/>
              <w:rPr>
                <w:rFonts w:cs="Times New Roman"/>
                <w:szCs w:val="20"/>
              </w:rPr>
            </w:pPr>
          </w:p>
        </w:tc>
      </w:tr>
      <w:tr w:rsidR="0070680A" w:rsidRPr="00773978" w:rsidTr="00BF0BA8">
        <w:trPr>
          <w:trHeight w:val="1155"/>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04</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IND_CTA</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pacing w:line="240" w:lineRule="auto"/>
              <w:rPr>
                <w:rFonts w:cs="Times New Roman"/>
                <w:szCs w:val="20"/>
              </w:rPr>
            </w:pPr>
            <w:r w:rsidRPr="00773978">
              <w:rPr>
                <w:rFonts w:cs="Times New Roman"/>
                <w:szCs w:val="20"/>
              </w:rPr>
              <w:t>Indicador do tipo de conta:</w:t>
            </w:r>
          </w:p>
          <w:p w:rsidR="00DB0C7F" w:rsidRPr="00773978" w:rsidRDefault="00344DB9" w:rsidP="00DB0C7F">
            <w:pPr>
              <w:spacing w:line="240" w:lineRule="auto"/>
              <w:rPr>
                <w:rFonts w:cs="Times New Roman"/>
                <w:szCs w:val="20"/>
              </w:rPr>
            </w:pPr>
            <w:r w:rsidRPr="00773978">
              <w:rPr>
                <w:rFonts w:cs="Times New Roman"/>
                <w:szCs w:val="20"/>
              </w:rPr>
              <w:t>S - Sintética (grupo de contas)</w:t>
            </w:r>
          </w:p>
          <w:p w:rsidR="00DB0C7F" w:rsidRPr="00773978" w:rsidRDefault="00344DB9" w:rsidP="00DB0C7F">
            <w:pPr>
              <w:spacing w:line="240" w:lineRule="auto"/>
              <w:rPr>
                <w:rFonts w:cs="Times New Roman"/>
                <w:szCs w:val="20"/>
              </w:rPr>
            </w:pPr>
            <w:r w:rsidRPr="00773978">
              <w:rPr>
                <w:rFonts w:cs="Times New Roman"/>
                <w:szCs w:val="20"/>
              </w:rPr>
              <w:t>A - Analítica (conta)</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001</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[“S”,”A”]</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w:t>
            </w:r>
          </w:p>
        </w:tc>
      </w:tr>
      <w:tr w:rsidR="0070680A" w:rsidRPr="00773978" w:rsidTr="00BF0BA8">
        <w:trPr>
          <w:trHeight w:val="144"/>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05</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NÍVEL</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pacing w:line="240" w:lineRule="auto"/>
              <w:rPr>
                <w:rFonts w:cs="Times New Roman"/>
                <w:szCs w:val="20"/>
              </w:rPr>
            </w:pPr>
            <w:r w:rsidRPr="00773978">
              <w:rPr>
                <w:rFonts w:cs="Times New Roman"/>
                <w:szCs w:val="20"/>
              </w:rPr>
              <w:t>Nível da conta analíti</w:t>
            </w:r>
            <w:r w:rsidR="00344DB9" w:rsidRPr="00773978">
              <w:rPr>
                <w:rFonts w:cs="Times New Roman"/>
                <w:szCs w:val="20"/>
              </w:rPr>
              <w:t>ca/grupo de contas</w:t>
            </w:r>
            <w:r w:rsidR="00BF0BA8" w:rsidRPr="00773978">
              <w:rPr>
                <w:rFonts w:cs="Times New Roman"/>
                <w:szCs w:val="20"/>
              </w:rPr>
              <w:t>.</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N</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344DB9" w:rsidRPr="00773978" w:rsidRDefault="00344DB9" w:rsidP="00DB0C7F">
            <w:pPr>
              <w:shd w:val="clear" w:color="auto" w:fill="FFFFFF"/>
              <w:spacing w:line="240" w:lineRule="auto"/>
              <w:rPr>
                <w:rFonts w:cs="Times New Roman"/>
                <w:szCs w:val="20"/>
              </w:rPr>
            </w:pPr>
            <w:r w:rsidRPr="00773978">
              <w:rPr>
                <w:rFonts w:cs="Times New Roman"/>
                <w:szCs w:val="20"/>
              </w:rPr>
              <w:t>[REGRA_MAIOR_QUE</w:t>
            </w:r>
          </w:p>
          <w:p w:rsidR="00DB0C7F" w:rsidRPr="00773978" w:rsidRDefault="00344DB9" w:rsidP="00DB0C7F">
            <w:pPr>
              <w:shd w:val="clear" w:color="auto" w:fill="FFFFFF"/>
              <w:spacing w:line="240" w:lineRule="auto"/>
              <w:rPr>
                <w:rFonts w:cs="Times New Roman"/>
                <w:szCs w:val="20"/>
              </w:rPr>
            </w:pPr>
            <w:r w:rsidRPr="00773978">
              <w:rPr>
                <w:rFonts w:cs="Times New Roman"/>
                <w:szCs w:val="20"/>
              </w:rPr>
              <w:t>_UM]</w:t>
            </w:r>
          </w:p>
          <w:p w:rsidR="008744E1" w:rsidRPr="00773978" w:rsidRDefault="008744E1" w:rsidP="00DB0C7F">
            <w:pPr>
              <w:shd w:val="clear" w:color="auto" w:fill="FFFFFF"/>
              <w:spacing w:line="240" w:lineRule="auto"/>
              <w:rPr>
                <w:rFonts w:cs="Times New Roman"/>
                <w:szCs w:val="20"/>
              </w:rPr>
            </w:pPr>
          </w:p>
          <w:p w:rsidR="008744E1" w:rsidRPr="00773978" w:rsidRDefault="008744E1" w:rsidP="008744E1">
            <w:pPr>
              <w:shd w:val="clear" w:color="auto" w:fill="FFFFFF"/>
              <w:spacing w:line="240" w:lineRule="auto"/>
              <w:rPr>
                <w:rFonts w:cs="Times New Roman"/>
                <w:szCs w:val="20"/>
              </w:rPr>
            </w:pPr>
            <w:r w:rsidRPr="00773978">
              <w:rPr>
                <w:rFonts w:cs="Times New Roman"/>
                <w:szCs w:val="20"/>
              </w:rPr>
              <w:t>[REGRA_VALIDA_NIVEL</w:t>
            </w:r>
          </w:p>
          <w:p w:rsidR="008744E1" w:rsidRPr="00773978" w:rsidRDefault="008744E1" w:rsidP="008744E1">
            <w:pPr>
              <w:shd w:val="clear" w:color="auto" w:fill="FFFFFF"/>
              <w:spacing w:line="240" w:lineRule="auto"/>
              <w:rPr>
                <w:rFonts w:cs="Times New Roman"/>
                <w:szCs w:val="20"/>
              </w:rPr>
            </w:pPr>
            <w:r w:rsidRPr="00773978">
              <w:rPr>
                <w:rFonts w:cs="Times New Roman"/>
                <w:szCs w:val="20"/>
              </w:rPr>
              <w:t>_CONTAS]</w:t>
            </w:r>
          </w:p>
        </w:tc>
      </w:tr>
      <w:tr w:rsidR="0070680A" w:rsidRPr="00773978" w:rsidTr="00BF0BA8">
        <w:trPr>
          <w:trHeight w:val="144"/>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06</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COD_CTA</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pacing w:line="240" w:lineRule="auto"/>
              <w:rPr>
                <w:rFonts w:cs="Times New Roman"/>
                <w:szCs w:val="20"/>
              </w:rPr>
            </w:pPr>
            <w:r w:rsidRPr="00773978">
              <w:rPr>
                <w:rFonts w:cs="Times New Roman"/>
                <w:szCs w:val="20"/>
              </w:rPr>
              <w:t xml:space="preserve">Código da </w:t>
            </w:r>
            <w:r w:rsidR="00344DB9" w:rsidRPr="00773978">
              <w:rPr>
                <w:rFonts w:cs="Times New Roman"/>
                <w:szCs w:val="20"/>
              </w:rPr>
              <w:t>conta analítica/grupo de contas</w:t>
            </w:r>
            <w:r w:rsidR="00BF0BA8" w:rsidRPr="00773978">
              <w:rPr>
                <w:rFonts w:cs="Times New Roman"/>
                <w:szCs w:val="20"/>
              </w:rPr>
              <w:t>.</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344DB9" w:rsidRPr="00773978" w:rsidRDefault="0070680A" w:rsidP="00DB0C7F">
            <w:pPr>
              <w:shd w:val="clear" w:color="auto" w:fill="FFFFFF"/>
              <w:spacing w:line="240" w:lineRule="auto"/>
              <w:rPr>
                <w:rFonts w:cs="Times New Roman"/>
                <w:szCs w:val="20"/>
              </w:rPr>
            </w:pPr>
            <w:r w:rsidRPr="00773978">
              <w:rPr>
                <w:rFonts w:cs="Times New Roman"/>
                <w:szCs w:val="20"/>
              </w:rPr>
              <w:t>[REGRA_COD_CTA_</w:t>
            </w:r>
          </w:p>
          <w:p w:rsidR="0070680A" w:rsidRPr="00773978" w:rsidRDefault="0070680A" w:rsidP="00DB0C7F">
            <w:pPr>
              <w:shd w:val="clear" w:color="auto" w:fill="FFFFFF"/>
              <w:spacing w:line="240" w:lineRule="auto"/>
              <w:rPr>
                <w:rFonts w:cs="Times New Roman"/>
                <w:szCs w:val="20"/>
              </w:rPr>
            </w:pPr>
            <w:r w:rsidRPr="00773978">
              <w:rPr>
                <w:rFonts w:cs="Times New Roman"/>
                <w:szCs w:val="20"/>
              </w:rPr>
              <w:t>DT_ALT_DUPLIC]</w:t>
            </w:r>
          </w:p>
          <w:p w:rsidR="00DB0C7F" w:rsidRPr="00773978" w:rsidRDefault="00DB0C7F" w:rsidP="00DB0C7F">
            <w:pPr>
              <w:shd w:val="clear" w:color="auto" w:fill="FFFFFF"/>
              <w:spacing w:line="240" w:lineRule="auto"/>
              <w:rPr>
                <w:rFonts w:cs="Times New Roman"/>
                <w:szCs w:val="20"/>
              </w:rPr>
            </w:pPr>
          </w:p>
        </w:tc>
      </w:tr>
      <w:tr w:rsidR="0070680A" w:rsidRPr="00773978" w:rsidTr="00BF0BA8">
        <w:trPr>
          <w:trHeight w:val="144"/>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lang w:val="es-ES_tradnl"/>
              </w:rPr>
              <w:t>07</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lang w:val="es-ES_tradnl"/>
              </w:rPr>
              <w:t>COD_CTA_SUP</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pacing w:line="240" w:lineRule="auto"/>
              <w:rPr>
                <w:rFonts w:cs="Times New Roman"/>
                <w:szCs w:val="20"/>
              </w:rPr>
            </w:pPr>
            <w:r w:rsidRPr="00773978">
              <w:rPr>
                <w:rFonts w:cs="Times New Roman"/>
                <w:szCs w:val="20"/>
              </w:rPr>
              <w:t xml:space="preserve">Código da conta sintética /grupo de contas </w:t>
            </w:r>
            <w:r w:rsidR="00344DB9" w:rsidRPr="00773978">
              <w:rPr>
                <w:rFonts w:cs="Times New Roman"/>
                <w:szCs w:val="20"/>
              </w:rPr>
              <w:t>de nível imediatamente superior</w:t>
            </w:r>
            <w:r w:rsidR="00BF0BA8" w:rsidRPr="00773978">
              <w:rPr>
                <w:rFonts w:cs="Times New Roman"/>
                <w:szCs w:val="20"/>
              </w:rPr>
              <w:t>.</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Não</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344DB9" w:rsidRPr="00773978" w:rsidRDefault="0070680A" w:rsidP="00DB0C7F">
            <w:pPr>
              <w:shd w:val="clear" w:color="auto" w:fill="FFFFFF"/>
              <w:spacing w:line="240" w:lineRule="auto"/>
              <w:rPr>
                <w:rFonts w:cs="Times New Roman"/>
                <w:szCs w:val="20"/>
              </w:rPr>
            </w:pPr>
            <w:r w:rsidRPr="00773978">
              <w:rPr>
                <w:rFonts w:cs="Times New Roman"/>
                <w:szCs w:val="20"/>
              </w:rPr>
              <w:t>[REGRA_COD_CTA</w:t>
            </w:r>
          </w:p>
          <w:p w:rsidR="0070680A" w:rsidRPr="00773978" w:rsidRDefault="0070680A" w:rsidP="00DB0C7F">
            <w:pPr>
              <w:shd w:val="clear" w:color="auto" w:fill="FFFFFF"/>
              <w:spacing w:line="240" w:lineRule="auto"/>
              <w:rPr>
                <w:rFonts w:cs="Times New Roman"/>
                <w:szCs w:val="20"/>
              </w:rPr>
            </w:pPr>
            <w:r w:rsidRPr="00773978">
              <w:rPr>
                <w:rFonts w:cs="Times New Roman"/>
                <w:szCs w:val="20"/>
              </w:rPr>
              <w:t>_SUP_OBRIGATORIO]</w:t>
            </w:r>
          </w:p>
          <w:p w:rsidR="0070680A" w:rsidRPr="00773978" w:rsidRDefault="0070680A" w:rsidP="00DB0C7F">
            <w:pPr>
              <w:shd w:val="clear" w:color="auto" w:fill="FFFFFF"/>
              <w:spacing w:line="240" w:lineRule="auto"/>
              <w:rPr>
                <w:rFonts w:cs="Times New Roman"/>
                <w:szCs w:val="20"/>
              </w:rPr>
            </w:pPr>
          </w:p>
          <w:p w:rsidR="00DB0C7F" w:rsidRPr="00773978" w:rsidRDefault="0070680A" w:rsidP="00DB0C7F">
            <w:pPr>
              <w:shd w:val="clear" w:color="auto" w:fill="FFFFFF"/>
              <w:spacing w:line="240" w:lineRule="auto"/>
              <w:rPr>
                <w:rFonts w:cs="Times New Roman"/>
                <w:szCs w:val="20"/>
              </w:rPr>
            </w:pPr>
            <w:r w:rsidRPr="00773978">
              <w:rPr>
                <w:rFonts w:cs="Times New Roman"/>
                <w:szCs w:val="20"/>
              </w:rPr>
              <w:t>[REGRA_CTA_DE_NIVEL_SUPERIOR_INVALIDA]</w:t>
            </w:r>
          </w:p>
          <w:p w:rsidR="008744E1" w:rsidRPr="00773978" w:rsidRDefault="008744E1" w:rsidP="008744E1">
            <w:pPr>
              <w:shd w:val="clear" w:color="auto" w:fill="FFFFFF"/>
              <w:spacing w:line="240" w:lineRule="auto"/>
              <w:rPr>
                <w:rFonts w:cs="Times New Roman"/>
                <w:szCs w:val="20"/>
              </w:rPr>
            </w:pPr>
          </w:p>
          <w:p w:rsidR="008744E1" w:rsidRPr="00773978" w:rsidRDefault="008744E1" w:rsidP="008744E1">
            <w:pPr>
              <w:shd w:val="clear" w:color="auto" w:fill="FFFFFF"/>
              <w:spacing w:line="240" w:lineRule="auto"/>
              <w:rPr>
                <w:rFonts w:cs="Times New Roman"/>
                <w:szCs w:val="20"/>
              </w:rPr>
            </w:pPr>
            <w:r w:rsidRPr="00773978">
              <w:rPr>
                <w:rFonts w:cs="Times New Roman"/>
                <w:szCs w:val="20"/>
              </w:rPr>
              <w:t>[REGRA_CONTA_SUPERIOR_NAO_SE_APLICA]</w:t>
            </w:r>
          </w:p>
        </w:tc>
      </w:tr>
      <w:tr w:rsidR="0070680A" w:rsidRPr="00773978" w:rsidTr="00BF0BA8">
        <w:trPr>
          <w:trHeight w:val="144"/>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08</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CTA</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pacing w:line="240" w:lineRule="auto"/>
              <w:rPr>
                <w:rFonts w:cs="Times New Roman"/>
                <w:szCs w:val="20"/>
              </w:rPr>
            </w:pPr>
            <w:r w:rsidRPr="00773978">
              <w:rPr>
                <w:rFonts w:cs="Times New Roman"/>
                <w:szCs w:val="20"/>
              </w:rPr>
              <w:t xml:space="preserve">Nome da </w:t>
            </w:r>
            <w:r w:rsidR="00344DB9" w:rsidRPr="00773978">
              <w:rPr>
                <w:rFonts w:cs="Times New Roman"/>
                <w:szCs w:val="20"/>
              </w:rPr>
              <w:t>conta analítica/grupo de contas</w:t>
            </w:r>
            <w:r w:rsidR="00BF0BA8" w:rsidRPr="00773978">
              <w:rPr>
                <w:rFonts w:cs="Times New Roman"/>
                <w:szCs w:val="20"/>
              </w:rPr>
              <w:t>.</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DB0C7F" w:rsidRPr="00773978" w:rsidRDefault="00DB0C7F" w:rsidP="00DB0C7F">
            <w:pPr>
              <w:shd w:val="clear" w:color="auto" w:fill="FFFFFF"/>
              <w:spacing w:line="240" w:lineRule="auto"/>
              <w:rPr>
                <w:rFonts w:cs="Times New Roman"/>
                <w:szCs w:val="20"/>
              </w:rPr>
            </w:pPr>
            <w:r w:rsidRPr="00773978">
              <w:rPr>
                <w:rFonts w:cs="Times New Roman"/>
                <w:szCs w:val="20"/>
              </w:rPr>
              <w:t>-</w:t>
            </w:r>
          </w:p>
        </w:tc>
      </w:tr>
    </w:tbl>
    <w:p w:rsidR="0070680A" w:rsidRPr="00773978" w:rsidRDefault="0070680A" w:rsidP="00DB0C7F">
      <w:pPr>
        <w:pStyle w:val="Corpodetexto"/>
        <w:rPr>
          <w:rFonts w:ascii="Times New Roman" w:hAnsi="Times New Roman"/>
          <w:b/>
          <w:sz w:val="20"/>
          <w:szCs w:val="20"/>
        </w:rPr>
      </w:pPr>
    </w:p>
    <w:p w:rsidR="00B51E30" w:rsidRPr="00773978" w:rsidRDefault="00B51E30">
      <w:pPr>
        <w:spacing w:after="200"/>
        <w:rPr>
          <w:rFonts w:eastAsia="Times New Roman" w:cs="Times New Roman"/>
          <w:b/>
          <w:color w:val="000000"/>
          <w:szCs w:val="20"/>
          <w:lang w:eastAsia="ar-SA"/>
        </w:rPr>
      </w:pPr>
      <w:r w:rsidRPr="00773978">
        <w:rPr>
          <w:b/>
          <w:szCs w:val="20"/>
        </w:rPr>
        <w:br w:type="page"/>
      </w:r>
    </w:p>
    <w:p w:rsidR="00DB0C7F" w:rsidRPr="00773978" w:rsidRDefault="00DB0C7F" w:rsidP="00DB0C7F">
      <w:pPr>
        <w:pStyle w:val="Corpodetexto"/>
        <w:rPr>
          <w:rFonts w:ascii="Times New Roman" w:hAnsi="Times New Roman"/>
          <w:b/>
          <w:sz w:val="20"/>
          <w:szCs w:val="20"/>
        </w:rPr>
      </w:pPr>
      <w:r w:rsidRPr="00773978">
        <w:rPr>
          <w:rFonts w:ascii="Times New Roman" w:hAnsi="Times New Roman"/>
          <w:b/>
          <w:sz w:val="20"/>
          <w:szCs w:val="20"/>
        </w:rPr>
        <w:lastRenderedPageBreak/>
        <w:t>I - Observações:</w:t>
      </w:r>
    </w:p>
    <w:p w:rsidR="00DB0C7F" w:rsidRPr="00773978" w:rsidRDefault="00DB0C7F" w:rsidP="00DB0C7F">
      <w:pPr>
        <w:pStyle w:val="Corpodetexto"/>
        <w:ind w:firstLine="708"/>
        <w:rPr>
          <w:rFonts w:ascii="Times New Roman" w:hAnsi="Times New Roman"/>
          <w:sz w:val="20"/>
          <w:szCs w:val="20"/>
        </w:rPr>
      </w:pPr>
    </w:p>
    <w:p w:rsidR="00DB0C7F" w:rsidRPr="00773978" w:rsidRDefault="005953BF" w:rsidP="00DB0C7F">
      <w:pPr>
        <w:pStyle w:val="Corpodetexto"/>
        <w:ind w:left="708"/>
        <w:rPr>
          <w:rFonts w:ascii="Times New Roman" w:hAnsi="Times New Roman"/>
          <w:sz w:val="20"/>
          <w:szCs w:val="20"/>
        </w:rPr>
      </w:pPr>
      <w:r w:rsidRPr="00773978">
        <w:rPr>
          <w:rFonts w:ascii="Times New Roman" w:hAnsi="Times New Roman"/>
          <w:sz w:val="20"/>
          <w:szCs w:val="20"/>
        </w:rPr>
        <w:t>Registro</w:t>
      </w:r>
      <w:r w:rsidR="00DB0C7F" w:rsidRPr="00773978">
        <w:rPr>
          <w:rFonts w:ascii="Times New Roman" w:hAnsi="Times New Roman"/>
          <w:sz w:val="20"/>
          <w:szCs w:val="20"/>
        </w:rPr>
        <w:t xml:space="preserve"> obrigatório</w:t>
      </w:r>
    </w:p>
    <w:p w:rsidR="00DB0C7F" w:rsidRPr="00773978" w:rsidRDefault="00DB0C7F" w:rsidP="00DB0C7F">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DB0C7F" w:rsidRPr="00773978" w:rsidRDefault="00DB0C7F" w:rsidP="00DB0C7F">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DB0C7F" w:rsidRPr="00773978" w:rsidRDefault="00DB0C7F" w:rsidP="00DB0C7F">
      <w:pPr>
        <w:pStyle w:val="Corpodetexto"/>
        <w:ind w:firstLine="708"/>
        <w:rPr>
          <w:rFonts w:ascii="Times New Roman" w:hAnsi="Times New Roman"/>
          <w:sz w:val="20"/>
          <w:szCs w:val="20"/>
        </w:rPr>
      </w:pPr>
    </w:p>
    <w:p w:rsidR="00257E78" w:rsidRPr="00773978" w:rsidRDefault="00257E78" w:rsidP="00DB0C7F">
      <w:pPr>
        <w:pStyle w:val="Corpodetexto"/>
        <w:ind w:left="708"/>
        <w:rPr>
          <w:rFonts w:ascii="Times New Roman" w:hAnsi="Times New Roman"/>
          <w:sz w:val="20"/>
          <w:szCs w:val="20"/>
        </w:rPr>
      </w:pPr>
      <w:r w:rsidRPr="00773978">
        <w:rPr>
          <w:rFonts w:ascii="Times New Roman" w:hAnsi="Times New Roman"/>
          <w:b/>
          <w:sz w:val="20"/>
          <w:szCs w:val="20"/>
        </w:rPr>
        <w:t xml:space="preserve">Campo 02 (DT_ALT) – Data da Inclusão/Alteração: </w:t>
      </w:r>
      <w:r w:rsidRPr="00773978">
        <w:rPr>
          <w:rFonts w:ascii="Times New Roman" w:hAnsi="Times New Roman"/>
          <w:sz w:val="20"/>
          <w:szCs w:val="20"/>
        </w:rPr>
        <w:t>Representa a data da inclusão/alteração da conta no plano de contas.</w:t>
      </w:r>
    </w:p>
    <w:p w:rsidR="00257E78" w:rsidRPr="00773978" w:rsidRDefault="00257E78" w:rsidP="00DB0C7F">
      <w:pPr>
        <w:pStyle w:val="Corpodetexto"/>
        <w:ind w:left="708"/>
        <w:rPr>
          <w:rFonts w:ascii="Times New Roman" w:hAnsi="Times New Roman"/>
          <w:sz w:val="20"/>
          <w:szCs w:val="20"/>
        </w:rPr>
      </w:pPr>
    </w:p>
    <w:p w:rsidR="00DB0C7F" w:rsidRPr="00773978" w:rsidRDefault="00DB0C7F" w:rsidP="00DB0C7F">
      <w:pPr>
        <w:pStyle w:val="Corpodetexto"/>
        <w:ind w:left="708"/>
        <w:rPr>
          <w:rFonts w:ascii="Times New Roman" w:hAnsi="Times New Roman"/>
          <w:sz w:val="20"/>
          <w:szCs w:val="20"/>
        </w:rPr>
      </w:pPr>
      <w:r w:rsidRPr="00773978">
        <w:rPr>
          <w:rFonts w:ascii="Times New Roman" w:hAnsi="Times New Roman"/>
          <w:b/>
          <w:sz w:val="20"/>
          <w:szCs w:val="20"/>
        </w:rPr>
        <w:t>Campo 05 (NÍVEL) – Nível da Conta Analítica/Grupo de Contas</w:t>
      </w:r>
      <w:r w:rsidRPr="00773978">
        <w:rPr>
          <w:rFonts w:ascii="Times New Roman" w:hAnsi="Times New Roman"/>
          <w:sz w:val="20"/>
          <w:szCs w:val="20"/>
        </w:rPr>
        <w:t xml:space="preserve">: Número crescente a partir da conta/grupo de menor detalhamento (Ativo, Passivo, etc.). Deve ser acrescido de 1 a cada mudança de nível. </w:t>
      </w:r>
    </w:p>
    <w:p w:rsidR="0070680A" w:rsidRPr="00773978" w:rsidRDefault="0070680A" w:rsidP="00DB0C7F">
      <w:pPr>
        <w:pStyle w:val="Corpodetexto"/>
        <w:ind w:left="708" w:firstLine="708"/>
        <w:rPr>
          <w:rFonts w:ascii="Times New Roman" w:hAnsi="Times New Roman"/>
          <w:b/>
          <w:sz w:val="20"/>
          <w:szCs w:val="20"/>
        </w:rPr>
      </w:pPr>
    </w:p>
    <w:p w:rsidR="00DB0C7F" w:rsidRPr="00773978" w:rsidRDefault="00DB0C7F" w:rsidP="00DB0C7F">
      <w:pPr>
        <w:pStyle w:val="Corpodetexto"/>
        <w:ind w:left="708" w:firstLine="708"/>
        <w:rPr>
          <w:rFonts w:ascii="Times New Roman" w:hAnsi="Times New Roman"/>
          <w:sz w:val="20"/>
          <w:szCs w:val="20"/>
        </w:rPr>
      </w:pPr>
      <w:r w:rsidRPr="00773978">
        <w:rPr>
          <w:rFonts w:ascii="Times New Roman" w:hAnsi="Times New Roman"/>
          <w:b/>
          <w:sz w:val="20"/>
          <w:szCs w:val="20"/>
        </w:rPr>
        <w:t>Exemplo</w:t>
      </w:r>
      <w:r w:rsidRPr="00773978">
        <w:rPr>
          <w:rFonts w:ascii="Times New Roman" w:hAnsi="Times New Roman"/>
          <w:sz w:val="20"/>
          <w:szCs w:val="20"/>
        </w:rPr>
        <w:t>:</w:t>
      </w:r>
      <w:r w:rsidRPr="00773978">
        <w:rPr>
          <w:rFonts w:ascii="Times New Roman" w:hAnsi="Times New Roman"/>
          <w:sz w:val="20"/>
          <w:szCs w:val="20"/>
        </w:rPr>
        <w:tab/>
      </w:r>
      <w:r w:rsidRPr="00773978">
        <w:rPr>
          <w:rFonts w:ascii="Times New Roman" w:hAnsi="Times New Roman"/>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
        <w:gridCol w:w="1579"/>
      </w:tblGrid>
      <w:tr w:rsidR="00DB0C7F" w:rsidRPr="00773978" w:rsidTr="00344DB9">
        <w:trPr>
          <w:jc w:val="center"/>
        </w:trPr>
        <w:tc>
          <w:tcPr>
            <w:tcW w:w="1045" w:type="dxa"/>
          </w:tcPr>
          <w:p w:rsidR="00DB0C7F" w:rsidRPr="00773978" w:rsidRDefault="00DB0C7F" w:rsidP="00344DB9">
            <w:pPr>
              <w:pStyle w:val="Corpodetexto"/>
              <w:jc w:val="center"/>
              <w:rPr>
                <w:rFonts w:ascii="Times New Roman" w:hAnsi="Times New Roman"/>
                <w:b/>
                <w:sz w:val="20"/>
                <w:szCs w:val="20"/>
              </w:rPr>
            </w:pPr>
            <w:r w:rsidRPr="00773978">
              <w:rPr>
                <w:rFonts w:ascii="Times New Roman" w:hAnsi="Times New Roman"/>
                <w:b/>
                <w:sz w:val="20"/>
                <w:szCs w:val="20"/>
              </w:rPr>
              <w:t>Nível</w:t>
            </w:r>
          </w:p>
        </w:tc>
        <w:tc>
          <w:tcPr>
            <w:tcW w:w="1579" w:type="dxa"/>
          </w:tcPr>
          <w:p w:rsidR="00DB0C7F" w:rsidRPr="00773978" w:rsidRDefault="00DB0C7F" w:rsidP="00344DB9">
            <w:pPr>
              <w:pStyle w:val="Corpodetexto"/>
              <w:jc w:val="center"/>
              <w:rPr>
                <w:rFonts w:ascii="Times New Roman" w:hAnsi="Times New Roman"/>
                <w:b/>
                <w:sz w:val="20"/>
                <w:szCs w:val="20"/>
              </w:rPr>
            </w:pPr>
            <w:r w:rsidRPr="00773978">
              <w:rPr>
                <w:rFonts w:ascii="Times New Roman" w:hAnsi="Times New Roman"/>
                <w:b/>
                <w:sz w:val="20"/>
                <w:szCs w:val="20"/>
              </w:rPr>
              <w:t>Grupo/Conta</w:t>
            </w:r>
          </w:p>
        </w:tc>
      </w:tr>
      <w:tr w:rsidR="00DB0C7F" w:rsidRPr="00773978" w:rsidTr="00344DB9">
        <w:trPr>
          <w:jc w:val="center"/>
        </w:trPr>
        <w:tc>
          <w:tcPr>
            <w:tcW w:w="1045" w:type="dxa"/>
          </w:tcPr>
          <w:p w:rsidR="00DB0C7F" w:rsidRPr="00773978" w:rsidRDefault="00DB0C7F" w:rsidP="00DB0C7F">
            <w:pPr>
              <w:pStyle w:val="Corpodetexto"/>
              <w:jc w:val="center"/>
              <w:rPr>
                <w:rFonts w:ascii="Times New Roman" w:hAnsi="Times New Roman"/>
                <w:sz w:val="20"/>
                <w:szCs w:val="20"/>
              </w:rPr>
            </w:pPr>
            <w:r w:rsidRPr="00773978">
              <w:rPr>
                <w:rFonts w:ascii="Times New Roman" w:hAnsi="Times New Roman"/>
                <w:sz w:val="20"/>
                <w:szCs w:val="20"/>
              </w:rPr>
              <w:t>1</w:t>
            </w:r>
          </w:p>
        </w:tc>
        <w:tc>
          <w:tcPr>
            <w:tcW w:w="1579" w:type="dxa"/>
          </w:tcPr>
          <w:p w:rsidR="00DB0C7F" w:rsidRPr="00773978" w:rsidRDefault="00DB0C7F" w:rsidP="00DB0C7F">
            <w:pPr>
              <w:pStyle w:val="Corpodetexto"/>
              <w:rPr>
                <w:rFonts w:ascii="Times New Roman" w:hAnsi="Times New Roman"/>
                <w:sz w:val="20"/>
                <w:szCs w:val="20"/>
              </w:rPr>
            </w:pPr>
            <w:r w:rsidRPr="00773978">
              <w:rPr>
                <w:rFonts w:ascii="Times New Roman" w:hAnsi="Times New Roman"/>
                <w:sz w:val="20"/>
                <w:szCs w:val="20"/>
              </w:rPr>
              <w:t>Ativo</w:t>
            </w:r>
          </w:p>
        </w:tc>
      </w:tr>
      <w:tr w:rsidR="00DB0C7F" w:rsidRPr="00773978" w:rsidTr="00344DB9">
        <w:trPr>
          <w:jc w:val="center"/>
        </w:trPr>
        <w:tc>
          <w:tcPr>
            <w:tcW w:w="1045" w:type="dxa"/>
          </w:tcPr>
          <w:p w:rsidR="00DB0C7F" w:rsidRPr="00773978" w:rsidRDefault="00DB0C7F" w:rsidP="00DB0C7F">
            <w:pPr>
              <w:pStyle w:val="Corpodetexto"/>
              <w:jc w:val="center"/>
              <w:rPr>
                <w:rFonts w:ascii="Times New Roman" w:hAnsi="Times New Roman"/>
                <w:sz w:val="20"/>
                <w:szCs w:val="20"/>
              </w:rPr>
            </w:pPr>
            <w:r w:rsidRPr="00773978">
              <w:rPr>
                <w:rFonts w:ascii="Times New Roman" w:hAnsi="Times New Roman"/>
                <w:sz w:val="20"/>
                <w:szCs w:val="20"/>
              </w:rPr>
              <w:t>2</w:t>
            </w:r>
          </w:p>
        </w:tc>
        <w:tc>
          <w:tcPr>
            <w:tcW w:w="1579" w:type="dxa"/>
          </w:tcPr>
          <w:p w:rsidR="00DB0C7F" w:rsidRPr="00773978" w:rsidRDefault="00DB0C7F" w:rsidP="00DB0C7F">
            <w:pPr>
              <w:pStyle w:val="Corpodetexto"/>
              <w:rPr>
                <w:rFonts w:ascii="Times New Roman" w:hAnsi="Times New Roman"/>
                <w:sz w:val="20"/>
                <w:szCs w:val="20"/>
              </w:rPr>
            </w:pPr>
            <w:r w:rsidRPr="00773978">
              <w:rPr>
                <w:rFonts w:ascii="Times New Roman" w:hAnsi="Times New Roman"/>
                <w:sz w:val="20"/>
                <w:szCs w:val="20"/>
              </w:rPr>
              <w:t>Ativo Circulante</w:t>
            </w:r>
          </w:p>
        </w:tc>
      </w:tr>
      <w:tr w:rsidR="00DB0C7F" w:rsidRPr="00773978" w:rsidTr="00344DB9">
        <w:trPr>
          <w:jc w:val="center"/>
        </w:trPr>
        <w:tc>
          <w:tcPr>
            <w:tcW w:w="1045" w:type="dxa"/>
          </w:tcPr>
          <w:p w:rsidR="00DB0C7F" w:rsidRPr="00773978" w:rsidRDefault="00DB0C7F" w:rsidP="00DB0C7F">
            <w:pPr>
              <w:pStyle w:val="Corpodetexto"/>
              <w:jc w:val="center"/>
              <w:rPr>
                <w:rFonts w:ascii="Times New Roman" w:hAnsi="Times New Roman"/>
                <w:sz w:val="20"/>
                <w:szCs w:val="20"/>
              </w:rPr>
            </w:pPr>
            <w:r w:rsidRPr="00773978">
              <w:rPr>
                <w:rFonts w:ascii="Times New Roman" w:hAnsi="Times New Roman"/>
                <w:sz w:val="20"/>
                <w:szCs w:val="20"/>
              </w:rPr>
              <w:t>3</w:t>
            </w:r>
          </w:p>
        </w:tc>
        <w:tc>
          <w:tcPr>
            <w:tcW w:w="1579" w:type="dxa"/>
          </w:tcPr>
          <w:p w:rsidR="00DB0C7F" w:rsidRPr="00773978" w:rsidRDefault="00DB0C7F" w:rsidP="00DB0C7F">
            <w:pPr>
              <w:pStyle w:val="Corpodetexto"/>
              <w:rPr>
                <w:rFonts w:ascii="Times New Roman" w:hAnsi="Times New Roman"/>
                <w:sz w:val="20"/>
                <w:szCs w:val="20"/>
              </w:rPr>
            </w:pPr>
            <w:r w:rsidRPr="00773978">
              <w:rPr>
                <w:rFonts w:ascii="Times New Roman" w:hAnsi="Times New Roman"/>
                <w:sz w:val="20"/>
                <w:szCs w:val="20"/>
              </w:rPr>
              <w:t>Disponível</w:t>
            </w:r>
          </w:p>
        </w:tc>
      </w:tr>
      <w:tr w:rsidR="00DB0C7F" w:rsidRPr="00773978" w:rsidTr="00344DB9">
        <w:trPr>
          <w:jc w:val="center"/>
        </w:trPr>
        <w:tc>
          <w:tcPr>
            <w:tcW w:w="1045" w:type="dxa"/>
          </w:tcPr>
          <w:p w:rsidR="00DB0C7F" w:rsidRPr="00773978" w:rsidRDefault="00DB0C7F" w:rsidP="00DB0C7F">
            <w:pPr>
              <w:pStyle w:val="Corpodetexto"/>
              <w:jc w:val="center"/>
              <w:rPr>
                <w:rFonts w:ascii="Times New Roman" w:hAnsi="Times New Roman"/>
                <w:sz w:val="20"/>
                <w:szCs w:val="20"/>
              </w:rPr>
            </w:pPr>
            <w:r w:rsidRPr="00773978">
              <w:rPr>
                <w:rFonts w:ascii="Times New Roman" w:hAnsi="Times New Roman"/>
                <w:sz w:val="20"/>
                <w:szCs w:val="20"/>
              </w:rPr>
              <w:t>4</w:t>
            </w:r>
          </w:p>
        </w:tc>
        <w:tc>
          <w:tcPr>
            <w:tcW w:w="1579" w:type="dxa"/>
          </w:tcPr>
          <w:p w:rsidR="00DB0C7F" w:rsidRPr="00773978" w:rsidRDefault="00DB0C7F" w:rsidP="00DB0C7F">
            <w:pPr>
              <w:pStyle w:val="Corpodetexto"/>
              <w:rPr>
                <w:rFonts w:ascii="Times New Roman" w:hAnsi="Times New Roman"/>
                <w:sz w:val="20"/>
                <w:szCs w:val="20"/>
              </w:rPr>
            </w:pPr>
            <w:r w:rsidRPr="00773978">
              <w:rPr>
                <w:rFonts w:ascii="Times New Roman" w:hAnsi="Times New Roman"/>
                <w:sz w:val="20"/>
                <w:szCs w:val="20"/>
              </w:rPr>
              <w:t>Caixa</w:t>
            </w:r>
          </w:p>
        </w:tc>
      </w:tr>
    </w:tbl>
    <w:p w:rsidR="00DB0C7F" w:rsidRPr="00773978" w:rsidRDefault="00DB0C7F" w:rsidP="00DB0C7F">
      <w:pPr>
        <w:pStyle w:val="Corpodetexto"/>
        <w:rPr>
          <w:rFonts w:ascii="Times New Roman" w:hAnsi="Times New Roman"/>
          <w:b/>
          <w:sz w:val="20"/>
          <w:szCs w:val="20"/>
        </w:rPr>
      </w:pPr>
    </w:p>
    <w:p w:rsidR="00DB0C7F" w:rsidRPr="00773978" w:rsidRDefault="00DB0C7F" w:rsidP="00DB0C7F">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ED53E7" w:rsidRPr="00773978" w:rsidRDefault="00ED53E7" w:rsidP="00DB0C7F">
      <w:pPr>
        <w:pStyle w:val="Corpodetexto"/>
        <w:rPr>
          <w:rFonts w:ascii="Times New Roman" w:hAnsi="Times New Roman"/>
          <w:sz w:val="20"/>
          <w:szCs w:val="20"/>
        </w:rPr>
      </w:pPr>
    </w:p>
    <w:p w:rsidR="00ED53E7" w:rsidRPr="00773978" w:rsidRDefault="00ED53E7" w:rsidP="00ED53E7">
      <w:pPr>
        <w:pStyle w:val="Corpodetexto"/>
        <w:ind w:firstLine="708"/>
        <w:rPr>
          <w:rFonts w:ascii="Times New Roman" w:hAnsi="Times New Roman"/>
          <w:sz w:val="20"/>
          <w:szCs w:val="20"/>
        </w:rPr>
      </w:pPr>
      <w:r w:rsidRPr="00773978">
        <w:rPr>
          <w:rFonts w:ascii="Times New Roman" w:hAnsi="Times New Roman"/>
          <w:b/>
          <w:sz w:val="20"/>
          <w:szCs w:val="20"/>
        </w:rPr>
        <w:t xml:space="preserve">Campo 03 </w:t>
      </w:r>
      <w:r w:rsidRPr="00773978">
        <w:rPr>
          <w:rFonts w:ascii="Times New Roman" w:hAnsi="Times New Roman"/>
          <w:sz w:val="20"/>
          <w:szCs w:val="20"/>
        </w:rPr>
        <w:t>– Código da Natureza da</w:t>
      </w:r>
      <w:r w:rsidR="00BE0B61" w:rsidRPr="00773978">
        <w:rPr>
          <w:rFonts w:ascii="Times New Roman" w:hAnsi="Times New Roman"/>
          <w:sz w:val="20"/>
          <w:szCs w:val="20"/>
        </w:rPr>
        <w:t>s</w:t>
      </w:r>
      <w:r w:rsidRPr="00773978">
        <w:rPr>
          <w:rFonts w:ascii="Times New Roman" w:hAnsi="Times New Roman"/>
          <w:sz w:val="20"/>
          <w:szCs w:val="20"/>
        </w:rPr>
        <w:t xml:space="preserve"> Conta</w:t>
      </w:r>
      <w:r w:rsidR="00BE0B61" w:rsidRPr="00773978">
        <w:rPr>
          <w:rFonts w:ascii="Times New Roman" w:hAnsi="Times New Roman"/>
          <w:sz w:val="20"/>
          <w:szCs w:val="20"/>
        </w:rPr>
        <w:t>s</w:t>
      </w:r>
      <w:r w:rsidRPr="00773978">
        <w:rPr>
          <w:rFonts w:ascii="Times New Roman" w:hAnsi="Times New Roman"/>
          <w:sz w:val="20"/>
          <w:szCs w:val="20"/>
        </w:rPr>
        <w:t>/Grupo</w:t>
      </w:r>
      <w:r w:rsidR="00BE0B61" w:rsidRPr="00773978">
        <w:rPr>
          <w:rFonts w:ascii="Times New Roman" w:hAnsi="Times New Roman"/>
          <w:sz w:val="20"/>
          <w:szCs w:val="20"/>
        </w:rPr>
        <w:t>s</w:t>
      </w:r>
      <w:r w:rsidRPr="00773978">
        <w:rPr>
          <w:rFonts w:ascii="Times New Roman" w:hAnsi="Times New Roman"/>
          <w:sz w:val="20"/>
          <w:szCs w:val="20"/>
        </w:rPr>
        <w:t xml:space="preserve"> de Contas.</w:t>
      </w:r>
    </w:p>
    <w:p w:rsidR="00ED53E7" w:rsidRPr="00773978" w:rsidRDefault="00ED53E7" w:rsidP="00ED53E7">
      <w:pPr>
        <w:pStyle w:val="Corpodetexto"/>
        <w:jc w:val="center"/>
        <w:rPr>
          <w:rFonts w:ascii="Times New Roman" w:hAnsi="Times New Roman"/>
          <w:b/>
          <w:sz w:val="20"/>
          <w:szCs w:val="20"/>
        </w:rPr>
      </w:pPr>
    </w:p>
    <w:p w:rsidR="00ED53E7" w:rsidRPr="00773978" w:rsidRDefault="00ED53E7" w:rsidP="00257E78">
      <w:pPr>
        <w:pStyle w:val="Corpodetexto"/>
        <w:jc w:val="center"/>
        <w:rPr>
          <w:rFonts w:ascii="Times New Roman" w:hAnsi="Times New Roman"/>
          <w:b/>
          <w:sz w:val="20"/>
          <w:szCs w:val="20"/>
        </w:rPr>
      </w:pPr>
      <w:r w:rsidRPr="00773978">
        <w:rPr>
          <w:rFonts w:ascii="Times New Roman" w:hAnsi="Times New Roman"/>
          <w:b/>
          <w:sz w:val="20"/>
          <w:szCs w:val="20"/>
        </w:rPr>
        <w:t>Código da Natureza da</w:t>
      </w:r>
      <w:r w:rsidR="00BE0B61" w:rsidRPr="00773978">
        <w:rPr>
          <w:rFonts w:ascii="Times New Roman" w:hAnsi="Times New Roman"/>
          <w:b/>
          <w:sz w:val="20"/>
          <w:szCs w:val="20"/>
        </w:rPr>
        <w:t>s</w:t>
      </w:r>
      <w:r w:rsidRPr="00773978">
        <w:rPr>
          <w:rFonts w:ascii="Times New Roman" w:hAnsi="Times New Roman"/>
          <w:b/>
          <w:sz w:val="20"/>
          <w:szCs w:val="20"/>
        </w:rPr>
        <w:t xml:space="preserve"> Conta</w:t>
      </w:r>
      <w:r w:rsidR="00BE0B61" w:rsidRPr="00773978">
        <w:rPr>
          <w:rFonts w:ascii="Times New Roman" w:hAnsi="Times New Roman"/>
          <w:b/>
          <w:sz w:val="20"/>
          <w:szCs w:val="20"/>
        </w:rPr>
        <w:t>s</w:t>
      </w:r>
      <w:r w:rsidRPr="00773978">
        <w:rPr>
          <w:rFonts w:ascii="Times New Roman" w:hAnsi="Times New Roman"/>
          <w:b/>
          <w:sz w:val="20"/>
          <w:szCs w:val="20"/>
        </w:rPr>
        <w:t>/Grupo</w:t>
      </w:r>
      <w:r w:rsidR="00BE0B61" w:rsidRPr="00773978">
        <w:rPr>
          <w:rFonts w:ascii="Times New Roman" w:hAnsi="Times New Roman"/>
          <w:b/>
          <w:sz w:val="20"/>
          <w:szCs w:val="20"/>
        </w:rPr>
        <w:t>s</w:t>
      </w:r>
      <w:r w:rsidRPr="00773978">
        <w:rPr>
          <w:rFonts w:ascii="Times New Roman" w:hAnsi="Times New Roman"/>
          <w:b/>
          <w:sz w:val="20"/>
          <w:szCs w:val="20"/>
        </w:rPr>
        <w:t xml:space="preserve"> de Contas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2"/>
        <w:gridCol w:w="2207"/>
      </w:tblGrid>
      <w:tr w:rsidR="00ED53E7" w:rsidRPr="00773978" w:rsidTr="00344DB9">
        <w:trPr>
          <w:jc w:val="center"/>
        </w:trPr>
        <w:tc>
          <w:tcPr>
            <w:tcW w:w="1212" w:type="dxa"/>
          </w:tcPr>
          <w:p w:rsidR="00ED53E7" w:rsidRPr="00773978" w:rsidRDefault="00ED53E7" w:rsidP="00344DB9">
            <w:pPr>
              <w:pStyle w:val="Corpodetexto"/>
              <w:jc w:val="center"/>
              <w:rPr>
                <w:rFonts w:ascii="Times New Roman" w:hAnsi="Times New Roman"/>
                <w:b/>
                <w:sz w:val="20"/>
                <w:szCs w:val="20"/>
              </w:rPr>
            </w:pPr>
            <w:r w:rsidRPr="00773978">
              <w:rPr>
                <w:rFonts w:ascii="Times New Roman" w:hAnsi="Times New Roman"/>
                <w:b/>
                <w:sz w:val="20"/>
                <w:szCs w:val="20"/>
              </w:rPr>
              <w:t>Código</w:t>
            </w:r>
          </w:p>
        </w:tc>
        <w:tc>
          <w:tcPr>
            <w:tcW w:w="2207" w:type="dxa"/>
          </w:tcPr>
          <w:p w:rsidR="00ED53E7" w:rsidRPr="00773978" w:rsidRDefault="00ED53E7" w:rsidP="00344DB9">
            <w:pPr>
              <w:pStyle w:val="Corpodetexto"/>
              <w:jc w:val="center"/>
              <w:rPr>
                <w:rFonts w:ascii="Times New Roman" w:hAnsi="Times New Roman"/>
                <w:b/>
                <w:sz w:val="20"/>
                <w:szCs w:val="20"/>
              </w:rPr>
            </w:pPr>
            <w:r w:rsidRPr="00773978">
              <w:rPr>
                <w:rFonts w:ascii="Times New Roman" w:hAnsi="Times New Roman"/>
                <w:b/>
                <w:sz w:val="20"/>
                <w:szCs w:val="20"/>
              </w:rPr>
              <w:t>Grupo/Conta</w:t>
            </w:r>
          </w:p>
        </w:tc>
      </w:tr>
      <w:tr w:rsidR="00ED53E7" w:rsidRPr="00773978" w:rsidTr="00344DB9">
        <w:trPr>
          <w:jc w:val="center"/>
        </w:trPr>
        <w:tc>
          <w:tcPr>
            <w:tcW w:w="1212" w:type="dxa"/>
          </w:tcPr>
          <w:p w:rsidR="00ED53E7" w:rsidRPr="00773978" w:rsidRDefault="00ED53E7" w:rsidP="00257E78">
            <w:pPr>
              <w:pStyle w:val="Corpodetexto"/>
              <w:jc w:val="center"/>
              <w:rPr>
                <w:rFonts w:ascii="Times New Roman" w:hAnsi="Times New Roman"/>
                <w:sz w:val="20"/>
                <w:szCs w:val="20"/>
              </w:rPr>
            </w:pPr>
            <w:r w:rsidRPr="00773978">
              <w:rPr>
                <w:rFonts w:ascii="Times New Roman" w:hAnsi="Times New Roman"/>
                <w:sz w:val="20"/>
                <w:szCs w:val="20"/>
              </w:rPr>
              <w:t>01</w:t>
            </w:r>
          </w:p>
        </w:tc>
        <w:tc>
          <w:tcPr>
            <w:tcW w:w="2207" w:type="dxa"/>
          </w:tcPr>
          <w:p w:rsidR="00ED53E7" w:rsidRPr="00773978" w:rsidRDefault="00ED53E7" w:rsidP="00257E78">
            <w:pPr>
              <w:pStyle w:val="Corpodetexto"/>
              <w:rPr>
                <w:rFonts w:ascii="Times New Roman" w:hAnsi="Times New Roman"/>
                <w:sz w:val="20"/>
                <w:szCs w:val="20"/>
              </w:rPr>
            </w:pPr>
            <w:r w:rsidRPr="00773978">
              <w:rPr>
                <w:rFonts w:ascii="Times New Roman" w:hAnsi="Times New Roman"/>
                <w:sz w:val="20"/>
                <w:szCs w:val="20"/>
              </w:rPr>
              <w:t>Contas de Ativo</w:t>
            </w:r>
          </w:p>
        </w:tc>
      </w:tr>
      <w:tr w:rsidR="00ED53E7" w:rsidRPr="00773978" w:rsidTr="00344DB9">
        <w:trPr>
          <w:jc w:val="center"/>
        </w:trPr>
        <w:tc>
          <w:tcPr>
            <w:tcW w:w="1212" w:type="dxa"/>
          </w:tcPr>
          <w:p w:rsidR="00ED53E7" w:rsidRPr="00773978" w:rsidRDefault="00ED53E7" w:rsidP="00257E78">
            <w:pPr>
              <w:pStyle w:val="Corpodetexto"/>
              <w:jc w:val="center"/>
              <w:rPr>
                <w:rFonts w:ascii="Times New Roman" w:hAnsi="Times New Roman"/>
                <w:sz w:val="20"/>
                <w:szCs w:val="20"/>
              </w:rPr>
            </w:pPr>
            <w:r w:rsidRPr="00773978">
              <w:rPr>
                <w:rFonts w:ascii="Times New Roman" w:hAnsi="Times New Roman"/>
                <w:sz w:val="20"/>
                <w:szCs w:val="20"/>
              </w:rPr>
              <w:t>02</w:t>
            </w:r>
          </w:p>
        </w:tc>
        <w:tc>
          <w:tcPr>
            <w:tcW w:w="2207" w:type="dxa"/>
          </w:tcPr>
          <w:p w:rsidR="00ED53E7" w:rsidRPr="00773978" w:rsidRDefault="00ED53E7" w:rsidP="00257E78">
            <w:pPr>
              <w:pStyle w:val="Corpodetexto"/>
              <w:rPr>
                <w:rFonts w:ascii="Times New Roman" w:hAnsi="Times New Roman"/>
                <w:sz w:val="20"/>
                <w:szCs w:val="20"/>
              </w:rPr>
            </w:pPr>
            <w:r w:rsidRPr="00773978">
              <w:rPr>
                <w:rFonts w:ascii="Times New Roman" w:hAnsi="Times New Roman"/>
                <w:sz w:val="20"/>
                <w:szCs w:val="20"/>
              </w:rPr>
              <w:t>Contas de Passivo</w:t>
            </w:r>
          </w:p>
        </w:tc>
      </w:tr>
      <w:tr w:rsidR="00ED53E7" w:rsidRPr="00773978" w:rsidTr="00344DB9">
        <w:trPr>
          <w:jc w:val="center"/>
        </w:trPr>
        <w:tc>
          <w:tcPr>
            <w:tcW w:w="1212" w:type="dxa"/>
          </w:tcPr>
          <w:p w:rsidR="00ED53E7" w:rsidRPr="00773978" w:rsidRDefault="00ED53E7" w:rsidP="00257E78">
            <w:pPr>
              <w:pStyle w:val="Corpodetexto"/>
              <w:jc w:val="center"/>
              <w:rPr>
                <w:rFonts w:ascii="Times New Roman" w:hAnsi="Times New Roman"/>
                <w:sz w:val="20"/>
                <w:szCs w:val="20"/>
              </w:rPr>
            </w:pPr>
            <w:r w:rsidRPr="00773978">
              <w:rPr>
                <w:rFonts w:ascii="Times New Roman" w:hAnsi="Times New Roman"/>
                <w:sz w:val="20"/>
                <w:szCs w:val="20"/>
              </w:rPr>
              <w:t>03</w:t>
            </w:r>
          </w:p>
        </w:tc>
        <w:tc>
          <w:tcPr>
            <w:tcW w:w="2207" w:type="dxa"/>
          </w:tcPr>
          <w:p w:rsidR="00ED53E7" w:rsidRPr="00773978" w:rsidRDefault="00ED53E7" w:rsidP="00257E78">
            <w:pPr>
              <w:pStyle w:val="Corpodetexto"/>
              <w:rPr>
                <w:rFonts w:ascii="Times New Roman" w:hAnsi="Times New Roman"/>
                <w:sz w:val="20"/>
                <w:szCs w:val="20"/>
              </w:rPr>
            </w:pPr>
            <w:r w:rsidRPr="00773978">
              <w:rPr>
                <w:rFonts w:ascii="Times New Roman" w:hAnsi="Times New Roman"/>
                <w:sz w:val="20"/>
                <w:szCs w:val="20"/>
              </w:rPr>
              <w:t>Patrimônio Líquido</w:t>
            </w:r>
          </w:p>
        </w:tc>
      </w:tr>
      <w:tr w:rsidR="00ED53E7" w:rsidRPr="00773978" w:rsidTr="00344DB9">
        <w:trPr>
          <w:jc w:val="center"/>
        </w:trPr>
        <w:tc>
          <w:tcPr>
            <w:tcW w:w="1212" w:type="dxa"/>
          </w:tcPr>
          <w:p w:rsidR="00ED53E7" w:rsidRPr="00773978" w:rsidRDefault="00ED53E7" w:rsidP="00257E78">
            <w:pPr>
              <w:pStyle w:val="Corpodetexto"/>
              <w:jc w:val="center"/>
              <w:rPr>
                <w:rFonts w:ascii="Times New Roman" w:hAnsi="Times New Roman"/>
                <w:sz w:val="20"/>
                <w:szCs w:val="20"/>
              </w:rPr>
            </w:pPr>
            <w:r w:rsidRPr="00773978">
              <w:rPr>
                <w:rFonts w:ascii="Times New Roman" w:hAnsi="Times New Roman"/>
                <w:sz w:val="20"/>
                <w:szCs w:val="20"/>
              </w:rPr>
              <w:t>04</w:t>
            </w:r>
          </w:p>
        </w:tc>
        <w:tc>
          <w:tcPr>
            <w:tcW w:w="2207" w:type="dxa"/>
          </w:tcPr>
          <w:p w:rsidR="00ED53E7" w:rsidRPr="00773978" w:rsidRDefault="00ED53E7" w:rsidP="00257E78">
            <w:pPr>
              <w:pStyle w:val="Corpodetexto"/>
              <w:rPr>
                <w:rFonts w:ascii="Times New Roman" w:hAnsi="Times New Roman"/>
                <w:sz w:val="20"/>
                <w:szCs w:val="20"/>
              </w:rPr>
            </w:pPr>
            <w:r w:rsidRPr="00773978">
              <w:rPr>
                <w:rFonts w:ascii="Times New Roman" w:hAnsi="Times New Roman"/>
                <w:sz w:val="20"/>
                <w:szCs w:val="20"/>
              </w:rPr>
              <w:t>Contas de Resultado</w:t>
            </w:r>
          </w:p>
        </w:tc>
      </w:tr>
      <w:tr w:rsidR="00ED53E7" w:rsidRPr="00773978" w:rsidTr="00344DB9">
        <w:trPr>
          <w:jc w:val="center"/>
        </w:trPr>
        <w:tc>
          <w:tcPr>
            <w:tcW w:w="1212" w:type="dxa"/>
          </w:tcPr>
          <w:p w:rsidR="00ED53E7" w:rsidRPr="00773978" w:rsidRDefault="00ED53E7" w:rsidP="00257E78">
            <w:pPr>
              <w:pStyle w:val="Corpodetexto"/>
              <w:jc w:val="center"/>
              <w:rPr>
                <w:rFonts w:ascii="Times New Roman" w:hAnsi="Times New Roman"/>
                <w:sz w:val="20"/>
                <w:szCs w:val="20"/>
              </w:rPr>
            </w:pPr>
            <w:r w:rsidRPr="00773978">
              <w:rPr>
                <w:rFonts w:ascii="Times New Roman" w:hAnsi="Times New Roman"/>
                <w:sz w:val="20"/>
                <w:szCs w:val="20"/>
              </w:rPr>
              <w:t>05</w:t>
            </w:r>
          </w:p>
        </w:tc>
        <w:tc>
          <w:tcPr>
            <w:tcW w:w="2207" w:type="dxa"/>
          </w:tcPr>
          <w:p w:rsidR="00ED53E7" w:rsidRPr="00773978" w:rsidRDefault="00ED53E7" w:rsidP="00257E78">
            <w:pPr>
              <w:pStyle w:val="Corpodetexto"/>
              <w:rPr>
                <w:rFonts w:ascii="Times New Roman" w:hAnsi="Times New Roman"/>
                <w:sz w:val="20"/>
                <w:szCs w:val="20"/>
              </w:rPr>
            </w:pPr>
            <w:r w:rsidRPr="00773978">
              <w:rPr>
                <w:rFonts w:ascii="Times New Roman" w:hAnsi="Times New Roman"/>
                <w:sz w:val="20"/>
                <w:szCs w:val="20"/>
              </w:rPr>
              <w:t>Contas de Compensação</w:t>
            </w:r>
          </w:p>
        </w:tc>
      </w:tr>
      <w:tr w:rsidR="00ED53E7" w:rsidRPr="00773978" w:rsidTr="00344DB9">
        <w:trPr>
          <w:jc w:val="center"/>
        </w:trPr>
        <w:tc>
          <w:tcPr>
            <w:tcW w:w="1212" w:type="dxa"/>
          </w:tcPr>
          <w:p w:rsidR="00ED53E7" w:rsidRPr="00773978" w:rsidRDefault="00ED53E7" w:rsidP="00257E78">
            <w:pPr>
              <w:pStyle w:val="Corpodetexto"/>
              <w:jc w:val="center"/>
              <w:rPr>
                <w:rFonts w:ascii="Times New Roman" w:hAnsi="Times New Roman"/>
                <w:sz w:val="20"/>
                <w:szCs w:val="20"/>
              </w:rPr>
            </w:pPr>
            <w:r w:rsidRPr="00773978">
              <w:rPr>
                <w:rFonts w:ascii="Times New Roman" w:hAnsi="Times New Roman"/>
                <w:sz w:val="20"/>
                <w:szCs w:val="20"/>
              </w:rPr>
              <w:t>09</w:t>
            </w:r>
          </w:p>
        </w:tc>
        <w:tc>
          <w:tcPr>
            <w:tcW w:w="2207" w:type="dxa"/>
          </w:tcPr>
          <w:p w:rsidR="00ED53E7" w:rsidRPr="00773978" w:rsidRDefault="00ED53E7" w:rsidP="00ED53E7">
            <w:pPr>
              <w:pStyle w:val="Corpodetexto"/>
              <w:rPr>
                <w:rFonts w:ascii="Times New Roman" w:hAnsi="Times New Roman"/>
                <w:sz w:val="20"/>
                <w:szCs w:val="20"/>
              </w:rPr>
            </w:pPr>
            <w:r w:rsidRPr="00773978">
              <w:rPr>
                <w:rFonts w:ascii="Times New Roman" w:hAnsi="Times New Roman"/>
                <w:sz w:val="20"/>
                <w:szCs w:val="20"/>
              </w:rPr>
              <w:t>Outras</w:t>
            </w:r>
          </w:p>
        </w:tc>
      </w:tr>
    </w:tbl>
    <w:p w:rsidR="0070680A" w:rsidRPr="00773978" w:rsidRDefault="0070680A" w:rsidP="00DB0C7F">
      <w:pPr>
        <w:pStyle w:val="Corpodetexto"/>
        <w:rPr>
          <w:rFonts w:ascii="Times New Roman" w:hAnsi="Times New Roman"/>
          <w:b/>
          <w:sz w:val="20"/>
          <w:szCs w:val="20"/>
        </w:rPr>
      </w:pPr>
    </w:p>
    <w:p w:rsidR="00DB0C7F" w:rsidRPr="00773978" w:rsidRDefault="00DB0C7F" w:rsidP="00DB0C7F">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00ED53E7" w:rsidRPr="00773978">
        <w:rPr>
          <w:rFonts w:ascii="Times New Roman" w:hAnsi="Times New Roman"/>
          <w:sz w:val="20"/>
          <w:szCs w:val="20"/>
        </w:rPr>
        <w:t>não há.</w:t>
      </w:r>
    </w:p>
    <w:p w:rsidR="00344DB9" w:rsidRPr="00773978" w:rsidRDefault="00344DB9" w:rsidP="00DB0C7F">
      <w:pPr>
        <w:pStyle w:val="Corpodetexto"/>
        <w:rPr>
          <w:rFonts w:ascii="Times New Roman" w:hAnsi="Times New Roman"/>
          <w:b/>
          <w:sz w:val="20"/>
          <w:szCs w:val="20"/>
        </w:rPr>
      </w:pPr>
    </w:p>
    <w:p w:rsidR="00DB0C7F" w:rsidRPr="00773978" w:rsidRDefault="00DB0C7F" w:rsidP="00DB0C7F">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DB0C7F" w:rsidRPr="00773978" w:rsidRDefault="00DB0C7F" w:rsidP="00DB0C7F">
      <w:pPr>
        <w:pStyle w:val="Corpodetexto"/>
        <w:ind w:left="708"/>
        <w:rPr>
          <w:rFonts w:ascii="Times New Roman" w:hAnsi="Times New Roman"/>
          <w:b/>
          <w:sz w:val="20"/>
          <w:szCs w:val="20"/>
        </w:rPr>
      </w:pPr>
    </w:p>
    <w:p w:rsidR="00BE0B61" w:rsidRPr="00773978" w:rsidRDefault="00A11824" w:rsidP="00BE0B61">
      <w:pPr>
        <w:pStyle w:val="Corpodetexto"/>
        <w:ind w:left="708"/>
        <w:rPr>
          <w:rFonts w:ascii="Times New Roman" w:hAnsi="Times New Roman"/>
          <w:sz w:val="20"/>
          <w:szCs w:val="20"/>
        </w:rPr>
      </w:pPr>
      <w:hyperlink r:id="rId79" w:anchor="REGRA_DT_ALT_DATA_MAIOR" w:history="1">
        <w:r w:rsidR="00ED53E7" w:rsidRPr="00773978">
          <w:rPr>
            <w:rStyle w:val="Hyperlink"/>
            <w:rFonts w:ascii="Times New Roman" w:hAnsi="Times New Roman"/>
            <w:b/>
            <w:color w:val="auto"/>
            <w:sz w:val="20"/>
            <w:szCs w:val="20"/>
          </w:rPr>
          <w:t>REGRA_DT_ALT_DATA_MAIOR</w:t>
        </w:r>
      </w:hyperlink>
      <w:r w:rsidR="00ED53E7" w:rsidRPr="00773978">
        <w:rPr>
          <w:rFonts w:ascii="Times New Roman" w:hAnsi="Times New Roman"/>
          <w:b/>
          <w:color w:val="auto"/>
          <w:sz w:val="20"/>
          <w:szCs w:val="20"/>
        </w:rPr>
        <w:t xml:space="preserve">: </w:t>
      </w:r>
      <w:r w:rsidR="00ED53E7" w:rsidRPr="00773978">
        <w:rPr>
          <w:rFonts w:ascii="Times New Roman" w:hAnsi="Times New Roman"/>
          <w:color w:val="auto"/>
          <w:sz w:val="20"/>
          <w:szCs w:val="20"/>
        </w:rPr>
        <w:t xml:space="preserve">Verifica se </w:t>
      </w:r>
      <w:r w:rsidR="00BE0B61" w:rsidRPr="00773978">
        <w:rPr>
          <w:rFonts w:ascii="Times New Roman" w:hAnsi="Times New Roman"/>
          <w:color w:val="auto"/>
          <w:sz w:val="20"/>
          <w:szCs w:val="20"/>
        </w:rPr>
        <w:t>“</w:t>
      </w:r>
      <w:r w:rsidR="00ED53E7" w:rsidRPr="00773978">
        <w:rPr>
          <w:rFonts w:ascii="Times New Roman" w:hAnsi="Times New Roman"/>
          <w:color w:val="auto"/>
          <w:sz w:val="20"/>
          <w:szCs w:val="20"/>
        </w:rPr>
        <w:t>DT_ALT</w:t>
      </w:r>
      <w:r w:rsidR="00BE0B61" w:rsidRPr="00773978">
        <w:rPr>
          <w:rFonts w:ascii="Times New Roman" w:hAnsi="Times New Roman"/>
          <w:color w:val="auto"/>
          <w:sz w:val="20"/>
          <w:szCs w:val="20"/>
        </w:rPr>
        <w:t>” (Campo 02) é menor ou igual a “</w:t>
      </w:r>
      <w:r w:rsidR="00ED53E7" w:rsidRPr="00773978">
        <w:rPr>
          <w:rFonts w:ascii="Times New Roman" w:hAnsi="Times New Roman"/>
          <w:color w:val="auto"/>
          <w:sz w:val="20"/>
          <w:szCs w:val="20"/>
        </w:rPr>
        <w:t>DT_FIN</w:t>
      </w:r>
      <w:r w:rsidR="00BE0B61" w:rsidRPr="00773978">
        <w:rPr>
          <w:rFonts w:ascii="Times New Roman" w:hAnsi="Times New Roman"/>
          <w:color w:val="auto"/>
          <w:sz w:val="20"/>
          <w:szCs w:val="20"/>
        </w:rPr>
        <w:t>”</w:t>
      </w:r>
      <w:r w:rsidR="00ED53E7" w:rsidRPr="00773978">
        <w:rPr>
          <w:rFonts w:ascii="Times New Roman" w:hAnsi="Times New Roman"/>
          <w:color w:val="auto"/>
          <w:sz w:val="20"/>
          <w:szCs w:val="20"/>
        </w:rPr>
        <w:t xml:space="preserve"> do </w:t>
      </w:r>
      <w:r w:rsidR="008744E1"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ED53E7" w:rsidRPr="00773978">
        <w:rPr>
          <w:rFonts w:ascii="Times New Roman" w:hAnsi="Times New Roman"/>
          <w:color w:val="auto"/>
          <w:sz w:val="20"/>
          <w:szCs w:val="20"/>
        </w:rPr>
        <w:t xml:space="preserve"> 0000</w:t>
      </w:r>
      <w:r w:rsidR="00BE0B61" w:rsidRPr="00773978">
        <w:rPr>
          <w:rFonts w:ascii="Times New Roman" w:hAnsi="Times New Roman"/>
          <w:color w:val="auto"/>
          <w:sz w:val="20"/>
          <w:szCs w:val="20"/>
        </w:rPr>
        <w:t xml:space="preserve">. </w:t>
      </w:r>
      <w:r w:rsidR="00BE0B61" w:rsidRPr="00773978">
        <w:rPr>
          <w:rFonts w:ascii="Times New Roman" w:hAnsi="Times New Roman"/>
          <w:sz w:val="20"/>
          <w:szCs w:val="20"/>
        </w:rPr>
        <w:t>Se a regra não for cumprida, o PVA do Sped Contábil gera um erro.</w:t>
      </w:r>
    </w:p>
    <w:p w:rsidR="00BE0B61" w:rsidRPr="00773978" w:rsidRDefault="00BE0B61" w:rsidP="00BE0B61">
      <w:pPr>
        <w:pStyle w:val="Corpodetexto"/>
        <w:rPr>
          <w:rFonts w:ascii="Times New Roman" w:hAnsi="Times New Roman"/>
          <w:b/>
          <w:color w:val="auto"/>
          <w:sz w:val="20"/>
          <w:szCs w:val="20"/>
        </w:rPr>
      </w:pPr>
    </w:p>
    <w:p w:rsidR="00BE0B61" w:rsidRPr="00773978" w:rsidRDefault="00A11824" w:rsidP="00BE0B61">
      <w:pPr>
        <w:pStyle w:val="Corpodetexto"/>
        <w:ind w:left="708"/>
        <w:rPr>
          <w:rFonts w:ascii="Times New Roman" w:hAnsi="Times New Roman"/>
          <w:sz w:val="20"/>
          <w:szCs w:val="20"/>
        </w:rPr>
      </w:pPr>
      <w:hyperlink r:id="rId80" w:anchor="REGRA_TABELA_NATUREZA" w:history="1">
        <w:r w:rsidR="00ED53E7" w:rsidRPr="00773978">
          <w:rPr>
            <w:rStyle w:val="Hyperlink"/>
            <w:rFonts w:ascii="Times New Roman" w:hAnsi="Times New Roman"/>
            <w:b/>
            <w:color w:val="auto"/>
            <w:sz w:val="20"/>
            <w:szCs w:val="20"/>
          </w:rPr>
          <w:t>REGRA_TABELA_NATUREZA</w:t>
        </w:r>
      </w:hyperlink>
      <w:r w:rsidR="00ED53E7" w:rsidRPr="00773978">
        <w:rPr>
          <w:rFonts w:ascii="Times New Roman" w:hAnsi="Times New Roman"/>
          <w:b/>
          <w:color w:val="auto"/>
          <w:sz w:val="20"/>
          <w:szCs w:val="20"/>
        </w:rPr>
        <w:t xml:space="preserve">: </w:t>
      </w:r>
      <w:r w:rsidR="00BE0B61" w:rsidRPr="00773978">
        <w:rPr>
          <w:rFonts w:ascii="Times New Roman" w:hAnsi="Times New Roman"/>
          <w:color w:val="auto"/>
          <w:sz w:val="20"/>
          <w:szCs w:val="20"/>
        </w:rPr>
        <w:t>Verifica se o código informado em “</w:t>
      </w:r>
      <w:r w:rsidR="00ED53E7" w:rsidRPr="00773978">
        <w:rPr>
          <w:rFonts w:ascii="Times New Roman" w:hAnsi="Times New Roman"/>
          <w:color w:val="auto"/>
          <w:sz w:val="20"/>
          <w:szCs w:val="20"/>
        </w:rPr>
        <w:t>COD_NAT</w:t>
      </w:r>
      <w:r w:rsidR="00BE0B61" w:rsidRPr="00773978">
        <w:rPr>
          <w:rFonts w:ascii="Times New Roman" w:hAnsi="Times New Roman"/>
          <w:color w:val="auto"/>
          <w:sz w:val="20"/>
          <w:szCs w:val="20"/>
        </w:rPr>
        <w:t>” (Campo 03)</w:t>
      </w:r>
      <w:r w:rsidR="00ED53E7" w:rsidRPr="00773978">
        <w:rPr>
          <w:rFonts w:ascii="Times New Roman" w:hAnsi="Times New Roman"/>
          <w:color w:val="auto"/>
          <w:sz w:val="20"/>
          <w:szCs w:val="20"/>
        </w:rPr>
        <w:t xml:space="preserve"> existe na Tabela de Naturezas </w:t>
      </w:r>
      <w:r w:rsidR="00BE0B61" w:rsidRPr="00773978">
        <w:rPr>
          <w:rFonts w:ascii="Times New Roman" w:hAnsi="Times New Roman"/>
          <w:color w:val="auto"/>
          <w:sz w:val="20"/>
          <w:szCs w:val="20"/>
        </w:rPr>
        <w:t>das Contas/Grupo de Contas</w:t>
      </w:r>
      <w:r w:rsidR="00ED53E7" w:rsidRPr="00773978">
        <w:rPr>
          <w:rFonts w:ascii="Times New Roman" w:hAnsi="Times New Roman"/>
          <w:color w:val="auto"/>
          <w:sz w:val="20"/>
          <w:szCs w:val="20"/>
        </w:rPr>
        <w:t>.</w:t>
      </w:r>
      <w:r w:rsidR="00BE0B61" w:rsidRPr="00773978">
        <w:rPr>
          <w:rFonts w:ascii="Times New Roman" w:hAnsi="Times New Roman"/>
          <w:color w:val="auto"/>
          <w:sz w:val="20"/>
          <w:szCs w:val="20"/>
        </w:rPr>
        <w:t xml:space="preserve"> </w:t>
      </w:r>
      <w:r w:rsidR="00BE0B61" w:rsidRPr="00773978">
        <w:rPr>
          <w:rFonts w:ascii="Times New Roman" w:hAnsi="Times New Roman"/>
          <w:sz w:val="20"/>
          <w:szCs w:val="20"/>
        </w:rPr>
        <w:t>Se a regra não for cumprida, o PVA do Sped Contábil gera um erro.</w:t>
      </w:r>
    </w:p>
    <w:p w:rsidR="00ED53E7" w:rsidRPr="00773978" w:rsidRDefault="00ED53E7" w:rsidP="00BE0B61">
      <w:pPr>
        <w:pStyle w:val="Corpodetexto"/>
        <w:rPr>
          <w:rFonts w:ascii="Times New Roman" w:hAnsi="Times New Roman"/>
          <w:b/>
          <w:color w:val="auto"/>
          <w:sz w:val="20"/>
          <w:szCs w:val="20"/>
        </w:rPr>
      </w:pPr>
    </w:p>
    <w:p w:rsidR="00BE0B61" w:rsidRPr="00773978" w:rsidRDefault="00A11824" w:rsidP="00BE0B61">
      <w:pPr>
        <w:pStyle w:val="Corpodetexto"/>
        <w:ind w:left="708"/>
        <w:rPr>
          <w:rFonts w:ascii="Times New Roman" w:hAnsi="Times New Roman"/>
          <w:sz w:val="20"/>
          <w:szCs w:val="20"/>
        </w:rPr>
      </w:pPr>
      <w:hyperlink r:id="rId81" w:anchor="REGRA_MAIOR_QUE_UM" w:history="1">
        <w:r w:rsidR="00ED53E7" w:rsidRPr="00773978">
          <w:rPr>
            <w:rStyle w:val="Hyperlink"/>
            <w:rFonts w:ascii="Times New Roman" w:hAnsi="Times New Roman"/>
            <w:b/>
            <w:color w:val="auto"/>
            <w:sz w:val="20"/>
            <w:szCs w:val="20"/>
          </w:rPr>
          <w:t>REGRA_MAIOR_QUE_UM</w:t>
        </w:r>
      </w:hyperlink>
      <w:r w:rsidR="00ED53E7" w:rsidRPr="00773978">
        <w:rPr>
          <w:rFonts w:ascii="Times New Roman" w:hAnsi="Times New Roman"/>
          <w:b/>
          <w:color w:val="auto"/>
          <w:sz w:val="20"/>
          <w:szCs w:val="20"/>
        </w:rPr>
        <w:t xml:space="preserve">: </w:t>
      </w:r>
      <w:bookmarkStart w:id="94" w:name="REQ59IUHY"/>
      <w:r w:rsidR="00ED53E7" w:rsidRPr="00773978">
        <w:rPr>
          <w:rFonts w:ascii="Times New Roman" w:hAnsi="Times New Roman"/>
          <w:color w:val="auto"/>
          <w:sz w:val="20"/>
          <w:szCs w:val="20"/>
        </w:rPr>
        <w:t xml:space="preserve">Verifica se o valor informado para </w:t>
      </w:r>
      <w:r w:rsidR="00AF389D" w:rsidRPr="00773978">
        <w:rPr>
          <w:rFonts w:ascii="Times New Roman" w:hAnsi="Times New Roman"/>
          <w:color w:val="auto"/>
          <w:sz w:val="20"/>
          <w:szCs w:val="20"/>
        </w:rPr>
        <w:t>“</w:t>
      </w:r>
      <w:r w:rsidR="00BE0B61" w:rsidRPr="00773978">
        <w:rPr>
          <w:rFonts w:ascii="Times New Roman" w:hAnsi="Times New Roman"/>
          <w:color w:val="auto"/>
          <w:sz w:val="20"/>
          <w:szCs w:val="20"/>
        </w:rPr>
        <w:t>NÍVEL” (Campo 05)</w:t>
      </w:r>
      <w:r w:rsidR="00ED53E7" w:rsidRPr="00773978">
        <w:rPr>
          <w:rFonts w:ascii="Times New Roman" w:hAnsi="Times New Roman"/>
          <w:color w:val="auto"/>
          <w:sz w:val="20"/>
          <w:szCs w:val="20"/>
        </w:rPr>
        <w:t xml:space="preserve"> é maior</w:t>
      </w:r>
      <w:bookmarkEnd w:id="94"/>
      <w:r w:rsidR="00BE0B61" w:rsidRPr="00773978">
        <w:rPr>
          <w:rFonts w:ascii="Times New Roman" w:hAnsi="Times New Roman"/>
          <w:color w:val="auto"/>
          <w:sz w:val="20"/>
          <w:szCs w:val="20"/>
        </w:rPr>
        <w:t xml:space="preserve"> que 1</w:t>
      </w:r>
      <w:r w:rsidR="00ED53E7" w:rsidRPr="00773978">
        <w:rPr>
          <w:rFonts w:ascii="Times New Roman" w:hAnsi="Times New Roman"/>
          <w:color w:val="auto"/>
          <w:sz w:val="20"/>
          <w:szCs w:val="20"/>
        </w:rPr>
        <w:t>.</w:t>
      </w:r>
      <w:r w:rsidR="00BE0B61" w:rsidRPr="00773978">
        <w:rPr>
          <w:rFonts w:ascii="Times New Roman" w:hAnsi="Times New Roman"/>
          <w:color w:val="auto"/>
          <w:sz w:val="20"/>
          <w:szCs w:val="20"/>
        </w:rPr>
        <w:t xml:space="preserve"> </w:t>
      </w:r>
      <w:r w:rsidR="00BE0B61" w:rsidRPr="00773978">
        <w:rPr>
          <w:rFonts w:ascii="Times New Roman" w:hAnsi="Times New Roman"/>
          <w:sz w:val="20"/>
          <w:szCs w:val="20"/>
        </w:rPr>
        <w:t>Se a regra não for cumprida, o PVA do Sped Contábil gera um erro.</w:t>
      </w:r>
    </w:p>
    <w:p w:rsidR="008744E1" w:rsidRPr="00773978" w:rsidRDefault="008744E1" w:rsidP="00BE0B61">
      <w:pPr>
        <w:pStyle w:val="Corpodetexto"/>
        <w:ind w:left="708"/>
        <w:rPr>
          <w:rFonts w:ascii="Times New Roman" w:hAnsi="Times New Roman"/>
          <w:sz w:val="20"/>
          <w:szCs w:val="20"/>
        </w:rPr>
      </w:pPr>
    </w:p>
    <w:p w:rsidR="008744E1" w:rsidRPr="00773978" w:rsidRDefault="008744E1" w:rsidP="008744E1">
      <w:pPr>
        <w:pStyle w:val="Corpodetexto"/>
        <w:ind w:left="708"/>
        <w:rPr>
          <w:rFonts w:ascii="Times New Roman" w:hAnsi="Times New Roman"/>
          <w:sz w:val="20"/>
          <w:szCs w:val="20"/>
        </w:rPr>
      </w:pPr>
      <w:r w:rsidRPr="00773978">
        <w:rPr>
          <w:rFonts w:ascii="Times New Roman" w:hAnsi="Times New Roman"/>
          <w:b/>
          <w:color w:val="auto"/>
          <w:sz w:val="20"/>
          <w:szCs w:val="20"/>
        </w:rPr>
        <w:t xml:space="preserve">REGRA_VALIDA_NIVEL_CONTAS: </w:t>
      </w:r>
      <w:r w:rsidRPr="00773978">
        <w:rPr>
          <w:rFonts w:ascii="Times New Roman" w:hAnsi="Times New Roman"/>
          <w:color w:val="auto"/>
          <w:sz w:val="20"/>
          <w:szCs w:val="20"/>
        </w:rPr>
        <w:t xml:space="preserve">Verifica, caso o campo “IND_ESC” (Campo 02) do registro I010 seja igual a “G”, “R” ou “B”, o campo “IND_CTA” (Campo 04) seja igual a “A” (Analítica), e o campo “COD_NAT” (Campo 03) seja igual a “01” (ativo), “02” (passivo) ou “03” (patrimônio líquido), se o campo “NIVEL” (Campo 05) é maior ou igual a “4”. </w:t>
      </w:r>
      <w:r w:rsidRPr="00773978">
        <w:rPr>
          <w:rFonts w:ascii="Times New Roman" w:hAnsi="Times New Roman"/>
          <w:sz w:val="20"/>
          <w:szCs w:val="20"/>
        </w:rPr>
        <w:t>Se a regra não for cumprida, o PVA do Sped Contábil gera um erro (para ano-calendário maior que 2010).</w:t>
      </w:r>
    </w:p>
    <w:p w:rsidR="00ED53E7" w:rsidRPr="00773978" w:rsidRDefault="00ED53E7" w:rsidP="00BE0B61">
      <w:pPr>
        <w:pStyle w:val="Corpodetexto"/>
        <w:rPr>
          <w:rFonts w:ascii="Times New Roman" w:hAnsi="Times New Roman"/>
          <w:b/>
          <w:color w:val="auto"/>
          <w:sz w:val="20"/>
          <w:szCs w:val="20"/>
        </w:rPr>
      </w:pPr>
    </w:p>
    <w:p w:rsidR="00ED53E7" w:rsidRPr="00773978" w:rsidRDefault="00A11824" w:rsidP="00ED53E7">
      <w:pPr>
        <w:pStyle w:val="Corpodetexto"/>
        <w:ind w:left="708"/>
        <w:rPr>
          <w:rFonts w:ascii="Times New Roman" w:hAnsi="Times New Roman"/>
          <w:b/>
          <w:color w:val="auto"/>
          <w:sz w:val="20"/>
          <w:szCs w:val="20"/>
        </w:rPr>
      </w:pPr>
      <w:hyperlink r:id="rId82" w:anchor="REGRA_COD_CTA_DT_ALT_DUPLICADO" w:history="1">
        <w:r w:rsidR="00ED53E7" w:rsidRPr="00773978">
          <w:rPr>
            <w:rStyle w:val="Hyperlink"/>
            <w:rFonts w:ascii="Times New Roman" w:hAnsi="Times New Roman"/>
            <w:b/>
            <w:color w:val="auto"/>
            <w:sz w:val="20"/>
            <w:szCs w:val="20"/>
          </w:rPr>
          <w:t>REGRA_COD_CTA_DT_ALT_DUPLICADO</w:t>
        </w:r>
      </w:hyperlink>
      <w:r w:rsidR="00ED53E7" w:rsidRPr="00773978">
        <w:rPr>
          <w:rFonts w:ascii="Times New Roman" w:hAnsi="Times New Roman"/>
          <w:b/>
          <w:color w:val="auto"/>
          <w:sz w:val="20"/>
          <w:szCs w:val="20"/>
        </w:rPr>
        <w:t xml:space="preserve">: </w:t>
      </w:r>
      <w:r w:rsidR="00ED53E7" w:rsidRPr="00773978">
        <w:rPr>
          <w:rFonts w:ascii="Times New Roman" w:hAnsi="Times New Roman"/>
          <w:color w:val="auto"/>
          <w:sz w:val="20"/>
          <w:szCs w:val="20"/>
        </w:rPr>
        <w:t xml:space="preserve">Verifica se o </w:t>
      </w:r>
      <w:r w:rsidR="005953BF" w:rsidRPr="00773978">
        <w:rPr>
          <w:rFonts w:ascii="Times New Roman" w:hAnsi="Times New Roman"/>
          <w:color w:val="auto"/>
          <w:sz w:val="20"/>
          <w:szCs w:val="20"/>
        </w:rPr>
        <w:t>registro</w:t>
      </w:r>
      <w:r w:rsidR="00ED53E7" w:rsidRPr="00773978">
        <w:rPr>
          <w:rFonts w:ascii="Times New Roman" w:hAnsi="Times New Roman"/>
          <w:color w:val="auto"/>
          <w:sz w:val="20"/>
          <w:szCs w:val="20"/>
        </w:rPr>
        <w:t xml:space="preserve"> não é duplicado considerando a chave </w:t>
      </w:r>
      <w:r w:rsidR="00BE0B61" w:rsidRPr="00773978">
        <w:rPr>
          <w:rFonts w:ascii="Times New Roman" w:hAnsi="Times New Roman"/>
          <w:color w:val="auto"/>
          <w:sz w:val="20"/>
          <w:szCs w:val="20"/>
        </w:rPr>
        <w:t>“</w:t>
      </w:r>
      <w:r w:rsidR="00ED53E7" w:rsidRPr="00773978">
        <w:rPr>
          <w:rFonts w:ascii="Times New Roman" w:hAnsi="Times New Roman"/>
          <w:color w:val="auto"/>
          <w:sz w:val="20"/>
          <w:szCs w:val="20"/>
        </w:rPr>
        <w:t>COD_CTA+DT_ALT</w:t>
      </w:r>
      <w:r w:rsidR="00BE0B61" w:rsidRPr="00773978">
        <w:rPr>
          <w:rFonts w:ascii="Times New Roman" w:hAnsi="Times New Roman"/>
          <w:color w:val="auto"/>
          <w:sz w:val="20"/>
          <w:szCs w:val="20"/>
        </w:rPr>
        <w:t>”</w:t>
      </w:r>
      <w:r w:rsidR="00ED53E7" w:rsidRPr="00773978">
        <w:rPr>
          <w:rFonts w:ascii="Times New Roman" w:hAnsi="Times New Roman"/>
          <w:color w:val="auto"/>
          <w:sz w:val="20"/>
          <w:szCs w:val="20"/>
        </w:rPr>
        <w:t>.</w:t>
      </w:r>
    </w:p>
    <w:p w:rsidR="00ED53E7" w:rsidRPr="00773978" w:rsidRDefault="00ED53E7" w:rsidP="00ED53E7">
      <w:pPr>
        <w:pStyle w:val="Corpodetexto"/>
        <w:ind w:left="708"/>
        <w:rPr>
          <w:rFonts w:ascii="Times New Roman" w:hAnsi="Times New Roman"/>
          <w:b/>
          <w:color w:val="auto"/>
          <w:sz w:val="20"/>
          <w:szCs w:val="20"/>
        </w:rPr>
      </w:pPr>
    </w:p>
    <w:p w:rsidR="00BE0B61" w:rsidRPr="00773978" w:rsidRDefault="00A11824" w:rsidP="00BE0B61">
      <w:pPr>
        <w:pStyle w:val="Corpodetexto"/>
        <w:ind w:left="708"/>
        <w:rPr>
          <w:rFonts w:ascii="Times New Roman" w:hAnsi="Times New Roman"/>
          <w:sz w:val="20"/>
          <w:szCs w:val="20"/>
        </w:rPr>
      </w:pPr>
      <w:hyperlink r:id="rId83" w:anchor="REGRA_COD_CTA_SUP_OBRIGATORIO" w:history="1">
        <w:r w:rsidR="00ED53E7" w:rsidRPr="00773978">
          <w:rPr>
            <w:rStyle w:val="Hyperlink"/>
            <w:rFonts w:ascii="Times New Roman" w:hAnsi="Times New Roman"/>
            <w:b/>
            <w:color w:val="auto"/>
            <w:sz w:val="20"/>
            <w:szCs w:val="20"/>
          </w:rPr>
          <w:t>REGRA_COD_CTA_SUP_OBRIGATORIO</w:t>
        </w:r>
      </w:hyperlink>
      <w:r w:rsidR="00ED53E7" w:rsidRPr="00773978">
        <w:rPr>
          <w:rFonts w:ascii="Times New Roman" w:hAnsi="Times New Roman"/>
          <w:b/>
          <w:color w:val="auto"/>
          <w:sz w:val="20"/>
          <w:szCs w:val="20"/>
        </w:rPr>
        <w:t xml:space="preserve">: </w:t>
      </w:r>
      <w:r w:rsidR="00ED53E7" w:rsidRPr="00773978">
        <w:rPr>
          <w:rFonts w:ascii="Times New Roman" w:hAnsi="Times New Roman"/>
          <w:color w:val="auto"/>
          <w:sz w:val="20"/>
          <w:szCs w:val="20"/>
        </w:rPr>
        <w:t xml:space="preserve">Verifica se </w:t>
      </w:r>
      <w:r w:rsidR="00BE0B61" w:rsidRPr="00773978">
        <w:rPr>
          <w:rFonts w:ascii="Times New Roman" w:hAnsi="Times New Roman"/>
          <w:color w:val="auto"/>
          <w:sz w:val="20"/>
          <w:szCs w:val="20"/>
        </w:rPr>
        <w:t>“NÍVEL” (Campo 05) é maior que 1. S</w:t>
      </w:r>
      <w:r w:rsidR="00ED53E7" w:rsidRPr="00773978">
        <w:rPr>
          <w:rFonts w:ascii="Times New Roman" w:hAnsi="Times New Roman"/>
          <w:color w:val="auto"/>
          <w:sz w:val="20"/>
          <w:szCs w:val="20"/>
        </w:rPr>
        <w:t>e afirmativo executa </w:t>
      </w:r>
      <w:r w:rsidR="00BE0B61" w:rsidRPr="00773978">
        <w:rPr>
          <w:rFonts w:ascii="Times New Roman" w:hAnsi="Times New Roman"/>
          <w:color w:val="auto"/>
          <w:sz w:val="20"/>
          <w:szCs w:val="20"/>
        </w:rPr>
        <w:t xml:space="preserve">a </w:t>
      </w:r>
      <w:r w:rsidR="00ED53E7" w:rsidRPr="00773978">
        <w:rPr>
          <w:rFonts w:ascii="Times New Roman" w:hAnsi="Times New Roman"/>
          <w:b/>
          <w:color w:val="auto"/>
          <w:sz w:val="20"/>
          <w:szCs w:val="20"/>
        </w:rPr>
        <w:t>REGRA_CAMPO_OBRIGATORIO</w:t>
      </w:r>
      <w:r w:rsidR="00BE0B61" w:rsidRPr="00773978">
        <w:rPr>
          <w:rFonts w:ascii="Times New Roman" w:hAnsi="Times New Roman"/>
          <w:color w:val="auto"/>
          <w:sz w:val="20"/>
          <w:szCs w:val="20"/>
        </w:rPr>
        <w:t xml:space="preserve">. </w:t>
      </w:r>
      <w:r w:rsidR="00BE0B61" w:rsidRPr="00773978">
        <w:rPr>
          <w:rFonts w:ascii="Times New Roman" w:hAnsi="Times New Roman"/>
          <w:sz w:val="20"/>
          <w:szCs w:val="20"/>
        </w:rPr>
        <w:t>Se a regra não for cumprida, o PVA do Sped Contábil gera um erro.</w:t>
      </w:r>
    </w:p>
    <w:p w:rsidR="00BE0B61" w:rsidRPr="00773978" w:rsidRDefault="00BE0B61" w:rsidP="00BE0B61">
      <w:pPr>
        <w:pStyle w:val="Corpodetexto"/>
        <w:rPr>
          <w:rFonts w:ascii="Times New Roman" w:hAnsi="Times New Roman"/>
          <w:color w:val="auto"/>
          <w:sz w:val="20"/>
          <w:szCs w:val="20"/>
        </w:rPr>
      </w:pPr>
    </w:p>
    <w:p w:rsidR="00BE0B61" w:rsidRPr="00773978" w:rsidRDefault="00BE0B61" w:rsidP="008744E1">
      <w:pPr>
        <w:pStyle w:val="Corpodetexto"/>
        <w:ind w:left="708"/>
        <w:rPr>
          <w:rFonts w:ascii="Times New Roman" w:hAnsi="Times New Roman"/>
          <w:sz w:val="20"/>
          <w:szCs w:val="20"/>
        </w:rPr>
      </w:pPr>
      <w:r w:rsidRPr="00773978">
        <w:rPr>
          <w:rFonts w:ascii="Times New Roman" w:hAnsi="Times New Roman"/>
          <w:b/>
          <w:color w:val="auto"/>
          <w:sz w:val="20"/>
          <w:szCs w:val="20"/>
        </w:rPr>
        <w:lastRenderedPageBreak/>
        <w:t>REGRA_CAMPO_OBRIGATORIO</w:t>
      </w:r>
      <w:r w:rsidRPr="00773978">
        <w:rPr>
          <w:rFonts w:ascii="Times New Roman" w:hAnsi="Times New Roman"/>
          <w:color w:val="auto"/>
          <w:sz w:val="20"/>
          <w:szCs w:val="20"/>
        </w:rPr>
        <w:t xml:space="preserve">: </w:t>
      </w:r>
      <w:r w:rsidR="00ED53E7" w:rsidRPr="00773978">
        <w:rPr>
          <w:rFonts w:ascii="Times New Roman" w:hAnsi="Times New Roman"/>
          <w:color w:val="auto"/>
          <w:sz w:val="20"/>
          <w:szCs w:val="20"/>
        </w:rPr>
        <w:t>Verifica se o campo foi preenchido com algum valor diferente de vazio e do caractere “espaço”.</w:t>
      </w:r>
      <w:r w:rsidRPr="00773978">
        <w:rPr>
          <w:rFonts w:ascii="Times New Roman" w:hAnsi="Times New Roman"/>
          <w:color w:val="auto"/>
          <w:sz w:val="20"/>
          <w:szCs w:val="20"/>
        </w:rPr>
        <w:t xml:space="preserve"> </w:t>
      </w:r>
      <w:r w:rsidRPr="00773978">
        <w:rPr>
          <w:rFonts w:ascii="Times New Roman" w:hAnsi="Times New Roman"/>
          <w:sz w:val="20"/>
          <w:szCs w:val="20"/>
        </w:rPr>
        <w:t>Se a regra não for cumprida, o PVA do Sped Contábil gera um erro.</w:t>
      </w:r>
    </w:p>
    <w:p w:rsidR="00ED53E7" w:rsidRPr="00773978" w:rsidRDefault="00ED53E7" w:rsidP="00BE0B61">
      <w:pPr>
        <w:pStyle w:val="Corpodetexto"/>
        <w:rPr>
          <w:rFonts w:ascii="Times New Roman" w:hAnsi="Times New Roman"/>
          <w:b/>
          <w:color w:val="auto"/>
          <w:sz w:val="20"/>
          <w:szCs w:val="20"/>
        </w:rPr>
      </w:pPr>
    </w:p>
    <w:p w:rsidR="00BE0B61" w:rsidRPr="00773978" w:rsidRDefault="00A11824" w:rsidP="008744E1">
      <w:pPr>
        <w:pStyle w:val="Corpodetexto"/>
        <w:ind w:left="708"/>
        <w:rPr>
          <w:rFonts w:ascii="Times New Roman" w:hAnsi="Times New Roman"/>
          <w:color w:val="auto"/>
          <w:sz w:val="20"/>
          <w:szCs w:val="20"/>
        </w:rPr>
      </w:pPr>
      <w:hyperlink r:id="rId84" w:anchor="REGRA_CTA_DE_NIVEL_SUPERIOR_INVALIDA" w:history="1">
        <w:r w:rsidR="00ED53E7" w:rsidRPr="00773978">
          <w:rPr>
            <w:rFonts w:ascii="Times New Roman" w:hAnsi="Times New Roman"/>
            <w:b/>
            <w:sz w:val="20"/>
            <w:szCs w:val="20"/>
          </w:rPr>
          <w:t>REGRA_CTA_DE_NIVEL_SUPERIOR_INVALIDA</w:t>
        </w:r>
      </w:hyperlink>
      <w:r w:rsidR="00ED53E7" w:rsidRPr="00773978">
        <w:rPr>
          <w:rFonts w:ascii="Times New Roman" w:hAnsi="Times New Roman"/>
          <w:b/>
          <w:color w:val="auto"/>
          <w:sz w:val="20"/>
          <w:szCs w:val="20"/>
        </w:rPr>
        <w:t xml:space="preserve">: </w:t>
      </w:r>
      <w:r w:rsidR="00BE0B61" w:rsidRPr="00773978">
        <w:rPr>
          <w:rFonts w:ascii="Times New Roman" w:hAnsi="Times New Roman"/>
          <w:color w:val="auto"/>
          <w:sz w:val="20"/>
          <w:szCs w:val="20"/>
        </w:rPr>
        <w:t>Verifica se “NÍVEL” (Campo 05) é maior que 1. Se afirmativo</w:t>
      </w:r>
      <w:r w:rsidR="00ED53E7" w:rsidRPr="00773978">
        <w:rPr>
          <w:rFonts w:ascii="Times New Roman" w:hAnsi="Times New Roman"/>
          <w:color w:val="auto"/>
          <w:sz w:val="20"/>
          <w:szCs w:val="20"/>
        </w:rPr>
        <w:t xml:space="preserve"> </w:t>
      </w:r>
      <w:r w:rsidR="00BE0B61" w:rsidRPr="00773978">
        <w:rPr>
          <w:rFonts w:ascii="Times New Roman" w:hAnsi="Times New Roman"/>
          <w:color w:val="auto"/>
          <w:sz w:val="20"/>
          <w:szCs w:val="20"/>
        </w:rPr>
        <w:t xml:space="preserve">verifica as seguintes </w:t>
      </w:r>
      <w:r w:rsidR="00ED53E7" w:rsidRPr="00773978">
        <w:rPr>
          <w:rFonts w:ascii="Times New Roman" w:hAnsi="Times New Roman"/>
          <w:color w:val="auto"/>
          <w:sz w:val="20"/>
          <w:szCs w:val="20"/>
        </w:rPr>
        <w:t>regras:</w:t>
      </w:r>
    </w:p>
    <w:p w:rsidR="008744E1" w:rsidRPr="00773978" w:rsidRDefault="008744E1" w:rsidP="00BE0B61">
      <w:pPr>
        <w:pStyle w:val="psds-corpodetexto"/>
        <w:spacing w:before="0" w:beforeAutospacing="0" w:after="0" w:afterAutospacing="0"/>
        <w:ind w:left="1416"/>
        <w:jc w:val="both"/>
      </w:pPr>
    </w:p>
    <w:p w:rsidR="00ED53E7" w:rsidRPr="00773978" w:rsidRDefault="00A11824" w:rsidP="008744E1">
      <w:pPr>
        <w:pStyle w:val="psds-corpodetexto"/>
        <w:spacing w:before="0" w:beforeAutospacing="0" w:after="0" w:afterAutospacing="0"/>
        <w:ind w:left="1416"/>
        <w:jc w:val="both"/>
        <w:rPr>
          <w:sz w:val="20"/>
          <w:szCs w:val="20"/>
        </w:rPr>
      </w:pPr>
      <w:hyperlink r:id="rId85" w:anchor="REGRA_CODIGO_CONTA_NIVEL_SUPERIOR_INVALI" w:history="1">
        <w:r w:rsidR="00ED53E7" w:rsidRPr="00773978">
          <w:rPr>
            <w:rStyle w:val="Hyperlink"/>
            <w:b/>
            <w:color w:val="auto"/>
            <w:sz w:val="20"/>
            <w:szCs w:val="20"/>
            <w:lang w:val="it-IT"/>
          </w:rPr>
          <w:t>REGRA_CODIGO_CONTA_NIVEL_SUPERIOR_INVALIDO</w:t>
        </w:r>
      </w:hyperlink>
      <w:r w:rsidR="00ED53E7" w:rsidRPr="00773978">
        <w:rPr>
          <w:b/>
          <w:sz w:val="20"/>
          <w:szCs w:val="20"/>
        </w:rPr>
        <w:t>:</w:t>
      </w:r>
      <w:r w:rsidR="00ED53E7" w:rsidRPr="00773978">
        <w:rPr>
          <w:sz w:val="20"/>
          <w:szCs w:val="20"/>
        </w:rPr>
        <w:t xml:space="preserve"> Verifica se </w:t>
      </w:r>
      <w:r w:rsidR="00BE0B61" w:rsidRPr="00773978">
        <w:rPr>
          <w:sz w:val="20"/>
          <w:szCs w:val="20"/>
        </w:rPr>
        <w:t>“</w:t>
      </w:r>
      <w:r w:rsidR="00ED53E7" w:rsidRPr="00773978">
        <w:rPr>
          <w:sz w:val="20"/>
          <w:szCs w:val="20"/>
        </w:rPr>
        <w:t>COD_CTA_SUP</w:t>
      </w:r>
      <w:r w:rsidR="00BE0B61" w:rsidRPr="00773978">
        <w:rPr>
          <w:sz w:val="20"/>
          <w:szCs w:val="20"/>
        </w:rPr>
        <w:t>” (Campo 07)</w:t>
      </w:r>
      <w:r w:rsidR="00ED53E7" w:rsidRPr="00773978">
        <w:rPr>
          <w:sz w:val="20"/>
          <w:szCs w:val="20"/>
        </w:rPr>
        <w:t xml:space="preserve"> existe no plano de contas (</w:t>
      </w:r>
      <w:r w:rsidR="008744E1" w:rsidRPr="00773978">
        <w:rPr>
          <w:sz w:val="20"/>
          <w:szCs w:val="20"/>
        </w:rPr>
        <w:t>r</w:t>
      </w:r>
      <w:r w:rsidR="005953BF" w:rsidRPr="00773978">
        <w:rPr>
          <w:sz w:val="20"/>
          <w:szCs w:val="20"/>
        </w:rPr>
        <w:t>egistro</w:t>
      </w:r>
      <w:r w:rsidR="00ED53E7" w:rsidRPr="00773978">
        <w:rPr>
          <w:sz w:val="20"/>
          <w:szCs w:val="20"/>
        </w:rPr>
        <w:t xml:space="preserve"> I050).</w:t>
      </w:r>
    </w:p>
    <w:p w:rsidR="00BE0B61" w:rsidRPr="00773978" w:rsidRDefault="00BE0B61" w:rsidP="00BE0B61">
      <w:pPr>
        <w:pStyle w:val="psds-corpodetexto"/>
        <w:spacing w:before="0" w:beforeAutospacing="0" w:after="0" w:afterAutospacing="0"/>
        <w:ind w:left="1416"/>
        <w:jc w:val="both"/>
        <w:rPr>
          <w:sz w:val="20"/>
          <w:szCs w:val="20"/>
        </w:rPr>
      </w:pPr>
    </w:p>
    <w:p w:rsidR="00ED53E7" w:rsidRPr="00773978" w:rsidRDefault="00A11824" w:rsidP="008744E1">
      <w:pPr>
        <w:pStyle w:val="psds-corpodetexto"/>
        <w:spacing w:before="0" w:beforeAutospacing="0" w:after="0" w:afterAutospacing="0"/>
        <w:ind w:left="1416"/>
        <w:jc w:val="both"/>
        <w:rPr>
          <w:sz w:val="20"/>
          <w:szCs w:val="20"/>
        </w:rPr>
      </w:pPr>
      <w:hyperlink r:id="rId86" w:anchor="REGRA_CONTA_NIVEL_SUPERIOR_NAO_SINTETICA" w:history="1">
        <w:r w:rsidR="00ED53E7" w:rsidRPr="00773978">
          <w:rPr>
            <w:rStyle w:val="Hyperlink"/>
            <w:b/>
            <w:color w:val="auto"/>
            <w:sz w:val="20"/>
            <w:szCs w:val="20"/>
            <w:lang w:val="it-IT"/>
          </w:rPr>
          <w:t>REGRA_CONTA_NIVEL_SUPERIOR_NAO_SINTETICA</w:t>
        </w:r>
      </w:hyperlink>
      <w:r w:rsidR="00ED53E7" w:rsidRPr="00773978">
        <w:rPr>
          <w:b/>
          <w:sz w:val="20"/>
          <w:szCs w:val="20"/>
        </w:rPr>
        <w:t>:</w:t>
      </w:r>
      <w:r w:rsidR="00ED53E7" w:rsidRPr="00773978">
        <w:rPr>
          <w:sz w:val="20"/>
          <w:szCs w:val="20"/>
        </w:rPr>
        <w:t xml:space="preserve"> </w:t>
      </w:r>
      <w:bookmarkStart w:id="95" w:name="REQYRZEK8"/>
      <w:r w:rsidR="00BE0B61" w:rsidRPr="00773978">
        <w:rPr>
          <w:sz w:val="20"/>
          <w:szCs w:val="20"/>
        </w:rPr>
        <w:t>Localiza</w:t>
      </w:r>
      <w:r w:rsidR="00ED53E7" w:rsidRPr="00773978">
        <w:rPr>
          <w:sz w:val="20"/>
          <w:szCs w:val="20"/>
        </w:rPr>
        <w:t xml:space="preserve"> o </w:t>
      </w:r>
      <w:r w:rsidR="005953BF" w:rsidRPr="00773978">
        <w:rPr>
          <w:sz w:val="20"/>
          <w:szCs w:val="20"/>
        </w:rPr>
        <w:t>registro</w:t>
      </w:r>
      <w:r w:rsidR="00ED53E7" w:rsidRPr="00773978">
        <w:rPr>
          <w:sz w:val="20"/>
          <w:szCs w:val="20"/>
        </w:rPr>
        <w:t xml:space="preserve"> em que o </w:t>
      </w:r>
      <w:r w:rsidR="00BE0B61" w:rsidRPr="00773978">
        <w:rPr>
          <w:sz w:val="20"/>
          <w:szCs w:val="20"/>
        </w:rPr>
        <w:t xml:space="preserve">“COD_CTA” (Campo 06) tenha o mesmo valor do “COD_CTA_SUP” (Campo 07). Neste </w:t>
      </w:r>
      <w:r w:rsidR="005953BF" w:rsidRPr="00773978">
        <w:rPr>
          <w:sz w:val="20"/>
          <w:szCs w:val="20"/>
        </w:rPr>
        <w:t>registro</w:t>
      </w:r>
      <w:r w:rsidR="00BE0B61" w:rsidRPr="00773978">
        <w:rPr>
          <w:sz w:val="20"/>
          <w:szCs w:val="20"/>
        </w:rPr>
        <w:t>, o “IND_CTA” (Campo 04)</w:t>
      </w:r>
      <w:r w:rsidR="00ED53E7" w:rsidRPr="00773978">
        <w:rPr>
          <w:sz w:val="20"/>
          <w:szCs w:val="20"/>
        </w:rPr>
        <w:t xml:space="preserve"> deve ser igual a "S"</w:t>
      </w:r>
      <w:r w:rsidR="00BE0B61" w:rsidRPr="00773978">
        <w:rPr>
          <w:sz w:val="20"/>
          <w:szCs w:val="20"/>
        </w:rPr>
        <w:t xml:space="preserve"> (Sintética)</w:t>
      </w:r>
      <w:r w:rsidR="00ED53E7" w:rsidRPr="00773978">
        <w:rPr>
          <w:sz w:val="20"/>
          <w:szCs w:val="20"/>
        </w:rPr>
        <w:t>. </w:t>
      </w:r>
      <w:bookmarkEnd w:id="95"/>
    </w:p>
    <w:p w:rsidR="00AF389D" w:rsidRPr="00773978" w:rsidRDefault="00AF389D" w:rsidP="00BE0B61">
      <w:pPr>
        <w:pStyle w:val="psds-corpodetexto"/>
        <w:spacing w:before="0" w:beforeAutospacing="0" w:after="0" w:afterAutospacing="0"/>
        <w:ind w:left="1416"/>
        <w:jc w:val="both"/>
      </w:pPr>
    </w:p>
    <w:p w:rsidR="00ED53E7" w:rsidRPr="00773978" w:rsidRDefault="00A11824" w:rsidP="00BE0B61">
      <w:pPr>
        <w:pStyle w:val="psds-corpodetexto"/>
        <w:spacing w:before="0" w:beforeAutospacing="0" w:after="0" w:afterAutospacing="0"/>
        <w:ind w:left="1416"/>
        <w:jc w:val="both"/>
        <w:rPr>
          <w:sz w:val="20"/>
          <w:szCs w:val="20"/>
        </w:rPr>
      </w:pPr>
      <w:hyperlink r:id="rId87" w:anchor="REGRA_NIVEL_DE_CONTA_NIVEL_SUPERIOR_INVA" w:history="1">
        <w:r w:rsidR="00ED53E7" w:rsidRPr="00773978">
          <w:rPr>
            <w:rStyle w:val="Hyperlink"/>
            <w:b/>
            <w:color w:val="auto"/>
            <w:sz w:val="20"/>
            <w:szCs w:val="20"/>
            <w:lang w:val="it-IT"/>
          </w:rPr>
          <w:t>REGRA_NIVEL_DE_CONTA_NIVEL_SUPERIOR_INVALIDO</w:t>
        </w:r>
      </w:hyperlink>
      <w:r w:rsidR="00ED53E7" w:rsidRPr="00773978">
        <w:rPr>
          <w:b/>
          <w:sz w:val="20"/>
          <w:szCs w:val="20"/>
        </w:rPr>
        <w:t>:</w:t>
      </w:r>
      <w:r w:rsidR="00ED53E7" w:rsidRPr="00773978">
        <w:rPr>
          <w:sz w:val="20"/>
          <w:szCs w:val="20"/>
        </w:rPr>
        <w:t xml:space="preserve"> </w:t>
      </w:r>
      <w:bookmarkStart w:id="96" w:name="REQYRZF38"/>
      <w:r w:rsidR="00BE0B61" w:rsidRPr="00773978">
        <w:rPr>
          <w:sz w:val="20"/>
          <w:szCs w:val="20"/>
        </w:rPr>
        <w:t>Localiza</w:t>
      </w:r>
      <w:r w:rsidR="00ED53E7" w:rsidRPr="00773978">
        <w:rPr>
          <w:sz w:val="20"/>
          <w:szCs w:val="20"/>
        </w:rPr>
        <w:t xml:space="preserve"> o </w:t>
      </w:r>
      <w:r w:rsidR="005953BF" w:rsidRPr="00773978">
        <w:rPr>
          <w:sz w:val="20"/>
          <w:szCs w:val="20"/>
        </w:rPr>
        <w:t>registro</w:t>
      </w:r>
      <w:r w:rsidR="00ED53E7" w:rsidRPr="00773978">
        <w:rPr>
          <w:sz w:val="20"/>
          <w:szCs w:val="20"/>
        </w:rPr>
        <w:t xml:space="preserve"> em que o </w:t>
      </w:r>
      <w:r w:rsidR="00BE0B61" w:rsidRPr="00773978">
        <w:rPr>
          <w:sz w:val="20"/>
          <w:szCs w:val="20"/>
        </w:rPr>
        <w:t>“COD_CTA” (Campo 06)</w:t>
      </w:r>
      <w:r w:rsidR="00ED53E7" w:rsidRPr="00773978">
        <w:rPr>
          <w:sz w:val="20"/>
          <w:szCs w:val="20"/>
        </w:rPr>
        <w:t xml:space="preserve"> </w:t>
      </w:r>
      <w:r w:rsidR="00BE0B61" w:rsidRPr="00773978">
        <w:rPr>
          <w:sz w:val="20"/>
          <w:szCs w:val="20"/>
        </w:rPr>
        <w:t xml:space="preserve">tenha o mesmo valor do “COD_CTA_SUP” (Campo 07). Neste </w:t>
      </w:r>
      <w:r w:rsidR="005953BF" w:rsidRPr="00773978">
        <w:rPr>
          <w:sz w:val="20"/>
          <w:szCs w:val="20"/>
        </w:rPr>
        <w:t>registro</w:t>
      </w:r>
      <w:r w:rsidR="00BE0B61" w:rsidRPr="00773978">
        <w:rPr>
          <w:sz w:val="20"/>
          <w:szCs w:val="20"/>
        </w:rPr>
        <w:t>, o “NÍ</w:t>
      </w:r>
      <w:r w:rsidR="00ED53E7" w:rsidRPr="00773978">
        <w:rPr>
          <w:sz w:val="20"/>
          <w:szCs w:val="20"/>
        </w:rPr>
        <w:t>VEL</w:t>
      </w:r>
      <w:r w:rsidR="00BE0B61" w:rsidRPr="00773978">
        <w:rPr>
          <w:sz w:val="20"/>
          <w:szCs w:val="20"/>
        </w:rPr>
        <w:t>” (Campo 05)</w:t>
      </w:r>
      <w:r w:rsidR="00ED53E7" w:rsidRPr="00773978">
        <w:rPr>
          <w:sz w:val="20"/>
          <w:szCs w:val="20"/>
        </w:rPr>
        <w:t xml:space="preserve"> deve ser menor que o </w:t>
      </w:r>
      <w:bookmarkEnd w:id="96"/>
      <w:r w:rsidR="00BE0B61" w:rsidRPr="00773978">
        <w:rPr>
          <w:sz w:val="20"/>
          <w:szCs w:val="20"/>
        </w:rPr>
        <w:t>nível atual.</w:t>
      </w:r>
    </w:p>
    <w:p w:rsidR="00BE0B61" w:rsidRPr="00773978" w:rsidRDefault="00BE0B61" w:rsidP="00BE0B61">
      <w:pPr>
        <w:pStyle w:val="psds-corpodetexto"/>
        <w:spacing w:before="0" w:beforeAutospacing="0" w:after="0" w:afterAutospacing="0"/>
        <w:ind w:left="1416"/>
        <w:jc w:val="both"/>
        <w:rPr>
          <w:sz w:val="20"/>
          <w:szCs w:val="20"/>
        </w:rPr>
      </w:pPr>
    </w:p>
    <w:p w:rsidR="00BE0B61" w:rsidRPr="00773978" w:rsidRDefault="00ED53E7" w:rsidP="0031227E">
      <w:pPr>
        <w:pStyle w:val="psds-corpodetexto"/>
        <w:spacing w:before="0" w:beforeAutospacing="0" w:after="0" w:afterAutospacing="0"/>
        <w:ind w:left="1416"/>
        <w:jc w:val="both"/>
        <w:rPr>
          <w:sz w:val="20"/>
          <w:szCs w:val="20"/>
          <w:lang w:val="it-IT"/>
        </w:rPr>
      </w:pPr>
      <w:r w:rsidRPr="00773978">
        <w:rPr>
          <w:sz w:val="20"/>
          <w:szCs w:val="20"/>
          <w:lang w:val="it-IT"/>
        </w:rPr>
        <w:t xml:space="preserve">Verifica se </w:t>
      </w:r>
      <w:r w:rsidR="00BE0B61" w:rsidRPr="00773978">
        <w:rPr>
          <w:sz w:val="20"/>
          <w:szCs w:val="20"/>
          <w:lang w:val="it-IT"/>
        </w:rPr>
        <w:t>“NÍ</w:t>
      </w:r>
      <w:r w:rsidRPr="00773978">
        <w:rPr>
          <w:sz w:val="20"/>
          <w:szCs w:val="20"/>
          <w:lang w:val="it-IT"/>
        </w:rPr>
        <w:t>VEL</w:t>
      </w:r>
      <w:r w:rsidR="00BE0B61" w:rsidRPr="00773978">
        <w:rPr>
          <w:sz w:val="20"/>
          <w:szCs w:val="20"/>
          <w:lang w:val="it-IT"/>
        </w:rPr>
        <w:t>” (Campo 05) maior que 2. S</w:t>
      </w:r>
      <w:r w:rsidRPr="00773978">
        <w:rPr>
          <w:sz w:val="20"/>
          <w:szCs w:val="20"/>
          <w:lang w:val="it-IT"/>
        </w:rPr>
        <w:t>e afirmativo</w:t>
      </w:r>
      <w:r w:rsidR="00BE0B61" w:rsidRPr="00773978">
        <w:rPr>
          <w:sz w:val="20"/>
          <w:szCs w:val="20"/>
          <w:lang w:val="it-IT"/>
        </w:rPr>
        <w:t>,</w:t>
      </w:r>
      <w:r w:rsidRPr="00773978">
        <w:rPr>
          <w:sz w:val="20"/>
          <w:szCs w:val="20"/>
          <w:lang w:val="it-IT"/>
        </w:rPr>
        <w:t xml:space="preserve"> verifica a regra:</w:t>
      </w:r>
    </w:p>
    <w:p w:rsidR="00AF389D" w:rsidRPr="00773978" w:rsidRDefault="00AF389D" w:rsidP="00257E78">
      <w:pPr>
        <w:pStyle w:val="psds-corpodetexto"/>
        <w:spacing w:before="0" w:beforeAutospacing="0" w:after="0" w:afterAutospacing="0"/>
        <w:ind w:left="2124"/>
        <w:jc w:val="both"/>
      </w:pPr>
    </w:p>
    <w:p w:rsidR="00ED53E7" w:rsidRPr="00773978" w:rsidRDefault="00A11824" w:rsidP="00257E78">
      <w:pPr>
        <w:pStyle w:val="psds-corpodetexto"/>
        <w:spacing w:before="0" w:beforeAutospacing="0" w:after="0" w:afterAutospacing="0"/>
        <w:ind w:left="2124"/>
        <w:jc w:val="both"/>
        <w:rPr>
          <w:sz w:val="20"/>
          <w:szCs w:val="20"/>
        </w:rPr>
      </w:pPr>
      <w:hyperlink r:id="rId88" w:anchor="REGRA_NATUREZA_CONTA" w:history="1">
        <w:r w:rsidR="00ED53E7" w:rsidRPr="00773978">
          <w:rPr>
            <w:rStyle w:val="Hyperlink"/>
            <w:b/>
            <w:color w:val="auto"/>
            <w:sz w:val="20"/>
            <w:szCs w:val="20"/>
            <w:lang w:val="it-IT"/>
          </w:rPr>
          <w:t>REGRA_NATUREZA_CONTA</w:t>
        </w:r>
      </w:hyperlink>
      <w:r w:rsidR="00ED53E7" w:rsidRPr="00773978">
        <w:rPr>
          <w:b/>
          <w:sz w:val="20"/>
          <w:szCs w:val="20"/>
        </w:rPr>
        <w:t>:</w:t>
      </w:r>
      <w:bookmarkStart w:id="97" w:name="REQC243AQ"/>
      <w:r w:rsidR="00ED53E7" w:rsidRPr="00773978">
        <w:rPr>
          <w:b/>
          <w:sz w:val="20"/>
          <w:szCs w:val="20"/>
          <w:lang w:val="pt-PT"/>
        </w:rPr>
        <w:t xml:space="preserve"> </w:t>
      </w:r>
      <w:r w:rsidR="00ED53E7" w:rsidRPr="00773978">
        <w:rPr>
          <w:sz w:val="20"/>
          <w:szCs w:val="20"/>
          <w:lang w:val="pt-PT"/>
        </w:rPr>
        <w:t xml:space="preserve">Verifica se a conta de nível </w:t>
      </w:r>
      <w:r w:rsidR="00BE0B61" w:rsidRPr="00773978">
        <w:rPr>
          <w:sz w:val="20"/>
          <w:szCs w:val="20"/>
          <w:lang w:val="pt-PT"/>
        </w:rPr>
        <w:t>superior tem a mesma natureza (C</w:t>
      </w:r>
      <w:r w:rsidR="00ED53E7" w:rsidRPr="00773978">
        <w:rPr>
          <w:sz w:val="20"/>
          <w:szCs w:val="20"/>
          <w:lang w:val="pt-PT"/>
        </w:rPr>
        <w:t>ampo</w:t>
      </w:r>
      <w:r w:rsidR="00BE0B61" w:rsidRPr="00773978">
        <w:rPr>
          <w:sz w:val="20"/>
          <w:szCs w:val="20"/>
          <w:lang w:val="pt-PT"/>
        </w:rPr>
        <w:t xml:space="preserve"> 06 – </w:t>
      </w:r>
      <w:r w:rsidR="00ED53E7" w:rsidRPr="00773978">
        <w:rPr>
          <w:sz w:val="20"/>
          <w:szCs w:val="20"/>
          <w:lang w:val="pt-PT"/>
        </w:rPr>
        <w:t>COD_NAT) da subconta. </w:t>
      </w:r>
      <w:bookmarkEnd w:id="97"/>
    </w:p>
    <w:p w:rsidR="00AF389D" w:rsidRPr="00773978" w:rsidRDefault="00AF389D" w:rsidP="00BE0B61">
      <w:pPr>
        <w:pStyle w:val="Corpodetexto"/>
        <w:ind w:left="1416"/>
        <w:rPr>
          <w:rFonts w:ascii="Times New Roman" w:hAnsi="Times New Roman"/>
          <w:sz w:val="20"/>
          <w:szCs w:val="20"/>
        </w:rPr>
      </w:pPr>
    </w:p>
    <w:p w:rsidR="00BE0B61" w:rsidRPr="00773978" w:rsidRDefault="00BE0B61" w:rsidP="00BE0B61">
      <w:pPr>
        <w:pStyle w:val="Corpodetexto"/>
        <w:ind w:left="1416"/>
        <w:rPr>
          <w:rFonts w:ascii="Times New Roman" w:hAnsi="Times New Roman"/>
          <w:sz w:val="20"/>
          <w:szCs w:val="20"/>
        </w:rPr>
      </w:pPr>
      <w:r w:rsidRPr="00773978">
        <w:rPr>
          <w:rFonts w:ascii="Times New Roman" w:hAnsi="Times New Roman"/>
          <w:sz w:val="20"/>
          <w:szCs w:val="20"/>
        </w:rPr>
        <w:t>Se as regras não forem cumpridas, o PVA do Sped Contábil gera um erro.</w:t>
      </w:r>
    </w:p>
    <w:p w:rsidR="00DB0C7F" w:rsidRPr="00773978" w:rsidRDefault="00DB0C7F" w:rsidP="00DB0C7F">
      <w:pPr>
        <w:pStyle w:val="Corpodetexto"/>
        <w:rPr>
          <w:rFonts w:ascii="Times New Roman" w:hAnsi="Times New Roman"/>
          <w:b/>
          <w:sz w:val="20"/>
          <w:szCs w:val="20"/>
        </w:rPr>
      </w:pPr>
    </w:p>
    <w:p w:rsidR="008744E1" w:rsidRPr="00773978" w:rsidRDefault="008744E1" w:rsidP="008744E1">
      <w:pPr>
        <w:pStyle w:val="psds-corpodetexto"/>
        <w:spacing w:before="0" w:beforeAutospacing="0" w:after="0" w:afterAutospacing="0"/>
        <w:ind w:left="708"/>
        <w:jc w:val="both"/>
        <w:rPr>
          <w:sz w:val="20"/>
          <w:szCs w:val="20"/>
        </w:rPr>
      </w:pPr>
      <w:r w:rsidRPr="00773978">
        <w:rPr>
          <w:b/>
          <w:sz w:val="20"/>
          <w:szCs w:val="20"/>
        </w:rPr>
        <w:t>REGRA_CONTA_SUPERIOR_NAO_SE_APLICA</w:t>
      </w:r>
      <w:r w:rsidRPr="00773978">
        <w:rPr>
          <w:sz w:val="20"/>
          <w:szCs w:val="20"/>
          <w:lang w:val="it-IT"/>
        </w:rPr>
        <w:t xml:space="preserve">: Verifica, caso o </w:t>
      </w:r>
      <w:r w:rsidRPr="00773978">
        <w:rPr>
          <w:sz w:val="20"/>
          <w:szCs w:val="20"/>
        </w:rPr>
        <w:t>campo “NIVEL” (Campo 05) seja igual “1”, se o campo “COD_CTA_SUP” (Campo 07) não foi informado. Se a regra não for cumprida, o PVA do Sped Contábil gera um erro.</w:t>
      </w:r>
    </w:p>
    <w:p w:rsidR="008744E1" w:rsidRPr="00773978" w:rsidRDefault="008744E1">
      <w:pPr>
        <w:rPr>
          <w:rFonts w:eastAsia="Times New Roman" w:cs="Times New Roman"/>
          <w:b/>
          <w:color w:val="000000"/>
          <w:szCs w:val="20"/>
          <w:lang w:eastAsia="ar-SA"/>
        </w:rPr>
      </w:pPr>
    </w:p>
    <w:p w:rsidR="00DB0C7F" w:rsidRPr="00773978" w:rsidRDefault="00DB0C7F" w:rsidP="00DB0C7F">
      <w:pPr>
        <w:pStyle w:val="Corpodetexto"/>
        <w:rPr>
          <w:rFonts w:ascii="Times New Roman" w:hAnsi="Times New Roman"/>
          <w:b/>
          <w:sz w:val="20"/>
          <w:szCs w:val="20"/>
        </w:rPr>
      </w:pPr>
      <w:r w:rsidRPr="00773978">
        <w:rPr>
          <w:rFonts w:ascii="Times New Roman" w:hAnsi="Times New Roman"/>
          <w:b/>
          <w:sz w:val="20"/>
          <w:szCs w:val="20"/>
        </w:rPr>
        <w:t>V - Exemplo</w:t>
      </w:r>
      <w:r w:rsidR="00257E78" w:rsidRPr="00773978">
        <w:rPr>
          <w:rFonts w:ascii="Times New Roman" w:hAnsi="Times New Roman"/>
          <w:b/>
          <w:sz w:val="20"/>
          <w:szCs w:val="20"/>
        </w:rPr>
        <w:t>s</w:t>
      </w:r>
      <w:r w:rsidR="00344DB9" w:rsidRPr="00773978">
        <w:rPr>
          <w:rFonts w:ascii="Times New Roman" w:hAnsi="Times New Roman"/>
          <w:b/>
          <w:sz w:val="20"/>
          <w:szCs w:val="20"/>
        </w:rPr>
        <w:t xml:space="preserve"> de P</w:t>
      </w:r>
      <w:r w:rsidRPr="00773978">
        <w:rPr>
          <w:rFonts w:ascii="Times New Roman" w:hAnsi="Times New Roman"/>
          <w:b/>
          <w:sz w:val="20"/>
          <w:szCs w:val="20"/>
        </w:rPr>
        <w:t xml:space="preserve">reenchimento: </w:t>
      </w:r>
    </w:p>
    <w:p w:rsidR="00DB0C7F" w:rsidRPr="00773978" w:rsidRDefault="00DB0C7F" w:rsidP="00DB0C7F">
      <w:pPr>
        <w:pStyle w:val="Corpodetexto"/>
        <w:rPr>
          <w:rFonts w:ascii="Times New Roman" w:hAnsi="Times New Roman"/>
          <w:b/>
          <w:sz w:val="20"/>
          <w:szCs w:val="20"/>
        </w:rPr>
      </w:pPr>
    </w:p>
    <w:p w:rsidR="00257E78" w:rsidRPr="00773978" w:rsidRDefault="00257E78" w:rsidP="00257E78">
      <w:pPr>
        <w:pStyle w:val="PSDS-CorpodeTexto0"/>
        <w:ind w:firstLine="708"/>
        <w:jc w:val="both"/>
        <w:rPr>
          <w:rFonts w:ascii="Times New Roman" w:hAnsi="Times New Roman"/>
          <w:b/>
          <w:color w:val="000000"/>
        </w:rPr>
      </w:pPr>
      <w:r w:rsidRPr="00773978">
        <w:rPr>
          <w:rFonts w:ascii="Times New Roman" w:hAnsi="Times New Roman"/>
          <w:b/>
          <w:color w:val="000000"/>
        </w:rPr>
        <w:t>|I050|01012012|01|S|1|1||Ativo Sintética 1|</w:t>
      </w:r>
    </w:p>
    <w:p w:rsidR="00257E78" w:rsidRPr="00773978" w:rsidRDefault="00257E78" w:rsidP="00257E78">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I050</w:t>
      </w:r>
    </w:p>
    <w:p w:rsidR="00257E78" w:rsidRPr="00773978" w:rsidRDefault="00257E78" w:rsidP="00257E78">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da Inclusão/Alteração: 01012012 (01/01/2012)</w:t>
      </w:r>
    </w:p>
    <w:p w:rsidR="00257E78" w:rsidRPr="00773978" w:rsidRDefault="00257E78" w:rsidP="00257E78">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da Natureza da Conta/Grupo de Contas: 01 (representa uma conta do Ativo)</w:t>
      </w:r>
    </w:p>
    <w:p w:rsidR="00257E78" w:rsidRPr="00773978" w:rsidRDefault="00257E78" w:rsidP="00257E78">
      <w:pPr>
        <w:pStyle w:val="PSDS-CorpodeTexto0"/>
        <w:ind w:left="708" w:firstLine="708"/>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Indicador do Tipo de Conta: S (representa uma conta sintética)</w:t>
      </w:r>
    </w:p>
    <w:p w:rsidR="00257E78" w:rsidRPr="00773978" w:rsidRDefault="00257E78" w:rsidP="00257E78">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Nível: 1 (conta de nível 1)</w:t>
      </w:r>
    </w:p>
    <w:p w:rsidR="00257E78" w:rsidRPr="00773978" w:rsidRDefault="00257E78" w:rsidP="00257E78">
      <w:pPr>
        <w:pStyle w:val="PSDS-CorpodeTexto0"/>
        <w:ind w:left="708" w:firstLine="708"/>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Código da Conta Analítica/Grupo de Contas: 1</w:t>
      </w:r>
    </w:p>
    <w:p w:rsidR="00257E78" w:rsidRPr="00773978" w:rsidRDefault="00257E78" w:rsidP="00257E78">
      <w:pPr>
        <w:pStyle w:val="PSDS-CorpodeTexto0"/>
        <w:ind w:left="708" w:firstLine="708"/>
        <w:jc w:val="both"/>
        <w:rPr>
          <w:rFonts w:ascii="Times New Roman" w:hAnsi="Times New Roman"/>
        </w:rPr>
      </w:pPr>
      <w:r w:rsidRPr="00773978">
        <w:rPr>
          <w:rFonts w:ascii="Times New Roman" w:hAnsi="Times New Roman"/>
          <w:b/>
        </w:rPr>
        <w:t>Campo 07</w:t>
      </w:r>
      <w:r w:rsidRPr="00773978">
        <w:rPr>
          <w:rFonts w:ascii="Times New Roman" w:hAnsi="Times New Roman"/>
        </w:rPr>
        <w:t xml:space="preserve"> – Código da Conta Sintética/Grupo de Contas de Nível Imediatamente Superior: não há</w:t>
      </w:r>
    </w:p>
    <w:p w:rsidR="00257E78" w:rsidRPr="00773978" w:rsidRDefault="00257E78" w:rsidP="00257E78">
      <w:pPr>
        <w:pStyle w:val="PSDS-CorpodeTexto0"/>
        <w:ind w:left="708" w:firstLine="708"/>
        <w:jc w:val="both"/>
        <w:rPr>
          <w:rFonts w:ascii="Times New Roman" w:hAnsi="Times New Roman"/>
        </w:rPr>
      </w:pPr>
      <w:r w:rsidRPr="00773978">
        <w:rPr>
          <w:rFonts w:ascii="Times New Roman" w:hAnsi="Times New Roman"/>
          <w:b/>
        </w:rPr>
        <w:t xml:space="preserve">Campo 08 </w:t>
      </w:r>
      <w:r w:rsidRPr="00773978">
        <w:rPr>
          <w:rFonts w:ascii="Times New Roman" w:hAnsi="Times New Roman"/>
        </w:rPr>
        <w:t>– Nome da Conta Analítica/Grupo de Contas: Ativo Sintética 1</w:t>
      </w:r>
    </w:p>
    <w:p w:rsidR="00257E78" w:rsidRPr="00773978" w:rsidRDefault="00257E78" w:rsidP="00257E78">
      <w:pPr>
        <w:pStyle w:val="PSDS-CorpodeTexto0"/>
        <w:ind w:left="708" w:firstLine="708"/>
        <w:jc w:val="both"/>
        <w:rPr>
          <w:rFonts w:ascii="Times New Roman" w:hAnsi="Times New Roman"/>
        </w:rPr>
      </w:pPr>
    </w:p>
    <w:p w:rsidR="00257E78" w:rsidRPr="00773978" w:rsidRDefault="00257E78" w:rsidP="00257E78">
      <w:pPr>
        <w:pStyle w:val="PSDS-CorpodeTexto0"/>
        <w:ind w:firstLine="708"/>
        <w:jc w:val="both"/>
        <w:rPr>
          <w:rFonts w:ascii="Times New Roman" w:hAnsi="Times New Roman"/>
          <w:b/>
          <w:color w:val="000000"/>
        </w:rPr>
      </w:pPr>
      <w:r w:rsidRPr="00773978">
        <w:rPr>
          <w:rFonts w:ascii="Times New Roman" w:hAnsi="Times New Roman"/>
          <w:b/>
          <w:color w:val="000000"/>
        </w:rPr>
        <w:t>|I050|01012012|01|S|2|1.1|1|Ativo Sintética 2|</w:t>
      </w:r>
    </w:p>
    <w:p w:rsidR="00257E78" w:rsidRPr="00773978" w:rsidRDefault="00257E78" w:rsidP="00257E78">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I050</w:t>
      </w:r>
    </w:p>
    <w:p w:rsidR="00257E78" w:rsidRPr="00773978" w:rsidRDefault="00257E78" w:rsidP="00257E78">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da Inclusão/Alteração: 01012012 (01/01/2012)</w:t>
      </w:r>
    </w:p>
    <w:p w:rsidR="00257E78" w:rsidRPr="00773978" w:rsidRDefault="00257E78" w:rsidP="00257E78">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da Natureza da Conta/Grupo de Contas: 01 (representa uma conta do Ativo)</w:t>
      </w:r>
    </w:p>
    <w:p w:rsidR="00257E78" w:rsidRPr="00773978" w:rsidRDefault="00257E78" w:rsidP="00257E78">
      <w:pPr>
        <w:pStyle w:val="PSDS-CorpodeTexto0"/>
        <w:ind w:left="708" w:firstLine="708"/>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Indicador do Tipo de Conta: S (representa uma conta sintética)</w:t>
      </w:r>
    </w:p>
    <w:p w:rsidR="00257E78" w:rsidRPr="00773978" w:rsidRDefault="00257E78" w:rsidP="00257E78">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Nível: 2 (conta de nível 2)</w:t>
      </w:r>
    </w:p>
    <w:p w:rsidR="00257E78" w:rsidRPr="00773978" w:rsidRDefault="00257E78" w:rsidP="00257E78">
      <w:pPr>
        <w:pStyle w:val="PSDS-CorpodeTexto0"/>
        <w:ind w:left="708" w:firstLine="708"/>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Código da Conta Analítica/Grupo de Contas: 1.1</w:t>
      </w:r>
    </w:p>
    <w:p w:rsidR="00257E78" w:rsidRPr="00773978" w:rsidRDefault="00257E78" w:rsidP="0031227E">
      <w:pPr>
        <w:pStyle w:val="PSDS-CorpodeTexto0"/>
        <w:ind w:left="1416"/>
        <w:jc w:val="both"/>
        <w:rPr>
          <w:rFonts w:ascii="Times New Roman" w:hAnsi="Times New Roman"/>
        </w:rPr>
      </w:pPr>
      <w:r w:rsidRPr="00773978">
        <w:rPr>
          <w:rFonts w:ascii="Times New Roman" w:hAnsi="Times New Roman"/>
          <w:b/>
        </w:rPr>
        <w:t>Campo 07</w:t>
      </w:r>
      <w:r w:rsidRPr="00773978">
        <w:rPr>
          <w:rFonts w:ascii="Times New Roman" w:hAnsi="Times New Roman"/>
        </w:rPr>
        <w:t xml:space="preserve"> – Código da Conta Sintética/Grupo de Contas de Nível Imediatamente Superior: 1</w:t>
      </w:r>
      <w:r w:rsidR="0031227E" w:rsidRPr="00773978">
        <w:rPr>
          <w:rFonts w:ascii="Times New Roman" w:hAnsi="Times New Roman"/>
        </w:rPr>
        <w:t xml:space="preserve"> (Ativo Sintética 1)</w:t>
      </w:r>
    </w:p>
    <w:p w:rsidR="00257E78" w:rsidRPr="00773978" w:rsidRDefault="00257E78" w:rsidP="00257E78">
      <w:pPr>
        <w:pStyle w:val="PSDS-CorpodeTexto0"/>
        <w:ind w:left="708" w:firstLine="708"/>
        <w:jc w:val="both"/>
        <w:rPr>
          <w:rFonts w:ascii="Times New Roman" w:hAnsi="Times New Roman"/>
        </w:rPr>
      </w:pPr>
      <w:r w:rsidRPr="00773978">
        <w:rPr>
          <w:rFonts w:ascii="Times New Roman" w:hAnsi="Times New Roman"/>
          <w:b/>
        </w:rPr>
        <w:t xml:space="preserve">Campo 08 </w:t>
      </w:r>
      <w:r w:rsidRPr="00773978">
        <w:rPr>
          <w:rFonts w:ascii="Times New Roman" w:hAnsi="Times New Roman"/>
        </w:rPr>
        <w:t>– Nome da Conta Analítica/Grupo de Contas: Ativo Sintética 2</w:t>
      </w:r>
    </w:p>
    <w:p w:rsidR="00AF389D" w:rsidRPr="00773978" w:rsidRDefault="00AF389D" w:rsidP="00257E78">
      <w:pPr>
        <w:pStyle w:val="PSDS-CorpodeTexto0"/>
        <w:ind w:firstLine="708"/>
        <w:jc w:val="both"/>
        <w:rPr>
          <w:rFonts w:ascii="Times New Roman" w:hAnsi="Times New Roman"/>
          <w:b/>
          <w:color w:val="000000"/>
        </w:rPr>
      </w:pPr>
    </w:p>
    <w:p w:rsidR="00257E78" w:rsidRPr="00773978" w:rsidRDefault="0031227E" w:rsidP="00257E78">
      <w:pPr>
        <w:pStyle w:val="PSDS-CorpodeTexto0"/>
        <w:ind w:firstLine="708"/>
        <w:jc w:val="both"/>
        <w:rPr>
          <w:rFonts w:ascii="Times New Roman" w:hAnsi="Times New Roman"/>
          <w:b/>
          <w:color w:val="000000"/>
        </w:rPr>
      </w:pPr>
      <w:r w:rsidRPr="00773978">
        <w:rPr>
          <w:rFonts w:ascii="Times New Roman" w:hAnsi="Times New Roman"/>
          <w:b/>
          <w:color w:val="000000"/>
        </w:rPr>
        <w:t xml:space="preserve">|I050|01012012|01|A|3|1.1.1|1.1|Ativo Analítica </w:t>
      </w:r>
      <w:r w:rsidR="00257E78" w:rsidRPr="00773978">
        <w:rPr>
          <w:rFonts w:ascii="Times New Roman" w:hAnsi="Times New Roman"/>
          <w:b/>
          <w:color w:val="000000"/>
        </w:rPr>
        <w:t>1|</w:t>
      </w:r>
    </w:p>
    <w:p w:rsidR="00257E78" w:rsidRPr="00773978" w:rsidRDefault="00257E78" w:rsidP="00257E78">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I050</w:t>
      </w:r>
    </w:p>
    <w:p w:rsidR="00257E78" w:rsidRPr="00773978" w:rsidRDefault="00257E78" w:rsidP="00257E78">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da Inclusão/Alteração: 01012012 (01/01/2012)</w:t>
      </w:r>
    </w:p>
    <w:p w:rsidR="00257E78" w:rsidRPr="00773978" w:rsidRDefault="00257E78" w:rsidP="00257E78">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da Natureza da Conta/Grupo de Contas: 01 (representa uma conta do Ativo)</w:t>
      </w:r>
    </w:p>
    <w:p w:rsidR="00257E78" w:rsidRPr="00773978" w:rsidRDefault="00257E78" w:rsidP="00257E78">
      <w:pPr>
        <w:pStyle w:val="PSDS-CorpodeTexto0"/>
        <w:ind w:left="708" w:firstLine="708"/>
        <w:jc w:val="both"/>
        <w:rPr>
          <w:rFonts w:ascii="Times New Roman" w:hAnsi="Times New Roman"/>
        </w:rPr>
      </w:pPr>
      <w:r w:rsidRPr="00773978">
        <w:rPr>
          <w:rFonts w:ascii="Times New Roman" w:hAnsi="Times New Roman"/>
          <w:b/>
        </w:rPr>
        <w:t xml:space="preserve">Campo 04 </w:t>
      </w:r>
      <w:r w:rsidR="0031227E" w:rsidRPr="00773978">
        <w:rPr>
          <w:rFonts w:ascii="Times New Roman" w:hAnsi="Times New Roman"/>
        </w:rPr>
        <w:t>– Indicador do Tipo de Conta: A</w:t>
      </w:r>
      <w:r w:rsidRPr="00773978">
        <w:rPr>
          <w:rFonts w:ascii="Times New Roman" w:hAnsi="Times New Roman"/>
        </w:rPr>
        <w:t xml:space="preserve"> (representa uma conta </w:t>
      </w:r>
      <w:r w:rsidR="0031227E" w:rsidRPr="00773978">
        <w:rPr>
          <w:rFonts w:ascii="Times New Roman" w:hAnsi="Times New Roman"/>
        </w:rPr>
        <w:t>analítica</w:t>
      </w:r>
      <w:r w:rsidRPr="00773978">
        <w:rPr>
          <w:rFonts w:ascii="Times New Roman" w:hAnsi="Times New Roman"/>
        </w:rPr>
        <w:t>)</w:t>
      </w:r>
    </w:p>
    <w:p w:rsidR="00257E78" w:rsidRPr="00773978" w:rsidRDefault="00257E78" w:rsidP="00257E78">
      <w:pPr>
        <w:pStyle w:val="PSDS-CorpodeTexto0"/>
        <w:ind w:left="708" w:firstLine="708"/>
        <w:jc w:val="both"/>
        <w:rPr>
          <w:rFonts w:ascii="Times New Roman" w:hAnsi="Times New Roman"/>
        </w:rPr>
      </w:pPr>
      <w:r w:rsidRPr="00773978">
        <w:rPr>
          <w:rFonts w:ascii="Times New Roman" w:hAnsi="Times New Roman"/>
          <w:b/>
        </w:rPr>
        <w:t xml:space="preserve">Campo 05 </w:t>
      </w:r>
      <w:r w:rsidR="0031227E" w:rsidRPr="00773978">
        <w:rPr>
          <w:rFonts w:ascii="Times New Roman" w:hAnsi="Times New Roman"/>
        </w:rPr>
        <w:t>– Nível: 3 (conta de nível 3</w:t>
      </w:r>
      <w:r w:rsidRPr="00773978">
        <w:rPr>
          <w:rFonts w:ascii="Times New Roman" w:hAnsi="Times New Roman"/>
        </w:rPr>
        <w:t>)</w:t>
      </w:r>
    </w:p>
    <w:p w:rsidR="00257E78" w:rsidRPr="00773978" w:rsidRDefault="00257E78" w:rsidP="00257E78">
      <w:pPr>
        <w:pStyle w:val="PSDS-CorpodeTexto0"/>
        <w:ind w:left="708" w:firstLine="708"/>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Código da Conta Analítica/Grupo de Contas: 1.1</w:t>
      </w:r>
      <w:r w:rsidR="0031227E" w:rsidRPr="00773978">
        <w:rPr>
          <w:rFonts w:ascii="Times New Roman" w:hAnsi="Times New Roman"/>
        </w:rPr>
        <w:t>.1</w:t>
      </w:r>
    </w:p>
    <w:p w:rsidR="00257E78" w:rsidRPr="00773978" w:rsidRDefault="00257E78" w:rsidP="0031227E">
      <w:pPr>
        <w:pStyle w:val="PSDS-CorpodeTexto0"/>
        <w:ind w:left="1416"/>
        <w:jc w:val="both"/>
        <w:rPr>
          <w:rFonts w:ascii="Times New Roman" w:hAnsi="Times New Roman"/>
        </w:rPr>
      </w:pPr>
      <w:r w:rsidRPr="00773978">
        <w:rPr>
          <w:rFonts w:ascii="Times New Roman" w:hAnsi="Times New Roman"/>
          <w:b/>
        </w:rPr>
        <w:t>Campo 07</w:t>
      </w:r>
      <w:r w:rsidRPr="00773978">
        <w:rPr>
          <w:rFonts w:ascii="Times New Roman" w:hAnsi="Times New Roman"/>
        </w:rPr>
        <w:t xml:space="preserve"> – Código da Conta Sintética/Grupo de Contas de Nível Imediatamente Superior: 1</w:t>
      </w:r>
      <w:r w:rsidR="0031227E" w:rsidRPr="00773978">
        <w:rPr>
          <w:rFonts w:ascii="Times New Roman" w:hAnsi="Times New Roman"/>
        </w:rPr>
        <w:t>.1 (Ativo Sintética 2)</w:t>
      </w:r>
    </w:p>
    <w:p w:rsidR="00257E78" w:rsidRPr="00773978" w:rsidRDefault="00257E78" w:rsidP="00257E78">
      <w:pPr>
        <w:pStyle w:val="PSDS-CorpodeTexto0"/>
        <w:ind w:left="708" w:firstLine="708"/>
        <w:jc w:val="both"/>
        <w:rPr>
          <w:rFonts w:ascii="Times New Roman" w:hAnsi="Times New Roman"/>
        </w:rPr>
      </w:pPr>
      <w:r w:rsidRPr="00773978">
        <w:rPr>
          <w:rFonts w:ascii="Times New Roman" w:hAnsi="Times New Roman"/>
          <w:b/>
        </w:rPr>
        <w:t xml:space="preserve">Campo 08 </w:t>
      </w:r>
      <w:r w:rsidRPr="00773978">
        <w:rPr>
          <w:rFonts w:ascii="Times New Roman" w:hAnsi="Times New Roman"/>
        </w:rPr>
        <w:t>– Nome da Conta Analítica/Gr</w:t>
      </w:r>
      <w:r w:rsidR="0031227E" w:rsidRPr="00773978">
        <w:rPr>
          <w:rFonts w:ascii="Times New Roman" w:hAnsi="Times New Roman"/>
        </w:rPr>
        <w:t>upo de Contas: Ativo Analítica 1</w:t>
      </w:r>
    </w:p>
    <w:p w:rsidR="00D72D5C" w:rsidRPr="00773978" w:rsidRDefault="008D3D28" w:rsidP="003A3558">
      <w:pPr>
        <w:pStyle w:val="Ttulo1"/>
      </w:pPr>
      <w:bookmarkStart w:id="98" w:name="_Toc450294913"/>
      <w:r w:rsidRPr="00773978">
        <w:lastRenderedPageBreak/>
        <w:t>3.</w:t>
      </w:r>
      <w:r w:rsidR="00AF389D" w:rsidRPr="00773978">
        <w:t>1.</w:t>
      </w:r>
      <w:r w:rsidRPr="00773978">
        <w:t>6</w:t>
      </w:r>
      <w:r w:rsidR="00D72D5C" w:rsidRPr="00773978">
        <w:t xml:space="preserve">.2.8. </w:t>
      </w:r>
      <w:r w:rsidR="005953BF" w:rsidRPr="00773978">
        <w:t>Registro</w:t>
      </w:r>
      <w:r w:rsidR="00D72D5C" w:rsidRPr="00773978">
        <w:t xml:space="preserve"> I051: Plano de Contas Referencial</w:t>
      </w:r>
      <w:bookmarkEnd w:id="98"/>
    </w:p>
    <w:p w:rsidR="00D72D5C" w:rsidRPr="00773978" w:rsidRDefault="00D72D5C" w:rsidP="0005364A">
      <w:pPr>
        <w:pStyle w:val="Corpodetexto"/>
        <w:rPr>
          <w:rFonts w:ascii="Times New Roman" w:hAnsi="Times New Roman"/>
          <w:sz w:val="20"/>
          <w:szCs w:val="20"/>
        </w:rPr>
      </w:pPr>
    </w:p>
    <w:p w:rsidR="00050BED" w:rsidRPr="00773978" w:rsidRDefault="00655006" w:rsidP="00050BED">
      <w:pPr>
        <w:pStyle w:val="pergunta-17"/>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O plano de contas referencial </w:t>
      </w:r>
      <w:r w:rsidR="00050BED" w:rsidRPr="00773978">
        <w:rPr>
          <w:rFonts w:ascii="Times New Roman" w:hAnsi="Times New Roman" w:cs="Times New Roman"/>
          <w:sz w:val="20"/>
          <w:szCs w:val="20"/>
        </w:rPr>
        <w:t>t</w:t>
      </w:r>
      <w:r w:rsidRPr="00773978">
        <w:rPr>
          <w:rFonts w:ascii="Times New Roman" w:hAnsi="Times New Roman" w:cs="Times New Roman"/>
          <w:sz w:val="20"/>
          <w:szCs w:val="20"/>
        </w:rPr>
        <w:t xml:space="preserve">em por finalidade estabelecer uma relação (DE-PARA) entre as contas analíticas do plano de contas da empresa e um </w:t>
      </w:r>
      <w:r w:rsidR="00050BED" w:rsidRPr="00773978">
        <w:rPr>
          <w:rFonts w:ascii="Times New Roman" w:hAnsi="Times New Roman" w:cs="Times New Roman"/>
          <w:sz w:val="20"/>
          <w:szCs w:val="20"/>
        </w:rPr>
        <w:t xml:space="preserve">plano de contas </w:t>
      </w:r>
      <w:r w:rsidRPr="00773978">
        <w:rPr>
          <w:rFonts w:ascii="Times New Roman" w:hAnsi="Times New Roman" w:cs="Times New Roman"/>
          <w:sz w:val="20"/>
          <w:szCs w:val="20"/>
        </w:rPr>
        <w:t>padrão.</w:t>
      </w:r>
      <w:r w:rsidR="00050BED" w:rsidRPr="00773978">
        <w:rPr>
          <w:rFonts w:ascii="Times New Roman" w:hAnsi="Times New Roman" w:cs="Times New Roman"/>
          <w:sz w:val="20"/>
          <w:szCs w:val="20"/>
        </w:rPr>
        <w:t xml:space="preserve"> </w:t>
      </w:r>
    </w:p>
    <w:p w:rsidR="00BF0BA8" w:rsidRPr="00773978" w:rsidRDefault="00BF0BA8" w:rsidP="00050BED">
      <w:pPr>
        <w:pStyle w:val="pergunta-17"/>
        <w:shd w:val="clear" w:color="auto" w:fill="FFFFFF"/>
        <w:spacing w:before="0" w:after="0"/>
        <w:ind w:firstLine="708"/>
        <w:jc w:val="both"/>
        <w:rPr>
          <w:rFonts w:ascii="Times New Roman" w:hAnsi="Times New Roman" w:cs="Times New Roman"/>
          <w:sz w:val="20"/>
          <w:szCs w:val="20"/>
        </w:rPr>
      </w:pPr>
    </w:p>
    <w:p w:rsidR="00050BED" w:rsidRPr="00773978" w:rsidRDefault="00050BED" w:rsidP="00050BED">
      <w:pPr>
        <w:pStyle w:val="pergunta-17"/>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O plano de contas referencial não tem contas de compensação </w:t>
      </w:r>
      <w:r w:rsidR="00C24B20" w:rsidRPr="00773978">
        <w:rPr>
          <w:rFonts w:ascii="Times New Roman" w:hAnsi="Times New Roman" w:cs="Times New Roman"/>
          <w:sz w:val="20"/>
          <w:szCs w:val="20"/>
        </w:rPr>
        <w:t xml:space="preserve">e </w:t>
      </w:r>
      <w:r w:rsidRPr="00773978">
        <w:rPr>
          <w:rFonts w:ascii="Times New Roman" w:hAnsi="Times New Roman" w:cs="Times New Roman"/>
          <w:sz w:val="20"/>
          <w:szCs w:val="20"/>
        </w:rPr>
        <w:t xml:space="preserve">nem </w:t>
      </w:r>
      <w:r w:rsidR="00167CC9" w:rsidRPr="00773978">
        <w:rPr>
          <w:rFonts w:ascii="Times New Roman" w:hAnsi="Times New Roman" w:cs="Times New Roman"/>
          <w:sz w:val="20"/>
          <w:szCs w:val="20"/>
        </w:rPr>
        <w:t xml:space="preserve">contas </w:t>
      </w:r>
      <w:r w:rsidRPr="00773978">
        <w:rPr>
          <w:rFonts w:ascii="Times New Roman" w:hAnsi="Times New Roman" w:cs="Times New Roman"/>
          <w:sz w:val="20"/>
          <w:szCs w:val="20"/>
        </w:rPr>
        <w:t>como</w:t>
      </w:r>
      <w:r w:rsidR="00167CC9" w:rsidRPr="00773978">
        <w:rPr>
          <w:rFonts w:ascii="Times New Roman" w:hAnsi="Times New Roman" w:cs="Times New Roman"/>
          <w:sz w:val="20"/>
          <w:szCs w:val="20"/>
        </w:rPr>
        <w:t xml:space="preserve"> a de encerramento do resultado</w:t>
      </w:r>
      <w:r w:rsidRPr="00773978">
        <w:rPr>
          <w:rFonts w:ascii="Times New Roman" w:hAnsi="Times New Roman" w:cs="Times New Roman"/>
          <w:sz w:val="20"/>
          <w:szCs w:val="20"/>
        </w:rPr>
        <w:t xml:space="preserve">. Assim, não informe </w:t>
      </w:r>
      <w:r w:rsidR="00C24B20" w:rsidRPr="00773978">
        <w:rPr>
          <w:rFonts w:ascii="Times New Roman" w:hAnsi="Times New Roman" w:cs="Times New Roman"/>
          <w:sz w:val="20"/>
          <w:szCs w:val="20"/>
        </w:rPr>
        <w:t xml:space="preserve">o </w:t>
      </w:r>
      <w:r w:rsidR="005953BF" w:rsidRPr="00773978">
        <w:rPr>
          <w:rFonts w:ascii="Times New Roman" w:hAnsi="Times New Roman" w:cs="Times New Roman"/>
          <w:sz w:val="20"/>
          <w:szCs w:val="20"/>
        </w:rPr>
        <w:t>registro</w:t>
      </w:r>
      <w:r w:rsidRPr="00773978">
        <w:rPr>
          <w:rFonts w:ascii="Times New Roman" w:hAnsi="Times New Roman" w:cs="Times New Roman"/>
          <w:sz w:val="20"/>
          <w:szCs w:val="20"/>
        </w:rPr>
        <w:t xml:space="preserve"> I051 para elas. Preferencialmente, no campo natureza da conta do </w:t>
      </w:r>
      <w:r w:rsidR="005953BF" w:rsidRPr="00773978">
        <w:rPr>
          <w:rFonts w:ascii="Times New Roman" w:hAnsi="Times New Roman" w:cs="Times New Roman"/>
          <w:sz w:val="20"/>
          <w:szCs w:val="20"/>
        </w:rPr>
        <w:t>registro</w:t>
      </w:r>
      <w:r w:rsidRPr="00773978">
        <w:rPr>
          <w:rFonts w:ascii="Times New Roman" w:hAnsi="Times New Roman" w:cs="Times New Roman"/>
          <w:sz w:val="20"/>
          <w:szCs w:val="20"/>
        </w:rPr>
        <w:t xml:space="preserve"> I050, informe o código 09 (outras) para as contas </w:t>
      </w:r>
      <w:r w:rsidR="00167CC9" w:rsidRPr="00773978">
        <w:rPr>
          <w:rFonts w:ascii="Times New Roman" w:hAnsi="Times New Roman" w:cs="Times New Roman"/>
          <w:sz w:val="20"/>
          <w:szCs w:val="20"/>
        </w:rPr>
        <w:t>desse tipo</w:t>
      </w:r>
      <w:r w:rsidRPr="00773978">
        <w:rPr>
          <w:rFonts w:ascii="Times New Roman" w:hAnsi="Times New Roman" w:cs="Times New Roman"/>
          <w:sz w:val="20"/>
          <w:szCs w:val="20"/>
        </w:rPr>
        <w:t>.</w:t>
      </w:r>
      <w:r w:rsidR="00167CC9" w:rsidRPr="00773978">
        <w:rPr>
          <w:rFonts w:ascii="Times New Roman" w:hAnsi="Times New Roman" w:cs="Times New Roman"/>
          <w:sz w:val="20"/>
          <w:szCs w:val="20"/>
        </w:rPr>
        <w:t xml:space="preserve"> Contas patrimoniais e de resultado devem ser informadas.</w:t>
      </w:r>
    </w:p>
    <w:p w:rsidR="00BF0BA8" w:rsidRPr="00773978" w:rsidRDefault="00BF0BA8" w:rsidP="0034535A">
      <w:pPr>
        <w:pStyle w:val="pergunta-17"/>
        <w:shd w:val="clear" w:color="auto" w:fill="FFFFFF"/>
        <w:spacing w:before="0" w:after="0"/>
        <w:jc w:val="both"/>
        <w:rPr>
          <w:rFonts w:ascii="Times New Roman" w:hAnsi="Times New Roman" w:cs="Times New Roman"/>
          <w:sz w:val="20"/>
          <w:szCs w:val="20"/>
        </w:rPr>
      </w:pPr>
    </w:p>
    <w:tbl>
      <w:tblPr>
        <w:tblpPr w:leftFromText="45" w:rightFromText="45" w:vertAnchor="text" w:tblpXSpec="center"/>
        <w:tblW w:w="11023" w:type="dxa"/>
        <w:tblCellMar>
          <w:left w:w="0" w:type="dxa"/>
          <w:right w:w="0" w:type="dxa"/>
        </w:tblCellMar>
        <w:tblLook w:val="04A0" w:firstRow="1" w:lastRow="0" w:firstColumn="1" w:lastColumn="0" w:noHBand="0" w:noVBand="1"/>
      </w:tblPr>
      <w:tblGrid>
        <w:gridCol w:w="6731"/>
        <w:gridCol w:w="4292"/>
      </w:tblGrid>
      <w:tr w:rsidR="00050BED" w:rsidRPr="00773978" w:rsidTr="004650F4">
        <w:trPr>
          <w:trHeight w:val="211"/>
        </w:trPr>
        <w:tc>
          <w:tcPr>
            <w:tcW w:w="110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050BED" w:rsidRPr="00773978" w:rsidRDefault="005953BF" w:rsidP="00050BED">
            <w:pPr>
              <w:pStyle w:val="psds-corpodetexto"/>
              <w:spacing w:before="0" w:beforeAutospacing="0" w:after="0" w:afterAutospacing="0"/>
              <w:rPr>
                <w:sz w:val="20"/>
                <w:szCs w:val="20"/>
              </w:rPr>
            </w:pPr>
            <w:r w:rsidRPr="00773978">
              <w:rPr>
                <w:b/>
                <w:bCs/>
                <w:sz w:val="20"/>
                <w:szCs w:val="20"/>
              </w:rPr>
              <w:t>REGISTRO</w:t>
            </w:r>
            <w:r w:rsidR="00050BED" w:rsidRPr="00773978">
              <w:rPr>
                <w:b/>
                <w:bCs/>
                <w:sz w:val="20"/>
                <w:szCs w:val="20"/>
              </w:rPr>
              <w:t xml:space="preserve"> I051: PLANO DE CONTAS </w:t>
            </w:r>
            <w:r w:rsidR="00050BED" w:rsidRPr="00773978">
              <w:rPr>
                <w:rStyle w:val="apple-converted-space"/>
                <w:b/>
                <w:bCs/>
                <w:sz w:val="20"/>
                <w:szCs w:val="20"/>
              </w:rPr>
              <w:t> </w:t>
            </w:r>
            <w:r w:rsidR="00050BED" w:rsidRPr="00773978">
              <w:rPr>
                <w:b/>
                <w:bCs/>
                <w:sz w:val="20"/>
                <w:szCs w:val="20"/>
              </w:rPr>
              <w:t>REFERENCIAL</w:t>
            </w:r>
          </w:p>
        </w:tc>
      </w:tr>
      <w:tr w:rsidR="00050BED" w:rsidRPr="00773978" w:rsidTr="004650F4">
        <w:trPr>
          <w:trHeight w:val="859"/>
        </w:trPr>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050BED" w:rsidRPr="00773978" w:rsidRDefault="00050BED" w:rsidP="00050BED">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22537A" w:rsidRPr="00773978" w:rsidRDefault="00050BED" w:rsidP="00050BED">
            <w:pPr>
              <w:pStyle w:val="psds-corpodetexto"/>
              <w:spacing w:before="0" w:beforeAutospacing="0" w:after="0" w:afterAutospacing="0"/>
              <w:rPr>
                <w:sz w:val="20"/>
                <w:szCs w:val="20"/>
              </w:rPr>
            </w:pPr>
            <w:r w:rsidRPr="00773978">
              <w:rPr>
                <w:sz w:val="20"/>
                <w:szCs w:val="20"/>
              </w:rPr>
              <w:t>[REGRA_</w:t>
            </w:r>
            <w:r w:rsidR="005953BF" w:rsidRPr="00773978">
              <w:rPr>
                <w:sz w:val="20"/>
                <w:szCs w:val="20"/>
              </w:rPr>
              <w:t>REGISTRO</w:t>
            </w:r>
            <w:r w:rsidR="0022537A" w:rsidRPr="00773978">
              <w:rPr>
                <w:sz w:val="20"/>
                <w:szCs w:val="20"/>
              </w:rPr>
              <w:t>_PARA_CONTA_ANALITICA]</w:t>
            </w:r>
          </w:p>
          <w:p w:rsidR="0022537A" w:rsidRPr="00773978" w:rsidRDefault="00050BED" w:rsidP="00050BED">
            <w:pPr>
              <w:pStyle w:val="psds-corpodetexto"/>
              <w:spacing w:before="0" w:beforeAutospacing="0" w:after="0" w:afterAutospacing="0"/>
              <w:rPr>
                <w:sz w:val="20"/>
                <w:szCs w:val="20"/>
              </w:rPr>
            </w:pPr>
            <w:r w:rsidRPr="00773978">
              <w:rPr>
                <w:sz w:val="20"/>
                <w:szCs w:val="20"/>
              </w:rPr>
              <w:t>[REGRA_COD_CCUS_</w:t>
            </w:r>
            <w:r w:rsidRPr="00773978">
              <w:rPr>
                <w:sz w:val="20"/>
                <w:szCs w:val="20"/>
                <w:lang w:val="pt-PT"/>
              </w:rPr>
              <w:t>COD_CTA_REF</w:t>
            </w:r>
            <w:r w:rsidR="0022537A" w:rsidRPr="00773978">
              <w:rPr>
                <w:sz w:val="20"/>
                <w:szCs w:val="20"/>
              </w:rPr>
              <w:t>_DUPLICIDADE</w:t>
            </w:r>
            <w:r w:rsidR="004650F4" w:rsidRPr="00773978">
              <w:rPr>
                <w:sz w:val="20"/>
                <w:szCs w:val="20"/>
              </w:rPr>
              <w:t>]</w:t>
            </w:r>
          </w:p>
          <w:p w:rsidR="00050BED" w:rsidRPr="00773978" w:rsidRDefault="00050BED" w:rsidP="00050BED">
            <w:pPr>
              <w:pStyle w:val="psds-corpodetexto"/>
              <w:spacing w:before="0" w:beforeAutospacing="0" w:after="0" w:afterAutospacing="0"/>
              <w:rPr>
                <w:sz w:val="20"/>
                <w:szCs w:val="20"/>
              </w:rPr>
            </w:pPr>
            <w:r w:rsidRPr="00773978">
              <w:rPr>
                <w:sz w:val="20"/>
                <w:szCs w:val="20"/>
              </w:rPr>
              <w:t xml:space="preserve"> [REGRA_</w:t>
            </w:r>
            <w:r w:rsidR="005953BF" w:rsidRPr="00773978">
              <w:rPr>
                <w:sz w:val="20"/>
                <w:szCs w:val="20"/>
              </w:rPr>
              <w:t>REGISTRO</w:t>
            </w:r>
            <w:r w:rsidRPr="00773978">
              <w:rPr>
                <w:sz w:val="20"/>
                <w:szCs w:val="20"/>
              </w:rPr>
              <w:t>_OBRIGATORIO_I051]</w:t>
            </w:r>
          </w:p>
        </w:tc>
      </w:tr>
      <w:tr w:rsidR="00050BED" w:rsidRPr="00773978" w:rsidTr="004650F4">
        <w:trPr>
          <w:trHeight w:val="225"/>
        </w:trPr>
        <w:tc>
          <w:tcPr>
            <w:tcW w:w="6731"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050BED" w:rsidRPr="00773978" w:rsidRDefault="00050BED" w:rsidP="00050BED">
            <w:pPr>
              <w:pStyle w:val="psds-corpodetexto"/>
              <w:spacing w:before="0" w:beforeAutospacing="0" w:after="0" w:afterAutospacing="0"/>
              <w:rPr>
                <w:sz w:val="20"/>
                <w:szCs w:val="20"/>
              </w:rPr>
            </w:pPr>
            <w:r w:rsidRPr="00773978">
              <w:rPr>
                <w:b/>
                <w:bCs/>
                <w:sz w:val="20"/>
                <w:szCs w:val="20"/>
              </w:rPr>
              <w:t>Nível Hierárquico – 4</w:t>
            </w:r>
          </w:p>
        </w:tc>
        <w:tc>
          <w:tcPr>
            <w:tcW w:w="429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050BED" w:rsidRPr="00773978" w:rsidRDefault="00050BED" w:rsidP="00050BED">
            <w:pPr>
              <w:pStyle w:val="psds-corpodetexto"/>
              <w:spacing w:before="0" w:beforeAutospacing="0" w:after="0" w:afterAutospacing="0"/>
              <w:rPr>
                <w:sz w:val="20"/>
                <w:szCs w:val="20"/>
              </w:rPr>
            </w:pPr>
            <w:r w:rsidRPr="00773978">
              <w:rPr>
                <w:b/>
                <w:bCs/>
                <w:sz w:val="20"/>
                <w:szCs w:val="20"/>
              </w:rPr>
              <w:t>Vários ( por plano de contas)</w:t>
            </w:r>
          </w:p>
        </w:tc>
      </w:tr>
      <w:tr w:rsidR="00050BED" w:rsidRPr="00773978" w:rsidTr="004650F4">
        <w:trPr>
          <w:trHeight w:val="211"/>
        </w:trPr>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050BED" w:rsidRPr="00773978" w:rsidRDefault="00050BED" w:rsidP="00050BED">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[COD_ENT_REF]+[COD_CCUS]+[COD_CTA_REF]</w:t>
            </w:r>
          </w:p>
        </w:tc>
      </w:tr>
    </w:tbl>
    <w:p w:rsidR="00050BED" w:rsidRPr="00773978" w:rsidRDefault="00050BED" w:rsidP="00050BED">
      <w:pPr>
        <w:spacing w:line="240" w:lineRule="auto"/>
        <w:jc w:val="both"/>
        <w:rPr>
          <w:rFonts w:cs="Times New Roman"/>
          <w:color w:val="000000"/>
          <w:szCs w:val="20"/>
        </w:rPr>
      </w:pPr>
      <w:r w:rsidRPr="00773978">
        <w:rPr>
          <w:rFonts w:cs="Times New Roman"/>
          <w:color w:val="000000"/>
          <w:szCs w:val="20"/>
        </w:rPr>
        <w:t> </w:t>
      </w:r>
    </w:p>
    <w:tbl>
      <w:tblPr>
        <w:tblpPr w:leftFromText="45" w:rightFromText="45" w:vertAnchor="text" w:tblpXSpec="center"/>
        <w:tblW w:w="11141" w:type="dxa"/>
        <w:tblCellMar>
          <w:left w:w="0" w:type="dxa"/>
          <w:right w:w="0" w:type="dxa"/>
        </w:tblCellMar>
        <w:tblLook w:val="04A0" w:firstRow="1" w:lastRow="0" w:firstColumn="1" w:lastColumn="0" w:noHBand="0" w:noVBand="1"/>
      </w:tblPr>
      <w:tblGrid>
        <w:gridCol w:w="448"/>
        <w:gridCol w:w="1606"/>
        <w:gridCol w:w="1807"/>
        <w:gridCol w:w="831"/>
        <w:gridCol w:w="1039"/>
        <w:gridCol w:w="916"/>
        <w:gridCol w:w="872"/>
        <w:gridCol w:w="1239"/>
        <w:gridCol w:w="2383"/>
      </w:tblGrid>
      <w:tr w:rsidR="004650F4" w:rsidRPr="00773978" w:rsidTr="00BF0BA8">
        <w:trPr>
          <w:trHeight w:val="451"/>
        </w:trPr>
        <w:tc>
          <w:tcPr>
            <w:tcW w:w="48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050BED" w:rsidRPr="00773978" w:rsidRDefault="00050BED" w:rsidP="004650F4">
            <w:pPr>
              <w:pStyle w:val="psds-corpodetexto"/>
              <w:spacing w:before="0" w:beforeAutospacing="0" w:after="0" w:afterAutospacing="0"/>
              <w:jc w:val="center"/>
              <w:rPr>
                <w:sz w:val="20"/>
                <w:szCs w:val="20"/>
              </w:rPr>
            </w:pPr>
            <w:r w:rsidRPr="00773978">
              <w:rPr>
                <w:b/>
                <w:bCs/>
                <w:sz w:val="20"/>
                <w:szCs w:val="20"/>
              </w:rPr>
              <w:t>Nº</w:t>
            </w:r>
          </w:p>
        </w:tc>
        <w:tc>
          <w:tcPr>
            <w:tcW w:w="1606"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050BED" w:rsidRPr="00773978" w:rsidRDefault="00050BED" w:rsidP="004650F4">
            <w:pPr>
              <w:pStyle w:val="psds-corpodetexto"/>
              <w:spacing w:before="0" w:beforeAutospacing="0" w:after="0" w:afterAutospacing="0"/>
              <w:jc w:val="center"/>
              <w:rPr>
                <w:sz w:val="20"/>
                <w:szCs w:val="20"/>
              </w:rPr>
            </w:pPr>
            <w:r w:rsidRPr="00773978">
              <w:rPr>
                <w:b/>
                <w:bCs/>
                <w:sz w:val="20"/>
                <w:szCs w:val="20"/>
              </w:rPr>
              <w:t>Campo</w:t>
            </w:r>
          </w:p>
        </w:tc>
        <w:tc>
          <w:tcPr>
            <w:tcW w:w="210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050BED" w:rsidRPr="00773978" w:rsidRDefault="00050BED" w:rsidP="004650F4">
            <w:pPr>
              <w:pStyle w:val="psds-corpodetexto"/>
              <w:spacing w:before="0" w:beforeAutospacing="0" w:after="0" w:afterAutospacing="0"/>
              <w:jc w:val="center"/>
              <w:rPr>
                <w:sz w:val="20"/>
                <w:szCs w:val="20"/>
              </w:rPr>
            </w:pPr>
            <w:r w:rsidRPr="00773978">
              <w:rPr>
                <w:b/>
                <w:bCs/>
                <w:sz w:val="20"/>
                <w:szCs w:val="20"/>
              </w:rPr>
              <w:t>Descrição</w:t>
            </w:r>
          </w:p>
        </w:tc>
        <w:tc>
          <w:tcPr>
            <w:tcW w:w="831"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050BED" w:rsidRPr="00773978" w:rsidRDefault="00050BED" w:rsidP="004650F4">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050BED" w:rsidRPr="00773978" w:rsidRDefault="00050BED" w:rsidP="004650F4">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050BED" w:rsidRPr="00773978" w:rsidRDefault="00050BED" w:rsidP="004650F4">
            <w:pPr>
              <w:pStyle w:val="psds-corpodetexto"/>
              <w:spacing w:before="0" w:beforeAutospacing="0" w:after="0" w:afterAutospacing="0"/>
              <w:jc w:val="center"/>
              <w:rPr>
                <w:sz w:val="20"/>
                <w:szCs w:val="20"/>
              </w:rPr>
            </w:pPr>
            <w:r w:rsidRPr="00773978">
              <w:rPr>
                <w:b/>
                <w:bCs/>
                <w:sz w:val="20"/>
                <w:szCs w:val="20"/>
              </w:rPr>
              <w:t>Decimal</w:t>
            </w:r>
          </w:p>
        </w:tc>
        <w:tc>
          <w:tcPr>
            <w:tcW w:w="796"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050BED" w:rsidRPr="00773978" w:rsidRDefault="004650F4" w:rsidP="004650F4">
            <w:pPr>
              <w:pStyle w:val="psds-corpodetexto"/>
              <w:spacing w:before="0" w:beforeAutospacing="0" w:after="0" w:afterAutospacing="0"/>
              <w:jc w:val="center"/>
              <w:rPr>
                <w:sz w:val="20"/>
                <w:szCs w:val="20"/>
              </w:rPr>
            </w:pPr>
            <w:r w:rsidRPr="00773978">
              <w:rPr>
                <w:b/>
                <w:bCs/>
                <w:sz w:val="20"/>
                <w:szCs w:val="20"/>
              </w:rPr>
              <w:t>Valores V</w:t>
            </w:r>
            <w:r w:rsidR="00050BED" w:rsidRPr="00773978">
              <w:rPr>
                <w:b/>
                <w:bCs/>
                <w:sz w:val="20"/>
                <w:szCs w:val="20"/>
              </w:rPr>
              <w:t>álidos</w:t>
            </w:r>
          </w:p>
        </w:tc>
        <w:tc>
          <w:tcPr>
            <w:tcW w:w="11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050BED" w:rsidRPr="00773978" w:rsidRDefault="00050BED" w:rsidP="004650F4">
            <w:pPr>
              <w:pStyle w:val="psds-corpodetexto"/>
              <w:spacing w:before="0" w:beforeAutospacing="0" w:after="0" w:afterAutospacing="0"/>
              <w:jc w:val="center"/>
              <w:rPr>
                <w:sz w:val="20"/>
                <w:szCs w:val="20"/>
              </w:rPr>
            </w:pPr>
            <w:r w:rsidRPr="00773978">
              <w:rPr>
                <w:b/>
                <w:bCs/>
                <w:sz w:val="20"/>
                <w:szCs w:val="20"/>
              </w:rPr>
              <w:t>Obrigatório</w:t>
            </w:r>
          </w:p>
        </w:tc>
        <w:tc>
          <w:tcPr>
            <w:tcW w:w="235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050BED" w:rsidRPr="00773978" w:rsidRDefault="004650F4" w:rsidP="004650F4">
            <w:pPr>
              <w:pStyle w:val="psds-corpodetexto"/>
              <w:spacing w:before="0" w:beforeAutospacing="0" w:after="0" w:afterAutospacing="0"/>
              <w:jc w:val="center"/>
              <w:rPr>
                <w:sz w:val="20"/>
                <w:szCs w:val="20"/>
              </w:rPr>
            </w:pPr>
            <w:r w:rsidRPr="00773978">
              <w:rPr>
                <w:b/>
                <w:bCs/>
                <w:sz w:val="20"/>
                <w:szCs w:val="20"/>
              </w:rPr>
              <w:t>Regras de Validação do C</w:t>
            </w:r>
            <w:r w:rsidR="00050BED" w:rsidRPr="00773978">
              <w:rPr>
                <w:b/>
                <w:bCs/>
                <w:sz w:val="20"/>
                <w:szCs w:val="20"/>
              </w:rPr>
              <w:t>ampo</w:t>
            </w:r>
          </w:p>
        </w:tc>
      </w:tr>
      <w:tr w:rsidR="004650F4" w:rsidRPr="00773978" w:rsidTr="00BF0BA8">
        <w:trPr>
          <w:trHeight w:val="226"/>
        </w:trPr>
        <w:tc>
          <w:tcPr>
            <w:tcW w:w="4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rPr>
              <w:t>01</w:t>
            </w:r>
          </w:p>
        </w:tc>
        <w:tc>
          <w:tcPr>
            <w:tcW w:w="1606" w:type="dxa"/>
            <w:tcBorders>
              <w:top w:val="nil"/>
              <w:left w:val="nil"/>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rPr>
              <w:t>REG</w:t>
            </w:r>
          </w:p>
        </w:tc>
        <w:tc>
          <w:tcPr>
            <w:tcW w:w="2103" w:type="dxa"/>
            <w:tcBorders>
              <w:top w:val="nil"/>
              <w:left w:val="nil"/>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rPr>
              <w:t>Texto fixo contendo “I051”.</w:t>
            </w:r>
          </w:p>
        </w:tc>
        <w:tc>
          <w:tcPr>
            <w:tcW w:w="831" w:type="dxa"/>
            <w:tcBorders>
              <w:top w:val="nil"/>
              <w:left w:val="nil"/>
              <w:bottom w:val="single" w:sz="4" w:space="0" w:color="auto"/>
              <w:right w:val="single" w:sz="4" w:space="0" w:color="auto"/>
            </w:tcBorders>
            <w:tcMar>
              <w:top w:w="0" w:type="dxa"/>
              <w:left w:w="70" w:type="dxa"/>
              <w:bottom w:w="0" w:type="dxa"/>
              <w:right w:w="70" w:type="dxa"/>
            </w:tcMar>
            <w:hideMark/>
          </w:tcPr>
          <w:p w:rsidR="00050BED" w:rsidRPr="00773978" w:rsidRDefault="00050BED" w:rsidP="00050BED">
            <w:pPr>
              <w:spacing w:line="240" w:lineRule="auto"/>
              <w:rPr>
                <w:rFonts w:cs="Times New Roman"/>
                <w:szCs w:val="20"/>
              </w:rPr>
            </w:pPr>
            <w:r w:rsidRPr="00773978">
              <w:rPr>
                <w:rFonts w:cs="Times New Roman"/>
                <w:szCs w:val="20"/>
                <w:lang w:val="pt-PT"/>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lang w:val="pt-PT"/>
              </w:rPr>
              <w:t>004</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lang w:val="pt-PT"/>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lang w:val="pt-PT"/>
              </w:rPr>
              <w:t>“I051”</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rPr>
              <w:t>Sim</w:t>
            </w:r>
          </w:p>
        </w:tc>
        <w:tc>
          <w:tcPr>
            <w:tcW w:w="2352" w:type="dxa"/>
            <w:tcBorders>
              <w:top w:val="nil"/>
              <w:left w:val="nil"/>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lang w:val="fr-CH"/>
              </w:rPr>
              <w:t>-</w:t>
            </w:r>
          </w:p>
        </w:tc>
      </w:tr>
      <w:tr w:rsidR="004650F4" w:rsidRPr="00773978" w:rsidTr="00BF0BA8">
        <w:trPr>
          <w:trHeight w:val="691"/>
        </w:trPr>
        <w:tc>
          <w:tcPr>
            <w:tcW w:w="4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lang w:val="fr-CH"/>
              </w:rPr>
              <w:t>02</w:t>
            </w:r>
          </w:p>
        </w:tc>
        <w:tc>
          <w:tcPr>
            <w:tcW w:w="1606" w:type="dxa"/>
            <w:tcBorders>
              <w:top w:val="nil"/>
              <w:left w:val="nil"/>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lang w:val="fr-CH"/>
              </w:rPr>
              <w:t>COD_ENT_REF</w:t>
            </w:r>
          </w:p>
        </w:tc>
        <w:tc>
          <w:tcPr>
            <w:tcW w:w="2103" w:type="dxa"/>
            <w:tcBorders>
              <w:top w:val="nil"/>
              <w:left w:val="nil"/>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rPr>
              <w:t>Código da instituição responsável pela manutenção do plano de contas referencial.</w:t>
            </w:r>
          </w:p>
        </w:tc>
        <w:tc>
          <w:tcPr>
            <w:tcW w:w="831" w:type="dxa"/>
            <w:tcBorders>
              <w:top w:val="nil"/>
              <w:left w:val="nil"/>
              <w:bottom w:val="single" w:sz="4" w:space="0" w:color="auto"/>
              <w:right w:val="single" w:sz="4" w:space="0" w:color="auto"/>
            </w:tcBorders>
            <w:noWrap/>
            <w:tcMar>
              <w:top w:w="0" w:type="dxa"/>
              <w:left w:w="70" w:type="dxa"/>
              <w:bottom w:w="0" w:type="dxa"/>
              <w:right w:w="70" w:type="dxa"/>
            </w:tcMar>
            <w:hideMark/>
          </w:tcPr>
          <w:p w:rsidR="00050BED" w:rsidRPr="00773978" w:rsidRDefault="00050BED" w:rsidP="00050BED">
            <w:pPr>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noWrap/>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rPr>
              <w:t>2</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rPr>
              <w:t>Sim</w:t>
            </w:r>
          </w:p>
        </w:tc>
        <w:tc>
          <w:tcPr>
            <w:tcW w:w="2352" w:type="dxa"/>
            <w:tcBorders>
              <w:top w:val="nil"/>
              <w:left w:val="nil"/>
              <w:bottom w:val="single" w:sz="4" w:space="0" w:color="auto"/>
              <w:right w:val="single" w:sz="4" w:space="0" w:color="auto"/>
            </w:tcBorders>
            <w:tcMar>
              <w:top w:w="0" w:type="dxa"/>
              <w:left w:w="108" w:type="dxa"/>
              <w:bottom w:w="0" w:type="dxa"/>
              <w:right w:w="108" w:type="dxa"/>
            </w:tcMar>
            <w:hideMark/>
          </w:tcPr>
          <w:p w:rsidR="004650F4" w:rsidRPr="00773978" w:rsidRDefault="004650F4" w:rsidP="00050BED">
            <w:pPr>
              <w:spacing w:line="240" w:lineRule="auto"/>
              <w:rPr>
                <w:rFonts w:cs="Times New Roman"/>
                <w:szCs w:val="20"/>
              </w:rPr>
            </w:pPr>
            <w:r w:rsidRPr="00773978">
              <w:rPr>
                <w:rFonts w:cs="Times New Roman"/>
                <w:szCs w:val="20"/>
              </w:rPr>
              <w:t>[REGRA_TABELA_</w:t>
            </w:r>
          </w:p>
          <w:p w:rsidR="004650F4" w:rsidRPr="00773978" w:rsidRDefault="004650F4" w:rsidP="00050BED">
            <w:pPr>
              <w:spacing w:line="240" w:lineRule="auto"/>
              <w:rPr>
                <w:rFonts w:cs="Times New Roman"/>
                <w:szCs w:val="20"/>
              </w:rPr>
            </w:pPr>
            <w:r w:rsidRPr="00773978">
              <w:rPr>
                <w:rFonts w:cs="Times New Roman"/>
                <w:szCs w:val="20"/>
              </w:rPr>
              <w:t>ENTIDADES]</w:t>
            </w:r>
          </w:p>
          <w:p w:rsidR="00050BED" w:rsidRPr="00773978" w:rsidRDefault="00050BED" w:rsidP="00050BED">
            <w:pPr>
              <w:spacing w:line="240" w:lineRule="auto"/>
              <w:rPr>
                <w:rFonts w:cs="Times New Roman"/>
                <w:szCs w:val="20"/>
              </w:rPr>
            </w:pPr>
          </w:p>
        </w:tc>
      </w:tr>
      <w:tr w:rsidR="004650F4" w:rsidRPr="00773978" w:rsidTr="00BF0BA8">
        <w:trPr>
          <w:trHeight w:val="507"/>
        </w:trPr>
        <w:tc>
          <w:tcPr>
            <w:tcW w:w="4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rPr>
              <w:t>03</w:t>
            </w:r>
          </w:p>
        </w:tc>
        <w:tc>
          <w:tcPr>
            <w:tcW w:w="1606" w:type="dxa"/>
            <w:tcBorders>
              <w:top w:val="nil"/>
              <w:left w:val="nil"/>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rPr>
              <w:t>COD_CCUS</w:t>
            </w:r>
          </w:p>
        </w:tc>
        <w:tc>
          <w:tcPr>
            <w:tcW w:w="2103" w:type="dxa"/>
            <w:tcBorders>
              <w:top w:val="nil"/>
              <w:left w:val="nil"/>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rPr>
              <w:t>Código do centro de custo.</w:t>
            </w:r>
          </w:p>
        </w:tc>
        <w:tc>
          <w:tcPr>
            <w:tcW w:w="831" w:type="dxa"/>
            <w:tcBorders>
              <w:top w:val="nil"/>
              <w:left w:val="nil"/>
              <w:bottom w:val="single" w:sz="4" w:space="0" w:color="auto"/>
              <w:right w:val="single" w:sz="4" w:space="0" w:color="auto"/>
            </w:tcBorders>
            <w:noWrap/>
            <w:tcMar>
              <w:top w:w="0" w:type="dxa"/>
              <w:left w:w="70" w:type="dxa"/>
              <w:bottom w:w="0" w:type="dxa"/>
              <w:right w:w="70" w:type="dxa"/>
            </w:tcMar>
            <w:hideMark/>
          </w:tcPr>
          <w:p w:rsidR="00050BED" w:rsidRPr="00773978" w:rsidRDefault="00050BED" w:rsidP="00050BED">
            <w:pPr>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noWrap/>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rPr>
              <w:t>Não</w:t>
            </w:r>
          </w:p>
        </w:tc>
        <w:tc>
          <w:tcPr>
            <w:tcW w:w="2352" w:type="dxa"/>
            <w:tcBorders>
              <w:top w:val="nil"/>
              <w:left w:val="nil"/>
              <w:bottom w:val="single" w:sz="4" w:space="0" w:color="auto"/>
              <w:right w:val="single" w:sz="4" w:space="0" w:color="auto"/>
            </w:tcBorders>
            <w:tcMar>
              <w:top w:w="0" w:type="dxa"/>
              <w:left w:w="108" w:type="dxa"/>
              <w:bottom w:w="0" w:type="dxa"/>
              <w:right w:w="108" w:type="dxa"/>
            </w:tcMar>
            <w:hideMark/>
          </w:tcPr>
          <w:p w:rsidR="004650F4" w:rsidRPr="00773978" w:rsidRDefault="004650F4" w:rsidP="00050BED">
            <w:pPr>
              <w:spacing w:line="240" w:lineRule="auto"/>
              <w:rPr>
                <w:rFonts w:cs="Times New Roman"/>
                <w:szCs w:val="20"/>
              </w:rPr>
            </w:pPr>
            <w:r w:rsidRPr="00773978">
              <w:rPr>
                <w:rFonts w:cs="Times New Roman"/>
                <w:szCs w:val="20"/>
              </w:rPr>
              <w:t>[REGRA_CCUS_NO_</w:t>
            </w:r>
          </w:p>
          <w:p w:rsidR="00050BED" w:rsidRPr="00773978" w:rsidRDefault="004650F4" w:rsidP="00050BED">
            <w:pPr>
              <w:spacing w:line="240" w:lineRule="auto"/>
              <w:rPr>
                <w:rFonts w:cs="Times New Roman"/>
                <w:szCs w:val="20"/>
              </w:rPr>
            </w:pPr>
            <w:r w:rsidRPr="00773978">
              <w:rPr>
                <w:rFonts w:cs="Times New Roman"/>
                <w:szCs w:val="20"/>
              </w:rPr>
              <w:t>CENTRO_CUSTO</w:t>
            </w:r>
            <w:r w:rsidR="00095BE7" w:rsidRPr="00773978">
              <w:rPr>
                <w:rFonts w:cs="Times New Roman"/>
                <w:szCs w:val="20"/>
              </w:rPr>
              <w:t>S</w:t>
            </w:r>
            <w:r w:rsidRPr="00773978">
              <w:rPr>
                <w:rFonts w:cs="Times New Roman"/>
                <w:szCs w:val="20"/>
              </w:rPr>
              <w:t>]</w:t>
            </w:r>
          </w:p>
        </w:tc>
      </w:tr>
      <w:tr w:rsidR="004650F4" w:rsidRPr="00773978" w:rsidTr="00BF0BA8">
        <w:trPr>
          <w:trHeight w:val="1158"/>
        </w:trPr>
        <w:tc>
          <w:tcPr>
            <w:tcW w:w="4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lang w:val="pt-PT"/>
              </w:rPr>
              <w:t>04</w:t>
            </w:r>
          </w:p>
        </w:tc>
        <w:tc>
          <w:tcPr>
            <w:tcW w:w="1606" w:type="dxa"/>
            <w:tcBorders>
              <w:top w:val="nil"/>
              <w:left w:val="nil"/>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lang w:val="pt-PT"/>
              </w:rPr>
              <w:t>COD_CTA_REF</w:t>
            </w:r>
          </w:p>
        </w:tc>
        <w:tc>
          <w:tcPr>
            <w:tcW w:w="2103" w:type="dxa"/>
            <w:tcBorders>
              <w:top w:val="nil"/>
              <w:left w:val="nil"/>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rPr>
              <w:t>Código da conta de acordo com o plano de contas referencial, conforme tabela publicada pelos órgãos indicados no campo 02- COD_ENT_REF.</w:t>
            </w:r>
          </w:p>
        </w:tc>
        <w:tc>
          <w:tcPr>
            <w:tcW w:w="831" w:type="dxa"/>
            <w:tcBorders>
              <w:top w:val="nil"/>
              <w:left w:val="nil"/>
              <w:bottom w:val="single" w:sz="4" w:space="0" w:color="auto"/>
              <w:right w:val="single" w:sz="4" w:space="0" w:color="auto"/>
            </w:tcBorders>
            <w:noWrap/>
            <w:tcMar>
              <w:top w:w="0" w:type="dxa"/>
              <w:left w:w="70" w:type="dxa"/>
              <w:bottom w:w="0" w:type="dxa"/>
              <w:right w:w="70" w:type="dxa"/>
            </w:tcMar>
            <w:hideMark/>
          </w:tcPr>
          <w:p w:rsidR="00050BED" w:rsidRPr="00773978" w:rsidRDefault="00050BED" w:rsidP="00050BED">
            <w:pPr>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noWrap/>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050BED" w:rsidRPr="00773978" w:rsidRDefault="00050BED" w:rsidP="00050BED">
            <w:pPr>
              <w:spacing w:line="240" w:lineRule="auto"/>
              <w:rPr>
                <w:rFonts w:cs="Times New Roman"/>
                <w:szCs w:val="20"/>
              </w:rPr>
            </w:pPr>
            <w:r w:rsidRPr="00773978">
              <w:rPr>
                <w:rFonts w:cs="Times New Roman"/>
                <w:szCs w:val="20"/>
              </w:rPr>
              <w:t>Sim</w:t>
            </w:r>
          </w:p>
        </w:tc>
        <w:tc>
          <w:tcPr>
            <w:tcW w:w="2352" w:type="dxa"/>
            <w:tcBorders>
              <w:top w:val="nil"/>
              <w:left w:val="nil"/>
              <w:bottom w:val="single" w:sz="4" w:space="0" w:color="auto"/>
              <w:right w:val="single" w:sz="4" w:space="0" w:color="auto"/>
            </w:tcBorders>
            <w:tcMar>
              <w:top w:w="0" w:type="dxa"/>
              <w:left w:w="108" w:type="dxa"/>
              <w:bottom w:w="0" w:type="dxa"/>
              <w:right w:w="108" w:type="dxa"/>
            </w:tcMar>
            <w:hideMark/>
          </w:tcPr>
          <w:p w:rsidR="004650F4" w:rsidRPr="00773978" w:rsidRDefault="004650F4" w:rsidP="00050BED">
            <w:pPr>
              <w:pStyle w:val="psds-corpodetexto"/>
              <w:spacing w:before="0" w:beforeAutospacing="0" w:after="0" w:afterAutospacing="0"/>
              <w:jc w:val="both"/>
              <w:rPr>
                <w:sz w:val="20"/>
                <w:szCs w:val="20"/>
              </w:rPr>
            </w:pPr>
            <w:r w:rsidRPr="00773978">
              <w:rPr>
                <w:sz w:val="20"/>
                <w:szCs w:val="20"/>
              </w:rPr>
              <w:t>[REGRA_VALIDADE_</w:t>
            </w:r>
          </w:p>
          <w:p w:rsidR="004650F4" w:rsidRPr="00773978" w:rsidRDefault="004650F4" w:rsidP="00050BED">
            <w:pPr>
              <w:pStyle w:val="psds-corpodetexto"/>
              <w:spacing w:before="0" w:beforeAutospacing="0" w:after="0" w:afterAutospacing="0"/>
              <w:jc w:val="both"/>
              <w:rPr>
                <w:sz w:val="20"/>
                <w:szCs w:val="20"/>
              </w:rPr>
            </w:pPr>
            <w:r w:rsidRPr="00773978">
              <w:rPr>
                <w:sz w:val="20"/>
                <w:szCs w:val="20"/>
              </w:rPr>
              <w:t>COD_CTA_PAD]</w:t>
            </w:r>
          </w:p>
          <w:p w:rsidR="004650F4" w:rsidRPr="00773978" w:rsidRDefault="004650F4" w:rsidP="00050BED">
            <w:pPr>
              <w:pStyle w:val="psds-corpodetexto"/>
              <w:spacing w:before="0" w:beforeAutospacing="0" w:after="0" w:afterAutospacing="0"/>
              <w:jc w:val="both"/>
              <w:rPr>
                <w:sz w:val="20"/>
                <w:szCs w:val="20"/>
              </w:rPr>
            </w:pPr>
          </w:p>
          <w:p w:rsidR="004650F4" w:rsidRPr="00773978" w:rsidRDefault="004650F4" w:rsidP="00050BED">
            <w:pPr>
              <w:pStyle w:val="psds-corpodetexto"/>
              <w:spacing w:before="0" w:beforeAutospacing="0" w:after="0" w:afterAutospacing="0"/>
              <w:jc w:val="both"/>
              <w:rPr>
                <w:sz w:val="20"/>
                <w:szCs w:val="20"/>
              </w:rPr>
            </w:pPr>
            <w:r w:rsidRPr="00773978">
              <w:rPr>
                <w:sz w:val="20"/>
                <w:szCs w:val="20"/>
              </w:rPr>
              <w:t>[REGRA_NAO_EXISTE_</w:t>
            </w:r>
          </w:p>
          <w:p w:rsidR="00050BED" w:rsidRPr="00773978" w:rsidRDefault="004650F4" w:rsidP="004650F4">
            <w:pPr>
              <w:pStyle w:val="psds-corpodetexto"/>
              <w:spacing w:before="0" w:beforeAutospacing="0" w:after="0" w:afterAutospacing="0"/>
              <w:jc w:val="both"/>
              <w:rPr>
                <w:sz w:val="20"/>
                <w:szCs w:val="20"/>
              </w:rPr>
            </w:pPr>
            <w:r w:rsidRPr="00773978">
              <w:rPr>
                <w:sz w:val="20"/>
                <w:szCs w:val="20"/>
              </w:rPr>
              <w:t>COD_CTA_PAD]</w:t>
            </w:r>
          </w:p>
        </w:tc>
      </w:tr>
    </w:tbl>
    <w:p w:rsidR="002670B6" w:rsidRPr="00773978" w:rsidRDefault="002670B6" w:rsidP="00050BED">
      <w:pPr>
        <w:pStyle w:val="Corpodetexto"/>
        <w:rPr>
          <w:rFonts w:ascii="Times New Roman" w:eastAsiaTheme="minorHAnsi" w:hAnsi="Times New Roman"/>
          <w:color w:val="auto"/>
          <w:sz w:val="20"/>
          <w:szCs w:val="20"/>
          <w:lang w:eastAsia="pt-BR"/>
        </w:rPr>
      </w:pPr>
    </w:p>
    <w:p w:rsidR="00050BED" w:rsidRPr="00773978" w:rsidRDefault="00050BED" w:rsidP="00050BED">
      <w:pPr>
        <w:pStyle w:val="Corpodetexto"/>
        <w:rPr>
          <w:rFonts w:ascii="Times New Roman" w:hAnsi="Times New Roman"/>
          <w:b/>
          <w:sz w:val="20"/>
          <w:szCs w:val="20"/>
        </w:rPr>
      </w:pPr>
      <w:r w:rsidRPr="00773978">
        <w:rPr>
          <w:rFonts w:ascii="Times New Roman" w:hAnsi="Times New Roman"/>
          <w:b/>
          <w:sz w:val="20"/>
          <w:szCs w:val="20"/>
        </w:rPr>
        <w:t>I - Observações:</w:t>
      </w:r>
    </w:p>
    <w:p w:rsidR="00050BED" w:rsidRPr="00773978" w:rsidRDefault="00050BED" w:rsidP="00050BED">
      <w:pPr>
        <w:pStyle w:val="Corpodetexto"/>
        <w:ind w:firstLine="708"/>
        <w:rPr>
          <w:rFonts w:ascii="Times New Roman" w:hAnsi="Times New Roman"/>
          <w:sz w:val="20"/>
          <w:szCs w:val="20"/>
        </w:rPr>
      </w:pPr>
    </w:p>
    <w:p w:rsidR="00050BED" w:rsidRPr="00773978" w:rsidRDefault="005953BF" w:rsidP="00050BED">
      <w:pPr>
        <w:pStyle w:val="Corpodetexto"/>
        <w:ind w:left="708"/>
        <w:rPr>
          <w:rFonts w:ascii="Times New Roman" w:hAnsi="Times New Roman"/>
          <w:sz w:val="20"/>
          <w:szCs w:val="20"/>
        </w:rPr>
      </w:pPr>
      <w:r w:rsidRPr="00773978">
        <w:rPr>
          <w:rFonts w:ascii="Times New Roman" w:hAnsi="Times New Roman"/>
          <w:sz w:val="20"/>
          <w:szCs w:val="20"/>
        </w:rPr>
        <w:t>Registro</w:t>
      </w:r>
      <w:r w:rsidR="00050BED" w:rsidRPr="00773978">
        <w:rPr>
          <w:rFonts w:ascii="Times New Roman" w:hAnsi="Times New Roman"/>
          <w:sz w:val="20"/>
          <w:szCs w:val="20"/>
        </w:rPr>
        <w:t xml:space="preserve"> </w:t>
      </w:r>
      <w:r w:rsidR="002336F5" w:rsidRPr="00773978">
        <w:rPr>
          <w:rFonts w:ascii="Times New Roman" w:hAnsi="Times New Roman"/>
          <w:sz w:val="20"/>
          <w:szCs w:val="20"/>
        </w:rPr>
        <w:t>facultativo</w:t>
      </w:r>
    </w:p>
    <w:p w:rsidR="00050BED" w:rsidRPr="00773978" w:rsidRDefault="00050BED" w:rsidP="00050BED">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050BED" w:rsidRPr="00773978" w:rsidRDefault="00050BED" w:rsidP="00050BED">
      <w:pPr>
        <w:pStyle w:val="Corpodetexto"/>
        <w:ind w:firstLine="708"/>
        <w:rPr>
          <w:rFonts w:ascii="Times New Roman" w:hAnsi="Times New Roman"/>
          <w:sz w:val="20"/>
          <w:szCs w:val="20"/>
        </w:rPr>
      </w:pPr>
      <w:r w:rsidRPr="00773978">
        <w:rPr>
          <w:rFonts w:ascii="Times New Roman" w:hAnsi="Times New Roman"/>
          <w:sz w:val="20"/>
          <w:szCs w:val="20"/>
        </w:rPr>
        <w:t>Ocorrência: vários (por plano de contas)</w:t>
      </w:r>
    </w:p>
    <w:p w:rsidR="00050BED" w:rsidRPr="00773978" w:rsidRDefault="00050BED" w:rsidP="00050BED">
      <w:pPr>
        <w:pStyle w:val="Corpodetexto"/>
        <w:ind w:firstLine="708"/>
        <w:rPr>
          <w:rFonts w:ascii="Times New Roman" w:hAnsi="Times New Roman"/>
          <w:sz w:val="20"/>
          <w:szCs w:val="20"/>
        </w:rPr>
      </w:pPr>
    </w:p>
    <w:p w:rsidR="00050BED" w:rsidRPr="00773978" w:rsidRDefault="00050BED" w:rsidP="00050BED">
      <w:pPr>
        <w:pStyle w:val="Corpodetexto"/>
        <w:ind w:left="708"/>
        <w:rPr>
          <w:rFonts w:ascii="Times New Roman" w:hAnsi="Times New Roman"/>
          <w:sz w:val="20"/>
          <w:szCs w:val="20"/>
        </w:rPr>
      </w:pPr>
      <w:r w:rsidRPr="00773978">
        <w:rPr>
          <w:rFonts w:ascii="Times New Roman" w:hAnsi="Times New Roman"/>
          <w:sz w:val="20"/>
          <w:szCs w:val="20"/>
        </w:rPr>
        <w:t xml:space="preserve">Este </w:t>
      </w:r>
      <w:r w:rsidR="005953BF" w:rsidRPr="00773978">
        <w:rPr>
          <w:rFonts w:ascii="Times New Roman" w:hAnsi="Times New Roman"/>
          <w:sz w:val="20"/>
          <w:szCs w:val="20"/>
        </w:rPr>
        <w:t>registro</w:t>
      </w:r>
      <w:r w:rsidRPr="00773978">
        <w:rPr>
          <w:rFonts w:ascii="Times New Roman" w:hAnsi="Times New Roman"/>
          <w:sz w:val="20"/>
          <w:szCs w:val="20"/>
        </w:rPr>
        <w:t xml:space="preserve"> somente deve ser informado para as contas analíticas do plano de contas (Campo 04 – IND_CTA – do </w:t>
      </w:r>
      <w:r w:rsidR="005953BF" w:rsidRPr="00773978">
        <w:rPr>
          <w:rFonts w:ascii="Times New Roman" w:hAnsi="Times New Roman"/>
          <w:sz w:val="20"/>
          <w:szCs w:val="20"/>
        </w:rPr>
        <w:t>registro</w:t>
      </w:r>
      <w:r w:rsidRPr="00773978">
        <w:rPr>
          <w:rFonts w:ascii="Times New Roman" w:hAnsi="Times New Roman"/>
          <w:sz w:val="20"/>
          <w:szCs w:val="20"/>
        </w:rPr>
        <w:t xml:space="preserve"> I050 = “A”).</w:t>
      </w:r>
    </w:p>
    <w:p w:rsidR="00050BED" w:rsidRPr="00773978" w:rsidRDefault="00050BED" w:rsidP="00050BED">
      <w:pPr>
        <w:pStyle w:val="Corpodetexto"/>
        <w:rPr>
          <w:rFonts w:ascii="Times New Roman" w:hAnsi="Times New Roman"/>
          <w:sz w:val="20"/>
          <w:szCs w:val="20"/>
        </w:rPr>
      </w:pPr>
    </w:p>
    <w:p w:rsidR="00050BED" w:rsidRPr="00773978" w:rsidRDefault="00050BED" w:rsidP="002670B6">
      <w:pPr>
        <w:pStyle w:val="Corpodetexto"/>
        <w:ind w:left="708"/>
        <w:rPr>
          <w:rFonts w:ascii="Times New Roman" w:hAnsi="Times New Roman"/>
          <w:sz w:val="20"/>
          <w:szCs w:val="20"/>
        </w:rPr>
      </w:pPr>
      <w:r w:rsidRPr="00773978">
        <w:rPr>
          <w:rFonts w:ascii="Times New Roman" w:hAnsi="Times New Roman"/>
          <w:b/>
          <w:sz w:val="20"/>
          <w:szCs w:val="20"/>
        </w:rPr>
        <w:t>Campo 03 (COD_CCUS) – Código do Centro de Custo:</w:t>
      </w:r>
      <w:r w:rsidRPr="00773978">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w:t>
      </w:r>
      <w:r w:rsidR="005953BF" w:rsidRPr="00773978">
        <w:rPr>
          <w:rFonts w:ascii="Times New Roman" w:hAnsi="Times New Roman"/>
          <w:sz w:val="20"/>
          <w:szCs w:val="20"/>
        </w:rPr>
        <w:t>registro</w:t>
      </w:r>
      <w:r w:rsidRPr="00773978">
        <w:rPr>
          <w:rFonts w:ascii="Times New Roman" w:hAnsi="Times New Roman"/>
          <w:sz w:val="20"/>
          <w:szCs w:val="20"/>
        </w:rPr>
        <w:t xml:space="preserve"> I100.</w:t>
      </w:r>
    </w:p>
    <w:p w:rsidR="004650F4" w:rsidRPr="00773978" w:rsidRDefault="004650F4" w:rsidP="00050BED">
      <w:pPr>
        <w:pStyle w:val="Corpodetexto"/>
        <w:rPr>
          <w:rFonts w:ascii="Times New Roman" w:hAnsi="Times New Roman"/>
          <w:b/>
          <w:sz w:val="20"/>
          <w:szCs w:val="20"/>
        </w:rPr>
      </w:pPr>
    </w:p>
    <w:p w:rsidR="00403049" w:rsidRPr="00773978" w:rsidRDefault="00403049">
      <w:pPr>
        <w:spacing w:after="200"/>
        <w:rPr>
          <w:rFonts w:eastAsia="Times New Roman" w:cs="Times New Roman"/>
          <w:b/>
          <w:color w:val="000000"/>
          <w:szCs w:val="20"/>
          <w:lang w:eastAsia="ar-SA"/>
        </w:rPr>
      </w:pPr>
      <w:r w:rsidRPr="00773978">
        <w:rPr>
          <w:b/>
          <w:szCs w:val="20"/>
        </w:rPr>
        <w:br w:type="page"/>
      </w:r>
    </w:p>
    <w:p w:rsidR="00050BED" w:rsidRPr="00773978" w:rsidRDefault="00050BED" w:rsidP="00050BED">
      <w:pPr>
        <w:pStyle w:val="Corpodetexto"/>
        <w:rPr>
          <w:rFonts w:ascii="Times New Roman" w:hAnsi="Times New Roman"/>
          <w:sz w:val="20"/>
          <w:szCs w:val="20"/>
        </w:rPr>
      </w:pPr>
      <w:r w:rsidRPr="00773978">
        <w:rPr>
          <w:rFonts w:ascii="Times New Roman" w:hAnsi="Times New Roman"/>
          <w:b/>
          <w:sz w:val="20"/>
          <w:szCs w:val="20"/>
        </w:rPr>
        <w:lastRenderedPageBreak/>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050BED" w:rsidRPr="00773978" w:rsidRDefault="00050BED" w:rsidP="00050BED">
      <w:pPr>
        <w:pStyle w:val="Corpodetexto"/>
        <w:rPr>
          <w:rFonts w:ascii="Times New Roman" w:hAnsi="Times New Roman"/>
          <w:sz w:val="20"/>
          <w:szCs w:val="20"/>
        </w:rPr>
      </w:pPr>
    </w:p>
    <w:p w:rsidR="0022537A" w:rsidRPr="00773978" w:rsidRDefault="0022537A" w:rsidP="00050BED">
      <w:pPr>
        <w:pStyle w:val="Corpodetexto"/>
        <w:ind w:firstLine="708"/>
        <w:rPr>
          <w:rFonts w:ascii="Times New Roman" w:hAnsi="Times New Roman"/>
          <w:sz w:val="20"/>
          <w:szCs w:val="20"/>
        </w:rPr>
      </w:pPr>
      <w:r w:rsidRPr="00773978">
        <w:rPr>
          <w:rFonts w:ascii="Times New Roman" w:hAnsi="Times New Roman"/>
          <w:b/>
          <w:sz w:val="20"/>
          <w:szCs w:val="20"/>
        </w:rPr>
        <w:t xml:space="preserve">Campo 02 </w:t>
      </w:r>
      <w:r w:rsidRPr="00773978">
        <w:rPr>
          <w:rFonts w:ascii="Times New Roman" w:hAnsi="Times New Roman"/>
          <w:sz w:val="20"/>
          <w:szCs w:val="20"/>
        </w:rPr>
        <w:t>– Código da Instituição Responsável pela Manutenção do Plano de Contas Referencial</w:t>
      </w:r>
    </w:p>
    <w:p w:rsidR="0022537A" w:rsidRPr="00773978" w:rsidRDefault="0022537A" w:rsidP="00050BED">
      <w:pPr>
        <w:pStyle w:val="Corpodetexto"/>
        <w:ind w:firstLine="708"/>
        <w:rPr>
          <w:rFonts w:ascii="Times New Roman" w:hAnsi="Times New Roman"/>
          <w:sz w:val="20"/>
          <w:szCs w:val="20"/>
        </w:rPr>
      </w:pPr>
    </w:p>
    <w:p w:rsidR="0022537A" w:rsidRPr="00773978" w:rsidRDefault="0022537A" w:rsidP="0022537A">
      <w:pPr>
        <w:pStyle w:val="Corpodetexto"/>
        <w:ind w:firstLine="708"/>
        <w:jc w:val="center"/>
        <w:rPr>
          <w:rFonts w:ascii="Times New Roman" w:hAnsi="Times New Roman"/>
          <w:b/>
          <w:sz w:val="20"/>
          <w:szCs w:val="20"/>
        </w:rPr>
      </w:pPr>
      <w:r w:rsidRPr="00773978">
        <w:rPr>
          <w:rFonts w:ascii="Times New Roman" w:hAnsi="Times New Roman"/>
          <w:b/>
          <w:sz w:val="20"/>
          <w:szCs w:val="20"/>
        </w:rPr>
        <w:t>Código da Instituição Responsável pela Manutenção do Plano de Contas Referencial</w:t>
      </w:r>
    </w:p>
    <w:p w:rsidR="004650F4" w:rsidRPr="00773978" w:rsidRDefault="004650F4" w:rsidP="004650F4">
      <w:pPr>
        <w:pStyle w:val="Corpodetexto"/>
        <w:ind w:firstLine="708"/>
        <w:rPr>
          <w:rFonts w:ascii="Times New Roman" w:hAnsi="Times New Roman"/>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2"/>
        <w:gridCol w:w="4969"/>
      </w:tblGrid>
      <w:tr w:rsidR="0022537A" w:rsidRPr="00773978" w:rsidTr="0022537A">
        <w:trPr>
          <w:jc w:val="center"/>
        </w:trPr>
        <w:tc>
          <w:tcPr>
            <w:tcW w:w="1472" w:type="dxa"/>
          </w:tcPr>
          <w:p w:rsidR="0022537A" w:rsidRPr="00773978" w:rsidRDefault="0022537A" w:rsidP="00F40F74">
            <w:pPr>
              <w:pStyle w:val="Corpodetexto"/>
              <w:ind w:left="360"/>
              <w:rPr>
                <w:rFonts w:ascii="Times New Roman" w:hAnsi="Times New Roman"/>
                <w:b/>
                <w:sz w:val="20"/>
                <w:szCs w:val="20"/>
              </w:rPr>
            </w:pPr>
            <w:r w:rsidRPr="00773978">
              <w:rPr>
                <w:rFonts w:ascii="Times New Roman" w:hAnsi="Times New Roman"/>
                <w:b/>
                <w:sz w:val="20"/>
                <w:szCs w:val="20"/>
              </w:rPr>
              <w:t>Código</w:t>
            </w:r>
          </w:p>
        </w:tc>
        <w:tc>
          <w:tcPr>
            <w:tcW w:w="4969" w:type="dxa"/>
          </w:tcPr>
          <w:p w:rsidR="0022537A" w:rsidRPr="00773978" w:rsidRDefault="0022537A" w:rsidP="00F40F74">
            <w:pPr>
              <w:pStyle w:val="Corpodetexto"/>
              <w:rPr>
                <w:rFonts w:ascii="Times New Roman" w:hAnsi="Times New Roman"/>
                <w:b/>
                <w:sz w:val="20"/>
                <w:szCs w:val="20"/>
              </w:rPr>
            </w:pPr>
            <w:r w:rsidRPr="00773978">
              <w:rPr>
                <w:rFonts w:ascii="Times New Roman" w:hAnsi="Times New Roman"/>
                <w:b/>
                <w:sz w:val="20"/>
                <w:szCs w:val="20"/>
              </w:rPr>
              <w:t>Grupo/Conta</w:t>
            </w:r>
          </w:p>
        </w:tc>
      </w:tr>
      <w:tr w:rsidR="00E25029" w:rsidRPr="00773978" w:rsidTr="00B15DA1">
        <w:trPr>
          <w:jc w:val="center"/>
        </w:trPr>
        <w:tc>
          <w:tcPr>
            <w:tcW w:w="1472" w:type="dxa"/>
          </w:tcPr>
          <w:p w:rsidR="00E25029" w:rsidRPr="00773978" w:rsidRDefault="00E25029" w:rsidP="00B15DA1">
            <w:pPr>
              <w:pStyle w:val="Corpodetexto"/>
              <w:jc w:val="center"/>
              <w:rPr>
                <w:rFonts w:ascii="Times New Roman" w:hAnsi="Times New Roman"/>
                <w:sz w:val="20"/>
                <w:szCs w:val="20"/>
              </w:rPr>
            </w:pPr>
            <w:r w:rsidRPr="00773978">
              <w:rPr>
                <w:rFonts w:ascii="Times New Roman" w:hAnsi="Times New Roman"/>
                <w:sz w:val="20"/>
                <w:szCs w:val="20"/>
              </w:rPr>
              <w:t>10</w:t>
            </w:r>
          </w:p>
        </w:tc>
        <w:tc>
          <w:tcPr>
            <w:tcW w:w="4969" w:type="dxa"/>
          </w:tcPr>
          <w:p w:rsidR="00E25029" w:rsidRPr="00773978" w:rsidRDefault="00E25029" w:rsidP="00B15DA1">
            <w:pPr>
              <w:pStyle w:val="Corpodetexto"/>
              <w:rPr>
                <w:rFonts w:ascii="Times New Roman" w:hAnsi="Times New Roman"/>
                <w:sz w:val="20"/>
                <w:szCs w:val="20"/>
              </w:rPr>
            </w:pPr>
            <w:r w:rsidRPr="00773978">
              <w:rPr>
                <w:rFonts w:ascii="Times New Roman" w:hAnsi="Times New Roman"/>
                <w:sz w:val="20"/>
                <w:szCs w:val="20"/>
              </w:rPr>
              <w:t>Receita Federal do Brasil</w:t>
            </w:r>
          </w:p>
        </w:tc>
      </w:tr>
      <w:tr w:rsidR="00E25029" w:rsidRPr="00773978" w:rsidTr="00B15DA1">
        <w:trPr>
          <w:jc w:val="center"/>
        </w:trPr>
        <w:tc>
          <w:tcPr>
            <w:tcW w:w="1472" w:type="dxa"/>
          </w:tcPr>
          <w:p w:rsidR="00E25029" w:rsidRPr="00773978" w:rsidRDefault="00E25029" w:rsidP="00B15DA1">
            <w:pPr>
              <w:pStyle w:val="Corpodetexto"/>
              <w:jc w:val="center"/>
              <w:rPr>
                <w:rFonts w:ascii="Times New Roman" w:hAnsi="Times New Roman"/>
                <w:sz w:val="20"/>
                <w:szCs w:val="20"/>
              </w:rPr>
            </w:pPr>
            <w:r w:rsidRPr="00773978">
              <w:rPr>
                <w:rFonts w:ascii="Times New Roman" w:hAnsi="Times New Roman"/>
                <w:sz w:val="20"/>
                <w:szCs w:val="20"/>
              </w:rPr>
              <w:t>20</w:t>
            </w:r>
          </w:p>
        </w:tc>
        <w:tc>
          <w:tcPr>
            <w:tcW w:w="4969" w:type="dxa"/>
          </w:tcPr>
          <w:p w:rsidR="00E25029" w:rsidRPr="00773978" w:rsidRDefault="00E25029" w:rsidP="00B15DA1">
            <w:pPr>
              <w:pStyle w:val="Corpodetexto"/>
              <w:rPr>
                <w:rFonts w:ascii="Times New Roman" w:hAnsi="Times New Roman"/>
                <w:sz w:val="20"/>
                <w:szCs w:val="20"/>
              </w:rPr>
            </w:pPr>
            <w:r w:rsidRPr="00773978">
              <w:rPr>
                <w:rFonts w:ascii="Times New Roman" w:hAnsi="Times New Roman"/>
                <w:sz w:val="20"/>
                <w:szCs w:val="20"/>
              </w:rPr>
              <w:t>Banco Central do Brasil (Cosif)</w:t>
            </w:r>
          </w:p>
        </w:tc>
      </w:tr>
      <w:tr w:rsidR="0022537A" w:rsidRPr="00773978" w:rsidTr="0022537A">
        <w:trPr>
          <w:jc w:val="center"/>
        </w:trPr>
        <w:tc>
          <w:tcPr>
            <w:tcW w:w="1472" w:type="dxa"/>
          </w:tcPr>
          <w:p w:rsidR="0022537A" w:rsidRPr="00773978" w:rsidRDefault="00E25029" w:rsidP="00F40F74">
            <w:pPr>
              <w:pStyle w:val="Corpodetexto"/>
              <w:jc w:val="center"/>
              <w:rPr>
                <w:rFonts w:ascii="Times New Roman" w:hAnsi="Times New Roman"/>
                <w:sz w:val="20"/>
                <w:szCs w:val="20"/>
              </w:rPr>
            </w:pPr>
            <w:r w:rsidRPr="00773978">
              <w:rPr>
                <w:rFonts w:ascii="Times New Roman" w:hAnsi="Times New Roman"/>
                <w:sz w:val="20"/>
                <w:szCs w:val="20"/>
              </w:rPr>
              <w:t>3</w:t>
            </w:r>
            <w:r w:rsidR="0022537A" w:rsidRPr="00773978">
              <w:rPr>
                <w:rFonts w:ascii="Times New Roman" w:hAnsi="Times New Roman"/>
                <w:sz w:val="20"/>
                <w:szCs w:val="20"/>
              </w:rPr>
              <w:t>0</w:t>
            </w:r>
          </w:p>
        </w:tc>
        <w:tc>
          <w:tcPr>
            <w:tcW w:w="4969" w:type="dxa"/>
          </w:tcPr>
          <w:p w:rsidR="0022537A" w:rsidRPr="00773978" w:rsidRDefault="00E25029" w:rsidP="00F40F74">
            <w:pPr>
              <w:pStyle w:val="Corpodetexto"/>
              <w:rPr>
                <w:rFonts w:ascii="Times New Roman" w:hAnsi="Times New Roman"/>
                <w:sz w:val="20"/>
                <w:szCs w:val="20"/>
              </w:rPr>
            </w:pPr>
            <w:r w:rsidRPr="00773978">
              <w:rPr>
                <w:rFonts w:ascii="Times New Roman" w:hAnsi="Times New Roman"/>
                <w:sz w:val="20"/>
                <w:szCs w:val="20"/>
              </w:rPr>
              <w:t>Superintendência de Seguros Privados (Susep)</w:t>
            </w:r>
          </w:p>
        </w:tc>
      </w:tr>
    </w:tbl>
    <w:p w:rsidR="00E25029" w:rsidRPr="00773978" w:rsidRDefault="00E25029" w:rsidP="00050BED">
      <w:pPr>
        <w:pStyle w:val="Corpodetexto"/>
        <w:rPr>
          <w:rFonts w:ascii="Times New Roman" w:hAnsi="Times New Roman"/>
          <w:b/>
          <w:sz w:val="20"/>
          <w:szCs w:val="20"/>
        </w:rPr>
      </w:pPr>
    </w:p>
    <w:p w:rsidR="00050BED" w:rsidRPr="00773978" w:rsidRDefault="00050BED" w:rsidP="00050BED">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22537A" w:rsidRPr="00773978" w:rsidRDefault="0022537A" w:rsidP="00050BED">
      <w:pPr>
        <w:pStyle w:val="Corpodetexto"/>
        <w:rPr>
          <w:rFonts w:ascii="Times New Roman" w:hAnsi="Times New Roman"/>
          <w:b/>
          <w:sz w:val="20"/>
          <w:szCs w:val="20"/>
        </w:rPr>
      </w:pPr>
    </w:p>
    <w:p w:rsidR="0022537A" w:rsidRPr="00773978" w:rsidRDefault="0022537A" w:rsidP="00170891">
      <w:pPr>
        <w:pStyle w:val="Corpodetexto"/>
        <w:ind w:left="708"/>
        <w:rPr>
          <w:rFonts w:ascii="Times New Roman" w:hAnsi="Times New Roman"/>
          <w:b/>
          <w:sz w:val="20"/>
          <w:szCs w:val="20"/>
        </w:rPr>
      </w:pPr>
      <w:r w:rsidRPr="00773978">
        <w:rPr>
          <w:rFonts w:ascii="Times New Roman" w:hAnsi="Times New Roman"/>
          <w:b/>
          <w:sz w:val="20"/>
          <w:szCs w:val="20"/>
        </w:rPr>
        <w:t>REGRA_</w:t>
      </w:r>
      <w:r w:rsidR="005953BF" w:rsidRPr="00773978">
        <w:rPr>
          <w:rFonts w:ascii="Times New Roman" w:hAnsi="Times New Roman"/>
          <w:b/>
          <w:sz w:val="20"/>
          <w:szCs w:val="20"/>
        </w:rPr>
        <w:t>REGISTRO</w:t>
      </w:r>
      <w:r w:rsidRPr="00773978">
        <w:rPr>
          <w:rFonts w:ascii="Times New Roman" w:hAnsi="Times New Roman"/>
          <w:b/>
          <w:sz w:val="20"/>
          <w:szCs w:val="20"/>
        </w:rPr>
        <w:t>_PARA_CONTA_ANALITICA</w:t>
      </w:r>
      <w:r w:rsidR="00170891" w:rsidRPr="00773978">
        <w:rPr>
          <w:rFonts w:ascii="Times New Roman" w:hAnsi="Times New Roman"/>
          <w:b/>
          <w:sz w:val="20"/>
          <w:szCs w:val="20"/>
        </w:rPr>
        <w:t xml:space="preserve">: </w:t>
      </w:r>
      <w:r w:rsidR="00170891" w:rsidRPr="00773978">
        <w:rPr>
          <w:rFonts w:ascii="Times New Roman" w:hAnsi="Times New Roman"/>
          <w:sz w:val="20"/>
          <w:szCs w:val="20"/>
        </w:rPr>
        <w:t xml:space="preserve">O </w:t>
      </w:r>
      <w:r w:rsidR="005953BF" w:rsidRPr="00773978">
        <w:rPr>
          <w:rFonts w:ascii="Times New Roman" w:hAnsi="Times New Roman"/>
          <w:sz w:val="20"/>
          <w:szCs w:val="20"/>
        </w:rPr>
        <w:t>registro</w:t>
      </w:r>
      <w:r w:rsidR="00170891" w:rsidRPr="00773978">
        <w:rPr>
          <w:rFonts w:ascii="Times New Roman" w:hAnsi="Times New Roman"/>
          <w:sz w:val="20"/>
          <w:szCs w:val="20"/>
        </w:rPr>
        <w:t xml:space="preserve"> I051 somente poderá existir quando o “IND_CTA” (Campo 04) do </w:t>
      </w:r>
      <w:r w:rsidR="005953BF" w:rsidRPr="00773978">
        <w:rPr>
          <w:rFonts w:ascii="Times New Roman" w:hAnsi="Times New Roman"/>
          <w:sz w:val="20"/>
          <w:szCs w:val="20"/>
        </w:rPr>
        <w:t>registro</w:t>
      </w:r>
      <w:r w:rsidR="00170891" w:rsidRPr="00773978">
        <w:rPr>
          <w:rFonts w:ascii="Times New Roman" w:hAnsi="Times New Roman"/>
          <w:sz w:val="20"/>
          <w:szCs w:val="20"/>
        </w:rPr>
        <w:t xml:space="preserve"> I050 for igual a “A”, ou seja, quando a conta informada no </w:t>
      </w:r>
      <w:r w:rsidR="005953BF" w:rsidRPr="00773978">
        <w:rPr>
          <w:rFonts w:ascii="Times New Roman" w:hAnsi="Times New Roman"/>
          <w:sz w:val="20"/>
          <w:szCs w:val="20"/>
        </w:rPr>
        <w:t>registro</w:t>
      </w:r>
      <w:r w:rsidR="00170891" w:rsidRPr="00773978">
        <w:rPr>
          <w:rFonts w:ascii="Times New Roman" w:hAnsi="Times New Roman"/>
          <w:sz w:val="20"/>
          <w:szCs w:val="20"/>
        </w:rPr>
        <w:t xml:space="preserve"> I050 for analítica. </w:t>
      </w:r>
      <w:r w:rsidR="003B7664" w:rsidRPr="00773978">
        <w:rPr>
          <w:rFonts w:ascii="Times New Roman" w:hAnsi="Times New Roman"/>
          <w:sz w:val="20"/>
          <w:szCs w:val="20"/>
        </w:rPr>
        <w:t>Se a regra não for cumprida, o PVA do Sped Contábil gera um erro.</w:t>
      </w:r>
    </w:p>
    <w:p w:rsidR="0022537A" w:rsidRPr="00773978" w:rsidRDefault="0022537A" w:rsidP="0022537A">
      <w:pPr>
        <w:pStyle w:val="Corpodetexto"/>
        <w:rPr>
          <w:rFonts w:ascii="Times New Roman" w:hAnsi="Times New Roman"/>
          <w:b/>
          <w:sz w:val="20"/>
          <w:szCs w:val="20"/>
        </w:rPr>
      </w:pPr>
    </w:p>
    <w:p w:rsidR="00170891" w:rsidRPr="00773978" w:rsidRDefault="0022537A" w:rsidP="00170891">
      <w:pPr>
        <w:pStyle w:val="Corpodetexto"/>
        <w:ind w:left="708"/>
        <w:rPr>
          <w:rFonts w:ascii="Times New Roman" w:hAnsi="Times New Roman"/>
          <w:b/>
          <w:sz w:val="20"/>
          <w:szCs w:val="20"/>
        </w:rPr>
      </w:pPr>
      <w:r w:rsidRPr="00773978">
        <w:rPr>
          <w:rFonts w:ascii="Times New Roman" w:hAnsi="Times New Roman"/>
          <w:b/>
          <w:sz w:val="20"/>
          <w:szCs w:val="20"/>
        </w:rPr>
        <w:t>REGRA_COD_CCUS_COD_CTA_REF_DUPLICIDADE</w:t>
      </w:r>
      <w:r w:rsidR="00170891" w:rsidRPr="00773978">
        <w:rPr>
          <w:rFonts w:ascii="Times New Roman" w:hAnsi="Times New Roman"/>
          <w:b/>
          <w:sz w:val="20"/>
          <w:szCs w:val="20"/>
        </w:rPr>
        <w:t xml:space="preserve">: </w:t>
      </w:r>
      <w:r w:rsidR="0017089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70891" w:rsidRPr="00773978">
        <w:rPr>
          <w:rFonts w:ascii="Times New Roman" w:hAnsi="Times New Roman"/>
          <w:sz w:val="20"/>
          <w:szCs w:val="20"/>
        </w:rPr>
        <w:t xml:space="preserve"> não é duplicado considerando a chave “COD_ENT+ COD_CCUS + COD_CTA_REF”. </w:t>
      </w:r>
      <w:r w:rsidR="003B7664" w:rsidRPr="00773978">
        <w:rPr>
          <w:rFonts w:ascii="Times New Roman" w:hAnsi="Times New Roman"/>
          <w:sz w:val="20"/>
          <w:szCs w:val="20"/>
        </w:rPr>
        <w:t>Se a regra não for cumprida, o PVA do Sped Contábil gera um erro.</w:t>
      </w:r>
    </w:p>
    <w:p w:rsidR="0022537A" w:rsidRPr="00773978" w:rsidRDefault="0022537A" w:rsidP="00050BED">
      <w:pPr>
        <w:pStyle w:val="Corpodetexto"/>
        <w:rPr>
          <w:rFonts w:ascii="Times New Roman" w:hAnsi="Times New Roman"/>
          <w:b/>
          <w:sz w:val="20"/>
          <w:szCs w:val="20"/>
        </w:rPr>
      </w:pPr>
    </w:p>
    <w:p w:rsidR="00050BED" w:rsidRPr="00773978" w:rsidRDefault="0022537A" w:rsidP="003B7664">
      <w:pPr>
        <w:pStyle w:val="Corpodetexto"/>
        <w:ind w:left="708"/>
        <w:rPr>
          <w:rFonts w:ascii="Times New Roman" w:hAnsi="Times New Roman"/>
          <w:sz w:val="20"/>
          <w:szCs w:val="20"/>
        </w:rPr>
      </w:pPr>
      <w:r w:rsidRPr="00773978">
        <w:rPr>
          <w:rFonts w:ascii="Times New Roman" w:hAnsi="Times New Roman"/>
          <w:b/>
          <w:sz w:val="20"/>
          <w:szCs w:val="20"/>
        </w:rPr>
        <w:t>REGRA_</w:t>
      </w:r>
      <w:r w:rsidR="005953BF" w:rsidRPr="00773978">
        <w:rPr>
          <w:rFonts w:ascii="Times New Roman" w:hAnsi="Times New Roman"/>
          <w:b/>
          <w:sz w:val="20"/>
          <w:szCs w:val="20"/>
        </w:rPr>
        <w:t>REGISTRO</w:t>
      </w:r>
      <w:r w:rsidRPr="00773978">
        <w:rPr>
          <w:rFonts w:ascii="Times New Roman" w:hAnsi="Times New Roman"/>
          <w:b/>
          <w:sz w:val="20"/>
          <w:szCs w:val="20"/>
        </w:rPr>
        <w:t>_OBRIGATORIO_I051</w:t>
      </w:r>
      <w:r w:rsidR="00170891" w:rsidRPr="00773978">
        <w:rPr>
          <w:rFonts w:ascii="Times New Roman" w:hAnsi="Times New Roman"/>
          <w:b/>
          <w:sz w:val="20"/>
          <w:szCs w:val="20"/>
        </w:rPr>
        <w:t xml:space="preserve">: </w:t>
      </w:r>
      <w:r w:rsidR="00170891" w:rsidRPr="00773978">
        <w:rPr>
          <w:rFonts w:ascii="Times New Roman" w:hAnsi="Times New Roman"/>
          <w:sz w:val="20"/>
          <w:szCs w:val="20"/>
        </w:rPr>
        <w:t xml:space="preserve">Verifica se existe ao menos um </w:t>
      </w:r>
      <w:r w:rsidR="005953BF" w:rsidRPr="00773978">
        <w:rPr>
          <w:rFonts w:ascii="Times New Roman" w:hAnsi="Times New Roman"/>
          <w:sz w:val="20"/>
          <w:szCs w:val="20"/>
        </w:rPr>
        <w:t>registro</w:t>
      </w:r>
      <w:r w:rsidR="00170891" w:rsidRPr="00773978">
        <w:rPr>
          <w:rFonts w:ascii="Times New Roman" w:hAnsi="Times New Roman"/>
          <w:sz w:val="20"/>
          <w:szCs w:val="20"/>
        </w:rPr>
        <w:t xml:space="preserve"> I051 na escrituração.</w:t>
      </w:r>
      <w:r w:rsidR="003B7664" w:rsidRPr="00773978">
        <w:rPr>
          <w:rFonts w:ascii="Times New Roman" w:hAnsi="Times New Roman"/>
          <w:sz w:val="20"/>
          <w:szCs w:val="20"/>
        </w:rPr>
        <w:t xml:space="preserve"> Se a regra não for cumprida, o PVA do Sped Contábil gera um aviso.</w:t>
      </w:r>
    </w:p>
    <w:p w:rsidR="003B7664" w:rsidRPr="00773978" w:rsidRDefault="003B7664" w:rsidP="003B7664">
      <w:pPr>
        <w:pStyle w:val="Corpodetexto"/>
        <w:ind w:left="708"/>
        <w:rPr>
          <w:rFonts w:ascii="Times New Roman" w:hAnsi="Times New Roman"/>
          <w:b/>
          <w:sz w:val="20"/>
          <w:szCs w:val="20"/>
        </w:rPr>
      </w:pPr>
    </w:p>
    <w:p w:rsidR="00050BED" w:rsidRPr="00773978" w:rsidRDefault="00050BED" w:rsidP="00050BED">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050BED" w:rsidRPr="00773978" w:rsidRDefault="00050BED" w:rsidP="00050BED">
      <w:pPr>
        <w:pStyle w:val="Corpodetexto"/>
        <w:ind w:left="708"/>
        <w:rPr>
          <w:rFonts w:ascii="Times New Roman" w:hAnsi="Times New Roman"/>
          <w:b/>
          <w:sz w:val="20"/>
          <w:szCs w:val="20"/>
        </w:rPr>
      </w:pPr>
    </w:p>
    <w:p w:rsidR="00050BED" w:rsidRPr="00773978" w:rsidRDefault="00A11824" w:rsidP="003B7664">
      <w:pPr>
        <w:pStyle w:val="Corpodetexto"/>
        <w:ind w:left="708"/>
        <w:rPr>
          <w:rFonts w:ascii="Times New Roman" w:hAnsi="Times New Roman"/>
          <w:b/>
          <w:sz w:val="20"/>
          <w:szCs w:val="20"/>
        </w:rPr>
      </w:pPr>
      <w:hyperlink r:id="rId89" w:anchor="REGRA_TABELA_ENTIDADES" w:history="1">
        <w:r w:rsidR="0022537A" w:rsidRPr="00773978">
          <w:rPr>
            <w:rFonts w:ascii="Times New Roman" w:hAnsi="Times New Roman"/>
            <w:b/>
            <w:sz w:val="20"/>
            <w:szCs w:val="20"/>
          </w:rPr>
          <w:t>REGRA_TABELA_ENTIDADES</w:t>
        </w:r>
      </w:hyperlink>
      <w:r w:rsidR="0022537A" w:rsidRPr="00773978">
        <w:rPr>
          <w:rFonts w:ascii="Times New Roman" w:hAnsi="Times New Roman"/>
          <w:b/>
          <w:sz w:val="20"/>
          <w:szCs w:val="20"/>
        </w:rPr>
        <w:t xml:space="preserve">: </w:t>
      </w:r>
      <w:r w:rsidR="003B7664" w:rsidRPr="00773978">
        <w:rPr>
          <w:rFonts w:ascii="Times New Roman" w:hAnsi="Times New Roman"/>
          <w:sz w:val="20"/>
          <w:szCs w:val="20"/>
        </w:rPr>
        <w:t>Verifica se o código informado no “COD_ENT_REF” (Campo 02) existe na Tabela de</w:t>
      </w:r>
      <w:r w:rsidR="003B7664" w:rsidRPr="00773978">
        <w:rPr>
          <w:rStyle w:val="apple-converted-space"/>
          <w:rFonts w:ascii="Times New Roman" w:hAnsi="Times New Roman"/>
          <w:sz w:val="20"/>
          <w:szCs w:val="20"/>
        </w:rPr>
        <w:t> </w:t>
      </w:r>
      <w:r w:rsidR="003B7664" w:rsidRPr="00773978">
        <w:rPr>
          <w:rFonts w:ascii="Times New Roman" w:hAnsi="Times New Roman"/>
          <w:sz w:val="20"/>
          <w:szCs w:val="20"/>
        </w:rPr>
        <w:t>Entidades</w:t>
      </w:r>
      <w:r w:rsidR="003B7664" w:rsidRPr="00773978">
        <w:rPr>
          <w:rStyle w:val="apple-converted-space"/>
          <w:rFonts w:ascii="Times New Roman" w:hAnsi="Times New Roman"/>
          <w:sz w:val="20"/>
          <w:szCs w:val="20"/>
        </w:rPr>
        <w:t> </w:t>
      </w:r>
      <w:r w:rsidR="003B7664" w:rsidRPr="00773978">
        <w:rPr>
          <w:rFonts w:ascii="Times New Roman" w:hAnsi="Times New Roman"/>
          <w:sz w:val="20"/>
          <w:szCs w:val="20"/>
        </w:rPr>
        <w:t xml:space="preserve">Responsáveis pela Manutenção do Plano de Contas Referencial. </w:t>
      </w:r>
      <w:r w:rsidR="00050BED" w:rsidRPr="00773978">
        <w:rPr>
          <w:rFonts w:ascii="Times New Roman" w:hAnsi="Times New Roman"/>
          <w:sz w:val="20"/>
          <w:szCs w:val="20"/>
        </w:rPr>
        <w:t>Se a regra não for cumprida, o PVA do Sped Contábil gera um erro.</w:t>
      </w:r>
    </w:p>
    <w:p w:rsidR="00050BED" w:rsidRPr="00773978" w:rsidRDefault="00050BED" w:rsidP="0022537A">
      <w:pPr>
        <w:pStyle w:val="Corpodetexto"/>
        <w:ind w:firstLine="708"/>
        <w:rPr>
          <w:rFonts w:ascii="Times New Roman" w:hAnsi="Times New Roman"/>
          <w:b/>
          <w:sz w:val="20"/>
          <w:szCs w:val="20"/>
        </w:rPr>
      </w:pPr>
    </w:p>
    <w:p w:rsidR="003B7664" w:rsidRPr="00773978" w:rsidRDefault="00A11824" w:rsidP="003B7664">
      <w:pPr>
        <w:pStyle w:val="Corpodetexto"/>
        <w:ind w:left="708"/>
        <w:rPr>
          <w:rFonts w:ascii="Times New Roman" w:hAnsi="Times New Roman"/>
          <w:b/>
          <w:sz w:val="20"/>
          <w:szCs w:val="20"/>
        </w:rPr>
      </w:pPr>
      <w:hyperlink r:id="rId90" w:anchor="REGRA_CCUS_NO_CENTRO_CUSTOS" w:history="1">
        <w:r w:rsidR="0022537A" w:rsidRPr="00773978">
          <w:rPr>
            <w:rFonts w:ascii="Times New Roman" w:hAnsi="Times New Roman"/>
            <w:b/>
            <w:sz w:val="20"/>
            <w:szCs w:val="20"/>
          </w:rPr>
          <w:t>REGRA_CCUS_NO_CENTRO_CUSTOS</w:t>
        </w:r>
      </w:hyperlink>
      <w:r w:rsidR="003B7664" w:rsidRPr="00773978">
        <w:rPr>
          <w:rFonts w:ascii="Times New Roman" w:hAnsi="Times New Roman"/>
          <w:b/>
          <w:sz w:val="20"/>
          <w:szCs w:val="20"/>
        </w:rPr>
        <w:t xml:space="preserve">: </w:t>
      </w:r>
      <w:r w:rsidR="003B7664" w:rsidRPr="00773978">
        <w:rPr>
          <w:rFonts w:ascii="Times New Roman" w:hAnsi="Times New Roman"/>
          <w:sz w:val="20"/>
          <w:szCs w:val="20"/>
        </w:rPr>
        <w:t xml:space="preserve">Verifica se o código do centro de custos “COD_CCUS” (Campo 03) existe no </w:t>
      </w:r>
      <w:r w:rsidR="005953BF" w:rsidRPr="00773978">
        <w:rPr>
          <w:rFonts w:ascii="Times New Roman" w:hAnsi="Times New Roman"/>
          <w:sz w:val="20"/>
          <w:szCs w:val="20"/>
        </w:rPr>
        <w:t>registro</w:t>
      </w:r>
      <w:r w:rsidR="003B7664" w:rsidRPr="00773978">
        <w:rPr>
          <w:rFonts w:ascii="Times New Roman" w:hAnsi="Times New Roman"/>
          <w:sz w:val="20"/>
          <w:szCs w:val="20"/>
        </w:rPr>
        <w:t xml:space="preserve"> I100 (Centro de Custos). Se a regra não for cumprida, o PVA do Sped Contábil gera um erro.</w:t>
      </w:r>
    </w:p>
    <w:p w:rsidR="0022537A" w:rsidRPr="00773978" w:rsidRDefault="0022537A" w:rsidP="003B7664">
      <w:pPr>
        <w:pStyle w:val="Corpodetexto"/>
        <w:rPr>
          <w:rFonts w:ascii="Times New Roman" w:hAnsi="Times New Roman"/>
          <w:b/>
          <w:sz w:val="20"/>
          <w:szCs w:val="20"/>
        </w:rPr>
      </w:pPr>
    </w:p>
    <w:p w:rsidR="003B7664" w:rsidRPr="00773978" w:rsidRDefault="00A11824" w:rsidP="003B7664">
      <w:pPr>
        <w:pStyle w:val="Corpodetexto"/>
        <w:ind w:left="708"/>
        <w:rPr>
          <w:rFonts w:ascii="Times New Roman" w:hAnsi="Times New Roman"/>
          <w:sz w:val="20"/>
          <w:szCs w:val="20"/>
        </w:rPr>
      </w:pPr>
      <w:hyperlink r:id="rId91" w:anchor="REGRA_VALIDADE_COD_CTA_PAD" w:history="1">
        <w:r w:rsidR="0022537A" w:rsidRPr="00773978">
          <w:rPr>
            <w:rFonts w:ascii="Times New Roman" w:hAnsi="Times New Roman"/>
            <w:b/>
            <w:sz w:val="20"/>
            <w:szCs w:val="20"/>
          </w:rPr>
          <w:t>REGRA_VALIDADE_COD_CTA_PAD</w:t>
        </w:r>
      </w:hyperlink>
      <w:r w:rsidR="003B7664" w:rsidRPr="00773978">
        <w:rPr>
          <w:rFonts w:ascii="Times New Roman" w:hAnsi="Times New Roman"/>
          <w:b/>
          <w:sz w:val="20"/>
          <w:szCs w:val="20"/>
        </w:rPr>
        <w:t xml:space="preserve">: </w:t>
      </w:r>
      <w:bookmarkStart w:id="99" w:name="REQYRZRV8"/>
      <w:r w:rsidR="003B7664" w:rsidRPr="00773978">
        <w:rPr>
          <w:rFonts w:ascii="Times New Roman" w:hAnsi="Times New Roman"/>
          <w:sz w:val="20"/>
          <w:szCs w:val="20"/>
        </w:rPr>
        <w:t xml:space="preserve">Verifica se o período de validade da conta no plano de contas referencial está dentro do período da escrituração (Campos DT_INI e DT_FIN do </w:t>
      </w:r>
      <w:r w:rsidR="005953BF" w:rsidRPr="00773978">
        <w:rPr>
          <w:rFonts w:ascii="Times New Roman" w:hAnsi="Times New Roman"/>
          <w:sz w:val="20"/>
          <w:szCs w:val="20"/>
        </w:rPr>
        <w:t>registro</w:t>
      </w:r>
      <w:r w:rsidR="003B7664" w:rsidRPr="00773978">
        <w:rPr>
          <w:rFonts w:ascii="Times New Roman" w:hAnsi="Times New Roman"/>
          <w:sz w:val="20"/>
          <w:szCs w:val="20"/>
        </w:rPr>
        <w:t xml:space="preserve"> 0000)</w:t>
      </w:r>
      <w:bookmarkEnd w:id="99"/>
      <w:r w:rsidR="003B7664" w:rsidRPr="00773978">
        <w:rPr>
          <w:rFonts w:ascii="Times New Roman" w:hAnsi="Times New Roman"/>
          <w:sz w:val="20"/>
          <w:szCs w:val="20"/>
        </w:rPr>
        <w:t>. Se a regra não for cumprida, o PVA do Sped Contábil gera um aviso.</w:t>
      </w:r>
    </w:p>
    <w:p w:rsidR="0022537A" w:rsidRPr="00773978" w:rsidRDefault="0022537A" w:rsidP="003B7664">
      <w:pPr>
        <w:pStyle w:val="Corpodetexto"/>
        <w:rPr>
          <w:rFonts w:ascii="Times New Roman" w:hAnsi="Times New Roman"/>
          <w:b/>
          <w:sz w:val="20"/>
          <w:szCs w:val="20"/>
        </w:rPr>
      </w:pPr>
    </w:p>
    <w:p w:rsidR="0022537A" w:rsidRPr="00773978" w:rsidRDefault="00A11824" w:rsidP="003B7664">
      <w:pPr>
        <w:pStyle w:val="Corpodetexto"/>
        <w:ind w:left="708"/>
        <w:rPr>
          <w:rFonts w:ascii="Times New Roman" w:hAnsi="Times New Roman"/>
          <w:sz w:val="20"/>
          <w:szCs w:val="20"/>
        </w:rPr>
      </w:pPr>
      <w:hyperlink r:id="rId92" w:anchor="REGRA_NAO_EXISTE_COD_CTA_PAD" w:history="1">
        <w:r w:rsidR="0022537A" w:rsidRPr="00773978">
          <w:rPr>
            <w:rFonts w:ascii="Times New Roman" w:hAnsi="Times New Roman"/>
            <w:b/>
            <w:sz w:val="20"/>
            <w:szCs w:val="20"/>
          </w:rPr>
          <w:t>REGRA_NAO_EXISTE</w:t>
        </w:r>
      </w:hyperlink>
      <w:r w:rsidR="0022537A" w:rsidRPr="00773978">
        <w:rPr>
          <w:rFonts w:ascii="Times New Roman" w:hAnsi="Times New Roman"/>
          <w:b/>
          <w:sz w:val="20"/>
          <w:szCs w:val="20"/>
        </w:rPr>
        <w:t>_COD_CTA_PAD</w:t>
      </w:r>
      <w:r w:rsidR="003B7664" w:rsidRPr="00773978">
        <w:rPr>
          <w:rFonts w:ascii="Times New Roman" w:hAnsi="Times New Roman"/>
          <w:b/>
          <w:sz w:val="20"/>
          <w:szCs w:val="20"/>
        </w:rPr>
        <w:t xml:space="preserve">: </w:t>
      </w:r>
      <w:r w:rsidR="003B7664" w:rsidRPr="00773978">
        <w:rPr>
          <w:rFonts w:ascii="Times New Roman" w:hAnsi="Times New Roman"/>
          <w:sz w:val="20"/>
          <w:szCs w:val="20"/>
        </w:rPr>
        <w:t>Verifica se o COD_CTA_REF (Campo 04) existe no plano de contas referencial. Se a regra não for cumprida, o PVA do Sped Contábil gera um aviso.</w:t>
      </w:r>
    </w:p>
    <w:p w:rsidR="0022537A" w:rsidRPr="00773978" w:rsidRDefault="0022537A" w:rsidP="0022537A">
      <w:pPr>
        <w:pStyle w:val="Corpodetexto"/>
        <w:ind w:firstLine="708"/>
        <w:rPr>
          <w:rFonts w:ascii="Times New Roman" w:hAnsi="Times New Roman"/>
          <w:b/>
          <w:sz w:val="20"/>
          <w:szCs w:val="20"/>
        </w:rPr>
      </w:pPr>
    </w:p>
    <w:p w:rsidR="00050BED" w:rsidRPr="00773978" w:rsidRDefault="00050BED" w:rsidP="00050BED">
      <w:pPr>
        <w:pStyle w:val="Corpodetexto"/>
        <w:rPr>
          <w:rFonts w:ascii="Times New Roman" w:hAnsi="Times New Roman"/>
          <w:b/>
          <w:sz w:val="20"/>
          <w:szCs w:val="20"/>
        </w:rPr>
      </w:pPr>
      <w:r w:rsidRPr="00773978">
        <w:rPr>
          <w:rFonts w:ascii="Times New Roman" w:hAnsi="Times New Roman"/>
          <w:b/>
          <w:sz w:val="20"/>
          <w:szCs w:val="20"/>
        </w:rPr>
        <w:t>V - Exemplos de</w:t>
      </w:r>
      <w:r w:rsidR="00BF0BA8" w:rsidRPr="00773978">
        <w:rPr>
          <w:rFonts w:ascii="Times New Roman" w:hAnsi="Times New Roman"/>
          <w:b/>
          <w:sz w:val="20"/>
          <w:szCs w:val="20"/>
        </w:rPr>
        <w:t xml:space="preserve"> P</w:t>
      </w:r>
      <w:r w:rsidRPr="00773978">
        <w:rPr>
          <w:rFonts w:ascii="Times New Roman" w:hAnsi="Times New Roman"/>
          <w:b/>
          <w:sz w:val="20"/>
          <w:szCs w:val="20"/>
        </w:rPr>
        <w:t xml:space="preserve">reenchimento: </w:t>
      </w:r>
    </w:p>
    <w:p w:rsidR="00050BED" w:rsidRPr="00773978" w:rsidRDefault="00050BED" w:rsidP="00050BED">
      <w:pPr>
        <w:pStyle w:val="Corpodetexto"/>
        <w:rPr>
          <w:rFonts w:ascii="Times New Roman" w:hAnsi="Times New Roman"/>
          <w:b/>
          <w:sz w:val="20"/>
          <w:szCs w:val="20"/>
        </w:rPr>
      </w:pPr>
    </w:p>
    <w:p w:rsidR="0022537A" w:rsidRPr="00773978" w:rsidRDefault="00B06498" w:rsidP="0022537A">
      <w:pPr>
        <w:pStyle w:val="PSDS-CorpodeTexto0"/>
        <w:ind w:firstLine="708"/>
        <w:jc w:val="both"/>
        <w:rPr>
          <w:rFonts w:ascii="Times New Roman" w:hAnsi="Times New Roman"/>
          <w:b/>
          <w:color w:val="000000"/>
        </w:rPr>
      </w:pPr>
      <w:r w:rsidRPr="00773978">
        <w:rPr>
          <w:rFonts w:ascii="Times New Roman" w:hAnsi="Times New Roman"/>
          <w:b/>
          <w:color w:val="000000"/>
        </w:rPr>
        <w:t>|I051|2</w:t>
      </w:r>
      <w:r w:rsidR="0022537A" w:rsidRPr="00773978">
        <w:rPr>
          <w:rFonts w:ascii="Times New Roman" w:hAnsi="Times New Roman"/>
          <w:b/>
          <w:color w:val="000000"/>
        </w:rPr>
        <w:t>0||</w:t>
      </w:r>
      <w:r w:rsidRPr="00773978">
        <w:rPr>
          <w:rFonts w:ascii="Times New Roman" w:hAnsi="Times New Roman"/>
          <w:b/>
        </w:rPr>
        <w:t>11100009</w:t>
      </w:r>
      <w:r w:rsidR="0022537A" w:rsidRPr="00773978">
        <w:rPr>
          <w:rFonts w:ascii="Times New Roman" w:hAnsi="Times New Roman"/>
          <w:b/>
          <w:color w:val="000000"/>
        </w:rPr>
        <w:t>|</w:t>
      </w:r>
    </w:p>
    <w:p w:rsidR="00050BED" w:rsidRPr="00773978" w:rsidRDefault="00050BED" w:rsidP="00050BED">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w:t>
      </w:r>
      <w:r w:rsidR="0022537A" w:rsidRPr="00773978">
        <w:rPr>
          <w:rFonts w:ascii="Times New Roman" w:hAnsi="Times New Roman"/>
        </w:rPr>
        <w:t xml:space="preserve">o de </w:t>
      </w:r>
      <w:r w:rsidR="005953BF" w:rsidRPr="00773978">
        <w:rPr>
          <w:rFonts w:ascii="Times New Roman" w:hAnsi="Times New Roman"/>
        </w:rPr>
        <w:t>Registro</w:t>
      </w:r>
      <w:r w:rsidR="0022537A" w:rsidRPr="00773978">
        <w:rPr>
          <w:rFonts w:ascii="Times New Roman" w:hAnsi="Times New Roman"/>
        </w:rPr>
        <w:t>: I051</w:t>
      </w:r>
    </w:p>
    <w:p w:rsidR="0022537A" w:rsidRPr="00773978" w:rsidRDefault="00050BED" w:rsidP="0022537A">
      <w:pPr>
        <w:pStyle w:val="PSDS-CorpodeTexto0"/>
        <w:ind w:left="1416"/>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w:t>
      </w:r>
      <w:r w:rsidR="0022537A" w:rsidRPr="00773978">
        <w:rPr>
          <w:rFonts w:ascii="Times New Roman" w:hAnsi="Times New Roman"/>
        </w:rPr>
        <w:t xml:space="preserve"> Código da Instituição Responsável pela Manutenção do Plano de Contas Referencial</w:t>
      </w:r>
      <w:r w:rsidRPr="00773978">
        <w:rPr>
          <w:rFonts w:ascii="Times New Roman" w:hAnsi="Times New Roman"/>
        </w:rPr>
        <w:t xml:space="preserve">: </w:t>
      </w:r>
      <w:r w:rsidR="00095BE7" w:rsidRPr="00773978">
        <w:rPr>
          <w:rFonts w:ascii="Times New Roman" w:hAnsi="Times New Roman"/>
        </w:rPr>
        <w:t>2</w:t>
      </w:r>
      <w:r w:rsidR="0022537A" w:rsidRPr="00773978">
        <w:rPr>
          <w:rFonts w:ascii="Times New Roman" w:hAnsi="Times New Roman"/>
        </w:rPr>
        <w:t>0 (</w:t>
      </w:r>
      <w:r w:rsidR="00095BE7" w:rsidRPr="00773978">
        <w:rPr>
          <w:rFonts w:ascii="Times New Roman" w:hAnsi="Times New Roman"/>
        </w:rPr>
        <w:t>Banco Central do Brasil</w:t>
      </w:r>
      <w:r w:rsidR="0022537A" w:rsidRPr="00773978">
        <w:rPr>
          <w:rFonts w:ascii="Times New Roman" w:hAnsi="Times New Roman"/>
        </w:rPr>
        <w:t>)</w:t>
      </w:r>
    </w:p>
    <w:p w:rsidR="00050BED" w:rsidRPr="00773978" w:rsidRDefault="00050BED" w:rsidP="00050BED">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xml:space="preserve">– Código </w:t>
      </w:r>
      <w:r w:rsidR="0022537A" w:rsidRPr="00773978">
        <w:rPr>
          <w:rFonts w:ascii="Times New Roman" w:hAnsi="Times New Roman"/>
        </w:rPr>
        <w:t>do Centro de Custo</w:t>
      </w:r>
      <w:r w:rsidR="00F40F74" w:rsidRPr="00773978">
        <w:rPr>
          <w:rFonts w:ascii="Times New Roman" w:hAnsi="Times New Roman"/>
        </w:rPr>
        <w:t>: não há.</w:t>
      </w:r>
    </w:p>
    <w:p w:rsidR="00050BED" w:rsidRPr="00773978" w:rsidRDefault="00050BED" w:rsidP="00F40F74">
      <w:pPr>
        <w:pStyle w:val="PSDS-CorpodeTexto0"/>
        <w:ind w:left="1416"/>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xml:space="preserve">– </w:t>
      </w:r>
      <w:r w:rsidR="00F40F74" w:rsidRPr="00773978">
        <w:rPr>
          <w:rFonts w:ascii="Times New Roman" w:hAnsi="Times New Roman"/>
        </w:rPr>
        <w:t xml:space="preserve">Código da Conta de Acordo com o Plano de Contas Referencial: </w:t>
      </w:r>
      <w:r w:rsidR="00095BE7" w:rsidRPr="00773978">
        <w:rPr>
          <w:rFonts w:ascii="Times New Roman" w:hAnsi="Times New Roman"/>
        </w:rPr>
        <w:t xml:space="preserve">11100009 </w:t>
      </w:r>
      <w:r w:rsidR="00F40F74" w:rsidRPr="00773978">
        <w:rPr>
          <w:rFonts w:ascii="Times New Roman" w:hAnsi="Times New Roman"/>
        </w:rPr>
        <w:t xml:space="preserve">(corresponde à conta “Caixa” no plano de contas </w:t>
      </w:r>
      <w:r w:rsidR="00095BE7" w:rsidRPr="00773978">
        <w:rPr>
          <w:rFonts w:ascii="Times New Roman" w:hAnsi="Times New Roman"/>
        </w:rPr>
        <w:t>Cosif</w:t>
      </w:r>
      <w:r w:rsidR="00F40F74" w:rsidRPr="00773978">
        <w:rPr>
          <w:rFonts w:ascii="Times New Roman" w:hAnsi="Times New Roman"/>
        </w:rPr>
        <w:t>).</w:t>
      </w:r>
    </w:p>
    <w:p w:rsidR="0022537A" w:rsidRPr="00773978" w:rsidRDefault="0022537A" w:rsidP="00414575"/>
    <w:p w:rsidR="00403049" w:rsidRPr="00773978" w:rsidRDefault="00403049">
      <w:pPr>
        <w:spacing w:after="200"/>
        <w:rPr>
          <w:rFonts w:eastAsia="Times New Roman" w:cs="Times New Roman"/>
          <w:b/>
          <w:bCs/>
          <w:color w:val="0000FF"/>
          <w:szCs w:val="24"/>
          <w:lang w:eastAsia="pt-BR"/>
        </w:rPr>
      </w:pPr>
      <w:r w:rsidRPr="00773978">
        <w:br w:type="page"/>
      </w:r>
    </w:p>
    <w:p w:rsidR="00275960" w:rsidRPr="00773978" w:rsidRDefault="008D3D28" w:rsidP="003A3558">
      <w:pPr>
        <w:pStyle w:val="Ttulo1"/>
      </w:pPr>
      <w:bookmarkStart w:id="100" w:name="_Toc450294914"/>
      <w:r w:rsidRPr="00773978">
        <w:lastRenderedPageBreak/>
        <w:t>3.</w:t>
      </w:r>
      <w:r w:rsidR="00095BE7" w:rsidRPr="00773978">
        <w:t>1.</w:t>
      </w:r>
      <w:r w:rsidRPr="00773978">
        <w:t>6</w:t>
      </w:r>
      <w:r w:rsidR="00D72D5C" w:rsidRPr="00773978">
        <w:t xml:space="preserve">.2.9. </w:t>
      </w:r>
      <w:r w:rsidR="005953BF" w:rsidRPr="00773978">
        <w:t>Registro</w:t>
      </w:r>
      <w:r w:rsidR="00D72D5C" w:rsidRPr="00773978">
        <w:t xml:space="preserve"> I052: Indicação dos Códigos de Aglutinação</w:t>
      </w:r>
      <w:bookmarkEnd w:id="100"/>
    </w:p>
    <w:p w:rsidR="00275960" w:rsidRPr="00773978" w:rsidRDefault="00275960" w:rsidP="00275960">
      <w:pPr>
        <w:spacing w:line="240" w:lineRule="auto"/>
        <w:rPr>
          <w:rFonts w:cs="Times New Roman"/>
          <w:szCs w:val="20"/>
          <w:lang w:eastAsia="pt-BR"/>
        </w:rPr>
      </w:pPr>
    </w:p>
    <w:p w:rsidR="002D3DAA" w:rsidRPr="00773978" w:rsidRDefault="002D3DAA" w:rsidP="002D3DAA">
      <w:pPr>
        <w:spacing w:line="240" w:lineRule="auto"/>
        <w:ind w:firstLine="708"/>
        <w:jc w:val="both"/>
        <w:rPr>
          <w:rFonts w:cs="Times New Roman"/>
          <w:szCs w:val="20"/>
        </w:rPr>
      </w:pPr>
      <w:r w:rsidRPr="00773978">
        <w:rPr>
          <w:rFonts w:cs="Times New Roman"/>
          <w:szCs w:val="20"/>
        </w:rPr>
        <w:t xml:space="preserve">As informações deste registro serão utilizadas para a elaboração das demonstrações contábeis nos registros do bloco J. Deve ser utilizado o código de aglutinação (Campo 03 – COD_AGL) válido na data de encerramento e de maior detalhamento utilizado nas demonstrações contábeis. </w:t>
      </w:r>
    </w:p>
    <w:p w:rsidR="00275960" w:rsidRPr="00773978" w:rsidRDefault="00275960" w:rsidP="00275960">
      <w:pPr>
        <w:spacing w:line="240" w:lineRule="auto"/>
        <w:ind w:firstLine="708"/>
        <w:jc w:val="both"/>
        <w:rPr>
          <w:rFonts w:cs="Times New Roman"/>
          <w:szCs w:val="20"/>
        </w:rPr>
      </w:pPr>
    </w:p>
    <w:p w:rsidR="00275960" w:rsidRPr="00773978" w:rsidRDefault="00275960" w:rsidP="00095BE7">
      <w:pPr>
        <w:spacing w:line="240" w:lineRule="auto"/>
        <w:ind w:firstLine="708"/>
        <w:jc w:val="both"/>
        <w:rPr>
          <w:rFonts w:cs="Times New Roman"/>
          <w:szCs w:val="20"/>
        </w:rPr>
      </w:pPr>
      <w:r w:rsidRPr="00773978">
        <w:rPr>
          <w:rFonts w:cs="Times New Roman"/>
          <w:szCs w:val="20"/>
        </w:rPr>
        <w:t>Havendo contas passíveis de classificação em mais de um grupo/conta do plano de contas referencial, adotar a mesma classificação do balanço ou, não constando o balanço do arquivo, a classificação na data final do período a que se refere o arquivo (</w:t>
      </w:r>
      <w:r w:rsidRPr="00773978">
        <w:rPr>
          <w:rFonts w:cs="Times New Roman"/>
          <w:b/>
          <w:szCs w:val="20"/>
        </w:rPr>
        <w:t>Exemplo:</w:t>
      </w:r>
      <w:r w:rsidRPr="00773978">
        <w:rPr>
          <w:rFonts w:cs="Times New Roman"/>
          <w:szCs w:val="20"/>
        </w:rPr>
        <w:t xml:space="preserve"> contas que podem figurar no ativo ou passivo, dependendo do saldo).</w:t>
      </w:r>
    </w:p>
    <w:p w:rsidR="00095BE7" w:rsidRPr="00773978" w:rsidRDefault="00095BE7" w:rsidP="00095BE7">
      <w:pPr>
        <w:spacing w:line="240" w:lineRule="auto"/>
        <w:ind w:firstLine="708"/>
        <w:jc w:val="both"/>
        <w:rPr>
          <w:rFonts w:cs="Times New Roman"/>
          <w:szCs w:val="20"/>
        </w:rPr>
      </w:pPr>
    </w:p>
    <w:tbl>
      <w:tblPr>
        <w:tblW w:w="11123" w:type="dxa"/>
        <w:jc w:val="center"/>
        <w:tblCellMar>
          <w:left w:w="0" w:type="dxa"/>
          <w:right w:w="0" w:type="dxa"/>
        </w:tblCellMar>
        <w:tblLook w:val="04A0" w:firstRow="1" w:lastRow="0" w:firstColumn="1" w:lastColumn="0" w:noHBand="0" w:noVBand="1"/>
      </w:tblPr>
      <w:tblGrid>
        <w:gridCol w:w="7108"/>
        <w:gridCol w:w="4015"/>
      </w:tblGrid>
      <w:tr w:rsidR="005C1296" w:rsidRPr="00773978" w:rsidTr="00BF0BA8">
        <w:trPr>
          <w:trHeight w:val="232"/>
          <w:jc w:val="center"/>
        </w:trPr>
        <w:tc>
          <w:tcPr>
            <w:tcW w:w="111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5C1296" w:rsidRPr="00773978" w:rsidRDefault="005953BF" w:rsidP="005C1296">
            <w:pPr>
              <w:pStyle w:val="psds-corpodetexto"/>
              <w:spacing w:before="0" w:beforeAutospacing="0" w:after="0" w:afterAutospacing="0"/>
              <w:rPr>
                <w:sz w:val="20"/>
                <w:szCs w:val="20"/>
              </w:rPr>
            </w:pPr>
            <w:r w:rsidRPr="00773978">
              <w:rPr>
                <w:b/>
                <w:bCs/>
                <w:sz w:val="20"/>
                <w:szCs w:val="20"/>
              </w:rPr>
              <w:t>REGISTRO</w:t>
            </w:r>
            <w:r w:rsidR="005C1296" w:rsidRPr="00773978">
              <w:rPr>
                <w:b/>
                <w:bCs/>
                <w:sz w:val="20"/>
                <w:szCs w:val="20"/>
              </w:rPr>
              <w:t xml:space="preserve"> I052: INDICAÇÃO DOS CÓDIGOS DE AGLUTINAÇÃO</w:t>
            </w:r>
          </w:p>
        </w:tc>
      </w:tr>
      <w:tr w:rsidR="005C1296" w:rsidRPr="00773978" w:rsidTr="00BF0BA8">
        <w:trPr>
          <w:trHeight w:val="711"/>
          <w:jc w:val="center"/>
        </w:trPr>
        <w:tc>
          <w:tcPr>
            <w:tcW w:w="111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5C1296" w:rsidRPr="00773978" w:rsidRDefault="005C1296" w:rsidP="005C1296">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275960" w:rsidRPr="00773978" w:rsidRDefault="005C1296" w:rsidP="005C1296">
            <w:pPr>
              <w:pStyle w:val="psds-corpodetexto"/>
              <w:spacing w:before="0" w:beforeAutospacing="0" w:after="0" w:afterAutospacing="0"/>
              <w:rPr>
                <w:sz w:val="20"/>
                <w:szCs w:val="20"/>
              </w:rPr>
            </w:pPr>
            <w:r w:rsidRPr="00773978">
              <w:rPr>
                <w:sz w:val="20"/>
                <w:szCs w:val="20"/>
              </w:rPr>
              <w:t>[REGRA_</w:t>
            </w:r>
            <w:r w:rsidR="005953BF" w:rsidRPr="00773978">
              <w:rPr>
                <w:sz w:val="20"/>
                <w:szCs w:val="20"/>
              </w:rPr>
              <w:t>REGISTRO</w:t>
            </w:r>
            <w:r w:rsidRPr="00773978">
              <w:rPr>
                <w:sz w:val="20"/>
                <w:szCs w:val="20"/>
              </w:rPr>
              <w:t>_PARA_CONTA_ANALITICA]</w:t>
            </w:r>
          </w:p>
          <w:p w:rsidR="005C1296" w:rsidRPr="00773978" w:rsidRDefault="005C1296" w:rsidP="005C1296">
            <w:pPr>
              <w:pStyle w:val="psds-corpodetexto"/>
              <w:spacing w:before="0" w:beforeAutospacing="0" w:after="0" w:afterAutospacing="0"/>
              <w:rPr>
                <w:sz w:val="20"/>
                <w:szCs w:val="20"/>
              </w:rPr>
            </w:pPr>
            <w:r w:rsidRPr="00773978">
              <w:rPr>
                <w:sz w:val="20"/>
                <w:szCs w:val="20"/>
                <w:lang w:val="pt-PT"/>
              </w:rPr>
              <w:t>[</w:t>
            </w:r>
            <w:hyperlink r:id="rId93" w:anchor="REGRA_COD_CCUS_COD_AGL_DUPLICIDADE" w:history="1">
              <w:r w:rsidRPr="00773978">
                <w:rPr>
                  <w:rStyle w:val="Hyperlink"/>
                  <w:color w:val="auto"/>
                  <w:sz w:val="20"/>
                  <w:szCs w:val="20"/>
                </w:rPr>
                <w:t>REGRA_COD_CCUS_</w:t>
              </w:r>
              <w:r w:rsidRPr="00773978">
                <w:rPr>
                  <w:rStyle w:val="Hyperlink"/>
                  <w:color w:val="auto"/>
                  <w:sz w:val="20"/>
                  <w:szCs w:val="20"/>
                  <w:lang w:val="pt-PT"/>
                </w:rPr>
                <w:t>COD_AGL_</w:t>
              </w:r>
              <w:r w:rsidRPr="00773978">
                <w:rPr>
                  <w:rStyle w:val="Hyperlink"/>
                  <w:color w:val="auto"/>
                  <w:sz w:val="20"/>
                  <w:szCs w:val="20"/>
                </w:rPr>
                <w:t>DUPLICIDADE</w:t>
              </w:r>
            </w:hyperlink>
            <w:r w:rsidRPr="00773978">
              <w:rPr>
                <w:sz w:val="20"/>
                <w:szCs w:val="20"/>
              </w:rPr>
              <w:t>]</w:t>
            </w:r>
          </w:p>
        </w:tc>
      </w:tr>
      <w:tr w:rsidR="005C1296" w:rsidRPr="00773978" w:rsidTr="00BF0BA8">
        <w:trPr>
          <w:trHeight w:val="232"/>
          <w:jc w:val="center"/>
        </w:trPr>
        <w:tc>
          <w:tcPr>
            <w:tcW w:w="710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5C1296" w:rsidRPr="00773978" w:rsidRDefault="005C1296" w:rsidP="005C1296">
            <w:pPr>
              <w:pStyle w:val="psds-corpodetexto"/>
              <w:spacing w:before="0" w:beforeAutospacing="0" w:after="0" w:afterAutospacing="0"/>
              <w:rPr>
                <w:sz w:val="20"/>
                <w:szCs w:val="20"/>
              </w:rPr>
            </w:pPr>
            <w:r w:rsidRPr="00773978">
              <w:rPr>
                <w:b/>
                <w:bCs/>
                <w:sz w:val="20"/>
                <w:szCs w:val="20"/>
              </w:rPr>
              <w:t>Nível Hierárquico – 4</w:t>
            </w:r>
          </w:p>
        </w:tc>
        <w:tc>
          <w:tcPr>
            <w:tcW w:w="401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5C1296" w:rsidRPr="00773978" w:rsidRDefault="00275960" w:rsidP="005C1296">
            <w:pPr>
              <w:pStyle w:val="psds-corpodetexto"/>
              <w:spacing w:before="0" w:beforeAutospacing="0" w:after="0" w:afterAutospacing="0"/>
              <w:rPr>
                <w:sz w:val="20"/>
                <w:szCs w:val="20"/>
              </w:rPr>
            </w:pPr>
            <w:r w:rsidRPr="00773978">
              <w:rPr>
                <w:b/>
                <w:bCs/>
                <w:sz w:val="20"/>
                <w:szCs w:val="20"/>
              </w:rPr>
              <w:t>Vários (</w:t>
            </w:r>
            <w:r w:rsidR="005C1296" w:rsidRPr="00773978">
              <w:rPr>
                <w:b/>
                <w:bCs/>
                <w:sz w:val="20"/>
                <w:szCs w:val="20"/>
              </w:rPr>
              <w:t>por plano de contas)</w:t>
            </w:r>
          </w:p>
        </w:tc>
      </w:tr>
      <w:tr w:rsidR="005C1296" w:rsidRPr="00773978" w:rsidTr="00BF0BA8">
        <w:trPr>
          <w:trHeight w:val="247"/>
          <w:jc w:val="center"/>
        </w:trPr>
        <w:tc>
          <w:tcPr>
            <w:tcW w:w="111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5C1296" w:rsidRPr="00773978" w:rsidRDefault="005C1296" w:rsidP="005C1296">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[COD_CCUS]+[COD_AGL]</w:t>
            </w:r>
          </w:p>
        </w:tc>
      </w:tr>
    </w:tbl>
    <w:p w:rsidR="005C1296" w:rsidRPr="00773978" w:rsidRDefault="005C1296" w:rsidP="00275960">
      <w:pPr>
        <w:spacing w:line="240" w:lineRule="auto"/>
        <w:jc w:val="center"/>
        <w:rPr>
          <w:rFonts w:cs="Times New Roman"/>
          <w:szCs w:val="20"/>
        </w:rPr>
      </w:pPr>
    </w:p>
    <w:tbl>
      <w:tblPr>
        <w:tblpPr w:leftFromText="45" w:rightFromText="45" w:vertAnchor="text" w:tblpXSpec="center"/>
        <w:tblW w:w="11160" w:type="dxa"/>
        <w:tblCellMar>
          <w:left w:w="0" w:type="dxa"/>
          <w:right w:w="0" w:type="dxa"/>
        </w:tblCellMar>
        <w:tblLook w:val="04A0" w:firstRow="1" w:lastRow="0" w:firstColumn="1" w:lastColumn="0" w:noHBand="0" w:noVBand="1"/>
      </w:tblPr>
      <w:tblGrid>
        <w:gridCol w:w="513"/>
        <w:gridCol w:w="1261"/>
        <w:gridCol w:w="2538"/>
        <w:gridCol w:w="567"/>
        <w:gridCol w:w="1039"/>
        <w:gridCol w:w="916"/>
        <w:gridCol w:w="872"/>
        <w:gridCol w:w="1239"/>
        <w:gridCol w:w="2215"/>
      </w:tblGrid>
      <w:tr w:rsidR="00095BE7" w:rsidRPr="00773978" w:rsidTr="00BF0BA8">
        <w:trPr>
          <w:trHeight w:val="484"/>
        </w:trPr>
        <w:tc>
          <w:tcPr>
            <w:tcW w:w="53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5C1296" w:rsidRPr="00773978" w:rsidRDefault="005C1296" w:rsidP="00275960">
            <w:pPr>
              <w:pStyle w:val="psds-corpodetexto"/>
              <w:spacing w:before="0" w:beforeAutospacing="0" w:after="0" w:afterAutospacing="0"/>
              <w:jc w:val="center"/>
              <w:rPr>
                <w:sz w:val="20"/>
                <w:szCs w:val="20"/>
              </w:rPr>
            </w:pPr>
            <w:r w:rsidRPr="00773978">
              <w:rPr>
                <w:b/>
                <w:bCs/>
                <w:sz w:val="20"/>
                <w:szCs w:val="20"/>
              </w:rPr>
              <w:t>Nº</w:t>
            </w:r>
          </w:p>
        </w:tc>
        <w:tc>
          <w:tcPr>
            <w:tcW w:w="1261"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5C1296" w:rsidRPr="00773978" w:rsidRDefault="005C1296" w:rsidP="00275960">
            <w:pPr>
              <w:pStyle w:val="psds-corpodetexto"/>
              <w:spacing w:before="0" w:beforeAutospacing="0" w:after="0" w:afterAutospacing="0"/>
              <w:jc w:val="center"/>
              <w:rPr>
                <w:sz w:val="20"/>
                <w:szCs w:val="20"/>
              </w:rPr>
            </w:pPr>
            <w:r w:rsidRPr="00773978">
              <w:rPr>
                <w:b/>
                <w:bCs/>
                <w:sz w:val="20"/>
                <w:szCs w:val="20"/>
              </w:rPr>
              <w:t>Campo</w:t>
            </w:r>
          </w:p>
        </w:tc>
        <w:tc>
          <w:tcPr>
            <w:tcW w:w="277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5C1296" w:rsidRPr="00773978" w:rsidRDefault="005C1296" w:rsidP="00275960">
            <w:pPr>
              <w:pStyle w:val="psds-corpodetexto"/>
              <w:spacing w:before="0" w:beforeAutospacing="0" w:after="0" w:afterAutospacing="0"/>
              <w:jc w:val="center"/>
              <w:rPr>
                <w:sz w:val="20"/>
                <w:szCs w:val="20"/>
              </w:rPr>
            </w:pPr>
            <w:r w:rsidRPr="00773978">
              <w:rPr>
                <w:b/>
                <w:bCs/>
                <w:sz w:val="20"/>
                <w:szCs w:val="20"/>
              </w:rPr>
              <w:t>Descrição</w:t>
            </w:r>
          </w:p>
        </w:tc>
        <w:tc>
          <w:tcPr>
            <w:tcW w:w="567"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5C1296" w:rsidRPr="00773978" w:rsidRDefault="005C1296" w:rsidP="00275960">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5C1296" w:rsidRPr="00773978" w:rsidRDefault="005C1296" w:rsidP="00275960">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5C1296" w:rsidRPr="00773978" w:rsidRDefault="005C1296" w:rsidP="00275960">
            <w:pPr>
              <w:pStyle w:val="psds-corpodetexto"/>
              <w:spacing w:before="0" w:beforeAutospacing="0" w:after="0" w:afterAutospacing="0"/>
              <w:jc w:val="center"/>
              <w:rPr>
                <w:sz w:val="20"/>
                <w:szCs w:val="20"/>
              </w:rPr>
            </w:pPr>
            <w:r w:rsidRPr="00773978">
              <w:rPr>
                <w:b/>
                <w:bCs/>
                <w:sz w:val="20"/>
                <w:szCs w:val="20"/>
              </w:rPr>
              <w:t>Decimal</w:t>
            </w:r>
          </w:p>
        </w:tc>
        <w:tc>
          <w:tcPr>
            <w:tcW w:w="82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5C1296" w:rsidRPr="00773978" w:rsidRDefault="005C1296" w:rsidP="00275960">
            <w:pPr>
              <w:pStyle w:val="psds-corpodetexto"/>
              <w:spacing w:before="0" w:beforeAutospacing="0" w:after="0" w:afterAutospacing="0"/>
              <w:jc w:val="center"/>
              <w:rPr>
                <w:sz w:val="20"/>
                <w:szCs w:val="20"/>
              </w:rPr>
            </w:pPr>
            <w:r w:rsidRPr="00773978">
              <w:rPr>
                <w:b/>
                <w:bCs/>
                <w:sz w:val="20"/>
                <w:szCs w:val="20"/>
              </w:rPr>
              <w:t>Valores Válidos</w:t>
            </w:r>
          </w:p>
        </w:tc>
        <w:tc>
          <w:tcPr>
            <w:tcW w:w="11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5C1296" w:rsidRPr="00773978" w:rsidRDefault="005C1296" w:rsidP="00275960">
            <w:pPr>
              <w:pStyle w:val="psds-corpodetexto"/>
              <w:spacing w:before="0" w:beforeAutospacing="0" w:after="0" w:afterAutospacing="0"/>
              <w:jc w:val="center"/>
              <w:rPr>
                <w:sz w:val="20"/>
                <w:szCs w:val="20"/>
              </w:rPr>
            </w:pPr>
            <w:r w:rsidRPr="00773978">
              <w:rPr>
                <w:b/>
                <w:bCs/>
                <w:sz w:val="20"/>
                <w:szCs w:val="20"/>
              </w:rPr>
              <w:t>Obrigatório</w:t>
            </w:r>
          </w:p>
        </w:tc>
        <w:tc>
          <w:tcPr>
            <w:tcW w:w="2244"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5C1296" w:rsidRPr="00773978" w:rsidRDefault="00275960" w:rsidP="00275960">
            <w:pPr>
              <w:pStyle w:val="psds-corpodetexto"/>
              <w:spacing w:before="0" w:beforeAutospacing="0" w:after="0" w:afterAutospacing="0"/>
              <w:jc w:val="center"/>
              <w:rPr>
                <w:sz w:val="20"/>
                <w:szCs w:val="20"/>
              </w:rPr>
            </w:pPr>
            <w:r w:rsidRPr="00773978">
              <w:rPr>
                <w:b/>
                <w:bCs/>
                <w:sz w:val="20"/>
                <w:szCs w:val="20"/>
              </w:rPr>
              <w:t>Regras de Validação do C</w:t>
            </w:r>
            <w:r w:rsidR="005C1296" w:rsidRPr="00773978">
              <w:rPr>
                <w:b/>
                <w:bCs/>
                <w:sz w:val="20"/>
                <w:szCs w:val="20"/>
              </w:rPr>
              <w:t>ampo</w:t>
            </w:r>
          </w:p>
        </w:tc>
      </w:tr>
      <w:tr w:rsidR="00095BE7" w:rsidRPr="00773978" w:rsidTr="00BF0BA8">
        <w:trPr>
          <w:trHeight w:val="241"/>
        </w:trPr>
        <w:tc>
          <w:tcPr>
            <w:tcW w:w="53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rPr>
              <w:t>01</w:t>
            </w:r>
          </w:p>
        </w:tc>
        <w:tc>
          <w:tcPr>
            <w:tcW w:w="1261" w:type="dxa"/>
            <w:tcBorders>
              <w:top w:val="nil"/>
              <w:left w:val="nil"/>
              <w:bottom w:val="single" w:sz="4" w:space="0" w:color="auto"/>
              <w:right w:val="single" w:sz="4" w:space="0" w:color="auto"/>
            </w:tcBorders>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rPr>
              <w:t>REG</w:t>
            </w:r>
          </w:p>
        </w:tc>
        <w:tc>
          <w:tcPr>
            <w:tcW w:w="2772" w:type="dxa"/>
            <w:tcBorders>
              <w:top w:val="nil"/>
              <w:left w:val="nil"/>
              <w:bottom w:val="single" w:sz="4" w:space="0" w:color="auto"/>
              <w:right w:val="single" w:sz="4" w:space="0" w:color="auto"/>
            </w:tcBorders>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rPr>
              <w:t>Texto fixo contendo “I052”.</w:t>
            </w:r>
          </w:p>
        </w:tc>
        <w:tc>
          <w:tcPr>
            <w:tcW w:w="567" w:type="dxa"/>
            <w:tcBorders>
              <w:top w:val="nil"/>
              <w:left w:val="nil"/>
              <w:bottom w:val="single" w:sz="4" w:space="0" w:color="auto"/>
              <w:right w:val="single" w:sz="4" w:space="0" w:color="auto"/>
            </w:tcBorders>
            <w:tcMar>
              <w:top w:w="0" w:type="dxa"/>
              <w:left w:w="70" w:type="dxa"/>
              <w:bottom w:w="0" w:type="dxa"/>
              <w:right w:w="70" w:type="dxa"/>
            </w:tcMar>
            <w:hideMark/>
          </w:tcPr>
          <w:p w:rsidR="005C1296" w:rsidRPr="00773978" w:rsidRDefault="005C1296" w:rsidP="005C1296">
            <w:pPr>
              <w:spacing w:line="240" w:lineRule="auto"/>
              <w:rPr>
                <w:rFonts w:cs="Times New Roman"/>
                <w:szCs w:val="20"/>
              </w:rPr>
            </w:pPr>
            <w:r w:rsidRPr="00773978">
              <w:rPr>
                <w:rFonts w:cs="Times New Roman"/>
                <w:szCs w:val="20"/>
                <w:lang w:val="pt-PT"/>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lang w:val="pt-PT"/>
              </w:rPr>
              <w:t>004</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lang w:val="pt-PT"/>
              </w:rPr>
              <w:t>-</w:t>
            </w:r>
          </w:p>
        </w:tc>
        <w:tc>
          <w:tcPr>
            <w:tcW w:w="820" w:type="dxa"/>
            <w:tcBorders>
              <w:top w:val="nil"/>
              <w:left w:val="nil"/>
              <w:bottom w:val="single" w:sz="4" w:space="0" w:color="auto"/>
              <w:right w:val="single" w:sz="4" w:space="0" w:color="auto"/>
            </w:tcBorders>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lang w:val="pt-PT"/>
              </w:rPr>
              <w:t>“I052”</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rPr>
              <w:t>Sim</w:t>
            </w:r>
          </w:p>
        </w:tc>
        <w:tc>
          <w:tcPr>
            <w:tcW w:w="2244" w:type="dxa"/>
            <w:tcBorders>
              <w:top w:val="nil"/>
              <w:left w:val="nil"/>
              <w:bottom w:val="single" w:sz="4" w:space="0" w:color="auto"/>
              <w:right w:val="single" w:sz="4" w:space="0" w:color="auto"/>
            </w:tcBorders>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rPr>
              <w:t>-</w:t>
            </w:r>
          </w:p>
        </w:tc>
      </w:tr>
      <w:tr w:rsidR="00095BE7" w:rsidRPr="00773978" w:rsidTr="00BF0BA8">
        <w:trPr>
          <w:trHeight w:val="241"/>
        </w:trPr>
        <w:tc>
          <w:tcPr>
            <w:tcW w:w="53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rPr>
              <w:t>02</w:t>
            </w:r>
          </w:p>
        </w:tc>
        <w:tc>
          <w:tcPr>
            <w:tcW w:w="1261" w:type="dxa"/>
            <w:tcBorders>
              <w:top w:val="nil"/>
              <w:left w:val="nil"/>
              <w:bottom w:val="single" w:sz="4" w:space="0" w:color="auto"/>
              <w:right w:val="single" w:sz="4" w:space="0" w:color="auto"/>
            </w:tcBorders>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rPr>
              <w:t>COD_CCUS</w:t>
            </w:r>
          </w:p>
        </w:tc>
        <w:tc>
          <w:tcPr>
            <w:tcW w:w="2772" w:type="dxa"/>
            <w:tcBorders>
              <w:top w:val="nil"/>
              <w:left w:val="nil"/>
              <w:bottom w:val="single" w:sz="4" w:space="0" w:color="auto"/>
              <w:right w:val="single" w:sz="4" w:space="0" w:color="auto"/>
            </w:tcBorders>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rPr>
              <w:t>Código do centro de custo.</w:t>
            </w:r>
          </w:p>
        </w:tc>
        <w:tc>
          <w:tcPr>
            <w:tcW w:w="567" w:type="dxa"/>
            <w:tcBorders>
              <w:top w:val="nil"/>
              <w:left w:val="nil"/>
              <w:bottom w:val="single" w:sz="4" w:space="0" w:color="auto"/>
              <w:right w:val="single" w:sz="4" w:space="0" w:color="auto"/>
            </w:tcBorders>
            <w:noWrap/>
            <w:tcMar>
              <w:top w:w="0" w:type="dxa"/>
              <w:left w:w="70" w:type="dxa"/>
              <w:bottom w:w="0" w:type="dxa"/>
              <w:right w:w="70" w:type="dxa"/>
            </w:tcMar>
            <w:hideMark/>
          </w:tcPr>
          <w:p w:rsidR="005C1296" w:rsidRPr="00773978" w:rsidRDefault="005C1296" w:rsidP="005C1296">
            <w:pPr>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noWrap/>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rPr>
              <w:t>-</w:t>
            </w:r>
          </w:p>
        </w:tc>
        <w:tc>
          <w:tcPr>
            <w:tcW w:w="820" w:type="dxa"/>
            <w:tcBorders>
              <w:top w:val="nil"/>
              <w:left w:val="nil"/>
              <w:bottom w:val="single" w:sz="4" w:space="0" w:color="auto"/>
              <w:right w:val="single" w:sz="4" w:space="0" w:color="auto"/>
            </w:tcBorders>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rPr>
              <w:t>Não</w:t>
            </w:r>
          </w:p>
        </w:tc>
        <w:tc>
          <w:tcPr>
            <w:tcW w:w="2244" w:type="dxa"/>
            <w:tcBorders>
              <w:top w:val="nil"/>
              <w:left w:val="nil"/>
              <w:bottom w:val="single" w:sz="4" w:space="0" w:color="auto"/>
              <w:right w:val="single" w:sz="4" w:space="0" w:color="auto"/>
            </w:tcBorders>
            <w:tcMar>
              <w:top w:w="0" w:type="dxa"/>
              <w:left w:w="108" w:type="dxa"/>
              <w:bottom w:w="0" w:type="dxa"/>
              <w:right w:w="108" w:type="dxa"/>
            </w:tcMar>
            <w:hideMark/>
          </w:tcPr>
          <w:p w:rsidR="00095BE7" w:rsidRPr="00773978" w:rsidRDefault="00095BE7" w:rsidP="00095BE7">
            <w:pPr>
              <w:spacing w:line="240" w:lineRule="auto"/>
              <w:rPr>
                <w:rFonts w:cs="Times New Roman"/>
                <w:szCs w:val="20"/>
              </w:rPr>
            </w:pPr>
            <w:r w:rsidRPr="00773978">
              <w:rPr>
                <w:rFonts w:cs="Times New Roman"/>
                <w:szCs w:val="20"/>
              </w:rPr>
              <w:t>[REGRA_CCUS_NO_</w:t>
            </w:r>
          </w:p>
          <w:p w:rsidR="005C1296" w:rsidRPr="00773978" w:rsidRDefault="00095BE7" w:rsidP="00095BE7">
            <w:pPr>
              <w:spacing w:line="240" w:lineRule="auto"/>
              <w:rPr>
                <w:rFonts w:cs="Times New Roman"/>
                <w:szCs w:val="20"/>
              </w:rPr>
            </w:pPr>
            <w:r w:rsidRPr="00773978">
              <w:rPr>
                <w:rFonts w:cs="Times New Roman"/>
                <w:szCs w:val="20"/>
              </w:rPr>
              <w:t>CENTRO_CUSTOS]</w:t>
            </w:r>
          </w:p>
        </w:tc>
      </w:tr>
      <w:tr w:rsidR="00095BE7" w:rsidRPr="00773978" w:rsidTr="00BF0BA8">
        <w:trPr>
          <w:trHeight w:val="758"/>
        </w:trPr>
        <w:tc>
          <w:tcPr>
            <w:tcW w:w="53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rPr>
              <w:t>03</w:t>
            </w:r>
          </w:p>
        </w:tc>
        <w:tc>
          <w:tcPr>
            <w:tcW w:w="1261" w:type="dxa"/>
            <w:tcBorders>
              <w:top w:val="nil"/>
              <w:left w:val="nil"/>
              <w:bottom w:val="single" w:sz="4" w:space="0" w:color="auto"/>
              <w:right w:val="single" w:sz="4" w:space="0" w:color="auto"/>
            </w:tcBorders>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rPr>
              <w:t>COD_AGL</w:t>
            </w:r>
          </w:p>
        </w:tc>
        <w:tc>
          <w:tcPr>
            <w:tcW w:w="2772" w:type="dxa"/>
            <w:tcBorders>
              <w:top w:val="nil"/>
              <w:left w:val="nil"/>
              <w:bottom w:val="single" w:sz="4" w:space="0" w:color="auto"/>
              <w:right w:val="single" w:sz="4" w:space="0" w:color="auto"/>
            </w:tcBorders>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rPr>
              <w:t>Código de aglutinação utilizado no Balanço Patrimonial e na Demonstração de Resultado do Exercício no Bloco J (somente para as contas analíticas).</w:t>
            </w:r>
          </w:p>
        </w:tc>
        <w:tc>
          <w:tcPr>
            <w:tcW w:w="567" w:type="dxa"/>
            <w:tcBorders>
              <w:top w:val="nil"/>
              <w:left w:val="nil"/>
              <w:bottom w:val="single" w:sz="4" w:space="0" w:color="auto"/>
              <w:right w:val="single" w:sz="4" w:space="0" w:color="auto"/>
            </w:tcBorders>
            <w:noWrap/>
            <w:tcMar>
              <w:top w:w="0" w:type="dxa"/>
              <w:left w:w="70" w:type="dxa"/>
              <w:bottom w:w="0" w:type="dxa"/>
              <w:right w:w="70" w:type="dxa"/>
            </w:tcMar>
            <w:hideMark/>
          </w:tcPr>
          <w:p w:rsidR="005C1296" w:rsidRPr="00773978" w:rsidRDefault="005C1296" w:rsidP="005C1296">
            <w:pPr>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noWrap/>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rPr>
              <w:t>-</w:t>
            </w:r>
          </w:p>
        </w:tc>
        <w:tc>
          <w:tcPr>
            <w:tcW w:w="820" w:type="dxa"/>
            <w:tcBorders>
              <w:top w:val="nil"/>
              <w:left w:val="nil"/>
              <w:bottom w:val="single" w:sz="4" w:space="0" w:color="auto"/>
              <w:right w:val="single" w:sz="4" w:space="0" w:color="auto"/>
            </w:tcBorders>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rPr>
              <w:t>Sim</w:t>
            </w:r>
          </w:p>
        </w:tc>
        <w:tc>
          <w:tcPr>
            <w:tcW w:w="2244" w:type="dxa"/>
            <w:tcBorders>
              <w:top w:val="nil"/>
              <w:left w:val="nil"/>
              <w:bottom w:val="single" w:sz="4" w:space="0" w:color="auto"/>
              <w:right w:val="single" w:sz="4" w:space="0" w:color="auto"/>
            </w:tcBorders>
            <w:tcMar>
              <w:top w:w="0" w:type="dxa"/>
              <w:left w:w="108" w:type="dxa"/>
              <w:bottom w:w="0" w:type="dxa"/>
              <w:right w:w="108" w:type="dxa"/>
            </w:tcMar>
            <w:hideMark/>
          </w:tcPr>
          <w:p w:rsidR="005C1296" w:rsidRPr="00773978" w:rsidRDefault="005C1296" w:rsidP="005C1296">
            <w:pPr>
              <w:spacing w:line="240" w:lineRule="auto"/>
              <w:rPr>
                <w:rFonts w:cs="Times New Roman"/>
                <w:szCs w:val="20"/>
              </w:rPr>
            </w:pPr>
            <w:r w:rsidRPr="00773978">
              <w:rPr>
                <w:rFonts w:cs="Times New Roman"/>
                <w:szCs w:val="20"/>
              </w:rPr>
              <w:t>-</w:t>
            </w:r>
          </w:p>
        </w:tc>
      </w:tr>
    </w:tbl>
    <w:p w:rsidR="005C1296" w:rsidRPr="00773978" w:rsidRDefault="005C1296" w:rsidP="005C1296">
      <w:pPr>
        <w:spacing w:line="240" w:lineRule="auto"/>
        <w:rPr>
          <w:rFonts w:cs="Times New Roman"/>
          <w:szCs w:val="20"/>
        </w:rPr>
      </w:pPr>
      <w:r w:rsidRPr="00773978">
        <w:rPr>
          <w:rFonts w:cs="Times New Roman"/>
          <w:szCs w:val="20"/>
        </w:rPr>
        <w:t> </w:t>
      </w:r>
    </w:p>
    <w:p w:rsidR="00275960" w:rsidRPr="00773978" w:rsidRDefault="00275960" w:rsidP="00275960">
      <w:pPr>
        <w:pStyle w:val="Corpodetexto"/>
        <w:rPr>
          <w:rFonts w:ascii="Times New Roman" w:hAnsi="Times New Roman"/>
          <w:b/>
          <w:sz w:val="20"/>
          <w:szCs w:val="20"/>
        </w:rPr>
      </w:pPr>
      <w:r w:rsidRPr="00773978">
        <w:rPr>
          <w:rFonts w:ascii="Times New Roman" w:hAnsi="Times New Roman"/>
          <w:b/>
          <w:sz w:val="20"/>
          <w:szCs w:val="20"/>
        </w:rPr>
        <w:t>I - Observações:</w:t>
      </w:r>
    </w:p>
    <w:p w:rsidR="00275960" w:rsidRPr="00773978" w:rsidRDefault="00275960" w:rsidP="00275960">
      <w:pPr>
        <w:pStyle w:val="Corpodetexto"/>
        <w:ind w:firstLine="708"/>
        <w:rPr>
          <w:rFonts w:ascii="Times New Roman" w:hAnsi="Times New Roman"/>
          <w:sz w:val="20"/>
          <w:szCs w:val="20"/>
        </w:rPr>
      </w:pPr>
    </w:p>
    <w:p w:rsidR="00275960" w:rsidRPr="00773978" w:rsidRDefault="005953BF" w:rsidP="00275960">
      <w:pPr>
        <w:pStyle w:val="Corpodetexto"/>
        <w:ind w:left="708"/>
        <w:rPr>
          <w:rFonts w:ascii="Times New Roman" w:hAnsi="Times New Roman"/>
          <w:sz w:val="20"/>
          <w:szCs w:val="20"/>
        </w:rPr>
      </w:pPr>
      <w:r w:rsidRPr="00773978">
        <w:rPr>
          <w:rFonts w:ascii="Times New Roman" w:hAnsi="Times New Roman"/>
          <w:sz w:val="20"/>
          <w:szCs w:val="20"/>
        </w:rPr>
        <w:t>Registro</w:t>
      </w:r>
      <w:r w:rsidR="00275960" w:rsidRPr="00773978">
        <w:rPr>
          <w:rFonts w:ascii="Times New Roman" w:hAnsi="Times New Roman"/>
          <w:sz w:val="20"/>
          <w:szCs w:val="20"/>
        </w:rPr>
        <w:t xml:space="preserve"> </w:t>
      </w:r>
      <w:r w:rsidR="005C38FF" w:rsidRPr="00773978">
        <w:rPr>
          <w:rFonts w:ascii="Times New Roman" w:hAnsi="Times New Roman"/>
          <w:sz w:val="20"/>
          <w:szCs w:val="20"/>
        </w:rPr>
        <w:t>facultativo</w:t>
      </w:r>
    </w:p>
    <w:p w:rsidR="00275960" w:rsidRPr="00773978" w:rsidRDefault="00275960" w:rsidP="00275960">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275960" w:rsidRPr="00773978" w:rsidRDefault="00275960" w:rsidP="00275960">
      <w:pPr>
        <w:pStyle w:val="Corpodetexto"/>
        <w:ind w:firstLine="708"/>
        <w:rPr>
          <w:rFonts w:ascii="Times New Roman" w:hAnsi="Times New Roman"/>
          <w:sz w:val="20"/>
          <w:szCs w:val="20"/>
        </w:rPr>
      </w:pPr>
      <w:r w:rsidRPr="00773978">
        <w:rPr>
          <w:rFonts w:ascii="Times New Roman" w:hAnsi="Times New Roman"/>
          <w:sz w:val="20"/>
          <w:szCs w:val="20"/>
        </w:rPr>
        <w:t>Ocorrência: vários (por plano de contas)</w:t>
      </w:r>
    </w:p>
    <w:p w:rsidR="00275960" w:rsidRPr="00773978" w:rsidRDefault="00275960" w:rsidP="00275960">
      <w:pPr>
        <w:pStyle w:val="Corpodetexto"/>
        <w:ind w:firstLine="708"/>
        <w:rPr>
          <w:rFonts w:ascii="Times New Roman" w:hAnsi="Times New Roman"/>
          <w:sz w:val="20"/>
          <w:szCs w:val="20"/>
        </w:rPr>
      </w:pPr>
    </w:p>
    <w:p w:rsidR="00275960" w:rsidRPr="00773978" w:rsidRDefault="00275960" w:rsidP="00275960">
      <w:pPr>
        <w:pStyle w:val="Corpodetexto"/>
        <w:ind w:left="708"/>
        <w:rPr>
          <w:rFonts w:ascii="Times New Roman" w:hAnsi="Times New Roman"/>
          <w:sz w:val="20"/>
          <w:szCs w:val="20"/>
        </w:rPr>
      </w:pPr>
      <w:r w:rsidRPr="00773978">
        <w:rPr>
          <w:rFonts w:ascii="Times New Roman" w:hAnsi="Times New Roman"/>
          <w:sz w:val="20"/>
          <w:szCs w:val="20"/>
        </w:rPr>
        <w:t xml:space="preserve">Este </w:t>
      </w:r>
      <w:r w:rsidR="005953BF" w:rsidRPr="00773978">
        <w:rPr>
          <w:rFonts w:ascii="Times New Roman" w:hAnsi="Times New Roman"/>
          <w:sz w:val="20"/>
          <w:szCs w:val="20"/>
        </w:rPr>
        <w:t>registro</w:t>
      </w:r>
      <w:r w:rsidRPr="00773978">
        <w:rPr>
          <w:rFonts w:ascii="Times New Roman" w:hAnsi="Times New Roman"/>
          <w:sz w:val="20"/>
          <w:szCs w:val="20"/>
        </w:rPr>
        <w:t xml:space="preserve"> somente deve ser informado para as contas analíticas do plano de contas (Campo 04 – IND_CTA – do </w:t>
      </w:r>
      <w:r w:rsidR="005953BF" w:rsidRPr="00773978">
        <w:rPr>
          <w:rFonts w:ascii="Times New Roman" w:hAnsi="Times New Roman"/>
          <w:sz w:val="20"/>
          <w:szCs w:val="20"/>
        </w:rPr>
        <w:t>registro</w:t>
      </w:r>
      <w:r w:rsidRPr="00773978">
        <w:rPr>
          <w:rFonts w:ascii="Times New Roman" w:hAnsi="Times New Roman"/>
          <w:sz w:val="20"/>
          <w:szCs w:val="20"/>
        </w:rPr>
        <w:t xml:space="preserve"> I050 = “A”).</w:t>
      </w:r>
    </w:p>
    <w:p w:rsidR="00275960" w:rsidRPr="00773978" w:rsidRDefault="00275960" w:rsidP="00275960">
      <w:pPr>
        <w:pStyle w:val="Corpodetexto"/>
        <w:rPr>
          <w:rFonts w:ascii="Times New Roman" w:hAnsi="Times New Roman"/>
          <w:sz w:val="20"/>
          <w:szCs w:val="20"/>
        </w:rPr>
      </w:pPr>
    </w:p>
    <w:p w:rsidR="00275960" w:rsidRPr="00773978" w:rsidRDefault="00275960" w:rsidP="00275960">
      <w:pPr>
        <w:pStyle w:val="Corpodetexto"/>
        <w:ind w:left="708"/>
        <w:rPr>
          <w:rFonts w:ascii="Times New Roman" w:hAnsi="Times New Roman"/>
          <w:sz w:val="20"/>
          <w:szCs w:val="20"/>
        </w:rPr>
      </w:pPr>
      <w:r w:rsidRPr="00773978">
        <w:rPr>
          <w:rFonts w:ascii="Times New Roman" w:hAnsi="Times New Roman"/>
          <w:b/>
          <w:sz w:val="20"/>
          <w:szCs w:val="20"/>
        </w:rPr>
        <w:t>Campo 02 (COD_CCUS) – Código do Centro de Custo:</w:t>
      </w:r>
      <w:r w:rsidRPr="00773978">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w:t>
      </w:r>
      <w:r w:rsidR="005953BF" w:rsidRPr="00773978">
        <w:rPr>
          <w:rFonts w:ascii="Times New Roman" w:hAnsi="Times New Roman"/>
          <w:sz w:val="20"/>
          <w:szCs w:val="20"/>
        </w:rPr>
        <w:t>registro</w:t>
      </w:r>
      <w:r w:rsidRPr="00773978">
        <w:rPr>
          <w:rFonts w:ascii="Times New Roman" w:hAnsi="Times New Roman"/>
          <w:sz w:val="20"/>
          <w:szCs w:val="20"/>
        </w:rPr>
        <w:t xml:space="preserve"> I100.</w:t>
      </w:r>
    </w:p>
    <w:p w:rsidR="00275960" w:rsidRPr="00773978" w:rsidRDefault="00275960" w:rsidP="00275960">
      <w:pPr>
        <w:pStyle w:val="Corpodetexto"/>
        <w:rPr>
          <w:rFonts w:ascii="Times New Roman" w:hAnsi="Times New Roman"/>
          <w:b/>
          <w:sz w:val="20"/>
          <w:szCs w:val="20"/>
        </w:rPr>
      </w:pPr>
    </w:p>
    <w:p w:rsidR="00275960" w:rsidRPr="00773978" w:rsidRDefault="00275960" w:rsidP="00275960">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275960" w:rsidRPr="00773978" w:rsidRDefault="00275960" w:rsidP="00275960">
      <w:pPr>
        <w:pStyle w:val="Corpodetexto"/>
        <w:rPr>
          <w:rFonts w:ascii="Times New Roman" w:hAnsi="Times New Roman"/>
          <w:sz w:val="20"/>
          <w:szCs w:val="20"/>
        </w:rPr>
      </w:pPr>
    </w:p>
    <w:p w:rsidR="00275960" w:rsidRPr="00773978" w:rsidRDefault="00275960" w:rsidP="00275960">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275960" w:rsidRPr="00773978" w:rsidRDefault="00275960" w:rsidP="00275960">
      <w:pPr>
        <w:pStyle w:val="Corpodetexto"/>
        <w:rPr>
          <w:rFonts w:ascii="Times New Roman" w:hAnsi="Times New Roman"/>
          <w:b/>
          <w:sz w:val="20"/>
          <w:szCs w:val="20"/>
        </w:rPr>
      </w:pPr>
    </w:p>
    <w:p w:rsidR="00275960" w:rsidRPr="00773978" w:rsidRDefault="00275960" w:rsidP="00275960">
      <w:pPr>
        <w:pStyle w:val="Corpodetexto"/>
        <w:ind w:left="708"/>
        <w:rPr>
          <w:rFonts w:ascii="Times New Roman" w:hAnsi="Times New Roman"/>
          <w:b/>
          <w:sz w:val="20"/>
          <w:szCs w:val="20"/>
        </w:rPr>
      </w:pPr>
      <w:r w:rsidRPr="00773978">
        <w:rPr>
          <w:rFonts w:ascii="Times New Roman" w:hAnsi="Times New Roman"/>
          <w:b/>
          <w:sz w:val="20"/>
          <w:szCs w:val="20"/>
        </w:rPr>
        <w:t>REGRA_</w:t>
      </w:r>
      <w:r w:rsidR="005953BF" w:rsidRPr="00773978">
        <w:rPr>
          <w:rFonts w:ascii="Times New Roman" w:hAnsi="Times New Roman"/>
          <w:b/>
          <w:sz w:val="20"/>
          <w:szCs w:val="20"/>
        </w:rPr>
        <w:t>REGISTRO</w:t>
      </w:r>
      <w:r w:rsidRPr="00773978">
        <w:rPr>
          <w:rFonts w:ascii="Times New Roman" w:hAnsi="Times New Roman"/>
          <w:b/>
          <w:sz w:val="20"/>
          <w:szCs w:val="20"/>
        </w:rPr>
        <w:t xml:space="preserve">_PARA_CONTA_ANALITICA: </w:t>
      </w: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I052 somente poderá existir quando o “IND_CTA” (Campo 04) do </w:t>
      </w:r>
      <w:r w:rsidR="005953BF" w:rsidRPr="00773978">
        <w:rPr>
          <w:rFonts w:ascii="Times New Roman" w:hAnsi="Times New Roman"/>
          <w:sz w:val="20"/>
          <w:szCs w:val="20"/>
        </w:rPr>
        <w:t>registro</w:t>
      </w:r>
      <w:r w:rsidRPr="00773978">
        <w:rPr>
          <w:rFonts w:ascii="Times New Roman" w:hAnsi="Times New Roman"/>
          <w:sz w:val="20"/>
          <w:szCs w:val="20"/>
        </w:rPr>
        <w:t xml:space="preserve"> I050 for igual a “A”, ou seja, quando a conta informada no </w:t>
      </w:r>
      <w:r w:rsidR="005953BF" w:rsidRPr="00773978">
        <w:rPr>
          <w:rFonts w:ascii="Times New Roman" w:hAnsi="Times New Roman"/>
          <w:sz w:val="20"/>
          <w:szCs w:val="20"/>
        </w:rPr>
        <w:t>registro</w:t>
      </w:r>
      <w:r w:rsidRPr="00773978">
        <w:rPr>
          <w:rFonts w:ascii="Times New Roman" w:hAnsi="Times New Roman"/>
          <w:sz w:val="20"/>
          <w:szCs w:val="20"/>
        </w:rPr>
        <w:t xml:space="preserve"> I050 for analítica. Se a regra não for cumprida, o PVA do Sped Contábil gera um erro.</w:t>
      </w:r>
    </w:p>
    <w:p w:rsidR="00275960" w:rsidRPr="00773978" w:rsidRDefault="00275960" w:rsidP="00275960">
      <w:pPr>
        <w:pStyle w:val="Corpodetexto"/>
        <w:rPr>
          <w:rFonts w:ascii="Times New Roman" w:hAnsi="Times New Roman"/>
          <w:b/>
          <w:sz w:val="20"/>
          <w:szCs w:val="20"/>
        </w:rPr>
      </w:pPr>
    </w:p>
    <w:p w:rsidR="00275960" w:rsidRPr="00773978" w:rsidRDefault="00275960" w:rsidP="00275960">
      <w:pPr>
        <w:pStyle w:val="Corpodetexto"/>
        <w:ind w:left="708"/>
        <w:rPr>
          <w:rFonts w:ascii="Times New Roman" w:hAnsi="Times New Roman"/>
          <w:b/>
          <w:sz w:val="20"/>
          <w:szCs w:val="20"/>
        </w:rPr>
      </w:pPr>
      <w:r w:rsidRPr="00773978">
        <w:rPr>
          <w:rFonts w:ascii="Times New Roman" w:hAnsi="Times New Roman"/>
          <w:b/>
          <w:sz w:val="20"/>
          <w:szCs w:val="20"/>
        </w:rPr>
        <w:t xml:space="preserve">REGRA_COD_CCUS_COD_AGL_DUPLICIDADE: </w:t>
      </w:r>
      <w:r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Pr="00773978">
        <w:rPr>
          <w:rFonts w:ascii="Times New Roman" w:hAnsi="Times New Roman"/>
          <w:sz w:val="20"/>
          <w:szCs w:val="20"/>
        </w:rPr>
        <w:t xml:space="preserve"> não é duplicado considerando a chave “COD_CCUS + COD_AGL”. Se a regra não for cumprida, o PVA do Sped Contábil gera um erro.</w:t>
      </w:r>
    </w:p>
    <w:p w:rsidR="00275960" w:rsidRPr="00773978" w:rsidRDefault="00275960" w:rsidP="00275960">
      <w:pPr>
        <w:pStyle w:val="Corpodetexto"/>
        <w:rPr>
          <w:rFonts w:ascii="Times New Roman" w:hAnsi="Times New Roman"/>
          <w:b/>
          <w:sz w:val="20"/>
          <w:szCs w:val="20"/>
        </w:rPr>
      </w:pPr>
    </w:p>
    <w:p w:rsidR="00275960" w:rsidRPr="00773978" w:rsidRDefault="00275960" w:rsidP="00275960">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275960" w:rsidRPr="00773978" w:rsidRDefault="00275960" w:rsidP="00275960">
      <w:pPr>
        <w:pStyle w:val="Corpodetexto"/>
        <w:ind w:left="708"/>
        <w:rPr>
          <w:rFonts w:ascii="Times New Roman" w:hAnsi="Times New Roman"/>
          <w:b/>
          <w:sz w:val="20"/>
          <w:szCs w:val="20"/>
        </w:rPr>
      </w:pPr>
    </w:p>
    <w:p w:rsidR="00275960" w:rsidRPr="00773978" w:rsidRDefault="00A11824" w:rsidP="00275960">
      <w:pPr>
        <w:pStyle w:val="Corpodetexto"/>
        <w:ind w:left="708"/>
        <w:rPr>
          <w:rFonts w:ascii="Times New Roman" w:hAnsi="Times New Roman"/>
          <w:b/>
          <w:sz w:val="20"/>
          <w:szCs w:val="20"/>
        </w:rPr>
      </w:pPr>
      <w:hyperlink r:id="rId94" w:anchor="REGRA_CCUS_NO_CENTRO_CUSTOS" w:history="1">
        <w:r w:rsidR="00275960" w:rsidRPr="00773978">
          <w:rPr>
            <w:rFonts w:ascii="Times New Roman" w:hAnsi="Times New Roman"/>
            <w:b/>
            <w:sz w:val="20"/>
            <w:szCs w:val="20"/>
          </w:rPr>
          <w:t>REGRA_CCUS_NO_CENTRO_CUSTOS</w:t>
        </w:r>
      </w:hyperlink>
      <w:r w:rsidR="00275960" w:rsidRPr="00773978">
        <w:rPr>
          <w:rFonts w:ascii="Times New Roman" w:hAnsi="Times New Roman"/>
          <w:b/>
          <w:sz w:val="20"/>
          <w:szCs w:val="20"/>
        </w:rPr>
        <w:t xml:space="preserve">: </w:t>
      </w:r>
      <w:r w:rsidR="00275960" w:rsidRPr="00773978">
        <w:rPr>
          <w:rFonts w:ascii="Times New Roman" w:hAnsi="Times New Roman"/>
          <w:sz w:val="20"/>
          <w:szCs w:val="20"/>
        </w:rPr>
        <w:t xml:space="preserve">Verifica se o código do centro de custos “COD_CCUS” (Campo 02) existe no </w:t>
      </w:r>
      <w:r w:rsidR="005953BF" w:rsidRPr="00773978">
        <w:rPr>
          <w:rFonts w:ascii="Times New Roman" w:hAnsi="Times New Roman"/>
          <w:sz w:val="20"/>
          <w:szCs w:val="20"/>
        </w:rPr>
        <w:t>registro</w:t>
      </w:r>
      <w:r w:rsidR="00275960" w:rsidRPr="00773978">
        <w:rPr>
          <w:rFonts w:ascii="Times New Roman" w:hAnsi="Times New Roman"/>
          <w:sz w:val="20"/>
          <w:szCs w:val="20"/>
        </w:rPr>
        <w:t xml:space="preserve"> I100 (Centro de Custos). Se a regra não for cumprida, o PVA do Sped Contábil gera um erro.</w:t>
      </w:r>
    </w:p>
    <w:p w:rsidR="002D3DAA" w:rsidRPr="00773978" w:rsidRDefault="002D3DAA" w:rsidP="00275960">
      <w:pPr>
        <w:pStyle w:val="Corpodetexto"/>
        <w:rPr>
          <w:rFonts w:ascii="Times New Roman" w:hAnsi="Times New Roman"/>
          <w:b/>
          <w:sz w:val="20"/>
          <w:szCs w:val="20"/>
        </w:rPr>
      </w:pPr>
    </w:p>
    <w:p w:rsidR="00275960" w:rsidRPr="00773978" w:rsidRDefault="002336F5" w:rsidP="00275960">
      <w:pPr>
        <w:pStyle w:val="Corpodetexto"/>
        <w:rPr>
          <w:rFonts w:ascii="Times New Roman" w:hAnsi="Times New Roman"/>
          <w:b/>
          <w:sz w:val="20"/>
          <w:szCs w:val="20"/>
        </w:rPr>
      </w:pPr>
      <w:r w:rsidRPr="00773978">
        <w:rPr>
          <w:rFonts w:ascii="Times New Roman" w:hAnsi="Times New Roman"/>
          <w:b/>
          <w:sz w:val="20"/>
          <w:szCs w:val="20"/>
        </w:rPr>
        <w:lastRenderedPageBreak/>
        <w:t>V - Exemplos de P</w:t>
      </w:r>
      <w:r w:rsidR="00275960" w:rsidRPr="00773978">
        <w:rPr>
          <w:rFonts w:ascii="Times New Roman" w:hAnsi="Times New Roman"/>
          <w:b/>
          <w:sz w:val="20"/>
          <w:szCs w:val="20"/>
        </w:rPr>
        <w:t xml:space="preserve">reenchimento: </w:t>
      </w:r>
    </w:p>
    <w:p w:rsidR="00275960" w:rsidRPr="00773978" w:rsidRDefault="00275960" w:rsidP="00275960">
      <w:pPr>
        <w:pStyle w:val="Corpodetexto"/>
        <w:rPr>
          <w:rFonts w:ascii="Times New Roman" w:hAnsi="Times New Roman"/>
          <w:b/>
          <w:sz w:val="20"/>
          <w:szCs w:val="20"/>
        </w:rPr>
      </w:pPr>
    </w:p>
    <w:p w:rsidR="004E7AFC" w:rsidRPr="00773978" w:rsidRDefault="004E7AFC" w:rsidP="004E7AFC">
      <w:pPr>
        <w:pStyle w:val="PSDS-CorpodeTexto0"/>
        <w:ind w:firstLine="708"/>
        <w:jc w:val="both"/>
        <w:rPr>
          <w:rFonts w:ascii="Times New Roman" w:hAnsi="Times New Roman"/>
          <w:color w:val="000000"/>
        </w:rPr>
      </w:pPr>
      <w:r w:rsidRPr="00773978">
        <w:rPr>
          <w:rFonts w:ascii="Times New Roman" w:hAnsi="Times New Roman"/>
          <w:color w:val="000000"/>
        </w:rPr>
        <w:t>|I050|01012004|01|S|1|2328A||ATIVO|</w:t>
      </w:r>
    </w:p>
    <w:p w:rsidR="004E7AFC" w:rsidRPr="00773978" w:rsidRDefault="004E7AFC" w:rsidP="004E7AFC">
      <w:pPr>
        <w:pStyle w:val="PSDS-CorpodeTexto0"/>
        <w:ind w:firstLine="708"/>
        <w:jc w:val="both"/>
        <w:rPr>
          <w:rFonts w:ascii="Times New Roman" w:hAnsi="Times New Roman"/>
          <w:color w:val="000000"/>
        </w:rPr>
      </w:pPr>
      <w:r w:rsidRPr="00773978">
        <w:rPr>
          <w:rFonts w:ascii="Times New Roman" w:hAnsi="Times New Roman"/>
          <w:color w:val="000000"/>
        </w:rPr>
        <w:t>|I050|01012004|01|S|2|2328.1|2328A|DISPONIVEL|</w:t>
      </w:r>
    </w:p>
    <w:p w:rsidR="004E7AFC" w:rsidRPr="00773978" w:rsidRDefault="004E7AFC" w:rsidP="004E7AFC">
      <w:pPr>
        <w:pStyle w:val="PSDS-CorpodeTexto0"/>
        <w:ind w:firstLine="708"/>
        <w:jc w:val="both"/>
        <w:rPr>
          <w:rFonts w:ascii="Times New Roman" w:hAnsi="Times New Roman"/>
          <w:color w:val="000000"/>
        </w:rPr>
      </w:pPr>
      <w:r w:rsidRPr="00773978">
        <w:rPr>
          <w:rFonts w:ascii="Times New Roman" w:hAnsi="Times New Roman"/>
          <w:color w:val="000000"/>
        </w:rPr>
        <w:t>|I050|03012006|01|A|3|2328.1.0001|2328.1|BANCOS|</w:t>
      </w:r>
    </w:p>
    <w:p w:rsidR="00095BE7" w:rsidRPr="00773978" w:rsidRDefault="004E7AFC" w:rsidP="00BF0BA8">
      <w:pPr>
        <w:pStyle w:val="PSDS-CorpodeTexto0"/>
        <w:ind w:firstLine="708"/>
        <w:jc w:val="both"/>
        <w:rPr>
          <w:rFonts w:ascii="Times New Roman" w:hAnsi="Times New Roman"/>
          <w:color w:val="000000"/>
        </w:rPr>
      </w:pPr>
      <w:r w:rsidRPr="00773978">
        <w:rPr>
          <w:rFonts w:ascii="Times New Roman" w:hAnsi="Times New Roman"/>
          <w:color w:val="000000"/>
        </w:rPr>
        <w:t>|I051|10||1.01.01.02.00|</w:t>
      </w:r>
    </w:p>
    <w:p w:rsidR="00BF0BA8" w:rsidRPr="00773978" w:rsidRDefault="00BF0BA8" w:rsidP="00BF0BA8">
      <w:pPr>
        <w:pStyle w:val="PSDS-CorpodeTexto0"/>
        <w:ind w:firstLine="708"/>
        <w:jc w:val="both"/>
        <w:rPr>
          <w:rFonts w:ascii="Times New Roman" w:hAnsi="Times New Roman"/>
          <w:color w:val="000000"/>
        </w:rPr>
      </w:pPr>
    </w:p>
    <w:p w:rsidR="00275960" w:rsidRPr="00773978" w:rsidRDefault="004E7AFC" w:rsidP="004E7AFC">
      <w:pPr>
        <w:pStyle w:val="PSDS-CorpodeTexto0"/>
        <w:ind w:firstLine="708"/>
        <w:jc w:val="both"/>
        <w:rPr>
          <w:rFonts w:ascii="Times New Roman" w:hAnsi="Times New Roman"/>
          <w:b/>
          <w:color w:val="000000"/>
        </w:rPr>
      </w:pPr>
      <w:r w:rsidRPr="00773978">
        <w:rPr>
          <w:rFonts w:ascii="Times New Roman" w:hAnsi="Times New Roman"/>
          <w:b/>
          <w:color w:val="000000"/>
        </w:rPr>
        <w:t>|I052||1.1|</w:t>
      </w:r>
    </w:p>
    <w:p w:rsidR="00275960" w:rsidRPr="00773978" w:rsidRDefault="00275960" w:rsidP="00275960">
      <w:pPr>
        <w:pStyle w:val="PSDS-CorpodeTexto0"/>
        <w:ind w:left="708" w:firstLine="708"/>
        <w:jc w:val="both"/>
        <w:rPr>
          <w:rFonts w:ascii="Times New Roman" w:hAnsi="Times New Roman"/>
        </w:rPr>
      </w:pPr>
      <w:r w:rsidRPr="00773978">
        <w:rPr>
          <w:rFonts w:ascii="Times New Roman" w:hAnsi="Times New Roman"/>
          <w:b/>
        </w:rPr>
        <w:t>Campo 01</w:t>
      </w:r>
      <w:r w:rsidR="006607D0" w:rsidRPr="00773978">
        <w:rPr>
          <w:rFonts w:ascii="Times New Roman" w:hAnsi="Times New Roman"/>
        </w:rPr>
        <w:t xml:space="preserve"> – Tipo de </w:t>
      </w:r>
      <w:r w:rsidR="005953BF" w:rsidRPr="00773978">
        <w:rPr>
          <w:rFonts w:ascii="Times New Roman" w:hAnsi="Times New Roman"/>
        </w:rPr>
        <w:t>Registro</w:t>
      </w:r>
      <w:r w:rsidR="006607D0" w:rsidRPr="00773978">
        <w:rPr>
          <w:rFonts w:ascii="Times New Roman" w:hAnsi="Times New Roman"/>
        </w:rPr>
        <w:t>: I052</w:t>
      </w:r>
    </w:p>
    <w:p w:rsidR="00275960" w:rsidRPr="00773978" w:rsidRDefault="006607D0" w:rsidP="00275960">
      <w:pPr>
        <w:pStyle w:val="PSDS-CorpodeTexto0"/>
        <w:ind w:left="708" w:firstLine="708"/>
        <w:jc w:val="both"/>
        <w:rPr>
          <w:rFonts w:ascii="Times New Roman" w:hAnsi="Times New Roman"/>
        </w:rPr>
      </w:pPr>
      <w:r w:rsidRPr="00773978">
        <w:rPr>
          <w:rFonts w:ascii="Times New Roman" w:hAnsi="Times New Roman"/>
          <w:b/>
        </w:rPr>
        <w:t>Campo 02</w:t>
      </w:r>
      <w:r w:rsidR="00275960" w:rsidRPr="00773978">
        <w:rPr>
          <w:rFonts w:ascii="Times New Roman" w:hAnsi="Times New Roman"/>
          <w:b/>
        </w:rPr>
        <w:t xml:space="preserve"> </w:t>
      </w:r>
      <w:r w:rsidR="00275960" w:rsidRPr="00773978">
        <w:rPr>
          <w:rFonts w:ascii="Times New Roman" w:hAnsi="Times New Roman"/>
        </w:rPr>
        <w:t>– Código do Centro de Custo: não há.</w:t>
      </w:r>
    </w:p>
    <w:p w:rsidR="003865D5" w:rsidRPr="00773978" w:rsidRDefault="006607D0" w:rsidP="00095BE7">
      <w:pPr>
        <w:pStyle w:val="PSDS-CorpodeTexto0"/>
        <w:ind w:left="1416"/>
        <w:jc w:val="both"/>
        <w:rPr>
          <w:rFonts w:ascii="Times New Roman" w:hAnsi="Times New Roman"/>
        </w:rPr>
      </w:pPr>
      <w:r w:rsidRPr="00773978">
        <w:rPr>
          <w:rFonts w:ascii="Times New Roman" w:hAnsi="Times New Roman"/>
          <w:b/>
        </w:rPr>
        <w:t>Campo 03</w:t>
      </w:r>
      <w:r w:rsidR="00275960" w:rsidRPr="00773978">
        <w:rPr>
          <w:rFonts w:ascii="Times New Roman" w:hAnsi="Times New Roman"/>
          <w:b/>
        </w:rPr>
        <w:t xml:space="preserve"> </w:t>
      </w:r>
      <w:r w:rsidR="00275960" w:rsidRPr="00773978">
        <w:rPr>
          <w:rFonts w:ascii="Times New Roman" w:hAnsi="Times New Roman"/>
        </w:rPr>
        <w:t xml:space="preserve">– </w:t>
      </w:r>
      <w:r w:rsidRPr="00773978">
        <w:rPr>
          <w:rFonts w:ascii="Times New Roman" w:hAnsi="Times New Roman"/>
        </w:rPr>
        <w:t xml:space="preserve">Código de Aglutinação Utilizado no Balanço Patrimonial e na Demonstração do Resultado do Exercício no Bloco J: 1.1 (a conta “Bancos” ficará sob o código de aglutinação “1.1” no balanço patrimonial, que indicará o total do “Disponível”). </w:t>
      </w:r>
    </w:p>
    <w:p w:rsidR="00095BE7" w:rsidRPr="00773978" w:rsidRDefault="00095BE7" w:rsidP="00095BE7">
      <w:pPr>
        <w:pStyle w:val="PSDS-CorpodeTexto0"/>
        <w:ind w:left="1416"/>
        <w:jc w:val="both"/>
        <w:rPr>
          <w:rFonts w:ascii="Times New Roman" w:hAnsi="Times New Roman"/>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D72D5C" w:rsidRPr="00773978" w:rsidRDefault="008D3D28" w:rsidP="00D72D5C">
      <w:pPr>
        <w:pStyle w:val="Ttulo1"/>
        <w:jc w:val="both"/>
        <w:rPr>
          <w:szCs w:val="20"/>
        </w:rPr>
      </w:pPr>
      <w:bookmarkStart w:id="101" w:name="_Toc450294915"/>
      <w:r w:rsidRPr="00773978">
        <w:rPr>
          <w:szCs w:val="20"/>
        </w:rPr>
        <w:lastRenderedPageBreak/>
        <w:t>3.</w:t>
      </w:r>
      <w:r w:rsidR="00095BE7" w:rsidRPr="00773978">
        <w:rPr>
          <w:szCs w:val="20"/>
        </w:rPr>
        <w:t>1.</w:t>
      </w:r>
      <w:r w:rsidRPr="00773978">
        <w:rPr>
          <w:szCs w:val="20"/>
        </w:rPr>
        <w:t>6</w:t>
      </w:r>
      <w:r w:rsidR="00D72D5C" w:rsidRPr="00773978">
        <w:rPr>
          <w:szCs w:val="20"/>
        </w:rPr>
        <w:t xml:space="preserve">.2.10. </w:t>
      </w:r>
      <w:r w:rsidR="005953BF" w:rsidRPr="00773978">
        <w:rPr>
          <w:szCs w:val="20"/>
        </w:rPr>
        <w:t>Registro</w:t>
      </w:r>
      <w:r w:rsidR="00D72D5C" w:rsidRPr="00773978">
        <w:rPr>
          <w:szCs w:val="20"/>
        </w:rPr>
        <w:t xml:space="preserve"> I075: Tabela de Histórico Padronizado</w:t>
      </w:r>
      <w:bookmarkEnd w:id="101"/>
    </w:p>
    <w:p w:rsidR="003865D5" w:rsidRPr="00773978" w:rsidRDefault="003865D5" w:rsidP="00FC02C6">
      <w:pPr>
        <w:spacing w:line="240" w:lineRule="auto"/>
        <w:rPr>
          <w:rFonts w:cs="Times New Roman"/>
          <w:szCs w:val="20"/>
          <w:lang w:eastAsia="pt-BR"/>
        </w:rPr>
      </w:pPr>
    </w:p>
    <w:p w:rsidR="00FC02C6" w:rsidRPr="00773978" w:rsidRDefault="00FC02C6" w:rsidP="00FC02C6">
      <w:pPr>
        <w:spacing w:line="240" w:lineRule="auto"/>
        <w:jc w:val="both"/>
        <w:rPr>
          <w:rFonts w:cs="Times New Roman"/>
          <w:szCs w:val="20"/>
          <w:lang w:eastAsia="pt-BR"/>
        </w:rPr>
      </w:pPr>
      <w:r w:rsidRPr="00773978">
        <w:rPr>
          <w:rFonts w:cs="Times New Roman"/>
          <w:szCs w:val="20"/>
          <w:lang w:eastAsia="pt-BR"/>
        </w:rPr>
        <w:tab/>
        <w:t xml:space="preserve">O objetivo deste </w:t>
      </w:r>
      <w:r w:rsidR="005953BF" w:rsidRPr="00773978">
        <w:rPr>
          <w:rFonts w:cs="Times New Roman"/>
          <w:szCs w:val="20"/>
          <w:lang w:eastAsia="pt-BR"/>
        </w:rPr>
        <w:t>registro</w:t>
      </w:r>
      <w:r w:rsidRPr="00773978">
        <w:rPr>
          <w:rFonts w:cs="Times New Roman"/>
          <w:szCs w:val="20"/>
          <w:lang w:eastAsia="pt-BR"/>
        </w:rPr>
        <w:t xml:space="preserve"> é facilitar e otimizar o preenchimento do arquivo da escrituração. </w:t>
      </w:r>
      <w:r w:rsidR="00C061F2" w:rsidRPr="00773978">
        <w:rPr>
          <w:rFonts w:cs="Times New Roman"/>
          <w:szCs w:val="20"/>
          <w:lang w:eastAsia="pt-BR"/>
        </w:rPr>
        <w:t>A pessoa jurídica</w:t>
      </w:r>
      <w:r w:rsidRPr="00773978">
        <w:rPr>
          <w:rFonts w:cs="Times New Roman"/>
          <w:szCs w:val="20"/>
          <w:lang w:eastAsia="pt-BR"/>
        </w:rPr>
        <w:t xml:space="preserve"> define históricos padronizados, que devem ser únicos para todo o período a que se refere a escrituração e utiliza somente os códigos pré-definidos neste </w:t>
      </w:r>
      <w:r w:rsidR="005953BF" w:rsidRPr="00773978">
        <w:rPr>
          <w:rFonts w:cs="Times New Roman"/>
          <w:szCs w:val="20"/>
          <w:lang w:eastAsia="pt-BR"/>
        </w:rPr>
        <w:t>registro</w:t>
      </w:r>
      <w:r w:rsidRPr="00773978">
        <w:rPr>
          <w:rFonts w:cs="Times New Roman"/>
          <w:szCs w:val="20"/>
          <w:lang w:eastAsia="pt-BR"/>
        </w:rPr>
        <w:t xml:space="preserve"> por ocasião do preenchimento do </w:t>
      </w:r>
      <w:r w:rsidR="005953BF" w:rsidRPr="00773978">
        <w:rPr>
          <w:rFonts w:cs="Times New Roman"/>
          <w:szCs w:val="20"/>
          <w:lang w:eastAsia="pt-BR"/>
        </w:rPr>
        <w:t>registro</w:t>
      </w:r>
      <w:r w:rsidRPr="00773978">
        <w:rPr>
          <w:rFonts w:cs="Times New Roman"/>
          <w:szCs w:val="20"/>
          <w:lang w:eastAsia="pt-BR"/>
        </w:rPr>
        <w:t xml:space="preserve"> relativo ao detalhamento dos lançamentos contábeis (</w:t>
      </w:r>
      <w:r w:rsidR="00C061F2" w:rsidRPr="00773978">
        <w:rPr>
          <w:rFonts w:cs="Times New Roman"/>
          <w:szCs w:val="20"/>
          <w:lang w:eastAsia="pt-BR"/>
        </w:rPr>
        <w:t>r</w:t>
      </w:r>
      <w:r w:rsidR="005953BF" w:rsidRPr="00773978">
        <w:rPr>
          <w:rFonts w:cs="Times New Roman"/>
          <w:szCs w:val="20"/>
          <w:lang w:eastAsia="pt-BR"/>
        </w:rPr>
        <w:t>egistro</w:t>
      </w:r>
      <w:r w:rsidRPr="00773978">
        <w:rPr>
          <w:rFonts w:cs="Times New Roman"/>
          <w:szCs w:val="20"/>
          <w:lang w:eastAsia="pt-BR"/>
        </w:rPr>
        <w:t xml:space="preserve"> I250).</w:t>
      </w:r>
    </w:p>
    <w:p w:rsidR="00FC02C6" w:rsidRPr="00773978" w:rsidRDefault="00FC02C6" w:rsidP="00FC02C6">
      <w:pPr>
        <w:spacing w:line="240" w:lineRule="auto"/>
        <w:rPr>
          <w:rFonts w:cs="Times New Roman"/>
          <w:szCs w:val="20"/>
          <w:lang w:eastAsia="pt-BR"/>
        </w:rPr>
      </w:pPr>
    </w:p>
    <w:tbl>
      <w:tblPr>
        <w:tblW w:w="10658" w:type="dxa"/>
        <w:jc w:val="center"/>
        <w:tblCellMar>
          <w:left w:w="0" w:type="dxa"/>
          <w:right w:w="0" w:type="dxa"/>
        </w:tblCellMar>
        <w:tblLook w:val="04A0" w:firstRow="1" w:lastRow="0" w:firstColumn="1" w:lastColumn="0" w:noHBand="0" w:noVBand="1"/>
      </w:tblPr>
      <w:tblGrid>
        <w:gridCol w:w="6072"/>
        <w:gridCol w:w="4586"/>
      </w:tblGrid>
      <w:tr w:rsidR="003865D5" w:rsidRPr="00773978" w:rsidTr="009F4A99">
        <w:trPr>
          <w:jc w:val="center"/>
        </w:trPr>
        <w:tc>
          <w:tcPr>
            <w:tcW w:w="10658"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865D5" w:rsidRPr="00773978" w:rsidRDefault="005953BF" w:rsidP="00FC6FD4">
            <w:pPr>
              <w:pStyle w:val="psds-corpodetexto"/>
              <w:spacing w:before="0" w:beforeAutospacing="0" w:after="0" w:afterAutospacing="0"/>
              <w:rPr>
                <w:sz w:val="20"/>
                <w:szCs w:val="20"/>
              </w:rPr>
            </w:pPr>
            <w:r w:rsidRPr="00773978">
              <w:rPr>
                <w:b/>
                <w:bCs/>
                <w:sz w:val="20"/>
                <w:szCs w:val="20"/>
              </w:rPr>
              <w:t>REGISTRO</w:t>
            </w:r>
            <w:r w:rsidR="003865D5" w:rsidRPr="00773978">
              <w:rPr>
                <w:b/>
                <w:bCs/>
                <w:sz w:val="20"/>
                <w:szCs w:val="20"/>
              </w:rPr>
              <w:t xml:space="preserve"> I075: TABELA DE HISTÓRICO PADRONIZADO</w:t>
            </w:r>
          </w:p>
        </w:tc>
      </w:tr>
      <w:tr w:rsidR="003865D5" w:rsidRPr="00773978" w:rsidTr="009F4A99">
        <w:trPr>
          <w:jc w:val="center"/>
        </w:trPr>
        <w:tc>
          <w:tcPr>
            <w:tcW w:w="10658"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865D5" w:rsidRPr="00773978" w:rsidRDefault="003865D5" w:rsidP="00FC6FD4">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tc>
      </w:tr>
      <w:tr w:rsidR="003865D5" w:rsidRPr="00773978" w:rsidTr="009F4A99">
        <w:trPr>
          <w:jc w:val="center"/>
        </w:trPr>
        <w:tc>
          <w:tcPr>
            <w:tcW w:w="6072"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865D5" w:rsidRPr="00773978" w:rsidRDefault="003865D5" w:rsidP="00FC6FD4">
            <w:pPr>
              <w:pStyle w:val="psds-corpodetexto"/>
              <w:spacing w:before="0" w:beforeAutospacing="0" w:after="0" w:afterAutospacing="0"/>
              <w:rPr>
                <w:sz w:val="20"/>
                <w:szCs w:val="20"/>
              </w:rPr>
            </w:pPr>
            <w:r w:rsidRPr="00773978">
              <w:rPr>
                <w:b/>
                <w:bCs/>
                <w:sz w:val="20"/>
                <w:szCs w:val="20"/>
              </w:rPr>
              <w:t>Nível Hierárquico – 3</w:t>
            </w:r>
          </w:p>
        </w:tc>
        <w:tc>
          <w:tcPr>
            <w:tcW w:w="458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865D5" w:rsidRPr="00773978" w:rsidRDefault="003865D5" w:rsidP="00FC6FD4">
            <w:pPr>
              <w:pStyle w:val="psds-corpodetexto"/>
              <w:spacing w:before="0" w:beforeAutospacing="0" w:after="0" w:afterAutospacing="0"/>
              <w:rPr>
                <w:sz w:val="20"/>
                <w:szCs w:val="20"/>
              </w:rPr>
            </w:pPr>
            <w:r w:rsidRPr="00773978">
              <w:rPr>
                <w:b/>
                <w:bCs/>
                <w:sz w:val="20"/>
                <w:szCs w:val="20"/>
              </w:rPr>
              <w:t>Ocorrência – vários</w:t>
            </w:r>
            <w:r w:rsidR="00FC02C6" w:rsidRPr="00773978">
              <w:rPr>
                <w:b/>
                <w:bCs/>
                <w:sz w:val="20"/>
                <w:szCs w:val="20"/>
              </w:rPr>
              <w:t xml:space="preserve"> </w:t>
            </w:r>
            <w:r w:rsidRPr="00773978">
              <w:rPr>
                <w:b/>
                <w:bCs/>
                <w:sz w:val="20"/>
                <w:szCs w:val="20"/>
              </w:rPr>
              <w:t>(por tipo de escrituração)</w:t>
            </w:r>
          </w:p>
        </w:tc>
      </w:tr>
      <w:tr w:rsidR="003865D5" w:rsidRPr="00773978" w:rsidTr="009F4A99">
        <w:trPr>
          <w:jc w:val="center"/>
        </w:trPr>
        <w:tc>
          <w:tcPr>
            <w:tcW w:w="10658"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865D5" w:rsidRPr="00773978" w:rsidRDefault="003865D5" w:rsidP="00FC6FD4">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[COD_HIST]</w:t>
            </w:r>
          </w:p>
        </w:tc>
      </w:tr>
    </w:tbl>
    <w:p w:rsidR="003865D5" w:rsidRPr="00773978" w:rsidRDefault="003865D5" w:rsidP="00FC6FD4">
      <w:pPr>
        <w:spacing w:line="240" w:lineRule="auto"/>
        <w:rPr>
          <w:rFonts w:cs="Times New Roman"/>
          <w:szCs w:val="20"/>
        </w:rPr>
      </w:pPr>
      <w:r w:rsidRPr="00773978">
        <w:rPr>
          <w:rFonts w:cs="Times New Roman"/>
          <w:szCs w:val="20"/>
        </w:rPr>
        <w:t> </w:t>
      </w:r>
    </w:p>
    <w:tbl>
      <w:tblPr>
        <w:tblpPr w:leftFromText="45" w:rightFromText="45" w:vertAnchor="text" w:tblpXSpec="center"/>
        <w:tblW w:w="10811" w:type="dxa"/>
        <w:tblCellMar>
          <w:left w:w="0" w:type="dxa"/>
          <w:right w:w="0" w:type="dxa"/>
        </w:tblCellMar>
        <w:tblLook w:val="04A0" w:firstRow="1" w:lastRow="0" w:firstColumn="1" w:lastColumn="0" w:noHBand="0" w:noVBand="1"/>
      </w:tblPr>
      <w:tblGrid>
        <w:gridCol w:w="427"/>
        <w:gridCol w:w="1406"/>
        <w:gridCol w:w="2035"/>
        <w:gridCol w:w="617"/>
        <w:gridCol w:w="1039"/>
        <w:gridCol w:w="916"/>
        <w:gridCol w:w="872"/>
        <w:gridCol w:w="1239"/>
        <w:gridCol w:w="2260"/>
      </w:tblGrid>
      <w:tr w:rsidR="002336F5" w:rsidRPr="00773978" w:rsidTr="009F4A99">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865D5" w:rsidRPr="00773978" w:rsidRDefault="003865D5" w:rsidP="00095BE7">
            <w:pPr>
              <w:pStyle w:val="psds-corpodetexto"/>
              <w:spacing w:before="0" w:beforeAutospacing="0" w:after="0" w:afterAutospacing="0"/>
              <w:jc w:val="center"/>
              <w:rPr>
                <w:sz w:val="20"/>
                <w:szCs w:val="20"/>
              </w:rPr>
            </w:pPr>
            <w:r w:rsidRPr="00773978">
              <w:rPr>
                <w:b/>
                <w:bCs/>
                <w:sz w:val="20"/>
                <w:szCs w:val="20"/>
              </w:rPr>
              <w:t>Nº</w:t>
            </w:r>
          </w:p>
        </w:tc>
        <w:tc>
          <w:tcPr>
            <w:tcW w:w="140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865D5" w:rsidRPr="00773978" w:rsidRDefault="003865D5" w:rsidP="00095BE7">
            <w:pPr>
              <w:pStyle w:val="psds-corpodetexto"/>
              <w:spacing w:before="0" w:beforeAutospacing="0" w:after="0" w:afterAutospacing="0"/>
              <w:jc w:val="center"/>
              <w:rPr>
                <w:sz w:val="20"/>
                <w:szCs w:val="20"/>
              </w:rPr>
            </w:pPr>
            <w:r w:rsidRPr="00773978">
              <w:rPr>
                <w:b/>
                <w:bCs/>
                <w:sz w:val="20"/>
                <w:szCs w:val="20"/>
              </w:rPr>
              <w:t>Campo</w:t>
            </w:r>
          </w:p>
        </w:tc>
        <w:tc>
          <w:tcPr>
            <w:tcW w:w="203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865D5" w:rsidRPr="00773978" w:rsidRDefault="003865D5" w:rsidP="00095BE7">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865D5" w:rsidRPr="00773978" w:rsidRDefault="003865D5" w:rsidP="00095BE7">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865D5" w:rsidRPr="00773978" w:rsidRDefault="003865D5" w:rsidP="00095BE7">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865D5" w:rsidRPr="00773978" w:rsidRDefault="003865D5" w:rsidP="00095BE7">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865D5" w:rsidRPr="00773978" w:rsidRDefault="00FC02C6" w:rsidP="00095BE7">
            <w:pPr>
              <w:pStyle w:val="psds-corpodetexto"/>
              <w:spacing w:before="0" w:beforeAutospacing="0" w:after="0" w:afterAutospacing="0"/>
              <w:jc w:val="center"/>
              <w:rPr>
                <w:sz w:val="20"/>
                <w:szCs w:val="20"/>
              </w:rPr>
            </w:pPr>
            <w:r w:rsidRPr="00773978">
              <w:rPr>
                <w:b/>
                <w:bCs/>
                <w:sz w:val="20"/>
                <w:szCs w:val="20"/>
              </w:rPr>
              <w:t>Valores V</w:t>
            </w:r>
            <w:r w:rsidR="003865D5" w:rsidRPr="00773978">
              <w:rPr>
                <w:b/>
                <w:bCs/>
                <w:sz w:val="20"/>
                <w:szCs w:val="20"/>
              </w:rPr>
              <w:t>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865D5" w:rsidRPr="00773978" w:rsidRDefault="003865D5" w:rsidP="00095BE7">
            <w:pPr>
              <w:pStyle w:val="psds-corpodetexto"/>
              <w:spacing w:before="0" w:beforeAutospacing="0" w:after="0" w:afterAutospacing="0"/>
              <w:jc w:val="center"/>
              <w:rPr>
                <w:sz w:val="20"/>
                <w:szCs w:val="20"/>
              </w:rPr>
            </w:pPr>
            <w:r w:rsidRPr="00773978">
              <w:rPr>
                <w:b/>
                <w:bCs/>
                <w:sz w:val="20"/>
                <w:szCs w:val="20"/>
              </w:rPr>
              <w:t>Obrigatório</w:t>
            </w:r>
          </w:p>
        </w:tc>
        <w:tc>
          <w:tcPr>
            <w:tcW w:w="226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865D5" w:rsidRPr="00773978" w:rsidRDefault="00FC02C6" w:rsidP="00095BE7">
            <w:pPr>
              <w:pStyle w:val="psds-corpodetexto"/>
              <w:spacing w:before="0" w:beforeAutospacing="0" w:after="0" w:afterAutospacing="0"/>
              <w:jc w:val="center"/>
              <w:rPr>
                <w:sz w:val="20"/>
                <w:szCs w:val="20"/>
              </w:rPr>
            </w:pPr>
            <w:r w:rsidRPr="00773978">
              <w:rPr>
                <w:b/>
                <w:bCs/>
                <w:sz w:val="20"/>
                <w:szCs w:val="20"/>
              </w:rPr>
              <w:t>Regras de Validação do C</w:t>
            </w:r>
            <w:r w:rsidR="003865D5" w:rsidRPr="00773978">
              <w:rPr>
                <w:b/>
                <w:bCs/>
                <w:sz w:val="20"/>
                <w:szCs w:val="20"/>
              </w:rPr>
              <w:t>ampo</w:t>
            </w:r>
          </w:p>
        </w:tc>
      </w:tr>
      <w:tr w:rsidR="002336F5" w:rsidRPr="00773978" w:rsidTr="009F4A99">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01</w:t>
            </w:r>
          </w:p>
        </w:tc>
        <w:tc>
          <w:tcPr>
            <w:tcW w:w="1406"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REG</w:t>
            </w:r>
          </w:p>
        </w:tc>
        <w:tc>
          <w:tcPr>
            <w:tcW w:w="2035"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Texto fixo contendo “I075”.</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"I075"</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Sim</w:t>
            </w:r>
          </w:p>
        </w:tc>
        <w:tc>
          <w:tcPr>
            <w:tcW w:w="2260"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w:t>
            </w:r>
          </w:p>
        </w:tc>
      </w:tr>
      <w:tr w:rsidR="002336F5" w:rsidRPr="00773978" w:rsidTr="009F4A99">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02</w:t>
            </w:r>
          </w:p>
        </w:tc>
        <w:tc>
          <w:tcPr>
            <w:tcW w:w="1406"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COD_HIST</w:t>
            </w:r>
          </w:p>
        </w:tc>
        <w:tc>
          <w:tcPr>
            <w:tcW w:w="2035"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Código do histórico padronizado.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Sim</w:t>
            </w:r>
          </w:p>
        </w:tc>
        <w:tc>
          <w:tcPr>
            <w:tcW w:w="2260" w:type="dxa"/>
            <w:tcBorders>
              <w:top w:val="nil"/>
              <w:left w:val="nil"/>
              <w:bottom w:val="single" w:sz="6" w:space="0" w:color="auto"/>
              <w:right w:val="single" w:sz="6" w:space="0" w:color="auto"/>
            </w:tcBorders>
            <w:tcMar>
              <w:top w:w="0" w:type="dxa"/>
              <w:left w:w="108" w:type="dxa"/>
              <w:bottom w:w="0" w:type="dxa"/>
              <w:right w:w="108" w:type="dxa"/>
            </w:tcMar>
            <w:hideMark/>
          </w:tcPr>
          <w:p w:rsidR="00BF0BA8" w:rsidRPr="00773978" w:rsidRDefault="00BF0BA8" w:rsidP="00FC6FD4">
            <w:pPr>
              <w:shd w:val="clear" w:color="auto" w:fill="FFFFFF"/>
              <w:spacing w:line="240" w:lineRule="auto"/>
              <w:rPr>
                <w:rFonts w:cs="Times New Roman"/>
                <w:szCs w:val="20"/>
              </w:rPr>
            </w:pPr>
            <w:r w:rsidRPr="00773978">
              <w:rPr>
                <w:rFonts w:cs="Times New Roman"/>
                <w:szCs w:val="20"/>
              </w:rPr>
              <w:t>[REGRA_</w:t>
            </w:r>
            <w:r w:rsidR="005953BF" w:rsidRPr="00773978">
              <w:rPr>
                <w:rFonts w:cs="Times New Roman"/>
                <w:szCs w:val="20"/>
              </w:rPr>
              <w:t>REGISTRO</w:t>
            </w:r>
            <w:r w:rsidRPr="00773978">
              <w:rPr>
                <w:rFonts w:cs="Times New Roman"/>
                <w:szCs w:val="20"/>
              </w:rPr>
              <w:t>_</w:t>
            </w:r>
          </w:p>
          <w:p w:rsidR="003865D5" w:rsidRPr="00773978" w:rsidRDefault="00BF0BA8" w:rsidP="00FC6FD4">
            <w:pPr>
              <w:shd w:val="clear" w:color="auto" w:fill="FFFFFF"/>
              <w:spacing w:line="240" w:lineRule="auto"/>
              <w:rPr>
                <w:rFonts w:cs="Times New Roman"/>
                <w:szCs w:val="20"/>
              </w:rPr>
            </w:pPr>
            <w:r w:rsidRPr="00773978">
              <w:rPr>
                <w:rFonts w:cs="Times New Roman"/>
                <w:szCs w:val="20"/>
              </w:rPr>
              <w:t>DUPLICADO]</w:t>
            </w:r>
          </w:p>
        </w:tc>
      </w:tr>
      <w:tr w:rsidR="002336F5" w:rsidRPr="00773978" w:rsidTr="009F4A99">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03</w:t>
            </w:r>
          </w:p>
        </w:tc>
        <w:tc>
          <w:tcPr>
            <w:tcW w:w="1406"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DESCR_HIST</w:t>
            </w:r>
          </w:p>
        </w:tc>
        <w:tc>
          <w:tcPr>
            <w:tcW w:w="2035"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Descrição do histórico padronizado.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Sim</w:t>
            </w:r>
          </w:p>
        </w:tc>
        <w:tc>
          <w:tcPr>
            <w:tcW w:w="2260" w:type="dxa"/>
            <w:tcBorders>
              <w:top w:val="nil"/>
              <w:left w:val="nil"/>
              <w:bottom w:val="single" w:sz="6" w:space="0" w:color="auto"/>
              <w:right w:val="single" w:sz="6" w:space="0" w:color="auto"/>
            </w:tcBorders>
            <w:tcMar>
              <w:top w:w="0" w:type="dxa"/>
              <w:left w:w="108" w:type="dxa"/>
              <w:bottom w:w="0" w:type="dxa"/>
              <w:right w:w="108" w:type="dxa"/>
            </w:tcMar>
            <w:hideMark/>
          </w:tcPr>
          <w:p w:rsidR="003865D5" w:rsidRPr="00773978" w:rsidRDefault="003865D5" w:rsidP="00FC6FD4">
            <w:pPr>
              <w:shd w:val="clear" w:color="auto" w:fill="FFFFFF"/>
              <w:spacing w:line="240" w:lineRule="auto"/>
              <w:rPr>
                <w:rFonts w:cs="Times New Roman"/>
                <w:szCs w:val="20"/>
              </w:rPr>
            </w:pPr>
            <w:r w:rsidRPr="00773978">
              <w:rPr>
                <w:rFonts w:cs="Times New Roman"/>
                <w:szCs w:val="20"/>
              </w:rPr>
              <w:t>-</w:t>
            </w:r>
          </w:p>
        </w:tc>
      </w:tr>
    </w:tbl>
    <w:p w:rsidR="003865D5" w:rsidRPr="00773978" w:rsidRDefault="003865D5" w:rsidP="00FC6FD4">
      <w:pPr>
        <w:spacing w:line="240" w:lineRule="auto"/>
        <w:rPr>
          <w:rFonts w:cs="Times New Roman"/>
          <w:color w:val="000000"/>
          <w:szCs w:val="20"/>
        </w:rPr>
      </w:pPr>
      <w:r w:rsidRPr="00773978">
        <w:rPr>
          <w:rFonts w:cs="Times New Roman"/>
          <w:color w:val="000000"/>
          <w:szCs w:val="20"/>
        </w:rPr>
        <w:t> </w:t>
      </w:r>
    </w:p>
    <w:p w:rsidR="00FC02C6" w:rsidRPr="00773978" w:rsidRDefault="00FC02C6" w:rsidP="00FC02C6">
      <w:pPr>
        <w:pStyle w:val="Corpodetexto"/>
        <w:rPr>
          <w:rFonts w:ascii="Times New Roman" w:hAnsi="Times New Roman"/>
          <w:b/>
          <w:sz w:val="20"/>
          <w:szCs w:val="20"/>
        </w:rPr>
      </w:pPr>
      <w:r w:rsidRPr="00773978">
        <w:rPr>
          <w:rFonts w:ascii="Times New Roman" w:hAnsi="Times New Roman"/>
          <w:b/>
          <w:sz w:val="20"/>
          <w:szCs w:val="20"/>
        </w:rPr>
        <w:t>I - Observações:</w:t>
      </w:r>
    </w:p>
    <w:p w:rsidR="00FC02C6" w:rsidRPr="00773978" w:rsidRDefault="00FC02C6" w:rsidP="00FC02C6">
      <w:pPr>
        <w:pStyle w:val="Corpodetexto"/>
        <w:ind w:firstLine="708"/>
        <w:rPr>
          <w:rFonts w:ascii="Times New Roman" w:hAnsi="Times New Roman"/>
          <w:sz w:val="20"/>
          <w:szCs w:val="20"/>
        </w:rPr>
      </w:pPr>
    </w:p>
    <w:p w:rsidR="00FC02C6" w:rsidRPr="00773978" w:rsidRDefault="005953BF" w:rsidP="00FC02C6">
      <w:pPr>
        <w:pStyle w:val="Corpodetexto"/>
        <w:ind w:left="708"/>
        <w:rPr>
          <w:rFonts w:ascii="Times New Roman" w:hAnsi="Times New Roman"/>
          <w:sz w:val="20"/>
          <w:szCs w:val="20"/>
        </w:rPr>
      </w:pPr>
      <w:r w:rsidRPr="00773978">
        <w:rPr>
          <w:rFonts w:ascii="Times New Roman" w:hAnsi="Times New Roman"/>
          <w:sz w:val="20"/>
          <w:szCs w:val="20"/>
        </w:rPr>
        <w:t>Registro</w:t>
      </w:r>
      <w:r w:rsidR="00FC02C6" w:rsidRPr="00773978">
        <w:rPr>
          <w:rFonts w:ascii="Times New Roman" w:hAnsi="Times New Roman"/>
          <w:sz w:val="20"/>
          <w:szCs w:val="20"/>
        </w:rPr>
        <w:t xml:space="preserve"> </w:t>
      </w:r>
      <w:r w:rsidR="005C38FF" w:rsidRPr="00773978">
        <w:rPr>
          <w:rFonts w:ascii="Times New Roman" w:hAnsi="Times New Roman"/>
          <w:sz w:val="20"/>
          <w:szCs w:val="20"/>
        </w:rPr>
        <w:t>facultativo</w:t>
      </w:r>
    </w:p>
    <w:p w:rsidR="00FC02C6" w:rsidRPr="00773978" w:rsidRDefault="00FC02C6" w:rsidP="00FC02C6">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FC02C6" w:rsidRPr="00773978" w:rsidRDefault="00FC02C6" w:rsidP="00FC02C6">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FC02C6" w:rsidRPr="00773978" w:rsidRDefault="00FC02C6" w:rsidP="00FC02C6">
      <w:pPr>
        <w:pStyle w:val="Corpodetexto"/>
        <w:ind w:firstLine="708"/>
        <w:rPr>
          <w:rFonts w:ascii="Times New Roman" w:hAnsi="Times New Roman"/>
          <w:sz w:val="20"/>
          <w:szCs w:val="20"/>
        </w:rPr>
      </w:pPr>
    </w:p>
    <w:p w:rsidR="00FC02C6" w:rsidRPr="00773978" w:rsidRDefault="00FC02C6" w:rsidP="00FC02C6">
      <w:pPr>
        <w:pStyle w:val="Corpodetexto"/>
        <w:ind w:left="708"/>
        <w:rPr>
          <w:rFonts w:ascii="Times New Roman" w:hAnsi="Times New Roman"/>
          <w:sz w:val="20"/>
          <w:szCs w:val="20"/>
        </w:rPr>
      </w:pPr>
      <w:r w:rsidRPr="00773978">
        <w:rPr>
          <w:rFonts w:ascii="Times New Roman" w:hAnsi="Times New Roman"/>
          <w:b/>
          <w:sz w:val="20"/>
          <w:szCs w:val="20"/>
        </w:rPr>
        <w:t>Campo 02 (COD_HIST) – Código do Histórico Padronizado:</w:t>
      </w:r>
      <w:r w:rsidRPr="00773978">
        <w:rPr>
          <w:rFonts w:ascii="Times New Roman" w:hAnsi="Times New Roman"/>
          <w:sz w:val="20"/>
          <w:szCs w:val="20"/>
        </w:rPr>
        <w:t xml:space="preserve"> deve ser único para todo o período a que se refere a escrituração.</w:t>
      </w:r>
    </w:p>
    <w:p w:rsidR="00FC02C6" w:rsidRPr="00773978" w:rsidRDefault="00FC02C6" w:rsidP="00FC02C6">
      <w:pPr>
        <w:pStyle w:val="Corpodetexto"/>
        <w:ind w:left="708"/>
        <w:rPr>
          <w:rFonts w:ascii="Times New Roman" w:hAnsi="Times New Roman"/>
          <w:b/>
          <w:sz w:val="20"/>
          <w:szCs w:val="20"/>
        </w:rPr>
      </w:pPr>
    </w:p>
    <w:p w:rsidR="00FC02C6" w:rsidRPr="00773978" w:rsidRDefault="00FC02C6" w:rsidP="00FC02C6">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FC02C6" w:rsidRPr="00773978" w:rsidRDefault="00FC02C6" w:rsidP="00FC02C6">
      <w:pPr>
        <w:pStyle w:val="Corpodetexto"/>
        <w:rPr>
          <w:rFonts w:ascii="Times New Roman" w:hAnsi="Times New Roman"/>
          <w:sz w:val="20"/>
          <w:szCs w:val="20"/>
        </w:rPr>
      </w:pPr>
    </w:p>
    <w:p w:rsidR="00FC02C6" w:rsidRPr="00773978" w:rsidRDefault="00FC02C6" w:rsidP="00FC02C6">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095BE7" w:rsidRPr="00773978" w:rsidRDefault="00095BE7" w:rsidP="00AC0935">
      <w:pPr>
        <w:pStyle w:val="Corpodetexto"/>
        <w:rPr>
          <w:rFonts w:ascii="Times New Roman" w:hAnsi="Times New Roman"/>
          <w:b/>
          <w:sz w:val="20"/>
          <w:szCs w:val="20"/>
        </w:rPr>
      </w:pPr>
    </w:p>
    <w:p w:rsidR="00FC02C6" w:rsidRPr="00773978" w:rsidRDefault="00FC02C6" w:rsidP="00AC0935">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AC0935" w:rsidRPr="00773978" w:rsidRDefault="00AC0935" w:rsidP="00AC0935">
      <w:pPr>
        <w:pStyle w:val="Corpodetexto"/>
        <w:rPr>
          <w:rFonts w:ascii="Times New Roman" w:hAnsi="Times New Roman"/>
          <w:b/>
          <w:sz w:val="20"/>
          <w:szCs w:val="20"/>
        </w:rPr>
      </w:pPr>
    </w:p>
    <w:p w:rsidR="00FC02C6" w:rsidRPr="00773978" w:rsidRDefault="00A11824" w:rsidP="00FC02C6">
      <w:pPr>
        <w:pStyle w:val="Corpodetexto"/>
        <w:ind w:left="708"/>
        <w:rPr>
          <w:rFonts w:ascii="Times New Roman" w:hAnsi="Times New Roman"/>
          <w:b/>
          <w:sz w:val="20"/>
          <w:szCs w:val="20"/>
        </w:rPr>
      </w:pPr>
      <w:hyperlink r:id="rId95" w:anchor="REGRA_REGISTRO_DUPLICADO" w:history="1">
        <w:r w:rsidR="00FC02C6" w:rsidRPr="00773978">
          <w:rPr>
            <w:rFonts w:ascii="Times New Roman" w:hAnsi="Times New Roman"/>
            <w:b/>
            <w:sz w:val="20"/>
            <w:szCs w:val="20"/>
          </w:rPr>
          <w:t>REGRA_</w:t>
        </w:r>
        <w:r w:rsidR="005953BF" w:rsidRPr="00773978">
          <w:rPr>
            <w:rFonts w:ascii="Times New Roman" w:hAnsi="Times New Roman"/>
            <w:b/>
            <w:sz w:val="20"/>
            <w:szCs w:val="20"/>
          </w:rPr>
          <w:t>REGISTRO</w:t>
        </w:r>
        <w:r w:rsidR="00FC02C6" w:rsidRPr="00773978">
          <w:rPr>
            <w:rFonts w:ascii="Times New Roman" w:hAnsi="Times New Roman"/>
            <w:b/>
            <w:sz w:val="20"/>
            <w:szCs w:val="20"/>
          </w:rPr>
          <w:t>_DUPLICADO</w:t>
        </w:r>
      </w:hyperlink>
      <w:r w:rsidR="00FC02C6" w:rsidRPr="00773978">
        <w:rPr>
          <w:rFonts w:ascii="Times New Roman" w:hAnsi="Times New Roman"/>
          <w:b/>
          <w:sz w:val="20"/>
          <w:szCs w:val="20"/>
        </w:rPr>
        <w:t xml:space="preserve">: </w:t>
      </w:r>
      <w:r w:rsidR="00FC02C6"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FC02C6" w:rsidRPr="00773978">
        <w:rPr>
          <w:rFonts w:ascii="Times New Roman" w:hAnsi="Times New Roman"/>
          <w:sz w:val="20"/>
          <w:szCs w:val="20"/>
        </w:rPr>
        <w:t xml:space="preserve"> não é duplicado, considerando o campo chave “COD_HIST” (Campo 02). Se a regra não for cumprida, o PVA do Sped Contábil gera um erro.</w:t>
      </w:r>
    </w:p>
    <w:p w:rsidR="00FC02C6" w:rsidRPr="00773978" w:rsidRDefault="00FC02C6" w:rsidP="00FC02C6">
      <w:pPr>
        <w:pStyle w:val="Corpodetexto"/>
        <w:rPr>
          <w:rFonts w:ascii="Times New Roman" w:hAnsi="Times New Roman"/>
          <w:b/>
          <w:sz w:val="20"/>
          <w:szCs w:val="20"/>
        </w:rPr>
      </w:pPr>
    </w:p>
    <w:p w:rsidR="00FC02C6" w:rsidRPr="00773978" w:rsidRDefault="00D85976" w:rsidP="00FC02C6">
      <w:pPr>
        <w:pStyle w:val="Corpodetexto"/>
        <w:rPr>
          <w:rFonts w:ascii="Times New Roman" w:hAnsi="Times New Roman"/>
          <w:b/>
          <w:sz w:val="20"/>
          <w:szCs w:val="20"/>
        </w:rPr>
      </w:pPr>
      <w:r w:rsidRPr="00773978">
        <w:rPr>
          <w:rFonts w:ascii="Times New Roman" w:hAnsi="Times New Roman"/>
          <w:b/>
          <w:sz w:val="20"/>
          <w:szCs w:val="20"/>
        </w:rPr>
        <w:t>V - Exemplo</w:t>
      </w:r>
      <w:r w:rsidR="002336F5" w:rsidRPr="00773978">
        <w:rPr>
          <w:rFonts w:ascii="Times New Roman" w:hAnsi="Times New Roman"/>
          <w:b/>
          <w:sz w:val="20"/>
          <w:szCs w:val="20"/>
        </w:rPr>
        <w:t xml:space="preserve"> de P</w:t>
      </w:r>
      <w:r w:rsidR="00FC02C6" w:rsidRPr="00773978">
        <w:rPr>
          <w:rFonts w:ascii="Times New Roman" w:hAnsi="Times New Roman"/>
          <w:b/>
          <w:sz w:val="20"/>
          <w:szCs w:val="20"/>
        </w:rPr>
        <w:t xml:space="preserve">reenchimento: </w:t>
      </w:r>
    </w:p>
    <w:p w:rsidR="00FC02C6" w:rsidRPr="00773978" w:rsidRDefault="00FC02C6" w:rsidP="00FC02C6">
      <w:pPr>
        <w:pStyle w:val="Corpodetexto"/>
        <w:rPr>
          <w:rFonts w:ascii="Times New Roman" w:hAnsi="Times New Roman"/>
          <w:b/>
          <w:sz w:val="20"/>
          <w:szCs w:val="20"/>
        </w:rPr>
      </w:pPr>
    </w:p>
    <w:p w:rsidR="00FC02C6" w:rsidRPr="00773978" w:rsidRDefault="00FC02C6" w:rsidP="00FC02C6">
      <w:pPr>
        <w:pStyle w:val="PSDS-CorpodeTexto0"/>
        <w:ind w:firstLine="708"/>
        <w:jc w:val="both"/>
        <w:rPr>
          <w:rFonts w:ascii="Times New Roman" w:hAnsi="Times New Roman"/>
          <w:b/>
          <w:color w:val="000000"/>
        </w:rPr>
      </w:pPr>
      <w:r w:rsidRPr="00773978">
        <w:rPr>
          <w:rFonts w:ascii="Times New Roman" w:hAnsi="Times New Roman"/>
          <w:b/>
          <w:color w:val="000000"/>
        </w:rPr>
        <w:t>|I075|12345|PAGAMENTO A FORNECEDORES|</w:t>
      </w:r>
    </w:p>
    <w:p w:rsidR="00FC02C6" w:rsidRPr="00773978" w:rsidRDefault="00FC02C6" w:rsidP="00FC02C6">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I075</w:t>
      </w:r>
    </w:p>
    <w:p w:rsidR="00FC02C6" w:rsidRPr="00773978" w:rsidRDefault="00FC02C6" w:rsidP="00FC02C6">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do Histórico Padronizado: 12345</w:t>
      </w:r>
    </w:p>
    <w:p w:rsidR="003A3558" w:rsidRPr="00773978" w:rsidRDefault="00FC02C6" w:rsidP="00FC02C6">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Descrição do Histórico Padronizado: PAGAMENTO A FORNECEDORES</w:t>
      </w:r>
    </w:p>
    <w:p w:rsidR="003A3558" w:rsidRPr="00773978" w:rsidRDefault="003A3558" w:rsidP="00FC02C6">
      <w:pPr>
        <w:pStyle w:val="PSDS-CorpodeTexto0"/>
        <w:ind w:left="1416"/>
        <w:jc w:val="both"/>
        <w:rPr>
          <w:rFonts w:ascii="Times New Roman" w:hAnsi="Times New Roman"/>
        </w:rPr>
      </w:pPr>
    </w:p>
    <w:p w:rsidR="00FC02C6" w:rsidRPr="00773978" w:rsidRDefault="00FC02C6" w:rsidP="00FC02C6">
      <w:pPr>
        <w:pStyle w:val="PSDS-CorpodeTexto0"/>
        <w:ind w:left="1416"/>
        <w:jc w:val="both"/>
        <w:rPr>
          <w:rFonts w:ascii="Times New Roman" w:hAnsi="Times New Roman"/>
        </w:rPr>
      </w:pPr>
      <w:r w:rsidRPr="00773978">
        <w:rPr>
          <w:rFonts w:ascii="Times New Roman" w:hAnsi="Times New Roman"/>
        </w:rPr>
        <w:t xml:space="preserve"> </w:t>
      </w: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D72D5C" w:rsidRPr="00773978" w:rsidRDefault="008D3D28" w:rsidP="00D72D5C">
      <w:pPr>
        <w:pStyle w:val="Ttulo1"/>
        <w:jc w:val="both"/>
        <w:rPr>
          <w:szCs w:val="20"/>
        </w:rPr>
      </w:pPr>
      <w:bookmarkStart w:id="102" w:name="_Toc450294916"/>
      <w:r w:rsidRPr="00773978">
        <w:rPr>
          <w:szCs w:val="20"/>
        </w:rPr>
        <w:lastRenderedPageBreak/>
        <w:t>3.</w:t>
      </w:r>
      <w:r w:rsidR="00095BE7" w:rsidRPr="00773978">
        <w:rPr>
          <w:szCs w:val="20"/>
        </w:rPr>
        <w:t>1.</w:t>
      </w:r>
      <w:r w:rsidRPr="00773978">
        <w:rPr>
          <w:szCs w:val="20"/>
        </w:rPr>
        <w:t>6</w:t>
      </w:r>
      <w:r w:rsidR="00D72D5C" w:rsidRPr="00773978">
        <w:rPr>
          <w:szCs w:val="20"/>
        </w:rPr>
        <w:t xml:space="preserve">.2.11. </w:t>
      </w:r>
      <w:r w:rsidR="005953BF" w:rsidRPr="00773978">
        <w:rPr>
          <w:szCs w:val="20"/>
        </w:rPr>
        <w:t>Registro</w:t>
      </w:r>
      <w:r w:rsidR="00D72D5C" w:rsidRPr="00773978">
        <w:rPr>
          <w:szCs w:val="20"/>
        </w:rPr>
        <w:t xml:space="preserve"> I100: Centro de Custos</w:t>
      </w:r>
      <w:bookmarkEnd w:id="102"/>
    </w:p>
    <w:p w:rsidR="00D72D5C" w:rsidRPr="00773978" w:rsidRDefault="00D72D5C" w:rsidP="0005364A">
      <w:pPr>
        <w:pStyle w:val="Corpodetexto"/>
        <w:rPr>
          <w:rFonts w:ascii="Times New Roman" w:hAnsi="Times New Roman"/>
          <w:sz w:val="20"/>
          <w:szCs w:val="20"/>
        </w:rPr>
      </w:pPr>
    </w:p>
    <w:p w:rsidR="00D85976" w:rsidRPr="00773978" w:rsidRDefault="005953BF" w:rsidP="00D85976">
      <w:pPr>
        <w:pStyle w:val="Corpodetexto"/>
        <w:ind w:firstLine="708"/>
        <w:rPr>
          <w:rFonts w:ascii="Times New Roman" w:hAnsi="Times New Roman"/>
          <w:sz w:val="20"/>
          <w:szCs w:val="20"/>
        </w:rPr>
      </w:pPr>
      <w:r w:rsidRPr="00773978">
        <w:rPr>
          <w:rFonts w:ascii="Times New Roman" w:hAnsi="Times New Roman"/>
          <w:sz w:val="20"/>
          <w:szCs w:val="20"/>
        </w:rPr>
        <w:t>Registro</w:t>
      </w:r>
      <w:r w:rsidR="00D85976" w:rsidRPr="00773978">
        <w:rPr>
          <w:rFonts w:ascii="Times New Roman" w:hAnsi="Times New Roman"/>
          <w:sz w:val="20"/>
          <w:szCs w:val="20"/>
        </w:rPr>
        <w:t xml:space="preserve"> obrigatório para todos os que utilizem, em seu sistema contábil, centros de custo, mesmo que não tenham sido necessários nos </w:t>
      </w:r>
      <w:r w:rsidRPr="00773978">
        <w:rPr>
          <w:rFonts w:ascii="Times New Roman" w:hAnsi="Times New Roman"/>
          <w:sz w:val="20"/>
          <w:szCs w:val="20"/>
        </w:rPr>
        <w:t>registro</w:t>
      </w:r>
      <w:r w:rsidR="00D85976" w:rsidRPr="00773978">
        <w:rPr>
          <w:rFonts w:ascii="Times New Roman" w:hAnsi="Times New Roman"/>
          <w:sz w:val="20"/>
          <w:szCs w:val="20"/>
        </w:rPr>
        <w:t>s I051 e I052.</w:t>
      </w:r>
    </w:p>
    <w:p w:rsidR="00D85976" w:rsidRPr="00773978" w:rsidRDefault="00D85976" w:rsidP="00414575"/>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078"/>
        <w:gridCol w:w="4662"/>
      </w:tblGrid>
      <w:tr w:rsidR="00D85976" w:rsidRPr="00773978" w:rsidTr="009F4A99">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D85976" w:rsidRPr="00773978" w:rsidRDefault="005953BF" w:rsidP="00D85976">
            <w:pPr>
              <w:pStyle w:val="psds-corpodetexto"/>
              <w:spacing w:before="0" w:beforeAutospacing="0" w:after="0" w:afterAutospacing="0"/>
              <w:rPr>
                <w:sz w:val="20"/>
                <w:szCs w:val="20"/>
              </w:rPr>
            </w:pPr>
            <w:r w:rsidRPr="00773978">
              <w:rPr>
                <w:b/>
                <w:bCs/>
                <w:sz w:val="20"/>
                <w:szCs w:val="20"/>
              </w:rPr>
              <w:t>REGISTRO</w:t>
            </w:r>
            <w:r w:rsidR="00D85976" w:rsidRPr="00773978">
              <w:rPr>
                <w:b/>
                <w:bCs/>
                <w:sz w:val="20"/>
                <w:szCs w:val="20"/>
              </w:rPr>
              <w:t xml:space="preserve"> I100: CENTRO DE CUSTOS</w:t>
            </w:r>
          </w:p>
        </w:tc>
      </w:tr>
      <w:tr w:rsidR="00D85976" w:rsidRPr="00773978" w:rsidTr="009F4A99">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D85976" w:rsidRPr="00773978" w:rsidRDefault="00D85976" w:rsidP="00D85976">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tc>
      </w:tr>
      <w:tr w:rsidR="00D85976" w:rsidRPr="00773978" w:rsidTr="009F4A99">
        <w:tc>
          <w:tcPr>
            <w:tcW w:w="607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D85976" w:rsidRPr="00773978" w:rsidRDefault="00D85976" w:rsidP="00D85976">
            <w:pPr>
              <w:pStyle w:val="psds-corpodetexto"/>
              <w:spacing w:before="0" w:beforeAutospacing="0" w:after="0" w:afterAutospacing="0"/>
              <w:rPr>
                <w:sz w:val="20"/>
                <w:szCs w:val="20"/>
              </w:rPr>
            </w:pPr>
            <w:r w:rsidRPr="00773978">
              <w:rPr>
                <w:b/>
                <w:bCs/>
                <w:sz w:val="20"/>
                <w:szCs w:val="20"/>
              </w:rPr>
              <w:t>Nível Hierárquico – 3</w:t>
            </w:r>
          </w:p>
        </w:tc>
        <w:tc>
          <w:tcPr>
            <w:tcW w:w="466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D85976" w:rsidRPr="00773978" w:rsidRDefault="00D85976" w:rsidP="00D85976">
            <w:pPr>
              <w:pStyle w:val="psds-corpodetexto"/>
              <w:spacing w:before="0" w:beforeAutospacing="0" w:after="0" w:afterAutospacing="0"/>
              <w:rPr>
                <w:sz w:val="20"/>
                <w:szCs w:val="20"/>
              </w:rPr>
            </w:pPr>
            <w:r w:rsidRPr="00773978">
              <w:rPr>
                <w:b/>
                <w:bCs/>
                <w:sz w:val="20"/>
                <w:szCs w:val="20"/>
              </w:rPr>
              <w:t>Ocorrência – vários (por tipo de escrituração)</w:t>
            </w:r>
          </w:p>
        </w:tc>
      </w:tr>
      <w:tr w:rsidR="00D85976" w:rsidRPr="00773978" w:rsidTr="009F4A99">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D85976" w:rsidRPr="00773978" w:rsidRDefault="00D85976" w:rsidP="00D85976">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[DT_ALT]+[COD_CCUS]</w:t>
            </w:r>
          </w:p>
        </w:tc>
      </w:tr>
    </w:tbl>
    <w:p w:rsidR="00D85976" w:rsidRPr="00773978" w:rsidRDefault="00D85976" w:rsidP="00D85976">
      <w:pPr>
        <w:spacing w:line="240" w:lineRule="auto"/>
        <w:jc w:val="both"/>
        <w:rPr>
          <w:rFonts w:cs="Times New Roman"/>
          <w:szCs w:val="20"/>
        </w:rPr>
      </w:pPr>
      <w:r w:rsidRPr="00773978">
        <w:rPr>
          <w:rFonts w:cs="Times New Roman"/>
          <w:szCs w:val="20"/>
        </w:rPr>
        <w:t>  </w:t>
      </w:r>
    </w:p>
    <w:tbl>
      <w:tblPr>
        <w:tblW w:w="10873" w:type="dxa"/>
        <w:jc w:val="center"/>
        <w:tblCellMar>
          <w:left w:w="0" w:type="dxa"/>
          <w:right w:w="0" w:type="dxa"/>
        </w:tblCellMar>
        <w:tblLook w:val="04A0" w:firstRow="1" w:lastRow="0" w:firstColumn="1" w:lastColumn="0" w:noHBand="0" w:noVBand="1"/>
      </w:tblPr>
      <w:tblGrid>
        <w:gridCol w:w="427"/>
        <w:gridCol w:w="1261"/>
        <w:gridCol w:w="1917"/>
        <w:gridCol w:w="630"/>
        <w:gridCol w:w="1039"/>
        <w:gridCol w:w="916"/>
        <w:gridCol w:w="872"/>
        <w:gridCol w:w="1239"/>
        <w:gridCol w:w="2572"/>
      </w:tblGrid>
      <w:tr w:rsidR="00FE4841" w:rsidRPr="00773978" w:rsidTr="002336F5">
        <w:trPr>
          <w:trHeight w:val="477"/>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D85976" w:rsidRPr="00773978" w:rsidRDefault="00D85976" w:rsidP="00D85976">
            <w:pPr>
              <w:pStyle w:val="psds-corpodetexto"/>
              <w:spacing w:before="0" w:beforeAutospacing="0" w:after="0" w:afterAutospacing="0"/>
              <w:jc w:val="center"/>
              <w:rPr>
                <w:sz w:val="20"/>
                <w:szCs w:val="20"/>
              </w:rPr>
            </w:pPr>
            <w:r w:rsidRPr="00773978">
              <w:rPr>
                <w:b/>
                <w:bCs/>
                <w:sz w:val="20"/>
                <w:szCs w:val="20"/>
              </w:rPr>
              <w:t>Nº</w:t>
            </w:r>
          </w:p>
        </w:tc>
        <w:tc>
          <w:tcPr>
            <w:tcW w:w="12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D85976" w:rsidRPr="00773978" w:rsidRDefault="00D85976" w:rsidP="00D85976">
            <w:pPr>
              <w:pStyle w:val="psds-corpodetexto"/>
              <w:spacing w:before="0" w:beforeAutospacing="0" w:after="0" w:afterAutospacing="0"/>
              <w:jc w:val="center"/>
              <w:rPr>
                <w:sz w:val="20"/>
                <w:szCs w:val="20"/>
              </w:rPr>
            </w:pPr>
            <w:r w:rsidRPr="00773978">
              <w:rPr>
                <w:b/>
                <w:bCs/>
                <w:sz w:val="20"/>
                <w:szCs w:val="20"/>
              </w:rPr>
              <w:t>Campo</w:t>
            </w:r>
          </w:p>
        </w:tc>
        <w:tc>
          <w:tcPr>
            <w:tcW w:w="19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D85976" w:rsidRPr="00773978" w:rsidRDefault="00D85976" w:rsidP="00D85976">
            <w:pPr>
              <w:pStyle w:val="psds-corpodetexto"/>
              <w:spacing w:before="0" w:beforeAutospacing="0" w:after="0" w:afterAutospacing="0"/>
              <w:jc w:val="center"/>
              <w:rPr>
                <w:sz w:val="20"/>
                <w:szCs w:val="20"/>
              </w:rPr>
            </w:pPr>
            <w:r w:rsidRPr="00773978">
              <w:rPr>
                <w:b/>
                <w:bCs/>
                <w:sz w:val="20"/>
                <w:szCs w:val="20"/>
              </w:rPr>
              <w:t>Descrição</w:t>
            </w:r>
          </w:p>
        </w:tc>
        <w:tc>
          <w:tcPr>
            <w:tcW w:w="63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D85976" w:rsidRPr="00773978" w:rsidRDefault="00D85976" w:rsidP="00D8597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D85976" w:rsidRPr="00773978" w:rsidRDefault="00D85976" w:rsidP="00D8597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D85976" w:rsidRPr="00773978" w:rsidRDefault="00D85976" w:rsidP="00D85976">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D85976" w:rsidRPr="00773978" w:rsidRDefault="00D85976" w:rsidP="00D8597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D85976" w:rsidRPr="00773978" w:rsidRDefault="00D85976" w:rsidP="00D85976">
            <w:pPr>
              <w:pStyle w:val="psds-corpodetexto"/>
              <w:spacing w:before="0" w:beforeAutospacing="0" w:after="0" w:afterAutospacing="0"/>
              <w:jc w:val="center"/>
              <w:rPr>
                <w:sz w:val="20"/>
                <w:szCs w:val="20"/>
              </w:rPr>
            </w:pPr>
            <w:r w:rsidRPr="00773978">
              <w:rPr>
                <w:b/>
                <w:bCs/>
                <w:sz w:val="20"/>
                <w:szCs w:val="20"/>
              </w:rPr>
              <w:t>Obrigatório</w:t>
            </w:r>
          </w:p>
        </w:tc>
        <w:tc>
          <w:tcPr>
            <w:tcW w:w="25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D85976" w:rsidRPr="00773978" w:rsidRDefault="00D85976" w:rsidP="00D85976">
            <w:pPr>
              <w:pStyle w:val="psds-corpodetexto"/>
              <w:spacing w:before="0" w:beforeAutospacing="0" w:after="0" w:afterAutospacing="0"/>
              <w:jc w:val="center"/>
              <w:rPr>
                <w:sz w:val="20"/>
                <w:szCs w:val="20"/>
              </w:rPr>
            </w:pPr>
            <w:r w:rsidRPr="00773978">
              <w:rPr>
                <w:b/>
                <w:bCs/>
                <w:sz w:val="20"/>
                <w:szCs w:val="20"/>
              </w:rPr>
              <w:t>Regras de Validação do Campo</w:t>
            </w:r>
          </w:p>
        </w:tc>
      </w:tr>
      <w:tr w:rsidR="00FE4841" w:rsidRPr="00773978" w:rsidTr="002336F5">
        <w:trPr>
          <w:trHeight w:val="49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01</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REG</w:t>
            </w:r>
          </w:p>
        </w:tc>
        <w:tc>
          <w:tcPr>
            <w:tcW w:w="1917"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Texto fixo contendo “I100”.</w:t>
            </w:r>
          </w:p>
        </w:tc>
        <w:tc>
          <w:tcPr>
            <w:tcW w:w="630"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"I100"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w:t>
            </w:r>
          </w:p>
        </w:tc>
      </w:tr>
      <w:tr w:rsidR="00FE4841" w:rsidRPr="00773978" w:rsidTr="002336F5">
        <w:trPr>
          <w:trHeight w:val="477"/>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02</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DT_ALT</w:t>
            </w:r>
          </w:p>
        </w:tc>
        <w:tc>
          <w:tcPr>
            <w:tcW w:w="1917"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Data da inclusão/alteração.</w:t>
            </w:r>
          </w:p>
        </w:tc>
        <w:tc>
          <w:tcPr>
            <w:tcW w:w="630"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2336F5" w:rsidRPr="00773978" w:rsidRDefault="002336F5" w:rsidP="00D85976">
            <w:pPr>
              <w:shd w:val="clear" w:color="auto" w:fill="FFFFFF"/>
              <w:spacing w:line="240" w:lineRule="auto"/>
              <w:rPr>
                <w:rFonts w:cs="Times New Roman"/>
                <w:szCs w:val="20"/>
              </w:rPr>
            </w:pPr>
            <w:r w:rsidRPr="00773978">
              <w:rPr>
                <w:rFonts w:cs="Times New Roman"/>
                <w:szCs w:val="20"/>
              </w:rPr>
              <w:t>[REGRA_DT_ALT_DATA_</w:t>
            </w:r>
          </w:p>
          <w:p w:rsidR="00D85976" w:rsidRPr="00773978" w:rsidRDefault="002336F5" w:rsidP="00D85976">
            <w:pPr>
              <w:shd w:val="clear" w:color="auto" w:fill="FFFFFF"/>
              <w:spacing w:line="240" w:lineRule="auto"/>
              <w:rPr>
                <w:rFonts w:cs="Times New Roman"/>
                <w:szCs w:val="20"/>
              </w:rPr>
            </w:pPr>
            <w:r w:rsidRPr="00773978">
              <w:rPr>
                <w:rFonts w:cs="Times New Roman"/>
                <w:szCs w:val="20"/>
              </w:rPr>
              <w:t>MAIOR]</w:t>
            </w:r>
          </w:p>
        </w:tc>
      </w:tr>
      <w:tr w:rsidR="00FE4841" w:rsidRPr="00773978" w:rsidTr="002336F5">
        <w:trPr>
          <w:trHeight w:val="477"/>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03</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COD_CCUS</w:t>
            </w:r>
          </w:p>
        </w:tc>
        <w:tc>
          <w:tcPr>
            <w:tcW w:w="1917"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Código do centro de custos.</w:t>
            </w:r>
          </w:p>
        </w:tc>
        <w:tc>
          <w:tcPr>
            <w:tcW w:w="630"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2336F5" w:rsidRPr="00773978" w:rsidRDefault="00FE4841" w:rsidP="00D85976">
            <w:pPr>
              <w:shd w:val="clear" w:color="auto" w:fill="FFFFFF"/>
              <w:spacing w:line="240" w:lineRule="auto"/>
              <w:rPr>
                <w:rFonts w:cs="Times New Roman"/>
                <w:szCs w:val="20"/>
              </w:rPr>
            </w:pPr>
            <w:r w:rsidRPr="00773978">
              <w:rPr>
                <w:rFonts w:cs="Times New Roman"/>
                <w:szCs w:val="20"/>
              </w:rPr>
              <w:t>[REGRA_COD_CCUS_DT_</w:t>
            </w:r>
          </w:p>
          <w:p w:rsidR="00D85976" w:rsidRPr="00773978" w:rsidRDefault="002336F5" w:rsidP="00D85976">
            <w:pPr>
              <w:shd w:val="clear" w:color="auto" w:fill="FFFFFF"/>
              <w:spacing w:line="240" w:lineRule="auto"/>
              <w:rPr>
                <w:rFonts w:cs="Times New Roman"/>
                <w:szCs w:val="20"/>
              </w:rPr>
            </w:pPr>
            <w:r w:rsidRPr="00773978">
              <w:rPr>
                <w:rFonts w:cs="Times New Roman"/>
                <w:szCs w:val="20"/>
              </w:rPr>
              <w:t>ALT_</w:t>
            </w:r>
            <w:r w:rsidR="00FE4841" w:rsidRPr="00773978">
              <w:rPr>
                <w:rFonts w:cs="Times New Roman"/>
                <w:szCs w:val="20"/>
              </w:rPr>
              <w:t>DUPLICADO]</w:t>
            </w:r>
          </w:p>
        </w:tc>
      </w:tr>
      <w:tr w:rsidR="00FE4841" w:rsidRPr="00773978" w:rsidTr="002336F5">
        <w:trPr>
          <w:trHeight w:val="49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04</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CCUS</w:t>
            </w:r>
          </w:p>
        </w:tc>
        <w:tc>
          <w:tcPr>
            <w:tcW w:w="1917"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Nome do centro de custos.</w:t>
            </w:r>
          </w:p>
        </w:tc>
        <w:tc>
          <w:tcPr>
            <w:tcW w:w="630"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D85976" w:rsidRPr="00773978" w:rsidRDefault="00D85976" w:rsidP="00D85976">
            <w:pPr>
              <w:shd w:val="clear" w:color="auto" w:fill="FFFFFF"/>
              <w:spacing w:line="240" w:lineRule="auto"/>
              <w:rPr>
                <w:rFonts w:cs="Times New Roman"/>
                <w:szCs w:val="20"/>
              </w:rPr>
            </w:pPr>
            <w:r w:rsidRPr="00773978">
              <w:rPr>
                <w:rFonts w:cs="Times New Roman"/>
                <w:szCs w:val="20"/>
              </w:rPr>
              <w:t>-</w:t>
            </w:r>
          </w:p>
        </w:tc>
      </w:tr>
    </w:tbl>
    <w:p w:rsidR="00D72D5C" w:rsidRPr="00773978" w:rsidRDefault="00D72D5C" w:rsidP="00D85976">
      <w:pPr>
        <w:pStyle w:val="Corpodetexto"/>
        <w:spacing w:line="240" w:lineRule="auto"/>
        <w:rPr>
          <w:rFonts w:ascii="Times New Roman" w:hAnsi="Times New Roman"/>
          <w:color w:val="auto"/>
          <w:sz w:val="20"/>
          <w:szCs w:val="20"/>
        </w:rPr>
      </w:pPr>
    </w:p>
    <w:p w:rsidR="00D85976" w:rsidRPr="00773978" w:rsidRDefault="00D85976" w:rsidP="00D85976">
      <w:pPr>
        <w:pStyle w:val="Corpodetexto"/>
        <w:rPr>
          <w:rFonts w:ascii="Times New Roman" w:hAnsi="Times New Roman"/>
          <w:b/>
          <w:sz w:val="20"/>
          <w:szCs w:val="20"/>
        </w:rPr>
      </w:pPr>
      <w:r w:rsidRPr="00773978">
        <w:rPr>
          <w:rFonts w:ascii="Times New Roman" w:hAnsi="Times New Roman"/>
          <w:b/>
          <w:sz w:val="20"/>
          <w:szCs w:val="20"/>
        </w:rPr>
        <w:t>I - Observações:</w:t>
      </w:r>
    </w:p>
    <w:p w:rsidR="00D85976" w:rsidRPr="00773978" w:rsidRDefault="00D85976" w:rsidP="00D85976">
      <w:pPr>
        <w:pStyle w:val="Corpodetexto"/>
        <w:ind w:firstLine="708"/>
        <w:rPr>
          <w:rFonts w:ascii="Times New Roman" w:hAnsi="Times New Roman"/>
          <w:sz w:val="20"/>
          <w:szCs w:val="20"/>
        </w:rPr>
      </w:pPr>
    </w:p>
    <w:p w:rsidR="00D85976" w:rsidRPr="00773978" w:rsidRDefault="005953BF" w:rsidP="00D85976">
      <w:pPr>
        <w:pStyle w:val="Corpodetexto"/>
        <w:ind w:left="708"/>
        <w:rPr>
          <w:rFonts w:ascii="Times New Roman" w:hAnsi="Times New Roman"/>
          <w:sz w:val="20"/>
          <w:szCs w:val="20"/>
        </w:rPr>
      </w:pPr>
      <w:r w:rsidRPr="00773978">
        <w:rPr>
          <w:rFonts w:ascii="Times New Roman" w:hAnsi="Times New Roman"/>
          <w:sz w:val="20"/>
          <w:szCs w:val="20"/>
        </w:rPr>
        <w:t>Registro</w:t>
      </w:r>
      <w:r w:rsidR="00D85976" w:rsidRPr="00773978">
        <w:rPr>
          <w:rFonts w:ascii="Times New Roman" w:hAnsi="Times New Roman"/>
          <w:sz w:val="20"/>
          <w:szCs w:val="20"/>
        </w:rPr>
        <w:t xml:space="preserve"> </w:t>
      </w:r>
      <w:r w:rsidR="005C38FF" w:rsidRPr="00773978">
        <w:rPr>
          <w:rFonts w:ascii="Times New Roman" w:hAnsi="Times New Roman"/>
          <w:sz w:val="20"/>
          <w:szCs w:val="20"/>
        </w:rPr>
        <w:t>facultativo</w:t>
      </w:r>
    </w:p>
    <w:p w:rsidR="00D85976" w:rsidRPr="00773978" w:rsidRDefault="00D85976" w:rsidP="00D85976">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D85976" w:rsidRPr="00773978" w:rsidRDefault="00D85976" w:rsidP="00D85976">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D85976" w:rsidRPr="00773978" w:rsidRDefault="00D85976" w:rsidP="00D85976">
      <w:pPr>
        <w:pStyle w:val="Corpodetexto"/>
        <w:ind w:firstLine="708"/>
        <w:rPr>
          <w:rFonts w:ascii="Times New Roman" w:hAnsi="Times New Roman"/>
          <w:sz w:val="20"/>
          <w:szCs w:val="20"/>
        </w:rPr>
      </w:pPr>
    </w:p>
    <w:p w:rsidR="00D85976" w:rsidRPr="00773978" w:rsidRDefault="00D85976" w:rsidP="00D85976">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D85976" w:rsidRPr="00773978" w:rsidRDefault="00D85976" w:rsidP="00D85976">
      <w:pPr>
        <w:pStyle w:val="Corpodetexto"/>
        <w:rPr>
          <w:rFonts w:ascii="Times New Roman" w:hAnsi="Times New Roman"/>
          <w:sz w:val="20"/>
          <w:szCs w:val="20"/>
        </w:rPr>
      </w:pPr>
    </w:p>
    <w:p w:rsidR="00D85976" w:rsidRPr="00773978" w:rsidRDefault="00D85976" w:rsidP="00D85976">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D85976" w:rsidRPr="00773978" w:rsidRDefault="00D85976" w:rsidP="00D85976">
      <w:pPr>
        <w:pStyle w:val="Corpodetexto"/>
        <w:rPr>
          <w:rFonts w:ascii="Times New Roman" w:hAnsi="Times New Roman"/>
          <w:b/>
          <w:sz w:val="20"/>
          <w:szCs w:val="20"/>
        </w:rPr>
      </w:pPr>
    </w:p>
    <w:p w:rsidR="00D85976" w:rsidRPr="00773978" w:rsidRDefault="00D85976" w:rsidP="00D85976">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D85976" w:rsidRPr="00773978" w:rsidRDefault="00D85976" w:rsidP="00D85976">
      <w:pPr>
        <w:pStyle w:val="Corpodetexto"/>
        <w:ind w:left="708"/>
        <w:rPr>
          <w:rFonts w:ascii="Times New Roman" w:hAnsi="Times New Roman"/>
          <w:b/>
          <w:sz w:val="20"/>
          <w:szCs w:val="20"/>
        </w:rPr>
      </w:pPr>
    </w:p>
    <w:p w:rsidR="00D85976" w:rsidRPr="00773978" w:rsidRDefault="00A11824" w:rsidP="00D85976">
      <w:pPr>
        <w:pStyle w:val="Corpodetexto"/>
        <w:ind w:left="708"/>
        <w:rPr>
          <w:rFonts w:ascii="Times New Roman" w:hAnsi="Times New Roman"/>
          <w:b/>
          <w:sz w:val="20"/>
          <w:szCs w:val="20"/>
        </w:rPr>
      </w:pPr>
      <w:hyperlink r:id="rId96" w:anchor="REGRA_DT_ALT_DATA_MAIOR" w:history="1">
        <w:r w:rsidR="00D85976" w:rsidRPr="00773978">
          <w:rPr>
            <w:rFonts w:ascii="Times New Roman" w:hAnsi="Times New Roman"/>
            <w:b/>
            <w:sz w:val="20"/>
            <w:szCs w:val="20"/>
          </w:rPr>
          <w:t>REGRA_DT_ALT_DATA_MAIOR</w:t>
        </w:r>
      </w:hyperlink>
      <w:r w:rsidR="00D85976" w:rsidRPr="00773978">
        <w:rPr>
          <w:rFonts w:ascii="Times New Roman" w:hAnsi="Times New Roman"/>
          <w:b/>
          <w:sz w:val="20"/>
          <w:szCs w:val="20"/>
        </w:rPr>
        <w:t xml:space="preserve">: </w:t>
      </w:r>
      <w:r w:rsidR="00D85976" w:rsidRPr="00773978">
        <w:rPr>
          <w:rFonts w:ascii="Times New Roman" w:hAnsi="Times New Roman"/>
          <w:sz w:val="20"/>
          <w:szCs w:val="20"/>
        </w:rPr>
        <w:t xml:space="preserve">Verifica se “DT_ALT” (Campo 02) é menor ou igual que a “DT_FIN” (Campo 04) do </w:t>
      </w:r>
      <w:r w:rsidR="005953BF" w:rsidRPr="00773978">
        <w:rPr>
          <w:rFonts w:ascii="Times New Roman" w:hAnsi="Times New Roman"/>
          <w:sz w:val="20"/>
          <w:szCs w:val="20"/>
        </w:rPr>
        <w:t>registro</w:t>
      </w:r>
      <w:r w:rsidR="00D85976" w:rsidRPr="00773978">
        <w:rPr>
          <w:rFonts w:ascii="Times New Roman" w:hAnsi="Times New Roman"/>
          <w:sz w:val="20"/>
          <w:szCs w:val="20"/>
        </w:rPr>
        <w:t xml:space="preserve"> 0000. Se a regra não for cumprida, o PVA do Sped Contábil gera um erro.</w:t>
      </w:r>
    </w:p>
    <w:p w:rsidR="00D85976" w:rsidRPr="00773978" w:rsidRDefault="00D85976" w:rsidP="00D85976">
      <w:pPr>
        <w:pStyle w:val="Corpodetexto"/>
        <w:rPr>
          <w:rFonts w:ascii="Times New Roman" w:hAnsi="Times New Roman"/>
          <w:color w:val="auto"/>
          <w:sz w:val="20"/>
          <w:szCs w:val="20"/>
        </w:rPr>
      </w:pPr>
    </w:p>
    <w:p w:rsidR="00D85976" w:rsidRPr="00773978" w:rsidRDefault="00A11824" w:rsidP="00D85976">
      <w:pPr>
        <w:pStyle w:val="Corpodetexto"/>
        <w:ind w:left="708"/>
        <w:rPr>
          <w:rFonts w:ascii="Times New Roman" w:hAnsi="Times New Roman"/>
          <w:b/>
          <w:sz w:val="20"/>
          <w:szCs w:val="20"/>
        </w:rPr>
      </w:pPr>
      <w:hyperlink r:id="rId97" w:anchor="REGRA_COD_CCUS_DT_ALT_DUPLICADO" w:history="1">
        <w:r w:rsidR="00D85976" w:rsidRPr="00773978">
          <w:rPr>
            <w:rFonts w:ascii="Times New Roman" w:hAnsi="Times New Roman"/>
            <w:b/>
            <w:sz w:val="20"/>
            <w:szCs w:val="20"/>
          </w:rPr>
          <w:t>REGRA_COD_CCUS_DT_ALT_DUPLICADO</w:t>
        </w:r>
      </w:hyperlink>
      <w:r w:rsidR="00D85976" w:rsidRPr="00773978">
        <w:rPr>
          <w:rFonts w:ascii="Times New Roman" w:hAnsi="Times New Roman"/>
          <w:b/>
          <w:sz w:val="20"/>
          <w:szCs w:val="20"/>
        </w:rPr>
        <w:t xml:space="preserve">: </w:t>
      </w:r>
      <w:r w:rsidR="00D85976"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D85976" w:rsidRPr="00773978">
        <w:rPr>
          <w:rFonts w:ascii="Times New Roman" w:hAnsi="Times New Roman"/>
          <w:sz w:val="20"/>
          <w:szCs w:val="20"/>
        </w:rPr>
        <w:t xml:space="preserve"> não é duplicado considerando a chave “COD_CCUS + DT_ALT”. Se a regra não for cumprida, o PVA do Sped Contábil gera um erro.</w:t>
      </w:r>
    </w:p>
    <w:p w:rsidR="00D85976" w:rsidRPr="00773978" w:rsidRDefault="00D85976" w:rsidP="00D85976">
      <w:pPr>
        <w:pStyle w:val="Corpodetexto"/>
        <w:rPr>
          <w:rFonts w:ascii="Times New Roman" w:hAnsi="Times New Roman"/>
          <w:b/>
          <w:sz w:val="20"/>
          <w:szCs w:val="20"/>
        </w:rPr>
      </w:pPr>
    </w:p>
    <w:p w:rsidR="00D85976" w:rsidRPr="00773978" w:rsidRDefault="00EE0391" w:rsidP="00D85976">
      <w:pPr>
        <w:pStyle w:val="Corpodetexto"/>
        <w:rPr>
          <w:rFonts w:ascii="Times New Roman" w:hAnsi="Times New Roman"/>
          <w:b/>
          <w:sz w:val="20"/>
          <w:szCs w:val="20"/>
        </w:rPr>
      </w:pPr>
      <w:r w:rsidRPr="00773978">
        <w:rPr>
          <w:rFonts w:ascii="Times New Roman" w:hAnsi="Times New Roman"/>
          <w:b/>
          <w:sz w:val="20"/>
          <w:szCs w:val="20"/>
        </w:rPr>
        <w:t>V - Exemplo</w:t>
      </w:r>
      <w:r w:rsidR="00D85976" w:rsidRPr="00773978">
        <w:rPr>
          <w:rFonts w:ascii="Times New Roman" w:hAnsi="Times New Roman"/>
          <w:b/>
          <w:sz w:val="20"/>
          <w:szCs w:val="20"/>
        </w:rPr>
        <w:t xml:space="preserve"> </w:t>
      </w:r>
      <w:r w:rsidR="009F4A99" w:rsidRPr="00773978">
        <w:rPr>
          <w:rFonts w:ascii="Times New Roman" w:hAnsi="Times New Roman"/>
          <w:b/>
          <w:sz w:val="20"/>
          <w:szCs w:val="20"/>
        </w:rPr>
        <w:t>de P</w:t>
      </w:r>
      <w:r w:rsidR="00D85976" w:rsidRPr="00773978">
        <w:rPr>
          <w:rFonts w:ascii="Times New Roman" w:hAnsi="Times New Roman"/>
          <w:b/>
          <w:sz w:val="20"/>
          <w:szCs w:val="20"/>
        </w:rPr>
        <w:t xml:space="preserve">reenchimento: </w:t>
      </w:r>
    </w:p>
    <w:p w:rsidR="00D85976" w:rsidRPr="00773978" w:rsidRDefault="00D85976" w:rsidP="00D85976">
      <w:pPr>
        <w:pStyle w:val="Corpodetexto"/>
        <w:rPr>
          <w:rFonts w:ascii="Times New Roman" w:hAnsi="Times New Roman"/>
          <w:b/>
          <w:sz w:val="20"/>
          <w:szCs w:val="20"/>
        </w:rPr>
      </w:pPr>
    </w:p>
    <w:p w:rsidR="00D85976" w:rsidRPr="00773978" w:rsidRDefault="00D85976" w:rsidP="00D85976">
      <w:pPr>
        <w:pStyle w:val="PSDS-CorpodeTexto0"/>
        <w:ind w:firstLine="708"/>
        <w:jc w:val="both"/>
        <w:rPr>
          <w:rFonts w:ascii="Times New Roman" w:hAnsi="Times New Roman"/>
          <w:b/>
          <w:color w:val="000000"/>
        </w:rPr>
      </w:pPr>
      <w:r w:rsidRPr="00773978">
        <w:rPr>
          <w:rFonts w:ascii="Times New Roman" w:hAnsi="Times New Roman"/>
          <w:b/>
          <w:color w:val="000000"/>
        </w:rPr>
        <w:t>|I100|01012005|CC2328-001|</w:t>
      </w:r>
      <w:r w:rsidR="001D5569" w:rsidRPr="00773978">
        <w:rPr>
          <w:rFonts w:ascii="Times New Roman" w:hAnsi="Times New Roman"/>
          <w:b/>
          <w:color w:val="000000"/>
        </w:rPr>
        <w:t>DIVISÃ</w:t>
      </w:r>
      <w:r w:rsidRPr="00773978">
        <w:rPr>
          <w:rFonts w:ascii="Times New Roman" w:hAnsi="Times New Roman"/>
          <w:b/>
          <w:color w:val="000000"/>
        </w:rPr>
        <w:t>O A|</w:t>
      </w:r>
    </w:p>
    <w:p w:rsidR="00D85976" w:rsidRPr="00773978" w:rsidRDefault="00D85976" w:rsidP="00D85976">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I100</w:t>
      </w:r>
    </w:p>
    <w:p w:rsidR="00D85976" w:rsidRPr="00773978" w:rsidRDefault="00D85976" w:rsidP="00D85976">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xml:space="preserve">– Data da Inclusão/Alteração: </w:t>
      </w:r>
      <w:r w:rsidR="001D5569" w:rsidRPr="00773978">
        <w:rPr>
          <w:rFonts w:ascii="Times New Roman" w:hAnsi="Times New Roman"/>
        </w:rPr>
        <w:t>01012005 (01/01/2005)</w:t>
      </w:r>
    </w:p>
    <w:p w:rsidR="00D85976" w:rsidRPr="00773978" w:rsidRDefault="00D85976" w:rsidP="001D5569">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xml:space="preserve">– </w:t>
      </w:r>
      <w:r w:rsidR="001D5569" w:rsidRPr="00773978">
        <w:rPr>
          <w:rFonts w:ascii="Times New Roman" w:hAnsi="Times New Roman"/>
        </w:rPr>
        <w:t>Código do Centro de Custos: CC2328-001</w:t>
      </w:r>
    </w:p>
    <w:p w:rsidR="001D5569" w:rsidRPr="00773978" w:rsidRDefault="001D5569" w:rsidP="001D5569">
      <w:pPr>
        <w:pStyle w:val="PSDS-CorpodeTexto0"/>
        <w:ind w:left="1416"/>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Nome do Centro de Custos: DIVISÃO A</w:t>
      </w:r>
    </w:p>
    <w:p w:rsidR="003A3558" w:rsidRPr="00773978" w:rsidRDefault="003A3558" w:rsidP="001D5569">
      <w:pPr>
        <w:pStyle w:val="PSDS-CorpodeTexto0"/>
        <w:ind w:left="1416"/>
        <w:jc w:val="both"/>
        <w:rPr>
          <w:rFonts w:ascii="Times New Roman" w:hAnsi="Times New Roman"/>
        </w:rPr>
      </w:pPr>
    </w:p>
    <w:p w:rsidR="003A3558" w:rsidRPr="00773978" w:rsidRDefault="003A3558" w:rsidP="001D5569">
      <w:pPr>
        <w:pStyle w:val="PSDS-CorpodeTexto0"/>
        <w:ind w:left="1416"/>
        <w:jc w:val="both"/>
        <w:rPr>
          <w:rFonts w:ascii="Times New Roman" w:hAnsi="Times New Roman"/>
        </w:rPr>
      </w:pPr>
    </w:p>
    <w:p w:rsidR="00403049" w:rsidRPr="00773978" w:rsidRDefault="00403049">
      <w:pPr>
        <w:spacing w:after="200"/>
        <w:rPr>
          <w:rFonts w:eastAsia="Times New Roman" w:cs="Times New Roman"/>
          <w:b/>
          <w:bCs/>
          <w:color w:val="0000FF"/>
          <w:szCs w:val="24"/>
          <w:lang w:eastAsia="pt-BR"/>
        </w:rPr>
      </w:pPr>
      <w:bookmarkStart w:id="103" w:name="_Toc123014991"/>
      <w:bookmarkStart w:id="104" w:name="_Toc123015153"/>
      <w:r w:rsidRPr="00773978">
        <w:br w:type="page"/>
      </w:r>
    </w:p>
    <w:p w:rsidR="00D72D5C" w:rsidRPr="00773978" w:rsidRDefault="008D3D28" w:rsidP="003A3558">
      <w:pPr>
        <w:pStyle w:val="Ttulo1"/>
      </w:pPr>
      <w:bookmarkStart w:id="105" w:name="_Toc450294917"/>
      <w:r w:rsidRPr="00773978">
        <w:lastRenderedPageBreak/>
        <w:t>3.</w:t>
      </w:r>
      <w:r w:rsidR="00FE4841" w:rsidRPr="00773978">
        <w:t>1.</w:t>
      </w:r>
      <w:r w:rsidRPr="00773978">
        <w:t>6</w:t>
      </w:r>
      <w:r w:rsidR="00D72D5C" w:rsidRPr="00773978">
        <w:t xml:space="preserve">.2.12. </w:t>
      </w:r>
      <w:r w:rsidR="005953BF" w:rsidRPr="00773978">
        <w:t>Registro</w:t>
      </w:r>
      <w:r w:rsidR="00D72D5C" w:rsidRPr="00773978">
        <w:t xml:space="preserve"> I150: Saldos Periódicos – Identificação do Período</w:t>
      </w:r>
      <w:bookmarkEnd w:id="105"/>
    </w:p>
    <w:p w:rsidR="001D5569" w:rsidRPr="00773978" w:rsidRDefault="001D5569" w:rsidP="001D5569">
      <w:pPr>
        <w:pStyle w:val="Corpodetexto"/>
        <w:rPr>
          <w:rFonts w:ascii="Times New Roman" w:hAnsi="Times New Roman"/>
          <w:b/>
          <w:sz w:val="20"/>
          <w:szCs w:val="20"/>
        </w:rPr>
      </w:pPr>
      <w:r w:rsidRPr="00773978">
        <w:rPr>
          <w:rFonts w:ascii="Times New Roman" w:hAnsi="Times New Roman"/>
          <w:sz w:val="20"/>
          <w:szCs w:val="20"/>
        </w:rPr>
        <w:tab/>
      </w:r>
    </w:p>
    <w:p w:rsidR="008B25A9" w:rsidRPr="00773978" w:rsidRDefault="008B25A9" w:rsidP="008B25A9">
      <w:pPr>
        <w:pStyle w:val="Corpodetexto"/>
        <w:ind w:firstLine="708"/>
        <w:rPr>
          <w:rFonts w:ascii="Times New Roman" w:hAnsi="Times New Roman"/>
          <w:sz w:val="20"/>
          <w:szCs w:val="20"/>
        </w:rPr>
      </w:pPr>
      <w:r w:rsidRPr="00773978">
        <w:rPr>
          <w:rFonts w:ascii="Times New Roman" w:hAnsi="Times New Roman"/>
          <w:sz w:val="20"/>
          <w:szCs w:val="20"/>
        </w:rPr>
        <w:t xml:space="preserve">Este </w:t>
      </w:r>
      <w:r w:rsidR="005953BF" w:rsidRPr="00773978">
        <w:rPr>
          <w:rFonts w:ascii="Times New Roman" w:hAnsi="Times New Roman"/>
          <w:sz w:val="20"/>
          <w:szCs w:val="20"/>
        </w:rPr>
        <w:t>registro</w:t>
      </w:r>
      <w:r w:rsidRPr="00773978">
        <w:rPr>
          <w:rFonts w:ascii="Times New Roman" w:hAnsi="Times New Roman"/>
          <w:sz w:val="20"/>
          <w:szCs w:val="20"/>
        </w:rPr>
        <w:t xml:space="preserve"> identifica o período relativo aos saldos contábeis. A periodicidade do saldo é, no máximo, mensal, mas poderá conter fração de mês nos casos de abertura, fusão, cisão, incorporação, extinção ou transformação.</w:t>
      </w:r>
    </w:p>
    <w:p w:rsidR="008B25A9" w:rsidRPr="00773978" w:rsidRDefault="008B25A9" w:rsidP="008B25A9">
      <w:pPr>
        <w:spacing w:line="240" w:lineRule="auto"/>
        <w:rPr>
          <w:rFonts w:cs="Times New Roman"/>
          <w:szCs w:val="20"/>
          <w:lang w:eastAsia="pt-BR"/>
        </w:rPr>
      </w:pPr>
    </w:p>
    <w:tbl>
      <w:tblPr>
        <w:tblW w:w="11269" w:type="dxa"/>
        <w:jc w:val="center"/>
        <w:tblLayout w:type="fixed"/>
        <w:tblCellMar>
          <w:left w:w="0" w:type="dxa"/>
          <w:right w:w="0" w:type="dxa"/>
        </w:tblCellMar>
        <w:tblLook w:val="04A0" w:firstRow="1" w:lastRow="0" w:firstColumn="1" w:lastColumn="0" w:noHBand="0" w:noVBand="1"/>
      </w:tblPr>
      <w:tblGrid>
        <w:gridCol w:w="28"/>
        <w:gridCol w:w="6851"/>
        <w:gridCol w:w="168"/>
        <w:gridCol w:w="4081"/>
        <w:gridCol w:w="18"/>
        <w:gridCol w:w="10"/>
        <w:gridCol w:w="28"/>
        <w:gridCol w:w="60"/>
        <w:gridCol w:w="25"/>
      </w:tblGrid>
      <w:tr w:rsidR="008B25A9" w:rsidRPr="00773978" w:rsidTr="00325FC9">
        <w:trPr>
          <w:gridAfter w:val="3"/>
          <w:wAfter w:w="113" w:type="dxa"/>
          <w:trHeight w:val="233"/>
          <w:jc w:val="center"/>
        </w:trPr>
        <w:tc>
          <w:tcPr>
            <w:tcW w:w="11136" w:type="dxa"/>
            <w:gridSpan w:val="4"/>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B25A9" w:rsidRPr="00773978" w:rsidRDefault="005953BF" w:rsidP="00325FC9">
            <w:pPr>
              <w:pStyle w:val="psds-corpodetexto"/>
              <w:spacing w:before="0" w:beforeAutospacing="0" w:after="0" w:afterAutospacing="0"/>
              <w:rPr>
                <w:sz w:val="20"/>
                <w:szCs w:val="20"/>
              </w:rPr>
            </w:pPr>
            <w:r w:rsidRPr="00773978">
              <w:rPr>
                <w:b/>
                <w:bCs/>
                <w:sz w:val="20"/>
                <w:szCs w:val="20"/>
              </w:rPr>
              <w:t>REGISTRO</w:t>
            </w:r>
            <w:r w:rsidR="008B25A9" w:rsidRPr="00773978">
              <w:rPr>
                <w:b/>
                <w:bCs/>
                <w:sz w:val="20"/>
                <w:szCs w:val="20"/>
              </w:rPr>
              <w:t xml:space="preserve"> I150:</w:t>
            </w:r>
            <w:r w:rsidR="008B25A9" w:rsidRPr="00773978">
              <w:rPr>
                <w:rStyle w:val="apple-converted-space"/>
                <w:b/>
                <w:bCs/>
                <w:sz w:val="20"/>
                <w:szCs w:val="20"/>
              </w:rPr>
              <w:t> </w:t>
            </w:r>
            <w:r w:rsidR="008B25A9" w:rsidRPr="00773978">
              <w:rPr>
                <w:b/>
                <w:bCs/>
                <w:sz w:val="20"/>
                <w:szCs w:val="20"/>
              </w:rPr>
              <w:t>SALDOS PERIÓDICOS – IDENTIFICAÇÃO DO PERÍODO</w:t>
            </w:r>
          </w:p>
        </w:tc>
        <w:tc>
          <w:tcPr>
            <w:tcW w:w="20" w:type="dxa"/>
            <w:gridSpan w:val="2"/>
            <w:tcBorders>
              <w:top w:val="nil"/>
              <w:left w:val="nil"/>
              <w:bottom w:val="nil"/>
              <w:right w:val="nil"/>
            </w:tcBorders>
            <w:vAlign w:val="center"/>
            <w:hideMark/>
          </w:tcPr>
          <w:p w:rsidR="008B25A9" w:rsidRPr="00773978" w:rsidRDefault="008B25A9" w:rsidP="00325FC9">
            <w:pPr>
              <w:spacing w:line="240" w:lineRule="auto"/>
              <w:jc w:val="both"/>
              <w:rPr>
                <w:rFonts w:cs="Times New Roman"/>
                <w:szCs w:val="20"/>
              </w:rPr>
            </w:pPr>
            <w:r w:rsidRPr="00773978">
              <w:rPr>
                <w:rFonts w:cs="Times New Roman"/>
                <w:szCs w:val="20"/>
              </w:rPr>
              <w:t> </w:t>
            </w:r>
          </w:p>
        </w:tc>
      </w:tr>
      <w:tr w:rsidR="008B25A9" w:rsidRPr="00773978" w:rsidTr="00325FC9">
        <w:trPr>
          <w:gridAfter w:val="3"/>
          <w:wAfter w:w="113" w:type="dxa"/>
          <w:trHeight w:val="964"/>
          <w:jc w:val="center"/>
        </w:trPr>
        <w:tc>
          <w:tcPr>
            <w:tcW w:w="11136" w:type="dxa"/>
            <w:gridSpan w:val="4"/>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B25A9" w:rsidRPr="00773978" w:rsidRDefault="008B25A9" w:rsidP="00325FC9">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8B25A9" w:rsidRPr="00773978" w:rsidRDefault="008B25A9" w:rsidP="00325FC9">
            <w:pPr>
              <w:pStyle w:val="psds-corpodetexto"/>
              <w:spacing w:before="0" w:beforeAutospacing="0" w:after="0" w:afterAutospacing="0"/>
              <w:rPr>
                <w:sz w:val="20"/>
                <w:szCs w:val="20"/>
              </w:rPr>
            </w:pPr>
            <w:r w:rsidRPr="00773978">
              <w:rPr>
                <w:sz w:val="20"/>
                <w:szCs w:val="20"/>
              </w:rPr>
              <w:t>[</w:t>
            </w:r>
            <w:hyperlink r:id="rId98" w:anchor="REGRA_CONTINUIDADE_SALDOS_PERIODICOS" w:history="1">
              <w:r w:rsidRPr="00773978">
                <w:rPr>
                  <w:rStyle w:val="Hyperlink"/>
                  <w:color w:val="auto"/>
                  <w:sz w:val="20"/>
                  <w:szCs w:val="20"/>
                </w:rPr>
                <w:t>REGRA_CONTINUIDADE_SALDOS_PERIODICOS</w:t>
              </w:r>
            </w:hyperlink>
            <w:r w:rsidRPr="00773978">
              <w:rPr>
                <w:sz w:val="20"/>
                <w:szCs w:val="20"/>
              </w:rPr>
              <w:t>]</w:t>
            </w:r>
          </w:p>
          <w:p w:rsidR="008B25A9" w:rsidRPr="00773978" w:rsidRDefault="008B25A9" w:rsidP="00325FC9">
            <w:pPr>
              <w:pStyle w:val="psds-corpodetexto"/>
              <w:spacing w:before="0" w:beforeAutospacing="0" w:after="0" w:afterAutospacing="0"/>
              <w:rPr>
                <w:sz w:val="20"/>
                <w:szCs w:val="20"/>
              </w:rPr>
            </w:pPr>
            <w:r w:rsidRPr="00773978">
              <w:rPr>
                <w:sz w:val="20"/>
                <w:szCs w:val="20"/>
              </w:rPr>
              <w:t>[</w:t>
            </w:r>
            <w:hyperlink r:id="rId99" w:anchor="REGRA_DATA_MES" w:history="1">
              <w:r w:rsidRPr="00773978">
                <w:rPr>
                  <w:rStyle w:val="Hyperlink"/>
                  <w:color w:val="auto"/>
                  <w:sz w:val="20"/>
                  <w:szCs w:val="20"/>
                </w:rPr>
                <w:t>REGRA_DATA_MES</w:t>
              </w:r>
            </w:hyperlink>
            <w:r w:rsidRPr="00773978">
              <w:rPr>
                <w:sz w:val="20"/>
                <w:szCs w:val="20"/>
              </w:rPr>
              <w:t>]</w:t>
            </w:r>
          </w:p>
          <w:p w:rsidR="008B25A9" w:rsidRPr="00773978" w:rsidRDefault="008B25A9" w:rsidP="00325FC9">
            <w:pPr>
              <w:pStyle w:val="psds-corpodetexto"/>
              <w:spacing w:before="0" w:beforeAutospacing="0" w:after="0" w:afterAutospacing="0"/>
              <w:rPr>
                <w:sz w:val="20"/>
                <w:szCs w:val="20"/>
              </w:rPr>
            </w:pPr>
            <w:r w:rsidRPr="00773978">
              <w:rPr>
                <w:sz w:val="20"/>
                <w:szCs w:val="20"/>
              </w:rPr>
              <w:t>[</w:t>
            </w:r>
            <w:hyperlink r:id="rId100" w:anchor="REGRA_DUPLICIDADE_PERIODO_SALDO_PERIODIC" w:history="1">
              <w:r w:rsidRPr="00773978">
                <w:rPr>
                  <w:rStyle w:val="Hyperlink"/>
                  <w:color w:val="auto"/>
                  <w:sz w:val="20"/>
                  <w:szCs w:val="20"/>
                </w:rPr>
                <w:t>REGRA_DUPLICIDADE_PERIODO_SALDO_PERIODICO</w:t>
              </w:r>
            </w:hyperlink>
            <w:r w:rsidRPr="00773978">
              <w:rPr>
                <w:sz w:val="20"/>
                <w:szCs w:val="20"/>
              </w:rPr>
              <w:t>]</w:t>
            </w:r>
          </w:p>
        </w:tc>
        <w:tc>
          <w:tcPr>
            <w:tcW w:w="20" w:type="dxa"/>
            <w:gridSpan w:val="2"/>
            <w:tcBorders>
              <w:top w:val="nil"/>
              <w:left w:val="nil"/>
              <w:bottom w:val="nil"/>
              <w:right w:val="nil"/>
            </w:tcBorders>
            <w:vAlign w:val="center"/>
            <w:hideMark/>
          </w:tcPr>
          <w:p w:rsidR="008B25A9" w:rsidRPr="00773978" w:rsidRDefault="008B25A9" w:rsidP="00325FC9">
            <w:pPr>
              <w:spacing w:line="240" w:lineRule="auto"/>
              <w:jc w:val="both"/>
              <w:rPr>
                <w:rFonts w:cs="Times New Roman"/>
                <w:szCs w:val="20"/>
              </w:rPr>
            </w:pPr>
            <w:r w:rsidRPr="00773978">
              <w:rPr>
                <w:rFonts w:cs="Times New Roman"/>
                <w:szCs w:val="20"/>
              </w:rPr>
              <w:t> </w:t>
            </w:r>
          </w:p>
        </w:tc>
      </w:tr>
      <w:tr w:rsidR="008B25A9" w:rsidRPr="00773978" w:rsidTr="00325FC9">
        <w:trPr>
          <w:gridAfter w:val="2"/>
          <w:wAfter w:w="85" w:type="dxa"/>
          <w:trHeight w:val="233"/>
          <w:jc w:val="center"/>
        </w:trPr>
        <w:tc>
          <w:tcPr>
            <w:tcW w:w="688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B25A9" w:rsidRPr="00773978" w:rsidRDefault="008B25A9" w:rsidP="00325FC9">
            <w:pPr>
              <w:pStyle w:val="psds-corpodetexto"/>
              <w:spacing w:before="0" w:beforeAutospacing="0" w:after="0" w:afterAutospacing="0"/>
              <w:rPr>
                <w:sz w:val="20"/>
                <w:szCs w:val="20"/>
              </w:rPr>
            </w:pPr>
            <w:r w:rsidRPr="00773978">
              <w:rPr>
                <w:b/>
                <w:bCs/>
                <w:sz w:val="20"/>
                <w:szCs w:val="20"/>
              </w:rPr>
              <w:t>Nível Hierárquico – 3</w:t>
            </w:r>
          </w:p>
        </w:tc>
        <w:tc>
          <w:tcPr>
            <w:tcW w:w="4272" w:type="dxa"/>
            <w:gridSpan w:val="4"/>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8B25A9" w:rsidRPr="00773978" w:rsidRDefault="008B25A9" w:rsidP="00325FC9">
            <w:pPr>
              <w:pStyle w:val="psds-corpodetexto"/>
              <w:spacing w:before="0" w:beforeAutospacing="0" w:after="0" w:afterAutospacing="0"/>
              <w:rPr>
                <w:sz w:val="20"/>
                <w:szCs w:val="20"/>
              </w:rPr>
            </w:pPr>
            <w:r w:rsidRPr="00773978">
              <w:rPr>
                <w:b/>
                <w:bCs/>
                <w:sz w:val="20"/>
                <w:szCs w:val="20"/>
              </w:rPr>
              <w:t>Ocorrência – vários (por tipo de escrituração)</w:t>
            </w:r>
          </w:p>
        </w:tc>
        <w:tc>
          <w:tcPr>
            <w:tcW w:w="28" w:type="dxa"/>
            <w:tcBorders>
              <w:top w:val="nil"/>
              <w:left w:val="nil"/>
              <w:bottom w:val="single" w:sz="6" w:space="0" w:color="auto"/>
              <w:right w:val="nil"/>
            </w:tcBorders>
            <w:vAlign w:val="center"/>
            <w:hideMark/>
          </w:tcPr>
          <w:p w:rsidR="008B25A9" w:rsidRPr="00773978" w:rsidRDefault="008B25A9" w:rsidP="00325FC9">
            <w:pPr>
              <w:spacing w:line="240" w:lineRule="auto"/>
              <w:jc w:val="both"/>
              <w:rPr>
                <w:rFonts w:cs="Times New Roman"/>
                <w:szCs w:val="20"/>
              </w:rPr>
            </w:pPr>
            <w:r w:rsidRPr="00773978">
              <w:rPr>
                <w:rFonts w:cs="Times New Roman"/>
                <w:szCs w:val="20"/>
              </w:rPr>
              <w:t> </w:t>
            </w:r>
          </w:p>
        </w:tc>
      </w:tr>
      <w:tr w:rsidR="008B25A9" w:rsidRPr="00773978" w:rsidTr="00325FC9">
        <w:trPr>
          <w:gridAfter w:val="4"/>
          <w:wAfter w:w="119" w:type="dxa"/>
          <w:trHeight w:val="233"/>
          <w:jc w:val="center"/>
        </w:trPr>
        <w:tc>
          <w:tcPr>
            <w:tcW w:w="28" w:type="dxa"/>
            <w:tcBorders>
              <w:top w:val="nil"/>
              <w:left w:val="nil"/>
              <w:bottom w:val="nil"/>
              <w:right w:val="nil"/>
            </w:tcBorders>
            <w:vAlign w:val="center"/>
            <w:hideMark/>
          </w:tcPr>
          <w:p w:rsidR="008B25A9" w:rsidRPr="00773978" w:rsidRDefault="008B25A9" w:rsidP="00325FC9">
            <w:pPr>
              <w:spacing w:line="240" w:lineRule="auto"/>
              <w:jc w:val="both"/>
              <w:rPr>
                <w:rFonts w:cs="Times New Roman"/>
                <w:szCs w:val="20"/>
              </w:rPr>
            </w:pPr>
            <w:r w:rsidRPr="00773978">
              <w:rPr>
                <w:rFonts w:cs="Times New Roman"/>
                <w:szCs w:val="20"/>
              </w:rPr>
              <w:t> </w:t>
            </w:r>
          </w:p>
        </w:tc>
        <w:tc>
          <w:tcPr>
            <w:tcW w:w="11122" w:type="dxa"/>
            <w:gridSpan w:val="4"/>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B25A9" w:rsidRPr="00773978" w:rsidRDefault="008B25A9" w:rsidP="00325FC9">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[DT_INI]+[DT_FIN]</w:t>
            </w:r>
          </w:p>
        </w:tc>
      </w:tr>
      <w:tr w:rsidR="008B25A9" w:rsidRPr="00773978" w:rsidTr="00325FC9">
        <w:trPr>
          <w:jc w:val="center"/>
        </w:trPr>
        <w:tc>
          <w:tcPr>
            <w:tcW w:w="28" w:type="dxa"/>
            <w:tcBorders>
              <w:top w:val="nil"/>
              <w:left w:val="nil"/>
              <w:bottom w:val="nil"/>
              <w:right w:val="nil"/>
            </w:tcBorders>
            <w:vAlign w:val="center"/>
            <w:hideMark/>
          </w:tcPr>
          <w:p w:rsidR="008B25A9" w:rsidRPr="00773978" w:rsidRDefault="008B25A9" w:rsidP="00325FC9">
            <w:pPr>
              <w:spacing w:line="240" w:lineRule="auto"/>
              <w:rPr>
                <w:rFonts w:cs="Times New Roman"/>
                <w:szCs w:val="20"/>
              </w:rPr>
            </w:pPr>
          </w:p>
        </w:tc>
        <w:tc>
          <w:tcPr>
            <w:tcW w:w="7024" w:type="dxa"/>
            <w:gridSpan w:val="2"/>
            <w:tcBorders>
              <w:top w:val="nil"/>
              <w:left w:val="nil"/>
              <w:bottom w:val="nil"/>
              <w:right w:val="nil"/>
            </w:tcBorders>
            <w:vAlign w:val="center"/>
            <w:hideMark/>
          </w:tcPr>
          <w:p w:rsidR="008B25A9" w:rsidRPr="00773978" w:rsidRDefault="008B25A9" w:rsidP="00325FC9">
            <w:pPr>
              <w:spacing w:line="240" w:lineRule="auto"/>
              <w:rPr>
                <w:rFonts w:cs="Times New Roman"/>
                <w:szCs w:val="20"/>
              </w:rPr>
            </w:pPr>
          </w:p>
        </w:tc>
        <w:tc>
          <w:tcPr>
            <w:tcW w:w="4192" w:type="dxa"/>
            <w:gridSpan w:val="5"/>
            <w:tcBorders>
              <w:top w:val="nil"/>
              <w:left w:val="nil"/>
              <w:bottom w:val="nil"/>
              <w:right w:val="nil"/>
            </w:tcBorders>
            <w:vAlign w:val="center"/>
            <w:hideMark/>
          </w:tcPr>
          <w:p w:rsidR="008B25A9" w:rsidRPr="00773978" w:rsidRDefault="008B25A9" w:rsidP="00325FC9">
            <w:pPr>
              <w:spacing w:line="240" w:lineRule="auto"/>
              <w:rPr>
                <w:rFonts w:cs="Times New Roman"/>
                <w:szCs w:val="20"/>
              </w:rPr>
            </w:pPr>
          </w:p>
        </w:tc>
        <w:tc>
          <w:tcPr>
            <w:tcW w:w="25" w:type="dxa"/>
            <w:tcBorders>
              <w:top w:val="nil"/>
              <w:left w:val="nil"/>
              <w:bottom w:val="nil"/>
              <w:right w:val="nil"/>
            </w:tcBorders>
            <w:vAlign w:val="center"/>
            <w:hideMark/>
          </w:tcPr>
          <w:p w:rsidR="008B25A9" w:rsidRPr="00773978" w:rsidRDefault="008B25A9" w:rsidP="00325FC9">
            <w:pPr>
              <w:spacing w:line="240" w:lineRule="auto"/>
              <w:rPr>
                <w:rFonts w:cs="Times New Roman"/>
                <w:szCs w:val="20"/>
              </w:rPr>
            </w:pPr>
          </w:p>
        </w:tc>
      </w:tr>
    </w:tbl>
    <w:p w:rsidR="008B25A9" w:rsidRPr="00773978" w:rsidRDefault="008B25A9" w:rsidP="008B25A9">
      <w:pPr>
        <w:spacing w:line="240" w:lineRule="auto"/>
        <w:rPr>
          <w:rFonts w:cs="Times New Roman"/>
          <w:szCs w:val="20"/>
        </w:rPr>
      </w:pPr>
    </w:p>
    <w:tbl>
      <w:tblPr>
        <w:tblpPr w:leftFromText="45" w:rightFromText="45" w:vertAnchor="text" w:tblpXSpec="center"/>
        <w:tblW w:w="11031" w:type="dxa"/>
        <w:tblLayout w:type="fixed"/>
        <w:tblCellMar>
          <w:left w:w="0" w:type="dxa"/>
          <w:right w:w="0" w:type="dxa"/>
        </w:tblCellMar>
        <w:tblLook w:val="04A0" w:firstRow="1" w:lastRow="0" w:firstColumn="1" w:lastColumn="0" w:noHBand="0" w:noVBand="1"/>
      </w:tblPr>
      <w:tblGrid>
        <w:gridCol w:w="427"/>
        <w:gridCol w:w="905"/>
        <w:gridCol w:w="2049"/>
        <w:gridCol w:w="617"/>
        <w:gridCol w:w="1039"/>
        <w:gridCol w:w="916"/>
        <w:gridCol w:w="872"/>
        <w:gridCol w:w="1239"/>
        <w:gridCol w:w="2967"/>
      </w:tblGrid>
      <w:tr w:rsidR="008B25A9" w:rsidRPr="00773978" w:rsidTr="00325FC9">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B25A9" w:rsidRPr="00773978" w:rsidRDefault="008B25A9" w:rsidP="00325FC9">
            <w:pPr>
              <w:pStyle w:val="psds-corpodetexto"/>
              <w:spacing w:before="0" w:beforeAutospacing="0" w:after="0" w:afterAutospacing="0"/>
              <w:jc w:val="center"/>
              <w:rPr>
                <w:sz w:val="20"/>
                <w:szCs w:val="20"/>
              </w:rPr>
            </w:pPr>
            <w:r w:rsidRPr="00773978">
              <w:rPr>
                <w:b/>
                <w:bCs/>
                <w:sz w:val="20"/>
                <w:szCs w:val="20"/>
              </w:rPr>
              <w:t>Nº</w:t>
            </w:r>
          </w:p>
        </w:tc>
        <w:tc>
          <w:tcPr>
            <w:tcW w:w="9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B25A9" w:rsidRPr="00773978" w:rsidRDefault="008B25A9" w:rsidP="00325FC9">
            <w:pPr>
              <w:pStyle w:val="psds-corpodetexto"/>
              <w:spacing w:before="0" w:beforeAutospacing="0" w:after="0" w:afterAutospacing="0"/>
              <w:jc w:val="center"/>
              <w:rPr>
                <w:sz w:val="20"/>
                <w:szCs w:val="20"/>
              </w:rPr>
            </w:pPr>
            <w:r w:rsidRPr="00773978">
              <w:rPr>
                <w:b/>
                <w:bCs/>
                <w:sz w:val="20"/>
                <w:szCs w:val="20"/>
              </w:rPr>
              <w:t>Campo</w:t>
            </w:r>
          </w:p>
        </w:tc>
        <w:tc>
          <w:tcPr>
            <w:tcW w:w="204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B25A9" w:rsidRPr="00773978" w:rsidRDefault="008B25A9" w:rsidP="00325FC9">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B25A9" w:rsidRPr="00773978" w:rsidRDefault="008B25A9" w:rsidP="00325FC9">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B25A9" w:rsidRPr="00773978" w:rsidRDefault="008B25A9" w:rsidP="00325FC9">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B25A9" w:rsidRPr="00773978" w:rsidRDefault="008B25A9" w:rsidP="00325FC9">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8B25A9" w:rsidRPr="00773978" w:rsidRDefault="008B25A9" w:rsidP="00325FC9">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8B25A9" w:rsidRPr="00773978" w:rsidRDefault="008B25A9" w:rsidP="00325FC9">
            <w:pPr>
              <w:pStyle w:val="psds-corpodetexto"/>
              <w:spacing w:before="0" w:beforeAutospacing="0" w:after="0" w:afterAutospacing="0"/>
              <w:jc w:val="center"/>
              <w:rPr>
                <w:sz w:val="20"/>
                <w:szCs w:val="20"/>
              </w:rPr>
            </w:pPr>
            <w:r w:rsidRPr="00773978">
              <w:rPr>
                <w:b/>
                <w:bCs/>
                <w:sz w:val="20"/>
                <w:szCs w:val="20"/>
              </w:rPr>
              <w:t>Obrigatório</w:t>
            </w:r>
          </w:p>
        </w:tc>
        <w:tc>
          <w:tcPr>
            <w:tcW w:w="296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8B25A9" w:rsidRPr="00773978" w:rsidRDefault="008B25A9" w:rsidP="00325FC9">
            <w:pPr>
              <w:pStyle w:val="psds-corpodetexto"/>
              <w:spacing w:before="0" w:beforeAutospacing="0" w:after="0" w:afterAutospacing="0"/>
              <w:jc w:val="center"/>
              <w:rPr>
                <w:sz w:val="20"/>
                <w:szCs w:val="20"/>
              </w:rPr>
            </w:pPr>
            <w:r w:rsidRPr="00773978">
              <w:rPr>
                <w:b/>
                <w:bCs/>
                <w:sz w:val="20"/>
                <w:szCs w:val="20"/>
              </w:rPr>
              <w:t>Regras de Validação do Campo</w:t>
            </w:r>
          </w:p>
        </w:tc>
      </w:tr>
      <w:tr w:rsidR="008B25A9" w:rsidRPr="00773978" w:rsidTr="00325FC9">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01</w:t>
            </w:r>
          </w:p>
        </w:tc>
        <w:tc>
          <w:tcPr>
            <w:tcW w:w="905"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REG</w:t>
            </w:r>
          </w:p>
        </w:tc>
        <w:tc>
          <w:tcPr>
            <w:tcW w:w="2049"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Texto fixo contendo “I150”.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"I150"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Sim</w:t>
            </w:r>
          </w:p>
        </w:tc>
        <w:tc>
          <w:tcPr>
            <w:tcW w:w="2967"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w:t>
            </w:r>
          </w:p>
        </w:tc>
      </w:tr>
      <w:tr w:rsidR="008B25A9" w:rsidRPr="00773978" w:rsidTr="00325FC9">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02</w:t>
            </w:r>
          </w:p>
        </w:tc>
        <w:tc>
          <w:tcPr>
            <w:tcW w:w="905"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DT_INI</w:t>
            </w:r>
          </w:p>
        </w:tc>
        <w:tc>
          <w:tcPr>
            <w:tcW w:w="2049"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Data de início do período.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Sim</w:t>
            </w:r>
          </w:p>
        </w:tc>
        <w:tc>
          <w:tcPr>
            <w:tcW w:w="2967"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[REGRA_DATA_INTERVALO_</w:t>
            </w:r>
          </w:p>
          <w:p w:rsidR="008B25A9" w:rsidRPr="00773978" w:rsidRDefault="008B25A9" w:rsidP="00325FC9">
            <w:pPr>
              <w:shd w:val="clear" w:color="auto" w:fill="FFFFFF"/>
              <w:spacing w:line="240" w:lineRule="auto"/>
              <w:rPr>
                <w:rFonts w:cs="Times New Roman"/>
                <w:szCs w:val="20"/>
              </w:rPr>
            </w:pPr>
            <w:r w:rsidRPr="00773978">
              <w:rPr>
                <w:rFonts w:cs="Times New Roman"/>
                <w:szCs w:val="20"/>
              </w:rPr>
              <w:t>DO_ARQUIVO]</w:t>
            </w:r>
          </w:p>
          <w:p w:rsidR="008B25A9" w:rsidRPr="00773978" w:rsidRDefault="008B25A9" w:rsidP="00325FC9">
            <w:pPr>
              <w:shd w:val="clear" w:color="auto" w:fill="FFFFFF"/>
              <w:spacing w:line="240" w:lineRule="auto"/>
              <w:rPr>
                <w:rFonts w:cs="Times New Roman"/>
                <w:szCs w:val="20"/>
              </w:rPr>
            </w:pPr>
          </w:p>
          <w:p w:rsidR="008B25A9" w:rsidRPr="00773978" w:rsidRDefault="008B25A9" w:rsidP="00325FC9">
            <w:pPr>
              <w:shd w:val="clear" w:color="auto" w:fill="FFFFFF"/>
              <w:spacing w:line="240" w:lineRule="auto"/>
              <w:rPr>
                <w:rFonts w:cs="Times New Roman"/>
                <w:szCs w:val="20"/>
              </w:rPr>
            </w:pPr>
            <w:r w:rsidRPr="00773978">
              <w:rPr>
                <w:rFonts w:cs="Times New Roman"/>
                <w:szCs w:val="20"/>
              </w:rPr>
              <w:t>[REGRA_DT_INI_MAIOR_</w:t>
            </w:r>
          </w:p>
          <w:p w:rsidR="008B25A9" w:rsidRPr="00773978" w:rsidRDefault="008B25A9" w:rsidP="00325FC9">
            <w:pPr>
              <w:shd w:val="clear" w:color="auto" w:fill="FFFFFF"/>
              <w:spacing w:line="240" w:lineRule="auto"/>
              <w:rPr>
                <w:rFonts w:cs="Times New Roman"/>
                <w:szCs w:val="20"/>
              </w:rPr>
            </w:pPr>
            <w:r w:rsidRPr="00773978">
              <w:rPr>
                <w:rFonts w:cs="Times New Roman"/>
                <w:szCs w:val="20"/>
              </w:rPr>
              <w:t>DT_FIN]</w:t>
            </w:r>
          </w:p>
        </w:tc>
      </w:tr>
      <w:tr w:rsidR="008B25A9" w:rsidRPr="00773978" w:rsidTr="00325FC9">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03</w:t>
            </w:r>
          </w:p>
        </w:tc>
        <w:tc>
          <w:tcPr>
            <w:tcW w:w="905"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DT_FIN</w:t>
            </w:r>
          </w:p>
        </w:tc>
        <w:tc>
          <w:tcPr>
            <w:tcW w:w="2049"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Data de fim do período.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Sim</w:t>
            </w:r>
          </w:p>
        </w:tc>
        <w:tc>
          <w:tcPr>
            <w:tcW w:w="2967"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rPr>
                <w:rFonts w:cs="Times New Roman"/>
                <w:szCs w:val="20"/>
              </w:rPr>
            </w:pPr>
            <w:r w:rsidRPr="00773978">
              <w:rPr>
                <w:rFonts w:cs="Times New Roman"/>
                <w:szCs w:val="20"/>
              </w:rPr>
              <w:t>[REGRA_DATA_INTERVALO_</w:t>
            </w:r>
          </w:p>
          <w:p w:rsidR="008B25A9" w:rsidRPr="00773978" w:rsidRDefault="008B25A9" w:rsidP="00325FC9">
            <w:pPr>
              <w:shd w:val="clear" w:color="auto" w:fill="FFFFFF"/>
              <w:spacing w:line="240" w:lineRule="auto"/>
              <w:rPr>
                <w:rFonts w:cs="Times New Roman"/>
                <w:szCs w:val="20"/>
              </w:rPr>
            </w:pPr>
            <w:r w:rsidRPr="00773978">
              <w:rPr>
                <w:rFonts w:cs="Times New Roman"/>
                <w:szCs w:val="20"/>
              </w:rPr>
              <w:t>DO_ARQUIVO]</w:t>
            </w:r>
          </w:p>
        </w:tc>
      </w:tr>
    </w:tbl>
    <w:p w:rsidR="008B25A9" w:rsidRPr="00773978" w:rsidRDefault="008B25A9" w:rsidP="008B25A9">
      <w:pPr>
        <w:spacing w:line="240" w:lineRule="auto"/>
        <w:rPr>
          <w:rFonts w:cs="Times New Roman"/>
          <w:szCs w:val="20"/>
        </w:rPr>
      </w:pPr>
      <w:r w:rsidRPr="00773978">
        <w:rPr>
          <w:rFonts w:cs="Times New Roman"/>
          <w:szCs w:val="20"/>
        </w:rPr>
        <w:t> </w:t>
      </w:r>
    </w:p>
    <w:p w:rsidR="008B25A9" w:rsidRPr="00773978" w:rsidRDefault="00474104" w:rsidP="00474104">
      <w:pPr>
        <w:pStyle w:val="Corpodetexto"/>
        <w:rPr>
          <w:rFonts w:ascii="Times New Roman" w:hAnsi="Times New Roman"/>
          <w:b/>
          <w:sz w:val="20"/>
          <w:szCs w:val="20"/>
        </w:rPr>
      </w:pPr>
      <w:r w:rsidRPr="00773978">
        <w:rPr>
          <w:rFonts w:ascii="Times New Roman" w:hAnsi="Times New Roman"/>
          <w:b/>
          <w:sz w:val="20"/>
          <w:szCs w:val="20"/>
        </w:rPr>
        <w:t>I - Observações:</w:t>
      </w:r>
    </w:p>
    <w:p w:rsidR="008B25A9" w:rsidRPr="00773978" w:rsidRDefault="005953BF" w:rsidP="008B25A9">
      <w:pPr>
        <w:pStyle w:val="Corpodetexto"/>
        <w:ind w:left="708"/>
        <w:rPr>
          <w:rFonts w:ascii="Times New Roman" w:hAnsi="Times New Roman"/>
          <w:sz w:val="20"/>
          <w:szCs w:val="20"/>
        </w:rPr>
      </w:pPr>
      <w:r w:rsidRPr="00773978">
        <w:rPr>
          <w:rFonts w:ascii="Times New Roman" w:hAnsi="Times New Roman"/>
          <w:sz w:val="20"/>
          <w:szCs w:val="20"/>
        </w:rPr>
        <w:t>Registro</w:t>
      </w:r>
      <w:r w:rsidR="008B25A9" w:rsidRPr="00773978">
        <w:rPr>
          <w:rFonts w:ascii="Times New Roman" w:hAnsi="Times New Roman"/>
          <w:sz w:val="20"/>
          <w:szCs w:val="20"/>
        </w:rPr>
        <w:t xml:space="preserve"> é obrigatório no caso de escrituração do tipo G, R ou B.</w:t>
      </w:r>
    </w:p>
    <w:p w:rsidR="008B25A9" w:rsidRPr="00773978" w:rsidRDefault="008B25A9" w:rsidP="008B25A9">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8B25A9" w:rsidRPr="00773978" w:rsidRDefault="008B25A9" w:rsidP="008B25A9">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8B25A9" w:rsidRPr="00773978" w:rsidRDefault="008B25A9" w:rsidP="008B25A9">
      <w:pPr>
        <w:pStyle w:val="Corpodetexto"/>
        <w:ind w:firstLine="708"/>
        <w:rPr>
          <w:rFonts w:ascii="Times New Roman" w:hAnsi="Times New Roman"/>
          <w:sz w:val="20"/>
          <w:szCs w:val="20"/>
        </w:rPr>
      </w:pPr>
    </w:p>
    <w:p w:rsidR="008B25A9" w:rsidRPr="00773978" w:rsidRDefault="008B25A9" w:rsidP="008B25A9">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8B25A9" w:rsidRPr="00773978" w:rsidRDefault="008B25A9" w:rsidP="008B25A9">
      <w:pPr>
        <w:pStyle w:val="Corpodetexto"/>
        <w:rPr>
          <w:rFonts w:ascii="Times New Roman" w:hAnsi="Times New Roman"/>
          <w:sz w:val="20"/>
          <w:szCs w:val="20"/>
        </w:rPr>
      </w:pPr>
    </w:p>
    <w:p w:rsidR="008B25A9" w:rsidRPr="00773978" w:rsidRDefault="008B25A9" w:rsidP="008B25A9">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8B25A9" w:rsidRPr="00773978" w:rsidRDefault="008B25A9" w:rsidP="008B25A9">
      <w:pPr>
        <w:pStyle w:val="Corpodetexto"/>
        <w:rPr>
          <w:rFonts w:ascii="Times New Roman" w:hAnsi="Times New Roman"/>
          <w:b/>
          <w:sz w:val="20"/>
          <w:szCs w:val="20"/>
        </w:rPr>
      </w:pPr>
      <w:r w:rsidRPr="00773978">
        <w:rPr>
          <w:rFonts w:ascii="Times New Roman" w:hAnsi="Times New Roman"/>
          <w:b/>
          <w:sz w:val="20"/>
          <w:szCs w:val="20"/>
        </w:rPr>
        <w:tab/>
      </w:r>
    </w:p>
    <w:p w:rsidR="008B25A9" w:rsidRPr="00773978" w:rsidRDefault="008B25A9" w:rsidP="008B25A9">
      <w:pPr>
        <w:pStyle w:val="Corpodetexto"/>
        <w:ind w:left="708"/>
        <w:rPr>
          <w:rFonts w:ascii="Times New Roman" w:hAnsi="Times New Roman"/>
          <w:b/>
          <w:sz w:val="20"/>
          <w:szCs w:val="20"/>
        </w:rPr>
      </w:pPr>
      <w:r w:rsidRPr="00773978">
        <w:rPr>
          <w:rFonts w:ascii="Times New Roman" w:hAnsi="Times New Roman"/>
          <w:b/>
          <w:sz w:val="20"/>
          <w:szCs w:val="20"/>
        </w:rPr>
        <w:t xml:space="preserve">REGRA_CONTINUIDADE_SALDOS_PERIODICOS: </w:t>
      </w:r>
      <w:r w:rsidRPr="00773978">
        <w:rPr>
          <w:rFonts w:ascii="Times New Roman" w:hAnsi="Times New Roman"/>
          <w:sz w:val="20"/>
          <w:szCs w:val="20"/>
        </w:rPr>
        <w:t xml:space="preserve">Verifica, se existir pelo menos um </w:t>
      </w:r>
      <w:r w:rsidR="00C061F2" w:rsidRPr="00773978">
        <w:rPr>
          <w:rFonts w:ascii="Times New Roman" w:hAnsi="Times New Roman"/>
          <w:sz w:val="20"/>
          <w:szCs w:val="20"/>
        </w:rPr>
        <w:t>r</w:t>
      </w:r>
      <w:r w:rsidR="005953BF" w:rsidRPr="00773978">
        <w:rPr>
          <w:rFonts w:ascii="Times New Roman" w:hAnsi="Times New Roman"/>
          <w:sz w:val="20"/>
          <w:szCs w:val="20"/>
        </w:rPr>
        <w:t>egistro</w:t>
      </w:r>
      <w:r w:rsidRPr="00773978">
        <w:rPr>
          <w:rFonts w:ascii="Times New Roman" w:hAnsi="Times New Roman"/>
          <w:sz w:val="20"/>
          <w:szCs w:val="20"/>
        </w:rPr>
        <w:t xml:space="preserve"> I150, se há </w:t>
      </w:r>
      <w:r w:rsidR="005953BF" w:rsidRPr="00773978">
        <w:rPr>
          <w:rFonts w:ascii="Times New Roman" w:hAnsi="Times New Roman"/>
          <w:sz w:val="20"/>
          <w:szCs w:val="20"/>
        </w:rPr>
        <w:t>registro</w:t>
      </w:r>
      <w:r w:rsidRPr="00773978">
        <w:rPr>
          <w:rFonts w:ascii="Times New Roman" w:hAnsi="Times New Roman"/>
          <w:sz w:val="20"/>
          <w:szCs w:val="20"/>
        </w:rPr>
        <w:t xml:space="preserve"> I155 para todos os meses informados no intervalo do arquivo informado no </w:t>
      </w:r>
      <w:r w:rsidR="00C061F2" w:rsidRPr="00773978">
        <w:rPr>
          <w:rFonts w:ascii="Times New Roman" w:hAnsi="Times New Roman"/>
          <w:sz w:val="20"/>
          <w:szCs w:val="20"/>
        </w:rPr>
        <w:t>r</w:t>
      </w:r>
      <w:r w:rsidR="005953BF" w:rsidRPr="00773978">
        <w:rPr>
          <w:rFonts w:ascii="Times New Roman" w:hAnsi="Times New Roman"/>
          <w:sz w:val="20"/>
          <w:szCs w:val="20"/>
        </w:rPr>
        <w:t>egistro</w:t>
      </w:r>
      <w:r w:rsidRPr="00773978">
        <w:rPr>
          <w:rFonts w:ascii="Times New Roman" w:hAnsi="Times New Roman"/>
          <w:sz w:val="20"/>
          <w:szCs w:val="20"/>
        </w:rPr>
        <w:t xml:space="preserve"> 0000. Se a regra não for cumprida, o PVA do Sped Contábil gera um erro.</w:t>
      </w:r>
    </w:p>
    <w:p w:rsidR="008B25A9" w:rsidRPr="00773978" w:rsidRDefault="008B25A9" w:rsidP="008B25A9">
      <w:pPr>
        <w:pStyle w:val="Corpodetexto"/>
        <w:rPr>
          <w:rFonts w:ascii="Times New Roman" w:hAnsi="Times New Roman"/>
          <w:sz w:val="20"/>
          <w:szCs w:val="20"/>
        </w:rPr>
      </w:pPr>
    </w:p>
    <w:p w:rsidR="008B25A9" w:rsidRPr="00773978" w:rsidRDefault="008B25A9" w:rsidP="008B25A9">
      <w:pPr>
        <w:pStyle w:val="Corpodetexto"/>
        <w:ind w:left="708"/>
        <w:rPr>
          <w:rFonts w:ascii="Times New Roman" w:hAnsi="Times New Roman"/>
          <w:b/>
          <w:sz w:val="20"/>
          <w:szCs w:val="20"/>
        </w:rPr>
      </w:pPr>
      <w:r w:rsidRPr="00773978">
        <w:rPr>
          <w:rFonts w:ascii="Times New Roman" w:hAnsi="Times New Roman"/>
          <w:b/>
          <w:sz w:val="20"/>
          <w:szCs w:val="20"/>
        </w:rPr>
        <w:t xml:space="preserve">REGRA_DATA_MES: </w:t>
      </w:r>
      <w:r w:rsidRPr="00773978">
        <w:rPr>
          <w:rFonts w:ascii="Times New Roman" w:hAnsi="Times New Roman"/>
          <w:sz w:val="20"/>
          <w:szCs w:val="20"/>
        </w:rPr>
        <w:t>Verifica se “DT_INI” (Campo 02) e “DT_FIN” (Campo 03) estão contidas no mesmo mês. Se a regra não for cumprida, o PVA do Sped Contábil gera um erro.</w:t>
      </w:r>
    </w:p>
    <w:p w:rsidR="008B25A9" w:rsidRPr="00773978" w:rsidRDefault="008B25A9" w:rsidP="008B25A9">
      <w:pPr>
        <w:pStyle w:val="Corpodetexto"/>
        <w:rPr>
          <w:rFonts w:ascii="Times New Roman" w:hAnsi="Times New Roman"/>
          <w:b/>
          <w:sz w:val="20"/>
          <w:szCs w:val="20"/>
        </w:rPr>
      </w:pPr>
    </w:p>
    <w:p w:rsidR="008B25A9" w:rsidRPr="00773978" w:rsidRDefault="008B25A9" w:rsidP="008B25A9">
      <w:pPr>
        <w:pStyle w:val="Corpodetexto"/>
        <w:ind w:left="708"/>
        <w:rPr>
          <w:rFonts w:ascii="Times New Roman" w:hAnsi="Times New Roman"/>
          <w:b/>
          <w:sz w:val="20"/>
          <w:szCs w:val="20"/>
        </w:rPr>
      </w:pPr>
      <w:r w:rsidRPr="00773978">
        <w:rPr>
          <w:rFonts w:ascii="Times New Roman" w:hAnsi="Times New Roman"/>
          <w:b/>
          <w:sz w:val="20"/>
          <w:szCs w:val="20"/>
        </w:rPr>
        <w:t xml:space="preserve">REGRA_DUPLICIDADE_PERIODO_SALDO_PERIODICO: </w:t>
      </w:r>
      <w:r w:rsidRPr="00773978">
        <w:rPr>
          <w:rFonts w:ascii="Times New Roman" w:hAnsi="Times New Roman"/>
          <w:sz w:val="20"/>
          <w:szCs w:val="20"/>
        </w:rPr>
        <w:t xml:space="preserve">Verificar se chave [DT_INI + DT_FIN] aparece mais de uma vez no </w:t>
      </w:r>
      <w:r w:rsidR="005953BF" w:rsidRPr="00773978">
        <w:rPr>
          <w:rFonts w:ascii="Times New Roman" w:hAnsi="Times New Roman"/>
          <w:sz w:val="20"/>
          <w:szCs w:val="20"/>
        </w:rPr>
        <w:t>registro</w:t>
      </w:r>
      <w:r w:rsidRPr="00773978">
        <w:rPr>
          <w:rFonts w:ascii="Times New Roman" w:hAnsi="Times New Roman"/>
          <w:sz w:val="20"/>
          <w:szCs w:val="20"/>
        </w:rPr>
        <w:t xml:space="preserve"> ou se existe mais de um </w:t>
      </w:r>
      <w:r w:rsidR="005953BF" w:rsidRPr="00773978">
        <w:rPr>
          <w:rFonts w:ascii="Times New Roman" w:hAnsi="Times New Roman"/>
          <w:sz w:val="20"/>
          <w:szCs w:val="20"/>
        </w:rPr>
        <w:t>registro</w:t>
      </w:r>
      <w:r w:rsidRPr="00773978">
        <w:rPr>
          <w:rFonts w:ascii="Times New Roman" w:hAnsi="Times New Roman"/>
          <w:sz w:val="20"/>
          <w:szCs w:val="20"/>
        </w:rPr>
        <w:t xml:space="preserve"> para o mesmo mês. Se a regra não for cumprida, o PVA do Sped Contábil gera um erro.</w:t>
      </w:r>
    </w:p>
    <w:p w:rsidR="008B25A9" w:rsidRPr="00773978" w:rsidRDefault="008B25A9" w:rsidP="008B25A9">
      <w:pPr>
        <w:pStyle w:val="Corpodetexto"/>
        <w:rPr>
          <w:rFonts w:ascii="Times New Roman" w:hAnsi="Times New Roman"/>
          <w:b/>
          <w:sz w:val="20"/>
          <w:szCs w:val="20"/>
        </w:rPr>
      </w:pPr>
    </w:p>
    <w:p w:rsidR="008B25A9" w:rsidRPr="00773978" w:rsidRDefault="008B25A9" w:rsidP="008B25A9">
      <w:pPr>
        <w:rPr>
          <w:b/>
          <w:szCs w:val="20"/>
        </w:rPr>
      </w:pPr>
      <w:r w:rsidRPr="00773978">
        <w:rPr>
          <w:b/>
          <w:szCs w:val="20"/>
        </w:rPr>
        <w:t>IV – Regras de Validação dos Campos:</w:t>
      </w:r>
    </w:p>
    <w:p w:rsidR="008B25A9" w:rsidRPr="00773978" w:rsidRDefault="00A11824" w:rsidP="008B25A9">
      <w:pPr>
        <w:pStyle w:val="Corpodetexto"/>
        <w:ind w:left="708"/>
        <w:rPr>
          <w:rFonts w:ascii="Times New Roman" w:hAnsi="Times New Roman"/>
          <w:b/>
          <w:sz w:val="20"/>
          <w:szCs w:val="20"/>
        </w:rPr>
      </w:pPr>
      <w:hyperlink r:id="rId101" w:anchor="REGRA_DATA_INTERVALO_DO_ARQUIVO" w:history="1">
        <w:r w:rsidR="008B25A9" w:rsidRPr="00773978">
          <w:rPr>
            <w:rFonts w:ascii="Times New Roman" w:hAnsi="Times New Roman"/>
            <w:b/>
            <w:sz w:val="20"/>
            <w:szCs w:val="20"/>
          </w:rPr>
          <w:t>REGRA_DATA_INTERVALO_DO_ARQUIVO</w:t>
        </w:r>
      </w:hyperlink>
      <w:r w:rsidR="008B25A9" w:rsidRPr="00773978">
        <w:rPr>
          <w:rFonts w:ascii="Times New Roman" w:hAnsi="Times New Roman"/>
          <w:b/>
          <w:sz w:val="20"/>
          <w:szCs w:val="20"/>
        </w:rPr>
        <w:t xml:space="preserve">: </w:t>
      </w:r>
      <w:r w:rsidR="008B25A9" w:rsidRPr="00773978">
        <w:rPr>
          <w:rFonts w:ascii="Times New Roman" w:hAnsi="Times New Roman"/>
          <w:sz w:val="20"/>
          <w:szCs w:val="20"/>
        </w:rPr>
        <w:t xml:space="preserve">Verifica se “DT_INI” (Campo 02) é maior ou igual que “DT_INI” (Campo 03) do </w:t>
      </w:r>
      <w:r w:rsidR="005953BF" w:rsidRPr="00773978">
        <w:rPr>
          <w:rFonts w:ascii="Times New Roman" w:hAnsi="Times New Roman"/>
          <w:sz w:val="20"/>
          <w:szCs w:val="20"/>
        </w:rPr>
        <w:t>registro</w:t>
      </w:r>
      <w:r w:rsidR="008B25A9" w:rsidRPr="00773978">
        <w:rPr>
          <w:rFonts w:ascii="Times New Roman" w:hAnsi="Times New Roman"/>
          <w:sz w:val="20"/>
          <w:szCs w:val="20"/>
        </w:rPr>
        <w:t xml:space="preserve"> 0000 e é menor ou igual que “DT_FIN” (Campo 04) do </w:t>
      </w:r>
      <w:r w:rsidR="005953BF" w:rsidRPr="00773978">
        <w:rPr>
          <w:rFonts w:ascii="Times New Roman" w:hAnsi="Times New Roman"/>
          <w:sz w:val="20"/>
          <w:szCs w:val="20"/>
        </w:rPr>
        <w:t>registro</w:t>
      </w:r>
      <w:r w:rsidR="008B25A9" w:rsidRPr="00773978">
        <w:rPr>
          <w:rFonts w:ascii="Times New Roman" w:hAnsi="Times New Roman"/>
          <w:sz w:val="20"/>
          <w:szCs w:val="20"/>
        </w:rPr>
        <w:t xml:space="preserve"> 0000. Se a regra não for cumprida, o PVA do Sped Contábil gera um erro.</w:t>
      </w:r>
    </w:p>
    <w:p w:rsidR="008B25A9" w:rsidRPr="00773978" w:rsidRDefault="008B25A9" w:rsidP="008B25A9">
      <w:pPr>
        <w:pStyle w:val="Corpodetexto"/>
        <w:rPr>
          <w:rFonts w:ascii="Times New Roman" w:hAnsi="Times New Roman"/>
          <w:b/>
          <w:sz w:val="20"/>
          <w:szCs w:val="20"/>
        </w:rPr>
      </w:pPr>
    </w:p>
    <w:p w:rsidR="008B25A9" w:rsidRPr="00773978" w:rsidRDefault="00A11824" w:rsidP="008B25A9">
      <w:pPr>
        <w:pStyle w:val="Corpodetexto"/>
        <w:ind w:left="708"/>
        <w:rPr>
          <w:rFonts w:ascii="Times New Roman" w:hAnsi="Times New Roman"/>
          <w:sz w:val="20"/>
          <w:szCs w:val="20"/>
        </w:rPr>
      </w:pPr>
      <w:hyperlink r:id="rId102" w:anchor="REGRA_DT_INI_MAIOR_DT_FIN" w:history="1">
        <w:r w:rsidR="008B25A9" w:rsidRPr="00773978">
          <w:rPr>
            <w:rFonts w:ascii="Times New Roman" w:hAnsi="Times New Roman"/>
            <w:b/>
            <w:sz w:val="20"/>
            <w:szCs w:val="20"/>
          </w:rPr>
          <w:t>REGRA_DT_INI_MAIOR_DT_FIN</w:t>
        </w:r>
      </w:hyperlink>
      <w:r w:rsidR="008B25A9" w:rsidRPr="00773978">
        <w:rPr>
          <w:rFonts w:ascii="Times New Roman" w:hAnsi="Times New Roman"/>
          <w:b/>
          <w:sz w:val="20"/>
          <w:szCs w:val="20"/>
        </w:rPr>
        <w:t xml:space="preserve">: </w:t>
      </w:r>
      <w:r w:rsidR="008B25A9" w:rsidRPr="00773978">
        <w:rPr>
          <w:rFonts w:ascii="Times New Roman" w:hAnsi="Times New Roman"/>
          <w:sz w:val="20"/>
          <w:szCs w:val="20"/>
        </w:rPr>
        <w:t>Verifica se a “DT_INI” (Campo 02) é menor ou igual à “DT_FIN” (Campo 03). Se a regra não for cumprida, o PVA do Sped Contábil gera um erro.</w:t>
      </w:r>
    </w:p>
    <w:p w:rsidR="008B25A9" w:rsidRPr="00773978" w:rsidRDefault="008B25A9" w:rsidP="008B25A9">
      <w:pPr>
        <w:pStyle w:val="Corpodetexto"/>
        <w:rPr>
          <w:rFonts w:ascii="Times New Roman" w:hAnsi="Times New Roman"/>
          <w:b/>
          <w:sz w:val="20"/>
          <w:szCs w:val="20"/>
        </w:rPr>
      </w:pPr>
    </w:p>
    <w:p w:rsidR="008B25A9" w:rsidRPr="00773978" w:rsidRDefault="008B25A9" w:rsidP="00403049">
      <w:pPr>
        <w:rPr>
          <w:b/>
          <w:szCs w:val="20"/>
        </w:rPr>
      </w:pPr>
      <w:r w:rsidRPr="00773978">
        <w:rPr>
          <w:b/>
          <w:szCs w:val="20"/>
        </w:rPr>
        <w:t>V - Exemplo de P</w:t>
      </w:r>
      <w:r w:rsidR="00403049" w:rsidRPr="00773978">
        <w:rPr>
          <w:b/>
          <w:szCs w:val="20"/>
        </w:rPr>
        <w:t xml:space="preserve">reenchimento: </w:t>
      </w:r>
    </w:p>
    <w:p w:rsidR="008B25A9" w:rsidRPr="00773978" w:rsidRDefault="008B25A9" w:rsidP="008B25A9">
      <w:pPr>
        <w:pStyle w:val="PSDS-CorpodeTexto0"/>
        <w:ind w:firstLine="708"/>
        <w:jc w:val="both"/>
        <w:rPr>
          <w:rFonts w:ascii="Times New Roman" w:hAnsi="Times New Roman"/>
          <w:b/>
          <w:color w:val="000000"/>
        </w:rPr>
      </w:pPr>
      <w:r w:rsidRPr="00773978">
        <w:rPr>
          <w:rFonts w:ascii="Times New Roman" w:hAnsi="Times New Roman"/>
          <w:b/>
          <w:color w:val="000000"/>
        </w:rPr>
        <w:t>|I150|01012011|31012011|</w:t>
      </w:r>
    </w:p>
    <w:p w:rsidR="008B25A9" w:rsidRPr="00773978" w:rsidRDefault="008B25A9" w:rsidP="008B25A9">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I150</w:t>
      </w:r>
    </w:p>
    <w:p w:rsidR="008B25A9" w:rsidRPr="00773978" w:rsidRDefault="008B25A9" w:rsidP="008B25A9">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de Início do Período: 01012011 (01/01/2011)</w:t>
      </w:r>
    </w:p>
    <w:p w:rsidR="008B25A9" w:rsidRPr="00773978" w:rsidRDefault="008B25A9" w:rsidP="008B25A9">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Data de Fim do Período: 31012011 (31/01/2011)</w:t>
      </w:r>
    </w:p>
    <w:p w:rsidR="00D72D5C" w:rsidRPr="00773978" w:rsidRDefault="008D3D28" w:rsidP="00D72D5C">
      <w:pPr>
        <w:pStyle w:val="Ttulo1"/>
        <w:jc w:val="both"/>
        <w:rPr>
          <w:szCs w:val="20"/>
        </w:rPr>
      </w:pPr>
      <w:bookmarkStart w:id="106" w:name="_Toc450294918"/>
      <w:bookmarkEnd w:id="103"/>
      <w:bookmarkEnd w:id="104"/>
      <w:r w:rsidRPr="00773978">
        <w:rPr>
          <w:szCs w:val="20"/>
        </w:rPr>
        <w:lastRenderedPageBreak/>
        <w:t>3.</w:t>
      </w:r>
      <w:r w:rsidR="00FE4841" w:rsidRPr="00773978">
        <w:rPr>
          <w:szCs w:val="20"/>
        </w:rPr>
        <w:t>1.</w:t>
      </w:r>
      <w:r w:rsidRPr="00773978">
        <w:rPr>
          <w:szCs w:val="20"/>
        </w:rPr>
        <w:t>6</w:t>
      </w:r>
      <w:r w:rsidR="00D72D5C" w:rsidRPr="00773978">
        <w:rPr>
          <w:szCs w:val="20"/>
        </w:rPr>
        <w:t xml:space="preserve">.2.13. </w:t>
      </w:r>
      <w:r w:rsidR="005953BF" w:rsidRPr="00773978">
        <w:rPr>
          <w:szCs w:val="20"/>
        </w:rPr>
        <w:t>Registro</w:t>
      </w:r>
      <w:r w:rsidR="00D72D5C" w:rsidRPr="00773978">
        <w:rPr>
          <w:szCs w:val="20"/>
        </w:rPr>
        <w:t xml:space="preserve"> I151: Assinatura Digital dos Arquivos que Contêm as Fichas de Lançamento Utilizadas no Período</w:t>
      </w:r>
      <w:bookmarkEnd w:id="106"/>
    </w:p>
    <w:p w:rsidR="00106771" w:rsidRPr="00773978" w:rsidRDefault="00106771" w:rsidP="0005364A">
      <w:pPr>
        <w:pStyle w:val="Corpodetexto"/>
        <w:rPr>
          <w:rFonts w:ascii="Times New Roman" w:hAnsi="Times New Roman"/>
          <w:sz w:val="20"/>
          <w:szCs w:val="20"/>
        </w:rPr>
      </w:pPr>
    </w:p>
    <w:p w:rsidR="008B25A9" w:rsidRPr="00773978" w:rsidRDefault="008B25A9" w:rsidP="008B25A9">
      <w:pPr>
        <w:pStyle w:val="Corpodetexto"/>
        <w:ind w:firstLine="708"/>
        <w:rPr>
          <w:rFonts w:ascii="Times New Roman" w:hAnsi="Times New Roman"/>
          <w:sz w:val="20"/>
          <w:szCs w:val="20"/>
        </w:rPr>
      </w:pPr>
      <w:r w:rsidRPr="00773978">
        <w:rPr>
          <w:rFonts w:ascii="Times New Roman" w:hAnsi="Times New Roman"/>
          <w:sz w:val="20"/>
          <w:szCs w:val="20"/>
        </w:rPr>
        <w:t xml:space="preserve">Este </w:t>
      </w:r>
      <w:r w:rsidR="005953BF" w:rsidRPr="00773978">
        <w:rPr>
          <w:rFonts w:ascii="Times New Roman" w:hAnsi="Times New Roman"/>
          <w:sz w:val="20"/>
          <w:szCs w:val="20"/>
        </w:rPr>
        <w:t>registro</w:t>
      </w:r>
      <w:r w:rsidRPr="00773978">
        <w:rPr>
          <w:rFonts w:ascii="Times New Roman" w:hAnsi="Times New Roman"/>
          <w:sz w:val="20"/>
          <w:szCs w:val="20"/>
        </w:rPr>
        <w:t xml:space="preserve"> identifica o </w:t>
      </w:r>
      <w:r w:rsidRPr="00773978">
        <w:rPr>
          <w:rFonts w:ascii="Times New Roman" w:hAnsi="Times New Roman"/>
          <w:i/>
          <w:sz w:val="20"/>
          <w:szCs w:val="20"/>
        </w:rPr>
        <w:t xml:space="preserve">hash </w:t>
      </w:r>
      <w:r w:rsidRPr="00773978">
        <w:rPr>
          <w:rFonts w:ascii="Times New Roman" w:hAnsi="Times New Roman"/>
          <w:sz w:val="20"/>
          <w:szCs w:val="20"/>
        </w:rPr>
        <w:t xml:space="preserve">das fichas de lançamento utilizadas no período. O </w:t>
      </w:r>
      <w:r w:rsidRPr="00773978">
        <w:rPr>
          <w:rFonts w:ascii="Times New Roman" w:hAnsi="Times New Roman"/>
          <w:i/>
          <w:sz w:val="20"/>
          <w:szCs w:val="20"/>
        </w:rPr>
        <w:t>hash</w:t>
      </w:r>
      <w:r w:rsidRPr="00773978">
        <w:rPr>
          <w:rFonts w:ascii="Times New Roman" w:hAnsi="Times New Roman"/>
          <w:sz w:val="20"/>
          <w:szCs w:val="20"/>
        </w:rPr>
        <w:t xml:space="preserve"> das fichas de lançamento deve ser convertido para base64.</w:t>
      </w:r>
    </w:p>
    <w:p w:rsidR="008B25A9" w:rsidRPr="00773978" w:rsidRDefault="008B25A9" w:rsidP="008B25A9">
      <w:pPr>
        <w:pStyle w:val="Corpodetexto"/>
        <w:rPr>
          <w:rFonts w:ascii="Times New Roman" w:hAnsi="Times New Roman"/>
          <w:sz w:val="20"/>
          <w:szCs w:val="20"/>
        </w:rPr>
      </w:pPr>
    </w:p>
    <w:tbl>
      <w:tblPr>
        <w:tblW w:w="10884" w:type="dxa"/>
        <w:jc w:val="center"/>
        <w:shd w:val="clear" w:color="auto" w:fill="E0E0E0"/>
        <w:tblCellMar>
          <w:left w:w="0" w:type="dxa"/>
          <w:right w:w="0" w:type="dxa"/>
        </w:tblCellMar>
        <w:tblLook w:val="04A0" w:firstRow="1" w:lastRow="0" w:firstColumn="1" w:lastColumn="0" w:noHBand="0" w:noVBand="1"/>
      </w:tblPr>
      <w:tblGrid>
        <w:gridCol w:w="62"/>
        <w:gridCol w:w="441"/>
        <w:gridCol w:w="6131"/>
        <w:gridCol w:w="4188"/>
        <w:gridCol w:w="62"/>
      </w:tblGrid>
      <w:tr w:rsidR="008B25A9" w:rsidRPr="00773978" w:rsidTr="00325FC9">
        <w:trPr>
          <w:trHeight w:val="264"/>
          <w:jc w:val="center"/>
        </w:trPr>
        <w:tc>
          <w:tcPr>
            <w:tcW w:w="10821" w:type="dxa"/>
            <w:gridSpan w:val="4"/>
            <w:tcBorders>
              <w:top w:val="single" w:sz="6" w:space="0" w:color="auto"/>
              <w:left w:val="single" w:sz="6" w:space="0" w:color="auto"/>
              <w:bottom w:val="single" w:sz="6" w:space="0" w:color="auto"/>
              <w:right w:val="single" w:sz="6" w:space="0" w:color="auto"/>
            </w:tcBorders>
            <w:shd w:val="clear" w:color="auto" w:fill="E0E0E0"/>
            <w:tcMar>
              <w:top w:w="0" w:type="dxa"/>
              <w:left w:w="108" w:type="dxa"/>
              <w:bottom w:w="0" w:type="dxa"/>
              <w:right w:w="108" w:type="dxa"/>
            </w:tcMar>
            <w:vAlign w:val="center"/>
            <w:hideMark/>
          </w:tcPr>
          <w:p w:rsidR="008B25A9" w:rsidRPr="00773978" w:rsidRDefault="005953BF" w:rsidP="00325FC9">
            <w:pPr>
              <w:pStyle w:val="psds-corpodetexto"/>
              <w:spacing w:before="0" w:beforeAutospacing="0" w:after="0" w:afterAutospacing="0"/>
              <w:rPr>
                <w:sz w:val="20"/>
                <w:szCs w:val="20"/>
              </w:rPr>
            </w:pPr>
            <w:r w:rsidRPr="00773978">
              <w:rPr>
                <w:b/>
                <w:bCs/>
                <w:sz w:val="20"/>
                <w:szCs w:val="20"/>
              </w:rPr>
              <w:t>REGISTRO</w:t>
            </w:r>
            <w:r w:rsidR="008B25A9" w:rsidRPr="00773978">
              <w:rPr>
                <w:b/>
                <w:bCs/>
                <w:sz w:val="20"/>
                <w:szCs w:val="20"/>
              </w:rPr>
              <w:t xml:space="preserve"> I151:</w:t>
            </w:r>
            <w:r w:rsidR="008B25A9" w:rsidRPr="00773978">
              <w:rPr>
                <w:rStyle w:val="apple-converted-space"/>
                <w:b/>
                <w:bCs/>
                <w:sz w:val="20"/>
                <w:szCs w:val="20"/>
              </w:rPr>
              <w:t> </w:t>
            </w:r>
            <w:r w:rsidR="008B25A9" w:rsidRPr="00773978">
              <w:rPr>
                <w:b/>
                <w:bCs/>
                <w:sz w:val="20"/>
                <w:szCs w:val="20"/>
              </w:rPr>
              <w:t>Hash dos Arquivos que Contêm as Fichas de Lançamento Utilizadas no Período</w:t>
            </w:r>
          </w:p>
        </w:tc>
        <w:tc>
          <w:tcPr>
            <w:tcW w:w="62" w:type="dxa"/>
            <w:tcBorders>
              <w:top w:val="nil"/>
              <w:left w:val="nil"/>
              <w:bottom w:val="nil"/>
              <w:right w:val="nil"/>
            </w:tcBorders>
            <w:shd w:val="clear" w:color="auto" w:fill="E0E0E0"/>
            <w:vAlign w:val="center"/>
            <w:hideMark/>
          </w:tcPr>
          <w:p w:rsidR="008B25A9" w:rsidRPr="00773978" w:rsidRDefault="008B25A9" w:rsidP="00325FC9">
            <w:pPr>
              <w:spacing w:line="240" w:lineRule="auto"/>
              <w:jc w:val="both"/>
              <w:rPr>
                <w:rFonts w:cs="Times New Roman"/>
                <w:szCs w:val="20"/>
              </w:rPr>
            </w:pPr>
            <w:r w:rsidRPr="00773978">
              <w:rPr>
                <w:rFonts w:cs="Times New Roman"/>
                <w:szCs w:val="20"/>
              </w:rPr>
              <w:t> </w:t>
            </w:r>
          </w:p>
        </w:tc>
      </w:tr>
      <w:tr w:rsidR="008B25A9" w:rsidRPr="00773978" w:rsidTr="00325FC9">
        <w:trPr>
          <w:trHeight w:val="418"/>
          <w:jc w:val="center"/>
        </w:trPr>
        <w:tc>
          <w:tcPr>
            <w:tcW w:w="10821" w:type="dxa"/>
            <w:gridSpan w:val="4"/>
            <w:tcBorders>
              <w:top w:val="nil"/>
              <w:left w:val="single" w:sz="6" w:space="0" w:color="auto"/>
              <w:bottom w:val="single" w:sz="6" w:space="0" w:color="auto"/>
              <w:right w:val="single" w:sz="6" w:space="0" w:color="auto"/>
            </w:tcBorders>
            <w:shd w:val="clear" w:color="auto" w:fill="E0E0E0"/>
            <w:tcMar>
              <w:top w:w="0" w:type="dxa"/>
              <w:left w:w="108" w:type="dxa"/>
              <w:bottom w:w="0" w:type="dxa"/>
              <w:right w:w="108" w:type="dxa"/>
            </w:tcMar>
            <w:vAlign w:val="center"/>
            <w:hideMark/>
          </w:tcPr>
          <w:p w:rsidR="008B25A9" w:rsidRPr="00773978" w:rsidRDefault="008B25A9" w:rsidP="00325FC9">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tc>
        <w:tc>
          <w:tcPr>
            <w:tcW w:w="62" w:type="dxa"/>
            <w:tcBorders>
              <w:top w:val="nil"/>
              <w:left w:val="nil"/>
              <w:bottom w:val="nil"/>
              <w:right w:val="nil"/>
            </w:tcBorders>
            <w:shd w:val="clear" w:color="auto" w:fill="E0E0E0"/>
            <w:vAlign w:val="center"/>
            <w:hideMark/>
          </w:tcPr>
          <w:p w:rsidR="008B25A9" w:rsidRPr="00773978" w:rsidRDefault="008B25A9" w:rsidP="00325FC9">
            <w:pPr>
              <w:spacing w:line="240" w:lineRule="auto"/>
              <w:jc w:val="both"/>
              <w:rPr>
                <w:rFonts w:cs="Times New Roman"/>
                <w:szCs w:val="20"/>
              </w:rPr>
            </w:pPr>
            <w:r w:rsidRPr="00773978">
              <w:rPr>
                <w:rFonts w:cs="Times New Roman"/>
                <w:szCs w:val="20"/>
              </w:rPr>
              <w:t> </w:t>
            </w:r>
          </w:p>
        </w:tc>
      </w:tr>
      <w:tr w:rsidR="008B25A9" w:rsidRPr="00773978" w:rsidTr="00325FC9">
        <w:trPr>
          <w:trHeight w:val="264"/>
          <w:jc w:val="center"/>
        </w:trPr>
        <w:tc>
          <w:tcPr>
            <w:tcW w:w="6634" w:type="dxa"/>
            <w:gridSpan w:val="3"/>
            <w:tcBorders>
              <w:top w:val="nil"/>
              <w:left w:val="single" w:sz="6" w:space="0" w:color="auto"/>
              <w:bottom w:val="single" w:sz="6" w:space="0" w:color="auto"/>
              <w:right w:val="single" w:sz="6" w:space="0" w:color="auto"/>
            </w:tcBorders>
            <w:shd w:val="clear" w:color="auto" w:fill="E0E0E0"/>
            <w:tcMar>
              <w:top w:w="0" w:type="dxa"/>
              <w:left w:w="108" w:type="dxa"/>
              <w:bottom w:w="0" w:type="dxa"/>
              <w:right w:w="108" w:type="dxa"/>
            </w:tcMar>
            <w:vAlign w:val="center"/>
            <w:hideMark/>
          </w:tcPr>
          <w:p w:rsidR="008B25A9" w:rsidRPr="00773978" w:rsidRDefault="008B25A9" w:rsidP="00325FC9">
            <w:pPr>
              <w:pStyle w:val="psds-corpodetexto"/>
              <w:spacing w:before="0" w:beforeAutospacing="0" w:after="0" w:afterAutospacing="0"/>
              <w:rPr>
                <w:sz w:val="20"/>
                <w:szCs w:val="20"/>
              </w:rPr>
            </w:pPr>
            <w:r w:rsidRPr="00773978">
              <w:rPr>
                <w:b/>
                <w:bCs/>
                <w:sz w:val="20"/>
                <w:szCs w:val="20"/>
              </w:rPr>
              <w:t>Nível Hierárquico</w:t>
            </w:r>
            <w:r w:rsidRPr="00773978">
              <w:rPr>
                <w:rStyle w:val="apple-converted-space"/>
                <w:sz w:val="20"/>
                <w:szCs w:val="20"/>
              </w:rPr>
              <w:t> </w:t>
            </w:r>
            <w:r w:rsidRPr="00773978">
              <w:rPr>
                <w:sz w:val="20"/>
                <w:szCs w:val="20"/>
              </w:rPr>
              <w:t>– 4</w:t>
            </w:r>
          </w:p>
        </w:tc>
        <w:tc>
          <w:tcPr>
            <w:tcW w:w="4188" w:type="dxa"/>
            <w:tcBorders>
              <w:top w:val="nil"/>
              <w:left w:val="nil"/>
              <w:bottom w:val="single" w:sz="6" w:space="0" w:color="auto"/>
              <w:right w:val="single" w:sz="6" w:space="0" w:color="auto"/>
            </w:tcBorders>
            <w:shd w:val="clear" w:color="auto" w:fill="E0E0E0"/>
            <w:tcMar>
              <w:top w:w="0" w:type="dxa"/>
              <w:left w:w="108" w:type="dxa"/>
              <w:bottom w:w="0" w:type="dxa"/>
              <w:right w:w="108" w:type="dxa"/>
            </w:tcMar>
            <w:hideMark/>
          </w:tcPr>
          <w:p w:rsidR="008B25A9" w:rsidRPr="00773978" w:rsidRDefault="008B25A9" w:rsidP="00325FC9">
            <w:pPr>
              <w:pStyle w:val="psds-corpodetexto"/>
              <w:spacing w:before="0" w:beforeAutospacing="0" w:after="0" w:afterAutospacing="0"/>
              <w:rPr>
                <w:b/>
                <w:sz w:val="20"/>
                <w:szCs w:val="20"/>
              </w:rPr>
            </w:pPr>
            <w:r w:rsidRPr="00773978">
              <w:rPr>
                <w:b/>
                <w:bCs/>
                <w:sz w:val="20"/>
                <w:szCs w:val="20"/>
              </w:rPr>
              <w:t>Ocorrência</w:t>
            </w:r>
            <w:r w:rsidRPr="00773978">
              <w:rPr>
                <w:rStyle w:val="apple-converted-space"/>
                <w:b/>
                <w:bCs/>
                <w:sz w:val="20"/>
                <w:szCs w:val="20"/>
              </w:rPr>
              <w:t> </w:t>
            </w:r>
            <w:r w:rsidRPr="00773978">
              <w:rPr>
                <w:sz w:val="20"/>
                <w:szCs w:val="20"/>
              </w:rPr>
              <w:t xml:space="preserve">– </w:t>
            </w:r>
            <w:r w:rsidRPr="00773978">
              <w:rPr>
                <w:b/>
                <w:sz w:val="20"/>
                <w:szCs w:val="20"/>
              </w:rPr>
              <w:t>vários (por arquivo)</w:t>
            </w:r>
          </w:p>
        </w:tc>
        <w:tc>
          <w:tcPr>
            <w:tcW w:w="62" w:type="dxa"/>
            <w:tcBorders>
              <w:top w:val="nil"/>
              <w:left w:val="nil"/>
              <w:bottom w:val="single" w:sz="6" w:space="0" w:color="auto"/>
              <w:right w:val="nil"/>
            </w:tcBorders>
            <w:shd w:val="clear" w:color="auto" w:fill="E0E0E0"/>
            <w:vAlign w:val="center"/>
            <w:hideMark/>
          </w:tcPr>
          <w:p w:rsidR="008B25A9" w:rsidRPr="00773978" w:rsidRDefault="008B25A9" w:rsidP="00325FC9">
            <w:pPr>
              <w:spacing w:line="240" w:lineRule="auto"/>
              <w:jc w:val="both"/>
              <w:rPr>
                <w:rFonts w:cs="Times New Roman"/>
                <w:szCs w:val="20"/>
              </w:rPr>
            </w:pPr>
            <w:r w:rsidRPr="00773978">
              <w:rPr>
                <w:rFonts w:cs="Times New Roman"/>
                <w:szCs w:val="20"/>
              </w:rPr>
              <w:t> </w:t>
            </w:r>
          </w:p>
        </w:tc>
      </w:tr>
      <w:tr w:rsidR="008B25A9" w:rsidRPr="00773978" w:rsidTr="00325FC9">
        <w:trPr>
          <w:trHeight w:val="264"/>
          <w:jc w:val="center"/>
        </w:trPr>
        <w:tc>
          <w:tcPr>
            <w:tcW w:w="62" w:type="dxa"/>
            <w:tcBorders>
              <w:top w:val="nil"/>
              <w:left w:val="nil"/>
              <w:bottom w:val="nil"/>
              <w:right w:val="nil"/>
            </w:tcBorders>
            <w:shd w:val="clear" w:color="auto" w:fill="E0E0E0"/>
            <w:vAlign w:val="center"/>
            <w:hideMark/>
          </w:tcPr>
          <w:p w:rsidR="008B25A9" w:rsidRPr="00773978" w:rsidRDefault="008B25A9" w:rsidP="00325FC9">
            <w:pPr>
              <w:spacing w:line="240" w:lineRule="auto"/>
              <w:jc w:val="both"/>
              <w:rPr>
                <w:rFonts w:cs="Times New Roman"/>
                <w:szCs w:val="20"/>
              </w:rPr>
            </w:pPr>
            <w:r w:rsidRPr="00773978">
              <w:rPr>
                <w:rFonts w:cs="Times New Roman"/>
                <w:szCs w:val="20"/>
              </w:rPr>
              <w:t> </w:t>
            </w:r>
          </w:p>
        </w:tc>
        <w:tc>
          <w:tcPr>
            <w:tcW w:w="10821" w:type="dxa"/>
            <w:gridSpan w:val="4"/>
            <w:tcBorders>
              <w:top w:val="nil"/>
              <w:left w:val="single" w:sz="6" w:space="0" w:color="auto"/>
              <w:bottom w:val="single" w:sz="6" w:space="0" w:color="auto"/>
              <w:right w:val="single" w:sz="6" w:space="0" w:color="auto"/>
            </w:tcBorders>
            <w:shd w:val="clear" w:color="auto" w:fill="E0E0E0"/>
            <w:tcMar>
              <w:top w:w="0" w:type="dxa"/>
              <w:left w:w="108" w:type="dxa"/>
              <w:bottom w:w="0" w:type="dxa"/>
              <w:right w:w="108" w:type="dxa"/>
            </w:tcMar>
            <w:vAlign w:val="center"/>
            <w:hideMark/>
          </w:tcPr>
          <w:p w:rsidR="008B25A9" w:rsidRPr="00773978" w:rsidRDefault="008B25A9" w:rsidP="00325FC9">
            <w:pPr>
              <w:pStyle w:val="psds-corpodetexto"/>
              <w:spacing w:before="0" w:beforeAutospacing="0" w:after="0" w:afterAutospacing="0"/>
              <w:rPr>
                <w:sz w:val="20"/>
                <w:szCs w:val="20"/>
              </w:rPr>
            </w:pPr>
            <w:r w:rsidRPr="00773978">
              <w:rPr>
                <w:b/>
                <w:bCs/>
                <w:sz w:val="20"/>
                <w:szCs w:val="20"/>
              </w:rPr>
              <w:t>Campo(s) chave:</w:t>
            </w:r>
          </w:p>
        </w:tc>
      </w:tr>
      <w:tr w:rsidR="008B25A9" w:rsidRPr="00773978" w:rsidTr="00325FC9">
        <w:trPr>
          <w:jc w:val="center"/>
        </w:trPr>
        <w:tc>
          <w:tcPr>
            <w:tcW w:w="503" w:type="dxa"/>
            <w:gridSpan w:val="2"/>
            <w:tcBorders>
              <w:top w:val="nil"/>
              <w:left w:val="nil"/>
              <w:bottom w:val="nil"/>
              <w:right w:val="nil"/>
            </w:tcBorders>
            <w:shd w:val="clear" w:color="auto" w:fill="E0E0E0"/>
            <w:vAlign w:val="center"/>
            <w:hideMark/>
          </w:tcPr>
          <w:p w:rsidR="008B25A9" w:rsidRPr="00773978" w:rsidRDefault="008B25A9" w:rsidP="00325FC9">
            <w:pPr>
              <w:spacing w:line="240" w:lineRule="auto"/>
              <w:rPr>
                <w:rFonts w:cs="Times New Roman"/>
                <w:szCs w:val="20"/>
              </w:rPr>
            </w:pPr>
          </w:p>
        </w:tc>
        <w:tc>
          <w:tcPr>
            <w:tcW w:w="6131" w:type="dxa"/>
            <w:tcBorders>
              <w:top w:val="nil"/>
              <w:left w:val="nil"/>
              <w:bottom w:val="nil"/>
              <w:right w:val="nil"/>
            </w:tcBorders>
            <w:shd w:val="clear" w:color="auto" w:fill="E0E0E0"/>
            <w:vAlign w:val="center"/>
            <w:hideMark/>
          </w:tcPr>
          <w:p w:rsidR="008B25A9" w:rsidRPr="00773978" w:rsidRDefault="008B25A9" w:rsidP="00325FC9">
            <w:pPr>
              <w:spacing w:line="240" w:lineRule="auto"/>
              <w:rPr>
                <w:rFonts w:cs="Times New Roman"/>
                <w:szCs w:val="20"/>
              </w:rPr>
            </w:pPr>
          </w:p>
        </w:tc>
        <w:tc>
          <w:tcPr>
            <w:tcW w:w="4188" w:type="dxa"/>
            <w:tcBorders>
              <w:top w:val="nil"/>
              <w:left w:val="nil"/>
              <w:bottom w:val="nil"/>
              <w:right w:val="nil"/>
            </w:tcBorders>
            <w:shd w:val="clear" w:color="auto" w:fill="E0E0E0"/>
            <w:vAlign w:val="center"/>
            <w:hideMark/>
          </w:tcPr>
          <w:p w:rsidR="008B25A9" w:rsidRPr="00773978" w:rsidRDefault="008B25A9" w:rsidP="00325FC9">
            <w:pPr>
              <w:spacing w:line="240" w:lineRule="auto"/>
              <w:rPr>
                <w:rFonts w:cs="Times New Roman"/>
                <w:szCs w:val="20"/>
              </w:rPr>
            </w:pPr>
          </w:p>
        </w:tc>
        <w:tc>
          <w:tcPr>
            <w:tcW w:w="62" w:type="dxa"/>
            <w:tcBorders>
              <w:top w:val="nil"/>
              <w:left w:val="nil"/>
              <w:bottom w:val="nil"/>
              <w:right w:val="nil"/>
            </w:tcBorders>
            <w:shd w:val="clear" w:color="auto" w:fill="E0E0E0"/>
            <w:vAlign w:val="center"/>
            <w:hideMark/>
          </w:tcPr>
          <w:p w:rsidR="008B25A9" w:rsidRPr="00773978" w:rsidRDefault="008B25A9" w:rsidP="00325FC9">
            <w:pPr>
              <w:spacing w:line="240" w:lineRule="auto"/>
              <w:rPr>
                <w:rFonts w:cs="Times New Roman"/>
                <w:szCs w:val="20"/>
              </w:rPr>
            </w:pPr>
          </w:p>
        </w:tc>
      </w:tr>
    </w:tbl>
    <w:p w:rsidR="008B25A9" w:rsidRPr="00773978" w:rsidRDefault="008B25A9" w:rsidP="008B25A9">
      <w:pPr>
        <w:spacing w:line="240" w:lineRule="auto"/>
        <w:jc w:val="right"/>
        <w:rPr>
          <w:rFonts w:cs="Times New Roman"/>
          <w:color w:val="000000"/>
          <w:szCs w:val="20"/>
        </w:rPr>
      </w:pPr>
      <w:r w:rsidRPr="00773978">
        <w:rPr>
          <w:rFonts w:cs="Times New Roman"/>
          <w:color w:val="000000"/>
          <w:szCs w:val="20"/>
        </w:rPr>
        <w:t> </w:t>
      </w:r>
    </w:p>
    <w:tbl>
      <w:tblPr>
        <w:tblW w:w="10779" w:type="dxa"/>
        <w:jc w:val="center"/>
        <w:tblCellMar>
          <w:left w:w="0" w:type="dxa"/>
          <w:right w:w="0" w:type="dxa"/>
        </w:tblCellMar>
        <w:tblLook w:val="04A0" w:firstRow="1" w:lastRow="0" w:firstColumn="1" w:lastColumn="0" w:noHBand="0" w:noVBand="1"/>
      </w:tblPr>
      <w:tblGrid>
        <w:gridCol w:w="485"/>
        <w:gridCol w:w="1362"/>
        <w:gridCol w:w="1855"/>
        <w:gridCol w:w="673"/>
        <w:gridCol w:w="1039"/>
        <w:gridCol w:w="916"/>
        <w:gridCol w:w="958"/>
        <w:gridCol w:w="1239"/>
        <w:gridCol w:w="2252"/>
      </w:tblGrid>
      <w:tr w:rsidR="008B25A9" w:rsidRPr="00773978" w:rsidTr="00325FC9">
        <w:trPr>
          <w:trHeight w:val="476"/>
          <w:jc w:val="center"/>
        </w:trPr>
        <w:tc>
          <w:tcPr>
            <w:tcW w:w="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8B25A9" w:rsidRPr="00773978" w:rsidRDefault="008B25A9" w:rsidP="00325FC9">
            <w:pPr>
              <w:pStyle w:val="psds-corpodetexto"/>
              <w:spacing w:before="0" w:beforeAutospacing="0" w:after="0" w:afterAutospacing="0"/>
              <w:jc w:val="center"/>
              <w:rPr>
                <w:sz w:val="20"/>
                <w:szCs w:val="20"/>
              </w:rPr>
            </w:pPr>
            <w:r w:rsidRPr="00773978">
              <w:rPr>
                <w:b/>
                <w:bCs/>
                <w:sz w:val="20"/>
                <w:szCs w:val="20"/>
              </w:rPr>
              <w:t>Nº</w:t>
            </w:r>
          </w:p>
        </w:tc>
        <w:tc>
          <w:tcPr>
            <w:tcW w:w="1362"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8B25A9" w:rsidRPr="00773978" w:rsidRDefault="008B25A9" w:rsidP="00325FC9">
            <w:pPr>
              <w:pStyle w:val="psds-corpodetexto"/>
              <w:spacing w:before="0" w:beforeAutospacing="0" w:after="0" w:afterAutospacing="0"/>
              <w:jc w:val="center"/>
              <w:rPr>
                <w:sz w:val="20"/>
                <w:szCs w:val="20"/>
              </w:rPr>
            </w:pPr>
            <w:r w:rsidRPr="00773978">
              <w:rPr>
                <w:b/>
                <w:bCs/>
                <w:sz w:val="20"/>
                <w:szCs w:val="20"/>
              </w:rPr>
              <w:t>Campo</w:t>
            </w:r>
          </w:p>
        </w:tc>
        <w:tc>
          <w:tcPr>
            <w:tcW w:w="1855"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8B25A9" w:rsidRPr="00773978" w:rsidRDefault="008B25A9" w:rsidP="00325FC9">
            <w:pPr>
              <w:pStyle w:val="psds-corpodetexto"/>
              <w:spacing w:before="0" w:beforeAutospacing="0" w:after="0" w:afterAutospacing="0"/>
              <w:jc w:val="center"/>
              <w:rPr>
                <w:sz w:val="20"/>
                <w:szCs w:val="20"/>
              </w:rPr>
            </w:pPr>
            <w:r w:rsidRPr="00773978">
              <w:rPr>
                <w:b/>
                <w:bCs/>
                <w:sz w:val="20"/>
                <w:szCs w:val="20"/>
              </w:rPr>
              <w:t>Descrição</w:t>
            </w:r>
          </w:p>
        </w:tc>
        <w:tc>
          <w:tcPr>
            <w:tcW w:w="673"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8B25A9" w:rsidRPr="00773978" w:rsidRDefault="008B25A9" w:rsidP="00325FC9">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8B25A9" w:rsidRPr="00773978" w:rsidRDefault="008B25A9" w:rsidP="00325FC9">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8B25A9" w:rsidRPr="00773978" w:rsidRDefault="008B25A9" w:rsidP="00325FC9">
            <w:pPr>
              <w:pStyle w:val="psds-corpodetexto"/>
              <w:spacing w:before="0" w:beforeAutospacing="0" w:after="0" w:afterAutospacing="0"/>
              <w:jc w:val="center"/>
              <w:rPr>
                <w:sz w:val="20"/>
                <w:szCs w:val="20"/>
              </w:rPr>
            </w:pPr>
            <w:r w:rsidRPr="00773978">
              <w:rPr>
                <w:b/>
                <w:bCs/>
                <w:sz w:val="20"/>
                <w:szCs w:val="20"/>
              </w:rPr>
              <w:t>Decimal</w:t>
            </w:r>
          </w:p>
        </w:tc>
        <w:tc>
          <w:tcPr>
            <w:tcW w:w="958"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hideMark/>
          </w:tcPr>
          <w:p w:rsidR="008B25A9" w:rsidRPr="00773978" w:rsidRDefault="008B25A9" w:rsidP="00325FC9">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hideMark/>
          </w:tcPr>
          <w:p w:rsidR="008B25A9" w:rsidRPr="00773978" w:rsidRDefault="008B25A9" w:rsidP="00325FC9">
            <w:pPr>
              <w:pStyle w:val="psds-corpodetexto"/>
              <w:spacing w:before="0" w:beforeAutospacing="0" w:after="0" w:afterAutospacing="0"/>
              <w:jc w:val="center"/>
              <w:rPr>
                <w:sz w:val="20"/>
                <w:szCs w:val="20"/>
              </w:rPr>
            </w:pPr>
            <w:r w:rsidRPr="00773978">
              <w:rPr>
                <w:b/>
                <w:bCs/>
                <w:sz w:val="20"/>
                <w:szCs w:val="20"/>
              </w:rPr>
              <w:t>Obrigatório</w:t>
            </w:r>
          </w:p>
        </w:tc>
        <w:tc>
          <w:tcPr>
            <w:tcW w:w="2252"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hideMark/>
          </w:tcPr>
          <w:p w:rsidR="008B25A9" w:rsidRPr="00773978" w:rsidRDefault="008B25A9" w:rsidP="00325FC9">
            <w:pPr>
              <w:pStyle w:val="psds-corpodetexto"/>
              <w:spacing w:before="0" w:beforeAutospacing="0" w:after="0" w:afterAutospacing="0"/>
              <w:jc w:val="center"/>
              <w:rPr>
                <w:sz w:val="20"/>
                <w:szCs w:val="20"/>
              </w:rPr>
            </w:pPr>
            <w:r w:rsidRPr="00773978">
              <w:rPr>
                <w:b/>
                <w:bCs/>
                <w:sz w:val="20"/>
                <w:szCs w:val="20"/>
              </w:rPr>
              <w:t>Regras de Validação do Campo</w:t>
            </w:r>
          </w:p>
        </w:tc>
      </w:tr>
      <w:tr w:rsidR="008B25A9" w:rsidRPr="00773978" w:rsidTr="00325FC9">
        <w:trPr>
          <w:trHeight w:val="572"/>
          <w:jc w:val="center"/>
        </w:trPr>
        <w:tc>
          <w:tcPr>
            <w:tcW w:w="485"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jc w:val="center"/>
              <w:rPr>
                <w:rFonts w:cs="Times New Roman"/>
                <w:szCs w:val="20"/>
              </w:rPr>
            </w:pPr>
            <w:r w:rsidRPr="00773978">
              <w:rPr>
                <w:rFonts w:cs="Times New Roman"/>
                <w:szCs w:val="20"/>
              </w:rPr>
              <w:t>01</w:t>
            </w:r>
          </w:p>
        </w:tc>
        <w:tc>
          <w:tcPr>
            <w:tcW w:w="1362"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jc w:val="both"/>
              <w:rPr>
                <w:rFonts w:cs="Times New Roman"/>
                <w:szCs w:val="20"/>
              </w:rPr>
            </w:pPr>
            <w:r w:rsidRPr="00773978">
              <w:rPr>
                <w:rFonts w:cs="Times New Roman"/>
                <w:szCs w:val="20"/>
              </w:rPr>
              <w:t>REG</w:t>
            </w:r>
          </w:p>
        </w:tc>
        <w:tc>
          <w:tcPr>
            <w:tcW w:w="1855"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jc w:val="both"/>
              <w:rPr>
                <w:rFonts w:cs="Times New Roman"/>
                <w:szCs w:val="20"/>
              </w:rPr>
            </w:pPr>
            <w:r w:rsidRPr="00773978">
              <w:rPr>
                <w:rFonts w:cs="Times New Roman"/>
                <w:szCs w:val="20"/>
              </w:rPr>
              <w:t>Texto fixo contendo “I151”.</w:t>
            </w:r>
          </w:p>
        </w:tc>
        <w:tc>
          <w:tcPr>
            <w:tcW w:w="673"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jc w:val="center"/>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jc w:val="center"/>
              <w:rPr>
                <w:rFonts w:cs="Times New Roman"/>
                <w:szCs w:val="20"/>
              </w:rPr>
            </w:pPr>
            <w:r w:rsidRPr="00773978">
              <w:rPr>
                <w:rFonts w:cs="Times New Roman"/>
                <w:szCs w:val="20"/>
              </w:rPr>
              <w:t>-</w:t>
            </w:r>
          </w:p>
        </w:tc>
        <w:tc>
          <w:tcPr>
            <w:tcW w:w="958"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jc w:val="center"/>
              <w:rPr>
                <w:rFonts w:cs="Times New Roman"/>
                <w:szCs w:val="20"/>
              </w:rPr>
            </w:pPr>
            <w:r w:rsidRPr="00773978">
              <w:rPr>
                <w:rFonts w:cs="Times New Roman"/>
                <w:szCs w:val="20"/>
              </w:rPr>
              <w:t>"I151"</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jc w:val="center"/>
              <w:rPr>
                <w:rFonts w:cs="Times New Roman"/>
                <w:szCs w:val="20"/>
              </w:rPr>
            </w:pPr>
            <w:r w:rsidRPr="00773978">
              <w:rPr>
                <w:rFonts w:cs="Times New Roman"/>
                <w:szCs w:val="20"/>
              </w:rPr>
              <w:t>Sim</w:t>
            </w:r>
          </w:p>
        </w:tc>
        <w:tc>
          <w:tcPr>
            <w:tcW w:w="2252"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jc w:val="center"/>
              <w:rPr>
                <w:rFonts w:cs="Times New Roman"/>
                <w:szCs w:val="20"/>
              </w:rPr>
            </w:pPr>
            <w:r w:rsidRPr="00773978">
              <w:rPr>
                <w:rFonts w:cs="Times New Roman"/>
                <w:szCs w:val="20"/>
              </w:rPr>
              <w:t>-</w:t>
            </w:r>
          </w:p>
        </w:tc>
      </w:tr>
      <w:tr w:rsidR="008B25A9" w:rsidRPr="00773978" w:rsidTr="00325FC9">
        <w:trPr>
          <w:trHeight w:val="554"/>
          <w:jc w:val="center"/>
        </w:trPr>
        <w:tc>
          <w:tcPr>
            <w:tcW w:w="485"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jc w:val="center"/>
              <w:rPr>
                <w:rFonts w:cs="Times New Roman"/>
                <w:szCs w:val="20"/>
              </w:rPr>
            </w:pPr>
            <w:r w:rsidRPr="00773978">
              <w:rPr>
                <w:rFonts w:cs="Times New Roman"/>
                <w:szCs w:val="20"/>
              </w:rPr>
              <w:t>02</w:t>
            </w:r>
          </w:p>
        </w:tc>
        <w:tc>
          <w:tcPr>
            <w:tcW w:w="1362"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jc w:val="both"/>
              <w:rPr>
                <w:rFonts w:cs="Times New Roman"/>
                <w:szCs w:val="20"/>
              </w:rPr>
            </w:pPr>
            <w:r w:rsidRPr="00773978">
              <w:rPr>
                <w:rFonts w:cs="Times New Roman"/>
                <w:szCs w:val="20"/>
              </w:rPr>
              <w:t>ASSIN_DIG</w:t>
            </w:r>
          </w:p>
        </w:tc>
        <w:tc>
          <w:tcPr>
            <w:tcW w:w="1855"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jc w:val="both"/>
              <w:rPr>
                <w:rFonts w:cs="Times New Roman"/>
                <w:szCs w:val="20"/>
              </w:rPr>
            </w:pPr>
            <w:r w:rsidRPr="00773978">
              <w:rPr>
                <w:rFonts w:cs="Times New Roman"/>
                <w:i/>
                <w:szCs w:val="20"/>
              </w:rPr>
              <w:t>Hash</w:t>
            </w:r>
            <w:r w:rsidRPr="00773978">
              <w:rPr>
                <w:rFonts w:cs="Times New Roman"/>
                <w:szCs w:val="20"/>
              </w:rPr>
              <w:t xml:space="preserve"> das fichas de lançamento.</w:t>
            </w:r>
          </w:p>
        </w:tc>
        <w:tc>
          <w:tcPr>
            <w:tcW w:w="673"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jc w:val="center"/>
              <w:rPr>
                <w:rFonts w:cs="Times New Roman"/>
                <w:szCs w:val="20"/>
              </w:rPr>
            </w:pPr>
            <w:r w:rsidRPr="00773978">
              <w:rPr>
                <w:rFonts w:cs="Times New Roman"/>
                <w:szCs w:val="20"/>
              </w:rPr>
              <w:t>-</w:t>
            </w:r>
          </w:p>
        </w:tc>
        <w:tc>
          <w:tcPr>
            <w:tcW w:w="958"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jc w:val="center"/>
              <w:rPr>
                <w:rFonts w:cs="Times New Roman"/>
                <w:szCs w:val="20"/>
              </w:rPr>
            </w:pPr>
            <w:r w:rsidRPr="00773978">
              <w:rPr>
                <w:rFonts w:cs="Times New Roman"/>
                <w:szCs w:val="20"/>
              </w:rPr>
              <w:t>Sim</w:t>
            </w:r>
          </w:p>
        </w:tc>
        <w:tc>
          <w:tcPr>
            <w:tcW w:w="2252" w:type="dxa"/>
            <w:tcBorders>
              <w:top w:val="nil"/>
              <w:left w:val="nil"/>
              <w:bottom w:val="single" w:sz="6" w:space="0" w:color="auto"/>
              <w:right w:val="single" w:sz="6" w:space="0" w:color="auto"/>
            </w:tcBorders>
            <w:tcMar>
              <w:top w:w="0" w:type="dxa"/>
              <w:left w:w="108" w:type="dxa"/>
              <w:bottom w:w="0" w:type="dxa"/>
              <w:right w:w="108" w:type="dxa"/>
            </w:tcMar>
            <w:hideMark/>
          </w:tcPr>
          <w:p w:rsidR="008B25A9" w:rsidRPr="00773978" w:rsidRDefault="008B25A9" w:rsidP="00325FC9">
            <w:pPr>
              <w:shd w:val="clear" w:color="auto" w:fill="FFFFFF"/>
              <w:spacing w:line="240" w:lineRule="auto"/>
              <w:jc w:val="center"/>
              <w:rPr>
                <w:rFonts w:cs="Times New Roman"/>
                <w:szCs w:val="20"/>
              </w:rPr>
            </w:pPr>
            <w:r w:rsidRPr="00773978">
              <w:rPr>
                <w:rFonts w:cs="Times New Roman"/>
                <w:szCs w:val="20"/>
              </w:rPr>
              <w:t>-</w:t>
            </w:r>
          </w:p>
        </w:tc>
      </w:tr>
    </w:tbl>
    <w:p w:rsidR="008B25A9" w:rsidRPr="00773978" w:rsidRDefault="008B25A9" w:rsidP="008B25A9">
      <w:pPr>
        <w:pStyle w:val="Corpodetexto"/>
        <w:rPr>
          <w:rFonts w:ascii="Times New Roman" w:hAnsi="Times New Roman"/>
          <w:b/>
          <w:sz w:val="20"/>
          <w:szCs w:val="20"/>
        </w:rPr>
      </w:pPr>
    </w:p>
    <w:p w:rsidR="008B25A9" w:rsidRPr="00773978" w:rsidRDefault="008B25A9" w:rsidP="008B25A9">
      <w:pPr>
        <w:pStyle w:val="Corpodetexto"/>
        <w:rPr>
          <w:rFonts w:ascii="Times New Roman" w:hAnsi="Times New Roman"/>
          <w:b/>
          <w:sz w:val="20"/>
          <w:szCs w:val="20"/>
        </w:rPr>
      </w:pPr>
      <w:r w:rsidRPr="00773978">
        <w:rPr>
          <w:rFonts w:ascii="Times New Roman" w:hAnsi="Times New Roman"/>
          <w:b/>
          <w:sz w:val="20"/>
          <w:szCs w:val="20"/>
        </w:rPr>
        <w:t>I - Observações:</w:t>
      </w:r>
    </w:p>
    <w:p w:rsidR="008B25A9" w:rsidRPr="00773978" w:rsidRDefault="008B25A9" w:rsidP="008B25A9">
      <w:pPr>
        <w:pStyle w:val="Corpodetexto"/>
        <w:ind w:firstLine="708"/>
        <w:rPr>
          <w:rFonts w:ascii="Times New Roman" w:hAnsi="Times New Roman"/>
          <w:sz w:val="20"/>
          <w:szCs w:val="20"/>
        </w:rPr>
      </w:pPr>
    </w:p>
    <w:p w:rsidR="008B25A9" w:rsidRPr="00773978" w:rsidRDefault="005953BF" w:rsidP="008B25A9">
      <w:pPr>
        <w:pStyle w:val="Corpodetexto"/>
        <w:ind w:left="708"/>
        <w:rPr>
          <w:rFonts w:ascii="Times New Roman" w:hAnsi="Times New Roman"/>
          <w:sz w:val="20"/>
          <w:szCs w:val="20"/>
        </w:rPr>
      </w:pPr>
      <w:r w:rsidRPr="00773978">
        <w:rPr>
          <w:rFonts w:ascii="Times New Roman" w:hAnsi="Times New Roman"/>
          <w:sz w:val="20"/>
          <w:szCs w:val="20"/>
        </w:rPr>
        <w:t>Registro</w:t>
      </w:r>
      <w:r w:rsidR="008B25A9" w:rsidRPr="00773978">
        <w:rPr>
          <w:rFonts w:ascii="Times New Roman" w:hAnsi="Times New Roman"/>
          <w:sz w:val="20"/>
          <w:szCs w:val="20"/>
        </w:rPr>
        <w:t xml:space="preserve"> facultativo</w:t>
      </w:r>
    </w:p>
    <w:p w:rsidR="008B25A9" w:rsidRPr="00773978" w:rsidRDefault="008B25A9" w:rsidP="008B25A9">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8B25A9" w:rsidRPr="00773978" w:rsidRDefault="008B25A9" w:rsidP="008B25A9">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8B25A9" w:rsidRPr="00773978" w:rsidRDefault="008B25A9" w:rsidP="008B25A9">
      <w:pPr>
        <w:pStyle w:val="Corpodetexto"/>
        <w:ind w:firstLine="708"/>
        <w:rPr>
          <w:rFonts w:ascii="Times New Roman" w:hAnsi="Times New Roman"/>
          <w:sz w:val="20"/>
          <w:szCs w:val="20"/>
        </w:rPr>
      </w:pPr>
    </w:p>
    <w:p w:rsidR="008B25A9" w:rsidRPr="00773978" w:rsidRDefault="008B25A9" w:rsidP="008B25A9">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8B25A9" w:rsidRPr="00773978" w:rsidRDefault="008B25A9" w:rsidP="008B25A9">
      <w:pPr>
        <w:pStyle w:val="Corpodetexto"/>
        <w:rPr>
          <w:rFonts w:ascii="Times New Roman" w:hAnsi="Times New Roman"/>
          <w:sz w:val="20"/>
          <w:szCs w:val="20"/>
        </w:rPr>
      </w:pPr>
    </w:p>
    <w:p w:rsidR="008B25A9" w:rsidRPr="00773978" w:rsidRDefault="008B25A9" w:rsidP="008B25A9">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8B25A9" w:rsidRPr="00773978" w:rsidRDefault="008B25A9" w:rsidP="008B25A9">
      <w:pPr>
        <w:pStyle w:val="Corpodetexto"/>
        <w:rPr>
          <w:rFonts w:ascii="Times New Roman" w:hAnsi="Times New Roman"/>
          <w:sz w:val="20"/>
          <w:szCs w:val="20"/>
        </w:rPr>
      </w:pPr>
    </w:p>
    <w:p w:rsidR="008B25A9" w:rsidRPr="00773978" w:rsidRDefault="008B25A9" w:rsidP="008B25A9">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8B25A9" w:rsidRPr="00773978" w:rsidRDefault="008B25A9" w:rsidP="008B25A9">
      <w:pPr>
        <w:pStyle w:val="Corpodetexto"/>
        <w:rPr>
          <w:rFonts w:ascii="Times New Roman" w:hAnsi="Times New Roman"/>
          <w:b/>
          <w:sz w:val="20"/>
          <w:szCs w:val="20"/>
        </w:rPr>
      </w:pPr>
    </w:p>
    <w:p w:rsidR="008B25A9" w:rsidRPr="00773978" w:rsidRDefault="008B25A9" w:rsidP="008B25A9">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8B25A9" w:rsidRPr="00773978" w:rsidRDefault="008B25A9" w:rsidP="008B25A9">
      <w:pPr>
        <w:pStyle w:val="Corpodetexto"/>
        <w:rPr>
          <w:rFonts w:ascii="Times New Roman" w:hAnsi="Times New Roman"/>
          <w:b/>
          <w:sz w:val="20"/>
          <w:szCs w:val="20"/>
        </w:rPr>
      </w:pPr>
    </w:p>
    <w:p w:rsidR="008B25A9" w:rsidRPr="00773978" w:rsidRDefault="008B25A9" w:rsidP="008B25A9">
      <w:pPr>
        <w:pStyle w:val="PSDS-CorpodeTexto0"/>
        <w:ind w:firstLine="708"/>
        <w:jc w:val="both"/>
        <w:rPr>
          <w:rFonts w:ascii="Times New Roman" w:hAnsi="Times New Roman"/>
          <w:b/>
          <w:color w:val="000000"/>
        </w:rPr>
      </w:pPr>
      <w:r w:rsidRPr="00773978">
        <w:rPr>
          <w:rFonts w:ascii="Times New Roman" w:hAnsi="Times New Roman"/>
          <w:b/>
          <w:color w:val="000000"/>
        </w:rPr>
        <w:t>|I151|123456789012345|</w:t>
      </w:r>
    </w:p>
    <w:p w:rsidR="008B25A9" w:rsidRPr="00773978" w:rsidRDefault="008B25A9" w:rsidP="008B25A9">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I151</w:t>
      </w:r>
    </w:p>
    <w:p w:rsidR="008B25A9" w:rsidRPr="00773978" w:rsidRDefault="008B25A9" w:rsidP="008B25A9">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das Fichas de Lançamento: </w:t>
      </w:r>
      <w:r w:rsidRPr="00773978">
        <w:rPr>
          <w:rFonts w:ascii="Times New Roman" w:hAnsi="Times New Roman"/>
          <w:color w:val="000000"/>
        </w:rPr>
        <w:t>123456789012345</w:t>
      </w:r>
    </w:p>
    <w:p w:rsidR="00FE4841" w:rsidRPr="00773978" w:rsidRDefault="00FE4841">
      <w:pPr>
        <w:rPr>
          <w:rFonts w:eastAsia="Times New Roman" w:cs="Times New Roman"/>
          <w:b/>
          <w:bCs/>
          <w:color w:val="0000FF"/>
          <w:szCs w:val="20"/>
          <w:lang w:eastAsia="pt-BR"/>
        </w:rPr>
      </w:pPr>
      <w:r w:rsidRPr="00773978">
        <w:rPr>
          <w:color w:val="0000FF"/>
          <w:szCs w:val="20"/>
        </w:rPr>
        <w:br w:type="page"/>
      </w:r>
    </w:p>
    <w:p w:rsidR="00274479" w:rsidRPr="00773978" w:rsidRDefault="00274479" w:rsidP="00274479">
      <w:pPr>
        <w:pStyle w:val="Ttulo1"/>
        <w:jc w:val="both"/>
        <w:rPr>
          <w:szCs w:val="20"/>
        </w:rPr>
      </w:pPr>
      <w:bookmarkStart w:id="107" w:name="_Toc450294919"/>
      <w:r w:rsidRPr="00773978">
        <w:rPr>
          <w:szCs w:val="20"/>
        </w:rPr>
        <w:lastRenderedPageBreak/>
        <w:t>3.</w:t>
      </w:r>
      <w:r w:rsidR="00FE4841" w:rsidRPr="00773978">
        <w:rPr>
          <w:szCs w:val="20"/>
        </w:rPr>
        <w:t>1.</w:t>
      </w:r>
      <w:r w:rsidRPr="00773978">
        <w:rPr>
          <w:szCs w:val="20"/>
        </w:rPr>
        <w:t xml:space="preserve">6.2.14. </w:t>
      </w:r>
      <w:r w:rsidR="005953BF" w:rsidRPr="00773978">
        <w:rPr>
          <w:szCs w:val="20"/>
        </w:rPr>
        <w:t>Registro</w:t>
      </w:r>
      <w:r w:rsidRPr="00773978">
        <w:rPr>
          <w:szCs w:val="20"/>
        </w:rPr>
        <w:t xml:space="preserve"> I155: Detalhe dos Saldos Periódicos</w:t>
      </w:r>
      <w:bookmarkEnd w:id="107"/>
    </w:p>
    <w:p w:rsidR="00274479" w:rsidRPr="00773978" w:rsidRDefault="00274479" w:rsidP="00EE0391">
      <w:pPr>
        <w:spacing w:line="240" w:lineRule="auto"/>
        <w:rPr>
          <w:rFonts w:cs="Times New Roman"/>
          <w:szCs w:val="20"/>
          <w:lang w:eastAsia="pt-BR"/>
        </w:rPr>
      </w:pPr>
    </w:p>
    <w:p w:rsidR="007A513E" w:rsidRPr="00773978" w:rsidRDefault="007A513E" w:rsidP="007A513E">
      <w:pPr>
        <w:spacing w:line="240" w:lineRule="auto"/>
        <w:ind w:firstLine="708"/>
        <w:jc w:val="both"/>
        <w:rPr>
          <w:rFonts w:cs="Times New Roman"/>
          <w:szCs w:val="20"/>
        </w:rPr>
      </w:pPr>
      <w:r w:rsidRPr="00773978">
        <w:rPr>
          <w:rFonts w:cs="Times New Roman"/>
          <w:szCs w:val="20"/>
        </w:rPr>
        <w:t xml:space="preserve">O registro I155, que é filho do registro I150, informa os saldos das contas contábeis, trazendo o total dos débitos e créditos mensais para as contas patrimoniais e de resultado. Os saldos devem ser informados por mês, ou seja, deve haver um registro I150 por mês. </w:t>
      </w:r>
    </w:p>
    <w:p w:rsidR="00343169" w:rsidRPr="00773978" w:rsidRDefault="00343169" w:rsidP="00343169">
      <w:pPr>
        <w:spacing w:line="240" w:lineRule="auto"/>
        <w:ind w:firstLine="708"/>
        <w:jc w:val="both"/>
        <w:rPr>
          <w:rFonts w:cs="Times New Roman"/>
          <w:szCs w:val="20"/>
        </w:rPr>
      </w:pPr>
    </w:p>
    <w:p w:rsidR="00343169" w:rsidRPr="00773978" w:rsidRDefault="00343169" w:rsidP="00343169">
      <w:pPr>
        <w:spacing w:line="240" w:lineRule="auto"/>
        <w:ind w:firstLine="708"/>
        <w:jc w:val="both"/>
        <w:rPr>
          <w:rFonts w:cs="Times New Roman"/>
          <w:szCs w:val="20"/>
        </w:rPr>
      </w:pPr>
      <w:r w:rsidRPr="00773978">
        <w:rPr>
          <w:rFonts w:cs="Times New Roman"/>
          <w:szCs w:val="20"/>
        </w:rPr>
        <w:t>A exceção a esta regra ocorre no caso de situações especiais de cisão, fusão, incorporação, extinção</w:t>
      </w:r>
      <w:r w:rsidR="009975CB" w:rsidRPr="00773978">
        <w:rPr>
          <w:rFonts w:cs="Times New Roman"/>
          <w:szCs w:val="20"/>
        </w:rPr>
        <w:t>, transformação</w:t>
      </w:r>
      <w:r w:rsidRPr="00773978">
        <w:rPr>
          <w:rFonts w:cs="Times New Roman"/>
          <w:szCs w:val="20"/>
        </w:rPr>
        <w:t xml:space="preserve"> ou no caso de início de atividade no decorrer do ano-calendário, quando é possível que o </w:t>
      </w:r>
      <w:r w:rsidR="005953BF" w:rsidRPr="00773978">
        <w:rPr>
          <w:rFonts w:cs="Times New Roman"/>
          <w:szCs w:val="20"/>
        </w:rPr>
        <w:t>registro</w:t>
      </w:r>
      <w:r w:rsidRPr="00773978">
        <w:rPr>
          <w:rFonts w:cs="Times New Roman"/>
          <w:szCs w:val="20"/>
        </w:rPr>
        <w:t xml:space="preserve"> I150 tenha fração de mês.</w:t>
      </w:r>
    </w:p>
    <w:p w:rsidR="00343169" w:rsidRPr="00773978" w:rsidRDefault="00343169" w:rsidP="00343169">
      <w:pPr>
        <w:spacing w:line="240" w:lineRule="auto"/>
        <w:ind w:firstLine="708"/>
        <w:jc w:val="both"/>
        <w:rPr>
          <w:rFonts w:cs="Times New Roman"/>
          <w:szCs w:val="20"/>
        </w:rPr>
      </w:pPr>
    </w:p>
    <w:p w:rsidR="00343169" w:rsidRPr="00773978" w:rsidRDefault="00343169" w:rsidP="00343169">
      <w:pPr>
        <w:spacing w:line="240" w:lineRule="auto"/>
        <w:ind w:firstLine="708"/>
        <w:jc w:val="both"/>
        <w:rPr>
          <w:rFonts w:cs="Times New Roman"/>
          <w:szCs w:val="20"/>
        </w:rPr>
      </w:pPr>
      <w:r w:rsidRPr="00773978">
        <w:rPr>
          <w:rFonts w:cs="Times New Roman"/>
          <w:szCs w:val="20"/>
        </w:rPr>
        <w:t xml:space="preserve">O </w:t>
      </w:r>
      <w:r w:rsidR="005953BF" w:rsidRPr="00773978">
        <w:rPr>
          <w:rFonts w:cs="Times New Roman"/>
          <w:szCs w:val="20"/>
        </w:rPr>
        <w:t>registro</w:t>
      </w:r>
      <w:r w:rsidRPr="00773978">
        <w:rPr>
          <w:rFonts w:cs="Times New Roman"/>
          <w:szCs w:val="20"/>
        </w:rPr>
        <w:t xml:space="preserve"> I155 informará, para cada conta analítica/centro de custos no período determinado pelo </w:t>
      </w:r>
      <w:r w:rsidR="005953BF" w:rsidRPr="00773978">
        <w:rPr>
          <w:rFonts w:cs="Times New Roman"/>
          <w:szCs w:val="20"/>
        </w:rPr>
        <w:t>registro</w:t>
      </w:r>
      <w:r w:rsidRPr="00773978">
        <w:rPr>
          <w:rFonts w:cs="Times New Roman"/>
          <w:szCs w:val="20"/>
        </w:rPr>
        <w:t xml:space="preserve"> I150:</w:t>
      </w:r>
    </w:p>
    <w:p w:rsidR="00343169" w:rsidRPr="00773978" w:rsidRDefault="00343169" w:rsidP="00343169">
      <w:pPr>
        <w:spacing w:line="240" w:lineRule="auto"/>
        <w:ind w:firstLine="708"/>
        <w:jc w:val="both"/>
        <w:rPr>
          <w:rFonts w:cs="Times New Roman"/>
          <w:szCs w:val="20"/>
        </w:rPr>
      </w:pPr>
    </w:p>
    <w:p w:rsidR="00343169" w:rsidRPr="00773978" w:rsidRDefault="00343169" w:rsidP="00C25527">
      <w:pPr>
        <w:pStyle w:val="PargrafodaLista"/>
        <w:numPr>
          <w:ilvl w:val="0"/>
          <w:numId w:val="7"/>
        </w:numPr>
        <w:jc w:val="both"/>
        <w:rPr>
          <w:rFonts w:ascii="Times New Roman" w:hAnsi="Times New Roman" w:cs="Times New Roman"/>
          <w:sz w:val="20"/>
        </w:rPr>
      </w:pPr>
      <w:r w:rsidRPr="00773978">
        <w:rPr>
          <w:rFonts w:ascii="Times New Roman" w:hAnsi="Times New Roman" w:cs="Times New Roman"/>
          <w:sz w:val="20"/>
        </w:rPr>
        <w:t>Valor do saldo inicial do período;</w:t>
      </w:r>
    </w:p>
    <w:p w:rsidR="00343169" w:rsidRPr="00773978" w:rsidRDefault="00343169" w:rsidP="00C25527">
      <w:pPr>
        <w:pStyle w:val="PargrafodaLista"/>
        <w:numPr>
          <w:ilvl w:val="0"/>
          <w:numId w:val="7"/>
        </w:numPr>
        <w:jc w:val="both"/>
        <w:rPr>
          <w:rFonts w:ascii="Times New Roman" w:hAnsi="Times New Roman" w:cs="Times New Roman"/>
          <w:sz w:val="20"/>
        </w:rPr>
      </w:pPr>
      <w:r w:rsidRPr="00773978">
        <w:rPr>
          <w:rFonts w:ascii="Times New Roman" w:hAnsi="Times New Roman" w:cs="Times New Roman"/>
          <w:sz w:val="20"/>
        </w:rPr>
        <w:t>Indicador da situação do saldo inicial (D = Saldo Devedor ou C = Saldo Credor);</w:t>
      </w:r>
    </w:p>
    <w:p w:rsidR="00343169" w:rsidRPr="00773978" w:rsidRDefault="00343169" w:rsidP="00C25527">
      <w:pPr>
        <w:pStyle w:val="PargrafodaLista"/>
        <w:numPr>
          <w:ilvl w:val="0"/>
          <w:numId w:val="7"/>
        </w:numPr>
        <w:jc w:val="both"/>
        <w:rPr>
          <w:rFonts w:ascii="Times New Roman" w:hAnsi="Times New Roman" w:cs="Times New Roman"/>
          <w:sz w:val="20"/>
        </w:rPr>
      </w:pPr>
      <w:r w:rsidRPr="00773978">
        <w:rPr>
          <w:rFonts w:ascii="Times New Roman" w:hAnsi="Times New Roman" w:cs="Times New Roman"/>
          <w:sz w:val="20"/>
        </w:rPr>
        <w:t>Valor total dos débitos no período;</w:t>
      </w:r>
    </w:p>
    <w:p w:rsidR="00343169" w:rsidRPr="00773978" w:rsidRDefault="00343169" w:rsidP="00C25527">
      <w:pPr>
        <w:pStyle w:val="PargrafodaLista"/>
        <w:numPr>
          <w:ilvl w:val="0"/>
          <w:numId w:val="7"/>
        </w:numPr>
        <w:jc w:val="both"/>
        <w:rPr>
          <w:rFonts w:ascii="Times New Roman" w:hAnsi="Times New Roman" w:cs="Times New Roman"/>
          <w:sz w:val="20"/>
        </w:rPr>
      </w:pPr>
      <w:r w:rsidRPr="00773978">
        <w:rPr>
          <w:rFonts w:ascii="Times New Roman" w:hAnsi="Times New Roman" w:cs="Times New Roman"/>
          <w:sz w:val="20"/>
        </w:rPr>
        <w:t>Valor total dos créditos no período;</w:t>
      </w:r>
    </w:p>
    <w:p w:rsidR="00343169" w:rsidRPr="00773978" w:rsidRDefault="00343169" w:rsidP="00C25527">
      <w:pPr>
        <w:pStyle w:val="PargrafodaLista"/>
        <w:numPr>
          <w:ilvl w:val="0"/>
          <w:numId w:val="7"/>
        </w:numPr>
        <w:jc w:val="both"/>
        <w:rPr>
          <w:rFonts w:ascii="Times New Roman" w:hAnsi="Times New Roman" w:cs="Times New Roman"/>
          <w:sz w:val="20"/>
        </w:rPr>
      </w:pPr>
      <w:r w:rsidRPr="00773978">
        <w:rPr>
          <w:rFonts w:ascii="Times New Roman" w:hAnsi="Times New Roman" w:cs="Times New Roman"/>
          <w:sz w:val="20"/>
        </w:rPr>
        <w:t>Valor do saldo final do período; e</w:t>
      </w:r>
    </w:p>
    <w:p w:rsidR="00343169" w:rsidRPr="00773978" w:rsidRDefault="00343169" w:rsidP="00C25527">
      <w:pPr>
        <w:pStyle w:val="PargrafodaLista"/>
        <w:numPr>
          <w:ilvl w:val="0"/>
          <w:numId w:val="7"/>
        </w:numPr>
        <w:jc w:val="both"/>
        <w:rPr>
          <w:rFonts w:ascii="Times New Roman" w:hAnsi="Times New Roman" w:cs="Times New Roman"/>
          <w:sz w:val="20"/>
        </w:rPr>
      </w:pPr>
      <w:r w:rsidRPr="00773978">
        <w:rPr>
          <w:rFonts w:ascii="Times New Roman" w:hAnsi="Times New Roman" w:cs="Times New Roman"/>
          <w:sz w:val="20"/>
        </w:rPr>
        <w:t>Indicador da situação do saldo final (D = Saldo Devedor ou C = Saldo Credor).</w:t>
      </w:r>
    </w:p>
    <w:p w:rsidR="00343169" w:rsidRPr="00773978" w:rsidRDefault="00343169" w:rsidP="00343169">
      <w:pPr>
        <w:spacing w:line="240" w:lineRule="auto"/>
        <w:ind w:firstLine="708"/>
        <w:jc w:val="both"/>
        <w:rPr>
          <w:rFonts w:cs="Times New Roman"/>
          <w:szCs w:val="20"/>
        </w:rPr>
      </w:pPr>
    </w:p>
    <w:p w:rsidR="00343169" w:rsidRPr="00773978" w:rsidRDefault="00B52CB7" w:rsidP="009975CB">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I155 só deve ser apresentado para as contas analíticas que tiverem movimentação no período determinado pelo </w:t>
      </w:r>
      <w:r w:rsidR="005953BF" w:rsidRPr="00773978">
        <w:rPr>
          <w:rFonts w:ascii="Times New Roman" w:hAnsi="Times New Roman"/>
          <w:sz w:val="20"/>
          <w:szCs w:val="20"/>
        </w:rPr>
        <w:t>registro</w:t>
      </w:r>
      <w:r w:rsidRPr="00773978">
        <w:rPr>
          <w:rFonts w:ascii="Times New Roman" w:hAnsi="Times New Roman"/>
          <w:sz w:val="20"/>
          <w:szCs w:val="20"/>
        </w:rPr>
        <w:t xml:space="preserve"> I150.</w:t>
      </w:r>
    </w:p>
    <w:p w:rsidR="009975CB" w:rsidRPr="00773978" w:rsidRDefault="009975CB" w:rsidP="009975CB">
      <w:pPr>
        <w:pStyle w:val="Corpodetexto"/>
        <w:ind w:firstLine="708"/>
        <w:rPr>
          <w:rFonts w:ascii="Times New Roman" w:hAnsi="Times New Roman"/>
          <w:sz w:val="20"/>
          <w:szCs w:val="20"/>
        </w:rPr>
      </w:pPr>
    </w:p>
    <w:tbl>
      <w:tblPr>
        <w:tblW w:w="10846" w:type="dxa"/>
        <w:jc w:val="center"/>
        <w:tblLayout w:type="fixed"/>
        <w:tblCellMar>
          <w:left w:w="0" w:type="dxa"/>
          <w:right w:w="0" w:type="dxa"/>
        </w:tblCellMar>
        <w:tblLook w:val="04A0" w:firstRow="1" w:lastRow="0" w:firstColumn="1" w:lastColumn="0" w:noHBand="0" w:noVBand="1"/>
      </w:tblPr>
      <w:tblGrid>
        <w:gridCol w:w="37"/>
        <w:gridCol w:w="6096"/>
        <w:gridCol w:w="4618"/>
        <w:gridCol w:w="67"/>
        <w:gridCol w:w="28"/>
      </w:tblGrid>
      <w:tr w:rsidR="00EE0391" w:rsidRPr="00773978" w:rsidTr="009975CB">
        <w:trPr>
          <w:jc w:val="center"/>
        </w:trPr>
        <w:tc>
          <w:tcPr>
            <w:tcW w:w="10818" w:type="dxa"/>
            <w:gridSpan w:val="4"/>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0391" w:rsidRPr="00773978" w:rsidRDefault="005953BF" w:rsidP="00EE0391">
            <w:pPr>
              <w:pStyle w:val="psds-corpodetexto"/>
              <w:spacing w:before="0" w:beforeAutospacing="0" w:after="0" w:afterAutospacing="0"/>
              <w:rPr>
                <w:sz w:val="20"/>
                <w:szCs w:val="20"/>
              </w:rPr>
            </w:pPr>
            <w:r w:rsidRPr="00773978">
              <w:rPr>
                <w:b/>
                <w:bCs/>
                <w:sz w:val="20"/>
                <w:szCs w:val="20"/>
              </w:rPr>
              <w:t>REGISTRO</w:t>
            </w:r>
            <w:r w:rsidR="00EE0391" w:rsidRPr="00773978">
              <w:rPr>
                <w:b/>
                <w:bCs/>
                <w:sz w:val="20"/>
                <w:szCs w:val="20"/>
              </w:rPr>
              <w:t xml:space="preserve"> I155:</w:t>
            </w:r>
            <w:r w:rsidR="00EE0391" w:rsidRPr="00773978">
              <w:rPr>
                <w:rStyle w:val="apple-converted-space"/>
                <w:b/>
                <w:bCs/>
                <w:sz w:val="20"/>
                <w:szCs w:val="20"/>
              </w:rPr>
              <w:t> </w:t>
            </w:r>
            <w:r w:rsidR="00EE0391" w:rsidRPr="00773978">
              <w:rPr>
                <w:b/>
                <w:bCs/>
                <w:sz w:val="20"/>
                <w:szCs w:val="20"/>
              </w:rPr>
              <w:t>DETALHE DOS SALDOS PERIÓDICOS</w:t>
            </w:r>
          </w:p>
        </w:tc>
        <w:tc>
          <w:tcPr>
            <w:tcW w:w="28" w:type="dxa"/>
            <w:tcBorders>
              <w:top w:val="nil"/>
              <w:left w:val="nil"/>
              <w:bottom w:val="nil"/>
              <w:right w:val="nil"/>
            </w:tcBorders>
            <w:vAlign w:val="center"/>
            <w:hideMark/>
          </w:tcPr>
          <w:p w:rsidR="00EE0391" w:rsidRPr="00773978" w:rsidRDefault="00EE0391" w:rsidP="00EE0391">
            <w:pPr>
              <w:spacing w:line="240" w:lineRule="auto"/>
              <w:jc w:val="both"/>
              <w:rPr>
                <w:rFonts w:cs="Times New Roman"/>
                <w:szCs w:val="20"/>
              </w:rPr>
            </w:pPr>
            <w:r w:rsidRPr="00773978">
              <w:rPr>
                <w:rFonts w:cs="Times New Roman"/>
                <w:szCs w:val="20"/>
              </w:rPr>
              <w:t> </w:t>
            </w:r>
          </w:p>
        </w:tc>
      </w:tr>
      <w:tr w:rsidR="00EE0391" w:rsidRPr="00773978" w:rsidTr="009975CB">
        <w:trPr>
          <w:jc w:val="center"/>
        </w:trPr>
        <w:tc>
          <w:tcPr>
            <w:tcW w:w="10818" w:type="dxa"/>
            <w:gridSpan w:val="4"/>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0391" w:rsidRPr="00773978" w:rsidRDefault="00EE0391" w:rsidP="00EE0391">
            <w:pPr>
              <w:pStyle w:val="psds-corpodetexto"/>
              <w:spacing w:before="0" w:beforeAutospacing="0" w:after="0" w:afterAutospacing="0"/>
              <w:rPr>
                <w:sz w:val="20"/>
                <w:szCs w:val="20"/>
              </w:rPr>
            </w:pPr>
            <w:r w:rsidRPr="00773978">
              <w:rPr>
                <w:b/>
                <w:bCs/>
                <w:sz w:val="20"/>
                <w:szCs w:val="20"/>
              </w:rPr>
              <w:t>Regras de validação</w:t>
            </w:r>
            <w:r w:rsidRPr="00773978">
              <w:rPr>
                <w:rStyle w:val="apple-converted-space"/>
                <w:b/>
                <w:bCs/>
                <w:sz w:val="20"/>
                <w:szCs w:val="20"/>
              </w:rPr>
              <w:t> </w:t>
            </w:r>
            <w:r w:rsidRPr="00773978">
              <w:rPr>
                <w:b/>
                <w:bCs/>
                <w:sz w:val="20"/>
                <w:szCs w:val="20"/>
              </w:rPr>
              <w:t xml:space="preserve">do </w:t>
            </w:r>
            <w:r w:rsidR="005953BF" w:rsidRPr="00773978">
              <w:rPr>
                <w:b/>
                <w:bCs/>
                <w:sz w:val="20"/>
                <w:szCs w:val="20"/>
              </w:rPr>
              <w:t>registro</w:t>
            </w:r>
          </w:p>
          <w:p w:rsidR="00EE0391" w:rsidRPr="00773978" w:rsidRDefault="00EE0391" w:rsidP="00EE0391">
            <w:pPr>
              <w:pStyle w:val="psds-corpodetexto"/>
              <w:spacing w:before="0" w:beforeAutospacing="0" w:after="0" w:afterAutospacing="0"/>
              <w:rPr>
                <w:sz w:val="20"/>
                <w:szCs w:val="20"/>
              </w:rPr>
            </w:pPr>
            <w:r w:rsidRPr="00773978">
              <w:rPr>
                <w:sz w:val="20"/>
                <w:szCs w:val="20"/>
              </w:rPr>
              <w:t>[</w:t>
            </w:r>
            <w:hyperlink r:id="rId103" w:anchor="REGRA_VALIDACAO_SOMA_SALDO_INICIAL" w:history="1">
              <w:r w:rsidRPr="00773978">
                <w:rPr>
                  <w:rStyle w:val="Hyperlink"/>
                  <w:color w:val="auto"/>
                  <w:sz w:val="20"/>
                  <w:szCs w:val="20"/>
                </w:rPr>
                <w:t>REGRA_VALIDACAO_SOMA_SALDO_INICIAL</w:t>
              </w:r>
            </w:hyperlink>
            <w:r w:rsidRPr="00773978">
              <w:rPr>
                <w:sz w:val="20"/>
                <w:szCs w:val="20"/>
              </w:rPr>
              <w:t>]</w:t>
            </w:r>
          </w:p>
          <w:p w:rsidR="00EE0391" w:rsidRPr="00773978" w:rsidRDefault="00EE0391" w:rsidP="00EE0391">
            <w:pPr>
              <w:pStyle w:val="psds-corpodetexto"/>
              <w:spacing w:before="0" w:beforeAutospacing="0" w:after="0" w:afterAutospacing="0"/>
              <w:rPr>
                <w:sz w:val="20"/>
                <w:szCs w:val="20"/>
              </w:rPr>
            </w:pPr>
            <w:r w:rsidRPr="00773978">
              <w:rPr>
                <w:sz w:val="20"/>
                <w:szCs w:val="20"/>
              </w:rPr>
              <w:t>[</w:t>
            </w:r>
            <w:hyperlink r:id="rId104" w:anchor="REGRA_VALIDACAO_SOMA_SALDO_FINAL" w:history="1">
              <w:r w:rsidRPr="00773978">
                <w:rPr>
                  <w:rStyle w:val="Hyperlink"/>
                  <w:color w:val="auto"/>
                  <w:sz w:val="20"/>
                  <w:szCs w:val="20"/>
                </w:rPr>
                <w:t>REGRA_VALIDACAO_SOMA_SALDO_FINAL</w:t>
              </w:r>
            </w:hyperlink>
            <w:r w:rsidRPr="00773978">
              <w:rPr>
                <w:sz w:val="20"/>
                <w:szCs w:val="20"/>
              </w:rPr>
              <w:t>]</w:t>
            </w:r>
          </w:p>
          <w:p w:rsidR="00EE0391" w:rsidRPr="00773978" w:rsidRDefault="00EE0391" w:rsidP="00EE0391">
            <w:pPr>
              <w:pStyle w:val="psds-corpodetexto"/>
              <w:spacing w:before="0" w:beforeAutospacing="0" w:after="0" w:afterAutospacing="0"/>
              <w:rPr>
                <w:sz w:val="20"/>
                <w:szCs w:val="20"/>
              </w:rPr>
            </w:pPr>
            <w:r w:rsidRPr="00773978">
              <w:rPr>
                <w:sz w:val="20"/>
                <w:szCs w:val="20"/>
              </w:rPr>
              <w:t>[</w:t>
            </w:r>
            <w:hyperlink r:id="rId105" w:anchor="REGRA_VALIDACAO_DEB_DIF_CRED" w:history="1">
              <w:r w:rsidRPr="00773978">
                <w:rPr>
                  <w:rStyle w:val="Hyperlink"/>
                  <w:color w:val="auto"/>
                  <w:sz w:val="20"/>
                  <w:szCs w:val="20"/>
                </w:rPr>
                <w:t>REGRA_VALIDACAO_DEB_DIF_CRED</w:t>
              </w:r>
            </w:hyperlink>
            <w:r w:rsidRPr="00773978">
              <w:rPr>
                <w:sz w:val="20"/>
                <w:szCs w:val="20"/>
              </w:rPr>
              <w:t>]</w:t>
            </w:r>
          </w:p>
          <w:p w:rsidR="00EE0391" w:rsidRPr="00773978" w:rsidRDefault="00EE0391" w:rsidP="00EE0391">
            <w:pPr>
              <w:pStyle w:val="psds-corpodetexto"/>
              <w:spacing w:before="0" w:beforeAutospacing="0" w:after="0" w:afterAutospacing="0"/>
              <w:rPr>
                <w:sz w:val="20"/>
                <w:szCs w:val="20"/>
              </w:rPr>
            </w:pPr>
            <w:r w:rsidRPr="00773978">
              <w:rPr>
                <w:sz w:val="20"/>
                <w:szCs w:val="20"/>
              </w:rPr>
              <w:t>[</w:t>
            </w:r>
            <w:hyperlink r:id="rId106" w:anchor="REGRA_VALIDACAO_SALDO_FINAL" w:history="1">
              <w:r w:rsidRPr="00773978">
                <w:rPr>
                  <w:rStyle w:val="Hyperlink"/>
                  <w:color w:val="auto"/>
                  <w:sz w:val="20"/>
                  <w:szCs w:val="20"/>
                </w:rPr>
                <w:t>REGRA_VALIDACAO_SALDO_FINAL</w:t>
              </w:r>
            </w:hyperlink>
            <w:r w:rsidRPr="00773978">
              <w:rPr>
                <w:sz w:val="20"/>
                <w:szCs w:val="20"/>
              </w:rPr>
              <w:t>]</w:t>
            </w:r>
          </w:p>
          <w:p w:rsidR="00EE0391" w:rsidRPr="00773978" w:rsidRDefault="00EE0391" w:rsidP="00EE0391">
            <w:pPr>
              <w:pStyle w:val="psds-corpodetexto"/>
              <w:spacing w:before="0" w:beforeAutospacing="0" w:after="0" w:afterAutospacing="0"/>
              <w:rPr>
                <w:sz w:val="20"/>
                <w:szCs w:val="20"/>
              </w:rPr>
            </w:pPr>
            <w:r w:rsidRPr="00773978">
              <w:rPr>
                <w:sz w:val="20"/>
                <w:szCs w:val="20"/>
              </w:rPr>
              <w:t>[</w:t>
            </w:r>
            <w:hyperlink r:id="rId107" w:anchor="REGRA_VALIDACAO_VALOR_DEB" w:history="1">
              <w:r w:rsidRPr="00773978">
                <w:rPr>
                  <w:rStyle w:val="Hyperlink"/>
                  <w:color w:val="auto"/>
                  <w:sz w:val="20"/>
                  <w:szCs w:val="20"/>
                </w:rPr>
                <w:t>REGRA_VALIDACAO_VALOR_DEB</w:t>
              </w:r>
            </w:hyperlink>
            <w:r w:rsidRPr="00773978">
              <w:rPr>
                <w:sz w:val="20"/>
                <w:szCs w:val="20"/>
              </w:rPr>
              <w:t>]</w:t>
            </w:r>
          </w:p>
          <w:p w:rsidR="00EE0391" w:rsidRPr="00773978" w:rsidRDefault="00EE0391" w:rsidP="00EE0391">
            <w:pPr>
              <w:pStyle w:val="psds-corpodetexto"/>
              <w:spacing w:before="0" w:beforeAutospacing="0" w:after="0" w:afterAutospacing="0"/>
              <w:rPr>
                <w:sz w:val="20"/>
                <w:szCs w:val="20"/>
              </w:rPr>
            </w:pPr>
            <w:r w:rsidRPr="00773978">
              <w:rPr>
                <w:sz w:val="20"/>
                <w:szCs w:val="20"/>
              </w:rPr>
              <w:t>[</w:t>
            </w:r>
            <w:hyperlink r:id="rId108" w:anchor="REGRA_VALIDACAO_VALOR_CRED" w:history="1">
              <w:r w:rsidRPr="00773978">
                <w:rPr>
                  <w:rStyle w:val="Hyperlink"/>
                  <w:color w:val="auto"/>
                  <w:sz w:val="20"/>
                  <w:szCs w:val="20"/>
                </w:rPr>
                <w:t>REGRA_VALIDACAO_VALOR_CRED</w:t>
              </w:r>
            </w:hyperlink>
            <w:r w:rsidR="00C061F2" w:rsidRPr="00773978">
              <w:rPr>
                <w:sz w:val="20"/>
                <w:szCs w:val="20"/>
              </w:rPr>
              <w:t>]</w:t>
            </w:r>
          </w:p>
          <w:p w:rsidR="00EE0391" w:rsidRPr="00773978" w:rsidRDefault="00EE0391" w:rsidP="00EE0391">
            <w:pPr>
              <w:pStyle w:val="psds-corpodetexto"/>
              <w:spacing w:before="0" w:beforeAutospacing="0" w:after="0" w:afterAutospacing="0"/>
              <w:rPr>
                <w:sz w:val="20"/>
                <w:szCs w:val="20"/>
              </w:rPr>
            </w:pPr>
            <w:r w:rsidRPr="00773978">
              <w:rPr>
                <w:sz w:val="20"/>
                <w:szCs w:val="20"/>
              </w:rPr>
              <w:t>[</w:t>
            </w:r>
            <w:hyperlink r:id="rId109" w:anchor="REGRA_VALIDACAO_SALDO_INI_DIF_FIN" w:history="1">
              <w:r w:rsidRPr="00773978">
                <w:rPr>
                  <w:rStyle w:val="Hyperlink"/>
                  <w:color w:val="auto"/>
                  <w:sz w:val="20"/>
                  <w:szCs w:val="20"/>
                </w:rPr>
                <w:t>REGRA_VALIDACAO_SALDO_INI_DIF_FIN</w:t>
              </w:r>
            </w:hyperlink>
            <w:r w:rsidRPr="00773978">
              <w:rPr>
                <w:sz w:val="20"/>
                <w:szCs w:val="20"/>
              </w:rPr>
              <w:t>]</w:t>
            </w:r>
          </w:p>
          <w:p w:rsidR="00EE0391" w:rsidRPr="00773978" w:rsidRDefault="00EE0391" w:rsidP="00EE0391">
            <w:pPr>
              <w:pStyle w:val="psds-corpodetexto"/>
              <w:spacing w:before="0" w:beforeAutospacing="0" w:after="0" w:afterAutospacing="0"/>
              <w:rPr>
                <w:sz w:val="20"/>
                <w:szCs w:val="20"/>
              </w:rPr>
            </w:pPr>
            <w:r w:rsidRPr="00773978">
              <w:rPr>
                <w:sz w:val="20"/>
                <w:szCs w:val="20"/>
              </w:rPr>
              <w:t>[</w:t>
            </w:r>
            <w:hyperlink r:id="rId110" w:anchor="REGRA_DUPLICIDADE_CONTA_SALDO_PERIODICO" w:history="1">
              <w:r w:rsidRPr="00773978">
                <w:rPr>
                  <w:rStyle w:val="Hyperlink"/>
                  <w:color w:val="auto"/>
                  <w:sz w:val="20"/>
                  <w:szCs w:val="20"/>
                </w:rPr>
                <w:t>REGRA_DUPLICIDADE_CONTA_SALDO_PERIODICO</w:t>
              </w:r>
            </w:hyperlink>
            <w:r w:rsidRPr="00773978">
              <w:rPr>
                <w:sz w:val="20"/>
                <w:szCs w:val="20"/>
              </w:rPr>
              <w:t>]</w:t>
            </w:r>
          </w:p>
          <w:p w:rsidR="00EE0391" w:rsidRPr="00773978" w:rsidRDefault="00EE0391" w:rsidP="00EE0391">
            <w:pPr>
              <w:pStyle w:val="psds-corpodetexto"/>
              <w:spacing w:before="0" w:beforeAutospacing="0" w:after="0" w:afterAutospacing="0"/>
              <w:rPr>
                <w:sz w:val="20"/>
                <w:szCs w:val="20"/>
              </w:rPr>
            </w:pPr>
            <w:r w:rsidRPr="00773978">
              <w:rPr>
                <w:sz w:val="20"/>
                <w:szCs w:val="20"/>
              </w:rPr>
              <w:t>[</w:t>
            </w:r>
            <w:hyperlink r:id="rId111" w:anchor="REGRA_CAMPOS_SALDOS_PERIODICOS_DIFERENTE" w:history="1">
              <w:r w:rsidRPr="00773978">
                <w:rPr>
                  <w:rStyle w:val="Hyperlink"/>
                  <w:color w:val="auto"/>
                  <w:sz w:val="20"/>
                  <w:szCs w:val="20"/>
                </w:rPr>
                <w:t>REGRA_CAMPOS_SALDOS_PERIODICOS_DIFERENTE_ZERO</w:t>
              </w:r>
            </w:hyperlink>
            <w:r w:rsidRPr="00773978">
              <w:rPr>
                <w:sz w:val="20"/>
                <w:szCs w:val="20"/>
              </w:rPr>
              <w:t>]</w:t>
            </w:r>
          </w:p>
          <w:p w:rsidR="00EE0391" w:rsidRPr="00773978" w:rsidRDefault="00EE0391" w:rsidP="00EE0391">
            <w:pPr>
              <w:pStyle w:val="psds-corpodetexto"/>
              <w:spacing w:before="0" w:beforeAutospacing="0" w:after="0" w:afterAutospacing="0"/>
              <w:rPr>
                <w:sz w:val="20"/>
                <w:szCs w:val="20"/>
              </w:rPr>
            </w:pPr>
            <w:r w:rsidRPr="00773978">
              <w:rPr>
                <w:sz w:val="20"/>
                <w:szCs w:val="20"/>
              </w:rPr>
              <w:t>[</w:t>
            </w:r>
            <w:hyperlink r:id="rId112" w:anchor="REGRA_VALIDACAO_VALOR_CRED_BALANCETE" w:history="1">
              <w:r w:rsidRPr="00773978">
                <w:rPr>
                  <w:rStyle w:val="Hyperlink"/>
                  <w:color w:val="auto"/>
                  <w:sz w:val="20"/>
                  <w:szCs w:val="20"/>
                </w:rPr>
                <w:t>REGRA_VALIDACAO_VALOR_CRED_BALANCETE</w:t>
              </w:r>
            </w:hyperlink>
            <w:r w:rsidRPr="00773978">
              <w:rPr>
                <w:sz w:val="20"/>
                <w:szCs w:val="20"/>
              </w:rPr>
              <w:t>]</w:t>
            </w:r>
          </w:p>
          <w:p w:rsidR="00EE0391" w:rsidRPr="00773978" w:rsidRDefault="00EE0391" w:rsidP="00EE0391">
            <w:pPr>
              <w:pStyle w:val="psds-corpodetexto"/>
              <w:spacing w:before="0" w:beforeAutospacing="0" w:after="0" w:afterAutospacing="0"/>
              <w:rPr>
                <w:sz w:val="20"/>
                <w:szCs w:val="20"/>
              </w:rPr>
            </w:pPr>
            <w:r w:rsidRPr="00773978">
              <w:rPr>
                <w:sz w:val="20"/>
                <w:szCs w:val="20"/>
              </w:rPr>
              <w:t>[</w:t>
            </w:r>
            <w:hyperlink r:id="rId113" w:anchor="REGRA_VALIDACAO_VALOR_DEB_BALANCETE" w:history="1">
              <w:r w:rsidRPr="00773978">
                <w:rPr>
                  <w:rStyle w:val="Hyperlink"/>
                  <w:color w:val="auto"/>
                  <w:sz w:val="20"/>
                  <w:szCs w:val="20"/>
                </w:rPr>
                <w:t>REGRA_VALIDACAO_VALOR_DEB_BALANCETE</w:t>
              </w:r>
            </w:hyperlink>
            <w:r w:rsidRPr="00773978">
              <w:rPr>
                <w:sz w:val="20"/>
                <w:szCs w:val="20"/>
              </w:rPr>
              <w:t>]</w:t>
            </w:r>
          </w:p>
        </w:tc>
        <w:tc>
          <w:tcPr>
            <w:tcW w:w="28" w:type="dxa"/>
            <w:tcBorders>
              <w:top w:val="nil"/>
              <w:left w:val="nil"/>
              <w:bottom w:val="nil"/>
              <w:right w:val="nil"/>
            </w:tcBorders>
            <w:vAlign w:val="center"/>
            <w:hideMark/>
          </w:tcPr>
          <w:p w:rsidR="00EE0391" w:rsidRPr="00773978" w:rsidRDefault="00EE0391" w:rsidP="00EE0391">
            <w:pPr>
              <w:spacing w:line="240" w:lineRule="auto"/>
              <w:jc w:val="both"/>
              <w:rPr>
                <w:rFonts w:cs="Times New Roman"/>
                <w:szCs w:val="20"/>
              </w:rPr>
            </w:pPr>
            <w:r w:rsidRPr="00773978">
              <w:rPr>
                <w:rFonts w:cs="Times New Roman"/>
                <w:szCs w:val="20"/>
              </w:rPr>
              <w:t> </w:t>
            </w:r>
          </w:p>
        </w:tc>
      </w:tr>
      <w:tr w:rsidR="00EE0391" w:rsidRPr="00773978" w:rsidTr="009975CB">
        <w:trPr>
          <w:jc w:val="center"/>
        </w:trPr>
        <w:tc>
          <w:tcPr>
            <w:tcW w:w="613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0391" w:rsidRPr="00773978" w:rsidRDefault="00EE0391" w:rsidP="00EE0391">
            <w:pPr>
              <w:pStyle w:val="psds-corpodetexto"/>
              <w:spacing w:before="0" w:beforeAutospacing="0" w:after="0" w:afterAutospacing="0"/>
              <w:rPr>
                <w:sz w:val="20"/>
                <w:szCs w:val="20"/>
              </w:rPr>
            </w:pPr>
            <w:r w:rsidRPr="00773978">
              <w:rPr>
                <w:b/>
                <w:bCs/>
                <w:sz w:val="20"/>
                <w:szCs w:val="20"/>
              </w:rPr>
              <w:t>Nível Hierárquico – 4</w:t>
            </w:r>
          </w:p>
        </w:tc>
        <w:tc>
          <w:tcPr>
            <w:tcW w:w="4685" w:type="dxa"/>
            <w:gridSpan w:val="2"/>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0391" w:rsidRPr="00773978" w:rsidRDefault="00343169" w:rsidP="00EE0391">
            <w:pPr>
              <w:pStyle w:val="psds-corpodetexto"/>
              <w:spacing w:before="0" w:beforeAutospacing="0" w:after="0" w:afterAutospacing="0"/>
              <w:rPr>
                <w:sz w:val="20"/>
                <w:szCs w:val="20"/>
              </w:rPr>
            </w:pPr>
            <w:r w:rsidRPr="00773978">
              <w:rPr>
                <w:b/>
                <w:bCs/>
                <w:sz w:val="20"/>
                <w:szCs w:val="20"/>
              </w:rPr>
              <w:t>Ocorrência – V</w:t>
            </w:r>
            <w:r w:rsidR="00EE0391" w:rsidRPr="00773978">
              <w:rPr>
                <w:b/>
                <w:bCs/>
                <w:sz w:val="20"/>
                <w:szCs w:val="20"/>
              </w:rPr>
              <w:t>ários</w:t>
            </w:r>
            <w:r w:rsidRPr="00773978">
              <w:rPr>
                <w:b/>
                <w:bCs/>
                <w:sz w:val="20"/>
                <w:szCs w:val="20"/>
              </w:rPr>
              <w:t xml:space="preserve"> </w:t>
            </w:r>
            <w:r w:rsidR="00EE0391" w:rsidRPr="00773978">
              <w:rPr>
                <w:b/>
                <w:bCs/>
                <w:sz w:val="20"/>
                <w:szCs w:val="20"/>
              </w:rPr>
              <w:t>(por tipo de escrituração)</w:t>
            </w:r>
          </w:p>
        </w:tc>
        <w:tc>
          <w:tcPr>
            <w:tcW w:w="28" w:type="dxa"/>
            <w:tcBorders>
              <w:top w:val="nil"/>
              <w:left w:val="nil"/>
              <w:bottom w:val="single" w:sz="6" w:space="0" w:color="auto"/>
              <w:right w:val="nil"/>
            </w:tcBorders>
            <w:vAlign w:val="center"/>
            <w:hideMark/>
          </w:tcPr>
          <w:p w:rsidR="00EE0391" w:rsidRPr="00773978" w:rsidRDefault="00EE0391" w:rsidP="00EE0391">
            <w:pPr>
              <w:spacing w:line="240" w:lineRule="auto"/>
              <w:jc w:val="both"/>
              <w:rPr>
                <w:rFonts w:cs="Times New Roman"/>
                <w:szCs w:val="20"/>
              </w:rPr>
            </w:pPr>
            <w:r w:rsidRPr="00773978">
              <w:rPr>
                <w:rFonts w:cs="Times New Roman"/>
                <w:szCs w:val="20"/>
              </w:rPr>
              <w:t> </w:t>
            </w:r>
          </w:p>
        </w:tc>
      </w:tr>
      <w:tr w:rsidR="00EE0391" w:rsidRPr="00773978" w:rsidTr="009975CB">
        <w:trPr>
          <w:gridAfter w:val="1"/>
          <w:wAfter w:w="28" w:type="dxa"/>
          <w:jc w:val="center"/>
        </w:trPr>
        <w:tc>
          <w:tcPr>
            <w:tcW w:w="37" w:type="dxa"/>
            <w:tcBorders>
              <w:top w:val="nil"/>
              <w:left w:val="nil"/>
              <w:bottom w:val="nil"/>
              <w:right w:val="nil"/>
            </w:tcBorders>
            <w:vAlign w:val="center"/>
            <w:hideMark/>
          </w:tcPr>
          <w:p w:rsidR="00EE0391" w:rsidRPr="00773978" w:rsidRDefault="00EE0391" w:rsidP="00EE0391">
            <w:pPr>
              <w:spacing w:line="240" w:lineRule="auto"/>
              <w:jc w:val="both"/>
              <w:rPr>
                <w:rFonts w:cs="Times New Roman"/>
                <w:szCs w:val="20"/>
              </w:rPr>
            </w:pPr>
            <w:r w:rsidRPr="00773978">
              <w:rPr>
                <w:rFonts w:cs="Times New Roman"/>
                <w:szCs w:val="20"/>
              </w:rPr>
              <w:t> </w:t>
            </w:r>
          </w:p>
        </w:tc>
        <w:tc>
          <w:tcPr>
            <w:tcW w:w="10781" w:type="dxa"/>
            <w:gridSpan w:val="3"/>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0391" w:rsidRPr="00773978" w:rsidRDefault="00EE0391" w:rsidP="00EE0391">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[COD_CTA]+[COD_CCUS]</w:t>
            </w:r>
          </w:p>
        </w:tc>
      </w:tr>
      <w:tr w:rsidR="00EE0391" w:rsidRPr="00773978" w:rsidTr="009975CB">
        <w:trPr>
          <w:gridAfter w:val="1"/>
          <w:wAfter w:w="28" w:type="dxa"/>
          <w:jc w:val="center"/>
        </w:trPr>
        <w:tc>
          <w:tcPr>
            <w:tcW w:w="37" w:type="dxa"/>
            <w:tcBorders>
              <w:top w:val="nil"/>
              <w:left w:val="nil"/>
              <w:bottom w:val="nil"/>
              <w:right w:val="nil"/>
            </w:tcBorders>
            <w:vAlign w:val="center"/>
            <w:hideMark/>
          </w:tcPr>
          <w:p w:rsidR="00EE0391" w:rsidRPr="00773978" w:rsidRDefault="00EE0391" w:rsidP="00EE0391">
            <w:pPr>
              <w:spacing w:line="240" w:lineRule="auto"/>
              <w:rPr>
                <w:rFonts w:cs="Times New Roman"/>
                <w:szCs w:val="20"/>
              </w:rPr>
            </w:pPr>
          </w:p>
        </w:tc>
        <w:tc>
          <w:tcPr>
            <w:tcW w:w="6096" w:type="dxa"/>
            <w:tcBorders>
              <w:top w:val="nil"/>
              <w:left w:val="nil"/>
              <w:bottom w:val="nil"/>
              <w:right w:val="nil"/>
            </w:tcBorders>
            <w:vAlign w:val="center"/>
            <w:hideMark/>
          </w:tcPr>
          <w:p w:rsidR="00EE0391" w:rsidRPr="00773978" w:rsidRDefault="00EE0391" w:rsidP="00EE0391">
            <w:pPr>
              <w:spacing w:line="240" w:lineRule="auto"/>
              <w:rPr>
                <w:rFonts w:cs="Times New Roman"/>
                <w:szCs w:val="20"/>
              </w:rPr>
            </w:pPr>
          </w:p>
        </w:tc>
        <w:tc>
          <w:tcPr>
            <w:tcW w:w="4618" w:type="dxa"/>
            <w:tcBorders>
              <w:top w:val="nil"/>
              <w:left w:val="nil"/>
              <w:bottom w:val="nil"/>
              <w:right w:val="nil"/>
            </w:tcBorders>
            <w:vAlign w:val="center"/>
            <w:hideMark/>
          </w:tcPr>
          <w:p w:rsidR="00EE0391" w:rsidRPr="00773978" w:rsidRDefault="00EE0391" w:rsidP="00EE0391">
            <w:pPr>
              <w:spacing w:line="240" w:lineRule="auto"/>
              <w:rPr>
                <w:rFonts w:cs="Times New Roman"/>
                <w:szCs w:val="20"/>
              </w:rPr>
            </w:pPr>
          </w:p>
        </w:tc>
        <w:tc>
          <w:tcPr>
            <w:tcW w:w="67" w:type="dxa"/>
            <w:tcBorders>
              <w:top w:val="nil"/>
              <w:left w:val="nil"/>
              <w:bottom w:val="nil"/>
              <w:right w:val="nil"/>
            </w:tcBorders>
            <w:vAlign w:val="center"/>
            <w:hideMark/>
          </w:tcPr>
          <w:p w:rsidR="00EE0391" w:rsidRPr="00773978" w:rsidRDefault="00EE0391" w:rsidP="00EE0391">
            <w:pPr>
              <w:spacing w:line="240" w:lineRule="auto"/>
              <w:rPr>
                <w:rFonts w:cs="Times New Roman"/>
                <w:szCs w:val="20"/>
              </w:rPr>
            </w:pPr>
          </w:p>
        </w:tc>
      </w:tr>
    </w:tbl>
    <w:p w:rsidR="00EE0391" w:rsidRPr="00773978" w:rsidRDefault="00EE0391" w:rsidP="0035127C">
      <w:pPr>
        <w:spacing w:line="240" w:lineRule="auto"/>
        <w:jc w:val="center"/>
        <w:rPr>
          <w:rFonts w:cs="Times New Roman"/>
          <w:szCs w:val="20"/>
        </w:rPr>
      </w:pPr>
    </w:p>
    <w:tbl>
      <w:tblPr>
        <w:tblpPr w:leftFromText="45" w:rightFromText="45" w:vertAnchor="text" w:tblpXSpec="center"/>
        <w:tblW w:w="10992" w:type="dxa"/>
        <w:tblCellMar>
          <w:left w:w="0" w:type="dxa"/>
          <w:right w:w="0" w:type="dxa"/>
        </w:tblCellMar>
        <w:tblLook w:val="04A0" w:firstRow="1" w:lastRow="0" w:firstColumn="1" w:lastColumn="0" w:noHBand="0" w:noVBand="1"/>
      </w:tblPr>
      <w:tblGrid>
        <w:gridCol w:w="466"/>
        <w:gridCol w:w="1383"/>
        <w:gridCol w:w="1816"/>
        <w:gridCol w:w="617"/>
        <w:gridCol w:w="1039"/>
        <w:gridCol w:w="916"/>
        <w:gridCol w:w="1033"/>
        <w:gridCol w:w="1239"/>
        <w:gridCol w:w="2483"/>
      </w:tblGrid>
      <w:tr w:rsidR="00EE0391" w:rsidRPr="00773978" w:rsidTr="004206F9">
        <w:trPr>
          <w:trHeight w:val="163"/>
        </w:trPr>
        <w:tc>
          <w:tcPr>
            <w:tcW w:w="466"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0391" w:rsidRPr="00773978" w:rsidRDefault="00EE0391" w:rsidP="0035127C">
            <w:pPr>
              <w:pStyle w:val="psds-corpodetexto"/>
              <w:spacing w:before="0" w:beforeAutospacing="0" w:after="0" w:afterAutospacing="0"/>
              <w:jc w:val="center"/>
              <w:rPr>
                <w:sz w:val="20"/>
                <w:szCs w:val="20"/>
              </w:rPr>
            </w:pPr>
            <w:r w:rsidRPr="00773978">
              <w:rPr>
                <w:b/>
                <w:bCs/>
                <w:sz w:val="20"/>
                <w:szCs w:val="20"/>
              </w:rPr>
              <w:t>Nº</w:t>
            </w:r>
          </w:p>
        </w:tc>
        <w:tc>
          <w:tcPr>
            <w:tcW w:w="13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0391" w:rsidRPr="00773978" w:rsidRDefault="00EE0391" w:rsidP="0035127C">
            <w:pPr>
              <w:pStyle w:val="psds-corpodetexto"/>
              <w:spacing w:before="0" w:beforeAutospacing="0" w:after="0" w:afterAutospacing="0"/>
              <w:jc w:val="center"/>
              <w:rPr>
                <w:sz w:val="20"/>
                <w:szCs w:val="20"/>
              </w:rPr>
            </w:pPr>
            <w:r w:rsidRPr="00773978">
              <w:rPr>
                <w:b/>
                <w:bCs/>
                <w:sz w:val="20"/>
                <w:szCs w:val="20"/>
              </w:rPr>
              <w:t>Campo</w:t>
            </w:r>
          </w:p>
        </w:tc>
        <w:tc>
          <w:tcPr>
            <w:tcW w:w="18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0391" w:rsidRPr="00773978" w:rsidRDefault="00EE0391" w:rsidP="0035127C">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0391" w:rsidRPr="00773978" w:rsidRDefault="00EE0391" w:rsidP="0035127C">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0391" w:rsidRPr="00773978" w:rsidRDefault="00EE0391" w:rsidP="0035127C">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0391" w:rsidRPr="00773978" w:rsidRDefault="00EE0391" w:rsidP="0035127C">
            <w:pPr>
              <w:pStyle w:val="psds-corpodetexto"/>
              <w:spacing w:before="0" w:beforeAutospacing="0" w:after="0" w:afterAutospacing="0"/>
              <w:jc w:val="center"/>
              <w:rPr>
                <w:sz w:val="20"/>
                <w:szCs w:val="20"/>
              </w:rPr>
            </w:pPr>
            <w:r w:rsidRPr="00773978">
              <w:rPr>
                <w:b/>
                <w:bCs/>
                <w:sz w:val="20"/>
                <w:szCs w:val="20"/>
              </w:rPr>
              <w:t>Decimal</w:t>
            </w:r>
          </w:p>
        </w:tc>
        <w:tc>
          <w:tcPr>
            <w:tcW w:w="103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0391" w:rsidRPr="00773978" w:rsidRDefault="0035127C" w:rsidP="0035127C">
            <w:pPr>
              <w:pStyle w:val="psds-corpodetexto"/>
              <w:spacing w:before="0" w:beforeAutospacing="0" w:after="0" w:afterAutospacing="0"/>
              <w:jc w:val="center"/>
              <w:rPr>
                <w:sz w:val="20"/>
                <w:szCs w:val="20"/>
              </w:rPr>
            </w:pPr>
            <w:r w:rsidRPr="00773978">
              <w:rPr>
                <w:b/>
                <w:bCs/>
                <w:sz w:val="20"/>
                <w:szCs w:val="20"/>
              </w:rPr>
              <w:t>Valores V</w:t>
            </w:r>
            <w:r w:rsidR="00EE0391" w:rsidRPr="00773978">
              <w:rPr>
                <w:b/>
                <w:bCs/>
                <w:sz w:val="20"/>
                <w:szCs w:val="20"/>
              </w:rPr>
              <w:t>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0391" w:rsidRPr="00773978" w:rsidRDefault="00EE0391" w:rsidP="0035127C">
            <w:pPr>
              <w:pStyle w:val="psds-corpodetexto"/>
              <w:spacing w:before="0" w:beforeAutospacing="0" w:after="0" w:afterAutospacing="0"/>
              <w:jc w:val="center"/>
              <w:rPr>
                <w:sz w:val="20"/>
                <w:szCs w:val="20"/>
              </w:rPr>
            </w:pPr>
            <w:r w:rsidRPr="00773978">
              <w:rPr>
                <w:b/>
                <w:bCs/>
                <w:sz w:val="20"/>
                <w:szCs w:val="20"/>
              </w:rPr>
              <w:t>Obrigatório</w:t>
            </w:r>
          </w:p>
        </w:tc>
        <w:tc>
          <w:tcPr>
            <w:tcW w:w="24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0391" w:rsidRPr="00773978" w:rsidRDefault="0035127C" w:rsidP="0035127C">
            <w:pPr>
              <w:pStyle w:val="psds-corpodetexto"/>
              <w:spacing w:before="0" w:beforeAutospacing="0" w:after="0" w:afterAutospacing="0"/>
              <w:jc w:val="center"/>
              <w:rPr>
                <w:sz w:val="20"/>
                <w:szCs w:val="20"/>
              </w:rPr>
            </w:pPr>
            <w:r w:rsidRPr="00773978">
              <w:rPr>
                <w:b/>
                <w:bCs/>
                <w:sz w:val="20"/>
                <w:szCs w:val="20"/>
              </w:rPr>
              <w:t>Regras de Validação do C</w:t>
            </w:r>
            <w:r w:rsidR="00EE0391" w:rsidRPr="00773978">
              <w:rPr>
                <w:b/>
                <w:bCs/>
                <w:sz w:val="20"/>
                <w:szCs w:val="20"/>
              </w:rPr>
              <w:t>ampo</w:t>
            </w:r>
          </w:p>
        </w:tc>
      </w:tr>
      <w:tr w:rsidR="00EE0391" w:rsidRPr="00773978" w:rsidTr="004206F9">
        <w:trPr>
          <w:trHeight w:val="163"/>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01</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REG</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pacing w:line="240" w:lineRule="auto"/>
              <w:rPr>
                <w:rFonts w:cs="Times New Roman"/>
                <w:szCs w:val="20"/>
              </w:rPr>
            </w:pPr>
            <w:r w:rsidRPr="00773978">
              <w:rPr>
                <w:rFonts w:cs="Times New Roman"/>
                <w:szCs w:val="20"/>
              </w:rPr>
              <w:t>Texto fixo contendo “I155”.</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"I155"</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Sim</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w:t>
            </w:r>
          </w:p>
        </w:tc>
      </w:tr>
      <w:tr w:rsidR="00EE0391" w:rsidRPr="00773978" w:rsidTr="004206F9">
        <w:trPr>
          <w:trHeight w:val="326"/>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02</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COD_CTA</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pacing w:line="240" w:lineRule="auto"/>
              <w:rPr>
                <w:rFonts w:cs="Times New Roman"/>
                <w:szCs w:val="20"/>
              </w:rPr>
            </w:pPr>
            <w:r w:rsidRPr="00773978">
              <w:rPr>
                <w:rFonts w:cs="Times New Roman"/>
                <w:szCs w:val="20"/>
              </w:rPr>
              <w:t>Código da conta analítica.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Sim</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9975CB" w:rsidRPr="00773978" w:rsidRDefault="009975CB" w:rsidP="00EE0391">
            <w:pPr>
              <w:shd w:val="clear" w:color="auto" w:fill="FFFFFF"/>
              <w:spacing w:line="240" w:lineRule="auto"/>
              <w:rPr>
                <w:rFonts w:cs="Times New Roman"/>
                <w:szCs w:val="20"/>
              </w:rPr>
            </w:pPr>
            <w:r w:rsidRPr="00773978">
              <w:rPr>
                <w:rFonts w:cs="Times New Roman"/>
                <w:szCs w:val="20"/>
              </w:rPr>
              <w:t>[REGRA_CONTA_PARA_</w:t>
            </w:r>
          </w:p>
          <w:p w:rsidR="00EE0391" w:rsidRPr="00773978" w:rsidRDefault="009975CB" w:rsidP="00EE0391">
            <w:pPr>
              <w:shd w:val="clear" w:color="auto" w:fill="FFFFFF"/>
              <w:spacing w:line="240" w:lineRule="auto"/>
              <w:rPr>
                <w:rFonts w:cs="Times New Roman"/>
                <w:szCs w:val="20"/>
              </w:rPr>
            </w:pPr>
            <w:r w:rsidRPr="00773978">
              <w:rPr>
                <w:rFonts w:cs="Times New Roman"/>
                <w:szCs w:val="20"/>
              </w:rPr>
              <w:t>LANCAMENTO]</w:t>
            </w:r>
          </w:p>
        </w:tc>
      </w:tr>
      <w:tr w:rsidR="00EE0391" w:rsidRPr="00773978" w:rsidTr="004206F9">
        <w:trPr>
          <w:trHeight w:val="326"/>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03</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COD_CCUS</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pacing w:line="240" w:lineRule="auto"/>
              <w:rPr>
                <w:rFonts w:cs="Times New Roman"/>
                <w:szCs w:val="20"/>
              </w:rPr>
            </w:pPr>
            <w:r w:rsidRPr="00773978">
              <w:rPr>
                <w:rFonts w:cs="Times New Roman"/>
                <w:szCs w:val="20"/>
              </w:rPr>
              <w:t>Código do centro de custos.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Não</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9975CB" w:rsidRPr="00773978" w:rsidRDefault="009975CB" w:rsidP="00EE0391">
            <w:pPr>
              <w:shd w:val="clear" w:color="auto" w:fill="FFFFFF"/>
              <w:spacing w:line="240" w:lineRule="auto"/>
              <w:rPr>
                <w:rFonts w:cs="Times New Roman"/>
                <w:szCs w:val="20"/>
              </w:rPr>
            </w:pPr>
            <w:r w:rsidRPr="00773978">
              <w:rPr>
                <w:rFonts w:cs="Times New Roman"/>
                <w:szCs w:val="20"/>
              </w:rPr>
              <w:t>[REGRA_CCUS_NO_</w:t>
            </w:r>
          </w:p>
          <w:p w:rsidR="00EE0391" w:rsidRPr="00773978" w:rsidRDefault="009975CB" w:rsidP="00EE0391">
            <w:pPr>
              <w:shd w:val="clear" w:color="auto" w:fill="FFFFFF"/>
              <w:spacing w:line="240" w:lineRule="auto"/>
              <w:rPr>
                <w:rFonts w:cs="Times New Roman"/>
                <w:szCs w:val="20"/>
              </w:rPr>
            </w:pPr>
            <w:r w:rsidRPr="00773978">
              <w:rPr>
                <w:rFonts w:cs="Times New Roman"/>
                <w:szCs w:val="20"/>
              </w:rPr>
              <w:t>CENTRO_CUSTOS]</w:t>
            </w:r>
          </w:p>
        </w:tc>
      </w:tr>
      <w:tr w:rsidR="00EE0391" w:rsidRPr="00773978" w:rsidTr="004206F9">
        <w:trPr>
          <w:trHeight w:val="163"/>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lang w:val="da-DK"/>
              </w:rPr>
              <w:t>04</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lang w:val="da-DK"/>
              </w:rPr>
              <w:t>VL_SLD_INI</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pacing w:line="240" w:lineRule="auto"/>
              <w:rPr>
                <w:rFonts w:cs="Times New Roman"/>
                <w:szCs w:val="20"/>
              </w:rPr>
            </w:pPr>
            <w:r w:rsidRPr="00773978">
              <w:rPr>
                <w:rFonts w:cs="Times New Roman"/>
                <w:szCs w:val="20"/>
              </w:rPr>
              <w:t>Valor do saldo inicial do período.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02</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Sim</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w:t>
            </w:r>
          </w:p>
        </w:tc>
      </w:tr>
      <w:tr w:rsidR="00EE0391" w:rsidRPr="00773978" w:rsidTr="004206F9">
        <w:trPr>
          <w:trHeight w:val="516"/>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05</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IND_DC_INI</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pacing w:line="240" w:lineRule="auto"/>
              <w:rPr>
                <w:rFonts w:cs="Times New Roman"/>
                <w:szCs w:val="20"/>
              </w:rPr>
            </w:pPr>
            <w:r w:rsidRPr="00773978">
              <w:rPr>
                <w:rFonts w:cs="Times New Roman"/>
                <w:szCs w:val="20"/>
              </w:rPr>
              <w:t>Indicador da situação do saldo inicial:</w:t>
            </w:r>
          </w:p>
          <w:p w:rsidR="00EE0391" w:rsidRPr="00773978" w:rsidRDefault="00EE0391" w:rsidP="00EE0391">
            <w:pPr>
              <w:spacing w:line="240" w:lineRule="auto"/>
              <w:rPr>
                <w:rFonts w:cs="Times New Roman"/>
                <w:szCs w:val="20"/>
              </w:rPr>
            </w:pPr>
            <w:r w:rsidRPr="00773978">
              <w:rPr>
                <w:rFonts w:cs="Times New Roman"/>
                <w:szCs w:val="20"/>
              </w:rPr>
              <w:t>D - Devedor;</w:t>
            </w:r>
          </w:p>
          <w:p w:rsidR="00EE0391" w:rsidRPr="00773978" w:rsidRDefault="00EE0391" w:rsidP="00EE0391">
            <w:pPr>
              <w:spacing w:line="240" w:lineRule="auto"/>
              <w:rPr>
                <w:rFonts w:cs="Times New Roman"/>
                <w:szCs w:val="20"/>
              </w:rPr>
            </w:pPr>
            <w:r w:rsidRPr="00773978">
              <w:rPr>
                <w:rFonts w:cs="Times New Roman"/>
                <w:szCs w:val="20"/>
              </w:rPr>
              <w:t>C - Credor.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[“D”,”C”]</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Não</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9975CB" w:rsidRPr="00773978" w:rsidRDefault="009975CB" w:rsidP="00EE0391">
            <w:pPr>
              <w:shd w:val="clear" w:color="auto" w:fill="FFFFFF"/>
              <w:spacing w:line="240" w:lineRule="auto"/>
              <w:rPr>
                <w:rFonts w:cs="Times New Roman"/>
                <w:szCs w:val="20"/>
              </w:rPr>
            </w:pPr>
            <w:r w:rsidRPr="00773978">
              <w:rPr>
                <w:rFonts w:cs="Times New Roman"/>
                <w:szCs w:val="20"/>
              </w:rPr>
              <w:t>[REGRA_IND_DC_</w:t>
            </w:r>
          </w:p>
          <w:p w:rsidR="00EE0391" w:rsidRPr="00773978" w:rsidRDefault="009975CB" w:rsidP="00EE0391">
            <w:pPr>
              <w:shd w:val="clear" w:color="auto" w:fill="FFFFFF"/>
              <w:spacing w:line="240" w:lineRule="auto"/>
              <w:rPr>
                <w:rFonts w:cs="Times New Roman"/>
                <w:szCs w:val="20"/>
              </w:rPr>
            </w:pPr>
            <w:r w:rsidRPr="00773978">
              <w:rPr>
                <w:rFonts w:cs="Times New Roman"/>
                <w:szCs w:val="20"/>
              </w:rPr>
              <w:t>INI_OBRIGATORIO]</w:t>
            </w:r>
          </w:p>
        </w:tc>
      </w:tr>
      <w:tr w:rsidR="00EE0391" w:rsidRPr="00773978" w:rsidTr="004206F9">
        <w:trPr>
          <w:trHeight w:val="163"/>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06</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VL_DEB</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35127C" w:rsidP="00EE0391">
            <w:pPr>
              <w:spacing w:line="240" w:lineRule="auto"/>
              <w:rPr>
                <w:rFonts w:cs="Times New Roman"/>
                <w:szCs w:val="20"/>
              </w:rPr>
            </w:pPr>
            <w:r w:rsidRPr="00773978">
              <w:rPr>
                <w:rFonts w:cs="Times New Roman"/>
                <w:szCs w:val="20"/>
              </w:rPr>
              <w:t>Valor total dos débitos d</w:t>
            </w:r>
            <w:r w:rsidR="00EE0391" w:rsidRPr="00773978">
              <w:rPr>
                <w:rFonts w:cs="Times New Roman"/>
                <w:szCs w:val="20"/>
              </w:rPr>
              <w:t>o período.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02</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Sim</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w:t>
            </w:r>
          </w:p>
        </w:tc>
      </w:tr>
      <w:tr w:rsidR="00EE0391" w:rsidRPr="00773978" w:rsidTr="004206F9">
        <w:trPr>
          <w:trHeight w:val="163"/>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07</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VL_CRED</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35127C" w:rsidP="00EE0391">
            <w:pPr>
              <w:spacing w:line="240" w:lineRule="auto"/>
              <w:rPr>
                <w:rFonts w:cs="Times New Roman"/>
                <w:szCs w:val="20"/>
              </w:rPr>
            </w:pPr>
            <w:r w:rsidRPr="00773978">
              <w:rPr>
                <w:rFonts w:cs="Times New Roman"/>
                <w:szCs w:val="20"/>
              </w:rPr>
              <w:t>Valor total dos créditos d</w:t>
            </w:r>
            <w:r w:rsidR="00EE0391" w:rsidRPr="00773978">
              <w:rPr>
                <w:rFonts w:cs="Times New Roman"/>
                <w:szCs w:val="20"/>
              </w:rPr>
              <w:t>o período.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02</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Sim</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w:t>
            </w:r>
          </w:p>
        </w:tc>
      </w:tr>
      <w:tr w:rsidR="00EE0391" w:rsidRPr="00773978" w:rsidTr="004206F9">
        <w:trPr>
          <w:trHeight w:val="163"/>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08</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VL_SLD_FIN</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pacing w:line="240" w:lineRule="auto"/>
              <w:rPr>
                <w:rFonts w:cs="Times New Roman"/>
                <w:szCs w:val="20"/>
              </w:rPr>
            </w:pPr>
            <w:r w:rsidRPr="00773978">
              <w:rPr>
                <w:rFonts w:cs="Times New Roman"/>
                <w:szCs w:val="20"/>
              </w:rPr>
              <w:t>Valor do saldo final do período.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02</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Sim</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w:t>
            </w:r>
          </w:p>
        </w:tc>
      </w:tr>
      <w:tr w:rsidR="00EE0391" w:rsidRPr="00773978" w:rsidTr="004206F9">
        <w:trPr>
          <w:trHeight w:val="489"/>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lastRenderedPageBreak/>
              <w:t>09</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IND_DC_FIN</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pacing w:line="240" w:lineRule="auto"/>
              <w:rPr>
                <w:rFonts w:cs="Times New Roman"/>
                <w:szCs w:val="20"/>
              </w:rPr>
            </w:pPr>
            <w:r w:rsidRPr="00773978">
              <w:rPr>
                <w:rFonts w:cs="Times New Roman"/>
                <w:szCs w:val="20"/>
              </w:rPr>
              <w:t>Indicador da situação do saldo final:</w:t>
            </w:r>
          </w:p>
          <w:p w:rsidR="00EE0391" w:rsidRPr="00773978" w:rsidRDefault="00EE0391" w:rsidP="00EE0391">
            <w:pPr>
              <w:spacing w:line="240" w:lineRule="auto"/>
              <w:rPr>
                <w:rFonts w:cs="Times New Roman"/>
                <w:szCs w:val="20"/>
              </w:rPr>
            </w:pPr>
            <w:r w:rsidRPr="00773978">
              <w:rPr>
                <w:rFonts w:cs="Times New Roman"/>
                <w:szCs w:val="20"/>
              </w:rPr>
              <w:t>D - Devedor;</w:t>
            </w:r>
          </w:p>
          <w:p w:rsidR="00EE0391" w:rsidRPr="00773978" w:rsidRDefault="00EE0391" w:rsidP="00EE0391">
            <w:pPr>
              <w:spacing w:line="240" w:lineRule="auto"/>
              <w:rPr>
                <w:rFonts w:cs="Times New Roman"/>
                <w:szCs w:val="20"/>
              </w:rPr>
            </w:pPr>
            <w:r w:rsidRPr="00773978">
              <w:rPr>
                <w:rFonts w:cs="Times New Roman"/>
                <w:szCs w:val="20"/>
              </w:rPr>
              <w:t>C - Credor.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[“D”,”C”]</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0391" w:rsidRPr="00773978" w:rsidRDefault="00EE0391" w:rsidP="00EE0391">
            <w:pPr>
              <w:shd w:val="clear" w:color="auto" w:fill="FFFFFF"/>
              <w:spacing w:line="240" w:lineRule="auto"/>
              <w:rPr>
                <w:rFonts w:cs="Times New Roman"/>
                <w:szCs w:val="20"/>
              </w:rPr>
            </w:pPr>
            <w:r w:rsidRPr="00773978">
              <w:rPr>
                <w:rFonts w:cs="Times New Roman"/>
                <w:szCs w:val="20"/>
              </w:rPr>
              <w:t>Não</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9975CB" w:rsidRPr="00773978" w:rsidRDefault="009975CB" w:rsidP="009975CB">
            <w:pPr>
              <w:shd w:val="clear" w:color="auto" w:fill="FFFFFF"/>
              <w:spacing w:line="240" w:lineRule="auto"/>
              <w:rPr>
                <w:rFonts w:cs="Times New Roman"/>
                <w:szCs w:val="20"/>
              </w:rPr>
            </w:pPr>
            <w:r w:rsidRPr="00773978">
              <w:rPr>
                <w:rFonts w:cs="Times New Roman"/>
                <w:szCs w:val="20"/>
              </w:rPr>
              <w:t>[REGRA_IND_DC_</w:t>
            </w:r>
          </w:p>
          <w:p w:rsidR="00EE0391" w:rsidRPr="00773978" w:rsidRDefault="009975CB" w:rsidP="00EE0391">
            <w:pPr>
              <w:shd w:val="clear" w:color="auto" w:fill="FFFFFF"/>
              <w:spacing w:line="240" w:lineRule="auto"/>
              <w:rPr>
                <w:rFonts w:cs="Times New Roman"/>
                <w:szCs w:val="20"/>
              </w:rPr>
            </w:pPr>
            <w:r w:rsidRPr="00773978">
              <w:rPr>
                <w:rFonts w:cs="Times New Roman"/>
                <w:szCs w:val="20"/>
              </w:rPr>
              <w:t>FIN_OBRIGATORIO]</w:t>
            </w:r>
          </w:p>
        </w:tc>
      </w:tr>
    </w:tbl>
    <w:p w:rsidR="00C061F2" w:rsidRPr="00773978" w:rsidRDefault="00EE0391" w:rsidP="009975CB">
      <w:pPr>
        <w:rPr>
          <w:rFonts w:cs="Times New Roman"/>
          <w:color w:val="000000"/>
          <w:szCs w:val="20"/>
        </w:rPr>
      </w:pPr>
      <w:r w:rsidRPr="00773978">
        <w:rPr>
          <w:rFonts w:cs="Times New Roman"/>
          <w:color w:val="000000"/>
          <w:szCs w:val="20"/>
        </w:rPr>
        <w:t> </w:t>
      </w:r>
      <w:bookmarkStart w:id="108" w:name="_Toc123014992"/>
      <w:bookmarkStart w:id="109" w:name="_Toc123015154"/>
    </w:p>
    <w:p w:rsidR="00B52CB7" w:rsidRPr="00773978" w:rsidRDefault="00B52CB7" w:rsidP="009975CB">
      <w:pPr>
        <w:rPr>
          <w:rFonts w:cs="Times New Roman"/>
          <w:color w:val="000000"/>
          <w:szCs w:val="20"/>
        </w:rPr>
      </w:pPr>
      <w:r w:rsidRPr="00773978">
        <w:rPr>
          <w:b/>
          <w:szCs w:val="20"/>
        </w:rPr>
        <w:t>I - Observações:</w:t>
      </w:r>
    </w:p>
    <w:p w:rsidR="00B52CB7" w:rsidRPr="00773978" w:rsidRDefault="005953BF" w:rsidP="00B52CB7">
      <w:pPr>
        <w:pStyle w:val="Corpodetexto"/>
        <w:ind w:left="708"/>
        <w:rPr>
          <w:rFonts w:ascii="Times New Roman" w:hAnsi="Times New Roman"/>
          <w:sz w:val="20"/>
          <w:szCs w:val="20"/>
        </w:rPr>
      </w:pPr>
      <w:r w:rsidRPr="00773978">
        <w:rPr>
          <w:rFonts w:ascii="Times New Roman" w:hAnsi="Times New Roman"/>
          <w:sz w:val="20"/>
          <w:szCs w:val="20"/>
        </w:rPr>
        <w:t>Registro</w:t>
      </w:r>
      <w:r w:rsidR="00B52CB7" w:rsidRPr="00773978">
        <w:rPr>
          <w:rFonts w:ascii="Times New Roman" w:hAnsi="Times New Roman"/>
          <w:sz w:val="20"/>
          <w:szCs w:val="20"/>
        </w:rPr>
        <w:t xml:space="preserve"> é obrigatório caso exista </w:t>
      </w:r>
      <w:r w:rsidRPr="00773978">
        <w:rPr>
          <w:rFonts w:ascii="Times New Roman" w:hAnsi="Times New Roman"/>
          <w:sz w:val="20"/>
          <w:szCs w:val="20"/>
        </w:rPr>
        <w:t>registro</w:t>
      </w:r>
      <w:r w:rsidR="00B52CB7" w:rsidRPr="00773978">
        <w:rPr>
          <w:rFonts w:ascii="Times New Roman" w:hAnsi="Times New Roman"/>
          <w:sz w:val="20"/>
          <w:szCs w:val="20"/>
        </w:rPr>
        <w:t xml:space="preserve"> I150.</w:t>
      </w:r>
    </w:p>
    <w:p w:rsidR="00B52CB7" w:rsidRPr="00773978" w:rsidRDefault="00B52CB7" w:rsidP="00B52CB7">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B52CB7" w:rsidRPr="00773978" w:rsidRDefault="00B52CB7" w:rsidP="00B52CB7">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B52CB7" w:rsidRPr="00773978" w:rsidRDefault="00B52CB7" w:rsidP="00B52CB7">
      <w:pPr>
        <w:pStyle w:val="Corpodetexto"/>
        <w:ind w:firstLine="708"/>
        <w:rPr>
          <w:rFonts w:ascii="Times New Roman" w:hAnsi="Times New Roman"/>
          <w:sz w:val="20"/>
          <w:szCs w:val="20"/>
        </w:rPr>
      </w:pPr>
    </w:p>
    <w:p w:rsidR="00B52CB7" w:rsidRPr="00773978" w:rsidRDefault="00B52CB7" w:rsidP="00B52CB7">
      <w:pPr>
        <w:pStyle w:val="Corpodetexto"/>
        <w:ind w:left="708"/>
        <w:rPr>
          <w:rFonts w:ascii="Times New Roman" w:hAnsi="Times New Roman"/>
          <w:sz w:val="20"/>
          <w:szCs w:val="20"/>
        </w:rPr>
      </w:pPr>
      <w:r w:rsidRPr="00773978">
        <w:rPr>
          <w:rFonts w:ascii="Times New Roman" w:hAnsi="Times New Roman"/>
          <w:b/>
          <w:sz w:val="20"/>
          <w:szCs w:val="20"/>
        </w:rPr>
        <w:t xml:space="preserve">Campo 04 – Valor do Saldo Inicial do Período (VL_SLD_INI): </w:t>
      </w:r>
      <w:r w:rsidRPr="00773978">
        <w:rPr>
          <w:rFonts w:ascii="Times New Roman" w:hAnsi="Times New Roman"/>
          <w:sz w:val="20"/>
          <w:szCs w:val="20"/>
        </w:rPr>
        <w:t>quando o saldo inicial for zero (“0”), preencher com “</w:t>
      </w:r>
      <w:r w:rsidR="007B1FE6" w:rsidRPr="00773978">
        <w:rPr>
          <w:rFonts w:ascii="Times New Roman" w:hAnsi="Times New Roman"/>
          <w:sz w:val="20"/>
          <w:szCs w:val="20"/>
        </w:rPr>
        <w:t xml:space="preserve">0 ou </w:t>
      </w:r>
      <w:r w:rsidRPr="00773978">
        <w:rPr>
          <w:rFonts w:ascii="Times New Roman" w:hAnsi="Times New Roman"/>
          <w:sz w:val="20"/>
          <w:szCs w:val="20"/>
        </w:rPr>
        <w:t>0</w:t>
      </w:r>
      <w:r w:rsidR="007B1FE6" w:rsidRPr="00773978">
        <w:rPr>
          <w:rFonts w:ascii="Times New Roman" w:hAnsi="Times New Roman"/>
          <w:sz w:val="20"/>
          <w:szCs w:val="20"/>
        </w:rPr>
        <w:t>,</w:t>
      </w:r>
      <w:r w:rsidR="0035127C" w:rsidRPr="00773978">
        <w:rPr>
          <w:rFonts w:ascii="Times New Roman" w:hAnsi="Times New Roman"/>
          <w:sz w:val="20"/>
          <w:szCs w:val="20"/>
        </w:rPr>
        <w:t>00</w:t>
      </w:r>
      <w:r w:rsidRPr="00773978">
        <w:rPr>
          <w:rFonts w:ascii="Times New Roman" w:hAnsi="Times New Roman"/>
          <w:sz w:val="20"/>
          <w:szCs w:val="20"/>
        </w:rPr>
        <w:t>”.</w:t>
      </w:r>
    </w:p>
    <w:p w:rsidR="00B52CB7" w:rsidRPr="00773978" w:rsidRDefault="00B52CB7" w:rsidP="00B52CB7">
      <w:pPr>
        <w:pStyle w:val="Corpodetexto"/>
        <w:ind w:left="708"/>
        <w:rPr>
          <w:rFonts w:ascii="Times New Roman" w:hAnsi="Times New Roman"/>
          <w:sz w:val="20"/>
          <w:szCs w:val="20"/>
        </w:rPr>
      </w:pPr>
    </w:p>
    <w:p w:rsidR="00B52CB7" w:rsidRPr="00773978" w:rsidRDefault="00B52CB7" w:rsidP="00B52CB7">
      <w:pPr>
        <w:pStyle w:val="Corpodetexto"/>
        <w:ind w:left="708"/>
        <w:rPr>
          <w:rFonts w:ascii="Times New Roman" w:hAnsi="Times New Roman"/>
          <w:sz w:val="20"/>
          <w:szCs w:val="20"/>
        </w:rPr>
      </w:pPr>
      <w:r w:rsidRPr="00773978">
        <w:rPr>
          <w:rFonts w:ascii="Times New Roman" w:hAnsi="Times New Roman"/>
          <w:b/>
          <w:sz w:val="20"/>
          <w:szCs w:val="20"/>
        </w:rPr>
        <w:t>Campos 05 – Indicador da Situação do Saldo Inicial (IND_DC_IN):</w:t>
      </w:r>
      <w:r w:rsidRPr="00773978">
        <w:rPr>
          <w:rFonts w:ascii="Times New Roman" w:hAnsi="Times New Roman"/>
          <w:sz w:val="20"/>
          <w:szCs w:val="20"/>
        </w:rPr>
        <w:t xml:space="preserve"> quando o saldo for zero, deve ser preenchido “D” ou “C”, mas não pode ficar em branco.</w:t>
      </w:r>
    </w:p>
    <w:p w:rsidR="00B52CB7" w:rsidRPr="00773978" w:rsidRDefault="00B52CB7" w:rsidP="00B52CB7">
      <w:pPr>
        <w:pStyle w:val="Corpodetexto"/>
        <w:ind w:left="708"/>
        <w:rPr>
          <w:rFonts w:ascii="Times New Roman" w:hAnsi="Times New Roman"/>
          <w:sz w:val="20"/>
          <w:szCs w:val="20"/>
        </w:rPr>
      </w:pPr>
    </w:p>
    <w:p w:rsidR="00B52CB7" w:rsidRPr="00773978" w:rsidRDefault="00B52CB7" w:rsidP="00B52CB7">
      <w:pPr>
        <w:pStyle w:val="Corpodetexto"/>
        <w:ind w:left="708"/>
        <w:rPr>
          <w:rFonts w:ascii="Times New Roman" w:hAnsi="Times New Roman"/>
          <w:sz w:val="20"/>
          <w:szCs w:val="20"/>
        </w:rPr>
      </w:pPr>
      <w:r w:rsidRPr="00773978">
        <w:rPr>
          <w:rFonts w:ascii="Times New Roman" w:hAnsi="Times New Roman"/>
          <w:b/>
          <w:sz w:val="20"/>
          <w:szCs w:val="20"/>
        </w:rPr>
        <w:t xml:space="preserve">Campo 06 – Valor do Total de Débitos do Período (VL_DEB): </w:t>
      </w:r>
      <w:r w:rsidRPr="00773978">
        <w:rPr>
          <w:rFonts w:ascii="Times New Roman" w:hAnsi="Times New Roman"/>
          <w:sz w:val="20"/>
          <w:szCs w:val="20"/>
        </w:rPr>
        <w:t>quando o total de débitos for zero (“0”), preencher com “</w:t>
      </w:r>
      <w:r w:rsidR="007B1FE6" w:rsidRPr="00773978">
        <w:rPr>
          <w:rFonts w:ascii="Times New Roman" w:hAnsi="Times New Roman"/>
          <w:sz w:val="20"/>
          <w:szCs w:val="20"/>
        </w:rPr>
        <w:t>0 ou 0,00</w:t>
      </w:r>
      <w:r w:rsidRPr="00773978">
        <w:rPr>
          <w:rFonts w:ascii="Times New Roman" w:hAnsi="Times New Roman"/>
          <w:sz w:val="20"/>
          <w:szCs w:val="20"/>
        </w:rPr>
        <w:t>”.</w:t>
      </w:r>
    </w:p>
    <w:p w:rsidR="00B52CB7" w:rsidRPr="00773978" w:rsidRDefault="00B52CB7" w:rsidP="00B52CB7">
      <w:pPr>
        <w:pStyle w:val="Corpodetexto"/>
        <w:ind w:left="708"/>
        <w:rPr>
          <w:rFonts w:ascii="Times New Roman" w:hAnsi="Times New Roman"/>
          <w:sz w:val="20"/>
          <w:szCs w:val="20"/>
        </w:rPr>
      </w:pPr>
    </w:p>
    <w:p w:rsidR="00B52CB7" w:rsidRPr="00773978" w:rsidRDefault="00B52CB7" w:rsidP="00B52CB7">
      <w:pPr>
        <w:pStyle w:val="Corpodetexto"/>
        <w:ind w:left="708"/>
        <w:rPr>
          <w:rFonts w:ascii="Times New Roman" w:hAnsi="Times New Roman"/>
          <w:sz w:val="20"/>
          <w:szCs w:val="20"/>
        </w:rPr>
      </w:pPr>
      <w:r w:rsidRPr="00773978">
        <w:rPr>
          <w:rFonts w:ascii="Times New Roman" w:hAnsi="Times New Roman"/>
          <w:b/>
          <w:sz w:val="20"/>
          <w:szCs w:val="20"/>
        </w:rPr>
        <w:t xml:space="preserve">Campo 07 – Valor do Total de Créditos do Período (VL_CRED): </w:t>
      </w:r>
      <w:r w:rsidRPr="00773978">
        <w:rPr>
          <w:rFonts w:ascii="Times New Roman" w:hAnsi="Times New Roman"/>
          <w:sz w:val="20"/>
          <w:szCs w:val="20"/>
        </w:rPr>
        <w:t>quando o total de créditos for zero (“0”), preencher com “</w:t>
      </w:r>
      <w:r w:rsidR="007B1FE6" w:rsidRPr="00773978">
        <w:rPr>
          <w:rFonts w:ascii="Times New Roman" w:hAnsi="Times New Roman"/>
          <w:sz w:val="20"/>
          <w:szCs w:val="20"/>
        </w:rPr>
        <w:t>0 ou 0,00</w:t>
      </w:r>
      <w:r w:rsidRPr="00773978">
        <w:rPr>
          <w:rFonts w:ascii="Times New Roman" w:hAnsi="Times New Roman"/>
          <w:sz w:val="20"/>
          <w:szCs w:val="20"/>
        </w:rPr>
        <w:t>”.</w:t>
      </w:r>
    </w:p>
    <w:p w:rsidR="00B52CB7" w:rsidRPr="00773978" w:rsidRDefault="00B52CB7" w:rsidP="00B52CB7">
      <w:pPr>
        <w:pStyle w:val="Corpodetexto"/>
        <w:ind w:left="708"/>
        <w:rPr>
          <w:rFonts w:ascii="Times New Roman" w:hAnsi="Times New Roman"/>
          <w:sz w:val="20"/>
          <w:szCs w:val="20"/>
        </w:rPr>
      </w:pPr>
    </w:p>
    <w:p w:rsidR="00B52CB7" w:rsidRPr="00773978" w:rsidRDefault="00B52CB7" w:rsidP="00B52CB7">
      <w:pPr>
        <w:pStyle w:val="Corpodetexto"/>
        <w:ind w:left="708"/>
        <w:rPr>
          <w:rFonts w:ascii="Times New Roman" w:hAnsi="Times New Roman"/>
          <w:sz w:val="20"/>
          <w:szCs w:val="20"/>
        </w:rPr>
      </w:pPr>
      <w:r w:rsidRPr="00773978">
        <w:rPr>
          <w:rFonts w:ascii="Times New Roman" w:hAnsi="Times New Roman"/>
          <w:b/>
          <w:sz w:val="20"/>
          <w:szCs w:val="20"/>
        </w:rPr>
        <w:t xml:space="preserve">Campo 08 – Valor do Saldo Final do Período (VL_SLD_FIN): </w:t>
      </w:r>
      <w:r w:rsidRPr="00773978">
        <w:rPr>
          <w:rFonts w:ascii="Times New Roman" w:hAnsi="Times New Roman"/>
          <w:sz w:val="20"/>
          <w:szCs w:val="20"/>
        </w:rPr>
        <w:t>quando o saldo final for zero (“0”), preencher com “</w:t>
      </w:r>
      <w:r w:rsidR="007B1FE6" w:rsidRPr="00773978">
        <w:rPr>
          <w:rFonts w:ascii="Times New Roman" w:hAnsi="Times New Roman"/>
          <w:sz w:val="20"/>
          <w:szCs w:val="20"/>
        </w:rPr>
        <w:t>0 ou 0,00</w:t>
      </w:r>
      <w:r w:rsidRPr="00773978">
        <w:rPr>
          <w:rFonts w:ascii="Times New Roman" w:hAnsi="Times New Roman"/>
          <w:sz w:val="20"/>
          <w:szCs w:val="20"/>
        </w:rPr>
        <w:t>”.</w:t>
      </w:r>
    </w:p>
    <w:p w:rsidR="00B52CB7" w:rsidRPr="00773978" w:rsidRDefault="00B52CB7" w:rsidP="00B52CB7">
      <w:pPr>
        <w:pStyle w:val="Corpodetexto"/>
        <w:ind w:left="708"/>
        <w:rPr>
          <w:rFonts w:ascii="Times New Roman" w:hAnsi="Times New Roman"/>
          <w:b/>
          <w:sz w:val="20"/>
          <w:szCs w:val="20"/>
        </w:rPr>
      </w:pPr>
    </w:p>
    <w:p w:rsidR="00B52CB7" w:rsidRPr="00773978" w:rsidRDefault="00B52CB7" w:rsidP="00B52CB7">
      <w:pPr>
        <w:pStyle w:val="Corpodetexto"/>
        <w:ind w:left="708"/>
        <w:rPr>
          <w:rFonts w:ascii="Times New Roman" w:hAnsi="Times New Roman"/>
          <w:sz w:val="20"/>
          <w:szCs w:val="20"/>
        </w:rPr>
      </w:pPr>
      <w:r w:rsidRPr="00773978">
        <w:rPr>
          <w:rFonts w:ascii="Times New Roman" w:hAnsi="Times New Roman"/>
          <w:b/>
          <w:sz w:val="20"/>
          <w:szCs w:val="20"/>
        </w:rPr>
        <w:t>Campos 09 – Indicador da Situação do Saldo Final (IND_DC_FIN):</w:t>
      </w:r>
      <w:r w:rsidRPr="00773978">
        <w:rPr>
          <w:rFonts w:ascii="Times New Roman" w:hAnsi="Times New Roman"/>
          <w:sz w:val="20"/>
          <w:szCs w:val="20"/>
        </w:rPr>
        <w:t xml:space="preserve"> quando o saldo for zero, deve ser preenchido “D” ou “C”, mas não pode ficar em branco.</w:t>
      </w:r>
    </w:p>
    <w:p w:rsidR="00B52CB7" w:rsidRPr="00773978" w:rsidRDefault="00B52CB7" w:rsidP="00B52CB7">
      <w:pPr>
        <w:pStyle w:val="Corpodetexto"/>
        <w:ind w:firstLine="708"/>
        <w:rPr>
          <w:rFonts w:ascii="Times New Roman" w:hAnsi="Times New Roman"/>
          <w:sz w:val="20"/>
          <w:szCs w:val="20"/>
        </w:rPr>
      </w:pPr>
    </w:p>
    <w:p w:rsidR="00B52CB7" w:rsidRPr="00773978" w:rsidRDefault="00B52CB7" w:rsidP="00B52CB7">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35127C" w:rsidRPr="00773978" w:rsidRDefault="0035127C" w:rsidP="00B52CB7">
      <w:pPr>
        <w:pStyle w:val="Corpodetexto"/>
        <w:rPr>
          <w:rFonts w:ascii="Times New Roman" w:hAnsi="Times New Roman"/>
          <w:sz w:val="20"/>
          <w:szCs w:val="20"/>
        </w:rPr>
      </w:pPr>
    </w:p>
    <w:p w:rsidR="00B52CB7" w:rsidRPr="00773978" w:rsidRDefault="00B52CB7" w:rsidP="00B52CB7">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III - Regras de Validação do </w:t>
      </w:r>
      <w:r w:rsidR="005953BF" w:rsidRPr="00773978">
        <w:rPr>
          <w:rFonts w:ascii="Times New Roman" w:hAnsi="Times New Roman"/>
          <w:b/>
          <w:color w:val="auto"/>
          <w:sz w:val="20"/>
          <w:szCs w:val="20"/>
        </w:rPr>
        <w:t>Registro</w:t>
      </w:r>
      <w:r w:rsidRPr="00773978">
        <w:rPr>
          <w:rFonts w:ascii="Times New Roman" w:hAnsi="Times New Roman"/>
          <w:b/>
          <w:color w:val="auto"/>
          <w:sz w:val="20"/>
          <w:szCs w:val="20"/>
        </w:rPr>
        <w:t xml:space="preserve">: </w:t>
      </w:r>
    </w:p>
    <w:p w:rsidR="00B52CB7" w:rsidRPr="00773978" w:rsidRDefault="00B52CB7" w:rsidP="00B52CB7">
      <w:pPr>
        <w:pStyle w:val="Corpodetexto"/>
        <w:rPr>
          <w:rFonts w:ascii="Times New Roman" w:hAnsi="Times New Roman"/>
          <w:color w:val="auto"/>
          <w:sz w:val="20"/>
          <w:szCs w:val="20"/>
        </w:rPr>
      </w:pPr>
    </w:p>
    <w:p w:rsidR="00F506F5" w:rsidRPr="00773978" w:rsidRDefault="00A11824" w:rsidP="00F506F5">
      <w:pPr>
        <w:pStyle w:val="Corpodetexto"/>
        <w:ind w:left="708"/>
        <w:rPr>
          <w:rFonts w:ascii="Times New Roman" w:hAnsi="Times New Roman"/>
          <w:color w:val="auto"/>
          <w:sz w:val="20"/>
          <w:szCs w:val="20"/>
        </w:rPr>
      </w:pPr>
      <w:hyperlink r:id="rId114" w:anchor="REGRA_VALIDACAO_SOMA_SALDO_INICIAL" w:history="1">
        <w:r w:rsidR="00B52CB7" w:rsidRPr="00773978">
          <w:rPr>
            <w:rStyle w:val="Hyperlink"/>
            <w:rFonts w:ascii="Times New Roman" w:hAnsi="Times New Roman"/>
            <w:b/>
            <w:color w:val="auto"/>
            <w:sz w:val="20"/>
            <w:szCs w:val="20"/>
          </w:rPr>
          <w:t>REGRA_VALIDACAO_SOMA_SALDO_INICIAL</w:t>
        </w:r>
      </w:hyperlink>
      <w:r w:rsidR="00B52CB7" w:rsidRPr="00773978">
        <w:rPr>
          <w:rFonts w:ascii="Times New Roman" w:hAnsi="Times New Roman"/>
          <w:b/>
          <w:color w:val="auto"/>
          <w:sz w:val="20"/>
          <w:szCs w:val="20"/>
        </w:rPr>
        <w:t>:</w:t>
      </w:r>
      <w:r w:rsidR="00F506F5" w:rsidRPr="00773978">
        <w:rPr>
          <w:rFonts w:ascii="Times New Roman" w:hAnsi="Times New Roman"/>
          <w:b/>
          <w:color w:val="auto"/>
          <w:sz w:val="20"/>
          <w:szCs w:val="20"/>
        </w:rPr>
        <w:t xml:space="preserve"> </w:t>
      </w:r>
      <w:bookmarkStart w:id="110" w:name="REQYRZGH8"/>
      <w:r w:rsidR="00F506F5" w:rsidRPr="00773978">
        <w:rPr>
          <w:rFonts w:ascii="Times New Roman" w:hAnsi="Times New Roman"/>
          <w:color w:val="auto"/>
          <w:sz w:val="20"/>
          <w:szCs w:val="20"/>
        </w:rPr>
        <w:t>Nas escriturações G</w:t>
      </w:r>
      <w:r w:rsidR="00056D79" w:rsidRPr="00773978">
        <w:rPr>
          <w:rFonts w:ascii="Times New Roman" w:hAnsi="Times New Roman"/>
          <w:color w:val="auto"/>
          <w:sz w:val="20"/>
          <w:szCs w:val="20"/>
        </w:rPr>
        <w:t xml:space="preserve"> (Livro Diário Completo, sem escrituração auxiliar)</w:t>
      </w:r>
      <w:r w:rsidR="00F506F5" w:rsidRPr="00773978">
        <w:rPr>
          <w:rFonts w:ascii="Times New Roman" w:hAnsi="Times New Roman"/>
          <w:color w:val="auto"/>
          <w:sz w:val="20"/>
          <w:szCs w:val="20"/>
        </w:rPr>
        <w:t xml:space="preserve"> e R</w:t>
      </w:r>
      <w:r w:rsidR="00056D79" w:rsidRPr="00773978">
        <w:rPr>
          <w:rFonts w:ascii="Times New Roman" w:hAnsi="Times New Roman"/>
          <w:color w:val="auto"/>
          <w:sz w:val="20"/>
          <w:szCs w:val="20"/>
        </w:rPr>
        <w:t xml:space="preserve"> (Livro Diário com Escrituração Resumida, com escrituração auxiliar)</w:t>
      </w:r>
      <w:r w:rsidR="00F506F5" w:rsidRPr="00773978">
        <w:rPr>
          <w:rFonts w:ascii="Times New Roman" w:hAnsi="Times New Roman"/>
          <w:color w:val="auto"/>
          <w:sz w:val="20"/>
          <w:szCs w:val="20"/>
        </w:rPr>
        <w:t xml:space="preserve">, verifica se a soma de </w:t>
      </w:r>
      <w:r w:rsidR="00056D79" w:rsidRPr="00773978">
        <w:rPr>
          <w:rFonts w:ascii="Times New Roman" w:hAnsi="Times New Roman"/>
          <w:color w:val="auto"/>
          <w:sz w:val="20"/>
          <w:szCs w:val="20"/>
        </w:rPr>
        <w:t>“</w:t>
      </w:r>
      <w:r w:rsidR="00F506F5" w:rsidRPr="00773978">
        <w:rPr>
          <w:rFonts w:ascii="Times New Roman" w:hAnsi="Times New Roman"/>
          <w:color w:val="auto"/>
          <w:sz w:val="20"/>
          <w:szCs w:val="20"/>
        </w:rPr>
        <w:t>VL_SLD_INI</w:t>
      </w:r>
      <w:r w:rsidR="00056D79" w:rsidRPr="00773978">
        <w:rPr>
          <w:rFonts w:ascii="Times New Roman" w:hAnsi="Times New Roman"/>
          <w:color w:val="auto"/>
          <w:sz w:val="20"/>
          <w:szCs w:val="20"/>
        </w:rPr>
        <w:t>”</w:t>
      </w:r>
      <w:r w:rsidR="00F506F5" w:rsidRPr="00773978">
        <w:rPr>
          <w:rFonts w:ascii="Times New Roman" w:hAnsi="Times New Roman"/>
          <w:color w:val="auto"/>
          <w:sz w:val="20"/>
          <w:szCs w:val="20"/>
        </w:rPr>
        <w:t xml:space="preserve"> (</w:t>
      </w:r>
      <w:r w:rsidR="00056D79" w:rsidRPr="00773978">
        <w:rPr>
          <w:rFonts w:ascii="Times New Roman" w:hAnsi="Times New Roman"/>
          <w:color w:val="auto"/>
          <w:sz w:val="20"/>
          <w:szCs w:val="20"/>
        </w:rPr>
        <w:t>Campo 04</w:t>
      </w:r>
      <w:r w:rsidR="00F506F5" w:rsidRPr="00773978">
        <w:rPr>
          <w:rFonts w:ascii="Times New Roman" w:hAnsi="Times New Roman"/>
          <w:color w:val="auto"/>
          <w:sz w:val="20"/>
          <w:szCs w:val="20"/>
        </w:rPr>
        <w:t xml:space="preserve">) </w:t>
      </w:r>
      <w:r w:rsidR="00056D79" w:rsidRPr="00773978">
        <w:rPr>
          <w:rFonts w:ascii="Times New Roman" w:hAnsi="Times New Roman"/>
          <w:color w:val="auto"/>
          <w:sz w:val="20"/>
          <w:szCs w:val="20"/>
        </w:rPr>
        <w:t xml:space="preserve">é </w:t>
      </w:r>
      <w:r w:rsidR="00F506F5" w:rsidRPr="00773978">
        <w:rPr>
          <w:rFonts w:ascii="Times New Roman" w:hAnsi="Times New Roman"/>
          <w:color w:val="auto"/>
          <w:sz w:val="20"/>
          <w:szCs w:val="20"/>
        </w:rPr>
        <w:t xml:space="preserve">igual a zero para cada período informado no </w:t>
      </w:r>
      <w:r w:rsidR="005953BF" w:rsidRPr="00773978">
        <w:rPr>
          <w:rFonts w:ascii="Times New Roman" w:hAnsi="Times New Roman"/>
          <w:color w:val="auto"/>
          <w:sz w:val="20"/>
          <w:szCs w:val="20"/>
        </w:rPr>
        <w:t>registro</w:t>
      </w:r>
      <w:r w:rsidR="00F506F5" w:rsidRPr="00773978">
        <w:rPr>
          <w:rFonts w:ascii="Times New Roman" w:hAnsi="Times New Roman"/>
          <w:color w:val="auto"/>
          <w:sz w:val="20"/>
          <w:szCs w:val="20"/>
        </w:rPr>
        <w:t xml:space="preserve"> de período do s</w:t>
      </w:r>
      <w:r w:rsidR="00056D79" w:rsidRPr="00773978">
        <w:rPr>
          <w:rFonts w:ascii="Times New Roman" w:hAnsi="Times New Roman"/>
          <w:color w:val="auto"/>
          <w:sz w:val="20"/>
          <w:szCs w:val="20"/>
        </w:rPr>
        <w:t>aldo periódico (</w:t>
      </w:r>
      <w:r w:rsidR="00C061F2"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056D79" w:rsidRPr="00773978">
        <w:rPr>
          <w:rFonts w:ascii="Times New Roman" w:hAnsi="Times New Roman"/>
          <w:color w:val="auto"/>
          <w:sz w:val="20"/>
          <w:szCs w:val="20"/>
        </w:rPr>
        <w:t xml:space="preserve"> I150), considerados os indicadores de débito e c</w:t>
      </w:r>
      <w:r w:rsidR="00F506F5" w:rsidRPr="00773978">
        <w:rPr>
          <w:rFonts w:ascii="Times New Roman" w:hAnsi="Times New Roman"/>
          <w:color w:val="auto"/>
          <w:sz w:val="20"/>
          <w:szCs w:val="20"/>
        </w:rPr>
        <w:t>rédito</w:t>
      </w:r>
      <w:bookmarkEnd w:id="110"/>
      <w:r w:rsidR="00F506F5" w:rsidRPr="00773978">
        <w:rPr>
          <w:rFonts w:ascii="Times New Roman" w:hAnsi="Times New Roman"/>
          <w:color w:val="auto"/>
          <w:sz w:val="20"/>
          <w:szCs w:val="20"/>
        </w:rPr>
        <w:t xml:space="preserve">. Se a regra não for cumprida, o PVA do Sped Contábil gera um </w:t>
      </w:r>
      <w:r w:rsidR="00DF68C6" w:rsidRPr="00773978">
        <w:rPr>
          <w:rFonts w:ascii="Times New Roman" w:hAnsi="Times New Roman"/>
          <w:color w:val="auto"/>
          <w:sz w:val="20"/>
          <w:szCs w:val="20"/>
        </w:rPr>
        <w:t>erro</w:t>
      </w:r>
      <w:r w:rsidR="00F506F5" w:rsidRPr="00773978">
        <w:rPr>
          <w:rFonts w:ascii="Times New Roman" w:hAnsi="Times New Roman"/>
          <w:color w:val="auto"/>
          <w:sz w:val="20"/>
          <w:szCs w:val="20"/>
        </w:rPr>
        <w:t>.</w:t>
      </w:r>
    </w:p>
    <w:p w:rsidR="00B52CB7" w:rsidRPr="00773978" w:rsidRDefault="00B52CB7" w:rsidP="00F506F5">
      <w:pPr>
        <w:pStyle w:val="psds-corpodetexto"/>
        <w:spacing w:before="0" w:beforeAutospacing="0" w:after="0" w:afterAutospacing="0"/>
        <w:rPr>
          <w:b/>
          <w:sz w:val="20"/>
          <w:szCs w:val="20"/>
        </w:rPr>
      </w:pPr>
    </w:p>
    <w:p w:rsidR="00DF68C6" w:rsidRPr="00773978" w:rsidRDefault="00A11824" w:rsidP="00DF68C6">
      <w:pPr>
        <w:pStyle w:val="Corpodetexto"/>
        <w:ind w:left="708"/>
        <w:rPr>
          <w:rFonts w:ascii="Times New Roman" w:hAnsi="Times New Roman"/>
          <w:color w:val="auto"/>
          <w:sz w:val="20"/>
          <w:szCs w:val="20"/>
        </w:rPr>
      </w:pPr>
      <w:hyperlink r:id="rId115" w:anchor="REGRA_VALIDACAO_SOMA_SALDO_FINAL" w:history="1">
        <w:r w:rsidR="00B52CB7" w:rsidRPr="00773978">
          <w:rPr>
            <w:rStyle w:val="Hyperlink"/>
            <w:rFonts w:ascii="Times New Roman" w:hAnsi="Times New Roman"/>
            <w:b/>
            <w:color w:val="auto"/>
            <w:sz w:val="20"/>
            <w:szCs w:val="20"/>
          </w:rPr>
          <w:t>REGRA_VALIDACAO_SOMA_SALDO_FINAL</w:t>
        </w:r>
      </w:hyperlink>
      <w:r w:rsidR="00B52CB7" w:rsidRPr="00773978">
        <w:rPr>
          <w:rFonts w:ascii="Times New Roman" w:hAnsi="Times New Roman"/>
          <w:b/>
          <w:color w:val="auto"/>
          <w:sz w:val="20"/>
          <w:szCs w:val="20"/>
        </w:rPr>
        <w:t>:</w:t>
      </w:r>
      <w:r w:rsidR="00DF68C6" w:rsidRPr="00773978">
        <w:rPr>
          <w:rFonts w:ascii="Times New Roman" w:hAnsi="Times New Roman"/>
          <w:b/>
          <w:color w:val="auto"/>
          <w:sz w:val="20"/>
          <w:szCs w:val="20"/>
        </w:rPr>
        <w:t xml:space="preserve"> </w:t>
      </w:r>
      <w:bookmarkStart w:id="111" w:name="REQYRZH68"/>
      <w:r w:rsidR="00DF68C6" w:rsidRPr="00773978">
        <w:rPr>
          <w:rFonts w:ascii="Times New Roman" w:hAnsi="Times New Roman"/>
          <w:color w:val="auto"/>
          <w:sz w:val="20"/>
          <w:szCs w:val="20"/>
        </w:rPr>
        <w:t xml:space="preserve">Nas escriturações </w:t>
      </w:r>
      <w:r w:rsidR="00056D79" w:rsidRPr="00773978">
        <w:rPr>
          <w:rFonts w:ascii="Times New Roman" w:hAnsi="Times New Roman"/>
          <w:color w:val="auto"/>
          <w:sz w:val="20"/>
          <w:szCs w:val="20"/>
        </w:rPr>
        <w:t>G (Livro Diário Completo, sem escrituração auxiliar) e R (Livro Diário com Escrituração Resumida, com escrituração auxiliar)</w:t>
      </w:r>
      <w:r w:rsidR="00DF68C6" w:rsidRPr="00773978">
        <w:rPr>
          <w:rFonts w:ascii="Times New Roman" w:hAnsi="Times New Roman"/>
          <w:color w:val="auto"/>
          <w:sz w:val="20"/>
          <w:szCs w:val="20"/>
        </w:rPr>
        <w:t xml:space="preserve">, verifica se a soma de </w:t>
      </w:r>
      <w:r w:rsidR="00056D79" w:rsidRPr="00773978">
        <w:rPr>
          <w:rFonts w:ascii="Times New Roman" w:hAnsi="Times New Roman"/>
          <w:color w:val="auto"/>
          <w:sz w:val="20"/>
          <w:szCs w:val="20"/>
        </w:rPr>
        <w:t>“</w:t>
      </w:r>
      <w:r w:rsidR="00DF68C6" w:rsidRPr="00773978">
        <w:rPr>
          <w:rFonts w:ascii="Times New Roman" w:hAnsi="Times New Roman"/>
          <w:color w:val="auto"/>
          <w:sz w:val="20"/>
          <w:szCs w:val="20"/>
        </w:rPr>
        <w:t>VL_SLD_FIN</w:t>
      </w:r>
      <w:r w:rsidR="00056D79" w:rsidRPr="00773978">
        <w:rPr>
          <w:rFonts w:ascii="Times New Roman" w:hAnsi="Times New Roman"/>
          <w:color w:val="auto"/>
          <w:sz w:val="20"/>
          <w:szCs w:val="20"/>
        </w:rPr>
        <w:t>”</w:t>
      </w:r>
      <w:r w:rsidR="00DF68C6" w:rsidRPr="00773978">
        <w:rPr>
          <w:rFonts w:ascii="Times New Roman" w:hAnsi="Times New Roman"/>
          <w:color w:val="auto"/>
          <w:sz w:val="20"/>
          <w:szCs w:val="20"/>
        </w:rPr>
        <w:t xml:space="preserve"> (</w:t>
      </w:r>
      <w:r w:rsidR="00056D79" w:rsidRPr="00773978">
        <w:rPr>
          <w:rFonts w:ascii="Times New Roman" w:hAnsi="Times New Roman"/>
          <w:color w:val="auto"/>
          <w:sz w:val="20"/>
          <w:szCs w:val="20"/>
        </w:rPr>
        <w:t>Campo 08</w:t>
      </w:r>
      <w:r w:rsidR="00DF68C6" w:rsidRPr="00773978">
        <w:rPr>
          <w:rFonts w:ascii="Times New Roman" w:hAnsi="Times New Roman"/>
          <w:color w:val="auto"/>
          <w:sz w:val="20"/>
          <w:szCs w:val="20"/>
        </w:rPr>
        <w:t xml:space="preserve">) é igual a zero para cada período informado no </w:t>
      </w:r>
      <w:r w:rsidR="005953BF" w:rsidRPr="00773978">
        <w:rPr>
          <w:rFonts w:ascii="Times New Roman" w:hAnsi="Times New Roman"/>
          <w:color w:val="auto"/>
          <w:sz w:val="20"/>
          <w:szCs w:val="20"/>
        </w:rPr>
        <w:t>registro</w:t>
      </w:r>
      <w:r w:rsidR="00DF68C6" w:rsidRPr="00773978">
        <w:rPr>
          <w:rFonts w:ascii="Times New Roman" w:hAnsi="Times New Roman"/>
          <w:color w:val="auto"/>
          <w:sz w:val="20"/>
          <w:szCs w:val="20"/>
        </w:rPr>
        <w:t xml:space="preserve"> de período do </w:t>
      </w:r>
      <w:r w:rsidR="00056D79" w:rsidRPr="00773978">
        <w:rPr>
          <w:rFonts w:ascii="Times New Roman" w:hAnsi="Times New Roman"/>
          <w:color w:val="auto"/>
          <w:sz w:val="20"/>
          <w:szCs w:val="20"/>
        </w:rPr>
        <w:t>saldo periódico (</w:t>
      </w:r>
      <w:r w:rsidR="00C061F2"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056D79" w:rsidRPr="00773978">
        <w:rPr>
          <w:rFonts w:ascii="Times New Roman" w:hAnsi="Times New Roman"/>
          <w:color w:val="auto"/>
          <w:sz w:val="20"/>
          <w:szCs w:val="20"/>
        </w:rPr>
        <w:t xml:space="preserve"> I150), considerados os indicadores de débito e c</w:t>
      </w:r>
      <w:r w:rsidR="00DF68C6" w:rsidRPr="00773978">
        <w:rPr>
          <w:rFonts w:ascii="Times New Roman" w:hAnsi="Times New Roman"/>
          <w:color w:val="auto"/>
          <w:sz w:val="20"/>
          <w:szCs w:val="20"/>
        </w:rPr>
        <w:t>rédito</w:t>
      </w:r>
      <w:bookmarkEnd w:id="111"/>
      <w:r w:rsidR="00DF68C6" w:rsidRPr="00773978">
        <w:rPr>
          <w:rFonts w:ascii="Times New Roman" w:hAnsi="Times New Roman"/>
          <w:color w:val="auto"/>
          <w:sz w:val="20"/>
          <w:szCs w:val="20"/>
        </w:rPr>
        <w:t>. Se a regra não for cumprida, o PVA do Sped Contábil gera um erro.</w:t>
      </w:r>
    </w:p>
    <w:p w:rsidR="00B52CB7" w:rsidRPr="00773978" w:rsidRDefault="00B52CB7" w:rsidP="00DF68C6">
      <w:pPr>
        <w:pStyle w:val="psds-corpodetexto"/>
        <w:spacing w:before="0" w:beforeAutospacing="0" w:after="0" w:afterAutospacing="0"/>
        <w:rPr>
          <w:b/>
          <w:sz w:val="20"/>
          <w:szCs w:val="20"/>
        </w:rPr>
      </w:pPr>
    </w:p>
    <w:p w:rsidR="00DF68C6" w:rsidRPr="00773978" w:rsidRDefault="00A11824" w:rsidP="00DF68C6">
      <w:pPr>
        <w:pStyle w:val="Corpodetexto"/>
        <w:ind w:left="708"/>
        <w:rPr>
          <w:rFonts w:ascii="Times New Roman" w:hAnsi="Times New Roman"/>
          <w:color w:val="auto"/>
          <w:sz w:val="20"/>
          <w:szCs w:val="20"/>
        </w:rPr>
      </w:pPr>
      <w:hyperlink r:id="rId116" w:anchor="REGRA_VALIDACAO_DEB_DIF_CRED" w:history="1">
        <w:r w:rsidR="00B52CB7" w:rsidRPr="00773978">
          <w:rPr>
            <w:rStyle w:val="Hyperlink"/>
            <w:rFonts w:ascii="Times New Roman" w:hAnsi="Times New Roman"/>
            <w:b/>
            <w:color w:val="auto"/>
            <w:sz w:val="20"/>
            <w:szCs w:val="20"/>
          </w:rPr>
          <w:t>REGRA_VALIDACAO_DEB_DIF_CRED</w:t>
        </w:r>
      </w:hyperlink>
      <w:r w:rsidR="00B52CB7" w:rsidRPr="00773978">
        <w:rPr>
          <w:rFonts w:ascii="Times New Roman" w:hAnsi="Times New Roman"/>
          <w:b/>
          <w:color w:val="auto"/>
          <w:sz w:val="20"/>
          <w:szCs w:val="20"/>
        </w:rPr>
        <w:t>:</w:t>
      </w:r>
      <w:r w:rsidR="00DF68C6" w:rsidRPr="00773978">
        <w:rPr>
          <w:rFonts w:ascii="Times New Roman" w:hAnsi="Times New Roman"/>
          <w:b/>
          <w:color w:val="auto"/>
          <w:sz w:val="20"/>
          <w:szCs w:val="20"/>
        </w:rPr>
        <w:t xml:space="preserve"> </w:t>
      </w:r>
      <w:bookmarkStart w:id="112" w:name="REQYRZHQ8"/>
      <w:r w:rsidR="00DF68C6" w:rsidRPr="00773978">
        <w:rPr>
          <w:rFonts w:ascii="Times New Roman" w:hAnsi="Times New Roman"/>
          <w:color w:val="auto"/>
          <w:sz w:val="20"/>
          <w:szCs w:val="20"/>
        </w:rPr>
        <w:t xml:space="preserve">Nas escriturações </w:t>
      </w:r>
      <w:r w:rsidR="00056D79" w:rsidRPr="00773978">
        <w:rPr>
          <w:rFonts w:ascii="Times New Roman" w:hAnsi="Times New Roman"/>
          <w:color w:val="auto"/>
          <w:sz w:val="20"/>
          <w:szCs w:val="20"/>
        </w:rPr>
        <w:t>G (Livro Diário Completo, sem escrituração auxiliar) e R (Livro Diário com Escrituração Resumida, com escrituração auxiliar)</w:t>
      </w:r>
      <w:r w:rsidR="00DF68C6" w:rsidRPr="00773978">
        <w:rPr>
          <w:rFonts w:ascii="Times New Roman" w:hAnsi="Times New Roman"/>
          <w:color w:val="auto"/>
          <w:sz w:val="20"/>
          <w:szCs w:val="20"/>
        </w:rPr>
        <w:t xml:space="preserve">, verifica se a soma de </w:t>
      </w:r>
      <w:r w:rsidR="00056D79" w:rsidRPr="00773978">
        <w:rPr>
          <w:rFonts w:ascii="Times New Roman" w:hAnsi="Times New Roman"/>
          <w:color w:val="auto"/>
          <w:sz w:val="20"/>
          <w:szCs w:val="20"/>
        </w:rPr>
        <w:t>“</w:t>
      </w:r>
      <w:r w:rsidR="00DF68C6" w:rsidRPr="00773978">
        <w:rPr>
          <w:rFonts w:ascii="Times New Roman" w:hAnsi="Times New Roman"/>
          <w:color w:val="auto"/>
          <w:sz w:val="20"/>
          <w:szCs w:val="20"/>
        </w:rPr>
        <w:t>VL_DEB</w:t>
      </w:r>
      <w:r w:rsidR="00056D79" w:rsidRPr="00773978">
        <w:rPr>
          <w:rFonts w:ascii="Times New Roman" w:hAnsi="Times New Roman"/>
          <w:color w:val="auto"/>
          <w:sz w:val="20"/>
          <w:szCs w:val="20"/>
        </w:rPr>
        <w:t>”</w:t>
      </w:r>
      <w:r w:rsidR="00DF68C6" w:rsidRPr="00773978">
        <w:rPr>
          <w:rFonts w:ascii="Times New Roman" w:hAnsi="Times New Roman"/>
          <w:color w:val="auto"/>
          <w:sz w:val="20"/>
          <w:szCs w:val="20"/>
        </w:rPr>
        <w:t xml:space="preserve"> (</w:t>
      </w:r>
      <w:r w:rsidR="00056D79" w:rsidRPr="00773978">
        <w:rPr>
          <w:rFonts w:ascii="Times New Roman" w:hAnsi="Times New Roman"/>
          <w:color w:val="auto"/>
          <w:sz w:val="20"/>
          <w:szCs w:val="20"/>
        </w:rPr>
        <w:t>Campo 06</w:t>
      </w:r>
      <w:r w:rsidR="00DF68C6" w:rsidRPr="00773978">
        <w:rPr>
          <w:rFonts w:ascii="Times New Roman" w:hAnsi="Times New Roman"/>
          <w:color w:val="auto"/>
          <w:sz w:val="20"/>
          <w:szCs w:val="20"/>
        </w:rPr>
        <w:t xml:space="preserve">) é igual à soma de </w:t>
      </w:r>
      <w:r w:rsidR="00056D79" w:rsidRPr="00773978">
        <w:rPr>
          <w:rFonts w:ascii="Times New Roman" w:hAnsi="Times New Roman"/>
          <w:color w:val="auto"/>
          <w:sz w:val="20"/>
          <w:szCs w:val="20"/>
        </w:rPr>
        <w:t>“</w:t>
      </w:r>
      <w:r w:rsidR="00DF68C6" w:rsidRPr="00773978">
        <w:rPr>
          <w:rFonts w:ascii="Times New Roman" w:hAnsi="Times New Roman"/>
          <w:color w:val="auto"/>
          <w:sz w:val="20"/>
          <w:szCs w:val="20"/>
        </w:rPr>
        <w:t>VL_CRED</w:t>
      </w:r>
      <w:r w:rsidR="00056D79" w:rsidRPr="00773978">
        <w:rPr>
          <w:rFonts w:ascii="Times New Roman" w:hAnsi="Times New Roman"/>
          <w:color w:val="auto"/>
          <w:sz w:val="20"/>
          <w:szCs w:val="20"/>
        </w:rPr>
        <w:t>”</w:t>
      </w:r>
      <w:r w:rsidR="00DF68C6" w:rsidRPr="00773978">
        <w:rPr>
          <w:rFonts w:ascii="Times New Roman" w:hAnsi="Times New Roman"/>
          <w:color w:val="auto"/>
          <w:sz w:val="20"/>
          <w:szCs w:val="20"/>
        </w:rPr>
        <w:t xml:space="preserve"> (</w:t>
      </w:r>
      <w:r w:rsidR="00056D79" w:rsidRPr="00773978">
        <w:rPr>
          <w:rFonts w:ascii="Times New Roman" w:hAnsi="Times New Roman"/>
          <w:color w:val="auto"/>
          <w:sz w:val="20"/>
          <w:szCs w:val="20"/>
        </w:rPr>
        <w:t>Campo 07</w:t>
      </w:r>
      <w:r w:rsidR="00DF68C6" w:rsidRPr="00773978">
        <w:rPr>
          <w:rFonts w:ascii="Times New Roman" w:hAnsi="Times New Roman"/>
          <w:color w:val="auto"/>
          <w:sz w:val="20"/>
          <w:szCs w:val="20"/>
        </w:rPr>
        <w:t xml:space="preserve">) para cada período informado no </w:t>
      </w:r>
      <w:r w:rsidR="005953BF" w:rsidRPr="00773978">
        <w:rPr>
          <w:rFonts w:ascii="Times New Roman" w:hAnsi="Times New Roman"/>
          <w:color w:val="auto"/>
          <w:sz w:val="20"/>
          <w:szCs w:val="20"/>
        </w:rPr>
        <w:t>registro</w:t>
      </w:r>
      <w:r w:rsidR="00DF68C6" w:rsidRPr="00773978">
        <w:rPr>
          <w:rFonts w:ascii="Times New Roman" w:hAnsi="Times New Roman"/>
          <w:color w:val="auto"/>
          <w:sz w:val="20"/>
          <w:szCs w:val="20"/>
        </w:rPr>
        <w:t xml:space="preserve"> de período do saldo periódico (</w:t>
      </w:r>
      <w:r w:rsidR="00C061F2"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DF68C6" w:rsidRPr="00773978">
        <w:rPr>
          <w:rFonts w:ascii="Times New Roman" w:hAnsi="Times New Roman"/>
          <w:color w:val="auto"/>
          <w:sz w:val="20"/>
          <w:szCs w:val="20"/>
        </w:rPr>
        <w:t xml:space="preserve"> I150). </w:t>
      </w:r>
      <w:bookmarkEnd w:id="112"/>
      <w:r w:rsidR="00DF68C6" w:rsidRPr="00773978">
        <w:rPr>
          <w:rFonts w:ascii="Times New Roman" w:hAnsi="Times New Roman"/>
          <w:color w:val="auto"/>
          <w:sz w:val="20"/>
          <w:szCs w:val="20"/>
        </w:rPr>
        <w:t>Se a regra não for cumprida, o PVA do Sped Contábil gera um erro.</w:t>
      </w:r>
    </w:p>
    <w:p w:rsidR="00C061F2" w:rsidRPr="00773978" w:rsidRDefault="00C061F2" w:rsidP="00C061F2">
      <w:pPr>
        <w:pStyle w:val="Corpodetexto"/>
      </w:pPr>
    </w:p>
    <w:p w:rsidR="00DF68C6" w:rsidRPr="00773978" w:rsidRDefault="00A11824" w:rsidP="00C061F2">
      <w:pPr>
        <w:pStyle w:val="Corpodetexto"/>
        <w:ind w:left="708"/>
        <w:rPr>
          <w:rFonts w:ascii="Times New Roman" w:hAnsi="Times New Roman"/>
          <w:color w:val="auto"/>
          <w:sz w:val="20"/>
          <w:szCs w:val="20"/>
        </w:rPr>
      </w:pPr>
      <w:hyperlink r:id="rId117" w:anchor="REGRA_VALIDACAO_SALDO_FINAL" w:history="1">
        <w:r w:rsidR="00B52CB7" w:rsidRPr="00773978">
          <w:rPr>
            <w:rStyle w:val="Hyperlink"/>
            <w:rFonts w:ascii="Times New Roman" w:hAnsi="Times New Roman"/>
            <w:b/>
            <w:color w:val="auto"/>
            <w:sz w:val="20"/>
            <w:szCs w:val="20"/>
          </w:rPr>
          <w:t>REGRA_VALIDACAO_SALDO_FINAL</w:t>
        </w:r>
      </w:hyperlink>
      <w:r w:rsidR="00B52CB7" w:rsidRPr="00773978">
        <w:rPr>
          <w:rFonts w:ascii="Times New Roman" w:hAnsi="Times New Roman"/>
          <w:b/>
          <w:color w:val="auto"/>
          <w:sz w:val="20"/>
          <w:szCs w:val="20"/>
        </w:rPr>
        <w:t>:</w:t>
      </w:r>
      <w:r w:rsidR="00DF68C6" w:rsidRPr="00773978">
        <w:rPr>
          <w:rFonts w:ascii="Times New Roman" w:hAnsi="Times New Roman"/>
          <w:b/>
          <w:color w:val="auto"/>
          <w:sz w:val="20"/>
          <w:szCs w:val="20"/>
        </w:rPr>
        <w:t xml:space="preserve"> </w:t>
      </w:r>
      <w:bookmarkStart w:id="113" w:name="REQYRZI88"/>
      <w:r w:rsidR="00DF68C6" w:rsidRPr="00773978">
        <w:rPr>
          <w:rFonts w:ascii="Times New Roman" w:hAnsi="Times New Roman"/>
          <w:color w:val="auto"/>
          <w:sz w:val="20"/>
          <w:szCs w:val="20"/>
        </w:rPr>
        <w:t xml:space="preserve">Verifica se o valor do campo </w:t>
      </w:r>
      <w:r w:rsidR="00056D79" w:rsidRPr="00773978">
        <w:rPr>
          <w:rFonts w:ascii="Times New Roman" w:hAnsi="Times New Roman"/>
          <w:color w:val="auto"/>
          <w:sz w:val="20"/>
          <w:szCs w:val="20"/>
        </w:rPr>
        <w:t>“</w:t>
      </w:r>
      <w:r w:rsidR="00DF68C6" w:rsidRPr="00773978">
        <w:rPr>
          <w:rFonts w:ascii="Times New Roman" w:hAnsi="Times New Roman"/>
          <w:color w:val="auto"/>
          <w:sz w:val="20"/>
          <w:szCs w:val="20"/>
        </w:rPr>
        <w:t>VL_SLD_FIN</w:t>
      </w:r>
      <w:r w:rsidR="00056D79" w:rsidRPr="00773978">
        <w:rPr>
          <w:rFonts w:ascii="Times New Roman" w:hAnsi="Times New Roman"/>
          <w:color w:val="auto"/>
          <w:sz w:val="20"/>
          <w:szCs w:val="20"/>
        </w:rPr>
        <w:t>” (Campo 04) é igual ao</w:t>
      </w:r>
      <w:r w:rsidR="00DF68C6" w:rsidRPr="00773978">
        <w:rPr>
          <w:rFonts w:ascii="Times New Roman" w:hAnsi="Times New Roman"/>
          <w:color w:val="auto"/>
          <w:sz w:val="20"/>
          <w:szCs w:val="20"/>
        </w:rPr>
        <w:t xml:space="preserve"> valor do campo </w:t>
      </w:r>
      <w:r w:rsidR="00056D79" w:rsidRPr="00773978">
        <w:rPr>
          <w:rFonts w:ascii="Times New Roman" w:hAnsi="Times New Roman"/>
          <w:color w:val="auto"/>
          <w:sz w:val="20"/>
          <w:szCs w:val="20"/>
        </w:rPr>
        <w:t>“</w:t>
      </w:r>
      <w:r w:rsidR="00DF68C6" w:rsidRPr="00773978">
        <w:rPr>
          <w:rFonts w:ascii="Times New Roman" w:hAnsi="Times New Roman"/>
          <w:color w:val="auto"/>
          <w:sz w:val="20"/>
          <w:szCs w:val="20"/>
        </w:rPr>
        <w:t>VL_SLD_INI</w:t>
      </w:r>
      <w:r w:rsidR="00056D79" w:rsidRPr="00773978">
        <w:rPr>
          <w:rFonts w:ascii="Times New Roman" w:hAnsi="Times New Roman"/>
          <w:color w:val="auto"/>
          <w:sz w:val="20"/>
          <w:szCs w:val="20"/>
        </w:rPr>
        <w:t>” (Campo 04)</w:t>
      </w:r>
      <w:r w:rsidR="00DF68C6" w:rsidRPr="00773978">
        <w:rPr>
          <w:rFonts w:ascii="Times New Roman" w:hAnsi="Times New Roman"/>
          <w:color w:val="auto"/>
          <w:sz w:val="20"/>
          <w:szCs w:val="20"/>
        </w:rPr>
        <w:t xml:space="preserve"> mais o valor do campo </w:t>
      </w:r>
      <w:r w:rsidR="00056D79" w:rsidRPr="00773978">
        <w:rPr>
          <w:rFonts w:ascii="Times New Roman" w:hAnsi="Times New Roman"/>
          <w:color w:val="auto"/>
          <w:sz w:val="20"/>
          <w:szCs w:val="20"/>
        </w:rPr>
        <w:t>“</w:t>
      </w:r>
      <w:r w:rsidR="00DF68C6" w:rsidRPr="00773978">
        <w:rPr>
          <w:rFonts w:ascii="Times New Roman" w:hAnsi="Times New Roman"/>
          <w:color w:val="auto"/>
          <w:sz w:val="20"/>
          <w:szCs w:val="20"/>
        </w:rPr>
        <w:t>VL_DEB</w:t>
      </w:r>
      <w:r w:rsidR="00056D79" w:rsidRPr="00773978">
        <w:rPr>
          <w:rFonts w:ascii="Times New Roman" w:hAnsi="Times New Roman"/>
          <w:color w:val="auto"/>
          <w:sz w:val="20"/>
          <w:szCs w:val="20"/>
        </w:rPr>
        <w:t>” (Campo 06)</w:t>
      </w:r>
      <w:r w:rsidR="00DF68C6" w:rsidRPr="00773978">
        <w:rPr>
          <w:rFonts w:ascii="Times New Roman" w:hAnsi="Times New Roman"/>
          <w:color w:val="auto"/>
          <w:sz w:val="20"/>
          <w:szCs w:val="20"/>
        </w:rPr>
        <w:t xml:space="preserve"> mais o valor do campo </w:t>
      </w:r>
      <w:r w:rsidR="00056D79" w:rsidRPr="00773978">
        <w:rPr>
          <w:rFonts w:ascii="Times New Roman" w:hAnsi="Times New Roman"/>
          <w:color w:val="auto"/>
          <w:sz w:val="20"/>
          <w:szCs w:val="20"/>
        </w:rPr>
        <w:t>“</w:t>
      </w:r>
      <w:r w:rsidR="00DF68C6" w:rsidRPr="00773978">
        <w:rPr>
          <w:rFonts w:ascii="Times New Roman" w:hAnsi="Times New Roman"/>
          <w:color w:val="auto"/>
          <w:sz w:val="20"/>
          <w:szCs w:val="20"/>
        </w:rPr>
        <w:t>VL_CRED</w:t>
      </w:r>
      <w:r w:rsidR="00056D79" w:rsidRPr="00773978">
        <w:rPr>
          <w:rFonts w:ascii="Times New Roman" w:hAnsi="Times New Roman"/>
          <w:color w:val="auto"/>
          <w:sz w:val="20"/>
          <w:szCs w:val="20"/>
        </w:rPr>
        <w:t>” (Campo 07), considerando o indicador</w:t>
      </w:r>
      <w:r w:rsidR="00DF68C6" w:rsidRPr="00773978">
        <w:rPr>
          <w:rFonts w:ascii="Times New Roman" w:hAnsi="Times New Roman"/>
          <w:color w:val="auto"/>
          <w:sz w:val="20"/>
          <w:szCs w:val="20"/>
        </w:rPr>
        <w:t xml:space="preserve"> de </w:t>
      </w:r>
      <w:r w:rsidR="00056D79" w:rsidRPr="00773978">
        <w:rPr>
          <w:rFonts w:ascii="Times New Roman" w:hAnsi="Times New Roman"/>
          <w:color w:val="auto"/>
          <w:sz w:val="20"/>
          <w:szCs w:val="20"/>
        </w:rPr>
        <w:t>saldo devedor</w:t>
      </w:r>
      <w:r w:rsidR="00DF68C6" w:rsidRPr="00773978">
        <w:rPr>
          <w:rFonts w:ascii="Times New Roman" w:hAnsi="Times New Roman"/>
          <w:color w:val="auto"/>
          <w:sz w:val="20"/>
          <w:szCs w:val="20"/>
        </w:rPr>
        <w:t xml:space="preserve"> (</w:t>
      </w:r>
      <w:r w:rsidR="00056D79" w:rsidRPr="00773978">
        <w:rPr>
          <w:rFonts w:ascii="Times New Roman" w:hAnsi="Times New Roman"/>
          <w:color w:val="auto"/>
          <w:sz w:val="20"/>
          <w:szCs w:val="20"/>
        </w:rPr>
        <w:t>“</w:t>
      </w:r>
      <w:r w:rsidR="00DF68C6" w:rsidRPr="00773978">
        <w:rPr>
          <w:rFonts w:ascii="Times New Roman" w:hAnsi="Times New Roman"/>
          <w:color w:val="auto"/>
          <w:sz w:val="20"/>
          <w:szCs w:val="20"/>
        </w:rPr>
        <w:t>D</w:t>
      </w:r>
      <w:r w:rsidR="00056D79" w:rsidRPr="00773978">
        <w:rPr>
          <w:rFonts w:ascii="Times New Roman" w:hAnsi="Times New Roman"/>
          <w:color w:val="auto"/>
          <w:sz w:val="20"/>
          <w:szCs w:val="20"/>
        </w:rPr>
        <w:t>”) ou credor (“</w:t>
      </w:r>
      <w:r w:rsidR="00DF68C6" w:rsidRPr="00773978">
        <w:rPr>
          <w:rFonts w:ascii="Times New Roman" w:hAnsi="Times New Roman"/>
          <w:color w:val="auto"/>
          <w:sz w:val="20"/>
          <w:szCs w:val="20"/>
        </w:rPr>
        <w:t>C</w:t>
      </w:r>
      <w:r w:rsidR="00056D79" w:rsidRPr="00773978">
        <w:rPr>
          <w:rFonts w:ascii="Times New Roman" w:hAnsi="Times New Roman"/>
          <w:color w:val="auto"/>
          <w:sz w:val="20"/>
          <w:szCs w:val="20"/>
        </w:rPr>
        <w:t>”</w:t>
      </w:r>
      <w:r w:rsidR="00DF68C6" w:rsidRPr="00773978">
        <w:rPr>
          <w:rFonts w:ascii="Times New Roman" w:hAnsi="Times New Roman"/>
          <w:color w:val="auto"/>
          <w:sz w:val="20"/>
          <w:szCs w:val="20"/>
        </w:rPr>
        <w:t xml:space="preserve">) do saldo inicial </w:t>
      </w:r>
      <w:r w:rsidR="00056D79" w:rsidRPr="00773978">
        <w:rPr>
          <w:rFonts w:ascii="Times New Roman" w:hAnsi="Times New Roman"/>
          <w:color w:val="auto"/>
          <w:sz w:val="20"/>
          <w:szCs w:val="20"/>
        </w:rPr>
        <w:t xml:space="preserve">(Campo 05: “IND_DC_INI”) </w:t>
      </w:r>
      <w:r w:rsidR="00DF68C6" w:rsidRPr="00773978">
        <w:rPr>
          <w:rFonts w:ascii="Times New Roman" w:hAnsi="Times New Roman"/>
          <w:color w:val="auto"/>
          <w:sz w:val="20"/>
          <w:szCs w:val="20"/>
        </w:rPr>
        <w:t>e do saldo final (</w:t>
      </w:r>
      <w:r w:rsidR="00056D79" w:rsidRPr="00773978">
        <w:rPr>
          <w:rFonts w:ascii="Times New Roman" w:hAnsi="Times New Roman"/>
          <w:color w:val="auto"/>
          <w:sz w:val="20"/>
          <w:szCs w:val="20"/>
        </w:rPr>
        <w:t>Campo 09: “</w:t>
      </w:r>
      <w:r w:rsidR="00DF68C6" w:rsidRPr="00773978">
        <w:rPr>
          <w:rFonts w:ascii="Times New Roman" w:hAnsi="Times New Roman"/>
          <w:color w:val="auto"/>
          <w:sz w:val="20"/>
          <w:szCs w:val="20"/>
        </w:rPr>
        <w:t>IND_DC_FIN</w:t>
      </w:r>
      <w:r w:rsidR="00056D79" w:rsidRPr="00773978">
        <w:rPr>
          <w:rFonts w:ascii="Times New Roman" w:hAnsi="Times New Roman"/>
          <w:color w:val="auto"/>
          <w:sz w:val="20"/>
          <w:szCs w:val="20"/>
        </w:rPr>
        <w:t>”</w:t>
      </w:r>
      <w:r w:rsidR="00DF68C6" w:rsidRPr="00773978">
        <w:rPr>
          <w:rFonts w:ascii="Times New Roman" w:hAnsi="Times New Roman"/>
          <w:color w:val="auto"/>
          <w:sz w:val="20"/>
          <w:szCs w:val="20"/>
        </w:rPr>
        <w:t>).</w:t>
      </w:r>
      <w:bookmarkEnd w:id="113"/>
      <w:r w:rsidR="00DF68C6" w:rsidRPr="00773978">
        <w:rPr>
          <w:rFonts w:ascii="Times New Roman" w:hAnsi="Times New Roman"/>
          <w:color w:val="auto"/>
          <w:sz w:val="20"/>
          <w:szCs w:val="20"/>
        </w:rPr>
        <w:t xml:space="preserve"> Se a regra não for cumprida, o PVA do Sped Contábil gera um erro.</w:t>
      </w:r>
    </w:p>
    <w:p w:rsidR="00B52CB7" w:rsidRPr="00773978" w:rsidRDefault="00B52CB7" w:rsidP="00DF68C6">
      <w:pPr>
        <w:pStyle w:val="psds-corpodetexto"/>
        <w:spacing w:before="0" w:beforeAutospacing="0" w:after="0" w:afterAutospacing="0"/>
        <w:rPr>
          <w:b/>
          <w:sz w:val="20"/>
          <w:szCs w:val="20"/>
        </w:rPr>
      </w:pPr>
    </w:p>
    <w:p w:rsidR="00DF68C6" w:rsidRPr="00773978" w:rsidRDefault="00A11824" w:rsidP="00DF68C6">
      <w:pPr>
        <w:pStyle w:val="Corpodetexto"/>
        <w:ind w:left="708"/>
        <w:rPr>
          <w:rFonts w:ascii="Times New Roman" w:hAnsi="Times New Roman"/>
          <w:color w:val="auto"/>
          <w:sz w:val="20"/>
          <w:szCs w:val="20"/>
        </w:rPr>
      </w:pPr>
      <w:hyperlink r:id="rId118" w:anchor="REGRA_VALIDACAO_VALOR_DEB" w:history="1">
        <w:r w:rsidR="00B52CB7" w:rsidRPr="00773978">
          <w:rPr>
            <w:rStyle w:val="Hyperlink"/>
            <w:rFonts w:ascii="Times New Roman" w:hAnsi="Times New Roman"/>
            <w:b/>
            <w:color w:val="auto"/>
            <w:sz w:val="20"/>
            <w:szCs w:val="20"/>
          </w:rPr>
          <w:t>REGRA_VALIDACAO_VALOR_DEB</w:t>
        </w:r>
      </w:hyperlink>
      <w:r w:rsidR="00B52CB7" w:rsidRPr="00773978">
        <w:rPr>
          <w:rFonts w:ascii="Times New Roman" w:hAnsi="Times New Roman"/>
          <w:b/>
          <w:color w:val="auto"/>
          <w:sz w:val="20"/>
          <w:szCs w:val="20"/>
        </w:rPr>
        <w:t>:</w:t>
      </w:r>
      <w:r w:rsidR="00DF68C6" w:rsidRPr="00773978">
        <w:rPr>
          <w:rFonts w:ascii="Times New Roman" w:hAnsi="Times New Roman"/>
          <w:b/>
          <w:color w:val="auto"/>
          <w:sz w:val="20"/>
          <w:szCs w:val="20"/>
        </w:rPr>
        <w:t xml:space="preserve"> </w:t>
      </w:r>
      <w:bookmarkStart w:id="114" w:name="REQYRZIR8"/>
      <w:r w:rsidR="00DF68C6" w:rsidRPr="00773978">
        <w:rPr>
          <w:rFonts w:ascii="Times New Roman" w:hAnsi="Times New Roman"/>
          <w:color w:val="auto"/>
          <w:sz w:val="20"/>
          <w:szCs w:val="20"/>
        </w:rPr>
        <w:t xml:space="preserve">Verifica se a soma dos débitos (por </w:t>
      </w:r>
      <w:r w:rsidR="00056D79" w:rsidRPr="00773978">
        <w:rPr>
          <w:rFonts w:ascii="Times New Roman" w:hAnsi="Times New Roman"/>
          <w:color w:val="auto"/>
          <w:sz w:val="20"/>
          <w:szCs w:val="20"/>
        </w:rPr>
        <w:t xml:space="preserve">período informado no </w:t>
      </w:r>
      <w:r w:rsidR="005953BF" w:rsidRPr="00773978">
        <w:rPr>
          <w:rFonts w:ascii="Times New Roman" w:hAnsi="Times New Roman"/>
          <w:color w:val="auto"/>
          <w:sz w:val="20"/>
          <w:szCs w:val="20"/>
        </w:rPr>
        <w:t>registro</w:t>
      </w:r>
      <w:r w:rsidR="00056D79" w:rsidRPr="00773978">
        <w:rPr>
          <w:rFonts w:ascii="Times New Roman" w:hAnsi="Times New Roman"/>
          <w:color w:val="auto"/>
          <w:sz w:val="20"/>
          <w:szCs w:val="20"/>
        </w:rPr>
        <w:t xml:space="preserve"> I150</w:t>
      </w:r>
      <w:r w:rsidR="00DF68C6" w:rsidRPr="00773978">
        <w:rPr>
          <w:rFonts w:ascii="Times New Roman" w:hAnsi="Times New Roman"/>
          <w:color w:val="auto"/>
          <w:sz w:val="20"/>
          <w:szCs w:val="20"/>
        </w:rPr>
        <w:t xml:space="preserve"> e conta) de lançamentos é igual </w:t>
      </w:r>
      <w:r w:rsidR="00056D79" w:rsidRPr="00773978">
        <w:rPr>
          <w:rFonts w:ascii="Times New Roman" w:hAnsi="Times New Roman"/>
          <w:color w:val="auto"/>
          <w:sz w:val="20"/>
          <w:szCs w:val="20"/>
        </w:rPr>
        <w:t>ao valor de</w:t>
      </w:r>
      <w:r w:rsidR="00DF68C6" w:rsidRPr="00773978">
        <w:rPr>
          <w:rFonts w:ascii="Times New Roman" w:hAnsi="Times New Roman"/>
          <w:color w:val="auto"/>
          <w:sz w:val="20"/>
          <w:szCs w:val="20"/>
        </w:rPr>
        <w:t xml:space="preserve"> </w:t>
      </w:r>
      <w:r w:rsidR="00056D79" w:rsidRPr="00773978">
        <w:rPr>
          <w:rFonts w:ascii="Times New Roman" w:hAnsi="Times New Roman"/>
          <w:color w:val="auto"/>
          <w:sz w:val="20"/>
          <w:szCs w:val="20"/>
        </w:rPr>
        <w:t>“</w:t>
      </w:r>
      <w:r w:rsidR="00DF68C6" w:rsidRPr="00773978">
        <w:rPr>
          <w:rFonts w:ascii="Times New Roman" w:hAnsi="Times New Roman"/>
          <w:color w:val="auto"/>
          <w:sz w:val="20"/>
          <w:szCs w:val="20"/>
        </w:rPr>
        <w:t>VL_DEB</w:t>
      </w:r>
      <w:r w:rsidR="00056D79" w:rsidRPr="00773978">
        <w:rPr>
          <w:rFonts w:ascii="Times New Roman" w:hAnsi="Times New Roman"/>
          <w:color w:val="auto"/>
          <w:sz w:val="20"/>
          <w:szCs w:val="20"/>
        </w:rPr>
        <w:t>”</w:t>
      </w:r>
      <w:r w:rsidR="00DF68C6" w:rsidRPr="00773978">
        <w:rPr>
          <w:rFonts w:ascii="Times New Roman" w:hAnsi="Times New Roman"/>
          <w:color w:val="auto"/>
          <w:sz w:val="20"/>
          <w:szCs w:val="20"/>
        </w:rPr>
        <w:t xml:space="preserve"> </w:t>
      </w:r>
      <w:r w:rsidR="00056D79" w:rsidRPr="00773978">
        <w:rPr>
          <w:rFonts w:ascii="Times New Roman" w:hAnsi="Times New Roman"/>
          <w:color w:val="auto"/>
          <w:sz w:val="20"/>
          <w:szCs w:val="20"/>
        </w:rPr>
        <w:t xml:space="preserve">(Campo 06) no período, no caso de escriturações </w:t>
      </w:r>
      <w:r w:rsidR="00056D79" w:rsidRPr="00773978">
        <w:rPr>
          <w:rFonts w:ascii="Times New Roman" w:hAnsi="Times New Roman"/>
          <w:color w:val="auto"/>
          <w:sz w:val="20"/>
          <w:szCs w:val="20"/>
        </w:rPr>
        <w:lastRenderedPageBreak/>
        <w:t>do tipo G (Livro Diário Completo, sem escrituração auxiliar), R (Livro Diário com Escrituração Resumida, com escrituração auxiliar) ou A (Livro Diário Auxiliar ao Diário com Escrituração Resumida)</w:t>
      </w:r>
      <w:r w:rsidR="00DF68C6" w:rsidRPr="00773978">
        <w:rPr>
          <w:rFonts w:ascii="Times New Roman" w:hAnsi="Times New Roman"/>
          <w:color w:val="auto"/>
          <w:sz w:val="20"/>
          <w:szCs w:val="20"/>
        </w:rPr>
        <w:t>.</w:t>
      </w:r>
      <w:bookmarkEnd w:id="114"/>
      <w:r w:rsidR="00DF68C6" w:rsidRPr="00773978">
        <w:rPr>
          <w:rFonts w:ascii="Times New Roman" w:hAnsi="Times New Roman"/>
          <w:color w:val="auto"/>
          <w:sz w:val="20"/>
          <w:szCs w:val="20"/>
        </w:rPr>
        <w:t xml:space="preserve"> Se a regra não for cumprida, o PVA do Sped Contábil gera um erro.</w:t>
      </w:r>
    </w:p>
    <w:p w:rsidR="00B52CB7" w:rsidRPr="00773978" w:rsidRDefault="00B52CB7" w:rsidP="00DF68C6">
      <w:pPr>
        <w:pStyle w:val="psds-corpodetexto"/>
        <w:spacing w:before="0" w:beforeAutospacing="0" w:after="0" w:afterAutospacing="0"/>
        <w:rPr>
          <w:b/>
          <w:sz w:val="20"/>
          <w:szCs w:val="20"/>
        </w:rPr>
      </w:pPr>
    </w:p>
    <w:p w:rsidR="00056D79" w:rsidRPr="00773978" w:rsidRDefault="00A11824" w:rsidP="00056D79">
      <w:pPr>
        <w:pStyle w:val="Corpodetexto"/>
        <w:ind w:left="708"/>
        <w:rPr>
          <w:rFonts w:ascii="Times New Roman" w:hAnsi="Times New Roman"/>
          <w:color w:val="auto"/>
          <w:sz w:val="20"/>
          <w:szCs w:val="20"/>
        </w:rPr>
      </w:pPr>
      <w:hyperlink r:id="rId119" w:anchor="REGRA_VALIDACAO_VALOR_CRED" w:history="1">
        <w:r w:rsidR="00B52CB7" w:rsidRPr="00773978">
          <w:rPr>
            <w:rStyle w:val="Hyperlink"/>
            <w:rFonts w:ascii="Times New Roman" w:hAnsi="Times New Roman"/>
            <w:b/>
            <w:color w:val="auto"/>
            <w:sz w:val="20"/>
            <w:szCs w:val="20"/>
          </w:rPr>
          <w:t>REGRA_VALIDACAO_VALOR_CRED</w:t>
        </w:r>
      </w:hyperlink>
      <w:r w:rsidR="00B52CB7" w:rsidRPr="00773978">
        <w:rPr>
          <w:rFonts w:ascii="Times New Roman" w:hAnsi="Times New Roman"/>
          <w:b/>
          <w:color w:val="auto"/>
          <w:sz w:val="20"/>
          <w:szCs w:val="20"/>
        </w:rPr>
        <w:t>:</w:t>
      </w:r>
      <w:r w:rsidR="00DF68C6" w:rsidRPr="00773978">
        <w:rPr>
          <w:rFonts w:ascii="Times New Roman" w:hAnsi="Times New Roman"/>
          <w:b/>
          <w:color w:val="auto"/>
          <w:sz w:val="20"/>
          <w:szCs w:val="20"/>
        </w:rPr>
        <w:t xml:space="preserve"> </w:t>
      </w:r>
      <w:bookmarkStart w:id="115" w:name="REQYRZJA8"/>
      <w:r w:rsidR="00DF68C6" w:rsidRPr="00773978">
        <w:rPr>
          <w:rFonts w:ascii="Times New Roman" w:hAnsi="Times New Roman"/>
          <w:color w:val="auto"/>
          <w:sz w:val="20"/>
          <w:szCs w:val="20"/>
        </w:rPr>
        <w:t>Verifica se a soma dos créditos (</w:t>
      </w:r>
      <w:r w:rsidR="00056D79" w:rsidRPr="00773978">
        <w:rPr>
          <w:rFonts w:ascii="Times New Roman" w:hAnsi="Times New Roman"/>
          <w:color w:val="auto"/>
          <w:sz w:val="20"/>
          <w:szCs w:val="20"/>
        </w:rPr>
        <w:t xml:space="preserve">por período informado no </w:t>
      </w:r>
      <w:r w:rsidR="005953BF" w:rsidRPr="00773978">
        <w:rPr>
          <w:rFonts w:ascii="Times New Roman" w:hAnsi="Times New Roman"/>
          <w:color w:val="auto"/>
          <w:sz w:val="20"/>
          <w:szCs w:val="20"/>
        </w:rPr>
        <w:t>registro</w:t>
      </w:r>
      <w:r w:rsidR="00056D79" w:rsidRPr="00773978">
        <w:rPr>
          <w:rFonts w:ascii="Times New Roman" w:hAnsi="Times New Roman"/>
          <w:color w:val="auto"/>
          <w:sz w:val="20"/>
          <w:szCs w:val="20"/>
        </w:rPr>
        <w:t xml:space="preserve"> I150 e conta</w:t>
      </w:r>
      <w:r w:rsidR="00DF68C6" w:rsidRPr="00773978">
        <w:rPr>
          <w:rFonts w:ascii="Times New Roman" w:hAnsi="Times New Roman"/>
          <w:color w:val="auto"/>
          <w:sz w:val="20"/>
          <w:szCs w:val="20"/>
        </w:rPr>
        <w:t xml:space="preserve">) de lançamentos é igual do valor </w:t>
      </w:r>
      <w:r w:rsidR="00056D79" w:rsidRPr="00773978">
        <w:rPr>
          <w:rFonts w:ascii="Times New Roman" w:hAnsi="Times New Roman"/>
          <w:color w:val="auto"/>
          <w:sz w:val="20"/>
          <w:szCs w:val="20"/>
        </w:rPr>
        <w:t>de</w:t>
      </w:r>
      <w:r w:rsidR="00DF68C6" w:rsidRPr="00773978">
        <w:rPr>
          <w:rFonts w:ascii="Times New Roman" w:hAnsi="Times New Roman"/>
          <w:color w:val="auto"/>
          <w:sz w:val="20"/>
          <w:szCs w:val="20"/>
        </w:rPr>
        <w:t xml:space="preserve"> </w:t>
      </w:r>
      <w:r w:rsidR="00056D79" w:rsidRPr="00773978">
        <w:rPr>
          <w:rFonts w:ascii="Times New Roman" w:hAnsi="Times New Roman"/>
          <w:color w:val="auto"/>
          <w:sz w:val="20"/>
          <w:szCs w:val="20"/>
        </w:rPr>
        <w:t>“</w:t>
      </w:r>
      <w:r w:rsidR="00DF68C6" w:rsidRPr="00773978">
        <w:rPr>
          <w:rFonts w:ascii="Times New Roman" w:hAnsi="Times New Roman"/>
          <w:color w:val="auto"/>
          <w:sz w:val="20"/>
          <w:szCs w:val="20"/>
        </w:rPr>
        <w:t>VL_CRED</w:t>
      </w:r>
      <w:r w:rsidR="00056D79" w:rsidRPr="00773978">
        <w:rPr>
          <w:rFonts w:ascii="Times New Roman" w:hAnsi="Times New Roman"/>
          <w:color w:val="auto"/>
          <w:sz w:val="20"/>
          <w:szCs w:val="20"/>
        </w:rPr>
        <w:t>”</w:t>
      </w:r>
      <w:r w:rsidR="00DF68C6" w:rsidRPr="00773978">
        <w:rPr>
          <w:rFonts w:ascii="Times New Roman" w:hAnsi="Times New Roman"/>
          <w:color w:val="auto"/>
          <w:sz w:val="20"/>
          <w:szCs w:val="20"/>
        </w:rPr>
        <w:t xml:space="preserve"> </w:t>
      </w:r>
      <w:bookmarkEnd w:id="115"/>
      <w:r w:rsidR="00056D79" w:rsidRPr="00773978">
        <w:rPr>
          <w:rFonts w:ascii="Times New Roman" w:hAnsi="Times New Roman"/>
          <w:color w:val="auto"/>
          <w:sz w:val="20"/>
          <w:szCs w:val="20"/>
        </w:rPr>
        <w:t>no período, no caso de escriturações 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B52CB7" w:rsidRPr="00773978" w:rsidRDefault="00B52CB7" w:rsidP="00056D79">
      <w:pPr>
        <w:pStyle w:val="Corpodetexto"/>
        <w:ind w:left="708"/>
        <w:rPr>
          <w:rFonts w:ascii="Times New Roman" w:hAnsi="Times New Roman"/>
          <w:b/>
          <w:color w:val="auto"/>
          <w:sz w:val="20"/>
          <w:szCs w:val="20"/>
        </w:rPr>
      </w:pPr>
    </w:p>
    <w:p w:rsidR="00DF68C6" w:rsidRPr="00773978" w:rsidRDefault="00A11824" w:rsidP="00DF68C6">
      <w:pPr>
        <w:pStyle w:val="Corpodetexto"/>
        <w:ind w:left="708"/>
        <w:rPr>
          <w:rFonts w:ascii="Times New Roman" w:hAnsi="Times New Roman"/>
          <w:color w:val="auto"/>
          <w:sz w:val="20"/>
          <w:szCs w:val="20"/>
        </w:rPr>
      </w:pPr>
      <w:hyperlink r:id="rId120" w:anchor="REGRA_VALIDACAO_SALDO_INI_DIF_FIN" w:history="1">
        <w:r w:rsidR="00B52CB7" w:rsidRPr="00773978">
          <w:rPr>
            <w:rStyle w:val="Hyperlink"/>
            <w:rFonts w:ascii="Times New Roman" w:hAnsi="Times New Roman"/>
            <w:b/>
            <w:color w:val="auto"/>
            <w:sz w:val="20"/>
            <w:szCs w:val="20"/>
          </w:rPr>
          <w:t>REGRA_VALIDACAO_SALDO_INI_DIF_FIN</w:t>
        </w:r>
      </w:hyperlink>
      <w:r w:rsidR="00B52CB7" w:rsidRPr="00773978">
        <w:rPr>
          <w:rFonts w:ascii="Times New Roman" w:hAnsi="Times New Roman"/>
          <w:b/>
          <w:color w:val="auto"/>
          <w:sz w:val="20"/>
          <w:szCs w:val="20"/>
        </w:rPr>
        <w:t>:</w:t>
      </w:r>
      <w:r w:rsidR="00DF68C6" w:rsidRPr="00773978">
        <w:rPr>
          <w:rFonts w:ascii="Times New Roman" w:hAnsi="Times New Roman"/>
          <w:b/>
          <w:color w:val="auto"/>
          <w:sz w:val="20"/>
          <w:szCs w:val="20"/>
        </w:rPr>
        <w:t xml:space="preserve"> </w:t>
      </w:r>
      <w:bookmarkStart w:id="116" w:name="REQYRZJT8"/>
      <w:r w:rsidR="00056D79" w:rsidRPr="00773978">
        <w:rPr>
          <w:rFonts w:ascii="Times New Roman" w:hAnsi="Times New Roman"/>
          <w:color w:val="auto"/>
          <w:sz w:val="20"/>
          <w:szCs w:val="20"/>
        </w:rPr>
        <w:t>Verifica se, a partir do 2</w:t>
      </w:r>
      <w:r w:rsidR="00056D79" w:rsidRPr="00773978">
        <w:rPr>
          <w:rFonts w:ascii="Times New Roman" w:hAnsi="Times New Roman"/>
          <w:color w:val="auto"/>
          <w:sz w:val="20"/>
          <w:szCs w:val="20"/>
          <w:u w:val="single"/>
          <w:vertAlign w:val="superscript"/>
        </w:rPr>
        <w:t>o</w:t>
      </w:r>
      <w:r w:rsidR="00DF68C6" w:rsidRPr="00773978">
        <w:rPr>
          <w:rFonts w:ascii="Times New Roman" w:hAnsi="Times New Roman"/>
          <w:color w:val="auto"/>
          <w:sz w:val="20"/>
          <w:szCs w:val="20"/>
        </w:rPr>
        <w:t xml:space="preserve"> mês do período (</w:t>
      </w:r>
      <w:r w:rsidR="00C061F2"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DF68C6" w:rsidRPr="00773978">
        <w:rPr>
          <w:rFonts w:ascii="Times New Roman" w:hAnsi="Times New Roman"/>
          <w:color w:val="auto"/>
          <w:sz w:val="20"/>
          <w:szCs w:val="20"/>
        </w:rPr>
        <w:t xml:space="preserve"> I150),</w:t>
      </w:r>
      <w:r w:rsidR="00DF68C6" w:rsidRPr="00773978">
        <w:rPr>
          <w:rStyle w:val="apple-converted-space"/>
          <w:rFonts w:ascii="Times New Roman" w:hAnsi="Times New Roman"/>
          <w:color w:val="auto"/>
          <w:sz w:val="20"/>
          <w:szCs w:val="20"/>
        </w:rPr>
        <w:t> </w:t>
      </w:r>
      <w:r w:rsidR="00DF68C6" w:rsidRPr="00773978">
        <w:rPr>
          <w:rFonts w:ascii="Times New Roman" w:hAnsi="Times New Roman"/>
          <w:color w:val="auto"/>
          <w:sz w:val="20"/>
          <w:szCs w:val="20"/>
        </w:rPr>
        <w:t xml:space="preserve">o valor do campo </w:t>
      </w:r>
      <w:r w:rsidR="005271C2" w:rsidRPr="00773978">
        <w:rPr>
          <w:rFonts w:ascii="Times New Roman" w:hAnsi="Times New Roman"/>
          <w:color w:val="auto"/>
          <w:sz w:val="20"/>
          <w:szCs w:val="20"/>
        </w:rPr>
        <w:t>“</w:t>
      </w:r>
      <w:r w:rsidR="00DF68C6" w:rsidRPr="00773978">
        <w:rPr>
          <w:rFonts w:ascii="Times New Roman" w:hAnsi="Times New Roman"/>
          <w:color w:val="auto"/>
          <w:sz w:val="20"/>
          <w:szCs w:val="20"/>
        </w:rPr>
        <w:t>VL_SLD_INI</w:t>
      </w:r>
      <w:r w:rsidR="005271C2" w:rsidRPr="00773978">
        <w:rPr>
          <w:rFonts w:ascii="Times New Roman" w:hAnsi="Times New Roman"/>
          <w:color w:val="auto"/>
          <w:sz w:val="20"/>
          <w:szCs w:val="20"/>
        </w:rPr>
        <w:t>”</w:t>
      </w:r>
      <w:r w:rsidR="00DF68C6" w:rsidRPr="00773978">
        <w:rPr>
          <w:rFonts w:ascii="Times New Roman" w:hAnsi="Times New Roman"/>
          <w:color w:val="auto"/>
          <w:sz w:val="20"/>
          <w:szCs w:val="20"/>
        </w:rPr>
        <w:t xml:space="preserve"> (</w:t>
      </w:r>
      <w:r w:rsidR="005271C2" w:rsidRPr="00773978">
        <w:rPr>
          <w:rFonts w:ascii="Times New Roman" w:hAnsi="Times New Roman"/>
          <w:color w:val="auto"/>
          <w:sz w:val="20"/>
          <w:szCs w:val="20"/>
        </w:rPr>
        <w:t>Campo 04</w:t>
      </w:r>
      <w:r w:rsidR="00DF68C6" w:rsidRPr="00773978">
        <w:rPr>
          <w:rFonts w:ascii="Times New Roman" w:hAnsi="Times New Roman"/>
          <w:color w:val="auto"/>
          <w:sz w:val="20"/>
          <w:szCs w:val="20"/>
        </w:rPr>
        <w:t xml:space="preserve">) é </w:t>
      </w:r>
      <w:r w:rsidR="005271C2" w:rsidRPr="00773978">
        <w:rPr>
          <w:rFonts w:ascii="Times New Roman" w:hAnsi="Times New Roman"/>
          <w:color w:val="auto"/>
          <w:sz w:val="20"/>
          <w:szCs w:val="20"/>
        </w:rPr>
        <w:t>igual a</w:t>
      </w:r>
      <w:r w:rsidR="00DF68C6" w:rsidRPr="00773978">
        <w:rPr>
          <w:rFonts w:ascii="Times New Roman" w:hAnsi="Times New Roman"/>
          <w:color w:val="auto"/>
          <w:sz w:val="20"/>
          <w:szCs w:val="20"/>
        </w:rPr>
        <w:t xml:space="preserve">o valor do campo </w:t>
      </w:r>
      <w:r w:rsidR="005271C2" w:rsidRPr="00773978">
        <w:rPr>
          <w:rFonts w:ascii="Times New Roman" w:hAnsi="Times New Roman"/>
          <w:color w:val="auto"/>
          <w:sz w:val="20"/>
          <w:szCs w:val="20"/>
        </w:rPr>
        <w:t>“</w:t>
      </w:r>
      <w:r w:rsidR="00DF68C6" w:rsidRPr="00773978">
        <w:rPr>
          <w:rFonts w:ascii="Times New Roman" w:hAnsi="Times New Roman"/>
          <w:color w:val="auto"/>
          <w:sz w:val="20"/>
          <w:szCs w:val="20"/>
        </w:rPr>
        <w:t>VL_SLD_FIN</w:t>
      </w:r>
      <w:r w:rsidR="005271C2" w:rsidRPr="00773978">
        <w:rPr>
          <w:rFonts w:ascii="Times New Roman" w:hAnsi="Times New Roman"/>
          <w:color w:val="auto"/>
          <w:sz w:val="20"/>
          <w:szCs w:val="20"/>
        </w:rPr>
        <w:t>”</w:t>
      </w:r>
      <w:r w:rsidR="00DF68C6" w:rsidRPr="00773978">
        <w:rPr>
          <w:rFonts w:ascii="Times New Roman" w:hAnsi="Times New Roman"/>
          <w:color w:val="auto"/>
          <w:sz w:val="20"/>
          <w:szCs w:val="20"/>
        </w:rPr>
        <w:t xml:space="preserve"> (</w:t>
      </w:r>
      <w:r w:rsidR="005271C2" w:rsidRPr="00773978">
        <w:rPr>
          <w:rFonts w:ascii="Times New Roman" w:hAnsi="Times New Roman"/>
          <w:color w:val="auto"/>
          <w:sz w:val="20"/>
          <w:szCs w:val="20"/>
        </w:rPr>
        <w:t>Campo 08</w:t>
      </w:r>
      <w:r w:rsidR="00DF68C6" w:rsidRPr="00773978">
        <w:rPr>
          <w:rFonts w:ascii="Times New Roman" w:hAnsi="Times New Roman"/>
          <w:color w:val="auto"/>
          <w:sz w:val="20"/>
          <w:szCs w:val="20"/>
        </w:rPr>
        <w:t>) do mês imediatamente anterior.</w:t>
      </w:r>
      <w:bookmarkEnd w:id="116"/>
      <w:r w:rsidR="00DF68C6" w:rsidRPr="00773978">
        <w:rPr>
          <w:rFonts w:ascii="Times New Roman" w:hAnsi="Times New Roman"/>
          <w:color w:val="auto"/>
          <w:sz w:val="20"/>
          <w:szCs w:val="20"/>
        </w:rPr>
        <w:t xml:space="preserve"> Se a regra não for cumprida, o PVA do Sped Contábil gera um erro.</w:t>
      </w:r>
    </w:p>
    <w:p w:rsidR="00B52CB7" w:rsidRPr="00773978" w:rsidRDefault="00B52CB7" w:rsidP="00DF68C6">
      <w:pPr>
        <w:pStyle w:val="psds-corpodetexto"/>
        <w:spacing w:before="0" w:beforeAutospacing="0" w:after="0" w:afterAutospacing="0"/>
        <w:rPr>
          <w:b/>
          <w:sz w:val="20"/>
          <w:szCs w:val="20"/>
        </w:rPr>
      </w:pPr>
    </w:p>
    <w:p w:rsidR="00DF68C6" w:rsidRPr="00773978" w:rsidRDefault="00A11824" w:rsidP="00DF68C6">
      <w:pPr>
        <w:pStyle w:val="Corpodetexto"/>
        <w:ind w:left="708"/>
        <w:rPr>
          <w:rFonts w:ascii="Times New Roman" w:hAnsi="Times New Roman"/>
          <w:color w:val="auto"/>
          <w:sz w:val="20"/>
          <w:szCs w:val="20"/>
        </w:rPr>
      </w:pPr>
      <w:hyperlink r:id="rId121" w:anchor="REGRA_DUPLICIDADE_CONTA_SALDO_PERIODICO" w:history="1">
        <w:r w:rsidR="00B52CB7" w:rsidRPr="00773978">
          <w:rPr>
            <w:rStyle w:val="Hyperlink"/>
            <w:rFonts w:ascii="Times New Roman" w:hAnsi="Times New Roman"/>
            <w:b/>
            <w:color w:val="auto"/>
            <w:sz w:val="20"/>
            <w:szCs w:val="20"/>
          </w:rPr>
          <w:t>REGRA_DUPLICIDADE_CONTA_SALDO_PERIODICO</w:t>
        </w:r>
      </w:hyperlink>
      <w:r w:rsidR="00B52CB7" w:rsidRPr="00773978">
        <w:rPr>
          <w:rFonts w:ascii="Times New Roman" w:hAnsi="Times New Roman"/>
          <w:b/>
          <w:color w:val="auto"/>
          <w:sz w:val="20"/>
          <w:szCs w:val="20"/>
        </w:rPr>
        <w:t>:</w:t>
      </w:r>
      <w:r w:rsidR="00DF68C6" w:rsidRPr="00773978">
        <w:rPr>
          <w:rFonts w:ascii="Times New Roman" w:hAnsi="Times New Roman"/>
          <w:b/>
          <w:color w:val="auto"/>
          <w:sz w:val="20"/>
          <w:szCs w:val="20"/>
        </w:rPr>
        <w:t xml:space="preserve"> </w:t>
      </w:r>
      <w:r w:rsidR="00DF68C6" w:rsidRPr="00773978">
        <w:rPr>
          <w:rFonts w:ascii="Times New Roman" w:hAnsi="Times New Roman"/>
          <w:color w:val="auto"/>
          <w:sz w:val="20"/>
          <w:szCs w:val="20"/>
        </w:rPr>
        <w:t>Verificar se, para o mesmo período (</w:t>
      </w:r>
      <w:r w:rsidR="00C061F2"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DF68C6" w:rsidRPr="00773978">
        <w:rPr>
          <w:rFonts w:ascii="Times New Roman" w:hAnsi="Times New Roman"/>
          <w:color w:val="auto"/>
          <w:sz w:val="20"/>
          <w:szCs w:val="20"/>
        </w:rPr>
        <w:t xml:space="preserve"> I150), o </w:t>
      </w:r>
      <w:r w:rsidR="005953BF" w:rsidRPr="00773978">
        <w:rPr>
          <w:rFonts w:ascii="Times New Roman" w:hAnsi="Times New Roman"/>
          <w:color w:val="auto"/>
          <w:sz w:val="20"/>
          <w:szCs w:val="20"/>
        </w:rPr>
        <w:t>registro</w:t>
      </w:r>
      <w:r w:rsidR="00DF68C6" w:rsidRPr="00773978">
        <w:rPr>
          <w:rFonts w:ascii="Times New Roman" w:hAnsi="Times New Roman"/>
          <w:color w:val="auto"/>
          <w:sz w:val="20"/>
          <w:szCs w:val="20"/>
        </w:rPr>
        <w:t xml:space="preserve"> não é duplicado considerando a chave </w:t>
      </w:r>
      <w:r w:rsidR="005271C2" w:rsidRPr="00773978">
        <w:rPr>
          <w:rStyle w:val="apple-converted-space"/>
          <w:rFonts w:ascii="Times New Roman" w:hAnsi="Times New Roman"/>
          <w:color w:val="auto"/>
          <w:sz w:val="20"/>
          <w:szCs w:val="20"/>
        </w:rPr>
        <w:t>“</w:t>
      </w:r>
      <w:r w:rsidR="005271C2" w:rsidRPr="00773978">
        <w:rPr>
          <w:rFonts w:ascii="Times New Roman" w:hAnsi="Times New Roman"/>
          <w:color w:val="auto"/>
          <w:sz w:val="20"/>
          <w:szCs w:val="20"/>
        </w:rPr>
        <w:t>CO</w:t>
      </w:r>
      <w:r w:rsidR="00DF68C6" w:rsidRPr="00773978">
        <w:rPr>
          <w:rFonts w:ascii="Times New Roman" w:hAnsi="Times New Roman"/>
          <w:color w:val="auto"/>
          <w:sz w:val="20"/>
          <w:szCs w:val="20"/>
        </w:rPr>
        <w:t>D_CTA + COD_CCUS</w:t>
      </w:r>
      <w:r w:rsidR="005271C2" w:rsidRPr="00773978">
        <w:rPr>
          <w:rFonts w:ascii="Times New Roman" w:hAnsi="Times New Roman"/>
          <w:color w:val="auto"/>
          <w:sz w:val="20"/>
          <w:szCs w:val="20"/>
        </w:rPr>
        <w:t>”</w:t>
      </w:r>
      <w:r w:rsidR="00DF68C6" w:rsidRPr="00773978">
        <w:rPr>
          <w:rFonts w:ascii="Times New Roman" w:hAnsi="Times New Roman"/>
          <w:color w:val="auto"/>
          <w:sz w:val="20"/>
          <w:szCs w:val="20"/>
        </w:rPr>
        <w:t>. Se a regra não for cumprida, o PVA do Sped Contábil gera um erro.</w:t>
      </w:r>
    </w:p>
    <w:p w:rsidR="00B52CB7" w:rsidRPr="00773978" w:rsidRDefault="00B52CB7" w:rsidP="00DF68C6">
      <w:pPr>
        <w:pStyle w:val="psds-corpodetexto"/>
        <w:spacing w:before="0" w:beforeAutospacing="0" w:after="0" w:afterAutospacing="0"/>
        <w:rPr>
          <w:b/>
          <w:sz w:val="20"/>
          <w:szCs w:val="20"/>
        </w:rPr>
      </w:pPr>
    </w:p>
    <w:p w:rsidR="00DF68C6" w:rsidRPr="00773978" w:rsidRDefault="00A11824" w:rsidP="00DF68C6">
      <w:pPr>
        <w:pStyle w:val="Corpodetexto"/>
        <w:ind w:left="708"/>
        <w:rPr>
          <w:rFonts w:ascii="Times New Roman" w:hAnsi="Times New Roman"/>
          <w:color w:val="auto"/>
          <w:sz w:val="20"/>
          <w:szCs w:val="20"/>
        </w:rPr>
      </w:pPr>
      <w:hyperlink r:id="rId122" w:anchor="REGRA_CAMPOS_SALDOS_PERIODICOS_DIFERENTE" w:history="1">
        <w:r w:rsidR="00B52CB7" w:rsidRPr="00773978">
          <w:rPr>
            <w:rStyle w:val="Hyperlink"/>
            <w:rFonts w:ascii="Times New Roman" w:hAnsi="Times New Roman"/>
            <w:b/>
            <w:color w:val="auto"/>
            <w:sz w:val="20"/>
            <w:szCs w:val="20"/>
          </w:rPr>
          <w:t>REGRA_CAMPOS_SALDOS_PERIODICOS_DIFERENTE_ZERO</w:t>
        </w:r>
      </w:hyperlink>
      <w:r w:rsidR="00B52CB7" w:rsidRPr="00773978">
        <w:rPr>
          <w:rFonts w:ascii="Times New Roman" w:hAnsi="Times New Roman"/>
          <w:b/>
          <w:color w:val="auto"/>
          <w:sz w:val="20"/>
          <w:szCs w:val="20"/>
        </w:rPr>
        <w:t>:</w:t>
      </w:r>
      <w:r w:rsidR="00DF68C6" w:rsidRPr="00773978">
        <w:rPr>
          <w:rFonts w:ascii="Times New Roman" w:hAnsi="Times New Roman"/>
          <w:b/>
          <w:color w:val="auto"/>
          <w:sz w:val="20"/>
          <w:szCs w:val="20"/>
        </w:rPr>
        <w:t xml:space="preserve"> </w:t>
      </w:r>
      <w:bookmarkStart w:id="117" w:name="REQYRZQO8"/>
      <w:r w:rsidR="00DF68C6" w:rsidRPr="00773978">
        <w:rPr>
          <w:rFonts w:ascii="Times New Roman" w:hAnsi="Times New Roman"/>
          <w:color w:val="auto"/>
          <w:sz w:val="20"/>
          <w:szCs w:val="20"/>
        </w:rPr>
        <w:t xml:space="preserve">Verifica se, pelo menos, um dos campos </w:t>
      </w:r>
      <w:r w:rsidR="005271C2" w:rsidRPr="00773978">
        <w:rPr>
          <w:rFonts w:ascii="Times New Roman" w:hAnsi="Times New Roman"/>
          <w:color w:val="auto"/>
          <w:sz w:val="20"/>
          <w:szCs w:val="20"/>
        </w:rPr>
        <w:t>“</w:t>
      </w:r>
      <w:r w:rsidR="00DF68C6" w:rsidRPr="00773978">
        <w:rPr>
          <w:rFonts w:ascii="Times New Roman" w:hAnsi="Times New Roman"/>
          <w:color w:val="auto"/>
          <w:sz w:val="20"/>
          <w:szCs w:val="20"/>
        </w:rPr>
        <w:t>VL_SLD_INI</w:t>
      </w:r>
      <w:r w:rsidR="005271C2" w:rsidRPr="00773978">
        <w:rPr>
          <w:rFonts w:ascii="Times New Roman" w:hAnsi="Times New Roman"/>
          <w:color w:val="auto"/>
          <w:sz w:val="20"/>
          <w:szCs w:val="20"/>
        </w:rPr>
        <w:t>” (Campo 04)</w:t>
      </w:r>
      <w:r w:rsidR="00DF68C6" w:rsidRPr="00773978">
        <w:rPr>
          <w:rFonts w:ascii="Times New Roman" w:hAnsi="Times New Roman"/>
          <w:color w:val="auto"/>
          <w:sz w:val="20"/>
          <w:szCs w:val="20"/>
        </w:rPr>
        <w:t xml:space="preserve">, </w:t>
      </w:r>
      <w:r w:rsidR="005271C2" w:rsidRPr="00773978">
        <w:rPr>
          <w:rFonts w:ascii="Times New Roman" w:hAnsi="Times New Roman"/>
          <w:color w:val="auto"/>
          <w:sz w:val="20"/>
          <w:szCs w:val="20"/>
        </w:rPr>
        <w:t>“</w:t>
      </w:r>
      <w:r w:rsidR="00DF68C6" w:rsidRPr="00773978">
        <w:rPr>
          <w:rFonts w:ascii="Times New Roman" w:hAnsi="Times New Roman"/>
          <w:color w:val="auto"/>
          <w:sz w:val="20"/>
          <w:szCs w:val="20"/>
        </w:rPr>
        <w:t>VL_DEB</w:t>
      </w:r>
      <w:r w:rsidR="005271C2" w:rsidRPr="00773978">
        <w:rPr>
          <w:rFonts w:ascii="Times New Roman" w:hAnsi="Times New Roman"/>
          <w:color w:val="auto"/>
          <w:sz w:val="20"/>
          <w:szCs w:val="20"/>
        </w:rPr>
        <w:t>” (Campo 06)</w:t>
      </w:r>
      <w:r w:rsidR="00DF68C6" w:rsidRPr="00773978">
        <w:rPr>
          <w:rFonts w:ascii="Times New Roman" w:hAnsi="Times New Roman"/>
          <w:color w:val="auto"/>
          <w:sz w:val="20"/>
          <w:szCs w:val="20"/>
        </w:rPr>
        <w:t xml:space="preserve">, </w:t>
      </w:r>
      <w:r w:rsidR="005271C2" w:rsidRPr="00773978">
        <w:rPr>
          <w:rFonts w:ascii="Times New Roman" w:hAnsi="Times New Roman"/>
          <w:color w:val="auto"/>
          <w:sz w:val="20"/>
          <w:szCs w:val="20"/>
        </w:rPr>
        <w:t>“</w:t>
      </w:r>
      <w:r w:rsidR="00DF68C6" w:rsidRPr="00773978">
        <w:rPr>
          <w:rFonts w:ascii="Times New Roman" w:hAnsi="Times New Roman"/>
          <w:color w:val="auto"/>
          <w:sz w:val="20"/>
          <w:szCs w:val="20"/>
        </w:rPr>
        <w:t>VL_CRED</w:t>
      </w:r>
      <w:r w:rsidR="005271C2" w:rsidRPr="00773978">
        <w:rPr>
          <w:rFonts w:ascii="Times New Roman" w:hAnsi="Times New Roman"/>
          <w:color w:val="auto"/>
          <w:sz w:val="20"/>
          <w:szCs w:val="20"/>
        </w:rPr>
        <w:t>” (Campo 07)</w:t>
      </w:r>
      <w:r w:rsidR="00DF68C6" w:rsidRPr="00773978">
        <w:rPr>
          <w:rFonts w:ascii="Times New Roman" w:hAnsi="Times New Roman"/>
          <w:color w:val="auto"/>
          <w:sz w:val="20"/>
          <w:szCs w:val="20"/>
        </w:rPr>
        <w:t xml:space="preserve"> e </w:t>
      </w:r>
      <w:r w:rsidR="005271C2" w:rsidRPr="00773978">
        <w:rPr>
          <w:rFonts w:ascii="Times New Roman" w:hAnsi="Times New Roman"/>
          <w:color w:val="auto"/>
          <w:sz w:val="20"/>
          <w:szCs w:val="20"/>
        </w:rPr>
        <w:t>“</w:t>
      </w:r>
      <w:r w:rsidR="00DF68C6" w:rsidRPr="00773978">
        <w:rPr>
          <w:rFonts w:ascii="Times New Roman" w:hAnsi="Times New Roman"/>
          <w:color w:val="auto"/>
          <w:sz w:val="20"/>
          <w:szCs w:val="20"/>
        </w:rPr>
        <w:t>VL_SLD_FIN</w:t>
      </w:r>
      <w:r w:rsidR="005271C2" w:rsidRPr="00773978">
        <w:rPr>
          <w:rFonts w:ascii="Times New Roman" w:hAnsi="Times New Roman"/>
          <w:color w:val="auto"/>
          <w:sz w:val="20"/>
          <w:szCs w:val="20"/>
        </w:rPr>
        <w:t xml:space="preserve">” (Campo 08) </w:t>
      </w:r>
      <w:r w:rsidR="00DF68C6" w:rsidRPr="00773978">
        <w:rPr>
          <w:rFonts w:ascii="Times New Roman" w:hAnsi="Times New Roman"/>
          <w:color w:val="auto"/>
          <w:sz w:val="20"/>
          <w:szCs w:val="20"/>
        </w:rPr>
        <w:t>têm valor diferente de zero. </w:t>
      </w:r>
      <w:bookmarkEnd w:id="117"/>
      <w:r w:rsidR="00DF68C6" w:rsidRPr="00773978">
        <w:rPr>
          <w:rFonts w:ascii="Times New Roman" w:hAnsi="Times New Roman"/>
          <w:color w:val="auto"/>
          <w:sz w:val="20"/>
          <w:szCs w:val="20"/>
        </w:rPr>
        <w:t>Se a regra não for cumprida, o PVA do Sped Contábil gera um erro.</w:t>
      </w:r>
    </w:p>
    <w:p w:rsidR="00B52CB7" w:rsidRPr="00773978" w:rsidRDefault="00B52CB7" w:rsidP="00DF68C6">
      <w:pPr>
        <w:pStyle w:val="psds-corpodetexto"/>
        <w:spacing w:before="0" w:beforeAutospacing="0" w:after="0" w:afterAutospacing="0"/>
        <w:rPr>
          <w:b/>
          <w:sz w:val="20"/>
          <w:szCs w:val="20"/>
        </w:rPr>
      </w:pPr>
    </w:p>
    <w:p w:rsidR="00DF68C6" w:rsidRPr="00773978" w:rsidRDefault="00A11824" w:rsidP="00DF68C6">
      <w:pPr>
        <w:pStyle w:val="Corpodetexto"/>
        <w:ind w:left="708"/>
        <w:rPr>
          <w:rFonts w:ascii="Times New Roman" w:hAnsi="Times New Roman"/>
          <w:color w:val="auto"/>
          <w:sz w:val="20"/>
          <w:szCs w:val="20"/>
        </w:rPr>
      </w:pPr>
      <w:hyperlink r:id="rId123" w:anchor="REGRA_VALIDACAO_VALOR_CRED_BALANCETE" w:history="1">
        <w:r w:rsidR="00B52CB7" w:rsidRPr="00773978">
          <w:rPr>
            <w:rStyle w:val="Hyperlink"/>
            <w:rFonts w:ascii="Times New Roman" w:hAnsi="Times New Roman"/>
            <w:b/>
            <w:color w:val="auto"/>
            <w:sz w:val="20"/>
            <w:szCs w:val="20"/>
          </w:rPr>
          <w:t>REGRA_VALIDACAO_VALOR_CRED_BALANCETE</w:t>
        </w:r>
      </w:hyperlink>
      <w:r w:rsidR="00B52CB7" w:rsidRPr="00773978">
        <w:rPr>
          <w:rFonts w:ascii="Times New Roman" w:hAnsi="Times New Roman"/>
          <w:b/>
          <w:color w:val="auto"/>
          <w:sz w:val="20"/>
          <w:szCs w:val="20"/>
        </w:rPr>
        <w:t>:</w:t>
      </w:r>
      <w:r w:rsidR="00DF68C6" w:rsidRPr="00773978">
        <w:rPr>
          <w:rFonts w:ascii="Times New Roman" w:hAnsi="Times New Roman"/>
          <w:b/>
          <w:color w:val="auto"/>
          <w:sz w:val="20"/>
          <w:szCs w:val="20"/>
        </w:rPr>
        <w:t xml:space="preserve"> </w:t>
      </w:r>
      <w:bookmarkStart w:id="118" w:name="REQYRZLZ8"/>
      <w:r w:rsidR="00DF68C6" w:rsidRPr="00773978">
        <w:rPr>
          <w:rFonts w:ascii="Times New Roman" w:hAnsi="Times New Roman"/>
          <w:color w:val="auto"/>
          <w:sz w:val="20"/>
          <w:szCs w:val="20"/>
        </w:rPr>
        <w:t>Verifica se a soma dos créditos (</w:t>
      </w:r>
      <w:r w:rsidR="005271C2" w:rsidRPr="00773978">
        <w:rPr>
          <w:rFonts w:ascii="Times New Roman" w:hAnsi="Times New Roman"/>
          <w:color w:val="auto"/>
          <w:sz w:val="20"/>
          <w:szCs w:val="20"/>
        </w:rPr>
        <w:t>período</w:t>
      </w:r>
      <w:r w:rsidR="00DF68C6" w:rsidRPr="00773978">
        <w:rPr>
          <w:rFonts w:ascii="Times New Roman" w:hAnsi="Times New Roman"/>
          <w:color w:val="auto"/>
          <w:sz w:val="20"/>
          <w:szCs w:val="20"/>
        </w:rPr>
        <w:t>, conta e centro de custo) no balancete diário (</w:t>
      </w:r>
      <w:r w:rsidR="005953BF" w:rsidRPr="00773978">
        <w:rPr>
          <w:rFonts w:ascii="Times New Roman" w:hAnsi="Times New Roman"/>
          <w:color w:val="auto"/>
          <w:sz w:val="20"/>
          <w:szCs w:val="20"/>
        </w:rPr>
        <w:t>Registro</w:t>
      </w:r>
      <w:r w:rsidR="00DF68C6" w:rsidRPr="00773978">
        <w:rPr>
          <w:rFonts w:ascii="Times New Roman" w:hAnsi="Times New Roman"/>
          <w:color w:val="auto"/>
          <w:sz w:val="20"/>
          <w:szCs w:val="20"/>
        </w:rPr>
        <w:t xml:space="preserve"> I300/I310) é igual ao valor do campo </w:t>
      </w:r>
      <w:r w:rsidR="005271C2" w:rsidRPr="00773978">
        <w:rPr>
          <w:rFonts w:ascii="Times New Roman" w:hAnsi="Times New Roman"/>
          <w:color w:val="auto"/>
          <w:sz w:val="20"/>
          <w:szCs w:val="20"/>
        </w:rPr>
        <w:t>“</w:t>
      </w:r>
      <w:r w:rsidR="00DF68C6" w:rsidRPr="00773978">
        <w:rPr>
          <w:rFonts w:ascii="Times New Roman" w:hAnsi="Times New Roman"/>
          <w:color w:val="auto"/>
          <w:sz w:val="20"/>
          <w:szCs w:val="20"/>
        </w:rPr>
        <w:t>VL_CRED</w:t>
      </w:r>
      <w:r w:rsidR="005271C2" w:rsidRPr="00773978">
        <w:rPr>
          <w:rFonts w:ascii="Times New Roman" w:hAnsi="Times New Roman"/>
          <w:color w:val="auto"/>
          <w:sz w:val="20"/>
          <w:szCs w:val="20"/>
        </w:rPr>
        <w:t>” (Campo 07)</w:t>
      </w:r>
      <w:r w:rsidR="00DF68C6" w:rsidRPr="00773978">
        <w:rPr>
          <w:rFonts w:ascii="Times New Roman" w:hAnsi="Times New Roman"/>
          <w:color w:val="auto"/>
          <w:sz w:val="20"/>
          <w:szCs w:val="20"/>
        </w:rPr>
        <w:t xml:space="preserve"> no </w:t>
      </w:r>
      <w:r w:rsidR="005271C2" w:rsidRPr="00773978">
        <w:rPr>
          <w:rFonts w:ascii="Times New Roman" w:hAnsi="Times New Roman"/>
          <w:color w:val="auto"/>
          <w:sz w:val="20"/>
          <w:szCs w:val="20"/>
        </w:rPr>
        <w:t>período</w:t>
      </w:r>
      <w:r w:rsidR="00DF68C6" w:rsidRPr="00773978">
        <w:rPr>
          <w:rFonts w:ascii="Times New Roman" w:hAnsi="Times New Roman"/>
          <w:color w:val="auto"/>
          <w:sz w:val="20"/>
          <w:szCs w:val="20"/>
        </w:rPr>
        <w:t xml:space="preserve"> (para as escriturações do tipo B). </w:t>
      </w:r>
      <w:bookmarkEnd w:id="118"/>
      <w:r w:rsidR="00DF68C6" w:rsidRPr="00773978">
        <w:rPr>
          <w:rFonts w:ascii="Times New Roman" w:hAnsi="Times New Roman"/>
          <w:color w:val="auto"/>
          <w:sz w:val="20"/>
          <w:szCs w:val="20"/>
        </w:rPr>
        <w:t xml:space="preserve"> Se a regra não for cumprida, o PVA do Sped Contábil gera um erro.</w:t>
      </w:r>
    </w:p>
    <w:p w:rsidR="00B52CB7" w:rsidRPr="00773978" w:rsidRDefault="00B52CB7" w:rsidP="00DF68C6">
      <w:pPr>
        <w:pStyle w:val="psds-corpodetexto"/>
        <w:spacing w:before="0" w:beforeAutospacing="0" w:after="0" w:afterAutospacing="0"/>
        <w:rPr>
          <w:b/>
          <w:sz w:val="20"/>
          <w:szCs w:val="20"/>
        </w:rPr>
      </w:pPr>
    </w:p>
    <w:p w:rsidR="005271C2" w:rsidRPr="00773978" w:rsidRDefault="00A11824" w:rsidP="009975CB">
      <w:pPr>
        <w:pStyle w:val="Corpodetexto"/>
        <w:ind w:left="708"/>
        <w:rPr>
          <w:rFonts w:ascii="Times New Roman" w:hAnsi="Times New Roman"/>
          <w:color w:val="auto"/>
          <w:sz w:val="20"/>
          <w:szCs w:val="20"/>
        </w:rPr>
      </w:pPr>
      <w:hyperlink r:id="rId124" w:anchor="REGRA_VALIDACAO_VALOR_DEB_BALANCETE" w:history="1">
        <w:r w:rsidR="00B52CB7" w:rsidRPr="00773978">
          <w:rPr>
            <w:rStyle w:val="Hyperlink"/>
            <w:rFonts w:ascii="Times New Roman" w:hAnsi="Times New Roman"/>
            <w:b/>
            <w:color w:val="auto"/>
            <w:sz w:val="20"/>
            <w:szCs w:val="20"/>
          </w:rPr>
          <w:t>REGRA_VALIDACAO_VALOR_DEB_BALANCETE</w:t>
        </w:r>
      </w:hyperlink>
      <w:r w:rsidR="00B52CB7" w:rsidRPr="00773978">
        <w:rPr>
          <w:rFonts w:ascii="Times New Roman" w:hAnsi="Times New Roman"/>
          <w:b/>
          <w:color w:val="auto"/>
          <w:sz w:val="20"/>
          <w:szCs w:val="20"/>
        </w:rPr>
        <w:t>:</w:t>
      </w:r>
      <w:r w:rsidR="00DF68C6" w:rsidRPr="00773978">
        <w:rPr>
          <w:rFonts w:ascii="Times New Roman" w:hAnsi="Times New Roman"/>
          <w:b/>
          <w:color w:val="auto"/>
          <w:sz w:val="20"/>
          <w:szCs w:val="20"/>
        </w:rPr>
        <w:t xml:space="preserve"> </w:t>
      </w:r>
      <w:bookmarkStart w:id="119" w:name="REQYRZLG8"/>
      <w:r w:rsidR="00DF68C6" w:rsidRPr="00773978">
        <w:rPr>
          <w:rFonts w:ascii="Times New Roman" w:hAnsi="Times New Roman"/>
          <w:color w:val="auto"/>
          <w:sz w:val="20"/>
          <w:szCs w:val="20"/>
        </w:rPr>
        <w:t>Verifica se a soma dos débitos (</w:t>
      </w:r>
      <w:r w:rsidR="005271C2" w:rsidRPr="00773978">
        <w:rPr>
          <w:rFonts w:ascii="Times New Roman" w:hAnsi="Times New Roman"/>
          <w:color w:val="auto"/>
          <w:sz w:val="20"/>
          <w:szCs w:val="20"/>
        </w:rPr>
        <w:t>período</w:t>
      </w:r>
      <w:r w:rsidR="00DF68C6" w:rsidRPr="00773978">
        <w:rPr>
          <w:rFonts w:ascii="Times New Roman" w:hAnsi="Times New Roman"/>
          <w:color w:val="auto"/>
          <w:sz w:val="20"/>
          <w:szCs w:val="20"/>
        </w:rPr>
        <w:t>, conta e centro de custo) no balancete diário (</w:t>
      </w:r>
      <w:r w:rsidR="00C061F2"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DF68C6" w:rsidRPr="00773978">
        <w:rPr>
          <w:rFonts w:ascii="Times New Roman" w:hAnsi="Times New Roman"/>
          <w:color w:val="auto"/>
          <w:sz w:val="20"/>
          <w:szCs w:val="20"/>
        </w:rPr>
        <w:t xml:space="preserve"> I300/I310) é igual ao valor do campo </w:t>
      </w:r>
      <w:r w:rsidR="005271C2" w:rsidRPr="00773978">
        <w:rPr>
          <w:rFonts w:ascii="Times New Roman" w:hAnsi="Times New Roman"/>
          <w:color w:val="auto"/>
          <w:sz w:val="20"/>
          <w:szCs w:val="20"/>
        </w:rPr>
        <w:t>“</w:t>
      </w:r>
      <w:r w:rsidR="00DF68C6" w:rsidRPr="00773978">
        <w:rPr>
          <w:rFonts w:ascii="Times New Roman" w:hAnsi="Times New Roman"/>
          <w:color w:val="auto"/>
          <w:sz w:val="20"/>
          <w:szCs w:val="20"/>
        </w:rPr>
        <w:t>VL_DEB</w:t>
      </w:r>
      <w:r w:rsidR="005271C2" w:rsidRPr="00773978">
        <w:rPr>
          <w:rFonts w:ascii="Times New Roman" w:hAnsi="Times New Roman"/>
          <w:color w:val="auto"/>
          <w:sz w:val="20"/>
          <w:szCs w:val="20"/>
        </w:rPr>
        <w:t>” (Campo 06)</w:t>
      </w:r>
      <w:r w:rsidR="00DF68C6" w:rsidRPr="00773978">
        <w:rPr>
          <w:rFonts w:ascii="Times New Roman" w:hAnsi="Times New Roman"/>
          <w:color w:val="auto"/>
          <w:sz w:val="20"/>
          <w:szCs w:val="20"/>
        </w:rPr>
        <w:t xml:space="preserve"> no </w:t>
      </w:r>
      <w:r w:rsidR="005271C2" w:rsidRPr="00773978">
        <w:rPr>
          <w:rFonts w:ascii="Times New Roman" w:hAnsi="Times New Roman"/>
          <w:color w:val="auto"/>
          <w:sz w:val="20"/>
          <w:szCs w:val="20"/>
        </w:rPr>
        <w:t>período</w:t>
      </w:r>
      <w:r w:rsidR="00DF68C6" w:rsidRPr="00773978">
        <w:rPr>
          <w:rFonts w:ascii="Times New Roman" w:hAnsi="Times New Roman"/>
          <w:color w:val="auto"/>
          <w:sz w:val="20"/>
          <w:szCs w:val="20"/>
        </w:rPr>
        <w:t xml:space="preserve"> (para as escriturações do tipo B).</w:t>
      </w:r>
      <w:bookmarkEnd w:id="119"/>
      <w:r w:rsidR="00DF68C6" w:rsidRPr="00773978">
        <w:rPr>
          <w:rFonts w:ascii="Times New Roman" w:hAnsi="Times New Roman"/>
          <w:color w:val="auto"/>
          <w:sz w:val="20"/>
          <w:szCs w:val="20"/>
        </w:rPr>
        <w:t xml:space="preserve"> Se a regra não for cumprida, o PVA do Sped Contábil gera um erro.</w:t>
      </w:r>
    </w:p>
    <w:p w:rsidR="009975CB" w:rsidRPr="00773978" w:rsidRDefault="009975CB" w:rsidP="009975CB">
      <w:pPr>
        <w:pStyle w:val="Corpodetexto"/>
        <w:ind w:left="708"/>
        <w:rPr>
          <w:rFonts w:ascii="Times New Roman" w:hAnsi="Times New Roman"/>
          <w:color w:val="auto"/>
          <w:sz w:val="20"/>
          <w:szCs w:val="20"/>
        </w:rPr>
      </w:pPr>
    </w:p>
    <w:p w:rsidR="00B52CB7" w:rsidRPr="00773978" w:rsidRDefault="00B52CB7" w:rsidP="00B52CB7">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B52CB7" w:rsidRPr="00773978" w:rsidRDefault="00B52CB7" w:rsidP="00B52CB7">
      <w:pPr>
        <w:pStyle w:val="Corpodetexto"/>
        <w:rPr>
          <w:rFonts w:ascii="Times New Roman" w:hAnsi="Times New Roman"/>
          <w:b/>
          <w:color w:val="auto"/>
          <w:sz w:val="20"/>
          <w:szCs w:val="20"/>
        </w:rPr>
      </w:pPr>
    </w:p>
    <w:p w:rsidR="00DF68C6" w:rsidRPr="00773978" w:rsidRDefault="00A11824" w:rsidP="009975CB">
      <w:pPr>
        <w:pStyle w:val="psds-corpodetexto"/>
        <w:spacing w:before="0" w:beforeAutospacing="0" w:after="0" w:afterAutospacing="0"/>
        <w:ind w:left="708"/>
        <w:jc w:val="both"/>
        <w:rPr>
          <w:b/>
          <w:sz w:val="20"/>
          <w:szCs w:val="20"/>
        </w:rPr>
      </w:pPr>
      <w:hyperlink r:id="rId125" w:anchor="REGRA_CONTA_PARA_LANCAMENTO" w:history="1">
        <w:r w:rsidR="0035127C" w:rsidRPr="00773978">
          <w:rPr>
            <w:rStyle w:val="Hyperlink"/>
            <w:b/>
            <w:color w:val="auto"/>
            <w:sz w:val="20"/>
            <w:szCs w:val="20"/>
          </w:rPr>
          <w:t>REGRA_CONTA_PARA_LANCAMENTO</w:t>
        </w:r>
      </w:hyperlink>
      <w:r w:rsidR="00DF68C6" w:rsidRPr="00773978">
        <w:rPr>
          <w:rStyle w:val="Hyperlink"/>
          <w:b/>
          <w:color w:val="auto"/>
          <w:sz w:val="20"/>
          <w:szCs w:val="20"/>
        </w:rPr>
        <w:t>:</w:t>
      </w:r>
      <w:bookmarkStart w:id="120" w:name="REQ59A8CY"/>
      <w:r w:rsidR="009975CB" w:rsidRPr="00773978">
        <w:rPr>
          <w:rStyle w:val="Hyperlink"/>
          <w:b/>
          <w:color w:val="auto"/>
          <w:sz w:val="20"/>
          <w:szCs w:val="20"/>
        </w:rPr>
        <w:t xml:space="preserve"> </w:t>
      </w:r>
      <w:r w:rsidR="00DF68C6" w:rsidRPr="00773978">
        <w:rPr>
          <w:sz w:val="20"/>
          <w:szCs w:val="20"/>
        </w:rPr>
        <w:t>Verifica se</w:t>
      </w:r>
      <w:r w:rsidR="00B06498" w:rsidRPr="00773978">
        <w:rPr>
          <w:sz w:val="20"/>
          <w:szCs w:val="20"/>
        </w:rPr>
        <w:t xml:space="preserve"> </w:t>
      </w:r>
      <w:r w:rsidR="005C38FF" w:rsidRPr="00773978">
        <w:rPr>
          <w:sz w:val="20"/>
          <w:szCs w:val="20"/>
        </w:rPr>
        <w:t>a</w:t>
      </w:r>
      <w:r w:rsidR="00DF68C6" w:rsidRPr="00773978">
        <w:rPr>
          <w:rStyle w:val="apple-converted-space"/>
          <w:sz w:val="20"/>
          <w:szCs w:val="20"/>
        </w:rPr>
        <w:t> </w:t>
      </w:r>
      <w:bookmarkEnd w:id="120"/>
      <w:r w:rsidR="005C38FF" w:rsidRPr="00773978">
        <w:rPr>
          <w:rStyle w:val="apple-converted-space"/>
          <w:sz w:val="20"/>
          <w:szCs w:val="20"/>
        </w:rPr>
        <w:t>“</w:t>
      </w:r>
      <w:hyperlink r:id="rId126" w:anchor="REGRA_CONTA_ANALITICA" w:history="1">
        <w:r w:rsidR="00DF68C6" w:rsidRPr="00773978">
          <w:rPr>
            <w:rStyle w:val="Hyperlink"/>
            <w:color w:val="auto"/>
            <w:sz w:val="20"/>
            <w:szCs w:val="20"/>
          </w:rPr>
          <w:t>REGRA_CONTA_ANALITICA</w:t>
        </w:r>
      </w:hyperlink>
      <w:r w:rsidR="005C38FF" w:rsidRPr="00773978">
        <w:rPr>
          <w:sz w:val="20"/>
          <w:szCs w:val="20"/>
        </w:rPr>
        <w:t>”</w:t>
      </w:r>
      <w:r w:rsidR="00DF68C6" w:rsidRPr="00773978">
        <w:rPr>
          <w:rStyle w:val="apple-converted-space"/>
          <w:sz w:val="20"/>
          <w:szCs w:val="20"/>
        </w:rPr>
        <w:t> </w:t>
      </w:r>
      <w:r w:rsidR="00DF68C6" w:rsidRPr="00773978">
        <w:rPr>
          <w:sz w:val="20"/>
          <w:szCs w:val="20"/>
        </w:rPr>
        <w:t>e</w:t>
      </w:r>
      <w:r w:rsidR="005271C2" w:rsidRPr="00773978">
        <w:rPr>
          <w:sz w:val="20"/>
          <w:szCs w:val="20"/>
        </w:rPr>
        <w:t xml:space="preserve"> </w:t>
      </w:r>
      <w:r w:rsidR="005C38FF" w:rsidRPr="00773978">
        <w:rPr>
          <w:sz w:val="20"/>
          <w:szCs w:val="20"/>
        </w:rPr>
        <w:t>a “</w:t>
      </w:r>
      <w:hyperlink r:id="rId127" w:anchor="REGRA_CONTA_NO_PLANO_CONTAS" w:history="1">
        <w:r w:rsidR="00DF68C6" w:rsidRPr="00773978">
          <w:rPr>
            <w:rStyle w:val="Hyperlink"/>
            <w:color w:val="auto"/>
            <w:sz w:val="20"/>
            <w:szCs w:val="20"/>
          </w:rPr>
          <w:t>REGRA_CONTA_NO_PLANO_CONTAS</w:t>
        </w:r>
      </w:hyperlink>
      <w:r w:rsidR="005C38FF" w:rsidRPr="00773978">
        <w:rPr>
          <w:sz w:val="20"/>
          <w:szCs w:val="20"/>
        </w:rPr>
        <w:t>”</w:t>
      </w:r>
      <w:r w:rsidR="00DF68C6" w:rsidRPr="00773978">
        <w:rPr>
          <w:rStyle w:val="apple-converted-space"/>
          <w:sz w:val="20"/>
          <w:szCs w:val="20"/>
        </w:rPr>
        <w:t> </w:t>
      </w:r>
      <w:r w:rsidR="00DF68C6" w:rsidRPr="00773978">
        <w:rPr>
          <w:sz w:val="20"/>
          <w:szCs w:val="20"/>
        </w:rPr>
        <w:t>foram atendidas. Se a</w:t>
      </w:r>
      <w:r w:rsidR="005271C2" w:rsidRPr="00773978">
        <w:rPr>
          <w:sz w:val="20"/>
          <w:szCs w:val="20"/>
        </w:rPr>
        <w:t>s</w:t>
      </w:r>
      <w:r w:rsidR="00DF68C6" w:rsidRPr="00773978">
        <w:rPr>
          <w:sz w:val="20"/>
          <w:szCs w:val="20"/>
        </w:rPr>
        <w:t xml:space="preserve"> regra</w:t>
      </w:r>
      <w:r w:rsidR="005271C2" w:rsidRPr="00773978">
        <w:rPr>
          <w:sz w:val="20"/>
          <w:szCs w:val="20"/>
        </w:rPr>
        <w:t>s</w:t>
      </w:r>
      <w:r w:rsidR="00DF68C6" w:rsidRPr="00773978">
        <w:rPr>
          <w:sz w:val="20"/>
          <w:szCs w:val="20"/>
        </w:rPr>
        <w:t xml:space="preserve"> não for</w:t>
      </w:r>
      <w:r w:rsidR="005271C2" w:rsidRPr="00773978">
        <w:rPr>
          <w:sz w:val="20"/>
          <w:szCs w:val="20"/>
        </w:rPr>
        <w:t>em</w:t>
      </w:r>
      <w:r w:rsidR="00DF68C6" w:rsidRPr="00773978">
        <w:rPr>
          <w:sz w:val="20"/>
          <w:szCs w:val="20"/>
        </w:rPr>
        <w:t xml:space="preserve"> cumprida</w:t>
      </w:r>
      <w:r w:rsidR="005271C2" w:rsidRPr="00773978">
        <w:rPr>
          <w:sz w:val="20"/>
          <w:szCs w:val="20"/>
        </w:rPr>
        <w:t>s</w:t>
      </w:r>
      <w:r w:rsidR="00DF68C6" w:rsidRPr="00773978">
        <w:rPr>
          <w:sz w:val="20"/>
          <w:szCs w:val="20"/>
        </w:rPr>
        <w:t>, o PVA do Sped Contábil gera um erro.</w:t>
      </w:r>
    </w:p>
    <w:p w:rsidR="00B52CB7" w:rsidRPr="00773978" w:rsidRDefault="00B52CB7" w:rsidP="00DF68C6">
      <w:pPr>
        <w:pStyle w:val="Corpodetexto"/>
        <w:rPr>
          <w:rStyle w:val="Hyperlink"/>
          <w:rFonts w:ascii="Times New Roman" w:hAnsi="Times New Roman"/>
          <w:color w:val="auto"/>
          <w:sz w:val="20"/>
          <w:szCs w:val="20"/>
        </w:rPr>
      </w:pPr>
    </w:p>
    <w:bookmarkStart w:id="121" w:name="REQYRZFN8"/>
    <w:p w:rsidR="005271C2" w:rsidRPr="00773978" w:rsidRDefault="00952DB0" w:rsidP="005271C2">
      <w:pPr>
        <w:pStyle w:val="Corpodetexto"/>
        <w:ind w:left="1416"/>
        <w:rPr>
          <w:rFonts w:ascii="Times New Roman" w:hAnsi="Times New Roman"/>
          <w:color w:val="auto"/>
          <w:sz w:val="20"/>
          <w:szCs w:val="20"/>
        </w:rPr>
      </w:pPr>
      <w:r w:rsidRPr="00773978">
        <w:rPr>
          <w:rFonts w:ascii="Times New Roman" w:hAnsi="Times New Roman"/>
          <w:b/>
          <w:color w:val="auto"/>
          <w:sz w:val="20"/>
          <w:szCs w:val="20"/>
        </w:rPr>
        <w:fldChar w:fldCharType="begin"/>
      </w:r>
      <w:r w:rsidR="00DF68C6" w:rsidRPr="00773978">
        <w:rPr>
          <w:rFonts w:ascii="Times New Roman" w:hAnsi="Times New Roman"/>
          <w:b/>
          <w:color w:val="auto"/>
          <w:sz w:val="20"/>
          <w:szCs w:val="20"/>
        </w:rPr>
        <w:instrText xml:space="preserve"> HYPERLINK "file:///C:\\Program%20Files%20(x86)\\Programas_SPED\\Contabil22\\Ajuda\\espRegrasNegocio.htm" \l "REGRA_CONTA_ANALITICA" </w:instrText>
      </w:r>
      <w:r w:rsidRPr="00773978">
        <w:rPr>
          <w:rFonts w:ascii="Times New Roman" w:hAnsi="Times New Roman"/>
          <w:b/>
          <w:color w:val="auto"/>
          <w:sz w:val="20"/>
          <w:szCs w:val="20"/>
        </w:rPr>
        <w:fldChar w:fldCharType="separate"/>
      </w:r>
      <w:r w:rsidR="00DF68C6" w:rsidRPr="00773978">
        <w:rPr>
          <w:rStyle w:val="Hyperlink"/>
          <w:rFonts w:ascii="Times New Roman" w:hAnsi="Times New Roman"/>
          <w:b/>
          <w:color w:val="auto"/>
          <w:sz w:val="20"/>
          <w:szCs w:val="20"/>
        </w:rPr>
        <w:t>REGRA_CONTA_ANALITICA</w:t>
      </w:r>
      <w:r w:rsidRPr="00773978">
        <w:rPr>
          <w:rFonts w:ascii="Times New Roman" w:hAnsi="Times New Roman"/>
          <w:b/>
          <w:color w:val="auto"/>
          <w:sz w:val="20"/>
          <w:szCs w:val="20"/>
        </w:rPr>
        <w:fldChar w:fldCharType="end"/>
      </w:r>
      <w:r w:rsidR="00DF68C6" w:rsidRPr="00773978">
        <w:rPr>
          <w:rFonts w:ascii="Times New Roman" w:hAnsi="Times New Roman"/>
          <w:b/>
          <w:color w:val="auto"/>
          <w:sz w:val="20"/>
          <w:szCs w:val="20"/>
        </w:rPr>
        <w:t>:</w:t>
      </w:r>
      <w:r w:rsidR="00DF68C6" w:rsidRPr="00773978">
        <w:rPr>
          <w:rFonts w:ascii="Times New Roman" w:hAnsi="Times New Roman"/>
          <w:color w:val="auto"/>
          <w:sz w:val="20"/>
          <w:szCs w:val="20"/>
        </w:rPr>
        <w:t xml:space="preserve"> Localiza </w:t>
      </w:r>
      <w:r w:rsidR="005271C2" w:rsidRPr="00773978">
        <w:rPr>
          <w:rFonts w:ascii="Times New Roman" w:hAnsi="Times New Roman"/>
          <w:color w:val="auto"/>
          <w:sz w:val="20"/>
          <w:szCs w:val="20"/>
        </w:rPr>
        <w:t>“</w:t>
      </w:r>
      <w:r w:rsidR="00DF68C6" w:rsidRPr="00773978">
        <w:rPr>
          <w:rFonts w:ascii="Times New Roman" w:hAnsi="Times New Roman"/>
          <w:color w:val="auto"/>
          <w:sz w:val="20"/>
          <w:szCs w:val="20"/>
        </w:rPr>
        <w:t>COD_CTA</w:t>
      </w:r>
      <w:r w:rsidR="005271C2" w:rsidRPr="00773978">
        <w:rPr>
          <w:rFonts w:ascii="Times New Roman" w:hAnsi="Times New Roman"/>
          <w:color w:val="auto"/>
          <w:sz w:val="20"/>
          <w:szCs w:val="20"/>
        </w:rPr>
        <w:t>” (Campo 02)</w:t>
      </w:r>
      <w:r w:rsidR="00DF68C6" w:rsidRPr="00773978">
        <w:rPr>
          <w:rFonts w:ascii="Times New Roman" w:hAnsi="Times New Roman"/>
          <w:color w:val="auto"/>
          <w:sz w:val="20"/>
          <w:szCs w:val="20"/>
        </w:rPr>
        <w:t xml:space="preserve"> no plano de contas (</w:t>
      </w:r>
      <w:r w:rsidR="00C061F2"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DF68C6" w:rsidRPr="00773978">
        <w:rPr>
          <w:rFonts w:ascii="Times New Roman" w:hAnsi="Times New Roman"/>
          <w:color w:val="auto"/>
          <w:sz w:val="20"/>
          <w:szCs w:val="20"/>
        </w:rPr>
        <w:t xml:space="preserve"> I050) e verifica se </w:t>
      </w:r>
      <w:r w:rsidR="005271C2" w:rsidRPr="00773978">
        <w:rPr>
          <w:rFonts w:ascii="Times New Roman" w:hAnsi="Times New Roman"/>
          <w:color w:val="auto"/>
          <w:sz w:val="20"/>
          <w:szCs w:val="20"/>
        </w:rPr>
        <w:t>“</w:t>
      </w:r>
      <w:r w:rsidR="00DF68C6" w:rsidRPr="00773978">
        <w:rPr>
          <w:rFonts w:ascii="Times New Roman" w:hAnsi="Times New Roman"/>
          <w:color w:val="auto"/>
          <w:sz w:val="20"/>
          <w:szCs w:val="20"/>
        </w:rPr>
        <w:t>IND_CTA</w:t>
      </w:r>
      <w:r w:rsidR="005271C2" w:rsidRPr="00773978">
        <w:rPr>
          <w:rFonts w:ascii="Times New Roman" w:hAnsi="Times New Roman"/>
          <w:color w:val="auto"/>
          <w:sz w:val="20"/>
          <w:szCs w:val="20"/>
        </w:rPr>
        <w:t xml:space="preserve">” é igual a </w:t>
      </w:r>
      <w:r w:rsidR="00DF68C6" w:rsidRPr="00773978">
        <w:rPr>
          <w:rFonts w:ascii="Times New Roman" w:hAnsi="Times New Roman"/>
          <w:color w:val="auto"/>
          <w:sz w:val="20"/>
          <w:szCs w:val="20"/>
        </w:rPr>
        <w:t xml:space="preserve">”A” </w:t>
      </w:r>
      <w:r w:rsidR="005271C2" w:rsidRPr="00773978">
        <w:rPr>
          <w:rFonts w:ascii="Times New Roman" w:hAnsi="Times New Roman"/>
          <w:color w:val="auto"/>
          <w:sz w:val="20"/>
          <w:szCs w:val="20"/>
        </w:rPr>
        <w:t>(conta analítica).</w:t>
      </w:r>
    </w:p>
    <w:p w:rsidR="00DF68C6" w:rsidRPr="00773978" w:rsidRDefault="00DF68C6" w:rsidP="005271C2">
      <w:pPr>
        <w:pStyle w:val="Corpodetexto"/>
        <w:ind w:left="1416"/>
        <w:rPr>
          <w:rFonts w:ascii="Times New Roman" w:hAnsi="Times New Roman"/>
          <w:color w:val="auto"/>
          <w:sz w:val="20"/>
          <w:szCs w:val="20"/>
        </w:rPr>
      </w:pPr>
      <w:r w:rsidRPr="00773978">
        <w:rPr>
          <w:rFonts w:ascii="Times New Roman" w:hAnsi="Times New Roman"/>
          <w:color w:val="auto"/>
          <w:sz w:val="20"/>
          <w:szCs w:val="20"/>
        </w:rPr>
        <w:t> </w:t>
      </w:r>
      <w:bookmarkEnd w:id="121"/>
    </w:p>
    <w:p w:rsidR="00DF68C6" w:rsidRPr="00773978" w:rsidRDefault="00A11824" w:rsidP="005271C2">
      <w:pPr>
        <w:pStyle w:val="Corpodetexto"/>
        <w:ind w:left="1416"/>
        <w:rPr>
          <w:rFonts w:ascii="Times New Roman" w:hAnsi="Times New Roman"/>
          <w:color w:val="auto"/>
          <w:sz w:val="20"/>
          <w:szCs w:val="20"/>
        </w:rPr>
      </w:pPr>
      <w:hyperlink r:id="rId128" w:anchor="REGRA_CONTA_NO_PLANO_CONTAS" w:history="1">
        <w:r w:rsidR="00DF68C6" w:rsidRPr="00773978">
          <w:rPr>
            <w:rStyle w:val="Hyperlink"/>
            <w:rFonts w:ascii="Times New Roman" w:hAnsi="Times New Roman"/>
            <w:b/>
            <w:color w:val="auto"/>
            <w:sz w:val="20"/>
            <w:szCs w:val="20"/>
          </w:rPr>
          <w:t>REGRA_CONTA_NO_PLANO_CONTAS</w:t>
        </w:r>
      </w:hyperlink>
      <w:r w:rsidR="00DF68C6" w:rsidRPr="00773978">
        <w:rPr>
          <w:rFonts w:ascii="Times New Roman" w:hAnsi="Times New Roman"/>
          <w:color w:val="auto"/>
          <w:sz w:val="20"/>
          <w:szCs w:val="20"/>
        </w:rPr>
        <w:t xml:space="preserve">: Verifica se </w:t>
      </w:r>
      <w:r w:rsidR="005271C2" w:rsidRPr="00773978">
        <w:rPr>
          <w:rFonts w:ascii="Times New Roman" w:hAnsi="Times New Roman"/>
          <w:color w:val="auto"/>
          <w:sz w:val="20"/>
          <w:szCs w:val="20"/>
        </w:rPr>
        <w:t>“</w:t>
      </w:r>
      <w:r w:rsidR="00DF68C6" w:rsidRPr="00773978">
        <w:rPr>
          <w:rFonts w:ascii="Times New Roman" w:hAnsi="Times New Roman"/>
          <w:color w:val="auto"/>
          <w:sz w:val="20"/>
          <w:szCs w:val="20"/>
        </w:rPr>
        <w:t>COD_CTA</w:t>
      </w:r>
      <w:r w:rsidR="005271C2" w:rsidRPr="00773978">
        <w:rPr>
          <w:rFonts w:ascii="Times New Roman" w:hAnsi="Times New Roman"/>
          <w:color w:val="auto"/>
          <w:sz w:val="20"/>
          <w:szCs w:val="20"/>
        </w:rPr>
        <w:t>” (Campo 02)</w:t>
      </w:r>
      <w:r w:rsidR="00DF68C6" w:rsidRPr="00773978">
        <w:rPr>
          <w:rFonts w:ascii="Times New Roman" w:hAnsi="Times New Roman"/>
          <w:color w:val="auto"/>
          <w:sz w:val="20"/>
          <w:szCs w:val="20"/>
        </w:rPr>
        <w:t xml:space="preserve"> existe no </w:t>
      </w:r>
      <w:r w:rsidR="00DF68C6" w:rsidRPr="00773978">
        <w:rPr>
          <w:rStyle w:val="apple-converted-space"/>
          <w:rFonts w:ascii="Times New Roman" w:hAnsi="Times New Roman"/>
          <w:color w:val="auto"/>
          <w:sz w:val="20"/>
          <w:szCs w:val="20"/>
        </w:rPr>
        <w:t> </w:t>
      </w:r>
      <w:r w:rsidR="00DF68C6" w:rsidRPr="00773978">
        <w:rPr>
          <w:rFonts w:ascii="Times New Roman" w:hAnsi="Times New Roman"/>
          <w:color w:val="auto"/>
          <w:sz w:val="20"/>
          <w:szCs w:val="20"/>
        </w:rPr>
        <w:t>plano de contas (</w:t>
      </w:r>
      <w:r w:rsidR="005953BF" w:rsidRPr="00773978">
        <w:rPr>
          <w:rFonts w:ascii="Times New Roman" w:hAnsi="Times New Roman"/>
          <w:color w:val="auto"/>
          <w:sz w:val="20"/>
          <w:szCs w:val="20"/>
        </w:rPr>
        <w:t>Registro</w:t>
      </w:r>
      <w:r w:rsidR="00DF68C6" w:rsidRPr="00773978">
        <w:rPr>
          <w:rFonts w:ascii="Times New Roman" w:hAnsi="Times New Roman"/>
          <w:color w:val="auto"/>
          <w:sz w:val="20"/>
          <w:szCs w:val="20"/>
        </w:rPr>
        <w:t xml:space="preserve"> I050).</w:t>
      </w:r>
    </w:p>
    <w:p w:rsidR="00DF68C6" w:rsidRPr="00773978" w:rsidRDefault="00DF68C6" w:rsidP="00DF68C6">
      <w:pPr>
        <w:pStyle w:val="Corpodetexto"/>
        <w:rPr>
          <w:rStyle w:val="Hyperlink"/>
          <w:rFonts w:ascii="Times New Roman" w:hAnsi="Times New Roman"/>
          <w:color w:val="auto"/>
          <w:sz w:val="20"/>
          <w:szCs w:val="20"/>
        </w:rPr>
      </w:pPr>
    </w:p>
    <w:p w:rsidR="00DF68C6" w:rsidRPr="00773978" w:rsidRDefault="00A11824" w:rsidP="00DF68C6">
      <w:pPr>
        <w:pStyle w:val="Corpodetexto"/>
        <w:ind w:left="708"/>
        <w:rPr>
          <w:rFonts w:ascii="Times New Roman" w:hAnsi="Times New Roman"/>
          <w:color w:val="auto"/>
          <w:sz w:val="20"/>
          <w:szCs w:val="20"/>
        </w:rPr>
      </w:pPr>
      <w:hyperlink r:id="rId129" w:anchor="REGRA_CCUS_NO_CENTRO_CUSTOS" w:history="1">
        <w:r w:rsidR="0035127C" w:rsidRPr="00773978">
          <w:rPr>
            <w:rStyle w:val="Hyperlink"/>
            <w:rFonts w:ascii="Times New Roman" w:hAnsi="Times New Roman"/>
            <w:b/>
            <w:color w:val="auto"/>
            <w:sz w:val="20"/>
            <w:szCs w:val="20"/>
          </w:rPr>
          <w:t>REGRA _CCUS_NO_CENTRO_CUSTOS</w:t>
        </w:r>
      </w:hyperlink>
      <w:r w:rsidR="00DF68C6" w:rsidRPr="00773978">
        <w:rPr>
          <w:rStyle w:val="Hyperlink"/>
          <w:rFonts w:ascii="Times New Roman" w:hAnsi="Times New Roman"/>
          <w:b/>
          <w:color w:val="auto"/>
          <w:sz w:val="20"/>
          <w:szCs w:val="20"/>
        </w:rPr>
        <w:t xml:space="preserve">: </w:t>
      </w:r>
      <w:r w:rsidR="005271C2" w:rsidRPr="00773978">
        <w:rPr>
          <w:rFonts w:ascii="Times New Roman" w:hAnsi="Times New Roman"/>
          <w:color w:val="auto"/>
          <w:sz w:val="20"/>
          <w:szCs w:val="20"/>
        </w:rPr>
        <w:t xml:space="preserve">Verifica se </w:t>
      </w:r>
      <w:r w:rsidR="005C38FF" w:rsidRPr="00773978">
        <w:rPr>
          <w:rFonts w:ascii="Times New Roman" w:hAnsi="Times New Roman"/>
          <w:color w:val="auto"/>
          <w:sz w:val="20"/>
          <w:szCs w:val="20"/>
        </w:rPr>
        <w:t xml:space="preserve">o </w:t>
      </w:r>
      <w:r w:rsidR="005271C2" w:rsidRPr="00773978">
        <w:rPr>
          <w:rFonts w:ascii="Times New Roman" w:hAnsi="Times New Roman"/>
          <w:color w:val="auto"/>
          <w:sz w:val="20"/>
          <w:szCs w:val="20"/>
        </w:rPr>
        <w:t>c</w:t>
      </w:r>
      <w:r w:rsidR="00DF68C6" w:rsidRPr="00773978">
        <w:rPr>
          <w:rFonts w:ascii="Times New Roman" w:hAnsi="Times New Roman"/>
          <w:color w:val="auto"/>
          <w:sz w:val="20"/>
          <w:szCs w:val="20"/>
        </w:rPr>
        <w:t xml:space="preserve">ódigo do centro de custos </w:t>
      </w:r>
      <w:r w:rsidR="005271C2" w:rsidRPr="00773978">
        <w:rPr>
          <w:rFonts w:ascii="Times New Roman" w:hAnsi="Times New Roman"/>
          <w:color w:val="auto"/>
          <w:sz w:val="20"/>
          <w:szCs w:val="20"/>
        </w:rPr>
        <w:t>“</w:t>
      </w:r>
      <w:r w:rsidR="00DF68C6" w:rsidRPr="00773978">
        <w:rPr>
          <w:rFonts w:ascii="Times New Roman" w:hAnsi="Times New Roman"/>
          <w:color w:val="auto"/>
          <w:sz w:val="20"/>
          <w:szCs w:val="20"/>
        </w:rPr>
        <w:t>COD_CCUS</w:t>
      </w:r>
      <w:r w:rsidR="005271C2" w:rsidRPr="00773978">
        <w:rPr>
          <w:rFonts w:ascii="Times New Roman" w:hAnsi="Times New Roman"/>
          <w:color w:val="auto"/>
          <w:sz w:val="20"/>
          <w:szCs w:val="20"/>
        </w:rPr>
        <w:t>” (Campo 03)</w:t>
      </w:r>
      <w:r w:rsidR="00DF68C6" w:rsidRPr="00773978">
        <w:rPr>
          <w:rFonts w:ascii="Times New Roman" w:hAnsi="Times New Roman"/>
          <w:color w:val="auto"/>
          <w:sz w:val="20"/>
          <w:szCs w:val="20"/>
        </w:rPr>
        <w:t xml:space="preserve"> existe no </w:t>
      </w:r>
      <w:r w:rsidR="005953BF" w:rsidRPr="00773978">
        <w:rPr>
          <w:rFonts w:ascii="Times New Roman" w:hAnsi="Times New Roman"/>
          <w:color w:val="auto"/>
          <w:sz w:val="20"/>
          <w:szCs w:val="20"/>
        </w:rPr>
        <w:t>registro</w:t>
      </w:r>
      <w:r w:rsidR="00DF68C6" w:rsidRPr="00773978">
        <w:rPr>
          <w:rFonts w:ascii="Times New Roman" w:hAnsi="Times New Roman"/>
          <w:color w:val="auto"/>
          <w:sz w:val="20"/>
          <w:szCs w:val="20"/>
        </w:rPr>
        <w:t xml:space="preserve"> I100 </w:t>
      </w:r>
      <w:r w:rsidR="005271C2" w:rsidRPr="00773978">
        <w:rPr>
          <w:rFonts w:ascii="Times New Roman" w:hAnsi="Times New Roman"/>
          <w:color w:val="auto"/>
          <w:sz w:val="20"/>
          <w:szCs w:val="20"/>
        </w:rPr>
        <w:t>(</w:t>
      </w:r>
      <w:r w:rsidR="00DF68C6" w:rsidRPr="00773978">
        <w:rPr>
          <w:rFonts w:ascii="Times New Roman" w:hAnsi="Times New Roman"/>
          <w:color w:val="auto"/>
          <w:sz w:val="20"/>
          <w:szCs w:val="20"/>
        </w:rPr>
        <w:t>Centro de Custos</w:t>
      </w:r>
      <w:r w:rsidR="005271C2" w:rsidRPr="00773978">
        <w:rPr>
          <w:rFonts w:ascii="Times New Roman" w:hAnsi="Times New Roman"/>
          <w:color w:val="auto"/>
          <w:sz w:val="20"/>
          <w:szCs w:val="20"/>
        </w:rPr>
        <w:t>)</w:t>
      </w:r>
      <w:r w:rsidR="00DF68C6" w:rsidRPr="00773978">
        <w:rPr>
          <w:rFonts w:ascii="Times New Roman" w:hAnsi="Times New Roman"/>
          <w:color w:val="auto"/>
          <w:sz w:val="20"/>
          <w:szCs w:val="20"/>
        </w:rPr>
        <w:t>. Se a regra não for cumprida, o PVA do Sped Contábil gera um erro.</w:t>
      </w:r>
    </w:p>
    <w:p w:rsidR="00B52CB7" w:rsidRPr="00773978" w:rsidRDefault="00B52CB7" w:rsidP="0035127C">
      <w:pPr>
        <w:pStyle w:val="Corpodetexto"/>
        <w:ind w:firstLine="708"/>
        <w:rPr>
          <w:rStyle w:val="Hyperlink"/>
          <w:rFonts w:ascii="Times New Roman" w:hAnsi="Times New Roman"/>
          <w:b/>
          <w:color w:val="auto"/>
          <w:sz w:val="20"/>
          <w:szCs w:val="20"/>
        </w:rPr>
      </w:pPr>
    </w:p>
    <w:p w:rsidR="00DF68C6" w:rsidRPr="00773978" w:rsidRDefault="00A11824" w:rsidP="00DF68C6">
      <w:pPr>
        <w:pStyle w:val="Corpodetexto"/>
        <w:ind w:left="708"/>
        <w:rPr>
          <w:rFonts w:ascii="Times New Roman" w:hAnsi="Times New Roman"/>
          <w:color w:val="auto"/>
          <w:sz w:val="20"/>
          <w:szCs w:val="20"/>
        </w:rPr>
      </w:pPr>
      <w:hyperlink r:id="rId130" w:anchor="REGRA_IND_DC_INI_OBRIGATORIO" w:history="1">
        <w:r w:rsidR="0035127C" w:rsidRPr="00773978">
          <w:rPr>
            <w:rStyle w:val="Hyperlink"/>
            <w:rFonts w:ascii="Times New Roman" w:hAnsi="Times New Roman"/>
            <w:b/>
            <w:color w:val="auto"/>
            <w:sz w:val="20"/>
            <w:szCs w:val="20"/>
          </w:rPr>
          <w:t>REGRA_ IND_DC_INI _OBRIGATORIO</w:t>
        </w:r>
      </w:hyperlink>
      <w:r w:rsidR="00DF68C6" w:rsidRPr="00773978">
        <w:rPr>
          <w:rStyle w:val="Hyperlink"/>
          <w:rFonts w:ascii="Times New Roman" w:hAnsi="Times New Roman"/>
          <w:b/>
          <w:color w:val="auto"/>
          <w:sz w:val="20"/>
          <w:szCs w:val="20"/>
        </w:rPr>
        <w:t xml:space="preserve">: </w:t>
      </w:r>
      <w:r w:rsidR="00DF68C6" w:rsidRPr="00773978">
        <w:rPr>
          <w:rStyle w:val="Hyperlink"/>
          <w:rFonts w:ascii="Times New Roman" w:hAnsi="Times New Roman"/>
          <w:color w:val="auto"/>
          <w:sz w:val="20"/>
          <w:szCs w:val="20"/>
        </w:rPr>
        <w:t xml:space="preserve">Verifica se o indicador de saldo inicial do período foi informado (“D” </w:t>
      </w:r>
      <w:r w:rsidR="005271C2" w:rsidRPr="00773978">
        <w:rPr>
          <w:rStyle w:val="Hyperlink"/>
          <w:rFonts w:ascii="Times New Roman" w:hAnsi="Times New Roman"/>
          <w:color w:val="auto"/>
          <w:sz w:val="20"/>
          <w:szCs w:val="20"/>
        </w:rPr>
        <w:t xml:space="preserve">– Saldo Devedor </w:t>
      </w:r>
      <w:r w:rsidR="00DF68C6" w:rsidRPr="00773978">
        <w:rPr>
          <w:rStyle w:val="Hyperlink"/>
          <w:rFonts w:ascii="Times New Roman" w:hAnsi="Times New Roman"/>
          <w:color w:val="auto"/>
          <w:sz w:val="20"/>
          <w:szCs w:val="20"/>
        </w:rPr>
        <w:t>ou “C”</w:t>
      </w:r>
      <w:r w:rsidR="005271C2" w:rsidRPr="00773978">
        <w:rPr>
          <w:rStyle w:val="Hyperlink"/>
          <w:rFonts w:ascii="Times New Roman" w:hAnsi="Times New Roman"/>
          <w:color w:val="auto"/>
          <w:sz w:val="20"/>
          <w:szCs w:val="20"/>
        </w:rPr>
        <w:t xml:space="preserve"> – Saldo Credor</w:t>
      </w:r>
      <w:r w:rsidR="00DF68C6" w:rsidRPr="00773978">
        <w:rPr>
          <w:rStyle w:val="Hyperlink"/>
          <w:rFonts w:ascii="Times New Roman" w:hAnsi="Times New Roman"/>
          <w:color w:val="auto"/>
          <w:sz w:val="20"/>
          <w:szCs w:val="20"/>
        </w:rPr>
        <w:t xml:space="preserve">), mesmo quando o saldo inicial for zero. </w:t>
      </w:r>
      <w:r w:rsidR="00DF68C6" w:rsidRPr="00773978">
        <w:rPr>
          <w:rFonts w:ascii="Times New Roman" w:hAnsi="Times New Roman"/>
          <w:color w:val="auto"/>
          <w:sz w:val="20"/>
          <w:szCs w:val="20"/>
        </w:rPr>
        <w:t>Se a regra não for cumprida, o PVA do Sped Contábil gera um erro.</w:t>
      </w:r>
    </w:p>
    <w:p w:rsidR="0035127C" w:rsidRPr="00773978" w:rsidRDefault="0035127C" w:rsidP="00DF68C6">
      <w:pPr>
        <w:pStyle w:val="Corpodetexto"/>
        <w:rPr>
          <w:rStyle w:val="Hyperlink"/>
          <w:rFonts w:ascii="Times New Roman" w:hAnsi="Times New Roman"/>
          <w:b/>
          <w:color w:val="auto"/>
          <w:sz w:val="20"/>
          <w:szCs w:val="20"/>
        </w:rPr>
      </w:pPr>
    </w:p>
    <w:p w:rsidR="00DF68C6" w:rsidRPr="00773978" w:rsidRDefault="00A11824" w:rsidP="00DF68C6">
      <w:pPr>
        <w:pStyle w:val="Corpodetexto"/>
        <w:ind w:left="708"/>
        <w:rPr>
          <w:rFonts w:ascii="Times New Roman" w:hAnsi="Times New Roman"/>
          <w:color w:val="auto"/>
          <w:sz w:val="20"/>
          <w:szCs w:val="20"/>
        </w:rPr>
      </w:pPr>
      <w:hyperlink r:id="rId131" w:anchor="REGRA_IND_DC_INI_OBRIGATORIO" w:history="1">
        <w:r w:rsidR="0035127C" w:rsidRPr="00773978">
          <w:rPr>
            <w:rStyle w:val="Hyperlink"/>
            <w:rFonts w:ascii="Times New Roman" w:hAnsi="Times New Roman"/>
            <w:b/>
            <w:color w:val="auto"/>
            <w:sz w:val="20"/>
            <w:szCs w:val="20"/>
          </w:rPr>
          <w:t>REGRA_ IND_DC_FIN _OBRIGATORIO</w:t>
        </w:r>
      </w:hyperlink>
      <w:r w:rsidR="00DF68C6" w:rsidRPr="00773978">
        <w:rPr>
          <w:rStyle w:val="Hyperlink"/>
          <w:rFonts w:ascii="Times New Roman" w:hAnsi="Times New Roman"/>
          <w:b/>
          <w:color w:val="auto"/>
          <w:sz w:val="20"/>
          <w:szCs w:val="20"/>
        </w:rPr>
        <w:t xml:space="preserve">: </w:t>
      </w:r>
      <w:r w:rsidR="00DF68C6" w:rsidRPr="00773978">
        <w:rPr>
          <w:rStyle w:val="Hyperlink"/>
          <w:rFonts w:ascii="Times New Roman" w:hAnsi="Times New Roman"/>
          <w:color w:val="auto"/>
          <w:sz w:val="20"/>
          <w:szCs w:val="20"/>
        </w:rPr>
        <w:t>Verifica se o indicador de saldo final do período foi informado (“D”</w:t>
      </w:r>
      <w:r w:rsidR="005271C2" w:rsidRPr="00773978">
        <w:rPr>
          <w:rStyle w:val="Hyperlink"/>
          <w:rFonts w:ascii="Times New Roman" w:hAnsi="Times New Roman"/>
          <w:color w:val="auto"/>
          <w:sz w:val="20"/>
          <w:szCs w:val="20"/>
        </w:rPr>
        <w:t xml:space="preserve"> – Saldo Devedor</w:t>
      </w:r>
      <w:r w:rsidR="00DF68C6" w:rsidRPr="00773978">
        <w:rPr>
          <w:rStyle w:val="Hyperlink"/>
          <w:rFonts w:ascii="Times New Roman" w:hAnsi="Times New Roman"/>
          <w:color w:val="auto"/>
          <w:sz w:val="20"/>
          <w:szCs w:val="20"/>
        </w:rPr>
        <w:t xml:space="preserve"> ou “C”</w:t>
      </w:r>
      <w:r w:rsidR="005271C2" w:rsidRPr="00773978">
        <w:rPr>
          <w:rStyle w:val="Hyperlink"/>
          <w:rFonts w:ascii="Times New Roman" w:hAnsi="Times New Roman"/>
          <w:color w:val="auto"/>
          <w:sz w:val="20"/>
          <w:szCs w:val="20"/>
        </w:rPr>
        <w:t xml:space="preserve"> – Saldo Credor</w:t>
      </w:r>
      <w:r w:rsidR="00DF68C6" w:rsidRPr="00773978">
        <w:rPr>
          <w:rStyle w:val="Hyperlink"/>
          <w:rFonts w:ascii="Times New Roman" w:hAnsi="Times New Roman"/>
          <w:color w:val="auto"/>
          <w:sz w:val="20"/>
          <w:szCs w:val="20"/>
        </w:rPr>
        <w:t xml:space="preserve">), mesmo quando o saldo inicial for zero. </w:t>
      </w:r>
      <w:r w:rsidR="00DF68C6" w:rsidRPr="00773978">
        <w:rPr>
          <w:rFonts w:ascii="Times New Roman" w:hAnsi="Times New Roman"/>
          <w:color w:val="auto"/>
          <w:sz w:val="20"/>
          <w:szCs w:val="20"/>
        </w:rPr>
        <w:t>Se a regra não for cumprida, o PVA do Sped Contábil gera um erro.</w:t>
      </w:r>
    </w:p>
    <w:p w:rsidR="0035127C" w:rsidRPr="00773978" w:rsidRDefault="0035127C" w:rsidP="00DF68C6">
      <w:pPr>
        <w:pStyle w:val="Corpodetexto"/>
        <w:rPr>
          <w:rStyle w:val="Hyperlink"/>
          <w:rFonts w:ascii="Times New Roman" w:hAnsi="Times New Roman"/>
          <w:color w:val="auto"/>
          <w:sz w:val="20"/>
          <w:szCs w:val="20"/>
        </w:rPr>
      </w:pPr>
    </w:p>
    <w:p w:rsidR="00C061F2" w:rsidRPr="00773978" w:rsidRDefault="00C061F2">
      <w:pPr>
        <w:rPr>
          <w:b/>
          <w:szCs w:val="20"/>
        </w:rPr>
      </w:pPr>
      <w:r w:rsidRPr="00773978">
        <w:rPr>
          <w:b/>
          <w:szCs w:val="20"/>
        </w:rPr>
        <w:br w:type="page"/>
      </w:r>
    </w:p>
    <w:p w:rsidR="00B52CB7" w:rsidRPr="00773978" w:rsidRDefault="00B06498" w:rsidP="009975CB">
      <w:pPr>
        <w:rPr>
          <w:b/>
          <w:szCs w:val="20"/>
        </w:rPr>
      </w:pPr>
      <w:r w:rsidRPr="00773978">
        <w:rPr>
          <w:b/>
          <w:szCs w:val="20"/>
        </w:rPr>
        <w:lastRenderedPageBreak/>
        <w:t>V - Exemplo de P</w:t>
      </w:r>
      <w:r w:rsidR="00B52CB7" w:rsidRPr="00773978">
        <w:rPr>
          <w:b/>
          <w:szCs w:val="20"/>
        </w:rPr>
        <w:t xml:space="preserve">reenchimento: </w:t>
      </w:r>
    </w:p>
    <w:p w:rsidR="0035127C" w:rsidRPr="00773978" w:rsidRDefault="0035127C" w:rsidP="0035127C">
      <w:pPr>
        <w:pStyle w:val="PSDS-CorpodeTexto0"/>
        <w:ind w:firstLine="708"/>
        <w:jc w:val="both"/>
        <w:rPr>
          <w:rFonts w:ascii="Times New Roman" w:hAnsi="Times New Roman"/>
          <w:b/>
          <w:color w:val="000000"/>
        </w:rPr>
      </w:pPr>
      <w:r w:rsidRPr="00773978">
        <w:rPr>
          <w:rFonts w:ascii="Times New Roman" w:hAnsi="Times New Roman"/>
          <w:b/>
          <w:color w:val="000000"/>
        </w:rPr>
        <w:t>|I155|2328.2.0001||0,00|D|7500,00|5000,00|2500,00|D|</w:t>
      </w:r>
    </w:p>
    <w:p w:rsidR="00B52CB7" w:rsidRPr="00773978" w:rsidRDefault="00B52CB7" w:rsidP="0035127C">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w:t>
      </w:r>
      <w:r w:rsidR="0035127C" w:rsidRPr="00773978">
        <w:rPr>
          <w:rFonts w:ascii="Times New Roman" w:hAnsi="Times New Roman"/>
        </w:rPr>
        <w:t xml:space="preserve"> de </w:t>
      </w:r>
      <w:r w:rsidR="005953BF" w:rsidRPr="00773978">
        <w:rPr>
          <w:rFonts w:ascii="Times New Roman" w:hAnsi="Times New Roman"/>
        </w:rPr>
        <w:t>Registro</w:t>
      </w:r>
      <w:r w:rsidR="0035127C" w:rsidRPr="00773978">
        <w:rPr>
          <w:rFonts w:ascii="Times New Roman" w:hAnsi="Times New Roman"/>
        </w:rPr>
        <w:t>: I155</w:t>
      </w:r>
    </w:p>
    <w:p w:rsidR="00B52CB7" w:rsidRPr="00773978" w:rsidRDefault="00B52CB7" w:rsidP="00B52CB7">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xml:space="preserve">– </w:t>
      </w:r>
      <w:r w:rsidR="0035127C" w:rsidRPr="00773978">
        <w:rPr>
          <w:rFonts w:ascii="Times New Roman" w:hAnsi="Times New Roman"/>
        </w:rPr>
        <w:t>Código da Conta Analítica: 2328.2.0001</w:t>
      </w:r>
    </w:p>
    <w:p w:rsidR="0035127C" w:rsidRPr="00773978" w:rsidRDefault="0035127C" w:rsidP="00B52CB7">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do Centro de Custos: não há</w:t>
      </w:r>
    </w:p>
    <w:p w:rsidR="0035127C" w:rsidRPr="00773978" w:rsidRDefault="0035127C" w:rsidP="00B52CB7">
      <w:pPr>
        <w:pStyle w:val="PSDS-CorpodeTexto0"/>
        <w:ind w:left="708" w:firstLine="708"/>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Valor</w:t>
      </w:r>
      <w:r w:rsidR="007B1FE6" w:rsidRPr="00773978">
        <w:rPr>
          <w:rFonts w:ascii="Times New Roman" w:hAnsi="Times New Roman"/>
        </w:rPr>
        <w:t xml:space="preserve"> do Saldo Inicial do Período: 0,</w:t>
      </w:r>
      <w:r w:rsidRPr="00773978">
        <w:rPr>
          <w:rFonts w:ascii="Times New Roman" w:hAnsi="Times New Roman"/>
        </w:rPr>
        <w:t>00 (mesmo se for zero, deve ser informado)</w:t>
      </w:r>
    </w:p>
    <w:p w:rsidR="0035127C" w:rsidRPr="00773978" w:rsidRDefault="0035127C" w:rsidP="0035127C">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Indicador da Situação do Saldo Inicial: D (quando o saldo for zero, deve ser informado “D” ou “C”).</w:t>
      </w:r>
    </w:p>
    <w:p w:rsidR="0035127C" w:rsidRPr="00773978" w:rsidRDefault="0035127C" w:rsidP="0035127C">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Valor do To</w:t>
      </w:r>
      <w:r w:rsidR="007B1FE6" w:rsidRPr="00773978">
        <w:rPr>
          <w:rFonts w:ascii="Times New Roman" w:hAnsi="Times New Roman"/>
        </w:rPr>
        <w:t>tal de Débitos do Período: 7500,</w:t>
      </w:r>
      <w:r w:rsidRPr="00773978">
        <w:rPr>
          <w:rFonts w:ascii="Times New Roman" w:hAnsi="Times New Roman"/>
        </w:rPr>
        <w:t>00 (corresponde a 7.500,00)</w:t>
      </w:r>
    </w:p>
    <w:p w:rsidR="0035127C" w:rsidRPr="00773978" w:rsidRDefault="0035127C" w:rsidP="0035127C">
      <w:pPr>
        <w:pStyle w:val="PSDS-CorpodeTexto0"/>
        <w:ind w:left="1416"/>
        <w:jc w:val="both"/>
        <w:rPr>
          <w:rFonts w:ascii="Times New Roman" w:hAnsi="Times New Roman"/>
        </w:rPr>
      </w:pPr>
      <w:r w:rsidRPr="00773978">
        <w:rPr>
          <w:rFonts w:ascii="Times New Roman" w:hAnsi="Times New Roman"/>
          <w:b/>
        </w:rPr>
        <w:t>Campo 07</w:t>
      </w:r>
      <w:r w:rsidRPr="00773978">
        <w:rPr>
          <w:rFonts w:ascii="Times New Roman" w:hAnsi="Times New Roman"/>
        </w:rPr>
        <w:t xml:space="preserve"> – Valor do To</w:t>
      </w:r>
      <w:r w:rsidR="007B1FE6" w:rsidRPr="00773978">
        <w:rPr>
          <w:rFonts w:ascii="Times New Roman" w:hAnsi="Times New Roman"/>
        </w:rPr>
        <w:t>tal de Crédito do Período: 5000,</w:t>
      </w:r>
      <w:r w:rsidRPr="00773978">
        <w:rPr>
          <w:rFonts w:ascii="Times New Roman" w:hAnsi="Times New Roman"/>
        </w:rPr>
        <w:t xml:space="preserve">00 (corresponde a 5.000,00) </w:t>
      </w:r>
    </w:p>
    <w:p w:rsidR="0035127C" w:rsidRPr="00773978" w:rsidRDefault="0035127C" w:rsidP="0035127C">
      <w:pPr>
        <w:pStyle w:val="PSDS-CorpodeTexto0"/>
        <w:ind w:left="708" w:firstLine="708"/>
        <w:jc w:val="both"/>
        <w:rPr>
          <w:rFonts w:ascii="Times New Roman" w:hAnsi="Times New Roman"/>
        </w:rPr>
      </w:pPr>
      <w:r w:rsidRPr="00773978">
        <w:rPr>
          <w:rFonts w:ascii="Times New Roman" w:hAnsi="Times New Roman"/>
          <w:b/>
        </w:rPr>
        <w:t>Campo 08</w:t>
      </w:r>
      <w:r w:rsidRPr="00773978">
        <w:rPr>
          <w:rFonts w:ascii="Times New Roman" w:hAnsi="Times New Roman"/>
        </w:rPr>
        <w:t xml:space="preserve"> – Valor </w:t>
      </w:r>
      <w:r w:rsidR="007B1FE6" w:rsidRPr="00773978">
        <w:rPr>
          <w:rFonts w:ascii="Times New Roman" w:hAnsi="Times New Roman"/>
        </w:rPr>
        <w:t>do Saldo Final do Período: 2500,</w:t>
      </w:r>
      <w:r w:rsidRPr="00773978">
        <w:rPr>
          <w:rFonts w:ascii="Times New Roman" w:hAnsi="Times New Roman"/>
        </w:rPr>
        <w:t>00 (corresponde a 2.500,00)</w:t>
      </w:r>
    </w:p>
    <w:p w:rsidR="005271C2" w:rsidRPr="00773978" w:rsidRDefault="0035127C" w:rsidP="005271C2">
      <w:pPr>
        <w:pStyle w:val="PSDS-CorpodeTexto0"/>
        <w:ind w:left="1416"/>
        <w:jc w:val="both"/>
        <w:rPr>
          <w:rFonts w:ascii="Times New Roman" w:hAnsi="Times New Roman"/>
        </w:rPr>
      </w:pPr>
      <w:r w:rsidRPr="00773978">
        <w:rPr>
          <w:rFonts w:ascii="Times New Roman" w:hAnsi="Times New Roman"/>
          <w:b/>
        </w:rPr>
        <w:t xml:space="preserve">Campo 09 </w:t>
      </w:r>
      <w:r w:rsidRPr="00773978">
        <w:rPr>
          <w:rFonts w:ascii="Times New Roman" w:hAnsi="Times New Roman"/>
        </w:rPr>
        <w:t xml:space="preserve">– Indicador da Situação do Saldo Final: D </w:t>
      </w:r>
    </w:p>
    <w:p w:rsidR="00B52CB7" w:rsidRPr="00773978" w:rsidRDefault="005271C2" w:rsidP="005271C2">
      <w:pPr>
        <w:pStyle w:val="PSDS-CorpodeTexto0"/>
        <w:ind w:left="1416"/>
        <w:jc w:val="both"/>
        <w:rPr>
          <w:rFonts w:ascii="Times New Roman" w:hAnsi="Times New Roman"/>
        </w:rPr>
      </w:pPr>
      <w:r w:rsidRPr="00773978">
        <w:rPr>
          <w:rFonts w:ascii="Times New Roman" w:hAnsi="Times New Roman"/>
        </w:rPr>
        <w:t>(S</w:t>
      </w:r>
      <w:r w:rsidR="0035127C" w:rsidRPr="00773978">
        <w:rPr>
          <w:rFonts w:ascii="Times New Roman" w:hAnsi="Times New Roman"/>
        </w:rPr>
        <w:t>aldo devedor: Total de Débitos – Total de Créditos = 7.500 – 5.000 = 2.500 “D”)</w:t>
      </w:r>
    </w:p>
    <w:p w:rsidR="00B06498" w:rsidRPr="00773978" w:rsidRDefault="00B06498" w:rsidP="00414575"/>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274479" w:rsidRPr="00773978" w:rsidRDefault="00274479" w:rsidP="00274479">
      <w:pPr>
        <w:pStyle w:val="Ttulo1"/>
        <w:jc w:val="both"/>
        <w:rPr>
          <w:szCs w:val="20"/>
        </w:rPr>
      </w:pPr>
      <w:bookmarkStart w:id="122" w:name="_Toc450294920"/>
      <w:r w:rsidRPr="00773978">
        <w:rPr>
          <w:szCs w:val="20"/>
        </w:rPr>
        <w:lastRenderedPageBreak/>
        <w:t>3.</w:t>
      </w:r>
      <w:r w:rsidR="009975CB" w:rsidRPr="00773978">
        <w:rPr>
          <w:szCs w:val="20"/>
        </w:rPr>
        <w:t>1.</w:t>
      </w:r>
      <w:r w:rsidRPr="00773978">
        <w:rPr>
          <w:szCs w:val="20"/>
        </w:rPr>
        <w:t xml:space="preserve">6.2.15. </w:t>
      </w:r>
      <w:r w:rsidR="005953BF" w:rsidRPr="00773978">
        <w:rPr>
          <w:szCs w:val="20"/>
        </w:rPr>
        <w:t>Registro</w:t>
      </w:r>
      <w:r w:rsidRPr="00773978">
        <w:rPr>
          <w:szCs w:val="20"/>
        </w:rPr>
        <w:t xml:space="preserve"> I200: Lançamento Contábil</w:t>
      </w:r>
      <w:bookmarkEnd w:id="122"/>
    </w:p>
    <w:p w:rsidR="00E81179" w:rsidRPr="00773978" w:rsidRDefault="00E81179" w:rsidP="00E81179">
      <w:pPr>
        <w:pStyle w:val="PSDS-CorpodeTexto0"/>
        <w:ind w:left="1416"/>
        <w:jc w:val="both"/>
        <w:rPr>
          <w:rFonts w:ascii="Times New Roman" w:hAnsi="Times New Roman"/>
        </w:rPr>
      </w:pPr>
    </w:p>
    <w:p w:rsidR="00895E70" w:rsidRPr="00773978" w:rsidRDefault="00895E70" w:rsidP="00E81179">
      <w:pPr>
        <w:pStyle w:val="PSDS-CorpodeTexto0"/>
        <w:jc w:val="both"/>
        <w:rPr>
          <w:rFonts w:ascii="Times New Roman" w:hAnsi="Times New Roman"/>
        </w:rPr>
      </w:pPr>
      <w:r w:rsidRPr="00773978">
        <w:rPr>
          <w:rFonts w:ascii="Times New Roman" w:hAnsi="Times New Roman"/>
        </w:rPr>
        <w:tab/>
        <w:t xml:space="preserve">Este </w:t>
      </w:r>
      <w:r w:rsidR="005953BF" w:rsidRPr="00773978">
        <w:rPr>
          <w:rFonts w:ascii="Times New Roman" w:hAnsi="Times New Roman"/>
        </w:rPr>
        <w:t>registro</w:t>
      </w:r>
      <w:r w:rsidRPr="00773978">
        <w:rPr>
          <w:rFonts w:ascii="Times New Roman" w:hAnsi="Times New Roman"/>
        </w:rPr>
        <w:t xml:space="preserve"> define o cabeçalho do lançamento contábil. São utilizados dois tipos de lançamento:</w:t>
      </w:r>
    </w:p>
    <w:p w:rsidR="00895E70" w:rsidRPr="00773978" w:rsidRDefault="00895E70" w:rsidP="00C25527">
      <w:pPr>
        <w:pStyle w:val="PSDS-CorpodeTexto0"/>
        <w:numPr>
          <w:ilvl w:val="0"/>
          <w:numId w:val="8"/>
        </w:numPr>
        <w:jc w:val="both"/>
        <w:rPr>
          <w:rFonts w:ascii="Times New Roman" w:hAnsi="Times New Roman"/>
        </w:rPr>
      </w:pPr>
      <w:r w:rsidRPr="00773978">
        <w:rPr>
          <w:rFonts w:ascii="Times New Roman" w:hAnsi="Times New Roman"/>
        </w:rPr>
        <w:t>Tipo E: lançamentos de encerramento das contas de resultado; e</w:t>
      </w:r>
    </w:p>
    <w:p w:rsidR="00895E70" w:rsidRPr="00773978" w:rsidRDefault="00895E70" w:rsidP="00C25527">
      <w:pPr>
        <w:pStyle w:val="PSDS-CorpodeTexto0"/>
        <w:numPr>
          <w:ilvl w:val="0"/>
          <w:numId w:val="8"/>
        </w:numPr>
        <w:jc w:val="both"/>
        <w:rPr>
          <w:rFonts w:ascii="Times New Roman" w:hAnsi="Times New Roman"/>
        </w:rPr>
      </w:pPr>
      <w:r w:rsidRPr="00773978">
        <w:rPr>
          <w:rFonts w:ascii="Times New Roman" w:hAnsi="Times New Roman"/>
        </w:rPr>
        <w:t>Tipo N: demais lançamentos, denominados lançamentos normais.</w:t>
      </w:r>
    </w:p>
    <w:p w:rsidR="00895E70" w:rsidRPr="00773978" w:rsidRDefault="00895E70" w:rsidP="00895E70">
      <w:pPr>
        <w:pStyle w:val="PSDS-CorpodeTexto0"/>
        <w:ind w:left="1065"/>
        <w:jc w:val="both"/>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58"/>
        <w:gridCol w:w="5583"/>
        <w:gridCol w:w="3903"/>
        <w:gridCol w:w="28"/>
        <w:gridCol w:w="58"/>
      </w:tblGrid>
      <w:tr w:rsidR="00E81179" w:rsidRPr="00773978" w:rsidTr="00CE1A38">
        <w:trPr>
          <w:jc w:val="center"/>
        </w:trPr>
        <w:tc>
          <w:tcPr>
            <w:tcW w:w="10524" w:type="dxa"/>
            <w:gridSpan w:val="4"/>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bookmarkEnd w:id="108"/>
          <w:bookmarkEnd w:id="109"/>
          <w:p w:rsidR="00E81179" w:rsidRPr="00773978" w:rsidRDefault="005953BF" w:rsidP="00E81179">
            <w:pPr>
              <w:pStyle w:val="psds-corpodetexto"/>
              <w:spacing w:before="0" w:beforeAutospacing="0" w:after="0" w:afterAutospacing="0"/>
              <w:rPr>
                <w:sz w:val="20"/>
                <w:szCs w:val="20"/>
              </w:rPr>
            </w:pPr>
            <w:r w:rsidRPr="00773978">
              <w:rPr>
                <w:b/>
                <w:bCs/>
                <w:sz w:val="20"/>
                <w:szCs w:val="20"/>
                <w:lang w:val="it-IT"/>
              </w:rPr>
              <w:t>REGISTRO</w:t>
            </w:r>
            <w:r w:rsidR="00E81179" w:rsidRPr="00773978">
              <w:rPr>
                <w:b/>
                <w:bCs/>
                <w:sz w:val="20"/>
                <w:szCs w:val="20"/>
                <w:lang w:val="it-IT"/>
              </w:rPr>
              <w:t xml:space="preserve"> I200: LANÇAMENTO CONTÁBIL</w:t>
            </w:r>
          </w:p>
        </w:tc>
        <w:tc>
          <w:tcPr>
            <w:tcW w:w="58" w:type="dxa"/>
            <w:tcBorders>
              <w:top w:val="nil"/>
              <w:left w:val="nil"/>
              <w:bottom w:val="nil"/>
              <w:right w:val="nil"/>
            </w:tcBorders>
            <w:vAlign w:val="center"/>
            <w:hideMark/>
          </w:tcPr>
          <w:p w:rsidR="00E81179" w:rsidRPr="00773978" w:rsidRDefault="00E81179" w:rsidP="00E81179">
            <w:pPr>
              <w:spacing w:line="240" w:lineRule="auto"/>
              <w:jc w:val="both"/>
              <w:rPr>
                <w:rFonts w:cs="Times New Roman"/>
                <w:szCs w:val="20"/>
              </w:rPr>
            </w:pPr>
            <w:r w:rsidRPr="00773978">
              <w:rPr>
                <w:rFonts w:cs="Times New Roman"/>
                <w:szCs w:val="20"/>
              </w:rPr>
              <w:t> </w:t>
            </w:r>
          </w:p>
        </w:tc>
      </w:tr>
      <w:tr w:rsidR="00E81179" w:rsidRPr="00773978" w:rsidTr="00CE1A38">
        <w:trPr>
          <w:jc w:val="center"/>
        </w:trPr>
        <w:tc>
          <w:tcPr>
            <w:tcW w:w="10524" w:type="dxa"/>
            <w:gridSpan w:val="4"/>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81179" w:rsidRPr="00773978" w:rsidRDefault="00E81179" w:rsidP="00E81179">
            <w:pPr>
              <w:pStyle w:val="psds-corpodetexto"/>
              <w:spacing w:before="0" w:beforeAutospacing="0" w:after="0" w:afterAutospacing="0"/>
              <w:rPr>
                <w:b/>
                <w:bCs/>
                <w:sz w:val="20"/>
                <w:szCs w:val="20"/>
              </w:rPr>
            </w:pPr>
            <w:r w:rsidRPr="00773978">
              <w:rPr>
                <w:b/>
                <w:bCs/>
                <w:sz w:val="20"/>
                <w:szCs w:val="20"/>
              </w:rPr>
              <w:t xml:space="preserve">Regras de validação do </w:t>
            </w:r>
            <w:r w:rsidR="005953BF" w:rsidRPr="00773978">
              <w:rPr>
                <w:b/>
                <w:bCs/>
                <w:sz w:val="20"/>
                <w:szCs w:val="20"/>
              </w:rPr>
              <w:t>registro</w:t>
            </w:r>
          </w:p>
          <w:p w:rsidR="001C5008" w:rsidRPr="00773978" w:rsidRDefault="001C5008" w:rsidP="00E81179">
            <w:pPr>
              <w:pStyle w:val="psds-corpodetexto"/>
              <w:spacing w:before="0" w:beforeAutospacing="0" w:after="0" w:afterAutospacing="0"/>
              <w:rPr>
                <w:sz w:val="20"/>
                <w:szCs w:val="20"/>
              </w:rPr>
            </w:pPr>
            <w:r w:rsidRPr="00773978">
              <w:rPr>
                <w:bCs/>
                <w:sz w:val="20"/>
                <w:szCs w:val="20"/>
              </w:rPr>
              <w:t>REGRA_VALIDACAO_SALDO_CONTA</w:t>
            </w:r>
          </w:p>
        </w:tc>
        <w:tc>
          <w:tcPr>
            <w:tcW w:w="58" w:type="dxa"/>
            <w:tcBorders>
              <w:top w:val="nil"/>
              <w:left w:val="nil"/>
              <w:bottom w:val="nil"/>
              <w:right w:val="nil"/>
            </w:tcBorders>
            <w:vAlign w:val="center"/>
            <w:hideMark/>
          </w:tcPr>
          <w:p w:rsidR="00E81179" w:rsidRPr="00773978" w:rsidRDefault="00E81179" w:rsidP="00E81179">
            <w:pPr>
              <w:spacing w:line="240" w:lineRule="auto"/>
              <w:jc w:val="both"/>
              <w:rPr>
                <w:rFonts w:cs="Times New Roman"/>
                <w:szCs w:val="20"/>
              </w:rPr>
            </w:pPr>
            <w:r w:rsidRPr="00773978">
              <w:rPr>
                <w:rFonts w:cs="Times New Roman"/>
                <w:szCs w:val="20"/>
              </w:rPr>
              <w:t> </w:t>
            </w:r>
          </w:p>
        </w:tc>
      </w:tr>
      <w:tr w:rsidR="00E81179" w:rsidRPr="00773978" w:rsidTr="00CE1A38">
        <w:trPr>
          <w:jc w:val="center"/>
        </w:trPr>
        <w:tc>
          <w:tcPr>
            <w:tcW w:w="614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81179" w:rsidRPr="00773978" w:rsidRDefault="00E81179" w:rsidP="00E81179">
            <w:pPr>
              <w:pStyle w:val="psds-corpodetexto"/>
              <w:spacing w:before="0" w:beforeAutospacing="0" w:after="0" w:afterAutospacing="0"/>
              <w:rPr>
                <w:sz w:val="20"/>
                <w:szCs w:val="20"/>
              </w:rPr>
            </w:pPr>
            <w:r w:rsidRPr="00773978">
              <w:rPr>
                <w:b/>
                <w:bCs/>
                <w:sz w:val="20"/>
                <w:szCs w:val="20"/>
              </w:rPr>
              <w:t>Nível Hierárquico – 3</w:t>
            </w:r>
          </w:p>
        </w:tc>
        <w:tc>
          <w:tcPr>
            <w:tcW w:w="4380" w:type="dxa"/>
            <w:gridSpan w:val="2"/>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81179" w:rsidRPr="00773978" w:rsidRDefault="00E81179" w:rsidP="00E81179">
            <w:pPr>
              <w:pStyle w:val="psds-corpodetexto"/>
              <w:spacing w:before="0" w:beforeAutospacing="0" w:after="0" w:afterAutospacing="0"/>
              <w:rPr>
                <w:sz w:val="20"/>
                <w:szCs w:val="20"/>
              </w:rPr>
            </w:pPr>
            <w:r w:rsidRPr="00773978">
              <w:rPr>
                <w:b/>
                <w:bCs/>
                <w:sz w:val="20"/>
                <w:szCs w:val="20"/>
              </w:rPr>
              <w:t>Ocorrência – vários</w:t>
            </w:r>
            <w:r w:rsidR="00D2156B" w:rsidRPr="00773978">
              <w:rPr>
                <w:b/>
                <w:bCs/>
                <w:sz w:val="20"/>
                <w:szCs w:val="20"/>
              </w:rPr>
              <w:t xml:space="preserve"> </w:t>
            </w:r>
            <w:r w:rsidRPr="00773978">
              <w:rPr>
                <w:b/>
                <w:bCs/>
                <w:sz w:val="20"/>
                <w:szCs w:val="20"/>
              </w:rPr>
              <w:t>(por tipo de escrituração)</w:t>
            </w:r>
          </w:p>
        </w:tc>
        <w:tc>
          <w:tcPr>
            <w:tcW w:w="58" w:type="dxa"/>
            <w:tcBorders>
              <w:top w:val="nil"/>
              <w:left w:val="nil"/>
              <w:bottom w:val="single" w:sz="6" w:space="0" w:color="auto"/>
              <w:right w:val="nil"/>
            </w:tcBorders>
            <w:vAlign w:val="center"/>
            <w:hideMark/>
          </w:tcPr>
          <w:p w:rsidR="00E81179" w:rsidRPr="00773978" w:rsidRDefault="00E81179" w:rsidP="00E81179">
            <w:pPr>
              <w:spacing w:line="240" w:lineRule="auto"/>
              <w:jc w:val="both"/>
              <w:rPr>
                <w:rFonts w:cs="Times New Roman"/>
                <w:szCs w:val="20"/>
              </w:rPr>
            </w:pPr>
            <w:r w:rsidRPr="00773978">
              <w:rPr>
                <w:rFonts w:cs="Times New Roman"/>
                <w:szCs w:val="20"/>
              </w:rPr>
              <w:t> </w:t>
            </w:r>
          </w:p>
        </w:tc>
      </w:tr>
      <w:tr w:rsidR="00E81179" w:rsidRPr="00773978" w:rsidTr="00CE1A38">
        <w:trPr>
          <w:gridAfter w:val="2"/>
          <w:wAfter w:w="86" w:type="dxa"/>
          <w:jc w:val="center"/>
        </w:trPr>
        <w:tc>
          <w:tcPr>
            <w:tcW w:w="46" w:type="dxa"/>
            <w:tcBorders>
              <w:top w:val="nil"/>
              <w:left w:val="nil"/>
              <w:bottom w:val="nil"/>
              <w:right w:val="nil"/>
            </w:tcBorders>
            <w:vAlign w:val="center"/>
            <w:hideMark/>
          </w:tcPr>
          <w:p w:rsidR="00E81179" w:rsidRPr="00773978" w:rsidRDefault="00E81179" w:rsidP="00E81179">
            <w:pPr>
              <w:spacing w:line="240" w:lineRule="auto"/>
              <w:jc w:val="both"/>
              <w:rPr>
                <w:rFonts w:cs="Times New Roman"/>
                <w:szCs w:val="20"/>
              </w:rPr>
            </w:pPr>
            <w:r w:rsidRPr="00773978">
              <w:rPr>
                <w:rFonts w:cs="Times New Roman"/>
                <w:szCs w:val="20"/>
              </w:rPr>
              <w:t> </w:t>
            </w:r>
          </w:p>
        </w:tc>
        <w:tc>
          <w:tcPr>
            <w:tcW w:w="1045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81179" w:rsidRPr="00773978" w:rsidRDefault="00E81179" w:rsidP="00E81179">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[NUM_LCTO]</w:t>
            </w:r>
          </w:p>
        </w:tc>
      </w:tr>
      <w:tr w:rsidR="00E81179" w:rsidRPr="00773978" w:rsidTr="00CE1A38">
        <w:trPr>
          <w:jc w:val="center"/>
        </w:trPr>
        <w:tc>
          <w:tcPr>
            <w:tcW w:w="46" w:type="dxa"/>
            <w:tcBorders>
              <w:top w:val="nil"/>
              <w:left w:val="nil"/>
              <w:bottom w:val="nil"/>
              <w:right w:val="nil"/>
            </w:tcBorders>
            <w:vAlign w:val="center"/>
            <w:hideMark/>
          </w:tcPr>
          <w:p w:rsidR="00E81179" w:rsidRPr="00773978" w:rsidRDefault="00E81179" w:rsidP="00E81179">
            <w:pPr>
              <w:spacing w:line="240" w:lineRule="auto"/>
              <w:rPr>
                <w:rFonts w:cs="Times New Roman"/>
                <w:szCs w:val="20"/>
              </w:rPr>
            </w:pPr>
          </w:p>
        </w:tc>
        <w:tc>
          <w:tcPr>
            <w:tcW w:w="6098" w:type="dxa"/>
            <w:tcBorders>
              <w:top w:val="nil"/>
              <w:left w:val="nil"/>
              <w:bottom w:val="nil"/>
              <w:right w:val="nil"/>
            </w:tcBorders>
            <w:vAlign w:val="center"/>
            <w:hideMark/>
          </w:tcPr>
          <w:p w:rsidR="00E81179" w:rsidRPr="00773978" w:rsidRDefault="00E81179" w:rsidP="00E81179">
            <w:pPr>
              <w:spacing w:line="240" w:lineRule="auto"/>
              <w:rPr>
                <w:rFonts w:cs="Times New Roman"/>
                <w:szCs w:val="20"/>
              </w:rPr>
            </w:pPr>
          </w:p>
        </w:tc>
        <w:tc>
          <w:tcPr>
            <w:tcW w:w="4380" w:type="dxa"/>
            <w:gridSpan w:val="2"/>
            <w:tcBorders>
              <w:top w:val="nil"/>
              <w:left w:val="nil"/>
              <w:bottom w:val="nil"/>
              <w:right w:val="nil"/>
            </w:tcBorders>
            <w:vAlign w:val="center"/>
            <w:hideMark/>
          </w:tcPr>
          <w:p w:rsidR="00E81179" w:rsidRPr="00773978" w:rsidRDefault="00E81179" w:rsidP="00E81179">
            <w:pPr>
              <w:spacing w:line="240" w:lineRule="auto"/>
              <w:rPr>
                <w:rFonts w:cs="Times New Roman"/>
                <w:szCs w:val="20"/>
              </w:rPr>
            </w:pPr>
          </w:p>
        </w:tc>
        <w:tc>
          <w:tcPr>
            <w:tcW w:w="58" w:type="dxa"/>
            <w:tcBorders>
              <w:top w:val="nil"/>
              <w:left w:val="nil"/>
              <w:bottom w:val="nil"/>
              <w:right w:val="nil"/>
            </w:tcBorders>
            <w:vAlign w:val="center"/>
            <w:hideMark/>
          </w:tcPr>
          <w:p w:rsidR="00E81179" w:rsidRPr="00773978" w:rsidRDefault="00E81179" w:rsidP="00E81179">
            <w:pPr>
              <w:spacing w:line="240" w:lineRule="auto"/>
              <w:rPr>
                <w:rFonts w:cs="Times New Roman"/>
                <w:szCs w:val="20"/>
              </w:rPr>
            </w:pPr>
          </w:p>
        </w:tc>
      </w:tr>
    </w:tbl>
    <w:p w:rsidR="00E81179" w:rsidRPr="00773978" w:rsidRDefault="00E81179" w:rsidP="00E81179">
      <w:pPr>
        <w:spacing w:line="240" w:lineRule="auto"/>
        <w:rPr>
          <w:rFonts w:cs="Times New Roman"/>
          <w:szCs w:val="20"/>
        </w:rPr>
      </w:pPr>
      <w:r w:rsidRPr="00773978">
        <w:rPr>
          <w:rFonts w:cs="Times New Roman"/>
          <w:szCs w:val="20"/>
        </w:rPr>
        <w:t> </w:t>
      </w:r>
    </w:p>
    <w:tbl>
      <w:tblPr>
        <w:tblpPr w:leftFromText="45" w:rightFromText="45" w:vertAnchor="text" w:tblpXSpec="center"/>
        <w:tblW w:w="11240" w:type="dxa"/>
        <w:tblLayout w:type="fixed"/>
        <w:tblCellMar>
          <w:left w:w="0" w:type="dxa"/>
          <w:right w:w="0" w:type="dxa"/>
        </w:tblCellMar>
        <w:tblLook w:val="04A0" w:firstRow="1" w:lastRow="0" w:firstColumn="1" w:lastColumn="0" w:noHBand="0" w:noVBand="1"/>
      </w:tblPr>
      <w:tblGrid>
        <w:gridCol w:w="534"/>
        <w:gridCol w:w="884"/>
        <w:gridCol w:w="1884"/>
        <w:gridCol w:w="626"/>
        <w:gridCol w:w="1075"/>
        <w:gridCol w:w="992"/>
        <w:gridCol w:w="992"/>
        <w:gridCol w:w="1276"/>
        <w:gridCol w:w="2977"/>
      </w:tblGrid>
      <w:tr w:rsidR="006F3F24" w:rsidRPr="00773978" w:rsidTr="005B399B">
        <w:trPr>
          <w:trHeight w:val="85"/>
        </w:trPr>
        <w:tc>
          <w:tcPr>
            <w:tcW w:w="534"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81179" w:rsidRPr="00773978" w:rsidRDefault="00E81179" w:rsidP="00895E70">
            <w:pPr>
              <w:pStyle w:val="psds-corpodetexto"/>
              <w:spacing w:before="0" w:beforeAutospacing="0" w:after="0" w:afterAutospacing="0"/>
              <w:jc w:val="center"/>
              <w:rPr>
                <w:sz w:val="20"/>
                <w:szCs w:val="20"/>
              </w:rPr>
            </w:pPr>
            <w:r w:rsidRPr="00773978">
              <w:rPr>
                <w:b/>
                <w:bCs/>
                <w:sz w:val="20"/>
                <w:szCs w:val="20"/>
              </w:rPr>
              <w:t>Nº</w:t>
            </w:r>
          </w:p>
        </w:tc>
        <w:tc>
          <w:tcPr>
            <w:tcW w:w="88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81179" w:rsidRPr="00773978" w:rsidRDefault="00E81179" w:rsidP="00895E70">
            <w:pPr>
              <w:pStyle w:val="psds-corpodetexto"/>
              <w:spacing w:before="0" w:beforeAutospacing="0" w:after="0" w:afterAutospacing="0"/>
              <w:jc w:val="center"/>
              <w:rPr>
                <w:sz w:val="20"/>
                <w:szCs w:val="20"/>
              </w:rPr>
            </w:pPr>
            <w:r w:rsidRPr="00773978">
              <w:rPr>
                <w:b/>
                <w:bCs/>
                <w:sz w:val="20"/>
                <w:szCs w:val="20"/>
              </w:rPr>
              <w:t>Campo</w:t>
            </w:r>
          </w:p>
        </w:tc>
        <w:tc>
          <w:tcPr>
            <w:tcW w:w="188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81179" w:rsidRPr="00773978" w:rsidRDefault="00E81179" w:rsidP="00895E70">
            <w:pPr>
              <w:pStyle w:val="psds-corpodetexto"/>
              <w:spacing w:before="0" w:beforeAutospacing="0" w:after="0" w:afterAutospacing="0"/>
              <w:jc w:val="center"/>
              <w:rPr>
                <w:sz w:val="20"/>
                <w:szCs w:val="20"/>
              </w:rPr>
            </w:pPr>
            <w:r w:rsidRPr="00773978">
              <w:rPr>
                <w:b/>
                <w:bCs/>
                <w:sz w:val="20"/>
                <w:szCs w:val="20"/>
              </w:rPr>
              <w:t>Descrição</w:t>
            </w:r>
          </w:p>
        </w:tc>
        <w:tc>
          <w:tcPr>
            <w:tcW w:w="62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81179" w:rsidRPr="00773978" w:rsidRDefault="00E81179" w:rsidP="00895E70">
            <w:pPr>
              <w:pStyle w:val="psds-corpodetexto"/>
              <w:spacing w:before="0" w:beforeAutospacing="0" w:after="0" w:afterAutospacing="0"/>
              <w:jc w:val="center"/>
              <w:rPr>
                <w:sz w:val="20"/>
                <w:szCs w:val="20"/>
              </w:rPr>
            </w:pPr>
            <w:r w:rsidRPr="00773978">
              <w:rPr>
                <w:b/>
                <w:bCs/>
                <w:sz w:val="20"/>
                <w:szCs w:val="20"/>
              </w:rPr>
              <w:t>Tipo</w:t>
            </w:r>
          </w:p>
        </w:tc>
        <w:tc>
          <w:tcPr>
            <w:tcW w:w="107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81179" w:rsidRPr="00773978" w:rsidRDefault="00E81179" w:rsidP="00895E70">
            <w:pPr>
              <w:pStyle w:val="psds-corpodetexto"/>
              <w:spacing w:before="0" w:beforeAutospacing="0" w:after="0" w:afterAutospacing="0"/>
              <w:jc w:val="center"/>
              <w:rPr>
                <w:sz w:val="20"/>
                <w:szCs w:val="20"/>
              </w:rPr>
            </w:pPr>
            <w:r w:rsidRPr="00773978">
              <w:rPr>
                <w:b/>
                <w:bCs/>
                <w:sz w:val="20"/>
                <w:szCs w:val="20"/>
              </w:rPr>
              <w:t>Tamanho</w:t>
            </w:r>
          </w:p>
        </w:tc>
        <w:tc>
          <w:tcPr>
            <w:tcW w:w="99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81179" w:rsidRPr="00773978" w:rsidRDefault="00E81179" w:rsidP="00895E70">
            <w:pPr>
              <w:pStyle w:val="psds-corpodetexto"/>
              <w:spacing w:before="0" w:beforeAutospacing="0" w:after="0" w:afterAutospacing="0"/>
              <w:jc w:val="center"/>
              <w:rPr>
                <w:sz w:val="20"/>
                <w:szCs w:val="20"/>
              </w:rPr>
            </w:pPr>
            <w:r w:rsidRPr="00773978">
              <w:rPr>
                <w:b/>
                <w:bCs/>
                <w:sz w:val="20"/>
                <w:szCs w:val="20"/>
              </w:rPr>
              <w:t>Decimal</w:t>
            </w:r>
          </w:p>
        </w:tc>
        <w:tc>
          <w:tcPr>
            <w:tcW w:w="99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81179" w:rsidRPr="00773978" w:rsidRDefault="00895E70" w:rsidP="00895E70">
            <w:pPr>
              <w:pStyle w:val="psds-corpodetexto"/>
              <w:spacing w:before="0" w:beforeAutospacing="0" w:after="0" w:afterAutospacing="0"/>
              <w:jc w:val="center"/>
              <w:rPr>
                <w:sz w:val="20"/>
                <w:szCs w:val="20"/>
              </w:rPr>
            </w:pPr>
            <w:r w:rsidRPr="00773978">
              <w:rPr>
                <w:b/>
                <w:bCs/>
                <w:sz w:val="20"/>
                <w:szCs w:val="20"/>
              </w:rPr>
              <w:t>Valores V</w:t>
            </w:r>
            <w:r w:rsidR="00E81179" w:rsidRPr="00773978">
              <w:rPr>
                <w:b/>
                <w:bCs/>
                <w:sz w:val="20"/>
                <w:szCs w:val="20"/>
              </w:rPr>
              <w:t>álidos</w:t>
            </w:r>
          </w:p>
        </w:tc>
        <w:tc>
          <w:tcPr>
            <w:tcW w:w="127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81179" w:rsidRPr="00773978" w:rsidRDefault="00E81179" w:rsidP="00895E70">
            <w:pPr>
              <w:pStyle w:val="psds-corpodetexto"/>
              <w:spacing w:before="0" w:beforeAutospacing="0" w:after="0" w:afterAutospacing="0"/>
              <w:jc w:val="center"/>
              <w:rPr>
                <w:sz w:val="20"/>
                <w:szCs w:val="20"/>
              </w:rPr>
            </w:pPr>
            <w:r w:rsidRPr="00773978">
              <w:rPr>
                <w:b/>
                <w:bCs/>
                <w:sz w:val="20"/>
                <w:szCs w:val="20"/>
              </w:rPr>
              <w:t>Obrigatório</w:t>
            </w:r>
          </w:p>
        </w:tc>
        <w:tc>
          <w:tcPr>
            <w:tcW w:w="297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81179" w:rsidRPr="00773978" w:rsidRDefault="00895E70" w:rsidP="00895E70">
            <w:pPr>
              <w:pStyle w:val="psds-corpodetexto"/>
              <w:spacing w:before="0" w:beforeAutospacing="0" w:after="0" w:afterAutospacing="0"/>
              <w:jc w:val="center"/>
              <w:rPr>
                <w:sz w:val="20"/>
                <w:szCs w:val="20"/>
              </w:rPr>
            </w:pPr>
            <w:r w:rsidRPr="00773978">
              <w:rPr>
                <w:b/>
                <w:bCs/>
                <w:sz w:val="20"/>
                <w:szCs w:val="20"/>
              </w:rPr>
              <w:t>Regras de Validação do C</w:t>
            </w:r>
            <w:r w:rsidR="00E81179" w:rsidRPr="00773978">
              <w:rPr>
                <w:b/>
                <w:bCs/>
                <w:sz w:val="20"/>
                <w:szCs w:val="20"/>
              </w:rPr>
              <w:t>ampo</w:t>
            </w:r>
          </w:p>
        </w:tc>
      </w:tr>
      <w:tr w:rsidR="006F3F24" w:rsidRPr="00773978" w:rsidTr="005B399B">
        <w:trPr>
          <w:trHeight w:val="170"/>
        </w:trPr>
        <w:tc>
          <w:tcPr>
            <w:tcW w:w="53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01</w:t>
            </w:r>
          </w:p>
        </w:tc>
        <w:tc>
          <w:tcPr>
            <w:tcW w:w="884"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REG</w:t>
            </w:r>
          </w:p>
        </w:tc>
        <w:tc>
          <w:tcPr>
            <w:tcW w:w="1884" w:type="dxa"/>
            <w:tcBorders>
              <w:top w:val="nil"/>
              <w:left w:val="nil"/>
              <w:bottom w:val="single" w:sz="6" w:space="0" w:color="auto"/>
              <w:right w:val="single" w:sz="6" w:space="0" w:color="auto"/>
            </w:tcBorders>
            <w:tcMar>
              <w:top w:w="0" w:type="dxa"/>
              <w:left w:w="108" w:type="dxa"/>
              <w:bottom w:w="0" w:type="dxa"/>
              <w:right w:w="108" w:type="dxa"/>
            </w:tcMar>
            <w:hideMark/>
          </w:tcPr>
          <w:p w:rsidR="005C38FF" w:rsidRPr="00773978" w:rsidRDefault="00E81179" w:rsidP="00E81179">
            <w:pPr>
              <w:spacing w:line="240" w:lineRule="auto"/>
              <w:rPr>
                <w:rFonts w:cs="Times New Roman"/>
                <w:szCs w:val="20"/>
              </w:rPr>
            </w:pPr>
            <w:r w:rsidRPr="00773978">
              <w:rPr>
                <w:rFonts w:cs="Times New Roman"/>
                <w:szCs w:val="20"/>
              </w:rPr>
              <w:t>Texto fixo contendo “I200”.</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C</w:t>
            </w:r>
          </w:p>
        </w:tc>
        <w:tc>
          <w:tcPr>
            <w:tcW w:w="1075"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004</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“I200”</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Sim</w:t>
            </w:r>
          </w:p>
        </w:tc>
        <w:tc>
          <w:tcPr>
            <w:tcW w:w="2977"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w:t>
            </w:r>
          </w:p>
        </w:tc>
      </w:tr>
      <w:tr w:rsidR="006F3F24" w:rsidRPr="00773978" w:rsidTr="005B399B">
        <w:trPr>
          <w:trHeight w:val="170"/>
        </w:trPr>
        <w:tc>
          <w:tcPr>
            <w:tcW w:w="53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02</w:t>
            </w:r>
          </w:p>
        </w:tc>
        <w:tc>
          <w:tcPr>
            <w:tcW w:w="884"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NUM_LCTO</w:t>
            </w:r>
          </w:p>
        </w:tc>
        <w:tc>
          <w:tcPr>
            <w:tcW w:w="1884"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pacing w:line="240" w:lineRule="auto"/>
              <w:rPr>
                <w:rFonts w:cs="Times New Roman"/>
                <w:szCs w:val="20"/>
              </w:rPr>
            </w:pPr>
            <w:r w:rsidRPr="00773978">
              <w:rPr>
                <w:rFonts w:cs="Times New Roman"/>
                <w:szCs w:val="20"/>
              </w:rPr>
              <w:t>Número ou Código de identificação única do lançamento contábil.</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C</w:t>
            </w:r>
          </w:p>
        </w:tc>
        <w:tc>
          <w:tcPr>
            <w:tcW w:w="1075"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Sim</w:t>
            </w:r>
          </w:p>
        </w:tc>
        <w:tc>
          <w:tcPr>
            <w:tcW w:w="2977" w:type="dxa"/>
            <w:tcBorders>
              <w:top w:val="nil"/>
              <w:left w:val="nil"/>
              <w:bottom w:val="single" w:sz="6" w:space="0" w:color="auto"/>
              <w:right w:val="single" w:sz="6" w:space="0" w:color="auto"/>
            </w:tcBorders>
            <w:tcMar>
              <w:top w:w="0" w:type="dxa"/>
              <w:left w:w="108" w:type="dxa"/>
              <w:bottom w:w="0" w:type="dxa"/>
              <w:right w:w="108" w:type="dxa"/>
            </w:tcMar>
            <w:hideMark/>
          </w:tcPr>
          <w:p w:rsidR="00B06498" w:rsidRPr="00773978" w:rsidRDefault="00B06498" w:rsidP="00E81179">
            <w:pPr>
              <w:shd w:val="clear" w:color="auto" w:fill="FFFFFF"/>
              <w:spacing w:line="240" w:lineRule="auto"/>
              <w:rPr>
                <w:rFonts w:cs="Times New Roman"/>
                <w:szCs w:val="20"/>
              </w:rPr>
            </w:pPr>
            <w:r w:rsidRPr="00773978">
              <w:rPr>
                <w:rFonts w:cs="Times New Roman"/>
                <w:szCs w:val="20"/>
              </w:rPr>
              <w:t>[REGRA_</w:t>
            </w:r>
            <w:r w:rsidR="005953BF" w:rsidRPr="00773978">
              <w:rPr>
                <w:rFonts w:cs="Times New Roman"/>
                <w:szCs w:val="20"/>
              </w:rPr>
              <w:t>REGISTRO</w:t>
            </w:r>
            <w:r w:rsidRPr="00773978">
              <w:rPr>
                <w:rFonts w:cs="Times New Roman"/>
                <w:szCs w:val="20"/>
              </w:rPr>
              <w:t>_</w:t>
            </w:r>
          </w:p>
          <w:p w:rsidR="00B06498" w:rsidRPr="00773978" w:rsidRDefault="00B06498" w:rsidP="00E81179">
            <w:pPr>
              <w:shd w:val="clear" w:color="auto" w:fill="FFFFFF"/>
              <w:spacing w:line="240" w:lineRule="auto"/>
              <w:rPr>
                <w:rFonts w:cs="Times New Roman"/>
                <w:szCs w:val="20"/>
              </w:rPr>
            </w:pPr>
            <w:r w:rsidRPr="00773978">
              <w:rPr>
                <w:rFonts w:cs="Times New Roman"/>
                <w:szCs w:val="20"/>
              </w:rPr>
              <w:t>DUPLICADO]</w:t>
            </w:r>
          </w:p>
          <w:p w:rsidR="00E81179" w:rsidRPr="00773978" w:rsidRDefault="00E81179" w:rsidP="00E81179">
            <w:pPr>
              <w:shd w:val="clear" w:color="auto" w:fill="FFFFFF"/>
              <w:spacing w:line="240" w:lineRule="auto"/>
              <w:rPr>
                <w:rFonts w:cs="Times New Roman"/>
                <w:szCs w:val="20"/>
              </w:rPr>
            </w:pPr>
          </w:p>
        </w:tc>
      </w:tr>
      <w:tr w:rsidR="006F3F24" w:rsidRPr="00773978" w:rsidTr="005B399B">
        <w:trPr>
          <w:trHeight w:val="270"/>
        </w:trPr>
        <w:tc>
          <w:tcPr>
            <w:tcW w:w="53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03</w:t>
            </w:r>
          </w:p>
        </w:tc>
        <w:tc>
          <w:tcPr>
            <w:tcW w:w="884"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DT_LCTO</w:t>
            </w:r>
          </w:p>
        </w:tc>
        <w:tc>
          <w:tcPr>
            <w:tcW w:w="1884" w:type="dxa"/>
            <w:tcBorders>
              <w:top w:val="nil"/>
              <w:left w:val="nil"/>
              <w:bottom w:val="single" w:sz="6" w:space="0" w:color="auto"/>
              <w:right w:val="single" w:sz="6" w:space="0" w:color="auto"/>
            </w:tcBorders>
            <w:tcMar>
              <w:top w:w="0" w:type="dxa"/>
              <w:left w:w="108" w:type="dxa"/>
              <w:bottom w:w="0" w:type="dxa"/>
              <w:right w:w="108" w:type="dxa"/>
            </w:tcMar>
            <w:hideMark/>
          </w:tcPr>
          <w:p w:rsidR="00895E70" w:rsidRPr="00773978" w:rsidRDefault="00E81179" w:rsidP="00E81179">
            <w:pPr>
              <w:spacing w:line="240" w:lineRule="auto"/>
              <w:rPr>
                <w:rFonts w:cs="Times New Roman"/>
                <w:szCs w:val="20"/>
              </w:rPr>
            </w:pPr>
            <w:r w:rsidRPr="00773978">
              <w:rPr>
                <w:rFonts w:cs="Times New Roman"/>
                <w:szCs w:val="20"/>
              </w:rPr>
              <w:t>Data do lançamento.</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N</w:t>
            </w:r>
          </w:p>
        </w:tc>
        <w:tc>
          <w:tcPr>
            <w:tcW w:w="1075"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008</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Sim</w:t>
            </w:r>
          </w:p>
        </w:tc>
        <w:tc>
          <w:tcPr>
            <w:tcW w:w="2977" w:type="dxa"/>
            <w:tcBorders>
              <w:top w:val="nil"/>
              <w:left w:val="nil"/>
              <w:bottom w:val="single" w:sz="6" w:space="0" w:color="auto"/>
              <w:right w:val="single" w:sz="6" w:space="0" w:color="auto"/>
            </w:tcBorders>
            <w:tcMar>
              <w:top w:w="0" w:type="dxa"/>
              <w:left w:w="108" w:type="dxa"/>
              <w:bottom w:w="0" w:type="dxa"/>
              <w:right w:w="108" w:type="dxa"/>
            </w:tcMar>
            <w:hideMark/>
          </w:tcPr>
          <w:p w:rsidR="00CE1A38" w:rsidRPr="00773978" w:rsidRDefault="00CE1A38" w:rsidP="00E81179">
            <w:pPr>
              <w:shd w:val="clear" w:color="auto" w:fill="FFFFFF"/>
              <w:spacing w:line="240" w:lineRule="auto"/>
              <w:rPr>
                <w:rFonts w:cs="Times New Roman"/>
                <w:szCs w:val="20"/>
              </w:rPr>
            </w:pPr>
            <w:r w:rsidRPr="00773978">
              <w:rPr>
                <w:rFonts w:cs="Times New Roman"/>
                <w:szCs w:val="20"/>
              </w:rPr>
              <w:t>[REGRA_DATA_INTERVALO_</w:t>
            </w:r>
          </w:p>
          <w:p w:rsidR="00E81179" w:rsidRPr="00773978" w:rsidRDefault="00CE1A38" w:rsidP="00E81179">
            <w:pPr>
              <w:shd w:val="clear" w:color="auto" w:fill="FFFFFF"/>
              <w:spacing w:line="240" w:lineRule="auto"/>
              <w:rPr>
                <w:rFonts w:cs="Times New Roman"/>
                <w:szCs w:val="20"/>
              </w:rPr>
            </w:pPr>
            <w:r w:rsidRPr="00773978">
              <w:rPr>
                <w:rFonts w:cs="Times New Roman"/>
                <w:szCs w:val="20"/>
              </w:rPr>
              <w:t>DO_ARQUIVO]</w:t>
            </w:r>
          </w:p>
        </w:tc>
      </w:tr>
      <w:tr w:rsidR="006F3F24" w:rsidRPr="00773978" w:rsidTr="005B399B">
        <w:trPr>
          <w:trHeight w:val="696"/>
        </w:trPr>
        <w:tc>
          <w:tcPr>
            <w:tcW w:w="53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04</w:t>
            </w:r>
          </w:p>
        </w:tc>
        <w:tc>
          <w:tcPr>
            <w:tcW w:w="884"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VL_LCTO</w:t>
            </w:r>
          </w:p>
        </w:tc>
        <w:tc>
          <w:tcPr>
            <w:tcW w:w="1884"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pacing w:line="240" w:lineRule="auto"/>
              <w:rPr>
                <w:rFonts w:cs="Times New Roman"/>
                <w:szCs w:val="20"/>
              </w:rPr>
            </w:pPr>
            <w:r w:rsidRPr="00773978">
              <w:rPr>
                <w:rFonts w:cs="Times New Roman"/>
                <w:szCs w:val="20"/>
              </w:rPr>
              <w:t>Valor do lançamento.</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N</w:t>
            </w:r>
          </w:p>
        </w:tc>
        <w:tc>
          <w:tcPr>
            <w:tcW w:w="1075"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019</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02</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Sim</w:t>
            </w:r>
          </w:p>
        </w:tc>
        <w:tc>
          <w:tcPr>
            <w:tcW w:w="2977" w:type="dxa"/>
            <w:tcBorders>
              <w:top w:val="nil"/>
              <w:left w:val="nil"/>
              <w:bottom w:val="single" w:sz="6" w:space="0" w:color="auto"/>
              <w:right w:val="single" w:sz="6" w:space="0" w:color="auto"/>
            </w:tcBorders>
            <w:tcMar>
              <w:top w:w="0" w:type="dxa"/>
              <w:left w:w="108" w:type="dxa"/>
              <w:bottom w:w="0" w:type="dxa"/>
              <w:right w:w="108" w:type="dxa"/>
            </w:tcMar>
            <w:hideMark/>
          </w:tcPr>
          <w:p w:rsidR="00CE1A38" w:rsidRPr="00773978" w:rsidRDefault="00CE1A38" w:rsidP="00E81179">
            <w:pPr>
              <w:shd w:val="clear" w:color="auto" w:fill="FFFFFF"/>
              <w:spacing w:line="240" w:lineRule="auto"/>
              <w:rPr>
                <w:rFonts w:cs="Times New Roman"/>
                <w:szCs w:val="20"/>
              </w:rPr>
            </w:pPr>
            <w:r w:rsidRPr="00773978">
              <w:rPr>
                <w:rFonts w:cs="Times New Roman"/>
                <w:szCs w:val="20"/>
              </w:rPr>
              <w:t>[REGRA_VALIDACAO_VL_</w:t>
            </w:r>
          </w:p>
          <w:p w:rsidR="00CE1A38" w:rsidRPr="00773978" w:rsidRDefault="00CE1A38" w:rsidP="00E81179">
            <w:pPr>
              <w:shd w:val="clear" w:color="auto" w:fill="FFFFFF"/>
              <w:spacing w:line="240" w:lineRule="auto"/>
              <w:rPr>
                <w:rFonts w:cs="Times New Roman"/>
                <w:szCs w:val="20"/>
              </w:rPr>
            </w:pPr>
            <w:r w:rsidRPr="00773978">
              <w:rPr>
                <w:rFonts w:cs="Times New Roman"/>
                <w:szCs w:val="20"/>
              </w:rPr>
              <w:t>LCTO_DEB]</w:t>
            </w:r>
          </w:p>
          <w:p w:rsidR="00CE1A38" w:rsidRPr="00773978" w:rsidRDefault="00CE1A38" w:rsidP="00E81179">
            <w:pPr>
              <w:shd w:val="clear" w:color="auto" w:fill="FFFFFF"/>
              <w:spacing w:line="240" w:lineRule="auto"/>
              <w:rPr>
                <w:rFonts w:cs="Times New Roman"/>
                <w:szCs w:val="20"/>
              </w:rPr>
            </w:pPr>
          </w:p>
          <w:p w:rsidR="004E6975" w:rsidRPr="00773978" w:rsidRDefault="004E6975" w:rsidP="004E6975">
            <w:pPr>
              <w:shd w:val="clear" w:color="auto" w:fill="FFFFFF"/>
              <w:spacing w:line="240" w:lineRule="auto"/>
              <w:rPr>
                <w:rFonts w:cs="Times New Roman"/>
                <w:szCs w:val="20"/>
              </w:rPr>
            </w:pPr>
            <w:r w:rsidRPr="00773978">
              <w:rPr>
                <w:rFonts w:cs="Times New Roman"/>
                <w:szCs w:val="20"/>
              </w:rPr>
              <w:t>[REGRA_VALIDACAO_VL_</w:t>
            </w:r>
          </w:p>
          <w:p w:rsidR="004E6975" w:rsidRPr="00773978" w:rsidRDefault="004E6975" w:rsidP="004E6975">
            <w:pPr>
              <w:shd w:val="clear" w:color="auto" w:fill="FFFFFF"/>
              <w:spacing w:line="240" w:lineRule="auto"/>
              <w:rPr>
                <w:rFonts w:cs="Times New Roman"/>
                <w:szCs w:val="20"/>
              </w:rPr>
            </w:pPr>
            <w:r w:rsidRPr="00773978">
              <w:rPr>
                <w:rFonts w:cs="Times New Roman"/>
                <w:szCs w:val="20"/>
              </w:rPr>
              <w:t>LCTO_CRED]</w:t>
            </w:r>
          </w:p>
          <w:p w:rsidR="00CE1A38" w:rsidRPr="00773978" w:rsidRDefault="00CE1A38" w:rsidP="00E81179">
            <w:pPr>
              <w:shd w:val="clear" w:color="auto" w:fill="FFFFFF"/>
              <w:spacing w:line="240" w:lineRule="auto"/>
              <w:rPr>
                <w:rFonts w:cs="Times New Roman"/>
                <w:szCs w:val="20"/>
              </w:rPr>
            </w:pPr>
          </w:p>
          <w:p w:rsidR="006F3F24" w:rsidRPr="00773978" w:rsidRDefault="006F3F24" w:rsidP="006F3F24">
            <w:pPr>
              <w:shd w:val="clear" w:color="auto" w:fill="FFFFFF"/>
              <w:spacing w:line="240" w:lineRule="auto"/>
              <w:rPr>
                <w:rFonts w:cs="Times New Roman"/>
                <w:szCs w:val="20"/>
              </w:rPr>
            </w:pPr>
            <w:r w:rsidRPr="00773978">
              <w:rPr>
                <w:rFonts w:cs="Times New Roman"/>
                <w:szCs w:val="20"/>
              </w:rPr>
              <w:t>[REGRA_VALIDACAO_VL_</w:t>
            </w:r>
          </w:p>
          <w:p w:rsidR="00E81179" w:rsidRPr="00773978" w:rsidRDefault="006F3F24" w:rsidP="006F3F24">
            <w:pPr>
              <w:shd w:val="clear" w:color="auto" w:fill="FFFFFF"/>
              <w:spacing w:line="240" w:lineRule="auto"/>
              <w:rPr>
                <w:rFonts w:cs="Times New Roman"/>
                <w:szCs w:val="20"/>
              </w:rPr>
            </w:pPr>
            <w:r w:rsidRPr="00773978">
              <w:rPr>
                <w:rFonts w:cs="Times New Roman"/>
                <w:szCs w:val="20"/>
              </w:rPr>
              <w:t>LCTO_ESC_AUXILIAR]</w:t>
            </w:r>
          </w:p>
        </w:tc>
      </w:tr>
      <w:tr w:rsidR="006F3F24" w:rsidRPr="00773978" w:rsidTr="005B399B">
        <w:trPr>
          <w:trHeight w:val="426"/>
        </w:trPr>
        <w:tc>
          <w:tcPr>
            <w:tcW w:w="53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05</w:t>
            </w:r>
          </w:p>
        </w:tc>
        <w:tc>
          <w:tcPr>
            <w:tcW w:w="884"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IND_LCTO</w:t>
            </w:r>
          </w:p>
        </w:tc>
        <w:tc>
          <w:tcPr>
            <w:tcW w:w="1884"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pacing w:line="240" w:lineRule="auto"/>
              <w:rPr>
                <w:rFonts w:cs="Times New Roman"/>
                <w:szCs w:val="20"/>
              </w:rPr>
            </w:pPr>
            <w:r w:rsidRPr="00773978">
              <w:rPr>
                <w:rFonts w:cs="Times New Roman"/>
                <w:szCs w:val="20"/>
              </w:rPr>
              <w:t>Indicador do tipo de lançamento:</w:t>
            </w:r>
          </w:p>
          <w:p w:rsidR="00E81179" w:rsidRPr="00773978" w:rsidRDefault="00E81179" w:rsidP="00E81179">
            <w:pPr>
              <w:spacing w:line="240" w:lineRule="auto"/>
              <w:rPr>
                <w:rFonts w:cs="Times New Roman"/>
                <w:szCs w:val="20"/>
              </w:rPr>
            </w:pPr>
            <w:r w:rsidRPr="00773978">
              <w:rPr>
                <w:rFonts w:cs="Times New Roman"/>
                <w:szCs w:val="20"/>
              </w:rPr>
              <w:t>N - Lançamento normal (todos os lançamentos, exceto os de encerramento das contas de resultado);</w:t>
            </w:r>
          </w:p>
          <w:p w:rsidR="00E81179" w:rsidRPr="00773978" w:rsidRDefault="00E81179" w:rsidP="00E81179">
            <w:pPr>
              <w:spacing w:line="240" w:lineRule="auto"/>
              <w:rPr>
                <w:rFonts w:cs="Times New Roman"/>
                <w:szCs w:val="20"/>
              </w:rPr>
            </w:pPr>
            <w:r w:rsidRPr="00773978">
              <w:rPr>
                <w:rFonts w:cs="Times New Roman"/>
                <w:szCs w:val="20"/>
              </w:rPr>
              <w:t>E - Lançamento de encerramento de contas de resultado.</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C</w:t>
            </w:r>
          </w:p>
        </w:tc>
        <w:tc>
          <w:tcPr>
            <w:tcW w:w="1075"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001</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[“N”, “E”]</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Sim</w:t>
            </w:r>
          </w:p>
        </w:tc>
        <w:tc>
          <w:tcPr>
            <w:tcW w:w="2977" w:type="dxa"/>
            <w:tcBorders>
              <w:top w:val="nil"/>
              <w:left w:val="nil"/>
              <w:bottom w:val="single" w:sz="6" w:space="0" w:color="auto"/>
              <w:right w:val="single" w:sz="6" w:space="0" w:color="auto"/>
            </w:tcBorders>
            <w:tcMar>
              <w:top w:w="0" w:type="dxa"/>
              <w:left w:w="108" w:type="dxa"/>
              <w:bottom w:w="0" w:type="dxa"/>
              <w:right w:w="108" w:type="dxa"/>
            </w:tcMar>
            <w:hideMark/>
          </w:tcPr>
          <w:p w:rsidR="00E81179" w:rsidRPr="00773978" w:rsidRDefault="00E81179" w:rsidP="00E81179">
            <w:pPr>
              <w:shd w:val="clear" w:color="auto" w:fill="FFFFFF"/>
              <w:spacing w:line="240" w:lineRule="auto"/>
              <w:rPr>
                <w:rFonts w:cs="Times New Roman"/>
                <w:szCs w:val="20"/>
              </w:rPr>
            </w:pPr>
            <w:r w:rsidRPr="00773978">
              <w:rPr>
                <w:rFonts w:cs="Times New Roman"/>
                <w:szCs w:val="20"/>
              </w:rPr>
              <w:t>-</w:t>
            </w:r>
          </w:p>
        </w:tc>
      </w:tr>
    </w:tbl>
    <w:p w:rsidR="00C061F2" w:rsidRPr="00773978" w:rsidRDefault="00C061F2">
      <w:pPr>
        <w:rPr>
          <w:rFonts w:eastAsia="Times New Roman" w:cs="Times New Roman"/>
          <w:b/>
          <w:color w:val="000000"/>
          <w:szCs w:val="20"/>
          <w:lang w:eastAsia="ar-SA"/>
        </w:rPr>
      </w:pPr>
    </w:p>
    <w:p w:rsidR="00D2156B" w:rsidRPr="00773978" w:rsidRDefault="00D2156B" w:rsidP="00D2156B">
      <w:pPr>
        <w:pStyle w:val="Corpodetexto"/>
        <w:rPr>
          <w:rFonts w:ascii="Times New Roman" w:hAnsi="Times New Roman"/>
          <w:b/>
          <w:sz w:val="20"/>
          <w:szCs w:val="20"/>
        </w:rPr>
      </w:pPr>
      <w:r w:rsidRPr="00773978">
        <w:rPr>
          <w:rFonts w:ascii="Times New Roman" w:hAnsi="Times New Roman"/>
          <w:b/>
          <w:sz w:val="20"/>
          <w:szCs w:val="20"/>
        </w:rPr>
        <w:t>I - Observações:</w:t>
      </w:r>
    </w:p>
    <w:p w:rsidR="00D2156B" w:rsidRPr="00773978" w:rsidRDefault="00D2156B" w:rsidP="00D2156B">
      <w:pPr>
        <w:pStyle w:val="Corpodetexto"/>
        <w:ind w:firstLine="708"/>
        <w:rPr>
          <w:rFonts w:ascii="Times New Roman" w:hAnsi="Times New Roman"/>
          <w:sz w:val="20"/>
          <w:szCs w:val="20"/>
        </w:rPr>
      </w:pPr>
    </w:p>
    <w:p w:rsidR="00D2156B" w:rsidRPr="00773978" w:rsidRDefault="005953BF" w:rsidP="00D2156B">
      <w:pPr>
        <w:pStyle w:val="Corpodetexto"/>
        <w:ind w:left="708"/>
        <w:rPr>
          <w:rFonts w:ascii="Times New Roman" w:hAnsi="Times New Roman"/>
          <w:sz w:val="20"/>
          <w:szCs w:val="20"/>
        </w:rPr>
      </w:pPr>
      <w:r w:rsidRPr="00773978">
        <w:rPr>
          <w:rFonts w:ascii="Times New Roman" w:hAnsi="Times New Roman"/>
          <w:sz w:val="20"/>
          <w:szCs w:val="20"/>
        </w:rPr>
        <w:t>Registro</w:t>
      </w:r>
      <w:r w:rsidR="00D2156B" w:rsidRPr="00773978">
        <w:rPr>
          <w:rFonts w:ascii="Times New Roman" w:hAnsi="Times New Roman"/>
          <w:sz w:val="20"/>
          <w:szCs w:val="20"/>
        </w:rPr>
        <w:t xml:space="preserve"> é obrigatório para os tipos de escrituração G, R ou A.</w:t>
      </w:r>
    </w:p>
    <w:p w:rsidR="00D2156B" w:rsidRPr="00773978" w:rsidRDefault="00D2156B" w:rsidP="00D2156B">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D2156B" w:rsidRPr="00773978" w:rsidRDefault="00D2156B" w:rsidP="00D2156B">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D2156B" w:rsidRPr="00773978" w:rsidRDefault="00D2156B" w:rsidP="00D2156B">
      <w:pPr>
        <w:pStyle w:val="Corpodetexto"/>
        <w:ind w:firstLine="708"/>
        <w:rPr>
          <w:rFonts w:ascii="Times New Roman" w:hAnsi="Times New Roman"/>
          <w:sz w:val="20"/>
          <w:szCs w:val="20"/>
        </w:rPr>
      </w:pPr>
    </w:p>
    <w:p w:rsidR="00D2156B" w:rsidRPr="00773978" w:rsidRDefault="00D2156B" w:rsidP="00D2156B">
      <w:pPr>
        <w:pStyle w:val="Corpodetexto"/>
        <w:ind w:left="708"/>
        <w:rPr>
          <w:rFonts w:ascii="Times New Roman" w:hAnsi="Times New Roman"/>
          <w:sz w:val="20"/>
          <w:szCs w:val="20"/>
        </w:rPr>
      </w:pPr>
      <w:r w:rsidRPr="00773978">
        <w:rPr>
          <w:rFonts w:ascii="Times New Roman" w:hAnsi="Times New Roman"/>
          <w:b/>
          <w:sz w:val="20"/>
          <w:szCs w:val="20"/>
        </w:rPr>
        <w:t xml:space="preserve">Campo 04 </w:t>
      </w:r>
      <w:r w:rsidR="005C38FF" w:rsidRPr="00773978">
        <w:rPr>
          <w:rFonts w:ascii="Times New Roman" w:hAnsi="Times New Roman"/>
          <w:b/>
          <w:sz w:val="20"/>
          <w:szCs w:val="20"/>
        </w:rPr>
        <w:t xml:space="preserve">(VL_LANCTO) </w:t>
      </w:r>
      <w:r w:rsidRPr="00773978">
        <w:rPr>
          <w:rFonts w:ascii="Times New Roman" w:hAnsi="Times New Roman"/>
          <w:b/>
          <w:sz w:val="20"/>
          <w:szCs w:val="20"/>
        </w:rPr>
        <w:t>– Valor do Lançamento:</w:t>
      </w:r>
      <w:r w:rsidRPr="00773978">
        <w:rPr>
          <w:rFonts w:ascii="Times New Roman" w:hAnsi="Times New Roman"/>
          <w:sz w:val="20"/>
          <w:szCs w:val="20"/>
        </w:rPr>
        <w:t xml:space="preserve"> corresponde a soma das partidas do lançamento que tenham o mesmo indicador (“D” ou “C”).</w:t>
      </w:r>
    </w:p>
    <w:p w:rsidR="00B06498" w:rsidRPr="00773978" w:rsidRDefault="00B06498" w:rsidP="00D2156B">
      <w:pPr>
        <w:pStyle w:val="Corpodetexto"/>
        <w:ind w:left="708"/>
        <w:rPr>
          <w:rFonts w:ascii="Times New Roman" w:hAnsi="Times New Roman"/>
          <w:b/>
          <w:sz w:val="20"/>
          <w:szCs w:val="20"/>
        </w:rPr>
      </w:pPr>
    </w:p>
    <w:p w:rsidR="00D2156B" w:rsidRPr="00773978" w:rsidRDefault="00D2156B" w:rsidP="00D2156B">
      <w:pPr>
        <w:pStyle w:val="Corpodetexto"/>
        <w:ind w:left="708"/>
        <w:rPr>
          <w:rFonts w:ascii="Times New Roman" w:hAnsi="Times New Roman"/>
          <w:sz w:val="20"/>
          <w:szCs w:val="20"/>
        </w:rPr>
      </w:pPr>
      <w:r w:rsidRPr="00773978">
        <w:rPr>
          <w:rFonts w:ascii="Times New Roman" w:hAnsi="Times New Roman"/>
          <w:b/>
          <w:sz w:val="20"/>
          <w:szCs w:val="20"/>
        </w:rPr>
        <w:t>Campo 05</w:t>
      </w:r>
      <w:r w:rsidR="005C38FF" w:rsidRPr="00773978">
        <w:rPr>
          <w:rFonts w:ascii="Times New Roman" w:hAnsi="Times New Roman"/>
          <w:b/>
          <w:sz w:val="20"/>
          <w:szCs w:val="20"/>
        </w:rPr>
        <w:t xml:space="preserve"> (IND_LCTO) </w:t>
      </w:r>
      <w:r w:rsidRPr="00773978">
        <w:rPr>
          <w:rFonts w:ascii="Times New Roman" w:hAnsi="Times New Roman"/>
          <w:b/>
          <w:sz w:val="20"/>
          <w:szCs w:val="20"/>
        </w:rPr>
        <w:t>– Indicador do Tipo de Lançamento:</w:t>
      </w:r>
      <w:r w:rsidRPr="00773978">
        <w:rPr>
          <w:rFonts w:ascii="Times New Roman" w:hAnsi="Times New Roman"/>
          <w:sz w:val="20"/>
          <w:szCs w:val="20"/>
        </w:rPr>
        <w:t xml:space="preserve"> tem por objetivo fazer a distinção entre os lançamentos que zeram as contas de resultado, quando de sua apuração, e os demais lançamentos (denominados lançamentos normais).</w:t>
      </w:r>
    </w:p>
    <w:p w:rsidR="00D2156B" w:rsidRPr="00773978" w:rsidRDefault="00D2156B" w:rsidP="00D2156B">
      <w:pPr>
        <w:pStyle w:val="Corpodetexto"/>
        <w:rPr>
          <w:rFonts w:ascii="Times New Roman" w:hAnsi="Times New Roman"/>
          <w:sz w:val="20"/>
          <w:szCs w:val="20"/>
        </w:rPr>
      </w:pPr>
    </w:p>
    <w:p w:rsidR="00D2156B" w:rsidRPr="00773978" w:rsidRDefault="00D2156B" w:rsidP="00D2156B">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w:t>
      </w:r>
      <w:r w:rsidR="001C5008" w:rsidRPr="00773978">
        <w:rPr>
          <w:rFonts w:ascii="Times New Roman" w:hAnsi="Times New Roman"/>
          <w:b/>
          <w:sz w:val="20"/>
          <w:szCs w:val="20"/>
        </w:rPr>
        <w:t xml:space="preserve"> </w:t>
      </w:r>
      <w:r w:rsidR="001C5008" w:rsidRPr="00773978">
        <w:rPr>
          <w:rFonts w:ascii="Times New Roman" w:hAnsi="Times New Roman"/>
          <w:color w:val="auto"/>
          <w:sz w:val="20"/>
          <w:szCs w:val="20"/>
        </w:rPr>
        <w:t>não há.</w:t>
      </w:r>
    </w:p>
    <w:p w:rsidR="00D2156B" w:rsidRPr="00773978" w:rsidRDefault="00D2156B" w:rsidP="00D2156B">
      <w:pPr>
        <w:pStyle w:val="Corpodetexto"/>
        <w:rPr>
          <w:rFonts w:ascii="Times New Roman" w:hAnsi="Times New Roman"/>
          <w:sz w:val="20"/>
          <w:szCs w:val="20"/>
        </w:rPr>
      </w:pPr>
    </w:p>
    <w:p w:rsidR="00403049" w:rsidRPr="00773978" w:rsidRDefault="00403049" w:rsidP="00D2156B">
      <w:pPr>
        <w:pStyle w:val="Corpodetexto"/>
        <w:rPr>
          <w:rFonts w:ascii="Times New Roman" w:hAnsi="Times New Roman"/>
          <w:b/>
          <w:color w:val="auto"/>
          <w:sz w:val="20"/>
          <w:szCs w:val="20"/>
        </w:rPr>
      </w:pPr>
    </w:p>
    <w:p w:rsidR="00D2156B" w:rsidRPr="00773978" w:rsidRDefault="00D2156B" w:rsidP="00D2156B">
      <w:pPr>
        <w:pStyle w:val="Corpodetexto"/>
        <w:rPr>
          <w:rFonts w:ascii="Times New Roman" w:hAnsi="Times New Roman"/>
          <w:color w:val="auto"/>
          <w:sz w:val="20"/>
          <w:szCs w:val="20"/>
        </w:rPr>
      </w:pPr>
      <w:r w:rsidRPr="00773978">
        <w:rPr>
          <w:rFonts w:ascii="Times New Roman" w:hAnsi="Times New Roman"/>
          <w:b/>
          <w:color w:val="auto"/>
          <w:sz w:val="20"/>
          <w:szCs w:val="20"/>
        </w:rPr>
        <w:lastRenderedPageBreak/>
        <w:t xml:space="preserve">III - Regras de Validação do </w:t>
      </w:r>
      <w:r w:rsidR="005953BF" w:rsidRPr="00773978">
        <w:rPr>
          <w:rFonts w:ascii="Times New Roman" w:hAnsi="Times New Roman"/>
          <w:b/>
          <w:color w:val="auto"/>
          <w:sz w:val="20"/>
          <w:szCs w:val="20"/>
        </w:rPr>
        <w:t>Registro</w:t>
      </w:r>
      <w:r w:rsidRPr="00773978">
        <w:rPr>
          <w:rFonts w:ascii="Times New Roman" w:hAnsi="Times New Roman"/>
          <w:b/>
          <w:color w:val="auto"/>
          <w:sz w:val="20"/>
          <w:szCs w:val="20"/>
        </w:rPr>
        <w:t xml:space="preserve">: </w:t>
      </w:r>
    </w:p>
    <w:p w:rsidR="005C38FF" w:rsidRPr="00773978" w:rsidRDefault="005C38FF" w:rsidP="00D2156B">
      <w:pPr>
        <w:pStyle w:val="Corpodetexto"/>
        <w:rPr>
          <w:rFonts w:ascii="Times New Roman" w:hAnsi="Times New Roman"/>
          <w:color w:val="auto"/>
          <w:sz w:val="20"/>
          <w:szCs w:val="20"/>
        </w:rPr>
      </w:pPr>
    </w:p>
    <w:p w:rsidR="001C5008" w:rsidRPr="00773978" w:rsidRDefault="00A11824" w:rsidP="001C5008">
      <w:pPr>
        <w:pStyle w:val="Corpodetexto"/>
        <w:ind w:left="708"/>
        <w:rPr>
          <w:rFonts w:ascii="Times New Roman" w:hAnsi="Times New Roman"/>
          <w:color w:val="auto"/>
          <w:sz w:val="20"/>
          <w:szCs w:val="20"/>
        </w:rPr>
      </w:pPr>
      <w:hyperlink r:id="rId132" w:anchor="REGRA_VALIDACAO_SALDO_CONTA" w:history="1">
        <w:r w:rsidR="001C5008" w:rsidRPr="00773978">
          <w:rPr>
            <w:rStyle w:val="Hyperlink"/>
            <w:rFonts w:ascii="Times New Roman" w:hAnsi="Times New Roman"/>
            <w:b/>
            <w:color w:val="auto"/>
            <w:sz w:val="20"/>
            <w:szCs w:val="20"/>
          </w:rPr>
          <w:t>REGRA_VALIDACAO_SALDO_CONTA</w:t>
        </w:r>
      </w:hyperlink>
      <w:r w:rsidR="001C5008" w:rsidRPr="00773978">
        <w:rPr>
          <w:rStyle w:val="Hyperlink"/>
          <w:rFonts w:ascii="Times New Roman" w:hAnsi="Times New Roman"/>
          <w:b/>
          <w:color w:val="auto"/>
          <w:sz w:val="20"/>
          <w:szCs w:val="20"/>
        </w:rPr>
        <w:t xml:space="preserve">: </w:t>
      </w:r>
      <w:r w:rsidR="001C5008" w:rsidRPr="00773978">
        <w:rPr>
          <w:rFonts w:ascii="Times New Roman" w:hAnsi="Times New Roman"/>
          <w:color w:val="auto"/>
          <w:sz w:val="20"/>
          <w:szCs w:val="20"/>
        </w:rPr>
        <w:t>Verifica se a soma de todos os lançamentos do tipo encerramento de conta de resultado (“IND_LCTO</w:t>
      </w:r>
      <w:r w:rsidR="005B399B" w:rsidRPr="00773978">
        <w:rPr>
          <w:rFonts w:ascii="Times New Roman" w:hAnsi="Times New Roman"/>
          <w:color w:val="auto"/>
          <w:sz w:val="20"/>
          <w:szCs w:val="20"/>
        </w:rPr>
        <w:t xml:space="preserve">” = “E” - </w:t>
      </w:r>
      <w:r w:rsidR="001C5008" w:rsidRPr="00773978">
        <w:rPr>
          <w:rFonts w:ascii="Times New Roman" w:hAnsi="Times New Roman"/>
          <w:color w:val="auto"/>
          <w:sz w:val="20"/>
          <w:szCs w:val="20"/>
        </w:rPr>
        <w:t xml:space="preserve">Campo 05 do </w:t>
      </w:r>
      <w:r w:rsidR="00C061F2"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1C5008" w:rsidRPr="00773978">
        <w:rPr>
          <w:rFonts w:ascii="Times New Roman" w:hAnsi="Times New Roman"/>
          <w:color w:val="auto"/>
          <w:sz w:val="20"/>
          <w:szCs w:val="20"/>
        </w:rPr>
        <w:t xml:space="preserve"> I200) para cada data (“DT_RES”: Campo 02 do </w:t>
      </w:r>
      <w:r w:rsidR="00C061F2"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1C5008" w:rsidRPr="00773978">
        <w:rPr>
          <w:rFonts w:ascii="Times New Roman" w:hAnsi="Times New Roman"/>
          <w:color w:val="auto"/>
          <w:sz w:val="20"/>
          <w:szCs w:val="20"/>
        </w:rPr>
        <w:t xml:space="preserve"> I350) e conta (considerando se é crédito ou débito) é igual ao valor do saldo final antes do lançamento de encerramento (“VL_CTA”: Campo 04 do </w:t>
      </w:r>
      <w:r w:rsidR="00C061F2"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1C5008" w:rsidRPr="00773978">
        <w:rPr>
          <w:rFonts w:ascii="Times New Roman" w:hAnsi="Times New Roman"/>
          <w:color w:val="auto"/>
          <w:sz w:val="20"/>
          <w:szCs w:val="20"/>
        </w:rPr>
        <w:t xml:space="preserve"> I355) para escriturações do tipo “</w:t>
      </w:r>
      <w:r w:rsidR="0001677A" w:rsidRPr="00773978">
        <w:rPr>
          <w:rFonts w:ascii="Times New Roman" w:hAnsi="Times New Roman"/>
          <w:color w:val="auto"/>
          <w:sz w:val="20"/>
          <w:szCs w:val="20"/>
        </w:rPr>
        <w:t xml:space="preserve">G (Livro Diário Completo, sem escrituração auxiliar) ou R (Livro Diário com Escrituração Resumida, com escrituração auxiliar), </w:t>
      </w:r>
      <w:r w:rsidR="001C5008" w:rsidRPr="00773978">
        <w:rPr>
          <w:rFonts w:ascii="Times New Roman" w:hAnsi="Times New Roman"/>
          <w:color w:val="auto"/>
          <w:sz w:val="20"/>
          <w:szCs w:val="20"/>
        </w:rPr>
        <w:t>com o indicador de déb</w:t>
      </w:r>
      <w:r w:rsidR="0001677A" w:rsidRPr="00773978">
        <w:rPr>
          <w:rFonts w:ascii="Times New Roman" w:hAnsi="Times New Roman"/>
          <w:color w:val="auto"/>
          <w:sz w:val="20"/>
          <w:szCs w:val="20"/>
        </w:rPr>
        <w:t>ito ou crédito invertido</w:t>
      </w:r>
      <w:r w:rsidR="005B399B" w:rsidRPr="00773978">
        <w:rPr>
          <w:rFonts w:ascii="Times New Roman" w:hAnsi="Times New Roman"/>
          <w:color w:val="auto"/>
          <w:sz w:val="20"/>
          <w:szCs w:val="20"/>
        </w:rPr>
        <w:t xml:space="preserve"> (tendo em vista que o lançamento no </w:t>
      </w:r>
      <w:r w:rsidR="00C061F2"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5B399B" w:rsidRPr="00773978">
        <w:rPr>
          <w:rFonts w:ascii="Times New Roman" w:hAnsi="Times New Roman"/>
          <w:color w:val="auto"/>
          <w:sz w:val="20"/>
          <w:szCs w:val="20"/>
        </w:rPr>
        <w:t xml:space="preserve"> I200 é de encerramento)</w:t>
      </w:r>
      <w:r w:rsidR="001C5008" w:rsidRPr="00773978">
        <w:rPr>
          <w:rFonts w:ascii="Times New Roman" w:hAnsi="Times New Roman"/>
          <w:color w:val="auto"/>
          <w:sz w:val="20"/>
          <w:szCs w:val="20"/>
        </w:rPr>
        <w:t>. Se a regra não for cumprida, o PVA do Sped Contábil gera um erro.</w:t>
      </w:r>
    </w:p>
    <w:p w:rsidR="001C5008" w:rsidRPr="00773978" w:rsidRDefault="001C5008" w:rsidP="001C5008">
      <w:pPr>
        <w:pStyle w:val="Corpodetexto"/>
        <w:ind w:left="708"/>
        <w:rPr>
          <w:rFonts w:ascii="Times New Roman" w:hAnsi="Times New Roman"/>
          <w:color w:val="auto"/>
          <w:sz w:val="20"/>
          <w:szCs w:val="20"/>
        </w:rPr>
      </w:pPr>
    </w:p>
    <w:p w:rsidR="00D2156B" w:rsidRPr="00773978" w:rsidRDefault="00D2156B" w:rsidP="00D2156B">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D2156B" w:rsidRPr="00773978" w:rsidRDefault="00D2156B" w:rsidP="00D2156B">
      <w:pPr>
        <w:pStyle w:val="psds-corpodetexto"/>
        <w:spacing w:before="0" w:beforeAutospacing="0" w:after="0" w:afterAutospacing="0"/>
        <w:ind w:left="708"/>
        <w:jc w:val="both"/>
        <w:rPr>
          <w:rStyle w:val="Hyperlink"/>
          <w:b/>
          <w:color w:val="auto"/>
          <w:sz w:val="20"/>
          <w:szCs w:val="20"/>
        </w:rPr>
      </w:pPr>
    </w:p>
    <w:p w:rsidR="00D2156B" w:rsidRPr="00773978" w:rsidRDefault="00A11824" w:rsidP="00D2156B">
      <w:pPr>
        <w:pStyle w:val="psds-corpodetexto"/>
        <w:spacing w:before="0" w:beforeAutospacing="0" w:after="0" w:afterAutospacing="0"/>
        <w:ind w:left="708"/>
        <w:jc w:val="both"/>
        <w:rPr>
          <w:sz w:val="20"/>
          <w:szCs w:val="20"/>
        </w:rPr>
      </w:pPr>
      <w:hyperlink r:id="rId133" w:anchor="REGRA_REGISTRO_DUPLICADO" w:history="1">
        <w:r w:rsidR="00D2156B" w:rsidRPr="00773978">
          <w:rPr>
            <w:rStyle w:val="Hyperlink"/>
            <w:b/>
            <w:color w:val="auto"/>
            <w:sz w:val="20"/>
            <w:szCs w:val="20"/>
          </w:rPr>
          <w:t>REGRA_</w:t>
        </w:r>
        <w:r w:rsidR="005953BF" w:rsidRPr="00773978">
          <w:rPr>
            <w:rStyle w:val="Hyperlink"/>
            <w:b/>
            <w:color w:val="auto"/>
            <w:sz w:val="20"/>
            <w:szCs w:val="20"/>
          </w:rPr>
          <w:t>REGISTRO</w:t>
        </w:r>
        <w:r w:rsidR="00D2156B" w:rsidRPr="00773978">
          <w:rPr>
            <w:rStyle w:val="Hyperlink"/>
            <w:b/>
            <w:color w:val="auto"/>
            <w:sz w:val="20"/>
            <w:szCs w:val="20"/>
          </w:rPr>
          <w:t>_DUPLICADO</w:t>
        </w:r>
      </w:hyperlink>
      <w:r w:rsidR="00D2156B" w:rsidRPr="00773978">
        <w:rPr>
          <w:rStyle w:val="Hyperlink"/>
          <w:b/>
          <w:color w:val="auto"/>
          <w:sz w:val="20"/>
          <w:szCs w:val="20"/>
        </w:rPr>
        <w:t xml:space="preserve">: </w:t>
      </w:r>
      <w:r w:rsidR="007B1FE6" w:rsidRPr="00773978">
        <w:rPr>
          <w:color w:val="000000"/>
          <w:sz w:val="20"/>
          <w:szCs w:val="20"/>
        </w:rPr>
        <w:t xml:space="preserve">Verifica se o </w:t>
      </w:r>
      <w:r w:rsidR="005953BF" w:rsidRPr="00773978">
        <w:rPr>
          <w:color w:val="000000"/>
          <w:sz w:val="20"/>
          <w:szCs w:val="20"/>
        </w:rPr>
        <w:t>registro</w:t>
      </w:r>
      <w:r w:rsidR="007B1FE6" w:rsidRPr="00773978">
        <w:rPr>
          <w:color w:val="000000"/>
          <w:sz w:val="20"/>
          <w:szCs w:val="20"/>
        </w:rPr>
        <w:t xml:space="preserve"> não é duplicado, considerando o “NUM_LCTO” (Campo 02), que é a chave do </w:t>
      </w:r>
      <w:r w:rsidR="005953BF" w:rsidRPr="00773978">
        <w:rPr>
          <w:color w:val="000000"/>
          <w:sz w:val="20"/>
          <w:szCs w:val="20"/>
        </w:rPr>
        <w:t>registro</w:t>
      </w:r>
      <w:r w:rsidR="007B1FE6" w:rsidRPr="00773978">
        <w:rPr>
          <w:color w:val="000000"/>
          <w:sz w:val="20"/>
          <w:szCs w:val="20"/>
        </w:rPr>
        <w:t xml:space="preserve">. </w:t>
      </w:r>
      <w:r w:rsidR="00D2156B" w:rsidRPr="00773978">
        <w:rPr>
          <w:sz w:val="20"/>
          <w:szCs w:val="20"/>
        </w:rPr>
        <w:t>Se as regras não forem cumpridas, o PVA do Sped Contábil gera um erro.</w:t>
      </w:r>
    </w:p>
    <w:p w:rsidR="00D2156B" w:rsidRPr="00773978" w:rsidRDefault="00D2156B" w:rsidP="00D2156B">
      <w:pPr>
        <w:pStyle w:val="psds-corpodetexto"/>
        <w:spacing w:before="0" w:beforeAutospacing="0" w:after="0" w:afterAutospacing="0"/>
        <w:jc w:val="both"/>
        <w:rPr>
          <w:rStyle w:val="Hyperlink"/>
          <w:b/>
          <w:color w:val="auto"/>
          <w:sz w:val="20"/>
          <w:szCs w:val="20"/>
        </w:rPr>
      </w:pPr>
    </w:p>
    <w:p w:rsidR="007B1FE6" w:rsidRPr="00773978" w:rsidRDefault="00A11824" w:rsidP="007B1FE6">
      <w:pPr>
        <w:pStyle w:val="Corpodetexto"/>
        <w:ind w:left="708"/>
        <w:rPr>
          <w:rFonts w:ascii="Times New Roman" w:hAnsi="Times New Roman"/>
          <w:b/>
          <w:sz w:val="20"/>
          <w:szCs w:val="20"/>
        </w:rPr>
      </w:pPr>
      <w:hyperlink r:id="rId134" w:anchor="REGRA_DATA_INTERVALO_DO_ARQUIVO" w:history="1">
        <w:r w:rsidR="007B1FE6" w:rsidRPr="00773978">
          <w:rPr>
            <w:rFonts w:ascii="Times New Roman" w:hAnsi="Times New Roman"/>
            <w:b/>
            <w:sz w:val="20"/>
            <w:szCs w:val="20"/>
          </w:rPr>
          <w:t>REGRA_DATA_INTERVALO_DO_ARQUIVO</w:t>
        </w:r>
      </w:hyperlink>
      <w:r w:rsidR="007B1FE6" w:rsidRPr="00773978">
        <w:rPr>
          <w:rFonts w:ascii="Times New Roman" w:hAnsi="Times New Roman"/>
          <w:b/>
          <w:sz w:val="20"/>
          <w:szCs w:val="20"/>
        </w:rPr>
        <w:t xml:space="preserve">: </w:t>
      </w:r>
      <w:r w:rsidR="007B1FE6" w:rsidRPr="00773978">
        <w:rPr>
          <w:rFonts w:ascii="Times New Roman" w:hAnsi="Times New Roman"/>
          <w:sz w:val="20"/>
          <w:szCs w:val="20"/>
        </w:rPr>
        <w:t xml:space="preserve">Verifica se “DT_LCTO” (Campo 03) é maior ou igual que “DT_INI” (Campo 03) do </w:t>
      </w:r>
      <w:r w:rsidR="005953BF" w:rsidRPr="00773978">
        <w:rPr>
          <w:rFonts w:ascii="Times New Roman" w:hAnsi="Times New Roman"/>
          <w:sz w:val="20"/>
          <w:szCs w:val="20"/>
        </w:rPr>
        <w:t>registro</w:t>
      </w:r>
      <w:r w:rsidR="007B1FE6" w:rsidRPr="00773978">
        <w:rPr>
          <w:rFonts w:ascii="Times New Roman" w:hAnsi="Times New Roman"/>
          <w:sz w:val="20"/>
          <w:szCs w:val="20"/>
        </w:rPr>
        <w:t xml:space="preserve"> 0000 e é menor ou igual que “DT_FIN” (Campo 04) do </w:t>
      </w:r>
      <w:r w:rsidR="005953BF" w:rsidRPr="00773978">
        <w:rPr>
          <w:rFonts w:ascii="Times New Roman" w:hAnsi="Times New Roman"/>
          <w:sz w:val="20"/>
          <w:szCs w:val="20"/>
        </w:rPr>
        <w:t>registro</w:t>
      </w:r>
      <w:r w:rsidR="007B1FE6" w:rsidRPr="00773978">
        <w:rPr>
          <w:rFonts w:ascii="Times New Roman" w:hAnsi="Times New Roman"/>
          <w:sz w:val="20"/>
          <w:szCs w:val="20"/>
        </w:rPr>
        <w:t xml:space="preserve"> 0000. Se a regra não for cumprida, o PVA do Sped Contábil gera um erro.</w:t>
      </w:r>
    </w:p>
    <w:p w:rsidR="00D2156B" w:rsidRPr="00773978" w:rsidRDefault="00D2156B" w:rsidP="00D2156B">
      <w:pPr>
        <w:pStyle w:val="psds-corpodetexto"/>
        <w:spacing w:before="0" w:beforeAutospacing="0" w:after="0" w:afterAutospacing="0"/>
        <w:ind w:left="708"/>
        <w:jc w:val="both"/>
        <w:rPr>
          <w:rStyle w:val="Hyperlink"/>
          <w:b/>
          <w:color w:val="auto"/>
          <w:sz w:val="20"/>
          <w:szCs w:val="20"/>
        </w:rPr>
      </w:pPr>
    </w:p>
    <w:p w:rsidR="00D2156B" w:rsidRPr="00773978" w:rsidRDefault="00A11824" w:rsidP="007B1FE6">
      <w:pPr>
        <w:pStyle w:val="Corpodetexto"/>
        <w:ind w:left="708"/>
        <w:rPr>
          <w:rStyle w:val="Hyperlink"/>
          <w:rFonts w:ascii="Times New Roman" w:hAnsi="Times New Roman"/>
          <w:b/>
          <w:color w:val="000000"/>
          <w:sz w:val="20"/>
          <w:szCs w:val="20"/>
        </w:rPr>
      </w:pPr>
      <w:hyperlink r:id="rId135" w:anchor="REGRA_VALIDACAO_VL_LCTO_CRED" w:history="1">
        <w:r w:rsidR="00D2156B" w:rsidRPr="00773978">
          <w:rPr>
            <w:rStyle w:val="Hyperlink"/>
            <w:rFonts w:ascii="Times New Roman" w:hAnsi="Times New Roman"/>
            <w:b/>
            <w:color w:val="auto"/>
            <w:sz w:val="20"/>
            <w:szCs w:val="20"/>
          </w:rPr>
          <w:t>REGRA_VALIDACAO_VL_LCTO_CRED</w:t>
        </w:r>
      </w:hyperlink>
      <w:r w:rsidR="00D2156B" w:rsidRPr="00773978">
        <w:rPr>
          <w:rStyle w:val="Hyperlink"/>
          <w:rFonts w:ascii="Times New Roman" w:hAnsi="Times New Roman"/>
          <w:b/>
          <w:color w:val="auto"/>
          <w:sz w:val="20"/>
          <w:szCs w:val="20"/>
        </w:rPr>
        <w:t>:</w:t>
      </w:r>
      <w:r w:rsidR="007B1FE6" w:rsidRPr="00773978">
        <w:rPr>
          <w:rStyle w:val="Hyperlink"/>
          <w:rFonts w:ascii="Times New Roman" w:hAnsi="Times New Roman"/>
          <w:b/>
          <w:color w:val="auto"/>
          <w:sz w:val="20"/>
          <w:szCs w:val="20"/>
        </w:rPr>
        <w:t xml:space="preserve"> </w:t>
      </w:r>
      <w:bookmarkStart w:id="123" w:name="REQYRZKX8"/>
      <w:r w:rsidR="007B1FE6" w:rsidRPr="00773978">
        <w:rPr>
          <w:rFonts w:ascii="Times New Roman" w:hAnsi="Times New Roman"/>
          <w:sz w:val="20"/>
          <w:szCs w:val="20"/>
        </w:rPr>
        <w:t xml:space="preserve">Se o “IND_ESC” (Campo 02) do </w:t>
      </w:r>
      <w:r w:rsidR="005953BF" w:rsidRPr="00773978">
        <w:rPr>
          <w:rFonts w:ascii="Times New Roman" w:hAnsi="Times New Roman"/>
          <w:sz w:val="20"/>
          <w:szCs w:val="20"/>
        </w:rPr>
        <w:t>registro</w:t>
      </w:r>
      <w:r w:rsidR="007B1FE6" w:rsidRPr="00773978">
        <w:rPr>
          <w:rFonts w:ascii="Times New Roman" w:hAnsi="Times New Roman"/>
          <w:sz w:val="20"/>
          <w:szCs w:val="20"/>
        </w:rPr>
        <w:t xml:space="preserve"> I010 for diferente de “A” (Livro Diário Auxiliar ao Diário com Escrituração Resumida), verifica se a soma dos créditos do </w:t>
      </w:r>
      <w:r w:rsidR="005953BF" w:rsidRPr="00773978">
        <w:rPr>
          <w:rFonts w:ascii="Times New Roman" w:hAnsi="Times New Roman"/>
          <w:sz w:val="20"/>
          <w:szCs w:val="20"/>
        </w:rPr>
        <w:t>registro</w:t>
      </w:r>
      <w:r w:rsidR="007B1FE6" w:rsidRPr="00773978">
        <w:rPr>
          <w:rFonts w:ascii="Times New Roman" w:hAnsi="Times New Roman"/>
          <w:sz w:val="20"/>
          <w:szCs w:val="20"/>
        </w:rPr>
        <w:t xml:space="preserve"> I250 (Partidas do Lançamento) é igual ao “VL_LCTO” (Campo 04). </w:t>
      </w:r>
      <w:bookmarkEnd w:id="123"/>
      <w:r w:rsidR="007B1FE6" w:rsidRPr="00773978">
        <w:rPr>
          <w:rFonts w:ascii="Times New Roman" w:hAnsi="Times New Roman"/>
          <w:sz w:val="20"/>
          <w:szCs w:val="20"/>
        </w:rPr>
        <w:t>Se a regra não for cumprida, o PVA do Sped Contábil gera um erro.</w:t>
      </w:r>
    </w:p>
    <w:p w:rsidR="00D2156B" w:rsidRPr="00773978" w:rsidRDefault="00D2156B" w:rsidP="00D2156B">
      <w:pPr>
        <w:pStyle w:val="psds-corpodetexto"/>
        <w:spacing w:before="0" w:beforeAutospacing="0" w:after="0" w:afterAutospacing="0"/>
        <w:ind w:left="708"/>
        <w:jc w:val="both"/>
        <w:rPr>
          <w:rStyle w:val="Hyperlink"/>
          <w:b/>
          <w:color w:val="auto"/>
          <w:sz w:val="20"/>
          <w:szCs w:val="20"/>
        </w:rPr>
      </w:pPr>
    </w:p>
    <w:p w:rsidR="007B1FE6" w:rsidRPr="00773978" w:rsidRDefault="00A11824" w:rsidP="007B1FE6">
      <w:pPr>
        <w:pStyle w:val="Corpodetexto"/>
        <w:ind w:left="708"/>
        <w:rPr>
          <w:rStyle w:val="Hyperlink"/>
          <w:rFonts w:ascii="Times New Roman" w:hAnsi="Times New Roman"/>
          <w:b/>
          <w:color w:val="000000"/>
          <w:sz w:val="20"/>
          <w:szCs w:val="20"/>
        </w:rPr>
      </w:pPr>
      <w:hyperlink r:id="rId136" w:anchor="REGRA_VALIDACAO_VL_LCTO_DEB" w:history="1">
        <w:r w:rsidR="00D2156B" w:rsidRPr="00773978">
          <w:rPr>
            <w:rStyle w:val="Hyperlink"/>
            <w:rFonts w:ascii="Times New Roman" w:hAnsi="Times New Roman"/>
            <w:b/>
            <w:color w:val="auto"/>
            <w:sz w:val="20"/>
            <w:szCs w:val="20"/>
          </w:rPr>
          <w:t>REGRA_VALIDACAO_VL_LCTO_DEB</w:t>
        </w:r>
      </w:hyperlink>
      <w:r w:rsidR="00D2156B" w:rsidRPr="00773978">
        <w:rPr>
          <w:rStyle w:val="Hyperlink"/>
          <w:rFonts w:ascii="Times New Roman" w:hAnsi="Times New Roman"/>
          <w:b/>
          <w:color w:val="auto"/>
          <w:sz w:val="20"/>
          <w:szCs w:val="20"/>
        </w:rPr>
        <w:t>:</w:t>
      </w:r>
      <w:r w:rsidR="007B1FE6" w:rsidRPr="00773978">
        <w:rPr>
          <w:rStyle w:val="Hyperlink"/>
          <w:rFonts w:ascii="Times New Roman" w:hAnsi="Times New Roman"/>
          <w:b/>
          <w:color w:val="auto"/>
          <w:sz w:val="20"/>
          <w:szCs w:val="20"/>
        </w:rPr>
        <w:t xml:space="preserve"> </w:t>
      </w:r>
      <w:r w:rsidR="007B1FE6" w:rsidRPr="00773978">
        <w:rPr>
          <w:rFonts w:ascii="Times New Roman" w:hAnsi="Times New Roman"/>
          <w:sz w:val="20"/>
          <w:szCs w:val="20"/>
        </w:rPr>
        <w:t xml:space="preserve">Se o “IND_ESC” (Campo 02) do </w:t>
      </w:r>
      <w:r w:rsidR="005953BF" w:rsidRPr="00773978">
        <w:rPr>
          <w:rFonts w:ascii="Times New Roman" w:hAnsi="Times New Roman"/>
          <w:sz w:val="20"/>
          <w:szCs w:val="20"/>
        </w:rPr>
        <w:t>registro</w:t>
      </w:r>
      <w:r w:rsidR="007B1FE6" w:rsidRPr="00773978">
        <w:rPr>
          <w:rFonts w:ascii="Times New Roman" w:hAnsi="Times New Roman"/>
          <w:sz w:val="20"/>
          <w:szCs w:val="20"/>
        </w:rPr>
        <w:t xml:space="preserve"> I010 for diferente de “A” (Livro Diário Auxiliar ao Diário com Escrituração Resumida), verifica se a soma dos débitos do </w:t>
      </w:r>
      <w:r w:rsidR="005953BF" w:rsidRPr="00773978">
        <w:rPr>
          <w:rFonts w:ascii="Times New Roman" w:hAnsi="Times New Roman"/>
          <w:sz w:val="20"/>
          <w:szCs w:val="20"/>
        </w:rPr>
        <w:t>registro</w:t>
      </w:r>
      <w:r w:rsidR="007B1FE6" w:rsidRPr="00773978">
        <w:rPr>
          <w:rFonts w:ascii="Times New Roman" w:hAnsi="Times New Roman"/>
          <w:sz w:val="20"/>
          <w:szCs w:val="20"/>
        </w:rPr>
        <w:t xml:space="preserve"> I250 (Partidas do Lançamento) é igual ao “VL_LCTO” (Campo 04). Se a regra não for cumprida, o PVA do Sped Contábil gera um erro.</w:t>
      </w:r>
    </w:p>
    <w:p w:rsidR="007B1FE6" w:rsidRPr="00773978" w:rsidRDefault="007B1FE6" w:rsidP="007B1FE6">
      <w:pPr>
        <w:pStyle w:val="Corpodetexto"/>
        <w:ind w:left="708"/>
        <w:rPr>
          <w:rStyle w:val="Hyperlink"/>
          <w:rFonts w:ascii="Times New Roman" w:hAnsi="Times New Roman"/>
          <w:b/>
          <w:color w:val="auto"/>
          <w:sz w:val="20"/>
          <w:szCs w:val="20"/>
        </w:rPr>
      </w:pPr>
    </w:p>
    <w:p w:rsidR="007B1FE6" w:rsidRPr="00773978" w:rsidRDefault="00A11824" w:rsidP="007B1FE6">
      <w:pPr>
        <w:pStyle w:val="Corpodetexto"/>
        <w:ind w:left="708"/>
        <w:rPr>
          <w:rFonts w:ascii="Times New Roman" w:hAnsi="Times New Roman"/>
          <w:sz w:val="20"/>
          <w:szCs w:val="20"/>
        </w:rPr>
      </w:pPr>
      <w:hyperlink r:id="rId137" w:anchor="REGRA_VALIDACAO_VL_LCTO_ESC_AUXILIAR" w:history="1">
        <w:r w:rsidR="00D2156B" w:rsidRPr="00773978">
          <w:rPr>
            <w:rStyle w:val="Hyperlink"/>
            <w:rFonts w:ascii="Times New Roman" w:hAnsi="Times New Roman"/>
            <w:b/>
            <w:color w:val="auto"/>
            <w:sz w:val="20"/>
            <w:szCs w:val="20"/>
          </w:rPr>
          <w:t>REGRA_VALIDACAO_VL_LCTO_ESC_AUXILIAR</w:t>
        </w:r>
      </w:hyperlink>
      <w:r w:rsidR="00D2156B" w:rsidRPr="00773978">
        <w:rPr>
          <w:rStyle w:val="Hyperlink"/>
          <w:rFonts w:ascii="Times New Roman" w:hAnsi="Times New Roman"/>
          <w:b/>
          <w:color w:val="auto"/>
          <w:sz w:val="20"/>
          <w:szCs w:val="20"/>
        </w:rPr>
        <w:t>:</w:t>
      </w:r>
      <w:r w:rsidR="007B1FE6" w:rsidRPr="00773978">
        <w:rPr>
          <w:rStyle w:val="Hyperlink"/>
          <w:rFonts w:ascii="Times New Roman" w:hAnsi="Times New Roman"/>
          <w:b/>
          <w:color w:val="auto"/>
          <w:sz w:val="20"/>
          <w:szCs w:val="20"/>
        </w:rPr>
        <w:t xml:space="preserve"> </w:t>
      </w:r>
      <w:bookmarkStart w:id="124" w:name="REQ92HKU4"/>
      <w:r w:rsidR="007B1FE6" w:rsidRPr="00773978">
        <w:rPr>
          <w:rFonts w:ascii="Times New Roman" w:hAnsi="Times New Roman"/>
          <w:sz w:val="20"/>
          <w:szCs w:val="20"/>
        </w:rPr>
        <w:t xml:space="preserve">Se “IND_ESC” (Campo 02) do </w:t>
      </w:r>
      <w:r w:rsidR="005953BF" w:rsidRPr="00773978">
        <w:rPr>
          <w:rFonts w:ascii="Times New Roman" w:hAnsi="Times New Roman"/>
          <w:sz w:val="20"/>
          <w:szCs w:val="20"/>
        </w:rPr>
        <w:t>registro</w:t>
      </w:r>
      <w:r w:rsidR="007B1FE6" w:rsidRPr="00773978">
        <w:rPr>
          <w:rFonts w:ascii="Times New Roman" w:hAnsi="Times New Roman"/>
          <w:sz w:val="20"/>
          <w:szCs w:val="20"/>
        </w:rPr>
        <w:t xml:space="preserve"> I010 for igual a “A” (Livro Diário Auxiliar ao Diário com Escrituração Resumida), verifica se a soma dos débitos ou dos créditos do </w:t>
      </w:r>
      <w:r w:rsidR="005953BF" w:rsidRPr="00773978">
        <w:rPr>
          <w:rFonts w:ascii="Times New Roman" w:hAnsi="Times New Roman"/>
          <w:sz w:val="20"/>
          <w:szCs w:val="20"/>
        </w:rPr>
        <w:t>registro</w:t>
      </w:r>
      <w:r w:rsidR="007B1FE6" w:rsidRPr="00773978">
        <w:rPr>
          <w:rFonts w:ascii="Times New Roman" w:hAnsi="Times New Roman"/>
          <w:sz w:val="20"/>
          <w:szCs w:val="20"/>
        </w:rPr>
        <w:t xml:space="preserve"> I250 (Partidas do Lançamento) é igual ao “VL_LCTO” (Campo 04).</w:t>
      </w:r>
      <w:bookmarkEnd w:id="124"/>
      <w:r w:rsidR="007B1FE6" w:rsidRPr="00773978">
        <w:rPr>
          <w:rFonts w:ascii="Times New Roman" w:hAnsi="Times New Roman"/>
          <w:sz w:val="20"/>
          <w:szCs w:val="20"/>
        </w:rPr>
        <w:t xml:space="preserve"> Se a regra não for cumprida, o PVA do Sped Contábil gera um aviso.</w:t>
      </w:r>
    </w:p>
    <w:p w:rsidR="006F3F24" w:rsidRPr="00773978" w:rsidRDefault="006F3F24" w:rsidP="007B1FE6">
      <w:pPr>
        <w:pStyle w:val="Corpodetexto"/>
        <w:ind w:left="708"/>
        <w:rPr>
          <w:rFonts w:ascii="Times New Roman" w:hAnsi="Times New Roman"/>
          <w:b/>
          <w:sz w:val="20"/>
          <w:szCs w:val="20"/>
        </w:rPr>
      </w:pPr>
    </w:p>
    <w:p w:rsidR="00D2156B" w:rsidRPr="00773978" w:rsidRDefault="00D2156B" w:rsidP="00D2156B">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D2156B" w:rsidRPr="00773978" w:rsidRDefault="00D2156B" w:rsidP="00D2156B">
      <w:pPr>
        <w:pStyle w:val="Corpodetexto"/>
        <w:rPr>
          <w:rFonts w:ascii="Times New Roman" w:hAnsi="Times New Roman"/>
          <w:b/>
          <w:sz w:val="20"/>
          <w:szCs w:val="20"/>
        </w:rPr>
      </w:pPr>
    </w:p>
    <w:p w:rsidR="00D2156B" w:rsidRPr="00773978" w:rsidRDefault="00D2156B" w:rsidP="00D2156B">
      <w:pPr>
        <w:pStyle w:val="PSDS-CorpodeTexto0"/>
        <w:ind w:firstLine="708"/>
        <w:jc w:val="both"/>
        <w:rPr>
          <w:rFonts w:ascii="Times New Roman" w:hAnsi="Times New Roman"/>
          <w:b/>
          <w:color w:val="000000"/>
        </w:rPr>
      </w:pPr>
      <w:r w:rsidRPr="00773978">
        <w:rPr>
          <w:rFonts w:ascii="Times New Roman" w:hAnsi="Times New Roman"/>
          <w:b/>
          <w:color w:val="000000"/>
        </w:rPr>
        <w:t>|I200|1000|02052011</w:t>
      </w:r>
      <w:r w:rsidR="000A49C7" w:rsidRPr="00773978">
        <w:rPr>
          <w:rFonts w:ascii="Times New Roman" w:hAnsi="Times New Roman"/>
          <w:b/>
          <w:color w:val="000000"/>
        </w:rPr>
        <w:t>|5000</w:t>
      </w:r>
      <w:r w:rsidR="007B1FE6" w:rsidRPr="00773978">
        <w:rPr>
          <w:rFonts w:ascii="Times New Roman" w:hAnsi="Times New Roman"/>
          <w:b/>
          <w:color w:val="000000"/>
        </w:rPr>
        <w:t>,</w:t>
      </w:r>
      <w:r w:rsidRPr="00773978">
        <w:rPr>
          <w:rFonts w:ascii="Times New Roman" w:hAnsi="Times New Roman"/>
          <w:b/>
          <w:color w:val="000000"/>
        </w:rPr>
        <w:t>00|N|</w:t>
      </w:r>
    </w:p>
    <w:p w:rsidR="00D2156B" w:rsidRPr="00773978" w:rsidRDefault="00D2156B" w:rsidP="00D2156B">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I200</w:t>
      </w:r>
    </w:p>
    <w:p w:rsidR="00D2156B" w:rsidRPr="00773978" w:rsidRDefault="00D2156B" w:rsidP="00D2156B">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Número ou Código de Identificação Única do Lançamento Contábil: 1000</w:t>
      </w:r>
    </w:p>
    <w:p w:rsidR="00D2156B" w:rsidRPr="00773978" w:rsidRDefault="00D2156B" w:rsidP="00D2156B">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Data do Lançamento: 02052011 (02/05/2011)</w:t>
      </w:r>
    </w:p>
    <w:p w:rsidR="00D2156B" w:rsidRPr="00773978" w:rsidRDefault="00D2156B" w:rsidP="00D2156B">
      <w:pPr>
        <w:pStyle w:val="PSDS-CorpodeTexto0"/>
        <w:ind w:left="708" w:firstLine="708"/>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Valor do </w:t>
      </w:r>
      <w:r w:rsidR="000A49C7" w:rsidRPr="00773978">
        <w:rPr>
          <w:rFonts w:ascii="Times New Roman" w:hAnsi="Times New Roman"/>
        </w:rPr>
        <w:t>Lançamento: 5000</w:t>
      </w:r>
      <w:r w:rsidR="006B2DDC" w:rsidRPr="00773978">
        <w:rPr>
          <w:rFonts w:ascii="Times New Roman" w:hAnsi="Times New Roman"/>
        </w:rPr>
        <w:t>,</w:t>
      </w:r>
      <w:r w:rsidR="000A49C7" w:rsidRPr="00773978">
        <w:rPr>
          <w:rFonts w:ascii="Times New Roman" w:hAnsi="Times New Roman"/>
        </w:rPr>
        <w:t>00 (</w:t>
      </w:r>
      <w:r w:rsidR="007B1FE6" w:rsidRPr="00773978">
        <w:rPr>
          <w:rFonts w:ascii="Times New Roman" w:hAnsi="Times New Roman"/>
        </w:rPr>
        <w:t xml:space="preserve">corresponde a </w:t>
      </w:r>
      <w:r w:rsidR="000A49C7" w:rsidRPr="00773978">
        <w:rPr>
          <w:rFonts w:ascii="Times New Roman" w:hAnsi="Times New Roman"/>
        </w:rPr>
        <w:t>5.000,00)</w:t>
      </w:r>
    </w:p>
    <w:p w:rsidR="00D2156B" w:rsidRPr="00773978" w:rsidRDefault="00D2156B" w:rsidP="00D2156B">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xml:space="preserve">– </w:t>
      </w:r>
      <w:r w:rsidR="000A49C7" w:rsidRPr="00773978">
        <w:rPr>
          <w:rFonts w:ascii="Times New Roman" w:hAnsi="Times New Roman"/>
        </w:rPr>
        <w:t>Indicador do Tipo de Lançamento: N (lançamento normal – todos os lançamentos, exceto os lançamentos de encerramento das contas de resultado).</w:t>
      </w:r>
    </w:p>
    <w:p w:rsidR="00D2156B" w:rsidRPr="00773978" w:rsidRDefault="00D2156B" w:rsidP="0005364A">
      <w:pPr>
        <w:pStyle w:val="Corpodetexto"/>
        <w:rPr>
          <w:rFonts w:ascii="Times New Roman" w:hAnsi="Times New Roman"/>
          <w:sz w:val="20"/>
          <w:szCs w:val="20"/>
        </w:rPr>
      </w:pPr>
    </w:p>
    <w:p w:rsidR="00274479" w:rsidRPr="00773978" w:rsidRDefault="00B06498" w:rsidP="005B399B">
      <w:pPr>
        <w:pStyle w:val="Ttulo1"/>
        <w:jc w:val="both"/>
        <w:rPr>
          <w:szCs w:val="20"/>
        </w:rPr>
      </w:pPr>
      <w:r w:rsidRPr="00773978">
        <w:rPr>
          <w:szCs w:val="20"/>
        </w:rPr>
        <w:br w:type="page"/>
      </w:r>
      <w:bookmarkStart w:id="125" w:name="_Toc450294921"/>
      <w:r w:rsidR="00274479" w:rsidRPr="00773978">
        <w:rPr>
          <w:szCs w:val="20"/>
        </w:rPr>
        <w:lastRenderedPageBreak/>
        <w:t>3.</w:t>
      </w:r>
      <w:r w:rsidR="006F3F24" w:rsidRPr="00773978">
        <w:rPr>
          <w:szCs w:val="20"/>
        </w:rPr>
        <w:t>1.</w:t>
      </w:r>
      <w:r w:rsidR="005B399B" w:rsidRPr="00773978">
        <w:rPr>
          <w:szCs w:val="20"/>
        </w:rPr>
        <w:t xml:space="preserve">6.2.16. </w:t>
      </w:r>
      <w:r w:rsidR="005953BF" w:rsidRPr="00773978">
        <w:rPr>
          <w:szCs w:val="20"/>
        </w:rPr>
        <w:t>Registro</w:t>
      </w:r>
      <w:r w:rsidR="005B399B" w:rsidRPr="00773978">
        <w:rPr>
          <w:szCs w:val="20"/>
        </w:rPr>
        <w:t xml:space="preserve"> I250: P</w:t>
      </w:r>
      <w:r w:rsidR="00274479" w:rsidRPr="00773978">
        <w:rPr>
          <w:szCs w:val="20"/>
        </w:rPr>
        <w:t>artidas do Lançamento</w:t>
      </w:r>
      <w:bookmarkEnd w:id="125"/>
    </w:p>
    <w:p w:rsidR="00274479" w:rsidRPr="00773978" w:rsidRDefault="00274479" w:rsidP="0005364A">
      <w:pPr>
        <w:pStyle w:val="Corpodetexto"/>
        <w:rPr>
          <w:rFonts w:ascii="Times New Roman" w:hAnsi="Times New Roman"/>
          <w:sz w:val="20"/>
          <w:szCs w:val="20"/>
        </w:rPr>
      </w:pPr>
    </w:p>
    <w:p w:rsidR="00285B66" w:rsidRPr="00773978" w:rsidRDefault="00285B66" w:rsidP="00285B66">
      <w:pPr>
        <w:pStyle w:val="PSDS-CorpodeTexto0"/>
        <w:jc w:val="both"/>
        <w:rPr>
          <w:rFonts w:ascii="Times New Roman" w:hAnsi="Times New Roman"/>
        </w:rPr>
      </w:pPr>
      <w:r w:rsidRPr="00773978">
        <w:rPr>
          <w:rFonts w:ascii="Times New Roman" w:hAnsi="Times New Roman"/>
        </w:rPr>
        <w:tab/>
        <w:t xml:space="preserve">Este </w:t>
      </w:r>
      <w:r w:rsidR="005953BF" w:rsidRPr="00773978">
        <w:rPr>
          <w:rFonts w:ascii="Times New Roman" w:hAnsi="Times New Roman"/>
        </w:rPr>
        <w:t>registro</w:t>
      </w:r>
      <w:r w:rsidRPr="00773978">
        <w:rPr>
          <w:rFonts w:ascii="Times New Roman" w:hAnsi="Times New Roman"/>
        </w:rPr>
        <w:t xml:space="preserve"> identifica todas as contrapartidas do valor do lançamento informado no </w:t>
      </w:r>
      <w:r w:rsidR="005953BF" w:rsidRPr="00773978">
        <w:rPr>
          <w:rFonts w:ascii="Times New Roman" w:hAnsi="Times New Roman"/>
        </w:rPr>
        <w:t>registro</w:t>
      </w:r>
      <w:r w:rsidRPr="00773978">
        <w:rPr>
          <w:rFonts w:ascii="Times New Roman" w:hAnsi="Times New Roman"/>
        </w:rPr>
        <w:t xml:space="preserve"> I200 (cabeçalho do lançamento), ou seja, o somatório de todas as contrapartidas a crédito e o somatório de todas as contrapartidas a débito devem ser iguais ao valor do lançamento informado no </w:t>
      </w:r>
      <w:r w:rsidR="005953BF" w:rsidRPr="00773978">
        <w:rPr>
          <w:rFonts w:ascii="Times New Roman" w:hAnsi="Times New Roman"/>
        </w:rPr>
        <w:t>registro</w:t>
      </w:r>
      <w:r w:rsidRPr="00773978">
        <w:rPr>
          <w:rFonts w:ascii="Times New Roman" w:hAnsi="Times New Roman"/>
        </w:rPr>
        <w:t xml:space="preserve"> I200.</w:t>
      </w:r>
    </w:p>
    <w:p w:rsidR="00285B66" w:rsidRPr="00773978" w:rsidRDefault="00285B66" w:rsidP="00285B66">
      <w:pPr>
        <w:pStyle w:val="PSDS-CorpodeTexto0"/>
        <w:jc w:val="both"/>
        <w:rPr>
          <w:rFonts w:ascii="Times New Roman" w:hAnsi="Times New Roman"/>
        </w:rPr>
      </w:pPr>
    </w:p>
    <w:p w:rsidR="00E64CC6" w:rsidRPr="00773978" w:rsidRDefault="00285B66" w:rsidP="00E64CC6">
      <w:pPr>
        <w:pStyle w:val="PSDS-CorpodeTexto0"/>
        <w:jc w:val="both"/>
        <w:rPr>
          <w:rFonts w:ascii="Times New Roman" w:hAnsi="Times New Roman"/>
        </w:rPr>
      </w:pPr>
      <w:r w:rsidRPr="00773978">
        <w:rPr>
          <w:rFonts w:ascii="Times New Roman" w:hAnsi="Times New Roman"/>
        </w:rPr>
        <w:tab/>
        <w:t xml:space="preserve">Além disso, o somatório de todas as contrapartidas a crédito e o somatório de todas as contrapartidas a débito, para uma determinada conta contábil/centro de custos, devem ser iguais, respectivamente, ao valor dos débitos e ao valor dos créditos informados no </w:t>
      </w:r>
      <w:r w:rsidR="005953BF" w:rsidRPr="00773978">
        <w:rPr>
          <w:rFonts w:ascii="Times New Roman" w:hAnsi="Times New Roman"/>
        </w:rPr>
        <w:t>registro</w:t>
      </w:r>
      <w:r w:rsidRPr="00773978">
        <w:rPr>
          <w:rFonts w:ascii="Times New Roman" w:hAnsi="Times New Roman"/>
        </w:rPr>
        <w:t xml:space="preserve"> de saldos mensais (I155) para essa conta contábil/centro de custos.</w:t>
      </w:r>
    </w:p>
    <w:p w:rsidR="00E64CC6" w:rsidRPr="00773978" w:rsidRDefault="00E64CC6" w:rsidP="00E64CC6">
      <w:pPr>
        <w:pStyle w:val="PSDS-CorpodeTexto0"/>
        <w:jc w:val="both"/>
        <w:rPr>
          <w:rFonts w:ascii="Times New Roman" w:hAnsi="Times New Roman"/>
        </w:rPr>
      </w:pPr>
    </w:p>
    <w:p w:rsidR="00B06498" w:rsidRPr="00773978" w:rsidRDefault="00E64CC6" w:rsidP="00B06498">
      <w:pPr>
        <w:pStyle w:val="PSDS-CorpodeTexto0"/>
        <w:ind w:firstLine="708"/>
        <w:jc w:val="both"/>
        <w:rPr>
          <w:rFonts w:ascii="Times New Roman" w:hAnsi="Times New Roman"/>
        </w:rPr>
      </w:pPr>
      <w:r w:rsidRPr="00773978">
        <w:rPr>
          <w:rFonts w:ascii="Times New Roman" w:hAnsi="Times New Roman"/>
        </w:rPr>
        <w:t xml:space="preserve">Procedimento para utilização do </w:t>
      </w:r>
      <w:r w:rsidR="005953BF" w:rsidRPr="00773978">
        <w:rPr>
          <w:rFonts w:ascii="Times New Roman" w:hAnsi="Times New Roman"/>
        </w:rPr>
        <w:t>registro</w:t>
      </w:r>
      <w:r w:rsidRPr="00773978">
        <w:rPr>
          <w:rFonts w:ascii="Times New Roman" w:hAnsi="Times New Roman"/>
        </w:rPr>
        <w:t>:</w:t>
      </w:r>
    </w:p>
    <w:p w:rsidR="005B399B" w:rsidRPr="00773978" w:rsidRDefault="005B399B" w:rsidP="00E64CC6">
      <w:pPr>
        <w:pStyle w:val="PSDS-CorpodeTexto0"/>
        <w:ind w:left="708"/>
        <w:jc w:val="both"/>
        <w:rPr>
          <w:rFonts w:ascii="Times New Roman" w:hAnsi="Times New Roman"/>
          <w:b/>
        </w:rPr>
      </w:pPr>
    </w:p>
    <w:p w:rsidR="00E64CC6" w:rsidRPr="00773978" w:rsidRDefault="00E64CC6" w:rsidP="00E64CC6">
      <w:pPr>
        <w:pStyle w:val="PSDS-CorpodeTexto0"/>
        <w:ind w:left="708"/>
        <w:jc w:val="both"/>
        <w:rPr>
          <w:rFonts w:ascii="Times New Roman" w:hAnsi="Times New Roman"/>
        </w:rPr>
      </w:pPr>
      <w:r w:rsidRPr="00773978">
        <w:rPr>
          <w:rFonts w:ascii="Times New Roman" w:hAnsi="Times New Roman"/>
          <w:b/>
        </w:rPr>
        <w:t>1 – Lançamento com um débito e um crédito:</w:t>
      </w:r>
      <w:r w:rsidRPr="00773978">
        <w:rPr>
          <w:rFonts w:ascii="Times New Roman" w:hAnsi="Times New Roman"/>
        </w:rPr>
        <w:t xml:space="preserve"> utilizar um </w:t>
      </w:r>
      <w:r w:rsidR="005953BF" w:rsidRPr="00773978">
        <w:rPr>
          <w:rFonts w:ascii="Times New Roman" w:hAnsi="Times New Roman"/>
        </w:rPr>
        <w:t>registro</w:t>
      </w:r>
      <w:r w:rsidRPr="00773978">
        <w:rPr>
          <w:rFonts w:ascii="Times New Roman" w:hAnsi="Times New Roman"/>
        </w:rPr>
        <w:t xml:space="preserve"> I250 para representar o débito e outro </w:t>
      </w:r>
      <w:r w:rsidR="005953BF" w:rsidRPr="00773978">
        <w:rPr>
          <w:rFonts w:ascii="Times New Roman" w:hAnsi="Times New Roman"/>
        </w:rPr>
        <w:t>registro</w:t>
      </w:r>
      <w:r w:rsidRPr="00773978">
        <w:rPr>
          <w:rFonts w:ascii="Times New Roman" w:hAnsi="Times New Roman"/>
        </w:rPr>
        <w:t xml:space="preserve"> I250 para representar o crédito.</w:t>
      </w:r>
    </w:p>
    <w:p w:rsidR="00E64CC6" w:rsidRPr="00773978" w:rsidRDefault="00E64CC6" w:rsidP="00E64CC6">
      <w:pPr>
        <w:pStyle w:val="PSDS-CorpodeTexto0"/>
        <w:ind w:firstLine="708"/>
        <w:jc w:val="both"/>
        <w:rPr>
          <w:rFonts w:ascii="Times New Roman" w:hAnsi="Times New Roman"/>
        </w:rPr>
      </w:pPr>
    </w:p>
    <w:p w:rsidR="00E64CC6" w:rsidRPr="00773978" w:rsidRDefault="00E64CC6" w:rsidP="00E64CC6">
      <w:pPr>
        <w:pStyle w:val="PSDS-CorpodeTexto0"/>
        <w:ind w:left="708"/>
        <w:jc w:val="both"/>
        <w:rPr>
          <w:rFonts w:ascii="Times New Roman" w:hAnsi="Times New Roman"/>
        </w:rPr>
      </w:pPr>
      <w:r w:rsidRPr="00773978">
        <w:rPr>
          <w:rFonts w:ascii="Times New Roman" w:hAnsi="Times New Roman"/>
          <w:b/>
        </w:rPr>
        <w:t>2 – Lançamento com um débito e mais de um crédito:</w:t>
      </w:r>
      <w:r w:rsidRPr="00773978">
        <w:rPr>
          <w:rFonts w:ascii="Times New Roman" w:hAnsi="Times New Roman"/>
        </w:rPr>
        <w:t xml:space="preserve"> utilizar um </w:t>
      </w:r>
      <w:r w:rsidR="005953BF" w:rsidRPr="00773978">
        <w:rPr>
          <w:rFonts w:ascii="Times New Roman" w:hAnsi="Times New Roman"/>
        </w:rPr>
        <w:t>registro</w:t>
      </w:r>
      <w:r w:rsidRPr="00773978">
        <w:rPr>
          <w:rFonts w:ascii="Times New Roman" w:hAnsi="Times New Roman"/>
        </w:rPr>
        <w:t xml:space="preserve"> I250 para representar o débito e os </w:t>
      </w:r>
      <w:r w:rsidR="005953BF" w:rsidRPr="00773978">
        <w:rPr>
          <w:rFonts w:ascii="Times New Roman" w:hAnsi="Times New Roman"/>
        </w:rPr>
        <w:t>registro</w:t>
      </w:r>
      <w:r w:rsidRPr="00773978">
        <w:rPr>
          <w:rFonts w:ascii="Times New Roman" w:hAnsi="Times New Roman"/>
        </w:rPr>
        <w:t>s I250 necessários para representar todos os créditos.</w:t>
      </w:r>
    </w:p>
    <w:p w:rsidR="00E64CC6" w:rsidRPr="00773978" w:rsidRDefault="00E64CC6" w:rsidP="00E64CC6">
      <w:pPr>
        <w:pStyle w:val="PSDS-CorpodeTexto0"/>
        <w:ind w:left="708"/>
        <w:jc w:val="both"/>
        <w:rPr>
          <w:rFonts w:ascii="Times New Roman" w:hAnsi="Times New Roman"/>
        </w:rPr>
      </w:pPr>
    </w:p>
    <w:p w:rsidR="00E64CC6" w:rsidRPr="00773978" w:rsidRDefault="00E64CC6" w:rsidP="00E64CC6">
      <w:pPr>
        <w:pStyle w:val="PSDS-CorpodeTexto0"/>
        <w:ind w:left="708"/>
        <w:jc w:val="both"/>
        <w:rPr>
          <w:rFonts w:ascii="Times New Roman" w:hAnsi="Times New Roman"/>
        </w:rPr>
      </w:pPr>
      <w:r w:rsidRPr="00773978">
        <w:rPr>
          <w:rFonts w:ascii="Times New Roman" w:hAnsi="Times New Roman"/>
          <w:b/>
        </w:rPr>
        <w:t>3 – Lançamento com mais de um débito e um crédito:</w:t>
      </w:r>
      <w:r w:rsidRPr="00773978">
        <w:rPr>
          <w:rFonts w:ascii="Times New Roman" w:hAnsi="Times New Roman"/>
        </w:rPr>
        <w:t xml:space="preserve"> utilizar os </w:t>
      </w:r>
      <w:r w:rsidR="005953BF" w:rsidRPr="00773978">
        <w:rPr>
          <w:rFonts w:ascii="Times New Roman" w:hAnsi="Times New Roman"/>
        </w:rPr>
        <w:t>registro</w:t>
      </w:r>
      <w:r w:rsidRPr="00773978">
        <w:rPr>
          <w:rFonts w:ascii="Times New Roman" w:hAnsi="Times New Roman"/>
        </w:rPr>
        <w:t xml:space="preserve">s I250 necessários para representar todos os débitos e um </w:t>
      </w:r>
      <w:r w:rsidR="005953BF" w:rsidRPr="00773978">
        <w:rPr>
          <w:rFonts w:ascii="Times New Roman" w:hAnsi="Times New Roman"/>
        </w:rPr>
        <w:t>registro</w:t>
      </w:r>
      <w:r w:rsidRPr="00773978">
        <w:rPr>
          <w:rFonts w:ascii="Times New Roman" w:hAnsi="Times New Roman"/>
        </w:rPr>
        <w:t xml:space="preserve"> I250 para representar o crédito.</w:t>
      </w:r>
    </w:p>
    <w:p w:rsidR="00E64CC6" w:rsidRPr="00773978" w:rsidRDefault="00E64CC6" w:rsidP="00E64CC6">
      <w:pPr>
        <w:pStyle w:val="PSDS-CorpodeTexto0"/>
        <w:ind w:left="708"/>
        <w:jc w:val="both"/>
        <w:rPr>
          <w:rFonts w:ascii="Times New Roman" w:hAnsi="Times New Roman"/>
        </w:rPr>
      </w:pPr>
    </w:p>
    <w:p w:rsidR="00E64CC6" w:rsidRPr="00773978" w:rsidRDefault="00E64CC6" w:rsidP="00E64CC6">
      <w:pPr>
        <w:pStyle w:val="PSDS-CorpodeTexto0"/>
        <w:ind w:left="708"/>
        <w:jc w:val="both"/>
        <w:rPr>
          <w:rFonts w:ascii="Times New Roman" w:hAnsi="Times New Roman"/>
        </w:rPr>
      </w:pPr>
      <w:r w:rsidRPr="00773978">
        <w:rPr>
          <w:rFonts w:ascii="Times New Roman" w:hAnsi="Times New Roman"/>
          <w:b/>
        </w:rPr>
        <w:t>4 – Lançamento com mais de um débito e mais de um crédito:</w:t>
      </w:r>
      <w:r w:rsidRPr="00773978">
        <w:rPr>
          <w:rFonts w:ascii="Times New Roman" w:hAnsi="Times New Roman"/>
        </w:rPr>
        <w:t xml:space="preserve"> utilizar os </w:t>
      </w:r>
      <w:r w:rsidR="005953BF" w:rsidRPr="00773978">
        <w:rPr>
          <w:rFonts w:ascii="Times New Roman" w:hAnsi="Times New Roman"/>
        </w:rPr>
        <w:t>registro</w:t>
      </w:r>
      <w:r w:rsidRPr="00773978">
        <w:rPr>
          <w:rFonts w:ascii="Times New Roman" w:hAnsi="Times New Roman"/>
        </w:rPr>
        <w:t xml:space="preserve">s I250 necessários para representar todos os débitos e os </w:t>
      </w:r>
      <w:r w:rsidR="005953BF" w:rsidRPr="00773978">
        <w:rPr>
          <w:rFonts w:ascii="Times New Roman" w:hAnsi="Times New Roman"/>
        </w:rPr>
        <w:t>registro</w:t>
      </w:r>
      <w:r w:rsidRPr="00773978">
        <w:rPr>
          <w:rFonts w:ascii="Times New Roman" w:hAnsi="Times New Roman"/>
        </w:rPr>
        <w:t>s I250 necessários para representar todos os créditos.</w:t>
      </w:r>
    </w:p>
    <w:p w:rsidR="00E64CC6" w:rsidRPr="00773978" w:rsidRDefault="00E64CC6" w:rsidP="00E64CC6">
      <w:pPr>
        <w:pStyle w:val="PSDS-CorpodeTexto0"/>
        <w:jc w:val="both"/>
        <w:rPr>
          <w:rFonts w:ascii="Times New Roman" w:hAnsi="Times New Roman"/>
        </w:rPr>
      </w:pPr>
    </w:p>
    <w:tbl>
      <w:tblPr>
        <w:tblW w:w="10956" w:type="dxa"/>
        <w:jc w:val="center"/>
        <w:tblCellMar>
          <w:left w:w="0" w:type="dxa"/>
          <w:right w:w="0" w:type="dxa"/>
        </w:tblCellMar>
        <w:tblLook w:val="04A0" w:firstRow="1" w:lastRow="0" w:firstColumn="1" w:lastColumn="0" w:noHBand="0" w:noVBand="1"/>
      </w:tblPr>
      <w:tblGrid>
        <w:gridCol w:w="6345"/>
        <w:gridCol w:w="4611"/>
      </w:tblGrid>
      <w:tr w:rsidR="00285B66" w:rsidRPr="00773978" w:rsidTr="00FF0EE0">
        <w:trPr>
          <w:trHeight w:val="228"/>
          <w:jc w:val="center"/>
        </w:trPr>
        <w:tc>
          <w:tcPr>
            <w:tcW w:w="10956"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85B66" w:rsidRPr="00773978" w:rsidRDefault="005953BF" w:rsidP="00285B66">
            <w:pPr>
              <w:pStyle w:val="psds-corpodetexto"/>
              <w:spacing w:before="0" w:beforeAutospacing="0" w:after="0" w:afterAutospacing="0"/>
              <w:rPr>
                <w:sz w:val="20"/>
                <w:szCs w:val="20"/>
              </w:rPr>
            </w:pPr>
            <w:r w:rsidRPr="00773978">
              <w:rPr>
                <w:b/>
                <w:bCs/>
                <w:sz w:val="20"/>
                <w:szCs w:val="20"/>
              </w:rPr>
              <w:t>REGISTRO</w:t>
            </w:r>
            <w:r w:rsidR="00285B66" w:rsidRPr="00773978">
              <w:rPr>
                <w:b/>
                <w:bCs/>
                <w:sz w:val="20"/>
                <w:szCs w:val="20"/>
              </w:rPr>
              <w:t xml:space="preserve"> I250: PARTIDAS DO LANÇAMENTO</w:t>
            </w:r>
          </w:p>
        </w:tc>
      </w:tr>
      <w:tr w:rsidR="00285B66" w:rsidRPr="00773978" w:rsidTr="00FF0EE0">
        <w:trPr>
          <w:trHeight w:val="471"/>
          <w:jc w:val="center"/>
        </w:trPr>
        <w:tc>
          <w:tcPr>
            <w:tcW w:w="10956"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85B66" w:rsidRPr="00773978" w:rsidRDefault="00285B66" w:rsidP="00285B66">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285B66" w:rsidRPr="00773978" w:rsidRDefault="00285B66" w:rsidP="00285B66">
            <w:pPr>
              <w:pStyle w:val="psds-corpodetexto"/>
              <w:spacing w:before="0" w:beforeAutospacing="0" w:after="0" w:afterAutospacing="0"/>
              <w:rPr>
                <w:sz w:val="20"/>
                <w:szCs w:val="20"/>
              </w:rPr>
            </w:pPr>
            <w:r w:rsidRPr="00773978">
              <w:rPr>
                <w:sz w:val="20"/>
                <w:szCs w:val="20"/>
              </w:rPr>
              <w:t>[</w:t>
            </w:r>
            <w:hyperlink r:id="rId138" w:anchor="REGRA_HISTORICO_OBRIGATORIO" w:history="1">
              <w:r w:rsidRPr="00773978">
                <w:rPr>
                  <w:rStyle w:val="Hyperlink"/>
                  <w:color w:val="auto"/>
                  <w:sz w:val="20"/>
                  <w:szCs w:val="20"/>
                </w:rPr>
                <w:t>REGRA_HISTORICO_OBRIGATORIO</w:t>
              </w:r>
            </w:hyperlink>
            <w:r w:rsidRPr="00773978">
              <w:rPr>
                <w:sz w:val="20"/>
                <w:szCs w:val="20"/>
              </w:rPr>
              <w:t>]</w:t>
            </w:r>
          </w:p>
          <w:p w:rsidR="006F49F9" w:rsidRPr="00773978" w:rsidRDefault="006F49F9" w:rsidP="00285B66">
            <w:pPr>
              <w:pStyle w:val="psds-corpodetexto"/>
              <w:spacing w:before="0" w:beforeAutospacing="0" w:after="0" w:afterAutospacing="0"/>
              <w:rPr>
                <w:sz w:val="20"/>
                <w:szCs w:val="20"/>
              </w:rPr>
            </w:pPr>
            <w:r w:rsidRPr="00773978">
              <w:rPr>
                <w:sz w:val="20"/>
                <w:szCs w:val="20"/>
              </w:rPr>
              <w:t>[REGRA_VALIDACAO_VALOR_DEB]</w:t>
            </w:r>
          </w:p>
          <w:p w:rsidR="001C5008" w:rsidRPr="00773978" w:rsidRDefault="001C5008" w:rsidP="00285B66">
            <w:pPr>
              <w:pStyle w:val="psds-corpodetexto"/>
              <w:spacing w:before="0" w:beforeAutospacing="0" w:after="0" w:afterAutospacing="0"/>
              <w:rPr>
                <w:sz w:val="20"/>
                <w:szCs w:val="20"/>
              </w:rPr>
            </w:pPr>
            <w:r w:rsidRPr="00773978">
              <w:rPr>
                <w:sz w:val="20"/>
                <w:szCs w:val="20"/>
              </w:rPr>
              <w:t>[REGRA_VALIDACAO_VALOR_CRED]</w:t>
            </w:r>
          </w:p>
        </w:tc>
      </w:tr>
      <w:tr w:rsidR="00285B66" w:rsidRPr="00773978" w:rsidTr="00FF0EE0">
        <w:trPr>
          <w:trHeight w:val="228"/>
          <w:jc w:val="center"/>
        </w:trPr>
        <w:tc>
          <w:tcPr>
            <w:tcW w:w="6345"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85B66" w:rsidRPr="00773978" w:rsidRDefault="00285B66" w:rsidP="00285B66">
            <w:pPr>
              <w:pStyle w:val="psds-corpodetexto"/>
              <w:spacing w:before="0" w:beforeAutospacing="0" w:after="0" w:afterAutospacing="0"/>
              <w:rPr>
                <w:sz w:val="20"/>
                <w:szCs w:val="20"/>
              </w:rPr>
            </w:pPr>
            <w:r w:rsidRPr="00773978">
              <w:rPr>
                <w:b/>
                <w:bCs/>
                <w:sz w:val="20"/>
                <w:szCs w:val="20"/>
              </w:rPr>
              <w:t>Nível Hierárquico – 4</w:t>
            </w:r>
          </w:p>
        </w:tc>
        <w:tc>
          <w:tcPr>
            <w:tcW w:w="4611"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285B66" w:rsidRPr="00773978" w:rsidRDefault="00285B66" w:rsidP="00285B66">
            <w:pPr>
              <w:pStyle w:val="psds-corpodetexto"/>
              <w:spacing w:before="0" w:beforeAutospacing="0" w:after="0" w:afterAutospacing="0"/>
              <w:rPr>
                <w:sz w:val="20"/>
                <w:szCs w:val="20"/>
              </w:rPr>
            </w:pPr>
            <w:r w:rsidRPr="00773978">
              <w:rPr>
                <w:b/>
                <w:bCs/>
                <w:sz w:val="20"/>
                <w:szCs w:val="20"/>
              </w:rPr>
              <w:t>Ocorrência – vários (por tipo de escrituração)</w:t>
            </w:r>
          </w:p>
        </w:tc>
      </w:tr>
      <w:tr w:rsidR="00285B66" w:rsidRPr="00773978" w:rsidTr="00FF0EE0">
        <w:trPr>
          <w:trHeight w:val="228"/>
          <w:jc w:val="center"/>
        </w:trPr>
        <w:tc>
          <w:tcPr>
            <w:tcW w:w="10956"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85B66" w:rsidRPr="00773978" w:rsidRDefault="00285B66" w:rsidP="00285B66">
            <w:pPr>
              <w:pStyle w:val="psds-corpodetexto"/>
              <w:spacing w:before="0" w:beforeAutospacing="0" w:after="0" w:afterAutospacing="0"/>
              <w:jc w:val="both"/>
              <w:rPr>
                <w:sz w:val="20"/>
                <w:szCs w:val="20"/>
              </w:rPr>
            </w:pPr>
            <w:r w:rsidRPr="00773978">
              <w:rPr>
                <w:b/>
                <w:bCs/>
                <w:sz w:val="20"/>
                <w:szCs w:val="20"/>
              </w:rPr>
              <w:t>Campo(s) chave:</w:t>
            </w:r>
          </w:p>
        </w:tc>
      </w:tr>
    </w:tbl>
    <w:p w:rsidR="00285B66" w:rsidRPr="00773978" w:rsidRDefault="00285B66" w:rsidP="00285B66">
      <w:pPr>
        <w:spacing w:line="240" w:lineRule="auto"/>
        <w:rPr>
          <w:rFonts w:cs="Times New Roman"/>
          <w:szCs w:val="20"/>
        </w:rPr>
      </w:pPr>
      <w:r w:rsidRPr="00773978">
        <w:rPr>
          <w:rFonts w:cs="Times New Roman"/>
          <w:szCs w:val="20"/>
        </w:rPr>
        <w:t> </w:t>
      </w:r>
    </w:p>
    <w:tbl>
      <w:tblPr>
        <w:tblW w:w="11168" w:type="dxa"/>
        <w:jc w:val="center"/>
        <w:tblCellMar>
          <w:left w:w="0" w:type="dxa"/>
          <w:right w:w="0" w:type="dxa"/>
        </w:tblCellMar>
        <w:tblLook w:val="04A0" w:firstRow="1" w:lastRow="0" w:firstColumn="1" w:lastColumn="0" w:noHBand="0" w:noVBand="1"/>
      </w:tblPr>
      <w:tblGrid>
        <w:gridCol w:w="427"/>
        <w:gridCol w:w="1683"/>
        <w:gridCol w:w="1732"/>
        <w:gridCol w:w="617"/>
        <w:gridCol w:w="1039"/>
        <w:gridCol w:w="916"/>
        <w:gridCol w:w="1033"/>
        <w:gridCol w:w="1239"/>
        <w:gridCol w:w="2661"/>
      </w:tblGrid>
      <w:tr w:rsidR="00D243D4" w:rsidRPr="00773978" w:rsidTr="00D243D4">
        <w:trPr>
          <w:trHeight w:val="144"/>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85B66" w:rsidRPr="00773978" w:rsidRDefault="00285B66" w:rsidP="00285B66">
            <w:pPr>
              <w:pStyle w:val="psds-corpodetexto"/>
              <w:spacing w:before="0" w:beforeAutospacing="0" w:after="0" w:afterAutospacing="0"/>
              <w:jc w:val="center"/>
              <w:rPr>
                <w:sz w:val="20"/>
                <w:szCs w:val="20"/>
              </w:rPr>
            </w:pPr>
            <w:r w:rsidRPr="00773978">
              <w:rPr>
                <w:b/>
                <w:bCs/>
                <w:sz w:val="20"/>
                <w:szCs w:val="20"/>
              </w:rPr>
              <w:t>Nº</w:t>
            </w:r>
          </w:p>
        </w:tc>
        <w:tc>
          <w:tcPr>
            <w:tcW w:w="16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285B66" w:rsidRPr="00773978" w:rsidRDefault="00285B66" w:rsidP="00285B66">
            <w:pPr>
              <w:pStyle w:val="psds-corpodetexto"/>
              <w:spacing w:before="0" w:beforeAutospacing="0" w:after="0" w:afterAutospacing="0"/>
              <w:jc w:val="center"/>
              <w:rPr>
                <w:sz w:val="20"/>
                <w:szCs w:val="20"/>
              </w:rPr>
            </w:pPr>
            <w:r w:rsidRPr="00773978">
              <w:rPr>
                <w:b/>
                <w:bCs/>
                <w:sz w:val="20"/>
                <w:szCs w:val="20"/>
              </w:rPr>
              <w:t>Campo</w:t>
            </w:r>
          </w:p>
        </w:tc>
        <w:tc>
          <w:tcPr>
            <w:tcW w:w="173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285B66" w:rsidRPr="00773978" w:rsidRDefault="00285B66" w:rsidP="00285B6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285B66" w:rsidRPr="00773978" w:rsidRDefault="00285B66" w:rsidP="00285B6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285B66" w:rsidRPr="00773978" w:rsidRDefault="00285B66" w:rsidP="00285B6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285B66" w:rsidRPr="00773978" w:rsidRDefault="00285B66" w:rsidP="00285B66">
            <w:pPr>
              <w:pStyle w:val="psds-corpodetexto"/>
              <w:spacing w:before="0" w:beforeAutospacing="0" w:after="0" w:afterAutospacing="0"/>
              <w:jc w:val="center"/>
              <w:rPr>
                <w:sz w:val="20"/>
                <w:szCs w:val="20"/>
              </w:rPr>
            </w:pPr>
            <w:r w:rsidRPr="00773978">
              <w:rPr>
                <w:b/>
                <w:bCs/>
                <w:sz w:val="20"/>
                <w:szCs w:val="20"/>
              </w:rPr>
              <w:t>Decimal</w:t>
            </w:r>
          </w:p>
        </w:tc>
        <w:tc>
          <w:tcPr>
            <w:tcW w:w="105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285B66" w:rsidRPr="00773978" w:rsidRDefault="00285B66" w:rsidP="00285B6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285B66" w:rsidRPr="00773978" w:rsidRDefault="00285B66" w:rsidP="00285B66">
            <w:pPr>
              <w:pStyle w:val="psds-corpodetexto"/>
              <w:spacing w:before="0" w:beforeAutospacing="0" w:after="0" w:afterAutospacing="0"/>
              <w:jc w:val="center"/>
              <w:rPr>
                <w:sz w:val="20"/>
                <w:szCs w:val="20"/>
              </w:rPr>
            </w:pPr>
            <w:r w:rsidRPr="00773978">
              <w:rPr>
                <w:b/>
                <w:bCs/>
                <w:sz w:val="20"/>
                <w:szCs w:val="20"/>
              </w:rPr>
              <w:t>Obrigatório</w:t>
            </w:r>
          </w:p>
        </w:tc>
        <w:tc>
          <w:tcPr>
            <w:tcW w:w="246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285B66" w:rsidRPr="00773978" w:rsidRDefault="00285B66" w:rsidP="00285B66">
            <w:pPr>
              <w:pStyle w:val="psds-corpodetexto"/>
              <w:spacing w:before="0" w:beforeAutospacing="0" w:after="0" w:afterAutospacing="0"/>
              <w:jc w:val="center"/>
              <w:rPr>
                <w:sz w:val="20"/>
                <w:szCs w:val="20"/>
              </w:rPr>
            </w:pPr>
            <w:r w:rsidRPr="00773978">
              <w:rPr>
                <w:b/>
                <w:bCs/>
                <w:sz w:val="20"/>
                <w:szCs w:val="20"/>
              </w:rPr>
              <w:t>Regras de Validação do Campo</w:t>
            </w:r>
          </w:p>
        </w:tc>
      </w:tr>
      <w:tr w:rsidR="00D243D4" w:rsidRPr="00773978" w:rsidTr="00D243D4">
        <w:trPr>
          <w:trHeight w:val="14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01</w:t>
            </w:r>
          </w:p>
        </w:tc>
        <w:tc>
          <w:tcPr>
            <w:tcW w:w="1683"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REG</w:t>
            </w:r>
          </w:p>
        </w:tc>
        <w:tc>
          <w:tcPr>
            <w:tcW w:w="1732"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pacing w:line="240" w:lineRule="auto"/>
              <w:rPr>
                <w:rFonts w:cs="Times New Roman"/>
                <w:szCs w:val="20"/>
              </w:rPr>
            </w:pPr>
            <w:r w:rsidRPr="00773978">
              <w:rPr>
                <w:rFonts w:cs="Times New Roman"/>
                <w:szCs w:val="20"/>
              </w:rPr>
              <w:t>Texto fixo contendo “I250”.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“I250”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Sim</w:t>
            </w:r>
          </w:p>
        </w:tc>
        <w:tc>
          <w:tcPr>
            <w:tcW w:w="2462"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r>
      <w:tr w:rsidR="00D243D4" w:rsidRPr="00773978" w:rsidTr="00D243D4">
        <w:trPr>
          <w:trHeight w:val="14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02</w:t>
            </w:r>
          </w:p>
        </w:tc>
        <w:tc>
          <w:tcPr>
            <w:tcW w:w="1683"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COD_CTA</w:t>
            </w:r>
          </w:p>
        </w:tc>
        <w:tc>
          <w:tcPr>
            <w:tcW w:w="1732"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pacing w:line="240" w:lineRule="auto"/>
              <w:rPr>
                <w:rFonts w:cs="Times New Roman"/>
                <w:szCs w:val="20"/>
              </w:rPr>
            </w:pPr>
            <w:r w:rsidRPr="00773978">
              <w:rPr>
                <w:rFonts w:cs="Times New Roman"/>
                <w:szCs w:val="20"/>
              </w:rPr>
              <w:t>Código da conta analítica debitada/creditada.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Sim</w:t>
            </w:r>
          </w:p>
        </w:tc>
        <w:tc>
          <w:tcPr>
            <w:tcW w:w="2462" w:type="dxa"/>
            <w:tcBorders>
              <w:top w:val="nil"/>
              <w:left w:val="nil"/>
              <w:bottom w:val="single" w:sz="6" w:space="0" w:color="auto"/>
              <w:right w:val="single" w:sz="6" w:space="0" w:color="auto"/>
            </w:tcBorders>
            <w:tcMar>
              <w:top w:w="0" w:type="dxa"/>
              <w:left w:w="108" w:type="dxa"/>
              <w:bottom w:w="0" w:type="dxa"/>
              <w:right w:w="108" w:type="dxa"/>
            </w:tcMar>
            <w:hideMark/>
          </w:tcPr>
          <w:p w:rsidR="00D243D4" w:rsidRPr="00773978" w:rsidRDefault="00D243D4" w:rsidP="00285B66">
            <w:pPr>
              <w:shd w:val="clear" w:color="auto" w:fill="FFFFFF"/>
              <w:spacing w:line="240" w:lineRule="auto"/>
              <w:rPr>
                <w:rFonts w:cs="Times New Roman"/>
                <w:szCs w:val="20"/>
              </w:rPr>
            </w:pPr>
            <w:r w:rsidRPr="00773978">
              <w:rPr>
                <w:rFonts w:cs="Times New Roman"/>
                <w:szCs w:val="20"/>
              </w:rPr>
              <w:t>[REGRA_CONTA_PARA_</w:t>
            </w:r>
          </w:p>
          <w:p w:rsidR="00D243D4" w:rsidRPr="00773978" w:rsidRDefault="00D243D4" w:rsidP="00285B66">
            <w:pPr>
              <w:shd w:val="clear" w:color="auto" w:fill="FFFFFF"/>
              <w:spacing w:line="240" w:lineRule="auto"/>
              <w:rPr>
                <w:rFonts w:cs="Times New Roman"/>
                <w:szCs w:val="20"/>
              </w:rPr>
            </w:pPr>
            <w:r w:rsidRPr="00773978">
              <w:rPr>
                <w:rFonts w:cs="Times New Roman"/>
                <w:szCs w:val="20"/>
              </w:rPr>
              <w:t>LANCAMENTO]</w:t>
            </w:r>
          </w:p>
          <w:p w:rsidR="00285B66" w:rsidRPr="00773978" w:rsidRDefault="00285B66" w:rsidP="00285B66">
            <w:pPr>
              <w:shd w:val="clear" w:color="auto" w:fill="FFFFFF"/>
              <w:spacing w:line="240" w:lineRule="auto"/>
              <w:rPr>
                <w:rFonts w:cs="Times New Roman"/>
                <w:szCs w:val="20"/>
              </w:rPr>
            </w:pPr>
          </w:p>
        </w:tc>
      </w:tr>
      <w:tr w:rsidR="00D243D4" w:rsidRPr="00773978" w:rsidTr="00D243D4">
        <w:trPr>
          <w:trHeight w:val="14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03</w:t>
            </w:r>
          </w:p>
        </w:tc>
        <w:tc>
          <w:tcPr>
            <w:tcW w:w="1683"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COD_CCUS</w:t>
            </w:r>
          </w:p>
        </w:tc>
        <w:tc>
          <w:tcPr>
            <w:tcW w:w="1732"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pacing w:line="240" w:lineRule="auto"/>
              <w:rPr>
                <w:rFonts w:cs="Times New Roman"/>
                <w:szCs w:val="20"/>
              </w:rPr>
            </w:pPr>
            <w:r w:rsidRPr="00773978">
              <w:rPr>
                <w:rFonts w:cs="Times New Roman"/>
                <w:szCs w:val="20"/>
              </w:rPr>
              <w:t>Código do centro de custos.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Não</w:t>
            </w:r>
          </w:p>
        </w:tc>
        <w:tc>
          <w:tcPr>
            <w:tcW w:w="2462" w:type="dxa"/>
            <w:tcBorders>
              <w:top w:val="nil"/>
              <w:left w:val="nil"/>
              <w:bottom w:val="single" w:sz="6" w:space="0" w:color="auto"/>
              <w:right w:val="single" w:sz="6" w:space="0" w:color="auto"/>
            </w:tcBorders>
            <w:tcMar>
              <w:top w:w="0" w:type="dxa"/>
              <w:left w:w="108" w:type="dxa"/>
              <w:bottom w:w="0" w:type="dxa"/>
              <w:right w:w="108" w:type="dxa"/>
            </w:tcMar>
            <w:hideMark/>
          </w:tcPr>
          <w:p w:rsidR="00D243D4" w:rsidRPr="00773978" w:rsidRDefault="00D243D4" w:rsidP="00285B66">
            <w:pPr>
              <w:shd w:val="clear" w:color="auto" w:fill="FFFFFF"/>
              <w:spacing w:line="240" w:lineRule="auto"/>
              <w:rPr>
                <w:rFonts w:cs="Times New Roman"/>
                <w:szCs w:val="20"/>
              </w:rPr>
            </w:pPr>
            <w:r w:rsidRPr="00773978">
              <w:rPr>
                <w:rFonts w:cs="Times New Roman"/>
                <w:szCs w:val="20"/>
              </w:rPr>
              <w:t>[REGRA_CCUS_NO_</w:t>
            </w:r>
          </w:p>
          <w:p w:rsidR="00D243D4" w:rsidRPr="00773978" w:rsidRDefault="00D243D4" w:rsidP="00285B66">
            <w:pPr>
              <w:shd w:val="clear" w:color="auto" w:fill="FFFFFF"/>
              <w:spacing w:line="240" w:lineRule="auto"/>
              <w:rPr>
                <w:rFonts w:cs="Times New Roman"/>
                <w:szCs w:val="20"/>
              </w:rPr>
            </w:pPr>
            <w:r w:rsidRPr="00773978">
              <w:rPr>
                <w:rFonts w:cs="Times New Roman"/>
                <w:szCs w:val="20"/>
              </w:rPr>
              <w:t>CENTRO_CUSTOS]</w:t>
            </w:r>
          </w:p>
          <w:p w:rsidR="00285B66" w:rsidRPr="00773978" w:rsidRDefault="00285B66" w:rsidP="00285B66">
            <w:pPr>
              <w:shd w:val="clear" w:color="auto" w:fill="FFFFFF"/>
              <w:spacing w:line="240" w:lineRule="auto"/>
              <w:rPr>
                <w:rFonts w:cs="Times New Roman"/>
                <w:szCs w:val="20"/>
              </w:rPr>
            </w:pPr>
          </w:p>
        </w:tc>
      </w:tr>
      <w:tr w:rsidR="00D243D4" w:rsidRPr="00773978" w:rsidTr="00D243D4">
        <w:trPr>
          <w:trHeight w:val="14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04</w:t>
            </w:r>
          </w:p>
        </w:tc>
        <w:tc>
          <w:tcPr>
            <w:tcW w:w="1683"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VL_DC</w:t>
            </w:r>
          </w:p>
        </w:tc>
        <w:tc>
          <w:tcPr>
            <w:tcW w:w="1732"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pacing w:line="240" w:lineRule="auto"/>
              <w:rPr>
                <w:rFonts w:cs="Times New Roman"/>
                <w:szCs w:val="20"/>
              </w:rPr>
            </w:pPr>
            <w:r w:rsidRPr="00773978">
              <w:rPr>
                <w:rFonts w:cs="Times New Roman"/>
                <w:szCs w:val="20"/>
              </w:rPr>
              <w:t>Valor da partida.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02</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Sim</w:t>
            </w:r>
          </w:p>
        </w:tc>
        <w:tc>
          <w:tcPr>
            <w:tcW w:w="2462"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r>
      <w:tr w:rsidR="00D243D4" w:rsidRPr="00773978" w:rsidTr="00D243D4">
        <w:trPr>
          <w:trHeight w:val="433"/>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05</w:t>
            </w:r>
          </w:p>
        </w:tc>
        <w:tc>
          <w:tcPr>
            <w:tcW w:w="1683"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IND_DC</w:t>
            </w:r>
          </w:p>
        </w:tc>
        <w:tc>
          <w:tcPr>
            <w:tcW w:w="1732"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pacing w:line="240" w:lineRule="auto"/>
              <w:rPr>
                <w:rFonts w:cs="Times New Roman"/>
                <w:szCs w:val="20"/>
              </w:rPr>
            </w:pPr>
            <w:r w:rsidRPr="00773978">
              <w:rPr>
                <w:rFonts w:cs="Times New Roman"/>
                <w:szCs w:val="20"/>
              </w:rPr>
              <w:t>Indicador da natureza da partida:</w:t>
            </w:r>
          </w:p>
          <w:p w:rsidR="00285B66" w:rsidRPr="00773978" w:rsidRDefault="00285B66" w:rsidP="00285B66">
            <w:pPr>
              <w:spacing w:line="240" w:lineRule="auto"/>
              <w:rPr>
                <w:rFonts w:cs="Times New Roman"/>
                <w:szCs w:val="20"/>
              </w:rPr>
            </w:pPr>
            <w:r w:rsidRPr="00773978">
              <w:rPr>
                <w:rFonts w:cs="Times New Roman"/>
                <w:szCs w:val="20"/>
              </w:rPr>
              <w:t>D - Débito;</w:t>
            </w:r>
          </w:p>
          <w:p w:rsidR="00285B66" w:rsidRPr="00773978" w:rsidRDefault="00285B66" w:rsidP="00285B66">
            <w:pPr>
              <w:spacing w:line="240" w:lineRule="auto"/>
              <w:rPr>
                <w:rFonts w:cs="Times New Roman"/>
                <w:szCs w:val="20"/>
              </w:rPr>
            </w:pPr>
            <w:r w:rsidRPr="00773978">
              <w:rPr>
                <w:rFonts w:cs="Times New Roman"/>
                <w:szCs w:val="20"/>
              </w:rPr>
              <w:t>C - Crédito.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[“D”,”C”]</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Sim</w:t>
            </w:r>
          </w:p>
        </w:tc>
        <w:tc>
          <w:tcPr>
            <w:tcW w:w="2462"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r>
      <w:tr w:rsidR="00D243D4" w:rsidRPr="00773978" w:rsidTr="00D243D4">
        <w:trPr>
          <w:trHeight w:val="31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06</w:t>
            </w:r>
          </w:p>
        </w:tc>
        <w:tc>
          <w:tcPr>
            <w:tcW w:w="1683"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NUM_ARQ</w:t>
            </w:r>
          </w:p>
        </w:tc>
        <w:tc>
          <w:tcPr>
            <w:tcW w:w="1732"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pacing w:line="240" w:lineRule="auto"/>
              <w:rPr>
                <w:rFonts w:cs="Times New Roman"/>
                <w:szCs w:val="20"/>
              </w:rPr>
            </w:pPr>
            <w:r w:rsidRPr="00773978">
              <w:rPr>
                <w:rFonts w:cs="Times New Roman"/>
                <w:szCs w:val="20"/>
              </w:rPr>
              <w:t>Número, Código ou caminho de localização dos documentos arquivados.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Não</w:t>
            </w:r>
          </w:p>
        </w:tc>
        <w:tc>
          <w:tcPr>
            <w:tcW w:w="2462"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r>
      <w:tr w:rsidR="00D243D4" w:rsidRPr="00773978" w:rsidTr="00D243D4">
        <w:trPr>
          <w:trHeight w:val="433"/>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07</w:t>
            </w:r>
          </w:p>
        </w:tc>
        <w:tc>
          <w:tcPr>
            <w:tcW w:w="1683"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COD_HIST_PAD</w:t>
            </w:r>
          </w:p>
        </w:tc>
        <w:tc>
          <w:tcPr>
            <w:tcW w:w="1732" w:type="dxa"/>
            <w:tcBorders>
              <w:top w:val="nil"/>
              <w:left w:val="nil"/>
              <w:bottom w:val="single" w:sz="6" w:space="0" w:color="auto"/>
              <w:right w:val="single" w:sz="6" w:space="0" w:color="auto"/>
            </w:tcBorders>
            <w:tcMar>
              <w:top w:w="0" w:type="dxa"/>
              <w:left w:w="108" w:type="dxa"/>
              <w:bottom w:w="0" w:type="dxa"/>
              <w:right w:w="108" w:type="dxa"/>
            </w:tcMar>
            <w:hideMark/>
          </w:tcPr>
          <w:p w:rsidR="00E64CC6" w:rsidRPr="00773978" w:rsidRDefault="00E64CC6" w:rsidP="00285B66">
            <w:pPr>
              <w:spacing w:line="240" w:lineRule="auto"/>
              <w:rPr>
                <w:rFonts w:cs="Times New Roman"/>
                <w:szCs w:val="20"/>
              </w:rPr>
            </w:pPr>
            <w:r w:rsidRPr="00773978">
              <w:rPr>
                <w:rFonts w:cs="Times New Roman"/>
                <w:szCs w:val="20"/>
              </w:rPr>
              <w:t>Código do histórico padronizado</w:t>
            </w:r>
            <w:r w:rsidR="00285B66" w:rsidRPr="00773978">
              <w:rPr>
                <w:rFonts w:cs="Times New Roman"/>
                <w:szCs w:val="20"/>
              </w:rPr>
              <w:t>, conforme tabela I075.</w:t>
            </w:r>
          </w:p>
          <w:p w:rsidR="005B399B" w:rsidRPr="00773978" w:rsidRDefault="005B399B" w:rsidP="00285B66">
            <w:pPr>
              <w:spacing w:line="240" w:lineRule="auto"/>
              <w:rPr>
                <w:rFonts w:cs="Times New Roman"/>
                <w:szCs w:val="20"/>
              </w:rPr>
            </w:pPr>
          </w:p>
          <w:p w:rsidR="005B399B" w:rsidRPr="00773978" w:rsidRDefault="005B399B" w:rsidP="00285B66">
            <w:pPr>
              <w:spacing w:line="240" w:lineRule="auto"/>
              <w:rPr>
                <w:rFonts w:cs="Times New Roman"/>
                <w:szCs w:val="20"/>
              </w:rPr>
            </w:pPr>
          </w:p>
          <w:p w:rsidR="005B399B" w:rsidRPr="00773978" w:rsidRDefault="005B399B" w:rsidP="00285B66">
            <w:pPr>
              <w:spacing w:line="240" w:lineRule="auto"/>
              <w:rPr>
                <w:rFonts w:cs="Times New Roman"/>
                <w:szCs w:val="20"/>
              </w:rPr>
            </w:pP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Não</w:t>
            </w:r>
          </w:p>
        </w:tc>
        <w:tc>
          <w:tcPr>
            <w:tcW w:w="2462" w:type="dxa"/>
            <w:tcBorders>
              <w:top w:val="nil"/>
              <w:left w:val="nil"/>
              <w:bottom w:val="single" w:sz="6" w:space="0" w:color="auto"/>
              <w:right w:val="single" w:sz="6" w:space="0" w:color="auto"/>
            </w:tcBorders>
            <w:tcMar>
              <w:top w:w="0" w:type="dxa"/>
              <w:left w:w="108" w:type="dxa"/>
              <w:bottom w:w="0" w:type="dxa"/>
              <w:right w:w="108" w:type="dxa"/>
            </w:tcMar>
            <w:hideMark/>
          </w:tcPr>
          <w:p w:rsidR="00D243D4" w:rsidRPr="00773978" w:rsidRDefault="00D243D4" w:rsidP="00285B66">
            <w:pPr>
              <w:shd w:val="clear" w:color="auto" w:fill="FFFFFF"/>
              <w:spacing w:line="240" w:lineRule="auto"/>
              <w:rPr>
                <w:rFonts w:cs="Times New Roman"/>
                <w:szCs w:val="20"/>
              </w:rPr>
            </w:pPr>
            <w:r w:rsidRPr="00773978">
              <w:rPr>
                <w:rFonts w:cs="Times New Roman"/>
                <w:szCs w:val="20"/>
              </w:rPr>
              <w:t>[REGRA_COD_HIS_PAD_</w:t>
            </w:r>
          </w:p>
          <w:p w:rsidR="00D243D4" w:rsidRPr="00773978" w:rsidRDefault="00D243D4" w:rsidP="00285B66">
            <w:pPr>
              <w:shd w:val="clear" w:color="auto" w:fill="FFFFFF"/>
              <w:spacing w:line="240" w:lineRule="auto"/>
              <w:rPr>
                <w:rFonts w:cs="Times New Roman"/>
                <w:szCs w:val="20"/>
              </w:rPr>
            </w:pPr>
            <w:r w:rsidRPr="00773978">
              <w:rPr>
                <w:rFonts w:cs="Times New Roman"/>
                <w:szCs w:val="20"/>
              </w:rPr>
              <w:t>NO_HISTORICO_PADRAO]</w:t>
            </w:r>
          </w:p>
          <w:p w:rsidR="00285B66" w:rsidRPr="00773978" w:rsidRDefault="00285B66" w:rsidP="00285B66">
            <w:pPr>
              <w:shd w:val="clear" w:color="auto" w:fill="FFFFFF"/>
              <w:spacing w:line="240" w:lineRule="auto"/>
              <w:rPr>
                <w:rFonts w:cs="Times New Roman"/>
                <w:szCs w:val="20"/>
              </w:rPr>
            </w:pPr>
          </w:p>
        </w:tc>
      </w:tr>
      <w:tr w:rsidR="00D243D4" w:rsidRPr="00773978" w:rsidTr="00D243D4">
        <w:trPr>
          <w:trHeight w:val="14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lastRenderedPageBreak/>
              <w:t>08</w:t>
            </w:r>
          </w:p>
        </w:tc>
        <w:tc>
          <w:tcPr>
            <w:tcW w:w="1683"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HIST</w:t>
            </w:r>
          </w:p>
        </w:tc>
        <w:tc>
          <w:tcPr>
            <w:tcW w:w="1732"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pacing w:line="240" w:lineRule="auto"/>
              <w:rPr>
                <w:rFonts w:cs="Times New Roman"/>
                <w:szCs w:val="20"/>
              </w:rPr>
            </w:pPr>
            <w:r w:rsidRPr="00773978">
              <w:rPr>
                <w:rFonts w:cs="Times New Roman"/>
                <w:szCs w:val="20"/>
              </w:rPr>
              <w:t>Histórico completo da partida ou histórico complementar.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65535</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Não</w:t>
            </w:r>
          </w:p>
        </w:tc>
        <w:tc>
          <w:tcPr>
            <w:tcW w:w="2462"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r>
      <w:tr w:rsidR="00D243D4" w:rsidRPr="00773978" w:rsidTr="00D243D4">
        <w:trPr>
          <w:trHeight w:val="433"/>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09</w:t>
            </w:r>
          </w:p>
        </w:tc>
        <w:tc>
          <w:tcPr>
            <w:tcW w:w="1683"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COD_PART</w:t>
            </w:r>
          </w:p>
        </w:tc>
        <w:tc>
          <w:tcPr>
            <w:tcW w:w="1732"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pacing w:line="240" w:lineRule="auto"/>
              <w:rPr>
                <w:rFonts w:cs="Times New Roman"/>
                <w:szCs w:val="20"/>
              </w:rPr>
            </w:pPr>
            <w:r w:rsidRPr="00773978">
              <w:rPr>
                <w:rFonts w:cs="Times New Roman"/>
                <w:szCs w:val="20"/>
              </w:rPr>
              <w:t xml:space="preserve">Código de identificação do participante na partida conforme tabela 0150 (preencher somente quando identificado o tipo de participação no </w:t>
            </w:r>
            <w:r w:rsidR="005953BF" w:rsidRPr="00773978">
              <w:rPr>
                <w:rFonts w:cs="Times New Roman"/>
                <w:szCs w:val="20"/>
              </w:rPr>
              <w:t>registro</w:t>
            </w:r>
            <w:r w:rsidRPr="00773978">
              <w:rPr>
                <w:rFonts w:cs="Times New Roman"/>
                <w:szCs w:val="20"/>
              </w:rPr>
              <w:t xml:space="preserve"> 0180).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285B66" w:rsidRPr="00773978" w:rsidRDefault="00285B66" w:rsidP="00285B66">
            <w:pPr>
              <w:shd w:val="clear" w:color="auto" w:fill="FFFFFF"/>
              <w:spacing w:line="240" w:lineRule="auto"/>
              <w:rPr>
                <w:rFonts w:cs="Times New Roman"/>
                <w:szCs w:val="20"/>
              </w:rPr>
            </w:pPr>
            <w:r w:rsidRPr="00773978">
              <w:rPr>
                <w:rFonts w:cs="Times New Roman"/>
                <w:szCs w:val="20"/>
              </w:rPr>
              <w:t>Não</w:t>
            </w:r>
          </w:p>
        </w:tc>
        <w:tc>
          <w:tcPr>
            <w:tcW w:w="2462" w:type="dxa"/>
            <w:tcBorders>
              <w:top w:val="nil"/>
              <w:left w:val="nil"/>
              <w:bottom w:val="single" w:sz="6" w:space="0" w:color="auto"/>
              <w:right w:val="single" w:sz="6" w:space="0" w:color="auto"/>
            </w:tcBorders>
            <w:tcMar>
              <w:top w:w="0" w:type="dxa"/>
              <w:left w:w="108" w:type="dxa"/>
              <w:bottom w:w="0" w:type="dxa"/>
              <w:right w:w="108" w:type="dxa"/>
            </w:tcMar>
            <w:hideMark/>
          </w:tcPr>
          <w:p w:rsidR="00D243D4" w:rsidRPr="00773978" w:rsidRDefault="00D243D4" w:rsidP="00285B66">
            <w:pPr>
              <w:shd w:val="clear" w:color="auto" w:fill="FFFFFF"/>
              <w:spacing w:line="240" w:lineRule="auto"/>
              <w:rPr>
                <w:rFonts w:cs="Times New Roman"/>
                <w:szCs w:val="20"/>
              </w:rPr>
            </w:pPr>
            <w:r w:rsidRPr="00773978">
              <w:rPr>
                <w:rFonts w:cs="Times New Roman"/>
                <w:szCs w:val="20"/>
              </w:rPr>
              <w:t>[REGRA_CODIGO_</w:t>
            </w:r>
          </w:p>
          <w:p w:rsidR="00D243D4" w:rsidRPr="00773978" w:rsidRDefault="00D243D4" w:rsidP="00285B66">
            <w:pPr>
              <w:shd w:val="clear" w:color="auto" w:fill="FFFFFF"/>
              <w:spacing w:line="240" w:lineRule="auto"/>
              <w:rPr>
                <w:rFonts w:cs="Times New Roman"/>
                <w:szCs w:val="20"/>
              </w:rPr>
            </w:pPr>
            <w:r w:rsidRPr="00773978">
              <w:rPr>
                <w:rFonts w:cs="Times New Roman"/>
                <w:szCs w:val="20"/>
              </w:rPr>
              <w:t>PARTICIPANTE]</w:t>
            </w:r>
          </w:p>
          <w:p w:rsidR="00285B66" w:rsidRPr="00773978" w:rsidRDefault="00285B66" w:rsidP="00285B66">
            <w:pPr>
              <w:shd w:val="clear" w:color="auto" w:fill="FFFFFF"/>
              <w:spacing w:line="240" w:lineRule="auto"/>
              <w:rPr>
                <w:rFonts w:cs="Times New Roman"/>
                <w:szCs w:val="20"/>
              </w:rPr>
            </w:pPr>
          </w:p>
        </w:tc>
      </w:tr>
    </w:tbl>
    <w:p w:rsidR="00B06498" w:rsidRPr="00773978" w:rsidRDefault="00B06498" w:rsidP="00285B66">
      <w:pPr>
        <w:pStyle w:val="Corpodetexto"/>
        <w:rPr>
          <w:rFonts w:ascii="Times New Roman" w:hAnsi="Times New Roman"/>
          <w:b/>
          <w:sz w:val="20"/>
          <w:szCs w:val="20"/>
        </w:rPr>
      </w:pPr>
    </w:p>
    <w:p w:rsidR="00285B66" w:rsidRPr="00773978" w:rsidRDefault="00285B66" w:rsidP="00285B66">
      <w:pPr>
        <w:pStyle w:val="Corpodetexto"/>
        <w:rPr>
          <w:rFonts w:ascii="Times New Roman" w:hAnsi="Times New Roman"/>
          <w:b/>
          <w:sz w:val="20"/>
          <w:szCs w:val="20"/>
        </w:rPr>
      </w:pPr>
      <w:r w:rsidRPr="00773978">
        <w:rPr>
          <w:rFonts w:ascii="Times New Roman" w:hAnsi="Times New Roman"/>
          <w:b/>
          <w:sz w:val="20"/>
          <w:szCs w:val="20"/>
        </w:rPr>
        <w:t>I - Observações:</w:t>
      </w:r>
    </w:p>
    <w:p w:rsidR="00285B66" w:rsidRPr="00773978" w:rsidRDefault="00285B66" w:rsidP="00285B66">
      <w:pPr>
        <w:pStyle w:val="Corpodetexto"/>
        <w:ind w:firstLine="708"/>
        <w:rPr>
          <w:rFonts w:ascii="Times New Roman" w:hAnsi="Times New Roman"/>
          <w:sz w:val="20"/>
          <w:szCs w:val="20"/>
        </w:rPr>
      </w:pPr>
    </w:p>
    <w:p w:rsidR="00285B66" w:rsidRPr="00773978" w:rsidRDefault="005953BF" w:rsidP="00285B66">
      <w:pPr>
        <w:pStyle w:val="Corpodetexto"/>
        <w:ind w:left="708"/>
        <w:rPr>
          <w:rFonts w:ascii="Times New Roman" w:hAnsi="Times New Roman"/>
          <w:sz w:val="20"/>
          <w:szCs w:val="20"/>
        </w:rPr>
      </w:pPr>
      <w:r w:rsidRPr="00773978">
        <w:rPr>
          <w:rFonts w:ascii="Times New Roman" w:hAnsi="Times New Roman"/>
          <w:sz w:val="20"/>
          <w:szCs w:val="20"/>
        </w:rPr>
        <w:t>Registro</w:t>
      </w:r>
      <w:r w:rsidR="00285B66" w:rsidRPr="00773978">
        <w:rPr>
          <w:rFonts w:ascii="Times New Roman" w:hAnsi="Times New Roman"/>
          <w:sz w:val="20"/>
          <w:szCs w:val="20"/>
        </w:rPr>
        <w:t xml:space="preserve"> é obrigatório para os tipos de escrituração G, R ou A.</w:t>
      </w:r>
    </w:p>
    <w:p w:rsidR="00285B66" w:rsidRPr="00773978" w:rsidRDefault="00285B66" w:rsidP="00285B66">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285B66" w:rsidRPr="00773978" w:rsidRDefault="00285B66" w:rsidP="00285B66">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285B66" w:rsidRPr="00773978" w:rsidRDefault="00285B66" w:rsidP="00285B66">
      <w:pPr>
        <w:pStyle w:val="Corpodetexto"/>
        <w:ind w:firstLine="708"/>
        <w:rPr>
          <w:rFonts w:ascii="Times New Roman" w:hAnsi="Times New Roman"/>
          <w:sz w:val="20"/>
          <w:szCs w:val="20"/>
        </w:rPr>
      </w:pPr>
    </w:p>
    <w:p w:rsidR="00E64CC6" w:rsidRPr="00773978" w:rsidRDefault="00285B66" w:rsidP="00E64CC6">
      <w:pPr>
        <w:pStyle w:val="Corpodetexto"/>
        <w:ind w:left="708"/>
        <w:rPr>
          <w:rFonts w:ascii="Times New Roman" w:hAnsi="Times New Roman"/>
          <w:sz w:val="20"/>
          <w:szCs w:val="20"/>
        </w:rPr>
      </w:pPr>
      <w:r w:rsidRPr="00773978">
        <w:rPr>
          <w:rFonts w:ascii="Times New Roman" w:hAnsi="Times New Roman"/>
          <w:b/>
          <w:sz w:val="20"/>
          <w:szCs w:val="20"/>
        </w:rPr>
        <w:t xml:space="preserve">Campo 07 </w:t>
      </w:r>
      <w:r w:rsidR="005C38FF" w:rsidRPr="00773978">
        <w:rPr>
          <w:rFonts w:ascii="Times New Roman" w:hAnsi="Times New Roman"/>
          <w:b/>
          <w:sz w:val="20"/>
          <w:szCs w:val="20"/>
        </w:rPr>
        <w:t xml:space="preserve">(COD_HIST_PAD) </w:t>
      </w:r>
      <w:r w:rsidRPr="00773978">
        <w:rPr>
          <w:rFonts w:ascii="Times New Roman" w:hAnsi="Times New Roman"/>
          <w:b/>
          <w:sz w:val="20"/>
          <w:szCs w:val="20"/>
        </w:rPr>
        <w:t xml:space="preserve">– </w:t>
      </w:r>
      <w:r w:rsidR="00E64CC6" w:rsidRPr="00773978">
        <w:rPr>
          <w:rFonts w:ascii="Times New Roman" w:hAnsi="Times New Roman"/>
          <w:b/>
          <w:sz w:val="20"/>
          <w:szCs w:val="20"/>
        </w:rPr>
        <w:t>Código do Histórico Padronizado</w:t>
      </w:r>
      <w:r w:rsidRPr="00773978">
        <w:rPr>
          <w:rFonts w:ascii="Times New Roman" w:hAnsi="Times New Roman"/>
          <w:b/>
          <w:sz w:val="20"/>
          <w:szCs w:val="20"/>
        </w:rPr>
        <w:t>:</w:t>
      </w:r>
      <w:r w:rsidRPr="00773978">
        <w:rPr>
          <w:rFonts w:ascii="Times New Roman" w:hAnsi="Times New Roman"/>
          <w:sz w:val="20"/>
          <w:szCs w:val="20"/>
        </w:rPr>
        <w:t xml:space="preserve"> </w:t>
      </w:r>
      <w:r w:rsidR="00E64CC6" w:rsidRPr="00773978">
        <w:rPr>
          <w:rFonts w:ascii="Times New Roman" w:hAnsi="Times New Roman"/>
          <w:sz w:val="20"/>
          <w:szCs w:val="20"/>
        </w:rPr>
        <w:t xml:space="preserve">são os códigos definidos na tabela de histórico padronizado do </w:t>
      </w:r>
      <w:r w:rsidR="005953BF" w:rsidRPr="00773978">
        <w:rPr>
          <w:rFonts w:ascii="Times New Roman" w:hAnsi="Times New Roman"/>
          <w:sz w:val="20"/>
          <w:szCs w:val="20"/>
        </w:rPr>
        <w:t>registro</w:t>
      </w:r>
      <w:r w:rsidR="00E64CC6" w:rsidRPr="00773978">
        <w:rPr>
          <w:rFonts w:ascii="Times New Roman" w:hAnsi="Times New Roman"/>
          <w:sz w:val="20"/>
          <w:szCs w:val="20"/>
        </w:rPr>
        <w:t xml:space="preserve"> I075.</w:t>
      </w:r>
    </w:p>
    <w:p w:rsidR="00E64CC6" w:rsidRPr="00773978" w:rsidRDefault="00E64CC6" w:rsidP="00285B66">
      <w:pPr>
        <w:pStyle w:val="Corpodetexto"/>
        <w:rPr>
          <w:rFonts w:ascii="Times New Roman" w:hAnsi="Times New Roman"/>
          <w:sz w:val="20"/>
          <w:szCs w:val="20"/>
        </w:rPr>
      </w:pPr>
    </w:p>
    <w:p w:rsidR="00285B66" w:rsidRPr="00773978" w:rsidRDefault="00285B66" w:rsidP="00E64CC6">
      <w:pPr>
        <w:pStyle w:val="Corpodetexto"/>
        <w:ind w:left="708"/>
        <w:rPr>
          <w:rFonts w:ascii="Times New Roman" w:hAnsi="Times New Roman"/>
          <w:sz w:val="20"/>
          <w:szCs w:val="20"/>
        </w:rPr>
      </w:pPr>
      <w:r w:rsidRPr="00773978">
        <w:rPr>
          <w:rFonts w:ascii="Times New Roman" w:hAnsi="Times New Roman"/>
          <w:b/>
          <w:sz w:val="20"/>
          <w:szCs w:val="20"/>
        </w:rPr>
        <w:t xml:space="preserve">Campo 08 </w:t>
      </w:r>
      <w:r w:rsidR="005C38FF" w:rsidRPr="00773978">
        <w:rPr>
          <w:rFonts w:ascii="Times New Roman" w:hAnsi="Times New Roman"/>
          <w:b/>
          <w:sz w:val="20"/>
          <w:szCs w:val="20"/>
        </w:rPr>
        <w:t xml:space="preserve">(HIST) </w:t>
      </w:r>
      <w:r w:rsidR="00E64CC6" w:rsidRPr="00773978">
        <w:rPr>
          <w:rFonts w:ascii="Times New Roman" w:hAnsi="Times New Roman"/>
          <w:b/>
          <w:sz w:val="20"/>
          <w:szCs w:val="20"/>
        </w:rPr>
        <w:t>–</w:t>
      </w:r>
      <w:r w:rsidRPr="00773978">
        <w:rPr>
          <w:rFonts w:ascii="Times New Roman" w:hAnsi="Times New Roman"/>
          <w:b/>
          <w:sz w:val="20"/>
          <w:szCs w:val="20"/>
        </w:rPr>
        <w:t xml:space="preserve"> </w:t>
      </w:r>
      <w:r w:rsidR="00E64CC6" w:rsidRPr="00773978">
        <w:rPr>
          <w:rFonts w:ascii="Times New Roman" w:hAnsi="Times New Roman"/>
          <w:b/>
          <w:sz w:val="20"/>
          <w:szCs w:val="20"/>
        </w:rPr>
        <w:t>Histórico Completo da Partida ou Histórico Complementar</w:t>
      </w:r>
      <w:r w:rsidRPr="00773978">
        <w:rPr>
          <w:rFonts w:ascii="Times New Roman" w:hAnsi="Times New Roman"/>
          <w:b/>
          <w:sz w:val="20"/>
          <w:szCs w:val="20"/>
        </w:rPr>
        <w:t>:</w:t>
      </w:r>
      <w:r w:rsidRPr="00773978">
        <w:rPr>
          <w:rFonts w:ascii="Times New Roman" w:hAnsi="Times New Roman"/>
          <w:sz w:val="20"/>
          <w:szCs w:val="20"/>
        </w:rPr>
        <w:t xml:space="preserve"> quando utilizado como histórico </w:t>
      </w:r>
      <w:r w:rsidR="00E64CC6" w:rsidRPr="00773978">
        <w:rPr>
          <w:rFonts w:ascii="Times New Roman" w:hAnsi="Times New Roman"/>
          <w:sz w:val="20"/>
          <w:szCs w:val="20"/>
        </w:rPr>
        <w:t>complementar ao histórico padronizado</w:t>
      </w:r>
      <w:r w:rsidRPr="00773978">
        <w:rPr>
          <w:rFonts w:ascii="Times New Roman" w:hAnsi="Times New Roman"/>
          <w:sz w:val="20"/>
          <w:szCs w:val="20"/>
        </w:rPr>
        <w:t xml:space="preserve"> (Campo 07), deverá contemplar apenas as informações que ficariam no final do histórico, isto é, sua visualização deve ser possível com a utilizaç</w:t>
      </w:r>
      <w:r w:rsidR="00E64CC6" w:rsidRPr="00773978">
        <w:rPr>
          <w:rFonts w:ascii="Times New Roman" w:hAnsi="Times New Roman"/>
          <w:sz w:val="20"/>
          <w:szCs w:val="20"/>
        </w:rPr>
        <w:t xml:space="preserve">ão da fórmula: [DESCR_HIST] do </w:t>
      </w:r>
      <w:r w:rsidR="005953BF" w:rsidRPr="00773978">
        <w:rPr>
          <w:rFonts w:ascii="Times New Roman" w:hAnsi="Times New Roman"/>
          <w:sz w:val="20"/>
          <w:szCs w:val="20"/>
        </w:rPr>
        <w:t>registro</w:t>
      </w:r>
      <w:r w:rsidRPr="00773978">
        <w:rPr>
          <w:rFonts w:ascii="Times New Roman" w:hAnsi="Times New Roman"/>
          <w:sz w:val="20"/>
          <w:szCs w:val="20"/>
        </w:rPr>
        <w:t xml:space="preserve"> I075 </w:t>
      </w:r>
      <w:r w:rsidR="00E64CC6" w:rsidRPr="00773978">
        <w:rPr>
          <w:rFonts w:ascii="Times New Roman" w:hAnsi="Times New Roman"/>
          <w:sz w:val="20"/>
          <w:szCs w:val="20"/>
        </w:rPr>
        <w:t xml:space="preserve">+ “ “ + [HIST] do </w:t>
      </w:r>
      <w:r w:rsidR="005953BF" w:rsidRPr="00773978">
        <w:rPr>
          <w:rFonts w:ascii="Times New Roman" w:hAnsi="Times New Roman"/>
          <w:sz w:val="20"/>
          <w:szCs w:val="20"/>
        </w:rPr>
        <w:t>registro</w:t>
      </w:r>
      <w:r w:rsidR="00E64CC6" w:rsidRPr="00773978">
        <w:rPr>
          <w:rFonts w:ascii="Times New Roman" w:hAnsi="Times New Roman"/>
          <w:sz w:val="20"/>
          <w:szCs w:val="20"/>
        </w:rPr>
        <w:t xml:space="preserve"> I250.</w:t>
      </w:r>
    </w:p>
    <w:p w:rsidR="00285B66" w:rsidRPr="00773978" w:rsidRDefault="00285B66" w:rsidP="00E64CC6">
      <w:pPr>
        <w:pStyle w:val="Corpodetexto"/>
        <w:rPr>
          <w:rFonts w:ascii="Times New Roman" w:hAnsi="Times New Roman"/>
          <w:sz w:val="20"/>
          <w:szCs w:val="20"/>
        </w:rPr>
      </w:pPr>
    </w:p>
    <w:p w:rsidR="00285B66" w:rsidRPr="00773978" w:rsidRDefault="00285B66" w:rsidP="00285B66">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285B66" w:rsidRPr="00773978" w:rsidRDefault="00285B66" w:rsidP="00285B66">
      <w:pPr>
        <w:pStyle w:val="Corpodetexto"/>
        <w:rPr>
          <w:rFonts w:ascii="Times New Roman" w:hAnsi="Times New Roman"/>
          <w:sz w:val="20"/>
          <w:szCs w:val="20"/>
        </w:rPr>
      </w:pPr>
    </w:p>
    <w:p w:rsidR="00285B66" w:rsidRPr="00773978" w:rsidRDefault="00285B66" w:rsidP="00285B66">
      <w:pPr>
        <w:pStyle w:val="Corpodetexto"/>
        <w:rPr>
          <w:rFonts w:ascii="Times New Roman" w:hAnsi="Times New Roman"/>
          <w:b/>
          <w:color w:val="auto"/>
          <w:sz w:val="20"/>
          <w:szCs w:val="20"/>
        </w:rPr>
      </w:pPr>
      <w:r w:rsidRPr="00773978">
        <w:rPr>
          <w:rFonts w:ascii="Times New Roman" w:hAnsi="Times New Roman"/>
          <w:b/>
          <w:color w:val="auto"/>
          <w:sz w:val="20"/>
          <w:szCs w:val="20"/>
        </w:rPr>
        <w:t xml:space="preserve">III - Regras de Validação do </w:t>
      </w:r>
      <w:r w:rsidR="005953BF" w:rsidRPr="00773978">
        <w:rPr>
          <w:rFonts w:ascii="Times New Roman" w:hAnsi="Times New Roman"/>
          <w:b/>
          <w:color w:val="auto"/>
          <w:sz w:val="20"/>
          <w:szCs w:val="20"/>
        </w:rPr>
        <w:t>Registro</w:t>
      </w:r>
      <w:r w:rsidRPr="00773978">
        <w:rPr>
          <w:rFonts w:ascii="Times New Roman" w:hAnsi="Times New Roman"/>
          <w:b/>
          <w:color w:val="auto"/>
          <w:sz w:val="20"/>
          <w:szCs w:val="20"/>
        </w:rPr>
        <w:t>:</w:t>
      </w:r>
    </w:p>
    <w:p w:rsidR="00A10CF2" w:rsidRPr="00773978" w:rsidRDefault="00A10CF2" w:rsidP="00285B66">
      <w:pPr>
        <w:pStyle w:val="Corpodetexto"/>
        <w:rPr>
          <w:rFonts w:ascii="Times New Roman" w:hAnsi="Times New Roman"/>
          <w:b/>
          <w:color w:val="auto"/>
          <w:sz w:val="20"/>
          <w:szCs w:val="20"/>
        </w:rPr>
      </w:pPr>
    </w:p>
    <w:p w:rsidR="00A10CF2" w:rsidRPr="00773978" w:rsidRDefault="00A11824" w:rsidP="00A10CF2">
      <w:pPr>
        <w:pStyle w:val="Corpodetexto"/>
        <w:ind w:left="708"/>
        <w:rPr>
          <w:rFonts w:ascii="Times New Roman" w:hAnsi="Times New Roman"/>
          <w:b/>
          <w:sz w:val="20"/>
          <w:szCs w:val="20"/>
        </w:rPr>
      </w:pPr>
      <w:hyperlink r:id="rId139" w:anchor="REGRA_HISTORICO_OBRIGATORIO" w:history="1">
        <w:r w:rsidR="00A10CF2" w:rsidRPr="00773978">
          <w:rPr>
            <w:rStyle w:val="Hyperlink"/>
            <w:rFonts w:ascii="Times New Roman" w:hAnsi="Times New Roman"/>
            <w:b/>
            <w:color w:val="auto"/>
            <w:sz w:val="20"/>
            <w:szCs w:val="20"/>
          </w:rPr>
          <w:t>REGRA_HISTORICO_OBRIGATORIO</w:t>
        </w:r>
      </w:hyperlink>
      <w:r w:rsidR="00A10CF2" w:rsidRPr="00773978">
        <w:rPr>
          <w:rFonts w:ascii="Times New Roman" w:hAnsi="Times New Roman"/>
          <w:b/>
          <w:sz w:val="20"/>
          <w:szCs w:val="20"/>
        </w:rPr>
        <w:t xml:space="preserve">: </w:t>
      </w:r>
      <w:r w:rsidR="00A10CF2" w:rsidRPr="00773978">
        <w:rPr>
          <w:rFonts w:ascii="Times New Roman" w:hAnsi="Times New Roman"/>
          <w:sz w:val="20"/>
          <w:szCs w:val="20"/>
        </w:rPr>
        <w:t xml:space="preserve">Verifica se </w:t>
      </w:r>
      <w:r w:rsidR="005C38FF" w:rsidRPr="00773978">
        <w:rPr>
          <w:rFonts w:ascii="Times New Roman" w:hAnsi="Times New Roman"/>
          <w:sz w:val="20"/>
          <w:szCs w:val="20"/>
        </w:rPr>
        <w:t xml:space="preserve">o </w:t>
      </w:r>
      <w:r w:rsidR="00A10CF2" w:rsidRPr="00773978">
        <w:rPr>
          <w:rFonts w:ascii="Times New Roman" w:hAnsi="Times New Roman"/>
          <w:sz w:val="20"/>
          <w:szCs w:val="20"/>
        </w:rPr>
        <w:t xml:space="preserve">campo “HIST” (Campo 07) ou </w:t>
      </w:r>
      <w:r w:rsidR="005C38FF" w:rsidRPr="00773978">
        <w:rPr>
          <w:rFonts w:ascii="Times New Roman" w:hAnsi="Times New Roman"/>
          <w:sz w:val="20"/>
          <w:szCs w:val="20"/>
        </w:rPr>
        <w:t xml:space="preserve">o </w:t>
      </w:r>
      <w:r w:rsidR="00A10CF2" w:rsidRPr="00773978">
        <w:rPr>
          <w:rFonts w:ascii="Times New Roman" w:hAnsi="Times New Roman"/>
          <w:sz w:val="20"/>
          <w:szCs w:val="20"/>
        </w:rPr>
        <w:t>campo “COD_HIST_PAD” (Campo 08) estão preenchidos (um dos dois campos deve estar preenchido). Se a regra não for cumprida, o PVA do Sped Contábil gera um erro.</w:t>
      </w:r>
    </w:p>
    <w:p w:rsidR="00A10CF2" w:rsidRPr="00773978" w:rsidRDefault="00A10CF2" w:rsidP="00285B66">
      <w:pPr>
        <w:pStyle w:val="Corpodetexto"/>
        <w:rPr>
          <w:rFonts w:ascii="Times New Roman" w:hAnsi="Times New Roman"/>
          <w:color w:val="auto"/>
          <w:sz w:val="20"/>
          <w:szCs w:val="20"/>
        </w:rPr>
      </w:pPr>
    </w:p>
    <w:p w:rsidR="006F49F9" w:rsidRPr="00773978" w:rsidRDefault="00A11824" w:rsidP="006F49F9">
      <w:pPr>
        <w:pStyle w:val="Corpodetexto"/>
        <w:ind w:left="708"/>
        <w:rPr>
          <w:rFonts w:ascii="Times New Roman" w:hAnsi="Times New Roman"/>
          <w:color w:val="auto"/>
          <w:sz w:val="20"/>
          <w:szCs w:val="20"/>
        </w:rPr>
      </w:pPr>
      <w:hyperlink r:id="rId140" w:anchor="REGRA_VALIDACAO_VALOR_DEB" w:history="1">
        <w:r w:rsidR="006F49F9" w:rsidRPr="00773978">
          <w:rPr>
            <w:rStyle w:val="Hyperlink"/>
            <w:rFonts w:ascii="Times New Roman" w:hAnsi="Times New Roman"/>
            <w:b/>
            <w:color w:val="auto"/>
            <w:sz w:val="20"/>
            <w:szCs w:val="20"/>
          </w:rPr>
          <w:t>REGRA_VALIDACAO_VALOR_DEB</w:t>
        </w:r>
      </w:hyperlink>
      <w:r w:rsidR="006F49F9" w:rsidRPr="00773978">
        <w:rPr>
          <w:rFonts w:ascii="Times New Roman" w:hAnsi="Times New Roman"/>
          <w:b/>
          <w:color w:val="auto"/>
          <w:sz w:val="20"/>
          <w:szCs w:val="20"/>
        </w:rPr>
        <w:t xml:space="preserve">: </w:t>
      </w:r>
      <w:r w:rsidR="006F49F9" w:rsidRPr="00773978">
        <w:rPr>
          <w:rFonts w:ascii="Times New Roman" w:hAnsi="Times New Roman"/>
          <w:color w:val="auto"/>
          <w:sz w:val="20"/>
          <w:szCs w:val="20"/>
        </w:rPr>
        <w:t xml:space="preserve">Verifica se a soma dos débitos (por período informado no </w:t>
      </w:r>
      <w:r w:rsidR="005953BF" w:rsidRPr="00773978">
        <w:rPr>
          <w:rFonts w:ascii="Times New Roman" w:hAnsi="Times New Roman"/>
          <w:color w:val="auto"/>
          <w:sz w:val="20"/>
          <w:szCs w:val="20"/>
        </w:rPr>
        <w:t>registro</w:t>
      </w:r>
      <w:r w:rsidR="006F49F9" w:rsidRPr="00773978">
        <w:rPr>
          <w:rFonts w:ascii="Times New Roman" w:hAnsi="Times New Roman"/>
          <w:color w:val="auto"/>
          <w:sz w:val="20"/>
          <w:szCs w:val="20"/>
        </w:rPr>
        <w:t xml:space="preserve"> I150 e conta) de lançamentos é igual ao valor de “VL_DC” (Campo 0</w:t>
      </w:r>
      <w:r w:rsidR="0001677A" w:rsidRPr="00773978">
        <w:rPr>
          <w:rFonts w:ascii="Times New Roman" w:hAnsi="Times New Roman"/>
          <w:color w:val="auto"/>
          <w:sz w:val="20"/>
          <w:szCs w:val="20"/>
        </w:rPr>
        <w:t>4</w:t>
      </w:r>
      <w:r w:rsidR="006F49F9" w:rsidRPr="00773978">
        <w:rPr>
          <w:rFonts w:ascii="Times New Roman" w:hAnsi="Times New Roman"/>
          <w:color w:val="auto"/>
          <w:sz w:val="20"/>
          <w:szCs w:val="20"/>
        </w:rPr>
        <w:t xml:space="preserve">), com “IND_DC” = “D” </w:t>
      </w:r>
      <w:r w:rsidR="0001677A" w:rsidRPr="00773978">
        <w:rPr>
          <w:rFonts w:ascii="Times New Roman" w:hAnsi="Times New Roman"/>
          <w:color w:val="auto"/>
          <w:sz w:val="20"/>
          <w:szCs w:val="20"/>
        </w:rPr>
        <w:t xml:space="preserve">(Campo 05), </w:t>
      </w:r>
      <w:r w:rsidR="006F49F9" w:rsidRPr="00773978">
        <w:rPr>
          <w:rFonts w:ascii="Times New Roman" w:hAnsi="Times New Roman"/>
          <w:color w:val="auto"/>
          <w:sz w:val="20"/>
          <w:szCs w:val="20"/>
        </w:rPr>
        <w:t>no período, no caso de escriturações 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6F49F9" w:rsidRPr="00773978" w:rsidRDefault="006F49F9" w:rsidP="006F49F9">
      <w:pPr>
        <w:pStyle w:val="psds-corpodetexto"/>
        <w:spacing w:before="0" w:beforeAutospacing="0" w:after="0" w:afterAutospacing="0"/>
        <w:rPr>
          <w:b/>
          <w:sz w:val="20"/>
          <w:szCs w:val="20"/>
        </w:rPr>
      </w:pPr>
    </w:p>
    <w:p w:rsidR="006F49F9" w:rsidRPr="00773978" w:rsidRDefault="00A11824" w:rsidP="006F49F9">
      <w:pPr>
        <w:pStyle w:val="Corpodetexto"/>
        <w:ind w:left="708"/>
        <w:rPr>
          <w:rFonts w:ascii="Times New Roman" w:hAnsi="Times New Roman"/>
          <w:color w:val="auto"/>
          <w:sz w:val="20"/>
          <w:szCs w:val="20"/>
        </w:rPr>
      </w:pPr>
      <w:hyperlink r:id="rId141" w:anchor="REGRA_VALIDACAO_VALOR_CRED" w:history="1">
        <w:r w:rsidR="006F49F9" w:rsidRPr="00773978">
          <w:rPr>
            <w:rStyle w:val="Hyperlink"/>
            <w:rFonts w:ascii="Times New Roman" w:hAnsi="Times New Roman"/>
            <w:b/>
            <w:color w:val="auto"/>
            <w:sz w:val="20"/>
            <w:szCs w:val="20"/>
          </w:rPr>
          <w:t>REGRA_VALIDACAO_VALOR_CRED</w:t>
        </w:r>
      </w:hyperlink>
      <w:r w:rsidR="006F49F9" w:rsidRPr="00773978">
        <w:rPr>
          <w:rFonts w:ascii="Times New Roman" w:hAnsi="Times New Roman"/>
          <w:b/>
          <w:color w:val="auto"/>
          <w:sz w:val="20"/>
          <w:szCs w:val="20"/>
        </w:rPr>
        <w:t xml:space="preserve">: </w:t>
      </w:r>
      <w:r w:rsidR="006F49F9" w:rsidRPr="00773978">
        <w:rPr>
          <w:rFonts w:ascii="Times New Roman" w:hAnsi="Times New Roman"/>
          <w:color w:val="auto"/>
          <w:sz w:val="20"/>
          <w:szCs w:val="20"/>
        </w:rPr>
        <w:t xml:space="preserve">Verifica se a soma dos créditos (por período informado no </w:t>
      </w:r>
      <w:r w:rsidR="005953BF" w:rsidRPr="00773978">
        <w:rPr>
          <w:rFonts w:ascii="Times New Roman" w:hAnsi="Times New Roman"/>
          <w:color w:val="auto"/>
          <w:sz w:val="20"/>
          <w:szCs w:val="20"/>
        </w:rPr>
        <w:t>registro</w:t>
      </w:r>
      <w:r w:rsidR="006F49F9" w:rsidRPr="00773978">
        <w:rPr>
          <w:rFonts w:ascii="Times New Roman" w:hAnsi="Times New Roman"/>
          <w:color w:val="auto"/>
          <w:sz w:val="20"/>
          <w:szCs w:val="20"/>
        </w:rPr>
        <w:t xml:space="preserve"> I150 e conta) de lançamentos é igual do valor de </w:t>
      </w:r>
      <w:r w:rsidR="0001677A" w:rsidRPr="00773978">
        <w:rPr>
          <w:rFonts w:ascii="Times New Roman" w:hAnsi="Times New Roman"/>
          <w:color w:val="auto"/>
          <w:sz w:val="20"/>
          <w:szCs w:val="20"/>
        </w:rPr>
        <w:t xml:space="preserve">“VL_DC” (Campo 04), com “IND_DC” = “C” (Campo 05), </w:t>
      </w:r>
      <w:r w:rsidR="006F49F9" w:rsidRPr="00773978">
        <w:rPr>
          <w:rFonts w:ascii="Times New Roman" w:hAnsi="Times New Roman"/>
          <w:color w:val="auto"/>
          <w:sz w:val="20"/>
          <w:szCs w:val="20"/>
        </w:rPr>
        <w:t>no período, no caso de escriturações 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6F49F9" w:rsidRPr="00773978" w:rsidRDefault="006F49F9" w:rsidP="00285B66">
      <w:pPr>
        <w:pStyle w:val="Corpodetexto"/>
        <w:rPr>
          <w:rFonts w:ascii="Times New Roman" w:hAnsi="Times New Roman"/>
          <w:color w:val="auto"/>
          <w:sz w:val="20"/>
          <w:szCs w:val="20"/>
        </w:rPr>
      </w:pPr>
    </w:p>
    <w:p w:rsidR="00285B66" w:rsidRPr="00773978" w:rsidRDefault="00285B66" w:rsidP="00C061F2">
      <w:pPr>
        <w:rPr>
          <w:rStyle w:val="Hyperlink"/>
          <w:b/>
          <w:color w:val="auto"/>
          <w:szCs w:val="20"/>
        </w:rPr>
      </w:pPr>
      <w:r w:rsidRPr="00773978">
        <w:rPr>
          <w:b/>
          <w:szCs w:val="20"/>
        </w:rPr>
        <w:t>IV – Regras de Validação dos Campos:</w:t>
      </w:r>
    </w:p>
    <w:p w:rsidR="00A10CF2" w:rsidRPr="00773978" w:rsidRDefault="00A11824" w:rsidP="00D243D4">
      <w:pPr>
        <w:pStyle w:val="psds-corpodetexto"/>
        <w:spacing w:before="0" w:beforeAutospacing="0" w:after="0" w:afterAutospacing="0"/>
        <w:ind w:left="708"/>
        <w:jc w:val="both"/>
        <w:rPr>
          <w:b/>
          <w:sz w:val="20"/>
          <w:szCs w:val="20"/>
        </w:rPr>
      </w:pPr>
      <w:hyperlink r:id="rId142" w:anchor="REGRA_CONTA_PARA_LANCAMENTO" w:history="1">
        <w:r w:rsidR="00A10CF2" w:rsidRPr="00773978">
          <w:rPr>
            <w:rStyle w:val="Hyperlink"/>
            <w:b/>
            <w:color w:val="auto"/>
            <w:sz w:val="20"/>
            <w:szCs w:val="20"/>
          </w:rPr>
          <w:t>REGRA_CONTA_PARA_LANCAMENTO</w:t>
        </w:r>
      </w:hyperlink>
      <w:r w:rsidR="00A10CF2" w:rsidRPr="00773978">
        <w:rPr>
          <w:rStyle w:val="Hyperlink"/>
          <w:b/>
          <w:color w:val="auto"/>
          <w:sz w:val="20"/>
          <w:szCs w:val="20"/>
        </w:rPr>
        <w:t>:</w:t>
      </w:r>
      <w:r w:rsidR="00D243D4" w:rsidRPr="00773978">
        <w:rPr>
          <w:rStyle w:val="Hyperlink"/>
          <w:b/>
          <w:color w:val="auto"/>
          <w:sz w:val="20"/>
          <w:szCs w:val="20"/>
        </w:rPr>
        <w:t xml:space="preserve"> </w:t>
      </w:r>
      <w:r w:rsidR="00A10CF2" w:rsidRPr="00773978">
        <w:rPr>
          <w:sz w:val="20"/>
          <w:szCs w:val="20"/>
        </w:rPr>
        <w:t>Verifica se</w:t>
      </w:r>
      <w:r w:rsidR="00A10CF2" w:rsidRPr="00773978">
        <w:rPr>
          <w:rStyle w:val="apple-converted-space"/>
          <w:sz w:val="20"/>
          <w:szCs w:val="20"/>
        </w:rPr>
        <w:t> </w:t>
      </w:r>
      <w:r w:rsidR="005C38FF" w:rsidRPr="00773978">
        <w:rPr>
          <w:rStyle w:val="apple-converted-space"/>
          <w:sz w:val="20"/>
          <w:szCs w:val="20"/>
        </w:rPr>
        <w:t>a “</w:t>
      </w:r>
      <w:hyperlink r:id="rId143" w:anchor="REGRA_CONTA_ANALITICA" w:history="1">
        <w:r w:rsidR="00A10CF2" w:rsidRPr="00773978">
          <w:rPr>
            <w:rStyle w:val="Hyperlink"/>
            <w:color w:val="auto"/>
            <w:sz w:val="20"/>
            <w:szCs w:val="20"/>
          </w:rPr>
          <w:t>REGRA_CONTA_ANALITICA</w:t>
        </w:r>
      </w:hyperlink>
      <w:r w:rsidR="005C38FF" w:rsidRPr="00773978">
        <w:rPr>
          <w:sz w:val="20"/>
          <w:szCs w:val="20"/>
        </w:rPr>
        <w:t>”</w:t>
      </w:r>
      <w:r w:rsidR="00A10CF2" w:rsidRPr="00773978">
        <w:rPr>
          <w:rStyle w:val="apple-converted-space"/>
          <w:sz w:val="20"/>
          <w:szCs w:val="20"/>
        </w:rPr>
        <w:t> </w:t>
      </w:r>
      <w:r w:rsidR="00A10CF2" w:rsidRPr="00773978">
        <w:rPr>
          <w:sz w:val="20"/>
          <w:szCs w:val="20"/>
        </w:rPr>
        <w:t xml:space="preserve">e </w:t>
      </w:r>
      <w:r w:rsidR="005C38FF" w:rsidRPr="00773978">
        <w:rPr>
          <w:sz w:val="20"/>
          <w:szCs w:val="20"/>
        </w:rPr>
        <w:t>a “</w:t>
      </w:r>
      <w:hyperlink r:id="rId144" w:anchor="REGRA_CONTA_NO_PLANO_CONTAS" w:history="1">
        <w:r w:rsidR="00A10CF2" w:rsidRPr="00773978">
          <w:rPr>
            <w:rStyle w:val="Hyperlink"/>
            <w:color w:val="auto"/>
            <w:sz w:val="20"/>
            <w:szCs w:val="20"/>
          </w:rPr>
          <w:t>REGRA_CONTA_NO_PLANO_CONTAS</w:t>
        </w:r>
      </w:hyperlink>
      <w:r w:rsidR="005C38FF" w:rsidRPr="00773978">
        <w:rPr>
          <w:sz w:val="20"/>
          <w:szCs w:val="20"/>
        </w:rPr>
        <w:t>”</w:t>
      </w:r>
      <w:r w:rsidR="00A10CF2" w:rsidRPr="00773978">
        <w:rPr>
          <w:rStyle w:val="apple-converted-space"/>
          <w:sz w:val="20"/>
          <w:szCs w:val="20"/>
        </w:rPr>
        <w:t> </w:t>
      </w:r>
      <w:r w:rsidR="00A10CF2" w:rsidRPr="00773978">
        <w:rPr>
          <w:sz w:val="20"/>
          <w:szCs w:val="20"/>
        </w:rPr>
        <w:t>foram atendidas. Se as regras não forem cumpridas, o PVA do Sped Contábil gera um erro.</w:t>
      </w:r>
    </w:p>
    <w:p w:rsidR="00A10CF2" w:rsidRPr="00773978" w:rsidRDefault="00A10CF2" w:rsidP="00A10CF2">
      <w:pPr>
        <w:pStyle w:val="Corpodetexto"/>
        <w:rPr>
          <w:rStyle w:val="Hyperlink"/>
          <w:rFonts w:ascii="Times New Roman" w:hAnsi="Times New Roman"/>
          <w:color w:val="auto"/>
          <w:sz w:val="20"/>
          <w:szCs w:val="20"/>
        </w:rPr>
      </w:pPr>
    </w:p>
    <w:p w:rsidR="00A10CF2" w:rsidRPr="00773978" w:rsidRDefault="00A11824" w:rsidP="00A10CF2">
      <w:pPr>
        <w:pStyle w:val="Corpodetexto"/>
        <w:ind w:left="1416"/>
        <w:rPr>
          <w:rFonts w:ascii="Times New Roman" w:hAnsi="Times New Roman"/>
          <w:color w:val="auto"/>
          <w:sz w:val="20"/>
          <w:szCs w:val="20"/>
        </w:rPr>
      </w:pPr>
      <w:hyperlink r:id="rId145" w:anchor="REGRA_CONTA_ANALITICA" w:history="1">
        <w:r w:rsidR="00A10CF2" w:rsidRPr="00773978">
          <w:rPr>
            <w:rStyle w:val="Hyperlink"/>
            <w:rFonts w:ascii="Times New Roman" w:hAnsi="Times New Roman"/>
            <w:b/>
            <w:color w:val="auto"/>
            <w:sz w:val="20"/>
            <w:szCs w:val="20"/>
          </w:rPr>
          <w:t>REGRA_CONTA_ANALITICA</w:t>
        </w:r>
      </w:hyperlink>
      <w:r w:rsidR="00A10CF2" w:rsidRPr="00773978">
        <w:rPr>
          <w:rFonts w:ascii="Times New Roman" w:hAnsi="Times New Roman"/>
          <w:b/>
          <w:color w:val="auto"/>
          <w:sz w:val="20"/>
          <w:szCs w:val="20"/>
        </w:rPr>
        <w:t>:</w:t>
      </w:r>
      <w:r w:rsidR="00A10CF2" w:rsidRPr="00773978">
        <w:rPr>
          <w:rFonts w:ascii="Times New Roman" w:hAnsi="Times New Roman"/>
          <w:color w:val="auto"/>
          <w:sz w:val="20"/>
          <w:szCs w:val="20"/>
        </w:rPr>
        <w:t xml:space="preserve"> Localiza “COD_CTA” (Campo 02) no plano de contas (</w:t>
      </w:r>
      <w:r w:rsidR="00C061F2"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A10CF2" w:rsidRPr="00773978">
        <w:rPr>
          <w:rFonts w:ascii="Times New Roman" w:hAnsi="Times New Roman"/>
          <w:color w:val="auto"/>
          <w:sz w:val="20"/>
          <w:szCs w:val="20"/>
        </w:rPr>
        <w:t xml:space="preserve"> I050) e verifica se “IND_CTA” é igual a ”A” (conta analítica).</w:t>
      </w:r>
    </w:p>
    <w:p w:rsidR="00A10CF2" w:rsidRPr="00773978" w:rsidRDefault="00A10CF2" w:rsidP="00A10CF2">
      <w:pPr>
        <w:pStyle w:val="Corpodetexto"/>
        <w:ind w:left="1416"/>
        <w:rPr>
          <w:rFonts w:ascii="Times New Roman" w:hAnsi="Times New Roman"/>
          <w:color w:val="auto"/>
          <w:sz w:val="20"/>
          <w:szCs w:val="20"/>
        </w:rPr>
      </w:pPr>
      <w:r w:rsidRPr="00773978">
        <w:rPr>
          <w:rFonts w:ascii="Times New Roman" w:hAnsi="Times New Roman"/>
          <w:color w:val="auto"/>
          <w:sz w:val="20"/>
          <w:szCs w:val="20"/>
        </w:rPr>
        <w:t> </w:t>
      </w:r>
    </w:p>
    <w:p w:rsidR="00A10CF2" w:rsidRPr="00773978" w:rsidRDefault="00A11824" w:rsidP="00A10CF2">
      <w:pPr>
        <w:pStyle w:val="Corpodetexto"/>
        <w:ind w:left="1416"/>
        <w:rPr>
          <w:rFonts w:ascii="Times New Roman" w:hAnsi="Times New Roman"/>
          <w:color w:val="auto"/>
          <w:sz w:val="20"/>
          <w:szCs w:val="20"/>
        </w:rPr>
      </w:pPr>
      <w:hyperlink r:id="rId146" w:anchor="REGRA_CONTA_NO_PLANO_CONTAS" w:history="1">
        <w:r w:rsidR="00A10CF2" w:rsidRPr="00773978">
          <w:rPr>
            <w:rStyle w:val="Hyperlink"/>
            <w:rFonts w:ascii="Times New Roman" w:hAnsi="Times New Roman"/>
            <w:b/>
            <w:color w:val="auto"/>
            <w:sz w:val="20"/>
            <w:szCs w:val="20"/>
          </w:rPr>
          <w:t>REGRA_CONTA_NO_PLANO_CONTAS</w:t>
        </w:r>
      </w:hyperlink>
      <w:r w:rsidR="00A10CF2" w:rsidRPr="00773978">
        <w:rPr>
          <w:rFonts w:ascii="Times New Roman" w:hAnsi="Times New Roman"/>
          <w:color w:val="auto"/>
          <w:sz w:val="20"/>
          <w:szCs w:val="20"/>
        </w:rPr>
        <w:t>: Verifica se “COD_CTA” (Campo 02) existe no </w:t>
      </w:r>
      <w:r w:rsidR="00A10CF2" w:rsidRPr="00773978">
        <w:rPr>
          <w:rStyle w:val="apple-converted-space"/>
          <w:rFonts w:ascii="Times New Roman" w:hAnsi="Times New Roman"/>
          <w:color w:val="auto"/>
          <w:sz w:val="20"/>
          <w:szCs w:val="20"/>
        </w:rPr>
        <w:t> </w:t>
      </w:r>
      <w:r w:rsidR="00A10CF2" w:rsidRPr="00773978">
        <w:rPr>
          <w:rFonts w:ascii="Times New Roman" w:hAnsi="Times New Roman"/>
          <w:color w:val="auto"/>
          <w:sz w:val="20"/>
          <w:szCs w:val="20"/>
        </w:rPr>
        <w:t>plano de contas (</w:t>
      </w:r>
      <w:r w:rsidR="00C061F2"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A10CF2" w:rsidRPr="00773978">
        <w:rPr>
          <w:rFonts w:ascii="Times New Roman" w:hAnsi="Times New Roman"/>
          <w:color w:val="auto"/>
          <w:sz w:val="20"/>
          <w:szCs w:val="20"/>
        </w:rPr>
        <w:t xml:space="preserve"> I050).</w:t>
      </w:r>
    </w:p>
    <w:p w:rsidR="00A10CF2" w:rsidRPr="00773978" w:rsidRDefault="00A10CF2" w:rsidP="00A10CF2">
      <w:pPr>
        <w:pStyle w:val="Corpodetexto"/>
        <w:rPr>
          <w:rStyle w:val="Hyperlink"/>
          <w:rFonts w:ascii="Times New Roman" w:hAnsi="Times New Roman"/>
          <w:color w:val="auto"/>
          <w:sz w:val="20"/>
          <w:szCs w:val="20"/>
        </w:rPr>
      </w:pPr>
    </w:p>
    <w:p w:rsidR="00A10CF2" w:rsidRPr="00773978" w:rsidRDefault="00A11824" w:rsidP="00A10CF2">
      <w:pPr>
        <w:pStyle w:val="Corpodetexto"/>
        <w:ind w:left="708"/>
        <w:rPr>
          <w:rFonts w:ascii="Times New Roman" w:hAnsi="Times New Roman"/>
          <w:color w:val="auto"/>
          <w:sz w:val="20"/>
          <w:szCs w:val="20"/>
        </w:rPr>
      </w:pPr>
      <w:hyperlink r:id="rId147" w:anchor="REGRA_CCUS_NO_CENTRO_CUSTOS" w:history="1">
        <w:r w:rsidR="00A10CF2" w:rsidRPr="00773978">
          <w:rPr>
            <w:rStyle w:val="Hyperlink"/>
            <w:rFonts w:ascii="Times New Roman" w:hAnsi="Times New Roman"/>
            <w:b/>
            <w:color w:val="auto"/>
            <w:sz w:val="20"/>
            <w:szCs w:val="20"/>
          </w:rPr>
          <w:t>REGRA _CCUS_NO_CENTRO_CUSTOS</w:t>
        </w:r>
      </w:hyperlink>
      <w:r w:rsidR="00A10CF2" w:rsidRPr="00773978">
        <w:rPr>
          <w:rStyle w:val="Hyperlink"/>
          <w:rFonts w:ascii="Times New Roman" w:hAnsi="Times New Roman"/>
          <w:b/>
          <w:color w:val="auto"/>
          <w:sz w:val="20"/>
          <w:szCs w:val="20"/>
        </w:rPr>
        <w:t xml:space="preserve">: </w:t>
      </w:r>
      <w:r w:rsidR="00A10CF2" w:rsidRPr="00773978">
        <w:rPr>
          <w:rFonts w:ascii="Times New Roman" w:hAnsi="Times New Roman"/>
          <w:color w:val="auto"/>
          <w:sz w:val="20"/>
          <w:szCs w:val="20"/>
        </w:rPr>
        <w:t xml:space="preserve">Verifica se </w:t>
      </w:r>
      <w:r w:rsidR="005C38FF" w:rsidRPr="00773978">
        <w:rPr>
          <w:rFonts w:ascii="Times New Roman" w:hAnsi="Times New Roman"/>
          <w:color w:val="auto"/>
          <w:sz w:val="20"/>
          <w:szCs w:val="20"/>
        </w:rPr>
        <w:t xml:space="preserve">o </w:t>
      </w:r>
      <w:r w:rsidR="00A10CF2" w:rsidRPr="00773978">
        <w:rPr>
          <w:rFonts w:ascii="Times New Roman" w:hAnsi="Times New Roman"/>
          <w:color w:val="auto"/>
          <w:sz w:val="20"/>
          <w:szCs w:val="20"/>
        </w:rPr>
        <w:t xml:space="preserve">código do centro de custos “COD_CCUS” (Campo 03) existe no </w:t>
      </w:r>
      <w:r w:rsidR="005953BF" w:rsidRPr="00773978">
        <w:rPr>
          <w:rFonts w:ascii="Times New Roman" w:hAnsi="Times New Roman"/>
          <w:color w:val="auto"/>
          <w:sz w:val="20"/>
          <w:szCs w:val="20"/>
        </w:rPr>
        <w:t>registro</w:t>
      </w:r>
      <w:r w:rsidR="00A10CF2" w:rsidRPr="00773978">
        <w:rPr>
          <w:rFonts w:ascii="Times New Roman" w:hAnsi="Times New Roman"/>
          <w:color w:val="auto"/>
          <w:sz w:val="20"/>
          <w:szCs w:val="20"/>
        </w:rPr>
        <w:t xml:space="preserve"> I100 (Centro de Custos). Se a regra não for cumprida, o PVA do Sped Contábil gera um erro.</w:t>
      </w:r>
    </w:p>
    <w:p w:rsidR="00A10CF2" w:rsidRPr="00773978" w:rsidRDefault="00A10CF2" w:rsidP="00A10CF2">
      <w:pPr>
        <w:pStyle w:val="Corpodetexto"/>
        <w:ind w:firstLine="708"/>
        <w:rPr>
          <w:rFonts w:ascii="Times New Roman" w:hAnsi="Times New Roman"/>
          <w:sz w:val="20"/>
          <w:szCs w:val="20"/>
        </w:rPr>
      </w:pPr>
    </w:p>
    <w:p w:rsidR="00A10CF2" w:rsidRPr="00773978" w:rsidRDefault="00A11824" w:rsidP="00A10CF2">
      <w:pPr>
        <w:pStyle w:val="Corpodetexto"/>
        <w:ind w:left="708"/>
        <w:rPr>
          <w:rFonts w:ascii="Times New Roman" w:hAnsi="Times New Roman"/>
          <w:b/>
          <w:sz w:val="20"/>
          <w:szCs w:val="20"/>
        </w:rPr>
      </w:pPr>
      <w:hyperlink r:id="rId148" w:anchor="REGRA_COD_HIS_PAD_NO_HISTORICO_PADRAO" w:history="1">
        <w:r w:rsidR="00A10CF2" w:rsidRPr="00773978">
          <w:rPr>
            <w:rFonts w:ascii="Times New Roman" w:hAnsi="Times New Roman"/>
            <w:b/>
            <w:sz w:val="20"/>
            <w:szCs w:val="20"/>
          </w:rPr>
          <w:t>REGRA_COD_HIS_PAD_NO_HISTORICO_PADRAO</w:t>
        </w:r>
      </w:hyperlink>
      <w:r w:rsidR="00A10CF2" w:rsidRPr="00773978">
        <w:rPr>
          <w:rFonts w:ascii="Times New Roman" w:hAnsi="Times New Roman"/>
          <w:b/>
          <w:sz w:val="20"/>
          <w:szCs w:val="20"/>
        </w:rPr>
        <w:t xml:space="preserve">: </w:t>
      </w:r>
      <w:r w:rsidR="00A10CF2" w:rsidRPr="00773978">
        <w:rPr>
          <w:rFonts w:ascii="Times New Roman" w:hAnsi="Times New Roman"/>
          <w:sz w:val="20"/>
          <w:szCs w:val="20"/>
        </w:rPr>
        <w:t>Verifica se o COD_HIST_PAD (Campo 08) existe na Tabela de Histórico Padronizado (</w:t>
      </w:r>
      <w:r w:rsidR="005953BF" w:rsidRPr="00773978">
        <w:rPr>
          <w:rFonts w:ascii="Times New Roman" w:hAnsi="Times New Roman"/>
          <w:sz w:val="20"/>
          <w:szCs w:val="20"/>
        </w:rPr>
        <w:t>registro</w:t>
      </w:r>
      <w:r w:rsidR="00A10CF2" w:rsidRPr="00773978">
        <w:rPr>
          <w:rFonts w:ascii="Times New Roman" w:hAnsi="Times New Roman"/>
          <w:sz w:val="20"/>
          <w:szCs w:val="20"/>
        </w:rPr>
        <w:t xml:space="preserve"> I075). Se a regra não for cumprida, o PVA do Sped Contábil gera um erro.</w:t>
      </w:r>
    </w:p>
    <w:p w:rsidR="00A10CF2" w:rsidRPr="00773978" w:rsidRDefault="00A10CF2" w:rsidP="00A10CF2">
      <w:pPr>
        <w:pStyle w:val="Corpodetexto"/>
        <w:ind w:firstLine="708"/>
        <w:rPr>
          <w:rFonts w:ascii="Times New Roman" w:hAnsi="Times New Roman"/>
          <w:b/>
          <w:sz w:val="20"/>
          <w:szCs w:val="20"/>
        </w:rPr>
      </w:pPr>
    </w:p>
    <w:p w:rsidR="00A10CF2" w:rsidRPr="00773978" w:rsidRDefault="00A11824" w:rsidP="00A10CF2">
      <w:pPr>
        <w:pStyle w:val="Corpodetexto"/>
        <w:ind w:left="708"/>
        <w:rPr>
          <w:rStyle w:val="Hyperlink"/>
          <w:rFonts w:ascii="Times New Roman" w:hAnsi="Times New Roman"/>
          <w:b/>
          <w:color w:val="000000"/>
          <w:sz w:val="20"/>
          <w:szCs w:val="20"/>
        </w:rPr>
      </w:pPr>
      <w:hyperlink r:id="rId149" w:anchor="REGRA_CODIGO_PARTICIPANTE" w:history="1">
        <w:r w:rsidR="00A10CF2" w:rsidRPr="00773978">
          <w:rPr>
            <w:rFonts w:ascii="Times New Roman" w:hAnsi="Times New Roman"/>
            <w:b/>
            <w:sz w:val="20"/>
            <w:szCs w:val="20"/>
          </w:rPr>
          <w:t>REGRA_CODIGO_PARTICIPANTE</w:t>
        </w:r>
      </w:hyperlink>
      <w:r w:rsidR="00A10CF2" w:rsidRPr="00773978">
        <w:rPr>
          <w:rFonts w:ascii="Times New Roman" w:hAnsi="Times New Roman"/>
          <w:b/>
          <w:sz w:val="20"/>
          <w:szCs w:val="20"/>
        </w:rPr>
        <w:t xml:space="preserve">: </w:t>
      </w:r>
      <w:r w:rsidR="00F25E65" w:rsidRPr="00773978">
        <w:rPr>
          <w:rFonts w:ascii="Times New Roman" w:hAnsi="Times New Roman"/>
          <w:sz w:val="20"/>
          <w:szCs w:val="20"/>
        </w:rPr>
        <w:t>Verifica se o “</w:t>
      </w:r>
      <w:r w:rsidR="00A10CF2" w:rsidRPr="00773978">
        <w:rPr>
          <w:rFonts w:ascii="Times New Roman" w:hAnsi="Times New Roman"/>
          <w:sz w:val="20"/>
          <w:szCs w:val="20"/>
        </w:rPr>
        <w:t>COD_PART</w:t>
      </w:r>
      <w:r w:rsidR="00F25E65" w:rsidRPr="00773978">
        <w:rPr>
          <w:rFonts w:ascii="Times New Roman" w:hAnsi="Times New Roman"/>
          <w:sz w:val="20"/>
          <w:szCs w:val="20"/>
        </w:rPr>
        <w:t xml:space="preserve">” (Campo 09) existe na </w:t>
      </w:r>
      <w:r w:rsidR="00A10CF2" w:rsidRPr="00773978">
        <w:rPr>
          <w:rFonts w:ascii="Times New Roman" w:hAnsi="Times New Roman"/>
          <w:sz w:val="20"/>
          <w:szCs w:val="20"/>
        </w:rPr>
        <w:t>tabela de cadastro de participante (</w:t>
      </w:r>
      <w:r w:rsidR="00F25E65" w:rsidRPr="00773978">
        <w:rPr>
          <w:rFonts w:ascii="Times New Roman" w:hAnsi="Times New Roman"/>
          <w:sz w:val="20"/>
          <w:szCs w:val="20"/>
        </w:rPr>
        <w:t xml:space="preserve">Campo 02 do </w:t>
      </w:r>
      <w:r w:rsidR="005953BF" w:rsidRPr="00773978">
        <w:rPr>
          <w:rFonts w:ascii="Times New Roman" w:hAnsi="Times New Roman"/>
          <w:sz w:val="20"/>
          <w:szCs w:val="20"/>
        </w:rPr>
        <w:t>registro</w:t>
      </w:r>
      <w:r w:rsidR="00A10CF2" w:rsidRPr="00773978">
        <w:rPr>
          <w:rFonts w:ascii="Times New Roman" w:hAnsi="Times New Roman"/>
          <w:sz w:val="20"/>
          <w:szCs w:val="20"/>
        </w:rPr>
        <w:t xml:space="preserve"> 0150), considerando-se a </w:t>
      </w:r>
      <w:r w:rsidR="00F25E65" w:rsidRPr="00773978">
        <w:rPr>
          <w:rFonts w:ascii="Times New Roman" w:hAnsi="Times New Roman"/>
          <w:sz w:val="20"/>
          <w:szCs w:val="20"/>
        </w:rPr>
        <w:t>“</w:t>
      </w:r>
      <w:r w:rsidR="00A10CF2" w:rsidRPr="00773978">
        <w:rPr>
          <w:rFonts w:ascii="Times New Roman" w:hAnsi="Times New Roman"/>
          <w:sz w:val="20"/>
          <w:szCs w:val="20"/>
        </w:rPr>
        <w:t>DT_INI_REL</w:t>
      </w:r>
      <w:r w:rsidR="00F25E65" w:rsidRPr="00773978">
        <w:rPr>
          <w:rFonts w:ascii="Times New Roman" w:hAnsi="Times New Roman"/>
          <w:sz w:val="20"/>
          <w:szCs w:val="20"/>
        </w:rPr>
        <w:t>”</w:t>
      </w:r>
      <w:r w:rsidR="00A10CF2" w:rsidRPr="00773978">
        <w:rPr>
          <w:rFonts w:ascii="Times New Roman" w:hAnsi="Times New Roman"/>
          <w:sz w:val="20"/>
          <w:szCs w:val="20"/>
        </w:rPr>
        <w:t xml:space="preserve"> </w:t>
      </w:r>
      <w:r w:rsidR="00F25E65" w:rsidRPr="00773978">
        <w:rPr>
          <w:rFonts w:ascii="Times New Roman" w:hAnsi="Times New Roman"/>
          <w:sz w:val="20"/>
          <w:szCs w:val="20"/>
        </w:rPr>
        <w:t xml:space="preserve">(Campo 03 do </w:t>
      </w:r>
      <w:r w:rsidR="005953BF" w:rsidRPr="00773978">
        <w:rPr>
          <w:rFonts w:ascii="Times New Roman" w:hAnsi="Times New Roman"/>
          <w:sz w:val="20"/>
          <w:szCs w:val="20"/>
        </w:rPr>
        <w:t>registro</w:t>
      </w:r>
      <w:r w:rsidR="00F25E65" w:rsidRPr="00773978">
        <w:rPr>
          <w:rFonts w:ascii="Times New Roman" w:hAnsi="Times New Roman"/>
          <w:sz w:val="20"/>
          <w:szCs w:val="20"/>
        </w:rPr>
        <w:t xml:space="preserve"> 0180) </w:t>
      </w:r>
      <w:r w:rsidR="00A10CF2" w:rsidRPr="00773978">
        <w:rPr>
          <w:rFonts w:ascii="Times New Roman" w:hAnsi="Times New Roman"/>
          <w:sz w:val="20"/>
          <w:szCs w:val="20"/>
        </w:rPr>
        <w:t xml:space="preserve">e </w:t>
      </w:r>
      <w:r w:rsidR="00F25E65" w:rsidRPr="00773978">
        <w:rPr>
          <w:rFonts w:ascii="Times New Roman" w:hAnsi="Times New Roman"/>
          <w:sz w:val="20"/>
          <w:szCs w:val="20"/>
        </w:rPr>
        <w:t>“</w:t>
      </w:r>
      <w:r w:rsidR="00A10CF2" w:rsidRPr="00773978">
        <w:rPr>
          <w:rFonts w:ascii="Times New Roman" w:hAnsi="Times New Roman"/>
          <w:sz w:val="20"/>
          <w:szCs w:val="20"/>
        </w:rPr>
        <w:t>DT_FIN_REL</w:t>
      </w:r>
      <w:r w:rsidR="00F25E65" w:rsidRPr="00773978">
        <w:rPr>
          <w:rFonts w:ascii="Times New Roman" w:hAnsi="Times New Roman"/>
          <w:sz w:val="20"/>
          <w:szCs w:val="20"/>
        </w:rPr>
        <w:t xml:space="preserve">” (Campo 04 do </w:t>
      </w:r>
      <w:r w:rsidR="005953BF" w:rsidRPr="00773978">
        <w:rPr>
          <w:rFonts w:ascii="Times New Roman" w:hAnsi="Times New Roman"/>
          <w:sz w:val="20"/>
          <w:szCs w:val="20"/>
        </w:rPr>
        <w:t>registro</w:t>
      </w:r>
      <w:r w:rsidR="00F25E65" w:rsidRPr="00773978">
        <w:rPr>
          <w:rFonts w:ascii="Times New Roman" w:hAnsi="Times New Roman"/>
          <w:sz w:val="20"/>
          <w:szCs w:val="20"/>
        </w:rPr>
        <w:t xml:space="preserve"> 0180)</w:t>
      </w:r>
      <w:r w:rsidR="00A10CF2" w:rsidRPr="00773978">
        <w:rPr>
          <w:rFonts w:ascii="Times New Roman" w:hAnsi="Times New Roman"/>
          <w:sz w:val="20"/>
          <w:szCs w:val="20"/>
        </w:rPr>
        <w:t>. Se a regra não for cumprida, o PVA do Sped Contábil gera um aviso.</w:t>
      </w:r>
    </w:p>
    <w:p w:rsidR="00D243D4" w:rsidRPr="00773978" w:rsidRDefault="00D243D4" w:rsidP="00285B66">
      <w:pPr>
        <w:pStyle w:val="Corpodetexto"/>
        <w:rPr>
          <w:rFonts w:ascii="Times New Roman" w:hAnsi="Times New Roman"/>
          <w:b/>
          <w:sz w:val="20"/>
          <w:szCs w:val="20"/>
        </w:rPr>
      </w:pPr>
    </w:p>
    <w:p w:rsidR="00285B66" w:rsidRPr="00773978" w:rsidRDefault="00B06498" w:rsidP="00285B66">
      <w:pPr>
        <w:pStyle w:val="Corpodetexto"/>
        <w:rPr>
          <w:rFonts w:ascii="Times New Roman" w:hAnsi="Times New Roman"/>
          <w:b/>
          <w:sz w:val="20"/>
          <w:szCs w:val="20"/>
        </w:rPr>
      </w:pPr>
      <w:r w:rsidRPr="00773978">
        <w:rPr>
          <w:rFonts w:ascii="Times New Roman" w:hAnsi="Times New Roman"/>
          <w:b/>
          <w:sz w:val="20"/>
          <w:szCs w:val="20"/>
        </w:rPr>
        <w:t>V - Exemplo de P</w:t>
      </w:r>
      <w:r w:rsidR="00285B66" w:rsidRPr="00773978">
        <w:rPr>
          <w:rFonts w:ascii="Times New Roman" w:hAnsi="Times New Roman"/>
          <w:b/>
          <w:sz w:val="20"/>
          <w:szCs w:val="20"/>
        </w:rPr>
        <w:t xml:space="preserve">reenchimento: </w:t>
      </w:r>
    </w:p>
    <w:p w:rsidR="00285B66" w:rsidRPr="00773978" w:rsidRDefault="00285B66" w:rsidP="00285B66">
      <w:pPr>
        <w:pStyle w:val="Corpodetexto"/>
        <w:rPr>
          <w:rFonts w:ascii="Times New Roman" w:hAnsi="Times New Roman"/>
          <w:b/>
          <w:sz w:val="20"/>
          <w:szCs w:val="20"/>
        </w:rPr>
      </w:pPr>
    </w:p>
    <w:p w:rsidR="00F25E65" w:rsidRPr="00773978" w:rsidRDefault="00F25E65" w:rsidP="00F25E65">
      <w:pPr>
        <w:pStyle w:val="PSDS-CorpodeTexto0"/>
        <w:ind w:firstLine="708"/>
        <w:jc w:val="both"/>
        <w:rPr>
          <w:rFonts w:ascii="Times New Roman" w:hAnsi="Times New Roman"/>
          <w:color w:val="000000"/>
        </w:rPr>
      </w:pPr>
      <w:r w:rsidRPr="00773978">
        <w:rPr>
          <w:rFonts w:ascii="Times New Roman" w:hAnsi="Times New Roman"/>
          <w:color w:val="000000"/>
        </w:rPr>
        <w:t>|I200|1000|02032011|5000,00|N|</w:t>
      </w:r>
    </w:p>
    <w:p w:rsidR="00D243D4" w:rsidRPr="00773978" w:rsidRDefault="00D243D4" w:rsidP="00F25E65">
      <w:pPr>
        <w:pStyle w:val="PSDS-CorpodeTexto0"/>
        <w:ind w:firstLine="708"/>
        <w:jc w:val="both"/>
        <w:rPr>
          <w:rFonts w:ascii="Times New Roman" w:hAnsi="Times New Roman"/>
          <w:b/>
          <w:color w:val="000000"/>
        </w:rPr>
      </w:pPr>
    </w:p>
    <w:p w:rsidR="00F25E65" w:rsidRPr="00773978" w:rsidRDefault="00F25E65" w:rsidP="00F25E65">
      <w:pPr>
        <w:pStyle w:val="PSDS-CorpodeTexto0"/>
        <w:ind w:firstLine="708"/>
        <w:jc w:val="both"/>
        <w:rPr>
          <w:rFonts w:ascii="Times New Roman" w:hAnsi="Times New Roman"/>
          <w:b/>
          <w:color w:val="000000"/>
        </w:rPr>
      </w:pPr>
      <w:r w:rsidRPr="00773978">
        <w:rPr>
          <w:rFonts w:ascii="Times New Roman" w:hAnsi="Times New Roman"/>
          <w:b/>
          <w:color w:val="000000"/>
        </w:rPr>
        <w:t>|I250|1.1||5000,00|D|123||RECEBIMENTO DE CLIENTES</w:t>
      </w:r>
      <w:r w:rsidR="00655EC5" w:rsidRPr="00773978">
        <w:rPr>
          <w:rFonts w:ascii="Times New Roman" w:hAnsi="Times New Roman"/>
          <w:b/>
          <w:color w:val="000000"/>
        </w:rPr>
        <w:t xml:space="preserve"> – DUPLICATA N. 100.2011</w:t>
      </w:r>
      <w:r w:rsidRPr="00773978">
        <w:rPr>
          <w:rFonts w:ascii="Times New Roman" w:hAnsi="Times New Roman"/>
          <w:b/>
          <w:color w:val="000000"/>
        </w:rPr>
        <w:t>||</w:t>
      </w:r>
    </w:p>
    <w:p w:rsidR="00F25E65" w:rsidRPr="00773978" w:rsidRDefault="00F25E65" w:rsidP="00F25E65">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I250</w:t>
      </w:r>
    </w:p>
    <w:p w:rsidR="00F25E65" w:rsidRPr="00773978" w:rsidRDefault="00F25E65" w:rsidP="00F25E65">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Conta Analítica Debitada/Creditada: 1.1</w:t>
      </w:r>
    </w:p>
    <w:p w:rsidR="00F25E65" w:rsidRPr="00773978" w:rsidRDefault="00F25E65" w:rsidP="00F25E65">
      <w:pPr>
        <w:pStyle w:val="PSDS-CorpodeTexto0"/>
        <w:ind w:left="708" w:firstLine="708"/>
        <w:jc w:val="both"/>
        <w:rPr>
          <w:rFonts w:ascii="Times New Roman" w:hAnsi="Times New Roman"/>
        </w:rPr>
      </w:pPr>
      <w:r w:rsidRPr="00773978">
        <w:rPr>
          <w:rFonts w:ascii="Times New Roman" w:hAnsi="Times New Roman"/>
          <w:b/>
        </w:rPr>
        <w:t xml:space="preserve">Campo 03 – </w:t>
      </w:r>
      <w:r w:rsidRPr="00773978">
        <w:rPr>
          <w:rFonts w:ascii="Times New Roman" w:hAnsi="Times New Roman"/>
        </w:rPr>
        <w:t>Código do Centro de Custos: não há.</w:t>
      </w:r>
    </w:p>
    <w:p w:rsidR="00F25E65" w:rsidRPr="00773978" w:rsidRDefault="00F25E65" w:rsidP="00F25E65">
      <w:pPr>
        <w:pStyle w:val="PSDS-CorpodeTexto0"/>
        <w:ind w:left="708" w:firstLine="708"/>
        <w:jc w:val="both"/>
        <w:rPr>
          <w:rFonts w:ascii="Times New Roman" w:hAnsi="Times New Roman"/>
        </w:rPr>
      </w:pPr>
      <w:r w:rsidRPr="00773978">
        <w:rPr>
          <w:rFonts w:ascii="Times New Roman" w:hAnsi="Times New Roman"/>
          <w:b/>
        </w:rPr>
        <w:t>Campo 04 –</w:t>
      </w:r>
      <w:r w:rsidRPr="00773978">
        <w:rPr>
          <w:rFonts w:ascii="Times New Roman" w:hAnsi="Times New Roman"/>
        </w:rPr>
        <w:t xml:space="preserve"> Valor da Partida: 5000,00 (corresponde a 5.000,00)</w:t>
      </w:r>
    </w:p>
    <w:p w:rsidR="00F25E65" w:rsidRPr="00773978" w:rsidRDefault="00F25E65" w:rsidP="00F25E65">
      <w:pPr>
        <w:pStyle w:val="PSDS-CorpodeTexto0"/>
        <w:ind w:left="708" w:firstLine="708"/>
        <w:jc w:val="both"/>
        <w:rPr>
          <w:rFonts w:ascii="Times New Roman" w:hAnsi="Times New Roman"/>
        </w:rPr>
      </w:pPr>
      <w:r w:rsidRPr="00773978">
        <w:rPr>
          <w:rFonts w:ascii="Times New Roman" w:hAnsi="Times New Roman"/>
          <w:b/>
        </w:rPr>
        <w:t>Campo 05 –</w:t>
      </w:r>
      <w:r w:rsidRPr="00773978">
        <w:rPr>
          <w:rFonts w:ascii="Times New Roman" w:hAnsi="Times New Roman"/>
        </w:rPr>
        <w:t xml:space="preserve"> Indicador da Natureza da Partida: D (Débito)</w:t>
      </w:r>
    </w:p>
    <w:p w:rsidR="00F25E65" w:rsidRPr="00773978" w:rsidRDefault="00F25E65" w:rsidP="00F25E65">
      <w:pPr>
        <w:pStyle w:val="PSDS-CorpodeTexto0"/>
        <w:ind w:left="708" w:firstLine="708"/>
        <w:jc w:val="both"/>
        <w:rPr>
          <w:rFonts w:ascii="Times New Roman" w:hAnsi="Times New Roman"/>
        </w:rPr>
      </w:pPr>
      <w:r w:rsidRPr="00773978">
        <w:rPr>
          <w:rFonts w:ascii="Times New Roman" w:hAnsi="Times New Roman"/>
          <w:b/>
        </w:rPr>
        <w:t>Campo 06 –</w:t>
      </w:r>
      <w:r w:rsidRPr="00773978">
        <w:rPr>
          <w:rFonts w:ascii="Times New Roman" w:hAnsi="Times New Roman"/>
        </w:rPr>
        <w:t xml:space="preserve"> Número, Código ou Caminho de Localização dos Documentos Arquivados: 123</w:t>
      </w:r>
    </w:p>
    <w:p w:rsidR="00F25E65" w:rsidRPr="00773978" w:rsidRDefault="00F25E65" w:rsidP="00F25E65">
      <w:pPr>
        <w:pStyle w:val="PSDS-CorpodeTexto0"/>
        <w:ind w:left="708" w:firstLine="708"/>
        <w:jc w:val="both"/>
        <w:rPr>
          <w:rFonts w:ascii="Times New Roman" w:hAnsi="Times New Roman"/>
        </w:rPr>
      </w:pPr>
      <w:r w:rsidRPr="00773978">
        <w:rPr>
          <w:rFonts w:ascii="Times New Roman" w:hAnsi="Times New Roman"/>
          <w:b/>
        </w:rPr>
        <w:t>Campo 07 –</w:t>
      </w:r>
      <w:r w:rsidRPr="00773978">
        <w:rPr>
          <w:rFonts w:ascii="Times New Roman" w:hAnsi="Times New Roman"/>
        </w:rPr>
        <w:t xml:space="preserve"> Código do Histórico Padronizado: não há.</w:t>
      </w:r>
    </w:p>
    <w:p w:rsidR="00F25E65" w:rsidRPr="00773978" w:rsidRDefault="00F25E65" w:rsidP="00655EC5">
      <w:pPr>
        <w:pStyle w:val="PSDS-CorpodeTexto0"/>
        <w:ind w:left="1416"/>
        <w:jc w:val="both"/>
        <w:rPr>
          <w:rFonts w:ascii="Times New Roman" w:hAnsi="Times New Roman"/>
          <w:color w:val="000000"/>
        </w:rPr>
      </w:pPr>
      <w:r w:rsidRPr="00773978">
        <w:rPr>
          <w:rFonts w:ascii="Times New Roman" w:hAnsi="Times New Roman"/>
          <w:b/>
        </w:rPr>
        <w:t>Campo 08</w:t>
      </w:r>
      <w:r w:rsidR="00655EC5" w:rsidRPr="00773978">
        <w:rPr>
          <w:rFonts w:ascii="Times New Roman" w:hAnsi="Times New Roman"/>
          <w:b/>
        </w:rPr>
        <w:t xml:space="preserve"> – </w:t>
      </w:r>
      <w:r w:rsidR="00655EC5" w:rsidRPr="00773978">
        <w:rPr>
          <w:rFonts w:ascii="Times New Roman" w:hAnsi="Times New Roman"/>
        </w:rPr>
        <w:t xml:space="preserve">Histórico Completo da Partida ou Histórico Complementar: </w:t>
      </w:r>
      <w:r w:rsidR="00655EC5" w:rsidRPr="00773978">
        <w:rPr>
          <w:rFonts w:ascii="Times New Roman" w:hAnsi="Times New Roman"/>
          <w:color w:val="000000"/>
        </w:rPr>
        <w:t>RECEBIMENTO DE CLIENTES – DUPLICATA N. 100.2011</w:t>
      </w:r>
    </w:p>
    <w:p w:rsidR="00655EC5" w:rsidRPr="00773978" w:rsidRDefault="00655EC5" w:rsidP="00655EC5">
      <w:pPr>
        <w:pStyle w:val="PSDS-CorpodeTexto0"/>
        <w:ind w:left="1416"/>
        <w:jc w:val="both"/>
        <w:rPr>
          <w:rFonts w:ascii="Times New Roman" w:hAnsi="Times New Roman"/>
        </w:rPr>
      </w:pPr>
      <w:r w:rsidRPr="00773978">
        <w:rPr>
          <w:rFonts w:ascii="Times New Roman" w:hAnsi="Times New Roman"/>
          <w:b/>
        </w:rPr>
        <w:t>Campo 09 –</w:t>
      </w:r>
      <w:r w:rsidRPr="00773978">
        <w:rPr>
          <w:rFonts w:ascii="Times New Roman" w:hAnsi="Times New Roman"/>
        </w:rPr>
        <w:t xml:space="preserve"> Código de Identificação do Participante (</w:t>
      </w:r>
      <w:r w:rsidR="005953BF" w:rsidRPr="00773978">
        <w:rPr>
          <w:rFonts w:ascii="Times New Roman" w:hAnsi="Times New Roman"/>
        </w:rPr>
        <w:t>Registro</w:t>
      </w:r>
      <w:r w:rsidRPr="00773978">
        <w:rPr>
          <w:rFonts w:ascii="Times New Roman" w:hAnsi="Times New Roman"/>
        </w:rPr>
        <w:t xml:space="preserve"> 0150): não há.</w:t>
      </w:r>
    </w:p>
    <w:p w:rsidR="00F25E65" w:rsidRPr="00773978" w:rsidRDefault="00F25E65" w:rsidP="00F25E65">
      <w:pPr>
        <w:pStyle w:val="PSDS-CorpodeTexto0"/>
        <w:ind w:left="708" w:firstLine="708"/>
        <w:jc w:val="both"/>
        <w:rPr>
          <w:rFonts w:ascii="Times New Roman" w:hAnsi="Times New Roman"/>
        </w:rPr>
      </w:pPr>
    </w:p>
    <w:p w:rsidR="00655EC5" w:rsidRPr="00773978" w:rsidRDefault="00655EC5" w:rsidP="00655EC5">
      <w:pPr>
        <w:pStyle w:val="PSDS-CorpodeTexto0"/>
        <w:ind w:firstLine="708"/>
        <w:jc w:val="both"/>
        <w:rPr>
          <w:rFonts w:ascii="Times New Roman" w:hAnsi="Times New Roman"/>
          <w:b/>
          <w:color w:val="000000"/>
        </w:rPr>
      </w:pPr>
      <w:r w:rsidRPr="00773978">
        <w:rPr>
          <w:rFonts w:ascii="Times New Roman" w:hAnsi="Times New Roman"/>
          <w:b/>
          <w:color w:val="000000"/>
        </w:rPr>
        <w:t>|I250|1.5||5000,00|C|123||RECEBIMENTO DE CLIENTES – DUPLICATA N. 100.2011||</w:t>
      </w:r>
    </w:p>
    <w:p w:rsidR="00655EC5" w:rsidRPr="00773978" w:rsidRDefault="00655EC5" w:rsidP="00655EC5">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I250</w:t>
      </w:r>
    </w:p>
    <w:p w:rsidR="00655EC5" w:rsidRPr="00773978" w:rsidRDefault="00655EC5" w:rsidP="00655EC5">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Conta Analítica Debitada/Creditada: 1.5</w:t>
      </w:r>
    </w:p>
    <w:p w:rsidR="00655EC5" w:rsidRPr="00773978" w:rsidRDefault="00655EC5" w:rsidP="00655EC5">
      <w:pPr>
        <w:pStyle w:val="PSDS-CorpodeTexto0"/>
        <w:ind w:left="708" w:firstLine="708"/>
        <w:jc w:val="both"/>
        <w:rPr>
          <w:rFonts w:ascii="Times New Roman" w:hAnsi="Times New Roman"/>
        </w:rPr>
      </w:pPr>
      <w:r w:rsidRPr="00773978">
        <w:rPr>
          <w:rFonts w:ascii="Times New Roman" w:hAnsi="Times New Roman"/>
          <w:b/>
        </w:rPr>
        <w:t xml:space="preserve">Campo 03 – </w:t>
      </w:r>
      <w:r w:rsidRPr="00773978">
        <w:rPr>
          <w:rFonts w:ascii="Times New Roman" w:hAnsi="Times New Roman"/>
        </w:rPr>
        <w:t>Código do Centro de Custos: não há.</w:t>
      </w:r>
    </w:p>
    <w:p w:rsidR="00655EC5" w:rsidRPr="00773978" w:rsidRDefault="00655EC5" w:rsidP="00655EC5">
      <w:pPr>
        <w:pStyle w:val="PSDS-CorpodeTexto0"/>
        <w:ind w:left="708" w:firstLine="708"/>
        <w:jc w:val="both"/>
        <w:rPr>
          <w:rFonts w:ascii="Times New Roman" w:hAnsi="Times New Roman"/>
        </w:rPr>
      </w:pPr>
      <w:r w:rsidRPr="00773978">
        <w:rPr>
          <w:rFonts w:ascii="Times New Roman" w:hAnsi="Times New Roman"/>
          <w:b/>
        </w:rPr>
        <w:t>Campo 04 –</w:t>
      </w:r>
      <w:r w:rsidRPr="00773978">
        <w:rPr>
          <w:rFonts w:ascii="Times New Roman" w:hAnsi="Times New Roman"/>
        </w:rPr>
        <w:t xml:space="preserve"> Valor da Partida: 5000,00 (corresponde a 5.000,00)</w:t>
      </w:r>
    </w:p>
    <w:p w:rsidR="00655EC5" w:rsidRPr="00773978" w:rsidRDefault="00655EC5" w:rsidP="00655EC5">
      <w:pPr>
        <w:pStyle w:val="PSDS-CorpodeTexto0"/>
        <w:ind w:left="708" w:firstLine="708"/>
        <w:jc w:val="both"/>
        <w:rPr>
          <w:rFonts w:ascii="Times New Roman" w:hAnsi="Times New Roman"/>
        </w:rPr>
      </w:pPr>
      <w:r w:rsidRPr="00773978">
        <w:rPr>
          <w:rFonts w:ascii="Times New Roman" w:hAnsi="Times New Roman"/>
          <w:b/>
        </w:rPr>
        <w:t>Campo 05 –</w:t>
      </w:r>
      <w:r w:rsidRPr="00773978">
        <w:rPr>
          <w:rFonts w:ascii="Times New Roman" w:hAnsi="Times New Roman"/>
        </w:rPr>
        <w:t xml:space="preserve"> Indicador da Natureza da Partida: C (Crédito)</w:t>
      </w:r>
    </w:p>
    <w:p w:rsidR="00655EC5" w:rsidRPr="00773978" w:rsidRDefault="00655EC5" w:rsidP="00655EC5">
      <w:pPr>
        <w:pStyle w:val="PSDS-CorpodeTexto0"/>
        <w:ind w:left="708" w:firstLine="708"/>
        <w:jc w:val="both"/>
        <w:rPr>
          <w:rFonts w:ascii="Times New Roman" w:hAnsi="Times New Roman"/>
        </w:rPr>
      </w:pPr>
      <w:r w:rsidRPr="00773978">
        <w:rPr>
          <w:rFonts w:ascii="Times New Roman" w:hAnsi="Times New Roman"/>
          <w:b/>
        </w:rPr>
        <w:t>Campo 06 –</w:t>
      </w:r>
      <w:r w:rsidRPr="00773978">
        <w:rPr>
          <w:rFonts w:ascii="Times New Roman" w:hAnsi="Times New Roman"/>
        </w:rPr>
        <w:t xml:space="preserve"> Número, Código ou Caminho de Localização dos Documentos Arquivados: 123</w:t>
      </w:r>
    </w:p>
    <w:p w:rsidR="00655EC5" w:rsidRPr="00773978" w:rsidRDefault="00655EC5" w:rsidP="00655EC5">
      <w:pPr>
        <w:pStyle w:val="PSDS-CorpodeTexto0"/>
        <w:ind w:left="708" w:firstLine="708"/>
        <w:jc w:val="both"/>
        <w:rPr>
          <w:rFonts w:ascii="Times New Roman" w:hAnsi="Times New Roman"/>
        </w:rPr>
      </w:pPr>
      <w:r w:rsidRPr="00773978">
        <w:rPr>
          <w:rFonts w:ascii="Times New Roman" w:hAnsi="Times New Roman"/>
          <w:b/>
        </w:rPr>
        <w:t>Campo 07 –</w:t>
      </w:r>
      <w:r w:rsidRPr="00773978">
        <w:rPr>
          <w:rFonts w:ascii="Times New Roman" w:hAnsi="Times New Roman"/>
        </w:rPr>
        <w:t xml:space="preserve"> Código do Histórico Padronizado: não há.</w:t>
      </w:r>
    </w:p>
    <w:p w:rsidR="00655EC5" w:rsidRPr="00773978" w:rsidRDefault="00655EC5" w:rsidP="00655EC5">
      <w:pPr>
        <w:pStyle w:val="PSDS-CorpodeTexto0"/>
        <w:ind w:left="1416"/>
        <w:jc w:val="both"/>
        <w:rPr>
          <w:rFonts w:ascii="Times New Roman" w:hAnsi="Times New Roman"/>
          <w:color w:val="000000"/>
        </w:rPr>
      </w:pPr>
      <w:r w:rsidRPr="00773978">
        <w:rPr>
          <w:rFonts w:ascii="Times New Roman" w:hAnsi="Times New Roman"/>
          <w:b/>
        </w:rPr>
        <w:t xml:space="preserve">Campo 08 – </w:t>
      </w:r>
      <w:r w:rsidRPr="00773978">
        <w:rPr>
          <w:rFonts w:ascii="Times New Roman" w:hAnsi="Times New Roman"/>
        </w:rPr>
        <w:t xml:space="preserve">Histórico Completo da Partida ou Histórico Complementar: </w:t>
      </w:r>
      <w:r w:rsidRPr="00773978">
        <w:rPr>
          <w:rFonts w:ascii="Times New Roman" w:hAnsi="Times New Roman"/>
          <w:color w:val="000000"/>
        </w:rPr>
        <w:t>RECEBIMENTO DE CLIENTES – DUPLICATA N. 100.2011</w:t>
      </w:r>
    </w:p>
    <w:p w:rsidR="00655EC5" w:rsidRPr="00773978" w:rsidRDefault="00655EC5" w:rsidP="00D243D4">
      <w:pPr>
        <w:pStyle w:val="PSDS-CorpodeTexto0"/>
        <w:ind w:left="1416"/>
        <w:jc w:val="both"/>
        <w:rPr>
          <w:rFonts w:ascii="Times New Roman" w:hAnsi="Times New Roman"/>
        </w:rPr>
      </w:pPr>
      <w:r w:rsidRPr="00773978">
        <w:rPr>
          <w:rFonts w:ascii="Times New Roman" w:hAnsi="Times New Roman"/>
          <w:b/>
        </w:rPr>
        <w:t>Campo 09 –</w:t>
      </w:r>
      <w:r w:rsidRPr="00773978">
        <w:rPr>
          <w:rFonts w:ascii="Times New Roman" w:hAnsi="Times New Roman"/>
        </w:rPr>
        <w:t xml:space="preserve"> Código de Identificação do Participante (</w:t>
      </w:r>
      <w:r w:rsidR="005953BF" w:rsidRPr="00773978">
        <w:rPr>
          <w:rFonts w:ascii="Times New Roman" w:hAnsi="Times New Roman"/>
        </w:rPr>
        <w:t>Registro</w:t>
      </w:r>
      <w:r w:rsidRPr="00773978">
        <w:rPr>
          <w:rFonts w:ascii="Times New Roman" w:hAnsi="Times New Roman"/>
        </w:rPr>
        <w:t xml:space="preserve"> 0150): não há.</w:t>
      </w:r>
      <w:bookmarkStart w:id="126" w:name="_Toc123014994"/>
      <w:bookmarkStart w:id="127" w:name="_Toc123015156"/>
    </w:p>
    <w:p w:rsidR="00D243D4" w:rsidRPr="00773978" w:rsidRDefault="00D243D4" w:rsidP="00D243D4">
      <w:pPr>
        <w:pStyle w:val="PSDS-CorpodeTexto0"/>
        <w:ind w:left="1416"/>
        <w:jc w:val="both"/>
        <w:rPr>
          <w:rFonts w:ascii="Times New Roman" w:hAnsi="Times New Roman"/>
        </w:rPr>
      </w:pPr>
    </w:p>
    <w:p w:rsidR="00403049" w:rsidRPr="00773978" w:rsidRDefault="00403049">
      <w:pPr>
        <w:spacing w:after="200"/>
        <w:rPr>
          <w:rFonts w:eastAsia="Times New Roman" w:cs="Times New Roman"/>
          <w:b/>
          <w:bCs/>
          <w:color w:val="0000FF"/>
          <w:szCs w:val="24"/>
          <w:lang w:eastAsia="pt-BR"/>
        </w:rPr>
      </w:pPr>
      <w:r w:rsidRPr="00773978">
        <w:br w:type="page"/>
      </w:r>
    </w:p>
    <w:p w:rsidR="00274479" w:rsidRPr="00773978" w:rsidRDefault="00274479" w:rsidP="003A3558">
      <w:pPr>
        <w:pStyle w:val="Ttulo1"/>
      </w:pPr>
      <w:bookmarkStart w:id="128" w:name="_Toc450294922"/>
      <w:r w:rsidRPr="00773978">
        <w:lastRenderedPageBreak/>
        <w:t>3.</w:t>
      </w:r>
      <w:r w:rsidR="00D243D4" w:rsidRPr="00773978">
        <w:t>1.</w:t>
      </w:r>
      <w:r w:rsidRPr="00773978">
        <w:t xml:space="preserve">6.2.17. </w:t>
      </w:r>
      <w:r w:rsidR="005953BF" w:rsidRPr="00773978">
        <w:t>Registro</w:t>
      </w:r>
      <w:r w:rsidRPr="00773978">
        <w:t xml:space="preserve"> I300: Balancetes Diários – Identificação da Data</w:t>
      </w:r>
      <w:bookmarkEnd w:id="128"/>
    </w:p>
    <w:p w:rsidR="00655EC5" w:rsidRPr="00773978" w:rsidRDefault="00655EC5" w:rsidP="00655EC5">
      <w:pPr>
        <w:spacing w:line="240" w:lineRule="auto"/>
        <w:jc w:val="both"/>
        <w:rPr>
          <w:rFonts w:cs="Times New Roman"/>
          <w:szCs w:val="20"/>
        </w:rPr>
      </w:pPr>
    </w:p>
    <w:p w:rsidR="00655EC5" w:rsidRPr="00773978" w:rsidRDefault="00655EC5" w:rsidP="00655EC5">
      <w:pPr>
        <w:spacing w:line="240" w:lineRule="auto"/>
        <w:ind w:firstLine="708"/>
        <w:jc w:val="both"/>
        <w:rPr>
          <w:rFonts w:cs="Times New Roman"/>
          <w:szCs w:val="20"/>
        </w:rPr>
      </w:pPr>
      <w:r w:rsidRPr="00773978">
        <w:rPr>
          <w:rFonts w:cs="Times New Roman"/>
          <w:szCs w:val="20"/>
        </w:rPr>
        <w:t xml:space="preserve">O </w:t>
      </w:r>
      <w:r w:rsidR="005953BF" w:rsidRPr="00773978">
        <w:rPr>
          <w:rFonts w:cs="Times New Roman"/>
          <w:szCs w:val="20"/>
        </w:rPr>
        <w:t>registro</w:t>
      </w:r>
      <w:r w:rsidRPr="00773978">
        <w:rPr>
          <w:rFonts w:cs="Times New Roman"/>
          <w:szCs w:val="20"/>
        </w:rPr>
        <w:t xml:space="preserve"> I300 traz os balancetes diários</w:t>
      </w:r>
      <w:r w:rsidR="00C934E5" w:rsidRPr="00773978">
        <w:rPr>
          <w:rFonts w:cs="Times New Roman"/>
          <w:szCs w:val="20"/>
        </w:rPr>
        <w:t xml:space="preserve">. </w:t>
      </w:r>
      <w:r w:rsidRPr="00773978">
        <w:rPr>
          <w:rFonts w:cs="Times New Roman"/>
          <w:szCs w:val="20"/>
        </w:rPr>
        <w:t xml:space="preserve">Este </w:t>
      </w:r>
      <w:r w:rsidR="005953BF" w:rsidRPr="00773978">
        <w:rPr>
          <w:rFonts w:cs="Times New Roman"/>
          <w:szCs w:val="20"/>
        </w:rPr>
        <w:t>registro</w:t>
      </w:r>
      <w:r w:rsidRPr="00773978">
        <w:rPr>
          <w:rFonts w:cs="Times New Roman"/>
          <w:szCs w:val="20"/>
        </w:rPr>
        <w:t xml:space="preserve"> será utilizado apenas quando o tipo de escrituração é “B” (Livro de Balancetes Diários e Balanços).</w:t>
      </w:r>
    </w:p>
    <w:p w:rsidR="00274479" w:rsidRPr="00773978" w:rsidRDefault="00274479" w:rsidP="00414575"/>
    <w:tbl>
      <w:tblPr>
        <w:tblW w:w="0" w:type="auto"/>
        <w:jc w:val="center"/>
        <w:tblCellMar>
          <w:left w:w="0" w:type="dxa"/>
          <w:right w:w="0" w:type="dxa"/>
        </w:tblCellMar>
        <w:tblLook w:val="04A0" w:firstRow="1" w:lastRow="0" w:firstColumn="1" w:lastColumn="0" w:noHBand="0" w:noVBand="1"/>
      </w:tblPr>
      <w:tblGrid>
        <w:gridCol w:w="5676"/>
        <w:gridCol w:w="3946"/>
      </w:tblGrid>
      <w:tr w:rsidR="00655EC5" w:rsidRPr="00773978" w:rsidTr="00D243D4">
        <w:trPr>
          <w:jc w:val="center"/>
        </w:trPr>
        <w:tc>
          <w:tcPr>
            <w:tcW w:w="10799"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655EC5" w:rsidRPr="00773978" w:rsidRDefault="005953BF" w:rsidP="00655EC5">
            <w:pPr>
              <w:pStyle w:val="psds-corpodetexto"/>
              <w:spacing w:before="0" w:beforeAutospacing="0" w:after="0" w:afterAutospacing="0"/>
              <w:rPr>
                <w:sz w:val="20"/>
                <w:szCs w:val="20"/>
              </w:rPr>
            </w:pPr>
            <w:r w:rsidRPr="00773978">
              <w:rPr>
                <w:b/>
                <w:bCs/>
                <w:sz w:val="20"/>
                <w:szCs w:val="20"/>
              </w:rPr>
              <w:t>REGISTRO</w:t>
            </w:r>
            <w:r w:rsidR="00655EC5" w:rsidRPr="00773978">
              <w:rPr>
                <w:b/>
                <w:bCs/>
                <w:sz w:val="20"/>
                <w:szCs w:val="20"/>
              </w:rPr>
              <w:t xml:space="preserve"> I300:</w:t>
            </w:r>
            <w:r w:rsidR="00655EC5" w:rsidRPr="00773978">
              <w:rPr>
                <w:rStyle w:val="apple-converted-space"/>
                <w:b/>
                <w:bCs/>
                <w:sz w:val="20"/>
                <w:szCs w:val="20"/>
              </w:rPr>
              <w:t> </w:t>
            </w:r>
            <w:r w:rsidR="00655EC5" w:rsidRPr="00773978">
              <w:rPr>
                <w:b/>
                <w:bCs/>
                <w:sz w:val="20"/>
                <w:szCs w:val="20"/>
              </w:rPr>
              <w:t>BALANCETES DIÁRIOS – IDENTIFICAÇÃO DA DATA</w:t>
            </w:r>
          </w:p>
        </w:tc>
      </w:tr>
      <w:tr w:rsidR="00655EC5" w:rsidRPr="00773978" w:rsidTr="00D243D4">
        <w:trPr>
          <w:jc w:val="center"/>
        </w:trPr>
        <w:tc>
          <w:tcPr>
            <w:tcW w:w="10799"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655EC5" w:rsidRPr="00773978" w:rsidRDefault="00655EC5" w:rsidP="00655EC5">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655EC5" w:rsidRPr="00773978" w:rsidRDefault="00655EC5" w:rsidP="00655EC5">
            <w:pPr>
              <w:pStyle w:val="psds-corpodetexto"/>
              <w:spacing w:before="0" w:beforeAutospacing="0" w:after="0" w:afterAutospacing="0"/>
              <w:rPr>
                <w:sz w:val="20"/>
                <w:szCs w:val="20"/>
              </w:rPr>
            </w:pPr>
            <w:r w:rsidRPr="00773978">
              <w:rPr>
                <w:sz w:val="20"/>
                <w:szCs w:val="20"/>
              </w:rPr>
              <w:t>[</w:t>
            </w:r>
            <w:hyperlink r:id="rId150" w:anchor="REGRA_DATA_BALANCETE_DUPLICADO" w:history="1">
              <w:r w:rsidRPr="00773978">
                <w:rPr>
                  <w:rStyle w:val="Hyperlink"/>
                  <w:color w:val="auto"/>
                  <w:sz w:val="20"/>
                  <w:szCs w:val="20"/>
                </w:rPr>
                <w:t>REGRA_DATA_BALANCETE_DUPLICADO</w:t>
              </w:r>
            </w:hyperlink>
            <w:r w:rsidRPr="00773978">
              <w:rPr>
                <w:sz w:val="20"/>
                <w:szCs w:val="20"/>
                <w:lang w:val="pt-PT"/>
              </w:rPr>
              <w:t>]</w:t>
            </w:r>
          </w:p>
        </w:tc>
      </w:tr>
      <w:tr w:rsidR="00655EC5" w:rsidRPr="00773978" w:rsidTr="009177D1">
        <w:trPr>
          <w:jc w:val="center"/>
        </w:trPr>
        <w:tc>
          <w:tcPr>
            <w:tcW w:w="6393"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655EC5" w:rsidRPr="00773978" w:rsidRDefault="00655EC5" w:rsidP="00655EC5">
            <w:pPr>
              <w:pStyle w:val="psds-corpodetexto"/>
              <w:spacing w:before="0" w:beforeAutospacing="0" w:after="0" w:afterAutospacing="0"/>
              <w:rPr>
                <w:sz w:val="20"/>
                <w:szCs w:val="20"/>
              </w:rPr>
            </w:pPr>
            <w:r w:rsidRPr="00773978">
              <w:rPr>
                <w:b/>
                <w:bCs/>
                <w:sz w:val="20"/>
                <w:szCs w:val="20"/>
              </w:rPr>
              <w:t>Nível Hierárquico – 3</w:t>
            </w:r>
          </w:p>
        </w:tc>
        <w:tc>
          <w:tcPr>
            <w:tcW w:w="440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655EC5" w:rsidRPr="00773978" w:rsidRDefault="00655EC5" w:rsidP="00655EC5">
            <w:pPr>
              <w:pStyle w:val="psds-corpodetexto"/>
              <w:spacing w:before="0" w:beforeAutospacing="0" w:after="0" w:afterAutospacing="0"/>
              <w:rPr>
                <w:sz w:val="20"/>
                <w:szCs w:val="20"/>
              </w:rPr>
            </w:pPr>
            <w:r w:rsidRPr="00773978">
              <w:rPr>
                <w:b/>
                <w:bCs/>
                <w:sz w:val="20"/>
                <w:szCs w:val="20"/>
              </w:rPr>
              <w:t>Ocorrência – vários (por tipo de escrituração)</w:t>
            </w:r>
          </w:p>
        </w:tc>
      </w:tr>
      <w:tr w:rsidR="00655EC5" w:rsidRPr="00773978" w:rsidTr="00D243D4">
        <w:trPr>
          <w:jc w:val="center"/>
        </w:trPr>
        <w:tc>
          <w:tcPr>
            <w:tcW w:w="10799"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655EC5" w:rsidRPr="00773978" w:rsidRDefault="00655EC5" w:rsidP="00655EC5">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[DT_BCTE]</w:t>
            </w:r>
          </w:p>
        </w:tc>
      </w:tr>
    </w:tbl>
    <w:p w:rsidR="00655EC5" w:rsidRPr="00773978" w:rsidRDefault="00655EC5" w:rsidP="00655EC5">
      <w:pPr>
        <w:spacing w:line="240" w:lineRule="auto"/>
        <w:rPr>
          <w:rFonts w:cs="Times New Roman"/>
          <w:szCs w:val="20"/>
        </w:rPr>
      </w:pPr>
    </w:p>
    <w:tbl>
      <w:tblPr>
        <w:tblW w:w="10874" w:type="dxa"/>
        <w:jc w:val="center"/>
        <w:tblCellMar>
          <w:left w:w="0" w:type="dxa"/>
          <w:right w:w="0" w:type="dxa"/>
        </w:tblCellMar>
        <w:tblLook w:val="04A0" w:firstRow="1" w:lastRow="0" w:firstColumn="1" w:lastColumn="0" w:noHBand="0" w:noVBand="1"/>
      </w:tblPr>
      <w:tblGrid>
        <w:gridCol w:w="427"/>
        <w:gridCol w:w="1094"/>
        <w:gridCol w:w="1709"/>
        <w:gridCol w:w="617"/>
        <w:gridCol w:w="1039"/>
        <w:gridCol w:w="916"/>
        <w:gridCol w:w="872"/>
        <w:gridCol w:w="1239"/>
        <w:gridCol w:w="2961"/>
      </w:tblGrid>
      <w:tr w:rsidR="00655EC5" w:rsidRPr="00773978" w:rsidTr="00B06498">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655EC5" w:rsidRPr="00773978" w:rsidRDefault="00655EC5" w:rsidP="00C934E5">
            <w:pPr>
              <w:pStyle w:val="psds-corpodetexto"/>
              <w:spacing w:before="0" w:beforeAutospacing="0" w:after="0" w:afterAutospacing="0"/>
              <w:jc w:val="center"/>
              <w:rPr>
                <w:sz w:val="20"/>
                <w:szCs w:val="20"/>
              </w:rPr>
            </w:pPr>
            <w:r w:rsidRPr="00773978">
              <w:rPr>
                <w:b/>
                <w:bCs/>
                <w:sz w:val="20"/>
                <w:szCs w:val="20"/>
              </w:rPr>
              <w:t>Nº</w:t>
            </w:r>
          </w:p>
        </w:tc>
        <w:tc>
          <w:tcPr>
            <w:tcW w:w="109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655EC5" w:rsidRPr="00773978" w:rsidRDefault="00655EC5" w:rsidP="00C934E5">
            <w:pPr>
              <w:pStyle w:val="psds-corpodetexto"/>
              <w:spacing w:before="0" w:beforeAutospacing="0" w:after="0" w:afterAutospacing="0"/>
              <w:jc w:val="center"/>
              <w:rPr>
                <w:sz w:val="20"/>
                <w:szCs w:val="20"/>
              </w:rPr>
            </w:pPr>
            <w:r w:rsidRPr="00773978">
              <w:rPr>
                <w:b/>
                <w:bCs/>
                <w:sz w:val="20"/>
                <w:szCs w:val="20"/>
              </w:rPr>
              <w:t>Campo</w:t>
            </w:r>
          </w:p>
        </w:tc>
        <w:tc>
          <w:tcPr>
            <w:tcW w:w="170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655EC5" w:rsidRPr="00773978" w:rsidRDefault="00655EC5" w:rsidP="00C934E5">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655EC5" w:rsidRPr="00773978" w:rsidRDefault="00655EC5" w:rsidP="00C934E5">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655EC5" w:rsidRPr="00773978" w:rsidRDefault="00655EC5" w:rsidP="00C934E5">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655EC5" w:rsidRPr="00773978" w:rsidRDefault="00655EC5" w:rsidP="00C934E5">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655EC5" w:rsidRPr="00773978" w:rsidRDefault="00C934E5" w:rsidP="00C934E5">
            <w:pPr>
              <w:pStyle w:val="psds-corpodetexto"/>
              <w:spacing w:before="0" w:beforeAutospacing="0" w:after="0" w:afterAutospacing="0"/>
              <w:jc w:val="center"/>
              <w:rPr>
                <w:sz w:val="20"/>
                <w:szCs w:val="20"/>
              </w:rPr>
            </w:pPr>
            <w:r w:rsidRPr="00773978">
              <w:rPr>
                <w:b/>
                <w:bCs/>
                <w:sz w:val="20"/>
                <w:szCs w:val="20"/>
              </w:rPr>
              <w:t>Valores V</w:t>
            </w:r>
            <w:r w:rsidR="00655EC5" w:rsidRPr="00773978">
              <w:rPr>
                <w:b/>
                <w:bCs/>
                <w:sz w:val="20"/>
                <w:szCs w:val="20"/>
              </w:rPr>
              <w:t>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655EC5" w:rsidRPr="00773978" w:rsidRDefault="00655EC5" w:rsidP="00C934E5">
            <w:pPr>
              <w:pStyle w:val="psds-corpodetexto"/>
              <w:spacing w:before="0" w:beforeAutospacing="0" w:after="0" w:afterAutospacing="0"/>
              <w:jc w:val="center"/>
              <w:rPr>
                <w:sz w:val="20"/>
                <w:szCs w:val="20"/>
              </w:rPr>
            </w:pPr>
            <w:r w:rsidRPr="00773978">
              <w:rPr>
                <w:b/>
                <w:bCs/>
                <w:sz w:val="20"/>
                <w:szCs w:val="20"/>
              </w:rPr>
              <w:t>Obrigatório</w:t>
            </w:r>
          </w:p>
        </w:tc>
        <w:tc>
          <w:tcPr>
            <w:tcW w:w="29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655EC5" w:rsidRPr="00773978" w:rsidRDefault="00C934E5" w:rsidP="00C934E5">
            <w:pPr>
              <w:pStyle w:val="psds-corpodetexto"/>
              <w:spacing w:before="0" w:beforeAutospacing="0" w:after="0" w:afterAutospacing="0"/>
              <w:jc w:val="center"/>
              <w:rPr>
                <w:sz w:val="20"/>
                <w:szCs w:val="20"/>
              </w:rPr>
            </w:pPr>
            <w:r w:rsidRPr="00773978">
              <w:rPr>
                <w:b/>
                <w:bCs/>
                <w:sz w:val="20"/>
                <w:szCs w:val="20"/>
              </w:rPr>
              <w:t>Regras de Validação do C</w:t>
            </w:r>
            <w:r w:rsidR="00655EC5" w:rsidRPr="00773978">
              <w:rPr>
                <w:b/>
                <w:bCs/>
                <w:sz w:val="20"/>
                <w:szCs w:val="20"/>
              </w:rPr>
              <w:t>ampo</w:t>
            </w:r>
          </w:p>
        </w:tc>
      </w:tr>
      <w:tr w:rsidR="00655EC5" w:rsidRPr="00773978" w:rsidTr="00B0649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655EC5" w:rsidRPr="00773978" w:rsidRDefault="00655EC5" w:rsidP="00655EC5">
            <w:pPr>
              <w:shd w:val="clear" w:color="auto" w:fill="FFFFFF"/>
              <w:spacing w:line="240" w:lineRule="auto"/>
              <w:rPr>
                <w:rFonts w:cs="Times New Roman"/>
                <w:szCs w:val="20"/>
              </w:rPr>
            </w:pPr>
            <w:r w:rsidRPr="00773978">
              <w:rPr>
                <w:rFonts w:cs="Times New Roman"/>
                <w:szCs w:val="20"/>
              </w:rPr>
              <w:t>01</w:t>
            </w:r>
          </w:p>
        </w:tc>
        <w:tc>
          <w:tcPr>
            <w:tcW w:w="1094" w:type="dxa"/>
            <w:tcBorders>
              <w:top w:val="nil"/>
              <w:left w:val="nil"/>
              <w:bottom w:val="single" w:sz="6" w:space="0" w:color="auto"/>
              <w:right w:val="single" w:sz="6" w:space="0" w:color="auto"/>
            </w:tcBorders>
            <w:tcMar>
              <w:top w:w="0" w:type="dxa"/>
              <w:left w:w="108" w:type="dxa"/>
              <w:bottom w:w="0" w:type="dxa"/>
              <w:right w:w="108" w:type="dxa"/>
            </w:tcMar>
            <w:hideMark/>
          </w:tcPr>
          <w:p w:rsidR="00655EC5" w:rsidRPr="00773978" w:rsidRDefault="00655EC5" w:rsidP="00655EC5">
            <w:pPr>
              <w:shd w:val="clear" w:color="auto" w:fill="FFFFFF"/>
              <w:spacing w:line="240" w:lineRule="auto"/>
              <w:rPr>
                <w:rFonts w:cs="Times New Roman"/>
                <w:szCs w:val="20"/>
              </w:rPr>
            </w:pPr>
            <w:r w:rsidRPr="00773978">
              <w:rPr>
                <w:rFonts w:cs="Times New Roman"/>
                <w:szCs w:val="20"/>
              </w:rPr>
              <w:t>REG</w:t>
            </w:r>
          </w:p>
        </w:tc>
        <w:tc>
          <w:tcPr>
            <w:tcW w:w="1709" w:type="dxa"/>
            <w:tcBorders>
              <w:top w:val="nil"/>
              <w:left w:val="nil"/>
              <w:bottom w:val="single" w:sz="6" w:space="0" w:color="auto"/>
              <w:right w:val="single" w:sz="6" w:space="0" w:color="auto"/>
            </w:tcBorders>
            <w:tcMar>
              <w:top w:w="0" w:type="dxa"/>
              <w:left w:w="108" w:type="dxa"/>
              <w:bottom w:w="0" w:type="dxa"/>
              <w:right w:w="108" w:type="dxa"/>
            </w:tcMar>
            <w:hideMark/>
          </w:tcPr>
          <w:p w:rsidR="00655EC5" w:rsidRPr="00773978" w:rsidRDefault="00655EC5" w:rsidP="00655EC5">
            <w:pPr>
              <w:shd w:val="clear" w:color="auto" w:fill="FFFFFF"/>
              <w:spacing w:line="240" w:lineRule="auto"/>
              <w:rPr>
                <w:rFonts w:cs="Times New Roman"/>
                <w:szCs w:val="20"/>
              </w:rPr>
            </w:pPr>
            <w:r w:rsidRPr="00773978">
              <w:rPr>
                <w:rFonts w:cs="Times New Roman"/>
                <w:szCs w:val="20"/>
              </w:rPr>
              <w:t>Texto fixo contendo “I300”.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655EC5" w:rsidRPr="00773978" w:rsidRDefault="00655EC5" w:rsidP="00655EC5">
            <w:pPr>
              <w:shd w:val="clear" w:color="auto" w:fill="FFFFFF"/>
              <w:spacing w:line="240" w:lineRule="auto"/>
              <w:rPr>
                <w:rFonts w:cs="Times New Roman"/>
                <w:szCs w:val="20"/>
              </w:rPr>
            </w:pPr>
            <w:r w:rsidRPr="00773978">
              <w:rPr>
                <w:rFonts w:cs="Times New Roman"/>
                <w:szCs w:val="20"/>
                <w:lang w:val="pt-PT"/>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655EC5" w:rsidRPr="00773978" w:rsidRDefault="00655EC5" w:rsidP="00655EC5">
            <w:pPr>
              <w:shd w:val="clear" w:color="auto" w:fill="FFFFFF"/>
              <w:spacing w:line="240" w:lineRule="auto"/>
              <w:rPr>
                <w:rFonts w:cs="Times New Roman"/>
                <w:szCs w:val="20"/>
              </w:rPr>
            </w:pPr>
            <w:r w:rsidRPr="00773978">
              <w:rPr>
                <w:rFonts w:cs="Times New Roman"/>
                <w:szCs w:val="20"/>
                <w:lang w:val="pt-PT"/>
              </w:rPr>
              <w:t>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655EC5" w:rsidRPr="00773978" w:rsidRDefault="00655EC5" w:rsidP="00655EC5">
            <w:pPr>
              <w:shd w:val="clear" w:color="auto" w:fill="FFFFFF"/>
              <w:spacing w:line="240" w:lineRule="auto"/>
              <w:rPr>
                <w:rFonts w:cs="Times New Roman"/>
                <w:szCs w:val="20"/>
              </w:rPr>
            </w:pPr>
            <w:r w:rsidRPr="00773978">
              <w:rPr>
                <w:rFonts w:cs="Times New Roman"/>
                <w:szCs w:val="20"/>
                <w:lang w:val="pt-PT"/>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655EC5" w:rsidRPr="00773978" w:rsidRDefault="00655EC5" w:rsidP="00655EC5">
            <w:pPr>
              <w:shd w:val="clear" w:color="auto" w:fill="FFFFFF"/>
              <w:spacing w:line="240" w:lineRule="auto"/>
              <w:rPr>
                <w:rFonts w:cs="Times New Roman"/>
                <w:szCs w:val="20"/>
              </w:rPr>
            </w:pPr>
            <w:r w:rsidRPr="00773978">
              <w:rPr>
                <w:rFonts w:cs="Times New Roman"/>
                <w:szCs w:val="20"/>
                <w:lang w:val="pt-PT"/>
              </w:rPr>
              <w:t>"I300"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655EC5" w:rsidRPr="00773978" w:rsidRDefault="00655EC5" w:rsidP="00655EC5">
            <w:pPr>
              <w:shd w:val="clear" w:color="auto" w:fill="FFFFFF"/>
              <w:spacing w:line="240" w:lineRule="auto"/>
              <w:rPr>
                <w:rFonts w:cs="Times New Roman"/>
                <w:szCs w:val="20"/>
              </w:rPr>
            </w:pPr>
            <w:r w:rsidRPr="00773978">
              <w:rPr>
                <w:rFonts w:cs="Times New Roman"/>
                <w:szCs w:val="20"/>
                <w:lang w:val="pt-PT"/>
              </w:rPr>
              <w:t>Sim</w:t>
            </w:r>
          </w:p>
        </w:tc>
        <w:tc>
          <w:tcPr>
            <w:tcW w:w="2961" w:type="dxa"/>
            <w:tcBorders>
              <w:top w:val="nil"/>
              <w:left w:val="nil"/>
              <w:bottom w:val="single" w:sz="6" w:space="0" w:color="auto"/>
              <w:right w:val="single" w:sz="6" w:space="0" w:color="auto"/>
            </w:tcBorders>
            <w:tcMar>
              <w:top w:w="0" w:type="dxa"/>
              <w:left w:w="108" w:type="dxa"/>
              <w:bottom w:w="0" w:type="dxa"/>
              <w:right w:w="108" w:type="dxa"/>
            </w:tcMar>
            <w:hideMark/>
          </w:tcPr>
          <w:p w:rsidR="00655EC5" w:rsidRPr="00773978" w:rsidRDefault="00655EC5" w:rsidP="00655EC5">
            <w:pPr>
              <w:shd w:val="clear" w:color="auto" w:fill="FFFFFF"/>
              <w:spacing w:line="240" w:lineRule="auto"/>
              <w:rPr>
                <w:rFonts w:cs="Times New Roman"/>
                <w:szCs w:val="20"/>
              </w:rPr>
            </w:pPr>
            <w:r w:rsidRPr="00773978">
              <w:rPr>
                <w:rFonts w:cs="Times New Roman"/>
                <w:szCs w:val="20"/>
                <w:lang w:val="pt-PT"/>
              </w:rPr>
              <w:t>-</w:t>
            </w:r>
          </w:p>
        </w:tc>
      </w:tr>
      <w:tr w:rsidR="00655EC5" w:rsidRPr="00773978" w:rsidTr="00B0649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655EC5" w:rsidRPr="00773978" w:rsidRDefault="00655EC5" w:rsidP="00655EC5">
            <w:pPr>
              <w:shd w:val="clear" w:color="auto" w:fill="FFFFFF"/>
              <w:spacing w:line="240" w:lineRule="auto"/>
              <w:rPr>
                <w:rFonts w:cs="Times New Roman"/>
                <w:szCs w:val="20"/>
              </w:rPr>
            </w:pPr>
            <w:r w:rsidRPr="00773978">
              <w:rPr>
                <w:rFonts w:cs="Times New Roman"/>
                <w:szCs w:val="20"/>
                <w:lang w:val="pt-PT"/>
              </w:rPr>
              <w:t>02</w:t>
            </w:r>
          </w:p>
        </w:tc>
        <w:tc>
          <w:tcPr>
            <w:tcW w:w="1094" w:type="dxa"/>
            <w:tcBorders>
              <w:top w:val="nil"/>
              <w:left w:val="nil"/>
              <w:bottom w:val="single" w:sz="6" w:space="0" w:color="auto"/>
              <w:right w:val="single" w:sz="6" w:space="0" w:color="auto"/>
            </w:tcBorders>
            <w:tcMar>
              <w:top w:w="0" w:type="dxa"/>
              <w:left w:w="108" w:type="dxa"/>
              <w:bottom w:w="0" w:type="dxa"/>
              <w:right w:w="108" w:type="dxa"/>
            </w:tcMar>
            <w:hideMark/>
          </w:tcPr>
          <w:p w:rsidR="00655EC5" w:rsidRPr="00773978" w:rsidRDefault="00655EC5" w:rsidP="00655EC5">
            <w:pPr>
              <w:shd w:val="clear" w:color="auto" w:fill="FFFFFF"/>
              <w:spacing w:line="240" w:lineRule="auto"/>
              <w:rPr>
                <w:rFonts w:cs="Times New Roman"/>
                <w:szCs w:val="20"/>
              </w:rPr>
            </w:pPr>
            <w:r w:rsidRPr="00773978">
              <w:rPr>
                <w:rFonts w:cs="Times New Roman"/>
                <w:szCs w:val="20"/>
                <w:lang w:val="pt-PT"/>
              </w:rPr>
              <w:t>DT_BCTE</w:t>
            </w:r>
          </w:p>
        </w:tc>
        <w:tc>
          <w:tcPr>
            <w:tcW w:w="1709" w:type="dxa"/>
            <w:tcBorders>
              <w:top w:val="nil"/>
              <w:left w:val="nil"/>
              <w:bottom w:val="single" w:sz="6" w:space="0" w:color="auto"/>
              <w:right w:val="single" w:sz="6" w:space="0" w:color="auto"/>
            </w:tcBorders>
            <w:tcMar>
              <w:top w:w="0" w:type="dxa"/>
              <w:left w:w="108" w:type="dxa"/>
              <w:bottom w:w="0" w:type="dxa"/>
              <w:right w:w="108" w:type="dxa"/>
            </w:tcMar>
            <w:hideMark/>
          </w:tcPr>
          <w:p w:rsidR="00655EC5" w:rsidRPr="00773978" w:rsidRDefault="00655EC5" w:rsidP="00655EC5">
            <w:pPr>
              <w:shd w:val="clear" w:color="auto" w:fill="FFFFFF"/>
              <w:spacing w:line="240" w:lineRule="auto"/>
              <w:rPr>
                <w:rFonts w:cs="Times New Roman"/>
                <w:szCs w:val="20"/>
              </w:rPr>
            </w:pPr>
            <w:r w:rsidRPr="00773978">
              <w:rPr>
                <w:rFonts w:cs="Times New Roman"/>
                <w:szCs w:val="20"/>
              </w:rPr>
              <w:t>Data do balancete.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655EC5" w:rsidRPr="00773978" w:rsidRDefault="00655EC5" w:rsidP="00655EC5">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655EC5" w:rsidRPr="00773978" w:rsidRDefault="00655EC5" w:rsidP="00655EC5">
            <w:pPr>
              <w:shd w:val="clear" w:color="auto" w:fill="FFFFFF"/>
              <w:spacing w:line="240" w:lineRule="auto"/>
              <w:rPr>
                <w:rFonts w:cs="Times New Roman"/>
                <w:szCs w:val="20"/>
              </w:rPr>
            </w:pPr>
            <w:r w:rsidRPr="00773978">
              <w:rPr>
                <w:rFonts w:cs="Times New Roman"/>
                <w:szCs w:val="20"/>
              </w:rPr>
              <w:t>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655EC5" w:rsidRPr="00773978" w:rsidRDefault="00655EC5" w:rsidP="00655EC5">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655EC5" w:rsidRPr="00773978" w:rsidRDefault="00655EC5" w:rsidP="00655EC5">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655EC5" w:rsidRPr="00773978" w:rsidRDefault="00655EC5" w:rsidP="00655EC5">
            <w:pPr>
              <w:shd w:val="clear" w:color="auto" w:fill="FFFFFF"/>
              <w:spacing w:line="240" w:lineRule="auto"/>
              <w:rPr>
                <w:rFonts w:cs="Times New Roman"/>
                <w:szCs w:val="20"/>
              </w:rPr>
            </w:pPr>
            <w:r w:rsidRPr="00773978">
              <w:rPr>
                <w:rFonts w:cs="Times New Roman"/>
                <w:szCs w:val="20"/>
              </w:rPr>
              <w:t>Sim</w:t>
            </w:r>
          </w:p>
        </w:tc>
        <w:tc>
          <w:tcPr>
            <w:tcW w:w="2961" w:type="dxa"/>
            <w:tcBorders>
              <w:top w:val="nil"/>
              <w:left w:val="nil"/>
              <w:bottom w:val="single" w:sz="6" w:space="0" w:color="auto"/>
              <w:right w:val="single" w:sz="6" w:space="0" w:color="auto"/>
            </w:tcBorders>
            <w:tcMar>
              <w:top w:w="0" w:type="dxa"/>
              <w:left w:w="108" w:type="dxa"/>
              <w:bottom w:w="0" w:type="dxa"/>
              <w:right w:w="108" w:type="dxa"/>
            </w:tcMar>
            <w:hideMark/>
          </w:tcPr>
          <w:p w:rsidR="009177D1" w:rsidRPr="00773978" w:rsidRDefault="009177D1" w:rsidP="00655EC5">
            <w:pPr>
              <w:pStyle w:val="Pr-formataoHTML"/>
              <w:rPr>
                <w:rFonts w:ascii="Times New Roman" w:eastAsia="Arial Unicode MS" w:hAnsi="Times New Roman" w:cs="Times New Roman"/>
                <w:lang w:val="pt-PT"/>
              </w:rPr>
            </w:pPr>
            <w:r w:rsidRPr="00773978">
              <w:rPr>
                <w:rFonts w:ascii="Times New Roman" w:eastAsia="Arial Unicode MS" w:hAnsi="Times New Roman" w:cs="Times New Roman"/>
                <w:lang w:val="pt-PT"/>
              </w:rPr>
              <w:t>[REGRA_DATA_INTERVALO_</w:t>
            </w:r>
          </w:p>
          <w:p w:rsidR="00655EC5" w:rsidRPr="00773978" w:rsidRDefault="009177D1" w:rsidP="009177D1">
            <w:pPr>
              <w:pStyle w:val="Pr-formataoHTML"/>
              <w:rPr>
                <w:rFonts w:ascii="Times New Roman" w:eastAsia="Arial Unicode MS" w:hAnsi="Times New Roman" w:cs="Times New Roman"/>
                <w:lang w:val="pt-PT"/>
              </w:rPr>
            </w:pPr>
            <w:r w:rsidRPr="00773978">
              <w:rPr>
                <w:rFonts w:ascii="Times New Roman" w:eastAsia="Arial Unicode MS" w:hAnsi="Times New Roman" w:cs="Times New Roman"/>
                <w:lang w:val="pt-PT"/>
              </w:rPr>
              <w:t>DO_ARQUIVO]</w:t>
            </w:r>
          </w:p>
        </w:tc>
      </w:tr>
    </w:tbl>
    <w:p w:rsidR="00655EC5" w:rsidRPr="00773978" w:rsidRDefault="00655EC5" w:rsidP="00655EC5">
      <w:pPr>
        <w:spacing w:line="240" w:lineRule="auto"/>
        <w:rPr>
          <w:rFonts w:cs="Times New Roman"/>
          <w:szCs w:val="20"/>
          <w:lang w:eastAsia="pt-BR"/>
        </w:rPr>
      </w:pPr>
    </w:p>
    <w:bookmarkEnd w:id="126"/>
    <w:bookmarkEnd w:id="127"/>
    <w:p w:rsidR="00C934E5" w:rsidRPr="00773978" w:rsidRDefault="00C934E5" w:rsidP="00C934E5">
      <w:pPr>
        <w:pStyle w:val="Corpodetexto"/>
        <w:rPr>
          <w:rFonts w:ascii="Times New Roman" w:hAnsi="Times New Roman"/>
          <w:b/>
          <w:sz w:val="20"/>
          <w:szCs w:val="20"/>
        </w:rPr>
      </w:pPr>
      <w:r w:rsidRPr="00773978">
        <w:rPr>
          <w:rFonts w:ascii="Times New Roman" w:hAnsi="Times New Roman"/>
          <w:b/>
          <w:sz w:val="20"/>
          <w:szCs w:val="20"/>
        </w:rPr>
        <w:t>I - Observações:</w:t>
      </w:r>
    </w:p>
    <w:p w:rsidR="00C934E5" w:rsidRPr="00773978" w:rsidRDefault="00C934E5" w:rsidP="00C934E5">
      <w:pPr>
        <w:pStyle w:val="Corpodetexto"/>
        <w:ind w:firstLine="708"/>
        <w:rPr>
          <w:rFonts w:ascii="Times New Roman" w:hAnsi="Times New Roman"/>
          <w:sz w:val="20"/>
          <w:szCs w:val="20"/>
        </w:rPr>
      </w:pPr>
    </w:p>
    <w:p w:rsidR="00C934E5" w:rsidRPr="00773978" w:rsidRDefault="005953BF" w:rsidP="00C934E5">
      <w:pPr>
        <w:pStyle w:val="Corpodetexto"/>
        <w:ind w:left="708"/>
        <w:rPr>
          <w:rFonts w:ascii="Times New Roman" w:hAnsi="Times New Roman"/>
          <w:sz w:val="20"/>
          <w:szCs w:val="20"/>
        </w:rPr>
      </w:pPr>
      <w:r w:rsidRPr="00773978">
        <w:rPr>
          <w:rFonts w:ascii="Times New Roman" w:hAnsi="Times New Roman"/>
          <w:sz w:val="20"/>
          <w:szCs w:val="20"/>
        </w:rPr>
        <w:t>Registro</w:t>
      </w:r>
      <w:r w:rsidR="00C934E5" w:rsidRPr="00773978">
        <w:rPr>
          <w:rFonts w:ascii="Times New Roman" w:hAnsi="Times New Roman"/>
          <w:sz w:val="20"/>
          <w:szCs w:val="20"/>
        </w:rPr>
        <w:t xml:space="preserve"> é obrigatório para o tipo de escrituração B.</w:t>
      </w:r>
    </w:p>
    <w:p w:rsidR="00C934E5" w:rsidRPr="00773978" w:rsidRDefault="00C934E5" w:rsidP="00C934E5">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C934E5" w:rsidRPr="00773978" w:rsidRDefault="00C934E5" w:rsidP="00C934E5">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C934E5" w:rsidRPr="00773978" w:rsidRDefault="00C934E5" w:rsidP="00C934E5">
      <w:pPr>
        <w:pStyle w:val="Corpodetexto"/>
        <w:rPr>
          <w:rFonts w:ascii="Times New Roman" w:hAnsi="Times New Roman"/>
          <w:sz w:val="20"/>
          <w:szCs w:val="20"/>
        </w:rPr>
      </w:pPr>
    </w:p>
    <w:p w:rsidR="00C934E5" w:rsidRPr="00773978" w:rsidRDefault="00C934E5" w:rsidP="00C934E5">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C934E5" w:rsidRPr="00773978" w:rsidRDefault="00C934E5" w:rsidP="00C934E5">
      <w:pPr>
        <w:pStyle w:val="Corpodetexto"/>
        <w:rPr>
          <w:rFonts w:ascii="Times New Roman" w:hAnsi="Times New Roman"/>
          <w:sz w:val="20"/>
          <w:szCs w:val="20"/>
        </w:rPr>
      </w:pPr>
    </w:p>
    <w:p w:rsidR="00C934E5" w:rsidRPr="00773978" w:rsidRDefault="00C934E5" w:rsidP="00C934E5">
      <w:pPr>
        <w:pStyle w:val="Corpodetexto"/>
        <w:rPr>
          <w:rFonts w:ascii="Times New Roman" w:hAnsi="Times New Roman"/>
          <w:b/>
          <w:color w:val="auto"/>
          <w:sz w:val="20"/>
          <w:szCs w:val="20"/>
        </w:rPr>
      </w:pPr>
      <w:r w:rsidRPr="00773978">
        <w:rPr>
          <w:rFonts w:ascii="Times New Roman" w:hAnsi="Times New Roman"/>
          <w:b/>
          <w:color w:val="auto"/>
          <w:sz w:val="20"/>
          <w:szCs w:val="20"/>
        </w:rPr>
        <w:t xml:space="preserve">III - Regras de Validação do </w:t>
      </w:r>
      <w:r w:rsidR="005953BF" w:rsidRPr="00773978">
        <w:rPr>
          <w:rFonts w:ascii="Times New Roman" w:hAnsi="Times New Roman"/>
          <w:b/>
          <w:color w:val="auto"/>
          <w:sz w:val="20"/>
          <w:szCs w:val="20"/>
        </w:rPr>
        <w:t>Registro</w:t>
      </w:r>
      <w:r w:rsidRPr="00773978">
        <w:rPr>
          <w:rFonts w:ascii="Times New Roman" w:hAnsi="Times New Roman"/>
          <w:b/>
          <w:color w:val="auto"/>
          <w:sz w:val="20"/>
          <w:szCs w:val="20"/>
        </w:rPr>
        <w:t>:</w:t>
      </w:r>
    </w:p>
    <w:p w:rsidR="00C934E5" w:rsidRPr="00773978" w:rsidRDefault="00C934E5" w:rsidP="00C934E5">
      <w:pPr>
        <w:pStyle w:val="Corpodetexto"/>
        <w:rPr>
          <w:rFonts w:ascii="Times New Roman" w:hAnsi="Times New Roman"/>
          <w:b/>
          <w:color w:val="auto"/>
          <w:sz w:val="20"/>
          <w:szCs w:val="20"/>
        </w:rPr>
      </w:pPr>
    </w:p>
    <w:p w:rsidR="00C934E5" w:rsidRPr="00773978" w:rsidRDefault="00A11824" w:rsidP="00C934E5">
      <w:pPr>
        <w:pStyle w:val="Corpodetexto"/>
        <w:ind w:left="708"/>
        <w:rPr>
          <w:rFonts w:ascii="Times New Roman" w:hAnsi="Times New Roman"/>
          <w:b/>
          <w:sz w:val="20"/>
          <w:szCs w:val="20"/>
        </w:rPr>
      </w:pPr>
      <w:hyperlink r:id="rId151" w:anchor="REGRA_DATA_BALANCETE_DUPLICADO" w:history="1">
        <w:r w:rsidR="00C934E5" w:rsidRPr="00773978">
          <w:rPr>
            <w:rStyle w:val="Hyperlink"/>
            <w:rFonts w:ascii="Times New Roman" w:hAnsi="Times New Roman"/>
            <w:b/>
            <w:color w:val="auto"/>
            <w:sz w:val="20"/>
            <w:szCs w:val="20"/>
          </w:rPr>
          <w:t>REGRA_DATA_BALANCETE_DUPLICADO</w:t>
        </w:r>
      </w:hyperlink>
      <w:r w:rsidR="00C934E5" w:rsidRPr="00773978">
        <w:rPr>
          <w:rFonts w:ascii="Times New Roman" w:hAnsi="Times New Roman"/>
          <w:b/>
          <w:sz w:val="20"/>
          <w:szCs w:val="20"/>
        </w:rPr>
        <w:t xml:space="preserve">: </w:t>
      </w:r>
      <w:r w:rsidR="00C934E5"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C934E5" w:rsidRPr="00773978">
        <w:rPr>
          <w:rFonts w:ascii="Times New Roman" w:hAnsi="Times New Roman"/>
          <w:sz w:val="20"/>
          <w:szCs w:val="20"/>
        </w:rPr>
        <w:t xml:space="preserve"> não é duplicado considerando a chave “DT_BCTE” (Campo 02). Se a regra não for cumprida, o PVA do Sped Contábil gera um erro.</w:t>
      </w:r>
    </w:p>
    <w:p w:rsidR="00B13A31" w:rsidRPr="00773978" w:rsidRDefault="00B13A31" w:rsidP="00C934E5">
      <w:pPr>
        <w:pStyle w:val="Corpodetexto"/>
        <w:rPr>
          <w:rFonts w:ascii="Times New Roman" w:hAnsi="Times New Roman"/>
          <w:b/>
          <w:color w:val="auto"/>
          <w:sz w:val="20"/>
          <w:szCs w:val="20"/>
        </w:rPr>
      </w:pPr>
    </w:p>
    <w:p w:rsidR="00C934E5" w:rsidRPr="00773978" w:rsidRDefault="00C934E5" w:rsidP="00C934E5">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C934E5" w:rsidRPr="00773978" w:rsidRDefault="00C934E5" w:rsidP="00C934E5">
      <w:pPr>
        <w:pStyle w:val="psds-corpodetexto"/>
        <w:spacing w:before="0" w:beforeAutospacing="0" w:after="0" w:afterAutospacing="0"/>
        <w:ind w:left="708"/>
        <w:jc w:val="both"/>
        <w:rPr>
          <w:rStyle w:val="Hyperlink"/>
          <w:b/>
          <w:color w:val="auto"/>
          <w:sz w:val="20"/>
          <w:szCs w:val="20"/>
        </w:rPr>
      </w:pPr>
    </w:p>
    <w:p w:rsidR="00C934E5" w:rsidRPr="00773978" w:rsidRDefault="00A11824" w:rsidP="00C934E5">
      <w:pPr>
        <w:pStyle w:val="Corpodetexto"/>
        <w:ind w:left="708"/>
        <w:rPr>
          <w:rFonts w:ascii="Times New Roman" w:hAnsi="Times New Roman"/>
          <w:sz w:val="20"/>
          <w:szCs w:val="20"/>
        </w:rPr>
      </w:pPr>
      <w:hyperlink r:id="rId152" w:anchor="REGRA_DATA_INTERVALO_DO_ARQUIVO" w:history="1">
        <w:r w:rsidR="00C934E5" w:rsidRPr="00773978">
          <w:rPr>
            <w:rFonts w:ascii="Times New Roman" w:hAnsi="Times New Roman"/>
            <w:b/>
            <w:sz w:val="20"/>
            <w:szCs w:val="20"/>
          </w:rPr>
          <w:t>REGRA_DATA_INTERVALO_DO_ARQUIVO</w:t>
        </w:r>
      </w:hyperlink>
      <w:r w:rsidR="00C934E5" w:rsidRPr="00773978">
        <w:rPr>
          <w:rFonts w:ascii="Times New Roman" w:hAnsi="Times New Roman"/>
          <w:b/>
          <w:sz w:val="20"/>
          <w:szCs w:val="20"/>
        </w:rPr>
        <w:t xml:space="preserve">: </w:t>
      </w:r>
      <w:r w:rsidR="00C934E5" w:rsidRPr="00773978">
        <w:rPr>
          <w:rFonts w:ascii="Times New Roman" w:hAnsi="Times New Roman"/>
          <w:sz w:val="20"/>
          <w:szCs w:val="20"/>
        </w:rPr>
        <w:t xml:space="preserve">Verifica se “DT_BCTE” (Campo 02) é maior ou igual que “DT_INI” (Campo 03) do </w:t>
      </w:r>
      <w:r w:rsidR="005953BF" w:rsidRPr="00773978">
        <w:rPr>
          <w:rFonts w:ascii="Times New Roman" w:hAnsi="Times New Roman"/>
          <w:sz w:val="20"/>
          <w:szCs w:val="20"/>
        </w:rPr>
        <w:t>registro</w:t>
      </w:r>
      <w:r w:rsidR="00C934E5" w:rsidRPr="00773978">
        <w:rPr>
          <w:rFonts w:ascii="Times New Roman" w:hAnsi="Times New Roman"/>
          <w:sz w:val="20"/>
          <w:szCs w:val="20"/>
        </w:rPr>
        <w:t xml:space="preserve"> 0000 e é menor ou igual que “DT_FIN” (Campo 04) do </w:t>
      </w:r>
      <w:r w:rsidR="005953BF" w:rsidRPr="00773978">
        <w:rPr>
          <w:rFonts w:ascii="Times New Roman" w:hAnsi="Times New Roman"/>
          <w:sz w:val="20"/>
          <w:szCs w:val="20"/>
        </w:rPr>
        <w:t>registro</w:t>
      </w:r>
      <w:r w:rsidR="00C934E5" w:rsidRPr="00773978">
        <w:rPr>
          <w:rFonts w:ascii="Times New Roman" w:hAnsi="Times New Roman"/>
          <w:sz w:val="20"/>
          <w:szCs w:val="20"/>
        </w:rPr>
        <w:t xml:space="preserve"> 0000. Se a regra não for cumprida, o PVA do Sped Contábil gera um erro.</w:t>
      </w:r>
    </w:p>
    <w:p w:rsidR="00C934E5" w:rsidRPr="00773978" w:rsidRDefault="00C934E5" w:rsidP="00C934E5">
      <w:pPr>
        <w:pStyle w:val="Corpodetexto"/>
        <w:ind w:left="708"/>
        <w:rPr>
          <w:rFonts w:ascii="Times New Roman" w:hAnsi="Times New Roman"/>
          <w:b/>
          <w:sz w:val="20"/>
          <w:szCs w:val="20"/>
        </w:rPr>
      </w:pPr>
    </w:p>
    <w:p w:rsidR="00C934E5" w:rsidRPr="00773978" w:rsidRDefault="00B06498" w:rsidP="00C934E5">
      <w:pPr>
        <w:pStyle w:val="Corpodetexto"/>
        <w:rPr>
          <w:rFonts w:ascii="Times New Roman" w:hAnsi="Times New Roman"/>
          <w:b/>
          <w:sz w:val="20"/>
          <w:szCs w:val="20"/>
        </w:rPr>
      </w:pPr>
      <w:r w:rsidRPr="00773978">
        <w:rPr>
          <w:rFonts w:ascii="Times New Roman" w:hAnsi="Times New Roman"/>
          <w:b/>
          <w:sz w:val="20"/>
          <w:szCs w:val="20"/>
        </w:rPr>
        <w:t>V - Exemplo de P</w:t>
      </w:r>
      <w:r w:rsidR="00C934E5" w:rsidRPr="00773978">
        <w:rPr>
          <w:rFonts w:ascii="Times New Roman" w:hAnsi="Times New Roman"/>
          <w:b/>
          <w:sz w:val="20"/>
          <w:szCs w:val="20"/>
        </w:rPr>
        <w:t xml:space="preserve">reenchimento: </w:t>
      </w:r>
    </w:p>
    <w:p w:rsidR="00C934E5" w:rsidRPr="00773978" w:rsidRDefault="00C934E5" w:rsidP="00C934E5">
      <w:pPr>
        <w:pStyle w:val="Corpodetexto"/>
        <w:rPr>
          <w:rFonts w:ascii="Times New Roman" w:hAnsi="Times New Roman"/>
          <w:b/>
          <w:sz w:val="20"/>
          <w:szCs w:val="20"/>
        </w:rPr>
      </w:pPr>
    </w:p>
    <w:p w:rsidR="00C934E5" w:rsidRPr="00773978" w:rsidRDefault="00C934E5" w:rsidP="00C934E5">
      <w:pPr>
        <w:pStyle w:val="PSDS-CorpodeTexto0"/>
        <w:ind w:firstLine="708"/>
        <w:jc w:val="both"/>
        <w:rPr>
          <w:rFonts w:ascii="Times New Roman" w:hAnsi="Times New Roman"/>
          <w:b/>
          <w:color w:val="000000"/>
        </w:rPr>
      </w:pPr>
      <w:r w:rsidRPr="00773978">
        <w:rPr>
          <w:rFonts w:ascii="Times New Roman" w:hAnsi="Times New Roman"/>
          <w:b/>
          <w:color w:val="000000"/>
        </w:rPr>
        <w:t>|I300|15052011|</w:t>
      </w:r>
    </w:p>
    <w:p w:rsidR="00C934E5" w:rsidRPr="00773978" w:rsidRDefault="00C934E5" w:rsidP="00C934E5">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I300</w:t>
      </w:r>
    </w:p>
    <w:p w:rsidR="00C934E5" w:rsidRPr="00773978" w:rsidRDefault="00C934E5" w:rsidP="00C934E5">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do Balancete: 31052011 (15/05/2011)</w:t>
      </w:r>
    </w:p>
    <w:p w:rsidR="00C934E5" w:rsidRPr="00773978" w:rsidRDefault="00C934E5" w:rsidP="0005364A">
      <w:pPr>
        <w:pStyle w:val="Corpodetexto"/>
        <w:rPr>
          <w:rFonts w:ascii="Times New Roman" w:hAnsi="Times New Roman"/>
          <w:sz w:val="20"/>
          <w:szCs w:val="20"/>
        </w:rPr>
      </w:pPr>
    </w:p>
    <w:p w:rsidR="00403049" w:rsidRPr="00773978" w:rsidRDefault="00403049">
      <w:pPr>
        <w:spacing w:after="200"/>
        <w:rPr>
          <w:rFonts w:eastAsia="Times New Roman" w:cs="Times New Roman"/>
          <w:b/>
          <w:bCs/>
          <w:color w:val="0000FF"/>
          <w:szCs w:val="24"/>
          <w:lang w:eastAsia="pt-BR"/>
        </w:rPr>
      </w:pPr>
      <w:r w:rsidRPr="00773978">
        <w:br w:type="page"/>
      </w:r>
    </w:p>
    <w:p w:rsidR="00274479" w:rsidRPr="00773978" w:rsidRDefault="00274479" w:rsidP="003A3558">
      <w:pPr>
        <w:pStyle w:val="Ttulo1"/>
      </w:pPr>
      <w:bookmarkStart w:id="129" w:name="_Toc450294923"/>
      <w:r w:rsidRPr="00773978">
        <w:lastRenderedPageBreak/>
        <w:t>3.</w:t>
      </w:r>
      <w:r w:rsidR="009177D1" w:rsidRPr="00773978">
        <w:t>1.</w:t>
      </w:r>
      <w:r w:rsidRPr="00773978">
        <w:t xml:space="preserve">6.2.18. </w:t>
      </w:r>
      <w:r w:rsidR="005953BF" w:rsidRPr="00773978">
        <w:t>Registro</w:t>
      </w:r>
      <w:r w:rsidRPr="00773978">
        <w:t xml:space="preserve"> I310: Detalhes do Balancete Diário</w:t>
      </w:r>
      <w:bookmarkEnd w:id="129"/>
    </w:p>
    <w:p w:rsidR="00274479" w:rsidRPr="00773978" w:rsidRDefault="00274479" w:rsidP="0005364A">
      <w:pPr>
        <w:pStyle w:val="Corpodetexto"/>
        <w:rPr>
          <w:rFonts w:ascii="Times New Roman" w:hAnsi="Times New Roman"/>
          <w:sz w:val="20"/>
          <w:szCs w:val="20"/>
        </w:rPr>
      </w:pPr>
    </w:p>
    <w:p w:rsidR="00C934E5" w:rsidRPr="00773978" w:rsidRDefault="00C934E5" w:rsidP="00C934E5">
      <w:pPr>
        <w:spacing w:line="240" w:lineRule="auto"/>
        <w:ind w:firstLine="708"/>
        <w:jc w:val="both"/>
        <w:rPr>
          <w:rFonts w:cs="Times New Roman"/>
          <w:szCs w:val="20"/>
        </w:rPr>
      </w:pPr>
      <w:r w:rsidRPr="00773978">
        <w:rPr>
          <w:rFonts w:cs="Times New Roman"/>
          <w:szCs w:val="20"/>
        </w:rPr>
        <w:t xml:space="preserve">O </w:t>
      </w:r>
      <w:r w:rsidR="005953BF" w:rsidRPr="00773978">
        <w:rPr>
          <w:rFonts w:cs="Times New Roman"/>
          <w:szCs w:val="20"/>
        </w:rPr>
        <w:t>registro</w:t>
      </w:r>
      <w:r w:rsidRPr="00773978">
        <w:rPr>
          <w:rFonts w:cs="Times New Roman"/>
          <w:szCs w:val="20"/>
        </w:rPr>
        <w:t xml:space="preserve"> I310 traz os detalhes do balancete diário, isto é, os totais de débitos e créditos para cada conta contábil/centro de custos em determinada data. Este </w:t>
      </w:r>
      <w:r w:rsidR="005953BF" w:rsidRPr="00773978">
        <w:rPr>
          <w:rFonts w:cs="Times New Roman"/>
          <w:szCs w:val="20"/>
        </w:rPr>
        <w:t>registro</w:t>
      </w:r>
      <w:r w:rsidRPr="00773978">
        <w:rPr>
          <w:rFonts w:cs="Times New Roman"/>
          <w:szCs w:val="20"/>
        </w:rPr>
        <w:t xml:space="preserve"> será utilizado apenas quando o tipo de escrituração é “B” (Livro de Balancetes Diários e Balanços).</w:t>
      </w:r>
    </w:p>
    <w:p w:rsidR="00C934E5" w:rsidRPr="00773978" w:rsidRDefault="00C934E5" w:rsidP="00C934E5">
      <w:pPr>
        <w:spacing w:line="240" w:lineRule="auto"/>
        <w:ind w:firstLine="708"/>
        <w:jc w:val="both"/>
        <w:rPr>
          <w:rFonts w:cs="Times New Roman"/>
          <w:szCs w:val="20"/>
        </w:rPr>
      </w:pPr>
    </w:p>
    <w:tbl>
      <w:tblPr>
        <w:tblW w:w="0" w:type="auto"/>
        <w:jc w:val="center"/>
        <w:tblCellMar>
          <w:left w:w="0" w:type="dxa"/>
          <w:right w:w="0" w:type="dxa"/>
        </w:tblCellMar>
        <w:tblLook w:val="04A0" w:firstRow="1" w:lastRow="0" w:firstColumn="1" w:lastColumn="0" w:noHBand="0" w:noVBand="1"/>
      </w:tblPr>
      <w:tblGrid>
        <w:gridCol w:w="5566"/>
        <w:gridCol w:w="4056"/>
      </w:tblGrid>
      <w:tr w:rsidR="00C934E5" w:rsidRPr="00773978" w:rsidTr="009177D1">
        <w:trPr>
          <w:jc w:val="center"/>
        </w:trPr>
        <w:tc>
          <w:tcPr>
            <w:tcW w:w="1076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934E5" w:rsidRPr="00773978" w:rsidRDefault="005953BF" w:rsidP="00C934E5">
            <w:pPr>
              <w:pStyle w:val="psds-corpodetexto"/>
              <w:spacing w:before="0" w:beforeAutospacing="0" w:after="0" w:afterAutospacing="0"/>
              <w:rPr>
                <w:sz w:val="20"/>
                <w:szCs w:val="20"/>
              </w:rPr>
            </w:pPr>
            <w:r w:rsidRPr="00773978">
              <w:rPr>
                <w:b/>
                <w:bCs/>
                <w:sz w:val="20"/>
                <w:szCs w:val="20"/>
              </w:rPr>
              <w:t>REGISTRO</w:t>
            </w:r>
            <w:r w:rsidR="00C934E5" w:rsidRPr="00773978">
              <w:rPr>
                <w:b/>
                <w:bCs/>
                <w:sz w:val="20"/>
                <w:szCs w:val="20"/>
              </w:rPr>
              <w:t xml:space="preserve"> I310:</w:t>
            </w:r>
            <w:r w:rsidR="00C934E5" w:rsidRPr="00773978">
              <w:rPr>
                <w:rStyle w:val="apple-converted-space"/>
                <w:b/>
                <w:bCs/>
                <w:sz w:val="20"/>
                <w:szCs w:val="20"/>
              </w:rPr>
              <w:t> </w:t>
            </w:r>
            <w:r w:rsidR="00C934E5" w:rsidRPr="00773978">
              <w:rPr>
                <w:b/>
                <w:bCs/>
                <w:sz w:val="20"/>
                <w:szCs w:val="20"/>
              </w:rPr>
              <w:t>DETALHES DO BALANCETE DIÁRIO</w:t>
            </w:r>
          </w:p>
        </w:tc>
      </w:tr>
      <w:tr w:rsidR="00C934E5" w:rsidRPr="00773978" w:rsidTr="009177D1">
        <w:trPr>
          <w:jc w:val="center"/>
        </w:trPr>
        <w:tc>
          <w:tcPr>
            <w:tcW w:w="1076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934E5" w:rsidRPr="00773978" w:rsidRDefault="00C934E5" w:rsidP="00C934E5">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C934E5" w:rsidRPr="00773978" w:rsidRDefault="00C934E5" w:rsidP="00C934E5">
            <w:pPr>
              <w:pStyle w:val="psds-corpodetexto"/>
              <w:spacing w:before="0" w:beforeAutospacing="0" w:after="0" w:afterAutospacing="0"/>
              <w:rPr>
                <w:sz w:val="20"/>
                <w:szCs w:val="20"/>
              </w:rPr>
            </w:pPr>
            <w:r w:rsidRPr="00773978">
              <w:rPr>
                <w:sz w:val="20"/>
                <w:szCs w:val="20"/>
              </w:rPr>
              <w:t>[</w:t>
            </w:r>
            <w:hyperlink r:id="rId153" w:anchor="REGRA_DETALHE_BALANCETE_DUPLICADO" w:history="1">
              <w:r w:rsidRPr="00773978">
                <w:rPr>
                  <w:rStyle w:val="Hyperlink"/>
                  <w:color w:val="auto"/>
                  <w:sz w:val="20"/>
                  <w:szCs w:val="20"/>
                </w:rPr>
                <w:t>REGRA_DETALHE_BALANCETE_DUPLICADO</w:t>
              </w:r>
            </w:hyperlink>
            <w:r w:rsidRPr="00773978">
              <w:rPr>
                <w:sz w:val="20"/>
                <w:szCs w:val="20"/>
              </w:rPr>
              <w:t>]</w:t>
            </w:r>
          </w:p>
          <w:p w:rsidR="00C934E5" w:rsidRPr="00773978" w:rsidRDefault="00C934E5" w:rsidP="00C934E5">
            <w:pPr>
              <w:pStyle w:val="psds-corpodetexto"/>
              <w:spacing w:before="0" w:beforeAutospacing="0" w:after="0" w:afterAutospacing="0"/>
              <w:rPr>
                <w:sz w:val="20"/>
                <w:szCs w:val="20"/>
              </w:rPr>
            </w:pPr>
            <w:r w:rsidRPr="00773978">
              <w:rPr>
                <w:sz w:val="20"/>
                <w:szCs w:val="20"/>
              </w:rPr>
              <w:t>[</w:t>
            </w:r>
            <w:hyperlink r:id="rId154" w:anchor="REGRA_VALIDACAO_DC_BALANCETE" w:history="1">
              <w:r w:rsidRPr="00773978">
                <w:rPr>
                  <w:rStyle w:val="Hyperlink"/>
                  <w:color w:val="auto"/>
                  <w:sz w:val="20"/>
                  <w:szCs w:val="20"/>
                </w:rPr>
                <w:t>REGRA_VALIDACAO_DC_BALANCETE</w:t>
              </w:r>
            </w:hyperlink>
            <w:r w:rsidRPr="00773978">
              <w:rPr>
                <w:sz w:val="20"/>
                <w:szCs w:val="20"/>
              </w:rPr>
              <w:t>]</w:t>
            </w:r>
          </w:p>
        </w:tc>
      </w:tr>
      <w:tr w:rsidR="00C934E5" w:rsidRPr="00773978" w:rsidTr="009177D1">
        <w:trPr>
          <w:jc w:val="center"/>
        </w:trPr>
        <w:tc>
          <w:tcPr>
            <w:tcW w:w="6232"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934E5" w:rsidRPr="00773978" w:rsidRDefault="00C934E5" w:rsidP="00C934E5">
            <w:pPr>
              <w:pStyle w:val="psds-corpodetexto"/>
              <w:spacing w:before="0" w:beforeAutospacing="0" w:after="0" w:afterAutospacing="0"/>
              <w:rPr>
                <w:sz w:val="20"/>
                <w:szCs w:val="20"/>
              </w:rPr>
            </w:pPr>
            <w:r w:rsidRPr="00773978">
              <w:rPr>
                <w:b/>
                <w:bCs/>
                <w:sz w:val="20"/>
                <w:szCs w:val="20"/>
              </w:rPr>
              <w:t>Nível Hierárquico – 4</w:t>
            </w:r>
          </w:p>
        </w:tc>
        <w:tc>
          <w:tcPr>
            <w:tcW w:w="4529"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C934E5" w:rsidRPr="00773978" w:rsidRDefault="00C934E5" w:rsidP="00C934E5">
            <w:pPr>
              <w:pStyle w:val="psds-corpodetexto"/>
              <w:spacing w:before="0" w:beforeAutospacing="0" w:after="0" w:afterAutospacing="0"/>
              <w:rPr>
                <w:sz w:val="20"/>
                <w:szCs w:val="20"/>
              </w:rPr>
            </w:pPr>
            <w:r w:rsidRPr="00773978">
              <w:rPr>
                <w:b/>
                <w:bCs/>
                <w:sz w:val="20"/>
                <w:szCs w:val="20"/>
              </w:rPr>
              <w:t>Ocorrência – vários(por tipo de escrituração)</w:t>
            </w:r>
          </w:p>
        </w:tc>
      </w:tr>
      <w:tr w:rsidR="00C934E5" w:rsidRPr="00773978" w:rsidTr="009177D1">
        <w:trPr>
          <w:jc w:val="center"/>
        </w:trPr>
        <w:tc>
          <w:tcPr>
            <w:tcW w:w="1076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934E5" w:rsidRPr="00773978" w:rsidRDefault="00C934E5" w:rsidP="00C934E5">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[COD_CTA]+[COD_CCUS]</w:t>
            </w:r>
          </w:p>
        </w:tc>
      </w:tr>
    </w:tbl>
    <w:p w:rsidR="00C934E5" w:rsidRPr="00773978" w:rsidRDefault="00C934E5" w:rsidP="00C934E5">
      <w:pPr>
        <w:spacing w:line="240" w:lineRule="auto"/>
        <w:rPr>
          <w:rFonts w:cs="Times New Roman"/>
          <w:szCs w:val="20"/>
        </w:rPr>
      </w:pPr>
    </w:p>
    <w:tbl>
      <w:tblPr>
        <w:tblpPr w:leftFromText="45" w:rightFromText="45" w:vertAnchor="text" w:tblpXSpec="center"/>
        <w:tblW w:w="11165" w:type="dxa"/>
        <w:tblCellMar>
          <w:left w:w="0" w:type="dxa"/>
          <w:right w:w="0" w:type="dxa"/>
        </w:tblCellMar>
        <w:tblLook w:val="04A0" w:firstRow="1" w:lastRow="0" w:firstColumn="1" w:lastColumn="0" w:noHBand="0" w:noVBand="1"/>
      </w:tblPr>
      <w:tblGrid>
        <w:gridCol w:w="473"/>
        <w:gridCol w:w="1405"/>
        <w:gridCol w:w="2084"/>
        <w:gridCol w:w="617"/>
        <w:gridCol w:w="1039"/>
        <w:gridCol w:w="916"/>
        <w:gridCol w:w="872"/>
        <w:gridCol w:w="1239"/>
        <w:gridCol w:w="2520"/>
      </w:tblGrid>
      <w:tr w:rsidR="00590FFF" w:rsidRPr="00773978" w:rsidTr="009177D1">
        <w:trPr>
          <w:trHeight w:val="439"/>
        </w:trPr>
        <w:tc>
          <w:tcPr>
            <w:tcW w:w="47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934E5" w:rsidRPr="00773978" w:rsidRDefault="00C934E5" w:rsidP="00590FFF">
            <w:pPr>
              <w:pStyle w:val="psds-corpodetexto"/>
              <w:spacing w:before="0" w:beforeAutospacing="0" w:after="0" w:afterAutospacing="0"/>
              <w:jc w:val="center"/>
              <w:rPr>
                <w:sz w:val="20"/>
                <w:szCs w:val="20"/>
              </w:rPr>
            </w:pPr>
            <w:r w:rsidRPr="00773978">
              <w:rPr>
                <w:b/>
                <w:bCs/>
                <w:sz w:val="20"/>
                <w:szCs w:val="20"/>
              </w:rPr>
              <w:t>Nº</w:t>
            </w:r>
          </w:p>
        </w:tc>
        <w:tc>
          <w:tcPr>
            <w:tcW w:w="14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934E5" w:rsidRPr="00773978" w:rsidRDefault="00C934E5" w:rsidP="00590FFF">
            <w:pPr>
              <w:pStyle w:val="psds-corpodetexto"/>
              <w:spacing w:before="0" w:beforeAutospacing="0" w:after="0" w:afterAutospacing="0"/>
              <w:jc w:val="center"/>
              <w:rPr>
                <w:sz w:val="20"/>
                <w:szCs w:val="20"/>
              </w:rPr>
            </w:pPr>
            <w:r w:rsidRPr="00773978">
              <w:rPr>
                <w:b/>
                <w:bCs/>
                <w:sz w:val="20"/>
                <w:szCs w:val="20"/>
              </w:rPr>
              <w:t>Campo</w:t>
            </w:r>
          </w:p>
        </w:tc>
        <w:tc>
          <w:tcPr>
            <w:tcW w:w="208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934E5" w:rsidRPr="00773978" w:rsidRDefault="00C934E5" w:rsidP="00590FF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934E5" w:rsidRPr="00773978" w:rsidRDefault="00C934E5" w:rsidP="00590FF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934E5" w:rsidRPr="00773978" w:rsidRDefault="00C934E5" w:rsidP="00590FF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934E5" w:rsidRPr="00773978" w:rsidRDefault="00C934E5" w:rsidP="00590FFF">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C934E5" w:rsidRPr="00773978" w:rsidRDefault="00C934E5" w:rsidP="00590FF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C934E5" w:rsidRPr="00773978" w:rsidRDefault="00C934E5" w:rsidP="00590FFF">
            <w:pPr>
              <w:pStyle w:val="psds-corpodetexto"/>
              <w:spacing w:before="0" w:beforeAutospacing="0" w:after="0" w:afterAutospacing="0"/>
              <w:jc w:val="center"/>
              <w:rPr>
                <w:sz w:val="20"/>
                <w:szCs w:val="20"/>
              </w:rPr>
            </w:pPr>
            <w:r w:rsidRPr="00773978">
              <w:rPr>
                <w:b/>
                <w:bCs/>
                <w:sz w:val="20"/>
                <w:szCs w:val="20"/>
              </w:rPr>
              <w:t>Obrigatório</w:t>
            </w:r>
          </w:p>
        </w:tc>
        <w:tc>
          <w:tcPr>
            <w:tcW w:w="252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C934E5" w:rsidRPr="00773978" w:rsidRDefault="00C934E5" w:rsidP="00590FFF">
            <w:pPr>
              <w:pStyle w:val="psds-corpodetexto"/>
              <w:spacing w:before="0" w:beforeAutospacing="0" w:after="0" w:afterAutospacing="0"/>
              <w:jc w:val="center"/>
              <w:rPr>
                <w:sz w:val="20"/>
                <w:szCs w:val="20"/>
              </w:rPr>
            </w:pPr>
            <w:r w:rsidRPr="00773978">
              <w:rPr>
                <w:b/>
                <w:bCs/>
                <w:sz w:val="20"/>
                <w:szCs w:val="20"/>
              </w:rPr>
              <w:t>Regras de Validação do Campo</w:t>
            </w:r>
          </w:p>
        </w:tc>
      </w:tr>
      <w:tr w:rsidR="00C934E5" w:rsidRPr="00773978" w:rsidTr="009177D1">
        <w:trPr>
          <w:trHeight w:val="234"/>
        </w:trPr>
        <w:tc>
          <w:tcPr>
            <w:tcW w:w="47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01</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REG</w:t>
            </w:r>
          </w:p>
        </w:tc>
        <w:tc>
          <w:tcPr>
            <w:tcW w:w="2084"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Texto fixo contendo “I310”.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"I310"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Sim</w:t>
            </w:r>
          </w:p>
        </w:tc>
        <w:tc>
          <w:tcPr>
            <w:tcW w:w="2520"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w:t>
            </w:r>
          </w:p>
        </w:tc>
      </w:tr>
      <w:tr w:rsidR="00C934E5" w:rsidRPr="00773978" w:rsidTr="009177D1">
        <w:trPr>
          <w:trHeight w:val="673"/>
        </w:trPr>
        <w:tc>
          <w:tcPr>
            <w:tcW w:w="47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02</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COD_CTA</w:t>
            </w:r>
          </w:p>
        </w:tc>
        <w:tc>
          <w:tcPr>
            <w:tcW w:w="2084"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Código da conta analítica debitada/creditada.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Sim</w:t>
            </w:r>
          </w:p>
        </w:tc>
        <w:tc>
          <w:tcPr>
            <w:tcW w:w="2520" w:type="dxa"/>
            <w:tcBorders>
              <w:top w:val="nil"/>
              <w:left w:val="nil"/>
              <w:bottom w:val="single" w:sz="6" w:space="0" w:color="auto"/>
              <w:right w:val="single" w:sz="6" w:space="0" w:color="auto"/>
            </w:tcBorders>
            <w:tcMar>
              <w:top w:w="0" w:type="dxa"/>
              <w:left w:w="108" w:type="dxa"/>
              <w:bottom w:w="0" w:type="dxa"/>
              <w:right w:w="108" w:type="dxa"/>
            </w:tcMar>
            <w:hideMark/>
          </w:tcPr>
          <w:p w:rsidR="009177D1" w:rsidRPr="00773978" w:rsidRDefault="009177D1" w:rsidP="00C934E5">
            <w:pPr>
              <w:shd w:val="clear" w:color="auto" w:fill="FFFFFF"/>
              <w:spacing w:line="240" w:lineRule="auto"/>
              <w:rPr>
                <w:rFonts w:cs="Times New Roman"/>
                <w:szCs w:val="20"/>
              </w:rPr>
            </w:pPr>
            <w:r w:rsidRPr="00773978">
              <w:rPr>
                <w:rFonts w:cs="Times New Roman"/>
                <w:szCs w:val="20"/>
              </w:rPr>
              <w:t>[REGRA_CONTA_PARA_</w:t>
            </w:r>
          </w:p>
          <w:p w:rsidR="009177D1" w:rsidRPr="00773978" w:rsidRDefault="009177D1" w:rsidP="00C934E5">
            <w:pPr>
              <w:shd w:val="clear" w:color="auto" w:fill="FFFFFF"/>
              <w:spacing w:line="240" w:lineRule="auto"/>
              <w:rPr>
                <w:rFonts w:cs="Times New Roman"/>
                <w:szCs w:val="20"/>
              </w:rPr>
            </w:pPr>
            <w:r w:rsidRPr="00773978">
              <w:rPr>
                <w:rFonts w:cs="Times New Roman"/>
                <w:szCs w:val="20"/>
              </w:rPr>
              <w:t>LANCAMENTO]</w:t>
            </w:r>
          </w:p>
          <w:p w:rsidR="00C934E5" w:rsidRPr="00773978" w:rsidRDefault="00C934E5" w:rsidP="00C934E5">
            <w:pPr>
              <w:shd w:val="clear" w:color="auto" w:fill="FFFFFF"/>
              <w:spacing w:line="240" w:lineRule="auto"/>
              <w:rPr>
                <w:rFonts w:cs="Times New Roman"/>
                <w:szCs w:val="20"/>
              </w:rPr>
            </w:pPr>
          </w:p>
        </w:tc>
      </w:tr>
      <w:tr w:rsidR="00C934E5" w:rsidRPr="00773978" w:rsidTr="009177D1">
        <w:trPr>
          <w:trHeight w:val="673"/>
        </w:trPr>
        <w:tc>
          <w:tcPr>
            <w:tcW w:w="47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03</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COD_CCUS</w:t>
            </w:r>
          </w:p>
        </w:tc>
        <w:tc>
          <w:tcPr>
            <w:tcW w:w="2084"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Código do centro de custos.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Não</w:t>
            </w:r>
          </w:p>
        </w:tc>
        <w:tc>
          <w:tcPr>
            <w:tcW w:w="2520" w:type="dxa"/>
            <w:tcBorders>
              <w:top w:val="nil"/>
              <w:left w:val="nil"/>
              <w:bottom w:val="single" w:sz="6" w:space="0" w:color="auto"/>
              <w:right w:val="single" w:sz="6" w:space="0" w:color="auto"/>
            </w:tcBorders>
            <w:tcMar>
              <w:top w:w="0" w:type="dxa"/>
              <w:left w:w="108" w:type="dxa"/>
              <w:bottom w:w="0" w:type="dxa"/>
              <w:right w:w="108" w:type="dxa"/>
            </w:tcMar>
            <w:hideMark/>
          </w:tcPr>
          <w:p w:rsidR="009177D1" w:rsidRPr="00773978" w:rsidRDefault="009177D1" w:rsidP="00C934E5">
            <w:pPr>
              <w:shd w:val="clear" w:color="auto" w:fill="FFFFFF"/>
              <w:spacing w:line="240" w:lineRule="auto"/>
              <w:rPr>
                <w:rFonts w:cs="Times New Roman"/>
                <w:szCs w:val="20"/>
              </w:rPr>
            </w:pPr>
            <w:r w:rsidRPr="00773978">
              <w:rPr>
                <w:rFonts w:cs="Times New Roman"/>
                <w:szCs w:val="20"/>
              </w:rPr>
              <w:t>[REGRA_CCUS_NO_</w:t>
            </w:r>
          </w:p>
          <w:p w:rsidR="009177D1" w:rsidRPr="00773978" w:rsidRDefault="009177D1" w:rsidP="00C934E5">
            <w:pPr>
              <w:shd w:val="clear" w:color="auto" w:fill="FFFFFF"/>
              <w:spacing w:line="240" w:lineRule="auto"/>
              <w:rPr>
                <w:rFonts w:cs="Times New Roman"/>
                <w:szCs w:val="20"/>
              </w:rPr>
            </w:pPr>
            <w:r w:rsidRPr="00773978">
              <w:rPr>
                <w:rFonts w:cs="Times New Roman"/>
                <w:szCs w:val="20"/>
              </w:rPr>
              <w:t>CENTRO_CUSTOS]</w:t>
            </w:r>
          </w:p>
          <w:p w:rsidR="00C934E5" w:rsidRPr="00773978" w:rsidRDefault="00C934E5" w:rsidP="00C934E5">
            <w:pPr>
              <w:shd w:val="clear" w:color="auto" w:fill="FFFFFF"/>
              <w:spacing w:line="240" w:lineRule="auto"/>
              <w:rPr>
                <w:rFonts w:cs="Times New Roman"/>
                <w:szCs w:val="20"/>
              </w:rPr>
            </w:pPr>
          </w:p>
        </w:tc>
      </w:tr>
      <w:tr w:rsidR="00C934E5" w:rsidRPr="00773978" w:rsidTr="009177D1">
        <w:trPr>
          <w:trHeight w:val="220"/>
        </w:trPr>
        <w:tc>
          <w:tcPr>
            <w:tcW w:w="47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04</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VAL_DEBD</w:t>
            </w:r>
          </w:p>
        </w:tc>
        <w:tc>
          <w:tcPr>
            <w:tcW w:w="2084"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Total dos débitos do dia.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02</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Sim</w:t>
            </w:r>
          </w:p>
        </w:tc>
        <w:tc>
          <w:tcPr>
            <w:tcW w:w="2520"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w:t>
            </w:r>
          </w:p>
        </w:tc>
      </w:tr>
      <w:tr w:rsidR="00C934E5" w:rsidRPr="00773978" w:rsidTr="009177D1">
        <w:trPr>
          <w:trHeight w:val="234"/>
        </w:trPr>
        <w:tc>
          <w:tcPr>
            <w:tcW w:w="47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05</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VAL_CREDD</w:t>
            </w:r>
          </w:p>
        </w:tc>
        <w:tc>
          <w:tcPr>
            <w:tcW w:w="2084"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Total dos créditos do dia.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02</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Sim</w:t>
            </w:r>
          </w:p>
        </w:tc>
        <w:tc>
          <w:tcPr>
            <w:tcW w:w="2520" w:type="dxa"/>
            <w:tcBorders>
              <w:top w:val="nil"/>
              <w:left w:val="nil"/>
              <w:bottom w:val="single" w:sz="6" w:space="0" w:color="auto"/>
              <w:right w:val="single" w:sz="6" w:space="0" w:color="auto"/>
            </w:tcBorders>
            <w:tcMar>
              <w:top w:w="0" w:type="dxa"/>
              <w:left w:w="108" w:type="dxa"/>
              <w:bottom w:w="0" w:type="dxa"/>
              <w:right w:w="108" w:type="dxa"/>
            </w:tcMar>
            <w:hideMark/>
          </w:tcPr>
          <w:p w:rsidR="00C934E5" w:rsidRPr="00773978" w:rsidRDefault="00C934E5" w:rsidP="00C934E5">
            <w:pPr>
              <w:shd w:val="clear" w:color="auto" w:fill="FFFFFF"/>
              <w:spacing w:line="240" w:lineRule="auto"/>
              <w:rPr>
                <w:rFonts w:cs="Times New Roman"/>
                <w:szCs w:val="20"/>
              </w:rPr>
            </w:pPr>
            <w:r w:rsidRPr="00773978">
              <w:rPr>
                <w:rFonts w:cs="Times New Roman"/>
                <w:szCs w:val="20"/>
              </w:rPr>
              <w:t>-</w:t>
            </w:r>
          </w:p>
        </w:tc>
      </w:tr>
    </w:tbl>
    <w:p w:rsidR="00C934E5" w:rsidRPr="00773978" w:rsidRDefault="00C934E5" w:rsidP="00C934E5">
      <w:pPr>
        <w:spacing w:line="240" w:lineRule="auto"/>
        <w:ind w:firstLine="708"/>
        <w:jc w:val="both"/>
        <w:rPr>
          <w:rFonts w:cs="Times New Roman"/>
          <w:szCs w:val="20"/>
        </w:rPr>
      </w:pPr>
    </w:p>
    <w:p w:rsidR="00590FFF" w:rsidRPr="00773978" w:rsidRDefault="00590FFF" w:rsidP="00590FFF">
      <w:pPr>
        <w:pStyle w:val="Corpodetexto"/>
        <w:rPr>
          <w:rFonts w:ascii="Times New Roman" w:hAnsi="Times New Roman"/>
          <w:b/>
          <w:sz w:val="20"/>
          <w:szCs w:val="20"/>
        </w:rPr>
      </w:pPr>
      <w:bookmarkStart w:id="130" w:name="_Toc123014995"/>
      <w:bookmarkStart w:id="131" w:name="_Toc123015157"/>
      <w:r w:rsidRPr="00773978">
        <w:rPr>
          <w:rFonts w:ascii="Times New Roman" w:hAnsi="Times New Roman"/>
          <w:b/>
          <w:sz w:val="20"/>
          <w:szCs w:val="20"/>
        </w:rPr>
        <w:t>I - Observações:</w:t>
      </w:r>
    </w:p>
    <w:p w:rsidR="00590FFF" w:rsidRPr="00773978" w:rsidRDefault="00590FFF" w:rsidP="00590FFF">
      <w:pPr>
        <w:pStyle w:val="Corpodetexto"/>
        <w:ind w:firstLine="708"/>
        <w:rPr>
          <w:rFonts w:ascii="Times New Roman" w:hAnsi="Times New Roman"/>
          <w:sz w:val="20"/>
          <w:szCs w:val="20"/>
        </w:rPr>
      </w:pPr>
    </w:p>
    <w:p w:rsidR="00590FFF" w:rsidRPr="00773978" w:rsidRDefault="005953BF" w:rsidP="00590FFF">
      <w:pPr>
        <w:pStyle w:val="Corpodetexto"/>
        <w:ind w:left="708"/>
        <w:rPr>
          <w:rFonts w:ascii="Times New Roman" w:hAnsi="Times New Roman"/>
          <w:sz w:val="20"/>
          <w:szCs w:val="20"/>
        </w:rPr>
      </w:pPr>
      <w:r w:rsidRPr="00773978">
        <w:rPr>
          <w:rFonts w:ascii="Times New Roman" w:hAnsi="Times New Roman"/>
          <w:sz w:val="20"/>
          <w:szCs w:val="20"/>
        </w:rPr>
        <w:t>Registro</w:t>
      </w:r>
      <w:r w:rsidR="00590FFF" w:rsidRPr="00773978">
        <w:rPr>
          <w:rFonts w:ascii="Times New Roman" w:hAnsi="Times New Roman"/>
          <w:sz w:val="20"/>
          <w:szCs w:val="20"/>
        </w:rPr>
        <w:t xml:space="preserve"> é obrigatório para o tipo de escrituração B.</w:t>
      </w:r>
    </w:p>
    <w:p w:rsidR="00590FFF" w:rsidRPr="00773978" w:rsidRDefault="00590FFF" w:rsidP="00590FFF">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590FFF" w:rsidRPr="00773978" w:rsidRDefault="00590FFF" w:rsidP="00590FFF">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590FFF" w:rsidRPr="00773978" w:rsidRDefault="00590FFF" w:rsidP="00590FFF">
      <w:pPr>
        <w:pStyle w:val="Corpodetexto"/>
        <w:rPr>
          <w:rFonts w:ascii="Times New Roman" w:hAnsi="Times New Roman"/>
          <w:sz w:val="20"/>
          <w:szCs w:val="20"/>
        </w:rPr>
      </w:pPr>
    </w:p>
    <w:p w:rsidR="00590FFF" w:rsidRPr="00773978" w:rsidRDefault="00590FFF" w:rsidP="00590FFF">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590FFF" w:rsidRPr="00773978" w:rsidRDefault="00590FFF" w:rsidP="00590FFF">
      <w:pPr>
        <w:pStyle w:val="Corpodetexto"/>
        <w:rPr>
          <w:rFonts w:ascii="Times New Roman" w:hAnsi="Times New Roman"/>
          <w:sz w:val="20"/>
          <w:szCs w:val="20"/>
        </w:rPr>
      </w:pPr>
    </w:p>
    <w:p w:rsidR="00590FFF" w:rsidRPr="00773978" w:rsidRDefault="00590FFF" w:rsidP="00590FFF">
      <w:pPr>
        <w:pStyle w:val="Corpodetexto"/>
        <w:rPr>
          <w:rFonts w:ascii="Times New Roman" w:hAnsi="Times New Roman"/>
          <w:b/>
          <w:color w:val="auto"/>
          <w:sz w:val="20"/>
          <w:szCs w:val="20"/>
        </w:rPr>
      </w:pPr>
      <w:r w:rsidRPr="00773978">
        <w:rPr>
          <w:rFonts w:ascii="Times New Roman" w:hAnsi="Times New Roman"/>
          <w:b/>
          <w:color w:val="auto"/>
          <w:sz w:val="20"/>
          <w:szCs w:val="20"/>
        </w:rPr>
        <w:t xml:space="preserve">III - Regras de Validação do </w:t>
      </w:r>
      <w:r w:rsidR="005953BF" w:rsidRPr="00773978">
        <w:rPr>
          <w:rFonts w:ascii="Times New Roman" w:hAnsi="Times New Roman"/>
          <w:b/>
          <w:color w:val="auto"/>
          <w:sz w:val="20"/>
          <w:szCs w:val="20"/>
        </w:rPr>
        <w:t>Registro</w:t>
      </w:r>
      <w:r w:rsidRPr="00773978">
        <w:rPr>
          <w:rFonts w:ascii="Times New Roman" w:hAnsi="Times New Roman"/>
          <w:b/>
          <w:color w:val="auto"/>
          <w:sz w:val="20"/>
          <w:szCs w:val="20"/>
        </w:rPr>
        <w:t>:</w:t>
      </w:r>
    </w:p>
    <w:p w:rsidR="00590FFF" w:rsidRPr="00773978" w:rsidRDefault="00590FFF" w:rsidP="00590FFF">
      <w:pPr>
        <w:pStyle w:val="Corpodetexto"/>
        <w:rPr>
          <w:rFonts w:ascii="Times New Roman" w:hAnsi="Times New Roman"/>
          <w:b/>
          <w:color w:val="auto"/>
          <w:sz w:val="20"/>
          <w:szCs w:val="20"/>
        </w:rPr>
      </w:pPr>
    </w:p>
    <w:p w:rsidR="00590FFF" w:rsidRPr="00773978" w:rsidRDefault="00A11824" w:rsidP="00590FFF">
      <w:pPr>
        <w:pStyle w:val="Corpodetexto"/>
        <w:ind w:left="708"/>
        <w:rPr>
          <w:rFonts w:ascii="Times New Roman" w:hAnsi="Times New Roman"/>
          <w:b/>
          <w:sz w:val="20"/>
          <w:szCs w:val="20"/>
        </w:rPr>
      </w:pPr>
      <w:hyperlink r:id="rId155" w:anchor="REGRA_DETALHE_BALANCETE_DUPLICADO" w:history="1">
        <w:r w:rsidR="00590FFF" w:rsidRPr="00773978">
          <w:rPr>
            <w:rStyle w:val="Hyperlink"/>
            <w:rFonts w:ascii="Times New Roman" w:hAnsi="Times New Roman"/>
            <w:b/>
            <w:color w:val="auto"/>
            <w:sz w:val="20"/>
            <w:szCs w:val="20"/>
          </w:rPr>
          <w:t>REGRA_DETALHE_BALANCETE_DUPLICADO</w:t>
        </w:r>
      </w:hyperlink>
      <w:r w:rsidR="00590FFF" w:rsidRPr="00773978">
        <w:rPr>
          <w:rStyle w:val="Hyperlink"/>
          <w:rFonts w:ascii="Times New Roman" w:hAnsi="Times New Roman"/>
          <w:b/>
          <w:color w:val="auto"/>
          <w:sz w:val="20"/>
          <w:szCs w:val="20"/>
        </w:rPr>
        <w:t xml:space="preserve">: </w:t>
      </w:r>
      <w:r w:rsidR="00590FFF" w:rsidRPr="00773978">
        <w:rPr>
          <w:rFonts w:ascii="Times New Roman" w:hAnsi="Times New Roman"/>
          <w:sz w:val="20"/>
          <w:szCs w:val="20"/>
        </w:rPr>
        <w:t xml:space="preserve">Verifica se, para cada </w:t>
      </w:r>
      <w:r w:rsidR="005C38FF" w:rsidRPr="00773978">
        <w:rPr>
          <w:rFonts w:ascii="Times New Roman" w:hAnsi="Times New Roman"/>
          <w:sz w:val="20"/>
          <w:szCs w:val="20"/>
        </w:rPr>
        <w:t>“</w:t>
      </w:r>
      <w:r w:rsidR="00590FFF" w:rsidRPr="00773978">
        <w:rPr>
          <w:rFonts w:ascii="Times New Roman" w:hAnsi="Times New Roman"/>
          <w:sz w:val="20"/>
          <w:szCs w:val="20"/>
        </w:rPr>
        <w:t>DT_BCTE</w:t>
      </w:r>
      <w:r w:rsidR="005C38FF" w:rsidRPr="00773978">
        <w:rPr>
          <w:rFonts w:ascii="Times New Roman" w:hAnsi="Times New Roman"/>
          <w:sz w:val="20"/>
          <w:szCs w:val="20"/>
        </w:rPr>
        <w:t>”</w:t>
      </w:r>
      <w:r w:rsidR="00590FFF" w:rsidRPr="00773978">
        <w:rPr>
          <w:rFonts w:ascii="Times New Roman" w:hAnsi="Times New Roman"/>
          <w:sz w:val="20"/>
          <w:szCs w:val="20"/>
        </w:rPr>
        <w:t xml:space="preserve"> (Campo 02 do </w:t>
      </w:r>
      <w:r w:rsidR="005953BF" w:rsidRPr="00773978">
        <w:rPr>
          <w:rFonts w:ascii="Times New Roman" w:hAnsi="Times New Roman"/>
          <w:sz w:val="20"/>
          <w:szCs w:val="20"/>
        </w:rPr>
        <w:t>registro</w:t>
      </w:r>
      <w:r w:rsidR="00590FFF" w:rsidRPr="00773978">
        <w:rPr>
          <w:rFonts w:ascii="Times New Roman" w:hAnsi="Times New Roman"/>
          <w:sz w:val="20"/>
          <w:szCs w:val="20"/>
        </w:rPr>
        <w:t xml:space="preserve"> I300), o </w:t>
      </w:r>
      <w:r w:rsidR="005953BF" w:rsidRPr="00773978">
        <w:rPr>
          <w:rFonts w:ascii="Times New Roman" w:hAnsi="Times New Roman"/>
          <w:sz w:val="20"/>
          <w:szCs w:val="20"/>
        </w:rPr>
        <w:t>registro</w:t>
      </w:r>
      <w:r w:rsidR="00590FFF" w:rsidRPr="00773978">
        <w:rPr>
          <w:rFonts w:ascii="Times New Roman" w:hAnsi="Times New Roman"/>
          <w:sz w:val="20"/>
          <w:szCs w:val="20"/>
        </w:rPr>
        <w:t xml:space="preserve"> I310 não é duplicado considerando a chave “COD_CTA + COD_CCUS”. Se a regra não for cumprida, o PVA do Sped Contábil gera um erro.</w:t>
      </w:r>
    </w:p>
    <w:p w:rsidR="00590FFF" w:rsidRPr="00773978" w:rsidRDefault="00590FFF" w:rsidP="00590FFF">
      <w:pPr>
        <w:pStyle w:val="Corpodetexto"/>
        <w:rPr>
          <w:rStyle w:val="Hyperlink"/>
          <w:rFonts w:ascii="Times New Roman" w:hAnsi="Times New Roman"/>
          <w:color w:val="auto"/>
          <w:sz w:val="20"/>
          <w:szCs w:val="20"/>
        </w:rPr>
      </w:pPr>
    </w:p>
    <w:p w:rsidR="00590FFF" w:rsidRPr="00773978" w:rsidRDefault="00A11824" w:rsidP="00590FFF">
      <w:pPr>
        <w:pStyle w:val="Corpodetexto"/>
        <w:ind w:left="708"/>
        <w:rPr>
          <w:rFonts w:ascii="Times New Roman" w:hAnsi="Times New Roman"/>
          <w:b/>
          <w:sz w:val="20"/>
          <w:szCs w:val="20"/>
        </w:rPr>
      </w:pPr>
      <w:hyperlink r:id="rId156" w:anchor="REGRA_VALIDACAO_DC_BALANCETE" w:history="1">
        <w:r w:rsidR="00590FFF" w:rsidRPr="00773978">
          <w:rPr>
            <w:rStyle w:val="Hyperlink"/>
            <w:rFonts w:ascii="Times New Roman" w:hAnsi="Times New Roman"/>
            <w:b/>
            <w:color w:val="auto"/>
            <w:sz w:val="20"/>
            <w:szCs w:val="20"/>
          </w:rPr>
          <w:t>REGRA_VALIDACAO_DC_BALANCETE</w:t>
        </w:r>
      </w:hyperlink>
      <w:r w:rsidR="00590FFF" w:rsidRPr="00773978">
        <w:rPr>
          <w:rStyle w:val="Hyperlink"/>
          <w:rFonts w:ascii="Times New Roman" w:hAnsi="Times New Roman"/>
          <w:b/>
          <w:color w:val="auto"/>
          <w:sz w:val="20"/>
          <w:szCs w:val="20"/>
        </w:rPr>
        <w:t xml:space="preserve">: </w:t>
      </w:r>
      <w:bookmarkStart w:id="132" w:name="REQYRZQ58"/>
      <w:r w:rsidR="00590FFF" w:rsidRPr="00773978">
        <w:rPr>
          <w:rFonts w:ascii="Times New Roman" w:hAnsi="Times New Roman"/>
          <w:sz w:val="20"/>
          <w:szCs w:val="20"/>
        </w:rPr>
        <w:t xml:space="preserve">Verifica se a soma dos “VAL_DEBD” (Campo 04) de todas as contas contábeis/centro de custo é igual a soma dos “VAL_CREDD” (Campo 05) de todas as contas contábeis/centro de custos na mesma data “DT_BCTE” (Campo 02 do </w:t>
      </w:r>
      <w:r w:rsidR="005953BF" w:rsidRPr="00773978">
        <w:rPr>
          <w:rFonts w:ascii="Times New Roman" w:hAnsi="Times New Roman"/>
          <w:sz w:val="20"/>
          <w:szCs w:val="20"/>
        </w:rPr>
        <w:t>registro</w:t>
      </w:r>
      <w:r w:rsidR="00590FFF" w:rsidRPr="00773978">
        <w:rPr>
          <w:rFonts w:ascii="Times New Roman" w:hAnsi="Times New Roman"/>
          <w:sz w:val="20"/>
          <w:szCs w:val="20"/>
        </w:rPr>
        <w:t xml:space="preserve"> I300).</w:t>
      </w:r>
      <w:bookmarkEnd w:id="132"/>
      <w:r w:rsidR="00590FFF" w:rsidRPr="00773978">
        <w:rPr>
          <w:rFonts w:ascii="Times New Roman" w:hAnsi="Times New Roman"/>
          <w:sz w:val="20"/>
          <w:szCs w:val="20"/>
        </w:rPr>
        <w:t xml:space="preserve"> Se a regra não for cumprida, o PVA do Sped Contábil gera um erro.</w:t>
      </w:r>
    </w:p>
    <w:p w:rsidR="00590FFF" w:rsidRPr="00773978" w:rsidRDefault="00590FFF" w:rsidP="00590FFF">
      <w:pPr>
        <w:pStyle w:val="Corpodetexto"/>
        <w:rPr>
          <w:rFonts w:ascii="Times New Roman" w:hAnsi="Times New Roman"/>
          <w:color w:val="auto"/>
          <w:sz w:val="20"/>
          <w:szCs w:val="20"/>
        </w:rPr>
      </w:pPr>
    </w:p>
    <w:p w:rsidR="00590FFF" w:rsidRPr="00773978" w:rsidRDefault="00590FFF" w:rsidP="00F0749A">
      <w:pPr>
        <w:rPr>
          <w:rStyle w:val="Hyperlink"/>
          <w:b/>
          <w:color w:val="auto"/>
          <w:szCs w:val="20"/>
        </w:rPr>
      </w:pPr>
      <w:r w:rsidRPr="00773978">
        <w:rPr>
          <w:b/>
          <w:szCs w:val="20"/>
        </w:rPr>
        <w:t>IV – Regras de Validação dos Campos:</w:t>
      </w:r>
    </w:p>
    <w:p w:rsidR="00590FFF" w:rsidRPr="00773978" w:rsidRDefault="00A11824" w:rsidP="009177D1">
      <w:pPr>
        <w:pStyle w:val="psds-corpodetexto"/>
        <w:spacing w:before="0" w:beforeAutospacing="0" w:after="0" w:afterAutospacing="0"/>
        <w:ind w:left="708"/>
        <w:jc w:val="both"/>
        <w:rPr>
          <w:b/>
          <w:sz w:val="20"/>
          <w:szCs w:val="20"/>
        </w:rPr>
      </w:pPr>
      <w:hyperlink r:id="rId157" w:anchor="REGRA_CONTA_PARA_LANCAMENTO" w:history="1">
        <w:r w:rsidR="00590FFF" w:rsidRPr="00773978">
          <w:rPr>
            <w:rStyle w:val="Hyperlink"/>
            <w:b/>
            <w:color w:val="auto"/>
            <w:sz w:val="20"/>
            <w:szCs w:val="20"/>
          </w:rPr>
          <w:t>REGRA_CONTA_PARA_LANCAMENTO</w:t>
        </w:r>
      </w:hyperlink>
      <w:r w:rsidR="00590FFF" w:rsidRPr="00773978">
        <w:rPr>
          <w:rStyle w:val="Hyperlink"/>
          <w:b/>
          <w:color w:val="auto"/>
          <w:sz w:val="20"/>
          <w:szCs w:val="20"/>
        </w:rPr>
        <w:t>:</w:t>
      </w:r>
      <w:r w:rsidR="009177D1" w:rsidRPr="00773978">
        <w:rPr>
          <w:rStyle w:val="Hyperlink"/>
          <w:b/>
          <w:color w:val="auto"/>
          <w:sz w:val="20"/>
          <w:szCs w:val="20"/>
        </w:rPr>
        <w:t xml:space="preserve"> </w:t>
      </w:r>
      <w:r w:rsidR="00590FFF" w:rsidRPr="00773978">
        <w:rPr>
          <w:sz w:val="20"/>
          <w:szCs w:val="20"/>
        </w:rPr>
        <w:t>Verifica se</w:t>
      </w:r>
      <w:r w:rsidR="005C38FF" w:rsidRPr="00773978">
        <w:rPr>
          <w:sz w:val="20"/>
          <w:szCs w:val="20"/>
        </w:rPr>
        <w:t xml:space="preserve"> a</w:t>
      </w:r>
      <w:r w:rsidR="00590FFF" w:rsidRPr="00773978">
        <w:rPr>
          <w:rStyle w:val="apple-converted-space"/>
          <w:sz w:val="20"/>
          <w:szCs w:val="20"/>
        </w:rPr>
        <w:t> </w:t>
      </w:r>
      <w:r w:rsidR="005C38FF" w:rsidRPr="00773978">
        <w:rPr>
          <w:rStyle w:val="apple-converted-space"/>
          <w:sz w:val="20"/>
          <w:szCs w:val="20"/>
        </w:rPr>
        <w:t>“</w:t>
      </w:r>
      <w:hyperlink r:id="rId158" w:anchor="REGRA_CONTA_ANALITICA" w:history="1">
        <w:r w:rsidR="00590FFF" w:rsidRPr="00773978">
          <w:rPr>
            <w:rStyle w:val="Hyperlink"/>
            <w:color w:val="auto"/>
            <w:sz w:val="20"/>
            <w:szCs w:val="20"/>
          </w:rPr>
          <w:t>REGRA_CONTA_ANALITICA</w:t>
        </w:r>
      </w:hyperlink>
      <w:r w:rsidR="005C38FF" w:rsidRPr="00773978">
        <w:rPr>
          <w:sz w:val="20"/>
          <w:szCs w:val="20"/>
        </w:rPr>
        <w:t>”</w:t>
      </w:r>
      <w:r w:rsidR="00590FFF" w:rsidRPr="00773978">
        <w:rPr>
          <w:rStyle w:val="apple-converted-space"/>
          <w:sz w:val="20"/>
          <w:szCs w:val="20"/>
        </w:rPr>
        <w:t> </w:t>
      </w:r>
      <w:r w:rsidR="00590FFF" w:rsidRPr="00773978">
        <w:rPr>
          <w:sz w:val="20"/>
          <w:szCs w:val="20"/>
        </w:rPr>
        <w:t xml:space="preserve">e </w:t>
      </w:r>
      <w:r w:rsidR="005C38FF" w:rsidRPr="00773978">
        <w:rPr>
          <w:sz w:val="20"/>
          <w:szCs w:val="20"/>
        </w:rPr>
        <w:t>a “</w:t>
      </w:r>
      <w:hyperlink r:id="rId159" w:anchor="REGRA_CONTA_NO_PLANO_CONTAS" w:history="1">
        <w:r w:rsidR="00590FFF" w:rsidRPr="00773978">
          <w:rPr>
            <w:rStyle w:val="Hyperlink"/>
            <w:color w:val="auto"/>
            <w:sz w:val="20"/>
            <w:szCs w:val="20"/>
          </w:rPr>
          <w:t>REGRA_CONTA_NO_PLANO_CONTAS</w:t>
        </w:r>
      </w:hyperlink>
      <w:r w:rsidR="005C38FF" w:rsidRPr="00773978">
        <w:rPr>
          <w:sz w:val="20"/>
          <w:szCs w:val="20"/>
        </w:rPr>
        <w:t>”</w:t>
      </w:r>
      <w:r w:rsidR="00590FFF" w:rsidRPr="00773978">
        <w:rPr>
          <w:rStyle w:val="apple-converted-space"/>
          <w:sz w:val="20"/>
          <w:szCs w:val="20"/>
        </w:rPr>
        <w:t> </w:t>
      </w:r>
      <w:r w:rsidR="00590FFF" w:rsidRPr="00773978">
        <w:rPr>
          <w:sz w:val="20"/>
          <w:szCs w:val="20"/>
        </w:rPr>
        <w:t>foram atendidas. Se as regras não forem cumpridas, o PVA do Sped Contábil gera um erro.</w:t>
      </w:r>
    </w:p>
    <w:p w:rsidR="00590FFF" w:rsidRPr="00773978" w:rsidRDefault="00590FFF" w:rsidP="00590FFF">
      <w:pPr>
        <w:pStyle w:val="Corpodetexto"/>
        <w:rPr>
          <w:rStyle w:val="Hyperlink"/>
          <w:rFonts w:ascii="Times New Roman" w:hAnsi="Times New Roman"/>
          <w:color w:val="auto"/>
          <w:sz w:val="20"/>
          <w:szCs w:val="20"/>
        </w:rPr>
      </w:pPr>
    </w:p>
    <w:p w:rsidR="00590FFF" w:rsidRPr="00773978" w:rsidRDefault="00A11824" w:rsidP="00590FFF">
      <w:pPr>
        <w:pStyle w:val="Corpodetexto"/>
        <w:ind w:left="1416"/>
        <w:rPr>
          <w:rFonts w:ascii="Times New Roman" w:hAnsi="Times New Roman"/>
          <w:color w:val="auto"/>
          <w:sz w:val="20"/>
          <w:szCs w:val="20"/>
        </w:rPr>
      </w:pPr>
      <w:hyperlink r:id="rId160" w:anchor="REGRA_CONTA_ANALITICA" w:history="1">
        <w:r w:rsidR="00590FFF" w:rsidRPr="00773978">
          <w:rPr>
            <w:rStyle w:val="Hyperlink"/>
            <w:rFonts w:ascii="Times New Roman" w:hAnsi="Times New Roman"/>
            <w:b/>
            <w:color w:val="auto"/>
            <w:sz w:val="20"/>
            <w:szCs w:val="20"/>
          </w:rPr>
          <w:t>REGRA_CONTA_ANALITICA</w:t>
        </w:r>
      </w:hyperlink>
      <w:r w:rsidR="00590FFF" w:rsidRPr="00773978">
        <w:rPr>
          <w:rFonts w:ascii="Times New Roman" w:hAnsi="Times New Roman"/>
          <w:b/>
          <w:color w:val="auto"/>
          <w:sz w:val="20"/>
          <w:szCs w:val="20"/>
        </w:rPr>
        <w:t>:</w:t>
      </w:r>
      <w:r w:rsidR="00590FFF" w:rsidRPr="00773978">
        <w:rPr>
          <w:rFonts w:ascii="Times New Roman" w:hAnsi="Times New Roman"/>
          <w:color w:val="auto"/>
          <w:sz w:val="20"/>
          <w:szCs w:val="20"/>
        </w:rPr>
        <w:t xml:space="preserve"> Localiza “COD_CTA” (Campo 02) no plano de contas (</w:t>
      </w:r>
      <w:r w:rsidR="00F0749A"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590FFF" w:rsidRPr="00773978">
        <w:rPr>
          <w:rFonts w:ascii="Times New Roman" w:hAnsi="Times New Roman"/>
          <w:color w:val="auto"/>
          <w:sz w:val="20"/>
          <w:szCs w:val="20"/>
        </w:rPr>
        <w:t xml:space="preserve"> I050) e verifica se “IND_CTA” é igual a ”A” (conta analítica).</w:t>
      </w:r>
    </w:p>
    <w:p w:rsidR="00590FFF" w:rsidRPr="00773978" w:rsidRDefault="00590FFF" w:rsidP="00590FFF">
      <w:pPr>
        <w:pStyle w:val="Corpodetexto"/>
        <w:ind w:left="1416"/>
        <w:rPr>
          <w:rFonts w:ascii="Times New Roman" w:hAnsi="Times New Roman"/>
          <w:color w:val="auto"/>
          <w:sz w:val="20"/>
          <w:szCs w:val="20"/>
        </w:rPr>
      </w:pPr>
      <w:r w:rsidRPr="00773978">
        <w:rPr>
          <w:rFonts w:ascii="Times New Roman" w:hAnsi="Times New Roman"/>
          <w:color w:val="auto"/>
          <w:sz w:val="20"/>
          <w:szCs w:val="20"/>
        </w:rPr>
        <w:t> </w:t>
      </w:r>
    </w:p>
    <w:p w:rsidR="00590FFF" w:rsidRPr="00773978" w:rsidRDefault="00A11824" w:rsidP="00590FFF">
      <w:pPr>
        <w:pStyle w:val="Corpodetexto"/>
        <w:ind w:left="1416"/>
        <w:rPr>
          <w:rStyle w:val="Hyperlink"/>
          <w:rFonts w:ascii="Times New Roman" w:hAnsi="Times New Roman"/>
          <w:color w:val="auto"/>
          <w:sz w:val="20"/>
          <w:szCs w:val="20"/>
        </w:rPr>
      </w:pPr>
      <w:hyperlink r:id="rId161" w:anchor="REGRA_CONTA_NO_PLANO_CONTAS" w:history="1">
        <w:r w:rsidR="00590FFF" w:rsidRPr="00773978">
          <w:rPr>
            <w:rStyle w:val="Hyperlink"/>
            <w:rFonts w:ascii="Times New Roman" w:hAnsi="Times New Roman"/>
            <w:b/>
            <w:color w:val="auto"/>
            <w:sz w:val="20"/>
            <w:szCs w:val="20"/>
          </w:rPr>
          <w:t>REGRA_CONTA_NO_PLANO_CONTAS</w:t>
        </w:r>
      </w:hyperlink>
      <w:r w:rsidR="00B06498" w:rsidRPr="00773978">
        <w:rPr>
          <w:rFonts w:ascii="Times New Roman" w:hAnsi="Times New Roman"/>
          <w:color w:val="auto"/>
          <w:sz w:val="20"/>
          <w:szCs w:val="20"/>
        </w:rPr>
        <w:t xml:space="preserve">: Verifica se </w:t>
      </w:r>
      <w:r w:rsidR="00590FFF" w:rsidRPr="00773978">
        <w:rPr>
          <w:rFonts w:ascii="Times New Roman" w:hAnsi="Times New Roman"/>
          <w:color w:val="auto"/>
          <w:sz w:val="20"/>
          <w:szCs w:val="20"/>
        </w:rPr>
        <w:t>“COD_CTA” (Campo 02) existe no </w:t>
      </w:r>
      <w:r w:rsidR="00590FFF" w:rsidRPr="00773978">
        <w:rPr>
          <w:rStyle w:val="apple-converted-space"/>
          <w:rFonts w:ascii="Times New Roman" w:hAnsi="Times New Roman"/>
          <w:color w:val="auto"/>
          <w:sz w:val="20"/>
          <w:szCs w:val="20"/>
        </w:rPr>
        <w:t> </w:t>
      </w:r>
      <w:r w:rsidR="00590FFF" w:rsidRPr="00773978">
        <w:rPr>
          <w:rFonts w:ascii="Times New Roman" w:hAnsi="Times New Roman"/>
          <w:color w:val="auto"/>
          <w:sz w:val="20"/>
          <w:szCs w:val="20"/>
        </w:rPr>
        <w:t>plano de contas (</w:t>
      </w:r>
      <w:r w:rsidR="00F0749A"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590FFF" w:rsidRPr="00773978">
        <w:rPr>
          <w:rFonts w:ascii="Times New Roman" w:hAnsi="Times New Roman"/>
          <w:color w:val="auto"/>
          <w:sz w:val="20"/>
          <w:szCs w:val="20"/>
        </w:rPr>
        <w:t xml:space="preserve"> I050).</w:t>
      </w:r>
    </w:p>
    <w:p w:rsidR="00590FFF" w:rsidRPr="00773978" w:rsidRDefault="00590FFF" w:rsidP="00590FFF">
      <w:pPr>
        <w:pStyle w:val="Corpodetexto"/>
        <w:ind w:left="708"/>
        <w:rPr>
          <w:rStyle w:val="Hyperlink"/>
          <w:rFonts w:ascii="Times New Roman" w:hAnsi="Times New Roman"/>
          <w:b/>
          <w:color w:val="auto"/>
          <w:sz w:val="20"/>
          <w:szCs w:val="20"/>
        </w:rPr>
      </w:pPr>
    </w:p>
    <w:p w:rsidR="00590FFF" w:rsidRPr="00773978" w:rsidRDefault="00A11824" w:rsidP="00590FFF">
      <w:pPr>
        <w:pStyle w:val="Corpodetexto"/>
        <w:ind w:left="708"/>
        <w:rPr>
          <w:rFonts w:ascii="Times New Roman" w:hAnsi="Times New Roman"/>
          <w:color w:val="auto"/>
          <w:sz w:val="20"/>
          <w:szCs w:val="20"/>
        </w:rPr>
      </w:pPr>
      <w:hyperlink r:id="rId162" w:anchor="REGRA_CCUS_NO_CENTRO_CUSTOS" w:history="1">
        <w:r w:rsidR="00590FFF" w:rsidRPr="00773978">
          <w:rPr>
            <w:rStyle w:val="Hyperlink"/>
            <w:rFonts w:ascii="Times New Roman" w:hAnsi="Times New Roman"/>
            <w:b/>
            <w:color w:val="auto"/>
            <w:sz w:val="20"/>
            <w:szCs w:val="20"/>
          </w:rPr>
          <w:t>REGRA _CCUS_NO_CENTRO_CUSTOS</w:t>
        </w:r>
      </w:hyperlink>
      <w:r w:rsidR="00590FFF" w:rsidRPr="00773978">
        <w:rPr>
          <w:rStyle w:val="Hyperlink"/>
          <w:rFonts w:ascii="Times New Roman" w:hAnsi="Times New Roman"/>
          <w:b/>
          <w:color w:val="auto"/>
          <w:sz w:val="20"/>
          <w:szCs w:val="20"/>
        </w:rPr>
        <w:t xml:space="preserve">: </w:t>
      </w:r>
      <w:r w:rsidR="00590FFF" w:rsidRPr="00773978">
        <w:rPr>
          <w:rFonts w:ascii="Times New Roman" w:hAnsi="Times New Roman"/>
          <w:color w:val="auto"/>
          <w:sz w:val="20"/>
          <w:szCs w:val="20"/>
        </w:rPr>
        <w:t xml:space="preserve">Verifica se </w:t>
      </w:r>
      <w:r w:rsidR="005C38FF" w:rsidRPr="00773978">
        <w:rPr>
          <w:rFonts w:ascii="Times New Roman" w:hAnsi="Times New Roman"/>
          <w:color w:val="auto"/>
          <w:sz w:val="20"/>
          <w:szCs w:val="20"/>
        </w:rPr>
        <w:t xml:space="preserve">o </w:t>
      </w:r>
      <w:r w:rsidR="00590FFF" w:rsidRPr="00773978">
        <w:rPr>
          <w:rFonts w:ascii="Times New Roman" w:hAnsi="Times New Roman"/>
          <w:color w:val="auto"/>
          <w:sz w:val="20"/>
          <w:szCs w:val="20"/>
        </w:rPr>
        <w:t xml:space="preserve">código do centro de custos “COD_CCUS” (Campo 03) existe no </w:t>
      </w:r>
      <w:r w:rsidR="005953BF" w:rsidRPr="00773978">
        <w:rPr>
          <w:rFonts w:ascii="Times New Roman" w:hAnsi="Times New Roman"/>
          <w:color w:val="auto"/>
          <w:sz w:val="20"/>
          <w:szCs w:val="20"/>
        </w:rPr>
        <w:t>registro</w:t>
      </w:r>
      <w:r w:rsidR="00590FFF" w:rsidRPr="00773978">
        <w:rPr>
          <w:rFonts w:ascii="Times New Roman" w:hAnsi="Times New Roman"/>
          <w:color w:val="auto"/>
          <w:sz w:val="20"/>
          <w:szCs w:val="20"/>
        </w:rPr>
        <w:t xml:space="preserve"> I100 (Centro de Custos). Se a regra não for cumprida, o PVA do Sped Contábil gera um erro.</w:t>
      </w:r>
    </w:p>
    <w:p w:rsidR="00590FFF" w:rsidRPr="00773978" w:rsidRDefault="00590FFF" w:rsidP="00590FFF">
      <w:pPr>
        <w:pStyle w:val="Corpodetexto"/>
        <w:ind w:left="708"/>
        <w:rPr>
          <w:rFonts w:ascii="Times New Roman" w:hAnsi="Times New Roman"/>
          <w:b/>
          <w:sz w:val="20"/>
          <w:szCs w:val="20"/>
        </w:rPr>
      </w:pPr>
    </w:p>
    <w:p w:rsidR="00590FFF" w:rsidRPr="00773978" w:rsidRDefault="00590FFF" w:rsidP="00590FF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590FFF" w:rsidRPr="00773978" w:rsidRDefault="00590FFF" w:rsidP="00590FFF">
      <w:pPr>
        <w:pStyle w:val="Corpodetexto"/>
        <w:rPr>
          <w:rFonts w:ascii="Times New Roman" w:hAnsi="Times New Roman"/>
          <w:b/>
          <w:sz w:val="20"/>
          <w:szCs w:val="20"/>
        </w:rPr>
      </w:pPr>
    </w:p>
    <w:p w:rsidR="00590FFF" w:rsidRPr="00773978" w:rsidRDefault="00590FFF" w:rsidP="00590FFF">
      <w:pPr>
        <w:pStyle w:val="PSDS-CorpodeTexto0"/>
        <w:ind w:firstLine="708"/>
        <w:jc w:val="both"/>
        <w:rPr>
          <w:rFonts w:ascii="Times New Roman" w:hAnsi="Times New Roman"/>
          <w:b/>
          <w:color w:val="000000"/>
        </w:rPr>
      </w:pPr>
      <w:r w:rsidRPr="00773978">
        <w:rPr>
          <w:rFonts w:ascii="Times New Roman" w:hAnsi="Times New Roman"/>
          <w:b/>
          <w:color w:val="000000"/>
        </w:rPr>
        <w:t>|I310|1.1||50000,00|10000,00|</w:t>
      </w:r>
    </w:p>
    <w:p w:rsidR="00590FFF" w:rsidRPr="00773978" w:rsidRDefault="00590FFF" w:rsidP="00590FF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I300</w:t>
      </w:r>
    </w:p>
    <w:p w:rsidR="00590FFF" w:rsidRPr="00773978" w:rsidRDefault="00590FFF" w:rsidP="00590FF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Conta Analítica Debitada/Creditada: 1.1</w:t>
      </w:r>
    </w:p>
    <w:p w:rsidR="00590FFF" w:rsidRPr="00773978" w:rsidRDefault="00590FFF" w:rsidP="00590FFF">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do Centro de Custos: não há.</w:t>
      </w:r>
    </w:p>
    <w:p w:rsidR="00590FFF" w:rsidRPr="00773978" w:rsidRDefault="00590FFF" w:rsidP="00590FFF">
      <w:pPr>
        <w:pStyle w:val="PSDS-CorpodeTexto0"/>
        <w:ind w:left="708" w:firstLine="708"/>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Total dos Débitos do Dia: 50000,00 (corresponde a 50.000,00)</w:t>
      </w:r>
    </w:p>
    <w:p w:rsidR="00590FFF" w:rsidRPr="00773978" w:rsidRDefault="00590FFF" w:rsidP="00590FFF">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Total dos Créditos do Dia: 10000,00 (corresponde a 10.000,00)</w:t>
      </w:r>
    </w:p>
    <w:p w:rsidR="00590FFF" w:rsidRPr="00773978" w:rsidRDefault="00590FFF" w:rsidP="00590FFF">
      <w:pPr>
        <w:pStyle w:val="Corpodetexto"/>
        <w:rPr>
          <w:rFonts w:ascii="Times New Roman" w:hAnsi="Times New Roman"/>
          <w:sz w:val="20"/>
          <w:szCs w:val="20"/>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CC51A7" w:rsidRPr="00773978" w:rsidRDefault="00274479" w:rsidP="00CC51A7">
      <w:pPr>
        <w:pStyle w:val="Ttulo1"/>
        <w:jc w:val="both"/>
        <w:rPr>
          <w:szCs w:val="20"/>
        </w:rPr>
      </w:pPr>
      <w:bookmarkStart w:id="133" w:name="_Toc450294924"/>
      <w:r w:rsidRPr="00773978">
        <w:rPr>
          <w:szCs w:val="20"/>
        </w:rPr>
        <w:lastRenderedPageBreak/>
        <w:t>3.</w:t>
      </w:r>
      <w:r w:rsidR="009177D1" w:rsidRPr="00773978">
        <w:rPr>
          <w:szCs w:val="20"/>
        </w:rPr>
        <w:t>1.</w:t>
      </w:r>
      <w:r w:rsidRPr="00773978">
        <w:rPr>
          <w:szCs w:val="20"/>
        </w:rPr>
        <w:t xml:space="preserve">6.2.19. </w:t>
      </w:r>
      <w:r w:rsidR="005953BF" w:rsidRPr="00773978">
        <w:rPr>
          <w:szCs w:val="20"/>
        </w:rPr>
        <w:t>Registro</w:t>
      </w:r>
      <w:r w:rsidRPr="00773978">
        <w:rPr>
          <w:szCs w:val="20"/>
        </w:rPr>
        <w:t xml:space="preserve"> I350: Saldo das Contas de Resultado Antes do Encerramento – Identificação da Data</w:t>
      </w:r>
      <w:bookmarkEnd w:id="133"/>
    </w:p>
    <w:p w:rsidR="00CC51A7" w:rsidRPr="00773978" w:rsidRDefault="00CC51A7" w:rsidP="00CC51A7">
      <w:pPr>
        <w:pStyle w:val="Corpodetexto"/>
        <w:rPr>
          <w:rFonts w:ascii="Times New Roman" w:eastAsiaTheme="minorHAnsi" w:hAnsi="Times New Roman"/>
          <w:color w:val="auto"/>
          <w:sz w:val="20"/>
          <w:szCs w:val="20"/>
          <w:lang w:eastAsia="pt-BR"/>
        </w:rPr>
      </w:pPr>
    </w:p>
    <w:bookmarkEnd w:id="130"/>
    <w:bookmarkEnd w:id="131"/>
    <w:p w:rsidR="00AE3A98" w:rsidRPr="00773978" w:rsidRDefault="00AE3A98" w:rsidP="00AE3A98">
      <w:pPr>
        <w:pStyle w:val="Corpodetexto"/>
        <w:ind w:firstLine="708"/>
        <w:rPr>
          <w:rFonts w:ascii="Times New Roman" w:hAnsi="Times New Roman"/>
          <w:sz w:val="20"/>
          <w:szCs w:val="20"/>
        </w:rPr>
      </w:pPr>
      <w:r w:rsidRPr="00773978">
        <w:rPr>
          <w:rFonts w:ascii="Times New Roman" w:hAnsi="Times New Roman"/>
          <w:sz w:val="20"/>
          <w:szCs w:val="20"/>
        </w:rPr>
        <w:t xml:space="preserve">Este </w:t>
      </w:r>
      <w:r w:rsidR="005953BF" w:rsidRPr="00773978">
        <w:rPr>
          <w:rFonts w:ascii="Times New Roman" w:hAnsi="Times New Roman"/>
          <w:sz w:val="20"/>
          <w:szCs w:val="20"/>
        </w:rPr>
        <w:t>registro</w:t>
      </w:r>
      <w:r w:rsidRPr="00773978">
        <w:rPr>
          <w:rFonts w:ascii="Times New Roman" w:hAnsi="Times New Roman"/>
          <w:sz w:val="20"/>
          <w:szCs w:val="20"/>
        </w:rPr>
        <w:t xml:space="preserve"> identifica o período relativo aos saldos contábeis das contas de resultado antes do encerramento. A periodicidade do saldo é, no máximo, mensal, mas poderá conter fração de mês nos casos de abertura, fusão, cisão, incorporação ou extinção.</w:t>
      </w:r>
    </w:p>
    <w:p w:rsidR="00AE3A98" w:rsidRPr="00773978" w:rsidRDefault="00AE3A98" w:rsidP="00AE3A98">
      <w:pPr>
        <w:pStyle w:val="Corpodetexto"/>
        <w:ind w:firstLine="708"/>
        <w:rPr>
          <w:rFonts w:ascii="Times New Roman" w:hAnsi="Times New Roman"/>
          <w:sz w:val="20"/>
          <w:szCs w:val="20"/>
        </w:rPr>
      </w:pPr>
    </w:p>
    <w:p w:rsidR="00AE3A98" w:rsidRPr="00773978" w:rsidRDefault="00AE3A98" w:rsidP="00AE3A98">
      <w:pPr>
        <w:pStyle w:val="Corpodetexto"/>
        <w:rPr>
          <w:rFonts w:ascii="Times New Roman" w:hAnsi="Times New Roman"/>
          <w:sz w:val="20"/>
          <w:szCs w:val="20"/>
        </w:rPr>
      </w:pPr>
      <w:r w:rsidRPr="00773978">
        <w:rPr>
          <w:rFonts w:ascii="Times New Roman" w:hAnsi="Times New Roman"/>
          <w:sz w:val="20"/>
          <w:szCs w:val="20"/>
        </w:rPr>
        <w:tab/>
        <w:t xml:space="preserve">É possível informar uma ou mais apurações de resultado no período. Para isso, basta informar as datas para cada uma das apurações de resultado neste </w:t>
      </w:r>
      <w:r w:rsidR="005953BF" w:rsidRPr="00773978">
        <w:rPr>
          <w:rFonts w:ascii="Times New Roman" w:hAnsi="Times New Roman"/>
          <w:sz w:val="20"/>
          <w:szCs w:val="20"/>
        </w:rPr>
        <w:t>registro</w:t>
      </w:r>
      <w:r w:rsidRPr="00773978">
        <w:rPr>
          <w:rFonts w:ascii="Times New Roman" w:hAnsi="Times New Roman"/>
          <w:sz w:val="20"/>
          <w:szCs w:val="20"/>
        </w:rPr>
        <w:t xml:space="preserve"> e informar o saldo final de cada conta de resultado antes do encerramento no </w:t>
      </w:r>
      <w:r w:rsidR="005953BF" w:rsidRPr="00773978">
        <w:rPr>
          <w:rFonts w:ascii="Times New Roman" w:hAnsi="Times New Roman"/>
          <w:sz w:val="20"/>
          <w:szCs w:val="20"/>
        </w:rPr>
        <w:t>registro</w:t>
      </w:r>
      <w:r w:rsidRPr="00773978">
        <w:rPr>
          <w:rFonts w:ascii="Times New Roman" w:hAnsi="Times New Roman"/>
          <w:sz w:val="20"/>
          <w:szCs w:val="20"/>
        </w:rPr>
        <w:t xml:space="preserve"> I355. </w:t>
      </w:r>
    </w:p>
    <w:p w:rsidR="00AE3A98" w:rsidRPr="00773978" w:rsidRDefault="00AE3A98" w:rsidP="00AE3A98">
      <w:pPr>
        <w:pStyle w:val="Corpodetexto"/>
        <w:rPr>
          <w:rFonts w:ascii="Times New Roman" w:hAnsi="Times New Roman"/>
          <w:sz w:val="20"/>
          <w:szCs w:val="20"/>
        </w:rPr>
      </w:pPr>
    </w:p>
    <w:tbl>
      <w:tblPr>
        <w:tblpPr w:leftFromText="45" w:rightFromText="45" w:vertAnchor="text" w:tblpXSpec="center"/>
        <w:tblW w:w="10881" w:type="dxa"/>
        <w:tblCellMar>
          <w:left w:w="0" w:type="dxa"/>
          <w:right w:w="0" w:type="dxa"/>
        </w:tblCellMar>
        <w:tblLook w:val="04A0" w:firstRow="1" w:lastRow="0" w:firstColumn="1" w:lastColumn="0" w:noHBand="0" w:noVBand="1"/>
      </w:tblPr>
      <w:tblGrid>
        <w:gridCol w:w="6109"/>
        <w:gridCol w:w="4772"/>
      </w:tblGrid>
      <w:tr w:rsidR="00AE3A98" w:rsidRPr="00773978" w:rsidTr="00AE3A98">
        <w:tc>
          <w:tcPr>
            <w:tcW w:w="1088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AE3A98" w:rsidRPr="00773978" w:rsidRDefault="005953BF" w:rsidP="00AE3A98">
            <w:pPr>
              <w:pStyle w:val="psds-corpodetexto"/>
              <w:spacing w:before="0" w:beforeAutospacing="0" w:after="0" w:afterAutospacing="0"/>
              <w:rPr>
                <w:sz w:val="20"/>
                <w:szCs w:val="20"/>
              </w:rPr>
            </w:pPr>
            <w:r w:rsidRPr="00773978">
              <w:rPr>
                <w:b/>
                <w:bCs/>
                <w:sz w:val="20"/>
                <w:szCs w:val="20"/>
              </w:rPr>
              <w:t>REGISTRO</w:t>
            </w:r>
            <w:r w:rsidR="00AE3A98" w:rsidRPr="00773978">
              <w:rPr>
                <w:b/>
                <w:bCs/>
                <w:sz w:val="20"/>
                <w:szCs w:val="20"/>
              </w:rPr>
              <w:t xml:space="preserve"> I350:</w:t>
            </w:r>
            <w:r w:rsidR="00AE3A98" w:rsidRPr="00773978">
              <w:rPr>
                <w:rStyle w:val="apple-converted-space"/>
                <w:b/>
                <w:bCs/>
                <w:sz w:val="20"/>
                <w:szCs w:val="20"/>
              </w:rPr>
              <w:t> </w:t>
            </w:r>
            <w:r w:rsidR="00AE3A98" w:rsidRPr="00773978">
              <w:rPr>
                <w:b/>
                <w:bCs/>
                <w:sz w:val="20"/>
                <w:szCs w:val="20"/>
              </w:rPr>
              <w:t>SALDOS DAS CONTAS DE RESULTADO ANTES DO ENCERRAMENTO – IDENTIFICAÇÃO DA DATA</w:t>
            </w:r>
          </w:p>
        </w:tc>
      </w:tr>
      <w:tr w:rsidR="00AE3A98" w:rsidRPr="00773978" w:rsidTr="00AE3A98">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AE3A98" w:rsidRPr="00773978" w:rsidRDefault="00AE3A98" w:rsidP="00AE3A98">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AE3A98" w:rsidRPr="00773978" w:rsidRDefault="00AE3A98" w:rsidP="00AE3A98">
            <w:pPr>
              <w:pStyle w:val="psds-corpodetexto"/>
              <w:spacing w:before="0" w:beforeAutospacing="0" w:after="0" w:afterAutospacing="0"/>
              <w:rPr>
                <w:sz w:val="20"/>
                <w:szCs w:val="20"/>
              </w:rPr>
            </w:pPr>
            <w:r w:rsidRPr="00773978">
              <w:rPr>
                <w:sz w:val="20"/>
                <w:szCs w:val="20"/>
              </w:rPr>
              <w:t>[</w:t>
            </w:r>
            <w:hyperlink r:id="rId163" w:anchor="REGRA_DT_RES_DUPLICIDADE" w:history="1">
              <w:r w:rsidRPr="00773978">
                <w:rPr>
                  <w:rStyle w:val="Hyperlink"/>
                  <w:color w:val="auto"/>
                  <w:sz w:val="20"/>
                  <w:szCs w:val="20"/>
                </w:rPr>
                <w:t>REGRA</w:t>
              </w:r>
              <w:r w:rsidRPr="00773978">
                <w:rPr>
                  <w:rStyle w:val="Hyperlink"/>
                  <w:color w:val="auto"/>
                  <w:sz w:val="20"/>
                  <w:szCs w:val="20"/>
                  <w:lang w:val="pt-PT"/>
                </w:rPr>
                <w:t>_DT_RES_DUPLICIDADE</w:t>
              </w:r>
            </w:hyperlink>
            <w:r w:rsidRPr="00773978">
              <w:rPr>
                <w:sz w:val="20"/>
                <w:szCs w:val="20"/>
              </w:rPr>
              <w:t>]</w:t>
            </w:r>
          </w:p>
          <w:p w:rsidR="00AE3A98" w:rsidRPr="00773978" w:rsidRDefault="00AE3A98" w:rsidP="00AE3A98">
            <w:pPr>
              <w:pStyle w:val="psds-corpodetexto"/>
              <w:spacing w:before="0" w:beforeAutospacing="0" w:after="0" w:afterAutospacing="0"/>
              <w:rPr>
                <w:sz w:val="20"/>
                <w:szCs w:val="20"/>
              </w:rPr>
            </w:pPr>
            <w:r w:rsidRPr="00773978">
              <w:rPr>
                <w:sz w:val="20"/>
                <w:szCs w:val="20"/>
                <w:lang w:val="pt-PT"/>
              </w:rPr>
              <w:t>[</w:t>
            </w:r>
            <w:hyperlink r:id="rId164" w:anchor="REGRA_REGISTRO_OBRIGATORIO_I350" w:history="1">
              <w:r w:rsidRPr="00773978">
                <w:rPr>
                  <w:rStyle w:val="Hyperlink"/>
                  <w:color w:val="auto"/>
                  <w:sz w:val="20"/>
                  <w:szCs w:val="20"/>
                  <w:lang w:val="pt-PT"/>
                </w:rPr>
                <w:t>REGRA_</w:t>
              </w:r>
              <w:r w:rsidR="005953BF" w:rsidRPr="00773978">
                <w:rPr>
                  <w:rStyle w:val="Hyperlink"/>
                  <w:color w:val="auto"/>
                  <w:sz w:val="20"/>
                  <w:szCs w:val="20"/>
                  <w:lang w:val="pt-PT"/>
                </w:rPr>
                <w:t>REGISTRO</w:t>
              </w:r>
              <w:r w:rsidRPr="00773978">
                <w:rPr>
                  <w:rStyle w:val="Hyperlink"/>
                  <w:color w:val="auto"/>
                  <w:sz w:val="20"/>
                  <w:szCs w:val="20"/>
                  <w:lang w:val="pt-PT"/>
                </w:rPr>
                <w:t>_OBRIGATORIO_I350</w:t>
              </w:r>
            </w:hyperlink>
            <w:r w:rsidRPr="00773978">
              <w:rPr>
                <w:sz w:val="20"/>
                <w:szCs w:val="20"/>
              </w:rPr>
              <w:t>]</w:t>
            </w:r>
          </w:p>
        </w:tc>
      </w:tr>
      <w:tr w:rsidR="00AE3A98" w:rsidRPr="00773978" w:rsidTr="00AE3A98">
        <w:tc>
          <w:tcPr>
            <w:tcW w:w="6109"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AE3A98" w:rsidRPr="00773978" w:rsidRDefault="00AE3A98" w:rsidP="00AE3A98">
            <w:pPr>
              <w:pStyle w:val="psds-corpodetexto"/>
              <w:spacing w:before="0" w:beforeAutospacing="0" w:after="0" w:afterAutospacing="0"/>
              <w:rPr>
                <w:sz w:val="20"/>
                <w:szCs w:val="20"/>
              </w:rPr>
            </w:pPr>
            <w:r w:rsidRPr="00773978">
              <w:rPr>
                <w:b/>
                <w:bCs/>
                <w:sz w:val="20"/>
                <w:szCs w:val="20"/>
              </w:rPr>
              <w:t>Nível Hierárquico – 3</w:t>
            </w:r>
          </w:p>
        </w:tc>
        <w:tc>
          <w:tcPr>
            <w:tcW w:w="477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AE3A98" w:rsidRPr="00773978" w:rsidRDefault="00AE3A98" w:rsidP="00AE3A98">
            <w:pPr>
              <w:pStyle w:val="psds-corpodetexto"/>
              <w:spacing w:before="0" w:beforeAutospacing="0" w:after="0" w:afterAutospacing="0"/>
              <w:rPr>
                <w:sz w:val="20"/>
                <w:szCs w:val="20"/>
              </w:rPr>
            </w:pPr>
            <w:r w:rsidRPr="00773978">
              <w:rPr>
                <w:b/>
                <w:bCs/>
                <w:sz w:val="20"/>
                <w:szCs w:val="20"/>
              </w:rPr>
              <w:t>Ocorrência – vários (por tipo de escrituração)</w:t>
            </w:r>
          </w:p>
        </w:tc>
      </w:tr>
      <w:tr w:rsidR="00AE3A98" w:rsidRPr="00773978" w:rsidTr="00AE3A98">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AE3A98" w:rsidRPr="00773978" w:rsidRDefault="00AE3A98" w:rsidP="00AE3A98">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[DT_RES]</w:t>
            </w:r>
          </w:p>
        </w:tc>
      </w:tr>
    </w:tbl>
    <w:p w:rsidR="00AE3A98" w:rsidRPr="00773978" w:rsidRDefault="00AE3A98" w:rsidP="00AE3A98">
      <w:pPr>
        <w:spacing w:line="240" w:lineRule="auto"/>
        <w:jc w:val="both"/>
        <w:rPr>
          <w:rFonts w:cs="Times New Roman"/>
          <w:szCs w:val="20"/>
        </w:rPr>
      </w:pPr>
      <w:r w:rsidRPr="00773978">
        <w:rPr>
          <w:rFonts w:cs="Times New Roman"/>
          <w:szCs w:val="20"/>
        </w:rPr>
        <w:t> </w:t>
      </w:r>
    </w:p>
    <w:tbl>
      <w:tblPr>
        <w:tblpPr w:leftFromText="45" w:rightFromText="45" w:vertAnchor="text" w:tblpXSpec="center"/>
        <w:tblW w:w="11307" w:type="dxa"/>
        <w:tblCellMar>
          <w:left w:w="0" w:type="dxa"/>
          <w:right w:w="0" w:type="dxa"/>
        </w:tblCellMar>
        <w:tblLook w:val="04A0" w:firstRow="1" w:lastRow="0" w:firstColumn="1" w:lastColumn="0" w:noHBand="0" w:noVBand="1"/>
      </w:tblPr>
      <w:tblGrid>
        <w:gridCol w:w="548"/>
        <w:gridCol w:w="950"/>
        <w:gridCol w:w="2288"/>
        <w:gridCol w:w="617"/>
        <w:gridCol w:w="1039"/>
        <w:gridCol w:w="916"/>
        <w:gridCol w:w="872"/>
        <w:gridCol w:w="1239"/>
        <w:gridCol w:w="2838"/>
      </w:tblGrid>
      <w:tr w:rsidR="00AE3A98" w:rsidRPr="00773978" w:rsidTr="00AE3A98">
        <w:trPr>
          <w:trHeight w:val="485"/>
        </w:trPr>
        <w:tc>
          <w:tcPr>
            <w:tcW w:w="584"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AE3A98" w:rsidRPr="00773978" w:rsidRDefault="00AE3A98" w:rsidP="00AE3A98">
            <w:pPr>
              <w:pStyle w:val="psds-corpodetexto"/>
              <w:spacing w:before="0" w:beforeAutospacing="0" w:after="0" w:afterAutospacing="0"/>
              <w:jc w:val="center"/>
              <w:rPr>
                <w:sz w:val="20"/>
                <w:szCs w:val="20"/>
              </w:rPr>
            </w:pPr>
            <w:r w:rsidRPr="00773978">
              <w:rPr>
                <w:b/>
                <w:bCs/>
                <w:sz w:val="20"/>
                <w:szCs w:val="20"/>
              </w:rPr>
              <w:t>Nº</w:t>
            </w:r>
          </w:p>
        </w:tc>
        <w:tc>
          <w:tcPr>
            <w:tcW w:w="95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AE3A98" w:rsidRPr="00773978" w:rsidRDefault="00AE3A98" w:rsidP="00AE3A98">
            <w:pPr>
              <w:pStyle w:val="psds-corpodetexto"/>
              <w:spacing w:before="0" w:beforeAutospacing="0" w:after="0" w:afterAutospacing="0"/>
              <w:jc w:val="center"/>
              <w:rPr>
                <w:sz w:val="20"/>
                <w:szCs w:val="20"/>
              </w:rPr>
            </w:pPr>
            <w:r w:rsidRPr="00773978">
              <w:rPr>
                <w:b/>
                <w:bCs/>
                <w:sz w:val="20"/>
                <w:szCs w:val="20"/>
              </w:rPr>
              <w:t>Campo</w:t>
            </w:r>
          </w:p>
        </w:tc>
        <w:tc>
          <w:tcPr>
            <w:tcW w:w="266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AE3A98" w:rsidRPr="00773978" w:rsidRDefault="00AE3A98" w:rsidP="00AE3A98">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AE3A98" w:rsidRPr="00773978" w:rsidRDefault="00AE3A98" w:rsidP="00AE3A98">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AE3A98" w:rsidRPr="00773978" w:rsidRDefault="00AE3A98" w:rsidP="00AE3A98">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AE3A98" w:rsidRPr="00773978" w:rsidRDefault="00AE3A98" w:rsidP="00AE3A98">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AE3A98" w:rsidRPr="00773978" w:rsidRDefault="00AE3A98" w:rsidP="00AE3A98">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AE3A98" w:rsidRPr="00773978" w:rsidRDefault="00AE3A98" w:rsidP="00AE3A98">
            <w:pPr>
              <w:pStyle w:val="psds-corpodetexto"/>
              <w:spacing w:before="0" w:beforeAutospacing="0" w:after="0" w:afterAutospacing="0"/>
              <w:jc w:val="center"/>
              <w:rPr>
                <w:sz w:val="20"/>
                <w:szCs w:val="20"/>
              </w:rPr>
            </w:pPr>
            <w:r w:rsidRPr="00773978">
              <w:rPr>
                <w:b/>
                <w:bCs/>
                <w:sz w:val="20"/>
                <w:szCs w:val="20"/>
              </w:rPr>
              <w:t>Obrigatório</w:t>
            </w:r>
          </w:p>
        </w:tc>
        <w:tc>
          <w:tcPr>
            <w:tcW w:w="242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AE3A98" w:rsidRPr="00773978" w:rsidRDefault="00AE3A98" w:rsidP="00AE3A98">
            <w:pPr>
              <w:pStyle w:val="psds-corpodetexto"/>
              <w:spacing w:before="0" w:beforeAutospacing="0" w:after="0" w:afterAutospacing="0"/>
              <w:jc w:val="center"/>
              <w:rPr>
                <w:sz w:val="20"/>
                <w:szCs w:val="20"/>
              </w:rPr>
            </w:pPr>
            <w:r w:rsidRPr="00773978">
              <w:rPr>
                <w:b/>
                <w:bCs/>
                <w:sz w:val="20"/>
                <w:szCs w:val="20"/>
              </w:rPr>
              <w:t>Regras de Validação do Campo</w:t>
            </w:r>
          </w:p>
        </w:tc>
      </w:tr>
      <w:tr w:rsidR="00AE3A98" w:rsidRPr="00773978" w:rsidTr="00AE3A98">
        <w:trPr>
          <w:trHeight w:val="258"/>
        </w:trPr>
        <w:tc>
          <w:tcPr>
            <w:tcW w:w="58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AE3A98" w:rsidRPr="00773978" w:rsidRDefault="00AE3A98" w:rsidP="00AE3A98">
            <w:pPr>
              <w:shd w:val="clear" w:color="auto" w:fill="FFFFFF"/>
              <w:spacing w:line="240" w:lineRule="auto"/>
              <w:rPr>
                <w:rFonts w:cs="Times New Roman"/>
                <w:szCs w:val="20"/>
              </w:rPr>
            </w:pPr>
            <w:r w:rsidRPr="00773978">
              <w:rPr>
                <w:rFonts w:cs="Times New Roman"/>
                <w:szCs w:val="20"/>
              </w:rPr>
              <w:t>01</w:t>
            </w:r>
          </w:p>
        </w:tc>
        <w:tc>
          <w:tcPr>
            <w:tcW w:w="950" w:type="dxa"/>
            <w:tcBorders>
              <w:top w:val="nil"/>
              <w:left w:val="nil"/>
              <w:bottom w:val="single" w:sz="6" w:space="0" w:color="auto"/>
              <w:right w:val="single" w:sz="6" w:space="0" w:color="auto"/>
            </w:tcBorders>
            <w:tcMar>
              <w:top w:w="0" w:type="dxa"/>
              <w:left w:w="108" w:type="dxa"/>
              <w:bottom w:w="0" w:type="dxa"/>
              <w:right w:w="108" w:type="dxa"/>
            </w:tcMar>
            <w:hideMark/>
          </w:tcPr>
          <w:p w:rsidR="00AE3A98" w:rsidRPr="00773978" w:rsidRDefault="00AE3A98" w:rsidP="00AE3A98">
            <w:pPr>
              <w:shd w:val="clear" w:color="auto" w:fill="FFFFFF"/>
              <w:spacing w:line="240" w:lineRule="auto"/>
              <w:rPr>
                <w:rFonts w:cs="Times New Roman"/>
                <w:szCs w:val="20"/>
              </w:rPr>
            </w:pPr>
            <w:r w:rsidRPr="00773978">
              <w:rPr>
                <w:rFonts w:cs="Times New Roman"/>
                <w:szCs w:val="20"/>
              </w:rPr>
              <w:t>REG</w:t>
            </w:r>
          </w:p>
        </w:tc>
        <w:tc>
          <w:tcPr>
            <w:tcW w:w="2662" w:type="dxa"/>
            <w:tcBorders>
              <w:top w:val="nil"/>
              <w:left w:val="nil"/>
              <w:bottom w:val="single" w:sz="6" w:space="0" w:color="auto"/>
              <w:right w:val="single" w:sz="6" w:space="0" w:color="auto"/>
            </w:tcBorders>
            <w:tcMar>
              <w:top w:w="0" w:type="dxa"/>
              <w:left w:w="108" w:type="dxa"/>
              <w:bottom w:w="0" w:type="dxa"/>
              <w:right w:w="108" w:type="dxa"/>
            </w:tcMar>
            <w:hideMark/>
          </w:tcPr>
          <w:p w:rsidR="00AE3A98" w:rsidRPr="00773978" w:rsidRDefault="00AE3A98" w:rsidP="00AE3A98">
            <w:pPr>
              <w:shd w:val="clear" w:color="auto" w:fill="FFFFFF"/>
              <w:spacing w:line="240" w:lineRule="auto"/>
              <w:rPr>
                <w:rFonts w:cs="Times New Roman"/>
                <w:szCs w:val="20"/>
              </w:rPr>
            </w:pPr>
            <w:r w:rsidRPr="00773978">
              <w:rPr>
                <w:rFonts w:cs="Times New Roman"/>
                <w:szCs w:val="20"/>
              </w:rPr>
              <w:t>Texto fixo contendo “I350”.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AE3A98" w:rsidRPr="00773978" w:rsidRDefault="00AE3A98" w:rsidP="00AE3A98">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AE3A98" w:rsidRPr="00773978" w:rsidRDefault="00AE3A98" w:rsidP="00AE3A98">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AE3A98" w:rsidRPr="00773978" w:rsidRDefault="00AE3A98" w:rsidP="00AE3A98">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AE3A98" w:rsidRPr="00773978" w:rsidRDefault="00AE3A98" w:rsidP="00AE3A98">
            <w:pPr>
              <w:shd w:val="clear" w:color="auto" w:fill="FFFFFF"/>
              <w:spacing w:line="240" w:lineRule="auto"/>
              <w:rPr>
                <w:rFonts w:cs="Times New Roman"/>
                <w:szCs w:val="20"/>
              </w:rPr>
            </w:pPr>
            <w:r w:rsidRPr="00773978">
              <w:rPr>
                <w:rFonts w:cs="Times New Roman"/>
                <w:szCs w:val="20"/>
              </w:rPr>
              <w:t>"I350"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AE3A98" w:rsidRPr="00773978" w:rsidRDefault="00AE3A98" w:rsidP="00AE3A98">
            <w:pPr>
              <w:shd w:val="clear" w:color="auto" w:fill="FFFFFF"/>
              <w:spacing w:line="240" w:lineRule="auto"/>
              <w:rPr>
                <w:rFonts w:cs="Times New Roman"/>
                <w:szCs w:val="20"/>
              </w:rPr>
            </w:pPr>
            <w:r w:rsidRPr="00773978">
              <w:rPr>
                <w:rFonts w:cs="Times New Roman"/>
                <w:szCs w:val="20"/>
              </w:rPr>
              <w:t>Sim</w:t>
            </w:r>
          </w:p>
        </w:tc>
        <w:tc>
          <w:tcPr>
            <w:tcW w:w="2428" w:type="dxa"/>
            <w:tcBorders>
              <w:top w:val="nil"/>
              <w:left w:val="nil"/>
              <w:bottom w:val="single" w:sz="6" w:space="0" w:color="auto"/>
              <w:right w:val="single" w:sz="6" w:space="0" w:color="auto"/>
            </w:tcBorders>
            <w:tcMar>
              <w:top w:w="0" w:type="dxa"/>
              <w:left w:w="108" w:type="dxa"/>
              <w:bottom w:w="0" w:type="dxa"/>
              <w:right w:w="108" w:type="dxa"/>
            </w:tcMar>
            <w:hideMark/>
          </w:tcPr>
          <w:p w:rsidR="00AE3A98" w:rsidRPr="00773978" w:rsidRDefault="00AE3A98" w:rsidP="00AE3A98">
            <w:pPr>
              <w:shd w:val="clear" w:color="auto" w:fill="FFFFFF"/>
              <w:spacing w:line="240" w:lineRule="auto"/>
              <w:rPr>
                <w:rFonts w:cs="Times New Roman"/>
                <w:szCs w:val="20"/>
              </w:rPr>
            </w:pPr>
            <w:r w:rsidRPr="00773978">
              <w:rPr>
                <w:rFonts w:cs="Times New Roman"/>
                <w:szCs w:val="20"/>
              </w:rPr>
              <w:t>-</w:t>
            </w:r>
          </w:p>
        </w:tc>
      </w:tr>
      <w:tr w:rsidR="00AE3A98" w:rsidRPr="00773978" w:rsidTr="00AE3A98">
        <w:trPr>
          <w:trHeight w:val="258"/>
        </w:trPr>
        <w:tc>
          <w:tcPr>
            <w:tcW w:w="58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AE3A98" w:rsidRPr="00773978" w:rsidRDefault="00AE3A98" w:rsidP="00AE3A98">
            <w:pPr>
              <w:shd w:val="clear" w:color="auto" w:fill="FFFFFF"/>
              <w:spacing w:line="240" w:lineRule="auto"/>
              <w:rPr>
                <w:rFonts w:cs="Times New Roman"/>
                <w:szCs w:val="20"/>
              </w:rPr>
            </w:pPr>
            <w:r w:rsidRPr="00773978">
              <w:rPr>
                <w:rFonts w:cs="Times New Roman"/>
                <w:szCs w:val="20"/>
              </w:rPr>
              <w:t>02</w:t>
            </w:r>
          </w:p>
        </w:tc>
        <w:tc>
          <w:tcPr>
            <w:tcW w:w="950" w:type="dxa"/>
            <w:tcBorders>
              <w:top w:val="nil"/>
              <w:left w:val="nil"/>
              <w:bottom w:val="single" w:sz="6" w:space="0" w:color="auto"/>
              <w:right w:val="single" w:sz="6" w:space="0" w:color="auto"/>
            </w:tcBorders>
            <w:tcMar>
              <w:top w:w="0" w:type="dxa"/>
              <w:left w:w="108" w:type="dxa"/>
              <w:bottom w:w="0" w:type="dxa"/>
              <w:right w:w="108" w:type="dxa"/>
            </w:tcMar>
            <w:hideMark/>
          </w:tcPr>
          <w:p w:rsidR="00AE3A98" w:rsidRPr="00773978" w:rsidRDefault="00AE3A98" w:rsidP="00AE3A98">
            <w:pPr>
              <w:shd w:val="clear" w:color="auto" w:fill="FFFFFF"/>
              <w:spacing w:line="240" w:lineRule="auto"/>
              <w:rPr>
                <w:rFonts w:cs="Times New Roman"/>
                <w:szCs w:val="20"/>
              </w:rPr>
            </w:pPr>
            <w:r w:rsidRPr="00773978">
              <w:rPr>
                <w:rFonts w:cs="Times New Roman"/>
                <w:szCs w:val="20"/>
              </w:rPr>
              <w:t>DT_RES</w:t>
            </w:r>
          </w:p>
        </w:tc>
        <w:tc>
          <w:tcPr>
            <w:tcW w:w="2662" w:type="dxa"/>
            <w:tcBorders>
              <w:top w:val="nil"/>
              <w:left w:val="nil"/>
              <w:bottom w:val="single" w:sz="6" w:space="0" w:color="auto"/>
              <w:right w:val="single" w:sz="6" w:space="0" w:color="auto"/>
            </w:tcBorders>
            <w:tcMar>
              <w:top w:w="0" w:type="dxa"/>
              <w:left w:w="108" w:type="dxa"/>
              <w:bottom w:w="0" w:type="dxa"/>
              <w:right w:w="108" w:type="dxa"/>
            </w:tcMar>
            <w:hideMark/>
          </w:tcPr>
          <w:p w:rsidR="00AE3A98" w:rsidRPr="00773978" w:rsidRDefault="00AE3A98" w:rsidP="00AE3A98">
            <w:pPr>
              <w:shd w:val="clear" w:color="auto" w:fill="FFFFFF"/>
              <w:spacing w:line="240" w:lineRule="auto"/>
              <w:rPr>
                <w:rFonts w:cs="Times New Roman"/>
                <w:szCs w:val="20"/>
              </w:rPr>
            </w:pPr>
            <w:r w:rsidRPr="00773978">
              <w:rPr>
                <w:rFonts w:cs="Times New Roman"/>
                <w:szCs w:val="20"/>
              </w:rPr>
              <w:t>Data da apuração do resultado.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AE3A98" w:rsidRPr="00773978" w:rsidRDefault="00AE3A98" w:rsidP="00AE3A98">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AE3A98" w:rsidRPr="00773978" w:rsidRDefault="00AE3A98" w:rsidP="00AE3A98">
            <w:pPr>
              <w:shd w:val="clear" w:color="auto" w:fill="FFFFFF"/>
              <w:spacing w:line="240" w:lineRule="auto"/>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AE3A98" w:rsidRPr="00773978" w:rsidRDefault="00AE3A98" w:rsidP="00AE3A98">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AE3A98" w:rsidRPr="00773978" w:rsidRDefault="00AE3A98" w:rsidP="00AE3A98">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AE3A98" w:rsidRPr="00773978" w:rsidRDefault="00AE3A98" w:rsidP="00AE3A98">
            <w:pPr>
              <w:shd w:val="clear" w:color="auto" w:fill="FFFFFF"/>
              <w:spacing w:line="240" w:lineRule="auto"/>
              <w:rPr>
                <w:rFonts w:cs="Times New Roman"/>
                <w:szCs w:val="20"/>
              </w:rPr>
            </w:pPr>
            <w:r w:rsidRPr="00773978">
              <w:rPr>
                <w:rFonts w:cs="Times New Roman"/>
                <w:szCs w:val="20"/>
              </w:rPr>
              <w:t>Sim</w:t>
            </w:r>
          </w:p>
        </w:tc>
        <w:tc>
          <w:tcPr>
            <w:tcW w:w="2428" w:type="dxa"/>
            <w:tcBorders>
              <w:top w:val="nil"/>
              <w:left w:val="nil"/>
              <w:bottom w:val="single" w:sz="6" w:space="0" w:color="auto"/>
              <w:right w:val="single" w:sz="6" w:space="0" w:color="auto"/>
            </w:tcBorders>
            <w:tcMar>
              <w:top w:w="0" w:type="dxa"/>
              <w:left w:w="108" w:type="dxa"/>
              <w:bottom w:w="0" w:type="dxa"/>
              <w:right w:w="108" w:type="dxa"/>
            </w:tcMar>
            <w:hideMark/>
          </w:tcPr>
          <w:p w:rsidR="00AE3A98" w:rsidRPr="00773978" w:rsidRDefault="00AE3A98" w:rsidP="00AE3A98">
            <w:pPr>
              <w:shd w:val="clear" w:color="auto" w:fill="FFFFFF"/>
              <w:spacing w:line="240" w:lineRule="auto"/>
              <w:rPr>
                <w:rFonts w:cs="Times New Roman"/>
                <w:szCs w:val="20"/>
                <w:lang w:val="pt-PT"/>
              </w:rPr>
            </w:pPr>
            <w:r w:rsidRPr="00773978">
              <w:rPr>
                <w:rFonts w:cs="Times New Roman"/>
                <w:szCs w:val="20"/>
                <w:lang w:val="pt-PT"/>
              </w:rPr>
              <w:t>[REGRA_DATA_</w:t>
            </w:r>
          </w:p>
          <w:p w:rsidR="00AE3A98" w:rsidRPr="00773978" w:rsidRDefault="00AE3A98" w:rsidP="00AE3A98">
            <w:pPr>
              <w:shd w:val="clear" w:color="auto" w:fill="FFFFFF"/>
              <w:spacing w:line="240" w:lineRule="auto"/>
              <w:rPr>
                <w:rFonts w:cs="Times New Roman"/>
                <w:szCs w:val="20"/>
              </w:rPr>
            </w:pPr>
            <w:r w:rsidRPr="00773978">
              <w:rPr>
                <w:rFonts w:cs="Times New Roman"/>
                <w:szCs w:val="20"/>
                <w:lang w:val="pt-PT"/>
              </w:rPr>
              <w:t>INTERVALO_DO_ARQUIVO]</w:t>
            </w:r>
          </w:p>
        </w:tc>
      </w:tr>
    </w:tbl>
    <w:p w:rsidR="00AE3A98" w:rsidRPr="00773978" w:rsidRDefault="00AE3A98" w:rsidP="00AE3A98">
      <w:pPr>
        <w:pStyle w:val="Corpodetexto"/>
        <w:rPr>
          <w:rFonts w:ascii="Times New Roman" w:hAnsi="Times New Roman"/>
          <w:b/>
          <w:sz w:val="20"/>
          <w:szCs w:val="20"/>
        </w:rPr>
      </w:pPr>
    </w:p>
    <w:p w:rsidR="00AE3A98" w:rsidRPr="00773978" w:rsidRDefault="00AE3A98" w:rsidP="00AE3A98">
      <w:pPr>
        <w:pStyle w:val="Corpodetexto"/>
        <w:rPr>
          <w:rFonts w:ascii="Times New Roman" w:hAnsi="Times New Roman"/>
          <w:b/>
          <w:sz w:val="20"/>
          <w:szCs w:val="20"/>
        </w:rPr>
      </w:pPr>
      <w:r w:rsidRPr="00773978">
        <w:rPr>
          <w:rFonts w:ascii="Times New Roman" w:hAnsi="Times New Roman"/>
          <w:b/>
          <w:sz w:val="20"/>
          <w:szCs w:val="20"/>
        </w:rPr>
        <w:t>I - Observações:</w:t>
      </w:r>
    </w:p>
    <w:p w:rsidR="00AE3A98" w:rsidRPr="00773978" w:rsidRDefault="00AE3A98" w:rsidP="00AE3A98">
      <w:pPr>
        <w:pStyle w:val="Corpodetexto"/>
        <w:ind w:firstLine="708"/>
        <w:rPr>
          <w:rFonts w:ascii="Times New Roman" w:hAnsi="Times New Roman"/>
          <w:sz w:val="20"/>
          <w:szCs w:val="20"/>
        </w:rPr>
      </w:pPr>
    </w:p>
    <w:p w:rsidR="00AE3A98" w:rsidRPr="00773978" w:rsidRDefault="005953BF" w:rsidP="00AE3A98">
      <w:pPr>
        <w:pStyle w:val="Corpodetexto"/>
        <w:ind w:left="708"/>
        <w:rPr>
          <w:rFonts w:ascii="Times New Roman" w:hAnsi="Times New Roman"/>
          <w:sz w:val="20"/>
          <w:szCs w:val="20"/>
        </w:rPr>
      </w:pPr>
      <w:r w:rsidRPr="00773978">
        <w:rPr>
          <w:rFonts w:ascii="Times New Roman" w:hAnsi="Times New Roman"/>
          <w:sz w:val="20"/>
          <w:szCs w:val="20"/>
        </w:rPr>
        <w:t>Registro</w:t>
      </w:r>
      <w:r w:rsidR="00AE3A98" w:rsidRPr="00773978">
        <w:rPr>
          <w:rFonts w:ascii="Times New Roman" w:hAnsi="Times New Roman"/>
          <w:sz w:val="20"/>
          <w:szCs w:val="20"/>
        </w:rPr>
        <w:t xml:space="preserve"> facultativo</w:t>
      </w:r>
    </w:p>
    <w:p w:rsidR="00AE3A98" w:rsidRPr="00773978" w:rsidRDefault="00AE3A98" w:rsidP="00AE3A98">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AE3A98" w:rsidRPr="00773978" w:rsidRDefault="00AE3A98" w:rsidP="00AE3A98">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AE3A98" w:rsidRPr="00773978" w:rsidRDefault="00AE3A98" w:rsidP="00AE3A98">
      <w:pPr>
        <w:pStyle w:val="Corpodetexto"/>
        <w:ind w:firstLine="708"/>
        <w:rPr>
          <w:rFonts w:ascii="Times New Roman" w:hAnsi="Times New Roman"/>
          <w:sz w:val="20"/>
          <w:szCs w:val="20"/>
        </w:rPr>
      </w:pPr>
    </w:p>
    <w:p w:rsidR="00AE3A98" w:rsidRPr="00773978" w:rsidRDefault="00AE3A98" w:rsidP="00AE3A98">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AE3A98" w:rsidRPr="00773978" w:rsidRDefault="00AE3A98" w:rsidP="00AE3A98">
      <w:pPr>
        <w:pStyle w:val="Corpodetexto"/>
        <w:rPr>
          <w:rFonts w:ascii="Times New Roman" w:hAnsi="Times New Roman"/>
          <w:sz w:val="20"/>
          <w:szCs w:val="20"/>
        </w:rPr>
      </w:pPr>
    </w:p>
    <w:p w:rsidR="00AE3A98" w:rsidRPr="00773978" w:rsidRDefault="00AE3A98" w:rsidP="00AE3A98">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AE3A98" w:rsidRPr="00773978" w:rsidRDefault="00AE3A98" w:rsidP="00AE3A98">
      <w:pPr>
        <w:pStyle w:val="Corpodetexto"/>
        <w:rPr>
          <w:rFonts w:ascii="Times New Roman" w:hAnsi="Times New Roman"/>
          <w:b/>
          <w:sz w:val="20"/>
          <w:szCs w:val="20"/>
        </w:rPr>
      </w:pPr>
    </w:p>
    <w:p w:rsidR="00AE3A98" w:rsidRPr="00773978" w:rsidRDefault="00A11824" w:rsidP="00AE3A98">
      <w:pPr>
        <w:pStyle w:val="Corpodetexto"/>
        <w:ind w:left="708"/>
        <w:rPr>
          <w:rFonts w:ascii="Times New Roman" w:hAnsi="Times New Roman"/>
          <w:b/>
          <w:color w:val="auto"/>
          <w:sz w:val="20"/>
          <w:szCs w:val="20"/>
        </w:rPr>
      </w:pPr>
      <w:hyperlink r:id="rId165" w:anchor="REGRA_DT_RES_DUPLICIDADE" w:history="1">
        <w:r w:rsidR="00AE3A98" w:rsidRPr="00773978">
          <w:rPr>
            <w:rStyle w:val="Hyperlink"/>
            <w:rFonts w:ascii="Times New Roman" w:hAnsi="Times New Roman"/>
            <w:b/>
            <w:color w:val="auto"/>
            <w:sz w:val="20"/>
            <w:szCs w:val="20"/>
          </w:rPr>
          <w:t>REGRA</w:t>
        </w:r>
        <w:r w:rsidR="00AE3A98" w:rsidRPr="00773978">
          <w:rPr>
            <w:rStyle w:val="Hyperlink"/>
            <w:rFonts w:ascii="Times New Roman" w:hAnsi="Times New Roman"/>
            <w:b/>
            <w:color w:val="auto"/>
            <w:sz w:val="20"/>
            <w:szCs w:val="20"/>
            <w:lang w:val="pt-PT"/>
          </w:rPr>
          <w:t>_DT_RES_DUPLICIDADE</w:t>
        </w:r>
      </w:hyperlink>
      <w:r w:rsidR="00AE3A98" w:rsidRPr="00773978">
        <w:rPr>
          <w:rFonts w:ascii="Times New Roman" w:hAnsi="Times New Roman"/>
          <w:b/>
          <w:color w:val="auto"/>
          <w:sz w:val="20"/>
          <w:szCs w:val="20"/>
        </w:rPr>
        <w:t xml:space="preserve">: </w:t>
      </w:r>
      <w:r w:rsidR="00AE3A98"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AE3A98" w:rsidRPr="00773978">
        <w:rPr>
          <w:rFonts w:ascii="Times New Roman" w:hAnsi="Times New Roman"/>
          <w:sz w:val="20"/>
          <w:szCs w:val="20"/>
        </w:rPr>
        <w:t xml:space="preserve"> não é duplicado considerando a chave </w:t>
      </w:r>
      <w:r w:rsidR="00AE3A98" w:rsidRPr="00773978">
        <w:rPr>
          <w:rStyle w:val="apple-converted-space"/>
          <w:rFonts w:ascii="Times New Roman" w:hAnsi="Times New Roman"/>
          <w:sz w:val="20"/>
          <w:szCs w:val="20"/>
        </w:rPr>
        <w:t> “</w:t>
      </w:r>
      <w:r w:rsidR="00AE3A98" w:rsidRPr="00773978">
        <w:rPr>
          <w:rFonts w:ascii="Times New Roman" w:hAnsi="Times New Roman"/>
          <w:sz w:val="20"/>
          <w:szCs w:val="20"/>
        </w:rPr>
        <w:t xml:space="preserve">DT_RES” (Campo 02). </w:t>
      </w:r>
      <w:r w:rsidR="00AE3A98" w:rsidRPr="00773978">
        <w:rPr>
          <w:rFonts w:ascii="Times New Roman" w:hAnsi="Times New Roman"/>
          <w:color w:val="auto"/>
          <w:sz w:val="20"/>
          <w:szCs w:val="20"/>
        </w:rPr>
        <w:t>Se a regra não for cumprida, o PVA do Sped Contábil gera um erro.</w:t>
      </w:r>
    </w:p>
    <w:p w:rsidR="00AE3A98" w:rsidRPr="00773978" w:rsidRDefault="00AE3A98" w:rsidP="00AE3A98">
      <w:pPr>
        <w:pStyle w:val="Corpodetexto"/>
        <w:rPr>
          <w:rFonts w:ascii="Times New Roman" w:hAnsi="Times New Roman"/>
          <w:b/>
          <w:color w:val="auto"/>
          <w:sz w:val="20"/>
          <w:szCs w:val="20"/>
        </w:rPr>
      </w:pPr>
    </w:p>
    <w:p w:rsidR="00AE3A98" w:rsidRPr="00773978" w:rsidRDefault="00A11824" w:rsidP="00AE3A98">
      <w:pPr>
        <w:pStyle w:val="Corpodetexto"/>
        <w:ind w:left="708"/>
        <w:rPr>
          <w:rFonts w:ascii="Times New Roman" w:hAnsi="Times New Roman"/>
          <w:color w:val="auto"/>
          <w:sz w:val="20"/>
          <w:szCs w:val="20"/>
        </w:rPr>
      </w:pPr>
      <w:hyperlink r:id="rId166" w:anchor="REGRA_REGISTRO_OBRIGATORIO_I350" w:history="1">
        <w:r w:rsidR="00AE3A98" w:rsidRPr="00773978">
          <w:rPr>
            <w:rStyle w:val="Hyperlink"/>
            <w:rFonts w:ascii="Times New Roman" w:hAnsi="Times New Roman"/>
            <w:b/>
            <w:color w:val="auto"/>
            <w:sz w:val="20"/>
            <w:szCs w:val="20"/>
            <w:lang w:val="pt-PT"/>
          </w:rPr>
          <w:t>REGRA_</w:t>
        </w:r>
        <w:r w:rsidR="005953BF" w:rsidRPr="00773978">
          <w:rPr>
            <w:rStyle w:val="Hyperlink"/>
            <w:rFonts w:ascii="Times New Roman" w:hAnsi="Times New Roman"/>
            <w:b/>
            <w:color w:val="auto"/>
            <w:sz w:val="20"/>
            <w:szCs w:val="20"/>
            <w:lang w:val="pt-PT"/>
          </w:rPr>
          <w:t>REGISTRO</w:t>
        </w:r>
        <w:r w:rsidR="00AE3A98" w:rsidRPr="00773978">
          <w:rPr>
            <w:rStyle w:val="Hyperlink"/>
            <w:rFonts w:ascii="Times New Roman" w:hAnsi="Times New Roman"/>
            <w:b/>
            <w:color w:val="auto"/>
            <w:sz w:val="20"/>
            <w:szCs w:val="20"/>
            <w:lang w:val="pt-PT"/>
          </w:rPr>
          <w:t>_OBRIGATORIO_I350</w:t>
        </w:r>
      </w:hyperlink>
      <w:r w:rsidR="00AE3A98" w:rsidRPr="00773978">
        <w:rPr>
          <w:rFonts w:ascii="Times New Roman" w:hAnsi="Times New Roman"/>
          <w:b/>
          <w:color w:val="auto"/>
          <w:sz w:val="20"/>
          <w:szCs w:val="20"/>
        </w:rPr>
        <w:t xml:space="preserve">: </w:t>
      </w:r>
      <w:r w:rsidR="00AE3A98" w:rsidRPr="00773978">
        <w:rPr>
          <w:rFonts w:ascii="Times New Roman" w:hAnsi="Times New Roman"/>
          <w:sz w:val="20"/>
          <w:szCs w:val="20"/>
        </w:rPr>
        <w:t>Verifica</w:t>
      </w:r>
      <w:r w:rsidR="00AE3A98" w:rsidRPr="00773978">
        <w:rPr>
          <w:rStyle w:val="apple-converted-space"/>
          <w:rFonts w:ascii="Times New Roman" w:hAnsi="Times New Roman"/>
          <w:sz w:val="20"/>
          <w:szCs w:val="20"/>
        </w:rPr>
        <w:t> </w:t>
      </w:r>
      <w:r w:rsidR="00AE3A98" w:rsidRPr="00773978">
        <w:rPr>
          <w:rFonts w:ascii="Times New Roman" w:hAnsi="Times New Roman"/>
          <w:sz w:val="20"/>
          <w:szCs w:val="20"/>
        </w:rPr>
        <w:t xml:space="preserve">se existe lançamento de encerramento (nas escriturações G e R) no “IND_LCTO” (Campo 05 do </w:t>
      </w:r>
      <w:r w:rsidR="005953BF" w:rsidRPr="00773978">
        <w:rPr>
          <w:rFonts w:ascii="Times New Roman" w:hAnsi="Times New Roman"/>
          <w:sz w:val="20"/>
          <w:szCs w:val="20"/>
        </w:rPr>
        <w:t>registro</w:t>
      </w:r>
      <w:r w:rsidR="00AE3A98" w:rsidRPr="00773978">
        <w:rPr>
          <w:rFonts w:ascii="Times New Roman" w:hAnsi="Times New Roman"/>
          <w:sz w:val="20"/>
          <w:szCs w:val="20"/>
        </w:rPr>
        <w:t xml:space="preserve"> I200), ou seja, deve existir “IND_LCTO” igual a “E” (lançamento de encerramento). </w:t>
      </w:r>
      <w:r w:rsidR="00AE3A98" w:rsidRPr="00773978">
        <w:rPr>
          <w:rFonts w:ascii="Times New Roman" w:hAnsi="Times New Roman"/>
          <w:color w:val="auto"/>
          <w:sz w:val="20"/>
          <w:szCs w:val="20"/>
        </w:rPr>
        <w:t>Se a regra não for cumprida, o PVA do Sped Contábil gera um erro.</w:t>
      </w:r>
    </w:p>
    <w:p w:rsidR="00AE3A98" w:rsidRPr="00773978" w:rsidRDefault="00AE3A98" w:rsidP="00AE3A98">
      <w:pPr>
        <w:pStyle w:val="Corpodetexto"/>
        <w:ind w:left="708"/>
        <w:rPr>
          <w:rFonts w:ascii="Times New Roman" w:hAnsi="Times New Roman"/>
          <w:b/>
          <w:color w:val="auto"/>
          <w:sz w:val="20"/>
          <w:szCs w:val="20"/>
        </w:rPr>
      </w:pPr>
    </w:p>
    <w:p w:rsidR="00AE3A98" w:rsidRPr="00773978" w:rsidRDefault="00AE3A98" w:rsidP="003A3558">
      <w:pPr>
        <w:rPr>
          <w:rFonts w:eastAsia="Times New Roman" w:cs="Times New Roman"/>
          <w:b/>
          <w:color w:val="000000"/>
          <w:szCs w:val="20"/>
          <w:lang w:eastAsia="ar-SA"/>
        </w:rPr>
      </w:pPr>
      <w:r w:rsidRPr="00773978">
        <w:rPr>
          <w:b/>
          <w:szCs w:val="20"/>
        </w:rPr>
        <w:t>IV – Regras de Validação dos Campos:</w:t>
      </w:r>
    </w:p>
    <w:p w:rsidR="00AE3A98" w:rsidRPr="00773978" w:rsidRDefault="00AE3A98" w:rsidP="00AE3A98">
      <w:pPr>
        <w:pStyle w:val="Corpodetexto"/>
        <w:ind w:left="708"/>
        <w:rPr>
          <w:rFonts w:ascii="Times New Roman" w:hAnsi="Times New Roman"/>
          <w:b/>
          <w:sz w:val="20"/>
          <w:szCs w:val="20"/>
        </w:rPr>
      </w:pPr>
    </w:p>
    <w:p w:rsidR="00AE3A98" w:rsidRPr="00773978" w:rsidRDefault="00A11824" w:rsidP="00AE3A98">
      <w:pPr>
        <w:pStyle w:val="Corpodetexto"/>
        <w:ind w:left="708"/>
        <w:rPr>
          <w:rFonts w:ascii="Times New Roman" w:hAnsi="Times New Roman"/>
          <w:color w:val="auto"/>
          <w:sz w:val="20"/>
          <w:szCs w:val="20"/>
        </w:rPr>
      </w:pPr>
      <w:hyperlink r:id="rId167" w:anchor="REGRA_DT_RES_DUPLICIDADE" w:history="1">
        <w:r w:rsidR="00AE3A98" w:rsidRPr="00773978">
          <w:rPr>
            <w:rStyle w:val="Hyperlink"/>
            <w:rFonts w:ascii="Times New Roman" w:hAnsi="Times New Roman"/>
            <w:b/>
            <w:color w:val="auto"/>
            <w:sz w:val="20"/>
            <w:szCs w:val="20"/>
          </w:rPr>
          <w:t>REGRA_DATA_INTERVALO_DO_ARQUIVO</w:t>
        </w:r>
      </w:hyperlink>
      <w:r w:rsidR="00AE3A98" w:rsidRPr="00773978">
        <w:rPr>
          <w:rFonts w:ascii="Times New Roman" w:hAnsi="Times New Roman"/>
          <w:b/>
          <w:color w:val="auto"/>
          <w:sz w:val="20"/>
          <w:szCs w:val="20"/>
        </w:rPr>
        <w:t xml:space="preserve">: </w:t>
      </w:r>
      <w:r w:rsidR="00AE3A98" w:rsidRPr="00773978">
        <w:rPr>
          <w:rFonts w:ascii="Times New Roman" w:hAnsi="Times New Roman"/>
          <w:sz w:val="20"/>
          <w:szCs w:val="20"/>
        </w:rPr>
        <w:t xml:space="preserve">Verifica se a data informada em “DT_RES” (Campo 02) é maior ou igual a “DT_INI” (Campo 03) do </w:t>
      </w:r>
      <w:r w:rsidR="005953BF" w:rsidRPr="00773978">
        <w:rPr>
          <w:rFonts w:ascii="Times New Roman" w:hAnsi="Times New Roman"/>
          <w:sz w:val="20"/>
          <w:szCs w:val="20"/>
        </w:rPr>
        <w:t>Registro</w:t>
      </w:r>
      <w:r w:rsidR="00AE3A98" w:rsidRPr="00773978">
        <w:rPr>
          <w:rFonts w:ascii="Times New Roman" w:hAnsi="Times New Roman"/>
          <w:sz w:val="20"/>
          <w:szCs w:val="20"/>
        </w:rPr>
        <w:t xml:space="preserve"> 0000 e é menor ou igual a “DT_FIN” (Campo 04) do </w:t>
      </w:r>
      <w:r w:rsidR="00F0749A" w:rsidRPr="00773978">
        <w:rPr>
          <w:rFonts w:ascii="Times New Roman" w:hAnsi="Times New Roman"/>
          <w:sz w:val="20"/>
          <w:szCs w:val="20"/>
        </w:rPr>
        <w:t>r</w:t>
      </w:r>
      <w:r w:rsidR="005953BF" w:rsidRPr="00773978">
        <w:rPr>
          <w:rFonts w:ascii="Times New Roman" w:hAnsi="Times New Roman"/>
          <w:sz w:val="20"/>
          <w:szCs w:val="20"/>
        </w:rPr>
        <w:t>egistro</w:t>
      </w:r>
      <w:r w:rsidR="00AE3A98" w:rsidRPr="00773978">
        <w:rPr>
          <w:rFonts w:ascii="Times New Roman" w:hAnsi="Times New Roman"/>
          <w:sz w:val="20"/>
          <w:szCs w:val="20"/>
        </w:rPr>
        <w:t xml:space="preserve"> 0000. </w:t>
      </w:r>
      <w:r w:rsidR="00AE3A98" w:rsidRPr="00773978">
        <w:rPr>
          <w:rFonts w:ascii="Times New Roman" w:hAnsi="Times New Roman"/>
          <w:color w:val="auto"/>
          <w:sz w:val="20"/>
          <w:szCs w:val="20"/>
        </w:rPr>
        <w:t>Se a regra não for cumprida, o PVA do Sped Contábil gera um erro.</w:t>
      </w:r>
    </w:p>
    <w:p w:rsidR="00AE3A98" w:rsidRPr="00773978" w:rsidRDefault="00AE3A98" w:rsidP="00AE3A98">
      <w:pPr>
        <w:pStyle w:val="Corpodetexto"/>
        <w:rPr>
          <w:rFonts w:ascii="Arial" w:hAnsi="Arial" w:cs="Arial"/>
          <w:color w:val="auto"/>
          <w:sz w:val="20"/>
          <w:szCs w:val="20"/>
        </w:rPr>
      </w:pPr>
    </w:p>
    <w:p w:rsidR="00AE3A98" w:rsidRPr="00773978" w:rsidRDefault="00AE3A98" w:rsidP="00AE3A98">
      <w:pPr>
        <w:pStyle w:val="Corpodetexto"/>
        <w:rPr>
          <w:rFonts w:ascii="Arial" w:hAnsi="Arial" w:cs="Arial"/>
          <w:vanish/>
          <w:color w:val="auto"/>
          <w:sz w:val="20"/>
          <w:szCs w:val="20"/>
        </w:rPr>
      </w:pPr>
    </w:p>
    <w:p w:rsidR="00AE3A98" w:rsidRPr="00773978" w:rsidRDefault="00AE3A98" w:rsidP="00AE3A98">
      <w:pPr>
        <w:pStyle w:val="Corpodetexto"/>
        <w:rPr>
          <w:rFonts w:ascii="Arial" w:hAnsi="Arial" w:cs="Arial"/>
          <w:vanish/>
          <w:color w:val="auto"/>
          <w:sz w:val="20"/>
          <w:szCs w:val="20"/>
        </w:rPr>
      </w:pPr>
    </w:p>
    <w:p w:rsidR="00AE3A98" w:rsidRPr="00773978" w:rsidRDefault="00AE3A98" w:rsidP="00AE3A98">
      <w:pPr>
        <w:pStyle w:val="Corpodetexto"/>
        <w:rPr>
          <w:rFonts w:ascii="Arial" w:hAnsi="Arial" w:cs="Arial"/>
          <w:vanish/>
          <w:color w:val="auto"/>
          <w:sz w:val="20"/>
          <w:szCs w:val="20"/>
        </w:rPr>
      </w:pPr>
    </w:p>
    <w:p w:rsidR="00AE3A98" w:rsidRPr="00773978" w:rsidRDefault="00AE3A98" w:rsidP="00AE3A98">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AE3A98" w:rsidRPr="00773978" w:rsidRDefault="00AE3A98" w:rsidP="00AE3A98">
      <w:pPr>
        <w:pStyle w:val="Corpodetexto"/>
        <w:rPr>
          <w:rFonts w:ascii="Times New Roman" w:hAnsi="Times New Roman"/>
          <w:b/>
          <w:sz w:val="20"/>
          <w:szCs w:val="20"/>
        </w:rPr>
      </w:pPr>
    </w:p>
    <w:p w:rsidR="00AE3A98" w:rsidRPr="00773978" w:rsidRDefault="00AE3A98" w:rsidP="00AE3A98">
      <w:pPr>
        <w:pStyle w:val="PSDS-CorpodeTexto0"/>
        <w:ind w:firstLine="708"/>
        <w:jc w:val="both"/>
        <w:rPr>
          <w:rFonts w:ascii="Times New Roman" w:hAnsi="Times New Roman"/>
          <w:b/>
          <w:color w:val="000000"/>
        </w:rPr>
      </w:pPr>
      <w:r w:rsidRPr="00773978">
        <w:rPr>
          <w:rFonts w:ascii="Times New Roman" w:hAnsi="Times New Roman"/>
          <w:b/>
          <w:color w:val="000000"/>
        </w:rPr>
        <w:t>|I350|31032011|</w:t>
      </w:r>
    </w:p>
    <w:p w:rsidR="00AE3A98" w:rsidRPr="00773978" w:rsidRDefault="00AE3A98" w:rsidP="00AE3A98">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I350</w:t>
      </w:r>
    </w:p>
    <w:p w:rsidR="00AE3A98" w:rsidRPr="00773978" w:rsidRDefault="00AE3A98" w:rsidP="00AE3A98">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da Apuração do Resultado: 31032011 (31/03/2011)</w:t>
      </w:r>
    </w:p>
    <w:p w:rsidR="00274479" w:rsidRPr="00773978" w:rsidRDefault="00274479" w:rsidP="0005364A">
      <w:pPr>
        <w:pStyle w:val="Corpodetexto"/>
        <w:rPr>
          <w:rFonts w:ascii="Times New Roman" w:hAnsi="Times New Roman"/>
          <w:sz w:val="20"/>
          <w:szCs w:val="20"/>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274479" w:rsidRPr="00773978" w:rsidRDefault="00274479" w:rsidP="00274479">
      <w:pPr>
        <w:pStyle w:val="Ttulo1"/>
        <w:jc w:val="both"/>
        <w:rPr>
          <w:szCs w:val="20"/>
        </w:rPr>
      </w:pPr>
      <w:bookmarkStart w:id="134" w:name="_Toc450294925"/>
      <w:r w:rsidRPr="00773978">
        <w:rPr>
          <w:szCs w:val="20"/>
        </w:rPr>
        <w:lastRenderedPageBreak/>
        <w:t>3.</w:t>
      </w:r>
      <w:r w:rsidR="009177D1" w:rsidRPr="00773978">
        <w:rPr>
          <w:szCs w:val="20"/>
        </w:rPr>
        <w:t>1.</w:t>
      </w:r>
      <w:r w:rsidRPr="00773978">
        <w:rPr>
          <w:szCs w:val="20"/>
        </w:rPr>
        <w:t xml:space="preserve">6.2.20. </w:t>
      </w:r>
      <w:r w:rsidR="005953BF" w:rsidRPr="00773978">
        <w:rPr>
          <w:szCs w:val="20"/>
        </w:rPr>
        <w:t>Registro</w:t>
      </w:r>
      <w:r w:rsidRPr="00773978">
        <w:rPr>
          <w:szCs w:val="20"/>
        </w:rPr>
        <w:t xml:space="preserve"> I355: Detalhes dos Saldos das Contas de Resultado Antes do Encerramento</w:t>
      </w:r>
      <w:bookmarkEnd w:id="134"/>
    </w:p>
    <w:p w:rsidR="00274479" w:rsidRPr="00773978" w:rsidRDefault="00274479" w:rsidP="0005364A">
      <w:pPr>
        <w:pStyle w:val="Corpodetexto"/>
        <w:rPr>
          <w:rFonts w:ascii="Times New Roman" w:hAnsi="Times New Roman"/>
          <w:sz w:val="20"/>
          <w:szCs w:val="20"/>
        </w:rPr>
      </w:pPr>
    </w:p>
    <w:p w:rsidR="009E2F40" w:rsidRPr="00773978" w:rsidRDefault="009E2F40" w:rsidP="009E2F40">
      <w:pPr>
        <w:spacing w:line="240" w:lineRule="auto"/>
        <w:ind w:firstLine="708"/>
        <w:jc w:val="both"/>
        <w:rPr>
          <w:rFonts w:cs="Times New Roman"/>
          <w:szCs w:val="20"/>
        </w:rPr>
      </w:pPr>
      <w:r w:rsidRPr="00773978">
        <w:rPr>
          <w:rFonts w:cs="Times New Roman"/>
          <w:szCs w:val="20"/>
        </w:rPr>
        <w:t xml:space="preserve">O </w:t>
      </w:r>
      <w:r w:rsidR="005953BF" w:rsidRPr="00773978">
        <w:rPr>
          <w:rFonts w:cs="Times New Roman"/>
          <w:szCs w:val="20"/>
        </w:rPr>
        <w:t>registro</w:t>
      </w:r>
      <w:r w:rsidRPr="00773978">
        <w:rPr>
          <w:rFonts w:cs="Times New Roman"/>
          <w:szCs w:val="20"/>
        </w:rPr>
        <w:t xml:space="preserve"> I355 traz os detalhes das contas de resultado antes do encerramento, isto é, o valor do saldo final de cada conta antes dos lançamentos de encerramento.</w:t>
      </w:r>
    </w:p>
    <w:p w:rsidR="009E2F40" w:rsidRPr="00773978" w:rsidRDefault="009E2F40" w:rsidP="009E2F40">
      <w:pPr>
        <w:spacing w:line="240" w:lineRule="auto"/>
        <w:ind w:firstLine="708"/>
        <w:jc w:val="both"/>
        <w:rPr>
          <w:rFonts w:cs="Times New Roman"/>
          <w:szCs w:val="20"/>
        </w:rPr>
      </w:pPr>
    </w:p>
    <w:tbl>
      <w:tblPr>
        <w:tblpPr w:leftFromText="45" w:rightFromText="45" w:vertAnchor="text" w:tblpXSpec="center"/>
        <w:tblW w:w="10881" w:type="dxa"/>
        <w:tblCellMar>
          <w:left w:w="0" w:type="dxa"/>
          <w:right w:w="0" w:type="dxa"/>
        </w:tblCellMar>
        <w:tblLook w:val="04A0" w:firstRow="1" w:lastRow="0" w:firstColumn="1" w:lastColumn="0" w:noHBand="0" w:noVBand="1"/>
      </w:tblPr>
      <w:tblGrid>
        <w:gridCol w:w="6121"/>
        <w:gridCol w:w="4760"/>
      </w:tblGrid>
      <w:tr w:rsidR="009E2F40" w:rsidRPr="00773978" w:rsidTr="009177D1">
        <w:tc>
          <w:tcPr>
            <w:tcW w:w="1088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9E2F40" w:rsidRPr="00773978" w:rsidRDefault="005953BF" w:rsidP="009E2F40">
            <w:pPr>
              <w:pStyle w:val="psds-corpodetexto"/>
              <w:spacing w:before="0" w:beforeAutospacing="0" w:after="0" w:afterAutospacing="0"/>
              <w:rPr>
                <w:sz w:val="20"/>
                <w:szCs w:val="20"/>
              </w:rPr>
            </w:pPr>
            <w:r w:rsidRPr="00773978">
              <w:rPr>
                <w:b/>
                <w:bCs/>
                <w:sz w:val="20"/>
                <w:szCs w:val="20"/>
              </w:rPr>
              <w:t>REGISTRO</w:t>
            </w:r>
            <w:r w:rsidR="009E2F40" w:rsidRPr="00773978">
              <w:rPr>
                <w:b/>
                <w:bCs/>
                <w:sz w:val="20"/>
                <w:szCs w:val="20"/>
              </w:rPr>
              <w:t xml:space="preserve"> I355:</w:t>
            </w:r>
            <w:r w:rsidR="009E2F40" w:rsidRPr="00773978">
              <w:rPr>
                <w:rStyle w:val="apple-converted-space"/>
                <w:b/>
                <w:bCs/>
                <w:sz w:val="20"/>
                <w:szCs w:val="20"/>
              </w:rPr>
              <w:t> </w:t>
            </w:r>
            <w:r w:rsidR="009E2F40" w:rsidRPr="00773978">
              <w:rPr>
                <w:b/>
                <w:bCs/>
                <w:sz w:val="20"/>
                <w:szCs w:val="20"/>
              </w:rPr>
              <w:t>DETALHES DOS SALDOS DAS CONTAS DE RESULTADO ANTES DO ENCERRAMENTO</w:t>
            </w:r>
          </w:p>
        </w:tc>
      </w:tr>
      <w:tr w:rsidR="009E2F40" w:rsidRPr="00773978" w:rsidTr="009177D1">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9E2F40" w:rsidRPr="00773978" w:rsidRDefault="009E2F40" w:rsidP="009E2F40">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9E2F40" w:rsidRPr="00773978" w:rsidRDefault="009E2F40" w:rsidP="009E2F40">
            <w:pPr>
              <w:pStyle w:val="psds-corpodetexto"/>
              <w:spacing w:before="0" w:beforeAutospacing="0" w:after="0" w:afterAutospacing="0"/>
              <w:rPr>
                <w:sz w:val="20"/>
                <w:szCs w:val="20"/>
              </w:rPr>
            </w:pPr>
            <w:r w:rsidRPr="00773978">
              <w:rPr>
                <w:sz w:val="20"/>
                <w:szCs w:val="20"/>
              </w:rPr>
              <w:t>[</w:t>
            </w:r>
            <w:hyperlink r:id="rId168" w:anchor="REGRA_COD_CTA_DT_RES_DUPLICIDADE" w:history="1">
              <w:r w:rsidRPr="00773978">
                <w:rPr>
                  <w:rStyle w:val="Hyperlink"/>
                  <w:color w:val="auto"/>
                  <w:sz w:val="20"/>
                  <w:szCs w:val="20"/>
                </w:rPr>
                <w:t>REGRA_COD_CTA_DT_RES_DUPLICIDADE</w:t>
              </w:r>
            </w:hyperlink>
            <w:r w:rsidRPr="00773978">
              <w:rPr>
                <w:sz w:val="20"/>
                <w:szCs w:val="20"/>
              </w:rPr>
              <w:t>]</w:t>
            </w:r>
          </w:p>
          <w:p w:rsidR="009E2F40" w:rsidRPr="00773978" w:rsidRDefault="009E2F40" w:rsidP="009E2F40">
            <w:pPr>
              <w:pStyle w:val="psds-corpodetexto"/>
              <w:spacing w:before="0" w:beforeAutospacing="0" w:after="0" w:afterAutospacing="0"/>
              <w:rPr>
                <w:sz w:val="20"/>
                <w:szCs w:val="20"/>
                <w:lang w:val="pt-PT"/>
              </w:rPr>
            </w:pPr>
            <w:r w:rsidRPr="00773978">
              <w:rPr>
                <w:sz w:val="20"/>
                <w:szCs w:val="20"/>
              </w:rPr>
              <w:t>[</w:t>
            </w:r>
            <w:hyperlink r:id="rId169" w:anchor="REGRA_REGISTRO_OBRIGATORIO_I350" w:history="1">
              <w:r w:rsidRPr="00773978">
                <w:rPr>
                  <w:rStyle w:val="Hyperlink"/>
                  <w:color w:val="auto"/>
                  <w:sz w:val="20"/>
                  <w:szCs w:val="20"/>
                  <w:lang w:val="pt-PT"/>
                </w:rPr>
                <w:t>REGRA_</w:t>
              </w:r>
              <w:r w:rsidR="005953BF" w:rsidRPr="00773978">
                <w:rPr>
                  <w:rStyle w:val="Hyperlink"/>
                  <w:color w:val="auto"/>
                  <w:sz w:val="20"/>
                  <w:szCs w:val="20"/>
                  <w:lang w:val="pt-PT"/>
                </w:rPr>
                <w:t>REGISTRO</w:t>
              </w:r>
              <w:r w:rsidRPr="00773978">
                <w:rPr>
                  <w:rStyle w:val="Hyperlink"/>
                  <w:color w:val="auto"/>
                  <w:sz w:val="20"/>
                  <w:szCs w:val="20"/>
                  <w:lang w:val="pt-PT"/>
                </w:rPr>
                <w:t>_OBRIGATORIO_I350</w:t>
              </w:r>
            </w:hyperlink>
            <w:r w:rsidRPr="00773978">
              <w:rPr>
                <w:sz w:val="20"/>
                <w:szCs w:val="20"/>
                <w:lang w:val="pt-PT"/>
              </w:rPr>
              <w:t>]</w:t>
            </w:r>
          </w:p>
          <w:p w:rsidR="009E2F40" w:rsidRPr="00773978" w:rsidRDefault="009E2F40" w:rsidP="009E2F40">
            <w:pPr>
              <w:pStyle w:val="psds-corpodetexto"/>
              <w:spacing w:before="0" w:beforeAutospacing="0" w:after="0" w:afterAutospacing="0"/>
              <w:rPr>
                <w:sz w:val="20"/>
                <w:szCs w:val="20"/>
              </w:rPr>
            </w:pPr>
            <w:r w:rsidRPr="00773978">
              <w:rPr>
                <w:sz w:val="20"/>
                <w:szCs w:val="20"/>
              </w:rPr>
              <w:t>[</w:t>
            </w:r>
            <w:hyperlink r:id="rId170" w:anchor="REGRA_VALIDACAO_CONTA_RESULTADO" w:history="1">
              <w:r w:rsidRPr="00773978">
                <w:rPr>
                  <w:sz w:val="20"/>
                  <w:szCs w:val="20"/>
                </w:rPr>
                <w:t>REGRA_VALIDACAO_CONTA_RESULTADO</w:t>
              </w:r>
            </w:hyperlink>
            <w:r w:rsidRPr="00773978">
              <w:rPr>
                <w:rFonts w:eastAsiaTheme="minorHAnsi"/>
                <w:sz w:val="20"/>
                <w:szCs w:val="20"/>
                <w:lang w:eastAsia="en-US"/>
              </w:rPr>
              <w:t>]</w:t>
            </w:r>
          </w:p>
        </w:tc>
      </w:tr>
      <w:tr w:rsidR="009E2F40" w:rsidRPr="00773978" w:rsidTr="009177D1">
        <w:tc>
          <w:tcPr>
            <w:tcW w:w="6121"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9E2F40" w:rsidRPr="00773978" w:rsidRDefault="009E2F40" w:rsidP="009E2F40">
            <w:pPr>
              <w:pStyle w:val="psds-corpodetexto"/>
              <w:spacing w:before="0" w:beforeAutospacing="0" w:after="0" w:afterAutospacing="0"/>
              <w:rPr>
                <w:sz w:val="20"/>
                <w:szCs w:val="20"/>
              </w:rPr>
            </w:pPr>
            <w:r w:rsidRPr="00773978">
              <w:rPr>
                <w:b/>
                <w:bCs/>
                <w:sz w:val="20"/>
                <w:szCs w:val="20"/>
              </w:rPr>
              <w:t>Nível Hierárquico – 4</w:t>
            </w:r>
          </w:p>
        </w:tc>
        <w:tc>
          <w:tcPr>
            <w:tcW w:w="4760"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9E2F40" w:rsidRPr="00773978" w:rsidRDefault="009E2F40" w:rsidP="009E2F40">
            <w:pPr>
              <w:pStyle w:val="psds-corpodetexto"/>
              <w:spacing w:before="0" w:beforeAutospacing="0" w:after="0" w:afterAutospacing="0"/>
              <w:rPr>
                <w:sz w:val="20"/>
                <w:szCs w:val="20"/>
              </w:rPr>
            </w:pPr>
            <w:r w:rsidRPr="00773978">
              <w:rPr>
                <w:b/>
                <w:bCs/>
                <w:sz w:val="20"/>
                <w:szCs w:val="20"/>
              </w:rPr>
              <w:t>Ocorrência – vários (por tipo de escrituração)</w:t>
            </w:r>
          </w:p>
        </w:tc>
      </w:tr>
      <w:tr w:rsidR="009E2F40" w:rsidRPr="00773978" w:rsidTr="009177D1">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9E2F40" w:rsidRPr="00773978" w:rsidRDefault="009E2F40" w:rsidP="009E2F40">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[COD_CTA]+[COD_CCUS]</w:t>
            </w:r>
          </w:p>
        </w:tc>
      </w:tr>
    </w:tbl>
    <w:p w:rsidR="009E2F40" w:rsidRPr="00773978" w:rsidRDefault="009E2F40" w:rsidP="009E2F40">
      <w:pPr>
        <w:spacing w:line="240" w:lineRule="auto"/>
        <w:jc w:val="both"/>
        <w:rPr>
          <w:rFonts w:cs="Times New Roman"/>
          <w:szCs w:val="20"/>
        </w:rPr>
      </w:pPr>
      <w:r w:rsidRPr="00773978">
        <w:rPr>
          <w:rFonts w:cs="Times New Roman"/>
          <w:szCs w:val="20"/>
        </w:rPr>
        <w:t> </w:t>
      </w:r>
    </w:p>
    <w:tbl>
      <w:tblPr>
        <w:tblpPr w:leftFromText="45" w:rightFromText="45" w:vertAnchor="text" w:tblpXSpec="center"/>
        <w:tblW w:w="11165" w:type="dxa"/>
        <w:tblCellMar>
          <w:left w:w="0" w:type="dxa"/>
          <w:right w:w="0" w:type="dxa"/>
        </w:tblCellMar>
        <w:tblLook w:val="04A0" w:firstRow="1" w:lastRow="0" w:firstColumn="1" w:lastColumn="0" w:noHBand="0" w:noVBand="1"/>
      </w:tblPr>
      <w:tblGrid>
        <w:gridCol w:w="489"/>
        <w:gridCol w:w="1261"/>
        <w:gridCol w:w="1961"/>
        <w:gridCol w:w="617"/>
        <w:gridCol w:w="1039"/>
        <w:gridCol w:w="916"/>
        <w:gridCol w:w="1033"/>
        <w:gridCol w:w="1239"/>
        <w:gridCol w:w="2610"/>
      </w:tblGrid>
      <w:tr w:rsidR="009177D1" w:rsidRPr="00773978" w:rsidTr="009177D1">
        <w:trPr>
          <w:trHeight w:val="487"/>
        </w:trPr>
        <w:tc>
          <w:tcPr>
            <w:tcW w:w="489"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9E2F40" w:rsidRPr="00773978" w:rsidRDefault="009E2F40" w:rsidP="009177D1">
            <w:pPr>
              <w:pStyle w:val="psds-corpodetexto"/>
              <w:spacing w:before="0" w:beforeAutospacing="0" w:after="0" w:afterAutospacing="0"/>
              <w:jc w:val="center"/>
              <w:rPr>
                <w:sz w:val="20"/>
                <w:szCs w:val="20"/>
              </w:rPr>
            </w:pPr>
            <w:r w:rsidRPr="00773978">
              <w:rPr>
                <w:b/>
                <w:bCs/>
                <w:sz w:val="20"/>
                <w:szCs w:val="20"/>
              </w:rPr>
              <w:t>Nº</w:t>
            </w:r>
          </w:p>
        </w:tc>
        <w:tc>
          <w:tcPr>
            <w:tcW w:w="12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9E2F40" w:rsidRPr="00773978" w:rsidRDefault="009E2F40" w:rsidP="009177D1">
            <w:pPr>
              <w:pStyle w:val="psds-corpodetexto"/>
              <w:spacing w:before="0" w:beforeAutospacing="0" w:after="0" w:afterAutospacing="0"/>
              <w:jc w:val="center"/>
              <w:rPr>
                <w:sz w:val="20"/>
                <w:szCs w:val="20"/>
              </w:rPr>
            </w:pPr>
            <w:r w:rsidRPr="00773978">
              <w:rPr>
                <w:b/>
                <w:bCs/>
                <w:sz w:val="20"/>
                <w:szCs w:val="20"/>
              </w:rPr>
              <w:t>Campo</w:t>
            </w:r>
          </w:p>
        </w:tc>
        <w:tc>
          <w:tcPr>
            <w:tcW w:w="19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9E2F40" w:rsidRPr="00773978" w:rsidRDefault="009E2F40" w:rsidP="009177D1">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9E2F40" w:rsidRPr="00773978" w:rsidRDefault="009E2F40" w:rsidP="009177D1">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9E2F40" w:rsidRPr="00773978" w:rsidRDefault="009E2F40" w:rsidP="009177D1">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9E2F40" w:rsidRPr="00773978" w:rsidRDefault="009E2F40" w:rsidP="009177D1">
            <w:pPr>
              <w:pStyle w:val="psds-corpodetexto"/>
              <w:spacing w:before="0" w:beforeAutospacing="0" w:after="0" w:afterAutospacing="0"/>
              <w:jc w:val="center"/>
              <w:rPr>
                <w:sz w:val="20"/>
                <w:szCs w:val="20"/>
              </w:rPr>
            </w:pPr>
            <w:r w:rsidRPr="00773978">
              <w:rPr>
                <w:b/>
                <w:bCs/>
                <w:sz w:val="20"/>
                <w:szCs w:val="20"/>
              </w:rPr>
              <w:t>Decimal</w:t>
            </w:r>
          </w:p>
        </w:tc>
        <w:tc>
          <w:tcPr>
            <w:tcW w:w="103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9E2F40" w:rsidRPr="00773978" w:rsidRDefault="009E2F40" w:rsidP="009177D1">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9E2F40" w:rsidRPr="00773978" w:rsidRDefault="009E2F40" w:rsidP="009177D1">
            <w:pPr>
              <w:pStyle w:val="psds-corpodetexto"/>
              <w:spacing w:before="0" w:beforeAutospacing="0" w:after="0" w:afterAutospacing="0"/>
              <w:jc w:val="center"/>
              <w:rPr>
                <w:sz w:val="20"/>
                <w:szCs w:val="20"/>
              </w:rPr>
            </w:pPr>
            <w:r w:rsidRPr="00773978">
              <w:rPr>
                <w:b/>
                <w:bCs/>
                <w:sz w:val="20"/>
                <w:szCs w:val="20"/>
              </w:rPr>
              <w:t>Obrigatório</w:t>
            </w:r>
          </w:p>
        </w:tc>
        <w:tc>
          <w:tcPr>
            <w:tcW w:w="261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9E2F40" w:rsidRPr="00773978" w:rsidRDefault="009E2F40" w:rsidP="009177D1">
            <w:pPr>
              <w:pStyle w:val="psds-corpodetexto"/>
              <w:spacing w:before="0" w:beforeAutospacing="0" w:after="0" w:afterAutospacing="0"/>
              <w:jc w:val="center"/>
              <w:rPr>
                <w:sz w:val="20"/>
                <w:szCs w:val="20"/>
              </w:rPr>
            </w:pPr>
            <w:r w:rsidRPr="00773978">
              <w:rPr>
                <w:b/>
                <w:bCs/>
                <w:sz w:val="20"/>
                <w:szCs w:val="20"/>
              </w:rPr>
              <w:t>Regras de Validação do Campo</w:t>
            </w:r>
          </w:p>
        </w:tc>
      </w:tr>
      <w:tr w:rsidR="009177D1" w:rsidRPr="00773978" w:rsidTr="009177D1">
        <w:trPr>
          <w:trHeight w:val="236"/>
        </w:trPr>
        <w:tc>
          <w:tcPr>
            <w:tcW w:w="4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01</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REG</w:t>
            </w:r>
          </w:p>
        </w:tc>
        <w:tc>
          <w:tcPr>
            <w:tcW w:w="1961"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pacing w:line="240" w:lineRule="auto"/>
              <w:rPr>
                <w:rFonts w:cs="Times New Roman"/>
                <w:szCs w:val="20"/>
              </w:rPr>
            </w:pPr>
            <w:r w:rsidRPr="00773978">
              <w:rPr>
                <w:rFonts w:cs="Times New Roman"/>
                <w:szCs w:val="20"/>
              </w:rPr>
              <w:t>Texto fixo contendo “I355”.</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"I355"</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Sim</w:t>
            </w:r>
          </w:p>
        </w:tc>
        <w:tc>
          <w:tcPr>
            <w:tcW w:w="2610"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w:t>
            </w:r>
          </w:p>
        </w:tc>
      </w:tr>
      <w:tr w:rsidR="009177D1" w:rsidRPr="00773978" w:rsidTr="009177D1">
        <w:trPr>
          <w:trHeight w:val="600"/>
        </w:trPr>
        <w:tc>
          <w:tcPr>
            <w:tcW w:w="4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02</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COD_CTA</w:t>
            </w:r>
          </w:p>
        </w:tc>
        <w:tc>
          <w:tcPr>
            <w:tcW w:w="1961"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pacing w:line="240" w:lineRule="auto"/>
              <w:rPr>
                <w:rFonts w:cs="Times New Roman"/>
                <w:szCs w:val="20"/>
              </w:rPr>
            </w:pPr>
            <w:r w:rsidRPr="00773978">
              <w:rPr>
                <w:rFonts w:cs="Times New Roman"/>
                <w:szCs w:val="20"/>
              </w:rPr>
              <w:t>Código da conta analítica de resultado.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Sim</w:t>
            </w:r>
          </w:p>
        </w:tc>
        <w:tc>
          <w:tcPr>
            <w:tcW w:w="2610" w:type="dxa"/>
            <w:tcBorders>
              <w:top w:val="nil"/>
              <w:left w:val="nil"/>
              <w:bottom w:val="single" w:sz="6" w:space="0" w:color="auto"/>
              <w:right w:val="single" w:sz="6" w:space="0" w:color="auto"/>
            </w:tcBorders>
            <w:tcMar>
              <w:top w:w="0" w:type="dxa"/>
              <w:left w:w="108" w:type="dxa"/>
              <w:bottom w:w="0" w:type="dxa"/>
              <w:right w:w="108" w:type="dxa"/>
            </w:tcMar>
            <w:hideMark/>
          </w:tcPr>
          <w:p w:rsidR="009177D1" w:rsidRPr="00773978" w:rsidRDefault="009177D1" w:rsidP="009E2F40">
            <w:pPr>
              <w:shd w:val="clear" w:color="auto" w:fill="FFFFFF"/>
              <w:spacing w:line="240" w:lineRule="auto"/>
              <w:rPr>
                <w:rFonts w:cs="Times New Roman"/>
                <w:szCs w:val="20"/>
              </w:rPr>
            </w:pPr>
            <w:r w:rsidRPr="00773978">
              <w:rPr>
                <w:rFonts w:cs="Times New Roman"/>
                <w:szCs w:val="20"/>
              </w:rPr>
              <w:t>[REGRA_CONTA_</w:t>
            </w:r>
          </w:p>
          <w:p w:rsidR="009177D1" w:rsidRPr="00773978" w:rsidRDefault="009177D1" w:rsidP="009E2F40">
            <w:pPr>
              <w:shd w:val="clear" w:color="auto" w:fill="FFFFFF"/>
              <w:spacing w:line="240" w:lineRule="auto"/>
              <w:rPr>
                <w:rFonts w:cs="Times New Roman"/>
                <w:szCs w:val="20"/>
              </w:rPr>
            </w:pPr>
            <w:r w:rsidRPr="00773978">
              <w:rPr>
                <w:rFonts w:cs="Times New Roman"/>
                <w:szCs w:val="20"/>
              </w:rPr>
              <w:t>RESULTADO]</w:t>
            </w:r>
          </w:p>
          <w:p w:rsidR="009177D1" w:rsidRPr="00773978" w:rsidRDefault="009177D1" w:rsidP="009E2F40">
            <w:pPr>
              <w:shd w:val="clear" w:color="auto" w:fill="FFFFFF"/>
              <w:spacing w:line="240" w:lineRule="auto"/>
              <w:rPr>
                <w:rFonts w:cs="Times New Roman"/>
                <w:szCs w:val="20"/>
              </w:rPr>
            </w:pPr>
          </w:p>
          <w:p w:rsidR="009177D1" w:rsidRPr="00773978" w:rsidRDefault="009177D1" w:rsidP="009177D1">
            <w:pPr>
              <w:shd w:val="clear" w:color="auto" w:fill="FFFFFF"/>
              <w:spacing w:line="240" w:lineRule="auto"/>
              <w:rPr>
                <w:rFonts w:cs="Times New Roman"/>
                <w:szCs w:val="20"/>
              </w:rPr>
            </w:pPr>
            <w:r w:rsidRPr="00773978">
              <w:rPr>
                <w:rFonts w:cs="Times New Roman"/>
                <w:szCs w:val="20"/>
              </w:rPr>
              <w:t>[REGRA_CONTA_PARA_</w:t>
            </w:r>
          </w:p>
          <w:p w:rsidR="009E2F40" w:rsidRPr="00773978" w:rsidRDefault="009177D1" w:rsidP="009177D1">
            <w:pPr>
              <w:shd w:val="clear" w:color="auto" w:fill="FFFFFF"/>
              <w:spacing w:line="240" w:lineRule="auto"/>
              <w:rPr>
                <w:rFonts w:cs="Times New Roman"/>
                <w:szCs w:val="20"/>
              </w:rPr>
            </w:pPr>
            <w:r w:rsidRPr="00773978">
              <w:rPr>
                <w:rFonts w:cs="Times New Roman"/>
                <w:szCs w:val="20"/>
              </w:rPr>
              <w:t>LANCAMENTO]</w:t>
            </w:r>
          </w:p>
        </w:tc>
      </w:tr>
      <w:tr w:rsidR="009177D1" w:rsidRPr="00773978" w:rsidTr="009177D1">
        <w:trPr>
          <w:trHeight w:val="236"/>
        </w:trPr>
        <w:tc>
          <w:tcPr>
            <w:tcW w:w="4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03</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COD_CCUS</w:t>
            </w:r>
          </w:p>
        </w:tc>
        <w:tc>
          <w:tcPr>
            <w:tcW w:w="1961"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pacing w:line="240" w:lineRule="auto"/>
              <w:rPr>
                <w:rFonts w:cs="Times New Roman"/>
                <w:szCs w:val="20"/>
              </w:rPr>
            </w:pPr>
            <w:r w:rsidRPr="00773978">
              <w:rPr>
                <w:rFonts w:cs="Times New Roman"/>
                <w:szCs w:val="20"/>
              </w:rPr>
              <w:t>Código do centro de custos.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Não</w:t>
            </w:r>
          </w:p>
        </w:tc>
        <w:tc>
          <w:tcPr>
            <w:tcW w:w="2610" w:type="dxa"/>
            <w:tcBorders>
              <w:top w:val="nil"/>
              <w:left w:val="nil"/>
              <w:bottom w:val="single" w:sz="6" w:space="0" w:color="auto"/>
              <w:right w:val="single" w:sz="6" w:space="0" w:color="auto"/>
            </w:tcBorders>
            <w:tcMar>
              <w:top w:w="0" w:type="dxa"/>
              <w:left w:w="108" w:type="dxa"/>
              <w:bottom w:w="0" w:type="dxa"/>
              <w:right w:w="108" w:type="dxa"/>
            </w:tcMar>
            <w:hideMark/>
          </w:tcPr>
          <w:p w:rsidR="009177D1" w:rsidRPr="00773978" w:rsidRDefault="009177D1" w:rsidP="009177D1">
            <w:pPr>
              <w:shd w:val="clear" w:color="auto" w:fill="FFFFFF"/>
              <w:spacing w:line="240" w:lineRule="auto"/>
              <w:rPr>
                <w:rFonts w:cs="Times New Roman"/>
                <w:szCs w:val="20"/>
              </w:rPr>
            </w:pPr>
            <w:r w:rsidRPr="00773978">
              <w:rPr>
                <w:rFonts w:cs="Times New Roman"/>
                <w:szCs w:val="20"/>
              </w:rPr>
              <w:t>[REGRA_CCUS_NO_</w:t>
            </w:r>
          </w:p>
          <w:p w:rsidR="009E2F40" w:rsidRPr="00773978" w:rsidRDefault="009177D1" w:rsidP="009177D1">
            <w:pPr>
              <w:shd w:val="clear" w:color="auto" w:fill="FFFFFF"/>
              <w:spacing w:line="240" w:lineRule="auto"/>
              <w:rPr>
                <w:rFonts w:cs="Times New Roman"/>
                <w:szCs w:val="20"/>
              </w:rPr>
            </w:pPr>
            <w:r w:rsidRPr="00773978">
              <w:rPr>
                <w:rFonts w:cs="Times New Roman"/>
                <w:szCs w:val="20"/>
              </w:rPr>
              <w:t>CENTRO_CUSTOS]</w:t>
            </w:r>
          </w:p>
        </w:tc>
      </w:tr>
      <w:tr w:rsidR="009177D1" w:rsidRPr="00773978" w:rsidTr="009177D1">
        <w:trPr>
          <w:trHeight w:val="472"/>
        </w:trPr>
        <w:tc>
          <w:tcPr>
            <w:tcW w:w="4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04</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VL_CTA</w:t>
            </w:r>
          </w:p>
        </w:tc>
        <w:tc>
          <w:tcPr>
            <w:tcW w:w="1961"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pacing w:line="240" w:lineRule="auto"/>
              <w:rPr>
                <w:rFonts w:cs="Times New Roman"/>
                <w:szCs w:val="20"/>
              </w:rPr>
            </w:pPr>
            <w:r w:rsidRPr="00773978">
              <w:rPr>
                <w:rFonts w:cs="Times New Roman"/>
                <w:szCs w:val="20"/>
              </w:rPr>
              <w:t>Valor do saldo final antes do lançamento de encerramento.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02</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Sim</w:t>
            </w:r>
          </w:p>
        </w:tc>
        <w:tc>
          <w:tcPr>
            <w:tcW w:w="2610" w:type="dxa"/>
            <w:tcBorders>
              <w:top w:val="nil"/>
              <w:left w:val="nil"/>
              <w:bottom w:val="single" w:sz="6" w:space="0" w:color="auto"/>
              <w:right w:val="single" w:sz="6" w:space="0" w:color="auto"/>
            </w:tcBorders>
            <w:tcMar>
              <w:top w:w="0" w:type="dxa"/>
              <w:left w:w="108" w:type="dxa"/>
              <w:bottom w:w="0" w:type="dxa"/>
              <w:right w:w="108" w:type="dxa"/>
            </w:tcMar>
            <w:hideMark/>
          </w:tcPr>
          <w:p w:rsidR="009177D1" w:rsidRPr="00773978" w:rsidRDefault="009177D1" w:rsidP="009E2F40">
            <w:pPr>
              <w:shd w:val="clear" w:color="auto" w:fill="FFFFFF"/>
              <w:spacing w:line="240" w:lineRule="auto"/>
              <w:rPr>
                <w:rFonts w:cs="Times New Roman"/>
                <w:szCs w:val="20"/>
              </w:rPr>
            </w:pPr>
            <w:r w:rsidRPr="00773978">
              <w:rPr>
                <w:rFonts w:cs="Times New Roman"/>
                <w:szCs w:val="20"/>
              </w:rPr>
              <w:t>[REGRA_VALIDACAO_</w:t>
            </w:r>
          </w:p>
          <w:p w:rsidR="009E2F40" w:rsidRPr="00773978" w:rsidRDefault="009177D1" w:rsidP="009E2F40">
            <w:pPr>
              <w:shd w:val="clear" w:color="auto" w:fill="FFFFFF"/>
              <w:spacing w:line="240" w:lineRule="auto"/>
              <w:rPr>
                <w:rFonts w:cs="Times New Roman"/>
                <w:szCs w:val="20"/>
              </w:rPr>
            </w:pPr>
            <w:r w:rsidRPr="00773978">
              <w:rPr>
                <w:rFonts w:cs="Times New Roman"/>
                <w:szCs w:val="20"/>
              </w:rPr>
              <w:t>SALDO_CONTA]</w:t>
            </w:r>
          </w:p>
        </w:tc>
      </w:tr>
      <w:tr w:rsidR="009177D1" w:rsidRPr="00773978" w:rsidTr="009177D1">
        <w:trPr>
          <w:trHeight w:val="976"/>
        </w:trPr>
        <w:tc>
          <w:tcPr>
            <w:tcW w:w="4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05</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IND_DC</w:t>
            </w:r>
          </w:p>
        </w:tc>
        <w:tc>
          <w:tcPr>
            <w:tcW w:w="1961"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pacing w:line="240" w:lineRule="auto"/>
              <w:rPr>
                <w:rFonts w:cs="Times New Roman"/>
                <w:szCs w:val="20"/>
              </w:rPr>
            </w:pPr>
            <w:r w:rsidRPr="00773978">
              <w:rPr>
                <w:rFonts w:cs="Times New Roman"/>
                <w:szCs w:val="20"/>
              </w:rPr>
              <w:t>Indicador da situação do saldo final:</w:t>
            </w:r>
          </w:p>
          <w:p w:rsidR="009E2F40" w:rsidRPr="00773978" w:rsidRDefault="009E2F40" w:rsidP="009E2F40">
            <w:pPr>
              <w:spacing w:line="240" w:lineRule="auto"/>
              <w:rPr>
                <w:rFonts w:cs="Times New Roman"/>
                <w:szCs w:val="20"/>
              </w:rPr>
            </w:pPr>
            <w:r w:rsidRPr="00773978">
              <w:rPr>
                <w:rFonts w:cs="Times New Roman"/>
                <w:szCs w:val="20"/>
              </w:rPr>
              <w:t>D - Devedor;</w:t>
            </w:r>
          </w:p>
          <w:p w:rsidR="009E2F40" w:rsidRPr="00773978" w:rsidRDefault="009E2F40" w:rsidP="009E2F40">
            <w:pPr>
              <w:spacing w:line="240" w:lineRule="auto"/>
              <w:rPr>
                <w:rFonts w:cs="Times New Roman"/>
                <w:szCs w:val="20"/>
              </w:rPr>
            </w:pPr>
            <w:r w:rsidRPr="00773978">
              <w:rPr>
                <w:rFonts w:cs="Times New Roman"/>
                <w:szCs w:val="20"/>
              </w:rPr>
              <w:t>C - Credor.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[“D”,”C”]</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Sim</w:t>
            </w:r>
          </w:p>
        </w:tc>
        <w:tc>
          <w:tcPr>
            <w:tcW w:w="2610" w:type="dxa"/>
            <w:tcBorders>
              <w:top w:val="nil"/>
              <w:left w:val="nil"/>
              <w:bottom w:val="single" w:sz="6" w:space="0" w:color="auto"/>
              <w:right w:val="single" w:sz="6" w:space="0" w:color="auto"/>
            </w:tcBorders>
            <w:tcMar>
              <w:top w:w="0" w:type="dxa"/>
              <w:left w:w="108" w:type="dxa"/>
              <w:bottom w:w="0" w:type="dxa"/>
              <w:right w:w="108" w:type="dxa"/>
            </w:tcMar>
            <w:hideMark/>
          </w:tcPr>
          <w:p w:rsidR="009E2F40" w:rsidRPr="00773978" w:rsidRDefault="009E2F40" w:rsidP="009E2F40">
            <w:pPr>
              <w:shd w:val="clear" w:color="auto" w:fill="FFFFFF"/>
              <w:spacing w:line="240" w:lineRule="auto"/>
              <w:rPr>
                <w:rFonts w:cs="Times New Roman"/>
                <w:szCs w:val="20"/>
              </w:rPr>
            </w:pPr>
            <w:r w:rsidRPr="00773978">
              <w:rPr>
                <w:rFonts w:cs="Times New Roman"/>
                <w:szCs w:val="20"/>
              </w:rPr>
              <w:t>-</w:t>
            </w:r>
          </w:p>
        </w:tc>
      </w:tr>
    </w:tbl>
    <w:p w:rsidR="009177D1" w:rsidRPr="00773978" w:rsidRDefault="009177D1" w:rsidP="009E2F40">
      <w:pPr>
        <w:pStyle w:val="Corpodetexto"/>
        <w:rPr>
          <w:rFonts w:ascii="Times New Roman" w:hAnsi="Times New Roman"/>
          <w:b/>
          <w:sz w:val="20"/>
          <w:szCs w:val="20"/>
        </w:rPr>
      </w:pPr>
    </w:p>
    <w:p w:rsidR="009E2F40" w:rsidRPr="00773978" w:rsidRDefault="009E2F40" w:rsidP="009E2F40">
      <w:pPr>
        <w:pStyle w:val="Corpodetexto"/>
        <w:rPr>
          <w:rFonts w:ascii="Times New Roman" w:hAnsi="Times New Roman"/>
          <w:b/>
          <w:sz w:val="20"/>
          <w:szCs w:val="20"/>
        </w:rPr>
      </w:pPr>
      <w:r w:rsidRPr="00773978">
        <w:rPr>
          <w:rFonts w:ascii="Times New Roman" w:hAnsi="Times New Roman"/>
          <w:b/>
          <w:sz w:val="20"/>
          <w:szCs w:val="20"/>
        </w:rPr>
        <w:t>I - Observações:</w:t>
      </w:r>
    </w:p>
    <w:p w:rsidR="009E2F40" w:rsidRPr="00773978" w:rsidRDefault="009E2F40" w:rsidP="009E2F40">
      <w:pPr>
        <w:pStyle w:val="Corpodetexto"/>
        <w:ind w:firstLine="708"/>
        <w:rPr>
          <w:rFonts w:ascii="Times New Roman" w:hAnsi="Times New Roman"/>
          <w:sz w:val="20"/>
          <w:szCs w:val="20"/>
        </w:rPr>
      </w:pPr>
    </w:p>
    <w:p w:rsidR="009E2F40" w:rsidRPr="00773978" w:rsidRDefault="005953BF" w:rsidP="009E2F40">
      <w:pPr>
        <w:pStyle w:val="Corpodetexto"/>
        <w:ind w:left="708"/>
        <w:rPr>
          <w:rFonts w:ascii="Times New Roman" w:hAnsi="Times New Roman"/>
          <w:sz w:val="20"/>
          <w:szCs w:val="20"/>
        </w:rPr>
      </w:pPr>
      <w:r w:rsidRPr="00773978">
        <w:rPr>
          <w:rFonts w:ascii="Times New Roman" w:hAnsi="Times New Roman"/>
          <w:sz w:val="20"/>
          <w:szCs w:val="20"/>
        </w:rPr>
        <w:t>Registro</w:t>
      </w:r>
      <w:r w:rsidR="009E2F40" w:rsidRPr="00773978">
        <w:rPr>
          <w:rFonts w:ascii="Times New Roman" w:hAnsi="Times New Roman"/>
          <w:sz w:val="20"/>
          <w:szCs w:val="20"/>
        </w:rPr>
        <w:t xml:space="preserve"> é obrigatório caso exista </w:t>
      </w:r>
      <w:r w:rsidRPr="00773978">
        <w:rPr>
          <w:rFonts w:ascii="Times New Roman" w:hAnsi="Times New Roman"/>
          <w:sz w:val="20"/>
          <w:szCs w:val="20"/>
        </w:rPr>
        <w:t>registro</w:t>
      </w:r>
      <w:r w:rsidR="009E2F40" w:rsidRPr="00773978">
        <w:rPr>
          <w:rFonts w:ascii="Times New Roman" w:hAnsi="Times New Roman"/>
          <w:sz w:val="20"/>
          <w:szCs w:val="20"/>
        </w:rPr>
        <w:t xml:space="preserve"> I350.</w:t>
      </w:r>
    </w:p>
    <w:p w:rsidR="009E2F40" w:rsidRPr="00773978" w:rsidRDefault="009E2F40" w:rsidP="009E2F40">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9E2F40" w:rsidRPr="00773978" w:rsidRDefault="009E2F40" w:rsidP="009E2F40">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9E2F40" w:rsidRPr="00773978" w:rsidRDefault="009E2F40" w:rsidP="009E2F40">
      <w:pPr>
        <w:pStyle w:val="Corpodetexto"/>
        <w:rPr>
          <w:rFonts w:ascii="Times New Roman" w:hAnsi="Times New Roman"/>
          <w:sz w:val="20"/>
          <w:szCs w:val="20"/>
        </w:rPr>
      </w:pPr>
    </w:p>
    <w:p w:rsidR="009E2F40" w:rsidRPr="00773978" w:rsidRDefault="009E2F40" w:rsidP="009E2F40">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9E2F40" w:rsidRPr="00773978" w:rsidRDefault="009E2F40" w:rsidP="009E2F40">
      <w:pPr>
        <w:pStyle w:val="Corpodetexto"/>
        <w:rPr>
          <w:rFonts w:ascii="Times New Roman" w:hAnsi="Times New Roman"/>
          <w:sz w:val="20"/>
          <w:szCs w:val="20"/>
        </w:rPr>
      </w:pPr>
    </w:p>
    <w:p w:rsidR="009E2F40" w:rsidRPr="00773978" w:rsidRDefault="009E2F40" w:rsidP="003A3558">
      <w:pPr>
        <w:rPr>
          <w:rFonts w:eastAsia="Times New Roman" w:cs="Times New Roman"/>
          <w:b/>
          <w:szCs w:val="20"/>
          <w:lang w:eastAsia="ar-SA"/>
        </w:rPr>
      </w:pPr>
      <w:r w:rsidRPr="00773978">
        <w:rPr>
          <w:b/>
          <w:szCs w:val="20"/>
        </w:rPr>
        <w:t xml:space="preserve">III - Regras de Validação do </w:t>
      </w:r>
      <w:r w:rsidR="005953BF" w:rsidRPr="00773978">
        <w:rPr>
          <w:b/>
          <w:szCs w:val="20"/>
        </w:rPr>
        <w:t>Registro</w:t>
      </w:r>
      <w:r w:rsidRPr="00773978">
        <w:rPr>
          <w:b/>
          <w:szCs w:val="20"/>
        </w:rPr>
        <w:t xml:space="preserve">: </w:t>
      </w:r>
    </w:p>
    <w:p w:rsidR="009E2F40" w:rsidRPr="00773978" w:rsidRDefault="009E2F40" w:rsidP="009E2F40">
      <w:pPr>
        <w:pStyle w:val="Corpodetexto"/>
        <w:rPr>
          <w:rFonts w:ascii="Times New Roman" w:hAnsi="Times New Roman"/>
          <w:color w:val="auto"/>
          <w:sz w:val="20"/>
          <w:szCs w:val="20"/>
        </w:rPr>
      </w:pPr>
    </w:p>
    <w:p w:rsidR="009E2F40" w:rsidRPr="00773978" w:rsidRDefault="00A11824" w:rsidP="009E2F40">
      <w:pPr>
        <w:pStyle w:val="Corpodetexto"/>
        <w:ind w:left="708"/>
        <w:rPr>
          <w:rFonts w:ascii="Times New Roman" w:hAnsi="Times New Roman"/>
          <w:sz w:val="20"/>
          <w:szCs w:val="20"/>
        </w:rPr>
      </w:pPr>
      <w:hyperlink r:id="rId171" w:anchor="REGRA_COD_CTA_DT_RES_DUPLICIDADE" w:history="1">
        <w:r w:rsidR="009E2F40" w:rsidRPr="00773978">
          <w:rPr>
            <w:rStyle w:val="Hyperlink"/>
            <w:rFonts w:ascii="Times New Roman" w:hAnsi="Times New Roman"/>
            <w:b/>
            <w:color w:val="auto"/>
            <w:sz w:val="20"/>
            <w:szCs w:val="20"/>
            <w:lang w:val="pt-PT"/>
          </w:rPr>
          <w:t>REGRA_COD_CTA_DT_RES_DUPLICIDADE</w:t>
        </w:r>
      </w:hyperlink>
      <w:r w:rsidR="009E2F40" w:rsidRPr="00773978">
        <w:rPr>
          <w:rStyle w:val="Hyperlink"/>
          <w:rFonts w:ascii="Times New Roman" w:hAnsi="Times New Roman"/>
          <w:b/>
          <w:color w:val="auto"/>
          <w:sz w:val="20"/>
          <w:szCs w:val="20"/>
          <w:lang w:val="pt-PT"/>
        </w:rPr>
        <w:t xml:space="preserve">: </w:t>
      </w:r>
      <w:r w:rsidR="009E2F40" w:rsidRPr="00773978">
        <w:rPr>
          <w:rFonts w:ascii="Times New Roman" w:hAnsi="Times New Roman"/>
          <w:sz w:val="20"/>
          <w:szCs w:val="20"/>
        </w:rPr>
        <w:t xml:space="preserve">Verificar se, para uma mesma data de apuração do resultado </w:t>
      </w:r>
      <w:r w:rsidR="009E2F40" w:rsidRPr="00773978">
        <w:rPr>
          <w:rStyle w:val="apple-converted-space"/>
          <w:rFonts w:ascii="Times New Roman" w:hAnsi="Times New Roman"/>
          <w:sz w:val="20"/>
          <w:szCs w:val="20"/>
        </w:rPr>
        <w:t>“</w:t>
      </w:r>
      <w:r w:rsidR="009E2F40" w:rsidRPr="00773978">
        <w:rPr>
          <w:rFonts w:ascii="Times New Roman" w:hAnsi="Times New Roman"/>
          <w:sz w:val="20"/>
          <w:szCs w:val="20"/>
        </w:rPr>
        <w:t xml:space="preserve">DT_RES” (Campo 02 do </w:t>
      </w:r>
      <w:r w:rsidR="005953BF" w:rsidRPr="00773978">
        <w:rPr>
          <w:rFonts w:ascii="Times New Roman" w:hAnsi="Times New Roman"/>
          <w:sz w:val="20"/>
          <w:szCs w:val="20"/>
        </w:rPr>
        <w:t>registro</w:t>
      </w:r>
      <w:r w:rsidR="009E2F40" w:rsidRPr="00773978">
        <w:rPr>
          <w:rFonts w:ascii="Times New Roman" w:hAnsi="Times New Roman"/>
          <w:sz w:val="20"/>
          <w:szCs w:val="20"/>
        </w:rPr>
        <w:t xml:space="preserve"> I350), o </w:t>
      </w:r>
      <w:r w:rsidR="005953BF" w:rsidRPr="00773978">
        <w:rPr>
          <w:rFonts w:ascii="Times New Roman" w:hAnsi="Times New Roman"/>
          <w:sz w:val="20"/>
          <w:szCs w:val="20"/>
        </w:rPr>
        <w:t>registro</w:t>
      </w:r>
      <w:r w:rsidR="009E2F40" w:rsidRPr="00773978">
        <w:rPr>
          <w:rFonts w:ascii="Times New Roman" w:hAnsi="Times New Roman"/>
          <w:sz w:val="20"/>
          <w:szCs w:val="20"/>
        </w:rPr>
        <w:t xml:space="preserve"> I355 não é duplicado considerando a chave “COD_CTA + COD_CCUS”. </w:t>
      </w:r>
      <w:r w:rsidR="009E2F40" w:rsidRPr="00773978">
        <w:rPr>
          <w:rFonts w:ascii="Times New Roman" w:hAnsi="Times New Roman"/>
          <w:color w:val="auto"/>
          <w:sz w:val="20"/>
          <w:szCs w:val="20"/>
        </w:rPr>
        <w:t>Se a regra não for cumprida, o PVA do Sped Contábil gera um erro.</w:t>
      </w:r>
    </w:p>
    <w:p w:rsidR="009E2F40" w:rsidRPr="00773978" w:rsidRDefault="009E2F40" w:rsidP="009E2F40">
      <w:pPr>
        <w:pStyle w:val="Corpodetexto"/>
        <w:rPr>
          <w:rFonts w:ascii="Times New Roman" w:hAnsi="Times New Roman"/>
          <w:color w:val="auto"/>
          <w:sz w:val="20"/>
          <w:szCs w:val="20"/>
        </w:rPr>
      </w:pPr>
    </w:p>
    <w:p w:rsidR="009E2F40" w:rsidRPr="00773978" w:rsidRDefault="00A11824" w:rsidP="009E2F40">
      <w:pPr>
        <w:pStyle w:val="Corpodetexto"/>
        <w:ind w:left="708"/>
        <w:rPr>
          <w:rFonts w:ascii="Times New Roman" w:hAnsi="Times New Roman"/>
          <w:b/>
          <w:color w:val="auto"/>
          <w:sz w:val="20"/>
          <w:szCs w:val="20"/>
        </w:rPr>
      </w:pPr>
      <w:hyperlink r:id="rId172" w:anchor="REGRA_REGISTRO_OBRIGATORIO_I350" w:history="1">
        <w:r w:rsidR="009E2F40" w:rsidRPr="00773978">
          <w:rPr>
            <w:rStyle w:val="Hyperlink"/>
            <w:rFonts w:ascii="Times New Roman" w:hAnsi="Times New Roman"/>
            <w:b/>
            <w:color w:val="auto"/>
            <w:sz w:val="20"/>
            <w:szCs w:val="20"/>
            <w:lang w:val="pt-PT"/>
          </w:rPr>
          <w:t>REGRA_</w:t>
        </w:r>
        <w:r w:rsidR="005953BF" w:rsidRPr="00773978">
          <w:rPr>
            <w:rStyle w:val="Hyperlink"/>
            <w:rFonts w:ascii="Times New Roman" w:hAnsi="Times New Roman"/>
            <w:b/>
            <w:color w:val="auto"/>
            <w:sz w:val="20"/>
            <w:szCs w:val="20"/>
            <w:lang w:val="pt-PT"/>
          </w:rPr>
          <w:t>REGISTRO</w:t>
        </w:r>
        <w:r w:rsidR="009E2F40" w:rsidRPr="00773978">
          <w:rPr>
            <w:rStyle w:val="Hyperlink"/>
            <w:rFonts w:ascii="Times New Roman" w:hAnsi="Times New Roman"/>
            <w:b/>
            <w:color w:val="auto"/>
            <w:sz w:val="20"/>
            <w:szCs w:val="20"/>
            <w:lang w:val="pt-PT"/>
          </w:rPr>
          <w:t>_OBRIGATORIO_I350</w:t>
        </w:r>
      </w:hyperlink>
      <w:r w:rsidR="009E2F40" w:rsidRPr="00773978">
        <w:rPr>
          <w:rFonts w:ascii="Times New Roman" w:hAnsi="Times New Roman"/>
          <w:b/>
          <w:color w:val="auto"/>
          <w:sz w:val="20"/>
          <w:szCs w:val="20"/>
        </w:rPr>
        <w:t xml:space="preserve">: </w:t>
      </w:r>
      <w:r w:rsidR="009E2F40" w:rsidRPr="00773978">
        <w:rPr>
          <w:rFonts w:ascii="Times New Roman" w:hAnsi="Times New Roman"/>
          <w:sz w:val="20"/>
          <w:szCs w:val="20"/>
        </w:rPr>
        <w:t>Verifica</w:t>
      </w:r>
      <w:r w:rsidR="009E2F40" w:rsidRPr="00773978">
        <w:rPr>
          <w:rStyle w:val="apple-converted-space"/>
          <w:rFonts w:ascii="Times New Roman" w:hAnsi="Times New Roman"/>
          <w:sz w:val="20"/>
          <w:szCs w:val="20"/>
        </w:rPr>
        <w:t> </w:t>
      </w:r>
      <w:r w:rsidR="009E2F40" w:rsidRPr="00773978">
        <w:rPr>
          <w:rFonts w:ascii="Times New Roman" w:hAnsi="Times New Roman"/>
          <w:sz w:val="20"/>
          <w:szCs w:val="20"/>
        </w:rPr>
        <w:t xml:space="preserve">se existe lançamento de encerramento (nas escriturações G e R) no “IND_LCTO” (Campo 05 do </w:t>
      </w:r>
      <w:r w:rsidR="005953BF" w:rsidRPr="00773978">
        <w:rPr>
          <w:rFonts w:ascii="Times New Roman" w:hAnsi="Times New Roman"/>
          <w:sz w:val="20"/>
          <w:szCs w:val="20"/>
        </w:rPr>
        <w:t>registro</w:t>
      </w:r>
      <w:r w:rsidR="009E2F40" w:rsidRPr="00773978">
        <w:rPr>
          <w:rFonts w:ascii="Times New Roman" w:hAnsi="Times New Roman"/>
          <w:sz w:val="20"/>
          <w:szCs w:val="20"/>
        </w:rPr>
        <w:t xml:space="preserve"> I200), ou seja, deve existir “IND_LCTO” igual a “E” (lançamento de encerramento). </w:t>
      </w:r>
      <w:r w:rsidR="009E2F40" w:rsidRPr="00773978">
        <w:rPr>
          <w:rFonts w:ascii="Times New Roman" w:hAnsi="Times New Roman"/>
          <w:color w:val="auto"/>
          <w:sz w:val="20"/>
          <w:szCs w:val="20"/>
        </w:rPr>
        <w:t>Se a regra não for cumprida, o PVA do Sped Contábil gera um erro.</w:t>
      </w:r>
    </w:p>
    <w:p w:rsidR="009E2F40" w:rsidRPr="00773978" w:rsidRDefault="009E2F40" w:rsidP="009E2F40">
      <w:pPr>
        <w:pStyle w:val="Corpodetexto"/>
        <w:rPr>
          <w:rFonts w:ascii="Times New Roman" w:hAnsi="Times New Roman"/>
          <w:color w:val="auto"/>
          <w:sz w:val="20"/>
          <w:szCs w:val="20"/>
        </w:rPr>
      </w:pPr>
    </w:p>
    <w:p w:rsidR="003636A4" w:rsidRPr="00773978" w:rsidRDefault="00A11824" w:rsidP="003636A4">
      <w:pPr>
        <w:pStyle w:val="Corpodetexto"/>
        <w:ind w:left="708"/>
        <w:rPr>
          <w:rFonts w:ascii="Times New Roman" w:hAnsi="Times New Roman"/>
          <w:b/>
          <w:color w:val="auto"/>
          <w:sz w:val="20"/>
          <w:szCs w:val="20"/>
        </w:rPr>
      </w:pPr>
      <w:hyperlink r:id="rId173" w:anchor="REGRA_VALIDACAO_CONTA_RESULTADO" w:history="1">
        <w:r w:rsidR="009E2F40" w:rsidRPr="00773978">
          <w:rPr>
            <w:rStyle w:val="Hyperlink"/>
            <w:rFonts w:ascii="Times New Roman" w:hAnsi="Times New Roman"/>
            <w:b/>
            <w:color w:val="auto"/>
            <w:sz w:val="20"/>
            <w:szCs w:val="20"/>
            <w:lang w:val="pt-PT"/>
          </w:rPr>
          <w:t>REGRA_VALIDACAO_CONTA_RESULTADO</w:t>
        </w:r>
      </w:hyperlink>
      <w:r w:rsidR="0055278E" w:rsidRPr="00773978">
        <w:rPr>
          <w:rFonts w:ascii="Times New Roman" w:hAnsi="Times New Roman"/>
          <w:sz w:val="20"/>
          <w:szCs w:val="20"/>
        </w:rPr>
        <w:t>:</w:t>
      </w:r>
      <w:bookmarkStart w:id="135" w:name="REQYRZP08"/>
      <w:r w:rsidR="009177D1" w:rsidRPr="00773978">
        <w:rPr>
          <w:rStyle w:val="Hyperlink"/>
          <w:rFonts w:ascii="Times New Roman" w:hAnsi="Times New Roman"/>
          <w:b/>
          <w:color w:val="auto"/>
          <w:sz w:val="20"/>
          <w:szCs w:val="20"/>
          <w:lang w:val="pt-PT"/>
        </w:rPr>
        <w:t xml:space="preserve"> </w:t>
      </w:r>
      <w:r w:rsidR="009177D1" w:rsidRPr="00773978">
        <w:rPr>
          <w:rFonts w:ascii="Times New Roman" w:hAnsi="Times New Roman"/>
          <w:sz w:val="20"/>
          <w:szCs w:val="20"/>
        </w:rPr>
        <w:t>Verifica se, na data de encerramento, a soma do sald</w:t>
      </w:r>
      <w:r w:rsidR="003636A4" w:rsidRPr="00773978">
        <w:rPr>
          <w:rFonts w:ascii="Times New Roman" w:hAnsi="Times New Roman"/>
          <w:sz w:val="20"/>
          <w:szCs w:val="20"/>
        </w:rPr>
        <w:t>o de cada conta de resultado “</w:t>
      </w:r>
      <w:r w:rsidR="009177D1" w:rsidRPr="00773978">
        <w:rPr>
          <w:rFonts w:ascii="Times New Roman" w:hAnsi="Times New Roman"/>
          <w:sz w:val="20"/>
          <w:szCs w:val="20"/>
        </w:rPr>
        <w:t>VL_SLD_FIN</w:t>
      </w:r>
      <w:r w:rsidR="003636A4" w:rsidRPr="00773978">
        <w:rPr>
          <w:rFonts w:ascii="Times New Roman" w:hAnsi="Times New Roman"/>
          <w:sz w:val="20"/>
          <w:szCs w:val="20"/>
        </w:rPr>
        <w:t>”</w:t>
      </w:r>
      <w:r w:rsidR="009177D1" w:rsidRPr="00773978">
        <w:rPr>
          <w:rFonts w:ascii="Times New Roman" w:hAnsi="Times New Roman"/>
          <w:sz w:val="20"/>
          <w:szCs w:val="20"/>
        </w:rPr>
        <w:t> </w:t>
      </w:r>
      <w:r w:rsidR="003636A4" w:rsidRPr="00773978">
        <w:rPr>
          <w:rFonts w:ascii="Times New Roman" w:hAnsi="Times New Roman"/>
          <w:sz w:val="20"/>
          <w:szCs w:val="20"/>
        </w:rPr>
        <w:t>(Campo 08</w:t>
      </w:r>
      <w:r w:rsidR="009177D1" w:rsidRPr="00773978">
        <w:rPr>
          <w:rFonts w:ascii="Times New Roman" w:hAnsi="Times New Roman"/>
        </w:rPr>
        <w:t> </w:t>
      </w:r>
      <w:r w:rsidR="003636A4" w:rsidRPr="00773978">
        <w:rPr>
          <w:rFonts w:ascii="Times New Roman" w:hAnsi="Times New Roman"/>
          <w:sz w:val="20"/>
          <w:szCs w:val="20"/>
        </w:rPr>
        <w:t xml:space="preserve">do </w:t>
      </w:r>
      <w:r w:rsidR="005953BF" w:rsidRPr="00773978">
        <w:rPr>
          <w:rFonts w:ascii="Times New Roman" w:hAnsi="Times New Roman"/>
          <w:sz w:val="20"/>
          <w:szCs w:val="20"/>
        </w:rPr>
        <w:t>registro</w:t>
      </w:r>
      <w:r w:rsidR="009177D1" w:rsidRPr="00773978">
        <w:rPr>
          <w:rFonts w:ascii="Times New Roman" w:hAnsi="Times New Roman"/>
          <w:sz w:val="20"/>
          <w:szCs w:val="20"/>
        </w:rPr>
        <w:t xml:space="preserve"> I155) é igual a 0.</w:t>
      </w:r>
      <w:bookmarkEnd w:id="135"/>
      <w:r w:rsidR="003636A4" w:rsidRPr="00773978">
        <w:rPr>
          <w:rFonts w:ascii="Times New Roman" w:hAnsi="Times New Roman"/>
          <w:sz w:val="20"/>
          <w:szCs w:val="20"/>
        </w:rPr>
        <w:t xml:space="preserve"> </w:t>
      </w:r>
      <w:r w:rsidR="003636A4" w:rsidRPr="00773978">
        <w:rPr>
          <w:rFonts w:ascii="Times New Roman" w:hAnsi="Times New Roman"/>
          <w:color w:val="auto"/>
          <w:sz w:val="20"/>
          <w:szCs w:val="20"/>
        </w:rPr>
        <w:t>Se a regra não for cumprida, o PVA do Sped Contábil gera um erro.</w:t>
      </w:r>
    </w:p>
    <w:p w:rsidR="009177D1" w:rsidRPr="00773978" w:rsidRDefault="009177D1" w:rsidP="009E2F40">
      <w:pPr>
        <w:pStyle w:val="Corpodetexto"/>
        <w:rPr>
          <w:rFonts w:ascii="Times New Roman" w:hAnsi="Times New Roman"/>
          <w:b/>
          <w:color w:val="auto"/>
          <w:sz w:val="20"/>
          <w:szCs w:val="20"/>
        </w:rPr>
      </w:pPr>
    </w:p>
    <w:p w:rsidR="009E2F40" w:rsidRPr="00773978" w:rsidRDefault="009E2F40" w:rsidP="009E2F40">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w:t>
      </w:r>
      <w:r w:rsidR="00CD0A92" w:rsidRPr="00773978">
        <w:rPr>
          <w:rFonts w:ascii="Times New Roman" w:hAnsi="Times New Roman"/>
          <w:b/>
          <w:color w:val="auto"/>
          <w:sz w:val="20"/>
          <w:szCs w:val="20"/>
        </w:rPr>
        <w:t>s:</w:t>
      </w:r>
    </w:p>
    <w:p w:rsidR="009E2F40" w:rsidRPr="00773978" w:rsidRDefault="009E2F40" w:rsidP="009E2F40">
      <w:pPr>
        <w:pStyle w:val="Corpodetexto"/>
        <w:rPr>
          <w:rFonts w:ascii="Times New Roman" w:hAnsi="Times New Roman"/>
          <w:b/>
          <w:color w:val="auto"/>
          <w:sz w:val="20"/>
          <w:szCs w:val="20"/>
        </w:rPr>
      </w:pPr>
    </w:p>
    <w:p w:rsidR="009E2F40" w:rsidRPr="00773978" w:rsidRDefault="00A11824" w:rsidP="009E2F40">
      <w:pPr>
        <w:pStyle w:val="psds-corpodetexto"/>
        <w:spacing w:before="0" w:beforeAutospacing="0" w:after="0" w:afterAutospacing="0"/>
        <w:ind w:left="708"/>
        <w:jc w:val="both"/>
        <w:rPr>
          <w:rStyle w:val="Hyperlink"/>
          <w:color w:val="auto"/>
          <w:sz w:val="20"/>
          <w:szCs w:val="20"/>
        </w:rPr>
      </w:pPr>
      <w:hyperlink r:id="rId174" w:anchor="REGRA_CONTA_RESULTADO" w:history="1">
        <w:r w:rsidR="009E2F40" w:rsidRPr="00773978">
          <w:rPr>
            <w:rStyle w:val="Hyperlink"/>
            <w:b/>
            <w:color w:val="auto"/>
            <w:sz w:val="20"/>
            <w:szCs w:val="20"/>
          </w:rPr>
          <w:t>REGRA_CONTA_RESULTADO</w:t>
        </w:r>
      </w:hyperlink>
      <w:r w:rsidR="009E2F40" w:rsidRPr="00773978">
        <w:rPr>
          <w:rStyle w:val="Hyperlink"/>
          <w:b/>
          <w:color w:val="auto"/>
          <w:sz w:val="20"/>
          <w:szCs w:val="20"/>
        </w:rPr>
        <w:t xml:space="preserve">: </w:t>
      </w:r>
      <w:bookmarkStart w:id="136" w:name="REQYRZN08"/>
      <w:r w:rsidR="009E2F40" w:rsidRPr="00773978">
        <w:rPr>
          <w:color w:val="000000"/>
          <w:sz w:val="20"/>
          <w:szCs w:val="20"/>
        </w:rPr>
        <w:t xml:space="preserve">Verifica se </w:t>
      </w:r>
      <w:r w:rsidR="004A0540" w:rsidRPr="00773978">
        <w:rPr>
          <w:color w:val="000000"/>
          <w:sz w:val="20"/>
          <w:szCs w:val="20"/>
        </w:rPr>
        <w:t xml:space="preserve">o “COD_NAT” (Campo 03 do </w:t>
      </w:r>
      <w:r w:rsidR="005953BF" w:rsidRPr="00773978">
        <w:rPr>
          <w:color w:val="000000"/>
          <w:sz w:val="20"/>
          <w:szCs w:val="20"/>
        </w:rPr>
        <w:t>registro</w:t>
      </w:r>
      <w:r w:rsidR="009E2F40" w:rsidRPr="00773978">
        <w:rPr>
          <w:color w:val="000000"/>
          <w:sz w:val="20"/>
          <w:szCs w:val="20"/>
        </w:rPr>
        <w:t xml:space="preserve"> I050) é de conta de resultado</w:t>
      </w:r>
      <w:bookmarkEnd w:id="136"/>
      <w:r w:rsidR="004A0540" w:rsidRPr="00773978">
        <w:rPr>
          <w:color w:val="000000"/>
          <w:sz w:val="20"/>
          <w:szCs w:val="20"/>
        </w:rPr>
        <w:t xml:space="preserve">, ou seja, se a conta é uma conta de resultado (COD_NAT = 04). </w:t>
      </w:r>
      <w:r w:rsidR="004A0540" w:rsidRPr="00773978">
        <w:rPr>
          <w:sz w:val="20"/>
          <w:szCs w:val="20"/>
        </w:rPr>
        <w:t>Se a regra não for cumprida, o PVA do Sped Contábil gera um erro.</w:t>
      </w:r>
    </w:p>
    <w:p w:rsidR="009E2F40" w:rsidRPr="00773978" w:rsidRDefault="009E2F40" w:rsidP="004A0540">
      <w:pPr>
        <w:pStyle w:val="psds-corpodetexto"/>
        <w:spacing w:before="0" w:beforeAutospacing="0" w:after="0" w:afterAutospacing="0"/>
        <w:jc w:val="both"/>
        <w:rPr>
          <w:rStyle w:val="Hyperlink"/>
          <w:b/>
          <w:color w:val="auto"/>
          <w:sz w:val="20"/>
          <w:szCs w:val="20"/>
        </w:rPr>
      </w:pPr>
    </w:p>
    <w:p w:rsidR="009E2F40" w:rsidRPr="00773978" w:rsidRDefault="00A11824" w:rsidP="003636A4">
      <w:pPr>
        <w:pStyle w:val="psds-corpodetexto"/>
        <w:spacing w:before="0" w:beforeAutospacing="0" w:after="0" w:afterAutospacing="0"/>
        <w:ind w:left="708"/>
        <w:jc w:val="both"/>
        <w:rPr>
          <w:b/>
          <w:sz w:val="20"/>
          <w:szCs w:val="20"/>
        </w:rPr>
      </w:pPr>
      <w:hyperlink r:id="rId175" w:anchor="REGRA_CONTA_PARA_LANCAMENTO" w:history="1">
        <w:r w:rsidR="009E2F40" w:rsidRPr="00773978">
          <w:rPr>
            <w:rStyle w:val="Hyperlink"/>
            <w:b/>
            <w:color w:val="auto"/>
            <w:sz w:val="20"/>
            <w:szCs w:val="20"/>
          </w:rPr>
          <w:t>REGRA_CONTA_PARA_LANCAMENTO</w:t>
        </w:r>
      </w:hyperlink>
      <w:r w:rsidR="009E2F40" w:rsidRPr="00773978">
        <w:rPr>
          <w:rStyle w:val="Hyperlink"/>
          <w:b/>
          <w:color w:val="auto"/>
          <w:sz w:val="20"/>
          <w:szCs w:val="20"/>
        </w:rPr>
        <w:t>:</w:t>
      </w:r>
      <w:r w:rsidR="003636A4" w:rsidRPr="00773978">
        <w:rPr>
          <w:rStyle w:val="Hyperlink"/>
          <w:b/>
          <w:color w:val="auto"/>
          <w:sz w:val="20"/>
          <w:szCs w:val="20"/>
        </w:rPr>
        <w:t xml:space="preserve"> </w:t>
      </w:r>
      <w:r w:rsidR="009E2F40" w:rsidRPr="00773978">
        <w:rPr>
          <w:sz w:val="20"/>
          <w:szCs w:val="20"/>
        </w:rPr>
        <w:t>Verifica se</w:t>
      </w:r>
      <w:r w:rsidR="003636A4" w:rsidRPr="00773978">
        <w:rPr>
          <w:rStyle w:val="apple-converted-space"/>
          <w:sz w:val="20"/>
          <w:szCs w:val="20"/>
        </w:rPr>
        <w:t xml:space="preserve"> </w:t>
      </w:r>
      <w:r w:rsidR="00CD0A92" w:rsidRPr="00773978">
        <w:rPr>
          <w:rStyle w:val="apple-converted-space"/>
          <w:sz w:val="20"/>
          <w:szCs w:val="20"/>
        </w:rPr>
        <w:t>a “</w:t>
      </w:r>
      <w:hyperlink r:id="rId176" w:anchor="REGRA_CONTA_ANALITICA" w:history="1">
        <w:r w:rsidR="009E2F40" w:rsidRPr="00773978">
          <w:rPr>
            <w:rStyle w:val="Hyperlink"/>
            <w:color w:val="auto"/>
            <w:sz w:val="20"/>
            <w:szCs w:val="20"/>
          </w:rPr>
          <w:t>REGRA_CONTA_ANALITICA</w:t>
        </w:r>
      </w:hyperlink>
      <w:r w:rsidR="00CD0A92" w:rsidRPr="00773978">
        <w:rPr>
          <w:sz w:val="20"/>
          <w:szCs w:val="20"/>
        </w:rPr>
        <w:t>”</w:t>
      </w:r>
      <w:r w:rsidR="009E2F40" w:rsidRPr="00773978">
        <w:rPr>
          <w:rStyle w:val="apple-converted-space"/>
          <w:sz w:val="20"/>
          <w:szCs w:val="20"/>
        </w:rPr>
        <w:t> </w:t>
      </w:r>
      <w:r w:rsidR="009E2F40" w:rsidRPr="00773978">
        <w:rPr>
          <w:sz w:val="20"/>
          <w:szCs w:val="20"/>
        </w:rPr>
        <w:t xml:space="preserve">e </w:t>
      </w:r>
      <w:r w:rsidR="00CD0A92" w:rsidRPr="00773978">
        <w:rPr>
          <w:sz w:val="20"/>
          <w:szCs w:val="20"/>
        </w:rPr>
        <w:t>a “</w:t>
      </w:r>
      <w:hyperlink r:id="rId177" w:anchor="REGRA_CONTA_NO_PLANO_CONTAS" w:history="1">
        <w:r w:rsidR="009E2F40" w:rsidRPr="00773978">
          <w:rPr>
            <w:rStyle w:val="Hyperlink"/>
            <w:color w:val="auto"/>
            <w:sz w:val="20"/>
            <w:szCs w:val="20"/>
          </w:rPr>
          <w:t>REGRA_CONTA_NO_PLANO_CONTAS</w:t>
        </w:r>
      </w:hyperlink>
      <w:r w:rsidR="00CD0A92" w:rsidRPr="00773978">
        <w:rPr>
          <w:sz w:val="20"/>
          <w:szCs w:val="20"/>
        </w:rPr>
        <w:t>”</w:t>
      </w:r>
      <w:r w:rsidR="009E2F40" w:rsidRPr="00773978">
        <w:rPr>
          <w:rStyle w:val="apple-converted-space"/>
          <w:sz w:val="20"/>
          <w:szCs w:val="20"/>
        </w:rPr>
        <w:t> </w:t>
      </w:r>
      <w:r w:rsidR="009E2F40" w:rsidRPr="00773978">
        <w:rPr>
          <w:sz w:val="20"/>
          <w:szCs w:val="20"/>
        </w:rPr>
        <w:t>foram atendidas. Se as regras não forem cumpridas, o PVA do Sped Contábil gera um erro.</w:t>
      </w:r>
    </w:p>
    <w:p w:rsidR="009E2F40" w:rsidRPr="00773978" w:rsidRDefault="009E2F40" w:rsidP="009E2F40">
      <w:pPr>
        <w:pStyle w:val="Corpodetexto"/>
        <w:rPr>
          <w:rStyle w:val="Hyperlink"/>
          <w:rFonts w:ascii="Times New Roman" w:hAnsi="Times New Roman"/>
          <w:color w:val="auto"/>
          <w:sz w:val="20"/>
          <w:szCs w:val="20"/>
        </w:rPr>
      </w:pPr>
    </w:p>
    <w:p w:rsidR="009E2F40" w:rsidRPr="00773978" w:rsidRDefault="00A11824" w:rsidP="009E2F40">
      <w:pPr>
        <w:pStyle w:val="Corpodetexto"/>
        <w:ind w:left="1416"/>
        <w:rPr>
          <w:rFonts w:ascii="Times New Roman" w:hAnsi="Times New Roman"/>
          <w:color w:val="auto"/>
          <w:sz w:val="20"/>
          <w:szCs w:val="20"/>
        </w:rPr>
      </w:pPr>
      <w:hyperlink r:id="rId178" w:anchor="REGRA_CONTA_ANALITICA" w:history="1">
        <w:r w:rsidR="009E2F40" w:rsidRPr="00773978">
          <w:rPr>
            <w:rStyle w:val="Hyperlink"/>
            <w:rFonts w:ascii="Times New Roman" w:hAnsi="Times New Roman"/>
            <w:b/>
            <w:color w:val="auto"/>
            <w:sz w:val="20"/>
            <w:szCs w:val="20"/>
          </w:rPr>
          <w:t>REGRA_CONTA_ANALITICA</w:t>
        </w:r>
      </w:hyperlink>
      <w:r w:rsidR="009E2F40" w:rsidRPr="00773978">
        <w:rPr>
          <w:rFonts w:ascii="Times New Roman" w:hAnsi="Times New Roman"/>
          <w:b/>
          <w:color w:val="auto"/>
          <w:sz w:val="20"/>
          <w:szCs w:val="20"/>
        </w:rPr>
        <w:t>:</w:t>
      </w:r>
      <w:r w:rsidR="009E2F40" w:rsidRPr="00773978">
        <w:rPr>
          <w:rFonts w:ascii="Times New Roman" w:hAnsi="Times New Roman"/>
          <w:color w:val="auto"/>
          <w:sz w:val="20"/>
          <w:szCs w:val="20"/>
        </w:rPr>
        <w:t xml:space="preserve"> Localiza “COD_CTA” (Campo 02) no plano de contas (</w:t>
      </w:r>
      <w:r w:rsidR="005953BF" w:rsidRPr="00773978">
        <w:rPr>
          <w:rFonts w:ascii="Times New Roman" w:hAnsi="Times New Roman"/>
          <w:color w:val="auto"/>
          <w:sz w:val="20"/>
          <w:szCs w:val="20"/>
        </w:rPr>
        <w:t>Registro</w:t>
      </w:r>
      <w:r w:rsidR="009E2F40" w:rsidRPr="00773978">
        <w:rPr>
          <w:rFonts w:ascii="Times New Roman" w:hAnsi="Times New Roman"/>
          <w:color w:val="auto"/>
          <w:sz w:val="20"/>
          <w:szCs w:val="20"/>
        </w:rPr>
        <w:t xml:space="preserve"> I050) e verifica se “IND_CTA” é igual a ”A” (conta analítica).</w:t>
      </w:r>
    </w:p>
    <w:p w:rsidR="009E2F40" w:rsidRPr="00773978" w:rsidRDefault="009E2F40" w:rsidP="009E2F40">
      <w:pPr>
        <w:pStyle w:val="Corpodetexto"/>
        <w:ind w:left="1416"/>
        <w:rPr>
          <w:rFonts w:ascii="Times New Roman" w:hAnsi="Times New Roman"/>
          <w:color w:val="auto"/>
          <w:sz w:val="20"/>
          <w:szCs w:val="20"/>
        </w:rPr>
      </w:pPr>
      <w:r w:rsidRPr="00773978">
        <w:rPr>
          <w:rFonts w:ascii="Times New Roman" w:hAnsi="Times New Roman"/>
          <w:color w:val="auto"/>
          <w:sz w:val="20"/>
          <w:szCs w:val="20"/>
        </w:rPr>
        <w:t> </w:t>
      </w:r>
    </w:p>
    <w:p w:rsidR="009E2F40" w:rsidRPr="00773978" w:rsidRDefault="00A11824" w:rsidP="009E2F40">
      <w:pPr>
        <w:pStyle w:val="Corpodetexto"/>
        <w:ind w:left="1416"/>
        <w:rPr>
          <w:rFonts w:ascii="Times New Roman" w:hAnsi="Times New Roman"/>
          <w:color w:val="auto"/>
          <w:sz w:val="20"/>
          <w:szCs w:val="20"/>
        </w:rPr>
      </w:pPr>
      <w:hyperlink r:id="rId179" w:anchor="REGRA_CONTA_NO_PLANO_CONTAS" w:history="1">
        <w:r w:rsidR="009E2F40" w:rsidRPr="00773978">
          <w:rPr>
            <w:rStyle w:val="Hyperlink"/>
            <w:rFonts w:ascii="Times New Roman" w:hAnsi="Times New Roman"/>
            <w:b/>
            <w:color w:val="auto"/>
            <w:sz w:val="20"/>
            <w:szCs w:val="20"/>
          </w:rPr>
          <w:t>REGRA_CONTA_NO_PLANO_CONTAS</w:t>
        </w:r>
      </w:hyperlink>
      <w:r w:rsidR="009E2F40" w:rsidRPr="00773978">
        <w:rPr>
          <w:rFonts w:ascii="Times New Roman" w:hAnsi="Times New Roman"/>
          <w:color w:val="auto"/>
          <w:sz w:val="20"/>
          <w:szCs w:val="20"/>
        </w:rPr>
        <w:t>: Verifica se “COD_CTA” (Campo 02) existe no </w:t>
      </w:r>
      <w:r w:rsidR="009E2F40" w:rsidRPr="00773978">
        <w:rPr>
          <w:rStyle w:val="apple-converted-space"/>
          <w:rFonts w:ascii="Times New Roman" w:hAnsi="Times New Roman"/>
          <w:color w:val="auto"/>
          <w:sz w:val="20"/>
          <w:szCs w:val="20"/>
        </w:rPr>
        <w:t> </w:t>
      </w:r>
      <w:r w:rsidR="009E2F40" w:rsidRPr="00773978">
        <w:rPr>
          <w:rFonts w:ascii="Times New Roman" w:hAnsi="Times New Roman"/>
          <w:color w:val="auto"/>
          <w:sz w:val="20"/>
          <w:szCs w:val="20"/>
        </w:rPr>
        <w:t>plano de contas (</w:t>
      </w:r>
      <w:r w:rsidR="00F0749A"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9E2F40" w:rsidRPr="00773978">
        <w:rPr>
          <w:rFonts w:ascii="Times New Roman" w:hAnsi="Times New Roman"/>
          <w:color w:val="auto"/>
          <w:sz w:val="20"/>
          <w:szCs w:val="20"/>
        </w:rPr>
        <w:t xml:space="preserve"> I050).</w:t>
      </w:r>
    </w:p>
    <w:p w:rsidR="009E2F40" w:rsidRPr="00773978" w:rsidRDefault="009E2F40" w:rsidP="009E2F40">
      <w:pPr>
        <w:pStyle w:val="Corpodetexto"/>
        <w:rPr>
          <w:rStyle w:val="Hyperlink"/>
          <w:rFonts w:ascii="Times New Roman" w:hAnsi="Times New Roman"/>
          <w:color w:val="auto"/>
          <w:sz w:val="20"/>
          <w:szCs w:val="20"/>
        </w:rPr>
      </w:pPr>
    </w:p>
    <w:p w:rsidR="009E2F40" w:rsidRPr="00773978" w:rsidRDefault="00A11824" w:rsidP="009E2F40">
      <w:pPr>
        <w:pStyle w:val="Corpodetexto"/>
        <w:ind w:left="708"/>
        <w:rPr>
          <w:rFonts w:ascii="Times New Roman" w:hAnsi="Times New Roman"/>
          <w:color w:val="auto"/>
          <w:sz w:val="20"/>
          <w:szCs w:val="20"/>
        </w:rPr>
      </w:pPr>
      <w:hyperlink r:id="rId180" w:anchor="REGRA_CCUS_NO_CENTRO_CUSTOS" w:history="1">
        <w:r w:rsidR="009E2F40" w:rsidRPr="00773978">
          <w:rPr>
            <w:rStyle w:val="Hyperlink"/>
            <w:rFonts w:ascii="Times New Roman" w:hAnsi="Times New Roman"/>
            <w:b/>
            <w:color w:val="auto"/>
            <w:sz w:val="20"/>
            <w:szCs w:val="20"/>
          </w:rPr>
          <w:t>REGRA _CCUS_NO_CENTRO_CUSTOS</w:t>
        </w:r>
      </w:hyperlink>
      <w:r w:rsidR="009E2F40" w:rsidRPr="00773978">
        <w:rPr>
          <w:rStyle w:val="Hyperlink"/>
          <w:rFonts w:ascii="Times New Roman" w:hAnsi="Times New Roman"/>
          <w:b/>
          <w:color w:val="auto"/>
          <w:sz w:val="20"/>
          <w:szCs w:val="20"/>
        </w:rPr>
        <w:t xml:space="preserve">: </w:t>
      </w:r>
      <w:r w:rsidR="009E2F40" w:rsidRPr="00773978">
        <w:rPr>
          <w:rFonts w:ascii="Times New Roman" w:hAnsi="Times New Roman"/>
          <w:color w:val="auto"/>
          <w:sz w:val="20"/>
          <w:szCs w:val="20"/>
        </w:rPr>
        <w:t xml:space="preserve">Verifica se </w:t>
      </w:r>
      <w:r w:rsidR="00CD0A92" w:rsidRPr="00773978">
        <w:rPr>
          <w:rFonts w:ascii="Times New Roman" w:hAnsi="Times New Roman"/>
          <w:color w:val="auto"/>
          <w:sz w:val="20"/>
          <w:szCs w:val="20"/>
        </w:rPr>
        <w:t xml:space="preserve">o </w:t>
      </w:r>
      <w:r w:rsidR="009E2F40" w:rsidRPr="00773978">
        <w:rPr>
          <w:rFonts w:ascii="Times New Roman" w:hAnsi="Times New Roman"/>
          <w:color w:val="auto"/>
          <w:sz w:val="20"/>
          <w:szCs w:val="20"/>
        </w:rPr>
        <w:t xml:space="preserve">código do centro de custos “COD_CCUS” (Campo 03) existe no </w:t>
      </w:r>
      <w:r w:rsidR="005953BF" w:rsidRPr="00773978">
        <w:rPr>
          <w:rFonts w:ascii="Times New Roman" w:hAnsi="Times New Roman"/>
          <w:color w:val="auto"/>
          <w:sz w:val="20"/>
          <w:szCs w:val="20"/>
        </w:rPr>
        <w:t>registro</w:t>
      </w:r>
      <w:r w:rsidR="009E2F40" w:rsidRPr="00773978">
        <w:rPr>
          <w:rFonts w:ascii="Times New Roman" w:hAnsi="Times New Roman"/>
          <w:color w:val="auto"/>
          <w:sz w:val="20"/>
          <w:szCs w:val="20"/>
        </w:rPr>
        <w:t xml:space="preserve"> I100 (Centro de Custos). Se a regra não for cumprida, o PVA do Sped Contábil gera um erro.</w:t>
      </w:r>
    </w:p>
    <w:p w:rsidR="009E2F40" w:rsidRPr="00773978" w:rsidRDefault="009E2F40" w:rsidP="009E2F40">
      <w:pPr>
        <w:pStyle w:val="Corpodetexto"/>
        <w:ind w:firstLine="708"/>
        <w:rPr>
          <w:rStyle w:val="Hyperlink"/>
          <w:rFonts w:ascii="Times New Roman" w:hAnsi="Times New Roman"/>
          <w:b/>
          <w:color w:val="auto"/>
          <w:sz w:val="20"/>
          <w:szCs w:val="20"/>
        </w:rPr>
      </w:pPr>
    </w:p>
    <w:p w:rsidR="004A0540" w:rsidRPr="00773978" w:rsidRDefault="00A11824" w:rsidP="004A0540">
      <w:pPr>
        <w:pStyle w:val="Corpodetexto"/>
        <w:ind w:left="708"/>
        <w:rPr>
          <w:rFonts w:ascii="Times New Roman" w:hAnsi="Times New Roman"/>
          <w:color w:val="auto"/>
          <w:sz w:val="20"/>
          <w:szCs w:val="20"/>
        </w:rPr>
      </w:pPr>
      <w:hyperlink r:id="rId181" w:anchor="REGRA_VALIDACAO_SALDO_CONTA" w:history="1">
        <w:r w:rsidR="009E2F40" w:rsidRPr="00773978">
          <w:rPr>
            <w:rStyle w:val="Hyperlink"/>
            <w:rFonts w:ascii="Times New Roman" w:hAnsi="Times New Roman"/>
            <w:b/>
            <w:color w:val="auto"/>
            <w:sz w:val="20"/>
            <w:szCs w:val="20"/>
          </w:rPr>
          <w:t>REGRA_VALIDACAO_SALDO_CONTA</w:t>
        </w:r>
      </w:hyperlink>
      <w:r w:rsidR="004A0540" w:rsidRPr="00773978">
        <w:rPr>
          <w:rStyle w:val="Hyperlink"/>
          <w:rFonts w:ascii="Times New Roman" w:hAnsi="Times New Roman"/>
          <w:b/>
          <w:color w:val="auto"/>
          <w:sz w:val="20"/>
          <w:szCs w:val="20"/>
        </w:rPr>
        <w:t xml:space="preserve">: </w:t>
      </w:r>
      <w:bookmarkStart w:id="137" w:name="REQYRZO38"/>
      <w:r w:rsidR="004A0540" w:rsidRPr="00773978">
        <w:rPr>
          <w:rFonts w:ascii="Times New Roman" w:hAnsi="Times New Roman"/>
          <w:sz w:val="20"/>
          <w:szCs w:val="20"/>
        </w:rPr>
        <w:t xml:space="preserve">Verifica se a soma de todos os lançamentos do tipo encerramento de conta de resultado (“IND_LCTO” – Campo 05 do </w:t>
      </w:r>
      <w:r w:rsidR="005953BF" w:rsidRPr="00773978">
        <w:rPr>
          <w:rFonts w:ascii="Times New Roman" w:hAnsi="Times New Roman"/>
          <w:sz w:val="20"/>
          <w:szCs w:val="20"/>
        </w:rPr>
        <w:t>registro</w:t>
      </w:r>
      <w:r w:rsidR="004A0540" w:rsidRPr="00773978">
        <w:rPr>
          <w:rFonts w:ascii="Times New Roman" w:hAnsi="Times New Roman"/>
          <w:sz w:val="20"/>
          <w:szCs w:val="20"/>
        </w:rPr>
        <w:t xml:space="preserve"> I200) para cada data (“DT_RES” – Campo 02 do </w:t>
      </w:r>
      <w:r w:rsidR="005953BF" w:rsidRPr="00773978">
        <w:rPr>
          <w:rFonts w:ascii="Times New Roman" w:hAnsi="Times New Roman"/>
          <w:sz w:val="20"/>
          <w:szCs w:val="20"/>
        </w:rPr>
        <w:t>registro</w:t>
      </w:r>
      <w:r w:rsidR="004A0540" w:rsidRPr="00773978">
        <w:rPr>
          <w:rFonts w:ascii="Times New Roman" w:hAnsi="Times New Roman"/>
          <w:sz w:val="20"/>
          <w:szCs w:val="20"/>
        </w:rPr>
        <w:t xml:space="preserve"> I350) e conta (considerando se é crédito ou débito) é igual ao valor do saldo final antes do lançamento de encerramento (“VL_CTA” – Campo 04 do </w:t>
      </w:r>
      <w:r w:rsidR="005953BF" w:rsidRPr="00773978">
        <w:rPr>
          <w:rFonts w:ascii="Times New Roman" w:hAnsi="Times New Roman"/>
          <w:sz w:val="20"/>
          <w:szCs w:val="20"/>
        </w:rPr>
        <w:t>registro</w:t>
      </w:r>
      <w:r w:rsidR="004A0540" w:rsidRPr="00773978">
        <w:rPr>
          <w:rFonts w:ascii="Times New Roman" w:hAnsi="Times New Roman"/>
          <w:sz w:val="20"/>
          <w:szCs w:val="20"/>
        </w:rPr>
        <w:t xml:space="preserve"> I355) para escriturações do tipo G ou R (com o indicador de débito ou crédito invertido).</w:t>
      </w:r>
      <w:bookmarkEnd w:id="137"/>
      <w:r w:rsidR="004A0540" w:rsidRPr="00773978">
        <w:rPr>
          <w:rFonts w:ascii="Times New Roman" w:hAnsi="Times New Roman"/>
          <w:sz w:val="20"/>
          <w:szCs w:val="20"/>
        </w:rPr>
        <w:t xml:space="preserve"> </w:t>
      </w:r>
      <w:r w:rsidR="004A0540" w:rsidRPr="00773978">
        <w:rPr>
          <w:rFonts w:ascii="Times New Roman" w:hAnsi="Times New Roman"/>
          <w:color w:val="auto"/>
          <w:sz w:val="20"/>
          <w:szCs w:val="20"/>
        </w:rPr>
        <w:t>Se a regra não for cumprida, o PVA do Sped Contábil gera um erro.</w:t>
      </w:r>
    </w:p>
    <w:p w:rsidR="009E2F40" w:rsidRPr="00773978" w:rsidRDefault="009E2F40" w:rsidP="009E2F40">
      <w:pPr>
        <w:pStyle w:val="Corpodetexto"/>
        <w:rPr>
          <w:rStyle w:val="Hyperlink"/>
          <w:rFonts w:ascii="Times New Roman" w:hAnsi="Times New Roman"/>
          <w:color w:val="auto"/>
          <w:sz w:val="20"/>
          <w:szCs w:val="20"/>
        </w:rPr>
      </w:pPr>
    </w:p>
    <w:p w:rsidR="009E2F40" w:rsidRPr="00773978" w:rsidRDefault="009E2F40" w:rsidP="009E2F40">
      <w:pPr>
        <w:pStyle w:val="Corpodetexto"/>
        <w:rPr>
          <w:rFonts w:ascii="Times New Roman" w:hAnsi="Times New Roman"/>
          <w:b/>
          <w:sz w:val="20"/>
          <w:szCs w:val="20"/>
        </w:rPr>
      </w:pPr>
      <w:r w:rsidRPr="00773978">
        <w:rPr>
          <w:rFonts w:ascii="Times New Roman" w:hAnsi="Times New Roman"/>
          <w:b/>
          <w:sz w:val="20"/>
          <w:szCs w:val="20"/>
        </w:rPr>
        <w:t xml:space="preserve">V - </w:t>
      </w:r>
      <w:r w:rsidR="00B06498" w:rsidRPr="00773978">
        <w:rPr>
          <w:rFonts w:ascii="Times New Roman" w:hAnsi="Times New Roman"/>
          <w:b/>
          <w:sz w:val="20"/>
          <w:szCs w:val="20"/>
        </w:rPr>
        <w:t>Exemplo de P</w:t>
      </w:r>
      <w:r w:rsidRPr="00773978">
        <w:rPr>
          <w:rFonts w:ascii="Times New Roman" w:hAnsi="Times New Roman"/>
          <w:b/>
          <w:sz w:val="20"/>
          <w:szCs w:val="20"/>
        </w:rPr>
        <w:t xml:space="preserve">reenchimento: </w:t>
      </w:r>
    </w:p>
    <w:p w:rsidR="009E2F40" w:rsidRPr="00773978" w:rsidRDefault="009E2F40" w:rsidP="009E2F40">
      <w:pPr>
        <w:pStyle w:val="Corpodetexto"/>
        <w:rPr>
          <w:rFonts w:ascii="Times New Roman" w:hAnsi="Times New Roman"/>
          <w:b/>
          <w:sz w:val="20"/>
          <w:szCs w:val="20"/>
        </w:rPr>
      </w:pPr>
    </w:p>
    <w:p w:rsidR="009E2F40" w:rsidRPr="00773978" w:rsidRDefault="009E2F40" w:rsidP="009E2F40">
      <w:pPr>
        <w:pStyle w:val="PSDS-CorpodeTexto0"/>
        <w:ind w:firstLine="708"/>
        <w:jc w:val="both"/>
        <w:rPr>
          <w:rFonts w:ascii="Times New Roman" w:hAnsi="Times New Roman"/>
          <w:b/>
          <w:color w:val="000000"/>
        </w:rPr>
      </w:pPr>
      <w:r w:rsidRPr="00773978">
        <w:rPr>
          <w:rFonts w:ascii="Times New Roman" w:hAnsi="Times New Roman"/>
          <w:b/>
          <w:color w:val="000000"/>
        </w:rPr>
        <w:t>|I355|</w:t>
      </w:r>
      <w:r w:rsidR="004A0540" w:rsidRPr="00773978">
        <w:rPr>
          <w:rFonts w:ascii="Times New Roman" w:hAnsi="Times New Roman"/>
          <w:b/>
          <w:color w:val="000000"/>
        </w:rPr>
        <w:t>4</w:t>
      </w:r>
      <w:r w:rsidRPr="00773978">
        <w:rPr>
          <w:rFonts w:ascii="Times New Roman" w:hAnsi="Times New Roman"/>
          <w:b/>
          <w:color w:val="000000"/>
        </w:rPr>
        <w:t>.1||200000,00|C|</w:t>
      </w:r>
    </w:p>
    <w:p w:rsidR="009E2F40" w:rsidRPr="00773978" w:rsidRDefault="009E2F40" w:rsidP="009E2F4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w:t>
      </w:r>
      <w:r w:rsidR="004A0540" w:rsidRPr="00773978">
        <w:rPr>
          <w:rFonts w:ascii="Times New Roman" w:hAnsi="Times New Roman"/>
        </w:rPr>
        <w:t xml:space="preserve">de </w:t>
      </w:r>
      <w:r w:rsidR="005953BF" w:rsidRPr="00773978">
        <w:rPr>
          <w:rFonts w:ascii="Times New Roman" w:hAnsi="Times New Roman"/>
        </w:rPr>
        <w:t>Registro</w:t>
      </w:r>
      <w:r w:rsidR="004A0540" w:rsidRPr="00773978">
        <w:rPr>
          <w:rFonts w:ascii="Times New Roman" w:hAnsi="Times New Roman"/>
        </w:rPr>
        <w:t>: I3</w:t>
      </w:r>
      <w:r w:rsidRPr="00773978">
        <w:rPr>
          <w:rFonts w:ascii="Times New Roman" w:hAnsi="Times New Roman"/>
        </w:rPr>
        <w:t>55</w:t>
      </w:r>
    </w:p>
    <w:p w:rsidR="009E2F40" w:rsidRPr="00773978" w:rsidRDefault="009E2F40" w:rsidP="009E2F40">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Conta Analítica</w:t>
      </w:r>
      <w:r w:rsidR="004A0540" w:rsidRPr="00773978">
        <w:rPr>
          <w:rFonts w:ascii="Times New Roman" w:hAnsi="Times New Roman"/>
        </w:rPr>
        <w:t xml:space="preserve"> de Resultado</w:t>
      </w:r>
      <w:r w:rsidRPr="00773978">
        <w:rPr>
          <w:rFonts w:ascii="Times New Roman" w:hAnsi="Times New Roman"/>
        </w:rPr>
        <w:t xml:space="preserve">: </w:t>
      </w:r>
      <w:r w:rsidR="004A0540" w:rsidRPr="00773978">
        <w:rPr>
          <w:rFonts w:ascii="Times New Roman" w:hAnsi="Times New Roman"/>
        </w:rPr>
        <w:t>4.1</w:t>
      </w:r>
    </w:p>
    <w:p w:rsidR="009E2F40" w:rsidRPr="00773978" w:rsidRDefault="009E2F40" w:rsidP="009E2F40">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do Centro de Custos: não há</w:t>
      </w:r>
    </w:p>
    <w:p w:rsidR="009E2F40" w:rsidRPr="00773978" w:rsidRDefault="004A0540" w:rsidP="004A0540">
      <w:pPr>
        <w:pStyle w:val="PSDS-CorpodeTexto0"/>
        <w:ind w:left="1416"/>
        <w:jc w:val="both"/>
        <w:rPr>
          <w:rFonts w:ascii="Times New Roman" w:hAnsi="Times New Roman"/>
        </w:rPr>
      </w:pPr>
      <w:r w:rsidRPr="00773978">
        <w:rPr>
          <w:rFonts w:ascii="Times New Roman" w:hAnsi="Times New Roman"/>
          <w:b/>
        </w:rPr>
        <w:t xml:space="preserve">Campo </w:t>
      </w:r>
      <w:r w:rsidR="009E2F40" w:rsidRPr="00773978">
        <w:rPr>
          <w:rFonts w:ascii="Times New Roman" w:hAnsi="Times New Roman"/>
          <w:b/>
        </w:rPr>
        <w:t>0</w:t>
      </w:r>
      <w:r w:rsidRPr="00773978">
        <w:rPr>
          <w:rFonts w:ascii="Times New Roman" w:hAnsi="Times New Roman"/>
          <w:b/>
        </w:rPr>
        <w:t>4</w:t>
      </w:r>
      <w:r w:rsidR="009E2F40" w:rsidRPr="00773978">
        <w:rPr>
          <w:rFonts w:ascii="Times New Roman" w:hAnsi="Times New Roman"/>
        </w:rPr>
        <w:t xml:space="preserve"> – Valor do Saldo Final </w:t>
      </w:r>
      <w:r w:rsidRPr="00773978">
        <w:rPr>
          <w:rFonts w:ascii="Times New Roman" w:hAnsi="Times New Roman"/>
        </w:rPr>
        <w:t>antes do Lançamento de Encerramento: 2000</w:t>
      </w:r>
      <w:r w:rsidR="009E2F40" w:rsidRPr="00773978">
        <w:rPr>
          <w:rFonts w:ascii="Times New Roman" w:hAnsi="Times New Roman"/>
        </w:rPr>
        <w:t>00,00 (corresponde a 2</w:t>
      </w:r>
      <w:r w:rsidRPr="00773978">
        <w:rPr>
          <w:rFonts w:ascii="Times New Roman" w:hAnsi="Times New Roman"/>
        </w:rPr>
        <w:t>00.0</w:t>
      </w:r>
      <w:r w:rsidR="009E2F40" w:rsidRPr="00773978">
        <w:rPr>
          <w:rFonts w:ascii="Times New Roman" w:hAnsi="Times New Roman"/>
        </w:rPr>
        <w:t>00,00)</w:t>
      </w:r>
    </w:p>
    <w:p w:rsidR="009E2F40" w:rsidRPr="00773978" w:rsidRDefault="004A0540" w:rsidP="009E2F40">
      <w:pPr>
        <w:pStyle w:val="PSDS-CorpodeTexto0"/>
        <w:ind w:left="1416"/>
        <w:jc w:val="both"/>
        <w:rPr>
          <w:rFonts w:ascii="Times New Roman" w:hAnsi="Times New Roman"/>
        </w:rPr>
      </w:pPr>
      <w:r w:rsidRPr="00773978">
        <w:rPr>
          <w:rFonts w:ascii="Times New Roman" w:hAnsi="Times New Roman"/>
          <w:b/>
        </w:rPr>
        <w:t>Campo 05</w:t>
      </w:r>
      <w:r w:rsidR="009E2F40" w:rsidRPr="00773978">
        <w:rPr>
          <w:rFonts w:ascii="Times New Roman" w:hAnsi="Times New Roman"/>
          <w:b/>
        </w:rPr>
        <w:t xml:space="preserve"> </w:t>
      </w:r>
      <w:r w:rsidR="009E2F40" w:rsidRPr="00773978">
        <w:rPr>
          <w:rFonts w:ascii="Times New Roman" w:hAnsi="Times New Roman"/>
        </w:rPr>
        <w:t xml:space="preserve">– Indicador da Situação do Saldo Final: D </w:t>
      </w:r>
    </w:p>
    <w:p w:rsidR="009E2F40" w:rsidRPr="00773978" w:rsidRDefault="009E2F40" w:rsidP="009E2F40">
      <w:pPr>
        <w:spacing w:line="240" w:lineRule="auto"/>
        <w:ind w:firstLine="708"/>
        <w:jc w:val="both"/>
        <w:rPr>
          <w:rFonts w:cs="Times New Roman"/>
          <w:szCs w:val="20"/>
        </w:rPr>
      </w:pPr>
    </w:p>
    <w:p w:rsidR="00274479" w:rsidRPr="00773978" w:rsidRDefault="00274479" w:rsidP="0005364A">
      <w:pPr>
        <w:pStyle w:val="Corpodetexto"/>
        <w:rPr>
          <w:rFonts w:ascii="Times New Roman" w:hAnsi="Times New Roman"/>
          <w:sz w:val="20"/>
          <w:szCs w:val="20"/>
        </w:rPr>
      </w:pPr>
    </w:p>
    <w:p w:rsidR="00403049" w:rsidRPr="00773978" w:rsidRDefault="00403049">
      <w:pPr>
        <w:spacing w:after="200"/>
        <w:rPr>
          <w:rFonts w:eastAsia="Times New Roman" w:cs="Times New Roman"/>
          <w:b/>
          <w:bCs/>
          <w:color w:val="0000FF"/>
          <w:szCs w:val="24"/>
          <w:lang w:eastAsia="pt-BR"/>
        </w:rPr>
      </w:pPr>
      <w:r w:rsidRPr="00773978">
        <w:br w:type="page"/>
      </w:r>
    </w:p>
    <w:p w:rsidR="00274479" w:rsidRPr="00773978" w:rsidRDefault="00274479" w:rsidP="00CC6739">
      <w:pPr>
        <w:pStyle w:val="Ttulo1"/>
        <w:jc w:val="both"/>
      </w:pPr>
      <w:bookmarkStart w:id="138" w:name="_Toc450294926"/>
      <w:r w:rsidRPr="00773978">
        <w:lastRenderedPageBreak/>
        <w:t>3.</w:t>
      </w:r>
      <w:r w:rsidR="003636A4" w:rsidRPr="00773978">
        <w:t>1.</w:t>
      </w:r>
      <w:r w:rsidRPr="00773978">
        <w:t xml:space="preserve">6.2.21. </w:t>
      </w:r>
      <w:r w:rsidR="005953BF" w:rsidRPr="00773978">
        <w:t>Registro</w:t>
      </w:r>
      <w:r w:rsidRPr="00773978">
        <w:t xml:space="preserve"> I500: Parâmetros de Impressão e Visualização do Livro Razão Auxiliar com Leiaute Parametrizável</w:t>
      </w:r>
      <w:bookmarkEnd w:id="138"/>
    </w:p>
    <w:p w:rsidR="00274479" w:rsidRPr="00773978" w:rsidRDefault="00274479" w:rsidP="00414575"/>
    <w:p w:rsidR="0038754B" w:rsidRPr="00773978" w:rsidRDefault="0038754B" w:rsidP="0038754B">
      <w:pPr>
        <w:spacing w:line="240" w:lineRule="auto"/>
        <w:jc w:val="both"/>
        <w:rPr>
          <w:rFonts w:cs="Times New Roman"/>
          <w:szCs w:val="20"/>
        </w:rPr>
      </w:pPr>
      <w:r w:rsidRPr="00773978">
        <w:rPr>
          <w:rFonts w:cs="Times New Roman"/>
          <w:szCs w:val="20"/>
        </w:rPr>
        <w:tab/>
        <w:t xml:space="preserve">Neste </w:t>
      </w:r>
      <w:r w:rsidR="005953BF" w:rsidRPr="00773978">
        <w:rPr>
          <w:rFonts w:cs="Times New Roman"/>
          <w:szCs w:val="20"/>
        </w:rPr>
        <w:t>registro</w:t>
      </w:r>
      <w:r w:rsidRPr="00773978">
        <w:rPr>
          <w:rFonts w:cs="Times New Roman"/>
          <w:szCs w:val="20"/>
        </w:rPr>
        <w:t xml:space="preserve"> deve ser especificado o tamanho da fonte a ser utilizado na impressão do livro “Z”, que é um livro auxiliar com formatação especificada pelo próprio usuário. Os </w:t>
      </w:r>
      <w:r w:rsidR="005953BF" w:rsidRPr="00773978">
        <w:rPr>
          <w:rFonts w:cs="Times New Roman"/>
          <w:szCs w:val="20"/>
        </w:rPr>
        <w:t>registro</w:t>
      </w:r>
      <w:r w:rsidRPr="00773978">
        <w:rPr>
          <w:rFonts w:cs="Times New Roman"/>
          <w:szCs w:val="20"/>
        </w:rPr>
        <w:t>s que são utilizados exclusivamente para escriturações do tipo “Z” são: I500, I510, I550 e I555.</w:t>
      </w:r>
    </w:p>
    <w:p w:rsidR="0038754B" w:rsidRPr="00773978" w:rsidRDefault="0038754B" w:rsidP="0038754B">
      <w:pPr>
        <w:spacing w:line="240" w:lineRule="auto"/>
        <w:jc w:val="both"/>
        <w:rPr>
          <w:rFonts w:cs="Times New Roman"/>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107"/>
        <w:gridCol w:w="4633"/>
      </w:tblGrid>
      <w:tr w:rsidR="00BE0F36" w:rsidRPr="00773978" w:rsidTr="003636A4">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5953BF" w:rsidP="0038754B">
            <w:pPr>
              <w:pStyle w:val="psds-corpodetexto"/>
              <w:spacing w:before="0" w:beforeAutospacing="0" w:after="0" w:afterAutospacing="0"/>
              <w:rPr>
                <w:sz w:val="20"/>
                <w:szCs w:val="20"/>
              </w:rPr>
            </w:pPr>
            <w:r w:rsidRPr="00773978">
              <w:rPr>
                <w:b/>
                <w:bCs/>
                <w:sz w:val="20"/>
                <w:szCs w:val="20"/>
              </w:rPr>
              <w:t>REGISTRO</w:t>
            </w:r>
            <w:r w:rsidR="00BE0F36" w:rsidRPr="00773978">
              <w:rPr>
                <w:b/>
                <w:bCs/>
                <w:sz w:val="20"/>
                <w:szCs w:val="20"/>
              </w:rPr>
              <w:t xml:space="preserve"> I500: PARÂMETROS DE IMPRESSÃO E VISUALIZAÇÃO DO LIVRO RAZÃO AUXILIAR COM LEIAUTE PARAMETRIZÁVEL</w:t>
            </w:r>
          </w:p>
        </w:tc>
      </w:tr>
      <w:tr w:rsidR="00BE0F36" w:rsidRPr="00773978" w:rsidTr="003636A4">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38754B">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tc>
      </w:tr>
      <w:tr w:rsidR="00BE0F36" w:rsidRPr="00773978" w:rsidTr="003636A4">
        <w:tc>
          <w:tcPr>
            <w:tcW w:w="610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38754B">
            <w:pPr>
              <w:pStyle w:val="psds-corpodetexto"/>
              <w:spacing w:before="0" w:beforeAutospacing="0" w:after="0" w:afterAutospacing="0"/>
              <w:rPr>
                <w:sz w:val="20"/>
                <w:szCs w:val="20"/>
              </w:rPr>
            </w:pPr>
            <w:r w:rsidRPr="00773978">
              <w:rPr>
                <w:b/>
                <w:bCs/>
                <w:sz w:val="20"/>
                <w:szCs w:val="20"/>
              </w:rPr>
              <w:t>Nível Hierárquico – 3</w:t>
            </w:r>
          </w:p>
        </w:tc>
        <w:tc>
          <w:tcPr>
            <w:tcW w:w="4633"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BE0F36" w:rsidRPr="00773978" w:rsidRDefault="00BE0F36" w:rsidP="0038754B">
            <w:pPr>
              <w:pStyle w:val="psds-corpodetexto"/>
              <w:spacing w:before="0" w:beforeAutospacing="0" w:after="0" w:afterAutospacing="0"/>
              <w:rPr>
                <w:sz w:val="20"/>
                <w:szCs w:val="20"/>
              </w:rPr>
            </w:pPr>
            <w:r w:rsidRPr="00773978">
              <w:rPr>
                <w:b/>
                <w:bCs/>
                <w:sz w:val="20"/>
                <w:szCs w:val="20"/>
              </w:rPr>
              <w:t>Ocorrência – um (por arquivo)</w:t>
            </w:r>
          </w:p>
        </w:tc>
      </w:tr>
      <w:tr w:rsidR="00BE0F36" w:rsidRPr="00773978" w:rsidTr="003636A4">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38754B">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[REG]</w:t>
            </w:r>
          </w:p>
        </w:tc>
      </w:tr>
    </w:tbl>
    <w:p w:rsidR="00BE0F36" w:rsidRPr="00773978" w:rsidRDefault="00BE0F36" w:rsidP="0038754B">
      <w:pPr>
        <w:spacing w:line="240" w:lineRule="auto"/>
        <w:jc w:val="both"/>
        <w:rPr>
          <w:rFonts w:cs="Times New Roman"/>
          <w:szCs w:val="20"/>
        </w:rPr>
      </w:pPr>
    </w:p>
    <w:tbl>
      <w:tblPr>
        <w:tblpPr w:leftFromText="45" w:rightFromText="45" w:vertAnchor="text" w:tblpXSpec="center"/>
        <w:tblW w:w="11063" w:type="dxa"/>
        <w:tblCellMar>
          <w:left w:w="0" w:type="dxa"/>
          <w:right w:w="0" w:type="dxa"/>
        </w:tblCellMar>
        <w:tblLook w:val="04A0" w:firstRow="1" w:lastRow="0" w:firstColumn="1" w:lastColumn="0" w:noHBand="0" w:noVBand="1"/>
      </w:tblPr>
      <w:tblGrid>
        <w:gridCol w:w="501"/>
        <w:gridCol w:w="1405"/>
        <w:gridCol w:w="1994"/>
        <w:gridCol w:w="617"/>
        <w:gridCol w:w="1039"/>
        <w:gridCol w:w="916"/>
        <w:gridCol w:w="872"/>
        <w:gridCol w:w="1239"/>
        <w:gridCol w:w="2480"/>
      </w:tblGrid>
      <w:tr w:rsidR="0038754B" w:rsidRPr="00773978" w:rsidTr="00B06498">
        <w:trPr>
          <w:trHeight w:val="429"/>
        </w:trPr>
        <w:tc>
          <w:tcPr>
            <w:tcW w:w="501"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38754B">
            <w:pPr>
              <w:pStyle w:val="psds-corpodetexto"/>
              <w:spacing w:before="0" w:beforeAutospacing="0" w:after="0" w:afterAutospacing="0"/>
              <w:jc w:val="center"/>
              <w:rPr>
                <w:sz w:val="20"/>
                <w:szCs w:val="20"/>
              </w:rPr>
            </w:pPr>
            <w:r w:rsidRPr="00773978">
              <w:rPr>
                <w:b/>
                <w:bCs/>
                <w:sz w:val="20"/>
                <w:szCs w:val="20"/>
              </w:rPr>
              <w:t>Nº</w:t>
            </w:r>
          </w:p>
        </w:tc>
        <w:tc>
          <w:tcPr>
            <w:tcW w:w="14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38754B">
            <w:pPr>
              <w:pStyle w:val="psds-corpodetexto"/>
              <w:spacing w:before="0" w:beforeAutospacing="0" w:after="0" w:afterAutospacing="0"/>
              <w:jc w:val="center"/>
              <w:rPr>
                <w:sz w:val="20"/>
                <w:szCs w:val="20"/>
              </w:rPr>
            </w:pPr>
            <w:r w:rsidRPr="00773978">
              <w:rPr>
                <w:b/>
                <w:bCs/>
                <w:sz w:val="20"/>
                <w:szCs w:val="20"/>
              </w:rPr>
              <w:t>Campo</w:t>
            </w:r>
          </w:p>
        </w:tc>
        <w:tc>
          <w:tcPr>
            <w:tcW w:w="199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38754B">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38754B">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38754B">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38754B">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BE0F36" w:rsidRPr="00773978" w:rsidRDefault="0038754B" w:rsidP="0038754B">
            <w:pPr>
              <w:pStyle w:val="psds-corpodetexto"/>
              <w:spacing w:before="0" w:beforeAutospacing="0" w:after="0" w:afterAutospacing="0"/>
              <w:jc w:val="center"/>
              <w:rPr>
                <w:sz w:val="20"/>
                <w:szCs w:val="20"/>
              </w:rPr>
            </w:pPr>
            <w:r w:rsidRPr="00773978">
              <w:rPr>
                <w:b/>
                <w:bCs/>
                <w:sz w:val="20"/>
                <w:szCs w:val="20"/>
              </w:rPr>
              <w:t>Valores V</w:t>
            </w:r>
            <w:r w:rsidR="00BE0F36" w:rsidRPr="00773978">
              <w:rPr>
                <w:b/>
                <w:bCs/>
                <w:sz w:val="20"/>
                <w:szCs w:val="20"/>
              </w:rPr>
              <w:t>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BE0F36" w:rsidRPr="00773978" w:rsidRDefault="00BE0F36" w:rsidP="0038754B">
            <w:pPr>
              <w:pStyle w:val="psds-corpodetexto"/>
              <w:spacing w:before="0" w:beforeAutospacing="0" w:after="0" w:afterAutospacing="0"/>
              <w:jc w:val="center"/>
              <w:rPr>
                <w:sz w:val="20"/>
                <w:szCs w:val="20"/>
              </w:rPr>
            </w:pPr>
            <w:r w:rsidRPr="00773978">
              <w:rPr>
                <w:b/>
                <w:bCs/>
                <w:sz w:val="20"/>
                <w:szCs w:val="20"/>
              </w:rPr>
              <w:t>Obrigatório</w:t>
            </w:r>
          </w:p>
        </w:tc>
        <w:tc>
          <w:tcPr>
            <w:tcW w:w="248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BE0F36" w:rsidRPr="00773978" w:rsidRDefault="0038754B" w:rsidP="0038754B">
            <w:pPr>
              <w:pStyle w:val="psds-corpodetexto"/>
              <w:spacing w:before="0" w:beforeAutospacing="0" w:after="0" w:afterAutospacing="0"/>
              <w:jc w:val="center"/>
              <w:rPr>
                <w:sz w:val="20"/>
                <w:szCs w:val="20"/>
              </w:rPr>
            </w:pPr>
            <w:r w:rsidRPr="00773978">
              <w:rPr>
                <w:b/>
                <w:bCs/>
                <w:sz w:val="20"/>
                <w:szCs w:val="20"/>
              </w:rPr>
              <w:t>Regras de Validação do C</w:t>
            </w:r>
            <w:r w:rsidR="00BE0F36" w:rsidRPr="00773978">
              <w:rPr>
                <w:b/>
                <w:bCs/>
                <w:sz w:val="20"/>
                <w:szCs w:val="20"/>
              </w:rPr>
              <w:t>ampo</w:t>
            </w:r>
          </w:p>
        </w:tc>
      </w:tr>
      <w:tr w:rsidR="00BE0F36" w:rsidRPr="00773978" w:rsidTr="00B06498">
        <w:trPr>
          <w:trHeight w:val="229"/>
        </w:trPr>
        <w:tc>
          <w:tcPr>
            <w:tcW w:w="501"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01</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REG</w:t>
            </w:r>
          </w:p>
        </w:tc>
        <w:tc>
          <w:tcPr>
            <w:tcW w:w="1994"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Texto fixo contendo “I500”.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"I500"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Sim</w:t>
            </w:r>
          </w:p>
        </w:tc>
        <w:tc>
          <w:tcPr>
            <w:tcW w:w="2480"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w:t>
            </w:r>
          </w:p>
        </w:tc>
      </w:tr>
      <w:tr w:rsidR="00BE0F36" w:rsidRPr="00773978" w:rsidTr="00B06498">
        <w:trPr>
          <w:trHeight w:val="546"/>
        </w:trPr>
        <w:tc>
          <w:tcPr>
            <w:tcW w:w="501"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02</w:t>
            </w:r>
          </w:p>
        </w:tc>
        <w:tc>
          <w:tcPr>
            <w:tcW w:w="1405"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pStyle w:val="psds-corpodetexto"/>
              <w:spacing w:before="0" w:beforeAutospacing="0" w:after="0" w:afterAutospacing="0"/>
              <w:rPr>
                <w:sz w:val="20"/>
                <w:szCs w:val="20"/>
              </w:rPr>
            </w:pPr>
            <w:r w:rsidRPr="00773978">
              <w:rPr>
                <w:sz w:val="20"/>
                <w:szCs w:val="20"/>
              </w:rPr>
              <w:t>TAM_FONTE</w:t>
            </w:r>
          </w:p>
        </w:tc>
        <w:tc>
          <w:tcPr>
            <w:tcW w:w="1994"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Tamanho da fonte.</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002</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Sim</w:t>
            </w:r>
          </w:p>
        </w:tc>
        <w:tc>
          <w:tcPr>
            <w:tcW w:w="2480"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w:t>
            </w:r>
            <w:hyperlink r:id="rId182" w:anchor="REGRA_TAM_FONTE" w:history="1">
              <w:r w:rsidRPr="00773978">
                <w:rPr>
                  <w:rStyle w:val="Hyperlink"/>
                  <w:rFonts w:cs="Times New Roman"/>
                  <w:color w:val="auto"/>
                  <w:szCs w:val="20"/>
                </w:rPr>
                <w:t>REGRA_TAM_FONTE</w:t>
              </w:r>
            </w:hyperlink>
            <w:r w:rsidRPr="00773978">
              <w:rPr>
                <w:rFonts w:cs="Times New Roman"/>
                <w:szCs w:val="20"/>
              </w:rPr>
              <w:t>]</w:t>
            </w:r>
          </w:p>
        </w:tc>
      </w:tr>
    </w:tbl>
    <w:p w:rsidR="00BE0F36" w:rsidRPr="00773978" w:rsidRDefault="00BE0F36" w:rsidP="0038754B">
      <w:pPr>
        <w:spacing w:line="240" w:lineRule="auto"/>
        <w:rPr>
          <w:rFonts w:cs="Times New Roman"/>
          <w:szCs w:val="20"/>
        </w:rPr>
      </w:pPr>
      <w:r w:rsidRPr="00773978">
        <w:rPr>
          <w:rFonts w:cs="Times New Roman"/>
          <w:szCs w:val="20"/>
        </w:rPr>
        <w:t> </w:t>
      </w:r>
    </w:p>
    <w:p w:rsidR="0038754B" w:rsidRPr="00773978" w:rsidRDefault="0038754B" w:rsidP="0038754B">
      <w:pPr>
        <w:pStyle w:val="Corpodetexto"/>
        <w:rPr>
          <w:rFonts w:ascii="Times New Roman" w:hAnsi="Times New Roman"/>
          <w:b/>
          <w:sz w:val="20"/>
          <w:szCs w:val="20"/>
        </w:rPr>
      </w:pPr>
      <w:r w:rsidRPr="00773978">
        <w:rPr>
          <w:rFonts w:ascii="Times New Roman" w:hAnsi="Times New Roman"/>
          <w:b/>
          <w:sz w:val="20"/>
          <w:szCs w:val="20"/>
        </w:rPr>
        <w:t>I - Observações:</w:t>
      </w:r>
    </w:p>
    <w:p w:rsidR="0038754B" w:rsidRPr="00773978" w:rsidRDefault="0038754B" w:rsidP="0038754B">
      <w:pPr>
        <w:pStyle w:val="Corpodetexto"/>
        <w:ind w:firstLine="708"/>
        <w:rPr>
          <w:rFonts w:ascii="Times New Roman" w:hAnsi="Times New Roman"/>
          <w:sz w:val="20"/>
          <w:szCs w:val="20"/>
        </w:rPr>
      </w:pPr>
    </w:p>
    <w:p w:rsidR="0038754B" w:rsidRPr="00773978" w:rsidRDefault="005953BF" w:rsidP="0038754B">
      <w:pPr>
        <w:pStyle w:val="Corpodetexto"/>
        <w:ind w:left="708"/>
        <w:rPr>
          <w:rFonts w:ascii="Times New Roman" w:hAnsi="Times New Roman"/>
          <w:sz w:val="20"/>
          <w:szCs w:val="20"/>
        </w:rPr>
      </w:pPr>
      <w:r w:rsidRPr="00773978">
        <w:rPr>
          <w:rFonts w:ascii="Times New Roman" w:hAnsi="Times New Roman"/>
          <w:sz w:val="20"/>
          <w:szCs w:val="20"/>
        </w:rPr>
        <w:t>Registro</w:t>
      </w:r>
      <w:r w:rsidR="0038754B" w:rsidRPr="00773978">
        <w:rPr>
          <w:rFonts w:ascii="Times New Roman" w:hAnsi="Times New Roman"/>
          <w:sz w:val="20"/>
          <w:szCs w:val="20"/>
        </w:rPr>
        <w:t xml:space="preserve"> é obrigatório para o tipo de escrituração “Z”.</w:t>
      </w:r>
    </w:p>
    <w:p w:rsidR="0038754B" w:rsidRPr="00773978" w:rsidRDefault="0038754B" w:rsidP="0038754B">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38754B" w:rsidRPr="00773978" w:rsidRDefault="0038754B" w:rsidP="0038754B">
      <w:pPr>
        <w:pStyle w:val="Corpodetexto"/>
        <w:ind w:firstLine="708"/>
        <w:rPr>
          <w:rFonts w:ascii="Times New Roman" w:hAnsi="Times New Roman"/>
          <w:sz w:val="20"/>
          <w:szCs w:val="20"/>
        </w:rPr>
      </w:pPr>
      <w:r w:rsidRPr="00773978">
        <w:rPr>
          <w:rFonts w:ascii="Times New Roman" w:hAnsi="Times New Roman"/>
          <w:sz w:val="20"/>
          <w:szCs w:val="20"/>
        </w:rPr>
        <w:t>Ocorrência: um (por arquivo)</w:t>
      </w:r>
    </w:p>
    <w:p w:rsidR="0038754B" w:rsidRPr="00773978" w:rsidRDefault="0038754B" w:rsidP="0038754B">
      <w:pPr>
        <w:pStyle w:val="Corpodetexto"/>
        <w:rPr>
          <w:rFonts w:ascii="Times New Roman" w:hAnsi="Times New Roman"/>
          <w:sz w:val="20"/>
          <w:szCs w:val="20"/>
        </w:rPr>
      </w:pPr>
    </w:p>
    <w:p w:rsidR="0038754B" w:rsidRPr="00773978" w:rsidRDefault="0038754B" w:rsidP="0038754B">
      <w:pPr>
        <w:pStyle w:val="Corpodetexto"/>
        <w:ind w:left="708"/>
        <w:rPr>
          <w:rFonts w:ascii="Times New Roman" w:hAnsi="Times New Roman"/>
          <w:sz w:val="20"/>
          <w:szCs w:val="20"/>
        </w:rPr>
      </w:pPr>
      <w:r w:rsidRPr="00773978">
        <w:rPr>
          <w:rFonts w:ascii="Times New Roman" w:hAnsi="Times New Roman"/>
          <w:b/>
          <w:sz w:val="20"/>
          <w:szCs w:val="20"/>
        </w:rPr>
        <w:t xml:space="preserve">Campo 02 </w:t>
      </w:r>
      <w:r w:rsidR="00CD0A92" w:rsidRPr="00773978">
        <w:rPr>
          <w:rFonts w:ascii="Times New Roman" w:hAnsi="Times New Roman"/>
          <w:b/>
          <w:sz w:val="20"/>
          <w:szCs w:val="20"/>
        </w:rPr>
        <w:t xml:space="preserve">(TAM_FONTE) </w:t>
      </w:r>
      <w:r w:rsidRPr="00773978">
        <w:rPr>
          <w:rFonts w:ascii="Times New Roman" w:hAnsi="Times New Roman"/>
          <w:b/>
          <w:sz w:val="20"/>
          <w:szCs w:val="20"/>
        </w:rPr>
        <w:t>– Tamanho da Fonte:</w:t>
      </w:r>
      <w:r w:rsidRPr="00773978">
        <w:rPr>
          <w:rFonts w:ascii="Times New Roman" w:hAnsi="Times New Roman"/>
          <w:sz w:val="20"/>
          <w:szCs w:val="20"/>
        </w:rPr>
        <w:t xml:space="preserve"> para especificar o tamanho da fonte, considerar que o livro será impresso/visualizado em papel A4, com a orientação paisagem, margens de 1,5 cm e com fonte </w:t>
      </w:r>
      <w:r w:rsidRPr="00773978">
        <w:rPr>
          <w:rFonts w:ascii="Times New Roman" w:hAnsi="Times New Roman"/>
          <w:i/>
          <w:iCs/>
          <w:sz w:val="20"/>
          <w:szCs w:val="20"/>
        </w:rPr>
        <w:t>Courier</w:t>
      </w:r>
      <w:r w:rsidRPr="00773978">
        <w:rPr>
          <w:rFonts w:ascii="Times New Roman" w:hAnsi="Times New Roman"/>
          <w:sz w:val="20"/>
          <w:szCs w:val="20"/>
        </w:rPr>
        <w:t>.</w:t>
      </w:r>
    </w:p>
    <w:p w:rsidR="0038754B" w:rsidRPr="00773978" w:rsidRDefault="0038754B" w:rsidP="0038754B">
      <w:pPr>
        <w:pStyle w:val="Corpodetexto"/>
        <w:rPr>
          <w:rFonts w:ascii="Times New Roman" w:hAnsi="Times New Roman"/>
          <w:sz w:val="20"/>
          <w:szCs w:val="20"/>
        </w:rPr>
      </w:pPr>
    </w:p>
    <w:p w:rsidR="0038754B" w:rsidRPr="00773978" w:rsidRDefault="0038754B" w:rsidP="0038754B">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38754B" w:rsidRPr="00773978" w:rsidRDefault="0038754B" w:rsidP="0038754B">
      <w:pPr>
        <w:pStyle w:val="Corpodetexto"/>
        <w:rPr>
          <w:rFonts w:ascii="Times New Roman" w:hAnsi="Times New Roman"/>
          <w:sz w:val="20"/>
          <w:szCs w:val="20"/>
        </w:rPr>
      </w:pPr>
    </w:p>
    <w:p w:rsidR="0038754B" w:rsidRPr="00773978" w:rsidRDefault="0038754B" w:rsidP="0038754B">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III - Regras de Validação do </w:t>
      </w:r>
      <w:r w:rsidR="005953BF" w:rsidRPr="00773978">
        <w:rPr>
          <w:rFonts w:ascii="Times New Roman" w:hAnsi="Times New Roman"/>
          <w:b/>
          <w:color w:val="auto"/>
          <w:sz w:val="20"/>
          <w:szCs w:val="20"/>
        </w:rPr>
        <w:t>Registro</w:t>
      </w:r>
      <w:r w:rsidRPr="00773978">
        <w:rPr>
          <w:rFonts w:ascii="Times New Roman" w:hAnsi="Times New Roman"/>
          <w:b/>
          <w:color w:val="auto"/>
          <w:sz w:val="20"/>
          <w:szCs w:val="20"/>
        </w:rPr>
        <w:t xml:space="preserve">: </w:t>
      </w:r>
      <w:r w:rsidRPr="00773978">
        <w:rPr>
          <w:rFonts w:ascii="Times New Roman" w:hAnsi="Times New Roman"/>
          <w:color w:val="auto"/>
          <w:sz w:val="20"/>
          <w:szCs w:val="20"/>
        </w:rPr>
        <w:t>não há.</w:t>
      </w:r>
    </w:p>
    <w:p w:rsidR="0038754B" w:rsidRPr="00773978" w:rsidRDefault="0038754B" w:rsidP="0038754B">
      <w:pPr>
        <w:pStyle w:val="Corpodetexto"/>
        <w:rPr>
          <w:rFonts w:ascii="Times New Roman" w:hAnsi="Times New Roman"/>
          <w:b/>
          <w:sz w:val="20"/>
          <w:szCs w:val="20"/>
        </w:rPr>
      </w:pPr>
    </w:p>
    <w:p w:rsidR="0038754B" w:rsidRPr="00773978" w:rsidRDefault="0038754B" w:rsidP="0038754B">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38754B" w:rsidRPr="00773978" w:rsidRDefault="0038754B" w:rsidP="0038754B">
      <w:pPr>
        <w:pStyle w:val="psds-corpodetexto"/>
        <w:spacing w:before="0" w:beforeAutospacing="0" w:after="0" w:afterAutospacing="0"/>
        <w:ind w:left="708"/>
        <w:jc w:val="both"/>
        <w:rPr>
          <w:rStyle w:val="Hyperlink"/>
          <w:b/>
          <w:color w:val="auto"/>
          <w:sz w:val="20"/>
          <w:szCs w:val="20"/>
        </w:rPr>
      </w:pPr>
    </w:p>
    <w:p w:rsidR="0038754B" w:rsidRPr="00773978" w:rsidRDefault="00A11824" w:rsidP="0038754B">
      <w:pPr>
        <w:pStyle w:val="Corpodetexto"/>
        <w:ind w:left="708"/>
        <w:rPr>
          <w:rFonts w:ascii="Times New Roman" w:hAnsi="Times New Roman"/>
          <w:color w:val="auto"/>
          <w:sz w:val="20"/>
          <w:szCs w:val="20"/>
        </w:rPr>
      </w:pPr>
      <w:hyperlink r:id="rId183" w:anchor="REGRA_TAM_FONTE" w:history="1">
        <w:r w:rsidR="0038754B" w:rsidRPr="00773978">
          <w:rPr>
            <w:rFonts w:ascii="Times New Roman" w:hAnsi="Times New Roman"/>
            <w:b/>
            <w:sz w:val="20"/>
            <w:szCs w:val="20"/>
          </w:rPr>
          <w:t>REGRA_TAM_FONTE</w:t>
        </w:r>
      </w:hyperlink>
      <w:r w:rsidR="0038754B" w:rsidRPr="00773978">
        <w:rPr>
          <w:rFonts w:ascii="Times New Roman" w:hAnsi="Times New Roman"/>
          <w:b/>
          <w:sz w:val="20"/>
          <w:szCs w:val="20"/>
        </w:rPr>
        <w:t xml:space="preserve">: </w:t>
      </w:r>
      <w:bookmarkStart w:id="139" w:name="REQ59JDWY"/>
      <w:r w:rsidR="0038754B" w:rsidRPr="00773978">
        <w:rPr>
          <w:rFonts w:ascii="Times New Roman" w:hAnsi="Times New Roman"/>
          <w:sz w:val="20"/>
          <w:szCs w:val="20"/>
        </w:rPr>
        <w:t>O valor informado no campo deverá ser </w:t>
      </w:r>
      <w:r w:rsidR="0038754B" w:rsidRPr="00773978">
        <w:rPr>
          <w:rStyle w:val="apple-converted-space"/>
          <w:rFonts w:ascii="Times New Roman" w:hAnsi="Times New Roman"/>
          <w:sz w:val="20"/>
          <w:szCs w:val="20"/>
        </w:rPr>
        <w:t> </w:t>
      </w:r>
      <w:r w:rsidR="0038754B" w:rsidRPr="00773978">
        <w:rPr>
          <w:rFonts w:ascii="Times New Roman" w:hAnsi="Times New Roman"/>
          <w:sz w:val="20"/>
          <w:szCs w:val="20"/>
        </w:rPr>
        <w:t>maior que 3 e menor que 13.</w:t>
      </w:r>
      <w:bookmarkEnd w:id="139"/>
      <w:r w:rsidR="0038754B" w:rsidRPr="00773978">
        <w:rPr>
          <w:rFonts w:ascii="Times New Roman" w:hAnsi="Times New Roman"/>
          <w:color w:val="auto"/>
          <w:sz w:val="20"/>
          <w:szCs w:val="20"/>
        </w:rPr>
        <w:t xml:space="preserve"> </w:t>
      </w:r>
      <w:r w:rsidR="0038754B" w:rsidRPr="00773978">
        <w:rPr>
          <w:rFonts w:ascii="Times New Roman" w:hAnsi="Times New Roman"/>
          <w:sz w:val="20"/>
          <w:szCs w:val="20"/>
        </w:rPr>
        <w:t>Se a regra não for cumprida, o PVA do Sped Contábil gera um erro.</w:t>
      </w:r>
    </w:p>
    <w:p w:rsidR="0038754B" w:rsidRPr="00773978" w:rsidRDefault="0038754B" w:rsidP="0038754B">
      <w:pPr>
        <w:pStyle w:val="Corpodetexto"/>
        <w:ind w:left="708"/>
        <w:rPr>
          <w:rFonts w:ascii="Times New Roman" w:hAnsi="Times New Roman"/>
          <w:b/>
          <w:sz w:val="20"/>
          <w:szCs w:val="20"/>
        </w:rPr>
      </w:pPr>
    </w:p>
    <w:p w:rsidR="0038754B" w:rsidRPr="00773978" w:rsidRDefault="00B06498" w:rsidP="0038754B">
      <w:pPr>
        <w:pStyle w:val="Corpodetexto"/>
        <w:rPr>
          <w:rFonts w:ascii="Times New Roman" w:hAnsi="Times New Roman"/>
          <w:b/>
          <w:sz w:val="20"/>
          <w:szCs w:val="20"/>
        </w:rPr>
      </w:pPr>
      <w:r w:rsidRPr="00773978">
        <w:rPr>
          <w:rFonts w:ascii="Times New Roman" w:hAnsi="Times New Roman"/>
          <w:b/>
          <w:sz w:val="20"/>
          <w:szCs w:val="20"/>
        </w:rPr>
        <w:t>V - Exemplo de P</w:t>
      </w:r>
      <w:r w:rsidR="0038754B" w:rsidRPr="00773978">
        <w:rPr>
          <w:rFonts w:ascii="Times New Roman" w:hAnsi="Times New Roman"/>
          <w:b/>
          <w:sz w:val="20"/>
          <w:szCs w:val="20"/>
        </w:rPr>
        <w:t xml:space="preserve">reenchimento: </w:t>
      </w:r>
    </w:p>
    <w:p w:rsidR="0038754B" w:rsidRPr="00773978" w:rsidRDefault="0038754B" w:rsidP="0038754B">
      <w:pPr>
        <w:pStyle w:val="Corpodetexto"/>
        <w:rPr>
          <w:rFonts w:ascii="Times New Roman" w:hAnsi="Times New Roman"/>
          <w:b/>
          <w:sz w:val="20"/>
          <w:szCs w:val="20"/>
        </w:rPr>
      </w:pPr>
    </w:p>
    <w:p w:rsidR="0038754B" w:rsidRPr="00773978" w:rsidRDefault="0038754B" w:rsidP="0038754B">
      <w:pPr>
        <w:pStyle w:val="PSDS-CorpodeTexto0"/>
        <w:ind w:firstLine="708"/>
        <w:jc w:val="both"/>
        <w:rPr>
          <w:rFonts w:ascii="Times New Roman" w:hAnsi="Times New Roman"/>
          <w:b/>
          <w:color w:val="000000"/>
        </w:rPr>
      </w:pPr>
      <w:r w:rsidRPr="00773978">
        <w:rPr>
          <w:rFonts w:ascii="Times New Roman" w:hAnsi="Times New Roman"/>
          <w:b/>
          <w:color w:val="000000"/>
        </w:rPr>
        <w:t>|I500|10|</w:t>
      </w:r>
    </w:p>
    <w:p w:rsidR="0038754B" w:rsidRPr="00773978" w:rsidRDefault="0038754B" w:rsidP="0038754B">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I500</w:t>
      </w:r>
    </w:p>
    <w:p w:rsidR="0038754B" w:rsidRPr="00773978" w:rsidRDefault="0038754B" w:rsidP="0038754B">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Tamanho da Fonte: 10</w:t>
      </w:r>
    </w:p>
    <w:p w:rsidR="0038754B" w:rsidRPr="00773978" w:rsidRDefault="0038754B" w:rsidP="00414575"/>
    <w:p w:rsidR="003636A4" w:rsidRPr="00773978" w:rsidRDefault="003636A4">
      <w:pPr>
        <w:rPr>
          <w:rFonts w:eastAsia="Times New Roman" w:cs="Times New Roman"/>
          <w:b/>
          <w:bCs/>
          <w:color w:val="0000FF"/>
          <w:szCs w:val="20"/>
          <w:lang w:eastAsia="pt-BR"/>
        </w:rPr>
      </w:pPr>
      <w:r w:rsidRPr="00773978">
        <w:rPr>
          <w:color w:val="0000FF"/>
          <w:szCs w:val="20"/>
        </w:rPr>
        <w:br w:type="page"/>
      </w:r>
    </w:p>
    <w:p w:rsidR="00AB2D47" w:rsidRPr="00773978" w:rsidRDefault="00AB2D47" w:rsidP="00AB2D47">
      <w:pPr>
        <w:pStyle w:val="Ttulo1"/>
        <w:jc w:val="both"/>
        <w:rPr>
          <w:szCs w:val="20"/>
        </w:rPr>
      </w:pPr>
      <w:bookmarkStart w:id="140" w:name="_Toc450294927"/>
      <w:r w:rsidRPr="00773978">
        <w:rPr>
          <w:szCs w:val="20"/>
        </w:rPr>
        <w:lastRenderedPageBreak/>
        <w:t>3.</w:t>
      </w:r>
      <w:r w:rsidR="003636A4" w:rsidRPr="00773978">
        <w:rPr>
          <w:szCs w:val="20"/>
        </w:rPr>
        <w:t>1.</w:t>
      </w:r>
      <w:r w:rsidRPr="00773978">
        <w:rPr>
          <w:szCs w:val="20"/>
        </w:rPr>
        <w:t xml:space="preserve">6.2.22. </w:t>
      </w:r>
      <w:r w:rsidR="005953BF" w:rsidRPr="00773978">
        <w:rPr>
          <w:szCs w:val="20"/>
        </w:rPr>
        <w:t>Registro</w:t>
      </w:r>
      <w:r w:rsidRPr="00773978">
        <w:rPr>
          <w:szCs w:val="20"/>
        </w:rPr>
        <w:t xml:space="preserve"> I510: Definição de Campos do Livro Razão Auxiliar com Leiaute Parametrizável</w:t>
      </w:r>
      <w:bookmarkEnd w:id="140"/>
    </w:p>
    <w:p w:rsidR="00BE0F36" w:rsidRPr="00773978" w:rsidRDefault="00BE0F36" w:rsidP="0005364A">
      <w:pPr>
        <w:pStyle w:val="Corpodetexto"/>
        <w:rPr>
          <w:rFonts w:ascii="Times New Roman" w:hAnsi="Times New Roman"/>
          <w:sz w:val="20"/>
          <w:szCs w:val="20"/>
        </w:rPr>
      </w:pPr>
    </w:p>
    <w:p w:rsidR="00066F86" w:rsidRPr="00773978" w:rsidRDefault="00066F86" w:rsidP="00066F86">
      <w:pPr>
        <w:pStyle w:val="Corpodetexto"/>
        <w:rPr>
          <w:rFonts w:ascii="Times New Roman" w:hAnsi="Times New Roman"/>
          <w:sz w:val="20"/>
          <w:szCs w:val="20"/>
        </w:rPr>
      </w:pPr>
      <w:r w:rsidRPr="00773978">
        <w:rPr>
          <w:rFonts w:ascii="Times New Roman" w:hAnsi="Times New Roman"/>
          <w:sz w:val="20"/>
          <w:szCs w:val="20"/>
        </w:rPr>
        <w:tab/>
        <w:t xml:space="preserve">Neste </w:t>
      </w:r>
      <w:r w:rsidR="005953BF" w:rsidRPr="00773978">
        <w:rPr>
          <w:rFonts w:ascii="Times New Roman" w:hAnsi="Times New Roman"/>
          <w:sz w:val="20"/>
          <w:szCs w:val="20"/>
        </w:rPr>
        <w:t>registro</w:t>
      </w:r>
      <w:r w:rsidRPr="00773978">
        <w:rPr>
          <w:rFonts w:ascii="Times New Roman" w:hAnsi="Times New Roman"/>
          <w:sz w:val="20"/>
          <w:szCs w:val="20"/>
        </w:rPr>
        <w:t xml:space="preserve"> devem ser informados os campos que serão utilizados no livro “Z” (Livro Razão Auxiliar com Leiaute Parametrizável), tais como: nome do campo, descrição do campo, tipo (numérico ou caractere), tamanho do campo, quantidade de casas decimais e largura da coluna na impressão. </w:t>
      </w:r>
    </w:p>
    <w:p w:rsidR="00066F86" w:rsidRPr="00773978" w:rsidRDefault="00066F86" w:rsidP="00066F86">
      <w:pPr>
        <w:pStyle w:val="Corpodetexto"/>
        <w:rPr>
          <w:rFonts w:ascii="Times New Roman" w:hAnsi="Times New Roman"/>
          <w:sz w:val="20"/>
          <w:szCs w:val="20"/>
        </w:rPr>
      </w:pPr>
    </w:p>
    <w:p w:rsidR="00066F86" w:rsidRPr="00773978" w:rsidRDefault="00066F86" w:rsidP="00066F86">
      <w:pPr>
        <w:pStyle w:val="Corpodetexto"/>
        <w:ind w:firstLine="708"/>
        <w:rPr>
          <w:rFonts w:ascii="Times New Roman" w:hAnsi="Times New Roman"/>
          <w:sz w:val="20"/>
          <w:szCs w:val="20"/>
        </w:rPr>
      </w:pPr>
      <w:r w:rsidRPr="00773978">
        <w:rPr>
          <w:rFonts w:ascii="Times New Roman" w:hAnsi="Times New Roman"/>
          <w:sz w:val="20"/>
          <w:szCs w:val="20"/>
        </w:rPr>
        <w:t xml:space="preserve">Os campos devem ser informados, neste </w:t>
      </w:r>
      <w:r w:rsidR="005953BF" w:rsidRPr="00773978">
        <w:rPr>
          <w:rFonts w:ascii="Times New Roman" w:hAnsi="Times New Roman"/>
          <w:sz w:val="20"/>
          <w:szCs w:val="20"/>
        </w:rPr>
        <w:t>registro</w:t>
      </w:r>
      <w:r w:rsidRPr="00773978">
        <w:rPr>
          <w:rFonts w:ascii="Times New Roman" w:hAnsi="Times New Roman"/>
          <w:sz w:val="20"/>
          <w:szCs w:val="20"/>
        </w:rPr>
        <w:t xml:space="preserve">, na mesma ordem em que devam figurar da visualização/impressão. O conteúdo dos campos especificados no </w:t>
      </w:r>
      <w:r w:rsidR="005953BF" w:rsidRPr="00773978">
        <w:rPr>
          <w:rFonts w:ascii="Times New Roman" w:hAnsi="Times New Roman"/>
          <w:sz w:val="20"/>
          <w:szCs w:val="20"/>
        </w:rPr>
        <w:t>registro</w:t>
      </w:r>
      <w:r w:rsidRPr="00773978">
        <w:rPr>
          <w:rFonts w:ascii="Times New Roman" w:hAnsi="Times New Roman"/>
          <w:sz w:val="20"/>
          <w:szCs w:val="20"/>
        </w:rPr>
        <w:t xml:space="preserve"> I510 será informado no </w:t>
      </w:r>
      <w:r w:rsidR="005953BF" w:rsidRPr="00773978">
        <w:rPr>
          <w:rFonts w:ascii="Times New Roman" w:hAnsi="Times New Roman"/>
          <w:sz w:val="20"/>
          <w:szCs w:val="20"/>
        </w:rPr>
        <w:t>registro</w:t>
      </w:r>
      <w:r w:rsidRPr="00773978">
        <w:rPr>
          <w:rFonts w:ascii="Times New Roman" w:hAnsi="Times New Roman"/>
          <w:sz w:val="20"/>
          <w:szCs w:val="20"/>
        </w:rPr>
        <w:t xml:space="preserve"> I550.</w:t>
      </w:r>
    </w:p>
    <w:p w:rsidR="00BE0F36" w:rsidRPr="00773978" w:rsidRDefault="00BE0F36" w:rsidP="0038754B">
      <w:pPr>
        <w:pStyle w:val="Corpodetexto"/>
        <w:spacing w:line="240" w:lineRule="auto"/>
        <w:rPr>
          <w:rFonts w:ascii="Times New Roman" w:hAnsi="Times New Roman"/>
          <w:sz w:val="20"/>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122"/>
        <w:gridCol w:w="4618"/>
      </w:tblGrid>
      <w:tr w:rsidR="00BE0F36" w:rsidRPr="00773978" w:rsidTr="003636A4">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5953BF" w:rsidP="0038754B">
            <w:pPr>
              <w:pStyle w:val="psds-corpodetexto"/>
              <w:spacing w:before="0" w:beforeAutospacing="0" w:after="0" w:afterAutospacing="0"/>
              <w:rPr>
                <w:sz w:val="20"/>
                <w:szCs w:val="20"/>
              </w:rPr>
            </w:pPr>
            <w:r w:rsidRPr="00773978">
              <w:rPr>
                <w:b/>
                <w:bCs/>
                <w:sz w:val="20"/>
                <w:szCs w:val="20"/>
              </w:rPr>
              <w:t>REGISTRO</w:t>
            </w:r>
            <w:r w:rsidR="00BE0F36" w:rsidRPr="00773978">
              <w:rPr>
                <w:b/>
                <w:bCs/>
                <w:sz w:val="20"/>
                <w:szCs w:val="20"/>
              </w:rPr>
              <w:t xml:space="preserve"> I510: DEFINIÇÃO DE CAMPOS DO LIVRO RAZÃO AUXILIAR COM LEIAUTE PARAMETRIZÁVEL</w:t>
            </w:r>
          </w:p>
        </w:tc>
      </w:tr>
      <w:tr w:rsidR="00BE0F36" w:rsidRPr="00773978" w:rsidTr="003636A4">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38754B">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BE0F36" w:rsidRPr="00773978" w:rsidRDefault="00BE0F36" w:rsidP="0038754B">
            <w:pPr>
              <w:pStyle w:val="psds-corpodetexto"/>
              <w:spacing w:before="0" w:beforeAutospacing="0" w:after="0" w:afterAutospacing="0"/>
              <w:rPr>
                <w:sz w:val="20"/>
                <w:szCs w:val="20"/>
              </w:rPr>
            </w:pPr>
            <w:r w:rsidRPr="00773978">
              <w:rPr>
                <w:sz w:val="20"/>
                <w:szCs w:val="20"/>
              </w:rPr>
              <w:t>[REGRA_COLUNAS_PAGINA]</w:t>
            </w:r>
          </w:p>
        </w:tc>
      </w:tr>
      <w:tr w:rsidR="00BE0F36" w:rsidRPr="00773978" w:rsidTr="003636A4">
        <w:tc>
          <w:tcPr>
            <w:tcW w:w="6122"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38754B">
            <w:pPr>
              <w:pStyle w:val="psds-corpodetexto"/>
              <w:spacing w:before="0" w:beforeAutospacing="0" w:after="0" w:afterAutospacing="0"/>
              <w:rPr>
                <w:sz w:val="20"/>
                <w:szCs w:val="20"/>
              </w:rPr>
            </w:pPr>
            <w:r w:rsidRPr="00773978">
              <w:rPr>
                <w:b/>
                <w:bCs/>
                <w:sz w:val="20"/>
                <w:szCs w:val="20"/>
              </w:rPr>
              <w:t>Nível Hierárquico – 3</w:t>
            </w:r>
          </w:p>
        </w:tc>
        <w:tc>
          <w:tcPr>
            <w:tcW w:w="4618"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BE0F36" w:rsidRPr="00773978" w:rsidRDefault="00BE0F36" w:rsidP="0038754B">
            <w:pPr>
              <w:pStyle w:val="psds-corpodetexto"/>
              <w:spacing w:before="0" w:beforeAutospacing="0" w:after="0" w:afterAutospacing="0"/>
              <w:rPr>
                <w:sz w:val="20"/>
                <w:szCs w:val="20"/>
              </w:rPr>
            </w:pPr>
            <w:r w:rsidRPr="00773978">
              <w:rPr>
                <w:b/>
                <w:bCs/>
                <w:sz w:val="20"/>
                <w:szCs w:val="20"/>
              </w:rPr>
              <w:t>Ocorrência – vários (por arquivo)</w:t>
            </w:r>
          </w:p>
        </w:tc>
      </w:tr>
      <w:tr w:rsidR="00BE0F36" w:rsidRPr="00773978" w:rsidTr="003636A4">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38754B">
            <w:pPr>
              <w:pStyle w:val="psds-corpodetexto"/>
              <w:spacing w:before="0" w:beforeAutospacing="0" w:after="0" w:afterAutospacing="0"/>
              <w:jc w:val="both"/>
              <w:rPr>
                <w:sz w:val="20"/>
                <w:szCs w:val="20"/>
              </w:rPr>
            </w:pPr>
            <w:r w:rsidRPr="00773978">
              <w:rPr>
                <w:b/>
                <w:bCs/>
                <w:sz w:val="20"/>
                <w:szCs w:val="20"/>
              </w:rPr>
              <w:t>Campo(s) chave:</w:t>
            </w:r>
          </w:p>
        </w:tc>
      </w:tr>
    </w:tbl>
    <w:p w:rsidR="00BE0F36" w:rsidRPr="00773978" w:rsidRDefault="00BE0F36" w:rsidP="0038754B">
      <w:pPr>
        <w:spacing w:line="240" w:lineRule="auto"/>
        <w:jc w:val="both"/>
        <w:rPr>
          <w:rFonts w:cs="Times New Roman"/>
          <w:color w:val="000000"/>
          <w:szCs w:val="20"/>
        </w:rPr>
      </w:pPr>
      <w:r w:rsidRPr="00773978">
        <w:rPr>
          <w:rFonts w:cs="Times New Roman"/>
          <w:color w:val="000000"/>
          <w:szCs w:val="20"/>
        </w:rPr>
        <w:t> </w:t>
      </w:r>
    </w:p>
    <w:tbl>
      <w:tblPr>
        <w:tblpPr w:leftFromText="45" w:rightFromText="45" w:vertAnchor="text" w:tblpXSpec="center"/>
        <w:tblW w:w="11165" w:type="dxa"/>
        <w:tblCellMar>
          <w:left w:w="0" w:type="dxa"/>
          <w:right w:w="0" w:type="dxa"/>
        </w:tblCellMar>
        <w:tblLook w:val="04A0" w:firstRow="1" w:lastRow="0" w:firstColumn="1" w:lastColumn="0" w:noHBand="0" w:noVBand="1"/>
      </w:tblPr>
      <w:tblGrid>
        <w:gridCol w:w="522"/>
        <w:gridCol w:w="1539"/>
        <w:gridCol w:w="2229"/>
        <w:gridCol w:w="617"/>
        <w:gridCol w:w="1039"/>
        <w:gridCol w:w="916"/>
        <w:gridCol w:w="872"/>
        <w:gridCol w:w="1239"/>
        <w:gridCol w:w="2192"/>
      </w:tblGrid>
      <w:tr w:rsidR="00BE0F36" w:rsidRPr="00773978" w:rsidTr="00B06498">
        <w:trPr>
          <w:trHeight w:val="471"/>
        </w:trPr>
        <w:tc>
          <w:tcPr>
            <w:tcW w:w="522"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066F86">
            <w:pPr>
              <w:pStyle w:val="psds-corpodetexto"/>
              <w:spacing w:before="0" w:beforeAutospacing="0" w:after="0" w:afterAutospacing="0"/>
              <w:jc w:val="center"/>
              <w:rPr>
                <w:sz w:val="20"/>
                <w:szCs w:val="20"/>
              </w:rPr>
            </w:pPr>
            <w:r w:rsidRPr="00773978">
              <w:rPr>
                <w:b/>
                <w:bCs/>
                <w:sz w:val="20"/>
                <w:szCs w:val="20"/>
              </w:rPr>
              <w:t>Nº</w:t>
            </w:r>
          </w:p>
        </w:tc>
        <w:tc>
          <w:tcPr>
            <w:tcW w:w="15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066F86">
            <w:pPr>
              <w:pStyle w:val="psds-corpodetexto"/>
              <w:spacing w:before="0" w:beforeAutospacing="0" w:after="0" w:afterAutospacing="0"/>
              <w:jc w:val="center"/>
              <w:rPr>
                <w:sz w:val="20"/>
                <w:szCs w:val="20"/>
              </w:rPr>
            </w:pPr>
            <w:r w:rsidRPr="00773978">
              <w:rPr>
                <w:b/>
                <w:bCs/>
                <w:sz w:val="20"/>
                <w:szCs w:val="20"/>
              </w:rPr>
              <w:t>Campo</w:t>
            </w:r>
          </w:p>
        </w:tc>
        <w:tc>
          <w:tcPr>
            <w:tcW w:w="222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066F8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066F8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066F8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066F86">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BE0F36" w:rsidRPr="00773978" w:rsidRDefault="00BE0F36" w:rsidP="00066F86">
            <w:pPr>
              <w:pStyle w:val="psds-corpodetexto"/>
              <w:spacing w:before="0" w:beforeAutospacing="0" w:after="0" w:afterAutospacing="0"/>
              <w:jc w:val="center"/>
              <w:rPr>
                <w:sz w:val="20"/>
                <w:szCs w:val="20"/>
              </w:rPr>
            </w:pPr>
            <w:r w:rsidRPr="00773978">
              <w:rPr>
                <w:b/>
                <w:bCs/>
                <w:sz w:val="20"/>
                <w:szCs w:val="20"/>
              </w:rPr>
              <w:t>Valores</w:t>
            </w:r>
            <w:r w:rsidR="00066F86" w:rsidRPr="00773978">
              <w:rPr>
                <w:b/>
                <w:bCs/>
                <w:sz w:val="20"/>
                <w:szCs w:val="20"/>
              </w:rPr>
              <w:t xml:space="preserve"> V</w:t>
            </w:r>
            <w:r w:rsidRPr="00773978">
              <w:rPr>
                <w:b/>
                <w:bCs/>
                <w:sz w:val="20"/>
                <w:szCs w:val="20"/>
              </w:rPr>
              <w:t>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BE0F36" w:rsidRPr="00773978" w:rsidRDefault="00BE0F36" w:rsidP="00066F86">
            <w:pPr>
              <w:pStyle w:val="psds-corpodetexto"/>
              <w:spacing w:before="0" w:beforeAutospacing="0" w:after="0" w:afterAutospacing="0"/>
              <w:jc w:val="center"/>
              <w:rPr>
                <w:sz w:val="20"/>
                <w:szCs w:val="20"/>
              </w:rPr>
            </w:pPr>
            <w:r w:rsidRPr="00773978">
              <w:rPr>
                <w:b/>
                <w:bCs/>
                <w:sz w:val="20"/>
                <w:szCs w:val="20"/>
              </w:rPr>
              <w:t>Obrigatório</w:t>
            </w:r>
          </w:p>
        </w:tc>
        <w:tc>
          <w:tcPr>
            <w:tcW w:w="219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BE0F36" w:rsidRPr="00773978" w:rsidRDefault="00066F86" w:rsidP="00066F86">
            <w:pPr>
              <w:pStyle w:val="psds-corpodetexto"/>
              <w:spacing w:before="0" w:beforeAutospacing="0" w:after="0" w:afterAutospacing="0"/>
              <w:jc w:val="center"/>
              <w:rPr>
                <w:sz w:val="20"/>
                <w:szCs w:val="20"/>
              </w:rPr>
            </w:pPr>
            <w:r w:rsidRPr="00773978">
              <w:rPr>
                <w:b/>
                <w:bCs/>
                <w:sz w:val="20"/>
                <w:szCs w:val="20"/>
              </w:rPr>
              <w:t>Regras de Validação do C</w:t>
            </w:r>
            <w:r w:rsidR="00BE0F36" w:rsidRPr="00773978">
              <w:rPr>
                <w:b/>
                <w:bCs/>
                <w:sz w:val="20"/>
                <w:szCs w:val="20"/>
              </w:rPr>
              <w:t>ampo</w:t>
            </w:r>
          </w:p>
        </w:tc>
      </w:tr>
      <w:tr w:rsidR="00BE0F36" w:rsidRPr="00773978" w:rsidTr="00B06498">
        <w:trPr>
          <w:trHeight w:val="243"/>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01</w:t>
            </w:r>
          </w:p>
        </w:tc>
        <w:tc>
          <w:tcPr>
            <w:tcW w:w="1539"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REG</w:t>
            </w:r>
          </w:p>
        </w:tc>
        <w:tc>
          <w:tcPr>
            <w:tcW w:w="2229"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pacing w:line="240" w:lineRule="auto"/>
              <w:rPr>
                <w:rFonts w:cs="Times New Roman"/>
                <w:szCs w:val="20"/>
              </w:rPr>
            </w:pPr>
            <w:r w:rsidRPr="00773978">
              <w:rPr>
                <w:rFonts w:cs="Times New Roman"/>
                <w:szCs w:val="20"/>
              </w:rPr>
              <w:t>Texto fixo contendo “I510”.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"I510"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w:t>
            </w:r>
          </w:p>
        </w:tc>
      </w:tr>
      <w:tr w:rsidR="00BE0F36" w:rsidRPr="00773978" w:rsidTr="00B06498">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02</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NM_CAMPO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Nome do campo, sem espaços em branco ou caractere especial.</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016</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w:t>
            </w:r>
          </w:p>
        </w:tc>
      </w:tr>
      <w:tr w:rsidR="00BE0F36" w:rsidRPr="00773978" w:rsidTr="00B06498">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03</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DESC_CAMPO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066F86">
            <w:pPr>
              <w:spacing w:line="240" w:lineRule="auto"/>
              <w:rPr>
                <w:rFonts w:cs="Times New Roman"/>
                <w:szCs w:val="20"/>
              </w:rPr>
            </w:pPr>
            <w:r w:rsidRPr="00773978">
              <w:rPr>
                <w:rFonts w:cs="Times New Roman"/>
                <w:szCs w:val="20"/>
              </w:rPr>
              <w:t xml:space="preserve">Descrição do campo </w:t>
            </w:r>
            <w:r w:rsidR="00066F86" w:rsidRPr="00773978">
              <w:rPr>
                <w:rFonts w:cs="Times New Roman"/>
                <w:szCs w:val="20"/>
              </w:rPr>
              <w:t>(utilizada</w:t>
            </w:r>
            <w:r w:rsidRPr="00773978">
              <w:rPr>
                <w:rFonts w:cs="Times New Roman"/>
                <w:szCs w:val="20"/>
              </w:rPr>
              <w:t xml:space="preserve"> na visu</w:t>
            </w:r>
            <w:r w:rsidR="00066F86" w:rsidRPr="00773978">
              <w:rPr>
                <w:rFonts w:cs="Times New Roman"/>
                <w:szCs w:val="20"/>
              </w:rPr>
              <w:t>alização do Livro Auxiliar)</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050</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w:t>
            </w:r>
          </w:p>
        </w:tc>
      </w:tr>
      <w:tr w:rsidR="00BE0F36" w:rsidRPr="00773978" w:rsidTr="00B06498">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04</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TIPO_CAMPO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Tipo do campo:</w:t>
            </w:r>
          </w:p>
          <w:p w:rsidR="00BE0F36" w:rsidRPr="00773978" w:rsidRDefault="00BE0F36" w:rsidP="0038754B">
            <w:pPr>
              <w:spacing w:line="240" w:lineRule="auto"/>
              <w:rPr>
                <w:rFonts w:cs="Times New Roman"/>
                <w:szCs w:val="20"/>
              </w:rPr>
            </w:pPr>
            <w:r w:rsidRPr="00773978">
              <w:rPr>
                <w:rFonts w:cs="Times New Roman"/>
                <w:szCs w:val="20"/>
              </w:rPr>
              <w:t>“N” – numérico;</w:t>
            </w:r>
          </w:p>
          <w:p w:rsidR="00BE0F36" w:rsidRPr="00773978" w:rsidRDefault="00BE0F36" w:rsidP="0038754B">
            <w:pPr>
              <w:spacing w:line="240" w:lineRule="auto"/>
              <w:rPr>
                <w:rFonts w:cs="Times New Roman"/>
                <w:szCs w:val="20"/>
              </w:rPr>
            </w:pPr>
            <w:r w:rsidRPr="00773978">
              <w:rPr>
                <w:rFonts w:cs="Times New Roman"/>
                <w:szCs w:val="20"/>
              </w:rPr>
              <w:t>“C” – caractere.</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[‘N’, ‘C’]</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w:t>
            </w:r>
          </w:p>
        </w:tc>
      </w:tr>
      <w:tr w:rsidR="00BE0F36" w:rsidRPr="00773978" w:rsidTr="00B06498">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05</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TAM_CAMPO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Tamanho do campo.</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003</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w:t>
            </w:r>
          </w:p>
        </w:tc>
      </w:tr>
      <w:tr w:rsidR="00BE0F36" w:rsidRPr="00773978" w:rsidTr="00B06498">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06</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DEC_CAMPO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Quantidade de casas decimais para campos tipo “N”.</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002</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Não</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w:t>
            </w:r>
          </w:p>
        </w:tc>
      </w:tr>
      <w:tr w:rsidR="00BE0F36" w:rsidRPr="00773978" w:rsidTr="00B06498">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07</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COL_CAMPO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Largura da coluna no relatório (em quantidade de caracteres).</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003</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38754B">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38754B">
            <w:pPr>
              <w:shd w:val="clear" w:color="auto" w:fill="FFFFFF"/>
              <w:spacing w:line="240" w:lineRule="auto"/>
              <w:rPr>
                <w:rFonts w:cs="Times New Roman"/>
                <w:szCs w:val="20"/>
              </w:rPr>
            </w:pPr>
            <w:r w:rsidRPr="00773978">
              <w:rPr>
                <w:rFonts w:cs="Times New Roman"/>
                <w:szCs w:val="20"/>
              </w:rPr>
              <w:t> </w:t>
            </w:r>
          </w:p>
        </w:tc>
      </w:tr>
    </w:tbl>
    <w:p w:rsidR="00BE0F36" w:rsidRPr="00773978" w:rsidRDefault="00BE0F36" w:rsidP="0038754B">
      <w:pPr>
        <w:pStyle w:val="Corpodetexto"/>
        <w:spacing w:line="240" w:lineRule="auto"/>
        <w:rPr>
          <w:rFonts w:ascii="Times New Roman" w:hAnsi="Times New Roman"/>
          <w:sz w:val="20"/>
          <w:szCs w:val="20"/>
        </w:rPr>
      </w:pPr>
    </w:p>
    <w:p w:rsidR="00066F86" w:rsidRPr="00773978" w:rsidRDefault="00066F86" w:rsidP="00066F86">
      <w:pPr>
        <w:pStyle w:val="Corpodetexto"/>
        <w:rPr>
          <w:rFonts w:ascii="Times New Roman" w:hAnsi="Times New Roman"/>
          <w:b/>
          <w:sz w:val="20"/>
          <w:szCs w:val="20"/>
        </w:rPr>
      </w:pPr>
      <w:r w:rsidRPr="00773978">
        <w:rPr>
          <w:rFonts w:ascii="Times New Roman" w:hAnsi="Times New Roman"/>
          <w:b/>
          <w:sz w:val="20"/>
          <w:szCs w:val="20"/>
        </w:rPr>
        <w:t>I - Observações:</w:t>
      </w:r>
    </w:p>
    <w:p w:rsidR="00066F86" w:rsidRPr="00773978" w:rsidRDefault="00066F86" w:rsidP="00066F86">
      <w:pPr>
        <w:pStyle w:val="Corpodetexto"/>
        <w:ind w:firstLine="708"/>
        <w:rPr>
          <w:rFonts w:ascii="Times New Roman" w:hAnsi="Times New Roman"/>
          <w:sz w:val="20"/>
          <w:szCs w:val="20"/>
        </w:rPr>
      </w:pPr>
    </w:p>
    <w:p w:rsidR="00066F86" w:rsidRPr="00773978" w:rsidRDefault="005953BF" w:rsidP="00066F86">
      <w:pPr>
        <w:pStyle w:val="Corpodetexto"/>
        <w:ind w:left="708"/>
        <w:rPr>
          <w:rFonts w:ascii="Times New Roman" w:hAnsi="Times New Roman"/>
          <w:sz w:val="20"/>
          <w:szCs w:val="20"/>
        </w:rPr>
      </w:pPr>
      <w:r w:rsidRPr="00773978">
        <w:rPr>
          <w:rFonts w:ascii="Times New Roman" w:hAnsi="Times New Roman"/>
          <w:sz w:val="20"/>
          <w:szCs w:val="20"/>
        </w:rPr>
        <w:t>Registro</w:t>
      </w:r>
      <w:r w:rsidR="00066F86" w:rsidRPr="00773978">
        <w:rPr>
          <w:rFonts w:ascii="Times New Roman" w:hAnsi="Times New Roman"/>
          <w:sz w:val="20"/>
          <w:szCs w:val="20"/>
        </w:rPr>
        <w:t xml:space="preserve"> é obrigatório para o tipo de escrituração “Z”.</w:t>
      </w:r>
    </w:p>
    <w:p w:rsidR="00066F86" w:rsidRPr="00773978" w:rsidRDefault="00066F86" w:rsidP="00066F86">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066F86" w:rsidRPr="00773978" w:rsidRDefault="00066F86" w:rsidP="00066F86">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066F86" w:rsidRPr="00773978" w:rsidRDefault="00066F86" w:rsidP="00066F86">
      <w:pPr>
        <w:pStyle w:val="Corpodetexto"/>
        <w:rPr>
          <w:rFonts w:ascii="Times New Roman" w:hAnsi="Times New Roman"/>
          <w:sz w:val="20"/>
          <w:szCs w:val="20"/>
        </w:rPr>
      </w:pPr>
    </w:p>
    <w:p w:rsidR="00066F86" w:rsidRPr="00773978" w:rsidRDefault="00066F86" w:rsidP="00066F86">
      <w:pPr>
        <w:pStyle w:val="Corpodetexto"/>
        <w:ind w:left="708"/>
        <w:rPr>
          <w:rFonts w:ascii="Times New Roman" w:hAnsi="Times New Roman"/>
          <w:sz w:val="20"/>
          <w:szCs w:val="20"/>
        </w:rPr>
      </w:pPr>
      <w:r w:rsidRPr="00773978">
        <w:rPr>
          <w:rFonts w:ascii="Times New Roman" w:hAnsi="Times New Roman"/>
          <w:b/>
          <w:sz w:val="20"/>
          <w:szCs w:val="20"/>
        </w:rPr>
        <w:t xml:space="preserve">Campo 7 </w:t>
      </w:r>
      <w:r w:rsidR="00CD0A92" w:rsidRPr="00773978">
        <w:rPr>
          <w:rFonts w:ascii="Times New Roman" w:hAnsi="Times New Roman"/>
          <w:b/>
          <w:sz w:val="20"/>
          <w:szCs w:val="20"/>
        </w:rPr>
        <w:t xml:space="preserve">(COL_CAMPO) </w:t>
      </w:r>
      <w:r w:rsidRPr="00773978">
        <w:rPr>
          <w:rFonts w:ascii="Times New Roman" w:hAnsi="Times New Roman"/>
          <w:b/>
          <w:sz w:val="20"/>
          <w:szCs w:val="20"/>
        </w:rPr>
        <w:t>– Largura da Coluna no Relatório:</w:t>
      </w:r>
      <w:r w:rsidRPr="00773978">
        <w:rPr>
          <w:rFonts w:ascii="Times New Roman" w:hAnsi="Times New Roman"/>
          <w:sz w:val="20"/>
          <w:szCs w:val="20"/>
        </w:rPr>
        <w:t xml:space="preserve"> Deve se definido em quantidade de caracteres, respeitado o tamanho da fonte definido no </w:t>
      </w:r>
      <w:r w:rsidR="005953BF" w:rsidRPr="00773978">
        <w:rPr>
          <w:rFonts w:ascii="Times New Roman" w:hAnsi="Times New Roman"/>
          <w:sz w:val="20"/>
          <w:szCs w:val="20"/>
        </w:rPr>
        <w:t>registro</w:t>
      </w:r>
      <w:r w:rsidRPr="00773978">
        <w:rPr>
          <w:rFonts w:ascii="Times New Roman" w:hAnsi="Times New Roman"/>
          <w:sz w:val="20"/>
          <w:szCs w:val="20"/>
        </w:rPr>
        <w:t xml:space="preserve"> I500 e o espaço de um caractere entre as colunas. Para campos numéricos, considerar também os separadores de milhar e a vírgula. Considerar que o livro será impresso/visualizado em papel A4, com a orientação paisagem, margens de 1,5 cm e com fonte Courier.</w:t>
      </w:r>
    </w:p>
    <w:p w:rsidR="00066F86" w:rsidRPr="00773978" w:rsidRDefault="00066F86" w:rsidP="00066F86">
      <w:pPr>
        <w:pStyle w:val="Corpodetexto"/>
        <w:ind w:left="708"/>
        <w:rPr>
          <w:rFonts w:ascii="Times New Roman" w:hAnsi="Times New Roman"/>
          <w:sz w:val="20"/>
          <w:szCs w:val="20"/>
        </w:rPr>
      </w:pPr>
    </w:p>
    <w:p w:rsidR="00066F86" w:rsidRPr="00773978" w:rsidRDefault="00066F86" w:rsidP="00066F86">
      <w:pPr>
        <w:pStyle w:val="Corpodetexto"/>
        <w:ind w:left="708"/>
        <w:rPr>
          <w:rFonts w:ascii="Times New Roman" w:hAnsi="Times New Roman"/>
          <w:sz w:val="20"/>
          <w:szCs w:val="20"/>
        </w:rPr>
      </w:pPr>
      <w:r w:rsidRPr="00773978">
        <w:rPr>
          <w:rFonts w:ascii="Times New Roman" w:hAnsi="Times New Roman"/>
          <w:sz w:val="20"/>
          <w:szCs w:val="20"/>
        </w:rPr>
        <w:t>Quando o conteúdo do campo (inclusive do cabeçalho das colunas) for de tamanho superior ao tamanho da coluna correspondente no relatório, o excedente será impresso nas linhas subsequentes. Serão utilizadas tantas linhas quantas necessárias para impressão/visualização integral do campo.</w:t>
      </w:r>
    </w:p>
    <w:p w:rsidR="00066F86" w:rsidRPr="00773978" w:rsidRDefault="00066F86" w:rsidP="00066F86">
      <w:pPr>
        <w:pStyle w:val="Corpodetexto"/>
        <w:rPr>
          <w:rFonts w:ascii="Times New Roman" w:hAnsi="Times New Roman"/>
          <w:sz w:val="20"/>
          <w:szCs w:val="20"/>
        </w:rPr>
      </w:pPr>
    </w:p>
    <w:p w:rsidR="00066F86" w:rsidRPr="00773978" w:rsidRDefault="00066F86" w:rsidP="00066F86">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066F86" w:rsidRPr="00773978" w:rsidRDefault="00066F86" w:rsidP="00066F86">
      <w:pPr>
        <w:pStyle w:val="Corpodetexto"/>
        <w:rPr>
          <w:rFonts w:ascii="Times New Roman" w:hAnsi="Times New Roman"/>
          <w:sz w:val="20"/>
          <w:szCs w:val="20"/>
        </w:rPr>
      </w:pPr>
    </w:p>
    <w:p w:rsidR="00066F86" w:rsidRPr="00773978" w:rsidRDefault="00066F86" w:rsidP="00066F86">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III - Regras de Validação do </w:t>
      </w:r>
      <w:r w:rsidR="005953BF" w:rsidRPr="00773978">
        <w:rPr>
          <w:rFonts w:ascii="Times New Roman" w:hAnsi="Times New Roman"/>
          <w:b/>
          <w:color w:val="auto"/>
          <w:sz w:val="20"/>
          <w:szCs w:val="20"/>
        </w:rPr>
        <w:t>Registro</w:t>
      </w:r>
      <w:r w:rsidRPr="00773978">
        <w:rPr>
          <w:rFonts w:ascii="Times New Roman" w:hAnsi="Times New Roman"/>
          <w:b/>
          <w:color w:val="auto"/>
          <w:sz w:val="20"/>
          <w:szCs w:val="20"/>
        </w:rPr>
        <w:t xml:space="preserve">: </w:t>
      </w:r>
      <w:r w:rsidRPr="00773978">
        <w:rPr>
          <w:rFonts w:ascii="Times New Roman" w:hAnsi="Times New Roman"/>
          <w:color w:val="auto"/>
          <w:sz w:val="20"/>
          <w:szCs w:val="20"/>
        </w:rPr>
        <w:t>não há.</w:t>
      </w:r>
    </w:p>
    <w:p w:rsidR="00066F86" w:rsidRPr="00773978" w:rsidRDefault="00066F86" w:rsidP="00066F86">
      <w:pPr>
        <w:pStyle w:val="Corpodetexto"/>
        <w:rPr>
          <w:rFonts w:ascii="Times New Roman" w:hAnsi="Times New Roman"/>
          <w:b/>
          <w:color w:val="auto"/>
          <w:sz w:val="20"/>
          <w:szCs w:val="20"/>
        </w:rPr>
      </w:pPr>
    </w:p>
    <w:p w:rsidR="00066F86" w:rsidRPr="00773978" w:rsidRDefault="00066F86" w:rsidP="00066F86">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IV – Regras de Validação dos Campos: </w:t>
      </w:r>
      <w:r w:rsidRPr="00773978">
        <w:rPr>
          <w:rFonts w:ascii="Times New Roman" w:hAnsi="Times New Roman"/>
          <w:color w:val="auto"/>
          <w:sz w:val="20"/>
          <w:szCs w:val="20"/>
        </w:rPr>
        <w:t>não há.</w:t>
      </w:r>
    </w:p>
    <w:p w:rsidR="00066F86" w:rsidRPr="00773978" w:rsidRDefault="00066F86" w:rsidP="00066F86">
      <w:pPr>
        <w:pStyle w:val="psds-corpodetexto"/>
        <w:spacing w:before="0" w:beforeAutospacing="0" w:after="0" w:afterAutospacing="0"/>
        <w:ind w:left="708"/>
        <w:jc w:val="both"/>
        <w:rPr>
          <w:rStyle w:val="Hyperlink"/>
          <w:b/>
          <w:color w:val="auto"/>
          <w:sz w:val="20"/>
          <w:szCs w:val="20"/>
        </w:rPr>
      </w:pPr>
    </w:p>
    <w:p w:rsidR="00066F86" w:rsidRPr="00773978" w:rsidRDefault="00B06498" w:rsidP="00066F86">
      <w:pPr>
        <w:pStyle w:val="Corpodetexto"/>
        <w:rPr>
          <w:rFonts w:ascii="Times New Roman" w:hAnsi="Times New Roman"/>
          <w:b/>
          <w:sz w:val="20"/>
          <w:szCs w:val="20"/>
        </w:rPr>
      </w:pPr>
      <w:r w:rsidRPr="00773978">
        <w:rPr>
          <w:rFonts w:ascii="Times New Roman" w:hAnsi="Times New Roman"/>
          <w:b/>
          <w:sz w:val="20"/>
          <w:szCs w:val="20"/>
        </w:rPr>
        <w:lastRenderedPageBreak/>
        <w:t>V - Exemplo de P</w:t>
      </w:r>
      <w:r w:rsidR="00066F86" w:rsidRPr="00773978">
        <w:rPr>
          <w:rFonts w:ascii="Times New Roman" w:hAnsi="Times New Roman"/>
          <w:b/>
          <w:sz w:val="20"/>
          <w:szCs w:val="20"/>
        </w:rPr>
        <w:t xml:space="preserve">reenchimento: </w:t>
      </w:r>
    </w:p>
    <w:p w:rsidR="00066F86" w:rsidRPr="00773978" w:rsidRDefault="00066F86" w:rsidP="00066F86">
      <w:pPr>
        <w:pStyle w:val="Corpodetexto"/>
        <w:rPr>
          <w:rFonts w:ascii="Times New Roman" w:hAnsi="Times New Roman"/>
          <w:b/>
          <w:sz w:val="20"/>
          <w:szCs w:val="20"/>
        </w:rPr>
      </w:pPr>
    </w:p>
    <w:p w:rsidR="00066F86" w:rsidRPr="00773978" w:rsidRDefault="00066F86" w:rsidP="00066F86">
      <w:pPr>
        <w:pStyle w:val="PSDS-CorpodeTexto0"/>
        <w:ind w:firstLine="708"/>
        <w:jc w:val="both"/>
        <w:rPr>
          <w:rFonts w:ascii="Times New Roman" w:hAnsi="Times New Roman"/>
          <w:b/>
          <w:color w:val="000000"/>
        </w:rPr>
      </w:pPr>
      <w:r w:rsidRPr="00773978">
        <w:rPr>
          <w:rFonts w:ascii="Times New Roman" w:hAnsi="Times New Roman"/>
          <w:b/>
          <w:color w:val="000000"/>
        </w:rPr>
        <w:t>|I510|COD_PROD|CÓDIGO</w:t>
      </w:r>
      <w:r w:rsidR="004838FE" w:rsidRPr="00773978">
        <w:rPr>
          <w:rFonts w:ascii="Times New Roman" w:hAnsi="Times New Roman"/>
          <w:b/>
          <w:color w:val="000000"/>
        </w:rPr>
        <w:t>_</w:t>
      </w:r>
      <w:r w:rsidRPr="00773978">
        <w:rPr>
          <w:rFonts w:ascii="Times New Roman" w:hAnsi="Times New Roman"/>
          <w:b/>
          <w:color w:val="000000"/>
        </w:rPr>
        <w:t>DO</w:t>
      </w:r>
      <w:r w:rsidR="004838FE" w:rsidRPr="00773978">
        <w:rPr>
          <w:rFonts w:ascii="Times New Roman" w:hAnsi="Times New Roman"/>
          <w:b/>
          <w:color w:val="000000"/>
        </w:rPr>
        <w:t>_</w:t>
      </w:r>
      <w:r w:rsidRPr="00773978">
        <w:rPr>
          <w:rFonts w:ascii="Times New Roman" w:hAnsi="Times New Roman"/>
          <w:b/>
          <w:color w:val="000000"/>
        </w:rPr>
        <w:t>PRODUTO|C|13||15|</w:t>
      </w:r>
    </w:p>
    <w:p w:rsidR="00066F86" w:rsidRPr="00773978" w:rsidRDefault="00066F86" w:rsidP="00066F86">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I510</w:t>
      </w:r>
    </w:p>
    <w:p w:rsidR="00066F86" w:rsidRPr="00773978" w:rsidRDefault="00066F86" w:rsidP="00066F86">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Nome do Campo (sem espaços em branco ou caracter especial): COD_PROD</w:t>
      </w:r>
    </w:p>
    <w:p w:rsidR="00066F86" w:rsidRPr="00773978" w:rsidRDefault="00066F86" w:rsidP="00066F86">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Descrição do Campo: CÓDIGO</w:t>
      </w:r>
      <w:r w:rsidR="004838FE" w:rsidRPr="00773978">
        <w:rPr>
          <w:rFonts w:ascii="Times New Roman" w:hAnsi="Times New Roman"/>
        </w:rPr>
        <w:t>_</w:t>
      </w:r>
      <w:r w:rsidRPr="00773978">
        <w:rPr>
          <w:rFonts w:ascii="Times New Roman" w:hAnsi="Times New Roman"/>
        </w:rPr>
        <w:t>DO</w:t>
      </w:r>
      <w:r w:rsidR="004838FE" w:rsidRPr="00773978">
        <w:rPr>
          <w:rFonts w:ascii="Times New Roman" w:hAnsi="Times New Roman"/>
        </w:rPr>
        <w:t>_</w:t>
      </w:r>
      <w:r w:rsidRPr="00773978">
        <w:rPr>
          <w:rFonts w:ascii="Times New Roman" w:hAnsi="Times New Roman"/>
        </w:rPr>
        <w:t>PRODUTO</w:t>
      </w:r>
    </w:p>
    <w:p w:rsidR="00066F86" w:rsidRPr="00773978" w:rsidRDefault="00066F86" w:rsidP="00066F86">
      <w:pPr>
        <w:pStyle w:val="PSDS-CorpodeTexto0"/>
        <w:ind w:left="708" w:firstLine="708"/>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Tipo do Campo: C (Caractere)</w:t>
      </w:r>
    </w:p>
    <w:p w:rsidR="00066F86" w:rsidRPr="00773978" w:rsidRDefault="00066F86" w:rsidP="00066F86">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Tamanho do Campo: 13 (13 caracteres)</w:t>
      </w:r>
    </w:p>
    <w:p w:rsidR="00066F86" w:rsidRPr="00773978" w:rsidRDefault="00066F86" w:rsidP="00066F86">
      <w:pPr>
        <w:pStyle w:val="PSDS-CorpodeTexto0"/>
        <w:ind w:left="708" w:firstLine="708"/>
        <w:jc w:val="both"/>
        <w:rPr>
          <w:rFonts w:ascii="Times New Roman" w:hAnsi="Times New Roman"/>
        </w:rPr>
      </w:pPr>
      <w:r w:rsidRPr="00773978">
        <w:rPr>
          <w:rFonts w:ascii="Times New Roman" w:hAnsi="Times New Roman"/>
          <w:b/>
        </w:rPr>
        <w:t>Campo 06</w:t>
      </w:r>
      <w:r w:rsidRPr="00773978">
        <w:rPr>
          <w:rFonts w:ascii="Times New Roman" w:hAnsi="Times New Roman"/>
        </w:rPr>
        <w:t xml:space="preserve"> – Quantidade de Casas Decimais para Campo do Tipo “N”: não há.</w:t>
      </w:r>
    </w:p>
    <w:p w:rsidR="00066F86" w:rsidRPr="00773978" w:rsidRDefault="00066F86" w:rsidP="00066F86">
      <w:pPr>
        <w:pStyle w:val="PSDS-CorpodeTexto0"/>
        <w:ind w:left="708" w:firstLine="708"/>
        <w:jc w:val="both"/>
        <w:rPr>
          <w:rFonts w:ascii="Times New Roman" w:hAnsi="Times New Roman"/>
        </w:rPr>
      </w:pPr>
      <w:r w:rsidRPr="00773978">
        <w:rPr>
          <w:rFonts w:ascii="Times New Roman" w:hAnsi="Times New Roman"/>
          <w:b/>
        </w:rPr>
        <w:t xml:space="preserve">Campo 07 </w:t>
      </w:r>
      <w:r w:rsidRPr="00773978">
        <w:rPr>
          <w:rFonts w:ascii="Times New Roman" w:hAnsi="Times New Roman"/>
        </w:rPr>
        <w:t>– Largura da Coluna no Relatório: 15</w:t>
      </w:r>
      <w:r w:rsidR="00FA493B" w:rsidRPr="00773978">
        <w:rPr>
          <w:rFonts w:ascii="Times New Roman" w:hAnsi="Times New Roman"/>
        </w:rPr>
        <w:t xml:space="preserve"> (15 caracteres)</w:t>
      </w:r>
    </w:p>
    <w:p w:rsidR="00066F86" w:rsidRPr="00773978" w:rsidRDefault="00066F86" w:rsidP="0005364A">
      <w:pPr>
        <w:pStyle w:val="Corpodetexto"/>
        <w:rPr>
          <w:rFonts w:ascii="Times New Roman" w:hAnsi="Times New Roman"/>
          <w:sz w:val="20"/>
          <w:szCs w:val="20"/>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AB2D47" w:rsidRPr="00773978" w:rsidRDefault="00AB2D47" w:rsidP="00AB2D47">
      <w:pPr>
        <w:pStyle w:val="Ttulo1"/>
        <w:jc w:val="both"/>
        <w:rPr>
          <w:szCs w:val="20"/>
        </w:rPr>
      </w:pPr>
      <w:bookmarkStart w:id="141" w:name="_Toc450294928"/>
      <w:r w:rsidRPr="00773978">
        <w:rPr>
          <w:szCs w:val="20"/>
        </w:rPr>
        <w:lastRenderedPageBreak/>
        <w:t>3.</w:t>
      </w:r>
      <w:r w:rsidR="003636A4" w:rsidRPr="00773978">
        <w:rPr>
          <w:szCs w:val="20"/>
        </w:rPr>
        <w:t>1.</w:t>
      </w:r>
      <w:r w:rsidRPr="00773978">
        <w:rPr>
          <w:szCs w:val="20"/>
        </w:rPr>
        <w:t xml:space="preserve">6.2.23. </w:t>
      </w:r>
      <w:r w:rsidR="005953BF" w:rsidRPr="00773978">
        <w:rPr>
          <w:szCs w:val="20"/>
        </w:rPr>
        <w:t>Registro</w:t>
      </w:r>
      <w:r w:rsidRPr="00773978">
        <w:rPr>
          <w:szCs w:val="20"/>
        </w:rPr>
        <w:t xml:space="preserve"> I550: Detalhes do Livro Razão Auxiliar com Leiaute Parametrizável</w:t>
      </w:r>
      <w:bookmarkEnd w:id="141"/>
    </w:p>
    <w:p w:rsidR="00AB2D47" w:rsidRPr="00773978" w:rsidRDefault="00AB2D47" w:rsidP="0005364A">
      <w:pPr>
        <w:pStyle w:val="Corpodetexto"/>
        <w:rPr>
          <w:rFonts w:ascii="Times New Roman" w:hAnsi="Times New Roman"/>
          <w:sz w:val="20"/>
          <w:szCs w:val="20"/>
        </w:rPr>
      </w:pPr>
    </w:p>
    <w:p w:rsidR="00BB6B8B" w:rsidRPr="00773978" w:rsidRDefault="00BB6B8B" w:rsidP="00BB6B8B">
      <w:pPr>
        <w:pStyle w:val="Corpodetexto"/>
        <w:ind w:firstLine="708"/>
        <w:rPr>
          <w:rFonts w:ascii="Times New Roman" w:hAnsi="Times New Roman"/>
          <w:sz w:val="20"/>
          <w:szCs w:val="20"/>
        </w:rPr>
      </w:pPr>
      <w:r w:rsidRPr="00773978">
        <w:rPr>
          <w:rFonts w:ascii="Times New Roman" w:hAnsi="Times New Roman"/>
          <w:sz w:val="20"/>
          <w:szCs w:val="20"/>
        </w:rPr>
        <w:t xml:space="preserve">Informa o conteúdo dos campos especificados no </w:t>
      </w:r>
      <w:r w:rsidR="005953BF" w:rsidRPr="00773978">
        <w:rPr>
          <w:rFonts w:ascii="Times New Roman" w:hAnsi="Times New Roman"/>
          <w:sz w:val="20"/>
          <w:szCs w:val="20"/>
        </w:rPr>
        <w:t>registro</w:t>
      </w:r>
      <w:r w:rsidRPr="00773978">
        <w:rPr>
          <w:rFonts w:ascii="Times New Roman" w:hAnsi="Times New Roman"/>
          <w:sz w:val="20"/>
          <w:szCs w:val="20"/>
        </w:rPr>
        <w:t xml:space="preserve"> I510.</w:t>
      </w:r>
    </w:p>
    <w:p w:rsidR="004838FE" w:rsidRPr="00773978" w:rsidRDefault="004838FE" w:rsidP="00BB6B8B">
      <w:pPr>
        <w:pStyle w:val="Corpodetexto"/>
        <w:spacing w:line="240" w:lineRule="auto"/>
        <w:rPr>
          <w:rFonts w:ascii="Times New Roman" w:hAnsi="Times New Roman"/>
          <w:color w:val="auto"/>
          <w:sz w:val="20"/>
          <w:szCs w:val="20"/>
        </w:rPr>
      </w:pPr>
    </w:p>
    <w:tbl>
      <w:tblPr>
        <w:tblpPr w:leftFromText="45" w:rightFromText="45" w:vertAnchor="text" w:tblpXSpec="center"/>
        <w:tblW w:w="11023" w:type="dxa"/>
        <w:tblCellMar>
          <w:left w:w="0" w:type="dxa"/>
          <w:right w:w="0" w:type="dxa"/>
        </w:tblCellMar>
        <w:tblLook w:val="04A0" w:firstRow="1" w:lastRow="0" w:firstColumn="1" w:lastColumn="0" w:noHBand="0" w:noVBand="1"/>
      </w:tblPr>
      <w:tblGrid>
        <w:gridCol w:w="6153"/>
        <w:gridCol w:w="4870"/>
      </w:tblGrid>
      <w:tr w:rsidR="00BE0F36" w:rsidRPr="00773978" w:rsidTr="003636A4">
        <w:tc>
          <w:tcPr>
            <w:tcW w:w="110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5953BF" w:rsidP="00BB6B8B">
            <w:pPr>
              <w:pStyle w:val="psds-corpodetexto"/>
              <w:spacing w:before="0" w:beforeAutospacing="0" w:after="0" w:afterAutospacing="0"/>
              <w:rPr>
                <w:sz w:val="20"/>
                <w:szCs w:val="20"/>
              </w:rPr>
            </w:pPr>
            <w:r w:rsidRPr="00773978">
              <w:rPr>
                <w:b/>
                <w:bCs/>
                <w:sz w:val="20"/>
                <w:szCs w:val="20"/>
              </w:rPr>
              <w:t>REGISTRO</w:t>
            </w:r>
            <w:r w:rsidR="00BE0F36" w:rsidRPr="00773978">
              <w:rPr>
                <w:b/>
                <w:bCs/>
                <w:sz w:val="20"/>
                <w:szCs w:val="20"/>
              </w:rPr>
              <w:t xml:space="preserve"> I550: DETALHES DO LIVRO AUXILIAR COM LEIAUTE PARAMETRIZÁVEL</w:t>
            </w:r>
          </w:p>
        </w:tc>
      </w:tr>
      <w:tr w:rsidR="00BE0F36" w:rsidRPr="00773978" w:rsidTr="003636A4">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BB6B8B">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F0749A" w:rsidRPr="00773978" w:rsidRDefault="00F0749A" w:rsidP="00BB6B8B">
            <w:pPr>
              <w:pStyle w:val="psds-corpodetexto"/>
              <w:spacing w:before="0" w:beforeAutospacing="0" w:after="0" w:afterAutospacing="0"/>
              <w:rPr>
                <w:sz w:val="20"/>
                <w:szCs w:val="20"/>
              </w:rPr>
            </w:pPr>
            <w:r w:rsidRPr="00773978">
              <w:rPr>
                <w:sz w:val="20"/>
                <w:szCs w:val="20"/>
              </w:rPr>
              <w:t>[REGRA_NUM_CAMPOS_RELATORIO]</w:t>
            </w:r>
          </w:p>
          <w:p w:rsidR="00BE0F36" w:rsidRPr="00773978" w:rsidRDefault="00BE0F36" w:rsidP="00BB6B8B">
            <w:pPr>
              <w:pStyle w:val="psds-corpodetexto"/>
              <w:spacing w:before="0" w:beforeAutospacing="0" w:after="0" w:afterAutospacing="0"/>
              <w:rPr>
                <w:sz w:val="20"/>
                <w:szCs w:val="20"/>
              </w:rPr>
            </w:pPr>
            <w:r w:rsidRPr="00773978">
              <w:rPr>
                <w:sz w:val="20"/>
                <w:szCs w:val="20"/>
              </w:rPr>
              <w:t>[</w:t>
            </w:r>
            <w:r w:rsidRPr="00773978">
              <w:rPr>
                <w:sz w:val="20"/>
                <w:szCs w:val="20"/>
                <w:lang w:val="pt-PT"/>
              </w:rPr>
              <w:t>REGRA_TODOS_CAMPOS_VAZIOS</w:t>
            </w:r>
            <w:r w:rsidRPr="00773978">
              <w:rPr>
                <w:sz w:val="20"/>
                <w:szCs w:val="20"/>
              </w:rPr>
              <w:t>]</w:t>
            </w:r>
          </w:p>
        </w:tc>
      </w:tr>
      <w:tr w:rsidR="00BE0F36" w:rsidRPr="00773978" w:rsidTr="003636A4">
        <w:tc>
          <w:tcPr>
            <w:tcW w:w="6153"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BB6B8B">
            <w:pPr>
              <w:pStyle w:val="psds-corpodetexto"/>
              <w:spacing w:before="0" w:beforeAutospacing="0" w:after="0" w:afterAutospacing="0"/>
              <w:rPr>
                <w:sz w:val="20"/>
                <w:szCs w:val="20"/>
              </w:rPr>
            </w:pPr>
            <w:r w:rsidRPr="00773978">
              <w:rPr>
                <w:b/>
                <w:bCs/>
                <w:sz w:val="20"/>
                <w:szCs w:val="20"/>
              </w:rPr>
              <w:t>Nível Hierárquico – 3</w:t>
            </w:r>
          </w:p>
        </w:tc>
        <w:tc>
          <w:tcPr>
            <w:tcW w:w="4870"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BE0F36" w:rsidRPr="00773978" w:rsidRDefault="00BE0F36" w:rsidP="00BB6B8B">
            <w:pPr>
              <w:pStyle w:val="psds-corpodetexto"/>
              <w:spacing w:before="0" w:beforeAutospacing="0" w:after="0" w:afterAutospacing="0"/>
              <w:rPr>
                <w:sz w:val="20"/>
                <w:szCs w:val="20"/>
              </w:rPr>
            </w:pPr>
            <w:r w:rsidRPr="00773978">
              <w:rPr>
                <w:b/>
                <w:bCs/>
                <w:sz w:val="20"/>
                <w:szCs w:val="20"/>
              </w:rPr>
              <w:t>Ocorrência – vários (por arquivo)</w:t>
            </w:r>
          </w:p>
        </w:tc>
      </w:tr>
      <w:tr w:rsidR="00BE0F36" w:rsidRPr="00773978" w:rsidTr="003636A4">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BB6B8B">
            <w:pPr>
              <w:pStyle w:val="psds-corpodetexto"/>
              <w:spacing w:before="0" w:beforeAutospacing="0" w:after="0" w:afterAutospacing="0"/>
              <w:jc w:val="both"/>
              <w:rPr>
                <w:sz w:val="20"/>
                <w:szCs w:val="20"/>
              </w:rPr>
            </w:pPr>
            <w:r w:rsidRPr="00773978">
              <w:rPr>
                <w:b/>
                <w:bCs/>
                <w:sz w:val="20"/>
                <w:szCs w:val="20"/>
              </w:rPr>
              <w:t>Campo(s) chave:</w:t>
            </w:r>
          </w:p>
        </w:tc>
      </w:tr>
    </w:tbl>
    <w:p w:rsidR="00BE0F36" w:rsidRPr="00773978" w:rsidRDefault="00BE0F36" w:rsidP="00BB6B8B">
      <w:pPr>
        <w:spacing w:line="240" w:lineRule="auto"/>
        <w:jc w:val="both"/>
        <w:rPr>
          <w:rFonts w:cs="Times New Roman"/>
          <w:szCs w:val="20"/>
        </w:rPr>
      </w:pPr>
      <w:r w:rsidRPr="00773978">
        <w:rPr>
          <w:rFonts w:cs="Times New Roman"/>
          <w:szCs w:val="20"/>
        </w:rPr>
        <w:t> </w:t>
      </w:r>
    </w:p>
    <w:tbl>
      <w:tblPr>
        <w:tblpPr w:leftFromText="45" w:rightFromText="45" w:vertAnchor="text" w:tblpXSpec="center"/>
        <w:tblW w:w="11271" w:type="dxa"/>
        <w:tblCellMar>
          <w:left w:w="0" w:type="dxa"/>
          <w:right w:w="0" w:type="dxa"/>
        </w:tblCellMar>
        <w:tblLook w:val="04A0" w:firstRow="1" w:lastRow="0" w:firstColumn="1" w:lastColumn="0" w:noHBand="0" w:noVBand="1"/>
      </w:tblPr>
      <w:tblGrid>
        <w:gridCol w:w="427"/>
        <w:gridCol w:w="1116"/>
        <w:gridCol w:w="2592"/>
        <w:gridCol w:w="617"/>
        <w:gridCol w:w="1039"/>
        <w:gridCol w:w="916"/>
        <w:gridCol w:w="872"/>
        <w:gridCol w:w="1239"/>
        <w:gridCol w:w="2453"/>
      </w:tblGrid>
      <w:tr w:rsidR="003636A4" w:rsidRPr="00773978" w:rsidTr="003636A4">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BB6B8B">
            <w:pPr>
              <w:pStyle w:val="psds-corpodetexto"/>
              <w:spacing w:before="0" w:beforeAutospacing="0" w:after="0" w:afterAutospacing="0"/>
              <w:jc w:val="center"/>
              <w:rPr>
                <w:sz w:val="20"/>
                <w:szCs w:val="20"/>
              </w:rPr>
            </w:pPr>
            <w:r w:rsidRPr="00773978">
              <w:rPr>
                <w:b/>
                <w:bCs/>
                <w:sz w:val="20"/>
                <w:szCs w:val="20"/>
              </w:rPr>
              <w:t>Nº</w:t>
            </w:r>
          </w:p>
        </w:tc>
        <w:tc>
          <w:tcPr>
            <w:tcW w:w="11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BB6B8B">
            <w:pPr>
              <w:pStyle w:val="psds-corpodetexto"/>
              <w:spacing w:before="0" w:beforeAutospacing="0" w:after="0" w:afterAutospacing="0"/>
              <w:jc w:val="center"/>
              <w:rPr>
                <w:sz w:val="20"/>
                <w:szCs w:val="20"/>
              </w:rPr>
            </w:pPr>
            <w:r w:rsidRPr="00773978">
              <w:rPr>
                <w:b/>
                <w:bCs/>
                <w:sz w:val="20"/>
                <w:szCs w:val="20"/>
              </w:rPr>
              <w:t>Campo</w:t>
            </w:r>
          </w:p>
        </w:tc>
        <w:tc>
          <w:tcPr>
            <w:tcW w:w="259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BB6B8B">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BB6B8B">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BB6B8B">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BB6B8B">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BE0F36" w:rsidRPr="00773978" w:rsidRDefault="00BB6B8B" w:rsidP="00BB6B8B">
            <w:pPr>
              <w:pStyle w:val="psds-corpodetexto"/>
              <w:spacing w:before="0" w:beforeAutospacing="0" w:after="0" w:afterAutospacing="0"/>
              <w:jc w:val="center"/>
              <w:rPr>
                <w:sz w:val="20"/>
                <w:szCs w:val="20"/>
              </w:rPr>
            </w:pPr>
            <w:r w:rsidRPr="00773978">
              <w:rPr>
                <w:b/>
                <w:bCs/>
                <w:sz w:val="20"/>
                <w:szCs w:val="20"/>
              </w:rPr>
              <w:t>Valores V</w:t>
            </w:r>
            <w:r w:rsidR="00BE0F36" w:rsidRPr="00773978">
              <w:rPr>
                <w:b/>
                <w:bCs/>
                <w:sz w:val="20"/>
                <w:szCs w:val="20"/>
              </w:rPr>
              <w:t>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BE0F36" w:rsidRPr="00773978" w:rsidRDefault="00BE0F36" w:rsidP="00BB6B8B">
            <w:pPr>
              <w:pStyle w:val="psds-corpodetexto"/>
              <w:spacing w:before="0" w:beforeAutospacing="0" w:after="0" w:afterAutospacing="0"/>
              <w:jc w:val="center"/>
              <w:rPr>
                <w:sz w:val="20"/>
                <w:szCs w:val="20"/>
              </w:rPr>
            </w:pPr>
            <w:r w:rsidRPr="00773978">
              <w:rPr>
                <w:b/>
                <w:bCs/>
                <w:sz w:val="20"/>
                <w:szCs w:val="20"/>
              </w:rPr>
              <w:t>Obrigatório</w:t>
            </w:r>
          </w:p>
        </w:tc>
        <w:tc>
          <w:tcPr>
            <w:tcW w:w="245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BE0F36" w:rsidRPr="00773978" w:rsidRDefault="00BB6B8B" w:rsidP="00BB6B8B">
            <w:pPr>
              <w:pStyle w:val="psds-corpodetexto"/>
              <w:spacing w:before="0" w:beforeAutospacing="0" w:after="0" w:afterAutospacing="0"/>
              <w:jc w:val="center"/>
              <w:rPr>
                <w:sz w:val="20"/>
                <w:szCs w:val="20"/>
              </w:rPr>
            </w:pPr>
            <w:r w:rsidRPr="00773978">
              <w:rPr>
                <w:b/>
                <w:bCs/>
                <w:sz w:val="20"/>
                <w:szCs w:val="20"/>
              </w:rPr>
              <w:t>Regras de Validação do C</w:t>
            </w:r>
            <w:r w:rsidR="00BE0F36" w:rsidRPr="00773978">
              <w:rPr>
                <w:b/>
                <w:bCs/>
                <w:sz w:val="20"/>
                <w:szCs w:val="20"/>
              </w:rPr>
              <w:t>ampo</w:t>
            </w:r>
          </w:p>
        </w:tc>
      </w:tr>
      <w:tr w:rsidR="003636A4" w:rsidRPr="00773978" w:rsidTr="003636A4">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BE0F36" w:rsidRPr="00773978" w:rsidRDefault="00BE0F36" w:rsidP="00BB6B8B">
            <w:pPr>
              <w:shd w:val="clear" w:color="auto" w:fill="FFFFFF"/>
              <w:spacing w:line="240" w:lineRule="auto"/>
              <w:rPr>
                <w:rFonts w:cs="Times New Roman"/>
                <w:szCs w:val="20"/>
              </w:rPr>
            </w:pPr>
            <w:r w:rsidRPr="00773978">
              <w:rPr>
                <w:rFonts w:cs="Times New Roman"/>
                <w:szCs w:val="20"/>
              </w:rPr>
              <w:t>01</w:t>
            </w:r>
          </w:p>
        </w:tc>
        <w:tc>
          <w:tcPr>
            <w:tcW w:w="1116"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BB6B8B">
            <w:pPr>
              <w:shd w:val="clear" w:color="auto" w:fill="FFFFFF"/>
              <w:spacing w:line="240" w:lineRule="auto"/>
              <w:rPr>
                <w:rFonts w:cs="Times New Roman"/>
                <w:szCs w:val="20"/>
              </w:rPr>
            </w:pPr>
            <w:r w:rsidRPr="00773978">
              <w:rPr>
                <w:rFonts w:cs="Times New Roman"/>
                <w:szCs w:val="20"/>
              </w:rPr>
              <w:t>REG</w:t>
            </w:r>
          </w:p>
        </w:tc>
        <w:tc>
          <w:tcPr>
            <w:tcW w:w="2592"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BB6B8B">
            <w:pPr>
              <w:shd w:val="clear" w:color="auto" w:fill="FFFFFF"/>
              <w:spacing w:line="240" w:lineRule="auto"/>
              <w:rPr>
                <w:rFonts w:cs="Times New Roman"/>
                <w:szCs w:val="20"/>
              </w:rPr>
            </w:pPr>
            <w:r w:rsidRPr="00773978">
              <w:rPr>
                <w:rFonts w:cs="Times New Roman"/>
                <w:szCs w:val="20"/>
              </w:rPr>
              <w:t>Texto fixo contendo “I550”.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BB6B8B">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BB6B8B">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BB6B8B">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BB6B8B">
            <w:pPr>
              <w:shd w:val="clear" w:color="auto" w:fill="FFFFFF"/>
              <w:spacing w:line="240" w:lineRule="auto"/>
              <w:rPr>
                <w:rFonts w:cs="Times New Roman"/>
                <w:szCs w:val="20"/>
              </w:rPr>
            </w:pPr>
            <w:r w:rsidRPr="00773978">
              <w:rPr>
                <w:rFonts w:cs="Times New Roman"/>
                <w:szCs w:val="20"/>
              </w:rPr>
              <w:t>"I550"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BB6B8B">
            <w:pPr>
              <w:shd w:val="clear" w:color="auto" w:fill="FFFFFF"/>
              <w:spacing w:line="240" w:lineRule="auto"/>
              <w:rPr>
                <w:rFonts w:cs="Times New Roman"/>
                <w:szCs w:val="20"/>
              </w:rPr>
            </w:pPr>
            <w:r w:rsidRPr="00773978">
              <w:rPr>
                <w:rFonts w:cs="Times New Roman"/>
                <w:szCs w:val="20"/>
              </w:rPr>
              <w:t>Sim</w:t>
            </w:r>
          </w:p>
        </w:tc>
        <w:tc>
          <w:tcPr>
            <w:tcW w:w="2453"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BB6B8B">
            <w:pPr>
              <w:shd w:val="clear" w:color="auto" w:fill="FFFFFF"/>
              <w:spacing w:line="240" w:lineRule="auto"/>
              <w:rPr>
                <w:rFonts w:cs="Times New Roman"/>
                <w:szCs w:val="20"/>
              </w:rPr>
            </w:pPr>
            <w:r w:rsidRPr="00773978">
              <w:rPr>
                <w:rFonts w:cs="Times New Roman"/>
                <w:szCs w:val="20"/>
              </w:rPr>
              <w:t>-</w:t>
            </w:r>
          </w:p>
        </w:tc>
      </w:tr>
      <w:tr w:rsidR="003636A4" w:rsidRPr="00773978" w:rsidTr="003636A4">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BB6B8B">
            <w:pPr>
              <w:spacing w:line="240" w:lineRule="auto"/>
              <w:rPr>
                <w:rFonts w:cs="Times New Roman"/>
                <w:szCs w:val="20"/>
              </w:rPr>
            </w:pPr>
            <w:r w:rsidRPr="00773978">
              <w:rPr>
                <w:rFonts w:cs="Times New Roman"/>
                <w:szCs w:val="20"/>
              </w:rPr>
              <w:t>*</w:t>
            </w:r>
          </w:p>
        </w:tc>
        <w:tc>
          <w:tcPr>
            <w:tcW w:w="11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BB6B8B">
            <w:pPr>
              <w:spacing w:line="240" w:lineRule="auto"/>
              <w:rPr>
                <w:rFonts w:cs="Times New Roman"/>
                <w:szCs w:val="20"/>
              </w:rPr>
            </w:pPr>
            <w:r w:rsidRPr="00773978">
              <w:rPr>
                <w:rFonts w:cs="Times New Roman"/>
                <w:szCs w:val="20"/>
              </w:rPr>
              <w:t>RZ_CONT</w:t>
            </w:r>
          </w:p>
        </w:tc>
        <w:tc>
          <w:tcPr>
            <w:tcW w:w="2592"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BB6B8B">
            <w:pPr>
              <w:spacing w:line="240" w:lineRule="auto"/>
              <w:rPr>
                <w:rFonts w:cs="Times New Roman"/>
                <w:szCs w:val="20"/>
              </w:rPr>
            </w:pPr>
            <w:r w:rsidRPr="00773978">
              <w:rPr>
                <w:rFonts w:cs="Times New Roman"/>
                <w:szCs w:val="20"/>
              </w:rPr>
              <w:t xml:space="preserve">Conteúdo dos campos mencionados no </w:t>
            </w:r>
            <w:r w:rsidR="005953BF" w:rsidRPr="00773978">
              <w:rPr>
                <w:rFonts w:cs="Times New Roman"/>
                <w:szCs w:val="20"/>
              </w:rPr>
              <w:t>Registro</w:t>
            </w:r>
            <w:r w:rsidRPr="00773978">
              <w:rPr>
                <w:rFonts w:cs="Times New Roman"/>
                <w:szCs w:val="20"/>
              </w:rPr>
              <w:t xml:space="preserve"> I510.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BB6B8B">
            <w:pPr>
              <w:shd w:val="clear" w:color="auto" w:fill="FFFFFF"/>
              <w:spacing w:line="240" w:lineRule="auto"/>
              <w:rPr>
                <w:rFonts w:cs="Times New Roman"/>
                <w:szCs w:val="20"/>
              </w:rPr>
            </w:pPr>
            <w:r w:rsidRPr="00773978">
              <w:rPr>
                <w:rFonts w:cs="Times New Roman"/>
                <w:szCs w:val="20"/>
              </w:rPr>
              <w:t>-</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BB6B8B">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BB6B8B">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BB6B8B">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BB6B8B">
            <w:pPr>
              <w:shd w:val="clear" w:color="auto" w:fill="FFFFFF"/>
              <w:spacing w:line="240" w:lineRule="auto"/>
              <w:rPr>
                <w:rFonts w:cs="Times New Roman"/>
                <w:szCs w:val="20"/>
              </w:rPr>
            </w:pPr>
            <w:r w:rsidRPr="00773978">
              <w:rPr>
                <w:rFonts w:cs="Times New Roman"/>
                <w:szCs w:val="20"/>
              </w:rPr>
              <w:t>Não</w:t>
            </w:r>
          </w:p>
        </w:tc>
        <w:tc>
          <w:tcPr>
            <w:tcW w:w="2453" w:type="dxa"/>
            <w:tcBorders>
              <w:top w:val="nil"/>
              <w:left w:val="nil"/>
              <w:bottom w:val="single" w:sz="6" w:space="0" w:color="auto"/>
              <w:right w:val="single" w:sz="6" w:space="0" w:color="auto"/>
            </w:tcBorders>
            <w:tcMar>
              <w:top w:w="0" w:type="dxa"/>
              <w:left w:w="108" w:type="dxa"/>
              <w:bottom w:w="0" w:type="dxa"/>
              <w:right w:w="108" w:type="dxa"/>
            </w:tcMar>
            <w:hideMark/>
          </w:tcPr>
          <w:p w:rsidR="003636A4" w:rsidRPr="00773978" w:rsidRDefault="003636A4" w:rsidP="00BB6B8B">
            <w:pPr>
              <w:shd w:val="clear" w:color="auto" w:fill="FFFFFF"/>
              <w:spacing w:line="240" w:lineRule="auto"/>
              <w:rPr>
                <w:rFonts w:cs="Times New Roman"/>
                <w:szCs w:val="20"/>
              </w:rPr>
            </w:pPr>
            <w:r w:rsidRPr="00773978">
              <w:rPr>
                <w:rFonts w:cs="Times New Roman"/>
                <w:szCs w:val="20"/>
              </w:rPr>
              <w:t>[REGRA_TIPO_CAMPO_</w:t>
            </w:r>
          </w:p>
          <w:p w:rsidR="003636A4" w:rsidRPr="00773978" w:rsidRDefault="003636A4" w:rsidP="00BB6B8B">
            <w:pPr>
              <w:shd w:val="clear" w:color="auto" w:fill="FFFFFF"/>
              <w:spacing w:line="240" w:lineRule="auto"/>
              <w:rPr>
                <w:rFonts w:cs="Times New Roman"/>
                <w:szCs w:val="20"/>
              </w:rPr>
            </w:pPr>
            <w:r w:rsidRPr="00773978">
              <w:rPr>
                <w:rFonts w:cs="Times New Roman"/>
                <w:szCs w:val="20"/>
              </w:rPr>
              <w:t>RAZAO_AUXILIAR]</w:t>
            </w:r>
          </w:p>
          <w:p w:rsidR="00BE0F36" w:rsidRPr="00773978" w:rsidRDefault="00BE0F36" w:rsidP="00BB6B8B">
            <w:pPr>
              <w:shd w:val="clear" w:color="auto" w:fill="FFFFFF"/>
              <w:spacing w:line="240" w:lineRule="auto"/>
              <w:rPr>
                <w:rFonts w:cs="Times New Roman"/>
                <w:szCs w:val="20"/>
              </w:rPr>
            </w:pPr>
          </w:p>
        </w:tc>
      </w:tr>
    </w:tbl>
    <w:p w:rsidR="00CD0A92" w:rsidRPr="00773978" w:rsidRDefault="00CD0A92" w:rsidP="00BB6B8B">
      <w:pPr>
        <w:pStyle w:val="Corpodetexto"/>
        <w:rPr>
          <w:rFonts w:ascii="Times New Roman" w:hAnsi="Times New Roman"/>
          <w:b/>
          <w:sz w:val="20"/>
          <w:szCs w:val="20"/>
        </w:rPr>
      </w:pPr>
    </w:p>
    <w:p w:rsidR="00BB6B8B" w:rsidRPr="00773978" w:rsidRDefault="00BB6B8B" w:rsidP="00BB6B8B">
      <w:pPr>
        <w:pStyle w:val="Corpodetexto"/>
        <w:rPr>
          <w:rFonts w:ascii="Times New Roman" w:hAnsi="Times New Roman"/>
          <w:b/>
          <w:sz w:val="20"/>
          <w:szCs w:val="20"/>
        </w:rPr>
      </w:pPr>
      <w:r w:rsidRPr="00773978">
        <w:rPr>
          <w:rFonts w:ascii="Times New Roman" w:hAnsi="Times New Roman"/>
          <w:b/>
          <w:sz w:val="20"/>
          <w:szCs w:val="20"/>
        </w:rPr>
        <w:t>I - Observações:</w:t>
      </w:r>
    </w:p>
    <w:p w:rsidR="00BB6B8B" w:rsidRPr="00773978" w:rsidRDefault="00BB6B8B" w:rsidP="00BB6B8B">
      <w:pPr>
        <w:pStyle w:val="Corpodetexto"/>
        <w:ind w:firstLine="708"/>
        <w:rPr>
          <w:rFonts w:ascii="Times New Roman" w:hAnsi="Times New Roman"/>
          <w:sz w:val="20"/>
          <w:szCs w:val="20"/>
        </w:rPr>
      </w:pPr>
    </w:p>
    <w:p w:rsidR="00BB6B8B" w:rsidRPr="00773978" w:rsidRDefault="005953BF" w:rsidP="00BB6B8B">
      <w:pPr>
        <w:pStyle w:val="Corpodetexto"/>
        <w:ind w:left="708"/>
        <w:rPr>
          <w:rFonts w:ascii="Times New Roman" w:hAnsi="Times New Roman"/>
          <w:sz w:val="20"/>
          <w:szCs w:val="20"/>
        </w:rPr>
      </w:pPr>
      <w:r w:rsidRPr="00773978">
        <w:rPr>
          <w:rFonts w:ascii="Times New Roman" w:hAnsi="Times New Roman"/>
          <w:sz w:val="20"/>
          <w:szCs w:val="20"/>
        </w:rPr>
        <w:t>Registro</w:t>
      </w:r>
      <w:r w:rsidR="00BB6B8B" w:rsidRPr="00773978">
        <w:rPr>
          <w:rFonts w:ascii="Times New Roman" w:hAnsi="Times New Roman"/>
          <w:sz w:val="20"/>
          <w:szCs w:val="20"/>
        </w:rPr>
        <w:t xml:space="preserve"> é obrigatório para o tipo de escrituração “Z”.</w:t>
      </w:r>
    </w:p>
    <w:p w:rsidR="00BB6B8B" w:rsidRPr="00773978" w:rsidRDefault="00BB6B8B" w:rsidP="00BB6B8B">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BB6B8B" w:rsidRPr="00773978" w:rsidRDefault="00BB6B8B" w:rsidP="00BB6B8B">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BB6B8B" w:rsidRPr="00773978" w:rsidRDefault="00BB6B8B" w:rsidP="00BB6B8B">
      <w:pPr>
        <w:pStyle w:val="Corpodetexto"/>
        <w:rPr>
          <w:rFonts w:ascii="Times New Roman" w:hAnsi="Times New Roman"/>
          <w:sz w:val="20"/>
          <w:szCs w:val="20"/>
        </w:rPr>
      </w:pPr>
    </w:p>
    <w:p w:rsidR="00BB6B8B" w:rsidRPr="00773978" w:rsidRDefault="00BB6B8B" w:rsidP="00BB6B8B">
      <w:pPr>
        <w:pStyle w:val="Corpodetexto"/>
        <w:ind w:left="708"/>
        <w:rPr>
          <w:rFonts w:ascii="Times New Roman" w:hAnsi="Times New Roman"/>
          <w:sz w:val="20"/>
          <w:szCs w:val="20"/>
        </w:rPr>
      </w:pPr>
      <w:r w:rsidRPr="00773978">
        <w:rPr>
          <w:rFonts w:ascii="Times New Roman" w:hAnsi="Times New Roman"/>
          <w:b/>
          <w:sz w:val="20"/>
          <w:szCs w:val="20"/>
        </w:rPr>
        <w:t xml:space="preserve">Conteúdo dos Campos Mencionados no </w:t>
      </w:r>
      <w:r w:rsidR="005953BF" w:rsidRPr="00773978">
        <w:rPr>
          <w:rFonts w:ascii="Times New Roman" w:hAnsi="Times New Roman"/>
          <w:b/>
          <w:sz w:val="20"/>
          <w:szCs w:val="20"/>
        </w:rPr>
        <w:t>Registro</w:t>
      </w:r>
      <w:r w:rsidRPr="00773978">
        <w:rPr>
          <w:rFonts w:ascii="Times New Roman" w:hAnsi="Times New Roman"/>
          <w:b/>
          <w:sz w:val="20"/>
          <w:szCs w:val="20"/>
        </w:rPr>
        <w:t xml:space="preserve"> I510 (RZ_CONT)</w:t>
      </w:r>
      <w:r w:rsidRPr="00773978">
        <w:rPr>
          <w:rFonts w:ascii="Times New Roman" w:hAnsi="Times New Roman"/>
          <w:sz w:val="20"/>
          <w:szCs w:val="20"/>
        </w:rPr>
        <w:t xml:space="preserve">: cada linha deve conter todos os campos indicados no </w:t>
      </w:r>
      <w:r w:rsidR="005953BF" w:rsidRPr="00773978">
        <w:rPr>
          <w:rFonts w:ascii="Times New Roman" w:hAnsi="Times New Roman"/>
          <w:sz w:val="20"/>
          <w:szCs w:val="20"/>
        </w:rPr>
        <w:t>registro</w:t>
      </w:r>
      <w:r w:rsidRPr="00773978">
        <w:rPr>
          <w:rFonts w:ascii="Times New Roman" w:hAnsi="Times New Roman"/>
          <w:sz w:val="20"/>
          <w:szCs w:val="20"/>
        </w:rPr>
        <w:t xml:space="preserve"> “I510”, separados por “Pipe” (|).</w:t>
      </w:r>
    </w:p>
    <w:p w:rsidR="00BB6B8B" w:rsidRPr="00773978" w:rsidRDefault="00BB6B8B" w:rsidP="00BB6B8B">
      <w:pPr>
        <w:pStyle w:val="Corpodetexto"/>
        <w:rPr>
          <w:rFonts w:ascii="Times New Roman" w:hAnsi="Times New Roman"/>
          <w:sz w:val="20"/>
          <w:szCs w:val="20"/>
        </w:rPr>
      </w:pPr>
    </w:p>
    <w:p w:rsidR="00BB6B8B" w:rsidRPr="00773978" w:rsidRDefault="00BB6B8B" w:rsidP="00BB6B8B">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BB6B8B" w:rsidRPr="00773978" w:rsidRDefault="00BB6B8B" w:rsidP="00BB6B8B">
      <w:pPr>
        <w:pStyle w:val="Corpodetexto"/>
        <w:rPr>
          <w:rFonts w:ascii="Times New Roman" w:hAnsi="Times New Roman"/>
          <w:sz w:val="20"/>
          <w:szCs w:val="20"/>
        </w:rPr>
      </w:pPr>
    </w:p>
    <w:p w:rsidR="00BB6B8B" w:rsidRPr="00773978" w:rsidRDefault="00BB6B8B" w:rsidP="00BB6B8B">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III - Regras de Validação do </w:t>
      </w:r>
      <w:r w:rsidR="005953BF" w:rsidRPr="00773978">
        <w:rPr>
          <w:rFonts w:ascii="Times New Roman" w:hAnsi="Times New Roman"/>
          <w:b/>
          <w:color w:val="auto"/>
          <w:sz w:val="20"/>
          <w:szCs w:val="20"/>
        </w:rPr>
        <w:t>Registro</w:t>
      </w:r>
      <w:r w:rsidRPr="00773978">
        <w:rPr>
          <w:rFonts w:ascii="Times New Roman" w:hAnsi="Times New Roman"/>
          <w:b/>
          <w:color w:val="auto"/>
          <w:sz w:val="20"/>
          <w:szCs w:val="20"/>
        </w:rPr>
        <w:t xml:space="preserve">: </w:t>
      </w:r>
    </w:p>
    <w:p w:rsidR="00BB6B8B" w:rsidRPr="00773978" w:rsidRDefault="00BB6B8B" w:rsidP="00BB6B8B">
      <w:pPr>
        <w:pStyle w:val="Corpodetexto"/>
        <w:rPr>
          <w:rFonts w:ascii="Times New Roman" w:hAnsi="Times New Roman"/>
          <w:b/>
          <w:color w:val="auto"/>
          <w:sz w:val="20"/>
          <w:szCs w:val="20"/>
        </w:rPr>
      </w:pPr>
    </w:p>
    <w:p w:rsidR="00F0749A" w:rsidRPr="00773978" w:rsidRDefault="00F0749A" w:rsidP="00F0749A">
      <w:pPr>
        <w:pStyle w:val="Corpodetexto"/>
        <w:ind w:left="708"/>
        <w:rPr>
          <w:rFonts w:ascii="Times New Roman" w:hAnsi="Times New Roman"/>
          <w:color w:val="auto"/>
          <w:sz w:val="20"/>
          <w:szCs w:val="20"/>
        </w:rPr>
      </w:pPr>
      <w:r w:rsidRPr="00773978">
        <w:rPr>
          <w:rFonts w:ascii="Times New Roman" w:hAnsi="Times New Roman"/>
          <w:b/>
          <w:sz w:val="20"/>
          <w:szCs w:val="20"/>
        </w:rPr>
        <w:t xml:space="preserve">REGRA_NUM_CAMPOS_RELATORIO: </w:t>
      </w:r>
      <w:r w:rsidRPr="00773978">
        <w:rPr>
          <w:rFonts w:ascii="Times New Roman" w:hAnsi="Times New Roman"/>
          <w:sz w:val="20"/>
          <w:szCs w:val="20"/>
        </w:rPr>
        <w:t>Verifica se número de campos informados no registro I550 (desconsiderando o campo REG) é igual ao número de registros I510 informados no arquivo. Se a regra não for cumprida, o PVA do Sped Contábil gera um erro.</w:t>
      </w:r>
    </w:p>
    <w:p w:rsidR="00F0749A" w:rsidRPr="00773978" w:rsidRDefault="00F0749A" w:rsidP="00BB6B8B">
      <w:pPr>
        <w:pStyle w:val="Corpodetexto"/>
        <w:rPr>
          <w:rFonts w:ascii="Times New Roman" w:hAnsi="Times New Roman"/>
          <w:b/>
          <w:color w:val="auto"/>
          <w:sz w:val="20"/>
          <w:szCs w:val="20"/>
        </w:rPr>
      </w:pPr>
    </w:p>
    <w:p w:rsidR="00F0749A" w:rsidRPr="00773978" w:rsidRDefault="00F0749A" w:rsidP="00F0749A">
      <w:pPr>
        <w:pStyle w:val="Corpodetexto"/>
        <w:ind w:left="708"/>
        <w:rPr>
          <w:rFonts w:ascii="Times New Roman" w:hAnsi="Times New Roman"/>
          <w:color w:val="auto"/>
          <w:sz w:val="20"/>
          <w:szCs w:val="20"/>
        </w:rPr>
      </w:pPr>
      <w:r w:rsidRPr="00773978">
        <w:rPr>
          <w:rFonts w:ascii="Times New Roman" w:hAnsi="Times New Roman"/>
          <w:b/>
          <w:sz w:val="20"/>
          <w:szCs w:val="20"/>
        </w:rPr>
        <w:t xml:space="preserve">REGRA_TODOS_CAMPOS_VAZIOS: </w:t>
      </w:r>
      <w:r w:rsidRPr="00773978">
        <w:rPr>
          <w:rFonts w:ascii="Times New Roman" w:hAnsi="Times New Roman"/>
          <w:sz w:val="20"/>
          <w:szCs w:val="20"/>
        </w:rPr>
        <w:t xml:space="preserve">Verifica se </w:t>
      </w:r>
      <w:r w:rsidR="0077671B" w:rsidRPr="00773978">
        <w:rPr>
          <w:rFonts w:ascii="Times New Roman" w:hAnsi="Times New Roman"/>
          <w:sz w:val="20"/>
          <w:szCs w:val="20"/>
        </w:rPr>
        <w:t>pelo menos um d</w:t>
      </w:r>
      <w:r w:rsidRPr="00773978">
        <w:rPr>
          <w:rFonts w:ascii="Times New Roman" w:hAnsi="Times New Roman"/>
          <w:sz w:val="20"/>
          <w:szCs w:val="20"/>
        </w:rPr>
        <w:t xml:space="preserve">os campos declarados no registro I510 para os registros I550 e I555 </w:t>
      </w:r>
      <w:r w:rsidR="0077671B" w:rsidRPr="00773978">
        <w:rPr>
          <w:rFonts w:ascii="Times New Roman" w:hAnsi="Times New Roman"/>
          <w:sz w:val="20"/>
          <w:szCs w:val="20"/>
        </w:rPr>
        <w:t>foi preenchido</w:t>
      </w:r>
      <w:r w:rsidRPr="00773978">
        <w:rPr>
          <w:rFonts w:ascii="Times New Roman" w:hAnsi="Times New Roman"/>
          <w:sz w:val="20"/>
          <w:szCs w:val="20"/>
        </w:rPr>
        <w:t>. Se a regra não for cumprida, o PVA do Sped Contábil gera um aviso.</w:t>
      </w:r>
    </w:p>
    <w:p w:rsidR="00F0749A" w:rsidRPr="00773978" w:rsidRDefault="00F0749A" w:rsidP="00BB6B8B">
      <w:pPr>
        <w:pStyle w:val="Corpodetexto"/>
        <w:rPr>
          <w:rFonts w:ascii="Times New Roman" w:hAnsi="Times New Roman"/>
          <w:b/>
          <w:color w:val="auto"/>
          <w:sz w:val="20"/>
          <w:szCs w:val="20"/>
        </w:rPr>
      </w:pPr>
    </w:p>
    <w:p w:rsidR="00BB6B8B" w:rsidRPr="00773978" w:rsidRDefault="00BB6B8B" w:rsidP="00BB6B8B">
      <w:pPr>
        <w:pStyle w:val="Corpodetexto"/>
        <w:rPr>
          <w:rFonts w:ascii="Times New Roman" w:hAnsi="Times New Roman"/>
          <w:color w:val="auto"/>
          <w:sz w:val="20"/>
          <w:szCs w:val="20"/>
        </w:rPr>
      </w:pPr>
      <w:r w:rsidRPr="00773978">
        <w:rPr>
          <w:rFonts w:ascii="Times New Roman" w:hAnsi="Times New Roman"/>
          <w:b/>
          <w:color w:val="auto"/>
          <w:sz w:val="20"/>
          <w:szCs w:val="20"/>
        </w:rPr>
        <w:t>IV – Regras de Validação dos Campos:</w:t>
      </w:r>
    </w:p>
    <w:p w:rsidR="00BB6B8B" w:rsidRPr="00773978" w:rsidRDefault="00BB6B8B" w:rsidP="00BB6B8B">
      <w:pPr>
        <w:pStyle w:val="psds-corpodetexto"/>
        <w:spacing w:before="0" w:beforeAutospacing="0" w:after="0" w:afterAutospacing="0"/>
        <w:ind w:left="708"/>
        <w:jc w:val="both"/>
        <w:rPr>
          <w:rStyle w:val="Hyperlink"/>
          <w:b/>
          <w:color w:val="auto"/>
          <w:sz w:val="20"/>
          <w:szCs w:val="20"/>
        </w:rPr>
      </w:pPr>
    </w:p>
    <w:p w:rsidR="005F6312" w:rsidRPr="00773978" w:rsidRDefault="00A11824" w:rsidP="005F6312">
      <w:pPr>
        <w:pStyle w:val="Corpodetexto"/>
        <w:ind w:left="708"/>
        <w:rPr>
          <w:rFonts w:ascii="Times New Roman" w:hAnsi="Times New Roman"/>
          <w:color w:val="auto"/>
          <w:sz w:val="20"/>
          <w:szCs w:val="20"/>
        </w:rPr>
      </w:pPr>
      <w:hyperlink r:id="rId184" w:anchor="REGRA_TIPO_CAMPO_RAZAO_AUXIILIAR" w:history="1">
        <w:r w:rsidR="00A15EE3" w:rsidRPr="00773978">
          <w:rPr>
            <w:rStyle w:val="Hyperlink"/>
            <w:rFonts w:ascii="Times New Roman" w:hAnsi="Times New Roman"/>
            <w:b/>
            <w:color w:val="auto"/>
            <w:sz w:val="20"/>
            <w:szCs w:val="20"/>
          </w:rPr>
          <w:t>REGRA_TIPO_CAMPO_RAZAO_AUXIILIAR</w:t>
        </w:r>
      </w:hyperlink>
      <w:r w:rsidR="00A15EE3" w:rsidRPr="00773978">
        <w:rPr>
          <w:rFonts w:ascii="Times New Roman" w:hAnsi="Times New Roman"/>
          <w:b/>
          <w:sz w:val="20"/>
          <w:szCs w:val="20"/>
        </w:rPr>
        <w:t xml:space="preserve">: </w:t>
      </w:r>
      <w:r w:rsidR="00A15EE3" w:rsidRPr="00773978">
        <w:rPr>
          <w:rFonts w:ascii="Times New Roman" w:hAnsi="Times New Roman"/>
          <w:sz w:val="20"/>
          <w:szCs w:val="20"/>
        </w:rPr>
        <w:t xml:space="preserve">Verifica se o tipo do campo informado no campo “TIPO_CAMPO” (Campo 04 do </w:t>
      </w:r>
      <w:r w:rsidR="005953BF" w:rsidRPr="00773978">
        <w:rPr>
          <w:rFonts w:ascii="Times New Roman" w:hAnsi="Times New Roman"/>
          <w:sz w:val="20"/>
          <w:szCs w:val="20"/>
        </w:rPr>
        <w:t>registro</w:t>
      </w:r>
      <w:r w:rsidR="00A15EE3" w:rsidRPr="00773978">
        <w:rPr>
          <w:rFonts w:ascii="Times New Roman" w:hAnsi="Times New Roman"/>
          <w:sz w:val="20"/>
          <w:szCs w:val="20"/>
        </w:rPr>
        <w:t xml:space="preserve"> I510) e no campo “DEC_CAMPO” (Campo 06 do </w:t>
      </w:r>
      <w:r w:rsidR="005953BF" w:rsidRPr="00773978">
        <w:rPr>
          <w:rFonts w:ascii="Times New Roman" w:hAnsi="Times New Roman"/>
          <w:sz w:val="20"/>
          <w:szCs w:val="20"/>
        </w:rPr>
        <w:t>registro</w:t>
      </w:r>
      <w:r w:rsidR="00A15EE3" w:rsidRPr="00773978">
        <w:rPr>
          <w:rFonts w:ascii="Times New Roman" w:hAnsi="Times New Roman"/>
          <w:sz w:val="20"/>
          <w:szCs w:val="20"/>
        </w:rPr>
        <w:t xml:space="preserve"> I510) correspondem ao valor informado no </w:t>
      </w:r>
      <w:r w:rsidR="005953BF" w:rsidRPr="00773978">
        <w:rPr>
          <w:rFonts w:ascii="Times New Roman" w:hAnsi="Times New Roman"/>
          <w:sz w:val="20"/>
          <w:szCs w:val="20"/>
        </w:rPr>
        <w:t>registro</w:t>
      </w:r>
      <w:r w:rsidR="00A15EE3" w:rsidRPr="00773978">
        <w:rPr>
          <w:rFonts w:ascii="Times New Roman" w:hAnsi="Times New Roman"/>
          <w:sz w:val="20"/>
          <w:szCs w:val="20"/>
        </w:rPr>
        <w:t xml:space="preserve"> I550.</w:t>
      </w:r>
      <w:r w:rsidR="005F6312" w:rsidRPr="00773978">
        <w:rPr>
          <w:rFonts w:ascii="Times New Roman" w:hAnsi="Times New Roman"/>
          <w:sz w:val="20"/>
          <w:szCs w:val="20"/>
        </w:rPr>
        <w:t xml:space="preserve"> Se a regra não for cumprida, o PVA do Sped Contábil gera um erro.</w:t>
      </w:r>
    </w:p>
    <w:p w:rsidR="00A15EE3" w:rsidRPr="00773978" w:rsidRDefault="00A15EE3" w:rsidP="005F6312">
      <w:pPr>
        <w:pStyle w:val="psds-corpodetexto"/>
        <w:spacing w:before="0" w:beforeAutospacing="0" w:after="0" w:afterAutospacing="0"/>
        <w:jc w:val="both"/>
        <w:rPr>
          <w:rStyle w:val="Hyperlink"/>
          <w:b/>
          <w:color w:val="auto"/>
          <w:sz w:val="20"/>
          <w:szCs w:val="20"/>
        </w:rPr>
      </w:pPr>
    </w:p>
    <w:p w:rsidR="0077671B" w:rsidRPr="00773978" w:rsidRDefault="0077671B">
      <w:pPr>
        <w:rPr>
          <w:rFonts w:eastAsia="Times New Roman" w:cs="Times New Roman"/>
          <w:b/>
          <w:color w:val="000000"/>
          <w:szCs w:val="20"/>
          <w:lang w:eastAsia="ar-SA"/>
        </w:rPr>
      </w:pPr>
      <w:r w:rsidRPr="00773978">
        <w:rPr>
          <w:b/>
          <w:szCs w:val="20"/>
        </w:rPr>
        <w:br w:type="page"/>
      </w:r>
    </w:p>
    <w:p w:rsidR="00BB6B8B" w:rsidRPr="00773978" w:rsidRDefault="00B06498" w:rsidP="00BB6B8B">
      <w:pPr>
        <w:pStyle w:val="Corpodetexto"/>
        <w:rPr>
          <w:rFonts w:ascii="Times New Roman" w:hAnsi="Times New Roman"/>
          <w:b/>
          <w:sz w:val="20"/>
          <w:szCs w:val="20"/>
        </w:rPr>
      </w:pPr>
      <w:r w:rsidRPr="00773978">
        <w:rPr>
          <w:rFonts w:ascii="Times New Roman" w:hAnsi="Times New Roman"/>
          <w:b/>
          <w:sz w:val="20"/>
          <w:szCs w:val="20"/>
        </w:rPr>
        <w:lastRenderedPageBreak/>
        <w:t>V - Exemplo de P</w:t>
      </w:r>
      <w:r w:rsidR="00BB6B8B" w:rsidRPr="00773978">
        <w:rPr>
          <w:rFonts w:ascii="Times New Roman" w:hAnsi="Times New Roman"/>
          <w:b/>
          <w:sz w:val="20"/>
          <w:szCs w:val="20"/>
        </w:rPr>
        <w:t xml:space="preserve">reenchimento: </w:t>
      </w:r>
    </w:p>
    <w:p w:rsidR="00BB6B8B" w:rsidRPr="00773978" w:rsidRDefault="00BB6B8B" w:rsidP="00BB6B8B">
      <w:pPr>
        <w:pStyle w:val="Corpodetexto"/>
        <w:rPr>
          <w:rFonts w:ascii="Times New Roman" w:hAnsi="Times New Roman"/>
          <w:b/>
          <w:sz w:val="20"/>
          <w:szCs w:val="20"/>
        </w:rPr>
      </w:pPr>
    </w:p>
    <w:p w:rsidR="00BB6B8B" w:rsidRPr="00773978" w:rsidRDefault="00BB6B8B" w:rsidP="00BB6B8B">
      <w:pPr>
        <w:pStyle w:val="PSDS-CorpodeTexto0"/>
        <w:ind w:firstLine="708"/>
        <w:jc w:val="both"/>
        <w:rPr>
          <w:rFonts w:ascii="Times New Roman" w:hAnsi="Times New Roman"/>
          <w:color w:val="000000"/>
        </w:rPr>
      </w:pPr>
      <w:r w:rsidRPr="00773978">
        <w:rPr>
          <w:rFonts w:ascii="Times New Roman" w:hAnsi="Times New Roman"/>
          <w:color w:val="000000"/>
        </w:rPr>
        <w:t>|I510|COD_PROD|CODIGO_DO_PRODUTO|C|13||15|</w:t>
      </w:r>
    </w:p>
    <w:p w:rsidR="00BB6B8B" w:rsidRPr="00773978" w:rsidRDefault="00BB6B8B" w:rsidP="00BB6B8B">
      <w:pPr>
        <w:pStyle w:val="PSDS-CorpodeTexto0"/>
        <w:ind w:firstLine="708"/>
        <w:jc w:val="both"/>
        <w:rPr>
          <w:rFonts w:ascii="Times New Roman" w:hAnsi="Times New Roman"/>
          <w:color w:val="000000"/>
        </w:rPr>
      </w:pPr>
      <w:r w:rsidRPr="00773978">
        <w:rPr>
          <w:rFonts w:ascii="Times New Roman" w:hAnsi="Times New Roman"/>
          <w:color w:val="000000"/>
        </w:rPr>
        <w:t>|I510|DSC_PROD|DESCRIÇÃO_DO_PRODUTO|C|18||20|</w:t>
      </w:r>
    </w:p>
    <w:p w:rsidR="00BB6B8B" w:rsidRPr="00773978" w:rsidRDefault="00BB6B8B" w:rsidP="00BB6B8B">
      <w:pPr>
        <w:pStyle w:val="PSDS-CorpodeTexto0"/>
        <w:ind w:firstLine="708"/>
        <w:jc w:val="both"/>
        <w:rPr>
          <w:rFonts w:ascii="Times New Roman" w:hAnsi="Times New Roman"/>
          <w:color w:val="000000"/>
        </w:rPr>
      </w:pPr>
      <w:r w:rsidRPr="00773978">
        <w:rPr>
          <w:rFonts w:ascii="Times New Roman" w:hAnsi="Times New Roman"/>
          <w:color w:val="000000"/>
        </w:rPr>
        <w:t>|I510|QTD_PROD|QUANTIDADE|N|13|2|15|</w:t>
      </w:r>
    </w:p>
    <w:p w:rsidR="00BB6B8B" w:rsidRPr="00773978" w:rsidRDefault="00BB6B8B" w:rsidP="00BB6B8B">
      <w:pPr>
        <w:pStyle w:val="PSDS-CorpodeTexto0"/>
        <w:ind w:firstLine="708"/>
        <w:jc w:val="both"/>
        <w:rPr>
          <w:rFonts w:ascii="Times New Roman" w:hAnsi="Times New Roman"/>
          <w:color w:val="000000"/>
        </w:rPr>
      </w:pPr>
      <w:r w:rsidRPr="00773978">
        <w:rPr>
          <w:rFonts w:ascii="Times New Roman" w:hAnsi="Times New Roman"/>
          <w:color w:val="000000"/>
        </w:rPr>
        <w:t>|I510|VR_UNIT|V</w:t>
      </w:r>
      <w:r w:rsidR="00F83121" w:rsidRPr="00773978">
        <w:rPr>
          <w:rFonts w:ascii="Times New Roman" w:hAnsi="Times New Roman"/>
          <w:color w:val="000000"/>
        </w:rPr>
        <w:t>ALO</w:t>
      </w:r>
      <w:r w:rsidRPr="00773978">
        <w:rPr>
          <w:rFonts w:ascii="Times New Roman" w:hAnsi="Times New Roman"/>
          <w:color w:val="000000"/>
        </w:rPr>
        <w:t>R_UNITARIO|N|13|3|15|</w:t>
      </w:r>
    </w:p>
    <w:p w:rsidR="00BB6B8B" w:rsidRPr="00773978" w:rsidRDefault="00BB6B8B" w:rsidP="00BB6B8B">
      <w:pPr>
        <w:pStyle w:val="PSDS-CorpodeTexto0"/>
        <w:ind w:firstLine="708"/>
        <w:jc w:val="both"/>
        <w:rPr>
          <w:rFonts w:ascii="Times New Roman" w:hAnsi="Times New Roman"/>
          <w:color w:val="000000"/>
        </w:rPr>
      </w:pPr>
      <w:r w:rsidRPr="00773978">
        <w:rPr>
          <w:rFonts w:ascii="Times New Roman" w:hAnsi="Times New Roman"/>
          <w:color w:val="000000"/>
        </w:rPr>
        <w:t>|I510|VR_TOT|VALOR_TOTAL|N|13|2|15|</w:t>
      </w:r>
    </w:p>
    <w:p w:rsidR="0077671B" w:rsidRPr="00773978" w:rsidRDefault="0077671B" w:rsidP="00BB6B8B">
      <w:pPr>
        <w:pStyle w:val="PSDS-CorpodeTexto0"/>
        <w:ind w:firstLine="708"/>
        <w:jc w:val="both"/>
        <w:rPr>
          <w:rFonts w:ascii="Times New Roman" w:hAnsi="Times New Roman"/>
          <w:b/>
          <w:color w:val="000000"/>
        </w:rPr>
      </w:pPr>
    </w:p>
    <w:p w:rsidR="00BB6B8B" w:rsidRPr="00773978" w:rsidRDefault="00BB6B8B" w:rsidP="00BB6B8B">
      <w:pPr>
        <w:pStyle w:val="PSDS-CorpodeTexto0"/>
        <w:ind w:firstLine="708"/>
        <w:jc w:val="both"/>
        <w:rPr>
          <w:rFonts w:ascii="Times New Roman" w:hAnsi="Times New Roman"/>
          <w:b/>
          <w:color w:val="000000"/>
        </w:rPr>
      </w:pPr>
      <w:r w:rsidRPr="00773978">
        <w:rPr>
          <w:rFonts w:ascii="Times New Roman" w:hAnsi="Times New Roman"/>
          <w:b/>
          <w:color w:val="000000"/>
        </w:rPr>
        <w:t>|I550|101|INSUMO1|10,10|100|1010</w:t>
      </w:r>
      <w:r w:rsidR="00F83121" w:rsidRPr="00773978">
        <w:rPr>
          <w:rFonts w:ascii="Times New Roman" w:hAnsi="Times New Roman"/>
          <w:b/>
          <w:color w:val="000000"/>
        </w:rPr>
        <w:t>,00</w:t>
      </w:r>
      <w:r w:rsidRPr="00773978">
        <w:rPr>
          <w:rFonts w:ascii="Times New Roman" w:hAnsi="Times New Roman"/>
          <w:b/>
          <w:color w:val="000000"/>
        </w:rPr>
        <w:t>|</w:t>
      </w:r>
    </w:p>
    <w:p w:rsidR="00BB6B8B" w:rsidRPr="00773978" w:rsidRDefault="00BB6B8B" w:rsidP="00BB6B8B">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I550</w:t>
      </w:r>
    </w:p>
    <w:p w:rsidR="00BB6B8B" w:rsidRPr="00773978" w:rsidRDefault="00BB6B8B" w:rsidP="00BB6B8B">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COD_PROD – Código do Produto – Registrado no I510 = 101</w:t>
      </w:r>
    </w:p>
    <w:p w:rsidR="00BB6B8B" w:rsidRPr="00773978" w:rsidRDefault="00BB6B8B" w:rsidP="00BB6B8B">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DSC_PROD – Descrição do Produto – Registrado no I510 = INSUMO1</w:t>
      </w:r>
    </w:p>
    <w:p w:rsidR="00BB6B8B" w:rsidRPr="00773978" w:rsidRDefault="00BB6B8B" w:rsidP="00F83121">
      <w:pPr>
        <w:pStyle w:val="PSDS-CorpodeTexto0"/>
        <w:ind w:left="1416"/>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xml:space="preserve">– QTD_PROD – Quantidade – Registrado no I510 = </w:t>
      </w:r>
      <w:r w:rsidR="00F83121" w:rsidRPr="00773978">
        <w:rPr>
          <w:rFonts w:ascii="Times New Roman" w:hAnsi="Times New Roman"/>
        </w:rPr>
        <w:t xml:space="preserve">10,10 (repare que no </w:t>
      </w:r>
      <w:r w:rsidR="005953BF" w:rsidRPr="00773978">
        <w:rPr>
          <w:rFonts w:ascii="Times New Roman" w:hAnsi="Times New Roman"/>
        </w:rPr>
        <w:t>registro</w:t>
      </w:r>
      <w:r w:rsidR="00F83121" w:rsidRPr="00773978">
        <w:rPr>
          <w:rFonts w:ascii="Times New Roman" w:hAnsi="Times New Roman"/>
        </w:rPr>
        <w:t xml:space="preserve"> I510 está registrado que é um campo numérico “N” com 2 casas decimais – campo 06 do </w:t>
      </w:r>
      <w:r w:rsidR="005953BF" w:rsidRPr="00773978">
        <w:rPr>
          <w:rFonts w:ascii="Times New Roman" w:hAnsi="Times New Roman"/>
        </w:rPr>
        <w:t>registro</w:t>
      </w:r>
      <w:r w:rsidR="00F83121" w:rsidRPr="00773978">
        <w:rPr>
          <w:rFonts w:ascii="Times New Roman" w:hAnsi="Times New Roman"/>
        </w:rPr>
        <w:t xml:space="preserve"> I510).</w:t>
      </w:r>
    </w:p>
    <w:p w:rsidR="00F83121" w:rsidRPr="00773978" w:rsidRDefault="00F83121" w:rsidP="00F83121">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VR_UNIT – Valor Unitário – Registrado no I510 = 100</w:t>
      </w:r>
    </w:p>
    <w:p w:rsidR="00F83121" w:rsidRPr="00773978" w:rsidRDefault="00F83121" w:rsidP="00F83121">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VR_TOT – Valor Total – Registrado no I510 = 1010,00</w:t>
      </w:r>
    </w:p>
    <w:p w:rsidR="00A15EE3" w:rsidRPr="00773978" w:rsidRDefault="00A15EE3" w:rsidP="00414575"/>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AB2D47" w:rsidRPr="00773978" w:rsidRDefault="00AB2D47" w:rsidP="00AB2D47">
      <w:pPr>
        <w:pStyle w:val="Ttulo1"/>
        <w:jc w:val="both"/>
        <w:rPr>
          <w:szCs w:val="20"/>
        </w:rPr>
      </w:pPr>
      <w:bookmarkStart w:id="142" w:name="_Toc450294929"/>
      <w:r w:rsidRPr="00773978">
        <w:rPr>
          <w:szCs w:val="20"/>
        </w:rPr>
        <w:lastRenderedPageBreak/>
        <w:t>3.</w:t>
      </w:r>
      <w:r w:rsidR="003636A4" w:rsidRPr="00773978">
        <w:rPr>
          <w:szCs w:val="20"/>
        </w:rPr>
        <w:t>1.</w:t>
      </w:r>
      <w:r w:rsidRPr="00773978">
        <w:rPr>
          <w:szCs w:val="20"/>
        </w:rPr>
        <w:t xml:space="preserve">6.2.24. </w:t>
      </w:r>
      <w:r w:rsidR="005953BF" w:rsidRPr="00773978">
        <w:rPr>
          <w:szCs w:val="20"/>
        </w:rPr>
        <w:t>Registro</w:t>
      </w:r>
      <w:r w:rsidRPr="00773978">
        <w:rPr>
          <w:szCs w:val="20"/>
        </w:rPr>
        <w:t xml:space="preserve"> I555: Totais no Livro Razão Auxiliar com Leiaute Parametrizável</w:t>
      </w:r>
      <w:bookmarkEnd w:id="142"/>
    </w:p>
    <w:p w:rsidR="000C632E" w:rsidRPr="00773978" w:rsidRDefault="000C632E" w:rsidP="00A15EE3">
      <w:pPr>
        <w:pStyle w:val="Corpodetexto"/>
        <w:ind w:firstLine="708"/>
        <w:rPr>
          <w:rFonts w:ascii="Times New Roman" w:hAnsi="Times New Roman"/>
          <w:sz w:val="20"/>
          <w:szCs w:val="20"/>
        </w:rPr>
      </w:pPr>
    </w:p>
    <w:p w:rsidR="00A15EE3" w:rsidRPr="00773978" w:rsidRDefault="00A15EE3" w:rsidP="00A15EE3">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I555 informa as chaves utilizadas para totalizações dos campos informados no </w:t>
      </w:r>
      <w:r w:rsidR="005953BF" w:rsidRPr="00773978">
        <w:rPr>
          <w:rFonts w:ascii="Times New Roman" w:hAnsi="Times New Roman"/>
          <w:sz w:val="20"/>
          <w:szCs w:val="20"/>
        </w:rPr>
        <w:t>registro</w:t>
      </w:r>
      <w:r w:rsidRPr="00773978">
        <w:rPr>
          <w:rFonts w:ascii="Times New Roman" w:hAnsi="Times New Roman"/>
          <w:sz w:val="20"/>
          <w:szCs w:val="20"/>
        </w:rPr>
        <w:t xml:space="preserve"> I510 e os totais. Este </w:t>
      </w:r>
      <w:r w:rsidR="005953BF" w:rsidRPr="00773978">
        <w:rPr>
          <w:rFonts w:ascii="Times New Roman" w:hAnsi="Times New Roman"/>
          <w:sz w:val="20"/>
          <w:szCs w:val="20"/>
        </w:rPr>
        <w:t>registro</w:t>
      </w:r>
      <w:r w:rsidRPr="00773978">
        <w:rPr>
          <w:rFonts w:ascii="Times New Roman" w:hAnsi="Times New Roman"/>
          <w:sz w:val="20"/>
          <w:szCs w:val="20"/>
        </w:rPr>
        <w:t xml:space="preserve"> deve conter os mesmos campos do </w:t>
      </w:r>
      <w:r w:rsidR="005953BF" w:rsidRPr="00773978">
        <w:rPr>
          <w:rFonts w:ascii="Times New Roman" w:hAnsi="Times New Roman"/>
          <w:sz w:val="20"/>
          <w:szCs w:val="20"/>
        </w:rPr>
        <w:t>registro</w:t>
      </w:r>
      <w:r w:rsidRPr="00773978">
        <w:rPr>
          <w:rFonts w:ascii="Times New Roman" w:hAnsi="Times New Roman"/>
          <w:sz w:val="20"/>
          <w:szCs w:val="20"/>
        </w:rPr>
        <w:t xml:space="preserve"> I550. Entretanto, devem estar preenchidos apenas os que serviram de chave para o cálculo dos totais e os campos que foram totalizados. Os demais campos não devem ter conteúdo (“||”).</w:t>
      </w:r>
    </w:p>
    <w:p w:rsidR="00A15EE3" w:rsidRPr="00773978" w:rsidRDefault="00A15EE3" w:rsidP="00A15EE3">
      <w:pPr>
        <w:pStyle w:val="Corpodetexto"/>
        <w:ind w:firstLine="708"/>
        <w:rPr>
          <w:rFonts w:ascii="Times New Roman" w:hAnsi="Times New Roman"/>
          <w:sz w:val="20"/>
          <w:szCs w:val="20"/>
        </w:rPr>
      </w:pPr>
    </w:p>
    <w:tbl>
      <w:tblPr>
        <w:tblW w:w="10800" w:type="dxa"/>
        <w:jc w:val="center"/>
        <w:tblCellMar>
          <w:left w:w="0" w:type="dxa"/>
          <w:right w:w="0" w:type="dxa"/>
        </w:tblCellMar>
        <w:tblLook w:val="04A0" w:firstRow="1" w:lastRow="0" w:firstColumn="1" w:lastColumn="0" w:noHBand="0" w:noVBand="1"/>
      </w:tblPr>
      <w:tblGrid>
        <w:gridCol w:w="6158"/>
        <w:gridCol w:w="4642"/>
      </w:tblGrid>
      <w:tr w:rsidR="00BE0F36" w:rsidRPr="00773978" w:rsidTr="000C632E">
        <w:trPr>
          <w:jc w:val="center"/>
        </w:trPr>
        <w:tc>
          <w:tcPr>
            <w:tcW w:w="1080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5953BF" w:rsidP="00A15EE3">
            <w:pPr>
              <w:pStyle w:val="psds-corpodetexto"/>
              <w:spacing w:before="0" w:beforeAutospacing="0" w:after="0" w:afterAutospacing="0"/>
              <w:rPr>
                <w:sz w:val="20"/>
                <w:szCs w:val="20"/>
              </w:rPr>
            </w:pPr>
            <w:r w:rsidRPr="00773978">
              <w:rPr>
                <w:b/>
                <w:bCs/>
                <w:sz w:val="20"/>
                <w:szCs w:val="20"/>
              </w:rPr>
              <w:t>REGISTRO</w:t>
            </w:r>
            <w:r w:rsidR="00BE0F36" w:rsidRPr="00773978">
              <w:rPr>
                <w:b/>
                <w:bCs/>
                <w:sz w:val="20"/>
                <w:szCs w:val="20"/>
              </w:rPr>
              <w:t xml:space="preserve"> I555: TOTAIS NO LIVRO AUXILIAR COM LEIAUTE PARAMETRIZÁVEL</w:t>
            </w:r>
          </w:p>
        </w:tc>
      </w:tr>
      <w:tr w:rsidR="00BE0F36" w:rsidRPr="00773978" w:rsidTr="000C632E">
        <w:trPr>
          <w:jc w:val="center"/>
        </w:trPr>
        <w:tc>
          <w:tcPr>
            <w:tcW w:w="1080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A15EE3">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77671B" w:rsidRPr="00773978" w:rsidRDefault="0077671B" w:rsidP="00A15EE3">
            <w:pPr>
              <w:pStyle w:val="psds-corpodetexto"/>
              <w:spacing w:before="0" w:beforeAutospacing="0" w:after="0" w:afterAutospacing="0"/>
              <w:rPr>
                <w:sz w:val="20"/>
                <w:szCs w:val="20"/>
              </w:rPr>
            </w:pPr>
            <w:r w:rsidRPr="00773978">
              <w:rPr>
                <w:sz w:val="20"/>
                <w:szCs w:val="20"/>
              </w:rPr>
              <w:t>[REGRA_NUM_CAMPOS_RELATORIO]</w:t>
            </w:r>
          </w:p>
          <w:p w:rsidR="00BE0F36" w:rsidRPr="00773978" w:rsidRDefault="00BE0F36" w:rsidP="00A15EE3">
            <w:pPr>
              <w:pStyle w:val="psds-corpodetexto"/>
              <w:spacing w:before="0" w:beforeAutospacing="0" w:after="0" w:afterAutospacing="0"/>
              <w:rPr>
                <w:sz w:val="20"/>
                <w:szCs w:val="20"/>
              </w:rPr>
            </w:pPr>
            <w:r w:rsidRPr="00773978">
              <w:rPr>
                <w:sz w:val="20"/>
                <w:szCs w:val="20"/>
              </w:rPr>
              <w:t>[</w:t>
            </w:r>
            <w:r w:rsidRPr="00773978">
              <w:rPr>
                <w:sz w:val="20"/>
                <w:szCs w:val="20"/>
                <w:lang w:val="pt-PT"/>
              </w:rPr>
              <w:t>REGRA_TODOS_CAMPOS_VAZIOS</w:t>
            </w:r>
            <w:r w:rsidRPr="00773978">
              <w:rPr>
                <w:sz w:val="20"/>
                <w:szCs w:val="20"/>
              </w:rPr>
              <w:t>]</w:t>
            </w:r>
          </w:p>
        </w:tc>
      </w:tr>
      <w:tr w:rsidR="00BE0F36" w:rsidRPr="00773978" w:rsidTr="000C632E">
        <w:trPr>
          <w:jc w:val="center"/>
        </w:trPr>
        <w:tc>
          <w:tcPr>
            <w:tcW w:w="615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A15EE3">
            <w:pPr>
              <w:pStyle w:val="psds-corpodetexto"/>
              <w:spacing w:before="0" w:beforeAutospacing="0" w:after="0" w:afterAutospacing="0"/>
              <w:rPr>
                <w:sz w:val="20"/>
                <w:szCs w:val="20"/>
              </w:rPr>
            </w:pPr>
            <w:r w:rsidRPr="00773978">
              <w:rPr>
                <w:b/>
                <w:bCs/>
                <w:sz w:val="20"/>
                <w:szCs w:val="20"/>
              </w:rPr>
              <w:t>Nível Hierárquico – 4</w:t>
            </w:r>
          </w:p>
        </w:tc>
        <w:tc>
          <w:tcPr>
            <w:tcW w:w="464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BE0F36" w:rsidRPr="00773978" w:rsidRDefault="00BE0F36" w:rsidP="00A15EE3">
            <w:pPr>
              <w:pStyle w:val="psds-corpodetexto"/>
              <w:spacing w:before="0" w:beforeAutospacing="0" w:after="0" w:afterAutospacing="0"/>
              <w:rPr>
                <w:sz w:val="20"/>
                <w:szCs w:val="20"/>
              </w:rPr>
            </w:pPr>
            <w:r w:rsidRPr="00773978">
              <w:rPr>
                <w:b/>
                <w:bCs/>
                <w:sz w:val="20"/>
                <w:szCs w:val="20"/>
              </w:rPr>
              <w:t>Ocorrência – vários (por arquivo)</w:t>
            </w:r>
          </w:p>
        </w:tc>
      </w:tr>
      <w:tr w:rsidR="00BE0F36" w:rsidRPr="00773978" w:rsidTr="000C632E">
        <w:trPr>
          <w:jc w:val="center"/>
        </w:trPr>
        <w:tc>
          <w:tcPr>
            <w:tcW w:w="1080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A15EE3">
            <w:pPr>
              <w:pStyle w:val="psds-corpodetexto"/>
              <w:spacing w:before="0" w:beforeAutospacing="0" w:after="0" w:afterAutospacing="0"/>
              <w:jc w:val="both"/>
              <w:rPr>
                <w:sz w:val="20"/>
                <w:szCs w:val="20"/>
              </w:rPr>
            </w:pPr>
            <w:r w:rsidRPr="00773978">
              <w:rPr>
                <w:b/>
                <w:bCs/>
                <w:sz w:val="20"/>
                <w:szCs w:val="20"/>
              </w:rPr>
              <w:t>Campo(s) chave:</w:t>
            </w:r>
          </w:p>
        </w:tc>
      </w:tr>
    </w:tbl>
    <w:p w:rsidR="00BE0F36" w:rsidRPr="00773978" w:rsidRDefault="00BE0F36" w:rsidP="00A15EE3">
      <w:pPr>
        <w:spacing w:line="240" w:lineRule="auto"/>
        <w:rPr>
          <w:rFonts w:cs="Times New Roman"/>
          <w:szCs w:val="20"/>
        </w:rPr>
      </w:pPr>
      <w:r w:rsidRPr="00773978">
        <w:rPr>
          <w:rFonts w:cs="Times New Roman"/>
          <w:szCs w:val="20"/>
        </w:rPr>
        <w:t> </w:t>
      </w:r>
    </w:p>
    <w:tbl>
      <w:tblPr>
        <w:tblpPr w:leftFromText="45" w:rightFromText="45" w:vertAnchor="text" w:tblpXSpec="center"/>
        <w:tblW w:w="10916" w:type="dxa"/>
        <w:tblCellMar>
          <w:left w:w="0" w:type="dxa"/>
          <w:right w:w="0" w:type="dxa"/>
        </w:tblCellMar>
        <w:tblLook w:val="04A0" w:firstRow="1" w:lastRow="0" w:firstColumn="1" w:lastColumn="0" w:noHBand="0" w:noVBand="1"/>
      </w:tblPr>
      <w:tblGrid>
        <w:gridCol w:w="427"/>
        <w:gridCol w:w="1605"/>
        <w:gridCol w:w="1732"/>
        <w:gridCol w:w="617"/>
        <w:gridCol w:w="1039"/>
        <w:gridCol w:w="916"/>
        <w:gridCol w:w="872"/>
        <w:gridCol w:w="1239"/>
        <w:gridCol w:w="2469"/>
      </w:tblGrid>
      <w:tr w:rsidR="00BE0F36" w:rsidRPr="00773978" w:rsidTr="000C632E">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A15EE3">
            <w:pPr>
              <w:pStyle w:val="psds-corpodetexto"/>
              <w:spacing w:before="0" w:beforeAutospacing="0" w:after="0" w:afterAutospacing="0"/>
              <w:jc w:val="center"/>
              <w:rPr>
                <w:sz w:val="20"/>
                <w:szCs w:val="20"/>
              </w:rPr>
            </w:pPr>
            <w:r w:rsidRPr="00773978">
              <w:rPr>
                <w:b/>
                <w:bCs/>
                <w:sz w:val="20"/>
                <w:szCs w:val="20"/>
              </w:rPr>
              <w:t>Nº</w:t>
            </w:r>
          </w:p>
        </w:tc>
        <w:tc>
          <w:tcPr>
            <w:tcW w:w="16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A15EE3">
            <w:pPr>
              <w:pStyle w:val="psds-corpodetexto"/>
              <w:spacing w:before="0" w:beforeAutospacing="0" w:after="0" w:afterAutospacing="0"/>
              <w:jc w:val="center"/>
              <w:rPr>
                <w:sz w:val="20"/>
                <w:szCs w:val="20"/>
              </w:rPr>
            </w:pPr>
            <w:r w:rsidRPr="00773978">
              <w:rPr>
                <w:b/>
                <w:bCs/>
                <w:sz w:val="20"/>
                <w:szCs w:val="20"/>
              </w:rPr>
              <w:t>Campo</w:t>
            </w:r>
          </w:p>
        </w:tc>
        <w:tc>
          <w:tcPr>
            <w:tcW w:w="173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A15EE3">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A15EE3">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A15EE3">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BE0F36" w:rsidRPr="00773978" w:rsidRDefault="00BE0F36" w:rsidP="00A15EE3">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BE0F36" w:rsidRPr="00773978" w:rsidRDefault="00A15EE3" w:rsidP="00A15EE3">
            <w:pPr>
              <w:pStyle w:val="psds-corpodetexto"/>
              <w:spacing w:before="0" w:beforeAutospacing="0" w:after="0" w:afterAutospacing="0"/>
              <w:jc w:val="center"/>
              <w:rPr>
                <w:sz w:val="20"/>
                <w:szCs w:val="20"/>
              </w:rPr>
            </w:pPr>
            <w:r w:rsidRPr="00773978">
              <w:rPr>
                <w:b/>
                <w:bCs/>
                <w:sz w:val="20"/>
                <w:szCs w:val="20"/>
              </w:rPr>
              <w:t>Valores V</w:t>
            </w:r>
            <w:r w:rsidR="00BE0F36" w:rsidRPr="00773978">
              <w:rPr>
                <w:b/>
                <w:bCs/>
                <w:sz w:val="20"/>
                <w:szCs w:val="20"/>
              </w:rPr>
              <w:t>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BE0F36" w:rsidRPr="00773978" w:rsidRDefault="00BE0F36" w:rsidP="00A15EE3">
            <w:pPr>
              <w:pStyle w:val="psds-corpodetexto"/>
              <w:spacing w:before="0" w:beforeAutospacing="0" w:after="0" w:afterAutospacing="0"/>
              <w:jc w:val="center"/>
              <w:rPr>
                <w:sz w:val="20"/>
                <w:szCs w:val="20"/>
              </w:rPr>
            </w:pPr>
            <w:r w:rsidRPr="00773978">
              <w:rPr>
                <w:b/>
                <w:bCs/>
                <w:sz w:val="20"/>
                <w:szCs w:val="20"/>
              </w:rPr>
              <w:t>Obrigatório</w:t>
            </w:r>
          </w:p>
        </w:tc>
        <w:tc>
          <w:tcPr>
            <w:tcW w:w="246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BE0F36" w:rsidRPr="00773978" w:rsidRDefault="00A15EE3" w:rsidP="00A15EE3">
            <w:pPr>
              <w:pStyle w:val="psds-corpodetexto"/>
              <w:spacing w:before="0" w:beforeAutospacing="0" w:after="0" w:afterAutospacing="0"/>
              <w:jc w:val="center"/>
              <w:rPr>
                <w:sz w:val="20"/>
                <w:szCs w:val="20"/>
              </w:rPr>
            </w:pPr>
            <w:r w:rsidRPr="00773978">
              <w:rPr>
                <w:b/>
                <w:bCs/>
                <w:sz w:val="20"/>
                <w:szCs w:val="20"/>
              </w:rPr>
              <w:t>Regras de Validação do C</w:t>
            </w:r>
            <w:r w:rsidR="00BE0F36" w:rsidRPr="00773978">
              <w:rPr>
                <w:b/>
                <w:bCs/>
                <w:sz w:val="20"/>
                <w:szCs w:val="20"/>
              </w:rPr>
              <w:t>ampo</w:t>
            </w:r>
          </w:p>
        </w:tc>
      </w:tr>
      <w:tr w:rsidR="00BE0F36" w:rsidRPr="00773978" w:rsidTr="000C632E">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BE0F36" w:rsidRPr="00773978" w:rsidRDefault="00BE0F36" w:rsidP="00A15EE3">
            <w:pPr>
              <w:shd w:val="clear" w:color="auto" w:fill="FFFFFF"/>
              <w:spacing w:line="240" w:lineRule="auto"/>
              <w:rPr>
                <w:rFonts w:cs="Times New Roman"/>
                <w:szCs w:val="20"/>
              </w:rPr>
            </w:pPr>
            <w:r w:rsidRPr="00773978">
              <w:rPr>
                <w:rFonts w:cs="Times New Roman"/>
                <w:szCs w:val="20"/>
              </w:rPr>
              <w:t>01</w:t>
            </w:r>
          </w:p>
        </w:tc>
        <w:tc>
          <w:tcPr>
            <w:tcW w:w="1605"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A15EE3">
            <w:pPr>
              <w:shd w:val="clear" w:color="auto" w:fill="FFFFFF"/>
              <w:spacing w:line="240" w:lineRule="auto"/>
              <w:rPr>
                <w:rFonts w:cs="Times New Roman"/>
                <w:szCs w:val="20"/>
              </w:rPr>
            </w:pPr>
            <w:r w:rsidRPr="00773978">
              <w:rPr>
                <w:rFonts w:cs="Times New Roman"/>
                <w:szCs w:val="20"/>
              </w:rPr>
              <w:t>REG</w:t>
            </w:r>
          </w:p>
        </w:tc>
        <w:tc>
          <w:tcPr>
            <w:tcW w:w="1732"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A15EE3">
            <w:pPr>
              <w:shd w:val="clear" w:color="auto" w:fill="FFFFFF"/>
              <w:spacing w:line="240" w:lineRule="auto"/>
              <w:rPr>
                <w:rFonts w:cs="Times New Roman"/>
                <w:szCs w:val="20"/>
              </w:rPr>
            </w:pPr>
            <w:r w:rsidRPr="00773978">
              <w:rPr>
                <w:rFonts w:cs="Times New Roman"/>
                <w:szCs w:val="20"/>
              </w:rPr>
              <w:t>Texto fixo contendo “I555”.</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A15EE3">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A15EE3">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A15EE3">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A15EE3">
            <w:pPr>
              <w:shd w:val="clear" w:color="auto" w:fill="FFFFFF"/>
              <w:spacing w:line="240" w:lineRule="auto"/>
              <w:rPr>
                <w:rFonts w:cs="Times New Roman"/>
                <w:szCs w:val="20"/>
              </w:rPr>
            </w:pPr>
            <w:r w:rsidRPr="00773978">
              <w:rPr>
                <w:rFonts w:cs="Times New Roman"/>
                <w:szCs w:val="20"/>
              </w:rPr>
              <w:t>"I555"</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A15EE3">
            <w:pPr>
              <w:shd w:val="clear" w:color="auto" w:fill="FFFFFF"/>
              <w:spacing w:line="240" w:lineRule="auto"/>
              <w:rPr>
                <w:rFonts w:cs="Times New Roman"/>
                <w:szCs w:val="20"/>
              </w:rPr>
            </w:pPr>
            <w:r w:rsidRPr="00773978">
              <w:rPr>
                <w:rFonts w:cs="Times New Roman"/>
                <w:szCs w:val="20"/>
              </w:rPr>
              <w:t>Sim</w:t>
            </w:r>
          </w:p>
        </w:tc>
        <w:tc>
          <w:tcPr>
            <w:tcW w:w="2469"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A15EE3">
            <w:pPr>
              <w:shd w:val="clear" w:color="auto" w:fill="FFFFFF"/>
              <w:spacing w:line="240" w:lineRule="auto"/>
              <w:rPr>
                <w:rFonts w:cs="Times New Roman"/>
                <w:szCs w:val="20"/>
              </w:rPr>
            </w:pPr>
            <w:r w:rsidRPr="00773978">
              <w:rPr>
                <w:rFonts w:cs="Times New Roman"/>
                <w:szCs w:val="20"/>
                <w:lang w:val="nl-NL"/>
              </w:rPr>
              <w:t>-</w:t>
            </w:r>
          </w:p>
        </w:tc>
      </w:tr>
      <w:tr w:rsidR="00BE0F36" w:rsidRPr="00773978" w:rsidTr="000C632E">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A15EE3">
            <w:pPr>
              <w:spacing w:line="240" w:lineRule="auto"/>
              <w:rPr>
                <w:rFonts w:cs="Times New Roman"/>
                <w:szCs w:val="20"/>
              </w:rPr>
            </w:pPr>
            <w:r w:rsidRPr="00773978">
              <w:rPr>
                <w:rFonts w:cs="Times New Roman"/>
                <w:szCs w:val="20"/>
                <w:lang w:val="nl-NL"/>
              </w:rPr>
              <w:t>*</w:t>
            </w:r>
          </w:p>
        </w:tc>
        <w:tc>
          <w:tcPr>
            <w:tcW w:w="1605"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A15EE3">
            <w:pPr>
              <w:spacing w:line="240" w:lineRule="auto"/>
              <w:rPr>
                <w:rFonts w:cs="Times New Roman"/>
                <w:szCs w:val="20"/>
              </w:rPr>
            </w:pPr>
            <w:r w:rsidRPr="00773978">
              <w:rPr>
                <w:rFonts w:cs="Times New Roman"/>
                <w:szCs w:val="20"/>
                <w:lang w:val="nl-NL"/>
              </w:rPr>
              <w:t>RZ_CONT_TOT</w:t>
            </w:r>
          </w:p>
        </w:tc>
        <w:tc>
          <w:tcPr>
            <w:tcW w:w="1732"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BE0F36" w:rsidRPr="00773978" w:rsidRDefault="00BE0F36" w:rsidP="00A15EE3">
            <w:pPr>
              <w:spacing w:line="240" w:lineRule="auto"/>
              <w:rPr>
                <w:rFonts w:cs="Times New Roman"/>
                <w:szCs w:val="20"/>
              </w:rPr>
            </w:pPr>
            <w:r w:rsidRPr="00773978">
              <w:rPr>
                <w:rFonts w:cs="Times New Roman"/>
                <w:szCs w:val="20"/>
              </w:rPr>
              <w:t xml:space="preserve">Conteúdo dos campos mencionados no </w:t>
            </w:r>
            <w:r w:rsidR="005953BF" w:rsidRPr="00773978">
              <w:rPr>
                <w:rFonts w:cs="Times New Roman"/>
                <w:szCs w:val="20"/>
              </w:rPr>
              <w:t>Registro</w:t>
            </w:r>
            <w:r w:rsidRPr="00773978">
              <w:rPr>
                <w:rFonts w:cs="Times New Roman"/>
                <w:szCs w:val="20"/>
              </w:rPr>
              <w:t xml:space="preserve"> I510.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A15EE3">
            <w:pPr>
              <w:shd w:val="clear" w:color="auto" w:fill="FFFFFF"/>
              <w:spacing w:line="240" w:lineRule="auto"/>
              <w:rPr>
                <w:rFonts w:cs="Times New Roman"/>
                <w:szCs w:val="20"/>
              </w:rPr>
            </w:pPr>
            <w:r w:rsidRPr="00773978">
              <w:rPr>
                <w:rFonts w:cs="Times New Roman"/>
                <w:szCs w:val="20"/>
              </w:rPr>
              <w:t>-</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A15EE3">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A15EE3">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A15EE3">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BE0F36" w:rsidRPr="00773978" w:rsidRDefault="00BE0F36" w:rsidP="00A15EE3">
            <w:pPr>
              <w:shd w:val="clear" w:color="auto" w:fill="FFFFFF"/>
              <w:spacing w:line="240" w:lineRule="auto"/>
              <w:rPr>
                <w:rFonts w:cs="Times New Roman"/>
                <w:szCs w:val="20"/>
              </w:rPr>
            </w:pPr>
            <w:r w:rsidRPr="00773978">
              <w:rPr>
                <w:rFonts w:cs="Times New Roman"/>
                <w:szCs w:val="20"/>
              </w:rPr>
              <w:t>Não</w:t>
            </w:r>
          </w:p>
        </w:tc>
        <w:tc>
          <w:tcPr>
            <w:tcW w:w="2469" w:type="dxa"/>
            <w:tcBorders>
              <w:top w:val="nil"/>
              <w:left w:val="nil"/>
              <w:bottom w:val="single" w:sz="6" w:space="0" w:color="auto"/>
              <w:right w:val="single" w:sz="6" w:space="0" w:color="auto"/>
            </w:tcBorders>
            <w:tcMar>
              <w:top w:w="0" w:type="dxa"/>
              <w:left w:w="108" w:type="dxa"/>
              <w:bottom w:w="0" w:type="dxa"/>
              <w:right w:w="108" w:type="dxa"/>
            </w:tcMar>
            <w:hideMark/>
          </w:tcPr>
          <w:p w:rsidR="000C632E" w:rsidRPr="00773978" w:rsidRDefault="000C632E" w:rsidP="00A15EE3">
            <w:pPr>
              <w:shd w:val="clear" w:color="auto" w:fill="FFFFFF"/>
              <w:spacing w:line="240" w:lineRule="auto"/>
              <w:rPr>
                <w:rFonts w:cs="Times New Roman"/>
                <w:szCs w:val="20"/>
              </w:rPr>
            </w:pPr>
            <w:r w:rsidRPr="00773978">
              <w:rPr>
                <w:rFonts w:cs="Times New Roman"/>
                <w:szCs w:val="20"/>
              </w:rPr>
              <w:t>[REGRA_TIPO_CAMPO_</w:t>
            </w:r>
          </w:p>
          <w:p w:rsidR="00BE0F36" w:rsidRPr="00773978" w:rsidRDefault="000C632E" w:rsidP="000C632E">
            <w:pPr>
              <w:shd w:val="clear" w:color="auto" w:fill="FFFFFF"/>
              <w:spacing w:line="240" w:lineRule="auto"/>
              <w:rPr>
                <w:rFonts w:cs="Times New Roman"/>
                <w:szCs w:val="20"/>
              </w:rPr>
            </w:pPr>
            <w:r w:rsidRPr="00773978">
              <w:rPr>
                <w:rFonts w:cs="Times New Roman"/>
                <w:szCs w:val="20"/>
              </w:rPr>
              <w:t>RAZAO_AUXILIAR]</w:t>
            </w:r>
          </w:p>
        </w:tc>
      </w:tr>
    </w:tbl>
    <w:p w:rsidR="000C632E" w:rsidRPr="00773978" w:rsidRDefault="000C632E" w:rsidP="00A15EE3">
      <w:pPr>
        <w:pStyle w:val="Corpodetexto"/>
        <w:rPr>
          <w:rFonts w:ascii="Times New Roman" w:hAnsi="Times New Roman"/>
          <w:b/>
          <w:sz w:val="20"/>
          <w:szCs w:val="20"/>
        </w:rPr>
      </w:pPr>
    </w:p>
    <w:p w:rsidR="00A15EE3" w:rsidRPr="00773978" w:rsidRDefault="00A15EE3" w:rsidP="00A15EE3">
      <w:pPr>
        <w:pStyle w:val="Corpodetexto"/>
        <w:rPr>
          <w:rFonts w:ascii="Times New Roman" w:hAnsi="Times New Roman"/>
          <w:b/>
          <w:sz w:val="20"/>
          <w:szCs w:val="20"/>
        </w:rPr>
      </w:pPr>
      <w:r w:rsidRPr="00773978">
        <w:rPr>
          <w:rFonts w:ascii="Times New Roman" w:hAnsi="Times New Roman"/>
          <w:b/>
          <w:sz w:val="20"/>
          <w:szCs w:val="20"/>
        </w:rPr>
        <w:t>I - Observações:</w:t>
      </w:r>
    </w:p>
    <w:p w:rsidR="00A15EE3" w:rsidRPr="00773978" w:rsidRDefault="00A15EE3" w:rsidP="00A15EE3">
      <w:pPr>
        <w:pStyle w:val="Corpodetexto"/>
        <w:ind w:firstLine="708"/>
        <w:rPr>
          <w:rFonts w:ascii="Times New Roman" w:hAnsi="Times New Roman"/>
          <w:sz w:val="20"/>
          <w:szCs w:val="20"/>
        </w:rPr>
      </w:pPr>
    </w:p>
    <w:p w:rsidR="00A15EE3" w:rsidRPr="00773978" w:rsidRDefault="005953BF" w:rsidP="00A15EE3">
      <w:pPr>
        <w:pStyle w:val="Corpodetexto"/>
        <w:ind w:left="708"/>
        <w:rPr>
          <w:rFonts w:ascii="Times New Roman" w:hAnsi="Times New Roman"/>
          <w:sz w:val="20"/>
          <w:szCs w:val="20"/>
        </w:rPr>
      </w:pPr>
      <w:r w:rsidRPr="00773978">
        <w:rPr>
          <w:rFonts w:ascii="Times New Roman" w:hAnsi="Times New Roman"/>
          <w:sz w:val="20"/>
          <w:szCs w:val="20"/>
        </w:rPr>
        <w:t>Registro</w:t>
      </w:r>
      <w:r w:rsidR="00A15EE3" w:rsidRPr="00773978">
        <w:rPr>
          <w:rFonts w:ascii="Times New Roman" w:hAnsi="Times New Roman"/>
          <w:sz w:val="20"/>
          <w:szCs w:val="20"/>
        </w:rPr>
        <w:t xml:space="preserve"> facultativo</w:t>
      </w:r>
    </w:p>
    <w:p w:rsidR="00A15EE3" w:rsidRPr="00773978" w:rsidRDefault="00A15EE3" w:rsidP="00A15EE3">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A15EE3" w:rsidRPr="00773978" w:rsidRDefault="00A15EE3" w:rsidP="00A15EE3">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A15EE3" w:rsidRPr="00773978" w:rsidRDefault="00A15EE3" w:rsidP="00A15EE3">
      <w:pPr>
        <w:pStyle w:val="Corpodetexto"/>
        <w:rPr>
          <w:rFonts w:ascii="Times New Roman" w:hAnsi="Times New Roman"/>
          <w:sz w:val="20"/>
          <w:szCs w:val="20"/>
        </w:rPr>
      </w:pPr>
    </w:p>
    <w:p w:rsidR="00A15EE3" w:rsidRPr="00773978" w:rsidRDefault="00A15EE3" w:rsidP="00A15EE3">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A15EE3" w:rsidRPr="00773978" w:rsidRDefault="00A15EE3" w:rsidP="00A15EE3">
      <w:pPr>
        <w:pStyle w:val="Corpodetexto"/>
        <w:rPr>
          <w:rFonts w:ascii="Times New Roman" w:hAnsi="Times New Roman"/>
          <w:sz w:val="20"/>
          <w:szCs w:val="20"/>
        </w:rPr>
      </w:pPr>
    </w:p>
    <w:p w:rsidR="00A15EE3" w:rsidRPr="00773978" w:rsidRDefault="00A15EE3" w:rsidP="00A15EE3">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III - Regras de Validação do </w:t>
      </w:r>
      <w:r w:rsidR="005953BF" w:rsidRPr="00773978">
        <w:rPr>
          <w:rFonts w:ascii="Times New Roman" w:hAnsi="Times New Roman"/>
          <w:b/>
          <w:color w:val="auto"/>
          <w:sz w:val="20"/>
          <w:szCs w:val="20"/>
        </w:rPr>
        <w:t>Registro</w:t>
      </w:r>
      <w:r w:rsidRPr="00773978">
        <w:rPr>
          <w:rFonts w:ascii="Times New Roman" w:hAnsi="Times New Roman"/>
          <w:b/>
          <w:color w:val="auto"/>
          <w:sz w:val="20"/>
          <w:szCs w:val="20"/>
        </w:rPr>
        <w:t xml:space="preserve">: </w:t>
      </w:r>
    </w:p>
    <w:p w:rsidR="00A15EE3" w:rsidRPr="00773978" w:rsidRDefault="00A15EE3" w:rsidP="00A15EE3">
      <w:pPr>
        <w:pStyle w:val="Corpodetexto"/>
        <w:rPr>
          <w:rFonts w:ascii="Times New Roman" w:hAnsi="Times New Roman"/>
          <w:b/>
          <w:color w:val="auto"/>
          <w:sz w:val="20"/>
          <w:szCs w:val="20"/>
        </w:rPr>
      </w:pPr>
    </w:p>
    <w:p w:rsidR="0077671B" w:rsidRPr="00773978" w:rsidRDefault="0077671B" w:rsidP="0077671B">
      <w:pPr>
        <w:pStyle w:val="Corpodetexto"/>
        <w:ind w:left="708"/>
        <w:rPr>
          <w:rFonts w:ascii="Times New Roman" w:hAnsi="Times New Roman"/>
          <w:color w:val="auto"/>
          <w:sz w:val="20"/>
          <w:szCs w:val="20"/>
        </w:rPr>
      </w:pPr>
      <w:r w:rsidRPr="00773978">
        <w:rPr>
          <w:rFonts w:ascii="Times New Roman" w:hAnsi="Times New Roman"/>
          <w:b/>
          <w:sz w:val="20"/>
          <w:szCs w:val="20"/>
        </w:rPr>
        <w:t xml:space="preserve">REGRA_NUM_CAMPOS_RELATORIO: </w:t>
      </w:r>
      <w:r w:rsidRPr="00773978">
        <w:rPr>
          <w:rFonts w:ascii="Times New Roman" w:hAnsi="Times New Roman"/>
          <w:sz w:val="20"/>
          <w:szCs w:val="20"/>
        </w:rPr>
        <w:t>Verifica se número de campos informados no registro I550 (desconsiderando o campo REG) é igual ao número de registros I510 informados no arquivo. Se a regra não for cumprida, o PVA do Sped Contábil gera um erro.</w:t>
      </w:r>
    </w:p>
    <w:p w:rsidR="0077671B" w:rsidRPr="00773978" w:rsidRDefault="0077671B" w:rsidP="0077671B">
      <w:pPr>
        <w:pStyle w:val="Corpodetexto"/>
        <w:rPr>
          <w:rFonts w:ascii="Times New Roman" w:hAnsi="Times New Roman"/>
          <w:b/>
          <w:color w:val="auto"/>
          <w:sz w:val="20"/>
          <w:szCs w:val="20"/>
        </w:rPr>
      </w:pPr>
    </w:p>
    <w:p w:rsidR="0077671B" w:rsidRPr="00773978" w:rsidRDefault="0077671B" w:rsidP="0077671B">
      <w:pPr>
        <w:pStyle w:val="Corpodetexto"/>
        <w:ind w:left="708"/>
        <w:rPr>
          <w:rFonts w:ascii="Times New Roman" w:hAnsi="Times New Roman"/>
          <w:color w:val="auto"/>
          <w:sz w:val="20"/>
          <w:szCs w:val="20"/>
        </w:rPr>
      </w:pPr>
      <w:r w:rsidRPr="00773978">
        <w:rPr>
          <w:rFonts w:ascii="Times New Roman" w:hAnsi="Times New Roman"/>
          <w:b/>
          <w:sz w:val="20"/>
          <w:szCs w:val="20"/>
        </w:rPr>
        <w:t xml:space="preserve">REGRA_TODOS_CAMPOS_VAZIOS: </w:t>
      </w:r>
      <w:r w:rsidRPr="00773978">
        <w:rPr>
          <w:rFonts w:ascii="Times New Roman" w:hAnsi="Times New Roman"/>
          <w:sz w:val="20"/>
          <w:szCs w:val="20"/>
        </w:rPr>
        <w:t>Verifica se pelo menos um dos campos declarados no registro I510 para os registros I550 e I555 foi preenchido. Se a regra não for cumprida, o PVA do Sped Contábil gera um aviso.</w:t>
      </w:r>
    </w:p>
    <w:p w:rsidR="0077671B" w:rsidRPr="00773978" w:rsidRDefault="0077671B" w:rsidP="00A15EE3">
      <w:pPr>
        <w:pStyle w:val="Corpodetexto"/>
        <w:rPr>
          <w:rFonts w:ascii="Times New Roman" w:hAnsi="Times New Roman"/>
          <w:b/>
          <w:color w:val="auto"/>
          <w:sz w:val="20"/>
          <w:szCs w:val="20"/>
        </w:rPr>
      </w:pPr>
    </w:p>
    <w:p w:rsidR="00A15EE3" w:rsidRPr="00773978" w:rsidRDefault="00A15EE3" w:rsidP="00A15EE3">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IV – Regras de Validação dos Campos: </w:t>
      </w:r>
    </w:p>
    <w:p w:rsidR="00A15EE3" w:rsidRPr="00773978" w:rsidRDefault="00A15EE3" w:rsidP="00A15EE3">
      <w:pPr>
        <w:pStyle w:val="psds-corpodetexto"/>
        <w:spacing w:before="0" w:beforeAutospacing="0" w:after="0" w:afterAutospacing="0"/>
        <w:ind w:left="708"/>
        <w:jc w:val="both"/>
        <w:rPr>
          <w:rStyle w:val="Hyperlink"/>
          <w:b/>
          <w:color w:val="auto"/>
          <w:sz w:val="20"/>
          <w:szCs w:val="20"/>
        </w:rPr>
      </w:pPr>
    </w:p>
    <w:p w:rsidR="005F6312" w:rsidRPr="00773978" w:rsidRDefault="00A11824" w:rsidP="005F6312">
      <w:pPr>
        <w:pStyle w:val="Corpodetexto"/>
        <w:ind w:left="708"/>
        <w:rPr>
          <w:rFonts w:ascii="Times New Roman" w:hAnsi="Times New Roman"/>
          <w:color w:val="auto"/>
          <w:sz w:val="20"/>
          <w:szCs w:val="20"/>
        </w:rPr>
      </w:pPr>
      <w:hyperlink r:id="rId185" w:anchor="REGRA_TIPO_CAMPO_RAZAO_AUXIILIAR" w:history="1">
        <w:r w:rsidR="00A15EE3" w:rsidRPr="00773978">
          <w:rPr>
            <w:rStyle w:val="Hyperlink"/>
            <w:rFonts w:ascii="Times New Roman" w:hAnsi="Times New Roman"/>
            <w:b/>
            <w:color w:val="auto"/>
            <w:sz w:val="20"/>
            <w:szCs w:val="20"/>
          </w:rPr>
          <w:t>REGRA_TIPO_CAMPO_RAZAO_AUXIILIAR</w:t>
        </w:r>
      </w:hyperlink>
      <w:r w:rsidR="00A15EE3" w:rsidRPr="00773978">
        <w:rPr>
          <w:rFonts w:ascii="Times New Roman" w:hAnsi="Times New Roman"/>
          <w:b/>
          <w:sz w:val="20"/>
          <w:szCs w:val="20"/>
        </w:rPr>
        <w:t xml:space="preserve">: </w:t>
      </w:r>
      <w:r w:rsidR="00A15EE3" w:rsidRPr="00773978">
        <w:rPr>
          <w:rFonts w:ascii="Times New Roman" w:hAnsi="Times New Roman"/>
          <w:sz w:val="20"/>
          <w:szCs w:val="20"/>
        </w:rPr>
        <w:t xml:space="preserve">Verifica se o tipo do campo informado no campo “TIPO_CAMPO” (Campo 04 do </w:t>
      </w:r>
      <w:r w:rsidR="005953BF" w:rsidRPr="00773978">
        <w:rPr>
          <w:rFonts w:ascii="Times New Roman" w:hAnsi="Times New Roman"/>
          <w:sz w:val="20"/>
          <w:szCs w:val="20"/>
        </w:rPr>
        <w:t>registro</w:t>
      </w:r>
      <w:r w:rsidR="00A15EE3" w:rsidRPr="00773978">
        <w:rPr>
          <w:rFonts w:ascii="Times New Roman" w:hAnsi="Times New Roman"/>
          <w:sz w:val="20"/>
          <w:szCs w:val="20"/>
        </w:rPr>
        <w:t xml:space="preserve"> I510) e no campo “DEC_CAMPO” (Campo 06 do </w:t>
      </w:r>
      <w:r w:rsidR="005953BF" w:rsidRPr="00773978">
        <w:rPr>
          <w:rFonts w:ascii="Times New Roman" w:hAnsi="Times New Roman"/>
          <w:sz w:val="20"/>
          <w:szCs w:val="20"/>
        </w:rPr>
        <w:t>registro</w:t>
      </w:r>
      <w:r w:rsidR="00A15EE3" w:rsidRPr="00773978">
        <w:rPr>
          <w:rFonts w:ascii="Times New Roman" w:hAnsi="Times New Roman"/>
          <w:sz w:val="20"/>
          <w:szCs w:val="20"/>
        </w:rPr>
        <w:t xml:space="preserve"> I510) correspondem ao valor informado no </w:t>
      </w:r>
      <w:r w:rsidR="005953BF" w:rsidRPr="00773978">
        <w:rPr>
          <w:rFonts w:ascii="Times New Roman" w:hAnsi="Times New Roman"/>
          <w:sz w:val="20"/>
          <w:szCs w:val="20"/>
        </w:rPr>
        <w:t>registro</w:t>
      </w:r>
      <w:r w:rsidR="00A15EE3" w:rsidRPr="00773978">
        <w:rPr>
          <w:rFonts w:ascii="Times New Roman" w:hAnsi="Times New Roman"/>
          <w:sz w:val="20"/>
          <w:szCs w:val="20"/>
        </w:rPr>
        <w:t xml:space="preserve"> I550.</w:t>
      </w:r>
      <w:r w:rsidR="005F6312" w:rsidRPr="00773978">
        <w:rPr>
          <w:rFonts w:ascii="Times New Roman" w:hAnsi="Times New Roman"/>
          <w:sz w:val="20"/>
          <w:szCs w:val="20"/>
        </w:rPr>
        <w:t xml:space="preserve"> Se a regra não for cumprida, o PVA do Sped Contábil gera um erro.</w:t>
      </w:r>
    </w:p>
    <w:p w:rsidR="00A15EE3" w:rsidRPr="00773978" w:rsidRDefault="00A15EE3" w:rsidP="005F6312">
      <w:pPr>
        <w:pStyle w:val="psds-corpodetexto"/>
        <w:spacing w:before="0" w:beforeAutospacing="0" w:after="0" w:afterAutospacing="0"/>
        <w:jc w:val="both"/>
        <w:rPr>
          <w:rStyle w:val="Hyperlink"/>
          <w:b/>
          <w:color w:val="auto"/>
          <w:sz w:val="20"/>
          <w:szCs w:val="20"/>
        </w:rPr>
      </w:pPr>
    </w:p>
    <w:p w:rsidR="00A15EE3" w:rsidRPr="00773978" w:rsidRDefault="00B06498" w:rsidP="00A15EE3">
      <w:pPr>
        <w:pStyle w:val="Corpodetexto"/>
        <w:rPr>
          <w:rFonts w:ascii="Times New Roman" w:hAnsi="Times New Roman"/>
          <w:b/>
          <w:sz w:val="20"/>
          <w:szCs w:val="20"/>
        </w:rPr>
      </w:pPr>
      <w:r w:rsidRPr="00773978">
        <w:rPr>
          <w:rFonts w:ascii="Times New Roman" w:hAnsi="Times New Roman"/>
          <w:b/>
          <w:sz w:val="20"/>
          <w:szCs w:val="20"/>
        </w:rPr>
        <w:t>V - Exemplo de P</w:t>
      </w:r>
      <w:r w:rsidR="00A15EE3" w:rsidRPr="00773978">
        <w:rPr>
          <w:rFonts w:ascii="Times New Roman" w:hAnsi="Times New Roman"/>
          <w:b/>
          <w:sz w:val="20"/>
          <w:szCs w:val="20"/>
        </w:rPr>
        <w:t xml:space="preserve">reenchimento: </w:t>
      </w:r>
    </w:p>
    <w:p w:rsidR="00A15EE3" w:rsidRPr="00773978" w:rsidRDefault="00A15EE3" w:rsidP="00A15EE3">
      <w:pPr>
        <w:pStyle w:val="Corpodetexto"/>
        <w:rPr>
          <w:rFonts w:ascii="Times New Roman" w:hAnsi="Times New Roman"/>
          <w:b/>
          <w:sz w:val="20"/>
          <w:szCs w:val="20"/>
        </w:rPr>
      </w:pPr>
    </w:p>
    <w:p w:rsidR="00A15EE3" w:rsidRPr="00773978" w:rsidRDefault="00A15EE3" w:rsidP="00A15EE3">
      <w:pPr>
        <w:pStyle w:val="PSDS-CorpodeTexto0"/>
        <w:ind w:firstLine="708"/>
        <w:jc w:val="both"/>
        <w:rPr>
          <w:rFonts w:ascii="Times New Roman" w:hAnsi="Times New Roman"/>
          <w:color w:val="000000"/>
        </w:rPr>
      </w:pPr>
      <w:r w:rsidRPr="00773978">
        <w:rPr>
          <w:rFonts w:ascii="Times New Roman" w:hAnsi="Times New Roman"/>
          <w:color w:val="000000"/>
        </w:rPr>
        <w:t>|I510|COD_PROD|CODIGO_DO_PRODUTO|C|13||15|</w:t>
      </w:r>
    </w:p>
    <w:p w:rsidR="00A15EE3" w:rsidRPr="00773978" w:rsidRDefault="00A15EE3" w:rsidP="00A15EE3">
      <w:pPr>
        <w:pStyle w:val="PSDS-CorpodeTexto0"/>
        <w:ind w:firstLine="708"/>
        <w:jc w:val="both"/>
        <w:rPr>
          <w:rFonts w:ascii="Times New Roman" w:hAnsi="Times New Roman"/>
          <w:color w:val="000000"/>
        </w:rPr>
      </w:pPr>
      <w:r w:rsidRPr="00773978">
        <w:rPr>
          <w:rFonts w:ascii="Times New Roman" w:hAnsi="Times New Roman"/>
          <w:color w:val="000000"/>
        </w:rPr>
        <w:t>|I510|DSC_PROD|DESCRIÇÃO_DO_PRODUTO|C|18||20|</w:t>
      </w:r>
    </w:p>
    <w:p w:rsidR="00A15EE3" w:rsidRPr="00773978" w:rsidRDefault="00A15EE3" w:rsidP="00A15EE3">
      <w:pPr>
        <w:pStyle w:val="PSDS-CorpodeTexto0"/>
        <w:ind w:firstLine="708"/>
        <w:jc w:val="both"/>
        <w:rPr>
          <w:rFonts w:ascii="Times New Roman" w:hAnsi="Times New Roman"/>
          <w:color w:val="000000"/>
        </w:rPr>
      </w:pPr>
      <w:r w:rsidRPr="00773978">
        <w:rPr>
          <w:rFonts w:ascii="Times New Roman" w:hAnsi="Times New Roman"/>
          <w:color w:val="000000"/>
        </w:rPr>
        <w:t>|I510|QTD_PROD|QUANTIDADE|N|13|2|15|</w:t>
      </w:r>
    </w:p>
    <w:p w:rsidR="00A15EE3" w:rsidRPr="00773978" w:rsidRDefault="00A15EE3" w:rsidP="00A15EE3">
      <w:pPr>
        <w:pStyle w:val="PSDS-CorpodeTexto0"/>
        <w:ind w:firstLine="708"/>
        <w:jc w:val="both"/>
        <w:rPr>
          <w:rFonts w:ascii="Times New Roman" w:hAnsi="Times New Roman"/>
          <w:color w:val="000000"/>
        </w:rPr>
      </w:pPr>
      <w:r w:rsidRPr="00773978">
        <w:rPr>
          <w:rFonts w:ascii="Times New Roman" w:hAnsi="Times New Roman"/>
          <w:color w:val="000000"/>
        </w:rPr>
        <w:t>|I510|VR_UNIT|VALOR_UNITARIO|N|13|3|15|</w:t>
      </w:r>
    </w:p>
    <w:p w:rsidR="00A15EE3" w:rsidRPr="00773978" w:rsidRDefault="00A15EE3" w:rsidP="005F6312">
      <w:pPr>
        <w:pStyle w:val="PSDS-CorpodeTexto0"/>
        <w:jc w:val="both"/>
        <w:rPr>
          <w:rFonts w:ascii="Times New Roman" w:hAnsi="Times New Roman"/>
          <w:color w:val="000000"/>
        </w:rPr>
      </w:pPr>
      <w:r w:rsidRPr="00773978">
        <w:rPr>
          <w:rFonts w:ascii="Times New Roman" w:hAnsi="Times New Roman"/>
          <w:color w:val="000000"/>
        </w:rPr>
        <w:t>|I510|VR_TOT|VALOR_TOTAL|N|13|2|15|</w:t>
      </w:r>
    </w:p>
    <w:p w:rsidR="005F6312" w:rsidRPr="00773978" w:rsidRDefault="005F6312" w:rsidP="005F6312">
      <w:pPr>
        <w:pStyle w:val="PSDS-CorpodeTexto0"/>
        <w:ind w:firstLine="708"/>
        <w:jc w:val="both"/>
        <w:rPr>
          <w:rFonts w:ascii="Times New Roman" w:eastAsiaTheme="minorHAnsi" w:hAnsi="Times New Roman"/>
          <w:color w:val="000000"/>
          <w:lang w:eastAsia="en-US"/>
        </w:rPr>
      </w:pPr>
      <w:r w:rsidRPr="00773978">
        <w:rPr>
          <w:rFonts w:ascii="Times New Roman" w:eastAsiaTheme="minorHAnsi" w:hAnsi="Times New Roman"/>
          <w:color w:val="000000"/>
          <w:lang w:eastAsia="en-US"/>
        </w:rPr>
        <w:t>|I550|2001|PRODUTO1|10,10|100|1010|</w:t>
      </w:r>
    </w:p>
    <w:p w:rsidR="005F6312" w:rsidRPr="00773978" w:rsidRDefault="005F6312" w:rsidP="005F6312">
      <w:pPr>
        <w:pStyle w:val="PSDS-CorpodeTexto0"/>
        <w:ind w:firstLine="708"/>
        <w:jc w:val="both"/>
        <w:rPr>
          <w:rFonts w:ascii="Times New Roman" w:eastAsiaTheme="minorHAnsi" w:hAnsi="Times New Roman"/>
          <w:color w:val="000000"/>
          <w:lang w:eastAsia="en-US"/>
        </w:rPr>
      </w:pPr>
      <w:r w:rsidRPr="00773978">
        <w:rPr>
          <w:rFonts w:ascii="Times New Roman" w:eastAsiaTheme="minorHAnsi" w:hAnsi="Times New Roman"/>
          <w:color w:val="000000"/>
          <w:lang w:eastAsia="en-US"/>
        </w:rPr>
        <w:t>|I550|2002|PRODUTO2|20,20|100|2020|</w:t>
      </w:r>
    </w:p>
    <w:p w:rsidR="0077671B" w:rsidRPr="00773978" w:rsidRDefault="0077671B" w:rsidP="005F6312">
      <w:pPr>
        <w:pStyle w:val="PSDS-CorpodeTexto0"/>
        <w:ind w:firstLine="708"/>
        <w:jc w:val="both"/>
        <w:rPr>
          <w:rFonts w:ascii="Times New Roman" w:eastAsiaTheme="minorHAnsi" w:hAnsi="Times New Roman"/>
          <w:b/>
          <w:color w:val="000000"/>
          <w:lang w:eastAsia="en-US"/>
        </w:rPr>
      </w:pPr>
    </w:p>
    <w:p w:rsidR="00403049" w:rsidRPr="00773978" w:rsidRDefault="00403049" w:rsidP="005F6312">
      <w:pPr>
        <w:pStyle w:val="PSDS-CorpodeTexto0"/>
        <w:ind w:firstLine="708"/>
        <w:jc w:val="both"/>
        <w:rPr>
          <w:rFonts w:ascii="Times New Roman" w:eastAsiaTheme="minorHAnsi" w:hAnsi="Times New Roman"/>
          <w:b/>
          <w:color w:val="000000"/>
          <w:lang w:eastAsia="en-US"/>
        </w:rPr>
      </w:pPr>
    </w:p>
    <w:p w:rsidR="00403049" w:rsidRPr="00773978" w:rsidRDefault="00403049" w:rsidP="005F6312">
      <w:pPr>
        <w:pStyle w:val="PSDS-CorpodeTexto0"/>
        <w:ind w:firstLine="708"/>
        <w:jc w:val="both"/>
        <w:rPr>
          <w:rFonts w:ascii="Times New Roman" w:eastAsiaTheme="minorHAnsi" w:hAnsi="Times New Roman"/>
          <w:b/>
          <w:color w:val="000000"/>
          <w:lang w:eastAsia="en-US"/>
        </w:rPr>
      </w:pPr>
    </w:p>
    <w:p w:rsidR="00403049" w:rsidRPr="00773978" w:rsidRDefault="00403049" w:rsidP="005F6312">
      <w:pPr>
        <w:pStyle w:val="PSDS-CorpodeTexto0"/>
        <w:ind w:firstLine="708"/>
        <w:jc w:val="both"/>
        <w:rPr>
          <w:rFonts w:ascii="Times New Roman" w:eastAsiaTheme="minorHAnsi" w:hAnsi="Times New Roman"/>
          <w:b/>
          <w:color w:val="000000"/>
          <w:lang w:eastAsia="en-US"/>
        </w:rPr>
      </w:pPr>
    </w:p>
    <w:p w:rsidR="005F6312" w:rsidRPr="00773978" w:rsidRDefault="005F6312" w:rsidP="005F6312">
      <w:pPr>
        <w:pStyle w:val="PSDS-CorpodeTexto0"/>
        <w:ind w:firstLine="708"/>
        <w:jc w:val="both"/>
        <w:rPr>
          <w:rFonts w:ascii="Times New Roman" w:eastAsiaTheme="minorHAnsi" w:hAnsi="Times New Roman"/>
          <w:b/>
          <w:color w:val="000000"/>
          <w:lang w:eastAsia="en-US"/>
        </w:rPr>
      </w:pPr>
      <w:r w:rsidRPr="00773978">
        <w:rPr>
          <w:rFonts w:ascii="Times New Roman" w:eastAsiaTheme="minorHAnsi" w:hAnsi="Times New Roman"/>
          <w:b/>
          <w:color w:val="000000"/>
          <w:lang w:eastAsia="en-US"/>
        </w:rPr>
        <w:lastRenderedPageBreak/>
        <w:t>|I555|TOTAL|PRODUTO ACABADO|30,30||3030|</w:t>
      </w:r>
    </w:p>
    <w:p w:rsidR="00A15EE3" w:rsidRPr="00773978" w:rsidRDefault="00A15EE3" w:rsidP="005F6312">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I55</w:t>
      </w:r>
      <w:r w:rsidR="005F6312" w:rsidRPr="00773978">
        <w:rPr>
          <w:rFonts w:ascii="Times New Roman" w:hAnsi="Times New Roman"/>
        </w:rPr>
        <w:t>5</w:t>
      </w:r>
    </w:p>
    <w:p w:rsidR="00A15EE3" w:rsidRPr="00773978" w:rsidRDefault="00A15EE3" w:rsidP="00A15EE3">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xml:space="preserve">– </w:t>
      </w:r>
      <w:r w:rsidR="005F6312" w:rsidRPr="00773978">
        <w:rPr>
          <w:rFonts w:ascii="Times New Roman" w:hAnsi="Times New Roman"/>
        </w:rPr>
        <w:t>COD_PROD – Código do Produto – Registrado no I510 = TOTAL</w:t>
      </w:r>
    </w:p>
    <w:p w:rsidR="00A15EE3" w:rsidRPr="00773978" w:rsidRDefault="00A15EE3" w:rsidP="000C632E">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xml:space="preserve">– </w:t>
      </w:r>
      <w:r w:rsidR="005F6312" w:rsidRPr="00773978">
        <w:rPr>
          <w:rFonts w:ascii="Times New Roman" w:hAnsi="Times New Roman"/>
        </w:rPr>
        <w:t>DSC_PROD – Descrição do Produto – Registrado no I510 = PRODUTO ACACABADO</w:t>
      </w:r>
    </w:p>
    <w:p w:rsidR="005F6312" w:rsidRPr="00773978" w:rsidRDefault="00A15EE3" w:rsidP="005F6312">
      <w:pPr>
        <w:pStyle w:val="PSDS-CorpodeTexto0"/>
        <w:ind w:left="1416"/>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xml:space="preserve">– </w:t>
      </w:r>
      <w:r w:rsidR="005F6312" w:rsidRPr="00773978">
        <w:rPr>
          <w:rFonts w:ascii="Times New Roman" w:hAnsi="Times New Roman"/>
        </w:rPr>
        <w:t xml:space="preserve">QTD_PROD – Quantidade – Registrado no I510 = 30,30 </w:t>
      </w:r>
    </w:p>
    <w:p w:rsidR="005F6312" w:rsidRPr="00773978" w:rsidRDefault="005F6312" w:rsidP="005F6312">
      <w:pPr>
        <w:pStyle w:val="PSDS-CorpodeTexto0"/>
        <w:ind w:left="1416"/>
        <w:jc w:val="both"/>
        <w:rPr>
          <w:rFonts w:ascii="Times New Roman" w:hAnsi="Times New Roman"/>
        </w:rPr>
      </w:pPr>
      <w:r w:rsidRPr="00773978">
        <w:rPr>
          <w:rFonts w:ascii="Times New Roman" w:hAnsi="Times New Roman"/>
        </w:rPr>
        <w:t>(corresponde à quantidade total = 10,10 do Produto 1 + 20,20 do Produto 2 = 30,30)</w:t>
      </w:r>
    </w:p>
    <w:p w:rsidR="005F6312" w:rsidRPr="00773978" w:rsidRDefault="005F6312" w:rsidP="005F6312">
      <w:pPr>
        <w:pStyle w:val="PSDS-CorpodeTexto0"/>
        <w:ind w:left="1416"/>
        <w:jc w:val="both"/>
        <w:rPr>
          <w:rFonts w:ascii="Times New Roman" w:hAnsi="Times New Roman"/>
        </w:rPr>
      </w:pPr>
    </w:p>
    <w:p w:rsidR="00A15EE3" w:rsidRPr="00773978" w:rsidRDefault="00A15EE3" w:rsidP="005F6312">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xml:space="preserve">– </w:t>
      </w:r>
      <w:r w:rsidR="005F6312" w:rsidRPr="00773978">
        <w:rPr>
          <w:rFonts w:ascii="Times New Roman" w:hAnsi="Times New Roman"/>
        </w:rPr>
        <w:t>VR_UNIT – Valor Unitário – Registrado no I510 = não há</w:t>
      </w:r>
    </w:p>
    <w:p w:rsidR="005F6312" w:rsidRPr="00773978" w:rsidRDefault="00A15EE3" w:rsidP="00A15EE3">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xml:space="preserve">– </w:t>
      </w:r>
      <w:r w:rsidR="005F6312" w:rsidRPr="00773978">
        <w:rPr>
          <w:rFonts w:ascii="Times New Roman" w:hAnsi="Times New Roman"/>
        </w:rPr>
        <w:t xml:space="preserve">VR_TOT – Valor Total – Registrado no I510 = 3030 </w:t>
      </w:r>
    </w:p>
    <w:p w:rsidR="00A15EE3" w:rsidRPr="00773978" w:rsidRDefault="005F6312" w:rsidP="00A15EE3">
      <w:pPr>
        <w:pStyle w:val="PSDS-CorpodeTexto0"/>
        <w:ind w:left="1416"/>
        <w:jc w:val="both"/>
        <w:rPr>
          <w:rFonts w:ascii="Times New Roman" w:hAnsi="Times New Roman"/>
        </w:rPr>
      </w:pPr>
      <w:r w:rsidRPr="00773978">
        <w:rPr>
          <w:rFonts w:ascii="Times New Roman" w:hAnsi="Times New Roman"/>
        </w:rPr>
        <w:t>(corresponde ao total = 1.010 do Produto 1 + 2.020 do Produto 2 = 3.030)</w:t>
      </w:r>
    </w:p>
    <w:p w:rsidR="00A15EE3" w:rsidRPr="00773978" w:rsidRDefault="00A15EE3" w:rsidP="0005364A">
      <w:pPr>
        <w:pStyle w:val="Corpodetexto"/>
        <w:rPr>
          <w:rFonts w:ascii="Times New Roman" w:hAnsi="Times New Roman"/>
          <w:sz w:val="20"/>
          <w:szCs w:val="20"/>
        </w:rPr>
      </w:pPr>
    </w:p>
    <w:p w:rsidR="00403049" w:rsidRPr="00773978" w:rsidRDefault="00403049">
      <w:pPr>
        <w:spacing w:after="200"/>
        <w:rPr>
          <w:rFonts w:eastAsia="Times New Roman" w:cs="Times New Roman"/>
          <w:b/>
          <w:bCs/>
          <w:color w:val="0000FF"/>
          <w:szCs w:val="20"/>
          <w:lang w:eastAsia="pt-BR"/>
        </w:rPr>
      </w:pPr>
      <w:bookmarkStart w:id="143" w:name="_Toc123014996"/>
      <w:bookmarkStart w:id="144" w:name="_Toc123015158"/>
      <w:r w:rsidRPr="00773978">
        <w:rPr>
          <w:szCs w:val="20"/>
        </w:rPr>
        <w:br w:type="page"/>
      </w:r>
    </w:p>
    <w:p w:rsidR="00AB2D47" w:rsidRPr="00773978" w:rsidRDefault="00AB2D47" w:rsidP="00AB2D47">
      <w:pPr>
        <w:pStyle w:val="Ttulo1"/>
        <w:jc w:val="both"/>
        <w:rPr>
          <w:szCs w:val="20"/>
        </w:rPr>
      </w:pPr>
      <w:bookmarkStart w:id="145" w:name="_Toc450294930"/>
      <w:r w:rsidRPr="00773978">
        <w:rPr>
          <w:szCs w:val="20"/>
        </w:rPr>
        <w:lastRenderedPageBreak/>
        <w:t>3.</w:t>
      </w:r>
      <w:r w:rsidR="000C632E" w:rsidRPr="00773978">
        <w:rPr>
          <w:szCs w:val="20"/>
        </w:rPr>
        <w:t>1.</w:t>
      </w:r>
      <w:r w:rsidRPr="00773978">
        <w:rPr>
          <w:szCs w:val="20"/>
        </w:rPr>
        <w:t xml:space="preserve">6.2.25. </w:t>
      </w:r>
      <w:r w:rsidR="005953BF" w:rsidRPr="00773978">
        <w:rPr>
          <w:szCs w:val="20"/>
        </w:rPr>
        <w:t>Registro</w:t>
      </w:r>
      <w:r w:rsidRPr="00773978">
        <w:rPr>
          <w:szCs w:val="20"/>
        </w:rPr>
        <w:t xml:space="preserve"> I990: Encerramento do Bloco I</w:t>
      </w:r>
      <w:bookmarkEnd w:id="145"/>
    </w:p>
    <w:p w:rsidR="00CE20D7" w:rsidRPr="00773978" w:rsidRDefault="00CE20D7" w:rsidP="00CE20D7">
      <w:pPr>
        <w:pStyle w:val="Corpodetexto"/>
        <w:ind w:firstLine="708"/>
        <w:rPr>
          <w:rFonts w:ascii="Times New Roman" w:hAnsi="Times New Roman"/>
          <w:sz w:val="20"/>
          <w:szCs w:val="20"/>
        </w:rPr>
      </w:pPr>
    </w:p>
    <w:p w:rsidR="00CE20D7" w:rsidRPr="00773978" w:rsidRDefault="00870F2D" w:rsidP="00CE20D7">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I990 encerra o bloco I</w:t>
      </w:r>
      <w:r w:rsidR="00CE20D7" w:rsidRPr="00773978">
        <w:rPr>
          <w:rFonts w:ascii="Times New Roman" w:hAnsi="Times New Roman"/>
          <w:sz w:val="20"/>
          <w:szCs w:val="20"/>
        </w:rPr>
        <w:t xml:space="preserve"> e indica o total de linhas do bloco</w:t>
      </w:r>
      <w:r w:rsidRPr="00773978">
        <w:rPr>
          <w:rFonts w:ascii="Times New Roman" w:hAnsi="Times New Roman"/>
          <w:sz w:val="20"/>
          <w:szCs w:val="20"/>
        </w:rPr>
        <w:t xml:space="preserve"> I. O </w:t>
      </w:r>
      <w:r w:rsidR="005953BF" w:rsidRPr="00773978">
        <w:rPr>
          <w:rFonts w:ascii="Times New Roman" w:hAnsi="Times New Roman"/>
          <w:sz w:val="20"/>
          <w:szCs w:val="20"/>
        </w:rPr>
        <w:t>registro</w:t>
      </w:r>
      <w:r w:rsidRPr="00773978">
        <w:rPr>
          <w:rFonts w:ascii="Times New Roman" w:hAnsi="Times New Roman"/>
          <w:sz w:val="20"/>
          <w:szCs w:val="20"/>
        </w:rPr>
        <w:t xml:space="preserve"> I</w:t>
      </w:r>
      <w:r w:rsidR="00CE20D7" w:rsidRPr="00773978">
        <w:rPr>
          <w:rFonts w:ascii="Times New Roman" w:hAnsi="Times New Roman"/>
          <w:sz w:val="20"/>
          <w:szCs w:val="20"/>
        </w:rPr>
        <w:t>990 também deve ser considera</w:t>
      </w:r>
      <w:r w:rsidRPr="00773978">
        <w:rPr>
          <w:rFonts w:ascii="Times New Roman" w:hAnsi="Times New Roman"/>
          <w:sz w:val="20"/>
          <w:szCs w:val="20"/>
        </w:rPr>
        <w:t>do no total de linhas do bloco I</w:t>
      </w:r>
      <w:r w:rsidR="00CE20D7" w:rsidRPr="00773978">
        <w:rPr>
          <w:rFonts w:ascii="Times New Roman" w:hAnsi="Times New Roman"/>
          <w:sz w:val="20"/>
          <w:szCs w:val="20"/>
        </w:rPr>
        <w:t>.</w:t>
      </w:r>
    </w:p>
    <w:p w:rsidR="00CE20D7" w:rsidRPr="00773978" w:rsidRDefault="00CE20D7" w:rsidP="00CE20D7">
      <w:pPr>
        <w:pStyle w:val="Corpodetexto"/>
        <w:ind w:firstLine="708"/>
        <w:rPr>
          <w:rFonts w:ascii="Times New Roman" w:hAnsi="Times New Roman"/>
          <w:sz w:val="20"/>
          <w:szCs w:val="20"/>
        </w:rPr>
      </w:pPr>
    </w:p>
    <w:tbl>
      <w:tblPr>
        <w:tblW w:w="10690" w:type="dxa"/>
        <w:jc w:val="center"/>
        <w:tblCellMar>
          <w:left w:w="0" w:type="dxa"/>
          <w:right w:w="0" w:type="dxa"/>
        </w:tblCellMar>
        <w:tblLook w:val="04A0" w:firstRow="1" w:lastRow="0" w:firstColumn="1" w:lastColumn="0" w:noHBand="0" w:noVBand="1"/>
      </w:tblPr>
      <w:tblGrid>
        <w:gridCol w:w="6167"/>
        <w:gridCol w:w="4523"/>
      </w:tblGrid>
      <w:tr w:rsidR="00CE20D7" w:rsidRPr="00773978" w:rsidTr="000C632E">
        <w:trPr>
          <w:jc w:val="center"/>
        </w:trPr>
        <w:tc>
          <w:tcPr>
            <w:tcW w:w="1069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E20D7" w:rsidRPr="00773978" w:rsidRDefault="005953BF" w:rsidP="00CE20D7">
            <w:pPr>
              <w:pStyle w:val="psds-corpodetexto"/>
              <w:spacing w:before="0" w:beforeAutospacing="0" w:after="0" w:afterAutospacing="0"/>
              <w:rPr>
                <w:sz w:val="20"/>
                <w:szCs w:val="20"/>
              </w:rPr>
            </w:pPr>
            <w:r w:rsidRPr="00773978">
              <w:rPr>
                <w:b/>
                <w:bCs/>
                <w:sz w:val="20"/>
                <w:szCs w:val="20"/>
              </w:rPr>
              <w:t>REGISTRO</w:t>
            </w:r>
            <w:r w:rsidR="00CE20D7" w:rsidRPr="00773978">
              <w:rPr>
                <w:b/>
                <w:bCs/>
                <w:sz w:val="20"/>
                <w:szCs w:val="20"/>
              </w:rPr>
              <w:t xml:space="preserve"> I990: ENCERRAMENTO DO BLOCO I</w:t>
            </w:r>
          </w:p>
        </w:tc>
      </w:tr>
      <w:tr w:rsidR="00CE20D7" w:rsidRPr="00773978" w:rsidTr="000C632E">
        <w:trPr>
          <w:jc w:val="center"/>
        </w:trPr>
        <w:tc>
          <w:tcPr>
            <w:tcW w:w="1069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E20D7" w:rsidRPr="00773978" w:rsidRDefault="00CE20D7" w:rsidP="00CE20D7">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CE20D7" w:rsidRPr="00773978" w:rsidRDefault="00CE20D7" w:rsidP="00CE20D7">
            <w:pPr>
              <w:pStyle w:val="psds-corpodetexto"/>
              <w:spacing w:before="0" w:beforeAutospacing="0" w:after="0" w:afterAutospacing="0"/>
              <w:rPr>
                <w:sz w:val="20"/>
                <w:szCs w:val="20"/>
              </w:rPr>
            </w:pPr>
            <w:r w:rsidRPr="00773978">
              <w:rPr>
                <w:sz w:val="20"/>
                <w:szCs w:val="20"/>
              </w:rPr>
              <w:t>[</w:t>
            </w:r>
            <w:hyperlink r:id="rId186" w:anchor="REGRA_OCORRENCIA_UNITARIA_ARQ" w:history="1">
              <w:r w:rsidRPr="00773978">
                <w:rPr>
                  <w:rStyle w:val="Hyperlink"/>
                  <w:color w:val="auto"/>
                  <w:sz w:val="20"/>
                  <w:szCs w:val="20"/>
                </w:rPr>
                <w:t>REGRA_OCORRENCIA_UNITARIA_ARQ</w:t>
              </w:r>
            </w:hyperlink>
            <w:r w:rsidRPr="00773978">
              <w:rPr>
                <w:sz w:val="20"/>
                <w:szCs w:val="20"/>
              </w:rPr>
              <w:t>]</w:t>
            </w:r>
          </w:p>
        </w:tc>
      </w:tr>
      <w:tr w:rsidR="00CE20D7" w:rsidRPr="00773978" w:rsidTr="000C632E">
        <w:trPr>
          <w:jc w:val="center"/>
        </w:trPr>
        <w:tc>
          <w:tcPr>
            <w:tcW w:w="616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E20D7" w:rsidRPr="00773978" w:rsidRDefault="00CE20D7" w:rsidP="00CE20D7">
            <w:pPr>
              <w:pStyle w:val="psds-corpodetexto"/>
              <w:spacing w:before="0" w:beforeAutospacing="0" w:after="0" w:afterAutospacing="0"/>
              <w:rPr>
                <w:sz w:val="20"/>
                <w:szCs w:val="20"/>
              </w:rPr>
            </w:pPr>
            <w:r w:rsidRPr="00773978">
              <w:rPr>
                <w:b/>
                <w:bCs/>
                <w:sz w:val="20"/>
                <w:szCs w:val="20"/>
              </w:rPr>
              <w:t>Nível Hierárquico – 1</w:t>
            </w:r>
          </w:p>
        </w:tc>
        <w:tc>
          <w:tcPr>
            <w:tcW w:w="4523"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CE20D7" w:rsidRPr="00773978" w:rsidRDefault="00CE20D7" w:rsidP="00CE20D7">
            <w:pPr>
              <w:pStyle w:val="psds-corpodetexto"/>
              <w:spacing w:before="0" w:beforeAutospacing="0" w:after="0" w:afterAutospacing="0"/>
              <w:rPr>
                <w:sz w:val="20"/>
                <w:szCs w:val="20"/>
              </w:rPr>
            </w:pPr>
            <w:r w:rsidRPr="00773978">
              <w:rPr>
                <w:b/>
                <w:bCs/>
                <w:sz w:val="20"/>
                <w:szCs w:val="20"/>
              </w:rPr>
              <w:t>Ocorrência – um (por arquivo)</w:t>
            </w:r>
          </w:p>
        </w:tc>
      </w:tr>
      <w:tr w:rsidR="00CE20D7" w:rsidRPr="00773978" w:rsidTr="000C632E">
        <w:trPr>
          <w:jc w:val="center"/>
        </w:trPr>
        <w:tc>
          <w:tcPr>
            <w:tcW w:w="1069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E20D7" w:rsidRPr="00773978" w:rsidRDefault="00CE20D7" w:rsidP="00CE20D7">
            <w:pPr>
              <w:pStyle w:val="psds-corpodetexto"/>
              <w:spacing w:before="0" w:beforeAutospacing="0" w:after="0" w:afterAutospacing="0"/>
              <w:rPr>
                <w:sz w:val="20"/>
                <w:szCs w:val="20"/>
              </w:rPr>
            </w:pPr>
            <w:r w:rsidRPr="00773978">
              <w:rPr>
                <w:b/>
                <w:bCs/>
                <w:sz w:val="20"/>
                <w:szCs w:val="20"/>
              </w:rPr>
              <w:t>Campo(s) chave: [REG]</w:t>
            </w:r>
          </w:p>
        </w:tc>
      </w:tr>
    </w:tbl>
    <w:p w:rsidR="00CE20D7" w:rsidRPr="00773978" w:rsidRDefault="00CE20D7" w:rsidP="00CE20D7">
      <w:pPr>
        <w:spacing w:line="240" w:lineRule="auto"/>
        <w:rPr>
          <w:rFonts w:cs="Times New Roman"/>
          <w:szCs w:val="20"/>
        </w:rPr>
      </w:pPr>
      <w:r w:rsidRPr="00773978">
        <w:rPr>
          <w:rFonts w:cs="Times New Roman"/>
          <w:szCs w:val="20"/>
        </w:rPr>
        <w:t> </w:t>
      </w:r>
    </w:p>
    <w:tbl>
      <w:tblPr>
        <w:tblW w:w="10751" w:type="dxa"/>
        <w:jc w:val="center"/>
        <w:tblCellMar>
          <w:left w:w="0" w:type="dxa"/>
          <w:right w:w="0" w:type="dxa"/>
        </w:tblCellMar>
        <w:tblLook w:val="04A0" w:firstRow="1" w:lastRow="0" w:firstColumn="1" w:lastColumn="0" w:noHBand="0" w:noVBand="1"/>
      </w:tblPr>
      <w:tblGrid>
        <w:gridCol w:w="427"/>
        <w:gridCol w:w="1227"/>
        <w:gridCol w:w="1598"/>
        <w:gridCol w:w="617"/>
        <w:gridCol w:w="1039"/>
        <w:gridCol w:w="916"/>
        <w:gridCol w:w="872"/>
        <w:gridCol w:w="1239"/>
        <w:gridCol w:w="2816"/>
      </w:tblGrid>
      <w:tr w:rsidR="000C632E" w:rsidRPr="00773978" w:rsidTr="000C632E">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E20D7" w:rsidRPr="00773978" w:rsidRDefault="00CE20D7" w:rsidP="00CE20D7">
            <w:pPr>
              <w:pStyle w:val="psds-corpodetexto"/>
              <w:spacing w:before="0" w:beforeAutospacing="0" w:after="0" w:afterAutospacing="0"/>
              <w:jc w:val="center"/>
              <w:rPr>
                <w:sz w:val="20"/>
                <w:szCs w:val="20"/>
              </w:rPr>
            </w:pPr>
            <w:r w:rsidRPr="00773978">
              <w:rPr>
                <w:b/>
                <w:bCs/>
                <w:sz w:val="20"/>
                <w:szCs w:val="20"/>
              </w:rPr>
              <w:t>Nº</w:t>
            </w:r>
          </w:p>
        </w:tc>
        <w:tc>
          <w:tcPr>
            <w:tcW w:w="122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E20D7" w:rsidRPr="00773978" w:rsidRDefault="00CE20D7" w:rsidP="00CE20D7">
            <w:pPr>
              <w:pStyle w:val="psds-corpodetexto"/>
              <w:spacing w:before="0" w:beforeAutospacing="0" w:after="0" w:afterAutospacing="0"/>
              <w:jc w:val="center"/>
              <w:rPr>
                <w:sz w:val="20"/>
                <w:szCs w:val="20"/>
              </w:rPr>
            </w:pPr>
            <w:r w:rsidRPr="00773978">
              <w:rPr>
                <w:b/>
                <w:bCs/>
                <w:sz w:val="20"/>
                <w:szCs w:val="20"/>
              </w:rPr>
              <w:t>Campo</w:t>
            </w:r>
          </w:p>
        </w:tc>
        <w:tc>
          <w:tcPr>
            <w:tcW w:w="159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E20D7" w:rsidRPr="00773978" w:rsidRDefault="00CE20D7" w:rsidP="00CE20D7">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E20D7" w:rsidRPr="00773978" w:rsidRDefault="00CE20D7" w:rsidP="00CE20D7">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E20D7" w:rsidRPr="00773978" w:rsidRDefault="00CE20D7" w:rsidP="00CE20D7">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E20D7" w:rsidRPr="00773978" w:rsidRDefault="00CE20D7" w:rsidP="00CE20D7">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CE20D7" w:rsidRPr="00773978" w:rsidRDefault="00CE20D7" w:rsidP="00CE20D7">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CE20D7" w:rsidRPr="00773978" w:rsidRDefault="00CE20D7" w:rsidP="00CE20D7">
            <w:pPr>
              <w:pStyle w:val="psds-corpodetexto"/>
              <w:spacing w:before="0" w:beforeAutospacing="0" w:after="0" w:afterAutospacing="0"/>
              <w:jc w:val="center"/>
              <w:rPr>
                <w:sz w:val="20"/>
                <w:szCs w:val="20"/>
              </w:rPr>
            </w:pPr>
            <w:r w:rsidRPr="00773978">
              <w:rPr>
                <w:b/>
                <w:bCs/>
                <w:sz w:val="20"/>
                <w:szCs w:val="20"/>
              </w:rPr>
              <w:t>Obrigatório</w:t>
            </w:r>
          </w:p>
        </w:tc>
        <w:tc>
          <w:tcPr>
            <w:tcW w:w="28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CE20D7" w:rsidRPr="00773978" w:rsidRDefault="00CE20D7" w:rsidP="00CE20D7">
            <w:pPr>
              <w:pStyle w:val="psds-corpodetexto"/>
              <w:spacing w:before="0" w:beforeAutospacing="0" w:after="0" w:afterAutospacing="0"/>
              <w:jc w:val="center"/>
              <w:rPr>
                <w:sz w:val="20"/>
                <w:szCs w:val="20"/>
              </w:rPr>
            </w:pPr>
            <w:r w:rsidRPr="00773978">
              <w:rPr>
                <w:b/>
                <w:bCs/>
                <w:sz w:val="20"/>
                <w:szCs w:val="20"/>
              </w:rPr>
              <w:t>Regras de Validação do Campo</w:t>
            </w:r>
          </w:p>
        </w:tc>
      </w:tr>
      <w:tr w:rsidR="000C632E" w:rsidRPr="00773978" w:rsidTr="000C632E">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E20D7" w:rsidRPr="00773978" w:rsidRDefault="00CE20D7" w:rsidP="00CE20D7">
            <w:pPr>
              <w:spacing w:line="240" w:lineRule="auto"/>
              <w:rPr>
                <w:rFonts w:cs="Times New Roman"/>
                <w:szCs w:val="20"/>
              </w:rPr>
            </w:pPr>
            <w:r w:rsidRPr="00773978">
              <w:rPr>
                <w:rFonts w:cs="Times New Roman"/>
                <w:szCs w:val="20"/>
              </w:rPr>
              <w:t>01</w:t>
            </w:r>
          </w:p>
        </w:tc>
        <w:tc>
          <w:tcPr>
            <w:tcW w:w="1227" w:type="dxa"/>
            <w:tcBorders>
              <w:top w:val="nil"/>
              <w:left w:val="nil"/>
              <w:bottom w:val="single" w:sz="6" w:space="0" w:color="auto"/>
              <w:right w:val="single" w:sz="6" w:space="0" w:color="auto"/>
            </w:tcBorders>
            <w:tcMar>
              <w:top w:w="0" w:type="dxa"/>
              <w:left w:w="108" w:type="dxa"/>
              <w:bottom w:w="0" w:type="dxa"/>
              <w:right w:w="108" w:type="dxa"/>
            </w:tcMar>
            <w:hideMark/>
          </w:tcPr>
          <w:p w:rsidR="00CE20D7" w:rsidRPr="00773978" w:rsidRDefault="00CE20D7" w:rsidP="00CE20D7">
            <w:pPr>
              <w:spacing w:line="240" w:lineRule="auto"/>
              <w:rPr>
                <w:rFonts w:cs="Times New Roman"/>
                <w:szCs w:val="20"/>
              </w:rPr>
            </w:pPr>
            <w:r w:rsidRPr="00773978">
              <w:rPr>
                <w:rFonts w:cs="Times New Roman"/>
                <w:szCs w:val="20"/>
              </w:rPr>
              <w:t>REG</w:t>
            </w:r>
          </w:p>
        </w:tc>
        <w:tc>
          <w:tcPr>
            <w:tcW w:w="1598" w:type="dxa"/>
            <w:tcBorders>
              <w:top w:val="nil"/>
              <w:left w:val="nil"/>
              <w:bottom w:val="single" w:sz="6" w:space="0" w:color="auto"/>
              <w:right w:val="single" w:sz="6" w:space="0" w:color="auto"/>
            </w:tcBorders>
            <w:tcMar>
              <w:top w:w="0" w:type="dxa"/>
              <w:left w:w="108" w:type="dxa"/>
              <w:bottom w:w="0" w:type="dxa"/>
              <w:right w:w="108" w:type="dxa"/>
            </w:tcMar>
            <w:hideMark/>
          </w:tcPr>
          <w:p w:rsidR="00CE20D7" w:rsidRPr="00773978" w:rsidRDefault="00F844B9" w:rsidP="00CE20D7">
            <w:pPr>
              <w:spacing w:line="240" w:lineRule="auto"/>
              <w:rPr>
                <w:rFonts w:cs="Times New Roman"/>
                <w:szCs w:val="20"/>
              </w:rPr>
            </w:pPr>
            <w:r w:rsidRPr="00773978">
              <w:rPr>
                <w:rFonts w:cs="Times New Roman"/>
                <w:szCs w:val="20"/>
              </w:rPr>
              <w:t>Texto fixo contendo “I</w:t>
            </w:r>
            <w:r w:rsidR="00CE20D7" w:rsidRPr="00773978">
              <w:rPr>
                <w:rFonts w:cs="Times New Roman"/>
                <w:szCs w:val="20"/>
              </w:rPr>
              <w:t>990”.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E20D7" w:rsidRPr="00773978" w:rsidRDefault="00CE20D7" w:rsidP="00CE20D7">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E20D7" w:rsidRPr="00773978" w:rsidRDefault="00CE20D7" w:rsidP="00CE20D7">
            <w:pPr>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E20D7" w:rsidRPr="00773978" w:rsidRDefault="00CE20D7" w:rsidP="00CE20D7">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CE20D7" w:rsidRPr="00773978" w:rsidRDefault="002440C1" w:rsidP="00CE20D7">
            <w:pPr>
              <w:spacing w:line="240" w:lineRule="auto"/>
              <w:rPr>
                <w:rFonts w:cs="Times New Roman"/>
                <w:szCs w:val="20"/>
              </w:rPr>
            </w:pPr>
            <w:r w:rsidRPr="00773978">
              <w:rPr>
                <w:rFonts w:cs="Times New Roman"/>
                <w:szCs w:val="20"/>
              </w:rPr>
              <w:t>"I</w:t>
            </w:r>
            <w:r w:rsidR="00CE20D7" w:rsidRPr="00773978">
              <w:rPr>
                <w:rFonts w:cs="Times New Roman"/>
                <w:szCs w:val="20"/>
              </w:rPr>
              <w:t>990"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CE20D7" w:rsidRPr="00773978" w:rsidRDefault="00CE20D7" w:rsidP="00CE20D7">
            <w:pPr>
              <w:spacing w:line="240" w:lineRule="auto"/>
              <w:rPr>
                <w:rFonts w:cs="Times New Roman"/>
                <w:szCs w:val="20"/>
              </w:rPr>
            </w:pPr>
            <w:r w:rsidRPr="00773978">
              <w:rPr>
                <w:rFonts w:cs="Times New Roman"/>
                <w:szCs w:val="20"/>
              </w:rPr>
              <w:t>Sim</w:t>
            </w:r>
          </w:p>
        </w:tc>
        <w:tc>
          <w:tcPr>
            <w:tcW w:w="2816" w:type="dxa"/>
            <w:tcBorders>
              <w:top w:val="nil"/>
              <w:left w:val="nil"/>
              <w:bottom w:val="single" w:sz="6" w:space="0" w:color="auto"/>
              <w:right w:val="single" w:sz="6" w:space="0" w:color="auto"/>
            </w:tcBorders>
            <w:tcMar>
              <w:top w:w="0" w:type="dxa"/>
              <w:left w:w="108" w:type="dxa"/>
              <w:bottom w:w="0" w:type="dxa"/>
              <w:right w:w="108" w:type="dxa"/>
            </w:tcMar>
            <w:hideMark/>
          </w:tcPr>
          <w:p w:rsidR="00CE20D7" w:rsidRPr="00773978" w:rsidRDefault="00CE20D7" w:rsidP="00CE20D7">
            <w:pPr>
              <w:spacing w:line="240" w:lineRule="auto"/>
              <w:rPr>
                <w:rFonts w:cs="Times New Roman"/>
                <w:szCs w:val="20"/>
              </w:rPr>
            </w:pPr>
            <w:r w:rsidRPr="00773978">
              <w:rPr>
                <w:rFonts w:cs="Times New Roman"/>
                <w:szCs w:val="20"/>
              </w:rPr>
              <w:t>-</w:t>
            </w:r>
          </w:p>
        </w:tc>
      </w:tr>
      <w:tr w:rsidR="000C632E" w:rsidRPr="00773978" w:rsidTr="000C632E">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E20D7" w:rsidRPr="00773978" w:rsidRDefault="00CE20D7" w:rsidP="00CE20D7">
            <w:pPr>
              <w:spacing w:line="240" w:lineRule="auto"/>
              <w:rPr>
                <w:rFonts w:cs="Times New Roman"/>
                <w:szCs w:val="20"/>
              </w:rPr>
            </w:pPr>
            <w:r w:rsidRPr="00773978">
              <w:rPr>
                <w:rFonts w:cs="Times New Roman"/>
                <w:szCs w:val="20"/>
              </w:rPr>
              <w:t>02</w:t>
            </w:r>
          </w:p>
        </w:tc>
        <w:tc>
          <w:tcPr>
            <w:tcW w:w="1227" w:type="dxa"/>
            <w:tcBorders>
              <w:top w:val="nil"/>
              <w:left w:val="nil"/>
              <w:bottom w:val="single" w:sz="6" w:space="0" w:color="auto"/>
              <w:right w:val="single" w:sz="6" w:space="0" w:color="auto"/>
            </w:tcBorders>
            <w:tcMar>
              <w:top w:w="0" w:type="dxa"/>
              <w:left w:w="108" w:type="dxa"/>
              <w:bottom w:w="0" w:type="dxa"/>
              <w:right w:w="108" w:type="dxa"/>
            </w:tcMar>
            <w:hideMark/>
          </w:tcPr>
          <w:p w:rsidR="00CE20D7" w:rsidRPr="00773978" w:rsidRDefault="00F920BB" w:rsidP="00CE20D7">
            <w:pPr>
              <w:spacing w:line="240" w:lineRule="auto"/>
              <w:rPr>
                <w:rFonts w:cs="Times New Roman"/>
                <w:szCs w:val="20"/>
              </w:rPr>
            </w:pPr>
            <w:r w:rsidRPr="00773978">
              <w:rPr>
                <w:rFonts w:cs="Times New Roman"/>
                <w:szCs w:val="20"/>
              </w:rPr>
              <w:t>QTD_LIN_I</w:t>
            </w:r>
          </w:p>
        </w:tc>
        <w:tc>
          <w:tcPr>
            <w:tcW w:w="1598" w:type="dxa"/>
            <w:tcBorders>
              <w:top w:val="nil"/>
              <w:left w:val="nil"/>
              <w:bottom w:val="single" w:sz="6" w:space="0" w:color="auto"/>
              <w:right w:val="single" w:sz="6" w:space="0" w:color="auto"/>
            </w:tcBorders>
            <w:tcMar>
              <w:top w:w="0" w:type="dxa"/>
              <w:left w:w="108" w:type="dxa"/>
              <w:bottom w:w="0" w:type="dxa"/>
              <w:right w:w="108" w:type="dxa"/>
            </w:tcMar>
            <w:hideMark/>
          </w:tcPr>
          <w:p w:rsidR="00CE20D7" w:rsidRPr="00773978" w:rsidRDefault="00CE20D7" w:rsidP="00CE20D7">
            <w:pPr>
              <w:spacing w:line="240" w:lineRule="auto"/>
              <w:rPr>
                <w:rFonts w:cs="Times New Roman"/>
                <w:szCs w:val="20"/>
              </w:rPr>
            </w:pPr>
            <w:r w:rsidRPr="00773978">
              <w:rPr>
                <w:rFonts w:cs="Times New Roman"/>
                <w:szCs w:val="20"/>
              </w:rPr>
              <w:t>Quant</w:t>
            </w:r>
            <w:r w:rsidR="00F920BB" w:rsidRPr="00773978">
              <w:rPr>
                <w:rFonts w:cs="Times New Roman"/>
                <w:szCs w:val="20"/>
              </w:rPr>
              <w:t>idade total de linhas do Bloco I</w:t>
            </w:r>
            <w:r w:rsidRPr="00773978">
              <w:rPr>
                <w:rFonts w:cs="Times New Roman"/>
                <w:szCs w:val="20"/>
              </w:rPr>
              <w:t>.</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E20D7" w:rsidRPr="00773978" w:rsidRDefault="00CE20D7" w:rsidP="00CE20D7">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E20D7" w:rsidRPr="00773978" w:rsidRDefault="00CE20D7" w:rsidP="00CE20D7">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E20D7" w:rsidRPr="00773978" w:rsidRDefault="00CE20D7" w:rsidP="00CE20D7">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CE20D7" w:rsidRPr="00773978" w:rsidRDefault="00CE20D7" w:rsidP="00CE20D7">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CE20D7" w:rsidRPr="00773978" w:rsidRDefault="00CE20D7" w:rsidP="00CE20D7">
            <w:pPr>
              <w:spacing w:line="240" w:lineRule="auto"/>
              <w:rPr>
                <w:rFonts w:cs="Times New Roman"/>
                <w:szCs w:val="20"/>
              </w:rPr>
            </w:pPr>
            <w:r w:rsidRPr="00773978">
              <w:rPr>
                <w:rFonts w:cs="Times New Roman"/>
                <w:szCs w:val="20"/>
              </w:rPr>
              <w:t>Sim</w:t>
            </w:r>
          </w:p>
        </w:tc>
        <w:tc>
          <w:tcPr>
            <w:tcW w:w="2816" w:type="dxa"/>
            <w:tcBorders>
              <w:top w:val="nil"/>
              <w:left w:val="nil"/>
              <w:bottom w:val="single" w:sz="6" w:space="0" w:color="auto"/>
              <w:right w:val="single" w:sz="6" w:space="0" w:color="auto"/>
            </w:tcBorders>
            <w:tcMar>
              <w:top w:w="0" w:type="dxa"/>
              <w:left w:w="108" w:type="dxa"/>
              <w:bottom w:w="0" w:type="dxa"/>
              <w:right w:w="108" w:type="dxa"/>
            </w:tcMar>
            <w:hideMark/>
          </w:tcPr>
          <w:p w:rsidR="00CE20D7" w:rsidRPr="00773978" w:rsidRDefault="00CE20D7" w:rsidP="00F920BB">
            <w:pPr>
              <w:spacing w:line="240" w:lineRule="auto"/>
              <w:rPr>
                <w:rFonts w:cs="Times New Roman"/>
                <w:szCs w:val="20"/>
              </w:rPr>
            </w:pPr>
            <w:r w:rsidRPr="00773978">
              <w:rPr>
                <w:rFonts w:cs="Times New Roman"/>
                <w:szCs w:val="20"/>
              </w:rPr>
              <w:t>[</w:t>
            </w:r>
            <w:hyperlink r:id="rId187" w:anchor="REGRA_QTD_LIN_BLOCO0" w:history="1">
              <w:r w:rsidRPr="00773978">
                <w:rPr>
                  <w:rStyle w:val="Hyperlink"/>
                  <w:rFonts w:cs="Times New Roman"/>
                  <w:color w:val="auto"/>
                  <w:szCs w:val="20"/>
                </w:rPr>
                <w:t>REGRA_QTD_LIN_BLOCO</w:t>
              </w:r>
            </w:hyperlink>
            <w:r w:rsidR="00F920BB" w:rsidRPr="00773978">
              <w:rPr>
                <w:rFonts w:cs="Times New Roman"/>
                <w:szCs w:val="20"/>
              </w:rPr>
              <w:t>I</w:t>
            </w:r>
            <w:r w:rsidRPr="00773978">
              <w:rPr>
                <w:rFonts w:cs="Times New Roman"/>
                <w:szCs w:val="20"/>
              </w:rPr>
              <w:t>]</w:t>
            </w:r>
          </w:p>
        </w:tc>
      </w:tr>
    </w:tbl>
    <w:p w:rsidR="000C632E" w:rsidRPr="00773978" w:rsidRDefault="000C632E" w:rsidP="00CE20D7">
      <w:pPr>
        <w:pStyle w:val="Corpodetexto"/>
        <w:rPr>
          <w:rFonts w:ascii="Times New Roman" w:hAnsi="Times New Roman"/>
          <w:b/>
          <w:sz w:val="20"/>
          <w:szCs w:val="20"/>
        </w:rPr>
      </w:pPr>
    </w:p>
    <w:p w:rsidR="00CE20D7" w:rsidRPr="00773978" w:rsidRDefault="00CE20D7" w:rsidP="00CE20D7">
      <w:pPr>
        <w:pStyle w:val="Corpodetexto"/>
        <w:rPr>
          <w:rFonts w:ascii="Times New Roman" w:hAnsi="Times New Roman"/>
          <w:b/>
          <w:sz w:val="20"/>
          <w:szCs w:val="20"/>
        </w:rPr>
      </w:pPr>
      <w:r w:rsidRPr="00773978">
        <w:rPr>
          <w:rFonts w:ascii="Times New Roman" w:hAnsi="Times New Roman"/>
          <w:b/>
          <w:sz w:val="20"/>
          <w:szCs w:val="20"/>
        </w:rPr>
        <w:t>I - Observações:</w:t>
      </w:r>
    </w:p>
    <w:p w:rsidR="00CE20D7" w:rsidRPr="00773978" w:rsidRDefault="00CE20D7" w:rsidP="00CE20D7">
      <w:pPr>
        <w:pStyle w:val="Corpodetexto"/>
        <w:rPr>
          <w:rFonts w:ascii="Times New Roman" w:hAnsi="Times New Roman"/>
          <w:sz w:val="20"/>
          <w:szCs w:val="20"/>
        </w:rPr>
      </w:pPr>
    </w:p>
    <w:p w:rsidR="00CE20D7" w:rsidRPr="00773978" w:rsidRDefault="005953BF" w:rsidP="00CE20D7">
      <w:pPr>
        <w:pStyle w:val="Corpodetexto"/>
        <w:ind w:firstLine="708"/>
        <w:rPr>
          <w:rFonts w:ascii="Times New Roman" w:hAnsi="Times New Roman"/>
          <w:sz w:val="20"/>
          <w:szCs w:val="20"/>
        </w:rPr>
      </w:pPr>
      <w:r w:rsidRPr="00773978">
        <w:rPr>
          <w:rFonts w:ascii="Times New Roman" w:hAnsi="Times New Roman"/>
          <w:sz w:val="20"/>
          <w:szCs w:val="20"/>
        </w:rPr>
        <w:t>Registro</w:t>
      </w:r>
      <w:r w:rsidR="00CE20D7" w:rsidRPr="00773978">
        <w:rPr>
          <w:rFonts w:ascii="Times New Roman" w:hAnsi="Times New Roman"/>
          <w:sz w:val="20"/>
          <w:szCs w:val="20"/>
        </w:rPr>
        <w:t xml:space="preserve"> obrigatório</w:t>
      </w:r>
    </w:p>
    <w:p w:rsidR="00CE20D7" w:rsidRPr="00773978" w:rsidRDefault="00CE20D7" w:rsidP="00CE20D7">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CE20D7" w:rsidRPr="00773978" w:rsidRDefault="00CE20D7" w:rsidP="00CE20D7">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CE20D7" w:rsidRPr="00773978" w:rsidRDefault="00CE20D7" w:rsidP="00CE20D7">
      <w:pPr>
        <w:pStyle w:val="Corpodetexto"/>
        <w:spacing w:line="240" w:lineRule="auto"/>
        <w:rPr>
          <w:rFonts w:ascii="Times New Roman" w:hAnsi="Times New Roman"/>
          <w:sz w:val="20"/>
          <w:szCs w:val="20"/>
        </w:rPr>
      </w:pPr>
    </w:p>
    <w:p w:rsidR="00CE20D7" w:rsidRPr="00773978" w:rsidRDefault="00CE20D7" w:rsidP="00CE20D7">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CE20D7" w:rsidRPr="00773978" w:rsidRDefault="00CE20D7" w:rsidP="00CE20D7">
      <w:pPr>
        <w:pStyle w:val="Corpodetexto"/>
        <w:spacing w:line="240" w:lineRule="auto"/>
        <w:rPr>
          <w:rFonts w:ascii="Times New Roman" w:hAnsi="Times New Roman"/>
          <w:sz w:val="20"/>
          <w:szCs w:val="20"/>
        </w:rPr>
      </w:pPr>
    </w:p>
    <w:p w:rsidR="00CE20D7" w:rsidRPr="00773978" w:rsidRDefault="00CE20D7" w:rsidP="00CE20D7">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CE20D7" w:rsidRPr="00773978" w:rsidRDefault="00CE20D7" w:rsidP="00CE20D7">
      <w:pPr>
        <w:pStyle w:val="Corpodetexto"/>
        <w:rPr>
          <w:rFonts w:ascii="Times New Roman" w:hAnsi="Times New Roman"/>
          <w:color w:val="auto"/>
          <w:sz w:val="20"/>
          <w:szCs w:val="20"/>
        </w:rPr>
      </w:pPr>
    </w:p>
    <w:p w:rsidR="00F844B9" w:rsidRPr="00773978" w:rsidRDefault="00A11824" w:rsidP="0077671B">
      <w:pPr>
        <w:pStyle w:val="Corpodetexto"/>
        <w:ind w:left="708"/>
        <w:rPr>
          <w:rFonts w:ascii="Times New Roman" w:hAnsi="Times New Roman"/>
          <w:sz w:val="20"/>
          <w:szCs w:val="20"/>
        </w:rPr>
      </w:pPr>
      <w:hyperlink r:id="rId188" w:anchor="REGRA_OCORRENCIA_UNITARIA_ARQ" w:history="1">
        <w:r w:rsidR="00CE20D7" w:rsidRPr="00773978">
          <w:rPr>
            <w:rFonts w:ascii="Times New Roman" w:hAnsi="Times New Roman"/>
            <w:b/>
            <w:sz w:val="20"/>
            <w:szCs w:val="20"/>
          </w:rPr>
          <w:t>REGRA_OCORRENCIA_UNITARIA_ARQ</w:t>
        </w:r>
      </w:hyperlink>
      <w:r w:rsidR="00CE20D7" w:rsidRPr="00773978">
        <w:rPr>
          <w:rFonts w:ascii="Times New Roman" w:hAnsi="Times New Roman"/>
          <w:color w:val="auto"/>
          <w:sz w:val="20"/>
          <w:szCs w:val="20"/>
        </w:rPr>
        <w:t xml:space="preserve">: </w:t>
      </w:r>
      <w:r w:rsidR="00CE20D7" w:rsidRPr="00773978">
        <w:rPr>
          <w:rFonts w:ascii="Times New Roman" w:hAnsi="Times New Roman"/>
          <w:sz w:val="20"/>
          <w:szCs w:val="20"/>
        </w:rPr>
        <w:t xml:space="preserve">Verifica se </w:t>
      </w:r>
      <w:r w:rsidR="00CD0A92" w:rsidRPr="00773978">
        <w:rPr>
          <w:rFonts w:ascii="Times New Roman" w:hAnsi="Times New Roman"/>
          <w:sz w:val="20"/>
          <w:szCs w:val="20"/>
        </w:rPr>
        <w:t xml:space="preserve">o </w:t>
      </w:r>
      <w:r w:rsidR="005953BF" w:rsidRPr="00773978">
        <w:rPr>
          <w:rFonts w:ascii="Times New Roman" w:hAnsi="Times New Roman"/>
          <w:sz w:val="20"/>
          <w:szCs w:val="20"/>
        </w:rPr>
        <w:t>registro</w:t>
      </w:r>
      <w:r w:rsidR="00CE20D7" w:rsidRPr="00773978">
        <w:rPr>
          <w:rFonts w:ascii="Times New Roman" w:hAnsi="Times New Roman"/>
          <w:sz w:val="20"/>
          <w:szCs w:val="20"/>
        </w:rPr>
        <w:t xml:space="preserve"> ocorreu apenas uma vez por a</w:t>
      </w:r>
      <w:r w:rsidR="00F844B9" w:rsidRPr="00773978">
        <w:rPr>
          <w:rFonts w:ascii="Times New Roman" w:hAnsi="Times New Roman"/>
          <w:sz w:val="20"/>
          <w:szCs w:val="20"/>
        </w:rPr>
        <w:t>rquivo, considerando a chave “I</w:t>
      </w:r>
      <w:r w:rsidR="00CE20D7" w:rsidRPr="00773978">
        <w:rPr>
          <w:rFonts w:ascii="Times New Roman" w:hAnsi="Times New Roman"/>
          <w:sz w:val="20"/>
          <w:szCs w:val="20"/>
        </w:rPr>
        <w:t>990” (REG). Se a regra não for cumprida, o PVA do Sped Contábil gera um erro.</w:t>
      </w:r>
    </w:p>
    <w:p w:rsidR="00CE20D7" w:rsidRPr="00773978" w:rsidRDefault="00CE20D7" w:rsidP="00CE20D7">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CE20D7" w:rsidRPr="00773978" w:rsidRDefault="00CE20D7" w:rsidP="00CE20D7">
      <w:pPr>
        <w:pStyle w:val="Corpodetexto"/>
        <w:spacing w:line="240" w:lineRule="auto"/>
        <w:rPr>
          <w:rFonts w:ascii="Times New Roman" w:hAnsi="Times New Roman"/>
          <w:sz w:val="20"/>
          <w:szCs w:val="20"/>
        </w:rPr>
      </w:pPr>
    </w:p>
    <w:p w:rsidR="00CE20D7" w:rsidRPr="00773978" w:rsidRDefault="00A11824" w:rsidP="00CE20D7">
      <w:pPr>
        <w:pStyle w:val="Corpodetexto"/>
        <w:ind w:left="708"/>
        <w:rPr>
          <w:rFonts w:ascii="Times New Roman" w:hAnsi="Times New Roman"/>
          <w:sz w:val="20"/>
          <w:szCs w:val="20"/>
        </w:rPr>
      </w:pPr>
      <w:hyperlink r:id="rId189" w:anchor="REGRA_QTD_LIN_BLOCO0" w:history="1">
        <w:r w:rsidR="00CE20D7" w:rsidRPr="00773978">
          <w:rPr>
            <w:rFonts w:ascii="Times New Roman" w:hAnsi="Times New Roman"/>
            <w:b/>
            <w:sz w:val="20"/>
            <w:szCs w:val="20"/>
          </w:rPr>
          <w:t>REGRA_QTD_LIN_BLOCO</w:t>
        </w:r>
      </w:hyperlink>
      <w:r w:rsidR="00F920BB" w:rsidRPr="00773978">
        <w:rPr>
          <w:rFonts w:ascii="Times New Roman" w:hAnsi="Times New Roman"/>
          <w:b/>
          <w:sz w:val="20"/>
          <w:szCs w:val="20"/>
        </w:rPr>
        <w:t>I</w:t>
      </w:r>
      <w:r w:rsidR="00CE20D7" w:rsidRPr="00773978">
        <w:rPr>
          <w:rFonts w:ascii="Times New Roman" w:hAnsi="Times New Roman"/>
          <w:sz w:val="20"/>
          <w:szCs w:val="20"/>
        </w:rPr>
        <w:t xml:space="preserve">: Verifica se </w:t>
      </w:r>
      <w:r w:rsidR="00CD0A92" w:rsidRPr="00773978">
        <w:rPr>
          <w:rFonts w:ascii="Times New Roman" w:hAnsi="Times New Roman"/>
          <w:sz w:val="20"/>
          <w:szCs w:val="20"/>
        </w:rPr>
        <w:t xml:space="preserve">o </w:t>
      </w:r>
      <w:r w:rsidR="00CE20D7" w:rsidRPr="00773978">
        <w:rPr>
          <w:rFonts w:ascii="Times New Roman" w:hAnsi="Times New Roman"/>
          <w:sz w:val="20"/>
          <w:szCs w:val="20"/>
        </w:rPr>
        <w:t>numero de linhas do bloco 0 é igual ao valor informado em “QTD_LIN</w:t>
      </w:r>
      <w:r w:rsidR="00F920BB" w:rsidRPr="00773978">
        <w:rPr>
          <w:rFonts w:ascii="Times New Roman" w:hAnsi="Times New Roman"/>
          <w:sz w:val="20"/>
          <w:szCs w:val="20"/>
        </w:rPr>
        <w:t>_I</w:t>
      </w:r>
      <w:r w:rsidR="00CE20D7" w:rsidRPr="00773978">
        <w:rPr>
          <w:rFonts w:ascii="Times New Roman" w:hAnsi="Times New Roman"/>
          <w:sz w:val="20"/>
          <w:szCs w:val="20"/>
        </w:rPr>
        <w:t>” (Campo 02).</w:t>
      </w:r>
    </w:p>
    <w:p w:rsidR="00CE20D7" w:rsidRPr="00773978" w:rsidRDefault="00CE20D7" w:rsidP="00CE20D7">
      <w:pPr>
        <w:pStyle w:val="Corpodetexto"/>
        <w:spacing w:line="240" w:lineRule="auto"/>
        <w:rPr>
          <w:rFonts w:ascii="Times New Roman" w:hAnsi="Times New Roman"/>
          <w:sz w:val="20"/>
          <w:szCs w:val="20"/>
        </w:rPr>
      </w:pPr>
    </w:p>
    <w:p w:rsidR="00CD0A92" w:rsidRPr="00773978" w:rsidRDefault="00F844B9" w:rsidP="00CE20D7">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CE20D7" w:rsidRPr="00773978" w:rsidRDefault="00F844B9" w:rsidP="00CD0A92">
      <w:pPr>
        <w:pStyle w:val="Corpodetexto"/>
        <w:ind w:firstLine="708"/>
        <w:rPr>
          <w:rFonts w:ascii="Times New Roman" w:hAnsi="Times New Roman"/>
          <w:b/>
          <w:sz w:val="20"/>
          <w:szCs w:val="20"/>
        </w:rPr>
      </w:pPr>
      <w:r w:rsidRPr="00773978">
        <w:rPr>
          <w:rFonts w:ascii="Times New Roman" w:hAnsi="Times New Roman"/>
          <w:b/>
          <w:sz w:val="20"/>
          <w:szCs w:val="20"/>
        </w:rPr>
        <w:t>|I</w:t>
      </w:r>
      <w:r w:rsidR="00CE20D7" w:rsidRPr="00773978">
        <w:rPr>
          <w:rFonts w:ascii="Times New Roman" w:hAnsi="Times New Roman"/>
          <w:b/>
          <w:sz w:val="20"/>
          <w:szCs w:val="20"/>
        </w:rPr>
        <w:t>990|1</w:t>
      </w:r>
      <w:r w:rsidRPr="00773978">
        <w:rPr>
          <w:rFonts w:ascii="Times New Roman" w:hAnsi="Times New Roman"/>
          <w:b/>
          <w:sz w:val="20"/>
          <w:szCs w:val="20"/>
        </w:rPr>
        <w:t>0</w:t>
      </w:r>
      <w:r w:rsidR="00CE20D7" w:rsidRPr="00773978">
        <w:rPr>
          <w:rFonts w:ascii="Times New Roman" w:hAnsi="Times New Roman"/>
          <w:b/>
          <w:sz w:val="20"/>
          <w:szCs w:val="20"/>
        </w:rPr>
        <w:t>00|</w:t>
      </w:r>
      <w:r w:rsidR="00CE20D7" w:rsidRPr="00773978">
        <w:rPr>
          <w:rFonts w:ascii="Times New Roman" w:hAnsi="Times New Roman"/>
          <w:sz w:val="20"/>
          <w:szCs w:val="20"/>
        </w:rPr>
        <w:t xml:space="preserve"> </w:t>
      </w:r>
    </w:p>
    <w:p w:rsidR="00CE20D7" w:rsidRPr="00773978" w:rsidRDefault="00CE20D7" w:rsidP="00CD0A92">
      <w:pPr>
        <w:pStyle w:val="PSDS-CorpodeTexto0"/>
        <w:ind w:left="707"/>
        <w:jc w:val="both"/>
        <w:rPr>
          <w:rFonts w:ascii="Times New Roman" w:hAnsi="Times New Roman"/>
        </w:rPr>
      </w:pPr>
      <w:r w:rsidRPr="00773978">
        <w:rPr>
          <w:rFonts w:ascii="Times New Roman" w:hAnsi="Times New Roman"/>
          <w:b/>
        </w:rPr>
        <w:t>Campo 01</w:t>
      </w:r>
      <w:r w:rsidR="00F844B9" w:rsidRPr="00773978">
        <w:rPr>
          <w:rFonts w:ascii="Times New Roman" w:hAnsi="Times New Roman"/>
        </w:rPr>
        <w:t xml:space="preserve"> – Tipo de </w:t>
      </w:r>
      <w:r w:rsidR="005953BF" w:rsidRPr="00773978">
        <w:rPr>
          <w:rFonts w:ascii="Times New Roman" w:hAnsi="Times New Roman"/>
        </w:rPr>
        <w:t>Registro</w:t>
      </w:r>
      <w:r w:rsidR="00F844B9" w:rsidRPr="00773978">
        <w:rPr>
          <w:rFonts w:ascii="Times New Roman" w:hAnsi="Times New Roman"/>
        </w:rPr>
        <w:t>: I</w:t>
      </w:r>
      <w:r w:rsidRPr="00773978">
        <w:rPr>
          <w:rFonts w:ascii="Times New Roman" w:hAnsi="Times New Roman"/>
        </w:rPr>
        <w:t>990</w:t>
      </w:r>
    </w:p>
    <w:p w:rsidR="002440C1" w:rsidRPr="00773978" w:rsidRDefault="00CE20D7" w:rsidP="0077671B">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Quant</w:t>
      </w:r>
      <w:r w:rsidR="00870F2D" w:rsidRPr="00773978">
        <w:rPr>
          <w:rFonts w:ascii="Times New Roman" w:hAnsi="Times New Roman"/>
        </w:rPr>
        <w:t>idade Total de Linhas do Bloco I</w:t>
      </w:r>
      <w:r w:rsidRPr="00773978">
        <w:rPr>
          <w:rFonts w:ascii="Times New Roman" w:hAnsi="Times New Roman"/>
        </w:rPr>
        <w:t>: 1</w:t>
      </w:r>
      <w:r w:rsidR="00F844B9" w:rsidRPr="00773978">
        <w:rPr>
          <w:rFonts w:ascii="Times New Roman" w:hAnsi="Times New Roman"/>
        </w:rPr>
        <w:t>000 (O bloco I</w:t>
      </w:r>
      <w:r w:rsidRPr="00773978">
        <w:rPr>
          <w:rFonts w:ascii="Times New Roman" w:hAnsi="Times New Roman"/>
        </w:rPr>
        <w:t xml:space="preserve"> tem um total de 1</w:t>
      </w:r>
      <w:r w:rsidR="00F844B9" w:rsidRPr="00773978">
        <w:rPr>
          <w:rFonts w:ascii="Times New Roman" w:hAnsi="Times New Roman"/>
        </w:rPr>
        <w:t>0</w:t>
      </w:r>
      <w:r w:rsidRPr="00773978">
        <w:rPr>
          <w:rFonts w:ascii="Times New Roman" w:hAnsi="Times New Roman"/>
        </w:rPr>
        <w:t>00 linhas)</w:t>
      </w:r>
      <w:bookmarkStart w:id="146" w:name="_Toc121127407"/>
      <w:bookmarkStart w:id="147" w:name="_Toc121196008"/>
      <w:bookmarkStart w:id="148" w:name="_Toc123014997"/>
      <w:bookmarkStart w:id="149" w:name="_Toc123015159"/>
      <w:bookmarkEnd w:id="143"/>
      <w:bookmarkEnd w:id="144"/>
    </w:p>
    <w:p w:rsidR="0077671B" w:rsidRPr="00773978" w:rsidRDefault="0077671B" w:rsidP="0077671B">
      <w:pPr>
        <w:pStyle w:val="PSDS-CorpodeTexto0"/>
        <w:ind w:left="707"/>
        <w:jc w:val="both"/>
        <w:rPr>
          <w:rFonts w:ascii="Times New Roman" w:hAnsi="Times New Roman"/>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3A7F15" w:rsidRPr="00773978" w:rsidRDefault="003A7F15" w:rsidP="003A7F15">
      <w:pPr>
        <w:pStyle w:val="Ttulo1"/>
        <w:jc w:val="both"/>
        <w:rPr>
          <w:szCs w:val="20"/>
        </w:rPr>
      </w:pPr>
      <w:bookmarkStart w:id="150" w:name="_Toc450294931"/>
      <w:r w:rsidRPr="00773978">
        <w:rPr>
          <w:szCs w:val="20"/>
        </w:rPr>
        <w:lastRenderedPageBreak/>
        <w:t>3.</w:t>
      </w:r>
      <w:r w:rsidR="000C632E" w:rsidRPr="00773978">
        <w:rPr>
          <w:szCs w:val="20"/>
        </w:rPr>
        <w:t>1.</w:t>
      </w:r>
      <w:r w:rsidRPr="00773978">
        <w:rPr>
          <w:szCs w:val="20"/>
        </w:rPr>
        <w:t>6.3. Bloco J: Demonstrações Contábeis</w:t>
      </w:r>
      <w:bookmarkEnd w:id="150"/>
    </w:p>
    <w:p w:rsidR="003A7F15" w:rsidRPr="00773978" w:rsidRDefault="003A7F15" w:rsidP="00414575"/>
    <w:p w:rsidR="003A7F15" w:rsidRPr="00773978" w:rsidRDefault="003A7F15" w:rsidP="003A7F15">
      <w:pPr>
        <w:pStyle w:val="Ttulo1"/>
        <w:jc w:val="both"/>
        <w:rPr>
          <w:szCs w:val="20"/>
        </w:rPr>
      </w:pPr>
      <w:bookmarkStart w:id="151" w:name="_Toc450294932"/>
      <w:r w:rsidRPr="00773978">
        <w:rPr>
          <w:szCs w:val="20"/>
        </w:rPr>
        <w:t>3.</w:t>
      </w:r>
      <w:r w:rsidR="000C632E" w:rsidRPr="00773978">
        <w:rPr>
          <w:szCs w:val="20"/>
        </w:rPr>
        <w:t>1.</w:t>
      </w:r>
      <w:r w:rsidRPr="00773978">
        <w:rPr>
          <w:szCs w:val="20"/>
        </w:rPr>
        <w:t xml:space="preserve">6.3.1. </w:t>
      </w:r>
      <w:r w:rsidR="005953BF" w:rsidRPr="00773978">
        <w:rPr>
          <w:szCs w:val="20"/>
        </w:rPr>
        <w:t>Registro</w:t>
      </w:r>
      <w:r w:rsidRPr="00773978">
        <w:rPr>
          <w:szCs w:val="20"/>
        </w:rPr>
        <w:t xml:space="preserve"> J001: Abertura do Bloco J</w:t>
      </w:r>
      <w:bookmarkEnd w:id="151"/>
    </w:p>
    <w:p w:rsidR="002440C1" w:rsidRPr="00773978" w:rsidRDefault="002440C1" w:rsidP="002440C1">
      <w:pPr>
        <w:pStyle w:val="Corpodetexto"/>
        <w:ind w:firstLine="708"/>
        <w:rPr>
          <w:rFonts w:ascii="Times New Roman" w:hAnsi="Times New Roman"/>
          <w:sz w:val="20"/>
          <w:szCs w:val="20"/>
        </w:rPr>
      </w:pPr>
    </w:p>
    <w:p w:rsidR="002440C1" w:rsidRPr="00773978" w:rsidRDefault="002440C1" w:rsidP="002440C1">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J001 abre o bloco J e indica se há ou não há dados informados no bloco.</w:t>
      </w:r>
    </w:p>
    <w:p w:rsidR="002440C1" w:rsidRPr="00773978" w:rsidRDefault="002440C1" w:rsidP="002440C1">
      <w:pPr>
        <w:pStyle w:val="Corpodetexto"/>
        <w:spacing w:line="240" w:lineRule="auto"/>
        <w:rPr>
          <w:rFonts w:ascii="Times New Roman" w:hAnsi="Times New Roman"/>
          <w:b/>
          <w:color w:val="auto"/>
          <w:sz w:val="20"/>
          <w:szCs w:val="20"/>
        </w:rPr>
      </w:pPr>
    </w:p>
    <w:tbl>
      <w:tblPr>
        <w:tblW w:w="10755" w:type="dxa"/>
        <w:jc w:val="center"/>
        <w:tblCellMar>
          <w:left w:w="0" w:type="dxa"/>
          <w:right w:w="0" w:type="dxa"/>
        </w:tblCellMar>
        <w:tblLook w:val="04A0" w:firstRow="1" w:lastRow="0" w:firstColumn="1" w:lastColumn="0" w:noHBand="0" w:noVBand="1"/>
      </w:tblPr>
      <w:tblGrid>
        <w:gridCol w:w="6206"/>
        <w:gridCol w:w="4549"/>
      </w:tblGrid>
      <w:tr w:rsidR="002440C1" w:rsidRPr="00773978" w:rsidTr="00B06498">
        <w:trPr>
          <w:jc w:val="center"/>
        </w:trPr>
        <w:tc>
          <w:tcPr>
            <w:tcW w:w="1075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440C1" w:rsidRPr="00773978" w:rsidRDefault="005953BF" w:rsidP="006B4B96">
            <w:pPr>
              <w:pStyle w:val="psds-corpodetexto"/>
              <w:spacing w:before="0" w:beforeAutospacing="0" w:after="0" w:afterAutospacing="0"/>
              <w:ind w:firstLine="6"/>
              <w:rPr>
                <w:sz w:val="20"/>
                <w:szCs w:val="20"/>
              </w:rPr>
            </w:pPr>
            <w:r w:rsidRPr="00773978">
              <w:rPr>
                <w:b/>
                <w:bCs/>
                <w:sz w:val="20"/>
                <w:szCs w:val="20"/>
              </w:rPr>
              <w:t>REGISTRO</w:t>
            </w:r>
            <w:r w:rsidR="002440C1" w:rsidRPr="00773978">
              <w:rPr>
                <w:b/>
                <w:bCs/>
                <w:sz w:val="20"/>
                <w:szCs w:val="20"/>
              </w:rPr>
              <w:t xml:space="preserve"> J001: ABERTURA DO BLOCO J</w:t>
            </w:r>
          </w:p>
        </w:tc>
      </w:tr>
      <w:tr w:rsidR="002440C1" w:rsidRPr="00773978" w:rsidTr="00B06498">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440C1" w:rsidRPr="00773978" w:rsidRDefault="002440C1" w:rsidP="006B4B96">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2440C1" w:rsidRPr="00773978" w:rsidRDefault="002440C1" w:rsidP="006B4B96">
            <w:pPr>
              <w:pStyle w:val="psds-corpodetexto"/>
              <w:spacing w:before="0" w:beforeAutospacing="0" w:after="0" w:afterAutospacing="0"/>
              <w:rPr>
                <w:sz w:val="20"/>
                <w:szCs w:val="20"/>
              </w:rPr>
            </w:pPr>
            <w:r w:rsidRPr="00773978">
              <w:rPr>
                <w:sz w:val="20"/>
                <w:szCs w:val="20"/>
              </w:rPr>
              <w:t>[</w:t>
            </w:r>
            <w:hyperlink r:id="rId190" w:anchor="REGRA_OCORRENCIA_UNITARIA_ARQ" w:history="1">
              <w:r w:rsidRPr="00773978">
                <w:rPr>
                  <w:rStyle w:val="Hyperlink"/>
                  <w:color w:val="auto"/>
                  <w:sz w:val="20"/>
                  <w:szCs w:val="20"/>
                </w:rPr>
                <w:t>REGRA_OCORRENCIA_UNITARIA_ARQ</w:t>
              </w:r>
            </w:hyperlink>
            <w:r w:rsidRPr="00773978">
              <w:rPr>
                <w:sz w:val="20"/>
                <w:szCs w:val="20"/>
              </w:rPr>
              <w:t>]</w:t>
            </w:r>
          </w:p>
        </w:tc>
      </w:tr>
      <w:tr w:rsidR="002440C1" w:rsidRPr="00773978" w:rsidTr="00B06498">
        <w:trPr>
          <w:jc w:val="center"/>
        </w:trPr>
        <w:tc>
          <w:tcPr>
            <w:tcW w:w="6206"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440C1" w:rsidRPr="00773978" w:rsidRDefault="002440C1" w:rsidP="006B4B96">
            <w:pPr>
              <w:pStyle w:val="psds-corpodetexto"/>
              <w:spacing w:before="0" w:beforeAutospacing="0" w:after="0" w:afterAutospacing="0"/>
              <w:rPr>
                <w:sz w:val="20"/>
                <w:szCs w:val="20"/>
              </w:rPr>
            </w:pPr>
            <w:r w:rsidRPr="00773978">
              <w:rPr>
                <w:b/>
                <w:bCs/>
                <w:sz w:val="20"/>
                <w:szCs w:val="20"/>
              </w:rPr>
              <w:t>Nível Hierárquico – 1</w:t>
            </w:r>
          </w:p>
        </w:tc>
        <w:tc>
          <w:tcPr>
            <w:tcW w:w="4549"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2440C1" w:rsidRPr="00773978" w:rsidRDefault="002440C1" w:rsidP="006B4B96">
            <w:pPr>
              <w:pStyle w:val="psds-corpodetexto"/>
              <w:spacing w:before="0" w:beforeAutospacing="0" w:after="0" w:afterAutospacing="0"/>
              <w:rPr>
                <w:sz w:val="20"/>
                <w:szCs w:val="20"/>
              </w:rPr>
            </w:pPr>
            <w:r w:rsidRPr="00773978">
              <w:rPr>
                <w:b/>
                <w:bCs/>
                <w:sz w:val="20"/>
                <w:szCs w:val="20"/>
              </w:rPr>
              <w:t>Ocorrência – um (por arquivo)</w:t>
            </w:r>
          </w:p>
        </w:tc>
      </w:tr>
      <w:tr w:rsidR="002440C1" w:rsidRPr="00773978" w:rsidTr="00B06498">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440C1" w:rsidRPr="00773978" w:rsidRDefault="002440C1" w:rsidP="006B4B96">
            <w:pPr>
              <w:pStyle w:val="psds-corpodetexto"/>
              <w:spacing w:before="0" w:beforeAutospacing="0" w:after="0" w:afterAutospacing="0"/>
              <w:jc w:val="both"/>
              <w:rPr>
                <w:sz w:val="20"/>
                <w:szCs w:val="20"/>
              </w:rPr>
            </w:pPr>
            <w:r w:rsidRPr="00773978">
              <w:rPr>
                <w:b/>
                <w:bCs/>
                <w:sz w:val="20"/>
                <w:szCs w:val="20"/>
              </w:rPr>
              <w:t>Campo(s) chave: [REG]</w:t>
            </w:r>
          </w:p>
        </w:tc>
      </w:tr>
    </w:tbl>
    <w:p w:rsidR="002440C1" w:rsidRPr="00773978" w:rsidRDefault="002440C1" w:rsidP="002440C1">
      <w:pPr>
        <w:spacing w:line="240" w:lineRule="auto"/>
        <w:rPr>
          <w:rFonts w:cs="Times New Roman"/>
          <w:szCs w:val="20"/>
        </w:rPr>
      </w:pPr>
    </w:p>
    <w:tbl>
      <w:tblPr>
        <w:tblW w:w="10820" w:type="dxa"/>
        <w:jc w:val="center"/>
        <w:tblCellMar>
          <w:left w:w="0" w:type="dxa"/>
          <w:right w:w="0" w:type="dxa"/>
        </w:tblCellMar>
        <w:tblLook w:val="04A0" w:firstRow="1" w:lastRow="0" w:firstColumn="1" w:lastColumn="0" w:noHBand="0" w:noVBand="1"/>
      </w:tblPr>
      <w:tblGrid>
        <w:gridCol w:w="499"/>
        <w:gridCol w:w="1121"/>
        <w:gridCol w:w="2094"/>
        <w:gridCol w:w="636"/>
        <w:gridCol w:w="1069"/>
        <w:gridCol w:w="938"/>
        <w:gridCol w:w="922"/>
        <w:gridCol w:w="1259"/>
        <w:gridCol w:w="2282"/>
      </w:tblGrid>
      <w:tr w:rsidR="002440C1" w:rsidRPr="00773978" w:rsidTr="00B06498">
        <w:trPr>
          <w:jc w:val="center"/>
        </w:trPr>
        <w:tc>
          <w:tcPr>
            <w:tcW w:w="499"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440C1" w:rsidRPr="00773978" w:rsidRDefault="002440C1" w:rsidP="006B4B96">
            <w:pPr>
              <w:pStyle w:val="psds-corpodetexto"/>
              <w:spacing w:before="0" w:beforeAutospacing="0" w:after="0" w:afterAutospacing="0"/>
              <w:jc w:val="center"/>
              <w:rPr>
                <w:sz w:val="20"/>
                <w:szCs w:val="20"/>
              </w:rPr>
            </w:pPr>
            <w:r w:rsidRPr="00773978">
              <w:rPr>
                <w:b/>
                <w:bCs/>
                <w:sz w:val="20"/>
                <w:szCs w:val="20"/>
              </w:rPr>
              <w:t>Nº</w:t>
            </w:r>
          </w:p>
        </w:tc>
        <w:tc>
          <w:tcPr>
            <w:tcW w:w="112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2440C1" w:rsidRPr="00773978" w:rsidRDefault="002440C1" w:rsidP="006B4B96">
            <w:pPr>
              <w:pStyle w:val="psds-corpodetexto"/>
              <w:spacing w:before="0" w:beforeAutospacing="0" w:after="0" w:afterAutospacing="0"/>
              <w:jc w:val="center"/>
              <w:rPr>
                <w:sz w:val="20"/>
                <w:szCs w:val="20"/>
              </w:rPr>
            </w:pPr>
            <w:r w:rsidRPr="00773978">
              <w:rPr>
                <w:b/>
                <w:bCs/>
                <w:sz w:val="20"/>
                <w:szCs w:val="20"/>
              </w:rPr>
              <w:t>Campo</w:t>
            </w:r>
          </w:p>
        </w:tc>
        <w:tc>
          <w:tcPr>
            <w:tcW w:w="209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2440C1" w:rsidRPr="00773978" w:rsidRDefault="002440C1" w:rsidP="006B4B96">
            <w:pPr>
              <w:pStyle w:val="psds-corpodetexto"/>
              <w:spacing w:before="0" w:beforeAutospacing="0" w:after="0" w:afterAutospacing="0"/>
              <w:jc w:val="center"/>
              <w:rPr>
                <w:sz w:val="20"/>
                <w:szCs w:val="20"/>
              </w:rPr>
            </w:pPr>
            <w:r w:rsidRPr="00773978">
              <w:rPr>
                <w:b/>
                <w:bCs/>
                <w:sz w:val="20"/>
                <w:szCs w:val="20"/>
              </w:rPr>
              <w:t>Descrição</w:t>
            </w:r>
          </w:p>
        </w:tc>
        <w:tc>
          <w:tcPr>
            <w:tcW w:w="63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2440C1" w:rsidRPr="00773978" w:rsidRDefault="002440C1" w:rsidP="006B4B96">
            <w:pPr>
              <w:pStyle w:val="psds-corpodetexto"/>
              <w:spacing w:before="0" w:beforeAutospacing="0" w:after="0" w:afterAutospacing="0"/>
              <w:jc w:val="center"/>
              <w:rPr>
                <w:sz w:val="20"/>
                <w:szCs w:val="20"/>
              </w:rPr>
            </w:pPr>
            <w:r w:rsidRPr="00773978">
              <w:rPr>
                <w:b/>
                <w:bCs/>
                <w:sz w:val="20"/>
                <w:szCs w:val="20"/>
              </w:rPr>
              <w:t>Tipo</w:t>
            </w:r>
          </w:p>
        </w:tc>
        <w:tc>
          <w:tcPr>
            <w:tcW w:w="106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2440C1" w:rsidRPr="00773978" w:rsidRDefault="002440C1" w:rsidP="006B4B96">
            <w:pPr>
              <w:pStyle w:val="psds-corpodetexto"/>
              <w:spacing w:before="0" w:beforeAutospacing="0" w:after="0" w:afterAutospacing="0"/>
              <w:jc w:val="center"/>
              <w:rPr>
                <w:sz w:val="20"/>
                <w:szCs w:val="20"/>
              </w:rPr>
            </w:pPr>
            <w:r w:rsidRPr="00773978">
              <w:rPr>
                <w:b/>
                <w:bCs/>
                <w:sz w:val="20"/>
                <w:szCs w:val="20"/>
              </w:rPr>
              <w:t>Tamanho</w:t>
            </w:r>
          </w:p>
        </w:tc>
        <w:tc>
          <w:tcPr>
            <w:tcW w:w="93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2440C1" w:rsidRPr="00773978" w:rsidRDefault="002440C1" w:rsidP="006B4B96">
            <w:pPr>
              <w:pStyle w:val="psds-corpodetexto"/>
              <w:spacing w:before="0" w:beforeAutospacing="0" w:after="0" w:afterAutospacing="0"/>
              <w:jc w:val="center"/>
              <w:rPr>
                <w:sz w:val="20"/>
                <w:szCs w:val="20"/>
              </w:rPr>
            </w:pPr>
            <w:r w:rsidRPr="00773978">
              <w:rPr>
                <w:b/>
                <w:bCs/>
                <w:sz w:val="20"/>
                <w:szCs w:val="20"/>
              </w:rPr>
              <w:t>Decimal</w:t>
            </w:r>
          </w:p>
        </w:tc>
        <w:tc>
          <w:tcPr>
            <w:tcW w:w="92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2440C1" w:rsidRPr="00773978" w:rsidRDefault="002440C1" w:rsidP="006B4B96">
            <w:pPr>
              <w:pStyle w:val="psds-corpodetexto"/>
              <w:spacing w:before="0" w:beforeAutospacing="0" w:after="0" w:afterAutospacing="0"/>
              <w:jc w:val="center"/>
              <w:rPr>
                <w:sz w:val="20"/>
                <w:szCs w:val="20"/>
              </w:rPr>
            </w:pPr>
            <w:r w:rsidRPr="00773978">
              <w:rPr>
                <w:b/>
                <w:bCs/>
                <w:sz w:val="20"/>
                <w:szCs w:val="20"/>
              </w:rPr>
              <w:t>Valores Válidos</w:t>
            </w:r>
          </w:p>
        </w:tc>
        <w:tc>
          <w:tcPr>
            <w:tcW w:w="125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2440C1" w:rsidRPr="00773978" w:rsidRDefault="002440C1" w:rsidP="006B4B96">
            <w:pPr>
              <w:pStyle w:val="psds-corpodetexto"/>
              <w:spacing w:before="0" w:beforeAutospacing="0" w:after="0" w:afterAutospacing="0"/>
              <w:jc w:val="center"/>
              <w:rPr>
                <w:sz w:val="20"/>
                <w:szCs w:val="20"/>
              </w:rPr>
            </w:pPr>
            <w:r w:rsidRPr="00773978">
              <w:rPr>
                <w:b/>
                <w:bCs/>
                <w:sz w:val="20"/>
                <w:szCs w:val="20"/>
              </w:rPr>
              <w:t>Obrigatório</w:t>
            </w:r>
          </w:p>
        </w:tc>
        <w:tc>
          <w:tcPr>
            <w:tcW w:w="228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2440C1" w:rsidRPr="00773978" w:rsidRDefault="00B06498" w:rsidP="006B4B96">
            <w:pPr>
              <w:pStyle w:val="psds-corpodetexto"/>
              <w:spacing w:before="0" w:beforeAutospacing="0" w:after="0" w:afterAutospacing="0"/>
              <w:jc w:val="center"/>
              <w:rPr>
                <w:sz w:val="20"/>
                <w:szCs w:val="20"/>
              </w:rPr>
            </w:pPr>
            <w:r w:rsidRPr="00773978">
              <w:rPr>
                <w:b/>
                <w:bCs/>
                <w:sz w:val="20"/>
                <w:szCs w:val="20"/>
              </w:rPr>
              <w:t>Regras de Validação do C</w:t>
            </w:r>
            <w:r w:rsidR="002440C1" w:rsidRPr="00773978">
              <w:rPr>
                <w:b/>
                <w:bCs/>
                <w:sz w:val="20"/>
                <w:szCs w:val="20"/>
              </w:rPr>
              <w:t>ampo</w:t>
            </w:r>
          </w:p>
        </w:tc>
      </w:tr>
      <w:tr w:rsidR="002440C1" w:rsidRPr="00773978" w:rsidTr="00B06498">
        <w:trPr>
          <w:jc w:val="center"/>
        </w:trPr>
        <w:tc>
          <w:tcPr>
            <w:tcW w:w="49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2440C1" w:rsidRPr="00773978" w:rsidRDefault="002440C1" w:rsidP="006B4B96">
            <w:pPr>
              <w:spacing w:line="240" w:lineRule="auto"/>
              <w:rPr>
                <w:rFonts w:cs="Times New Roman"/>
                <w:szCs w:val="20"/>
              </w:rPr>
            </w:pPr>
            <w:r w:rsidRPr="00773978">
              <w:rPr>
                <w:rFonts w:cs="Times New Roman"/>
                <w:szCs w:val="20"/>
              </w:rPr>
              <w:t>01</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2440C1" w:rsidRPr="00773978" w:rsidRDefault="002440C1" w:rsidP="006B4B96">
            <w:pPr>
              <w:spacing w:line="240" w:lineRule="auto"/>
              <w:rPr>
                <w:rFonts w:cs="Times New Roman"/>
                <w:szCs w:val="20"/>
              </w:rPr>
            </w:pPr>
            <w:r w:rsidRPr="00773978">
              <w:rPr>
                <w:rFonts w:cs="Times New Roman"/>
                <w:szCs w:val="20"/>
              </w:rPr>
              <w:t>REG</w:t>
            </w:r>
          </w:p>
        </w:tc>
        <w:tc>
          <w:tcPr>
            <w:tcW w:w="2094" w:type="dxa"/>
            <w:tcBorders>
              <w:top w:val="nil"/>
              <w:left w:val="nil"/>
              <w:bottom w:val="single" w:sz="6" w:space="0" w:color="auto"/>
              <w:right w:val="single" w:sz="6" w:space="0" w:color="auto"/>
            </w:tcBorders>
            <w:tcMar>
              <w:top w:w="0" w:type="dxa"/>
              <w:left w:w="108" w:type="dxa"/>
              <w:bottom w:w="0" w:type="dxa"/>
              <w:right w:w="108" w:type="dxa"/>
            </w:tcMar>
            <w:hideMark/>
          </w:tcPr>
          <w:p w:rsidR="002440C1" w:rsidRPr="00773978" w:rsidRDefault="002440C1" w:rsidP="006B4B96">
            <w:pPr>
              <w:spacing w:line="240" w:lineRule="auto"/>
              <w:rPr>
                <w:rFonts w:cs="Times New Roman"/>
                <w:szCs w:val="20"/>
              </w:rPr>
            </w:pPr>
            <w:r w:rsidRPr="00773978">
              <w:rPr>
                <w:rFonts w:cs="Times New Roman"/>
                <w:szCs w:val="20"/>
              </w:rPr>
              <w:t>Texto fixo contendo “J001”.</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2440C1" w:rsidRPr="00773978" w:rsidRDefault="002440C1" w:rsidP="006B4B96">
            <w:pPr>
              <w:spacing w:line="240" w:lineRule="auto"/>
              <w:rPr>
                <w:rFonts w:cs="Times New Roman"/>
                <w:szCs w:val="20"/>
              </w:rPr>
            </w:pPr>
            <w:r w:rsidRPr="00773978">
              <w:rPr>
                <w:rFonts w:cs="Times New Roman"/>
                <w:szCs w:val="20"/>
                <w:lang w:val="da-DK"/>
              </w:rPr>
              <w:t>C</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2440C1" w:rsidRPr="00773978" w:rsidRDefault="002440C1" w:rsidP="006B4B96">
            <w:pPr>
              <w:spacing w:line="240" w:lineRule="auto"/>
              <w:rPr>
                <w:rFonts w:cs="Times New Roman"/>
                <w:szCs w:val="20"/>
              </w:rPr>
            </w:pPr>
            <w:r w:rsidRPr="00773978">
              <w:rPr>
                <w:rFonts w:cs="Times New Roman"/>
                <w:szCs w:val="20"/>
                <w:lang w:val="da-DK"/>
              </w:rPr>
              <w:t>004</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2440C1" w:rsidRPr="00773978" w:rsidRDefault="002440C1" w:rsidP="006B4B96">
            <w:pPr>
              <w:spacing w:line="240" w:lineRule="auto"/>
              <w:rPr>
                <w:rFonts w:cs="Times New Roman"/>
                <w:szCs w:val="20"/>
              </w:rPr>
            </w:pPr>
            <w:r w:rsidRPr="00773978">
              <w:rPr>
                <w:rFonts w:cs="Times New Roman"/>
                <w:szCs w:val="20"/>
                <w:lang w:val="da-DK"/>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2440C1" w:rsidRPr="00773978" w:rsidRDefault="002440C1" w:rsidP="006B4B96">
            <w:pPr>
              <w:spacing w:line="240" w:lineRule="auto"/>
              <w:rPr>
                <w:rFonts w:cs="Times New Roman"/>
                <w:szCs w:val="20"/>
              </w:rPr>
            </w:pPr>
            <w:r w:rsidRPr="00773978">
              <w:rPr>
                <w:rFonts w:cs="Times New Roman"/>
                <w:szCs w:val="20"/>
                <w:lang w:val="da-DK"/>
              </w:rPr>
              <w:t>“J001”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2440C1" w:rsidRPr="00773978" w:rsidRDefault="002440C1" w:rsidP="006B4B96">
            <w:pPr>
              <w:spacing w:line="240" w:lineRule="auto"/>
              <w:rPr>
                <w:rFonts w:cs="Times New Roman"/>
                <w:szCs w:val="20"/>
              </w:rPr>
            </w:pPr>
            <w:r w:rsidRPr="00773978">
              <w:rPr>
                <w:rFonts w:cs="Times New Roman"/>
                <w:szCs w:val="20"/>
                <w:lang w:val="da-DK"/>
              </w:rPr>
              <w:t>Sim</w:t>
            </w:r>
          </w:p>
        </w:tc>
        <w:tc>
          <w:tcPr>
            <w:tcW w:w="2282" w:type="dxa"/>
            <w:tcBorders>
              <w:top w:val="nil"/>
              <w:left w:val="nil"/>
              <w:bottom w:val="single" w:sz="6" w:space="0" w:color="auto"/>
              <w:right w:val="single" w:sz="6" w:space="0" w:color="auto"/>
            </w:tcBorders>
            <w:tcMar>
              <w:top w:w="0" w:type="dxa"/>
              <w:left w:w="108" w:type="dxa"/>
              <w:bottom w:w="0" w:type="dxa"/>
              <w:right w:w="108" w:type="dxa"/>
            </w:tcMar>
            <w:hideMark/>
          </w:tcPr>
          <w:p w:rsidR="002440C1" w:rsidRPr="00773978" w:rsidRDefault="002440C1" w:rsidP="006B4B96">
            <w:pPr>
              <w:spacing w:line="240" w:lineRule="auto"/>
              <w:rPr>
                <w:rFonts w:cs="Times New Roman"/>
                <w:szCs w:val="20"/>
              </w:rPr>
            </w:pPr>
            <w:r w:rsidRPr="00773978">
              <w:rPr>
                <w:rFonts w:cs="Times New Roman"/>
                <w:szCs w:val="20"/>
                <w:lang w:val="da-DK"/>
              </w:rPr>
              <w:t>-</w:t>
            </w:r>
          </w:p>
        </w:tc>
      </w:tr>
      <w:tr w:rsidR="002440C1" w:rsidRPr="00773978" w:rsidTr="00B06498">
        <w:trPr>
          <w:jc w:val="center"/>
        </w:trPr>
        <w:tc>
          <w:tcPr>
            <w:tcW w:w="49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2440C1" w:rsidRPr="00773978" w:rsidRDefault="002440C1" w:rsidP="006B4B96">
            <w:pPr>
              <w:spacing w:line="240" w:lineRule="auto"/>
              <w:rPr>
                <w:rFonts w:cs="Times New Roman"/>
                <w:szCs w:val="20"/>
              </w:rPr>
            </w:pPr>
            <w:r w:rsidRPr="00773978">
              <w:rPr>
                <w:rFonts w:cs="Times New Roman"/>
                <w:szCs w:val="20"/>
                <w:lang w:val="da-DK"/>
              </w:rPr>
              <w:t>02</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2440C1" w:rsidRPr="00773978" w:rsidRDefault="002440C1" w:rsidP="006B4B96">
            <w:pPr>
              <w:spacing w:line="240" w:lineRule="auto"/>
              <w:rPr>
                <w:rFonts w:cs="Times New Roman"/>
                <w:szCs w:val="20"/>
              </w:rPr>
            </w:pPr>
            <w:r w:rsidRPr="00773978">
              <w:rPr>
                <w:rFonts w:cs="Times New Roman"/>
                <w:szCs w:val="20"/>
                <w:lang w:val="da-DK"/>
              </w:rPr>
              <w:t>IND_DAD</w:t>
            </w:r>
          </w:p>
        </w:tc>
        <w:tc>
          <w:tcPr>
            <w:tcW w:w="2094" w:type="dxa"/>
            <w:tcBorders>
              <w:top w:val="nil"/>
              <w:left w:val="nil"/>
              <w:bottom w:val="single" w:sz="6" w:space="0" w:color="auto"/>
              <w:right w:val="single" w:sz="6" w:space="0" w:color="auto"/>
            </w:tcBorders>
            <w:tcMar>
              <w:top w:w="0" w:type="dxa"/>
              <w:left w:w="108" w:type="dxa"/>
              <w:bottom w:w="0" w:type="dxa"/>
              <w:right w:w="108" w:type="dxa"/>
            </w:tcMar>
            <w:hideMark/>
          </w:tcPr>
          <w:p w:rsidR="002440C1" w:rsidRPr="00773978" w:rsidRDefault="002440C1" w:rsidP="006B4B96">
            <w:pPr>
              <w:spacing w:line="240" w:lineRule="auto"/>
              <w:rPr>
                <w:rFonts w:cs="Times New Roman"/>
                <w:szCs w:val="20"/>
              </w:rPr>
            </w:pPr>
            <w:r w:rsidRPr="00773978">
              <w:rPr>
                <w:rFonts w:cs="Times New Roman"/>
                <w:szCs w:val="20"/>
              </w:rPr>
              <w:t>Indicador de movimento:</w:t>
            </w:r>
          </w:p>
          <w:p w:rsidR="002440C1" w:rsidRPr="00773978" w:rsidRDefault="002440C1" w:rsidP="006B4B96">
            <w:pPr>
              <w:spacing w:line="240" w:lineRule="auto"/>
              <w:rPr>
                <w:rFonts w:cs="Times New Roman"/>
                <w:szCs w:val="20"/>
              </w:rPr>
            </w:pPr>
            <w:r w:rsidRPr="00773978">
              <w:rPr>
                <w:rFonts w:cs="Times New Roman"/>
                <w:szCs w:val="20"/>
              </w:rPr>
              <w:t>0- Bloco com dados informados;</w:t>
            </w:r>
          </w:p>
          <w:p w:rsidR="002440C1" w:rsidRPr="00773978" w:rsidRDefault="002440C1" w:rsidP="006B4B96">
            <w:pPr>
              <w:spacing w:line="240" w:lineRule="auto"/>
              <w:rPr>
                <w:rFonts w:cs="Times New Roman"/>
                <w:szCs w:val="20"/>
              </w:rPr>
            </w:pPr>
            <w:r w:rsidRPr="00773978">
              <w:rPr>
                <w:rFonts w:cs="Times New Roman"/>
                <w:szCs w:val="20"/>
              </w:rPr>
              <w:t>1- Bloco sem dados informados.</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2440C1" w:rsidRPr="00773978" w:rsidRDefault="002440C1" w:rsidP="006B4B96">
            <w:pPr>
              <w:spacing w:line="240" w:lineRule="auto"/>
              <w:rPr>
                <w:rFonts w:cs="Times New Roman"/>
                <w:szCs w:val="20"/>
              </w:rPr>
            </w:pPr>
            <w:r w:rsidRPr="00773978">
              <w:rPr>
                <w:rFonts w:cs="Times New Roman"/>
                <w:szCs w:val="20"/>
              </w:rPr>
              <w:t>N</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2440C1" w:rsidRPr="00773978" w:rsidRDefault="002440C1" w:rsidP="006B4B96">
            <w:pPr>
              <w:spacing w:line="240" w:lineRule="auto"/>
              <w:rPr>
                <w:rFonts w:cs="Times New Roman"/>
                <w:szCs w:val="20"/>
              </w:rPr>
            </w:pPr>
            <w:r w:rsidRPr="00773978">
              <w:rPr>
                <w:rFonts w:cs="Times New Roman"/>
                <w:szCs w:val="20"/>
              </w:rPr>
              <w:t>001</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2440C1" w:rsidRPr="00773978" w:rsidRDefault="002440C1" w:rsidP="006B4B96">
            <w:pPr>
              <w:spacing w:line="240" w:lineRule="auto"/>
              <w:rPr>
                <w:rFonts w:cs="Times New Roman"/>
                <w:szCs w:val="20"/>
              </w:rPr>
            </w:pPr>
            <w:r w:rsidRPr="00773978">
              <w:rPr>
                <w:rFonts w:cs="Times New Roman"/>
                <w:szCs w:val="20"/>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2440C1" w:rsidRPr="00773978" w:rsidRDefault="002440C1" w:rsidP="006B4B96">
            <w:pPr>
              <w:spacing w:line="240" w:lineRule="auto"/>
              <w:rPr>
                <w:rFonts w:cs="Times New Roman"/>
                <w:szCs w:val="20"/>
              </w:rPr>
            </w:pPr>
            <w:r w:rsidRPr="00773978">
              <w:rPr>
                <w:rFonts w:cs="Times New Roman"/>
                <w:szCs w:val="20"/>
              </w:rPr>
              <w:t>[0</w:t>
            </w:r>
            <w:r w:rsidR="00735734" w:rsidRPr="00773978">
              <w:rPr>
                <w:rFonts w:cs="Times New Roman"/>
                <w:szCs w:val="20"/>
              </w:rPr>
              <w:t>,1</w:t>
            </w:r>
            <w:r w:rsidRPr="00773978">
              <w:rPr>
                <w:rFonts w:cs="Times New Roman"/>
                <w:szCs w:val="20"/>
              </w:rPr>
              <w:t>]</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2440C1" w:rsidRPr="00773978" w:rsidRDefault="002440C1" w:rsidP="006B4B96">
            <w:pPr>
              <w:spacing w:line="240" w:lineRule="auto"/>
              <w:rPr>
                <w:rFonts w:cs="Times New Roman"/>
                <w:szCs w:val="20"/>
              </w:rPr>
            </w:pPr>
            <w:r w:rsidRPr="00773978">
              <w:rPr>
                <w:rFonts w:cs="Times New Roman"/>
                <w:szCs w:val="20"/>
              </w:rPr>
              <w:t>Sim</w:t>
            </w:r>
          </w:p>
        </w:tc>
        <w:tc>
          <w:tcPr>
            <w:tcW w:w="2282" w:type="dxa"/>
            <w:tcBorders>
              <w:top w:val="nil"/>
              <w:left w:val="nil"/>
              <w:bottom w:val="single" w:sz="6" w:space="0" w:color="auto"/>
              <w:right w:val="single" w:sz="6" w:space="0" w:color="auto"/>
            </w:tcBorders>
            <w:tcMar>
              <w:top w:w="0" w:type="dxa"/>
              <w:left w:w="108" w:type="dxa"/>
              <w:bottom w:w="0" w:type="dxa"/>
              <w:right w:w="108" w:type="dxa"/>
            </w:tcMar>
            <w:hideMark/>
          </w:tcPr>
          <w:p w:rsidR="002440C1" w:rsidRPr="00773978" w:rsidRDefault="002440C1" w:rsidP="006B4B96">
            <w:pPr>
              <w:spacing w:line="240" w:lineRule="auto"/>
              <w:rPr>
                <w:rFonts w:cs="Times New Roman"/>
                <w:szCs w:val="20"/>
              </w:rPr>
            </w:pPr>
            <w:r w:rsidRPr="00773978">
              <w:rPr>
                <w:rFonts w:cs="Times New Roman"/>
                <w:szCs w:val="20"/>
              </w:rPr>
              <w:t>-</w:t>
            </w:r>
          </w:p>
        </w:tc>
      </w:tr>
    </w:tbl>
    <w:p w:rsidR="002440C1" w:rsidRPr="00773978" w:rsidRDefault="002440C1" w:rsidP="002440C1">
      <w:pPr>
        <w:pStyle w:val="Corpodetexto"/>
        <w:spacing w:line="240" w:lineRule="auto"/>
        <w:rPr>
          <w:rFonts w:ascii="Times New Roman" w:hAnsi="Times New Roman"/>
          <w:b/>
          <w:color w:val="auto"/>
          <w:sz w:val="20"/>
          <w:szCs w:val="20"/>
        </w:rPr>
      </w:pPr>
    </w:p>
    <w:p w:rsidR="002440C1" w:rsidRPr="00773978" w:rsidRDefault="002440C1" w:rsidP="002440C1">
      <w:pPr>
        <w:pStyle w:val="Corpodetexto"/>
        <w:rPr>
          <w:rFonts w:ascii="Times New Roman" w:hAnsi="Times New Roman"/>
          <w:b/>
          <w:sz w:val="20"/>
          <w:szCs w:val="20"/>
        </w:rPr>
      </w:pPr>
      <w:r w:rsidRPr="00773978">
        <w:rPr>
          <w:rFonts w:ascii="Times New Roman" w:hAnsi="Times New Roman"/>
          <w:b/>
          <w:sz w:val="20"/>
          <w:szCs w:val="20"/>
        </w:rPr>
        <w:t>I - Observações:</w:t>
      </w:r>
    </w:p>
    <w:p w:rsidR="002440C1" w:rsidRPr="00773978" w:rsidRDefault="002440C1" w:rsidP="002440C1">
      <w:pPr>
        <w:pStyle w:val="Corpodetexto"/>
        <w:rPr>
          <w:rFonts w:ascii="Times New Roman" w:hAnsi="Times New Roman"/>
          <w:sz w:val="20"/>
          <w:szCs w:val="20"/>
        </w:rPr>
      </w:pPr>
    </w:p>
    <w:p w:rsidR="002440C1" w:rsidRPr="00773978" w:rsidRDefault="005953BF" w:rsidP="002440C1">
      <w:pPr>
        <w:pStyle w:val="Corpodetexto"/>
        <w:ind w:firstLine="708"/>
        <w:rPr>
          <w:rFonts w:ascii="Times New Roman" w:hAnsi="Times New Roman"/>
          <w:sz w:val="20"/>
          <w:szCs w:val="20"/>
        </w:rPr>
      </w:pPr>
      <w:r w:rsidRPr="00773978">
        <w:rPr>
          <w:rFonts w:ascii="Times New Roman" w:hAnsi="Times New Roman"/>
          <w:sz w:val="20"/>
          <w:szCs w:val="20"/>
        </w:rPr>
        <w:t>Registro</w:t>
      </w:r>
      <w:r w:rsidR="002440C1" w:rsidRPr="00773978">
        <w:rPr>
          <w:rFonts w:ascii="Times New Roman" w:hAnsi="Times New Roman"/>
          <w:sz w:val="20"/>
          <w:szCs w:val="20"/>
        </w:rPr>
        <w:t xml:space="preserve"> obrigatório</w:t>
      </w:r>
    </w:p>
    <w:p w:rsidR="002440C1" w:rsidRPr="00773978" w:rsidRDefault="002440C1" w:rsidP="002440C1">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2440C1" w:rsidRPr="00773978" w:rsidRDefault="002440C1" w:rsidP="002440C1">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2440C1" w:rsidRPr="00773978" w:rsidRDefault="002440C1" w:rsidP="002440C1">
      <w:pPr>
        <w:pStyle w:val="Corpodetexto"/>
        <w:rPr>
          <w:rFonts w:ascii="Times New Roman" w:hAnsi="Times New Roman"/>
          <w:b/>
          <w:sz w:val="20"/>
          <w:szCs w:val="20"/>
        </w:rPr>
      </w:pPr>
    </w:p>
    <w:p w:rsidR="002440C1" w:rsidRPr="00773978" w:rsidRDefault="002440C1" w:rsidP="002440C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2440C1" w:rsidRPr="00773978" w:rsidRDefault="002440C1" w:rsidP="002440C1">
      <w:pPr>
        <w:pStyle w:val="Corpodetexto"/>
        <w:spacing w:line="240" w:lineRule="auto"/>
        <w:rPr>
          <w:rFonts w:ascii="Times New Roman" w:hAnsi="Times New Roman"/>
          <w:sz w:val="20"/>
          <w:szCs w:val="20"/>
        </w:rPr>
      </w:pPr>
    </w:p>
    <w:p w:rsidR="002440C1" w:rsidRPr="00773978" w:rsidRDefault="002440C1" w:rsidP="002440C1">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2440C1" w:rsidRPr="00773978" w:rsidRDefault="002440C1" w:rsidP="002440C1">
      <w:pPr>
        <w:pStyle w:val="Corpodetexto"/>
        <w:rPr>
          <w:rFonts w:ascii="Times New Roman" w:hAnsi="Times New Roman"/>
          <w:color w:val="auto"/>
          <w:sz w:val="20"/>
          <w:szCs w:val="20"/>
        </w:rPr>
      </w:pPr>
    </w:p>
    <w:p w:rsidR="002440C1" w:rsidRPr="00773978" w:rsidRDefault="00A11824" w:rsidP="002440C1">
      <w:pPr>
        <w:pStyle w:val="Corpodetexto"/>
        <w:ind w:left="708"/>
        <w:rPr>
          <w:rFonts w:ascii="Times New Roman" w:hAnsi="Times New Roman"/>
          <w:sz w:val="20"/>
          <w:szCs w:val="20"/>
        </w:rPr>
      </w:pPr>
      <w:hyperlink r:id="rId191" w:anchor="REGRA_OCORRENCIA_UNITARIA_ARQ" w:history="1">
        <w:r w:rsidR="002440C1" w:rsidRPr="00773978">
          <w:rPr>
            <w:rFonts w:ascii="Times New Roman" w:hAnsi="Times New Roman"/>
            <w:b/>
            <w:sz w:val="20"/>
            <w:szCs w:val="20"/>
          </w:rPr>
          <w:t>REGRA_OCORRENCIA_UNITARIA_ARQ</w:t>
        </w:r>
      </w:hyperlink>
      <w:r w:rsidR="002440C1" w:rsidRPr="00773978">
        <w:rPr>
          <w:rFonts w:ascii="Times New Roman" w:hAnsi="Times New Roman"/>
          <w:color w:val="auto"/>
          <w:sz w:val="20"/>
          <w:szCs w:val="20"/>
        </w:rPr>
        <w:t xml:space="preserve">: </w:t>
      </w:r>
      <w:r w:rsidR="002440C1" w:rsidRPr="00773978">
        <w:rPr>
          <w:rFonts w:ascii="Times New Roman" w:hAnsi="Times New Roman"/>
          <w:sz w:val="20"/>
          <w:szCs w:val="20"/>
        </w:rPr>
        <w:t xml:space="preserve">Verifica se </w:t>
      </w:r>
      <w:r w:rsidR="00CD0A92" w:rsidRPr="00773978">
        <w:rPr>
          <w:rFonts w:ascii="Times New Roman" w:hAnsi="Times New Roman"/>
          <w:sz w:val="20"/>
          <w:szCs w:val="20"/>
        </w:rPr>
        <w:t xml:space="preserve">o </w:t>
      </w:r>
      <w:r w:rsidR="005953BF" w:rsidRPr="00773978">
        <w:rPr>
          <w:rFonts w:ascii="Times New Roman" w:hAnsi="Times New Roman"/>
          <w:sz w:val="20"/>
          <w:szCs w:val="20"/>
        </w:rPr>
        <w:t>registro</w:t>
      </w:r>
      <w:r w:rsidR="002440C1" w:rsidRPr="00773978">
        <w:rPr>
          <w:rFonts w:ascii="Times New Roman" w:hAnsi="Times New Roman"/>
          <w:sz w:val="20"/>
          <w:szCs w:val="20"/>
        </w:rPr>
        <w:t xml:space="preserve"> ocorreu apenas uma vez por arquivo, considerando a chave “J001” (REG). Se a regra não for cumprida, o PVA do Sped Contábil gera um erro.</w:t>
      </w:r>
    </w:p>
    <w:p w:rsidR="002440C1" w:rsidRPr="00773978" w:rsidRDefault="002440C1" w:rsidP="002440C1">
      <w:pPr>
        <w:pStyle w:val="Corpodetexto"/>
        <w:rPr>
          <w:rFonts w:ascii="Times New Roman" w:hAnsi="Times New Roman"/>
          <w:sz w:val="20"/>
          <w:szCs w:val="20"/>
        </w:rPr>
      </w:pPr>
    </w:p>
    <w:p w:rsidR="002440C1" w:rsidRPr="00773978" w:rsidRDefault="002440C1" w:rsidP="002440C1">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870F2D" w:rsidRPr="00773978" w:rsidRDefault="00870F2D" w:rsidP="002440C1">
      <w:pPr>
        <w:pStyle w:val="Corpodetexto"/>
        <w:rPr>
          <w:rFonts w:ascii="Times New Roman" w:hAnsi="Times New Roman"/>
          <w:b/>
          <w:sz w:val="20"/>
          <w:szCs w:val="20"/>
        </w:rPr>
      </w:pPr>
    </w:p>
    <w:p w:rsidR="00CD0A92" w:rsidRPr="00773978" w:rsidRDefault="002440C1" w:rsidP="002440C1">
      <w:pPr>
        <w:pStyle w:val="Corpodetexto"/>
        <w:rPr>
          <w:rFonts w:ascii="Times New Roman" w:hAnsi="Times New Roman"/>
          <w:b/>
          <w:sz w:val="20"/>
          <w:szCs w:val="20"/>
        </w:rPr>
      </w:pPr>
      <w:r w:rsidRPr="00773978">
        <w:rPr>
          <w:rFonts w:ascii="Times New Roman" w:hAnsi="Times New Roman"/>
          <w:b/>
          <w:sz w:val="20"/>
          <w:szCs w:val="20"/>
        </w:rPr>
        <w:t xml:space="preserve">V - Exemplo de </w:t>
      </w:r>
      <w:r w:rsidR="00B06498" w:rsidRPr="00773978">
        <w:rPr>
          <w:rFonts w:ascii="Times New Roman" w:hAnsi="Times New Roman"/>
          <w:b/>
          <w:sz w:val="20"/>
          <w:szCs w:val="20"/>
        </w:rPr>
        <w:t>P</w:t>
      </w:r>
      <w:r w:rsidRPr="00773978">
        <w:rPr>
          <w:rFonts w:ascii="Times New Roman" w:hAnsi="Times New Roman"/>
          <w:b/>
          <w:sz w:val="20"/>
          <w:szCs w:val="20"/>
        </w:rPr>
        <w:t xml:space="preserve">reenchimento: </w:t>
      </w:r>
    </w:p>
    <w:p w:rsidR="002440C1" w:rsidRPr="00773978" w:rsidRDefault="002440C1" w:rsidP="00CD0A92">
      <w:pPr>
        <w:pStyle w:val="Corpodetexto"/>
        <w:ind w:firstLine="708"/>
        <w:rPr>
          <w:rFonts w:ascii="Times New Roman" w:hAnsi="Times New Roman"/>
          <w:sz w:val="20"/>
          <w:szCs w:val="20"/>
        </w:rPr>
      </w:pPr>
      <w:r w:rsidRPr="00773978">
        <w:rPr>
          <w:rFonts w:ascii="Times New Roman" w:hAnsi="Times New Roman"/>
          <w:b/>
          <w:sz w:val="20"/>
          <w:szCs w:val="20"/>
        </w:rPr>
        <w:t>|J001|0|</w:t>
      </w:r>
      <w:r w:rsidRPr="00773978">
        <w:rPr>
          <w:rFonts w:ascii="Times New Roman" w:hAnsi="Times New Roman"/>
          <w:sz w:val="20"/>
          <w:szCs w:val="20"/>
        </w:rPr>
        <w:t xml:space="preserve"> </w:t>
      </w:r>
    </w:p>
    <w:p w:rsidR="002440C1" w:rsidRPr="00773978" w:rsidRDefault="002440C1" w:rsidP="00CD0A92">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J001</w:t>
      </w:r>
    </w:p>
    <w:p w:rsidR="002440C1" w:rsidRPr="00773978" w:rsidRDefault="002440C1" w:rsidP="00CD0A92">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de Movimento: 0 (bloco com dados informados)</w:t>
      </w:r>
    </w:p>
    <w:p w:rsidR="002440C1" w:rsidRPr="00773978" w:rsidRDefault="002440C1" w:rsidP="002440C1">
      <w:pPr>
        <w:pStyle w:val="PSDS-CorpodeTexto0"/>
        <w:jc w:val="both"/>
        <w:rPr>
          <w:rFonts w:ascii="Times New Roman" w:hAnsi="Times New Roman"/>
        </w:rPr>
      </w:pPr>
    </w:p>
    <w:p w:rsidR="003A3558" w:rsidRPr="00773978" w:rsidRDefault="003A3558" w:rsidP="003A3558">
      <w:pPr>
        <w:rPr>
          <w:color w:val="0000FF"/>
          <w:szCs w:val="20"/>
        </w:rPr>
      </w:pPr>
      <w:bookmarkStart w:id="152" w:name="_Toc123014999"/>
      <w:bookmarkStart w:id="153" w:name="_Toc123015161"/>
      <w:bookmarkEnd w:id="146"/>
      <w:bookmarkEnd w:id="147"/>
      <w:bookmarkEnd w:id="148"/>
      <w:bookmarkEnd w:id="149"/>
    </w:p>
    <w:p w:rsidR="00403049" w:rsidRPr="00773978" w:rsidRDefault="00403049">
      <w:pPr>
        <w:spacing w:after="200"/>
        <w:rPr>
          <w:rFonts w:eastAsia="Times New Roman" w:cs="Times New Roman"/>
          <w:b/>
          <w:bCs/>
          <w:color w:val="0000FF"/>
          <w:szCs w:val="24"/>
          <w:lang w:eastAsia="pt-BR"/>
        </w:rPr>
      </w:pPr>
      <w:r w:rsidRPr="00773978">
        <w:br w:type="page"/>
      </w:r>
    </w:p>
    <w:p w:rsidR="003A7F15" w:rsidRPr="00773978" w:rsidRDefault="003A7F15" w:rsidP="003A3558">
      <w:pPr>
        <w:pStyle w:val="Ttulo1"/>
      </w:pPr>
      <w:bookmarkStart w:id="154" w:name="_Toc450294933"/>
      <w:r w:rsidRPr="00773978">
        <w:lastRenderedPageBreak/>
        <w:t>3.</w:t>
      </w:r>
      <w:r w:rsidR="000C632E" w:rsidRPr="00773978">
        <w:t>1.</w:t>
      </w:r>
      <w:r w:rsidRPr="00773978">
        <w:t xml:space="preserve">6.3.2. </w:t>
      </w:r>
      <w:r w:rsidR="005953BF" w:rsidRPr="00773978">
        <w:t>Registro</w:t>
      </w:r>
      <w:r w:rsidRPr="00773978">
        <w:t xml:space="preserve"> J005: Demonstrações Contábeis</w:t>
      </w:r>
      <w:bookmarkEnd w:id="154"/>
    </w:p>
    <w:bookmarkEnd w:id="152"/>
    <w:bookmarkEnd w:id="153"/>
    <w:p w:rsidR="003A7F15" w:rsidRPr="00773978" w:rsidRDefault="003A7F15" w:rsidP="00655006">
      <w:pPr>
        <w:pStyle w:val="pergunta-18"/>
        <w:shd w:val="clear" w:color="auto" w:fill="FFFFFF"/>
        <w:spacing w:before="0" w:after="0"/>
        <w:jc w:val="both"/>
        <w:rPr>
          <w:rFonts w:ascii="Times New Roman" w:hAnsi="Times New Roman" w:cs="Times New Roman"/>
          <w:b/>
          <w:bCs/>
          <w:sz w:val="20"/>
          <w:szCs w:val="20"/>
        </w:rPr>
      </w:pPr>
    </w:p>
    <w:p w:rsidR="00D51329" w:rsidRPr="00773978" w:rsidRDefault="00655006" w:rsidP="00D51329">
      <w:pPr>
        <w:pStyle w:val="pergunta-18"/>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Segundo o Código Civil, o Balanço e a Demonstração do Res</w:t>
      </w:r>
      <w:r w:rsidR="00CD0A92" w:rsidRPr="00773978">
        <w:rPr>
          <w:rFonts w:ascii="Times New Roman" w:hAnsi="Times New Roman" w:cs="Times New Roman"/>
          <w:sz w:val="20"/>
          <w:szCs w:val="20"/>
        </w:rPr>
        <w:t>ultado Econômico devem elaborado</w:t>
      </w:r>
      <w:r w:rsidRPr="00773978">
        <w:rPr>
          <w:rFonts w:ascii="Times New Roman" w:hAnsi="Times New Roman" w:cs="Times New Roman"/>
          <w:sz w:val="20"/>
          <w:szCs w:val="20"/>
        </w:rPr>
        <w:t xml:space="preserve">s no encerramento do exercício social </w:t>
      </w:r>
      <w:r w:rsidR="00D51329" w:rsidRPr="00773978">
        <w:rPr>
          <w:rFonts w:ascii="Times New Roman" w:hAnsi="Times New Roman" w:cs="Times New Roman"/>
          <w:sz w:val="20"/>
          <w:szCs w:val="20"/>
        </w:rPr>
        <w:t xml:space="preserve">e </w:t>
      </w:r>
      <w:r w:rsidRPr="00773978">
        <w:rPr>
          <w:rFonts w:ascii="Times New Roman" w:hAnsi="Times New Roman" w:cs="Times New Roman"/>
          <w:sz w:val="20"/>
          <w:szCs w:val="20"/>
        </w:rPr>
        <w:t>ser transcritos no Diário. Outras normas estabelecem prazos diferentes. O Banco Central, por exemplo, estabelece que as demonstrações são semestrais.</w:t>
      </w:r>
      <w:r w:rsidR="00D51329" w:rsidRPr="00773978">
        <w:rPr>
          <w:rFonts w:ascii="Times New Roman" w:hAnsi="Times New Roman" w:cs="Times New Roman"/>
          <w:sz w:val="20"/>
          <w:szCs w:val="20"/>
        </w:rPr>
        <w:t xml:space="preserve"> </w:t>
      </w:r>
    </w:p>
    <w:p w:rsidR="00D51329" w:rsidRPr="00773978" w:rsidRDefault="00D51329" w:rsidP="00D51329">
      <w:pPr>
        <w:pStyle w:val="pergunta-18"/>
        <w:shd w:val="clear" w:color="auto" w:fill="FFFFFF"/>
        <w:spacing w:before="0" w:after="0"/>
        <w:ind w:firstLine="708"/>
        <w:jc w:val="both"/>
        <w:rPr>
          <w:rFonts w:ascii="Times New Roman" w:hAnsi="Times New Roman" w:cs="Times New Roman"/>
          <w:sz w:val="20"/>
          <w:szCs w:val="20"/>
        </w:rPr>
      </w:pPr>
    </w:p>
    <w:p w:rsidR="00D51329" w:rsidRPr="00773978" w:rsidRDefault="00655006" w:rsidP="00D51329">
      <w:pPr>
        <w:pStyle w:val="pergunta-18"/>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Como a escrituração contábil digital pode ser mensal, pode ocorrer de a empresa não ter elaborado as demonstrações naquele mês. </w:t>
      </w:r>
      <w:r w:rsidR="00D51329" w:rsidRPr="00773978">
        <w:rPr>
          <w:rFonts w:ascii="Times New Roman" w:hAnsi="Times New Roman" w:cs="Times New Roman"/>
          <w:sz w:val="20"/>
          <w:szCs w:val="20"/>
        </w:rPr>
        <w:t xml:space="preserve"> </w:t>
      </w:r>
      <w:r w:rsidRPr="00773978">
        <w:rPr>
          <w:rFonts w:ascii="Times New Roman" w:hAnsi="Times New Roman" w:cs="Times New Roman"/>
          <w:sz w:val="20"/>
          <w:szCs w:val="20"/>
        </w:rPr>
        <w:t xml:space="preserve">Além disso, o </w:t>
      </w:r>
      <w:r w:rsidR="00D51329" w:rsidRPr="00773978">
        <w:rPr>
          <w:rFonts w:ascii="Times New Roman" w:hAnsi="Times New Roman" w:cs="Times New Roman"/>
          <w:sz w:val="20"/>
          <w:szCs w:val="20"/>
        </w:rPr>
        <w:t xml:space="preserve">PVA do </w:t>
      </w:r>
      <w:r w:rsidRPr="00773978">
        <w:rPr>
          <w:rFonts w:ascii="Times New Roman" w:hAnsi="Times New Roman" w:cs="Times New Roman"/>
          <w:sz w:val="20"/>
          <w:szCs w:val="20"/>
        </w:rPr>
        <w:t xml:space="preserve">Sped </w:t>
      </w:r>
      <w:r w:rsidR="00D51329" w:rsidRPr="00773978">
        <w:rPr>
          <w:rFonts w:ascii="Times New Roman" w:hAnsi="Times New Roman" w:cs="Times New Roman"/>
          <w:sz w:val="20"/>
          <w:szCs w:val="20"/>
        </w:rPr>
        <w:t xml:space="preserve">Contábil </w:t>
      </w:r>
      <w:r w:rsidRPr="00773978">
        <w:rPr>
          <w:rFonts w:ascii="Times New Roman" w:hAnsi="Times New Roman" w:cs="Times New Roman"/>
          <w:sz w:val="20"/>
          <w:szCs w:val="20"/>
        </w:rPr>
        <w:t xml:space="preserve">não tem como saber a data do encerramento de exercício social. Estes aspectos impossibilitam estabelecer, no </w:t>
      </w:r>
      <w:r w:rsidR="00D51329" w:rsidRPr="00773978">
        <w:rPr>
          <w:rFonts w:ascii="Times New Roman" w:hAnsi="Times New Roman" w:cs="Times New Roman"/>
          <w:sz w:val="20"/>
          <w:szCs w:val="20"/>
        </w:rPr>
        <w:t>PVA</w:t>
      </w:r>
      <w:r w:rsidRPr="00773978">
        <w:rPr>
          <w:rFonts w:ascii="Times New Roman" w:hAnsi="Times New Roman" w:cs="Times New Roman"/>
          <w:sz w:val="20"/>
          <w:szCs w:val="20"/>
        </w:rPr>
        <w:t xml:space="preserve"> do Sped Contábil, a obrigatoriedade de tais </w:t>
      </w:r>
      <w:r w:rsidR="005953BF" w:rsidRPr="00773978">
        <w:rPr>
          <w:rFonts w:ascii="Times New Roman" w:hAnsi="Times New Roman" w:cs="Times New Roman"/>
          <w:sz w:val="20"/>
          <w:szCs w:val="20"/>
        </w:rPr>
        <w:t>registro</w:t>
      </w:r>
      <w:r w:rsidRPr="00773978">
        <w:rPr>
          <w:rFonts w:ascii="Times New Roman" w:hAnsi="Times New Roman" w:cs="Times New Roman"/>
          <w:sz w:val="20"/>
          <w:szCs w:val="20"/>
        </w:rPr>
        <w:t>s.</w:t>
      </w:r>
      <w:r w:rsidR="00D51329" w:rsidRPr="00773978">
        <w:rPr>
          <w:rFonts w:ascii="Times New Roman" w:hAnsi="Times New Roman" w:cs="Times New Roman"/>
          <w:sz w:val="20"/>
          <w:szCs w:val="20"/>
        </w:rPr>
        <w:t xml:space="preserve"> </w:t>
      </w:r>
      <w:r w:rsidRPr="00773978">
        <w:rPr>
          <w:rFonts w:ascii="Times New Roman" w:hAnsi="Times New Roman" w:cs="Times New Roman"/>
          <w:sz w:val="20"/>
          <w:szCs w:val="20"/>
        </w:rPr>
        <w:t xml:space="preserve">Assim, as demonstrações são obrigatórias, mas podem não estar no livro, quando ele não contenha a data a que se referem. </w:t>
      </w:r>
    </w:p>
    <w:p w:rsidR="00D51329" w:rsidRPr="00773978" w:rsidRDefault="00D51329" w:rsidP="00D51329">
      <w:pPr>
        <w:pStyle w:val="pergunta-18"/>
        <w:shd w:val="clear" w:color="auto" w:fill="FFFFFF"/>
        <w:spacing w:before="0" w:after="0"/>
        <w:ind w:firstLine="708"/>
        <w:jc w:val="both"/>
        <w:rPr>
          <w:rFonts w:ascii="Times New Roman" w:hAnsi="Times New Roman" w:cs="Times New Roman"/>
          <w:sz w:val="20"/>
          <w:szCs w:val="20"/>
        </w:rPr>
      </w:pPr>
    </w:p>
    <w:p w:rsidR="00655006" w:rsidRPr="00773978" w:rsidRDefault="00655006" w:rsidP="00D51329">
      <w:pPr>
        <w:pStyle w:val="pergunta-18"/>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A legislação do imposto de renda determina que as demonstrações devam ser elaboradas (e transcritas na escrituração) na data da ocorrência do fato gerador. Assim, se a apuração for trimestral, elas também serão trimestrais. Respeitados os limites de tamanho do arquivo, o mesmo livro pode conter várias demonstrações, desde que o período seja distinto. Assim, um mesmo livro pode conter 4 demonstrações trimestrais, 2 semestrais e uma anual. </w:t>
      </w:r>
    </w:p>
    <w:p w:rsidR="00D51329" w:rsidRPr="00773978" w:rsidRDefault="00D51329" w:rsidP="00D51329">
      <w:pPr>
        <w:pStyle w:val="pergunta-18"/>
        <w:shd w:val="clear" w:color="auto" w:fill="FFFFFF"/>
        <w:spacing w:before="0" w:after="0"/>
        <w:ind w:firstLine="708"/>
        <w:jc w:val="both"/>
        <w:rPr>
          <w:rFonts w:ascii="Times New Roman" w:hAnsi="Times New Roman" w:cs="Times New Roman"/>
          <w:sz w:val="20"/>
          <w:szCs w:val="20"/>
        </w:rPr>
      </w:pPr>
    </w:p>
    <w:p w:rsidR="00D51329" w:rsidRPr="00773978" w:rsidRDefault="00D51329" w:rsidP="00D51329">
      <w:pPr>
        <w:pStyle w:val="pergunta-18"/>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As demonstrações contábeis serão exibidas na mesma ordem em que as linhas foram inseridas no arquivo. </w:t>
      </w:r>
    </w:p>
    <w:p w:rsidR="00D51329" w:rsidRPr="00773978" w:rsidRDefault="00D51329" w:rsidP="00CD0A92">
      <w:pPr>
        <w:pStyle w:val="pergunta-18"/>
        <w:shd w:val="clear" w:color="auto" w:fill="FFFFFF"/>
        <w:spacing w:before="0" w:after="0"/>
        <w:ind w:firstLine="708"/>
        <w:jc w:val="both"/>
        <w:rPr>
          <w:rFonts w:ascii="Times New Roman" w:hAnsi="Times New Roman" w:cs="Times New Roman"/>
          <w:sz w:val="20"/>
          <w:szCs w:val="20"/>
        </w:rPr>
      </w:pPr>
    </w:p>
    <w:p w:rsidR="002D3DAA" w:rsidRPr="00773978" w:rsidRDefault="002D3DAA" w:rsidP="002D3DAA">
      <w:pPr>
        <w:ind w:firstLine="708"/>
        <w:jc w:val="both"/>
        <w:rPr>
          <w:rFonts w:cs="Times New Roman"/>
          <w:szCs w:val="20"/>
        </w:rPr>
      </w:pPr>
      <w:r w:rsidRPr="00773978">
        <w:rPr>
          <w:rFonts w:cs="Times New Roman"/>
          <w:szCs w:val="20"/>
        </w:rPr>
        <w:t xml:space="preserve">Pelo registro I052 – Indicação dos Códigos de Aglutinação é feita uma correlação entre as linhas das demonstrações contábeis com as contas analíticas do Plano de Contas (registro I050). </w:t>
      </w:r>
    </w:p>
    <w:p w:rsidR="00655006" w:rsidRPr="00773978" w:rsidRDefault="00655006" w:rsidP="002673A8">
      <w:pPr>
        <w:ind w:firstLine="708"/>
        <w:jc w:val="both"/>
        <w:rPr>
          <w:rFonts w:cs="Times New Roman"/>
          <w:szCs w:val="20"/>
        </w:rPr>
      </w:pPr>
      <w:r w:rsidRPr="00773978">
        <w:rPr>
          <w:rFonts w:cs="Times New Roman"/>
          <w:szCs w:val="20"/>
        </w:rPr>
        <w:t xml:space="preserve">O </w:t>
      </w:r>
      <w:r w:rsidR="00D51329" w:rsidRPr="00773978">
        <w:rPr>
          <w:rFonts w:cs="Times New Roman"/>
          <w:szCs w:val="20"/>
        </w:rPr>
        <w:t>PVA</w:t>
      </w:r>
      <w:r w:rsidRPr="00773978">
        <w:rPr>
          <w:rFonts w:cs="Times New Roman"/>
          <w:szCs w:val="20"/>
        </w:rPr>
        <w:t xml:space="preserve"> do Sped Contábil totaliza os </w:t>
      </w:r>
      <w:r w:rsidR="005953BF" w:rsidRPr="00773978">
        <w:rPr>
          <w:rFonts w:cs="Times New Roman"/>
          <w:szCs w:val="20"/>
        </w:rPr>
        <w:t>registro</w:t>
      </w:r>
      <w:r w:rsidRPr="00773978">
        <w:rPr>
          <w:rFonts w:cs="Times New Roman"/>
          <w:szCs w:val="20"/>
        </w:rPr>
        <w:t>s de saldos periódicos (</w:t>
      </w:r>
      <w:r w:rsidR="005953BF" w:rsidRPr="00773978">
        <w:rPr>
          <w:rFonts w:cs="Times New Roman"/>
          <w:szCs w:val="20"/>
        </w:rPr>
        <w:t>registro</w:t>
      </w:r>
      <w:r w:rsidR="00D51329" w:rsidRPr="00773978">
        <w:rPr>
          <w:rFonts w:cs="Times New Roman"/>
          <w:szCs w:val="20"/>
        </w:rPr>
        <w:t xml:space="preserve"> </w:t>
      </w:r>
      <w:r w:rsidRPr="00773978">
        <w:rPr>
          <w:rFonts w:cs="Times New Roman"/>
          <w:szCs w:val="20"/>
        </w:rPr>
        <w:t>I155), na data do balanço, com base no código de aglutinação</w:t>
      </w:r>
      <w:r w:rsidR="00D51329" w:rsidRPr="00773978">
        <w:rPr>
          <w:rFonts w:cs="Times New Roman"/>
          <w:szCs w:val="20"/>
        </w:rPr>
        <w:t xml:space="preserve"> (</w:t>
      </w:r>
      <w:r w:rsidR="005953BF" w:rsidRPr="00773978">
        <w:rPr>
          <w:rFonts w:cs="Times New Roman"/>
          <w:szCs w:val="20"/>
        </w:rPr>
        <w:t>registro</w:t>
      </w:r>
      <w:r w:rsidR="00D51329" w:rsidRPr="00773978">
        <w:rPr>
          <w:rFonts w:cs="Times New Roman"/>
          <w:szCs w:val="20"/>
        </w:rPr>
        <w:t xml:space="preserve"> I052)</w:t>
      </w:r>
      <w:r w:rsidRPr="00773978">
        <w:rPr>
          <w:rFonts w:cs="Times New Roman"/>
          <w:szCs w:val="20"/>
        </w:rPr>
        <w:t>. O valor assim obtido é confrontado co</w:t>
      </w:r>
      <w:r w:rsidR="00D51329" w:rsidRPr="00773978">
        <w:rPr>
          <w:rFonts w:cs="Times New Roman"/>
          <w:szCs w:val="20"/>
        </w:rPr>
        <w:t>m as informações constantes do B</w:t>
      </w:r>
      <w:r w:rsidRPr="00773978">
        <w:rPr>
          <w:rFonts w:cs="Times New Roman"/>
          <w:szCs w:val="20"/>
        </w:rPr>
        <w:t xml:space="preserve">alanço </w:t>
      </w:r>
      <w:r w:rsidR="00D51329" w:rsidRPr="00773978">
        <w:rPr>
          <w:rFonts w:cs="Times New Roman"/>
          <w:szCs w:val="20"/>
        </w:rPr>
        <w:t xml:space="preserve">Patrimonial </w:t>
      </w:r>
      <w:r w:rsidRPr="00773978">
        <w:rPr>
          <w:rFonts w:cs="Times New Roman"/>
          <w:szCs w:val="20"/>
        </w:rPr>
        <w:t>(</w:t>
      </w:r>
      <w:r w:rsidR="005953BF" w:rsidRPr="00773978">
        <w:rPr>
          <w:rFonts w:cs="Times New Roman"/>
          <w:szCs w:val="20"/>
        </w:rPr>
        <w:t>registro</w:t>
      </w:r>
      <w:r w:rsidR="00D51329" w:rsidRPr="00773978">
        <w:rPr>
          <w:rFonts w:cs="Times New Roman"/>
          <w:szCs w:val="20"/>
        </w:rPr>
        <w:t xml:space="preserve"> </w:t>
      </w:r>
      <w:r w:rsidRPr="00773978">
        <w:rPr>
          <w:rFonts w:cs="Times New Roman"/>
          <w:szCs w:val="20"/>
        </w:rPr>
        <w:t>J100). O mesmo procedimento é adotado para conferência dos valores lançados na Demonstração do Re</w:t>
      </w:r>
      <w:r w:rsidR="00D51329" w:rsidRPr="00773978">
        <w:rPr>
          <w:rFonts w:cs="Times New Roman"/>
          <w:szCs w:val="20"/>
        </w:rPr>
        <w:t>sultado do Exercício (</w:t>
      </w:r>
      <w:r w:rsidR="005953BF" w:rsidRPr="00773978">
        <w:rPr>
          <w:rFonts w:cs="Times New Roman"/>
          <w:szCs w:val="20"/>
        </w:rPr>
        <w:t>registro</w:t>
      </w:r>
      <w:r w:rsidR="00D51329" w:rsidRPr="00773978">
        <w:rPr>
          <w:rFonts w:cs="Times New Roman"/>
          <w:szCs w:val="20"/>
        </w:rPr>
        <w:t xml:space="preserve"> J150). Contudo, nessa situação, os </w:t>
      </w:r>
      <w:r w:rsidRPr="00773978">
        <w:rPr>
          <w:rFonts w:cs="Times New Roman"/>
          <w:szCs w:val="20"/>
        </w:rPr>
        <w:t>valores totalizados são obtidos dos saldo</w:t>
      </w:r>
      <w:r w:rsidR="00D51329" w:rsidRPr="00773978">
        <w:rPr>
          <w:rFonts w:cs="Times New Roman"/>
          <w:szCs w:val="20"/>
        </w:rPr>
        <w:t>s</w:t>
      </w:r>
      <w:r w:rsidRPr="00773978">
        <w:rPr>
          <w:rFonts w:cs="Times New Roman"/>
          <w:szCs w:val="20"/>
        </w:rPr>
        <w:t xml:space="preserve"> das contas de </w:t>
      </w:r>
      <w:r w:rsidR="00D51329" w:rsidRPr="00773978">
        <w:rPr>
          <w:rFonts w:cs="Times New Roman"/>
          <w:szCs w:val="20"/>
        </w:rPr>
        <w:t>resultado antes do encerramento</w:t>
      </w:r>
      <w:r w:rsidRPr="00773978">
        <w:rPr>
          <w:rFonts w:cs="Times New Roman"/>
          <w:szCs w:val="20"/>
        </w:rPr>
        <w:t xml:space="preserve"> (</w:t>
      </w:r>
      <w:r w:rsidR="005953BF" w:rsidRPr="00773978">
        <w:rPr>
          <w:rFonts w:cs="Times New Roman"/>
          <w:szCs w:val="20"/>
        </w:rPr>
        <w:t>registro</w:t>
      </w:r>
      <w:r w:rsidR="00D51329" w:rsidRPr="00773978">
        <w:rPr>
          <w:rFonts w:cs="Times New Roman"/>
          <w:szCs w:val="20"/>
        </w:rPr>
        <w:t xml:space="preserve"> </w:t>
      </w:r>
      <w:r w:rsidRPr="00773978">
        <w:rPr>
          <w:rFonts w:cs="Times New Roman"/>
          <w:szCs w:val="20"/>
        </w:rPr>
        <w:t>I355)</w:t>
      </w:r>
      <w:r w:rsidR="005C4F95" w:rsidRPr="00773978">
        <w:rPr>
          <w:rFonts w:cs="Times New Roman"/>
          <w:szCs w:val="20"/>
        </w:rPr>
        <w:t>. Havendo divergência, é emitido</w:t>
      </w:r>
      <w:r w:rsidRPr="00773978">
        <w:rPr>
          <w:rFonts w:cs="Times New Roman"/>
          <w:szCs w:val="20"/>
        </w:rPr>
        <w:t xml:space="preserve"> um </w:t>
      </w:r>
      <w:r w:rsidR="005C4F95" w:rsidRPr="00773978">
        <w:rPr>
          <w:rFonts w:cs="Times New Roman"/>
          <w:szCs w:val="20"/>
        </w:rPr>
        <w:t>aviso</w:t>
      </w:r>
      <w:r w:rsidRPr="00773978">
        <w:rPr>
          <w:rFonts w:cs="Times New Roman"/>
          <w:szCs w:val="20"/>
        </w:rPr>
        <w:t xml:space="preserve">. Cabe ao titular da escrituração verificar se </w:t>
      </w:r>
      <w:r w:rsidR="005C4F95" w:rsidRPr="00773978">
        <w:rPr>
          <w:rFonts w:cs="Times New Roman"/>
          <w:szCs w:val="20"/>
        </w:rPr>
        <w:t>o aviso</w:t>
      </w:r>
      <w:r w:rsidRPr="00773978">
        <w:rPr>
          <w:rFonts w:cs="Times New Roman"/>
          <w:szCs w:val="20"/>
        </w:rPr>
        <w:t xml:space="preserve"> corresponde a um erro e se deve fazer alguma correção na ECD.</w:t>
      </w:r>
    </w:p>
    <w:p w:rsidR="003A3558" w:rsidRPr="00773978" w:rsidRDefault="003A3558" w:rsidP="002673A8">
      <w:pPr>
        <w:ind w:firstLine="708"/>
        <w:jc w:val="both"/>
        <w:rPr>
          <w:rFonts w:cs="Times New Roman"/>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107"/>
        <w:gridCol w:w="4633"/>
      </w:tblGrid>
      <w:tr w:rsidR="00870F2D" w:rsidRPr="00773978" w:rsidTr="002673A8">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5953BF" w:rsidP="00D51329">
            <w:pPr>
              <w:pStyle w:val="psds-corpodetexto"/>
              <w:spacing w:before="0" w:beforeAutospacing="0" w:after="0" w:afterAutospacing="0"/>
              <w:rPr>
                <w:sz w:val="20"/>
                <w:szCs w:val="20"/>
              </w:rPr>
            </w:pPr>
            <w:r w:rsidRPr="00773978">
              <w:rPr>
                <w:b/>
                <w:bCs/>
                <w:sz w:val="20"/>
                <w:szCs w:val="20"/>
              </w:rPr>
              <w:t>REGISTRO</w:t>
            </w:r>
            <w:r w:rsidR="00870F2D" w:rsidRPr="00773978">
              <w:rPr>
                <w:b/>
                <w:bCs/>
                <w:sz w:val="20"/>
                <w:szCs w:val="20"/>
              </w:rPr>
              <w:t xml:space="preserve"> J005: DEMONSTRAÇÕES CONTÁBEIS</w:t>
            </w:r>
          </w:p>
        </w:tc>
      </w:tr>
      <w:tr w:rsidR="00870F2D" w:rsidRPr="00773978" w:rsidTr="002673A8">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D51329">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tc>
      </w:tr>
      <w:tr w:rsidR="00870F2D" w:rsidRPr="00773978" w:rsidTr="002673A8">
        <w:tc>
          <w:tcPr>
            <w:tcW w:w="610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D51329">
            <w:pPr>
              <w:pStyle w:val="psds-corpodetexto"/>
              <w:spacing w:before="0" w:beforeAutospacing="0" w:after="0" w:afterAutospacing="0"/>
              <w:rPr>
                <w:sz w:val="20"/>
                <w:szCs w:val="20"/>
              </w:rPr>
            </w:pPr>
            <w:r w:rsidRPr="00773978">
              <w:rPr>
                <w:b/>
                <w:bCs/>
                <w:sz w:val="20"/>
                <w:szCs w:val="20"/>
              </w:rPr>
              <w:t>Nível Hierárquico – 2</w:t>
            </w:r>
          </w:p>
        </w:tc>
        <w:tc>
          <w:tcPr>
            <w:tcW w:w="4633"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870F2D" w:rsidP="00D51329">
            <w:pPr>
              <w:pStyle w:val="psds-corpodetexto"/>
              <w:spacing w:before="0" w:beforeAutospacing="0" w:after="0" w:afterAutospacing="0"/>
              <w:rPr>
                <w:sz w:val="20"/>
                <w:szCs w:val="20"/>
              </w:rPr>
            </w:pPr>
            <w:r w:rsidRPr="00773978">
              <w:rPr>
                <w:b/>
                <w:bCs/>
                <w:sz w:val="20"/>
                <w:szCs w:val="20"/>
              </w:rPr>
              <w:t>Ocorrência – vários</w:t>
            </w:r>
            <w:r w:rsidR="00D51329" w:rsidRPr="00773978">
              <w:rPr>
                <w:b/>
                <w:bCs/>
                <w:sz w:val="20"/>
                <w:szCs w:val="20"/>
              </w:rPr>
              <w:t xml:space="preserve"> </w:t>
            </w:r>
            <w:r w:rsidRPr="00773978">
              <w:rPr>
                <w:b/>
                <w:bCs/>
                <w:sz w:val="20"/>
                <w:szCs w:val="20"/>
              </w:rPr>
              <w:t>(por arquivo)</w:t>
            </w:r>
          </w:p>
        </w:tc>
      </w:tr>
      <w:tr w:rsidR="00870F2D" w:rsidRPr="00773978" w:rsidTr="002673A8">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D51329">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[REG]</w:t>
            </w:r>
          </w:p>
        </w:tc>
      </w:tr>
    </w:tbl>
    <w:p w:rsidR="00870F2D" w:rsidRPr="00773978" w:rsidRDefault="00870F2D" w:rsidP="00D51329">
      <w:pPr>
        <w:spacing w:line="240" w:lineRule="auto"/>
        <w:jc w:val="both"/>
        <w:rPr>
          <w:rFonts w:cs="Times New Roman"/>
          <w:szCs w:val="20"/>
        </w:rPr>
      </w:pPr>
      <w:r w:rsidRPr="00773978">
        <w:rPr>
          <w:rFonts w:cs="Times New Roman"/>
          <w:szCs w:val="20"/>
          <w:lang w:val="pt-PT"/>
        </w:rPr>
        <w:t> </w:t>
      </w:r>
    </w:p>
    <w:tbl>
      <w:tblPr>
        <w:tblW w:w="10797" w:type="dxa"/>
        <w:jc w:val="center"/>
        <w:tblLayout w:type="fixed"/>
        <w:tblCellMar>
          <w:left w:w="0" w:type="dxa"/>
          <w:right w:w="0" w:type="dxa"/>
        </w:tblCellMar>
        <w:tblLook w:val="04A0" w:firstRow="1" w:lastRow="0" w:firstColumn="1" w:lastColumn="0" w:noHBand="0" w:noVBand="1"/>
      </w:tblPr>
      <w:tblGrid>
        <w:gridCol w:w="427"/>
        <w:gridCol w:w="1172"/>
        <w:gridCol w:w="2252"/>
        <w:gridCol w:w="650"/>
        <w:gridCol w:w="963"/>
        <w:gridCol w:w="840"/>
        <w:gridCol w:w="796"/>
        <w:gridCol w:w="1163"/>
        <w:gridCol w:w="2534"/>
      </w:tblGrid>
      <w:tr w:rsidR="002673A8" w:rsidRPr="00773978" w:rsidTr="002673A8">
        <w:trPr>
          <w:jc w:val="center"/>
        </w:trPr>
        <w:tc>
          <w:tcPr>
            <w:tcW w:w="42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870F2D" w:rsidRPr="00773978" w:rsidRDefault="00870F2D" w:rsidP="00EF7502">
            <w:pPr>
              <w:pStyle w:val="psds-corpodetexto"/>
              <w:spacing w:before="0" w:beforeAutospacing="0" w:after="0" w:afterAutospacing="0"/>
              <w:jc w:val="center"/>
              <w:rPr>
                <w:sz w:val="20"/>
                <w:szCs w:val="20"/>
              </w:rPr>
            </w:pPr>
            <w:r w:rsidRPr="00773978">
              <w:rPr>
                <w:b/>
                <w:bCs/>
                <w:sz w:val="20"/>
                <w:szCs w:val="20"/>
              </w:rPr>
              <w:t>Nº</w:t>
            </w:r>
          </w:p>
        </w:tc>
        <w:tc>
          <w:tcPr>
            <w:tcW w:w="117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870F2D" w:rsidRPr="00773978" w:rsidRDefault="00870F2D" w:rsidP="00EF7502">
            <w:pPr>
              <w:pStyle w:val="psds-corpodetexto"/>
              <w:spacing w:before="0" w:beforeAutospacing="0" w:after="0" w:afterAutospacing="0"/>
              <w:jc w:val="center"/>
              <w:rPr>
                <w:sz w:val="20"/>
                <w:szCs w:val="20"/>
              </w:rPr>
            </w:pPr>
            <w:r w:rsidRPr="00773978">
              <w:rPr>
                <w:b/>
                <w:bCs/>
                <w:sz w:val="20"/>
                <w:szCs w:val="20"/>
              </w:rPr>
              <w:t>Campo</w:t>
            </w:r>
          </w:p>
        </w:tc>
        <w:tc>
          <w:tcPr>
            <w:tcW w:w="225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870F2D" w:rsidRPr="00773978" w:rsidRDefault="00870F2D" w:rsidP="00EF7502">
            <w:pPr>
              <w:pStyle w:val="psds-corpodetexto"/>
              <w:spacing w:before="0" w:beforeAutospacing="0" w:after="0" w:afterAutospacing="0"/>
              <w:jc w:val="center"/>
              <w:rPr>
                <w:sz w:val="20"/>
                <w:szCs w:val="20"/>
              </w:rPr>
            </w:pPr>
            <w:r w:rsidRPr="00773978">
              <w:rPr>
                <w:b/>
                <w:bCs/>
                <w:sz w:val="20"/>
                <w:szCs w:val="20"/>
              </w:rPr>
              <w:t>Descrição</w:t>
            </w:r>
          </w:p>
        </w:tc>
        <w:tc>
          <w:tcPr>
            <w:tcW w:w="650"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870F2D" w:rsidRPr="00773978" w:rsidRDefault="00870F2D" w:rsidP="00EF7502">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870F2D" w:rsidRPr="00773978" w:rsidRDefault="00870F2D" w:rsidP="00EF7502">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870F2D" w:rsidRPr="00773978" w:rsidRDefault="00870F2D" w:rsidP="00EF7502">
            <w:pPr>
              <w:pStyle w:val="psds-corpodetexto"/>
              <w:spacing w:before="0" w:beforeAutospacing="0" w:after="0" w:afterAutospacing="0"/>
              <w:jc w:val="center"/>
              <w:rPr>
                <w:sz w:val="20"/>
                <w:szCs w:val="20"/>
              </w:rPr>
            </w:pPr>
            <w:r w:rsidRPr="00773978">
              <w:rPr>
                <w:b/>
                <w:bCs/>
                <w:sz w:val="20"/>
                <w:szCs w:val="20"/>
              </w:rPr>
              <w:t>Decimal</w:t>
            </w:r>
          </w:p>
        </w:tc>
        <w:tc>
          <w:tcPr>
            <w:tcW w:w="796"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870F2D" w:rsidRPr="00773978" w:rsidRDefault="00EF7502" w:rsidP="00EF7502">
            <w:pPr>
              <w:pStyle w:val="psds-corpodetexto"/>
              <w:spacing w:before="0" w:beforeAutospacing="0" w:after="0" w:afterAutospacing="0"/>
              <w:jc w:val="center"/>
              <w:rPr>
                <w:sz w:val="20"/>
                <w:szCs w:val="20"/>
              </w:rPr>
            </w:pPr>
            <w:r w:rsidRPr="00773978">
              <w:rPr>
                <w:b/>
                <w:bCs/>
                <w:sz w:val="20"/>
                <w:szCs w:val="20"/>
              </w:rPr>
              <w:t>Valores V</w:t>
            </w:r>
            <w:r w:rsidR="00870F2D" w:rsidRPr="00773978">
              <w:rPr>
                <w:b/>
                <w:bCs/>
                <w:sz w:val="20"/>
                <w:szCs w:val="20"/>
              </w:rPr>
              <w:t>álidos</w:t>
            </w:r>
          </w:p>
        </w:tc>
        <w:tc>
          <w:tcPr>
            <w:tcW w:w="11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870F2D" w:rsidRPr="00773978" w:rsidRDefault="00870F2D" w:rsidP="00EF7502">
            <w:pPr>
              <w:pStyle w:val="psds-corpodetexto"/>
              <w:spacing w:before="0" w:beforeAutospacing="0" w:after="0" w:afterAutospacing="0"/>
              <w:jc w:val="center"/>
              <w:rPr>
                <w:sz w:val="20"/>
                <w:szCs w:val="20"/>
              </w:rPr>
            </w:pPr>
            <w:r w:rsidRPr="00773978">
              <w:rPr>
                <w:b/>
                <w:bCs/>
                <w:sz w:val="20"/>
                <w:szCs w:val="20"/>
              </w:rPr>
              <w:t>Obrigatório</w:t>
            </w:r>
          </w:p>
        </w:tc>
        <w:tc>
          <w:tcPr>
            <w:tcW w:w="2534"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870F2D" w:rsidRPr="00773978" w:rsidRDefault="00EF7502" w:rsidP="00EF7502">
            <w:pPr>
              <w:pStyle w:val="psds-corpodetexto"/>
              <w:spacing w:before="0" w:beforeAutospacing="0" w:after="0" w:afterAutospacing="0"/>
              <w:jc w:val="center"/>
              <w:rPr>
                <w:sz w:val="20"/>
                <w:szCs w:val="20"/>
              </w:rPr>
            </w:pPr>
            <w:r w:rsidRPr="00773978">
              <w:rPr>
                <w:b/>
                <w:bCs/>
                <w:sz w:val="20"/>
                <w:szCs w:val="20"/>
              </w:rPr>
              <w:t>Regras de V</w:t>
            </w:r>
            <w:r w:rsidR="002673A8" w:rsidRPr="00773978">
              <w:rPr>
                <w:b/>
                <w:bCs/>
                <w:sz w:val="20"/>
                <w:szCs w:val="20"/>
              </w:rPr>
              <w:t>alidação do C</w:t>
            </w:r>
            <w:r w:rsidR="00870F2D" w:rsidRPr="00773978">
              <w:rPr>
                <w:b/>
                <w:bCs/>
                <w:sz w:val="20"/>
                <w:szCs w:val="20"/>
              </w:rPr>
              <w:t>ampo</w:t>
            </w:r>
          </w:p>
        </w:tc>
      </w:tr>
      <w:tr w:rsidR="002673A8" w:rsidRPr="00773978" w:rsidTr="002673A8">
        <w:trPr>
          <w:jc w:val="center"/>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01</w:t>
            </w:r>
          </w:p>
        </w:tc>
        <w:tc>
          <w:tcPr>
            <w:tcW w:w="1172"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jc w:val="both"/>
              <w:rPr>
                <w:rFonts w:cs="Times New Roman"/>
                <w:szCs w:val="20"/>
              </w:rPr>
            </w:pPr>
            <w:r w:rsidRPr="00773978">
              <w:rPr>
                <w:rFonts w:cs="Times New Roman"/>
                <w:szCs w:val="20"/>
              </w:rPr>
              <w:t>REG</w:t>
            </w:r>
          </w:p>
        </w:tc>
        <w:tc>
          <w:tcPr>
            <w:tcW w:w="2252"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pacing w:line="240" w:lineRule="auto"/>
              <w:rPr>
                <w:rFonts w:cs="Times New Roman"/>
                <w:szCs w:val="20"/>
              </w:rPr>
            </w:pPr>
            <w:r w:rsidRPr="00773978">
              <w:rPr>
                <w:rFonts w:cs="Times New Roman"/>
                <w:szCs w:val="20"/>
              </w:rPr>
              <w:t>Texto fixo contendo “J005”.</w:t>
            </w:r>
          </w:p>
        </w:tc>
        <w:tc>
          <w:tcPr>
            <w:tcW w:w="650" w:type="dxa"/>
            <w:tcBorders>
              <w:top w:val="nil"/>
              <w:left w:val="nil"/>
              <w:bottom w:val="single" w:sz="4" w:space="0" w:color="auto"/>
              <w:right w:val="single" w:sz="4" w:space="0" w:color="auto"/>
            </w:tcBorders>
            <w:tcMar>
              <w:top w:w="0" w:type="dxa"/>
              <w:left w:w="70" w:type="dxa"/>
              <w:bottom w:w="0" w:type="dxa"/>
              <w:right w:w="70"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004</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“J005”</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Sim</w:t>
            </w:r>
          </w:p>
        </w:tc>
        <w:tc>
          <w:tcPr>
            <w:tcW w:w="2534"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w:t>
            </w:r>
          </w:p>
        </w:tc>
      </w:tr>
      <w:tr w:rsidR="002673A8" w:rsidRPr="00773978" w:rsidTr="002673A8">
        <w:trPr>
          <w:jc w:val="center"/>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02</w:t>
            </w:r>
          </w:p>
        </w:tc>
        <w:tc>
          <w:tcPr>
            <w:tcW w:w="1172"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jc w:val="both"/>
              <w:rPr>
                <w:rFonts w:cs="Times New Roman"/>
                <w:szCs w:val="20"/>
              </w:rPr>
            </w:pPr>
            <w:r w:rsidRPr="00773978">
              <w:rPr>
                <w:rFonts w:cs="Times New Roman"/>
                <w:szCs w:val="20"/>
              </w:rPr>
              <w:t>DT_INI</w:t>
            </w:r>
          </w:p>
        </w:tc>
        <w:tc>
          <w:tcPr>
            <w:tcW w:w="2252"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pacing w:line="240" w:lineRule="auto"/>
              <w:rPr>
                <w:rFonts w:cs="Times New Roman"/>
                <w:szCs w:val="20"/>
              </w:rPr>
            </w:pPr>
            <w:r w:rsidRPr="00773978">
              <w:rPr>
                <w:rFonts w:cs="Times New Roman"/>
                <w:szCs w:val="20"/>
              </w:rPr>
              <w:t>Data inicial das demonstrações contábeis.</w:t>
            </w:r>
          </w:p>
        </w:tc>
        <w:tc>
          <w:tcPr>
            <w:tcW w:w="650" w:type="dxa"/>
            <w:tcBorders>
              <w:top w:val="nil"/>
              <w:left w:val="nil"/>
              <w:bottom w:val="single" w:sz="4" w:space="0" w:color="auto"/>
              <w:right w:val="single" w:sz="4" w:space="0" w:color="auto"/>
            </w:tcBorders>
            <w:tcMar>
              <w:top w:w="0" w:type="dxa"/>
              <w:left w:w="70" w:type="dxa"/>
              <w:bottom w:w="0" w:type="dxa"/>
              <w:right w:w="70"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008</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Sim</w:t>
            </w:r>
          </w:p>
        </w:tc>
        <w:tc>
          <w:tcPr>
            <w:tcW w:w="2534" w:type="dxa"/>
            <w:tcBorders>
              <w:top w:val="nil"/>
              <w:left w:val="nil"/>
              <w:bottom w:val="single" w:sz="4" w:space="0" w:color="auto"/>
              <w:right w:val="single" w:sz="4" w:space="0" w:color="auto"/>
            </w:tcBorders>
            <w:tcMar>
              <w:top w:w="0" w:type="dxa"/>
              <w:left w:w="108" w:type="dxa"/>
              <w:bottom w:w="0" w:type="dxa"/>
              <w:right w:w="108" w:type="dxa"/>
            </w:tcMar>
            <w:hideMark/>
          </w:tcPr>
          <w:p w:rsidR="002673A8" w:rsidRPr="00773978" w:rsidRDefault="002673A8" w:rsidP="00D51329">
            <w:pPr>
              <w:shd w:val="clear" w:color="auto" w:fill="FFFFFF"/>
              <w:spacing w:line="240" w:lineRule="auto"/>
              <w:rPr>
                <w:rFonts w:cs="Times New Roman"/>
                <w:szCs w:val="20"/>
              </w:rPr>
            </w:pPr>
            <w:r w:rsidRPr="00773978">
              <w:rPr>
                <w:rFonts w:cs="Times New Roman"/>
                <w:szCs w:val="20"/>
              </w:rPr>
              <w:t>[REGRA_DATA_INI_</w:t>
            </w:r>
          </w:p>
          <w:p w:rsidR="002673A8" w:rsidRPr="00773978" w:rsidRDefault="002673A8" w:rsidP="00D51329">
            <w:pPr>
              <w:shd w:val="clear" w:color="auto" w:fill="FFFFFF"/>
              <w:spacing w:line="240" w:lineRule="auto"/>
              <w:rPr>
                <w:rFonts w:cs="Times New Roman"/>
                <w:szCs w:val="20"/>
              </w:rPr>
            </w:pPr>
            <w:r w:rsidRPr="00773978">
              <w:rPr>
                <w:rFonts w:cs="Times New Roman"/>
                <w:szCs w:val="20"/>
              </w:rPr>
              <w:t>MAIOR]</w:t>
            </w:r>
          </w:p>
          <w:p w:rsidR="002673A8" w:rsidRPr="00773978" w:rsidRDefault="002673A8" w:rsidP="00D51329">
            <w:pPr>
              <w:shd w:val="clear" w:color="auto" w:fill="FFFFFF"/>
              <w:spacing w:line="240" w:lineRule="auto"/>
              <w:rPr>
                <w:rFonts w:cs="Times New Roman"/>
                <w:szCs w:val="20"/>
              </w:rPr>
            </w:pPr>
          </w:p>
          <w:p w:rsidR="002673A8" w:rsidRPr="00773978" w:rsidRDefault="002673A8" w:rsidP="00D51329">
            <w:pPr>
              <w:shd w:val="clear" w:color="auto" w:fill="FFFFFF"/>
              <w:spacing w:line="240" w:lineRule="auto"/>
              <w:rPr>
                <w:rFonts w:cs="Times New Roman"/>
                <w:szCs w:val="20"/>
              </w:rPr>
            </w:pPr>
            <w:r w:rsidRPr="00773978">
              <w:rPr>
                <w:rFonts w:cs="Times New Roman"/>
                <w:szCs w:val="20"/>
              </w:rPr>
              <w:t>[REGRA_DT_INI_MAIOR_</w:t>
            </w:r>
          </w:p>
          <w:p w:rsidR="00870F2D" w:rsidRPr="00773978" w:rsidRDefault="002673A8" w:rsidP="002673A8">
            <w:pPr>
              <w:shd w:val="clear" w:color="auto" w:fill="FFFFFF"/>
              <w:spacing w:line="240" w:lineRule="auto"/>
              <w:rPr>
                <w:rFonts w:cs="Times New Roman"/>
                <w:szCs w:val="20"/>
              </w:rPr>
            </w:pPr>
            <w:r w:rsidRPr="00773978">
              <w:rPr>
                <w:rFonts w:cs="Times New Roman"/>
                <w:szCs w:val="20"/>
              </w:rPr>
              <w:t>DT_FIN]</w:t>
            </w:r>
          </w:p>
        </w:tc>
      </w:tr>
      <w:tr w:rsidR="002673A8" w:rsidRPr="00773978" w:rsidTr="002673A8">
        <w:trPr>
          <w:jc w:val="center"/>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03</w:t>
            </w:r>
          </w:p>
        </w:tc>
        <w:tc>
          <w:tcPr>
            <w:tcW w:w="1172"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jc w:val="both"/>
              <w:rPr>
                <w:rFonts w:cs="Times New Roman"/>
                <w:szCs w:val="20"/>
              </w:rPr>
            </w:pPr>
            <w:r w:rsidRPr="00773978">
              <w:rPr>
                <w:rFonts w:cs="Times New Roman"/>
                <w:szCs w:val="20"/>
              </w:rPr>
              <w:t>DT_FIN</w:t>
            </w:r>
          </w:p>
        </w:tc>
        <w:tc>
          <w:tcPr>
            <w:tcW w:w="2252"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pacing w:line="240" w:lineRule="auto"/>
              <w:rPr>
                <w:rFonts w:cs="Times New Roman"/>
                <w:szCs w:val="20"/>
              </w:rPr>
            </w:pPr>
            <w:r w:rsidRPr="00773978">
              <w:rPr>
                <w:rFonts w:cs="Times New Roman"/>
                <w:szCs w:val="20"/>
              </w:rPr>
              <w:t>Data final das demonstrações contábeis.</w:t>
            </w:r>
          </w:p>
        </w:tc>
        <w:tc>
          <w:tcPr>
            <w:tcW w:w="650" w:type="dxa"/>
            <w:tcBorders>
              <w:top w:val="nil"/>
              <w:left w:val="nil"/>
              <w:bottom w:val="single" w:sz="4" w:space="0" w:color="auto"/>
              <w:right w:val="single" w:sz="4" w:space="0" w:color="auto"/>
            </w:tcBorders>
            <w:tcMar>
              <w:top w:w="0" w:type="dxa"/>
              <w:left w:w="70" w:type="dxa"/>
              <w:bottom w:w="0" w:type="dxa"/>
              <w:right w:w="70"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008</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Sim</w:t>
            </w:r>
          </w:p>
        </w:tc>
        <w:tc>
          <w:tcPr>
            <w:tcW w:w="2534" w:type="dxa"/>
            <w:tcBorders>
              <w:top w:val="nil"/>
              <w:left w:val="nil"/>
              <w:bottom w:val="single" w:sz="4" w:space="0" w:color="auto"/>
              <w:right w:val="single" w:sz="4" w:space="0" w:color="auto"/>
            </w:tcBorders>
            <w:tcMar>
              <w:top w:w="0" w:type="dxa"/>
              <w:left w:w="108" w:type="dxa"/>
              <w:bottom w:w="0" w:type="dxa"/>
              <w:right w:w="108" w:type="dxa"/>
            </w:tcMar>
            <w:hideMark/>
          </w:tcPr>
          <w:p w:rsidR="002673A8" w:rsidRPr="00773978" w:rsidRDefault="002673A8" w:rsidP="002673A8">
            <w:pPr>
              <w:shd w:val="clear" w:color="auto" w:fill="FFFFFF"/>
              <w:spacing w:line="240" w:lineRule="auto"/>
              <w:rPr>
                <w:rFonts w:cs="Times New Roman"/>
                <w:szCs w:val="20"/>
              </w:rPr>
            </w:pPr>
            <w:r w:rsidRPr="00773978">
              <w:rPr>
                <w:rFonts w:cs="Times New Roman"/>
                <w:szCs w:val="20"/>
              </w:rPr>
              <w:t>[REGRA_DATA_INI_</w:t>
            </w:r>
          </w:p>
          <w:p w:rsidR="002673A8" w:rsidRPr="00773978" w:rsidRDefault="002673A8" w:rsidP="002673A8">
            <w:pPr>
              <w:shd w:val="clear" w:color="auto" w:fill="FFFFFF"/>
              <w:spacing w:line="240" w:lineRule="auto"/>
              <w:rPr>
                <w:rFonts w:cs="Times New Roman"/>
                <w:szCs w:val="20"/>
              </w:rPr>
            </w:pPr>
            <w:r w:rsidRPr="00773978">
              <w:rPr>
                <w:rFonts w:cs="Times New Roman"/>
                <w:szCs w:val="20"/>
              </w:rPr>
              <w:t>MAIOR]</w:t>
            </w:r>
          </w:p>
          <w:p w:rsidR="00870F2D" w:rsidRPr="00773978" w:rsidRDefault="00870F2D" w:rsidP="00D51329">
            <w:pPr>
              <w:shd w:val="clear" w:color="auto" w:fill="FFFFFF"/>
              <w:spacing w:line="240" w:lineRule="auto"/>
              <w:rPr>
                <w:rFonts w:cs="Times New Roman"/>
                <w:szCs w:val="20"/>
              </w:rPr>
            </w:pPr>
          </w:p>
        </w:tc>
      </w:tr>
      <w:tr w:rsidR="002673A8" w:rsidRPr="00773978" w:rsidTr="002673A8">
        <w:trPr>
          <w:jc w:val="center"/>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04</w:t>
            </w:r>
          </w:p>
        </w:tc>
        <w:tc>
          <w:tcPr>
            <w:tcW w:w="1172"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jc w:val="both"/>
              <w:rPr>
                <w:rFonts w:cs="Times New Roman"/>
                <w:szCs w:val="20"/>
              </w:rPr>
            </w:pPr>
            <w:r w:rsidRPr="00773978">
              <w:rPr>
                <w:rFonts w:cs="Times New Roman"/>
                <w:szCs w:val="20"/>
              </w:rPr>
              <w:t>ID_DEM</w:t>
            </w:r>
          </w:p>
        </w:tc>
        <w:tc>
          <w:tcPr>
            <w:tcW w:w="2252"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pacing w:line="240" w:lineRule="auto"/>
              <w:rPr>
                <w:rFonts w:cs="Times New Roman"/>
                <w:szCs w:val="20"/>
              </w:rPr>
            </w:pPr>
            <w:r w:rsidRPr="00773978">
              <w:rPr>
                <w:rFonts w:cs="Times New Roman"/>
                <w:szCs w:val="20"/>
              </w:rPr>
              <w:t>Identificação das demonstrações:</w:t>
            </w:r>
          </w:p>
          <w:p w:rsidR="00870F2D" w:rsidRPr="00773978" w:rsidRDefault="00870F2D" w:rsidP="00D51329">
            <w:pPr>
              <w:spacing w:line="240" w:lineRule="auto"/>
              <w:rPr>
                <w:rFonts w:cs="Times New Roman"/>
                <w:szCs w:val="20"/>
              </w:rPr>
            </w:pPr>
            <w:r w:rsidRPr="00773978">
              <w:rPr>
                <w:rFonts w:cs="Times New Roman"/>
                <w:szCs w:val="20"/>
              </w:rPr>
              <w:t xml:space="preserve">1 – demonstrações contábeis </w:t>
            </w:r>
            <w:r w:rsidR="00991741" w:rsidRPr="00773978">
              <w:rPr>
                <w:rFonts w:cs="Times New Roman"/>
                <w:szCs w:val="20"/>
              </w:rPr>
              <w:t>da pessoa jurídica</w:t>
            </w:r>
            <w:r w:rsidRPr="00773978">
              <w:rPr>
                <w:rFonts w:cs="Times New Roman"/>
                <w:szCs w:val="20"/>
              </w:rPr>
              <w:t xml:space="preserve"> a que se refere a escrituração;</w:t>
            </w:r>
          </w:p>
          <w:p w:rsidR="00870F2D" w:rsidRPr="00773978" w:rsidRDefault="00870F2D" w:rsidP="00D51329">
            <w:pPr>
              <w:spacing w:line="240" w:lineRule="auto"/>
              <w:rPr>
                <w:rFonts w:cs="Times New Roman"/>
                <w:szCs w:val="20"/>
              </w:rPr>
            </w:pPr>
            <w:r w:rsidRPr="00773978">
              <w:rPr>
                <w:rFonts w:cs="Times New Roman"/>
                <w:szCs w:val="20"/>
              </w:rPr>
              <w:t xml:space="preserve">2 – demonstrações consolidadas ou de </w:t>
            </w:r>
            <w:r w:rsidR="004644D5" w:rsidRPr="00773978">
              <w:rPr>
                <w:rFonts w:cs="Times New Roman"/>
                <w:szCs w:val="20"/>
              </w:rPr>
              <w:t>outras pessoas jurídicas</w:t>
            </w:r>
            <w:r w:rsidRPr="00773978">
              <w:rPr>
                <w:rFonts w:cs="Times New Roman"/>
                <w:szCs w:val="20"/>
              </w:rPr>
              <w:t>.</w:t>
            </w:r>
          </w:p>
        </w:tc>
        <w:tc>
          <w:tcPr>
            <w:tcW w:w="650" w:type="dxa"/>
            <w:tcBorders>
              <w:top w:val="nil"/>
              <w:left w:val="nil"/>
              <w:bottom w:val="single" w:sz="4" w:space="0" w:color="auto"/>
              <w:right w:val="single" w:sz="4" w:space="0" w:color="auto"/>
            </w:tcBorders>
            <w:tcMar>
              <w:top w:w="0" w:type="dxa"/>
              <w:left w:w="70" w:type="dxa"/>
              <w:bottom w:w="0" w:type="dxa"/>
              <w:right w:w="70"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001</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[1,2]</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Sim</w:t>
            </w:r>
          </w:p>
        </w:tc>
        <w:tc>
          <w:tcPr>
            <w:tcW w:w="2534"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 </w:t>
            </w:r>
          </w:p>
        </w:tc>
      </w:tr>
      <w:tr w:rsidR="002673A8" w:rsidRPr="00773978" w:rsidTr="002673A8">
        <w:trPr>
          <w:jc w:val="center"/>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05</w:t>
            </w:r>
          </w:p>
        </w:tc>
        <w:tc>
          <w:tcPr>
            <w:tcW w:w="1172"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jc w:val="both"/>
              <w:rPr>
                <w:rFonts w:cs="Times New Roman"/>
                <w:szCs w:val="20"/>
              </w:rPr>
            </w:pPr>
            <w:r w:rsidRPr="00773978">
              <w:rPr>
                <w:rFonts w:cs="Times New Roman"/>
                <w:szCs w:val="20"/>
              </w:rPr>
              <w:t>CAB_DEM</w:t>
            </w:r>
          </w:p>
        </w:tc>
        <w:tc>
          <w:tcPr>
            <w:tcW w:w="2252"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pacing w:line="240" w:lineRule="auto"/>
              <w:rPr>
                <w:rFonts w:cs="Times New Roman"/>
                <w:szCs w:val="20"/>
              </w:rPr>
            </w:pPr>
            <w:r w:rsidRPr="00773978">
              <w:rPr>
                <w:rFonts w:cs="Times New Roman"/>
                <w:szCs w:val="20"/>
              </w:rPr>
              <w:t>Cabeçalho das demonstrações.</w:t>
            </w:r>
          </w:p>
        </w:tc>
        <w:tc>
          <w:tcPr>
            <w:tcW w:w="650" w:type="dxa"/>
            <w:tcBorders>
              <w:top w:val="nil"/>
              <w:left w:val="nil"/>
              <w:bottom w:val="single" w:sz="4" w:space="0" w:color="auto"/>
              <w:right w:val="single" w:sz="4" w:space="0" w:color="auto"/>
            </w:tcBorders>
            <w:tcMar>
              <w:top w:w="0" w:type="dxa"/>
              <w:left w:w="70" w:type="dxa"/>
              <w:bottom w:w="0" w:type="dxa"/>
              <w:right w:w="70"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   </w:t>
            </w:r>
            <w:r w:rsidRPr="00773978">
              <w:rPr>
                <w:rStyle w:val="apple-converted-space"/>
                <w:rFonts w:cs="Times New Roman"/>
                <w:szCs w:val="20"/>
              </w:rPr>
              <w:t> </w:t>
            </w:r>
            <w:r w:rsidRPr="00773978">
              <w:rPr>
                <w:rFonts w:cs="Times New Roman"/>
                <w:szCs w:val="20"/>
              </w:rPr>
              <w:t>65535</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D51329">
            <w:pPr>
              <w:shd w:val="clear" w:color="auto" w:fill="FFFFFF"/>
              <w:spacing w:line="240" w:lineRule="auto"/>
              <w:rPr>
                <w:rFonts w:cs="Times New Roman"/>
                <w:szCs w:val="20"/>
              </w:rPr>
            </w:pPr>
            <w:r w:rsidRPr="00773978">
              <w:rPr>
                <w:rFonts w:cs="Times New Roman"/>
                <w:szCs w:val="20"/>
              </w:rPr>
              <w:t>Não</w:t>
            </w:r>
          </w:p>
        </w:tc>
        <w:tc>
          <w:tcPr>
            <w:tcW w:w="2534" w:type="dxa"/>
            <w:tcBorders>
              <w:top w:val="nil"/>
              <w:left w:val="nil"/>
              <w:bottom w:val="single" w:sz="4" w:space="0" w:color="auto"/>
              <w:right w:val="single" w:sz="4" w:space="0" w:color="auto"/>
            </w:tcBorders>
            <w:tcMar>
              <w:top w:w="0" w:type="dxa"/>
              <w:left w:w="108" w:type="dxa"/>
              <w:bottom w:w="0" w:type="dxa"/>
              <w:right w:w="108" w:type="dxa"/>
            </w:tcMar>
            <w:hideMark/>
          </w:tcPr>
          <w:p w:rsidR="002673A8" w:rsidRPr="00773978" w:rsidRDefault="002673A8" w:rsidP="00D51329">
            <w:pPr>
              <w:shd w:val="clear" w:color="auto" w:fill="FFFFFF"/>
              <w:spacing w:line="240" w:lineRule="auto"/>
              <w:rPr>
                <w:rFonts w:cs="Times New Roman"/>
                <w:szCs w:val="20"/>
              </w:rPr>
            </w:pPr>
            <w:r w:rsidRPr="00773978">
              <w:rPr>
                <w:rFonts w:cs="Times New Roman"/>
                <w:szCs w:val="20"/>
              </w:rPr>
              <w:t>[REGRA_CAB_DEM_</w:t>
            </w:r>
          </w:p>
          <w:p w:rsidR="00870F2D" w:rsidRPr="00773978" w:rsidRDefault="002673A8" w:rsidP="00D51329">
            <w:pPr>
              <w:shd w:val="clear" w:color="auto" w:fill="FFFFFF"/>
              <w:spacing w:line="240" w:lineRule="auto"/>
              <w:rPr>
                <w:rFonts w:cs="Times New Roman"/>
                <w:szCs w:val="20"/>
              </w:rPr>
            </w:pPr>
            <w:r w:rsidRPr="00773978">
              <w:rPr>
                <w:rFonts w:cs="Times New Roman"/>
                <w:szCs w:val="20"/>
              </w:rPr>
              <w:t>OBRIGATORIO]</w:t>
            </w:r>
          </w:p>
        </w:tc>
      </w:tr>
    </w:tbl>
    <w:p w:rsidR="002D3DAA" w:rsidRPr="00773978" w:rsidRDefault="002D3DAA" w:rsidP="00D51329">
      <w:pPr>
        <w:pStyle w:val="Corpodetexto"/>
        <w:rPr>
          <w:rFonts w:ascii="Times New Roman" w:hAnsi="Times New Roman"/>
          <w:b/>
          <w:sz w:val="20"/>
          <w:szCs w:val="20"/>
        </w:rPr>
      </w:pPr>
    </w:p>
    <w:p w:rsidR="00403049" w:rsidRPr="00773978" w:rsidRDefault="00403049">
      <w:pPr>
        <w:spacing w:after="200"/>
        <w:rPr>
          <w:b/>
          <w:szCs w:val="20"/>
        </w:rPr>
      </w:pPr>
      <w:r w:rsidRPr="00773978">
        <w:rPr>
          <w:b/>
          <w:szCs w:val="20"/>
        </w:rPr>
        <w:br w:type="page"/>
      </w:r>
    </w:p>
    <w:p w:rsidR="00D51329" w:rsidRPr="00773978" w:rsidRDefault="00D51329" w:rsidP="003A3558">
      <w:pPr>
        <w:rPr>
          <w:b/>
          <w:szCs w:val="20"/>
        </w:rPr>
      </w:pPr>
      <w:r w:rsidRPr="00773978">
        <w:rPr>
          <w:b/>
          <w:szCs w:val="20"/>
        </w:rPr>
        <w:lastRenderedPageBreak/>
        <w:t>I - Observações:</w:t>
      </w:r>
    </w:p>
    <w:p w:rsidR="00D51329" w:rsidRPr="00773978" w:rsidRDefault="00D51329" w:rsidP="00D51329">
      <w:pPr>
        <w:pStyle w:val="Corpodetexto"/>
        <w:rPr>
          <w:rFonts w:ascii="Times New Roman" w:hAnsi="Times New Roman"/>
          <w:sz w:val="20"/>
          <w:szCs w:val="20"/>
        </w:rPr>
      </w:pPr>
    </w:p>
    <w:p w:rsidR="00D51329" w:rsidRPr="00773978" w:rsidRDefault="005953BF" w:rsidP="00D51329">
      <w:pPr>
        <w:pStyle w:val="Corpodetexto"/>
        <w:ind w:firstLine="708"/>
        <w:rPr>
          <w:rFonts w:ascii="Times New Roman" w:hAnsi="Times New Roman"/>
          <w:sz w:val="20"/>
          <w:szCs w:val="20"/>
        </w:rPr>
      </w:pPr>
      <w:r w:rsidRPr="00773978">
        <w:rPr>
          <w:rFonts w:ascii="Times New Roman" w:hAnsi="Times New Roman"/>
          <w:sz w:val="20"/>
          <w:szCs w:val="20"/>
        </w:rPr>
        <w:t>Registro</w:t>
      </w:r>
      <w:r w:rsidR="00D51329" w:rsidRPr="00773978">
        <w:rPr>
          <w:rFonts w:ascii="Times New Roman" w:hAnsi="Times New Roman"/>
          <w:sz w:val="20"/>
          <w:szCs w:val="20"/>
        </w:rPr>
        <w:t xml:space="preserve"> facultativo</w:t>
      </w:r>
    </w:p>
    <w:p w:rsidR="00D51329" w:rsidRPr="00773978" w:rsidRDefault="00D51329" w:rsidP="00D51329">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D51329" w:rsidRPr="00773978" w:rsidRDefault="00D51329" w:rsidP="00D51329">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D51329" w:rsidRPr="00773978" w:rsidRDefault="00D51329" w:rsidP="00D51329">
      <w:pPr>
        <w:pStyle w:val="Corpodetexto"/>
        <w:rPr>
          <w:rFonts w:ascii="Times New Roman" w:hAnsi="Times New Roman"/>
          <w:b/>
          <w:sz w:val="20"/>
          <w:szCs w:val="20"/>
        </w:rPr>
      </w:pPr>
    </w:p>
    <w:p w:rsidR="00D51329" w:rsidRPr="00773978" w:rsidRDefault="00D51329" w:rsidP="00503232">
      <w:pPr>
        <w:pStyle w:val="Corpodetexto"/>
        <w:spacing w:line="240" w:lineRule="auto"/>
        <w:ind w:left="708"/>
        <w:rPr>
          <w:rFonts w:ascii="Times New Roman" w:hAnsi="Times New Roman"/>
          <w:color w:val="auto"/>
          <w:sz w:val="20"/>
          <w:szCs w:val="20"/>
        </w:rPr>
      </w:pPr>
      <w:r w:rsidRPr="00773978">
        <w:rPr>
          <w:rFonts w:ascii="Times New Roman" w:hAnsi="Times New Roman"/>
          <w:b/>
          <w:color w:val="auto"/>
          <w:sz w:val="20"/>
          <w:szCs w:val="20"/>
        </w:rPr>
        <w:t xml:space="preserve">Campo 05 </w:t>
      </w:r>
      <w:r w:rsidR="00CD0A92" w:rsidRPr="00773978">
        <w:rPr>
          <w:rFonts w:ascii="Times New Roman" w:hAnsi="Times New Roman"/>
          <w:b/>
          <w:color w:val="auto"/>
          <w:sz w:val="20"/>
          <w:szCs w:val="20"/>
        </w:rPr>
        <w:t xml:space="preserve">(CAB_DEM) </w:t>
      </w:r>
      <w:r w:rsidRPr="00773978">
        <w:rPr>
          <w:rFonts w:ascii="Times New Roman" w:hAnsi="Times New Roman"/>
          <w:b/>
          <w:color w:val="auto"/>
          <w:sz w:val="20"/>
          <w:szCs w:val="20"/>
        </w:rPr>
        <w:t xml:space="preserve">– </w:t>
      </w:r>
      <w:r w:rsidR="00503232" w:rsidRPr="00773978">
        <w:rPr>
          <w:rFonts w:ascii="Times New Roman" w:hAnsi="Times New Roman"/>
          <w:b/>
          <w:color w:val="auto"/>
          <w:sz w:val="20"/>
          <w:szCs w:val="20"/>
        </w:rPr>
        <w:t>Cabeçalho das Demonstrações</w:t>
      </w:r>
      <w:r w:rsidRPr="00773978">
        <w:rPr>
          <w:rFonts w:ascii="Times New Roman" w:hAnsi="Times New Roman"/>
          <w:b/>
          <w:color w:val="auto"/>
          <w:sz w:val="20"/>
          <w:szCs w:val="20"/>
        </w:rPr>
        <w:t>:</w:t>
      </w:r>
      <w:r w:rsidRPr="00773978">
        <w:rPr>
          <w:rFonts w:ascii="Times New Roman" w:hAnsi="Times New Roman"/>
          <w:color w:val="auto"/>
          <w:sz w:val="20"/>
          <w:szCs w:val="20"/>
        </w:rPr>
        <w:t xml:space="preserve"> preencher somente quando </w:t>
      </w:r>
      <w:r w:rsidR="00503232" w:rsidRPr="00773978">
        <w:rPr>
          <w:rFonts w:ascii="Times New Roman" w:hAnsi="Times New Roman"/>
          <w:color w:val="auto"/>
          <w:sz w:val="20"/>
          <w:szCs w:val="20"/>
        </w:rPr>
        <w:t xml:space="preserve">“ID_DEM” (Campo 04) for igual a “2” (Demonstrações consolidadas ou de </w:t>
      </w:r>
      <w:r w:rsidR="004644D5" w:rsidRPr="00773978">
        <w:rPr>
          <w:rFonts w:ascii="Times New Roman" w:hAnsi="Times New Roman"/>
          <w:color w:val="auto"/>
          <w:sz w:val="20"/>
          <w:szCs w:val="20"/>
        </w:rPr>
        <w:t>outras pessoas jurídicas</w:t>
      </w:r>
      <w:r w:rsidR="00503232" w:rsidRPr="00773978">
        <w:rPr>
          <w:rFonts w:ascii="Times New Roman" w:hAnsi="Times New Roman"/>
          <w:color w:val="auto"/>
          <w:sz w:val="20"/>
          <w:szCs w:val="20"/>
        </w:rPr>
        <w:t>).</w:t>
      </w:r>
    </w:p>
    <w:p w:rsidR="00D51329" w:rsidRPr="00773978" w:rsidRDefault="00D51329" w:rsidP="00D51329">
      <w:pPr>
        <w:pStyle w:val="Corpodetexto"/>
        <w:rPr>
          <w:rFonts w:ascii="Times New Roman" w:hAnsi="Times New Roman"/>
          <w:b/>
          <w:sz w:val="20"/>
          <w:szCs w:val="20"/>
        </w:rPr>
      </w:pPr>
    </w:p>
    <w:p w:rsidR="00D51329" w:rsidRPr="00773978" w:rsidRDefault="00D51329" w:rsidP="00D51329">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D51329" w:rsidRPr="00773978" w:rsidRDefault="00D51329" w:rsidP="00D51329">
      <w:pPr>
        <w:pStyle w:val="Corpodetexto"/>
        <w:spacing w:line="240" w:lineRule="auto"/>
        <w:rPr>
          <w:rFonts w:ascii="Times New Roman" w:hAnsi="Times New Roman"/>
          <w:sz w:val="20"/>
          <w:szCs w:val="20"/>
        </w:rPr>
      </w:pPr>
    </w:p>
    <w:p w:rsidR="00D51329" w:rsidRPr="00773978" w:rsidRDefault="00D51329" w:rsidP="00D51329">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r w:rsidR="00503232" w:rsidRPr="00773978">
        <w:rPr>
          <w:rFonts w:ascii="Times New Roman" w:hAnsi="Times New Roman"/>
          <w:b/>
          <w:sz w:val="20"/>
          <w:szCs w:val="20"/>
        </w:rPr>
        <w:t xml:space="preserve"> </w:t>
      </w:r>
      <w:r w:rsidR="00503232" w:rsidRPr="00773978">
        <w:rPr>
          <w:rFonts w:ascii="Times New Roman" w:hAnsi="Times New Roman"/>
          <w:sz w:val="20"/>
          <w:szCs w:val="20"/>
        </w:rPr>
        <w:t>não há.</w:t>
      </w:r>
    </w:p>
    <w:p w:rsidR="00D51329" w:rsidRPr="00773978" w:rsidRDefault="00D51329" w:rsidP="00D51329">
      <w:pPr>
        <w:pStyle w:val="Corpodetexto"/>
        <w:rPr>
          <w:rFonts w:ascii="Times New Roman" w:hAnsi="Times New Roman"/>
          <w:color w:val="auto"/>
          <w:sz w:val="20"/>
          <w:szCs w:val="20"/>
        </w:rPr>
      </w:pPr>
    </w:p>
    <w:p w:rsidR="00D51329" w:rsidRPr="00773978" w:rsidRDefault="00D51329" w:rsidP="0077671B">
      <w:pPr>
        <w:rPr>
          <w:rFonts w:eastAsia="Times New Roman" w:cs="Times New Roman"/>
          <w:b/>
          <w:color w:val="000000"/>
          <w:szCs w:val="20"/>
          <w:lang w:eastAsia="ar-SA"/>
        </w:rPr>
      </w:pPr>
      <w:r w:rsidRPr="00773978">
        <w:rPr>
          <w:b/>
          <w:szCs w:val="20"/>
        </w:rPr>
        <w:t>IV – Regras de Validação dos Campos:</w:t>
      </w:r>
    </w:p>
    <w:p w:rsidR="00503232" w:rsidRPr="00773978" w:rsidRDefault="00A11824" w:rsidP="00503232">
      <w:pPr>
        <w:pStyle w:val="Corpodetexto"/>
        <w:ind w:left="708"/>
        <w:rPr>
          <w:rFonts w:ascii="Times New Roman" w:hAnsi="Times New Roman"/>
          <w:sz w:val="20"/>
          <w:szCs w:val="20"/>
        </w:rPr>
      </w:pPr>
      <w:hyperlink r:id="rId192" w:anchor="REGRA_DATA_INI_MAIOR" w:history="1">
        <w:r w:rsidR="00503232" w:rsidRPr="00773978">
          <w:rPr>
            <w:rStyle w:val="Hyperlink"/>
            <w:rFonts w:ascii="Times New Roman" w:hAnsi="Times New Roman"/>
            <w:b/>
            <w:color w:val="auto"/>
            <w:sz w:val="20"/>
            <w:szCs w:val="20"/>
          </w:rPr>
          <w:t>REGRA_DATA_INI_MAIOR</w:t>
        </w:r>
      </w:hyperlink>
      <w:r w:rsidR="00503232" w:rsidRPr="00773978">
        <w:rPr>
          <w:rFonts w:ascii="Times New Roman" w:hAnsi="Times New Roman"/>
          <w:sz w:val="20"/>
          <w:szCs w:val="20"/>
        </w:rPr>
        <w:t>: Verifica se o campo “DT_INI” (Campo 02) foi preenchido com a data igual ou anterior a data do “DT_FIN” (Campo 03). Se a regra não for cumprida, o PVA do Sped Contábil gera um erro.</w:t>
      </w:r>
    </w:p>
    <w:p w:rsidR="00503232" w:rsidRPr="00773978" w:rsidRDefault="00503232" w:rsidP="00D51329">
      <w:pPr>
        <w:pStyle w:val="Corpodetexto"/>
        <w:rPr>
          <w:rFonts w:ascii="Times New Roman" w:hAnsi="Times New Roman"/>
          <w:color w:val="auto"/>
          <w:sz w:val="20"/>
          <w:szCs w:val="20"/>
        </w:rPr>
      </w:pPr>
    </w:p>
    <w:p w:rsidR="00503232" w:rsidRPr="00773978" w:rsidRDefault="00A11824" w:rsidP="00503232">
      <w:pPr>
        <w:pStyle w:val="Corpodetexto"/>
        <w:ind w:left="708"/>
        <w:rPr>
          <w:rFonts w:ascii="Times New Roman" w:hAnsi="Times New Roman"/>
          <w:sz w:val="20"/>
          <w:szCs w:val="20"/>
        </w:rPr>
      </w:pPr>
      <w:hyperlink r:id="rId193" w:anchor="REGRA_DT_INI_MAIOR_DT_FIN" w:history="1">
        <w:r w:rsidR="00503232" w:rsidRPr="00773978">
          <w:rPr>
            <w:rFonts w:ascii="Times New Roman" w:hAnsi="Times New Roman"/>
            <w:b/>
            <w:sz w:val="20"/>
            <w:szCs w:val="20"/>
          </w:rPr>
          <w:t>REGRA_DT_INI_MAIOR_DT_FIN</w:t>
        </w:r>
      </w:hyperlink>
      <w:r w:rsidR="00503232" w:rsidRPr="00773978">
        <w:rPr>
          <w:rFonts w:ascii="Times New Roman" w:hAnsi="Times New Roman"/>
          <w:b/>
          <w:sz w:val="20"/>
          <w:szCs w:val="20"/>
        </w:rPr>
        <w:t xml:space="preserve">: </w:t>
      </w:r>
      <w:r w:rsidR="00503232" w:rsidRPr="00773978">
        <w:rPr>
          <w:rFonts w:ascii="Times New Roman" w:hAnsi="Times New Roman"/>
          <w:sz w:val="20"/>
          <w:szCs w:val="20"/>
        </w:rPr>
        <w:t>Verifica se a “DT_INI” (Campo 02) é menor ou igual à “DT_FIN” (Campo 03). Se a regra não for cumprida, o PVA do Sped Contábil gera um erro.</w:t>
      </w:r>
    </w:p>
    <w:p w:rsidR="00503232" w:rsidRPr="00773978" w:rsidRDefault="00503232" w:rsidP="00D51329">
      <w:pPr>
        <w:pStyle w:val="Corpodetexto"/>
        <w:rPr>
          <w:rFonts w:ascii="Times New Roman" w:hAnsi="Times New Roman"/>
          <w:color w:val="auto"/>
          <w:sz w:val="20"/>
          <w:szCs w:val="20"/>
        </w:rPr>
      </w:pPr>
    </w:p>
    <w:p w:rsidR="00EF7502" w:rsidRPr="00773978" w:rsidRDefault="00A11824" w:rsidP="000C632E">
      <w:pPr>
        <w:pStyle w:val="Corpodetexto"/>
        <w:spacing w:line="240" w:lineRule="auto"/>
        <w:ind w:left="708"/>
        <w:rPr>
          <w:rFonts w:ascii="Times New Roman" w:hAnsi="Times New Roman"/>
          <w:sz w:val="20"/>
          <w:szCs w:val="20"/>
        </w:rPr>
      </w:pPr>
      <w:hyperlink r:id="rId194" w:anchor="REGRA_CAB_DEM_OBRIGATORIO" w:history="1">
        <w:r w:rsidR="00503232" w:rsidRPr="00773978">
          <w:rPr>
            <w:rStyle w:val="Hyperlink"/>
            <w:rFonts w:ascii="Times New Roman" w:hAnsi="Times New Roman"/>
            <w:b/>
            <w:color w:val="auto"/>
            <w:sz w:val="20"/>
            <w:szCs w:val="20"/>
          </w:rPr>
          <w:t>REGRA_CAB_DEM_OBRIGATORIO</w:t>
        </w:r>
      </w:hyperlink>
      <w:r w:rsidR="00EF7502" w:rsidRPr="00773978">
        <w:rPr>
          <w:rStyle w:val="Hyperlink"/>
          <w:rFonts w:ascii="Times New Roman" w:hAnsi="Times New Roman"/>
          <w:b/>
          <w:color w:val="auto"/>
          <w:sz w:val="20"/>
          <w:szCs w:val="20"/>
        </w:rPr>
        <w:t xml:space="preserve">: </w:t>
      </w:r>
      <w:r w:rsidR="00EF7502" w:rsidRPr="00773978">
        <w:rPr>
          <w:rFonts w:ascii="Times New Roman" w:hAnsi="Times New Roman"/>
          <w:sz w:val="20"/>
          <w:szCs w:val="20"/>
        </w:rPr>
        <w:t xml:space="preserve">Campo obrigatório quando o campo </w:t>
      </w:r>
      <w:r w:rsidR="00EF7502" w:rsidRPr="00773978">
        <w:rPr>
          <w:rFonts w:ascii="Times New Roman" w:hAnsi="Times New Roman"/>
          <w:color w:val="auto"/>
          <w:sz w:val="20"/>
          <w:szCs w:val="20"/>
        </w:rPr>
        <w:t xml:space="preserve">“ID_DEM” (Campo 04) for igual a “2” (Demonstrações consolidadas ou de </w:t>
      </w:r>
      <w:r w:rsidR="004644D5" w:rsidRPr="00773978">
        <w:rPr>
          <w:rFonts w:ascii="Times New Roman" w:hAnsi="Times New Roman"/>
          <w:color w:val="auto"/>
          <w:sz w:val="20"/>
          <w:szCs w:val="20"/>
        </w:rPr>
        <w:t>outras pessoas jurídicas</w:t>
      </w:r>
      <w:r w:rsidR="00EF7502" w:rsidRPr="00773978">
        <w:rPr>
          <w:rFonts w:ascii="Times New Roman" w:hAnsi="Times New Roman"/>
          <w:color w:val="auto"/>
          <w:sz w:val="20"/>
          <w:szCs w:val="20"/>
        </w:rPr>
        <w:t>)</w:t>
      </w:r>
      <w:r w:rsidR="00EF7502" w:rsidRPr="00773978">
        <w:rPr>
          <w:rFonts w:ascii="Times New Roman" w:hAnsi="Times New Roman"/>
          <w:sz w:val="20"/>
          <w:szCs w:val="20"/>
        </w:rPr>
        <w:t>. Se a regra não for cumprida, o PVA do Sped Contábil gera um erro.</w:t>
      </w:r>
    </w:p>
    <w:p w:rsidR="000C632E" w:rsidRPr="00773978" w:rsidRDefault="000C632E" w:rsidP="000C632E">
      <w:pPr>
        <w:pStyle w:val="Corpodetexto"/>
        <w:spacing w:line="240" w:lineRule="auto"/>
        <w:ind w:left="708"/>
        <w:rPr>
          <w:rFonts w:ascii="Times New Roman" w:hAnsi="Times New Roman"/>
          <w:color w:val="auto"/>
          <w:sz w:val="20"/>
          <w:szCs w:val="20"/>
        </w:rPr>
      </w:pPr>
    </w:p>
    <w:p w:rsidR="00503232" w:rsidRPr="00773978" w:rsidRDefault="00B13A31" w:rsidP="00D51329">
      <w:pPr>
        <w:pStyle w:val="Corpodetexto"/>
        <w:rPr>
          <w:rFonts w:ascii="Times New Roman" w:hAnsi="Times New Roman"/>
          <w:b/>
          <w:sz w:val="20"/>
          <w:szCs w:val="20"/>
        </w:rPr>
      </w:pPr>
      <w:r w:rsidRPr="00773978">
        <w:rPr>
          <w:rFonts w:ascii="Times New Roman" w:hAnsi="Times New Roman"/>
          <w:b/>
          <w:sz w:val="20"/>
          <w:szCs w:val="20"/>
        </w:rPr>
        <w:t>V - Exemplo de P</w:t>
      </w:r>
      <w:r w:rsidR="00D51329" w:rsidRPr="00773978">
        <w:rPr>
          <w:rFonts w:ascii="Times New Roman" w:hAnsi="Times New Roman"/>
          <w:b/>
          <w:sz w:val="20"/>
          <w:szCs w:val="20"/>
        </w:rPr>
        <w:t xml:space="preserve">reenchimento: </w:t>
      </w:r>
    </w:p>
    <w:p w:rsidR="00503232" w:rsidRPr="00773978" w:rsidRDefault="00503232" w:rsidP="00503232">
      <w:pPr>
        <w:pStyle w:val="Corpodetexto"/>
        <w:ind w:firstLine="708"/>
        <w:rPr>
          <w:rFonts w:ascii="Times New Roman" w:hAnsi="Times New Roman"/>
          <w:b/>
          <w:sz w:val="20"/>
          <w:szCs w:val="20"/>
        </w:rPr>
      </w:pPr>
    </w:p>
    <w:p w:rsidR="00D51329" w:rsidRPr="00773978" w:rsidRDefault="00503232" w:rsidP="00503232">
      <w:pPr>
        <w:pStyle w:val="Corpodetexto"/>
        <w:ind w:firstLine="708"/>
        <w:rPr>
          <w:rFonts w:ascii="Times New Roman" w:hAnsi="Times New Roman"/>
          <w:b/>
          <w:sz w:val="20"/>
          <w:szCs w:val="20"/>
        </w:rPr>
      </w:pPr>
      <w:r w:rsidRPr="00773978">
        <w:rPr>
          <w:rFonts w:ascii="Times New Roman" w:hAnsi="Times New Roman"/>
          <w:b/>
          <w:sz w:val="20"/>
          <w:szCs w:val="20"/>
        </w:rPr>
        <w:t>|J005|01012011|31012011|1||</w:t>
      </w:r>
    </w:p>
    <w:p w:rsidR="00D51329" w:rsidRPr="00773978" w:rsidRDefault="00D51329" w:rsidP="00503232">
      <w:pPr>
        <w:pStyle w:val="PSDS-CorpodeTexto0"/>
        <w:ind w:left="707"/>
        <w:jc w:val="both"/>
        <w:rPr>
          <w:rFonts w:ascii="Times New Roman" w:hAnsi="Times New Roman"/>
        </w:rPr>
      </w:pPr>
      <w:r w:rsidRPr="00773978">
        <w:rPr>
          <w:rFonts w:ascii="Times New Roman" w:hAnsi="Times New Roman"/>
          <w:b/>
        </w:rPr>
        <w:t>Campo 01</w:t>
      </w:r>
      <w:r w:rsidR="00503232" w:rsidRPr="00773978">
        <w:rPr>
          <w:rFonts w:ascii="Times New Roman" w:hAnsi="Times New Roman"/>
        </w:rPr>
        <w:t xml:space="preserve"> – Tipo de </w:t>
      </w:r>
      <w:r w:rsidR="005953BF" w:rsidRPr="00773978">
        <w:rPr>
          <w:rFonts w:ascii="Times New Roman" w:hAnsi="Times New Roman"/>
        </w:rPr>
        <w:t>Registro</w:t>
      </w:r>
      <w:r w:rsidR="00503232" w:rsidRPr="00773978">
        <w:rPr>
          <w:rFonts w:ascii="Times New Roman" w:hAnsi="Times New Roman"/>
        </w:rPr>
        <w:t>: J005</w:t>
      </w:r>
    </w:p>
    <w:p w:rsidR="00D51329" w:rsidRPr="00773978" w:rsidRDefault="00D51329" w:rsidP="00503232">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w:t>
      </w:r>
      <w:r w:rsidR="00503232" w:rsidRPr="00773978">
        <w:rPr>
          <w:rFonts w:ascii="Times New Roman" w:hAnsi="Times New Roman"/>
        </w:rPr>
        <w:t>Data Inicial das Demonstrações Contábeis: 01012011 (01/01/2011)</w:t>
      </w:r>
    </w:p>
    <w:p w:rsidR="00503232" w:rsidRPr="00773978" w:rsidRDefault="00503232" w:rsidP="00503232">
      <w:pPr>
        <w:pStyle w:val="PSDS-CorpodeTexto0"/>
        <w:ind w:left="707"/>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Data Final das Demonstrações Contábeis: 31012011 (31/01/2011)</w:t>
      </w:r>
    </w:p>
    <w:p w:rsidR="00503232" w:rsidRPr="00773978" w:rsidRDefault="00503232" w:rsidP="00503232">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Identificação das Demonstrações: 1 (Demonstrações Contábeis do Empresário ou da Sociedade Empresária a que se Refere a Escrituração)</w:t>
      </w:r>
    </w:p>
    <w:p w:rsidR="00503232" w:rsidRPr="00773978" w:rsidRDefault="00503232" w:rsidP="00503232">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Cabeçalho das Demonstrações: não há.</w:t>
      </w:r>
    </w:p>
    <w:p w:rsidR="003A7F15" w:rsidRPr="00773978" w:rsidRDefault="003A7F15" w:rsidP="0005364A">
      <w:pPr>
        <w:pStyle w:val="Corpodetexto"/>
        <w:rPr>
          <w:rFonts w:ascii="Times New Roman" w:hAnsi="Times New Roman"/>
          <w:sz w:val="20"/>
          <w:szCs w:val="20"/>
        </w:rPr>
      </w:pPr>
    </w:p>
    <w:p w:rsidR="003A3558" w:rsidRPr="00773978" w:rsidRDefault="003A3558" w:rsidP="0005364A">
      <w:pPr>
        <w:pStyle w:val="Corpodetexto"/>
        <w:rPr>
          <w:rFonts w:ascii="Times New Roman" w:hAnsi="Times New Roman"/>
          <w:sz w:val="20"/>
          <w:szCs w:val="20"/>
        </w:rPr>
      </w:pPr>
    </w:p>
    <w:p w:rsidR="00403049" w:rsidRPr="00773978" w:rsidRDefault="00403049">
      <w:pPr>
        <w:spacing w:after="200"/>
        <w:rPr>
          <w:rFonts w:eastAsia="Times New Roman" w:cs="Times New Roman"/>
          <w:b/>
          <w:bCs/>
          <w:color w:val="0000FF"/>
          <w:szCs w:val="24"/>
          <w:lang w:eastAsia="pt-BR"/>
        </w:rPr>
      </w:pPr>
      <w:r w:rsidRPr="00773978">
        <w:br w:type="page"/>
      </w:r>
    </w:p>
    <w:p w:rsidR="003A7F15" w:rsidRPr="00773978" w:rsidRDefault="003A7F15" w:rsidP="003A3558">
      <w:pPr>
        <w:pStyle w:val="Ttulo1"/>
      </w:pPr>
      <w:bookmarkStart w:id="155" w:name="_Toc450294934"/>
      <w:r w:rsidRPr="00773978">
        <w:lastRenderedPageBreak/>
        <w:t>3.</w:t>
      </w:r>
      <w:r w:rsidR="000C632E" w:rsidRPr="00773978">
        <w:t>1.</w:t>
      </w:r>
      <w:r w:rsidRPr="00773978">
        <w:t xml:space="preserve">6.3.3. </w:t>
      </w:r>
      <w:r w:rsidR="005953BF" w:rsidRPr="00773978">
        <w:t>Registro</w:t>
      </w:r>
      <w:r w:rsidRPr="00773978">
        <w:t xml:space="preserve"> J100: Balanço Patrimonial</w:t>
      </w:r>
      <w:bookmarkEnd w:id="155"/>
    </w:p>
    <w:p w:rsidR="004F64D9" w:rsidRPr="00773978" w:rsidRDefault="004F64D9" w:rsidP="00A719C6">
      <w:pPr>
        <w:pStyle w:val="Corpodetexto"/>
        <w:ind w:firstLine="708"/>
        <w:rPr>
          <w:rFonts w:ascii="Times New Roman" w:hAnsi="Times New Roman"/>
          <w:sz w:val="20"/>
          <w:szCs w:val="20"/>
        </w:rPr>
      </w:pPr>
    </w:p>
    <w:p w:rsidR="00A719C6" w:rsidRPr="00773978" w:rsidRDefault="00FE1AD3" w:rsidP="0077671B">
      <w:pPr>
        <w:pStyle w:val="Corpodetexto"/>
        <w:ind w:firstLine="708"/>
        <w:rPr>
          <w:rFonts w:ascii="Times New Roman" w:hAnsi="Times New Roman"/>
          <w:sz w:val="20"/>
          <w:szCs w:val="20"/>
        </w:rPr>
      </w:pPr>
      <w:r w:rsidRPr="00773978">
        <w:rPr>
          <w:rFonts w:ascii="Times New Roman" w:hAnsi="Times New Roman"/>
          <w:sz w:val="20"/>
          <w:szCs w:val="20"/>
        </w:rPr>
        <w:t xml:space="preserve">Neste </w:t>
      </w:r>
      <w:r w:rsidR="005953BF" w:rsidRPr="00773978">
        <w:rPr>
          <w:rFonts w:ascii="Times New Roman" w:hAnsi="Times New Roman"/>
          <w:sz w:val="20"/>
          <w:szCs w:val="20"/>
        </w:rPr>
        <w:t>registro</w:t>
      </w:r>
      <w:r w:rsidRPr="00773978">
        <w:rPr>
          <w:rFonts w:ascii="Times New Roman" w:hAnsi="Times New Roman"/>
          <w:sz w:val="20"/>
          <w:szCs w:val="20"/>
        </w:rPr>
        <w:t xml:space="preserve"> deve ser informado o Balanço Patrimonial </w:t>
      </w:r>
      <w:r w:rsidR="0077671B" w:rsidRPr="00773978">
        <w:rPr>
          <w:rFonts w:ascii="Times New Roman" w:hAnsi="Times New Roman"/>
          <w:sz w:val="20"/>
          <w:szCs w:val="20"/>
        </w:rPr>
        <w:t>da pessoa jurídica</w:t>
      </w:r>
      <w:r w:rsidRPr="00773978">
        <w:rPr>
          <w:rFonts w:ascii="Times New Roman" w:hAnsi="Times New Roman"/>
          <w:sz w:val="20"/>
          <w:szCs w:val="20"/>
        </w:rPr>
        <w:t xml:space="preserve"> a partir dos códigos de aglutinação informados no </w:t>
      </w:r>
      <w:r w:rsidR="005953BF" w:rsidRPr="00773978">
        <w:rPr>
          <w:rFonts w:ascii="Times New Roman" w:hAnsi="Times New Roman"/>
          <w:sz w:val="20"/>
          <w:szCs w:val="20"/>
        </w:rPr>
        <w:t>registro</w:t>
      </w:r>
      <w:r w:rsidRPr="00773978">
        <w:rPr>
          <w:rFonts w:ascii="Times New Roman" w:hAnsi="Times New Roman"/>
          <w:sz w:val="20"/>
          <w:szCs w:val="20"/>
        </w:rPr>
        <w:t xml:space="preserve"> I052.</w:t>
      </w:r>
      <w:r w:rsidR="00A719C6" w:rsidRPr="00773978">
        <w:rPr>
          <w:rFonts w:ascii="Times New Roman" w:hAnsi="Times New Roman"/>
          <w:sz w:val="20"/>
          <w:szCs w:val="20"/>
        </w:rPr>
        <w:t xml:space="preserve"> O nível de detalhamento das demonstrações contábeis é de responsabilidade exclusiva </w:t>
      </w:r>
      <w:r w:rsidR="0077671B" w:rsidRPr="00773978">
        <w:rPr>
          <w:rFonts w:ascii="Times New Roman" w:hAnsi="Times New Roman"/>
          <w:sz w:val="20"/>
          <w:szCs w:val="20"/>
        </w:rPr>
        <w:t>da pessoa jurídica</w:t>
      </w:r>
      <w:r w:rsidR="00A719C6" w:rsidRPr="00773978">
        <w:rPr>
          <w:rFonts w:ascii="Times New Roman" w:hAnsi="Times New Roman"/>
          <w:sz w:val="20"/>
          <w:szCs w:val="20"/>
        </w:rPr>
        <w:t>.</w:t>
      </w:r>
      <w:r w:rsidR="0077671B" w:rsidRPr="00773978">
        <w:rPr>
          <w:rFonts w:ascii="Times New Roman" w:hAnsi="Times New Roman"/>
          <w:sz w:val="20"/>
          <w:szCs w:val="20"/>
        </w:rPr>
        <w:t xml:space="preserve"> </w:t>
      </w:r>
      <w:r w:rsidR="00A719C6" w:rsidRPr="00773978">
        <w:rPr>
          <w:rFonts w:ascii="Times New Roman" w:hAnsi="Times New Roman"/>
          <w:sz w:val="20"/>
          <w:szCs w:val="20"/>
        </w:rPr>
        <w:t xml:space="preserve">Os </w:t>
      </w:r>
      <w:r w:rsidR="005953BF" w:rsidRPr="00773978">
        <w:rPr>
          <w:rFonts w:ascii="Times New Roman" w:hAnsi="Times New Roman"/>
          <w:sz w:val="20"/>
          <w:szCs w:val="20"/>
        </w:rPr>
        <w:t>registro</w:t>
      </w:r>
      <w:r w:rsidR="00A719C6" w:rsidRPr="00773978">
        <w:rPr>
          <w:rFonts w:ascii="Times New Roman" w:hAnsi="Times New Roman"/>
          <w:sz w:val="20"/>
          <w:szCs w:val="20"/>
        </w:rPr>
        <w:t>s devem ser gerados na mesma ordem em que devem ser visualizados.</w:t>
      </w:r>
    </w:p>
    <w:p w:rsidR="00A719C6" w:rsidRPr="00773978" w:rsidRDefault="00A719C6" w:rsidP="00A719C6">
      <w:pPr>
        <w:pStyle w:val="Corpodetexto"/>
        <w:ind w:firstLine="708"/>
        <w:rPr>
          <w:rFonts w:ascii="Times New Roman" w:hAnsi="Times New Roman"/>
          <w:sz w:val="20"/>
          <w:szCs w:val="20"/>
        </w:rPr>
      </w:pPr>
    </w:p>
    <w:tbl>
      <w:tblPr>
        <w:tblpPr w:leftFromText="45" w:rightFromText="45" w:vertAnchor="text" w:tblpXSpec="center"/>
        <w:tblW w:w="10881" w:type="dxa"/>
        <w:tblCellMar>
          <w:left w:w="0" w:type="dxa"/>
          <w:right w:w="0" w:type="dxa"/>
        </w:tblCellMar>
        <w:tblLook w:val="04A0" w:firstRow="1" w:lastRow="0" w:firstColumn="1" w:lastColumn="0" w:noHBand="0" w:noVBand="1"/>
      </w:tblPr>
      <w:tblGrid>
        <w:gridCol w:w="6178"/>
        <w:gridCol w:w="4703"/>
      </w:tblGrid>
      <w:tr w:rsidR="00870F2D" w:rsidRPr="00773978" w:rsidTr="00B13A31">
        <w:tc>
          <w:tcPr>
            <w:tcW w:w="1088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5953BF" w:rsidP="00EF7502">
            <w:pPr>
              <w:pStyle w:val="psds-corpodetexto"/>
              <w:spacing w:before="0" w:beforeAutospacing="0" w:after="0" w:afterAutospacing="0"/>
              <w:rPr>
                <w:sz w:val="20"/>
                <w:szCs w:val="20"/>
              </w:rPr>
            </w:pPr>
            <w:r w:rsidRPr="00773978">
              <w:rPr>
                <w:b/>
                <w:bCs/>
                <w:sz w:val="20"/>
                <w:szCs w:val="20"/>
              </w:rPr>
              <w:t>REGISTRO</w:t>
            </w:r>
            <w:r w:rsidR="00870F2D" w:rsidRPr="00773978">
              <w:rPr>
                <w:b/>
                <w:bCs/>
                <w:sz w:val="20"/>
                <w:szCs w:val="20"/>
              </w:rPr>
              <w:t xml:space="preserve"> J100: BALANÇO PATRIMONIAL</w:t>
            </w:r>
          </w:p>
        </w:tc>
      </w:tr>
      <w:tr w:rsidR="00870F2D" w:rsidRPr="00773978" w:rsidTr="00B13A31">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870F2D" w:rsidP="00EF7502">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FE1AD3" w:rsidRPr="00773978" w:rsidRDefault="00870F2D" w:rsidP="00EF7502">
            <w:pPr>
              <w:pStyle w:val="psds-corpodetexto"/>
              <w:spacing w:before="0" w:beforeAutospacing="0" w:after="0" w:afterAutospacing="0"/>
              <w:rPr>
                <w:sz w:val="20"/>
                <w:szCs w:val="20"/>
              </w:rPr>
            </w:pPr>
            <w:r w:rsidRPr="00773978">
              <w:rPr>
                <w:sz w:val="20"/>
                <w:szCs w:val="20"/>
              </w:rPr>
              <w:t>[</w:t>
            </w:r>
            <w:hyperlink r:id="rId195" w:anchor="REGRA_SOMA_DAS_PARCELAS_BALANCO" w:history="1">
              <w:r w:rsidRPr="00773978">
                <w:rPr>
                  <w:rStyle w:val="Hyperlink"/>
                  <w:color w:val="auto"/>
                  <w:sz w:val="20"/>
                  <w:szCs w:val="20"/>
                </w:rPr>
                <w:t>REGRA_SOMA_DAS_PARCELAS_BALANCO</w:t>
              </w:r>
            </w:hyperlink>
            <w:r w:rsidR="00FE1AD3" w:rsidRPr="00773978">
              <w:rPr>
                <w:sz w:val="20"/>
                <w:szCs w:val="20"/>
              </w:rPr>
              <w:t>]</w:t>
            </w:r>
          </w:p>
          <w:p w:rsidR="00FE1AD3" w:rsidRPr="00773978" w:rsidRDefault="00870F2D" w:rsidP="00EF7502">
            <w:pPr>
              <w:pStyle w:val="psds-corpodetexto"/>
              <w:spacing w:before="0" w:beforeAutospacing="0" w:after="0" w:afterAutospacing="0"/>
              <w:rPr>
                <w:sz w:val="20"/>
                <w:szCs w:val="20"/>
              </w:rPr>
            </w:pPr>
            <w:r w:rsidRPr="00773978">
              <w:rPr>
                <w:sz w:val="20"/>
                <w:szCs w:val="20"/>
              </w:rPr>
              <w:t>[</w:t>
            </w:r>
            <w:hyperlink r:id="rId196" w:anchor="REGRA_VALIDA_ATIVO_PASSIVO" w:history="1">
              <w:r w:rsidRPr="00773978">
                <w:rPr>
                  <w:rStyle w:val="Hyperlink"/>
                  <w:color w:val="auto"/>
                  <w:sz w:val="20"/>
                  <w:szCs w:val="20"/>
                </w:rPr>
                <w:t>REGRA_VALIDA_ATIVO_PASSIVO</w:t>
              </w:r>
            </w:hyperlink>
            <w:r w:rsidR="00FE1AD3" w:rsidRPr="00773978">
              <w:rPr>
                <w:sz w:val="20"/>
                <w:szCs w:val="20"/>
              </w:rPr>
              <w:t>]</w:t>
            </w:r>
          </w:p>
          <w:p w:rsidR="00FE1AD3" w:rsidRPr="00773978" w:rsidRDefault="00870F2D" w:rsidP="00EF7502">
            <w:pPr>
              <w:pStyle w:val="psds-corpodetexto"/>
              <w:spacing w:before="0" w:beforeAutospacing="0" w:after="0" w:afterAutospacing="0"/>
              <w:rPr>
                <w:sz w:val="20"/>
                <w:szCs w:val="20"/>
              </w:rPr>
            </w:pPr>
            <w:r w:rsidRPr="00773978">
              <w:rPr>
                <w:sz w:val="20"/>
                <w:szCs w:val="20"/>
              </w:rPr>
              <w:t>[</w:t>
            </w:r>
            <w:hyperlink r:id="rId197" w:anchor="REGRA_VALIDA_BALANCO_COM_SALDO" w:history="1">
              <w:r w:rsidRPr="00773978">
                <w:rPr>
                  <w:rStyle w:val="Hyperlink"/>
                  <w:color w:val="auto"/>
                  <w:sz w:val="20"/>
                  <w:szCs w:val="20"/>
                </w:rPr>
                <w:t>REGRA_VALIDA_BALANCO_COM_SALDO</w:t>
              </w:r>
            </w:hyperlink>
            <w:r w:rsidR="00FE1AD3" w:rsidRPr="00773978">
              <w:rPr>
                <w:sz w:val="20"/>
                <w:szCs w:val="20"/>
              </w:rPr>
              <w:t>]</w:t>
            </w:r>
          </w:p>
          <w:p w:rsidR="00870F2D" w:rsidRPr="00773978" w:rsidRDefault="00870F2D" w:rsidP="00EF7502">
            <w:pPr>
              <w:pStyle w:val="psds-corpodetexto"/>
              <w:spacing w:before="0" w:beforeAutospacing="0" w:after="0" w:afterAutospacing="0"/>
              <w:rPr>
                <w:sz w:val="20"/>
                <w:szCs w:val="20"/>
              </w:rPr>
            </w:pPr>
            <w:r w:rsidRPr="00773978">
              <w:rPr>
                <w:sz w:val="20"/>
                <w:szCs w:val="20"/>
              </w:rPr>
              <w:t>[</w:t>
            </w:r>
            <w:hyperlink r:id="rId198" w:anchor="REGRA_COD_AGL_DUPLICIDADE" w:history="1">
              <w:r w:rsidRPr="00773978">
                <w:rPr>
                  <w:rStyle w:val="Hyperlink"/>
                  <w:color w:val="auto"/>
                  <w:sz w:val="20"/>
                  <w:szCs w:val="20"/>
                </w:rPr>
                <w:t>REGRA_COD_AGL_DUPLICIDADE</w:t>
              </w:r>
            </w:hyperlink>
            <w:r w:rsidRPr="00773978">
              <w:rPr>
                <w:sz w:val="20"/>
                <w:szCs w:val="20"/>
              </w:rPr>
              <w:t>]</w:t>
            </w:r>
          </w:p>
        </w:tc>
      </w:tr>
      <w:tr w:rsidR="00870F2D" w:rsidRPr="00773978" w:rsidTr="00B13A31">
        <w:tc>
          <w:tcPr>
            <w:tcW w:w="617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EF7502">
            <w:pPr>
              <w:pStyle w:val="psds-corpodetexto"/>
              <w:spacing w:before="0" w:beforeAutospacing="0" w:after="0" w:afterAutospacing="0"/>
              <w:rPr>
                <w:sz w:val="20"/>
                <w:szCs w:val="20"/>
              </w:rPr>
            </w:pPr>
            <w:r w:rsidRPr="00773978">
              <w:rPr>
                <w:b/>
                <w:bCs/>
                <w:sz w:val="20"/>
                <w:szCs w:val="20"/>
              </w:rPr>
              <w:t>Nível Hierárquico – 3</w:t>
            </w:r>
          </w:p>
        </w:tc>
        <w:tc>
          <w:tcPr>
            <w:tcW w:w="4703"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870F2D" w:rsidP="00EF7502">
            <w:pPr>
              <w:pStyle w:val="psds-corpodetexto"/>
              <w:spacing w:before="0" w:beforeAutospacing="0" w:after="0" w:afterAutospacing="0"/>
              <w:rPr>
                <w:sz w:val="20"/>
                <w:szCs w:val="20"/>
              </w:rPr>
            </w:pPr>
            <w:r w:rsidRPr="00773978">
              <w:rPr>
                <w:b/>
                <w:bCs/>
                <w:sz w:val="20"/>
                <w:szCs w:val="20"/>
              </w:rPr>
              <w:t>Ocorrência – vários</w:t>
            </w:r>
            <w:r w:rsidR="00EF7502" w:rsidRPr="00773978">
              <w:rPr>
                <w:b/>
                <w:bCs/>
                <w:sz w:val="20"/>
                <w:szCs w:val="20"/>
              </w:rPr>
              <w:t xml:space="preserve"> </w:t>
            </w:r>
            <w:r w:rsidRPr="00773978">
              <w:rPr>
                <w:b/>
                <w:bCs/>
                <w:sz w:val="20"/>
                <w:szCs w:val="20"/>
              </w:rPr>
              <w:t>(por arquivo)</w:t>
            </w:r>
          </w:p>
        </w:tc>
      </w:tr>
      <w:tr w:rsidR="00870F2D" w:rsidRPr="00773978" w:rsidTr="00B13A31">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EF7502">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[COD_AGL]</w:t>
            </w:r>
          </w:p>
        </w:tc>
      </w:tr>
    </w:tbl>
    <w:p w:rsidR="00B13A31" w:rsidRPr="00773978" w:rsidRDefault="00B13A31" w:rsidP="00B13A31">
      <w:pPr>
        <w:spacing w:line="240" w:lineRule="auto"/>
        <w:rPr>
          <w:rFonts w:cs="Times New Roman"/>
          <w:szCs w:val="20"/>
        </w:rPr>
      </w:pPr>
    </w:p>
    <w:tbl>
      <w:tblPr>
        <w:tblpPr w:leftFromText="45" w:rightFromText="45" w:vertAnchor="text" w:tblpXSpec="center"/>
        <w:tblW w:w="10914" w:type="dxa"/>
        <w:tblCellMar>
          <w:left w:w="0" w:type="dxa"/>
          <w:right w:w="0" w:type="dxa"/>
        </w:tblCellMar>
        <w:tblLook w:val="04A0" w:firstRow="1" w:lastRow="0" w:firstColumn="1" w:lastColumn="0" w:noHBand="0" w:noVBand="1"/>
      </w:tblPr>
      <w:tblGrid>
        <w:gridCol w:w="429"/>
        <w:gridCol w:w="1895"/>
        <w:gridCol w:w="1644"/>
        <w:gridCol w:w="542"/>
        <w:gridCol w:w="1039"/>
        <w:gridCol w:w="916"/>
        <w:gridCol w:w="1033"/>
        <w:gridCol w:w="1239"/>
        <w:gridCol w:w="2177"/>
      </w:tblGrid>
      <w:tr w:rsidR="00B13A31" w:rsidRPr="00773978" w:rsidTr="00B13A31">
        <w:tc>
          <w:tcPr>
            <w:tcW w:w="43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B13A31" w:rsidRPr="00773978" w:rsidRDefault="00B13A31" w:rsidP="00735734">
            <w:pPr>
              <w:pStyle w:val="psds-corpodetexto"/>
              <w:spacing w:before="0" w:beforeAutospacing="0" w:after="0" w:afterAutospacing="0"/>
              <w:jc w:val="center"/>
              <w:rPr>
                <w:sz w:val="20"/>
                <w:szCs w:val="20"/>
              </w:rPr>
            </w:pPr>
            <w:r w:rsidRPr="00773978">
              <w:rPr>
                <w:b/>
                <w:bCs/>
                <w:sz w:val="20"/>
                <w:szCs w:val="20"/>
              </w:rPr>
              <w:t>Nº</w:t>
            </w:r>
          </w:p>
        </w:tc>
        <w:tc>
          <w:tcPr>
            <w:tcW w:w="1895"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B13A31" w:rsidRPr="00773978" w:rsidRDefault="00B13A31" w:rsidP="00735734">
            <w:pPr>
              <w:pStyle w:val="psds-corpodetexto"/>
              <w:spacing w:before="0" w:beforeAutospacing="0" w:after="0" w:afterAutospacing="0"/>
              <w:jc w:val="center"/>
              <w:rPr>
                <w:sz w:val="20"/>
                <w:szCs w:val="20"/>
              </w:rPr>
            </w:pPr>
            <w:r w:rsidRPr="00773978">
              <w:rPr>
                <w:b/>
                <w:bCs/>
                <w:sz w:val="20"/>
                <w:szCs w:val="20"/>
              </w:rPr>
              <w:t>Campo</w:t>
            </w:r>
          </w:p>
        </w:tc>
        <w:tc>
          <w:tcPr>
            <w:tcW w:w="181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B13A31" w:rsidRPr="00773978" w:rsidRDefault="00B13A31" w:rsidP="00735734">
            <w:pPr>
              <w:pStyle w:val="psds-corpodetexto"/>
              <w:spacing w:before="0" w:beforeAutospacing="0" w:after="0" w:afterAutospacing="0"/>
              <w:jc w:val="center"/>
              <w:rPr>
                <w:sz w:val="20"/>
                <w:szCs w:val="20"/>
              </w:rPr>
            </w:pPr>
            <w:r w:rsidRPr="00773978">
              <w:rPr>
                <w:b/>
                <w:bCs/>
                <w:sz w:val="20"/>
                <w:szCs w:val="20"/>
              </w:rPr>
              <w:t>Descrição</w:t>
            </w:r>
          </w:p>
        </w:tc>
        <w:tc>
          <w:tcPr>
            <w:tcW w:w="543"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B13A31" w:rsidRPr="00773978" w:rsidRDefault="00B13A31" w:rsidP="00735734">
            <w:pPr>
              <w:pStyle w:val="psds-corpodetexto"/>
              <w:spacing w:before="0" w:beforeAutospacing="0" w:after="0" w:afterAutospacing="0"/>
              <w:jc w:val="center"/>
              <w:rPr>
                <w:sz w:val="20"/>
                <w:szCs w:val="20"/>
              </w:rPr>
            </w:pPr>
            <w:r w:rsidRPr="00773978">
              <w:rPr>
                <w:b/>
                <w:bCs/>
                <w:sz w:val="20"/>
                <w:szCs w:val="20"/>
              </w:rPr>
              <w:t>Tipo</w:t>
            </w:r>
          </w:p>
        </w:tc>
        <w:tc>
          <w:tcPr>
            <w:tcW w:w="966"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B13A31" w:rsidRPr="00773978" w:rsidRDefault="00B13A31" w:rsidP="00735734">
            <w:pPr>
              <w:pStyle w:val="psds-corpodetexto"/>
              <w:spacing w:before="0" w:beforeAutospacing="0" w:after="0" w:afterAutospacing="0"/>
              <w:jc w:val="center"/>
              <w:rPr>
                <w:sz w:val="20"/>
                <w:szCs w:val="20"/>
              </w:rPr>
            </w:pPr>
            <w:r w:rsidRPr="00773978">
              <w:rPr>
                <w:b/>
                <w:bCs/>
                <w:sz w:val="20"/>
                <w:szCs w:val="20"/>
              </w:rPr>
              <w:t>Tamanho</w:t>
            </w:r>
          </w:p>
        </w:tc>
        <w:tc>
          <w:tcPr>
            <w:tcW w:w="84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B13A31" w:rsidRPr="00773978" w:rsidRDefault="00B13A31" w:rsidP="00735734">
            <w:pPr>
              <w:pStyle w:val="psds-corpodetexto"/>
              <w:spacing w:before="0" w:beforeAutospacing="0" w:after="0" w:afterAutospacing="0"/>
              <w:jc w:val="center"/>
              <w:rPr>
                <w:sz w:val="20"/>
                <w:szCs w:val="20"/>
              </w:rPr>
            </w:pPr>
            <w:r w:rsidRPr="00773978">
              <w:rPr>
                <w:b/>
                <w:bCs/>
                <w:sz w:val="20"/>
                <w:szCs w:val="20"/>
              </w:rPr>
              <w:t>Decimal</w:t>
            </w:r>
          </w:p>
        </w:tc>
        <w:tc>
          <w:tcPr>
            <w:tcW w:w="959"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B13A31" w:rsidRPr="00773978" w:rsidRDefault="00B13A31" w:rsidP="00735734">
            <w:pPr>
              <w:pStyle w:val="psds-corpodetexto"/>
              <w:spacing w:before="0" w:beforeAutospacing="0" w:after="0" w:afterAutospacing="0"/>
              <w:jc w:val="center"/>
              <w:rPr>
                <w:sz w:val="20"/>
                <w:szCs w:val="20"/>
              </w:rPr>
            </w:pPr>
            <w:r w:rsidRPr="00773978">
              <w:rPr>
                <w:b/>
                <w:bCs/>
                <w:sz w:val="20"/>
                <w:szCs w:val="20"/>
              </w:rPr>
              <w:t>Valores Válidos</w:t>
            </w:r>
          </w:p>
        </w:tc>
        <w:tc>
          <w:tcPr>
            <w:tcW w:w="1167"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B13A31" w:rsidRPr="00773978" w:rsidRDefault="00B13A31" w:rsidP="00735734">
            <w:pPr>
              <w:pStyle w:val="psds-corpodetexto"/>
              <w:spacing w:before="0" w:beforeAutospacing="0" w:after="0" w:afterAutospacing="0"/>
              <w:jc w:val="center"/>
              <w:rPr>
                <w:sz w:val="20"/>
                <w:szCs w:val="20"/>
              </w:rPr>
            </w:pPr>
            <w:r w:rsidRPr="00773978">
              <w:rPr>
                <w:b/>
                <w:bCs/>
                <w:sz w:val="20"/>
                <w:szCs w:val="20"/>
              </w:rPr>
              <w:t>Obrigatório</w:t>
            </w:r>
          </w:p>
        </w:tc>
        <w:tc>
          <w:tcPr>
            <w:tcW w:w="2298"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B13A31" w:rsidRPr="00773978" w:rsidRDefault="00B13A31" w:rsidP="00735734">
            <w:pPr>
              <w:pStyle w:val="psds-corpodetexto"/>
              <w:spacing w:before="0" w:beforeAutospacing="0" w:after="0" w:afterAutospacing="0"/>
              <w:jc w:val="center"/>
              <w:rPr>
                <w:sz w:val="20"/>
                <w:szCs w:val="20"/>
              </w:rPr>
            </w:pPr>
            <w:r w:rsidRPr="00773978">
              <w:rPr>
                <w:b/>
                <w:bCs/>
                <w:sz w:val="20"/>
                <w:szCs w:val="20"/>
              </w:rPr>
              <w:t>Regras de Validação do Campo</w:t>
            </w:r>
          </w:p>
        </w:tc>
      </w:tr>
      <w:tr w:rsidR="00B13A31" w:rsidRPr="00773978" w:rsidTr="00B13A31">
        <w:tc>
          <w:tcPr>
            <w:tcW w:w="43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01</w:t>
            </w:r>
          </w:p>
        </w:tc>
        <w:tc>
          <w:tcPr>
            <w:tcW w:w="1895"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jc w:val="both"/>
              <w:rPr>
                <w:rFonts w:cs="Times New Roman"/>
                <w:szCs w:val="20"/>
              </w:rPr>
            </w:pPr>
            <w:r w:rsidRPr="00773978">
              <w:rPr>
                <w:rFonts w:cs="Times New Roman"/>
                <w:szCs w:val="20"/>
              </w:rPr>
              <w:t>REG</w:t>
            </w:r>
          </w:p>
        </w:tc>
        <w:tc>
          <w:tcPr>
            <w:tcW w:w="1813"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pacing w:line="240" w:lineRule="auto"/>
              <w:rPr>
                <w:rFonts w:cs="Times New Roman"/>
                <w:szCs w:val="20"/>
              </w:rPr>
            </w:pPr>
            <w:r w:rsidRPr="00773978">
              <w:rPr>
                <w:rFonts w:cs="Times New Roman"/>
                <w:szCs w:val="20"/>
              </w:rPr>
              <w:t>Texto fixo contendo “J100”.</w:t>
            </w:r>
          </w:p>
        </w:tc>
        <w:tc>
          <w:tcPr>
            <w:tcW w:w="543" w:type="dxa"/>
            <w:tcBorders>
              <w:top w:val="nil"/>
              <w:left w:val="nil"/>
              <w:bottom w:val="single" w:sz="4" w:space="0" w:color="auto"/>
              <w:right w:val="single" w:sz="4" w:space="0" w:color="auto"/>
            </w:tcBorders>
            <w:tcMar>
              <w:top w:w="0" w:type="dxa"/>
              <w:left w:w="70" w:type="dxa"/>
              <w:bottom w:w="0" w:type="dxa"/>
              <w:right w:w="70"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lang w:val="pt-PT"/>
              </w:rPr>
              <w:t>C</w:t>
            </w:r>
          </w:p>
        </w:tc>
        <w:tc>
          <w:tcPr>
            <w:tcW w:w="966"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lang w:val="pt-PT"/>
              </w:rPr>
              <w:t>004</w:t>
            </w:r>
          </w:p>
        </w:tc>
        <w:tc>
          <w:tcPr>
            <w:tcW w:w="843"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lang w:val="pt-PT"/>
              </w:rPr>
              <w:t>-</w:t>
            </w:r>
          </w:p>
        </w:tc>
        <w:tc>
          <w:tcPr>
            <w:tcW w:w="959"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lang w:val="pt-PT"/>
              </w:rPr>
              <w:t>“J100”</w:t>
            </w:r>
          </w:p>
        </w:tc>
        <w:tc>
          <w:tcPr>
            <w:tcW w:w="1167"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lang w:val="pt-PT"/>
              </w:rPr>
              <w:t>Sim</w:t>
            </w:r>
          </w:p>
        </w:tc>
        <w:tc>
          <w:tcPr>
            <w:tcW w:w="2298"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lang w:val="pt-PT"/>
              </w:rPr>
              <w:t>-</w:t>
            </w:r>
          </w:p>
        </w:tc>
      </w:tr>
      <w:tr w:rsidR="00B13A31" w:rsidRPr="00773978" w:rsidTr="00B13A31">
        <w:tc>
          <w:tcPr>
            <w:tcW w:w="43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lang w:val="pt-PT"/>
              </w:rPr>
              <w:t>02</w:t>
            </w:r>
          </w:p>
        </w:tc>
        <w:tc>
          <w:tcPr>
            <w:tcW w:w="1895"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jc w:val="both"/>
              <w:rPr>
                <w:rFonts w:cs="Times New Roman"/>
                <w:szCs w:val="20"/>
              </w:rPr>
            </w:pPr>
            <w:r w:rsidRPr="00773978">
              <w:rPr>
                <w:rFonts w:cs="Times New Roman"/>
                <w:szCs w:val="20"/>
                <w:lang w:val="pt-PT"/>
              </w:rPr>
              <w:t>COD_AGL</w:t>
            </w:r>
          </w:p>
        </w:tc>
        <w:tc>
          <w:tcPr>
            <w:tcW w:w="1813"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pacing w:line="240" w:lineRule="auto"/>
              <w:rPr>
                <w:rFonts w:cs="Times New Roman"/>
                <w:szCs w:val="20"/>
              </w:rPr>
            </w:pPr>
            <w:r w:rsidRPr="00773978">
              <w:rPr>
                <w:rFonts w:cs="Times New Roman"/>
                <w:szCs w:val="20"/>
              </w:rPr>
              <w:t>Código de aglutinação das contas, atribuído pel</w:t>
            </w:r>
            <w:r w:rsidR="002D308A" w:rsidRPr="00773978">
              <w:rPr>
                <w:rFonts w:cs="Times New Roman"/>
                <w:szCs w:val="20"/>
              </w:rPr>
              <w:t>a pessoa jurídica</w:t>
            </w:r>
            <w:r w:rsidRPr="00773978">
              <w:rPr>
                <w:rFonts w:cs="Times New Roman"/>
                <w:szCs w:val="20"/>
              </w:rPr>
              <w:t>.</w:t>
            </w:r>
          </w:p>
        </w:tc>
        <w:tc>
          <w:tcPr>
            <w:tcW w:w="543" w:type="dxa"/>
            <w:tcBorders>
              <w:top w:val="nil"/>
              <w:left w:val="nil"/>
              <w:bottom w:val="single" w:sz="4" w:space="0" w:color="auto"/>
              <w:right w:val="single" w:sz="4" w:space="0" w:color="auto"/>
            </w:tcBorders>
            <w:tcMar>
              <w:top w:w="0" w:type="dxa"/>
              <w:left w:w="70" w:type="dxa"/>
              <w:bottom w:w="0" w:type="dxa"/>
              <w:right w:w="70"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C</w:t>
            </w:r>
          </w:p>
        </w:tc>
        <w:tc>
          <w:tcPr>
            <w:tcW w:w="966"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w:t>
            </w:r>
          </w:p>
        </w:tc>
        <w:tc>
          <w:tcPr>
            <w:tcW w:w="843"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w:t>
            </w:r>
          </w:p>
        </w:tc>
        <w:tc>
          <w:tcPr>
            <w:tcW w:w="959"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w:t>
            </w:r>
          </w:p>
        </w:tc>
        <w:tc>
          <w:tcPr>
            <w:tcW w:w="1167"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Sim</w:t>
            </w:r>
          </w:p>
        </w:tc>
        <w:tc>
          <w:tcPr>
            <w:tcW w:w="2298"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[REGRA_EXISTE_</w:t>
            </w:r>
          </w:p>
          <w:p w:rsidR="00B13A31" w:rsidRPr="00773978" w:rsidRDefault="00B13A31" w:rsidP="00735734">
            <w:pPr>
              <w:shd w:val="clear" w:color="auto" w:fill="FFFFFF"/>
              <w:spacing w:line="240" w:lineRule="auto"/>
              <w:rPr>
                <w:rFonts w:cs="Times New Roman"/>
                <w:szCs w:val="20"/>
              </w:rPr>
            </w:pPr>
            <w:r w:rsidRPr="00773978">
              <w:rPr>
                <w:rFonts w:cs="Times New Roman"/>
                <w:szCs w:val="20"/>
              </w:rPr>
              <w:t>AGLUTINACAO]</w:t>
            </w:r>
          </w:p>
          <w:p w:rsidR="00B13A31" w:rsidRPr="00773978" w:rsidRDefault="00B13A31" w:rsidP="00735734">
            <w:pPr>
              <w:shd w:val="clear" w:color="auto" w:fill="FFFFFF"/>
              <w:spacing w:line="240" w:lineRule="auto"/>
              <w:rPr>
                <w:rFonts w:cs="Times New Roman"/>
                <w:szCs w:val="20"/>
              </w:rPr>
            </w:pPr>
          </w:p>
        </w:tc>
      </w:tr>
      <w:tr w:rsidR="00B13A31" w:rsidRPr="00773978" w:rsidTr="00B13A31">
        <w:tc>
          <w:tcPr>
            <w:tcW w:w="430" w:type="dxa"/>
            <w:tcBorders>
              <w:top w:val="nil"/>
              <w:left w:val="single" w:sz="4" w:space="0" w:color="auto"/>
              <w:bottom w:val="single" w:sz="6" w:space="0" w:color="000000"/>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03</w:t>
            </w:r>
          </w:p>
        </w:tc>
        <w:tc>
          <w:tcPr>
            <w:tcW w:w="1895" w:type="dxa"/>
            <w:tcBorders>
              <w:top w:val="nil"/>
              <w:left w:val="nil"/>
              <w:bottom w:val="single" w:sz="6" w:space="0" w:color="000000"/>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jc w:val="both"/>
              <w:rPr>
                <w:rFonts w:cs="Times New Roman"/>
                <w:szCs w:val="20"/>
              </w:rPr>
            </w:pPr>
            <w:r w:rsidRPr="00773978">
              <w:rPr>
                <w:rFonts w:cs="Times New Roman"/>
                <w:szCs w:val="20"/>
                <w:lang w:val="pt-PT"/>
              </w:rPr>
              <w:t>NIVEL_AGL</w:t>
            </w:r>
          </w:p>
        </w:tc>
        <w:tc>
          <w:tcPr>
            <w:tcW w:w="1813" w:type="dxa"/>
            <w:tcBorders>
              <w:top w:val="nil"/>
              <w:left w:val="nil"/>
              <w:bottom w:val="single" w:sz="6" w:space="0" w:color="000000"/>
              <w:right w:val="single" w:sz="4" w:space="0" w:color="auto"/>
            </w:tcBorders>
            <w:tcMar>
              <w:top w:w="0" w:type="dxa"/>
              <w:left w:w="108" w:type="dxa"/>
              <w:bottom w:w="0" w:type="dxa"/>
              <w:right w:w="108" w:type="dxa"/>
            </w:tcMar>
            <w:hideMark/>
          </w:tcPr>
          <w:p w:rsidR="00B13A31" w:rsidRPr="00773978" w:rsidRDefault="00B13A31" w:rsidP="00735734">
            <w:pPr>
              <w:spacing w:line="240" w:lineRule="auto"/>
              <w:rPr>
                <w:rFonts w:cs="Times New Roman"/>
                <w:szCs w:val="20"/>
              </w:rPr>
            </w:pPr>
            <w:r w:rsidRPr="00773978">
              <w:rPr>
                <w:rFonts w:cs="Times New Roman"/>
                <w:szCs w:val="20"/>
              </w:rPr>
              <w:t xml:space="preserve">Nível do Código de aglutinação (mesmo conceito do plano de contas – </w:t>
            </w:r>
            <w:r w:rsidR="005953BF" w:rsidRPr="00773978">
              <w:rPr>
                <w:rFonts w:cs="Times New Roman"/>
                <w:szCs w:val="20"/>
              </w:rPr>
              <w:t>Registro</w:t>
            </w:r>
            <w:r w:rsidRPr="00773978">
              <w:rPr>
                <w:rFonts w:cs="Times New Roman"/>
                <w:szCs w:val="20"/>
              </w:rPr>
              <w:t xml:space="preserve"> I050).</w:t>
            </w:r>
          </w:p>
          <w:p w:rsidR="00B13A31" w:rsidRPr="00773978" w:rsidRDefault="00B13A31" w:rsidP="00735734">
            <w:pPr>
              <w:spacing w:line="240" w:lineRule="auto"/>
              <w:rPr>
                <w:rFonts w:cs="Times New Roman"/>
                <w:szCs w:val="20"/>
              </w:rPr>
            </w:pPr>
          </w:p>
          <w:p w:rsidR="00B13A31" w:rsidRPr="00773978" w:rsidRDefault="00B13A31" w:rsidP="00735734">
            <w:pPr>
              <w:spacing w:line="240" w:lineRule="auto"/>
              <w:rPr>
                <w:rFonts w:cs="Times New Roman"/>
                <w:szCs w:val="20"/>
              </w:rPr>
            </w:pPr>
          </w:p>
          <w:p w:rsidR="00B13A31" w:rsidRPr="00773978" w:rsidRDefault="00B13A31" w:rsidP="00735734">
            <w:pPr>
              <w:spacing w:line="240" w:lineRule="auto"/>
              <w:rPr>
                <w:rFonts w:cs="Times New Roman"/>
                <w:szCs w:val="20"/>
              </w:rPr>
            </w:pPr>
          </w:p>
        </w:tc>
        <w:tc>
          <w:tcPr>
            <w:tcW w:w="543" w:type="dxa"/>
            <w:tcBorders>
              <w:top w:val="nil"/>
              <w:left w:val="nil"/>
              <w:bottom w:val="single" w:sz="6" w:space="0" w:color="000000"/>
              <w:right w:val="single" w:sz="4" w:space="0" w:color="auto"/>
            </w:tcBorders>
            <w:tcMar>
              <w:top w:w="0" w:type="dxa"/>
              <w:left w:w="70" w:type="dxa"/>
              <w:bottom w:w="0" w:type="dxa"/>
              <w:right w:w="70"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N</w:t>
            </w:r>
          </w:p>
        </w:tc>
        <w:tc>
          <w:tcPr>
            <w:tcW w:w="966" w:type="dxa"/>
            <w:tcBorders>
              <w:top w:val="nil"/>
              <w:left w:val="nil"/>
              <w:bottom w:val="single" w:sz="6" w:space="0" w:color="000000"/>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lang w:val="pt-PT"/>
              </w:rPr>
              <w:t>-</w:t>
            </w:r>
          </w:p>
        </w:tc>
        <w:tc>
          <w:tcPr>
            <w:tcW w:w="843" w:type="dxa"/>
            <w:tcBorders>
              <w:top w:val="nil"/>
              <w:left w:val="nil"/>
              <w:bottom w:val="single" w:sz="6" w:space="0" w:color="000000"/>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lang w:val="pt-PT"/>
              </w:rPr>
              <w:t>-</w:t>
            </w:r>
          </w:p>
        </w:tc>
        <w:tc>
          <w:tcPr>
            <w:tcW w:w="959" w:type="dxa"/>
            <w:tcBorders>
              <w:top w:val="nil"/>
              <w:left w:val="nil"/>
              <w:bottom w:val="single" w:sz="6" w:space="0" w:color="000000"/>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lang w:val="pt-PT"/>
              </w:rPr>
              <w:t>-</w:t>
            </w:r>
          </w:p>
        </w:tc>
        <w:tc>
          <w:tcPr>
            <w:tcW w:w="1167" w:type="dxa"/>
            <w:tcBorders>
              <w:top w:val="nil"/>
              <w:left w:val="nil"/>
              <w:bottom w:val="single" w:sz="6" w:space="0" w:color="000000"/>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lang w:val="pt-PT"/>
              </w:rPr>
              <w:t>Sim</w:t>
            </w:r>
          </w:p>
        </w:tc>
        <w:tc>
          <w:tcPr>
            <w:tcW w:w="2298" w:type="dxa"/>
            <w:tcBorders>
              <w:top w:val="nil"/>
              <w:left w:val="nil"/>
              <w:bottom w:val="single" w:sz="6" w:space="0" w:color="000000"/>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p>
        </w:tc>
      </w:tr>
      <w:tr w:rsidR="00B13A31" w:rsidRPr="00773978" w:rsidTr="00B13A31">
        <w:tc>
          <w:tcPr>
            <w:tcW w:w="43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04</w:t>
            </w:r>
          </w:p>
        </w:tc>
        <w:tc>
          <w:tcPr>
            <w:tcW w:w="1895"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jc w:val="both"/>
              <w:rPr>
                <w:rFonts w:cs="Times New Roman"/>
                <w:szCs w:val="20"/>
              </w:rPr>
            </w:pPr>
            <w:r w:rsidRPr="00773978">
              <w:rPr>
                <w:rFonts w:cs="Times New Roman"/>
                <w:szCs w:val="20"/>
              </w:rPr>
              <w:t>IND_GRP_BAL</w:t>
            </w:r>
          </w:p>
        </w:tc>
        <w:tc>
          <w:tcPr>
            <w:tcW w:w="1813"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pacing w:line="240" w:lineRule="auto"/>
              <w:rPr>
                <w:rFonts w:cs="Times New Roman"/>
                <w:szCs w:val="20"/>
              </w:rPr>
            </w:pPr>
            <w:r w:rsidRPr="00773978">
              <w:rPr>
                <w:rFonts w:cs="Times New Roman"/>
                <w:szCs w:val="20"/>
              </w:rPr>
              <w:t>Indicador de grupo do balanço:</w:t>
            </w:r>
          </w:p>
          <w:p w:rsidR="00B13A31" w:rsidRPr="00773978" w:rsidRDefault="00B13A31" w:rsidP="00735734">
            <w:pPr>
              <w:spacing w:line="240" w:lineRule="auto"/>
              <w:rPr>
                <w:rFonts w:cs="Times New Roman"/>
                <w:szCs w:val="20"/>
              </w:rPr>
            </w:pPr>
            <w:r w:rsidRPr="00773978">
              <w:rPr>
                <w:rFonts w:cs="Times New Roman"/>
                <w:szCs w:val="20"/>
              </w:rPr>
              <w:t>1 – Ativo;</w:t>
            </w:r>
          </w:p>
          <w:p w:rsidR="00B13A31" w:rsidRPr="00773978" w:rsidRDefault="00B13A31" w:rsidP="00735734">
            <w:pPr>
              <w:spacing w:line="240" w:lineRule="auto"/>
              <w:rPr>
                <w:rFonts w:cs="Times New Roman"/>
                <w:szCs w:val="20"/>
              </w:rPr>
            </w:pPr>
            <w:r w:rsidRPr="00773978">
              <w:rPr>
                <w:rFonts w:cs="Times New Roman"/>
                <w:szCs w:val="20"/>
              </w:rPr>
              <w:t>2 – Passivo e Patrimônio Líquido;</w:t>
            </w:r>
          </w:p>
        </w:tc>
        <w:tc>
          <w:tcPr>
            <w:tcW w:w="543" w:type="dxa"/>
            <w:tcBorders>
              <w:top w:val="nil"/>
              <w:left w:val="nil"/>
              <w:bottom w:val="single" w:sz="4" w:space="0" w:color="auto"/>
              <w:right w:val="single" w:sz="4" w:space="0" w:color="auto"/>
            </w:tcBorders>
            <w:tcMar>
              <w:top w:w="0" w:type="dxa"/>
              <w:left w:w="70" w:type="dxa"/>
              <w:bottom w:w="0" w:type="dxa"/>
              <w:right w:w="70"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C</w:t>
            </w:r>
          </w:p>
        </w:tc>
        <w:tc>
          <w:tcPr>
            <w:tcW w:w="966"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001</w:t>
            </w:r>
          </w:p>
        </w:tc>
        <w:tc>
          <w:tcPr>
            <w:tcW w:w="843"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w:t>
            </w:r>
          </w:p>
        </w:tc>
        <w:tc>
          <w:tcPr>
            <w:tcW w:w="959"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[“1”,”2”]</w:t>
            </w:r>
          </w:p>
        </w:tc>
        <w:tc>
          <w:tcPr>
            <w:tcW w:w="1167"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Sim</w:t>
            </w:r>
          </w:p>
        </w:tc>
        <w:tc>
          <w:tcPr>
            <w:tcW w:w="2298"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w:t>
            </w:r>
          </w:p>
        </w:tc>
      </w:tr>
      <w:tr w:rsidR="00B13A31" w:rsidRPr="00773978" w:rsidTr="00B13A31">
        <w:tc>
          <w:tcPr>
            <w:tcW w:w="43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05</w:t>
            </w:r>
          </w:p>
        </w:tc>
        <w:tc>
          <w:tcPr>
            <w:tcW w:w="1895"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jc w:val="both"/>
              <w:rPr>
                <w:rFonts w:cs="Times New Roman"/>
                <w:szCs w:val="20"/>
              </w:rPr>
            </w:pPr>
            <w:r w:rsidRPr="00773978">
              <w:rPr>
                <w:rFonts w:cs="Times New Roman"/>
                <w:szCs w:val="20"/>
              </w:rPr>
              <w:t>DESCR_COD_AGL</w:t>
            </w:r>
          </w:p>
        </w:tc>
        <w:tc>
          <w:tcPr>
            <w:tcW w:w="1813"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pacing w:line="240" w:lineRule="auto"/>
              <w:rPr>
                <w:rFonts w:cs="Times New Roman"/>
                <w:szCs w:val="20"/>
              </w:rPr>
            </w:pPr>
            <w:r w:rsidRPr="00773978">
              <w:rPr>
                <w:rFonts w:cs="Times New Roman"/>
                <w:szCs w:val="20"/>
              </w:rPr>
              <w:t>Descrição do Código de aglutinação.</w:t>
            </w:r>
          </w:p>
        </w:tc>
        <w:tc>
          <w:tcPr>
            <w:tcW w:w="543" w:type="dxa"/>
            <w:tcBorders>
              <w:top w:val="nil"/>
              <w:left w:val="nil"/>
              <w:bottom w:val="single" w:sz="4" w:space="0" w:color="auto"/>
              <w:right w:val="single" w:sz="4" w:space="0" w:color="auto"/>
            </w:tcBorders>
            <w:tcMar>
              <w:top w:w="0" w:type="dxa"/>
              <w:left w:w="70" w:type="dxa"/>
              <w:bottom w:w="0" w:type="dxa"/>
              <w:right w:w="70"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C</w:t>
            </w:r>
          </w:p>
        </w:tc>
        <w:tc>
          <w:tcPr>
            <w:tcW w:w="966"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w:t>
            </w:r>
          </w:p>
        </w:tc>
        <w:tc>
          <w:tcPr>
            <w:tcW w:w="843"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w:t>
            </w:r>
          </w:p>
        </w:tc>
        <w:tc>
          <w:tcPr>
            <w:tcW w:w="959"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w:t>
            </w:r>
          </w:p>
        </w:tc>
        <w:tc>
          <w:tcPr>
            <w:tcW w:w="1167"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Sim</w:t>
            </w:r>
          </w:p>
        </w:tc>
        <w:tc>
          <w:tcPr>
            <w:tcW w:w="2298"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w:t>
            </w:r>
          </w:p>
        </w:tc>
      </w:tr>
      <w:tr w:rsidR="00B13A31" w:rsidRPr="00773978" w:rsidTr="00B13A31">
        <w:tc>
          <w:tcPr>
            <w:tcW w:w="430"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06</w:t>
            </w:r>
          </w:p>
        </w:tc>
        <w:tc>
          <w:tcPr>
            <w:tcW w:w="1895" w:type="dxa"/>
            <w:tcBorders>
              <w:top w:val="nil"/>
              <w:left w:val="nil"/>
              <w:bottom w:val="single" w:sz="6" w:space="0" w:color="000000"/>
              <w:right w:val="single" w:sz="6" w:space="0" w:color="000000"/>
            </w:tcBorders>
            <w:tcMar>
              <w:top w:w="0" w:type="dxa"/>
              <w:left w:w="108" w:type="dxa"/>
              <w:bottom w:w="0" w:type="dxa"/>
              <w:right w:w="108" w:type="dxa"/>
            </w:tcMar>
            <w:hideMark/>
          </w:tcPr>
          <w:p w:rsidR="00B13A31" w:rsidRPr="00773978" w:rsidRDefault="00B13A31" w:rsidP="00735734">
            <w:pPr>
              <w:shd w:val="clear" w:color="auto" w:fill="FFFFFF"/>
              <w:spacing w:line="240" w:lineRule="auto"/>
              <w:jc w:val="both"/>
              <w:rPr>
                <w:rFonts w:cs="Times New Roman"/>
                <w:szCs w:val="20"/>
              </w:rPr>
            </w:pPr>
            <w:r w:rsidRPr="00773978">
              <w:rPr>
                <w:rFonts w:cs="Times New Roman"/>
                <w:szCs w:val="20"/>
              </w:rPr>
              <w:t>VL_CTA</w:t>
            </w:r>
          </w:p>
        </w:tc>
        <w:tc>
          <w:tcPr>
            <w:tcW w:w="1813" w:type="dxa"/>
            <w:tcBorders>
              <w:top w:val="nil"/>
              <w:left w:val="nil"/>
              <w:bottom w:val="single" w:sz="6" w:space="0" w:color="000000"/>
              <w:right w:val="single" w:sz="6" w:space="0" w:color="000000"/>
            </w:tcBorders>
            <w:tcMar>
              <w:top w:w="0" w:type="dxa"/>
              <w:left w:w="108" w:type="dxa"/>
              <w:bottom w:w="0" w:type="dxa"/>
              <w:right w:w="108" w:type="dxa"/>
            </w:tcMar>
            <w:hideMark/>
          </w:tcPr>
          <w:p w:rsidR="00B13A31" w:rsidRPr="00773978" w:rsidRDefault="00B13A31" w:rsidP="00735734">
            <w:pPr>
              <w:spacing w:line="240" w:lineRule="auto"/>
              <w:rPr>
                <w:rFonts w:cs="Times New Roman"/>
                <w:szCs w:val="20"/>
              </w:rPr>
            </w:pPr>
            <w:r w:rsidRPr="00773978">
              <w:rPr>
                <w:rFonts w:cs="Times New Roman"/>
                <w:szCs w:val="20"/>
              </w:rPr>
              <w:t>Valor total do Código de aglutinação no Balanço Patrimonial no exercício informado, ou de período definido em norma específica.</w:t>
            </w:r>
          </w:p>
        </w:tc>
        <w:tc>
          <w:tcPr>
            <w:tcW w:w="543" w:type="dxa"/>
            <w:tcBorders>
              <w:top w:val="nil"/>
              <w:left w:val="nil"/>
              <w:bottom w:val="single" w:sz="6" w:space="0" w:color="000000"/>
              <w:right w:val="single" w:sz="6" w:space="0" w:color="000000"/>
            </w:tcBorders>
            <w:tcMar>
              <w:top w:w="0" w:type="dxa"/>
              <w:left w:w="70" w:type="dxa"/>
              <w:bottom w:w="0" w:type="dxa"/>
              <w:right w:w="70"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N</w:t>
            </w:r>
          </w:p>
        </w:tc>
        <w:tc>
          <w:tcPr>
            <w:tcW w:w="966" w:type="dxa"/>
            <w:tcBorders>
              <w:top w:val="nil"/>
              <w:left w:val="nil"/>
              <w:bottom w:val="single" w:sz="6" w:space="0" w:color="000000"/>
              <w:right w:val="single" w:sz="6" w:space="0" w:color="000000"/>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019</w:t>
            </w:r>
          </w:p>
        </w:tc>
        <w:tc>
          <w:tcPr>
            <w:tcW w:w="843" w:type="dxa"/>
            <w:tcBorders>
              <w:top w:val="nil"/>
              <w:left w:val="nil"/>
              <w:bottom w:val="single" w:sz="6" w:space="0" w:color="000000"/>
              <w:right w:val="single" w:sz="6" w:space="0" w:color="000000"/>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2</w:t>
            </w:r>
          </w:p>
        </w:tc>
        <w:tc>
          <w:tcPr>
            <w:tcW w:w="959" w:type="dxa"/>
            <w:tcBorders>
              <w:top w:val="nil"/>
              <w:left w:val="nil"/>
              <w:bottom w:val="single" w:sz="6" w:space="0" w:color="000000"/>
              <w:right w:val="single" w:sz="6" w:space="0" w:color="000000"/>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lang w:val="pt-PT"/>
              </w:rPr>
              <w:t>-</w:t>
            </w:r>
          </w:p>
        </w:tc>
        <w:tc>
          <w:tcPr>
            <w:tcW w:w="1167" w:type="dxa"/>
            <w:tcBorders>
              <w:top w:val="nil"/>
              <w:left w:val="nil"/>
              <w:bottom w:val="single" w:sz="6" w:space="0" w:color="000000"/>
              <w:right w:val="single" w:sz="6" w:space="0" w:color="000000"/>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lang w:val="pt-PT"/>
              </w:rPr>
              <w:t>Sim</w:t>
            </w:r>
          </w:p>
        </w:tc>
        <w:tc>
          <w:tcPr>
            <w:tcW w:w="2298" w:type="dxa"/>
            <w:tcBorders>
              <w:top w:val="nil"/>
              <w:left w:val="nil"/>
              <w:bottom w:val="single" w:sz="6" w:space="0" w:color="000000"/>
              <w:right w:val="single" w:sz="6" w:space="0" w:color="000000"/>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lang w:val="pt-PT"/>
              </w:rPr>
              <w:t>-</w:t>
            </w:r>
          </w:p>
        </w:tc>
      </w:tr>
      <w:tr w:rsidR="00B13A31" w:rsidRPr="00773978" w:rsidTr="00B13A31">
        <w:tc>
          <w:tcPr>
            <w:tcW w:w="430" w:type="dxa"/>
            <w:tcBorders>
              <w:top w:val="nil"/>
              <w:left w:val="single" w:sz="4" w:space="0" w:color="auto"/>
              <w:bottom w:val="single" w:sz="6" w:space="0" w:color="000000"/>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lang w:val="pt-PT"/>
              </w:rPr>
              <w:t>07</w:t>
            </w:r>
          </w:p>
        </w:tc>
        <w:tc>
          <w:tcPr>
            <w:tcW w:w="1895" w:type="dxa"/>
            <w:tcBorders>
              <w:top w:val="nil"/>
              <w:left w:val="nil"/>
              <w:bottom w:val="single" w:sz="6" w:space="0" w:color="000000"/>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jc w:val="both"/>
              <w:rPr>
                <w:rFonts w:cs="Times New Roman"/>
                <w:szCs w:val="20"/>
              </w:rPr>
            </w:pPr>
            <w:r w:rsidRPr="00773978">
              <w:rPr>
                <w:rFonts w:cs="Times New Roman"/>
                <w:szCs w:val="20"/>
                <w:lang w:val="pt-PT"/>
              </w:rPr>
              <w:t>IND_DC_BAL</w:t>
            </w:r>
          </w:p>
        </w:tc>
        <w:tc>
          <w:tcPr>
            <w:tcW w:w="1813" w:type="dxa"/>
            <w:tcBorders>
              <w:top w:val="nil"/>
              <w:left w:val="nil"/>
              <w:bottom w:val="single" w:sz="6" w:space="0" w:color="000000"/>
              <w:right w:val="single" w:sz="4" w:space="0" w:color="auto"/>
            </w:tcBorders>
            <w:tcMar>
              <w:top w:w="0" w:type="dxa"/>
              <w:left w:w="108" w:type="dxa"/>
              <w:bottom w:w="0" w:type="dxa"/>
              <w:right w:w="108" w:type="dxa"/>
            </w:tcMar>
            <w:hideMark/>
          </w:tcPr>
          <w:p w:rsidR="00B13A31" w:rsidRPr="00773978" w:rsidRDefault="00B13A31" w:rsidP="00735734">
            <w:pPr>
              <w:spacing w:line="240" w:lineRule="auto"/>
              <w:rPr>
                <w:rFonts w:cs="Times New Roman"/>
                <w:szCs w:val="20"/>
              </w:rPr>
            </w:pPr>
            <w:r w:rsidRPr="00773978">
              <w:rPr>
                <w:rFonts w:cs="Times New Roman"/>
                <w:szCs w:val="20"/>
              </w:rPr>
              <w:t>Indicador da situação do saldo informado no campo anterior:</w:t>
            </w:r>
          </w:p>
          <w:p w:rsidR="00B13A31" w:rsidRPr="00773978" w:rsidRDefault="00B13A31" w:rsidP="00735734">
            <w:pPr>
              <w:spacing w:line="240" w:lineRule="auto"/>
              <w:rPr>
                <w:rFonts w:cs="Times New Roman"/>
                <w:szCs w:val="20"/>
              </w:rPr>
            </w:pPr>
            <w:r w:rsidRPr="00773978">
              <w:rPr>
                <w:rFonts w:cs="Times New Roman"/>
                <w:szCs w:val="20"/>
              </w:rPr>
              <w:t>D - Devedor;</w:t>
            </w:r>
          </w:p>
          <w:p w:rsidR="00B13A31" w:rsidRPr="00773978" w:rsidRDefault="00B13A31" w:rsidP="00735734">
            <w:pPr>
              <w:spacing w:line="240" w:lineRule="auto"/>
              <w:rPr>
                <w:rFonts w:cs="Times New Roman"/>
                <w:szCs w:val="20"/>
              </w:rPr>
            </w:pPr>
            <w:r w:rsidRPr="00773978">
              <w:rPr>
                <w:rFonts w:cs="Times New Roman"/>
                <w:szCs w:val="20"/>
              </w:rPr>
              <w:t>C – Credor.</w:t>
            </w:r>
          </w:p>
        </w:tc>
        <w:tc>
          <w:tcPr>
            <w:tcW w:w="543" w:type="dxa"/>
            <w:tcBorders>
              <w:top w:val="nil"/>
              <w:left w:val="nil"/>
              <w:bottom w:val="single" w:sz="6" w:space="0" w:color="000000"/>
              <w:right w:val="single" w:sz="4" w:space="0" w:color="auto"/>
            </w:tcBorders>
            <w:tcMar>
              <w:top w:w="0" w:type="dxa"/>
              <w:left w:w="70" w:type="dxa"/>
              <w:bottom w:w="0" w:type="dxa"/>
              <w:right w:w="70"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C</w:t>
            </w:r>
          </w:p>
        </w:tc>
        <w:tc>
          <w:tcPr>
            <w:tcW w:w="966" w:type="dxa"/>
            <w:tcBorders>
              <w:top w:val="nil"/>
              <w:left w:val="nil"/>
              <w:bottom w:val="single" w:sz="6" w:space="0" w:color="000000"/>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001</w:t>
            </w:r>
          </w:p>
        </w:tc>
        <w:tc>
          <w:tcPr>
            <w:tcW w:w="843" w:type="dxa"/>
            <w:tcBorders>
              <w:top w:val="nil"/>
              <w:left w:val="nil"/>
              <w:bottom w:val="single" w:sz="6" w:space="0" w:color="000000"/>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w:t>
            </w:r>
          </w:p>
        </w:tc>
        <w:tc>
          <w:tcPr>
            <w:tcW w:w="959" w:type="dxa"/>
            <w:tcBorders>
              <w:top w:val="nil"/>
              <w:left w:val="nil"/>
              <w:bottom w:val="single" w:sz="6" w:space="0" w:color="000000"/>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[“D”,”C”]</w:t>
            </w:r>
          </w:p>
        </w:tc>
        <w:tc>
          <w:tcPr>
            <w:tcW w:w="1167" w:type="dxa"/>
            <w:tcBorders>
              <w:top w:val="nil"/>
              <w:left w:val="nil"/>
              <w:bottom w:val="single" w:sz="6" w:space="0" w:color="000000"/>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Sim</w:t>
            </w:r>
          </w:p>
        </w:tc>
        <w:tc>
          <w:tcPr>
            <w:tcW w:w="2298" w:type="dxa"/>
            <w:tcBorders>
              <w:top w:val="nil"/>
              <w:left w:val="nil"/>
              <w:bottom w:val="single" w:sz="6" w:space="0" w:color="000000"/>
              <w:right w:val="single" w:sz="4" w:space="0" w:color="auto"/>
            </w:tcBorders>
            <w:tcMar>
              <w:top w:w="0" w:type="dxa"/>
              <w:left w:w="108" w:type="dxa"/>
              <w:bottom w:w="0" w:type="dxa"/>
              <w:right w:w="108" w:type="dxa"/>
            </w:tcMar>
            <w:hideMark/>
          </w:tcPr>
          <w:p w:rsidR="00B13A31" w:rsidRPr="00773978" w:rsidRDefault="00B13A31" w:rsidP="00735734">
            <w:pPr>
              <w:shd w:val="clear" w:color="auto" w:fill="FFFFFF"/>
              <w:spacing w:line="240" w:lineRule="auto"/>
              <w:rPr>
                <w:rFonts w:cs="Times New Roman"/>
                <w:szCs w:val="20"/>
              </w:rPr>
            </w:pPr>
            <w:r w:rsidRPr="00773978">
              <w:rPr>
                <w:rFonts w:cs="Times New Roman"/>
                <w:szCs w:val="20"/>
              </w:rPr>
              <w:t>-</w:t>
            </w:r>
          </w:p>
        </w:tc>
      </w:tr>
    </w:tbl>
    <w:p w:rsidR="00870F2D" w:rsidRPr="00773978" w:rsidRDefault="00870F2D" w:rsidP="00EF7502">
      <w:pPr>
        <w:pStyle w:val="Corpodetexto"/>
        <w:spacing w:line="240" w:lineRule="auto"/>
        <w:rPr>
          <w:rFonts w:ascii="Times New Roman" w:hAnsi="Times New Roman"/>
          <w:color w:val="auto"/>
          <w:sz w:val="20"/>
          <w:szCs w:val="20"/>
        </w:rPr>
      </w:pPr>
    </w:p>
    <w:p w:rsidR="0077671B" w:rsidRPr="00773978" w:rsidRDefault="0077671B">
      <w:pPr>
        <w:rPr>
          <w:rFonts w:eastAsia="Times New Roman" w:cs="Times New Roman"/>
          <w:b/>
          <w:color w:val="000000"/>
          <w:szCs w:val="20"/>
          <w:lang w:eastAsia="ar-SA"/>
        </w:rPr>
      </w:pPr>
      <w:r w:rsidRPr="00773978">
        <w:rPr>
          <w:b/>
          <w:szCs w:val="20"/>
        </w:rPr>
        <w:br w:type="page"/>
      </w:r>
    </w:p>
    <w:p w:rsidR="008E544B" w:rsidRPr="00773978" w:rsidRDefault="008E544B" w:rsidP="008E544B">
      <w:pPr>
        <w:pStyle w:val="Corpodetexto"/>
        <w:rPr>
          <w:rFonts w:ascii="Times New Roman" w:hAnsi="Times New Roman"/>
          <w:b/>
          <w:sz w:val="20"/>
          <w:szCs w:val="20"/>
        </w:rPr>
      </w:pPr>
      <w:r w:rsidRPr="00773978">
        <w:rPr>
          <w:rFonts w:ascii="Times New Roman" w:hAnsi="Times New Roman"/>
          <w:b/>
          <w:sz w:val="20"/>
          <w:szCs w:val="20"/>
        </w:rPr>
        <w:lastRenderedPageBreak/>
        <w:t>I - Observações:</w:t>
      </w:r>
    </w:p>
    <w:p w:rsidR="008E544B" w:rsidRPr="00773978" w:rsidRDefault="008E544B" w:rsidP="008E544B">
      <w:pPr>
        <w:pStyle w:val="Corpodetexto"/>
        <w:rPr>
          <w:rFonts w:ascii="Times New Roman" w:hAnsi="Times New Roman"/>
          <w:sz w:val="20"/>
          <w:szCs w:val="20"/>
        </w:rPr>
      </w:pPr>
    </w:p>
    <w:p w:rsidR="008E544B" w:rsidRPr="00773978" w:rsidRDefault="005953BF" w:rsidP="008E544B">
      <w:pPr>
        <w:pStyle w:val="Corpodetexto"/>
        <w:ind w:firstLine="708"/>
        <w:rPr>
          <w:rFonts w:ascii="Times New Roman" w:hAnsi="Times New Roman"/>
          <w:sz w:val="20"/>
          <w:szCs w:val="20"/>
        </w:rPr>
      </w:pPr>
      <w:r w:rsidRPr="00773978">
        <w:rPr>
          <w:rFonts w:ascii="Times New Roman" w:hAnsi="Times New Roman"/>
          <w:sz w:val="20"/>
          <w:szCs w:val="20"/>
        </w:rPr>
        <w:t>Registro</w:t>
      </w:r>
      <w:r w:rsidR="008E544B" w:rsidRPr="00773978">
        <w:rPr>
          <w:rFonts w:ascii="Times New Roman" w:hAnsi="Times New Roman"/>
          <w:sz w:val="20"/>
          <w:szCs w:val="20"/>
        </w:rPr>
        <w:t xml:space="preserve"> facultativo</w:t>
      </w:r>
    </w:p>
    <w:p w:rsidR="008E544B" w:rsidRPr="00773978" w:rsidRDefault="00A719C6" w:rsidP="008E544B">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8E544B" w:rsidRPr="00773978" w:rsidRDefault="008E544B" w:rsidP="008E544B">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8E544B" w:rsidRPr="00773978" w:rsidRDefault="008E544B" w:rsidP="008E544B">
      <w:pPr>
        <w:pStyle w:val="Corpodetexto"/>
        <w:rPr>
          <w:rFonts w:ascii="Times New Roman" w:hAnsi="Times New Roman"/>
          <w:b/>
          <w:sz w:val="20"/>
          <w:szCs w:val="20"/>
        </w:rPr>
      </w:pPr>
    </w:p>
    <w:p w:rsidR="00A719C6" w:rsidRPr="00773978" w:rsidRDefault="00A719C6" w:rsidP="00A719C6">
      <w:pPr>
        <w:pStyle w:val="Corpodetexto"/>
        <w:ind w:left="708"/>
        <w:rPr>
          <w:rFonts w:ascii="Times New Roman" w:hAnsi="Times New Roman"/>
          <w:sz w:val="20"/>
          <w:szCs w:val="20"/>
        </w:rPr>
      </w:pPr>
      <w:r w:rsidRPr="00773978">
        <w:rPr>
          <w:rFonts w:ascii="Times New Roman" w:hAnsi="Times New Roman"/>
          <w:b/>
          <w:sz w:val="20"/>
          <w:szCs w:val="20"/>
        </w:rPr>
        <w:t xml:space="preserve">Campo 02 </w:t>
      </w:r>
      <w:r w:rsidR="00CD0A92" w:rsidRPr="00773978">
        <w:rPr>
          <w:rFonts w:ascii="Times New Roman" w:hAnsi="Times New Roman"/>
          <w:b/>
          <w:sz w:val="20"/>
          <w:szCs w:val="20"/>
        </w:rPr>
        <w:t xml:space="preserve">(COD_AGL) </w:t>
      </w:r>
      <w:r w:rsidRPr="00773978">
        <w:rPr>
          <w:rFonts w:ascii="Times New Roman" w:hAnsi="Times New Roman"/>
          <w:b/>
          <w:sz w:val="20"/>
          <w:szCs w:val="20"/>
        </w:rPr>
        <w:t>– Código de Aglutinação das Contas Atribuído pel</w:t>
      </w:r>
      <w:r w:rsidR="002D308A" w:rsidRPr="00773978">
        <w:rPr>
          <w:rFonts w:ascii="Times New Roman" w:hAnsi="Times New Roman"/>
          <w:b/>
          <w:sz w:val="20"/>
          <w:szCs w:val="20"/>
        </w:rPr>
        <w:t>a pessoa jurídica</w:t>
      </w:r>
      <w:r w:rsidRPr="00773978">
        <w:rPr>
          <w:rFonts w:ascii="Times New Roman" w:hAnsi="Times New Roman"/>
          <w:b/>
          <w:sz w:val="20"/>
          <w:szCs w:val="20"/>
        </w:rPr>
        <w:t xml:space="preserve">: </w:t>
      </w:r>
      <w:r w:rsidRPr="00773978">
        <w:rPr>
          <w:rFonts w:ascii="Times New Roman" w:hAnsi="Times New Roman"/>
          <w:sz w:val="20"/>
          <w:szCs w:val="20"/>
        </w:rPr>
        <w:t>Devem ser informados códigos para todas as linhas nas quais exista valor.</w:t>
      </w:r>
    </w:p>
    <w:p w:rsidR="00A719C6" w:rsidRPr="00773978" w:rsidRDefault="00A719C6" w:rsidP="00A719C6">
      <w:pPr>
        <w:pStyle w:val="Corpodetexto"/>
        <w:ind w:left="708"/>
        <w:rPr>
          <w:rFonts w:ascii="Times New Roman" w:hAnsi="Times New Roman"/>
          <w:b/>
          <w:sz w:val="20"/>
          <w:szCs w:val="20"/>
        </w:rPr>
      </w:pPr>
    </w:p>
    <w:p w:rsidR="00A719C6" w:rsidRPr="00773978" w:rsidRDefault="00A719C6" w:rsidP="00A719C6">
      <w:pPr>
        <w:pStyle w:val="Corpodetexto"/>
        <w:ind w:left="708"/>
        <w:rPr>
          <w:rFonts w:ascii="Times New Roman" w:hAnsi="Times New Roman"/>
          <w:sz w:val="20"/>
          <w:szCs w:val="20"/>
        </w:rPr>
      </w:pPr>
      <w:r w:rsidRPr="00773978">
        <w:rPr>
          <w:rFonts w:ascii="Times New Roman" w:hAnsi="Times New Roman"/>
          <w:b/>
          <w:sz w:val="20"/>
          <w:szCs w:val="20"/>
        </w:rPr>
        <w:t xml:space="preserve">Campo 05 </w:t>
      </w:r>
      <w:r w:rsidR="00CD0A92" w:rsidRPr="00773978">
        <w:rPr>
          <w:rFonts w:ascii="Times New Roman" w:hAnsi="Times New Roman"/>
          <w:b/>
          <w:sz w:val="20"/>
          <w:szCs w:val="20"/>
        </w:rPr>
        <w:t xml:space="preserve">(DESCR_COD_AGL) </w:t>
      </w:r>
      <w:r w:rsidRPr="00773978">
        <w:rPr>
          <w:rFonts w:ascii="Times New Roman" w:hAnsi="Times New Roman"/>
          <w:b/>
          <w:sz w:val="20"/>
          <w:szCs w:val="20"/>
        </w:rPr>
        <w:t>– Descrição do Código de Aglutinação:</w:t>
      </w:r>
      <w:r w:rsidRPr="00773978">
        <w:rPr>
          <w:rFonts w:ascii="Times New Roman" w:hAnsi="Times New Roman"/>
          <w:sz w:val="20"/>
          <w:szCs w:val="20"/>
        </w:rPr>
        <w:t xml:space="preserve"> A definição da descrição, função e funcionamento do código de aglutinação são prerrogativa e responsabilidade </w:t>
      </w:r>
      <w:r w:rsidR="00991741" w:rsidRPr="00773978">
        <w:rPr>
          <w:rFonts w:ascii="Times New Roman" w:hAnsi="Times New Roman"/>
          <w:sz w:val="20"/>
          <w:szCs w:val="20"/>
        </w:rPr>
        <w:t>da pessoa jurídica</w:t>
      </w:r>
      <w:r w:rsidRPr="00773978">
        <w:rPr>
          <w:rFonts w:ascii="Times New Roman" w:hAnsi="Times New Roman"/>
          <w:sz w:val="20"/>
          <w:szCs w:val="20"/>
        </w:rPr>
        <w:t>.</w:t>
      </w:r>
    </w:p>
    <w:p w:rsidR="00A719C6" w:rsidRPr="00773978" w:rsidRDefault="00A719C6" w:rsidP="008E544B">
      <w:pPr>
        <w:pStyle w:val="Corpodetexto"/>
        <w:rPr>
          <w:rFonts w:ascii="Times New Roman" w:hAnsi="Times New Roman"/>
          <w:b/>
          <w:sz w:val="20"/>
          <w:szCs w:val="20"/>
        </w:rPr>
      </w:pPr>
    </w:p>
    <w:p w:rsidR="008E544B" w:rsidRPr="00773978" w:rsidRDefault="008E544B" w:rsidP="008E544B">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8E544B" w:rsidRPr="00773978" w:rsidRDefault="008E544B" w:rsidP="008E544B">
      <w:pPr>
        <w:pStyle w:val="Corpodetexto"/>
        <w:spacing w:line="240" w:lineRule="auto"/>
        <w:rPr>
          <w:rFonts w:ascii="Times New Roman" w:hAnsi="Times New Roman"/>
          <w:sz w:val="20"/>
          <w:szCs w:val="20"/>
        </w:rPr>
      </w:pPr>
    </w:p>
    <w:p w:rsidR="008E544B" w:rsidRPr="00773978" w:rsidRDefault="008E544B" w:rsidP="008E544B">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A719C6" w:rsidRPr="00773978" w:rsidRDefault="00A719C6" w:rsidP="008E544B">
      <w:pPr>
        <w:pStyle w:val="Corpodetexto"/>
        <w:rPr>
          <w:rFonts w:ascii="Times New Roman" w:hAnsi="Times New Roman"/>
          <w:sz w:val="20"/>
          <w:szCs w:val="20"/>
        </w:rPr>
      </w:pPr>
    </w:p>
    <w:p w:rsidR="00A719C6" w:rsidRPr="00773978" w:rsidRDefault="00A11824" w:rsidP="00A719C6">
      <w:pPr>
        <w:pStyle w:val="Corpodetexto"/>
        <w:ind w:left="708"/>
        <w:rPr>
          <w:rFonts w:ascii="Times New Roman" w:hAnsi="Times New Roman"/>
          <w:sz w:val="20"/>
          <w:szCs w:val="20"/>
        </w:rPr>
      </w:pPr>
      <w:hyperlink r:id="rId199" w:anchor="REGRA_SOMA_DAS_PARCELAS_BALANCO" w:history="1">
        <w:r w:rsidR="00A719C6" w:rsidRPr="00773978">
          <w:rPr>
            <w:rStyle w:val="Hyperlink"/>
            <w:rFonts w:ascii="Times New Roman" w:hAnsi="Times New Roman"/>
            <w:b/>
            <w:color w:val="auto"/>
            <w:sz w:val="20"/>
            <w:szCs w:val="20"/>
          </w:rPr>
          <w:t>REGRA_SOMA_DAS_PARCELAS_BALANCO</w:t>
        </w:r>
      </w:hyperlink>
      <w:r w:rsidR="00A719C6" w:rsidRPr="00773978">
        <w:rPr>
          <w:rStyle w:val="Hyperlink"/>
          <w:rFonts w:ascii="Times New Roman" w:hAnsi="Times New Roman"/>
          <w:b/>
          <w:color w:val="auto"/>
          <w:sz w:val="20"/>
          <w:szCs w:val="20"/>
        </w:rPr>
        <w:t xml:space="preserve">: </w:t>
      </w:r>
      <w:bookmarkStart w:id="156" w:name="REQ5H9312"/>
      <w:r w:rsidR="00A719C6" w:rsidRPr="00773978">
        <w:rPr>
          <w:rFonts w:ascii="Times New Roman" w:hAnsi="Times New Roman"/>
          <w:sz w:val="20"/>
          <w:szCs w:val="20"/>
        </w:rPr>
        <w:t>Verifica se a soma dos valores do campo “VL_CTA” (campo 06),</w:t>
      </w:r>
      <w:r w:rsidR="00A719C6" w:rsidRPr="00773978">
        <w:rPr>
          <w:rStyle w:val="apple-converted-space"/>
          <w:rFonts w:ascii="Times New Roman" w:hAnsi="Times New Roman"/>
          <w:sz w:val="20"/>
          <w:szCs w:val="20"/>
        </w:rPr>
        <w:t> </w:t>
      </w:r>
      <w:bookmarkEnd w:id="156"/>
      <w:r w:rsidR="00A719C6" w:rsidRPr="00773978">
        <w:rPr>
          <w:rFonts w:ascii="Times New Roman" w:hAnsi="Times New Roman"/>
          <w:sz w:val="20"/>
          <w:szCs w:val="20"/>
        </w:rPr>
        <w:t>considerando o indicador da situação do saldo “IND_DC_BAL” (campo 07),</w:t>
      </w:r>
      <w:r w:rsidR="00A719C6" w:rsidRPr="00773978">
        <w:rPr>
          <w:rStyle w:val="apple-converted-space"/>
          <w:rFonts w:ascii="Times New Roman" w:hAnsi="Times New Roman"/>
          <w:sz w:val="20"/>
          <w:szCs w:val="20"/>
        </w:rPr>
        <w:t> </w:t>
      </w:r>
      <w:r w:rsidR="00A719C6" w:rsidRPr="00773978">
        <w:rPr>
          <w:rFonts w:ascii="Times New Roman" w:hAnsi="Times New Roman"/>
          <w:sz w:val="20"/>
          <w:szCs w:val="20"/>
        </w:rPr>
        <w:t>das contas de mesmo nível consecutivas ou intercaladas por contas de nível inferior, </w:t>
      </w:r>
      <w:r w:rsidR="00A719C6" w:rsidRPr="00773978">
        <w:rPr>
          <w:rStyle w:val="apple-converted-space"/>
          <w:rFonts w:ascii="Times New Roman" w:hAnsi="Times New Roman"/>
          <w:sz w:val="20"/>
          <w:szCs w:val="20"/>
        </w:rPr>
        <w:t xml:space="preserve"> </w:t>
      </w:r>
      <w:r w:rsidR="00A719C6" w:rsidRPr="00773978">
        <w:rPr>
          <w:rFonts w:ascii="Times New Roman" w:hAnsi="Times New Roman"/>
          <w:sz w:val="20"/>
          <w:szCs w:val="20"/>
        </w:rPr>
        <w:t>é igual ao valor do campo “VL_CTA” (Campo 06) da conta de nível superior imediatamente anterior. Se a regra não for cumprida, o PVA do Sped Contábil gera um aviso.</w:t>
      </w:r>
    </w:p>
    <w:p w:rsidR="00A719C6" w:rsidRPr="00773978" w:rsidRDefault="00A719C6" w:rsidP="00A719C6">
      <w:pPr>
        <w:pStyle w:val="Corpodetexto"/>
        <w:rPr>
          <w:rStyle w:val="Hyperlink"/>
          <w:rFonts w:ascii="Times New Roman" w:hAnsi="Times New Roman"/>
          <w:b/>
          <w:color w:val="auto"/>
          <w:sz w:val="20"/>
          <w:szCs w:val="20"/>
        </w:rPr>
      </w:pPr>
    </w:p>
    <w:p w:rsidR="00A719C6" w:rsidRPr="00773978" w:rsidRDefault="00A11824" w:rsidP="00A719C6">
      <w:pPr>
        <w:pStyle w:val="Corpodetexto"/>
        <w:ind w:left="708"/>
        <w:rPr>
          <w:rStyle w:val="Hyperlink"/>
          <w:rFonts w:ascii="Times New Roman" w:hAnsi="Times New Roman"/>
          <w:color w:val="auto"/>
          <w:sz w:val="20"/>
          <w:szCs w:val="20"/>
        </w:rPr>
      </w:pPr>
      <w:hyperlink r:id="rId200" w:anchor="REGRA_VALIDA_ATIVO_PASSIVO" w:history="1">
        <w:r w:rsidR="00A719C6" w:rsidRPr="00773978">
          <w:rPr>
            <w:rStyle w:val="Hyperlink"/>
            <w:rFonts w:ascii="Times New Roman" w:hAnsi="Times New Roman"/>
            <w:b/>
            <w:color w:val="auto"/>
            <w:sz w:val="20"/>
            <w:szCs w:val="20"/>
          </w:rPr>
          <w:t>REGRA_VALIDA_ATIVO_PASSIVO</w:t>
        </w:r>
      </w:hyperlink>
      <w:r w:rsidR="00A719C6" w:rsidRPr="00773978">
        <w:rPr>
          <w:rStyle w:val="Hyperlink"/>
          <w:rFonts w:ascii="Times New Roman" w:hAnsi="Times New Roman"/>
          <w:b/>
          <w:color w:val="auto"/>
          <w:sz w:val="20"/>
          <w:szCs w:val="20"/>
        </w:rPr>
        <w:t xml:space="preserve">: </w:t>
      </w:r>
      <w:r w:rsidR="00A719C6" w:rsidRPr="00773978">
        <w:rPr>
          <w:rStyle w:val="Hyperlink"/>
          <w:rFonts w:ascii="Times New Roman" w:hAnsi="Times New Roman"/>
          <w:color w:val="auto"/>
          <w:sz w:val="20"/>
          <w:szCs w:val="20"/>
        </w:rPr>
        <w:t xml:space="preserve">Verifica se o ativo é igual ao passivo. </w:t>
      </w:r>
      <w:r w:rsidR="00A719C6" w:rsidRPr="00773978">
        <w:rPr>
          <w:rFonts w:ascii="Times New Roman" w:hAnsi="Times New Roman"/>
          <w:sz w:val="20"/>
          <w:szCs w:val="20"/>
        </w:rPr>
        <w:t>Se a regra não for cumprida, o PVA do Sped Contábil gera um erro.</w:t>
      </w:r>
    </w:p>
    <w:p w:rsidR="00A719C6" w:rsidRPr="00773978" w:rsidRDefault="00A719C6" w:rsidP="00A719C6">
      <w:pPr>
        <w:pStyle w:val="Corpodetexto"/>
        <w:ind w:left="708"/>
        <w:rPr>
          <w:rStyle w:val="Hyperlink"/>
          <w:rFonts w:ascii="Times New Roman" w:hAnsi="Times New Roman"/>
          <w:b/>
          <w:color w:val="auto"/>
          <w:sz w:val="20"/>
          <w:szCs w:val="20"/>
        </w:rPr>
      </w:pPr>
    </w:p>
    <w:p w:rsidR="009D11A4" w:rsidRPr="00773978" w:rsidRDefault="00A11824" w:rsidP="009D11A4">
      <w:pPr>
        <w:pStyle w:val="Corpodetexto"/>
        <w:ind w:left="708"/>
        <w:rPr>
          <w:rFonts w:ascii="Times New Roman" w:hAnsi="Times New Roman"/>
          <w:sz w:val="20"/>
          <w:szCs w:val="20"/>
        </w:rPr>
      </w:pPr>
      <w:hyperlink r:id="rId201" w:anchor="REGRA_VALIDA_BALANCO_COM_SALDO" w:history="1">
        <w:r w:rsidR="00A719C6" w:rsidRPr="00773978">
          <w:rPr>
            <w:rStyle w:val="Hyperlink"/>
            <w:rFonts w:ascii="Times New Roman" w:hAnsi="Times New Roman"/>
            <w:b/>
            <w:color w:val="auto"/>
            <w:sz w:val="20"/>
            <w:szCs w:val="20"/>
          </w:rPr>
          <w:t>REGRA_VALIDA_BALANCO_COM_SALDO</w:t>
        </w:r>
      </w:hyperlink>
      <w:r w:rsidR="009D11A4" w:rsidRPr="00773978">
        <w:rPr>
          <w:rStyle w:val="Hyperlink"/>
          <w:rFonts w:ascii="Times New Roman" w:hAnsi="Times New Roman"/>
          <w:b/>
          <w:color w:val="auto"/>
          <w:sz w:val="20"/>
          <w:szCs w:val="20"/>
        </w:rPr>
        <w:t xml:space="preserve">: </w:t>
      </w:r>
      <w:bookmarkStart w:id="157" w:name="REQ5H95U2"/>
      <w:r w:rsidR="009D11A4" w:rsidRPr="00773978">
        <w:rPr>
          <w:rFonts w:ascii="Times New Roman" w:hAnsi="Times New Roman"/>
          <w:sz w:val="20"/>
          <w:szCs w:val="20"/>
        </w:rPr>
        <w:t xml:space="preserve">Caso o </w:t>
      </w:r>
      <w:bookmarkEnd w:id="157"/>
      <w:r w:rsidR="009D11A4" w:rsidRPr="00773978">
        <w:rPr>
          <w:rFonts w:ascii="Times New Roman" w:hAnsi="Times New Roman"/>
          <w:sz w:val="20"/>
          <w:szCs w:val="20"/>
        </w:rPr>
        <w:t xml:space="preserve">“ID_DEM” (Campo 04 do </w:t>
      </w:r>
      <w:r w:rsidR="005953BF" w:rsidRPr="00773978">
        <w:rPr>
          <w:rFonts w:ascii="Times New Roman" w:hAnsi="Times New Roman"/>
          <w:sz w:val="20"/>
          <w:szCs w:val="20"/>
        </w:rPr>
        <w:t>registro</w:t>
      </w:r>
      <w:r w:rsidR="009D11A4" w:rsidRPr="00773978">
        <w:rPr>
          <w:rStyle w:val="apple-converted-space"/>
          <w:rFonts w:ascii="Times New Roman" w:hAnsi="Times New Roman"/>
          <w:sz w:val="20"/>
          <w:szCs w:val="20"/>
        </w:rPr>
        <w:t> </w:t>
      </w:r>
      <w:r w:rsidR="009D11A4" w:rsidRPr="00773978">
        <w:rPr>
          <w:rFonts w:ascii="Times New Roman" w:hAnsi="Times New Roman"/>
          <w:sz w:val="20"/>
          <w:szCs w:val="20"/>
        </w:rPr>
        <w:t>J005) seja igual a um (1),</w:t>
      </w:r>
      <w:r w:rsidR="009D11A4" w:rsidRPr="00773978">
        <w:rPr>
          <w:rStyle w:val="apple-converted-space"/>
          <w:rFonts w:ascii="Times New Roman" w:hAnsi="Times New Roman"/>
          <w:sz w:val="20"/>
          <w:szCs w:val="20"/>
        </w:rPr>
        <w:t xml:space="preserve"> verifica se </w:t>
      </w:r>
      <w:r w:rsidR="009D11A4" w:rsidRPr="00773978">
        <w:rPr>
          <w:rFonts w:ascii="Times New Roman" w:hAnsi="Times New Roman"/>
          <w:sz w:val="20"/>
          <w:szCs w:val="20"/>
        </w:rPr>
        <w:t>o valor informado para as l</w:t>
      </w:r>
      <w:r w:rsidR="006A2B3F" w:rsidRPr="00773978">
        <w:rPr>
          <w:rFonts w:ascii="Times New Roman" w:hAnsi="Times New Roman"/>
          <w:sz w:val="20"/>
          <w:szCs w:val="20"/>
        </w:rPr>
        <w:t>inhas de maior detalhamento do Balanço P</w:t>
      </w:r>
      <w:r w:rsidR="009D11A4" w:rsidRPr="00773978">
        <w:rPr>
          <w:rFonts w:ascii="Times New Roman" w:hAnsi="Times New Roman"/>
          <w:sz w:val="20"/>
          <w:szCs w:val="20"/>
        </w:rPr>
        <w:t xml:space="preserve">atrimonial é igual a soma dos valores do campo “VL_SLD_FIN” (Campo 08 do </w:t>
      </w:r>
      <w:r w:rsidR="005953BF" w:rsidRPr="00773978">
        <w:rPr>
          <w:rFonts w:ascii="Times New Roman" w:hAnsi="Times New Roman"/>
          <w:sz w:val="20"/>
          <w:szCs w:val="20"/>
        </w:rPr>
        <w:t>registro</w:t>
      </w:r>
      <w:r w:rsidR="009D11A4" w:rsidRPr="00773978">
        <w:rPr>
          <w:rFonts w:ascii="Times New Roman" w:hAnsi="Times New Roman"/>
          <w:sz w:val="20"/>
          <w:szCs w:val="20"/>
        </w:rPr>
        <w:t xml:space="preserve"> I155). Se a regra não for cumprida, o PVA do Sped Contábil gera um aviso.</w:t>
      </w:r>
    </w:p>
    <w:p w:rsidR="00A719C6" w:rsidRPr="00773978" w:rsidRDefault="00A719C6" w:rsidP="009D11A4">
      <w:pPr>
        <w:pStyle w:val="Corpodetexto"/>
        <w:rPr>
          <w:rStyle w:val="Hyperlink"/>
          <w:rFonts w:ascii="Times New Roman" w:hAnsi="Times New Roman"/>
          <w:b/>
          <w:color w:val="auto"/>
          <w:sz w:val="20"/>
          <w:szCs w:val="20"/>
        </w:rPr>
      </w:pPr>
    </w:p>
    <w:p w:rsidR="009D11A4" w:rsidRPr="00773978" w:rsidRDefault="00A11824" w:rsidP="009D11A4">
      <w:pPr>
        <w:pStyle w:val="Corpodetexto"/>
        <w:ind w:left="708"/>
        <w:rPr>
          <w:rStyle w:val="Hyperlink"/>
          <w:rFonts w:ascii="Times New Roman" w:hAnsi="Times New Roman"/>
          <w:color w:val="auto"/>
          <w:sz w:val="20"/>
          <w:szCs w:val="20"/>
        </w:rPr>
      </w:pPr>
      <w:hyperlink r:id="rId202" w:anchor="REGRA_COD_AGL_DUPLICIDADE" w:history="1">
        <w:r w:rsidR="00A719C6" w:rsidRPr="00773978">
          <w:rPr>
            <w:rStyle w:val="Hyperlink"/>
            <w:rFonts w:ascii="Times New Roman" w:hAnsi="Times New Roman"/>
            <w:b/>
            <w:color w:val="auto"/>
            <w:sz w:val="20"/>
            <w:szCs w:val="20"/>
          </w:rPr>
          <w:t>REGRA_COD_AGL_DUPLICIDADE</w:t>
        </w:r>
      </w:hyperlink>
      <w:r w:rsidR="009D11A4" w:rsidRPr="00773978">
        <w:rPr>
          <w:rStyle w:val="Hyperlink"/>
          <w:rFonts w:ascii="Times New Roman" w:hAnsi="Times New Roman"/>
          <w:b/>
          <w:color w:val="auto"/>
          <w:sz w:val="20"/>
          <w:szCs w:val="20"/>
        </w:rPr>
        <w:t xml:space="preserve">: </w:t>
      </w:r>
      <w:r w:rsidR="009D11A4"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9D11A4" w:rsidRPr="00773978">
        <w:rPr>
          <w:rFonts w:ascii="Times New Roman" w:hAnsi="Times New Roman"/>
          <w:sz w:val="20"/>
          <w:szCs w:val="20"/>
        </w:rPr>
        <w:t xml:space="preserve"> não é duplicado considerando a chave “COD_AGL” (Campo 02), quando o campo tiver algum conteúdo. Se a regra não for cumprida, o PVA do Sped Contábil gera um erro.</w:t>
      </w:r>
    </w:p>
    <w:p w:rsidR="0077671B" w:rsidRPr="00773978" w:rsidRDefault="0077671B" w:rsidP="008E544B">
      <w:pPr>
        <w:pStyle w:val="Corpodetexto"/>
        <w:rPr>
          <w:rFonts w:ascii="Times New Roman" w:hAnsi="Times New Roman"/>
          <w:b/>
          <w:sz w:val="20"/>
          <w:szCs w:val="20"/>
        </w:rPr>
      </w:pPr>
    </w:p>
    <w:p w:rsidR="008E544B" w:rsidRPr="00773978" w:rsidRDefault="008E544B" w:rsidP="008E544B">
      <w:pPr>
        <w:pStyle w:val="Corpodetexto"/>
        <w:rPr>
          <w:rFonts w:ascii="Times New Roman" w:hAnsi="Times New Roman"/>
          <w:sz w:val="20"/>
          <w:szCs w:val="20"/>
        </w:rPr>
      </w:pPr>
      <w:r w:rsidRPr="00773978">
        <w:rPr>
          <w:rFonts w:ascii="Times New Roman" w:hAnsi="Times New Roman"/>
          <w:b/>
          <w:sz w:val="20"/>
          <w:szCs w:val="20"/>
        </w:rPr>
        <w:t>IV – Regras de Validação dos Campos:</w:t>
      </w:r>
      <w:r w:rsidR="009D11A4" w:rsidRPr="00773978">
        <w:rPr>
          <w:rFonts w:ascii="Times New Roman" w:hAnsi="Times New Roman"/>
          <w:b/>
          <w:sz w:val="20"/>
          <w:szCs w:val="20"/>
        </w:rPr>
        <w:t xml:space="preserve"> </w:t>
      </w:r>
    </w:p>
    <w:p w:rsidR="008E544B" w:rsidRPr="00773978" w:rsidRDefault="008E544B" w:rsidP="00A719C6">
      <w:pPr>
        <w:pStyle w:val="Corpodetexto"/>
        <w:ind w:left="708"/>
        <w:rPr>
          <w:rStyle w:val="Hyperlink"/>
          <w:rFonts w:ascii="Times New Roman" w:hAnsi="Times New Roman"/>
          <w:color w:val="auto"/>
          <w:sz w:val="20"/>
          <w:szCs w:val="20"/>
        </w:rPr>
      </w:pPr>
    </w:p>
    <w:p w:rsidR="008E544B" w:rsidRPr="00773978" w:rsidRDefault="00A11824" w:rsidP="009D11A4">
      <w:pPr>
        <w:pStyle w:val="Corpodetexto"/>
        <w:ind w:left="708"/>
        <w:rPr>
          <w:rFonts w:ascii="Times New Roman" w:hAnsi="Times New Roman"/>
          <w:color w:val="auto"/>
          <w:sz w:val="20"/>
          <w:szCs w:val="20"/>
        </w:rPr>
      </w:pPr>
      <w:hyperlink r:id="rId203" w:anchor="REGRA_EXISTE_AGLUTINACAO" w:history="1">
        <w:r w:rsidR="00A719C6" w:rsidRPr="00773978">
          <w:rPr>
            <w:rStyle w:val="Hyperlink"/>
            <w:rFonts w:ascii="Times New Roman" w:hAnsi="Times New Roman"/>
            <w:b/>
            <w:color w:val="auto"/>
            <w:sz w:val="20"/>
            <w:szCs w:val="20"/>
          </w:rPr>
          <w:t>REGRA_EXISTE_AGLUTINACAO</w:t>
        </w:r>
      </w:hyperlink>
      <w:r w:rsidR="009D11A4" w:rsidRPr="00773978">
        <w:rPr>
          <w:rStyle w:val="Hyperlink"/>
          <w:rFonts w:ascii="Times New Roman" w:hAnsi="Times New Roman"/>
          <w:b/>
          <w:color w:val="auto"/>
          <w:sz w:val="20"/>
          <w:szCs w:val="20"/>
        </w:rPr>
        <w:t xml:space="preserve">: </w:t>
      </w:r>
      <w:r w:rsidR="009D11A4" w:rsidRPr="00773978">
        <w:rPr>
          <w:rFonts w:ascii="Times New Roman" w:hAnsi="Times New Roman"/>
          <w:sz w:val="20"/>
          <w:szCs w:val="20"/>
        </w:rPr>
        <w:t xml:space="preserve">Verifica se pelo menos um </w:t>
      </w:r>
      <w:r w:rsidR="005953BF" w:rsidRPr="00773978">
        <w:rPr>
          <w:rFonts w:ascii="Times New Roman" w:hAnsi="Times New Roman"/>
          <w:sz w:val="20"/>
          <w:szCs w:val="20"/>
        </w:rPr>
        <w:t>registro</w:t>
      </w:r>
      <w:r w:rsidR="009D11A4" w:rsidRPr="00773978">
        <w:rPr>
          <w:rFonts w:ascii="Times New Roman" w:hAnsi="Times New Roman"/>
          <w:sz w:val="20"/>
          <w:szCs w:val="20"/>
        </w:rPr>
        <w:t xml:space="preserve"> I052 foi informado para a linha de maior detalhamento do Balanço Patrimonial.</w:t>
      </w:r>
      <w:r w:rsidR="009D11A4" w:rsidRPr="00773978">
        <w:rPr>
          <w:rStyle w:val="Hyperlink"/>
          <w:rFonts w:ascii="Times New Roman" w:hAnsi="Times New Roman"/>
          <w:color w:val="auto"/>
          <w:sz w:val="20"/>
          <w:szCs w:val="20"/>
        </w:rPr>
        <w:t xml:space="preserve"> </w:t>
      </w:r>
      <w:r w:rsidR="008E544B" w:rsidRPr="00773978">
        <w:rPr>
          <w:rFonts w:ascii="Times New Roman" w:hAnsi="Times New Roman"/>
          <w:sz w:val="20"/>
          <w:szCs w:val="20"/>
        </w:rPr>
        <w:t xml:space="preserve">Se a regra não for cumprida, o PVA do Sped Contábil gera um </w:t>
      </w:r>
      <w:r w:rsidR="009D11A4" w:rsidRPr="00773978">
        <w:rPr>
          <w:rFonts w:ascii="Times New Roman" w:hAnsi="Times New Roman"/>
          <w:sz w:val="20"/>
          <w:szCs w:val="20"/>
        </w:rPr>
        <w:t>aviso</w:t>
      </w:r>
      <w:r w:rsidR="008E544B" w:rsidRPr="00773978">
        <w:rPr>
          <w:rFonts w:ascii="Times New Roman" w:hAnsi="Times New Roman"/>
          <w:sz w:val="20"/>
          <w:szCs w:val="20"/>
        </w:rPr>
        <w:t>.</w:t>
      </w:r>
    </w:p>
    <w:p w:rsidR="008E544B" w:rsidRPr="00773978" w:rsidRDefault="008E544B" w:rsidP="008E544B">
      <w:pPr>
        <w:pStyle w:val="Corpodetexto"/>
        <w:rPr>
          <w:rFonts w:ascii="Times New Roman" w:hAnsi="Times New Roman"/>
          <w:color w:val="auto"/>
          <w:sz w:val="20"/>
          <w:szCs w:val="20"/>
        </w:rPr>
      </w:pPr>
    </w:p>
    <w:p w:rsidR="008E544B" w:rsidRPr="00773978" w:rsidRDefault="00B13A31" w:rsidP="008E544B">
      <w:pPr>
        <w:pStyle w:val="Corpodetexto"/>
        <w:rPr>
          <w:rFonts w:ascii="Times New Roman" w:hAnsi="Times New Roman"/>
          <w:b/>
          <w:sz w:val="20"/>
          <w:szCs w:val="20"/>
        </w:rPr>
      </w:pPr>
      <w:r w:rsidRPr="00773978">
        <w:rPr>
          <w:rFonts w:ascii="Times New Roman" w:hAnsi="Times New Roman"/>
          <w:b/>
          <w:sz w:val="20"/>
          <w:szCs w:val="20"/>
        </w:rPr>
        <w:t>V - Exemplo de P</w:t>
      </w:r>
      <w:r w:rsidR="008E544B" w:rsidRPr="00773978">
        <w:rPr>
          <w:rFonts w:ascii="Times New Roman" w:hAnsi="Times New Roman"/>
          <w:b/>
          <w:sz w:val="20"/>
          <w:szCs w:val="20"/>
        </w:rPr>
        <w:t xml:space="preserve">reenchimento: </w:t>
      </w:r>
    </w:p>
    <w:p w:rsidR="008E544B" w:rsidRPr="00773978" w:rsidRDefault="008E544B" w:rsidP="008E544B">
      <w:pPr>
        <w:pStyle w:val="Corpodetexto"/>
        <w:ind w:firstLine="708"/>
        <w:rPr>
          <w:rFonts w:ascii="Times New Roman" w:hAnsi="Times New Roman"/>
          <w:b/>
          <w:sz w:val="20"/>
          <w:szCs w:val="20"/>
        </w:rPr>
      </w:pPr>
    </w:p>
    <w:p w:rsidR="009D11A4" w:rsidRPr="00773978" w:rsidRDefault="009D11A4" w:rsidP="009D11A4">
      <w:pPr>
        <w:pStyle w:val="Corpodetexto"/>
        <w:ind w:firstLine="708"/>
        <w:rPr>
          <w:rFonts w:ascii="Times New Roman" w:hAnsi="Times New Roman"/>
          <w:b/>
          <w:sz w:val="20"/>
          <w:szCs w:val="20"/>
        </w:rPr>
      </w:pPr>
      <w:r w:rsidRPr="00773978">
        <w:rPr>
          <w:rFonts w:ascii="Times New Roman" w:hAnsi="Times New Roman"/>
          <w:b/>
          <w:sz w:val="20"/>
          <w:szCs w:val="20"/>
        </w:rPr>
        <w:t>|J100|1|1|1|ATIVO|936844,99|D|</w:t>
      </w:r>
    </w:p>
    <w:p w:rsidR="009D11A4" w:rsidRPr="00773978" w:rsidRDefault="009D11A4" w:rsidP="009D11A4">
      <w:pPr>
        <w:pStyle w:val="PSDS-CorpodeTexto0"/>
        <w:ind w:left="707"/>
        <w:jc w:val="both"/>
        <w:rPr>
          <w:rFonts w:ascii="Times New Roman" w:hAnsi="Times New Roman"/>
        </w:rPr>
      </w:pPr>
      <w:r w:rsidRPr="00773978">
        <w:rPr>
          <w:rFonts w:ascii="Times New Roman" w:hAnsi="Times New Roman"/>
          <w:b/>
        </w:rPr>
        <w:t>Campo 01</w:t>
      </w:r>
      <w:r w:rsidR="00363D0A" w:rsidRPr="00773978">
        <w:rPr>
          <w:rFonts w:ascii="Times New Roman" w:hAnsi="Times New Roman"/>
        </w:rPr>
        <w:t xml:space="preserve"> – Tipo de </w:t>
      </w:r>
      <w:r w:rsidR="005953BF" w:rsidRPr="00773978">
        <w:rPr>
          <w:rFonts w:ascii="Times New Roman" w:hAnsi="Times New Roman"/>
        </w:rPr>
        <w:t>Registro</w:t>
      </w:r>
      <w:r w:rsidR="00363D0A" w:rsidRPr="00773978">
        <w:rPr>
          <w:rFonts w:ascii="Times New Roman" w:hAnsi="Times New Roman"/>
        </w:rPr>
        <w:t>: J100</w:t>
      </w:r>
    </w:p>
    <w:p w:rsidR="009D11A4" w:rsidRPr="00773978" w:rsidRDefault="009D11A4" w:rsidP="00B13A31">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w:t>
      </w:r>
      <w:r w:rsidR="00363D0A" w:rsidRPr="00773978">
        <w:rPr>
          <w:rFonts w:ascii="Times New Roman" w:hAnsi="Times New Roman"/>
        </w:rPr>
        <w:t>Código de Aglutinação das Contas Atribuído pelo Empresário ou Sociedade Empresário: 1</w:t>
      </w:r>
    </w:p>
    <w:p w:rsidR="009D11A4" w:rsidRPr="00773978" w:rsidRDefault="009D11A4" w:rsidP="009D11A4">
      <w:pPr>
        <w:pStyle w:val="PSDS-CorpodeTexto0"/>
        <w:ind w:left="707"/>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xml:space="preserve">– </w:t>
      </w:r>
      <w:r w:rsidR="00363D0A" w:rsidRPr="00773978">
        <w:rPr>
          <w:rFonts w:ascii="Times New Roman" w:hAnsi="Times New Roman"/>
        </w:rPr>
        <w:t>Nível do Código de Aglutinação: 1</w:t>
      </w:r>
    </w:p>
    <w:p w:rsidR="009D11A4" w:rsidRPr="00773978" w:rsidRDefault="009D11A4" w:rsidP="00363D0A">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w:t>
      </w:r>
      <w:r w:rsidR="00363D0A" w:rsidRPr="00773978">
        <w:rPr>
          <w:rFonts w:ascii="Times New Roman" w:hAnsi="Times New Roman"/>
        </w:rPr>
        <w:t>Indicador de Grupo do Balanço: 1 (Ativo)</w:t>
      </w:r>
    </w:p>
    <w:p w:rsidR="00363D0A" w:rsidRPr="00773978" w:rsidRDefault="00363D0A" w:rsidP="00363D0A">
      <w:pPr>
        <w:pStyle w:val="PSDS-CorpodeTexto0"/>
        <w:ind w:left="1416"/>
        <w:jc w:val="both"/>
        <w:rPr>
          <w:rFonts w:ascii="Times New Roman" w:hAnsi="Times New Roman"/>
        </w:rPr>
      </w:pPr>
      <w:r w:rsidRPr="00773978">
        <w:rPr>
          <w:rFonts w:ascii="Times New Roman" w:hAnsi="Times New Roman"/>
          <w:b/>
        </w:rPr>
        <w:t xml:space="preserve">Campo 05 </w:t>
      </w:r>
      <w:r w:rsidR="005F7A69" w:rsidRPr="00773978">
        <w:rPr>
          <w:rFonts w:ascii="Times New Roman" w:hAnsi="Times New Roman"/>
        </w:rPr>
        <w:t>–</w:t>
      </w:r>
      <w:r w:rsidRPr="00773978">
        <w:rPr>
          <w:rFonts w:ascii="Times New Roman" w:hAnsi="Times New Roman"/>
        </w:rPr>
        <w:t xml:space="preserve"> </w:t>
      </w:r>
      <w:r w:rsidR="005F7A69" w:rsidRPr="00773978">
        <w:rPr>
          <w:rFonts w:ascii="Times New Roman" w:hAnsi="Times New Roman"/>
        </w:rPr>
        <w:t>Descrição do Código de Aglutinação: ATIVO</w:t>
      </w:r>
    </w:p>
    <w:p w:rsidR="005F7A69" w:rsidRPr="00773978" w:rsidRDefault="005F7A69" w:rsidP="00363D0A">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Valor Total do Código de Aglutinação: 936844,99 (936.844,99)</w:t>
      </w:r>
    </w:p>
    <w:p w:rsidR="005F7A69" w:rsidRPr="00773978" w:rsidRDefault="005F7A69" w:rsidP="00363D0A">
      <w:pPr>
        <w:pStyle w:val="PSDS-CorpodeTexto0"/>
        <w:ind w:left="1416"/>
        <w:jc w:val="both"/>
        <w:rPr>
          <w:rFonts w:ascii="Times New Roman" w:hAnsi="Times New Roman"/>
        </w:rPr>
      </w:pPr>
      <w:r w:rsidRPr="00773978">
        <w:rPr>
          <w:rFonts w:ascii="Times New Roman" w:hAnsi="Times New Roman"/>
          <w:b/>
        </w:rPr>
        <w:t xml:space="preserve">Campo 07 </w:t>
      </w:r>
      <w:r w:rsidRPr="00773978">
        <w:rPr>
          <w:rFonts w:ascii="Times New Roman" w:hAnsi="Times New Roman"/>
        </w:rPr>
        <w:t>– Indicador da Situação do Saldo Informado no Campo Anterior: D (Devedor)</w:t>
      </w:r>
    </w:p>
    <w:p w:rsidR="009D11A4" w:rsidRPr="00773978" w:rsidRDefault="009D11A4" w:rsidP="009D11A4">
      <w:pPr>
        <w:pStyle w:val="Corpodetexto"/>
        <w:ind w:firstLine="708"/>
        <w:rPr>
          <w:rFonts w:ascii="Times New Roman" w:hAnsi="Times New Roman"/>
          <w:sz w:val="20"/>
          <w:szCs w:val="20"/>
        </w:rPr>
      </w:pPr>
    </w:p>
    <w:p w:rsidR="0077671B" w:rsidRPr="00773978" w:rsidRDefault="0077671B">
      <w:pPr>
        <w:rPr>
          <w:rFonts w:eastAsia="Times New Roman" w:cs="Times New Roman"/>
          <w:b/>
          <w:bCs/>
          <w:color w:val="0000FF"/>
          <w:szCs w:val="20"/>
          <w:lang w:eastAsia="pt-BR"/>
        </w:rPr>
      </w:pPr>
      <w:r w:rsidRPr="00773978">
        <w:rPr>
          <w:color w:val="0000FF"/>
          <w:szCs w:val="20"/>
        </w:rPr>
        <w:br w:type="page"/>
      </w:r>
    </w:p>
    <w:p w:rsidR="005F7A69" w:rsidRPr="00773978" w:rsidRDefault="003A7F15" w:rsidP="005F7A69">
      <w:pPr>
        <w:pStyle w:val="Ttulo1"/>
        <w:jc w:val="both"/>
        <w:rPr>
          <w:szCs w:val="20"/>
        </w:rPr>
      </w:pPr>
      <w:bookmarkStart w:id="158" w:name="_Toc450294935"/>
      <w:r w:rsidRPr="00773978">
        <w:rPr>
          <w:szCs w:val="20"/>
        </w:rPr>
        <w:lastRenderedPageBreak/>
        <w:t>3.</w:t>
      </w:r>
      <w:r w:rsidR="000C632E" w:rsidRPr="00773978">
        <w:rPr>
          <w:szCs w:val="20"/>
        </w:rPr>
        <w:t>1.</w:t>
      </w:r>
      <w:r w:rsidRPr="00773978">
        <w:rPr>
          <w:szCs w:val="20"/>
        </w:rPr>
        <w:t xml:space="preserve">6.3.4. </w:t>
      </w:r>
      <w:r w:rsidR="005953BF" w:rsidRPr="00773978">
        <w:rPr>
          <w:szCs w:val="20"/>
        </w:rPr>
        <w:t>Registro</w:t>
      </w:r>
      <w:r w:rsidRPr="00773978">
        <w:rPr>
          <w:szCs w:val="20"/>
        </w:rPr>
        <w:t xml:space="preserve"> J150: Demonstração do Resultado do Exercício</w:t>
      </w:r>
      <w:bookmarkEnd w:id="158"/>
    </w:p>
    <w:p w:rsidR="005F7A69" w:rsidRPr="00773978" w:rsidRDefault="005F7A69" w:rsidP="005F7A69">
      <w:pPr>
        <w:pStyle w:val="Corpodetexto"/>
        <w:rPr>
          <w:rFonts w:ascii="Times New Roman" w:eastAsiaTheme="minorHAnsi" w:hAnsi="Times New Roman"/>
          <w:color w:val="auto"/>
          <w:sz w:val="20"/>
          <w:szCs w:val="20"/>
          <w:lang w:eastAsia="pt-BR"/>
        </w:rPr>
      </w:pPr>
    </w:p>
    <w:p w:rsidR="005F7A69" w:rsidRPr="00773978" w:rsidRDefault="005F7A69" w:rsidP="0077671B">
      <w:pPr>
        <w:pStyle w:val="Corpodetexto"/>
        <w:ind w:firstLine="708"/>
        <w:rPr>
          <w:rFonts w:ascii="Times New Roman" w:hAnsi="Times New Roman"/>
          <w:sz w:val="20"/>
          <w:szCs w:val="20"/>
        </w:rPr>
      </w:pPr>
      <w:r w:rsidRPr="00773978">
        <w:rPr>
          <w:rFonts w:ascii="Times New Roman" w:hAnsi="Times New Roman"/>
          <w:sz w:val="20"/>
          <w:szCs w:val="20"/>
        </w:rPr>
        <w:t xml:space="preserve">Neste </w:t>
      </w:r>
      <w:r w:rsidR="005953BF" w:rsidRPr="00773978">
        <w:rPr>
          <w:rFonts w:ascii="Times New Roman" w:hAnsi="Times New Roman"/>
          <w:sz w:val="20"/>
          <w:szCs w:val="20"/>
        </w:rPr>
        <w:t>registro</w:t>
      </w:r>
      <w:r w:rsidRPr="00773978">
        <w:rPr>
          <w:rFonts w:ascii="Times New Roman" w:hAnsi="Times New Roman"/>
          <w:sz w:val="20"/>
          <w:szCs w:val="20"/>
        </w:rPr>
        <w:t xml:space="preserve"> deve ser informada a Demonst</w:t>
      </w:r>
      <w:r w:rsidR="00CD0A92" w:rsidRPr="00773978">
        <w:rPr>
          <w:rFonts w:ascii="Times New Roman" w:hAnsi="Times New Roman"/>
          <w:sz w:val="20"/>
          <w:szCs w:val="20"/>
        </w:rPr>
        <w:t>ração do Resultado do Exercício</w:t>
      </w:r>
      <w:r w:rsidR="00B13A31" w:rsidRPr="00773978">
        <w:rPr>
          <w:rFonts w:ascii="Times New Roman" w:hAnsi="Times New Roman"/>
          <w:sz w:val="20"/>
          <w:szCs w:val="20"/>
        </w:rPr>
        <w:t xml:space="preserve"> (DRE)</w:t>
      </w:r>
      <w:r w:rsidRPr="00773978">
        <w:rPr>
          <w:rFonts w:ascii="Times New Roman" w:hAnsi="Times New Roman"/>
          <w:sz w:val="20"/>
          <w:szCs w:val="20"/>
        </w:rPr>
        <w:t xml:space="preserve"> </w:t>
      </w:r>
      <w:r w:rsidR="0077671B" w:rsidRPr="00773978">
        <w:rPr>
          <w:rFonts w:ascii="Times New Roman" w:hAnsi="Times New Roman"/>
          <w:sz w:val="20"/>
          <w:szCs w:val="20"/>
        </w:rPr>
        <w:t>da pessoa jurídica</w:t>
      </w:r>
      <w:r w:rsidRPr="00773978">
        <w:rPr>
          <w:rFonts w:ascii="Times New Roman" w:hAnsi="Times New Roman"/>
          <w:sz w:val="20"/>
          <w:szCs w:val="20"/>
        </w:rPr>
        <w:t xml:space="preserve"> a partir dos códigos de aglutinação informados no </w:t>
      </w:r>
      <w:r w:rsidR="005953BF" w:rsidRPr="00773978">
        <w:rPr>
          <w:rFonts w:ascii="Times New Roman" w:hAnsi="Times New Roman"/>
          <w:sz w:val="20"/>
          <w:szCs w:val="20"/>
        </w:rPr>
        <w:t>registro</w:t>
      </w:r>
      <w:r w:rsidRPr="00773978">
        <w:rPr>
          <w:rFonts w:ascii="Times New Roman" w:hAnsi="Times New Roman"/>
          <w:sz w:val="20"/>
          <w:szCs w:val="20"/>
        </w:rPr>
        <w:t xml:space="preserve"> I052. </w:t>
      </w:r>
      <w:r w:rsidR="0077671B" w:rsidRPr="00773978">
        <w:rPr>
          <w:rFonts w:ascii="Times New Roman" w:hAnsi="Times New Roman"/>
          <w:sz w:val="20"/>
          <w:szCs w:val="20"/>
        </w:rPr>
        <w:t>O</w:t>
      </w:r>
      <w:r w:rsidRPr="00773978">
        <w:rPr>
          <w:rFonts w:ascii="Times New Roman" w:hAnsi="Times New Roman"/>
          <w:sz w:val="20"/>
          <w:szCs w:val="20"/>
        </w:rPr>
        <w:t xml:space="preserve"> nível de detalhamento das demonstrações contábeis é de responsabilidade exclusiva </w:t>
      </w:r>
      <w:r w:rsidR="0077671B" w:rsidRPr="00773978">
        <w:rPr>
          <w:rFonts w:ascii="Times New Roman" w:hAnsi="Times New Roman"/>
          <w:sz w:val="20"/>
          <w:szCs w:val="20"/>
        </w:rPr>
        <w:t>da pessoa jurídica</w:t>
      </w:r>
      <w:r w:rsidRPr="00773978">
        <w:rPr>
          <w:rFonts w:ascii="Times New Roman" w:hAnsi="Times New Roman"/>
          <w:sz w:val="20"/>
          <w:szCs w:val="20"/>
        </w:rPr>
        <w:t>.</w:t>
      </w:r>
      <w:r w:rsidR="0077671B" w:rsidRPr="00773978">
        <w:rPr>
          <w:rFonts w:ascii="Times New Roman" w:hAnsi="Times New Roman"/>
          <w:sz w:val="20"/>
          <w:szCs w:val="20"/>
        </w:rPr>
        <w:t xml:space="preserve"> </w:t>
      </w:r>
      <w:r w:rsidRPr="00773978">
        <w:rPr>
          <w:rFonts w:ascii="Times New Roman" w:hAnsi="Times New Roman"/>
          <w:sz w:val="20"/>
          <w:szCs w:val="20"/>
        </w:rPr>
        <w:t xml:space="preserve">Os </w:t>
      </w:r>
      <w:r w:rsidR="005953BF" w:rsidRPr="00773978">
        <w:rPr>
          <w:rFonts w:ascii="Times New Roman" w:hAnsi="Times New Roman"/>
          <w:sz w:val="20"/>
          <w:szCs w:val="20"/>
        </w:rPr>
        <w:t>registro</w:t>
      </w:r>
      <w:r w:rsidRPr="00773978">
        <w:rPr>
          <w:rFonts w:ascii="Times New Roman" w:hAnsi="Times New Roman"/>
          <w:sz w:val="20"/>
          <w:szCs w:val="20"/>
        </w:rPr>
        <w:t>s devem ser gerados na mesma ordem em que devem ser visualizados.</w:t>
      </w:r>
    </w:p>
    <w:p w:rsidR="00870F2D" w:rsidRPr="00773978" w:rsidRDefault="00870F2D" w:rsidP="005F7A69">
      <w:pPr>
        <w:pStyle w:val="Corpodetexto"/>
        <w:spacing w:line="240" w:lineRule="auto"/>
        <w:rPr>
          <w:rFonts w:ascii="Times New Roman" w:hAnsi="Times New Roman"/>
          <w:sz w:val="20"/>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204"/>
        <w:gridCol w:w="4536"/>
      </w:tblGrid>
      <w:tr w:rsidR="00870F2D" w:rsidRPr="00773978" w:rsidTr="00B13A31">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5953BF" w:rsidP="005F7A69">
            <w:pPr>
              <w:pStyle w:val="psds-corpodetexto"/>
              <w:spacing w:before="0" w:beforeAutospacing="0" w:after="0" w:afterAutospacing="0"/>
              <w:rPr>
                <w:sz w:val="20"/>
                <w:szCs w:val="20"/>
              </w:rPr>
            </w:pPr>
            <w:r w:rsidRPr="00773978">
              <w:rPr>
                <w:b/>
                <w:bCs/>
                <w:sz w:val="20"/>
                <w:szCs w:val="20"/>
              </w:rPr>
              <w:t>REGISTRO</w:t>
            </w:r>
            <w:r w:rsidR="00870F2D" w:rsidRPr="00773978">
              <w:rPr>
                <w:b/>
                <w:bCs/>
                <w:sz w:val="20"/>
                <w:szCs w:val="20"/>
              </w:rPr>
              <w:t xml:space="preserve"> J150: DEMONSTRAÇÃO DO RESULTADO DO EXERCÍCIO</w:t>
            </w:r>
          </w:p>
        </w:tc>
      </w:tr>
      <w:tr w:rsidR="00870F2D" w:rsidRPr="00773978" w:rsidTr="00B13A31">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5F7A69">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5F7A69" w:rsidRPr="00773978" w:rsidRDefault="00870F2D" w:rsidP="005F7A69">
            <w:pPr>
              <w:pStyle w:val="psds-corpodetexto"/>
              <w:spacing w:before="0" w:beforeAutospacing="0" w:after="0" w:afterAutospacing="0"/>
              <w:rPr>
                <w:sz w:val="20"/>
                <w:szCs w:val="20"/>
              </w:rPr>
            </w:pPr>
            <w:r w:rsidRPr="00773978">
              <w:rPr>
                <w:sz w:val="20"/>
                <w:szCs w:val="20"/>
              </w:rPr>
              <w:t>[</w:t>
            </w:r>
            <w:hyperlink r:id="rId204" w:anchor="REGRA_SOMA_DAS_PARCELAS_DRE" w:history="1">
              <w:r w:rsidRPr="00773978">
                <w:rPr>
                  <w:rStyle w:val="Hyperlink"/>
                  <w:color w:val="auto"/>
                  <w:sz w:val="20"/>
                  <w:szCs w:val="20"/>
                </w:rPr>
                <w:t>REGRA_SOMA_DAS_PARCELAS_DRE</w:t>
              </w:r>
            </w:hyperlink>
            <w:r w:rsidR="005F7A69" w:rsidRPr="00773978">
              <w:rPr>
                <w:sz w:val="20"/>
                <w:szCs w:val="20"/>
              </w:rPr>
              <w:t>]</w:t>
            </w:r>
          </w:p>
          <w:p w:rsidR="005F7A69" w:rsidRPr="00773978" w:rsidRDefault="00870F2D" w:rsidP="005F7A69">
            <w:pPr>
              <w:pStyle w:val="psds-corpodetexto"/>
              <w:spacing w:before="0" w:beforeAutospacing="0" w:after="0" w:afterAutospacing="0"/>
              <w:rPr>
                <w:sz w:val="20"/>
                <w:szCs w:val="20"/>
              </w:rPr>
            </w:pPr>
            <w:r w:rsidRPr="00773978">
              <w:rPr>
                <w:sz w:val="20"/>
                <w:szCs w:val="20"/>
              </w:rPr>
              <w:t>[</w:t>
            </w:r>
            <w:hyperlink r:id="rId205" w:anchor="REGRA_VALIDA_DRE_COM_SALDO" w:history="1">
              <w:r w:rsidRPr="00773978">
                <w:rPr>
                  <w:rStyle w:val="Hyperlink"/>
                  <w:color w:val="auto"/>
                  <w:sz w:val="20"/>
                  <w:szCs w:val="20"/>
                </w:rPr>
                <w:t>REGRA_VALIDA_DRE_COM_SALDO</w:t>
              </w:r>
            </w:hyperlink>
            <w:r w:rsidR="005F7A69" w:rsidRPr="00773978">
              <w:rPr>
                <w:sz w:val="20"/>
                <w:szCs w:val="20"/>
              </w:rPr>
              <w:t>]</w:t>
            </w:r>
          </w:p>
          <w:p w:rsidR="00870F2D" w:rsidRPr="00773978" w:rsidRDefault="00870F2D" w:rsidP="005F7A69">
            <w:pPr>
              <w:pStyle w:val="psds-corpodetexto"/>
              <w:spacing w:before="0" w:beforeAutospacing="0" w:after="0" w:afterAutospacing="0"/>
              <w:rPr>
                <w:sz w:val="20"/>
                <w:szCs w:val="20"/>
              </w:rPr>
            </w:pPr>
            <w:r w:rsidRPr="00773978">
              <w:rPr>
                <w:sz w:val="20"/>
                <w:szCs w:val="20"/>
              </w:rPr>
              <w:t>[</w:t>
            </w:r>
            <w:hyperlink r:id="rId206" w:anchor="REGRA_COD_AGL_DUPLICIDADE" w:history="1">
              <w:r w:rsidRPr="00773978">
                <w:rPr>
                  <w:rStyle w:val="Hyperlink"/>
                  <w:color w:val="auto"/>
                  <w:sz w:val="20"/>
                  <w:szCs w:val="20"/>
                </w:rPr>
                <w:t>REGRA_COD_AGL_DUPLICIDADE</w:t>
              </w:r>
            </w:hyperlink>
            <w:r w:rsidRPr="00773978">
              <w:rPr>
                <w:sz w:val="20"/>
                <w:szCs w:val="20"/>
              </w:rPr>
              <w:t>]</w:t>
            </w:r>
          </w:p>
        </w:tc>
      </w:tr>
      <w:tr w:rsidR="00870F2D" w:rsidRPr="00773978" w:rsidTr="00B13A31">
        <w:tc>
          <w:tcPr>
            <w:tcW w:w="6204"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5F7A69">
            <w:pPr>
              <w:pStyle w:val="psds-corpodetexto"/>
              <w:spacing w:before="0" w:beforeAutospacing="0" w:after="0" w:afterAutospacing="0"/>
              <w:rPr>
                <w:sz w:val="20"/>
                <w:szCs w:val="20"/>
              </w:rPr>
            </w:pPr>
            <w:r w:rsidRPr="00773978">
              <w:rPr>
                <w:b/>
                <w:bCs/>
                <w:sz w:val="20"/>
                <w:szCs w:val="20"/>
              </w:rPr>
              <w:t>Nível Hierárquico – 3</w:t>
            </w:r>
          </w:p>
        </w:tc>
        <w:tc>
          <w:tcPr>
            <w:tcW w:w="453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870F2D" w:rsidP="005F7A69">
            <w:pPr>
              <w:pStyle w:val="psds-corpodetexto"/>
              <w:spacing w:before="0" w:beforeAutospacing="0" w:after="0" w:afterAutospacing="0"/>
              <w:rPr>
                <w:sz w:val="20"/>
                <w:szCs w:val="20"/>
              </w:rPr>
            </w:pPr>
            <w:r w:rsidRPr="00773978">
              <w:rPr>
                <w:b/>
                <w:bCs/>
                <w:sz w:val="20"/>
                <w:szCs w:val="20"/>
              </w:rPr>
              <w:t>Ocorrência – vários</w:t>
            </w:r>
            <w:r w:rsidR="00B13A31" w:rsidRPr="00773978">
              <w:rPr>
                <w:b/>
                <w:bCs/>
                <w:sz w:val="20"/>
                <w:szCs w:val="20"/>
              </w:rPr>
              <w:t xml:space="preserve"> </w:t>
            </w:r>
            <w:r w:rsidRPr="00773978">
              <w:rPr>
                <w:b/>
                <w:bCs/>
                <w:sz w:val="20"/>
                <w:szCs w:val="20"/>
              </w:rPr>
              <w:t>(por arquivo)</w:t>
            </w:r>
          </w:p>
        </w:tc>
      </w:tr>
      <w:tr w:rsidR="00870F2D" w:rsidRPr="00773978" w:rsidTr="00B13A31">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5F7A69">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[COD_AGL] (para [IND_VL] = P ou N)</w:t>
            </w:r>
          </w:p>
        </w:tc>
      </w:tr>
    </w:tbl>
    <w:p w:rsidR="00870F2D" w:rsidRPr="00773978" w:rsidRDefault="00870F2D" w:rsidP="005F7A69">
      <w:pPr>
        <w:spacing w:line="240" w:lineRule="auto"/>
        <w:jc w:val="both"/>
        <w:rPr>
          <w:rFonts w:cs="Times New Roman"/>
          <w:color w:val="000000"/>
          <w:szCs w:val="20"/>
        </w:rPr>
      </w:pPr>
      <w:r w:rsidRPr="00773978">
        <w:rPr>
          <w:rFonts w:cs="Times New Roman"/>
          <w:color w:val="000000"/>
          <w:szCs w:val="20"/>
        </w:rPr>
        <w:t> </w:t>
      </w:r>
    </w:p>
    <w:tbl>
      <w:tblPr>
        <w:tblpPr w:leftFromText="45" w:rightFromText="45" w:vertAnchor="text" w:tblpXSpec="center"/>
        <w:tblW w:w="10793" w:type="dxa"/>
        <w:tblCellMar>
          <w:left w:w="0" w:type="dxa"/>
          <w:right w:w="0" w:type="dxa"/>
        </w:tblCellMar>
        <w:tblLook w:val="04A0" w:firstRow="1" w:lastRow="0" w:firstColumn="1" w:lastColumn="0" w:noHBand="0" w:noVBand="1"/>
      </w:tblPr>
      <w:tblGrid>
        <w:gridCol w:w="427"/>
        <w:gridCol w:w="1894"/>
        <w:gridCol w:w="1627"/>
        <w:gridCol w:w="541"/>
        <w:gridCol w:w="1039"/>
        <w:gridCol w:w="916"/>
        <w:gridCol w:w="1016"/>
        <w:gridCol w:w="1239"/>
        <w:gridCol w:w="2094"/>
      </w:tblGrid>
      <w:tr w:rsidR="00B13A31" w:rsidRPr="00773978" w:rsidTr="00B13A31">
        <w:tc>
          <w:tcPr>
            <w:tcW w:w="42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870F2D" w:rsidRPr="00773978" w:rsidRDefault="00870F2D" w:rsidP="005F7A69">
            <w:pPr>
              <w:pStyle w:val="psds-corpodetexto"/>
              <w:spacing w:before="0" w:beforeAutospacing="0" w:after="0" w:afterAutospacing="0"/>
              <w:jc w:val="center"/>
              <w:rPr>
                <w:sz w:val="20"/>
                <w:szCs w:val="20"/>
              </w:rPr>
            </w:pPr>
            <w:r w:rsidRPr="00773978">
              <w:rPr>
                <w:b/>
                <w:bCs/>
                <w:sz w:val="20"/>
                <w:szCs w:val="20"/>
              </w:rPr>
              <w:t>Nº</w:t>
            </w:r>
          </w:p>
        </w:tc>
        <w:tc>
          <w:tcPr>
            <w:tcW w:w="1894"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870F2D" w:rsidRPr="00773978" w:rsidRDefault="00870F2D" w:rsidP="005F7A69">
            <w:pPr>
              <w:pStyle w:val="psds-corpodetexto"/>
              <w:spacing w:before="0" w:beforeAutospacing="0" w:after="0" w:afterAutospacing="0"/>
              <w:jc w:val="center"/>
              <w:rPr>
                <w:sz w:val="20"/>
                <w:szCs w:val="20"/>
              </w:rPr>
            </w:pPr>
            <w:r w:rsidRPr="00773978">
              <w:rPr>
                <w:b/>
                <w:bCs/>
                <w:sz w:val="20"/>
                <w:szCs w:val="20"/>
              </w:rPr>
              <w:t>Campo</w:t>
            </w:r>
          </w:p>
        </w:tc>
        <w:tc>
          <w:tcPr>
            <w:tcW w:w="199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870F2D" w:rsidRPr="00773978" w:rsidRDefault="00870F2D" w:rsidP="005F7A69">
            <w:pPr>
              <w:pStyle w:val="psds-corpodetexto"/>
              <w:spacing w:before="0" w:beforeAutospacing="0" w:after="0" w:afterAutospacing="0"/>
              <w:jc w:val="center"/>
              <w:rPr>
                <w:sz w:val="20"/>
                <w:szCs w:val="20"/>
              </w:rPr>
            </w:pPr>
            <w:r w:rsidRPr="00773978">
              <w:rPr>
                <w:b/>
                <w:bCs/>
                <w:sz w:val="20"/>
                <w:szCs w:val="20"/>
              </w:rPr>
              <w:t>Descrição</w:t>
            </w:r>
          </w:p>
        </w:tc>
        <w:tc>
          <w:tcPr>
            <w:tcW w:w="541"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870F2D" w:rsidRPr="00773978" w:rsidRDefault="00870F2D" w:rsidP="005F7A69">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870F2D" w:rsidRPr="00773978" w:rsidRDefault="00870F2D" w:rsidP="005F7A69">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870F2D" w:rsidRPr="00773978" w:rsidRDefault="00870F2D" w:rsidP="005F7A69">
            <w:pPr>
              <w:pStyle w:val="psds-corpodetexto"/>
              <w:spacing w:before="0" w:beforeAutospacing="0" w:after="0" w:afterAutospacing="0"/>
              <w:jc w:val="center"/>
              <w:rPr>
                <w:sz w:val="20"/>
                <w:szCs w:val="20"/>
              </w:rPr>
            </w:pPr>
            <w:r w:rsidRPr="00773978">
              <w:rPr>
                <w:b/>
                <w:bCs/>
                <w:sz w:val="20"/>
                <w:szCs w:val="20"/>
              </w:rPr>
              <w:t>Decimal</w:t>
            </w:r>
          </w:p>
        </w:tc>
        <w:tc>
          <w:tcPr>
            <w:tcW w:w="9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870F2D" w:rsidRPr="00773978" w:rsidRDefault="005F7A69" w:rsidP="005F7A69">
            <w:pPr>
              <w:pStyle w:val="psds-corpodetexto"/>
              <w:spacing w:before="0" w:beforeAutospacing="0" w:after="0" w:afterAutospacing="0"/>
              <w:jc w:val="center"/>
              <w:rPr>
                <w:sz w:val="20"/>
                <w:szCs w:val="20"/>
              </w:rPr>
            </w:pPr>
            <w:r w:rsidRPr="00773978">
              <w:rPr>
                <w:b/>
                <w:bCs/>
                <w:sz w:val="20"/>
                <w:szCs w:val="20"/>
              </w:rPr>
              <w:t>Valores V</w:t>
            </w:r>
            <w:r w:rsidR="00870F2D" w:rsidRPr="00773978">
              <w:rPr>
                <w:b/>
                <w:bCs/>
                <w:sz w:val="20"/>
                <w:szCs w:val="20"/>
              </w:rPr>
              <w:t>álidos</w:t>
            </w:r>
          </w:p>
        </w:tc>
        <w:tc>
          <w:tcPr>
            <w:tcW w:w="11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870F2D" w:rsidRPr="00773978" w:rsidRDefault="00870F2D" w:rsidP="005F7A69">
            <w:pPr>
              <w:pStyle w:val="psds-corpodetexto"/>
              <w:spacing w:before="0" w:beforeAutospacing="0" w:after="0" w:afterAutospacing="0"/>
              <w:jc w:val="center"/>
              <w:rPr>
                <w:sz w:val="20"/>
                <w:szCs w:val="20"/>
              </w:rPr>
            </w:pPr>
            <w:r w:rsidRPr="00773978">
              <w:rPr>
                <w:b/>
                <w:bCs/>
                <w:sz w:val="20"/>
                <w:szCs w:val="20"/>
              </w:rPr>
              <w:t>Obrigatório</w:t>
            </w:r>
          </w:p>
        </w:tc>
        <w:tc>
          <w:tcPr>
            <w:tcW w:w="203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870F2D" w:rsidRPr="00773978" w:rsidRDefault="005F7A69" w:rsidP="005F7A69">
            <w:pPr>
              <w:pStyle w:val="psds-corpodetexto"/>
              <w:spacing w:before="0" w:beforeAutospacing="0" w:after="0" w:afterAutospacing="0"/>
              <w:jc w:val="center"/>
              <w:rPr>
                <w:sz w:val="20"/>
                <w:szCs w:val="20"/>
              </w:rPr>
            </w:pPr>
            <w:r w:rsidRPr="00773978">
              <w:rPr>
                <w:b/>
                <w:bCs/>
                <w:sz w:val="20"/>
                <w:szCs w:val="20"/>
              </w:rPr>
              <w:t>Regras de Validação do C</w:t>
            </w:r>
            <w:r w:rsidR="00870F2D" w:rsidRPr="00773978">
              <w:rPr>
                <w:b/>
                <w:bCs/>
                <w:sz w:val="20"/>
                <w:szCs w:val="20"/>
              </w:rPr>
              <w:t>ampo</w:t>
            </w:r>
          </w:p>
        </w:tc>
      </w:tr>
      <w:tr w:rsidR="00B13A31" w:rsidRPr="00773978" w:rsidTr="00B13A31">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01</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jc w:val="both"/>
              <w:rPr>
                <w:rFonts w:cs="Times New Roman"/>
                <w:szCs w:val="20"/>
              </w:rPr>
            </w:pPr>
            <w:r w:rsidRPr="00773978">
              <w:rPr>
                <w:rFonts w:cs="Times New Roman"/>
                <w:szCs w:val="20"/>
              </w:rPr>
              <w:t>REG</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pacing w:line="240" w:lineRule="auto"/>
              <w:rPr>
                <w:rFonts w:cs="Times New Roman"/>
                <w:szCs w:val="20"/>
              </w:rPr>
            </w:pPr>
            <w:r w:rsidRPr="00773978">
              <w:rPr>
                <w:rFonts w:cs="Times New Roman"/>
                <w:szCs w:val="20"/>
              </w:rPr>
              <w:t>Texto fixo contendo “J150”.</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lang w:val="pt-PT"/>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lang w:val="pt-PT"/>
              </w:rPr>
              <w:t>004</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lang w:val="pt-PT"/>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lang w:val="pt-PT"/>
              </w:rPr>
              <w:t>“J150”</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lang w:val="pt-PT"/>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lang w:val="pt-PT"/>
              </w:rPr>
              <w:t>-</w:t>
            </w:r>
          </w:p>
        </w:tc>
      </w:tr>
      <w:tr w:rsidR="00B13A31" w:rsidRPr="00773978" w:rsidTr="00B13A31">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lang w:val="pt-PT"/>
              </w:rPr>
              <w:t>02</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jc w:val="both"/>
              <w:rPr>
                <w:rFonts w:cs="Times New Roman"/>
                <w:szCs w:val="20"/>
              </w:rPr>
            </w:pPr>
            <w:r w:rsidRPr="00773978">
              <w:rPr>
                <w:rFonts w:cs="Times New Roman"/>
                <w:szCs w:val="20"/>
                <w:lang w:val="pt-PT"/>
              </w:rPr>
              <w:t>COD_AGL</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pacing w:line="240" w:lineRule="auto"/>
              <w:rPr>
                <w:rFonts w:cs="Times New Roman"/>
                <w:szCs w:val="20"/>
              </w:rPr>
            </w:pPr>
            <w:r w:rsidRPr="00773978">
              <w:rPr>
                <w:rFonts w:cs="Times New Roman"/>
                <w:szCs w:val="20"/>
              </w:rPr>
              <w:t>Código de aglutinação das contas, atribuído pel</w:t>
            </w:r>
            <w:r w:rsidR="002D308A" w:rsidRPr="00773978">
              <w:rPr>
                <w:rFonts w:cs="Times New Roman"/>
                <w:szCs w:val="20"/>
              </w:rPr>
              <w:t>a pessoa jurídica</w:t>
            </w:r>
            <w:r w:rsidRPr="00773978">
              <w:rPr>
                <w:rFonts w:cs="Times New Roman"/>
                <w:szCs w:val="20"/>
              </w:rPr>
              <w:t>.</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lang w:val="pt-PT"/>
              </w:rPr>
              <w:t>Não</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B13A31" w:rsidRPr="00773978" w:rsidRDefault="00B13A31" w:rsidP="005F7A69">
            <w:pPr>
              <w:shd w:val="clear" w:color="auto" w:fill="FFFFFF"/>
              <w:spacing w:line="240" w:lineRule="auto"/>
              <w:rPr>
                <w:rFonts w:cs="Times New Roman"/>
                <w:szCs w:val="20"/>
              </w:rPr>
            </w:pPr>
            <w:r w:rsidRPr="00773978">
              <w:rPr>
                <w:rFonts w:cs="Times New Roman"/>
                <w:szCs w:val="20"/>
              </w:rPr>
              <w:t>[REGRA_COD_AGL_</w:t>
            </w:r>
          </w:p>
          <w:p w:rsidR="00B13A31" w:rsidRPr="00773978" w:rsidRDefault="00B13A31" w:rsidP="005F7A69">
            <w:pPr>
              <w:shd w:val="clear" w:color="auto" w:fill="FFFFFF"/>
              <w:spacing w:line="240" w:lineRule="auto"/>
              <w:rPr>
                <w:rFonts w:cs="Times New Roman"/>
                <w:szCs w:val="20"/>
              </w:rPr>
            </w:pPr>
            <w:r w:rsidRPr="00773978">
              <w:rPr>
                <w:rFonts w:cs="Times New Roman"/>
                <w:szCs w:val="20"/>
              </w:rPr>
              <w:t>OBRIGATORIO]</w:t>
            </w:r>
          </w:p>
          <w:p w:rsidR="00870F2D" w:rsidRPr="00773978" w:rsidRDefault="00870F2D" w:rsidP="00B13A31">
            <w:pPr>
              <w:shd w:val="clear" w:color="auto" w:fill="FFFFFF"/>
              <w:spacing w:line="240" w:lineRule="auto"/>
              <w:rPr>
                <w:rFonts w:cs="Times New Roman"/>
                <w:szCs w:val="20"/>
              </w:rPr>
            </w:pPr>
          </w:p>
        </w:tc>
      </w:tr>
      <w:tr w:rsidR="00B13A31" w:rsidRPr="00773978" w:rsidTr="00B13A31">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03</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jc w:val="both"/>
              <w:rPr>
                <w:rFonts w:cs="Times New Roman"/>
                <w:szCs w:val="20"/>
              </w:rPr>
            </w:pPr>
            <w:r w:rsidRPr="00773978">
              <w:rPr>
                <w:rFonts w:cs="Times New Roman"/>
                <w:szCs w:val="20"/>
              </w:rPr>
              <w:t>NIVEL_AGL</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pacing w:line="240" w:lineRule="auto"/>
              <w:rPr>
                <w:rFonts w:cs="Times New Roman"/>
                <w:szCs w:val="20"/>
              </w:rPr>
            </w:pPr>
            <w:r w:rsidRPr="00773978">
              <w:rPr>
                <w:rFonts w:cs="Times New Roman"/>
                <w:szCs w:val="20"/>
              </w:rPr>
              <w:t xml:space="preserve">Nível do Código de aglutinação (mesmo conceito do plano de contas – </w:t>
            </w:r>
            <w:r w:rsidR="005953BF" w:rsidRPr="00773978">
              <w:rPr>
                <w:rFonts w:cs="Times New Roman"/>
                <w:szCs w:val="20"/>
              </w:rPr>
              <w:t>Registro</w:t>
            </w:r>
            <w:r w:rsidRPr="00773978">
              <w:rPr>
                <w:rFonts w:cs="Times New Roman"/>
                <w:szCs w:val="20"/>
              </w:rPr>
              <w:t xml:space="preserve"> I050).</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lang w:val="pt-PT"/>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w:t>
            </w:r>
          </w:p>
        </w:tc>
      </w:tr>
      <w:tr w:rsidR="00B13A31" w:rsidRPr="00773978" w:rsidTr="00B13A31">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04</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jc w:val="both"/>
              <w:rPr>
                <w:rFonts w:cs="Times New Roman"/>
                <w:szCs w:val="20"/>
              </w:rPr>
            </w:pPr>
            <w:r w:rsidRPr="00773978">
              <w:rPr>
                <w:rFonts w:cs="Times New Roman"/>
                <w:szCs w:val="20"/>
              </w:rPr>
              <w:t>DESCR_COD_AGL</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pacing w:line="240" w:lineRule="auto"/>
              <w:rPr>
                <w:rFonts w:cs="Times New Roman"/>
                <w:szCs w:val="20"/>
              </w:rPr>
            </w:pPr>
            <w:r w:rsidRPr="00773978">
              <w:rPr>
                <w:rFonts w:cs="Times New Roman"/>
                <w:szCs w:val="20"/>
              </w:rPr>
              <w:t>Descrição do Código de aglutinação.</w:t>
            </w:r>
          </w:p>
          <w:p w:rsidR="005F7A69" w:rsidRPr="00773978" w:rsidRDefault="005F7A69" w:rsidP="005F7A69">
            <w:pPr>
              <w:spacing w:line="240" w:lineRule="auto"/>
              <w:rPr>
                <w:rFonts w:cs="Times New Roman"/>
                <w:szCs w:val="20"/>
              </w:rPr>
            </w:pPr>
          </w:p>
          <w:p w:rsidR="005F7A69" w:rsidRPr="00773978" w:rsidRDefault="005F7A69" w:rsidP="005F7A69">
            <w:pPr>
              <w:spacing w:line="240" w:lineRule="auto"/>
              <w:rPr>
                <w:rFonts w:cs="Times New Roman"/>
                <w:szCs w:val="20"/>
              </w:rPr>
            </w:pP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lang w:val="pt-PT"/>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w:t>
            </w:r>
          </w:p>
        </w:tc>
      </w:tr>
      <w:tr w:rsidR="00B13A31" w:rsidRPr="00773978" w:rsidTr="00B13A31">
        <w:trPr>
          <w:trHeight w:val="361"/>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05</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jc w:val="both"/>
              <w:rPr>
                <w:rFonts w:cs="Times New Roman"/>
                <w:szCs w:val="20"/>
              </w:rPr>
            </w:pPr>
            <w:r w:rsidRPr="00773978">
              <w:rPr>
                <w:rFonts w:cs="Times New Roman"/>
                <w:szCs w:val="20"/>
              </w:rPr>
              <w:t>VL_CTA</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pacing w:line="240" w:lineRule="auto"/>
              <w:rPr>
                <w:rFonts w:cs="Times New Roman"/>
                <w:szCs w:val="20"/>
              </w:rPr>
            </w:pPr>
            <w:r w:rsidRPr="00773978">
              <w:rPr>
                <w:rFonts w:cs="Times New Roman"/>
                <w:szCs w:val="20"/>
              </w:rPr>
              <w:t>Valor total do Código de aglutinação na Demonstração do Resultado do Exercício no período informado.</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019</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02</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lang w:val="pt-PT"/>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w:t>
            </w:r>
          </w:p>
        </w:tc>
      </w:tr>
      <w:tr w:rsidR="00B13A31" w:rsidRPr="00773978" w:rsidTr="00B13A31">
        <w:trPr>
          <w:trHeight w:val="361"/>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06</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jc w:val="both"/>
              <w:rPr>
                <w:rFonts w:cs="Times New Roman"/>
                <w:szCs w:val="20"/>
              </w:rPr>
            </w:pPr>
            <w:r w:rsidRPr="00773978">
              <w:rPr>
                <w:rFonts w:cs="Times New Roman"/>
                <w:szCs w:val="20"/>
              </w:rPr>
              <w:t>IND_VL</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pacing w:line="240" w:lineRule="auto"/>
              <w:rPr>
                <w:rFonts w:cs="Times New Roman"/>
                <w:szCs w:val="20"/>
              </w:rPr>
            </w:pPr>
            <w:r w:rsidRPr="00773978">
              <w:rPr>
                <w:rFonts w:cs="Times New Roman"/>
                <w:szCs w:val="20"/>
              </w:rPr>
              <w:t>Indicador da situação do valor informado no campo anterior:</w:t>
            </w:r>
          </w:p>
          <w:p w:rsidR="00870F2D" w:rsidRPr="00773978" w:rsidRDefault="00870F2D" w:rsidP="005F7A69">
            <w:pPr>
              <w:spacing w:line="240" w:lineRule="auto"/>
              <w:rPr>
                <w:rFonts w:cs="Times New Roman"/>
                <w:szCs w:val="20"/>
              </w:rPr>
            </w:pPr>
            <w:r w:rsidRPr="00773978">
              <w:rPr>
                <w:rFonts w:cs="Times New Roman"/>
                <w:szCs w:val="20"/>
              </w:rPr>
              <w:t>D - Despesa ou valor que represente parcela redutora do lucro;</w:t>
            </w:r>
          </w:p>
          <w:p w:rsidR="00870F2D" w:rsidRPr="00773978" w:rsidRDefault="00870F2D" w:rsidP="005F7A69">
            <w:pPr>
              <w:spacing w:line="240" w:lineRule="auto"/>
              <w:rPr>
                <w:rFonts w:cs="Times New Roman"/>
                <w:szCs w:val="20"/>
              </w:rPr>
            </w:pPr>
            <w:r w:rsidRPr="00773978">
              <w:rPr>
                <w:rFonts w:cs="Times New Roman"/>
                <w:szCs w:val="20"/>
              </w:rPr>
              <w:t>R - Receita ou valor que represente incremento do lucro;</w:t>
            </w:r>
          </w:p>
          <w:p w:rsidR="00870F2D" w:rsidRPr="00773978" w:rsidRDefault="00870F2D" w:rsidP="005F7A69">
            <w:pPr>
              <w:spacing w:line="240" w:lineRule="auto"/>
              <w:rPr>
                <w:rFonts w:cs="Times New Roman"/>
                <w:szCs w:val="20"/>
              </w:rPr>
            </w:pPr>
            <w:r w:rsidRPr="00773978">
              <w:rPr>
                <w:rFonts w:cs="Times New Roman"/>
                <w:szCs w:val="20"/>
              </w:rPr>
              <w:t>P - Subtotal ou total positivo;</w:t>
            </w:r>
          </w:p>
          <w:p w:rsidR="00870F2D" w:rsidRPr="00773978" w:rsidRDefault="00870F2D" w:rsidP="005F7A69">
            <w:pPr>
              <w:spacing w:line="240" w:lineRule="auto"/>
              <w:rPr>
                <w:rFonts w:cs="Times New Roman"/>
                <w:szCs w:val="20"/>
              </w:rPr>
            </w:pPr>
            <w:r w:rsidRPr="00773978">
              <w:rPr>
                <w:rFonts w:cs="Times New Roman"/>
                <w:szCs w:val="20"/>
              </w:rPr>
              <w:t>N – Subtotal ou total negativo.</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001</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[“D”,”R”,</w:t>
            </w:r>
          </w:p>
          <w:p w:rsidR="00870F2D" w:rsidRPr="00773978" w:rsidRDefault="00870F2D" w:rsidP="005F7A69">
            <w:pPr>
              <w:shd w:val="clear" w:color="auto" w:fill="FFFFFF"/>
              <w:spacing w:line="240" w:lineRule="auto"/>
              <w:rPr>
                <w:rFonts w:cs="Times New Roman"/>
                <w:szCs w:val="20"/>
              </w:rPr>
            </w:pPr>
            <w:r w:rsidRPr="00773978">
              <w:rPr>
                <w:rFonts w:cs="Times New Roman"/>
                <w:szCs w:val="20"/>
              </w:rPr>
              <w:t>” P”,”N” ]</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870F2D" w:rsidRPr="00773978" w:rsidRDefault="00870F2D" w:rsidP="005F7A69">
            <w:pPr>
              <w:shd w:val="clear" w:color="auto" w:fill="FFFFFF"/>
              <w:spacing w:line="240" w:lineRule="auto"/>
              <w:rPr>
                <w:rFonts w:cs="Times New Roman"/>
                <w:szCs w:val="20"/>
              </w:rPr>
            </w:pPr>
            <w:r w:rsidRPr="00773978">
              <w:rPr>
                <w:rFonts w:cs="Times New Roman"/>
                <w:szCs w:val="20"/>
              </w:rPr>
              <w:t>-</w:t>
            </w:r>
          </w:p>
        </w:tc>
      </w:tr>
    </w:tbl>
    <w:p w:rsidR="00870F2D" w:rsidRPr="00773978" w:rsidRDefault="00870F2D" w:rsidP="005F7A69">
      <w:pPr>
        <w:pStyle w:val="Corpodetexto"/>
        <w:spacing w:line="240" w:lineRule="auto"/>
        <w:rPr>
          <w:rFonts w:ascii="Times New Roman" w:hAnsi="Times New Roman"/>
          <w:sz w:val="20"/>
          <w:szCs w:val="20"/>
        </w:rPr>
      </w:pPr>
    </w:p>
    <w:p w:rsidR="005F7A69" w:rsidRPr="00773978" w:rsidRDefault="005F7A69" w:rsidP="005F7A69">
      <w:pPr>
        <w:pStyle w:val="Corpodetexto"/>
        <w:rPr>
          <w:rFonts w:ascii="Times New Roman" w:hAnsi="Times New Roman"/>
          <w:b/>
          <w:sz w:val="20"/>
          <w:szCs w:val="20"/>
        </w:rPr>
      </w:pPr>
      <w:r w:rsidRPr="00773978">
        <w:rPr>
          <w:rFonts w:ascii="Times New Roman" w:hAnsi="Times New Roman"/>
          <w:b/>
          <w:sz w:val="20"/>
          <w:szCs w:val="20"/>
        </w:rPr>
        <w:t>I - Observações:</w:t>
      </w:r>
    </w:p>
    <w:p w:rsidR="005F7A69" w:rsidRPr="00773978" w:rsidRDefault="005F7A69" w:rsidP="005F7A69">
      <w:pPr>
        <w:pStyle w:val="Corpodetexto"/>
        <w:rPr>
          <w:rFonts w:ascii="Times New Roman" w:hAnsi="Times New Roman"/>
          <w:sz w:val="20"/>
          <w:szCs w:val="20"/>
        </w:rPr>
      </w:pPr>
    </w:p>
    <w:p w:rsidR="005F7A69" w:rsidRPr="00773978" w:rsidRDefault="005953BF" w:rsidP="005F7A69">
      <w:pPr>
        <w:pStyle w:val="Corpodetexto"/>
        <w:ind w:firstLine="708"/>
        <w:rPr>
          <w:rFonts w:ascii="Times New Roman" w:hAnsi="Times New Roman"/>
          <w:sz w:val="20"/>
          <w:szCs w:val="20"/>
        </w:rPr>
      </w:pPr>
      <w:r w:rsidRPr="00773978">
        <w:rPr>
          <w:rFonts w:ascii="Times New Roman" w:hAnsi="Times New Roman"/>
          <w:sz w:val="20"/>
          <w:szCs w:val="20"/>
        </w:rPr>
        <w:t>Registro</w:t>
      </w:r>
      <w:r w:rsidR="005F7A69" w:rsidRPr="00773978">
        <w:rPr>
          <w:rFonts w:ascii="Times New Roman" w:hAnsi="Times New Roman"/>
          <w:sz w:val="20"/>
          <w:szCs w:val="20"/>
        </w:rPr>
        <w:t xml:space="preserve"> facultativo</w:t>
      </w:r>
    </w:p>
    <w:p w:rsidR="005F7A69" w:rsidRPr="00773978" w:rsidRDefault="005F7A69" w:rsidP="005F7A69">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5F7A69" w:rsidRPr="00773978" w:rsidRDefault="005F7A69" w:rsidP="005F7A69">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5F7A69" w:rsidRPr="00773978" w:rsidRDefault="005F7A69" w:rsidP="005F7A69">
      <w:pPr>
        <w:pStyle w:val="Corpodetexto"/>
        <w:rPr>
          <w:rFonts w:ascii="Times New Roman" w:hAnsi="Times New Roman"/>
          <w:b/>
          <w:sz w:val="20"/>
          <w:szCs w:val="20"/>
        </w:rPr>
      </w:pPr>
    </w:p>
    <w:p w:rsidR="005F7A69" w:rsidRPr="00773978" w:rsidRDefault="005F7A69" w:rsidP="005F7A69">
      <w:pPr>
        <w:pStyle w:val="Corpodetexto"/>
        <w:ind w:left="708"/>
        <w:rPr>
          <w:rFonts w:ascii="Times New Roman" w:hAnsi="Times New Roman"/>
          <w:sz w:val="20"/>
          <w:szCs w:val="20"/>
        </w:rPr>
      </w:pPr>
      <w:r w:rsidRPr="00773978">
        <w:rPr>
          <w:rFonts w:ascii="Times New Roman" w:hAnsi="Times New Roman"/>
          <w:b/>
          <w:sz w:val="20"/>
          <w:szCs w:val="20"/>
        </w:rPr>
        <w:t xml:space="preserve">Campo 02 </w:t>
      </w:r>
      <w:r w:rsidR="00CD0A92" w:rsidRPr="00773978">
        <w:rPr>
          <w:rFonts w:ascii="Times New Roman" w:hAnsi="Times New Roman"/>
          <w:b/>
          <w:sz w:val="20"/>
          <w:szCs w:val="20"/>
        </w:rPr>
        <w:t xml:space="preserve">(COD_AGL) </w:t>
      </w:r>
      <w:r w:rsidRPr="00773978">
        <w:rPr>
          <w:rFonts w:ascii="Times New Roman" w:hAnsi="Times New Roman"/>
          <w:b/>
          <w:sz w:val="20"/>
          <w:szCs w:val="20"/>
        </w:rPr>
        <w:t>– Código de Aglutinação das Contas Atribuído pel</w:t>
      </w:r>
      <w:r w:rsidR="002D308A" w:rsidRPr="00773978">
        <w:rPr>
          <w:rFonts w:ascii="Times New Roman" w:hAnsi="Times New Roman"/>
          <w:b/>
          <w:sz w:val="20"/>
          <w:szCs w:val="20"/>
        </w:rPr>
        <w:t>a pessoa jurídica</w:t>
      </w:r>
      <w:r w:rsidRPr="00773978">
        <w:rPr>
          <w:rFonts w:ascii="Times New Roman" w:hAnsi="Times New Roman"/>
          <w:b/>
          <w:sz w:val="20"/>
          <w:szCs w:val="20"/>
        </w:rPr>
        <w:t xml:space="preserve">: </w:t>
      </w:r>
      <w:r w:rsidRPr="00773978">
        <w:rPr>
          <w:rFonts w:ascii="Times New Roman" w:hAnsi="Times New Roman"/>
          <w:sz w:val="20"/>
          <w:szCs w:val="20"/>
        </w:rPr>
        <w:t>Devem ser informados códigos para todas as linhas nas quais exista valor.</w:t>
      </w:r>
    </w:p>
    <w:p w:rsidR="005F7A69" w:rsidRPr="00773978" w:rsidRDefault="005F7A69" w:rsidP="005F7A69">
      <w:pPr>
        <w:pStyle w:val="Corpodetexto"/>
        <w:ind w:left="708"/>
        <w:rPr>
          <w:rFonts w:ascii="Times New Roman" w:hAnsi="Times New Roman"/>
          <w:b/>
          <w:sz w:val="20"/>
          <w:szCs w:val="20"/>
        </w:rPr>
      </w:pPr>
    </w:p>
    <w:p w:rsidR="005F7A69" w:rsidRPr="00773978" w:rsidRDefault="00CD0A92" w:rsidP="005F7A69">
      <w:pPr>
        <w:pStyle w:val="Corpodetexto"/>
        <w:ind w:left="708"/>
        <w:rPr>
          <w:rFonts w:ascii="Times New Roman" w:hAnsi="Times New Roman"/>
          <w:sz w:val="20"/>
          <w:szCs w:val="20"/>
        </w:rPr>
      </w:pPr>
      <w:r w:rsidRPr="00773978">
        <w:rPr>
          <w:rFonts w:ascii="Times New Roman" w:hAnsi="Times New Roman"/>
          <w:b/>
          <w:sz w:val="20"/>
          <w:szCs w:val="20"/>
        </w:rPr>
        <w:t>Campo 04</w:t>
      </w:r>
      <w:r w:rsidR="005F7A69" w:rsidRPr="00773978">
        <w:rPr>
          <w:rFonts w:ascii="Times New Roman" w:hAnsi="Times New Roman"/>
          <w:b/>
          <w:sz w:val="20"/>
          <w:szCs w:val="20"/>
        </w:rPr>
        <w:t xml:space="preserve"> </w:t>
      </w:r>
      <w:r w:rsidRPr="00773978">
        <w:rPr>
          <w:rFonts w:ascii="Times New Roman" w:hAnsi="Times New Roman"/>
          <w:b/>
          <w:sz w:val="20"/>
          <w:szCs w:val="20"/>
        </w:rPr>
        <w:t xml:space="preserve">(DESCR_COD_AGL) </w:t>
      </w:r>
      <w:r w:rsidR="005F7A69" w:rsidRPr="00773978">
        <w:rPr>
          <w:rFonts w:ascii="Times New Roman" w:hAnsi="Times New Roman"/>
          <w:b/>
          <w:sz w:val="20"/>
          <w:szCs w:val="20"/>
        </w:rPr>
        <w:t>– Descrição do Código de Aglutinação:</w:t>
      </w:r>
      <w:r w:rsidR="005F7A69" w:rsidRPr="00773978">
        <w:rPr>
          <w:rFonts w:ascii="Times New Roman" w:hAnsi="Times New Roman"/>
          <w:sz w:val="20"/>
          <w:szCs w:val="20"/>
        </w:rPr>
        <w:t xml:space="preserve"> A definição da descrição, função e funcionamento do código de aglutinação são prerrogativa e responsabilidade </w:t>
      </w:r>
      <w:r w:rsidR="00991741" w:rsidRPr="00773978">
        <w:rPr>
          <w:rFonts w:ascii="Times New Roman" w:hAnsi="Times New Roman"/>
          <w:sz w:val="20"/>
          <w:szCs w:val="20"/>
        </w:rPr>
        <w:t>da pessoa jurídica</w:t>
      </w:r>
      <w:r w:rsidR="005F7A69" w:rsidRPr="00773978">
        <w:rPr>
          <w:rFonts w:ascii="Times New Roman" w:hAnsi="Times New Roman"/>
          <w:sz w:val="20"/>
          <w:szCs w:val="20"/>
        </w:rPr>
        <w:t>.</w:t>
      </w:r>
    </w:p>
    <w:p w:rsidR="005F7A69" w:rsidRPr="00773978" w:rsidRDefault="005F7A69" w:rsidP="005F7A69">
      <w:pPr>
        <w:pStyle w:val="Corpodetexto"/>
        <w:rPr>
          <w:rFonts w:ascii="Times New Roman" w:hAnsi="Times New Roman"/>
          <w:b/>
          <w:sz w:val="20"/>
          <w:szCs w:val="20"/>
        </w:rPr>
      </w:pPr>
    </w:p>
    <w:p w:rsidR="005F7A69" w:rsidRPr="00773978" w:rsidRDefault="005F7A69" w:rsidP="005F7A69">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5F7A69" w:rsidRPr="00773978" w:rsidRDefault="005F7A69" w:rsidP="005F7A69">
      <w:pPr>
        <w:pStyle w:val="Corpodetexto"/>
        <w:spacing w:line="240" w:lineRule="auto"/>
        <w:rPr>
          <w:rFonts w:ascii="Times New Roman" w:hAnsi="Times New Roman"/>
          <w:sz w:val="20"/>
          <w:szCs w:val="20"/>
        </w:rPr>
      </w:pPr>
    </w:p>
    <w:p w:rsidR="005F7A69" w:rsidRPr="00773978" w:rsidRDefault="005F7A69" w:rsidP="005F7A69">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5F7A69" w:rsidRPr="00773978" w:rsidRDefault="005F7A69" w:rsidP="005F7A69">
      <w:pPr>
        <w:pStyle w:val="Corpodetexto"/>
        <w:ind w:left="708"/>
        <w:rPr>
          <w:rStyle w:val="Hyperlink"/>
          <w:rFonts w:ascii="Times New Roman" w:hAnsi="Times New Roman"/>
          <w:b/>
          <w:color w:val="auto"/>
          <w:sz w:val="20"/>
          <w:szCs w:val="20"/>
        </w:rPr>
      </w:pPr>
    </w:p>
    <w:p w:rsidR="005F7A69" w:rsidRPr="00773978" w:rsidRDefault="00A11824" w:rsidP="005F7A69">
      <w:pPr>
        <w:pStyle w:val="Corpodetexto"/>
        <w:ind w:left="708"/>
        <w:rPr>
          <w:rFonts w:ascii="Times New Roman" w:hAnsi="Times New Roman"/>
          <w:sz w:val="20"/>
          <w:szCs w:val="20"/>
        </w:rPr>
      </w:pPr>
      <w:hyperlink r:id="rId207" w:anchor="REGRA_SOMA_DAS_PARCELAS_DRE" w:history="1">
        <w:r w:rsidR="005F7A69" w:rsidRPr="00773978">
          <w:rPr>
            <w:rStyle w:val="Hyperlink"/>
            <w:rFonts w:ascii="Times New Roman" w:hAnsi="Times New Roman"/>
            <w:b/>
            <w:color w:val="auto"/>
            <w:sz w:val="20"/>
            <w:szCs w:val="20"/>
          </w:rPr>
          <w:t>REGRA_SOMA_DAS_PARCELAS_DRE</w:t>
        </w:r>
      </w:hyperlink>
      <w:r w:rsidR="005F7A69" w:rsidRPr="00773978">
        <w:rPr>
          <w:rStyle w:val="Hyperlink"/>
          <w:rFonts w:ascii="Times New Roman" w:hAnsi="Times New Roman"/>
          <w:b/>
          <w:color w:val="auto"/>
          <w:sz w:val="20"/>
          <w:szCs w:val="20"/>
        </w:rPr>
        <w:t xml:space="preserve">: </w:t>
      </w:r>
      <w:bookmarkStart w:id="159" w:name="REQ5H94B2"/>
      <w:r w:rsidR="005F7A69" w:rsidRPr="00773978">
        <w:rPr>
          <w:rFonts w:ascii="Times New Roman" w:hAnsi="Times New Roman"/>
          <w:sz w:val="20"/>
          <w:szCs w:val="20"/>
        </w:rPr>
        <w:t>Verifica se a soma dos valores do campo “VL_CTA” (Campo 05),</w:t>
      </w:r>
      <w:r w:rsidR="005F7A69" w:rsidRPr="00773978">
        <w:rPr>
          <w:rStyle w:val="apple-converted-space"/>
          <w:rFonts w:ascii="Times New Roman" w:hAnsi="Times New Roman"/>
          <w:sz w:val="20"/>
          <w:szCs w:val="20"/>
        </w:rPr>
        <w:t> </w:t>
      </w:r>
      <w:bookmarkEnd w:id="159"/>
      <w:r w:rsidR="005F7A69" w:rsidRPr="00773978">
        <w:rPr>
          <w:rFonts w:ascii="Times New Roman" w:hAnsi="Times New Roman"/>
          <w:sz w:val="20"/>
          <w:szCs w:val="20"/>
        </w:rPr>
        <w:t>considerando o indicador da situação do saldo “IND_VL” (Campo 06),</w:t>
      </w:r>
      <w:r w:rsidR="005F7A69" w:rsidRPr="00773978">
        <w:rPr>
          <w:rStyle w:val="apple-converted-space"/>
          <w:rFonts w:ascii="Times New Roman" w:hAnsi="Times New Roman"/>
          <w:sz w:val="20"/>
          <w:szCs w:val="20"/>
        </w:rPr>
        <w:t> </w:t>
      </w:r>
      <w:r w:rsidR="005F7A69" w:rsidRPr="00773978">
        <w:rPr>
          <w:rFonts w:ascii="Times New Roman" w:hAnsi="Times New Roman"/>
          <w:sz w:val="20"/>
          <w:szCs w:val="20"/>
        </w:rPr>
        <w:t>das contas de mesmo nível consecutivas ou intercaladas por contas de nível inferior é igual ao valor do campo “VL_CTA” (Campo 06) da conta de nível superior imediatamente anterior. Se a regra não for cumprida, o PVA do Sped Contábil gera um aviso.</w:t>
      </w:r>
    </w:p>
    <w:p w:rsidR="005F7A69" w:rsidRPr="00773978" w:rsidRDefault="005F7A69" w:rsidP="005F7A69">
      <w:pPr>
        <w:pStyle w:val="Corpodetexto"/>
        <w:rPr>
          <w:rStyle w:val="Hyperlink"/>
          <w:rFonts w:ascii="Times New Roman" w:hAnsi="Times New Roman"/>
          <w:b/>
          <w:color w:val="auto"/>
          <w:sz w:val="20"/>
          <w:szCs w:val="20"/>
        </w:rPr>
      </w:pPr>
    </w:p>
    <w:p w:rsidR="005F7A69" w:rsidRPr="00773978" w:rsidRDefault="00A11824" w:rsidP="005F7A69">
      <w:pPr>
        <w:pStyle w:val="Corpodetexto"/>
        <w:ind w:left="708"/>
        <w:rPr>
          <w:rFonts w:ascii="Times New Roman" w:hAnsi="Times New Roman"/>
          <w:sz w:val="20"/>
          <w:szCs w:val="20"/>
        </w:rPr>
      </w:pPr>
      <w:hyperlink r:id="rId208" w:anchor="REGRA_VALIDA_DRE_COM_SALDO" w:history="1">
        <w:r w:rsidR="005F7A69" w:rsidRPr="00773978">
          <w:rPr>
            <w:rStyle w:val="Hyperlink"/>
            <w:rFonts w:ascii="Times New Roman" w:hAnsi="Times New Roman"/>
            <w:b/>
            <w:color w:val="auto"/>
            <w:sz w:val="20"/>
            <w:szCs w:val="20"/>
          </w:rPr>
          <w:t>REGRA_VALIDA_DRE_COM_SALDO</w:t>
        </w:r>
      </w:hyperlink>
      <w:r w:rsidR="005F7A69" w:rsidRPr="00773978">
        <w:rPr>
          <w:rStyle w:val="Hyperlink"/>
          <w:rFonts w:ascii="Times New Roman" w:hAnsi="Times New Roman"/>
          <w:b/>
          <w:color w:val="auto"/>
          <w:sz w:val="20"/>
          <w:szCs w:val="20"/>
        </w:rPr>
        <w:t xml:space="preserve">: </w:t>
      </w:r>
      <w:r w:rsidR="005F7A69" w:rsidRPr="00773978">
        <w:rPr>
          <w:rFonts w:ascii="Times New Roman" w:hAnsi="Times New Roman"/>
          <w:sz w:val="20"/>
          <w:szCs w:val="20"/>
        </w:rPr>
        <w:t xml:space="preserve">Caso o “ID_DEM” (Campo 04 do </w:t>
      </w:r>
      <w:r w:rsidR="005953BF" w:rsidRPr="00773978">
        <w:rPr>
          <w:rFonts w:ascii="Times New Roman" w:hAnsi="Times New Roman"/>
          <w:sz w:val="20"/>
          <w:szCs w:val="20"/>
        </w:rPr>
        <w:t>registro</w:t>
      </w:r>
      <w:r w:rsidR="005F7A69" w:rsidRPr="00773978">
        <w:rPr>
          <w:rStyle w:val="apple-converted-space"/>
          <w:rFonts w:ascii="Times New Roman" w:hAnsi="Times New Roman"/>
          <w:sz w:val="20"/>
          <w:szCs w:val="20"/>
        </w:rPr>
        <w:t> </w:t>
      </w:r>
      <w:r w:rsidR="005F7A69" w:rsidRPr="00773978">
        <w:rPr>
          <w:rFonts w:ascii="Times New Roman" w:hAnsi="Times New Roman"/>
          <w:sz w:val="20"/>
          <w:szCs w:val="20"/>
        </w:rPr>
        <w:t>J005) seja igual a um (1),</w:t>
      </w:r>
      <w:r w:rsidR="005F7A69" w:rsidRPr="00773978">
        <w:rPr>
          <w:rStyle w:val="apple-converted-space"/>
          <w:rFonts w:ascii="Times New Roman" w:hAnsi="Times New Roman"/>
          <w:sz w:val="20"/>
          <w:szCs w:val="20"/>
        </w:rPr>
        <w:t xml:space="preserve"> verifica se </w:t>
      </w:r>
      <w:r w:rsidR="005F7A69" w:rsidRPr="00773978">
        <w:rPr>
          <w:rFonts w:ascii="Times New Roman" w:hAnsi="Times New Roman"/>
          <w:sz w:val="20"/>
          <w:szCs w:val="20"/>
        </w:rPr>
        <w:t xml:space="preserve">o valor informado para as linhas de maior detalhamento </w:t>
      </w:r>
      <w:r w:rsidR="006A2B3F" w:rsidRPr="00773978">
        <w:rPr>
          <w:rFonts w:ascii="Times New Roman" w:hAnsi="Times New Roman"/>
          <w:sz w:val="20"/>
          <w:szCs w:val="20"/>
        </w:rPr>
        <w:t>da Demonstração do Resultado do Exercício</w:t>
      </w:r>
      <w:r w:rsidR="005F7A69" w:rsidRPr="00773978">
        <w:rPr>
          <w:rFonts w:ascii="Times New Roman" w:hAnsi="Times New Roman"/>
          <w:sz w:val="20"/>
          <w:szCs w:val="20"/>
        </w:rPr>
        <w:t xml:space="preserve"> é igual a soma dos valores do campo “VL_SLD_FIN” (Campo 08 do </w:t>
      </w:r>
      <w:r w:rsidR="005953BF" w:rsidRPr="00773978">
        <w:rPr>
          <w:rFonts w:ascii="Times New Roman" w:hAnsi="Times New Roman"/>
          <w:sz w:val="20"/>
          <w:szCs w:val="20"/>
        </w:rPr>
        <w:t>registro</w:t>
      </w:r>
      <w:r w:rsidR="005F7A69" w:rsidRPr="00773978">
        <w:rPr>
          <w:rFonts w:ascii="Times New Roman" w:hAnsi="Times New Roman"/>
          <w:sz w:val="20"/>
          <w:szCs w:val="20"/>
        </w:rPr>
        <w:t xml:space="preserve"> I155). Se a regra não for cumprida, o PVA do Sped Contábil gera um aviso.</w:t>
      </w:r>
    </w:p>
    <w:p w:rsidR="005F7A69" w:rsidRPr="00773978" w:rsidRDefault="005F7A69" w:rsidP="005F7A69">
      <w:pPr>
        <w:pStyle w:val="Corpodetexto"/>
        <w:rPr>
          <w:rStyle w:val="Hyperlink"/>
          <w:rFonts w:ascii="Times New Roman" w:hAnsi="Times New Roman"/>
          <w:b/>
          <w:color w:val="auto"/>
          <w:sz w:val="20"/>
          <w:szCs w:val="20"/>
        </w:rPr>
      </w:pPr>
    </w:p>
    <w:p w:rsidR="005F7A69" w:rsidRPr="00773978" w:rsidRDefault="00A11824" w:rsidP="005F7A69">
      <w:pPr>
        <w:pStyle w:val="Corpodetexto"/>
        <w:ind w:left="708"/>
        <w:rPr>
          <w:rStyle w:val="Hyperlink"/>
          <w:rFonts w:ascii="Times New Roman" w:hAnsi="Times New Roman"/>
          <w:color w:val="auto"/>
          <w:sz w:val="20"/>
          <w:szCs w:val="20"/>
        </w:rPr>
      </w:pPr>
      <w:hyperlink r:id="rId209" w:anchor="REGRA_COD_AGL_DUPLICIDADE" w:history="1">
        <w:r w:rsidR="005F7A69" w:rsidRPr="00773978">
          <w:rPr>
            <w:rStyle w:val="Hyperlink"/>
            <w:rFonts w:ascii="Times New Roman" w:hAnsi="Times New Roman"/>
            <w:b/>
            <w:color w:val="auto"/>
            <w:sz w:val="20"/>
            <w:szCs w:val="20"/>
          </w:rPr>
          <w:t>REGRA_COD_AGL_DUPLICIDADE</w:t>
        </w:r>
      </w:hyperlink>
      <w:r w:rsidR="005F7A69" w:rsidRPr="00773978">
        <w:rPr>
          <w:rStyle w:val="Hyperlink"/>
          <w:rFonts w:ascii="Times New Roman" w:hAnsi="Times New Roman"/>
          <w:b/>
          <w:color w:val="auto"/>
          <w:sz w:val="20"/>
          <w:szCs w:val="20"/>
        </w:rPr>
        <w:t xml:space="preserve">: </w:t>
      </w:r>
      <w:r w:rsidR="005F7A69"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5F7A69" w:rsidRPr="00773978">
        <w:rPr>
          <w:rFonts w:ascii="Times New Roman" w:hAnsi="Times New Roman"/>
          <w:sz w:val="20"/>
          <w:szCs w:val="20"/>
        </w:rPr>
        <w:t xml:space="preserve"> não é duplicado considerando a chave “COD_AGL” (Campo 02), quando o campo tiver algum conteúdo. Se a regra não for cumprida, o PVA do Sped Contábil gera um erro.</w:t>
      </w:r>
    </w:p>
    <w:p w:rsidR="005F7A69" w:rsidRPr="00773978" w:rsidRDefault="005F7A69" w:rsidP="005F7A69">
      <w:pPr>
        <w:pStyle w:val="Corpodetexto"/>
        <w:rPr>
          <w:rFonts w:ascii="Times New Roman" w:hAnsi="Times New Roman"/>
          <w:color w:val="auto"/>
          <w:sz w:val="20"/>
          <w:szCs w:val="20"/>
        </w:rPr>
      </w:pPr>
    </w:p>
    <w:p w:rsidR="005F7A69" w:rsidRPr="00773978" w:rsidRDefault="005F7A69" w:rsidP="005F7A69">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5F7A69" w:rsidRPr="00773978" w:rsidRDefault="005F7A69" w:rsidP="005F7A69">
      <w:pPr>
        <w:pStyle w:val="Corpodetexto"/>
        <w:ind w:left="708"/>
        <w:rPr>
          <w:rStyle w:val="Hyperlink"/>
          <w:rFonts w:ascii="Times New Roman" w:hAnsi="Times New Roman"/>
          <w:color w:val="auto"/>
          <w:sz w:val="20"/>
          <w:szCs w:val="20"/>
        </w:rPr>
      </w:pPr>
    </w:p>
    <w:p w:rsidR="005F7A69" w:rsidRPr="00773978" w:rsidRDefault="00A11824" w:rsidP="006A2B3F">
      <w:pPr>
        <w:pStyle w:val="Corpodetexto"/>
        <w:ind w:left="708"/>
        <w:rPr>
          <w:rFonts w:ascii="Times New Roman" w:hAnsi="Times New Roman"/>
          <w:b/>
          <w:color w:val="auto"/>
          <w:sz w:val="20"/>
          <w:szCs w:val="20"/>
        </w:rPr>
      </w:pPr>
      <w:hyperlink r:id="rId210" w:anchor="REGRA_COD_AGL_OBRIGATORIO" w:history="1">
        <w:r w:rsidR="006A2B3F" w:rsidRPr="00773978">
          <w:rPr>
            <w:rStyle w:val="Hyperlink"/>
            <w:rFonts w:ascii="Times New Roman" w:hAnsi="Times New Roman"/>
            <w:b/>
            <w:color w:val="auto"/>
            <w:sz w:val="20"/>
            <w:szCs w:val="20"/>
          </w:rPr>
          <w:t>REGRA_COD_AGL_OBRIGATORIO</w:t>
        </w:r>
      </w:hyperlink>
      <w:r w:rsidR="006A2B3F" w:rsidRPr="00773978">
        <w:rPr>
          <w:rStyle w:val="Hyperlink"/>
          <w:rFonts w:ascii="Times New Roman" w:hAnsi="Times New Roman"/>
          <w:b/>
          <w:color w:val="auto"/>
          <w:sz w:val="20"/>
          <w:szCs w:val="20"/>
        </w:rPr>
        <w:t xml:space="preserve">: </w:t>
      </w:r>
      <w:r w:rsidR="006A2B3F" w:rsidRPr="00773978">
        <w:rPr>
          <w:rFonts w:ascii="Times New Roman" w:hAnsi="Times New Roman"/>
          <w:sz w:val="20"/>
          <w:szCs w:val="20"/>
        </w:rPr>
        <w:t>Verifica se “IND_VL” (Campo 06) é igual a “D” (Despesa ou valor que represente parcela redutora do lucro) ou “R” (receita ou valor que represente incremento do lucro) quando “COD_AGL” (Campo 02) foi informado.</w:t>
      </w:r>
      <w:r w:rsidR="006A2B3F" w:rsidRPr="00773978">
        <w:rPr>
          <w:rStyle w:val="Hyperlink"/>
          <w:rFonts w:ascii="Times New Roman" w:hAnsi="Times New Roman"/>
          <w:b/>
          <w:color w:val="auto"/>
          <w:sz w:val="20"/>
          <w:szCs w:val="20"/>
        </w:rPr>
        <w:t xml:space="preserve"> </w:t>
      </w:r>
      <w:r w:rsidR="005F7A69" w:rsidRPr="00773978">
        <w:rPr>
          <w:rFonts w:ascii="Times New Roman" w:hAnsi="Times New Roman"/>
          <w:sz w:val="20"/>
          <w:szCs w:val="20"/>
        </w:rPr>
        <w:t>Se a regra não for cumprida, o PVA do Sped Contábil gera um aviso.</w:t>
      </w:r>
    </w:p>
    <w:p w:rsidR="005F7A69" w:rsidRPr="00773978" w:rsidRDefault="005F7A69" w:rsidP="005F7A69">
      <w:pPr>
        <w:pStyle w:val="Corpodetexto"/>
        <w:rPr>
          <w:rFonts w:ascii="Times New Roman" w:hAnsi="Times New Roman"/>
          <w:color w:val="auto"/>
          <w:sz w:val="20"/>
          <w:szCs w:val="20"/>
        </w:rPr>
      </w:pPr>
    </w:p>
    <w:p w:rsidR="005F7A69" w:rsidRPr="00773978" w:rsidRDefault="00B13A31" w:rsidP="005F7A69">
      <w:pPr>
        <w:pStyle w:val="Corpodetexto"/>
        <w:rPr>
          <w:rFonts w:ascii="Times New Roman" w:hAnsi="Times New Roman"/>
          <w:b/>
          <w:sz w:val="20"/>
          <w:szCs w:val="20"/>
        </w:rPr>
      </w:pPr>
      <w:r w:rsidRPr="00773978">
        <w:rPr>
          <w:rFonts w:ascii="Times New Roman" w:hAnsi="Times New Roman"/>
          <w:b/>
          <w:sz w:val="20"/>
          <w:szCs w:val="20"/>
        </w:rPr>
        <w:t>V - Exemplo de P</w:t>
      </w:r>
      <w:r w:rsidR="005F7A69" w:rsidRPr="00773978">
        <w:rPr>
          <w:rFonts w:ascii="Times New Roman" w:hAnsi="Times New Roman"/>
          <w:b/>
          <w:sz w:val="20"/>
          <w:szCs w:val="20"/>
        </w:rPr>
        <w:t xml:space="preserve">reenchimento: </w:t>
      </w:r>
    </w:p>
    <w:p w:rsidR="005F7A69" w:rsidRPr="00773978" w:rsidRDefault="005F7A69" w:rsidP="005F7A69">
      <w:pPr>
        <w:pStyle w:val="Corpodetexto"/>
        <w:ind w:firstLine="708"/>
        <w:rPr>
          <w:rFonts w:ascii="Times New Roman" w:hAnsi="Times New Roman"/>
          <w:b/>
          <w:sz w:val="20"/>
          <w:szCs w:val="20"/>
        </w:rPr>
      </w:pPr>
    </w:p>
    <w:p w:rsidR="005F7A69" w:rsidRPr="00773978" w:rsidRDefault="006A2B3F" w:rsidP="005F7A69">
      <w:pPr>
        <w:pStyle w:val="Corpodetexto"/>
        <w:ind w:firstLine="708"/>
        <w:rPr>
          <w:rFonts w:ascii="Times New Roman" w:hAnsi="Times New Roman"/>
          <w:b/>
          <w:sz w:val="20"/>
          <w:szCs w:val="20"/>
        </w:rPr>
      </w:pPr>
      <w:r w:rsidRPr="00773978">
        <w:rPr>
          <w:rFonts w:ascii="Times New Roman" w:hAnsi="Times New Roman"/>
          <w:b/>
          <w:sz w:val="20"/>
          <w:szCs w:val="20"/>
        </w:rPr>
        <w:t>|J150|DESP.003|2|MULTAS|15,00|D|</w:t>
      </w:r>
    </w:p>
    <w:p w:rsidR="005F7A69" w:rsidRPr="00773978" w:rsidRDefault="005F7A69" w:rsidP="005F7A69">
      <w:pPr>
        <w:pStyle w:val="PSDS-CorpodeTexto0"/>
        <w:ind w:left="707"/>
        <w:jc w:val="both"/>
        <w:rPr>
          <w:rFonts w:ascii="Times New Roman" w:hAnsi="Times New Roman"/>
        </w:rPr>
      </w:pPr>
      <w:r w:rsidRPr="00773978">
        <w:rPr>
          <w:rFonts w:ascii="Times New Roman" w:hAnsi="Times New Roman"/>
          <w:b/>
        </w:rPr>
        <w:t>Campo 01</w:t>
      </w:r>
      <w:r w:rsidR="006A2B3F" w:rsidRPr="00773978">
        <w:rPr>
          <w:rFonts w:ascii="Times New Roman" w:hAnsi="Times New Roman"/>
        </w:rPr>
        <w:t xml:space="preserve"> – Tipo de </w:t>
      </w:r>
      <w:r w:rsidR="005953BF" w:rsidRPr="00773978">
        <w:rPr>
          <w:rFonts w:ascii="Times New Roman" w:hAnsi="Times New Roman"/>
        </w:rPr>
        <w:t>Registro</w:t>
      </w:r>
      <w:r w:rsidR="006A2B3F" w:rsidRPr="00773978">
        <w:rPr>
          <w:rFonts w:ascii="Times New Roman" w:hAnsi="Times New Roman"/>
        </w:rPr>
        <w:t>: J15</w:t>
      </w:r>
      <w:r w:rsidRPr="00773978">
        <w:rPr>
          <w:rFonts w:ascii="Times New Roman" w:hAnsi="Times New Roman"/>
        </w:rPr>
        <w:t>0</w:t>
      </w:r>
    </w:p>
    <w:p w:rsidR="005F7A69" w:rsidRPr="00773978" w:rsidRDefault="005F7A69" w:rsidP="006A2B3F">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de Aglutinação das Contas Atribuído pelo Empre</w:t>
      </w:r>
      <w:r w:rsidR="006A2B3F" w:rsidRPr="00773978">
        <w:rPr>
          <w:rFonts w:ascii="Times New Roman" w:hAnsi="Times New Roman"/>
        </w:rPr>
        <w:t>sário ou Sociedade Empresário: DESP.003</w:t>
      </w:r>
    </w:p>
    <w:p w:rsidR="005F7A69" w:rsidRPr="00773978" w:rsidRDefault="005F7A69" w:rsidP="005F7A69">
      <w:pPr>
        <w:pStyle w:val="PSDS-CorpodeTexto0"/>
        <w:ind w:left="707"/>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w:t>
      </w:r>
      <w:r w:rsidR="006A2B3F" w:rsidRPr="00773978">
        <w:rPr>
          <w:rFonts w:ascii="Times New Roman" w:hAnsi="Times New Roman"/>
        </w:rPr>
        <w:t>ível do Código de Aglutinação: 2</w:t>
      </w:r>
    </w:p>
    <w:p w:rsidR="005F7A69" w:rsidRPr="00773978" w:rsidRDefault="005F7A69" w:rsidP="005F7A69">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w:t>
      </w:r>
      <w:r w:rsidR="006A2B3F" w:rsidRPr="00773978">
        <w:rPr>
          <w:rFonts w:ascii="Times New Roman" w:hAnsi="Times New Roman"/>
        </w:rPr>
        <w:t>Descrição do Código de Aglutinação: MULTAS</w:t>
      </w:r>
    </w:p>
    <w:p w:rsidR="005F7A69" w:rsidRPr="00773978" w:rsidRDefault="006A2B3F" w:rsidP="005F7A69">
      <w:pPr>
        <w:pStyle w:val="PSDS-CorpodeTexto0"/>
        <w:ind w:left="1416"/>
        <w:jc w:val="both"/>
        <w:rPr>
          <w:rFonts w:ascii="Times New Roman" w:hAnsi="Times New Roman"/>
        </w:rPr>
      </w:pPr>
      <w:r w:rsidRPr="00773978">
        <w:rPr>
          <w:rFonts w:ascii="Times New Roman" w:hAnsi="Times New Roman"/>
          <w:b/>
        </w:rPr>
        <w:t>Campo 05</w:t>
      </w:r>
      <w:r w:rsidR="005F7A69" w:rsidRPr="00773978">
        <w:rPr>
          <w:rFonts w:ascii="Times New Roman" w:hAnsi="Times New Roman"/>
          <w:b/>
        </w:rPr>
        <w:t xml:space="preserve"> </w:t>
      </w:r>
      <w:r w:rsidR="005F7A69" w:rsidRPr="00773978">
        <w:rPr>
          <w:rFonts w:ascii="Times New Roman" w:hAnsi="Times New Roman"/>
        </w:rPr>
        <w:t xml:space="preserve">– Valor Total do Código de Aglutinação: </w:t>
      </w:r>
      <w:r w:rsidRPr="00773978">
        <w:rPr>
          <w:rFonts w:ascii="Times New Roman" w:hAnsi="Times New Roman"/>
        </w:rPr>
        <w:t>15,00</w:t>
      </w:r>
      <w:r w:rsidR="005F7A69" w:rsidRPr="00773978">
        <w:rPr>
          <w:rFonts w:ascii="Times New Roman" w:hAnsi="Times New Roman"/>
        </w:rPr>
        <w:t xml:space="preserve"> </w:t>
      </w:r>
    </w:p>
    <w:p w:rsidR="005F7A69" w:rsidRPr="00773978" w:rsidRDefault="006A2B3F" w:rsidP="005F7A69">
      <w:pPr>
        <w:pStyle w:val="PSDS-CorpodeTexto0"/>
        <w:ind w:left="1416"/>
        <w:jc w:val="both"/>
        <w:rPr>
          <w:rFonts w:ascii="Times New Roman" w:hAnsi="Times New Roman"/>
        </w:rPr>
      </w:pPr>
      <w:r w:rsidRPr="00773978">
        <w:rPr>
          <w:rFonts w:ascii="Times New Roman" w:hAnsi="Times New Roman"/>
          <w:b/>
        </w:rPr>
        <w:t>Campo 06</w:t>
      </w:r>
      <w:r w:rsidR="005F7A69" w:rsidRPr="00773978">
        <w:rPr>
          <w:rFonts w:ascii="Times New Roman" w:hAnsi="Times New Roman"/>
          <w:b/>
        </w:rPr>
        <w:t xml:space="preserve"> </w:t>
      </w:r>
      <w:r w:rsidR="005F7A69" w:rsidRPr="00773978">
        <w:rPr>
          <w:rFonts w:ascii="Times New Roman" w:hAnsi="Times New Roman"/>
        </w:rPr>
        <w:t>– Indicador da Situação do Saldo Informado no Campo Anterior: D (</w:t>
      </w:r>
      <w:r w:rsidRPr="00773978">
        <w:rPr>
          <w:rFonts w:ascii="Times New Roman" w:hAnsi="Times New Roman"/>
        </w:rPr>
        <w:t>Despesa ou valor que represente parcela redutora do lucro</w:t>
      </w:r>
      <w:r w:rsidR="005F7A69" w:rsidRPr="00773978">
        <w:rPr>
          <w:rFonts w:ascii="Times New Roman" w:hAnsi="Times New Roman"/>
        </w:rPr>
        <w:t>)</w:t>
      </w:r>
    </w:p>
    <w:p w:rsidR="006A2B3F" w:rsidRPr="00773978" w:rsidRDefault="006A2B3F" w:rsidP="00414575"/>
    <w:p w:rsidR="003A3558" w:rsidRPr="00773978" w:rsidRDefault="003A3558" w:rsidP="00414575"/>
    <w:p w:rsidR="00403049" w:rsidRPr="00773978" w:rsidRDefault="00403049">
      <w:pPr>
        <w:spacing w:after="200"/>
        <w:rPr>
          <w:rFonts w:eastAsia="Times New Roman" w:cs="Times New Roman"/>
          <w:b/>
          <w:bCs/>
          <w:color w:val="0000FF"/>
          <w:szCs w:val="24"/>
          <w:lang w:eastAsia="pt-BR"/>
        </w:rPr>
      </w:pPr>
      <w:r w:rsidRPr="00773978">
        <w:br w:type="page"/>
      </w:r>
    </w:p>
    <w:p w:rsidR="003A7F15" w:rsidRPr="00773978" w:rsidRDefault="003A7F15" w:rsidP="003A3558">
      <w:pPr>
        <w:pStyle w:val="Ttulo1"/>
      </w:pPr>
      <w:bookmarkStart w:id="160" w:name="_Toc450294936"/>
      <w:r w:rsidRPr="00773978">
        <w:lastRenderedPageBreak/>
        <w:t>3.</w:t>
      </w:r>
      <w:r w:rsidR="000C632E" w:rsidRPr="00773978">
        <w:t>1.</w:t>
      </w:r>
      <w:r w:rsidRPr="00773978">
        <w:t xml:space="preserve">6.3.5. </w:t>
      </w:r>
      <w:r w:rsidR="005953BF" w:rsidRPr="00773978">
        <w:t>Registro</w:t>
      </w:r>
      <w:r w:rsidRPr="00773978">
        <w:t xml:space="preserve"> J800: Outras Informações</w:t>
      </w:r>
      <w:bookmarkEnd w:id="160"/>
    </w:p>
    <w:p w:rsidR="006A2B3F" w:rsidRPr="00773978" w:rsidRDefault="006A2B3F" w:rsidP="00EF7502">
      <w:pPr>
        <w:pStyle w:val="Corpodetexto"/>
        <w:rPr>
          <w:rFonts w:ascii="Times New Roman" w:eastAsiaTheme="minorHAnsi" w:hAnsi="Times New Roman"/>
          <w:color w:val="auto"/>
          <w:sz w:val="20"/>
          <w:szCs w:val="20"/>
          <w:lang w:eastAsia="en-US"/>
        </w:rPr>
      </w:pPr>
    </w:p>
    <w:p w:rsidR="00EF7502" w:rsidRPr="00773978" w:rsidRDefault="00EF7502" w:rsidP="006A2B3F">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J800 permite </w:t>
      </w:r>
      <w:r w:rsidR="006A2B3F" w:rsidRPr="00773978">
        <w:rPr>
          <w:rFonts w:ascii="Times New Roman" w:hAnsi="Times New Roman"/>
          <w:sz w:val="20"/>
          <w:szCs w:val="20"/>
        </w:rPr>
        <w:t xml:space="preserve">que seja anexado </w:t>
      </w:r>
      <w:r w:rsidRPr="00773978">
        <w:rPr>
          <w:rFonts w:ascii="Times New Roman" w:hAnsi="Times New Roman"/>
          <w:sz w:val="20"/>
          <w:szCs w:val="20"/>
        </w:rPr>
        <w:t xml:space="preserve">um arquivo em formato texto </w:t>
      </w:r>
      <w:r w:rsidRPr="00773978">
        <w:rPr>
          <w:rFonts w:ascii="Times New Roman" w:hAnsi="Times New Roman"/>
          <w:i/>
          <w:sz w:val="20"/>
          <w:szCs w:val="20"/>
        </w:rPr>
        <w:t>RTF (Rich Text Format)</w:t>
      </w:r>
      <w:r w:rsidR="006A2B3F" w:rsidRPr="00773978">
        <w:rPr>
          <w:rFonts w:ascii="Times New Roman" w:hAnsi="Times New Roman"/>
          <w:i/>
          <w:sz w:val="20"/>
          <w:szCs w:val="20"/>
        </w:rPr>
        <w:t xml:space="preserve"> </w:t>
      </w:r>
      <w:r w:rsidR="006A2B3F" w:rsidRPr="00773978">
        <w:rPr>
          <w:rFonts w:ascii="Times New Roman" w:hAnsi="Times New Roman"/>
          <w:sz w:val="20"/>
          <w:szCs w:val="20"/>
        </w:rPr>
        <w:t>na escrituração</w:t>
      </w:r>
      <w:r w:rsidRPr="00773978">
        <w:rPr>
          <w:rFonts w:ascii="Times New Roman" w:hAnsi="Times New Roman"/>
          <w:sz w:val="20"/>
          <w:szCs w:val="20"/>
        </w:rPr>
        <w:t xml:space="preserve">, que se destina a receber informações que devam constar do livro, tais como </w:t>
      </w:r>
      <w:r w:rsidR="0022293D" w:rsidRPr="00773978">
        <w:rPr>
          <w:rFonts w:ascii="Times New Roman" w:hAnsi="Times New Roman"/>
          <w:sz w:val="20"/>
          <w:szCs w:val="20"/>
        </w:rPr>
        <w:t xml:space="preserve">notas explicativas, </w:t>
      </w:r>
      <w:r w:rsidRPr="00773978">
        <w:rPr>
          <w:rFonts w:ascii="Times New Roman" w:hAnsi="Times New Roman"/>
          <w:sz w:val="20"/>
          <w:szCs w:val="20"/>
        </w:rPr>
        <w:t>outras demonstrações contábeis, pareceres, relatórios, etc.</w:t>
      </w:r>
    </w:p>
    <w:p w:rsidR="006A2B3F" w:rsidRPr="00773978" w:rsidRDefault="006A2B3F" w:rsidP="006A2B3F">
      <w:pPr>
        <w:pStyle w:val="Corpodetexto"/>
        <w:ind w:firstLine="708"/>
        <w:rPr>
          <w:rFonts w:ascii="Times New Roman" w:hAnsi="Times New Roman"/>
          <w:sz w:val="20"/>
          <w:szCs w:val="20"/>
        </w:rPr>
      </w:pPr>
    </w:p>
    <w:p w:rsidR="006A2B3F" w:rsidRPr="00773978" w:rsidRDefault="006A2B3F" w:rsidP="006A2B3F">
      <w:pPr>
        <w:pStyle w:val="Corpodetexto"/>
        <w:ind w:firstLine="708"/>
        <w:rPr>
          <w:rFonts w:ascii="Times New Roman" w:hAnsi="Times New Roman"/>
          <w:sz w:val="20"/>
          <w:szCs w:val="20"/>
        </w:rPr>
      </w:pPr>
      <w:r w:rsidRPr="00773978">
        <w:rPr>
          <w:rFonts w:ascii="Times New Roman" w:hAnsi="Times New Roman"/>
          <w:sz w:val="20"/>
          <w:szCs w:val="20"/>
        </w:rPr>
        <w:t>O procedimento para anexar é o seguinte:</w:t>
      </w:r>
    </w:p>
    <w:p w:rsidR="006A2B3F" w:rsidRPr="00773978" w:rsidRDefault="006A2B3F" w:rsidP="006A2B3F">
      <w:pPr>
        <w:pStyle w:val="Corpodetexto"/>
        <w:ind w:firstLine="708"/>
        <w:rPr>
          <w:rFonts w:ascii="Times New Roman" w:hAnsi="Times New Roman"/>
          <w:sz w:val="20"/>
          <w:szCs w:val="20"/>
        </w:rPr>
      </w:pPr>
    </w:p>
    <w:p w:rsidR="006A2B3F" w:rsidRPr="00773978" w:rsidRDefault="006A2B3F" w:rsidP="006A2B3F">
      <w:pPr>
        <w:pStyle w:val="Corpodetexto"/>
        <w:ind w:firstLine="708"/>
        <w:rPr>
          <w:rFonts w:ascii="Times New Roman" w:hAnsi="Times New Roman"/>
          <w:sz w:val="20"/>
          <w:szCs w:val="20"/>
        </w:rPr>
      </w:pPr>
      <w:r w:rsidRPr="00773978">
        <w:rPr>
          <w:rFonts w:ascii="Times New Roman" w:hAnsi="Times New Roman"/>
          <w:sz w:val="20"/>
          <w:szCs w:val="20"/>
        </w:rPr>
        <w:t xml:space="preserve">1 – Digite o documento que deseja anexar no </w:t>
      </w:r>
      <w:r w:rsidRPr="00773978">
        <w:rPr>
          <w:rFonts w:ascii="Times New Roman" w:hAnsi="Times New Roman"/>
          <w:i/>
          <w:sz w:val="20"/>
          <w:szCs w:val="20"/>
        </w:rPr>
        <w:t>Word</w:t>
      </w:r>
      <w:r w:rsidRPr="00773978">
        <w:rPr>
          <w:rFonts w:ascii="Times New Roman" w:hAnsi="Times New Roman"/>
          <w:sz w:val="20"/>
          <w:szCs w:val="20"/>
        </w:rPr>
        <w:t>;</w:t>
      </w:r>
    </w:p>
    <w:p w:rsidR="006A2B3F" w:rsidRPr="00773978" w:rsidRDefault="006A2B3F" w:rsidP="006A2B3F">
      <w:pPr>
        <w:pStyle w:val="Corpodetexto"/>
        <w:ind w:firstLine="708"/>
        <w:rPr>
          <w:rFonts w:ascii="Times New Roman" w:hAnsi="Times New Roman"/>
          <w:sz w:val="20"/>
          <w:szCs w:val="20"/>
        </w:rPr>
      </w:pPr>
      <w:r w:rsidRPr="00773978">
        <w:rPr>
          <w:rFonts w:ascii="Times New Roman" w:hAnsi="Times New Roman"/>
          <w:sz w:val="20"/>
          <w:szCs w:val="20"/>
        </w:rPr>
        <w:t>2 – Salve o documento como .rtf;</w:t>
      </w:r>
    </w:p>
    <w:p w:rsidR="006A2B3F" w:rsidRPr="00773978" w:rsidRDefault="006A2B3F" w:rsidP="006A2B3F">
      <w:pPr>
        <w:pStyle w:val="Corpodetexto"/>
        <w:ind w:firstLine="708"/>
        <w:rPr>
          <w:rFonts w:ascii="Times New Roman" w:hAnsi="Times New Roman"/>
          <w:sz w:val="20"/>
          <w:szCs w:val="20"/>
        </w:rPr>
      </w:pPr>
      <w:r w:rsidRPr="00773978">
        <w:rPr>
          <w:rFonts w:ascii="Times New Roman" w:hAnsi="Times New Roman"/>
          <w:sz w:val="20"/>
          <w:szCs w:val="20"/>
        </w:rPr>
        <w:t xml:space="preserve">3 – Abra o documento no Bloco de Notas; </w:t>
      </w:r>
    </w:p>
    <w:p w:rsidR="006A2B3F" w:rsidRPr="00773978" w:rsidRDefault="006A2B3F" w:rsidP="006A2B3F">
      <w:pPr>
        <w:pStyle w:val="Corpodetexto"/>
        <w:ind w:firstLine="708"/>
        <w:rPr>
          <w:rFonts w:ascii="Times New Roman" w:hAnsi="Times New Roman"/>
          <w:sz w:val="20"/>
          <w:szCs w:val="20"/>
        </w:rPr>
      </w:pPr>
      <w:r w:rsidRPr="00773978">
        <w:rPr>
          <w:rFonts w:ascii="Times New Roman" w:hAnsi="Times New Roman"/>
          <w:sz w:val="20"/>
          <w:szCs w:val="20"/>
        </w:rPr>
        <w:t>4 – Copie todo o conteúdo do arquivo aberto no Bloco de Notas; e</w:t>
      </w:r>
    </w:p>
    <w:p w:rsidR="006A2B3F" w:rsidRPr="00773978" w:rsidRDefault="006A2B3F" w:rsidP="006A2B3F">
      <w:pPr>
        <w:pStyle w:val="Corpodetexto"/>
        <w:ind w:firstLine="708"/>
        <w:rPr>
          <w:rFonts w:ascii="Times New Roman" w:hAnsi="Times New Roman"/>
          <w:i/>
          <w:sz w:val="20"/>
          <w:szCs w:val="20"/>
        </w:rPr>
      </w:pPr>
      <w:r w:rsidRPr="00773978">
        <w:rPr>
          <w:rFonts w:ascii="Times New Roman" w:hAnsi="Times New Roman"/>
          <w:sz w:val="20"/>
          <w:szCs w:val="20"/>
        </w:rPr>
        <w:t xml:space="preserve">5 – Cole o conteúdo copiado no </w:t>
      </w:r>
      <w:r w:rsidR="005953BF" w:rsidRPr="00773978">
        <w:rPr>
          <w:rFonts w:ascii="Times New Roman" w:hAnsi="Times New Roman"/>
          <w:sz w:val="20"/>
          <w:szCs w:val="20"/>
        </w:rPr>
        <w:t>registro</w:t>
      </w:r>
      <w:r w:rsidRPr="00773978">
        <w:rPr>
          <w:rFonts w:ascii="Times New Roman" w:hAnsi="Times New Roman"/>
          <w:sz w:val="20"/>
          <w:szCs w:val="20"/>
        </w:rPr>
        <w:t xml:space="preserve"> J800.</w:t>
      </w:r>
    </w:p>
    <w:p w:rsidR="00EF7502" w:rsidRPr="00773978" w:rsidRDefault="00EF7502" w:rsidP="006A2B3F">
      <w:pPr>
        <w:pStyle w:val="Corpodetexto"/>
        <w:spacing w:line="240" w:lineRule="auto"/>
        <w:rPr>
          <w:rFonts w:ascii="Times New Roman" w:hAnsi="Times New Roman"/>
          <w:sz w:val="20"/>
          <w:szCs w:val="20"/>
        </w:rPr>
      </w:pPr>
    </w:p>
    <w:tbl>
      <w:tblPr>
        <w:tblpPr w:leftFromText="45" w:rightFromText="45" w:vertAnchor="text" w:tblpXSpec="center"/>
        <w:tblW w:w="11165" w:type="dxa"/>
        <w:tblCellMar>
          <w:left w:w="0" w:type="dxa"/>
          <w:right w:w="0" w:type="dxa"/>
        </w:tblCellMar>
        <w:tblLook w:val="04A0" w:firstRow="1" w:lastRow="0" w:firstColumn="1" w:lastColumn="0" w:noHBand="0" w:noVBand="1"/>
      </w:tblPr>
      <w:tblGrid>
        <w:gridCol w:w="6107"/>
        <w:gridCol w:w="5058"/>
      </w:tblGrid>
      <w:tr w:rsidR="00870F2D" w:rsidRPr="00773978" w:rsidTr="00F77681">
        <w:tc>
          <w:tcPr>
            <w:tcW w:w="1116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5953BF" w:rsidP="006A2B3F">
            <w:pPr>
              <w:pStyle w:val="psds-corpodetexto"/>
              <w:spacing w:before="0" w:beforeAutospacing="0" w:after="0" w:afterAutospacing="0"/>
              <w:rPr>
                <w:sz w:val="20"/>
                <w:szCs w:val="20"/>
              </w:rPr>
            </w:pPr>
            <w:r w:rsidRPr="00773978">
              <w:rPr>
                <w:b/>
                <w:bCs/>
                <w:sz w:val="20"/>
                <w:szCs w:val="20"/>
              </w:rPr>
              <w:t>REGISTRO</w:t>
            </w:r>
            <w:r w:rsidR="00870F2D" w:rsidRPr="00773978">
              <w:rPr>
                <w:b/>
                <w:bCs/>
                <w:sz w:val="20"/>
                <w:szCs w:val="20"/>
              </w:rPr>
              <w:t xml:space="preserve"> J800:</w:t>
            </w:r>
            <w:r w:rsidR="00870F2D" w:rsidRPr="00773978">
              <w:rPr>
                <w:rStyle w:val="apple-converted-space"/>
                <w:b/>
                <w:bCs/>
                <w:sz w:val="20"/>
                <w:szCs w:val="20"/>
              </w:rPr>
              <w:t> </w:t>
            </w:r>
            <w:r w:rsidR="00870F2D" w:rsidRPr="00773978">
              <w:rPr>
                <w:b/>
                <w:bCs/>
                <w:caps/>
                <w:sz w:val="20"/>
                <w:szCs w:val="20"/>
              </w:rPr>
              <w:t>OUTRAS INFORMAÇÕES</w:t>
            </w:r>
          </w:p>
        </w:tc>
      </w:tr>
      <w:tr w:rsidR="00870F2D" w:rsidRPr="00773978" w:rsidTr="00F77681">
        <w:tc>
          <w:tcPr>
            <w:tcW w:w="1116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A2B3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tc>
      </w:tr>
      <w:tr w:rsidR="00870F2D" w:rsidRPr="00773978" w:rsidTr="00F77681">
        <w:tc>
          <w:tcPr>
            <w:tcW w:w="610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A2B3F">
            <w:pPr>
              <w:pStyle w:val="psds-corpodetexto"/>
              <w:spacing w:before="0" w:beforeAutospacing="0" w:after="0" w:afterAutospacing="0"/>
              <w:rPr>
                <w:sz w:val="20"/>
                <w:szCs w:val="20"/>
              </w:rPr>
            </w:pPr>
            <w:r w:rsidRPr="00773978">
              <w:rPr>
                <w:b/>
                <w:bCs/>
                <w:sz w:val="20"/>
                <w:szCs w:val="20"/>
              </w:rPr>
              <w:t>Nível Hierárquico – 3</w:t>
            </w:r>
          </w:p>
        </w:tc>
        <w:tc>
          <w:tcPr>
            <w:tcW w:w="5058"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870F2D" w:rsidP="006A2B3F">
            <w:pPr>
              <w:pStyle w:val="psds-corpodetexto"/>
              <w:spacing w:before="0" w:beforeAutospacing="0" w:after="0" w:afterAutospacing="0"/>
              <w:rPr>
                <w:sz w:val="20"/>
                <w:szCs w:val="20"/>
              </w:rPr>
            </w:pPr>
            <w:r w:rsidRPr="00773978">
              <w:rPr>
                <w:b/>
                <w:bCs/>
                <w:sz w:val="20"/>
                <w:szCs w:val="20"/>
              </w:rPr>
              <w:t>Ocorrência – 1:N</w:t>
            </w:r>
          </w:p>
        </w:tc>
      </w:tr>
      <w:tr w:rsidR="00870F2D" w:rsidRPr="00773978" w:rsidTr="00F77681">
        <w:tc>
          <w:tcPr>
            <w:tcW w:w="1116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A2B3F">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[REG]</w:t>
            </w:r>
          </w:p>
        </w:tc>
      </w:tr>
    </w:tbl>
    <w:p w:rsidR="00CD0A92" w:rsidRPr="00773978" w:rsidRDefault="00CD0A92" w:rsidP="006A2B3F">
      <w:pPr>
        <w:spacing w:line="240" w:lineRule="auto"/>
        <w:jc w:val="both"/>
        <w:rPr>
          <w:rFonts w:cs="Times New Roman"/>
          <w:color w:val="000000"/>
          <w:szCs w:val="20"/>
        </w:rPr>
      </w:pPr>
    </w:p>
    <w:tbl>
      <w:tblPr>
        <w:tblpPr w:leftFromText="45" w:rightFromText="45" w:vertAnchor="text" w:tblpXSpec="center"/>
        <w:tblW w:w="11251" w:type="dxa"/>
        <w:tblCellMar>
          <w:left w:w="0" w:type="dxa"/>
          <w:right w:w="0" w:type="dxa"/>
        </w:tblCellMar>
        <w:tblLook w:val="04A0" w:firstRow="1" w:lastRow="0" w:firstColumn="1" w:lastColumn="0" w:noHBand="0" w:noVBand="1"/>
      </w:tblPr>
      <w:tblGrid>
        <w:gridCol w:w="503"/>
        <w:gridCol w:w="1494"/>
        <w:gridCol w:w="2124"/>
        <w:gridCol w:w="617"/>
        <w:gridCol w:w="1039"/>
        <w:gridCol w:w="916"/>
        <w:gridCol w:w="1113"/>
        <w:gridCol w:w="1239"/>
        <w:gridCol w:w="2206"/>
      </w:tblGrid>
      <w:tr w:rsidR="00F77681" w:rsidRPr="00773978" w:rsidTr="00F77681">
        <w:trPr>
          <w:trHeight w:val="459"/>
        </w:trPr>
        <w:tc>
          <w:tcPr>
            <w:tcW w:w="50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F77681">
            <w:pPr>
              <w:pStyle w:val="psds-corpodetexto"/>
              <w:spacing w:before="0" w:beforeAutospacing="0" w:after="0" w:afterAutospacing="0"/>
              <w:jc w:val="center"/>
              <w:rPr>
                <w:sz w:val="20"/>
                <w:szCs w:val="20"/>
              </w:rPr>
            </w:pPr>
            <w:r w:rsidRPr="00773978">
              <w:rPr>
                <w:b/>
                <w:bCs/>
                <w:sz w:val="20"/>
                <w:szCs w:val="20"/>
              </w:rPr>
              <w:t>Nº</w:t>
            </w:r>
          </w:p>
        </w:tc>
        <w:tc>
          <w:tcPr>
            <w:tcW w:w="149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F77681">
            <w:pPr>
              <w:pStyle w:val="psds-corpodetexto"/>
              <w:spacing w:before="0" w:beforeAutospacing="0" w:after="0" w:afterAutospacing="0"/>
              <w:jc w:val="center"/>
              <w:rPr>
                <w:sz w:val="20"/>
                <w:szCs w:val="20"/>
              </w:rPr>
            </w:pPr>
            <w:r w:rsidRPr="00773978">
              <w:rPr>
                <w:b/>
                <w:bCs/>
                <w:sz w:val="20"/>
                <w:szCs w:val="20"/>
              </w:rPr>
              <w:t>Campo</w:t>
            </w:r>
          </w:p>
        </w:tc>
        <w:tc>
          <w:tcPr>
            <w:tcW w:w="212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F77681">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F77681">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F77681">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F77681">
            <w:pPr>
              <w:pStyle w:val="psds-corpodetexto"/>
              <w:spacing w:before="0" w:beforeAutospacing="0" w:after="0" w:afterAutospacing="0"/>
              <w:jc w:val="center"/>
              <w:rPr>
                <w:sz w:val="20"/>
                <w:szCs w:val="20"/>
              </w:rPr>
            </w:pPr>
            <w:r w:rsidRPr="00773978">
              <w:rPr>
                <w:b/>
                <w:bCs/>
                <w:sz w:val="20"/>
                <w:szCs w:val="20"/>
              </w:rPr>
              <w:t>Decimal</w:t>
            </w:r>
          </w:p>
        </w:tc>
        <w:tc>
          <w:tcPr>
            <w:tcW w:w="111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6A2B3F" w:rsidP="00F77681">
            <w:pPr>
              <w:pStyle w:val="psds-corpodetexto"/>
              <w:spacing w:before="0" w:beforeAutospacing="0" w:after="0" w:afterAutospacing="0"/>
              <w:jc w:val="center"/>
              <w:rPr>
                <w:sz w:val="20"/>
                <w:szCs w:val="20"/>
              </w:rPr>
            </w:pPr>
            <w:r w:rsidRPr="00773978">
              <w:rPr>
                <w:b/>
                <w:bCs/>
                <w:sz w:val="20"/>
                <w:szCs w:val="20"/>
              </w:rPr>
              <w:t>Valores V</w:t>
            </w:r>
            <w:r w:rsidR="00870F2D" w:rsidRPr="00773978">
              <w:rPr>
                <w:b/>
                <w:bCs/>
                <w:sz w:val="20"/>
                <w:szCs w:val="20"/>
              </w:rPr>
              <w:t>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870F2D" w:rsidP="00F77681">
            <w:pPr>
              <w:pStyle w:val="psds-corpodetexto"/>
              <w:spacing w:before="0" w:beforeAutospacing="0" w:after="0" w:afterAutospacing="0"/>
              <w:jc w:val="center"/>
              <w:rPr>
                <w:sz w:val="20"/>
                <w:szCs w:val="20"/>
              </w:rPr>
            </w:pPr>
            <w:r w:rsidRPr="00773978">
              <w:rPr>
                <w:b/>
                <w:bCs/>
                <w:sz w:val="20"/>
                <w:szCs w:val="20"/>
              </w:rPr>
              <w:t>Obrigatório</w:t>
            </w:r>
          </w:p>
        </w:tc>
        <w:tc>
          <w:tcPr>
            <w:tcW w:w="220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6A2B3F" w:rsidP="00F77681">
            <w:pPr>
              <w:pStyle w:val="psds-corpodetexto"/>
              <w:spacing w:before="0" w:beforeAutospacing="0" w:after="0" w:afterAutospacing="0"/>
              <w:jc w:val="center"/>
              <w:rPr>
                <w:sz w:val="20"/>
                <w:szCs w:val="20"/>
              </w:rPr>
            </w:pPr>
            <w:r w:rsidRPr="00773978">
              <w:rPr>
                <w:b/>
                <w:bCs/>
                <w:sz w:val="20"/>
                <w:szCs w:val="20"/>
              </w:rPr>
              <w:t>Regras de Validação do C</w:t>
            </w:r>
            <w:r w:rsidR="00870F2D" w:rsidRPr="00773978">
              <w:rPr>
                <w:b/>
                <w:bCs/>
                <w:sz w:val="20"/>
                <w:szCs w:val="20"/>
              </w:rPr>
              <w:t>ampo</w:t>
            </w:r>
          </w:p>
        </w:tc>
      </w:tr>
      <w:tr w:rsidR="00F77681" w:rsidRPr="00773978" w:rsidTr="00F77681">
        <w:trPr>
          <w:trHeight w:val="222"/>
        </w:trPr>
        <w:tc>
          <w:tcPr>
            <w:tcW w:w="50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hd w:val="clear" w:color="auto" w:fill="FFFFFF"/>
              <w:spacing w:line="240" w:lineRule="auto"/>
              <w:rPr>
                <w:rFonts w:cs="Times New Roman"/>
                <w:szCs w:val="20"/>
              </w:rPr>
            </w:pPr>
            <w:r w:rsidRPr="00773978">
              <w:rPr>
                <w:rFonts w:cs="Times New Roman"/>
                <w:szCs w:val="20"/>
              </w:rPr>
              <w:t>01</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hd w:val="clear" w:color="auto" w:fill="FFFFFF"/>
              <w:spacing w:line="240" w:lineRule="auto"/>
              <w:rPr>
                <w:rFonts w:cs="Times New Roman"/>
                <w:szCs w:val="20"/>
              </w:rPr>
            </w:pPr>
            <w:r w:rsidRPr="00773978">
              <w:rPr>
                <w:rFonts w:cs="Times New Roman"/>
                <w:szCs w:val="20"/>
              </w:rPr>
              <w:t>REG</w:t>
            </w:r>
          </w:p>
        </w:tc>
        <w:tc>
          <w:tcPr>
            <w:tcW w:w="2124"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hd w:val="clear" w:color="auto" w:fill="FFFFFF"/>
              <w:spacing w:line="240" w:lineRule="auto"/>
              <w:rPr>
                <w:rFonts w:cs="Times New Roman"/>
                <w:szCs w:val="20"/>
              </w:rPr>
            </w:pPr>
            <w:r w:rsidRPr="00773978">
              <w:rPr>
                <w:rFonts w:cs="Times New Roman"/>
                <w:szCs w:val="20"/>
              </w:rPr>
              <w:t>Texto fixo contendo “J800”.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hd w:val="clear" w:color="auto" w:fill="FFFFFF"/>
              <w:spacing w:line="240" w:lineRule="auto"/>
              <w:rPr>
                <w:rFonts w:cs="Times New Roman"/>
                <w:szCs w:val="20"/>
              </w:rPr>
            </w:pPr>
            <w:r w:rsidRPr="00773978">
              <w:rPr>
                <w:rFonts w:cs="Times New Roman"/>
                <w:szCs w:val="20"/>
              </w:rPr>
              <w:t>-</w:t>
            </w:r>
          </w:p>
        </w:tc>
        <w:tc>
          <w:tcPr>
            <w:tcW w:w="111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hd w:val="clear" w:color="auto" w:fill="FFFFFF"/>
              <w:spacing w:line="240" w:lineRule="auto"/>
              <w:rPr>
                <w:rFonts w:cs="Times New Roman"/>
                <w:szCs w:val="20"/>
              </w:rPr>
            </w:pPr>
            <w:r w:rsidRPr="00773978">
              <w:rPr>
                <w:rFonts w:cs="Times New Roman"/>
                <w:szCs w:val="20"/>
              </w:rPr>
              <w:t>"J800"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hd w:val="clear" w:color="auto" w:fill="FFFFFF"/>
              <w:spacing w:line="240" w:lineRule="auto"/>
              <w:rPr>
                <w:rFonts w:cs="Times New Roman"/>
                <w:szCs w:val="20"/>
              </w:rPr>
            </w:pPr>
            <w:r w:rsidRPr="00773978">
              <w:rPr>
                <w:rFonts w:cs="Times New Roman"/>
                <w:szCs w:val="20"/>
              </w:rPr>
              <w:t>Sim</w:t>
            </w:r>
          </w:p>
        </w:tc>
        <w:tc>
          <w:tcPr>
            <w:tcW w:w="220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hd w:val="clear" w:color="auto" w:fill="FFFFFF"/>
              <w:spacing w:line="240" w:lineRule="auto"/>
              <w:rPr>
                <w:rFonts w:cs="Times New Roman"/>
                <w:szCs w:val="20"/>
              </w:rPr>
            </w:pPr>
            <w:r w:rsidRPr="00773978">
              <w:rPr>
                <w:rFonts w:cs="Times New Roman"/>
                <w:szCs w:val="20"/>
              </w:rPr>
              <w:t>-</w:t>
            </w:r>
          </w:p>
        </w:tc>
      </w:tr>
      <w:tr w:rsidR="00F77681" w:rsidRPr="00773978" w:rsidTr="00F77681">
        <w:trPr>
          <w:trHeight w:val="565"/>
        </w:trPr>
        <w:tc>
          <w:tcPr>
            <w:tcW w:w="50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pacing w:line="240" w:lineRule="auto"/>
              <w:rPr>
                <w:rFonts w:cs="Times New Roman"/>
                <w:szCs w:val="20"/>
              </w:rPr>
            </w:pPr>
            <w:r w:rsidRPr="00773978">
              <w:rPr>
                <w:rFonts w:cs="Times New Roman"/>
                <w:szCs w:val="20"/>
              </w:rPr>
              <w:t>02</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pacing w:line="240" w:lineRule="auto"/>
              <w:rPr>
                <w:rFonts w:cs="Times New Roman"/>
                <w:szCs w:val="20"/>
              </w:rPr>
            </w:pPr>
            <w:r w:rsidRPr="00773978">
              <w:rPr>
                <w:rFonts w:cs="Times New Roman"/>
                <w:szCs w:val="20"/>
              </w:rPr>
              <w:t>ARQ_RTF</w:t>
            </w:r>
          </w:p>
        </w:tc>
        <w:tc>
          <w:tcPr>
            <w:tcW w:w="2124"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9A3B7D" w:rsidP="006A2B3F">
            <w:pPr>
              <w:spacing w:line="240" w:lineRule="auto"/>
              <w:rPr>
                <w:rFonts w:cs="Times New Roman"/>
                <w:szCs w:val="20"/>
              </w:rPr>
            </w:pPr>
            <w:r w:rsidRPr="00773978">
              <w:rPr>
                <w:rFonts w:cs="Times New Roman"/>
                <w:szCs w:val="20"/>
              </w:rPr>
              <w:t>Sequ</w:t>
            </w:r>
            <w:r w:rsidR="00870F2D" w:rsidRPr="00773978">
              <w:rPr>
                <w:rFonts w:cs="Times New Roman"/>
                <w:szCs w:val="20"/>
              </w:rPr>
              <w:t>ência de bytes que representem um único </w:t>
            </w:r>
            <w:r w:rsidR="00870F2D" w:rsidRPr="00773978">
              <w:rPr>
                <w:rStyle w:val="apple-converted-space"/>
                <w:rFonts w:cs="Times New Roman"/>
                <w:szCs w:val="20"/>
              </w:rPr>
              <w:t> </w:t>
            </w:r>
            <w:r w:rsidR="00870F2D" w:rsidRPr="00773978">
              <w:rPr>
                <w:rFonts w:cs="Times New Roman"/>
                <w:szCs w:val="20"/>
              </w:rPr>
              <w:t>arquivo no formato RTF (Rich Text Format).</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9A3B7D" w:rsidP="006A2B3F">
            <w:pPr>
              <w:spacing w:line="240" w:lineRule="auto"/>
              <w:rPr>
                <w:rFonts w:cs="Times New Roman"/>
                <w:szCs w:val="20"/>
              </w:rPr>
            </w:pPr>
            <w:r w:rsidRPr="00773978">
              <w:rPr>
                <w:rFonts w:cs="Times New Roman"/>
                <w:szCs w:val="20"/>
              </w:rPr>
              <w:t>Não existe limite de tamanho</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pacing w:line="240" w:lineRule="auto"/>
              <w:rPr>
                <w:rFonts w:cs="Times New Roman"/>
                <w:szCs w:val="20"/>
              </w:rPr>
            </w:pPr>
            <w:r w:rsidRPr="00773978">
              <w:rPr>
                <w:rFonts w:cs="Times New Roman"/>
                <w:szCs w:val="20"/>
              </w:rPr>
              <w:t>-</w:t>
            </w:r>
          </w:p>
        </w:tc>
        <w:tc>
          <w:tcPr>
            <w:tcW w:w="111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hd w:val="clear" w:color="auto" w:fill="FFFFFF"/>
              <w:spacing w:line="240" w:lineRule="auto"/>
              <w:rPr>
                <w:rFonts w:cs="Times New Roman"/>
                <w:szCs w:val="20"/>
              </w:rPr>
            </w:pPr>
            <w:r w:rsidRPr="00773978">
              <w:rPr>
                <w:rFonts w:cs="Times New Roman"/>
                <w:szCs w:val="20"/>
              </w:rPr>
              <w:t>Sim</w:t>
            </w:r>
          </w:p>
        </w:tc>
        <w:tc>
          <w:tcPr>
            <w:tcW w:w="220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hd w:val="clear" w:color="auto" w:fill="FFFFFF"/>
              <w:spacing w:line="240" w:lineRule="auto"/>
              <w:rPr>
                <w:rFonts w:cs="Times New Roman"/>
                <w:szCs w:val="20"/>
              </w:rPr>
            </w:pPr>
            <w:r w:rsidRPr="00773978">
              <w:rPr>
                <w:rFonts w:cs="Times New Roman"/>
                <w:szCs w:val="20"/>
              </w:rPr>
              <w:t>-</w:t>
            </w:r>
          </w:p>
        </w:tc>
      </w:tr>
      <w:tr w:rsidR="00F77681" w:rsidRPr="00773978" w:rsidTr="00F77681">
        <w:trPr>
          <w:trHeight w:val="565"/>
        </w:trPr>
        <w:tc>
          <w:tcPr>
            <w:tcW w:w="50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pacing w:line="240" w:lineRule="auto"/>
              <w:rPr>
                <w:rFonts w:cs="Times New Roman"/>
                <w:szCs w:val="20"/>
              </w:rPr>
            </w:pPr>
            <w:r w:rsidRPr="00773978">
              <w:rPr>
                <w:rFonts w:cs="Times New Roman"/>
                <w:szCs w:val="20"/>
              </w:rPr>
              <w:t>03</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pacing w:line="240" w:lineRule="auto"/>
              <w:rPr>
                <w:rFonts w:cs="Times New Roman"/>
                <w:szCs w:val="20"/>
              </w:rPr>
            </w:pPr>
            <w:r w:rsidRPr="00773978">
              <w:rPr>
                <w:rFonts w:cs="Times New Roman"/>
                <w:szCs w:val="20"/>
              </w:rPr>
              <w:t>IND_FIM_RTF</w:t>
            </w:r>
          </w:p>
        </w:tc>
        <w:tc>
          <w:tcPr>
            <w:tcW w:w="2124"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pacing w:line="240" w:lineRule="auto"/>
              <w:rPr>
                <w:rFonts w:cs="Times New Roman"/>
                <w:szCs w:val="20"/>
              </w:rPr>
            </w:pPr>
            <w:r w:rsidRPr="00773978">
              <w:rPr>
                <w:rFonts w:cs="Times New Roman"/>
                <w:szCs w:val="20"/>
              </w:rPr>
              <w:t>Indicador de fim do arquivo RTF. Texto fixo contendo “J800FIM”.</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pacing w:line="240" w:lineRule="auto"/>
              <w:rPr>
                <w:rFonts w:cs="Times New Roman"/>
                <w:szCs w:val="20"/>
              </w:rPr>
            </w:pPr>
            <w:r w:rsidRPr="00773978">
              <w:rPr>
                <w:rFonts w:cs="Times New Roman"/>
                <w:szCs w:val="20"/>
              </w:rPr>
              <w:t>007</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pacing w:line="240" w:lineRule="auto"/>
              <w:rPr>
                <w:rFonts w:cs="Times New Roman"/>
                <w:szCs w:val="20"/>
              </w:rPr>
            </w:pPr>
            <w:r w:rsidRPr="00773978">
              <w:rPr>
                <w:rFonts w:cs="Times New Roman"/>
                <w:szCs w:val="20"/>
              </w:rPr>
              <w:t>-</w:t>
            </w:r>
          </w:p>
        </w:tc>
        <w:tc>
          <w:tcPr>
            <w:tcW w:w="111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hd w:val="clear" w:color="auto" w:fill="FFFFFF"/>
              <w:spacing w:line="240" w:lineRule="auto"/>
              <w:rPr>
                <w:rFonts w:cs="Times New Roman"/>
                <w:szCs w:val="20"/>
              </w:rPr>
            </w:pPr>
            <w:r w:rsidRPr="00773978">
              <w:rPr>
                <w:rFonts w:cs="Times New Roman"/>
                <w:szCs w:val="20"/>
              </w:rPr>
              <w:t>"J800FIM"</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hd w:val="clear" w:color="auto" w:fill="FFFFFF"/>
              <w:spacing w:line="240" w:lineRule="auto"/>
              <w:rPr>
                <w:rFonts w:cs="Times New Roman"/>
                <w:szCs w:val="20"/>
              </w:rPr>
            </w:pPr>
            <w:r w:rsidRPr="00773978">
              <w:rPr>
                <w:rFonts w:cs="Times New Roman"/>
                <w:szCs w:val="20"/>
              </w:rPr>
              <w:t>Sim</w:t>
            </w:r>
          </w:p>
        </w:tc>
        <w:tc>
          <w:tcPr>
            <w:tcW w:w="220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A2B3F">
            <w:pPr>
              <w:shd w:val="clear" w:color="auto" w:fill="FFFFFF"/>
              <w:spacing w:line="240" w:lineRule="auto"/>
              <w:rPr>
                <w:rFonts w:cs="Times New Roman"/>
                <w:szCs w:val="20"/>
              </w:rPr>
            </w:pPr>
            <w:r w:rsidRPr="00773978">
              <w:rPr>
                <w:rFonts w:cs="Times New Roman"/>
                <w:szCs w:val="20"/>
              </w:rPr>
              <w:t>-</w:t>
            </w:r>
          </w:p>
        </w:tc>
      </w:tr>
    </w:tbl>
    <w:p w:rsidR="00CD0A92" w:rsidRPr="00773978" w:rsidRDefault="00CD0A92" w:rsidP="009A3B7D">
      <w:pPr>
        <w:pStyle w:val="Corpodetexto"/>
        <w:rPr>
          <w:rFonts w:ascii="Times New Roman" w:hAnsi="Times New Roman"/>
          <w:b/>
          <w:sz w:val="20"/>
          <w:szCs w:val="20"/>
        </w:rPr>
      </w:pPr>
    </w:p>
    <w:p w:rsidR="009A3B7D" w:rsidRPr="00773978" w:rsidRDefault="009A3B7D" w:rsidP="009A3B7D">
      <w:pPr>
        <w:pStyle w:val="Corpodetexto"/>
        <w:rPr>
          <w:rFonts w:ascii="Times New Roman" w:hAnsi="Times New Roman"/>
          <w:b/>
          <w:sz w:val="20"/>
          <w:szCs w:val="20"/>
        </w:rPr>
      </w:pPr>
      <w:r w:rsidRPr="00773978">
        <w:rPr>
          <w:rFonts w:ascii="Times New Roman" w:hAnsi="Times New Roman"/>
          <w:b/>
          <w:sz w:val="20"/>
          <w:szCs w:val="20"/>
        </w:rPr>
        <w:t>I - Observações:</w:t>
      </w:r>
    </w:p>
    <w:p w:rsidR="009A3B7D" w:rsidRPr="00773978" w:rsidRDefault="009A3B7D" w:rsidP="009A3B7D">
      <w:pPr>
        <w:pStyle w:val="Corpodetexto"/>
        <w:rPr>
          <w:rFonts w:ascii="Times New Roman" w:hAnsi="Times New Roman"/>
          <w:sz w:val="20"/>
          <w:szCs w:val="20"/>
        </w:rPr>
      </w:pPr>
    </w:p>
    <w:p w:rsidR="009A3B7D" w:rsidRPr="00773978" w:rsidRDefault="005953BF" w:rsidP="009A3B7D">
      <w:pPr>
        <w:pStyle w:val="Corpodetexto"/>
        <w:ind w:firstLine="708"/>
        <w:rPr>
          <w:rFonts w:ascii="Times New Roman" w:hAnsi="Times New Roman"/>
          <w:sz w:val="20"/>
          <w:szCs w:val="20"/>
        </w:rPr>
      </w:pPr>
      <w:r w:rsidRPr="00773978">
        <w:rPr>
          <w:rFonts w:ascii="Times New Roman" w:hAnsi="Times New Roman"/>
          <w:sz w:val="20"/>
          <w:szCs w:val="20"/>
        </w:rPr>
        <w:t>Registro</w:t>
      </w:r>
      <w:r w:rsidR="009A3B7D" w:rsidRPr="00773978">
        <w:rPr>
          <w:rFonts w:ascii="Times New Roman" w:hAnsi="Times New Roman"/>
          <w:sz w:val="20"/>
          <w:szCs w:val="20"/>
        </w:rPr>
        <w:t xml:space="preserve"> facultativo</w:t>
      </w:r>
    </w:p>
    <w:p w:rsidR="009A3B7D" w:rsidRPr="00773978" w:rsidRDefault="009A3B7D" w:rsidP="009A3B7D">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9A3B7D" w:rsidRPr="00773978" w:rsidRDefault="009A3B7D" w:rsidP="009A3B7D">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9A3B7D" w:rsidRPr="00773978" w:rsidRDefault="009A3B7D" w:rsidP="009A3B7D">
      <w:pPr>
        <w:pStyle w:val="Corpodetexto"/>
        <w:rPr>
          <w:rFonts w:ascii="Times New Roman" w:hAnsi="Times New Roman"/>
          <w:b/>
          <w:sz w:val="20"/>
          <w:szCs w:val="20"/>
        </w:rPr>
      </w:pPr>
    </w:p>
    <w:p w:rsidR="009A3B7D" w:rsidRPr="00773978" w:rsidRDefault="009A3B7D" w:rsidP="009A3B7D">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9A3B7D" w:rsidRPr="00773978" w:rsidRDefault="009A3B7D" w:rsidP="009A3B7D">
      <w:pPr>
        <w:pStyle w:val="Corpodetexto"/>
        <w:spacing w:line="240" w:lineRule="auto"/>
        <w:rPr>
          <w:rFonts w:ascii="Times New Roman" w:hAnsi="Times New Roman"/>
          <w:sz w:val="20"/>
          <w:szCs w:val="20"/>
        </w:rPr>
      </w:pPr>
    </w:p>
    <w:p w:rsidR="009A3B7D" w:rsidRPr="00773978" w:rsidRDefault="009A3B7D" w:rsidP="009A3B7D">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9A3B7D" w:rsidRPr="00773978" w:rsidRDefault="009A3B7D" w:rsidP="009A3B7D">
      <w:pPr>
        <w:pStyle w:val="Corpodetexto"/>
        <w:ind w:left="708"/>
        <w:rPr>
          <w:rStyle w:val="Hyperlink"/>
          <w:rFonts w:ascii="Times New Roman" w:hAnsi="Times New Roman"/>
          <w:b/>
          <w:color w:val="auto"/>
          <w:sz w:val="20"/>
          <w:szCs w:val="20"/>
        </w:rPr>
      </w:pPr>
    </w:p>
    <w:p w:rsidR="009A3B7D" w:rsidRPr="00773978" w:rsidRDefault="009A3B7D" w:rsidP="009A3B7D">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9A3B7D" w:rsidRPr="00773978" w:rsidRDefault="009A3B7D" w:rsidP="009A3B7D">
      <w:pPr>
        <w:pStyle w:val="Corpodetexto"/>
        <w:ind w:left="708"/>
        <w:rPr>
          <w:rStyle w:val="Hyperlink"/>
          <w:rFonts w:ascii="Times New Roman" w:hAnsi="Times New Roman"/>
          <w:color w:val="auto"/>
          <w:sz w:val="20"/>
          <w:szCs w:val="20"/>
        </w:rPr>
      </w:pPr>
    </w:p>
    <w:p w:rsidR="009A3B7D" w:rsidRPr="00773978" w:rsidRDefault="00F77681" w:rsidP="003A3558">
      <w:pPr>
        <w:rPr>
          <w:rFonts w:eastAsia="Times New Roman" w:cs="Times New Roman"/>
          <w:b/>
          <w:color w:val="000000"/>
          <w:szCs w:val="20"/>
          <w:lang w:eastAsia="ar-SA"/>
        </w:rPr>
      </w:pPr>
      <w:r w:rsidRPr="00773978">
        <w:rPr>
          <w:b/>
          <w:szCs w:val="20"/>
        </w:rPr>
        <w:br w:type="page"/>
      </w:r>
      <w:r w:rsidRPr="00773978">
        <w:rPr>
          <w:b/>
          <w:szCs w:val="20"/>
        </w:rPr>
        <w:lastRenderedPageBreak/>
        <w:t>V - Exemplo de P</w:t>
      </w:r>
      <w:r w:rsidR="009A3B7D" w:rsidRPr="00773978">
        <w:rPr>
          <w:b/>
          <w:szCs w:val="20"/>
        </w:rPr>
        <w:t xml:space="preserve">reenchimento: </w:t>
      </w:r>
    </w:p>
    <w:p w:rsidR="009A3B7D" w:rsidRPr="00773978" w:rsidRDefault="009A3B7D" w:rsidP="009A3B7D">
      <w:pPr>
        <w:pStyle w:val="Corpodetexto"/>
        <w:ind w:firstLine="708"/>
        <w:rPr>
          <w:rFonts w:ascii="Times New Roman" w:hAnsi="Times New Roman"/>
          <w:b/>
          <w:sz w:val="20"/>
          <w:szCs w:val="20"/>
        </w:rPr>
      </w:pPr>
    </w:p>
    <w:p w:rsidR="009A3B7D" w:rsidRPr="00773978" w:rsidRDefault="009A3B7D" w:rsidP="009A3B7D">
      <w:pPr>
        <w:pStyle w:val="PSDS-CorpodeTexto0"/>
        <w:ind w:left="707"/>
        <w:jc w:val="both"/>
        <w:rPr>
          <w:rFonts w:ascii="Times New Roman" w:hAnsi="Times New Roman"/>
          <w:color w:val="000000"/>
        </w:rPr>
      </w:pPr>
      <w:r w:rsidRPr="00773978">
        <w:rPr>
          <w:rFonts w:ascii="Times New Roman" w:hAnsi="Times New Roman"/>
          <w:color w:val="000000"/>
        </w:rPr>
        <w:t>|J800|{\rtf1\ansi\ansicpg1252\uc1 \deff0\deflang1046\deflangfe1046{\fonttbl{\f0\froman\fcharset0\fprq2{\*\panose 02020603050405020304}Times New Roman;}{\f30\froman\fcharset238\fprq2 Times New Roman CE;}{\f31\froman\fcharset204\fprq2 Times New Roman Cyr;}</w:t>
      </w:r>
    </w:p>
    <w:p w:rsidR="009A3B7D" w:rsidRPr="00773978" w:rsidRDefault="009A3B7D" w:rsidP="009A3B7D">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{\f33\froman\fcharset161\fprq2 Times New Roman Greek;}{\f34\froman\fcharset162\fprq2 Times New Roman Tur;}{\f35\froman\fcharset177\fprq2 Times New Roman (Hebrew);}{\f36\froman\fcharset178\fprq2 Times New Roman (Arabic);}</w:t>
      </w:r>
    </w:p>
    <w:p w:rsidR="009A3B7D" w:rsidRPr="00773978" w:rsidRDefault="009A3B7D" w:rsidP="009A3B7D">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{\f37\froman\fcharset186\fprq2 Times New Roman Baltic;}}{\colortbl;\red0\green0\blue0;\red0\green0\blue255;\red0\green255\blue255;\red0\green255\blue0;\red255\green0\blue255;\red255\green0\blue0;\red255\green255\blue0;\red255\green255\blue255;</w:t>
      </w:r>
    </w:p>
    <w:p w:rsidR="009A3B7D" w:rsidRPr="00773978" w:rsidRDefault="009A3B7D" w:rsidP="009A3B7D">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\red0\green0\blue128;\red0\green128\blue128;\red0\green128\blue0;\red128\green0\blue128;\red128\green0\blue0;\red128\green128\blue0;\red128\green128\blue128;\red192\green192\blue192;}{\stylesheet{</w:t>
      </w:r>
    </w:p>
    <w:p w:rsidR="009A3B7D" w:rsidRPr="00773978" w:rsidRDefault="009A3B7D" w:rsidP="009A3B7D">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\ql \li0\ri0\widctlpar\aspalpha\aspnum\faauto\adjustright\rin0\lin0\itap0 \fs24\lang1046\langfe1046\cgrid\langnp1046\langfenp1046 \snext0 Normal;}{\*\cs10 \additive Default Paragraph Font;}}{\info{\title EXEMPLO DE OUTRAS INFORMA\'c7\'d5ES}</w:t>
      </w:r>
    </w:p>
    <w:p w:rsidR="009A3B7D" w:rsidRPr="00773978" w:rsidRDefault="009A3B7D" w:rsidP="009A3B7D">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{\author mtonelli}{\operator mtonelli}{\creatim\yr2008\mo9\dy11\hr10\min34}{\revtim\yr2008\mo9\dy11\hr10\min34}{\version2}{\edmins0}{\nofpages1}{\nofwords0}{\nofchars0}{\*\company Minist\'e9rio da Fazenda}{\nofcharsws0}{\vern8229}}</w:t>
      </w:r>
    </w:p>
    <w:p w:rsidR="009A3B7D" w:rsidRPr="00773978" w:rsidRDefault="009A3B7D" w:rsidP="009A3B7D">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\margl1701\margr1701\margt1417\margb1417 \deftab708\widowctrl\ftnbj\aenddoc\hyphhotz425\noxlattoyen\expshrtn\noultrlspc\dntblnsbdb\nospaceforul\hyphcaps0\formshade\horzdoc\dgmargin\dghspace180\dgvspace180\dghorigin1701\dgvorigin1417\dghshow1\dgvshow1</w:t>
      </w:r>
    </w:p>
    <w:p w:rsidR="009A3B7D" w:rsidRPr="00773978" w:rsidRDefault="009A3B7D" w:rsidP="009A3B7D">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 xml:space="preserve">\jexpand\viewkind1\viewscale100\pgbrdrhead\pgbrdrfoot\splytwnine\ftnlytwnine\htmautsp\nolnhtadjtbl\useltbaln\alntblind\lytcalctblwd\lyttblrtgr\lnbrkrule \fet0\sectd \linex0\headery708\footery708\colsx708\endnhere\sectlinegrid360\sectdefaultcl </w:t>
      </w:r>
    </w:p>
    <w:p w:rsidR="009A3B7D" w:rsidRPr="00773978" w:rsidRDefault="009A3B7D" w:rsidP="009A3B7D">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{\*\pnseclvl1\pnucrm\pnstart1\pnindent720\pnhang{\pntxta .}}{\*\pnseclvl2\pnucltr\pnstart1\pnindent720\pnhang{\pntxta .}}{\*\pnseclvl3\pndec\pnstart1\pnindent720\pnhang{\pntxta .}}{\*\pnseclvl4\pnlcltr\pnstart1\pnindent720\pnhang{\pntxta )}}{\*\pnseclvl5</w:t>
      </w:r>
    </w:p>
    <w:p w:rsidR="009A3B7D" w:rsidRPr="00773978" w:rsidRDefault="009A3B7D" w:rsidP="009A3B7D">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\pndec\pnstart1\pnindent720\pnhang{\pntxtb (}{\pntxta )}}{\*\pnseclvl6\pnlcltr\pnstart1\pnindent720\pnhang{\pntxtb (}{\pntxta )}}{\*\pnseclvl7\pnlcrm\pnstart1\pnindent720\pnhang{\pntxtb (}{\pntxta )}}{\*\pnseclvl8\pnlcltr\pnstart1\pnindent720\pnhang</w:t>
      </w:r>
    </w:p>
    <w:p w:rsidR="009A3B7D" w:rsidRPr="00773978" w:rsidRDefault="009A3B7D" w:rsidP="009A3B7D">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{\pntxtb (}{\pntxta )}}{\*\pnseclvl9\pnlcrm\pnstart1\pnindent720\pnhang{\pntxtb (}{\pntxta )}}\pard\plain \ql \li0\ri0\widctlpar\aspalpha\aspnum\faauto\adjustright\rin0\lin0\itap0 \fs24\lang1046\langfe1046\cgrid\langnp1046\langfenp1046 {</w:t>
      </w:r>
    </w:p>
    <w:p w:rsidR="009A3B7D" w:rsidRPr="00773978" w:rsidRDefault="009A3B7D" w:rsidP="009A3B7D">
      <w:pPr>
        <w:pStyle w:val="PSDS-CorpodeTexto0"/>
        <w:ind w:left="707"/>
        <w:jc w:val="both"/>
        <w:rPr>
          <w:rFonts w:ascii="Times New Roman" w:hAnsi="Times New Roman"/>
          <w:color w:val="000000"/>
        </w:rPr>
      </w:pPr>
      <w:r w:rsidRPr="00773978">
        <w:rPr>
          <w:rFonts w:ascii="Times New Roman" w:hAnsi="Times New Roman"/>
          <w:color w:val="000000"/>
        </w:rPr>
        <w:t>EXEMPLO DE OUTRAS INFORMA\'c7\'d5ES</w:t>
      </w:r>
    </w:p>
    <w:p w:rsidR="009A3B7D" w:rsidRPr="00773978" w:rsidRDefault="009A3B7D" w:rsidP="009A3B7D">
      <w:pPr>
        <w:pStyle w:val="PSDS-CorpodeTexto0"/>
        <w:ind w:left="707"/>
        <w:jc w:val="both"/>
        <w:rPr>
          <w:rFonts w:ascii="Times New Roman" w:hAnsi="Times New Roman"/>
          <w:color w:val="000000"/>
        </w:rPr>
      </w:pPr>
      <w:r w:rsidRPr="00773978">
        <w:rPr>
          <w:rFonts w:ascii="Times New Roman" w:hAnsi="Times New Roman"/>
          <w:color w:val="000000"/>
        </w:rPr>
        <w:t>\par Exemplo de outras informa\'e7\'f5es</w:t>
      </w:r>
    </w:p>
    <w:p w:rsidR="009A3B7D" w:rsidRPr="00773978" w:rsidRDefault="009A3B7D" w:rsidP="009A3B7D">
      <w:pPr>
        <w:pStyle w:val="PSDS-CorpodeTexto0"/>
        <w:ind w:left="707"/>
        <w:jc w:val="both"/>
        <w:rPr>
          <w:rFonts w:ascii="Times New Roman" w:hAnsi="Times New Roman"/>
          <w:color w:val="000000"/>
        </w:rPr>
      </w:pPr>
      <w:r w:rsidRPr="00773978">
        <w:rPr>
          <w:rFonts w:ascii="Times New Roman" w:hAnsi="Times New Roman"/>
          <w:color w:val="000000"/>
        </w:rPr>
        <w:t>\par }}|J800FIM|</w:t>
      </w:r>
    </w:p>
    <w:p w:rsidR="00F77681" w:rsidRPr="00773978" w:rsidRDefault="00F77681" w:rsidP="009A3B7D">
      <w:pPr>
        <w:pStyle w:val="PSDS-CorpodeTexto0"/>
        <w:ind w:left="707"/>
        <w:jc w:val="both"/>
        <w:rPr>
          <w:rFonts w:ascii="Times New Roman" w:hAnsi="Times New Roman"/>
          <w:b/>
        </w:rPr>
      </w:pPr>
    </w:p>
    <w:p w:rsidR="009A3B7D" w:rsidRPr="00773978" w:rsidRDefault="009A3B7D" w:rsidP="009A3B7D">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J800</w:t>
      </w:r>
    </w:p>
    <w:p w:rsidR="009A3B7D" w:rsidRPr="00773978" w:rsidRDefault="009A3B7D" w:rsidP="009A3B7D">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Sequência de bytes que representem um único </w:t>
      </w:r>
      <w:r w:rsidRPr="00773978">
        <w:rPr>
          <w:rStyle w:val="apple-converted-space"/>
          <w:rFonts w:ascii="Times New Roman" w:hAnsi="Times New Roman"/>
        </w:rPr>
        <w:t> </w:t>
      </w:r>
      <w:r w:rsidRPr="00773978">
        <w:rPr>
          <w:rFonts w:ascii="Times New Roman" w:hAnsi="Times New Roman"/>
        </w:rPr>
        <w:t>arquivo no formato RTF (Rich Text Format).</w:t>
      </w:r>
    </w:p>
    <w:p w:rsidR="009A3B7D" w:rsidRPr="00773978" w:rsidRDefault="009A3B7D" w:rsidP="00CD0A92">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Indicador de Fim do Arquivo RTF: J800FIM</w:t>
      </w:r>
    </w:p>
    <w:p w:rsidR="00CD0A92" w:rsidRPr="00773978" w:rsidRDefault="00CD0A92" w:rsidP="00CD0A92">
      <w:pPr>
        <w:pStyle w:val="PSDS-CorpodeTexto0"/>
        <w:ind w:left="1416"/>
        <w:jc w:val="both"/>
        <w:rPr>
          <w:rFonts w:ascii="Times New Roman" w:hAnsi="Times New Roman"/>
        </w:rPr>
      </w:pPr>
    </w:p>
    <w:p w:rsidR="00F77681" w:rsidRPr="00773978" w:rsidRDefault="00F77681">
      <w:pPr>
        <w:rPr>
          <w:rFonts w:eastAsia="Times New Roman" w:cs="Times New Roman"/>
          <w:b/>
          <w:bCs/>
          <w:color w:val="0000FF"/>
          <w:szCs w:val="20"/>
          <w:lang w:eastAsia="pt-BR"/>
        </w:rPr>
      </w:pPr>
      <w:r w:rsidRPr="00773978">
        <w:rPr>
          <w:color w:val="0000FF"/>
          <w:szCs w:val="20"/>
        </w:rPr>
        <w:br w:type="page"/>
      </w:r>
    </w:p>
    <w:p w:rsidR="003A7F15" w:rsidRPr="00773978" w:rsidRDefault="003A7F15" w:rsidP="003A7F15">
      <w:pPr>
        <w:pStyle w:val="Ttulo1"/>
        <w:jc w:val="both"/>
        <w:rPr>
          <w:szCs w:val="20"/>
        </w:rPr>
      </w:pPr>
      <w:bookmarkStart w:id="161" w:name="_Toc450294937"/>
      <w:r w:rsidRPr="00773978">
        <w:rPr>
          <w:szCs w:val="20"/>
        </w:rPr>
        <w:lastRenderedPageBreak/>
        <w:t>3.</w:t>
      </w:r>
      <w:r w:rsidR="000C632E" w:rsidRPr="00773978">
        <w:rPr>
          <w:szCs w:val="20"/>
        </w:rPr>
        <w:t>1.</w:t>
      </w:r>
      <w:r w:rsidRPr="00773978">
        <w:rPr>
          <w:szCs w:val="20"/>
        </w:rPr>
        <w:t xml:space="preserve">6.3.6. </w:t>
      </w:r>
      <w:r w:rsidR="005953BF" w:rsidRPr="00773978">
        <w:rPr>
          <w:szCs w:val="20"/>
        </w:rPr>
        <w:t>Registro</w:t>
      </w:r>
      <w:r w:rsidRPr="00773978">
        <w:rPr>
          <w:szCs w:val="20"/>
        </w:rPr>
        <w:t xml:space="preserve"> J900: Termo de Encerramento</w:t>
      </w:r>
      <w:bookmarkEnd w:id="161"/>
    </w:p>
    <w:p w:rsidR="009A3B7D" w:rsidRPr="00773978" w:rsidRDefault="009A3B7D" w:rsidP="009A3B7D">
      <w:pPr>
        <w:pStyle w:val="Corpodetexto"/>
        <w:rPr>
          <w:rFonts w:ascii="Times New Roman" w:hAnsi="Times New Roman"/>
          <w:sz w:val="20"/>
          <w:szCs w:val="20"/>
        </w:rPr>
      </w:pPr>
    </w:p>
    <w:p w:rsidR="003A7F15" w:rsidRPr="00773978" w:rsidRDefault="00FE3AC4" w:rsidP="009A3B7D">
      <w:pPr>
        <w:pStyle w:val="Corpodetexto"/>
        <w:ind w:firstLine="708"/>
        <w:rPr>
          <w:rFonts w:ascii="Times New Roman" w:hAnsi="Times New Roman"/>
          <w:sz w:val="20"/>
          <w:szCs w:val="20"/>
        </w:rPr>
      </w:pPr>
      <w:r w:rsidRPr="00773978">
        <w:rPr>
          <w:rFonts w:ascii="Times New Roman" w:hAnsi="Times New Roman"/>
          <w:sz w:val="20"/>
          <w:szCs w:val="20"/>
        </w:rPr>
        <w:t xml:space="preserve">Este </w:t>
      </w:r>
      <w:r w:rsidR="005953BF" w:rsidRPr="00773978">
        <w:rPr>
          <w:rFonts w:ascii="Times New Roman" w:hAnsi="Times New Roman"/>
          <w:sz w:val="20"/>
          <w:szCs w:val="20"/>
        </w:rPr>
        <w:t>registro</w:t>
      </w:r>
      <w:r w:rsidRPr="00773978">
        <w:rPr>
          <w:rFonts w:ascii="Times New Roman" w:hAnsi="Times New Roman"/>
          <w:sz w:val="20"/>
          <w:szCs w:val="20"/>
        </w:rPr>
        <w:t xml:space="preserve"> fornece os dados do termo de encerramento da escrituração. </w:t>
      </w:r>
      <w:r w:rsidR="005953BF" w:rsidRPr="00773978">
        <w:rPr>
          <w:rFonts w:ascii="Times New Roman" w:hAnsi="Times New Roman"/>
          <w:sz w:val="20"/>
          <w:szCs w:val="20"/>
        </w:rPr>
        <w:t>Registro</w:t>
      </w:r>
      <w:r w:rsidR="009A3B7D" w:rsidRPr="00773978">
        <w:rPr>
          <w:rFonts w:ascii="Times New Roman" w:hAnsi="Times New Roman"/>
          <w:sz w:val="20"/>
          <w:szCs w:val="20"/>
        </w:rPr>
        <w:t xml:space="preserve"> obrigatório e exclusivo para as pessoas jurídicas sujeitas a </w:t>
      </w:r>
      <w:r w:rsidR="005953BF" w:rsidRPr="00773978">
        <w:rPr>
          <w:rFonts w:ascii="Times New Roman" w:hAnsi="Times New Roman"/>
          <w:sz w:val="20"/>
          <w:szCs w:val="20"/>
        </w:rPr>
        <w:t>registro</w:t>
      </w:r>
      <w:r w:rsidR="009A3B7D" w:rsidRPr="00773978">
        <w:rPr>
          <w:rFonts w:ascii="Times New Roman" w:hAnsi="Times New Roman"/>
          <w:sz w:val="20"/>
          <w:szCs w:val="20"/>
        </w:rPr>
        <w:t xml:space="preserve"> em Juntas Comerciais</w:t>
      </w:r>
      <w:r w:rsidRPr="00773978">
        <w:rPr>
          <w:rFonts w:ascii="Times New Roman" w:hAnsi="Times New Roman"/>
          <w:sz w:val="20"/>
          <w:szCs w:val="20"/>
        </w:rPr>
        <w:t>.</w:t>
      </w:r>
    </w:p>
    <w:p w:rsidR="009A3B7D" w:rsidRPr="00773978" w:rsidRDefault="009A3B7D" w:rsidP="00FE3AC4">
      <w:pPr>
        <w:pStyle w:val="Corpodetexto"/>
        <w:spacing w:line="240" w:lineRule="auto"/>
        <w:ind w:firstLine="708"/>
        <w:rPr>
          <w:rFonts w:ascii="Times New Roman" w:hAnsi="Times New Roman"/>
          <w:color w:val="auto"/>
          <w:sz w:val="20"/>
          <w:szCs w:val="20"/>
        </w:rPr>
      </w:pPr>
    </w:p>
    <w:tbl>
      <w:tblPr>
        <w:tblpPr w:leftFromText="45" w:rightFromText="45" w:vertAnchor="text" w:tblpXSpec="center"/>
        <w:tblW w:w="10881" w:type="dxa"/>
        <w:tblCellMar>
          <w:left w:w="0" w:type="dxa"/>
          <w:right w:w="0" w:type="dxa"/>
        </w:tblCellMar>
        <w:tblLook w:val="04A0" w:firstRow="1" w:lastRow="0" w:firstColumn="1" w:lastColumn="0" w:noHBand="0" w:noVBand="1"/>
      </w:tblPr>
      <w:tblGrid>
        <w:gridCol w:w="6162"/>
        <w:gridCol w:w="4719"/>
      </w:tblGrid>
      <w:tr w:rsidR="00870F2D" w:rsidRPr="00773978" w:rsidTr="00F77681">
        <w:tc>
          <w:tcPr>
            <w:tcW w:w="1088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5953BF" w:rsidP="00FE3AC4">
            <w:pPr>
              <w:pStyle w:val="psds-corpodetexto"/>
              <w:spacing w:before="0" w:beforeAutospacing="0" w:after="0" w:afterAutospacing="0"/>
              <w:rPr>
                <w:sz w:val="20"/>
                <w:szCs w:val="20"/>
              </w:rPr>
            </w:pPr>
            <w:r w:rsidRPr="00773978">
              <w:rPr>
                <w:b/>
                <w:bCs/>
                <w:sz w:val="20"/>
                <w:szCs w:val="20"/>
              </w:rPr>
              <w:t>REGISTRO</w:t>
            </w:r>
            <w:r w:rsidR="00870F2D" w:rsidRPr="00773978">
              <w:rPr>
                <w:b/>
                <w:bCs/>
                <w:sz w:val="20"/>
                <w:szCs w:val="20"/>
              </w:rPr>
              <w:t xml:space="preserve"> J900: TERMO DE ENCERRAMENTO</w:t>
            </w:r>
          </w:p>
        </w:tc>
      </w:tr>
      <w:tr w:rsidR="00870F2D" w:rsidRPr="00773978" w:rsidTr="00F77681">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FE3AC4">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870F2D" w:rsidRPr="00773978" w:rsidRDefault="00870F2D" w:rsidP="00FE3AC4">
            <w:pPr>
              <w:pStyle w:val="psds-corpodetexto"/>
              <w:spacing w:before="0" w:beforeAutospacing="0" w:after="0" w:afterAutospacing="0"/>
              <w:rPr>
                <w:sz w:val="20"/>
                <w:szCs w:val="20"/>
              </w:rPr>
            </w:pPr>
            <w:r w:rsidRPr="00773978">
              <w:rPr>
                <w:sz w:val="20"/>
                <w:szCs w:val="20"/>
              </w:rPr>
              <w:t>[</w:t>
            </w:r>
            <w:hyperlink r:id="rId211" w:anchor="REGRA_OCORRENCIA_UNITARIA_ARQ" w:history="1">
              <w:r w:rsidRPr="00773978">
                <w:rPr>
                  <w:rStyle w:val="Hyperlink"/>
                  <w:color w:val="auto"/>
                  <w:sz w:val="20"/>
                  <w:szCs w:val="20"/>
                </w:rPr>
                <w:t>REGRA_OCORRENCIA_UNITARIA_ARQ</w:t>
              </w:r>
            </w:hyperlink>
            <w:r w:rsidRPr="00773978">
              <w:rPr>
                <w:sz w:val="20"/>
                <w:szCs w:val="20"/>
              </w:rPr>
              <w:t>]</w:t>
            </w:r>
          </w:p>
        </w:tc>
      </w:tr>
      <w:tr w:rsidR="00870F2D" w:rsidRPr="00773978" w:rsidTr="00F77681">
        <w:tc>
          <w:tcPr>
            <w:tcW w:w="6162"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FE3AC4">
            <w:pPr>
              <w:pStyle w:val="psds-corpodetexto"/>
              <w:spacing w:before="0" w:beforeAutospacing="0" w:after="0" w:afterAutospacing="0"/>
              <w:rPr>
                <w:sz w:val="20"/>
                <w:szCs w:val="20"/>
              </w:rPr>
            </w:pPr>
            <w:r w:rsidRPr="00773978">
              <w:rPr>
                <w:b/>
                <w:bCs/>
                <w:sz w:val="20"/>
                <w:szCs w:val="20"/>
              </w:rPr>
              <w:t>Nível Hierárquico – 2</w:t>
            </w:r>
          </w:p>
        </w:tc>
        <w:tc>
          <w:tcPr>
            <w:tcW w:w="4719"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870F2D" w:rsidP="00FE3AC4">
            <w:pPr>
              <w:pStyle w:val="psds-corpodetexto"/>
              <w:spacing w:before="0" w:beforeAutospacing="0" w:after="0" w:afterAutospacing="0"/>
              <w:rPr>
                <w:sz w:val="20"/>
                <w:szCs w:val="20"/>
              </w:rPr>
            </w:pPr>
            <w:r w:rsidRPr="00773978">
              <w:rPr>
                <w:b/>
                <w:bCs/>
                <w:sz w:val="20"/>
                <w:szCs w:val="20"/>
              </w:rPr>
              <w:t>Ocorrência – um</w:t>
            </w:r>
            <w:r w:rsidR="00FE3AC4" w:rsidRPr="00773978">
              <w:rPr>
                <w:b/>
                <w:bCs/>
                <w:sz w:val="20"/>
                <w:szCs w:val="20"/>
              </w:rPr>
              <w:t xml:space="preserve"> </w:t>
            </w:r>
            <w:r w:rsidRPr="00773978">
              <w:rPr>
                <w:b/>
                <w:bCs/>
                <w:sz w:val="20"/>
                <w:szCs w:val="20"/>
              </w:rPr>
              <w:t>(por arquivo)</w:t>
            </w:r>
          </w:p>
        </w:tc>
      </w:tr>
      <w:tr w:rsidR="00870F2D" w:rsidRPr="00773978" w:rsidTr="00F77681">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FE3AC4">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[REG]</w:t>
            </w:r>
          </w:p>
        </w:tc>
      </w:tr>
    </w:tbl>
    <w:p w:rsidR="00870F2D" w:rsidRPr="00773978" w:rsidRDefault="00870F2D" w:rsidP="00FE3AC4">
      <w:pPr>
        <w:spacing w:line="240" w:lineRule="auto"/>
        <w:jc w:val="both"/>
        <w:rPr>
          <w:rFonts w:cs="Times New Roman"/>
          <w:szCs w:val="20"/>
        </w:rPr>
      </w:pPr>
      <w:r w:rsidRPr="00773978">
        <w:rPr>
          <w:rFonts w:cs="Times New Roman"/>
          <w:szCs w:val="20"/>
          <w:lang w:val="pt-PT"/>
        </w:rPr>
        <w:t> </w:t>
      </w:r>
      <w:r w:rsidR="009A3B7D" w:rsidRPr="00773978">
        <w:rPr>
          <w:rFonts w:cs="Times New Roman"/>
          <w:szCs w:val="20"/>
        </w:rPr>
        <w:t>   </w:t>
      </w:r>
    </w:p>
    <w:tbl>
      <w:tblPr>
        <w:tblpPr w:leftFromText="45" w:rightFromText="45" w:vertAnchor="text" w:tblpXSpec="center"/>
        <w:tblW w:w="10941" w:type="dxa"/>
        <w:tblLayout w:type="fixed"/>
        <w:tblCellMar>
          <w:left w:w="0" w:type="dxa"/>
          <w:right w:w="0" w:type="dxa"/>
        </w:tblCellMar>
        <w:tblLook w:val="04A0" w:firstRow="1" w:lastRow="0" w:firstColumn="1" w:lastColumn="0" w:noHBand="0" w:noVBand="1"/>
      </w:tblPr>
      <w:tblGrid>
        <w:gridCol w:w="427"/>
        <w:gridCol w:w="1528"/>
        <w:gridCol w:w="2060"/>
        <w:gridCol w:w="541"/>
        <w:gridCol w:w="963"/>
        <w:gridCol w:w="840"/>
        <w:gridCol w:w="1180"/>
        <w:gridCol w:w="1276"/>
        <w:gridCol w:w="2126"/>
      </w:tblGrid>
      <w:tr w:rsidR="00F77681" w:rsidRPr="00773978" w:rsidTr="00F77681">
        <w:tc>
          <w:tcPr>
            <w:tcW w:w="427" w:type="dxa"/>
            <w:tcBorders>
              <w:top w:val="single" w:sz="6" w:space="0" w:color="auto"/>
              <w:left w:val="single" w:sz="6" w:space="0" w:color="auto"/>
              <w:bottom w:val="single" w:sz="6" w:space="0" w:color="auto"/>
              <w:right w:val="single" w:sz="6" w:space="0" w:color="auto"/>
            </w:tcBorders>
            <w:shd w:val="clear" w:color="auto" w:fill="E6E6E6"/>
            <w:tcMar>
              <w:top w:w="0" w:type="dxa"/>
              <w:left w:w="108" w:type="dxa"/>
              <w:bottom w:w="0" w:type="dxa"/>
              <w:right w:w="108" w:type="dxa"/>
            </w:tcMar>
            <w:vAlign w:val="center"/>
            <w:hideMark/>
          </w:tcPr>
          <w:p w:rsidR="00870F2D" w:rsidRPr="00773978" w:rsidRDefault="00870F2D" w:rsidP="00651A68">
            <w:pPr>
              <w:pStyle w:val="psds-corpodetexto"/>
              <w:spacing w:before="0" w:beforeAutospacing="0" w:after="0" w:afterAutospacing="0"/>
              <w:jc w:val="center"/>
              <w:rPr>
                <w:sz w:val="20"/>
                <w:szCs w:val="20"/>
              </w:rPr>
            </w:pPr>
            <w:r w:rsidRPr="00773978">
              <w:rPr>
                <w:b/>
                <w:bCs/>
                <w:sz w:val="20"/>
                <w:szCs w:val="20"/>
              </w:rPr>
              <w:t>Nº</w:t>
            </w:r>
          </w:p>
        </w:tc>
        <w:tc>
          <w:tcPr>
            <w:tcW w:w="1528"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870F2D" w:rsidRPr="00773978" w:rsidRDefault="00870F2D" w:rsidP="00651A68">
            <w:pPr>
              <w:pStyle w:val="psds-corpodetexto"/>
              <w:spacing w:before="0" w:beforeAutospacing="0" w:after="0" w:afterAutospacing="0"/>
              <w:jc w:val="center"/>
              <w:rPr>
                <w:sz w:val="20"/>
                <w:szCs w:val="20"/>
              </w:rPr>
            </w:pPr>
            <w:r w:rsidRPr="00773978">
              <w:rPr>
                <w:b/>
                <w:bCs/>
                <w:sz w:val="20"/>
                <w:szCs w:val="20"/>
              </w:rPr>
              <w:t>Campo</w:t>
            </w:r>
          </w:p>
        </w:tc>
        <w:tc>
          <w:tcPr>
            <w:tcW w:w="2060"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870F2D" w:rsidRPr="00773978" w:rsidRDefault="00870F2D" w:rsidP="00651A68">
            <w:pPr>
              <w:pStyle w:val="psds-corpodetexto"/>
              <w:spacing w:before="0" w:beforeAutospacing="0" w:after="0" w:afterAutospacing="0"/>
              <w:jc w:val="center"/>
              <w:rPr>
                <w:sz w:val="20"/>
                <w:szCs w:val="20"/>
              </w:rPr>
            </w:pPr>
            <w:r w:rsidRPr="00773978">
              <w:rPr>
                <w:b/>
                <w:bCs/>
                <w:sz w:val="20"/>
                <w:szCs w:val="20"/>
              </w:rPr>
              <w:t>Descrição</w:t>
            </w:r>
          </w:p>
        </w:tc>
        <w:tc>
          <w:tcPr>
            <w:tcW w:w="541" w:type="dxa"/>
            <w:tcBorders>
              <w:top w:val="single" w:sz="6" w:space="0" w:color="auto"/>
              <w:left w:val="nil"/>
              <w:bottom w:val="single" w:sz="6" w:space="0" w:color="auto"/>
              <w:right w:val="single" w:sz="6" w:space="0" w:color="auto"/>
            </w:tcBorders>
            <w:shd w:val="clear" w:color="auto" w:fill="E6E6E6"/>
            <w:tcMar>
              <w:top w:w="0" w:type="dxa"/>
              <w:left w:w="70" w:type="dxa"/>
              <w:bottom w:w="0" w:type="dxa"/>
              <w:right w:w="70" w:type="dxa"/>
            </w:tcMar>
            <w:vAlign w:val="center"/>
            <w:hideMark/>
          </w:tcPr>
          <w:p w:rsidR="00870F2D" w:rsidRPr="00773978" w:rsidRDefault="00870F2D" w:rsidP="00651A68">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870F2D" w:rsidRPr="00773978" w:rsidRDefault="00870F2D" w:rsidP="00651A68">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870F2D" w:rsidRPr="00773978" w:rsidRDefault="00870F2D" w:rsidP="00651A68">
            <w:pPr>
              <w:pStyle w:val="psds-corpodetexto"/>
              <w:spacing w:before="0" w:beforeAutospacing="0" w:after="0" w:afterAutospacing="0"/>
              <w:jc w:val="center"/>
              <w:rPr>
                <w:sz w:val="20"/>
                <w:szCs w:val="20"/>
              </w:rPr>
            </w:pPr>
            <w:r w:rsidRPr="00773978">
              <w:rPr>
                <w:b/>
                <w:bCs/>
                <w:sz w:val="20"/>
                <w:szCs w:val="20"/>
              </w:rPr>
              <w:t>Decimal</w:t>
            </w:r>
          </w:p>
        </w:tc>
        <w:tc>
          <w:tcPr>
            <w:tcW w:w="1180"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870F2D" w:rsidRPr="00773978" w:rsidRDefault="00FE3AC4" w:rsidP="00651A68">
            <w:pPr>
              <w:pStyle w:val="psds-corpodetexto"/>
              <w:spacing w:before="0" w:beforeAutospacing="0" w:after="0" w:afterAutospacing="0"/>
              <w:jc w:val="center"/>
              <w:rPr>
                <w:sz w:val="20"/>
                <w:szCs w:val="20"/>
              </w:rPr>
            </w:pPr>
            <w:r w:rsidRPr="00773978">
              <w:rPr>
                <w:b/>
                <w:bCs/>
                <w:sz w:val="20"/>
                <w:szCs w:val="20"/>
              </w:rPr>
              <w:t>Valores V</w:t>
            </w:r>
            <w:r w:rsidR="00870F2D" w:rsidRPr="00773978">
              <w:rPr>
                <w:b/>
                <w:bCs/>
                <w:sz w:val="20"/>
                <w:szCs w:val="20"/>
              </w:rPr>
              <w:t>álidos</w:t>
            </w:r>
          </w:p>
        </w:tc>
        <w:tc>
          <w:tcPr>
            <w:tcW w:w="1276"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870F2D" w:rsidRPr="00773978" w:rsidRDefault="00870F2D" w:rsidP="00651A68">
            <w:pPr>
              <w:pStyle w:val="psds-corpodetexto"/>
              <w:spacing w:before="0" w:beforeAutospacing="0" w:after="0" w:afterAutospacing="0"/>
              <w:jc w:val="center"/>
              <w:rPr>
                <w:sz w:val="20"/>
                <w:szCs w:val="20"/>
              </w:rPr>
            </w:pPr>
            <w:r w:rsidRPr="00773978">
              <w:rPr>
                <w:b/>
                <w:bCs/>
                <w:sz w:val="20"/>
                <w:szCs w:val="20"/>
              </w:rPr>
              <w:t>Obrigatório</w:t>
            </w:r>
          </w:p>
        </w:tc>
        <w:tc>
          <w:tcPr>
            <w:tcW w:w="2126"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870F2D" w:rsidRPr="00773978" w:rsidRDefault="00FE3AC4" w:rsidP="00651A68">
            <w:pPr>
              <w:pStyle w:val="psds-corpodetexto"/>
              <w:spacing w:before="0" w:beforeAutospacing="0" w:after="0" w:afterAutospacing="0"/>
              <w:jc w:val="center"/>
              <w:rPr>
                <w:sz w:val="20"/>
                <w:szCs w:val="20"/>
              </w:rPr>
            </w:pPr>
            <w:r w:rsidRPr="00773978">
              <w:rPr>
                <w:b/>
                <w:bCs/>
                <w:sz w:val="20"/>
                <w:szCs w:val="20"/>
              </w:rPr>
              <w:t>Regras de Validação do C</w:t>
            </w:r>
            <w:r w:rsidR="00870F2D" w:rsidRPr="00773978">
              <w:rPr>
                <w:b/>
                <w:bCs/>
                <w:sz w:val="20"/>
                <w:szCs w:val="20"/>
              </w:rPr>
              <w:t>ampo</w:t>
            </w:r>
          </w:p>
        </w:tc>
      </w:tr>
      <w:tr w:rsidR="00F77681" w:rsidRPr="00773978" w:rsidTr="00F77681">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01</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jc w:val="both"/>
              <w:rPr>
                <w:rFonts w:cs="Times New Roman"/>
                <w:szCs w:val="20"/>
              </w:rPr>
            </w:pPr>
            <w:r w:rsidRPr="00773978">
              <w:rPr>
                <w:rFonts w:cs="Times New Roman"/>
                <w:szCs w:val="20"/>
              </w:rPr>
              <w:t>REG</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Texto fixo contendo “J900”.</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004</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“J900”</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w:t>
            </w:r>
          </w:p>
        </w:tc>
      </w:tr>
      <w:tr w:rsidR="00F77681" w:rsidRPr="00773978" w:rsidTr="00F77681">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02</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jc w:val="both"/>
              <w:rPr>
                <w:rFonts w:cs="Times New Roman"/>
                <w:szCs w:val="20"/>
              </w:rPr>
            </w:pPr>
            <w:r w:rsidRPr="00773978">
              <w:rPr>
                <w:rFonts w:cs="Times New Roman"/>
                <w:szCs w:val="20"/>
              </w:rPr>
              <w:t>DNRC_ENCER</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Texto fixo contendo “TERMO DE ENCERRAMENTO”.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021</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“TERMO DE ENCERRAMENTO”</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w:t>
            </w:r>
          </w:p>
        </w:tc>
      </w:tr>
      <w:tr w:rsidR="00F77681" w:rsidRPr="00773978" w:rsidTr="00F77681">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03</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jc w:val="both"/>
              <w:rPr>
                <w:rFonts w:cs="Times New Roman"/>
                <w:szCs w:val="20"/>
              </w:rPr>
            </w:pPr>
            <w:r w:rsidRPr="00773978">
              <w:rPr>
                <w:rFonts w:cs="Times New Roman"/>
                <w:szCs w:val="20"/>
              </w:rPr>
              <w:t>NUM_ORD</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Número de ordem do instrumento de escrituração.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F77681" w:rsidRPr="00773978" w:rsidRDefault="00F77681" w:rsidP="00FE3AC4">
            <w:pPr>
              <w:shd w:val="clear" w:color="auto" w:fill="FFFFFF"/>
              <w:spacing w:line="240" w:lineRule="auto"/>
              <w:rPr>
                <w:rFonts w:cs="Times New Roman"/>
                <w:szCs w:val="20"/>
              </w:rPr>
            </w:pPr>
            <w:r w:rsidRPr="00773978">
              <w:rPr>
                <w:rFonts w:cs="Times New Roman"/>
                <w:szCs w:val="20"/>
              </w:rPr>
              <w:t>[REGRA_IGUAL_</w:t>
            </w:r>
          </w:p>
          <w:p w:rsidR="00F77681" w:rsidRPr="00773978" w:rsidRDefault="00F77681" w:rsidP="00FE3AC4">
            <w:pPr>
              <w:shd w:val="clear" w:color="auto" w:fill="FFFFFF"/>
              <w:spacing w:line="240" w:lineRule="auto"/>
              <w:rPr>
                <w:rFonts w:cs="Times New Roman"/>
                <w:szCs w:val="20"/>
              </w:rPr>
            </w:pPr>
            <w:r w:rsidRPr="00773978">
              <w:rPr>
                <w:rFonts w:cs="Times New Roman"/>
                <w:szCs w:val="20"/>
              </w:rPr>
              <w:t>NUM_ORD_REGI030]</w:t>
            </w:r>
          </w:p>
          <w:p w:rsidR="00870F2D" w:rsidRPr="00773978" w:rsidRDefault="00870F2D" w:rsidP="00FE3AC4">
            <w:pPr>
              <w:shd w:val="clear" w:color="auto" w:fill="FFFFFF"/>
              <w:spacing w:line="240" w:lineRule="auto"/>
              <w:rPr>
                <w:rFonts w:cs="Times New Roman"/>
                <w:szCs w:val="20"/>
              </w:rPr>
            </w:pPr>
          </w:p>
        </w:tc>
      </w:tr>
      <w:tr w:rsidR="00F77681" w:rsidRPr="00773978" w:rsidTr="00F77681">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04</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jc w:val="both"/>
              <w:rPr>
                <w:rFonts w:cs="Times New Roman"/>
                <w:szCs w:val="20"/>
              </w:rPr>
            </w:pPr>
            <w:r w:rsidRPr="00773978">
              <w:rPr>
                <w:rFonts w:cs="Times New Roman"/>
                <w:szCs w:val="20"/>
              </w:rPr>
              <w:t>NAT_LIVRO</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Natureza do livro; finalidade a que se destinou o instrumento.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80</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w:t>
            </w:r>
          </w:p>
        </w:tc>
      </w:tr>
      <w:tr w:rsidR="00F77681" w:rsidRPr="00773978" w:rsidTr="00F77681">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05</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jc w:val="both"/>
              <w:rPr>
                <w:rFonts w:cs="Times New Roman"/>
                <w:szCs w:val="20"/>
              </w:rPr>
            </w:pPr>
            <w:r w:rsidRPr="00773978">
              <w:rPr>
                <w:rFonts w:cs="Times New Roman"/>
                <w:szCs w:val="20"/>
              </w:rPr>
              <w:t>NOME</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Nome empresarial.</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F77681" w:rsidRPr="00773978" w:rsidRDefault="00F77681" w:rsidP="00FE3AC4">
            <w:pPr>
              <w:shd w:val="clear" w:color="auto" w:fill="FFFFFF"/>
              <w:spacing w:line="240" w:lineRule="auto"/>
              <w:rPr>
                <w:rFonts w:cs="Times New Roman"/>
                <w:szCs w:val="20"/>
              </w:rPr>
            </w:pPr>
            <w:r w:rsidRPr="00773978">
              <w:rPr>
                <w:rFonts w:cs="Times New Roman"/>
                <w:szCs w:val="20"/>
              </w:rPr>
              <w:t>[REGRA_IGUAL_</w:t>
            </w:r>
          </w:p>
          <w:p w:rsidR="00870F2D" w:rsidRPr="00773978" w:rsidRDefault="00F77681" w:rsidP="00FE3AC4">
            <w:pPr>
              <w:shd w:val="clear" w:color="auto" w:fill="FFFFFF"/>
              <w:spacing w:line="240" w:lineRule="auto"/>
              <w:rPr>
                <w:rFonts w:cs="Times New Roman"/>
                <w:szCs w:val="20"/>
              </w:rPr>
            </w:pPr>
            <w:r w:rsidRPr="00773978">
              <w:rPr>
                <w:rFonts w:cs="Times New Roman"/>
                <w:szCs w:val="20"/>
              </w:rPr>
              <w:t>NOME_REG0000]</w:t>
            </w:r>
          </w:p>
        </w:tc>
      </w:tr>
      <w:tr w:rsidR="00F77681" w:rsidRPr="00773978" w:rsidTr="00F77681">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06</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jc w:val="both"/>
              <w:rPr>
                <w:rFonts w:cs="Times New Roman"/>
                <w:szCs w:val="20"/>
              </w:rPr>
            </w:pPr>
            <w:r w:rsidRPr="00773978">
              <w:rPr>
                <w:rFonts w:cs="Times New Roman"/>
                <w:szCs w:val="20"/>
              </w:rPr>
              <w:t>QTD_LIN</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CD0A92" w:rsidRPr="00773978" w:rsidRDefault="00870F2D" w:rsidP="00FE3AC4">
            <w:pPr>
              <w:shd w:val="clear" w:color="auto" w:fill="FFFFFF"/>
              <w:spacing w:line="240" w:lineRule="auto"/>
              <w:rPr>
                <w:rFonts w:cs="Times New Roman"/>
                <w:szCs w:val="20"/>
              </w:rPr>
            </w:pPr>
            <w:r w:rsidRPr="00773978">
              <w:rPr>
                <w:rFonts w:cs="Times New Roman"/>
                <w:szCs w:val="20"/>
              </w:rPr>
              <w:t>Quantidade total de linhas do arquivo digital.</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F77681" w:rsidRPr="00773978" w:rsidRDefault="00F77681" w:rsidP="00FE3AC4">
            <w:pPr>
              <w:shd w:val="clear" w:color="auto" w:fill="FFFFFF"/>
              <w:spacing w:line="240" w:lineRule="auto"/>
              <w:rPr>
                <w:rFonts w:cs="Times New Roman"/>
                <w:szCs w:val="20"/>
              </w:rPr>
            </w:pPr>
            <w:r w:rsidRPr="00773978">
              <w:rPr>
                <w:rFonts w:cs="Times New Roman"/>
                <w:szCs w:val="20"/>
              </w:rPr>
              <w:t>[REGRA_IGUAL_</w:t>
            </w:r>
          </w:p>
          <w:p w:rsidR="00870F2D" w:rsidRPr="00773978" w:rsidRDefault="00F77681" w:rsidP="00F77681">
            <w:pPr>
              <w:shd w:val="clear" w:color="auto" w:fill="FFFFFF"/>
              <w:spacing w:line="240" w:lineRule="auto"/>
              <w:rPr>
                <w:rFonts w:cs="Times New Roman"/>
                <w:szCs w:val="20"/>
              </w:rPr>
            </w:pPr>
            <w:r w:rsidRPr="00773978">
              <w:rPr>
                <w:rFonts w:cs="Times New Roman"/>
                <w:szCs w:val="20"/>
              </w:rPr>
              <w:t>QTD_LIN_REG9999]</w:t>
            </w:r>
          </w:p>
        </w:tc>
      </w:tr>
      <w:tr w:rsidR="00F77681" w:rsidRPr="00773978" w:rsidTr="00F77681">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lang w:val="it-IT"/>
              </w:rPr>
              <w:t>07</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jc w:val="both"/>
              <w:rPr>
                <w:rFonts w:cs="Times New Roman"/>
                <w:szCs w:val="20"/>
              </w:rPr>
            </w:pPr>
            <w:r w:rsidRPr="00773978">
              <w:rPr>
                <w:rFonts w:cs="Times New Roman"/>
                <w:szCs w:val="20"/>
                <w:lang w:val="it-IT"/>
              </w:rPr>
              <w:t>DT_INI_ESCR</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651A68" w:rsidP="00FE3AC4">
            <w:pPr>
              <w:shd w:val="clear" w:color="auto" w:fill="FFFFFF"/>
              <w:spacing w:line="240" w:lineRule="auto"/>
              <w:rPr>
                <w:rFonts w:cs="Times New Roman"/>
                <w:szCs w:val="20"/>
              </w:rPr>
            </w:pPr>
            <w:r w:rsidRPr="00773978">
              <w:rPr>
                <w:rFonts w:cs="Times New Roman"/>
                <w:szCs w:val="20"/>
              </w:rPr>
              <w:t>Data de iní</w:t>
            </w:r>
            <w:r w:rsidR="00870F2D" w:rsidRPr="00773978">
              <w:rPr>
                <w:rFonts w:cs="Times New Roman"/>
                <w:szCs w:val="20"/>
              </w:rPr>
              <w:t>cio da escrituração.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008</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F77681" w:rsidRPr="00773978" w:rsidRDefault="00F77681" w:rsidP="00FE3AC4">
            <w:pPr>
              <w:shd w:val="clear" w:color="auto" w:fill="FFFFFF"/>
              <w:spacing w:line="240" w:lineRule="auto"/>
              <w:rPr>
                <w:rFonts w:cs="Times New Roman"/>
                <w:szCs w:val="20"/>
              </w:rPr>
            </w:pPr>
            <w:r w:rsidRPr="00773978">
              <w:rPr>
                <w:rFonts w:cs="Times New Roman"/>
                <w:szCs w:val="20"/>
              </w:rPr>
              <w:t>[REGRA_IGUAL_</w:t>
            </w:r>
          </w:p>
          <w:p w:rsidR="00870F2D" w:rsidRPr="00773978" w:rsidRDefault="00F77681" w:rsidP="00FE3AC4">
            <w:pPr>
              <w:shd w:val="clear" w:color="auto" w:fill="FFFFFF"/>
              <w:spacing w:line="240" w:lineRule="auto"/>
              <w:rPr>
                <w:rFonts w:cs="Times New Roman"/>
                <w:szCs w:val="20"/>
              </w:rPr>
            </w:pPr>
            <w:r w:rsidRPr="00773978">
              <w:rPr>
                <w:rFonts w:cs="Times New Roman"/>
                <w:szCs w:val="20"/>
              </w:rPr>
              <w:t>DT_INI_REG0000]</w:t>
            </w:r>
          </w:p>
        </w:tc>
      </w:tr>
      <w:tr w:rsidR="00F77681" w:rsidRPr="00773978" w:rsidTr="00F77681">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lang w:val="pt-PT"/>
              </w:rPr>
              <w:t>08</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jc w:val="both"/>
              <w:rPr>
                <w:rFonts w:cs="Times New Roman"/>
                <w:szCs w:val="20"/>
              </w:rPr>
            </w:pPr>
            <w:r w:rsidRPr="00773978">
              <w:rPr>
                <w:rFonts w:cs="Times New Roman"/>
                <w:szCs w:val="20"/>
                <w:lang w:val="pt-PT"/>
              </w:rPr>
              <w:t>DT_FIN_ESCR</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Data de término da escrituração.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008</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FE3AC4">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F77681" w:rsidRPr="00773978" w:rsidRDefault="00F77681" w:rsidP="00F77681">
            <w:pPr>
              <w:shd w:val="clear" w:color="auto" w:fill="FFFFFF"/>
              <w:spacing w:line="240" w:lineRule="auto"/>
              <w:rPr>
                <w:rFonts w:cs="Times New Roman"/>
                <w:szCs w:val="20"/>
              </w:rPr>
            </w:pPr>
            <w:r w:rsidRPr="00773978">
              <w:rPr>
                <w:rFonts w:cs="Times New Roman"/>
                <w:szCs w:val="20"/>
              </w:rPr>
              <w:t>[REGRA_IGUAL_</w:t>
            </w:r>
          </w:p>
          <w:p w:rsidR="00870F2D" w:rsidRPr="00773978" w:rsidRDefault="00F77681" w:rsidP="00F77681">
            <w:pPr>
              <w:shd w:val="clear" w:color="auto" w:fill="FFFFFF"/>
              <w:spacing w:line="240" w:lineRule="auto"/>
              <w:rPr>
                <w:rFonts w:cs="Times New Roman"/>
                <w:szCs w:val="20"/>
              </w:rPr>
            </w:pPr>
            <w:r w:rsidRPr="00773978">
              <w:rPr>
                <w:rFonts w:cs="Times New Roman"/>
                <w:szCs w:val="20"/>
              </w:rPr>
              <w:t>DT_FIN_REG0000]</w:t>
            </w:r>
          </w:p>
        </w:tc>
      </w:tr>
    </w:tbl>
    <w:p w:rsidR="00870F2D" w:rsidRPr="00773978" w:rsidRDefault="00870F2D" w:rsidP="00FE3AC4">
      <w:pPr>
        <w:pStyle w:val="Corpodetexto"/>
        <w:spacing w:line="240" w:lineRule="auto"/>
        <w:rPr>
          <w:rFonts w:ascii="Times New Roman" w:hAnsi="Times New Roman"/>
          <w:color w:val="auto"/>
          <w:sz w:val="20"/>
          <w:szCs w:val="20"/>
        </w:rPr>
      </w:pPr>
    </w:p>
    <w:p w:rsidR="00FE3AC4" w:rsidRPr="00773978" w:rsidRDefault="00FE3AC4" w:rsidP="00CD0A92">
      <w:pPr>
        <w:pStyle w:val="Corpodetexto"/>
        <w:rPr>
          <w:rFonts w:ascii="Times New Roman" w:hAnsi="Times New Roman"/>
          <w:b/>
          <w:sz w:val="20"/>
          <w:szCs w:val="20"/>
        </w:rPr>
      </w:pPr>
      <w:r w:rsidRPr="00773978">
        <w:rPr>
          <w:rFonts w:ascii="Times New Roman" w:hAnsi="Times New Roman"/>
          <w:b/>
          <w:sz w:val="20"/>
          <w:szCs w:val="20"/>
        </w:rPr>
        <w:t>I - Observações:</w:t>
      </w:r>
    </w:p>
    <w:p w:rsidR="00FE3AC4" w:rsidRPr="00773978" w:rsidRDefault="00FE3AC4" w:rsidP="00FE3AC4">
      <w:pPr>
        <w:pStyle w:val="Corpodetexto"/>
        <w:rPr>
          <w:rFonts w:ascii="Times New Roman" w:hAnsi="Times New Roman"/>
          <w:sz w:val="20"/>
          <w:szCs w:val="20"/>
        </w:rPr>
      </w:pPr>
    </w:p>
    <w:p w:rsidR="00FE3AC4" w:rsidRPr="00773978" w:rsidRDefault="005953BF" w:rsidP="00FE3AC4">
      <w:pPr>
        <w:pStyle w:val="Corpodetexto"/>
        <w:ind w:firstLine="708"/>
        <w:rPr>
          <w:rFonts w:ascii="Times New Roman" w:hAnsi="Times New Roman"/>
          <w:sz w:val="20"/>
          <w:szCs w:val="20"/>
        </w:rPr>
      </w:pPr>
      <w:r w:rsidRPr="00773978">
        <w:rPr>
          <w:rFonts w:ascii="Times New Roman" w:hAnsi="Times New Roman"/>
          <w:sz w:val="20"/>
          <w:szCs w:val="20"/>
        </w:rPr>
        <w:t>Registro</w:t>
      </w:r>
      <w:r w:rsidR="00FE3AC4" w:rsidRPr="00773978">
        <w:rPr>
          <w:rFonts w:ascii="Times New Roman" w:hAnsi="Times New Roman"/>
          <w:sz w:val="20"/>
          <w:szCs w:val="20"/>
        </w:rPr>
        <w:t xml:space="preserve"> </w:t>
      </w:r>
      <w:r w:rsidR="006264DE" w:rsidRPr="00773978">
        <w:rPr>
          <w:rFonts w:ascii="Times New Roman" w:hAnsi="Times New Roman"/>
          <w:sz w:val="20"/>
          <w:szCs w:val="20"/>
        </w:rPr>
        <w:t>obrigatório</w:t>
      </w:r>
    </w:p>
    <w:p w:rsidR="00FE3AC4" w:rsidRPr="00773978" w:rsidRDefault="006264DE" w:rsidP="00FE3AC4">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FE3AC4" w:rsidRPr="00773978" w:rsidRDefault="00FE3AC4" w:rsidP="00FE3AC4">
      <w:pPr>
        <w:pStyle w:val="Corpodetexto"/>
        <w:ind w:firstLine="708"/>
        <w:rPr>
          <w:rFonts w:ascii="Times New Roman" w:hAnsi="Times New Roman"/>
          <w:sz w:val="20"/>
          <w:szCs w:val="20"/>
        </w:rPr>
      </w:pPr>
      <w:r w:rsidRPr="00773978">
        <w:rPr>
          <w:rFonts w:ascii="Times New Roman" w:hAnsi="Times New Roman"/>
          <w:sz w:val="20"/>
          <w:szCs w:val="20"/>
        </w:rPr>
        <w:t>Ocorrên</w:t>
      </w:r>
      <w:r w:rsidR="006264DE" w:rsidRPr="00773978">
        <w:rPr>
          <w:rFonts w:ascii="Times New Roman" w:hAnsi="Times New Roman"/>
          <w:sz w:val="20"/>
          <w:szCs w:val="20"/>
        </w:rPr>
        <w:t>cia - um</w:t>
      </w:r>
      <w:r w:rsidRPr="00773978">
        <w:rPr>
          <w:rFonts w:ascii="Times New Roman" w:hAnsi="Times New Roman"/>
          <w:sz w:val="20"/>
          <w:szCs w:val="20"/>
        </w:rPr>
        <w:t xml:space="preserve"> (por arquivo)</w:t>
      </w:r>
    </w:p>
    <w:p w:rsidR="00FE3AC4" w:rsidRPr="00773978" w:rsidRDefault="00FE3AC4" w:rsidP="00FE3AC4">
      <w:pPr>
        <w:pStyle w:val="Corpodetexto"/>
        <w:rPr>
          <w:rFonts w:ascii="Times New Roman" w:hAnsi="Times New Roman"/>
          <w:b/>
          <w:sz w:val="20"/>
          <w:szCs w:val="20"/>
        </w:rPr>
      </w:pPr>
    </w:p>
    <w:p w:rsidR="00FE3AC4" w:rsidRPr="00773978" w:rsidRDefault="00FE3AC4" w:rsidP="00FE3AC4">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FE3AC4" w:rsidRPr="00773978" w:rsidRDefault="00FE3AC4" w:rsidP="00FE3AC4">
      <w:pPr>
        <w:pStyle w:val="Corpodetexto"/>
        <w:spacing w:line="240" w:lineRule="auto"/>
        <w:rPr>
          <w:rFonts w:ascii="Times New Roman" w:hAnsi="Times New Roman"/>
          <w:sz w:val="20"/>
          <w:szCs w:val="20"/>
        </w:rPr>
      </w:pPr>
    </w:p>
    <w:p w:rsidR="00FE3AC4" w:rsidRPr="00773978" w:rsidRDefault="00FE3AC4" w:rsidP="00FE3AC4">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FE3AC4" w:rsidRPr="00773978" w:rsidRDefault="00FE3AC4" w:rsidP="00FE3AC4">
      <w:pPr>
        <w:pStyle w:val="Corpodetexto"/>
        <w:ind w:left="708"/>
        <w:rPr>
          <w:rStyle w:val="Hyperlink"/>
          <w:rFonts w:ascii="Times New Roman" w:hAnsi="Times New Roman"/>
          <w:b/>
          <w:color w:val="auto"/>
          <w:sz w:val="20"/>
          <w:szCs w:val="20"/>
        </w:rPr>
      </w:pPr>
    </w:p>
    <w:p w:rsidR="006264DE" w:rsidRPr="00773978" w:rsidRDefault="00A11824" w:rsidP="006264DE">
      <w:pPr>
        <w:pStyle w:val="Corpodetexto"/>
        <w:ind w:left="708"/>
        <w:rPr>
          <w:rFonts w:ascii="Times New Roman" w:hAnsi="Times New Roman"/>
          <w:sz w:val="20"/>
          <w:szCs w:val="20"/>
        </w:rPr>
      </w:pPr>
      <w:hyperlink r:id="rId212" w:anchor="REGRA_OCORRENCIA_UNITARIA_ARQ" w:history="1">
        <w:r w:rsidR="006264DE" w:rsidRPr="00773978">
          <w:rPr>
            <w:rFonts w:ascii="Times New Roman" w:hAnsi="Times New Roman"/>
            <w:b/>
            <w:sz w:val="20"/>
            <w:szCs w:val="20"/>
          </w:rPr>
          <w:t>REGRA_OCORRENCIA_UNITARIA_ARQ</w:t>
        </w:r>
      </w:hyperlink>
      <w:r w:rsidR="006264DE" w:rsidRPr="00773978">
        <w:rPr>
          <w:rFonts w:ascii="Times New Roman" w:hAnsi="Times New Roman"/>
          <w:color w:val="auto"/>
          <w:sz w:val="20"/>
          <w:szCs w:val="20"/>
        </w:rPr>
        <w:t xml:space="preserve">: </w:t>
      </w:r>
      <w:r w:rsidR="006264DE" w:rsidRPr="00773978">
        <w:rPr>
          <w:rFonts w:ascii="Times New Roman" w:hAnsi="Times New Roman"/>
          <w:sz w:val="20"/>
          <w:szCs w:val="20"/>
        </w:rPr>
        <w:t xml:space="preserve">Verifica se </w:t>
      </w:r>
      <w:r w:rsidR="00CD0A92" w:rsidRPr="00773978">
        <w:rPr>
          <w:rFonts w:ascii="Times New Roman" w:hAnsi="Times New Roman"/>
          <w:sz w:val="20"/>
          <w:szCs w:val="20"/>
        </w:rPr>
        <w:t xml:space="preserve">o </w:t>
      </w:r>
      <w:r w:rsidR="005953BF" w:rsidRPr="00773978">
        <w:rPr>
          <w:rFonts w:ascii="Times New Roman" w:hAnsi="Times New Roman"/>
          <w:sz w:val="20"/>
          <w:szCs w:val="20"/>
        </w:rPr>
        <w:t>registro</w:t>
      </w:r>
      <w:r w:rsidR="006264DE" w:rsidRPr="00773978">
        <w:rPr>
          <w:rFonts w:ascii="Times New Roman" w:hAnsi="Times New Roman"/>
          <w:sz w:val="20"/>
          <w:szCs w:val="20"/>
        </w:rPr>
        <w:t xml:space="preserve"> ocorreu apenas uma vez por arquivo, considerando a chave “J900” (REG). Se a regra não for cumprida, o PVA do Sped Contábil gera um erro.</w:t>
      </w:r>
    </w:p>
    <w:p w:rsidR="00FE3AC4" w:rsidRPr="00773978" w:rsidRDefault="00FE3AC4" w:rsidP="00FE3AC4">
      <w:pPr>
        <w:pStyle w:val="Corpodetexto"/>
        <w:rPr>
          <w:rFonts w:ascii="Times New Roman" w:hAnsi="Times New Roman"/>
          <w:color w:val="auto"/>
          <w:sz w:val="20"/>
          <w:szCs w:val="20"/>
        </w:rPr>
      </w:pPr>
    </w:p>
    <w:p w:rsidR="00FE3AC4" w:rsidRPr="00773978" w:rsidRDefault="00FE3AC4" w:rsidP="00FE3AC4">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FE3AC4" w:rsidRPr="00773978" w:rsidRDefault="00FE3AC4" w:rsidP="00FE3AC4">
      <w:pPr>
        <w:pStyle w:val="Corpodetexto"/>
        <w:ind w:left="708"/>
        <w:rPr>
          <w:rStyle w:val="Hyperlink"/>
          <w:rFonts w:ascii="Times New Roman" w:hAnsi="Times New Roman"/>
          <w:color w:val="auto"/>
          <w:sz w:val="20"/>
          <w:szCs w:val="20"/>
        </w:rPr>
      </w:pPr>
    </w:p>
    <w:p w:rsidR="006264DE" w:rsidRPr="00773978" w:rsidRDefault="00A11824" w:rsidP="006264DE">
      <w:pPr>
        <w:pStyle w:val="Corpodetexto"/>
        <w:ind w:left="708"/>
        <w:rPr>
          <w:rFonts w:ascii="Times New Roman" w:hAnsi="Times New Roman"/>
          <w:b/>
          <w:sz w:val="20"/>
          <w:szCs w:val="20"/>
        </w:rPr>
      </w:pPr>
      <w:hyperlink r:id="rId213" w:anchor="REGRA_IGUAL_NUM_ORD_REGI030" w:history="1">
        <w:r w:rsidR="006264DE" w:rsidRPr="00773978">
          <w:rPr>
            <w:rStyle w:val="Hyperlink"/>
            <w:rFonts w:ascii="Times New Roman" w:hAnsi="Times New Roman"/>
            <w:b/>
            <w:color w:val="auto"/>
            <w:sz w:val="20"/>
            <w:szCs w:val="20"/>
          </w:rPr>
          <w:t>REGRA_IGUAL_NUM_ORD_REGI030</w:t>
        </w:r>
      </w:hyperlink>
      <w:r w:rsidR="006264DE" w:rsidRPr="00773978">
        <w:rPr>
          <w:rStyle w:val="Hyperlink"/>
          <w:rFonts w:ascii="Times New Roman" w:hAnsi="Times New Roman"/>
          <w:b/>
          <w:color w:val="auto"/>
          <w:sz w:val="20"/>
          <w:szCs w:val="20"/>
        </w:rPr>
        <w:t xml:space="preserve">: </w:t>
      </w:r>
      <w:bookmarkStart w:id="162" w:name="REQC212VO"/>
      <w:r w:rsidR="006264DE" w:rsidRPr="00773978">
        <w:rPr>
          <w:rFonts w:ascii="Times New Roman" w:hAnsi="Times New Roman"/>
          <w:sz w:val="20"/>
          <w:szCs w:val="20"/>
        </w:rPr>
        <w:t xml:space="preserve">Verifica se o valor informado </w:t>
      </w:r>
      <w:r w:rsidR="00CD0A92" w:rsidRPr="00773978">
        <w:rPr>
          <w:rFonts w:ascii="Times New Roman" w:hAnsi="Times New Roman"/>
          <w:sz w:val="20"/>
          <w:szCs w:val="20"/>
        </w:rPr>
        <w:t>se o conteúdo do “NUM_ORD” (Campo 02)</w:t>
      </w:r>
      <w:r w:rsidR="006264DE" w:rsidRPr="00773978">
        <w:rPr>
          <w:rFonts w:ascii="Times New Roman" w:hAnsi="Times New Roman"/>
          <w:sz w:val="20"/>
          <w:szCs w:val="20"/>
        </w:rPr>
        <w:t xml:space="preserve"> é igual ao valor do campo “NUM_ORD” (Campo 03) do </w:t>
      </w:r>
      <w:r w:rsidR="005953BF" w:rsidRPr="00773978">
        <w:rPr>
          <w:rFonts w:ascii="Times New Roman" w:hAnsi="Times New Roman"/>
          <w:sz w:val="20"/>
          <w:szCs w:val="20"/>
        </w:rPr>
        <w:t>registro</w:t>
      </w:r>
      <w:r w:rsidR="006264DE" w:rsidRPr="00773978">
        <w:rPr>
          <w:rFonts w:ascii="Times New Roman" w:hAnsi="Times New Roman"/>
          <w:sz w:val="20"/>
          <w:szCs w:val="20"/>
        </w:rPr>
        <w:t xml:space="preserve"> I030.</w:t>
      </w:r>
      <w:bookmarkEnd w:id="162"/>
      <w:r w:rsidR="006264DE" w:rsidRPr="00773978">
        <w:rPr>
          <w:rFonts w:ascii="Times New Roman" w:hAnsi="Times New Roman"/>
          <w:sz w:val="20"/>
          <w:szCs w:val="20"/>
        </w:rPr>
        <w:t xml:space="preserve"> Se a regra não for cumprida, o PVA do Sped Contábil gera um erro.</w:t>
      </w:r>
    </w:p>
    <w:p w:rsidR="006264DE" w:rsidRPr="00773978" w:rsidRDefault="006264DE" w:rsidP="006264DE">
      <w:pPr>
        <w:pStyle w:val="Corpodetexto"/>
        <w:rPr>
          <w:rStyle w:val="Hyperlink"/>
          <w:rFonts w:ascii="Times New Roman" w:hAnsi="Times New Roman"/>
          <w:b/>
          <w:color w:val="auto"/>
          <w:sz w:val="20"/>
          <w:szCs w:val="20"/>
        </w:rPr>
      </w:pPr>
    </w:p>
    <w:p w:rsidR="006264DE" w:rsidRPr="00773978" w:rsidRDefault="00A11824" w:rsidP="006264DE">
      <w:pPr>
        <w:pStyle w:val="Corpodetexto"/>
        <w:ind w:left="708"/>
        <w:rPr>
          <w:rFonts w:ascii="Times New Roman" w:hAnsi="Times New Roman"/>
          <w:b/>
          <w:sz w:val="20"/>
          <w:szCs w:val="20"/>
        </w:rPr>
      </w:pPr>
      <w:hyperlink r:id="rId214" w:anchor="REGRA_IGUAL_NOME_REG0000" w:history="1">
        <w:r w:rsidR="006264DE" w:rsidRPr="00773978">
          <w:rPr>
            <w:rStyle w:val="Hyperlink"/>
            <w:rFonts w:ascii="Times New Roman" w:hAnsi="Times New Roman"/>
            <w:b/>
            <w:color w:val="auto"/>
            <w:sz w:val="20"/>
            <w:szCs w:val="20"/>
          </w:rPr>
          <w:t>REGRA_IGUAL_NOME_REG0000</w:t>
        </w:r>
      </w:hyperlink>
      <w:r w:rsidR="006264DE" w:rsidRPr="00773978">
        <w:rPr>
          <w:rFonts w:ascii="Times New Roman" w:hAnsi="Times New Roman"/>
          <w:b/>
          <w:sz w:val="20"/>
          <w:szCs w:val="20"/>
        </w:rPr>
        <w:t xml:space="preserve">: </w:t>
      </w:r>
      <w:r w:rsidR="00CD0A92" w:rsidRPr="00773978">
        <w:rPr>
          <w:rFonts w:ascii="Times New Roman" w:hAnsi="Times New Roman"/>
          <w:sz w:val="20"/>
          <w:szCs w:val="20"/>
        </w:rPr>
        <w:t>Verifica se o conteúdo do “NOME” (Campo 05)</w:t>
      </w:r>
      <w:r w:rsidR="006264DE" w:rsidRPr="00773978">
        <w:rPr>
          <w:rFonts w:ascii="Times New Roman" w:hAnsi="Times New Roman"/>
          <w:sz w:val="20"/>
          <w:szCs w:val="20"/>
        </w:rPr>
        <w:t xml:space="preserve"> é igual ao do campo “NOME” do </w:t>
      </w:r>
      <w:r w:rsidR="0077671B" w:rsidRPr="00773978">
        <w:rPr>
          <w:rFonts w:ascii="Times New Roman" w:hAnsi="Times New Roman"/>
          <w:sz w:val="20"/>
          <w:szCs w:val="20"/>
        </w:rPr>
        <w:t>r</w:t>
      </w:r>
      <w:r w:rsidR="005953BF" w:rsidRPr="00773978">
        <w:rPr>
          <w:rFonts w:ascii="Times New Roman" w:hAnsi="Times New Roman"/>
          <w:sz w:val="20"/>
          <w:szCs w:val="20"/>
        </w:rPr>
        <w:t>egistro</w:t>
      </w:r>
      <w:r w:rsidR="006264DE" w:rsidRPr="00773978">
        <w:rPr>
          <w:rFonts w:ascii="Times New Roman" w:hAnsi="Times New Roman"/>
          <w:sz w:val="20"/>
          <w:szCs w:val="20"/>
        </w:rPr>
        <w:t xml:space="preserve"> 0000. Se a regra não for cumprida, o PVA do Sped Contábil gera um erro.</w:t>
      </w:r>
    </w:p>
    <w:p w:rsidR="006264DE" w:rsidRPr="00773978" w:rsidRDefault="006264DE" w:rsidP="006264DE">
      <w:pPr>
        <w:pStyle w:val="Corpodetexto"/>
        <w:ind w:left="708"/>
        <w:rPr>
          <w:rFonts w:ascii="Times New Roman" w:hAnsi="Times New Roman"/>
          <w:sz w:val="20"/>
          <w:szCs w:val="20"/>
        </w:rPr>
      </w:pPr>
    </w:p>
    <w:p w:rsidR="006264DE" w:rsidRPr="00773978" w:rsidRDefault="00A11824" w:rsidP="006264DE">
      <w:pPr>
        <w:pStyle w:val="Corpodetexto"/>
        <w:ind w:left="708"/>
        <w:rPr>
          <w:rFonts w:ascii="Times New Roman" w:hAnsi="Times New Roman"/>
          <w:sz w:val="20"/>
          <w:szCs w:val="20"/>
        </w:rPr>
      </w:pPr>
      <w:hyperlink r:id="rId215" w:anchor="REGRA_IGUAL_QTD_LIN_REG9999" w:history="1">
        <w:r w:rsidR="006264DE" w:rsidRPr="00773978">
          <w:rPr>
            <w:rStyle w:val="Hyperlink"/>
            <w:rFonts w:ascii="Times New Roman" w:hAnsi="Times New Roman"/>
            <w:b/>
            <w:color w:val="auto"/>
            <w:sz w:val="20"/>
            <w:szCs w:val="20"/>
          </w:rPr>
          <w:t>REGRA_IGUAL_QTD_LIN_REG9999</w:t>
        </w:r>
      </w:hyperlink>
      <w:r w:rsidR="006264DE" w:rsidRPr="00773978">
        <w:rPr>
          <w:rFonts w:ascii="Times New Roman" w:hAnsi="Times New Roman"/>
          <w:b/>
          <w:sz w:val="20"/>
          <w:szCs w:val="20"/>
        </w:rPr>
        <w:t xml:space="preserve">: </w:t>
      </w:r>
      <w:r w:rsidR="006264DE" w:rsidRPr="00773978">
        <w:rPr>
          <w:rFonts w:ascii="Times New Roman" w:hAnsi="Times New Roman"/>
          <w:sz w:val="20"/>
          <w:szCs w:val="20"/>
        </w:rPr>
        <w:t xml:space="preserve">Verifica se </w:t>
      </w:r>
      <w:r w:rsidR="00CD0A92" w:rsidRPr="00773978">
        <w:rPr>
          <w:rFonts w:ascii="Times New Roman" w:hAnsi="Times New Roman"/>
          <w:sz w:val="20"/>
          <w:szCs w:val="20"/>
        </w:rPr>
        <w:t>“QTD_LIN” (Campo 06)</w:t>
      </w:r>
      <w:r w:rsidR="006264DE" w:rsidRPr="00773978">
        <w:rPr>
          <w:rFonts w:ascii="Times New Roman" w:hAnsi="Times New Roman"/>
          <w:sz w:val="20"/>
          <w:szCs w:val="20"/>
        </w:rPr>
        <w:t xml:space="preserve"> é igual ao valor do campo “QTD_LIN”</w:t>
      </w:r>
      <w:r w:rsidR="00651A68" w:rsidRPr="00773978">
        <w:rPr>
          <w:rFonts w:ascii="Times New Roman" w:hAnsi="Times New Roman"/>
          <w:sz w:val="20"/>
          <w:szCs w:val="20"/>
        </w:rPr>
        <w:t xml:space="preserve"> (Campo 02) do </w:t>
      </w:r>
      <w:r w:rsidR="005953BF" w:rsidRPr="00773978">
        <w:rPr>
          <w:rFonts w:ascii="Times New Roman" w:hAnsi="Times New Roman"/>
          <w:sz w:val="20"/>
          <w:szCs w:val="20"/>
        </w:rPr>
        <w:t>registro</w:t>
      </w:r>
      <w:r w:rsidR="006264DE" w:rsidRPr="00773978">
        <w:rPr>
          <w:rFonts w:ascii="Times New Roman" w:hAnsi="Times New Roman"/>
          <w:sz w:val="20"/>
          <w:szCs w:val="20"/>
        </w:rPr>
        <w:t xml:space="preserve"> 9999. Se a regra não for cumprida, o PVA do Sped Contábil gera um erro.</w:t>
      </w:r>
    </w:p>
    <w:p w:rsidR="006264DE" w:rsidRPr="00773978" w:rsidRDefault="006264DE" w:rsidP="006264DE">
      <w:pPr>
        <w:pStyle w:val="Corpodetexto"/>
        <w:ind w:left="708"/>
        <w:rPr>
          <w:rFonts w:ascii="Times New Roman" w:hAnsi="Times New Roman"/>
          <w:sz w:val="20"/>
          <w:szCs w:val="20"/>
        </w:rPr>
      </w:pPr>
    </w:p>
    <w:p w:rsidR="006264DE" w:rsidRPr="00773978" w:rsidRDefault="006264DE" w:rsidP="00CD0A92">
      <w:pPr>
        <w:pStyle w:val="Corpodetexto"/>
        <w:ind w:left="708"/>
        <w:rPr>
          <w:rStyle w:val="Hyperlink"/>
          <w:rFonts w:ascii="Times New Roman" w:hAnsi="Times New Roman"/>
          <w:b/>
          <w:color w:val="auto"/>
          <w:sz w:val="20"/>
          <w:szCs w:val="20"/>
        </w:rPr>
      </w:pPr>
      <w:r w:rsidRPr="00773978">
        <w:rPr>
          <w:rStyle w:val="Hyperlink"/>
          <w:rFonts w:ascii="Times New Roman" w:hAnsi="Times New Roman"/>
          <w:b/>
          <w:color w:val="auto"/>
          <w:sz w:val="20"/>
          <w:szCs w:val="20"/>
        </w:rPr>
        <w:t>REGRA_IGUAL_DT_INI_REG0000:</w:t>
      </w:r>
      <w:bookmarkStart w:id="163" w:name="REQC241AQ"/>
      <w:r w:rsidRPr="00773978">
        <w:rPr>
          <w:rStyle w:val="Hyperlink"/>
          <w:rFonts w:ascii="Times New Roman" w:hAnsi="Times New Roman"/>
          <w:b/>
          <w:color w:val="auto"/>
          <w:sz w:val="20"/>
          <w:szCs w:val="20"/>
        </w:rPr>
        <w:t xml:space="preserve"> </w:t>
      </w:r>
      <w:r w:rsidRPr="00773978">
        <w:rPr>
          <w:rFonts w:ascii="Times New Roman" w:hAnsi="Times New Roman"/>
          <w:sz w:val="20"/>
          <w:szCs w:val="20"/>
        </w:rPr>
        <w:t>Verific</w:t>
      </w:r>
      <w:r w:rsidR="00CD0A92" w:rsidRPr="00773978">
        <w:rPr>
          <w:rFonts w:ascii="Times New Roman" w:hAnsi="Times New Roman"/>
          <w:sz w:val="20"/>
          <w:szCs w:val="20"/>
        </w:rPr>
        <w:t>a se “DT_INI_ESCR” (Campo 07)</w:t>
      </w:r>
      <w:r w:rsidRPr="00773978">
        <w:rPr>
          <w:rFonts w:ascii="Times New Roman" w:hAnsi="Times New Roman"/>
          <w:sz w:val="20"/>
          <w:szCs w:val="20"/>
        </w:rPr>
        <w:t xml:space="preserve"> é igual </w:t>
      </w:r>
      <w:r w:rsidR="00CD0A92" w:rsidRPr="00773978">
        <w:rPr>
          <w:rFonts w:ascii="Times New Roman" w:hAnsi="Times New Roman"/>
          <w:sz w:val="20"/>
          <w:szCs w:val="20"/>
        </w:rPr>
        <w:t>a</w:t>
      </w:r>
      <w:r w:rsidRPr="00773978">
        <w:rPr>
          <w:rFonts w:ascii="Times New Roman" w:hAnsi="Times New Roman"/>
          <w:sz w:val="20"/>
          <w:szCs w:val="20"/>
        </w:rPr>
        <w:t xml:space="preserve"> “DT_INI” (Campo 03)</w:t>
      </w:r>
      <w:r w:rsidR="00651A68" w:rsidRPr="00773978">
        <w:rPr>
          <w:rFonts w:ascii="Times New Roman" w:hAnsi="Times New Roman"/>
          <w:sz w:val="20"/>
          <w:szCs w:val="20"/>
        </w:rPr>
        <w:t xml:space="preserve"> do </w:t>
      </w:r>
      <w:r w:rsidR="005953BF" w:rsidRPr="00773978">
        <w:rPr>
          <w:rFonts w:ascii="Times New Roman" w:hAnsi="Times New Roman"/>
          <w:sz w:val="20"/>
          <w:szCs w:val="20"/>
        </w:rPr>
        <w:t>registro</w:t>
      </w:r>
      <w:r w:rsidRPr="00773978">
        <w:rPr>
          <w:rFonts w:ascii="Times New Roman" w:hAnsi="Times New Roman"/>
          <w:sz w:val="20"/>
          <w:szCs w:val="20"/>
        </w:rPr>
        <w:t xml:space="preserve"> 0000. </w:t>
      </w:r>
      <w:bookmarkEnd w:id="163"/>
      <w:r w:rsidRPr="00773978">
        <w:rPr>
          <w:rFonts w:ascii="Times New Roman" w:hAnsi="Times New Roman"/>
          <w:sz w:val="20"/>
          <w:szCs w:val="20"/>
        </w:rPr>
        <w:t>Se a regra não for cumprida, o PVA do Sped Contábil gera um erro.</w:t>
      </w:r>
    </w:p>
    <w:p w:rsidR="0077671B" w:rsidRPr="00773978" w:rsidRDefault="0077671B" w:rsidP="006264DE">
      <w:pPr>
        <w:pStyle w:val="Corpodetexto"/>
        <w:ind w:left="708"/>
        <w:rPr>
          <w:rStyle w:val="Hyperlink"/>
          <w:rFonts w:ascii="Times New Roman" w:hAnsi="Times New Roman"/>
          <w:b/>
          <w:color w:val="auto"/>
          <w:sz w:val="20"/>
          <w:szCs w:val="20"/>
        </w:rPr>
      </w:pPr>
    </w:p>
    <w:p w:rsidR="006264DE" w:rsidRPr="00773978" w:rsidRDefault="006264DE" w:rsidP="006264DE">
      <w:pPr>
        <w:pStyle w:val="Corpodetexto"/>
        <w:ind w:left="708"/>
        <w:rPr>
          <w:rStyle w:val="Hyperlink"/>
          <w:rFonts w:ascii="Times New Roman" w:hAnsi="Times New Roman"/>
          <w:b/>
          <w:color w:val="auto"/>
          <w:sz w:val="20"/>
          <w:szCs w:val="20"/>
        </w:rPr>
      </w:pPr>
      <w:r w:rsidRPr="00773978">
        <w:rPr>
          <w:rStyle w:val="Hyperlink"/>
          <w:rFonts w:ascii="Times New Roman" w:hAnsi="Times New Roman"/>
          <w:b/>
          <w:color w:val="auto"/>
          <w:sz w:val="20"/>
          <w:szCs w:val="20"/>
        </w:rPr>
        <w:t xml:space="preserve">REGRA_IGUAL_DT_FIN_REG0000: </w:t>
      </w:r>
      <w:bookmarkStart w:id="164" w:name="REQC241PQ"/>
      <w:r w:rsidRPr="00773978">
        <w:rPr>
          <w:rFonts w:ascii="Times New Roman" w:hAnsi="Times New Roman"/>
          <w:sz w:val="20"/>
          <w:szCs w:val="20"/>
        </w:rPr>
        <w:t>Verific</w:t>
      </w:r>
      <w:r w:rsidR="00CD0A92" w:rsidRPr="00773978">
        <w:rPr>
          <w:rFonts w:ascii="Times New Roman" w:hAnsi="Times New Roman"/>
          <w:sz w:val="20"/>
          <w:szCs w:val="20"/>
        </w:rPr>
        <w:t>a se “DT_FIN_ESCR” (Campo 08)</w:t>
      </w:r>
      <w:r w:rsidR="00651A68" w:rsidRPr="00773978">
        <w:rPr>
          <w:rFonts w:ascii="Times New Roman" w:hAnsi="Times New Roman"/>
          <w:sz w:val="20"/>
          <w:szCs w:val="20"/>
        </w:rPr>
        <w:t xml:space="preserve"> </w:t>
      </w:r>
      <w:r w:rsidRPr="00773978">
        <w:rPr>
          <w:rFonts w:ascii="Times New Roman" w:hAnsi="Times New Roman"/>
          <w:sz w:val="20"/>
          <w:szCs w:val="20"/>
        </w:rPr>
        <w:t xml:space="preserve">é igual a </w:t>
      </w:r>
      <w:r w:rsidR="00CD0A92" w:rsidRPr="00773978">
        <w:rPr>
          <w:rFonts w:ascii="Times New Roman" w:hAnsi="Times New Roman"/>
          <w:sz w:val="20"/>
          <w:szCs w:val="20"/>
        </w:rPr>
        <w:t>“</w:t>
      </w:r>
      <w:r w:rsidRPr="00773978">
        <w:rPr>
          <w:rFonts w:ascii="Times New Roman" w:hAnsi="Times New Roman"/>
          <w:sz w:val="20"/>
          <w:szCs w:val="20"/>
        </w:rPr>
        <w:t>DT_FIN</w:t>
      </w:r>
      <w:r w:rsidR="00CD0A92" w:rsidRPr="00773978">
        <w:rPr>
          <w:rFonts w:ascii="Times New Roman" w:hAnsi="Times New Roman"/>
          <w:sz w:val="20"/>
          <w:szCs w:val="20"/>
        </w:rPr>
        <w:t>”</w:t>
      </w:r>
      <w:r w:rsidRPr="00773978">
        <w:rPr>
          <w:rFonts w:ascii="Times New Roman" w:hAnsi="Times New Roman"/>
          <w:sz w:val="20"/>
          <w:szCs w:val="20"/>
        </w:rPr>
        <w:t xml:space="preserve"> </w:t>
      </w:r>
      <w:r w:rsidR="00651A68" w:rsidRPr="00773978">
        <w:rPr>
          <w:rFonts w:ascii="Times New Roman" w:hAnsi="Times New Roman"/>
          <w:sz w:val="20"/>
          <w:szCs w:val="20"/>
        </w:rPr>
        <w:t xml:space="preserve">(Campo 04) do </w:t>
      </w:r>
      <w:r w:rsidR="005953BF" w:rsidRPr="00773978">
        <w:rPr>
          <w:rFonts w:ascii="Times New Roman" w:hAnsi="Times New Roman"/>
          <w:sz w:val="20"/>
          <w:szCs w:val="20"/>
        </w:rPr>
        <w:t>registro</w:t>
      </w:r>
      <w:r w:rsidRPr="00773978">
        <w:rPr>
          <w:rFonts w:ascii="Times New Roman" w:hAnsi="Times New Roman"/>
          <w:sz w:val="20"/>
          <w:szCs w:val="20"/>
        </w:rPr>
        <w:t xml:space="preserve"> 0000. </w:t>
      </w:r>
      <w:bookmarkEnd w:id="164"/>
      <w:r w:rsidRPr="00773978">
        <w:rPr>
          <w:rFonts w:ascii="Times New Roman" w:hAnsi="Times New Roman"/>
          <w:sz w:val="20"/>
          <w:szCs w:val="20"/>
        </w:rPr>
        <w:t>Se a regra não for cumprida, o PVA do Sped Contábil gera um erro.</w:t>
      </w:r>
    </w:p>
    <w:p w:rsidR="006264DE" w:rsidRPr="00773978" w:rsidRDefault="006264DE" w:rsidP="00651A68">
      <w:pPr>
        <w:pStyle w:val="Corpodetexto"/>
        <w:rPr>
          <w:rFonts w:ascii="Times New Roman" w:hAnsi="Times New Roman"/>
          <w:b/>
          <w:sz w:val="20"/>
          <w:szCs w:val="20"/>
        </w:rPr>
      </w:pPr>
    </w:p>
    <w:p w:rsidR="00FE3AC4" w:rsidRPr="00773978" w:rsidRDefault="00F77681" w:rsidP="00FE3AC4">
      <w:pPr>
        <w:pStyle w:val="Corpodetexto"/>
        <w:rPr>
          <w:rFonts w:ascii="Times New Roman" w:hAnsi="Times New Roman"/>
          <w:b/>
          <w:sz w:val="20"/>
          <w:szCs w:val="20"/>
        </w:rPr>
      </w:pPr>
      <w:r w:rsidRPr="00773978">
        <w:rPr>
          <w:rFonts w:ascii="Times New Roman" w:hAnsi="Times New Roman"/>
          <w:b/>
          <w:sz w:val="20"/>
          <w:szCs w:val="20"/>
        </w:rPr>
        <w:t>V - Exemplo de p</w:t>
      </w:r>
      <w:r w:rsidR="00FE3AC4" w:rsidRPr="00773978">
        <w:rPr>
          <w:rFonts w:ascii="Times New Roman" w:hAnsi="Times New Roman"/>
          <w:b/>
          <w:sz w:val="20"/>
          <w:szCs w:val="20"/>
        </w:rPr>
        <w:t xml:space="preserve">reenchimento: </w:t>
      </w:r>
    </w:p>
    <w:p w:rsidR="00FE3AC4" w:rsidRPr="00773978" w:rsidRDefault="00FE3AC4" w:rsidP="00FE3AC4">
      <w:pPr>
        <w:pStyle w:val="Corpodetexto"/>
        <w:ind w:firstLine="708"/>
        <w:rPr>
          <w:rFonts w:ascii="Times New Roman" w:hAnsi="Times New Roman"/>
          <w:b/>
          <w:sz w:val="20"/>
          <w:szCs w:val="20"/>
        </w:rPr>
      </w:pPr>
    </w:p>
    <w:p w:rsidR="00651A68" w:rsidRPr="00773978" w:rsidRDefault="00651A68" w:rsidP="00651A68">
      <w:pPr>
        <w:pStyle w:val="PSDS-CorpodeTexto0"/>
        <w:ind w:left="707"/>
        <w:jc w:val="both"/>
        <w:rPr>
          <w:rFonts w:ascii="Times New Roman" w:hAnsi="Times New Roman"/>
          <w:b/>
          <w:color w:val="000000"/>
        </w:rPr>
      </w:pPr>
      <w:r w:rsidRPr="00773978">
        <w:rPr>
          <w:rFonts w:ascii="Times New Roman" w:hAnsi="Times New Roman"/>
          <w:b/>
          <w:color w:val="000000"/>
        </w:rPr>
        <w:t>|J900|TERMO DE ENCERRAMENTO|100|DIÁRIO GERAL|EMPRESA TESTE|500|01012011|31012011|</w:t>
      </w:r>
    </w:p>
    <w:p w:rsidR="00FE3AC4" w:rsidRPr="00773978" w:rsidRDefault="00FE3AC4" w:rsidP="00FE3AC4">
      <w:pPr>
        <w:pStyle w:val="PSDS-CorpodeTexto0"/>
        <w:ind w:left="707"/>
        <w:jc w:val="both"/>
        <w:rPr>
          <w:rFonts w:ascii="Times New Roman" w:hAnsi="Times New Roman"/>
        </w:rPr>
      </w:pPr>
      <w:r w:rsidRPr="00773978">
        <w:rPr>
          <w:rFonts w:ascii="Times New Roman" w:hAnsi="Times New Roman"/>
          <w:b/>
        </w:rPr>
        <w:t>Campo 01</w:t>
      </w:r>
      <w:r w:rsidR="00651A68" w:rsidRPr="00773978">
        <w:rPr>
          <w:rFonts w:ascii="Times New Roman" w:hAnsi="Times New Roman"/>
        </w:rPr>
        <w:t xml:space="preserve"> – Tipo de </w:t>
      </w:r>
      <w:r w:rsidR="005953BF" w:rsidRPr="00773978">
        <w:rPr>
          <w:rFonts w:ascii="Times New Roman" w:hAnsi="Times New Roman"/>
        </w:rPr>
        <w:t>Registro</w:t>
      </w:r>
      <w:r w:rsidR="00651A68" w:rsidRPr="00773978">
        <w:rPr>
          <w:rFonts w:ascii="Times New Roman" w:hAnsi="Times New Roman"/>
        </w:rPr>
        <w:t>: J900</w:t>
      </w:r>
    </w:p>
    <w:p w:rsidR="00FE3AC4" w:rsidRPr="00773978" w:rsidRDefault="00FE3AC4" w:rsidP="00FE3AC4">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w:t>
      </w:r>
      <w:r w:rsidR="00651A68" w:rsidRPr="00773978">
        <w:rPr>
          <w:rFonts w:ascii="Times New Roman" w:hAnsi="Times New Roman"/>
        </w:rPr>
        <w:t>Texto Fixo: TERMO DE ENCERRAMENTO</w:t>
      </w:r>
    </w:p>
    <w:p w:rsidR="00FE3AC4" w:rsidRPr="00773978" w:rsidRDefault="00FE3AC4" w:rsidP="00651A68">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xml:space="preserve">– </w:t>
      </w:r>
      <w:r w:rsidR="00651A68" w:rsidRPr="00773978">
        <w:rPr>
          <w:rFonts w:ascii="Times New Roman" w:hAnsi="Times New Roman"/>
        </w:rPr>
        <w:t>Número de Ordem do Instrumento de Escrituração: 100 (corresponde ao número do livro de escrituração)</w:t>
      </w:r>
    </w:p>
    <w:p w:rsidR="00FE3AC4" w:rsidRPr="00773978" w:rsidRDefault="00FE3AC4" w:rsidP="00FE3AC4">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w:t>
      </w:r>
      <w:r w:rsidR="00651A68" w:rsidRPr="00773978">
        <w:rPr>
          <w:rFonts w:ascii="Times New Roman" w:hAnsi="Times New Roman"/>
        </w:rPr>
        <w:t>Natureza do Livro: DIÁRIO GERAL</w:t>
      </w:r>
    </w:p>
    <w:p w:rsidR="00FE3AC4" w:rsidRPr="00773978" w:rsidRDefault="00FE3AC4" w:rsidP="00FE3AC4">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xml:space="preserve">– </w:t>
      </w:r>
      <w:r w:rsidR="00651A68" w:rsidRPr="00773978">
        <w:rPr>
          <w:rFonts w:ascii="Times New Roman" w:hAnsi="Times New Roman"/>
        </w:rPr>
        <w:t>Nome Empresarial: EMPRESA TESTE</w:t>
      </w:r>
      <w:r w:rsidRPr="00773978">
        <w:rPr>
          <w:rFonts w:ascii="Times New Roman" w:hAnsi="Times New Roman"/>
        </w:rPr>
        <w:t xml:space="preserve"> </w:t>
      </w:r>
    </w:p>
    <w:p w:rsidR="00FE3AC4" w:rsidRPr="00773978" w:rsidRDefault="00FE3AC4" w:rsidP="00FE3AC4">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xml:space="preserve">– </w:t>
      </w:r>
      <w:r w:rsidR="00651A68" w:rsidRPr="00773978">
        <w:rPr>
          <w:rFonts w:ascii="Times New Roman" w:hAnsi="Times New Roman"/>
        </w:rPr>
        <w:t>Quantidade de Linhas do Arquivo Digital: 500</w:t>
      </w:r>
    </w:p>
    <w:p w:rsidR="00651A68" w:rsidRPr="00773978" w:rsidRDefault="00651A68" w:rsidP="00FE3AC4">
      <w:pPr>
        <w:pStyle w:val="PSDS-CorpodeTexto0"/>
        <w:ind w:left="1416"/>
        <w:jc w:val="both"/>
        <w:rPr>
          <w:rFonts w:ascii="Times New Roman" w:hAnsi="Times New Roman"/>
        </w:rPr>
      </w:pPr>
      <w:r w:rsidRPr="00773978">
        <w:rPr>
          <w:rFonts w:ascii="Times New Roman" w:hAnsi="Times New Roman"/>
          <w:b/>
        </w:rPr>
        <w:t xml:space="preserve">Campo 07 </w:t>
      </w:r>
      <w:r w:rsidRPr="00773978">
        <w:rPr>
          <w:rFonts w:ascii="Times New Roman" w:hAnsi="Times New Roman"/>
        </w:rPr>
        <w:t>– Data de Início da Escrituração: 01012011 (01/01/2011)</w:t>
      </w:r>
    </w:p>
    <w:p w:rsidR="00651A68" w:rsidRPr="00773978" w:rsidRDefault="00651A68" w:rsidP="00FE3AC4">
      <w:pPr>
        <w:pStyle w:val="PSDS-CorpodeTexto0"/>
        <w:ind w:left="1416"/>
        <w:jc w:val="both"/>
        <w:rPr>
          <w:rFonts w:ascii="Times New Roman" w:hAnsi="Times New Roman"/>
        </w:rPr>
      </w:pPr>
      <w:r w:rsidRPr="00773978">
        <w:rPr>
          <w:rFonts w:ascii="Times New Roman" w:hAnsi="Times New Roman"/>
          <w:b/>
        </w:rPr>
        <w:t xml:space="preserve">Campo 08 </w:t>
      </w:r>
      <w:r w:rsidRPr="00773978">
        <w:rPr>
          <w:rFonts w:ascii="Times New Roman" w:hAnsi="Times New Roman"/>
        </w:rPr>
        <w:t>– Data de Término da Escrituração: 31012011 (31/01/2011)</w:t>
      </w:r>
    </w:p>
    <w:p w:rsidR="00FE3AC4" w:rsidRPr="00773978" w:rsidRDefault="00FE3AC4" w:rsidP="0005364A">
      <w:pPr>
        <w:pStyle w:val="Corpodetexto"/>
        <w:rPr>
          <w:rFonts w:ascii="Times New Roman" w:hAnsi="Times New Roman"/>
          <w:sz w:val="20"/>
          <w:szCs w:val="20"/>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EF7502" w:rsidRPr="00773978" w:rsidRDefault="003A7F15" w:rsidP="00651A68">
      <w:pPr>
        <w:pStyle w:val="Ttulo1"/>
        <w:jc w:val="both"/>
        <w:rPr>
          <w:szCs w:val="20"/>
        </w:rPr>
      </w:pPr>
      <w:bookmarkStart w:id="165" w:name="_Toc450294938"/>
      <w:r w:rsidRPr="00773978">
        <w:rPr>
          <w:szCs w:val="20"/>
        </w:rPr>
        <w:lastRenderedPageBreak/>
        <w:t>3.</w:t>
      </w:r>
      <w:r w:rsidR="000C632E" w:rsidRPr="00773978">
        <w:rPr>
          <w:szCs w:val="20"/>
        </w:rPr>
        <w:t>1.</w:t>
      </w:r>
      <w:r w:rsidRPr="00773978">
        <w:rPr>
          <w:szCs w:val="20"/>
        </w:rPr>
        <w:t xml:space="preserve">6.3.7. </w:t>
      </w:r>
      <w:r w:rsidR="005953BF" w:rsidRPr="00773978">
        <w:rPr>
          <w:szCs w:val="20"/>
        </w:rPr>
        <w:t>Registro</w:t>
      </w:r>
      <w:r w:rsidRPr="00773978">
        <w:rPr>
          <w:szCs w:val="20"/>
        </w:rPr>
        <w:t xml:space="preserve"> J930: Identificação dos Signatários da Escrituração</w:t>
      </w:r>
      <w:bookmarkEnd w:id="165"/>
    </w:p>
    <w:p w:rsidR="00651A68" w:rsidRPr="00773978" w:rsidRDefault="00651A68" w:rsidP="00651A68">
      <w:pPr>
        <w:pStyle w:val="PSDS-CorpodeTexto0"/>
        <w:jc w:val="both"/>
        <w:rPr>
          <w:rFonts w:ascii="Times New Roman" w:eastAsiaTheme="minorHAnsi" w:hAnsi="Times New Roman"/>
          <w:lang w:eastAsia="pt-BR"/>
        </w:rPr>
      </w:pPr>
    </w:p>
    <w:p w:rsidR="00EF7502" w:rsidRPr="00773978" w:rsidRDefault="00651A68" w:rsidP="00651A68">
      <w:pPr>
        <w:pStyle w:val="PSDS-CorpodeTexto0"/>
        <w:ind w:firstLine="708"/>
        <w:jc w:val="both"/>
        <w:rPr>
          <w:rFonts w:ascii="Times New Roman" w:hAnsi="Times New Roman"/>
        </w:rPr>
      </w:pPr>
      <w:r w:rsidRPr="00773978">
        <w:rPr>
          <w:rFonts w:ascii="Times New Roman" w:hAnsi="Times New Roman"/>
        </w:rPr>
        <w:t>O</w:t>
      </w:r>
      <w:r w:rsidR="00EF7502" w:rsidRPr="00773978">
        <w:rPr>
          <w:rFonts w:ascii="Times New Roman" w:hAnsi="Times New Roman"/>
        </w:rPr>
        <w:t xml:space="preserve"> </w:t>
      </w:r>
      <w:r w:rsidR="005953BF" w:rsidRPr="00773978">
        <w:rPr>
          <w:rFonts w:ascii="Times New Roman" w:hAnsi="Times New Roman"/>
        </w:rPr>
        <w:t>registro</w:t>
      </w:r>
      <w:r w:rsidR="00EF7502" w:rsidRPr="00773978">
        <w:rPr>
          <w:rFonts w:ascii="Times New Roman" w:hAnsi="Times New Roman"/>
        </w:rPr>
        <w:t xml:space="preserve"> J930, que identifica os signatários da escrituração</w:t>
      </w:r>
      <w:r w:rsidRPr="00773978">
        <w:rPr>
          <w:rFonts w:ascii="Times New Roman" w:hAnsi="Times New Roman"/>
        </w:rPr>
        <w:t>.</w:t>
      </w:r>
    </w:p>
    <w:p w:rsidR="00651A68" w:rsidRPr="00773978" w:rsidRDefault="00651A68" w:rsidP="00651A68">
      <w:pPr>
        <w:pStyle w:val="PSDS-CorpodeTexto0"/>
        <w:ind w:firstLine="708"/>
        <w:jc w:val="both"/>
        <w:rPr>
          <w:rFonts w:ascii="Times New Roman" w:hAnsi="Times New Roman"/>
        </w:rPr>
      </w:pPr>
    </w:p>
    <w:tbl>
      <w:tblPr>
        <w:tblpPr w:leftFromText="45" w:rightFromText="45" w:vertAnchor="text" w:tblpXSpec="center"/>
        <w:tblW w:w="11023" w:type="dxa"/>
        <w:tblCellMar>
          <w:left w:w="0" w:type="dxa"/>
          <w:right w:w="0" w:type="dxa"/>
        </w:tblCellMar>
        <w:tblLook w:val="04A0" w:firstRow="1" w:lastRow="0" w:firstColumn="1" w:lastColumn="0" w:noHBand="0" w:noVBand="1"/>
      </w:tblPr>
      <w:tblGrid>
        <w:gridCol w:w="6198"/>
        <w:gridCol w:w="4825"/>
      </w:tblGrid>
      <w:tr w:rsidR="00870F2D" w:rsidRPr="00773978" w:rsidTr="00F77681">
        <w:tc>
          <w:tcPr>
            <w:tcW w:w="110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5953BF" w:rsidP="00651A68">
            <w:pPr>
              <w:pStyle w:val="psds-corpodetexto"/>
              <w:spacing w:before="0" w:beforeAutospacing="0" w:after="0" w:afterAutospacing="0"/>
              <w:rPr>
                <w:sz w:val="20"/>
                <w:szCs w:val="20"/>
              </w:rPr>
            </w:pPr>
            <w:r w:rsidRPr="00773978">
              <w:rPr>
                <w:b/>
                <w:bCs/>
                <w:sz w:val="20"/>
                <w:szCs w:val="20"/>
              </w:rPr>
              <w:t>REGISTRO</w:t>
            </w:r>
            <w:r w:rsidR="00870F2D" w:rsidRPr="00773978">
              <w:rPr>
                <w:b/>
                <w:bCs/>
                <w:sz w:val="20"/>
                <w:szCs w:val="20"/>
              </w:rPr>
              <w:t xml:space="preserve"> J930:</w:t>
            </w:r>
            <w:r w:rsidR="00870F2D" w:rsidRPr="00773978">
              <w:rPr>
                <w:rStyle w:val="apple-converted-space"/>
                <w:b/>
                <w:bCs/>
                <w:sz w:val="20"/>
                <w:szCs w:val="20"/>
              </w:rPr>
              <w:t> </w:t>
            </w:r>
            <w:r w:rsidR="00870F2D" w:rsidRPr="00773978">
              <w:rPr>
                <w:b/>
                <w:bCs/>
                <w:caps/>
                <w:sz w:val="20"/>
                <w:szCs w:val="20"/>
              </w:rPr>
              <w:t>IDENTIFICAÇÃO DOS SIGNATÁRIOS DA ESCRITURAÇÃO</w:t>
            </w:r>
          </w:p>
        </w:tc>
      </w:tr>
      <w:tr w:rsidR="00870F2D" w:rsidRPr="00773978" w:rsidTr="00F77681">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51A68">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651A68" w:rsidRPr="00773978" w:rsidRDefault="00870F2D" w:rsidP="00651A68">
            <w:pPr>
              <w:pStyle w:val="psds-corpodetexto"/>
              <w:spacing w:before="0" w:beforeAutospacing="0" w:after="0" w:afterAutospacing="0"/>
              <w:rPr>
                <w:sz w:val="20"/>
                <w:szCs w:val="20"/>
              </w:rPr>
            </w:pPr>
            <w:r w:rsidRPr="00773978">
              <w:rPr>
                <w:sz w:val="20"/>
                <w:szCs w:val="20"/>
              </w:rPr>
              <w:t>[</w:t>
            </w:r>
            <w:hyperlink r:id="rId216" w:anchor="REGRA_OBRIGATORIO_ASSIN_CONTADOR" w:history="1">
              <w:r w:rsidR="007A545C" w:rsidRPr="00773978">
                <w:rPr>
                  <w:rStyle w:val="Hyperlink"/>
                  <w:color w:val="auto"/>
                  <w:sz w:val="20"/>
                  <w:szCs w:val="20"/>
                </w:rPr>
                <w:t>REGRA_OBRIGATORIO_ASSIN</w:t>
              </w:r>
              <w:r w:rsidRPr="00773978">
                <w:rPr>
                  <w:rStyle w:val="Hyperlink"/>
                  <w:color w:val="auto"/>
                  <w:sz w:val="20"/>
                  <w:szCs w:val="20"/>
                </w:rPr>
                <w:t>_CONTADOR</w:t>
              </w:r>
            </w:hyperlink>
            <w:r w:rsidR="00651A68" w:rsidRPr="00773978">
              <w:rPr>
                <w:sz w:val="20"/>
                <w:szCs w:val="20"/>
              </w:rPr>
              <w:t>]</w:t>
            </w:r>
          </w:p>
          <w:p w:rsidR="00870F2D" w:rsidRPr="00773978" w:rsidRDefault="00651A68" w:rsidP="00651A68">
            <w:pPr>
              <w:pStyle w:val="psds-corpodetexto"/>
              <w:spacing w:before="0" w:beforeAutospacing="0" w:after="0" w:afterAutospacing="0"/>
              <w:rPr>
                <w:sz w:val="20"/>
                <w:szCs w:val="20"/>
              </w:rPr>
            </w:pPr>
            <w:r w:rsidRPr="00773978">
              <w:rPr>
                <w:sz w:val="20"/>
                <w:szCs w:val="20"/>
              </w:rPr>
              <w:t>[</w:t>
            </w:r>
            <w:hyperlink r:id="rId217" w:anchor="REGRA_IDENT_CPF_COD_ASSIN_DUPLICIDADE" w:history="1">
              <w:r w:rsidR="00870F2D" w:rsidRPr="00773978">
                <w:rPr>
                  <w:rStyle w:val="Hyperlink"/>
                  <w:color w:val="auto"/>
                  <w:sz w:val="20"/>
                  <w:szCs w:val="20"/>
                </w:rPr>
                <w:t>REGRA_IDENT_CPF_COD_ASSIN_DUPLICIDADE</w:t>
              </w:r>
            </w:hyperlink>
            <w:r w:rsidR="00870F2D" w:rsidRPr="00773978">
              <w:rPr>
                <w:sz w:val="20"/>
                <w:szCs w:val="20"/>
              </w:rPr>
              <w:t>]</w:t>
            </w:r>
          </w:p>
        </w:tc>
      </w:tr>
      <w:tr w:rsidR="00870F2D" w:rsidRPr="00773978" w:rsidTr="00F77681">
        <w:tc>
          <w:tcPr>
            <w:tcW w:w="619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51A68">
            <w:pPr>
              <w:pStyle w:val="psds-corpodetexto"/>
              <w:spacing w:before="0" w:beforeAutospacing="0" w:after="0" w:afterAutospacing="0"/>
              <w:rPr>
                <w:sz w:val="20"/>
                <w:szCs w:val="20"/>
              </w:rPr>
            </w:pPr>
            <w:r w:rsidRPr="00773978">
              <w:rPr>
                <w:b/>
                <w:bCs/>
                <w:sz w:val="20"/>
                <w:szCs w:val="20"/>
              </w:rPr>
              <w:t>Nível Hierárquico – 3</w:t>
            </w:r>
          </w:p>
        </w:tc>
        <w:tc>
          <w:tcPr>
            <w:tcW w:w="482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870F2D" w:rsidP="00651A68">
            <w:pPr>
              <w:pStyle w:val="psds-corpodetexto"/>
              <w:spacing w:before="0" w:beforeAutospacing="0" w:after="0" w:afterAutospacing="0"/>
              <w:rPr>
                <w:sz w:val="20"/>
                <w:szCs w:val="20"/>
              </w:rPr>
            </w:pPr>
            <w:r w:rsidRPr="00773978">
              <w:rPr>
                <w:b/>
                <w:bCs/>
                <w:sz w:val="20"/>
                <w:szCs w:val="20"/>
              </w:rPr>
              <w:t>Ocorrência – vários (por arquivo)</w:t>
            </w:r>
          </w:p>
        </w:tc>
      </w:tr>
      <w:tr w:rsidR="00870F2D" w:rsidRPr="00773978" w:rsidTr="00F77681">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51A68">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[IDENT_CPF]+[COD_ASSIN]</w:t>
            </w:r>
          </w:p>
        </w:tc>
      </w:tr>
    </w:tbl>
    <w:p w:rsidR="00870F2D" w:rsidRPr="00773978" w:rsidRDefault="00870F2D" w:rsidP="00651A68">
      <w:pPr>
        <w:spacing w:line="240" w:lineRule="auto"/>
        <w:jc w:val="both"/>
        <w:rPr>
          <w:rFonts w:cs="Times New Roman"/>
          <w:szCs w:val="20"/>
        </w:rPr>
      </w:pPr>
      <w:r w:rsidRPr="00773978">
        <w:rPr>
          <w:rFonts w:cs="Times New Roman"/>
          <w:szCs w:val="20"/>
          <w:lang w:val="pt-PT"/>
        </w:rPr>
        <w:t> </w:t>
      </w:r>
    </w:p>
    <w:tbl>
      <w:tblPr>
        <w:tblpPr w:leftFromText="45" w:rightFromText="45" w:vertAnchor="text" w:tblpXSpec="center"/>
        <w:tblW w:w="11138" w:type="dxa"/>
        <w:tblCellMar>
          <w:left w:w="0" w:type="dxa"/>
          <w:right w:w="0" w:type="dxa"/>
        </w:tblCellMar>
        <w:tblLook w:val="04A0" w:firstRow="1" w:lastRow="0" w:firstColumn="1" w:lastColumn="0" w:noHBand="0" w:noVBand="1"/>
      </w:tblPr>
      <w:tblGrid>
        <w:gridCol w:w="427"/>
        <w:gridCol w:w="1650"/>
        <w:gridCol w:w="1722"/>
        <w:gridCol w:w="541"/>
        <w:gridCol w:w="1039"/>
        <w:gridCol w:w="916"/>
        <w:gridCol w:w="905"/>
        <w:gridCol w:w="1239"/>
        <w:gridCol w:w="2699"/>
      </w:tblGrid>
      <w:tr w:rsidR="00B742AB" w:rsidRPr="00773978" w:rsidTr="00B742AB">
        <w:tc>
          <w:tcPr>
            <w:tcW w:w="427" w:type="dxa"/>
            <w:tcBorders>
              <w:top w:val="single" w:sz="6" w:space="0" w:color="auto"/>
              <w:left w:val="single" w:sz="6" w:space="0" w:color="auto"/>
              <w:bottom w:val="single" w:sz="6" w:space="0" w:color="auto"/>
              <w:right w:val="single" w:sz="6" w:space="0" w:color="auto"/>
            </w:tcBorders>
            <w:shd w:val="clear" w:color="auto" w:fill="E6E6E6"/>
            <w:tcMar>
              <w:top w:w="0" w:type="dxa"/>
              <w:left w:w="108" w:type="dxa"/>
              <w:bottom w:w="0" w:type="dxa"/>
              <w:right w:w="108" w:type="dxa"/>
            </w:tcMar>
            <w:vAlign w:val="center"/>
            <w:hideMark/>
          </w:tcPr>
          <w:p w:rsidR="00870F2D" w:rsidRPr="00773978" w:rsidRDefault="00870F2D" w:rsidP="00651A68">
            <w:pPr>
              <w:pStyle w:val="psds-corpodetexto"/>
              <w:spacing w:before="0" w:beforeAutospacing="0" w:after="0" w:afterAutospacing="0"/>
              <w:jc w:val="center"/>
              <w:rPr>
                <w:sz w:val="20"/>
                <w:szCs w:val="20"/>
              </w:rPr>
            </w:pPr>
            <w:r w:rsidRPr="00773978">
              <w:rPr>
                <w:b/>
                <w:bCs/>
                <w:sz w:val="20"/>
                <w:szCs w:val="20"/>
              </w:rPr>
              <w:t>Nº</w:t>
            </w:r>
          </w:p>
        </w:tc>
        <w:tc>
          <w:tcPr>
            <w:tcW w:w="1650"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870F2D" w:rsidRPr="00773978" w:rsidRDefault="00870F2D" w:rsidP="00651A68">
            <w:pPr>
              <w:pStyle w:val="psds-corpodetexto"/>
              <w:spacing w:before="0" w:beforeAutospacing="0" w:after="0" w:afterAutospacing="0"/>
              <w:jc w:val="center"/>
              <w:rPr>
                <w:sz w:val="20"/>
                <w:szCs w:val="20"/>
              </w:rPr>
            </w:pPr>
            <w:r w:rsidRPr="00773978">
              <w:rPr>
                <w:b/>
                <w:bCs/>
                <w:sz w:val="20"/>
                <w:szCs w:val="20"/>
              </w:rPr>
              <w:t>Campo</w:t>
            </w:r>
          </w:p>
        </w:tc>
        <w:tc>
          <w:tcPr>
            <w:tcW w:w="1928"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870F2D" w:rsidRPr="00773978" w:rsidRDefault="00870F2D" w:rsidP="00651A68">
            <w:pPr>
              <w:pStyle w:val="psds-corpodetexto"/>
              <w:spacing w:before="0" w:beforeAutospacing="0" w:after="0" w:afterAutospacing="0"/>
              <w:jc w:val="center"/>
              <w:rPr>
                <w:sz w:val="20"/>
                <w:szCs w:val="20"/>
              </w:rPr>
            </w:pPr>
            <w:r w:rsidRPr="00773978">
              <w:rPr>
                <w:b/>
                <w:bCs/>
                <w:sz w:val="20"/>
                <w:szCs w:val="20"/>
              </w:rPr>
              <w:t>Descrição</w:t>
            </w:r>
          </w:p>
        </w:tc>
        <w:tc>
          <w:tcPr>
            <w:tcW w:w="541" w:type="dxa"/>
            <w:tcBorders>
              <w:top w:val="single" w:sz="6" w:space="0" w:color="auto"/>
              <w:left w:val="nil"/>
              <w:bottom w:val="single" w:sz="6" w:space="0" w:color="auto"/>
              <w:right w:val="single" w:sz="6" w:space="0" w:color="auto"/>
            </w:tcBorders>
            <w:shd w:val="clear" w:color="auto" w:fill="E6E6E6"/>
            <w:tcMar>
              <w:top w:w="0" w:type="dxa"/>
              <w:left w:w="70" w:type="dxa"/>
              <w:bottom w:w="0" w:type="dxa"/>
              <w:right w:w="70" w:type="dxa"/>
            </w:tcMar>
            <w:vAlign w:val="center"/>
            <w:hideMark/>
          </w:tcPr>
          <w:p w:rsidR="00870F2D" w:rsidRPr="00773978" w:rsidRDefault="00870F2D" w:rsidP="00651A68">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870F2D" w:rsidRPr="00773978" w:rsidRDefault="00870F2D" w:rsidP="00651A68">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870F2D" w:rsidRPr="00773978" w:rsidRDefault="00870F2D" w:rsidP="00651A68">
            <w:pPr>
              <w:pStyle w:val="psds-corpodetexto"/>
              <w:spacing w:before="0" w:beforeAutospacing="0" w:after="0" w:afterAutospacing="0"/>
              <w:jc w:val="center"/>
              <w:rPr>
                <w:sz w:val="20"/>
                <w:szCs w:val="20"/>
              </w:rPr>
            </w:pPr>
            <w:r w:rsidRPr="00773978">
              <w:rPr>
                <w:b/>
                <w:bCs/>
                <w:sz w:val="20"/>
                <w:szCs w:val="20"/>
              </w:rPr>
              <w:t>Decimal</w:t>
            </w:r>
          </w:p>
        </w:tc>
        <w:tc>
          <w:tcPr>
            <w:tcW w:w="829"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870F2D" w:rsidRPr="00773978" w:rsidRDefault="00651A68" w:rsidP="00651A68">
            <w:pPr>
              <w:pStyle w:val="psds-corpodetexto"/>
              <w:spacing w:before="0" w:beforeAutospacing="0" w:after="0" w:afterAutospacing="0"/>
              <w:jc w:val="center"/>
              <w:rPr>
                <w:sz w:val="20"/>
                <w:szCs w:val="20"/>
              </w:rPr>
            </w:pPr>
            <w:r w:rsidRPr="00773978">
              <w:rPr>
                <w:b/>
                <w:bCs/>
                <w:sz w:val="20"/>
                <w:szCs w:val="20"/>
              </w:rPr>
              <w:t>Valores V</w:t>
            </w:r>
            <w:r w:rsidR="00870F2D" w:rsidRPr="00773978">
              <w:rPr>
                <w:b/>
                <w:bCs/>
                <w:sz w:val="20"/>
                <w:szCs w:val="20"/>
              </w:rPr>
              <w:t>álidos</w:t>
            </w:r>
          </w:p>
        </w:tc>
        <w:tc>
          <w:tcPr>
            <w:tcW w:w="1163"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870F2D" w:rsidRPr="00773978" w:rsidRDefault="00870F2D" w:rsidP="00651A68">
            <w:pPr>
              <w:pStyle w:val="psds-corpodetexto"/>
              <w:spacing w:before="0" w:beforeAutospacing="0" w:after="0" w:afterAutospacing="0"/>
              <w:jc w:val="center"/>
              <w:rPr>
                <w:sz w:val="20"/>
                <w:szCs w:val="20"/>
              </w:rPr>
            </w:pPr>
            <w:r w:rsidRPr="00773978">
              <w:rPr>
                <w:b/>
                <w:bCs/>
                <w:sz w:val="20"/>
                <w:szCs w:val="20"/>
              </w:rPr>
              <w:t>Obrigatório</w:t>
            </w:r>
          </w:p>
        </w:tc>
        <w:tc>
          <w:tcPr>
            <w:tcW w:w="2797"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870F2D" w:rsidRPr="00773978" w:rsidRDefault="00651A68" w:rsidP="00651A68">
            <w:pPr>
              <w:pStyle w:val="psds-corpodetexto"/>
              <w:spacing w:before="0" w:beforeAutospacing="0" w:after="0" w:afterAutospacing="0"/>
              <w:jc w:val="center"/>
              <w:rPr>
                <w:sz w:val="20"/>
                <w:szCs w:val="20"/>
              </w:rPr>
            </w:pPr>
            <w:r w:rsidRPr="00773978">
              <w:rPr>
                <w:b/>
                <w:bCs/>
                <w:sz w:val="20"/>
                <w:szCs w:val="20"/>
              </w:rPr>
              <w:t>Regras de V</w:t>
            </w:r>
            <w:r w:rsidR="00B742AB" w:rsidRPr="00773978">
              <w:rPr>
                <w:b/>
                <w:bCs/>
                <w:sz w:val="20"/>
                <w:szCs w:val="20"/>
              </w:rPr>
              <w:t>alidação do C</w:t>
            </w:r>
            <w:r w:rsidR="00870F2D" w:rsidRPr="00773978">
              <w:rPr>
                <w:b/>
                <w:bCs/>
                <w:sz w:val="20"/>
                <w:szCs w:val="20"/>
              </w:rPr>
              <w:t>ampo</w:t>
            </w:r>
          </w:p>
        </w:tc>
      </w:tr>
      <w:tr w:rsidR="00B742AB" w:rsidRPr="00773978" w:rsidTr="00B742AB">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rPr>
              <w:t>01</w:t>
            </w:r>
          </w:p>
        </w:tc>
        <w:tc>
          <w:tcPr>
            <w:tcW w:w="165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jc w:val="both"/>
              <w:rPr>
                <w:rFonts w:cs="Times New Roman"/>
                <w:szCs w:val="20"/>
              </w:rPr>
            </w:pPr>
            <w:r w:rsidRPr="00773978">
              <w:rPr>
                <w:rFonts w:cs="Times New Roman"/>
                <w:szCs w:val="20"/>
              </w:rPr>
              <w:t>REG</w:t>
            </w:r>
          </w:p>
        </w:tc>
        <w:tc>
          <w:tcPr>
            <w:tcW w:w="1928"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rPr>
              <w:t>Texto fixo contendo “J930”.</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004</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w:t>
            </w:r>
          </w:p>
        </w:tc>
        <w:tc>
          <w:tcPr>
            <w:tcW w:w="82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[“J930”]</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Sim</w:t>
            </w:r>
          </w:p>
        </w:tc>
        <w:tc>
          <w:tcPr>
            <w:tcW w:w="2797"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rPr>
              <w:t> </w:t>
            </w:r>
          </w:p>
        </w:tc>
      </w:tr>
      <w:tr w:rsidR="00B742AB" w:rsidRPr="00773978" w:rsidTr="00B742AB">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02</w:t>
            </w:r>
          </w:p>
        </w:tc>
        <w:tc>
          <w:tcPr>
            <w:tcW w:w="165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jc w:val="both"/>
              <w:rPr>
                <w:rFonts w:cs="Times New Roman"/>
                <w:szCs w:val="20"/>
              </w:rPr>
            </w:pPr>
            <w:r w:rsidRPr="00773978">
              <w:rPr>
                <w:rFonts w:cs="Times New Roman"/>
                <w:szCs w:val="20"/>
                <w:lang w:val="pt-PT"/>
              </w:rPr>
              <w:t>IDENT_NOM</w:t>
            </w:r>
          </w:p>
        </w:tc>
        <w:tc>
          <w:tcPr>
            <w:tcW w:w="1928"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rPr>
              <w:t>Nome do signatário.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w:t>
            </w:r>
          </w:p>
        </w:tc>
        <w:tc>
          <w:tcPr>
            <w:tcW w:w="82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Sim</w:t>
            </w:r>
          </w:p>
        </w:tc>
        <w:tc>
          <w:tcPr>
            <w:tcW w:w="2797"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rPr>
              <w:t> </w:t>
            </w:r>
          </w:p>
        </w:tc>
      </w:tr>
      <w:tr w:rsidR="00B742AB" w:rsidRPr="00773978" w:rsidTr="00B742AB">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03</w:t>
            </w:r>
          </w:p>
        </w:tc>
        <w:tc>
          <w:tcPr>
            <w:tcW w:w="165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jc w:val="both"/>
              <w:rPr>
                <w:rFonts w:cs="Times New Roman"/>
                <w:szCs w:val="20"/>
              </w:rPr>
            </w:pPr>
            <w:r w:rsidRPr="00773978">
              <w:rPr>
                <w:rFonts w:cs="Times New Roman"/>
                <w:szCs w:val="20"/>
                <w:lang w:val="pt-PT"/>
              </w:rPr>
              <w:t>IDENT_CPF</w:t>
            </w:r>
          </w:p>
        </w:tc>
        <w:tc>
          <w:tcPr>
            <w:tcW w:w="1928"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rPr>
              <w:t>CPF.</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rPr>
              <w:t>11</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rPr>
              <w:t>-</w:t>
            </w:r>
          </w:p>
        </w:tc>
        <w:tc>
          <w:tcPr>
            <w:tcW w:w="82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Sim</w:t>
            </w:r>
          </w:p>
        </w:tc>
        <w:tc>
          <w:tcPr>
            <w:tcW w:w="2797"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F77681" w:rsidP="00F77681">
            <w:pPr>
              <w:shd w:val="clear" w:color="auto" w:fill="FFFFFF"/>
              <w:spacing w:line="240" w:lineRule="auto"/>
              <w:rPr>
                <w:rFonts w:cs="Times New Roman"/>
                <w:szCs w:val="20"/>
              </w:rPr>
            </w:pPr>
            <w:r w:rsidRPr="00773978">
              <w:rPr>
                <w:rFonts w:cs="Times New Roman"/>
                <w:szCs w:val="20"/>
              </w:rPr>
              <w:t>[REGRA_VALIDA_CPF]</w:t>
            </w:r>
          </w:p>
        </w:tc>
      </w:tr>
      <w:tr w:rsidR="00B742AB" w:rsidRPr="00773978" w:rsidTr="00B742AB">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rPr>
              <w:t>04</w:t>
            </w:r>
          </w:p>
        </w:tc>
        <w:tc>
          <w:tcPr>
            <w:tcW w:w="165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jc w:val="both"/>
              <w:rPr>
                <w:rFonts w:cs="Times New Roman"/>
                <w:szCs w:val="20"/>
              </w:rPr>
            </w:pPr>
            <w:r w:rsidRPr="00773978">
              <w:rPr>
                <w:rFonts w:cs="Times New Roman"/>
                <w:szCs w:val="20"/>
              </w:rPr>
              <w:t>IDENT_QUALIF</w:t>
            </w:r>
          </w:p>
        </w:tc>
        <w:tc>
          <w:tcPr>
            <w:tcW w:w="1928"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rPr>
              <w:t xml:space="preserve">Qualificação do assinante, conforme tabela do Departamento Nacional de </w:t>
            </w:r>
            <w:r w:rsidR="005953BF" w:rsidRPr="00773978">
              <w:rPr>
                <w:rFonts w:cs="Times New Roman"/>
                <w:szCs w:val="20"/>
              </w:rPr>
              <w:t>Registro</w:t>
            </w:r>
            <w:r w:rsidRPr="00773978">
              <w:rPr>
                <w:rFonts w:cs="Times New Roman"/>
                <w:szCs w:val="20"/>
              </w:rPr>
              <w:t xml:space="preserve"> do Comércio – DNRC.</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w:t>
            </w:r>
          </w:p>
        </w:tc>
        <w:tc>
          <w:tcPr>
            <w:tcW w:w="82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Sim</w:t>
            </w:r>
          </w:p>
        </w:tc>
        <w:tc>
          <w:tcPr>
            <w:tcW w:w="2797" w:type="dxa"/>
            <w:tcBorders>
              <w:top w:val="nil"/>
              <w:left w:val="nil"/>
              <w:bottom w:val="single" w:sz="6" w:space="0" w:color="auto"/>
              <w:right w:val="single" w:sz="6" w:space="0" w:color="auto"/>
            </w:tcBorders>
            <w:tcMar>
              <w:top w:w="0" w:type="dxa"/>
              <w:left w:w="108" w:type="dxa"/>
              <w:bottom w:w="0" w:type="dxa"/>
              <w:right w:w="108" w:type="dxa"/>
            </w:tcMar>
            <w:hideMark/>
          </w:tcPr>
          <w:p w:rsidR="00F77681" w:rsidRPr="00773978" w:rsidRDefault="00F77681" w:rsidP="00651A68">
            <w:pPr>
              <w:shd w:val="clear" w:color="auto" w:fill="FFFFFF"/>
              <w:spacing w:line="240" w:lineRule="auto"/>
              <w:rPr>
                <w:rFonts w:cs="Times New Roman"/>
                <w:szCs w:val="20"/>
              </w:rPr>
            </w:pPr>
            <w:r w:rsidRPr="00773978">
              <w:rPr>
                <w:rFonts w:cs="Times New Roman"/>
                <w:szCs w:val="20"/>
              </w:rPr>
              <w:t>[REGRA_TABELA_</w:t>
            </w:r>
          </w:p>
          <w:p w:rsidR="00F77681" w:rsidRPr="00773978" w:rsidRDefault="00F77681" w:rsidP="00651A68">
            <w:pPr>
              <w:shd w:val="clear" w:color="auto" w:fill="FFFFFF"/>
              <w:spacing w:line="240" w:lineRule="auto"/>
              <w:rPr>
                <w:rFonts w:cs="Times New Roman"/>
                <w:szCs w:val="20"/>
              </w:rPr>
            </w:pPr>
            <w:r w:rsidRPr="00773978">
              <w:rPr>
                <w:rFonts w:cs="Times New Roman"/>
                <w:szCs w:val="20"/>
              </w:rPr>
              <w:t>ASSINANTE_DESC]</w:t>
            </w:r>
          </w:p>
          <w:p w:rsidR="00870F2D" w:rsidRPr="00773978" w:rsidRDefault="00870F2D" w:rsidP="00F77681">
            <w:pPr>
              <w:shd w:val="clear" w:color="auto" w:fill="FFFFFF"/>
              <w:spacing w:line="240" w:lineRule="auto"/>
              <w:rPr>
                <w:rFonts w:cs="Times New Roman"/>
                <w:szCs w:val="20"/>
              </w:rPr>
            </w:pPr>
          </w:p>
        </w:tc>
      </w:tr>
      <w:tr w:rsidR="00B742AB" w:rsidRPr="00773978" w:rsidTr="00B742AB">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05</w:t>
            </w:r>
          </w:p>
        </w:tc>
        <w:tc>
          <w:tcPr>
            <w:tcW w:w="165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jc w:val="both"/>
              <w:rPr>
                <w:rFonts w:cs="Times New Roman"/>
                <w:szCs w:val="20"/>
              </w:rPr>
            </w:pPr>
            <w:r w:rsidRPr="00773978">
              <w:rPr>
                <w:rFonts w:cs="Times New Roman"/>
                <w:szCs w:val="20"/>
                <w:lang w:val="pt-PT"/>
              </w:rPr>
              <w:t>COD_ASSIN</w:t>
            </w:r>
          </w:p>
        </w:tc>
        <w:tc>
          <w:tcPr>
            <w:tcW w:w="1928"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rPr>
              <w:t xml:space="preserve">Código de qualificação do assinante, conforme tabela do Departamento Nacional de </w:t>
            </w:r>
            <w:r w:rsidR="005953BF" w:rsidRPr="00773978">
              <w:rPr>
                <w:rFonts w:cs="Times New Roman"/>
                <w:szCs w:val="20"/>
              </w:rPr>
              <w:t>Registro</w:t>
            </w:r>
            <w:r w:rsidRPr="00773978">
              <w:rPr>
                <w:rFonts w:cs="Times New Roman"/>
                <w:szCs w:val="20"/>
              </w:rPr>
              <w:t xml:space="preserve"> do Comércio – DNRC.</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003</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w:t>
            </w:r>
          </w:p>
        </w:tc>
        <w:tc>
          <w:tcPr>
            <w:tcW w:w="82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Sim</w:t>
            </w:r>
          </w:p>
        </w:tc>
        <w:tc>
          <w:tcPr>
            <w:tcW w:w="2797" w:type="dxa"/>
            <w:tcBorders>
              <w:top w:val="nil"/>
              <w:left w:val="nil"/>
              <w:bottom w:val="single" w:sz="6" w:space="0" w:color="auto"/>
              <w:right w:val="single" w:sz="6" w:space="0" w:color="auto"/>
            </w:tcBorders>
            <w:tcMar>
              <w:top w:w="0" w:type="dxa"/>
              <w:left w:w="108" w:type="dxa"/>
              <w:bottom w:w="0" w:type="dxa"/>
              <w:right w:w="108" w:type="dxa"/>
            </w:tcMar>
            <w:hideMark/>
          </w:tcPr>
          <w:p w:rsidR="00F77681" w:rsidRPr="00773978" w:rsidRDefault="00F77681" w:rsidP="00651A68">
            <w:pPr>
              <w:shd w:val="clear" w:color="auto" w:fill="FFFFFF"/>
              <w:spacing w:line="240" w:lineRule="auto"/>
              <w:rPr>
                <w:rFonts w:cs="Times New Roman"/>
                <w:szCs w:val="20"/>
              </w:rPr>
            </w:pPr>
            <w:r w:rsidRPr="00773978">
              <w:rPr>
                <w:rFonts w:cs="Times New Roman"/>
                <w:szCs w:val="20"/>
              </w:rPr>
              <w:t>[REGRA_TABELA_</w:t>
            </w:r>
          </w:p>
          <w:p w:rsidR="00F77681" w:rsidRPr="00773978" w:rsidRDefault="00F77681" w:rsidP="00651A68">
            <w:pPr>
              <w:shd w:val="clear" w:color="auto" w:fill="FFFFFF"/>
              <w:spacing w:line="240" w:lineRule="auto"/>
              <w:rPr>
                <w:rFonts w:cs="Times New Roman"/>
                <w:szCs w:val="20"/>
              </w:rPr>
            </w:pPr>
            <w:r w:rsidRPr="00773978">
              <w:rPr>
                <w:rFonts w:cs="Times New Roman"/>
                <w:szCs w:val="20"/>
              </w:rPr>
              <w:t>ASSINANTE]</w:t>
            </w:r>
          </w:p>
          <w:p w:rsidR="00870F2D" w:rsidRPr="00773978" w:rsidRDefault="00870F2D" w:rsidP="00651A68">
            <w:pPr>
              <w:shd w:val="clear" w:color="auto" w:fill="FFFFFF"/>
              <w:spacing w:line="240" w:lineRule="auto"/>
              <w:rPr>
                <w:rFonts w:cs="Times New Roman"/>
                <w:szCs w:val="20"/>
              </w:rPr>
            </w:pPr>
          </w:p>
        </w:tc>
      </w:tr>
      <w:tr w:rsidR="00B742AB" w:rsidRPr="00773978" w:rsidTr="00B742AB">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06</w:t>
            </w:r>
          </w:p>
        </w:tc>
        <w:tc>
          <w:tcPr>
            <w:tcW w:w="165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jc w:val="both"/>
              <w:rPr>
                <w:rFonts w:cs="Times New Roman"/>
                <w:szCs w:val="20"/>
              </w:rPr>
            </w:pPr>
            <w:r w:rsidRPr="00773978">
              <w:rPr>
                <w:rFonts w:cs="Times New Roman"/>
                <w:szCs w:val="20"/>
                <w:lang w:val="pt-PT"/>
              </w:rPr>
              <w:t>IND_CRC</w:t>
            </w:r>
          </w:p>
        </w:tc>
        <w:tc>
          <w:tcPr>
            <w:tcW w:w="1928"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rPr>
              <w:t>Número de inscrição do contabilista no Conselho Regional de Contabilidade.</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rPr>
              <w:t>-</w:t>
            </w:r>
          </w:p>
        </w:tc>
        <w:tc>
          <w:tcPr>
            <w:tcW w:w="82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51A68">
            <w:pPr>
              <w:shd w:val="clear" w:color="auto" w:fill="FFFFFF"/>
              <w:spacing w:line="240" w:lineRule="auto"/>
              <w:rPr>
                <w:rFonts w:cs="Times New Roman"/>
                <w:szCs w:val="20"/>
              </w:rPr>
            </w:pPr>
            <w:r w:rsidRPr="00773978">
              <w:rPr>
                <w:rFonts w:cs="Times New Roman"/>
                <w:szCs w:val="20"/>
                <w:lang w:val="pt-PT"/>
              </w:rPr>
              <w:t>Não</w:t>
            </w:r>
          </w:p>
        </w:tc>
        <w:tc>
          <w:tcPr>
            <w:tcW w:w="2797" w:type="dxa"/>
            <w:tcBorders>
              <w:top w:val="nil"/>
              <w:left w:val="nil"/>
              <w:bottom w:val="single" w:sz="6" w:space="0" w:color="auto"/>
              <w:right w:val="single" w:sz="6" w:space="0" w:color="auto"/>
            </w:tcBorders>
            <w:tcMar>
              <w:top w:w="0" w:type="dxa"/>
              <w:left w:w="108" w:type="dxa"/>
              <w:bottom w:w="0" w:type="dxa"/>
              <w:right w:w="108" w:type="dxa"/>
            </w:tcMar>
            <w:hideMark/>
          </w:tcPr>
          <w:p w:rsidR="00F77681" w:rsidRPr="00773978" w:rsidRDefault="00F77681" w:rsidP="00651A68">
            <w:pPr>
              <w:shd w:val="clear" w:color="auto" w:fill="FFFFFF"/>
              <w:spacing w:line="240" w:lineRule="auto"/>
              <w:rPr>
                <w:rFonts w:cs="Times New Roman"/>
                <w:szCs w:val="20"/>
                <w:lang w:val="pt-PT"/>
              </w:rPr>
            </w:pPr>
            <w:r w:rsidRPr="00773978">
              <w:rPr>
                <w:rFonts w:cs="Times New Roman"/>
                <w:szCs w:val="20"/>
                <w:lang w:val="pt-PT"/>
              </w:rPr>
              <w:t>[REGRA_OBRIGATORIO_</w:t>
            </w:r>
          </w:p>
          <w:p w:rsidR="00F77681" w:rsidRPr="00773978" w:rsidRDefault="00F77681" w:rsidP="00651A68">
            <w:pPr>
              <w:shd w:val="clear" w:color="auto" w:fill="FFFFFF"/>
              <w:spacing w:line="240" w:lineRule="auto"/>
              <w:rPr>
                <w:rFonts w:cs="Times New Roman"/>
                <w:szCs w:val="20"/>
                <w:lang w:val="pt-PT"/>
              </w:rPr>
            </w:pPr>
            <w:r w:rsidRPr="00773978">
              <w:rPr>
                <w:rFonts w:cs="Times New Roman"/>
                <w:szCs w:val="20"/>
                <w:lang w:val="pt-PT"/>
              </w:rPr>
              <w:t>CONTADOR]</w:t>
            </w:r>
          </w:p>
          <w:p w:rsidR="00870F2D" w:rsidRPr="00773978" w:rsidRDefault="00870F2D" w:rsidP="00F77681">
            <w:pPr>
              <w:shd w:val="clear" w:color="auto" w:fill="FFFFFF"/>
              <w:spacing w:line="240" w:lineRule="auto"/>
              <w:rPr>
                <w:rFonts w:cs="Times New Roman"/>
                <w:szCs w:val="20"/>
              </w:rPr>
            </w:pPr>
          </w:p>
        </w:tc>
      </w:tr>
    </w:tbl>
    <w:p w:rsidR="00651A68" w:rsidRPr="00773978" w:rsidRDefault="00651A68" w:rsidP="00651A68">
      <w:pPr>
        <w:pStyle w:val="Corpodetexto"/>
        <w:rPr>
          <w:rFonts w:ascii="Times New Roman" w:hAnsi="Times New Roman"/>
          <w:b/>
          <w:sz w:val="20"/>
          <w:szCs w:val="20"/>
        </w:rPr>
      </w:pPr>
      <w:r w:rsidRPr="00773978">
        <w:rPr>
          <w:rFonts w:ascii="Times New Roman" w:hAnsi="Times New Roman"/>
          <w:b/>
          <w:sz w:val="20"/>
          <w:szCs w:val="20"/>
        </w:rPr>
        <w:t>I - Observações:</w:t>
      </w:r>
    </w:p>
    <w:p w:rsidR="00651A68" w:rsidRPr="00773978" w:rsidRDefault="00651A68" w:rsidP="00651A68">
      <w:pPr>
        <w:pStyle w:val="Corpodetexto"/>
        <w:rPr>
          <w:rFonts w:ascii="Times New Roman" w:hAnsi="Times New Roman"/>
          <w:sz w:val="20"/>
          <w:szCs w:val="20"/>
        </w:rPr>
      </w:pPr>
    </w:p>
    <w:p w:rsidR="00651A68" w:rsidRPr="00773978" w:rsidRDefault="005953BF" w:rsidP="00651A68">
      <w:pPr>
        <w:pStyle w:val="Corpodetexto"/>
        <w:ind w:firstLine="708"/>
        <w:rPr>
          <w:rFonts w:ascii="Times New Roman" w:hAnsi="Times New Roman"/>
          <w:sz w:val="20"/>
          <w:szCs w:val="20"/>
        </w:rPr>
      </w:pPr>
      <w:r w:rsidRPr="00773978">
        <w:rPr>
          <w:rFonts w:ascii="Times New Roman" w:hAnsi="Times New Roman"/>
          <w:sz w:val="20"/>
          <w:szCs w:val="20"/>
        </w:rPr>
        <w:t>Registro</w:t>
      </w:r>
      <w:r w:rsidR="00651A68" w:rsidRPr="00773978">
        <w:rPr>
          <w:rFonts w:ascii="Times New Roman" w:hAnsi="Times New Roman"/>
          <w:sz w:val="20"/>
          <w:szCs w:val="20"/>
        </w:rPr>
        <w:t xml:space="preserve"> obrigatório</w:t>
      </w:r>
    </w:p>
    <w:p w:rsidR="00651A68" w:rsidRPr="00773978" w:rsidRDefault="00651A68" w:rsidP="00651A68">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651A68" w:rsidRPr="00773978" w:rsidRDefault="00651A68" w:rsidP="00651A68">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651A68" w:rsidRPr="00773978" w:rsidRDefault="00651A68" w:rsidP="00651A68">
      <w:pPr>
        <w:pStyle w:val="Corpodetexto"/>
        <w:rPr>
          <w:rFonts w:ascii="Times New Roman" w:hAnsi="Times New Roman"/>
          <w:b/>
          <w:sz w:val="20"/>
          <w:szCs w:val="20"/>
        </w:rPr>
      </w:pPr>
    </w:p>
    <w:p w:rsidR="00651A68" w:rsidRPr="00773978" w:rsidRDefault="00651A68" w:rsidP="00651A68">
      <w:pPr>
        <w:pStyle w:val="Corpodetexto"/>
        <w:rPr>
          <w:rFonts w:ascii="Times New Roman" w:hAnsi="Times New Roman"/>
          <w:b/>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462C28" w:rsidRPr="00773978" w:rsidRDefault="00462C28" w:rsidP="00651A68">
      <w:pPr>
        <w:pStyle w:val="Corpodetexto"/>
        <w:rPr>
          <w:rFonts w:ascii="Times New Roman" w:hAnsi="Times New Roman"/>
          <w:b/>
          <w:sz w:val="20"/>
          <w:szCs w:val="20"/>
        </w:rPr>
      </w:pPr>
    </w:p>
    <w:p w:rsidR="00462C28" w:rsidRPr="00773978" w:rsidRDefault="00462C28" w:rsidP="00462C28">
      <w:pPr>
        <w:spacing w:line="240" w:lineRule="auto"/>
        <w:ind w:left="708"/>
        <w:jc w:val="both"/>
        <w:rPr>
          <w:rFonts w:cs="Times New Roman"/>
          <w:b/>
          <w:szCs w:val="20"/>
        </w:rPr>
      </w:pPr>
      <w:r w:rsidRPr="00773978">
        <w:rPr>
          <w:rFonts w:cs="Times New Roman"/>
          <w:b/>
          <w:szCs w:val="20"/>
        </w:rPr>
        <w:t>Campo 4: Qualificação do Assinante (IDENT_QUALIF) e Campo 5: Código de Qualificação do Assinante (COD_ASSIN)</w:t>
      </w:r>
    </w:p>
    <w:p w:rsidR="00462C28" w:rsidRPr="00773978" w:rsidRDefault="00462C28" w:rsidP="00462C28">
      <w:pPr>
        <w:pStyle w:val="PSDS-MarcadoresNivel2"/>
        <w:numPr>
          <w:ilvl w:val="0"/>
          <w:numId w:val="0"/>
        </w:numPr>
        <w:spacing w:before="0" w:after="0"/>
        <w:jc w:val="center"/>
        <w:rPr>
          <w:rFonts w:ascii="Times New Roman" w:hAnsi="Times New Roman"/>
          <w:sz w:val="20"/>
        </w:rPr>
      </w:pPr>
      <w:r w:rsidRPr="00773978">
        <w:rPr>
          <w:rFonts w:ascii="Times New Roman" w:hAnsi="Times New Roman"/>
          <w:sz w:val="20"/>
        </w:rPr>
        <w:t>Tabela de Qualificação do Assinante</w:t>
      </w:r>
    </w:p>
    <w:tbl>
      <w:tblPr>
        <w:tblW w:w="0" w:type="auto"/>
        <w:jc w:val="center"/>
        <w:tblBorders>
          <w:top w:val="single" w:sz="6" w:space="0" w:color="auto"/>
          <w:left w:val="single" w:sz="6" w:space="0" w:color="auto"/>
          <w:bottom w:val="single" w:sz="6" w:space="0" w:color="auto"/>
          <w:right w:val="single" w:sz="6" w:space="0" w:color="auto"/>
        </w:tblBorders>
        <w:shd w:val="pct10" w:color="auto" w:fill="auto"/>
        <w:tblLayout w:type="fixed"/>
        <w:tblLook w:val="0000" w:firstRow="0" w:lastRow="0" w:firstColumn="0" w:lastColumn="0" w:noHBand="0" w:noVBand="0"/>
      </w:tblPr>
      <w:tblGrid>
        <w:gridCol w:w="1308"/>
        <w:gridCol w:w="5766"/>
      </w:tblGrid>
      <w:tr w:rsidR="00462C28" w:rsidRPr="00773978" w:rsidTr="00462C28">
        <w:trPr>
          <w:jc w:val="center"/>
        </w:trPr>
        <w:tc>
          <w:tcPr>
            <w:tcW w:w="1308" w:type="dxa"/>
            <w:tcBorders>
              <w:top w:val="single" w:sz="6" w:space="0" w:color="auto"/>
              <w:left w:val="single" w:sz="6" w:space="0" w:color="auto"/>
              <w:bottom w:val="single" w:sz="6" w:space="0" w:color="auto"/>
              <w:right w:val="single" w:sz="6" w:space="0" w:color="auto"/>
            </w:tcBorders>
            <w:shd w:val="pct10" w:color="auto" w:fill="auto"/>
            <w:vAlign w:val="center"/>
          </w:tcPr>
          <w:p w:rsidR="00462C28" w:rsidRPr="00773978" w:rsidRDefault="00462C28" w:rsidP="00462C28">
            <w:pPr>
              <w:pStyle w:val="PSDS-CorpodeTexto0"/>
              <w:jc w:val="center"/>
              <w:rPr>
                <w:rFonts w:ascii="Times New Roman" w:hAnsi="Times New Roman"/>
                <w:b/>
                <w:bCs/>
              </w:rPr>
            </w:pPr>
            <w:r w:rsidRPr="00773978">
              <w:rPr>
                <w:rFonts w:ascii="Times New Roman" w:hAnsi="Times New Roman"/>
                <w:b/>
                <w:bCs/>
              </w:rPr>
              <w:t>Código</w:t>
            </w:r>
          </w:p>
        </w:tc>
        <w:tc>
          <w:tcPr>
            <w:tcW w:w="5766" w:type="dxa"/>
            <w:tcBorders>
              <w:top w:val="single" w:sz="6" w:space="0" w:color="auto"/>
              <w:left w:val="single" w:sz="6" w:space="0" w:color="auto"/>
              <w:bottom w:val="single" w:sz="6" w:space="0" w:color="auto"/>
              <w:right w:val="single" w:sz="6" w:space="0" w:color="auto"/>
            </w:tcBorders>
            <w:shd w:val="pct10" w:color="auto" w:fill="auto"/>
            <w:vAlign w:val="center"/>
          </w:tcPr>
          <w:p w:rsidR="00462C28" w:rsidRPr="00773978" w:rsidRDefault="00462C28" w:rsidP="00462C28">
            <w:pPr>
              <w:pStyle w:val="PSDS-CorpodeTexto0"/>
              <w:jc w:val="center"/>
              <w:rPr>
                <w:rFonts w:ascii="Times New Roman" w:hAnsi="Times New Roman"/>
                <w:b/>
                <w:bCs/>
              </w:rPr>
            </w:pPr>
            <w:r w:rsidRPr="00773978">
              <w:rPr>
                <w:rFonts w:ascii="Times New Roman" w:hAnsi="Times New Roman"/>
                <w:b/>
                <w:bCs/>
              </w:rPr>
              <w:t>Descrição 1</w:t>
            </w:r>
          </w:p>
        </w:tc>
      </w:tr>
      <w:tr w:rsidR="00462C28" w:rsidRPr="00773978" w:rsidTr="00462C28">
        <w:trPr>
          <w:jc w:val="center"/>
        </w:trPr>
        <w:tc>
          <w:tcPr>
            <w:tcW w:w="1308"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center"/>
              <w:rPr>
                <w:rFonts w:cs="Times New Roman"/>
                <w:szCs w:val="20"/>
              </w:rPr>
            </w:pPr>
            <w:r w:rsidRPr="00773978">
              <w:rPr>
                <w:rFonts w:cs="Times New Roman"/>
                <w:szCs w:val="20"/>
              </w:rPr>
              <w:t>203</w:t>
            </w:r>
          </w:p>
        </w:tc>
        <w:tc>
          <w:tcPr>
            <w:tcW w:w="5766"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both"/>
              <w:rPr>
                <w:rFonts w:cs="Times New Roman"/>
                <w:szCs w:val="20"/>
              </w:rPr>
            </w:pPr>
            <w:r w:rsidRPr="00773978">
              <w:rPr>
                <w:rFonts w:cs="Times New Roman"/>
                <w:szCs w:val="20"/>
              </w:rPr>
              <w:t>Diretor</w:t>
            </w:r>
          </w:p>
        </w:tc>
      </w:tr>
      <w:tr w:rsidR="00462C28" w:rsidRPr="00773978" w:rsidTr="00462C28">
        <w:trPr>
          <w:jc w:val="center"/>
        </w:trPr>
        <w:tc>
          <w:tcPr>
            <w:tcW w:w="1308"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center"/>
              <w:rPr>
                <w:rFonts w:cs="Times New Roman"/>
                <w:szCs w:val="20"/>
              </w:rPr>
            </w:pPr>
            <w:r w:rsidRPr="00773978">
              <w:rPr>
                <w:rFonts w:cs="Times New Roman"/>
                <w:szCs w:val="20"/>
              </w:rPr>
              <w:t>204</w:t>
            </w:r>
          </w:p>
        </w:tc>
        <w:tc>
          <w:tcPr>
            <w:tcW w:w="5766"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both"/>
              <w:rPr>
                <w:rFonts w:cs="Times New Roman"/>
                <w:szCs w:val="20"/>
              </w:rPr>
            </w:pPr>
            <w:r w:rsidRPr="00773978">
              <w:rPr>
                <w:rFonts w:cs="Times New Roman"/>
                <w:szCs w:val="20"/>
              </w:rPr>
              <w:t>Conselheiro de Administração</w:t>
            </w:r>
          </w:p>
        </w:tc>
      </w:tr>
      <w:tr w:rsidR="00462C28" w:rsidRPr="00773978" w:rsidTr="00462C28">
        <w:trPr>
          <w:jc w:val="center"/>
        </w:trPr>
        <w:tc>
          <w:tcPr>
            <w:tcW w:w="1308"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center"/>
              <w:rPr>
                <w:rFonts w:cs="Times New Roman"/>
                <w:szCs w:val="20"/>
              </w:rPr>
            </w:pPr>
            <w:r w:rsidRPr="00773978">
              <w:rPr>
                <w:rFonts w:cs="Times New Roman"/>
                <w:szCs w:val="20"/>
              </w:rPr>
              <w:t>205</w:t>
            </w:r>
          </w:p>
        </w:tc>
        <w:tc>
          <w:tcPr>
            <w:tcW w:w="5766"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both"/>
              <w:rPr>
                <w:rFonts w:cs="Times New Roman"/>
                <w:szCs w:val="20"/>
              </w:rPr>
            </w:pPr>
            <w:r w:rsidRPr="00773978">
              <w:rPr>
                <w:rFonts w:cs="Times New Roman"/>
                <w:szCs w:val="20"/>
              </w:rPr>
              <w:t>Administrador</w:t>
            </w:r>
          </w:p>
        </w:tc>
      </w:tr>
      <w:tr w:rsidR="00462C28" w:rsidRPr="00773978" w:rsidTr="00462C28">
        <w:trPr>
          <w:jc w:val="center"/>
        </w:trPr>
        <w:tc>
          <w:tcPr>
            <w:tcW w:w="1308"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center"/>
              <w:rPr>
                <w:rFonts w:cs="Times New Roman"/>
                <w:szCs w:val="20"/>
              </w:rPr>
            </w:pPr>
            <w:r w:rsidRPr="00773978">
              <w:rPr>
                <w:rFonts w:cs="Times New Roman"/>
                <w:szCs w:val="20"/>
              </w:rPr>
              <w:t>206</w:t>
            </w:r>
          </w:p>
        </w:tc>
        <w:tc>
          <w:tcPr>
            <w:tcW w:w="5766"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both"/>
              <w:rPr>
                <w:rFonts w:cs="Times New Roman"/>
                <w:szCs w:val="20"/>
              </w:rPr>
            </w:pPr>
            <w:r w:rsidRPr="00773978">
              <w:rPr>
                <w:rFonts w:cs="Times New Roman"/>
                <w:szCs w:val="20"/>
              </w:rPr>
              <w:t>Administrador do Grupo</w:t>
            </w:r>
          </w:p>
        </w:tc>
      </w:tr>
      <w:tr w:rsidR="00462C28" w:rsidRPr="00773978" w:rsidTr="00462C28">
        <w:trPr>
          <w:jc w:val="center"/>
        </w:trPr>
        <w:tc>
          <w:tcPr>
            <w:tcW w:w="1308"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center"/>
              <w:rPr>
                <w:rFonts w:cs="Times New Roman"/>
                <w:szCs w:val="20"/>
              </w:rPr>
            </w:pPr>
            <w:r w:rsidRPr="00773978">
              <w:rPr>
                <w:rFonts w:cs="Times New Roman"/>
                <w:szCs w:val="20"/>
              </w:rPr>
              <w:t>207</w:t>
            </w:r>
          </w:p>
        </w:tc>
        <w:tc>
          <w:tcPr>
            <w:tcW w:w="5766"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both"/>
              <w:rPr>
                <w:rFonts w:cs="Times New Roman"/>
                <w:szCs w:val="20"/>
              </w:rPr>
            </w:pPr>
            <w:r w:rsidRPr="00773978">
              <w:rPr>
                <w:rFonts w:cs="Times New Roman"/>
                <w:szCs w:val="20"/>
              </w:rPr>
              <w:t>Administrador de Sociedade Filiada</w:t>
            </w:r>
          </w:p>
        </w:tc>
      </w:tr>
      <w:tr w:rsidR="00462C28" w:rsidRPr="00773978" w:rsidTr="00462C28">
        <w:trPr>
          <w:jc w:val="center"/>
        </w:trPr>
        <w:tc>
          <w:tcPr>
            <w:tcW w:w="1308"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center"/>
              <w:rPr>
                <w:rFonts w:cs="Times New Roman"/>
                <w:szCs w:val="20"/>
              </w:rPr>
            </w:pPr>
            <w:r w:rsidRPr="00773978">
              <w:rPr>
                <w:rFonts w:cs="Times New Roman"/>
                <w:szCs w:val="20"/>
              </w:rPr>
              <w:t>220</w:t>
            </w:r>
          </w:p>
        </w:tc>
        <w:tc>
          <w:tcPr>
            <w:tcW w:w="5766"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both"/>
              <w:rPr>
                <w:rFonts w:cs="Times New Roman"/>
                <w:szCs w:val="20"/>
              </w:rPr>
            </w:pPr>
            <w:r w:rsidRPr="00773978">
              <w:rPr>
                <w:rFonts w:cs="Times New Roman"/>
                <w:szCs w:val="20"/>
              </w:rPr>
              <w:t>Administrador Judicial – Pessoa Física</w:t>
            </w:r>
          </w:p>
        </w:tc>
      </w:tr>
      <w:tr w:rsidR="00462C28" w:rsidRPr="00773978" w:rsidTr="00462C28">
        <w:trPr>
          <w:jc w:val="center"/>
        </w:trPr>
        <w:tc>
          <w:tcPr>
            <w:tcW w:w="1308"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center"/>
              <w:rPr>
                <w:rFonts w:cs="Times New Roman"/>
                <w:szCs w:val="20"/>
              </w:rPr>
            </w:pPr>
            <w:r w:rsidRPr="00773978">
              <w:rPr>
                <w:rFonts w:cs="Times New Roman"/>
                <w:szCs w:val="20"/>
              </w:rPr>
              <w:t>222</w:t>
            </w:r>
          </w:p>
        </w:tc>
        <w:tc>
          <w:tcPr>
            <w:tcW w:w="5766"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both"/>
              <w:rPr>
                <w:rFonts w:cs="Times New Roman"/>
                <w:szCs w:val="20"/>
              </w:rPr>
            </w:pPr>
            <w:r w:rsidRPr="00773978">
              <w:rPr>
                <w:rFonts w:cs="Times New Roman"/>
                <w:szCs w:val="20"/>
              </w:rPr>
              <w:t>Administrador Judicial – Pessoa Jurídica - Profissional Responsável</w:t>
            </w:r>
          </w:p>
        </w:tc>
      </w:tr>
      <w:tr w:rsidR="00462C28" w:rsidRPr="00773978" w:rsidTr="00462C28">
        <w:trPr>
          <w:jc w:val="center"/>
        </w:trPr>
        <w:tc>
          <w:tcPr>
            <w:tcW w:w="1308"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center"/>
              <w:rPr>
                <w:rFonts w:cs="Times New Roman"/>
                <w:szCs w:val="20"/>
              </w:rPr>
            </w:pPr>
            <w:r w:rsidRPr="00773978">
              <w:rPr>
                <w:rFonts w:cs="Times New Roman"/>
                <w:szCs w:val="20"/>
              </w:rPr>
              <w:lastRenderedPageBreak/>
              <w:t>223</w:t>
            </w:r>
          </w:p>
        </w:tc>
        <w:tc>
          <w:tcPr>
            <w:tcW w:w="5766"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both"/>
              <w:rPr>
                <w:rFonts w:cs="Times New Roman"/>
                <w:szCs w:val="20"/>
              </w:rPr>
            </w:pPr>
            <w:r w:rsidRPr="00773978">
              <w:rPr>
                <w:rFonts w:cs="Times New Roman"/>
                <w:szCs w:val="20"/>
              </w:rPr>
              <w:t>Administrador Judicial/Gestor</w:t>
            </w:r>
          </w:p>
        </w:tc>
      </w:tr>
      <w:tr w:rsidR="00462C28" w:rsidRPr="00773978" w:rsidTr="00462C28">
        <w:trPr>
          <w:jc w:val="center"/>
        </w:trPr>
        <w:tc>
          <w:tcPr>
            <w:tcW w:w="1308"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center"/>
              <w:rPr>
                <w:rFonts w:cs="Times New Roman"/>
                <w:szCs w:val="20"/>
              </w:rPr>
            </w:pPr>
            <w:r w:rsidRPr="00773978">
              <w:rPr>
                <w:rFonts w:cs="Times New Roman"/>
                <w:szCs w:val="20"/>
              </w:rPr>
              <w:t>226</w:t>
            </w:r>
          </w:p>
        </w:tc>
        <w:tc>
          <w:tcPr>
            <w:tcW w:w="5766"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both"/>
              <w:rPr>
                <w:rFonts w:cs="Times New Roman"/>
                <w:szCs w:val="20"/>
              </w:rPr>
            </w:pPr>
            <w:r w:rsidRPr="00773978">
              <w:rPr>
                <w:rFonts w:cs="Times New Roman"/>
                <w:szCs w:val="20"/>
              </w:rPr>
              <w:t>Gestor Judicial</w:t>
            </w:r>
          </w:p>
        </w:tc>
      </w:tr>
      <w:tr w:rsidR="00462C28" w:rsidRPr="00773978" w:rsidTr="00462C28">
        <w:trPr>
          <w:jc w:val="center"/>
        </w:trPr>
        <w:tc>
          <w:tcPr>
            <w:tcW w:w="1308"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center"/>
              <w:rPr>
                <w:rFonts w:cs="Times New Roman"/>
                <w:szCs w:val="20"/>
              </w:rPr>
            </w:pPr>
            <w:r w:rsidRPr="00773978">
              <w:rPr>
                <w:rFonts w:cs="Times New Roman"/>
                <w:szCs w:val="20"/>
              </w:rPr>
              <w:t>309</w:t>
            </w:r>
          </w:p>
        </w:tc>
        <w:tc>
          <w:tcPr>
            <w:tcW w:w="5766"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both"/>
              <w:rPr>
                <w:rFonts w:cs="Times New Roman"/>
                <w:szCs w:val="20"/>
              </w:rPr>
            </w:pPr>
            <w:r w:rsidRPr="00773978">
              <w:rPr>
                <w:rFonts w:cs="Times New Roman"/>
                <w:szCs w:val="20"/>
              </w:rPr>
              <w:t>Procurador</w:t>
            </w:r>
          </w:p>
        </w:tc>
      </w:tr>
      <w:tr w:rsidR="00462C28" w:rsidRPr="00773978" w:rsidTr="00462C28">
        <w:trPr>
          <w:jc w:val="center"/>
        </w:trPr>
        <w:tc>
          <w:tcPr>
            <w:tcW w:w="1308"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center"/>
              <w:rPr>
                <w:rFonts w:cs="Times New Roman"/>
                <w:szCs w:val="20"/>
              </w:rPr>
            </w:pPr>
            <w:r w:rsidRPr="00773978">
              <w:rPr>
                <w:rFonts w:cs="Times New Roman"/>
                <w:szCs w:val="20"/>
              </w:rPr>
              <w:t>312</w:t>
            </w:r>
          </w:p>
        </w:tc>
        <w:tc>
          <w:tcPr>
            <w:tcW w:w="5766"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both"/>
              <w:rPr>
                <w:rFonts w:cs="Times New Roman"/>
                <w:szCs w:val="20"/>
              </w:rPr>
            </w:pPr>
            <w:r w:rsidRPr="00773978">
              <w:rPr>
                <w:rFonts w:cs="Times New Roman"/>
                <w:szCs w:val="20"/>
              </w:rPr>
              <w:t>Inventariante</w:t>
            </w:r>
          </w:p>
        </w:tc>
      </w:tr>
      <w:tr w:rsidR="00462C28" w:rsidRPr="00773978" w:rsidTr="00462C28">
        <w:trPr>
          <w:jc w:val="center"/>
        </w:trPr>
        <w:tc>
          <w:tcPr>
            <w:tcW w:w="1308"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center"/>
              <w:rPr>
                <w:rFonts w:cs="Times New Roman"/>
                <w:szCs w:val="20"/>
              </w:rPr>
            </w:pPr>
            <w:r w:rsidRPr="00773978">
              <w:rPr>
                <w:rFonts w:cs="Times New Roman"/>
                <w:szCs w:val="20"/>
              </w:rPr>
              <w:t>313</w:t>
            </w:r>
          </w:p>
        </w:tc>
        <w:tc>
          <w:tcPr>
            <w:tcW w:w="5766"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both"/>
              <w:rPr>
                <w:rFonts w:cs="Times New Roman"/>
                <w:szCs w:val="20"/>
              </w:rPr>
            </w:pPr>
            <w:r w:rsidRPr="00773978">
              <w:rPr>
                <w:rFonts w:cs="Times New Roman"/>
                <w:szCs w:val="20"/>
              </w:rPr>
              <w:t>Liquidante</w:t>
            </w:r>
          </w:p>
        </w:tc>
      </w:tr>
      <w:tr w:rsidR="00462C28" w:rsidRPr="00773978" w:rsidTr="00462C28">
        <w:trPr>
          <w:jc w:val="center"/>
        </w:trPr>
        <w:tc>
          <w:tcPr>
            <w:tcW w:w="1308"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center"/>
              <w:rPr>
                <w:rFonts w:cs="Times New Roman"/>
                <w:szCs w:val="20"/>
              </w:rPr>
            </w:pPr>
            <w:r w:rsidRPr="00773978">
              <w:rPr>
                <w:rFonts w:cs="Times New Roman"/>
                <w:szCs w:val="20"/>
              </w:rPr>
              <w:t>315</w:t>
            </w:r>
          </w:p>
        </w:tc>
        <w:tc>
          <w:tcPr>
            <w:tcW w:w="5766"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both"/>
              <w:rPr>
                <w:rFonts w:cs="Times New Roman"/>
                <w:szCs w:val="20"/>
              </w:rPr>
            </w:pPr>
            <w:r w:rsidRPr="00773978">
              <w:rPr>
                <w:rFonts w:cs="Times New Roman"/>
                <w:szCs w:val="20"/>
              </w:rPr>
              <w:t>Interventor</w:t>
            </w:r>
          </w:p>
        </w:tc>
      </w:tr>
      <w:tr w:rsidR="00462C28" w:rsidRPr="00773978" w:rsidTr="00462C28">
        <w:trPr>
          <w:jc w:val="center"/>
        </w:trPr>
        <w:tc>
          <w:tcPr>
            <w:tcW w:w="1308"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center"/>
              <w:rPr>
                <w:rFonts w:cs="Times New Roman"/>
                <w:szCs w:val="20"/>
              </w:rPr>
            </w:pPr>
            <w:r w:rsidRPr="00773978">
              <w:rPr>
                <w:rFonts w:cs="Times New Roman"/>
                <w:szCs w:val="20"/>
              </w:rPr>
              <w:t>801</w:t>
            </w:r>
          </w:p>
        </w:tc>
        <w:tc>
          <w:tcPr>
            <w:tcW w:w="5766"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both"/>
              <w:rPr>
                <w:rFonts w:cs="Times New Roman"/>
                <w:szCs w:val="20"/>
              </w:rPr>
            </w:pPr>
            <w:r w:rsidRPr="00773978">
              <w:rPr>
                <w:rFonts w:cs="Times New Roman"/>
                <w:szCs w:val="20"/>
              </w:rPr>
              <w:t>Empresário</w:t>
            </w:r>
          </w:p>
        </w:tc>
      </w:tr>
      <w:tr w:rsidR="00462C28" w:rsidRPr="00773978" w:rsidTr="001C6AFB">
        <w:trPr>
          <w:jc w:val="center"/>
        </w:trPr>
        <w:tc>
          <w:tcPr>
            <w:tcW w:w="1308" w:type="dxa"/>
            <w:tcBorders>
              <w:top w:val="single" w:sz="6" w:space="0" w:color="auto"/>
              <w:left w:val="single" w:sz="6" w:space="0" w:color="auto"/>
              <w:bottom w:val="single" w:sz="6" w:space="0" w:color="auto"/>
              <w:right w:val="single" w:sz="6" w:space="0" w:color="auto"/>
            </w:tcBorders>
          </w:tcPr>
          <w:p w:rsidR="00462C28" w:rsidRPr="00773978" w:rsidRDefault="00462C28" w:rsidP="001C6AFB">
            <w:pPr>
              <w:spacing w:line="240" w:lineRule="auto"/>
              <w:jc w:val="center"/>
              <w:rPr>
                <w:rFonts w:cs="Times New Roman"/>
                <w:szCs w:val="20"/>
              </w:rPr>
            </w:pPr>
            <w:r w:rsidRPr="00773978">
              <w:rPr>
                <w:rFonts w:cs="Times New Roman"/>
                <w:szCs w:val="20"/>
              </w:rPr>
              <w:t>900</w:t>
            </w:r>
          </w:p>
        </w:tc>
        <w:tc>
          <w:tcPr>
            <w:tcW w:w="5766" w:type="dxa"/>
            <w:tcBorders>
              <w:top w:val="single" w:sz="6" w:space="0" w:color="auto"/>
              <w:left w:val="single" w:sz="6" w:space="0" w:color="auto"/>
              <w:bottom w:val="single" w:sz="6" w:space="0" w:color="auto"/>
              <w:right w:val="single" w:sz="6" w:space="0" w:color="auto"/>
            </w:tcBorders>
          </w:tcPr>
          <w:p w:rsidR="00462C28" w:rsidRPr="00773978" w:rsidRDefault="00462C28" w:rsidP="001C6AFB">
            <w:pPr>
              <w:spacing w:line="240" w:lineRule="auto"/>
              <w:jc w:val="both"/>
              <w:rPr>
                <w:rFonts w:cs="Times New Roman"/>
                <w:szCs w:val="20"/>
              </w:rPr>
            </w:pPr>
            <w:r w:rsidRPr="00773978">
              <w:rPr>
                <w:rFonts w:cs="Times New Roman"/>
                <w:szCs w:val="20"/>
              </w:rPr>
              <w:t>Contador</w:t>
            </w:r>
          </w:p>
        </w:tc>
      </w:tr>
      <w:tr w:rsidR="00462C28" w:rsidRPr="00773978" w:rsidTr="00462C28">
        <w:trPr>
          <w:jc w:val="center"/>
        </w:trPr>
        <w:tc>
          <w:tcPr>
            <w:tcW w:w="1308"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center"/>
              <w:rPr>
                <w:rFonts w:cs="Times New Roman"/>
                <w:szCs w:val="20"/>
              </w:rPr>
            </w:pPr>
            <w:r w:rsidRPr="00773978">
              <w:rPr>
                <w:rFonts w:cs="Times New Roman"/>
                <w:szCs w:val="20"/>
              </w:rPr>
              <w:t>900</w:t>
            </w:r>
          </w:p>
        </w:tc>
        <w:tc>
          <w:tcPr>
            <w:tcW w:w="5766"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both"/>
              <w:rPr>
                <w:rFonts w:cs="Times New Roman"/>
                <w:szCs w:val="20"/>
              </w:rPr>
            </w:pPr>
            <w:r w:rsidRPr="00773978">
              <w:rPr>
                <w:rFonts w:cs="Times New Roman"/>
                <w:szCs w:val="20"/>
              </w:rPr>
              <w:t>Contabilista</w:t>
            </w:r>
          </w:p>
        </w:tc>
      </w:tr>
      <w:tr w:rsidR="00462C28" w:rsidRPr="00773978" w:rsidTr="00462C28">
        <w:trPr>
          <w:jc w:val="center"/>
        </w:trPr>
        <w:tc>
          <w:tcPr>
            <w:tcW w:w="1308"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center"/>
              <w:rPr>
                <w:rFonts w:cs="Times New Roman"/>
                <w:szCs w:val="20"/>
              </w:rPr>
            </w:pPr>
            <w:r w:rsidRPr="00773978">
              <w:rPr>
                <w:rFonts w:cs="Times New Roman"/>
                <w:szCs w:val="20"/>
              </w:rPr>
              <w:t>999</w:t>
            </w:r>
          </w:p>
        </w:tc>
        <w:tc>
          <w:tcPr>
            <w:tcW w:w="5766" w:type="dxa"/>
            <w:tcBorders>
              <w:top w:val="single" w:sz="6" w:space="0" w:color="auto"/>
              <w:left w:val="single" w:sz="6" w:space="0" w:color="auto"/>
              <w:bottom w:val="single" w:sz="6" w:space="0" w:color="auto"/>
              <w:right w:val="single" w:sz="6" w:space="0" w:color="auto"/>
            </w:tcBorders>
          </w:tcPr>
          <w:p w:rsidR="00462C28" w:rsidRPr="00773978" w:rsidRDefault="00462C28" w:rsidP="00462C28">
            <w:pPr>
              <w:spacing w:line="240" w:lineRule="auto"/>
              <w:jc w:val="both"/>
              <w:rPr>
                <w:rFonts w:cs="Times New Roman"/>
                <w:szCs w:val="20"/>
              </w:rPr>
            </w:pPr>
            <w:r w:rsidRPr="00773978">
              <w:rPr>
                <w:rFonts w:cs="Times New Roman"/>
                <w:szCs w:val="20"/>
              </w:rPr>
              <w:t>Outros</w:t>
            </w:r>
          </w:p>
        </w:tc>
      </w:tr>
    </w:tbl>
    <w:p w:rsidR="00B742AB" w:rsidRPr="00773978" w:rsidRDefault="00B742AB" w:rsidP="00651A68">
      <w:pPr>
        <w:pStyle w:val="Corpodetexto"/>
        <w:rPr>
          <w:rFonts w:ascii="Times New Roman" w:hAnsi="Times New Roman"/>
          <w:b/>
          <w:sz w:val="20"/>
          <w:szCs w:val="20"/>
        </w:rPr>
      </w:pPr>
    </w:p>
    <w:p w:rsidR="00651A68" w:rsidRPr="00773978" w:rsidRDefault="00651A68" w:rsidP="00651A68">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651A68" w:rsidRPr="00773978" w:rsidRDefault="00651A68" w:rsidP="00651A68">
      <w:pPr>
        <w:pStyle w:val="Corpodetexto"/>
        <w:ind w:left="708"/>
        <w:rPr>
          <w:rStyle w:val="Hyperlink"/>
          <w:rFonts w:ascii="Times New Roman" w:hAnsi="Times New Roman"/>
          <w:b/>
          <w:color w:val="auto"/>
          <w:sz w:val="20"/>
          <w:szCs w:val="20"/>
        </w:rPr>
      </w:pPr>
    </w:p>
    <w:p w:rsidR="00462C28" w:rsidRPr="00773978" w:rsidRDefault="00A11824" w:rsidP="00462C28">
      <w:pPr>
        <w:pStyle w:val="Corpodetexto"/>
        <w:ind w:left="708"/>
        <w:rPr>
          <w:rFonts w:ascii="Times New Roman" w:hAnsi="Times New Roman"/>
          <w:sz w:val="20"/>
          <w:szCs w:val="20"/>
        </w:rPr>
      </w:pPr>
      <w:hyperlink r:id="rId218" w:anchor="REGRA_OBRIGATORIO_ASSIN_CONTADOR" w:history="1">
        <w:r w:rsidR="007A545C" w:rsidRPr="00773978">
          <w:rPr>
            <w:rFonts w:ascii="Times New Roman" w:hAnsi="Times New Roman"/>
            <w:b/>
            <w:sz w:val="20"/>
            <w:szCs w:val="20"/>
          </w:rPr>
          <w:t>REGRA_OBRIGATORIO_ASSIN</w:t>
        </w:r>
        <w:r w:rsidR="00651A68" w:rsidRPr="00773978">
          <w:rPr>
            <w:rFonts w:ascii="Times New Roman" w:hAnsi="Times New Roman"/>
            <w:b/>
            <w:sz w:val="20"/>
            <w:szCs w:val="20"/>
          </w:rPr>
          <w:t>_CONTADOR</w:t>
        </w:r>
      </w:hyperlink>
      <w:bookmarkStart w:id="166" w:name="REQCBF398"/>
      <w:r w:rsidR="007A545C" w:rsidRPr="00773978">
        <w:rPr>
          <w:rFonts w:ascii="Times New Roman" w:hAnsi="Times New Roman"/>
          <w:b/>
          <w:sz w:val="20"/>
          <w:szCs w:val="20"/>
        </w:rPr>
        <w:t xml:space="preserve">: </w:t>
      </w:r>
      <w:r w:rsidR="007A545C" w:rsidRPr="00773978">
        <w:rPr>
          <w:rFonts w:ascii="Times New Roman" w:hAnsi="Times New Roman"/>
          <w:sz w:val="20"/>
          <w:szCs w:val="20"/>
        </w:rPr>
        <w:t xml:space="preserve">Verifica se existe, no mínimo, um </w:t>
      </w:r>
      <w:r w:rsidR="005953BF" w:rsidRPr="00773978">
        <w:rPr>
          <w:rFonts w:ascii="Times New Roman" w:hAnsi="Times New Roman"/>
          <w:sz w:val="20"/>
          <w:szCs w:val="20"/>
        </w:rPr>
        <w:t>registro</w:t>
      </w:r>
      <w:r w:rsidR="007A545C" w:rsidRPr="00773978">
        <w:rPr>
          <w:rFonts w:ascii="Times New Roman" w:hAnsi="Times New Roman"/>
          <w:sz w:val="20"/>
          <w:szCs w:val="20"/>
        </w:rPr>
        <w:t xml:space="preserve"> J930 cujo “COD_ASSIN” (Campo 05) seja igual a 900 (Contador ou Contabilista) e, no mínimo, um </w:t>
      </w:r>
      <w:r w:rsidR="005953BF" w:rsidRPr="00773978">
        <w:rPr>
          <w:rFonts w:ascii="Times New Roman" w:hAnsi="Times New Roman"/>
          <w:sz w:val="20"/>
          <w:szCs w:val="20"/>
        </w:rPr>
        <w:t>registro</w:t>
      </w:r>
      <w:r w:rsidR="007A545C" w:rsidRPr="00773978">
        <w:rPr>
          <w:rFonts w:ascii="Times New Roman" w:hAnsi="Times New Roman"/>
          <w:sz w:val="20"/>
          <w:szCs w:val="20"/>
        </w:rPr>
        <w:t xml:space="preserve"> J930 cujo “COD_ASSIN” (Campo 05) seja diferente de 900</w:t>
      </w:r>
      <w:bookmarkEnd w:id="166"/>
      <w:r w:rsidR="007A545C" w:rsidRPr="00773978">
        <w:rPr>
          <w:rFonts w:ascii="Times New Roman" w:hAnsi="Times New Roman"/>
          <w:sz w:val="20"/>
          <w:szCs w:val="20"/>
        </w:rPr>
        <w:t xml:space="preserve">. </w:t>
      </w:r>
      <w:r w:rsidR="00462C28" w:rsidRPr="00773978">
        <w:rPr>
          <w:rFonts w:ascii="Times New Roman" w:hAnsi="Times New Roman"/>
          <w:sz w:val="20"/>
          <w:szCs w:val="20"/>
        </w:rPr>
        <w:t>Se a regra não for cumprida, o PVA do Sped Contábil gera um erro.</w:t>
      </w:r>
    </w:p>
    <w:p w:rsidR="00651A68" w:rsidRPr="00773978" w:rsidRDefault="00651A68" w:rsidP="00462C28">
      <w:pPr>
        <w:pStyle w:val="Corpodetexto"/>
        <w:rPr>
          <w:rFonts w:ascii="Times New Roman" w:hAnsi="Times New Roman"/>
          <w:b/>
          <w:sz w:val="20"/>
          <w:szCs w:val="20"/>
        </w:rPr>
      </w:pPr>
    </w:p>
    <w:p w:rsidR="00462C28" w:rsidRPr="00773978" w:rsidRDefault="00A11824" w:rsidP="00462C28">
      <w:pPr>
        <w:pStyle w:val="Corpodetexto"/>
        <w:ind w:left="708"/>
        <w:rPr>
          <w:rFonts w:ascii="Times New Roman" w:hAnsi="Times New Roman"/>
          <w:sz w:val="20"/>
          <w:szCs w:val="20"/>
        </w:rPr>
      </w:pPr>
      <w:hyperlink r:id="rId219" w:anchor="REGRA_IDENT_CPF_COD_ASSIN_DUPLICIDADE" w:history="1">
        <w:r w:rsidR="00651A68" w:rsidRPr="00773978">
          <w:rPr>
            <w:rFonts w:ascii="Times New Roman" w:hAnsi="Times New Roman"/>
            <w:b/>
            <w:sz w:val="20"/>
            <w:szCs w:val="20"/>
          </w:rPr>
          <w:t>REGRA_IDENT_CPF_COD_ASSIN_DUPLICIDADE</w:t>
        </w:r>
      </w:hyperlink>
      <w:r w:rsidR="00462C28" w:rsidRPr="00773978">
        <w:rPr>
          <w:rFonts w:ascii="Times New Roman" w:hAnsi="Times New Roman"/>
          <w:b/>
          <w:sz w:val="20"/>
          <w:szCs w:val="20"/>
        </w:rPr>
        <w:t xml:space="preserve">: </w:t>
      </w:r>
      <w:r w:rsidR="007A545C"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7A545C" w:rsidRPr="00773978">
        <w:rPr>
          <w:rFonts w:ascii="Times New Roman" w:hAnsi="Times New Roman"/>
          <w:sz w:val="20"/>
          <w:szCs w:val="20"/>
        </w:rPr>
        <w:t xml:space="preserve"> não é duplicado considerando a chave </w:t>
      </w:r>
      <w:r w:rsidR="007A545C" w:rsidRPr="00773978">
        <w:rPr>
          <w:rStyle w:val="apple-converted-space"/>
          <w:rFonts w:ascii="Times New Roman" w:hAnsi="Times New Roman"/>
          <w:sz w:val="20"/>
          <w:szCs w:val="20"/>
        </w:rPr>
        <w:t> “</w:t>
      </w:r>
      <w:r w:rsidR="007A545C" w:rsidRPr="00773978">
        <w:rPr>
          <w:rFonts w:ascii="Times New Roman" w:hAnsi="Times New Roman"/>
          <w:sz w:val="20"/>
          <w:szCs w:val="20"/>
        </w:rPr>
        <w:t xml:space="preserve">IDENT_CPF + COD_ASSIN”. </w:t>
      </w:r>
      <w:r w:rsidR="00462C28" w:rsidRPr="00773978">
        <w:rPr>
          <w:rFonts w:ascii="Times New Roman" w:hAnsi="Times New Roman"/>
          <w:sz w:val="20"/>
          <w:szCs w:val="20"/>
        </w:rPr>
        <w:t>Se a regra não for cumprida, o PVA do Sped Contábil gera um erro.</w:t>
      </w:r>
    </w:p>
    <w:p w:rsidR="00651A68" w:rsidRPr="00773978" w:rsidRDefault="00651A68" w:rsidP="00651A68">
      <w:pPr>
        <w:pStyle w:val="Corpodetexto"/>
        <w:ind w:left="708"/>
        <w:rPr>
          <w:rFonts w:ascii="Times New Roman" w:hAnsi="Times New Roman"/>
          <w:color w:val="auto"/>
          <w:sz w:val="20"/>
          <w:szCs w:val="20"/>
        </w:rPr>
      </w:pPr>
    </w:p>
    <w:p w:rsidR="00651A68" w:rsidRPr="00773978" w:rsidRDefault="00651A68" w:rsidP="00651A68">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651A68" w:rsidRPr="00773978" w:rsidRDefault="00651A68" w:rsidP="00651A68">
      <w:pPr>
        <w:pStyle w:val="Corpodetexto"/>
        <w:ind w:left="708"/>
        <w:rPr>
          <w:rStyle w:val="Hyperlink"/>
          <w:rFonts w:ascii="Times New Roman" w:hAnsi="Times New Roman"/>
          <w:color w:val="auto"/>
          <w:sz w:val="20"/>
          <w:szCs w:val="20"/>
        </w:rPr>
      </w:pPr>
    </w:p>
    <w:p w:rsidR="00462C28" w:rsidRPr="00773978" w:rsidRDefault="00A11824" w:rsidP="00462C28">
      <w:pPr>
        <w:pStyle w:val="Corpodetexto"/>
        <w:ind w:left="708"/>
        <w:rPr>
          <w:rFonts w:ascii="Times New Roman" w:hAnsi="Times New Roman"/>
          <w:sz w:val="20"/>
          <w:szCs w:val="20"/>
        </w:rPr>
      </w:pPr>
      <w:hyperlink r:id="rId220" w:anchor="REGRA_VALIDA_CPF" w:history="1">
        <w:r w:rsidR="00651A68" w:rsidRPr="00773978">
          <w:rPr>
            <w:rFonts w:ascii="Times New Roman" w:hAnsi="Times New Roman"/>
            <w:b/>
            <w:sz w:val="20"/>
            <w:szCs w:val="20"/>
          </w:rPr>
          <w:t>REGRA_VALIDA_CPF</w:t>
        </w:r>
      </w:hyperlink>
      <w:r w:rsidR="00462C28" w:rsidRPr="00773978">
        <w:rPr>
          <w:rFonts w:ascii="Times New Roman" w:hAnsi="Times New Roman"/>
          <w:b/>
          <w:sz w:val="20"/>
          <w:szCs w:val="20"/>
        </w:rPr>
        <w:t xml:space="preserve">: </w:t>
      </w:r>
      <w:r w:rsidR="007A545C" w:rsidRPr="00773978">
        <w:rPr>
          <w:rFonts w:ascii="Times New Roman" w:hAnsi="Times New Roman"/>
          <w:sz w:val="20"/>
          <w:szCs w:val="20"/>
        </w:rPr>
        <w:t xml:space="preserve">Verifica se a regra de formação do </w:t>
      </w:r>
      <w:r w:rsidR="00CD0A92" w:rsidRPr="00773978">
        <w:rPr>
          <w:rFonts w:ascii="Times New Roman" w:hAnsi="Times New Roman"/>
          <w:sz w:val="20"/>
          <w:szCs w:val="20"/>
        </w:rPr>
        <w:t>“</w:t>
      </w:r>
      <w:r w:rsidR="007A545C" w:rsidRPr="00773978">
        <w:rPr>
          <w:rFonts w:ascii="Times New Roman" w:hAnsi="Times New Roman"/>
          <w:sz w:val="20"/>
          <w:szCs w:val="20"/>
        </w:rPr>
        <w:t>CPF</w:t>
      </w:r>
      <w:r w:rsidR="00CD0A92" w:rsidRPr="00773978">
        <w:rPr>
          <w:rFonts w:ascii="Times New Roman" w:hAnsi="Times New Roman"/>
          <w:sz w:val="20"/>
          <w:szCs w:val="20"/>
        </w:rPr>
        <w:t>”</w:t>
      </w:r>
      <w:r w:rsidR="007A545C" w:rsidRPr="00773978">
        <w:rPr>
          <w:rFonts w:ascii="Times New Roman" w:hAnsi="Times New Roman"/>
          <w:sz w:val="20"/>
          <w:szCs w:val="20"/>
        </w:rPr>
        <w:t xml:space="preserve"> (Campo 03) é válida. </w:t>
      </w:r>
      <w:r w:rsidR="00462C28" w:rsidRPr="00773978">
        <w:rPr>
          <w:rFonts w:ascii="Times New Roman" w:hAnsi="Times New Roman"/>
          <w:sz w:val="20"/>
          <w:szCs w:val="20"/>
        </w:rPr>
        <w:t>Se a regra não for cumprida, o PVA do Sped Contábil gera um erro.</w:t>
      </w:r>
    </w:p>
    <w:p w:rsidR="00651A68" w:rsidRPr="00773978" w:rsidRDefault="00651A68" w:rsidP="00462C28">
      <w:pPr>
        <w:pStyle w:val="Corpodetexto"/>
        <w:rPr>
          <w:rFonts w:ascii="Times New Roman" w:hAnsi="Times New Roman"/>
          <w:b/>
          <w:sz w:val="20"/>
          <w:szCs w:val="20"/>
        </w:rPr>
      </w:pPr>
    </w:p>
    <w:p w:rsidR="00462C28" w:rsidRPr="00773978" w:rsidRDefault="00A11824" w:rsidP="00462C28">
      <w:pPr>
        <w:pStyle w:val="Corpodetexto"/>
        <w:ind w:left="708"/>
        <w:rPr>
          <w:rFonts w:ascii="Times New Roman" w:hAnsi="Times New Roman"/>
          <w:sz w:val="20"/>
          <w:szCs w:val="20"/>
        </w:rPr>
      </w:pPr>
      <w:hyperlink r:id="rId221" w:anchor="REGRA_TABELA_ASSINANTE" w:history="1">
        <w:r w:rsidR="00462C28" w:rsidRPr="00773978">
          <w:rPr>
            <w:rFonts w:ascii="Times New Roman" w:hAnsi="Times New Roman"/>
            <w:b/>
            <w:sz w:val="20"/>
            <w:szCs w:val="20"/>
          </w:rPr>
          <w:t>REGRA_TABELA_ASSINANTE</w:t>
        </w:r>
      </w:hyperlink>
      <w:r w:rsidR="00462C28" w:rsidRPr="00773978">
        <w:rPr>
          <w:rFonts w:ascii="Times New Roman" w:hAnsi="Times New Roman"/>
          <w:b/>
          <w:sz w:val="20"/>
          <w:szCs w:val="20"/>
        </w:rPr>
        <w:t xml:space="preserve">: </w:t>
      </w:r>
      <w:r w:rsidR="007A545C" w:rsidRPr="00773978">
        <w:rPr>
          <w:rFonts w:ascii="Times New Roman" w:hAnsi="Times New Roman"/>
          <w:sz w:val="20"/>
          <w:szCs w:val="20"/>
        </w:rPr>
        <w:t>Verifica se o código informado no campo “COD_ASSIN” (Campo 05) existe na</w:t>
      </w:r>
      <w:r w:rsidR="007A545C" w:rsidRPr="00773978">
        <w:rPr>
          <w:rStyle w:val="apple-converted-space"/>
          <w:rFonts w:ascii="Times New Roman" w:hAnsi="Times New Roman"/>
          <w:sz w:val="20"/>
          <w:szCs w:val="20"/>
        </w:rPr>
        <w:t> </w:t>
      </w:r>
      <w:r w:rsidR="007A545C" w:rsidRPr="00773978">
        <w:rPr>
          <w:rFonts w:ascii="Times New Roman" w:hAnsi="Times New Roman"/>
          <w:sz w:val="20"/>
          <w:szCs w:val="20"/>
        </w:rPr>
        <w:t>Tabela de</w:t>
      </w:r>
      <w:r w:rsidR="007A545C" w:rsidRPr="00773978">
        <w:rPr>
          <w:rStyle w:val="apple-converted-space"/>
          <w:rFonts w:ascii="Times New Roman" w:hAnsi="Times New Roman"/>
          <w:sz w:val="20"/>
          <w:szCs w:val="20"/>
        </w:rPr>
        <w:t> </w:t>
      </w:r>
      <w:r w:rsidR="007A545C" w:rsidRPr="00773978">
        <w:rPr>
          <w:rFonts w:ascii="Times New Roman" w:hAnsi="Times New Roman"/>
          <w:sz w:val="20"/>
          <w:szCs w:val="20"/>
        </w:rPr>
        <w:t>Qualificação do Assinante.</w:t>
      </w:r>
      <w:r w:rsidR="007A545C" w:rsidRPr="00773978">
        <w:rPr>
          <w:rFonts w:ascii="Times New Roman" w:hAnsi="Times New Roman"/>
          <w:b/>
          <w:bCs/>
          <w:sz w:val="20"/>
          <w:szCs w:val="20"/>
        </w:rPr>
        <w:t> </w:t>
      </w:r>
      <w:r w:rsidR="00462C28" w:rsidRPr="00773978">
        <w:rPr>
          <w:rFonts w:ascii="Times New Roman" w:hAnsi="Times New Roman"/>
          <w:sz w:val="20"/>
          <w:szCs w:val="20"/>
        </w:rPr>
        <w:t>Se a regra não for cumprida, o PVA do Sped Contábil gera um erro.</w:t>
      </w:r>
    </w:p>
    <w:p w:rsidR="00462C28" w:rsidRPr="00773978" w:rsidRDefault="00462C28" w:rsidP="00462C28">
      <w:pPr>
        <w:pStyle w:val="Corpodetexto"/>
        <w:rPr>
          <w:rFonts w:ascii="Times New Roman" w:hAnsi="Times New Roman"/>
          <w:b/>
          <w:sz w:val="20"/>
          <w:szCs w:val="20"/>
        </w:rPr>
      </w:pPr>
    </w:p>
    <w:p w:rsidR="00462C28" w:rsidRPr="00773978" w:rsidRDefault="00A11824" w:rsidP="00462C28">
      <w:pPr>
        <w:pStyle w:val="Corpodetexto"/>
        <w:ind w:left="708"/>
        <w:rPr>
          <w:rFonts w:ascii="Times New Roman" w:hAnsi="Times New Roman"/>
          <w:sz w:val="20"/>
          <w:szCs w:val="20"/>
        </w:rPr>
      </w:pPr>
      <w:hyperlink r:id="rId222" w:anchor="REGRA_TABELA_ASSINANTE_DESC" w:history="1">
        <w:r w:rsidR="00651A68" w:rsidRPr="00773978">
          <w:rPr>
            <w:rFonts w:ascii="Times New Roman" w:hAnsi="Times New Roman"/>
            <w:b/>
            <w:sz w:val="20"/>
            <w:szCs w:val="20"/>
          </w:rPr>
          <w:t>REGRA_TABELA_ASSINANTE_DESC</w:t>
        </w:r>
      </w:hyperlink>
      <w:r w:rsidR="00462C28" w:rsidRPr="00773978">
        <w:rPr>
          <w:rFonts w:ascii="Times New Roman" w:hAnsi="Times New Roman"/>
          <w:b/>
          <w:sz w:val="20"/>
          <w:szCs w:val="20"/>
        </w:rPr>
        <w:t xml:space="preserve">: </w:t>
      </w:r>
      <w:r w:rsidR="007A545C" w:rsidRPr="00773978">
        <w:rPr>
          <w:rFonts w:ascii="Times New Roman" w:hAnsi="Times New Roman"/>
          <w:sz w:val="20"/>
          <w:szCs w:val="20"/>
        </w:rPr>
        <w:t>Caso o “COD_ASSIN” (Campo 05) seja igual a 900 (Contador ou Contabilista), verifica se a descrição informada no campo “IDENT_QUALIF” (Campo 04) existe na</w:t>
      </w:r>
      <w:r w:rsidR="007A545C" w:rsidRPr="00773978">
        <w:rPr>
          <w:rStyle w:val="apple-converted-space"/>
          <w:rFonts w:ascii="Times New Roman" w:hAnsi="Times New Roman"/>
          <w:sz w:val="20"/>
          <w:szCs w:val="20"/>
        </w:rPr>
        <w:t> </w:t>
      </w:r>
      <w:r w:rsidR="007A545C" w:rsidRPr="00773978">
        <w:rPr>
          <w:rFonts w:ascii="Times New Roman" w:hAnsi="Times New Roman"/>
          <w:sz w:val="20"/>
          <w:szCs w:val="20"/>
        </w:rPr>
        <w:t>Tabela de</w:t>
      </w:r>
      <w:r w:rsidR="007A545C" w:rsidRPr="00773978">
        <w:rPr>
          <w:rStyle w:val="apple-converted-space"/>
          <w:rFonts w:ascii="Times New Roman" w:hAnsi="Times New Roman"/>
          <w:sz w:val="20"/>
          <w:szCs w:val="20"/>
        </w:rPr>
        <w:t> </w:t>
      </w:r>
      <w:r w:rsidR="007A545C" w:rsidRPr="00773978">
        <w:rPr>
          <w:rFonts w:ascii="Times New Roman" w:hAnsi="Times New Roman"/>
          <w:sz w:val="20"/>
          <w:szCs w:val="20"/>
        </w:rPr>
        <w:t>Qualificação do Assinante e corresponde ao campo “COD_ASSIN” (Campo 05) informado</w:t>
      </w:r>
      <w:r w:rsidR="007A545C" w:rsidRPr="00773978">
        <w:rPr>
          <w:rFonts w:ascii="Times New Roman" w:hAnsi="Times New Roman"/>
          <w:b/>
          <w:bCs/>
          <w:sz w:val="20"/>
          <w:szCs w:val="20"/>
        </w:rPr>
        <w:t xml:space="preserve">. </w:t>
      </w:r>
      <w:r w:rsidR="00462C28" w:rsidRPr="00773978">
        <w:rPr>
          <w:rFonts w:ascii="Times New Roman" w:hAnsi="Times New Roman"/>
          <w:sz w:val="20"/>
          <w:szCs w:val="20"/>
        </w:rPr>
        <w:t>Se a regra não for cumprida, o PVA do Sped Contábil gera um erro.</w:t>
      </w:r>
    </w:p>
    <w:p w:rsidR="00651A68" w:rsidRPr="00773978" w:rsidRDefault="00651A68" w:rsidP="00462C28">
      <w:pPr>
        <w:pStyle w:val="Corpodetexto"/>
        <w:rPr>
          <w:rFonts w:ascii="Times New Roman" w:hAnsi="Times New Roman"/>
          <w:b/>
          <w:sz w:val="20"/>
          <w:szCs w:val="20"/>
        </w:rPr>
      </w:pPr>
    </w:p>
    <w:p w:rsidR="00462C28" w:rsidRPr="00773978" w:rsidRDefault="00A11824" w:rsidP="00462C28">
      <w:pPr>
        <w:pStyle w:val="Corpodetexto"/>
        <w:ind w:left="708"/>
        <w:rPr>
          <w:rFonts w:ascii="Times New Roman" w:hAnsi="Times New Roman"/>
          <w:sz w:val="20"/>
          <w:szCs w:val="20"/>
        </w:rPr>
      </w:pPr>
      <w:hyperlink r:id="rId223" w:anchor="REGRA_OBRIGATORIO_CONTADOR" w:history="1">
        <w:r w:rsidR="00462C28" w:rsidRPr="00773978">
          <w:rPr>
            <w:rFonts w:ascii="Times New Roman" w:hAnsi="Times New Roman"/>
            <w:b/>
            <w:sz w:val="20"/>
            <w:szCs w:val="20"/>
          </w:rPr>
          <w:t>REGRA_OBRIGATORIO_CONTADOR</w:t>
        </w:r>
      </w:hyperlink>
      <w:r w:rsidR="00462C28" w:rsidRPr="00773978">
        <w:rPr>
          <w:rFonts w:ascii="Times New Roman" w:hAnsi="Times New Roman"/>
          <w:b/>
          <w:sz w:val="20"/>
          <w:szCs w:val="20"/>
        </w:rPr>
        <w:t xml:space="preserve">: </w:t>
      </w:r>
      <w:r w:rsidR="00462C28" w:rsidRPr="00773978">
        <w:rPr>
          <w:rFonts w:ascii="Times New Roman" w:hAnsi="Times New Roman"/>
          <w:sz w:val="20"/>
          <w:szCs w:val="20"/>
        </w:rPr>
        <w:t>Campo “IND_CRC” (Campo 06) obrigatório quando “COD_ASSIN” (Campo 05) for igual a 900 (Contador</w:t>
      </w:r>
      <w:r w:rsidR="007A545C" w:rsidRPr="00773978">
        <w:rPr>
          <w:rFonts w:ascii="Times New Roman" w:hAnsi="Times New Roman"/>
          <w:sz w:val="20"/>
          <w:szCs w:val="20"/>
        </w:rPr>
        <w:t xml:space="preserve"> ou Contabilista</w:t>
      </w:r>
      <w:r w:rsidR="00462C28" w:rsidRPr="00773978">
        <w:rPr>
          <w:rFonts w:ascii="Times New Roman" w:hAnsi="Times New Roman"/>
          <w:sz w:val="20"/>
          <w:szCs w:val="20"/>
        </w:rPr>
        <w:t>). Se a regra não for cumprida, o PVA do Sped Contábil gera um erro.</w:t>
      </w:r>
    </w:p>
    <w:p w:rsidR="00462C28" w:rsidRPr="00773978" w:rsidRDefault="00462C28" w:rsidP="00462C28">
      <w:pPr>
        <w:pStyle w:val="Corpodetexto"/>
        <w:rPr>
          <w:rStyle w:val="Hyperlink"/>
          <w:rFonts w:ascii="Times New Roman" w:hAnsi="Times New Roman"/>
          <w:color w:val="auto"/>
          <w:sz w:val="20"/>
          <w:szCs w:val="20"/>
        </w:rPr>
      </w:pPr>
    </w:p>
    <w:p w:rsidR="00651A68" w:rsidRPr="00773978" w:rsidRDefault="00B742AB" w:rsidP="002B2293">
      <w:pPr>
        <w:rPr>
          <w:rFonts w:eastAsia="Times New Roman" w:cs="Times New Roman"/>
          <w:b/>
          <w:color w:val="000000"/>
          <w:szCs w:val="20"/>
          <w:lang w:eastAsia="ar-SA"/>
        </w:rPr>
      </w:pPr>
      <w:r w:rsidRPr="00773978">
        <w:rPr>
          <w:b/>
          <w:szCs w:val="20"/>
        </w:rPr>
        <w:t>V - Exemplo de P</w:t>
      </w:r>
      <w:r w:rsidR="00651A68" w:rsidRPr="00773978">
        <w:rPr>
          <w:b/>
          <w:szCs w:val="20"/>
        </w:rPr>
        <w:t xml:space="preserve">reenchimento: </w:t>
      </w:r>
    </w:p>
    <w:p w:rsidR="00651A68" w:rsidRPr="00773978" w:rsidRDefault="00651A68" w:rsidP="00651A68">
      <w:pPr>
        <w:pStyle w:val="Corpodetexto"/>
        <w:ind w:firstLine="708"/>
        <w:rPr>
          <w:rFonts w:ascii="Times New Roman" w:hAnsi="Times New Roman"/>
          <w:b/>
          <w:sz w:val="20"/>
          <w:szCs w:val="20"/>
        </w:rPr>
      </w:pPr>
    </w:p>
    <w:p w:rsidR="00462C28" w:rsidRPr="00773978" w:rsidRDefault="00462C28" w:rsidP="00462C28">
      <w:pPr>
        <w:pStyle w:val="PSDS-CorpodeTexto0"/>
        <w:ind w:firstLine="707"/>
        <w:jc w:val="both"/>
        <w:rPr>
          <w:rFonts w:ascii="Times New Roman" w:hAnsi="Times New Roman"/>
          <w:b/>
          <w:color w:val="000000"/>
        </w:rPr>
      </w:pPr>
      <w:r w:rsidRPr="00773978">
        <w:rPr>
          <w:rFonts w:ascii="Times New Roman" w:hAnsi="Times New Roman"/>
          <w:b/>
          <w:color w:val="000000"/>
        </w:rPr>
        <w:t>|J930|FULANO BELTRANO|12345678900|CONTADOR|900|1SP123456|</w:t>
      </w:r>
    </w:p>
    <w:p w:rsidR="00651A68" w:rsidRPr="00773978" w:rsidRDefault="00651A68" w:rsidP="00651A68">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w:t>
      </w:r>
      <w:r w:rsidR="00462C28" w:rsidRPr="00773978">
        <w:rPr>
          <w:rFonts w:ascii="Times New Roman" w:hAnsi="Times New Roman"/>
        </w:rPr>
        <w:t xml:space="preserve">o de </w:t>
      </w:r>
      <w:r w:rsidR="005953BF" w:rsidRPr="00773978">
        <w:rPr>
          <w:rFonts w:ascii="Times New Roman" w:hAnsi="Times New Roman"/>
        </w:rPr>
        <w:t>Registro</w:t>
      </w:r>
      <w:r w:rsidR="00462C28" w:rsidRPr="00773978">
        <w:rPr>
          <w:rFonts w:ascii="Times New Roman" w:hAnsi="Times New Roman"/>
        </w:rPr>
        <w:t>: J930</w:t>
      </w:r>
    </w:p>
    <w:p w:rsidR="00651A68" w:rsidRPr="00773978" w:rsidRDefault="00651A68" w:rsidP="00651A68">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w:t>
      </w:r>
      <w:r w:rsidR="00462C28" w:rsidRPr="00773978">
        <w:rPr>
          <w:rFonts w:ascii="Times New Roman" w:hAnsi="Times New Roman"/>
        </w:rPr>
        <w:t>Nome do Signatário: FULANO BELTRANO</w:t>
      </w:r>
    </w:p>
    <w:p w:rsidR="00651A68" w:rsidRPr="00773978" w:rsidRDefault="00651A68" w:rsidP="00651A68">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xml:space="preserve">– </w:t>
      </w:r>
      <w:r w:rsidR="00462C28" w:rsidRPr="00773978">
        <w:rPr>
          <w:rFonts w:ascii="Times New Roman" w:hAnsi="Times New Roman"/>
        </w:rPr>
        <w:t xml:space="preserve">CPF: </w:t>
      </w:r>
      <w:r w:rsidR="00462C28" w:rsidRPr="00773978">
        <w:rPr>
          <w:rFonts w:ascii="Times New Roman" w:hAnsi="Times New Roman"/>
          <w:color w:val="000000"/>
        </w:rPr>
        <w:t>12345678900 (123.456.789-00)</w:t>
      </w:r>
    </w:p>
    <w:p w:rsidR="00651A68" w:rsidRPr="00773978" w:rsidRDefault="00651A68" w:rsidP="00651A68">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w:t>
      </w:r>
      <w:r w:rsidR="00462C28" w:rsidRPr="00773978">
        <w:rPr>
          <w:rFonts w:ascii="Times New Roman" w:hAnsi="Times New Roman"/>
        </w:rPr>
        <w:t>Qualificação do Assinante: CONTADOR</w:t>
      </w:r>
    </w:p>
    <w:p w:rsidR="00651A68" w:rsidRPr="00773978" w:rsidRDefault="00651A68" w:rsidP="00651A68">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xml:space="preserve">– </w:t>
      </w:r>
      <w:r w:rsidR="00462C28" w:rsidRPr="00773978">
        <w:rPr>
          <w:rFonts w:ascii="Times New Roman" w:hAnsi="Times New Roman"/>
        </w:rPr>
        <w:t>Código de Qualificação do Assinante: 900</w:t>
      </w:r>
      <w:r w:rsidRPr="00773978">
        <w:rPr>
          <w:rFonts w:ascii="Times New Roman" w:hAnsi="Times New Roman"/>
        </w:rPr>
        <w:t xml:space="preserve"> </w:t>
      </w:r>
    </w:p>
    <w:p w:rsidR="00651A68" w:rsidRPr="00773978" w:rsidRDefault="00651A68" w:rsidP="00651A68">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xml:space="preserve">– </w:t>
      </w:r>
      <w:r w:rsidR="00462C28" w:rsidRPr="00773978">
        <w:rPr>
          <w:rFonts w:ascii="Times New Roman" w:hAnsi="Times New Roman"/>
        </w:rPr>
        <w:t>Número de Inscrição do Contabilista no Conselho Regional de Contabilidade: 1SP123456</w:t>
      </w:r>
    </w:p>
    <w:p w:rsidR="003A7F15" w:rsidRPr="00773978" w:rsidRDefault="003A7F15" w:rsidP="00414575"/>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3A7F15" w:rsidRPr="00773978" w:rsidRDefault="003A7F15" w:rsidP="003A7F15">
      <w:pPr>
        <w:pStyle w:val="Ttulo1"/>
        <w:jc w:val="both"/>
        <w:rPr>
          <w:szCs w:val="20"/>
        </w:rPr>
      </w:pPr>
      <w:bookmarkStart w:id="167" w:name="_Toc450294939"/>
      <w:r w:rsidRPr="00773978">
        <w:rPr>
          <w:szCs w:val="20"/>
        </w:rPr>
        <w:lastRenderedPageBreak/>
        <w:t>3.</w:t>
      </w:r>
      <w:r w:rsidR="000C632E" w:rsidRPr="00773978">
        <w:rPr>
          <w:szCs w:val="20"/>
        </w:rPr>
        <w:t>1.</w:t>
      </w:r>
      <w:r w:rsidRPr="00773978">
        <w:rPr>
          <w:szCs w:val="20"/>
        </w:rPr>
        <w:t xml:space="preserve">6.3.8. </w:t>
      </w:r>
      <w:r w:rsidR="005953BF" w:rsidRPr="00773978">
        <w:rPr>
          <w:szCs w:val="20"/>
        </w:rPr>
        <w:t>Registro</w:t>
      </w:r>
      <w:r w:rsidRPr="00773978">
        <w:rPr>
          <w:szCs w:val="20"/>
        </w:rPr>
        <w:t xml:space="preserve"> J990: Encerramento do Bloco J</w:t>
      </w:r>
      <w:bookmarkEnd w:id="167"/>
    </w:p>
    <w:p w:rsidR="00870F2D" w:rsidRPr="00773978" w:rsidRDefault="00870F2D" w:rsidP="00870F2D">
      <w:pPr>
        <w:pStyle w:val="Corpodetexto"/>
        <w:ind w:firstLine="708"/>
        <w:rPr>
          <w:rFonts w:ascii="Times New Roman" w:hAnsi="Times New Roman"/>
          <w:sz w:val="20"/>
          <w:szCs w:val="20"/>
        </w:rPr>
      </w:pPr>
    </w:p>
    <w:p w:rsidR="00870F2D" w:rsidRPr="00773978" w:rsidRDefault="00870F2D" w:rsidP="00870F2D">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J990 encerra o bloco J e indica o total de linhas do bloco J. O </w:t>
      </w:r>
      <w:r w:rsidR="005953BF" w:rsidRPr="00773978">
        <w:rPr>
          <w:rFonts w:ascii="Times New Roman" w:hAnsi="Times New Roman"/>
          <w:sz w:val="20"/>
          <w:szCs w:val="20"/>
        </w:rPr>
        <w:t>registro</w:t>
      </w:r>
      <w:r w:rsidRPr="00773978">
        <w:rPr>
          <w:rFonts w:ascii="Times New Roman" w:hAnsi="Times New Roman"/>
          <w:sz w:val="20"/>
          <w:szCs w:val="20"/>
        </w:rPr>
        <w:t xml:space="preserve"> J990 também deve ser considerado no total de linhas do bloco J.</w:t>
      </w:r>
    </w:p>
    <w:p w:rsidR="00870F2D" w:rsidRPr="00773978" w:rsidRDefault="00870F2D" w:rsidP="00870F2D">
      <w:pPr>
        <w:pStyle w:val="Corpodetexto"/>
        <w:ind w:firstLine="708"/>
        <w:rPr>
          <w:rFonts w:ascii="Times New Roman" w:hAnsi="Times New Roman"/>
          <w:sz w:val="20"/>
          <w:szCs w:val="20"/>
        </w:rPr>
      </w:pPr>
    </w:p>
    <w:tbl>
      <w:tblPr>
        <w:tblW w:w="10755" w:type="dxa"/>
        <w:jc w:val="center"/>
        <w:tblCellMar>
          <w:left w:w="0" w:type="dxa"/>
          <w:right w:w="0" w:type="dxa"/>
        </w:tblCellMar>
        <w:tblLook w:val="04A0" w:firstRow="1" w:lastRow="0" w:firstColumn="1" w:lastColumn="0" w:noHBand="0" w:noVBand="1"/>
      </w:tblPr>
      <w:tblGrid>
        <w:gridCol w:w="6167"/>
        <w:gridCol w:w="4588"/>
      </w:tblGrid>
      <w:tr w:rsidR="00870F2D" w:rsidRPr="00773978" w:rsidTr="00FB1330">
        <w:trPr>
          <w:jc w:val="center"/>
        </w:trPr>
        <w:tc>
          <w:tcPr>
            <w:tcW w:w="1075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5953BF" w:rsidP="006B4B96">
            <w:pPr>
              <w:pStyle w:val="psds-corpodetexto"/>
              <w:spacing w:before="0" w:beforeAutospacing="0" w:after="0" w:afterAutospacing="0"/>
              <w:rPr>
                <w:sz w:val="20"/>
                <w:szCs w:val="20"/>
              </w:rPr>
            </w:pPr>
            <w:r w:rsidRPr="00773978">
              <w:rPr>
                <w:b/>
                <w:bCs/>
                <w:sz w:val="20"/>
                <w:szCs w:val="20"/>
              </w:rPr>
              <w:t>REGISTRO</w:t>
            </w:r>
            <w:r w:rsidR="00870F2D" w:rsidRPr="00773978">
              <w:rPr>
                <w:b/>
                <w:bCs/>
                <w:sz w:val="20"/>
                <w:szCs w:val="20"/>
              </w:rPr>
              <w:t xml:space="preserve"> J990: ENCERRAMENTO DO BLOCO J</w:t>
            </w:r>
          </w:p>
        </w:tc>
      </w:tr>
      <w:tr w:rsidR="00870F2D" w:rsidRPr="00773978" w:rsidTr="00FB1330">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870F2D" w:rsidRPr="00773978" w:rsidRDefault="00870F2D" w:rsidP="006B4B96">
            <w:pPr>
              <w:pStyle w:val="psds-corpodetexto"/>
              <w:spacing w:before="0" w:beforeAutospacing="0" w:after="0" w:afterAutospacing="0"/>
              <w:rPr>
                <w:sz w:val="20"/>
                <w:szCs w:val="20"/>
              </w:rPr>
            </w:pPr>
            <w:r w:rsidRPr="00773978">
              <w:rPr>
                <w:sz w:val="20"/>
                <w:szCs w:val="20"/>
              </w:rPr>
              <w:t>[</w:t>
            </w:r>
            <w:hyperlink r:id="rId224" w:anchor="REGRA_OCORRENCIA_UNITARIA_ARQ" w:history="1">
              <w:r w:rsidRPr="00773978">
                <w:rPr>
                  <w:rStyle w:val="Hyperlink"/>
                  <w:color w:val="auto"/>
                  <w:sz w:val="20"/>
                  <w:szCs w:val="20"/>
                </w:rPr>
                <w:t>REGRA_OCORRENCIA_UNITARIA_ARQ</w:t>
              </w:r>
            </w:hyperlink>
            <w:r w:rsidRPr="00773978">
              <w:rPr>
                <w:sz w:val="20"/>
                <w:szCs w:val="20"/>
              </w:rPr>
              <w:t>]</w:t>
            </w:r>
          </w:p>
        </w:tc>
      </w:tr>
      <w:tr w:rsidR="00870F2D" w:rsidRPr="00773978" w:rsidTr="00FB1330">
        <w:trPr>
          <w:jc w:val="center"/>
        </w:trPr>
        <w:tc>
          <w:tcPr>
            <w:tcW w:w="616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rPr>
                <w:sz w:val="20"/>
                <w:szCs w:val="20"/>
              </w:rPr>
            </w:pPr>
            <w:r w:rsidRPr="00773978">
              <w:rPr>
                <w:b/>
                <w:bCs/>
                <w:sz w:val="20"/>
                <w:szCs w:val="20"/>
              </w:rPr>
              <w:t>Nível Hierárquico – 1</w:t>
            </w:r>
          </w:p>
        </w:tc>
        <w:tc>
          <w:tcPr>
            <w:tcW w:w="4588"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870F2D" w:rsidP="006B4B96">
            <w:pPr>
              <w:pStyle w:val="psds-corpodetexto"/>
              <w:spacing w:before="0" w:beforeAutospacing="0" w:after="0" w:afterAutospacing="0"/>
              <w:rPr>
                <w:sz w:val="20"/>
                <w:szCs w:val="20"/>
              </w:rPr>
            </w:pPr>
            <w:r w:rsidRPr="00773978">
              <w:rPr>
                <w:b/>
                <w:bCs/>
                <w:sz w:val="20"/>
                <w:szCs w:val="20"/>
              </w:rPr>
              <w:t>Ocorrência – um (por arquivo)</w:t>
            </w:r>
          </w:p>
        </w:tc>
      </w:tr>
      <w:tr w:rsidR="00870F2D" w:rsidRPr="00773978" w:rsidTr="00FB1330">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rPr>
                <w:sz w:val="20"/>
                <w:szCs w:val="20"/>
              </w:rPr>
            </w:pPr>
            <w:r w:rsidRPr="00773978">
              <w:rPr>
                <w:b/>
                <w:bCs/>
                <w:sz w:val="20"/>
                <w:szCs w:val="20"/>
              </w:rPr>
              <w:t>Campo(s) chave: [REG]</w:t>
            </w:r>
          </w:p>
        </w:tc>
      </w:tr>
    </w:tbl>
    <w:p w:rsidR="00870F2D" w:rsidRPr="00773978" w:rsidRDefault="00870F2D" w:rsidP="00870F2D">
      <w:pPr>
        <w:spacing w:line="240" w:lineRule="auto"/>
        <w:rPr>
          <w:rFonts w:cs="Times New Roman"/>
          <w:szCs w:val="20"/>
        </w:rPr>
      </w:pPr>
      <w:r w:rsidRPr="00773978">
        <w:rPr>
          <w:rFonts w:cs="Times New Roman"/>
          <w:szCs w:val="20"/>
        </w:rPr>
        <w:t> </w:t>
      </w:r>
    </w:p>
    <w:tbl>
      <w:tblPr>
        <w:tblW w:w="10798" w:type="dxa"/>
        <w:jc w:val="center"/>
        <w:tblCellMar>
          <w:left w:w="0" w:type="dxa"/>
          <w:right w:w="0" w:type="dxa"/>
        </w:tblCellMar>
        <w:tblLook w:val="04A0" w:firstRow="1" w:lastRow="0" w:firstColumn="1" w:lastColumn="0" w:noHBand="0" w:noVBand="1"/>
      </w:tblPr>
      <w:tblGrid>
        <w:gridCol w:w="453"/>
        <w:gridCol w:w="1239"/>
        <w:gridCol w:w="1795"/>
        <w:gridCol w:w="623"/>
        <w:gridCol w:w="1048"/>
        <w:gridCol w:w="923"/>
        <w:gridCol w:w="888"/>
        <w:gridCol w:w="1245"/>
        <w:gridCol w:w="2584"/>
      </w:tblGrid>
      <w:tr w:rsidR="00870F2D" w:rsidRPr="00773978" w:rsidTr="00FB1330">
        <w:trPr>
          <w:jc w:val="center"/>
        </w:trPr>
        <w:tc>
          <w:tcPr>
            <w:tcW w:w="45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Nº</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Campo</w:t>
            </w:r>
          </w:p>
        </w:tc>
        <w:tc>
          <w:tcPr>
            <w:tcW w:w="179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Descrição</w:t>
            </w:r>
          </w:p>
        </w:tc>
        <w:tc>
          <w:tcPr>
            <w:tcW w:w="62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Tipo</w:t>
            </w:r>
          </w:p>
        </w:tc>
        <w:tc>
          <w:tcPr>
            <w:tcW w:w="104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Tamanho</w:t>
            </w:r>
          </w:p>
        </w:tc>
        <w:tc>
          <w:tcPr>
            <w:tcW w:w="92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Decimal</w:t>
            </w:r>
          </w:p>
        </w:tc>
        <w:tc>
          <w:tcPr>
            <w:tcW w:w="88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Valores Válidos</w:t>
            </w:r>
          </w:p>
        </w:tc>
        <w:tc>
          <w:tcPr>
            <w:tcW w:w="124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Obrigatório</w:t>
            </w:r>
          </w:p>
        </w:tc>
        <w:tc>
          <w:tcPr>
            <w:tcW w:w="258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Regras de Validação do Campo</w:t>
            </w:r>
          </w:p>
        </w:tc>
      </w:tr>
      <w:tr w:rsidR="00870F2D" w:rsidRPr="00773978" w:rsidTr="00FB1330">
        <w:trPr>
          <w:jc w:val="center"/>
        </w:trPr>
        <w:tc>
          <w:tcPr>
            <w:tcW w:w="45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01</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REG</w:t>
            </w:r>
          </w:p>
        </w:tc>
        <w:tc>
          <w:tcPr>
            <w:tcW w:w="1795"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Texto fixo contendo “J990”.</w:t>
            </w:r>
          </w:p>
        </w:tc>
        <w:tc>
          <w:tcPr>
            <w:tcW w:w="62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C</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004</w:t>
            </w:r>
          </w:p>
        </w:tc>
        <w:tc>
          <w:tcPr>
            <w:tcW w:w="92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w:t>
            </w:r>
          </w:p>
        </w:tc>
        <w:tc>
          <w:tcPr>
            <w:tcW w:w="888"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"J990"</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Sim</w:t>
            </w:r>
          </w:p>
        </w:tc>
        <w:tc>
          <w:tcPr>
            <w:tcW w:w="2584"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w:t>
            </w:r>
          </w:p>
        </w:tc>
      </w:tr>
      <w:tr w:rsidR="00870F2D" w:rsidRPr="00773978" w:rsidTr="00FB1330">
        <w:trPr>
          <w:jc w:val="center"/>
        </w:trPr>
        <w:tc>
          <w:tcPr>
            <w:tcW w:w="45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02</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F920BB" w:rsidP="006B4B96">
            <w:pPr>
              <w:spacing w:line="240" w:lineRule="auto"/>
              <w:rPr>
                <w:rFonts w:cs="Times New Roman"/>
                <w:szCs w:val="20"/>
              </w:rPr>
            </w:pPr>
            <w:r w:rsidRPr="00773978">
              <w:rPr>
                <w:rFonts w:cs="Times New Roman"/>
                <w:szCs w:val="20"/>
              </w:rPr>
              <w:t>QTD_LIN_J</w:t>
            </w:r>
          </w:p>
        </w:tc>
        <w:tc>
          <w:tcPr>
            <w:tcW w:w="1795"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Quant</w:t>
            </w:r>
            <w:r w:rsidR="00F920BB" w:rsidRPr="00773978">
              <w:rPr>
                <w:rFonts w:cs="Times New Roman"/>
                <w:szCs w:val="20"/>
              </w:rPr>
              <w:t>idade total de linhas do Bloco J</w:t>
            </w:r>
            <w:r w:rsidRPr="00773978">
              <w:rPr>
                <w:rFonts w:cs="Times New Roman"/>
                <w:szCs w:val="20"/>
              </w:rPr>
              <w:t>.</w:t>
            </w:r>
          </w:p>
        </w:tc>
        <w:tc>
          <w:tcPr>
            <w:tcW w:w="62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N</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w:t>
            </w:r>
          </w:p>
        </w:tc>
        <w:tc>
          <w:tcPr>
            <w:tcW w:w="92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w:t>
            </w:r>
          </w:p>
        </w:tc>
        <w:tc>
          <w:tcPr>
            <w:tcW w:w="888"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Sim</w:t>
            </w:r>
          </w:p>
        </w:tc>
        <w:tc>
          <w:tcPr>
            <w:tcW w:w="2584" w:type="dxa"/>
            <w:tcBorders>
              <w:top w:val="nil"/>
              <w:left w:val="nil"/>
              <w:bottom w:val="single" w:sz="6" w:space="0" w:color="auto"/>
              <w:right w:val="single" w:sz="6" w:space="0" w:color="auto"/>
            </w:tcBorders>
            <w:tcMar>
              <w:top w:w="0" w:type="dxa"/>
              <w:left w:w="108" w:type="dxa"/>
              <w:bottom w:w="0" w:type="dxa"/>
              <w:right w:w="108" w:type="dxa"/>
            </w:tcMar>
            <w:hideMark/>
          </w:tcPr>
          <w:p w:rsidR="00FB1330" w:rsidRPr="00773978" w:rsidRDefault="00FB1330" w:rsidP="00F920BB">
            <w:pPr>
              <w:spacing w:line="240" w:lineRule="auto"/>
              <w:rPr>
                <w:rFonts w:cs="Times New Roman"/>
                <w:szCs w:val="20"/>
              </w:rPr>
            </w:pPr>
            <w:r w:rsidRPr="00773978">
              <w:rPr>
                <w:rFonts w:cs="Times New Roman"/>
                <w:szCs w:val="20"/>
              </w:rPr>
              <w:t>[REGRA_QTD_LIN_</w:t>
            </w:r>
          </w:p>
          <w:p w:rsidR="00870F2D" w:rsidRPr="00773978" w:rsidRDefault="00FB1330" w:rsidP="00FB1330">
            <w:pPr>
              <w:spacing w:line="240" w:lineRule="auto"/>
              <w:rPr>
                <w:rFonts w:cs="Times New Roman"/>
                <w:szCs w:val="20"/>
              </w:rPr>
            </w:pPr>
            <w:r w:rsidRPr="00773978">
              <w:rPr>
                <w:rFonts w:cs="Times New Roman"/>
                <w:szCs w:val="20"/>
              </w:rPr>
              <w:t>BLOCOJ]</w:t>
            </w:r>
          </w:p>
        </w:tc>
      </w:tr>
    </w:tbl>
    <w:p w:rsidR="00870F2D" w:rsidRPr="00773978" w:rsidRDefault="00870F2D" w:rsidP="00870F2D">
      <w:pPr>
        <w:pStyle w:val="Corpodetexto"/>
        <w:spacing w:line="240" w:lineRule="auto"/>
        <w:ind w:firstLine="708"/>
        <w:rPr>
          <w:rFonts w:ascii="Times New Roman" w:hAnsi="Times New Roman"/>
          <w:color w:val="auto"/>
          <w:sz w:val="20"/>
          <w:szCs w:val="20"/>
        </w:rPr>
      </w:pPr>
    </w:p>
    <w:p w:rsidR="00870F2D" w:rsidRPr="00773978" w:rsidRDefault="00870F2D" w:rsidP="00870F2D">
      <w:pPr>
        <w:pStyle w:val="Corpodetexto"/>
        <w:rPr>
          <w:rFonts w:ascii="Times New Roman" w:hAnsi="Times New Roman"/>
          <w:b/>
          <w:sz w:val="20"/>
          <w:szCs w:val="20"/>
        </w:rPr>
      </w:pPr>
      <w:r w:rsidRPr="00773978">
        <w:rPr>
          <w:rFonts w:ascii="Times New Roman" w:hAnsi="Times New Roman"/>
          <w:b/>
          <w:sz w:val="20"/>
          <w:szCs w:val="20"/>
        </w:rPr>
        <w:t>I - Observações:</w:t>
      </w:r>
    </w:p>
    <w:p w:rsidR="00FB1330" w:rsidRPr="00773978" w:rsidRDefault="00FB1330" w:rsidP="00870F2D">
      <w:pPr>
        <w:pStyle w:val="Corpodetexto"/>
        <w:rPr>
          <w:rFonts w:ascii="Times New Roman" w:hAnsi="Times New Roman"/>
          <w:b/>
          <w:sz w:val="20"/>
          <w:szCs w:val="20"/>
        </w:rPr>
      </w:pPr>
    </w:p>
    <w:p w:rsidR="00870F2D" w:rsidRPr="00773978" w:rsidRDefault="005953BF" w:rsidP="00870F2D">
      <w:pPr>
        <w:pStyle w:val="Corpodetexto"/>
        <w:ind w:firstLine="708"/>
        <w:rPr>
          <w:rFonts w:ascii="Times New Roman" w:hAnsi="Times New Roman"/>
          <w:sz w:val="20"/>
          <w:szCs w:val="20"/>
        </w:rPr>
      </w:pPr>
      <w:r w:rsidRPr="00773978">
        <w:rPr>
          <w:rFonts w:ascii="Times New Roman" w:hAnsi="Times New Roman"/>
          <w:sz w:val="20"/>
          <w:szCs w:val="20"/>
        </w:rPr>
        <w:t>Registro</w:t>
      </w:r>
      <w:r w:rsidR="00870F2D" w:rsidRPr="00773978">
        <w:rPr>
          <w:rFonts w:ascii="Times New Roman" w:hAnsi="Times New Roman"/>
          <w:sz w:val="20"/>
          <w:szCs w:val="20"/>
        </w:rPr>
        <w:t xml:space="preserve"> obrigatório</w:t>
      </w:r>
    </w:p>
    <w:p w:rsidR="00870F2D" w:rsidRPr="00773978" w:rsidRDefault="00870F2D" w:rsidP="00870F2D">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870F2D" w:rsidRPr="00773978" w:rsidRDefault="00870F2D" w:rsidP="00870F2D">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FB1330" w:rsidRPr="00773978" w:rsidRDefault="00FB1330" w:rsidP="00870F2D">
      <w:pPr>
        <w:pStyle w:val="Corpodetexto"/>
        <w:rPr>
          <w:rFonts w:ascii="Times New Roman" w:hAnsi="Times New Roman"/>
          <w:b/>
          <w:sz w:val="20"/>
          <w:szCs w:val="20"/>
        </w:rPr>
      </w:pPr>
    </w:p>
    <w:p w:rsidR="00870F2D" w:rsidRPr="00773978" w:rsidRDefault="00870F2D" w:rsidP="00870F2D">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870F2D" w:rsidRPr="00773978" w:rsidRDefault="00870F2D" w:rsidP="00870F2D">
      <w:pPr>
        <w:pStyle w:val="Corpodetexto"/>
        <w:spacing w:line="240" w:lineRule="auto"/>
        <w:rPr>
          <w:rFonts w:ascii="Times New Roman" w:hAnsi="Times New Roman"/>
          <w:sz w:val="20"/>
          <w:szCs w:val="20"/>
        </w:rPr>
      </w:pPr>
    </w:p>
    <w:p w:rsidR="00870F2D" w:rsidRPr="00773978" w:rsidRDefault="00870F2D" w:rsidP="00870F2D">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870F2D" w:rsidRPr="00773978" w:rsidRDefault="00870F2D" w:rsidP="00870F2D">
      <w:pPr>
        <w:pStyle w:val="Corpodetexto"/>
        <w:rPr>
          <w:rFonts w:ascii="Times New Roman" w:hAnsi="Times New Roman"/>
          <w:color w:val="auto"/>
          <w:sz w:val="20"/>
          <w:szCs w:val="20"/>
        </w:rPr>
      </w:pPr>
    </w:p>
    <w:p w:rsidR="00870F2D" w:rsidRPr="00773978" w:rsidRDefault="00A11824" w:rsidP="00870F2D">
      <w:pPr>
        <w:pStyle w:val="Corpodetexto"/>
        <w:ind w:left="708"/>
        <w:rPr>
          <w:rFonts w:ascii="Times New Roman" w:hAnsi="Times New Roman"/>
          <w:sz w:val="20"/>
          <w:szCs w:val="20"/>
        </w:rPr>
      </w:pPr>
      <w:hyperlink r:id="rId225" w:anchor="REGRA_OCORRENCIA_UNITARIA_ARQ" w:history="1">
        <w:r w:rsidR="00870F2D" w:rsidRPr="00773978">
          <w:rPr>
            <w:rFonts w:ascii="Times New Roman" w:hAnsi="Times New Roman"/>
            <w:b/>
            <w:sz w:val="20"/>
            <w:szCs w:val="20"/>
          </w:rPr>
          <w:t>REGRA_OCORRENCIA_UNITARIA_ARQ</w:t>
        </w:r>
      </w:hyperlink>
      <w:r w:rsidR="00870F2D" w:rsidRPr="00773978">
        <w:rPr>
          <w:rFonts w:ascii="Times New Roman" w:hAnsi="Times New Roman"/>
          <w:color w:val="auto"/>
          <w:sz w:val="20"/>
          <w:szCs w:val="20"/>
        </w:rPr>
        <w:t xml:space="preserve">: </w:t>
      </w:r>
      <w:r w:rsidR="00870F2D" w:rsidRPr="00773978">
        <w:rPr>
          <w:rFonts w:ascii="Times New Roman" w:hAnsi="Times New Roman"/>
          <w:sz w:val="20"/>
          <w:szCs w:val="20"/>
        </w:rPr>
        <w:t xml:space="preserve">Verifica se </w:t>
      </w:r>
      <w:r w:rsidR="00CD0A92" w:rsidRPr="00773978">
        <w:rPr>
          <w:rFonts w:ascii="Times New Roman" w:hAnsi="Times New Roman"/>
          <w:sz w:val="20"/>
          <w:szCs w:val="20"/>
        </w:rPr>
        <w:t xml:space="preserve">o </w:t>
      </w:r>
      <w:r w:rsidR="005953BF" w:rsidRPr="00773978">
        <w:rPr>
          <w:rFonts w:ascii="Times New Roman" w:hAnsi="Times New Roman"/>
          <w:sz w:val="20"/>
          <w:szCs w:val="20"/>
        </w:rPr>
        <w:t>registro</w:t>
      </w:r>
      <w:r w:rsidR="00870F2D" w:rsidRPr="00773978">
        <w:rPr>
          <w:rFonts w:ascii="Times New Roman" w:hAnsi="Times New Roman"/>
          <w:sz w:val="20"/>
          <w:szCs w:val="20"/>
        </w:rPr>
        <w:t xml:space="preserve"> ocorreu apenas uma vez por a</w:t>
      </w:r>
      <w:r w:rsidR="007A545C" w:rsidRPr="00773978">
        <w:rPr>
          <w:rFonts w:ascii="Times New Roman" w:hAnsi="Times New Roman"/>
          <w:sz w:val="20"/>
          <w:szCs w:val="20"/>
        </w:rPr>
        <w:t>rquivo, considerando a chave “J</w:t>
      </w:r>
      <w:r w:rsidR="00870F2D" w:rsidRPr="00773978">
        <w:rPr>
          <w:rFonts w:ascii="Times New Roman" w:hAnsi="Times New Roman"/>
          <w:sz w:val="20"/>
          <w:szCs w:val="20"/>
        </w:rPr>
        <w:t>990” (REG). Se a regra não for cumprida, o PVA do Sped Contábil gera um erro.</w:t>
      </w:r>
    </w:p>
    <w:p w:rsidR="00870F2D" w:rsidRPr="00773978" w:rsidRDefault="00870F2D" w:rsidP="00870F2D">
      <w:pPr>
        <w:pStyle w:val="Corpodetexto"/>
        <w:rPr>
          <w:rFonts w:ascii="Times New Roman" w:hAnsi="Times New Roman"/>
          <w:b/>
          <w:sz w:val="20"/>
          <w:szCs w:val="20"/>
        </w:rPr>
      </w:pPr>
    </w:p>
    <w:p w:rsidR="00870F2D" w:rsidRPr="00773978" w:rsidRDefault="00870F2D" w:rsidP="00870F2D">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870F2D" w:rsidRPr="00773978" w:rsidRDefault="00870F2D" w:rsidP="00870F2D">
      <w:pPr>
        <w:pStyle w:val="Corpodetexto"/>
        <w:spacing w:line="240" w:lineRule="auto"/>
        <w:rPr>
          <w:rFonts w:ascii="Times New Roman" w:hAnsi="Times New Roman"/>
          <w:sz w:val="20"/>
          <w:szCs w:val="20"/>
        </w:rPr>
      </w:pPr>
    </w:p>
    <w:p w:rsidR="00870F2D" w:rsidRPr="00773978" w:rsidRDefault="00A11824" w:rsidP="00870F2D">
      <w:pPr>
        <w:pStyle w:val="Corpodetexto"/>
        <w:ind w:left="708"/>
        <w:rPr>
          <w:rFonts w:ascii="Times New Roman" w:hAnsi="Times New Roman"/>
          <w:sz w:val="20"/>
          <w:szCs w:val="20"/>
        </w:rPr>
      </w:pPr>
      <w:hyperlink r:id="rId226" w:anchor="REGRA_QTD_LIN_BLOCO0" w:history="1">
        <w:r w:rsidR="00870F2D" w:rsidRPr="00773978">
          <w:rPr>
            <w:rFonts w:ascii="Times New Roman" w:hAnsi="Times New Roman"/>
            <w:b/>
            <w:sz w:val="20"/>
            <w:szCs w:val="20"/>
          </w:rPr>
          <w:t>REGRA_QTD_LIN_BLOCO</w:t>
        </w:r>
        <w:r w:rsidR="00F920BB" w:rsidRPr="00773978">
          <w:rPr>
            <w:rFonts w:ascii="Times New Roman" w:hAnsi="Times New Roman"/>
            <w:b/>
            <w:sz w:val="20"/>
            <w:szCs w:val="20"/>
          </w:rPr>
          <w:t>J</w:t>
        </w:r>
      </w:hyperlink>
      <w:r w:rsidR="00870F2D" w:rsidRPr="00773978">
        <w:rPr>
          <w:rFonts w:ascii="Times New Roman" w:hAnsi="Times New Roman"/>
          <w:sz w:val="20"/>
          <w:szCs w:val="20"/>
        </w:rPr>
        <w:t>: Verifica se numero de linhas do bloco 0 é igual ao valor informado em “QTD_LIN</w:t>
      </w:r>
      <w:r w:rsidR="00F920BB" w:rsidRPr="00773978">
        <w:rPr>
          <w:rFonts w:ascii="Times New Roman" w:hAnsi="Times New Roman"/>
          <w:sz w:val="20"/>
          <w:szCs w:val="20"/>
        </w:rPr>
        <w:t>_J</w:t>
      </w:r>
      <w:r w:rsidR="00870F2D" w:rsidRPr="00773978">
        <w:rPr>
          <w:rFonts w:ascii="Times New Roman" w:hAnsi="Times New Roman"/>
          <w:sz w:val="20"/>
          <w:szCs w:val="20"/>
        </w:rPr>
        <w:t>” (Campo 02).</w:t>
      </w:r>
    </w:p>
    <w:p w:rsidR="00870F2D" w:rsidRPr="00773978" w:rsidRDefault="00870F2D" w:rsidP="00870F2D">
      <w:pPr>
        <w:pStyle w:val="Corpodetexto"/>
        <w:spacing w:line="240" w:lineRule="auto"/>
        <w:rPr>
          <w:rFonts w:ascii="Times New Roman" w:hAnsi="Times New Roman"/>
          <w:sz w:val="20"/>
          <w:szCs w:val="20"/>
        </w:rPr>
      </w:pPr>
    </w:p>
    <w:p w:rsidR="003935C9" w:rsidRPr="00773978" w:rsidRDefault="00FB1330" w:rsidP="00870F2D">
      <w:pPr>
        <w:pStyle w:val="Corpodetexto"/>
        <w:rPr>
          <w:rFonts w:ascii="Times New Roman" w:hAnsi="Times New Roman"/>
          <w:b/>
          <w:sz w:val="20"/>
          <w:szCs w:val="20"/>
        </w:rPr>
      </w:pPr>
      <w:r w:rsidRPr="00773978">
        <w:rPr>
          <w:rFonts w:ascii="Times New Roman" w:hAnsi="Times New Roman"/>
          <w:b/>
          <w:sz w:val="20"/>
          <w:szCs w:val="20"/>
        </w:rPr>
        <w:t>V - Exemplo de P</w:t>
      </w:r>
      <w:r w:rsidR="00870F2D" w:rsidRPr="00773978">
        <w:rPr>
          <w:rFonts w:ascii="Times New Roman" w:hAnsi="Times New Roman"/>
          <w:b/>
          <w:sz w:val="20"/>
          <w:szCs w:val="20"/>
        </w:rPr>
        <w:t xml:space="preserve">reenchimento: </w:t>
      </w:r>
    </w:p>
    <w:p w:rsidR="00FB1330" w:rsidRPr="00773978" w:rsidRDefault="00FB1330" w:rsidP="003935C9">
      <w:pPr>
        <w:pStyle w:val="Corpodetexto"/>
        <w:ind w:firstLine="708"/>
        <w:rPr>
          <w:rFonts w:ascii="Times New Roman" w:hAnsi="Times New Roman"/>
          <w:b/>
          <w:sz w:val="20"/>
          <w:szCs w:val="20"/>
        </w:rPr>
      </w:pPr>
    </w:p>
    <w:p w:rsidR="00870F2D" w:rsidRPr="00773978" w:rsidRDefault="00870F2D" w:rsidP="003935C9">
      <w:pPr>
        <w:pStyle w:val="Corpodetexto"/>
        <w:ind w:firstLine="708"/>
        <w:rPr>
          <w:rFonts w:ascii="Times New Roman" w:hAnsi="Times New Roman"/>
          <w:b/>
          <w:sz w:val="20"/>
          <w:szCs w:val="20"/>
        </w:rPr>
      </w:pPr>
      <w:r w:rsidRPr="00773978">
        <w:rPr>
          <w:rFonts w:ascii="Times New Roman" w:hAnsi="Times New Roman"/>
          <w:b/>
          <w:sz w:val="20"/>
          <w:szCs w:val="20"/>
        </w:rPr>
        <w:t>|J990|100|</w:t>
      </w:r>
      <w:r w:rsidRPr="00773978">
        <w:rPr>
          <w:rFonts w:ascii="Times New Roman" w:hAnsi="Times New Roman"/>
          <w:sz w:val="20"/>
          <w:szCs w:val="20"/>
        </w:rPr>
        <w:t xml:space="preserve"> </w:t>
      </w:r>
    </w:p>
    <w:p w:rsidR="00870F2D" w:rsidRPr="00773978" w:rsidRDefault="00870F2D" w:rsidP="003935C9">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J990</w:t>
      </w:r>
    </w:p>
    <w:p w:rsidR="007A545C" w:rsidRPr="00773978" w:rsidRDefault="00870F2D" w:rsidP="003935C9">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Quantidade Total de Linhas do Bloco J: 100 (O bloco J tem um total de 100 linhas)</w:t>
      </w:r>
      <w:bookmarkStart w:id="168" w:name="_Toc123015009"/>
      <w:bookmarkStart w:id="169" w:name="_Toc123015171"/>
    </w:p>
    <w:p w:rsidR="00CD0A92" w:rsidRPr="00773978" w:rsidRDefault="00CD0A92" w:rsidP="00CD0A92">
      <w:pPr>
        <w:pStyle w:val="PSDS-CorpodeTexto0"/>
        <w:jc w:val="both"/>
        <w:rPr>
          <w:rFonts w:ascii="Times New Roman" w:hAnsi="Times New Roman"/>
        </w:rPr>
      </w:pPr>
    </w:p>
    <w:p w:rsidR="00FB1330" w:rsidRPr="00773978" w:rsidRDefault="00FB1330">
      <w:pPr>
        <w:rPr>
          <w:rFonts w:eastAsia="Times New Roman" w:cs="Times New Roman"/>
          <w:b/>
          <w:bCs/>
          <w:color w:val="0000FF"/>
          <w:szCs w:val="20"/>
          <w:lang w:eastAsia="pt-BR"/>
        </w:rPr>
      </w:pPr>
      <w:r w:rsidRPr="00773978">
        <w:rPr>
          <w:color w:val="0000FF"/>
          <w:szCs w:val="20"/>
        </w:rPr>
        <w:br w:type="page"/>
      </w:r>
    </w:p>
    <w:p w:rsidR="003A7F15" w:rsidRPr="00773978" w:rsidRDefault="003A7F15" w:rsidP="003A7F15">
      <w:pPr>
        <w:pStyle w:val="Ttulo1"/>
        <w:jc w:val="both"/>
        <w:rPr>
          <w:szCs w:val="20"/>
        </w:rPr>
      </w:pPr>
      <w:bookmarkStart w:id="170" w:name="_Toc450294940"/>
      <w:r w:rsidRPr="00773978">
        <w:rPr>
          <w:szCs w:val="20"/>
        </w:rPr>
        <w:lastRenderedPageBreak/>
        <w:t>3.</w:t>
      </w:r>
      <w:r w:rsidR="000C632E" w:rsidRPr="00773978">
        <w:rPr>
          <w:szCs w:val="20"/>
        </w:rPr>
        <w:t>1.</w:t>
      </w:r>
      <w:r w:rsidRPr="00773978">
        <w:rPr>
          <w:szCs w:val="20"/>
        </w:rPr>
        <w:t>6.4. Bloco 9: Controle e Encerramento do Arquivo Digital</w:t>
      </w:r>
      <w:bookmarkEnd w:id="170"/>
    </w:p>
    <w:p w:rsidR="003A7F15" w:rsidRPr="00773978" w:rsidRDefault="003A7F15" w:rsidP="00414575"/>
    <w:p w:rsidR="003A7F15" w:rsidRPr="00773978" w:rsidRDefault="003A7F15" w:rsidP="003A7F15">
      <w:pPr>
        <w:pStyle w:val="Ttulo1"/>
        <w:jc w:val="both"/>
        <w:rPr>
          <w:szCs w:val="20"/>
        </w:rPr>
      </w:pPr>
      <w:bookmarkStart w:id="171" w:name="_Toc450294941"/>
      <w:r w:rsidRPr="00773978">
        <w:rPr>
          <w:szCs w:val="20"/>
        </w:rPr>
        <w:t>3.</w:t>
      </w:r>
      <w:r w:rsidR="000C632E" w:rsidRPr="00773978">
        <w:rPr>
          <w:szCs w:val="20"/>
        </w:rPr>
        <w:t>1.</w:t>
      </w:r>
      <w:r w:rsidRPr="00773978">
        <w:rPr>
          <w:szCs w:val="20"/>
        </w:rPr>
        <w:t xml:space="preserve">6.4.1. </w:t>
      </w:r>
      <w:r w:rsidR="005953BF" w:rsidRPr="00773978">
        <w:rPr>
          <w:szCs w:val="20"/>
        </w:rPr>
        <w:t>Registro</w:t>
      </w:r>
      <w:r w:rsidRPr="00773978">
        <w:rPr>
          <w:szCs w:val="20"/>
        </w:rPr>
        <w:t xml:space="preserve"> 9001: Abertura do Bloco 9</w:t>
      </w:r>
      <w:bookmarkEnd w:id="171"/>
    </w:p>
    <w:bookmarkEnd w:id="168"/>
    <w:bookmarkEnd w:id="169"/>
    <w:p w:rsidR="00870F2D" w:rsidRPr="00773978" w:rsidRDefault="00870F2D" w:rsidP="00870F2D">
      <w:pPr>
        <w:pStyle w:val="Corpodetexto"/>
        <w:ind w:firstLine="708"/>
        <w:rPr>
          <w:rFonts w:ascii="Times New Roman" w:hAnsi="Times New Roman"/>
          <w:sz w:val="20"/>
          <w:szCs w:val="20"/>
        </w:rPr>
      </w:pPr>
    </w:p>
    <w:p w:rsidR="00870F2D" w:rsidRPr="00773978" w:rsidRDefault="00870F2D" w:rsidP="00870F2D">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9001 abre o bloco 9 e indica se há ou não há dados informados no bloco.</w:t>
      </w:r>
    </w:p>
    <w:p w:rsidR="00870F2D" w:rsidRPr="00773978" w:rsidRDefault="00870F2D" w:rsidP="00870F2D">
      <w:pPr>
        <w:pStyle w:val="Corpodetexto"/>
        <w:spacing w:line="240" w:lineRule="auto"/>
        <w:rPr>
          <w:rFonts w:ascii="Times New Roman" w:hAnsi="Times New Roman"/>
          <w:b/>
          <w:color w:val="auto"/>
          <w:sz w:val="20"/>
          <w:szCs w:val="20"/>
        </w:rPr>
      </w:pPr>
    </w:p>
    <w:tbl>
      <w:tblPr>
        <w:tblW w:w="10755" w:type="dxa"/>
        <w:jc w:val="center"/>
        <w:tblCellMar>
          <w:left w:w="0" w:type="dxa"/>
          <w:right w:w="0" w:type="dxa"/>
        </w:tblCellMar>
        <w:tblLook w:val="04A0" w:firstRow="1" w:lastRow="0" w:firstColumn="1" w:lastColumn="0" w:noHBand="0" w:noVBand="1"/>
      </w:tblPr>
      <w:tblGrid>
        <w:gridCol w:w="6206"/>
        <w:gridCol w:w="4549"/>
      </w:tblGrid>
      <w:tr w:rsidR="00870F2D" w:rsidRPr="00773978" w:rsidTr="00FB1330">
        <w:trPr>
          <w:jc w:val="center"/>
        </w:trPr>
        <w:tc>
          <w:tcPr>
            <w:tcW w:w="1075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5953BF" w:rsidP="006B4B96">
            <w:pPr>
              <w:pStyle w:val="psds-corpodetexto"/>
              <w:spacing w:before="0" w:beforeAutospacing="0" w:after="0" w:afterAutospacing="0"/>
              <w:ind w:firstLine="6"/>
              <w:rPr>
                <w:sz w:val="20"/>
                <w:szCs w:val="20"/>
              </w:rPr>
            </w:pPr>
            <w:r w:rsidRPr="00773978">
              <w:rPr>
                <w:b/>
                <w:bCs/>
                <w:sz w:val="20"/>
                <w:szCs w:val="20"/>
              </w:rPr>
              <w:t>REGISTRO</w:t>
            </w:r>
            <w:r w:rsidR="00870F2D" w:rsidRPr="00773978">
              <w:rPr>
                <w:b/>
                <w:bCs/>
                <w:sz w:val="20"/>
                <w:szCs w:val="20"/>
              </w:rPr>
              <w:t xml:space="preserve"> 9001: ABERTURA DO BLOCO 9</w:t>
            </w:r>
          </w:p>
        </w:tc>
      </w:tr>
      <w:tr w:rsidR="00870F2D" w:rsidRPr="00773978" w:rsidTr="00FB1330">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870F2D" w:rsidRPr="00773978" w:rsidRDefault="00870F2D" w:rsidP="006B4B96">
            <w:pPr>
              <w:pStyle w:val="psds-corpodetexto"/>
              <w:spacing w:before="0" w:beforeAutospacing="0" w:after="0" w:afterAutospacing="0"/>
              <w:rPr>
                <w:sz w:val="20"/>
                <w:szCs w:val="20"/>
              </w:rPr>
            </w:pPr>
            <w:r w:rsidRPr="00773978">
              <w:rPr>
                <w:sz w:val="20"/>
                <w:szCs w:val="20"/>
              </w:rPr>
              <w:t>[</w:t>
            </w:r>
            <w:hyperlink r:id="rId227" w:anchor="REGRA_OCORRENCIA_UNITARIA_ARQ" w:history="1">
              <w:r w:rsidRPr="00773978">
                <w:rPr>
                  <w:rStyle w:val="Hyperlink"/>
                  <w:color w:val="auto"/>
                  <w:sz w:val="20"/>
                  <w:szCs w:val="20"/>
                </w:rPr>
                <w:t>REGRA_OCORRENCIA_UNITARIA_ARQ</w:t>
              </w:r>
            </w:hyperlink>
            <w:r w:rsidRPr="00773978">
              <w:rPr>
                <w:sz w:val="20"/>
                <w:szCs w:val="20"/>
              </w:rPr>
              <w:t>]</w:t>
            </w:r>
          </w:p>
        </w:tc>
      </w:tr>
      <w:tr w:rsidR="00870F2D" w:rsidRPr="00773978" w:rsidTr="00FB1330">
        <w:trPr>
          <w:jc w:val="center"/>
        </w:trPr>
        <w:tc>
          <w:tcPr>
            <w:tcW w:w="6206"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rPr>
                <w:sz w:val="20"/>
                <w:szCs w:val="20"/>
              </w:rPr>
            </w:pPr>
            <w:r w:rsidRPr="00773978">
              <w:rPr>
                <w:b/>
                <w:bCs/>
                <w:sz w:val="20"/>
                <w:szCs w:val="20"/>
              </w:rPr>
              <w:t>Nível Hierárquico – 1</w:t>
            </w:r>
          </w:p>
        </w:tc>
        <w:tc>
          <w:tcPr>
            <w:tcW w:w="4549"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870F2D" w:rsidP="006B4B96">
            <w:pPr>
              <w:pStyle w:val="psds-corpodetexto"/>
              <w:spacing w:before="0" w:beforeAutospacing="0" w:after="0" w:afterAutospacing="0"/>
              <w:rPr>
                <w:sz w:val="20"/>
                <w:szCs w:val="20"/>
              </w:rPr>
            </w:pPr>
            <w:r w:rsidRPr="00773978">
              <w:rPr>
                <w:b/>
                <w:bCs/>
                <w:sz w:val="20"/>
                <w:szCs w:val="20"/>
              </w:rPr>
              <w:t>Ocorrência – um (por arquivo)</w:t>
            </w:r>
          </w:p>
        </w:tc>
      </w:tr>
      <w:tr w:rsidR="00870F2D" w:rsidRPr="00773978" w:rsidTr="00FB1330">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jc w:val="both"/>
              <w:rPr>
                <w:sz w:val="20"/>
                <w:szCs w:val="20"/>
              </w:rPr>
            </w:pPr>
            <w:r w:rsidRPr="00773978">
              <w:rPr>
                <w:b/>
                <w:bCs/>
                <w:sz w:val="20"/>
                <w:szCs w:val="20"/>
              </w:rPr>
              <w:t>Campo(s) chave: [REG]</w:t>
            </w:r>
          </w:p>
        </w:tc>
      </w:tr>
    </w:tbl>
    <w:p w:rsidR="00870F2D" w:rsidRPr="00773978" w:rsidRDefault="00870F2D" w:rsidP="00870F2D">
      <w:pPr>
        <w:spacing w:line="240" w:lineRule="auto"/>
        <w:rPr>
          <w:rFonts w:cs="Times New Roman"/>
          <w:szCs w:val="20"/>
        </w:rPr>
      </w:pPr>
    </w:p>
    <w:tbl>
      <w:tblPr>
        <w:tblW w:w="10900" w:type="dxa"/>
        <w:jc w:val="center"/>
        <w:tblCellMar>
          <w:left w:w="0" w:type="dxa"/>
          <w:right w:w="0" w:type="dxa"/>
        </w:tblCellMar>
        <w:tblLook w:val="04A0" w:firstRow="1" w:lastRow="0" w:firstColumn="1" w:lastColumn="0" w:noHBand="0" w:noVBand="1"/>
      </w:tblPr>
      <w:tblGrid>
        <w:gridCol w:w="499"/>
        <w:gridCol w:w="1121"/>
        <w:gridCol w:w="2174"/>
        <w:gridCol w:w="636"/>
        <w:gridCol w:w="1069"/>
        <w:gridCol w:w="938"/>
        <w:gridCol w:w="922"/>
        <w:gridCol w:w="1259"/>
        <w:gridCol w:w="2282"/>
      </w:tblGrid>
      <w:tr w:rsidR="00870F2D" w:rsidRPr="00773978" w:rsidTr="00735734">
        <w:trPr>
          <w:jc w:val="center"/>
        </w:trPr>
        <w:tc>
          <w:tcPr>
            <w:tcW w:w="499"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Nº</w:t>
            </w:r>
          </w:p>
        </w:tc>
        <w:tc>
          <w:tcPr>
            <w:tcW w:w="112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Campo</w:t>
            </w:r>
          </w:p>
        </w:tc>
        <w:tc>
          <w:tcPr>
            <w:tcW w:w="217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Descrição</w:t>
            </w:r>
          </w:p>
        </w:tc>
        <w:tc>
          <w:tcPr>
            <w:tcW w:w="63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Tipo</w:t>
            </w:r>
          </w:p>
        </w:tc>
        <w:tc>
          <w:tcPr>
            <w:tcW w:w="106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Tamanho</w:t>
            </w:r>
          </w:p>
        </w:tc>
        <w:tc>
          <w:tcPr>
            <w:tcW w:w="93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Decimal</w:t>
            </w:r>
          </w:p>
        </w:tc>
        <w:tc>
          <w:tcPr>
            <w:tcW w:w="92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Valores Válidos</w:t>
            </w:r>
          </w:p>
        </w:tc>
        <w:tc>
          <w:tcPr>
            <w:tcW w:w="125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Obrigatório</w:t>
            </w:r>
          </w:p>
        </w:tc>
        <w:tc>
          <w:tcPr>
            <w:tcW w:w="228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R</w:t>
            </w:r>
            <w:r w:rsidR="00FB1330" w:rsidRPr="00773978">
              <w:rPr>
                <w:b/>
                <w:bCs/>
                <w:sz w:val="20"/>
                <w:szCs w:val="20"/>
              </w:rPr>
              <w:t>egras de Validação do C</w:t>
            </w:r>
            <w:r w:rsidRPr="00773978">
              <w:rPr>
                <w:b/>
                <w:bCs/>
                <w:sz w:val="20"/>
                <w:szCs w:val="20"/>
              </w:rPr>
              <w:t>ampo</w:t>
            </w:r>
          </w:p>
        </w:tc>
      </w:tr>
      <w:tr w:rsidR="00870F2D" w:rsidRPr="00773978" w:rsidTr="00735734">
        <w:trPr>
          <w:jc w:val="center"/>
        </w:trPr>
        <w:tc>
          <w:tcPr>
            <w:tcW w:w="49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01</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REG</w:t>
            </w:r>
          </w:p>
        </w:tc>
        <w:tc>
          <w:tcPr>
            <w:tcW w:w="2174"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Texto fixo contendo “9001”.</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lang w:val="da-DK"/>
              </w:rPr>
              <w:t>C</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lang w:val="da-DK"/>
              </w:rPr>
              <w:t>004</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lang w:val="da-DK"/>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lang w:val="da-DK"/>
              </w:rPr>
              <w:t>“9001”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lang w:val="da-DK"/>
              </w:rPr>
              <w:t>Sim</w:t>
            </w:r>
          </w:p>
        </w:tc>
        <w:tc>
          <w:tcPr>
            <w:tcW w:w="2282"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lang w:val="da-DK"/>
              </w:rPr>
              <w:t>-</w:t>
            </w:r>
          </w:p>
        </w:tc>
      </w:tr>
      <w:tr w:rsidR="00870F2D" w:rsidRPr="00773978" w:rsidTr="00735734">
        <w:trPr>
          <w:jc w:val="center"/>
        </w:trPr>
        <w:tc>
          <w:tcPr>
            <w:tcW w:w="49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lang w:val="da-DK"/>
              </w:rPr>
              <w:t>02</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lang w:val="da-DK"/>
              </w:rPr>
              <w:t>IND_DAD</w:t>
            </w:r>
          </w:p>
        </w:tc>
        <w:tc>
          <w:tcPr>
            <w:tcW w:w="2174"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Indicador de movimento:</w:t>
            </w:r>
          </w:p>
          <w:p w:rsidR="00870F2D" w:rsidRPr="00773978" w:rsidRDefault="00870F2D" w:rsidP="006B4B96">
            <w:pPr>
              <w:spacing w:line="240" w:lineRule="auto"/>
              <w:rPr>
                <w:rFonts w:cs="Times New Roman"/>
                <w:szCs w:val="20"/>
              </w:rPr>
            </w:pPr>
            <w:r w:rsidRPr="00773978">
              <w:rPr>
                <w:rFonts w:cs="Times New Roman"/>
                <w:szCs w:val="20"/>
              </w:rPr>
              <w:t>0- Bloco com dados informados;</w:t>
            </w:r>
          </w:p>
          <w:p w:rsidR="00870F2D" w:rsidRPr="00773978" w:rsidRDefault="00870F2D" w:rsidP="006B4B96">
            <w:pPr>
              <w:spacing w:line="240" w:lineRule="auto"/>
              <w:rPr>
                <w:rFonts w:cs="Times New Roman"/>
                <w:szCs w:val="20"/>
              </w:rPr>
            </w:pPr>
            <w:r w:rsidRPr="00773978">
              <w:rPr>
                <w:rFonts w:cs="Times New Roman"/>
                <w:szCs w:val="20"/>
              </w:rPr>
              <w:t>1- Bloco sem dados informados.</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N</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001</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[0</w:t>
            </w:r>
            <w:r w:rsidR="00735734" w:rsidRPr="00773978">
              <w:rPr>
                <w:rFonts w:cs="Times New Roman"/>
                <w:szCs w:val="20"/>
              </w:rPr>
              <w:t>,1</w:t>
            </w:r>
            <w:r w:rsidRPr="00773978">
              <w:rPr>
                <w:rFonts w:cs="Times New Roman"/>
                <w:szCs w:val="20"/>
              </w:rPr>
              <w:t>]</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Sim</w:t>
            </w:r>
          </w:p>
        </w:tc>
        <w:tc>
          <w:tcPr>
            <w:tcW w:w="2282"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w:t>
            </w:r>
          </w:p>
        </w:tc>
      </w:tr>
    </w:tbl>
    <w:p w:rsidR="00870F2D" w:rsidRPr="00773978" w:rsidRDefault="00870F2D" w:rsidP="00870F2D">
      <w:pPr>
        <w:pStyle w:val="Corpodetexto"/>
        <w:spacing w:line="240" w:lineRule="auto"/>
        <w:rPr>
          <w:rFonts w:ascii="Times New Roman" w:hAnsi="Times New Roman"/>
          <w:b/>
          <w:color w:val="auto"/>
          <w:sz w:val="20"/>
          <w:szCs w:val="20"/>
        </w:rPr>
      </w:pPr>
    </w:p>
    <w:p w:rsidR="00870F2D" w:rsidRPr="00773978" w:rsidRDefault="00870F2D" w:rsidP="00870F2D">
      <w:pPr>
        <w:pStyle w:val="Corpodetexto"/>
        <w:rPr>
          <w:rFonts w:ascii="Times New Roman" w:hAnsi="Times New Roman"/>
          <w:b/>
          <w:sz w:val="20"/>
          <w:szCs w:val="20"/>
        </w:rPr>
      </w:pPr>
      <w:r w:rsidRPr="00773978">
        <w:rPr>
          <w:rFonts w:ascii="Times New Roman" w:hAnsi="Times New Roman"/>
          <w:b/>
          <w:sz w:val="20"/>
          <w:szCs w:val="20"/>
        </w:rPr>
        <w:t>I - Observações:</w:t>
      </w:r>
    </w:p>
    <w:p w:rsidR="00870F2D" w:rsidRPr="00773978" w:rsidRDefault="00870F2D" w:rsidP="00870F2D">
      <w:pPr>
        <w:pStyle w:val="Corpodetexto"/>
        <w:rPr>
          <w:rFonts w:ascii="Times New Roman" w:hAnsi="Times New Roman"/>
          <w:sz w:val="20"/>
          <w:szCs w:val="20"/>
        </w:rPr>
      </w:pPr>
    </w:p>
    <w:p w:rsidR="00870F2D" w:rsidRPr="00773978" w:rsidRDefault="005953BF" w:rsidP="00870F2D">
      <w:pPr>
        <w:pStyle w:val="Corpodetexto"/>
        <w:ind w:firstLine="708"/>
        <w:rPr>
          <w:rFonts w:ascii="Times New Roman" w:hAnsi="Times New Roman"/>
          <w:sz w:val="20"/>
          <w:szCs w:val="20"/>
        </w:rPr>
      </w:pPr>
      <w:r w:rsidRPr="00773978">
        <w:rPr>
          <w:rFonts w:ascii="Times New Roman" w:hAnsi="Times New Roman"/>
          <w:sz w:val="20"/>
          <w:szCs w:val="20"/>
        </w:rPr>
        <w:t>Registro</w:t>
      </w:r>
      <w:r w:rsidR="00870F2D" w:rsidRPr="00773978">
        <w:rPr>
          <w:rFonts w:ascii="Times New Roman" w:hAnsi="Times New Roman"/>
          <w:sz w:val="20"/>
          <w:szCs w:val="20"/>
        </w:rPr>
        <w:t xml:space="preserve"> obrigatório</w:t>
      </w:r>
    </w:p>
    <w:p w:rsidR="00870F2D" w:rsidRPr="00773978" w:rsidRDefault="00870F2D" w:rsidP="00870F2D">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870F2D" w:rsidRPr="00773978" w:rsidRDefault="00870F2D" w:rsidP="00870F2D">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870F2D" w:rsidRPr="00773978" w:rsidRDefault="00870F2D" w:rsidP="00870F2D">
      <w:pPr>
        <w:pStyle w:val="Corpodetexto"/>
        <w:rPr>
          <w:rFonts w:ascii="Times New Roman" w:hAnsi="Times New Roman"/>
          <w:b/>
          <w:sz w:val="20"/>
          <w:szCs w:val="20"/>
        </w:rPr>
      </w:pPr>
    </w:p>
    <w:p w:rsidR="00870F2D" w:rsidRPr="00773978" w:rsidRDefault="00870F2D" w:rsidP="00870F2D">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870F2D" w:rsidRPr="00773978" w:rsidRDefault="00870F2D" w:rsidP="00870F2D">
      <w:pPr>
        <w:pStyle w:val="Corpodetexto"/>
        <w:spacing w:line="240" w:lineRule="auto"/>
        <w:rPr>
          <w:rFonts w:ascii="Times New Roman" w:hAnsi="Times New Roman"/>
          <w:sz w:val="20"/>
          <w:szCs w:val="20"/>
        </w:rPr>
      </w:pPr>
    </w:p>
    <w:p w:rsidR="00870F2D" w:rsidRPr="00773978" w:rsidRDefault="00870F2D" w:rsidP="00870F2D">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870F2D" w:rsidRPr="00773978" w:rsidRDefault="00870F2D" w:rsidP="00870F2D">
      <w:pPr>
        <w:pStyle w:val="Corpodetexto"/>
        <w:rPr>
          <w:rFonts w:ascii="Times New Roman" w:hAnsi="Times New Roman"/>
          <w:color w:val="auto"/>
          <w:sz w:val="20"/>
          <w:szCs w:val="20"/>
        </w:rPr>
      </w:pPr>
    </w:p>
    <w:p w:rsidR="00870F2D" w:rsidRPr="00773978" w:rsidRDefault="00A11824" w:rsidP="00870F2D">
      <w:pPr>
        <w:pStyle w:val="Corpodetexto"/>
        <w:ind w:left="708"/>
        <w:rPr>
          <w:rFonts w:ascii="Times New Roman" w:hAnsi="Times New Roman"/>
          <w:sz w:val="20"/>
          <w:szCs w:val="20"/>
        </w:rPr>
      </w:pPr>
      <w:hyperlink r:id="rId228" w:anchor="REGRA_OCORRENCIA_UNITARIA_ARQ" w:history="1">
        <w:r w:rsidR="00870F2D" w:rsidRPr="00773978">
          <w:rPr>
            <w:rFonts w:ascii="Times New Roman" w:hAnsi="Times New Roman"/>
            <w:b/>
            <w:sz w:val="20"/>
            <w:szCs w:val="20"/>
          </w:rPr>
          <w:t>REGRA_OCORRENCIA_UNITARIA_ARQ</w:t>
        </w:r>
      </w:hyperlink>
      <w:r w:rsidR="00870F2D" w:rsidRPr="00773978">
        <w:rPr>
          <w:rFonts w:ascii="Times New Roman" w:hAnsi="Times New Roman"/>
          <w:color w:val="auto"/>
          <w:sz w:val="20"/>
          <w:szCs w:val="20"/>
        </w:rPr>
        <w:t xml:space="preserve">: </w:t>
      </w:r>
      <w:r w:rsidR="00870F2D" w:rsidRPr="00773978">
        <w:rPr>
          <w:rFonts w:ascii="Times New Roman" w:hAnsi="Times New Roman"/>
          <w:sz w:val="20"/>
          <w:szCs w:val="20"/>
        </w:rPr>
        <w:t xml:space="preserve">Verifica se </w:t>
      </w:r>
      <w:r w:rsidR="00CD0A92" w:rsidRPr="00773978">
        <w:rPr>
          <w:rFonts w:ascii="Times New Roman" w:hAnsi="Times New Roman"/>
          <w:sz w:val="20"/>
          <w:szCs w:val="20"/>
        </w:rPr>
        <w:t xml:space="preserve">o </w:t>
      </w:r>
      <w:r w:rsidR="005953BF" w:rsidRPr="00773978">
        <w:rPr>
          <w:rFonts w:ascii="Times New Roman" w:hAnsi="Times New Roman"/>
          <w:sz w:val="20"/>
          <w:szCs w:val="20"/>
        </w:rPr>
        <w:t>registro</w:t>
      </w:r>
      <w:r w:rsidR="00870F2D" w:rsidRPr="00773978">
        <w:rPr>
          <w:rFonts w:ascii="Times New Roman" w:hAnsi="Times New Roman"/>
          <w:sz w:val="20"/>
          <w:szCs w:val="20"/>
        </w:rPr>
        <w:t xml:space="preserve"> ocorreu apenas uma vez por arquivo, considerando a chave “9001” (REG). Se a regra não for cumprida, o PVA do Sped Contábil gera um erro.</w:t>
      </w:r>
    </w:p>
    <w:p w:rsidR="00870F2D" w:rsidRPr="00773978" w:rsidRDefault="00870F2D" w:rsidP="00870F2D">
      <w:pPr>
        <w:pStyle w:val="Corpodetexto"/>
        <w:rPr>
          <w:rFonts w:ascii="Times New Roman" w:hAnsi="Times New Roman"/>
          <w:sz w:val="20"/>
          <w:szCs w:val="20"/>
        </w:rPr>
      </w:pPr>
    </w:p>
    <w:p w:rsidR="00870F2D" w:rsidRPr="00773978" w:rsidRDefault="00870F2D" w:rsidP="00870F2D">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870F2D" w:rsidRPr="00773978" w:rsidRDefault="00870F2D" w:rsidP="00870F2D">
      <w:pPr>
        <w:pStyle w:val="Corpodetexto"/>
        <w:rPr>
          <w:rFonts w:ascii="Times New Roman" w:hAnsi="Times New Roman"/>
          <w:b/>
          <w:sz w:val="20"/>
          <w:szCs w:val="20"/>
        </w:rPr>
      </w:pPr>
    </w:p>
    <w:p w:rsidR="003935C9" w:rsidRPr="00773978" w:rsidRDefault="00735734" w:rsidP="00870F2D">
      <w:pPr>
        <w:pStyle w:val="Corpodetexto"/>
        <w:rPr>
          <w:rFonts w:ascii="Times New Roman" w:hAnsi="Times New Roman"/>
          <w:b/>
          <w:sz w:val="20"/>
          <w:szCs w:val="20"/>
        </w:rPr>
      </w:pPr>
      <w:r w:rsidRPr="00773978">
        <w:rPr>
          <w:rFonts w:ascii="Times New Roman" w:hAnsi="Times New Roman"/>
          <w:b/>
          <w:sz w:val="20"/>
          <w:szCs w:val="20"/>
        </w:rPr>
        <w:t>V - Exemplo de P</w:t>
      </w:r>
      <w:r w:rsidR="00870F2D" w:rsidRPr="00773978">
        <w:rPr>
          <w:rFonts w:ascii="Times New Roman" w:hAnsi="Times New Roman"/>
          <w:b/>
          <w:sz w:val="20"/>
          <w:szCs w:val="20"/>
        </w:rPr>
        <w:t xml:space="preserve">reenchimento: </w:t>
      </w:r>
    </w:p>
    <w:p w:rsidR="00870F2D" w:rsidRPr="00773978" w:rsidRDefault="00870F2D" w:rsidP="003935C9">
      <w:pPr>
        <w:pStyle w:val="Corpodetexto"/>
        <w:ind w:firstLine="708"/>
        <w:rPr>
          <w:rFonts w:ascii="Times New Roman" w:hAnsi="Times New Roman"/>
          <w:sz w:val="20"/>
          <w:szCs w:val="20"/>
        </w:rPr>
      </w:pPr>
      <w:r w:rsidRPr="00773978">
        <w:rPr>
          <w:rFonts w:ascii="Times New Roman" w:hAnsi="Times New Roman"/>
          <w:b/>
          <w:sz w:val="20"/>
          <w:szCs w:val="20"/>
        </w:rPr>
        <w:t>|9001|0|</w:t>
      </w:r>
      <w:r w:rsidRPr="00773978">
        <w:rPr>
          <w:rFonts w:ascii="Times New Roman" w:hAnsi="Times New Roman"/>
          <w:sz w:val="20"/>
          <w:szCs w:val="20"/>
        </w:rPr>
        <w:t xml:space="preserve"> </w:t>
      </w:r>
    </w:p>
    <w:p w:rsidR="00870F2D" w:rsidRPr="00773978" w:rsidRDefault="00870F2D" w:rsidP="003935C9">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9001</w:t>
      </w:r>
    </w:p>
    <w:p w:rsidR="00870F2D" w:rsidRPr="00773978" w:rsidRDefault="00870F2D" w:rsidP="003935C9">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de Movimento: 0 (bloco com dados informados)</w:t>
      </w:r>
    </w:p>
    <w:p w:rsidR="009A3B7D" w:rsidRPr="00773978" w:rsidRDefault="009A3B7D" w:rsidP="00414575"/>
    <w:p w:rsidR="00735734" w:rsidRPr="00773978" w:rsidRDefault="00735734">
      <w:pPr>
        <w:rPr>
          <w:rFonts w:eastAsia="Times New Roman" w:cs="Times New Roman"/>
          <w:b/>
          <w:bCs/>
          <w:color w:val="0000FF"/>
          <w:szCs w:val="20"/>
          <w:lang w:eastAsia="pt-BR"/>
        </w:rPr>
      </w:pPr>
      <w:r w:rsidRPr="00773978">
        <w:rPr>
          <w:color w:val="0000FF"/>
          <w:szCs w:val="20"/>
        </w:rPr>
        <w:br w:type="page"/>
      </w:r>
    </w:p>
    <w:p w:rsidR="0005364A" w:rsidRPr="00773978" w:rsidRDefault="003A7F15" w:rsidP="00344F26">
      <w:pPr>
        <w:pStyle w:val="Ttulo1"/>
        <w:jc w:val="both"/>
        <w:rPr>
          <w:szCs w:val="20"/>
        </w:rPr>
      </w:pPr>
      <w:bookmarkStart w:id="172" w:name="_Toc450294942"/>
      <w:r w:rsidRPr="00773978">
        <w:rPr>
          <w:szCs w:val="20"/>
        </w:rPr>
        <w:lastRenderedPageBreak/>
        <w:t>3.</w:t>
      </w:r>
      <w:r w:rsidR="000C632E" w:rsidRPr="00773978">
        <w:rPr>
          <w:szCs w:val="20"/>
        </w:rPr>
        <w:t>1.</w:t>
      </w:r>
      <w:r w:rsidRPr="00773978">
        <w:rPr>
          <w:szCs w:val="20"/>
        </w:rPr>
        <w:t xml:space="preserve">6.4.2. </w:t>
      </w:r>
      <w:r w:rsidR="005953BF" w:rsidRPr="00773978">
        <w:rPr>
          <w:szCs w:val="20"/>
        </w:rPr>
        <w:t>Registro</w:t>
      </w:r>
      <w:r w:rsidRPr="00773978">
        <w:rPr>
          <w:szCs w:val="20"/>
        </w:rPr>
        <w:t xml:space="preserve"> 9900: </w:t>
      </w:r>
      <w:r w:rsidR="005953BF" w:rsidRPr="00773978">
        <w:rPr>
          <w:szCs w:val="20"/>
        </w:rPr>
        <w:t>Registro</w:t>
      </w:r>
      <w:r w:rsidR="00344F26" w:rsidRPr="00773978">
        <w:rPr>
          <w:szCs w:val="20"/>
        </w:rPr>
        <w:t>s do Arquivo</w:t>
      </w:r>
      <w:bookmarkEnd w:id="172"/>
    </w:p>
    <w:p w:rsidR="00344F26" w:rsidRPr="00773978" w:rsidRDefault="00344F26" w:rsidP="007A545C">
      <w:pPr>
        <w:spacing w:line="240" w:lineRule="auto"/>
        <w:rPr>
          <w:rFonts w:cs="Times New Roman"/>
          <w:szCs w:val="20"/>
          <w:lang w:eastAsia="pt-BR"/>
        </w:rPr>
      </w:pPr>
    </w:p>
    <w:p w:rsidR="007A545C" w:rsidRPr="00773978" w:rsidRDefault="007A545C" w:rsidP="007A545C">
      <w:pPr>
        <w:pStyle w:val="Corpodetexto"/>
        <w:ind w:firstLine="708"/>
        <w:rPr>
          <w:rFonts w:ascii="Times New Roman" w:hAnsi="Times New Roman"/>
          <w:sz w:val="20"/>
          <w:szCs w:val="20"/>
        </w:rPr>
      </w:pPr>
      <w:r w:rsidRPr="00773978">
        <w:rPr>
          <w:rFonts w:ascii="Times New Roman" w:hAnsi="Times New Roman"/>
          <w:sz w:val="20"/>
          <w:szCs w:val="20"/>
        </w:rPr>
        <w:t xml:space="preserve">Este </w:t>
      </w:r>
      <w:r w:rsidR="005953BF" w:rsidRPr="00773978">
        <w:rPr>
          <w:rFonts w:ascii="Times New Roman" w:hAnsi="Times New Roman"/>
          <w:sz w:val="20"/>
          <w:szCs w:val="20"/>
        </w:rPr>
        <w:t>registro</w:t>
      </w:r>
      <w:r w:rsidRPr="00773978">
        <w:rPr>
          <w:rFonts w:ascii="Times New Roman" w:hAnsi="Times New Roman"/>
          <w:sz w:val="20"/>
          <w:szCs w:val="20"/>
        </w:rPr>
        <w:t xml:space="preserve"> identifica a quantidade de </w:t>
      </w:r>
      <w:r w:rsidR="005953BF" w:rsidRPr="00773978">
        <w:rPr>
          <w:rFonts w:ascii="Times New Roman" w:hAnsi="Times New Roman"/>
          <w:sz w:val="20"/>
          <w:szCs w:val="20"/>
        </w:rPr>
        <w:t>registro</w:t>
      </w:r>
      <w:r w:rsidRPr="00773978">
        <w:rPr>
          <w:rFonts w:ascii="Times New Roman" w:hAnsi="Times New Roman"/>
          <w:sz w:val="20"/>
          <w:szCs w:val="20"/>
        </w:rPr>
        <w:t xml:space="preserve">s, por tipo de </w:t>
      </w:r>
      <w:r w:rsidR="005953BF" w:rsidRPr="00773978">
        <w:rPr>
          <w:rFonts w:ascii="Times New Roman" w:hAnsi="Times New Roman"/>
          <w:sz w:val="20"/>
          <w:szCs w:val="20"/>
        </w:rPr>
        <w:t>registro</w:t>
      </w:r>
      <w:r w:rsidRPr="00773978">
        <w:rPr>
          <w:rFonts w:ascii="Times New Roman" w:hAnsi="Times New Roman"/>
          <w:sz w:val="20"/>
          <w:szCs w:val="20"/>
        </w:rPr>
        <w:t>, do arquivo.</w:t>
      </w:r>
    </w:p>
    <w:p w:rsidR="007A545C" w:rsidRPr="00773978" w:rsidRDefault="007A545C" w:rsidP="007A545C">
      <w:pPr>
        <w:spacing w:line="240" w:lineRule="auto"/>
        <w:rPr>
          <w:rFonts w:cs="Times New Roman"/>
          <w:szCs w:val="20"/>
          <w:lang w:eastAsia="pt-BR"/>
        </w:rPr>
      </w:pPr>
    </w:p>
    <w:tbl>
      <w:tblPr>
        <w:tblpPr w:leftFromText="45" w:rightFromText="45" w:vertAnchor="text" w:tblpXSpec="center"/>
        <w:tblW w:w="10881" w:type="dxa"/>
        <w:tblCellMar>
          <w:left w:w="0" w:type="dxa"/>
          <w:right w:w="0" w:type="dxa"/>
        </w:tblCellMar>
        <w:tblLook w:val="04A0" w:firstRow="1" w:lastRow="0" w:firstColumn="1" w:lastColumn="0" w:noHBand="0" w:noVBand="1"/>
      </w:tblPr>
      <w:tblGrid>
        <w:gridCol w:w="6161"/>
        <w:gridCol w:w="4720"/>
      </w:tblGrid>
      <w:tr w:rsidR="00870F2D" w:rsidRPr="00773978" w:rsidTr="00735734">
        <w:tc>
          <w:tcPr>
            <w:tcW w:w="1088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5953BF" w:rsidP="007A545C">
            <w:pPr>
              <w:pStyle w:val="psds-corpodetexto"/>
              <w:spacing w:before="0" w:beforeAutospacing="0" w:after="0" w:afterAutospacing="0"/>
              <w:rPr>
                <w:sz w:val="20"/>
                <w:szCs w:val="20"/>
              </w:rPr>
            </w:pPr>
            <w:r w:rsidRPr="00773978">
              <w:rPr>
                <w:b/>
                <w:bCs/>
                <w:sz w:val="20"/>
                <w:szCs w:val="20"/>
              </w:rPr>
              <w:t>REGISTRO</w:t>
            </w:r>
            <w:r w:rsidR="00870F2D" w:rsidRPr="00773978">
              <w:rPr>
                <w:b/>
                <w:bCs/>
                <w:sz w:val="20"/>
                <w:szCs w:val="20"/>
              </w:rPr>
              <w:t xml:space="preserve"> 9900: </w:t>
            </w:r>
            <w:r w:rsidRPr="00773978">
              <w:rPr>
                <w:b/>
                <w:bCs/>
                <w:sz w:val="20"/>
                <w:szCs w:val="20"/>
              </w:rPr>
              <w:t>REGISTRO</w:t>
            </w:r>
            <w:r w:rsidR="00870F2D" w:rsidRPr="00773978">
              <w:rPr>
                <w:b/>
                <w:bCs/>
                <w:sz w:val="20"/>
                <w:szCs w:val="20"/>
              </w:rPr>
              <w:t>S DO ARQUIVO</w:t>
            </w:r>
          </w:p>
        </w:tc>
      </w:tr>
      <w:tr w:rsidR="00870F2D" w:rsidRPr="00773978" w:rsidTr="00735734">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7A545C">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7A545C" w:rsidRPr="00773978" w:rsidRDefault="00870F2D" w:rsidP="007A545C">
            <w:pPr>
              <w:pStyle w:val="psds-corpodetexto"/>
              <w:spacing w:before="0" w:beforeAutospacing="0" w:after="0" w:afterAutospacing="0"/>
              <w:rPr>
                <w:sz w:val="20"/>
                <w:szCs w:val="20"/>
              </w:rPr>
            </w:pPr>
            <w:r w:rsidRPr="00773978">
              <w:rPr>
                <w:sz w:val="20"/>
                <w:szCs w:val="20"/>
              </w:rPr>
              <w:t>[</w:t>
            </w:r>
            <w:hyperlink r:id="rId229" w:anchor="REGRA_QTD_REG_BLC_OBRIGATORIO" w:history="1">
              <w:r w:rsidRPr="00773978">
                <w:rPr>
                  <w:rStyle w:val="Hyperlink"/>
                  <w:color w:val="auto"/>
                  <w:sz w:val="20"/>
                  <w:szCs w:val="20"/>
                </w:rPr>
                <w:t>REGRA_QTD_REG_BLC_OBRIGATORIO</w:t>
              </w:r>
            </w:hyperlink>
            <w:r w:rsidRPr="00773978">
              <w:rPr>
                <w:sz w:val="20"/>
                <w:szCs w:val="20"/>
              </w:rPr>
              <w:t>]</w:t>
            </w:r>
          </w:p>
          <w:p w:rsidR="00870F2D" w:rsidRPr="00773978" w:rsidRDefault="00870F2D" w:rsidP="007A545C">
            <w:pPr>
              <w:pStyle w:val="psds-corpodetexto"/>
              <w:spacing w:before="0" w:beforeAutospacing="0" w:after="0" w:afterAutospacing="0"/>
              <w:rPr>
                <w:sz w:val="20"/>
                <w:szCs w:val="20"/>
              </w:rPr>
            </w:pPr>
            <w:r w:rsidRPr="00773978">
              <w:rPr>
                <w:sz w:val="20"/>
                <w:szCs w:val="20"/>
                <w:lang w:val="pt-PT"/>
              </w:rPr>
              <w:t>[</w:t>
            </w:r>
            <w:hyperlink r:id="rId230" w:anchor="REGRA_REG_BLC_DUPLICIDADE" w:history="1">
              <w:r w:rsidRPr="00773978">
                <w:rPr>
                  <w:rStyle w:val="Hyperlink"/>
                  <w:color w:val="auto"/>
                  <w:sz w:val="20"/>
                  <w:szCs w:val="20"/>
                </w:rPr>
                <w:t>REGRA_REG_BLC_DUPLICIDADE</w:t>
              </w:r>
            </w:hyperlink>
            <w:r w:rsidRPr="00773978">
              <w:rPr>
                <w:sz w:val="20"/>
                <w:szCs w:val="20"/>
                <w:lang w:val="pt-PT"/>
              </w:rPr>
              <w:t>]</w:t>
            </w:r>
          </w:p>
        </w:tc>
      </w:tr>
      <w:tr w:rsidR="00870F2D" w:rsidRPr="00773978" w:rsidTr="00735734">
        <w:tc>
          <w:tcPr>
            <w:tcW w:w="6161"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7A545C">
            <w:pPr>
              <w:pStyle w:val="psds-corpodetexto"/>
              <w:spacing w:before="0" w:beforeAutospacing="0" w:after="0" w:afterAutospacing="0"/>
              <w:rPr>
                <w:sz w:val="20"/>
                <w:szCs w:val="20"/>
              </w:rPr>
            </w:pPr>
            <w:r w:rsidRPr="00773978">
              <w:rPr>
                <w:b/>
                <w:bCs/>
                <w:sz w:val="20"/>
                <w:szCs w:val="20"/>
              </w:rPr>
              <w:t>Nível Hierárquico – 2</w:t>
            </w:r>
          </w:p>
        </w:tc>
        <w:tc>
          <w:tcPr>
            <w:tcW w:w="4720"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870F2D" w:rsidP="007A545C">
            <w:pPr>
              <w:pStyle w:val="psds-corpodetexto"/>
              <w:spacing w:before="0" w:beforeAutospacing="0" w:after="0" w:afterAutospacing="0"/>
              <w:rPr>
                <w:sz w:val="20"/>
                <w:szCs w:val="20"/>
              </w:rPr>
            </w:pPr>
            <w:r w:rsidRPr="00773978">
              <w:rPr>
                <w:b/>
                <w:bCs/>
                <w:sz w:val="20"/>
                <w:szCs w:val="20"/>
              </w:rPr>
              <w:t>Ocorrência – vários</w:t>
            </w:r>
            <w:r w:rsidR="007A545C" w:rsidRPr="00773978">
              <w:rPr>
                <w:b/>
                <w:bCs/>
                <w:sz w:val="20"/>
                <w:szCs w:val="20"/>
              </w:rPr>
              <w:t xml:space="preserve"> </w:t>
            </w:r>
            <w:r w:rsidRPr="00773978">
              <w:rPr>
                <w:b/>
                <w:bCs/>
                <w:sz w:val="20"/>
                <w:szCs w:val="20"/>
              </w:rPr>
              <w:t>(por arquivo)</w:t>
            </w:r>
          </w:p>
        </w:tc>
      </w:tr>
      <w:tr w:rsidR="00870F2D" w:rsidRPr="00773978" w:rsidTr="00735734">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7A545C">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[REG_BLC]</w:t>
            </w:r>
          </w:p>
        </w:tc>
      </w:tr>
    </w:tbl>
    <w:p w:rsidR="00870F2D" w:rsidRPr="00773978" w:rsidRDefault="00870F2D" w:rsidP="007A545C">
      <w:pPr>
        <w:spacing w:line="240" w:lineRule="auto"/>
        <w:rPr>
          <w:rFonts w:cs="Times New Roman"/>
          <w:szCs w:val="20"/>
        </w:rPr>
      </w:pPr>
    </w:p>
    <w:tbl>
      <w:tblPr>
        <w:tblpPr w:leftFromText="45" w:rightFromText="45" w:vertAnchor="text" w:tblpXSpec="center"/>
        <w:tblW w:w="10853" w:type="dxa"/>
        <w:tblCellMar>
          <w:left w:w="0" w:type="dxa"/>
          <w:right w:w="0" w:type="dxa"/>
        </w:tblCellMar>
        <w:tblLook w:val="04A0" w:firstRow="1" w:lastRow="0" w:firstColumn="1" w:lastColumn="0" w:noHBand="0" w:noVBand="1"/>
      </w:tblPr>
      <w:tblGrid>
        <w:gridCol w:w="427"/>
        <w:gridCol w:w="1616"/>
        <w:gridCol w:w="1730"/>
        <w:gridCol w:w="617"/>
        <w:gridCol w:w="1039"/>
        <w:gridCol w:w="916"/>
        <w:gridCol w:w="1183"/>
        <w:gridCol w:w="1239"/>
        <w:gridCol w:w="2086"/>
      </w:tblGrid>
      <w:tr w:rsidR="00735734" w:rsidRPr="00773978" w:rsidTr="00735734">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7A545C">
            <w:pPr>
              <w:pStyle w:val="psds-corpodetexto"/>
              <w:spacing w:before="0" w:beforeAutospacing="0" w:after="0" w:afterAutospacing="0"/>
              <w:jc w:val="center"/>
              <w:rPr>
                <w:sz w:val="20"/>
                <w:szCs w:val="20"/>
              </w:rPr>
            </w:pPr>
            <w:r w:rsidRPr="00773978">
              <w:rPr>
                <w:b/>
                <w:bCs/>
                <w:sz w:val="20"/>
                <w:szCs w:val="20"/>
              </w:rPr>
              <w:t>Nº</w:t>
            </w:r>
          </w:p>
        </w:tc>
        <w:tc>
          <w:tcPr>
            <w:tcW w:w="16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7A545C">
            <w:pPr>
              <w:pStyle w:val="psds-corpodetexto"/>
              <w:spacing w:before="0" w:beforeAutospacing="0" w:after="0" w:afterAutospacing="0"/>
              <w:jc w:val="center"/>
              <w:rPr>
                <w:sz w:val="20"/>
                <w:szCs w:val="20"/>
              </w:rPr>
            </w:pPr>
            <w:r w:rsidRPr="00773978">
              <w:rPr>
                <w:b/>
                <w:bCs/>
                <w:sz w:val="20"/>
                <w:szCs w:val="20"/>
              </w:rPr>
              <w:t>Campo</w:t>
            </w:r>
          </w:p>
        </w:tc>
        <w:tc>
          <w:tcPr>
            <w:tcW w:w="173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7A545C">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7A545C">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7A545C">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7A545C">
            <w:pPr>
              <w:pStyle w:val="psds-corpodetexto"/>
              <w:spacing w:before="0" w:beforeAutospacing="0" w:after="0" w:afterAutospacing="0"/>
              <w:jc w:val="center"/>
              <w:rPr>
                <w:sz w:val="20"/>
                <w:szCs w:val="20"/>
              </w:rPr>
            </w:pPr>
            <w:r w:rsidRPr="00773978">
              <w:rPr>
                <w:b/>
                <w:bCs/>
                <w:sz w:val="20"/>
                <w:szCs w:val="20"/>
              </w:rPr>
              <w:t>Decimal</w:t>
            </w:r>
          </w:p>
        </w:tc>
        <w:tc>
          <w:tcPr>
            <w:tcW w:w="11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7A545C" w:rsidP="007A545C">
            <w:pPr>
              <w:pStyle w:val="psds-corpodetexto"/>
              <w:spacing w:before="0" w:beforeAutospacing="0" w:after="0" w:afterAutospacing="0"/>
              <w:jc w:val="center"/>
              <w:rPr>
                <w:sz w:val="20"/>
                <w:szCs w:val="20"/>
              </w:rPr>
            </w:pPr>
            <w:r w:rsidRPr="00773978">
              <w:rPr>
                <w:b/>
                <w:bCs/>
                <w:sz w:val="20"/>
                <w:szCs w:val="20"/>
              </w:rPr>
              <w:t>Valores V</w:t>
            </w:r>
            <w:r w:rsidR="00870F2D" w:rsidRPr="00773978">
              <w:rPr>
                <w:b/>
                <w:bCs/>
                <w:sz w:val="20"/>
                <w:szCs w:val="20"/>
              </w:rPr>
              <w:t>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870F2D" w:rsidP="007A545C">
            <w:pPr>
              <w:pStyle w:val="psds-corpodetexto"/>
              <w:spacing w:before="0" w:beforeAutospacing="0" w:after="0" w:afterAutospacing="0"/>
              <w:jc w:val="center"/>
              <w:rPr>
                <w:sz w:val="20"/>
                <w:szCs w:val="20"/>
              </w:rPr>
            </w:pPr>
            <w:r w:rsidRPr="00773978">
              <w:rPr>
                <w:b/>
                <w:bCs/>
                <w:sz w:val="20"/>
                <w:szCs w:val="20"/>
              </w:rPr>
              <w:t>Obrigatório</w:t>
            </w:r>
          </w:p>
        </w:tc>
        <w:tc>
          <w:tcPr>
            <w:tcW w:w="208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7A545C" w:rsidP="007A545C">
            <w:pPr>
              <w:pStyle w:val="psds-corpodetexto"/>
              <w:spacing w:before="0" w:beforeAutospacing="0" w:after="0" w:afterAutospacing="0"/>
              <w:jc w:val="center"/>
              <w:rPr>
                <w:sz w:val="20"/>
                <w:szCs w:val="20"/>
              </w:rPr>
            </w:pPr>
            <w:r w:rsidRPr="00773978">
              <w:rPr>
                <w:b/>
                <w:bCs/>
                <w:sz w:val="20"/>
                <w:szCs w:val="20"/>
              </w:rPr>
              <w:t>Regras de V</w:t>
            </w:r>
            <w:r w:rsidR="00735734" w:rsidRPr="00773978">
              <w:rPr>
                <w:b/>
                <w:bCs/>
                <w:sz w:val="20"/>
                <w:szCs w:val="20"/>
              </w:rPr>
              <w:t>alidação do C</w:t>
            </w:r>
            <w:r w:rsidR="00870F2D" w:rsidRPr="00773978">
              <w:rPr>
                <w:b/>
                <w:bCs/>
                <w:sz w:val="20"/>
                <w:szCs w:val="20"/>
              </w:rPr>
              <w:t>ampo</w:t>
            </w:r>
          </w:p>
        </w:tc>
      </w:tr>
      <w:tr w:rsidR="00735734" w:rsidRPr="00773978" w:rsidTr="00735734">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rPr>
              <w:t>01</w:t>
            </w:r>
          </w:p>
        </w:tc>
        <w:tc>
          <w:tcPr>
            <w:tcW w:w="161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rPr>
              <w:t>REG</w:t>
            </w:r>
          </w:p>
        </w:tc>
        <w:tc>
          <w:tcPr>
            <w:tcW w:w="173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rPr>
              <w:t>Texto fixo contendo “9900”.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rPr>
              <w:t>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rPr>
              <w:t>-</w:t>
            </w:r>
          </w:p>
        </w:tc>
        <w:tc>
          <w:tcPr>
            <w:tcW w:w="118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rPr>
              <w:t>“9900”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rPr>
              <w:t>Sim</w:t>
            </w:r>
          </w:p>
        </w:tc>
        <w:tc>
          <w:tcPr>
            <w:tcW w:w="208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rPr>
              <w:t>-</w:t>
            </w:r>
          </w:p>
        </w:tc>
      </w:tr>
      <w:tr w:rsidR="00735734" w:rsidRPr="00773978" w:rsidTr="00735734">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rPr>
              <w:t>02</w:t>
            </w:r>
          </w:p>
        </w:tc>
        <w:tc>
          <w:tcPr>
            <w:tcW w:w="161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rPr>
              <w:t>REG_BLC</w:t>
            </w:r>
          </w:p>
        </w:tc>
        <w:tc>
          <w:tcPr>
            <w:tcW w:w="173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5953BF" w:rsidP="007A545C">
            <w:pPr>
              <w:shd w:val="clear" w:color="auto" w:fill="FFFFFF"/>
              <w:spacing w:line="240" w:lineRule="auto"/>
              <w:rPr>
                <w:rFonts w:cs="Times New Roman"/>
                <w:szCs w:val="20"/>
              </w:rPr>
            </w:pPr>
            <w:r w:rsidRPr="00773978">
              <w:rPr>
                <w:rFonts w:cs="Times New Roman"/>
                <w:szCs w:val="20"/>
              </w:rPr>
              <w:t>Registro</w:t>
            </w:r>
            <w:r w:rsidR="00870F2D" w:rsidRPr="00773978">
              <w:rPr>
                <w:rFonts w:cs="Times New Roman"/>
                <w:szCs w:val="20"/>
              </w:rPr>
              <w:t xml:space="preserve"> que será totalizado no próximo campo.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rPr>
              <w:t>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rPr>
              <w:t>-</w:t>
            </w:r>
          </w:p>
        </w:tc>
        <w:tc>
          <w:tcPr>
            <w:tcW w:w="118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rPr>
              <w:t xml:space="preserve">Somente tipos de </w:t>
            </w:r>
            <w:r w:rsidR="005953BF" w:rsidRPr="00773978">
              <w:rPr>
                <w:rFonts w:cs="Times New Roman"/>
                <w:szCs w:val="20"/>
              </w:rPr>
              <w:t>registro</w:t>
            </w:r>
            <w:r w:rsidRPr="00773978">
              <w:rPr>
                <w:rFonts w:cs="Times New Roman"/>
                <w:szCs w:val="20"/>
              </w:rPr>
              <w:t xml:space="preserve"> previstos para a escrituração contábil digital</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rPr>
              <w:t>Sim</w:t>
            </w:r>
          </w:p>
        </w:tc>
        <w:tc>
          <w:tcPr>
            <w:tcW w:w="208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lang w:val="pt-PT"/>
              </w:rPr>
              <w:t>-</w:t>
            </w:r>
          </w:p>
        </w:tc>
      </w:tr>
      <w:tr w:rsidR="00735734" w:rsidRPr="00773978" w:rsidTr="00735734">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lang w:val="pt-PT"/>
              </w:rPr>
              <w:t>03</w:t>
            </w:r>
          </w:p>
        </w:tc>
        <w:tc>
          <w:tcPr>
            <w:tcW w:w="161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lang w:val="pt-PT"/>
              </w:rPr>
              <w:t>QTD_REG_BLC</w:t>
            </w:r>
          </w:p>
        </w:tc>
        <w:tc>
          <w:tcPr>
            <w:tcW w:w="1730"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rPr>
              <w:t xml:space="preserve">Total de </w:t>
            </w:r>
            <w:r w:rsidR="005953BF" w:rsidRPr="00773978">
              <w:rPr>
                <w:rFonts w:cs="Times New Roman"/>
                <w:szCs w:val="20"/>
              </w:rPr>
              <w:t>registro</w:t>
            </w:r>
            <w:r w:rsidRPr="00773978">
              <w:rPr>
                <w:rFonts w:cs="Times New Roman"/>
                <w:szCs w:val="20"/>
              </w:rPr>
              <w:t>s do tipo informado no campo anterior.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rPr>
              <w:t>-</w:t>
            </w:r>
          </w:p>
        </w:tc>
        <w:tc>
          <w:tcPr>
            <w:tcW w:w="118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A545C">
            <w:pPr>
              <w:shd w:val="clear" w:color="auto" w:fill="FFFFFF"/>
              <w:spacing w:line="240" w:lineRule="auto"/>
              <w:rPr>
                <w:rFonts w:cs="Times New Roman"/>
                <w:szCs w:val="20"/>
              </w:rPr>
            </w:pPr>
            <w:r w:rsidRPr="00773978">
              <w:rPr>
                <w:rFonts w:cs="Times New Roman"/>
                <w:szCs w:val="20"/>
              </w:rPr>
              <w:t>Sim</w:t>
            </w:r>
          </w:p>
        </w:tc>
        <w:tc>
          <w:tcPr>
            <w:tcW w:w="2086" w:type="dxa"/>
            <w:tcBorders>
              <w:top w:val="nil"/>
              <w:left w:val="nil"/>
              <w:bottom w:val="single" w:sz="6" w:space="0" w:color="auto"/>
              <w:right w:val="single" w:sz="6" w:space="0" w:color="auto"/>
            </w:tcBorders>
            <w:tcMar>
              <w:top w:w="0" w:type="dxa"/>
              <w:left w:w="108" w:type="dxa"/>
              <w:bottom w:w="0" w:type="dxa"/>
              <w:right w:w="108" w:type="dxa"/>
            </w:tcMar>
            <w:hideMark/>
          </w:tcPr>
          <w:p w:rsidR="00735734" w:rsidRPr="00773978" w:rsidRDefault="00735734" w:rsidP="00735734">
            <w:pPr>
              <w:shd w:val="clear" w:color="auto" w:fill="FFFFFF"/>
              <w:spacing w:line="240" w:lineRule="auto"/>
              <w:rPr>
                <w:rFonts w:cs="Times New Roman"/>
                <w:szCs w:val="20"/>
              </w:rPr>
            </w:pPr>
            <w:r w:rsidRPr="00773978">
              <w:rPr>
                <w:rFonts w:cs="Times New Roman"/>
                <w:szCs w:val="20"/>
              </w:rPr>
              <w:t>[REGRA_QTD_REG</w:t>
            </w:r>
          </w:p>
          <w:p w:rsidR="00870F2D" w:rsidRPr="00773978" w:rsidRDefault="00735734" w:rsidP="00735734">
            <w:pPr>
              <w:shd w:val="clear" w:color="auto" w:fill="FFFFFF"/>
              <w:spacing w:line="240" w:lineRule="auto"/>
              <w:rPr>
                <w:rFonts w:cs="Times New Roman"/>
                <w:szCs w:val="20"/>
              </w:rPr>
            </w:pPr>
            <w:r w:rsidRPr="00773978">
              <w:rPr>
                <w:rFonts w:cs="Times New Roman"/>
                <w:szCs w:val="20"/>
              </w:rPr>
              <w:t>_BLC]</w:t>
            </w:r>
          </w:p>
        </w:tc>
      </w:tr>
    </w:tbl>
    <w:p w:rsidR="007A545C" w:rsidRPr="00773978" w:rsidRDefault="007A545C" w:rsidP="0005364A">
      <w:pPr>
        <w:pStyle w:val="Corpodetexto"/>
        <w:rPr>
          <w:rFonts w:ascii="Times New Roman" w:hAnsi="Times New Roman"/>
          <w:sz w:val="20"/>
          <w:szCs w:val="20"/>
        </w:rPr>
      </w:pPr>
    </w:p>
    <w:p w:rsidR="007A545C" w:rsidRPr="00773978" w:rsidRDefault="007A545C" w:rsidP="007A545C">
      <w:pPr>
        <w:pStyle w:val="Corpodetexto"/>
        <w:rPr>
          <w:rFonts w:ascii="Times New Roman" w:hAnsi="Times New Roman"/>
          <w:b/>
          <w:sz w:val="20"/>
          <w:szCs w:val="20"/>
        </w:rPr>
      </w:pPr>
      <w:r w:rsidRPr="00773978">
        <w:rPr>
          <w:rFonts w:ascii="Times New Roman" w:hAnsi="Times New Roman"/>
          <w:b/>
          <w:sz w:val="20"/>
          <w:szCs w:val="20"/>
        </w:rPr>
        <w:t>I - Observações:</w:t>
      </w:r>
    </w:p>
    <w:p w:rsidR="007A545C" w:rsidRPr="00773978" w:rsidRDefault="007A545C" w:rsidP="007A545C">
      <w:pPr>
        <w:pStyle w:val="Corpodetexto"/>
        <w:rPr>
          <w:rFonts w:ascii="Times New Roman" w:hAnsi="Times New Roman"/>
          <w:sz w:val="20"/>
          <w:szCs w:val="20"/>
        </w:rPr>
      </w:pPr>
    </w:p>
    <w:p w:rsidR="007A545C" w:rsidRPr="00773978" w:rsidRDefault="005953BF" w:rsidP="007A545C">
      <w:pPr>
        <w:pStyle w:val="Corpodetexto"/>
        <w:ind w:firstLine="708"/>
        <w:rPr>
          <w:rFonts w:ascii="Times New Roman" w:hAnsi="Times New Roman"/>
          <w:sz w:val="20"/>
          <w:szCs w:val="20"/>
        </w:rPr>
      </w:pPr>
      <w:r w:rsidRPr="00773978">
        <w:rPr>
          <w:rFonts w:ascii="Times New Roman" w:hAnsi="Times New Roman"/>
          <w:sz w:val="20"/>
          <w:szCs w:val="20"/>
        </w:rPr>
        <w:t>Registro</w:t>
      </w:r>
      <w:r w:rsidR="007A545C" w:rsidRPr="00773978">
        <w:rPr>
          <w:rFonts w:ascii="Times New Roman" w:hAnsi="Times New Roman"/>
          <w:sz w:val="20"/>
          <w:szCs w:val="20"/>
        </w:rPr>
        <w:t xml:space="preserve"> obrigatório</w:t>
      </w:r>
    </w:p>
    <w:p w:rsidR="007A545C" w:rsidRPr="00773978" w:rsidRDefault="007A545C" w:rsidP="007A545C">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7A545C" w:rsidRPr="00773978" w:rsidRDefault="007A545C" w:rsidP="007A545C">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7A545C" w:rsidRPr="00773978" w:rsidRDefault="007A545C" w:rsidP="007A545C">
      <w:pPr>
        <w:pStyle w:val="Corpodetexto"/>
        <w:rPr>
          <w:rFonts w:ascii="Times New Roman" w:hAnsi="Times New Roman"/>
          <w:b/>
          <w:sz w:val="20"/>
          <w:szCs w:val="20"/>
        </w:rPr>
      </w:pPr>
    </w:p>
    <w:p w:rsidR="007A545C" w:rsidRPr="00773978" w:rsidRDefault="007A545C" w:rsidP="007A545C">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7A545C" w:rsidRPr="00773978" w:rsidRDefault="007A545C" w:rsidP="007A545C">
      <w:pPr>
        <w:pStyle w:val="Corpodetexto"/>
        <w:spacing w:line="240" w:lineRule="auto"/>
        <w:rPr>
          <w:rFonts w:ascii="Times New Roman" w:hAnsi="Times New Roman"/>
          <w:sz w:val="20"/>
          <w:szCs w:val="20"/>
        </w:rPr>
      </w:pPr>
    </w:p>
    <w:p w:rsidR="007A545C" w:rsidRPr="00773978" w:rsidRDefault="007A545C" w:rsidP="007A545C">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7A545C" w:rsidRPr="00773978" w:rsidRDefault="007A545C" w:rsidP="007A545C">
      <w:pPr>
        <w:pStyle w:val="Corpodetexto"/>
        <w:rPr>
          <w:rFonts w:ascii="Times New Roman" w:hAnsi="Times New Roman"/>
          <w:color w:val="auto"/>
          <w:sz w:val="20"/>
          <w:szCs w:val="20"/>
        </w:rPr>
      </w:pPr>
    </w:p>
    <w:p w:rsidR="0076278E" w:rsidRPr="00773978" w:rsidRDefault="00A11824" w:rsidP="0076278E">
      <w:pPr>
        <w:pStyle w:val="Corpodetexto"/>
        <w:ind w:left="708"/>
        <w:rPr>
          <w:rFonts w:ascii="Times New Roman" w:hAnsi="Times New Roman"/>
          <w:b/>
          <w:sz w:val="20"/>
          <w:szCs w:val="20"/>
        </w:rPr>
      </w:pPr>
      <w:hyperlink r:id="rId231" w:anchor="REGRA_QTD_REG_BLC_OBRIGATORIO" w:history="1">
        <w:r w:rsidR="007A545C" w:rsidRPr="00773978">
          <w:rPr>
            <w:rFonts w:ascii="Times New Roman" w:hAnsi="Times New Roman"/>
            <w:b/>
            <w:sz w:val="20"/>
            <w:szCs w:val="20"/>
          </w:rPr>
          <w:t>REGRA_QTD_REG_BLC_OBRIGATORIO</w:t>
        </w:r>
      </w:hyperlink>
      <w:r w:rsidR="0076278E" w:rsidRPr="00773978">
        <w:rPr>
          <w:rFonts w:ascii="Times New Roman" w:hAnsi="Times New Roman"/>
          <w:b/>
          <w:sz w:val="20"/>
          <w:szCs w:val="20"/>
        </w:rPr>
        <w:t xml:space="preserve">: </w:t>
      </w:r>
      <w:bookmarkStart w:id="173" w:name="REQ72MX7W"/>
      <w:r w:rsidR="0076278E" w:rsidRPr="00773978">
        <w:rPr>
          <w:rFonts w:ascii="Times New Roman" w:hAnsi="Times New Roman"/>
          <w:sz w:val="20"/>
          <w:szCs w:val="20"/>
        </w:rPr>
        <w:t xml:space="preserve">Verifica se todos os tipos de </w:t>
      </w:r>
      <w:r w:rsidR="005953BF" w:rsidRPr="00773978">
        <w:rPr>
          <w:rFonts w:ascii="Times New Roman" w:hAnsi="Times New Roman"/>
          <w:sz w:val="20"/>
          <w:szCs w:val="20"/>
        </w:rPr>
        <w:t>registro</w:t>
      </w:r>
      <w:r w:rsidR="0076278E" w:rsidRPr="00773978">
        <w:rPr>
          <w:rFonts w:ascii="Times New Roman" w:hAnsi="Times New Roman"/>
          <w:sz w:val="20"/>
          <w:szCs w:val="20"/>
        </w:rPr>
        <w:t xml:space="preserve">s existentes no arquivo foram totalizados no </w:t>
      </w:r>
      <w:r w:rsidR="005953BF" w:rsidRPr="00773978">
        <w:rPr>
          <w:rFonts w:ascii="Times New Roman" w:hAnsi="Times New Roman"/>
          <w:sz w:val="20"/>
          <w:szCs w:val="20"/>
        </w:rPr>
        <w:t>registro</w:t>
      </w:r>
      <w:r w:rsidR="0076278E" w:rsidRPr="00773978">
        <w:rPr>
          <w:rFonts w:ascii="Times New Roman" w:hAnsi="Times New Roman"/>
          <w:sz w:val="20"/>
          <w:szCs w:val="20"/>
        </w:rPr>
        <w:t xml:space="preserve"> 9900. </w:t>
      </w:r>
      <w:bookmarkEnd w:id="173"/>
      <w:r w:rsidR="0076278E" w:rsidRPr="00773978">
        <w:rPr>
          <w:rFonts w:ascii="Times New Roman" w:hAnsi="Times New Roman"/>
          <w:sz w:val="20"/>
          <w:szCs w:val="20"/>
        </w:rPr>
        <w:t>Se a regra não for cumprida, o PVA do Sped Contábil gera um erro.</w:t>
      </w:r>
    </w:p>
    <w:p w:rsidR="007A545C" w:rsidRPr="00773978" w:rsidRDefault="007A545C" w:rsidP="0076278E">
      <w:pPr>
        <w:pStyle w:val="Corpodetexto"/>
        <w:rPr>
          <w:rFonts w:ascii="Times New Roman" w:hAnsi="Times New Roman"/>
          <w:b/>
          <w:sz w:val="20"/>
          <w:szCs w:val="20"/>
        </w:rPr>
      </w:pPr>
    </w:p>
    <w:p w:rsidR="007A545C" w:rsidRPr="00773978" w:rsidRDefault="00A11824" w:rsidP="0076278E">
      <w:pPr>
        <w:pStyle w:val="Corpodetexto"/>
        <w:ind w:left="708"/>
        <w:rPr>
          <w:rFonts w:ascii="Times New Roman" w:hAnsi="Times New Roman"/>
          <w:b/>
          <w:sz w:val="20"/>
          <w:szCs w:val="20"/>
        </w:rPr>
      </w:pPr>
      <w:hyperlink r:id="rId232" w:anchor="REGRA_REG_BLC_DUPLICIDADE" w:history="1">
        <w:r w:rsidR="007A545C" w:rsidRPr="00773978">
          <w:rPr>
            <w:rFonts w:ascii="Times New Roman" w:hAnsi="Times New Roman"/>
            <w:b/>
            <w:sz w:val="20"/>
            <w:szCs w:val="20"/>
          </w:rPr>
          <w:t>REGRA_REG_BLC_DUPLICIDADE</w:t>
        </w:r>
      </w:hyperlink>
      <w:r w:rsidR="0076278E" w:rsidRPr="00773978">
        <w:rPr>
          <w:rFonts w:ascii="Times New Roman" w:hAnsi="Times New Roman"/>
          <w:b/>
          <w:sz w:val="20"/>
          <w:szCs w:val="20"/>
        </w:rPr>
        <w:t xml:space="preserve">: </w:t>
      </w:r>
      <w:r w:rsidR="0076278E"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76278E" w:rsidRPr="00773978">
        <w:rPr>
          <w:rFonts w:ascii="Times New Roman" w:hAnsi="Times New Roman"/>
          <w:sz w:val="20"/>
          <w:szCs w:val="20"/>
        </w:rPr>
        <w:t xml:space="preserve"> não é duplicado considerando a chave </w:t>
      </w:r>
      <w:r w:rsidR="0076278E" w:rsidRPr="00773978">
        <w:rPr>
          <w:rStyle w:val="apple-converted-space"/>
          <w:rFonts w:ascii="Times New Roman" w:hAnsi="Times New Roman"/>
          <w:sz w:val="20"/>
          <w:szCs w:val="20"/>
        </w:rPr>
        <w:t> “</w:t>
      </w:r>
      <w:r w:rsidR="0076278E" w:rsidRPr="00773978">
        <w:rPr>
          <w:rFonts w:ascii="Times New Roman" w:hAnsi="Times New Roman"/>
          <w:sz w:val="20"/>
          <w:szCs w:val="20"/>
        </w:rPr>
        <w:t xml:space="preserve">REG_BLC” (Campo 02). </w:t>
      </w:r>
      <w:r w:rsidR="007A545C" w:rsidRPr="00773978">
        <w:rPr>
          <w:rFonts w:ascii="Times New Roman" w:hAnsi="Times New Roman"/>
          <w:sz w:val="20"/>
          <w:szCs w:val="20"/>
        </w:rPr>
        <w:t>Se a regra não for cumprida, o PVA do Sped Contábil gera um erro.</w:t>
      </w:r>
    </w:p>
    <w:p w:rsidR="007A545C" w:rsidRPr="00773978" w:rsidRDefault="007A545C" w:rsidP="007A545C">
      <w:pPr>
        <w:pStyle w:val="Corpodetexto"/>
        <w:rPr>
          <w:rFonts w:ascii="Times New Roman" w:hAnsi="Times New Roman"/>
          <w:sz w:val="20"/>
          <w:szCs w:val="20"/>
        </w:rPr>
      </w:pPr>
    </w:p>
    <w:p w:rsidR="007A545C" w:rsidRPr="00773978" w:rsidRDefault="007A545C" w:rsidP="007A545C">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7A545C" w:rsidRPr="00773978" w:rsidRDefault="007A545C" w:rsidP="007A545C">
      <w:pPr>
        <w:pStyle w:val="Corpodetexto"/>
        <w:rPr>
          <w:rFonts w:ascii="Times New Roman" w:hAnsi="Times New Roman"/>
          <w:b/>
          <w:sz w:val="20"/>
          <w:szCs w:val="20"/>
        </w:rPr>
      </w:pPr>
    </w:p>
    <w:p w:rsidR="0076278E" w:rsidRPr="00773978" w:rsidRDefault="00A11824" w:rsidP="0076278E">
      <w:pPr>
        <w:pStyle w:val="Corpodetexto"/>
        <w:ind w:left="708"/>
        <w:rPr>
          <w:rFonts w:ascii="Times New Roman" w:hAnsi="Times New Roman"/>
          <w:b/>
          <w:sz w:val="20"/>
          <w:szCs w:val="20"/>
        </w:rPr>
      </w:pPr>
      <w:hyperlink r:id="rId233" w:anchor="REGRA_QTD_REG_BLC" w:history="1">
        <w:r w:rsidR="007A545C" w:rsidRPr="00773978">
          <w:rPr>
            <w:rFonts w:ascii="Times New Roman" w:hAnsi="Times New Roman"/>
            <w:b/>
            <w:sz w:val="20"/>
            <w:szCs w:val="20"/>
          </w:rPr>
          <w:t>REGRA_QTD_REG_BLC</w:t>
        </w:r>
      </w:hyperlink>
      <w:r w:rsidR="0076278E" w:rsidRPr="00773978">
        <w:rPr>
          <w:rFonts w:ascii="Times New Roman" w:hAnsi="Times New Roman"/>
          <w:b/>
          <w:sz w:val="20"/>
          <w:szCs w:val="20"/>
        </w:rPr>
        <w:t xml:space="preserve">: </w:t>
      </w:r>
      <w:bookmarkStart w:id="174" w:name="REQYQP4HS"/>
      <w:r w:rsidR="0076278E" w:rsidRPr="00773978">
        <w:rPr>
          <w:rFonts w:ascii="Times New Roman" w:hAnsi="Times New Roman"/>
          <w:sz w:val="20"/>
          <w:szCs w:val="20"/>
        </w:rPr>
        <w:t xml:space="preserve">Verifica se o número de linhas do arquivo, por tipo de </w:t>
      </w:r>
      <w:r w:rsidR="005953BF" w:rsidRPr="00773978">
        <w:rPr>
          <w:rFonts w:ascii="Times New Roman" w:hAnsi="Times New Roman"/>
          <w:sz w:val="20"/>
          <w:szCs w:val="20"/>
        </w:rPr>
        <w:t>registro</w:t>
      </w:r>
      <w:r w:rsidR="0076278E" w:rsidRPr="00773978">
        <w:rPr>
          <w:rFonts w:ascii="Times New Roman" w:hAnsi="Times New Roman"/>
          <w:sz w:val="20"/>
          <w:szCs w:val="20"/>
        </w:rPr>
        <w:t>, é igual ao valor informado no campo “QTD_REG_BLC” (Campo 03).</w:t>
      </w:r>
      <w:bookmarkEnd w:id="174"/>
      <w:r w:rsidR="0076278E" w:rsidRPr="00773978">
        <w:rPr>
          <w:rFonts w:ascii="Times New Roman" w:hAnsi="Times New Roman"/>
          <w:sz w:val="20"/>
          <w:szCs w:val="20"/>
        </w:rPr>
        <w:t xml:space="preserve"> Se a regra não for cumprida, o PVA do Sped Contábil gera um erro.</w:t>
      </w:r>
    </w:p>
    <w:p w:rsidR="007A545C" w:rsidRPr="00773978" w:rsidRDefault="007A545C" w:rsidP="007A545C">
      <w:pPr>
        <w:pStyle w:val="Corpodetexto"/>
        <w:rPr>
          <w:rFonts w:ascii="Times New Roman" w:hAnsi="Times New Roman"/>
          <w:b/>
          <w:sz w:val="20"/>
          <w:szCs w:val="20"/>
        </w:rPr>
      </w:pPr>
    </w:p>
    <w:p w:rsidR="0076278E" w:rsidRPr="00773978" w:rsidRDefault="007A545C" w:rsidP="007A545C">
      <w:pPr>
        <w:pStyle w:val="Corpodetexto"/>
        <w:rPr>
          <w:rFonts w:ascii="Times New Roman" w:hAnsi="Times New Roman"/>
          <w:b/>
          <w:sz w:val="20"/>
          <w:szCs w:val="20"/>
        </w:rPr>
      </w:pPr>
      <w:r w:rsidRPr="00773978">
        <w:rPr>
          <w:rFonts w:ascii="Times New Roman" w:hAnsi="Times New Roman"/>
          <w:b/>
          <w:sz w:val="20"/>
          <w:szCs w:val="20"/>
        </w:rPr>
        <w:t>V -</w:t>
      </w:r>
      <w:r w:rsidR="00735734" w:rsidRPr="00773978">
        <w:rPr>
          <w:rFonts w:ascii="Times New Roman" w:hAnsi="Times New Roman"/>
          <w:b/>
          <w:sz w:val="20"/>
          <w:szCs w:val="20"/>
        </w:rPr>
        <w:t xml:space="preserve"> Exemplo de P</w:t>
      </w:r>
      <w:r w:rsidR="0076278E" w:rsidRPr="00773978">
        <w:rPr>
          <w:rFonts w:ascii="Times New Roman" w:hAnsi="Times New Roman"/>
          <w:b/>
          <w:sz w:val="20"/>
          <w:szCs w:val="20"/>
        </w:rPr>
        <w:t xml:space="preserve">reenchimento: </w:t>
      </w:r>
    </w:p>
    <w:p w:rsidR="0076278E" w:rsidRPr="00773978" w:rsidRDefault="0076278E" w:rsidP="0076278E">
      <w:pPr>
        <w:pStyle w:val="PSDS-CorpodeTexto0"/>
        <w:jc w:val="both"/>
        <w:rPr>
          <w:rFonts w:ascii="Times New Roman" w:hAnsi="Times New Roman"/>
          <w:b/>
        </w:rPr>
      </w:pPr>
      <w:r w:rsidRPr="00773978">
        <w:rPr>
          <w:rFonts w:ascii="Times New Roman" w:hAnsi="Times New Roman"/>
          <w:b/>
        </w:rPr>
        <w:t>|9900|0150|10|</w:t>
      </w:r>
    </w:p>
    <w:p w:rsidR="0076278E" w:rsidRPr="00773978" w:rsidRDefault="007A545C" w:rsidP="0076278E">
      <w:pPr>
        <w:pStyle w:val="PSDS-CorpodeTexto0"/>
        <w:ind w:left="707"/>
        <w:jc w:val="both"/>
        <w:rPr>
          <w:rFonts w:ascii="Times New Roman" w:hAnsi="Times New Roman"/>
        </w:rPr>
      </w:pPr>
      <w:r w:rsidRPr="00773978">
        <w:rPr>
          <w:rFonts w:ascii="Times New Roman" w:hAnsi="Times New Roman"/>
          <w:b/>
        </w:rPr>
        <w:t>Campo 01</w:t>
      </w:r>
      <w:r w:rsidR="0076278E" w:rsidRPr="00773978">
        <w:rPr>
          <w:rFonts w:ascii="Times New Roman" w:hAnsi="Times New Roman"/>
        </w:rPr>
        <w:t xml:space="preserve"> – Tipo de </w:t>
      </w:r>
      <w:r w:rsidR="005953BF" w:rsidRPr="00773978">
        <w:rPr>
          <w:rFonts w:ascii="Times New Roman" w:hAnsi="Times New Roman"/>
        </w:rPr>
        <w:t>Registro</w:t>
      </w:r>
      <w:r w:rsidR="0076278E" w:rsidRPr="00773978">
        <w:rPr>
          <w:rFonts w:ascii="Times New Roman" w:hAnsi="Times New Roman"/>
        </w:rPr>
        <w:t>: 9900</w:t>
      </w:r>
    </w:p>
    <w:p w:rsidR="007A545C" w:rsidRPr="00773978" w:rsidRDefault="0076278E" w:rsidP="0076278E">
      <w:pPr>
        <w:pStyle w:val="PSDS-CorpodeTexto0"/>
        <w:ind w:left="707"/>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xml:space="preserve">– </w:t>
      </w:r>
      <w:r w:rsidR="005953BF" w:rsidRPr="00773978">
        <w:rPr>
          <w:rFonts w:ascii="Times New Roman" w:hAnsi="Times New Roman"/>
        </w:rPr>
        <w:t>Registro</w:t>
      </w:r>
      <w:r w:rsidRPr="00773978">
        <w:rPr>
          <w:rFonts w:ascii="Times New Roman" w:hAnsi="Times New Roman"/>
        </w:rPr>
        <w:t xml:space="preserve"> que Será Totalizado no Próximo Campo: 0150</w:t>
      </w:r>
      <w:r w:rsidRPr="00773978">
        <w:rPr>
          <w:rFonts w:ascii="Times New Roman" w:hAnsi="Times New Roman"/>
        </w:rPr>
        <w:tab/>
      </w:r>
    </w:p>
    <w:p w:rsidR="007A545C" w:rsidRPr="00773978" w:rsidRDefault="007A545C" w:rsidP="0076278E">
      <w:pPr>
        <w:pStyle w:val="PSDS-CorpodeTexto0"/>
        <w:ind w:left="707"/>
        <w:jc w:val="both"/>
        <w:rPr>
          <w:rFonts w:ascii="Times New Roman" w:hAnsi="Times New Roman"/>
        </w:rPr>
      </w:pPr>
      <w:r w:rsidRPr="00773978">
        <w:rPr>
          <w:rFonts w:ascii="Times New Roman" w:hAnsi="Times New Roman"/>
          <w:b/>
        </w:rPr>
        <w:t>Campo 0</w:t>
      </w:r>
      <w:r w:rsidR="0076278E" w:rsidRPr="00773978">
        <w:rPr>
          <w:rFonts w:ascii="Times New Roman" w:hAnsi="Times New Roman"/>
          <w:b/>
        </w:rPr>
        <w:t>3</w:t>
      </w:r>
      <w:r w:rsidRPr="00773978">
        <w:rPr>
          <w:rFonts w:ascii="Times New Roman" w:hAnsi="Times New Roman"/>
        </w:rPr>
        <w:t xml:space="preserve"> – </w:t>
      </w:r>
      <w:r w:rsidR="0076278E" w:rsidRPr="00773978">
        <w:rPr>
          <w:rFonts w:ascii="Times New Roman" w:hAnsi="Times New Roman"/>
        </w:rPr>
        <w:t xml:space="preserve">Total de </w:t>
      </w:r>
      <w:r w:rsidR="005953BF" w:rsidRPr="00773978">
        <w:rPr>
          <w:rFonts w:ascii="Times New Roman" w:hAnsi="Times New Roman"/>
        </w:rPr>
        <w:t>Registro</w:t>
      </w:r>
      <w:r w:rsidR="0076278E" w:rsidRPr="00773978">
        <w:rPr>
          <w:rFonts w:ascii="Times New Roman" w:hAnsi="Times New Roman"/>
        </w:rPr>
        <w:t xml:space="preserve"> do Tipo Informado no Campo Anterior: 10</w:t>
      </w:r>
    </w:p>
    <w:p w:rsidR="007A545C" w:rsidRPr="00773978" w:rsidRDefault="007A545C" w:rsidP="0005364A">
      <w:pPr>
        <w:pStyle w:val="Corpodetexto"/>
        <w:rPr>
          <w:rFonts w:ascii="Times New Roman" w:hAnsi="Times New Roman"/>
          <w:sz w:val="20"/>
          <w:szCs w:val="20"/>
        </w:rPr>
      </w:pPr>
    </w:p>
    <w:p w:rsidR="00C52875" w:rsidRPr="00773978" w:rsidRDefault="00C52875" w:rsidP="00C52875">
      <w:pPr>
        <w:rPr>
          <w:lang w:eastAsia="pt-BR"/>
        </w:rPr>
      </w:pPr>
    </w:p>
    <w:p w:rsidR="0076278E" w:rsidRPr="00773978" w:rsidRDefault="0076278E">
      <w:pPr>
        <w:rPr>
          <w:rFonts w:eastAsia="Times New Roman" w:cs="Times New Roman"/>
          <w:b/>
          <w:bCs/>
          <w:color w:val="0000FF"/>
          <w:szCs w:val="20"/>
          <w:lang w:eastAsia="pt-BR"/>
        </w:rPr>
      </w:pPr>
      <w:r w:rsidRPr="00773978">
        <w:rPr>
          <w:rFonts w:cs="Times New Roman"/>
          <w:color w:val="0000FF"/>
          <w:szCs w:val="20"/>
        </w:rPr>
        <w:br w:type="page"/>
      </w:r>
    </w:p>
    <w:p w:rsidR="00344F26" w:rsidRPr="00773978" w:rsidRDefault="00344F26" w:rsidP="00344F26">
      <w:pPr>
        <w:pStyle w:val="Ttulo1"/>
        <w:jc w:val="both"/>
        <w:rPr>
          <w:szCs w:val="20"/>
        </w:rPr>
      </w:pPr>
      <w:bookmarkStart w:id="175" w:name="_Toc450294943"/>
      <w:r w:rsidRPr="00773978">
        <w:rPr>
          <w:szCs w:val="20"/>
        </w:rPr>
        <w:lastRenderedPageBreak/>
        <w:t>3.</w:t>
      </w:r>
      <w:r w:rsidR="000C632E" w:rsidRPr="00773978">
        <w:rPr>
          <w:szCs w:val="20"/>
        </w:rPr>
        <w:t>1.</w:t>
      </w:r>
      <w:r w:rsidRPr="00773978">
        <w:rPr>
          <w:szCs w:val="20"/>
        </w:rPr>
        <w:t xml:space="preserve">6.4.3. </w:t>
      </w:r>
      <w:r w:rsidR="005953BF" w:rsidRPr="00773978">
        <w:rPr>
          <w:szCs w:val="20"/>
        </w:rPr>
        <w:t>Registro</w:t>
      </w:r>
      <w:r w:rsidRPr="00773978">
        <w:rPr>
          <w:szCs w:val="20"/>
        </w:rPr>
        <w:t xml:space="preserve"> 9990: Encerramento do Bloco 9</w:t>
      </w:r>
      <w:bookmarkEnd w:id="175"/>
    </w:p>
    <w:p w:rsidR="00870F2D" w:rsidRPr="00773978" w:rsidRDefault="00870F2D" w:rsidP="00870F2D">
      <w:pPr>
        <w:pStyle w:val="Corpodetexto"/>
        <w:ind w:firstLine="708"/>
        <w:rPr>
          <w:rFonts w:ascii="Times New Roman" w:hAnsi="Times New Roman"/>
          <w:sz w:val="20"/>
          <w:szCs w:val="20"/>
        </w:rPr>
      </w:pPr>
    </w:p>
    <w:p w:rsidR="00870F2D" w:rsidRPr="00773978" w:rsidRDefault="00870F2D" w:rsidP="00870F2D">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9990 encerra o bloco </w:t>
      </w:r>
      <w:r w:rsidR="00C2756C" w:rsidRPr="00773978">
        <w:rPr>
          <w:rFonts w:ascii="Times New Roman" w:hAnsi="Times New Roman"/>
          <w:sz w:val="20"/>
          <w:szCs w:val="20"/>
        </w:rPr>
        <w:t>9</w:t>
      </w:r>
      <w:r w:rsidRPr="00773978">
        <w:rPr>
          <w:rFonts w:ascii="Times New Roman" w:hAnsi="Times New Roman"/>
          <w:sz w:val="20"/>
          <w:szCs w:val="20"/>
        </w:rPr>
        <w:t xml:space="preserve"> e indica o total de linhas do bloco </w:t>
      </w:r>
      <w:r w:rsidR="00C2756C" w:rsidRPr="00773978">
        <w:rPr>
          <w:rFonts w:ascii="Times New Roman" w:hAnsi="Times New Roman"/>
          <w:sz w:val="20"/>
          <w:szCs w:val="20"/>
        </w:rPr>
        <w:t>9</w:t>
      </w:r>
      <w:r w:rsidRPr="00773978">
        <w:rPr>
          <w:rFonts w:ascii="Times New Roman" w:hAnsi="Times New Roman"/>
          <w:sz w:val="20"/>
          <w:szCs w:val="20"/>
        </w:rPr>
        <w:t xml:space="preserve">. O </w:t>
      </w:r>
      <w:r w:rsidR="005953BF" w:rsidRPr="00773978">
        <w:rPr>
          <w:rFonts w:ascii="Times New Roman" w:hAnsi="Times New Roman"/>
          <w:sz w:val="20"/>
          <w:szCs w:val="20"/>
        </w:rPr>
        <w:t>registro</w:t>
      </w:r>
      <w:r w:rsidRPr="00773978">
        <w:rPr>
          <w:rFonts w:ascii="Times New Roman" w:hAnsi="Times New Roman"/>
          <w:sz w:val="20"/>
          <w:szCs w:val="20"/>
        </w:rPr>
        <w:t xml:space="preserve"> </w:t>
      </w:r>
      <w:r w:rsidR="00C2756C" w:rsidRPr="00773978">
        <w:rPr>
          <w:rFonts w:ascii="Times New Roman" w:hAnsi="Times New Roman"/>
          <w:sz w:val="20"/>
          <w:szCs w:val="20"/>
        </w:rPr>
        <w:t>9</w:t>
      </w:r>
      <w:r w:rsidRPr="00773978">
        <w:rPr>
          <w:rFonts w:ascii="Times New Roman" w:hAnsi="Times New Roman"/>
          <w:sz w:val="20"/>
          <w:szCs w:val="20"/>
        </w:rPr>
        <w:t xml:space="preserve">990 também deve ser considerado no total de linhas do bloco </w:t>
      </w:r>
      <w:r w:rsidR="00C2756C" w:rsidRPr="00773978">
        <w:rPr>
          <w:rFonts w:ascii="Times New Roman" w:hAnsi="Times New Roman"/>
          <w:sz w:val="20"/>
          <w:szCs w:val="20"/>
        </w:rPr>
        <w:t>9</w:t>
      </w:r>
      <w:r w:rsidRPr="00773978">
        <w:rPr>
          <w:rFonts w:ascii="Times New Roman" w:hAnsi="Times New Roman"/>
          <w:sz w:val="20"/>
          <w:szCs w:val="20"/>
        </w:rPr>
        <w:t>.</w:t>
      </w:r>
    </w:p>
    <w:p w:rsidR="00870F2D" w:rsidRPr="00773978" w:rsidRDefault="00870F2D" w:rsidP="00870F2D">
      <w:pPr>
        <w:pStyle w:val="Corpodetexto"/>
        <w:ind w:firstLine="708"/>
        <w:rPr>
          <w:rFonts w:ascii="Times New Roman" w:hAnsi="Times New Roman"/>
          <w:sz w:val="20"/>
          <w:szCs w:val="20"/>
        </w:rPr>
      </w:pPr>
    </w:p>
    <w:tbl>
      <w:tblPr>
        <w:tblW w:w="10755" w:type="dxa"/>
        <w:jc w:val="center"/>
        <w:tblCellMar>
          <w:left w:w="0" w:type="dxa"/>
          <w:right w:w="0" w:type="dxa"/>
        </w:tblCellMar>
        <w:tblLook w:val="04A0" w:firstRow="1" w:lastRow="0" w:firstColumn="1" w:lastColumn="0" w:noHBand="0" w:noVBand="1"/>
      </w:tblPr>
      <w:tblGrid>
        <w:gridCol w:w="6167"/>
        <w:gridCol w:w="4588"/>
      </w:tblGrid>
      <w:tr w:rsidR="00870F2D" w:rsidRPr="00773978" w:rsidTr="00735734">
        <w:trPr>
          <w:jc w:val="center"/>
        </w:trPr>
        <w:tc>
          <w:tcPr>
            <w:tcW w:w="1075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5953BF" w:rsidP="006B4B96">
            <w:pPr>
              <w:pStyle w:val="psds-corpodetexto"/>
              <w:spacing w:before="0" w:beforeAutospacing="0" w:after="0" w:afterAutospacing="0"/>
              <w:rPr>
                <w:sz w:val="20"/>
                <w:szCs w:val="20"/>
              </w:rPr>
            </w:pPr>
            <w:r w:rsidRPr="00773978">
              <w:rPr>
                <w:b/>
                <w:bCs/>
                <w:sz w:val="20"/>
                <w:szCs w:val="20"/>
              </w:rPr>
              <w:t>REGISTRO</w:t>
            </w:r>
            <w:r w:rsidR="00870F2D" w:rsidRPr="00773978">
              <w:rPr>
                <w:b/>
                <w:bCs/>
                <w:sz w:val="20"/>
                <w:szCs w:val="20"/>
              </w:rPr>
              <w:t xml:space="preserve"> </w:t>
            </w:r>
            <w:r w:rsidR="00C2756C" w:rsidRPr="00773978">
              <w:rPr>
                <w:b/>
                <w:bCs/>
                <w:sz w:val="20"/>
                <w:szCs w:val="20"/>
              </w:rPr>
              <w:t>9</w:t>
            </w:r>
            <w:r w:rsidR="00870F2D" w:rsidRPr="00773978">
              <w:rPr>
                <w:b/>
                <w:bCs/>
                <w:sz w:val="20"/>
                <w:szCs w:val="20"/>
              </w:rPr>
              <w:t xml:space="preserve">990: ENCERRAMENTO DO BLOCO </w:t>
            </w:r>
            <w:r w:rsidR="00C2756C" w:rsidRPr="00773978">
              <w:rPr>
                <w:b/>
                <w:bCs/>
                <w:sz w:val="20"/>
                <w:szCs w:val="20"/>
              </w:rPr>
              <w:t>9</w:t>
            </w:r>
          </w:p>
        </w:tc>
      </w:tr>
      <w:tr w:rsidR="00870F2D" w:rsidRPr="00773978" w:rsidTr="00735734">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870F2D" w:rsidRPr="00773978" w:rsidRDefault="00870F2D" w:rsidP="006B4B96">
            <w:pPr>
              <w:pStyle w:val="psds-corpodetexto"/>
              <w:spacing w:before="0" w:beforeAutospacing="0" w:after="0" w:afterAutospacing="0"/>
              <w:rPr>
                <w:sz w:val="20"/>
                <w:szCs w:val="20"/>
              </w:rPr>
            </w:pPr>
            <w:r w:rsidRPr="00773978">
              <w:rPr>
                <w:sz w:val="20"/>
                <w:szCs w:val="20"/>
              </w:rPr>
              <w:t>[</w:t>
            </w:r>
            <w:hyperlink r:id="rId234" w:anchor="REGRA_OCORRENCIA_UNITARIA_ARQ" w:history="1">
              <w:r w:rsidRPr="00773978">
                <w:rPr>
                  <w:rStyle w:val="Hyperlink"/>
                  <w:color w:val="auto"/>
                  <w:sz w:val="20"/>
                  <w:szCs w:val="20"/>
                </w:rPr>
                <w:t>REGRA_OCORRENCIA_UNITARIA_ARQ</w:t>
              </w:r>
            </w:hyperlink>
            <w:r w:rsidRPr="00773978">
              <w:rPr>
                <w:sz w:val="20"/>
                <w:szCs w:val="20"/>
              </w:rPr>
              <w:t>]</w:t>
            </w:r>
          </w:p>
        </w:tc>
      </w:tr>
      <w:tr w:rsidR="00870F2D" w:rsidRPr="00773978" w:rsidTr="00735734">
        <w:trPr>
          <w:jc w:val="center"/>
        </w:trPr>
        <w:tc>
          <w:tcPr>
            <w:tcW w:w="616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rPr>
                <w:sz w:val="20"/>
                <w:szCs w:val="20"/>
              </w:rPr>
            </w:pPr>
            <w:r w:rsidRPr="00773978">
              <w:rPr>
                <w:b/>
                <w:bCs/>
                <w:sz w:val="20"/>
                <w:szCs w:val="20"/>
              </w:rPr>
              <w:t>Nível Hierárquico – 1</w:t>
            </w:r>
          </w:p>
        </w:tc>
        <w:tc>
          <w:tcPr>
            <w:tcW w:w="4588"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870F2D" w:rsidP="006B4B96">
            <w:pPr>
              <w:pStyle w:val="psds-corpodetexto"/>
              <w:spacing w:before="0" w:beforeAutospacing="0" w:after="0" w:afterAutospacing="0"/>
              <w:rPr>
                <w:sz w:val="20"/>
                <w:szCs w:val="20"/>
              </w:rPr>
            </w:pPr>
            <w:r w:rsidRPr="00773978">
              <w:rPr>
                <w:b/>
                <w:bCs/>
                <w:sz w:val="20"/>
                <w:szCs w:val="20"/>
              </w:rPr>
              <w:t>Ocorrência – um (por arquivo)</w:t>
            </w:r>
          </w:p>
        </w:tc>
      </w:tr>
      <w:tr w:rsidR="00870F2D" w:rsidRPr="00773978" w:rsidTr="00735734">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rPr>
                <w:sz w:val="20"/>
                <w:szCs w:val="20"/>
              </w:rPr>
            </w:pPr>
            <w:r w:rsidRPr="00773978">
              <w:rPr>
                <w:b/>
                <w:bCs/>
                <w:sz w:val="20"/>
                <w:szCs w:val="20"/>
              </w:rPr>
              <w:t>Campo(s) chave: [REG]</w:t>
            </w:r>
          </w:p>
        </w:tc>
      </w:tr>
    </w:tbl>
    <w:p w:rsidR="00870F2D" w:rsidRPr="00773978" w:rsidRDefault="00870F2D" w:rsidP="00870F2D">
      <w:pPr>
        <w:spacing w:line="240" w:lineRule="auto"/>
        <w:rPr>
          <w:rFonts w:cs="Times New Roman"/>
          <w:szCs w:val="20"/>
        </w:rPr>
      </w:pPr>
      <w:r w:rsidRPr="00773978">
        <w:rPr>
          <w:rFonts w:cs="Times New Roman"/>
          <w:szCs w:val="20"/>
        </w:rPr>
        <w:t> </w:t>
      </w:r>
    </w:p>
    <w:tbl>
      <w:tblPr>
        <w:tblW w:w="10717" w:type="dxa"/>
        <w:jc w:val="center"/>
        <w:tblCellMar>
          <w:left w:w="0" w:type="dxa"/>
          <w:right w:w="0" w:type="dxa"/>
        </w:tblCellMar>
        <w:tblLook w:val="04A0" w:firstRow="1" w:lastRow="0" w:firstColumn="1" w:lastColumn="0" w:noHBand="0" w:noVBand="1"/>
      </w:tblPr>
      <w:tblGrid>
        <w:gridCol w:w="449"/>
        <w:gridCol w:w="1261"/>
        <w:gridCol w:w="1785"/>
        <w:gridCol w:w="677"/>
        <w:gridCol w:w="1048"/>
        <w:gridCol w:w="922"/>
        <w:gridCol w:w="887"/>
        <w:gridCol w:w="1245"/>
        <w:gridCol w:w="2443"/>
      </w:tblGrid>
      <w:tr w:rsidR="00735734" w:rsidRPr="00773978" w:rsidTr="00735734">
        <w:trPr>
          <w:jc w:val="center"/>
        </w:trPr>
        <w:tc>
          <w:tcPr>
            <w:tcW w:w="449"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Nº</w:t>
            </w:r>
          </w:p>
        </w:tc>
        <w:tc>
          <w:tcPr>
            <w:tcW w:w="12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Campo</w:t>
            </w:r>
          </w:p>
        </w:tc>
        <w:tc>
          <w:tcPr>
            <w:tcW w:w="178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Descrição</w:t>
            </w:r>
          </w:p>
        </w:tc>
        <w:tc>
          <w:tcPr>
            <w:tcW w:w="67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Tipo</w:t>
            </w:r>
          </w:p>
        </w:tc>
        <w:tc>
          <w:tcPr>
            <w:tcW w:w="104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Tamanho</w:t>
            </w:r>
          </w:p>
        </w:tc>
        <w:tc>
          <w:tcPr>
            <w:tcW w:w="92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Decimal</w:t>
            </w:r>
          </w:p>
        </w:tc>
        <w:tc>
          <w:tcPr>
            <w:tcW w:w="88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Valores Válidos</w:t>
            </w:r>
          </w:p>
        </w:tc>
        <w:tc>
          <w:tcPr>
            <w:tcW w:w="124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Obrigatório</w:t>
            </w:r>
          </w:p>
        </w:tc>
        <w:tc>
          <w:tcPr>
            <w:tcW w:w="244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870F2D" w:rsidRPr="00773978" w:rsidRDefault="00870F2D" w:rsidP="006B4B96">
            <w:pPr>
              <w:pStyle w:val="psds-corpodetexto"/>
              <w:spacing w:before="0" w:beforeAutospacing="0" w:after="0" w:afterAutospacing="0"/>
              <w:jc w:val="center"/>
              <w:rPr>
                <w:sz w:val="20"/>
                <w:szCs w:val="20"/>
              </w:rPr>
            </w:pPr>
            <w:r w:rsidRPr="00773978">
              <w:rPr>
                <w:b/>
                <w:bCs/>
                <w:sz w:val="20"/>
                <w:szCs w:val="20"/>
              </w:rPr>
              <w:t>Regras de Validação do Campo</w:t>
            </w:r>
          </w:p>
        </w:tc>
      </w:tr>
      <w:tr w:rsidR="00735734" w:rsidRPr="00773978" w:rsidTr="00735734">
        <w:trPr>
          <w:jc w:val="center"/>
        </w:trPr>
        <w:tc>
          <w:tcPr>
            <w:tcW w:w="44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01</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REG</w:t>
            </w:r>
          </w:p>
        </w:tc>
        <w:tc>
          <w:tcPr>
            <w:tcW w:w="1785"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Texto fixo contendo “</w:t>
            </w:r>
            <w:r w:rsidR="00C2756C" w:rsidRPr="00773978">
              <w:rPr>
                <w:rFonts w:cs="Times New Roman"/>
                <w:szCs w:val="20"/>
              </w:rPr>
              <w:t>9</w:t>
            </w:r>
            <w:r w:rsidRPr="00773978">
              <w:rPr>
                <w:rFonts w:cs="Times New Roman"/>
                <w:szCs w:val="20"/>
              </w:rPr>
              <w:t>990”.</w:t>
            </w:r>
          </w:p>
        </w:tc>
        <w:tc>
          <w:tcPr>
            <w:tcW w:w="677"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C</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004</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w:t>
            </w:r>
          </w:p>
        </w:tc>
        <w:tc>
          <w:tcPr>
            <w:tcW w:w="887"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w:t>
            </w:r>
            <w:r w:rsidR="00C2756C" w:rsidRPr="00773978">
              <w:rPr>
                <w:rFonts w:cs="Times New Roman"/>
                <w:szCs w:val="20"/>
              </w:rPr>
              <w:t>9</w:t>
            </w:r>
            <w:r w:rsidRPr="00773978">
              <w:rPr>
                <w:rFonts w:cs="Times New Roman"/>
                <w:szCs w:val="20"/>
              </w:rPr>
              <w:t>990"</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Sim</w:t>
            </w:r>
          </w:p>
        </w:tc>
        <w:tc>
          <w:tcPr>
            <w:tcW w:w="2443"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w:t>
            </w:r>
          </w:p>
        </w:tc>
      </w:tr>
      <w:tr w:rsidR="00735734" w:rsidRPr="00773978" w:rsidTr="00735734">
        <w:trPr>
          <w:jc w:val="center"/>
        </w:trPr>
        <w:tc>
          <w:tcPr>
            <w:tcW w:w="44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02</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76278E">
            <w:pPr>
              <w:spacing w:line="240" w:lineRule="auto"/>
              <w:rPr>
                <w:rFonts w:cs="Times New Roman"/>
                <w:szCs w:val="20"/>
              </w:rPr>
            </w:pPr>
            <w:r w:rsidRPr="00773978">
              <w:rPr>
                <w:rFonts w:cs="Times New Roman"/>
                <w:szCs w:val="20"/>
              </w:rPr>
              <w:t>QTD_LIN_</w:t>
            </w:r>
            <w:r w:rsidR="0076278E" w:rsidRPr="00773978">
              <w:rPr>
                <w:rFonts w:cs="Times New Roman"/>
                <w:szCs w:val="20"/>
              </w:rPr>
              <w:t>9</w:t>
            </w:r>
          </w:p>
        </w:tc>
        <w:tc>
          <w:tcPr>
            <w:tcW w:w="1785"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Quant</w:t>
            </w:r>
            <w:r w:rsidR="00C2756C" w:rsidRPr="00773978">
              <w:rPr>
                <w:rFonts w:cs="Times New Roman"/>
                <w:szCs w:val="20"/>
              </w:rPr>
              <w:t>idade total de linhas do Bloco 9</w:t>
            </w:r>
            <w:r w:rsidRPr="00773978">
              <w:rPr>
                <w:rFonts w:cs="Times New Roman"/>
                <w:szCs w:val="20"/>
              </w:rPr>
              <w:t>.</w:t>
            </w:r>
          </w:p>
        </w:tc>
        <w:tc>
          <w:tcPr>
            <w:tcW w:w="677"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N</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w:t>
            </w:r>
          </w:p>
        </w:tc>
        <w:tc>
          <w:tcPr>
            <w:tcW w:w="887"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870F2D" w:rsidRPr="00773978" w:rsidRDefault="00870F2D" w:rsidP="006B4B96">
            <w:pPr>
              <w:spacing w:line="240" w:lineRule="auto"/>
              <w:rPr>
                <w:rFonts w:cs="Times New Roman"/>
                <w:szCs w:val="20"/>
              </w:rPr>
            </w:pPr>
            <w:r w:rsidRPr="00773978">
              <w:rPr>
                <w:rFonts w:cs="Times New Roman"/>
                <w:szCs w:val="20"/>
              </w:rPr>
              <w:t>Sim</w:t>
            </w:r>
          </w:p>
        </w:tc>
        <w:tc>
          <w:tcPr>
            <w:tcW w:w="2443" w:type="dxa"/>
            <w:tcBorders>
              <w:top w:val="nil"/>
              <w:left w:val="nil"/>
              <w:bottom w:val="single" w:sz="6" w:space="0" w:color="auto"/>
              <w:right w:val="single" w:sz="6" w:space="0" w:color="auto"/>
            </w:tcBorders>
            <w:tcMar>
              <w:top w:w="0" w:type="dxa"/>
              <w:left w:w="108" w:type="dxa"/>
              <w:bottom w:w="0" w:type="dxa"/>
              <w:right w:w="108" w:type="dxa"/>
            </w:tcMar>
            <w:hideMark/>
          </w:tcPr>
          <w:p w:rsidR="00735734" w:rsidRPr="00773978" w:rsidRDefault="00735734" w:rsidP="0076278E">
            <w:pPr>
              <w:spacing w:line="240" w:lineRule="auto"/>
              <w:rPr>
                <w:rFonts w:cs="Times New Roman"/>
                <w:szCs w:val="20"/>
              </w:rPr>
            </w:pPr>
            <w:r w:rsidRPr="00773978">
              <w:rPr>
                <w:rFonts w:cs="Times New Roman"/>
                <w:szCs w:val="20"/>
              </w:rPr>
              <w:t>[REGRA_QRD_LIN_</w:t>
            </w:r>
          </w:p>
          <w:p w:rsidR="00870F2D" w:rsidRPr="00773978" w:rsidRDefault="00735734" w:rsidP="00735734">
            <w:pPr>
              <w:spacing w:line="240" w:lineRule="auto"/>
              <w:rPr>
                <w:rFonts w:cs="Times New Roman"/>
                <w:szCs w:val="20"/>
              </w:rPr>
            </w:pPr>
            <w:r w:rsidRPr="00773978">
              <w:rPr>
                <w:rFonts w:cs="Times New Roman"/>
                <w:szCs w:val="20"/>
              </w:rPr>
              <w:t>BLOCO9]</w:t>
            </w:r>
          </w:p>
        </w:tc>
      </w:tr>
    </w:tbl>
    <w:p w:rsidR="00870F2D" w:rsidRPr="00773978" w:rsidRDefault="00870F2D" w:rsidP="00870F2D">
      <w:pPr>
        <w:pStyle w:val="Corpodetexto"/>
        <w:spacing w:line="240" w:lineRule="auto"/>
        <w:ind w:firstLine="708"/>
        <w:rPr>
          <w:rFonts w:ascii="Times New Roman" w:hAnsi="Times New Roman"/>
          <w:color w:val="auto"/>
          <w:sz w:val="20"/>
          <w:szCs w:val="20"/>
        </w:rPr>
      </w:pPr>
    </w:p>
    <w:p w:rsidR="00870F2D" w:rsidRPr="00773978" w:rsidRDefault="00870F2D" w:rsidP="00870F2D">
      <w:pPr>
        <w:pStyle w:val="Corpodetexto"/>
        <w:rPr>
          <w:rFonts w:ascii="Times New Roman" w:hAnsi="Times New Roman"/>
          <w:b/>
          <w:sz w:val="20"/>
          <w:szCs w:val="20"/>
        </w:rPr>
      </w:pPr>
      <w:r w:rsidRPr="00773978">
        <w:rPr>
          <w:rFonts w:ascii="Times New Roman" w:hAnsi="Times New Roman"/>
          <w:b/>
          <w:sz w:val="20"/>
          <w:szCs w:val="20"/>
        </w:rPr>
        <w:t>I - Observações:</w:t>
      </w:r>
    </w:p>
    <w:p w:rsidR="00870F2D" w:rsidRPr="00773978" w:rsidRDefault="00870F2D" w:rsidP="00870F2D">
      <w:pPr>
        <w:pStyle w:val="Corpodetexto"/>
        <w:rPr>
          <w:rFonts w:ascii="Times New Roman" w:hAnsi="Times New Roman"/>
          <w:sz w:val="20"/>
          <w:szCs w:val="20"/>
        </w:rPr>
      </w:pPr>
    </w:p>
    <w:p w:rsidR="00870F2D" w:rsidRPr="00773978" w:rsidRDefault="005953BF" w:rsidP="00870F2D">
      <w:pPr>
        <w:pStyle w:val="Corpodetexto"/>
        <w:ind w:firstLine="708"/>
        <w:rPr>
          <w:rFonts w:ascii="Times New Roman" w:hAnsi="Times New Roman"/>
          <w:sz w:val="20"/>
          <w:szCs w:val="20"/>
        </w:rPr>
      </w:pPr>
      <w:r w:rsidRPr="00773978">
        <w:rPr>
          <w:rFonts w:ascii="Times New Roman" w:hAnsi="Times New Roman"/>
          <w:sz w:val="20"/>
          <w:szCs w:val="20"/>
        </w:rPr>
        <w:t>Registro</w:t>
      </w:r>
      <w:r w:rsidR="00870F2D" w:rsidRPr="00773978">
        <w:rPr>
          <w:rFonts w:ascii="Times New Roman" w:hAnsi="Times New Roman"/>
          <w:sz w:val="20"/>
          <w:szCs w:val="20"/>
        </w:rPr>
        <w:t xml:space="preserve"> obrigatório</w:t>
      </w:r>
    </w:p>
    <w:p w:rsidR="00870F2D" w:rsidRPr="00773978" w:rsidRDefault="00870F2D" w:rsidP="00870F2D">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870F2D" w:rsidRPr="00773978" w:rsidRDefault="00870F2D" w:rsidP="00870F2D">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870F2D" w:rsidRPr="00773978" w:rsidRDefault="00870F2D" w:rsidP="00870F2D">
      <w:pPr>
        <w:pStyle w:val="Corpodetexto"/>
        <w:spacing w:line="240" w:lineRule="auto"/>
        <w:rPr>
          <w:rFonts w:ascii="Times New Roman" w:hAnsi="Times New Roman"/>
          <w:sz w:val="20"/>
          <w:szCs w:val="20"/>
        </w:rPr>
      </w:pPr>
    </w:p>
    <w:p w:rsidR="00870F2D" w:rsidRPr="00773978" w:rsidRDefault="00870F2D" w:rsidP="00870F2D">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870F2D" w:rsidRPr="00773978" w:rsidRDefault="00870F2D" w:rsidP="00870F2D">
      <w:pPr>
        <w:pStyle w:val="Corpodetexto"/>
        <w:spacing w:line="240" w:lineRule="auto"/>
        <w:rPr>
          <w:rFonts w:ascii="Times New Roman" w:hAnsi="Times New Roman"/>
          <w:sz w:val="20"/>
          <w:szCs w:val="20"/>
        </w:rPr>
      </w:pPr>
    </w:p>
    <w:p w:rsidR="00870F2D" w:rsidRPr="00773978" w:rsidRDefault="00870F2D" w:rsidP="00870F2D">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870F2D" w:rsidRPr="00773978" w:rsidRDefault="00870F2D" w:rsidP="00870F2D">
      <w:pPr>
        <w:pStyle w:val="Corpodetexto"/>
        <w:rPr>
          <w:rFonts w:ascii="Times New Roman" w:hAnsi="Times New Roman"/>
          <w:color w:val="auto"/>
          <w:sz w:val="20"/>
          <w:szCs w:val="20"/>
        </w:rPr>
      </w:pPr>
    </w:p>
    <w:p w:rsidR="0076278E" w:rsidRPr="00773978" w:rsidRDefault="00A11824" w:rsidP="000C632E">
      <w:pPr>
        <w:pStyle w:val="Corpodetexto"/>
        <w:ind w:left="708"/>
        <w:rPr>
          <w:rFonts w:ascii="Times New Roman" w:hAnsi="Times New Roman"/>
          <w:sz w:val="20"/>
          <w:szCs w:val="20"/>
        </w:rPr>
      </w:pPr>
      <w:hyperlink r:id="rId235" w:anchor="REGRA_OCORRENCIA_UNITARIA_ARQ" w:history="1">
        <w:r w:rsidR="00870F2D" w:rsidRPr="00773978">
          <w:rPr>
            <w:rFonts w:ascii="Times New Roman" w:hAnsi="Times New Roman"/>
            <w:b/>
            <w:sz w:val="20"/>
            <w:szCs w:val="20"/>
          </w:rPr>
          <w:t>REGRA_OCORRENCIA_UNITARIA_ARQ</w:t>
        </w:r>
      </w:hyperlink>
      <w:r w:rsidR="00870F2D" w:rsidRPr="00773978">
        <w:rPr>
          <w:rFonts w:ascii="Times New Roman" w:hAnsi="Times New Roman"/>
          <w:color w:val="auto"/>
          <w:sz w:val="20"/>
          <w:szCs w:val="20"/>
        </w:rPr>
        <w:t xml:space="preserve">: </w:t>
      </w:r>
      <w:r w:rsidR="00870F2D" w:rsidRPr="00773978">
        <w:rPr>
          <w:rFonts w:ascii="Times New Roman" w:hAnsi="Times New Roman"/>
          <w:sz w:val="20"/>
          <w:szCs w:val="20"/>
        </w:rPr>
        <w:t xml:space="preserve">Verifica se </w:t>
      </w:r>
      <w:r w:rsidR="003935C9" w:rsidRPr="00773978">
        <w:rPr>
          <w:rFonts w:ascii="Times New Roman" w:hAnsi="Times New Roman"/>
          <w:sz w:val="20"/>
          <w:szCs w:val="20"/>
        </w:rPr>
        <w:t xml:space="preserve">o </w:t>
      </w:r>
      <w:r w:rsidR="005953BF" w:rsidRPr="00773978">
        <w:rPr>
          <w:rFonts w:ascii="Times New Roman" w:hAnsi="Times New Roman"/>
          <w:sz w:val="20"/>
          <w:szCs w:val="20"/>
        </w:rPr>
        <w:t>registro</w:t>
      </w:r>
      <w:r w:rsidR="00870F2D" w:rsidRPr="00773978">
        <w:rPr>
          <w:rFonts w:ascii="Times New Roman" w:hAnsi="Times New Roman"/>
          <w:sz w:val="20"/>
          <w:szCs w:val="20"/>
        </w:rPr>
        <w:t xml:space="preserve"> ocorreu apenas uma vez por arquivo, considerando a chave “</w:t>
      </w:r>
      <w:r w:rsidR="00C2756C" w:rsidRPr="00773978">
        <w:rPr>
          <w:rFonts w:ascii="Times New Roman" w:hAnsi="Times New Roman"/>
          <w:sz w:val="20"/>
          <w:szCs w:val="20"/>
        </w:rPr>
        <w:t>9</w:t>
      </w:r>
      <w:r w:rsidR="00870F2D" w:rsidRPr="00773978">
        <w:rPr>
          <w:rFonts w:ascii="Times New Roman" w:hAnsi="Times New Roman"/>
          <w:sz w:val="20"/>
          <w:szCs w:val="20"/>
        </w:rPr>
        <w:t>990” (REG). Se a regra não for cumprida, o PVA do Sped Contábil gera um erro.</w:t>
      </w:r>
    </w:p>
    <w:p w:rsidR="000C632E" w:rsidRPr="00773978" w:rsidRDefault="000C632E" w:rsidP="000C632E">
      <w:pPr>
        <w:pStyle w:val="Corpodetexto"/>
        <w:ind w:left="708"/>
        <w:rPr>
          <w:rFonts w:ascii="Times New Roman" w:hAnsi="Times New Roman"/>
          <w:sz w:val="20"/>
          <w:szCs w:val="20"/>
        </w:rPr>
      </w:pPr>
    </w:p>
    <w:p w:rsidR="00870F2D" w:rsidRPr="00773978" w:rsidRDefault="00870F2D" w:rsidP="00870F2D">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870F2D" w:rsidRPr="00773978" w:rsidRDefault="00870F2D" w:rsidP="00870F2D">
      <w:pPr>
        <w:pStyle w:val="Corpodetexto"/>
        <w:spacing w:line="240" w:lineRule="auto"/>
        <w:rPr>
          <w:rFonts w:ascii="Times New Roman" w:hAnsi="Times New Roman"/>
          <w:sz w:val="20"/>
          <w:szCs w:val="20"/>
        </w:rPr>
      </w:pPr>
    </w:p>
    <w:p w:rsidR="00870F2D" w:rsidRPr="00773978" w:rsidRDefault="00A11824" w:rsidP="00870F2D">
      <w:pPr>
        <w:pStyle w:val="Corpodetexto"/>
        <w:ind w:left="708"/>
        <w:rPr>
          <w:rFonts w:ascii="Times New Roman" w:hAnsi="Times New Roman"/>
          <w:sz w:val="20"/>
          <w:szCs w:val="20"/>
        </w:rPr>
      </w:pPr>
      <w:hyperlink r:id="rId236" w:anchor="REGRA_QTD_LIN_BLOCO0" w:history="1">
        <w:r w:rsidR="00870F2D" w:rsidRPr="00773978">
          <w:rPr>
            <w:rFonts w:ascii="Times New Roman" w:hAnsi="Times New Roman"/>
            <w:b/>
            <w:sz w:val="20"/>
            <w:szCs w:val="20"/>
          </w:rPr>
          <w:t>REGRA_QTD_LIN_BLOCO</w:t>
        </w:r>
      </w:hyperlink>
      <w:r w:rsidR="00C2756C" w:rsidRPr="00773978">
        <w:rPr>
          <w:rFonts w:ascii="Times New Roman" w:hAnsi="Times New Roman"/>
          <w:b/>
          <w:sz w:val="20"/>
          <w:szCs w:val="20"/>
        </w:rPr>
        <w:t>9</w:t>
      </w:r>
      <w:r w:rsidR="00870F2D" w:rsidRPr="00773978">
        <w:rPr>
          <w:rFonts w:ascii="Times New Roman" w:hAnsi="Times New Roman"/>
          <w:sz w:val="20"/>
          <w:szCs w:val="20"/>
        </w:rPr>
        <w:t>: Verific</w:t>
      </w:r>
      <w:r w:rsidR="00C2756C" w:rsidRPr="00773978">
        <w:rPr>
          <w:rFonts w:ascii="Times New Roman" w:hAnsi="Times New Roman"/>
          <w:sz w:val="20"/>
          <w:szCs w:val="20"/>
        </w:rPr>
        <w:t>a se numero de linhas do bloco 9</w:t>
      </w:r>
      <w:r w:rsidR="00870F2D" w:rsidRPr="00773978">
        <w:rPr>
          <w:rFonts w:ascii="Times New Roman" w:hAnsi="Times New Roman"/>
          <w:sz w:val="20"/>
          <w:szCs w:val="20"/>
        </w:rPr>
        <w:t xml:space="preserve"> é igual ao valor informado em “QTD_LIN” (Campo 02).</w:t>
      </w:r>
    </w:p>
    <w:p w:rsidR="00870F2D" w:rsidRPr="00773978" w:rsidRDefault="00870F2D" w:rsidP="00870F2D">
      <w:pPr>
        <w:pStyle w:val="Corpodetexto"/>
        <w:spacing w:line="240" w:lineRule="auto"/>
        <w:rPr>
          <w:rFonts w:ascii="Times New Roman" w:hAnsi="Times New Roman"/>
          <w:sz w:val="20"/>
          <w:szCs w:val="20"/>
        </w:rPr>
      </w:pPr>
    </w:p>
    <w:p w:rsidR="003935C9" w:rsidRPr="00773978" w:rsidRDefault="00735734" w:rsidP="00870F2D">
      <w:pPr>
        <w:pStyle w:val="Corpodetexto"/>
        <w:rPr>
          <w:rFonts w:ascii="Times New Roman" w:hAnsi="Times New Roman"/>
          <w:b/>
          <w:sz w:val="20"/>
          <w:szCs w:val="20"/>
        </w:rPr>
      </w:pPr>
      <w:r w:rsidRPr="00773978">
        <w:rPr>
          <w:rFonts w:ascii="Times New Roman" w:hAnsi="Times New Roman"/>
          <w:b/>
          <w:sz w:val="20"/>
          <w:szCs w:val="20"/>
        </w:rPr>
        <w:t>V - Exemplo de P</w:t>
      </w:r>
      <w:r w:rsidR="00870F2D" w:rsidRPr="00773978">
        <w:rPr>
          <w:rFonts w:ascii="Times New Roman" w:hAnsi="Times New Roman"/>
          <w:b/>
          <w:sz w:val="20"/>
          <w:szCs w:val="20"/>
        </w:rPr>
        <w:t xml:space="preserve">reenchimento: </w:t>
      </w:r>
    </w:p>
    <w:p w:rsidR="00870F2D" w:rsidRPr="00773978" w:rsidRDefault="00870F2D" w:rsidP="003935C9">
      <w:pPr>
        <w:pStyle w:val="Corpodetexto"/>
        <w:ind w:firstLine="708"/>
        <w:rPr>
          <w:rFonts w:ascii="Times New Roman" w:hAnsi="Times New Roman"/>
          <w:b/>
          <w:sz w:val="20"/>
          <w:szCs w:val="20"/>
        </w:rPr>
      </w:pPr>
      <w:r w:rsidRPr="00773978">
        <w:rPr>
          <w:rFonts w:ascii="Times New Roman" w:hAnsi="Times New Roman"/>
          <w:b/>
          <w:sz w:val="20"/>
          <w:szCs w:val="20"/>
        </w:rPr>
        <w:t>|</w:t>
      </w:r>
      <w:r w:rsidR="00C2756C" w:rsidRPr="00773978">
        <w:rPr>
          <w:rFonts w:ascii="Times New Roman" w:hAnsi="Times New Roman"/>
          <w:b/>
          <w:sz w:val="20"/>
          <w:szCs w:val="20"/>
        </w:rPr>
        <w:t>9</w:t>
      </w:r>
      <w:r w:rsidRPr="00773978">
        <w:rPr>
          <w:rFonts w:ascii="Times New Roman" w:hAnsi="Times New Roman"/>
          <w:b/>
          <w:sz w:val="20"/>
          <w:szCs w:val="20"/>
        </w:rPr>
        <w:t>990|100|</w:t>
      </w:r>
      <w:r w:rsidRPr="00773978">
        <w:rPr>
          <w:rFonts w:ascii="Times New Roman" w:hAnsi="Times New Roman"/>
          <w:sz w:val="20"/>
          <w:szCs w:val="20"/>
        </w:rPr>
        <w:t xml:space="preserve"> </w:t>
      </w:r>
    </w:p>
    <w:p w:rsidR="00870F2D" w:rsidRPr="00773978" w:rsidRDefault="00870F2D" w:rsidP="003935C9">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xml:space="preserve">: </w:t>
      </w:r>
      <w:r w:rsidR="00C2756C" w:rsidRPr="00773978">
        <w:rPr>
          <w:rFonts w:ascii="Times New Roman" w:hAnsi="Times New Roman"/>
        </w:rPr>
        <w:t>9</w:t>
      </w:r>
      <w:r w:rsidRPr="00773978">
        <w:rPr>
          <w:rFonts w:ascii="Times New Roman" w:hAnsi="Times New Roman"/>
        </w:rPr>
        <w:t>990</w:t>
      </w:r>
    </w:p>
    <w:p w:rsidR="00870F2D" w:rsidRPr="00773978" w:rsidRDefault="00870F2D" w:rsidP="003935C9">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Quantidade Total de Linhas do Bloco </w:t>
      </w:r>
      <w:r w:rsidR="00C2756C" w:rsidRPr="00773978">
        <w:rPr>
          <w:rFonts w:ascii="Times New Roman" w:hAnsi="Times New Roman"/>
        </w:rPr>
        <w:t>9</w:t>
      </w:r>
      <w:r w:rsidRPr="00773978">
        <w:rPr>
          <w:rFonts w:ascii="Times New Roman" w:hAnsi="Times New Roman"/>
        </w:rPr>
        <w:t xml:space="preserve">: 100 (O bloco </w:t>
      </w:r>
      <w:r w:rsidR="00C2756C" w:rsidRPr="00773978">
        <w:rPr>
          <w:rFonts w:ascii="Times New Roman" w:hAnsi="Times New Roman"/>
        </w:rPr>
        <w:t>9</w:t>
      </w:r>
      <w:r w:rsidRPr="00773978">
        <w:rPr>
          <w:rFonts w:ascii="Times New Roman" w:hAnsi="Times New Roman"/>
        </w:rPr>
        <w:t xml:space="preserve"> tem um total de 100 linhas)</w:t>
      </w:r>
    </w:p>
    <w:p w:rsidR="00870F2D" w:rsidRPr="00773978" w:rsidRDefault="00870F2D" w:rsidP="00870F2D">
      <w:pPr>
        <w:rPr>
          <w:rFonts w:cs="Times New Roman"/>
          <w:color w:val="000000"/>
          <w:szCs w:val="20"/>
        </w:rPr>
      </w:pPr>
      <w:r w:rsidRPr="00773978">
        <w:rPr>
          <w:rFonts w:cs="Times New Roman"/>
          <w:color w:val="000000"/>
          <w:szCs w:val="20"/>
        </w:rPr>
        <w:t> </w:t>
      </w:r>
    </w:p>
    <w:p w:rsidR="00735734" w:rsidRPr="00773978" w:rsidRDefault="00735734">
      <w:pPr>
        <w:rPr>
          <w:rFonts w:eastAsia="Times New Roman" w:cs="Times New Roman"/>
          <w:b/>
          <w:bCs/>
          <w:color w:val="0000FF"/>
          <w:szCs w:val="20"/>
          <w:lang w:eastAsia="pt-BR"/>
        </w:rPr>
      </w:pPr>
      <w:r w:rsidRPr="00773978">
        <w:rPr>
          <w:color w:val="0000FF"/>
          <w:szCs w:val="20"/>
        </w:rPr>
        <w:br w:type="page"/>
      </w:r>
    </w:p>
    <w:p w:rsidR="00344F26" w:rsidRPr="00773978" w:rsidRDefault="00344F26" w:rsidP="00344F26">
      <w:pPr>
        <w:pStyle w:val="Ttulo1"/>
        <w:jc w:val="both"/>
        <w:rPr>
          <w:szCs w:val="20"/>
        </w:rPr>
      </w:pPr>
      <w:bookmarkStart w:id="176" w:name="_Toc450294944"/>
      <w:r w:rsidRPr="00773978">
        <w:rPr>
          <w:szCs w:val="20"/>
        </w:rPr>
        <w:lastRenderedPageBreak/>
        <w:t>3.</w:t>
      </w:r>
      <w:r w:rsidR="000C632E" w:rsidRPr="00773978">
        <w:rPr>
          <w:szCs w:val="20"/>
        </w:rPr>
        <w:t>1.</w:t>
      </w:r>
      <w:r w:rsidRPr="00773978">
        <w:rPr>
          <w:szCs w:val="20"/>
        </w:rPr>
        <w:t xml:space="preserve">6.5. </w:t>
      </w:r>
      <w:r w:rsidR="005953BF" w:rsidRPr="00773978">
        <w:rPr>
          <w:szCs w:val="20"/>
        </w:rPr>
        <w:t>Registro</w:t>
      </w:r>
      <w:r w:rsidRPr="00773978">
        <w:rPr>
          <w:szCs w:val="20"/>
        </w:rPr>
        <w:t xml:space="preserve"> 9999: Encerramento do Arquivo Digital</w:t>
      </w:r>
      <w:bookmarkEnd w:id="176"/>
    </w:p>
    <w:p w:rsidR="00C2756C" w:rsidRPr="00773978" w:rsidRDefault="00C2756C" w:rsidP="00C2756C">
      <w:pPr>
        <w:pStyle w:val="Corpodetexto"/>
        <w:ind w:firstLine="708"/>
        <w:rPr>
          <w:rFonts w:ascii="Times New Roman" w:hAnsi="Times New Roman"/>
          <w:sz w:val="20"/>
          <w:szCs w:val="20"/>
        </w:rPr>
      </w:pPr>
    </w:p>
    <w:p w:rsidR="00C2756C" w:rsidRPr="00773978" w:rsidRDefault="00C2756C" w:rsidP="00C2756C">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9999 encerra o arquivo digital e indica o seu total de linhas. O </w:t>
      </w:r>
      <w:r w:rsidR="005953BF" w:rsidRPr="00773978">
        <w:rPr>
          <w:rFonts w:ascii="Times New Roman" w:hAnsi="Times New Roman"/>
          <w:sz w:val="20"/>
          <w:szCs w:val="20"/>
        </w:rPr>
        <w:t>registro</w:t>
      </w:r>
      <w:r w:rsidRPr="00773978">
        <w:rPr>
          <w:rFonts w:ascii="Times New Roman" w:hAnsi="Times New Roman"/>
          <w:sz w:val="20"/>
          <w:szCs w:val="20"/>
        </w:rPr>
        <w:t xml:space="preserve"> 9999 também deve ser considerado no total de linhas do arquivo digital.</w:t>
      </w:r>
    </w:p>
    <w:p w:rsidR="00C2756C" w:rsidRPr="00773978" w:rsidRDefault="00C2756C" w:rsidP="00C2756C">
      <w:pPr>
        <w:pStyle w:val="Corpodetexto"/>
        <w:ind w:firstLine="708"/>
        <w:rPr>
          <w:rFonts w:ascii="Times New Roman" w:hAnsi="Times New Roman"/>
          <w:sz w:val="20"/>
          <w:szCs w:val="20"/>
        </w:rPr>
      </w:pPr>
    </w:p>
    <w:tbl>
      <w:tblPr>
        <w:tblW w:w="10873" w:type="dxa"/>
        <w:jc w:val="center"/>
        <w:tblCellMar>
          <w:left w:w="0" w:type="dxa"/>
          <w:right w:w="0" w:type="dxa"/>
        </w:tblCellMar>
        <w:tblLook w:val="04A0" w:firstRow="1" w:lastRow="0" w:firstColumn="1" w:lastColumn="0" w:noHBand="0" w:noVBand="1"/>
      </w:tblPr>
      <w:tblGrid>
        <w:gridCol w:w="6167"/>
        <w:gridCol w:w="4706"/>
      </w:tblGrid>
      <w:tr w:rsidR="00C2756C" w:rsidRPr="00773978" w:rsidTr="00735734">
        <w:trPr>
          <w:jc w:val="center"/>
        </w:trPr>
        <w:tc>
          <w:tcPr>
            <w:tcW w:w="1087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2756C" w:rsidRPr="00773978" w:rsidRDefault="005953BF" w:rsidP="006B4B96">
            <w:pPr>
              <w:pStyle w:val="psds-corpodetexto"/>
              <w:spacing w:before="0" w:beforeAutospacing="0" w:after="0" w:afterAutospacing="0"/>
              <w:rPr>
                <w:sz w:val="20"/>
                <w:szCs w:val="20"/>
              </w:rPr>
            </w:pPr>
            <w:r w:rsidRPr="00773978">
              <w:rPr>
                <w:b/>
                <w:bCs/>
                <w:sz w:val="20"/>
                <w:szCs w:val="20"/>
              </w:rPr>
              <w:t>REGISTRO</w:t>
            </w:r>
            <w:r w:rsidR="00C2756C" w:rsidRPr="00773978">
              <w:rPr>
                <w:b/>
                <w:bCs/>
                <w:sz w:val="20"/>
                <w:szCs w:val="20"/>
              </w:rPr>
              <w:t xml:space="preserve"> 9999: ENCERRAMENTO DO ARQUIVO DIGITAL</w:t>
            </w:r>
          </w:p>
        </w:tc>
      </w:tr>
      <w:tr w:rsidR="00C2756C" w:rsidRPr="00773978" w:rsidTr="00735734">
        <w:trPr>
          <w:jc w:val="center"/>
        </w:trPr>
        <w:tc>
          <w:tcPr>
            <w:tcW w:w="1087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2756C" w:rsidRPr="00773978" w:rsidRDefault="00C2756C" w:rsidP="006B4B96">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C2756C" w:rsidRPr="00773978" w:rsidRDefault="00C2756C" w:rsidP="006B4B96">
            <w:pPr>
              <w:pStyle w:val="psds-corpodetexto"/>
              <w:spacing w:before="0" w:beforeAutospacing="0" w:after="0" w:afterAutospacing="0"/>
              <w:rPr>
                <w:sz w:val="20"/>
                <w:szCs w:val="20"/>
              </w:rPr>
            </w:pPr>
            <w:r w:rsidRPr="00773978">
              <w:rPr>
                <w:sz w:val="20"/>
                <w:szCs w:val="20"/>
              </w:rPr>
              <w:t>[</w:t>
            </w:r>
            <w:hyperlink r:id="rId237" w:anchor="REGRA_OCORRENCIA_UNITARIA_ARQ" w:history="1">
              <w:r w:rsidRPr="00773978">
                <w:rPr>
                  <w:rStyle w:val="Hyperlink"/>
                  <w:color w:val="auto"/>
                  <w:sz w:val="20"/>
                  <w:szCs w:val="20"/>
                </w:rPr>
                <w:t>REGRA_OCORRENCIA_UNITARIA_ARQ</w:t>
              </w:r>
            </w:hyperlink>
            <w:r w:rsidRPr="00773978">
              <w:rPr>
                <w:sz w:val="20"/>
                <w:szCs w:val="20"/>
              </w:rPr>
              <w:t>]</w:t>
            </w:r>
          </w:p>
        </w:tc>
      </w:tr>
      <w:tr w:rsidR="00C2756C" w:rsidRPr="00773978" w:rsidTr="00735734">
        <w:trPr>
          <w:jc w:val="center"/>
        </w:trPr>
        <w:tc>
          <w:tcPr>
            <w:tcW w:w="616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2756C" w:rsidRPr="00773978" w:rsidRDefault="00C2756C" w:rsidP="006B4B96">
            <w:pPr>
              <w:pStyle w:val="psds-corpodetexto"/>
              <w:spacing w:before="0" w:beforeAutospacing="0" w:after="0" w:afterAutospacing="0"/>
              <w:rPr>
                <w:sz w:val="20"/>
                <w:szCs w:val="20"/>
              </w:rPr>
            </w:pPr>
            <w:r w:rsidRPr="00773978">
              <w:rPr>
                <w:b/>
                <w:bCs/>
                <w:sz w:val="20"/>
                <w:szCs w:val="20"/>
              </w:rPr>
              <w:t>Nível Hierárquico – 1</w:t>
            </w:r>
          </w:p>
        </w:tc>
        <w:tc>
          <w:tcPr>
            <w:tcW w:w="470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C2756C" w:rsidRPr="00773978" w:rsidRDefault="00C2756C" w:rsidP="006B4B96">
            <w:pPr>
              <w:pStyle w:val="psds-corpodetexto"/>
              <w:spacing w:before="0" w:beforeAutospacing="0" w:after="0" w:afterAutospacing="0"/>
              <w:rPr>
                <w:sz w:val="20"/>
                <w:szCs w:val="20"/>
              </w:rPr>
            </w:pPr>
            <w:r w:rsidRPr="00773978">
              <w:rPr>
                <w:b/>
                <w:bCs/>
                <w:sz w:val="20"/>
                <w:szCs w:val="20"/>
              </w:rPr>
              <w:t>Ocorrência – um (por arquivo)</w:t>
            </w:r>
          </w:p>
        </w:tc>
      </w:tr>
      <w:tr w:rsidR="00C2756C" w:rsidRPr="00773978" w:rsidTr="00735734">
        <w:trPr>
          <w:jc w:val="center"/>
        </w:trPr>
        <w:tc>
          <w:tcPr>
            <w:tcW w:w="1087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2756C" w:rsidRPr="00773978" w:rsidRDefault="00C2756C" w:rsidP="006B4B96">
            <w:pPr>
              <w:pStyle w:val="psds-corpodetexto"/>
              <w:spacing w:before="0" w:beforeAutospacing="0" w:after="0" w:afterAutospacing="0"/>
              <w:rPr>
                <w:sz w:val="20"/>
                <w:szCs w:val="20"/>
              </w:rPr>
            </w:pPr>
            <w:r w:rsidRPr="00773978">
              <w:rPr>
                <w:b/>
                <w:bCs/>
                <w:sz w:val="20"/>
                <w:szCs w:val="20"/>
              </w:rPr>
              <w:t>Campo(s) chave: [REG]</w:t>
            </w:r>
          </w:p>
        </w:tc>
      </w:tr>
    </w:tbl>
    <w:p w:rsidR="00C2756C" w:rsidRPr="00773978" w:rsidRDefault="00C2756C" w:rsidP="00C2756C">
      <w:pPr>
        <w:spacing w:line="240" w:lineRule="auto"/>
        <w:rPr>
          <w:rFonts w:cs="Times New Roman"/>
          <w:szCs w:val="20"/>
        </w:rPr>
      </w:pPr>
      <w:r w:rsidRPr="00773978">
        <w:rPr>
          <w:rFonts w:cs="Times New Roman"/>
          <w:szCs w:val="20"/>
        </w:rPr>
        <w:t> </w:t>
      </w:r>
    </w:p>
    <w:tbl>
      <w:tblPr>
        <w:tblW w:w="10895" w:type="dxa"/>
        <w:jc w:val="center"/>
        <w:tblCellMar>
          <w:left w:w="0" w:type="dxa"/>
          <w:right w:w="0" w:type="dxa"/>
        </w:tblCellMar>
        <w:tblLook w:val="04A0" w:firstRow="1" w:lastRow="0" w:firstColumn="1" w:lastColumn="0" w:noHBand="0" w:noVBand="1"/>
      </w:tblPr>
      <w:tblGrid>
        <w:gridCol w:w="463"/>
        <w:gridCol w:w="1076"/>
        <w:gridCol w:w="2253"/>
        <w:gridCol w:w="626"/>
        <w:gridCol w:w="1053"/>
        <w:gridCol w:w="926"/>
        <w:gridCol w:w="895"/>
        <w:gridCol w:w="1248"/>
        <w:gridCol w:w="2355"/>
      </w:tblGrid>
      <w:tr w:rsidR="00735734" w:rsidRPr="00773978" w:rsidTr="00735734">
        <w:trPr>
          <w:jc w:val="center"/>
        </w:trPr>
        <w:tc>
          <w:tcPr>
            <w:tcW w:w="46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2756C" w:rsidRPr="00773978" w:rsidRDefault="00C2756C" w:rsidP="006B4B96">
            <w:pPr>
              <w:pStyle w:val="psds-corpodetexto"/>
              <w:spacing w:before="0" w:beforeAutospacing="0" w:after="0" w:afterAutospacing="0"/>
              <w:jc w:val="center"/>
              <w:rPr>
                <w:sz w:val="20"/>
                <w:szCs w:val="20"/>
              </w:rPr>
            </w:pPr>
            <w:r w:rsidRPr="00773978">
              <w:rPr>
                <w:b/>
                <w:bCs/>
                <w:sz w:val="20"/>
                <w:szCs w:val="20"/>
              </w:rPr>
              <w:t>Nº</w:t>
            </w:r>
          </w:p>
        </w:tc>
        <w:tc>
          <w:tcPr>
            <w:tcW w:w="107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2756C" w:rsidRPr="00773978" w:rsidRDefault="00C2756C" w:rsidP="006B4B96">
            <w:pPr>
              <w:pStyle w:val="psds-corpodetexto"/>
              <w:spacing w:before="0" w:beforeAutospacing="0" w:after="0" w:afterAutospacing="0"/>
              <w:jc w:val="center"/>
              <w:rPr>
                <w:sz w:val="20"/>
                <w:szCs w:val="20"/>
              </w:rPr>
            </w:pPr>
            <w:r w:rsidRPr="00773978">
              <w:rPr>
                <w:b/>
                <w:bCs/>
                <w:sz w:val="20"/>
                <w:szCs w:val="20"/>
              </w:rPr>
              <w:t>Campo</w:t>
            </w:r>
          </w:p>
        </w:tc>
        <w:tc>
          <w:tcPr>
            <w:tcW w:w="225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2756C" w:rsidRPr="00773978" w:rsidRDefault="00C2756C" w:rsidP="006B4B96">
            <w:pPr>
              <w:pStyle w:val="psds-corpodetexto"/>
              <w:spacing w:before="0" w:beforeAutospacing="0" w:after="0" w:afterAutospacing="0"/>
              <w:jc w:val="center"/>
              <w:rPr>
                <w:sz w:val="20"/>
                <w:szCs w:val="20"/>
              </w:rPr>
            </w:pPr>
            <w:r w:rsidRPr="00773978">
              <w:rPr>
                <w:b/>
                <w:bCs/>
                <w:sz w:val="20"/>
                <w:szCs w:val="20"/>
              </w:rPr>
              <w:t>Descrição</w:t>
            </w:r>
          </w:p>
        </w:tc>
        <w:tc>
          <w:tcPr>
            <w:tcW w:w="62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2756C" w:rsidRPr="00773978" w:rsidRDefault="00C2756C" w:rsidP="006B4B96">
            <w:pPr>
              <w:pStyle w:val="psds-corpodetexto"/>
              <w:spacing w:before="0" w:beforeAutospacing="0" w:after="0" w:afterAutospacing="0"/>
              <w:jc w:val="center"/>
              <w:rPr>
                <w:sz w:val="20"/>
                <w:szCs w:val="20"/>
              </w:rPr>
            </w:pPr>
            <w:r w:rsidRPr="00773978">
              <w:rPr>
                <w:b/>
                <w:bCs/>
                <w:sz w:val="20"/>
                <w:szCs w:val="20"/>
              </w:rPr>
              <w:t>Tipo</w:t>
            </w:r>
          </w:p>
        </w:tc>
        <w:tc>
          <w:tcPr>
            <w:tcW w:w="105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2756C" w:rsidRPr="00773978" w:rsidRDefault="00C2756C" w:rsidP="006B4B96">
            <w:pPr>
              <w:pStyle w:val="psds-corpodetexto"/>
              <w:spacing w:before="0" w:beforeAutospacing="0" w:after="0" w:afterAutospacing="0"/>
              <w:jc w:val="center"/>
              <w:rPr>
                <w:sz w:val="20"/>
                <w:szCs w:val="20"/>
              </w:rPr>
            </w:pPr>
            <w:r w:rsidRPr="00773978">
              <w:rPr>
                <w:b/>
                <w:bCs/>
                <w:sz w:val="20"/>
                <w:szCs w:val="20"/>
              </w:rPr>
              <w:t>Tamanho</w:t>
            </w:r>
          </w:p>
        </w:tc>
        <w:tc>
          <w:tcPr>
            <w:tcW w:w="92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2756C" w:rsidRPr="00773978" w:rsidRDefault="00C2756C" w:rsidP="006B4B96">
            <w:pPr>
              <w:pStyle w:val="psds-corpodetexto"/>
              <w:spacing w:before="0" w:beforeAutospacing="0" w:after="0" w:afterAutospacing="0"/>
              <w:jc w:val="center"/>
              <w:rPr>
                <w:sz w:val="20"/>
                <w:szCs w:val="20"/>
              </w:rPr>
            </w:pPr>
            <w:r w:rsidRPr="00773978">
              <w:rPr>
                <w:b/>
                <w:bCs/>
                <w:sz w:val="20"/>
                <w:szCs w:val="20"/>
              </w:rPr>
              <w:t>Decimal</w:t>
            </w:r>
          </w:p>
        </w:tc>
        <w:tc>
          <w:tcPr>
            <w:tcW w:w="89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C2756C" w:rsidRPr="00773978" w:rsidRDefault="00C2756C" w:rsidP="006B4B96">
            <w:pPr>
              <w:pStyle w:val="psds-corpodetexto"/>
              <w:spacing w:before="0" w:beforeAutospacing="0" w:after="0" w:afterAutospacing="0"/>
              <w:jc w:val="center"/>
              <w:rPr>
                <w:sz w:val="20"/>
                <w:szCs w:val="20"/>
              </w:rPr>
            </w:pPr>
            <w:r w:rsidRPr="00773978">
              <w:rPr>
                <w:b/>
                <w:bCs/>
                <w:sz w:val="20"/>
                <w:szCs w:val="20"/>
              </w:rPr>
              <w:t>Valores Válidos</w:t>
            </w:r>
          </w:p>
        </w:tc>
        <w:tc>
          <w:tcPr>
            <w:tcW w:w="124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C2756C" w:rsidRPr="00773978" w:rsidRDefault="00C2756C" w:rsidP="006B4B96">
            <w:pPr>
              <w:pStyle w:val="psds-corpodetexto"/>
              <w:spacing w:before="0" w:beforeAutospacing="0" w:after="0" w:afterAutospacing="0"/>
              <w:jc w:val="center"/>
              <w:rPr>
                <w:sz w:val="20"/>
                <w:szCs w:val="20"/>
              </w:rPr>
            </w:pPr>
            <w:r w:rsidRPr="00773978">
              <w:rPr>
                <w:b/>
                <w:bCs/>
                <w:sz w:val="20"/>
                <w:szCs w:val="20"/>
              </w:rPr>
              <w:t>Obrigatório</w:t>
            </w:r>
          </w:p>
        </w:tc>
        <w:tc>
          <w:tcPr>
            <w:tcW w:w="235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C2756C" w:rsidRPr="00773978" w:rsidRDefault="00C2756C" w:rsidP="006B4B96">
            <w:pPr>
              <w:pStyle w:val="psds-corpodetexto"/>
              <w:spacing w:before="0" w:beforeAutospacing="0" w:after="0" w:afterAutospacing="0"/>
              <w:jc w:val="center"/>
              <w:rPr>
                <w:sz w:val="20"/>
                <w:szCs w:val="20"/>
              </w:rPr>
            </w:pPr>
            <w:r w:rsidRPr="00773978">
              <w:rPr>
                <w:b/>
                <w:bCs/>
                <w:sz w:val="20"/>
                <w:szCs w:val="20"/>
              </w:rPr>
              <w:t>Regras de Validação do Campo</w:t>
            </w:r>
          </w:p>
        </w:tc>
      </w:tr>
      <w:tr w:rsidR="00735734" w:rsidRPr="00773978" w:rsidTr="00735734">
        <w:trPr>
          <w:jc w:val="center"/>
        </w:trPr>
        <w:tc>
          <w:tcPr>
            <w:tcW w:w="46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2756C" w:rsidRPr="00773978" w:rsidRDefault="00C2756C" w:rsidP="006B4B96">
            <w:pPr>
              <w:spacing w:line="240" w:lineRule="auto"/>
              <w:rPr>
                <w:rFonts w:cs="Times New Roman"/>
                <w:szCs w:val="20"/>
              </w:rPr>
            </w:pPr>
            <w:r w:rsidRPr="00773978">
              <w:rPr>
                <w:rFonts w:cs="Times New Roman"/>
                <w:szCs w:val="20"/>
              </w:rPr>
              <w:t>01</w:t>
            </w:r>
          </w:p>
        </w:tc>
        <w:tc>
          <w:tcPr>
            <w:tcW w:w="1076" w:type="dxa"/>
            <w:tcBorders>
              <w:top w:val="nil"/>
              <w:left w:val="nil"/>
              <w:bottom w:val="single" w:sz="6" w:space="0" w:color="auto"/>
              <w:right w:val="single" w:sz="6" w:space="0" w:color="auto"/>
            </w:tcBorders>
            <w:tcMar>
              <w:top w:w="0" w:type="dxa"/>
              <w:left w:w="108" w:type="dxa"/>
              <w:bottom w:w="0" w:type="dxa"/>
              <w:right w:w="108" w:type="dxa"/>
            </w:tcMar>
            <w:hideMark/>
          </w:tcPr>
          <w:p w:rsidR="00C2756C" w:rsidRPr="00773978" w:rsidRDefault="00C2756C" w:rsidP="006B4B96">
            <w:pPr>
              <w:spacing w:line="240" w:lineRule="auto"/>
              <w:rPr>
                <w:rFonts w:cs="Times New Roman"/>
                <w:szCs w:val="20"/>
              </w:rPr>
            </w:pPr>
            <w:r w:rsidRPr="00773978">
              <w:rPr>
                <w:rFonts w:cs="Times New Roman"/>
                <w:szCs w:val="20"/>
              </w:rPr>
              <w:t>REG</w:t>
            </w:r>
          </w:p>
        </w:tc>
        <w:tc>
          <w:tcPr>
            <w:tcW w:w="2253" w:type="dxa"/>
            <w:tcBorders>
              <w:top w:val="nil"/>
              <w:left w:val="nil"/>
              <w:bottom w:val="single" w:sz="6" w:space="0" w:color="auto"/>
              <w:right w:val="single" w:sz="6" w:space="0" w:color="auto"/>
            </w:tcBorders>
            <w:tcMar>
              <w:top w:w="0" w:type="dxa"/>
              <w:left w:w="108" w:type="dxa"/>
              <w:bottom w:w="0" w:type="dxa"/>
              <w:right w:w="108" w:type="dxa"/>
            </w:tcMar>
            <w:hideMark/>
          </w:tcPr>
          <w:p w:rsidR="00C2756C" w:rsidRPr="00773978" w:rsidRDefault="00C2756C" w:rsidP="006B4B96">
            <w:pPr>
              <w:spacing w:line="240" w:lineRule="auto"/>
              <w:rPr>
                <w:rFonts w:cs="Times New Roman"/>
                <w:szCs w:val="20"/>
              </w:rPr>
            </w:pPr>
            <w:r w:rsidRPr="00773978">
              <w:rPr>
                <w:rFonts w:cs="Times New Roman"/>
                <w:szCs w:val="20"/>
              </w:rPr>
              <w:t>Texto fixo contendo “9999”.</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C2756C" w:rsidRPr="00773978" w:rsidRDefault="00C2756C" w:rsidP="006B4B96">
            <w:pPr>
              <w:spacing w:line="240" w:lineRule="auto"/>
              <w:rPr>
                <w:rFonts w:cs="Times New Roman"/>
                <w:szCs w:val="20"/>
              </w:rPr>
            </w:pPr>
            <w:r w:rsidRPr="00773978">
              <w:rPr>
                <w:rFonts w:cs="Times New Roman"/>
                <w:szCs w:val="20"/>
              </w:rPr>
              <w:t>C</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C2756C" w:rsidRPr="00773978" w:rsidRDefault="00C2756C" w:rsidP="006B4B96">
            <w:pPr>
              <w:spacing w:line="240" w:lineRule="auto"/>
              <w:rPr>
                <w:rFonts w:cs="Times New Roman"/>
                <w:szCs w:val="20"/>
              </w:rPr>
            </w:pPr>
            <w:r w:rsidRPr="00773978">
              <w:rPr>
                <w:rFonts w:cs="Times New Roman"/>
                <w:szCs w:val="20"/>
              </w:rPr>
              <w:t>004</w:t>
            </w:r>
          </w:p>
        </w:tc>
        <w:tc>
          <w:tcPr>
            <w:tcW w:w="926" w:type="dxa"/>
            <w:tcBorders>
              <w:top w:val="nil"/>
              <w:left w:val="nil"/>
              <w:bottom w:val="single" w:sz="6" w:space="0" w:color="auto"/>
              <w:right w:val="single" w:sz="6" w:space="0" w:color="auto"/>
            </w:tcBorders>
            <w:tcMar>
              <w:top w:w="0" w:type="dxa"/>
              <w:left w:w="108" w:type="dxa"/>
              <w:bottom w:w="0" w:type="dxa"/>
              <w:right w:w="108" w:type="dxa"/>
            </w:tcMar>
            <w:hideMark/>
          </w:tcPr>
          <w:p w:rsidR="00C2756C" w:rsidRPr="00773978" w:rsidRDefault="00C2756C" w:rsidP="006B4B96">
            <w:pPr>
              <w:spacing w:line="240" w:lineRule="auto"/>
              <w:rPr>
                <w:rFonts w:cs="Times New Roman"/>
                <w:szCs w:val="20"/>
              </w:rPr>
            </w:pPr>
            <w:r w:rsidRPr="00773978">
              <w:rPr>
                <w:rFonts w:cs="Times New Roman"/>
                <w:szCs w:val="20"/>
              </w:rPr>
              <w:t>-</w:t>
            </w:r>
          </w:p>
        </w:tc>
        <w:tc>
          <w:tcPr>
            <w:tcW w:w="895" w:type="dxa"/>
            <w:tcBorders>
              <w:top w:val="nil"/>
              <w:left w:val="nil"/>
              <w:bottom w:val="single" w:sz="6" w:space="0" w:color="auto"/>
              <w:right w:val="single" w:sz="6" w:space="0" w:color="auto"/>
            </w:tcBorders>
            <w:tcMar>
              <w:top w:w="0" w:type="dxa"/>
              <w:left w:w="108" w:type="dxa"/>
              <w:bottom w:w="0" w:type="dxa"/>
              <w:right w:w="108" w:type="dxa"/>
            </w:tcMar>
            <w:hideMark/>
          </w:tcPr>
          <w:p w:rsidR="00C2756C" w:rsidRPr="00773978" w:rsidRDefault="00C2756C" w:rsidP="006B4B96">
            <w:pPr>
              <w:spacing w:line="240" w:lineRule="auto"/>
              <w:rPr>
                <w:rFonts w:cs="Times New Roman"/>
                <w:szCs w:val="20"/>
              </w:rPr>
            </w:pPr>
            <w:r w:rsidRPr="00773978">
              <w:rPr>
                <w:rFonts w:cs="Times New Roman"/>
                <w:szCs w:val="20"/>
              </w:rPr>
              <w:t>"9999"</w:t>
            </w:r>
          </w:p>
        </w:tc>
        <w:tc>
          <w:tcPr>
            <w:tcW w:w="1248" w:type="dxa"/>
            <w:tcBorders>
              <w:top w:val="nil"/>
              <w:left w:val="nil"/>
              <w:bottom w:val="single" w:sz="6" w:space="0" w:color="auto"/>
              <w:right w:val="single" w:sz="6" w:space="0" w:color="auto"/>
            </w:tcBorders>
            <w:tcMar>
              <w:top w:w="0" w:type="dxa"/>
              <w:left w:w="108" w:type="dxa"/>
              <w:bottom w:w="0" w:type="dxa"/>
              <w:right w:w="108" w:type="dxa"/>
            </w:tcMar>
            <w:hideMark/>
          </w:tcPr>
          <w:p w:rsidR="00C2756C" w:rsidRPr="00773978" w:rsidRDefault="00C2756C" w:rsidP="006B4B96">
            <w:pPr>
              <w:spacing w:line="240" w:lineRule="auto"/>
              <w:rPr>
                <w:rFonts w:cs="Times New Roman"/>
                <w:szCs w:val="20"/>
              </w:rPr>
            </w:pPr>
            <w:r w:rsidRPr="00773978">
              <w:rPr>
                <w:rFonts w:cs="Times New Roman"/>
                <w:szCs w:val="20"/>
              </w:rPr>
              <w:t>Sim</w:t>
            </w:r>
          </w:p>
        </w:tc>
        <w:tc>
          <w:tcPr>
            <w:tcW w:w="2355" w:type="dxa"/>
            <w:tcBorders>
              <w:top w:val="nil"/>
              <w:left w:val="nil"/>
              <w:bottom w:val="single" w:sz="6" w:space="0" w:color="auto"/>
              <w:right w:val="single" w:sz="6" w:space="0" w:color="auto"/>
            </w:tcBorders>
            <w:tcMar>
              <w:top w:w="0" w:type="dxa"/>
              <w:left w:w="108" w:type="dxa"/>
              <w:bottom w:w="0" w:type="dxa"/>
              <w:right w:w="108" w:type="dxa"/>
            </w:tcMar>
            <w:hideMark/>
          </w:tcPr>
          <w:p w:rsidR="00C2756C" w:rsidRPr="00773978" w:rsidRDefault="00C2756C" w:rsidP="006B4B96">
            <w:pPr>
              <w:spacing w:line="240" w:lineRule="auto"/>
              <w:rPr>
                <w:rFonts w:cs="Times New Roman"/>
                <w:szCs w:val="20"/>
              </w:rPr>
            </w:pPr>
            <w:r w:rsidRPr="00773978">
              <w:rPr>
                <w:rFonts w:cs="Times New Roman"/>
                <w:szCs w:val="20"/>
              </w:rPr>
              <w:t>-</w:t>
            </w:r>
          </w:p>
        </w:tc>
      </w:tr>
      <w:tr w:rsidR="00735734" w:rsidRPr="00773978" w:rsidTr="00735734">
        <w:trPr>
          <w:jc w:val="center"/>
        </w:trPr>
        <w:tc>
          <w:tcPr>
            <w:tcW w:w="46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2756C" w:rsidRPr="00773978" w:rsidRDefault="00C2756C" w:rsidP="006B4B96">
            <w:pPr>
              <w:spacing w:line="240" w:lineRule="auto"/>
              <w:rPr>
                <w:rFonts w:cs="Times New Roman"/>
                <w:szCs w:val="20"/>
              </w:rPr>
            </w:pPr>
            <w:r w:rsidRPr="00773978">
              <w:rPr>
                <w:rFonts w:cs="Times New Roman"/>
                <w:szCs w:val="20"/>
              </w:rPr>
              <w:t>02</w:t>
            </w:r>
          </w:p>
        </w:tc>
        <w:tc>
          <w:tcPr>
            <w:tcW w:w="1076" w:type="dxa"/>
            <w:tcBorders>
              <w:top w:val="nil"/>
              <w:left w:val="nil"/>
              <w:bottom w:val="single" w:sz="6" w:space="0" w:color="auto"/>
              <w:right w:val="single" w:sz="6" w:space="0" w:color="auto"/>
            </w:tcBorders>
            <w:tcMar>
              <w:top w:w="0" w:type="dxa"/>
              <w:left w:w="108" w:type="dxa"/>
              <w:bottom w:w="0" w:type="dxa"/>
              <w:right w:w="108" w:type="dxa"/>
            </w:tcMar>
            <w:hideMark/>
          </w:tcPr>
          <w:p w:rsidR="00C2756C" w:rsidRPr="00773978" w:rsidRDefault="00C2756C" w:rsidP="00C2756C">
            <w:pPr>
              <w:spacing w:line="240" w:lineRule="auto"/>
              <w:rPr>
                <w:rFonts w:cs="Times New Roman"/>
                <w:szCs w:val="20"/>
              </w:rPr>
            </w:pPr>
            <w:r w:rsidRPr="00773978">
              <w:rPr>
                <w:rFonts w:cs="Times New Roman"/>
                <w:szCs w:val="20"/>
              </w:rPr>
              <w:t>QTD_LIN</w:t>
            </w:r>
          </w:p>
        </w:tc>
        <w:tc>
          <w:tcPr>
            <w:tcW w:w="2253" w:type="dxa"/>
            <w:tcBorders>
              <w:top w:val="nil"/>
              <w:left w:val="nil"/>
              <w:bottom w:val="single" w:sz="6" w:space="0" w:color="auto"/>
              <w:right w:val="single" w:sz="6" w:space="0" w:color="auto"/>
            </w:tcBorders>
            <w:tcMar>
              <w:top w:w="0" w:type="dxa"/>
              <w:left w:w="108" w:type="dxa"/>
              <w:bottom w:w="0" w:type="dxa"/>
              <w:right w:w="108" w:type="dxa"/>
            </w:tcMar>
            <w:hideMark/>
          </w:tcPr>
          <w:p w:rsidR="00C2756C" w:rsidRPr="00773978" w:rsidRDefault="00C2756C" w:rsidP="00C2756C">
            <w:pPr>
              <w:spacing w:line="240" w:lineRule="auto"/>
              <w:rPr>
                <w:rFonts w:cs="Times New Roman"/>
                <w:szCs w:val="20"/>
              </w:rPr>
            </w:pPr>
            <w:r w:rsidRPr="00773978">
              <w:rPr>
                <w:rFonts w:cs="Times New Roman"/>
                <w:szCs w:val="20"/>
              </w:rPr>
              <w:t>Quantidade total de linhas do arquivo digital.</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C2756C" w:rsidRPr="00773978" w:rsidRDefault="00C2756C" w:rsidP="006B4B96">
            <w:pPr>
              <w:spacing w:line="240" w:lineRule="auto"/>
              <w:rPr>
                <w:rFonts w:cs="Times New Roman"/>
                <w:szCs w:val="20"/>
              </w:rPr>
            </w:pPr>
            <w:r w:rsidRPr="00773978">
              <w:rPr>
                <w:rFonts w:cs="Times New Roman"/>
                <w:szCs w:val="20"/>
              </w:rPr>
              <w:t>N</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C2756C" w:rsidRPr="00773978" w:rsidRDefault="00C2756C" w:rsidP="006B4B96">
            <w:pPr>
              <w:spacing w:line="240" w:lineRule="auto"/>
              <w:rPr>
                <w:rFonts w:cs="Times New Roman"/>
                <w:szCs w:val="20"/>
              </w:rPr>
            </w:pPr>
            <w:r w:rsidRPr="00773978">
              <w:rPr>
                <w:rFonts w:cs="Times New Roman"/>
                <w:szCs w:val="20"/>
              </w:rPr>
              <w:t>-</w:t>
            </w:r>
          </w:p>
        </w:tc>
        <w:tc>
          <w:tcPr>
            <w:tcW w:w="926" w:type="dxa"/>
            <w:tcBorders>
              <w:top w:val="nil"/>
              <w:left w:val="nil"/>
              <w:bottom w:val="single" w:sz="6" w:space="0" w:color="auto"/>
              <w:right w:val="single" w:sz="6" w:space="0" w:color="auto"/>
            </w:tcBorders>
            <w:tcMar>
              <w:top w:w="0" w:type="dxa"/>
              <w:left w:w="108" w:type="dxa"/>
              <w:bottom w:w="0" w:type="dxa"/>
              <w:right w:w="108" w:type="dxa"/>
            </w:tcMar>
            <w:hideMark/>
          </w:tcPr>
          <w:p w:rsidR="00C2756C" w:rsidRPr="00773978" w:rsidRDefault="00C2756C" w:rsidP="006B4B96">
            <w:pPr>
              <w:spacing w:line="240" w:lineRule="auto"/>
              <w:rPr>
                <w:rFonts w:cs="Times New Roman"/>
                <w:szCs w:val="20"/>
              </w:rPr>
            </w:pPr>
            <w:r w:rsidRPr="00773978">
              <w:rPr>
                <w:rFonts w:cs="Times New Roman"/>
                <w:szCs w:val="20"/>
              </w:rPr>
              <w:t>-</w:t>
            </w:r>
          </w:p>
        </w:tc>
        <w:tc>
          <w:tcPr>
            <w:tcW w:w="895" w:type="dxa"/>
            <w:tcBorders>
              <w:top w:val="nil"/>
              <w:left w:val="nil"/>
              <w:bottom w:val="single" w:sz="6" w:space="0" w:color="auto"/>
              <w:right w:val="single" w:sz="6" w:space="0" w:color="auto"/>
            </w:tcBorders>
            <w:tcMar>
              <w:top w:w="0" w:type="dxa"/>
              <w:left w:w="108" w:type="dxa"/>
              <w:bottom w:w="0" w:type="dxa"/>
              <w:right w:w="108" w:type="dxa"/>
            </w:tcMar>
            <w:hideMark/>
          </w:tcPr>
          <w:p w:rsidR="00C2756C" w:rsidRPr="00773978" w:rsidRDefault="00C2756C" w:rsidP="006B4B96">
            <w:pPr>
              <w:spacing w:line="240" w:lineRule="auto"/>
              <w:rPr>
                <w:rFonts w:cs="Times New Roman"/>
                <w:szCs w:val="20"/>
              </w:rPr>
            </w:pPr>
            <w:r w:rsidRPr="00773978">
              <w:rPr>
                <w:rFonts w:cs="Times New Roman"/>
                <w:szCs w:val="20"/>
              </w:rPr>
              <w:t>-</w:t>
            </w:r>
          </w:p>
        </w:tc>
        <w:tc>
          <w:tcPr>
            <w:tcW w:w="1248" w:type="dxa"/>
            <w:tcBorders>
              <w:top w:val="nil"/>
              <w:left w:val="nil"/>
              <w:bottom w:val="single" w:sz="6" w:space="0" w:color="auto"/>
              <w:right w:val="single" w:sz="6" w:space="0" w:color="auto"/>
            </w:tcBorders>
            <w:tcMar>
              <w:top w:w="0" w:type="dxa"/>
              <w:left w:w="108" w:type="dxa"/>
              <w:bottom w:w="0" w:type="dxa"/>
              <w:right w:w="108" w:type="dxa"/>
            </w:tcMar>
            <w:hideMark/>
          </w:tcPr>
          <w:p w:rsidR="00C2756C" w:rsidRPr="00773978" w:rsidRDefault="00C2756C" w:rsidP="006B4B96">
            <w:pPr>
              <w:spacing w:line="240" w:lineRule="auto"/>
              <w:rPr>
                <w:rFonts w:cs="Times New Roman"/>
                <w:szCs w:val="20"/>
              </w:rPr>
            </w:pPr>
            <w:r w:rsidRPr="00773978">
              <w:rPr>
                <w:rFonts w:cs="Times New Roman"/>
                <w:szCs w:val="20"/>
              </w:rPr>
              <w:t>Sim</w:t>
            </w:r>
          </w:p>
        </w:tc>
        <w:tc>
          <w:tcPr>
            <w:tcW w:w="2355" w:type="dxa"/>
            <w:tcBorders>
              <w:top w:val="nil"/>
              <w:left w:val="nil"/>
              <w:bottom w:val="single" w:sz="6" w:space="0" w:color="auto"/>
              <w:right w:val="single" w:sz="6" w:space="0" w:color="auto"/>
            </w:tcBorders>
            <w:tcMar>
              <w:top w:w="0" w:type="dxa"/>
              <w:left w:w="108" w:type="dxa"/>
              <w:bottom w:w="0" w:type="dxa"/>
              <w:right w:w="108" w:type="dxa"/>
            </w:tcMar>
            <w:hideMark/>
          </w:tcPr>
          <w:p w:rsidR="00735734" w:rsidRPr="00773978" w:rsidRDefault="00735734" w:rsidP="00C2756C">
            <w:pPr>
              <w:spacing w:line="240" w:lineRule="auto"/>
              <w:rPr>
                <w:rFonts w:cs="Times New Roman"/>
                <w:szCs w:val="20"/>
              </w:rPr>
            </w:pPr>
            <w:r w:rsidRPr="00773978">
              <w:rPr>
                <w:rFonts w:cs="Times New Roman"/>
                <w:szCs w:val="20"/>
              </w:rPr>
              <w:t>[REGRA_QTD_LIN_</w:t>
            </w:r>
          </w:p>
          <w:p w:rsidR="00C2756C" w:rsidRPr="00773978" w:rsidRDefault="00735734" w:rsidP="00C2756C">
            <w:pPr>
              <w:spacing w:line="240" w:lineRule="auto"/>
              <w:rPr>
                <w:rFonts w:cs="Times New Roman"/>
                <w:szCs w:val="20"/>
              </w:rPr>
            </w:pPr>
            <w:r w:rsidRPr="00773978">
              <w:rPr>
                <w:rFonts w:cs="Times New Roman"/>
                <w:szCs w:val="20"/>
              </w:rPr>
              <w:t>ARQUIVO]</w:t>
            </w:r>
          </w:p>
        </w:tc>
      </w:tr>
    </w:tbl>
    <w:p w:rsidR="00C2756C" w:rsidRPr="00773978" w:rsidRDefault="00C2756C" w:rsidP="00C2756C">
      <w:pPr>
        <w:pStyle w:val="Corpodetexto"/>
        <w:spacing w:line="240" w:lineRule="auto"/>
        <w:ind w:firstLine="708"/>
        <w:rPr>
          <w:rFonts w:ascii="Times New Roman" w:hAnsi="Times New Roman"/>
          <w:color w:val="auto"/>
          <w:sz w:val="20"/>
          <w:szCs w:val="20"/>
        </w:rPr>
      </w:pPr>
    </w:p>
    <w:p w:rsidR="00C2756C" w:rsidRPr="00773978" w:rsidRDefault="00C2756C" w:rsidP="00C2756C">
      <w:pPr>
        <w:pStyle w:val="Corpodetexto"/>
        <w:rPr>
          <w:rFonts w:ascii="Times New Roman" w:hAnsi="Times New Roman"/>
          <w:b/>
          <w:sz w:val="20"/>
          <w:szCs w:val="20"/>
        </w:rPr>
      </w:pPr>
      <w:r w:rsidRPr="00773978">
        <w:rPr>
          <w:rFonts w:ascii="Times New Roman" w:hAnsi="Times New Roman"/>
          <w:b/>
          <w:sz w:val="20"/>
          <w:szCs w:val="20"/>
        </w:rPr>
        <w:t>I - Observações:</w:t>
      </w:r>
    </w:p>
    <w:p w:rsidR="00C2756C" w:rsidRPr="00773978" w:rsidRDefault="00C2756C" w:rsidP="00C2756C">
      <w:pPr>
        <w:pStyle w:val="Corpodetexto"/>
        <w:rPr>
          <w:rFonts w:ascii="Times New Roman" w:hAnsi="Times New Roman"/>
          <w:sz w:val="20"/>
          <w:szCs w:val="20"/>
        </w:rPr>
      </w:pPr>
    </w:p>
    <w:p w:rsidR="00C2756C" w:rsidRPr="00773978" w:rsidRDefault="005953BF" w:rsidP="00C2756C">
      <w:pPr>
        <w:pStyle w:val="Corpodetexto"/>
        <w:ind w:firstLine="708"/>
        <w:rPr>
          <w:rFonts w:ascii="Times New Roman" w:hAnsi="Times New Roman"/>
          <w:sz w:val="20"/>
          <w:szCs w:val="20"/>
        </w:rPr>
      </w:pPr>
      <w:r w:rsidRPr="00773978">
        <w:rPr>
          <w:rFonts w:ascii="Times New Roman" w:hAnsi="Times New Roman"/>
          <w:sz w:val="20"/>
          <w:szCs w:val="20"/>
        </w:rPr>
        <w:t>Registro</w:t>
      </w:r>
      <w:r w:rsidR="00C2756C" w:rsidRPr="00773978">
        <w:rPr>
          <w:rFonts w:ascii="Times New Roman" w:hAnsi="Times New Roman"/>
          <w:sz w:val="20"/>
          <w:szCs w:val="20"/>
        </w:rPr>
        <w:t xml:space="preserve"> obrigatório</w:t>
      </w:r>
    </w:p>
    <w:p w:rsidR="00C2756C" w:rsidRPr="00773978" w:rsidRDefault="00C2756C" w:rsidP="00C2756C">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C2756C" w:rsidRPr="00773978" w:rsidRDefault="00C2756C" w:rsidP="0076278E">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3935C9" w:rsidRPr="00773978" w:rsidRDefault="003935C9" w:rsidP="00C2756C">
      <w:pPr>
        <w:pStyle w:val="Corpodetexto"/>
        <w:rPr>
          <w:rFonts w:ascii="Times New Roman" w:hAnsi="Times New Roman"/>
          <w:b/>
          <w:sz w:val="20"/>
          <w:szCs w:val="20"/>
        </w:rPr>
      </w:pPr>
    </w:p>
    <w:p w:rsidR="00C2756C" w:rsidRPr="00773978" w:rsidRDefault="00C2756C" w:rsidP="00C2756C">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C2756C" w:rsidRPr="00773978" w:rsidRDefault="00C2756C" w:rsidP="00C2756C">
      <w:pPr>
        <w:pStyle w:val="Corpodetexto"/>
        <w:spacing w:line="240" w:lineRule="auto"/>
        <w:rPr>
          <w:rFonts w:ascii="Times New Roman" w:hAnsi="Times New Roman"/>
          <w:sz w:val="20"/>
          <w:szCs w:val="20"/>
        </w:rPr>
      </w:pPr>
    </w:p>
    <w:p w:rsidR="00C2756C" w:rsidRPr="00773978" w:rsidRDefault="00C2756C" w:rsidP="00C2756C">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C2756C" w:rsidRPr="00773978" w:rsidRDefault="00C2756C" w:rsidP="00C2756C">
      <w:pPr>
        <w:pStyle w:val="Corpodetexto"/>
        <w:rPr>
          <w:rFonts w:ascii="Times New Roman" w:hAnsi="Times New Roman"/>
          <w:color w:val="auto"/>
          <w:sz w:val="20"/>
          <w:szCs w:val="20"/>
        </w:rPr>
      </w:pPr>
    </w:p>
    <w:p w:rsidR="00C2756C" w:rsidRPr="00773978" w:rsidRDefault="00A11824" w:rsidP="00C2756C">
      <w:pPr>
        <w:pStyle w:val="Corpodetexto"/>
        <w:ind w:left="708"/>
        <w:rPr>
          <w:rFonts w:ascii="Times New Roman" w:hAnsi="Times New Roman"/>
          <w:sz w:val="20"/>
          <w:szCs w:val="20"/>
        </w:rPr>
      </w:pPr>
      <w:hyperlink r:id="rId238" w:anchor="REGRA_OCORRENCIA_UNITARIA_ARQ" w:history="1">
        <w:r w:rsidR="00C2756C" w:rsidRPr="00773978">
          <w:rPr>
            <w:rFonts w:ascii="Times New Roman" w:hAnsi="Times New Roman"/>
            <w:b/>
            <w:sz w:val="20"/>
            <w:szCs w:val="20"/>
          </w:rPr>
          <w:t>REGRA_OCORRENCIA_UNITARIA_ARQ</w:t>
        </w:r>
      </w:hyperlink>
      <w:r w:rsidR="00C2756C" w:rsidRPr="00773978">
        <w:rPr>
          <w:rFonts w:ascii="Times New Roman" w:hAnsi="Times New Roman"/>
          <w:color w:val="auto"/>
          <w:sz w:val="20"/>
          <w:szCs w:val="20"/>
        </w:rPr>
        <w:t xml:space="preserve">: </w:t>
      </w:r>
      <w:r w:rsidR="00C2756C" w:rsidRPr="00773978">
        <w:rPr>
          <w:rFonts w:ascii="Times New Roman" w:hAnsi="Times New Roman"/>
          <w:sz w:val="20"/>
          <w:szCs w:val="20"/>
        </w:rPr>
        <w:t xml:space="preserve">Verifica se </w:t>
      </w:r>
      <w:r w:rsidR="003935C9" w:rsidRPr="00773978">
        <w:rPr>
          <w:rFonts w:ascii="Times New Roman" w:hAnsi="Times New Roman"/>
          <w:sz w:val="20"/>
          <w:szCs w:val="20"/>
        </w:rPr>
        <w:t xml:space="preserve">o </w:t>
      </w:r>
      <w:r w:rsidR="005953BF" w:rsidRPr="00773978">
        <w:rPr>
          <w:rFonts w:ascii="Times New Roman" w:hAnsi="Times New Roman"/>
          <w:sz w:val="20"/>
          <w:szCs w:val="20"/>
        </w:rPr>
        <w:t>registro</w:t>
      </w:r>
      <w:r w:rsidR="00C2756C" w:rsidRPr="00773978">
        <w:rPr>
          <w:rFonts w:ascii="Times New Roman" w:hAnsi="Times New Roman"/>
          <w:sz w:val="20"/>
          <w:szCs w:val="20"/>
        </w:rPr>
        <w:t xml:space="preserve"> ocorreu apenas uma vez por arquivo, considerando a chave “9999” (REG). Se a regra não for cumprida, o PVA do Sped Contábil gera um erro.</w:t>
      </w:r>
    </w:p>
    <w:p w:rsidR="00C2756C" w:rsidRPr="00773978" w:rsidRDefault="00C2756C" w:rsidP="00C2756C">
      <w:pPr>
        <w:pStyle w:val="Corpodetexto"/>
        <w:rPr>
          <w:rFonts w:ascii="Times New Roman" w:hAnsi="Times New Roman"/>
          <w:b/>
          <w:sz w:val="20"/>
          <w:szCs w:val="20"/>
        </w:rPr>
      </w:pPr>
    </w:p>
    <w:p w:rsidR="00C2756C" w:rsidRPr="00773978" w:rsidRDefault="00C2756C" w:rsidP="00C2756C">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C2756C" w:rsidRPr="00773978" w:rsidRDefault="00C2756C" w:rsidP="00C2756C">
      <w:pPr>
        <w:pStyle w:val="Corpodetexto"/>
        <w:spacing w:line="240" w:lineRule="auto"/>
        <w:rPr>
          <w:rFonts w:ascii="Times New Roman" w:hAnsi="Times New Roman"/>
          <w:sz w:val="20"/>
          <w:szCs w:val="20"/>
        </w:rPr>
      </w:pPr>
    </w:p>
    <w:p w:rsidR="00C2756C" w:rsidRPr="00773978" w:rsidRDefault="00A11824" w:rsidP="00C2756C">
      <w:pPr>
        <w:pStyle w:val="Corpodetexto"/>
        <w:ind w:left="708"/>
        <w:rPr>
          <w:rFonts w:ascii="Times New Roman" w:hAnsi="Times New Roman"/>
          <w:sz w:val="20"/>
          <w:szCs w:val="20"/>
        </w:rPr>
      </w:pPr>
      <w:hyperlink r:id="rId239" w:anchor="REGRA_QTD_LIN_BLOCO0" w:history="1">
        <w:r w:rsidR="00C2756C" w:rsidRPr="00773978">
          <w:rPr>
            <w:rFonts w:ascii="Times New Roman" w:hAnsi="Times New Roman"/>
            <w:b/>
            <w:sz w:val="20"/>
            <w:szCs w:val="20"/>
          </w:rPr>
          <w:t>REGRA_QTD_LIN_ARQUIVO</w:t>
        </w:r>
      </w:hyperlink>
      <w:r w:rsidR="00C2756C" w:rsidRPr="00773978">
        <w:rPr>
          <w:rFonts w:ascii="Times New Roman" w:hAnsi="Times New Roman"/>
          <w:sz w:val="20"/>
          <w:szCs w:val="20"/>
        </w:rPr>
        <w:t>: Verifica se numero de linhas do arquivo digital é igual ao valor informado em “QTD_LIN” (Campo 02).</w:t>
      </w:r>
    </w:p>
    <w:p w:rsidR="00C2756C" w:rsidRPr="00773978" w:rsidRDefault="00C2756C" w:rsidP="00C2756C">
      <w:pPr>
        <w:pStyle w:val="Corpodetexto"/>
        <w:spacing w:line="240" w:lineRule="auto"/>
        <w:rPr>
          <w:rFonts w:ascii="Times New Roman" w:hAnsi="Times New Roman"/>
          <w:sz w:val="20"/>
          <w:szCs w:val="20"/>
        </w:rPr>
      </w:pPr>
    </w:p>
    <w:p w:rsidR="003935C9" w:rsidRPr="00773978" w:rsidRDefault="00735734" w:rsidP="00C2756C">
      <w:pPr>
        <w:pStyle w:val="Corpodetexto"/>
        <w:rPr>
          <w:rFonts w:ascii="Times New Roman" w:hAnsi="Times New Roman"/>
          <w:b/>
          <w:sz w:val="20"/>
          <w:szCs w:val="20"/>
        </w:rPr>
      </w:pPr>
      <w:r w:rsidRPr="00773978">
        <w:rPr>
          <w:rFonts w:ascii="Times New Roman" w:hAnsi="Times New Roman"/>
          <w:b/>
          <w:sz w:val="20"/>
          <w:szCs w:val="20"/>
        </w:rPr>
        <w:t>V - Exemplo de P</w:t>
      </w:r>
      <w:r w:rsidR="00C2756C" w:rsidRPr="00773978">
        <w:rPr>
          <w:rFonts w:ascii="Times New Roman" w:hAnsi="Times New Roman"/>
          <w:b/>
          <w:sz w:val="20"/>
          <w:szCs w:val="20"/>
        </w:rPr>
        <w:t xml:space="preserve">reenchimento: </w:t>
      </w:r>
    </w:p>
    <w:p w:rsidR="00C2756C" w:rsidRPr="00773978" w:rsidRDefault="00C2756C" w:rsidP="003935C9">
      <w:pPr>
        <w:pStyle w:val="Corpodetexto"/>
        <w:ind w:firstLine="708"/>
        <w:rPr>
          <w:rFonts w:ascii="Times New Roman" w:hAnsi="Times New Roman"/>
          <w:b/>
          <w:sz w:val="20"/>
          <w:szCs w:val="20"/>
        </w:rPr>
      </w:pPr>
      <w:r w:rsidRPr="00773978">
        <w:rPr>
          <w:rFonts w:ascii="Times New Roman" w:hAnsi="Times New Roman"/>
          <w:b/>
          <w:sz w:val="20"/>
          <w:szCs w:val="20"/>
        </w:rPr>
        <w:t>|9999|10000|</w:t>
      </w:r>
      <w:r w:rsidRPr="00773978">
        <w:rPr>
          <w:rFonts w:ascii="Times New Roman" w:hAnsi="Times New Roman"/>
          <w:sz w:val="20"/>
          <w:szCs w:val="20"/>
        </w:rPr>
        <w:t xml:space="preserve"> </w:t>
      </w:r>
    </w:p>
    <w:p w:rsidR="00C2756C" w:rsidRPr="00773978" w:rsidRDefault="00C2756C" w:rsidP="003935C9">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9999</w:t>
      </w:r>
    </w:p>
    <w:p w:rsidR="00C2756C" w:rsidRPr="00773978" w:rsidRDefault="00C2756C" w:rsidP="003935C9">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Quantidade Total de Linhas do Arquivo Digital: 10000 (O arquivo digital tem um total de 10.000 linhas)</w:t>
      </w:r>
    </w:p>
    <w:p w:rsidR="00C52875" w:rsidRPr="00773978" w:rsidRDefault="00C52875" w:rsidP="00C52875">
      <w:pPr>
        <w:rPr>
          <w:lang w:eastAsia="pt-BR"/>
        </w:rPr>
      </w:pPr>
    </w:p>
    <w:p w:rsidR="00EE7CCF" w:rsidRPr="00773978" w:rsidRDefault="00EE7CCF">
      <w:pPr>
        <w:rPr>
          <w:rFonts w:cs="Times New Roman"/>
          <w:color w:val="0000FF"/>
          <w:szCs w:val="20"/>
        </w:rPr>
      </w:pPr>
    </w:p>
    <w:p w:rsidR="00EE7CCF" w:rsidRPr="00773978" w:rsidRDefault="00EE7CCF">
      <w:pPr>
        <w:rPr>
          <w:rFonts w:cs="Times New Roman"/>
          <w:color w:val="0000FF"/>
          <w:szCs w:val="20"/>
        </w:rPr>
      </w:pPr>
    </w:p>
    <w:p w:rsidR="00EE7CCF" w:rsidRPr="00773978" w:rsidRDefault="00EE7CCF">
      <w:pPr>
        <w:rPr>
          <w:rFonts w:cs="Times New Roman"/>
          <w:color w:val="0000FF"/>
          <w:szCs w:val="20"/>
        </w:rPr>
      </w:pPr>
    </w:p>
    <w:p w:rsidR="00107F01" w:rsidRPr="00773978" w:rsidRDefault="00107F01">
      <w:pPr>
        <w:rPr>
          <w:rFonts w:cs="Times New Roman"/>
          <w:color w:val="0000FF"/>
          <w:szCs w:val="20"/>
        </w:rPr>
      </w:pPr>
      <w:r w:rsidRPr="00773978">
        <w:rPr>
          <w:rFonts w:cs="Times New Roman"/>
          <w:color w:val="0000FF"/>
          <w:szCs w:val="20"/>
        </w:rPr>
        <w:br w:type="page"/>
      </w:r>
    </w:p>
    <w:p w:rsidR="00EE7CCF" w:rsidRPr="00773978" w:rsidRDefault="00EE7CCF" w:rsidP="00EE7CCF">
      <w:pPr>
        <w:pStyle w:val="Corpodetexto"/>
        <w:rPr>
          <w:rFonts w:ascii="Times New Roman" w:hAnsi="Times New Roman"/>
          <w:sz w:val="20"/>
          <w:szCs w:val="20"/>
        </w:rPr>
      </w:pPr>
    </w:p>
    <w:p w:rsidR="00107F01" w:rsidRPr="00773978" w:rsidRDefault="00107F01" w:rsidP="00107F01">
      <w:pPr>
        <w:pStyle w:val="Ttulo1"/>
        <w:rPr>
          <w:szCs w:val="20"/>
        </w:rPr>
      </w:pPr>
      <w:bookmarkStart w:id="177" w:name="_Toc450294945"/>
      <w:r w:rsidRPr="00773978">
        <w:rPr>
          <w:szCs w:val="20"/>
        </w:rPr>
        <w:t>3.2. Leiaute 2</w:t>
      </w:r>
      <w:r w:rsidR="00DF1A10" w:rsidRPr="00773978">
        <w:rPr>
          <w:szCs w:val="20"/>
        </w:rPr>
        <w:t xml:space="preserve"> –</w:t>
      </w:r>
      <w:r w:rsidR="00CC6739" w:rsidRPr="00773978">
        <w:rPr>
          <w:szCs w:val="20"/>
        </w:rPr>
        <w:t xml:space="preserve"> </w:t>
      </w:r>
      <w:r w:rsidR="00DF1A10" w:rsidRPr="00773978">
        <w:rPr>
          <w:szCs w:val="20"/>
        </w:rPr>
        <w:t>Ano</w:t>
      </w:r>
      <w:r w:rsidR="008E7C10" w:rsidRPr="00773978">
        <w:rPr>
          <w:szCs w:val="20"/>
        </w:rPr>
        <w:t>s</w:t>
      </w:r>
      <w:r w:rsidR="00DF1A10" w:rsidRPr="00773978">
        <w:rPr>
          <w:szCs w:val="20"/>
        </w:rPr>
        <w:t>-Calendário 2013</w:t>
      </w:r>
      <w:r w:rsidR="008E7C10" w:rsidRPr="00773978">
        <w:rPr>
          <w:szCs w:val="20"/>
        </w:rPr>
        <w:t xml:space="preserve"> e 2014</w:t>
      </w:r>
      <w:bookmarkEnd w:id="177"/>
    </w:p>
    <w:p w:rsidR="00EE7CCF" w:rsidRPr="00773978" w:rsidRDefault="00EE7CCF" w:rsidP="00EE7CCF">
      <w:pPr>
        <w:pStyle w:val="Corpodetexto"/>
        <w:rPr>
          <w:rFonts w:ascii="Times New Roman" w:hAnsi="Times New Roman"/>
          <w:sz w:val="20"/>
          <w:szCs w:val="20"/>
        </w:rPr>
      </w:pPr>
    </w:p>
    <w:p w:rsidR="00107F01" w:rsidRPr="00773978" w:rsidRDefault="00107F01" w:rsidP="00107F01">
      <w:pPr>
        <w:pStyle w:val="Ttulo1"/>
        <w:rPr>
          <w:szCs w:val="20"/>
        </w:rPr>
      </w:pPr>
      <w:bookmarkStart w:id="178" w:name="_Toc450294946"/>
      <w:r w:rsidRPr="00773978">
        <w:rPr>
          <w:szCs w:val="20"/>
        </w:rPr>
        <w:t>3.2.1. Blocos do Arquivo</w:t>
      </w:r>
      <w:bookmarkEnd w:id="178"/>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Entre o </w:t>
      </w:r>
      <w:r w:rsidR="005953BF" w:rsidRPr="00773978">
        <w:rPr>
          <w:rFonts w:ascii="Times New Roman" w:hAnsi="Times New Roman"/>
          <w:sz w:val="20"/>
          <w:szCs w:val="20"/>
        </w:rPr>
        <w:t>registro</w:t>
      </w:r>
      <w:r w:rsidRPr="00773978">
        <w:rPr>
          <w:rFonts w:ascii="Times New Roman" w:hAnsi="Times New Roman"/>
          <w:sz w:val="20"/>
          <w:szCs w:val="20"/>
        </w:rPr>
        <w:t xml:space="preserve"> inicial e o </w:t>
      </w:r>
      <w:r w:rsidR="005953BF" w:rsidRPr="00773978">
        <w:rPr>
          <w:rFonts w:ascii="Times New Roman" w:hAnsi="Times New Roman"/>
          <w:sz w:val="20"/>
          <w:szCs w:val="20"/>
        </w:rPr>
        <w:t>registro</w:t>
      </w:r>
      <w:r w:rsidRPr="00773978">
        <w:rPr>
          <w:rFonts w:ascii="Times New Roman" w:hAnsi="Times New Roman"/>
          <w:sz w:val="20"/>
          <w:szCs w:val="20"/>
        </w:rPr>
        <w:t xml:space="preserve"> final, o arquivo digital é constituído de blocos, referindo-se cada um deles a um agrupamento de informações.</w:t>
      </w:r>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ind w:firstLine="708"/>
        <w:rPr>
          <w:rFonts w:ascii="Times New Roman" w:hAnsi="Times New Roman"/>
          <w:b/>
          <w:sz w:val="20"/>
          <w:szCs w:val="20"/>
        </w:rPr>
      </w:pPr>
      <w:r w:rsidRPr="00773978">
        <w:rPr>
          <w:rFonts w:ascii="Times New Roman" w:hAnsi="Times New Roman"/>
          <w:b/>
          <w:sz w:val="20"/>
          <w:szCs w:val="20"/>
        </w:rPr>
        <w:t>Relação de Blocos:</w:t>
      </w:r>
    </w:p>
    <w:tbl>
      <w:tblPr>
        <w:tblpPr w:leftFromText="141" w:rightFromText="141" w:vertAnchor="text" w:horzAnchor="page" w:tblpX="1882" w:tblpY="336"/>
        <w:tblW w:w="6598" w:type="dxa"/>
        <w:tblLayout w:type="fixed"/>
        <w:tblCellMar>
          <w:left w:w="70" w:type="dxa"/>
          <w:right w:w="70" w:type="dxa"/>
        </w:tblCellMar>
        <w:tblLook w:val="0000" w:firstRow="0" w:lastRow="0" w:firstColumn="0" w:lastColumn="0" w:noHBand="0" w:noVBand="0"/>
      </w:tblPr>
      <w:tblGrid>
        <w:gridCol w:w="1047"/>
        <w:gridCol w:w="5551"/>
      </w:tblGrid>
      <w:tr w:rsidR="00107F01" w:rsidRPr="00773978" w:rsidTr="00DE0B2F">
        <w:tc>
          <w:tcPr>
            <w:tcW w:w="1047"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jc w:val="both"/>
              <w:rPr>
                <w:rFonts w:cs="Times New Roman"/>
                <w:b/>
                <w:szCs w:val="20"/>
              </w:rPr>
            </w:pPr>
            <w:r w:rsidRPr="00773978">
              <w:rPr>
                <w:rFonts w:cs="Times New Roman"/>
                <w:b/>
                <w:szCs w:val="20"/>
              </w:rPr>
              <w:t>Bloco</w:t>
            </w:r>
          </w:p>
        </w:tc>
        <w:tc>
          <w:tcPr>
            <w:tcW w:w="5551"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jc w:val="both"/>
              <w:rPr>
                <w:rFonts w:cs="Times New Roman"/>
                <w:b/>
                <w:szCs w:val="20"/>
              </w:rPr>
            </w:pPr>
            <w:r w:rsidRPr="00773978">
              <w:rPr>
                <w:rFonts w:cs="Times New Roman"/>
                <w:b/>
                <w:szCs w:val="20"/>
              </w:rPr>
              <w:t>Descrição</w:t>
            </w:r>
          </w:p>
        </w:tc>
      </w:tr>
      <w:tr w:rsidR="00107F01" w:rsidRPr="00773978" w:rsidTr="00DE0B2F">
        <w:tc>
          <w:tcPr>
            <w:tcW w:w="1047"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jc w:val="center"/>
              <w:rPr>
                <w:rFonts w:cs="Times New Roman"/>
                <w:szCs w:val="20"/>
              </w:rPr>
            </w:pPr>
            <w:r w:rsidRPr="00773978">
              <w:rPr>
                <w:rFonts w:cs="Times New Roman"/>
                <w:szCs w:val="20"/>
              </w:rPr>
              <w:t>0</w:t>
            </w:r>
          </w:p>
        </w:tc>
        <w:tc>
          <w:tcPr>
            <w:tcW w:w="5551"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jc w:val="both"/>
              <w:rPr>
                <w:rFonts w:cs="Times New Roman"/>
                <w:szCs w:val="20"/>
              </w:rPr>
            </w:pPr>
            <w:r w:rsidRPr="00773978">
              <w:rPr>
                <w:rFonts w:cs="Times New Roman"/>
                <w:szCs w:val="20"/>
              </w:rPr>
              <w:t>Abertura, Identificação e Referências</w:t>
            </w:r>
          </w:p>
        </w:tc>
      </w:tr>
      <w:tr w:rsidR="00107F01" w:rsidRPr="00773978" w:rsidTr="00DE0B2F">
        <w:tc>
          <w:tcPr>
            <w:tcW w:w="1047"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jc w:val="center"/>
              <w:rPr>
                <w:rFonts w:cs="Times New Roman"/>
                <w:szCs w:val="20"/>
              </w:rPr>
            </w:pPr>
            <w:r w:rsidRPr="00773978">
              <w:rPr>
                <w:rFonts w:cs="Times New Roman"/>
                <w:szCs w:val="20"/>
              </w:rPr>
              <w:t>I</w:t>
            </w:r>
          </w:p>
        </w:tc>
        <w:tc>
          <w:tcPr>
            <w:tcW w:w="5551"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jc w:val="both"/>
              <w:rPr>
                <w:rFonts w:cs="Times New Roman"/>
                <w:szCs w:val="20"/>
              </w:rPr>
            </w:pPr>
            <w:r w:rsidRPr="00773978">
              <w:rPr>
                <w:rFonts w:cs="Times New Roman"/>
                <w:szCs w:val="20"/>
              </w:rPr>
              <w:t>Lançamentos Contábeis</w:t>
            </w:r>
          </w:p>
        </w:tc>
      </w:tr>
      <w:tr w:rsidR="00107F01" w:rsidRPr="00773978" w:rsidTr="00DE0B2F">
        <w:tc>
          <w:tcPr>
            <w:tcW w:w="1047"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jc w:val="center"/>
              <w:rPr>
                <w:rFonts w:cs="Times New Roman"/>
                <w:szCs w:val="20"/>
              </w:rPr>
            </w:pPr>
            <w:r w:rsidRPr="00773978">
              <w:rPr>
                <w:rFonts w:cs="Times New Roman"/>
                <w:szCs w:val="20"/>
              </w:rPr>
              <w:t>J</w:t>
            </w:r>
          </w:p>
        </w:tc>
        <w:tc>
          <w:tcPr>
            <w:tcW w:w="5551"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jc w:val="both"/>
              <w:rPr>
                <w:rFonts w:cs="Times New Roman"/>
                <w:szCs w:val="20"/>
              </w:rPr>
            </w:pPr>
            <w:r w:rsidRPr="00773978">
              <w:rPr>
                <w:rFonts w:cs="Times New Roman"/>
                <w:szCs w:val="20"/>
              </w:rPr>
              <w:t>Demonstrações Contábeis</w:t>
            </w:r>
          </w:p>
        </w:tc>
      </w:tr>
      <w:tr w:rsidR="00107F01" w:rsidRPr="00773978" w:rsidTr="00DE0B2F">
        <w:tc>
          <w:tcPr>
            <w:tcW w:w="1047"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jc w:val="center"/>
              <w:rPr>
                <w:rFonts w:cs="Times New Roman"/>
                <w:szCs w:val="20"/>
              </w:rPr>
            </w:pPr>
            <w:r w:rsidRPr="00773978">
              <w:rPr>
                <w:rFonts w:cs="Times New Roman"/>
                <w:szCs w:val="20"/>
              </w:rPr>
              <w:t>9</w:t>
            </w:r>
          </w:p>
        </w:tc>
        <w:tc>
          <w:tcPr>
            <w:tcW w:w="5551"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jc w:val="both"/>
              <w:rPr>
                <w:rFonts w:cs="Times New Roman"/>
                <w:szCs w:val="20"/>
              </w:rPr>
            </w:pPr>
            <w:r w:rsidRPr="00773978">
              <w:rPr>
                <w:rFonts w:cs="Times New Roman"/>
                <w:szCs w:val="20"/>
              </w:rPr>
              <w:t>Controle e Encerramento do Arquivo Digital</w:t>
            </w:r>
          </w:p>
        </w:tc>
      </w:tr>
    </w:tbl>
    <w:p w:rsidR="00107F01" w:rsidRPr="00773978" w:rsidRDefault="00107F01" w:rsidP="00107F01">
      <w:pPr>
        <w:rPr>
          <w:rFonts w:cs="Times New Roman"/>
          <w:szCs w:val="20"/>
          <w:lang w:eastAsia="pt-BR"/>
        </w:rPr>
      </w:pPr>
    </w:p>
    <w:p w:rsidR="00107F01" w:rsidRPr="00773978" w:rsidRDefault="00107F01" w:rsidP="00107F01">
      <w:pPr>
        <w:pStyle w:val="Corpodetexto2"/>
        <w:ind w:left="360"/>
        <w:rPr>
          <w:sz w:val="20"/>
        </w:rPr>
      </w:pPr>
    </w:p>
    <w:p w:rsidR="00107F01" w:rsidRPr="00773978" w:rsidRDefault="00107F01" w:rsidP="00107F01">
      <w:pPr>
        <w:pStyle w:val="Corpodetexto2"/>
        <w:ind w:left="360"/>
        <w:rPr>
          <w:sz w:val="20"/>
        </w:rPr>
      </w:pPr>
    </w:p>
    <w:p w:rsidR="00107F01" w:rsidRPr="00773978" w:rsidRDefault="00107F01" w:rsidP="00107F01">
      <w:pPr>
        <w:pStyle w:val="Corpodetexto2"/>
        <w:ind w:left="360"/>
        <w:rPr>
          <w:sz w:val="20"/>
        </w:rPr>
      </w:pPr>
    </w:p>
    <w:p w:rsidR="00107F01" w:rsidRPr="00773978" w:rsidRDefault="00107F01" w:rsidP="00107F01">
      <w:pPr>
        <w:pStyle w:val="Corpodetexto2"/>
        <w:ind w:left="360"/>
        <w:rPr>
          <w:sz w:val="20"/>
        </w:rPr>
      </w:pPr>
    </w:p>
    <w:p w:rsidR="00107F01" w:rsidRPr="00773978" w:rsidRDefault="00107F01" w:rsidP="00107F01">
      <w:pPr>
        <w:pStyle w:val="Corpodetexto2"/>
        <w:ind w:left="360"/>
        <w:rPr>
          <w:sz w:val="20"/>
        </w:rPr>
      </w:pPr>
    </w:p>
    <w:p w:rsidR="00107F01" w:rsidRPr="00773978" w:rsidRDefault="00107F01" w:rsidP="00107F01">
      <w:pPr>
        <w:pStyle w:val="Corpodetexto2"/>
        <w:ind w:left="360"/>
        <w:rPr>
          <w:sz w:val="20"/>
        </w:rPr>
      </w:pPr>
    </w:p>
    <w:p w:rsidR="00107F01" w:rsidRPr="00773978" w:rsidRDefault="00107F01" w:rsidP="00107F01">
      <w:pPr>
        <w:pStyle w:val="Corpodetexto2"/>
        <w:rPr>
          <w:sz w:val="20"/>
        </w:rPr>
      </w:pPr>
    </w:p>
    <w:p w:rsidR="00107F01" w:rsidRPr="00773978" w:rsidRDefault="00107F01" w:rsidP="00107F01">
      <w:pPr>
        <w:pStyle w:val="Corpodetexto2"/>
        <w:widowControl w:val="0"/>
        <w:tabs>
          <w:tab w:val="num" w:pos="720"/>
        </w:tabs>
        <w:autoSpaceDE w:val="0"/>
        <w:autoSpaceDN w:val="0"/>
        <w:adjustRightInd w:val="0"/>
        <w:rPr>
          <w:sz w:val="20"/>
        </w:rPr>
      </w:pPr>
      <w:r w:rsidRPr="00773978">
        <w:rPr>
          <w:sz w:val="20"/>
        </w:rPr>
        <w:tab/>
      </w:r>
    </w:p>
    <w:p w:rsidR="00107F01" w:rsidRPr="00773978" w:rsidRDefault="00107F01" w:rsidP="00107F01">
      <w:pPr>
        <w:pStyle w:val="Corpodetexto2"/>
        <w:widowControl w:val="0"/>
        <w:tabs>
          <w:tab w:val="num" w:pos="720"/>
        </w:tabs>
        <w:autoSpaceDE w:val="0"/>
        <w:autoSpaceDN w:val="0"/>
        <w:adjustRightInd w:val="0"/>
        <w:ind w:firstLine="708"/>
        <w:rPr>
          <w:sz w:val="20"/>
        </w:rPr>
      </w:pPr>
      <w:r w:rsidRPr="00773978">
        <w:rPr>
          <w:sz w:val="20"/>
        </w:rPr>
        <w:t xml:space="preserve">Portanto, o arquivo digital é composto por blocos de informação e cada bloco terá um </w:t>
      </w:r>
      <w:r w:rsidR="005953BF" w:rsidRPr="00773978">
        <w:rPr>
          <w:sz w:val="20"/>
        </w:rPr>
        <w:t>registro</w:t>
      </w:r>
      <w:r w:rsidRPr="00773978">
        <w:rPr>
          <w:sz w:val="20"/>
        </w:rPr>
        <w:t xml:space="preserve"> de abertura, </w:t>
      </w:r>
      <w:r w:rsidR="005953BF" w:rsidRPr="00773978">
        <w:rPr>
          <w:sz w:val="20"/>
        </w:rPr>
        <w:t>registro</w:t>
      </w:r>
      <w:r w:rsidRPr="00773978">
        <w:rPr>
          <w:sz w:val="20"/>
        </w:rPr>
        <w:t xml:space="preserve">s de dados e um </w:t>
      </w:r>
      <w:r w:rsidR="005953BF" w:rsidRPr="00773978">
        <w:rPr>
          <w:sz w:val="20"/>
        </w:rPr>
        <w:t>registro</w:t>
      </w:r>
      <w:r w:rsidRPr="00773978">
        <w:rPr>
          <w:sz w:val="20"/>
        </w:rPr>
        <w:t xml:space="preserve"> de encerramento. </w:t>
      </w:r>
    </w:p>
    <w:p w:rsidR="00107F01" w:rsidRPr="00773978" w:rsidRDefault="00107F01" w:rsidP="00107F01">
      <w:pPr>
        <w:pStyle w:val="Corpodetexto2"/>
        <w:widowControl w:val="0"/>
        <w:tabs>
          <w:tab w:val="num" w:pos="720"/>
        </w:tabs>
        <w:autoSpaceDE w:val="0"/>
        <w:autoSpaceDN w:val="0"/>
        <w:adjustRightInd w:val="0"/>
        <w:rPr>
          <w:sz w:val="20"/>
        </w:rPr>
      </w:pPr>
    </w:p>
    <w:p w:rsidR="00107F01" w:rsidRPr="00773978" w:rsidRDefault="00107F01" w:rsidP="00107F01">
      <w:pPr>
        <w:pStyle w:val="Corpodetexto2"/>
        <w:widowControl w:val="0"/>
        <w:tabs>
          <w:tab w:val="num" w:pos="720"/>
        </w:tabs>
        <w:autoSpaceDE w:val="0"/>
        <w:autoSpaceDN w:val="0"/>
        <w:adjustRightInd w:val="0"/>
        <w:rPr>
          <w:sz w:val="20"/>
        </w:rPr>
      </w:pPr>
      <w:r w:rsidRPr="00773978">
        <w:rPr>
          <w:sz w:val="20"/>
        </w:rPr>
        <w:tab/>
        <w:t>Após o bloco inicial (Bloco 0), a ordem de apresentação dos demais blocos é a sequência constante na tabela de blocos acima.</w:t>
      </w:r>
    </w:p>
    <w:p w:rsidR="00107F01" w:rsidRPr="00773978" w:rsidRDefault="00107F01" w:rsidP="00107F01">
      <w:pPr>
        <w:pStyle w:val="Corpodetexto2"/>
        <w:widowControl w:val="0"/>
        <w:tabs>
          <w:tab w:val="num" w:pos="720"/>
        </w:tabs>
        <w:autoSpaceDE w:val="0"/>
        <w:autoSpaceDN w:val="0"/>
        <w:adjustRightInd w:val="0"/>
        <w:rPr>
          <w:sz w:val="20"/>
        </w:rPr>
      </w:pPr>
    </w:p>
    <w:p w:rsidR="00107F01" w:rsidRPr="00773978" w:rsidRDefault="00107F01" w:rsidP="00107F01">
      <w:pPr>
        <w:pStyle w:val="Corpodetexto2"/>
        <w:widowControl w:val="0"/>
        <w:tabs>
          <w:tab w:val="num" w:pos="720"/>
        </w:tabs>
        <w:autoSpaceDE w:val="0"/>
        <w:autoSpaceDN w:val="0"/>
        <w:adjustRightInd w:val="0"/>
        <w:rPr>
          <w:sz w:val="20"/>
        </w:rPr>
      </w:pPr>
      <w:r w:rsidRPr="00773978">
        <w:rPr>
          <w:sz w:val="20"/>
        </w:rPr>
        <w:tab/>
        <w:t xml:space="preserve">Salvo quando houver especificação em contrário, todos os blocos são obrigatórios e o respectivo </w:t>
      </w:r>
      <w:r w:rsidR="005953BF" w:rsidRPr="00773978">
        <w:rPr>
          <w:sz w:val="20"/>
        </w:rPr>
        <w:t>registro</w:t>
      </w:r>
      <w:r w:rsidRPr="00773978">
        <w:rPr>
          <w:sz w:val="20"/>
        </w:rPr>
        <w:t xml:space="preserve"> de abertura indicará a presença ou a ausência de dados informados.</w:t>
      </w:r>
    </w:p>
    <w:p w:rsidR="00107F01" w:rsidRPr="00773978" w:rsidRDefault="00107F01" w:rsidP="00107F01">
      <w:pPr>
        <w:pStyle w:val="Corpodetexto2"/>
        <w:widowControl w:val="0"/>
        <w:tabs>
          <w:tab w:val="num" w:pos="720"/>
        </w:tabs>
        <w:autoSpaceDE w:val="0"/>
        <w:autoSpaceDN w:val="0"/>
        <w:adjustRightInd w:val="0"/>
        <w:rPr>
          <w:b/>
          <w:bCs/>
          <w:sz w:val="20"/>
        </w:rPr>
      </w:pPr>
    </w:p>
    <w:p w:rsidR="00107F01" w:rsidRPr="00773978" w:rsidRDefault="00107F01" w:rsidP="00107F01">
      <w:pPr>
        <w:pStyle w:val="Ttulo1"/>
        <w:rPr>
          <w:szCs w:val="20"/>
        </w:rPr>
      </w:pPr>
      <w:bookmarkStart w:id="179" w:name="_Toc450294947"/>
      <w:r w:rsidRPr="00773978">
        <w:rPr>
          <w:szCs w:val="20"/>
        </w:rPr>
        <w:t xml:space="preserve">3.2.2. </w:t>
      </w:r>
      <w:r w:rsidR="00991741" w:rsidRPr="00773978">
        <w:rPr>
          <w:szCs w:val="20"/>
        </w:rPr>
        <w:t>Tabela de Registros</w:t>
      </w:r>
      <w:bookmarkEnd w:id="179"/>
    </w:p>
    <w:p w:rsidR="00107F01" w:rsidRPr="00773978" w:rsidRDefault="00107F01" w:rsidP="00107F01">
      <w:pPr>
        <w:spacing w:line="240" w:lineRule="auto"/>
        <w:rPr>
          <w:rFonts w:cs="Times New Roman"/>
          <w:szCs w:val="20"/>
        </w:rPr>
      </w:pPr>
    </w:p>
    <w:p w:rsidR="00107F01" w:rsidRPr="00773978" w:rsidRDefault="00107F01" w:rsidP="00107F01">
      <w:pPr>
        <w:spacing w:line="240" w:lineRule="auto"/>
        <w:ind w:firstLine="708"/>
        <w:rPr>
          <w:rFonts w:cs="Times New Roman"/>
          <w:szCs w:val="20"/>
        </w:rPr>
      </w:pPr>
      <w:r w:rsidRPr="00773978">
        <w:rPr>
          <w:rFonts w:cs="Times New Roman"/>
          <w:szCs w:val="20"/>
        </w:rPr>
        <w:t xml:space="preserve">O arquivo digital pode ser composto com os </w:t>
      </w:r>
      <w:r w:rsidR="005953BF" w:rsidRPr="00773978">
        <w:rPr>
          <w:rFonts w:cs="Times New Roman"/>
          <w:szCs w:val="20"/>
        </w:rPr>
        <w:t>registro</w:t>
      </w:r>
      <w:r w:rsidRPr="00773978">
        <w:rPr>
          <w:rFonts w:cs="Times New Roman"/>
          <w:szCs w:val="20"/>
        </w:rPr>
        <w:t xml:space="preserve">s abaixo descritos (Tabela de </w:t>
      </w:r>
      <w:r w:rsidR="005953BF" w:rsidRPr="00773978">
        <w:rPr>
          <w:rFonts w:cs="Times New Roman"/>
          <w:szCs w:val="20"/>
        </w:rPr>
        <w:t>Registro</w:t>
      </w:r>
      <w:r w:rsidRPr="00773978">
        <w:rPr>
          <w:rFonts w:cs="Times New Roman"/>
          <w:szCs w:val="20"/>
        </w:rPr>
        <w:t>s).</w:t>
      </w:r>
    </w:p>
    <w:p w:rsidR="00107F01" w:rsidRPr="00773978" w:rsidRDefault="00107F01" w:rsidP="00107F01">
      <w:pPr>
        <w:spacing w:line="240" w:lineRule="auto"/>
        <w:ind w:firstLine="708"/>
        <w:rPr>
          <w:rFonts w:cs="Times New Roman"/>
          <w:szCs w:val="20"/>
        </w:rPr>
      </w:pPr>
    </w:p>
    <w:tbl>
      <w:tblPr>
        <w:tblW w:w="4992"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863"/>
        <w:gridCol w:w="5991"/>
        <w:gridCol w:w="942"/>
        <w:gridCol w:w="617"/>
        <w:gridCol w:w="1200"/>
      </w:tblGrid>
      <w:tr w:rsidR="00107F01" w:rsidRPr="00773978" w:rsidTr="00DE0B2F">
        <w:trPr>
          <w:tblHeader/>
        </w:trPr>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b/>
                <w:bCs/>
                <w:szCs w:val="20"/>
              </w:rPr>
            </w:pPr>
            <w:r w:rsidRPr="00773978">
              <w:rPr>
                <w:rFonts w:ascii="Times New Roman" w:hAnsi="Times New Roman"/>
                <w:b/>
                <w:bCs/>
                <w:szCs w:val="20"/>
              </w:rPr>
              <w:t>Bloco</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b/>
                <w:bCs/>
                <w:szCs w:val="20"/>
              </w:rPr>
            </w:pPr>
            <w:r w:rsidRPr="00773978">
              <w:rPr>
                <w:rFonts w:ascii="Times New Roman" w:hAnsi="Times New Roman"/>
                <w:b/>
                <w:bCs/>
                <w:szCs w:val="20"/>
              </w:rPr>
              <w:t>Descrição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5953BF" w:rsidP="00DE0B2F">
            <w:pPr>
              <w:pStyle w:val="Corpodetexto3"/>
              <w:jc w:val="center"/>
              <w:rPr>
                <w:rFonts w:ascii="Times New Roman" w:hAnsi="Times New Roman"/>
                <w:b/>
                <w:bCs/>
                <w:szCs w:val="20"/>
              </w:rPr>
            </w:pPr>
            <w:r w:rsidRPr="00773978">
              <w:rPr>
                <w:rFonts w:ascii="Times New Roman" w:hAnsi="Times New Roman"/>
                <w:b/>
                <w:bCs/>
                <w:szCs w:val="20"/>
              </w:rPr>
              <w:t>Registro</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b/>
                <w:bCs/>
                <w:szCs w:val="20"/>
              </w:rPr>
            </w:pPr>
            <w:r w:rsidRPr="00773978">
              <w:rPr>
                <w:rFonts w:ascii="Times New Roman" w:hAnsi="Times New Roman"/>
                <w:b/>
                <w:bCs/>
                <w:szCs w:val="20"/>
              </w:rPr>
              <w:t>Nível</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b/>
                <w:bCs/>
                <w:szCs w:val="20"/>
              </w:rPr>
            </w:pPr>
            <w:r w:rsidRPr="00773978">
              <w:rPr>
                <w:rFonts w:ascii="Times New Roman" w:hAnsi="Times New Roman"/>
                <w:b/>
                <w:bCs/>
                <w:szCs w:val="20"/>
              </w:rPr>
              <w:t>Ocorrência</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Abertura do Arquivo Digital e Identificação do Empresário ou da Sociedade Empresária</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0000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0</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Abertura do Bloco 0</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0001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 xml:space="preserve">Outras Inscrições Cadastrais </w:t>
            </w:r>
            <w:r w:rsidR="00991741" w:rsidRPr="00773978">
              <w:rPr>
                <w:rFonts w:ascii="Times New Roman" w:hAnsi="Times New Roman"/>
                <w:szCs w:val="20"/>
              </w:rPr>
              <w:t>da pessoa jurídica</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0007</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840834" w:rsidP="00DE0B2F">
            <w:pPr>
              <w:pStyle w:val="Corpodetexto3"/>
              <w:jc w:val="center"/>
              <w:rPr>
                <w:rFonts w:ascii="Times New Roman" w:hAnsi="Times New Roman"/>
                <w:szCs w:val="20"/>
              </w:rPr>
            </w:pPr>
            <w:r w:rsidRPr="00773978">
              <w:rPr>
                <w:rFonts w:ascii="Times New Roman" w:hAnsi="Times New Roman"/>
                <w:szCs w:val="20"/>
              </w:rPr>
              <w:t>0:N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 xml:space="preserve">Escrituração Contábil Descentralizada </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0020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840834" w:rsidP="00DE0B2F">
            <w:pPr>
              <w:pStyle w:val="Corpodetexto3"/>
              <w:jc w:val="center"/>
              <w:rPr>
                <w:rFonts w:ascii="Times New Roman" w:hAnsi="Times New Roman"/>
                <w:szCs w:val="20"/>
              </w:rPr>
            </w:pPr>
            <w:r w:rsidRPr="00773978">
              <w:rPr>
                <w:rFonts w:ascii="Times New Roman" w:hAnsi="Times New Roman"/>
                <w:szCs w:val="20"/>
              </w:rPr>
              <w:t>0:N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Tabela de Cadastro do Participante</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0150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840834" w:rsidP="00DE0B2F">
            <w:pPr>
              <w:pStyle w:val="Corpodetexto3"/>
              <w:jc w:val="center"/>
              <w:rPr>
                <w:rFonts w:ascii="Times New Roman" w:hAnsi="Times New Roman"/>
                <w:szCs w:val="20"/>
              </w:rPr>
            </w:pPr>
            <w:r w:rsidRPr="00773978">
              <w:rPr>
                <w:rFonts w:ascii="Times New Roman" w:hAnsi="Times New Roman"/>
                <w:szCs w:val="20"/>
              </w:rPr>
              <w:t>0:N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Identificação do Relacionamento com o Participante</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0180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Encerramento do Bloco 0</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0990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Abertura do Bloco I</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I001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Identificação da Escrituração Contábil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I010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Livros Auxiliares ao Diário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I012</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840834" w:rsidP="00DE0B2F">
            <w:pPr>
              <w:pStyle w:val="Corpodetexto3"/>
              <w:jc w:val="center"/>
              <w:rPr>
                <w:rFonts w:ascii="Times New Roman" w:hAnsi="Times New Roman"/>
                <w:szCs w:val="20"/>
              </w:rPr>
            </w:pPr>
            <w:r w:rsidRPr="00773978">
              <w:rPr>
                <w:rFonts w:ascii="Times New Roman" w:hAnsi="Times New Roman"/>
                <w:szCs w:val="20"/>
              </w:rPr>
              <w:t>0:N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Identificação das contas da escrituração resumida a que se refere a escrituração auxiliar</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I015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Campos Adicionais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I020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840834" w:rsidP="00DE0B2F">
            <w:pPr>
              <w:pStyle w:val="Corpodetexto3"/>
              <w:jc w:val="center"/>
              <w:rPr>
                <w:rFonts w:ascii="Times New Roman" w:hAnsi="Times New Roman"/>
                <w:szCs w:val="20"/>
              </w:rPr>
            </w:pPr>
            <w:r w:rsidRPr="00773978">
              <w:rPr>
                <w:rFonts w:ascii="Times New Roman" w:hAnsi="Times New Roman"/>
                <w:szCs w:val="20"/>
              </w:rPr>
              <w:t>0:N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Termo de Abertura</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I030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840834" w:rsidP="00DE0B2F">
            <w:pPr>
              <w:pStyle w:val="Corpodetexto3"/>
              <w:jc w:val="center"/>
              <w:rPr>
                <w:rFonts w:ascii="Times New Roman" w:hAnsi="Times New Roman"/>
                <w:szCs w:val="20"/>
              </w:rPr>
            </w:pPr>
            <w:r w:rsidRPr="00773978">
              <w:rPr>
                <w:rFonts w:ascii="Times New Roman" w:hAnsi="Times New Roman"/>
                <w:szCs w:val="20"/>
              </w:rPr>
              <w:t>1</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Plano de Contas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I050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840834" w:rsidP="00DE0B2F">
            <w:pPr>
              <w:pStyle w:val="Corpodetexto3"/>
              <w:jc w:val="center"/>
              <w:rPr>
                <w:rFonts w:ascii="Times New Roman" w:hAnsi="Times New Roman"/>
                <w:szCs w:val="20"/>
                <w:lang w:val="en-US"/>
              </w:rPr>
            </w:pPr>
            <w:r w:rsidRPr="00773978">
              <w:rPr>
                <w:rFonts w:ascii="Times New Roman" w:hAnsi="Times New Roman"/>
                <w:szCs w:val="20"/>
                <w:lang w:val="en-US"/>
              </w:rPr>
              <w:t>1:N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Plano de Contas Referencial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I051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Indicação dos Códigos de Aglutinação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I052</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Tabela de Histórico Padronizado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I075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840834" w:rsidP="00DE0B2F">
            <w:pPr>
              <w:pStyle w:val="Corpodetexto3"/>
              <w:jc w:val="center"/>
              <w:rPr>
                <w:rFonts w:ascii="Times New Roman" w:hAnsi="Times New Roman"/>
                <w:szCs w:val="20"/>
                <w:lang w:val="en-US"/>
              </w:rPr>
            </w:pPr>
            <w:r w:rsidRPr="00773978">
              <w:rPr>
                <w:rFonts w:ascii="Times New Roman" w:hAnsi="Times New Roman"/>
                <w:szCs w:val="20"/>
                <w:lang w:val="en-US"/>
              </w:rPr>
              <w:t>0:N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Centro de Custos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I100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840834" w:rsidP="00DE0B2F">
            <w:pPr>
              <w:pStyle w:val="Corpodetexto3"/>
              <w:jc w:val="center"/>
              <w:rPr>
                <w:rFonts w:ascii="Times New Roman" w:hAnsi="Times New Roman"/>
                <w:szCs w:val="20"/>
                <w:lang w:val="en-US"/>
              </w:rPr>
            </w:pPr>
            <w:r w:rsidRPr="00773978">
              <w:rPr>
                <w:rFonts w:ascii="Times New Roman" w:hAnsi="Times New Roman"/>
                <w:szCs w:val="20"/>
                <w:lang w:val="en-US"/>
              </w:rPr>
              <w:t>0:N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Saldos Periódicos – Identificação do Período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I150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840834" w:rsidP="00DE0B2F">
            <w:pPr>
              <w:pStyle w:val="Corpodetexto3"/>
              <w:jc w:val="center"/>
              <w:rPr>
                <w:rFonts w:ascii="Times New Roman" w:hAnsi="Times New Roman"/>
                <w:szCs w:val="20"/>
                <w:lang w:val="en-US"/>
              </w:rPr>
            </w:pPr>
            <w:r w:rsidRPr="00773978">
              <w:rPr>
                <w:rFonts w:ascii="Times New Roman" w:hAnsi="Times New Roman"/>
                <w:szCs w:val="20"/>
                <w:lang w:val="en-US"/>
              </w:rPr>
              <w:t>1:12</w:t>
            </w:r>
          </w:p>
        </w:tc>
      </w:tr>
      <w:tr w:rsidR="00DE0B2F"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E0B2F" w:rsidRPr="00773978" w:rsidRDefault="00DE0B2F" w:rsidP="00DE0B2F">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E0B2F" w:rsidRPr="00773978" w:rsidRDefault="00DE0B2F" w:rsidP="00DE0B2F">
            <w:pPr>
              <w:pStyle w:val="Corpodetexto3"/>
              <w:rPr>
                <w:rFonts w:ascii="Times New Roman" w:hAnsi="Times New Roman"/>
                <w:szCs w:val="20"/>
              </w:rPr>
            </w:pPr>
            <w:r w:rsidRPr="00773978">
              <w:rPr>
                <w:rFonts w:ascii="Times New Roman" w:hAnsi="Times New Roman"/>
                <w:szCs w:val="20"/>
              </w:rPr>
              <w:t>Assinatura Digital dos arquivos que contém As fichas de lançamento Utilizadas no período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E0B2F" w:rsidRPr="00773978" w:rsidRDefault="00DE0B2F" w:rsidP="00DE0B2F">
            <w:pPr>
              <w:pStyle w:val="Corpodetexto3"/>
              <w:jc w:val="center"/>
              <w:rPr>
                <w:rFonts w:ascii="Times New Roman" w:hAnsi="Times New Roman"/>
                <w:szCs w:val="20"/>
              </w:rPr>
            </w:pPr>
            <w:r w:rsidRPr="00773978">
              <w:rPr>
                <w:rFonts w:ascii="Times New Roman" w:hAnsi="Times New Roman"/>
                <w:szCs w:val="20"/>
              </w:rPr>
              <w:t>I151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E0B2F" w:rsidRPr="00773978" w:rsidRDefault="00DE0B2F" w:rsidP="00DE0B2F">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E0B2F" w:rsidRPr="00773978" w:rsidRDefault="00840834" w:rsidP="00DE0B2F">
            <w:pPr>
              <w:pStyle w:val="Corpodetexto3"/>
              <w:jc w:val="center"/>
              <w:rPr>
                <w:rFonts w:ascii="Times New Roman" w:hAnsi="Times New Roman"/>
                <w:szCs w:val="20"/>
              </w:rPr>
            </w:pPr>
            <w:r w:rsidRPr="00773978">
              <w:rPr>
                <w:rFonts w:ascii="Times New Roman" w:hAnsi="Times New Roman"/>
                <w:szCs w:val="20"/>
              </w:rPr>
              <w:t>0:N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Detalhes dos Saldos Periódicos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I155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1:N</w:t>
            </w:r>
          </w:p>
        </w:tc>
      </w:tr>
      <w:tr w:rsidR="00DE0B2F"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E0B2F" w:rsidRPr="00773978" w:rsidRDefault="00DE0B2F" w:rsidP="00DE0B2F">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E0B2F" w:rsidRPr="00773978" w:rsidRDefault="00DE0B2F" w:rsidP="00DE0B2F">
            <w:pPr>
              <w:pStyle w:val="Corpodetexto3"/>
              <w:rPr>
                <w:rFonts w:ascii="Times New Roman" w:hAnsi="Times New Roman"/>
                <w:szCs w:val="20"/>
              </w:rPr>
            </w:pPr>
            <w:r w:rsidRPr="00773978">
              <w:rPr>
                <w:rFonts w:ascii="Times New Roman" w:hAnsi="Times New Roman"/>
                <w:szCs w:val="20"/>
              </w:rPr>
              <w:t>Transferência de Saldos do Plano de Contas Anterior</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E0B2F" w:rsidRPr="00773978" w:rsidRDefault="00DE0B2F" w:rsidP="00DE0B2F">
            <w:pPr>
              <w:pStyle w:val="Corpodetexto3"/>
              <w:jc w:val="center"/>
              <w:rPr>
                <w:rFonts w:ascii="Times New Roman" w:hAnsi="Times New Roman"/>
                <w:szCs w:val="20"/>
              </w:rPr>
            </w:pPr>
            <w:r w:rsidRPr="00773978">
              <w:rPr>
                <w:rFonts w:ascii="Times New Roman" w:hAnsi="Times New Roman"/>
                <w:szCs w:val="20"/>
              </w:rPr>
              <w:t>I157</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E0B2F" w:rsidRPr="00773978" w:rsidRDefault="009E2C79" w:rsidP="00DE0B2F">
            <w:pPr>
              <w:pStyle w:val="Corpodetexto3"/>
              <w:jc w:val="center"/>
              <w:rPr>
                <w:rFonts w:ascii="Times New Roman" w:hAnsi="Times New Roman"/>
                <w:szCs w:val="20"/>
              </w:rPr>
            </w:pPr>
            <w:r w:rsidRPr="00773978">
              <w:rPr>
                <w:rFonts w:ascii="Times New Roman" w:hAnsi="Times New Roman"/>
                <w:szCs w:val="20"/>
              </w:rPr>
              <w:t>5</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E0B2F" w:rsidRPr="00773978" w:rsidRDefault="009E2C79" w:rsidP="00DE0B2F">
            <w:pPr>
              <w:pStyle w:val="Corpodetexto3"/>
              <w:jc w:val="center"/>
              <w:rPr>
                <w:rFonts w:ascii="Times New Roman" w:hAnsi="Times New Roman"/>
                <w:szCs w:val="20"/>
              </w:rPr>
            </w:pPr>
            <w:r w:rsidRPr="00773978">
              <w:rPr>
                <w:rFonts w:ascii="Times New Roman" w:hAnsi="Times New Roman"/>
                <w:szCs w:val="20"/>
              </w:rPr>
              <w:t>1:N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lastRenderedPageBreak/>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Lançamento Contábil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I200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840834" w:rsidP="00DE0B2F">
            <w:pPr>
              <w:pStyle w:val="Corpodetexto3"/>
              <w:jc w:val="center"/>
              <w:rPr>
                <w:rFonts w:ascii="Times New Roman" w:hAnsi="Times New Roman"/>
                <w:szCs w:val="20"/>
              </w:rPr>
            </w:pPr>
            <w:r w:rsidRPr="00773978">
              <w:rPr>
                <w:rFonts w:ascii="Times New Roman" w:hAnsi="Times New Roman"/>
                <w:szCs w:val="20"/>
              </w:rPr>
              <w:t>1:N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Partidas do Lançamento contábil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I250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Balancetes Diários – Identificação da Data</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I300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840834" w:rsidP="00DE0B2F">
            <w:pPr>
              <w:pStyle w:val="Corpodetexto3"/>
              <w:jc w:val="center"/>
              <w:rPr>
                <w:rFonts w:ascii="Times New Roman" w:hAnsi="Times New Roman"/>
                <w:szCs w:val="20"/>
                <w:lang w:val="en-US"/>
              </w:rPr>
            </w:pPr>
            <w:r w:rsidRPr="00773978">
              <w:rPr>
                <w:rFonts w:ascii="Times New Roman" w:hAnsi="Times New Roman"/>
                <w:szCs w:val="20"/>
                <w:lang w:val="en-US"/>
              </w:rPr>
              <w:t>0:N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Detalhes do Balancete Diário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I310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Saldos das Contas de Resultado Antes do Encerramento – Identificação da Data</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I350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840834" w:rsidP="00DE0B2F">
            <w:pPr>
              <w:pStyle w:val="Corpodetexto3"/>
              <w:jc w:val="center"/>
              <w:rPr>
                <w:rFonts w:ascii="Times New Roman" w:hAnsi="Times New Roman"/>
                <w:szCs w:val="20"/>
              </w:rPr>
            </w:pPr>
            <w:r w:rsidRPr="00773978">
              <w:rPr>
                <w:rFonts w:ascii="Times New Roman" w:hAnsi="Times New Roman"/>
                <w:szCs w:val="20"/>
              </w:rPr>
              <w:t>1:12</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Detalhes dos saldos das contas de resultado antes do encerramento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I355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Parâmetros de Impressão/Visualização do Livro Razão Auxiliar com Leiaute Parametrizável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I500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Definição dos Campos do Livro Razão Auxiliar com Leiaute Parametrizável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I510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840834" w:rsidP="00DE0B2F">
            <w:pPr>
              <w:pStyle w:val="Corpodetexto3"/>
              <w:jc w:val="center"/>
              <w:rPr>
                <w:rFonts w:ascii="Times New Roman" w:hAnsi="Times New Roman"/>
                <w:szCs w:val="20"/>
                <w:lang w:val="en-US"/>
              </w:rPr>
            </w:pPr>
            <w:r w:rsidRPr="00773978">
              <w:rPr>
                <w:rFonts w:ascii="Times New Roman" w:hAnsi="Times New Roman"/>
                <w:szCs w:val="20"/>
                <w:lang w:val="en-US"/>
              </w:rPr>
              <w:t>0:N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Detalhes do Livro Razão Auxiliar com Leiaute Parametrizável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I550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840834" w:rsidP="00DE0B2F">
            <w:pPr>
              <w:pStyle w:val="Corpodetexto3"/>
              <w:jc w:val="center"/>
              <w:rPr>
                <w:rFonts w:ascii="Times New Roman" w:hAnsi="Times New Roman"/>
                <w:szCs w:val="20"/>
                <w:lang w:val="en-US"/>
              </w:rPr>
            </w:pPr>
            <w:r w:rsidRPr="00773978">
              <w:rPr>
                <w:rFonts w:ascii="Times New Roman" w:hAnsi="Times New Roman"/>
                <w:szCs w:val="20"/>
                <w:lang w:val="en-US"/>
              </w:rPr>
              <w:t>0:N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Totais no Livro Razão Auxiliar com Leiaute Parametrizável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I555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840834" w:rsidP="00DE0B2F">
            <w:pPr>
              <w:pStyle w:val="Corpodetexto3"/>
              <w:jc w:val="center"/>
              <w:rPr>
                <w:rFonts w:ascii="Times New Roman" w:hAnsi="Times New Roman"/>
                <w:szCs w:val="20"/>
                <w:lang w:val="en-US"/>
              </w:rPr>
            </w:pPr>
            <w:r w:rsidRPr="00773978">
              <w:rPr>
                <w:rFonts w:ascii="Times New Roman" w:hAnsi="Times New Roman"/>
                <w:szCs w:val="20"/>
                <w:lang w:val="en-US"/>
              </w:rPr>
              <w:t>0:N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Encerramento do Bloco I</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I990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Abertura do Bloco J</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J001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Demonstrações Contábeis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J005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840834" w:rsidP="00DE0B2F">
            <w:pPr>
              <w:pStyle w:val="Corpodetexto3"/>
              <w:jc w:val="center"/>
              <w:rPr>
                <w:rFonts w:ascii="Times New Roman" w:hAnsi="Times New Roman"/>
                <w:szCs w:val="20"/>
              </w:rPr>
            </w:pPr>
            <w:r w:rsidRPr="00773978">
              <w:rPr>
                <w:rFonts w:ascii="Times New Roman" w:hAnsi="Times New Roman"/>
                <w:szCs w:val="20"/>
              </w:rPr>
              <w:t>0:12</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Balanço Patrimonial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J100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Demonstração do Resultado do Exercício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J150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1:N</w:t>
            </w:r>
          </w:p>
        </w:tc>
      </w:tr>
      <w:tr w:rsidR="00DE0B2F"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E0B2F" w:rsidRPr="00773978" w:rsidRDefault="00DE0B2F" w:rsidP="00DE0B2F">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E0B2F" w:rsidRPr="00773978" w:rsidRDefault="00DE0B2F" w:rsidP="00DE0B2F">
            <w:pPr>
              <w:pStyle w:val="Corpodetexto3"/>
              <w:rPr>
                <w:rFonts w:ascii="Times New Roman" w:hAnsi="Times New Roman"/>
                <w:szCs w:val="20"/>
              </w:rPr>
            </w:pPr>
            <w:r w:rsidRPr="00773978">
              <w:rPr>
                <w:rFonts w:ascii="Times New Roman" w:hAnsi="Times New Roman"/>
                <w:szCs w:val="20"/>
              </w:rPr>
              <w:t>Tabela de Histórico de Fatos Contábeis que Modificam a conta lucros Acumulados ou a Conta Prejuízos Acumulados ou Todo o Patrimônio Líquido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E0B2F" w:rsidRPr="00773978" w:rsidRDefault="00DE0B2F" w:rsidP="00DE0B2F">
            <w:pPr>
              <w:pStyle w:val="Corpodetexto3"/>
              <w:jc w:val="center"/>
              <w:rPr>
                <w:rFonts w:ascii="Times New Roman" w:hAnsi="Times New Roman"/>
                <w:szCs w:val="20"/>
              </w:rPr>
            </w:pPr>
            <w:r w:rsidRPr="00773978">
              <w:rPr>
                <w:rFonts w:ascii="Times New Roman" w:hAnsi="Times New Roman"/>
                <w:szCs w:val="20"/>
              </w:rPr>
              <w:t>J200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E0B2F" w:rsidRPr="00773978" w:rsidRDefault="00DE0B2F" w:rsidP="00DE0B2F">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E0B2F" w:rsidRPr="00773978" w:rsidRDefault="009E2C79" w:rsidP="00DE0B2F">
            <w:pPr>
              <w:pStyle w:val="Corpodetexto3"/>
              <w:jc w:val="center"/>
              <w:rPr>
                <w:rFonts w:ascii="Times New Roman" w:hAnsi="Times New Roman"/>
                <w:szCs w:val="20"/>
              </w:rPr>
            </w:pPr>
            <w:r w:rsidRPr="00773978">
              <w:rPr>
                <w:rFonts w:ascii="Times New Roman" w:hAnsi="Times New Roman"/>
                <w:szCs w:val="20"/>
              </w:rPr>
              <w:t>1:N</w:t>
            </w:r>
          </w:p>
        </w:tc>
      </w:tr>
      <w:tr w:rsidR="009E2C79" w:rsidRPr="00773978" w:rsidTr="002167B5">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E2C79" w:rsidRPr="00773978" w:rsidRDefault="009E2C79" w:rsidP="002167B5">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E2C79" w:rsidRPr="00773978" w:rsidRDefault="009E2C79" w:rsidP="002167B5">
            <w:pPr>
              <w:pStyle w:val="Corpodetexto3"/>
              <w:rPr>
                <w:rFonts w:ascii="Times New Roman" w:hAnsi="Times New Roman"/>
                <w:szCs w:val="20"/>
              </w:rPr>
            </w:pPr>
            <w:r w:rsidRPr="00773978">
              <w:rPr>
                <w:rFonts w:ascii="Times New Roman" w:hAnsi="Times New Roman"/>
                <w:szCs w:val="20"/>
              </w:rPr>
              <w:t>Demonstração de Lucros ou Prejuízos Acumulados (DLPA)/Demonstração de Mutações do Patrimônio Líquido (DMPL)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E2C79" w:rsidRPr="00773978" w:rsidRDefault="009E2C79" w:rsidP="002167B5">
            <w:pPr>
              <w:pStyle w:val="Corpodetexto3"/>
              <w:jc w:val="center"/>
              <w:rPr>
                <w:rFonts w:ascii="Times New Roman" w:hAnsi="Times New Roman"/>
                <w:szCs w:val="20"/>
              </w:rPr>
            </w:pPr>
            <w:r w:rsidRPr="00773978">
              <w:rPr>
                <w:rFonts w:ascii="Times New Roman" w:hAnsi="Times New Roman"/>
                <w:szCs w:val="20"/>
              </w:rPr>
              <w:t>J210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E2C79" w:rsidRPr="00773978" w:rsidRDefault="009E2C79" w:rsidP="002167B5">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E2C79" w:rsidRPr="00773978" w:rsidRDefault="009E2C79" w:rsidP="002167B5">
            <w:pPr>
              <w:pStyle w:val="Corpodetexto3"/>
              <w:jc w:val="center"/>
              <w:rPr>
                <w:rFonts w:ascii="Times New Roman" w:hAnsi="Times New Roman"/>
                <w:szCs w:val="20"/>
              </w:rPr>
            </w:pPr>
            <w:r w:rsidRPr="00773978">
              <w:rPr>
                <w:rFonts w:ascii="Times New Roman" w:hAnsi="Times New Roman"/>
                <w:szCs w:val="20"/>
              </w:rPr>
              <w:t>1:N</w:t>
            </w:r>
          </w:p>
        </w:tc>
      </w:tr>
      <w:tr w:rsidR="009E2C79"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E2C79" w:rsidRPr="00773978" w:rsidRDefault="009E2C79" w:rsidP="00DE0B2F">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E2C79" w:rsidRPr="00773978" w:rsidRDefault="009E2C79" w:rsidP="004C07E8">
            <w:pPr>
              <w:pStyle w:val="Corpodetexto3"/>
              <w:rPr>
                <w:rFonts w:ascii="Times New Roman" w:hAnsi="Times New Roman"/>
                <w:szCs w:val="20"/>
              </w:rPr>
            </w:pPr>
            <w:r w:rsidRPr="00773978">
              <w:rPr>
                <w:rFonts w:ascii="Times New Roman" w:hAnsi="Times New Roman"/>
                <w:szCs w:val="20"/>
              </w:rPr>
              <w:t>Fato Contábil Que Altera a Conta Lucros Acumulados ou a Conta Prejuízos Acumulados ou o Patrimônio Líquido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E2C79" w:rsidRPr="00773978" w:rsidRDefault="009E2C79" w:rsidP="00DE0B2F">
            <w:pPr>
              <w:pStyle w:val="Corpodetexto3"/>
              <w:jc w:val="center"/>
              <w:rPr>
                <w:rFonts w:ascii="Times New Roman" w:hAnsi="Times New Roman"/>
                <w:szCs w:val="20"/>
              </w:rPr>
            </w:pPr>
            <w:r w:rsidRPr="00773978">
              <w:rPr>
                <w:rFonts w:ascii="Times New Roman" w:hAnsi="Times New Roman"/>
                <w:szCs w:val="20"/>
              </w:rPr>
              <w:t>J215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E2C79" w:rsidRPr="00773978" w:rsidRDefault="009E2C79" w:rsidP="00DE0B2F">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E2C79" w:rsidRPr="00773978" w:rsidRDefault="009E2C79" w:rsidP="00DE0B2F">
            <w:pPr>
              <w:pStyle w:val="Corpodetexto3"/>
              <w:jc w:val="center"/>
              <w:rPr>
                <w:rFonts w:ascii="Times New Roman" w:hAnsi="Times New Roman"/>
                <w:szCs w:val="20"/>
              </w:rPr>
            </w:pPr>
            <w:r w:rsidRPr="00773978">
              <w:rPr>
                <w:rFonts w:ascii="Times New Roman" w:hAnsi="Times New Roman"/>
                <w:szCs w:val="20"/>
              </w:rPr>
              <w:t>1:N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Outras Informações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J800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Termo de Encerramento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J900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Identificação dos Signatários da Escrituração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J930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Encerramento do Bloco J</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J990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9</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Abertura do Bloco 9</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9001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9</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5953BF" w:rsidP="00DE0B2F">
            <w:pPr>
              <w:pStyle w:val="Corpodetexto3"/>
              <w:rPr>
                <w:rFonts w:ascii="Times New Roman" w:hAnsi="Times New Roman"/>
                <w:szCs w:val="20"/>
              </w:rPr>
            </w:pPr>
            <w:r w:rsidRPr="00773978">
              <w:rPr>
                <w:rFonts w:ascii="Times New Roman" w:hAnsi="Times New Roman"/>
                <w:szCs w:val="20"/>
              </w:rPr>
              <w:t>Registro</w:t>
            </w:r>
            <w:r w:rsidR="00107F01" w:rsidRPr="00773978">
              <w:rPr>
                <w:rFonts w:ascii="Times New Roman" w:hAnsi="Times New Roman"/>
                <w:szCs w:val="20"/>
              </w:rPr>
              <w:t>s do Arquivo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9900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840834" w:rsidP="00DE0B2F">
            <w:pPr>
              <w:pStyle w:val="Corpodetexto3"/>
              <w:jc w:val="center"/>
              <w:rPr>
                <w:rFonts w:ascii="Times New Roman" w:hAnsi="Times New Roman"/>
                <w:szCs w:val="20"/>
              </w:rPr>
            </w:pPr>
            <w:r w:rsidRPr="00773978">
              <w:rPr>
                <w:rFonts w:ascii="Times New Roman" w:hAnsi="Times New Roman"/>
                <w:szCs w:val="20"/>
              </w:rPr>
              <w:t>0:N</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9</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Encerramento do Bloco 9</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9990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w:t>
            </w:r>
          </w:p>
        </w:tc>
      </w:tr>
      <w:tr w:rsidR="00107F01" w:rsidRPr="00773978" w:rsidTr="00DE0B2F">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9</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rPr>
                <w:rFonts w:ascii="Times New Roman" w:hAnsi="Times New Roman"/>
                <w:szCs w:val="20"/>
              </w:rPr>
            </w:pPr>
            <w:r w:rsidRPr="00773978">
              <w:rPr>
                <w:rFonts w:ascii="Times New Roman" w:hAnsi="Times New Roman"/>
                <w:szCs w:val="20"/>
              </w:rPr>
              <w:t>Encerramento do Arquivo Digital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9999</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0</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3"/>
              <w:jc w:val="center"/>
              <w:rPr>
                <w:rFonts w:ascii="Times New Roman" w:hAnsi="Times New Roman"/>
                <w:szCs w:val="20"/>
              </w:rPr>
            </w:pPr>
            <w:r w:rsidRPr="00773978">
              <w:rPr>
                <w:rFonts w:ascii="Times New Roman" w:hAnsi="Times New Roman"/>
                <w:szCs w:val="20"/>
              </w:rPr>
              <w:t>1</w:t>
            </w:r>
          </w:p>
        </w:tc>
      </w:tr>
    </w:tbl>
    <w:p w:rsidR="00840834" w:rsidRPr="00773978" w:rsidRDefault="00840834" w:rsidP="00107F01">
      <w:pPr>
        <w:rPr>
          <w:rFonts w:cs="Times New Roman"/>
          <w:szCs w:val="20"/>
        </w:rPr>
      </w:pPr>
    </w:p>
    <w:p w:rsidR="00107F01" w:rsidRPr="00773978" w:rsidRDefault="00107F01" w:rsidP="00107F01">
      <w:pPr>
        <w:rPr>
          <w:rFonts w:cs="Times New Roman"/>
          <w:szCs w:val="20"/>
        </w:rPr>
      </w:pPr>
      <w:r w:rsidRPr="00773978">
        <w:rPr>
          <w:rFonts w:cs="Times New Roman"/>
          <w:szCs w:val="20"/>
        </w:rPr>
        <w:tab/>
        <w:t xml:space="preserve">A ordem de apresentação dos </w:t>
      </w:r>
      <w:r w:rsidR="005953BF" w:rsidRPr="00773978">
        <w:rPr>
          <w:rFonts w:cs="Times New Roman"/>
          <w:szCs w:val="20"/>
        </w:rPr>
        <w:t>registro</w:t>
      </w:r>
      <w:r w:rsidR="00840834" w:rsidRPr="00773978">
        <w:rPr>
          <w:rFonts w:cs="Times New Roman"/>
          <w:szCs w:val="20"/>
        </w:rPr>
        <w:t>s é sequencial</w:t>
      </w:r>
      <w:r w:rsidRPr="00773978">
        <w:rPr>
          <w:rFonts w:cs="Times New Roman"/>
          <w:szCs w:val="20"/>
        </w:rPr>
        <w:t>.</w:t>
      </w:r>
    </w:p>
    <w:p w:rsidR="00840834" w:rsidRPr="00773978" w:rsidRDefault="00840834" w:rsidP="00107F01">
      <w:pPr>
        <w:rPr>
          <w:rFonts w:cs="Times New Roman"/>
          <w:szCs w:val="20"/>
        </w:rPr>
      </w:pPr>
    </w:p>
    <w:p w:rsidR="00107F01" w:rsidRPr="00773978" w:rsidRDefault="00107F01" w:rsidP="00107F01">
      <w:pPr>
        <w:pStyle w:val="Corpodetexto2"/>
        <w:widowControl w:val="0"/>
        <w:tabs>
          <w:tab w:val="num" w:pos="720"/>
        </w:tabs>
        <w:autoSpaceDE w:val="0"/>
        <w:autoSpaceDN w:val="0"/>
        <w:adjustRightInd w:val="0"/>
        <w:rPr>
          <w:sz w:val="20"/>
        </w:rPr>
      </w:pPr>
      <w:r w:rsidRPr="00773978">
        <w:rPr>
          <w:sz w:val="20"/>
        </w:rPr>
        <w:tab/>
        <w:t xml:space="preserve">São obrigatórios os </w:t>
      </w:r>
      <w:r w:rsidR="005953BF" w:rsidRPr="00773978">
        <w:rPr>
          <w:sz w:val="20"/>
        </w:rPr>
        <w:t>registro</w:t>
      </w:r>
      <w:r w:rsidRPr="00773978">
        <w:rPr>
          <w:sz w:val="20"/>
        </w:rPr>
        <w:t xml:space="preserve">s de abertura e de encerramento do arquivo e os </w:t>
      </w:r>
      <w:r w:rsidR="005953BF" w:rsidRPr="00773978">
        <w:rPr>
          <w:sz w:val="20"/>
        </w:rPr>
        <w:t>registro</w:t>
      </w:r>
      <w:r w:rsidRPr="00773978">
        <w:rPr>
          <w:sz w:val="20"/>
        </w:rPr>
        <w:t xml:space="preserve">s de abertura e encerramento de cada um dos blocos que compuserem o arquivo digital relacionado na tabela de blocos. Também são exigidos os </w:t>
      </w:r>
      <w:r w:rsidR="005953BF" w:rsidRPr="00773978">
        <w:rPr>
          <w:sz w:val="20"/>
        </w:rPr>
        <w:t>registro</w:t>
      </w:r>
      <w:r w:rsidRPr="00773978">
        <w:rPr>
          <w:sz w:val="20"/>
        </w:rPr>
        <w:t>s que trazem a indicação "</w:t>
      </w:r>
      <w:r w:rsidR="005953BF" w:rsidRPr="00773978">
        <w:rPr>
          <w:sz w:val="20"/>
        </w:rPr>
        <w:t>registro</w:t>
      </w:r>
      <w:r w:rsidRPr="00773978">
        <w:rPr>
          <w:sz w:val="20"/>
        </w:rPr>
        <w:t xml:space="preserve"> obrigatório".</w:t>
      </w:r>
    </w:p>
    <w:p w:rsidR="00107F01" w:rsidRPr="00773978" w:rsidRDefault="00107F01" w:rsidP="00107F01">
      <w:pPr>
        <w:pStyle w:val="Corpodetexto2"/>
        <w:widowControl w:val="0"/>
        <w:tabs>
          <w:tab w:val="num" w:pos="720"/>
        </w:tabs>
        <w:autoSpaceDE w:val="0"/>
        <w:autoSpaceDN w:val="0"/>
        <w:adjustRightInd w:val="0"/>
        <w:rPr>
          <w:sz w:val="20"/>
        </w:rPr>
      </w:pPr>
    </w:p>
    <w:p w:rsidR="00107F01" w:rsidRPr="00773978" w:rsidRDefault="00107F01" w:rsidP="00107F01">
      <w:pPr>
        <w:pStyle w:val="Corpodetexto2"/>
        <w:widowControl w:val="0"/>
        <w:tabs>
          <w:tab w:val="num" w:pos="720"/>
        </w:tabs>
        <w:autoSpaceDE w:val="0"/>
        <w:autoSpaceDN w:val="0"/>
        <w:adjustRightInd w:val="0"/>
        <w:rPr>
          <w:sz w:val="20"/>
        </w:rPr>
      </w:pPr>
      <w:r w:rsidRPr="00773978">
        <w:rPr>
          <w:sz w:val="20"/>
        </w:rPr>
        <w:tab/>
        <w:t xml:space="preserve">Os </w:t>
      </w:r>
      <w:r w:rsidR="005953BF" w:rsidRPr="00773978">
        <w:rPr>
          <w:sz w:val="20"/>
        </w:rPr>
        <w:t>registro</w:t>
      </w:r>
      <w:r w:rsidRPr="00773978">
        <w:rPr>
          <w:sz w:val="20"/>
        </w:rPr>
        <w:t>s que contiverem a indicação "Ocorrência - um (por arquivo)" devem figurar uma única vez no arquivo digital.</w:t>
      </w:r>
    </w:p>
    <w:p w:rsidR="00107F01" w:rsidRPr="00773978" w:rsidRDefault="00107F01" w:rsidP="00107F01">
      <w:pPr>
        <w:pStyle w:val="Corpodetexto2"/>
        <w:widowControl w:val="0"/>
        <w:tabs>
          <w:tab w:val="num" w:pos="720"/>
        </w:tabs>
        <w:autoSpaceDE w:val="0"/>
        <w:autoSpaceDN w:val="0"/>
        <w:adjustRightInd w:val="0"/>
        <w:rPr>
          <w:sz w:val="20"/>
        </w:rPr>
      </w:pPr>
    </w:p>
    <w:p w:rsidR="00107F01" w:rsidRPr="00773978" w:rsidRDefault="00107F01" w:rsidP="00107F01">
      <w:pPr>
        <w:pStyle w:val="Corpodetexto2"/>
        <w:widowControl w:val="0"/>
        <w:tabs>
          <w:tab w:val="num" w:pos="720"/>
        </w:tabs>
        <w:autoSpaceDE w:val="0"/>
        <w:autoSpaceDN w:val="0"/>
        <w:adjustRightInd w:val="0"/>
        <w:rPr>
          <w:sz w:val="20"/>
        </w:rPr>
      </w:pPr>
      <w:r w:rsidRPr="00773978">
        <w:rPr>
          <w:sz w:val="20"/>
        </w:rPr>
        <w:tab/>
        <w:t xml:space="preserve">Os </w:t>
      </w:r>
      <w:r w:rsidR="005953BF" w:rsidRPr="00773978">
        <w:rPr>
          <w:sz w:val="20"/>
        </w:rPr>
        <w:t>registro</w:t>
      </w:r>
      <w:r w:rsidRPr="00773978">
        <w:rPr>
          <w:sz w:val="20"/>
        </w:rPr>
        <w:t xml:space="preserve">s que contiverem itens de tabelas, totalizações, documentos (dentre outros) podem ocorrer uma ou mais vezes no arquivo por determinado tipo de situação. Estes </w:t>
      </w:r>
      <w:r w:rsidR="005953BF" w:rsidRPr="00773978">
        <w:rPr>
          <w:sz w:val="20"/>
        </w:rPr>
        <w:t>registro</w:t>
      </w:r>
      <w:r w:rsidRPr="00773978">
        <w:rPr>
          <w:sz w:val="20"/>
        </w:rPr>
        <w:t>s trazem a indicação "Ocorrência - vários (por arquivo)", "Ocorrência - um (por período)", "Ocorrência - vários (por período), etc.".</w:t>
      </w:r>
    </w:p>
    <w:p w:rsidR="00107F01" w:rsidRPr="00773978" w:rsidRDefault="00107F01" w:rsidP="00107F01">
      <w:pPr>
        <w:pStyle w:val="Corpodetexto2"/>
        <w:widowControl w:val="0"/>
        <w:tabs>
          <w:tab w:val="num" w:pos="720"/>
        </w:tabs>
        <w:autoSpaceDE w:val="0"/>
        <w:autoSpaceDN w:val="0"/>
        <w:adjustRightInd w:val="0"/>
        <w:rPr>
          <w:sz w:val="20"/>
        </w:rPr>
      </w:pPr>
    </w:p>
    <w:p w:rsidR="009E2C79" w:rsidRPr="00773978" w:rsidRDefault="00107F01" w:rsidP="00107F01">
      <w:pPr>
        <w:pStyle w:val="Corpodetexto2"/>
        <w:widowControl w:val="0"/>
        <w:tabs>
          <w:tab w:val="num" w:pos="720"/>
        </w:tabs>
        <w:autoSpaceDE w:val="0"/>
        <w:autoSpaceDN w:val="0"/>
        <w:adjustRightInd w:val="0"/>
        <w:rPr>
          <w:sz w:val="20"/>
        </w:rPr>
      </w:pPr>
      <w:r w:rsidRPr="00773978">
        <w:rPr>
          <w:sz w:val="20"/>
        </w:rPr>
        <w:tab/>
      </w:r>
    </w:p>
    <w:p w:rsidR="009E2C79" w:rsidRPr="00773978" w:rsidRDefault="009E2C79">
      <w:pPr>
        <w:rPr>
          <w:rFonts w:eastAsia="Times New Roman" w:cs="Times New Roman"/>
          <w:szCs w:val="20"/>
          <w:lang w:eastAsia="pt-BR"/>
        </w:rPr>
      </w:pPr>
      <w:r w:rsidRPr="00773978">
        <w:br w:type="page"/>
      </w:r>
    </w:p>
    <w:p w:rsidR="00107F01" w:rsidRPr="00773978" w:rsidRDefault="009E2C79" w:rsidP="00107F01">
      <w:pPr>
        <w:pStyle w:val="Corpodetexto2"/>
        <w:widowControl w:val="0"/>
        <w:tabs>
          <w:tab w:val="num" w:pos="720"/>
        </w:tabs>
        <w:autoSpaceDE w:val="0"/>
        <w:autoSpaceDN w:val="0"/>
        <w:adjustRightInd w:val="0"/>
        <w:rPr>
          <w:sz w:val="20"/>
        </w:rPr>
      </w:pPr>
      <w:r w:rsidRPr="00773978">
        <w:rPr>
          <w:sz w:val="20"/>
        </w:rPr>
        <w:lastRenderedPageBreak/>
        <w:tab/>
      </w:r>
      <w:r w:rsidR="00107F01" w:rsidRPr="00773978">
        <w:rPr>
          <w:sz w:val="20"/>
        </w:rPr>
        <w:t xml:space="preserve">Um </w:t>
      </w:r>
      <w:r w:rsidR="005953BF" w:rsidRPr="00773978">
        <w:rPr>
          <w:sz w:val="20"/>
        </w:rPr>
        <w:t>registro</w:t>
      </w:r>
      <w:r w:rsidR="00107F01" w:rsidRPr="00773978">
        <w:rPr>
          <w:sz w:val="20"/>
        </w:rPr>
        <w:t xml:space="preserve"> "</w:t>
      </w:r>
      <w:r w:rsidR="005953BF" w:rsidRPr="00773978">
        <w:rPr>
          <w:sz w:val="20"/>
        </w:rPr>
        <w:t>Registro</w:t>
      </w:r>
      <w:r w:rsidR="00107F01" w:rsidRPr="00773978">
        <w:rPr>
          <w:sz w:val="20"/>
        </w:rPr>
        <w:t xml:space="preserve"> Pai" pode ocorrer mais de uma vez no arquivo e traz a indicação "Ocorrência - vários por arquivo". Por outro lado, um </w:t>
      </w:r>
      <w:r w:rsidR="005953BF" w:rsidRPr="00773978">
        <w:rPr>
          <w:sz w:val="20"/>
        </w:rPr>
        <w:t>registro</w:t>
      </w:r>
      <w:r w:rsidR="00107F01" w:rsidRPr="00773978">
        <w:rPr>
          <w:sz w:val="20"/>
        </w:rPr>
        <w:t xml:space="preserve"> dependente ("</w:t>
      </w:r>
      <w:r w:rsidR="005953BF" w:rsidRPr="00773978">
        <w:rPr>
          <w:sz w:val="20"/>
        </w:rPr>
        <w:t>Registro</w:t>
      </w:r>
      <w:r w:rsidR="00107F01" w:rsidRPr="00773978">
        <w:rPr>
          <w:sz w:val="20"/>
        </w:rPr>
        <w:t xml:space="preserve"> Filho") detalha o </w:t>
      </w:r>
      <w:r w:rsidR="005953BF" w:rsidRPr="00773978">
        <w:rPr>
          <w:sz w:val="20"/>
        </w:rPr>
        <w:t>registro</w:t>
      </w:r>
      <w:r w:rsidR="00107F01" w:rsidRPr="00773978">
        <w:rPr>
          <w:sz w:val="20"/>
        </w:rPr>
        <w:t xml:space="preserve"> principal e traz a indicação:</w:t>
      </w:r>
    </w:p>
    <w:p w:rsidR="00107F01" w:rsidRPr="00773978" w:rsidRDefault="00107F01" w:rsidP="00107F01">
      <w:pPr>
        <w:pStyle w:val="Corpodetexto2"/>
        <w:widowControl w:val="0"/>
        <w:tabs>
          <w:tab w:val="num" w:pos="720"/>
        </w:tabs>
        <w:autoSpaceDE w:val="0"/>
        <w:autoSpaceDN w:val="0"/>
        <w:adjustRightInd w:val="0"/>
        <w:rPr>
          <w:sz w:val="20"/>
        </w:rPr>
      </w:pPr>
    </w:p>
    <w:p w:rsidR="00107F01" w:rsidRPr="00773978" w:rsidRDefault="00107F01" w:rsidP="00107F01">
      <w:pPr>
        <w:pStyle w:val="Corpodetexto2"/>
        <w:widowControl w:val="0"/>
        <w:autoSpaceDE w:val="0"/>
        <w:autoSpaceDN w:val="0"/>
        <w:adjustRightInd w:val="0"/>
        <w:ind w:firstLine="568"/>
        <w:rPr>
          <w:sz w:val="20"/>
        </w:rPr>
      </w:pPr>
      <w:r w:rsidRPr="00773978">
        <w:rPr>
          <w:sz w:val="20"/>
        </w:rPr>
        <w:t xml:space="preserve">- "Ocorrência - 1:1" - somente deverá haver um único </w:t>
      </w:r>
      <w:r w:rsidR="005953BF" w:rsidRPr="00773978">
        <w:rPr>
          <w:sz w:val="20"/>
        </w:rPr>
        <w:t>registro</w:t>
      </w:r>
      <w:r w:rsidRPr="00773978">
        <w:rPr>
          <w:sz w:val="20"/>
        </w:rPr>
        <w:t xml:space="preserve"> filho para o respectivo </w:t>
      </w:r>
      <w:r w:rsidR="005953BF" w:rsidRPr="00773978">
        <w:rPr>
          <w:sz w:val="20"/>
        </w:rPr>
        <w:t>registro</w:t>
      </w:r>
      <w:r w:rsidRPr="00773978">
        <w:rPr>
          <w:sz w:val="20"/>
        </w:rPr>
        <w:t xml:space="preserve"> pai.</w:t>
      </w:r>
    </w:p>
    <w:p w:rsidR="00107F01" w:rsidRPr="00773978" w:rsidRDefault="00107F01" w:rsidP="00107F01">
      <w:pPr>
        <w:pStyle w:val="Corpodetexto2"/>
        <w:widowControl w:val="0"/>
        <w:autoSpaceDE w:val="0"/>
        <w:autoSpaceDN w:val="0"/>
        <w:adjustRightInd w:val="0"/>
        <w:rPr>
          <w:sz w:val="20"/>
        </w:rPr>
      </w:pPr>
    </w:p>
    <w:p w:rsidR="00107F01" w:rsidRPr="00773978" w:rsidRDefault="00107F01" w:rsidP="00107F01">
      <w:pPr>
        <w:pStyle w:val="Corpodetexto2"/>
        <w:widowControl w:val="0"/>
        <w:autoSpaceDE w:val="0"/>
        <w:autoSpaceDN w:val="0"/>
        <w:adjustRightInd w:val="0"/>
        <w:ind w:firstLine="568"/>
        <w:rPr>
          <w:sz w:val="20"/>
        </w:rPr>
      </w:pPr>
      <w:r w:rsidRPr="00773978">
        <w:rPr>
          <w:sz w:val="20"/>
        </w:rPr>
        <w:t xml:space="preserve">- "Ocorrência - 1:N" - poderá haver vários </w:t>
      </w:r>
      <w:r w:rsidR="005953BF" w:rsidRPr="00773978">
        <w:rPr>
          <w:sz w:val="20"/>
        </w:rPr>
        <w:t>registro</w:t>
      </w:r>
      <w:r w:rsidRPr="00773978">
        <w:rPr>
          <w:sz w:val="20"/>
        </w:rPr>
        <w:t xml:space="preserve">s filhos para o respectivo </w:t>
      </w:r>
      <w:r w:rsidR="005953BF" w:rsidRPr="00773978">
        <w:rPr>
          <w:sz w:val="20"/>
        </w:rPr>
        <w:t>registro</w:t>
      </w:r>
      <w:r w:rsidRPr="00773978">
        <w:rPr>
          <w:sz w:val="20"/>
        </w:rPr>
        <w:t xml:space="preserve"> pai.</w:t>
      </w:r>
    </w:p>
    <w:p w:rsidR="00107F01" w:rsidRPr="00773978" w:rsidRDefault="00107F01" w:rsidP="00107F01">
      <w:pPr>
        <w:pStyle w:val="Corpodetexto2"/>
        <w:widowControl w:val="0"/>
        <w:tabs>
          <w:tab w:val="num" w:pos="720"/>
        </w:tabs>
        <w:autoSpaceDE w:val="0"/>
        <w:autoSpaceDN w:val="0"/>
        <w:adjustRightInd w:val="0"/>
        <w:rPr>
          <w:sz w:val="20"/>
        </w:rPr>
      </w:pPr>
    </w:p>
    <w:p w:rsidR="00107F01" w:rsidRPr="00773978" w:rsidRDefault="00107F01" w:rsidP="004C07E8">
      <w:pPr>
        <w:pStyle w:val="Corpodetexto2"/>
        <w:widowControl w:val="0"/>
        <w:tabs>
          <w:tab w:val="num" w:pos="720"/>
        </w:tabs>
        <w:autoSpaceDE w:val="0"/>
        <w:autoSpaceDN w:val="0"/>
        <w:adjustRightInd w:val="0"/>
        <w:rPr>
          <w:sz w:val="20"/>
        </w:rPr>
      </w:pPr>
      <w:r w:rsidRPr="00773978">
        <w:rPr>
          <w:sz w:val="20"/>
        </w:rPr>
        <w:tab/>
        <w:t>A geração do arquivo requer a existência de pelo menos um "</w:t>
      </w:r>
      <w:r w:rsidR="005953BF" w:rsidRPr="00773978">
        <w:rPr>
          <w:sz w:val="20"/>
        </w:rPr>
        <w:t>Registro</w:t>
      </w:r>
      <w:r w:rsidRPr="00773978">
        <w:rPr>
          <w:sz w:val="20"/>
        </w:rPr>
        <w:t xml:space="preserve"> Pai" quando houver um "</w:t>
      </w:r>
      <w:r w:rsidR="005953BF" w:rsidRPr="00773978">
        <w:rPr>
          <w:sz w:val="20"/>
        </w:rPr>
        <w:t>Registro</w:t>
      </w:r>
      <w:r w:rsidRPr="00773978">
        <w:rPr>
          <w:sz w:val="20"/>
        </w:rPr>
        <w:t xml:space="preserve"> Filho".</w:t>
      </w:r>
    </w:p>
    <w:p w:rsidR="004C07E8" w:rsidRPr="00773978" w:rsidRDefault="004C07E8" w:rsidP="004C07E8">
      <w:pPr>
        <w:pStyle w:val="Corpodetexto2"/>
        <w:widowControl w:val="0"/>
        <w:tabs>
          <w:tab w:val="num" w:pos="720"/>
        </w:tabs>
        <w:autoSpaceDE w:val="0"/>
        <w:autoSpaceDN w:val="0"/>
        <w:adjustRightInd w:val="0"/>
        <w:rPr>
          <w:b/>
          <w:bCs/>
          <w:color w:val="0000FF"/>
          <w:sz w:val="20"/>
        </w:rPr>
      </w:pPr>
    </w:p>
    <w:p w:rsidR="00107F01" w:rsidRPr="00773978" w:rsidRDefault="00107F01" w:rsidP="00107F01">
      <w:pPr>
        <w:pStyle w:val="Ttulo1"/>
        <w:rPr>
          <w:szCs w:val="20"/>
        </w:rPr>
      </w:pPr>
      <w:bookmarkStart w:id="180" w:name="_Toc450294948"/>
      <w:r w:rsidRPr="00773978">
        <w:rPr>
          <w:szCs w:val="20"/>
        </w:rPr>
        <w:t xml:space="preserve">3.2.3. Campos dos </w:t>
      </w:r>
      <w:r w:rsidR="005953BF" w:rsidRPr="00773978">
        <w:rPr>
          <w:szCs w:val="20"/>
        </w:rPr>
        <w:t>Registro</w:t>
      </w:r>
      <w:r w:rsidRPr="00773978">
        <w:rPr>
          <w:szCs w:val="20"/>
        </w:rPr>
        <w:t>s</w:t>
      </w:r>
      <w:bookmarkEnd w:id="180"/>
    </w:p>
    <w:p w:rsidR="00C52875" w:rsidRPr="00773978" w:rsidRDefault="00C52875" w:rsidP="00C52875">
      <w:pPr>
        <w:rPr>
          <w:lang w:eastAsia="pt-BR"/>
        </w:rPr>
      </w:pPr>
    </w:p>
    <w:p w:rsidR="00107F01" w:rsidRPr="00773978" w:rsidRDefault="00107F01" w:rsidP="00C52875">
      <w:pPr>
        <w:rPr>
          <w:rFonts w:eastAsia="Arial Unicode MS"/>
        </w:rPr>
      </w:pPr>
      <w:r w:rsidRPr="00773978">
        <w:t>Tabela de Campos</w:t>
      </w:r>
    </w:p>
    <w:tbl>
      <w:tblPr>
        <w:tblW w:w="10936"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984"/>
        <w:gridCol w:w="9952"/>
      </w:tblGrid>
      <w:tr w:rsidR="00107F01" w:rsidRPr="00773978" w:rsidTr="00DE0B2F">
        <w:trPr>
          <w:trHeight w:val="451"/>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rPr>
                <w:rFonts w:cs="Times New Roman"/>
                <w:b/>
                <w:bCs/>
                <w:szCs w:val="20"/>
              </w:rPr>
            </w:pPr>
            <w:r w:rsidRPr="00773978">
              <w:rPr>
                <w:rFonts w:cs="Times New Roman"/>
                <w:b/>
                <w:bCs/>
                <w:szCs w:val="20"/>
              </w:rPr>
              <w:t>Item</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rPr>
                <w:rFonts w:cs="Times New Roman"/>
                <w:b/>
                <w:bCs/>
                <w:szCs w:val="20"/>
              </w:rPr>
            </w:pPr>
            <w:r w:rsidRPr="00773978">
              <w:rPr>
                <w:rFonts w:cs="Times New Roman"/>
                <w:b/>
                <w:bCs/>
                <w:szCs w:val="20"/>
              </w:rPr>
              <w:t>Descrição</w:t>
            </w:r>
          </w:p>
        </w:tc>
      </w:tr>
      <w:tr w:rsidR="00107F01" w:rsidRPr="00773978" w:rsidTr="00DE0B2F">
        <w:trPr>
          <w:trHeight w:val="241"/>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
              <w:rPr>
                <w:rFonts w:ascii="Times New Roman" w:hAnsi="Times New Roman"/>
                <w:sz w:val="20"/>
                <w:szCs w:val="20"/>
                <w:u w:val="single"/>
                <w:vertAlign w:val="superscript"/>
              </w:rPr>
            </w:pPr>
            <w:r w:rsidRPr="00773978">
              <w:rPr>
                <w:rFonts w:ascii="Times New Roman" w:hAnsi="Times New Roman"/>
                <w:sz w:val="20"/>
                <w:szCs w:val="20"/>
              </w:rPr>
              <w:t>N</w:t>
            </w:r>
            <w:r w:rsidRPr="00773978">
              <w:rPr>
                <w:rFonts w:ascii="Times New Roman" w:hAnsi="Times New Roman"/>
                <w:sz w:val="20"/>
                <w:szCs w:val="20"/>
                <w:u w:val="single"/>
                <w:vertAlign w:val="superscript"/>
              </w:rPr>
              <w:t>o</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 xml:space="preserve">Indica o número do campo em um dado </w:t>
            </w:r>
            <w:r w:rsidR="005953BF" w:rsidRPr="00773978">
              <w:rPr>
                <w:rFonts w:ascii="Times New Roman" w:hAnsi="Times New Roman"/>
                <w:sz w:val="20"/>
                <w:szCs w:val="20"/>
              </w:rPr>
              <w:t>registro</w:t>
            </w:r>
            <w:r w:rsidRPr="00773978">
              <w:rPr>
                <w:rFonts w:ascii="Times New Roman" w:hAnsi="Times New Roman"/>
                <w:sz w:val="20"/>
                <w:szCs w:val="20"/>
              </w:rPr>
              <w:t>.</w:t>
            </w:r>
          </w:p>
        </w:tc>
      </w:tr>
      <w:tr w:rsidR="00107F01" w:rsidRPr="00773978" w:rsidTr="00DE0B2F">
        <w:trPr>
          <w:trHeight w:hRule="exact" w:val="341"/>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Campo</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Indica o mnemônico do campo.</w:t>
            </w:r>
          </w:p>
        </w:tc>
      </w:tr>
      <w:tr w:rsidR="00107F01" w:rsidRPr="00773978" w:rsidTr="00DE0B2F">
        <w:trPr>
          <w:trHeight w:val="482"/>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Descrição</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Indica a descrição da informação requerida no campo respectivo.</w:t>
            </w:r>
          </w:p>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Deve-se atentar para as observações relativas ao preenchimento de cada campo, quando houver.</w:t>
            </w:r>
          </w:p>
        </w:tc>
      </w:tr>
      <w:tr w:rsidR="00107F01" w:rsidRPr="00773978" w:rsidTr="00DE0B2F">
        <w:trPr>
          <w:trHeight w:val="707"/>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Tipo</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Indica o tipo de caractere com que o campo será preenchido, de acordo com as regras gerais já descritas.</w:t>
            </w:r>
          </w:p>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N – Numérico.</w:t>
            </w:r>
          </w:p>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C - Alfanumérico.</w:t>
            </w:r>
          </w:p>
        </w:tc>
      </w:tr>
      <w:tr w:rsidR="00107F01" w:rsidRPr="00773978" w:rsidTr="00DE0B2F">
        <w:trPr>
          <w:trHeight w:val="1445"/>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Tam</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Indica a quantidade de caracteres com que cada campo deve ser preenchido. Estas instruções devem ser seguidas rigorosamente.</w:t>
            </w:r>
          </w:p>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A indicação de um algarismo após um campo (N) representa o seu tamanho exato.</w:t>
            </w:r>
          </w:p>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A indicação "-" após um campo (N) significa que não há um número máximo de caracteres.</w:t>
            </w:r>
          </w:p>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A indicação de um algarismo após um campo (C) representa o seu tamanho exato, no caso geral.</w:t>
            </w:r>
          </w:p>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A indicação "-" após um campo (C) representa que seu tamanho máximo é 255 caracteres, no caso geral.</w:t>
            </w:r>
          </w:p>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A indicação "65536" após um campo (C) representa que seu tamanho máximo é 65.536 caracteres, excepcionalmente.</w:t>
            </w:r>
          </w:p>
        </w:tc>
      </w:tr>
      <w:tr w:rsidR="00107F01" w:rsidRPr="00773978" w:rsidTr="00DE0B2F">
        <w:trPr>
          <w:trHeight w:val="241"/>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Dec</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Indica a quantidade de caracteres que devem constar como casas decimais, quando necessárias.</w:t>
            </w:r>
          </w:p>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A indicação de um algarismo representa a quantidade máxima de decimais do campo (N);</w:t>
            </w:r>
          </w:p>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A indicação "-" após um campo (N) significa que não deve haver representação de casas decimais.</w:t>
            </w:r>
          </w:p>
        </w:tc>
      </w:tr>
    </w:tbl>
    <w:p w:rsidR="00C52875" w:rsidRPr="00773978" w:rsidRDefault="00C52875" w:rsidP="00C52875">
      <w:pPr>
        <w:rPr>
          <w:lang w:eastAsia="pt-BR"/>
        </w:rPr>
      </w:pPr>
    </w:p>
    <w:p w:rsidR="00107F01" w:rsidRPr="00773978" w:rsidRDefault="00107F01" w:rsidP="00107F01">
      <w:pPr>
        <w:pStyle w:val="Ttulo1"/>
        <w:rPr>
          <w:szCs w:val="20"/>
        </w:rPr>
      </w:pPr>
      <w:bookmarkStart w:id="181" w:name="_Toc450294949"/>
      <w:r w:rsidRPr="00773978">
        <w:rPr>
          <w:szCs w:val="20"/>
        </w:rPr>
        <w:t>3.2.4. Tabelas Externas</w:t>
      </w:r>
      <w:bookmarkEnd w:id="181"/>
    </w:p>
    <w:p w:rsidR="00C52875" w:rsidRPr="00773978" w:rsidRDefault="00C52875" w:rsidP="00C52875">
      <w:pPr>
        <w:rPr>
          <w:lang w:eastAsia="pt-BR"/>
        </w:rPr>
      </w:pPr>
    </w:p>
    <w:p w:rsidR="00107F01" w:rsidRPr="00773978" w:rsidRDefault="00107F01" w:rsidP="00C52875">
      <w:pPr>
        <w:rPr>
          <w:rFonts w:eastAsia="Arial Unicode MS"/>
        </w:rPr>
      </w:pPr>
      <w:r w:rsidRPr="00773978">
        <w:t>Exemplos de órgãos mantenedores e endereços eletrônicos das tabelas externas.</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976"/>
        <w:gridCol w:w="2307"/>
        <w:gridCol w:w="3345"/>
      </w:tblGrid>
      <w:tr w:rsidR="00107F01" w:rsidRPr="00773978" w:rsidTr="00DE0B2F">
        <w:tc>
          <w:tcPr>
            <w:tcW w:w="20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rPr>
                <w:rFonts w:cs="Times New Roman"/>
                <w:szCs w:val="20"/>
              </w:rPr>
            </w:pPr>
            <w:r w:rsidRPr="00773978">
              <w:rPr>
                <w:rFonts w:cs="Times New Roman"/>
                <w:szCs w:val="20"/>
              </w:rPr>
              <w:t>IBGE</w:t>
            </w:r>
          </w:p>
        </w:tc>
        <w:tc>
          <w:tcPr>
            <w:tcW w:w="119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A11824" w:rsidP="00DE0B2F">
            <w:pPr>
              <w:rPr>
                <w:rFonts w:cs="Times New Roman"/>
                <w:szCs w:val="20"/>
              </w:rPr>
            </w:pPr>
            <w:hyperlink r:id="rId240" w:history="1">
              <w:r w:rsidR="00107F01" w:rsidRPr="00773978">
                <w:rPr>
                  <w:rStyle w:val="Hyperlink"/>
                  <w:rFonts w:cs="Times New Roman"/>
                  <w:szCs w:val="20"/>
                </w:rPr>
                <w:t>www.ibge.gov.br</w:t>
              </w:r>
            </w:hyperlink>
          </w:p>
        </w:tc>
        <w:tc>
          <w:tcPr>
            <w:tcW w:w="1738" w:type="pct"/>
            <w:tcBorders>
              <w:top w:val="single" w:sz="4" w:space="0" w:color="auto"/>
              <w:left w:val="single" w:sz="4" w:space="0" w:color="auto"/>
              <w:bottom w:val="single" w:sz="4" w:space="0" w:color="auto"/>
              <w:right w:val="single" w:sz="4" w:space="0" w:color="auto"/>
            </w:tcBorders>
          </w:tcPr>
          <w:p w:rsidR="00107F01" w:rsidRPr="00773978" w:rsidRDefault="00107F01" w:rsidP="00DE0B2F">
            <w:pPr>
              <w:rPr>
                <w:rFonts w:cs="Times New Roman"/>
                <w:szCs w:val="20"/>
              </w:rPr>
            </w:pPr>
            <w:r w:rsidRPr="00773978">
              <w:rPr>
                <w:rFonts w:cs="Times New Roman"/>
                <w:szCs w:val="20"/>
              </w:rPr>
              <w:t>Tabela de Municípios</w:t>
            </w:r>
          </w:p>
        </w:tc>
      </w:tr>
      <w:tr w:rsidR="00107F01" w:rsidRPr="00773978" w:rsidTr="00DE0B2F">
        <w:trPr>
          <w:cantSplit/>
        </w:trPr>
        <w:tc>
          <w:tcPr>
            <w:tcW w:w="2065" w:type="pct"/>
            <w:vMerge w:val="restart"/>
            <w:tcBorders>
              <w:top w:val="single" w:sz="4" w:space="0" w:color="auto"/>
              <w:left w:val="single" w:sz="4" w:space="0" w:color="auto"/>
              <w:right w:val="single" w:sz="4" w:space="0" w:color="auto"/>
            </w:tcBorders>
            <w:tcMar>
              <w:top w:w="15" w:type="dxa"/>
              <w:left w:w="15" w:type="dxa"/>
              <w:bottom w:w="15" w:type="dxa"/>
              <w:right w:w="15" w:type="dxa"/>
            </w:tcMar>
          </w:tcPr>
          <w:p w:rsidR="00107F01" w:rsidRPr="00773978" w:rsidRDefault="00107F01" w:rsidP="00DE0B2F">
            <w:pPr>
              <w:rPr>
                <w:rFonts w:cs="Times New Roman"/>
                <w:szCs w:val="20"/>
              </w:rPr>
            </w:pPr>
            <w:r w:rsidRPr="00773978">
              <w:rPr>
                <w:rFonts w:cs="Times New Roman"/>
                <w:szCs w:val="20"/>
              </w:rPr>
              <w:t>Banco Central do Brasil</w:t>
            </w:r>
          </w:p>
          <w:p w:rsidR="00107F01" w:rsidRPr="00773978" w:rsidRDefault="00107F01" w:rsidP="00DE0B2F">
            <w:pPr>
              <w:rPr>
                <w:rFonts w:cs="Times New Roman"/>
                <w:szCs w:val="20"/>
              </w:rPr>
            </w:pPr>
            <w:r w:rsidRPr="00773978">
              <w:rPr>
                <w:rFonts w:cs="Times New Roman"/>
                <w:szCs w:val="20"/>
              </w:rPr>
              <w:t> </w:t>
            </w:r>
          </w:p>
        </w:tc>
        <w:tc>
          <w:tcPr>
            <w:tcW w:w="1198" w:type="pct"/>
            <w:vMerge w:val="restart"/>
            <w:tcBorders>
              <w:top w:val="single" w:sz="4" w:space="0" w:color="auto"/>
              <w:left w:val="single" w:sz="4" w:space="0" w:color="auto"/>
              <w:right w:val="single" w:sz="4" w:space="0" w:color="auto"/>
            </w:tcBorders>
            <w:tcMar>
              <w:top w:w="15" w:type="dxa"/>
              <w:left w:w="15" w:type="dxa"/>
              <w:bottom w:w="15" w:type="dxa"/>
              <w:right w:w="15" w:type="dxa"/>
            </w:tcMar>
          </w:tcPr>
          <w:p w:rsidR="00107F01" w:rsidRPr="00773978" w:rsidRDefault="00A11824" w:rsidP="00DE0B2F">
            <w:pPr>
              <w:rPr>
                <w:rFonts w:cs="Times New Roman"/>
                <w:szCs w:val="20"/>
              </w:rPr>
            </w:pPr>
            <w:hyperlink r:id="rId241" w:history="1">
              <w:r w:rsidR="00107F01" w:rsidRPr="00773978">
                <w:rPr>
                  <w:rStyle w:val="Hyperlink"/>
                  <w:rFonts w:cs="Times New Roman"/>
                  <w:szCs w:val="20"/>
                </w:rPr>
                <w:t>www.bcb.gov.br</w:t>
              </w:r>
            </w:hyperlink>
          </w:p>
        </w:tc>
        <w:tc>
          <w:tcPr>
            <w:tcW w:w="1738" w:type="pct"/>
            <w:tcBorders>
              <w:top w:val="single" w:sz="4" w:space="0" w:color="auto"/>
              <w:left w:val="single" w:sz="4" w:space="0" w:color="auto"/>
              <w:bottom w:val="single" w:sz="4" w:space="0" w:color="auto"/>
              <w:right w:val="single" w:sz="4" w:space="0" w:color="auto"/>
            </w:tcBorders>
          </w:tcPr>
          <w:p w:rsidR="00107F01" w:rsidRPr="00773978" w:rsidRDefault="00107F01" w:rsidP="00DE0B2F">
            <w:pPr>
              <w:rPr>
                <w:rFonts w:cs="Times New Roman"/>
                <w:szCs w:val="20"/>
              </w:rPr>
            </w:pPr>
            <w:r w:rsidRPr="00773978">
              <w:rPr>
                <w:rFonts w:cs="Times New Roman"/>
                <w:szCs w:val="20"/>
              </w:rPr>
              <w:t>Tabela de Países</w:t>
            </w:r>
          </w:p>
        </w:tc>
      </w:tr>
      <w:tr w:rsidR="00107F01" w:rsidRPr="00773978" w:rsidTr="00DE0B2F">
        <w:trPr>
          <w:cantSplit/>
        </w:trPr>
        <w:tc>
          <w:tcPr>
            <w:tcW w:w="2065" w:type="pct"/>
            <w:vMerge/>
            <w:tcBorders>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rPr>
                <w:rFonts w:cs="Times New Roman"/>
                <w:szCs w:val="20"/>
              </w:rPr>
            </w:pPr>
          </w:p>
        </w:tc>
        <w:tc>
          <w:tcPr>
            <w:tcW w:w="1198" w:type="pct"/>
            <w:vMerge/>
            <w:tcBorders>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rPr>
                <w:rFonts w:cs="Times New Roman"/>
                <w:szCs w:val="20"/>
              </w:rPr>
            </w:pPr>
          </w:p>
        </w:tc>
        <w:tc>
          <w:tcPr>
            <w:tcW w:w="1738" w:type="pct"/>
            <w:tcBorders>
              <w:top w:val="single" w:sz="4" w:space="0" w:color="auto"/>
              <w:left w:val="single" w:sz="4" w:space="0" w:color="auto"/>
              <w:bottom w:val="single" w:sz="4" w:space="0" w:color="auto"/>
              <w:right w:val="single" w:sz="4" w:space="0" w:color="auto"/>
            </w:tcBorders>
          </w:tcPr>
          <w:p w:rsidR="00107F01" w:rsidRPr="00773978" w:rsidRDefault="00107F01" w:rsidP="00DE0B2F">
            <w:pPr>
              <w:rPr>
                <w:rFonts w:cs="Times New Roman"/>
                <w:szCs w:val="20"/>
              </w:rPr>
            </w:pPr>
            <w:r w:rsidRPr="00773978">
              <w:rPr>
                <w:rFonts w:cs="Times New Roman"/>
                <w:szCs w:val="20"/>
              </w:rPr>
              <w:t>Plano Contábil das Instituições Financeiras - Cosif</w:t>
            </w:r>
          </w:p>
        </w:tc>
      </w:tr>
      <w:tr w:rsidR="00107F01" w:rsidRPr="00773978" w:rsidTr="00DE0B2F">
        <w:tc>
          <w:tcPr>
            <w:tcW w:w="20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rPr>
                <w:rFonts w:cs="Times New Roman"/>
                <w:szCs w:val="20"/>
              </w:rPr>
            </w:pPr>
            <w:r w:rsidRPr="00773978">
              <w:rPr>
                <w:rFonts w:cs="Times New Roman"/>
                <w:szCs w:val="20"/>
              </w:rPr>
              <w:t>Secretaria da Receita Federal do Brasil</w:t>
            </w:r>
          </w:p>
        </w:tc>
        <w:tc>
          <w:tcPr>
            <w:tcW w:w="119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A11824" w:rsidP="00DE0B2F">
            <w:pPr>
              <w:rPr>
                <w:rFonts w:cs="Times New Roman"/>
                <w:szCs w:val="20"/>
              </w:rPr>
            </w:pPr>
            <w:hyperlink r:id="rId242" w:history="1">
              <w:r w:rsidR="00107F01" w:rsidRPr="00773978">
                <w:rPr>
                  <w:rStyle w:val="Hyperlink"/>
                  <w:rFonts w:cs="Times New Roman"/>
                  <w:szCs w:val="20"/>
                </w:rPr>
                <w:t>www.receita.fazenda.gov.br</w:t>
              </w:r>
            </w:hyperlink>
          </w:p>
        </w:tc>
        <w:tc>
          <w:tcPr>
            <w:tcW w:w="1738" w:type="pct"/>
            <w:tcBorders>
              <w:top w:val="single" w:sz="4" w:space="0" w:color="auto"/>
              <w:left w:val="single" w:sz="4" w:space="0" w:color="auto"/>
              <w:bottom w:val="single" w:sz="4" w:space="0" w:color="auto"/>
              <w:right w:val="single" w:sz="4" w:space="0" w:color="auto"/>
            </w:tcBorders>
          </w:tcPr>
          <w:p w:rsidR="00107F01" w:rsidRPr="00773978" w:rsidRDefault="00107F01" w:rsidP="00DE0B2F">
            <w:pPr>
              <w:rPr>
                <w:rFonts w:cs="Times New Roman"/>
                <w:szCs w:val="20"/>
              </w:rPr>
            </w:pPr>
            <w:r w:rsidRPr="00773978">
              <w:rPr>
                <w:rFonts w:cs="Times New Roman"/>
                <w:szCs w:val="20"/>
              </w:rPr>
              <w:t>Plano de Contas Referencial</w:t>
            </w:r>
          </w:p>
        </w:tc>
      </w:tr>
      <w:tr w:rsidR="00107F01" w:rsidRPr="00773978" w:rsidTr="00DE0B2F">
        <w:tc>
          <w:tcPr>
            <w:tcW w:w="20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rPr>
                <w:rFonts w:cs="Times New Roman"/>
                <w:szCs w:val="20"/>
                <w:lang w:val="en-US"/>
              </w:rPr>
            </w:pPr>
            <w:r w:rsidRPr="00773978">
              <w:rPr>
                <w:rFonts w:cs="Times New Roman"/>
                <w:szCs w:val="20"/>
                <w:lang w:val="en-US"/>
              </w:rPr>
              <w:t>ECT – Correios</w:t>
            </w:r>
          </w:p>
        </w:tc>
        <w:tc>
          <w:tcPr>
            <w:tcW w:w="119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A11824" w:rsidP="00DE0B2F">
            <w:pPr>
              <w:rPr>
                <w:rFonts w:cs="Times New Roman"/>
                <w:szCs w:val="20"/>
                <w:lang w:val="en-US"/>
              </w:rPr>
            </w:pPr>
            <w:hyperlink r:id="rId243" w:history="1">
              <w:r w:rsidR="00107F01" w:rsidRPr="00773978">
                <w:rPr>
                  <w:rStyle w:val="Hyperlink"/>
                  <w:rFonts w:cs="Times New Roman"/>
                  <w:szCs w:val="20"/>
                  <w:lang w:val="en-US"/>
                </w:rPr>
                <w:t>www.correios.com.br</w:t>
              </w:r>
            </w:hyperlink>
          </w:p>
        </w:tc>
        <w:tc>
          <w:tcPr>
            <w:tcW w:w="1738" w:type="pct"/>
            <w:tcBorders>
              <w:top w:val="single" w:sz="4" w:space="0" w:color="auto"/>
              <w:left w:val="single" w:sz="4" w:space="0" w:color="auto"/>
              <w:bottom w:val="single" w:sz="4" w:space="0" w:color="auto"/>
              <w:right w:val="single" w:sz="4" w:space="0" w:color="auto"/>
            </w:tcBorders>
          </w:tcPr>
          <w:p w:rsidR="00107F01" w:rsidRPr="00773978" w:rsidRDefault="00107F01" w:rsidP="00DE0B2F">
            <w:pPr>
              <w:rPr>
                <w:rFonts w:cs="Times New Roman"/>
                <w:szCs w:val="20"/>
              </w:rPr>
            </w:pPr>
            <w:r w:rsidRPr="00773978">
              <w:rPr>
                <w:rFonts w:cs="Times New Roman"/>
                <w:szCs w:val="20"/>
              </w:rPr>
              <w:t>Código de Endereçamento Postal</w:t>
            </w:r>
          </w:p>
        </w:tc>
      </w:tr>
      <w:tr w:rsidR="00107F01" w:rsidRPr="00773978" w:rsidTr="00DE0B2F">
        <w:tc>
          <w:tcPr>
            <w:tcW w:w="20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107F01" w:rsidP="00DE0B2F">
            <w:pPr>
              <w:rPr>
                <w:rFonts w:cs="Times New Roman"/>
                <w:szCs w:val="20"/>
              </w:rPr>
            </w:pPr>
            <w:r w:rsidRPr="00773978">
              <w:rPr>
                <w:rFonts w:cs="Times New Roman"/>
                <w:szCs w:val="20"/>
              </w:rPr>
              <w:t xml:space="preserve">Departamento Nacional de </w:t>
            </w:r>
            <w:r w:rsidR="005953BF" w:rsidRPr="00773978">
              <w:rPr>
                <w:rFonts w:cs="Times New Roman"/>
                <w:szCs w:val="20"/>
              </w:rPr>
              <w:t>Registro</w:t>
            </w:r>
            <w:r w:rsidRPr="00773978">
              <w:rPr>
                <w:rFonts w:cs="Times New Roman"/>
                <w:szCs w:val="20"/>
              </w:rPr>
              <w:t xml:space="preserve"> do Comércio</w:t>
            </w:r>
          </w:p>
        </w:tc>
        <w:tc>
          <w:tcPr>
            <w:tcW w:w="119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07F01" w:rsidRPr="00773978" w:rsidRDefault="00A11824" w:rsidP="00DE0B2F">
            <w:pPr>
              <w:rPr>
                <w:rFonts w:cs="Times New Roman"/>
                <w:szCs w:val="20"/>
              </w:rPr>
            </w:pPr>
            <w:hyperlink r:id="rId244" w:history="1">
              <w:r w:rsidR="00107F01" w:rsidRPr="00773978">
                <w:rPr>
                  <w:rStyle w:val="Hyperlink"/>
                  <w:rFonts w:cs="Times New Roman"/>
                  <w:szCs w:val="20"/>
                </w:rPr>
                <w:t>www.dnrc.gov.br</w:t>
              </w:r>
            </w:hyperlink>
          </w:p>
        </w:tc>
        <w:tc>
          <w:tcPr>
            <w:tcW w:w="1738" w:type="pct"/>
            <w:tcBorders>
              <w:top w:val="single" w:sz="4" w:space="0" w:color="auto"/>
              <w:left w:val="single" w:sz="4" w:space="0" w:color="auto"/>
              <w:bottom w:val="single" w:sz="4" w:space="0" w:color="auto"/>
              <w:right w:val="single" w:sz="4" w:space="0" w:color="auto"/>
            </w:tcBorders>
          </w:tcPr>
          <w:p w:rsidR="00107F01" w:rsidRPr="00773978" w:rsidRDefault="00107F01" w:rsidP="00DE0B2F">
            <w:pPr>
              <w:rPr>
                <w:rFonts w:cs="Times New Roman"/>
                <w:szCs w:val="20"/>
              </w:rPr>
            </w:pPr>
            <w:r w:rsidRPr="00773978">
              <w:rPr>
                <w:rFonts w:cs="Times New Roman"/>
                <w:szCs w:val="20"/>
              </w:rPr>
              <w:t>Tabela de Qualificação de Assinante</w:t>
            </w:r>
          </w:p>
        </w:tc>
      </w:tr>
    </w:tbl>
    <w:p w:rsidR="00C52875" w:rsidRPr="00773978" w:rsidRDefault="00C52875" w:rsidP="00C52875">
      <w:pPr>
        <w:rPr>
          <w:lang w:eastAsia="pt-BR"/>
        </w:rPr>
      </w:pPr>
    </w:p>
    <w:p w:rsidR="00107F01" w:rsidRPr="00773978" w:rsidRDefault="00107F01" w:rsidP="00107F01">
      <w:pPr>
        <w:rPr>
          <w:rFonts w:eastAsia="Times New Roman" w:cs="Times New Roman"/>
          <w:szCs w:val="20"/>
          <w:lang w:eastAsia="pt-BR"/>
        </w:rPr>
      </w:pPr>
      <w:r w:rsidRPr="00773978">
        <w:rPr>
          <w:rFonts w:cs="Times New Roman"/>
          <w:szCs w:val="20"/>
        </w:rPr>
        <w:br w:type="page"/>
      </w:r>
    </w:p>
    <w:p w:rsidR="00107F01" w:rsidRPr="00773978" w:rsidRDefault="00107F01" w:rsidP="00107F01">
      <w:pPr>
        <w:pStyle w:val="Ttulo1"/>
        <w:rPr>
          <w:szCs w:val="20"/>
        </w:rPr>
      </w:pPr>
      <w:bookmarkStart w:id="182" w:name="_Toc450294950"/>
      <w:r w:rsidRPr="00773978">
        <w:rPr>
          <w:szCs w:val="20"/>
        </w:rPr>
        <w:lastRenderedPageBreak/>
        <w:t>3.2.5. Composição dos Livros</w:t>
      </w:r>
      <w:bookmarkEnd w:id="182"/>
    </w:p>
    <w:p w:rsidR="00107F01" w:rsidRPr="00773978" w:rsidRDefault="00107F01" w:rsidP="00107F01">
      <w:pPr>
        <w:rPr>
          <w:rFonts w:cs="Times New Roman"/>
          <w:szCs w:val="20"/>
          <w:lang w:eastAsia="pt-BR"/>
        </w:rPr>
      </w:pPr>
    </w:p>
    <w:tbl>
      <w:tblPr>
        <w:tblW w:w="10207" w:type="dxa"/>
        <w:tblInd w:w="-275" w:type="dxa"/>
        <w:tblLayout w:type="fixed"/>
        <w:tblCellMar>
          <w:left w:w="0" w:type="dxa"/>
          <w:right w:w="0" w:type="dxa"/>
        </w:tblCellMar>
        <w:tblLook w:val="0000" w:firstRow="0" w:lastRow="0" w:firstColumn="0" w:lastColumn="0" w:noHBand="0" w:noVBand="0"/>
      </w:tblPr>
      <w:tblGrid>
        <w:gridCol w:w="1556"/>
        <w:gridCol w:w="571"/>
        <w:gridCol w:w="567"/>
        <w:gridCol w:w="567"/>
        <w:gridCol w:w="567"/>
        <w:gridCol w:w="567"/>
        <w:gridCol w:w="419"/>
        <w:gridCol w:w="6"/>
        <w:gridCol w:w="275"/>
        <w:gridCol w:w="16"/>
        <w:gridCol w:w="297"/>
        <w:gridCol w:w="281"/>
        <w:gridCol w:w="17"/>
        <w:gridCol w:w="248"/>
        <w:gridCol w:w="33"/>
        <w:gridCol w:w="8"/>
        <w:gridCol w:w="243"/>
        <w:gridCol w:w="46"/>
        <w:gridCol w:w="237"/>
        <w:gridCol w:w="3686"/>
      </w:tblGrid>
      <w:tr w:rsidR="00107F01" w:rsidRPr="00773978" w:rsidTr="009F6128">
        <w:trPr>
          <w:cantSplit/>
          <w:trHeight w:val="270"/>
          <w:tblHeader/>
        </w:trPr>
        <w:tc>
          <w:tcPr>
            <w:tcW w:w="4395" w:type="dxa"/>
            <w:gridSpan w:val="6"/>
            <w:tcBorders>
              <w:top w:val="single" w:sz="8" w:space="0" w:color="auto"/>
              <w:left w:val="single" w:sz="8" w:space="0" w:color="auto"/>
              <w:bottom w:val="single" w:sz="8" w:space="0" w:color="auto"/>
              <w:right w:val="single" w:sz="8" w:space="0" w:color="000000"/>
            </w:tcBorders>
            <w:noWrap/>
            <w:tcMar>
              <w:top w:w="14" w:type="dxa"/>
              <w:left w:w="14" w:type="dxa"/>
              <w:bottom w:w="0" w:type="dxa"/>
              <w:right w:w="14" w:type="dxa"/>
            </w:tcMar>
            <w:vAlign w:val="bottom"/>
          </w:tcPr>
          <w:p w:rsidR="00107F01" w:rsidRPr="00773978" w:rsidRDefault="00107F01" w:rsidP="00DE0B2F">
            <w:pPr>
              <w:pStyle w:val="Cabealho"/>
              <w:widowControl w:val="0"/>
              <w:autoSpaceDE w:val="0"/>
              <w:autoSpaceDN w:val="0"/>
              <w:adjustRightInd w:val="0"/>
              <w:spacing w:before="60" w:after="60"/>
              <w:rPr>
                <w:rFonts w:eastAsia="Arial Unicode MS" w:cs="Times New Roman"/>
                <w:bCs/>
                <w:smallCaps/>
                <w:szCs w:val="20"/>
                <w:lang w:eastAsia="pt-BR"/>
              </w:rPr>
            </w:pPr>
            <w:r w:rsidRPr="00773978">
              <w:rPr>
                <w:rFonts w:cs="Times New Roman"/>
                <w:bCs/>
                <w:smallCaps/>
                <w:szCs w:val="20"/>
                <w:lang w:eastAsia="pt-BR"/>
              </w:rPr>
              <w:t xml:space="preserve">FORMAS DE ESCRITURAÇÃO (CONFORME </w:t>
            </w:r>
            <w:r w:rsidR="005953BF" w:rsidRPr="00773978">
              <w:rPr>
                <w:rFonts w:cs="Times New Roman"/>
                <w:bCs/>
                <w:smallCaps/>
                <w:szCs w:val="20"/>
                <w:lang w:eastAsia="pt-BR"/>
              </w:rPr>
              <w:t>REGISTRO</w:t>
            </w:r>
            <w:r w:rsidRPr="00773978">
              <w:rPr>
                <w:rFonts w:cs="Times New Roman"/>
                <w:bCs/>
                <w:smallCaps/>
                <w:szCs w:val="20"/>
                <w:lang w:eastAsia="pt-BR"/>
              </w:rPr>
              <w:t xml:space="preserve"> I010)</w:t>
            </w:r>
          </w:p>
        </w:tc>
        <w:tc>
          <w:tcPr>
            <w:tcW w:w="425" w:type="dxa"/>
            <w:gridSpan w:val="2"/>
            <w:tcBorders>
              <w:top w:val="nil"/>
              <w:left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5387" w:type="dxa"/>
            <w:gridSpan w:val="12"/>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b/>
                <w:bCs/>
                <w:szCs w:val="20"/>
              </w:rPr>
            </w:pPr>
            <w:r w:rsidRPr="00773978">
              <w:rPr>
                <w:rFonts w:cs="Times New Roman"/>
                <w:b/>
                <w:bCs/>
                <w:szCs w:val="20"/>
              </w:rPr>
              <w:t xml:space="preserve">NÍVEL DO </w:t>
            </w:r>
            <w:r w:rsidR="005953BF" w:rsidRPr="00773978">
              <w:rPr>
                <w:rFonts w:cs="Times New Roman"/>
                <w:b/>
                <w:bCs/>
                <w:szCs w:val="20"/>
              </w:rPr>
              <w:t>REGISTRO</w:t>
            </w:r>
          </w:p>
        </w:tc>
      </w:tr>
      <w:tr w:rsidR="00107F01" w:rsidRPr="00773978" w:rsidTr="009F6128">
        <w:trPr>
          <w:cantSplit/>
          <w:trHeight w:val="255"/>
          <w:tblHeader/>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5953BF" w:rsidP="00DE0B2F">
            <w:pPr>
              <w:jc w:val="center"/>
              <w:rPr>
                <w:rFonts w:cs="Times New Roman"/>
                <w:b/>
                <w:bCs/>
                <w:szCs w:val="20"/>
              </w:rPr>
            </w:pPr>
            <w:r w:rsidRPr="00773978">
              <w:rPr>
                <w:rFonts w:cs="Times New Roman"/>
                <w:b/>
                <w:bCs/>
                <w:szCs w:val="20"/>
              </w:rPr>
              <w:t>REGISTRO</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cs="Times New Roman"/>
                <w:b/>
                <w:bCs/>
                <w:szCs w:val="20"/>
              </w:rPr>
            </w:pPr>
            <w:r w:rsidRPr="00773978">
              <w:rPr>
                <w:rFonts w:cs="Times New Roman"/>
                <w:b/>
                <w:bCs/>
                <w:szCs w:val="20"/>
              </w:rPr>
              <w:t>G</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cs="Times New Roman"/>
                <w:b/>
                <w:bCs/>
                <w:szCs w:val="20"/>
              </w:rPr>
            </w:pPr>
            <w:r w:rsidRPr="00773978">
              <w:rPr>
                <w:rFonts w:cs="Times New Roman"/>
                <w:b/>
                <w:bCs/>
                <w:szCs w:val="20"/>
              </w:rPr>
              <w:t>R</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cs="Times New Roman"/>
                <w:b/>
                <w:bCs/>
                <w:szCs w:val="20"/>
              </w:rPr>
            </w:pPr>
            <w:r w:rsidRPr="00773978">
              <w:rPr>
                <w:rFonts w:cs="Times New Roman"/>
                <w:b/>
                <w:bCs/>
                <w:szCs w:val="20"/>
              </w:rPr>
              <w:t>A</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cs="Times New Roman"/>
                <w:b/>
                <w:bCs/>
                <w:szCs w:val="20"/>
              </w:rPr>
            </w:pPr>
            <w:r w:rsidRPr="00773978">
              <w:rPr>
                <w:rFonts w:cs="Times New Roman"/>
                <w:b/>
                <w:bCs/>
                <w:szCs w:val="20"/>
              </w:rPr>
              <w:t>B</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cs="Times New Roman"/>
                <w:b/>
                <w:bCs/>
                <w:szCs w:val="20"/>
              </w:rPr>
            </w:pPr>
            <w:r w:rsidRPr="00773978">
              <w:rPr>
                <w:rFonts w:cs="Times New Roman"/>
                <w:b/>
                <w:bCs/>
                <w:szCs w:val="20"/>
              </w:rPr>
              <w:t>Z</w:t>
            </w:r>
          </w:p>
        </w:tc>
        <w:tc>
          <w:tcPr>
            <w:tcW w:w="419" w:type="dxa"/>
            <w:tcBorders>
              <w:top w:val="nil"/>
              <w:left w:val="single" w:sz="4" w:space="0" w:color="auto"/>
              <w:bottom w:val="nil"/>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b/>
                <w:bCs/>
                <w:szCs w:val="20"/>
              </w:rPr>
            </w:pPr>
          </w:p>
        </w:tc>
        <w:tc>
          <w:tcPr>
            <w:tcW w:w="281" w:type="dxa"/>
            <w:gridSpan w:val="2"/>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jc w:val="center"/>
              <w:rPr>
                <w:rFonts w:eastAsia="Arial Unicode MS" w:cs="Times New Roman"/>
                <w:b/>
                <w:bCs/>
                <w:szCs w:val="20"/>
              </w:rPr>
            </w:pPr>
            <w:r w:rsidRPr="00773978">
              <w:rPr>
                <w:rFonts w:cs="Times New Roman"/>
                <w:b/>
                <w:bCs/>
                <w:szCs w:val="20"/>
              </w:rPr>
              <w:t>0</w:t>
            </w:r>
          </w:p>
        </w:tc>
        <w:tc>
          <w:tcPr>
            <w:tcW w:w="313" w:type="dxa"/>
            <w:gridSpan w:val="2"/>
            <w:tcBorders>
              <w:top w:val="single" w:sz="4" w:space="0" w:color="auto"/>
              <w:left w:val="single" w:sz="4" w:space="0" w:color="auto"/>
              <w:bottom w:val="single" w:sz="4" w:space="0" w:color="auto"/>
              <w:right w:val="single" w:sz="4" w:space="0" w:color="auto"/>
            </w:tcBorders>
            <w:vAlign w:val="bottom"/>
          </w:tcPr>
          <w:p w:rsidR="00107F01" w:rsidRPr="00773978" w:rsidRDefault="00107F01" w:rsidP="00DE0B2F">
            <w:pPr>
              <w:jc w:val="center"/>
              <w:rPr>
                <w:rFonts w:eastAsia="Arial Unicode MS" w:cs="Times New Roman"/>
                <w:b/>
                <w:bCs/>
                <w:szCs w:val="20"/>
              </w:rPr>
            </w:pPr>
            <w:r w:rsidRPr="00773978">
              <w:rPr>
                <w:rFonts w:eastAsia="Arial Unicode MS" w:cs="Times New Roman"/>
                <w:b/>
                <w:bCs/>
                <w:szCs w:val="20"/>
              </w:rPr>
              <w:t>1</w:t>
            </w:r>
          </w:p>
        </w:tc>
        <w:tc>
          <w:tcPr>
            <w:tcW w:w="281" w:type="dxa"/>
            <w:tcBorders>
              <w:top w:val="single" w:sz="4" w:space="0" w:color="auto"/>
              <w:left w:val="single" w:sz="4" w:space="0" w:color="auto"/>
              <w:bottom w:val="single" w:sz="4" w:space="0" w:color="auto"/>
              <w:right w:val="single" w:sz="4" w:space="0" w:color="auto"/>
            </w:tcBorders>
            <w:vAlign w:val="bottom"/>
          </w:tcPr>
          <w:p w:rsidR="00107F01" w:rsidRPr="00773978" w:rsidRDefault="00107F01" w:rsidP="00DE0B2F">
            <w:pPr>
              <w:jc w:val="center"/>
              <w:rPr>
                <w:rFonts w:eastAsia="Arial Unicode MS" w:cs="Times New Roman"/>
                <w:b/>
                <w:bCs/>
                <w:szCs w:val="20"/>
              </w:rPr>
            </w:pPr>
            <w:r w:rsidRPr="00773978">
              <w:rPr>
                <w:rFonts w:eastAsia="Arial Unicode MS" w:cs="Times New Roman"/>
                <w:b/>
                <w:bCs/>
                <w:szCs w:val="20"/>
              </w:rPr>
              <w:t>2</w:t>
            </w:r>
          </w:p>
        </w:tc>
        <w:tc>
          <w:tcPr>
            <w:tcW w:w="298" w:type="dxa"/>
            <w:gridSpan w:val="3"/>
            <w:tcBorders>
              <w:top w:val="single" w:sz="4" w:space="0" w:color="auto"/>
              <w:left w:val="single" w:sz="4" w:space="0" w:color="auto"/>
              <w:bottom w:val="single" w:sz="4" w:space="0" w:color="auto"/>
              <w:right w:val="single" w:sz="4" w:space="0" w:color="auto"/>
            </w:tcBorders>
            <w:vAlign w:val="bottom"/>
          </w:tcPr>
          <w:p w:rsidR="00107F01" w:rsidRPr="00773978" w:rsidRDefault="00107F01" w:rsidP="00DE0B2F">
            <w:pPr>
              <w:jc w:val="center"/>
              <w:rPr>
                <w:rFonts w:eastAsia="Arial Unicode MS" w:cs="Times New Roman"/>
                <w:b/>
                <w:bCs/>
                <w:szCs w:val="20"/>
              </w:rPr>
            </w:pPr>
            <w:r w:rsidRPr="00773978">
              <w:rPr>
                <w:rFonts w:eastAsia="Arial Unicode MS" w:cs="Times New Roman"/>
                <w:b/>
                <w:bCs/>
                <w:szCs w:val="20"/>
              </w:rPr>
              <w:t>3</w:t>
            </w:r>
          </w:p>
        </w:tc>
        <w:tc>
          <w:tcPr>
            <w:tcW w:w="251" w:type="dxa"/>
            <w:gridSpan w:val="2"/>
            <w:tcBorders>
              <w:top w:val="single" w:sz="4" w:space="0" w:color="auto"/>
              <w:left w:val="single" w:sz="4" w:space="0" w:color="auto"/>
              <w:bottom w:val="single" w:sz="4" w:space="0" w:color="auto"/>
              <w:right w:val="single" w:sz="4" w:space="0" w:color="auto"/>
            </w:tcBorders>
            <w:vAlign w:val="bottom"/>
          </w:tcPr>
          <w:p w:rsidR="00107F01" w:rsidRPr="00773978" w:rsidRDefault="00107F01" w:rsidP="00DE0B2F">
            <w:pPr>
              <w:rPr>
                <w:rFonts w:eastAsia="Arial Unicode MS" w:cs="Times New Roman"/>
                <w:b/>
                <w:bCs/>
                <w:szCs w:val="20"/>
              </w:rPr>
            </w:pPr>
            <w:r w:rsidRPr="00773978">
              <w:rPr>
                <w:rFonts w:eastAsia="Arial Unicode MS" w:cs="Times New Roman"/>
                <w:b/>
                <w:bCs/>
                <w:szCs w:val="20"/>
              </w:rPr>
              <w:t xml:space="preserve"> 4</w:t>
            </w:r>
          </w:p>
        </w:tc>
        <w:tc>
          <w:tcPr>
            <w:tcW w:w="3969" w:type="dxa"/>
            <w:gridSpan w:val="3"/>
            <w:tcBorders>
              <w:top w:val="single" w:sz="4" w:space="0" w:color="auto"/>
              <w:left w:val="single" w:sz="4" w:space="0" w:color="auto"/>
              <w:bottom w:val="single" w:sz="4" w:space="0" w:color="auto"/>
              <w:right w:val="single" w:sz="4" w:space="0" w:color="auto"/>
            </w:tcBorders>
            <w:vAlign w:val="bottom"/>
          </w:tcPr>
          <w:p w:rsidR="00107F01" w:rsidRPr="00773978" w:rsidRDefault="00107F01" w:rsidP="00DE0B2F">
            <w:pPr>
              <w:rPr>
                <w:rFonts w:eastAsia="Arial Unicode MS" w:cs="Times New Roman"/>
                <w:b/>
                <w:bCs/>
                <w:szCs w:val="20"/>
              </w:rPr>
            </w:pPr>
          </w:p>
        </w:tc>
      </w:tr>
      <w:tr w:rsidR="00107F01" w:rsidRPr="00773978" w:rsidTr="009F6128">
        <w:trPr>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0000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419" w:type="dxa"/>
            <w:tcBorders>
              <w:top w:val="nil"/>
              <w:left w:val="single" w:sz="4" w:space="0" w:color="auto"/>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5393" w:type="dxa"/>
            <w:gridSpan w:val="13"/>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mallCaps/>
                <w:szCs w:val="20"/>
              </w:rPr>
              <w:t xml:space="preserve">Abertura do Arquivo Digital e Identificação </w:t>
            </w:r>
            <w:r w:rsidR="00991741" w:rsidRPr="00773978">
              <w:rPr>
                <w:rFonts w:cs="Times New Roman"/>
                <w:smallCaps/>
                <w:szCs w:val="20"/>
              </w:rPr>
              <w:t>da pessoa jurídica</w:t>
            </w:r>
          </w:p>
        </w:tc>
      </w:tr>
      <w:tr w:rsidR="00107F01" w:rsidRPr="00773978" w:rsidTr="009F6128">
        <w:trPr>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0001</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297" w:type="dxa"/>
            <w:gridSpan w:val="3"/>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5096" w:type="dxa"/>
            <w:gridSpan w:val="10"/>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Abertura do bloco 0</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0007</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594" w:type="dxa"/>
            <w:gridSpan w:val="4"/>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799" w:type="dxa"/>
            <w:gridSpan w:val="9"/>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 xml:space="preserve">Outras Inscrições Cadastrais </w:t>
            </w:r>
            <w:r w:rsidR="00991741" w:rsidRPr="00773978">
              <w:rPr>
                <w:rFonts w:cs="Times New Roman"/>
                <w:smallCaps/>
                <w:szCs w:val="20"/>
              </w:rPr>
              <w:t>da pessoa jurídica</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lang w:val="en-US"/>
              </w:rPr>
            </w:pPr>
            <w:r w:rsidRPr="00773978">
              <w:rPr>
                <w:rFonts w:cs="Times New Roman"/>
                <w:szCs w:val="20"/>
                <w:lang w:val="en-US"/>
              </w:rPr>
              <w:t>0020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594" w:type="dxa"/>
            <w:gridSpan w:val="4"/>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799" w:type="dxa"/>
            <w:gridSpan w:val="9"/>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Escrituração Contábil Descentralizada</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lang w:val="en-US"/>
              </w:rPr>
            </w:pPr>
            <w:r w:rsidRPr="00773978">
              <w:rPr>
                <w:rFonts w:cs="Times New Roman"/>
                <w:szCs w:val="20"/>
                <w:lang w:val="en-US"/>
              </w:rPr>
              <w:t>0150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594" w:type="dxa"/>
            <w:gridSpan w:val="4"/>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799" w:type="dxa"/>
            <w:gridSpan w:val="9"/>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Tabela de Cadastro do Participante</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lang w:val="en-US"/>
              </w:rPr>
            </w:pPr>
            <w:r w:rsidRPr="00773978">
              <w:rPr>
                <w:rFonts w:cs="Times New Roman"/>
                <w:szCs w:val="20"/>
                <w:lang w:val="en-US"/>
              </w:rPr>
              <w:t>0180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F(1)</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F(1)</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F(1)</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F(1)</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501"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 xml:space="preserve">Identificação do Relacionamento do Participante </w:t>
            </w:r>
          </w:p>
        </w:tc>
      </w:tr>
      <w:tr w:rsidR="00107F01" w:rsidRPr="00773978" w:rsidTr="009F6128">
        <w:trPr>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0990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297" w:type="dxa"/>
            <w:gridSpan w:val="3"/>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5096" w:type="dxa"/>
            <w:gridSpan w:val="10"/>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Encerramento do Bloco 0</w:t>
            </w:r>
          </w:p>
        </w:tc>
      </w:tr>
      <w:tr w:rsidR="00107F01" w:rsidRPr="00773978" w:rsidTr="009F6128">
        <w:trPr>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I001</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297" w:type="dxa"/>
            <w:gridSpan w:val="3"/>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5096" w:type="dxa"/>
            <w:gridSpan w:val="10"/>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Abertura do Bloco I</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I010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594" w:type="dxa"/>
            <w:gridSpan w:val="4"/>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799" w:type="dxa"/>
            <w:gridSpan w:val="9"/>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Identificação da Escrituração Contábil</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I012</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501"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Livros Auxiliares ao Diário</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I015</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1470" w:type="dxa"/>
            <w:gridSpan w:val="11"/>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3923" w:type="dxa"/>
            <w:gridSpan w:val="2"/>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 xml:space="preserve">Identificação das Contas da Escrituração Resumida a que se refere a escrituração Auxiliar </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lang w:val="en-US"/>
              </w:rPr>
            </w:pPr>
            <w:r w:rsidRPr="00773978">
              <w:rPr>
                <w:rFonts w:cs="Times New Roman"/>
                <w:szCs w:val="20"/>
                <w:lang w:val="en-US"/>
              </w:rPr>
              <w:t>I020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501"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Campos Adicionais</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 xml:space="preserve">I030 </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tcPr>
          <w:p w:rsidR="00107F01" w:rsidRPr="00773978" w:rsidRDefault="00107F01" w:rsidP="00DE0B2F">
            <w:pPr>
              <w:jc w:val="center"/>
              <w:rPr>
                <w:rFonts w:cs="Times New Roman"/>
                <w:szCs w:val="20"/>
              </w:rPr>
            </w:pPr>
            <w:r w:rsidRPr="00773978">
              <w:rPr>
                <w:rFonts w:cs="Times New Roman"/>
                <w:szCs w:val="20"/>
              </w:rPr>
              <w:t>O</w:t>
            </w:r>
          </w:p>
          <w:p w:rsidR="00107F01" w:rsidRPr="00773978" w:rsidRDefault="00107F01" w:rsidP="00DE0B2F">
            <w:pPr>
              <w:jc w:val="center"/>
              <w:rPr>
                <w:rFonts w:cs="Times New Roman"/>
                <w:szCs w:val="20"/>
              </w:rPr>
            </w:pPr>
            <w:r w:rsidRPr="00773978">
              <w:rPr>
                <w:rFonts w:cs="Times New Roman"/>
                <w:szCs w:val="20"/>
              </w:rPr>
              <w:t>(5)</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tcPr>
          <w:p w:rsidR="00107F01" w:rsidRPr="00773978" w:rsidRDefault="00107F01" w:rsidP="00DE0B2F">
            <w:pPr>
              <w:jc w:val="center"/>
              <w:rPr>
                <w:rFonts w:cs="Times New Roman"/>
                <w:szCs w:val="20"/>
              </w:rPr>
            </w:pPr>
            <w:r w:rsidRPr="00773978">
              <w:rPr>
                <w:rFonts w:cs="Times New Roman"/>
                <w:szCs w:val="20"/>
              </w:rPr>
              <w:t>O</w:t>
            </w:r>
          </w:p>
          <w:p w:rsidR="00107F01" w:rsidRPr="00773978" w:rsidRDefault="00107F01" w:rsidP="00DE0B2F">
            <w:pPr>
              <w:jc w:val="center"/>
              <w:rPr>
                <w:rFonts w:cs="Times New Roman"/>
                <w:szCs w:val="20"/>
              </w:rPr>
            </w:pPr>
            <w:r w:rsidRPr="00773978">
              <w:rPr>
                <w:rFonts w:cs="Times New Roman"/>
                <w:szCs w:val="20"/>
              </w:rPr>
              <w:t>(5)</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tcPr>
          <w:p w:rsidR="00107F01" w:rsidRPr="00773978" w:rsidRDefault="00107F01" w:rsidP="00DE0B2F">
            <w:pPr>
              <w:jc w:val="center"/>
              <w:rPr>
                <w:rFonts w:cs="Times New Roman"/>
                <w:szCs w:val="20"/>
              </w:rPr>
            </w:pPr>
            <w:r w:rsidRPr="00773978">
              <w:rPr>
                <w:rFonts w:cs="Times New Roman"/>
                <w:szCs w:val="20"/>
              </w:rPr>
              <w:t>O</w:t>
            </w:r>
          </w:p>
          <w:p w:rsidR="00107F01" w:rsidRPr="00773978" w:rsidRDefault="00107F01" w:rsidP="00DE0B2F">
            <w:pPr>
              <w:jc w:val="center"/>
              <w:rPr>
                <w:rFonts w:cs="Times New Roman"/>
                <w:szCs w:val="20"/>
              </w:rPr>
            </w:pPr>
            <w:r w:rsidRPr="00773978">
              <w:rPr>
                <w:rFonts w:cs="Times New Roman"/>
                <w:szCs w:val="20"/>
              </w:rPr>
              <w:t>(5)</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tcPr>
          <w:p w:rsidR="00107F01" w:rsidRPr="00773978" w:rsidRDefault="00107F01" w:rsidP="00DE0B2F">
            <w:pPr>
              <w:jc w:val="center"/>
              <w:rPr>
                <w:rFonts w:cs="Times New Roman"/>
                <w:szCs w:val="20"/>
              </w:rPr>
            </w:pPr>
            <w:r w:rsidRPr="00773978">
              <w:rPr>
                <w:rFonts w:cs="Times New Roman"/>
                <w:szCs w:val="20"/>
              </w:rPr>
              <w:t>O</w:t>
            </w:r>
          </w:p>
          <w:p w:rsidR="00107F01" w:rsidRPr="00773978" w:rsidRDefault="00107F01" w:rsidP="00DE0B2F">
            <w:pPr>
              <w:jc w:val="center"/>
              <w:rPr>
                <w:rFonts w:cs="Times New Roman"/>
                <w:szCs w:val="20"/>
              </w:rPr>
            </w:pPr>
            <w:r w:rsidRPr="00773978">
              <w:rPr>
                <w:rFonts w:cs="Times New Roman"/>
                <w:szCs w:val="20"/>
              </w:rPr>
              <w:t>(5)</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tcPr>
          <w:p w:rsidR="00107F01" w:rsidRPr="00773978" w:rsidRDefault="00107F01" w:rsidP="00DE0B2F">
            <w:pPr>
              <w:jc w:val="center"/>
              <w:rPr>
                <w:rFonts w:cs="Times New Roman"/>
                <w:szCs w:val="20"/>
              </w:rPr>
            </w:pPr>
            <w:r w:rsidRPr="00773978">
              <w:rPr>
                <w:rFonts w:cs="Times New Roman"/>
                <w:szCs w:val="20"/>
              </w:rPr>
              <w:t>O</w:t>
            </w:r>
          </w:p>
          <w:p w:rsidR="00107F01" w:rsidRPr="00773978" w:rsidRDefault="00107F01" w:rsidP="00DE0B2F">
            <w:pPr>
              <w:jc w:val="center"/>
              <w:rPr>
                <w:rFonts w:cs="Times New Roman"/>
                <w:szCs w:val="20"/>
              </w:rPr>
            </w:pPr>
            <w:r w:rsidRPr="00773978">
              <w:rPr>
                <w:rFonts w:cs="Times New Roman"/>
                <w:szCs w:val="20"/>
              </w:rPr>
              <w:t>(5)</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501"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Termo de Abertura</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I050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501"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Plano de Contas</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lang w:val="en-US"/>
              </w:rPr>
            </w:pPr>
            <w:r w:rsidRPr="00773978">
              <w:rPr>
                <w:rFonts w:cs="Times New Roman"/>
                <w:szCs w:val="20"/>
                <w:lang w:val="en-US"/>
              </w:rPr>
              <w:t>I051</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 (4)</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 (4)</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F(4)</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 (4)</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 (4)</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lang w:val="en-US"/>
              </w:rPr>
            </w:pPr>
          </w:p>
        </w:tc>
        <w:tc>
          <w:tcPr>
            <w:tcW w:w="1470" w:type="dxa"/>
            <w:gridSpan w:val="11"/>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lang w:val="en-US"/>
              </w:rPr>
            </w:pPr>
          </w:p>
        </w:tc>
        <w:tc>
          <w:tcPr>
            <w:tcW w:w="3923" w:type="dxa"/>
            <w:gridSpan w:val="2"/>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Plano de Contas Referencial</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lang w:val="en-US"/>
              </w:rPr>
            </w:pPr>
            <w:r w:rsidRPr="00773978">
              <w:rPr>
                <w:rFonts w:cs="Times New Roman"/>
                <w:szCs w:val="20"/>
                <w:lang w:val="en-US"/>
              </w:rPr>
              <w:t>I052</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1470" w:type="dxa"/>
            <w:gridSpan w:val="11"/>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3923" w:type="dxa"/>
            <w:gridSpan w:val="2"/>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pStyle w:val="xl22"/>
              <w:widowControl w:val="0"/>
              <w:autoSpaceDE w:val="0"/>
              <w:autoSpaceDN w:val="0"/>
              <w:adjustRightInd w:val="0"/>
              <w:spacing w:before="60" w:beforeAutospacing="0" w:after="60" w:afterAutospacing="0"/>
              <w:rPr>
                <w:rFonts w:ascii="Times New Roman" w:eastAsia="Arial Unicode MS" w:hAnsi="Times New Roman"/>
                <w:smallCaps/>
                <w:szCs w:val="20"/>
              </w:rPr>
            </w:pPr>
            <w:r w:rsidRPr="00773978">
              <w:rPr>
                <w:rFonts w:ascii="Times New Roman" w:hAnsi="Times New Roman"/>
                <w:smallCaps/>
                <w:szCs w:val="20"/>
              </w:rPr>
              <w:t>Indicação dos Códigos de Aglutinação</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lang w:val="en-US"/>
              </w:rPr>
            </w:pPr>
            <w:r w:rsidRPr="00773978">
              <w:rPr>
                <w:rFonts w:cs="Times New Roman"/>
                <w:szCs w:val="20"/>
                <w:lang w:val="en-US"/>
              </w:rPr>
              <w:t>I075</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501"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Tabela de Histórico Padronizado</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lang w:val="en-US"/>
              </w:rPr>
            </w:pPr>
            <w:r w:rsidRPr="00773978">
              <w:rPr>
                <w:rFonts w:cs="Times New Roman"/>
                <w:szCs w:val="20"/>
                <w:lang w:val="en-US"/>
              </w:rPr>
              <w:t>I100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lang w:val="en-US"/>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lang w:val="en-US"/>
              </w:rPr>
            </w:pPr>
          </w:p>
        </w:tc>
        <w:tc>
          <w:tcPr>
            <w:tcW w:w="4501"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Centros de Custos</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I150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501"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Saldos Periódicos – Identificação do Período</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4C07E8">
            <w:pPr>
              <w:rPr>
                <w:rFonts w:cs="Times New Roman"/>
                <w:szCs w:val="20"/>
              </w:rPr>
            </w:pPr>
            <w:r w:rsidRPr="00773978">
              <w:rPr>
                <w:rFonts w:cs="Times New Roman"/>
                <w:szCs w:val="20"/>
              </w:rPr>
              <w:t xml:space="preserve">I151 </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1424" w:type="dxa"/>
            <w:gridSpan w:val="10"/>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3969" w:type="dxa"/>
            <w:gridSpan w:val="3"/>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cs="Times New Roman"/>
                <w:smallCaps/>
                <w:szCs w:val="20"/>
              </w:rPr>
            </w:pPr>
            <w:r w:rsidRPr="00773978">
              <w:rPr>
                <w:rFonts w:cs="Times New Roman"/>
                <w:smallCaps/>
                <w:szCs w:val="20"/>
              </w:rPr>
              <w:t>Assinatura Digital dos Arquivos que Contêm as Fichas de Lançamento Utilizados no Período</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I155</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F(3)</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F(3)</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1424" w:type="dxa"/>
            <w:gridSpan w:val="10"/>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3969" w:type="dxa"/>
            <w:gridSpan w:val="3"/>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Detalhes dos Saldos Periódicos</w:t>
            </w:r>
          </w:p>
        </w:tc>
      </w:tr>
      <w:tr w:rsidR="004C07E8"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4C07E8" w:rsidRPr="00773978" w:rsidRDefault="004C07E8" w:rsidP="002167B5">
            <w:pPr>
              <w:rPr>
                <w:rFonts w:eastAsia="Arial Unicode MS" w:cs="Times New Roman"/>
                <w:szCs w:val="20"/>
              </w:rPr>
            </w:pPr>
            <w:r w:rsidRPr="00773978">
              <w:rPr>
                <w:rFonts w:cs="Times New Roman"/>
                <w:szCs w:val="20"/>
              </w:rPr>
              <w:t>I157</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4C07E8" w:rsidRPr="00773978" w:rsidRDefault="004C07E8" w:rsidP="002167B5">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4C07E8" w:rsidRPr="00773978" w:rsidRDefault="004C07E8" w:rsidP="002167B5">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4C07E8" w:rsidRPr="00773978" w:rsidRDefault="004C07E8" w:rsidP="002167B5">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4C07E8" w:rsidRPr="00773978" w:rsidRDefault="004C07E8" w:rsidP="002167B5">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4C07E8" w:rsidRPr="00773978" w:rsidRDefault="004C07E8" w:rsidP="002167B5">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4C07E8" w:rsidRPr="00773978" w:rsidRDefault="004C07E8" w:rsidP="002167B5">
            <w:pPr>
              <w:rPr>
                <w:rFonts w:eastAsia="Arial Unicode MS" w:cs="Times New Roman"/>
                <w:szCs w:val="20"/>
              </w:rPr>
            </w:pPr>
          </w:p>
        </w:tc>
        <w:tc>
          <w:tcPr>
            <w:tcW w:w="1707" w:type="dxa"/>
            <w:gridSpan w:val="12"/>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4C07E8" w:rsidRPr="00773978" w:rsidRDefault="004C07E8" w:rsidP="002167B5">
            <w:pPr>
              <w:rPr>
                <w:rFonts w:eastAsia="Arial Unicode MS" w:cs="Times New Roman"/>
                <w:smallCaps/>
                <w:szCs w:val="20"/>
              </w:rPr>
            </w:pPr>
          </w:p>
        </w:tc>
        <w:tc>
          <w:tcPr>
            <w:tcW w:w="3686"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4C07E8" w:rsidRPr="00773978" w:rsidRDefault="004C07E8" w:rsidP="002167B5">
            <w:pPr>
              <w:rPr>
                <w:rFonts w:eastAsia="Arial Unicode MS" w:cs="Times New Roman"/>
                <w:smallCaps/>
                <w:szCs w:val="20"/>
              </w:rPr>
            </w:pPr>
            <w:r w:rsidRPr="00773978">
              <w:rPr>
                <w:rFonts w:cs="Times New Roman"/>
                <w:smallCaps/>
                <w:szCs w:val="20"/>
              </w:rPr>
              <w:t>Transferência de Saldos do Plano de Contas Anterior</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I200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501"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Lançamento Contábil</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I250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1470" w:type="dxa"/>
            <w:gridSpan w:val="11"/>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3923" w:type="dxa"/>
            <w:gridSpan w:val="2"/>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Partidas do Lançamento Contábil</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I300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501"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Balancetes Diários – Identificação da Data</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I310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1470" w:type="dxa"/>
            <w:gridSpan w:val="11"/>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3923" w:type="dxa"/>
            <w:gridSpan w:val="2"/>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Detalhes do Balancete Diário</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pStyle w:val="xl22"/>
              <w:widowControl w:val="0"/>
              <w:autoSpaceDE w:val="0"/>
              <w:autoSpaceDN w:val="0"/>
              <w:adjustRightInd w:val="0"/>
              <w:spacing w:before="60" w:beforeAutospacing="0" w:after="60" w:afterAutospacing="0"/>
              <w:rPr>
                <w:rFonts w:ascii="Times New Roman" w:eastAsia="Arial Unicode MS" w:hAnsi="Times New Roman"/>
                <w:szCs w:val="20"/>
              </w:rPr>
            </w:pPr>
            <w:r w:rsidRPr="00773978">
              <w:rPr>
                <w:rFonts w:ascii="Times New Roman" w:hAnsi="Times New Roman"/>
                <w:szCs w:val="20"/>
              </w:rPr>
              <w:t>I350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501"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Saldos das Contas de Resultado antes do Encerramento – Identificação da Data</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pStyle w:val="xl22"/>
              <w:widowControl w:val="0"/>
              <w:autoSpaceDE w:val="0"/>
              <w:autoSpaceDN w:val="0"/>
              <w:adjustRightInd w:val="0"/>
              <w:spacing w:before="60" w:beforeAutospacing="0" w:after="60" w:afterAutospacing="0"/>
              <w:rPr>
                <w:rFonts w:ascii="Times New Roman" w:eastAsia="Arial Unicode MS" w:hAnsi="Times New Roman"/>
                <w:szCs w:val="20"/>
              </w:rPr>
            </w:pPr>
            <w:r w:rsidRPr="00773978">
              <w:rPr>
                <w:rFonts w:ascii="Times New Roman" w:hAnsi="Times New Roman"/>
                <w:szCs w:val="20"/>
              </w:rPr>
              <w:t xml:space="preserve">I355 </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F(2)</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F(2)</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F(2)</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1470" w:type="dxa"/>
            <w:gridSpan w:val="11"/>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3923" w:type="dxa"/>
            <w:gridSpan w:val="2"/>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Detalhes dos Saldos das Contas de Resultado antes do Encerramento</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I500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501"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Parâmetros de Impressão/visualização do Livro Razão Auxiliar com Leiaute Parametrizável</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I510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501"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Definição dos Campos do Livro Razão Auxiliar com Leiaute Parametrizável</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I550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501"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Detalhes do Razão Auxiliar com Leiaute Parametrizável</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lastRenderedPageBreak/>
              <w:t>I555</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1181" w:type="dxa"/>
            <w:gridSpan w:val="9"/>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212" w:type="dxa"/>
            <w:gridSpan w:val="4"/>
            <w:tcBorders>
              <w:top w:val="single" w:sz="4" w:space="0" w:color="auto"/>
              <w:left w:val="single" w:sz="4" w:space="0" w:color="auto"/>
              <w:bottom w:val="single" w:sz="4" w:space="0" w:color="auto"/>
              <w:right w:val="single" w:sz="4" w:space="0" w:color="auto"/>
            </w:tcBorders>
            <w:vAlign w:val="bottom"/>
          </w:tcPr>
          <w:p w:rsidR="00107F01" w:rsidRPr="00773978" w:rsidRDefault="00107F01" w:rsidP="00DE0B2F">
            <w:pPr>
              <w:rPr>
                <w:rFonts w:eastAsia="Arial Unicode MS" w:cs="Times New Roman"/>
                <w:smallCaps/>
                <w:szCs w:val="20"/>
              </w:rPr>
            </w:pPr>
            <w:r w:rsidRPr="00773978">
              <w:rPr>
                <w:rFonts w:cs="Times New Roman"/>
                <w:smallCaps/>
                <w:szCs w:val="20"/>
              </w:rPr>
              <w:t>Totais no Livro Auxiliar com Leiaute Parametrizável</w:t>
            </w:r>
          </w:p>
        </w:tc>
      </w:tr>
      <w:tr w:rsidR="00107F01" w:rsidRPr="00773978" w:rsidTr="009F6128">
        <w:trPr>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I990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297" w:type="dxa"/>
            <w:gridSpan w:val="3"/>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5096" w:type="dxa"/>
            <w:gridSpan w:val="10"/>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Encerramento do Bloco I</w:t>
            </w:r>
          </w:p>
        </w:tc>
      </w:tr>
      <w:tr w:rsidR="00107F01" w:rsidRPr="00773978" w:rsidTr="009F6128">
        <w:trPr>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J001</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297" w:type="dxa"/>
            <w:gridSpan w:val="3"/>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5096" w:type="dxa"/>
            <w:gridSpan w:val="10"/>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Abertura do Bloco J</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lang w:val="en-US"/>
              </w:rPr>
            </w:pPr>
            <w:r w:rsidRPr="00773978">
              <w:rPr>
                <w:rFonts w:cs="Times New Roman"/>
                <w:szCs w:val="20"/>
                <w:lang w:val="en-US"/>
              </w:rPr>
              <w:t>J005</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594" w:type="dxa"/>
            <w:gridSpan w:val="4"/>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799" w:type="dxa"/>
            <w:gridSpan w:val="9"/>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Demonstrações Contábeis</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J100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501"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Balanço Patrimonial</w:t>
            </w:r>
          </w:p>
        </w:tc>
      </w:tr>
      <w:tr w:rsidR="004C07E8"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4C07E8" w:rsidRPr="00773978" w:rsidRDefault="004C07E8" w:rsidP="002167B5">
            <w:pPr>
              <w:rPr>
                <w:rFonts w:eastAsia="Arial Unicode MS" w:cs="Times New Roman"/>
                <w:szCs w:val="20"/>
                <w:lang w:val="en-US"/>
              </w:rPr>
            </w:pPr>
            <w:r w:rsidRPr="00773978">
              <w:rPr>
                <w:rFonts w:cs="Times New Roman"/>
                <w:szCs w:val="20"/>
                <w:lang w:val="en-US"/>
              </w:rPr>
              <w:t>J150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4C07E8" w:rsidRPr="00773978" w:rsidRDefault="004C07E8" w:rsidP="002167B5">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4C07E8" w:rsidRPr="00773978" w:rsidRDefault="004C07E8" w:rsidP="002167B5">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4C07E8" w:rsidRPr="00773978" w:rsidRDefault="004C07E8" w:rsidP="002167B5">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4C07E8" w:rsidRPr="00773978" w:rsidRDefault="004C07E8" w:rsidP="002167B5">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4C07E8" w:rsidRPr="00773978" w:rsidRDefault="004C07E8" w:rsidP="002167B5">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4C07E8" w:rsidRPr="00773978" w:rsidRDefault="004C07E8" w:rsidP="002167B5">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4C07E8" w:rsidRPr="00773978" w:rsidRDefault="004C07E8" w:rsidP="002167B5">
            <w:pPr>
              <w:rPr>
                <w:rFonts w:eastAsia="Arial Unicode MS" w:cs="Times New Roman"/>
                <w:smallCaps/>
                <w:szCs w:val="20"/>
              </w:rPr>
            </w:pPr>
          </w:p>
        </w:tc>
        <w:tc>
          <w:tcPr>
            <w:tcW w:w="4501"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4C07E8" w:rsidRPr="00773978" w:rsidRDefault="004C07E8" w:rsidP="002167B5">
            <w:pPr>
              <w:rPr>
                <w:rFonts w:eastAsia="Arial Unicode MS" w:cs="Times New Roman"/>
                <w:smallCaps/>
                <w:szCs w:val="20"/>
              </w:rPr>
            </w:pPr>
            <w:r w:rsidRPr="00773978">
              <w:rPr>
                <w:rFonts w:cs="Times New Roman"/>
                <w:smallCaps/>
                <w:szCs w:val="20"/>
              </w:rPr>
              <w:t>Demonstração do Resultado do Exercício</w:t>
            </w:r>
          </w:p>
        </w:tc>
      </w:tr>
      <w:tr w:rsidR="004C07E8"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4C07E8" w:rsidRPr="00773978" w:rsidRDefault="004C07E8" w:rsidP="002167B5">
            <w:pPr>
              <w:rPr>
                <w:rFonts w:eastAsia="Arial Unicode MS" w:cs="Times New Roman"/>
                <w:szCs w:val="20"/>
                <w:lang w:val="en-US"/>
              </w:rPr>
            </w:pPr>
            <w:r w:rsidRPr="00773978">
              <w:rPr>
                <w:rFonts w:cs="Times New Roman"/>
                <w:szCs w:val="20"/>
                <w:lang w:val="en-US"/>
              </w:rPr>
              <w:t>J200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4C07E8" w:rsidRPr="00773978" w:rsidRDefault="004C07E8" w:rsidP="002167B5">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4C07E8" w:rsidRPr="00773978" w:rsidRDefault="004C07E8" w:rsidP="002167B5">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4C07E8" w:rsidRPr="00773978" w:rsidRDefault="004C07E8" w:rsidP="002167B5">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4C07E8" w:rsidRPr="00773978" w:rsidRDefault="004C07E8" w:rsidP="002167B5">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4C07E8" w:rsidRPr="00773978" w:rsidRDefault="004C07E8" w:rsidP="002167B5">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4C07E8" w:rsidRPr="00773978" w:rsidRDefault="004C07E8" w:rsidP="002167B5">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4C07E8" w:rsidRPr="00773978" w:rsidRDefault="004C07E8" w:rsidP="002167B5">
            <w:pPr>
              <w:rPr>
                <w:rFonts w:eastAsia="Arial Unicode MS" w:cs="Times New Roman"/>
                <w:smallCaps/>
                <w:szCs w:val="20"/>
              </w:rPr>
            </w:pPr>
          </w:p>
        </w:tc>
        <w:tc>
          <w:tcPr>
            <w:tcW w:w="4501"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4C07E8" w:rsidRPr="00773978" w:rsidRDefault="004C07E8" w:rsidP="002167B5">
            <w:pPr>
              <w:rPr>
                <w:rFonts w:eastAsia="Arial Unicode MS" w:cs="Times New Roman"/>
                <w:smallCaps/>
                <w:szCs w:val="20"/>
              </w:rPr>
            </w:pPr>
            <w:r w:rsidRPr="00773978">
              <w:rPr>
                <w:rFonts w:cs="Times New Roman"/>
                <w:smallCaps/>
                <w:szCs w:val="20"/>
              </w:rPr>
              <w:t>Tabela de Histórico de Fatos Contábeis que Modifica a Conta Lucros Acumulados ou a Conta Prejuízos Acumulados ou Todo o Patrimônio Líquido</w:t>
            </w:r>
          </w:p>
        </w:tc>
      </w:tr>
      <w:tr w:rsidR="004C07E8"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4C07E8" w:rsidRPr="00773978" w:rsidRDefault="004C07E8" w:rsidP="002167B5">
            <w:pPr>
              <w:rPr>
                <w:rFonts w:eastAsia="Arial Unicode MS" w:cs="Times New Roman"/>
                <w:szCs w:val="20"/>
                <w:lang w:val="en-US"/>
              </w:rPr>
            </w:pPr>
            <w:r w:rsidRPr="00773978">
              <w:rPr>
                <w:rFonts w:cs="Times New Roman"/>
                <w:szCs w:val="20"/>
                <w:lang w:val="en-US"/>
              </w:rPr>
              <w:t>J210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4C07E8" w:rsidRPr="00773978" w:rsidRDefault="004C07E8" w:rsidP="002167B5">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4C07E8" w:rsidRPr="00773978" w:rsidRDefault="004C07E8" w:rsidP="002167B5">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4C07E8" w:rsidRPr="00773978" w:rsidRDefault="004C07E8" w:rsidP="002167B5">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4C07E8" w:rsidRPr="00773978" w:rsidRDefault="004C07E8" w:rsidP="002167B5">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4C07E8" w:rsidRPr="00773978" w:rsidRDefault="004C07E8" w:rsidP="002167B5">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4C07E8" w:rsidRPr="00773978" w:rsidRDefault="004C07E8" w:rsidP="002167B5">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4C07E8" w:rsidRPr="00773978" w:rsidRDefault="004C07E8" w:rsidP="002167B5">
            <w:pPr>
              <w:rPr>
                <w:rFonts w:eastAsia="Arial Unicode MS" w:cs="Times New Roman"/>
                <w:smallCaps/>
                <w:szCs w:val="20"/>
              </w:rPr>
            </w:pPr>
          </w:p>
        </w:tc>
        <w:tc>
          <w:tcPr>
            <w:tcW w:w="4501"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4C07E8" w:rsidRPr="00773978" w:rsidRDefault="004C07E8" w:rsidP="002167B5">
            <w:pPr>
              <w:rPr>
                <w:rFonts w:eastAsia="Arial Unicode MS" w:cs="Times New Roman"/>
                <w:smallCaps/>
                <w:szCs w:val="20"/>
              </w:rPr>
            </w:pPr>
            <w:r w:rsidRPr="00773978">
              <w:rPr>
                <w:rFonts w:cs="Times New Roman"/>
                <w:smallCaps/>
                <w:szCs w:val="20"/>
              </w:rPr>
              <w:t>Demonstração de Lucros ou Prejuízos Acumulados (DLPA)/Demonstração de Mutações do Patrimônio Líquido (DMPL)</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lang w:val="en-US"/>
              </w:rPr>
            </w:pPr>
            <w:r w:rsidRPr="00773978">
              <w:rPr>
                <w:rFonts w:cs="Times New Roman"/>
                <w:szCs w:val="20"/>
                <w:lang w:val="en-US"/>
              </w:rPr>
              <w:t>J</w:t>
            </w:r>
            <w:r w:rsidR="004C07E8" w:rsidRPr="00773978">
              <w:rPr>
                <w:rFonts w:cs="Times New Roman"/>
                <w:szCs w:val="20"/>
                <w:lang w:val="en-US"/>
              </w:rPr>
              <w:t>215</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1140"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253"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4C07E8" w:rsidP="00DE0B2F">
            <w:pPr>
              <w:rPr>
                <w:rFonts w:eastAsia="Arial Unicode MS" w:cs="Times New Roman"/>
                <w:smallCaps/>
                <w:szCs w:val="20"/>
              </w:rPr>
            </w:pPr>
            <w:r w:rsidRPr="00773978">
              <w:rPr>
                <w:rFonts w:cs="Times New Roman"/>
                <w:smallCaps/>
                <w:szCs w:val="20"/>
              </w:rPr>
              <w:t>Fato Contábil que Altera a Conta Lucros Acumulados ou a Conta Prejuízos Acumulados ou o Patrimônio Líquido</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lang w:val="en-US"/>
              </w:rPr>
            </w:pPr>
            <w:r w:rsidRPr="00773978">
              <w:rPr>
                <w:rFonts w:cs="Times New Roman"/>
                <w:szCs w:val="20"/>
                <w:lang w:val="en-US"/>
              </w:rPr>
              <w:t>J800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lang w:val="en-US"/>
              </w:rPr>
            </w:pPr>
            <w:r w:rsidRPr="00773978">
              <w:rPr>
                <w:rFonts w:cs="Times New Roman"/>
                <w:szCs w:val="20"/>
                <w:lang w:val="en-US"/>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F</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N</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501"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Outras Informações</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pStyle w:val="xl22"/>
              <w:widowControl w:val="0"/>
              <w:autoSpaceDE w:val="0"/>
              <w:autoSpaceDN w:val="0"/>
              <w:adjustRightInd w:val="0"/>
              <w:spacing w:before="60" w:beforeAutospacing="0" w:after="60" w:afterAutospacing="0"/>
              <w:rPr>
                <w:rFonts w:ascii="Times New Roman" w:eastAsia="Arial Unicode MS" w:hAnsi="Times New Roman"/>
                <w:szCs w:val="20"/>
              </w:rPr>
            </w:pPr>
            <w:r w:rsidRPr="00773978">
              <w:rPr>
                <w:rFonts w:ascii="Times New Roman" w:hAnsi="Times New Roman"/>
                <w:szCs w:val="20"/>
              </w:rPr>
              <w:t xml:space="preserve">J900 </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cs="Times New Roman"/>
                <w:szCs w:val="20"/>
              </w:rPr>
            </w:pPr>
            <w:r w:rsidRPr="00773978">
              <w:rPr>
                <w:rFonts w:cs="Times New Roman"/>
                <w:szCs w:val="20"/>
              </w:rPr>
              <w:t>O</w:t>
            </w:r>
          </w:p>
          <w:p w:rsidR="00107F01" w:rsidRPr="00773978" w:rsidRDefault="00107F01" w:rsidP="00DE0B2F">
            <w:pPr>
              <w:jc w:val="center"/>
              <w:rPr>
                <w:rFonts w:eastAsia="Arial Unicode MS" w:cs="Times New Roman"/>
                <w:szCs w:val="20"/>
              </w:rPr>
            </w:pPr>
            <w:r w:rsidRPr="00773978">
              <w:rPr>
                <w:rFonts w:cs="Times New Roman"/>
                <w:szCs w:val="20"/>
              </w:rPr>
              <w:t>(5)</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cs="Times New Roman"/>
                <w:szCs w:val="20"/>
              </w:rPr>
            </w:pPr>
            <w:r w:rsidRPr="00773978">
              <w:rPr>
                <w:rFonts w:cs="Times New Roman"/>
                <w:szCs w:val="20"/>
              </w:rPr>
              <w:t>O</w:t>
            </w:r>
          </w:p>
          <w:p w:rsidR="00107F01" w:rsidRPr="00773978" w:rsidRDefault="00107F01" w:rsidP="00DE0B2F">
            <w:pPr>
              <w:jc w:val="center"/>
              <w:rPr>
                <w:rFonts w:eastAsia="Arial Unicode MS" w:cs="Times New Roman"/>
                <w:szCs w:val="20"/>
              </w:rPr>
            </w:pPr>
            <w:r w:rsidRPr="00773978">
              <w:rPr>
                <w:rFonts w:cs="Times New Roman"/>
                <w:szCs w:val="20"/>
              </w:rPr>
              <w:t>(5)</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cs="Times New Roman"/>
                <w:szCs w:val="20"/>
              </w:rPr>
            </w:pPr>
            <w:r w:rsidRPr="00773978">
              <w:rPr>
                <w:rFonts w:cs="Times New Roman"/>
                <w:szCs w:val="20"/>
              </w:rPr>
              <w:t>O</w:t>
            </w:r>
          </w:p>
          <w:p w:rsidR="00107F01" w:rsidRPr="00773978" w:rsidRDefault="00107F01" w:rsidP="00DE0B2F">
            <w:pPr>
              <w:jc w:val="center"/>
              <w:rPr>
                <w:rFonts w:eastAsia="Arial Unicode MS" w:cs="Times New Roman"/>
                <w:szCs w:val="20"/>
              </w:rPr>
            </w:pPr>
            <w:r w:rsidRPr="00773978">
              <w:rPr>
                <w:rFonts w:cs="Times New Roman"/>
                <w:szCs w:val="20"/>
              </w:rPr>
              <w:t>(5)</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cs="Times New Roman"/>
                <w:szCs w:val="20"/>
              </w:rPr>
            </w:pPr>
            <w:r w:rsidRPr="00773978">
              <w:rPr>
                <w:rFonts w:cs="Times New Roman"/>
                <w:szCs w:val="20"/>
              </w:rPr>
              <w:t>O</w:t>
            </w:r>
          </w:p>
          <w:p w:rsidR="00107F01" w:rsidRPr="00773978" w:rsidRDefault="00107F01" w:rsidP="00DE0B2F">
            <w:pPr>
              <w:jc w:val="center"/>
              <w:rPr>
                <w:rFonts w:eastAsia="Arial Unicode MS" w:cs="Times New Roman"/>
                <w:szCs w:val="20"/>
              </w:rPr>
            </w:pPr>
            <w:r w:rsidRPr="00773978">
              <w:rPr>
                <w:rFonts w:cs="Times New Roman"/>
                <w:szCs w:val="20"/>
              </w:rPr>
              <w:t>(5)</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cs="Times New Roman"/>
                <w:szCs w:val="20"/>
              </w:rPr>
            </w:pPr>
            <w:r w:rsidRPr="00773978">
              <w:rPr>
                <w:rFonts w:cs="Times New Roman"/>
                <w:szCs w:val="20"/>
              </w:rPr>
              <w:t>O</w:t>
            </w:r>
          </w:p>
          <w:p w:rsidR="00107F01" w:rsidRPr="00773978" w:rsidRDefault="00107F01" w:rsidP="00DE0B2F">
            <w:pPr>
              <w:jc w:val="center"/>
              <w:rPr>
                <w:rFonts w:eastAsia="Arial Unicode MS" w:cs="Times New Roman"/>
                <w:szCs w:val="20"/>
              </w:rPr>
            </w:pPr>
            <w:r w:rsidRPr="00773978">
              <w:rPr>
                <w:rFonts w:cs="Times New Roman"/>
                <w:szCs w:val="20"/>
              </w:rPr>
              <w:t>(5)</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594" w:type="dxa"/>
            <w:gridSpan w:val="4"/>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799" w:type="dxa"/>
            <w:gridSpan w:val="9"/>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Termo de Encerramento</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J930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892" w:type="dxa"/>
            <w:gridSpan w:val="6"/>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501" w:type="dxa"/>
            <w:gridSpan w:val="7"/>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Identificação dos Signatários da Escrituração</w:t>
            </w:r>
          </w:p>
        </w:tc>
      </w:tr>
      <w:tr w:rsidR="00107F01" w:rsidRPr="00773978" w:rsidTr="009F6128">
        <w:trPr>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J990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297" w:type="dxa"/>
            <w:gridSpan w:val="3"/>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5096" w:type="dxa"/>
            <w:gridSpan w:val="10"/>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Encerramento do Bloco J</w:t>
            </w:r>
          </w:p>
        </w:tc>
      </w:tr>
      <w:tr w:rsidR="00107F01" w:rsidRPr="00773978" w:rsidTr="009F6128">
        <w:trPr>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9001</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297" w:type="dxa"/>
            <w:gridSpan w:val="3"/>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5096" w:type="dxa"/>
            <w:gridSpan w:val="10"/>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eastAsia="Arial Unicode MS" w:cs="Times New Roman"/>
                <w:smallCaps/>
                <w:szCs w:val="20"/>
              </w:rPr>
              <w:t>Abertura do Bloco 9</w:t>
            </w:r>
          </w:p>
        </w:tc>
      </w:tr>
      <w:tr w:rsidR="00107F01" w:rsidRPr="00773978" w:rsidTr="009F6128">
        <w:trPr>
          <w:cantSplit/>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9900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594" w:type="dxa"/>
            <w:gridSpan w:val="4"/>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4799" w:type="dxa"/>
            <w:gridSpan w:val="9"/>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5953BF" w:rsidP="00DE0B2F">
            <w:pPr>
              <w:rPr>
                <w:rFonts w:eastAsia="Arial Unicode MS" w:cs="Times New Roman"/>
                <w:smallCaps/>
                <w:szCs w:val="20"/>
              </w:rPr>
            </w:pPr>
            <w:r w:rsidRPr="00773978">
              <w:rPr>
                <w:rFonts w:cs="Times New Roman"/>
                <w:smallCaps/>
                <w:szCs w:val="20"/>
              </w:rPr>
              <w:t>Registro</w:t>
            </w:r>
            <w:r w:rsidR="00107F01" w:rsidRPr="00773978">
              <w:rPr>
                <w:rFonts w:cs="Times New Roman"/>
                <w:smallCaps/>
                <w:szCs w:val="20"/>
              </w:rPr>
              <w:t>s do Arquivo</w:t>
            </w:r>
          </w:p>
        </w:tc>
      </w:tr>
      <w:tr w:rsidR="00107F01" w:rsidRPr="00773978" w:rsidTr="009F6128">
        <w:trPr>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9990</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297" w:type="dxa"/>
            <w:gridSpan w:val="3"/>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p>
        </w:tc>
        <w:tc>
          <w:tcPr>
            <w:tcW w:w="5096" w:type="dxa"/>
            <w:gridSpan w:val="10"/>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Encerramento do Bloco 9</w:t>
            </w:r>
          </w:p>
        </w:tc>
      </w:tr>
      <w:tr w:rsidR="00107F01" w:rsidRPr="00773978" w:rsidTr="009F6128">
        <w:trPr>
          <w:trHeight w:val="255"/>
        </w:trPr>
        <w:tc>
          <w:tcPr>
            <w:tcW w:w="1556" w:type="dxa"/>
            <w:tcBorders>
              <w:top w:val="nil"/>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r w:rsidRPr="00773978">
              <w:rPr>
                <w:rFonts w:cs="Times New Roman"/>
                <w:szCs w:val="20"/>
              </w:rPr>
              <w:t>9999</w:t>
            </w:r>
          </w:p>
        </w:tc>
        <w:tc>
          <w:tcPr>
            <w:tcW w:w="571"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567"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107F01" w:rsidRPr="00773978" w:rsidRDefault="00107F01" w:rsidP="00DE0B2F">
            <w:pPr>
              <w:jc w:val="center"/>
              <w:rPr>
                <w:rFonts w:eastAsia="Arial Unicode MS" w:cs="Times New Roman"/>
                <w:szCs w:val="20"/>
              </w:rPr>
            </w:pPr>
            <w:r w:rsidRPr="00773978">
              <w:rPr>
                <w:rFonts w:cs="Times New Roman"/>
                <w:szCs w:val="20"/>
              </w:rPr>
              <w:t>O</w:t>
            </w:r>
          </w:p>
        </w:tc>
        <w:tc>
          <w:tcPr>
            <w:tcW w:w="419" w:type="dxa"/>
            <w:tcBorders>
              <w:top w:val="nil"/>
              <w:left w:val="nil"/>
              <w:bottom w:val="nil"/>
              <w:right w:val="single" w:sz="4" w:space="0" w:color="auto"/>
            </w:tcBorders>
            <w:noWrap/>
            <w:tcMar>
              <w:top w:w="14" w:type="dxa"/>
              <w:left w:w="14" w:type="dxa"/>
              <w:bottom w:w="0" w:type="dxa"/>
              <w:right w:w="14" w:type="dxa"/>
            </w:tcMar>
            <w:vAlign w:val="bottom"/>
          </w:tcPr>
          <w:p w:rsidR="00107F01" w:rsidRPr="00773978" w:rsidRDefault="00107F01" w:rsidP="00DE0B2F">
            <w:pPr>
              <w:rPr>
                <w:rFonts w:eastAsia="Arial Unicode MS" w:cs="Times New Roman"/>
                <w:szCs w:val="20"/>
              </w:rPr>
            </w:pPr>
          </w:p>
        </w:tc>
        <w:tc>
          <w:tcPr>
            <w:tcW w:w="5393" w:type="dxa"/>
            <w:gridSpan w:val="13"/>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bottom"/>
          </w:tcPr>
          <w:p w:rsidR="00107F01" w:rsidRPr="00773978" w:rsidRDefault="00107F01" w:rsidP="00DE0B2F">
            <w:pPr>
              <w:rPr>
                <w:rFonts w:eastAsia="Arial Unicode MS" w:cs="Times New Roman"/>
                <w:smallCaps/>
                <w:szCs w:val="20"/>
              </w:rPr>
            </w:pPr>
            <w:r w:rsidRPr="00773978">
              <w:rPr>
                <w:rFonts w:cs="Times New Roman"/>
                <w:smallCaps/>
                <w:szCs w:val="20"/>
              </w:rPr>
              <w:t>Encerramento do Arquivo Digital</w:t>
            </w:r>
          </w:p>
        </w:tc>
      </w:tr>
    </w:tbl>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eastAsia="Arial Unicode MS" w:hAnsi="Times New Roman"/>
          <w:sz w:val="20"/>
          <w:szCs w:val="20"/>
        </w:rPr>
      </w:pPr>
      <w:r w:rsidRPr="00773978">
        <w:rPr>
          <w:rFonts w:ascii="Times New Roman" w:hAnsi="Times New Roman"/>
          <w:sz w:val="20"/>
          <w:szCs w:val="20"/>
        </w:rPr>
        <w:t xml:space="preserve">(1) = Obrigatório, se existe o </w:t>
      </w:r>
      <w:r w:rsidR="005953BF" w:rsidRPr="00773978">
        <w:rPr>
          <w:rFonts w:ascii="Times New Roman" w:hAnsi="Times New Roman"/>
          <w:sz w:val="20"/>
          <w:szCs w:val="20"/>
        </w:rPr>
        <w:t>registro</w:t>
      </w:r>
      <w:r w:rsidRPr="00773978">
        <w:rPr>
          <w:rFonts w:ascii="Times New Roman" w:hAnsi="Times New Roman"/>
          <w:sz w:val="20"/>
          <w:szCs w:val="20"/>
        </w:rPr>
        <w:t xml:space="preserve"> 0150.</w:t>
      </w:r>
    </w:p>
    <w:p w:rsidR="00107F01" w:rsidRPr="00773978" w:rsidRDefault="00107F01" w:rsidP="00107F01">
      <w:pPr>
        <w:pStyle w:val="Corpodetexto"/>
        <w:rPr>
          <w:rFonts w:ascii="Times New Roman" w:eastAsia="Arial Unicode MS" w:hAnsi="Times New Roman"/>
          <w:sz w:val="20"/>
          <w:szCs w:val="20"/>
        </w:rPr>
      </w:pPr>
      <w:r w:rsidRPr="00773978">
        <w:rPr>
          <w:rFonts w:ascii="Times New Roman" w:hAnsi="Times New Roman"/>
          <w:sz w:val="20"/>
          <w:szCs w:val="20"/>
        </w:rPr>
        <w:t xml:space="preserve">(2) = Obrigatório, se existe o </w:t>
      </w:r>
      <w:r w:rsidR="005953BF" w:rsidRPr="00773978">
        <w:rPr>
          <w:rFonts w:ascii="Times New Roman" w:hAnsi="Times New Roman"/>
          <w:sz w:val="20"/>
          <w:szCs w:val="20"/>
        </w:rPr>
        <w:t>registro</w:t>
      </w:r>
      <w:r w:rsidRPr="00773978">
        <w:rPr>
          <w:rFonts w:ascii="Times New Roman" w:hAnsi="Times New Roman"/>
          <w:sz w:val="20"/>
          <w:szCs w:val="20"/>
        </w:rPr>
        <w:t xml:space="preserve"> I350.</w:t>
      </w:r>
    </w:p>
    <w:p w:rsidR="00107F01" w:rsidRPr="00773978" w:rsidRDefault="00107F01" w:rsidP="00107F01">
      <w:pPr>
        <w:pStyle w:val="Corpodetexto"/>
        <w:rPr>
          <w:rFonts w:ascii="Times New Roman" w:hAnsi="Times New Roman"/>
          <w:sz w:val="20"/>
          <w:szCs w:val="20"/>
        </w:rPr>
      </w:pPr>
      <w:r w:rsidRPr="00773978">
        <w:rPr>
          <w:rFonts w:ascii="Times New Roman" w:hAnsi="Times New Roman"/>
          <w:sz w:val="20"/>
          <w:szCs w:val="20"/>
        </w:rPr>
        <w:t xml:space="preserve">(3) = Obrigatório, se existe o </w:t>
      </w:r>
      <w:r w:rsidR="005953BF" w:rsidRPr="00773978">
        <w:rPr>
          <w:rFonts w:ascii="Times New Roman" w:hAnsi="Times New Roman"/>
          <w:sz w:val="20"/>
          <w:szCs w:val="20"/>
        </w:rPr>
        <w:t>registro</w:t>
      </w:r>
      <w:r w:rsidRPr="00773978">
        <w:rPr>
          <w:rFonts w:ascii="Times New Roman" w:hAnsi="Times New Roman"/>
          <w:sz w:val="20"/>
          <w:szCs w:val="20"/>
        </w:rPr>
        <w:t xml:space="preserve"> I150.</w:t>
      </w:r>
    </w:p>
    <w:p w:rsidR="00107F01" w:rsidRPr="00773978" w:rsidRDefault="00107F01" w:rsidP="00107F01">
      <w:pPr>
        <w:pStyle w:val="Corpodetexto"/>
        <w:rPr>
          <w:rFonts w:ascii="Times New Roman" w:hAnsi="Times New Roman"/>
          <w:sz w:val="20"/>
          <w:szCs w:val="20"/>
        </w:rPr>
      </w:pPr>
      <w:r w:rsidRPr="00773978">
        <w:rPr>
          <w:rFonts w:ascii="Times New Roman" w:hAnsi="Times New Roman"/>
          <w:sz w:val="20"/>
          <w:szCs w:val="20"/>
        </w:rPr>
        <w:t>(4) = A obrigatoriedade definida pelo órgão encarregado da manutenção do plano de contas referencial.</w:t>
      </w:r>
    </w:p>
    <w:p w:rsidR="00107F01" w:rsidRPr="00773978" w:rsidRDefault="00107F01" w:rsidP="00107F01">
      <w:pPr>
        <w:pStyle w:val="Corpodetexto"/>
        <w:rPr>
          <w:rFonts w:ascii="Times New Roman" w:hAnsi="Times New Roman"/>
          <w:sz w:val="20"/>
          <w:szCs w:val="20"/>
        </w:rPr>
      </w:pPr>
      <w:r w:rsidRPr="00773978">
        <w:rPr>
          <w:rFonts w:ascii="Times New Roman" w:hAnsi="Times New Roman"/>
          <w:sz w:val="20"/>
          <w:szCs w:val="20"/>
        </w:rPr>
        <w:t xml:space="preserve">(5) = </w:t>
      </w:r>
      <w:r w:rsidR="005953BF" w:rsidRPr="00773978">
        <w:rPr>
          <w:rFonts w:ascii="Times New Roman" w:hAnsi="Times New Roman"/>
          <w:sz w:val="20"/>
          <w:szCs w:val="20"/>
        </w:rPr>
        <w:t>Registro</w:t>
      </w:r>
      <w:r w:rsidRPr="00773978">
        <w:rPr>
          <w:rFonts w:ascii="Times New Roman" w:hAnsi="Times New Roman"/>
          <w:sz w:val="20"/>
          <w:szCs w:val="20"/>
        </w:rPr>
        <w:t xml:space="preserve"> obrigatório para as pessoas jurídicas sujeitas a </w:t>
      </w:r>
      <w:r w:rsidR="005953BF" w:rsidRPr="00773978">
        <w:rPr>
          <w:rFonts w:ascii="Times New Roman" w:hAnsi="Times New Roman"/>
          <w:sz w:val="20"/>
          <w:szCs w:val="20"/>
        </w:rPr>
        <w:t>registro</w:t>
      </w:r>
      <w:r w:rsidRPr="00773978">
        <w:rPr>
          <w:rFonts w:ascii="Times New Roman" w:hAnsi="Times New Roman"/>
          <w:sz w:val="20"/>
          <w:szCs w:val="20"/>
        </w:rPr>
        <w:t xml:space="preserve"> em órgãos de </w:t>
      </w:r>
      <w:r w:rsidR="005953BF" w:rsidRPr="00773978">
        <w:rPr>
          <w:rFonts w:ascii="Times New Roman" w:hAnsi="Times New Roman"/>
          <w:sz w:val="20"/>
          <w:szCs w:val="20"/>
        </w:rPr>
        <w:t>registro</w:t>
      </w:r>
      <w:r w:rsidRPr="00773978">
        <w:rPr>
          <w:rFonts w:ascii="Times New Roman" w:hAnsi="Times New Roman"/>
          <w:sz w:val="20"/>
          <w:szCs w:val="20"/>
        </w:rPr>
        <w:t xml:space="preserve"> do comércio (Juntas Comerciais).</w:t>
      </w:r>
    </w:p>
    <w:p w:rsidR="00107F01" w:rsidRPr="00773978" w:rsidRDefault="00107F01" w:rsidP="00107F01">
      <w:pPr>
        <w:rPr>
          <w:rFonts w:cs="Times New Roman"/>
          <w:b/>
          <w:bCs/>
          <w:szCs w:val="20"/>
        </w:rPr>
      </w:pPr>
    </w:p>
    <w:p w:rsidR="00107F01" w:rsidRPr="00773978" w:rsidRDefault="00107F01" w:rsidP="00107F01">
      <w:pPr>
        <w:rPr>
          <w:rFonts w:eastAsia="Arial Unicode MS" w:cs="Times New Roman"/>
          <w:b/>
          <w:bCs/>
          <w:szCs w:val="20"/>
        </w:rPr>
      </w:pPr>
      <w:r w:rsidRPr="00773978">
        <w:rPr>
          <w:rFonts w:cs="Times New Roman"/>
          <w:b/>
          <w:bCs/>
          <w:szCs w:val="20"/>
        </w:rPr>
        <w:t>FORMAS DE ESCRITURAÇÃO</w:t>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p>
    <w:p w:rsidR="00107F01" w:rsidRPr="00773978" w:rsidRDefault="00107F01" w:rsidP="00107F01">
      <w:pPr>
        <w:pStyle w:val="Corpodetexto"/>
        <w:rPr>
          <w:rFonts w:ascii="Times New Roman" w:eastAsia="Arial Unicode MS" w:hAnsi="Times New Roman"/>
          <w:sz w:val="20"/>
          <w:szCs w:val="20"/>
        </w:rPr>
      </w:pPr>
      <w:r w:rsidRPr="00773978">
        <w:rPr>
          <w:rFonts w:ascii="Times New Roman" w:hAnsi="Times New Roman"/>
          <w:sz w:val="20"/>
          <w:szCs w:val="20"/>
        </w:rPr>
        <w:t>G= Livro Diário (Completo, sem escrituração auxiliar)</w:t>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sz w:val="20"/>
          <w:szCs w:val="20"/>
        </w:rPr>
        <w:t>R= Livro Diário com Escrituração Resumida (com escrituração auxiliar)</w:t>
      </w:r>
      <w:r w:rsidRPr="00773978">
        <w:rPr>
          <w:rFonts w:ascii="Times New Roman" w:hAnsi="Times New Roman"/>
          <w:sz w:val="20"/>
          <w:szCs w:val="20"/>
        </w:rPr>
        <w:tab/>
      </w:r>
      <w:r w:rsidRPr="00773978">
        <w:rPr>
          <w:rFonts w:ascii="Times New Roman" w:hAnsi="Times New Roman"/>
          <w:sz w:val="20"/>
          <w:szCs w:val="20"/>
        </w:rPr>
        <w:tab/>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p>
    <w:p w:rsidR="00107F01" w:rsidRPr="00773978" w:rsidRDefault="00107F01" w:rsidP="00107F01">
      <w:pPr>
        <w:pStyle w:val="Corpodetexto"/>
        <w:rPr>
          <w:rFonts w:ascii="Times New Roman" w:hAnsi="Times New Roman"/>
          <w:sz w:val="20"/>
          <w:szCs w:val="20"/>
        </w:rPr>
      </w:pPr>
      <w:r w:rsidRPr="00773978">
        <w:rPr>
          <w:rFonts w:ascii="Times New Roman" w:hAnsi="Times New Roman"/>
          <w:sz w:val="20"/>
          <w:szCs w:val="20"/>
        </w:rPr>
        <w:t>A= Livro Diário Auxiliar ao Diário com Escrituração Resumida</w:t>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p>
    <w:p w:rsidR="00107F01" w:rsidRPr="00773978" w:rsidRDefault="00107F01" w:rsidP="00107F01">
      <w:pPr>
        <w:pStyle w:val="Corpodetexto"/>
        <w:rPr>
          <w:rFonts w:ascii="Times New Roman" w:eastAsia="Arial Unicode MS" w:hAnsi="Times New Roman"/>
          <w:sz w:val="20"/>
          <w:szCs w:val="20"/>
        </w:rPr>
      </w:pPr>
      <w:r w:rsidRPr="00773978">
        <w:rPr>
          <w:rFonts w:ascii="Times New Roman" w:hAnsi="Times New Roman"/>
          <w:sz w:val="20"/>
          <w:szCs w:val="20"/>
        </w:rPr>
        <w:t>B= Livro Balancetes Diários e Balanços</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sz w:val="20"/>
          <w:szCs w:val="20"/>
        </w:rPr>
        <w:t>Z= Razão Auxiliar</w:t>
      </w:r>
    </w:p>
    <w:p w:rsidR="00107F01" w:rsidRPr="00773978" w:rsidRDefault="00107F01" w:rsidP="00107F01">
      <w:pPr>
        <w:pStyle w:val="Corpodetexto"/>
        <w:rPr>
          <w:rFonts w:ascii="Times New Roman" w:eastAsia="Arial Unicode MS" w:hAnsi="Times New Roman"/>
          <w:sz w:val="20"/>
          <w:szCs w:val="20"/>
        </w:rPr>
      </w:pPr>
    </w:p>
    <w:p w:rsidR="00107F01" w:rsidRPr="00773978" w:rsidRDefault="00107F01" w:rsidP="00107F01">
      <w:pPr>
        <w:rPr>
          <w:rFonts w:cs="Times New Roman"/>
          <w:b/>
          <w:bCs/>
          <w:szCs w:val="20"/>
        </w:rPr>
      </w:pPr>
      <w:r w:rsidRPr="00773978">
        <w:rPr>
          <w:rFonts w:cs="Times New Roman"/>
          <w:b/>
          <w:bCs/>
          <w:szCs w:val="20"/>
        </w:rPr>
        <w:t>OBRIGATORIEDADE:</w:t>
      </w:r>
    </w:p>
    <w:p w:rsidR="00107F01" w:rsidRPr="00773978" w:rsidRDefault="00107F01" w:rsidP="00107F01">
      <w:pPr>
        <w:pStyle w:val="Corpodetexto"/>
        <w:rPr>
          <w:rFonts w:ascii="Times New Roman" w:hAnsi="Times New Roman"/>
          <w:sz w:val="20"/>
          <w:szCs w:val="20"/>
        </w:rPr>
      </w:pPr>
      <w:r w:rsidRPr="00773978">
        <w:rPr>
          <w:rFonts w:ascii="Times New Roman" w:hAnsi="Times New Roman"/>
          <w:sz w:val="20"/>
          <w:szCs w:val="20"/>
        </w:rPr>
        <w:t xml:space="preserve">O = </w:t>
      </w:r>
      <w:r w:rsidR="005953BF" w:rsidRPr="00773978">
        <w:rPr>
          <w:rFonts w:ascii="Times New Roman" w:hAnsi="Times New Roman"/>
          <w:sz w:val="20"/>
          <w:szCs w:val="20"/>
        </w:rPr>
        <w:t>REGISTRO</w:t>
      </w:r>
      <w:r w:rsidRPr="00773978">
        <w:rPr>
          <w:rFonts w:ascii="Times New Roman" w:hAnsi="Times New Roman"/>
          <w:sz w:val="20"/>
          <w:szCs w:val="20"/>
        </w:rPr>
        <w:t xml:space="preserve"> OBRIGATÓRIO</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sz w:val="20"/>
          <w:szCs w:val="20"/>
        </w:rPr>
        <w:t xml:space="preserve">F = </w:t>
      </w:r>
      <w:r w:rsidR="005953BF" w:rsidRPr="00773978">
        <w:rPr>
          <w:rFonts w:ascii="Times New Roman" w:hAnsi="Times New Roman"/>
          <w:sz w:val="20"/>
          <w:szCs w:val="20"/>
        </w:rPr>
        <w:t>REGISTRO</w:t>
      </w:r>
      <w:r w:rsidRPr="00773978">
        <w:rPr>
          <w:rFonts w:ascii="Times New Roman" w:hAnsi="Times New Roman"/>
          <w:sz w:val="20"/>
          <w:szCs w:val="20"/>
        </w:rPr>
        <w:t xml:space="preserve"> FACULTATIVO </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sz w:val="20"/>
          <w:szCs w:val="20"/>
        </w:rPr>
        <w:t xml:space="preserve">N = NÃO SE APLICA AO TIPO DE ESCRITURAÇÃO </w:t>
      </w:r>
      <w:r w:rsidRPr="00773978">
        <w:rPr>
          <w:rFonts w:ascii="Times New Roman" w:hAnsi="Times New Roman"/>
          <w:sz w:val="20"/>
          <w:szCs w:val="20"/>
        </w:rPr>
        <w:br w:type="page"/>
      </w:r>
    </w:p>
    <w:p w:rsidR="00107F01" w:rsidRPr="00773978" w:rsidRDefault="00107F01" w:rsidP="00107F01">
      <w:pPr>
        <w:pStyle w:val="Ttulo1"/>
        <w:rPr>
          <w:szCs w:val="20"/>
        </w:rPr>
      </w:pPr>
      <w:bookmarkStart w:id="183" w:name="_Toc450294951"/>
      <w:r w:rsidRPr="00773978">
        <w:rPr>
          <w:szCs w:val="20"/>
        </w:rPr>
        <w:lastRenderedPageBreak/>
        <w:t xml:space="preserve">3.2.6. Leiaute dos </w:t>
      </w:r>
      <w:r w:rsidR="005953BF" w:rsidRPr="00773978">
        <w:rPr>
          <w:szCs w:val="20"/>
        </w:rPr>
        <w:t>Registro</w:t>
      </w:r>
      <w:r w:rsidRPr="00773978">
        <w:rPr>
          <w:szCs w:val="20"/>
        </w:rPr>
        <w:t>s</w:t>
      </w:r>
      <w:bookmarkEnd w:id="183"/>
    </w:p>
    <w:p w:rsidR="00C52875" w:rsidRPr="00773978" w:rsidRDefault="00C52875" w:rsidP="00C52875">
      <w:pPr>
        <w:rPr>
          <w:lang w:eastAsia="pt-BR"/>
        </w:rPr>
      </w:pPr>
    </w:p>
    <w:p w:rsidR="00107F01" w:rsidRPr="00773978" w:rsidRDefault="00107F01" w:rsidP="00107F01">
      <w:pPr>
        <w:pStyle w:val="Ttulo1"/>
        <w:rPr>
          <w:szCs w:val="20"/>
        </w:rPr>
      </w:pPr>
      <w:bookmarkStart w:id="184" w:name="_Toc450294952"/>
      <w:r w:rsidRPr="00773978">
        <w:rPr>
          <w:szCs w:val="20"/>
        </w:rPr>
        <w:t>3.2.6.1. Bloco 0: Abertura, Identificação e Referências</w:t>
      </w:r>
      <w:bookmarkEnd w:id="184"/>
    </w:p>
    <w:p w:rsidR="00C52875" w:rsidRPr="00773978" w:rsidRDefault="00C52875" w:rsidP="00C52875">
      <w:pPr>
        <w:rPr>
          <w:lang w:eastAsia="pt-BR"/>
        </w:rPr>
      </w:pPr>
    </w:p>
    <w:p w:rsidR="00107F01" w:rsidRPr="00773978" w:rsidRDefault="00107F01" w:rsidP="00107F01">
      <w:pPr>
        <w:pStyle w:val="Ttulo1"/>
        <w:rPr>
          <w:szCs w:val="20"/>
        </w:rPr>
      </w:pPr>
      <w:bookmarkStart w:id="185" w:name="_Toc450294953"/>
      <w:r w:rsidRPr="00773978">
        <w:rPr>
          <w:szCs w:val="20"/>
        </w:rPr>
        <w:t xml:space="preserve">3.2.6.1.1. </w:t>
      </w:r>
      <w:r w:rsidR="005953BF" w:rsidRPr="00773978">
        <w:rPr>
          <w:szCs w:val="20"/>
        </w:rPr>
        <w:t>Registro</w:t>
      </w:r>
      <w:r w:rsidRPr="00773978">
        <w:rPr>
          <w:szCs w:val="20"/>
        </w:rPr>
        <w:t xml:space="preserve"> 0000: Abertura do Arquivo Digital e Identificação do Empresário ou da Sociedade Empresária.</w:t>
      </w:r>
      <w:bookmarkEnd w:id="185"/>
    </w:p>
    <w:p w:rsidR="00C52875" w:rsidRPr="00773978" w:rsidRDefault="00C52875" w:rsidP="00C52875">
      <w:pPr>
        <w:rPr>
          <w:lang w:eastAsia="pt-BR"/>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0000 abre o arquivo da ECD, informa o período correspondente à escrituração e identifica </w:t>
      </w:r>
      <w:r w:rsidR="00991741" w:rsidRPr="00773978">
        <w:rPr>
          <w:rFonts w:ascii="Times New Roman" w:hAnsi="Times New Roman"/>
          <w:sz w:val="20"/>
          <w:szCs w:val="20"/>
        </w:rPr>
        <w:t>a pessoa jurídica.</w:t>
      </w:r>
    </w:p>
    <w:p w:rsidR="00107F01" w:rsidRPr="00773978" w:rsidRDefault="00107F01" w:rsidP="00107F01">
      <w:pPr>
        <w:pStyle w:val="Corpodetexto"/>
        <w:rPr>
          <w:rFonts w:ascii="Times New Roman" w:hAnsi="Times New Roman"/>
          <w:sz w:val="20"/>
          <w:szCs w:val="20"/>
        </w:rPr>
      </w:pPr>
    </w:p>
    <w:tbl>
      <w:tblPr>
        <w:tblW w:w="10860" w:type="dxa"/>
        <w:jc w:val="center"/>
        <w:tblCellMar>
          <w:left w:w="0" w:type="dxa"/>
          <w:right w:w="0" w:type="dxa"/>
        </w:tblCellMar>
        <w:tblLook w:val="04A0" w:firstRow="1" w:lastRow="0" w:firstColumn="1" w:lastColumn="0" w:noHBand="0" w:noVBand="1"/>
      </w:tblPr>
      <w:tblGrid>
        <w:gridCol w:w="5107"/>
        <w:gridCol w:w="5753"/>
      </w:tblGrid>
      <w:tr w:rsidR="00107F01" w:rsidRPr="00773978" w:rsidTr="00DE0B2F">
        <w:trPr>
          <w:jc w:val="center"/>
        </w:trPr>
        <w:tc>
          <w:tcPr>
            <w:tcW w:w="1086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b/>
                <w:bCs/>
                <w:sz w:val="20"/>
                <w:szCs w:val="20"/>
              </w:rPr>
            </w:pPr>
            <w:r w:rsidRPr="00773978">
              <w:rPr>
                <w:b/>
                <w:bCs/>
                <w:sz w:val="20"/>
                <w:szCs w:val="20"/>
              </w:rPr>
              <w:t>REGISTRO</w:t>
            </w:r>
            <w:r w:rsidR="00107F01" w:rsidRPr="00773978">
              <w:rPr>
                <w:b/>
                <w:bCs/>
                <w:sz w:val="20"/>
                <w:szCs w:val="20"/>
              </w:rPr>
              <w:t xml:space="preserve"> 0000:</w:t>
            </w:r>
            <w:r w:rsidR="00107F01" w:rsidRPr="00773978">
              <w:rPr>
                <w:rStyle w:val="apple-converted-space"/>
                <w:b/>
                <w:bCs/>
                <w:sz w:val="20"/>
                <w:szCs w:val="20"/>
              </w:rPr>
              <w:t xml:space="preserve">  </w:t>
            </w:r>
            <w:r w:rsidR="00107F01" w:rsidRPr="00773978">
              <w:rPr>
                <w:b/>
                <w:bCs/>
                <w:caps/>
                <w:sz w:val="20"/>
                <w:szCs w:val="20"/>
              </w:rPr>
              <w:t>ABERTURA DO ARQUIVO DIGITAL E IDENTIFICAÇÃO DO EMPRESÁRIO OU DA SOCIEDADE EMPRESÁRIA</w:t>
            </w:r>
          </w:p>
        </w:tc>
      </w:tr>
      <w:tr w:rsidR="00107F01" w:rsidRPr="00773978" w:rsidTr="00DE0B2F">
        <w:trPr>
          <w:jc w:val="center"/>
        </w:trPr>
        <w:tc>
          <w:tcPr>
            <w:tcW w:w="1086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b/>
                <w:bCs/>
                <w:sz w:val="20"/>
                <w:szCs w:val="20"/>
              </w:rPr>
            </w:pPr>
            <w:r w:rsidRPr="00773978">
              <w:rPr>
                <w:b/>
                <w:bCs/>
                <w:sz w:val="20"/>
                <w:szCs w:val="20"/>
              </w:rPr>
              <w:t xml:space="preserve">Regras de validação do </w:t>
            </w:r>
            <w:r w:rsidR="005953BF" w:rsidRPr="00773978">
              <w:rPr>
                <w:b/>
                <w:bCs/>
                <w:sz w:val="20"/>
                <w:szCs w:val="20"/>
              </w:rPr>
              <w:t>registro</w:t>
            </w:r>
          </w:p>
          <w:p w:rsidR="00E24A5B" w:rsidRPr="00773978" w:rsidRDefault="00E24A5B" w:rsidP="00DE0B2F">
            <w:pPr>
              <w:pStyle w:val="psds-corpodetexto"/>
              <w:spacing w:before="0" w:beforeAutospacing="0" w:after="0" w:afterAutospacing="0"/>
              <w:rPr>
                <w:sz w:val="20"/>
                <w:szCs w:val="20"/>
              </w:rPr>
            </w:pPr>
            <w:r w:rsidRPr="00773978">
              <w:rPr>
                <w:bCs/>
                <w:sz w:val="20"/>
                <w:szCs w:val="20"/>
              </w:rPr>
              <w:t>[REGRA_PERIODO_MINIMO_ESCRITURACAO]</w:t>
            </w:r>
          </w:p>
          <w:p w:rsidR="00107F01" w:rsidRPr="00773978" w:rsidRDefault="00107F01" w:rsidP="00DE0B2F">
            <w:pPr>
              <w:pStyle w:val="psds-corpodetexto"/>
              <w:spacing w:before="0" w:beforeAutospacing="0" w:after="0" w:afterAutospacing="0"/>
              <w:rPr>
                <w:sz w:val="20"/>
                <w:szCs w:val="20"/>
              </w:rPr>
            </w:pPr>
            <w:r w:rsidRPr="00773978">
              <w:rPr>
                <w:sz w:val="20"/>
                <w:szCs w:val="20"/>
              </w:rPr>
              <w:t>[REGRA_ PERIODO_MAXIMO_ESCRITURACAO]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245" w:anchor="REGRA_TAMANHO_ARQUIVO" w:history="1">
              <w:r w:rsidRPr="00773978">
                <w:rPr>
                  <w:rStyle w:val="Hyperlink"/>
                  <w:color w:val="auto"/>
                  <w:sz w:val="20"/>
                  <w:szCs w:val="20"/>
                </w:rPr>
                <w:t>REGRA_TAMANHO_ARQUIVO</w:t>
              </w:r>
            </w:hyperlink>
            <w:r w:rsidRPr="00773978">
              <w:rPr>
                <w:sz w:val="20"/>
                <w:szCs w:val="20"/>
              </w:rPr>
              <w:t>]</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246" w:anchor="REGRA_OCORRENCIA_UNITARIA_ARQ" w:history="1">
              <w:r w:rsidRPr="00773978">
                <w:rPr>
                  <w:rStyle w:val="Hyperlink"/>
                  <w:color w:val="auto"/>
                  <w:sz w:val="20"/>
                  <w:szCs w:val="20"/>
                </w:rPr>
                <w:t>REGRA_OCORRENCIA_UNITARIA_ARQ</w:t>
              </w:r>
            </w:hyperlink>
            <w:r w:rsidRPr="00773978">
              <w:rPr>
                <w:sz w:val="20"/>
                <w:szCs w:val="20"/>
              </w:rPr>
              <w:t>]</w:t>
            </w:r>
          </w:p>
        </w:tc>
      </w:tr>
      <w:tr w:rsidR="00107F01" w:rsidRPr="00773978" w:rsidTr="00DE0B2F">
        <w:trPr>
          <w:jc w:val="center"/>
        </w:trPr>
        <w:tc>
          <w:tcPr>
            <w:tcW w:w="510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0</w:t>
            </w:r>
          </w:p>
        </w:tc>
        <w:tc>
          <w:tcPr>
            <w:tcW w:w="5753"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um (por arquivo)</w:t>
            </w:r>
          </w:p>
        </w:tc>
      </w:tr>
      <w:tr w:rsidR="00107F01" w:rsidRPr="00773978" w:rsidTr="00DE0B2F">
        <w:trPr>
          <w:jc w:val="center"/>
        </w:trPr>
        <w:tc>
          <w:tcPr>
            <w:tcW w:w="1086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Campo(s) chave: [REG]</w:t>
            </w:r>
          </w:p>
        </w:tc>
      </w:tr>
    </w:tbl>
    <w:p w:rsidR="00107F01" w:rsidRPr="00773978" w:rsidRDefault="00107F01" w:rsidP="00107F01">
      <w:pPr>
        <w:pStyle w:val="Corpodetexto"/>
        <w:rPr>
          <w:rFonts w:ascii="Times New Roman" w:hAnsi="Times New Roman"/>
          <w:sz w:val="20"/>
          <w:szCs w:val="20"/>
        </w:rPr>
      </w:pPr>
    </w:p>
    <w:tbl>
      <w:tblPr>
        <w:tblW w:w="11132" w:type="dxa"/>
        <w:jc w:val="center"/>
        <w:tblCellMar>
          <w:left w:w="0" w:type="dxa"/>
          <w:right w:w="0" w:type="dxa"/>
        </w:tblCellMar>
        <w:tblLook w:val="04A0" w:firstRow="1" w:lastRow="0" w:firstColumn="1" w:lastColumn="0" w:noHBand="0" w:noVBand="1"/>
      </w:tblPr>
      <w:tblGrid>
        <w:gridCol w:w="427"/>
        <w:gridCol w:w="2072"/>
        <w:gridCol w:w="1356"/>
        <w:gridCol w:w="617"/>
        <w:gridCol w:w="1039"/>
        <w:gridCol w:w="916"/>
        <w:gridCol w:w="916"/>
        <w:gridCol w:w="1239"/>
        <w:gridCol w:w="2550"/>
      </w:tblGrid>
      <w:tr w:rsidR="00107F01" w:rsidRPr="00773978" w:rsidTr="00C338C2">
        <w:trPr>
          <w:trHeight w:val="200"/>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4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96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55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C338C2">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w:t>
            </w:r>
          </w:p>
        </w:tc>
        <w:tc>
          <w:tcPr>
            <w:tcW w:w="14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w:t>
            </w:r>
          </w:p>
        </w:tc>
        <w:tc>
          <w:tcPr>
            <w:tcW w:w="196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“0000”.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r>
      <w:tr w:rsidR="00107F01" w:rsidRPr="00773978" w:rsidTr="00C338C2">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02</w:t>
            </w:r>
          </w:p>
        </w:tc>
        <w:tc>
          <w:tcPr>
            <w:tcW w:w="14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LECD</w:t>
            </w:r>
          </w:p>
        </w:tc>
        <w:tc>
          <w:tcPr>
            <w:tcW w:w="196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“LECD”.</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pt-PT"/>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pt-PT"/>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pt-PT"/>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pt-PT"/>
              </w:rPr>
              <w:t>“LECD”</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r>
      <w:tr w:rsidR="00107F01" w:rsidRPr="00773978" w:rsidTr="00C338C2">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03</w:t>
            </w:r>
          </w:p>
        </w:tc>
        <w:tc>
          <w:tcPr>
            <w:tcW w:w="14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DT_INI</w:t>
            </w:r>
          </w:p>
        </w:tc>
        <w:tc>
          <w:tcPr>
            <w:tcW w:w="196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Data inicial das informações contidas no arquivo.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[REGRA_DATA_INI_</w:t>
            </w:r>
          </w:p>
          <w:p w:rsidR="00107F01" w:rsidRPr="00773978" w:rsidRDefault="00107F01" w:rsidP="00DE0B2F">
            <w:pPr>
              <w:spacing w:line="240" w:lineRule="auto"/>
              <w:rPr>
                <w:rFonts w:cs="Times New Roman"/>
                <w:szCs w:val="20"/>
              </w:rPr>
            </w:pPr>
            <w:r w:rsidRPr="00773978">
              <w:rPr>
                <w:rFonts w:cs="Times New Roman"/>
                <w:szCs w:val="20"/>
              </w:rPr>
              <w:t>MAIOR]</w:t>
            </w:r>
          </w:p>
          <w:p w:rsidR="00107F01" w:rsidRPr="00773978" w:rsidRDefault="00107F01" w:rsidP="00DE0B2F">
            <w:pPr>
              <w:spacing w:line="240" w:lineRule="auto"/>
              <w:rPr>
                <w:rFonts w:cs="Times New Roman"/>
                <w:szCs w:val="20"/>
              </w:rPr>
            </w:pPr>
          </w:p>
          <w:p w:rsidR="002167B5" w:rsidRPr="00773978" w:rsidRDefault="002167B5" w:rsidP="00DE0B2F">
            <w:pPr>
              <w:spacing w:line="240" w:lineRule="auto"/>
              <w:rPr>
                <w:rFonts w:cs="Times New Roman"/>
                <w:szCs w:val="20"/>
              </w:rPr>
            </w:pPr>
            <w:r w:rsidRPr="00773978">
              <w:rPr>
                <w:rFonts w:cs="Times New Roman"/>
                <w:szCs w:val="20"/>
              </w:rPr>
              <w:t>[REGRA_INICIO_</w:t>
            </w:r>
          </w:p>
          <w:p w:rsidR="002167B5" w:rsidRPr="00773978" w:rsidRDefault="002167B5" w:rsidP="00DE0B2F">
            <w:pPr>
              <w:spacing w:line="240" w:lineRule="auto"/>
              <w:rPr>
                <w:rFonts w:cs="Times New Roman"/>
                <w:szCs w:val="20"/>
              </w:rPr>
            </w:pPr>
            <w:r w:rsidRPr="00773978">
              <w:rPr>
                <w:rFonts w:cs="Times New Roman"/>
                <w:szCs w:val="20"/>
              </w:rPr>
              <w:t>PERIODO]</w:t>
            </w:r>
          </w:p>
        </w:tc>
      </w:tr>
      <w:tr w:rsidR="00107F01" w:rsidRPr="00773978" w:rsidTr="00C338C2">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04</w:t>
            </w:r>
          </w:p>
        </w:tc>
        <w:tc>
          <w:tcPr>
            <w:tcW w:w="14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DT_FIN</w:t>
            </w:r>
          </w:p>
        </w:tc>
        <w:tc>
          <w:tcPr>
            <w:tcW w:w="196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Data final das informações contidas no arquivo.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2167B5" w:rsidRPr="00773978" w:rsidRDefault="002167B5" w:rsidP="002167B5">
            <w:pPr>
              <w:spacing w:line="240" w:lineRule="auto"/>
              <w:rPr>
                <w:rFonts w:cs="Times New Roman"/>
                <w:szCs w:val="20"/>
              </w:rPr>
            </w:pPr>
            <w:r w:rsidRPr="00773978">
              <w:rPr>
                <w:rFonts w:cs="Times New Roman"/>
                <w:szCs w:val="20"/>
              </w:rPr>
              <w:t>[REGRA_FIM_</w:t>
            </w:r>
          </w:p>
          <w:p w:rsidR="00107F01" w:rsidRPr="00773978" w:rsidRDefault="002167B5" w:rsidP="002167B5">
            <w:pPr>
              <w:spacing w:line="240" w:lineRule="auto"/>
              <w:rPr>
                <w:rFonts w:cs="Times New Roman"/>
                <w:szCs w:val="20"/>
              </w:rPr>
            </w:pPr>
            <w:r w:rsidRPr="00773978">
              <w:rPr>
                <w:rFonts w:cs="Times New Roman"/>
                <w:szCs w:val="20"/>
              </w:rPr>
              <w:t>PERIODO]</w:t>
            </w:r>
          </w:p>
        </w:tc>
      </w:tr>
      <w:tr w:rsidR="00107F01" w:rsidRPr="00773978" w:rsidTr="00C338C2">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05</w:t>
            </w:r>
          </w:p>
        </w:tc>
        <w:tc>
          <w:tcPr>
            <w:tcW w:w="14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NOME</w:t>
            </w:r>
          </w:p>
        </w:tc>
        <w:tc>
          <w:tcPr>
            <w:tcW w:w="196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 xml:space="preserve">Nome empresarial </w:t>
            </w:r>
            <w:r w:rsidR="00991741" w:rsidRPr="00773978">
              <w:rPr>
                <w:rFonts w:cs="Times New Roman"/>
                <w:szCs w:val="20"/>
              </w:rPr>
              <w:t>da pessoa jurídica</w:t>
            </w:r>
            <w:r w:rsidRPr="00773978">
              <w:rPr>
                <w:rFonts w:cs="Times New Roman"/>
                <w:szCs w:val="20"/>
              </w:rPr>
              <w:t>.</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r>
      <w:tr w:rsidR="00107F01" w:rsidRPr="00773978" w:rsidTr="00C338C2">
        <w:trPr>
          <w:trHeight w:val="401"/>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06</w:t>
            </w:r>
          </w:p>
        </w:tc>
        <w:tc>
          <w:tcPr>
            <w:tcW w:w="14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CNPJ</w:t>
            </w:r>
          </w:p>
        </w:tc>
        <w:tc>
          <w:tcPr>
            <w:tcW w:w="196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 xml:space="preserve">Número de inscrição </w:t>
            </w:r>
            <w:r w:rsidR="00991741" w:rsidRPr="00773978">
              <w:rPr>
                <w:rFonts w:cs="Times New Roman"/>
                <w:szCs w:val="20"/>
              </w:rPr>
              <w:t>da pessoa jurídica</w:t>
            </w:r>
            <w:r w:rsidRPr="00773978">
              <w:rPr>
                <w:rFonts w:cs="Times New Roman"/>
                <w:szCs w:val="20"/>
              </w:rPr>
              <w:t xml:space="preserve"> no CNPJ.</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[REGRA_VALIDA_</w:t>
            </w:r>
          </w:p>
          <w:p w:rsidR="00107F01" w:rsidRPr="00773978" w:rsidRDefault="00107F01" w:rsidP="00DE0B2F">
            <w:pPr>
              <w:spacing w:line="240" w:lineRule="auto"/>
              <w:rPr>
                <w:rFonts w:cs="Times New Roman"/>
                <w:szCs w:val="20"/>
              </w:rPr>
            </w:pPr>
            <w:r w:rsidRPr="00773978">
              <w:rPr>
                <w:rFonts w:cs="Times New Roman"/>
                <w:szCs w:val="20"/>
              </w:rPr>
              <w:t>CNPJ]</w:t>
            </w:r>
          </w:p>
          <w:p w:rsidR="00107F01" w:rsidRPr="00773978" w:rsidRDefault="00107F01" w:rsidP="00DE0B2F">
            <w:pPr>
              <w:spacing w:line="240" w:lineRule="auto"/>
              <w:rPr>
                <w:rFonts w:cs="Times New Roman"/>
                <w:szCs w:val="20"/>
              </w:rPr>
            </w:pPr>
          </w:p>
        </w:tc>
      </w:tr>
      <w:tr w:rsidR="00107F01" w:rsidRPr="00773978" w:rsidTr="00C338C2">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07</w:t>
            </w:r>
          </w:p>
        </w:tc>
        <w:tc>
          <w:tcPr>
            <w:tcW w:w="14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UF</w:t>
            </w:r>
          </w:p>
        </w:tc>
        <w:tc>
          <w:tcPr>
            <w:tcW w:w="196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 xml:space="preserve">Sigla da unidade da federação </w:t>
            </w:r>
            <w:r w:rsidR="00991741" w:rsidRPr="00773978">
              <w:rPr>
                <w:rFonts w:cs="Times New Roman"/>
                <w:szCs w:val="20"/>
              </w:rPr>
              <w:t>da pessoa jurídica</w:t>
            </w:r>
            <w:r w:rsidRPr="00773978">
              <w:rPr>
                <w:rFonts w:cs="Times New Roman"/>
                <w:szCs w:val="20"/>
              </w:rPr>
              <w:t>.</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002</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[REGRA_TABELA_UF]</w:t>
            </w:r>
          </w:p>
          <w:p w:rsidR="00107F01" w:rsidRPr="00773978" w:rsidRDefault="00107F01" w:rsidP="00DE0B2F">
            <w:pPr>
              <w:spacing w:line="240" w:lineRule="auto"/>
              <w:rPr>
                <w:rFonts w:cs="Times New Roman"/>
                <w:szCs w:val="20"/>
              </w:rPr>
            </w:pPr>
          </w:p>
        </w:tc>
      </w:tr>
      <w:tr w:rsidR="00107F01" w:rsidRPr="00773978" w:rsidTr="00C338C2">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08</w:t>
            </w:r>
          </w:p>
        </w:tc>
        <w:tc>
          <w:tcPr>
            <w:tcW w:w="14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IE</w:t>
            </w:r>
          </w:p>
        </w:tc>
        <w:tc>
          <w:tcPr>
            <w:tcW w:w="196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 xml:space="preserve">Inscrição Estadual </w:t>
            </w:r>
            <w:r w:rsidR="00991741" w:rsidRPr="00773978">
              <w:rPr>
                <w:rFonts w:cs="Times New Roman"/>
                <w:szCs w:val="20"/>
              </w:rPr>
              <w:t>da pessoa jurídica</w:t>
            </w:r>
            <w:r w:rsidRPr="00773978">
              <w:rPr>
                <w:rFonts w:cs="Times New Roman"/>
                <w:szCs w:val="20"/>
              </w:rPr>
              <w:t>.</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Não</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2167B5" w:rsidP="00DE0B2F">
            <w:pPr>
              <w:spacing w:line="240" w:lineRule="auto"/>
              <w:rPr>
                <w:rFonts w:cs="Times New Roman"/>
                <w:szCs w:val="20"/>
              </w:rPr>
            </w:pPr>
            <w:r w:rsidRPr="00773978">
              <w:rPr>
                <w:rFonts w:cs="Times New Roman"/>
                <w:szCs w:val="20"/>
              </w:rPr>
              <w:t>[REGRA_CAMPO_</w:t>
            </w:r>
          </w:p>
          <w:p w:rsidR="002167B5" w:rsidRPr="00773978" w:rsidRDefault="002167B5" w:rsidP="00DE0B2F">
            <w:pPr>
              <w:spacing w:line="240" w:lineRule="auto"/>
              <w:rPr>
                <w:rFonts w:cs="Times New Roman"/>
                <w:szCs w:val="20"/>
              </w:rPr>
            </w:pPr>
            <w:r w:rsidRPr="00773978">
              <w:rPr>
                <w:rFonts w:cs="Times New Roman"/>
                <w:szCs w:val="20"/>
              </w:rPr>
              <w:t>CARACTERE_INVALIDO]</w:t>
            </w:r>
          </w:p>
        </w:tc>
      </w:tr>
      <w:tr w:rsidR="00107F01" w:rsidRPr="00773978" w:rsidTr="00C338C2">
        <w:trPr>
          <w:trHeight w:val="401"/>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09</w:t>
            </w:r>
          </w:p>
        </w:tc>
        <w:tc>
          <w:tcPr>
            <w:tcW w:w="14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COD_MUN</w:t>
            </w:r>
          </w:p>
        </w:tc>
        <w:tc>
          <w:tcPr>
            <w:tcW w:w="1967" w:type="dxa"/>
            <w:tcBorders>
              <w:top w:val="nil"/>
              <w:left w:val="nil"/>
              <w:bottom w:val="single" w:sz="6" w:space="0" w:color="auto"/>
              <w:right w:val="single" w:sz="6" w:space="0" w:color="auto"/>
            </w:tcBorders>
            <w:tcMar>
              <w:top w:w="0" w:type="dxa"/>
              <w:left w:w="108" w:type="dxa"/>
              <w:bottom w:w="0" w:type="dxa"/>
              <w:right w:w="108" w:type="dxa"/>
            </w:tcMar>
            <w:hideMark/>
          </w:tcPr>
          <w:p w:rsidR="00D75EC5" w:rsidRPr="00773978" w:rsidRDefault="00107F01" w:rsidP="00DE0B2F">
            <w:pPr>
              <w:spacing w:line="240" w:lineRule="auto"/>
              <w:rPr>
                <w:rFonts w:cs="Times New Roman"/>
                <w:szCs w:val="20"/>
              </w:rPr>
            </w:pPr>
            <w:r w:rsidRPr="00773978">
              <w:rPr>
                <w:rFonts w:cs="Times New Roman"/>
                <w:szCs w:val="20"/>
              </w:rPr>
              <w:t xml:space="preserve">Código do município do domicílio fiscal </w:t>
            </w:r>
            <w:r w:rsidR="00991741" w:rsidRPr="00773978">
              <w:rPr>
                <w:rFonts w:cs="Times New Roman"/>
                <w:szCs w:val="20"/>
              </w:rPr>
              <w:t xml:space="preserve">da pessoa </w:t>
            </w:r>
            <w:r w:rsidR="00991741" w:rsidRPr="00773978">
              <w:rPr>
                <w:rFonts w:cs="Times New Roman"/>
                <w:szCs w:val="20"/>
              </w:rPr>
              <w:lastRenderedPageBreak/>
              <w:t>jurídica</w:t>
            </w:r>
            <w:r w:rsidRPr="00773978">
              <w:rPr>
                <w:rFonts w:cs="Times New Roman"/>
                <w:szCs w:val="20"/>
              </w:rPr>
              <w:t>, conforme tabela do IBGE – Instituto Brasileiro de Geografia e Estatística.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lastRenderedPageBreak/>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007</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Não</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2167B5" w:rsidP="00DE0B2F">
            <w:pPr>
              <w:spacing w:line="240" w:lineRule="auto"/>
              <w:rPr>
                <w:rFonts w:cs="Times New Roman"/>
                <w:szCs w:val="20"/>
              </w:rPr>
            </w:pPr>
            <w:r w:rsidRPr="00773978">
              <w:rPr>
                <w:rFonts w:cs="Times New Roman"/>
                <w:szCs w:val="20"/>
              </w:rPr>
              <w:t>[REGRA_TABELA_</w:t>
            </w:r>
          </w:p>
          <w:p w:rsidR="002167B5" w:rsidRPr="00773978" w:rsidRDefault="002167B5" w:rsidP="00DE0B2F">
            <w:pPr>
              <w:spacing w:line="240" w:lineRule="auto"/>
              <w:rPr>
                <w:rFonts w:cs="Times New Roman"/>
                <w:szCs w:val="20"/>
              </w:rPr>
            </w:pPr>
            <w:r w:rsidRPr="00773978">
              <w:rPr>
                <w:rFonts w:cs="Times New Roman"/>
                <w:szCs w:val="20"/>
              </w:rPr>
              <w:t>MUNICIPIO]</w:t>
            </w:r>
          </w:p>
        </w:tc>
      </w:tr>
      <w:tr w:rsidR="00107F01" w:rsidRPr="00773978" w:rsidTr="00C338C2">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10</w:t>
            </w:r>
          </w:p>
        </w:tc>
        <w:tc>
          <w:tcPr>
            <w:tcW w:w="14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IM</w:t>
            </w:r>
          </w:p>
        </w:tc>
        <w:tc>
          <w:tcPr>
            <w:tcW w:w="196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 xml:space="preserve">Inscrição Municipal </w:t>
            </w:r>
            <w:r w:rsidR="00991741" w:rsidRPr="00773978">
              <w:rPr>
                <w:rFonts w:cs="Times New Roman"/>
                <w:szCs w:val="20"/>
              </w:rPr>
              <w:t>da pessoa jurídica</w:t>
            </w:r>
            <w:r w:rsidRPr="00773978">
              <w:rPr>
                <w:rFonts w:cs="Times New Roman"/>
                <w:szCs w:val="20"/>
              </w:rPr>
              <w:t>.</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Não</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C338C2">
            <w:pPr>
              <w:spacing w:line="240" w:lineRule="auto"/>
              <w:rPr>
                <w:rFonts w:cs="Times New Roman"/>
                <w:szCs w:val="20"/>
              </w:rPr>
            </w:pPr>
            <w:r w:rsidRPr="00773978">
              <w:rPr>
                <w:rFonts w:cs="Times New Roman"/>
                <w:szCs w:val="20"/>
              </w:rPr>
              <w:t>[REGRA_CAMPO_</w:t>
            </w:r>
          </w:p>
          <w:p w:rsidR="00107F01" w:rsidRPr="00773978" w:rsidRDefault="00C338C2" w:rsidP="00C338C2">
            <w:pPr>
              <w:spacing w:line="240" w:lineRule="auto"/>
              <w:rPr>
                <w:rFonts w:cs="Times New Roman"/>
                <w:szCs w:val="20"/>
              </w:rPr>
            </w:pPr>
            <w:r w:rsidRPr="00773978">
              <w:rPr>
                <w:rFonts w:cs="Times New Roman"/>
                <w:szCs w:val="20"/>
              </w:rPr>
              <w:t>CARACTERE_INVALIDO]</w:t>
            </w:r>
          </w:p>
        </w:tc>
      </w:tr>
      <w:tr w:rsidR="00107F01" w:rsidRPr="00773978" w:rsidTr="00C338C2">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11</w:t>
            </w:r>
          </w:p>
        </w:tc>
        <w:tc>
          <w:tcPr>
            <w:tcW w:w="14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IND_SIT_ESP</w:t>
            </w:r>
          </w:p>
        </w:tc>
        <w:tc>
          <w:tcPr>
            <w:tcW w:w="196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Indicador de situação especial (conforme tabela publicada pelo Sped).</w:t>
            </w:r>
          </w:p>
          <w:p w:rsidR="00991741" w:rsidRPr="00773978" w:rsidRDefault="00991741" w:rsidP="00DE0B2F">
            <w:pPr>
              <w:spacing w:line="240" w:lineRule="auto"/>
              <w:rPr>
                <w:rFonts w:cs="Times New Roman"/>
                <w:szCs w:val="20"/>
              </w:rPr>
            </w:pPr>
          </w:p>
          <w:p w:rsidR="00991741" w:rsidRPr="00773978" w:rsidRDefault="00991741" w:rsidP="00DE0B2F">
            <w:pPr>
              <w:spacing w:line="240" w:lineRule="auto"/>
              <w:rPr>
                <w:rFonts w:cs="Times New Roman"/>
                <w:szCs w:val="20"/>
              </w:rPr>
            </w:pP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Não</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[REGRA_TABELA_</w:t>
            </w:r>
          </w:p>
          <w:p w:rsidR="00107F01" w:rsidRPr="00773978" w:rsidRDefault="00107F01" w:rsidP="00DE0B2F">
            <w:pPr>
              <w:spacing w:line="240" w:lineRule="auto"/>
              <w:rPr>
                <w:rFonts w:cs="Times New Roman"/>
                <w:szCs w:val="20"/>
              </w:rPr>
            </w:pPr>
            <w:r w:rsidRPr="00773978">
              <w:rPr>
                <w:rFonts w:cs="Times New Roman"/>
                <w:szCs w:val="20"/>
              </w:rPr>
              <w:t>SITUACAO]</w:t>
            </w:r>
          </w:p>
          <w:p w:rsidR="00107F01" w:rsidRPr="00773978" w:rsidRDefault="00107F01" w:rsidP="00DE0B2F">
            <w:pPr>
              <w:spacing w:line="240" w:lineRule="auto"/>
              <w:rPr>
                <w:rFonts w:cs="Times New Roman"/>
                <w:szCs w:val="20"/>
              </w:rPr>
            </w:pPr>
          </w:p>
        </w:tc>
      </w:tr>
      <w:tr w:rsidR="00C338C2" w:rsidRPr="00773978" w:rsidTr="00C338C2">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lang w:val="da-DK"/>
              </w:rPr>
              <w:t>12</w:t>
            </w:r>
          </w:p>
        </w:tc>
        <w:tc>
          <w:tcPr>
            <w:tcW w:w="1461"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IND_SIT_INI</w:t>
            </w:r>
          </w:p>
          <w:p w:rsidR="00C338C2" w:rsidRPr="00773978" w:rsidRDefault="00C338C2" w:rsidP="0016787F">
            <w:pPr>
              <w:spacing w:line="240" w:lineRule="auto"/>
              <w:rPr>
                <w:rFonts w:cs="Times New Roman"/>
                <w:szCs w:val="20"/>
              </w:rPr>
            </w:pPr>
            <w:r w:rsidRPr="00773978">
              <w:rPr>
                <w:rFonts w:cs="Times New Roman"/>
                <w:szCs w:val="20"/>
              </w:rPr>
              <w:t>_PER</w:t>
            </w:r>
          </w:p>
        </w:tc>
        <w:tc>
          <w:tcPr>
            <w:tcW w:w="1967"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Indicador de</w:t>
            </w:r>
            <w:r w:rsidR="005C4F95" w:rsidRPr="00773978">
              <w:rPr>
                <w:rFonts w:cs="Times New Roman"/>
                <w:szCs w:val="20"/>
              </w:rPr>
              <w:t xml:space="preserve"> situação no início do</w:t>
            </w:r>
            <w:r w:rsidRPr="00773978">
              <w:rPr>
                <w:rFonts w:cs="Times New Roman"/>
                <w:szCs w:val="20"/>
              </w:rPr>
              <w:t xml:space="preserve"> período</w:t>
            </w:r>
            <w:r w:rsidR="008F07CE" w:rsidRPr="00773978">
              <w:rPr>
                <w:rFonts w:cs="Times New Roman"/>
                <w:szCs w:val="20"/>
              </w:rPr>
              <w:t xml:space="preserve"> (conforme tabela publicada pelo Sped).</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[REGRA_TABELA_SIT_</w:t>
            </w:r>
          </w:p>
          <w:p w:rsidR="00C338C2" w:rsidRPr="00773978" w:rsidRDefault="00C338C2" w:rsidP="0016787F">
            <w:pPr>
              <w:spacing w:line="240" w:lineRule="auto"/>
              <w:rPr>
                <w:rFonts w:cs="Times New Roman"/>
                <w:szCs w:val="20"/>
              </w:rPr>
            </w:pPr>
            <w:r w:rsidRPr="00773978">
              <w:rPr>
                <w:rFonts w:cs="Times New Roman"/>
                <w:szCs w:val="20"/>
              </w:rPr>
              <w:t>INICIO_PER]</w:t>
            </w:r>
          </w:p>
        </w:tc>
      </w:tr>
      <w:tr w:rsidR="00C338C2" w:rsidRPr="00773978" w:rsidTr="00C338C2">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lang w:val="da-DK"/>
              </w:rPr>
              <w:t>13</w:t>
            </w:r>
          </w:p>
        </w:tc>
        <w:tc>
          <w:tcPr>
            <w:tcW w:w="1461"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IND_NIRE</w:t>
            </w:r>
          </w:p>
        </w:tc>
        <w:tc>
          <w:tcPr>
            <w:tcW w:w="1967"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Indicador de existência de NIRE:</w:t>
            </w:r>
          </w:p>
          <w:p w:rsidR="00C338C2" w:rsidRPr="00773978" w:rsidRDefault="00C338C2" w:rsidP="00C338C2">
            <w:pPr>
              <w:spacing w:line="240" w:lineRule="auto"/>
              <w:rPr>
                <w:rFonts w:cs="Times New Roman"/>
                <w:szCs w:val="20"/>
              </w:rPr>
            </w:pPr>
            <w:r w:rsidRPr="00773978">
              <w:rPr>
                <w:rFonts w:cs="Times New Roman"/>
                <w:szCs w:val="20"/>
              </w:rPr>
              <w:t xml:space="preserve">0 – Empresa não possui </w:t>
            </w:r>
            <w:r w:rsidR="005953BF" w:rsidRPr="00773978">
              <w:rPr>
                <w:rFonts w:cs="Times New Roman"/>
                <w:szCs w:val="20"/>
              </w:rPr>
              <w:t>registro</w:t>
            </w:r>
            <w:r w:rsidRPr="00773978">
              <w:rPr>
                <w:rFonts w:cs="Times New Roman"/>
                <w:szCs w:val="20"/>
              </w:rPr>
              <w:t xml:space="preserve"> na Junta Comercial (não possui NIRE)</w:t>
            </w:r>
          </w:p>
          <w:p w:rsidR="00C338C2" w:rsidRPr="00773978" w:rsidRDefault="00C338C2" w:rsidP="00C338C2">
            <w:pPr>
              <w:spacing w:line="240" w:lineRule="auto"/>
              <w:rPr>
                <w:rFonts w:cs="Times New Roman"/>
                <w:szCs w:val="20"/>
              </w:rPr>
            </w:pPr>
            <w:r w:rsidRPr="00773978">
              <w:rPr>
                <w:rFonts w:cs="Times New Roman"/>
                <w:szCs w:val="20"/>
              </w:rPr>
              <w:t xml:space="preserve">1 – Empresa possui </w:t>
            </w:r>
            <w:r w:rsidR="005953BF" w:rsidRPr="00773978">
              <w:rPr>
                <w:rFonts w:cs="Times New Roman"/>
                <w:szCs w:val="20"/>
              </w:rPr>
              <w:t>registro</w:t>
            </w:r>
            <w:r w:rsidRPr="00773978">
              <w:rPr>
                <w:rFonts w:cs="Times New Roman"/>
                <w:szCs w:val="20"/>
              </w:rPr>
              <w:t xml:space="preserve"> na Junta Comercial (possui NIRE)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[0,1]</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w:t>
            </w:r>
          </w:p>
        </w:tc>
      </w:tr>
      <w:tr w:rsidR="00C338C2" w:rsidRPr="00773978" w:rsidTr="00C338C2">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lang w:val="da-DK"/>
              </w:rPr>
              <w:t>14</w:t>
            </w:r>
          </w:p>
        </w:tc>
        <w:tc>
          <w:tcPr>
            <w:tcW w:w="1461"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IND_FIN_ESC</w:t>
            </w:r>
          </w:p>
        </w:tc>
        <w:tc>
          <w:tcPr>
            <w:tcW w:w="1967"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Indicador de finalidade da escrituração:</w:t>
            </w:r>
          </w:p>
          <w:p w:rsidR="00C338C2" w:rsidRPr="00773978" w:rsidRDefault="00C338C2" w:rsidP="0016787F">
            <w:pPr>
              <w:spacing w:line="240" w:lineRule="auto"/>
              <w:rPr>
                <w:rFonts w:cs="Times New Roman"/>
                <w:szCs w:val="20"/>
              </w:rPr>
            </w:pPr>
            <w:r w:rsidRPr="00773978">
              <w:rPr>
                <w:rFonts w:cs="Times New Roman"/>
                <w:szCs w:val="20"/>
              </w:rPr>
              <w:t>0 – Original</w:t>
            </w:r>
          </w:p>
          <w:p w:rsidR="00C338C2" w:rsidRPr="00773978" w:rsidRDefault="00C338C2" w:rsidP="0016787F">
            <w:pPr>
              <w:spacing w:line="240" w:lineRule="auto"/>
              <w:rPr>
                <w:rFonts w:cs="Times New Roman"/>
                <w:szCs w:val="20"/>
              </w:rPr>
            </w:pPr>
            <w:r w:rsidRPr="00773978">
              <w:rPr>
                <w:rFonts w:cs="Times New Roman"/>
                <w:szCs w:val="20"/>
              </w:rPr>
              <w:t>1 – Substituta com NIRE</w:t>
            </w:r>
          </w:p>
          <w:p w:rsidR="00C338C2" w:rsidRPr="00773978" w:rsidRDefault="00C338C2" w:rsidP="0016787F">
            <w:pPr>
              <w:spacing w:line="240" w:lineRule="auto"/>
              <w:rPr>
                <w:rFonts w:cs="Times New Roman"/>
                <w:szCs w:val="20"/>
              </w:rPr>
            </w:pPr>
            <w:r w:rsidRPr="00773978">
              <w:rPr>
                <w:rFonts w:cs="Times New Roman"/>
                <w:szCs w:val="20"/>
              </w:rPr>
              <w:t>2 – Substituta sem NIRE</w:t>
            </w:r>
          </w:p>
          <w:p w:rsidR="00C338C2" w:rsidRPr="00773978" w:rsidRDefault="00C338C2" w:rsidP="00B656F4">
            <w:pPr>
              <w:spacing w:line="240" w:lineRule="auto"/>
              <w:rPr>
                <w:rFonts w:cs="Times New Roman"/>
                <w:szCs w:val="20"/>
              </w:rPr>
            </w:pPr>
            <w:r w:rsidRPr="00773978">
              <w:rPr>
                <w:rFonts w:cs="Times New Roman"/>
                <w:szCs w:val="20"/>
              </w:rPr>
              <w:t xml:space="preserve">3 – Substituta </w:t>
            </w:r>
            <w:r w:rsidR="00B656F4" w:rsidRPr="00773978">
              <w:rPr>
                <w:rFonts w:cs="Times New Roman"/>
                <w:szCs w:val="20"/>
              </w:rPr>
              <w:t>c</w:t>
            </w:r>
            <w:r w:rsidRPr="00773978">
              <w:rPr>
                <w:rFonts w:cs="Times New Roman"/>
                <w:szCs w:val="20"/>
              </w:rPr>
              <w:t>om troca de NIRE</w:t>
            </w:r>
          </w:p>
          <w:p w:rsidR="009F6128" w:rsidRPr="00773978" w:rsidRDefault="009F6128" w:rsidP="00B656F4">
            <w:pPr>
              <w:spacing w:line="240" w:lineRule="auto"/>
              <w:rPr>
                <w:rFonts w:cs="Times New Roman"/>
                <w:szCs w:val="20"/>
              </w:rPr>
            </w:pPr>
          </w:p>
          <w:p w:rsidR="009F6128" w:rsidRPr="00773978" w:rsidRDefault="009F6128" w:rsidP="00B656F4">
            <w:pPr>
              <w:spacing w:line="240" w:lineRule="auto"/>
              <w:rPr>
                <w:rFonts w:cs="Times New Roman"/>
                <w:szCs w:val="20"/>
              </w:rPr>
            </w:pP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[0,1,2,3]</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[REGRA_VALIDA_</w:t>
            </w:r>
          </w:p>
          <w:p w:rsidR="00C338C2" w:rsidRPr="00773978" w:rsidRDefault="00C338C2" w:rsidP="0016787F">
            <w:pPr>
              <w:spacing w:line="240" w:lineRule="auto"/>
              <w:rPr>
                <w:rFonts w:cs="Times New Roman"/>
                <w:szCs w:val="20"/>
              </w:rPr>
            </w:pPr>
            <w:r w:rsidRPr="00773978">
              <w:rPr>
                <w:rFonts w:cs="Times New Roman"/>
                <w:szCs w:val="20"/>
              </w:rPr>
              <w:t>FINALIDADE_ECD]</w:t>
            </w:r>
          </w:p>
        </w:tc>
      </w:tr>
      <w:tr w:rsidR="00C338C2" w:rsidRPr="00773978" w:rsidTr="00C338C2">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lang w:val="da-DK"/>
              </w:rPr>
              <w:lastRenderedPageBreak/>
              <w:t>15</w:t>
            </w:r>
          </w:p>
        </w:tc>
        <w:tc>
          <w:tcPr>
            <w:tcW w:w="1461"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COD_HASH_</w:t>
            </w:r>
          </w:p>
          <w:p w:rsidR="00C338C2" w:rsidRPr="00773978" w:rsidRDefault="00C338C2" w:rsidP="0016787F">
            <w:pPr>
              <w:spacing w:line="240" w:lineRule="auto"/>
              <w:rPr>
                <w:rFonts w:cs="Times New Roman"/>
                <w:szCs w:val="20"/>
              </w:rPr>
            </w:pPr>
            <w:r w:rsidRPr="00773978">
              <w:rPr>
                <w:rFonts w:cs="Times New Roman"/>
                <w:szCs w:val="20"/>
              </w:rPr>
              <w:t>SUB</w:t>
            </w:r>
          </w:p>
        </w:tc>
        <w:tc>
          <w:tcPr>
            <w:tcW w:w="1967"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i/>
                <w:szCs w:val="20"/>
              </w:rPr>
              <w:t xml:space="preserve">Hash </w:t>
            </w:r>
            <w:r w:rsidRPr="00773978">
              <w:rPr>
                <w:rFonts w:cs="Times New Roman"/>
                <w:szCs w:val="20"/>
              </w:rPr>
              <w:t>da escrituração substituída.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40</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Não</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[REGRA_HASH_</w:t>
            </w:r>
          </w:p>
          <w:p w:rsidR="00C338C2" w:rsidRPr="00773978" w:rsidRDefault="00C338C2" w:rsidP="0016787F">
            <w:pPr>
              <w:spacing w:line="240" w:lineRule="auto"/>
              <w:rPr>
                <w:rFonts w:cs="Times New Roman"/>
                <w:szCs w:val="20"/>
              </w:rPr>
            </w:pPr>
            <w:r w:rsidRPr="00773978">
              <w:rPr>
                <w:rFonts w:cs="Times New Roman"/>
                <w:szCs w:val="20"/>
              </w:rPr>
              <w:t>SUBSTITUIDA]</w:t>
            </w:r>
          </w:p>
          <w:p w:rsidR="00C338C2" w:rsidRPr="00773978" w:rsidRDefault="00C338C2" w:rsidP="0016787F">
            <w:pPr>
              <w:spacing w:line="240" w:lineRule="auto"/>
              <w:rPr>
                <w:rFonts w:cs="Times New Roman"/>
                <w:szCs w:val="20"/>
              </w:rPr>
            </w:pPr>
          </w:p>
          <w:p w:rsidR="00C338C2" w:rsidRPr="00773978" w:rsidRDefault="00C338C2" w:rsidP="0016787F">
            <w:pPr>
              <w:spacing w:line="240" w:lineRule="auto"/>
              <w:rPr>
                <w:rFonts w:cs="Times New Roman"/>
                <w:szCs w:val="20"/>
              </w:rPr>
            </w:pPr>
            <w:r w:rsidRPr="00773978">
              <w:rPr>
                <w:rFonts w:cs="Times New Roman"/>
                <w:szCs w:val="20"/>
              </w:rPr>
              <w:t>[REGRA_VALIDA_</w:t>
            </w:r>
          </w:p>
          <w:p w:rsidR="00C338C2" w:rsidRPr="00773978" w:rsidRDefault="00C338C2" w:rsidP="0016787F">
            <w:pPr>
              <w:spacing w:line="240" w:lineRule="auto"/>
              <w:rPr>
                <w:rFonts w:cs="Times New Roman"/>
                <w:szCs w:val="20"/>
              </w:rPr>
            </w:pPr>
            <w:r w:rsidRPr="00773978">
              <w:rPr>
                <w:rFonts w:cs="Times New Roman"/>
                <w:szCs w:val="20"/>
              </w:rPr>
              <w:t>HEXADECIMAL]</w:t>
            </w:r>
          </w:p>
        </w:tc>
      </w:tr>
      <w:tr w:rsidR="00C338C2" w:rsidRPr="00773978" w:rsidTr="00C338C2">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lang w:val="da-DK"/>
              </w:rPr>
              <w:t>16</w:t>
            </w:r>
          </w:p>
        </w:tc>
        <w:tc>
          <w:tcPr>
            <w:tcW w:w="1461"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NIRE_SUBST</w:t>
            </w:r>
          </w:p>
        </w:tc>
        <w:tc>
          <w:tcPr>
            <w:tcW w:w="1967"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NIRE da escrituração substituída.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11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Não</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C338C2" w:rsidRPr="00773978" w:rsidRDefault="00C338C2" w:rsidP="0016787F">
            <w:pPr>
              <w:spacing w:line="240" w:lineRule="auto"/>
              <w:rPr>
                <w:rFonts w:cs="Times New Roman"/>
                <w:szCs w:val="20"/>
              </w:rPr>
            </w:pPr>
            <w:r w:rsidRPr="00773978">
              <w:rPr>
                <w:rFonts w:cs="Times New Roman"/>
                <w:szCs w:val="20"/>
              </w:rPr>
              <w:t>[REGRA_VALIDA_NIRE]</w:t>
            </w:r>
          </w:p>
          <w:p w:rsidR="00C338C2" w:rsidRPr="00773978" w:rsidRDefault="00C338C2" w:rsidP="0016787F">
            <w:pPr>
              <w:spacing w:line="240" w:lineRule="auto"/>
              <w:rPr>
                <w:rFonts w:cs="Times New Roman"/>
                <w:szCs w:val="20"/>
              </w:rPr>
            </w:pPr>
          </w:p>
          <w:p w:rsidR="00C338C2" w:rsidRPr="00773978" w:rsidRDefault="00C338C2" w:rsidP="0016787F">
            <w:pPr>
              <w:spacing w:line="240" w:lineRule="auto"/>
              <w:rPr>
                <w:rFonts w:cs="Times New Roman"/>
                <w:szCs w:val="20"/>
              </w:rPr>
            </w:pPr>
            <w:r w:rsidRPr="00773978">
              <w:rPr>
                <w:rFonts w:cs="Times New Roman"/>
                <w:szCs w:val="20"/>
              </w:rPr>
              <w:t>[REGRA_COMPARA_</w:t>
            </w:r>
          </w:p>
          <w:p w:rsidR="00C338C2" w:rsidRPr="00773978" w:rsidRDefault="00C338C2" w:rsidP="0016787F">
            <w:pPr>
              <w:spacing w:line="240" w:lineRule="auto"/>
              <w:rPr>
                <w:rFonts w:cs="Times New Roman"/>
                <w:szCs w:val="20"/>
              </w:rPr>
            </w:pPr>
            <w:r w:rsidRPr="00773978">
              <w:rPr>
                <w:rFonts w:cs="Times New Roman"/>
                <w:szCs w:val="20"/>
              </w:rPr>
              <w:t>NIRES]</w:t>
            </w:r>
          </w:p>
          <w:p w:rsidR="00C338C2" w:rsidRPr="00773978" w:rsidRDefault="00C338C2" w:rsidP="0016787F">
            <w:pPr>
              <w:spacing w:line="240" w:lineRule="auto"/>
              <w:rPr>
                <w:rFonts w:cs="Times New Roman"/>
                <w:szCs w:val="20"/>
              </w:rPr>
            </w:pPr>
          </w:p>
          <w:p w:rsidR="00C338C2" w:rsidRPr="00773978" w:rsidRDefault="00C338C2" w:rsidP="0016787F">
            <w:pPr>
              <w:spacing w:line="240" w:lineRule="auto"/>
              <w:rPr>
                <w:rFonts w:cs="Times New Roman"/>
                <w:szCs w:val="20"/>
              </w:rPr>
            </w:pPr>
            <w:r w:rsidRPr="00773978">
              <w:rPr>
                <w:rFonts w:cs="Times New Roman"/>
                <w:szCs w:val="20"/>
              </w:rPr>
              <w:t>[REGRA_NIRE_DA_</w:t>
            </w:r>
          </w:p>
          <w:p w:rsidR="00C338C2" w:rsidRPr="00773978" w:rsidRDefault="00C338C2" w:rsidP="0016787F">
            <w:pPr>
              <w:spacing w:line="240" w:lineRule="auto"/>
              <w:rPr>
                <w:rFonts w:cs="Times New Roman"/>
                <w:szCs w:val="20"/>
              </w:rPr>
            </w:pPr>
            <w:r w:rsidRPr="00773978">
              <w:rPr>
                <w:rFonts w:cs="Times New Roman"/>
                <w:szCs w:val="20"/>
              </w:rPr>
              <w:t>SUBSTITUIDA]</w:t>
            </w:r>
          </w:p>
        </w:tc>
      </w:tr>
      <w:tr w:rsidR="009F6128" w:rsidRPr="00773978" w:rsidTr="009F6128">
        <w:trPr>
          <w:trHeight w:val="2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9F6128" w:rsidRPr="00773978" w:rsidRDefault="009F6128" w:rsidP="00EB15D6">
            <w:pPr>
              <w:spacing w:line="240" w:lineRule="auto"/>
              <w:rPr>
                <w:rFonts w:cs="Times New Roman"/>
                <w:szCs w:val="20"/>
                <w:lang w:val="da-DK"/>
              </w:rPr>
            </w:pPr>
            <w:r w:rsidRPr="00773978">
              <w:rPr>
                <w:rFonts w:cs="Times New Roman"/>
                <w:szCs w:val="20"/>
                <w:lang w:val="da-DK"/>
              </w:rPr>
              <w:t>17</w:t>
            </w:r>
          </w:p>
        </w:tc>
        <w:tc>
          <w:tcPr>
            <w:tcW w:w="1461" w:type="dxa"/>
            <w:tcBorders>
              <w:top w:val="nil"/>
              <w:left w:val="nil"/>
              <w:bottom w:val="single" w:sz="6" w:space="0" w:color="auto"/>
              <w:right w:val="single" w:sz="6" w:space="0" w:color="auto"/>
            </w:tcBorders>
            <w:tcMar>
              <w:top w:w="0" w:type="dxa"/>
              <w:left w:w="108" w:type="dxa"/>
              <w:bottom w:w="0" w:type="dxa"/>
              <w:right w:w="108" w:type="dxa"/>
            </w:tcMar>
            <w:hideMark/>
          </w:tcPr>
          <w:p w:rsidR="009F6128" w:rsidRPr="00773978" w:rsidRDefault="009F6128" w:rsidP="00EB15D6">
            <w:pPr>
              <w:spacing w:line="240" w:lineRule="auto"/>
              <w:rPr>
                <w:rFonts w:cs="Times New Roman"/>
                <w:szCs w:val="20"/>
              </w:rPr>
            </w:pPr>
            <w:r w:rsidRPr="00773978">
              <w:rPr>
                <w:rFonts w:cs="Times New Roman"/>
                <w:szCs w:val="20"/>
              </w:rPr>
              <w:t>IND_EMP_GRD_PRT</w:t>
            </w:r>
          </w:p>
        </w:tc>
        <w:tc>
          <w:tcPr>
            <w:tcW w:w="1967" w:type="dxa"/>
            <w:tcBorders>
              <w:top w:val="nil"/>
              <w:left w:val="nil"/>
              <w:bottom w:val="single" w:sz="6" w:space="0" w:color="auto"/>
              <w:right w:val="single" w:sz="6" w:space="0" w:color="auto"/>
            </w:tcBorders>
            <w:tcMar>
              <w:top w:w="0" w:type="dxa"/>
              <w:left w:w="108" w:type="dxa"/>
              <w:bottom w:w="0" w:type="dxa"/>
              <w:right w:w="108" w:type="dxa"/>
            </w:tcMar>
            <w:hideMark/>
          </w:tcPr>
          <w:p w:rsidR="009F6128" w:rsidRPr="00773978" w:rsidRDefault="009F6128" w:rsidP="00EB15D6">
            <w:pPr>
              <w:spacing w:line="240" w:lineRule="auto"/>
              <w:rPr>
                <w:rFonts w:cs="Times New Roman"/>
                <w:szCs w:val="20"/>
              </w:rPr>
            </w:pPr>
            <w:r w:rsidRPr="00773978">
              <w:rPr>
                <w:rFonts w:cs="Times New Roman"/>
                <w:szCs w:val="20"/>
              </w:rPr>
              <w:t>Indicador de empresa de grande porte:</w:t>
            </w:r>
          </w:p>
          <w:p w:rsidR="009F6128" w:rsidRPr="00773978" w:rsidRDefault="009F6128" w:rsidP="00EB15D6">
            <w:pPr>
              <w:spacing w:line="240" w:lineRule="auto"/>
              <w:rPr>
                <w:rFonts w:cs="Times New Roman"/>
                <w:szCs w:val="20"/>
              </w:rPr>
            </w:pPr>
            <w:r w:rsidRPr="00773978">
              <w:rPr>
                <w:rFonts w:cs="Times New Roman"/>
                <w:szCs w:val="20"/>
              </w:rPr>
              <w:t>0 – Empresa não é de grande porte</w:t>
            </w:r>
          </w:p>
          <w:p w:rsidR="009F6128" w:rsidRPr="00773978" w:rsidRDefault="009F6128" w:rsidP="00EB15D6">
            <w:pPr>
              <w:spacing w:line="240" w:lineRule="auto"/>
              <w:rPr>
                <w:rFonts w:cs="Times New Roman"/>
                <w:szCs w:val="20"/>
              </w:rPr>
            </w:pPr>
            <w:r w:rsidRPr="00773978">
              <w:rPr>
                <w:rFonts w:cs="Times New Roman"/>
                <w:szCs w:val="20"/>
              </w:rPr>
              <w:t>1 – Empresa de grande porte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9F6128" w:rsidRPr="00773978" w:rsidRDefault="009F6128" w:rsidP="00EB15D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9F6128" w:rsidRPr="00773978" w:rsidRDefault="009F6128" w:rsidP="00EB15D6">
            <w:pPr>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9F6128" w:rsidRPr="00773978" w:rsidRDefault="009F6128" w:rsidP="00EB15D6">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9F6128" w:rsidRPr="00773978" w:rsidRDefault="009F6128" w:rsidP="00EB15D6">
            <w:pPr>
              <w:spacing w:line="240" w:lineRule="auto"/>
              <w:rPr>
                <w:rFonts w:cs="Times New Roman"/>
                <w:szCs w:val="20"/>
              </w:rPr>
            </w:pPr>
            <w:r w:rsidRPr="00773978">
              <w:rPr>
                <w:rFonts w:cs="Times New Roman"/>
                <w:szCs w:val="20"/>
              </w:rPr>
              <w:t>[0; 1]</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9F6128" w:rsidRPr="00773978" w:rsidRDefault="009F6128" w:rsidP="00EB15D6">
            <w:pPr>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9F6128" w:rsidRPr="00773978" w:rsidRDefault="009F6128" w:rsidP="009F6128">
            <w:pPr>
              <w:spacing w:line="240" w:lineRule="auto"/>
              <w:rPr>
                <w:rFonts w:cs="Times New Roman"/>
                <w:szCs w:val="20"/>
              </w:rPr>
            </w:pPr>
          </w:p>
          <w:p w:rsidR="009F6128" w:rsidRPr="00773978" w:rsidRDefault="009F6128" w:rsidP="00EB15D6">
            <w:pPr>
              <w:spacing w:line="240" w:lineRule="auto"/>
              <w:rPr>
                <w:rFonts w:cs="Times New Roman"/>
                <w:szCs w:val="20"/>
              </w:rPr>
            </w:pPr>
          </w:p>
        </w:tc>
      </w:tr>
    </w:tbl>
    <w:p w:rsidR="009F6128" w:rsidRPr="00773978" w:rsidRDefault="009F6128"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rPr>
          <w:rFonts w:ascii="Times New Roman" w:hAnsi="Times New Roman"/>
          <w:sz w:val="20"/>
          <w:szCs w:val="20"/>
        </w:rPr>
      </w:pP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obrigatório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0</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sz w:val="20"/>
          <w:szCs w:val="20"/>
        </w:rPr>
        <w:t xml:space="preserve">Campo 03 (DT_INI) – Data Inicial das Informações Contidas no Arquivo - e Campo 04 (DT_FIN) – Data Final das Informações Contidas no Arquivo </w:t>
      </w:r>
      <w:r w:rsidRPr="00773978">
        <w:rPr>
          <w:rFonts w:ascii="Times New Roman" w:hAnsi="Times New Roman"/>
          <w:sz w:val="20"/>
          <w:szCs w:val="20"/>
        </w:rPr>
        <w:t>– Data de início (DT_INI) e de fim (DT_FIN) devem estar contidas em um mesmo ano e correspondem ao período das informações contidas no bloco I.</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sz w:val="20"/>
          <w:szCs w:val="20"/>
        </w:rPr>
        <w:t>Campo 11 (IND_SIT_ESP) – Indicador de Situação Especial</w:t>
      </w:r>
      <w:r w:rsidRPr="00773978">
        <w:rPr>
          <w:rFonts w:ascii="Times New Roman" w:hAnsi="Times New Roman"/>
          <w:sz w:val="20"/>
          <w:szCs w:val="20"/>
        </w:rPr>
        <w:t xml:space="preserve"> – Nos casos de fusão, cisão e incorporação, preencher o campo inclusive no período imediatamente posterior ao evento, caso </w:t>
      </w:r>
      <w:r w:rsidR="002D308A" w:rsidRPr="00773978">
        <w:rPr>
          <w:rFonts w:ascii="Times New Roman" w:hAnsi="Times New Roman"/>
          <w:sz w:val="20"/>
          <w:szCs w:val="20"/>
        </w:rPr>
        <w:t>a pessoa jurídica</w:t>
      </w:r>
      <w:r w:rsidRPr="00773978">
        <w:rPr>
          <w:rFonts w:ascii="Times New Roman" w:hAnsi="Times New Roman"/>
          <w:sz w:val="20"/>
          <w:szCs w:val="20"/>
        </w:rPr>
        <w:t xml:space="preserve"> seja resultante de fusão, cisão e incorporação.</w:t>
      </w:r>
    </w:p>
    <w:p w:rsidR="004604B2" w:rsidRPr="00773978" w:rsidRDefault="004604B2" w:rsidP="00991741">
      <w:pPr>
        <w:pStyle w:val="Corpodetexto"/>
        <w:rPr>
          <w:rFonts w:ascii="Times New Roman" w:hAnsi="Times New Roman"/>
          <w:sz w:val="20"/>
          <w:szCs w:val="20"/>
        </w:rPr>
      </w:pPr>
    </w:p>
    <w:p w:rsidR="004604B2" w:rsidRPr="00773978" w:rsidRDefault="004604B2" w:rsidP="004604B2">
      <w:pPr>
        <w:pStyle w:val="Corpodetexto"/>
        <w:ind w:left="708"/>
        <w:rPr>
          <w:rFonts w:ascii="Times New Roman" w:hAnsi="Times New Roman"/>
          <w:b/>
          <w:sz w:val="20"/>
          <w:szCs w:val="20"/>
        </w:rPr>
      </w:pPr>
      <w:r w:rsidRPr="00773978">
        <w:rPr>
          <w:rFonts w:ascii="Times New Roman" w:hAnsi="Times New Roman"/>
          <w:b/>
          <w:sz w:val="20"/>
          <w:szCs w:val="20"/>
        </w:rPr>
        <w:t xml:space="preserve">Campo 14 (IND_FIN_ESC): </w:t>
      </w:r>
      <w:r w:rsidRPr="00773978">
        <w:rPr>
          <w:rFonts w:ascii="Times New Roman" w:hAnsi="Times New Roman"/>
          <w:sz w:val="20"/>
          <w:szCs w:val="20"/>
        </w:rPr>
        <w:t xml:space="preserve">Nos casos de substituição da escrituração com NIRE, a entidade deve transmitir a escrituração com </w:t>
      </w:r>
      <w:r w:rsidRPr="00773978">
        <w:rPr>
          <w:rFonts w:ascii="Times New Roman" w:hAnsi="Times New Roman"/>
          <w:b/>
          <w:sz w:val="20"/>
          <w:szCs w:val="20"/>
        </w:rPr>
        <w:t xml:space="preserve">requerimento de substituição. </w:t>
      </w:r>
      <w:r w:rsidRPr="00773978">
        <w:rPr>
          <w:rFonts w:ascii="Times New Roman" w:hAnsi="Times New Roman"/>
          <w:sz w:val="20"/>
          <w:szCs w:val="20"/>
        </w:rPr>
        <w:t xml:space="preserve">Nos casos de substituição sem NIRE, a entidade deve transmitir a escrituração com </w:t>
      </w:r>
      <w:r w:rsidRPr="00773978">
        <w:rPr>
          <w:rFonts w:ascii="Times New Roman" w:hAnsi="Times New Roman"/>
          <w:b/>
          <w:sz w:val="20"/>
          <w:szCs w:val="20"/>
        </w:rPr>
        <w:t>requerimento original.</w:t>
      </w:r>
    </w:p>
    <w:p w:rsidR="00107F01" w:rsidRPr="00773978" w:rsidRDefault="00107F01" w:rsidP="00107F01">
      <w:pPr>
        <w:pStyle w:val="Corpodetexto"/>
        <w:rPr>
          <w:rFonts w:ascii="Times New Roman" w:hAnsi="Times New Roman"/>
          <w:b/>
          <w:sz w:val="20"/>
          <w:szCs w:val="20"/>
        </w:rPr>
      </w:pPr>
    </w:p>
    <w:p w:rsidR="00991741" w:rsidRPr="00773978" w:rsidRDefault="00991741">
      <w:pPr>
        <w:rPr>
          <w:rFonts w:eastAsia="Times New Roman" w:cs="Times New Roman"/>
          <w:b/>
          <w:color w:val="000000"/>
          <w:szCs w:val="20"/>
          <w:lang w:eastAsia="ar-SA"/>
        </w:rPr>
      </w:pPr>
      <w:r w:rsidRPr="00773978">
        <w:rPr>
          <w:b/>
          <w:szCs w:val="20"/>
        </w:rPr>
        <w:br w:type="page"/>
      </w: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lastRenderedPageBreak/>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PSDS-CorpodeTexto0"/>
        <w:ind w:firstLine="708"/>
        <w:rPr>
          <w:rFonts w:ascii="Times New Roman" w:hAnsi="Times New Roman"/>
          <w:b/>
        </w:rPr>
      </w:pPr>
      <w:r w:rsidRPr="00773978">
        <w:rPr>
          <w:rFonts w:ascii="Times New Roman" w:hAnsi="Times New Roman"/>
          <w:b/>
        </w:rPr>
        <w:t>Campo 07 – UF - Tabela de Unidades da Federação</w:t>
      </w:r>
    </w:p>
    <w:p w:rsidR="00107F01" w:rsidRPr="00773978" w:rsidRDefault="00107F01" w:rsidP="00107F01">
      <w:pPr>
        <w:pStyle w:val="PSDS-CorpodeTexto0"/>
        <w:rPr>
          <w:rFonts w:ascii="Times New Roman" w:hAnsi="Times New Roman"/>
          <w:b/>
        </w:rPr>
      </w:pPr>
    </w:p>
    <w:tbl>
      <w:tblPr>
        <w:tblW w:w="0" w:type="auto"/>
        <w:jc w:val="center"/>
        <w:tblLayout w:type="fixed"/>
        <w:tblLook w:val="0000" w:firstRow="0" w:lastRow="0" w:firstColumn="0" w:lastColumn="0" w:noHBand="0" w:noVBand="0"/>
      </w:tblPr>
      <w:tblGrid>
        <w:gridCol w:w="928"/>
        <w:gridCol w:w="1999"/>
        <w:gridCol w:w="2594"/>
      </w:tblGrid>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E5E5E5"/>
            <w:vAlign w:val="center"/>
          </w:tcPr>
          <w:p w:rsidR="00107F01" w:rsidRPr="00773978" w:rsidRDefault="00107F01" w:rsidP="00DE0B2F">
            <w:pPr>
              <w:pStyle w:val="PSDS-CorpodeTexto0"/>
              <w:snapToGrid w:val="0"/>
              <w:ind w:left="-100" w:firstLine="100"/>
              <w:jc w:val="center"/>
              <w:rPr>
                <w:rFonts w:ascii="Times New Roman" w:hAnsi="Times New Roman"/>
                <w:b/>
                <w:bCs/>
              </w:rPr>
            </w:pPr>
            <w:r w:rsidRPr="00773978">
              <w:rPr>
                <w:rFonts w:ascii="Times New Roman" w:hAnsi="Times New Roman"/>
                <w:b/>
                <w:bCs/>
              </w:rPr>
              <w:t>Código</w:t>
            </w:r>
          </w:p>
        </w:tc>
        <w:tc>
          <w:tcPr>
            <w:tcW w:w="1999" w:type="dxa"/>
            <w:tcBorders>
              <w:top w:val="single" w:sz="4" w:space="0" w:color="000000"/>
              <w:left w:val="single" w:sz="4" w:space="0" w:color="000000"/>
              <w:bottom w:val="single" w:sz="4" w:space="0" w:color="000000"/>
            </w:tcBorders>
            <w:shd w:val="clear" w:color="auto" w:fill="E5E5E5"/>
            <w:vAlign w:val="center"/>
          </w:tcPr>
          <w:p w:rsidR="00107F01" w:rsidRPr="00773978" w:rsidRDefault="00107F01" w:rsidP="00DE0B2F">
            <w:pPr>
              <w:pStyle w:val="PSDS-CorpodeTexto0"/>
              <w:snapToGrid w:val="0"/>
              <w:jc w:val="center"/>
              <w:rPr>
                <w:rFonts w:ascii="Times New Roman" w:hAnsi="Times New Roman"/>
                <w:b/>
                <w:bCs/>
              </w:rPr>
            </w:pPr>
            <w:r w:rsidRPr="00773978">
              <w:rPr>
                <w:rFonts w:ascii="Times New Roman" w:hAnsi="Times New Roman"/>
                <w:b/>
                <w:bCs/>
              </w:rPr>
              <w:t>Descrição</w:t>
            </w:r>
          </w:p>
        </w:tc>
        <w:tc>
          <w:tcPr>
            <w:tcW w:w="2594" w:type="dxa"/>
            <w:tcBorders>
              <w:top w:val="single" w:sz="4" w:space="0" w:color="000000"/>
              <w:left w:val="single" w:sz="4" w:space="0" w:color="000000"/>
              <w:bottom w:val="single" w:sz="4" w:space="0" w:color="000000"/>
              <w:right w:val="single" w:sz="4" w:space="0" w:color="000000"/>
            </w:tcBorders>
            <w:shd w:val="clear" w:color="auto" w:fill="E5E5E5"/>
          </w:tcPr>
          <w:p w:rsidR="00107F01" w:rsidRPr="00773978" w:rsidRDefault="00107F01" w:rsidP="00DE0B2F">
            <w:pPr>
              <w:pStyle w:val="PSDS-CorpodeTexto0"/>
              <w:snapToGrid w:val="0"/>
              <w:jc w:val="center"/>
              <w:rPr>
                <w:rFonts w:ascii="Times New Roman" w:hAnsi="Times New Roman"/>
                <w:b/>
                <w:bCs/>
              </w:rPr>
            </w:pPr>
            <w:r w:rsidRPr="00773978">
              <w:rPr>
                <w:rFonts w:ascii="Times New Roman" w:hAnsi="Times New Roman"/>
                <w:b/>
                <w:bCs/>
              </w:rPr>
              <w:t>Correspondência no NIRE</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ind w:left="-12" w:firstLine="12"/>
              <w:jc w:val="center"/>
              <w:rPr>
                <w:rFonts w:cs="Times New Roman"/>
                <w:szCs w:val="20"/>
                <w:lang w:val="es-ES_tradnl"/>
              </w:rPr>
            </w:pPr>
            <w:r w:rsidRPr="00773978">
              <w:rPr>
                <w:rFonts w:cs="Times New Roman"/>
                <w:szCs w:val="20"/>
                <w:lang w:val="es-ES_tradnl"/>
              </w:rPr>
              <w:t>AC</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lang w:val="es-ES_tradnl"/>
              </w:rPr>
            </w:pPr>
            <w:r w:rsidRPr="00773978">
              <w:rPr>
                <w:rFonts w:cs="Times New Roman"/>
                <w:szCs w:val="20"/>
                <w:lang w:val="es-ES_tradnl"/>
              </w:rPr>
              <w:t>Acre</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lang w:val="es-ES_tradnl"/>
              </w:rPr>
            </w:pPr>
            <w:r w:rsidRPr="00773978">
              <w:rPr>
                <w:rFonts w:cs="Times New Roman"/>
                <w:szCs w:val="20"/>
                <w:lang w:val="es-ES_tradnl"/>
              </w:rPr>
              <w:t>12</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lang w:val="es-ES_tradnl"/>
              </w:rPr>
            </w:pPr>
            <w:r w:rsidRPr="00773978">
              <w:rPr>
                <w:rFonts w:cs="Times New Roman"/>
                <w:szCs w:val="20"/>
                <w:lang w:val="es-ES_tradnl"/>
              </w:rPr>
              <w:t>AL</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Alagoas</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27</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AM</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Amazonas</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13</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AP</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Amapá</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16</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BA</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Bahia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29</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DF</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Distrito Federal</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53</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CE</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 xml:space="preserve">Ceará </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23</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ES</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Espírito Santo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32</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GO</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Goiás</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52</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MA</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Maranhão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21</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MT</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Mato Grosso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51</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MS</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Mato Grosso do Sul</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54</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MG</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Minas Gerais</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31</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PA</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Pará</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15</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PB</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Paraíba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25</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PE</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Pernambuco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26</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PR</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Paraná</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41</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PI</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Piauí</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22</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RJ</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Rio de Janeiro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33</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RN</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Rio Grande do Norte</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24</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RS</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Rio Grande do Sul</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43</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RR</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Roraima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14</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RO</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Rondônia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11</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SC</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Santa Catarina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42</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SP</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São Paulo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35</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SE</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Sergipe</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28</w:t>
            </w:r>
          </w:p>
        </w:tc>
      </w:tr>
      <w:tr w:rsidR="00107F01" w:rsidRPr="00773978" w:rsidTr="00DE0B2F">
        <w:trPr>
          <w:jc w:val="center"/>
        </w:trPr>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TO</w:t>
            </w:r>
          </w:p>
        </w:tc>
        <w:tc>
          <w:tcPr>
            <w:tcW w:w="1999"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snapToGrid w:val="0"/>
              <w:spacing w:line="240" w:lineRule="auto"/>
              <w:jc w:val="both"/>
              <w:rPr>
                <w:rFonts w:cs="Times New Roman"/>
                <w:szCs w:val="20"/>
              </w:rPr>
            </w:pPr>
            <w:r w:rsidRPr="00773978">
              <w:rPr>
                <w:rFonts w:cs="Times New Roman"/>
                <w:szCs w:val="20"/>
              </w:rPr>
              <w:t>Tocantins</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snapToGrid w:val="0"/>
              <w:spacing w:line="240" w:lineRule="auto"/>
              <w:jc w:val="center"/>
              <w:rPr>
                <w:rFonts w:cs="Times New Roman"/>
                <w:szCs w:val="20"/>
              </w:rPr>
            </w:pPr>
            <w:r w:rsidRPr="00773978">
              <w:rPr>
                <w:rFonts w:cs="Times New Roman"/>
                <w:szCs w:val="20"/>
              </w:rPr>
              <w:t>17</w:t>
            </w:r>
          </w:p>
        </w:tc>
      </w:tr>
    </w:tbl>
    <w:p w:rsidR="00107F01" w:rsidRPr="00773978" w:rsidRDefault="00107F01" w:rsidP="00107F01">
      <w:pPr>
        <w:pStyle w:val="PSDS-CorpodeTexto0"/>
        <w:ind w:left="708"/>
        <w:jc w:val="both"/>
        <w:rPr>
          <w:rFonts w:ascii="Times New Roman" w:hAnsi="Times New Roman"/>
          <w:b/>
        </w:rPr>
      </w:pPr>
    </w:p>
    <w:p w:rsidR="00107F01" w:rsidRPr="00773978" w:rsidRDefault="00107F01" w:rsidP="00107F01">
      <w:pPr>
        <w:pStyle w:val="PSDS-CorpodeTexto0"/>
        <w:ind w:left="708"/>
        <w:jc w:val="both"/>
        <w:rPr>
          <w:rFonts w:ascii="Times New Roman" w:hAnsi="Times New Roman"/>
        </w:rPr>
      </w:pPr>
      <w:r w:rsidRPr="00773978">
        <w:rPr>
          <w:rFonts w:ascii="Times New Roman" w:hAnsi="Times New Roman"/>
          <w:b/>
        </w:rPr>
        <w:t xml:space="preserve">Campo 09 – COD_MUN: </w:t>
      </w:r>
      <w:r w:rsidRPr="00773978">
        <w:rPr>
          <w:rFonts w:ascii="Times New Roman" w:hAnsi="Times New Roman"/>
        </w:rPr>
        <w:t>Adotar os códigos da tabela “Código do Município” divulgada pelo IBGE – Instituto Brasileiro de Geografia e Estatística.</w:t>
      </w:r>
    </w:p>
    <w:p w:rsidR="00107F01" w:rsidRPr="00773978" w:rsidRDefault="00107F01" w:rsidP="00107F01">
      <w:pPr>
        <w:pStyle w:val="PSDS-CorpodeTexto0"/>
        <w:ind w:firstLine="708"/>
        <w:rPr>
          <w:rFonts w:ascii="Times New Roman" w:hAnsi="Times New Roman"/>
          <w:b/>
        </w:rPr>
      </w:pPr>
    </w:p>
    <w:p w:rsidR="00107F01" w:rsidRPr="00773978" w:rsidRDefault="00107F01" w:rsidP="00107F01">
      <w:pPr>
        <w:pStyle w:val="PSDS-CorpodeTexto0"/>
        <w:ind w:firstLine="708"/>
        <w:rPr>
          <w:rFonts w:ascii="Times New Roman" w:hAnsi="Times New Roman"/>
          <w:b/>
        </w:rPr>
      </w:pPr>
      <w:r w:rsidRPr="00773978">
        <w:rPr>
          <w:rFonts w:ascii="Times New Roman" w:hAnsi="Times New Roman"/>
          <w:b/>
        </w:rPr>
        <w:t>Campo 11 – IND_SIT_ESP - Tabela de Situação Especial</w:t>
      </w:r>
    </w:p>
    <w:p w:rsidR="00107F01" w:rsidRPr="00773978" w:rsidRDefault="00107F01" w:rsidP="00107F01">
      <w:pPr>
        <w:pStyle w:val="Corpodetexto"/>
        <w:spacing w:line="240" w:lineRule="auto"/>
        <w:ind w:firstLine="708"/>
        <w:rPr>
          <w:rFonts w:ascii="Times New Roman" w:hAnsi="Times New Roman"/>
          <w:sz w:val="20"/>
          <w:szCs w:val="20"/>
        </w:rPr>
      </w:pPr>
    </w:p>
    <w:tbl>
      <w:tblPr>
        <w:tblW w:w="0" w:type="auto"/>
        <w:tblInd w:w="3277" w:type="dxa"/>
        <w:tblLayout w:type="fixed"/>
        <w:tblLook w:val="0000" w:firstRow="0" w:lastRow="0" w:firstColumn="0" w:lastColumn="0" w:noHBand="0" w:noVBand="0"/>
      </w:tblPr>
      <w:tblGrid>
        <w:gridCol w:w="928"/>
        <w:gridCol w:w="1527"/>
      </w:tblGrid>
      <w:tr w:rsidR="00107F01" w:rsidRPr="00773978" w:rsidTr="008F07CE">
        <w:tc>
          <w:tcPr>
            <w:tcW w:w="928" w:type="dxa"/>
            <w:tcBorders>
              <w:top w:val="single" w:sz="4" w:space="0" w:color="000000"/>
              <w:left w:val="single" w:sz="4" w:space="0" w:color="000000"/>
              <w:bottom w:val="single" w:sz="4" w:space="0" w:color="000000"/>
            </w:tcBorders>
            <w:shd w:val="clear" w:color="auto" w:fill="E5E5E5"/>
            <w:vAlign w:val="center"/>
          </w:tcPr>
          <w:p w:rsidR="00107F01" w:rsidRPr="00773978" w:rsidRDefault="00107F01" w:rsidP="00DE0B2F">
            <w:pPr>
              <w:pStyle w:val="Corpodetexto"/>
              <w:spacing w:line="240" w:lineRule="auto"/>
              <w:jc w:val="center"/>
              <w:rPr>
                <w:rFonts w:ascii="Times New Roman" w:hAnsi="Times New Roman"/>
                <w:b/>
                <w:sz w:val="20"/>
                <w:szCs w:val="20"/>
              </w:rPr>
            </w:pPr>
            <w:r w:rsidRPr="00773978">
              <w:rPr>
                <w:rFonts w:ascii="Times New Roman" w:hAnsi="Times New Roman"/>
                <w:b/>
                <w:sz w:val="20"/>
                <w:szCs w:val="20"/>
              </w:rPr>
              <w:t>Código</w:t>
            </w:r>
          </w:p>
        </w:tc>
        <w:tc>
          <w:tcPr>
            <w:tcW w:w="1527"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107F01" w:rsidRPr="00773978" w:rsidRDefault="00107F01" w:rsidP="00DE0B2F">
            <w:pPr>
              <w:pStyle w:val="Corpodetexto"/>
              <w:spacing w:line="240" w:lineRule="auto"/>
              <w:jc w:val="center"/>
              <w:rPr>
                <w:rFonts w:ascii="Times New Roman" w:hAnsi="Times New Roman"/>
                <w:b/>
                <w:sz w:val="20"/>
                <w:szCs w:val="20"/>
              </w:rPr>
            </w:pPr>
            <w:r w:rsidRPr="00773978">
              <w:rPr>
                <w:rFonts w:ascii="Times New Roman" w:hAnsi="Times New Roman"/>
                <w:b/>
                <w:sz w:val="20"/>
                <w:szCs w:val="20"/>
              </w:rPr>
              <w:t>Descrição</w:t>
            </w:r>
          </w:p>
        </w:tc>
      </w:tr>
      <w:tr w:rsidR="00107F01" w:rsidRPr="00773978" w:rsidTr="008F07CE">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1</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pStyle w:val="Corpodetexto"/>
              <w:spacing w:line="240" w:lineRule="auto"/>
              <w:jc w:val="left"/>
              <w:rPr>
                <w:rFonts w:ascii="Times New Roman" w:hAnsi="Times New Roman"/>
                <w:sz w:val="20"/>
                <w:szCs w:val="20"/>
              </w:rPr>
            </w:pPr>
            <w:r w:rsidRPr="00773978">
              <w:rPr>
                <w:rFonts w:ascii="Times New Roman" w:hAnsi="Times New Roman"/>
                <w:sz w:val="20"/>
                <w:szCs w:val="20"/>
              </w:rPr>
              <w:t>Cisão</w:t>
            </w:r>
          </w:p>
        </w:tc>
      </w:tr>
      <w:tr w:rsidR="00107F01" w:rsidRPr="00773978" w:rsidTr="008F07CE">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2</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pStyle w:val="Corpodetexto"/>
              <w:spacing w:line="240" w:lineRule="auto"/>
              <w:jc w:val="left"/>
              <w:rPr>
                <w:rFonts w:ascii="Times New Roman" w:hAnsi="Times New Roman"/>
                <w:sz w:val="20"/>
                <w:szCs w:val="20"/>
              </w:rPr>
            </w:pPr>
            <w:r w:rsidRPr="00773978">
              <w:rPr>
                <w:rFonts w:ascii="Times New Roman" w:hAnsi="Times New Roman"/>
                <w:sz w:val="20"/>
                <w:szCs w:val="20"/>
              </w:rPr>
              <w:t>Fusão</w:t>
            </w:r>
          </w:p>
        </w:tc>
      </w:tr>
      <w:tr w:rsidR="00107F01" w:rsidRPr="00773978" w:rsidTr="008F07CE">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3</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pStyle w:val="Corpodetexto"/>
              <w:spacing w:line="240" w:lineRule="auto"/>
              <w:jc w:val="left"/>
              <w:rPr>
                <w:rFonts w:ascii="Times New Roman" w:hAnsi="Times New Roman"/>
                <w:sz w:val="20"/>
                <w:szCs w:val="20"/>
              </w:rPr>
            </w:pPr>
            <w:r w:rsidRPr="00773978">
              <w:rPr>
                <w:rFonts w:ascii="Times New Roman" w:hAnsi="Times New Roman"/>
                <w:sz w:val="20"/>
                <w:szCs w:val="20"/>
              </w:rPr>
              <w:t>Incorporação</w:t>
            </w:r>
          </w:p>
        </w:tc>
      </w:tr>
      <w:tr w:rsidR="00107F01" w:rsidRPr="00773978" w:rsidTr="008F07CE">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4</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pStyle w:val="Corpodetexto"/>
              <w:spacing w:line="240" w:lineRule="auto"/>
              <w:jc w:val="left"/>
              <w:rPr>
                <w:rFonts w:ascii="Times New Roman" w:hAnsi="Times New Roman"/>
                <w:sz w:val="20"/>
                <w:szCs w:val="20"/>
              </w:rPr>
            </w:pPr>
            <w:r w:rsidRPr="00773978">
              <w:rPr>
                <w:rFonts w:ascii="Times New Roman" w:hAnsi="Times New Roman"/>
                <w:sz w:val="20"/>
                <w:szCs w:val="20"/>
              </w:rPr>
              <w:t>Extinção</w:t>
            </w:r>
          </w:p>
        </w:tc>
      </w:tr>
      <w:tr w:rsidR="00107F01" w:rsidRPr="00773978" w:rsidTr="008F07CE">
        <w:tc>
          <w:tcPr>
            <w:tcW w:w="928" w:type="dxa"/>
            <w:tcBorders>
              <w:top w:val="single" w:sz="4" w:space="0" w:color="000000"/>
              <w:left w:val="single" w:sz="4" w:space="0" w:color="000000"/>
              <w:bottom w:val="single" w:sz="4" w:space="0" w:color="000000"/>
            </w:tcBorders>
            <w:shd w:val="clear" w:color="auto" w:fill="auto"/>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5</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rsidR="00107F01" w:rsidRPr="00773978" w:rsidRDefault="00107F01" w:rsidP="00DE0B2F">
            <w:pPr>
              <w:pStyle w:val="Corpodetexto"/>
              <w:spacing w:line="240" w:lineRule="auto"/>
              <w:jc w:val="left"/>
              <w:rPr>
                <w:rFonts w:ascii="Times New Roman" w:hAnsi="Times New Roman"/>
                <w:sz w:val="20"/>
                <w:szCs w:val="20"/>
              </w:rPr>
            </w:pPr>
            <w:r w:rsidRPr="00773978">
              <w:rPr>
                <w:rFonts w:ascii="Times New Roman" w:hAnsi="Times New Roman"/>
                <w:sz w:val="20"/>
                <w:szCs w:val="20"/>
              </w:rPr>
              <w:t>Transformação</w:t>
            </w:r>
          </w:p>
        </w:tc>
      </w:tr>
    </w:tbl>
    <w:p w:rsidR="00107F01" w:rsidRPr="00773978" w:rsidRDefault="00107F01" w:rsidP="00107F01">
      <w:pPr>
        <w:pStyle w:val="Corpodetexto"/>
        <w:ind w:left="708"/>
        <w:rPr>
          <w:rFonts w:ascii="Times New Roman" w:hAnsi="Times New Roman"/>
          <w:b/>
          <w:sz w:val="20"/>
          <w:szCs w:val="20"/>
        </w:rPr>
      </w:pPr>
      <w:r w:rsidRPr="00773978">
        <w:rPr>
          <w:rFonts w:ascii="Times New Roman" w:hAnsi="Times New Roman"/>
          <w:b/>
          <w:sz w:val="20"/>
          <w:szCs w:val="20"/>
        </w:rPr>
        <w:t>Observação</w:t>
      </w:r>
      <w:r w:rsidRPr="00773978">
        <w:rPr>
          <w:rFonts w:ascii="Times New Roman" w:hAnsi="Times New Roman"/>
          <w:sz w:val="20"/>
          <w:szCs w:val="20"/>
        </w:rPr>
        <w:t>: O código 5 deve ser utilizado quando, por exemplo, a empresa passar de limitada (Ltda) para sociedade anônima (S.A.).</w:t>
      </w:r>
      <w:r w:rsidRPr="00773978">
        <w:rPr>
          <w:rFonts w:ascii="Times New Roman" w:hAnsi="Times New Roman"/>
          <w:b/>
          <w:sz w:val="20"/>
          <w:szCs w:val="20"/>
        </w:rPr>
        <w:t xml:space="preserve"> </w:t>
      </w:r>
    </w:p>
    <w:p w:rsidR="00107F01" w:rsidRPr="00773978" w:rsidRDefault="00107F01" w:rsidP="00107F01">
      <w:pPr>
        <w:pStyle w:val="Corpodetexto"/>
        <w:rPr>
          <w:rFonts w:ascii="Times New Roman" w:hAnsi="Times New Roman"/>
          <w:b/>
          <w:sz w:val="20"/>
          <w:szCs w:val="20"/>
        </w:rPr>
      </w:pPr>
    </w:p>
    <w:p w:rsidR="008F07CE" w:rsidRPr="00773978" w:rsidRDefault="008F07CE" w:rsidP="008F07CE">
      <w:pPr>
        <w:pStyle w:val="PSDS-CorpodeTexto0"/>
        <w:ind w:firstLine="708"/>
        <w:rPr>
          <w:rFonts w:ascii="Times New Roman" w:hAnsi="Times New Roman"/>
          <w:b/>
        </w:rPr>
      </w:pPr>
      <w:r w:rsidRPr="00773978">
        <w:rPr>
          <w:rFonts w:ascii="Times New Roman" w:hAnsi="Times New Roman"/>
          <w:b/>
        </w:rPr>
        <w:t xml:space="preserve">Campo 12 – IND_SIT_INI_PER - Tabela de </w:t>
      </w:r>
      <w:r w:rsidR="005C4F95" w:rsidRPr="00773978">
        <w:rPr>
          <w:rFonts w:ascii="Times New Roman" w:hAnsi="Times New Roman"/>
          <w:b/>
        </w:rPr>
        <w:t>Situação</w:t>
      </w:r>
      <w:r w:rsidRPr="00773978">
        <w:rPr>
          <w:rFonts w:ascii="Times New Roman" w:hAnsi="Times New Roman"/>
          <w:b/>
        </w:rPr>
        <w:t xml:space="preserve"> </w:t>
      </w:r>
      <w:r w:rsidR="005C4F95" w:rsidRPr="00773978">
        <w:rPr>
          <w:rFonts w:ascii="Times New Roman" w:hAnsi="Times New Roman"/>
          <w:b/>
        </w:rPr>
        <w:t>no Início do</w:t>
      </w:r>
      <w:r w:rsidRPr="00773978">
        <w:rPr>
          <w:rFonts w:ascii="Times New Roman" w:hAnsi="Times New Roman"/>
          <w:b/>
        </w:rPr>
        <w:t xml:space="preserve"> Período</w:t>
      </w:r>
    </w:p>
    <w:p w:rsidR="008F07CE" w:rsidRPr="00773978" w:rsidRDefault="008F07CE" w:rsidP="008F07CE">
      <w:pPr>
        <w:pStyle w:val="Corpodetexto"/>
        <w:spacing w:line="240" w:lineRule="auto"/>
        <w:ind w:firstLine="708"/>
        <w:rPr>
          <w:rFonts w:ascii="Times New Roman" w:hAnsi="Times New Roman"/>
          <w:sz w:val="20"/>
          <w:szCs w:val="20"/>
        </w:rPr>
      </w:pPr>
    </w:p>
    <w:tbl>
      <w:tblPr>
        <w:tblW w:w="7453" w:type="dxa"/>
        <w:jc w:val="center"/>
        <w:tblLayout w:type="fixed"/>
        <w:tblLook w:val="0000" w:firstRow="0" w:lastRow="0" w:firstColumn="0" w:lastColumn="0" w:noHBand="0" w:noVBand="0"/>
      </w:tblPr>
      <w:tblGrid>
        <w:gridCol w:w="928"/>
        <w:gridCol w:w="6525"/>
      </w:tblGrid>
      <w:tr w:rsidR="008F07CE" w:rsidRPr="00773978" w:rsidTr="008F07CE">
        <w:trPr>
          <w:jc w:val="center"/>
        </w:trPr>
        <w:tc>
          <w:tcPr>
            <w:tcW w:w="928" w:type="dxa"/>
            <w:tcBorders>
              <w:top w:val="single" w:sz="4" w:space="0" w:color="000000"/>
              <w:left w:val="single" w:sz="4" w:space="0" w:color="000000"/>
              <w:bottom w:val="single" w:sz="4" w:space="0" w:color="000000"/>
            </w:tcBorders>
            <w:shd w:val="clear" w:color="auto" w:fill="E5E5E5"/>
            <w:vAlign w:val="center"/>
          </w:tcPr>
          <w:p w:rsidR="008F07CE" w:rsidRPr="00773978" w:rsidRDefault="008F07CE" w:rsidP="0016787F">
            <w:pPr>
              <w:pStyle w:val="Corpodetexto"/>
              <w:spacing w:line="240" w:lineRule="auto"/>
              <w:jc w:val="center"/>
              <w:rPr>
                <w:rFonts w:ascii="Times New Roman" w:hAnsi="Times New Roman"/>
                <w:b/>
                <w:sz w:val="20"/>
                <w:szCs w:val="20"/>
              </w:rPr>
            </w:pPr>
            <w:r w:rsidRPr="00773978">
              <w:rPr>
                <w:rFonts w:ascii="Times New Roman" w:hAnsi="Times New Roman"/>
                <w:b/>
                <w:sz w:val="20"/>
                <w:szCs w:val="20"/>
              </w:rPr>
              <w:t>Código</w:t>
            </w:r>
          </w:p>
        </w:tc>
        <w:tc>
          <w:tcPr>
            <w:tcW w:w="6525"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8F07CE" w:rsidRPr="00773978" w:rsidRDefault="008F07CE" w:rsidP="0016787F">
            <w:pPr>
              <w:pStyle w:val="Corpodetexto"/>
              <w:spacing w:line="240" w:lineRule="auto"/>
              <w:jc w:val="center"/>
              <w:rPr>
                <w:rFonts w:ascii="Times New Roman" w:hAnsi="Times New Roman"/>
                <w:b/>
                <w:sz w:val="20"/>
                <w:szCs w:val="20"/>
              </w:rPr>
            </w:pPr>
            <w:r w:rsidRPr="00773978">
              <w:rPr>
                <w:rFonts w:ascii="Times New Roman" w:hAnsi="Times New Roman"/>
                <w:b/>
                <w:sz w:val="20"/>
                <w:szCs w:val="20"/>
              </w:rPr>
              <w:t>Descrição</w:t>
            </w:r>
          </w:p>
        </w:tc>
      </w:tr>
      <w:tr w:rsidR="008F07CE" w:rsidRPr="00773978" w:rsidTr="008F07CE">
        <w:trPr>
          <w:jc w:val="center"/>
        </w:trPr>
        <w:tc>
          <w:tcPr>
            <w:tcW w:w="928" w:type="dxa"/>
            <w:tcBorders>
              <w:top w:val="single" w:sz="4" w:space="0" w:color="000000"/>
              <w:left w:val="single" w:sz="4" w:space="0" w:color="000000"/>
              <w:bottom w:val="single" w:sz="4" w:space="0" w:color="000000"/>
            </w:tcBorders>
            <w:shd w:val="clear" w:color="auto" w:fill="auto"/>
          </w:tcPr>
          <w:p w:rsidR="008F07CE" w:rsidRPr="00773978" w:rsidRDefault="008F07CE" w:rsidP="0016787F">
            <w:pPr>
              <w:pStyle w:val="Corpodetexto"/>
              <w:spacing w:line="240" w:lineRule="auto"/>
              <w:jc w:val="center"/>
              <w:rPr>
                <w:rFonts w:ascii="Times New Roman" w:hAnsi="Times New Roman"/>
                <w:sz w:val="20"/>
                <w:szCs w:val="20"/>
              </w:rPr>
            </w:pPr>
            <w:r w:rsidRPr="00773978">
              <w:rPr>
                <w:rFonts w:ascii="Times New Roman" w:hAnsi="Times New Roman"/>
                <w:sz w:val="20"/>
                <w:szCs w:val="20"/>
              </w:rPr>
              <w:t>0</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rsidR="008F07CE" w:rsidRPr="00773978" w:rsidRDefault="008F07CE" w:rsidP="0016787F">
            <w:pPr>
              <w:pStyle w:val="Corpodetexto"/>
              <w:spacing w:line="240" w:lineRule="auto"/>
              <w:jc w:val="left"/>
              <w:rPr>
                <w:rFonts w:ascii="Times New Roman" w:hAnsi="Times New Roman"/>
                <w:sz w:val="20"/>
                <w:szCs w:val="20"/>
              </w:rPr>
            </w:pPr>
            <w:r w:rsidRPr="00773978">
              <w:rPr>
                <w:rFonts w:ascii="Times New Roman" w:hAnsi="Times New Roman"/>
                <w:sz w:val="20"/>
                <w:szCs w:val="20"/>
              </w:rPr>
              <w:t>Normal (Início no primeiro dia do ano)</w:t>
            </w:r>
          </w:p>
        </w:tc>
      </w:tr>
      <w:tr w:rsidR="008F07CE" w:rsidRPr="00773978" w:rsidTr="008F07CE">
        <w:trPr>
          <w:jc w:val="center"/>
        </w:trPr>
        <w:tc>
          <w:tcPr>
            <w:tcW w:w="928" w:type="dxa"/>
            <w:tcBorders>
              <w:top w:val="single" w:sz="4" w:space="0" w:color="000000"/>
              <w:left w:val="single" w:sz="4" w:space="0" w:color="000000"/>
              <w:bottom w:val="single" w:sz="4" w:space="0" w:color="000000"/>
            </w:tcBorders>
            <w:shd w:val="clear" w:color="auto" w:fill="auto"/>
          </w:tcPr>
          <w:p w:rsidR="008F07CE" w:rsidRPr="00773978" w:rsidRDefault="008F07CE" w:rsidP="0016787F">
            <w:pPr>
              <w:pStyle w:val="Corpodetexto"/>
              <w:spacing w:line="240" w:lineRule="auto"/>
              <w:jc w:val="center"/>
              <w:rPr>
                <w:rFonts w:ascii="Times New Roman" w:hAnsi="Times New Roman"/>
                <w:sz w:val="20"/>
                <w:szCs w:val="20"/>
              </w:rPr>
            </w:pPr>
            <w:r w:rsidRPr="00773978">
              <w:rPr>
                <w:rFonts w:ascii="Times New Roman" w:hAnsi="Times New Roman"/>
                <w:sz w:val="20"/>
                <w:szCs w:val="20"/>
              </w:rPr>
              <w:t>1</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rsidR="008F07CE" w:rsidRPr="00773978" w:rsidRDefault="008F07CE" w:rsidP="0016787F">
            <w:pPr>
              <w:pStyle w:val="Corpodetexto"/>
              <w:spacing w:line="240" w:lineRule="auto"/>
              <w:jc w:val="left"/>
              <w:rPr>
                <w:rFonts w:ascii="Times New Roman" w:hAnsi="Times New Roman"/>
                <w:sz w:val="20"/>
                <w:szCs w:val="20"/>
              </w:rPr>
            </w:pPr>
            <w:r w:rsidRPr="00773978">
              <w:rPr>
                <w:rFonts w:ascii="Times New Roman" w:hAnsi="Times New Roman"/>
                <w:sz w:val="20"/>
                <w:szCs w:val="20"/>
              </w:rPr>
              <w:t>Abertura</w:t>
            </w:r>
          </w:p>
        </w:tc>
      </w:tr>
      <w:tr w:rsidR="008F07CE" w:rsidRPr="00773978" w:rsidTr="008F07CE">
        <w:trPr>
          <w:jc w:val="center"/>
        </w:trPr>
        <w:tc>
          <w:tcPr>
            <w:tcW w:w="928" w:type="dxa"/>
            <w:tcBorders>
              <w:top w:val="single" w:sz="4" w:space="0" w:color="000000"/>
              <w:left w:val="single" w:sz="4" w:space="0" w:color="000000"/>
              <w:bottom w:val="single" w:sz="4" w:space="0" w:color="000000"/>
            </w:tcBorders>
            <w:shd w:val="clear" w:color="auto" w:fill="auto"/>
          </w:tcPr>
          <w:p w:rsidR="008F07CE" w:rsidRPr="00773978" w:rsidRDefault="008F07CE" w:rsidP="0016787F">
            <w:pPr>
              <w:pStyle w:val="Corpodetexto"/>
              <w:spacing w:line="240" w:lineRule="auto"/>
              <w:jc w:val="center"/>
              <w:rPr>
                <w:rFonts w:ascii="Times New Roman" w:hAnsi="Times New Roman"/>
                <w:sz w:val="20"/>
                <w:szCs w:val="20"/>
              </w:rPr>
            </w:pPr>
            <w:r w:rsidRPr="00773978">
              <w:rPr>
                <w:rFonts w:ascii="Times New Roman" w:hAnsi="Times New Roman"/>
                <w:sz w:val="20"/>
                <w:szCs w:val="20"/>
              </w:rPr>
              <w:t>2</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rsidR="008F07CE" w:rsidRPr="00773978" w:rsidRDefault="008F07CE" w:rsidP="0016787F">
            <w:pPr>
              <w:pStyle w:val="Corpodetexto"/>
              <w:spacing w:line="240" w:lineRule="auto"/>
              <w:jc w:val="left"/>
              <w:rPr>
                <w:rFonts w:ascii="Times New Roman" w:hAnsi="Times New Roman"/>
                <w:sz w:val="20"/>
                <w:szCs w:val="20"/>
              </w:rPr>
            </w:pPr>
            <w:r w:rsidRPr="00773978">
              <w:rPr>
                <w:rFonts w:ascii="Times New Roman" w:hAnsi="Times New Roman"/>
                <w:sz w:val="20"/>
                <w:szCs w:val="20"/>
              </w:rPr>
              <w:t>Resultante de cisão/fusão ou remanescente de cisão, ou realizou incorporação</w:t>
            </w:r>
          </w:p>
        </w:tc>
      </w:tr>
      <w:tr w:rsidR="008F07CE" w:rsidRPr="00773978" w:rsidTr="008F07CE">
        <w:trPr>
          <w:jc w:val="center"/>
        </w:trPr>
        <w:tc>
          <w:tcPr>
            <w:tcW w:w="928" w:type="dxa"/>
            <w:tcBorders>
              <w:top w:val="single" w:sz="4" w:space="0" w:color="000000"/>
              <w:left w:val="single" w:sz="4" w:space="0" w:color="000000"/>
              <w:bottom w:val="single" w:sz="4" w:space="0" w:color="000000"/>
            </w:tcBorders>
            <w:shd w:val="clear" w:color="auto" w:fill="auto"/>
          </w:tcPr>
          <w:p w:rsidR="008F07CE" w:rsidRPr="00773978" w:rsidRDefault="008F07CE" w:rsidP="0016787F">
            <w:pPr>
              <w:pStyle w:val="Corpodetexto"/>
              <w:spacing w:line="240" w:lineRule="auto"/>
              <w:jc w:val="center"/>
              <w:rPr>
                <w:rFonts w:ascii="Times New Roman" w:hAnsi="Times New Roman"/>
                <w:sz w:val="20"/>
                <w:szCs w:val="20"/>
              </w:rPr>
            </w:pPr>
            <w:r w:rsidRPr="00773978">
              <w:rPr>
                <w:rFonts w:ascii="Times New Roman" w:hAnsi="Times New Roman"/>
                <w:sz w:val="20"/>
                <w:szCs w:val="20"/>
              </w:rPr>
              <w:t>3</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rsidR="008F07CE" w:rsidRPr="00773978" w:rsidRDefault="008F07CE" w:rsidP="0016787F">
            <w:pPr>
              <w:pStyle w:val="Corpodetexto"/>
              <w:spacing w:line="240" w:lineRule="auto"/>
              <w:jc w:val="left"/>
              <w:rPr>
                <w:rFonts w:ascii="Times New Roman" w:hAnsi="Times New Roman"/>
                <w:sz w:val="20"/>
                <w:szCs w:val="20"/>
              </w:rPr>
            </w:pPr>
            <w:r w:rsidRPr="00773978">
              <w:rPr>
                <w:rFonts w:ascii="Times New Roman" w:hAnsi="Times New Roman"/>
                <w:sz w:val="20"/>
                <w:szCs w:val="20"/>
              </w:rPr>
              <w:t>Início de obrigatoriedade da entrega da ECD no curso do ano calendário</w:t>
            </w:r>
          </w:p>
        </w:tc>
      </w:tr>
    </w:tbl>
    <w:p w:rsidR="008F07CE" w:rsidRPr="00773978" w:rsidRDefault="008F07CE" w:rsidP="00107F01">
      <w:pPr>
        <w:pStyle w:val="Corpodetexto"/>
        <w:rPr>
          <w:rFonts w:ascii="Times New Roman" w:hAnsi="Times New Roman"/>
          <w:b/>
          <w:sz w:val="20"/>
          <w:szCs w:val="20"/>
        </w:rPr>
      </w:pPr>
    </w:p>
    <w:p w:rsidR="00991741" w:rsidRPr="00773978" w:rsidRDefault="00991741">
      <w:pPr>
        <w:rPr>
          <w:rFonts w:eastAsia="Times New Roman" w:cs="Times New Roman"/>
          <w:b/>
          <w:color w:val="000000"/>
          <w:szCs w:val="20"/>
          <w:lang w:eastAsia="ar-SA"/>
        </w:rPr>
      </w:pPr>
      <w:r w:rsidRPr="00773978">
        <w:rPr>
          <w:b/>
          <w:szCs w:val="20"/>
        </w:rPr>
        <w:br w:type="page"/>
      </w: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lastRenderedPageBreak/>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107F01" w:rsidRPr="00773978" w:rsidRDefault="00107F01" w:rsidP="00107F01">
      <w:pPr>
        <w:pStyle w:val="Corpodetexto"/>
        <w:rPr>
          <w:rFonts w:ascii="Times New Roman" w:hAnsi="Times New Roman"/>
          <w:color w:val="auto"/>
          <w:sz w:val="20"/>
          <w:szCs w:val="20"/>
        </w:rPr>
      </w:pPr>
    </w:p>
    <w:p w:rsidR="00E24A5B" w:rsidRPr="00773978" w:rsidRDefault="00E24A5B" w:rsidP="00E24A5B">
      <w:pPr>
        <w:pStyle w:val="Corpodetexto"/>
        <w:ind w:left="708"/>
        <w:rPr>
          <w:rFonts w:ascii="Times New Roman" w:hAnsi="Times New Roman"/>
          <w:sz w:val="20"/>
          <w:szCs w:val="20"/>
        </w:rPr>
      </w:pPr>
      <w:r w:rsidRPr="00773978">
        <w:rPr>
          <w:rFonts w:ascii="Times New Roman" w:hAnsi="Times New Roman"/>
          <w:b/>
          <w:color w:val="auto"/>
          <w:sz w:val="20"/>
          <w:szCs w:val="20"/>
        </w:rPr>
        <w:t>REGRA_PERIODO_MINIMO_ESCRITURACAO</w:t>
      </w:r>
      <w:r w:rsidRPr="00773978">
        <w:rPr>
          <w:rFonts w:ascii="Times New Roman" w:hAnsi="Times New Roman"/>
          <w:sz w:val="20"/>
          <w:szCs w:val="20"/>
        </w:rPr>
        <w:t>: Verifica, caso o campo “IND_SIT_ESP” (Campo 11) não tenha sido informado, se os campos “DT_INI” (Campo 03) e “DT_FIN” (Campo 04) abragem, no mínimo, um mês, ou seja, caso não exista situação especial, devem ser informados sempre meses completos (a “DT_INI” é o primeiro dia de um mês e a “DT_FIN” é o último dia do mês). Se a regra não for cumprida, o PVA do Sped Contábil gera um erro.</w:t>
      </w:r>
    </w:p>
    <w:p w:rsidR="00E24A5B" w:rsidRPr="00773978" w:rsidRDefault="00E24A5B" w:rsidP="00E24A5B">
      <w:pPr>
        <w:pStyle w:val="Corpodetexto"/>
        <w:rPr>
          <w:rFonts w:ascii="Times New Roman" w:hAnsi="Times New Roman"/>
          <w:b/>
          <w:color w:val="auto"/>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color w:val="auto"/>
          <w:sz w:val="20"/>
          <w:szCs w:val="20"/>
        </w:rPr>
        <w:t>REGRA_PERIODO_MAXIMO_ESCRITURACAO</w:t>
      </w:r>
      <w:r w:rsidRPr="00773978">
        <w:rPr>
          <w:rFonts w:ascii="Times New Roman" w:hAnsi="Times New Roman"/>
          <w:sz w:val="20"/>
          <w:szCs w:val="20"/>
        </w:rPr>
        <w:t>: Verifica se os campos “DT_INI” (Campo 03) e “DT_FIN” (Campo 04) estão contidos no mesmo ano. Se a regra não for cumprida, o PVA do Sped Contábil gera um erro.</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color w:val="auto"/>
          <w:sz w:val="20"/>
          <w:szCs w:val="20"/>
        </w:rPr>
        <w:t>REGRA_TAMANHO_ARQUIVO</w:t>
      </w:r>
      <w:r w:rsidRPr="00773978">
        <w:rPr>
          <w:rFonts w:ascii="Times New Roman" w:hAnsi="Times New Roman"/>
          <w:sz w:val="20"/>
          <w:szCs w:val="20"/>
        </w:rPr>
        <w:t>: Verifica se o tamanho do arquivo é menor que um gigabyte. Se for maior, verifica se o período da escrituração (campos “DT_INI” e “DT_FIN”) se refere a apenas um mês.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A11824" w:rsidP="00107F01">
      <w:pPr>
        <w:pStyle w:val="Corpodetexto"/>
        <w:ind w:left="708"/>
        <w:rPr>
          <w:rFonts w:ascii="Times New Roman" w:hAnsi="Times New Roman"/>
          <w:sz w:val="20"/>
          <w:szCs w:val="20"/>
        </w:rPr>
      </w:pPr>
      <w:hyperlink r:id="rId247" w:anchor="REGRA_OCORRENCIA_UNITARIA_ARQ" w:history="1">
        <w:r w:rsidR="00107F01" w:rsidRPr="00773978">
          <w:rPr>
            <w:rFonts w:ascii="Times New Roman" w:hAnsi="Times New Roman"/>
            <w:b/>
            <w:sz w:val="20"/>
            <w:szCs w:val="20"/>
          </w:rPr>
          <w:t>REGRA_OCORRENCIA_UNITARIA_ARQ</w:t>
        </w:r>
      </w:hyperlink>
      <w:r w:rsidR="00107F01" w:rsidRPr="00773978">
        <w:rPr>
          <w:rFonts w:ascii="Times New Roman" w:hAnsi="Times New Roman"/>
          <w:color w:val="auto"/>
          <w:sz w:val="20"/>
          <w:szCs w:val="20"/>
        </w:rPr>
        <w:t xml:space="preserve">: </w:t>
      </w:r>
      <w:r w:rsidR="00107F01" w:rsidRPr="00773978">
        <w:rPr>
          <w:rFonts w:ascii="Times New Roman" w:hAnsi="Times New Roman"/>
          <w:sz w:val="20"/>
          <w:szCs w:val="20"/>
        </w:rPr>
        <w:t xml:space="preserve">Verifica se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ocorreu apenas uma vez por arquivo, considerando a chave “0000” (REG). Se a regra não for cumprida, o PVA do Sped Contábil gera um erro.</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107F01" w:rsidRPr="00773978" w:rsidRDefault="00107F01" w:rsidP="00107F01">
      <w:pPr>
        <w:pStyle w:val="Corpodetexto"/>
        <w:rPr>
          <w:rFonts w:ascii="Times New Roman" w:hAnsi="Times New Roman"/>
          <w:b/>
          <w:sz w:val="20"/>
          <w:szCs w:val="20"/>
        </w:rPr>
      </w:pPr>
    </w:p>
    <w:p w:rsidR="00107F01" w:rsidRPr="00773978" w:rsidRDefault="00A11824" w:rsidP="00107F01">
      <w:pPr>
        <w:pStyle w:val="Corpodetexto"/>
        <w:ind w:left="708"/>
        <w:rPr>
          <w:rFonts w:ascii="Times New Roman" w:hAnsi="Times New Roman"/>
          <w:sz w:val="20"/>
          <w:szCs w:val="20"/>
        </w:rPr>
      </w:pPr>
      <w:hyperlink r:id="rId248" w:anchor="REGRA_DATA_INI_MAIOR" w:history="1">
        <w:r w:rsidR="00107F01" w:rsidRPr="00773978">
          <w:rPr>
            <w:rStyle w:val="Hyperlink"/>
            <w:rFonts w:ascii="Times New Roman" w:hAnsi="Times New Roman"/>
            <w:b/>
            <w:color w:val="auto"/>
            <w:sz w:val="20"/>
            <w:szCs w:val="20"/>
          </w:rPr>
          <w:t>REGRA_DATA_INI_MAIOR</w:t>
        </w:r>
      </w:hyperlink>
      <w:r w:rsidR="00107F01" w:rsidRPr="00773978">
        <w:rPr>
          <w:rFonts w:ascii="Times New Roman" w:hAnsi="Times New Roman"/>
          <w:sz w:val="20"/>
          <w:szCs w:val="20"/>
        </w:rPr>
        <w:t>: Verifica se o campo “DT_INI” (Campo 03) foi preenchido com a data igual ou anterior a data do “DT_FIN” (Campo 04). Se a regra não for cumprida, o PVA do Sped Contábil gera um erro.</w:t>
      </w:r>
    </w:p>
    <w:p w:rsidR="002167B5" w:rsidRPr="00773978" w:rsidRDefault="002167B5" w:rsidP="00107F01">
      <w:pPr>
        <w:pStyle w:val="Corpodetexto"/>
        <w:ind w:left="708"/>
        <w:rPr>
          <w:rFonts w:ascii="Times New Roman" w:hAnsi="Times New Roman"/>
          <w:sz w:val="20"/>
          <w:szCs w:val="20"/>
        </w:rPr>
      </w:pPr>
    </w:p>
    <w:p w:rsidR="0016787F" w:rsidRPr="00773978" w:rsidRDefault="00A11824" w:rsidP="0016787F">
      <w:pPr>
        <w:pStyle w:val="Corpodetexto"/>
        <w:ind w:left="708"/>
        <w:rPr>
          <w:rFonts w:ascii="Times New Roman" w:hAnsi="Times New Roman"/>
          <w:sz w:val="20"/>
          <w:szCs w:val="20"/>
        </w:rPr>
      </w:pPr>
      <w:hyperlink r:id="rId249" w:anchor="REGRA_DATA_INI_MAIOR" w:history="1">
        <w:r w:rsidR="002167B5" w:rsidRPr="00773978">
          <w:rPr>
            <w:rStyle w:val="Hyperlink"/>
            <w:rFonts w:ascii="Times New Roman" w:hAnsi="Times New Roman"/>
            <w:b/>
            <w:color w:val="auto"/>
            <w:sz w:val="20"/>
            <w:szCs w:val="20"/>
          </w:rPr>
          <w:t>REGRA_INICIO_PERIODO</w:t>
        </w:r>
      </w:hyperlink>
      <w:r w:rsidR="002167B5" w:rsidRPr="00773978">
        <w:rPr>
          <w:rFonts w:ascii="Times New Roman" w:hAnsi="Times New Roman"/>
          <w:sz w:val="20"/>
          <w:szCs w:val="20"/>
        </w:rPr>
        <w:t>:</w:t>
      </w:r>
      <w:r w:rsidR="008F07CE" w:rsidRPr="00773978">
        <w:rPr>
          <w:rFonts w:ascii="Times New Roman" w:hAnsi="Times New Roman"/>
          <w:sz w:val="20"/>
          <w:szCs w:val="20"/>
        </w:rPr>
        <w:t xml:space="preserve"> Verifica se o dia informado no campo “DT_INI” (Campo 03) corresponde ao primeiro dia do mês e se o campo “IND_SIT_INI_PER” (Campo 12) foi informado com valor igual a zero.</w:t>
      </w:r>
      <w:r w:rsidR="0016787F" w:rsidRPr="00773978">
        <w:rPr>
          <w:rFonts w:ascii="Times New Roman" w:hAnsi="Times New Roman"/>
          <w:sz w:val="20"/>
          <w:szCs w:val="20"/>
        </w:rPr>
        <w:t xml:space="preserve"> Se a regra não for cumprida, o PVA do Sped Contábil gera um erro.</w:t>
      </w:r>
    </w:p>
    <w:p w:rsidR="002167B5" w:rsidRPr="00773978" w:rsidRDefault="002167B5" w:rsidP="0016787F">
      <w:pPr>
        <w:pStyle w:val="Corpodetexto"/>
        <w:rPr>
          <w:rFonts w:ascii="Times New Roman" w:hAnsi="Times New Roman"/>
          <w:sz w:val="20"/>
          <w:szCs w:val="20"/>
        </w:rPr>
      </w:pPr>
    </w:p>
    <w:p w:rsidR="0016787F" w:rsidRPr="00773978" w:rsidRDefault="002167B5" w:rsidP="0016787F">
      <w:pPr>
        <w:pStyle w:val="Corpodetexto"/>
        <w:ind w:left="708"/>
        <w:rPr>
          <w:rFonts w:ascii="Times New Roman" w:hAnsi="Times New Roman"/>
          <w:sz w:val="20"/>
          <w:szCs w:val="20"/>
        </w:rPr>
      </w:pPr>
      <w:r w:rsidRPr="00773978">
        <w:rPr>
          <w:rFonts w:ascii="Times New Roman" w:hAnsi="Times New Roman"/>
          <w:b/>
          <w:sz w:val="20"/>
          <w:szCs w:val="20"/>
        </w:rPr>
        <w:t>REGRA_FIM_PERIODO:</w:t>
      </w:r>
      <w:r w:rsidR="0016787F" w:rsidRPr="00773978">
        <w:rPr>
          <w:rFonts w:ascii="Times New Roman" w:hAnsi="Times New Roman"/>
          <w:b/>
          <w:sz w:val="20"/>
          <w:szCs w:val="20"/>
        </w:rPr>
        <w:t xml:space="preserve"> </w:t>
      </w:r>
      <w:r w:rsidR="0016787F" w:rsidRPr="00773978">
        <w:rPr>
          <w:rFonts w:ascii="Times New Roman" w:hAnsi="Times New Roman"/>
          <w:sz w:val="20"/>
          <w:szCs w:val="20"/>
        </w:rPr>
        <w:t xml:space="preserve">Verifica se o campo “IND_SIT_ESP” </w:t>
      </w:r>
      <w:r w:rsidR="00D75EC5" w:rsidRPr="00773978">
        <w:rPr>
          <w:rFonts w:ascii="Times New Roman" w:hAnsi="Times New Roman"/>
          <w:sz w:val="20"/>
          <w:szCs w:val="20"/>
        </w:rPr>
        <w:t>(Campo 11</w:t>
      </w:r>
      <w:r w:rsidR="0016787F" w:rsidRPr="00773978">
        <w:rPr>
          <w:rFonts w:ascii="Times New Roman" w:hAnsi="Times New Roman"/>
          <w:sz w:val="20"/>
          <w:szCs w:val="20"/>
        </w:rPr>
        <w:t xml:space="preserve">) não foi informado e </w:t>
      </w:r>
      <w:r w:rsidR="005C4F95" w:rsidRPr="00773978">
        <w:rPr>
          <w:rFonts w:ascii="Times New Roman" w:hAnsi="Times New Roman"/>
          <w:sz w:val="20"/>
          <w:szCs w:val="20"/>
        </w:rPr>
        <w:t xml:space="preserve">se </w:t>
      </w:r>
      <w:r w:rsidR="0016787F" w:rsidRPr="00773978">
        <w:rPr>
          <w:rFonts w:ascii="Times New Roman" w:hAnsi="Times New Roman"/>
          <w:sz w:val="20"/>
          <w:szCs w:val="20"/>
        </w:rPr>
        <w:t>o dia informado no campo “DT_FIN” (Campo 04) corresponde ao último dia do mês. Se a regra não for cumprida, o PVA do Sped Contábil gera um erro.</w:t>
      </w:r>
    </w:p>
    <w:p w:rsidR="0016787F" w:rsidRPr="00773978" w:rsidRDefault="0016787F" w:rsidP="0016787F">
      <w:pPr>
        <w:pStyle w:val="Corpodetexto"/>
      </w:pPr>
    </w:p>
    <w:p w:rsidR="00107F01" w:rsidRPr="00773978" w:rsidRDefault="00A11824" w:rsidP="00107F01">
      <w:pPr>
        <w:pStyle w:val="Corpodetexto"/>
        <w:ind w:left="708"/>
        <w:rPr>
          <w:rFonts w:ascii="Times New Roman" w:hAnsi="Times New Roman"/>
          <w:sz w:val="20"/>
          <w:szCs w:val="20"/>
        </w:rPr>
      </w:pPr>
      <w:hyperlink r:id="rId250" w:anchor="REGRA_VALIDA_CNPJ" w:history="1">
        <w:r w:rsidR="00107F01" w:rsidRPr="00773978">
          <w:rPr>
            <w:rStyle w:val="Hyperlink"/>
            <w:rFonts w:ascii="Times New Roman" w:hAnsi="Times New Roman"/>
            <w:b/>
            <w:color w:val="auto"/>
            <w:sz w:val="20"/>
            <w:szCs w:val="20"/>
          </w:rPr>
          <w:t>REGRA_VALIDA_CNPJ</w:t>
        </w:r>
      </w:hyperlink>
      <w:r w:rsidR="00107F01" w:rsidRPr="00773978">
        <w:rPr>
          <w:rFonts w:ascii="Times New Roman" w:hAnsi="Times New Roman"/>
          <w:sz w:val="20"/>
          <w:szCs w:val="20"/>
        </w:rPr>
        <w:t>: Verifica se a regra de formação do CNPJ (Campo 06) é válida. Se a regra não for cumprida, o PVA do Sped Contábil gera um erro.</w:t>
      </w:r>
    </w:p>
    <w:p w:rsidR="00107F01" w:rsidRPr="00773978" w:rsidRDefault="00107F01" w:rsidP="00107F01">
      <w:pPr>
        <w:pStyle w:val="Corpodetexto"/>
        <w:rPr>
          <w:rFonts w:ascii="Times New Roman" w:hAnsi="Times New Roman"/>
          <w:sz w:val="20"/>
          <w:szCs w:val="20"/>
        </w:rPr>
      </w:pPr>
    </w:p>
    <w:p w:rsidR="00107F01" w:rsidRPr="00773978" w:rsidRDefault="00A11824" w:rsidP="00107F01">
      <w:pPr>
        <w:pStyle w:val="Corpodetexto"/>
        <w:ind w:left="708"/>
        <w:rPr>
          <w:rFonts w:ascii="Times New Roman" w:hAnsi="Times New Roman"/>
          <w:sz w:val="20"/>
          <w:szCs w:val="20"/>
        </w:rPr>
      </w:pPr>
      <w:hyperlink r:id="rId251" w:anchor="REGRA_TABELA_UF" w:history="1">
        <w:r w:rsidR="00107F01" w:rsidRPr="00773978">
          <w:rPr>
            <w:rStyle w:val="Hyperlink"/>
            <w:rFonts w:ascii="Times New Roman" w:hAnsi="Times New Roman"/>
            <w:b/>
            <w:color w:val="auto"/>
            <w:sz w:val="20"/>
            <w:szCs w:val="20"/>
          </w:rPr>
          <w:t>REGRA_TABELA_UF</w:t>
        </w:r>
      </w:hyperlink>
      <w:r w:rsidR="00107F01" w:rsidRPr="00773978">
        <w:rPr>
          <w:rFonts w:ascii="Times New Roman" w:hAnsi="Times New Roman"/>
          <w:sz w:val="20"/>
          <w:szCs w:val="20"/>
        </w:rPr>
        <w:t>: Verifica se o código informado da Unidade da Federação - UF (Campo 07) existe na</w:t>
      </w:r>
      <w:r w:rsidR="00107F01" w:rsidRPr="00773978">
        <w:rPr>
          <w:rStyle w:val="apple-converted-space"/>
          <w:rFonts w:ascii="Times New Roman" w:hAnsi="Times New Roman"/>
          <w:sz w:val="20"/>
          <w:szCs w:val="20"/>
        </w:rPr>
        <w:t> </w:t>
      </w:r>
      <w:r w:rsidR="00107F01" w:rsidRPr="00773978">
        <w:rPr>
          <w:rFonts w:ascii="Times New Roman" w:hAnsi="Times New Roman"/>
          <w:sz w:val="20"/>
          <w:szCs w:val="20"/>
        </w:rPr>
        <w:t>Tabela de Unidades da Federação. Se a regra não for cumprida, o PVA do Sped Contábil gera um erro.</w:t>
      </w:r>
    </w:p>
    <w:p w:rsidR="002167B5" w:rsidRPr="00773978" w:rsidRDefault="002167B5" w:rsidP="00107F01">
      <w:pPr>
        <w:pStyle w:val="Corpodetexto"/>
        <w:ind w:left="708"/>
        <w:rPr>
          <w:rFonts w:ascii="Times New Roman" w:hAnsi="Times New Roman"/>
          <w:sz w:val="20"/>
          <w:szCs w:val="20"/>
        </w:rPr>
      </w:pPr>
    </w:p>
    <w:p w:rsidR="005C4F95" w:rsidRPr="00773978" w:rsidRDefault="002167B5" w:rsidP="005C4F95">
      <w:pPr>
        <w:pStyle w:val="Corpodetexto"/>
        <w:ind w:left="708"/>
        <w:rPr>
          <w:rFonts w:ascii="Times New Roman" w:hAnsi="Times New Roman"/>
          <w:sz w:val="20"/>
          <w:szCs w:val="20"/>
        </w:rPr>
      </w:pPr>
      <w:r w:rsidRPr="00773978">
        <w:rPr>
          <w:rFonts w:ascii="Times New Roman" w:hAnsi="Times New Roman"/>
          <w:b/>
          <w:sz w:val="20"/>
          <w:szCs w:val="20"/>
        </w:rPr>
        <w:t>REGRA_CAMPO_CARACTERE_INVALIDO:</w:t>
      </w:r>
      <w:r w:rsidR="005C4F95" w:rsidRPr="00773978">
        <w:rPr>
          <w:rFonts w:ascii="Times New Roman" w:hAnsi="Times New Roman"/>
          <w:b/>
          <w:sz w:val="20"/>
          <w:szCs w:val="20"/>
        </w:rPr>
        <w:t xml:space="preserve"> </w:t>
      </w:r>
      <w:r w:rsidR="005C4F95" w:rsidRPr="00773978">
        <w:rPr>
          <w:rFonts w:ascii="Times New Roman" w:hAnsi="Times New Roman"/>
          <w:sz w:val="20"/>
          <w:szCs w:val="20"/>
        </w:rPr>
        <w:t>Verifica se o</w:t>
      </w:r>
      <w:r w:rsidR="000078A6" w:rsidRPr="00773978">
        <w:rPr>
          <w:rFonts w:ascii="Times New Roman" w:hAnsi="Times New Roman"/>
          <w:sz w:val="20"/>
          <w:szCs w:val="20"/>
        </w:rPr>
        <w:t>s</w:t>
      </w:r>
      <w:r w:rsidR="005C4F95" w:rsidRPr="00773978">
        <w:rPr>
          <w:rFonts w:ascii="Times New Roman" w:hAnsi="Times New Roman"/>
          <w:sz w:val="20"/>
          <w:szCs w:val="20"/>
        </w:rPr>
        <w:t xml:space="preserve"> campo</w:t>
      </w:r>
      <w:r w:rsidR="000078A6" w:rsidRPr="00773978">
        <w:rPr>
          <w:rFonts w:ascii="Times New Roman" w:hAnsi="Times New Roman"/>
          <w:sz w:val="20"/>
          <w:szCs w:val="20"/>
        </w:rPr>
        <w:t>s</w:t>
      </w:r>
      <w:r w:rsidR="005C4F95" w:rsidRPr="00773978">
        <w:rPr>
          <w:rFonts w:ascii="Times New Roman" w:hAnsi="Times New Roman"/>
          <w:sz w:val="20"/>
          <w:szCs w:val="20"/>
        </w:rPr>
        <w:t xml:space="preserve"> “Inscriç</w:t>
      </w:r>
      <w:r w:rsidR="000078A6" w:rsidRPr="00773978">
        <w:rPr>
          <w:rFonts w:ascii="Times New Roman" w:hAnsi="Times New Roman"/>
          <w:sz w:val="20"/>
          <w:szCs w:val="20"/>
        </w:rPr>
        <w:t>ão Estadual – IE” (Campo 08) e “Inscrição Municipal – IM” (Campo 10)foram</w:t>
      </w:r>
      <w:r w:rsidR="005C4F95" w:rsidRPr="00773978">
        <w:rPr>
          <w:rFonts w:ascii="Times New Roman" w:hAnsi="Times New Roman"/>
          <w:sz w:val="20"/>
          <w:szCs w:val="20"/>
        </w:rPr>
        <w:t xml:space="preserve"> preenchido</w:t>
      </w:r>
      <w:r w:rsidR="000078A6" w:rsidRPr="00773978">
        <w:rPr>
          <w:rFonts w:ascii="Times New Roman" w:hAnsi="Times New Roman"/>
          <w:sz w:val="20"/>
          <w:szCs w:val="20"/>
        </w:rPr>
        <w:t>s</w:t>
      </w:r>
      <w:r w:rsidR="005C4F95" w:rsidRPr="00773978">
        <w:rPr>
          <w:rFonts w:ascii="Times New Roman" w:hAnsi="Times New Roman"/>
          <w:sz w:val="20"/>
          <w:szCs w:val="20"/>
        </w:rPr>
        <w:t xml:space="preserve"> somente com letras e números. Se a regra não for cumprida, o PVA do Sped Contábil gera um erro.</w:t>
      </w:r>
    </w:p>
    <w:p w:rsidR="002167B5" w:rsidRPr="00773978" w:rsidRDefault="002167B5" w:rsidP="005C4F95">
      <w:pPr>
        <w:pStyle w:val="Corpodetexto"/>
        <w:rPr>
          <w:rFonts w:ascii="Times New Roman" w:hAnsi="Times New Roman"/>
          <w:b/>
          <w:sz w:val="20"/>
          <w:szCs w:val="20"/>
        </w:rPr>
      </w:pPr>
    </w:p>
    <w:p w:rsidR="005C4F95" w:rsidRPr="00773978" w:rsidRDefault="002167B5" w:rsidP="005C4F95">
      <w:pPr>
        <w:pStyle w:val="Corpodetexto"/>
        <w:ind w:left="708"/>
        <w:rPr>
          <w:rFonts w:ascii="Times New Roman" w:hAnsi="Times New Roman"/>
          <w:sz w:val="20"/>
          <w:szCs w:val="20"/>
        </w:rPr>
      </w:pPr>
      <w:r w:rsidRPr="00773978">
        <w:rPr>
          <w:rFonts w:ascii="Times New Roman" w:hAnsi="Times New Roman"/>
          <w:b/>
          <w:sz w:val="20"/>
          <w:szCs w:val="20"/>
        </w:rPr>
        <w:t>REGRA_TABELA_MUNICIPIO:</w:t>
      </w:r>
      <w:r w:rsidR="005C4F95" w:rsidRPr="00773978">
        <w:rPr>
          <w:rFonts w:ascii="Times New Roman" w:hAnsi="Times New Roman"/>
          <w:b/>
          <w:sz w:val="20"/>
          <w:szCs w:val="20"/>
        </w:rPr>
        <w:t xml:space="preserve"> </w:t>
      </w:r>
      <w:r w:rsidR="005C4F95" w:rsidRPr="00773978">
        <w:rPr>
          <w:rFonts w:ascii="Times New Roman" w:hAnsi="Times New Roman"/>
          <w:sz w:val="20"/>
          <w:szCs w:val="20"/>
        </w:rPr>
        <w:t>Verifica se o código do município informado no campo “COD_MUN” (Campo 09) existe na tabela do IBGE. Se a regra não for cumprida, o PVA do Sped Contábil gera um erro.</w:t>
      </w:r>
    </w:p>
    <w:p w:rsidR="005C4F95" w:rsidRPr="00773978" w:rsidRDefault="005C4F95" w:rsidP="005C4F95">
      <w:pPr>
        <w:pStyle w:val="Corpodetexto"/>
        <w:rPr>
          <w:rFonts w:ascii="Times New Roman" w:hAnsi="Times New Roman"/>
          <w:b/>
          <w:sz w:val="20"/>
          <w:szCs w:val="20"/>
        </w:rPr>
      </w:pPr>
    </w:p>
    <w:p w:rsidR="00107F01" w:rsidRPr="00773978" w:rsidRDefault="00A11824" w:rsidP="00107F01">
      <w:pPr>
        <w:ind w:left="708"/>
        <w:jc w:val="both"/>
        <w:rPr>
          <w:rFonts w:eastAsia="Times New Roman" w:cs="Times New Roman"/>
          <w:color w:val="000000"/>
          <w:szCs w:val="20"/>
          <w:lang w:eastAsia="ar-SA"/>
        </w:rPr>
      </w:pPr>
      <w:hyperlink r:id="rId252" w:anchor="REGRA_TABELA_SITUACAO" w:history="1">
        <w:r w:rsidR="00107F01" w:rsidRPr="00773978">
          <w:rPr>
            <w:rStyle w:val="Hyperlink"/>
            <w:rFonts w:cs="Times New Roman"/>
            <w:b/>
            <w:color w:val="auto"/>
            <w:szCs w:val="20"/>
          </w:rPr>
          <w:t>REGRA_TABELA_SITUACAO</w:t>
        </w:r>
      </w:hyperlink>
      <w:r w:rsidR="00107F01" w:rsidRPr="00773978">
        <w:rPr>
          <w:rFonts w:cs="Times New Roman"/>
          <w:szCs w:val="20"/>
        </w:rPr>
        <w:t xml:space="preserve">: </w:t>
      </w:r>
      <w:r w:rsidR="00107F01" w:rsidRPr="00773978">
        <w:rPr>
          <w:rFonts w:eastAsia="Times New Roman" w:cs="Times New Roman"/>
          <w:color w:val="000000"/>
          <w:szCs w:val="20"/>
          <w:lang w:eastAsia="ar-SA"/>
        </w:rPr>
        <w:t>Verifica se o código informado no campo “IND_SIT_ESP” (Campo 11) existe na</w:t>
      </w:r>
      <w:r w:rsidR="00107F01" w:rsidRPr="00773978">
        <w:rPr>
          <w:rFonts w:eastAsia="Times New Roman" w:cs="Times New Roman"/>
          <w:szCs w:val="20"/>
          <w:lang w:eastAsia="ar-SA"/>
        </w:rPr>
        <w:t> </w:t>
      </w:r>
      <w:r w:rsidR="00107F01" w:rsidRPr="00773978">
        <w:rPr>
          <w:rFonts w:eastAsia="Times New Roman" w:cs="Times New Roman"/>
          <w:color w:val="000000"/>
          <w:szCs w:val="20"/>
          <w:lang w:eastAsia="ar-SA"/>
        </w:rPr>
        <w:t>Tabela de</w:t>
      </w:r>
      <w:r w:rsidR="00107F01" w:rsidRPr="00773978">
        <w:rPr>
          <w:rFonts w:eastAsia="Times New Roman" w:cs="Times New Roman"/>
          <w:szCs w:val="20"/>
          <w:lang w:eastAsia="ar-SA"/>
        </w:rPr>
        <w:t> </w:t>
      </w:r>
      <w:r w:rsidR="00107F01" w:rsidRPr="00773978">
        <w:rPr>
          <w:rFonts w:eastAsia="Times New Roman" w:cs="Times New Roman"/>
          <w:color w:val="000000"/>
          <w:szCs w:val="20"/>
          <w:lang w:eastAsia="ar-SA"/>
        </w:rPr>
        <w:t xml:space="preserve">Indicador de Situação Especial. </w:t>
      </w:r>
      <w:r w:rsidR="00107F01" w:rsidRPr="00773978">
        <w:rPr>
          <w:rFonts w:cs="Times New Roman"/>
          <w:szCs w:val="20"/>
        </w:rPr>
        <w:t>Se a regra não for cumprida, o PVA do Sped Contábil gera um erro.</w:t>
      </w:r>
      <w:r w:rsidR="00107F01" w:rsidRPr="00773978">
        <w:rPr>
          <w:rFonts w:eastAsia="Times New Roman" w:cs="Times New Roman"/>
          <w:color w:val="000000"/>
          <w:szCs w:val="20"/>
          <w:lang w:eastAsia="ar-SA"/>
        </w:rPr>
        <w:t> </w:t>
      </w:r>
    </w:p>
    <w:p w:rsidR="00403049" w:rsidRPr="00773978" w:rsidRDefault="00403049" w:rsidP="00B656F4">
      <w:pPr>
        <w:ind w:left="708"/>
        <w:jc w:val="both"/>
        <w:rPr>
          <w:b/>
          <w:szCs w:val="20"/>
        </w:rPr>
      </w:pPr>
    </w:p>
    <w:p w:rsidR="005C4F95" w:rsidRPr="00773978" w:rsidRDefault="001F0ACD" w:rsidP="00B656F4">
      <w:pPr>
        <w:ind w:left="708"/>
        <w:jc w:val="both"/>
        <w:rPr>
          <w:rFonts w:eastAsia="Times New Roman" w:cs="Times New Roman"/>
          <w:color w:val="000000"/>
          <w:szCs w:val="20"/>
          <w:lang w:eastAsia="ar-SA"/>
        </w:rPr>
      </w:pPr>
      <w:r w:rsidRPr="00773978">
        <w:rPr>
          <w:b/>
          <w:szCs w:val="20"/>
        </w:rPr>
        <w:t>REGRA_TABELA_SIT_INICIO_PER:</w:t>
      </w:r>
      <w:r w:rsidR="005C4F95" w:rsidRPr="00773978">
        <w:rPr>
          <w:b/>
          <w:szCs w:val="20"/>
        </w:rPr>
        <w:t xml:space="preserve"> </w:t>
      </w:r>
      <w:r w:rsidR="005C4F95" w:rsidRPr="00773978">
        <w:rPr>
          <w:szCs w:val="20"/>
        </w:rPr>
        <w:t>Verifica se o código informado no campo “IND_SIT_INI_PER” (Campo 12) existe na tabela de situação no início do período.</w:t>
      </w:r>
      <w:r w:rsidR="00B656F4" w:rsidRPr="00773978">
        <w:rPr>
          <w:szCs w:val="20"/>
        </w:rPr>
        <w:t xml:space="preserve"> </w:t>
      </w:r>
      <w:r w:rsidR="00B656F4" w:rsidRPr="00773978">
        <w:rPr>
          <w:rFonts w:cs="Times New Roman"/>
          <w:szCs w:val="20"/>
        </w:rPr>
        <w:t>Se a regra não for cumprida, o PVA do Sped Contábil gera um erro.</w:t>
      </w:r>
      <w:r w:rsidR="00B656F4" w:rsidRPr="00773978">
        <w:rPr>
          <w:rFonts w:eastAsia="Times New Roman" w:cs="Times New Roman"/>
          <w:color w:val="000000"/>
          <w:szCs w:val="20"/>
          <w:lang w:eastAsia="ar-SA"/>
        </w:rPr>
        <w:t> </w:t>
      </w:r>
    </w:p>
    <w:p w:rsidR="00403049" w:rsidRPr="00773978" w:rsidRDefault="00403049" w:rsidP="00991741">
      <w:pPr>
        <w:ind w:left="708"/>
        <w:jc w:val="both"/>
        <w:rPr>
          <w:b/>
          <w:szCs w:val="20"/>
        </w:rPr>
      </w:pPr>
    </w:p>
    <w:p w:rsidR="00B656F4" w:rsidRPr="00773978" w:rsidRDefault="001F0ACD" w:rsidP="00991741">
      <w:pPr>
        <w:ind w:left="708"/>
        <w:jc w:val="both"/>
        <w:rPr>
          <w:rFonts w:eastAsia="Times New Roman" w:cs="Times New Roman"/>
          <w:color w:val="000000"/>
          <w:szCs w:val="20"/>
          <w:lang w:eastAsia="ar-SA"/>
        </w:rPr>
      </w:pPr>
      <w:r w:rsidRPr="00773978">
        <w:rPr>
          <w:b/>
          <w:szCs w:val="20"/>
        </w:rPr>
        <w:t>REGRA_VALIDA_FINALIDADE_ECD:</w:t>
      </w:r>
      <w:r w:rsidR="00B656F4" w:rsidRPr="00773978">
        <w:rPr>
          <w:b/>
          <w:szCs w:val="20"/>
        </w:rPr>
        <w:t xml:space="preserve"> </w:t>
      </w:r>
      <w:r w:rsidR="0053130A" w:rsidRPr="00773978">
        <w:rPr>
          <w:szCs w:val="20"/>
        </w:rPr>
        <w:t xml:space="preserve">Verifica, </w:t>
      </w:r>
      <w:r w:rsidR="0053130A" w:rsidRPr="00773978">
        <w:rPr>
          <w:rFonts w:cs="Times New Roman"/>
          <w:szCs w:val="20"/>
        </w:rPr>
        <w:t>quando</w:t>
      </w:r>
      <w:r w:rsidR="00B656F4" w:rsidRPr="00773978">
        <w:rPr>
          <w:rFonts w:cs="Times New Roman"/>
          <w:szCs w:val="20"/>
        </w:rPr>
        <w:t xml:space="preserve"> a finalidade da escrituração</w:t>
      </w:r>
      <w:r w:rsidR="00B656F4" w:rsidRPr="00773978">
        <w:rPr>
          <w:szCs w:val="20"/>
        </w:rPr>
        <w:t xml:space="preserve"> informada no campo “IND_FIN_ESC” (Campo 14) </w:t>
      </w:r>
      <w:r w:rsidR="00B656F4" w:rsidRPr="00773978">
        <w:rPr>
          <w:rFonts w:cs="Times New Roman"/>
          <w:szCs w:val="20"/>
        </w:rPr>
        <w:t>for “</w:t>
      </w:r>
      <w:r w:rsidR="00B656F4" w:rsidRPr="00773978">
        <w:rPr>
          <w:szCs w:val="20"/>
        </w:rPr>
        <w:t xml:space="preserve">1 - Substituta </w:t>
      </w:r>
      <w:r w:rsidR="00B656F4" w:rsidRPr="00773978">
        <w:rPr>
          <w:rFonts w:cs="Times New Roman"/>
          <w:szCs w:val="20"/>
        </w:rPr>
        <w:t>com NIRE” ou “</w:t>
      </w:r>
      <w:r w:rsidR="00B656F4" w:rsidRPr="00773978">
        <w:rPr>
          <w:szCs w:val="20"/>
        </w:rPr>
        <w:t xml:space="preserve">3 - Substituta </w:t>
      </w:r>
      <w:r w:rsidR="00B656F4" w:rsidRPr="00773978">
        <w:rPr>
          <w:rFonts w:cs="Times New Roman"/>
          <w:szCs w:val="20"/>
        </w:rPr>
        <w:t xml:space="preserve">com troca de NIRE”, </w:t>
      </w:r>
      <w:r w:rsidR="0053130A" w:rsidRPr="00773978">
        <w:rPr>
          <w:rFonts w:cs="Times New Roman"/>
          <w:szCs w:val="20"/>
        </w:rPr>
        <w:t xml:space="preserve">se </w:t>
      </w:r>
      <w:r w:rsidR="00B656F4" w:rsidRPr="00773978">
        <w:rPr>
          <w:rFonts w:cs="Times New Roman"/>
          <w:szCs w:val="20"/>
        </w:rPr>
        <w:t>a em</w:t>
      </w:r>
      <w:r w:rsidR="00B656F4" w:rsidRPr="00773978">
        <w:rPr>
          <w:szCs w:val="20"/>
        </w:rPr>
        <w:t xml:space="preserve">presa </w:t>
      </w:r>
      <w:r w:rsidR="0053130A" w:rsidRPr="00773978">
        <w:rPr>
          <w:szCs w:val="20"/>
        </w:rPr>
        <w:t>informou</w:t>
      </w:r>
      <w:r w:rsidR="00B656F4" w:rsidRPr="00773978">
        <w:rPr>
          <w:szCs w:val="20"/>
        </w:rPr>
        <w:t xml:space="preserve"> o “NIRE” (Campo 07 do </w:t>
      </w:r>
      <w:r w:rsidR="005953BF" w:rsidRPr="00773978">
        <w:rPr>
          <w:szCs w:val="20"/>
        </w:rPr>
        <w:t>Registro</w:t>
      </w:r>
      <w:r w:rsidR="00B656F4" w:rsidRPr="00773978">
        <w:rPr>
          <w:szCs w:val="20"/>
        </w:rPr>
        <w:t xml:space="preserve"> I030)</w:t>
      </w:r>
      <w:r w:rsidR="00B656F4" w:rsidRPr="00773978">
        <w:rPr>
          <w:rFonts w:cs="Times New Roman"/>
          <w:szCs w:val="20"/>
        </w:rPr>
        <w:t>.</w:t>
      </w:r>
      <w:r w:rsidR="00B656F4" w:rsidRPr="00773978">
        <w:rPr>
          <w:szCs w:val="20"/>
        </w:rPr>
        <w:t xml:space="preserve"> </w:t>
      </w:r>
      <w:r w:rsidR="00B656F4" w:rsidRPr="00773978">
        <w:rPr>
          <w:rFonts w:cs="Times New Roman"/>
          <w:szCs w:val="20"/>
        </w:rPr>
        <w:t>Se a regra não for cumprida, o PVA do Sped Contábil gera um erro.</w:t>
      </w:r>
      <w:r w:rsidR="00B656F4" w:rsidRPr="00773978">
        <w:rPr>
          <w:rFonts w:eastAsia="Times New Roman" w:cs="Times New Roman"/>
          <w:color w:val="000000"/>
          <w:szCs w:val="20"/>
          <w:lang w:eastAsia="ar-SA"/>
        </w:rPr>
        <w:t> </w:t>
      </w:r>
    </w:p>
    <w:p w:rsidR="003769C1" w:rsidRPr="00773978" w:rsidRDefault="001F0ACD" w:rsidP="003769C1">
      <w:pPr>
        <w:ind w:left="708"/>
        <w:jc w:val="both"/>
        <w:rPr>
          <w:rFonts w:eastAsia="Times New Roman" w:cs="Times New Roman"/>
          <w:color w:val="000000"/>
          <w:szCs w:val="20"/>
          <w:lang w:eastAsia="ar-SA"/>
        </w:rPr>
      </w:pPr>
      <w:r w:rsidRPr="00773978">
        <w:rPr>
          <w:b/>
          <w:szCs w:val="20"/>
        </w:rPr>
        <w:lastRenderedPageBreak/>
        <w:t>REGRA_HASH_SUBSTITUIDA:</w:t>
      </w:r>
      <w:r w:rsidR="003769C1" w:rsidRPr="00773978">
        <w:rPr>
          <w:b/>
          <w:szCs w:val="20"/>
        </w:rPr>
        <w:t xml:space="preserve"> </w:t>
      </w:r>
      <w:r w:rsidR="003769C1" w:rsidRPr="00773978">
        <w:rPr>
          <w:szCs w:val="20"/>
        </w:rPr>
        <w:t xml:space="preserve">Verifica se </w:t>
      </w:r>
      <w:r w:rsidR="003769C1" w:rsidRPr="00773978">
        <w:rPr>
          <w:rFonts w:cs="Times New Roman"/>
          <w:szCs w:val="20"/>
        </w:rPr>
        <w:t xml:space="preserve">o campo </w:t>
      </w:r>
      <w:r w:rsidR="003769C1" w:rsidRPr="00773978">
        <w:rPr>
          <w:szCs w:val="20"/>
        </w:rPr>
        <w:t>“</w:t>
      </w:r>
      <w:r w:rsidR="003769C1" w:rsidRPr="00773978">
        <w:rPr>
          <w:rFonts w:cs="Times New Roman"/>
          <w:szCs w:val="20"/>
        </w:rPr>
        <w:t>COD_HASH_SUB</w:t>
      </w:r>
      <w:r w:rsidR="003769C1" w:rsidRPr="00773978">
        <w:rPr>
          <w:szCs w:val="20"/>
        </w:rPr>
        <w:t>” (Campo 15)</w:t>
      </w:r>
      <w:r w:rsidR="003769C1" w:rsidRPr="00773978">
        <w:rPr>
          <w:rFonts w:cs="Times New Roman"/>
          <w:szCs w:val="20"/>
        </w:rPr>
        <w:t xml:space="preserve"> </w:t>
      </w:r>
      <w:r w:rsidR="003769C1" w:rsidRPr="00773978">
        <w:rPr>
          <w:szCs w:val="20"/>
        </w:rPr>
        <w:t>foi</w:t>
      </w:r>
      <w:r w:rsidR="003769C1" w:rsidRPr="00773978">
        <w:rPr>
          <w:rFonts w:cs="Times New Roman"/>
          <w:szCs w:val="20"/>
        </w:rPr>
        <w:t xml:space="preserve"> preenchido quando o campo </w:t>
      </w:r>
      <w:r w:rsidR="003769C1" w:rsidRPr="00773978">
        <w:rPr>
          <w:szCs w:val="20"/>
        </w:rPr>
        <w:t>“</w:t>
      </w:r>
      <w:r w:rsidR="003769C1" w:rsidRPr="00773978">
        <w:rPr>
          <w:rFonts w:cs="Times New Roman"/>
          <w:szCs w:val="20"/>
        </w:rPr>
        <w:t>IND_FIN_ESC</w:t>
      </w:r>
      <w:r w:rsidR="003769C1" w:rsidRPr="00773978">
        <w:rPr>
          <w:szCs w:val="20"/>
        </w:rPr>
        <w:t xml:space="preserve">” (Campo 14) </w:t>
      </w:r>
      <w:r w:rsidR="003769C1" w:rsidRPr="00773978">
        <w:rPr>
          <w:rFonts w:cs="Times New Roman"/>
          <w:szCs w:val="20"/>
        </w:rPr>
        <w:t>for igual a “1</w:t>
      </w:r>
      <w:r w:rsidR="003769C1" w:rsidRPr="00773978">
        <w:rPr>
          <w:szCs w:val="20"/>
        </w:rPr>
        <w:t xml:space="preserve"> – Substituta com NIRE</w:t>
      </w:r>
      <w:r w:rsidR="003769C1" w:rsidRPr="00773978">
        <w:rPr>
          <w:rFonts w:cs="Times New Roman"/>
          <w:szCs w:val="20"/>
        </w:rPr>
        <w:t>”, “2</w:t>
      </w:r>
      <w:r w:rsidR="003769C1" w:rsidRPr="00773978">
        <w:rPr>
          <w:szCs w:val="20"/>
        </w:rPr>
        <w:t xml:space="preserve"> – Substituta sem NIRE</w:t>
      </w:r>
      <w:r w:rsidR="003769C1" w:rsidRPr="00773978">
        <w:rPr>
          <w:rFonts w:cs="Times New Roman"/>
          <w:szCs w:val="20"/>
        </w:rPr>
        <w:t>” ou “3</w:t>
      </w:r>
      <w:r w:rsidR="003769C1" w:rsidRPr="00773978">
        <w:rPr>
          <w:szCs w:val="20"/>
        </w:rPr>
        <w:t xml:space="preserve"> – Substituta com troca de NIRE</w:t>
      </w:r>
      <w:r w:rsidR="003769C1" w:rsidRPr="00773978">
        <w:rPr>
          <w:rFonts w:cs="Times New Roman"/>
          <w:szCs w:val="20"/>
        </w:rPr>
        <w:t>”.</w:t>
      </w:r>
      <w:r w:rsidR="003769C1" w:rsidRPr="00773978">
        <w:rPr>
          <w:szCs w:val="20"/>
        </w:rPr>
        <w:t xml:space="preserve"> </w:t>
      </w:r>
      <w:r w:rsidR="003769C1" w:rsidRPr="00773978">
        <w:rPr>
          <w:rFonts w:cs="Times New Roman"/>
          <w:szCs w:val="20"/>
        </w:rPr>
        <w:t>Se a regra não for cumprida, o PVA do Sped Contábil gera um erro.</w:t>
      </w:r>
      <w:r w:rsidR="003769C1" w:rsidRPr="00773978">
        <w:rPr>
          <w:rFonts w:eastAsia="Times New Roman" w:cs="Times New Roman"/>
          <w:color w:val="000000"/>
          <w:szCs w:val="20"/>
          <w:lang w:eastAsia="ar-SA"/>
        </w:rPr>
        <w:t> </w:t>
      </w:r>
    </w:p>
    <w:p w:rsidR="00403049" w:rsidRPr="00773978" w:rsidRDefault="00403049" w:rsidP="003769C1">
      <w:pPr>
        <w:ind w:left="708"/>
        <w:jc w:val="both"/>
        <w:rPr>
          <w:b/>
          <w:szCs w:val="20"/>
        </w:rPr>
      </w:pPr>
    </w:p>
    <w:p w:rsidR="001F0ACD" w:rsidRPr="00773978" w:rsidRDefault="001F0ACD" w:rsidP="003769C1">
      <w:pPr>
        <w:ind w:left="708"/>
        <w:jc w:val="both"/>
        <w:rPr>
          <w:rFonts w:eastAsia="Times New Roman" w:cs="Times New Roman"/>
          <w:color w:val="000000"/>
          <w:szCs w:val="20"/>
          <w:lang w:eastAsia="ar-SA"/>
        </w:rPr>
      </w:pPr>
      <w:r w:rsidRPr="00773978">
        <w:rPr>
          <w:b/>
          <w:szCs w:val="20"/>
        </w:rPr>
        <w:t>REGRA_VALIDA_HEXADECIMAL:</w:t>
      </w:r>
      <w:r w:rsidR="005B3BF1" w:rsidRPr="00773978">
        <w:rPr>
          <w:b/>
          <w:szCs w:val="20"/>
        </w:rPr>
        <w:t xml:space="preserve"> </w:t>
      </w:r>
      <w:r w:rsidR="005B3BF1" w:rsidRPr="00773978">
        <w:rPr>
          <w:szCs w:val="20"/>
        </w:rPr>
        <w:t xml:space="preserve">Verifica se o “COD_HASH_SUB” (Campo 15) só contém algarismos (de 0 a 9) e os caracteres de A até F (em maiúsculas). </w:t>
      </w:r>
      <w:r w:rsidR="003769C1" w:rsidRPr="00773978">
        <w:rPr>
          <w:rFonts w:cs="Times New Roman"/>
          <w:szCs w:val="20"/>
        </w:rPr>
        <w:t>Se a regra não for cumprida, o PVA do Sped Contábil gera um erro.</w:t>
      </w:r>
      <w:r w:rsidR="003769C1" w:rsidRPr="00773978">
        <w:rPr>
          <w:rFonts w:eastAsia="Times New Roman" w:cs="Times New Roman"/>
          <w:color w:val="000000"/>
          <w:szCs w:val="20"/>
          <w:lang w:eastAsia="ar-SA"/>
        </w:rPr>
        <w:t> </w:t>
      </w:r>
    </w:p>
    <w:p w:rsidR="00403049" w:rsidRPr="00773978" w:rsidRDefault="00403049" w:rsidP="003769C1">
      <w:pPr>
        <w:ind w:left="708"/>
        <w:jc w:val="both"/>
        <w:rPr>
          <w:b/>
          <w:szCs w:val="20"/>
        </w:rPr>
      </w:pPr>
    </w:p>
    <w:p w:rsidR="003769C1" w:rsidRPr="00773978" w:rsidRDefault="001F0ACD" w:rsidP="003769C1">
      <w:pPr>
        <w:ind w:left="708"/>
        <w:jc w:val="both"/>
        <w:rPr>
          <w:rFonts w:eastAsia="Times New Roman" w:cs="Times New Roman"/>
          <w:color w:val="000000"/>
          <w:szCs w:val="20"/>
          <w:lang w:eastAsia="ar-SA"/>
        </w:rPr>
      </w:pPr>
      <w:r w:rsidRPr="00773978">
        <w:rPr>
          <w:b/>
          <w:szCs w:val="20"/>
        </w:rPr>
        <w:t>REGRA_VALIDA_NIRE:</w:t>
      </w:r>
      <w:r w:rsidR="003769C1" w:rsidRPr="00773978">
        <w:rPr>
          <w:b/>
          <w:szCs w:val="20"/>
        </w:rPr>
        <w:t xml:space="preserve"> </w:t>
      </w:r>
      <w:r w:rsidR="003769C1" w:rsidRPr="00773978">
        <w:rPr>
          <w:szCs w:val="20"/>
        </w:rPr>
        <w:t xml:space="preserve">Verifica se a regra de formação do campo “NIRE_SUBST” (Campo 16) é válida. Se a regra não for cumprida, o PVA do Sped Contábil gera um aviso. </w:t>
      </w:r>
      <w:r w:rsidR="003769C1" w:rsidRPr="00773978">
        <w:rPr>
          <w:rFonts w:cs="Times New Roman"/>
          <w:szCs w:val="20"/>
        </w:rPr>
        <w:t>Se a regra não for cumprida, o PVA do Sped Contábil gera um erro.</w:t>
      </w:r>
      <w:r w:rsidR="003769C1" w:rsidRPr="00773978">
        <w:rPr>
          <w:rFonts w:eastAsia="Times New Roman" w:cs="Times New Roman"/>
          <w:color w:val="000000"/>
          <w:szCs w:val="20"/>
          <w:lang w:eastAsia="ar-SA"/>
        </w:rPr>
        <w:t> </w:t>
      </w:r>
    </w:p>
    <w:p w:rsidR="00403049" w:rsidRPr="00773978" w:rsidRDefault="00403049" w:rsidP="003769C1">
      <w:pPr>
        <w:ind w:left="708"/>
        <w:jc w:val="both"/>
        <w:rPr>
          <w:b/>
          <w:szCs w:val="20"/>
        </w:rPr>
      </w:pPr>
    </w:p>
    <w:p w:rsidR="003769C1" w:rsidRPr="00773978" w:rsidRDefault="001F0ACD" w:rsidP="003769C1">
      <w:pPr>
        <w:ind w:left="708"/>
        <w:jc w:val="both"/>
        <w:rPr>
          <w:rFonts w:eastAsia="Times New Roman" w:cs="Times New Roman"/>
          <w:color w:val="000000"/>
          <w:szCs w:val="20"/>
          <w:lang w:eastAsia="ar-SA"/>
        </w:rPr>
      </w:pPr>
      <w:r w:rsidRPr="00773978">
        <w:rPr>
          <w:b/>
          <w:szCs w:val="20"/>
        </w:rPr>
        <w:t>REGRA_COMPARA_NIRES:</w:t>
      </w:r>
      <w:r w:rsidR="003769C1" w:rsidRPr="00773978">
        <w:rPr>
          <w:b/>
          <w:szCs w:val="20"/>
        </w:rPr>
        <w:t xml:space="preserve"> </w:t>
      </w:r>
      <w:r w:rsidR="003769C1" w:rsidRPr="00773978">
        <w:rPr>
          <w:szCs w:val="20"/>
        </w:rPr>
        <w:t xml:space="preserve">Verifica se o NIRE informado no campo “NIRE_SUBST” (Campo 16) é diferente do NIRE informado no Termo de Abertura (Campo 07 do </w:t>
      </w:r>
      <w:r w:rsidR="005953BF" w:rsidRPr="00773978">
        <w:rPr>
          <w:szCs w:val="20"/>
        </w:rPr>
        <w:t>Registro</w:t>
      </w:r>
      <w:r w:rsidR="003769C1" w:rsidRPr="00773978">
        <w:rPr>
          <w:szCs w:val="20"/>
        </w:rPr>
        <w:t xml:space="preserve"> I030)</w:t>
      </w:r>
      <w:r w:rsidR="003769C1" w:rsidRPr="00773978">
        <w:rPr>
          <w:rFonts w:cs="Times New Roman"/>
          <w:szCs w:val="20"/>
        </w:rPr>
        <w:t>.</w:t>
      </w:r>
      <w:r w:rsidR="003769C1" w:rsidRPr="00773978">
        <w:rPr>
          <w:szCs w:val="20"/>
        </w:rPr>
        <w:t xml:space="preserve"> </w:t>
      </w:r>
      <w:r w:rsidR="003769C1" w:rsidRPr="00773978">
        <w:rPr>
          <w:rFonts w:cs="Times New Roman"/>
          <w:szCs w:val="20"/>
        </w:rPr>
        <w:t>Se a regra não for cumprida, o PVA do Sped Contábil gera um erro.</w:t>
      </w:r>
      <w:r w:rsidR="003769C1" w:rsidRPr="00773978">
        <w:rPr>
          <w:rFonts w:eastAsia="Times New Roman" w:cs="Times New Roman"/>
          <w:color w:val="000000"/>
          <w:szCs w:val="20"/>
          <w:lang w:eastAsia="ar-SA"/>
        </w:rPr>
        <w:t> </w:t>
      </w:r>
    </w:p>
    <w:p w:rsidR="00403049" w:rsidRPr="00773978" w:rsidRDefault="00403049" w:rsidP="000078A6">
      <w:pPr>
        <w:ind w:left="708"/>
        <w:jc w:val="both"/>
        <w:rPr>
          <w:b/>
          <w:szCs w:val="20"/>
        </w:rPr>
      </w:pPr>
    </w:p>
    <w:p w:rsidR="00991741" w:rsidRPr="00773978" w:rsidRDefault="001F0ACD" w:rsidP="000078A6">
      <w:pPr>
        <w:ind w:left="708"/>
        <w:jc w:val="both"/>
        <w:rPr>
          <w:rFonts w:eastAsia="Times New Roman" w:cs="Times New Roman"/>
          <w:color w:val="000000"/>
          <w:szCs w:val="20"/>
          <w:lang w:eastAsia="ar-SA"/>
        </w:rPr>
      </w:pPr>
      <w:r w:rsidRPr="00773978">
        <w:rPr>
          <w:b/>
          <w:szCs w:val="20"/>
        </w:rPr>
        <w:t>REGRA_NIRE_DA_SUBSTITUIDA:</w:t>
      </w:r>
      <w:r w:rsidR="003769C1" w:rsidRPr="00773978">
        <w:rPr>
          <w:b/>
          <w:szCs w:val="20"/>
        </w:rPr>
        <w:t xml:space="preserve"> </w:t>
      </w:r>
      <w:r w:rsidR="003769C1" w:rsidRPr="00773978">
        <w:rPr>
          <w:szCs w:val="20"/>
        </w:rPr>
        <w:t xml:space="preserve">Verifica se o campo “NIRE_SUBST” (Campo 16) foi preenchido </w:t>
      </w:r>
      <w:r w:rsidR="003769C1" w:rsidRPr="00773978">
        <w:rPr>
          <w:rFonts w:cs="Times New Roman"/>
          <w:szCs w:val="20"/>
        </w:rPr>
        <w:t xml:space="preserve">quando o campo </w:t>
      </w:r>
      <w:r w:rsidR="003769C1" w:rsidRPr="00773978">
        <w:rPr>
          <w:szCs w:val="20"/>
        </w:rPr>
        <w:t>“</w:t>
      </w:r>
      <w:r w:rsidR="003769C1" w:rsidRPr="00773978">
        <w:rPr>
          <w:rFonts w:cs="Times New Roman"/>
          <w:szCs w:val="20"/>
        </w:rPr>
        <w:t>IND_FIN_ESC</w:t>
      </w:r>
      <w:r w:rsidR="003769C1" w:rsidRPr="00773978">
        <w:rPr>
          <w:szCs w:val="20"/>
        </w:rPr>
        <w:t xml:space="preserve">” (Campo 14) </w:t>
      </w:r>
      <w:r w:rsidR="003769C1" w:rsidRPr="00773978">
        <w:rPr>
          <w:rFonts w:cs="Times New Roman"/>
          <w:szCs w:val="20"/>
        </w:rPr>
        <w:t>for igual a “3</w:t>
      </w:r>
      <w:r w:rsidR="003769C1" w:rsidRPr="00773978">
        <w:rPr>
          <w:szCs w:val="20"/>
        </w:rPr>
        <w:t xml:space="preserve"> – Substituta com troca de NIRE</w:t>
      </w:r>
      <w:r w:rsidR="003769C1" w:rsidRPr="00773978">
        <w:rPr>
          <w:rFonts w:cs="Times New Roman"/>
          <w:szCs w:val="20"/>
        </w:rPr>
        <w:t>”.</w:t>
      </w:r>
      <w:r w:rsidR="003769C1" w:rsidRPr="00773978">
        <w:rPr>
          <w:szCs w:val="20"/>
        </w:rPr>
        <w:t xml:space="preserve"> </w:t>
      </w:r>
      <w:r w:rsidR="003769C1" w:rsidRPr="00773978">
        <w:rPr>
          <w:rFonts w:cs="Times New Roman"/>
          <w:szCs w:val="20"/>
        </w:rPr>
        <w:t>Se a regra não for cumprida, o PVA do Sped Contábil gera um erro.</w:t>
      </w:r>
      <w:r w:rsidR="003769C1" w:rsidRPr="00773978">
        <w:rPr>
          <w:rFonts w:eastAsia="Times New Roman" w:cs="Times New Roman"/>
          <w:color w:val="000000"/>
          <w:szCs w:val="20"/>
          <w:lang w:eastAsia="ar-SA"/>
        </w:rPr>
        <w:t> </w:t>
      </w:r>
    </w:p>
    <w:p w:rsidR="00403049" w:rsidRPr="00773978" w:rsidRDefault="00403049" w:rsidP="00991741">
      <w:pPr>
        <w:jc w:val="both"/>
        <w:rPr>
          <w:b/>
          <w:szCs w:val="20"/>
        </w:rPr>
      </w:pPr>
    </w:p>
    <w:p w:rsidR="00107F01" w:rsidRPr="00773978" w:rsidRDefault="00107F01" w:rsidP="00991741">
      <w:pPr>
        <w:jc w:val="both"/>
        <w:rPr>
          <w:b/>
          <w:szCs w:val="20"/>
        </w:rPr>
      </w:pPr>
      <w:r w:rsidRPr="00773978">
        <w:rPr>
          <w:b/>
          <w:szCs w:val="20"/>
        </w:rPr>
        <w:t xml:space="preserve">V - Exemplos de Preenchimento: </w:t>
      </w: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V.1 – Situação Normal:</w:t>
      </w:r>
    </w:p>
    <w:p w:rsidR="00107F01" w:rsidRPr="00773978" w:rsidRDefault="00107F01" w:rsidP="00107F01">
      <w:pPr>
        <w:pStyle w:val="Corpodetexto"/>
        <w:ind w:firstLine="708"/>
        <w:rPr>
          <w:rFonts w:ascii="Times New Roman" w:hAnsi="Times New Roman"/>
          <w:b/>
          <w:sz w:val="20"/>
          <w:szCs w:val="20"/>
        </w:rPr>
      </w:pPr>
      <w:r w:rsidRPr="00773978">
        <w:rPr>
          <w:rFonts w:ascii="Times New Roman" w:hAnsi="Times New Roman"/>
          <w:b/>
          <w:sz w:val="20"/>
          <w:szCs w:val="20"/>
        </w:rPr>
        <w:t>|0000|LECD|01012011|31122011|EMPRESA TESTE|11111111000199|AM||3434401|99999||</w:t>
      </w:r>
      <w:r w:rsidR="00A96DD1" w:rsidRPr="00773978">
        <w:rPr>
          <w:rFonts w:ascii="Times New Roman" w:hAnsi="Times New Roman"/>
          <w:b/>
          <w:sz w:val="20"/>
          <w:szCs w:val="20"/>
        </w:rPr>
        <w:t>0|1</w:t>
      </w:r>
      <w:r w:rsidR="0053130A" w:rsidRPr="00773978">
        <w:rPr>
          <w:rFonts w:ascii="Times New Roman" w:hAnsi="Times New Roman"/>
          <w:b/>
          <w:sz w:val="20"/>
          <w:szCs w:val="20"/>
        </w:rPr>
        <w:t>|0|||</w:t>
      </w:r>
      <w:r w:rsidR="009F6128" w:rsidRPr="00773978">
        <w:rPr>
          <w:rFonts w:ascii="Times New Roman" w:hAnsi="Times New Roman"/>
          <w:b/>
          <w:sz w:val="20"/>
          <w:szCs w:val="20"/>
        </w:rPr>
        <w:t>0|</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0000</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01012011 (Corresponde a 01/01/2011)</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31012011 (Corresponde a 31/12/2011)</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107F01" w:rsidRPr="00773978" w:rsidRDefault="00107F01" w:rsidP="00107F01">
      <w:pPr>
        <w:spacing w:line="240" w:lineRule="auto"/>
        <w:ind w:left="708" w:firstLine="708"/>
        <w:jc w:val="both"/>
        <w:rPr>
          <w:rFonts w:cs="Times New Roman"/>
          <w:szCs w:val="20"/>
        </w:rPr>
      </w:pPr>
      <w:r w:rsidRPr="00773978">
        <w:rPr>
          <w:rFonts w:cs="Times New Roman"/>
          <w:b/>
          <w:szCs w:val="20"/>
        </w:rPr>
        <w:t xml:space="preserve">Campo 07 </w:t>
      </w:r>
      <w:r w:rsidRPr="00773978">
        <w:rPr>
          <w:rFonts w:cs="Times New Roman"/>
          <w:szCs w:val="20"/>
        </w:rPr>
        <w:t>– UF: AM</w:t>
      </w:r>
    </w:p>
    <w:p w:rsidR="00107F01" w:rsidRPr="00773978" w:rsidRDefault="00107F01" w:rsidP="00107F01">
      <w:pPr>
        <w:spacing w:line="240" w:lineRule="auto"/>
        <w:ind w:left="1416"/>
        <w:jc w:val="both"/>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 Por isso, foi informado o campo em branco.</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No exemplo, não há situação especial. Por isso, foi informado o campo em branco.</w:t>
      </w:r>
    </w:p>
    <w:p w:rsidR="0053130A" w:rsidRPr="00773978" w:rsidRDefault="0053130A" w:rsidP="00107F01">
      <w:pPr>
        <w:pStyle w:val="PSDS-CorpodeTexto0"/>
        <w:ind w:left="1416"/>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xml:space="preserve">– Indicador de Situação no Início do Período: 0 (Corresponde a início do período </w:t>
      </w:r>
      <w:r w:rsidR="009F6128" w:rsidRPr="00773978">
        <w:rPr>
          <w:rFonts w:ascii="Times New Roman" w:hAnsi="Times New Roman"/>
        </w:rPr>
        <w:t xml:space="preserve">normal, no primeiro dia do ano </w:t>
      </w:r>
      <w:r w:rsidRPr="00773978">
        <w:rPr>
          <w:rFonts w:ascii="Times New Roman" w:hAnsi="Times New Roman"/>
        </w:rPr>
        <w:t>- 01/01/2011)</w:t>
      </w:r>
    </w:p>
    <w:p w:rsidR="0053130A" w:rsidRPr="00773978" w:rsidRDefault="0053130A" w:rsidP="00107F01">
      <w:pPr>
        <w:pStyle w:val="PSDS-CorpodeTexto0"/>
        <w:ind w:left="1416"/>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w:t>
      </w:r>
      <w:r w:rsidR="00A96DD1" w:rsidRPr="00773978">
        <w:rPr>
          <w:rFonts w:ascii="Times New Roman" w:hAnsi="Times New Roman"/>
        </w:rPr>
        <w:t>ador de Existência de NIRE: 1</w:t>
      </w:r>
      <w:r w:rsidRPr="00773978">
        <w:rPr>
          <w:rFonts w:ascii="Times New Roman" w:hAnsi="Times New Roman"/>
        </w:rPr>
        <w:t xml:space="preserve"> (Empresa </w:t>
      </w:r>
      <w:r w:rsidR="00A96DD1" w:rsidRPr="00773978">
        <w:rPr>
          <w:rFonts w:ascii="Times New Roman" w:hAnsi="Times New Roman"/>
        </w:rPr>
        <w:t xml:space="preserve">possui </w:t>
      </w:r>
      <w:r w:rsidR="005953BF" w:rsidRPr="00773978">
        <w:rPr>
          <w:rFonts w:ascii="Times New Roman" w:hAnsi="Times New Roman"/>
        </w:rPr>
        <w:t>registro</w:t>
      </w:r>
      <w:r w:rsidR="00A96DD1" w:rsidRPr="00773978">
        <w:rPr>
          <w:rFonts w:ascii="Times New Roman" w:hAnsi="Times New Roman"/>
        </w:rPr>
        <w:t xml:space="preserve"> na Junta Comercial</w:t>
      </w:r>
      <w:r w:rsidRPr="00773978">
        <w:rPr>
          <w:rFonts w:ascii="Times New Roman" w:hAnsi="Times New Roman"/>
        </w:rPr>
        <w:t>)</w:t>
      </w:r>
    </w:p>
    <w:p w:rsidR="0053130A" w:rsidRPr="00773978" w:rsidRDefault="0053130A" w:rsidP="00107F01">
      <w:pPr>
        <w:pStyle w:val="PSDS-CorpodeTexto0"/>
        <w:ind w:left="1416"/>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0 (Escrituração Original)</w:t>
      </w:r>
    </w:p>
    <w:p w:rsidR="0053130A" w:rsidRPr="00773978" w:rsidRDefault="0053130A" w:rsidP="00107F01">
      <w:pPr>
        <w:pStyle w:val="PSDS-CorpodeTexto0"/>
        <w:ind w:left="1416"/>
        <w:jc w:val="both"/>
        <w:rPr>
          <w:rFonts w:ascii="Times New Roman" w:hAnsi="Times New Roman"/>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 Escrituração Substituída: Como a escrituração é original (campo 14), não há que se informar o </w:t>
      </w:r>
      <w:r w:rsidRPr="00773978">
        <w:rPr>
          <w:rFonts w:ascii="Times New Roman" w:hAnsi="Times New Roman"/>
          <w:i/>
        </w:rPr>
        <w:t xml:space="preserve">hash </w:t>
      </w:r>
      <w:r w:rsidRPr="00773978">
        <w:rPr>
          <w:rFonts w:ascii="Times New Roman" w:hAnsi="Times New Roman"/>
        </w:rPr>
        <w:t>da escrituração substituída.</w:t>
      </w:r>
    </w:p>
    <w:p w:rsidR="0053130A" w:rsidRPr="00773978" w:rsidRDefault="0053130A" w:rsidP="0053130A">
      <w:pPr>
        <w:pStyle w:val="PSDS-CorpodeTexto0"/>
        <w:ind w:left="1416"/>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 Como a escrituração é original (campo 14), não há que se informar o Nire da escrituração substituída.</w:t>
      </w:r>
    </w:p>
    <w:p w:rsidR="009F6128" w:rsidRPr="00773978" w:rsidRDefault="009F6128" w:rsidP="0053130A">
      <w:pPr>
        <w:pStyle w:val="PSDS-CorpodeTexto0"/>
        <w:ind w:left="1416"/>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de grande porte</w:t>
      </w:r>
    </w:p>
    <w:p w:rsidR="0053130A" w:rsidRPr="00773978" w:rsidRDefault="0053130A" w:rsidP="00107F01">
      <w:pPr>
        <w:pStyle w:val="PSDS-CorpodeTexto0"/>
        <w:ind w:left="1416"/>
        <w:jc w:val="both"/>
        <w:rPr>
          <w:rFonts w:ascii="Times New Roman" w:hAnsi="Times New Roman"/>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V.2 – Abertura da Sociedade Empresária no Período:</w:t>
      </w:r>
    </w:p>
    <w:p w:rsidR="00107F01" w:rsidRPr="00773978" w:rsidRDefault="00107F01" w:rsidP="00107F01">
      <w:pPr>
        <w:pStyle w:val="Corpodetexto"/>
        <w:ind w:firstLine="708"/>
        <w:rPr>
          <w:rFonts w:ascii="Times New Roman" w:hAnsi="Times New Roman"/>
          <w:b/>
          <w:sz w:val="20"/>
          <w:szCs w:val="20"/>
        </w:rPr>
      </w:pPr>
      <w:r w:rsidRPr="00773978">
        <w:rPr>
          <w:rFonts w:ascii="Times New Roman" w:hAnsi="Times New Roman"/>
          <w:b/>
          <w:sz w:val="20"/>
          <w:szCs w:val="20"/>
        </w:rPr>
        <w:t>|0000|LECD|20032011|31122011|EMPRESA TESTE|11</w:t>
      </w:r>
      <w:r w:rsidR="003D1072" w:rsidRPr="00773978">
        <w:rPr>
          <w:rFonts w:ascii="Times New Roman" w:hAnsi="Times New Roman"/>
          <w:b/>
          <w:sz w:val="20"/>
          <w:szCs w:val="20"/>
        </w:rPr>
        <w:t>111111000199|AM||3534401|99999|</w:t>
      </w:r>
      <w:r w:rsidRPr="00773978">
        <w:rPr>
          <w:rFonts w:ascii="Times New Roman" w:hAnsi="Times New Roman"/>
          <w:b/>
          <w:sz w:val="20"/>
          <w:szCs w:val="20"/>
        </w:rPr>
        <w:t>|</w:t>
      </w:r>
      <w:r w:rsidR="003D1072" w:rsidRPr="00773978">
        <w:rPr>
          <w:rFonts w:ascii="Times New Roman" w:hAnsi="Times New Roman"/>
          <w:b/>
          <w:sz w:val="20"/>
          <w:szCs w:val="20"/>
        </w:rPr>
        <w:t>1</w:t>
      </w:r>
      <w:r w:rsidR="00A96DD1" w:rsidRPr="00773978">
        <w:rPr>
          <w:rFonts w:ascii="Times New Roman" w:hAnsi="Times New Roman"/>
          <w:b/>
          <w:sz w:val="20"/>
          <w:szCs w:val="20"/>
        </w:rPr>
        <w:t>|1</w:t>
      </w:r>
      <w:r w:rsidR="0053130A" w:rsidRPr="00773978">
        <w:rPr>
          <w:rFonts w:ascii="Times New Roman" w:hAnsi="Times New Roman"/>
          <w:b/>
          <w:sz w:val="20"/>
          <w:szCs w:val="20"/>
        </w:rPr>
        <w:t>|0|||</w:t>
      </w:r>
      <w:r w:rsidR="009F6128" w:rsidRPr="00773978">
        <w:rPr>
          <w:rFonts w:ascii="Times New Roman" w:hAnsi="Times New Roman"/>
          <w:b/>
          <w:sz w:val="20"/>
          <w:szCs w:val="20"/>
        </w:rPr>
        <w:t>0|</w:t>
      </w:r>
    </w:p>
    <w:p w:rsidR="00107F01" w:rsidRPr="00773978" w:rsidRDefault="00107F01" w:rsidP="00107F01">
      <w:pPr>
        <w:pStyle w:val="PSDS-CorpodeTexto0"/>
        <w:ind w:left="707"/>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0000</w:t>
      </w:r>
    </w:p>
    <w:p w:rsidR="00107F01" w:rsidRPr="00773978" w:rsidRDefault="00107F01" w:rsidP="00107F01">
      <w:pPr>
        <w:pStyle w:val="PSDS-CorpodeTexto0"/>
        <w:ind w:left="707"/>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107F01" w:rsidRPr="00773978" w:rsidRDefault="00107F01" w:rsidP="00107F01">
      <w:pPr>
        <w:pStyle w:val="PSDS-CorpodeTexto0"/>
        <w:ind w:left="1416"/>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20032011 (Corresponde a 20/03/2011 – o início das atividades da empresa ocorreu nessa data)</w:t>
      </w:r>
    </w:p>
    <w:p w:rsidR="00107F01" w:rsidRPr="00773978" w:rsidRDefault="00107F01" w:rsidP="00107F01">
      <w:pPr>
        <w:pStyle w:val="PSDS-CorpodeTexto0"/>
        <w:ind w:left="707"/>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31012011 (Corresponde a 31/12/2011)</w:t>
      </w:r>
    </w:p>
    <w:p w:rsidR="00107F01" w:rsidRPr="00773978" w:rsidRDefault="00107F01" w:rsidP="00107F01">
      <w:pPr>
        <w:pStyle w:val="PSDS-CorpodeTexto0"/>
        <w:ind w:left="707"/>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107F01" w:rsidRPr="00773978" w:rsidRDefault="00107F01" w:rsidP="00107F01">
      <w:pPr>
        <w:pStyle w:val="PSDS-CorpodeTexto0"/>
        <w:ind w:left="707"/>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107F01" w:rsidRPr="00773978" w:rsidRDefault="00107F01" w:rsidP="00107F01">
      <w:pPr>
        <w:spacing w:line="240" w:lineRule="auto"/>
        <w:ind w:left="708" w:firstLine="708"/>
        <w:rPr>
          <w:rFonts w:cs="Times New Roman"/>
          <w:szCs w:val="20"/>
        </w:rPr>
      </w:pPr>
      <w:r w:rsidRPr="00773978">
        <w:rPr>
          <w:rFonts w:cs="Times New Roman"/>
          <w:b/>
          <w:szCs w:val="20"/>
        </w:rPr>
        <w:t xml:space="preserve">Campo 07 </w:t>
      </w:r>
      <w:r w:rsidRPr="00773978">
        <w:rPr>
          <w:rFonts w:cs="Times New Roman"/>
          <w:szCs w:val="20"/>
        </w:rPr>
        <w:t>– UF: AM</w:t>
      </w:r>
    </w:p>
    <w:p w:rsidR="00107F01" w:rsidRPr="00773978" w:rsidRDefault="00107F01" w:rsidP="00107F01">
      <w:pPr>
        <w:spacing w:line="240" w:lineRule="auto"/>
        <w:ind w:left="708" w:firstLine="708"/>
        <w:rPr>
          <w:rFonts w:cs="Times New Roman"/>
          <w:szCs w:val="20"/>
        </w:rPr>
      </w:pPr>
      <w:r w:rsidRPr="00773978">
        <w:rPr>
          <w:rFonts w:cs="Times New Roman"/>
          <w:b/>
          <w:szCs w:val="20"/>
        </w:rPr>
        <w:t xml:space="preserve">Campo 08 </w:t>
      </w:r>
      <w:r w:rsidRPr="00773978">
        <w:rPr>
          <w:rFonts w:cs="Times New Roman"/>
          <w:szCs w:val="20"/>
        </w:rPr>
        <w:t xml:space="preserve">– Inscrição Estadual: No exemplo, não há inscrição estadual. </w:t>
      </w:r>
    </w:p>
    <w:p w:rsidR="00107F01" w:rsidRPr="00773978" w:rsidRDefault="00107F01" w:rsidP="00107F01">
      <w:pPr>
        <w:pStyle w:val="PSDS-CorpodeTexto0"/>
        <w:ind w:left="707"/>
        <w:rPr>
          <w:rFonts w:ascii="Times New Roman" w:hAnsi="Times New Roman"/>
        </w:rPr>
      </w:pPr>
      <w:r w:rsidRPr="00773978">
        <w:rPr>
          <w:rFonts w:ascii="Times New Roman" w:hAnsi="Times New Roman"/>
          <w:b/>
        </w:rPr>
        <w:lastRenderedPageBreak/>
        <w:t xml:space="preserve">Campo 09 </w:t>
      </w:r>
      <w:r w:rsidRPr="00773978">
        <w:rPr>
          <w:rFonts w:ascii="Times New Roman" w:hAnsi="Times New Roman"/>
        </w:rPr>
        <w:t>– Código do Município: 3434401</w:t>
      </w:r>
    </w:p>
    <w:p w:rsidR="00107F01" w:rsidRPr="00773978" w:rsidRDefault="00107F01" w:rsidP="00107F01">
      <w:pPr>
        <w:pStyle w:val="PSDS-CorpodeTexto0"/>
        <w:ind w:left="707"/>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xml:space="preserve">– </w:t>
      </w:r>
      <w:r w:rsidR="003D1072" w:rsidRPr="00773978">
        <w:rPr>
          <w:rFonts w:ascii="Times New Roman" w:hAnsi="Times New Roman"/>
        </w:rPr>
        <w:t>Não há situação especial no período.</w:t>
      </w:r>
    </w:p>
    <w:p w:rsidR="003D1072" w:rsidRPr="00773978" w:rsidRDefault="003D1072" w:rsidP="003D1072">
      <w:pPr>
        <w:pStyle w:val="PSDS-CorpodeTexto0"/>
        <w:ind w:left="1416"/>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Indicador de Situação no Início do Período: 1 (Abertura)</w:t>
      </w:r>
    </w:p>
    <w:p w:rsidR="00A96DD1" w:rsidRPr="00773978" w:rsidRDefault="00A96DD1" w:rsidP="003D1072">
      <w:pPr>
        <w:pStyle w:val="PSDS-CorpodeTexto0"/>
        <w:ind w:left="1416"/>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1 (Empresa possui </w:t>
      </w:r>
      <w:r w:rsidR="005953BF" w:rsidRPr="00773978">
        <w:rPr>
          <w:rFonts w:ascii="Times New Roman" w:hAnsi="Times New Roman"/>
        </w:rPr>
        <w:t>registro</w:t>
      </w:r>
      <w:r w:rsidRPr="00773978">
        <w:rPr>
          <w:rFonts w:ascii="Times New Roman" w:hAnsi="Times New Roman"/>
        </w:rPr>
        <w:t xml:space="preserve"> na Junta Comercial)</w:t>
      </w:r>
    </w:p>
    <w:p w:rsidR="003D1072" w:rsidRPr="00773978" w:rsidRDefault="003D1072" w:rsidP="003D1072">
      <w:pPr>
        <w:pStyle w:val="PSDS-CorpodeTexto0"/>
        <w:ind w:left="1416"/>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0 (Escrituração Original)</w:t>
      </w:r>
    </w:p>
    <w:p w:rsidR="003D1072" w:rsidRPr="00773978" w:rsidRDefault="003D1072" w:rsidP="003D1072">
      <w:pPr>
        <w:pStyle w:val="PSDS-CorpodeTexto0"/>
        <w:ind w:left="1416"/>
        <w:jc w:val="both"/>
        <w:rPr>
          <w:rFonts w:ascii="Times New Roman" w:hAnsi="Times New Roman"/>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 Escrituração Substituída: Como a escrituração é original (campo 14), não há que se informar o </w:t>
      </w:r>
      <w:r w:rsidRPr="00773978">
        <w:rPr>
          <w:rFonts w:ascii="Times New Roman" w:hAnsi="Times New Roman"/>
          <w:i/>
        </w:rPr>
        <w:t xml:space="preserve">hash </w:t>
      </w:r>
      <w:r w:rsidRPr="00773978">
        <w:rPr>
          <w:rFonts w:ascii="Times New Roman" w:hAnsi="Times New Roman"/>
        </w:rPr>
        <w:t>da escrituração substituída.</w:t>
      </w:r>
    </w:p>
    <w:p w:rsidR="003D1072" w:rsidRPr="00773978" w:rsidRDefault="003D1072" w:rsidP="003D1072">
      <w:pPr>
        <w:pStyle w:val="PSDS-CorpodeTexto0"/>
        <w:ind w:left="1416"/>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 Como a escrituração é original (campo 14), não há que se informar o Nire da escrituração substituída.</w:t>
      </w:r>
    </w:p>
    <w:p w:rsidR="009F6128" w:rsidRPr="00773978" w:rsidRDefault="009F6128" w:rsidP="009F6128">
      <w:pPr>
        <w:pStyle w:val="PSDS-CorpodeTexto0"/>
        <w:ind w:left="1416"/>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de grande porte</w:t>
      </w:r>
    </w:p>
    <w:p w:rsidR="00107F01" w:rsidRPr="00773978" w:rsidRDefault="00107F01" w:rsidP="00107F01">
      <w:pPr>
        <w:pStyle w:val="PSDS-CorpodeTexto0"/>
        <w:ind w:left="708" w:firstLine="708"/>
        <w:jc w:val="both"/>
        <w:rPr>
          <w:rFonts w:ascii="Times New Roman" w:hAnsi="Times New Roman"/>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V.3 – Incorporação no período no caso de incorporada: </w:t>
      </w:r>
      <w:r w:rsidRPr="00773978">
        <w:rPr>
          <w:rFonts w:ascii="Times New Roman" w:hAnsi="Times New Roman"/>
          <w:sz w:val="20"/>
          <w:szCs w:val="20"/>
        </w:rPr>
        <w:t>só deve transmitir um arquivo do início do período até a data da incorporação.</w:t>
      </w:r>
    </w:p>
    <w:p w:rsidR="00107F01" w:rsidRPr="00773978" w:rsidRDefault="00107F01" w:rsidP="00107F01">
      <w:pPr>
        <w:pStyle w:val="Corpodetexto"/>
        <w:ind w:firstLine="708"/>
        <w:rPr>
          <w:rFonts w:ascii="Times New Roman" w:hAnsi="Times New Roman"/>
          <w:b/>
          <w:sz w:val="20"/>
          <w:szCs w:val="20"/>
        </w:rPr>
      </w:pPr>
      <w:r w:rsidRPr="00773978">
        <w:rPr>
          <w:rFonts w:ascii="Times New Roman" w:hAnsi="Times New Roman"/>
          <w:b/>
          <w:sz w:val="20"/>
          <w:szCs w:val="20"/>
        </w:rPr>
        <w:t>|0000|LECD|01012011|15072011|EMPRESA TESTE|11111111000199|AM||3534401|99999|3|</w:t>
      </w:r>
      <w:r w:rsidR="003D1072" w:rsidRPr="00773978">
        <w:rPr>
          <w:rFonts w:ascii="Times New Roman" w:hAnsi="Times New Roman"/>
          <w:b/>
          <w:sz w:val="20"/>
          <w:szCs w:val="20"/>
        </w:rPr>
        <w:t>0|0|0|||</w:t>
      </w:r>
      <w:r w:rsidR="009F6128" w:rsidRPr="00773978">
        <w:rPr>
          <w:rFonts w:ascii="Times New Roman" w:hAnsi="Times New Roman"/>
          <w:b/>
          <w:sz w:val="20"/>
          <w:szCs w:val="20"/>
        </w:rPr>
        <w:t>0|</w:t>
      </w:r>
    </w:p>
    <w:p w:rsidR="00107F01" w:rsidRPr="00773978" w:rsidRDefault="00107F01" w:rsidP="00107F01">
      <w:pPr>
        <w:pStyle w:val="PSDS-CorpodeTexto0"/>
        <w:ind w:left="707"/>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0000</w:t>
      </w:r>
    </w:p>
    <w:p w:rsidR="00107F01" w:rsidRPr="00773978" w:rsidRDefault="00107F01" w:rsidP="00107F01">
      <w:pPr>
        <w:pStyle w:val="PSDS-CorpodeTexto0"/>
        <w:ind w:left="707"/>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107F01" w:rsidRPr="00773978" w:rsidRDefault="00107F01" w:rsidP="00107F01">
      <w:pPr>
        <w:pStyle w:val="PSDS-CorpodeTexto0"/>
        <w:ind w:left="708" w:firstLine="708"/>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01012011 (Corresponde a 01/01/2011)</w:t>
      </w:r>
    </w:p>
    <w:p w:rsidR="00107F01" w:rsidRPr="00773978" w:rsidRDefault="00107F01" w:rsidP="00107F01">
      <w:pPr>
        <w:pStyle w:val="PSDS-CorpodeTexto0"/>
        <w:ind w:left="707"/>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15072011 (Corresponde a 15/07/2011 – data da incorporação)</w:t>
      </w:r>
    </w:p>
    <w:p w:rsidR="00107F01" w:rsidRPr="00773978" w:rsidRDefault="00107F01" w:rsidP="00107F01">
      <w:pPr>
        <w:pStyle w:val="PSDS-CorpodeTexto0"/>
        <w:ind w:left="707"/>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107F01" w:rsidRPr="00773978" w:rsidRDefault="00107F01" w:rsidP="00107F01">
      <w:pPr>
        <w:pStyle w:val="PSDS-CorpodeTexto0"/>
        <w:ind w:left="707"/>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107F01" w:rsidRPr="00773978" w:rsidRDefault="00107F01" w:rsidP="00107F01">
      <w:pPr>
        <w:spacing w:line="240" w:lineRule="auto"/>
        <w:ind w:left="708" w:firstLine="708"/>
        <w:rPr>
          <w:rFonts w:cs="Times New Roman"/>
          <w:szCs w:val="20"/>
        </w:rPr>
      </w:pPr>
      <w:r w:rsidRPr="00773978">
        <w:rPr>
          <w:rFonts w:cs="Times New Roman"/>
          <w:b/>
          <w:szCs w:val="20"/>
        </w:rPr>
        <w:t xml:space="preserve">Campo 07 </w:t>
      </w:r>
      <w:r w:rsidRPr="00773978">
        <w:rPr>
          <w:rFonts w:cs="Times New Roman"/>
          <w:szCs w:val="20"/>
        </w:rPr>
        <w:t>– UF: AM</w:t>
      </w:r>
    </w:p>
    <w:p w:rsidR="00107F01" w:rsidRPr="00773978" w:rsidRDefault="00107F01" w:rsidP="00107F01">
      <w:pPr>
        <w:spacing w:line="240" w:lineRule="auto"/>
        <w:ind w:left="708" w:firstLine="708"/>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w:t>
      </w:r>
    </w:p>
    <w:p w:rsidR="00107F01" w:rsidRPr="00773978" w:rsidRDefault="00107F01" w:rsidP="00107F01">
      <w:pPr>
        <w:pStyle w:val="PSDS-CorpodeTexto0"/>
        <w:ind w:left="707"/>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107F01" w:rsidRPr="00773978" w:rsidRDefault="00107F01" w:rsidP="00107F01">
      <w:pPr>
        <w:pStyle w:val="PSDS-CorpodeTexto0"/>
        <w:ind w:left="707"/>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3 (corresponde a incorporação no período)</w:t>
      </w:r>
    </w:p>
    <w:p w:rsidR="003D1072" w:rsidRPr="00773978" w:rsidRDefault="003D1072" w:rsidP="003D1072">
      <w:pPr>
        <w:pStyle w:val="PSDS-CorpodeTexto0"/>
        <w:ind w:left="1416"/>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Indicador de Situação no Início do Período: 0 (Normal)</w:t>
      </w:r>
    </w:p>
    <w:p w:rsidR="003D1072" w:rsidRPr="00773978" w:rsidRDefault="003D1072" w:rsidP="003D1072">
      <w:pPr>
        <w:pStyle w:val="PSDS-CorpodeTexto0"/>
        <w:ind w:left="1416"/>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0 (Empresa não possui NIRE)</w:t>
      </w:r>
    </w:p>
    <w:p w:rsidR="003D1072" w:rsidRPr="00773978" w:rsidRDefault="003D1072" w:rsidP="003D1072">
      <w:pPr>
        <w:pStyle w:val="PSDS-CorpodeTexto0"/>
        <w:ind w:left="1416"/>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0 (Escrituração Original)</w:t>
      </w:r>
    </w:p>
    <w:p w:rsidR="003D1072" w:rsidRPr="00773978" w:rsidRDefault="003D1072" w:rsidP="003D1072">
      <w:pPr>
        <w:pStyle w:val="PSDS-CorpodeTexto0"/>
        <w:ind w:left="1416"/>
        <w:jc w:val="both"/>
        <w:rPr>
          <w:rFonts w:ascii="Times New Roman" w:hAnsi="Times New Roman"/>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 Escrituração Substituída: Como a escrituração é original (campo 14), não há que se informar o </w:t>
      </w:r>
      <w:r w:rsidRPr="00773978">
        <w:rPr>
          <w:rFonts w:ascii="Times New Roman" w:hAnsi="Times New Roman"/>
          <w:i/>
        </w:rPr>
        <w:t xml:space="preserve">hash </w:t>
      </w:r>
      <w:r w:rsidRPr="00773978">
        <w:rPr>
          <w:rFonts w:ascii="Times New Roman" w:hAnsi="Times New Roman"/>
        </w:rPr>
        <w:t>da escrituração substituída.</w:t>
      </w:r>
    </w:p>
    <w:p w:rsidR="003D1072" w:rsidRPr="00773978" w:rsidRDefault="003D1072" w:rsidP="003D1072">
      <w:pPr>
        <w:pStyle w:val="PSDS-CorpodeTexto0"/>
        <w:ind w:left="1416"/>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 Como a escrituração é original (campo 14), não há que se informar o Nire da escrituração substituída.</w:t>
      </w:r>
    </w:p>
    <w:p w:rsidR="009F6128" w:rsidRPr="00773978" w:rsidRDefault="009F6128" w:rsidP="009F6128">
      <w:pPr>
        <w:pStyle w:val="PSDS-CorpodeTexto0"/>
        <w:ind w:left="1416"/>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de grande porte</w:t>
      </w:r>
    </w:p>
    <w:p w:rsidR="00107F01" w:rsidRPr="00773978" w:rsidRDefault="00107F01" w:rsidP="00107F01">
      <w:pPr>
        <w:pStyle w:val="PSDS-CorpodeTexto0"/>
        <w:jc w:val="both"/>
        <w:rPr>
          <w:rFonts w:ascii="Times New Roman" w:hAnsi="Times New Roman"/>
          <w:b/>
        </w:rPr>
      </w:pPr>
    </w:p>
    <w:p w:rsidR="00107F01" w:rsidRPr="00773978" w:rsidRDefault="00107F01" w:rsidP="00107F01">
      <w:pPr>
        <w:pStyle w:val="PSDS-CorpodeTexto0"/>
        <w:jc w:val="both"/>
        <w:rPr>
          <w:rFonts w:ascii="Times New Roman" w:hAnsi="Times New Roman"/>
        </w:rPr>
      </w:pPr>
      <w:r w:rsidRPr="00773978">
        <w:rPr>
          <w:rFonts w:ascii="Times New Roman" w:hAnsi="Times New Roman"/>
          <w:b/>
        </w:rPr>
        <w:t xml:space="preserve">V.4 – Incorporação no período no caso de incorporadora: </w:t>
      </w:r>
      <w:r w:rsidRPr="00773978">
        <w:rPr>
          <w:rFonts w:ascii="Times New Roman" w:hAnsi="Times New Roman"/>
        </w:rPr>
        <w:t>deve transmitir dois arquivos – um do início do período até a data da incorporação e outro da data da incorporação até o final do período.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Arquivo 1: |0000|LECD|01012011|15072011|EMPRESA TESTE|11111111000199|AM||3534401|99999|3|</w:t>
      </w:r>
      <w:r w:rsidR="003D1072" w:rsidRPr="00773978">
        <w:rPr>
          <w:rFonts w:ascii="Times New Roman" w:hAnsi="Times New Roman"/>
          <w:b/>
          <w:sz w:val="20"/>
          <w:szCs w:val="20"/>
        </w:rPr>
        <w:t>0|0|0|||</w:t>
      </w:r>
      <w:r w:rsidR="009F6128" w:rsidRPr="00773978">
        <w:rPr>
          <w:rFonts w:ascii="Times New Roman" w:hAnsi="Times New Roman"/>
          <w:b/>
          <w:sz w:val="20"/>
          <w:szCs w:val="20"/>
        </w:rPr>
        <w:t>0|</w:t>
      </w:r>
    </w:p>
    <w:p w:rsidR="00107F01" w:rsidRPr="00773978" w:rsidRDefault="00107F01" w:rsidP="00107F01">
      <w:pPr>
        <w:pStyle w:val="PSDS-CorpodeTexto0"/>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0000</w:t>
      </w:r>
    </w:p>
    <w:p w:rsidR="00107F01" w:rsidRPr="00773978" w:rsidRDefault="00107F01" w:rsidP="00107F01">
      <w:pPr>
        <w:pStyle w:val="PSDS-CorpodeTexto0"/>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107F01" w:rsidRPr="00773978" w:rsidRDefault="00107F01" w:rsidP="00107F01">
      <w:pPr>
        <w:pStyle w:val="PSDS-CorpodeTexto0"/>
        <w:ind w:left="708" w:firstLine="1"/>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01012011 (Corresponde a 01/01/2011)</w:t>
      </w:r>
    </w:p>
    <w:p w:rsidR="00107F01" w:rsidRPr="00773978" w:rsidRDefault="00107F01" w:rsidP="00107F01">
      <w:pPr>
        <w:pStyle w:val="PSDS-CorpodeTexto0"/>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15072011 (Corresponde a 15/07/2011 – data da incorporação)</w:t>
      </w:r>
    </w:p>
    <w:p w:rsidR="00107F01" w:rsidRPr="00773978" w:rsidRDefault="00107F01" w:rsidP="00107F01">
      <w:pPr>
        <w:pStyle w:val="PSDS-CorpodeTexto0"/>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107F01" w:rsidRPr="00773978" w:rsidRDefault="00107F01" w:rsidP="00107F01">
      <w:pPr>
        <w:pStyle w:val="PSDS-CorpodeTexto0"/>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107F01" w:rsidRPr="00773978" w:rsidRDefault="00107F01" w:rsidP="00107F01">
      <w:pPr>
        <w:spacing w:line="240" w:lineRule="auto"/>
        <w:ind w:firstLine="708"/>
        <w:rPr>
          <w:rFonts w:cs="Times New Roman"/>
          <w:szCs w:val="20"/>
        </w:rPr>
      </w:pPr>
      <w:r w:rsidRPr="00773978">
        <w:rPr>
          <w:rFonts w:cs="Times New Roman"/>
          <w:b/>
          <w:szCs w:val="20"/>
        </w:rPr>
        <w:t xml:space="preserve">Campo 07 </w:t>
      </w:r>
      <w:r w:rsidRPr="00773978">
        <w:rPr>
          <w:rFonts w:cs="Times New Roman"/>
          <w:szCs w:val="20"/>
        </w:rPr>
        <w:t>– UF: AM</w:t>
      </w:r>
    </w:p>
    <w:p w:rsidR="00107F01" w:rsidRPr="00773978" w:rsidRDefault="00107F01" w:rsidP="00107F01">
      <w:pPr>
        <w:spacing w:line="240" w:lineRule="auto"/>
        <w:ind w:left="708" w:firstLine="1"/>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w:t>
      </w:r>
    </w:p>
    <w:p w:rsidR="00107F01" w:rsidRPr="00773978" w:rsidRDefault="00107F01" w:rsidP="00107F01">
      <w:pPr>
        <w:pStyle w:val="PSDS-CorpodeTexto0"/>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107F01" w:rsidRPr="00773978" w:rsidRDefault="00107F01" w:rsidP="00107F01">
      <w:pPr>
        <w:pStyle w:val="PSDS-CorpodeTexto0"/>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107F01" w:rsidRPr="00773978" w:rsidRDefault="00107F01" w:rsidP="00107F01">
      <w:pPr>
        <w:pStyle w:val="PSDS-CorpodeTexto0"/>
        <w:ind w:left="708" w:firstLine="1"/>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3 (corresponde a incorporação no período)</w:t>
      </w:r>
    </w:p>
    <w:p w:rsidR="003D1072" w:rsidRPr="00773978" w:rsidRDefault="003D1072" w:rsidP="003D1072">
      <w:pPr>
        <w:pStyle w:val="PSDS-CorpodeTexto0"/>
        <w:ind w:firstLine="708"/>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Indicador de Situação no Início do Período: 0 (Normal)</w:t>
      </w:r>
    </w:p>
    <w:p w:rsidR="003D1072" w:rsidRPr="00773978" w:rsidRDefault="003D1072" w:rsidP="003D1072">
      <w:pPr>
        <w:pStyle w:val="PSDS-CorpodeTexto0"/>
        <w:ind w:firstLine="708"/>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0 (Empresa não possui NIRE)</w:t>
      </w:r>
    </w:p>
    <w:p w:rsidR="003D1072" w:rsidRPr="00773978" w:rsidRDefault="003D1072" w:rsidP="003D1072">
      <w:pPr>
        <w:pStyle w:val="PSDS-CorpodeTexto0"/>
        <w:ind w:firstLine="708"/>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0 (Escrituração Original)</w:t>
      </w:r>
    </w:p>
    <w:p w:rsidR="003D1072" w:rsidRPr="00773978" w:rsidRDefault="003D1072" w:rsidP="003D1072">
      <w:pPr>
        <w:pStyle w:val="PSDS-CorpodeTexto0"/>
        <w:ind w:left="708"/>
        <w:jc w:val="both"/>
        <w:rPr>
          <w:rFonts w:ascii="Times New Roman" w:hAnsi="Times New Roman"/>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 Escrituração Substituída: Como a escrituração é original (campo 14), não há que se informar o </w:t>
      </w:r>
      <w:r w:rsidRPr="00773978">
        <w:rPr>
          <w:rFonts w:ascii="Times New Roman" w:hAnsi="Times New Roman"/>
          <w:i/>
        </w:rPr>
        <w:t xml:space="preserve">hash </w:t>
      </w:r>
      <w:r w:rsidRPr="00773978">
        <w:rPr>
          <w:rFonts w:ascii="Times New Roman" w:hAnsi="Times New Roman"/>
        </w:rPr>
        <w:t>da escrituração substituída.</w:t>
      </w:r>
    </w:p>
    <w:p w:rsidR="003D1072" w:rsidRPr="00773978" w:rsidRDefault="003D1072" w:rsidP="003D1072">
      <w:pPr>
        <w:pStyle w:val="PSDS-CorpodeTexto0"/>
        <w:ind w:left="708"/>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 Como a escrituração é original (campo 14), não há que se informar o Nire da escrituração substituída.</w:t>
      </w:r>
    </w:p>
    <w:p w:rsidR="009F6128" w:rsidRPr="00773978" w:rsidRDefault="009F6128" w:rsidP="009F6128">
      <w:pPr>
        <w:pStyle w:val="PSDS-CorpodeTexto0"/>
        <w:ind w:firstLine="708"/>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de grande porte</w:t>
      </w:r>
    </w:p>
    <w:p w:rsidR="00107F01" w:rsidRPr="00773978" w:rsidRDefault="00107F01" w:rsidP="00107F01">
      <w:pPr>
        <w:pStyle w:val="PSDS-CorpodeTexto0"/>
        <w:ind w:left="708" w:firstLine="1"/>
        <w:jc w:val="both"/>
        <w:rPr>
          <w:rFonts w:ascii="Times New Roman" w:hAnsi="Times New Roman"/>
        </w:rPr>
      </w:pPr>
    </w:p>
    <w:p w:rsidR="009F6128" w:rsidRPr="00773978" w:rsidRDefault="009F6128" w:rsidP="00107F01">
      <w:pPr>
        <w:pStyle w:val="Corpodetexto"/>
        <w:rPr>
          <w:rFonts w:ascii="Times New Roman" w:hAnsi="Times New Roman"/>
          <w:b/>
          <w:sz w:val="20"/>
          <w:szCs w:val="20"/>
        </w:rPr>
      </w:pPr>
    </w:p>
    <w:p w:rsidR="009F6128" w:rsidRPr="00773978" w:rsidRDefault="009F6128" w:rsidP="00107F01">
      <w:pPr>
        <w:pStyle w:val="Corpodetexto"/>
        <w:rPr>
          <w:rFonts w:ascii="Times New Roman" w:hAnsi="Times New Roman"/>
          <w:b/>
          <w:sz w:val="20"/>
          <w:szCs w:val="20"/>
        </w:rPr>
      </w:pPr>
    </w:p>
    <w:p w:rsidR="009F6128" w:rsidRPr="00773978" w:rsidRDefault="009F6128"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Arquivo 2: |0000|LECD|16072011|31122011|EMPRESA TESTE|11111111000199|AM||3534401|99999|3|</w:t>
      </w:r>
      <w:r w:rsidR="003D1072" w:rsidRPr="00773978">
        <w:rPr>
          <w:rFonts w:ascii="Times New Roman" w:hAnsi="Times New Roman"/>
          <w:b/>
          <w:sz w:val="20"/>
          <w:szCs w:val="20"/>
        </w:rPr>
        <w:t>2|0|0|||</w:t>
      </w:r>
      <w:r w:rsidR="009F6128" w:rsidRPr="00773978">
        <w:rPr>
          <w:rFonts w:ascii="Times New Roman" w:hAnsi="Times New Roman"/>
          <w:b/>
          <w:sz w:val="20"/>
          <w:szCs w:val="20"/>
        </w:rPr>
        <w:t>0|</w:t>
      </w:r>
      <w:r w:rsidR="003D1072" w:rsidRPr="00773978">
        <w:rPr>
          <w:rFonts w:ascii="Times New Roman" w:hAnsi="Times New Roman"/>
          <w:sz w:val="20"/>
          <w:szCs w:val="20"/>
        </w:rPr>
        <w:t xml:space="preserve"> </w:t>
      </w:r>
      <w:r w:rsidRPr="00773978">
        <w:rPr>
          <w:rFonts w:ascii="Times New Roman" w:hAnsi="Times New Roman"/>
          <w:sz w:val="20"/>
          <w:szCs w:val="20"/>
        </w:rPr>
        <w:t xml:space="preserve"> </w:t>
      </w:r>
    </w:p>
    <w:p w:rsidR="00107F01" w:rsidRPr="00773978" w:rsidRDefault="00107F01" w:rsidP="00107F01">
      <w:pPr>
        <w:pStyle w:val="PSDS-CorpodeTexto0"/>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0000</w:t>
      </w:r>
    </w:p>
    <w:p w:rsidR="00107F01" w:rsidRPr="00773978" w:rsidRDefault="00107F01" w:rsidP="00107F01">
      <w:pPr>
        <w:pStyle w:val="PSDS-CorpodeTexto0"/>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107F01" w:rsidRPr="00773978" w:rsidRDefault="00107F01" w:rsidP="00107F01">
      <w:pPr>
        <w:pStyle w:val="PSDS-CorpodeTexto0"/>
        <w:ind w:left="708" w:firstLine="1"/>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16072011 (Corresponde a 16/07/2011 – um dia após a incorporação)</w:t>
      </w:r>
    </w:p>
    <w:p w:rsidR="00107F01" w:rsidRPr="00773978" w:rsidRDefault="00107F01" w:rsidP="00107F01">
      <w:pPr>
        <w:pStyle w:val="PSDS-CorpodeTexto0"/>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31122011 (Corresponde a 31/12/2011)</w:t>
      </w:r>
    </w:p>
    <w:p w:rsidR="00107F01" w:rsidRPr="00773978" w:rsidRDefault="00107F01" w:rsidP="00107F01">
      <w:pPr>
        <w:pStyle w:val="PSDS-CorpodeTexto0"/>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107F01" w:rsidRPr="00773978" w:rsidRDefault="00107F01" w:rsidP="00107F01">
      <w:pPr>
        <w:pStyle w:val="PSDS-CorpodeTexto0"/>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107F01" w:rsidRPr="00773978" w:rsidRDefault="00107F01" w:rsidP="00107F01">
      <w:pPr>
        <w:spacing w:line="240" w:lineRule="auto"/>
        <w:ind w:firstLine="708"/>
        <w:rPr>
          <w:rFonts w:cs="Times New Roman"/>
          <w:szCs w:val="20"/>
        </w:rPr>
      </w:pPr>
      <w:r w:rsidRPr="00773978">
        <w:rPr>
          <w:rFonts w:cs="Times New Roman"/>
          <w:b/>
          <w:szCs w:val="20"/>
        </w:rPr>
        <w:t xml:space="preserve">Campo 07 </w:t>
      </w:r>
      <w:r w:rsidRPr="00773978">
        <w:rPr>
          <w:rFonts w:cs="Times New Roman"/>
          <w:szCs w:val="20"/>
        </w:rPr>
        <w:t>– UF: AM</w:t>
      </w:r>
    </w:p>
    <w:p w:rsidR="00107F01" w:rsidRPr="00773978" w:rsidRDefault="00107F01" w:rsidP="00107F01">
      <w:pPr>
        <w:spacing w:line="240" w:lineRule="auto"/>
        <w:ind w:left="708" w:firstLine="1"/>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w:t>
      </w:r>
    </w:p>
    <w:p w:rsidR="00107F01" w:rsidRPr="00773978" w:rsidRDefault="00107F01" w:rsidP="00107F01">
      <w:pPr>
        <w:pStyle w:val="PSDS-CorpodeTexto0"/>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107F01" w:rsidRPr="00773978" w:rsidRDefault="00107F01" w:rsidP="00107F01">
      <w:pPr>
        <w:pStyle w:val="PSDS-CorpodeTexto0"/>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107F01" w:rsidRPr="00773978" w:rsidRDefault="00107F01" w:rsidP="00107F01">
      <w:pPr>
        <w:pStyle w:val="PSDS-CorpodeTexto0"/>
        <w:ind w:left="708" w:firstLine="1"/>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3 (corresponde a incorporação no período)</w:t>
      </w:r>
    </w:p>
    <w:p w:rsidR="003D1072" w:rsidRPr="00773978" w:rsidRDefault="003D1072" w:rsidP="003D1072">
      <w:pPr>
        <w:pStyle w:val="PSDS-CorpodeTexto0"/>
        <w:ind w:firstLine="708"/>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Indicador de Situação no Início do Período: 2 (Realizou incorporação)</w:t>
      </w:r>
    </w:p>
    <w:p w:rsidR="003D1072" w:rsidRPr="00773978" w:rsidRDefault="003D1072" w:rsidP="003D1072">
      <w:pPr>
        <w:pStyle w:val="PSDS-CorpodeTexto0"/>
        <w:ind w:firstLine="708"/>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0 (Empresa não possui NIRE)</w:t>
      </w:r>
    </w:p>
    <w:p w:rsidR="003D1072" w:rsidRPr="00773978" w:rsidRDefault="003D1072" w:rsidP="003D1072">
      <w:pPr>
        <w:pStyle w:val="PSDS-CorpodeTexto0"/>
        <w:ind w:firstLine="708"/>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0 (Escrituração Original)</w:t>
      </w:r>
    </w:p>
    <w:p w:rsidR="003D1072" w:rsidRPr="00773978" w:rsidRDefault="003D1072" w:rsidP="003D1072">
      <w:pPr>
        <w:pStyle w:val="PSDS-CorpodeTexto0"/>
        <w:ind w:left="708"/>
        <w:jc w:val="both"/>
        <w:rPr>
          <w:rFonts w:ascii="Times New Roman" w:hAnsi="Times New Roman"/>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 Escrituração Substituída: Como a escrituração é original (campo 14), não há que se informar o </w:t>
      </w:r>
      <w:r w:rsidRPr="00773978">
        <w:rPr>
          <w:rFonts w:ascii="Times New Roman" w:hAnsi="Times New Roman"/>
          <w:i/>
        </w:rPr>
        <w:t xml:space="preserve">hash </w:t>
      </w:r>
      <w:r w:rsidRPr="00773978">
        <w:rPr>
          <w:rFonts w:ascii="Times New Roman" w:hAnsi="Times New Roman"/>
        </w:rPr>
        <w:t>da escrituração substituída.</w:t>
      </w:r>
    </w:p>
    <w:p w:rsidR="00A96DD1" w:rsidRPr="00773978" w:rsidRDefault="003D1072" w:rsidP="00A96DD1">
      <w:pPr>
        <w:pStyle w:val="PSDS-CorpodeTexto0"/>
        <w:ind w:left="708"/>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 Como a escrituração é original (campo 14), não há que se informar o Nire da escrituração substituída.</w:t>
      </w:r>
    </w:p>
    <w:p w:rsidR="009F6128" w:rsidRPr="00773978" w:rsidRDefault="009F6128" w:rsidP="009F6128">
      <w:pPr>
        <w:pStyle w:val="PSDS-CorpodeTexto0"/>
        <w:ind w:firstLine="708"/>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de grande porte</w:t>
      </w:r>
    </w:p>
    <w:p w:rsidR="00A96DD1" w:rsidRPr="00773978" w:rsidRDefault="00A96DD1" w:rsidP="009F6128">
      <w:pPr>
        <w:pStyle w:val="PSDS-CorpodeTexto0"/>
        <w:jc w:val="both"/>
        <w:rPr>
          <w:rFonts w:ascii="Times New Roman" w:hAnsi="Times New Roman"/>
        </w:rPr>
      </w:pPr>
    </w:p>
    <w:p w:rsidR="00107F01" w:rsidRPr="00773978" w:rsidRDefault="00107F01" w:rsidP="00A96DD1">
      <w:pPr>
        <w:rPr>
          <w:szCs w:val="20"/>
        </w:rPr>
      </w:pPr>
      <w:r w:rsidRPr="00773978">
        <w:rPr>
          <w:b/>
          <w:szCs w:val="20"/>
        </w:rPr>
        <w:t xml:space="preserve">V.5 – Cisão parcial no período: </w:t>
      </w:r>
      <w:r w:rsidRPr="00773978">
        <w:rPr>
          <w:szCs w:val="20"/>
        </w:rPr>
        <w:t>deve transmitir dois arquivos – um do início do período até a data da cisão parcial e outro da data da cisão até o final do período.</w:t>
      </w: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Arquivo 1: |0000|LECD|01012011|15072011|EMPRESA TESTE|11111111000199|AM||3534401|99999|1|</w:t>
      </w:r>
      <w:r w:rsidR="003D1072" w:rsidRPr="00773978">
        <w:rPr>
          <w:rFonts w:ascii="Times New Roman" w:hAnsi="Times New Roman"/>
          <w:b/>
          <w:sz w:val="20"/>
          <w:szCs w:val="20"/>
        </w:rPr>
        <w:t>0|0|0|||</w:t>
      </w:r>
      <w:r w:rsidR="009F6128" w:rsidRPr="00773978">
        <w:rPr>
          <w:rFonts w:ascii="Times New Roman" w:hAnsi="Times New Roman"/>
          <w:b/>
          <w:sz w:val="20"/>
          <w:szCs w:val="20"/>
        </w:rPr>
        <w:t>0|</w:t>
      </w:r>
      <w:r w:rsidR="003D1072" w:rsidRPr="00773978">
        <w:rPr>
          <w:rFonts w:ascii="Times New Roman" w:hAnsi="Times New Roman"/>
          <w:sz w:val="20"/>
          <w:szCs w:val="20"/>
        </w:rPr>
        <w:t xml:space="preserve">  </w:t>
      </w:r>
      <w:r w:rsidRPr="00773978">
        <w:rPr>
          <w:rFonts w:ascii="Times New Roman" w:hAnsi="Times New Roman"/>
          <w:sz w:val="20"/>
          <w:szCs w:val="20"/>
        </w:rPr>
        <w:t xml:space="preserve"> </w:t>
      </w:r>
    </w:p>
    <w:p w:rsidR="00107F01" w:rsidRPr="00773978" w:rsidRDefault="00107F01" w:rsidP="00107F01">
      <w:pPr>
        <w:pStyle w:val="PSDS-CorpodeTexto0"/>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0000</w:t>
      </w:r>
    </w:p>
    <w:p w:rsidR="00107F01" w:rsidRPr="00773978" w:rsidRDefault="00107F01" w:rsidP="00107F01">
      <w:pPr>
        <w:pStyle w:val="PSDS-CorpodeTexto0"/>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107F01" w:rsidRPr="00773978" w:rsidRDefault="00107F01" w:rsidP="00107F01">
      <w:pPr>
        <w:pStyle w:val="PSDS-CorpodeTexto0"/>
        <w:ind w:left="708" w:firstLine="1"/>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01012011 (Corresponde a 01/01/2011)</w:t>
      </w:r>
    </w:p>
    <w:p w:rsidR="00107F01" w:rsidRPr="00773978" w:rsidRDefault="00107F01" w:rsidP="00107F01">
      <w:pPr>
        <w:pStyle w:val="PSDS-CorpodeTexto0"/>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15072011 (Corresponde a 15/07/2011 – data da cisão)</w:t>
      </w:r>
    </w:p>
    <w:p w:rsidR="00107F01" w:rsidRPr="00773978" w:rsidRDefault="00107F01" w:rsidP="00107F01">
      <w:pPr>
        <w:pStyle w:val="PSDS-CorpodeTexto0"/>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107F01" w:rsidRPr="00773978" w:rsidRDefault="00107F01" w:rsidP="00107F01">
      <w:pPr>
        <w:pStyle w:val="PSDS-CorpodeTexto0"/>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107F01" w:rsidRPr="00773978" w:rsidRDefault="00107F01" w:rsidP="00107F01">
      <w:pPr>
        <w:spacing w:line="240" w:lineRule="auto"/>
        <w:ind w:firstLine="708"/>
        <w:rPr>
          <w:rFonts w:cs="Times New Roman"/>
          <w:szCs w:val="20"/>
        </w:rPr>
      </w:pPr>
      <w:r w:rsidRPr="00773978">
        <w:rPr>
          <w:rFonts w:cs="Times New Roman"/>
          <w:b/>
          <w:szCs w:val="20"/>
        </w:rPr>
        <w:t xml:space="preserve">Campo 07 </w:t>
      </w:r>
      <w:r w:rsidRPr="00773978">
        <w:rPr>
          <w:rFonts w:cs="Times New Roman"/>
          <w:szCs w:val="20"/>
        </w:rPr>
        <w:t>– UF: AM</w:t>
      </w:r>
    </w:p>
    <w:p w:rsidR="00107F01" w:rsidRPr="00773978" w:rsidRDefault="00107F01" w:rsidP="00107F01">
      <w:pPr>
        <w:spacing w:line="240" w:lineRule="auto"/>
        <w:ind w:left="708" w:firstLine="1"/>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w:t>
      </w:r>
    </w:p>
    <w:p w:rsidR="00107F01" w:rsidRPr="00773978" w:rsidRDefault="00107F01" w:rsidP="00107F01">
      <w:pPr>
        <w:pStyle w:val="PSDS-CorpodeTexto0"/>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107F01" w:rsidRPr="00773978" w:rsidRDefault="00107F01" w:rsidP="00107F01">
      <w:pPr>
        <w:pStyle w:val="PSDS-CorpodeTexto0"/>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107F01" w:rsidRPr="00773978" w:rsidRDefault="00107F01" w:rsidP="00107F01">
      <w:pPr>
        <w:pStyle w:val="PSDS-CorpodeTexto0"/>
        <w:ind w:left="708" w:firstLine="1"/>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1 (corresponde a cisão no período)</w:t>
      </w:r>
    </w:p>
    <w:p w:rsidR="003D1072" w:rsidRPr="00773978" w:rsidRDefault="003D1072" w:rsidP="003D1072">
      <w:pPr>
        <w:pStyle w:val="PSDS-CorpodeTexto0"/>
        <w:ind w:firstLine="708"/>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Indicador de Situação no Início do Período: 0 (Normal)</w:t>
      </w:r>
    </w:p>
    <w:p w:rsidR="003D1072" w:rsidRPr="00773978" w:rsidRDefault="003D1072" w:rsidP="003D1072">
      <w:pPr>
        <w:pStyle w:val="PSDS-CorpodeTexto0"/>
        <w:ind w:firstLine="708"/>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0 (Empresa não possui NIRE)</w:t>
      </w:r>
    </w:p>
    <w:p w:rsidR="003D1072" w:rsidRPr="00773978" w:rsidRDefault="003D1072" w:rsidP="003D1072">
      <w:pPr>
        <w:pStyle w:val="PSDS-CorpodeTexto0"/>
        <w:ind w:firstLine="708"/>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0 (Escrituração Original)</w:t>
      </w:r>
    </w:p>
    <w:p w:rsidR="003D1072" w:rsidRPr="00773978" w:rsidRDefault="003D1072" w:rsidP="003D1072">
      <w:pPr>
        <w:pStyle w:val="PSDS-CorpodeTexto0"/>
        <w:ind w:left="708"/>
        <w:jc w:val="both"/>
        <w:rPr>
          <w:rFonts w:ascii="Times New Roman" w:hAnsi="Times New Roman"/>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 Escrituração Substituída: Como a escrituração é original (campo 14), não há que se informar o </w:t>
      </w:r>
      <w:r w:rsidRPr="00773978">
        <w:rPr>
          <w:rFonts w:ascii="Times New Roman" w:hAnsi="Times New Roman"/>
          <w:i/>
        </w:rPr>
        <w:t xml:space="preserve">hash </w:t>
      </w:r>
      <w:r w:rsidRPr="00773978">
        <w:rPr>
          <w:rFonts w:ascii="Times New Roman" w:hAnsi="Times New Roman"/>
        </w:rPr>
        <w:t>da escrituração substituída.</w:t>
      </w:r>
    </w:p>
    <w:p w:rsidR="00107F01" w:rsidRPr="00773978" w:rsidRDefault="003D1072" w:rsidP="003D1072">
      <w:pPr>
        <w:pStyle w:val="PSDS-CorpodeTexto0"/>
        <w:ind w:left="708" w:firstLine="1"/>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 Como a escrituração é original (campo 14), não há que se informar o Nire da escrituração substituída.</w:t>
      </w:r>
    </w:p>
    <w:p w:rsidR="009F6128" w:rsidRPr="00773978" w:rsidRDefault="009F6128" w:rsidP="009F6128">
      <w:pPr>
        <w:pStyle w:val="PSDS-CorpodeTexto0"/>
        <w:ind w:firstLine="708"/>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de grande porte</w:t>
      </w:r>
    </w:p>
    <w:p w:rsidR="003D1072" w:rsidRPr="00773978" w:rsidRDefault="003D1072" w:rsidP="003D1072">
      <w:pPr>
        <w:pStyle w:val="PSDS-CorpodeTexto0"/>
        <w:ind w:left="708" w:firstLine="1"/>
        <w:jc w:val="both"/>
        <w:rPr>
          <w:rFonts w:ascii="Times New Roman" w:hAnsi="Times New Roman"/>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Arquivo 2: |0000|LECD|16072011|31122011|EMPRESA TESTE|11111111000199|AM||3534401|99999|1|</w:t>
      </w:r>
      <w:r w:rsidR="003D1072" w:rsidRPr="00773978">
        <w:rPr>
          <w:rFonts w:ascii="Times New Roman" w:hAnsi="Times New Roman"/>
          <w:b/>
          <w:sz w:val="20"/>
          <w:szCs w:val="20"/>
        </w:rPr>
        <w:t>2|0|0|||</w:t>
      </w:r>
      <w:r w:rsidR="009F6128" w:rsidRPr="00773978">
        <w:rPr>
          <w:rFonts w:ascii="Times New Roman" w:hAnsi="Times New Roman"/>
          <w:b/>
          <w:sz w:val="20"/>
          <w:szCs w:val="20"/>
        </w:rPr>
        <w:t>0|</w:t>
      </w:r>
      <w:r w:rsidR="003D1072" w:rsidRPr="00773978">
        <w:rPr>
          <w:rFonts w:ascii="Times New Roman" w:hAnsi="Times New Roman"/>
          <w:sz w:val="20"/>
          <w:szCs w:val="20"/>
        </w:rPr>
        <w:t xml:space="preserve">  </w:t>
      </w:r>
    </w:p>
    <w:p w:rsidR="00107F01" w:rsidRPr="00773978" w:rsidRDefault="00107F01" w:rsidP="00107F01">
      <w:pPr>
        <w:pStyle w:val="PSDS-CorpodeTexto0"/>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0000</w:t>
      </w:r>
    </w:p>
    <w:p w:rsidR="00107F01" w:rsidRPr="00773978" w:rsidRDefault="00107F01" w:rsidP="00107F01">
      <w:pPr>
        <w:pStyle w:val="PSDS-CorpodeTexto0"/>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107F01" w:rsidRPr="00773978" w:rsidRDefault="00107F01" w:rsidP="00107F01">
      <w:pPr>
        <w:pStyle w:val="PSDS-CorpodeTexto0"/>
        <w:ind w:left="708" w:firstLine="1"/>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16072011 (Corresponde a 16/07/2011 – um dia após a cisão)</w:t>
      </w:r>
    </w:p>
    <w:p w:rsidR="00107F01" w:rsidRPr="00773978" w:rsidRDefault="00107F01" w:rsidP="00107F01">
      <w:pPr>
        <w:pStyle w:val="PSDS-CorpodeTexto0"/>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31122011 (Corresponde a 31/12/2011)</w:t>
      </w:r>
    </w:p>
    <w:p w:rsidR="00107F01" w:rsidRPr="00773978" w:rsidRDefault="00107F01" w:rsidP="00107F01">
      <w:pPr>
        <w:pStyle w:val="PSDS-CorpodeTexto0"/>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107F01" w:rsidRPr="00773978" w:rsidRDefault="00107F01" w:rsidP="00107F01">
      <w:pPr>
        <w:pStyle w:val="PSDS-CorpodeTexto0"/>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107F01" w:rsidRPr="00773978" w:rsidRDefault="00107F01" w:rsidP="00107F01">
      <w:pPr>
        <w:spacing w:line="240" w:lineRule="auto"/>
        <w:ind w:firstLine="708"/>
        <w:rPr>
          <w:rFonts w:cs="Times New Roman"/>
          <w:szCs w:val="20"/>
        </w:rPr>
      </w:pPr>
      <w:r w:rsidRPr="00773978">
        <w:rPr>
          <w:rFonts w:cs="Times New Roman"/>
          <w:b/>
          <w:szCs w:val="20"/>
        </w:rPr>
        <w:t xml:space="preserve">Campo 07 </w:t>
      </w:r>
      <w:r w:rsidRPr="00773978">
        <w:rPr>
          <w:rFonts w:cs="Times New Roman"/>
          <w:szCs w:val="20"/>
        </w:rPr>
        <w:t>– UF: AM</w:t>
      </w:r>
    </w:p>
    <w:p w:rsidR="00107F01" w:rsidRPr="00773978" w:rsidRDefault="00107F01" w:rsidP="00107F01">
      <w:pPr>
        <w:spacing w:line="240" w:lineRule="auto"/>
        <w:ind w:left="708" w:firstLine="1"/>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w:t>
      </w:r>
    </w:p>
    <w:p w:rsidR="00107F01" w:rsidRPr="00773978" w:rsidRDefault="00107F01" w:rsidP="00107F01">
      <w:pPr>
        <w:pStyle w:val="PSDS-CorpodeTexto0"/>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107F01" w:rsidRPr="00773978" w:rsidRDefault="00107F01" w:rsidP="00107F01">
      <w:pPr>
        <w:pStyle w:val="PSDS-CorpodeTexto0"/>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107F01" w:rsidRPr="00773978" w:rsidRDefault="00107F01" w:rsidP="00107F01">
      <w:pPr>
        <w:pStyle w:val="PSDS-CorpodeTexto0"/>
        <w:ind w:left="708" w:firstLine="1"/>
        <w:jc w:val="both"/>
        <w:rPr>
          <w:rFonts w:ascii="Times New Roman" w:hAnsi="Times New Roman"/>
        </w:rPr>
      </w:pPr>
      <w:r w:rsidRPr="00773978">
        <w:rPr>
          <w:rFonts w:ascii="Times New Roman" w:hAnsi="Times New Roman"/>
          <w:b/>
        </w:rPr>
        <w:t xml:space="preserve">Campo 11 </w:t>
      </w:r>
      <w:r w:rsidR="003D1072" w:rsidRPr="00773978">
        <w:rPr>
          <w:rFonts w:ascii="Times New Roman" w:hAnsi="Times New Roman"/>
        </w:rPr>
        <w:t>– Situação Especial: 1 (C</w:t>
      </w:r>
      <w:r w:rsidRPr="00773978">
        <w:rPr>
          <w:rFonts w:ascii="Times New Roman" w:hAnsi="Times New Roman"/>
        </w:rPr>
        <w:t>orresponde a cisão no período)</w:t>
      </w:r>
    </w:p>
    <w:p w:rsidR="003D1072" w:rsidRPr="00773978" w:rsidRDefault="003D1072" w:rsidP="003D1072">
      <w:pPr>
        <w:pStyle w:val="PSDS-CorpodeTexto0"/>
        <w:ind w:firstLine="708"/>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Indicador de Situação no Início do Período: 2 (Resultante de cisão)</w:t>
      </w:r>
    </w:p>
    <w:p w:rsidR="003D1072" w:rsidRPr="00773978" w:rsidRDefault="003D1072" w:rsidP="003D1072">
      <w:pPr>
        <w:pStyle w:val="PSDS-CorpodeTexto0"/>
        <w:ind w:firstLine="708"/>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0 (Empresa não possui NIRE)</w:t>
      </w:r>
    </w:p>
    <w:p w:rsidR="003D1072" w:rsidRPr="00773978" w:rsidRDefault="003D1072" w:rsidP="003D1072">
      <w:pPr>
        <w:pStyle w:val="PSDS-CorpodeTexto0"/>
        <w:ind w:firstLine="708"/>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0 (Escrituração Original)</w:t>
      </w:r>
    </w:p>
    <w:p w:rsidR="003D1072" w:rsidRPr="00773978" w:rsidRDefault="003D1072" w:rsidP="003D1072">
      <w:pPr>
        <w:pStyle w:val="PSDS-CorpodeTexto0"/>
        <w:ind w:left="708"/>
        <w:jc w:val="both"/>
        <w:rPr>
          <w:rFonts w:ascii="Times New Roman" w:hAnsi="Times New Roman"/>
        </w:rPr>
      </w:pPr>
      <w:r w:rsidRPr="00773978">
        <w:rPr>
          <w:rFonts w:ascii="Times New Roman" w:hAnsi="Times New Roman"/>
          <w:b/>
        </w:rPr>
        <w:lastRenderedPageBreak/>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 Escrituração Substituída: Como a escrituração é original (campo 14), não há que se informar o </w:t>
      </w:r>
      <w:r w:rsidRPr="00773978">
        <w:rPr>
          <w:rFonts w:ascii="Times New Roman" w:hAnsi="Times New Roman"/>
          <w:i/>
        </w:rPr>
        <w:t xml:space="preserve">hash </w:t>
      </w:r>
      <w:r w:rsidRPr="00773978">
        <w:rPr>
          <w:rFonts w:ascii="Times New Roman" w:hAnsi="Times New Roman"/>
        </w:rPr>
        <w:t>da escrituração substituída.</w:t>
      </w:r>
    </w:p>
    <w:p w:rsidR="00A96DD1" w:rsidRPr="00773978" w:rsidRDefault="003D1072" w:rsidP="00991741">
      <w:pPr>
        <w:pStyle w:val="PSDS-CorpodeTexto0"/>
        <w:ind w:left="708"/>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 Como a escrituração é original (campo 14), não há que se informar o Nire da escrituração substituída.</w:t>
      </w:r>
    </w:p>
    <w:p w:rsidR="000078A6" w:rsidRPr="00773978" w:rsidRDefault="009F6128" w:rsidP="009F6128">
      <w:pPr>
        <w:pStyle w:val="PSDS-CorpodeTexto0"/>
        <w:ind w:firstLine="708"/>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de grande porte</w:t>
      </w:r>
    </w:p>
    <w:p w:rsidR="009F6128" w:rsidRPr="00773978" w:rsidRDefault="009F6128" w:rsidP="009F6128">
      <w:pPr>
        <w:pStyle w:val="PSDS-CorpodeTexto0"/>
        <w:ind w:firstLine="708"/>
        <w:jc w:val="both"/>
        <w:rPr>
          <w:rFonts w:ascii="Times New Roman" w:hAnsi="Times New Roman"/>
        </w:rPr>
      </w:pPr>
    </w:p>
    <w:p w:rsidR="003D1072" w:rsidRPr="00773978" w:rsidRDefault="003D1072" w:rsidP="003D1072">
      <w:pPr>
        <w:pStyle w:val="Corpodetexto"/>
        <w:rPr>
          <w:rFonts w:ascii="Times New Roman" w:hAnsi="Times New Roman"/>
          <w:sz w:val="20"/>
          <w:szCs w:val="20"/>
        </w:rPr>
      </w:pPr>
      <w:r w:rsidRPr="00773978">
        <w:rPr>
          <w:rFonts w:ascii="Times New Roman" w:hAnsi="Times New Roman"/>
          <w:b/>
          <w:sz w:val="20"/>
          <w:szCs w:val="20"/>
        </w:rPr>
        <w:t>V.6 – Escrituração com Nire substituta de escrituração com Nire incorreto</w:t>
      </w:r>
      <w:r w:rsidRPr="00773978">
        <w:rPr>
          <w:rFonts w:ascii="Times New Roman" w:hAnsi="Times New Roman"/>
          <w:sz w:val="20"/>
          <w:szCs w:val="20"/>
        </w:rPr>
        <w:t>:</w:t>
      </w:r>
    </w:p>
    <w:p w:rsidR="003D1072" w:rsidRPr="00773978" w:rsidRDefault="003D1072" w:rsidP="003D1072">
      <w:pPr>
        <w:pStyle w:val="Corpodetexto"/>
        <w:rPr>
          <w:rFonts w:ascii="Times New Roman" w:hAnsi="Times New Roman"/>
          <w:b/>
          <w:sz w:val="20"/>
          <w:szCs w:val="20"/>
        </w:rPr>
      </w:pPr>
      <w:r w:rsidRPr="00773978">
        <w:rPr>
          <w:rFonts w:ascii="Times New Roman" w:hAnsi="Times New Roman"/>
          <w:b/>
          <w:sz w:val="20"/>
          <w:szCs w:val="20"/>
        </w:rPr>
        <w:t>|0000|LECD|01012011|15072011|EMPRESA TESTE|11111111000199|AM||3534401|99999||</w:t>
      </w:r>
      <w:r w:rsidR="00A96DD1" w:rsidRPr="00773978">
        <w:rPr>
          <w:rFonts w:ascii="Times New Roman" w:hAnsi="Times New Roman"/>
          <w:b/>
          <w:sz w:val="20"/>
          <w:szCs w:val="20"/>
        </w:rPr>
        <w:t>0|1|3</w:t>
      </w:r>
      <w:r w:rsidRPr="00773978">
        <w:rPr>
          <w:rFonts w:ascii="Times New Roman" w:hAnsi="Times New Roman"/>
          <w:b/>
          <w:sz w:val="20"/>
          <w:szCs w:val="20"/>
        </w:rPr>
        <w:t>|</w:t>
      </w:r>
      <w:r w:rsidR="00A96DD1" w:rsidRPr="00773978">
        <w:rPr>
          <w:rFonts w:ascii="Times New Roman" w:hAnsi="Times New Roman"/>
          <w:b/>
          <w:sz w:val="20"/>
          <w:szCs w:val="20"/>
        </w:rPr>
        <w:t>1234567890123456789012345678901234567890</w:t>
      </w:r>
      <w:r w:rsidRPr="00773978">
        <w:rPr>
          <w:rFonts w:ascii="Times New Roman" w:hAnsi="Times New Roman"/>
          <w:b/>
          <w:sz w:val="20"/>
          <w:szCs w:val="20"/>
        </w:rPr>
        <w:t>|</w:t>
      </w:r>
      <w:r w:rsidR="00A96DD1" w:rsidRPr="00773978">
        <w:rPr>
          <w:rFonts w:ascii="Times New Roman" w:hAnsi="Times New Roman"/>
          <w:b/>
          <w:sz w:val="20"/>
          <w:szCs w:val="20"/>
        </w:rPr>
        <w:t>12345678</w:t>
      </w:r>
      <w:r w:rsidRPr="00773978">
        <w:rPr>
          <w:rFonts w:ascii="Times New Roman" w:hAnsi="Times New Roman"/>
          <w:b/>
          <w:sz w:val="20"/>
          <w:szCs w:val="20"/>
        </w:rPr>
        <w:t>|</w:t>
      </w:r>
      <w:r w:rsidR="009F6128" w:rsidRPr="00773978">
        <w:rPr>
          <w:rFonts w:ascii="Times New Roman" w:hAnsi="Times New Roman"/>
          <w:b/>
          <w:sz w:val="20"/>
          <w:szCs w:val="20"/>
        </w:rPr>
        <w:t>0|</w:t>
      </w:r>
      <w:r w:rsidRPr="00773978">
        <w:rPr>
          <w:rFonts w:ascii="Times New Roman" w:hAnsi="Times New Roman"/>
          <w:sz w:val="20"/>
          <w:szCs w:val="20"/>
        </w:rPr>
        <w:t xml:space="preserve">   </w:t>
      </w:r>
    </w:p>
    <w:p w:rsidR="003D1072" w:rsidRPr="00773978" w:rsidRDefault="003D1072" w:rsidP="003D1072">
      <w:pPr>
        <w:pStyle w:val="PSDS-CorpodeTexto0"/>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0000</w:t>
      </w:r>
    </w:p>
    <w:p w:rsidR="003D1072" w:rsidRPr="00773978" w:rsidRDefault="003D1072" w:rsidP="003D1072">
      <w:pPr>
        <w:pStyle w:val="PSDS-CorpodeTexto0"/>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3D1072" w:rsidRPr="00773978" w:rsidRDefault="003D1072" w:rsidP="003D1072">
      <w:pPr>
        <w:pStyle w:val="PSDS-CorpodeTexto0"/>
        <w:ind w:left="708" w:firstLine="1"/>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01012011 (Corresponde a 01/01/2011)</w:t>
      </w:r>
    </w:p>
    <w:p w:rsidR="003D1072" w:rsidRPr="00773978" w:rsidRDefault="003D1072" w:rsidP="003D1072">
      <w:pPr>
        <w:pStyle w:val="PSDS-CorpodeTexto0"/>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15072011 (Corresponde a 15/07/2011 – data da cisão)</w:t>
      </w:r>
    </w:p>
    <w:p w:rsidR="003D1072" w:rsidRPr="00773978" w:rsidRDefault="003D1072" w:rsidP="003D1072">
      <w:pPr>
        <w:pStyle w:val="PSDS-CorpodeTexto0"/>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3D1072" w:rsidRPr="00773978" w:rsidRDefault="003D1072" w:rsidP="003D1072">
      <w:pPr>
        <w:pStyle w:val="PSDS-CorpodeTexto0"/>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3D1072" w:rsidRPr="00773978" w:rsidRDefault="003D1072" w:rsidP="003D1072">
      <w:pPr>
        <w:spacing w:line="240" w:lineRule="auto"/>
        <w:ind w:firstLine="708"/>
        <w:rPr>
          <w:rFonts w:cs="Times New Roman"/>
          <w:szCs w:val="20"/>
        </w:rPr>
      </w:pPr>
      <w:r w:rsidRPr="00773978">
        <w:rPr>
          <w:rFonts w:cs="Times New Roman"/>
          <w:b/>
          <w:szCs w:val="20"/>
        </w:rPr>
        <w:t xml:space="preserve">Campo 07 </w:t>
      </w:r>
      <w:r w:rsidRPr="00773978">
        <w:rPr>
          <w:rFonts w:cs="Times New Roman"/>
          <w:szCs w:val="20"/>
        </w:rPr>
        <w:t>– UF: AM</w:t>
      </w:r>
    </w:p>
    <w:p w:rsidR="003D1072" w:rsidRPr="00773978" w:rsidRDefault="003D1072" w:rsidP="003D1072">
      <w:pPr>
        <w:spacing w:line="240" w:lineRule="auto"/>
        <w:ind w:left="708" w:firstLine="1"/>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w:t>
      </w:r>
    </w:p>
    <w:p w:rsidR="003D1072" w:rsidRPr="00773978" w:rsidRDefault="003D1072" w:rsidP="003D1072">
      <w:pPr>
        <w:pStyle w:val="PSDS-CorpodeTexto0"/>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3D1072" w:rsidRPr="00773978" w:rsidRDefault="003D1072" w:rsidP="003D1072">
      <w:pPr>
        <w:pStyle w:val="PSDS-CorpodeTexto0"/>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3D1072" w:rsidRPr="00773978" w:rsidRDefault="003D1072" w:rsidP="003D1072">
      <w:pPr>
        <w:pStyle w:val="PSDS-CorpodeTexto0"/>
        <w:ind w:left="708" w:firstLine="1"/>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Não há situação especial no período</w:t>
      </w:r>
    </w:p>
    <w:p w:rsidR="003D1072" w:rsidRPr="00773978" w:rsidRDefault="003D1072" w:rsidP="003D1072">
      <w:pPr>
        <w:pStyle w:val="PSDS-CorpodeTexto0"/>
        <w:ind w:firstLine="708"/>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Indicador de Situação no Início do Período: 0 (Normal)</w:t>
      </w:r>
    </w:p>
    <w:p w:rsidR="003D1072" w:rsidRPr="00773978" w:rsidRDefault="003D1072" w:rsidP="003D1072">
      <w:pPr>
        <w:pStyle w:val="PSDS-CorpodeTexto0"/>
        <w:ind w:firstLine="708"/>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1 (Empresa possui </w:t>
      </w:r>
      <w:r w:rsidR="005953BF" w:rsidRPr="00773978">
        <w:rPr>
          <w:rFonts w:ascii="Times New Roman" w:hAnsi="Times New Roman"/>
        </w:rPr>
        <w:t>registro</w:t>
      </w:r>
      <w:r w:rsidRPr="00773978">
        <w:rPr>
          <w:rFonts w:ascii="Times New Roman" w:hAnsi="Times New Roman"/>
        </w:rPr>
        <w:t xml:space="preserve"> na Junta Comercial)</w:t>
      </w:r>
    </w:p>
    <w:p w:rsidR="003D1072" w:rsidRPr="00773978" w:rsidRDefault="003D1072" w:rsidP="003D1072">
      <w:pPr>
        <w:pStyle w:val="PSDS-CorpodeTexto0"/>
        <w:ind w:firstLine="708"/>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w:t>
      </w:r>
      <w:r w:rsidR="00A96DD1" w:rsidRPr="00773978">
        <w:rPr>
          <w:rFonts w:ascii="Times New Roman" w:hAnsi="Times New Roman"/>
        </w:rPr>
        <w:t xml:space="preserve"> 3</w:t>
      </w:r>
      <w:r w:rsidRPr="00773978">
        <w:rPr>
          <w:rFonts w:ascii="Times New Roman" w:hAnsi="Times New Roman"/>
        </w:rPr>
        <w:t xml:space="preserve"> (</w:t>
      </w:r>
      <w:r w:rsidR="00A96DD1" w:rsidRPr="00773978">
        <w:rPr>
          <w:rFonts w:ascii="Times New Roman" w:hAnsi="Times New Roman"/>
        </w:rPr>
        <w:t>Substituta com troca de Nire</w:t>
      </w:r>
      <w:r w:rsidRPr="00773978">
        <w:rPr>
          <w:rFonts w:ascii="Times New Roman" w:hAnsi="Times New Roman"/>
        </w:rPr>
        <w:t>)</w:t>
      </w:r>
    </w:p>
    <w:p w:rsidR="00A96DD1" w:rsidRPr="00773978" w:rsidRDefault="003D1072" w:rsidP="00A96DD1">
      <w:pPr>
        <w:pStyle w:val="PSDS-CorpodeTexto0"/>
        <w:ind w:left="708"/>
        <w:jc w:val="both"/>
        <w:rPr>
          <w:rFonts w:ascii="Times New Roman" w:hAnsi="Times New Roman"/>
          <w:b/>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 Escrituração Substituída: </w:t>
      </w:r>
      <w:r w:rsidR="00A96DD1" w:rsidRPr="00773978">
        <w:rPr>
          <w:rFonts w:ascii="Times New Roman" w:hAnsi="Times New Roman"/>
        </w:rPr>
        <w:t>1234567890123456789012345678901234567890</w:t>
      </w:r>
    </w:p>
    <w:p w:rsidR="003D1072" w:rsidRPr="00773978" w:rsidRDefault="003D1072" w:rsidP="00A96DD1">
      <w:pPr>
        <w:pStyle w:val="PSDS-CorpodeTexto0"/>
        <w:ind w:left="708"/>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w:t>
      </w:r>
      <w:r w:rsidR="00A96DD1" w:rsidRPr="00773978">
        <w:rPr>
          <w:rFonts w:ascii="Times New Roman" w:hAnsi="Times New Roman"/>
        </w:rPr>
        <w:t>:12345678</w:t>
      </w:r>
    </w:p>
    <w:p w:rsidR="009F6128" w:rsidRPr="00773978" w:rsidRDefault="009F6128" w:rsidP="009F6128">
      <w:pPr>
        <w:pStyle w:val="PSDS-CorpodeTexto0"/>
        <w:ind w:firstLine="708"/>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de grande porte</w:t>
      </w:r>
    </w:p>
    <w:p w:rsidR="003D1072" w:rsidRPr="00773978" w:rsidRDefault="003D1072" w:rsidP="00107F01">
      <w:pPr>
        <w:pStyle w:val="PSDS-CorpodeTexto0"/>
        <w:jc w:val="both"/>
        <w:rPr>
          <w:rFonts w:ascii="Times New Roman" w:hAnsi="Times New Roman"/>
          <w:b/>
        </w:rPr>
      </w:pPr>
    </w:p>
    <w:p w:rsidR="00107F01" w:rsidRPr="00773978" w:rsidRDefault="00107F01" w:rsidP="00107F01">
      <w:pPr>
        <w:pStyle w:val="PSDS-CorpodeTexto0"/>
        <w:jc w:val="both"/>
        <w:rPr>
          <w:rFonts w:ascii="Times New Roman" w:hAnsi="Times New Roman"/>
        </w:rPr>
      </w:pPr>
      <w:r w:rsidRPr="00773978">
        <w:rPr>
          <w:rFonts w:ascii="Times New Roman" w:hAnsi="Times New Roman"/>
          <w:b/>
        </w:rPr>
        <w:t xml:space="preserve">Observação: </w:t>
      </w:r>
      <w:r w:rsidRPr="00773978">
        <w:rPr>
          <w:rFonts w:ascii="Times New Roman" w:hAnsi="Times New Roman"/>
        </w:rPr>
        <w:t>No caso de situação especial ocorrida em 31 de dezembro, somente será exigida do contribuinte a apresentação de uma ECD, de 1</w:t>
      </w:r>
      <w:r w:rsidRPr="00773978">
        <w:rPr>
          <w:rFonts w:ascii="Times New Roman" w:hAnsi="Times New Roman"/>
          <w:u w:val="single"/>
          <w:vertAlign w:val="superscript"/>
        </w:rPr>
        <w:t>o</w:t>
      </w:r>
      <w:r w:rsidRPr="00773978">
        <w:rPr>
          <w:rFonts w:ascii="Times New Roman" w:hAnsi="Times New Roman"/>
        </w:rPr>
        <w:t xml:space="preserve"> de janeiro até 31 de dezembro do ano-calendário.</w:t>
      </w:r>
    </w:p>
    <w:p w:rsidR="00C52875" w:rsidRPr="00773978" w:rsidRDefault="00C52875" w:rsidP="00C52875">
      <w:pPr>
        <w:rPr>
          <w:lang w:eastAsia="pt-BR"/>
        </w:rPr>
      </w:pPr>
    </w:p>
    <w:p w:rsidR="00991741" w:rsidRPr="00773978" w:rsidRDefault="00991741">
      <w:pPr>
        <w:rPr>
          <w:rFonts w:eastAsia="Times New Roman" w:cs="Times New Roman"/>
          <w:b/>
          <w:bCs/>
          <w:color w:val="0000FF"/>
          <w:szCs w:val="20"/>
          <w:lang w:eastAsia="pt-BR"/>
        </w:rPr>
      </w:pPr>
      <w:r w:rsidRPr="00773978">
        <w:rPr>
          <w:color w:val="0000FF"/>
          <w:szCs w:val="20"/>
        </w:rPr>
        <w:br w:type="page"/>
      </w:r>
    </w:p>
    <w:p w:rsidR="00107F01" w:rsidRPr="00773978" w:rsidRDefault="00107F01" w:rsidP="00107F01">
      <w:pPr>
        <w:pStyle w:val="Ttulo1"/>
        <w:rPr>
          <w:szCs w:val="20"/>
        </w:rPr>
      </w:pPr>
      <w:bookmarkStart w:id="186" w:name="_Toc450294954"/>
      <w:r w:rsidRPr="00773978">
        <w:rPr>
          <w:szCs w:val="20"/>
        </w:rPr>
        <w:lastRenderedPageBreak/>
        <w:t xml:space="preserve">3.2.6.1.2. </w:t>
      </w:r>
      <w:r w:rsidR="005953BF" w:rsidRPr="00773978">
        <w:rPr>
          <w:szCs w:val="20"/>
        </w:rPr>
        <w:t>Registro</w:t>
      </w:r>
      <w:r w:rsidRPr="00773978">
        <w:rPr>
          <w:szCs w:val="20"/>
        </w:rPr>
        <w:t xml:space="preserve"> 0001: Abertura do Bloco 0</w:t>
      </w:r>
      <w:bookmarkEnd w:id="186"/>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0001 abre o bloco 0 e indica se há ou não há dados informados no bloco.</w:t>
      </w:r>
    </w:p>
    <w:p w:rsidR="00107F01" w:rsidRPr="00773978" w:rsidRDefault="00107F01" w:rsidP="00107F01">
      <w:pPr>
        <w:pStyle w:val="Corpodetexto"/>
        <w:spacing w:line="240" w:lineRule="auto"/>
        <w:rPr>
          <w:rFonts w:ascii="Times New Roman" w:hAnsi="Times New Roman"/>
          <w:b/>
          <w:color w:val="auto"/>
          <w:sz w:val="20"/>
          <w:szCs w:val="20"/>
        </w:rPr>
      </w:pPr>
    </w:p>
    <w:tbl>
      <w:tblPr>
        <w:tblW w:w="0" w:type="auto"/>
        <w:jc w:val="center"/>
        <w:tblCellMar>
          <w:left w:w="0" w:type="dxa"/>
          <w:right w:w="0" w:type="dxa"/>
        </w:tblCellMar>
        <w:tblLook w:val="04A0" w:firstRow="1" w:lastRow="0" w:firstColumn="1" w:lastColumn="0" w:noHBand="0" w:noVBand="1"/>
      </w:tblPr>
      <w:tblGrid>
        <w:gridCol w:w="6317"/>
        <w:gridCol w:w="3305"/>
      </w:tblGrid>
      <w:tr w:rsidR="00107F01" w:rsidRPr="00773978" w:rsidTr="00DE0B2F">
        <w:trPr>
          <w:jc w:val="center"/>
        </w:trPr>
        <w:tc>
          <w:tcPr>
            <w:tcW w:w="1076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ind w:firstLine="6"/>
              <w:rPr>
                <w:sz w:val="20"/>
                <w:szCs w:val="20"/>
              </w:rPr>
            </w:pPr>
            <w:r w:rsidRPr="00773978">
              <w:rPr>
                <w:b/>
                <w:bCs/>
                <w:sz w:val="20"/>
                <w:szCs w:val="20"/>
              </w:rPr>
              <w:t>REGISTRO</w:t>
            </w:r>
            <w:r w:rsidR="00107F01" w:rsidRPr="00773978">
              <w:rPr>
                <w:b/>
                <w:bCs/>
                <w:sz w:val="20"/>
                <w:szCs w:val="20"/>
              </w:rPr>
              <w:t xml:space="preserve"> 0001: ABERTURA DO BLOCO 0</w:t>
            </w:r>
          </w:p>
        </w:tc>
      </w:tr>
      <w:tr w:rsidR="00107F01" w:rsidRPr="00773978" w:rsidTr="00DE0B2F">
        <w:trPr>
          <w:jc w:val="center"/>
        </w:trPr>
        <w:tc>
          <w:tcPr>
            <w:tcW w:w="1076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253" w:anchor="REGRA_OCORRENCIA_UNITARIA_ARQ" w:history="1">
              <w:r w:rsidRPr="00773978">
                <w:rPr>
                  <w:rStyle w:val="Hyperlink"/>
                  <w:color w:val="auto"/>
                  <w:sz w:val="20"/>
                  <w:szCs w:val="20"/>
                </w:rPr>
                <w:t>REGRA_OCORRENCIA_UNITARIA_ARQ</w:t>
              </w:r>
            </w:hyperlink>
            <w:r w:rsidRPr="00773978">
              <w:rPr>
                <w:sz w:val="20"/>
                <w:szCs w:val="20"/>
              </w:rPr>
              <w:t>]</w:t>
            </w:r>
          </w:p>
        </w:tc>
      </w:tr>
      <w:tr w:rsidR="00107F01" w:rsidRPr="00773978" w:rsidTr="00DE0B2F">
        <w:trPr>
          <w:jc w:val="center"/>
        </w:trPr>
        <w:tc>
          <w:tcPr>
            <w:tcW w:w="7105"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1</w:t>
            </w:r>
          </w:p>
        </w:tc>
        <w:tc>
          <w:tcPr>
            <w:tcW w:w="365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um (por arquivo)</w:t>
            </w:r>
          </w:p>
        </w:tc>
      </w:tr>
      <w:tr w:rsidR="00107F01" w:rsidRPr="00773978" w:rsidTr="00DE0B2F">
        <w:trPr>
          <w:jc w:val="center"/>
        </w:trPr>
        <w:tc>
          <w:tcPr>
            <w:tcW w:w="1076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 [REG]</w:t>
            </w:r>
          </w:p>
        </w:tc>
      </w:tr>
    </w:tbl>
    <w:p w:rsidR="00107F01" w:rsidRPr="00773978" w:rsidRDefault="00107F01" w:rsidP="00107F01">
      <w:pPr>
        <w:spacing w:line="240" w:lineRule="auto"/>
        <w:rPr>
          <w:rFonts w:cs="Times New Roman"/>
          <w:szCs w:val="20"/>
        </w:rPr>
      </w:pPr>
    </w:p>
    <w:tbl>
      <w:tblPr>
        <w:tblW w:w="10977" w:type="dxa"/>
        <w:jc w:val="center"/>
        <w:tblCellMar>
          <w:left w:w="0" w:type="dxa"/>
          <w:right w:w="0" w:type="dxa"/>
        </w:tblCellMar>
        <w:tblLook w:val="04A0" w:firstRow="1" w:lastRow="0" w:firstColumn="1" w:lastColumn="0" w:noHBand="0" w:noVBand="1"/>
      </w:tblPr>
      <w:tblGrid>
        <w:gridCol w:w="427"/>
        <w:gridCol w:w="1121"/>
        <w:gridCol w:w="2334"/>
        <w:gridCol w:w="636"/>
        <w:gridCol w:w="1069"/>
        <w:gridCol w:w="938"/>
        <w:gridCol w:w="922"/>
        <w:gridCol w:w="1259"/>
        <w:gridCol w:w="2271"/>
      </w:tblGrid>
      <w:tr w:rsidR="00107F01" w:rsidRPr="00773978" w:rsidTr="00DE0B2F">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12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233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3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6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3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92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5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27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w:t>
            </w:r>
          </w:p>
        </w:tc>
        <w:tc>
          <w:tcPr>
            <w:tcW w:w="233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“0001”.</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C</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004</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“0001”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Sim</w:t>
            </w:r>
          </w:p>
        </w:tc>
        <w:tc>
          <w:tcPr>
            <w:tcW w:w="227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w:t>
            </w:r>
          </w:p>
        </w:tc>
      </w:tr>
      <w:tr w:rsidR="00107F01" w:rsidRPr="00773978" w:rsidTr="00DE0B2F">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02</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IND_DAD</w:t>
            </w:r>
          </w:p>
        </w:tc>
        <w:tc>
          <w:tcPr>
            <w:tcW w:w="233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Indicador de movimento:</w:t>
            </w:r>
          </w:p>
          <w:p w:rsidR="00107F01" w:rsidRPr="00773978" w:rsidRDefault="00107F01" w:rsidP="00DE0B2F">
            <w:pPr>
              <w:spacing w:line="240" w:lineRule="auto"/>
              <w:rPr>
                <w:rFonts w:cs="Times New Roman"/>
                <w:szCs w:val="20"/>
              </w:rPr>
            </w:pPr>
            <w:r w:rsidRPr="00773978">
              <w:rPr>
                <w:rFonts w:cs="Times New Roman"/>
                <w:szCs w:val="20"/>
              </w:rPr>
              <w:t>0- Bloco com dados informados;</w:t>
            </w:r>
          </w:p>
          <w:p w:rsidR="00107F01" w:rsidRPr="00773978" w:rsidRDefault="00107F01" w:rsidP="00DE0B2F">
            <w:pPr>
              <w:spacing w:line="240" w:lineRule="auto"/>
              <w:rPr>
                <w:rFonts w:cs="Times New Roman"/>
                <w:szCs w:val="20"/>
              </w:rPr>
            </w:pPr>
            <w:r w:rsidRPr="00773978">
              <w:rPr>
                <w:rFonts w:cs="Times New Roman"/>
                <w:szCs w:val="20"/>
              </w:rPr>
              <w:t>1- Bloco sem dados informados.</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001</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27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r>
    </w:tbl>
    <w:p w:rsidR="00107F01" w:rsidRPr="00773978" w:rsidRDefault="00107F01" w:rsidP="00107F01">
      <w:pPr>
        <w:pStyle w:val="Corpodetexto"/>
        <w:spacing w:line="240" w:lineRule="auto"/>
        <w:rPr>
          <w:rFonts w:ascii="Times New Roman" w:hAnsi="Times New Roman"/>
          <w:b/>
          <w:color w:val="auto"/>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rPr>
          <w:rFonts w:ascii="Times New Roman" w:hAnsi="Times New Roman"/>
          <w:sz w:val="20"/>
          <w:szCs w:val="20"/>
        </w:rPr>
      </w:pP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obrigatório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107F01" w:rsidRPr="00773978" w:rsidRDefault="00107F01" w:rsidP="00107F01">
      <w:pPr>
        <w:pStyle w:val="Corpodetexto"/>
        <w:rPr>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sz w:val="20"/>
          <w:szCs w:val="20"/>
        </w:rPr>
      </w:pPr>
      <w:hyperlink r:id="rId254" w:anchor="REGRA_OCORRENCIA_UNITARIA_ARQ" w:history="1">
        <w:r w:rsidR="00107F01" w:rsidRPr="00773978">
          <w:rPr>
            <w:rFonts w:ascii="Times New Roman" w:hAnsi="Times New Roman"/>
            <w:b/>
            <w:sz w:val="20"/>
            <w:szCs w:val="20"/>
          </w:rPr>
          <w:t>REGRA_OCORRENCIA_UNITARIA_ARQ</w:t>
        </w:r>
      </w:hyperlink>
      <w:r w:rsidR="00107F01" w:rsidRPr="00773978">
        <w:rPr>
          <w:rFonts w:ascii="Times New Roman" w:hAnsi="Times New Roman"/>
          <w:color w:val="auto"/>
          <w:sz w:val="20"/>
          <w:szCs w:val="20"/>
        </w:rPr>
        <w:t xml:space="preserve">: </w:t>
      </w:r>
      <w:r w:rsidR="00107F0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ocorreu apenas uma vez por arquivo, considerando a chave “0001” (REG). Se a regra não for cumprida, o PVA do Sped Contábil gera um erro.</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ind w:firstLine="708"/>
        <w:rPr>
          <w:rFonts w:ascii="Times New Roman" w:hAnsi="Times New Roman"/>
          <w:b/>
          <w:sz w:val="20"/>
          <w:szCs w:val="20"/>
        </w:rPr>
      </w:pPr>
      <w:r w:rsidRPr="00773978">
        <w:rPr>
          <w:rFonts w:ascii="Times New Roman" w:hAnsi="Times New Roman"/>
          <w:b/>
          <w:sz w:val="20"/>
          <w:szCs w:val="20"/>
        </w:rPr>
        <w:t>|0001|0|</w:t>
      </w:r>
      <w:r w:rsidRPr="00773978">
        <w:rPr>
          <w:rFonts w:ascii="Times New Roman" w:hAnsi="Times New Roman"/>
          <w:sz w:val="20"/>
          <w:szCs w:val="20"/>
        </w:rPr>
        <w:t xml:space="preserve"> </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0001</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de Movimento: 0 (bloco com dados informados)</w:t>
      </w:r>
    </w:p>
    <w:p w:rsidR="00107F01" w:rsidRPr="00773978" w:rsidRDefault="00107F01" w:rsidP="00107F01">
      <w:pPr>
        <w:pStyle w:val="PSDS-CorpodeTexto0"/>
        <w:ind w:left="707"/>
        <w:jc w:val="both"/>
        <w:rPr>
          <w:rFonts w:ascii="Times New Roman" w:hAnsi="Times New Roman"/>
        </w:rPr>
      </w:pPr>
    </w:p>
    <w:p w:rsidR="002D308A" w:rsidRPr="00773978" w:rsidRDefault="002D308A">
      <w:pPr>
        <w:rPr>
          <w:rFonts w:eastAsia="Times New Roman" w:cs="Times New Roman"/>
          <w:b/>
          <w:bCs/>
          <w:color w:val="0000FF"/>
          <w:szCs w:val="20"/>
          <w:lang w:eastAsia="pt-BR"/>
        </w:rPr>
      </w:pPr>
      <w:r w:rsidRPr="00773978">
        <w:rPr>
          <w:color w:val="0000FF"/>
          <w:szCs w:val="20"/>
        </w:rPr>
        <w:br w:type="page"/>
      </w:r>
    </w:p>
    <w:p w:rsidR="00107F01" w:rsidRPr="00773978" w:rsidRDefault="00107F01" w:rsidP="00107F01">
      <w:pPr>
        <w:pStyle w:val="Ttulo1"/>
        <w:rPr>
          <w:szCs w:val="20"/>
        </w:rPr>
      </w:pPr>
      <w:bookmarkStart w:id="187" w:name="_Toc450294955"/>
      <w:r w:rsidRPr="00773978">
        <w:rPr>
          <w:szCs w:val="20"/>
        </w:rPr>
        <w:lastRenderedPageBreak/>
        <w:t xml:space="preserve">3.2.6.1.3. </w:t>
      </w:r>
      <w:r w:rsidR="005953BF" w:rsidRPr="00773978">
        <w:rPr>
          <w:szCs w:val="20"/>
        </w:rPr>
        <w:t>Registro</w:t>
      </w:r>
      <w:r w:rsidRPr="00773978">
        <w:rPr>
          <w:szCs w:val="20"/>
        </w:rPr>
        <w:t xml:space="preserve"> 0007: Outras Inscrições Cadastrais </w:t>
      </w:r>
      <w:r w:rsidR="00991741" w:rsidRPr="00773978">
        <w:rPr>
          <w:szCs w:val="20"/>
        </w:rPr>
        <w:t>da Pessoa Jurídica</w:t>
      </w:r>
      <w:bookmarkEnd w:id="187"/>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Neste </w:t>
      </w:r>
      <w:r w:rsidR="005953BF" w:rsidRPr="00773978">
        <w:rPr>
          <w:rFonts w:ascii="Times New Roman" w:hAnsi="Times New Roman"/>
          <w:sz w:val="20"/>
          <w:szCs w:val="20"/>
        </w:rPr>
        <w:t>registro</w:t>
      </w:r>
      <w:r w:rsidRPr="00773978">
        <w:rPr>
          <w:rFonts w:ascii="Times New Roman" w:hAnsi="Times New Roman"/>
          <w:sz w:val="20"/>
          <w:szCs w:val="20"/>
        </w:rPr>
        <w:t xml:space="preserve">, devem ser incluídas as inscrições cadastrais </w:t>
      </w:r>
      <w:r w:rsidR="00991741" w:rsidRPr="00773978">
        <w:rPr>
          <w:rFonts w:ascii="Times New Roman" w:hAnsi="Times New Roman"/>
          <w:sz w:val="20"/>
          <w:szCs w:val="20"/>
        </w:rPr>
        <w:t>da pessoa jurídica que, legalmente, tenha</w:t>
      </w:r>
      <w:r w:rsidRPr="00773978">
        <w:rPr>
          <w:rFonts w:ascii="Times New Roman" w:hAnsi="Times New Roman"/>
          <w:sz w:val="20"/>
          <w:szCs w:val="20"/>
        </w:rPr>
        <w:t xml:space="preserve"> direito de acesso ao livro contábil digital, exceto as informadas no </w:t>
      </w:r>
      <w:r w:rsidR="005953BF" w:rsidRPr="00773978">
        <w:rPr>
          <w:rFonts w:ascii="Times New Roman" w:hAnsi="Times New Roman"/>
          <w:sz w:val="20"/>
          <w:szCs w:val="20"/>
        </w:rPr>
        <w:t>registro</w:t>
      </w:r>
      <w:r w:rsidRPr="00773978">
        <w:rPr>
          <w:rFonts w:ascii="Times New Roman" w:hAnsi="Times New Roman"/>
          <w:sz w:val="20"/>
          <w:szCs w:val="20"/>
        </w:rPr>
        <w:t xml:space="preserve"> 0000. O código da empresa no Banco Central corresponde ao “ID_Bacen”, conforme registrado no Unicad (Informações sobre Entidades de Interesse do Banco Central), composto por 8 dígitos e iniciados com a letra "Z".</w:t>
      </w:r>
    </w:p>
    <w:p w:rsidR="00107F01" w:rsidRPr="00773978" w:rsidRDefault="00107F01" w:rsidP="00107F01">
      <w:pPr>
        <w:pStyle w:val="pergunta-13"/>
        <w:shd w:val="clear" w:color="auto" w:fill="FFFFFF"/>
        <w:spacing w:before="0" w:after="0"/>
        <w:ind w:firstLine="708"/>
        <w:jc w:val="both"/>
        <w:rPr>
          <w:rFonts w:ascii="Times New Roman" w:hAnsi="Times New Roman" w:cs="Times New Roman"/>
          <w:sz w:val="20"/>
          <w:szCs w:val="20"/>
        </w:rPr>
      </w:pPr>
    </w:p>
    <w:tbl>
      <w:tblPr>
        <w:tblW w:w="10968" w:type="dxa"/>
        <w:jc w:val="center"/>
        <w:tblCellMar>
          <w:left w:w="0" w:type="dxa"/>
          <w:right w:w="0" w:type="dxa"/>
        </w:tblCellMar>
        <w:tblLook w:val="04A0" w:firstRow="1" w:lastRow="0" w:firstColumn="1" w:lastColumn="0" w:noHBand="0" w:noVBand="1"/>
      </w:tblPr>
      <w:tblGrid>
        <w:gridCol w:w="5584"/>
        <w:gridCol w:w="5384"/>
      </w:tblGrid>
      <w:tr w:rsidR="00107F01" w:rsidRPr="00773978" w:rsidTr="00DE0B2F">
        <w:trPr>
          <w:trHeight w:val="290"/>
          <w:jc w:val="center"/>
        </w:trPr>
        <w:tc>
          <w:tcPr>
            <w:tcW w:w="10968"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0007:</w:t>
            </w:r>
            <w:r w:rsidR="00107F01" w:rsidRPr="00773978">
              <w:rPr>
                <w:rStyle w:val="apple-converted-space"/>
                <w:b/>
                <w:bCs/>
                <w:sz w:val="20"/>
                <w:szCs w:val="20"/>
              </w:rPr>
              <w:t> </w:t>
            </w:r>
            <w:r w:rsidR="00107F01" w:rsidRPr="00773978">
              <w:rPr>
                <w:b/>
                <w:bCs/>
                <w:caps/>
                <w:sz w:val="20"/>
                <w:szCs w:val="20"/>
              </w:rPr>
              <w:t xml:space="preserve">OUTRAS INSCRIÇÕES CADASTRAIS </w:t>
            </w:r>
            <w:r w:rsidR="00991741" w:rsidRPr="00773978">
              <w:rPr>
                <w:b/>
                <w:bCs/>
                <w:caps/>
                <w:sz w:val="20"/>
                <w:szCs w:val="20"/>
              </w:rPr>
              <w:t>DA PESSOA JURÍDICA</w:t>
            </w:r>
          </w:p>
        </w:tc>
      </w:tr>
      <w:tr w:rsidR="00107F01" w:rsidRPr="00773978" w:rsidTr="00DE0B2F">
        <w:trPr>
          <w:trHeight w:val="290"/>
          <w:jc w:val="center"/>
        </w:trPr>
        <w:tc>
          <w:tcPr>
            <w:tcW w:w="10968"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tc>
      </w:tr>
      <w:tr w:rsidR="00107F01" w:rsidRPr="00773978" w:rsidTr="00DE0B2F">
        <w:trPr>
          <w:trHeight w:val="290"/>
          <w:jc w:val="center"/>
        </w:trPr>
        <w:tc>
          <w:tcPr>
            <w:tcW w:w="5584"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2</w:t>
            </w:r>
          </w:p>
        </w:tc>
        <w:tc>
          <w:tcPr>
            <w:tcW w:w="5384"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arquivo)</w:t>
            </w:r>
          </w:p>
        </w:tc>
      </w:tr>
      <w:tr w:rsidR="00107F01" w:rsidRPr="00773978" w:rsidTr="00DE0B2F">
        <w:trPr>
          <w:trHeight w:val="310"/>
          <w:jc w:val="center"/>
        </w:trPr>
        <w:tc>
          <w:tcPr>
            <w:tcW w:w="10968"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w:t>
            </w:r>
          </w:p>
        </w:tc>
      </w:tr>
    </w:tbl>
    <w:p w:rsidR="00107F01" w:rsidRPr="00773978" w:rsidRDefault="00107F01" w:rsidP="00107F01">
      <w:pPr>
        <w:spacing w:line="240" w:lineRule="auto"/>
        <w:rPr>
          <w:rFonts w:cs="Times New Roman"/>
          <w:szCs w:val="20"/>
        </w:rPr>
      </w:pPr>
      <w:r w:rsidRPr="00773978">
        <w:rPr>
          <w:rFonts w:cs="Times New Roman"/>
          <w:szCs w:val="20"/>
        </w:rPr>
        <w:t> </w:t>
      </w:r>
    </w:p>
    <w:tbl>
      <w:tblPr>
        <w:tblpPr w:leftFromText="45" w:rightFromText="45" w:vertAnchor="text" w:tblpXSpec="center"/>
        <w:tblW w:w="11074" w:type="dxa"/>
        <w:tblLayout w:type="fixed"/>
        <w:tblCellMar>
          <w:left w:w="0" w:type="dxa"/>
          <w:right w:w="0" w:type="dxa"/>
        </w:tblCellMar>
        <w:tblLook w:val="04A0" w:firstRow="1" w:lastRow="0" w:firstColumn="1" w:lastColumn="0" w:noHBand="0" w:noVBand="1"/>
      </w:tblPr>
      <w:tblGrid>
        <w:gridCol w:w="427"/>
        <w:gridCol w:w="1328"/>
        <w:gridCol w:w="2178"/>
        <w:gridCol w:w="617"/>
        <w:gridCol w:w="1039"/>
        <w:gridCol w:w="916"/>
        <w:gridCol w:w="872"/>
        <w:gridCol w:w="1239"/>
        <w:gridCol w:w="2458"/>
      </w:tblGrid>
      <w:tr w:rsidR="00107F01" w:rsidRPr="00773978" w:rsidTr="00DE0B2F">
        <w:trPr>
          <w:trHeight w:val="184"/>
        </w:trPr>
        <w:tc>
          <w:tcPr>
            <w:tcW w:w="427" w:type="dxa"/>
            <w:tcBorders>
              <w:top w:val="single" w:sz="4" w:space="0" w:color="auto"/>
              <w:left w:val="single" w:sz="4" w:space="0" w:color="auto"/>
              <w:bottom w:val="single" w:sz="4" w:space="0" w:color="auto"/>
              <w:right w:val="single" w:sz="4"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32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217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45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trHeight w:val="184"/>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w:t>
            </w:r>
          </w:p>
        </w:tc>
        <w:tc>
          <w:tcPr>
            <w:tcW w:w="132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w:t>
            </w:r>
          </w:p>
        </w:tc>
        <w:tc>
          <w:tcPr>
            <w:tcW w:w="217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“0007”.</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“0007”</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45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r>
      <w:tr w:rsidR="00107F01" w:rsidRPr="00773978" w:rsidTr="00DE0B2F">
        <w:trPr>
          <w:trHeight w:val="368"/>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pt-PT"/>
              </w:rPr>
              <w:t>02</w:t>
            </w:r>
          </w:p>
        </w:tc>
        <w:tc>
          <w:tcPr>
            <w:tcW w:w="132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pt-PT"/>
              </w:rPr>
              <w:t>COD_ENT _REF</w:t>
            </w:r>
          </w:p>
        </w:tc>
        <w:tc>
          <w:tcPr>
            <w:tcW w:w="217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da instituição responsável pela administração do cadastro (conforme tabela publicada pelo Sped).</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45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[REGRA_TABELA_</w:t>
            </w:r>
          </w:p>
          <w:p w:rsidR="00107F01" w:rsidRPr="00773978" w:rsidRDefault="00107F01" w:rsidP="00DE0B2F">
            <w:pPr>
              <w:spacing w:line="240" w:lineRule="auto"/>
              <w:rPr>
                <w:rFonts w:cs="Times New Roman"/>
                <w:szCs w:val="20"/>
              </w:rPr>
            </w:pPr>
            <w:r w:rsidRPr="00773978">
              <w:rPr>
                <w:rFonts w:cs="Times New Roman"/>
                <w:szCs w:val="20"/>
              </w:rPr>
              <w:t>INSTITUICOES_CADASTRO]</w:t>
            </w:r>
          </w:p>
        </w:tc>
      </w:tr>
      <w:tr w:rsidR="00107F01" w:rsidRPr="00773978" w:rsidTr="00DE0B2F">
        <w:trPr>
          <w:trHeight w:val="368"/>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03</w:t>
            </w:r>
          </w:p>
        </w:tc>
        <w:tc>
          <w:tcPr>
            <w:tcW w:w="132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COD_INSCR</w:t>
            </w:r>
          </w:p>
        </w:tc>
        <w:tc>
          <w:tcPr>
            <w:tcW w:w="217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 xml:space="preserve">Código cadastral </w:t>
            </w:r>
            <w:r w:rsidR="00991741" w:rsidRPr="00773978">
              <w:rPr>
                <w:rFonts w:cs="Times New Roman"/>
                <w:szCs w:val="20"/>
              </w:rPr>
              <w:t>da pessoa jurídica</w:t>
            </w:r>
            <w:r w:rsidRPr="00773978">
              <w:rPr>
                <w:rFonts w:cs="Times New Roman"/>
                <w:szCs w:val="20"/>
              </w:rPr>
              <w:t xml:space="preserve"> na instituição identificada no campo 02.</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Não</w:t>
            </w:r>
          </w:p>
        </w:tc>
        <w:tc>
          <w:tcPr>
            <w:tcW w:w="245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[REGRA_VALIDA_</w:t>
            </w:r>
          </w:p>
          <w:p w:rsidR="00107F01" w:rsidRPr="00773978" w:rsidRDefault="00107F01" w:rsidP="00DE0B2F">
            <w:pPr>
              <w:spacing w:line="240" w:lineRule="auto"/>
              <w:rPr>
                <w:rFonts w:cs="Times New Roman"/>
                <w:szCs w:val="20"/>
              </w:rPr>
            </w:pPr>
            <w:r w:rsidRPr="00773978">
              <w:rPr>
                <w:rFonts w:cs="Times New Roman"/>
                <w:szCs w:val="20"/>
              </w:rPr>
              <w:t>INSCRICAO]</w:t>
            </w:r>
          </w:p>
          <w:p w:rsidR="00107F01" w:rsidRPr="00773978" w:rsidRDefault="00107F01" w:rsidP="00DE0B2F">
            <w:pPr>
              <w:spacing w:line="240" w:lineRule="auto"/>
              <w:rPr>
                <w:rFonts w:cs="Times New Roman"/>
                <w:szCs w:val="20"/>
              </w:rPr>
            </w:pPr>
            <w:r w:rsidRPr="00773978">
              <w:rPr>
                <w:rFonts w:cs="Times New Roman"/>
                <w:szCs w:val="20"/>
              </w:rPr>
              <w:t> </w:t>
            </w:r>
          </w:p>
        </w:tc>
      </w:tr>
    </w:tbl>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rPr>
          <w:rFonts w:ascii="Times New Roman" w:hAnsi="Times New Roman"/>
          <w:b/>
          <w:sz w:val="20"/>
          <w:szCs w:val="20"/>
        </w:rPr>
      </w:pP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obrigatório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107F01" w:rsidRPr="00773978" w:rsidRDefault="00107F01" w:rsidP="00F93E65">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F93E65" w:rsidRPr="00773978" w:rsidRDefault="00F93E65" w:rsidP="00F93E65">
      <w:pPr>
        <w:pStyle w:val="Corpodetexto"/>
        <w:ind w:firstLine="708"/>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PSDS-CorpodeTexto0"/>
        <w:ind w:left="708"/>
        <w:rPr>
          <w:rFonts w:ascii="Times New Roman" w:hAnsi="Times New Roman"/>
          <w:b/>
        </w:rPr>
      </w:pPr>
      <w:r w:rsidRPr="00773978">
        <w:rPr>
          <w:rFonts w:ascii="Times New Roman" w:hAnsi="Times New Roman"/>
          <w:b/>
        </w:rPr>
        <w:t>Campo 02 – COD_ENT_REF - Tabela de Instituições Responsáveis pela Administração do Cadastro das Entidades</w:t>
      </w:r>
    </w:p>
    <w:p w:rsidR="00107F01" w:rsidRPr="00773978" w:rsidRDefault="00107F01" w:rsidP="00107F01">
      <w:pPr>
        <w:pStyle w:val="Corpodetexto"/>
        <w:spacing w:line="240" w:lineRule="auto"/>
        <w:rPr>
          <w:rFonts w:ascii="Times New Roman" w:hAnsi="Times New Roman"/>
          <w:sz w:val="20"/>
          <w:szCs w:val="20"/>
        </w:rPr>
      </w:pPr>
    </w:p>
    <w:tbl>
      <w:tblPr>
        <w:tblStyle w:val="Tabelacomgrade"/>
        <w:tblW w:w="0" w:type="auto"/>
        <w:jc w:val="center"/>
        <w:tblLook w:val="04A0" w:firstRow="1" w:lastRow="0" w:firstColumn="1" w:lastColumn="0" w:noHBand="0" w:noVBand="1"/>
      </w:tblPr>
      <w:tblGrid>
        <w:gridCol w:w="928"/>
        <w:gridCol w:w="5326"/>
      </w:tblGrid>
      <w:tr w:rsidR="00107F01" w:rsidRPr="00773978" w:rsidTr="00DE0B2F">
        <w:trPr>
          <w:jc w:val="center"/>
        </w:trPr>
        <w:tc>
          <w:tcPr>
            <w:tcW w:w="928" w:type="dxa"/>
          </w:tcPr>
          <w:p w:rsidR="00107F01" w:rsidRPr="00773978" w:rsidRDefault="00107F01" w:rsidP="00DE0B2F">
            <w:pPr>
              <w:pStyle w:val="psds-corpodetexto"/>
              <w:spacing w:before="0" w:beforeAutospacing="0" w:after="0" w:afterAutospacing="0"/>
              <w:jc w:val="center"/>
              <w:rPr>
                <w:b/>
                <w:bCs/>
                <w:sz w:val="20"/>
                <w:szCs w:val="20"/>
              </w:rPr>
            </w:pPr>
            <w:r w:rsidRPr="00773978">
              <w:rPr>
                <w:b/>
                <w:bCs/>
                <w:sz w:val="20"/>
                <w:szCs w:val="20"/>
              </w:rPr>
              <w:t>Código</w:t>
            </w:r>
          </w:p>
        </w:tc>
        <w:tc>
          <w:tcPr>
            <w:tcW w:w="5326" w:type="dxa"/>
          </w:tcPr>
          <w:p w:rsidR="00107F01" w:rsidRPr="00773978" w:rsidRDefault="00107F01" w:rsidP="00DE0B2F">
            <w:pPr>
              <w:pStyle w:val="psds-corpodetexto"/>
              <w:spacing w:before="0" w:beforeAutospacing="0" w:after="0" w:afterAutospacing="0"/>
              <w:jc w:val="center"/>
              <w:rPr>
                <w:b/>
                <w:bCs/>
                <w:sz w:val="20"/>
                <w:szCs w:val="20"/>
              </w:rPr>
            </w:pPr>
            <w:r w:rsidRPr="00773978">
              <w:rPr>
                <w:b/>
                <w:bCs/>
                <w:sz w:val="20"/>
                <w:szCs w:val="20"/>
              </w:rPr>
              <w:t>Descrição</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00</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Nenhuma inscrição em outras entidades</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01</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Banco Central do Brasil</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02</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Superintendência de Seguros Privados (Susep)</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03</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Comissão de Valores Mobiliários (CVM)</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04</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Agência Nacional de Transportes Terrestres (ANTT)</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AC</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Estado do Acre,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AL</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Alagoas,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AM</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Amazonas,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AP</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Amapá,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BA</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da Bahia,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DF</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Distrito Federal,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CE</w:t>
            </w:r>
          </w:p>
        </w:tc>
        <w:tc>
          <w:tcPr>
            <w:tcW w:w="5326" w:type="dxa"/>
          </w:tcPr>
          <w:p w:rsidR="00107F01" w:rsidRPr="00773978" w:rsidRDefault="00107F01" w:rsidP="00213BB0">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Ceará,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ES</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Espírito Santo,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GO</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Goiás,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MA</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Maranhão,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MT</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Mato Grosso,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MS</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Mato Grosso do Sul,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MG</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Minas Gerais,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PA</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Pará,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lastRenderedPageBreak/>
              <w:t>PB</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da Paraíba,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PE</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Pernambuco,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PR</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Paraná,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PI</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Piauí,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RJ</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Rio de Janeiro,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RN</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Rio Grande do Norte,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RS</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Rio Grande do Sul,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RR</w:t>
            </w:r>
          </w:p>
        </w:tc>
        <w:tc>
          <w:tcPr>
            <w:tcW w:w="5326" w:type="dxa"/>
          </w:tcPr>
          <w:p w:rsidR="00107F01" w:rsidRPr="00773978" w:rsidRDefault="00107F01" w:rsidP="00213BB0">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Roraima,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RO</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Rondônia,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SC</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Santa Catarina,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SP</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São Paulo,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SE</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Sergipe, ou equivalente</w:t>
            </w:r>
          </w:p>
        </w:tc>
      </w:tr>
      <w:tr w:rsidR="00107F01" w:rsidRPr="00773978" w:rsidTr="00DE0B2F">
        <w:trPr>
          <w:jc w:val="center"/>
        </w:trPr>
        <w:tc>
          <w:tcPr>
            <w:tcW w:w="928" w:type="dxa"/>
          </w:tcPr>
          <w:p w:rsidR="00107F01" w:rsidRPr="00773978" w:rsidRDefault="00107F01" w:rsidP="00DE0B2F">
            <w:pPr>
              <w:pStyle w:val="Corpodetexto"/>
              <w:spacing w:line="240" w:lineRule="auto"/>
              <w:jc w:val="center"/>
              <w:rPr>
                <w:rFonts w:ascii="Times New Roman" w:hAnsi="Times New Roman"/>
                <w:sz w:val="20"/>
                <w:szCs w:val="20"/>
              </w:rPr>
            </w:pPr>
            <w:r w:rsidRPr="00773978">
              <w:rPr>
                <w:rFonts w:ascii="Times New Roman" w:hAnsi="Times New Roman"/>
                <w:sz w:val="20"/>
                <w:szCs w:val="20"/>
              </w:rPr>
              <w:t>TO</w:t>
            </w:r>
          </w:p>
        </w:tc>
        <w:tc>
          <w:tcPr>
            <w:tcW w:w="5326" w:type="dxa"/>
          </w:tcPr>
          <w:p w:rsidR="00107F01" w:rsidRPr="00773978" w:rsidRDefault="00107F01" w:rsidP="00DE0B2F">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Tocantins, ou equivalente</w:t>
            </w:r>
          </w:p>
        </w:tc>
      </w:tr>
    </w:tbl>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A11824" w:rsidP="00107F01">
      <w:pPr>
        <w:pStyle w:val="Corpodetexto"/>
        <w:ind w:left="708"/>
        <w:rPr>
          <w:rFonts w:ascii="Times New Roman" w:hAnsi="Times New Roman"/>
          <w:sz w:val="20"/>
          <w:szCs w:val="20"/>
        </w:rPr>
      </w:pPr>
      <w:hyperlink r:id="rId255" w:anchor="REGRA_TABELA_INSTITUICOES_CADASTRO" w:history="1">
        <w:r w:rsidR="00107F01" w:rsidRPr="00773978">
          <w:rPr>
            <w:rStyle w:val="Hyperlink"/>
            <w:rFonts w:ascii="Times New Roman" w:hAnsi="Times New Roman"/>
            <w:b/>
            <w:color w:val="auto"/>
            <w:sz w:val="20"/>
            <w:szCs w:val="20"/>
          </w:rPr>
          <w:t>REGRA_TABELA_INSTITUICOES_CADASTRO</w:t>
        </w:r>
      </w:hyperlink>
      <w:r w:rsidR="00107F01" w:rsidRPr="00773978">
        <w:rPr>
          <w:rFonts w:ascii="Times New Roman" w:hAnsi="Times New Roman"/>
          <w:b/>
          <w:color w:val="auto"/>
          <w:sz w:val="20"/>
          <w:szCs w:val="20"/>
        </w:rPr>
        <w:t xml:space="preserve">: </w:t>
      </w:r>
      <w:r w:rsidR="00107F01" w:rsidRPr="00773978">
        <w:rPr>
          <w:rFonts w:ascii="Times New Roman" w:hAnsi="Times New Roman"/>
          <w:sz w:val="20"/>
          <w:szCs w:val="20"/>
        </w:rPr>
        <w:t>Verifica se o código informado em “COD_ENT_REF” (Campo 02) existe na Tabela de Instituições Responsáveis pela Administração do Cadastro</w:t>
      </w:r>
      <w:r w:rsidR="00107F01" w:rsidRPr="00773978">
        <w:rPr>
          <w:rStyle w:val="apple-converted-space"/>
          <w:rFonts w:ascii="Times New Roman" w:hAnsi="Times New Roman"/>
          <w:sz w:val="20"/>
          <w:szCs w:val="20"/>
        </w:rPr>
        <w:t> </w:t>
      </w:r>
      <w:r w:rsidR="00107F01" w:rsidRPr="00773978">
        <w:rPr>
          <w:rFonts w:ascii="Times New Roman" w:hAnsi="Times New Roman"/>
          <w:sz w:val="20"/>
          <w:szCs w:val="20"/>
        </w:rPr>
        <w:t>das Entidades. Se a regra não for cumprida, o PVA do Sped Contábil gera um erro.</w:t>
      </w:r>
    </w:p>
    <w:p w:rsidR="00107F01" w:rsidRPr="00773978" w:rsidRDefault="00107F01" w:rsidP="00107F01">
      <w:pPr>
        <w:pStyle w:val="Corpodetexto"/>
        <w:spacing w:line="240" w:lineRule="auto"/>
        <w:rPr>
          <w:rFonts w:ascii="Times New Roman" w:hAnsi="Times New Roman"/>
          <w:b/>
          <w:color w:val="auto"/>
          <w:sz w:val="20"/>
          <w:szCs w:val="20"/>
        </w:rPr>
      </w:pPr>
    </w:p>
    <w:p w:rsidR="00107F01" w:rsidRPr="00773978" w:rsidRDefault="00A11824" w:rsidP="00107F01">
      <w:pPr>
        <w:pStyle w:val="Corpodetexto"/>
        <w:ind w:left="708"/>
        <w:rPr>
          <w:rFonts w:ascii="Times New Roman" w:hAnsi="Times New Roman"/>
          <w:color w:val="auto"/>
          <w:sz w:val="20"/>
          <w:szCs w:val="20"/>
        </w:rPr>
      </w:pPr>
      <w:hyperlink r:id="rId256" w:anchor="REGRA_VALIDA_INSCRICAO" w:history="1">
        <w:r w:rsidR="00107F01" w:rsidRPr="00773978">
          <w:rPr>
            <w:rStyle w:val="Hyperlink"/>
            <w:rFonts w:ascii="Times New Roman" w:hAnsi="Times New Roman"/>
            <w:b/>
            <w:color w:val="auto"/>
            <w:sz w:val="20"/>
            <w:szCs w:val="20"/>
          </w:rPr>
          <w:t>REGRA_VALIDA_INSCRICAO</w:t>
        </w:r>
      </w:hyperlink>
      <w:r w:rsidR="00107F01" w:rsidRPr="00773978">
        <w:rPr>
          <w:rFonts w:ascii="Times New Roman" w:hAnsi="Times New Roman"/>
          <w:b/>
          <w:color w:val="auto"/>
          <w:sz w:val="20"/>
          <w:szCs w:val="20"/>
        </w:rPr>
        <w:t xml:space="preserve">: </w:t>
      </w:r>
      <w:r w:rsidR="00107F01" w:rsidRPr="00773978">
        <w:rPr>
          <w:rFonts w:ascii="Times New Roman" w:hAnsi="Times New Roman"/>
          <w:color w:val="auto"/>
          <w:sz w:val="20"/>
          <w:szCs w:val="20"/>
        </w:rPr>
        <w:t xml:space="preserve">Verifica qual é a regra de formação do “COD_INSCR” (Campo 03) que deve ser aplicada, a partir do preenchimento do “COD_ENT_REF” (Campo 02). </w:t>
      </w:r>
    </w:p>
    <w:p w:rsidR="00107F01" w:rsidRPr="00773978" w:rsidRDefault="00107F01" w:rsidP="00107F01">
      <w:pPr>
        <w:pStyle w:val="Corpodetexto"/>
        <w:ind w:left="708" w:firstLine="708"/>
        <w:rPr>
          <w:rFonts w:ascii="Times New Roman" w:hAnsi="Times New Roman"/>
          <w:color w:val="auto"/>
          <w:sz w:val="20"/>
          <w:szCs w:val="20"/>
        </w:rPr>
      </w:pPr>
    </w:p>
    <w:p w:rsidR="00107F01" w:rsidRPr="00773978" w:rsidRDefault="00107F01" w:rsidP="00107F01">
      <w:pPr>
        <w:pStyle w:val="Corpodetexto"/>
        <w:ind w:left="708" w:firstLine="708"/>
        <w:rPr>
          <w:rFonts w:ascii="Times New Roman" w:hAnsi="Times New Roman"/>
          <w:color w:val="auto"/>
          <w:sz w:val="20"/>
          <w:szCs w:val="20"/>
        </w:rPr>
      </w:pPr>
      <w:r w:rsidRPr="00773978">
        <w:rPr>
          <w:rFonts w:ascii="Times New Roman" w:hAnsi="Times New Roman"/>
          <w:color w:val="auto"/>
          <w:sz w:val="20"/>
          <w:szCs w:val="20"/>
        </w:rPr>
        <w:t>Para “COD_ENT_REF = 01”, executa a “</w:t>
      </w:r>
      <w:hyperlink r:id="rId257" w:anchor="REGRA_VALIDA_ID_BACEN" w:history="1">
        <w:r w:rsidRPr="00773978">
          <w:rPr>
            <w:rStyle w:val="Hyperlink"/>
            <w:rFonts w:ascii="Times New Roman" w:hAnsi="Times New Roman"/>
            <w:color w:val="auto"/>
            <w:sz w:val="20"/>
            <w:szCs w:val="20"/>
          </w:rPr>
          <w:t>REGRA_VALIDA_ID_BACEN</w:t>
        </w:r>
      </w:hyperlink>
      <w:r w:rsidRPr="00773978">
        <w:rPr>
          <w:rFonts w:ascii="Times New Roman" w:hAnsi="Times New Roman"/>
          <w:color w:val="auto"/>
          <w:sz w:val="20"/>
          <w:szCs w:val="20"/>
        </w:rPr>
        <w:t>”.</w:t>
      </w:r>
    </w:p>
    <w:p w:rsidR="00107F01" w:rsidRPr="00773978" w:rsidRDefault="00107F01" w:rsidP="00107F01">
      <w:pPr>
        <w:pStyle w:val="Corpodetexto"/>
        <w:ind w:left="708" w:firstLine="708"/>
        <w:rPr>
          <w:rFonts w:ascii="Times New Roman" w:hAnsi="Times New Roman"/>
          <w:color w:val="auto"/>
          <w:sz w:val="20"/>
          <w:szCs w:val="20"/>
        </w:rPr>
      </w:pPr>
      <w:r w:rsidRPr="00773978">
        <w:rPr>
          <w:rFonts w:ascii="Times New Roman" w:hAnsi="Times New Roman"/>
          <w:color w:val="auto"/>
          <w:sz w:val="20"/>
          <w:szCs w:val="20"/>
        </w:rPr>
        <w:t>Para “COD_ENT_REF = 02”, executa a</w:t>
      </w:r>
      <w:r w:rsidRPr="00773978">
        <w:rPr>
          <w:rStyle w:val="apple-converted-space"/>
          <w:rFonts w:ascii="Times New Roman" w:hAnsi="Times New Roman"/>
          <w:color w:val="auto"/>
          <w:sz w:val="20"/>
          <w:szCs w:val="20"/>
        </w:rPr>
        <w:t> “</w:t>
      </w:r>
      <w:hyperlink r:id="rId258" w:anchor="REGRA_VALIDA_ID_SUSEP" w:history="1">
        <w:r w:rsidRPr="00773978">
          <w:rPr>
            <w:rStyle w:val="Hyperlink"/>
            <w:rFonts w:ascii="Times New Roman" w:hAnsi="Times New Roman"/>
            <w:color w:val="auto"/>
            <w:sz w:val="20"/>
            <w:szCs w:val="20"/>
          </w:rPr>
          <w:t>REGRA_VALIDA_ID_SUSEP</w:t>
        </w:r>
      </w:hyperlink>
      <w:r w:rsidRPr="00773978">
        <w:rPr>
          <w:rFonts w:ascii="Times New Roman" w:hAnsi="Times New Roman"/>
          <w:color w:val="auto"/>
          <w:sz w:val="20"/>
          <w:szCs w:val="20"/>
        </w:rPr>
        <w:t>”.</w:t>
      </w:r>
    </w:p>
    <w:p w:rsidR="00107F01" w:rsidRPr="00773978" w:rsidRDefault="00107F01" w:rsidP="00107F01">
      <w:pPr>
        <w:pStyle w:val="Corpodetexto"/>
        <w:ind w:left="708" w:firstLine="708"/>
        <w:rPr>
          <w:rFonts w:ascii="Times New Roman" w:hAnsi="Times New Roman"/>
          <w:color w:val="auto"/>
          <w:sz w:val="20"/>
          <w:szCs w:val="20"/>
        </w:rPr>
      </w:pPr>
      <w:r w:rsidRPr="00773978">
        <w:rPr>
          <w:rFonts w:ascii="Times New Roman" w:hAnsi="Times New Roman"/>
          <w:color w:val="auto"/>
          <w:sz w:val="20"/>
          <w:szCs w:val="20"/>
        </w:rPr>
        <w:t>Para o “COD_ENT_REF = 03”,</w:t>
      </w:r>
      <w:r w:rsidRPr="00773978">
        <w:rPr>
          <w:rStyle w:val="apple-converted-space"/>
          <w:rFonts w:ascii="Times New Roman" w:hAnsi="Times New Roman"/>
          <w:color w:val="auto"/>
          <w:sz w:val="20"/>
          <w:szCs w:val="20"/>
        </w:rPr>
        <w:t> executa a “</w:t>
      </w:r>
      <w:hyperlink r:id="rId259" w:anchor="REGRA_VALIDA_ID_CVM" w:history="1">
        <w:r w:rsidRPr="00773978">
          <w:rPr>
            <w:rStyle w:val="Hyperlink"/>
            <w:rFonts w:ascii="Times New Roman" w:hAnsi="Times New Roman"/>
            <w:color w:val="auto"/>
            <w:sz w:val="20"/>
            <w:szCs w:val="20"/>
          </w:rPr>
          <w:t>REGRA_VALIDA_ID_CVM</w:t>
        </w:r>
      </w:hyperlink>
      <w:r w:rsidRPr="00773978">
        <w:rPr>
          <w:rFonts w:ascii="Times New Roman" w:hAnsi="Times New Roman"/>
          <w:color w:val="auto"/>
          <w:sz w:val="20"/>
          <w:szCs w:val="20"/>
        </w:rPr>
        <w:t xml:space="preserve">”. </w:t>
      </w:r>
    </w:p>
    <w:p w:rsidR="00107F01" w:rsidRPr="00773978" w:rsidRDefault="00107F01" w:rsidP="00107F01">
      <w:pPr>
        <w:pStyle w:val="Corpodetexto"/>
        <w:ind w:left="1416"/>
        <w:rPr>
          <w:rFonts w:ascii="Times New Roman" w:hAnsi="Times New Roman"/>
          <w:color w:val="auto"/>
          <w:sz w:val="20"/>
          <w:szCs w:val="20"/>
        </w:rPr>
      </w:pPr>
    </w:p>
    <w:p w:rsidR="00107F01" w:rsidRPr="00773978" w:rsidRDefault="00107F01" w:rsidP="00F93E65">
      <w:pPr>
        <w:pStyle w:val="Corpodetexto"/>
        <w:ind w:left="1416"/>
        <w:rPr>
          <w:rFonts w:ascii="Times New Roman" w:hAnsi="Times New Roman"/>
          <w:color w:val="auto"/>
          <w:sz w:val="20"/>
          <w:szCs w:val="20"/>
        </w:rPr>
      </w:pPr>
      <w:r w:rsidRPr="00773978">
        <w:rPr>
          <w:rFonts w:ascii="Times New Roman" w:hAnsi="Times New Roman"/>
          <w:color w:val="auto"/>
          <w:sz w:val="20"/>
          <w:szCs w:val="20"/>
        </w:rPr>
        <w:t>As regras acima (Bacen, Susep e CVM) verificam se a regra de formação do código de inscrição é válida. Se não forem cumpridas, o PVA do Sped Contábil gera um aviso.</w:t>
      </w:r>
    </w:p>
    <w:p w:rsidR="00F93E65" w:rsidRPr="00773978" w:rsidRDefault="00F93E65" w:rsidP="00F93E65">
      <w:pPr>
        <w:pStyle w:val="Corpodetexto"/>
        <w:ind w:left="1416"/>
        <w:rPr>
          <w:rFonts w:ascii="Times New Roman" w:hAnsi="Times New Roman"/>
          <w:b/>
          <w:color w:val="auto"/>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ind w:firstLine="708"/>
        <w:rPr>
          <w:rFonts w:ascii="Times New Roman" w:hAnsi="Times New Roman"/>
          <w:b/>
          <w:sz w:val="20"/>
          <w:szCs w:val="20"/>
        </w:rPr>
      </w:pPr>
      <w:r w:rsidRPr="00773978">
        <w:rPr>
          <w:rFonts w:ascii="Times New Roman" w:hAnsi="Times New Roman"/>
          <w:b/>
          <w:sz w:val="20"/>
          <w:szCs w:val="20"/>
        </w:rPr>
        <w:t>|0007|01|Z1234567|</w:t>
      </w:r>
      <w:r w:rsidRPr="00773978">
        <w:rPr>
          <w:rFonts w:ascii="Times New Roman" w:hAnsi="Times New Roman"/>
          <w:sz w:val="20"/>
          <w:szCs w:val="20"/>
        </w:rPr>
        <w:t xml:space="preserve"> </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0007</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da Instituição Responsável pela Administração do Cadastro: 01 (Bacen)</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 xml:space="preserve">Campo 03 – </w:t>
      </w:r>
      <w:r w:rsidRPr="00773978">
        <w:rPr>
          <w:rFonts w:ascii="Times New Roman" w:hAnsi="Times New Roman"/>
        </w:rPr>
        <w:t>Código Cadastral: Z1234567</w:t>
      </w:r>
    </w:p>
    <w:p w:rsidR="00107F01" w:rsidRPr="00773978" w:rsidRDefault="00107F01" w:rsidP="00107F01">
      <w:pPr>
        <w:pStyle w:val="Corpodetexto"/>
        <w:rPr>
          <w:rFonts w:ascii="Times New Roman" w:hAnsi="Times New Roman"/>
          <w:sz w:val="20"/>
          <w:szCs w:val="20"/>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107F01" w:rsidRPr="00773978" w:rsidRDefault="00107F01" w:rsidP="00107F01">
      <w:pPr>
        <w:pStyle w:val="Ttulo1"/>
        <w:rPr>
          <w:szCs w:val="20"/>
        </w:rPr>
      </w:pPr>
      <w:bookmarkStart w:id="188" w:name="_Toc450294956"/>
      <w:r w:rsidRPr="00773978">
        <w:rPr>
          <w:szCs w:val="20"/>
        </w:rPr>
        <w:lastRenderedPageBreak/>
        <w:t xml:space="preserve">3.2.6.1.4. </w:t>
      </w:r>
      <w:r w:rsidR="005953BF" w:rsidRPr="00773978">
        <w:rPr>
          <w:szCs w:val="20"/>
        </w:rPr>
        <w:t>Registro</w:t>
      </w:r>
      <w:r w:rsidRPr="00773978">
        <w:rPr>
          <w:szCs w:val="20"/>
        </w:rPr>
        <w:t xml:space="preserve"> 0020: Escrituração Contábil Descentralizada</w:t>
      </w:r>
      <w:bookmarkEnd w:id="188"/>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Este </w:t>
      </w:r>
      <w:r w:rsidR="005953BF" w:rsidRPr="00773978">
        <w:rPr>
          <w:rFonts w:ascii="Times New Roman" w:hAnsi="Times New Roman"/>
          <w:sz w:val="20"/>
          <w:szCs w:val="20"/>
        </w:rPr>
        <w:t>registro</w:t>
      </w:r>
      <w:r w:rsidRPr="00773978">
        <w:rPr>
          <w:rFonts w:ascii="Times New Roman" w:hAnsi="Times New Roman"/>
          <w:sz w:val="20"/>
          <w:szCs w:val="20"/>
        </w:rPr>
        <w:t xml:space="preserve"> deve ser preenchido somente quando </w:t>
      </w:r>
      <w:r w:rsidR="002D308A" w:rsidRPr="00773978">
        <w:rPr>
          <w:rFonts w:ascii="Times New Roman" w:hAnsi="Times New Roman"/>
          <w:sz w:val="20"/>
          <w:szCs w:val="20"/>
        </w:rPr>
        <w:t>a pessoa jurídica</w:t>
      </w:r>
      <w:r w:rsidRPr="00773978">
        <w:rPr>
          <w:rFonts w:ascii="Times New Roman" w:hAnsi="Times New Roman"/>
          <w:sz w:val="20"/>
          <w:szCs w:val="20"/>
        </w:rPr>
        <w:t xml:space="preserve"> utilizar escrituração descentralizada. Quando o arquivo se referir à escrituração da matriz (Campo 02), os campos de 03 a 08 devem ser preenchidos com os dados da(s) filial(is). Por outro lado, quando o arquivo se referir à escrituração da filial (Campo 02), os campos de 03 a 08 devem ser preenchidos com os dados da matriz.</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Para identificação de matriz ou filial, deve ser considerada a situação na data final a que se refere a escrituração.</w:t>
      </w:r>
    </w:p>
    <w:p w:rsidR="00107F01" w:rsidRPr="00773978" w:rsidRDefault="00107F01" w:rsidP="00107F01">
      <w:pPr>
        <w:pStyle w:val="Corpodetexto"/>
        <w:spacing w:line="240" w:lineRule="auto"/>
        <w:rPr>
          <w:rFonts w:ascii="Times New Roman" w:hAnsi="Times New Roman"/>
          <w:sz w:val="20"/>
          <w:szCs w:val="20"/>
        </w:rPr>
      </w:pPr>
    </w:p>
    <w:p w:rsidR="00F93E65" w:rsidRPr="00773978" w:rsidRDefault="00F93E65" w:rsidP="00F93E65">
      <w:pPr>
        <w:pStyle w:val="Corpodetexto"/>
        <w:ind w:firstLine="708"/>
      </w:pPr>
      <w:r w:rsidRPr="00773978">
        <w:rPr>
          <w:rFonts w:ascii="Times New Roman" w:hAnsi="Times New Roman"/>
          <w:sz w:val="20"/>
          <w:szCs w:val="20"/>
        </w:rPr>
        <w:t xml:space="preserve">Quando a escrituração é da matriz (CNPJ da matriz no </w:t>
      </w:r>
      <w:r w:rsidR="005953BF" w:rsidRPr="00773978">
        <w:rPr>
          <w:rFonts w:ascii="Times New Roman" w:hAnsi="Times New Roman"/>
          <w:sz w:val="20"/>
          <w:szCs w:val="20"/>
        </w:rPr>
        <w:t>registro</w:t>
      </w:r>
      <w:r w:rsidRPr="00773978">
        <w:rPr>
          <w:rFonts w:ascii="Times New Roman" w:hAnsi="Times New Roman"/>
          <w:sz w:val="20"/>
          <w:szCs w:val="20"/>
        </w:rPr>
        <w:t xml:space="preserve"> 0000), é possível apresentar um ou mais </w:t>
      </w:r>
      <w:r w:rsidR="005953BF" w:rsidRPr="00773978">
        <w:rPr>
          <w:rFonts w:ascii="Times New Roman" w:hAnsi="Times New Roman"/>
          <w:sz w:val="20"/>
          <w:szCs w:val="20"/>
        </w:rPr>
        <w:t>registro</w:t>
      </w:r>
      <w:r w:rsidRPr="00773978">
        <w:rPr>
          <w:rFonts w:ascii="Times New Roman" w:hAnsi="Times New Roman"/>
          <w:sz w:val="20"/>
          <w:szCs w:val="20"/>
        </w:rPr>
        <w:t xml:space="preserve">s 0020, com o campo “Indicador de Descentralização” (Campo 02) preenchido com “0 – Escrituração da Matriz” e o CNPJ de cada uma das filiais informado no campo 03. Deve ser preenchido um </w:t>
      </w:r>
      <w:r w:rsidR="005953BF" w:rsidRPr="00773978">
        <w:rPr>
          <w:rFonts w:ascii="Times New Roman" w:hAnsi="Times New Roman"/>
          <w:sz w:val="20"/>
          <w:szCs w:val="20"/>
        </w:rPr>
        <w:t>registro</w:t>
      </w:r>
      <w:r w:rsidRPr="00773978">
        <w:rPr>
          <w:rFonts w:ascii="Times New Roman" w:hAnsi="Times New Roman"/>
          <w:sz w:val="20"/>
          <w:szCs w:val="20"/>
        </w:rPr>
        <w:t xml:space="preserve"> 0020 para cada filial.</w:t>
      </w:r>
      <w:r w:rsidRPr="00773978">
        <w:t> </w:t>
      </w:r>
    </w:p>
    <w:p w:rsidR="00F93E65" w:rsidRPr="00773978" w:rsidRDefault="00F93E65" w:rsidP="00F93E65">
      <w:pPr>
        <w:pStyle w:val="Corpodetexto"/>
        <w:ind w:firstLine="708"/>
      </w:pPr>
    </w:p>
    <w:p w:rsidR="0049264E" w:rsidRPr="00773978" w:rsidRDefault="00F93E65" w:rsidP="0049264E">
      <w:pPr>
        <w:pStyle w:val="Corpodetexto"/>
        <w:ind w:firstLine="708"/>
        <w:rPr>
          <w:rFonts w:ascii="Times New Roman" w:hAnsi="Times New Roman"/>
          <w:sz w:val="20"/>
          <w:szCs w:val="20"/>
        </w:rPr>
      </w:pPr>
      <w:r w:rsidRPr="00773978">
        <w:rPr>
          <w:rFonts w:ascii="Times New Roman" w:hAnsi="Times New Roman"/>
          <w:sz w:val="20"/>
          <w:szCs w:val="20"/>
        </w:rPr>
        <w:t xml:space="preserve">Por outro lado, quando a escrituração é da filial (CNPJ da filial no </w:t>
      </w:r>
      <w:r w:rsidR="005953BF" w:rsidRPr="00773978">
        <w:rPr>
          <w:rFonts w:ascii="Times New Roman" w:hAnsi="Times New Roman"/>
          <w:sz w:val="20"/>
          <w:szCs w:val="20"/>
        </w:rPr>
        <w:t>registro</w:t>
      </w:r>
      <w:r w:rsidRPr="00773978">
        <w:rPr>
          <w:rFonts w:ascii="Times New Roman" w:hAnsi="Times New Roman"/>
          <w:sz w:val="20"/>
          <w:szCs w:val="20"/>
        </w:rPr>
        <w:t xml:space="preserve"> 0000), só é possível que exista um </w:t>
      </w:r>
      <w:r w:rsidR="005953BF" w:rsidRPr="00773978">
        <w:rPr>
          <w:rFonts w:ascii="Times New Roman" w:hAnsi="Times New Roman"/>
          <w:sz w:val="20"/>
          <w:szCs w:val="20"/>
        </w:rPr>
        <w:t>registro</w:t>
      </w:r>
      <w:r w:rsidRPr="00773978">
        <w:rPr>
          <w:rFonts w:ascii="Times New Roman" w:hAnsi="Times New Roman"/>
          <w:sz w:val="20"/>
          <w:szCs w:val="20"/>
        </w:rPr>
        <w:t xml:space="preserve"> 0020, com o campo “Indicador de Descentralização” (Campo 02) preenchido com “1 – Escrituração da Filial”, e o CNPJ da matriz informado no campo 02</w:t>
      </w:r>
      <w:r w:rsidR="0049264E" w:rsidRPr="00773978">
        <w:rPr>
          <w:rFonts w:ascii="Times New Roman" w:hAnsi="Times New Roman"/>
          <w:sz w:val="20"/>
          <w:szCs w:val="20"/>
        </w:rPr>
        <w:t>.  </w:t>
      </w:r>
    </w:p>
    <w:p w:rsidR="002D308A" w:rsidRPr="00773978" w:rsidRDefault="002D308A"/>
    <w:tbl>
      <w:tblPr>
        <w:tblW w:w="0" w:type="auto"/>
        <w:jc w:val="center"/>
        <w:tblCellMar>
          <w:left w:w="0" w:type="dxa"/>
          <w:right w:w="0" w:type="dxa"/>
        </w:tblCellMar>
        <w:tblLook w:val="04A0" w:firstRow="1" w:lastRow="0" w:firstColumn="1" w:lastColumn="0" w:noHBand="0" w:noVBand="1"/>
      </w:tblPr>
      <w:tblGrid>
        <w:gridCol w:w="5335"/>
        <w:gridCol w:w="4287"/>
      </w:tblGrid>
      <w:tr w:rsidR="00107F01" w:rsidRPr="00773978" w:rsidTr="00DE0B2F">
        <w:trPr>
          <w:jc w:val="center"/>
        </w:trPr>
        <w:tc>
          <w:tcPr>
            <w:tcW w:w="10929"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0020: ESCRITURAÇÃO CONTÁBIL DESCENTRALIZADA</w:t>
            </w:r>
          </w:p>
        </w:tc>
      </w:tr>
      <w:tr w:rsidR="00107F01" w:rsidRPr="00773978" w:rsidTr="00DE0B2F">
        <w:trPr>
          <w:jc w:val="center"/>
        </w:trPr>
        <w:tc>
          <w:tcPr>
            <w:tcW w:w="10929"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260" w:anchor="REGRA_OCORRENCIA_0020_ARQ" w:history="1">
              <w:r w:rsidRPr="00773978">
                <w:rPr>
                  <w:rStyle w:val="Hyperlink"/>
                  <w:color w:val="auto"/>
                  <w:sz w:val="20"/>
                  <w:szCs w:val="20"/>
                </w:rPr>
                <w:t>REGRA_OCORRENCIA_0020_ARQ</w:t>
              </w:r>
            </w:hyperlink>
            <w:r w:rsidRPr="00773978">
              <w:rPr>
                <w:sz w:val="20"/>
                <w:szCs w:val="20"/>
              </w:rPr>
              <w:t>]</w:t>
            </w:r>
          </w:p>
        </w:tc>
      </w:tr>
      <w:tr w:rsidR="00107F01" w:rsidRPr="00773978" w:rsidTr="00DE0B2F">
        <w:trPr>
          <w:jc w:val="center"/>
        </w:trPr>
        <w:tc>
          <w:tcPr>
            <w:tcW w:w="6454"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2</w:t>
            </w:r>
          </w:p>
        </w:tc>
        <w:tc>
          <w:tcPr>
            <w:tcW w:w="447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w:t>
            </w:r>
            <w:r w:rsidRPr="00773978">
              <w:rPr>
                <w:rStyle w:val="apple-converted-space"/>
                <w:b/>
                <w:bCs/>
                <w:sz w:val="20"/>
                <w:szCs w:val="20"/>
              </w:rPr>
              <w:t> </w:t>
            </w:r>
            <w:r w:rsidRPr="00773978">
              <w:rPr>
                <w:sz w:val="20"/>
                <w:szCs w:val="20"/>
              </w:rPr>
              <w:t>[</w:t>
            </w:r>
            <w:hyperlink r:id="rId261" w:anchor="REGRA_OCORRENCIA_0020_ARQ" w:history="1">
              <w:r w:rsidRPr="00773978">
                <w:rPr>
                  <w:rStyle w:val="Hyperlink"/>
                  <w:color w:val="auto"/>
                  <w:sz w:val="20"/>
                  <w:szCs w:val="20"/>
                </w:rPr>
                <w:t>REGRA_OCORRENCIA_0020_ARQ</w:t>
              </w:r>
            </w:hyperlink>
            <w:r w:rsidRPr="00773978">
              <w:rPr>
                <w:sz w:val="20"/>
                <w:szCs w:val="20"/>
              </w:rPr>
              <w:t>]</w:t>
            </w:r>
          </w:p>
        </w:tc>
      </w:tr>
      <w:tr w:rsidR="00107F01" w:rsidRPr="00773978" w:rsidTr="00DE0B2F">
        <w:trPr>
          <w:jc w:val="center"/>
        </w:trPr>
        <w:tc>
          <w:tcPr>
            <w:tcW w:w="10929"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[IND_DEC]+[CNPJ]</w:t>
            </w:r>
          </w:p>
        </w:tc>
      </w:tr>
    </w:tbl>
    <w:p w:rsidR="00107F01" w:rsidRPr="00773978" w:rsidRDefault="00107F01" w:rsidP="00107F01">
      <w:pPr>
        <w:spacing w:line="240" w:lineRule="auto"/>
        <w:rPr>
          <w:rFonts w:cs="Times New Roman"/>
          <w:szCs w:val="20"/>
        </w:rPr>
      </w:pPr>
      <w:r w:rsidRPr="00773978">
        <w:rPr>
          <w:rFonts w:cs="Times New Roman"/>
          <w:szCs w:val="20"/>
        </w:rPr>
        <w:t> </w:t>
      </w:r>
    </w:p>
    <w:tbl>
      <w:tblPr>
        <w:tblW w:w="10976" w:type="dxa"/>
        <w:jc w:val="center"/>
        <w:tblCellMar>
          <w:left w:w="0" w:type="dxa"/>
          <w:right w:w="0" w:type="dxa"/>
        </w:tblCellMar>
        <w:tblLook w:val="04A0" w:firstRow="1" w:lastRow="0" w:firstColumn="1" w:lastColumn="0" w:noHBand="0" w:noVBand="1"/>
      </w:tblPr>
      <w:tblGrid>
        <w:gridCol w:w="427"/>
        <w:gridCol w:w="1205"/>
        <w:gridCol w:w="2011"/>
        <w:gridCol w:w="617"/>
        <w:gridCol w:w="1039"/>
        <w:gridCol w:w="916"/>
        <w:gridCol w:w="872"/>
        <w:gridCol w:w="1239"/>
        <w:gridCol w:w="2650"/>
      </w:tblGrid>
      <w:tr w:rsidR="00107F01" w:rsidRPr="00773978" w:rsidTr="00DE0B2F">
        <w:trPr>
          <w:trHeight w:val="157"/>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2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201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65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trHeight w:val="157"/>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“0020”.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da-DK"/>
              </w:rPr>
              <w:t>"0020"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da-DK"/>
              </w:rPr>
              <w:t>Sim</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da-DK"/>
              </w:rPr>
              <w:t>-</w:t>
            </w:r>
          </w:p>
        </w:tc>
      </w:tr>
      <w:tr w:rsidR="00107F01" w:rsidRPr="00773978" w:rsidTr="00DE0B2F">
        <w:trPr>
          <w:trHeight w:val="813"/>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02</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IND_DEC</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Indicador de descentralização:</w:t>
            </w:r>
          </w:p>
          <w:p w:rsidR="00107F01" w:rsidRPr="00773978" w:rsidRDefault="00107F01" w:rsidP="00DE0B2F">
            <w:pPr>
              <w:spacing w:line="240" w:lineRule="auto"/>
              <w:rPr>
                <w:rFonts w:cs="Times New Roman"/>
                <w:szCs w:val="20"/>
              </w:rPr>
            </w:pPr>
            <w:r w:rsidRPr="00773978">
              <w:rPr>
                <w:rFonts w:cs="Times New Roman"/>
                <w:szCs w:val="20"/>
              </w:rPr>
              <w:t>0 – escrituração da matriz;</w:t>
            </w:r>
          </w:p>
          <w:p w:rsidR="00107F01" w:rsidRPr="00773978" w:rsidRDefault="00107F01" w:rsidP="00213BB0">
            <w:pPr>
              <w:spacing w:line="240" w:lineRule="auto"/>
              <w:rPr>
                <w:rFonts w:cs="Times New Roman"/>
                <w:szCs w:val="20"/>
              </w:rPr>
            </w:pPr>
            <w:r w:rsidRPr="00773978">
              <w:rPr>
                <w:rFonts w:cs="Times New Roman"/>
                <w:szCs w:val="20"/>
              </w:rPr>
              <w:t>1 – escrituração</w:t>
            </w:r>
            <w:r w:rsidRPr="00773978">
              <w:rPr>
                <w:rStyle w:val="apple-converted-space"/>
                <w:rFonts w:cs="Times New Roman"/>
                <w:szCs w:val="20"/>
              </w:rPr>
              <w:t> </w:t>
            </w:r>
            <w:r w:rsidRPr="00773978">
              <w:rPr>
                <w:rFonts w:cs="Times New Roman"/>
                <w:szCs w:val="20"/>
              </w:rPr>
              <w:t>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316"/>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03</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CNPJ</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 xml:space="preserve">Número de inscrição </w:t>
            </w:r>
            <w:r w:rsidR="00991741" w:rsidRPr="00773978">
              <w:rPr>
                <w:rFonts w:cs="Times New Roman"/>
                <w:szCs w:val="20"/>
              </w:rPr>
              <w:t>da pessoa jurídica</w:t>
            </w:r>
            <w:r w:rsidRPr="00773978">
              <w:rPr>
                <w:rFonts w:cs="Times New Roman"/>
                <w:szCs w:val="20"/>
              </w:rPr>
              <w:t xml:space="preserve"> no CNPJ da matriz ou 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hyperlink r:id="rId262" w:anchor="REGRA_VALIDA_CNPJ" w:history="1">
              <w:r w:rsidRPr="00773978">
                <w:rPr>
                  <w:rStyle w:val="Hyperlink"/>
                  <w:rFonts w:cs="Times New Roman"/>
                  <w:color w:val="auto"/>
                  <w:szCs w:val="20"/>
                </w:rPr>
                <w:t>REGRA_VALIDA_CNPJ</w:t>
              </w:r>
            </w:hyperlink>
            <w:r w:rsidRPr="00773978">
              <w:rPr>
                <w:rFonts w:cs="Times New Roman"/>
                <w:szCs w:val="20"/>
              </w:rPr>
              <w:t>]</w:t>
            </w:r>
          </w:p>
          <w:p w:rsidR="00107F01" w:rsidRPr="00773978" w:rsidRDefault="00107F01" w:rsidP="00DE0B2F">
            <w:pPr>
              <w:shd w:val="clear" w:color="auto" w:fill="FFFFFF"/>
              <w:spacing w:line="240" w:lineRule="auto"/>
              <w:rPr>
                <w:rFonts w:cs="Times New Roman"/>
                <w:szCs w:val="20"/>
              </w:rPr>
            </w:pPr>
          </w:p>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[REGRA_VERIFICA_CNPJ_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REG_0000_REG_0020]</w:t>
            </w:r>
          </w:p>
        </w:tc>
      </w:tr>
      <w:tr w:rsidR="00107F01" w:rsidRPr="00773978" w:rsidTr="00DE0B2F">
        <w:trPr>
          <w:trHeight w:val="183"/>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04</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UF</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Sigla da unidade da federação da matriz ou 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002</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Style w:val="Hyperlink"/>
                <w:rFonts w:cs="Times New Roman"/>
                <w:color w:val="auto"/>
                <w:szCs w:val="20"/>
              </w:rPr>
              <w:t>[</w:t>
            </w:r>
            <w:hyperlink r:id="rId263" w:anchor="REGRA_TABELA_UF" w:history="1">
              <w:r w:rsidRPr="00773978">
                <w:rPr>
                  <w:rStyle w:val="Hyperlink"/>
                  <w:rFonts w:cs="Times New Roman"/>
                  <w:color w:val="auto"/>
                  <w:szCs w:val="20"/>
                </w:rPr>
                <w:t>REGRA_TABELA_UF</w:t>
              </w:r>
            </w:hyperlink>
            <w:r w:rsidRPr="00773978">
              <w:rPr>
                <w:rFonts w:cs="Times New Roman"/>
                <w:szCs w:val="20"/>
              </w:rPr>
              <w:t>]</w:t>
            </w:r>
          </w:p>
        </w:tc>
      </w:tr>
      <w:tr w:rsidR="0049264E" w:rsidRPr="00773978" w:rsidTr="00DE0B2F">
        <w:trPr>
          <w:trHeight w:val="157"/>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05</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IE</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Inscrição estadual da matriz ou 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hd w:val="clear" w:color="auto" w:fill="FFFFFF"/>
              <w:spacing w:line="240" w:lineRule="auto"/>
              <w:rPr>
                <w:rFonts w:cs="Times New Roman"/>
                <w:szCs w:val="20"/>
              </w:rPr>
            </w:pPr>
            <w:r w:rsidRPr="00773978">
              <w:rPr>
                <w:rFonts w:cs="Times New Roman"/>
                <w:szCs w:val="20"/>
              </w:rPr>
              <w:t>Não</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9616F7">
            <w:pPr>
              <w:spacing w:line="240" w:lineRule="auto"/>
              <w:rPr>
                <w:rFonts w:cs="Times New Roman"/>
                <w:szCs w:val="20"/>
              </w:rPr>
            </w:pPr>
            <w:r w:rsidRPr="00773978">
              <w:rPr>
                <w:rFonts w:cs="Times New Roman"/>
                <w:szCs w:val="20"/>
              </w:rPr>
              <w:t>[REGRA_CAMPO_</w:t>
            </w:r>
          </w:p>
          <w:p w:rsidR="0049264E" w:rsidRPr="00773978" w:rsidRDefault="0049264E" w:rsidP="009616F7">
            <w:pPr>
              <w:spacing w:line="240" w:lineRule="auto"/>
              <w:rPr>
                <w:rFonts w:cs="Times New Roman"/>
                <w:szCs w:val="20"/>
              </w:rPr>
            </w:pPr>
            <w:r w:rsidRPr="00773978">
              <w:rPr>
                <w:rFonts w:cs="Times New Roman"/>
                <w:szCs w:val="20"/>
              </w:rPr>
              <w:t>CARACTERE_INVALIDO]</w:t>
            </w:r>
          </w:p>
        </w:tc>
      </w:tr>
      <w:tr w:rsidR="0049264E" w:rsidRPr="00773978" w:rsidTr="00DE0B2F">
        <w:trPr>
          <w:trHeight w:val="157"/>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06</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COD_MUN</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Código do município do domicílio da matriz ou 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007</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hd w:val="clear" w:color="auto" w:fill="FFFFFF"/>
              <w:spacing w:line="240" w:lineRule="auto"/>
              <w:rPr>
                <w:rFonts w:cs="Times New Roman"/>
                <w:szCs w:val="20"/>
              </w:rPr>
            </w:pPr>
            <w:r w:rsidRPr="00773978">
              <w:rPr>
                <w:rFonts w:cs="Times New Roman"/>
                <w:szCs w:val="20"/>
              </w:rPr>
              <w:t>Não</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9616F7">
            <w:pPr>
              <w:spacing w:line="240" w:lineRule="auto"/>
              <w:rPr>
                <w:rFonts w:cs="Times New Roman"/>
                <w:szCs w:val="20"/>
              </w:rPr>
            </w:pPr>
            <w:r w:rsidRPr="00773978">
              <w:rPr>
                <w:rFonts w:cs="Times New Roman"/>
                <w:szCs w:val="20"/>
              </w:rPr>
              <w:t>[REGRA_TABELA_</w:t>
            </w:r>
          </w:p>
          <w:p w:rsidR="0049264E" w:rsidRPr="00773978" w:rsidRDefault="0049264E" w:rsidP="009616F7">
            <w:pPr>
              <w:spacing w:line="240" w:lineRule="auto"/>
              <w:rPr>
                <w:rFonts w:cs="Times New Roman"/>
                <w:szCs w:val="20"/>
              </w:rPr>
            </w:pPr>
            <w:r w:rsidRPr="00773978">
              <w:rPr>
                <w:rFonts w:cs="Times New Roman"/>
                <w:szCs w:val="20"/>
              </w:rPr>
              <w:t>MUNICIPIO]</w:t>
            </w:r>
          </w:p>
        </w:tc>
      </w:tr>
      <w:tr w:rsidR="0049264E" w:rsidRPr="00773978" w:rsidTr="00DE0B2F">
        <w:trPr>
          <w:trHeight w:val="183"/>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07</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IM</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Número de Inscrição Municipal da matriz ou 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hd w:val="clear" w:color="auto" w:fill="FFFFFF"/>
              <w:spacing w:line="240" w:lineRule="auto"/>
              <w:rPr>
                <w:rFonts w:cs="Times New Roman"/>
                <w:szCs w:val="20"/>
              </w:rPr>
            </w:pPr>
            <w:r w:rsidRPr="00773978">
              <w:rPr>
                <w:rFonts w:cs="Times New Roman"/>
                <w:szCs w:val="20"/>
              </w:rPr>
              <w:t>Não</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9616F7">
            <w:pPr>
              <w:spacing w:line="240" w:lineRule="auto"/>
              <w:rPr>
                <w:rFonts w:cs="Times New Roman"/>
                <w:szCs w:val="20"/>
              </w:rPr>
            </w:pPr>
            <w:r w:rsidRPr="00773978">
              <w:rPr>
                <w:rFonts w:cs="Times New Roman"/>
                <w:szCs w:val="20"/>
              </w:rPr>
              <w:t>[REGRA_CAMPO_</w:t>
            </w:r>
          </w:p>
          <w:p w:rsidR="0049264E" w:rsidRPr="00773978" w:rsidRDefault="0049264E" w:rsidP="009616F7">
            <w:pPr>
              <w:spacing w:line="240" w:lineRule="auto"/>
              <w:rPr>
                <w:rFonts w:cs="Times New Roman"/>
                <w:szCs w:val="20"/>
              </w:rPr>
            </w:pPr>
            <w:r w:rsidRPr="00773978">
              <w:rPr>
                <w:rFonts w:cs="Times New Roman"/>
                <w:szCs w:val="20"/>
              </w:rPr>
              <w:t>CARACTERE_INVALIDO]</w:t>
            </w:r>
          </w:p>
        </w:tc>
      </w:tr>
      <w:tr w:rsidR="0049264E" w:rsidRPr="00773978" w:rsidTr="00DE0B2F">
        <w:trPr>
          <w:trHeight w:val="316"/>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08</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NIRE</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 xml:space="preserve">Número de Identificação do </w:t>
            </w:r>
            <w:r w:rsidR="005953BF" w:rsidRPr="00773978">
              <w:rPr>
                <w:rFonts w:cs="Times New Roman"/>
                <w:szCs w:val="20"/>
              </w:rPr>
              <w:t>Registro</w:t>
            </w:r>
            <w:r w:rsidRPr="00773978">
              <w:rPr>
                <w:rFonts w:cs="Times New Roman"/>
                <w:szCs w:val="20"/>
              </w:rPr>
              <w:t xml:space="preserve"> de Empresas da matriz ou da filial na Junta Comercial.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11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hd w:val="clear" w:color="auto" w:fill="FFFFFF"/>
              <w:spacing w:line="240" w:lineRule="auto"/>
              <w:rPr>
                <w:rFonts w:cs="Times New Roman"/>
                <w:szCs w:val="20"/>
              </w:rPr>
            </w:pPr>
            <w:r w:rsidRPr="00773978">
              <w:rPr>
                <w:rFonts w:cs="Times New Roman"/>
                <w:szCs w:val="20"/>
              </w:rPr>
              <w:t>Não</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49264E" w:rsidRPr="00773978" w:rsidRDefault="0049264E" w:rsidP="00DE0B2F">
            <w:pPr>
              <w:shd w:val="clear" w:color="auto" w:fill="FFFFFF"/>
              <w:spacing w:line="240" w:lineRule="auto"/>
              <w:rPr>
                <w:rFonts w:cs="Times New Roman"/>
                <w:szCs w:val="20"/>
              </w:rPr>
            </w:pPr>
            <w:r w:rsidRPr="00773978">
              <w:rPr>
                <w:rFonts w:cs="Times New Roman"/>
                <w:szCs w:val="20"/>
              </w:rPr>
              <w:t>[</w:t>
            </w:r>
            <w:hyperlink r:id="rId264" w:anchor="REGRA_VALIDA_NIRE" w:history="1">
              <w:r w:rsidRPr="00773978">
                <w:rPr>
                  <w:rStyle w:val="Hyperlink"/>
                  <w:rFonts w:cs="Times New Roman"/>
                  <w:color w:val="auto"/>
                  <w:szCs w:val="20"/>
                </w:rPr>
                <w:t>REGRA_VALIDA_NIRE</w:t>
              </w:r>
            </w:hyperlink>
            <w:r w:rsidRPr="00773978">
              <w:rPr>
                <w:rFonts w:cs="Times New Roman"/>
                <w:szCs w:val="20"/>
              </w:rPr>
              <w:t>]</w:t>
            </w:r>
          </w:p>
        </w:tc>
      </w:tr>
    </w:tbl>
    <w:p w:rsidR="002D308A" w:rsidRPr="00773978" w:rsidRDefault="002D308A" w:rsidP="00107F01">
      <w:pPr>
        <w:rPr>
          <w:b/>
          <w:szCs w:val="20"/>
        </w:rPr>
      </w:pPr>
    </w:p>
    <w:p w:rsidR="00107F01" w:rsidRPr="00773978" w:rsidRDefault="00107F01" w:rsidP="00107F01">
      <w:pPr>
        <w:rPr>
          <w:b/>
          <w:szCs w:val="20"/>
        </w:rPr>
      </w:pPr>
      <w:r w:rsidRPr="00773978">
        <w:rPr>
          <w:b/>
          <w:szCs w:val="20"/>
        </w:rPr>
        <w:t>I - Observações:</w:t>
      </w: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facultativo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sz w:val="20"/>
          <w:szCs w:val="20"/>
        </w:rPr>
        <w:lastRenderedPageBreak/>
        <w:t>Ocorrência - vários por arquivo (quando o arquivo se referir à escrituração da matriz) ou um por arquivo  (quando se referir à escrituração da filial).</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PSDS-CorpodeTexto0"/>
        <w:ind w:firstLine="708"/>
        <w:rPr>
          <w:rFonts w:ascii="Times New Roman" w:hAnsi="Times New Roman"/>
          <w:b/>
        </w:rPr>
      </w:pPr>
      <w:r w:rsidRPr="00773978">
        <w:rPr>
          <w:rFonts w:ascii="Times New Roman" w:hAnsi="Times New Roman"/>
          <w:b/>
        </w:rPr>
        <w:t>Campo 04 – UF - Tabela de Unidades da Federação</w:t>
      </w:r>
    </w:p>
    <w:p w:rsidR="00107F01" w:rsidRPr="00773978" w:rsidRDefault="00107F01" w:rsidP="00107F01">
      <w:pPr>
        <w:pStyle w:val="PSDS-CorpodeTexto0"/>
        <w:ind w:left="708"/>
        <w:jc w:val="both"/>
        <w:rPr>
          <w:rFonts w:ascii="Times New Roman" w:hAnsi="Times New Roman"/>
          <w:b/>
        </w:rPr>
      </w:pPr>
    </w:p>
    <w:p w:rsidR="00107F01" w:rsidRPr="00773978" w:rsidRDefault="00107F01" w:rsidP="00107F01">
      <w:pPr>
        <w:pStyle w:val="PSDS-CorpodeTexto0"/>
        <w:ind w:left="708"/>
        <w:jc w:val="both"/>
        <w:rPr>
          <w:rFonts w:ascii="Times New Roman" w:hAnsi="Times New Roman"/>
        </w:rPr>
      </w:pPr>
      <w:r w:rsidRPr="00773978">
        <w:rPr>
          <w:rFonts w:ascii="Times New Roman" w:hAnsi="Times New Roman"/>
          <w:b/>
        </w:rPr>
        <w:t xml:space="preserve">Campo 06 – COD_MUN: </w:t>
      </w:r>
      <w:r w:rsidRPr="00773978">
        <w:rPr>
          <w:rFonts w:ascii="Times New Roman" w:hAnsi="Times New Roman"/>
        </w:rPr>
        <w:t>Adotar os códigos da tabela “Código do Município”, divulgada pelo IBGE – Instituto Brasileiro de Geografia e Estatística.</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107F01" w:rsidRPr="00773978" w:rsidRDefault="00107F01" w:rsidP="00107F01">
      <w:pPr>
        <w:pStyle w:val="Corpodetexto"/>
        <w:rPr>
          <w:rFonts w:ascii="Times New Roman" w:hAnsi="Times New Roman"/>
          <w:b/>
          <w:sz w:val="20"/>
          <w:szCs w:val="20"/>
        </w:rPr>
      </w:pPr>
    </w:p>
    <w:p w:rsidR="00107F01" w:rsidRPr="00773978" w:rsidRDefault="00A11824" w:rsidP="00107F01">
      <w:pPr>
        <w:pStyle w:val="Corpodetexto"/>
        <w:ind w:left="708"/>
        <w:rPr>
          <w:rFonts w:ascii="Times New Roman" w:hAnsi="Times New Roman"/>
          <w:sz w:val="20"/>
          <w:szCs w:val="20"/>
        </w:rPr>
      </w:pPr>
      <w:hyperlink r:id="rId265" w:anchor="REGRA_OCORRENCIA_0020_ARQ" w:history="1">
        <w:r w:rsidR="00107F01" w:rsidRPr="00773978">
          <w:rPr>
            <w:rStyle w:val="Hyperlink"/>
            <w:rFonts w:ascii="Times New Roman" w:hAnsi="Times New Roman"/>
            <w:b/>
            <w:color w:val="auto"/>
            <w:sz w:val="20"/>
            <w:szCs w:val="20"/>
          </w:rPr>
          <w:t>REGRA_OCORRENCIA_0020_ARQ</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sz w:val="20"/>
          <w:szCs w:val="20"/>
        </w:rPr>
        <w:t xml:space="preserve">Verifica se o “IND_DEC” (Campo 02) é igual a 1 (um) – escrituração da filial - e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0020 ocorreu apenas uma vez no arquivo. Se a regra não for cumprida, o PVA do Sped Contábil gera um erro.</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A11824" w:rsidP="00107F01">
      <w:pPr>
        <w:pStyle w:val="Corpodetexto"/>
        <w:ind w:left="708"/>
        <w:rPr>
          <w:rFonts w:ascii="Times New Roman" w:hAnsi="Times New Roman"/>
          <w:sz w:val="20"/>
          <w:szCs w:val="20"/>
        </w:rPr>
      </w:pPr>
      <w:hyperlink r:id="rId266" w:anchor="REGRA_VALIDA_CNPJ" w:history="1">
        <w:r w:rsidR="00107F01" w:rsidRPr="00773978">
          <w:rPr>
            <w:rStyle w:val="Hyperlink"/>
            <w:rFonts w:ascii="Times New Roman" w:hAnsi="Times New Roman"/>
            <w:b/>
            <w:color w:val="auto"/>
            <w:sz w:val="20"/>
            <w:szCs w:val="20"/>
          </w:rPr>
          <w:t>REGRA_VALIDA_CNPJ</w:t>
        </w:r>
      </w:hyperlink>
      <w:r w:rsidR="00107F01" w:rsidRPr="00773978">
        <w:rPr>
          <w:rFonts w:ascii="Times New Roman" w:hAnsi="Times New Roman"/>
          <w:sz w:val="20"/>
          <w:szCs w:val="20"/>
        </w:rPr>
        <w:t>: Verifica se a regra de formação do CNPJ (Campo 03) é válida. Se a regra não for cumprida, o PVA do Sped Contábil gera um erro.</w:t>
      </w:r>
    </w:p>
    <w:p w:rsidR="00107F01" w:rsidRPr="00773978" w:rsidRDefault="00107F01" w:rsidP="00107F01">
      <w:pPr>
        <w:pStyle w:val="Corpodetexto"/>
        <w:ind w:left="708"/>
        <w:rPr>
          <w:rFonts w:ascii="Times New Roman" w:hAnsi="Times New Roman"/>
          <w:sz w:val="20"/>
          <w:szCs w:val="20"/>
        </w:rPr>
      </w:pPr>
    </w:p>
    <w:p w:rsidR="00107F01" w:rsidRPr="00773978" w:rsidRDefault="00A11824" w:rsidP="00107F01">
      <w:pPr>
        <w:pStyle w:val="Corpodetexto"/>
        <w:ind w:left="708"/>
        <w:rPr>
          <w:rFonts w:ascii="Times New Roman" w:hAnsi="Times New Roman"/>
          <w:sz w:val="20"/>
          <w:szCs w:val="20"/>
        </w:rPr>
      </w:pPr>
      <w:hyperlink r:id="rId267" w:anchor="REGRA_VERIFICA_CNPJ_REG_0000_REG_0020" w:history="1">
        <w:r w:rsidR="00107F01" w:rsidRPr="00773978">
          <w:rPr>
            <w:rStyle w:val="Hyperlink"/>
            <w:rFonts w:ascii="Times New Roman" w:hAnsi="Times New Roman"/>
            <w:b/>
            <w:color w:val="auto"/>
            <w:sz w:val="20"/>
            <w:szCs w:val="20"/>
          </w:rPr>
          <w:t>REGRA_VERIFICA_CNPJ_REG_0000_REG_0020</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sz w:val="20"/>
          <w:szCs w:val="20"/>
        </w:rPr>
        <w:t xml:space="preserve">Verifica se os oito primeiros dígitos do campo CNPJ (Campo 06) do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0000 são iguais aos oito primeiros dígitos do CNPJ (Campo 03) do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0020. Se a regra não for cumprida, o PVA do Sped Contábil gera um erro.</w:t>
      </w:r>
    </w:p>
    <w:p w:rsidR="00107F01" w:rsidRPr="00773978" w:rsidRDefault="00107F01" w:rsidP="00107F01">
      <w:pPr>
        <w:pStyle w:val="Corpodetexto"/>
        <w:rPr>
          <w:rFonts w:ascii="Times New Roman" w:hAnsi="Times New Roman"/>
          <w:sz w:val="20"/>
          <w:szCs w:val="20"/>
        </w:rPr>
      </w:pPr>
    </w:p>
    <w:p w:rsidR="00107F01" w:rsidRPr="00773978" w:rsidRDefault="00A11824" w:rsidP="00107F01">
      <w:pPr>
        <w:pStyle w:val="Corpodetexto"/>
        <w:ind w:left="708"/>
        <w:rPr>
          <w:rFonts w:ascii="Times New Roman" w:hAnsi="Times New Roman"/>
          <w:sz w:val="20"/>
          <w:szCs w:val="20"/>
        </w:rPr>
      </w:pPr>
      <w:hyperlink r:id="rId268" w:anchor="REGRA_TABELA_UF" w:history="1">
        <w:r w:rsidR="00107F01" w:rsidRPr="00773978">
          <w:rPr>
            <w:rStyle w:val="Hyperlink"/>
            <w:rFonts w:ascii="Times New Roman" w:hAnsi="Times New Roman"/>
            <w:b/>
            <w:color w:val="auto"/>
            <w:sz w:val="20"/>
            <w:szCs w:val="20"/>
          </w:rPr>
          <w:t>REGRA_TABELA_UF</w:t>
        </w:r>
      </w:hyperlink>
      <w:r w:rsidR="00107F01" w:rsidRPr="00773978">
        <w:rPr>
          <w:rFonts w:ascii="Times New Roman" w:hAnsi="Times New Roman"/>
          <w:sz w:val="20"/>
          <w:szCs w:val="20"/>
        </w:rPr>
        <w:t>: Verifica se o código informado da Unidade da Federação - UF (Campo 04) existe na</w:t>
      </w:r>
      <w:r w:rsidR="00107F01" w:rsidRPr="00773978">
        <w:rPr>
          <w:rStyle w:val="apple-converted-space"/>
          <w:rFonts w:ascii="Times New Roman" w:hAnsi="Times New Roman"/>
          <w:sz w:val="20"/>
          <w:szCs w:val="20"/>
        </w:rPr>
        <w:t> </w:t>
      </w:r>
      <w:r w:rsidR="00107F01" w:rsidRPr="00773978">
        <w:rPr>
          <w:rFonts w:ascii="Times New Roman" w:hAnsi="Times New Roman"/>
          <w:sz w:val="20"/>
          <w:szCs w:val="20"/>
        </w:rPr>
        <w:t>Tabela de Unidades da Federação.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9C714B" w:rsidRPr="00773978" w:rsidRDefault="009C714B" w:rsidP="009C714B">
      <w:pPr>
        <w:pStyle w:val="Corpodetexto"/>
        <w:ind w:left="708"/>
        <w:rPr>
          <w:rFonts w:ascii="Times New Roman" w:hAnsi="Times New Roman"/>
          <w:sz w:val="20"/>
          <w:szCs w:val="20"/>
        </w:rPr>
      </w:pPr>
      <w:r w:rsidRPr="00773978">
        <w:rPr>
          <w:rFonts w:ascii="Times New Roman" w:hAnsi="Times New Roman"/>
          <w:b/>
          <w:sz w:val="20"/>
          <w:szCs w:val="20"/>
        </w:rPr>
        <w:t xml:space="preserve">REGRA_CAMPO_CARACTERE_INVALIDO: </w:t>
      </w:r>
      <w:r w:rsidRPr="00773978">
        <w:rPr>
          <w:rFonts w:ascii="Times New Roman" w:hAnsi="Times New Roman"/>
          <w:sz w:val="20"/>
          <w:szCs w:val="20"/>
        </w:rPr>
        <w:t>Verifica se o</w:t>
      </w:r>
      <w:r w:rsidR="000078A6" w:rsidRPr="00773978">
        <w:rPr>
          <w:rFonts w:ascii="Times New Roman" w:hAnsi="Times New Roman"/>
          <w:sz w:val="20"/>
          <w:szCs w:val="20"/>
        </w:rPr>
        <w:t>s</w:t>
      </w:r>
      <w:r w:rsidRPr="00773978">
        <w:rPr>
          <w:rFonts w:ascii="Times New Roman" w:hAnsi="Times New Roman"/>
          <w:sz w:val="20"/>
          <w:szCs w:val="20"/>
        </w:rPr>
        <w:t xml:space="preserve"> campo</w:t>
      </w:r>
      <w:r w:rsidR="000078A6" w:rsidRPr="00773978">
        <w:rPr>
          <w:rFonts w:ascii="Times New Roman" w:hAnsi="Times New Roman"/>
          <w:sz w:val="20"/>
          <w:szCs w:val="20"/>
        </w:rPr>
        <w:t>s</w:t>
      </w:r>
      <w:r w:rsidRPr="00773978">
        <w:rPr>
          <w:rFonts w:ascii="Times New Roman" w:hAnsi="Times New Roman"/>
          <w:sz w:val="20"/>
          <w:szCs w:val="20"/>
        </w:rPr>
        <w:t xml:space="preserve"> “Inscrição Estadual – IE” (Campo 05) </w:t>
      </w:r>
      <w:r w:rsidR="000078A6" w:rsidRPr="00773978">
        <w:rPr>
          <w:rFonts w:ascii="Times New Roman" w:hAnsi="Times New Roman"/>
          <w:sz w:val="20"/>
          <w:szCs w:val="20"/>
        </w:rPr>
        <w:t>e “Inscrição Municipal – IM” (Campo 7) foram</w:t>
      </w:r>
      <w:r w:rsidRPr="00773978">
        <w:rPr>
          <w:rFonts w:ascii="Times New Roman" w:hAnsi="Times New Roman"/>
          <w:sz w:val="20"/>
          <w:szCs w:val="20"/>
        </w:rPr>
        <w:t xml:space="preserve"> preenchido</w:t>
      </w:r>
      <w:r w:rsidR="000078A6" w:rsidRPr="00773978">
        <w:rPr>
          <w:rFonts w:ascii="Times New Roman" w:hAnsi="Times New Roman"/>
          <w:sz w:val="20"/>
          <w:szCs w:val="20"/>
        </w:rPr>
        <w:t>s</w:t>
      </w:r>
      <w:r w:rsidRPr="00773978">
        <w:rPr>
          <w:rFonts w:ascii="Times New Roman" w:hAnsi="Times New Roman"/>
          <w:sz w:val="20"/>
          <w:szCs w:val="20"/>
        </w:rPr>
        <w:t xml:space="preserve"> somente com letras e números. Se a regra não for cumprida, o PVA do Sped Contábil gera um erro.</w:t>
      </w:r>
    </w:p>
    <w:p w:rsidR="009C714B" w:rsidRPr="00773978" w:rsidRDefault="009C714B" w:rsidP="009C714B">
      <w:pPr>
        <w:pStyle w:val="Corpodetexto"/>
        <w:rPr>
          <w:rFonts w:ascii="Times New Roman" w:hAnsi="Times New Roman"/>
          <w:b/>
          <w:sz w:val="20"/>
          <w:szCs w:val="20"/>
        </w:rPr>
      </w:pPr>
    </w:p>
    <w:p w:rsidR="009C714B" w:rsidRPr="00773978" w:rsidRDefault="009C714B" w:rsidP="009C714B">
      <w:pPr>
        <w:pStyle w:val="Corpodetexto"/>
        <w:ind w:left="708"/>
        <w:rPr>
          <w:rFonts w:ascii="Times New Roman" w:hAnsi="Times New Roman"/>
          <w:sz w:val="20"/>
          <w:szCs w:val="20"/>
        </w:rPr>
      </w:pPr>
      <w:r w:rsidRPr="00773978">
        <w:rPr>
          <w:rFonts w:ascii="Times New Roman" w:hAnsi="Times New Roman"/>
          <w:b/>
          <w:sz w:val="20"/>
          <w:szCs w:val="20"/>
        </w:rPr>
        <w:t xml:space="preserve">REGRA_TABELA_MUNICIPIO: </w:t>
      </w:r>
      <w:r w:rsidRPr="00773978">
        <w:rPr>
          <w:rFonts w:ascii="Times New Roman" w:hAnsi="Times New Roman"/>
          <w:sz w:val="20"/>
          <w:szCs w:val="20"/>
        </w:rPr>
        <w:t>Verifica se o código do município informado no campo “COD_MUN” (Campo 06) existe na tabela do IBGE. Se a regra não for cumprida, o PVA do Sped Contábil gera um erro.</w:t>
      </w:r>
    </w:p>
    <w:p w:rsidR="009C714B" w:rsidRPr="00773978" w:rsidRDefault="009C714B" w:rsidP="009C714B">
      <w:pPr>
        <w:pStyle w:val="Corpodetexto"/>
        <w:rPr>
          <w:rFonts w:ascii="Times New Roman" w:hAnsi="Times New Roman"/>
          <w:b/>
          <w:sz w:val="20"/>
          <w:szCs w:val="20"/>
        </w:rPr>
      </w:pPr>
    </w:p>
    <w:p w:rsidR="00107F01" w:rsidRPr="00773978" w:rsidRDefault="00A11824" w:rsidP="00107F01">
      <w:pPr>
        <w:pStyle w:val="Corpodetexto"/>
        <w:ind w:left="708"/>
        <w:rPr>
          <w:rStyle w:val="Hyperlink"/>
          <w:rFonts w:ascii="Times New Roman" w:hAnsi="Times New Roman"/>
          <w:b/>
          <w:color w:val="auto"/>
          <w:sz w:val="20"/>
          <w:szCs w:val="20"/>
        </w:rPr>
      </w:pPr>
      <w:hyperlink r:id="rId269" w:anchor="REGRA_VALIDA_NIRE" w:history="1">
        <w:r w:rsidR="00107F01" w:rsidRPr="00773978">
          <w:rPr>
            <w:rStyle w:val="Hyperlink"/>
            <w:rFonts w:ascii="Times New Roman" w:hAnsi="Times New Roman"/>
            <w:b/>
            <w:color w:val="auto"/>
            <w:sz w:val="20"/>
            <w:szCs w:val="20"/>
          </w:rPr>
          <w:t>REGRA_VALIDA_NIRE</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sz w:val="20"/>
          <w:szCs w:val="20"/>
        </w:rPr>
        <w:t>Verifica se a regra de formação do Código é válida.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ind w:firstLine="708"/>
        <w:rPr>
          <w:rFonts w:ascii="Times New Roman" w:hAnsi="Times New Roman"/>
          <w:b/>
          <w:sz w:val="20"/>
          <w:szCs w:val="20"/>
        </w:rPr>
      </w:pPr>
      <w:r w:rsidRPr="00773978">
        <w:rPr>
          <w:rFonts w:ascii="Times New Roman" w:hAnsi="Times New Roman"/>
          <w:b/>
          <w:sz w:val="20"/>
          <w:szCs w:val="20"/>
        </w:rPr>
        <w:t>|0020|1|11111111000191|DF|123456|3434401||11111111|</w:t>
      </w:r>
      <w:r w:rsidRPr="00773978">
        <w:rPr>
          <w:rFonts w:ascii="Times New Roman" w:hAnsi="Times New Roman"/>
          <w:sz w:val="20"/>
          <w:szCs w:val="20"/>
        </w:rPr>
        <w:t xml:space="preserve"> </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0020</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de Descentralização: 1 (escrituração da filial – como indica que é a escrituração da filial, os campos 03 a 08 serão dados referentes a matriz)</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CNPJ: 111111111000199 (Corresponde a 11.111.111/0001-99)</w:t>
      </w:r>
    </w:p>
    <w:p w:rsidR="00107F01" w:rsidRPr="00773978" w:rsidRDefault="00107F01" w:rsidP="00107F01">
      <w:pPr>
        <w:spacing w:line="240" w:lineRule="auto"/>
        <w:ind w:left="708" w:firstLine="708"/>
        <w:jc w:val="both"/>
        <w:rPr>
          <w:rFonts w:cs="Times New Roman"/>
          <w:szCs w:val="20"/>
        </w:rPr>
      </w:pPr>
      <w:r w:rsidRPr="00773978">
        <w:rPr>
          <w:rFonts w:cs="Times New Roman"/>
          <w:b/>
          <w:szCs w:val="20"/>
        </w:rPr>
        <w:t xml:space="preserve">Campo 04 </w:t>
      </w:r>
      <w:r w:rsidRPr="00773978">
        <w:rPr>
          <w:rFonts w:cs="Times New Roman"/>
          <w:szCs w:val="20"/>
        </w:rPr>
        <w:t>– UF: DF</w:t>
      </w:r>
    </w:p>
    <w:p w:rsidR="00107F01" w:rsidRPr="00773978" w:rsidRDefault="00107F01" w:rsidP="00107F01">
      <w:pPr>
        <w:spacing w:line="240" w:lineRule="auto"/>
        <w:ind w:left="708" w:firstLine="708"/>
        <w:rPr>
          <w:rFonts w:cs="Times New Roman"/>
          <w:szCs w:val="20"/>
        </w:rPr>
      </w:pPr>
      <w:r w:rsidRPr="00773978">
        <w:rPr>
          <w:rFonts w:cs="Times New Roman"/>
          <w:b/>
          <w:szCs w:val="20"/>
        </w:rPr>
        <w:t xml:space="preserve">Campo 05 </w:t>
      </w:r>
      <w:r w:rsidRPr="00773978">
        <w:rPr>
          <w:rFonts w:cs="Times New Roman"/>
          <w:szCs w:val="20"/>
        </w:rPr>
        <w:t>– Inscrição Estadual: 123456</w:t>
      </w:r>
    </w:p>
    <w:p w:rsidR="00107F01" w:rsidRPr="00773978" w:rsidRDefault="00107F01" w:rsidP="00107F01">
      <w:pPr>
        <w:pStyle w:val="PSDS-CorpodeTexto0"/>
        <w:ind w:left="707"/>
        <w:rPr>
          <w:rFonts w:ascii="Times New Roman" w:hAnsi="Times New Roman"/>
        </w:rPr>
      </w:pPr>
      <w:r w:rsidRPr="00773978">
        <w:rPr>
          <w:rFonts w:ascii="Times New Roman" w:hAnsi="Times New Roman"/>
          <w:b/>
        </w:rPr>
        <w:t xml:space="preserve">Campo 06 </w:t>
      </w:r>
      <w:r w:rsidRPr="00773978">
        <w:rPr>
          <w:rFonts w:ascii="Times New Roman" w:hAnsi="Times New Roman"/>
        </w:rPr>
        <w:t>– Código do Município: 3434401</w:t>
      </w:r>
    </w:p>
    <w:p w:rsidR="00107F01" w:rsidRPr="00773978" w:rsidRDefault="00107F01" w:rsidP="00107F01">
      <w:pPr>
        <w:spacing w:line="240" w:lineRule="auto"/>
        <w:ind w:left="708" w:firstLine="708"/>
        <w:rPr>
          <w:rFonts w:cs="Times New Roman"/>
          <w:szCs w:val="20"/>
        </w:rPr>
      </w:pPr>
      <w:r w:rsidRPr="00773978">
        <w:rPr>
          <w:rFonts w:cs="Times New Roman"/>
          <w:b/>
          <w:szCs w:val="20"/>
        </w:rPr>
        <w:t xml:space="preserve">Campo 07 </w:t>
      </w:r>
      <w:r w:rsidRPr="00773978">
        <w:rPr>
          <w:rFonts w:cs="Times New Roman"/>
          <w:szCs w:val="20"/>
        </w:rPr>
        <w:t>– Inscrição Municipal: No exemplo, não há inscrição municipal.</w:t>
      </w:r>
    </w:p>
    <w:p w:rsidR="00107F01" w:rsidRPr="00773978" w:rsidRDefault="00107F01" w:rsidP="00107F01">
      <w:pPr>
        <w:spacing w:line="240" w:lineRule="auto"/>
        <w:ind w:left="708" w:firstLine="708"/>
        <w:rPr>
          <w:rFonts w:cs="Times New Roman"/>
          <w:szCs w:val="20"/>
        </w:rPr>
      </w:pPr>
      <w:r w:rsidRPr="00773978">
        <w:rPr>
          <w:rFonts w:cs="Times New Roman"/>
          <w:b/>
          <w:szCs w:val="20"/>
        </w:rPr>
        <w:t xml:space="preserve">Campo 08 – </w:t>
      </w:r>
      <w:r w:rsidRPr="00773978">
        <w:rPr>
          <w:rFonts w:cs="Times New Roman"/>
          <w:szCs w:val="20"/>
        </w:rPr>
        <w:t>NIRE: 11111111</w:t>
      </w:r>
    </w:p>
    <w:p w:rsidR="00107F01" w:rsidRPr="00773978" w:rsidRDefault="00107F01" w:rsidP="00107F01">
      <w:pPr>
        <w:spacing w:line="240" w:lineRule="auto"/>
        <w:ind w:left="708" w:firstLine="1"/>
        <w:rPr>
          <w:rFonts w:cs="Times New Roman"/>
          <w:szCs w:val="20"/>
        </w:rPr>
      </w:pPr>
      <w:r w:rsidRPr="00773978">
        <w:rPr>
          <w:rFonts w:cs="Times New Roman"/>
          <w:szCs w:val="20"/>
        </w:rPr>
        <w:t xml:space="preserve"> </w:t>
      </w:r>
    </w:p>
    <w:p w:rsidR="00107F01" w:rsidRPr="00773978" w:rsidRDefault="00107F01" w:rsidP="00107F01">
      <w:pPr>
        <w:rPr>
          <w:rFonts w:eastAsia="Times New Roman" w:cs="Times New Roman"/>
          <w:b/>
          <w:bCs/>
          <w:color w:val="0000FF"/>
          <w:szCs w:val="20"/>
          <w:lang w:eastAsia="pt-BR"/>
        </w:rPr>
      </w:pPr>
      <w:r w:rsidRPr="00773978">
        <w:rPr>
          <w:color w:val="0000FF"/>
          <w:szCs w:val="20"/>
        </w:rPr>
        <w:br w:type="page"/>
      </w:r>
    </w:p>
    <w:p w:rsidR="00107F01" w:rsidRPr="00773978" w:rsidRDefault="00107F01" w:rsidP="00107F01">
      <w:pPr>
        <w:pStyle w:val="Ttulo1"/>
        <w:rPr>
          <w:szCs w:val="20"/>
        </w:rPr>
      </w:pPr>
      <w:bookmarkStart w:id="189" w:name="_Toc450294957"/>
      <w:r w:rsidRPr="00773978">
        <w:rPr>
          <w:szCs w:val="20"/>
        </w:rPr>
        <w:lastRenderedPageBreak/>
        <w:t xml:space="preserve">3.2.6.1.5. </w:t>
      </w:r>
      <w:r w:rsidR="005953BF" w:rsidRPr="00773978">
        <w:rPr>
          <w:szCs w:val="20"/>
        </w:rPr>
        <w:t>Registro</w:t>
      </w:r>
      <w:r w:rsidRPr="00773978">
        <w:rPr>
          <w:szCs w:val="20"/>
        </w:rPr>
        <w:t xml:space="preserve"> 0150: Tabela de Cadastro do Participante</w:t>
      </w:r>
      <w:bookmarkEnd w:id="189"/>
    </w:p>
    <w:p w:rsidR="00107F01" w:rsidRPr="00773978" w:rsidRDefault="00107F01" w:rsidP="00107F01">
      <w:pPr>
        <w:pStyle w:val="Corpodetexto"/>
        <w:rPr>
          <w:rFonts w:ascii="Times New Roman" w:hAnsi="Times New Roman"/>
          <w:sz w:val="20"/>
          <w:szCs w:val="20"/>
        </w:rPr>
      </w:pPr>
    </w:p>
    <w:p w:rsidR="00107F01" w:rsidRPr="00773978" w:rsidRDefault="00107F01" w:rsidP="00D160AC">
      <w:pPr>
        <w:pStyle w:val="pergunta-14"/>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Representa um conjunto de informações para identificar as pessoas físicas e jurídicas com as quais a empresa tem algum tipo de relacionamento específico. Somente devem ser informados os participantes com os quais a empresa tenha um dos relacionamentos constantes em tabela específica do Sped.</w:t>
      </w:r>
      <w:r w:rsidR="00D160AC" w:rsidRPr="00773978">
        <w:rPr>
          <w:rFonts w:ascii="Times New Roman" w:hAnsi="Times New Roman" w:cs="Times New Roman"/>
          <w:sz w:val="20"/>
          <w:szCs w:val="20"/>
        </w:rPr>
        <w:t xml:space="preserve"> </w:t>
      </w:r>
      <w:r w:rsidRPr="00773978">
        <w:rPr>
          <w:rFonts w:ascii="Times New Roman" w:hAnsi="Times New Roman" w:cs="Times New Roman"/>
          <w:sz w:val="20"/>
          <w:szCs w:val="20"/>
        </w:rPr>
        <w:t xml:space="preserve">A grande maioria dos clientes e fornecedores das empresas não preenche os requisitos para ser incluída nos </w:t>
      </w:r>
      <w:r w:rsidR="005953BF" w:rsidRPr="00773978">
        <w:rPr>
          <w:rFonts w:ascii="Times New Roman" w:hAnsi="Times New Roman" w:cs="Times New Roman"/>
          <w:sz w:val="20"/>
          <w:szCs w:val="20"/>
        </w:rPr>
        <w:t>registro</w:t>
      </w:r>
      <w:r w:rsidRPr="00773978">
        <w:rPr>
          <w:rFonts w:ascii="Times New Roman" w:hAnsi="Times New Roman" w:cs="Times New Roman"/>
          <w:sz w:val="20"/>
          <w:szCs w:val="20"/>
        </w:rPr>
        <w:t xml:space="preserve">s 0150. </w:t>
      </w:r>
    </w:p>
    <w:p w:rsidR="00107F01" w:rsidRPr="00773978" w:rsidRDefault="00107F01" w:rsidP="00107F01">
      <w:pPr>
        <w:pStyle w:val="pergunta-14"/>
        <w:shd w:val="clear" w:color="auto" w:fill="FFFFFF"/>
        <w:spacing w:before="0" w:after="0"/>
        <w:jc w:val="both"/>
        <w:rPr>
          <w:rFonts w:ascii="Times New Roman" w:hAnsi="Times New Roman" w:cs="Times New Roman"/>
          <w:sz w:val="20"/>
          <w:szCs w:val="20"/>
        </w:rPr>
      </w:pPr>
    </w:p>
    <w:tbl>
      <w:tblPr>
        <w:tblW w:w="10814" w:type="dxa"/>
        <w:jc w:val="center"/>
        <w:tblCellMar>
          <w:left w:w="0" w:type="dxa"/>
          <w:right w:w="0" w:type="dxa"/>
        </w:tblCellMar>
        <w:tblLook w:val="04A0" w:firstRow="1" w:lastRow="0" w:firstColumn="1" w:lastColumn="0" w:noHBand="0" w:noVBand="1"/>
      </w:tblPr>
      <w:tblGrid>
        <w:gridCol w:w="5208"/>
        <w:gridCol w:w="5606"/>
      </w:tblGrid>
      <w:tr w:rsidR="00107F01" w:rsidRPr="00773978" w:rsidTr="00DE0B2F">
        <w:trPr>
          <w:jc w:val="center"/>
        </w:trPr>
        <w:tc>
          <w:tcPr>
            <w:tcW w:w="10814"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0150: TABELA DE CADASTRO DO PARTICIPANTE</w:t>
            </w:r>
          </w:p>
        </w:tc>
      </w:tr>
      <w:tr w:rsidR="00107F01" w:rsidRPr="00773978" w:rsidTr="00DE0B2F">
        <w:trPr>
          <w:jc w:val="center"/>
        </w:trPr>
        <w:tc>
          <w:tcPr>
            <w:tcW w:w="1081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tc>
      </w:tr>
      <w:tr w:rsidR="00107F01" w:rsidRPr="00773978" w:rsidTr="00DE0B2F">
        <w:trPr>
          <w:jc w:val="center"/>
        </w:trPr>
        <w:tc>
          <w:tcPr>
            <w:tcW w:w="520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2</w:t>
            </w:r>
          </w:p>
        </w:tc>
        <w:tc>
          <w:tcPr>
            <w:tcW w:w="560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arquivo)</w:t>
            </w:r>
          </w:p>
        </w:tc>
      </w:tr>
      <w:tr w:rsidR="00107F01" w:rsidRPr="00773978" w:rsidTr="00DE0B2F">
        <w:trPr>
          <w:jc w:val="center"/>
        </w:trPr>
        <w:tc>
          <w:tcPr>
            <w:tcW w:w="1081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[COD_PART]</w:t>
            </w:r>
          </w:p>
        </w:tc>
      </w:tr>
    </w:tbl>
    <w:p w:rsidR="00107F01" w:rsidRPr="00773978" w:rsidRDefault="00107F01" w:rsidP="00107F01">
      <w:pPr>
        <w:spacing w:line="240" w:lineRule="auto"/>
        <w:jc w:val="center"/>
        <w:rPr>
          <w:rFonts w:cs="Times New Roman"/>
          <w:color w:val="000000"/>
          <w:szCs w:val="20"/>
        </w:rPr>
      </w:pPr>
    </w:p>
    <w:tbl>
      <w:tblPr>
        <w:tblpPr w:leftFromText="45" w:rightFromText="45" w:vertAnchor="text" w:tblpXSpec="center"/>
        <w:tblW w:w="10901" w:type="dxa"/>
        <w:tblCellMar>
          <w:left w:w="0" w:type="dxa"/>
          <w:right w:w="0" w:type="dxa"/>
        </w:tblCellMar>
        <w:tblLook w:val="04A0" w:firstRow="1" w:lastRow="0" w:firstColumn="1" w:lastColumn="0" w:noHBand="0" w:noVBand="1"/>
      </w:tblPr>
      <w:tblGrid>
        <w:gridCol w:w="427"/>
        <w:gridCol w:w="1250"/>
        <w:gridCol w:w="1991"/>
        <w:gridCol w:w="617"/>
        <w:gridCol w:w="1039"/>
        <w:gridCol w:w="916"/>
        <w:gridCol w:w="872"/>
        <w:gridCol w:w="1239"/>
        <w:gridCol w:w="2550"/>
      </w:tblGrid>
      <w:tr w:rsidR="00107F01" w:rsidRPr="00773978" w:rsidTr="00DE0B2F">
        <w:trPr>
          <w:trHeight w:val="385"/>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25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208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4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trHeight w:val="290"/>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“0150”.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"0150"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r>
      <w:tr w:rsidR="00107F01" w:rsidRPr="00773978" w:rsidTr="00DE0B2F">
        <w:trPr>
          <w:trHeight w:val="479"/>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02</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COD_PART</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de identific</w:t>
            </w:r>
            <w:r w:rsidR="00303403" w:rsidRPr="00773978">
              <w:rPr>
                <w:rFonts w:cs="Times New Roman"/>
                <w:szCs w:val="20"/>
              </w:rPr>
              <w:t>ação do participante no arquivo criado pela própria pessoa jurídica.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[REGRA_</w:t>
            </w:r>
            <w:r w:rsidR="005953BF" w:rsidRPr="00773978">
              <w:rPr>
                <w:rFonts w:cs="Times New Roman"/>
                <w:szCs w:val="20"/>
              </w:rPr>
              <w:t>REGISTRO</w:t>
            </w:r>
            <w:r w:rsidRPr="00773978">
              <w:rPr>
                <w:rFonts w:cs="Times New Roman"/>
                <w:szCs w:val="20"/>
              </w:rPr>
              <w:t>_</w:t>
            </w:r>
          </w:p>
          <w:p w:rsidR="00107F01" w:rsidRPr="00773978" w:rsidRDefault="00107F01" w:rsidP="00DE0B2F">
            <w:pPr>
              <w:spacing w:line="240" w:lineRule="auto"/>
              <w:rPr>
                <w:rFonts w:cs="Times New Roman"/>
                <w:szCs w:val="20"/>
              </w:rPr>
            </w:pPr>
            <w:r w:rsidRPr="00773978">
              <w:rPr>
                <w:rFonts w:cs="Times New Roman"/>
                <w:szCs w:val="20"/>
              </w:rPr>
              <w:t>DUPLICADO]</w:t>
            </w:r>
          </w:p>
          <w:p w:rsidR="00107F01" w:rsidRPr="00773978" w:rsidRDefault="00107F01" w:rsidP="00DE0B2F">
            <w:pPr>
              <w:spacing w:line="240" w:lineRule="auto"/>
              <w:rPr>
                <w:rFonts w:cs="Times New Roman"/>
                <w:szCs w:val="20"/>
              </w:rPr>
            </w:pPr>
          </w:p>
        </w:tc>
      </w:tr>
      <w:tr w:rsidR="00107F01" w:rsidRPr="00773978" w:rsidTr="00DE0B2F">
        <w:trPr>
          <w:trHeight w:val="486"/>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03</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NOME</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Nome pessoal ou empresarial do participante.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r>
      <w:tr w:rsidR="00107F01" w:rsidRPr="00773978" w:rsidTr="00DE0B2F">
        <w:trPr>
          <w:trHeight w:val="776"/>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04</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COD_PAIS</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do país do participante, conforme a tabela do Banco Central do Brasil.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005</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D160AC" w:rsidP="00DE0B2F">
            <w:pPr>
              <w:spacing w:line="240" w:lineRule="auto"/>
              <w:rPr>
                <w:rFonts w:cs="Times New Roman"/>
                <w:szCs w:val="20"/>
              </w:rPr>
            </w:pPr>
            <w:r w:rsidRPr="00773978">
              <w:rPr>
                <w:rFonts w:cs="Times New Roman"/>
                <w:szCs w:val="20"/>
              </w:rPr>
              <w:t>[REGRA_TABELA_PAIS]</w:t>
            </w:r>
          </w:p>
        </w:tc>
      </w:tr>
      <w:tr w:rsidR="00107F01" w:rsidRPr="00773978" w:rsidTr="00DE0B2F">
        <w:trPr>
          <w:trHeight w:val="189"/>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05</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CNPJ</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CNPJ do participante.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Não</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hyperlink r:id="rId270" w:anchor="REGRA_VALIDA_CNPJ" w:history="1">
              <w:r w:rsidRPr="00773978">
                <w:rPr>
                  <w:rStyle w:val="Hyperlink"/>
                  <w:rFonts w:cs="Times New Roman"/>
                  <w:color w:val="auto"/>
                  <w:szCs w:val="20"/>
                </w:rPr>
                <w:t>REGRA_VALIDA_CNPJ</w:t>
              </w:r>
            </w:hyperlink>
            <w:r w:rsidRPr="00773978">
              <w:rPr>
                <w:rFonts w:cs="Times New Roman"/>
                <w:szCs w:val="20"/>
              </w:rPr>
              <w:t>]</w:t>
            </w:r>
          </w:p>
        </w:tc>
      </w:tr>
      <w:tr w:rsidR="00107F01" w:rsidRPr="00773978" w:rsidTr="00DE0B2F">
        <w:trPr>
          <w:trHeight w:val="195"/>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06</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CPF</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CPF do participante.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Não</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hyperlink r:id="rId271" w:anchor="REGRA_VALIDA_CPF" w:history="1">
              <w:r w:rsidRPr="00773978">
                <w:rPr>
                  <w:rStyle w:val="Hyperlink"/>
                  <w:rFonts w:cs="Times New Roman"/>
                  <w:color w:val="auto"/>
                  <w:szCs w:val="20"/>
                </w:rPr>
                <w:t>REGRA_VALIDA_CPF</w:t>
              </w:r>
            </w:hyperlink>
            <w:r w:rsidRPr="00773978">
              <w:rPr>
                <w:rFonts w:cs="Times New Roman"/>
                <w:szCs w:val="20"/>
              </w:rPr>
              <w:t>]</w:t>
            </w:r>
          </w:p>
        </w:tc>
      </w:tr>
      <w:tr w:rsidR="00107F01" w:rsidRPr="00773978" w:rsidTr="00DE0B2F">
        <w:trPr>
          <w:trHeight w:val="95"/>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07</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NIT</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Número de Identificação do Trabalhador, Pis, Pasep, SUS.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Não</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r>
      <w:tr w:rsidR="00107F01" w:rsidRPr="00773978" w:rsidTr="00DE0B2F">
        <w:trPr>
          <w:trHeight w:val="486"/>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08</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UF</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Sigla da unidade da federação do participante.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002</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Não</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D160AC" w:rsidP="00DE0B2F">
            <w:pPr>
              <w:spacing w:line="240" w:lineRule="auto"/>
              <w:rPr>
                <w:rFonts w:cs="Times New Roman"/>
                <w:szCs w:val="20"/>
              </w:rPr>
            </w:pPr>
            <w:r w:rsidRPr="00773978">
              <w:rPr>
                <w:rFonts w:cs="Times New Roman"/>
                <w:szCs w:val="20"/>
              </w:rPr>
              <w:t>[REGRA_TABELA_UF]</w:t>
            </w:r>
          </w:p>
          <w:p w:rsidR="00D160AC" w:rsidRPr="00773978" w:rsidRDefault="00D160AC" w:rsidP="00DE0B2F">
            <w:pPr>
              <w:spacing w:line="240" w:lineRule="auto"/>
              <w:rPr>
                <w:rFonts w:cs="Times New Roman"/>
                <w:szCs w:val="20"/>
              </w:rPr>
            </w:pPr>
          </w:p>
          <w:p w:rsidR="00D160AC" w:rsidRPr="00773978" w:rsidRDefault="00D160AC" w:rsidP="00DE0B2F">
            <w:pPr>
              <w:spacing w:line="240" w:lineRule="auto"/>
              <w:rPr>
                <w:rFonts w:cs="Times New Roman"/>
                <w:szCs w:val="20"/>
              </w:rPr>
            </w:pPr>
            <w:r w:rsidRPr="00773978">
              <w:rPr>
                <w:rFonts w:cs="Times New Roman"/>
                <w:szCs w:val="20"/>
              </w:rPr>
              <w:t>[REGRA_CAMPO_NAO_</w:t>
            </w:r>
          </w:p>
          <w:p w:rsidR="00D160AC" w:rsidRPr="00773978" w:rsidRDefault="00D160AC" w:rsidP="00DE0B2F">
            <w:pPr>
              <w:spacing w:line="240" w:lineRule="auto"/>
              <w:rPr>
                <w:rFonts w:cs="Times New Roman"/>
                <w:szCs w:val="20"/>
              </w:rPr>
            </w:pPr>
            <w:r w:rsidRPr="00773978">
              <w:rPr>
                <w:rFonts w:cs="Times New Roman"/>
                <w:szCs w:val="20"/>
              </w:rPr>
              <w:t>OBRIGATORIO_PAIS_</w:t>
            </w:r>
          </w:p>
          <w:p w:rsidR="00D160AC" w:rsidRPr="00773978" w:rsidRDefault="00D160AC" w:rsidP="00DE0B2F">
            <w:pPr>
              <w:spacing w:line="240" w:lineRule="auto"/>
              <w:rPr>
                <w:rFonts w:cs="Times New Roman"/>
                <w:szCs w:val="20"/>
              </w:rPr>
            </w:pPr>
            <w:r w:rsidRPr="00773978">
              <w:rPr>
                <w:rFonts w:cs="Times New Roman"/>
                <w:szCs w:val="20"/>
              </w:rPr>
              <w:t>BRASIL]</w:t>
            </w:r>
          </w:p>
        </w:tc>
      </w:tr>
      <w:tr w:rsidR="00107F01" w:rsidRPr="00773978" w:rsidTr="00DE0B2F">
        <w:trPr>
          <w:trHeight w:val="290"/>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09</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IE</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Inscrição Estadual do participante.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Não</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D160AC" w:rsidRPr="00773978" w:rsidRDefault="00D160AC" w:rsidP="00D160AC">
            <w:pPr>
              <w:spacing w:line="240" w:lineRule="auto"/>
              <w:rPr>
                <w:rFonts w:cs="Times New Roman"/>
                <w:szCs w:val="20"/>
              </w:rPr>
            </w:pPr>
            <w:r w:rsidRPr="00773978">
              <w:rPr>
                <w:rFonts w:cs="Times New Roman"/>
                <w:szCs w:val="20"/>
              </w:rPr>
              <w:t>[REGRA_CAMPO_</w:t>
            </w:r>
          </w:p>
          <w:p w:rsidR="00107F01" w:rsidRPr="00773978" w:rsidRDefault="00D160AC" w:rsidP="00D160AC">
            <w:pPr>
              <w:spacing w:line="240" w:lineRule="auto"/>
              <w:rPr>
                <w:rFonts w:cs="Times New Roman"/>
                <w:szCs w:val="20"/>
              </w:rPr>
            </w:pPr>
            <w:r w:rsidRPr="00773978">
              <w:rPr>
                <w:rFonts w:cs="Times New Roman"/>
                <w:szCs w:val="20"/>
              </w:rPr>
              <w:t>CARACTERE_INVALIDO]</w:t>
            </w:r>
          </w:p>
        </w:tc>
      </w:tr>
      <w:tr w:rsidR="00107F01" w:rsidRPr="00773978" w:rsidTr="00DE0B2F">
        <w:trPr>
          <w:trHeight w:val="1160"/>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10</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IE_ST</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Inscrição Estadual do participante na unidade da federação do destinatário, na condição de contribuinte substituto.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Não</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D160AC" w:rsidRPr="00773978" w:rsidRDefault="00D160AC" w:rsidP="00D160AC">
            <w:pPr>
              <w:spacing w:line="240" w:lineRule="auto"/>
              <w:rPr>
                <w:rFonts w:cs="Times New Roman"/>
                <w:szCs w:val="20"/>
              </w:rPr>
            </w:pPr>
            <w:r w:rsidRPr="00773978">
              <w:rPr>
                <w:rFonts w:cs="Times New Roman"/>
                <w:szCs w:val="20"/>
              </w:rPr>
              <w:t>[REGRA_CAMPO_</w:t>
            </w:r>
          </w:p>
          <w:p w:rsidR="00107F01" w:rsidRPr="00773978" w:rsidRDefault="00D160AC" w:rsidP="00D160AC">
            <w:pPr>
              <w:spacing w:line="240" w:lineRule="auto"/>
              <w:rPr>
                <w:rFonts w:cs="Times New Roman"/>
                <w:szCs w:val="20"/>
              </w:rPr>
            </w:pPr>
            <w:r w:rsidRPr="00773978">
              <w:rPr>
                <w:rFonts w:cs="Times New Roman"/>
                <w:szCs w:val="20"/>
              </w:rPr>
              <w:t>CARACTERE_INVALIDO]</w:t>
            </w:r>
          </w:p>
        </w:tc>
      </w:tr>
      <w:tr w:rsidR="00107F01" w:rsidRPr="00773978" w:rsidTr="00DE0B2F">
        <w:trPr>
          <w:trHeight w:val="486"/>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11</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COD_MUN</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do município, conforme a tabela do IBGE.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007</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Não</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D160AC" w:rsidP="00DE0B2F">
            <w:pPr>
              <w:spacing w:line="240" w:lineRule="auto"/>
              <w:rPr>
                <w:rFonts w:cs="Times New Roman"/>
                <w:szCs w:val="20"/>
              </w:rPr>
            </w:pPr>
            <w:r w:rsidRPr="00773978">
              <w:rPr>
                <w:rFonts w:cs="Times New Roman"/>
                <w:szCs w:val="20"/>
              </w:rPr>
              <w:t>[REGRA_TABELA_</w:t>
            </w:r>
          </w:p>
          <w:p w:rsidR="00D160AC" w:rsidRPr="00773978" w:rsidRDefault="00D160AC" w:rsidP="00DE0B2F">
            <w:pPr>
              <w:spacing w:line="240" w:lineRule="auto"/>
              <w:rPr>
                <w:rFonts w:cs="Times New Roman"/>
                <w:szCs w:val="20"/>
              </w:rPr>
            </w:pPr>
            <w:r w:rsidRPr="00773978">
              <w:rPr>
                <w:rFonts w:cs="Times New Roman"/>
                <w:szCs w:val="20"/>
              </w:rPr>
              <w:t>MUNICIPIO]</w:t>
            </w:r>
          </w:p>
          <w:p w:rsidR="00D160AC" w:rsidRPr="00773978" w:rsidRDefault="00D160AC" w:rsidP="00DE0B2F">
            <w:pPr>
              <w:spacing w:line="240" w:lineRule="auto"/>
              <w:rPr>
                <w:rFonts w:cs="Times New Roman"/>
                <w:szCs w:val="20"/>
              </w:rPr>
            </w:pPr>
          </w:p>
          <w:p w:rsidR="00D160AC" w:rsidRPr="00773978" w:rsidRDefault="00D160AC" w:rsidP="00D160AC">
            <w:pPr>
              <w:spacing w:line="240" w:lineRule="auto"/>
              <w:rPr>
                <w:rFonts w:cs="Times New Roman"/>
                <w:szCs w:val="20"/>
              </w:rPr>
            </w:pPr>
            <w:r w:rsidRPr="00773978">
              <w:rPr>
                <w:rFonts w:cs="Times New Roman"/>
                <w:szCs w:val="20"/>
              </w:rPr>
              <w:t>[REGRA_CAMPO_NAO_</w:t>
            </w:r>
          </w:p>
          <w:p w:rsidR="00D160AC" w:rsidRPr="00773978" w:rsidRDefault="00D160AC" w:rsidP="00D160AC">
            <w:pPr>
              <w:spacing w:line="240" w:lineRule="auto"/>
              <w:rPr>
                <w:rFonts w:cs="Times New Roman"/>
                <w:szCs w:val="20"/>
              </w:rPr>
            </w:pPr>
            <w:r w:rsidRPr="00773978">
              <w:rPr>
                <w:rFonts w:cs="Times New Roman"/>
                <w:szCs w:val="20"/>
              </w:rPr>
              <w:t>OBRIGATORIO_PAIS_</w:t>
            </w:r>
          </w:p>
          <w:p w:rsidR="00D160AC" w:rsidRPr="00773978" w:rsidRDefault="00D160AC" w:rsidP="00D160AC">
            <w:pPr>
              <w:spacing w:line="240" w:lineRule="auto"/>
              <w:rPr>
                <w:rFonts w:cs="Times New Roman"/>
                <w:szCs w:val="20"/>
              </w:rPr>
            </w:pPr>
            <w:r w:rsidRPr="00773978">
              <w:rPr>
                <w:rFonts w:cs="Times New Roman"/>
                <w:szCs w:val="20"/>
              </w:rPr>
              <w:t>BRASIL]</w:t>
            </w:r>
          </w:p>
        </w:tc>
      </w:tr>
      <w:tr w:rsidR="00107F01" w:rsidRPr="00773978" w:rsidTr="00DE0B2F">
        <w:trPr>
          <w:trHeight w:val="385"/>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12</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IM</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Inscrição Municipal do participante.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Não</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D160AC" w:rsidRPr="00773978" w:rsidRDefault="00D160AC" w:rsidP="00D160AC">
            <w:pPr>
              <w:spacing w:line="240" w:lineRule="auto"/>
              <w:rPr>
                <w:rFonts w:cs="Times New Roman"/>
                <w:szCs w:val="20"/>
              </w:rPr>
            </w:pPr>
            <w:r w:rsidRPr="00773978">
              <w:rPr>
                <w:rFonts w:cs="Times New Roman"/>
                <w:szCs w:val="20"/>
              </w:rPr>
              <w:t>[REGRA_CAMPO_</w:t>
            </w:r>
          </w:p>
          <w:p w:rsidR="00107F01" w:rsidRPr="00773978" w:rsidRDefault="00D160AC" w:rsidP="00D160AC">
            <w:pPr>
              <w:spacing w:line="240" w:lineRule="auto"/>
              <w:rPr>
                <w:rFonts w:cs="Times New Roman"/>
                <w:szCs w:val="20"/>
              </w:rPr>
            </w:pPr>
            <w:r w:rsidRPr="00773978">
              <w:rPr>
                <w:rFonts w:cs="Times New Roman"/>
                <w:szCs w:val="20"/>
              </w:rPr>
              <w:t>CARACTERE_INVALIDO]</w:t>
            </w:r>
          </w:p>
        </w:tc>
      </w:tr>
      <w:tr w:rsidR="00107F01" w:rsidRPr="00773978" w:rsidTr="00DE0B2F">
        <w:trPr>
          <w:trHeight w:val="385"/>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lastRenderedPageBreak/>
              <w:t>13</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SUFRAMA</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Número de inscrição do participante na Suframa.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Não</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D160AC" w:rsidRPr="00773978" w:rsidRDefault="00D160AC" w:rsidP="00D160AC">
            <w:pPr>
              <w:spacing w:line="240" w:lineRule="auto"/>
              <w:rPr>
                <w:rFonts w:cs="Times New Roman"/>
                <w:szCs w:val="20"/>
              </w:rPr>
            </w:pPr>
            <w:r w:rsidRPr="00773978">
              <w:rPr>
                <w:rFonts w:cs="Times New Roman"/>
                <w:szCs w:val="20"/>
              </w:rPr>
              <w:t>[REGRA_CAMPO_</w:t>
            </w:r>
          </w:p>
          <w:p w:rsidR="00107F01" w:rsidRPr="00773978" w:rsidRDefault="00D160AC" w:rsidP="00D160AC">
            <w:pPr>
              <w:spacing w:line="240" w:lineRule="auto"/>
              <w:rPr>
                <w:rFonts w:cs="Times New Roman"/>
                <w:szCs w:val="20"/>
              </w:rPr>
            </w:pPr>
            <w:r w:rsidRPr="00773978">
              <w:rPr>
                <w:rFonts w:cs="Times New Roman"/>
                <w:szCs w:val="20"/>
              </w:rPr>
              <w:t>CARACTERE_INVALIDO]</w:t>
            </w:r>
          </w:p>
        </w:tc>
      </w:tr>
    </w:tbl>
    <w:p w:rsidR="00D160AC" w:rsidRPr="00773978" w:rsidRDefault="00107F01" w:rsidP="00D160AC">
      <w:pPr>
        <w:spacing w:line="240" w:lineRule="auto"/>
        <w:rPr>
          <w:rFonts w:cs="Times New Roman"/>
          <w:color w:val="000000"/>
          <w:szCs w:val="20"/>
        </w:rPr>
      </w:pPr>
      <w:r w:rsidRPr="00773978">
        <w:rPr>
          <w:rFonts w:cs="Times New Roman"/>
          <w:color w:val="000000"/>
          <w:szCs w:val="20"/>
        </w:rPr>
        <w:t> </w:t>
      </w:r>
    </w:p>
    <w:p w:rsidR="00107F01" w:rsidRPr="00773978" w:rsidRDefault="00107F01" w:rsidP="00D160AC">
      <w:pPr>
        <w:spacing w:line="240" w:lineRule="auto"/>
        <w:rPr>
          <w:b/>
          <w:szCs w:val="20"/>
        </w:rPr>
      </w:pPr>
      <w:r w:rsidRPr="00773978">
        <w:rPr>
          <w:b/>
          <w:szCs w:val="20"/>
        </w:rPr>
        <w:t>I - Observações:</w:t>
      </w:r>
    </w:p>
    <w:p w:rsidR="00107F01" w:rsidRPr="00773978" w:rsidRDefault="00107F01" w:rsidP="00107F01">
      <w:pPr>
        <w:pStyle w:val="Corpodetexto"/>
        <w:rPr>
          <w:rFonts w:ascii="Times New Roman" w:hAnsi="Times New Roman"/>
          <w:b/>
          <w:sz w:val="20"/>
          <w:szCs w:val="20"/>
        </w:rPr>
      </w:pP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facultativo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sz w:val="20"/>
          <w:szCs w:val="20"/>
        </w:rPr>
        <w:t xml:space="preserve">Ocorrência - vários (por arquivo) </w:t>
      </w:r>
    </w:p>
    <w:p w:rsidR="00D160AC" w:rsidRPr="00773978" w:rsidRDefault="00D160AC"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b/>
          <w:sz w:val="20"/>
          <w:szCs w:val="20"/>
        </w:rPr>
        <w:t xml:space="preserve">Campo 04 </w:t>
      </w:r>
      <w:r w:rsidRPr="00773978">
        <w:rPr>
          <w:rFonts w:ascii="Times New Roman" w:hAnsi="Times New Roman"/>
          <w:sz w:val="20"/>
          <w:szCs w:val="20"/>
        </w:rPr>
        <w:t xml:space="preserve">– </w:t>
      </w:r>
      <w:r w:rsidRPr="00773978">
        <w:rPr>
          <w:rFonts w:ascii="Times New Roman" w:hAnsi="Times New Roman"/>
          <w:b/>
          <w:sz w:val="20"/>
          <w:szCs w:val="20"/>
        </w:rPr>
        <w:t>Código do País do Participante</w:t>
      </w:r>
      <w:r w:rsidRPr="00773978">
        <w:rPr>
          <w:rFonts w:ascii="Times New Roman" w:hAnsi="Times New Roman"/>
          <w:sz w:val="20"/>
          <w:szCs w:val="20"/>
        </w:rPr>
        <w:t>, de acordo com tabela do Banco Central do Brasil.</w:t>
      </w:r>
    </w:p>
    <w:p w:rsidR="00107F01" w:rsidRPr="00773978" w:rsidRDefault="00107F01" w:rsidP="00107F01">
      <w:pPr>
        <w:pStyle w:val="PSDS-CorpodeTexto0"/>
        <w:ind w:firstLine="708"/>
        <w:rPr>
          <w:rFonts w:ascii="Times New Roman" w:hAnsi="Times New Roman"/>
          <w:b/>
        </w:rPr>
      </w:pPr>
    </w:p>
    <w:p w:rsidR="00107F01" w:rsidRPr="00773978" w:rsidRDefault="00107F01" w:rsidP="002740B0">
      <w:pPr>
        <w:pStyle w:val="PSDS-CorpodeTexto0"/>
        <w:ind w:left="708"/>
        <w:jc w:val="both"/>
        <w:rPr>
          <w:rFonts w:ascii="Times New Roman" w:hAnsi="Times New Roman"/>
        </w:rPr>
      </w:pPr>
      <w:r w:rsidRPr="00773978">
        <w:rPr>
          <w:rFonts w:ascii="Times New Roman" w:hAnsi="Times New Roman"/>
          <w:b/>
        </w:rPr>
        <w:t>Campo 08 – UF - Tabela de Unidades da Federação</w:t>
      </w:r>
      <w:r w:rsidR="00D67321" w:rsidRPr="00773978">
        <w:rPr>
          <w:rFonts w:ascii="Times New Roman" w:hAnsi="Times New Roman"/>
          <w:b/>
        </w:rPr>
        <w:t xml:space="preserve">: </w:t>
      </w:r>
      <w:r w:rsidR="00D67321" w:rsidRPr="00773978">
        <w:rPr>
          <w:rFonts w:ascii="Times New Roman" w:hAnsi="Times New Roman"/>
        </w:rPr>
        <w:t>Só deve ser preenchido se o país do campo 04 for o Brasil.</w:t>
      </w:r>
    </w:p>
    <w:p w:rsidR="00107F01" w:rsidRPr="00773978" w:rsidRDefault="00107F01" w:rsidP="00107F01">
      <w:pPr>
        <w:pStyle w:val="PSDS-CorpodeTexto0"/>
        <w:ind w:left="708"/>
        <w:jc w:val="both"/>
        <w:rPr>
          <w:rFonts w:ascii="Times New Roman" w:hAnsi="Times New Roman"/>
          <w:b/>
        </w:rPr>
      </w:pPr>
    </w:p>
    <w:p w:rsidR="00107F01" w:rsidRPr="00773978" w:rsidRDefault="002740B0" w:rsidP="002740B0">
      <w:pPr>
        <w:pStyle w:val="PSDS-CorpodeTexto0"/>
        <w:ind w:left="708"/>
        <w:jc w:val="both"/>
        <w:rPr>
          <w:rFonts w:ascii="Times New Roman" w:hAnsi="Times New Roman"/>
        </w:rPr>
      </w:pPr>
      <w:r w:rsidRPr="00773978">
        <w:rPr>
          <w:rFonts w:ascii="Times New Roman" w:hAnsi="Times New Roman"/>
          <w:b/>
        </w:rPr>
        <w:t>Campo 11</w:t>
      </w:r>
      <w:r w:rsidR="00107F01" w:rsidRPr="00773978">
        <w:rPr>
          <w:rFonts w:ascii="Times New Roman" w:hAnsi="Times New Roman"/>
          <w:b/>
        </w:rPr>
        <w:t xml:space="preserve"> – COD_MUN: </w:t>
      </w:r>
      <w:r w:rsidR="00107F01" w:rsidRPr="00773978">
        <w:rPr>
          <w:rFonts w:ascii="Times New Roman" w:hAnsi="Times New Roman"/>
        </w:rPr>
        <w:t>Adotar os códigos da tabela “Código do Município”, divulgada pelo IBGE – Instituto Brasileiro de Geografia e Estatística.</w:t>
      </w:r>
      <w:r w:rsidRPr="00773978">
        <w:rPr>
          <w:rFonts w:ascii="Times New Roman" w:hAnsi="Times New Roman"/>
        </w:rPr>
        <w:t xml:space="preserve"> Só deve ser preenchido se o país do campo 04 for o Brasil.</w:t>
      </w:r>
    </w:p>
    <w:p w:rsidR="00107F01" w:rsidRPr="00773978" w:rsidRDefault="00107F01" w:rsidP="00107F01">
      <w:pPr>
        <w:pStyle w:val="Corpodetexto"/>
        <w:ind w:firstLine="708"/>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A11824" w:rsidP="00107F01">
      <w:pPr>
        <w:pStyle w:val="Corpodetexto"/>
        <w:ind w:left="708"/>
        <w:rPr>
          <w:rFonts w:ascii="Times New Roman" w:hAnsi="Times New Roman"/>
          <w:sz w:val="20"/>
          <w:szCs w:val="20"/>
        </w:rPr>
      </w:pPr>
      <w:hyperlink r:id="rId272" w:anchor="REGRA_REGISTRO_DUPLICADO" w:history="1">
        <w:r w:rsidR="00107F01" w:rsidRPr="00773978">
          <w:rPr>
            <w:rStyle w:val="Hyperlink"/>
            <w:rFonts w:ascii="Times New Roman" w:hAnsi="Times New Roman"/>
            <w:b/>
            <w:color w:val="auto"/>
            <w:sz w:val="20"/>
            <w:szCs w:val="20"/>
          </w:rPr>
          <w:t>REGRA_</w:t>
        </w:r>
        <w:r w:rsidR="005953BF" w:rsidRPr="00773978">
          <w:rPr>
            <w:rStyle w:val="Hyperlink"/>
            <w:rFonts w:ascii="Times New Roman" w:hAnsi="Times New Roman"/>
            <w:b/>
            <w:color w:val="auto"/>
            <w:sz w:val="20"/>
            <w:szCs w:val="20"/>
          </w:rPr>
          <w:t>REGISTRO</w:t>
        </w:r>
        <w:r w:rsidR="00107F01" w:rsidRPr="00773978">
          <w:rPr>
            <w:rStyle w:val="Hyperlink"/>
            <w:rFonts w:ascii="Times New Roman" w:hAnsi="Times New Roman"/>
            <w:b/>
            <w:color w:val="auto"/>
            <w:sz w:val="20"/>
            <w:szCs w:val="20"/>
          </w:rPr>
          <w:t>_DUPLICADO</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não é duplicado, considerando o campo chave “COD_PART” (Campo 02) especificado para o </w:t>
      </w:r>
      <w:r w:rsidR="005953BF" w:rsidRPr="00773978">
        <w:rPr>
          <w:rFonts w:ascii="Times New Roman" w:hAnsi="Times New Roman"/>
          <w:sz w:val="20"/>
          <w:szCs w:val="20"/>
        </w:rPr>
        <w:t>registro</w:t>
      </w:r>
      <w:r w:rsidR="00107F01" w:rsidRPr="00773978">
        <w:rPr>
          <w:rFonts w:ascii="Times New Roman" w:hAnsi="Times New Roman"/>
          <w:sz w:val="20"/>
          <w:szCs w:val="20"/>
        </w:rPr>
        <w:t>. Se a regra não for cumprida, o PVA do Sped Contábil gera um erro.</w:t>
      </w:r>
    </w:p>
    <w:p w:rsidR="00D67321" w:rsidRPr="00773978" w:rsidRDefault="00D67321" w:rsidP="00107F01">
      <w:pPr>
        <w:pStyle w:val="Corpodetexto"/>
        <w:ind w:left="708"/>
        <w:rPr>
          <w:rFonts w:ascii="Times New Roman" w:hAnsi="Times New Roman"/>
          <w:sz w:val="20"/>
          <w:szCs w:val="20"/>
        </w:rPr>
      </w:pPr>
    </w:p>
    <w:p w:rsidR="00D67321" w:rsidRPr="00773978" w:rsidRDefault="00D67321" w:rsidP="00D67321">
      <w:pPr>
        <w:pStyle w:val="Corpodetexto"/>
        <w:ind w:left="708"/>
        <w:rPr>
          <w:rFonts w:ascii="Times New Roman" w:hAnsi="Times New Roman"/>
          <w:sz w:val="20"/>
          <w:szCs w:val="20"/>
        </w:rPr>
      </w:pPr>
      <w:r w:rsidRPr="00773978">
        <w:rPr>
          <w:rStyle w:val="Hyperlink"/>
          <w:rFonts w:ascii="Times New Roman" w:hAnsi="Times New Roman"/>
          <w:b/>
          <w:color w:val="auto"/>
          <w:sz w:val="20"/>
          <w:szCs w:val="20"/>
        </w:rPr>
        <w:t xml:space="preserve">REGRA_TABELA_PAIS: </w:t>
      </w:r>
      <w:r w:rsidRPr="00773978">
        <w:rPr>
          <w:rFonts w:ascii="Times New Roman" w:hAnsi="Times New Roman"/>
          <w:sz w:val="20"/>
          <w:szCs w:val="20"/>
        </w:rPr>
        <w:t>Verifica se o código do país informado (Campo 04) existe na Tabela de Código do País Participante. Se a regra não for cumprida, o PVA do Sped Contábil gera um erro.</w:t>
      </w:r>
    </w:p>
    <w:p w:rsidR="00107F01" w:rsidRPr="00773978" w:rsidRDefault="00107F01" w:rsidP="00D67321">
      <w:pPr>
        <w:pStyle w:val="Corpodetexto"/>
        <w:rPr>
          <w:rFonts w:ascii="Times New Roman" w:hAnsi="Times New Roman"/>
          <w:b/>
          <w:sz w:val="20"/>
          <w:szCs w:val="20"/>
        </w:rPr>
      </w:pPr>
    </w:p>
    <w:p w:rsidR="00107F01" w:rsidRPr="00773978" w:rsidRDefault="00A11824" w:rsidP="00107F01">
      <w:pPr>
        <w:pStyle w:val="Corpodetexto"/>
        <w:ind w:left="708"/>
        <w:rPr>
          <w:rFonts w:ascii="Times New Roman" w:hAnsi="Times New Roman"/>
          <w:sz w:val="20"/>
          <w:szCs w:val="20"/>
        </w:rPr>
      </w:pPr>
      <w:hyperlink r:id="rId273" w:anchor="REGRA_VALIDA_CNPJ" w:history="1">
        <w:r w:rsidR="00107F01" w:rsidRPr="00773978">
          <w:rPr>
            <w:rStyle w:val="Hyperlink"/>
            <w:rFonts w:ascii="Times New Roman" w:hAnsi="Times New Roman"/>
            <w:b/>
            <w:color w:val="auto"/>
            <w:sz w:val="20"/>
            <w:szCs w:val="20"/>
          </w:rPr>
          <w:t>REGRA_VALIDA_CNPJ</w:t>
        </w:r>
      </w:hyperlink>
      <w:r w:rsidR="00107F01" w:rsidRPr="00773978">
        <w:rPr>
          <w:rFonts w:ascii="Times New Roman" w:hAnsi="Times New Roman"/>
          <w:sz w:val="20"/>
          <w:szCs w:val="20"/>
        </w:rPr>
        <w:t>: Verifica se a regra de formação do CNPJ (Campo 05) é válida. Se a regra não for cumprida, o PVA do Sped Contábil gera um erro.</w:t>
      </w:r>
    </w:p>
    <w:p w:rsidR="00107F01" w:rsidRPr="00773978" w:rsidRDefault="00107F01" w:rsidP="00107F01">
      <w:pPr>
        <w:pStyle w:val="Corpodetexto"/>
        <w:ind w:left="708"/>
        <w:rPr>
          <w:rStyle w:val="Hyperlink"/>
          <w:rFonts w:ascii="Times New Roman" w:hAnsi="Times New Roman"/>
          <w:b/>
          <w:color w:val="auto"/>
          <w:sz w:val="20"/>
          <w:szCs w:val="20"/>
        </w:rPr>
      </w:pPr>
    </w:p>
    <w:p w:rsidR="00107F01" w:rsidRPr="00773978" w:rsidRDefault="00A11824" w:rsidP="00107F01">
      <w:pPr>
        <w:pStyle w:val="Corpodetexto"/>
        <w:ind w:left="708"/>
        <w:rPr>
          <w:rFonts w:ascii="Times New Roman" w:hAnsi="Times New Roman"/>
          <w:sz w:val="20"/>
          <w:szCs w:val="20"/>
        </w:rPr>
      </w:pPr>
      <w:hyperlink r:id="rId274" w:anchor="REGRA_VALIDA_CPF" w:history="1">
        <w:r w:rsidR="00107F01" w:rsidRPr="00773978">
          <w:rPr>
            <w:rStyle w:val="Hyperlink"/>
            <w:rFonts w:ascii="Times New Roman" w:hAnsi="Times New Roman"/>
            <w:b/>
            <w:color w:val="auto"/>
            <w:sz w:val="20"/>
            <w:szCs w:val="20"/>
          </w:rPr>
          <w:t>REGRA_VALIDA_CPF</w:t>
        </w:r>
      </w:hyperlink>
      <w:r w:rsidR="00107F01" w:rsidRPr="00773978">
        <w:rPr>
          <w:rFonts w:ascii="Times New Roman" w:hAnsi="Times New Roman"/>
          <w:sz w:val="20"/>
          <w:szCs w:val="20"/>
        </w:rPr>
        <w:t>: Verifica se a regra de formação do CPF (Campo 06) é válida. Se a regra não for cumprida, o PVA do Sped Contábil gera um erro.</w:t>
      </w:r>
    </w:p>
    <w:p w:rsidR="00D67321" w:rsidRPr="00773978" w:rsidRDefault="00D67321" w:rsidP="00107F01">
      <w:pPr>
        <w:pStyle w:val="Corpodetexto"/>
        <w:ind w:left="708"/>
        <w:rPr>
          <w:rFonts w:ascii="Times New Roman" w:hAnsi="Times New Roman"/>
          <w:sz w:val="20"/>
          <w:szCs w:val="20"/>
        </w:rPr>
      </w:pPr>
    </w:p>
    <w:p w:rsidR="00D67321" w:rsidRPr="00773978" w:rsidRDefault="00A11824" w:rsidP="00D67321">
      <w:pPr>
        <w:pStyle w:val="Corpodetexto"/>
        <w:ind w:left="708"/>
        <w:rPr>
          <w:rFonts w:ascii="Times New Roman" w:hAnsi="Times New Roman"/>
          <w:sz w:val="20"/>
          <w:szCs w:val="20"/>
        </w:rPr>
      </w:pPr>
      <w:hyperlink r:id="rId275" w:anchor="REGRA_TABELA_UF" w:history="1">
        <w:r w:rsidR="00D67321" w:rsidRPr="00773978">
          <w:rPr>
            <w:rStyle w:val="Hyperlink"/>
            <w:rFonts w:ascii="Times New Roman" w:hAnsi="Times New Roman"/>
            <w:b/>
            <w:color w:val="auto"/>
            <w:sz w:val="20"/>
            <w:szCs w:val="20"/>
          </w:rPr>
          <w:t>REGRA_TABELA_UF</w:t>
        </w:r>
      </w:hyperlink>
      <w:r w:rsidR="00D67321" w:rsidRPr="00773978">
        <w:rPr>
          <w:rFonts w:ascii="Times New Roman" w:hAnsi="Times New Roman"/>
          <w:sz w:val="20"/>
          <w:szCs w:val="20"/>
        </w:rPr>
        <w:t>: Verifica se o código informado da Unidade da Federação - UF (Campo 08) existe na</w:t>
      </w:r>
      <w:r w:rsidR="00D67321" w:rsidRPr="00773978">
        <w:rPr>
          <w:rStyle w:val="apple-converted-space"/>
          <w:rFonts w:ascii="Times New Roman" w:hAnsi="Times New Roman"/>
          <w:sz w:val="20"/>
          <w:szCs w:val="20"/>
        </w:rPr>
        <w:t> </w:t>
      </w:r>
      <w:r w:rsidR="00D67321" w:rsidRPr="00773978">
        <w:rPr>
          <w:rFonts w:ascii="Times New Roman" w:hAnsi="Times New Roman"/>
          <w:sz w:val="20"/>
          <w:szCs w:val="20"/>
        </w:rPr>
        <w:t>Tabela de Unidades da Federação. Se a regra não for cumprida, o PVA do Sped Contábil gera um erro.</w:t>
      </w:r>
    </w:p>
    <w:p w:rsidR="00D67321" w:rsidRPr="00773978" w:rsidRDefault="00D67321" w:rsidP="00D67321">
      <w:pPr>
        <w:pStyle w:val="Corpodetexto"/>
        <w:ind w:left="708"/>
        <w:rPr>
          <w:rFonts w:ascii="Times New Roman" w:hAnsi="Times New Roman"/>
          <w:sz w:val="20"/>
          <w:szCs w:val="20"/>
        </w:rPr>
      </w:pPr>
    </w:p>
    <w:p w:rsidR="00D67321" w:rsidRPr="00773978" w:rsidRDefault="00A11824" w:rsidP="00D67321">
      <w:pPr>
        <w:pStyle w:val="Corpodetexto"/>
        <w:ind w:left="708"/>
        <w:rPr>
          <w:rFonts w:ascii="Times New Roman" w:hAnsi="Times New Roman"/>
          <w:sz w:val="20"/>
          <w:szCs w:val="20"/>
        </w:rPr>
      </w:pPr>
      <w:hyperlink r:id="rId276" w:anchor="REGRA_TABELA_UF" w:history="1">
        <w:r w:rsidR="00D67321" w:rsidRPr="00773978">
          <w:rPr>
            <w:rStyle w:val="Hyperlink"/>
            <w:rFonts w:ascii="Times New Roman" w:hAnsi="Times New Roman"/>
            <w:b/>
            <w:color w:val="auto"/>
            <w:sz w:val="20"/>
            <w:szCs w:val="20"/>
          </w:rPr>
          <w:t>REGRA_CAMPO_NAO_OBRIGATORIO_PAIS_BRASIL</w:t>
        </w:r>
      </w:hyperlink>
      <w:r w:rsidR="00D67321" w:rsidRPr="00773978">
        <w:rPr>
          <w:rFonts w:ascii="Times New Roman" w:hAnsi="Times New Roman"/>
          <w:sz w:val="20"/>
          <w:szCs w:val="20"/>
        </w:rPr>
        <w:t>: Verifica se a UF (Campo 08) não foi preenchida, no caso de países diferentes do Brasil. Se a regra não for cumprida, o PVA do Sped Contábil gera um erro.</w:t>
      </w:r>
    </w:p>
    <w:p w:rsidR="00D67321" w:rsidRPr="00773978" w:rsidRDefault="00D67321" w:rsidP="00D67321">
      <w:pPr>
        <w:pStyle w:val="Corpodetexto"/>
        <w:ind w:left="708"/>
        <w:rPr>
          <w:rFonts w:ascii="Times New Roman" w:hAnsi="Times New Roman"/>
          <w:sz w:val="20"/>
          <w:szCs w:val="20"/>
        </w:rPr>
      </w:pPr>
    </w:p>
    <w:p w:rsidR="00D67321" w:rsidRPr="00773978" w:rsidRDefault="002740B0" w:rsidP="002740B0">
      <w:pPr>
        <w:pStyle w:val="Corpodetexto"/>
        <w:ind w:left="708"/>
        <w:rPr>
          <w:rFonts w:ascii="Times New Roman" w:hAnsi="Times New Roman"/>
          <w:sz w:val="20"/>
          <w:szCs w:val="20"/>
        </w:rPr>
      </w:pPr>
      <w:r w:rsidRPr="00773978">
        <w:rPr>
          <w:rFonts w:ascii="Times New Roman" w:hAnsi="Times New Roman"/>
          <w:b/>
          <w:sz w:val="20"/>
          <w:szCs w:val="20"/>
        </w:rPr>
        <w:t>R</w:t>
      </w:r>
      <w:r w:rsidR="00D67321" w:rsidRPr="00773978">
        <w:rPr>
          <w:rFonts w:ascii="Times New Roman" w:hAnsi="Times New Roman"/>
          <w:b/>
          <w:sz w:val="20"/>
          <w:szCs w:val="20"/>
        </w:rPr>
        <w:t xml:space="preserve">EGRA_CAMPO_CARACTERE_INVALIDO: </w:t>
      </w:r>
      <w:r w:rsidR="00D67321" w:rsidRPr="00773978">
        <w:rPr>
          <w:rFonts w:ascii="Times New Roman" w:hAnsi="Times New Roman"/>
          <w:sz w:val="20"/>
          <w:szCs w:val="20"/>
        </w:rPr>
        <w:t>Verifica se o campo “In</w:t>
      </w:r>
      <w:r w:rsidRPr="00773978">
        <w:rPr>
          <w:rFonts w:ascii="Times New Roman" w:hAnsi="Times New Roman"/>
          <w:sz w:val="20"/>
          <w:szCs w:val="20"/>
        </w:rPr>
        <w:t>scrição Estadual – IE” (Campo 09</w:t>
      </w:r>
      <w:r w:rsidR="00D67321" w:rsidRPr="00773978">
        <w:rPr>
          <w:rFonts w:ascii="Times New Roman" w:hAnsi="Times New Roman"/>
          <w:sz w:val="20"/>
          <w:szCs w:val="20"/>
        </w:rPr>
        <w:t>) foi preenchido somente com letras e números. Se a regra não for cumprida, o PVA do Sped Contábil gera um erro.</w:t>
      </w:r>
    </w:p>
    <w:p w:rsidR="00D67321" w:rsidRPr="00773978" w:rsidRDefault="00D67321" w:rsidP="00107F01">
      <w:pPr>
        <w:pStyle w:val="Corpodetexto"/>
        <w:ind w:left="708"/>
        <w:rPr>
          <w:rFonts w:ascii="Times New Roman" w:hAnsi="Times New Roman"/>
          <w:sz w:val="20"/>
          <w:szCs w:val="20"/>
        </w:rPr>
      </w:pPr>
    </w:p>
    <w:p w:rsidR="002740B0" w:rsidRPr="00773978" w:rsidRDefault="002740B0" w:rsidP="002740B0">
      <w:pPr>
        <w:pStyle w:val="Corpodetexto"/>
        <w:ind w:left="708"/>
        <w:rPr>
          <w:rFonts w:ascii="Times New Roman" w:hAnsi="Times New Roman"/>
          <w:sz w:val="20"/>
          <w:szCs w:val="20"/>
        </w:rPr>
      </w:pPr>
      <w:r w:rsidRPr="00773978">
        <w:rPr>
          <w:rFonts w:ascii="Times New Roman" w:hAnsi="Times New Roman"/>
          <w:b/>
          <w:sz w:val="20"/>
          <w:szCs w:val="20"/>
        </w:rPr>
        <w:t xml:space="preserve">REGRA_CAMPO_CARACTERE_INVALIDO: </w:t>
      </w:r>
      <w:r w:rsidRPr="00773978">
        <w:rPr>
          <w:rFonts w:ascii="Times New Roman" w:hAnsi="Times New Roman"/>
          <w:sz w:val="20"/>
          <w:szCs w:val="20"/>
        </w:rPr>
        <w:t>Verifica se o campo “Inscrição Estadual do participante na unidade da federação do destinatário, na condição de contribuinte substituto</w:t>
      </w:r>
      <w:r w:rsidR="000078A6" w:rsidRPr="00773978">
        <w:rPr>
          <w:rFonts w:ascii="Times New Roman" w:hAnsi="Times New Roman"/>
          <w:sz w:val="20"/>
          <w:szCs w:val="20"/>
        </w:rPr>
        <w:t xml:space="preserve"> – IE_ST” (Campo 10), “Inscrição Municipal – IM” (Campo 12) e “Suframa” (Campo 13) foram</w:t>
      </w:r>
      <w:r w:rsidRPr="00773978">
        <w:rPr>
          <w:rFonts w:ascii="Times New Roman" w:hAnsi="Times New Roman"/>
          <w:sz w:val="20"/>
          <w:szCs w:val="20"/>
        </w:rPr>
        <w:t xml:space="preserve"> preenchido</w:t>
      </w:r>
      <w:r w:rsidR="000078A6" w:rsidRPr="00773978">
        <w:rPr>
          <w:rFonts w:ascii="Times New Roman" w:hAnsi="Times New Roman"/>
          <w:sz w:val="20"/>
          <w:szCs w:val="20"/>
        </w:rPr>
        <w:t>s</w:t>
      </w:r>
      <w:r w:rsidRPr="00773978">
        <w:rPr>
          <w:rFonts w:ascii="Times New Roman" w:hAnsi="Times New Roman"/>
          <w:sz w:val="20"/>
          <w:szCs w:val="20"/>
        </w:rPr>
        <w:t xml:space="preserve"> somente com letras e números. Se a regra não for cumprida, o PVA do Sped Contábil gera um erro.</w:t>
      </w:r>
    </w:p>
    <w:p w:rsidR="002740B0" w:rsidRPr="00773978" w:rsidRDefault="002740B0" w:rsidP="002740B0">
      <w:pPr>
        <w:pStyle w:val="Corpodetexto"/>
        <w:ind w:left="708"/>
        <w:rPr>
          <w:rFonts w:ascii="Times New Roman" w:hAnsi="Times New Roman"/>
          <w:sz w:val="20"/>
          <w:szCs w:val="20"/>
        </w:rPr>
      </w:pPr>
    </w:p>
    <w:p w:rsidR="002740B0" w:rsidRPr="00773978" w:rsidRDefault="002740B0" w:rsidP="002740B0">
      <w:pPr>
        <w:pStyle w:val="Corpodetexto"/>
        <w:ind w:left="708"/>
        <w:rPr>
          <w:rFonts w:ascii="Times New Roman" w:hAnsi="Times New Roman"/>
          <w:sz w:val="20"/>
          <w:szCs w:val="20"/>
        </w:rPr>
      </w:pPr>
      <w:r w:rsidRPr="00773978">
        <w:rPr>
          <w:rFonts w:ascii="Times New Roman" w:hAnsi="Times New Roman"/>
          <w:b/>
          <w:sz w:val="20"/>
          <w:szCs w:val="20"/>
        </w:rPr>
        <w:t xml:space="preserve">REGRA_TABELA_MUNICIPIO: </w:t>
      </w:r>
      <w:r w:rsidRPr="00773978">
        <w:rPr>
          <w:rFonts w:ascii="Times New Roman" w:hAnsi="Times New Roman"/>
          <w:sz w:val="20"/>
          <w:szCs w:val="20"/>
        </w:rPr>
        <w:t>Verifica se o código do município informado no campo “COD_MUN” (Campo 11) existe na tabela do IBGE. Se a regra não for cumprida, o PVA do Sped Contábil gera um erro.</w:t>
      </w:r>
    </w:p>
    <w:p w:rsidR="002740B0" w:rsidRPr="00773978" w:rsidRDefault="002740B0" w:rsidP="002740B0">
      <w:pPr>
        <w:pStyle w:val="Corpodetexto"/>
        <w:ind w:left="708"/>
        <w:rPr>
          <w:rFonts w:ascii="Times New Roman" w:hAnsi="Times New Roman"/>
          <w:sz w:val="20"/>
          <w:szCs w:val="20"/>
        </w:rPr>
      </w:pPr>
    </w:p>
    <w:p w:rsidR="002740B0" w:rsidRPr="00773978" w:rsidRDefault="00A11824" w:rsidP="002740B0">
      <w:pPr>
        <w:pStyle w:val="Corpodetexto"/>
        <w:ind w:left="708"/>
        <w:rPr>
          <w:rFonts w:ascii="Times New Roman" w:hAnsi="Times New Roman"/>
          <w:sz w:val="20"/>
          <w:szCs w:val="20"/>
        </w:rPr>
      </w:pPr>
      <w:hyperlink r:id="rId277" w:anchor="REGRA_TABELA_UF" w:history="1">
        <w:r w:rsidR="002740B0" w:rsidRPr="00773978">
          <w:rPr>
            <w:rStyle w:val="Hyperlink"/>
            <w:rFonts w:ascii="Times New Roman" w:hAnsi="Times New Roman"/>
            <w:b/>
            <w:color w:val="auto"/>
            <w:sz w:val="20"/>
            <w:szCs w:val="20"/>
          </w:rPr>
          <w:t>REGRA_CAMPO_NAO_OBRIGATORIO_PAIS_BRASIL</w:t>
        </w:r>
      </w:hyperlink>
      <w:r w:rsidR="002740B0" w:rsidRPr="00773978">
        <w:rPr>
          <w:rFonts w:ascii="Times New Roman" w:hAnsi="Times New Roman"/>
          <w:sz w:val="20"/>
          <w:szCs w:val="20"/>
        </w:rPr>
        <w:t>: Verifica se o “COD_MUN” (Campo 11) não foi preenchido, no caso de países diferentes do Brasil. Se a regra não for cumprida, o PVA do Sped Contábil gera um erro.</w:t>
      </w:r>
    </w:p>
    <w:p w:rsidR="00107F01" w:rsidRPr="00773978" w:rsidRDefault="00107F01" w:rsidP="002740B0">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lastRenderedPageBreak/>
        <w:t xml:space="preserve">V - Exemplo de Preenchimento: </w:t>
      </w:r>
    </w:p>
    <w:p w:rsidR="000078A6" w:rsidRPr="00773978" w:rsidRDefault="000078A6" w:rsidP="00107F01">
      <w:pPr>
        <w:pStyle w:val="Corpodetexto"/>
        <w:ind w:firstLine="708"/>
        <w:rPr>
          <w:rFonts w:ascii="Times New Roman" w:hAnsi="Times New Roman"/>
          <w:b/>
          <w:sz w:val="20"/>
          <w:szCs w:val="20"/>
        </w:rPr>
      </w:pPr>
    </w:p>
    <w:p w:rsidR="00107F01" w:rsidRPr="00773978" w:rsidRDefault="00107F01" w:rsidP="00107F01">
      <w:pPr>
        <w:pStyle w:val="Corpodetexto"/>
        <w:ind w:firstLine="708"/>
        <w:rPr>
          <w:rFonts w:ascii="Times New Roman" w:hAnsi="Times New Roman"/>
          <w:b/>
          <w:sz w:val="20"/>
          <w:szCs w:val="20"/>
        </w:rPr>
      </w:pPr>
      <w:r w:rsidRPr="00773978">
        <w:rPr>
          <w:rFonts w:ascii="Times New Roman" w:hAnsi="Times New Roman"/>
          <w:b/>
          <w:sz w:val="20"/>
          <w:szCs w:val="20"/>
        </w:rPr>
        <w:t>|0150|03|COLIGADA TESTE S.A.|01058|99999999000191|||35|999999||3550508|||</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0150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de Identificação do Participante: 03 (Coligada, inclusive equiparada)</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Nome Pessoal ou Empresarial do Participante (Coligada Teste S.A.)</w:t>
      </w:r>
    </w:p>
    <w:p w:rsidR="00107F01" w:rsidRPr="00773978" w:rsidRDefault="00107F01" w:rsidP="00107F01">
      <w:pPr>
        <w:spacing w:line="240" w:lineRule="auto"/>
        <w:ind w:left="708" w:firstLine="708"/>
        <w:jc w:val="both"/>
        <w:rPr>
          <w:rFonts w:cs="Times New Roman"/>
          <w:szCs w:val="20"/>
        </w:rPr>
      </w:pPr>
      <w:r w:rsidRPr="00773978">
        <w:rPr>
          <w:rFonts w:cs="Times New Roman"/>
          <w:b/>
          <w:szCs w:val="20"/>
        </w:rPr>
        <w:t xml:space="preserve">Campo 04 </w:t>
      </w:r>
      <w:r w:rsidRPr="00773978">
        <w:rPr>
          <w:rFonts w:cs="Times New Roman"/>
          <w:szCs w:val="20"/>
        </w:rPr>
        <w:t>– Código do País do Participante: 01058 (Brasil)</w:t>
      </w:r>
    </w:p>
    <w:p w:rsidR="00107F01" w:rsidRPr="00773978" w:rsidRDefault="00107F01" w:rsidP="00107F01">
      <w:pPr>
        <w:spacing w:line="240" w:lineRule="auto"/>
        <w:ind w:left="708" w:firstLine="708"/>
        <w:rPr>
          <w:rFonts w:cs="Times New Roman"/>
          <w:szCs w:val="20"/>
        </w:rPr>
      </w:pPr>
      <w:r w:rsidRPr="00773978">
        <w:rPr>
          <w:rFonts w:cs="Times New Roman"/>
          <w:b/>
          <w:szCs w:val="20"/>
        </w:rPr>
        <w:t xml:space="preserve">Campo 05 </w:t>
      </w:r>
      <w:r w:rsidRPr="00773978">
        <w:rPr>
          <w:rFonts w:cs="Times New Roman"/>
          <w:szCs w:val="20"/>
        </w:rPr>
        <w:t>– CNPJ: 99999999000191 (CNPJ: 99.999.999/0001-91)</w:t>
      </w:r>
    </w:p>
    <w:p w:rsidR="00107F01" w:rsidRPr="00773978" w:rsidRDefault="00107F01" w:rsidP="00107F01">
      <w:pPr>
        <w:pStyle w:val="PSDS-CorpodeTexto0"/>
        <w:ind w:left="707"/>
        <w:rPr>
          <w:rFonts w:ascii="Times New Roman" w:hAnsi="Times New Roman"/>
        </w:rPr>
      </w:pPr>
      <w:r w:rsidRPr="00773978">
        <w:rPr>
          <w:rFonts w:ascii="Times New Roman" w:hAnsi="Times New Roman"/>
          <w:b/>
        </w:rPr>
        <w:t xml:space="preserve">Campo 06 </w:t>
      </w:r>
      <w:r w:rsidRPr="00773978">
        <w:rPr>
          <w:rFonts w:ascii="Times New Roman" w:hAnsi="Times New Roman"/>
        </w:rPr>
        <w:t>– CPF: não há</w:t>
      </w:r>
    </w:p>
    <w:p w:rsidR="00107F01" w:rsidRPr="00773978" w:rsidRDefault="00107F01" w:rsidP="00107F01">
      <w:pPr>
        <w:spacing w:line="240" w:lineRule="auto"/>
        <w:ind w:left="708" w:firstLine="708"/>
        <w:rPr>
          <w:rFonts w:cs="Times New Roman"/>
          <w:szCs w:val="20"/>
        </w:rPr>
      </w:pPr>
      <w:r w:rsidRPr="00773978">
        <w:rPr>
          <w:rFonts w:cs="Times New Roman"/>
          <w:b/>
          <w:szCs w:val="20"/>
        </w:rPr>
        <w:t xml:space="preserve">Campo 07 </w:t>
      </w:r>
      <w:r w:rsidRPr="00773978">
        <w:rPr>
          <w:rFonts w:cs="Times New Roman"/>
          <w:szCs w:val="20"/>
        </w:rPr>
        <w:t>– NIT: não há</w:t>
      </w:r>
    </w:p>
    <w:p w:rsidR="00107F01" w:rsidRPr="00773978" w:rsidRDefault="00107F01" w:rsidP="00107F01">
      <w:pPr>
        <w:spacing w:line="240" w:lineRule="auto"/>
        <w:ind w:left="708" w:firstLine="708"/>
        <w:rPr>
          <w:rFonts w:cs="Times New Roman"/>
          <w:szCs w:val="20"/>
        </w:rPr>
      </w:pPr>
      <w:r w:rsidRPr="00773978">
        <w:rPr>
          <w:rFonts w:cs="Times New Roman"/>
          <w:b/>
          <w:szCs w:val="20"/>
        </w:rPr>
        <w:t xml:space="preserve">Campo 08 – </w:t>
      </w:r>
      <w:r w:rsidRPr="00773978">
        <w:rPr>
          <w:rFonts w:cs="Times New Roman"/>
          <w:szCs w:val="20"/>
        </w:rPr>
        <w:t>UF: 35 (São Paulo)</w:t>
      </w:r>
    </w:p>
    <w:p w:rsidR="00107F01" w:rsidRPr="00773978" w:rsidRDefault="00107F01" w:rsidP="00107F01">
      <w:pPr>
        <w:pStyle w:val="PSDS-CorpodeTexto0"/>
        <w:ind w:left="707"/>
        <w:rPr>
          <w:rFonts w:ascii="Times New Roman" w:hAnsi="Times New Roman"/>
        </w:rPr>
      </w:pPr>
      <w:r w:rsidRPr="00773978">
        <w:rPr>
          <w:rFonts w:ascii="Times New Roman" w:hAnsi="Times New Roman"/>
          <w:b/>
        </w:rPr>
        <w:t xml:space="preserve">Campo 09 </w:t>
      </w:r>
      <w:r w:rsidRPr="00773978">
        <w:rPr>
          <w:rFonts w:ascii="Times New Roman" w:hAnsi="Times New Roman"/>
        </w:rPr>
        <w:t>– Inscrição Estadual: 999999 (Inscrição Estadual: 999.999)</w:t>
      </w:r>
    </w:p>
    <w:p w:rsidR="00107F01" w:rsidRPr="00773978" w:rsidRDefault="00107F01" w:rsidP="00107F01">
      <w:pPr>
        <w:spacing w:line="240" w:lineRule="auto"/>
        <w:ind w:left="1416"/>
        <w:jc w:val="both"/>
        <w:rPr>
          <w:rFonts w:cs="Times New Roman"/>
          <w:szCs w:val="20"/>
        </w:rPr>
      </w:pPr>
      <w:r w:rsidRPr="00773978">
        <w:rPr>
          <w:rFonts w:cs="Times New Roman"/>
          <w:b/>
          <w:szCs w:val="20"/>
        </w:rPr>
        <w:t xml:space="preserve">Campo 10 </w:t>
      </w:r>
      <w:r w:rsidRPr="00773978">
        <w:rPr>
          <w:rFonts w:cs="Times New Roman"/>
          <w:szCs w:val="20"/>
        </w:rPr>
        <w:t>– Inscrição Estadual do Participante na Unidade da Federação do Destinatário, na Condição de Contribuinte Substituto: não há</w:t>
      </w:r>
    </w:p>
    <w:p w:rsidR="00107F01" w:rsidRPr="00773978" w:rsidRDefault="00107F01" w:rsidP="00107F01">
      <w:pPr>
        <w:spacing w:line="240" w:lineRule="auto"/>
        <w:ind w:left="708" w:firstLine="708"/>
        <w:rPr>
          <w:rFonts w:cs="Times New Roman"/>
          <w:szCs w:val="20"/>
        </w:rPr>
      </w:pPr>
      <w:r w:rsidRPr="00773978">
        <w:rPr>
          <w:rFonts w:cs="Times New Roman"/>
          <w:b/>
          <w:szCs w:val="20"/>
        </w:rPr>
        <w:t xml:space="preserve">Campo 11 – </w:t>
      </w:r>
      <w:r w:rsidRPr="00773978">
        <w:rPr>
          <w:rFonts w:cs="Times New Roman"/>
          <w:szCs w:val="20"/>
        </w:rPr>
        <w:t>Código do Município do Participante: 3550508 (São Paulo = 35-50508)</w:t>
      </w:r>
    </w:p>
    <w:p w:rsidR="00107F01" w:rsidRPr="00773978" w:rsidRDefault="00107F01" w:rsidP="00107F01">
      <w:pPr>
        <w:spacing w:line="240" w:lineRule="auto"/>
        <w:ind w:left="708" w:firstLine="708"/>
        <w:rPr>
          <w:rFonts w:cs="Times New Roman"/>
          <w:szCs w:val="20"/>
        </w:rPr>
      </w:pPr>
      <w:r w:rsidRPr="00773978">
        <w:rPr>
          <w:rFonts w:cs="Times New Roman"/>
          <w:b/>
          <w:szCs w:val="20"/>
        </w:rPr>
        <w:t xml:space="preserve">Campo 12 – </w:t>
      </w:r>
      <w:r w:rsidRPr="00773978">
        <w:rPr>
          <w:rFonts w:cs="Times New Roman"/>
          <w:szCs w:val="20"/>
        </w:rPr>
        <w:t>Inscrição Municipal: não há</w:t>
      </w:r>
    </w:p>
    <w:p w:rsidR="00107F01" w:rsidRPr="00773978" w:rsidRDefault="00107F01" w:rsidP="00107F01">
      <w:pPr>
        <w:spacing w:line="240" w:lineRule="auto"/>
        <w:ind w:left="708" w:firstLine="708"/>
        <w:rPr>
          <w:rFonts w:cs="Times New Roman"/>
          <w:szCs w:val="20"/>
        </w:rPr>
      </w:pPr>
      <w:r w:rsidRPr="00773978">
        <w:rPr>
          <w:rFonts w:cs="Times New Roman"/>
          <w:b/>
          <w:szCs w:val="20"/>
        </w:rPr>
        <w:t xml:space="preserve">Campo 13 – </w:t>
      </w:r>
      <w:r w:rsidRPr="00773978">
        <w:rPr>
          <w:rFonts w:cs="Times New Roman"/>
          <w:szCs w:val="20"/>
        </w:rPr>
        <w:t>Número de Inscrição do Participante na Suframa: não há</w:t>
      </w:r>
    </w:p>
    <w:p w:rsidR="00107F01" w:rsidRPr="00773978" w:rsidRDefault="00107F01" w:rsidP="00107F01">
      <w:pPr>
        <w:spacing w:line="240" w:lineRule="auto"/>
        <w:ind w:left="708" w:firstLine="1"/>
        <w:rPr>
          <w:rFonts w:cs="Times New Roman"/>
          <w:szCs w:val="20"/>
        </w:rPr>
      </w:pPr>
    </w:p>
    <w:p w:rsidR="00107F01" w:rsidRPr="00773978" w:rsidRDefault="00107F01" w:rsidP="00107F01">
      <w:pPr>
        <w:rPr>
          <w:rFonts w:eastAsia="Times New Roman" w:cs="Times New Roman"/>
          <w:b/>
          <w:bCs/>
          <w:color w:val="0000FF"/>
          <w:szCs w:val="20"/>
          <w:lang w:eastAsia="pt-BR"/>
        </w:rPr>
      </w:pPr>
      <w:r w:rsidRPr="00773978">
        <w:rPr>
          <w:color w:val="0000FF"/>
          <w:szCs w:val="20"/>
        </w:rPr>
        <w:br w:type="page"/>
      </w:r>
    </w:p>
    <w:p w:rsidR="00107F01" w:rsidRPr="00773978" w:rsidRDefault="00107F01" w:rsidP="00107F01">
      <w:pPr>
        <w:pStyle w:val="Ttulo1"/>
        <w:rPr>
          <w:szCs w:val="20"/>
        </w:rPr>
      </w:pPr>
      <w:bookmarkStart w:id="190" w:name="_Toc450294958"/>
      <w:r w:rsidRPr="00773978">
        <w:rPr>
          <w:szCs w:val="20"/>
        </w:rPr>
        <w:lastRenderedPageBreak/>
        <w:t xml:space="preserve">3.2.6.1.6. </w:t>
      </w:r>
      <w:r w:rsidR="005953BF" w:rsidRPr="00773978">
        <w:rPr>
          <w:szCs w:val="20"/>
        </w:rPr>
        <w:t>Registro</w:t>
      </w:r>
      <w:r w:rsidRPr="00773978">
        <w:rPr>
          <w:szCs w:val="20"/>
        </w:rPr>
        <w:t xml:space="preserve"> 0180: Identificação do Relacionamento com o Participante</w:t>
      </w:r>
      <w:bookmarkEnd w:id="190"/>
    </w:p>
    <w:p w:rsidR="00107F01" w:rsidRPr="00773978" w:rsidRDefault="00107F01" w:rsidP="00107F01">
      <w:pPr>
        <w:pStyle w:val="pergunta-14"/>
        <w:shd w:val="clear" w:color="auto" w:fill="FFFFFF"/>
        <w:spacing w:before="0" w:after="0"/>
        <w:jc w:val="both"/>
        <w:rPr>
          <w:rFonts w:ascii="Times New Roman" w:hAnsi="Times New Roman" w:cs="Times New Roman"/>
          <w:sz w:val="20"/>
          <w:szCs w:val="20"/>
        </w:rPr>
      </w:pPr>
    </w:p>
    <w:p w:rsidR="00107F01" w:rsidRPr="00773978" w:rsidRDefault="00107F01" w:rsidP="00107F01">
      <w:pPr>
        <w:pStyle w:val="pergunta-14"/>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ab/>
        <w:t xml:space="preserve">Neste </w:t>
      </w:r>
      <w:r w:rsidR="005953BF" w:rsidRPr="00773978">
        <w:rPr>
          <w:rFonts w:ascii="Times New Roman" w:hAnsi="Times New Roman" w:cs="Times New Roman"/>
          <w:sz w:val="20"/>
          <w:szCs w:val="20"/>
        </w:rPr>
        <w:t>registro</w:t>
      </w:r>
      <w:r w:rsidRPr="00773978">
        <w:rPr>
          <w:rFonts w:ascii="Times New Roman" w:hAnsi="Times New Roman" w:cs="Times New Roman"/>
          <w:sz w:val="20"/>
          <w:szCs w:val="20"/>
        </w:rPr>
        <w:t xml:space="preserve"> devem ser informados os códigos de relacionamento dos participantes, conforme tabela do Sped, a data início de do relacionamento e da data de término do relacionamento, caso exista.</w:t>
      </w:r>
    </w:p>
    <w:p w:rsidR="00C52875" w:rsidRPr="00773978" w:rsidRDefault="00C52875" w:rsidP="00C52875">
      <w:pPr>
        <w:rPr>
          <w:lang w:eastAsia="pt-BR"/>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478"/>
        <w:gridCol w:w="4262"/>
      </w:tblGrid>
      <w:tr w:rsidR="00107F01" w:rsidRPr="00773978" w:rsidTr="00DE0B2F">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0180: IDENTIFICAÇÃO DO RELACIONAMENTO COM O PARTICIPANTE</w:t>
            </w:r>
          </w:p>
        </w:tc>
      </w:tr>
      <w:tr w:rsidR="00107F01" w:rsidRPr="00773978" w:rsidTr="00DE0B2F">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tc>
      </w:tr>
      <w:tr w:rsidR="00107F01" w:rsidRPr="00773978" w:rsidTr="00DE0B2F">
        <w:tc>
          <w:tcPr>
            <w:tcW w:w="647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3</w:t>
            </w:r>
          </w:p>
        </w:tc>
        <w:tc>
          <w:tcPr>
            <w:tcW w:w="426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participante)</w:t>
            </w:r>
          </w:p>
        </w:tc>
      </w:tr>
      <w:tr w:rsidR="00107F01" w:rsidRPr="00773978" w:rsidTr="00DE0B2F">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Campo(s) chave:</w:t>
            </w:r>
          </w:p>
        </w:tc>
      </w:tr>
    </w:tbl>
    <w:p w:rsidR="00107F01" w:rsidRPr="00773978" w:rsidRDefault="00107F01" w:rsidP="00107F01">
      <w:pPr>
        <w:spacing w:line="240" w:lineRule="auto"/>
        <w:rPr>
          <w:rFonts w:cs="Times New Roman"/>
          <w:szCs w:val="20"/>
        </w:rPr>
      </w:pPr>
      <w:r w:rsidRPr="00773978">
        <w:rPr>
          <w:rFonts w:cs="Times New Roman"/>
          <w:szCs w:val="20"/>
        </w:rPr>
        <w:t>   </w:t>
      </w:r>
    </w:p>
    <w:tbl>
      <w:tblPr>
        <w:tblpPr w:leftFromText="45" w:rightFromText="45" w:vertAnchor="text" w:tblpXSpec="center"/>
        <w:tblW w:w="10873" w:type="dxa"/>
        <w:tblCellMar>
          <w:left w:w="0" w:type="dxa"/>
          <w:right w:w="0" w:type="dxa"/>
        </w:tblCellMar>
        <w:tblLook w:val="04A0" w:firstRow="1" w:lastRow="0" w:firstColumn="1" w:lastColumn="0" w:noHBand="0" w:noVBand="1"/>
      </w:tblPr>
      <w:tblGrid>
        <w:gridCol w:w="433"/>
        <w:gridCol w:w="1383"/>
        <w:gridCol w:w="1768"/>
        <w:gridCol w:w="617"/>
        <w:gridCol w:w="1039"/>
        <w:gridCol w:w="916"/>
        <w:gridCol w:w="886"/>
        <w:gridCol w:w="1259"/>
        <w:gridCol w:w="2572"/>
      </w:tblGrid>
      <w:tr w:rsidR="00107F01" w:rsidRPr="00773978" w:rsidTr="00DE0B2F">
        <w:trPr>
          <w:trHeight w:val="557"/>
        </w:trPr>
        <w:tc>
          <w:tcPr>
            <w:tcW w:w="43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3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76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88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5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5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trHeight w:val="554"/>
        </w:trPr>
        <w:tc>
          <w:tcPr>
            <w:tcW w:w="43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w:t>
            </w:r>
          </w:p>
        </w:tc>
        <w:tc>
          <w:tcPr>
            <w:tcW w:w="176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“0180”.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8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"0180"</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r>
      <w:tr w:rsidR="00107F01" w:rsidRPr="00773978" w:rsidTr="00DE0B2F">
        <w:trPr>
          <w:trHeight w:val="1231"/>
        </w:trPr>
        <w:tc>
          <w:tcPr>
            <w:tcW w:w="43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02</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COD_REL</w:t>
            </w:r>
          </w:p>
        </w:tc>
        <w:tc>
          <w:tcPr>
            <w:tcW w:w="176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do relacionamento conforme tabela publicada pelo Sped.</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002</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8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[REGRA_TABELA_</w:t>
            </w:r>
          </w:p>
          <w:p w:rsidR="00107F01" w:rsidRPr="00773978" w:rsidRDefault="00107F01" w:rsidP="00DE0B2F">
            <w:pPr>
              <w:spacing w:line="240" w:lineRule="auto"/>
              <w:rPr>
                <w:rFonts w:cs="Times New Roman"/>
                <w:szCs w:val="20"/>
              </w:rPr>
            </w:pPr>
            <w:r w:rsidRPr="00773978">
              <w:rPr>
                <w:rFonts w:cs="Times New Roman"/>
                <w:szCs w:val="20"/>
              </w:rPr>
              <w:t>RELACIONAMENTO]</w:t>
            </w:r>
          </w:p>
          <w:p w:rsidR="00107F01" w:rsidRPr="00773978" w:rsidRDefault="00107F01" w:rsidP="00DE0B2F">
            <w:pPr>
              <w:spacing w:line="240" w:lineRule="auto"/>
              <w:rPr>
                <w:rFonts w:cs="Times New Roman"/>
                <w:szCs w:val="20"/>
              </w:rPr>
            </w:pPr>
          </w:p>
        </w:tc>
      </w:tr>
      <w:tr w:rsidR="00107F01" w:rsidRPr="00773978" w:rsidTr="00DE0B2F">
        <w:trPr>
          <w:trHeight w:val="554"/>
        </w:trPr>
        <w:tc>
          <w:tcPr>
            <w:tcW w:w="43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pt-PT"/>
              </w:rPr>
              <w:t>03</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pt-PT"/>
              </w:rPr>
              <w:t>DT_INI_REL</w:t>
            </w:r>
          </w:p>
        </w:tc>
        <w:tc>
          <w:tcPr>
            <w:tcW w:w="176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Data do início do relacionamento.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 </w:t>
            </w:r>
          </w:p>
        </w:tc>
        <w:tc>
          <w:tcPr>
            <w:tcW w:w="88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[REGRA_DT_INI_MAIOR_</w:t>
            </w:r>
          </w:p>
          <w:p w:rsidR="00107F01" w:rsidRPr="00773978" w:rsidRDefault="00107F01" w:rsidP="00DE0B2F">
            <w:pPr>
              <w:spacing w:line="240" w:lineRule="auto"/>
              <w:rPr>
                <w:rFonts w:cs="Times New Roman"/>
                <w:szCs w:val="20"/>
              </w:rPr>
            </w:pPr>
            <w:r w:rsidRPr="00773978">
              <w:rPr>
                <w:rFonts w:cs="Times New Roman"/>
                <w:szCs w:val="20"/>
              </w:rPr>
              <w:t>DT_FIN_REL]</w:t>
            </w:r>
          </w:p>
        </w:tc>
      </w:tr>
      <w:tr w:rsidR="00107F01" w:rsidRPr="00773978" w:rsidTr="00DE0B2F">
        <w:trPr>
          <w:trHeight w:val="548"/>
        </w:trPr>
        <w:tc>
          <w:tcPr>
            <w:tcW w:w="43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fr-CH"/>
              </w:rPr>
              <w:t>04</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fr-CH"/>
              </w:rPr>
              <w:t>DT_FIN_REL</w:t>
            </w:r>
          </w:p>
        </w:tc>
        <w:tc>
          <w:tcPr>
            <w:tcW w:w="176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Data do término do relacionamento.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 </w:t>
            </w:r>
          </w:p>
        </w:tc>
        <w:tc>
          <w:tcPr>
            <w:tcW w:w="88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Não</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r>
    </w:tbl>
    <w:p w:rsidR="00107F01" w:rsidRPr="00773978" w:rsidRDefault="00107F01" w:rsidP="00107F01">
      <w:pPr>
        <w:spacing w:line="240" w:lineRule="auto"/>
        <w:rPr>
          <w:rFonts w:cs="Times New Roman"/>
          <w:szCs w:val="20"/>
        </w:rPr>
      </w:pPr>
      <w:r w:rsidRPr="00773978">
        <w:rPr>
          <w:rFonts w:cs="Times New Roman"/>
          <w:szCs w:val="20"/>
        </w:rPr>
        <w:t> </w:t>
      </w: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rPr>
          <w:rFonts w:ascii="Times New Roman" w:hAnsi="Times New Roman"/>
          <w:b/>
          <w:sz w:val="20"/>
          <w:szCs w:val="20"/>
        </w:rPr>
      </w:pP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somente é obrigatório caso o </w:t>
      </w:r>
      <w:r w:rsidRPr="00773978">
        <w:rPr>
          <w:rFonts w:ascii="Times New Roman" w:hAnsi="Times New Roman"/>
          <w:sz w:val="20"/>
          <w:szCs w:val="20"/>
        </w:rPr>
        <w:t>registro</w:t>
      </w:r>
      <w:r w:rsidR="00107F01" w:rsidRPr="00773978">
        <w:rPr>
          <w:rFonts w:ascii="Times New Roman" w:hAnsi="Times New Roman"/>
          <w:sz w:val="20"/>
          <w:szCs w:val="20"/>
        </w:rPr>
        <w:t xml:space="preserve"> 0150 seja preenchido.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sz w:val="20"/>
          <w:szCs w:val="20"/>
        </w:rPr>
        <w:t xml:space="preserve">Ocorrência – vários (por arquivo) </w:t>
      </w:r>
    </w:p>
    <w:p w:rsidR="00107F01" w:rsidRPr="00773978" w:rsidRDefault="00107F01" w:rsidP="00107F01">
      <w:pPr>
        <w:pStyle w:val="Corpodetexto"/>
        <w:ind w:left="708"/>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PSDS-CorpodeTexto0"/>
        <w:ind w:firstLine="708"/>
        <w:rPr>
          <w:rFonts w:ascii="Times New Roman" w:hAnsi="Times New Roman"/>
          <w:b/>
        </w:rPr>
      </w:pPr>
      <w:r w:rsidRPr="00773978">
        <w:rPr>
          <w:rFonts w:ascii="Times New Roman" w:hAnsi="Times New Roman"/>
          <w:b/>
        </w:rPr>
        <w:t>Campo 02 – COD_REL - Tabela de Códigos de Participação do Participante</w:t>
      </w:r>
    </w:p>
    <w:p w:rsidR="00107F01" w:rsidRPr="00773978" w:rsidRDefault="00107F01" w:rsidP="00107F01">
      <w:pPr>
        <w:pStyle w:val="Corpodetexto"/>
        <w:rPr>
          <w:rFonts w:ascii="Times New Roman" w:hAnsi="Times New Roman"/>
          <w:sz w:val="20"/>
          <w:szCs w:val="20"/>
        </w:rPr>
      </w:pPr>
    </w:p>
    <w:tbl>
      <w:tblPr>
        <w:tblW w:w="0" w:type="auto"/>
        <w:jc w:val="center"/>
        <w:shd w:val="clear" w:color="auto" w:fill="E5E5E5"/>
        <w:tblCellMar>
          <w:left w:w="0" w:type="dxa"/>
          <w:right w:w="0" w:type="dxa"/>
        </w:tblCellMar>
        <w:tblLook w:val="04A0" w:firstRow="1" w:lastRow="0" w:firstColumn="1" w:lastColumn="0" w:noHBand="0" w:noVBand="1"/>
      </w:tblPr>
      <w:tblGrid>
        <w:gridCol w:w="924"/>
        <w:gridCol w:w="8698"/>
      </w:tblGrid>
      <w:tr w:rsidR="00107F01" w:rsidRPr="00773978" w:rsidTr="00DE0B2F">
        <w:trPr>
          <w:jc w:val="center"/>
        </w:trPr>
        <w:tc>
          <w:tcPr>
            <w:tcW w:w="984"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Código</w:t>
            </w:r>
          </w:p>
        </w:tc>
        <w:tc>
          <w:tcPr>
            <w:tcW w:w="1325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r>
      <w:tr w:rsidR="00107F01" w:rsidRPr="00773978" w:rsidTr="00DE0B2F">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07F01" w:rsidRPr="00773978" w:rsidRDefault="00107F01" w:rsidP="00DE0B2F">
            <w:pPr>
              <w:spacing w:line="240" w:lineRule="auto"/>
              <w:jc w:val="center"/>
              <w:rPr>
                <w:rFonts w:cs="Times New Roman"/>
                <w:szCs w:val="20"/>
              </w:rPr>
            </w:pPr>
            <w:r w:rsidRPr="00773978">
              <w:rPr>
                <w:rFonts w:cs="Times New Roman"/>
                <w:szCs w:val="20"/>
              </w:rPr>
              <w:t>01</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07F01" w:rsidRPr="00773978" w:rsidRDefault="00107F01" w:rsidP="00DE0B2F">
            <w:pPr>
              <w:spacing w:line="240" w:lineRule="auto"/>
              <w:jc w:val="both"/>
              <w:rPr>
                <w:rFonts w:cs="Times New Roman"/>
                <w:szCs w:val="20"/>
              </w:rPr>
            </w:pPr>
            <w:r w:rsidRPr="00773978">
              <w:rPr>
                <w:rFonts w:cs="Times New Roman"/>
                <w:szCs w:val="20"/>
              </w:rPr>
              <w:t>Matriz no exterior</w:t>
            </w:r>
          </w:p>
        </w:tc>
      </w:tr>
      <w:tr w:rsidR="00107F01" w:rsidRPr="00773978" w:rsidTr="00DE0B2F">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07F01" w:rsidRPr="00773978" w:rsidRDefault="00107F01" w:rsidP="00DE0B2F">
            <w:pPr>
              <w:spacing w:line="240" w:lineRule="auto"/>
              <w:jc w:val="center"/>
              <w:rPr>
                <w:rFonts w:cs="Times New Roman"/>
                <w:szCs w:val="20"/>
              </w:rPr>
            </w:pPr>
            <w:r w:rsidRPr="00773978">
              <w:rPr>
                <w:rFonts w:cs="Times New Roman"/>
                <w:szCs w:val="20"/>
              </w:rPr>
              <w:t>02</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07F01" w:rsidRPr="00773978" w:rsidRDefault="00107F01" w:rsidP="00DE0B2F">
            <w:pPr>
              <w:spacing w:line="240" w:lineRule="auto"/>
              <w:jc w:val="both"/>
              <w:rPr>
                <w:rFonts w:cs="Times New Roman"/>
                <w:szCs w:val="20"/>
              </w:rPr>
            </w:pPr>
            <w:r w:rsidRPr="00773978">
              <w:rPr>
                <w:rFonts w:cs="Times New Roman"/>
                <w:szCs w:val="20"/>
              </w:rPr>
              <w:t>Filial, inclusive agência ou dependência, no exterior</w:t>
            </w:r>
          </w:p>
        </w:tc>
      </w:tr>
      <w:tr w:rsidR="00107F01" w:rsidRPr="00773978" w:rsidTr="00DE0B2F">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07F01" w:rsidRPr="00773978" w:rsidRDefault="00107F01" w:rsidP="00DE0B2F">
            <w:pPr>
              <w:spacing w:line="240" w:lineRule="auto"/>
              <w:jc w:val="center"/>
              <w:rPr>
                <w:rFonts w:cs="Times New Roman"/>
                <w:szCs w:val="20"/>
              </w:rPr>
            </w:pPr>
            <w:r w:rsidRPr="00773978">
              <w:rPr>
                <w:rFonts w:cs="Times New Roman"/>
                <w:szCs w:val="20"/>
              </w:rPr>
              <w:t>03</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07F01" w:rsidRPr="00773978" w:rsidRDefault="00107F01" w:rsidP="00DE0B2F">
            <w:pPr>
              <w:spacing w:line="240" w:lineRule="auto"/>
              <w:jc w:val="both"/>
              <w:rPr>
                <w:rFonts w:cs="Times New Roman"/>
                <w:szCs w:val="20"/>
              </w:rPr>
            </w:pPr>
            <w:r w:rsidRPr="00773978">
              <w:rPr>
                <w:rFonts w:cs="Times New Roman"/>
                <w:szCs w:val="20"/>
              </w:rPr>
              <w:t>Coligada, inclusive equiparada</w:t>
            </w:r>
          </w:p>
        </w:tc>
      </w:tr>
      <w:tr w:rsidR="00107F01" w:rsidRPr="00773978" w:rsidTr="00DE0B2F">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07F01" w:rsidRPr="00773978" w:rsidRDefault="00107F01" w:rsidP="00DE0B2F">
            <w:pPr>
              <w:spacing w:line="240" w:lineRule="auto"/>
              <w:jc w:val="center"/>
              <w:rPr>
                <w:rFonts w:cs="Times New Roman"/>
                <w:szCs w:val="20"/>
              </w:rPr>
            </w:pPr>
            <w:r w:rsidRPr="00773978">
              <w:rPr>
                <w:rFonts w:cs="Times New Roman"/>
                <w:szCs w:val="20"/>
              </w:rPr>
              <w:t>04</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07F01" w:rsidRPr="00773978" w:rsidRDefault="00107F01" w:rsidP="00DE0B2F">
            <w:pPr>
              <w:spacing w:line="240" w:lineRule="auto"/>
              <w:jc w:val="both"/>
              <w:rPr>
                <w:rFonts w:cs="Times New Roman"/>
                <w:szCs w:val="20"/>
              </w:rPr>
            </w:pPr>
            <w:r w:rsidRPr="00773978">
              <w:rPr>
                <w:rFonts w:cs="Times New Roman"/>
                <w:szCs w:val="20"/>
              </w:rPr>
              <w:t>Controladora</w:t>
            </w:r>
          </w:p>
        </w:tc>
      </w:tr>
      <w:tr w:rsidR="00107F01" w:rsidRPr="00773978" w:rsidTr="00DE0B2F">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07F01" w:rsidRPr="00773978" w:rsidRDefault="00107F01" w:rsidP="00DE0B2F">
            <w:pPr>
              <w:spacing w:line="240" w:lineRule="auto"/>
              <w:jc w:val="center"/>
              <w:rPr>
                <w:rFonts w:cs="Times New Roman"/>
                <w:szCs w:val="20"/>
              </w:rPr>
            </w:pPr>
            <w:r w:rsidRPr="00773978">
              <w:rPr>
                <w:rFonts w:cs="Times New Roman"/>
                <w:szCs w:val="20"/>
              </w:rPr>
              <w:t>05</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07F01" w:rsidRPr="00773978" w:rsidRDefault="00107F01" w:rsidP="00DE0B2F">
            <w:pPr>
              <w:spacing w:line="240" w:lineRule="auto"/>
              <w:jc w:val="both"/>
              <w:rPr>
                <w:rFonts w:cs="Times New Roman"/>
                <w:szCs w:val="20"/>
              </w:rPr>
            </w:pPr>
            <w:r w:rsidRPr="00773978">
              <w:rPr>
                <w:rFonts w:cs="Times New Roman"/>
                <w:szCs w:val="20"/>
              </w:rPr>
              <w:t>Controlada (exceto subsidiária integral)</w:t>
            </w:r>
          </w:p>
        </w:tc>
      </w:tr>
      <w:tr w:rsidR="00107F01" w:rsidRPr="00773978" w:rsidTr="00DE0B2F">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07F01" w:rsidRPr="00773978" w:rsidRDefault="00107F01" w:rsidP="00DE0B2F">
            <w:pPr>
              <w:spacing w:line="240" w:lineRule="auto"/>
              <w:jc w:val="center"/>
              <w:rPr>
                <w:rFonts w:cs="Times New Roman"/>
                <w:szCs w:val="20"/>
              </w:rPr>
            </w:pPr>
            <w:r w:rsidRPr="00773978">
              <w:rPr>
                <w:rFonts w:cs="Times New Roman"/>
                <w:szCs w:val="20"/>
              </w:rPr>
              <w:t>06</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07F01" w:rsidRPr="00773978" w:rsidRDefault="00107F01" w:rsidP="00DE0B2F">
            <w:pPr>
              <w:spacing w:line="240" w:lineRule="auto"/>
              <w:jc w:val="both"/>
              <w:rPr>
                <w:rFonts w:cs="Times New Roman"/>
                <w:szCs w:val="20"/>
              </w:rPr>
            </w:pPr>
            <w:r w:rsidRPr="00773978">
              <w:rPr>
                <w:rFonts w:cs="Times New Roman"/>
                <w:szCs w:val="20"/>
              </w:rPr>
              <w:t>Subsidiária integral</w:t>
            </w:r>
          </w:p>
        </w:tc>
      </w:tr>
      <w:tr w:rsidR="00107F01" w:rsidRPr="00773978" w:rsidTr="00DE0B2F">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07F01" w:rsidRPr="00773978" w:rsidRDefault="00107F01" w:rsidP="00DE0B2F">
            <w:pPr>
              <w:spacing w:line="240" w:lineRule="auto"/>
              <w:jc w:val="center"/>
              <w:rPr>
                <w:rFonts w:cs="Times New Roman"/>
                <w:szCs w:val="20"/>
              </w:rPr>
            </w:pPr>
            <w:r w:rsidRPr="00773978">
              <w:rPr>
                <w:rFonts w:cs="Times New Roman"/>
                <w:szCs w:val="20"/>
              </w:rPr>
              <w:t>07</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07F01" w:rsidRPr="00773978" w:rsidRDefault="00107F01" w:rsidP="00DE0B2F">
            <w:pPr>
              <w:spacing w:line="240" w:lineRule="auto"/>
              <w:jc w:val="both"/>
              <w:rPr>
                <w:rFonts w:cs="Times New Roman"/>
                <w:szCs w:val="20"/>
              </w:rPr>
            </w:pPr>
            <w:r w:rsidRPr="00773978">
              <w:rPr>
                <w:rFonts w:cs="Times New Roman"/>
                <w:szCs w:val="20"/>
              </w:rPr>
              <w:t>Controlada em conjunto</w:t>
            </w:r>
          </w:p>
        </w:tc>
      </w:tr>
      <w:tr w:rsidR="00107F01" w:rsidRPr="00773978" w:rsidTr="00DE0B2F">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07F01" w:rsidRPr="00773978" w:rsidRDefault="00107F01" w:rsidP="00DE0B2F">
            <w:pPr>
              <w:spacing w:line="240" w:lineRule="auto"/>
              <w:jc w:val="center"/>
              <w:rPr>
                <w:rFonts w:cs="Times New Roman"/>
                <w:szCs w:val="20"/>
              </w:rPr>
            </w:pPr>
            <w:r w:rsidRPr="00773978">
              <w:rPr>
                <w:rFonts w:cs="Times New Roman"/>
                <w:szCs w:val="20"/>
              </w:rPr>
              <w:t>08</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07F01" w:rsidRPr="00773978" w:rsidRDefault="00107F01" w:rsidP="00DE0B2F">
            <w:pPr>
              <w:spacing w:line="240" w:lineRule="auto"/>
              <w:jc w:val="both"/>
              <w:rPr>
                <w:rFonts w:cs="Times New Roman"/>
                <w:szCs w:val="20"/>
              </w:rPr>
            </w:pPr>
            <w:r w:rsidRPr="00773978">
              <w:rPr>
                <w:rFonts w:cs="Times New Roman"/>
                <w:szCs w:val="20"/>
              </w:rPr>
              <w:t>Entidade de Propósito Específico (conforme definição da CVM)</w:t>
            </w:r>
          </w:p>
        </w:tc>
      </w:tr>
      <w:tr w:rsidR="00107F01" w:rsidRPr="00773978" w:rsidTr="00DE0B2F">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07F01" w:rsidRPr="00773978" w:rsidRDefault="00107F01" w:rsidP="00DE0B2F">
            <w:pPr>
              <w:spacing w:line="240" w:lineRule="auto"/>
              <w:jc w:val="center"/>
              <w:rPr>
                <w:rFonts w:cs="Times New Roman"/>
                <w:szCs w:val="20"/>
              </w:rPr>
            </w:pPr>
            <w:r w:rsidRPr="00773978">
              <w:rPr>
                <w:rFonts w:cs="Times New Roman"/>
                <w:szCs w:val="20"/>
              </w:rPr>
              <w:t>09</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07F01" w:rsidRPr="00773978" w:rsidRDefault="00107F01" w:rsidP="00DE0B2F">
            <w:pPr>
              <w:spacing w:line="240" w:lineRule="auto"/>
              <w:jc w:val="both"/>
              <w:rPr>
                <w:rFonts w:cs="Times New Roman"/>
                <w:szCs w:val="20"/>
              </w:rPr>
            </w:pPr>
            <w:r w:rsidRPr="00773978">
              <w:rPr>
                <w:rFonts w:cs="Times New Roman"/>
                <w:szCs w:val="20"/>
              </w:rPr>
              <w:t>Participante do conglomerado, conforme norma específica do órgão regulador, exceto as que se enquadrem nos tipos precedentes</w:t>
            </w:r>
          </w:p>
        </w:tc>
      </w:tr>
      <w:tr w:rsidR="00107F01" w:rsidRPr="00773978" w:rsidTr="00DE0B2F">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07F01" w:rsidRPr="00773978" w:rsidRDefault="00107F01" w:rsidP="00DE0B2F">
            <w:pPr>
              <w:spacing w:line="240" w:lineRule="auto"/>
              <w:jc w:val="center"/>
              <w:rPr>
                <w:rFonts w:cs="Times New Roman"/>
                <w:szCs w:val="20"/>
              </w:rPr>
            </w:pPr>
            <w:r w:rsidRPr="00773978">
              <w:rPr>
                <w:rFonts w:cs="Times New Roman"/>
                <w:szCs w:val="20"/>
              </w:rPr>
              <w:t>10</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07F01" w:rsidRPr="00773978" w:rsidRDefault="00107F01" w:rsidP="00DE0B2F">
            <w:pPr>
              <w:spacing w:line="240" w:lineRule="auto"/>
              <w:jc w:val="both"/>
              <w:rPr>
                <w:rFonts w:cs="Times New Roman"/>
                <w:szCs w:val="20"/>
              </w:rPr>
            </w:pPr>
            <w:r w:rsidRPr="00773978">
              <w:rPr>
                <w:rFonts w:cs="Times New Roman"/>
                <w:szCs w:val="20"/>
              </w:rPr>
              <w:t>Vinculadas (Art. 23 da Lei 9.430/96), exceto as que se enquadrem nos tipos precedentes</w:t>
            </w:r>
          </w:p>
        </w:tc>
      </w:tr>
      <w:tr w:rsidR="00107F01" w:rsidRPr="00773978" w:rsidTr="00DE0B2F">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107F01" w:rsidRPr="00773978" w:rsidRDefault="00107F01" w:rsidP="00DE0B2F">
            <w:pPr>
              <w:spacing w:line="240" w:lineRule="auto"/>
              <w:jc w:val="center"/>
              <w:rPr>
                <w:rFonts w:cs="Times New Roman"/>
                <w:szCs w:val="20"/>
              </w:rPr>
            </w:pPr>
            <w:r w:rsidRPr="00773978">
              <w:rPr>
                <w:rFonts w:cs="Times New Roman"/>
                <w:szCs w:val="20"/>
              </w:rPr>
              <w:t>11</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107F01" w:rsidRPr="00773978" w:rsidRDefault="00107F01" w:rsidP="00DE0B2F">
            <w:pPr>
              <w:spacing w:line="240" w:lineRule="auto"/>
              <w:jc w:val="both"/>
              <w:rPr>
                <w:rFonts w:cs="Times New Roman"/>
                <w:szCs w:val="20"/>
              </w:rPr>
            </w:pPr>
            <w:r w:rsidRPr="00773978">
              <w:rPr>
                <w:rFonts w:cs="Times New Roman"/>
                <w:szCs w:val="20"/>
              </w:rPr>
              <w:t>Localizada em país com tributação favorecida (Art. 24 da Lei 9.430/96), exceto as que se enquadrem nos tipos precedentes</w:t>
            </w:r>
          </w:p>
        </w:tc>
      </w:tr>
    </w:tbl>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A11824" w:rsidP="00107F01">
      <w:pPr>
        <w:pStyle w:val="Corpodetexto"/>
        <w:ind w:left="708"/>
        <w:rPr>
          <w:rFonts w:ascii="Times New Roman" w:hAnsi="Times New Roman"/>
          <w:sz w:val="20"/>
          <w:szCs w:val="20"/>
        </w:rPr>
      </w:pPr>
      <w:hyperlink r:id="rId278" w:anchor="REGRA_TABELA_RELACIONAMENTO" w:history="1">
        <w:r w:rsidR="00107F01" w:rsidRPr="00773978">
          <w:rPr>
            <w:rStyle w:val="Hyperlink"/>
            <w:rFonts w:ascii="Times New Roman" w:hAnsi="Times New Roman"/>
            <w:b/>
            <w:color w:val="auto"/>
            <w:sz w:val="20"/>
            <w:szCs w:val="20"/>
          </w:rPr>
          <w:t>REGRA_TABELA_RELACIONAMENTO</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sz w:val="20"/>
          <w:szCs w:val="20"/>
        </w:rPr>
        <w:t>Verifica se o código informado no “COD_REL” (Campo 02) está de acordo com a Tabela de Códigos de Participação do Participante.</w:t>
      </w:r>
      <w:r w:rsidR="00107F01" w:rsidRPr="00773978">
        <w:rPr>
          <w:rFonts w:ascii="Times New Roman" w:hAnsi="Times New Roman"/>
          <w:b/>
          <w:bCs/>
          <w:sz w:val="20"/>
          <w:szCs w:val="20"/>
        </w:rPr>
        <w:t> </w:t>
      </w:r>
      <w:r w:rsidR="00107F01" w:rsidRPr="00773978">
        <w:rPr>
          <w:rFonts w:ascii="Times New Roman" w:hAnsi="Times New Roman"/>
          <w:sz w:val="20"/>
          <w:szCs w:val="20"/>
        </w:rPr>
        <w:t>Se a regra não for cumprida, o PVA do Sped Contábil gera um erro.</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A11824" w:rsidP="00107F01">
      <w:pPr>
        <w:pStyle w:val="Corpodetexto"/>
        <w:ind w:left="708"/>
        <w:rPr>
          <w:rFonts w:ascii="Times New Roman" w:hAnsi="Times New Roman"/>
          <w:sz w:val="20"/>
          <w:szCs w:val="20"/>
        </w:rPr>
      </w:pPr>
      <w:hyperlink r:id="rId279" w:anchor="REGRA_DT_INI_MAIOR_DT_FIN_REL" w:history="1">
        <w:r w:rsidR="00107F01" w:rsidRPr="00773978">
          <w:rPr>
            <w:rStyle w:val="Hyperlink"/>
            <w:rFonts w:ascii="Times New Roman" w:hAnsi="Times New Roman"/>
            <w:b/>
            <w:color w:val="auto"/>
            <w:sz w:val="20"/>
            <w:szCs w:val="20"/>
          </w:rPr>
          <w:t>REGRA_DT_INI_MAIOR_DT_FIN_REL</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sz w:val="20"/>
          <w:szCs w:val="20"/>
        </w:rPr>
        <w:t>Verifica se a “DT_INI_REL” (Campo 03) é menor ou igual à “DT_FIN_REL” (Campo 04). Se a regra não for cumprida, o PVA do Sped Contábil gera um aviso.</w:t>
      </w:r>
    </w:p>
    <w:p w:rsidR="00107F01" w:rsidRPr="00773978" w:rsidRDefault="00107F01" w:rsidP="00107F01">
      <w:pPr>
        <w:pStyle w:val="Corpodetexto"/>
        <w:ind w:left="708"/>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ind w:firstLine="708"/>
        <w:rPr>
          <w:rFonts w:ascii="Times New Roman" w:hAnsi="Times New Roman"/>
          <w:b/>
          <w:sz w:val="20"/>
          <w:szCs w:val="20"/>
        </w:rPr>
      </w:pPr>
      <w:r w:rsidRPr="00773978">
        <w:rPr>
          <w:rFonts w:ascii="Times New Roman" w:hAnsi="Times New Roman"/>
          <w:b/>
          <w:sz w:val="20"/>
          <w:szCs w:val="20"/>
        </w:rPr>
        <w:t>|0180|03|23032011||</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0150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de Identificação do Participante: 03 (Coligada, inclusive equiparada)</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Data do Início do Relacionamento: 23032011 (23/03/2011)</w:t>
      </w:r>
    </w:p>
    <w:p w:rsidR="00107F01" w:rsidRPr="00773978" w:rsidRDefault="00107F01" w:rsidP="00107F01">
      <w:pPr>
        <w:spacing w:line="240" w:lineRule="auto"/>
        <w:ind w:left="708" w:firstLine="708"/>
        <w:jc w:val="both"/>
        <w:rPr>
          <w:rFonts w:cs="Times New Roman"/>
          <w:szCs w:val="20"/>
        </w:rPr>
      </w:pPr>
      <w:r w:rsidRPr="00773978">
        <w:rPr>
          <w:rFonts w:cs="Times New Roman"/>
          <w:b/>
          <w:szCs w:val="20"/>
        </w:rPr>
        <w:t xml:space="preserve">Campo 04 </w:t>
      </w:r>
      <w:r w:rsidRPr="00773978">
        <w:rPr>
          <w:rFonts w:cs="Times New Roman"/>
          <w:szCs w:val="20"/>
        </w:rPr>
        <w:t>– Data do Término do Relacionamento: não há</w:t>
      </w:r>
    </w:p>
    <w:p w:rsidR="00107F01" w:rsidRPr="00773978" w:rsidRDefault="00107F01" w:rsidP="00107F01">
      <w:pPr>
        <w:spacing w:line="240" w:lineRule="auto"/>
        <w:ind w:left="708" w:firstLine="708"/>
        <w:jc w:val="both"/>
        <w:rPr>
          <w:rFonts w:cs="Times New Roman"/>
          <w:szCs w:val="20"/>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107F01" w:rsidRPr="00773978" w:rsidRDefault="00107F01" w:rsidP="00107F01">
      <w:pPr>
        <w:pStyle w:val="Ttulo1"/>
        <w:rPr>
          <w:szCs w:val="20"/>
        </w:rPr>
      </w:pPr>
      <w:bookmarkStart w:id="191" w:name="_Toc450294959"/>
      <w:r w:rsidRPr="00773978">
        <w:rPr>
          <w:szCs w:val="20"/>
        </w:rPr>
        <w:lastRenderedPageBreak/>
        <w:t xml:space="preserve">3.2.6.1.7. </w:t>
      </w:r>
      <w:r w:rsidR="005953BF" w:rsidRPr="00773978">
        <w:rPr>
          <w:szCs w:val="20"/>
        </w:rPr>
        <w:t>Registro</w:t>
      </w:r>
      <w:r w:rsidRPr="00773978">
        <w:rPr>
          <w:szCs w:val="20"/>
        </w:rPr>
        <w:t xml:space="preserve"> 0990: Encerramento do Bloco 0</w:t>
      </w:r>
      <w:bookmarkEnd w:id="191"/>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0990 encerra o bloco 0 e indica o total de linhas do bloco 0. O </w:t>
      </w:r>
      <w:r w:rsidR="005953BF" w:rsidRPr="00773978">
        <w:rPr>
          <w:rFonts w:ascii="Times New Roman" w:hAnsi="Times New Roman"/>
          <w:sz w:val="20"/>
          <w:szCs w:val="20"/>
        </w:rPr>
        <w:t>registro</w:t>
      </w:r>
      <w:r w:rsidRPr="00773978">
        <w:rPr>
          <w:rFonts w:ascii="Times New Roman" w:hAnsi="Times New Roman"/>
          <w:sz w:val="20"/>
          <w:szCs w:val="20"/>
        </w:rPr>
        <w:t xml:space="preserve"> 0990 também deve ser considerado no total de linhas do bloco 0.</w:t>
      </w:r>
    </w:p>
    <w:p w:rsidR="00107F01" w:rsidRPr="00773978" w:rsidRDefault="00107F01" w:rsidP="00107F01">
      <w:pPr>
        <w:pStyle w:val="Corpodetexto"/>
        <w:ind w:firstLine="708"/>
        <w:rPr>
          <w:rFonts w:ascii="Times New Roman" w:hAnsi="Times New Roman"/>
          <w:sz w:val="20"/>
          <w:szCs w:val="20"/>
        </w:rPr>
      </w:pPr>
    </w:p>
    <w:tbl>
      <w:tblPr>
        <w:tblW w:w="10542" w:type="dxa"/>
        <w:jc w:val="center"/>
        <w:tblCellMar>
          <w:left w:w="0" w:type="dxa"/>
          <w:right w:w="0" w:type="dxa"/>
        </w:tblCellMar>
        <w:tblLook w:val="04A0" w:firstRow="1" w:lastRow="0" w:firstColumn="1" w:lastColumn="0" w:noHBand="0" w:noVBand="1"/>
      </w:tblPr>
      <w:tblGrid>
        <w:gridCol w:w="6167"/>
        <w:gridCol w:w="4375"/>
      </w:tblGrid>
      <w:tr w:rsidR="00107F01" w:rsidRPr="00773978" w:rsidTr="00DE0B2F">
        <w:trPr>
          <w:jc w:val="center"/>
        </w:trPr>
        <w:tc>
          <w:tcPr>
            <w:tcW w:w="10542"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0990: ENCERRAMENTO DO BLOCO 0</w:t>
            </w:r>
          </w:p>
        </w:tc>
      </w:tr>
      <w:tr w:rsidR="00107F01" w:rsidRPr="00773978" w:rsidTr="00DE0B2F">
        <w:trPr>
          <w:jc w:val="center"/>
        </w:trPr>
        <w:tc>
          <w:tcPr>
            <w:tcW w:w="1054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280" w:anchor="REGRA_OCORRENCIA_UNITARIA_ARQ" w:history="1">
              <w:r w:rsidRPr="00773978">
                <w:rPr>
                  <w:rStyle w:val="Hyperlink"/>
                  <w:color w:val="auto"/>
                  <w:sz w:val="20"/>
                  <w:szCs w:val="20"/>
                </w:rPr>
                <w:t>REGRA_OCORRENCIA_UNITARIA_ARQ</w:t>
              </w:r>
            </w:hyperlink>
            <w:r w:rsidRPr="00773978">
              <w:rPr>
                <w:sz w:val="20"/>
                <w:szCs w:val="20"/>
              </w:rPr>
              <w:t>]</w:t>
            </w:r>
          </w:p>
        </w:tc>
      </w:tr>
      <w:tr w:rsidR="00107F01" w:rsidRPr="00773978" w:rsidTr="00DE0B2F">
        <w:trPr>
          <w:jc w:val="center"/>
        </w:trPr>
        <w:tc>
          <w:tcPr>
            <w:tcW w:w="616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1</w:t>
            </w:r>
          </w:p>
        </w:tc>
        <w:tc>
          <w:tcPr>
            <w:tcW w:w="437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um (por arquivo)</w:t>
            </w:r>
          </w:p>
        </w:tc>
      </w:tr>
      <w:tr w:rsidR="00107F01" w:rsidRPr="00773978" w:rsidTr="00DE0B2F">
        <w:trPr>
          <w:jc w:val="center"/>
        </w:trPr>
        <w:tc>
          <w:tcPr>
            <w:tcW w:w="1054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Campo(s) chave: [REG]</w:t>
            </w:r>
          </w:p>
        </w:tc>
      </w:tr>
    </w:tbl>
    <w:p w:rsidR="00107F01" w:rsidRPr="00773978" w:rsidRDefault="00107F01" w:rsidP="00107F01">
      <w:pPr>
        <w:spacing w:line="240" w:lineRule="auto"/>
        <w:rPr>
          <w:rFonts w:cs="Times New Roman"/>
          <w:szCs w:val="20"/>
        </w:rPr>
      </w:pPr>
      <w:r w:rsidRPr="00773978">
        <w:rPr>
          <w:rFonts w:cs="Times New Roman"/>
          <w:szCs w:val="20"/>
        </w:rPr>
        <w:t> </w:t>
      </w:r>
    </w:p>
    <w:tbl>
      <w:tblPr>
        <w:tblW w:w="10520" w:type="dxa"/>
        <w:jc w:val="center"/>
        <w:tblCellMar>
          <w:left w:w="0" w:type="dxa"/>
          <w:right w:w="0" w:type="dxa"/>
        </w:tblCellMar>
        <w:tblLook w:val="04A0" w:firstRow="1" w:lastRow="0" w:firstColumn="1" w:lastColumn="0" w:noHBand="0" w:noVBand="1"/>
      </w:tblPr>
      <w:tblGrid>
        <w:gridCol w:w="448"/>
        <w:gridCol w:w="1261"/>
        <w:gridCol w:w="1799"/>
        <w:gridCol w:w="623"/>
        <w:gridCol w:w="1048"/>
        <w:gridCol w:w="923"/>
        <w:gridCol w:w="887"/>
        <w:gridCol w:w="1245"/>
        <w:gridCol w:w="2286"/>
      </w:tblGrid>
      <w:tr w:rsidR="00107F01" w:rsidRPr="00773978" w:rsidTr="00DE0B2F">
        <w:trPr>
          <w:jc w:val="center"/>
        </w:trPr>
        <w:tc>
          <w:tcPr>
            <w:tcW w:w="448"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2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79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2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4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2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88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4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28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jc w:val="center"/>
        </w:trPr>
        <w:tc>
          <w:tcPr>
            <w:tcW w:w="448"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w:t>
            </w:r>
          </w:p>
        </w:tc>
        <w:tc>
          <w:tcPr>
            <w:tcW w:w="179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“0990”.</w:t>
            </w:r>
          </w:p>
        </w:tc>
        <w:tc>
          <w:tcPr>
            <w:tcW w:w="62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004</w:t>
            </w:r>
          </w:p>
        </w:tc>
        <w:tc>
          <w:tcPr>
            <w:tcW w:w="92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8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"0990"</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28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r>
      <w:tr w:rsidR="00107F01" w:rsidRPr="00773978" w:rsidTr="00DE0B2F">
        <w:trPr>
          <w:jc w:val="center"/>
        </w:trPr>
        <w:tc>
          <w:tcPr>
            <w:tcW w:w="448"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02</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QTD_LIN_0</w:t>
            </w:r>
          </w:p>
        </w:tc>
        <w:tc>
          <w:tcPr>
            <w:tcW w:w="179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Quantidade total de linhas do Bloco 0.</w:t>
            </w:r>
          </w:p>
        </w:tc>
        <w:tc>
          <w:tcPr>
            <w:tcW w:w="62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2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8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28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[REGRA_QTD_LIN_</w:t>
            </w:r>
          </w:p>
          <w:p w:rsidR="00107F01" w:rsidRPr="00773978" w:rsidRDefault="00107F01" w:rsidP="00DE0B2F">
            <w:pPr>
              <w:spacing w:line="240" w:lineRule="auto"/>
              <w:rPr>
                <w:rFonts w:cs="Times New Roman"/>
                <w:szCs w:val="20"/>
              </w:rPr>
            </w:pPr>
            <w:r w:rsidRPr="00773978">
              <w:rPr>
                <w:rFonts w:cs="Times New Roman"/>
                <w:szCs w:val="20"/>
              </w:rPr>
              <w:t>BLOCO_0]</w:t>
            </w:r>
          </w:p>
        </w:tc>
      </w:tr>
    </w:tbl>
    <w:p w:rsidR="00107F01" w:rsidRPr="00773978" w:rsidRDefault="00107F01" w:rsidP="00107F01">
      <w:pPr>
        <w:pStyle w:val="Corpodetexto"/>
        <w:spacing w:line="240" w:lineRule="auto"/>
        <w:ind w:firstLine="708"/>
        <w:rPr>
          <w:rFonts w:ascii="Times New Roman" w:hAnsi="Times New Roman"/>
          <w:color w:val="auto"/>
          <w:sz w:val="20"/>
          <w:szCs w:val="20"/>
        </w:rPr>
      </w:pPr>
    </w:p>
    <w:p w:rsidR="00107F01" w:rsidRPr="00773978" w:rsidRDefault="00107F01" w:rsidP="00107F01">
      <w:pPr>
        <w:rPr>
          <w:b/>
          <w:szCs w:val="20"/>
        </w:rPr>
      </w:pPr>
      <w:r w:rsidRPr="00773978">
        <w:rPr>
          <w:b/>
          <w:szCs w:val="20"/>
        </w:rPr>
        <w:t>I - Observações:</w:t>
      </w: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obrigatório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107F01" w:rsidRPr="00773978" w:rsidRDefault="00107F01" w:rsidP="00107F01">
      <w:pPr>
        <w:pStyle w:val="Corpodetexto"/>
        <w:rPr>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sz w:val="20"/>
          <w:szCs w:val="20"/>
        </w:rPr>
      </w:pPr>
      <w:hyperlink r:id="rId281" w:anchor="REGRA_OCORRENCIA_UNITARIA_ARQ" w:history="1">
        <w:r w:rsidR="00107F01" w:rsidRPr="00773978">
          <w:rPr>
            <w:rFonts w:ascii="Times New Roman" w:hAnsi="Times New Roman"/>
            <w:b/>
            <w:sz w:val="20"/>
            <w:szCs w:val="20"/>
          </w:rPr>
          <w:t>REGRA_OCORRENCIA_UNITARIA_ARQ</w:t>
        </w:r>
      </w:hyperlink>
      <w:r w:rsidR="00107F01" w:rsidRPr="00773978">
        <w:rPr>
          <w:rFonts w:ascii="Times New Roman" w:hAnsi="Times New Roman"/>
          <w:color w:val="auto"/>
          <w:sz w:val="20"/>
          <w:szCs w:val="20"/>
        </w:rPr>
        <w:t xml:space="preserve">: </w:t>
      </w:r>
      <w:r w:rsidR="00107F0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ocorreu apenas uma vez por arquivo, considerando a chave “0990” (REG). Se a regra não for cumprida, o PVA do Sped Contábil gera um erro.</w:t>
      </w:r>
    </w:p>
    <w:p w:rsidR="00107F01" w:rsidRPr="00773978" w:rsidRDefault="00107F01" w:rsidP="00107F01">
      <w:pPr>
        <w:pStyle w:val="Corpodetexto"/>
        <w:ind w:left="708"/>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A11824" w:rsidP="00107F01">
      <w:pPr>
        <w:pStyle w:val="Corpodetexto"/>
        <w:ind w:left="708"/>
        <w:rPr>
          <w:rFonts w:ascii="Times New Roman" w:hAnsi="Times New Roman"/>
          <w:sz w:val="20"/>
          <w:szCs w:val="20"/>
        </w:rPr>
      </w:pPr>
      <w:hyperlink r:id="rId282" w:anchor="REGRA_QTD_LIN_BLOCO0" w:history="1">
        <w:r w:rsidR="00107F01" w:rsidRPr="00773978">
          <w:rPr>
            <w:rFonts w:ascii="Times New Roman" w:hAnsi="Times New Roman"/>
            <w:b/>
            <w:sz w:val="20"/>
            <w:szCs w:val="20"/>
          </w:rPr>
          <w:t>REGRA_QTD_LIN_BLOCO0</w:t>
        </w:r>
      </w:hyperlink>
      <w:r w:rsidR="00107F01" w:rsidRPr="00773978">
        <w:rPr>
          <w:rFonts w:ascii="Times New Roman" w:hAnsi="Times New Roman"/>
          <w:sz w:val="20"/>
          <w:szCs w:val="20"/>
        </w:rPr>
        <w:t>: Verifica se o numero de linhas do bloco 0 é igual ao valor informado em “QTD_LIN_0” (Campo 02).</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ind w:firstLine="708"/>
        <w:rPr>
          <w:rFonts w:ascii="Times New Roman" w:hAnsi="Times New Roman"/>
          <w:b/>
          <w:sz w:val="20"/>
          <w:szCs w:val="20"/>
        </w:rPr>
      </w:pPr>
      <w:r w:rsidRPr="00773978">
        <w:rPr>
          <w:rFonts w:ascii="Times New Roman" w:hAnsi="Times New Roman"/>
          <w:b/>
          <w:sz w:val="20"/>
          <w:szCs w:val="20"/>
        </w:rPr>
        <w:t>|0990|100|</w:t>
      </w:r>
      <w:r w:rsidRPr="00773978">
        <w:rPr>
          <w:rFonts w:ascii="Times New Roman" w:hAnsi="Times New Roman"/>
          <w:sz w:val="20"/>
          <w:szCs w:val="20"/>
        </w:rPr>
        <w:t xml:space="preserve"> </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0990</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Quantidade Total de Linhas do Bloco 0: 100 (O bloco 0 tem um total de 100 linhas)</w:t>
      </w:r>
    </w:p>
    <w:p w:rsidR="00C52875" w:rsidRPr="00773978" w:rsidRDefault="00C52875" w:rsidP="00C52875">
      <w:pPr>
        <w:rPr>
          <w:lang w:eastAsia="pt-BR"/>
        </w:rPr>
      </w:pPr>
    </w:p>
    <w:p w:rsidR="00107F01" w:rsidRPr="00773978" w:rsidRDefault="00107F01" w:rsidP="00107F01">
      <w:pPr>
        <w:rPr>
          <w:rFonts w:eastAsia="Times New Roman" w:cs="Times New Roman"/>
          <w:b/>
          <w:bCs/>
          <w:color w:val="0000FF"/>
          <w:szCs w:val="20"/>
          <w:lang w:eastAsia="pt-BR"/>
        </w:rPr>
      </w:pPr>
      <w:r w:rsidRPr="00773978">
        <w:rPr>
          <w:color w:val="0000FF"/>
          <w:szCs w:val="20"/>
        </w:rPr>
        <w:br w:type="page"/>
      </w:r>
    </w:p>
    <w:p w:rsidR="00107F01" w:rsidRPr="00773978" w:rsidRDefault="00107F01" w:rsidP="00107F01">
      <w:pPr>
        <w:pStyle w:val="Ttulo1"/>
        <w:rPr>
          <w:szCs w:val="20"/>
        </w:rPr>
      </w:pPr>
      <w:bookmarkStart w:id="192" w:name="_Toc450294960"/>
      <w:r w:rsidRPr="00773978">
        <w:rPr>
          <w:szCs w:val="20"/>
        </w:rPr>
        <w:lastRenderedPageBreak/>
        <w:t>3.2.6.2. Bloco I: Lançamentos Contábeis</w:t>
      </w:r>
      <w:bookmarkEnd w:id="192"/>
    </w:p>
    <w:p w:rsidR="00C52875" w:rsidRPr="00773978" w:rsidRDefault="00C52875" w:rsidP="00C52875">
      <w:pPr>
        <w:rPr>
          <w:lang w:eastAsia="pt-BR"/>
        </w:rPr>
      </w:pPr>
    </w:p>
    <w:p w:rsidR="00107F01" w:rsidRPr="00773978" w:rsidRDefault="00107F01" w:rsidP="00107F01">
      <w:pPr>
        <w:pStyle w:val="Ttulo1"/>
        <w:rPr>
          <w:szCs w:val="20"/>
        </w:rPr>
      </w:pPr>
      <w:bookmarkStart w:id="193" w:name="_Toc450294961"/>
      <w:r w:rsidRPr="00773978">
        <w:rPr>
          <w:szCs w:val="20"/>
        </w:rPr>
        <w:t xml:space="preserve">3.2.6.2.1. </w:t>
      </w:r>
      <w:r w:rsidR="005953BF" w:rsidRPr="00773978">
        <w:rPr>
          <w:szCs w:val="20"/>
        </w:rPr>
        <w:t>Registro</w:t>
      </w:r>
      <w:r w:rsidRPr="00773978">
        <w:rPr>
          <w:szCs w:val="20"/>
        </w:rPr>
        <w:t xml:space="preserve"> I001: Abertura do Bloco I</w:t>
      </w:r>
      <w:bookmarkEnd w:id="193"/>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I001 abre o bloco I e indica se há ou não há dados informados no bloco.</w:t>
      </w:r>
    </w:p>
    <w:p w:rsidR="00107F01" w:rsidRPr="00773978" w:rsidRDefault="00107F01" w:rsidP="00107F01">
      <w:pPr>
        <w:pStyle w:val="Corpodetexto"/>
        <w:spacing w:line="240" w:lineRule="auto"/>
        <w:rPr>
          <w:rFonts w:ascii="Times New Roman" w:hAnsi="Times New Roman"/>
          <w:b/>
          <w:color w:val="auto"/>
          <w:sz w:val="20"/>
          <w:szCs w:val="20"/>
        </w:rPr>
      </w:pPr>
    </w:p>
    <w:tbl>
      <w:tblPr>
        <w:tblW w:w="0" w:type="auto"/>
        <w:jc w:val="center"/>
        <w:tblCellMar>
          <w:left w:w="0" w:type="dxa"/>
          <w:right w:w="0" w:type="dxa"/>
        </w:tblCellMar>
        <w:tblLook w:val="04A0" w:firstRow="1" w:lastRow="0" w:firstColumn="1" w:lastColumn="0" w:noHBand="0" w:noVBand="1"/>
      </w:tblPr>
      <w:tblGrid>
        <w:gridCol w:w="6328"/>
        <w:gridCol w:w="3294"/>
      </w:tblGrid>
      <w:tr w:rsidR="00107F01" w:rsidRPr="00773978" w:rsidTr="00DE0B2F">
        <w:trPr>
          <w:jc w:val="center"/>
        </w:trPr>
        <w:tc>
          <w:tcPr>
            <w:tcW w:w="10802"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ind w:firstLine="6"/>
              <w:rPr>
                <w:sz w:val="20"/>
                <w:szCs w:val="20"/>
              </w:rPr>
            </w:pPr>
            <w:r w:rsidRPr="00773978">
              <w:rPr>
                <w:b/>
                <w:bCs/>
                <w:sz w:val="20"/>
                <w:szCs w:val="20"/>
              </w:rPr>
              <w:t>REGISTRO</w:t>
            </w:r>
            <w:r w:rsidR="00107F01" w:rsidRPr="00773978">
              <w:rPr>
                <w:b/>
                <w:bCs/>
                <w:sz w:val="20"/>
                <w:szCs w:val="20"/>
              </w:rPr>
              <w:t xml:space="preserve"> I001: ABERTURA DO BLOCO I</w:t>
            </w:r>
          </w:p>
        </w:tc>
      </w:tr>
      <w:tr w:rsidR="00107F01" w:rsidRPr="00773978" w:rsidTr="00DE0B2F">
        <w:trPr>
          <w:jc w:val="center"/>
        </w:trPr>
        <w:tc>
          <w:tcPr>
            <w:tcW w:w="1080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283" w:anchor="REGRA_OCORRENCIA_UNITARIA_ARQ" w:history="1">
              <w:r w:rsidRPr="00773978">
                <w:rPr>
                  <w:rStyle w:val="Hyperlink"/>
                  <w:color w:val="auto"/>
                  <w:sz w:val="20"/>
                  <w:szCs w:val="20"/>
                </w:rPr>
                <w:t>REGRA_OCORRENCIA_UNITARIA_ARQ</w:t>
              </w:r>
            </w:hyperlink>
            <w:r w:rsidRPr="00773978">
              <w:rPr>
                <w:sz w:val="20"/>
                <w:szCs w:val="20"/>
              </w:rPr>
              <w:t>]</w:t>
            </w:r>
          </w:p>
        </w:tc>
      </w:tr>
      <w:tr w:rsidR="00107F01" w:rsidRPr="00773978" w:rsidTr="00DE0B2F">
        <w:trPr>
          <w:jc w:val="center"/>
        </w:trPr>
        <w:tc>
          <w:tcPr>
            <w:tcW w:w="7146"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1</w:t>
            </w:r>
          </w:p>
        </w:tc>
        <w:tc>
          <w:tcPr>
            <w:tcW w:w="365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um (por arquivo)</w:t>
            </w:r>
          </w:p>
        </w:tc>
      </w:tr>
      <w:tr w:rsidR="00107F01" w:rsidRPr="00773978" w:rsidTr="00DE0B2F">
        <w:trPr>
          <w:jc w:val="center"/>
        </w:trPr>
        <w:tc>
          <w:tcPr>
            <w:tcW w:w="1080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 [REG]</w:t>
            </w:r>
          </w:p>
        </w:tc>
      </w:tr>
    </w:tbl>
    <w:p w:rsidR="00107F01" w:rsidRPr="00773978" w:rsidRDefault="00107F01" w:rsidP="00107F01">
      <w:pPr>
        <w:spacing w:line="240" w:lineRule="auto"/>
        <w:rPr>
          <w:rFonts w:cs="Times New Roman"/>
          <w:szCs w:val="20"/>
        </w:rPr>
      </w:pPr>
    </w:p>
    <w:tbl>
      <w:tblPr>
        <w:tblW w:w="11020" w:type="dxa"/>
        <w:jc w:val="center"/>
        <w:tblCellMar>
          <w:left w:w="0" w:type="dxa"/>
          <w:right w:w="0" w:type="dxa"/>
        </w:tblCellMar>
        <w:tblLook w:val="04A0" w:firstRow="1" w:lastRow="0" w:firstColumn="1" w:lastColumn="0" w:noHBand="0" w:noVBand="1"/>
      </w:tblPr>
      <w:tblGrid>
        <w:gridCol w:w="427"/>
        <w:gridCol w:w="1105"/>
        <w:gridCol w:w="2389"/>
        <w:gridCol w:w="617"/>
        <w:gridCol w:w="1039"/>
        <w:gridCol w:w="916"/>
        <w:gridCol w:w="922"/>
        <w:gridCol w:w="1259"/>
        <w:gridCol w:w="2346"/>
      </w:tblGrid>
      <w:tr w:rsidR="00107F01" w:rsidRPr="00773978" w:rsidTr="00DE0B2F">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1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238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92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5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34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w:t>
            </w:r>
          </w:p>
        </w:tc>
        <w:tc>
          <w:tcPr>
            <w:tcW w:w="110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w:t>
            </w:r>
          </w:p>
        </w:tc>
        <w:tc>
          <w:tcPr>
            <w:tcW w:w="238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“I001”.</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“I001”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Sim</w:t>
            </w:r>
          </w:p>
        </w:tc>
        <w:tc>
          <w:tcPr>
            <w:tcW w:w="234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w:t>
            </w:r>
          </w:p>
        </w:tc>
      </w:tr>
      <w:tr w:rsidR="00107F01" w:rsidRPr="00773978" w:rsidTr="00DE0B2F">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02</w:t>
            </w:r>
          </w:p>
        </w:tc>
        <w:tc>
          <w:tcPr>
            <w:tcW w:w="110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IND_DAD</w:t>
            </w:r>
          </w:p>
        </w:tc>
        <w:tc>
          <w:tcPr>
            <w:tcW w:w="238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Indicador de movimento:</w:t>
            </w:r>
          </w:p>
          <w:p w:rsidR="00107F01" w:rsidRPr="00773978" w:rsidRDefault="00107F01" w:rsidP="00DE0B2F">
            <w:pPr>
              <w:spacing w:line="240" w:lineRule="auto"/>
              <w:rPr>
                <w:rFonts w:cs="Times New Roman"/>
                <w:szCs w:val="20"/>
              </w:rPr>
            </w:pPr>
            <w:r w:rsidRPr="00773978">
              <w:rPr>
                <w:rFonts w:cs="Times New Roman"/>
                <w:szCs w:val="20"/>
              </w:rPr>
              <w:t>0- Bloco com dados informados;</w:t>
            </w:r>
          </w:p>
          <w:p w:rsidR="00107F01" w:rsidRPr="00773978" w:rsidRDefault="00107F01" w:rsidP="00DE0B2F">
            <w:pPr>
              <w:spacing w:line="240" w:lineRule="auto"/>
              <w:rPr>
                <w:rFonts w:cs="Times New Roman"/>
                <w:szCs w:val="20"/>
              </w:rPr>
            </w:pPr>
            <w:r w:rsidRPr="00773978">
              <w:rPr>
                <w:rFonts w:cs="Times New Roman"/>
                <w:szCs w:val="20"/>
              </w:rPr>
              <w:t>1- Bloco sem dados informados.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34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r>
    </w:tbl>
    <w:p w:rsidR="00107F01" w:rsidRPr="00773978" w:rsidRDefault="00107F01" w:rsidP="00107F01">
      <w:pPr>
        <w:pStyle w:val="Corpodetexto"/>
        <w:spacing w:line="240" w:lineRule="auto"/>
        <w:rPr>
          <w:rFonts w:ascii="Times New Roman" w:hAnsi="Times New Roman"/>
          <w:b/>
          <w:color w:val="auto"/>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rPr>
          <w:rFonts w:ascii="Times New Roman" w:hAnsi="Times New Roman"/>
          <w:sz w:val="20"/>
          <w:szCs w:val="20"/>
        </w:rPr>
      </w:pP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obrigatório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107F01" w:rsidRPr="00773978" w:rsidRDefault="00107F01" w:rsidP="00107F01">
      <w:pPr>
        <w:pStyle w:val="Corpodetexto"/>
        <w:rPr>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sz w:val="20"/>
          <w:szCs w:val="20"/>
        </w:rPr>
      </w:pPr>
      <w:hyperlink r:id="rId284" w:anchor="REGRA_OCORRENCIA_UNITARIA_ARQ" w:history="1">
        <w:r w:rsidR="00107F01" w:rsidRPr="00773978">
          <w:rPr>
            <w:rFonts w:ascii="Times New Roman" w:hAnsi="Times New Roman"/>
            <w:b/>
            <w:sz w:val="20"/>
            <w:szCs w:val="20"/>
          </w:rPr>
          <w:t>REGRA_OCORRENCIA_UNITARIA_ARQ</w:t>
        </w:r>
      </w:hyperlink>
      <w:r w:rsidR="00107F01" w:rsidRPr="00773978">
        <w:rPr>
          <w:rFonts w:ascii="Times New Roman" w:hAnsi="Times New Roman"/>
          <w:color w:val="auto"/>
          <w:sz w:val="20"/>
          <w:szCs w:val="20"/>
        </w:rPr>
        <w:t xml:space="preserve">: </w:t>
      </w:r>
      <w:r w:rsidR="00107F0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ocorreu apenas uma vez por arquivo, considerando a chave “I001” (REG). Se a regra não for cumprida, o PVA do Sped Contábil gera um erro.</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ind w:firstLine="708"/>
        <w:rPr>
          <w:rFonts w:ascii="Times New Roman" w:hAnsi="Times New Roman"/>
          <w:b/>
          <w:sz w:val="20"/>
          <w:szCs w:val="20"/>
        </w:rPr>
      </w:pPr>
      <w:r w:rsidRPr="00773978">
        <w:rPr>
          <w:rFonts w:ascii="Times New Roman" w:hAnsi="Times New Roman"/>
          <w:b/>
          <w:sz w:val="20"/>
          <w:szCs w:val="20"/>
        </w:rPr>
        <w:t>|I001|0|</w:t>
      </w:r>
      <w:r w:rsidRPr="00773978">
        <w:rPr>
          <w:rFonts w:ascii="Times New Roman" w:hAnsi="Times New Roman"/>
          <w:sz w:val="20"/>
          <w:szCs w:val="20"/>
        </w:rPr>
        <w:t xml:space="preserve"> </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I001</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de Movimento: 0 (bloco com dados informados)</w:t>
      </w:r>
    </w:p>
    <w:p w:rsidR="00107F01" w:rsidRPr="00773978" w:rsidRDefault="00107F01" w:rsidP="00107F01">
      <w:pPr>
        <w:pStyle w:val="PSDS-CorpodeTexto0"/>
        <w:jc w:val="both"/>
        <w:rPr>
          <w:rFonts w:ascii="Times New Roman" w:hAnsi="Times New Roman"/>
        </w:rPr>
      </w:pPr>
    </w:p>
    <w:p w:rsidR="00107F01" w:rsidRPr="00773978" w:rsidRDefault="00107F01" w:rsidP="00107F01">
      <w:pPr>
        <w:rPr>
          <w:rFonts w:eastAsia="Times New Roman" w:cs="Times New Roman"/>
          <w:b/>
          <w:bCs/>
          <w:color w:val="0000FF"/>
          <w:szCs w:val="20"/>
          <w:lang w:eastAsia="pt-BR"/>
        </w:rPr>
      </w:pPr>
      <w:r w:rsidRPr="00773978">
        <w:rPr>
          <w:color w:val="0000FF"/>
          <w:szCs w:val="20"/>
        </w:rPr>
        <w:br w:type="page"/>
      </w:r>
    </w:p>
    <w:p w:rsidR="00107F01" w:rsidRPr="00773978" w:rsidRDefault="00107F01" w:rsidP="00107F01">
      <w:pPr>
        <w:pStyle w:val="Ttulo1"/>
        <w:rPr>
          <w:szCs w:val="20"/>
        </w:rPr>
      </w:pPr>
      <w:bookmarkStart w:id="194" w:name="_Toc450294962"/>
      <w:r w:rsidRPr="00773978">
        <w:rPr>
          <w:szCs w:val="20"/>
        </w:rPr>
        <w:lastRenderedPageBreak/>
        <w:t xml:space="preserve">3.2.6.2.2. </w:t>
      </w:r>
      <w:r w:rsidR="005953BF" w:rsidRPr="00773978">
        <w:rPr>
          <w:szCs w:val="20"/>
        </w:rPr>
        <w:t>Registro</w:t>
      </w:r>
      <w:r w:rsidRPr="00773978">
        <w:rPr>
          <w:szCs w:val="20"/>
        </w:rPr>
        <w:t xml:space="preserve"> I010: Identificação da Escrituração Contábil</w:t>
      </w:r>
      <w:bookmarkEnd w:id="194"/>
    </w:p>
    <w:p w:rsidR="00107F01" w:rsidRPr="00773978" w:rsidRDefault="00107F01" w:rsidP="00107F01">
      <w:pPr>
        <w:pStyle w:val="PSDS-CorpodeTexto0"/>
        <w:jc w:val="both"/>
        <w:rPr>
          <w:rFonts w:ascii="Times New Roman" w:hAnsi="Times New Roman"/>
        </w:rPr>
      </w:pPr>
    </w:p>
    <w:p w:rsidR="00107F01" w:rsidRPr="00773978" w:rsidRDefault="005953BF" w:rsidP="00107F01">
      <w:pPr>
        <w:pStyle w:val="PSDS-CorpodeTexto0"/>
        <w:ind w:firstLine="708"/>
        <w:jc w:val="both"/>
        <w:rPr>
          <w:rFonts w:ascii="Times New Roman" w:hAnsi="Times New Roman"/>
        </w:rPr>
      </w:pPr>
      <w:r w:rsidRPr="00773978">
        <w:rPr>
          <w:rFonts w:ascii="Times New Roman" w:hAnsi="Times New Roman"/>
        </w:rPr>
        <w:t>Registro</w:t>
      </w:r>
      <w:r w:rsidR="00107F01" w:rsidRPr="00773978">
        <w:rPr>
          <w:rFonts w:ascii="Times New Roman" w:hAnsi="Times New Roman"/>
        </w:rPr>
        <w:t xml:space="preserve"> que identifica a escrituração contábil do arquivo.</w:t>
      </w:r>
    </w:p>
    <w:p w:rsidR="00107F01" w:rsidRPr="00773978" w:rsidRDefault="00107F01" w:rsidP="00107F01">
      <w:pPr>
        <w:pStyle w:val="PSDS-CorpodeTexto0"/>
        <w:jc w:val="both"/>
        <w:rPr>
          <w:rFonts w:ascii="Times New Roman" w:hAnsi="Times New Roman"/>
        </w:rPr>
      </w:pPr>
    </w:p>
    <w:tbl>
      <w:tblPr>
        <w:tblpPr w:leftFromText="45" w:rightFromText="45" w:vertAnchor="text" w:tblpXSpec="center"/>
        <w:tblW w:w="11023" w:type="dxa"/>
        <w:tblCellMar>
          <w:left w:w="0" w:type="dxa"/>
          <w:right w:w="0" w:type="dxa"/>
        </w:tblCellMar>
        <w:tblLook w:val="04A0" w:firstRow="1" w:lastRow="0" w:firstColumn="1" w:lastColumn="0" w:noHBand="0" w:noVBand="1"/>
      </w:tblPr>
      <w:tblGrid>
        <w:gridCol w:w="4647"/>
        <w:gridCol w:w="6376"/>
      </w:tblGrid>
      <w:tr w:rsidR="00107F01" w:rsidRPr="00773978" w:rsidTr="00DE0B2F">
        <w:tc>
          <w:tcPr>
            <w:tcW w:w="110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I010: IDENTIFICAÇÃO DA ESCRITURAÇÃO CONTÁBIL</w:t>
            </w:r>
          </w:p>
        </w:tc>
      </w:tr>
      <w:tr w:rsidR="00107F01" w:rsidRPr="00773978" w:rsidTr="00DE0B2F">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285" w:anchor="REGRA_OCORRENCIA_UNITARIA_ARQ" w:history="1">
              <w:r w:rsidRPr="00773978">
                <w:rPr>
                  <w:rStyle w:val="Hyperlink"/>
                  <w:color w:val="auto"/>
                  <w:sz w:val="20"/>
                  <w:szCs w:val="20"/>
                </w:rPr>
                <w:t>REGRA_OCORRENCIA_UNITARIA_ARQ</w:t>
              </w:r>
            </w:hyperlink>
            <w:r w:rsidRPr="00773978">
              <w:rPr>
                <w:sz w:val="20"/>
                <w:szCs w:val="20"/>
              </w:rPr>
              <w:t>]</w:t>
            </w:r>
          </w:p>
        </w:tc>
      </w:tr>
      <w:tr w:rsidR="00107F01" w:rsidRPr="00773978" w:rsidTr="00DE0B2F">
        <w:tc>
          <w:tcPr>
            <w:tcW w:w="464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2</w:t>
            </w:r>
          </w:p>
        </w:tc>
        <w:tc>
          <w:tcPr>
            <w:tcW w:w="637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um (por arquivo)</w:t>
            </w:r>
          </w:p>
        </w:tc>
      </w:tr>
      <w:tr w:rsidR="00107F01" w:rsidRPr="00773978" w:rsidTr="00DE0B2F">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Campo(s) chave: [REG]</w:t>
            </w:r>
          </w:p>
        </w:tc>
      </w:tr>
    </w:tbl>
    <w:p w:rsidR="00107F01" w:rsidRPr="00773978" w:rsidRDefault="00107F01" w:rsidP="00107F01">
      <w:pPr>
        <w:spacing w:line="240" w:lineRule="auto"/>
        <w:jc w:val="both"/>
        <w:rPr>
          <w:rFonts w:cs="Times New Roman"/>
          <w:szCs w:val="20"/>
        </w:rPr>
      </w:pPr>
      <w:r w:rsidRPr="00773978">
        <w:rPr>
          <w:rFonts w:cs="Times New Roman"/>
          <w:szCs w:val="20"/>
        </w:rPr>
        <w:t> </w:t>
      </w:r>
    </w:p>
    <w:tbl>
      <w:tblPr>
        <w:tblW w:w="11201" w:type="dxa"/>
        <w:jc w:val="center"/>
        <w:tblCellMar>
          <w:left w:w="0" w:type="dxa"/>
          <w:right w:w="0" w:type="dxa"/>
        </w:tblCellMar>
        <w:tblLook w:val="04A0" w:firstRow="1" w:lastRow="0" w:firstColumn="1" w:lastColumn="0" w:noHBand="0" w:noVBand="1"/>
      </w:tblPr>
      <w:tblGrid>
        <w:gridCol w:w="427"/>
        <w:gridCol w:w="1494"/>
        <w:gridCol w:w="2163"/>
        <w:gridCol w:w="617"/>
        <w:gridCol w:w="1039"/>
        <w:gridCol w:w="916"/>
        <w:gridCol w:w="1016"/>
        <w:gridCol w:w="1239"/>
        <w:gridCol w:w="2290"/>
      </w:tblGrid>
      <w:tr w:rsidR="00107F01" w:rsidRPr="00773978" w:rsidTr="00DE0B2F">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49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216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10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29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w:t>
            </w:r>
          </w:p>
        </w:tc>
        <w:tc>
          <w:tcPr>
            <w:tcW w:w="21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“I010”.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"I010"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29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IND_ESC</w:t>
            </w:r>
          </w:p>
        </w:tc>
        <w:tc>
          <w:tcPr>
            <w:tcW w:w="21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Indicador da forma de escrituração contábil:</w:t>
            </w:r>
          </w:p>
          <w:p w:rsidR="00107F01" w:rsidRPr="00773978" w:rsidRDefault="00107F01" w:rsidP="00DE0B2F">
            <w:pPr>
              <w:spacing w:line="240" w:lineRule="auto"/>
              <w:rPr>
                <w:rFonts w:cs="Times New Roman"/>
                <w:szCs w:val="20"/>
              </w:rPr>
            </w:pPr>
          </w:p>
          <w:p w:rsidR="00107F01" w:rsidRPr="00773978" w:rsidRDefault="00107F01" w:rsidP="00DE0B2F">
            <w:pPr>
              <w:spacing w:line="240" w:lineRule="auto"/>
              <w:rPr>
                <w:rFonts w:cs="Times New Roman"/>
                <w:szCs w:val="20"/>
              </w:rPr>
            </w:pPr>
            <w:r w:rsidRPr="00773978">
              <w:rPr>
                <w:rFonts w:cs="Times New Roman"/>
                <w:szCs w:val="20"/>
              </w:rPr>
              <w:t>G - Livro Diário</w:t>
            </w:r>
            <w:r w:rsidRPr="00773978">
              <w:rPr>
                <w:rStyle w:val="apple-converted-space"/>
                <w:rFonts w:cs="Times New Roman"/>
                <w:szCs w:val="20"/>
              </w:rPr>
              <w:t> </w:t>
            </w:r>
            <w:r w:rsidRPr="00773978">
              <w:rPr>
                <w:rFonts w:cs="Times New Roman"/>
                <w:szCs w:val="20"/>
              </w:rPr>
              <w:t>(Completo sem escrituração auxiliar);</w:t>
            </w:r>
          </w:p>
          <w:p w:rsidR="00107F01" w:rsidRPr="00773978" w:rsidRDefault="00107F01" w:rsidP="00DE0B2F">
            <w:pPr>
              <w:spacing w:line="240" w:lineRule="auto"/>
              <w:rPr>
                <w:rFonts w:cs="Times New Roman"/>
                <w:szCs w:val="20"/>
              </w:rPr>
            </w:pPr>
          </w:p>
          <w:p w:rsidR="00107F01" w:rsidRPr="00773978" w:rsidRDefault="00107F01" w:rsidP="00DE0B2F">
            <w:pPr>
              <w:spacing w:line="240" w:lineRule="auto"/>
              <w:rPr>
                <w:rFonts w:cs="Times New Roman"/>
                <w:szCs w:val="20"/>
              </w:rPr>
            </w:pPr>
            <w:r w:rsidRPr="00773978">
              <w:rPr>
                <w:rFonts w:cs="Times New Roman"/>
                <w:szCs w:val="20"/>
              </w:rPr>
              <w:t>R - Livro Diário</w:t>
            </w:r>
            <w:r w:rsidRPr="00773978">
              <w:rPr>
                <w:rStyle w:val="apple-converted-space"/>
                <w:rFonts w:cs="Times New Roman"/>
                <w:szCs w:val="20"/>
              </w:rPr>
              <w:t> </w:t>
            </w:r>
            <w:r w:rsidRPr="00773978">
              <w:rPr>
                <w:rFonts w:cs="Times New Roman"/>
                <w:szCs w:val="20"/>
              </w:rPr>
              <w:t>com Escrituração Resumida (com escrituração auxiliar);</w:t>
            </w:r>
          </w:p>
          <w:p w:rsidR="00107F01" w:rsidRPr="00773978" w:rsidRDefault="00107F01" w:rsidP="00DE0B2F">
            <w:pPr>
              <w:spacing w:line="240" w:lineRule="auto"/>
              <w:rPr>
                <w:rFonts w:cs="Times New Roman"/>
                <w:szCs w:val="20"/>
              </w:rPr>
            </w:pPr>
          </w:p>
          <w:p w:rsidR="00107F01" w:rsidRPr="00773978" w:rsidRDefault="00107F01" w:rsidP="00DE0B2F">
            <w:pPr>
              <w:spacing w:line="240" w:lineRule="auto"/>
              <w:rPr>
                <w:rFonts w:cs="Times New Roman"/>
                <w:szCs w:val="20"/>
              </w:rPr>
            </w:pPr>
            <w:r w:rsidRPr="00773978">
              <w:rPr>
                <w:rFonts w:cs="Times New Roman"/>
                <w:szCs w:val="20"/>
              </w:rPr>
              <w:t>A - Livro Diário Auxiliar ao Diário com Escrituração Resumida;</w:t>
            </w:r>
          </w:p>
          <w:p w:rsidR="00107F01" w:rsidRPr="00773978" w:rsidRDefault="00107F01" w:rsidP="00DE0B2F">
            <w:pPr>
              <w:spacing w:line="240" w:lineRule="auto"/>
              <w:rPr>
                <w:rFonts w:cs="Times New Roman"/>
                <w:szCs w:val="20"/>
              </w:rPr>
            </w:pPr>
          </w:p>
          <w:p w:rsidR="00107F01" w:rsidRPr="00773978" w:rsidRDefault="00107F01" w:rsidP="00DE0B2F">
            <w:pPr>
              <w:spacing w:line="240" w:lineRule="auto"/>
              <w:rPr>
                <w:rFonts w:cs="Times New Roman"/>
                <w:szCs w:val="20"/>
              </w:rPr>
            </w:pPr>
            <w:r w:rsidRPr="00773978">
              <w:rPr>
                <w:rFonts w:cs="Times New Roman"/>
                <w:szCs w:val="20"/>
              </w:rPr>
              <w:t>B - Livro Balancetes Diários e Balanços;</w:t>
            </w:r>
          </w:p>
          <w:p w:rsidR="00107F01" w:rsidRPr="00773978" w:rsidRDefault="00107F01" w:rsidP="00DE0B2F">
            <w:pPr>
              <w:spacing w:line="240" w:lineRule="auto"/>
              <w:rPr>
                <w:rFonts w:cs="Times New Roman"/>
                <w:szCs w:val="20"/>
              </w:rPr>
            </w:pPr>
          </w:p>
          <w:p w:rsidR="00107F01" w:rsidRPr="00773978" w:rsidRDefault="00107F01" w:rsidP="00DE0B2F">
            <w:pPr>
              <w:spacing w:line="240" w:lineRule="auto"/>
              <w:rPr>
                <w:rFonts w:cs="Times New Roman"/>
                <w:szCs w:val="20"/>
              </w:rPr>
            </w:pPr>
            <w:r w:rsidRPr="00773978">
              <w:rPr>
                <w:rFonts w:cs="Times New Roman"/>
                <w:szCs w:val="20"/>
              </w:rPr>
              <w:t xml:space="preserve">Z – Razão Auxiliar (Livro Contábil Auxiliar conforme leiaute definido nos </w:t>
            </w:r>
            <w:r w:rsidR="005953BF" w:rsidRPr="00773978">
              <w:rPr>
                <w:rFonts w:cs="Times New Roman"/>
                <w:szCs w:val="20"/>
              </w:rPr>
              <w:t>registro</w:t>
            </w:r>
            <w:r w:rsidRPr="00773978">
              <w:rPr>
                <w:rFonts w:cs="Times New Roman"/>
                <w:szCs w:val="20"/>
              </w:rPr>
              <w:t>s I500 a I555).</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[“G”,”R”, ”A”,”B”,</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”Z”]</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29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03</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COD_VER_LC</w:t>
            </w:r>
          </w:p>
        </w:tc>
        <w:tc>
          <w:tcPr>
            <w:tcW w:w="21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da Versão do Leiaute Contábil.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29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hyperlink r:id="rId286" w:anchor="REGRA_VERSAO_LC" w:history="1">
              <w:r w:rsidRPr="00773978">
                <w:rPr>
                  <w:rStyle w:val="Hyperlink"/>
                  <w:rFonts w:cs="Times New Roman"/>
                  <w:color w:val="auto"/>
                  <w:szCs w:val="20"/>
                </w:rPr>
                <w:t>REGRA_VERSAO_LC</w:t>
              </w:r>
            </w:hyperlink>
            <w:r w:rsidRPr="00773978">
              <w:rPr>
                <w:rFonts w:cs="Times New Roman"/>
                <w:szCs w:val="20"/>
              </w:rPr>
              <w:t>]</w:t>
            </w:r>
          </w:p>
        </w:tc>
      </w:tr>
    </w:tbl>
    <w:p w:rsidR="00107F01" w:rsidRPr="00773978" w:rsidRDefault="00107F01" w:rsidP="00107F01">
      <w:pPr>
        <w:pStyle w:val="PSDS-CorpodeTexto0"/>
        <w:jc w:val="both"/>
        <w:rPr>
          <w:rFonts w:ascii="Times New Roman" w:hAnsi="Times New Roman"/>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rPr>
          <w:rFonts w:ascii="Times New Roman" w:hAnsi="Times New Roman"/>
          <w:sz w:val="20"/>
          <w:szCs w:val="20"/>
        </w:rPr>
      </w:pP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obrigatório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9616F7" w:rsidRPr="00773978" w:rsidRDefault="009616F7" w:rsidP="00107F01">
      <w:pPr>
        <w:pStyle w:val="Corpodetexto"/>
        <w:ind w:firstLine="708"/>
        <w:rPr>
          <w:rFonts w:ascii="Times New Roman" w:hAnsi="Times New Roman"/>
          <w:sz w:val="20"/>
          <w:szCs w:val="20"/>
        </w:rPr>
      </w:pPr>
    </w:p>
    <w:p w:rsidR="009616F7" w:rsidRPr="00773978" w:rsidRDefault="009616F7" w:rsidP="00107F01">
      <w:pPr>
        <w:pStyle w:val="Corpodetexto"/>
        <w:ind w:firstLine="708"/>
        <w:rPr>
          <w:rFonts w:ascii="Times New Roman" w:hAnsi="Times New Roman"/>
          <w:b/>
          <w:sz w:val="20"/>
          <w:szCs w:val="20"/>
        </w:rPr>
      </w:pPr>
      <w:r w:rsidRPr="00773978">
        <w:rPr>
          <w:rFonts w:ascii="Times New Roman" w:hAnsi="Times New Roman"/>
          <w:b/>
          <w:sz w:val="20"/>
          <w:szCs w:val="20"/>
        </w:rPr>
        <w:t>Campo 03 – COD_VER_LC: Código da Versão do Leiaute Contábil.</w:t>
      </w:r>
    </w:p>
    <w:p w:rsidR="009616F7" w:rsidRPr="00773978" w:rsidRDefault="009616F7" w:rsidP="00107F01">
      <w:pPr>
        <w:pStyle w:val="Corpodetexto"/>
        <w:ind w:firstLine="708"/>
        <w:rPr>
          <w:rFonts w:ascii="Times New Roman" w:hAnsi="Times New Roman"/>
          <w:sz w:val="20"/>
          <w:szCs w:val="20"/>
        </w:rPr>
      </w:pPr>
      <w:r w:rsidRPr="00773978">
        <w:rPr>
          <w:rFonts w:ascii="Times New Roman" w:hAnsi="Times New Roman"/>
          <w:b/>
          <w:sz w:val="20"/>
          <w:szCs w:val="20"/>
        </w:rPr>
        <w:tab/>
      </w:r>
      <w:r w:rsidRPr="00773978">
        <w:rPr>
          <w:rFonts w:ascii="Times New Roman" w:hAnsi="Times New Roman"/>
          <w:sz w:val="20"/>
          <w:szCs w:val="20"/>
        </w:rPr>
        <w:t>Ano-calendário 2012 e anteriores: utilizar versão 1.00</w:t>
      </w:r>
    </w:p>
    <w:p w:rsidR="009616F7" w:rsidRPr="00773978" w:rsidRDefault="009616F7" w:rsidP="00107F01">
      <w:pPr>
        <w:pStyle w:val="Corpodetexto"/>
        <w:ind w:firstLine="708"/>
        <w:rPr>
          <w:rFonts w:ascii="Times New Roman" w:hAnsi="Times New Roman"/>
          <w:sz w:val="20"/>
          <w:szCs w:val="20"/>
        </w:rPr>
      </w:pPr>
      <w:r w:rsidRPr="00773978">
        <w:rPr>
          <w:rFonts w:ascii="Times New Roman" w:hAnsi="Times New Roman"/>
          <w:sz w:val="20"/>
          <w:szCs w:val="20"/>
        </w:rPr>
        <w:tab/>
        <w:t>A partir do ano-calendário 2013: utilizar versão 2.00</w:t>
      </w:r>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107F01" w:rsidRPr="00773978" w:rsidRDefault="00107F01" w:rsidP="00107F01">
      <w:pPr>
        <w:pStyle w:val="Corpodetexto"/>
        <w:rPr>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sz w:val="20"/>
          <w:szCs w:val="20"/>
        </w:rPr>
      </w:pPr>
      <w:hyperlink r:id="rId287" w:anchor="REGRA_OCORRENCIA_UNITARIA_ARQ" w:history="1">
        <w:r w:rsidR="00107F01" w:rsidRPr="00773978">
          <w:rPr>
            <w:rFonts w:ascii="Times New Roman" w:hAnsi="Times New Roman"/>
            <w:b/>
            <w:sz w:val="20"/>
            <w:szCs w:val="20"/>
          </w:rPr>
          <w:t>REGRA_OCORRENCIA_UNITARIA_ARQ</w:t>
        </w:r>
      </w:hyperlink>
      <w:r w:rsidR="00107F01" w:rsidRPr="00773978">
        <w:rPr>
          <w:rFonts w:ascii="Times New Roman" w:hAnsi="Times New Roman"/>
          <w:color w:val="auto"/>
          <w:sz w:val="20"/>
          <w:szCs w:val="20"/>
        </w:rPr>
        <w:t xml:space="preserve">: </w:t>
      </w:r>
      <w:r w:rsidR="00107F0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ocorreu apenas uma vez por arquivo, considerando a chave “I010” (REG). Se a regra não for cumprida, o PVA do Sped Contábil gera um erro.</w:t>
      </w:r>
    </w:p>
    <w:p w:rsidR="00107F01" w:rsidRPr="00773978" w:rsidRDefault="00107F01" w:rsidP="00107F01">
      <w:pPr>
        <w:pStyle w:val="Corpodetexto"/>
        <w:rPr>
          <w:rFonts w:ascii="Times New Roman" w:hAnsi="Times New Roman"/>
          <w:sz w:val="20"/>
          <w:szCs w:val="20"/>
        </w:rPr>
      </w:pPr>
    </w:p>
    <w:p w:rsidR="009616F7" w:rsidRPr="00773978" w:rsidRDefault="009616F7">
      <w:pPr>
        <w:rPr>
          <w:rFonts w:eastAsia="Times New Roman" w:cs="Times New Roman"/>
          <w:b/>
          <w:color w:val="000000"/>
          <w:szCs w:val="20"/>
          <w:lang w:eastAsia="ar-SA"/>
        </w:rPr>
      </w:pPr>
      <w:r w:rsidRPr="00773978">
        <w:rPr>
          <w:b/>
          <w:szCs w:val="20"/>
        </w:rPr>
        <w:br w:type="page"/>
      </w: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lastRenderedPageBreak/>
        <w:t>IV – Regras de Validação dos Campos:</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A11824" w:rsidP="009616F7">
      <w:pPr>
        <w:pStyle w:val="Corpodetexto"/>
        <w:ind w:left="708"/>
        <w:rPr>
          <w:rFonts w:ascii="Times New Roman" w:hAnsi="Times New Roman"/>
          <w:sz w:val="20"/>
          <w:szCs w:val="20"/>
        </w:rPr>
      </w:pPr>
      <w:hyperlink r:id="rId288" w:anchor="REGRA_VERSAO_LC" w:history="1">
        <w:r w:rsidR="00107F01" w:rsidRPr="00773978">
          <w:rPr>
            <w:rFonts w:ascii="Times New Roman" w:hAnsi="Times New Roman"/>
            <w:b/>
            <w:sz w:val="20"/>
            <w:szCs w:val="20"/>
          </w:rPr>
          <w:t>REGRA_VERSAO_LC</w:t>
        </w:r>
      </w:hyperlink>
      <w:r w:rsidR="00107F01" w:rsidRPr="00773978">
        <w:rPr>
          <w:rFonts w:ascii="Times New Roman" w:hAnsi="Times New Roman"/>
          <w:sz w:val="20"/>
          <w:szCs w:val="20"/>
        </w:rPr>
        <w:t>: Verifica se a versão do leiaute informada é válida. Se a regra não for cumprida, o PVA do Sped Contábil gera um erro.</w:t>
      </w:r>
    </w:p>
    <w:p w:rsidR="009616F7" w:rsidRPr="00773978" w:rsidRDefault="009616F7" w:rsidP="009616F7">
      <w:pPr>
        <w:pStyle w:val="Corpodetexto"/>
        <w:ind w:left="708"/>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0078A6" w:rsidRPr="00773978" w:rsidRDefault="000078A6" w:rsidP="00107F01">
      <w:pPr>
        <w:pStyle w:val="Corpodetexto"/>
        <w:rPr>
          <w:rFonts w:ascii="Times New Roman" w:hAnsi="Times New Roman"/>
          <w:b/>
          <w:sz w:val="20"/>
          <w:szCs w:val="20"/>
        </w:rPr>
      </w:pPr>
    </w:p>
    <w:p w:rsidR="00107F01" w:rsidRPr="00773978" w:rsidRDefault="009616F7" w:rsidP="00107F01">
      <w:pPr>
        <w:pStyle w:val="Corpodetexto"/>
        <w:ind w:firstLine="708"/>
        <w:rPr>
          <w:rFonts w:ascii="Times New Roman" w:hAnsi="Times New Roman"/>
          <w:b/>
          <w:sz w:val="20"/>
          <w:szCs w:val="20"/>
        </w:rPr>
      </w:pPr>
      <w:r w:rsidRPr="00773978">
        <w:rPr>
          <w:rFonts w:ascii="Times New Roman" w:hAnsi="Times New Roman"/>
          <w:b/>
          <w:sz w:val="20"/>
          <w:szCs w:val="20"/>
        </w:rPr>
        <w:t>|I010|G|2</w:t>
      </w:r>
      <w:r w:rsidR="00107F01" w:rsidRPr="00773978">
        <w:rPr>
          <w:rFonts w:ascii="Times New Roman" w:hAnsi="Times New Roman"/>
          <w:b/>
          <w:sz w:val="20"/>
          <w:szCs w:val="20"/>
        </w:rPr>
        <w:t>.00|</w:t>
      </w:r>
      <w:r w:rsidR="00107F01" w:rsidRPr="00773978">
        <w:rPr>
          <w:rFonts w:ascii="Times New Roman" w:hAnsi="Times New Roman"/>
          <w:sz w:val="20"/>
          <w:szCs w:val="20"/>
        </w:rPr>
        <w:t xml:space="preserve"> </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I010</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da Forma de Escrituração Contábil: G (Livro Diário Completo, sem escrituração auxiliar)</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03</w:t>
      </w:r>
      <w:r w:rsidRPr="00773978">
        <w:rPr>
          <w:rFonts w:ascii="Times New Roman" w:hAnsi="Times New Roman"/>
        </w:rPr>
        <w:t xml:space="preserve"> – Código </w:t>
      </w:r>
      <w:r w:rsidR="009616F7" w:rsidRPr="00773978">
        <w:rPr>
          <w:rFonts w:ascii="Times New Roman" w:hAnsi="Times New Roman"/>
        </w:rPr>
        <w:t>da Versão do Leiaute Contábil: 2</w:t>
      </w:r>
      <w:r w:rsidRPr="00773978">
        <w:rPr>
          <w:rFonts w:ascii="Times New Roman" w:hAnsi="Times New Roman"/>
        </w:rPr>
        <w:t>.00</w:t>
      </w:r>
    </w:p>
    <w:p w:rsidR="00107F01" w:rsidRPr="00773978" w:rsidRDefault="00107F01" w:rsidP="00107F01">
      <w:pPr>
        <w:pStyle w:val="PSDS-CorpodeTexto0"/>
        <w:ind w:left="707"/>
        <w:jc w:val="both"/>
        <w:rPr>
          <w:rFonts w:ascii="Times New Roman" w:hAnsi="Times New Roman"/>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107F01" w:rsidRPr="00773978" w:rsidRDefault="00107F01" w:rsidP="00107F01">
      <w:pPr>
        <w:pStyle w:val="Ttulo1"/>
        <w:rPr>
          <w:szCs w:val="20"/>
        </w:rPr>
      </w:pPr>
      <w:bookmarkStart w:id="195" w:name="_Toc450294963"/>
      <w:r w:rsidRPr="00773978">
        <w:rPr>
          <w:szCs w:val="20"/>
        </w:rPr>
        <w:lastRenderedPageBreak/>
        <w:t xml:space="preserve">3.2.6.2.3. </w:t>
      </w:r>
      <w:r w:rsidR="005953BF" w:rsidRPr="00773978">
        <w:rPr>
          <w:szCs w:val="20"/>
        </w:rPr>
        <w:t>Registro</w:t>
      </w:r>
      <w:r w:rsidRPr="00773978">
        <w:rPr>
          <w:szCs w:val="20"/>
        </w:rPr>
        <w:t xml:space="preserve"> I012: Livros Auxiliares ao Diário</w:t>
      </w:r>
      <w:r w:rsidR="00626ABE" w:rsidRPr="00773978">
        <w:rPr>
          <w:szCs w:val="20"/>
        </w:rPr>
        <w:t xml:space="preserve"> ou Livro Principal</w:t>
      </w:r>
      <w:bookmarkEnd w:id="195"/>
    </w:p>
    <w:p w:rsidR="00107F01" w:rsidRPr="00773978" w:rsidRDefault="00107F01" w:rsidP="00107F01">
      <w:pPr>
        <w:pStyle w:val="PSDS-CorpodeTexto0"/>
        <w:jc w:val="both"/>
        <w:rPr>
          <w:rFonts w:ascii="Times New Roman" w:hAnsi="Times New Roman"/>
        </w:rPr>
      </w:pPr>
    </w:p>
    <w:p w:rsidR="003622C9" w:rsidRPr="00773978" w:rsidRDefault="003622C9" w:rsidP="003622C9">
      <w:pPr>
        <w:pStyle w:val="PSDS-CorpodeTexto0"/>
        <w:ind w:firstLine="708"/>
        <w:jc w:val="both"/>
        <w:rPr>
          <w:rFonts w:ascii="Times New Roman" w:hAnsi="Times New Roman"/>
        </w:rPr>
      </w:pPr>
      <w:r w:rsidRPr="00773978">
        <w:rPr>
          <w:rFonts w:ascii="Times New Roman" w:hAnsi="Times New Roman"/>
        </w:rPr>
        <w:t>Este registro deve ser preenchido:</w:t>
      </w:r>
    </w:p>
    <w:p w:rsidR="003622C9" w:rsidRPr="00773978" w:rsidRDefault="003622C9" w:rsidP="003622C9">
      <w:pPr>
        <w:pStyle w:val="PSDS-CorpodeTexto0"/>
        <w:ind w:firstLine="708"/>
        <w:jc w:val="both"/>
        <w:rPr>
          <w:rFonts w:ascii="Times New Roman" w:hAnsi="Times New Roman"/>
        </w:rPr>
      </w:pPr>
    </w:p>
    <w:p w:rsidR="003622C9" w:rsidRPr="00773978" w:rsidRDefault="003622C9" w:rsidP="003622C9">
      <w:pPr>
        <w:pStyle w:val="PSDS-CorpodeTexto0"/>
        <w:ind w:firstLine="708"/>
        <w:jc w:val="both"/>
        <w:rPr>
          <w:rFonts w:ascii="Times New Roman" w:hAnsi="Times New Roman"/>
        </w:rPr>
      </w:pPr>
      <w:r w:rsidRPr="00773978">
        <w:rPr>
          <w:rFonts w:ascii="Times New Roman" w:hAnsi="Times New Roman"/>
        </w:rPr>
        <w:t xml:space="preserve">1 – No caso de Livro Principal: Quando o indicador da forma de escrituração contábil (campo 02) do registro I010 for igual a “R” (Livro diário com escrituração resumida) ou “B” (Livro balancetes diários e balanços, deverão ser informados neste registro os dados dos livros auxiliares “A” (livro diário auxiliar ao diário com escrituração resumida) ou “Z” (razão auxiliar). Nesse caso, o código </w:t>
      </w:r>
      <w:r w:rsidRPr="00773978">
        <w:rPr>
          <w:rFonts w:ascii="Times New Roman" w:hAnsi="Times New Roman"/>
          <w:i/>
        </w:rPr>
        <w:t xml:space="preserve">hash </w:t>
      </w:r>
      <w:r w:rsidRPr="00773978">
        <w:rPr>
          <w:rFonts w:ascii="Times New Roman" w:hAnsi="Times New Roman"/>
        </w:rPr>
        <w:t>do livro auxiliar (campo 05) é obrigatório.</w:t>
      </w:r>
    </w:p>
    <w:p w:rsidR="003622C9" w:rsidRPr="00773978" w:rsidRDefault="003622C9" w:rsidP="003622C9">
      <w:pPr>
        <w:pStyle w:val="PSDS-CorpodeTexto0"/>
        <w:ind w:left="708"/>
        <w:jc w:val="both"/>
        <w:rPr>
          <w:rFonts w:ascii="Times New Roman" w:hAnsi="Times New Roman"/>
        </w:rPr>
      </w:pPr>
    </w:p>
    <w:p w:rsidR="003622C9" w:rsidRPr="00773978" w:rsidRDefault="003622C9" w:rsidP="003622C9">
      <w:pPr>
        <w:pStyle w:val="PSDS-CorpodeTexto0"/>
        <w:ind w:firstLine="708"/>
        <w:jc w:val="both"/>
        <w:rPr>
          <w:rFonts w:ascii="Times New Roman" w:hAnsi="Times New Roman"/>
        </w:rPr>
      </w:pPr>
      <w:r w:rsidRPr="00773978">
        <w:rPr>
          <w:rFonts w:ascii="Times New Roman" w:hAnsi="Times New Roman"/>
        </w:rPr>
        <w:t xml:space="preserve">2 – No caso de Livro Auxiliar: Quando o indicador da forma de escrituração contábil (campo 02) do registro I010 for igual a “A” (livro diário auxiliar ao diário com escrituração resumida) ou “Z” (razão auxiliar), deverá ser informado neste registro o livro principal “R” (Livro diário com escrituração resumida) ou “B” (Livro balancetes diários e balanços, se houver livros auxiliares). Nesse caso, o código </w:t>
      </w:r>
      <w:r w:rsidRPr="00773978">
        <w:rPr>
          <w:rFonts w:ascii="Times New Roman" w:hAnsi="Times New Roman"/>
          <w:i/>
        </w:rPr>
        <w:t xml:space="preserve">hash </w:t>
      </w:r>
      <w:r w:rsidRPr="00773978">
        <w:rPr>
          <w:rFonts w:ascii="Times New Roman" w:hAnsi="Times New Roman"/>
        </w:rPr>
        <w:t>do livro auxiliar (campo 05) não é preenchido.</w:t>
      </w:r>
    </w:p>
    <w:p w:rsidR="00107F01" w:rsidRPr="00773978" w:rsidRDefault="00107F01" w:rsidP="00107F01">
      <w:pPr>
        <w:pStyle w:val="Corpodetexto"/>
        <w:rPr>
          <w:rFonts w:ascii="Times New Roman" w:hAnsi="Times New Roman"/>
          <w:sz w:val="20"/>
          <w:szCs w:val="20"/>
        </w:rPr>
      </w:pPr>
    </w:p>
    <w:tbl>
      <w:tblPr>
        <w:tblW w:w="10909" w:type="dxa"/>
        <w:jc w:val="center"/>
        <w:tblCellMar>
          <w:left w:w="0" w:type="dxa"/>
          <w:right w:w="0" w:type="dxa"/>
        </w:tblCellMar>
        <w:tblLook w:val="04A0" w:firstRow="1" w:lastRow="0" w:firstColumn="1" w:lastColumn="0" w:noHBand="0" w:noVBand="1"/>
      </w:tblPr>
      <w:tblGrid>
        <w:gridCol w:w="6669"/>
        <w:gridCol w:w="4240"/>
      </w:tblGrid>
      <w:tr w:rsidR="00107F01" w:rsidRPr="00773978" w:rsidTr="00DE0B2F">
        <w:trPr>
          <w:jc w:val="center"/>
        </w:trPr>
        <w:tc>
          <w:tcPr>
            <w:tcW w:w="10909"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I012: LIVROS AUXILIARES AO DIÁRIO</w:t>
            </w:r>
          </w:p>
        </w:tc>
      </w:tr>
      <w:tr w:rsidR="00107F01" w:rsidRPr="00773978" w:rsidTr="00DE0B2F">
        <w:trPr>
          <w:jc w:val="center"/>
        </w:trPr>
        <w:tc>
          <w:tcPr>
            <w:tcW w:w="10909"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tc>
      </w:tr>
      <w:tr w:rsidR="00107F01" w:rsidRPr="00773978" w:rsidTr="00DE0B2F">
        <w:trPr>
          <w:jc w:val="center"/>
        </w:trPr>
        <w:tc>
          <w:tcPr>
            <w:tcW w:w="6669"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3</w:t>
            </w:r>
          </w:p>
        </w:tc>
        <w:tc>
          <w:tcPr>
            <w:tcW w:w="4240"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tipo de escrituração)</w:t>
            </w:r>
          </w:p>
        </w:tc>
      </w:tr>
      <w:tr w:rsidR="00107F01" w:rsidRPr="00773978" w:rsidTr="00DE0B2F">
        <w:trPr>
          <w:jc w:val="center"/>
        </w:trPr>
        <w:tc>
          <w:tcPr>
            <w:tcW w:w="10909"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Campo(s) chave:</w:t>
            </w:r>
          </w:p>
        </w:tc>
      </w:tr>
    </w:tbl>
    <w:p w:rsidR="00107F01" w:rsidRPr="00773978" w:rsidRDefault="00107F01" w:rsidP="00107F01">
      <w:pPr>
        <w:spacing w:line="240" w:lineRule="auto"/>
        <w:rPr>
          <w:rFonts w:cs="Times New Roman"/>
          <w:szCs w:val="20"/>
        </w:rPr>
      </w:pPr>
      <w:r w:rsidRPr="00773978">
        <w:rPr>
          <w:rFonts w:cs="Times New Roman"/>
          <w:szCs w:val="20"/>
        </w:rPr>
        <w:t> </w:t>
      </w:r>
    </w:p>
    <w:tbl>
      <w:tblPr>
        <w:tblW w:w="10159" w:type="dxa"/>
        <w:jc w:val="center"/>
        <w:tblCellMar>
          <w:left w:w="0" w:type="dxa"/>
          <w:right w:w="0" w:type="dxa"/>
        </w:tblCellMar>
        <w:tblLook w:val="04A0" w:firstRow="1" w:lastRow="0" w:firstColumn="1" w:lastColumn="0" w:noHBand="0" w:noVBand="1"/>
      </w:tblPr>
      <w:tblGrid>
        <w:gridCol w:w="427"/>
        <w:gridCol w:w="1283"/>
        <w:gridCol w:w="1477"/>
        <w:gridCol w:w="617"/>
        <w:gridCol w:w="1039"/>
        <w:gridCol w:w="916"/>
        <w:gridCol w:w="872"/>
        <w:gridCol w:w="1239"/>
        <w:gridCol w:w="3083"/>
      </w:tblGrid>
      <w:tr w:rsidR="00107F01" w:rsidRPr="00773978" w:rsidTr="00DE0B2F">
        <w:trPr>
          <w:trHeight w:val="500"/>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2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52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trHeight w:val="5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2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w:t>
            </w:r>
          </w:p>
        </w:tc>
        <w:tc>
          <w:tcPr>
            <w:tcW w:w="152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“I012”.</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"I012"</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5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12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NUM_ORD</w:t>
            </w:r>
          </w:p>
        </w:tc>
        <w:tc>
          <w:tcPr>
            <w:tcW w:w="152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Número de ordem do instrumento associado.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562FC2" w:rsidP="00DE0B2F">
            <w:pPr>
              <w:shd w:val="clear" w:color="auto" w:fill="FFFFFF"/>
              <w:spacing w:line="240" w:lineRule="auto"/>
              <w:rPr>
                <w:rFonts w:cs="Times New Roman"/>
                <w:szCs w:val="20"/>
              </w:rPr>
            </w:pPr>
            <w:r w:rsidRPr="00773978">
              <w:rPr>
                <w:rFonts w:cs="Times New Roman"/>
                <w:szCs w:val="20"/>
              </w:rPr>
              <w:t>[REGRA_MAIOR_QUE_ZERO]</w:t>
            </w:r>
          </w:p>
        </w:tc>
      </w:tr>
      <w:tr w:rsidR="00107F01" w:rsidRPr="00773978" w:rsidTr="00DE0B2F">
        <w:trPr>
          <w:trHeight w:val="1002"/>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03</w:t>
            </w:r>
          </w:p>
        </w:tc>
        <w:tc>
          <w:tcPr>
            <w:tcW w:w="12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NAT_LIVR</w:t>
            </w:r>
          </w:p>
        </w:tc>
        <w:tc>
          <w:tcPr>
            <w:tcW w:w="152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Natureza do livro associado; finalidade a que se destina o instrumento.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80</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17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04</w:t>
            </w:r>
          </w:p>
        </w:tc>
        <w:tc>
          <w:tcPr>
            <w:tcW w:w="12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TIPO</w:t>
            </w:r>
          </w:p>
        </w:tc>
        <w:tc>
          <w:tcPr>
            <w:tcW w:w="152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Tipo de escrituração do livro associado:</w:t>
            </w:r>
          </w:p>
          <w:p w:rsidR="00107F01" w:rsidRPr="00773978" w:rsidRDefault="00107F01" w:rsidP="00DE0B2F">
            <w:pPr>
              <w:spacing w:line="240" w:lineRule="auto"/>
              <w:rPr>
                <w:rFonts w:cs="Times New Roman"/>
                <w:szCs w:val="20"/>
              </w:rPr>
            </w:pPr>
            <w:r w:rsidRPr="00773978">
              <w:rPr>
                <w:rFonts w:cs="Times New Roman"/>
                <w:szCs w:val="20"/>
              </w:rPr>
              <w:t>0 – digital (incluído no Sped);</w:t>
            </w:r>
          </w:p>
          <w:p w:rsidR="00107F01" w:rsidRPr="00773978" w:rsidRDefault="00107F01" w:rsidP="00DE0B2F">
            <w:pPr>
              <w:spacing w:line="240" w:lineRule="auto"/>
              <w:rPr>
                <w:rFonts w:cs="Times New Roman"/>
                <w:szCs w:val="20"/>
              </w:rPr>
            </w:pPr>
            <w:r w:rsidRPr="00773978">
              <w:rPr>
                <w:rFonts w:cs="Times New Roman"/>
                <w:szCs w:val="20"/>
              </w:rPr>
              <w:t>1 – outros.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 </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562FC2" w:rsidP="00DE0B2F">
            <w:pPr>
              <w:shd w:val="clear" w:color="auto" w:fill="FFFFFF"/>
              <w:spacing w:line="240" w:lineRule="auto"/>
              <w:rPr>
                <w:rFonts w:cs="Times New Roman"/>
                <w:szCs w:val="20"/>
              </w:rPr>
            </w:pPr>
            <w:r w:rsidRPr="00773978">
              <w:rPr>
                <w:rFonts w:cs="Times New Roman"/>
                <w:szCs w:val="20"/>
              </w:rPr>
              <w:t>[REGRA_VALIDA_TIPO_LIVRO</w:t>
            </w:r>
          </w:p>
          <w:p w:rsidR="00562FC2" w:rsidRPr="00773978" w:rsidRDefault="00562FC2" w:rsidP="00DE0B2F">
            <w:pPr>
              <w:shd w:val="clear" w:color="auto" w:fill="FFFFFF"/>
              <w:spacing w:line="240" w:lineRule="auto"/>
              <w:rPr>
                <w:rFonts w:cs="Times New Roman"/>
                <w:szCs w:val="20"/>
              </w:rPr>
            </w:pPr>
            <w:r w:rsidRPr="00773978">
              <w:rPr>
                <w:rFonts w:cs="Times New Roman"/>
                <w:szCs w:val="20"/>
              </w:rPr>
              <w:t>_AUXILIAR]</w:t>
            </w:r>
          </w:p>
        </w:tc>
      </w:tr>
      <w:tr w:rsidR="00107F01" w:rsidRPr="00773978" w:rsidTr="00DE0B2F">
        <w:trPr>
          <w:trHeight w:val="124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en-US"/>
              </w:rPr>
              <w:t>05</w:t>
            </w:r>
          </w:p>
        </w:tc>
        <w:tc>
          <w:tcPr>
            <w:tcW w:w="12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lang w:val="en-US"/>
              </w:rPr>
            </w:pPr>
            <w:r w:rsidRPr="00773978">
              <w:rPr>
                <w:rFonts w:cs="Times New Roman"/>
                <w:szCs w:val="20"/>
                <w:lang w:val="en-US"/>
              </w:rPr>
              <w:t>COD_HASH</w:t>
            </w:r>
          </w:p>
          <w:p w:rsidR="00107F01" w:rsidRPr="00773978" w:rsidRDefault="00107F01" w:rsidP="00DE0B2F">
            <w:pPr>
              <w:spacing w:line="240" w:lineRule="auto"/>
              <w:rPr>
                <w:rFonts w:cs="Times New Roman"/>
                <w:szCs w:val="20"/>
              </w:rPr>
            </w:pPr>
            <w:r w:rsidRPr="00773978">
              <w:rPr>
                <w:rFonts w:cs="Times New Roman"/>
                <w:szCs w:val="20"/>
                <w:lang w:val="en-US"/>
              </w:rPr>
              <w:t>_AUX</w:t>
            </w:r>
          </w:p>
        </w:tc>
        <w:tc>
          <w:tcPr>
            <w:tcW w:w="152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Hash do arquivo correspondente ao livro auxiliar utilizado na assinatura digital.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40</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Não</w:t>
            </w:r>
          </w:p>
        </w:tc>
        <w:tc>
          <w:tcPr>
            <w:tcW w:w="2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[REGRA_CAMPO_COD_HASH_</w:t>
            </w:r>
          </w:p>
          <w:p w:rsidR="00107F01" w:rsidRPr="00773978" w:rsidRDefault="00107F01" w:rsidP="00DE0B2F">
            <w:pPr>
              <w:spacing w:line="240" w:lineRule="auto"/>
              <w:rPr>
                <w:rFonts w:cs="Times New Roman"/>
                <w:szCs w:val="20"/>
              </w:rPr>
            </w:pPr>
            <w:r w:rsidRPr="00773978">
              <w:rPr>
                <w:rFonts w:cs="Times New Roman"/>
                <w:szCs w:val="20"/>
              </w:rPr>
              <w:t>AUX_OBRIGATORIO]</w:t>
            </w:r>
          </w:p>
          <w:p w:rsidR="00107F01" w:rsidRPr="00773978" w:rsidRDefault="00107F01" w:rsidP="00DE0B2F">
            <w:pPr>
              <w:spacing w:line="240" w:lineRule="auto"/>
              <w:rPr>
                <w:rFonts w:cs="Times New Roman"/>
                <w:szCs w:val="20"/>
              </w:rPr>
            </w:pPr>
          </w:p>
          <w:p w:rsidR="00107F01" w:rsidRPr="00773978" w:rsidRDefault="00107F01" w:rsidP="00DE0B2F">
            <w:pPr>
              <w:spacing w:line="240" w:lineRule="auto"/>
              <w:rPr>
                <w:rFonts w:cs="Times New Roman"/>
                <w:szCs w:val="20"/>
              </w:rPr>
            </w:pPr>
            <w:r w:rsidRPr="00773978">
              <w:rPr>
                <w:rFonts w:cs="Times New Roman"/>
                <w:szCs w:val="20"/>
              </w:rPr>
              <w:t>[REGRA_VALIDA_</w:t>
            </w:r>
          </w:p>
          <w:p w:rsidR="00107F01" w:rsidRPr="00773978" w:rsidRDefault="00107F01" w:rsidP="00DE0B2F">
            <w:pPr>
              <w:spacing w:line="240" w:lineRule="auto"/>
              <w:rPr>
                <w:rFonts w:cs="Times New Roman"/>
                <w:szCs w:val="20"/>
              </w:rPr>
            </w:pPr>
            <w:r w:rsidRPr="00773978">
              <w:rPr>
                <w:rFonts w:cs="Times New Roman"/>
                <w:szCs w:val="20"/>
              </w:rPr>
              <w:t>HEXADECIMAL]</w:t>
            </w:r>
          </w:p>
        </w:tc>
      </w:tr>
    </w:tbl>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ind w:firstLine="708"/>
        <w:rPr>
          <w:rFonts w:ascii="Times New Roman" w:hAnsi="Times New Roman"/>
          <w:sz w:val="20"/>
          <w:szCs w:val="20"/>
        </w:rPr>
      </w:pP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obrigatório quando:</w:t>
      </w:r>
    </w:p>
    <w:p w:rsidR="00107F01" w:rsidRPr="00773978" w:rsidRDefault="00107F01" w:rsidP="00107F01">
      <w:pPr>
        <w:pStyle w:val="Corpodetexto"/>
        <w:ind w:left="1416"/>
        <w:rPr>
          <w:rFonts w:ascii="Times New Roman" w:hAnsi="Times New Roman"/>
          <w:sz w:val="20"/>
          <w:szCs w:val="20"/>
        </w:rPr>
      </w:pPr>
    </w:p>
    <w:p w:rsidR="00107F01" w:rsidRPr="00773978" w:rsidRDefault="00107F01" w:rsidP="00107F01">
      <w:pPr>
        <w:pStyle w:val="Corpodetexto"/>
        <w:ind w:left="1416"/>
        <w:rPr>
          <w:rFonts w:ascii="Times New Roman" w:hAnsi="Times New Roman"/>
          <w:sz w:val="20"/>
          <w:szCs w:val="20"/>
        </w:rPr>
      </w:pPr>
      <w:r w:rsidRPr="00773978">
        <w:rPr>
          <w:rFonts w:ascii="Times New Roman" w:hAnsi="Times New Roman"/>
          <w:sz w:val="20"/>
          <w:szCs w:val="20"/>
        </w:rPr>
        <w:t xml:space="preserve">- Campo 02 do </w:t>
      </w:r>
      <w:r w:rsidR="005953BF" w:rsidRPr="00773978">
        <w:rPr>
          <w:rFonts w:ascii="Times New Roman" w:hAnsi="Times New Roman"/>
          <w:sz w:val="20"/>
          <w:szCs w:val="20"/>
        </w:rPr>
        <w:t>registro</w:t>
      </w:r>
      <w:r w:rsidRPr="00773978">
        <w:rPr>
          <w:rFonts w:ascii="Times New Roman" w:hAnsi="Times New Roman"/>
          <w:sz w:val="20"/>
          <w:szCs w:val="20"/>
        </w:rPr>
        <w:t xml:space="preserve"> I010 = “R” ou “B” (somente se existirem livros auxiliares): preencher com os dados dos livros auxiliares (“A” ou “Z”). </w:t>
      </w:r>
    </w:p>
    <w:p w:rsidR="00107F01" w:rsidRPr="00773978" w:rsidRDefault="00107F01" w:rsidP="00107F01">
      <w:pPr>
        <w:pStyle w:val="Corpodetexto"/>
        <w:ind w:left="1416"/>
        <w:rPr>
          <w:rFonts w:ascii="Times New Roman" w:hAnsi="Times New Roman"/>
          <w:sz w:val="20"/>
          <w:szCs w:val="20"/>
        </w:rPr>
      </w:pPr>
    </w:p>
    <w:p w:rsidR="00107F01" w:rsidRPr="00773978" w:rsidRDefault="00107F01" w:rsidP="00107F01">
      <w:pPr>
        <w:pStyle w:val="Corpodetexto"/>
        <w:ind w:left="1416"/>
        <w:rPr>
          <w:rFonts w:ascii="Times New Roman" w:hAnsi="Times New Roman"/>
          <w:sz w:val="20"/>
          <w:szCs w:val="20"/>
        </w:rPr>
      </w:pPr>
      <w:r w:rsidRPr="00773978">
        <w:rPr>
          <w:rFonts w:ascii="Times New Roman" w:hAnsi="Times New Roman"/>
          <w:sz w:val="20"/>
          <w:szCs w:val="20"/>
        </w:rPr>
        <w:t xml:space="preserve">- Campo 02 do </w:t>
      </w:r>
      <w:r w:rsidR="005953BF" w:rsidRPr="00773978">
        <w:rPr>
          <w:rFonts w:ascii="Times New Roman" w:hAnsi="Times New Roman"/>
          <w:sz w:val="20"/>
          <w:szCs w:val="20"/>
        </w:rPr>
        <w:t>registro</w:t>
      </w:r>
      <w:r w:rsidRPr="00773978">
        <w:rPr>
          <w:rFonts w:ascii="Times New Roman" w:hAnsi="Times New Roman"/>
          <w:sz w:val="20"/>
          <w:szCs w:val="20"/>
        </w:rPr>
        <w:t xml:space="preserve"> I010 = “A” ou “Z”: preencher com os dados do livro com escrituração resumida (“R”) ou livro balancetes diários e balanço (“B”), conforme o caso.</w:t>
      </w:r>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w:t>
      </w:r>
    </w:p>
    <w:p w:rsidR="00107F01" w:rsidRPr="00773978" w:rsidRDefault="00107F01" w:rsidP="00107F01">
      <w:pPr>
        <w:pStyle w:val="Corpodetexto"/>
        <w:ind w:left="428" w:firstLine="708"/>
        <w:rPr>
          <w:rFonts w:ascii="Times New Roman" w:hAnsi="Times New Roman"/>
          <w:sz w:val="20"/>
          <w:szCs w:val="20"/>
        </w:rPr>
      </w:pPr>
    </w:p>
    <w:p w:rsidR="00107F01" w:rsidRPr="00773978" w:rsidRDefault="00107F01" w:rsidP="00107F01">
      <w:pPr>
        <w:pStyle w:val="Corpodetexto"/>
        <w:ind w:left="428" w:firstLine="708"/>
        <w:rPr>
          <w:rFonts w:ascii="Times New Roman" w:hAnsi="Times New Roman"/>
          <w:sz w:val="20"/>
          <w:szCs w:val="20"/>
        </w:rPr>
      </w:pPr>
      <w:r w:rsidRPr="00773978">
        <w:rPr>
          <w:rFonts w:ascii="Times New Roman" w:hAnsi="Times New Roman"/>
          <w:sz w:val="20"/>
          <w:szCs w:val="20"/>
        </w:rPr>
        <w:t xml:space="preserve">- Um por arquivo, quando o campo 02 do </w:t>
      </w:r>
      <w:r w:rsidR="005953BF" w:rsidRPr="00773978">
        <w:rPr>
          <w:rFonts w:ascii="Times New Roman" w:hAnsi="Times New Roman"/>
          <w:sz w:val="20"/>
          <w:szCs w:val="20"/>
        </w:rPr>
        <w:t>registro</w:t>
      </w:r>
      <w:r w:rsidRPr="00773978">
        <w:rPr>
          <w:rFonts w:ascii="Times New Roman" w:hAnsi="Times New Roman"/>
          <w:sz w:val="20"/>
          <w:szCs w:val="20"/>
        </w:rPr>
        <w:t xml:space="preserve"> I010 = “A” ou “Z”.</w:t>
      </w:r>
    </w:p>
    <w:p w:rsidR="00107F01" w:rsidRPr="00773978" w:rsidRDefault="00107F01" w:rsidP="00107F01">
      <w:pPr>
        <w:pStyle w:val="Corpodetexto"/>
        <w:ind w:left="1136"/>
        <w:rPr>
          <w:rFonts w:ascii="Times New Roman" w:hAnsi="Times New Roman"/>
          <w:sz w:val="20"/>
          <w:szCs w:val="20"/>
        </w:rPr>
      </w:pPr>
    </w:p>
    <w:p w:rsidR="00107F01" w:rsidRPr="00773978" w:rsidRDefault="00107F01" w:rsidP="00107F01">
      <w:pPr>
        <w:pStyle w:val="Corpodetexto"/>
        <w:ind w:left="1136"/>
        <w:rPr>
          <w:rFonts w:ascii="Times New Roman" w:hAnsi="Times New Roman"/>
          <w:sz w:val="20"/>
          <w:szCs w:val="20"/>
        </w:rPr>
      </w:pPr>
      <w:r w:rsidRPr="00773978">
        <w:rPr>
          <w:rFonts w:ascii="Times New Roman" w:hAnsi="Times New Roman"/>
          <w:sz w:val="20"/>
          <w:szCs w:val="20"/>
        </w:rPr>
        <w:t xml:space="preserve">- Vários por arquivo, quando o campo 02 do </w:t>
      </w:r>
      <w:r w:rsidR="005953BF" w:rsidRPr="00773978">
        <w:rPr>
          <w:rFonts w:ascii="Times New Roman" w:hAnsi="Times New Roman"/>
          <w:sz w:val="20"/>
          <w:szCs w:val="20"/>
        </w:rPr>
        <w:t>registro</w:t>
      </w:r>
      <w:r w:rsidRPr="00773978">
        <w:rPr>
          <w:rFonts w:ascii="Times New Roman" w:hAnsi="Times New Roman"/>
          <w:sz w:val="20"/>
          <w:szCs w:val="20"/>
        </w:rPr>
        <w:t xml:space="preserve"> I010 = “R” ou “B” (somente se existirem livros auxiliares)</w:t>
      </w:r>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color w:val="auto"/>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107F01" w:rsidRPr="00773978" w:rsidRDefault="00107F01" w:rsidP="00107F01">
      <w:pPr>
        <w:pStyle w:val="Corpodetexto"/>
        <w:spacing w:line="240" w:lineRule="auto"/>
        <w:rPr>
          <w:rFonts w:ascii="Times New Roman" w:hAnsi="Times New Roman"/>
          <w:sz w:val="20"/>
          <w:szCs w:val="20"/>
        </w:rPr>
      </w:pPr>
    </w:p>
    <w:p w:rsidR="00B723EE" w:rsidRPr="00773978" w:rsidRDefault="00562FC2" w:rsidP="00B723EE">
      <w:pPr>
        <w:pStyle w:val="Corpodetexto"/>
        <w:ind w:left="708"/>
        <w:rPr>
          <w:rFonts w:ascii="Times New Roman" w:hAnsi="Times New Roman"/>
          <w:color w:val="auto"/>
          <w:sz w:val="20"/>
          <w:szCs w:val="20"/>
        </w:rPr>
      </w:pPr>
      <w:r w:rsidRPr="00773978">
        <w:rPr>
          <w:rFonts w:ascii="Times New Roman" w:hAnsi="Times New Roman"/>
          <w:b/>
          <w:sz w:val="20"/>
          <w:szCs w:val="20"/>
        </w:rPr>
        <w:t xml:space="preserve">REGRA_MAIOR_QUE_ZERO: </w:t>
      </w:r>
      <w:r w:rsidR="00B723EE" w:rsidRPr="00773978">
        <w:rPr>
          <w:rFonts w:ascii="Times New Roman" w:hAnsi="Times New Roman"/>
          <w:sz w:val="20"/>
          <w:szCs w:val="20"/>
        </w:rPr>
        <w:t>Verifica se o “NUM_ORD” (Campo 02) é maior que zero. Se a regra não for cumprida, o PVA do Sped Contábil gera um erro.</w:t>
      </w:r>
    </w:p>
    <w:p w:rsidR="00562FC2" w:rsidRPr="00773978" w:rsidRDefault="00562FC2" w:rsidP="00B723EE">
      <w:pPr>
        <w:pStyle w:val="Corpodetexto"/>
        <w:rPr>
          <w:rFonts w:ascii="Times New Roman" w:hAnsi="Times New Roman"/>
          <w:sz w:val="20"/>
          <w:szCs w:val="20"/>
        </w:rPr>
      </w:pPr>
    </w:p>
    <w:p w:rsidR="00B723EE" w:rsidRPr="00773978" w:rsidRDefault="00B723EE" w:rsidP="00B723EE">
      <w:pPr>
        <w:pStyle w:val="Corpodetexto"/>
        <w:ind w:left="708"/>
        <w:rPr>
          <w:rFonts w:ascii="Times New Roman" w:hAnsi="Times New Roman"/>
          <w:b/>
          <w:sz w:val="20"/>
          <w:szCs w:val="20"/>
        </w:rPr>
      </w:pPr>
      <w:r w:rsidRPr="00773978">
        <w:rPr>
          <w:rFonts w:ascii="Times New Roman" w:hAnsi="Times New Roman"/>
          <w:b/>
          <w:sz w:val="20"/>
          <w:szCs w:val="20"/>
        </w:rPr>
        <w:t xml:space="preserve">REGRA_VALIDA_TIPO_LIVRO_AUXILIAR: </w:t>
      </w:r>
      <w:r w:rsidRPr="00773978">
        <w:rPr>
          <w:rFonts w:ascii="Times New Roman" w:hAnsi="Times New Roman"/>
          <w:sz w:val="20"/>
          <w:szCs w:val="20"/>
        </w:rPr>
        <w:t xml:space="preserve">Verifica, caso o campo “IND_NIRE” (Campo 13 </w:t>
      </w:r>
      <w:r w:rsidR="00DF57A6" w:rsidRPr="00773978">
        <w:rPr>
          <w:rFonts w:ascii="Times New Roman" w:hAnsi="Times New Roman"/>
          <w:sz w:val="20"/>
          <w:szCs w:val="20"/>
        </w:rPr>
        <w:t xml:space="preserve">do </w:t>
      </w:r>
      <w:r w:rsidR="005953BF" w:rsidRPr="00773978">
        <w:rPr>
          <w:rFonts w:ascii="Times New Roman" w:hAnsi="Times New Roman"/>
          <w:sz w:val="20"/>
          <w:szCs w:val="20"/>
        </w:rPr>
        <w:t>Registro</w:t>
      </w:r>
      <w:r w:rsidRPr="00773978">
        <w:rPr>
          <w:rFonts w:ascii="Times New Roman" w:hAnsi="Times New Roman"/>
          <w:sz w:val="20"/>
          <w:szCs w:val="20"/>
        </w:rPr>
        <w:t xml:space="preserve"> 0000</w:t>
      </w:r>
      <w:r w:rsidR="00DF57A6" w:rsidRPr="00773978">
        <w:rPr>
          <w:rFonts w:ascii="Times New Roman" w:hAnsi="Times New Roman"/>
          <w:sz w:val="20"/>
          <w:szCs w:val="20"/>
        </w:rPr>
        <w:t>)</w:t>
      </w:r>
      <w:r w:rsidRPr="00773978">
        <w:rPr>
          <w:rFonts w:ascii="Times New Roman" w:hAnsi="Times New Roman"/>
          <w:sz w:val="20"/>
          <w:szCs w:val="20"/>
        </w:rPr>
        <w:t xml:space="preserve"> for igual a 1 (possui </w:t>
      </w:r>
      <w:r w:rsidR="005953BF" w:rsidRPr="00773978">
        <w:rPr>
          <w:rFonts w:ascii="Times New Roman" w:hAnsi="Times New Roman"/>
          <w:sz w:val="20"/>
          <w:szCs w:val="20"/>
        </w:rPr>
        <w:t>registro</w:t>
      </w:r>
      <w:r w:rsidRPr="00773978">
        <w:rPr>
          <w:rFonts w:ascii="Times New Roman" w:hAnsi="Times New Roman"/>
          <w:sz w:val="20"/>
          <w:szCs w:val="20"/>
        </w:rPr>
        <w:t xml:space="preserve"> na Junta Comercial), </w:t>
      </w:r>
      <w:r w:rsidR="00DF57A6" w:rsidRPr="00773978">
        <w:rPr>
          <w:rFonts w:ascii="Times New Roman" w:hAnsi="Times New Roman"/>
          <w:sz w:val="20"/>
          <w:szCs w:val="20"/>
        </w:rPr>
        <w:t>se o “</w:t>
      </w:r>
      <w:r w:rsidRPr="00773978">
        <w:rPr>
          <w:rFonts w:ascii="Times New Roman" w:hAnsi="Times New Roman"/>
          <w:sz w:val="20"/>
          <w:szCs w:val="20"/>
        </w:rPr>
        <w:t>TIPO</w:t>
      </w:r>
      <w:r w:rsidR="00DF57A6" w:rsidRPr="00773978">
        <w:rPr>
          <w:rFonts w:ascii="Times New Roman" w:hAnsi="Times New Roman"/>
          <w:sz w:val="20"/>
          <w:szCs w:val="20"/>
        </w:rPr>
        <w:t>” (Campo 04) é</w:t>
      </w:r>
      <w:r w:rsidRPr="00773978">
        <w:rPr>
          <w:rFonts w:ascii="Times New Roman" w:hAnsi="Times New Roman"/>
          <w:sz w:val="20"/>
          <w:szCs w:val="20"/>
        </w:rPr>
        <w:t xml:space="preserve"> igual a </w:t>
      </w:r>
      <w:r w:rsidR="00DF57A6" w:rsidRPr="00773978">
        <w:rPr>
          <w:rFonts w:ascii="Times New Roman" w:hAnsi="Times New Roman"/>
          <w:sz w:val="20"/>
          <w:szCs w:val="20"/>
        </w:rPr>
        <w:t>“</w:t>
      </w:r>
      <w:r w:rsidRPr="00773978">
        <w:rPr>
          <w:rFonts w:ascii="Times New Roman" w:hAnsi="Times New Roman"/>
          <w:sz w:val="20"/>
          <w:szCs w:val="20"/>
        </w:rPr>
        <w:t>0 – Digital</w:t>
      </w:r>
      <w:r w:rsidR="00DF57A6" w:rsidRPr="00773978">
        <w:rPr>
          <w:rFonts w:ascii="Times New Roman" w:hAnsi="Times New Roman"/>
          <w:sz w:val="20"/>
          <w:szCs w:val="20"/>
        </w:rPr>
        <w:t xml:space="preserve"> (incluído</w:t>
      </w:r>
      <w:r w:rsidRPr="00773978">
        <w:rPr>
          <w:rFonts w:ascii="Times New Roman" w:hAnsi="Times New Roman"/>
          <w:sz w:val="20"/>
          <w:szCs w:val="20"/>
        </w:rPr>
        <w:t xml:space="preserve"> no Sped)</w:t>
      </w:r>
      <w:r w:rsidR="00DF57A6" w:rsidRPr="00773978">
        <w:rPr>
          <w:rFonts w:ascii="Times New Roman" w:hAnsi="Times New Roman"/>
          <w:sz w:val="20"/>
          <w:szCs w:val="20"/>
        </w:rPr>
        <w:t xml:space="preserve">”, ou seja, se o livro principal for digital e a empresa possuir </w:t>
      </w:r>
      <w:r w:rsidR="005953BF" w:rsidRPr="00773978">
        <w:rPr>
          <w:rFonts w:ascii="Times New Roman" w:hAnsi="Times New Roman"/>
          <w:sz w:val="20"/>
          <w:szCs w:val="20"/>
        </w:rPr>
        <w:t>registro</w:t>
      </w:r>
      <w:r w:rsidR="00DF57A6" w:rsidRPr="00773978">
        <w:rPr>
          <w:rFonts w:ascii="Times New Roman" w:hAnsi="Times New Roman"/>
          <w:sz w:val="20"/>
          <w:szCs w:val="20"/>
        </w:rPr>
        <w:t xml:space="preserve"> na Junta Comercial, seus livros auxiliares devem ser digitais</w:t>
      </w:r>
      <w:r w:rsidRPr="00773978">
        <w:rPr>
          <w:rFonts w:ascii="Times New Roman" w:hAnsi="Times New Roman"/>
          <w:sz w:val="20"/>
          <w:szCs w:val="20"/>
        </w:rPr>
        <w:t>. Se a regra não for cumprida, o PVA do Sped Contábil gera um erro.</w:t>
      </w:r>
    </w:p>
    <w:p w:rsidR="00B723EE" w:rsidRPr="00773978" w:rsidRDefault="00B723EE" w:rsidP="00DF57A6">
      <w:pPr>
        <w:pStyle w:val="Corpodetexto"/>
        <w:rPr>
          <w:rFonts w:ascii="Times New Roman" w:hAnsi="Times New Roman"/>
          <w:b/>
          <w:sz w:val="20"/>
          <w:szCs w:val="20"/>
        </w:rPr>
      </w:pPr>
    </w:p>
    <w:p w:rsidR="00107F01" w:rsidRPr="00773978" w:rsidRDefault="00A11824" w:rsidP="00562FC2">
      <w:pPr>
        <w:pStyle w:val="Corpodetexto"/>
        <w:ind w:left="708"/>
        <w:rPr>
          <w:rFonts w:ascii="Times New Roman" w:hAnsi="Times New Roman"/>
          <w:sz w:val="20"/>
          <w:szCs w:val="20"/>
        </w:rPr>
      </w:pPr>
      <w:hyperlink r:id="rId289" w:anchor="REGRA_CAMPO_COD_HASH_AUX_OBRIGATORIO" w:history="1">
        <w:r w:rsidR="00107F01" w:rsidRPr="00773978">
          <w:rPr>
            <w:rStyle w:val="Hyperlink"/>
            <w:rFonts w:ascii="Times New Roman" w:hAnsi="Times New Roman"/>
            <w:b/>
            <w:color w:val="auto"/>
            <w:sz w:val="20"/>
            <w:szCs w:val="20"/>
          </w:rPr>
          <w:t>REGRA_CAMPO_ COD_HASH_AUX _OBRIGATORIO</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o “COD_HASH_AUX” (Campo 05) foi preenchido quando o “IND_ESC” (Campo 02 do </w:t>
      </w:r>
      <w:r w:rsidR="000078A6" w:rsidRPr="00773978">
        <w:rPr>
          <w:rFonts w:ascii="Times New Roman" w:hAnsi="Times New Roman"/>
          <w:sz w:val="20"/>
          <w:szCs w:val="20"/>
        </w:rPr>
        <w:t>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I010) for igual a “R” ou “B” e o TIPO (Campo 04) for igual a “0”. Se a regra não for cumprida, o PVA do Sped Contábil gera um erro.</w:t>
      </w:r>
    </w:p>
    <w:p w:rsidR="00107F01" w:rsidRPr="00773978" w:rsidRDefault="00107F01" w:rsidP="00107F01">
      <w:pPr>
        <w:pStyle w:val="Corpodetexto"/>
        <w:ind w:left="708"/>
        <w:rPr>
          <w:rStyle w:val="Hyperlink"/>
          <w:rFonts w:ascii="Times New Roman" w:hAnsi="Times New Roman"/>
          <w:b/>
          <w:color w:val="auto"/>
          <w:sz w:val="20"/>
          <w:szCs w:val="20"/>
        </w:rPr>
      </w:pPr>
    </w:p>
    <w:p w:rsidR="000078A6" w:rsidRPr="00773978" w:rsidRDefault="00A11824" w:rsidP="00403049">
      <w:pPr>
        <w:pStyle w:val="Corpodetexto"/>
        <w:ind w:left="708"/>
        <w:rPr>
          <w:rFonts w:ascii="Times New Roman" w:hAnsi="Times New Roman"/>
          <w:sz w:val="20"/>
          <w:szCs w:val="20"/>
        </w:rPr>
      </w:pPr>
      <w:hyperlink r:id="rId290" w:anchor="REGRA_VALIDA_HEXADECIMAL" w:history="1">
        <w:r w:rsidR="00107F01" w:rsidRPr="00773978">
          <w:rPr>
            <w:rStyle w:val="Hyperlink"/>
            <w:rFonts w:ascii="Times New Roman" w:hAnsi="Times New Roman"/>
            <w:b/>
            <w:color w:val="auto"/>
            <w:sz w:val="20"/>
            <w:szCs w:val="20"/>
          </w:rPr>
          <w:t>REGRA_VALIDA_HEXADECIMAL</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sz w:val="20"/>
          <w:szCs w:val="20"/>
        </w:rPr>
        <w:t>Verifica se o “COD_HASH_AUX” (Campo 05) só contém algarismos (de 0 a 9) e os caracteres de A até F (em maiúsculas). Se a regra não for cumprida, o PVA do Sped Contábil gera um aviso.</w:t>
      </w:r>
    </w:p>
    <w:p w:rsidR="00403049" w:rsidRPr="00773978" w:rsidRDefault="00403049" w:rsidP="00403049">
      <w:pPr>
        <w:pStyle w:val="Corpodetexto"/>
        <w:ind w:left="708"/>
        <w:rPr>
          <w:b/>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Exemplos de Preenchimento: </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V.1 – Forma de Escrituração Contábil: G – Livro Diário (Completo sem Escrituração Auxiliar): </w:t>
      </w:r>
      <w:r w:rsidRPr="00773978">
        <w:rPr>
          <w:rFonts w:ascii="Times New Roman" w:hAnsi="Times New Roman"/>
          <w:sz w:val="20"/>
          <w:szCs w:val="20"/>
        </w:rPr>
        <w:t xml:space="preserve">nessa situação, apenas o </w:t>
      </w:r>
      <w:r w:rsidR="005953BF" w:rsidRPr="00773978">
        <w:rPr>
          <w:rFonts w:ascii="Times New Roman" w:hAnsi="Times New Roman"/>
          <w:sz w:val="20"/>
          <w:szCs w:val="20"/>
        </w:rPr>
        <w:t>registro</w:t>
      </w:r>
      <w:r w:rsidRPr="00773978">
        <w:rPr>
          <w:rFonts w:ascii="Times New Roman" w:hAnsi="Times New Roman"/>
          <w:sz w:val="20"/>
          <w:szCs w:val="20"/>
        </w:rPr>
        <w:t xml:space="preserve"> I010 será preenchido (o </w:t>
      </w:r>
      <w:r w:rsidR="005953BF" w:rsidRPr="00773978">
        <w:rPr>
          <w:rFonts w:ascii="Times New Roman" w:hAnsi="Times New Roman"/>
          <w:sz w:val="20"/>
          <w:szCs w:val="20"/>
        </w:rPr>
        <w:t>registro</w:t>
      </w:r>
      <w:r w:rsidRPr="00773978">
        <w:rPr>
          <w:rFonts w:ascii="Times New Roman" w:hAnsi="Times New Roman"/>
          <w:sz w:val="20"/>
          <w:szCs w:val="20"/>
        </w:rPr>
        <w:t xml:space="preserve"> I012 não será necessário, tendo em vista que não há livros auxiliares). </w:t>
      </w:r>
    </w:p>
    <w:p w:rsidR="00107F01" w:rsidRPr="00773978" w:rsidRDefault="00107F01" w:rsidP="00107F01">
      <w:pPr>
        <w:pStyle w:val="Pr-formataoHTML"/>
        <w:rPr>
          <w:rFonts w:ascii="Times New Roman" w:hAnsi="Times New Roman" w:cs="Times New Roman"/>
          <w:color w:val="000000"/>
        </w:rPr>
      </w:pPr>
      <w:r w:rsidRPr="00773978">
        <w:rPr>
          <w:rFonts w:ascii="Times New Roman" w:hAnsi="Times New Roman" w:cs="Times New Roman"/>
          <w:color w:val="000000"/>
        </w:rPr>
        <w:tab/>
      </w:r>
    </w:p>
    <w:p w:rsidR="00107F01" w:rsidRPr="00773978" w:rsidRDefault="00107F01" w:rsidP="00107F01">
      <w:pPr>
        <w:pStyle w:val="Pr-formataoHTML"/>
        <w:rPr>
          <w:rFonts w:ascii="Times New Roman" w:hAnsi="Times New Roman" w:cs="Times New Roman"/>
          <w:color w:val="000000"/>
        </w:rPr>
      </w:pPr>
      <w:r w:rsidRPr="00773978">
        <w:rPr>
          <w:rFonts w:ascii="Times New Roman" w:hAnsi="Times New Roman" w:cs="Times New Roman"/>
          <w:color w:val="000000"/>
        </w:rPr>
        <w:tab/>
      </w:r>
      <w:r w:rsidRPr="00773978">
        <w:rPr>
          <w:rFonts w:ascii="Times New Roman" w:hAnsi="Times New Roman" w:cs="Times New Roman"/>
          <w:b/>
          <w:color w:val="000000"/>
        </w:rPr>
        <w:t xml:space="preserve">Exemplo: </w:t>
      </w:r>
      <w:r w:rsidRPr="00773978">
        <w:rPr>
          <w:rFonts w:ascii="Times New Roman" w:hAnsi="Times New Roman" w:cs="Times New Roman"/>
          <w:color w:val="000000"/>
        </w:rPr>
        <w:t>|I010|G|1.00|</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V.2 – Forma de Escrituração Contábil: R – Livro Diário com Escrituração Resumida (com escrituração auxiliar): </w:t>
      </w:r>
      <w:r w:rsidRPr="00773978">
        <w:rPr>
          <w:rFonts w:ascii="Times New Roman" w:hAnsi="Times New Roman"/>
          <w:sz w:val="20"/>
          <w:szCs w:val="20"/>
        </w:rPr>
        <w:t>nessa situação, serão dois arquivos, conforme exemplo abaixo.</w:t>
      </w:r>
    </w:p>
    <w:p w:rsidR="00107F01" w:rsidRPr="00773978" w:rsidRDefault="00107F01" w:rsidP="00107F01">
      <w:pPr>
        <w:pStyle w:val="Pr-formataoHTML"/>
        <w:rPr>
          <w:rFonts w:ascii="Times New Roman" w:hAnsi="Times New Roman" w:cs="Times New Roman"/>
          <w:color w:val="000000"/>
        </w:rPr>
      </w:pPr>
      <w:r w:rsidRPr="00773978">
        <w:rPr>
          <w:rFonts w:ascii="Times New Roman" w:hAnsi="Times New Roman" w:cs="Times New Roman"/>
          <w:color w:val="000000"/>
        </w:rPr>
        <w:tab/>
      </w:r>
    </w:p>
    <w:p w:rsidR="00107F01" w:rsidRPr="00773978" w:rsidRDefault="00107F01" w:rsidP="00107F01">
      <w:pPr>
        <w:pStyle w:val="Pr-formataoHTML"/>
        <w:rPr>
          <w:rFonts w:ascii="Times New Roman" w:hAnsi="Times New Roman" w:cs="Times New Roman"/>
          <w:color w:val="000000"/>
        </w:rPr>
      </w:pPr>
      <w:r w:rsidRPr="00773978">
        <w:rPr>
          <w:rFonts w:ascii="Times New Roman" w:hAnsi="Times New Roman" w:cs="Times New Roman"/>
          <w:color w:val="000000"/>
        </w:rPr>
        <w:tab/>
      </w:r>
      <w:r w:rsidRPr="00773978">
        <w:rPr>
          <w:rFonts w:ascii="Times New Roman" w:hAnsi="Times New Roman" w:cs="Times New Roman"/>
          <w:b/>
          <w:color w:val="000000"/>
        </w:rPr>
        <w:t xml:space="preserve">Exemplo: </w:t>
      </w:r>
    </w:p>
    <w:p w:rsidR="00107F01" w:rsidRPr="00773978" w:rsidRDefault="00107F01" w:rsidP="00107F01">
      <w:pPr>
        <w:pStyle w:val="Corpodetexto"/>
        <w:ind w:left="1416"/>
        <w:rPr>
          <w:rFonts w:ascii="Times New Roman" w:hAnsi="Times New Roman"/>
          <w:b/>
          <w:sz w:val="20"/>
          <w:szCs w:val="20"/>
        </w:rPr>
      </w:pPr>
    </w:p>
    <w:p w:rsidR="00107F01" w:rsidRPr="00773978" w:rsidRDefault="00107F01" w:rsidP="00107F01">
      <w:pPr>
        <w:pStyle w:val="Corpodetexto"/>
        <w:ind w:left="1416"/>
        <w:rPr>
          <w:rFonts w:ascii="Times New Roman" w:hAnsi="Times New Roman"/>
          <w:sz w:val="20"/>
          <w:szCs w:val="20"/>
        </w:rPr>
      </w:pPr>
      <w:r w:rsidRPr="00773978">
        <w:rPr>
          <w:rFonts w:ascii="Times New Roman" w:hAnsi="Times New Roman"/>
          <w:b/>
          <w:sz w:val="20"/>
          <w:szCs w:val="20"/>
        </w:rPr>
        <w:t>Arquivo 1:</w:t>
      </w:r>
      <w:r w:rsidRPr="00773978">
        <w:rPr>
          <w:rFonts w:ascii="Times New Roman" w:hAnsi="Times New Roman"/>
          <w:sz w:val="20"/>
          <w:szCs w:val="20"/>
        </w:rPr>
        <w:t xml:space="preserve"> Informação do livro auxiliar no </w:t>
      </w:r>
      <w:r w:rsidR="005953BF" w:rsidRPr="00773978">
        <w:rPr>
          <w:rFonts w:ascii="Times New Roman" w:hAnsi="Times New Roman"/>
          <w:sz w:val="20"/>
          <w:szCs w:val="20"/>
        </w:rPr>
        <w:t>registro</w:t>
      </w:r>
      <w:r w:rsidRPr="00773978">
        <w:rPr>
          <w:rFonts w:ascii="Times New Roman" w:hAnsi="Times New Roman"/>
          <w:sz w:val="20"/>
          <w:szCs w:val="20"/>
        </w:rPr>
        <w:t xml:space="preserve"> I010 (no caso, o A – Livro Diário Auxiliar ao Diário com Escrituração Resumida) e do tipo do livro principal (R – Diário com Escrituração Resumida) no </w:t>
      </w:r>
      <w:r w:rsidR="005953BF" w:rsidRPr="00773978">
        <w:rPr>
          <w:rFonts w:ascii="Times New Roman" w:hAnsi="Times New Roman"/>
          <w:sz w:val="20"/>
          <w:szCs w:val="20"/>
        </w:rPr>
        <w:t>registro</w:t>
      </w:r>
      <w:r w:rsidRPr="00773978">
        <w:rPr>
          <w:rFonts w:ascii="Times New Roman" w:hAnsi="Times New Roman"/>
          <w:sz w:val="20"/>
          <w:szCs w:val="20"/>
        </w:rPr>
        <w:t xml:space="preserve"> I012.</w:t>
      </w:r>
    </w:p>
    <w:p w:rsidR="00107F01" w:rsidRPr="00773978" w:rsidRDefault="00107F01" w:rsidP="00107F01">
      <w:pPr>
        <w:pStyle w:val="Corpodetexto"/>
        <w:ind w:left="2124" w:firstLine="708"/>
        <w:rPr>
          <w:rFonts w:ascii="Times New Roman" w:hAnsi="Times New Roman"/>
          <w:sz w:val="20"/>
          <w:szCs w:val="20"/>
        </w:rPr>
      </w:pPr>
    </w:p>
    <w:p w:rsidR="00107F01" w:rsidRPr="00773978" w:rsidRDefault="00107F01" w:rsidP="00107F01">
      <w:pPr>
        <w:pStyle w:val="Corpodetexto"/>
        <w:ind w:left="2124" w:firstLine="708"/>
        <w:rPr>
          <w:rFonts w:ascii="Times New Roman" w:hAnsi="Times New Roman"/>
          <w:sz w:val="20"/>
          <w:szCs w:val="20"/>
        </w:rPr>
      </w:pPr>
      <w:r w:rsidRPr="00773978">
        <w:rPr>
          <w:rFonts w:ascii="Times New Roman" w:hAnsi="Times New Roman"/>
          <w:sz w:val="20"/>
          <w:szCs w:val="20"/>
        </w:rPr>
        <w:t>|I010|A|1.00|</w:t>
      </w:r>
    </w:p>
    <w:p w:rsidR="00107F01" w:rsidRPr="00773978" w:rsidRDefault="00107F01" w:rsidP="00107F01">
      <w:pPr>
        <w:pStyle w:val="Corpodetexto"/>
        <w:ind w:left="2124" w:firstLine="708"/>
        <w:rPr>
          <w:rFonts w:ascii="Times New Roman" w:hAnsi="Times New Roman"/>
          <w:sz w:val="20"/>
          <w:szCs w:val="20"/>
        </w:rPr>
      </w:pPr>
    </w:p>
    <w:p w:rsidR="00107F01" w:rsidRPr="00773978" w:rsidRDefault="00107F01" w:rsidP="00107F01">
      <w:pPr>
        <w:pStyle w:val="Corpodetexto"/>
        <w:ind w:left="2124" w:firstLine="708"/>
        <w:rPr>
          <w:rFonts w:ascii="Times New Roman" w:hAnsi="Times New Roman"/>
          <w:sz w:val="20"/>
          <w:szCs w:val="20"/>
        </w:rPr>
      </w:pPr>
      <w:r w:rsidRPr="00773978">
        <w:rPr>
          <w:rFonts w:ascii="Times New Roman" w:hAnsi="Times New Roman"/>
          <w:sz w:val="20"/>
          <w:szCs w:val="20"/>
        </w:rPr>
        <w:t>|I012|1|DIARIO COM RESCRITURAÇÃO RESUMIDA|0||</w:t>
      </w:r>
    </w:p>
    <w:p w:rsidR="00107F01" w:rsidRPr="00773978" w:rsidRDefault="00107F01" w:rsidP="00107F01">
      <w:pPr>
        <w:pStyle w:val="PSDS-CorpodeTexto0"/>
        <w:ind w:left="283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I012</w:t>
      </w:r>
    </w:p>
    <w:p w:rsidR="00107F01" w:rsidRPr="00773978" w:rsidRDefault="00107F01" w:rsidP="00107F01">
      <w:pPr>
        <w:pStyle w:val="PSDS-CorpodeTexto0"/>
        <w:ind w:left="3540"/>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Número de Ordem do Instrumento Associado: 1 (indica o número do livro – deve ser sequencial por tipo de livro)</w:t>
      </w:r>
    </w:p>
    <w:p w:rsidR="00107F01" w:rsidRPr="00773978" w:rsidRDefault="00107F01" w:rsidP="00107F01">
      <w:pPr>
        <w:pStyle w:val="PSDS-CorpodeTexto0"/>
        <w:ind w:left="2831"/>
        <w:jc w:val="both"/>
        <w:rPr>
          <w:rFonts w:ascii="Times New Roman" w:hAnsi="Times New Roman"/>
        </w:rPr>
      </w:pPr>
      <w:r w:rsidRPr="00773978">
        <w:rPr>
          <w:rFonts w:ascii="Times New Roman" w:hAnsi="Times New Roman"/>
          <w:b/>
        </w:rPr>
        <w:t>Campo 03</w:t>
      </w:r>
      <w:r w:rsidRPr="00773978">
        <w:rPr>
          <w:rFonts w:ascii="Times New Roman" w:hAnsi="Times New Roman"/>
        </w:rPr>
        <w:t xml:space="preserve"> – Natureza do Livro Associado: DIARIO COM RESCRITURAÇÃO RESUMIDA</w:t>
      </w:r>
    </w:p>
    <w:p w:rsidR="00107F01" w:rsidRPr="00773978" w:rsidRDefault="00107F01" w:rsidP="00107F01">
      <w:pPr>
        <w:pStyle w:val="PSDS-CorpodeTexto0"/>
        <w:ind w:left="2831"/>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Tipo de Escrituração do Livro Associado: 0 (Livro Digital – incluído no Sped)</w:t>
      </w:r>
    </w:p>
    <w:p w:rsidR="00107F01" w:rsidRPr="00773978" w:rsidRDefault="00107F01" w:rsidP="00107F01">
      <w:pPr>
        <w:pStyle w:val="PSDS-CorpodeTexto0"/>
        <w:ind w:left="3540"/>
        <w:jc w:val="both"/>
        <w:rPr>
          <w:rFonts w:ascii="Times New Roman" w:hAnsi="Times New Roman"/>
        </w:rPr>
      </w:pPr>
      <w:r w:rsidRPr="00773978">
        <w:rPr>
          <w:rFonts w:ascii="Times New Roman" w:hAnsi="Times New Roman"/>
          <w:b/>
        </w:rPr>
        <w:t>Campo 05</w:t>
      </w:r>
      <w:r w:rsidRPr="00773978">
        <w:rPr>
          <w:rFonts w:ascii="Times New Roman" w:hAnsi="Times New Roman"/>
        </w:rPr>
        <w:t xml:space="preserve"> – Código </w:t>
      </w:r>
      <w:r w:rsidRPr="00773978">
        <w:rPr>
          <w:rFonts w:ascii="Times New Roman" w:hAnsi="Times New Roman"/>
          <w:i/>
        </w:rPr>
        <w:t>Hash</w:t>
      </w:r>
      <w:r w:rsidRPr="00773978">
        <w:rPr>
          <w:rFonts w:ascii="Times New Roman" w:hAnsi="Times New Roman"/>
        </w:rPr>
        <w:t xml:space="preserve"> do Arquivo Correspondente ao Livro Auxiliar Utilizado na Assinatura Digital: não precisa ser informado aqui, pois o arquivo corresponde à escrituração do próprio livro auxiliar.</w:t>
      </w:r>
    </w:p>
    <w:p w:rsidR="00107F01" w:rsidRPr="00773978" w:rsidRDefault="00107F01" w:rsidP="00107F01">
      <w:pPr>
        <w:pStyle w:val="Corpodetexto"/>
        <w:rPr>
          <w:rFonts w:ascii="Times New Roman" w:hAnsi="Times New Roman"/>
          <w:sz w:val="20"/>
          <w:szCs w:val="20"/>
        </w:rPr>
      </w:pPr>
    </w:p>
    <w:p w:rsidR="00107F01" w:rsidRPr="00773978" w:rsidRDefault="00107F01" w:rsidP="00DF57A6">
      <w:pPr>
        <w:ind w:left="1416"/>
        <w:rPr>
          <w:szCs w:val="20"/>
        </w:rPr>
      </w:pPr>
      <w:r w:rsidRPr="00773978">
        <w:rPr>
          <w:b/>
          <w:szCs w:val="20"/>
        </w:rPr>
        <w:lastRenderedPageBreak/>
        <w:t>Arquivo 2:</w:t>
      </w:r>
      <w:r w:rsidRPr="00773978">
        <w:rPr>
          <w:szCs w:val="20"/>
        </w:rPr>
        <w:t xml:space="preserve"> Informação do livro diário com escrituração resumida no </w:t>
      </w:r>
      <w:r w:rsidR="005953BF" w:rsidRPr="00773978">
        <w:rPr>
          <w:szCs w:val="20"/>
        </w:rPr>
        <w:t>registro</w:t>
      </w:r>
      <w:r w:rsidRPr="00773978">
        <w:rPr>
          <w:szCs w:val="20"/>
        </w:rPr>
        <w:t xml:space="preserve"> I010 (R – Livro Diário com Escrituração Resumida) e do livro auxiliar “A” com o seu </w:t>
      </w:r>
      <w:r w:rsidRPr="00773978">
        <w:rPr>
          <w:i/>
          <w:szCs w:val="20"/>
        </w:rPr>
        <w:t>hash</w:t>
      </w:r>
      <w:r w:rsidRPr="00773978">
        <w:rPr>
          <w:szCs w:val="20"/>
        </w:rPr>
        <w:t xml:space="preserve"> no </w:t>
      </w:r>
      <w:r w:rsidR="005953BF" w:rsidRPr="00773978">
        <w:rPr>
          <w:szCs w:val="20"/>
        </w:rPr>
        <w:t>registro</w:t>
      </w:r>
      <w:r w:rsidRPr="00773978">
        <w:rPr>
          <w:szCs w:val="20"/>
        </w:rPr>
        <w:t xml:space="preserve"> I012. Se houvesse mais de um livro auxiliar do livro “R”, todos seriam informados nesse arquivo (vários </w:t>
      </w:r>
      <w:r w:rsidR="005953BF" w:rsidRPr="00773978">
        <w:rPr>
          <w:szCs w:val="20"/>
        </w:rPr>
        <w:t>registro</w:t>
      </w:r>
      <w:r w:rsidRPr="00773978">
        <w:rPr>
          <w:szCs w:val="20"/>
        </w:rPr>
        <w:t>s I012).</w:t>
      </w:r>
    </w:p>
    <w:p w:rsidR="00107F01" w:rsidRPr="00773978" w:rsidRDefault="00107F01" w:rsidP="00107F01">
      <w:pPr>
        <w:pStyle w:val="Corpodetexto"/>
        <w:ind w:left="2124" w:firstLine="708"/>
        <w:rPr>
          <w:rFonts w:ascii="Times New Roman" w:hAnsi="Times New Roman"/>
          <w:sz w:val="20"/>
          <w:szCs w:val="20"/>
        </w:rPr>
      </w:pPr>
    </w:p>
    <w:p w:rsidR="00403049" w:rsidRPr="00773978" w:rsidRDefault="00403049" w:rsidP="00107F01">
      <w:pPr>
        <w:pStyle w:val="Corpodetexto"/>
        <w:ind w:left="2124" w:firstLine="708"/>
        <w:rPr>
          <w:rFonts w:ascii="Times New Roman" w:hAnsi="Times New Roman"/>
          <w:sz w:val="20"/>
          <w:szCs w:val="20"/>
        </w:rPr>
      </w:pPr>
    </w:p>
    <w:p w:rsidR="00403049" w:rsidRPr="00773978" w:rsidRDefault="00403049" w:rsidP="00107F01">
      <w:pPr>
        <w:pStyle w:val="Corpodetexto"/>
        <w:ind w:left="2124" w:firstLine="708"/>
        <w:rPr>
          <w:rFonts w:ascii="Times New Roman" w:hAnsi="Times New Roman"/>
          <w:sz w:val="20"/>
          <w:szCs w:val="20"/>
        </w:rPr>
      </w:pPr>
    </w:p>
    <w:p w:rsidR="00107F01" w:rsidRPr="00773978" w:rsidRDefault="00107F01" w:rsidP="00107F01">
      <w:pPr>
        <w:pStyle w:val="Corpodetexto"/>
        <w:ind w:left="2124" w:firstLine="708"/>
        <w:rPr>
          <w:rFonts w:ascii="Times New Roman" w:hAnsi="Times New Roman"/>
          <w:sz w:val="20"/>
          <w:szCs w:val="20"/>
        </w:rPr>
      </w:pPr>
      <w:r w:rsidRPr="00773978">
        <w:rPr>
          <w:rFonts w:ascii="Times New Roman" w:hAnsi="Times New Roman"/>
          <w:sz w:val="20"/>
          <w:szCs w:val="20"/>
        </w:rPr>
        <w:t>|I010|R|1.00|</w:t>
      </w:r>
    </w:p>
    <w:p w:rsidR="00107F01" w:rsidRPr="00773978" w:rsidRDefault="00107F01" w:rsidP="00107F01">
      <w:pPr>
        <w:pStyle w:val="Corpodetexto"/>
        <w:ind w:left="2124" w:firstLine="708"/>
        <w:rPr>
          <w:rFonts w:ascii="Times New Roman" w:hAnsi="Times New Roman"/>
          <w:sz w:val="20"/>
          <w:szCs w:val="20"/>
        </w:rPr>
      </w:pPr>
    </w:p>
    <w:p w:rsidR="00107F01" w:rsidRPr="00773978" w:rsidRDefault="00107F01" w:rsidP="00107F01">
      <w:pPr>
        <w:pStyle w:val="Corpodetexto"/>
        <w:ind w:left="2831"/>
        <w:rPr>
          <w:rFonts w:ascii="Times New Roman" w:hAnsi="Times New Roman"/>
          <w:sz w:val="20"/>
          <w:szCs w:val="20"/>
        </w:rPr>
      </w:pPr>
      <w:r w:rsidRPr="00773978">
        <w:rPr>
          <w:rFonts w:ascii="Times New Roman" w:hAnsi="Times New Roman"/>
          <w:sz w:val="20"/>
          <w:szCs w:val="20"/>
        </w:rPr>
        <w:t>|I012|1|DIARIO AUXILIAR DE BANCOS|0|33AE96E3D1A5EE6969D78BDC56551F91AE9558F8|</w:t>
      </w:r>
    </w:p>
    <w:p w:rsidR="00107F01" w:rsidRPr="00773978" w:rsidRDefault="00107F01" w:rsidP="00107F01">
      <w:pPr>
        <w:pStyle w:val="PSDS-CorpodeTexto0"/>
        <w:ind w:left="283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I012</w:t>
      </w:r>
    </w:p>
    <w:p w:rsidR="00107F01" w:rsidRPr="00773978" w:rsidRDefault="00107F01" w:rsidP="00107F01">
      <w:pPr>
        <w:pStyle w:val="PSDS-CorpodeTexto0"/>
        <w:ind w:left="3540"/>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Número de Ordem do Instrumento Associado: 1 (indica o número do livro – deve ser sequencial por tipo de livro)</w:t>
      </w:r>
    </w:p>
    <w:p w:rsidR="00107F01" w:rsidRPr="00773978" w:rsidRDefault="00107F01" w:rsidP="00107F01">
      <w:pPr>
        <w:pStyle w:val="PSDS-CorpodeTexto0"/>
        <w:ind w:left="3540"/>
        <w:jc w:val="both"/>
        <w:rPr>
          <w:rFonts w:ascii="Times New Roman" w:hAnsi="Times New Roman"/>
        </w:rPr>
      </w:pPr>
      <w:r w:rsidRPr="00773978">
        <w:rPr>
          <w:rFonts w:ascii="Times New Roman" w:hAnsi="Times New Roman"/>
          <w:b/>
        </w:rPr>
        <w:t>Campo 03</w:t>
      </w:r>
      <w:r w:rsidRPr="00773978">
        <w:rPr>
          <w:rFonts w:ascii="Times New Roman" w:hAnsi="Times New Roman"/>
        </w:rPr>
        <w:t xml:space="preserve"> – Natureza do Livro Associado: DIARIO AUXILIAR DE BANCOS</w:t>
      </w:r>
    </w:p>
    <w:p w:rsidR="00107F01" w:rsidRPr="00773978" w:rsidRDefault="00107F01" w:rsidP="00107F01">
      <w:pPr>
        <w:pStyle w:val="PSDS-CorpodeTexto0"/>
        <w:ind w:left="3540"/>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Tipo de Escrituração do Livro Associado: 0 (Livro Digital – incluído no Sped)</w:t>
      </w:r>
    </w:p>
    <w:p w:rsidR="00107F01" w:rsidRPr="00773978" w:rsidRDefault="00107F01" w:rsidP="00107F01">
      <w:pPr>
        <w:pStyle w:val="PSDS-CorpodeTexto0"/>
        <w:ind w:left="3540"/>
        <w:jc w:val="both"/>
        <w:rPr>
          <w:rFonts w:ascii="Times New Roman" w:hAnsi="Times New Roman"/>
        </w:rPr>
      </w:pPr>
      <w:r w:rsidRPr="00773978">
        <w:rPr>
          <w:rFonts w:ascii="Times New Roman" w:hAnsi="Times New Roman"/>
          <w:b/>
        </w:rPr>
        <w:t>Campo 05</w:t>
      </w:r>
      <w:r w:rsidRPr="00773978">
        <w:rPr>
          <w:rFonts w:ascii="Times New Roman" w:hAnsi="Times New Roman"/>
        </w:rPr>
        <w:t xml:space="preserve"> – Código </w:t>
      </w:r>
      <w:r w:rsidRPr="00773978">
        <w:rPr>
          <w:rFonts w:ascii="Times New Roman" w:hAnsi="Times New Roman"/>
          <w:i/>
        </w:rPr>
        <w:t>Hash</w:t>
      </w:r>
      <w:r w:rsidRPr="00773978">
        <w:rPr>
          <w:rFonts w:ascii="Times New Roman" w:hAnsi="Times New Roman"/>
        </w:rPr>
        <w:t xml:space="preserve"> do Arquivo Correspondente ao Livro Auxiliar Utilizado na Assinatura Digital: 33AE96E3D1A5EE6969D78BDC56551F91AE9558F8 - precisa ser informado aqui, pois o arquivo corresponde à escrituração do livro principal (livro diário com escrituração resumida).</w:t>
      </w:r>
    </w:p>
    <w:p w:rsidR="00C52875" w:rsidRPr="00773978" w:rsidRDefault="00C52875" w:rsidP="00C52875">
      <w:pPr>
        <w:rPr>
          <w:lang w:eastAsia="pt-BR"/>
        </w:rPr>
      </w:pPr>
    </w:p>
    <w:p w:rsidR="000078A6" w:rsidRPr="00773978" w:rsidRDefault="000078A6">
      <w:pPr>
        <w:rPr>
          <w:rFonts w:eastAsia="Times New Roman" w:cs="Times New Roman"/>
          <w:b/>
          <w:bCs/>
          <w:color w:val="0000FF"/>
          <w:szCs w:val="20"/>
          <w:lang w:eastAsia="pt-BR"/>
        </w:rPr>
      </w:pPr>
      <w:r w:rsidRPr="00773978">
        <w:rPr>
          <w:color w:val="0000FF"/>
          <w:szCs w:val="20"/>
        </w:rPr>
        <w:br w:type="page"/>
      </w:r>
    </w:p>
    <w:p w:rsidR="00107F01" w:rsidRPr="00773978" w:rsidRDefault="00107F01" w:rsidP="00107F01">
      <w:pPr>
        <w:pStyle w:val="Ttulo1"/>
        <w:jc w:val="both"/>
        <w:rPr>
          <w:szCs w:val="20"/>
        </w:rPr>
      </w:pPr>
      <w:bookmarkStart w:id="196" w:name="_Toc450294964"/>
      <w:r w:rsidRPr="00773978">
        <w:rPr>
          <w:szCs w:val="20"/>
        </w:rPr>
        <w:lastRenderedPageBreak/>
        <w:t xml:space="preserve">3.2.6.2.4. </w:t>
      </w:r>
      <w:r w:rsidR="005953BF" w:rsidRPr="00773978">
        <w:rPr>
          <w:szCs w:val="20"/>
        </w:rPr>
        <w:t>Registro</w:t>
      </w:r>
      <w:r w:rsidRPr="00773978">
        <w:rPr>
          <w:szCs w:val="20"/>
        </w:rPr>
        <w:t xml:space="preserve"> I015: Identificação das Contas da Escrituração Resumida a que se Refere a Escrituração Auxiliar</w:t>
      </w:r>
      <w:bookmarkEnd w:id="196"/>
    </w:p>
    <w:p w:rsidR="00107F01" w:rsidRPr="00773978" w:rsidRDefault="00107F01" w:rsidP="00107F01">
      <w:pPr>
        <w:pStyle w:val="Corpodetexto"/>
        <w:ind w:firstLine="708"/>
        <w:rPr>
          <w:rFonts w:ascii="Times New Roman" w:hAnsi="Times New Roman"/>
          <w:sz w:val="20"/>
          <w:szCs w:val="20"/>
        </w:rPr>
      </w:pPr>
    </w:p>
    <w:p w:rsidR="00C10475" w:rsidRPr="00773978" w:rsidRDefault="00C10475" w:rsidP="00C10475">
      <w:pPr>
        <w:pStyle w:val="Corpodetexto"/>
        <w:ind w:firstLine="708"/>
        <w:rPr>
          <w:rFonts w:ascii="Times New Roman" w:hAnsi="Times New Roman"/>
          <w:sz w:val="20"/>
          <w:szCs w:val="20"/>
        </w:rPr>
      </w:pPr>
      <w:r w:rsidRPr="00773978">
        <w:rPr>
          <w:rFonts w:ascii="Times New Roman" w:hAnsi="Times New Roman"/>
          <w:sz w:val="20"/>
          <w:szCs w:val="20"/>
        </w:rPr>
        <w:t xml:space="preserve">Este registro deve ser preenchido com a identificação das contas da escrituração resumida a que se refere a escrituração auxiliar. O preenchimento será obrigatório somente quando indicador da forma de escrituração contábil (Campo 02) do registro I010 for igual a “R” (livro diário com escrituração resumida), “A” (livro diário auxiliar ao diário com escrituração resumida) ou “Z” (razão auxiliar). </w:t>
      </w:r>
    </w:p>
    <w:p w:rsidR="00C10475" w:rsidRPr="00773978" w:rsidRDefault="00C10475" w:rsidP="00C10475">
      <w:pPr>
        <w:pStyle w:val="Corpodetexto"/>
        <w:ind w:firstLine="708"/>
        <w:rPr>
          <w:rFonts w:ascii="Times New Roman" w:hAnsi="Times New Roman"/>
          <w:sz w:val="20"/>
          <w:szCs w:val="20"/>
        </w:rPr>
      </w:pPr>
    </w:p>
    <w:p w:rsidR="00C10475" w:rsidRPr="00773978" w:rsidRDefault="00C10475" w:rsidP="00C10475">
      <w:pPr>
        <w:pStyle w:val="Corpodetexto"/>
        <w:ind w:firstLine="708"/>
        <w:rPr>
          <w:rFonts w:ascii="Times New Roman" w:hAnsi="Times New Roman"/>
          <w:sz w:val="20"/>
          <w:szCs w:val="20"/>
        </w:rPr>
      </w:pPr>
      <w:r w:rsidRPr="00773978">
        <w:rPr>
          <w:rFonts w:ascii="Times New Roman" w:hAnsi="Times New Roman"/>
          <w:b/>
          <w:sz w:val="20"/>
          <w:szCs w:val="20"/>
        </w:rPr>
        <w:t xml:space="preserve">Observação: </w:t>
      </w:r>
      <w:r w:rsidRPr="00773978">
        <w:rPr>
          <w:rFonts w:ascii="Times New Roman" w:hAnsi="Times New Roman"/>
          <w:sz w:val="20"/>
          <w:szCs w:val="20"/>
        </w:rPr>
        <w:t>O COD_CTA_RES (Campo 02) deve corresponder a uma conta analítica no plano de contas do livro principal (Registro I050), no caso de livro principal (“IND_ESC” (campo 02) do registro I010 é igual a “R” ou “B”), e deve corresponder a uma conta sintética no plano de contas do livro auxiliar (Registro I050), no caso de livro auxiliar (“IND_ESC” (campo 02) do registro I010 é igual a “A” ou “Z”).</w:t>
      </w:r>
    </w:p>
    <w:p w:rsidR="00C10475" w:rsidRPr="00773978" w:rsidRDefault="00C10475" w:rsidP="00C10475">
      <w:pPr>
        <w:pStyle w:val="Corpodetexto"/>
        <w:spacing w:line="240" w:lineRule="auto"/>
        <w:rPr>
          <w:rFonts w:ascii="Times New Roman" w:hAnsi="Times New Roman"/>
          <w:b/>
          <w:sz w:val="20"/>
          <w:szCs w:val="20"/>
        </w:rPr>
      </w:pPr>
    </w:p>
    <w:tbl>
      <w:tblPr>
        <w:tblW w:w="10955" w:type="dxa"/>
        <w:jc w:val="center"/>
        <w:tblCellMar>
          <w:left w:w="0" w:type="dxa"/>
          <w:right w:w="0" w:type="dxa"/>
        </w:tblCellMar>
        <w:tblLook w:val="04A0" w:firstRow="1" w:lastRow="0" w:firstColumn="1" w:lastColumn="0" w:noHBand="0" w:noVBand="1"/>
      </w:tblPr>
      <w:tblGrid>
        <w:gridCol w:w="4977"/>
        <w:gridCol w:w="5978"/>
      </w:tblGrid>
      <w:tr w:rsidR="00C10475" w:rsidRPr="00773978" w:rsidTr="00C10475">
        <w:trPr>
          <w:jc w:val="center"/>
        </w:trPr>
        <w:tc>
          <w:tcPr>
            <w:tcW w:w="1095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10475" w:rsidRPr="00773978" w:rsidRDefault="00C10475" w:rsidP="00C10475">
            <w:pPr>
              <w:pStyle w:val="psds-corpodetexto"/>
              <w:spacing w:before="0" w:beforeAutospacing="0" w:after="0" w:afterAutospacing="0"/>
              <w:rPr>
                <w:sz w:val="20"/>
                <w:szCs w:val="20"/>
              </w:rPr>
            </w:pPr>
            <w:r w:rsidRPr="00773978">
              <w:rPr>
                <w:b/>
                <w:bCs/>
                <w:sz w:val="20"/>
                <w:szCs w:val="20"/>
              </w:rPr>
              <w:t>REGISTRO I015: IDENTIFICAÇÃO DAS CONTAS DA ESCRITURAÇÃO RESUMIDA A QUE SE REFERE A ESCRITURAÇÃO AUXILIAR</w:t>
            </w:r>
          </w:p>
        </w:tc>
      </w:tr>
      <w:tr w:rsidR="00C10475" w:rsidRPr="00773978" w:rsidTr="00C10475">
        <w:trPr>
          <w:jc w:val="center"/>
        </w:trPr>
        <w:tc>
          <w:tcPr>
            <w:tcW w:w="109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10475" w:rsidRPr="00773978" w:rsidRDefault="00C10475" w:rsidP="00C10475">
            <w:pPr>
              <w:pStyle w:val="psds-corpodetexto"/>
              <w:spacing w:before="0" w:beforeAutospacing="0" w:after="0" w:afterAutospacing="0"/>
              <w:rPr>
                <w:sz w:val="20"/>
                <w:szCs w:val="20"/>
              </w:rPr>
            </w:pPr>
            <w:r w:rsidRPr="00773978">
              <w:rPr>
                <w:b/>
                <w:bCs/>
                <w:sz w:val="20"/>
                <w:szCs w:val="20"/>
              </w:rPr>
              <w:t>Regras de validação do registro</w:t>
            </w:r>
          </w:p>
        </w:tc>
      </w:tr>
      <w:tr w:rsidR="00C10475" w:rsidRPr="00773978" w:rsidTr="00C10475">
        <w:trPr>
          <w:jc w:val="center"/>
        </w:trPr>
        <w:tc>
          <w:tcPr>
            <w:tcW w:w="497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10475" w:rsidRPr="00773978" w:rsidRDefault="00C10475" w:rsidP="00C10475">
            <w:pPr>
              <w:pStyle w:val="psds-corpodetexto"/>
              <w:spacing w:before="0" w:beforeAutospacing="0" w:after="0" w:afterAutospacing="0"/>
              <w:rPr>
                <w:sz w:val="20"/>
                <w:szCs w:val="20"/>
              </w:rPr>
            </w:pPr>
            <w:r w:rsidRPr="00773978">
              <w:rPr>
                <w:b/>
                <w:bCs/>
                <w:sz w:val="20"/>
                <w:szCs w:val="20"/>
              </w:rPr>
              <w:t>Nível Hierárquico – 4</w:t>
            </w:r>
          </w:p>
        </w:tc>
        <w:tc>
          <w:tcPr>
            <w:tcW w:w="5978"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C10475" w:rsidRPr="00773978" w:rsidRDefault="00C10475" w:rsidP="00C10475">
            <w:pPr>
              <w:pStyle w:val="psds-corpodetexto"/>
              <w:spacing w:before="0" w:beforeAutospacing="0" w:after="0" w:afterAutospacing="0"/>
              <w:rPr>
                <w:sz w:val="20"/>
                <w:szCs w:val="20"/>
              </w:rPr>
            </w:pPr>
            <w:r w:rsidRPr="00773978">
              <w:rPr>
                <w:b/>
                <w:bCs/>
                <w:sz w:val="20"/>
                <w:szCs w:val="20"/>
              </w:rPr>
              <w:t>Ocorrência – vários (por tipo de escrituração)</w:t>
            </w:r>
          </w:p>
        </w:tc>
      </w:tr>
      <w:tr w:rsidR="00C10475" w:rsidRPr="00773978" w:rsidTr="00C10475">
        <w:trPr>
          <w:jc w:val="center"/>
        </w:trPr>
        <w:tc>
          <w:tcPr>
            <w:tcW w:w="109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10475" w:rsidRPr="00773978" w:rsidRDefault="00C10475" w:rsidP="00C10475">
            <w:pPr>
              <w:pStyle w:val="psds-corpodetexto"/>
              <w:spacing w:before="0" w:beforeAutospacing="0" w:after="0" w:afterAutospacing="0"/>
              <w:rPr>
                <w:sz w:val="20"/>
                <w:szCs w:val="20"/>
              </w:rPr>
            </w:pPr>
            <w:r w:rsidRPr="00773978">
              <w:rPr>
                <w:b/>
                <w:bCs/>
                <w:sz w:val="20"/>
                <w:szCs w:val="20"/>
              </w:rPr>
              <w:t>Campo(s) chave:</w:t>
            </w:r>
          </w:p>
        </w:tc>
      </w:tr>
    </w:tbl>
    <w:p w:rsidR="00C10475" w:rsidRPr="00773978" w:rsidRDefault="00C10475" w:rsidP="00C10475">
      <w:pPr>
        <w:spacing w:line="240" w:lineRule="auto"/>
        <w:rPr>
          <w:rFonts w:cs="Times New Roman"/>
          <w:color w:val="000000"/>
          <w:szCs w:val="20"/>
        </w:rPr>
      </w:pPr>
    </w:p>
    <w:tbl>
      <w:tblPr>
        <w:tblW w:w="11155" w:type="dxa"/>
        <w:jc w:val="center"/>
        <w:tblCellMar>
          <w:left w:w="0" w:type="dxa"/>
          <w:right w:w="0" w:type="dxa"/>
        </w:tblCellMar>
        <w:tblLook w:val="04A0" w:firstRow="1" w:lastRow="0" w:firstColumn="1" w:lastColumn="0" w:noHBand="0" w:noVBand="1"/>
      </w:tblPr>
      <w:tblGrid>
        <w:gridCol w:w="452"/>
        <w:gridCol w:w="1609"/>
        <w:gridCol w:w="1664"/>
        <w:gridCol w:w="617"/>
        <w:gridCol w:w="1039"/>
        <w:gridCol w:w="916"/>
        <w:gridCol w:w="898"/>
        <w:gridCol w:w="1244"/>
        <w:gridCol w:w="2716"/>
      </w:tblGrid>
      <w:tr w:rsidR="00C10475" w:rsidRPr="00773978" w:rsidTr="00C10475">
        <w:trPr>
          <w:jc w:val="center"/>
        </w:trPr>
        <w:tc>
          <w:tcPr>
            <w:tcW w:w="471"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C10475" w:rsidRPr="00773978" w:rsidRDefault="00C10475" w:rsidP="00C10475">
            <w:pPr>
              <w:pStyle w:val="psds-corpodetexto"/>
              <w:spacing w:before="0" w:beforeAutospacing="0" w:after="0" w:afterAutospacing="0"/>
              <w:rPr>
                <w:sz w:val="20"/>
                <w:szCs w:val="20"/>
              </w:rPr>
            </w:pPr>
            <w:r w:rsidRPr="00773978">
              <w:rPr>
                <w:b/>
                <w:bCs/>
                <w:sz w:val="20"/>
                <w:szCs w:val="20"/>
              </w:rPr>
              <w:t xml:space="preserve">  Nº</w:t>
            </w:r>
          </w:p>
        </w:tc>
        <w:tc>
          <w:tcPr>
            <w:tcW w:w="161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10475" w:rsidRPr="00773978" w:rsidRDefault="00C10475" w:rsidP="00C10475">
            <w:pPr>
              <w:pStyle w:val="psds-corpodetexto"/>
              <w:spacing w:before="0" w:beforeAutospacing="0" w:after="0" w:afterAutospacing="0"/>
              <w:jc w:val="center"/>
              <w:rPr>
                <w:sz w:val="20"/>
                <w:szCs w:val="20"/>
              </w:rPr>
            </w:pPr>
            <w:r w:rsidRPr="00773978">
              <w:rPr>
                <w:b/>
                <w:bCs/>
                <w:sz w:val="20"/>
                <w:szCs w:val="20"/>
              </w:rPr>
              <w:t>Campo</w:t>
            </w:r>
          </w:p>
        </w:tc>
        <w:tc>
          <w:tcPr>
            <w:tcW w:w="200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10475" w:rsidRPr="00773978" w:rsidRDefault="00C10475" w:rsidP="00C10475">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10475" w:rsidRPr="00773978" w:rsidRDefault="00C10475" w:rsidP="00C10475">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10475" w:rsidRPr="00773978" w:rsidRDefault="00C10475" w:rsidP="00C10475">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C10475" w:rsidRPr="00773978" w:rsidRDefault="00C10475" w:rsidP="00C10475">
            <w:pPr>
              <w:pStyle w:val="psds-corpodetexto"/>
              <w:spacing w:before="0" w:beforeAutospacing="0" w:after="0" w:afterAutospacing="0"/>
              <w:jc w:val="center"/>
              <w:rPr>
                <w:sz w:val="20"/>
                <w:szCs w:val="20"/>
              </w:rPr>
            </w:pPr>
            <w:r w:rsidRPr="00773978">
              <w:rPr>
                <w:b/>
                <w:bCs/>
                <w:sz w:val="20"/>
                <w:szCs w:val="20"/>
              </w:rPr>
              <w:t>Decimal</w:t>
            </w:r>
          </w:p>
        </w:tc>
        <w:tc>
          <w:tcPr>
            <w:tcW w:w="91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C10475" w:rsidRPr="00773978" w:rsidRDefault="00C10475" w:rsidP="00C10475">
            <w:pPr>
              <w:pStyle w:val="psds-corpodetexto"/>
              <w:spacing w:before="0" w:beforeAutospacing="0" w:after="0" w:afterAutospacing="0"/>
              <w:jc w:val="center"/>
              <w:rPr>
                <w:sz w:val="20"/>
                <w:szCs w:val="20"/>
              </w:rPr>
            </w:pPr>
            <w:r w:rsidRPr="00773978">
              <w:rPr>
                <w:b/>
                <w:bCs/>
                <w:sz w:val="20"/>
                <w:szCs w:val="20"/>
              </w:rPr>
              <w:t>Valores Válidos</w:t>
            </w:r>
          </w:p>
        </w:tc>
        <w:tc>
          <w:tcPr>
            <w:tcW w:w="124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C10475" w:rsidRPr="00773978" w:rsidRDefault="00C10475" w:rsidP="00C10475">
            <w:pPr>
              <w:pStyle w:val="psds-corpodetexto"/>
              <w:spacing w:before="0" w:beforeAutospacing="0" w:after="0" w:afterAutospacing="0"/>
              <w:jc w:val="center"/>
              <w:rPr>
                <w:sz w:val="20"/>
                <w:szCs w:val="20"/>
              </w:rPr>
            </w:pPr>
            <w:r w:rsidRPr="00773978">
              <w:rPr>
                <w:b/>
                <w:bCs/>
                <w:sz w:val="20"/>
                <w:szCs w:val="20"/>
              </w:rPr>
              <w:t>Obrigatório</w:t>
            </w:r>
          </w:p>
        </w:tc>
        <w:tc>
          <w:tcPr>
            <w:tcW w:w="233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C10475" w:rsidRPr="00773978" w:rsidRDefault="00C10475" w:rsidP="00C10475">
            <w:pPr>
              <w:pStyle w:val="psds-corpodetexto"/>
              <w:spacing w:before="0" w:beforeAutospacing="0" w:after="0" w:afterAutospacing="0"/>
              <w:jc w:val="center"/>
              <w:rPr>
                <w:sz w:val="20"/>
                <w:szCs w:val="20"/>
              </w:rPr>
            </w:pPr>
            <w:r w:rsidRPr="00773978">
              <w:rPr>
                <w:b/>
                <w:bCs/>
                <w:sz w:val="20"/>
                <w:szCs w:val="20"/>
              </w:rPr>
              <w:t>Regras de Validação do Campo</w:t>
            </w:r>
          </w:p>
        </w:tc>
      </w:tr>
      <w:tr w:rsidR="00C10475" w:rsidRPr="00773978" w:rsidTr="00C10475">
        <w:trPr>
          <w:jc w:val="center"/>
        </w:trPr>
        <w:tc>
          <w:tcPr>
            <w:tcW w:w="471"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01</w:t>
            </w:r>
          </w:p>
        </w:tc>
        <w:tc>
          <w:tcPr>
            <w:tcW w:w="1611"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REG</w:t>
            </w:r>
          </w:p>
        </w:tc>
        <w:tc>
          <w:tcPr>
            <w:tcW w:w="2004"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Texto fixo contendo “I015”.</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w:t>
            </w:r>
          </w:p>
        </w:tc>
        <w:tc>
          <w:tcPr>
            <w:tcW w:w="918"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"I015"</w:t>
            </w:r>
          </w:p>
        </w:tc>
        <w:tc>
          <w:tcPr>
            <w:tcW w:w="1248"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Sim</w:t>
            </w:r>
          </w:p>
        </w:tc>
        <w:tc>
          <w:tcPr>
            <w:tcW w:w="2331"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lang w:val="es-ES_tradnl"/>
              </w:rPr>
              <w:t>-</w:t>
            </w:r>
          </w:p>
        </w:tc>
      </w:tr>
      <w:tr w:rsidR="00C10475" w:rsidRPr="00773978" w:rsidTr="00C10475">
        <w:trPr>
          <w:jc w:val="center"/>
        </w:trPr>
        <w:tc>
          <w:tcPr>
            <w:tcW w:w="471"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lang w:val="es-ES_tradnl"/>
              </w:rPr>
              <w:t>02</w:t>
            </w:r>
          </w:p>
        </w:tc>
        <w:tc>
          <w:tcPr>
            <w:tcW w:w="1611"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lang w:val="es-ES_tradnl"/>
              </w:rPr>
              <w:t>COD_CTA_RES</w:t>
            </w:r>
          </w:p>
        </w:tc>
        <w:tc>
          <w:tcPr>
            <w:tcW w:w="2004"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pacing w:line="240" w:lineRule="auto"/>
              <w:rPr>
                <w:rFonts w:cs="Times New Roman"/>
                <w:szCs w:val="20"/>
              </w:rPr>
            </w:pPr>
            <w:r w:rsidRPr="00773978">
              <w:rPr>
                <w:rFonts w:cs="Times New Roman"/>
                <w:szCs w:val="20"/>
              </w:rPr>
              <w:t>Código da(s) conta(s) analítica(s) do Livro Diário com Escrituração Resumida (R) que recebe os lançamentos globais.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w:t>
            </w:r>
          </w:p>
        </w:tc>
        <w:tc>
          <w:tcPr>
            <w:tcW w:w="918"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w:t>
            </w:r>
          </w:p>
        </w:tc>
        <w:tc>
          <w:tcPr>
            <w:tcW w:w="1248"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Sim</w:t>
            </w:r>
          </w:p>
        </w:tc>
        <w:tc>
          <w:tcPr>
            <w:tcW w:w="2331" w:type="dxa"/>
            <w:tcBorders>
              <w:top w:val="nil"/>
              <w:left w:val="nil"/>
              <w:bottom w:val="single" w:sz="6" w:space="0" w:color="auto"/>
              <w:right w:val="single" w:sz="6" w:space="0" w:color="auto"/>
            </w:tcBorders>
            <w:tcMar>
              <w:top w:w="0" w:type="dxa"/>
              <w:left w:w="108" w:type="dxa"/>
              <w:bottom w:w="0" w:type="dxa"/>
              <w:right w:w="108" w:type="dxa"/>
            </w:tcMar>
            <w:hideMark/>
          </w:tcPr>
          <w:p w:rsidR="00C10475" w:rsidRPr="00773978" w:rsidRDefault="00C10475" w:rsidP="00C10475">
            <w:pPr>
              <w:shd w:val="clear" w:color="auto" w:fill="FFFFFF"/>
              <w:spacing w:line="240" w:lineRule="auto"/>
              <w:rPr>
                <w:rFonts w:cs="Times New Roman"/>
                <w:szCs w:val="20"/>
              </w:rPr>
            </w:pPr>
            <w:r w:rsidRPr="00773978">
              <w:rPr>
                <w:rFonts w:cs="Times New Roman"/>
                <w:szCs w:val="20"/>
              </w:rPr>
              <w:t>[REGRA_VALIDA_CONTA_</w:t>
            </w:r>
          </w:p>
          <w:p w:rsidR="00C10475" w:rsidRPr="00773978" w:rsidRDefault="00C10475" w:rsidP="00C10475">
            <w:pPr>
              <w:shd w:val="clear" w:color="auto" w:fill="FFFFFF"/>
              <w:spacing w:line="240" w:lineRule="auto"/>
              <w:rPr>
                <w:rFonts w:cs="Times New Roman"/>
                <w:szCs w:val="20"/>
              </w:rPr>
            </w:pPr>
            <w:r w:rsidRPr="00773978">
              <w:rPr>
                <w:rFonts w:cs="Times New Roman"/>
                <w:szCs w:val="20"/>
              </w:rPr>
              <w:t>RESUMIDO_AUXILIAR]</w:t>
            </w:r>
          </w:p>
          <w:p w:rsidR="00C10475" w:rsidRPr="00773978" w:rsidRDefault="00C10475" w:rsidP="00C10475">
            <w:pPr>
              <w:shd w:val="clear" w:color="auto" w:fill="FFFFFF"/>
              <w:spacing w:line="240" w:lineRule="auto"/>
              <w:rPr>
                <w:rFonts w:cs="Times New Roman"/>
                <w:szCs w:val="20"/>
              </w:rPr>
            </w:pPr>
          </w:p>
          <w:p w:rsidR="00C10475" w:rsidRPr="00773978" w:rsidRDefault="00C10475" w:rsidP="00C10475">
            <w:pPr>
              <w:shd w:val="clear" w:color="auto" w:fill="FFFFFF"/>
              <w:spacing w:line="240" w:lineRule="auto"/>
              <w:rPr>
                <w:rFonts w:cs="Times New Roman"/>
                <w:szCs w:val="20"/>
              </w:rPr>
            </w:pPr>
            <w:r w:rsidRPr="00773978">
              <w:rPr>
                <w:rFonts w:cs="Times New Roman"/>
                <w:szCs w:val="20"/>
              </w:rPr>
              <w:t>[REGRA_VALIDA_CONTA_</w:t>
            </w:r>
          </w:p>
          <w:p w:rsidR="00C10475" w:rsidRPr="00773978" w:rsidRDefault="00C10475" w:rsidP="00C10475">
            <w:pPr>
              <w:shd w:val="clear" w:color="auto" w:fill="FFFFFF"/>
              <w:spacing w:line="240" w:lineRule="auto"/>
              <w:rPr>
                <w:rFonts w:cs="Times New Roman"/>
                <w:szCs w:val="20"/>
              </w:rPr>
            </w:pPr>
            <w:r w:rsidRPr="00773978">
              <w:rPr>
                <w:rFonts w:cs="Times New Roman"/>
                <w:szCs w:val="20"/>
              </w:rPr>
              <w:t>AUXILIAR_RESUMIDO]</w:t>
            </w:r>
          </w:p>
        </w:tc>
      </w:tr>
    </w:tbl>
    <w:p w:rsidR="00C10475" w:rsidRPr="00773978" w:rsidRDefault="00C10475" w:rsidP="00C10475">
      <w:pPr>
        <w:pStyle w:val="Corpodetexto"/>
        <w:spacing w:line="240" w:lineRule="auto"/>
        <w:rPr>
          <w:rFonts w:ascii="Times New Roman" w:hAnsi="Times New Roman"/>
          <w:b/>
          <w:sz w:val="20"/>
          <w:szCs w:val="20"/>
        </w:rPr>
      </w:pPr>
    </w:p>
    <w:p w:rsidR="00C10475" w:rsidRPr="00773978" w:rsidRDefault="00C10475" w:rsidP="00C10475">
      <w:pPr>
        <w:pStyle w:val="Corpodetexto"/>
        <w:rPr>
          <w:rFonts w:ascii="Times New Roman" w:hAnsi="Times New Roman"/>
          <w:b/>
          <w:sz w:val="20"/>
          <w:szCs w:val="20"/>
        </w:rPr>
      </w:pPr>
      <w:r w:rsidRPr="00773978">
        <w:rPr>
          <w:rFonts w:ascii="Times New Roman" w:hAnsi="Times New Roman"/>
          <w:b/>
          <w:sz w:val="20"/>
          <w:szCs w:val="20"/>
        </w:rPr>
        <w:t>I - Observações:</w:t>
      </w:r>
    </w:p>
    <w:p w:rsidR="00C10475" w:rsidRPr="00773978" w:rsidRDefault="00C10475" w:rsidP="00C10475">
      <w:pPr>
        <w:pStyle w:val="Corpodetexto"/>
        <w:rPr>
          <w:rFonts w:ascii="Times New Roman" w:hAnsi="Times New Roman"/>
          <w:sz w:val="20"/>
          <w:szCs w:val="20"/>
        </w:rPr>
      </w:pPr>
    </w:p>
    <w:p w:rsidR="00C10475" w:rsidRPr="00773978" w:rsidRDefault="00C10475" w:rsidP="00C10475">
      <w:pPr>
        <w:pStyle w:val="Corpodetexto"/>
        <w:ind w:firstLine="708"/>
        <w:rPr>
          <w:rFonts w:ascii="Times New Roman" w:hAnsi="Times New Roman"/>
          <w:sz w:val="20"/>
          <w:szCs w:val="20"/>
        </w:rPr>
      </w:pPr>
      <w:r w:rsidRPr="00773978">
        <w:rPr>
          <w:rFonts w:ascii="Times New Roman" w:hAnsi="Times New Roman"/>
          <w:sz w:val="20"/>
          <w:szCs w:val="20"/>
        </w:rPr>
        <w:t>Registro obrigatório quando o campo 02 do registro I010 = “R” ou “A” ou “Z”.</w:t>
      </w:r>
    </w:p>
    <w:p w:rsidR="00C10475" w:rsidRPr="00773978" w:rsidRDefault="00C10475" w:rsidP="00C10475">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C10475" w:rsidRPr="00773978" w:rsidRDefault="00C10475" w:rsidP="00C10475">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C10475" w:rsidRPr="00773978" w:rsidRDefault="00C10475" w:rsidP="00C10475">
      <w:pPr>
        <w:pStyle w:val="Corpodetexto"/>
        <w:rPr>
          <w:rFonts w:ascii="Times New Roman" w:hAnsi="Times New Roman"/>
          <w:b/>
          <w:sz w:val="20"/>
          <w:szCs w:val="20"/>
        </w:rPr>
      </w:pPr>
    </w:p>
    <w:p w:rsidR="00C10475" w:rsidRPr="00773978" w:rsidRDefault="00C10475" w:rsidP="00C10475">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C10475" w:rsidRPr="00773978" w:rsidRDefault="00C10475" w:rsidP="00C10475">
      <w:pPr>
        <w:pStyle w:val="Corpodetexto"/>
        <w:spacing w:line="240" w:lineRule="auto"/>
        <w:rPr>
          <w:rFonts w:ascii="Times New Roman" w:hAnsi="Times New Roman"/>
          <w:sz w:val="20"/>
          <w:szCs w:val="20"/>
        </w:rPr>
      </w:pPr>
    </w:p>
    <w:p w:rsidR="00C10475" w:rsidRPr="00773978" w:rsidRDefault="00C10475" w:rsidP="00C10475">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r w:rsidRPr="00773978">
        <w:rPr>
          <w:rFonts w:ascii="Times New Roman" w:hAnsi="Times New Roman"/>
          <w:sz w:val="20"/>
          <w:szCs w:val="20"/>
        </w:rPr>
        <w:t>não há.</w:t>
      </w:r>
    </w:p>
    <w:p w:rsidR="00C10475" w:rsidRPr="00773978" w:rsidRDefault="00C10475" w:rsidP="00C10475">
      <w:pPr>
        <w:pStyle w:val="Corpodetexto"/>
        <w:rPr>
          <w:rFonts w:ascii="Times New Roman" w:hAnsi="Times New Roman"/>
          <w:color w:val="auto"/>
          <w:sz w:val="20"/>
          <w:szCs w:val="20"/>
        </w:rPr>
      </w:pPr>
    </w:p>
    <w:p w:rsidR="00C10475" w:rsidRPr="00773978" w:rsidRDefault="00C10475" w:rsidP="00C10475">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C10475" w:rsidRPr="00773978" w:rsidRDefault="00C10475" w:rsidP="00C10475">
      <w:pPr>
        <w:pStyle w:val="Corpodetexto"/>
        <w:tabs>
          <w:tab w:val="left" w:pos="1470"/>
        </w:tabs>
        <w:spacing w:line="240" w:lineRule="auto"/>
        <w:rPr>
          <w:rFonts w:ascii="Times New Roman" w:hAnsi="Times New Roman"/>
          <w:sz w:val="20"/>
          <w:szCs w:val="20"/>
        </w:rPr>
      </w:pPr>
      <w:r w:rsidRPr="00773978">
        <w:rPr>
          <w:rFonts w:ascii="Times New Roman" w:hAnsi="Times New Roman"/>
          <w:sz w:val="20"/>
          <w:szCs w:val="20"/>
        </w:rPr>
        <w:tab/>
      </w:r>
    </w:p>
    <w:p w:rsidR="00C10475" w:rsidRPr="00773978" w:rsidRDefault="00C10475" w:rsidP="00C10475">
      <w:pPr>
        <w:pStyle w:val="Corpodetexto"/>
        <w:ind w:left="708"/>
        <w:rPr>
          <w:rFonts w:ascii="Times New Roman" w:hAnsi="Times New Roman"/>
          <w:sz w:val="20"/>
          <w:szCs w:val="20"/>
        </w:rPr>
      </w:pPr>
      <w:r w:rsidRPr="00773978">
        <w:rPr>
          <w:rFonts w:ascii="Times New Roman" w:hAnsi="Times New Roman"/>
          <w:b/>
          <w:sz w:val="20"/>
          <w:szCs w:val="20"/>
        </w:rPr>
        <w:t xml:space="preserve">REGRA_VALIDA_CONTA_RESUMIDA_AUXILIAR: </w:t>
      </w:r>
      <w:r w:rsidRPr="00773978">
        <w:rPr>
          <w:rFonts w:ascii="Times New Roman" w:hAnsi="Times New Roman"/>
          <w:sz w:val="20"/>
          <w:szCs w:val="20"/>
        </w:rPr>
        <w:t>Verifica se o “IND_ESC” (campo 02) do registro I010 é igual a “R” ou “B” e se o campo “COD_CTA_RES” (campo 02) possui uma correspondência idêntica em “COD_CTA” (campo 06) do registro I050. Se a regra não for cumprida, o PVA do Sped Contábil gera um erro.</w:t>
      </w:r>
    </w:p>
    <w:p w:rsidR="00C10475" w:rsidRPr="00773978" w:rsidRDefault="00C10475" w:rsidP="00C10475">
      <w:pPr>
        <w:pStyle w:val="Corpodetexto"/>
        <w:ind w:left="708"/>
        <w:rPr>
          <w:rFonts w:ascii="Times New Roman" w:hAnsi="Times New Roman"/>
          <w:sz w:val="20"/>
          <w:szCs w:val="20"/>
        </w:rPr>
      </w:pPr>
    </w:p>
    <w:p w:rsidR="00C10475" w:rsidRPr="00773978" w:rsidRDefault="00C10475" w:rsidP="00C10475">
      <w:pPr>
        <w:pStyle w:val="Corpodetexto"/>
        <w:ind w:left="708"/>
        <w:rPr>
          <w:rFonts w:ascii="Times New Roman" w:hAnsi="Times New Roman"/>
          <w:sz w:val="20"/>
          <w:szCs w:val="20"/>
        </w:rPr>
      </w:pPr>
      <w:r w:rsidRPr="00773978">
        <w:rPr>
          <w:rFonts w:ascii="Times New Roman" w:hAnsi="Times New Roman"/>
          <w:b/>
          <w:sz w:val="20"/>
          <w:szCs w:val="20"/>
        </w:rPr>
        <w:t xml:space="preserve">REGRA_VALIDA_CONTA_AUXILIAR_RESUMIDO: </w:t>
      </w:r>
      <w:r w:rsidRPr="00773978">
        <w:rPr>
          <w:rFonts w:ascii="Times New Roman" w:hAnsi="Times New Roman"/>
          <w:sz w:val="20"/>
          <w:szCs w:val="20"/>
        </w:rPr>
        <w:t>Verifica se o “IND_ESC” (campo 02) do registro I010 é igual a “A” ou “Z” e se o campo “COD_CTA_RES” (campo 02) possui uma correspondência idêntica em “COD_CTA” (campo 06) do registro I050, para “IND_CTA” (campo 04) do registro I050 igual a “S” (sintética). Se a regra não for cumprida, o PVA do Sped Contábil gera um erro.</w:t>
      </w:r>
    </w:p>
    <w:p w:rsidR="00C10475" w:rsidRPr="00773978" w:rsidRDefault="00C10475" w:rsidP="00C10475">
      <w:pPr>
        <w:pStyle w:val="Corpodetexto"/>
        <w:rPr>
          <w:rFonts w:ascii="Times New Roman" w:hAnsi="Times New Roman"/>
          <w:b/>
          <w:sz w:val="20"/>
          <w:szCs w:val="20"/>
        </w:rPr>
      </w:pPr>
    </w:p>
    <w:p w:rsidR="00C10475" w:rsidRPr="00773978" w:rsidRDefault="00C10475" w:rsidP="00C10475">
      <w:pPr>
        <w:spacing w:after="200"/>
        <w:rPr>
          <w:rFonts w:eastAsia="Times New Roman" w:cs="Times New Roman"/>
          <w:b/>
          <w:color w:val="000000"/>
          <w:szCs w:val="20"/>
          <w:lang w:eastAsia="ar-SA"/>
        </w:rPr>
      </w:pPr>
      <w:r w:rsidRPr="00773978">
        <w:rPr>
          <w:b/>
          <w:szCs w:val="20"/>
        </w:rPr>
        <w:br w:type="page"/>
      </w:r>
    </w:p>
    <w:p w:rsidR="00C10475" w:rsidRPr="00773978" w:rsidRDefault="00C10475" w:rsidP="00C10475">
      <w:pPr>
        <w:pStyle w:val="Corpodetexto"/>
        <w:rPr>
          <w:rFonts w:ascii="Times New Roman" w:hAnsi="Times New Roman"/>
          <w:b/>
          <w:sz w:val="20"/>
          <w:szCs w:val="20"/>
        </w:rPr>
      </w:pPr>
      <w:r w:rsidRPr="00773978">
        <w:rPr>
          <w:rFonts w:ascii="Times New Roman" w:hAnsi="Times New Roman"/>
          <w:b/>
          <w:sz w:val="20"/>
          <w:szCs w:val="20"/>
        </w:rPr>
        <w:lastRenderedPageBreak/>
        <w:t xml:space="preserve">V - Exemplo de Preenchimento: Forma de Escrituração Contábil: R – Livro Diário com Escrituração Resumida (com escrituração auxiliar): </w:t>
      </w:r>
    </w:p>
    <w:p w:rsidR="00C10475" w:rsidRPr="00773978" w:rsidRDefault="00C10475" w:rsidP="00C10475">
      <w:pPr>
        <w:pStyle w:val="Corpodetexto"/>
        <w:ind w:left="1416"/>
        <w:rPr>
          <w:rFonts w:ascii="Times New Roman" w:hAnsi="Times New Roman"/>
          <w:b/>
          <w:sz w:val="20"/>
          <w:szCs w:val="20"/>
        </w:rPr>
      </w:pPr>
    </w:p>
    <w:p w:rsidR="00C10475" w:rsidRPr="00773978" w:rsidRDefault="00C10475" w:rsidP="00C10475">
      <w:pPr>
        <w:pStyle w:val="Corpodetexto"/>
        <w:rPr>
          <w:rFonts w:ascii="Times New Roman" w:hAnsi="Times New Roman"/>
          <w:b/>
          <w:sz w:val="20"/>
          <w:szCs w:val="20"/>
        </w:rPr>
      </w:pPr>
      <w:r w:rsidRPr="00773978">
        <w:rPr>
          <w:rFonts w:ascii="Times New Roman" w:hAnsi="Times New Roman"/>
          <w:b/>
          <w:sz w:val="20"/>
          <w:szCs w:val="20"/>
        </w:rPr>
        <w:t>V.1 – Arquivo do livro auxiliar (“A”):</w:t>
      </w:r>
    </w:p>
    <w:p w:rsidR="00C10475" w:rsidRPr="00773978" w:rsidRDefault="00C10475" w:rsidP="00C10475">
      <w:pPr>
        <w:pStyle w:val="Corpodetexto"/>
        <w:ind w:left="708" w:firstLine="708"/>
        <w:rPr>
          <w:rFonts w:ascii="Times New Roman" w:hAnsi="Times New Roman"/>
          <w:sz w:val="20"/>
          <w:szCs w:val="20"/>
        </w:rPr>
      </w:pPr>
      <w:r w:rsidRPr="00773978">
        <w:rPr>
          <w:rFonts w:ascii="Times New Roman" w:hAnsi="Times New Roman"/>
          <w:sz w:val="20"/>
          <w:szCs w:val="20"/>
        </w:rPr>
        <w:t>|I010|A|1.00| - foi informado “A” no registro I010.</w:t>
      </w:r>
    </w:p>
    <w:p w:rsidR="00C10475" w:rsidRPr="00773978" w:rsidRDefault="00C10475" w:rsidP="00C10475">
      <w:pPr>
        <w:pStyle w:val="Corpodetexto"/>
        <w:ind w:left="1416"/>
        <w:rPr>
          <w:rFonts w:ascii="Times New Roman" w:hAnsi="Times New Roman"/>
          <w:sz w:val="20"/>
          <w:szCs w:val="20"/>
        </w:rPr>
      </w:pPr>
      <w:r w:rsidRPr="00773978">
        <w:rPr>
          <w:rFonts w:ascii="Times New Roman" w:hAnsi="Times New Roman"/>
          <w:sz w:val="20"/>
          <w:szCs w:val="20"/>
        </w:rPr>
        <w:t>|I012|1|DIARIO COM RESCRITURAÇÃO RESUMIDA|0|| - identifica o livro auxiliar.</w:t>
      </w:r>
    </w:p>
    <w:p w:rsidR="00C10475" w:rsidRPr="00773978" w:rsidRDefault="00C10475" w:rsidP="00C10475">
      <w:pPr>
        <w:pStyle w:val="Corpodetexto"/>
        <w:ind w:left="708" w:firstLine="708"/>
        <w:rPr>
          <w:rFonts w:ascii="Times New Roman" w:hAnsi="Times New Roman"/>
          <w:b/>
          <w:sz w:val="20"/>
          <w:szCs w:val="20"/>
        </w:rPr>
      </w:pPr>
      <w:r w:rsidRPr="00773978">
        <w:rPr>
          <w:rFonts w:ascii="Times New Roman" w:hAnsi="Times New Roman"/>
          <w:b/>
          <w:sz w:val="20"/>
          <w:szCs w:val="20"/>
        </w:rPr>
        <w:t>|I015|2328.1.0001|</w:t>
      </w:r>
    </w:p>
    <w:p w:rsidR="00C10475" w:rsidRPr="00773978" w:rsidRDefault="00C10475" w:rsidP="00C10475">
      <w:pPr>
        <w:pStyle w:val="PSDS-CorpodeTexto0"/>
        <w:ind w:left="1416"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I015</w:t>
      </w:r>
    </w:p>
    <w:p w:rsidR="00C10475" w:rsidRPr="00773978" w:rsidRDefault="00C10475" w:rsidP="00C10475">
      <w:pPr>
        <w:pStyle w:val="PSDS-CorpodeTexto0"/>
        <w:ind w:left="2124"/>
        <w:jc w:val="both"/>
        <w:rPr>
          <w:rFonts w:ascii="Times New Roman" w:hAnsi="Times New Roman"/>
          <w:b/>
        </w:rPr>
      </w:pPr>
      <w:r w:rsidRPr="00773978">
        <w:rPr>
          <w:rFonts w:ascii="Times New Roman" w:hAnsi="Times New Roman"/>
          <w:b/>
        </w:rPr>
        <w:t>Campo 02</w:t>
      </w:r>
      <w:r w:rsidRPr="00773978">
        <w:rPr>
          <w:rFonts w:ascii="Times New Roman" w:hAnsi="Times New Roman"/>
        </w:rPr>
        <w:t xml:space="preserve"> – Código da conta </w:t>
      </w:r>
      <w:r w:rsidRPr="00773978">
        <w:rPr>
          <w:rFonts w:ascii="Times New Roman" w:hAnsi="Times New Roman"/>
          <w:b/>
        </w:rPr>
        <w:t>analítica</w:t>
      </w:r>
      <w:r w:rsidRPr="00773978">
        <w:rPr>
          <w:rFonts w:ascii="Times New Roman" w:hAnsi="Times New Roman"/>
        </w:rPr>
        <w:t xml:space="preserve"> do Livro Diário com Escrituração Resumida (R) que recebe os lançamentos globais: 2328.1.0001 (corresponde à conta “Bancos” do plano de contas) – </w:t>
      </w:r>
      <w:r w:rsidRPr="00773978">
        <w:rPr>
          <w:rFonts w:ascii="Times New Roman" w:hAnsi="Times New Roman"/>
          <w:b/>
        </w:rPr>
        <w:t>essa conta é sintética no I050 do livro auxiliar.</w:t>
      </w:r>
    </w:p>
    <w:p w:rsidR="00C10475" w:rsidRPr="00773978" w:rsidRDefault="00C10475" w:rsidP="00C10475">
      <w:pPr>
        <w:pStyle w:val="PSDS-CorpodeTexto0"/>
        <w:ind w:left="2124"/>
        <w:jc w:val="both"/>
        <w:rPr>
          <w:rFonts w:ascii="Times New Roman" w:hAnsi="Times New Roman"/>
        </w:rPr>
      </w:pPr>
    </w:p>
    <w:p w:rsidR="00C10475" w:rsidRPr="00773978" w:rsidRDefault="00C10475" w:rsidP="00C10475">
      <w:pPr>
        <w:pStyle w:val="Corpodetexto"/>
        <w:rPr>
          <w:rFonts w:ascii="Times New Roman" w:hAnsi="Times New Roman"/>
          <w:sz w:val="20"/>
          <w:szCs w:val="20"/>
        </w:rPr>
      </w:pPr>
      <w:r w:rsidRPr="00773978">
        <w:rPr>
          <w:rFonts w:ascii="Times New Roman" w:hAnsi="Times New Roman"/>
          <w:b/>
          <w:sz w:val="20"/>
          <w:szCs w:val="20"/>
        </w:rPr>
        <w:t xml:space="preserve">V.2 – Arquivo do livro principal (“R”): </w:t>
      </w:r>
      <w:r w:rsidRPr="00773978">
        <w:rPr>
          <w:rFonts w:ascii="Times New Roman" w:hAnsi="Times New Roman"/>
          <w:sz w:val="20"/>
          <w:szCs w:val="20"/>
        </w:rPr>
        <w:t>A mesma conta informada no arquivo do livro auxiliar “A” também é informada neste arquivo, no registro I015.</w:t>
      </w:r>
    </w:p>
    <w:p w:rsidR="00C10475" w:rsidRPr="00773978" w:rsidRDefault="00C10475" w:rsidP="00C10475">
      <w:pPr>
        <w:pStyle w:val="Corpodetexto"/>
        <w:ind w:left="708" w:firstLine="708"/>
        <w:rPr>
          <w:rFonts w:ascii="Times New Roman" w:hAnsi="Times New Roman"/>
          <w:sz w:val="20"/>
          <w:szCs w:val="20"/>
        </w:rPr>
      </w:pPr>
      <w:r w:rsidRPr="00773978">
        <w:rPr>
          <w:rFonts w:ascii="Times New Roman" w:hAnsi="Times New Roman"/>
          <w:sz w:val="20"/>
          <w:szCs w:val="20"/>
        </w:rPr>
        <w:t>|I010|R|1.00| - foi informado “R” no registro I010.</w:t>
      </w:r>
    </w:p>
    <w:p w:rsidR="00C10475" w:rsidRPr="00773978" w:rsidRDefault="00C10475" w:rsidP="00C10475">
      <w:pPr>
        <w:pStyle w:val="Corpodetexto"/>
        <w:ind w:left="1416"/>
        <w:rPr>
          <w:rFonts w:ascii="Times New Roman" w:hAnsi="Times New Roman"/>
          <w:sz w:val="20"/>
          <w:szCs w:val="20"/>
        </w:rPr>
      </w:pPr>
      <w:r w:rsidRPr="00773978">
        <w:rPr>
          <w:rFonts w:ascii="Times New Roman" w:hAnsi="Times New Roman"/>
          <w:sz w:val="20"/>
          <w:szCs w:val="20"/>
        </w:rPr>
        <w:t>|I012|1|DIARIO AUXILIAR DE BANCOS|0|33AE96E3D1A5EE6969D78BDC56551F91AE9558F8| - identifica o livro auxiliar.</w:t>
      </w:r>
    </w:p>
    <w:p w:rsidR="00C10475" w:rsidRPr="00773978" w:rsidRDefault="00C10475" w:rsidP="00C10475">
      <w:pPr>
        <w:pStyle w:val="Corpodetexto"/>
        <w:ind w:left="708" w:firstLine="708"/>
        <w:rPr>
          <w:rFonts w:ascii="Times New Roman" w:hAnsi="Times New Roman"/>
          <w:b/>
          <w:sz w:val="20"/>
          <w:szCs w:val="20"/>
        </w:rPr>
      </w:pPr>
      <w:r w:rsidRPr="00773978">
        <w:rPr>
          <w:rFonts w:ascii="Times New Roman" w:hAnsi="Times New Roman"/>
          <w:b/>
          <w:sz w:val="20"/>
          <w:szCs w:val="20"/>
        </w:rPr>
        <w:t>|I015|2328.1.0001|</w:t>
      </w:r>
    </w:p>
    <w:p w:rsidR="00C10475" w:rsidRPr="00773978" w:rsidRDefault="00C10475" w:rsidP="00C10475">
      <w:pPr>
        <w:pStyle w:val="PSDS-CorpodeTexto0"/>
        <w:ind w:left="1416"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I015</w:t>
      </w:r>
    </w:p>
    <w:p w:rsidR="00C10475" w:rsidRPr="00773978" w:rsidRDefault="00C10475" w:rsidP="00C10475">
      <w:pPr>
        <w:pStyle w:val="PSDS-CorpodeTexto0"/>
        <w:ind w:left="2124"/>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da conta analítica do Livro Diário com Escrituração Resumida (R) que recebe os lançamentos globais: 2328.1.0001 (corresponde à conta “Bancos” do plano de contas).</w:t>
      </w:r>
    </w:p>
    <w:p w:rsidR="00C52875" w:rsidRPr="00773978" w:rsidRDefault="00C52875" w:rsidP="00C52875">
      <w:pPr>
        <w:rPr>
          <w:lang w:eastAsia="pt-BR"/>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107F01" w:rsidRPr="00773978" w:rsidRDefault="00107F01" w:rsidP="00107F01">
      <w:pPr>
        <w:pStyle w:val="Ttulo1"/>
        <w:jc w:val="both"/>
        <w:rPr>
          <w:szCs w:val="20"/>
        </w:rPr>
      </w:pPr>
      <w:bookmarkStart w:id="197" w:name="_Toc450294965"/>
      <w:r w:rsidRPr="00773978">
        <w:rPr>
          <w:szCs w:val="20"/>
        </w:rPr>
        <w:lastRenderedPageBreak/>
        <w:t xml:space="preserve">3.2.6.2.5. </w:t>
      </w:r>
      <w:r w:rsidR="005953BF" w:rsidRPr="00773978">
        <w:rPr>
          <w:szCs w:val="20"/>
        </w:rPr>
        <w:t>Registro</w:t>
      </w:r>
      <w:r w:rsidRPr="00773978">
        <w:rPr>
          <w:szCs w:val="20"/>
        </w:rPr>
        <w:t xml:space="preserve"> I020: Campos Adicionais</w:t>
      </w:r>
      <w:bookmarkEnd w:id="197"/>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Quando, para manter a integridade e a correção da informação, for necessária a apresentação de dados não previstos nos arquivos padronizados, eles deverão ser incluídos no arquivo correspondente, mediante acréscimo de campos ao final de cada </w:t>
      </w:r>
      <w:r w:rsidR="005953BF" w:rsidRPr="00773978">
        <w:rPr>
          <w:rFonts w:ascii="Times New Roman" w:hAnsi="Times New Roman"/>
          <w:sz w:val="20"/>
          <w:szCs w:val="20"/>
        </w:rPr>
        <w:t>registro</w:t>
      </w:r>
      <w:r w:rsidRPr="00773978">
        <w:rPr>
          <w:rFonts w:ascii="Times New Roman" w:hAnsi="Times New Roman"/>
          <w:sz w:val="20"/>
          <w:szCs w:val="20"/>
        </w:rPr>
        <w:t xml:space="preserve">. Esta regra se aplica aos </w:t>
      </w:r>
      <w:r w:rsidR="005953BF" w:rsidRPr="00773978">
        <w:rPr>
          <w:rFonts w:ascii="Times New Roman" w:hAnsi="Times New Roman"/>
          <w:sz w:val="20"/>
          <w:szCs w:val="20"/>
        </w:rPr>
        <w:t>registro</w:t>
      </w:r>
      <w:r w:rsidRPr="00773978">
        <w:rPr>
          <w:rFonts w:ascii="Times New Roman" w:hAnsi="Times New Roman"/>
          <w:sz w:val="20"/>
          <w:szCs w:val="20"/>
        </w:rPr>
        <w:t>s de I050 a I355.</w:t>
      </w:r>
    </w:p>
    <w:p w:rsidR="00107F01" w:rsidRPr="00773978" w:rsidRDefault="00107F01" w:rsidP="00107F01">
      <w:pPr>
        <w:pStyle w:val="Corpodetexto"/>
        <w:ind w:firstLine="708"/>
        <w:rPr>
          <w:rFonts w:ascii="Times New Roman" w:hAnsi="Times New Roman"/>
          <w:sz w:val="20"/>
          <w:szCs w:val="20"/>
        </w:rPr>
      </w:pPr>
    </w:p>
    <w:tbl>
      <w:tblPr>
        <w:tblW w:w="0" w:type="auto"/>
        <w:jc w:val="center"/>
        <w:tblCellMar>
          <w:left w:w="0" w:type="dxa"/>
          <w:right w:w="0" w:type="dxa"/>
        </w:tblCellMar>
        <w:tblLook w:val="04A0" w:firstRow="1" w:lastRow="0" w:firstColumn="1" w:lastColumn="0" w:noHBand="0" w:noVBand="1"/>
      </w:tblPr>
      <w:tblGrid>
        <w:gridCol w:w="6233"/>
        <w:gridCol w:w="3389"/>
      </w:tblGrid>
      <w:tr w:rsidR="00107F01" w:rsidRPr="00773978" w:rsidTr="00DE0B2F">
        <w:trPr>
          <w:jc w:val="center"/>
        </w:trPr>
        <w:tc>
          <w:tcPr>
            <w:tcW w:w="10694"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I020: </w:t>
            </w:r>
            <w:r w:rsidR="00107F01" w:rsidRPr="00773978">
              <w:rPr>
                <w:rStyle w:val="apple-converted-space"/>
                <w:b/>
                <w:bCs/>
                <w:sz w:val="20"/>
                <w:szCs w:val="20"/>
              </w:rPr>
              <w:t> </w:t>
            </w:r>
            <w:r w:rsidR="00107F01" w:rsidRPr="00773978">
              <w:rPr>
                <w:b/>
                <w:bCs/>
                <w:sz w:val="20"/>
                <w:szCs w:val="20"/>
              </w:rPr>
              <w:t>CAMPOS ADICIONAIS</w:t>
            </w:r>
          </w:p>
        </w:tc>
      </w:tr>
      <w:tr w:rsidR="00107F01" w:rsidRPr="00773978" w:rsidTr="00DE0B2F">
        <w:trPr>
          <w:jc w:val="center"/>
        </w:trPr>
        <w:tc>
          <w:tcPr>
            <w:tcW w:w="1069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291" w:anchor="REGRA_CAMPOS_ADICIONAIS" w:history="1">
              <w:r w:rsidRPr="00773978">
                <w:rPr>
                  <w:rStyle w:val="Hyperlink"/>
                  <w:color w:val="auto"/>
                  <w:sz w:val="20"/>
                  <w:szCs w:val="20"/>
                </w:rPr>
                <w:t>REGRA_CAMPOS_ADICIONAIS</w:t>
              </w:r>
            </w:hyperlink>
            <w:r w:rsidRPr="00773978">
              <w:rPr>
                <w:sz w:val="20"/>
                <w:szCs w:val="20"/>
              </w:rPr>
              <w:t>]</w:t>
            </w:r>
          </w:p>
        </w:tc>
      </w:tr>
      <w:tr w:rsidR="00107F01" w:rsidRPr="00773978" w:rsidTr="00DE0B2F">
        <w:trPr>
          <w:jc w:val="center"/>
        </w:trPr>
        <w:tc>
          <w:tcPr>
            <w:tcW w:w="6969"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3</w:t>
            </w:r>
          </w:p>
        </w:tc>
        <w:tc>
          <w:tcPr>
            <w:tcW w:w="372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arquivo)</w:t>
            </w:r>
          </w:p>
        </w:tc>
      </w:tr>
      <w:tr w:rsidR="00107F01" w:rsidRPr="00773978" w:rsidTr="00DE0B2F">
        <w:trPr>
          <w:jc w:val="center"/>
        </w:trPr>
        <w:tc>
          <w:tcPr>
            <w:tcW w:w="1069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Campo(s) chave:</w:t>
            </w:r>
          </w:p>
        </w:tc>
      </w:tr>
    </w:tbl>
    <w:p w:rsidR="00107F01" w:rsidRPr="00773978" w:rsidRDefault="00107F01" w:rsidP="00107F01">
      <w:pPr>
        <w:spacing w:line="240" w:lineRule="auto"/>
        <w:rPr>
          <w:rFonts w:cs="Times New Roman"/>
          <w:szCs w:val="20"/>
        </w:rPr>
      </w:pPr>
      <w:r w:rsidRPr="00773978">
        <w:rPr>
          <w:rFonts w:cs="Times New Roman"/>
          <w:szCs w:val="20"/>
        </w:rPr>
        <w:t> </w:t>
      </w:r>
    </w:p>
    <w:tbl>
      <w:tblPr>
        <w:tblW w:w="10774" w:type="dxa"/>
        <w:jc w:val="center"/>
        <w:tblCellMar>
          <w:left w:w="0" w:type="dxa"/>
          <w:right w:w="0" w:type="dxa"/>
        </w:tblCellMar>
        <w:tblLook w:val="04A0" w:firstRow="1" w:lastRow="0" w:firstColumn="1" w:lastColumn="0" w:noHBand="0" w:noVBand="1"/>
      </w:tblPr>
      <w:tblGrid>
        <w:gridCol w:w="427"/>
        <w:gridCol w:w="1350"/>
        <w:gridCol w:w="1603"/>
        <w:gridCol w:w="617"/>
        <w:gridCol w:w="1039"/>
        <w:gridCol w:w="916"/>
        <w:gridCol w:w="1033"/>
        <w:gridCol w:w="1239"/>
        <w:gridCol w:w="2550"/>
      </w:tblGrid>
      <w:tr w:rsidR="00107F01" w:rsidRPr="00773978" w:rsidTr="00DE0B2F">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35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60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103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55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Texto fixo contendo “I020”.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"I020"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REG_COD</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 xml:space="preserve">Código do </w:t>
            </w:r>
            <w:r w:rsidR="005953BF" w:rsidRPr="00773978">
              <w:rPr>
                <w:rFonts w:cs="Times New Roman"/>
                <w:szCs w:val="20"/>
              </w:rPr>
              <w:t>registro</w:t>
            </w:r>
            <w:r w:rsidRPr="00773978">
              <w:rPr>
                <w:rFonts w:cs="Times New Roman"/>
                <w:szCs w:val="20"/>
              </w:rPr>
              <w:t xml:space="preserve"> que recepciona o campo adicional.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 do “I050” ao “I355”]</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[REGRA_REG_COD_NUM</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_AD_DUPLICADO]</w:t>
            </w:r>
          </w:p>
          <w:p w:rsidR="00107F01" w:rsidRPr="00773978" w:rsidRDefault="00107F01" w:rsidP="00DE0B2F">
            <w:pPr>
              <w:shd w:val="clear" w:color="auto" w:fill="FFFFFF"/>
              <w:spacing w:line="240" w:lineRule="auto"/>
              <w:rPr>
                <w:rFonts w:cs="Times New Roman"/>
                <w:szCs w:val="20"/>
              </w:rPr>
            </w:pPr>
          </w:p>
        </w:tc>
      </w:tr>
      <w:tr w:rsidR="00107F01" w:rsidRPr="00773978" w:rsidTr="00DE0B2F">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03</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NUM_AD</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Número sequencial do campo adicional.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04</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CAMPO</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Nome do campo adicional.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05</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DESCRIÇÃO</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Descrição do campo adicional.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Não</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06</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TIPO</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Indicação do tipo de dado (N: numérico; C: caractere).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[“N”,”C”]</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bl>
    <w:p w:rsidR="00107F01" w:rsidRPr="00773978" w:rsidRDefault="00107F01" w:rsidP="00107F01">
      <w:pPr>
        <w:pStyle w:val="Corpodetexto"/>
        <w:spacing w:line="240" w:lineRule="auto"/>
        <w:rPr>
          <w:rFonts w:ascii="Times New Roman" w:hAnsi="Times New Roman"/>
          <w:color w:val="auto"/>
          <w:sz w:val="20"/>
          <w:szCs w:val="20"/>
        </w:rPr>
      </w:pPr>
    </w:p>
    <w:p w:rsidR="00107F01" w:rsidRPr="00773978" w:rsidRDefault="00107F01" w:rsidP="00F4285A">
      <w:pPr>
        <w:rPr>
          <w:b/>
          <w:szCs w:val="20"/>
        </w:rPr>
      </w:pPr>
      <w:r w:rsidRPr="00773978">
        <w:rPr>
          <w:b/>
          <w:szCs w:val="20"/>
        </w:rPr>
        <w:t>I - Observações:</w:t>
      </w: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facultativo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107F01" w:rsidRPr="00773978" w:rsidRDefault="00107F01" w:rsidP="00107F01">
      <w:pPr>
        <w:pStyle w:val="Corpodetexto"/>
        <w:rPr>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sz w:val="20"/>
          <w:szCs w:val="20"/>
        </w:rPr>
      </w:pPr>
      <w:hyperlink r:id="rId292" w:anchor="REGRA_CAMPOS_ADICIONAIS" w:history="1">
        <w:r w:rsidR="00107F01" w:rsidRPr="00773978">
          <w:rPr>
            <w:rFonts w:ascii="Times New Roman" w:hAnsi="Times New Roman"/>
            <w:b/>
            <w:sz w:val="20"/>
            <w:szCs w:val="20"/>
          </w:rPr>
          <w:t>REGRA_CAMPOS_ADICIONAIS</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Os campos adicionais acrescentados aos </w:t>
      </w:r>
      <w:r w:rsidR="005953BF" w:rsidRPr="00773978">
        <w:rPr>
          <w:rFonts w:ascii="Times New Roman" w:hAnsi="Times New Roman"/>
          <w:sz w:val="20"/>
          <w:szCs w:val="20"/>
        </w:rPr>
        <w:t>registro</w:t>
      </w:r>
      <w:r w:rsidR="00107F01" w:rsidRPr="00773978">
        <w:rPr>
          <w:rFonts w:ascii="Times New Roman" w:hAnsi="Times New Roman"/>
          <w:sz w:val="20"/>
          <w:szCs w:val="20"/>
        </w:rPr>
        <w:t>s não serão validados. Entretanto deverá ser permitida a existência do campo adicional. </w:t>
      </w:r>
    </w:p>
    <w:p w:rsidR="00107F01" w:rsidRPr="00773978" w:rsidRDefault="00107F01" w:rsidP="00107F01">
      <w:pPr>
        <w:pStyle w:val="Corpodetexto"/>
        <w:ind w:left="708"/>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107F01" w:rsidRPr="00773978" w:rsidRDefault="00107F01" w:rsidP="00107F01">
      <w:pPr>
        <w:pStyle w:val="Corpodetexto"/>
        <w:rPr>
          <w:rFonts w:ascii="Times New Roman" w:hAnsi="Times New Roman"/>
          <w:b/>
          <w:sz w:val="20"/>
          <w:szCs w:val="20"/>
        </w:rPr>
      </w:pPr>
    </w:p>
    <w:p w:rsidR="00107F01" w:rsidRPr="00773978" w:rsidRDefault="00A11824" w:rsidP="00107F01">
      <w:pPr>
        <w:pStyle w:val="Corpodetexto"/>
        <w:ind w:left="708"/>
        <w:rPr>
          <w:rFonts w:ascii="Times New Roman" w:hAnsi="Times New Roman"/>
          <w:sz w:val="20"/>
          <w:szCs w:val="20"/>
        </w:rPr>
      </w:pPr>
      <w:hyperlink r:id="rId293" w:anchor="REGRA_REG_COD_NUM_AD_DUPLICADO" w:history="1">
        <w:r w:rsidR="00107F01" w:rsidRPr="00773978">
          <w:rPr>
            <w:rFonts w:ascii="Times New Roman" w:hAnsi="Times New Roman"/>
            <w:b/>
            <w:sz w:val="20"/>
            <w:szCs w:val="20"/>
          </w:rPr>
          <w:t>REGRA_REG_COD_NUM_AD_DUPLICADO</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não é duplicado considerando a chave “REG_COD + NUM_AD”. Se a regra não for cumprida, o PVA do Sped Contábil gera um erro.</w:t>
      </w:r>
    </w:p>
    <w:p w:rsidR="00107F01" w:rsidRPr="00773978" w:rsidRDefault="00107F01" w:rsidP="00107F01">
      <w:pPr>
        <w:pStyle w:val="Corpodetexto"/>
        <w:ind w:left="708"/>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rPr>
          <w:rFonts w:ascii="Times New Roman" w:hAnsi="Times New Roman"/>
          <w:b/>
          <w:sz w:val="20"/>
          <w:szCs w:val="20"/>
        </w:rPr>
      </w:pPr>
    </w:p>
    <w:p w:rsidR="0007375A" w:rsidRPr="00773978" w:rsidRDefault="0007375A" w:rsidP="0007375A">
      <w:pPr>
        <w:pStyle w:val="Corpodetexto"/>
        <w:ind w:firstLine="708"/>
        <w:rPr>
          <w:rFonts w:ascii="Times New Roman" w:hAnsi="Times New Roman"/>
          <w:b/>
          <w:sz w:val="20"/>
          <w:szCs w:val="20"/>
        </w:rPr>
      </w:pPr>
      <w:r w:rsidRPr="00773978">
        <w:rPr>
          <w:rFonts w:ascii="Times New Roman" w:hAnsi="Times New Roman"/>
          <w:b/>
          <w:sz w:val="20"/>
          <w:szCs w:val="20"/>
        </w:rPr>
        <w:t>|I020|I310|06|VAL_DEBD_MF|TOTAL DOS DEBITOS DO DIA EM MOEDA FUNCIONAL|N|</w:t>
      </w:r>
    </w:p>
    <w:p w:rsidR="0007375A" w:rsidRPr="00773978" w:rsidRDefault="0007375A" w:rsidP="0007375A">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w:t>
      </w:r>
      <w:r w:rsidR="00F307AF" w:rsidRPr="00773978">
        <w:rPr>
          <w:rFonts w:ascii="Times New Roman" w:hAnsi="Times New Roman"/>
        </w:rPr>
        <w:t>: I020</w:t>
      </w:r>
    </w:p>
    <w:p w:rsidR="0007375A" w:rsidRPr="00773978" w:rsidRDefault="0007375A" w:rsidP="0007375A">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do Registro que Recepciona o Campo Adicional: I310</w:t>
      </w:r>
    </w:p>
    <w:p w:rsidR="0007375A" w:rsidRPr="00773978" w:rsidRDefault="0007375A" w:rsidP="0007375A">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Número Sequencial do Campo Adicional: 06</w:t>
      </w:r>
    </w:p>
    <w:p w:rsidR="0007375A" w:rsidRPr="00773978" w:rsidRDefault="0007375A" w:rsidP="0007375A">
      <w:pPr>
        <w:pStyle w:val="PSDS-CorpodeTexto0"/>
        <w:ind w:left="708" w:firstLine="708"/>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Nome do Campo Adicional: VAL_DEBD_MF</w:t>
      </w:r>
    </w:p>
    <w:p w:rsidR="0007375A" w:rsidRPr="00773978" w:rsidRDefault="0007375A" w:rsidP="0007375A">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Descrição: Total dos débitos do dia em moeda funcional.</w:t>
      </w:r>
    </w:p>
    <w:p w:rsidR="0007375A" w:rsidRPr="00773978" w:rsidRDefault="0007375A" w:rsidP="0007375A">
      <w:pPr>
        <w:pStyle w:val="PSDS-CorpodeTexto0"/>
        <w:ind w:left="708" w:firstLine="708"/>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Indicação do Tipo de Dado: N (Numérico)</w:t>
      </w:r>
    </w:p>
    <w:p w:rsidR="00107F01" w:rsidRPr="00773978" w:rsidRDefault="00107F01" w:rsidP="00107F01">
      <w:pPr>
        <w:pStyle w:val="PSDS-CorpodeTexto0"/>
        <w:ind w:left="708" w:firstLine="708"/>
        <w:jc w:val="both"/>
        <w:rPr>
          <w:rFonts w:ascii="Times New Roman" w:hAnsi="Times New Roman"/>
        </w:rPr>
      </w:pPr>
    </w:p>
    <w:p w:rsidR="00107F01" w:rsidRPr="00773978" w:rsidRDefault="00107F01" w:rsidP="00107F01">
      <w:pPr>
        <w:pStyle w:val="Ttulo1"/>
        <w:jc w:val="both"/>
        <w:rPr>
          <w:szCs w:val="20"/>
        </w:rPr>
      </w:pPr>
      <w:bookmarkStart w:id="198" w:name="_Toc450294966"/>
      <w:r w:rsidRPr="00773978">
        <w:rPr>
          <w:szCs w:val="20"/>
        </w:rPr>
        <w:lastRenderedPageBreak/>
        <w:t xml:space="preserve">3.2.6.2.6. </w:t>
      </w:r>
      <w:r w:rsidR="005953BF" w:rsidRPr="00773978">
        <w:rPr>
          <w:szCs w:val="20"/>
        </w:rPr>
        <w:t>Registro</w:t>
      </w:r>
      <w:r w:rsidRPr="00773978">
        <w:rPr>
          <w:szCs w:val="20"/>
        </w:rPr>
        <w:t xml:space="preserve"> I030: Termo de Abertura do Livro</w:t>
      </w:r>
      <w:bookmarkEnd w:id="198"/>
    </w:p>
    <w:p w:rsidR="00107F01" w:rsidRPr="00773978" w:rsidRDefault="00107F01" w:rsidP="00107F01">
      <w:pPr>
        <w:pStyle w:val="Corpodetexto"/>
        <w:rPr>
          <w:rFonts w:ascii="Times New Roman" w:eastAsiaTheme="minorHAnsi" w:hAnsi="Times New Roman"/>
          <w:color w:val="auto"/>
          <w:sz w:val="20"/>
          <w:szCs w:val="20"/>
          <w:lang w:eastAsia="pt-BR"/>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Este </w:t>
      </w:r>
      <w:r w:rsidR="005953BF" w:rsidRPr="00773978">
        <w:rPr>
          <w:rFonts w:ascii="Times New Roman" w:hAnsi="Times New Roman"/>
          <w:sz w:val="20"/>
          <w:szCs w:val="20"/>
        </w:rPr>
        <w:t>registro</w:t>
      </w:r>
      <w:r w:rsidRPr="00773978">
        <w:rPr>
          <w:rFonts w:ascii="Times New Roman" w:hAnsi="Times New Roman"/>
          <w:sz w:val="20"/>
          <w:szCs w:val="20"/>
        </w:rPr>
        <w:t xml:space="preserve"> identifica os dados do termo de abertura do livro correspondente ao arquivo e é um </w:t>
      </w:r>
      <w:r w:rsidR="005953BF" w:rsidRPr="00773978">
        <w:rPr>
          <w:rFonts w:ascii="Times New Roman" w:hAnsi="Times New Roman"/>
          <w:sz w:val="20"/>
          <w:szCs w:val="20"/>
        </w:rPr>
        <w:t>registro</w:t>
      </w:r>
      <w:r w:rsidRPr="00773978">
        <w:rPr>
          <w:rFonts w:ascii="Times New Roman" w:hAnsi="Times New Roman"/>
          <w:sz w:val="20"/>
          <w:szCs w:val="20"/>
        </w:rPr>
        <w:t xml:space="preserve"> obrigatório e exclusivo para as pessoas jurídicas sujeitas a </w:t>
      </w:r>
      <w:r w:rsidR="005953BF" w:rsidRPr="00773978">
        <w:rPr>
          <w:rFonts w:ascii="Times New Roman" w:hAnsi="Times New Roman"/>
          <w:sz w:val="20"/>
          <w:szCs w:val="20"/>
        </w:rPr>
        <w:t>registro</w:t>
      </w:r>
      <w:r w:rsidRPr="00773978">
        <w:rPr>
          <w:rFonts w:ascii="Times New Roman" w:hAnsi="Times New Roman"/>
          <w:sz w:val="20"/>
          <w:szCs w:val="20"/>
        </w:rPr>
        <w:t xml:space="preserve"> em Juntas Comerciais.</w:t>
      </w:r>
    </w:p>
    <w:p w:rsidR="00107F01" w:rsidRPr="00773978" w:rsidRDefault="00107F01" w:rsidP="00107F01">
      <w:pPr>
        <w:pStyle w:val="Corpodetexto"/>
        <w:ind w:firstLine="708"/>
        <w:rPr>
          <w:rFonts w:ascii="Times New Roman" w:hAnsi="Times New Roman"/>
          <w:sz w:val="20"/>
          <w:szCs w:val="20"/>
        </w:rPr>
      </w:pPr>
    </w:p>
    <w:tbl>
      <w:tblPr>
        <w:tblW w:w="10766" w:type="dxa"/>
        <w:jc w:val="center"/>
        <w:tblCellMar>
          <w:left w:w="0" w:type="dxa"/>
          <w:right w:w="0" w:type="dxa"/>
        </w:tblCellMar>
        <w:tblLook w:val="04A0" w:firstRow="1" w:lastRow="0" w:firstColumn="1" w:lastColumn="0" w:noHBand="0" w:noVBand="1"/>
      </w:tblPr>
      <w:tblGrid>
        <w:gridCol w:w="6779"/>
        <w:gridCol w:w="3987"/>
      </w:tblGrid>
      <w:tr w:rsidR="00107F01" w:rsidRPr="00773978" w:rsidTr="00DE0B2F">
        <w:trPr>
          <w:jc w:val="center"/>
        </w:trPr>
        <w:tc>
          <w:tcPr>
            <w:tcW w:w="10766"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I030: TERMO DE ABERTURA</w:t>
            </w:r>
          </w:p>
        </w:tc>
      </w:tr>
      <w:tr w:rsidR="00107F01" w:rsidRPr="00773978" w:rsidTr="00DE0B2F">
        <w:trPr>
          <w:jc w:val="center"/>
        </w:trPr>
        <w:tc>
          <w:tcPr>
            <w:tcW w:w="10766"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294" w:anchor="REGRA_OCORRENCIA_UNITARIA_ARQ" w:history="1">
              <w:r w:rsidRPr="00773978">
                <w:rPr>
                  <w:rStyle w:val="Hyperlink"/>
                  <w:color w:val="auto"/>
                  <w:sz w:val="20"/>
                  <w:szCs w:val="20"/>
                </w:rPr>
                <w:t>REGRA_OCORRENCIA_UNITARIA_ARQ</w:t>
              </w:r>
            </w:hyperlink>
            <w:r w:rsidRPr="00773978">
              <w:rPr>
                <w:sz w:val="20"/>
                <w:szCs w:val="20"/>
              </w:rPr>
              <w:t>]</w:t>
            </w:r>
          </w:p>
        </w:tc>
      </w:tr>
      <w:tr w:rsidR="00107F01" w:rsidRPr="00773978" w:rsidTr="00DE0B2F">
        <w:trPr>
          <w:jc w:val="center"/>
        </w:trPr>
        <w:tc>
          <w:tcPr>
            <w:tcW w:w="6779"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3</w:t>
            </w:r>
          </w:p>
        </w:tc>
        <w:tc>
          <w:tcPr>
            <w:tcW w:w="3987"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um (por arquivo)</w:t>
            </w:r>
          </w:p>
        </w:tc>
      </w:tr>
      <w:tr w:rsidR="00107F01" w:rsidRPr="00773978" w:rsidTr="00DE0B2F">
        <w:trPr>
          <w:jc w:val="center"/>
        </w:trPr>
        <w:tc>
          <w:tcPr>
            <w:tcW w:w="10766"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w:t>
            </w:r>
          </w:p>
        </w:tc>
      </w:tr>
    </w:tbl>
    <w:p w:rsidR="00107F01" w:rsidRPr="00773978" w:rsidRDefault="00107F01" w:rsidP="00107F01">
      <w:pPr>
        <w:spacing w:line="240" w:lineRule="auto"/>
        <w:rPr>
          <w:rFonts w:cs="Times New Roman"/>
          <w:szCs w:val="20"/>
        </w:rPr>
      </w:pPr>
    </w:p>
    <w:tbl>
      <w:tblPr>
        <w:tblW w:w="11082" w:type="dxa"/>
        <w:jc w:val="center"/>
        <w:tblCellMar>
          <w:left w:w="0" w:type="dxa"/>
          <w:right w:w="0" w:type="dxa"/>
        </w:tblCellMar>
        <w:tblLook w:val="04A0" w:firstRow="1" w:lastRow="0" w:firstColumn="1" w:lastColumn="0" w:noHBand="0" w:noVBand="1"/>
      </w:tblPr>
      <w:tblGrid>
        <w:gridCol w:w="427"/>
        <w:gridCol w:w="1805"/>
        <w:gridCol w:w="1433"/>
        <w:gridCol w:w="541"/>
        <w:gridCol w:w="1039"/>
        <w:gridCol w:w="916"/>
        <w:gridCol w:w="1383"/>
        <w:gridCol w:w="1239"/>
        <w:gridCol w:w="2472"/>
      </w:tblGrid>
      <w:tr w:rsidR="00107F01" w:rsidRPr="00773978" w:rsidTr="009F6128">
        <w:trPr>
          <w:jc w:val="center"/>
        </w:trPr>
        <w:tc>
          <w:tcPr>
            <w:tcW w:w="427" w:type="dxa"/>
            <w:tcBorders>
              <w:top w:val="single" w:sz="6" w:space="0" w:color="auto"/>
              <w:left w:val="single" w:sz="6" w:space="0" w:color="auto"/>
              <w:bottom w:val="single" w:sz="6" w:space="0" w:color="auto"/>
              <w:right w:val="single" w:sz="6" w:space="0" w:color="auto"/>
            </w:tcBorders>
            <w:shd w:val="clear" w:color="auto" w:fill="E0E0E0"/>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672" w:type="dxa"/>
            <w:tcBorders>
              <w:top w:val="single" w:sz="6" w:space="0" w:color="auto"/>
              <w:left w:val="nil"/>
              <w:bottom w:val="single" w:sz="6" w:space="0" w:color="auto"/>
              <w:right w:val="single" w:sz="6" w:space="0" w:color="auto"/>
            </w:tcBorders>
            <w:shd w:val="clear" w:color="auto" w:fill="E0E0E0"/>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662" w:type="dxa"/>
            <w:tcBorders>
              <w:top w:val="single" w:sz="6" w:space="0" w:color="auto"/>
              <w:left w:val="nil"/>
              <w:bottom w:val="single" w:sz="6" w:space="0" w:color="auto"/>
              <w:right w:val="single" w:sz="6" w:space="0" w:color="auto"/>
            </w:tcBorders>
            <w:shd w:val="clear" w:color="auto" w:fill="E0E0E0"/>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541" w:type="dxa"/>
            <w:tcBorders>
              <w:top w:val="single" w:sz="6" w:space="0" w:color="auto"/>
              <w:left w:val="nil"/>
              <w:bottom w:val="single" w:sz="6" w:space="0" w:color="auto"/>
              <w:right w:val="single" w:sz="6" w:space="0" w:color="auto"/>
            </w:tcBorders>
            <w:shd w:val="clear" w:color="auto" w:fill="E0E0E0"/>
            <w:tcMar>
              <w:top w:w="0" w:type="dxa"/>
              <w:left w:w="70" w:type="dxa"/>
              <w:bottom w:w="0" w:type="dxa"/>
              <w:right w:w="70"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6" w:space="0" w:color="auto"/>
              <w:left w:val="nil"/>
              <w:bottom w:val="single" w:sz="6" w:space="0" w:color="auto"/>
              <w:right w:val="single" w:sz="6" w:space="0" w:color="auto"/>
            </w:tcBorders>
            <w:shd w:val="clear" w:color="auto" w:fill="E0E0E0"/>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6" w:space="0" w:color="auto"/>
              <w:left w:val="nil"/>
              <w:bottom w:val="single" w:sz="6" w:space="0" w:color="auto"/>
              <w:right w:val="single" w:sz="6" w:space="0" w:color="auto"/>
            </w:tcBorders>
            <w:shd w:val="clear" w:color="auto" w:fill="E0E0E0"/>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1307" w:type="dxa"/>
            <w:tcBorders>
              <w:top w:val="single" w:sz="6" w:space="0" w:color="auto"/>
              <w:left w:val="nil"/>
              <w:bottom w:val="single" w:sz="6" w:space="0" w:color="auto"/>
              <w:right w:val="single" w:sz="6" w:space="0" w:color="auto"/>
            </w:tcBorders>
            <w:shd w:val="clear" w:color="auto" w:fill="E0E0E0"/>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163" w:type="dxa"/>
            <w:tcBorders>
              <w:top w:val="single" w:sz="6" w:space="0" w:color="auto"/>
              <w:left w:val="nil"/>
              <w:bottom w:val="single" w:sz="6" w:space="0" w:color="auto"/>
              <w:right w:val="single" w:sz="6" w:space="0" w:color="auto"/>
            </w:tcBorders>
            <w:shd w:val="clear" w:color="auto" w:fill="E0E0E0"/>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507" w:type="dxa"/>
            <w:tcBorders>
              <w:top w:val="single" w:sz="6" w:space="0" w:color="auto"/>
              <w:left w:val="nil"/>
              <w:bottom w:val="single" w:sz="6" w:space="0" w:color="auto"/>
              <w:right w:val="single" w:sz="6" w:space="0" w:color="auto"/>
            </w:tcBorders>
            <w:shd w:val="clear" w:color="auto" w:fill="E0E0E0"/>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9F612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w:t>
            </w:r>
          </w:p>
        </w:tc>
        <w:tc>
          <w:tcPr>
            <w:tcW w:w="16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Texto fixo contendo “I030”.</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004</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“I030”</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0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9F612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DNRC_ABERT</w:t>
            </w:r>
          </w:p>
        </w:tc>
        <w:tc>
          <w:tcPr>
            <w:tcW w:w="16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Texto fixo contendo “TERMO DE ABERTURA”.</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017</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“TERMO DE ABERTURA”</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0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F4285A"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9F612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03</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NUM_ORD</w:t>
            </w:r>
          </w:p>
        </w:tc>
        <w:tc>
          <w:tcPr>
            <w:tcW w:w="16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Número de ordem do instrumento de escrituração.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0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F4285A" w:rsidP="00DE0B2F">
            <w:pPr>
              <w:shd w:val="clear" w:color="auto" w:fill="FFFFFF"/>
              <w:spacing w:line="240" w:lineRule="auto"/>
              <w:rPr>
                <w:rFonts w:cs="Times New Roman"/>
                <w:szCs w:val="20"/>
              </w:rPr>
            </w:pPr>
            <w:r w:rsidRPr="00773978">
              <w:rPr>
                <w:rFonts w:cs="Times New Roman"/>
                <w:szCs w:val="20"/>
              </w:rPr>
              <w:t>[REGRA_MAIOR_QUE_</w:t>
            </w:r>
          </w:p>
          <w:p w:rsidR="00F4285A" w:rsidRPr="00773978" w:rsidRDefault="00F4285A" w:rsidP="00DE0B2F">
            <w:pPr>
              <w:shd w:val="clear" w:color="auto" w:fill="FFFFFF"/>
              <w:spacing w:line="240" w:lineRule="auto"/>
              <w:rPr>
                <w:rFonts w:cs="Times New Roman"/>
                <w:szCs w:val="20"/>
              </w:rPr>
            </w:pPr>
            <w:r w:rsidRPr="00773978">
              <w:rPr>
                <w:rFonts w:cs="Times New Roman"/>
                <w:szCs w:val="20"/>
              </w:rPr>
              <w:t>ZERO]</w:t>
            </w:r>
          </w:p>
        </w:tc>
      </w:tr>
      <w:tr w:rsidR="00107F01" w:rsidRPr="00773978" w:rsidTr="009F612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04</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NAT_LIVR</w:t>
            </w:r>
          </w:p>
        </w:tc>
        <w:tc>
          <w:tcPr>
            <w:tcW w:w="16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Natureza do livro; finalidade a que se destina o instrumento.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80</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0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9F612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05</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QTD_LIN</w:t>
            </w:r>
          </w:p>
        </w:tc>
        <w:tc>
          <w:tcPr>
            <w:tcW w:w="16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Quantidade total de linhas do arquivo digital.</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 </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 </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 </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0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[REGRA_IGUAL_QTD</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_LIN_REG9999]</w:t>
            </w:r>
          </w:p>
          <w:p w:rsidR="00107F01" w:rsidRPr="00773978" w:rsidRDefault="00107F01" w:rsidP="00DE0B2F">
            <w:pPr>
              <w:shd w:val="clear" w:color="auto" w:fill="FFFFFF"/>
              <w:spacing w:line="240" w:lineRule="auto"/>
              <w:rPr>
                <w:rFonts w:cs="Times New Roman"/>
                <w:szCs w:val="20"/>
              </w:rPr>
            </w:pPr>
          </w:p>
        </w:tc>
      </w:tr>
      <w:tr w:rsidR="00107F01" w:rsidRPr="00773978" w:rsidTr="009F612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06</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NOME</w:t>
            </w:r>
          </w:p>
        </w:tc>
        <w:tc>
          <w:tcPr>
            <w:tcW w:w="16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Nome empresarial.</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0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[REGRA_IGUAL_NOME_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REG0000]</w:t>
            </w:r>
          </w:p>
        </w:tc>
      </w:tr>
      <w:tr w:rsidR="00107F01" w:rsidRPr="00773978" w:rsidTr="009F612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07</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NIRE</w:t>
            </w:r>
          </w:p>
        </w:tc>
        <w:tc>
          <w:tcPr>
            <w:tcW w:w="16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 xml:space="preserve">Número de Identificação do </w:t>
            </w:r>
            <w:r w:rsidR="005953BF" w:rsidRPr="00773978">
              <w:rPr>
                <w:rFonts w:cs="Times New Roman"/>
                <w:szCs w:val="20"/>
              </w:rPr>
              <w:t>Registro</w:t>
            </w:r>
            <w:r w:rsidRPr="00773978">
              <w:rPr>
                <w:rFonts w:cs="Times New Roman"/>
                <w:szCs w:val="20"/>
              </w:rPr>
              <w:t xml:space="preserve"> de Empresas da Junta Comercial.</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011</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0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hyperlink r:id="rId295" w:anchor="REGRA_VALIDA_NIRE" w:history="1">
              <w:r w:rsidRPr="00773978">
                <w:rPr>
                  <w:rStyle w:val="Hyperlink"/>
                  <w:rFonts w:cs="Times New Roman"/>
                  <w:color w:val="auto"/>
                  <w:szCs w:val="20"/>
                </w:rPr>
                <w:t>REGRA_VALIDA_NIRE</w:t>
              </w:r>
            </w:hyperlink>
            <w:r w:rsidRPr="00773978">
              <w:rPr>
                <w:rFonts w:cs="Times New Roman"/>
                <w:szCs w:val="20"/>
              </w:rPr>
              <w:t>]</w:t>
            </w:r>
          </w:p>
          <w:p w:rsidR="00F4285A" w:rsidRPr="00773978" w:rsidRDefault="00F4285A" w:rsidP="00DE0B2F">
            <w:pPr>
              <w:shd w:val="clear" w:color="auto" w:fill="FFFFFF"/>
              <w:spacing w:line="240" w:lineRule="auto"/>
              <w:rPr>
                <w:rFonts w:cs="Times New Roman"/>
                <w:szCs w:val="20"/>
              </w:rPr>
            </w:pPr>
          </w:p>
          <w:p w:rsidR="00107F01" w:rsidRPr="00773978" w:rsidRDefault="00107F01" w:rsidP="00DE0B2F">
            <w:pPr>
              <w:shd w:val="clear" w:color="auto" w:fill="FFFFFF"/>
              <w:spacing w:line="240" w:lineRule="auto"/>
              <w:rPr>
                <w:rFonts w:cs="Times New Roman"/>
                <w:szCs w:val="20"/>
                <w:lang w:val="it-IT"/>
              </w:rPr>
            </w:pPr>
            <w:r w:rsidRPr="00773978">
              <w:rPr>
                <w:rFonts w:cs="Times New Roman"/>
                <w:szCs w:val="20"/>
              </w:rPr>
              <w:t>[</w:t>
            </w:r>
            <w:hyperlink r:id="rId296" w:anchor="REGRA_NIRE_UF" w:history="1">
              <w:r w:rsidRPr="00773978">
                <w:rPr>
                  <w:rStyle w:val="Hyperlink"/>
                  <w:rFonts w:cs="Times New Roman"/>
                  <w:color w:val="auto"/>
                  <w:szCs w:val="20"/>
                  <w:lang w:val="it-IT"/>
                </w:rPr>
                <w:t>REGRA_NIRE_UF</w:t>
              </w:r>
            </w:hyperlink>
            <w:r w:rsidRPr="00773978">
              <w:rPr>
                <w:rFonts w:cs="Times New Roman"/>
                <w:szCs w:val="20"/>
                <w:lang w:val="it-IT"/>
              </w:rPr>
              <w:t>]</w:t>
            </w:r>
          </w:p>
          <w:p w:rsidR="00F4285A" w:rsidRPr="00773978" w:rsidRDefault="00F4285A" w:rsidP="00DE0B2F">
            <w:pPr>
              <w:shd w:val="clear" w:color="auto" w:fill="FFFFFF"/>
              <w:spacing w:line="240" w:lineRule="auto"/>
              <w:rPr>
                <w:rFonts w:cs="Times New Roman"/>
                <w:szCs w:val="20"/>
                <w:lang w:val="it-IT"/>
              </w:rPr>
            </w:pPr>
          </w:p>
          <w:p w:rsidR="00F4285A" w:rsidRPr="00773978" w:rsidRDefault="00F4285A" w:rsidP="00DE0B2F">
            <w:pPr>
              <w:shd w:val="clear" w:color="auto" w:fill="FFFFFF"/>
              <w:spacing w:line="240" w:lineRule="auto"/>
              <w:rPr>
                <w:rFonts w:cs="Times New Roman"/>
                <w:szCs w:val="20"/>
                <w:lang w:val="it-IT"/>
              </w:rPr>
            </w:pPr>
            <w:r w:rsidRPr="00773978">
              <w:rPr>
                <w:rFonts w:cs="Times New Roman"/>
                <w:szCs w:val="20"/>
                <w:lang w:val="it-IT"/>
              </w:rPr>
              <w:t>[REGRA_CAMPO_</w:t>
            </w:r>
          </w:p>
          <w:p w:rsidR="00F4285A" w:rsidRPr="00773978" w:rsidRDefault="00F4285A" w:rsidP="00DE0B2F">
            <w:pPr>
              <w:shd w:val="clear" w:color="auto" w:fill="FFFFFF"/>
              <w:spacing w:line="240" w:lineRule="auto"/>
              <w:rPr>
                <w:rFonts w:cs="Times New Roman"/>
                <w:szCs w:val="20"/>
              </w:rPr>
            </w:pPr>
            <w:r w:rsidRPr="00773978">
              <w:rPr>
                <w:rFonts w:cs="Times New Roman"/>
                <w:szCs w:val="20"/>
                <w:lang w:val="it-IT"/>
              </w:rPr>
              <w:t>OBRIGATORIO_NIRE]</w:t>
            </w:r>
          </w:p>
        </w:tc>
      </w:tr>
      <w:tr w:rsidR="00107F01" w:rsidRPr="00773978" w:rsidTr="009F612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08</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CNPJ</w:t>
            </w:r>
          </w:p>
        </w:tc>
        <w:tc>
          <w:tcPr>
            <w:tcW w:w="16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 xml:space="preserve">Número de inscrição no CNPJ. </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014</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0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[REGRA_IGUAL_CNPJ_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REG0000]</w:t>
            </w:r>
          </w:p>
        </w:tc>
      </w:tr>
      <w:tr w:rsidR="00107F01" w:rsidRPr="00773978" w:rsidTr="009F612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09</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DT_ARQ</w:t>
            </w:r>
          </w:p>
        </w:tc>
        <w:tc>
          <w:tcPr>
            <w:tcW w:w="16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Data do arquivamento dos atos constitutivos.</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008</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0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[REGRA_DATA_INI_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MAIOR</w:t>
            </w:r>
            <w:r w:rsidR="00F4285A" w:rsidRPr="00773978">
              <w:rPr>
                <w:rFonts w:cs="Times New Roman"/>
                <w:szCs w:val="20"/>
              </w:rPr>
              <w:t>_ADV</w:t>
            </w:r>
            <w:r w:rsidRPr="00773978">
              <w:rPr>
                <w:rFonts w:cs="Times New Roman"/>
                <w:szCs w:val="20"/>
              </w:rPr>
              <w:t>]</w:t>
            </w:r>
          </w:p>
          <w:p w:rsidR="00107F01" w:rsidRPr="00773978" w:rsidRDefault="00107F01" w:rsidP="00DE0B2F">
            <w:pPr>
              <w:shd w:val="clear" w:color="auto" w:fill="FFFFFF"/>
              <w:spacing w:line="240" w:lineRule="auto"/>
              <w:rPr>
                <w:rFonts w:cs="Times New Roman"/>
                <w:szCs w:val="20"/>
              </w:rPr>
            </w:pPr>
          </w:p>
        </w:tc>
      </w:tr>
      <w:tr w:rsidR="00107F01" w:rsidRPr="00773978" w:rsidTr="009F612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10</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DT_ARQ_CONV</w:t>
            </w:r>
          </w:p>
        </w:tc>
        <w:tc>
          <w:tcPr>
            <w:tcW w:w="16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Data de arquivamento do ato de conversão de sociedade simples em sociedade empresária.</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008</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Não</w:t>
            </w:r>
          </w:p>
        </w:tc>
        <w:tc>
          <w:tcPr>
            <w:tcW w:w="250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[REGRA_DATA_INI_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MAIOR]</w:t>
            </w:r>
          </w:p>
          <w:p w:rsidR="00F4285A" w:rsidRPr="00773978" w:rsidRDefault="00F4285A" w:rsidP="00DE0B2F">
            <w:pPr>
              <w:shd w:val="clear" w:color="auto" w:fill="FFFFFF"/>
              <w:spacing w:line="240" w:lineRule="auto"/>
              <w:rPr>
                <w:rFonts w:cs="Times New Roman"/>
                <w:szCs w:val="20"/>
              </w:rPr>
            </w:pPr>
          </w:p>
          <w:p w:rsidR="00F4285A" w:rsidRPr="00773978" w:rsidRDefault="00F4285A" w:rsidP="00DE0B2F">
            <w:pPr>
              <w:shd w:val="clear" w:color="auto" w:fill="FFFFFF"/>
              <w:spacing w:line="240" w:lineRule="auto"/>
              <w:rPr>
                <w:rFonts w:cs="Times New Roman"/>
                <w:szCs w:val="20"/>
              </w:rPr>
            </w:pPr>
            <w:r w:rsidRPr="00773978">
              <w:rPr>
                <w:rFonts w:cs="Times New Roman"/>
                <w:szCs w:val="20"/>
              </w:rPr>
              <w:t>[REGRA_PREENCHE_</w:t>
            </w:r>
          </w:p>
          <w:p w:rsidR="00F4285A" w:rsidRPr="00773978" w:rsidRDefault="00F4285A" w:rsidP="00DE0B2F">
            <w:pPr>
              <w:shd w:val="clear" w:color="auto" w:fill="FFFFFF"/>
              <w:spacing w:line="240" w:lineRule="auto"/>
              <w:rPr>
                <w:rFonts w:cs="Times New Roman"/>
                <w:szCs w:val="20"/>
              </w:rPr>
            </w:pPr>
            <w:r w:rsidRPr="00773978">
              <w:rPr>
                <w:rFonts w:cs="Times New Roman"/>
                <w:szCs w:val="20"/>
              </w:rPr>
              <w:t>DATA_I030]</w:t>
            </w:r>
          </w:p>
          <w:p w:rsidR="00107F01" w:rsidRPr="00773978" w:rsidRDefault="00107F01" w:rsidP="00DE0B2F">
            <w:pPr>
              <w:shd w:val="clear" w:color="auto" w:fill="FFFFFF"/>
              <w:spacing w:line="240" w:lineRule="auto"/>
              <w:rPr>
                <w:rFonts w:cs="Times New Roman"/>
                <w:szCs w:val="20"/>
              </w:rPr>
            </w:pPr>
          </w:p>
        </w:tc>
      </w:tr>
      <w:tr w:rsidR="00F4285A" w:rsidRPr="00773978" w:rsidTr="009F612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F4285A" w:rsidRPr="00773978" w:rsidRDefault="00F4285A" w:rsidP="00F56928">
            <w:pPr>
              <w:shd w:val="clear" w:color="auto" w:fill="FFFFFF"/>
              <w:spacing w:line="240" w:lineRule="auto"/>
              <w:rPr>
                <w:rFonts w:cs="Times New Roman"/>
                <w:szCs w:val="20"/>
              </w:rPr>
            </w:pPr>
            <w:r w:rsidRPr="00773978">
              <w:rPr>
                <w:rFonts w:cs="Times New Roman"/>
                <w:szCs w:val="20"/>
              </w:rPr>
              <w:t>11</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F4285A" w:rsidRPr="00773978" w:rsidRDefault="00F4285A" w:rsidP="00F56928">
            <w:pPr>
              <w:shd w:val="clear" w:color="auto" w:fill="FFFFFF"/>
              <w:spacing w:line="240" w:lineRule="auto"/>
              <w:rPr>
                <w:rFonts w:cs="Times New Roman"/>
                <w:szCs w:val="20"/>
              </w:rPr>
            </w:pPr>
            <w:r w:rsidRPr="00773978">
              <w:rPr>
                <w:rFonts w:cs="Times New Roman"/>
                <w:szCs w:val="20"/>
              </w:rPr>
              <w:t>DESC_MUN</w:t>
            </w:r>
          </w:p>
        </w:tc>
        <w:tc>
          <w:tcPr>
            <w:tcW w:w="1662" w:type="dxa"/>
            <w:tcBorders>
              <w:top w:val="nil"/>
              <w:left w:val="nil"/>
              <w:bottom w:val="single" w:sz="6" w:space="0" w:color="auto"/>
              <w:right w:val="single" w:sz="6" w:space="0" w:color="auto"/>
            </w:tcBorders>
            <w:tcMar>
              <w:top w:w="0" w:type="dxa"/>
              <w:left w:w="108" w:type="dxa"/>
              <w:bottom w:w="0" w:type="dxa"/>
              <w:right w:w="108" w:type="dxa"/>
            </w:tcMar>
            <w:hideMark/>
          </w:tcPr>
          <w:p w:rsidR="00F4285A" w:rsidRPr="00773978" w:rsidRDefault="00F4285A" w:rsidP="00F56928">
            <w:pPr>
              <w:shd w:val="clear" w:color="auto" w:fill="FFFFFF"/>
              <w:spacing w:line="240" w:lineRule="auto"/>
              <w:rPr>
                <w:rFonts w:cs="Times New Roman"/>
                <w:szCs w:val="20"/>
              </w:rPr>
            </w:pPr>
            <w:r w:rsidRPr="00773978">
              <w:rPr>
                <w:rFonts w:cs="Times New Roman"/>
                <w:szCs w:val="20"/>
              </w:rPr>
              <w:t> Município.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F4285A" w:rsidRPr="00773978" w:rsidRDefault="00F4285A" w:rsidP="00F56928">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F4285A" w:rsidRPr="00773978" w:rsidRDefault="00F4285A" w:rsidP="00F56928">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F4285A" w:rsidRPr="00773978" w:rsidRDefault="00F4285A" w:rsidP="00F56928">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F4285A" w:rsidRPr="00773978" w:rsidRDefault="00F4285A" w:rsidP="00F56928">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F4285A" w:rsidRPr="00773978" w:rsidRDefault="00F4285A" w:rsidP="00F56928">
            <w:pPr>
              <w:shd w:val="clear" w:color="auto" w:fill="FFFFFF"/>
              <w:spacing w:line="240" w:lineRule="auto"/>
              <w:rPr>
                <w:rFonts w:cs="Times New Roman"/>
                <w:szCs w:val="20"/>
              </w:rPr>
            </w:pPr>
            <w:r w:rsidRPr="00773978">
              <w:rPr>
                <w:rFonts w:cs="Times New Roman"/>
                <w:szCs w:val="20"/>
              </w:rPr>
              <w:t>Não</w:t>
            </w:r>
          </w:p>
        </w:tc>
        <w:tc>
          <w:tcPr>
            <w:tcW w:w="2507" w:type="dxa"/>
            <w:tcBorders>
              <w:top w:val="nil"/>
              <w:left w:val="nil"/>
              <w:bottom w:val="single" w:sz="6" w:space="0" w:color="auto"/>
              <w:right w:val="single" w:sz="6" w:space="0" w:color="auto"/>
            </w:tcBorders>
            <w:tcMar>
              <w:top w:w="0" w:type="dxa"/>
              <w:left w:w="108" w:type="dxa"/>
              <w:bottom w:w="0" w:type="dxa"/>
              <w:right w:w="108" w:type="dxa"/>
            </w:tcMar>
            <w:hideMark/>
          </w:tcPr>
          <w:p w:rsidR="00F4285A" w:rsidRPr="00773978" w:rsidRDefault="00F4285A" w:rsidP="00F56928">
            <w:pPr>
              <w:shd w:val="clear" w:color="auto" w:fill="FFFFFF"/>
              <w:spacing w:line="240" w:lineRule="auto"/>
              <w:rPr>
                <w:rFonts w:cs="Times New Roman"/>
                <w:szCs w:val="20"/>
              </w:rPr>
            </w:pPr>
            <w:r w:rsidRPr="00773978">
              <w:rPr>
                <w:rFonts w:cs="Times New Roman"/>
                <w:szCs w:val="20"/>
              </w:rPr>
              <w:t>-</w:t>
            </w:r>
          </w:p>
        </w:tc>
      </w:tr>
      <w:tr w:rsidR="00107F01" w:rsidRPr="00773978" w:rsidTr="009F612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F4285A" w:rsidP="00DE0B2F">
            <w:pPr>
              <w:shd w:val="clear" w:color="auto" w:fill="FFFFFF"/>
              <w:spacing w:line="240" w:lineRule="auto"/>
              <w:rPr>
                <w:rFonts w:cs="Times New Roman"/>
                <w:szCs w:val="20"/>
              </w:rPr>
            </w:pPr>
            <w:r w:rsidRPr="00773978">
              <w:rPr>
                <w:rFonts w:cs="Times New Roman"/>
                <w:szCs w:val="20"/>
              </w:rPr>
              <w:t>12</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F4285A" w:rsidP="00DE0B2F">
            <w:pPr>
              <w:shd w:val="clear" w:color="auto" w:fill="FFFFFF"/>
              <w:spacing w:line="240" w:lineRule="auto"/>
              <w:rPr>
                <w:rFonts w:cs="Times New Roman"/>
                <w:szCs w:val="20"/>
              </w:rPr>
            </w:pPr>
            <w:r w:rsidRPr="00773978">
              <w:rPr>
                <w:rFonts w:cs="Times New Roman"/>
                <w:szCs w:val="20"/>
              </w:rPr>
              <w:t>DT_EX_SOCIAL</w:t>
            </w:r>
          </w:p>
        </w:tc>
        <w:tc>
          <w:tcPr>
            <w:tcW w:w="16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F4285A">
            <w:pPr>
              <w:shd w:val="clear" w:color="auto" w:fill="FFFFFF"/>
              <w:spacing w:line="240" w:lineRule="auto"/>
              <w:rPr>
                <w:rFonts w:cs="Times New Roman"/>
                <w:szCs w:val="20"/>
              </w:rPr>
            </w:pPr>
            <w:r w:rsidRPr="00773978">
              <w:rPr>
                <w:rFonts w:cs="Times New Roman"/>
                <w:szCs w:val="20"/>
              </w:rPr>
              <w:t> </w:t>
            </w:r>
            <w:r w:rsidR="00F4285A" w:rsidRPr="00773978">
              <w:rPr>
                <w:rFonts w:cs="Times New Roman"/>
                <w:szCs w:val="20"/>
              </w:rPr>
              <w:t xml:space="preserve">Data de encerramento </w:t>
            </w:r>
            <w:r w:rsidR="00F4285A" w:rsidRPr="00773978">
              <w:rPr>
                <w:rFonts w:cs="Times New Roman"/>
                <w:szCs w:val="20"/>
              </w:rPr>
              <w:lastRenderedPageBreak/>
              <w:t>do exercício social.</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F4285A" w:rsidP="00DE0B2F">
            <w:pPr>
              <w:shd w:val="clear" w:color="auto" w:fill="FFFFFF"/>
              <w:spacing w:line="240" w:lineRule="auto"/>
              <w:rPr>
                <w:rFonts w:cs="Times New Roman"/>
                <w:szCs w:val="20"/>
              </w:rPr>
            </w:pPr>
            <w:r w:rsidRPr="00773978">
              <w:rPr>
                <w:rFonts w:cs="Times New Roman"/>
                <w:szCs w:val="20"/>
              </w:rPr>
              <w:lastRenderedPageBreak/>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F4285A" w:rsidP="00DE0B2F">
            <w:pPr>
              <w:shd w:val="clear" w:color="auto" w:fill="FFFFFF"/>
              <w:spacing w:line="240" w:lineRule="auto"/>
              <w:rPr>
                <w:rFonts w:cs="Times New Roman"/>
                <w:szCs w:val="20"/>
              </w:rPr>
            </w:pPr>
            <w:r w:rsidRPr="00773978">
              <w:rPr>
                <w:rFonts w:cs="Times New Roman"/>
                <w:szCs w:val="20"/>
              </w:rPr>
              <w:t>008</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Não</w:t>
            </w:r>
          </w:p>
        </w:tc>
        <w:tc>
          <w:tcPr>
            <w:tcW w:w="250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7F6D22">
            <w:pPr>
              <w:shd w:val="clear" w:color="auto" w:fill="FFFFFF"/>
              <w:spacing w:line="240" w:lineRule="auto"/>
              <w:rPr>
                <w:rFonts w:cs="Times New Roman"/>
                <w:szCs w:val="20"/>
              </w:rPr>
            </w:pPr>
          </w:p>
        </w:tc>
      </w:tr>
      <w:tr w:rsidR="009F6128" w:rsidRPr="00773978" w:rsidTr="009F612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9F6128" w:rsidRPr="00773978" w:rsidRDefault="009F6128" w:rsidP="00EB15D6">
            <w:pPr>
              <w:shd w:val="clear" w:color="auto" w:fill="FFFFFF"/>
              <w:spacing w:line="240" w:lineRule="auto"/>
              <w:rPr>
                <w:rFonts w:cs="Times New Roman"/>
                <w:szCs w:val="20"/>
              </w:rPr>
            </w:pPr>
            <w:r w:rsidRPr="00773978">
              <w:rPr>
                <w:rFonts w:cs="Times New Roman"/>
                <w:szCs w:val="20"/>
              </w:rPr>
              <w:t>13</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9F6128" w:rsidRPr="00773978" w:rsidRDefault="009F6128" w:rsidP="009F6128">
            <w:pPr>
              <w:shd w:val="clear" w:color="auto" w:fill="FFFFFF"/>
              <w:spacing w:line="240" w:lineRule="auto"/>
              <w:rPr>
                <w:rFonts w:cs="Times New Roman"/>
                <w:szCs w:val="20"/>
              </w:rPr>
            </w:pPr>
            <w:r w:rsidRPr="00773978">
              <w:rPr>
                <w:rFonts w:cs="Times New Roman"/>
                <w:szCs w:val="20"/>
              </w:rPr>
              <w:t>NOME_AUDITOR</w:t>
            </w:r>
          </w:p>
        </w:tc>
        <w:tc>
          <w:tcPr>
            <w:tcW w:w="1662" w:type="dxa"/>
            <w:tcBorders>
              <w:top w:val="nil"/>
              <w:left w:val="nil"/>
              <w:bottom w:val="single" w:sz="6" w:space="0" w:color="auto"/>
              <w:right w:val="single" w:sz="6" w:space="0" w:color="auto"/>
            </w:tcBorders>
            <w:tcMar>
              <w:top w:w="0" w:type="dxa"/>
              <w:left w:w="108" w:type="dxa"/>
              <w:bottom w:w="0" w:type="dxa"/>
              <w:right w:w="108" w:type="dxa"/>
            </w:tcMar>
            <w:hideMark/>
          </w:tcPr>
          <w:p w:rsidR="009F6128" w:rsidRPr="00773978" w:rsidRDefault="009F6128" w:rsidP="009F6128">
            <w:pPr>
              <w:shd w:val="clear" w:color="auto" w:fill="FFFFFF"/>
              <w:spacing w:line="240" w:lineRule="auto"/>
              <w:rPr>
                <w:rFonts w:cs="Times New Roman"/>
                <w:szCs w:val="20"/>
              </w:rPr>
            </w:pPr>
            <w:r w:rsidRPr="00773978">
              <w:rPr>
                <w:rFonts w:cs="Times New Roman"/>
                <w:szCs w:val="20"/>
              </w:rPr>
              <w:t>Nome do auditor independente.</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9F6128" w:rsidRPr="00773978" w:rsidRDefault="009F6128" w:rsidP="00EB15D6">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9F6128" w:rsidRPr="00773978" w:rsidRDefault="009F6128" w:rsidP="00EB15D6">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9F6128" w:rsidRPr="00773978" w:rsidRDefault="009F6128" w:rsidP="00EB15D6">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9F6128" w:rsidRPr="00773978" w:rsidRDefault="009F6128" w:rsidP="00EB15D6">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9F6128" w:rsidRPr="00773978" w:rsidRDefault="009F6128" w:rsidP="00EB15D6">
            <w:pPr>
              <w:shd w:val="clear" w:color="auto" w:fill="FFFFFF"/>
              <w:spacing w:line="240" w:lineRule="auto"/>
              <w:rPr>
                <w:rFonts w:cs="Times New Roman"/>
                <w:szCs w:val="20"/>
              </w:rPr>
            </w:pPr>
            <w:r w:rsidRPr="00773978">
              <w:rPr>
                <w:rFonts w:cs="Times New Roman"/>
                <w:szCs w:val="20"/>
              </w:rPr>
              <w:t>Não</w:t>
            </w:r>
          </w:p>
        </w:tc>
        <w:tc>
          <w:tcPr>
            <w:tcW w:w="2507" w:type="dxa"/>
            <w:tcBorders>
              <w:top w:val="nil"/>
              <w:left w:val="nil"/>
              <w:bottom w:val="single" w:sz="6" w:space="0" w:color="auto"/>
              <w:right w:val="single" w:sz="6" w:space="0" w:color="auto"/>
            </w:tcBorders>
            <w:tcMar>
              <w:top w:w="0" w:type="dxa"/>
              <w:left w:w="108" w:type="dxa"/>
              <w:bottom w:w="0" w:type="dxa"/>
              <w:right w:w="108" w:type="dxa"/>
            </w:tcMar>
            <w:hideMark/>
          </w:tcPr>
          <w:p w:rsidR="009F6128" w:rsidRPr="00773978" w:rsidRDefault="009F6128" w:rsidP="009F6128">
            <w:pPr>
              <w:shd w:val="clear" w:color="auto" w:fill="FFFFFF"/>
              <w:spacing w:line="240" w:lineRule="auto"/>
              <w:rPr>
                <w:rFonts w:cs="Times New Roman"/>
                <w:szCs w:val="20"/>
              </w:rPr>
            </w:pPr>
          </w:p>
          <w:p w:rsidR="009F6128" w:rsidRPr="00773978" w:rsidRDefault="009F6128" w:rsidP="00EB15D6">
            <w:pPr>
              <w:shd w:val="clear" w:color="auto" w:fill="FFFFFF"/>
              <w:spacing w:line="240" w:lineRule="auto"/>
              <w:rPr>
                <w:rFonts w:cs="Times New Roman"/>
                <w:szCs w:val="20"/>
              </w:rPr>
            </w:pPr>
          </w:p>
        </w:tc>
      </w:tr>
      <w:tr w:rsidR="009F6128" w:rsidRPr="00773978" w:rsidTr="009F6128">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9F6128" w:rsidRPr="00773978" w:rsidRDefault="009F6128" w:rsidP="00EB15D6">
            <w:pPr>
              <w:shd w:val="clear" w:color="auto" w:fill="FFFFFF"/>
              <w:spacing w:line="240" w:lineRule="auto"/>
              <w:rPr>
                <w:rFonts w:cs="Times New Roman"/>
                <w:szCs w:val="20"/>
              </w:rPr>
            </w:pPr>
            <w:r w:rsidRPr="00773978">
              <w:rPr>
                <w:rFonts w:cs="Times New Roman"/>
                <w:szCs w:val="20"/>
              </w:rPr>
              <w:t>14</w:t>
            </w:r>
          </w:p>
        </w:tc>
        <w:tc>
          <w:tcPr>
            <w:tcW w:w="1672" w:type="dxa"/>
            <w:tcBorders>
              <w:top w:val="nil"/>
              <w:left w:val="nil"/>
              <w:bottom w:val="single" w:sz="6" w:space="0" w:color="auto"/>
              <w:right w:val="single" w:sz="6" w:space="0" w:color="auto"/>
            </w:tcBorders>
            <w:tcMar>
              <w:top w:w="0" w:type="dxa"/>
              <w:left w:w="108" w:type="dxa"/>
              <w:bottom w:w="0" w:type="dxa"/>
              <w:right w:w="108" w:type="dxa"/>
            </w:tcMar>
            <w:hideMark/>
          </w:tcPr>
          <w:p w:rsidR="009F6128" w:rsidRPr="00773978" w:rsidRDefault="009F6128" w:rsidP="00EB15D6">
            <w:pPr>
              <w:shd w:val="clear" w:color="auto" w:fill="FFFFFF"/>
              <w:spacing w:line="240" w:lineRule="auto"/>
              <w:rPr>
                <w:rFonts w:cs="Times New Roman"/>
                <w:szCs w:val="20"/>
              </w:rPr>
            </w:pPr>
            <w:r w:rsidRPr="00773978">
              <w:rPr>
                <w:rFonts w:cs="Times New Roman"/>
                <w:szCs w:val="20"/>
              </w:rPr>
              <w:t>COD_CVM_</w:t>
            </w:r>
          </w:p>
          <w:p w:rsidR="009F6128" w:rsidRPr="00773978" w:rsidRDefault="009F6128" w:rsidP="00EB15D6">
            <w:pPr>
              <w:shd w:val="clear" w:color="auto" w:fill="FFFFFF"/>
              <w:spacing w:line="240" w:lineRule="auto"/>
              <w:rPr>
                <w:rFonts w:cs="Times New Roman"/>
                <w:szCs w:val="20"/>
              </w:rPr>
            </w:pPr>
            <w:r w:rsidRPr="00773978">
              <w:rPr>
                <w:rFonts w:cs="Times New Roman"/>
                <w:szCs w:val="20"/>
              </w:rPr>
              <w:t>AUDITOR</w:t>
            </w:r>
          </w:p>
        </w:tc>
        <w:tc>
          <w:tcPr>
            <w:tcW w:w="1662" w:type="dxa"/>
            <w:tcBorders>
              <w:top w:val="nil"/>
              <w:left w:val="nil"/>
              <w:bottom w:val="single" w:sz="6" w:space="0" w:color="auto"/>
              <w:right w:val="single" w:sz="6" w:space="0" w:color="auto"/>
            </w:tcBorders>
            <w:tcMar>
              <w:top w:w="0" w:type="dxa"/>
              <w:left w:w="108" w:type="dxa"/>
              <w:bottom w:w="0" w:type="dxa"/>
              <w:right w:w="108" w:type="dxa"/>
            </w:tcMar>
            <w:hideMark/>
          </w:tcPr>
          <w:p w:rsidR="009F6128" w:rsidRPr="00773978" w:rsidRDefault="009F6128" w:rsidP="00EB15D6">
            <w:pPr>
              <w:shd w:val="clear" w:color="auto" w:fill="FFFFFF"/>
              <w:spacing w:line="240" w:lineRule="auto"/>
              <w:rPr>
                <w:rFonts w:cs="Times New Roman"/>
                <w:szCs w:val="20"/>
              </w:rPr>
            </w:pPr>
            <w:r w:rsidRPr="00773978">
              <w:rPr>
                <w:rFonts w:cs="Times New Roman"/>
                <w:szCs w:val="20"/>
              </w:rPr>
              <w:t>Registro do auditor independente na CVM.</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9F6128" w:rsidRPr="00773978" w:rsidRDefault="009F6128" w:rsidP="00EB15D6">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9F6128" w:rsidRPr="00773978" w:rsidRDefault="009F6128" w:rsidP="00EB15D6">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9F6128" w:rsidRPr="00773978" w:rsidRDefault="009F6128" w:rsidP="00EB15D6">
            <w:pPr>
              <w:shd w:val="clear" w:color="auto" w:fill="FFFFFF"/>
              <w:spacing w:line="240" w:lineRule="auto"/>
              <w:rPr>
                <w:rFonts w:cs="Times New Roman"/>
                <w:szCs w:val="20"/>
              </w:rPr>
            </w:pPr>
            <w:r w:rsidRPr="00773978">
              <w:rPr>
                <w:rFonts w:cs="Times New Roman"/>
                <w:szCs w:val="20"/>
              </w:rPr>
              <w:t>-</w:t>
            </w:r>
          </w:p>
        </w:tc>
        <w:tc>
          <w:tcPr>
            <w:tcW w:w="1307" w:type="dxa"/>
            <w:tcBorders>
              <w:top w:val="nil"/>
              <w:left w:val="nil"/>
              <w:bottom w:val="single" w:sz="6" w:space="0" w:color="auto"/>
              <w:right w:val="single" w:sz="6" w:space="0" w:color="auto"/>
            </w:tcBorders>
            <w:tcMar>
              <w:top w:w="0" w:type="dxa"/>
              <w:left w:w="108" w:type="dxa"/>
              <w:bottom w:w="0" w:type="dxa"/>
              <w:right w:w="108" w:type="dxa"/>
            </w:tcMar>
            <w:hideMark/>
          </w:tcPr>
          <w:p w:rsidR="009F6128" w:rsidRPr="00773978" w:rsidRDefault="009F6128" w:rsidP="00EB15D6">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6" w:space="0" w:color="auto"/>
              <w:right w:val="single" w:sz="6" w:space="0" w:color="auto"/>
            </w:tcBorders>
            <w:tcMar>
              <w:top w:w="0" w:type="dxa"/>
              <w:left w:w="108" w:type="dxa"/>
              <w:bottom w:w="0" w:type="dxa"/>
              <w:right w:w="108" w:type="dxa"/>
            </w:tcMar>
            <w:hideMark/>
          </w:tcPr>
          <w:p w:rsidR="009F6128" w:rsidRPr="00773978" w:rsidRDefault="009F6128" w:rsidP="00EB15D6">
            <w:pPr>
              <w:shd w:val="clear" w:color="auto" w:fill="FFFFFF"/>
              <w:spacing w:line="240" w:lineRule="auto"/>
              <w:rPr>
                <w:rFonts w:cs="Times New Roman"/>
                <w:szCs w:val="20"/>
              </w:rPr>
            </w:pPr>
            <w:r w:rsidRPr="00773978">
              <w:rPr>
                <w:rFonts w:cs="Times New Roman"/>
                <w:szCs w:val="20"/>
              </w:rPr>
              <w:t>Não</w:t>
            </w:r>
          </w:p>
        </w:tc>
        <w:tc>
          <w:tcPr>
            <w:tcW w:w="2507" w:type="dxa"/>
            <w:tcBorders>
              <w:top w:val="nil"/>
              <w:left w:val="nil"/>
              <w:bottom w:val="single" w:sz="6" w:space="0" w:color="auto"/>
              <w:right w:val="single" w:sz="6" w:space="0" w:color="auto"/>
            </w:tcBorders>
            <w:tcMar>
              <w:top w:w="0" w:type="dxa"/>
              <w:left w:w="108" w:type="dxa"/>
              <w:bottom w:w="0" w:type="dxa"/>
              <w:right w:w="108" w:type="dxa"/>
            </w:tcMar>
            <w:hideMark/>
          </w:tcPr>
          <w:p w:rsidR="009F6128" w:rsidRPr="00773978" w:rsidRDefault="009F6128" w:rsidP="00EB15D6">
            <w:pPr>
              <w:shd w:val="clear" w:color="auto" w:fill="FFFFFF"/>
              <w:spacing w:line="240" w:lineRule="auto"/>
              <w:rPr>
                <w:rFonts w:cs="Times New Roman"/>
                <w:szCs w:val="20"/>
              </w:rPr>
            </w:pPr>
          </w:p>
          <w:p w:rsidR="009F6128" w:rsidRPr="00773978" w:rsidRDefault="009F6128" w:rsidP="00EB15D6">
            <w:pPr>
              <w:shd w:val="clear" w:color="auto" w:fill="FFFFFF"/>
              <w:spacing w:line="240" w:lineRule="auto"/>
              <w:rPr>
                <w:rFonts w:cs="Times New Roman"/>
                <w:szCs w:val="20"/>
              </w:rPr>
            </w:pPr>
          </w:p>
        </w:tc>
      </w:tr>
    </w:tbl>
    <w:p w:rsidR="009F6128" w:rsidRPr="00773978" w:rsidRDefault="009F6128" w:rsidP="00107F01">
      <w:pPr>
        <w:pStyle w:val="Corpodetexto"/>
        <w:rPr>
          <w:rFonts w:ascii="Times New Roman" w:hAnsi="Times New Roman"/>
          <w:b/>
          <w:sz w:val="20"/>
          <w:szCs w:val="20"/>
        </w:rPr>
      </w:pPr>
    </w:p>
    <w:p w:rsidR="00107F01" w:rsidRPr="00773978" w:rsidRDefault="000078A6" w:rsidP="00107F01">
      <w:pPr>
        <w:pStyle w:val="Corpodetexto"/>
        <w:rPr>
          <w:rFonts w:ascii="Times New Roman" w:hAnsi="Times New Roman"/>
          <w:b/>
          <w:sz w:val="20"/>
          <w:szCs w:val="20"/>
        </w:rPr>
      </w:pPr>
      <w:r w:rsidRPr="00773978">
        <w:rPr>
          <w:rFonts w:ascii="Times New Roman" w:hAnsi="Times New Roman"/>
          <w:b/>
          <w:sz w:val="20"/>
          <w:szCs w:val="20"/>
        </w:rPr>
        <w:t xml:space="preserve">I </w:t>
      </w:r>
      <w:r w:rsidR="00107F01" w:rsidRPr="00773978">
        <w:rPr>
          <w:rFonts w:ascii="Times New Roman" w:hAnsi="Times New Roman"/>
          <w:b/>
          <w:sz w:val="20"/>
          <w:szCs w:val="20"/>
        </w:rPr>
        <w:t xml:space="preserve"> - Observações:</w:t>
      </w:r>
    </w:p>
    <w:p w:rsidR="00107F01" w:rsidRPr="00773978" w:rsidRDefault="00107F01" w:rsidP="00107F01">
      <w:pPr>
        <w:pStyle w:val="Corpodetexto"/>
        <w:ind w:firstLine="708"/>
        <w:rPr>
          <w:rFonts w:ascii="Times New Roman" w:hAnsi="Times New Roman"/>
          <w:sz w:val="20"/>
          <w:szCs w:val="20"/>
        </w:rPr>
      </w:pPr>
    </w:p>
    <w:p w:rsidR="00107F01" w:rsidRPr="00773978" w:rsidRDefault="005953BF" w:rsidP="00107F01">
      <w:pPr>
        <w:pStyle w:val="Corpodetexto"/>
        <w:ind w:left="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obrigatório para as pessoas jurídicas sujeitas a </w:t>
      </w:r>
      <w:r w:rsidRPr="00773978">
        <w:rPr>
          <w:rFonts w:ascii="Times New Roman" w:hAnsi="Times New Roman"/>
          <w:sz w:val="20"/>
          <w:szCs w:val="20"/>
        </w:rPr>
        <w:t>registro</w:t>
      </w:r>
      <w:r w:rsidR="00107F01" w:rsidRPr="00773978">
        <w:rPr>
          <w:rFonts w:ascii="Times New Roman" w:hAnsi="Times New Roman"/>
          <w:sz w:val="20"/>
          <w:szCs w:val="20"/>
        </w:rPr>
        <w:t xml:space="preserve"> em órgãos de </w:t>
      </w:r>
      <w:r w:rsidRPr="00773978">
        <w:rPr>
          <w:rFonts w:ascii="Times New Roman" w:hAnsi="Times New Roman"/>
          <w:sz w:val="20"/>
          <w:szCs w:val="20"/>
        </w:rPr>
        <w:t>registro</w:t>
      </w:r>
      <w:r w:rsidR="00107F01" w:rsidRPr="00773978">
        <w:rPr>
          <w:rFonts w:ascii="Times New Roman" w:hAnsi="Times New Roman"/>
          <w:sz w:val="20"/>
          <w:szCs w:val="20"/>
        </w:rPr>
        <w:t xml:space="preserve"> do comércio (Juntas Comerciais)</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um (por arquivo)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ind w:left="708"/>
        <w:rPr>
          <w:rFonts w:ascii="Times New Roman" w:hAnsi="Times New Roman"/>
          <w:b/>
          <w:sz w:val="20"/>
          <w:szCs w:val="20"/>
        </w:rPr>
      </w:pPr>
      <w:r w:rsidRPr="00773978">
        <w:rPr>
          <w:rFonts w:ascii="Times New Roman" w:hAnsi="Times New Roman"/>
          <w:b/>
          <w:sz w:val="20"/>
          <w:szCs w:val="20"/>
        </w:rPr>
        <w:t xml:space="preserve">Campo 03 (NUM_ORD) – Número de Ordem do Instrumento de Escrituração: </w:t>
      </w:r>
      <w:r w:rsidRPr="00773978">
        <w:rPr>
          <w:rFonts w:ascii="Times New Roman" w:hAnsi="Times New Roman"/>
          <w:sz w:val="20"/>
          <w:szCs w:val="20"/>
        </w:rPr>
        <w:t xml:space="preserve">É o número do livro. A numeração dos livros é sequencial, por tipo de livro, independente </w:t>
      </w:r>
      <w:r w:rsidR="006D3E8B" w:rsidRPr="00773978">
        <w:rPr>
          <w:rFonts w:ascii="Times New Roman" w:hAnsi="Times New Roman"/>
          <w:sz w:val="20"/>
          <w:szCs w:val="20"/>
        </w:rPr>
        <w:t xml:space="preserve">de sua forma (em papel, fichas </w:t>
      </w:r>
      <w:r w:rsidRPr="00773978">
        <w:rPr>
          <w:rFonts w:ascii="Times New Roman" w:hAnsi="Times New Roman"/>
          <w:sz w:val="20"/>
          <w:szCs w:val="20"/>
        </w:rPr>
        <w:t>ou digital). Assim, se o livro anterior, em papel, é o 50, o próximo (digital ou não) é o 51.</w:t>
      </w:r>
    </w:p>
    <w:p w:rsidR="00107F01" w:rsidRPr="00773978" w:rsidRDefault="00107F01" w:rsidP="00107F01">
      <w:pPr>
        <w:pStyle w:val="pergunta-6"/>
        <w:shd w:val="clear" w:color="auto" w:fill="FFFFFF"/>
        <w:spacing w:before="0" w:after="0"/>
        <w:jc w:val="both"/>
        <w:rPr>
          <w:rFonts w:ascii="Times New Roman" w:hAnsi="Times New Roman" w:cs="Times New Roman"/>
          <w:sz w:val="20"/>
          <w:szCs w:val="20"/>
        </w:rPr>
      </w:pPr>
    </w:p>
    <w:p w:rsidR="00107F01" w:rsidRPr="00773978" w:rsidRDefault="00107F01" w:rsidP="00107F01">
      <w:pPr>
        <w:pStyle w:val="pergunta-6"/>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Os livros Diários (G e R) devem ter a mesma sequência numérica. </w:t>
      </w:r>
    </w:p>
    <w:p w:rsidR="00107F01" w:rsidRPr="00773978" w:rsidRDefault="00107F01" w:rsidP="00107F01">
      <w:pPr>
        <w:pStyle w:val="pergunta-6"/>
        <w:shd w:val="clear" w:color="auto" w:fill="FFFFFF"/>
        <w:spacing w:before="0" w:after="0"/>
        <w:ind w:left="708"/>
        <w:jc w:val="both"/>
        <w:rPr>
          <w:rFonts w:ascii="Times New Roman" w:hAnsi="Times New Roman" w:cs="Times New Roman"/>
          <w:sz w:val="20"/>
          <w:szCs w:val="20"/>
        </w:rPr>
      </w:pPr>
    </w:p>
    <w:p w:rsidR="00107F01" w:rsidRPr="00773978" w:rsidRDefault="00107F01" w:rsidP="00107F01">
      <w:pPr>
        <w:pStyle w:val="pergunta-6"/>
        <w:shd w:val="clear" w:color="auto" w:fill="FFFFFF"/>
        <w:spacing w:before="0" w:after="0"/>
        <w:ind w:left="708"/>
        <w:jc w:val="both"/>
        <w:rPr>
          <w:rFonts w:ascii="Times New Roman" w:hAnsi="Times New Roman" w:cs="Times New Roman"/>
          <w:sz w:val="20"/>
          <w:szCs w:val="20"/>
        </w:rPr>
      </w:pPr>
      <w:r w:rsidRPr="00773978">
        <w:rPr>
          <w:rFonts w:ascii="Times New Roman" w:hAnsi="Times New Roman" w:cs="Times New Roman"/>
          <w:sz w:val="20"/>
          <w:szCs w:val="20"/>
        </w:rPr>
        <w:t>Os Diários Auxiliares devem ter numeração própria, sequencial, por espécie, assim como o livro Razão Auxiliar. Assim, se foram utilizados "Diário Auxiliar de Fornecedores" e "Diário Auxiliar de Clientes", cada um terá uma sequência distinta.</w:t>
      </w:r>
    </w:p>
    <w:p w:rsidR="00107F01" w:rsidRPr="00773978" w:rsidRDefault="00107F01" w:rsidP="00107F01">
      <w:pPr>
        <w:pStyle w:val="pergunta-6"/>
        <w:shd w:val="clear" w:color="auto" w:fill="FFFFFF"/>
        <w:spacing w:before="0" w:after="0"/>
        <w:jc w:val="both"/>
        <w:rPr>
          <w:rFonts w:ascii="Times New Roman" w:hAnsi="Times New Roman" w:cs="Times New Roman"/>
          <w:sz w:val="20"/>
          <w:szCs w:val="20"/>
        </w:rPr>
      </w:pPr>
    </w:p>
    <w:p w:rsidR="00107F01" w:rsidRPr="00773978" w:rsidRDefault="00107F01" w:rsidP="00107F01">
      <w:pPr>
        <w:pStyle w:val="pergunta-6"/>
        <w:shd w:val="clear" w:color="auto" w:fill="FFFFFF"/>
        <w:spacing w:before="0" w:after="0"/>
        <w:ind w:left="708"/>
        <w:jc w:val="both"/>
        <w:rPr>
          <w:rFonts w:ascii="Times New Roman" w:hAnsi="Times New Roman" w:cs="Times New Roman"/>
          <w:b/>
          <w:bCs/>
          <w:sz w:val="20"/>
          <w:szCs w:val="20"/>
        </w:rPr>
      </w:pPr>
      <w:r w:rsidRPr="00773978">
        <w:rPr>
          <w:rFonts w:ascii="Times New Roman" w:hAnsi="Times New Roman" w:cs="Times New Roman"/>
          <w:b/>
          <w:sz w:val="20"/>
          <w:szCs w:val="20"/>
        </w:rPr>
        <w:t>Campo 04 (NAT_LIVR) – Natureza do Livro; Finalidade a que se destina o instrumento</w:t>
      </w:r>
      <w:r w:rsidRPr="00773978">
        <w:rPr>
          <w:rFonts w:ascii="Times New Roman" w:hAnsi="Times New Roman" w:cs="Times New Roman"/>
          <w:sz w:val="20"/>
          <w:szCs w:val="20"/>
        </w:rPr>
        <w:t>: Corresponde à denominação do livro (nome do livro).</w:t>
      </w:r>
      <w:r w:rsidRPr="00773978">
        <w:rPr>
          <w:rFonts w:ascii="Times New Roman" w:hAnsi="Times New Roman" w:cs="Times New Roman"/>
          <w:b/>
          <w:bCs/>
          <w:sz w:val="20"/>
          <w:szCs w:val="20"/>
        </w:rPr>
        <w:t xml:space="preserve"> </w:t>
      </w:r>
      <w:r w:rsidRPr="00773978">
        <w:rPr>
          <w:rFonts w:ascii="Times New Roman" w:hAnsi="Times New Roman" w:cs="Times New Roman"/>
          <w:sz w:val="20"/>
          <w:szCs w:val="20"/>
        </w:rPr>
        <w:t>Normalmente, os livros G e R recebem o mesmo nome, sendo os mais comuns “Diário” e “Diário Geral”.</w:t>
      </w:r>
      <w:r w:rsidRPr="00773978">
        <w:rPr>
          <w:rFonts w:ascii="Times New Roman" w:hAnsi="Times New Roman" w:cs="Times New Roman"/>
          <w:b/>
          <w:bCs/>
          <w:sz w:val="20"/>
          <w:szCs w:val="20"/>
        </w:rPr>
        <w:t xml:space="preserve"> </w:t>
      </w:r>
      <w:r w:rsidRPr="00773978">
        <w:rPr>
          <w:rFonts w:ascii="Times New Roman" w:hAnsi="Times New Roman" w:cs="Times New Roman"/>
          <w:sz w:val="20"/>
          <w:szCs w:val="20"/>
        </w:rPr>
        <w:t xml:space="preserve">Os nomes mais comuns de livros auxiliares são: “Diário Auxiliar de .....”, “Razão Auxiliar de .....”, “Livro Caixa” ou “Livro de Inventário”. </w:t>
      </w:r>
    </w:p>
    <w:p w:rsidR="00107F01" w:rsidRPr="00773978" w:rsidRDefault="00107F01" w:rsidP="00107F01">
      <w:pPr>
        <w:pStyle w:val="pergunta-6"/>
        <w:shd w:val="clear" w:color="auto" w:fill="FFFFFF"/>
        <w:spacing w:before="0" w:after="0"/>
        <w:jc w:val="both"/>
        <w:rPr>
          <w:rFonts w:ascii="Times New Roman" w:hAnsi="Times New Roman" w:cs="Times New Roman"/>
          <w:b/>
          <w:bCs/>
          <w:sz w:val="20"/>
          <w:szCs w:val="20"/>
        </w:rPr>
      </w:pPr>
    </w:p>
    <w:p w:rsidR="00107F01" w:rsidRPr="00773978" w:rsidRDefault="00107F01" w:rsidP="00107F01">
      <w:pPr>
        <w:pStyle w:val="pergunta-6"/>
        <w:shd w:val="clear" w:color="auto" w:fill="FFFFFF"/>
        <w:spacing w:before="0" w:after="0"/>
        <w:ind w:left="708"/>
        <w:jc w:val="both"/>
        <w:rPr>
          <w:rFonts w:ascii="Times New Roman" w:hAnsi="Times New Roman" w:cs="Times New Roman"/>
          <w:b/>
          <w:bCs/>
          <w:sz w:val="20"/>
          <w:szCs w:val="20"/>
        </w:rPr>
      </w:pPr>
      <w:r w:rsidRPr="00773978">
        <w:rPr>
          <w:rFonts w:ascii="Times New Roman" w:hAnsi="Times New Roman" w:cs="Times New Roman"/>
          <w:b/>
          <w:bCs/>
          <w:sz w:val="20"/>
          <w:szCs w:val="20"/>
        </w:rPr>
        <w:t xml:space="preserve">Campo 06 (NOME) – Nome Empresarial: </w:t>
      </w:r>
      <w:r w:rsidRPr="00773978">
        <w:rPr>
          <w:rFonts w:ascii="Times New Roman" w:hAnsi="Times New Roman" w:cs="Times New Roman"/>
          <w:sz w:val="20"/>
          <w:szCs w:val="20"/>
        </w:rPr>
        <w:t>O nome deve ser escrito exatamente, como nos atos constitutivos da empresa. Pequenas divergências no nome podem levar o livro a ser colocado em exigência.</w:t>
      </w:r>
    </w:p>
    <w:p w:rsidR="00107F01" w:rsidRPr="00773978" w:rsidRDefault="00107F01" w:rsidP="00107F01">
      <w:pPr>
        <w:pStyle w:val="pergunta-6"/>
        <w:shd w:val="clear" w:color="auto" w:fill="FFFFFF"/>
        <w:spacing w:before="0" w:after="0"/>
        <w:jc w:val="both"/>
        <w:rPr>
          <w:rFonts w:ascii="Times New Roman" w:hAnsi="Times New Roman" w:cs="Times New Roman"/>
          <w:sz w:val="20"/>
          <w:szCs w:val="20"/>
        </w:rPr>
      </w:pPr>
    </w:p>
    <w:p w:rsidR="00107F01" w:rsidRPr="00773978" w:rsidRDefault="00107F01" w:rsidP="00107F01">
      <w:pPr>
        <w:pStyle w:val="pergunta-6"/>
        <w:shd w:val="clear" w:color="auto" w:fill="FFFFFF"/>
        <w:spacing w:before="0" w:after="0"/>
        <w:ind w:left="708"/>
        <w:jc w:val="both"/>
        <w:rPr>
          <w:rFonts w:ascii="Times New Roman" w:hAnsi="Times New Roman" w:cs="Times New Roman"/>
          <w:b/>
          <w:bCs/>
          <w:sz w:val="20"/>
          <w:szCs w:val="20"/>
        </w:rPr>
      </w:pPr>
      <w:r w:rsidRPr="00773978">
        <w:rPr>
          <w:rFonts w:ascii="Times New Roman" w:hAnsi="Times New Roman" w:cs="Times New Roman"/>
          <w:b/>
          <w:bCs/>
          <w:sz w:val="20"/>
          <w:szCs w:val="20"/>
        </w:rPr>
        <w:t xml:space="preserve">Campo 09 (DT_ARQ) – Data do Arquivamento dos Atos Constitutivos: </w:t>
      </w:r>
      <w:r w:rsidRPr="00773978">
        <w:rPr>
          <w:rFonts w:ascii="Times New Roman" w:hAnsi="Times New Roman" w:cs="Times New Roman"/>
          <w:sz w:val="20"/>
          <w:szCs w:val="20"/>
        </w:rPr>
        <w:t xml:space="preserve">É a data de arquivamento do ato de constituição da empresa. As datas de alterações contratuais devem ser desconsideradas. Em termos práticos, é a data do NIRE. </w:t>
      </w:r>
    </w:p>
    <w:p w:rsidR="00107F01" w:rsidRPr="00773978" w:rsidRDefault="00107F01" w:rsidP="00107F01">
      <w:pPr>
        <w:pStyle w:val="pergunta-6"/>
        <w:shd w:val="clear" w:color="auto" w:fill="FFFFFF"/>
        <w:spacing w:before="0" w:after="0"/>
        <w:jc w:val="both"/>
        <w:rPr>
          <w:rFonts w:ascii="Times New Roman" w:hAnsi="Times New Roman" w:cs="Times New Roman"/>
          <w:b/>
          <w:bCs/>
          <w:sz w:val="20"/>
          <w:szCs w:val="20"/>
        </w:rPr>
      </w:pPr>
    </w:p>
    <w:p w:rsidR="00107F01" w:rsidRPr="00773978" w:rsidRDefault="00107F01" w:rsidP="00107F01">
      <w:pPr>
        <w:pStyle w:val="pergunta-6"/>
        <w:shd w:val="clear" w:color="auto" w:fill="FFFFFF"/>
        <w:spacing w:before="0" w:after="0"/>
        <w:ind w:left="708"/>
        <w:jc w:val="both"/>
        <w:rPr>
          <w:rFonts w:ascii="Times New Roman" w:hAnsi="Times New Roman" w:cs="Times New Roman"/>
          <w:b/>
          <w:bCs/>
          <w:sz w:val="20"/>
          <w:szCs w:val="20"/>
        </w:rPr>
      </w:pPr>
      <w:r w:rsidRPr="00773978">
        <w:rPr>
          <w:rFonts w:ascii="Times New Roman" w:hAnsi="Times New Roman" w:cs="Times New Roman"/>
          <w:b/>
          <w:bCs/>
          <w:sz w:val="20"/>
          <w:szCs w:val="20"/>
        </w:rPr>
        <w:t xml:space="preserve">Campo 10 (DT_ARQ_CONV) – Data de Arquivamento do Ato de Conversão de Sociedade Simples em Sociedade Empresária: </w:t>
      </w:r>
      <w:r w:rsidRPr="00773978">
        <w:rPr>
          <w:rFonts w:ascii="Times New Roman" w:hAnsi="Times New Roman" w:cs="Times New Roman"/>
          <w:sz w:val="20"/>
          <w:szCs w:val="20"/>
        </w:rPr>
        <w:t>É a data em que a Junta Comercial arquivou o documento que formaliza a conversão. Em termos práticos, é a data do NIRE.</w:t>
      </w:r>
      <w:r w:rsidRPr="00773978">
        <w:rPr>
          <w:rFonts w:ascii="Times New Roman" w:hAnsi="Times New Roman" w:cs="Times New Roman"/>
          <w:b/>
          <w:bCs/>
          <w:sz w:val="20"/>
          <w:szCs w:val="20"/>
        </w:rPr>
        <w:t xml:space="preserve"> </w:t>
      </w:r>
      <w:r w:rsidRPr="00773978">
        <w:rPr>
          <w:rFonts w:ascii="Times New Roman" w:hAnsi="Times New Roman" w:cs="Times New Roman"/>
          <w:sz w:val="20"/>
          <w:szCs w:val="20"/>
        </w:rPr>
        <w:t xml:space="preserve">Com o novo Código Civil, parte das antigas sociedades civis passou a ser classificada como sociedade empresária. Com isto, deixaram de ter </w:t>
      </w:r>
      <w:r w:rsidR="005953BF" w:rsidRPr="00773978">
        <w:rPr>
          <w:rFonts w:ascii="Times New Roman" w:hAnsi="Times New Roman" w:cs="Times New Roman"/>
          <w:sz w:val="20"/>
          <w:szCs w:val="20"/>
        </w:rPr>
        <w:t>registro</w:t>
      </w:r>
      <w:r w:rsidRPr="00773978">
        <w:rPr>
          <w:rFonts w:ascii="Times New Roman" w:hAnsi="Times New Roman" w:cs="Times New Roman"/>
          <w:sz w:val="20"/>
          <w:szCs w:val="20"/>
        </w:rPr>
        <w:t xml:space="preserve"> em cartório e passaram para as juntas comerciais. </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107F01" w:rsidRPr="00773978" w:rsidRDefault="00107F01" w:rsidP="00107F01">
      <w:pPr>
        <w:pStyle w:val="Corpodetexto"/>
        <w:rPr>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b/>
          <w:sz w:val="20"/>
          <w:szCs w:val="20"/>
        </w:rPr>
      </w:pPr>
      <w:hyperlink r:id="rId297" w:anchor="REGRA_OCORRENCIA_UNITARIA_ARQ" w:history="1">
        <w:r w:rsidR="00107F01" w:rsidRPr="00773978">
          <w:rPr>
            <w:rFonts w:ascii="Times New Roman" w:hAnsi="Times New Roman"/>
            <w:b/>
            <w:sz w:val="20"/>
            <w:szCs w:val="20"/>
          </w:rPr>
          <w:t>REGRA_OCORRENCIA_UNITARIA_ARQ</w:t>
        </w:r>
      </w:hyperlink>
      <w:r w:rsidR="00107F01" w:rsidRPr="00773978">
        <w:rPr>
          <w:rFonts w:ascii="Times New Roman" w:hAnsi="Times New Roman"/>
          <w:color w:val="auto"/>
          <w:sz w:val="20"/>
          <w:szCs w:val="20"/>
        </w:rPr>
        <w:t xml:space="preserve">: </w:t>
      </w:r>
      <w:r w:rsidR="00107F0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ocorreu apenas uma vez por arquivo, considerando a chave “I030” (REG). Se a regra não for cumprida, o PVA do Sped Contábil gera um erro. </w:t>
      </w:r>
    </w:p>
    <w:p w:rsidR="00F4285A" w:rsidRPr="00773978" w:rsidRDefault="00F4285A"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F4285A" w:rsidRPr="00773978" w:rsidRDefault="00F4285A" w:rsidP="00F4285A">
      <w:pPr>
        <w:pStyle w:val="Corpodetexto"/>
        <w:rPr>
          <w:rFonts w:ascii="Times New Roman" w:hAnsi="Times New Roman"/>
          <w:b/>
          <w:sz w:val="20"/>
          <w:szCs w:val="20"/>
        </w:rPr>
      </w:pPr>
    </w:p>
    <w:p w:rsidR="00F4285A" w:rsidRPr="00773978" w:rsidRDefault="00A11824" w:rsidP="00F4285A">
      <w:pPr>
        <w:pStyle w:val="Corpodetexto"/>
        <w:ind w:left="708"/>
        <w:rPr>
          <w:rFonts w:ascii="Times New Roman" w:hAnsi="Times New Roman"/>
          <w:sz w:val="20"/>
          <w:szCs w:val="20"/>
        </w:rPr>
      </w:pPr>
      <w:hyperlink r:id="rId298" w:anchor="REGRA_IGUAL_QTD_LIN_REG9999" w:history="1">
        <w:r w:rsidR="00F4285A" w:rsidRPr="00773978">
          <w:rPr>
            <w:rStyle w:val="Hyperlink"/>
            <w:rFonts w:ascii="Times New Roman" w:hAnsi="Times New Roman"/>
            <w:b/>
            <w:color w:val="auto"/>
            <w:sz w:val="20"/>
            <w:szCs w:val="20"/>
          </w:rPr>
          <w:t>REGRA_MAIOR_QUE_ZERO</w:t>
        </w:r>
      </w:hyperlink>
      <w:r w:rsidR="00F4285A" w:rsidRPr="00773978">
        <w:rPr>
          <w:rFonts w:ascii="Times New Roman" w:hAnsi="Times New Roman"/>
          <w:b/>
          <w:sz w:val="20"/>
          <w:szCs w:val="20"/>
        </w:rPr>
        <w:t xml:space="preserve">: </w:t>
      </w:r>
      <w:r w:rsidR="00F4285A" w:rsidRPr="00773978">
        <w:rPr>
          <w:rFonts w:ascii="Times New Roman" w:hAnsi="Times New Roman"/>
          <w:sz w:val="20"/>
          <w:szCs w:val="20"/>
        </w:rPr>
        <w:t>Verifica se o valor de “</w:t>
      </w:r>
      <w:r w:rsidR="00915AAC" w:rsidRPr="00773978">
        <w:rPr>
          <w:rFonts w:ascii="Times New Roman" w:hAnsi="Times New Roman"/>
          <w:sz w:val="20"/>
          <w:szCs w:val="20"/>
        </w:rPr>
        <w:t>NUM_ORD” (Campo 02</w:t>
      </w:r>
      <w:r w:rsidR="00F4285A" w:rsidRPr="00773978">
        <w:rPr>
          <w:rFonts w:ascii="Times New Roman" w:hAnsi="Times New Roman"/>
          <w:sz w:val="20"/>
          <w:szCs w:val="20"/>
        </w:rPr>
        <w:t xml:space="preserve">) </w:t>
      </w:r>
      <w:r w:rsidR="00915AAC" w:rsidRPr="00773978">
        <w:rPr>
          <w:rFonts w:ascii="Times New Roman" w:hAnsi="Times New Roman"/>
          <w:sz w:val="20"/>
          <w:szCs w:val="20"/>
        </w:rPr>
        <w:t>é maior que zero</w:t>
      </w:r>
      <w:r w:rsidR="00F4285A" w:rsidRPr="00773978">
        <w:rPr>
          <w:rFonts w:ascii="Times New Roman" w:hAnsi="Times New Roman"/>
          <w:sz w:val="20"/>
          <w:szCs w:val="20"/>
        </w:rPr>
        <w:t>. Se a regra não for cumprida, o PVA do Sped Contábil gera um erro.</w:t>
      </w:r>
    </w:p>
    <w:p w:rsidR="00F4285A" w:rsidRPr="00773978" w:rsidRDefault="00F4285A" w:rsidP="00107F01">
      <w:pPr>
        <w:pStyle w:val="Corpodetexto"/>
        <w:ind w:left="708"/>
      </w:pPr>
    </w:p>
    <w:p w:rsidR="00107F01" w:rsidRPr="00773978" w:rsidRDefault="00A11824" w:rsidP="00107F01">
      <w:pPr>
        <w:pStyle w:val="Corpodetexto"/>
        <w:ind w:left="708"/>
        <w:rPr>
          <w:rFonts w:ascii="Times New Roman" w:hAnsi="Times New Roman"/>
          <w:sz w:val="20"/>
          <w:szCs w:val="20"/>
        </w:rPr>
      </w:pPr>
      <w:hyperlink r:id="rId299" w:anchor="REGRA_IGUAL_QTD_LIN_REG9999" w:history="1">
        <w:r w:rsidR="00107F01" w:rsidRPr="00773978">
          <w:rPr>
            <w:rStyle w:val="Hyperlink"/>
            <w:rFonts w:ascii="Times New Roman" w:hAnsi="Times New Roman"/>
            <w:b/>
            <w:color w:val="auto"/>
            <w:sz w:val="20"/>
            <w:szCs w:val="20"/>
          </w:rPr>
          <w:t>REGRA_IGUAL_QTD_LIN_REG9999</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o valor de “QTD_LIN” (Campo 05) é igual ao valor do campo “QTD_LIN” do </w:t>
      </w:r>
      <w:r w:rsidR="000078A6" w:rsidRPr="00773978">
        <w:rPr>
          <w:rFonts w:ascii="Times New Roman" w:hAnsi="Times New Roman"/>
          <w:sz w:val="20"/>
          <w:szCs w:val="20"/>
        </w:rPr>
        <w:t>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9999.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A11824" w:rsidP="00107F01">
      <w:pPr>
        <w:pStyle w:val="Corpodetexto"/>
        <w:ind w:left="708"/>
        <w:rPr>
          <w:rFonts w:ascii="Times New Roman" w:hAnsi="Times New Roman"/>
          <w:b/>
          <w:sz w:val="20"/>
          <w:szCs w:val="20"/>
        </w:rPr>
      </w:pPr>
      <w:hyperlink r:id="rId300" w:anchor="REGRA_IGUAL_NOME_REG0000" w:history="1">
        <w:r w:rsidR="00107F01" w:rsidRPr="00773978">
          <w:rPr>
            <w:rStyle w:val="Hyperlink"/>
            <w:rFonts w:ascii="Times New Roman" w:hAnsi="Times New Roman"/>
            <w:b/>
            <w:color w:val="auto"/>
            <w:sz w:val="20"/>
            <w:szCs w:val="20"/>
          </w:rPr>
          <w:t>REGRA_IGUAL_NOME_REG0000</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o conteúdo do “NOME” (Campo 06) é igual ao do campo “NOME” </w:t>
      </w:r>
      <w:r w:rsidR="00915AAC" w:rsidRPr="00773978">
        <w:rPr>
          <w:rFonts w:ascii="Times New Roman" w:hAnsi="Times New Roman"/>
          <w:sz w:val="20"/>
          <w:szCs w:val="20"/>
        </w:rPr>
        <w:t xml:space="preserve">(Campo 05) </w:t>
      </w:r>
      <w:r w:rsidR="00107F01" w:rsidRPr="00773978">
        <w:rPr>
          <w:rFonts w:ascii="Times New Roman" w:hAnsi="Times New Roman"/>
          <w:sz w:val="20"/>
          <w:szCs w:val="20"/>
        </w:rPr>
        <w:t xml:space="preserve">do </w:t>
      </w:r>
      <w:r w:rsidR="000078A6" w:rsidRPr="00773978">
        <w:rPr>
          <w:rFonts w:ascii="Times New Roman" w:hAnsi="Times New Roman"/>
          <w:sz w:val="20"/>
          <w:szCs w:val="20"/>
        </w:rPr>
        <w:t>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0000. Se a regra não for cumprida, o PVA do Sped Contábil gera um erro.</w:t>
      </w:r>
    </w:p>
    <w:p w:rsidR="00107F01" w:rsidRPr="00773978" w:rsidRDefault="00107F01" w:rsidP="00107F01">
      <w:pPr>
        <w:pStyle w:val="Corpodetexto"/>
        <w:ind w:left="708"/>
        <w:rPr>
          <w:rFonts w:ascii="Times New Roman" w:hAnsi="Times New Roman"/>
          <w:b/>
          <w:sz w:val="20"/>
          <w:szCs w:val="20"/>
        </w:rPr>
      </w:pPr>
    </w:p>
    <w:p w:rsidR="00107F01" w:rsidRPr="00773978" w:rsidRDefault="00A11824" w:rsidP="00107F01">
      <w:pPr>
        <w:pStyle w:val="Corpodetexto"/>
        <w:ind w:left="708"/>
        <w:rPr>
          <w:rFonts w:ascii="Times New Roman" w:hAnsi="Times New Roman"/>
          <w:b/>
          <w:sz w:val="20"/>
          <w:szCs w:val="20"/>
        </w:rPr>
      </w:pPr>
      <w:hyperlink r:id="rId301" w:anchor="REGRA_VALIDA_NIRE" w:history="1">
        <w:r w:rsidR="00107F01" w:rsidRPr="00773978">
          <w:rPr>
            <w:rStyle w:val="Hyperlink"/>
            <w:rFonts w:ascii="Times New Roman" w:hAnsi="Times New Roman"/>
            <w:b/>
            <w:color w:val="auto"/>
            <w:sz w:val="20"/>
            <w:szCs w:val="20"/>
          </w:rPr>
          <w:t>REGRA_VALIDA_NIRE</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Verifica se a regra de formação do código do NIRE (Campo 07) é válida.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A11824" w:rsidP="00107F01">
      <w:pPr>
        <w:pStyle w:val="Corpodetexto"/>
        <w:ind w:left="708"/>
        <w:rPr>
          <w:rFonts w:ascii="Times New Roman" w:hAnsi="Times New Roman"/>
          <w:b/>
          <w:sz w:val="20"/>
          <w:szCs w:val="20"/>
        </w:rPr>
      </w:pPr>
      <w:hyperlink r:id="rId302" w:anchor="REGRA_NIRE_UF" w:history="1">
        <w:r w:rsidR="00107F01" w:rsidRPr="00773978">
          <w:rPr>
            <w:rStyle w:val="Hyperlink"/>
            <w:rFonts w:ascii="Times New Roman" w:hAnsi="Times New Roman"/>
            <w:b/>
            <w:color w:val="auto"/>
            <w:sz w:val="20"/>
            <w:szCs w:val="20"/>
            <w:lang w:val="it-IT"/>
          </w:rPr>
          <w:t>REGRA_NIRE_UF</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os dois primeiros dígitos do NIRE (Campo 07) correspondem à Unidade da Federação informada no campo “UF” do </w:t>
      </w:r>
      <w:r w:rsidR="000078A6" w:rsidRPr="00773978">
        <w:rPr>
          <w:rFonts w:ascii="Times New Roman" w:hAnsi="Times New Roman"/>
          <w:sz w:val="20"/>
          <w:szCs w:val="20"/>
        </w:rPr>
        <w:t>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0000.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915AAC" w:rsidRPr="00773978" w:rsidRDefault="00A11824" w:rsidP="00915AAC">
      <w:pPr>
        <w:pStyle w:val="Corpodetexto"/>
        <w:ind w:left="708"/>
        <w:rPr>
          <w:rFonts w:ascii="Times New Roman" w:hAnsi="Times New Roman"/>
          <w:b/>
          <w:sz w:val="20"/>
          <w:szCs w:val="20"/>
        </w:rPr>
      </w:pPr>
      <w:hyperlink r:id="rId303" w:anchor="REGRA_NIRE_UF" w:history="1">
        <w:r w:rsidR="00915AAC" w:rsidRPr="00773978">
          <w:rPr>
            <w:rStyle w:val="Hyperlink"/>
            <w:rFonts w:ascii="Times New Roman" w:hAnsi="Times New Roman"/>
            <w:b/>
            <w:color w:val="auto"/>
            <w:sz w:val="20"/>
            <w:szCs w:val="20"/>
            <w:lang w:val="it-IT"/>
          </w:rPr>
          <w:t>REGRA_CAMPO_OBRIGATORIO_NIRE</w:t>
        </w:r>
      </w:hyperlink>
      <w:r w:rsidR="00915AAC" w:rsidRPr="00773978">
        <w:rPr>
          <w:rFonts w:ascii="Times New Roman" w:hAnsi="Times New Roman"/>
          <w:b/>
          <w:sz w:val="20"/>
          <w:szCs w:val="20"/>
        </w:rPr>
        <w:t xml:space="preserve">: </w:t>
      </w:r>
    </w:p>
    <w:p w:rsidR="00915AAC" w:rsidRPr="00773978" w:rsidRDefault="00915AAC" w:rsidP="00915AAC">
      <w:pPr>
        <w:pStyle w:val="Corpodetexto"/>
        <w:ind w:left="1416"/>
        <w:rPr>
          <w:rFonts w:ascii="Times New Roman" w:hAnsi="Times New Roman"/>
          <w:b/>
          <w:sz w:val="20"/>
          <w:szCs w:val="20"/>
        </w:rPr>
      </w:pPr>
      <w:r w:rsidRPr="00773978">
        <w:rPr>
          <w:rFonts w:ascii="Times New Roman" w:hAnsi="Times New Roman"/>
          <w:b/>
          <w:sz w:val="20"/>
          <w:szCs w:val="20"/>
        </w:rPr>
        <w:t xml:space="preserve">- </w:t>
      </w:r>
      <w:r w:rsidRPr="00773978">
        <w:rPr>
          <w:rFonts w:ascii="Times New Roman" w:hAnsi="Times New Roman"/>
          <w:sz w:val="20"/>
          <w:szCs w:val="20"/>
        </w:rPr>
        <w:t xml:space="preserve">Verifica, caso o campo “IND_NIRE” (Campo 13) do </w:t>
      </w:r>
      <w:r w:rsidR="000078A6" w:rsidRPr="00773978">
        <w:rPr>
          <w:rFonts w:ascii="Times New Roman" w:hAnsi="Times New Roman"/>
          <w:sz w:val="20"/>
          <w:szCs w:val="20"/>
        </w:rPr>
        <w:t>r</w:t>
      </w:r>
      <w:r w:rsidR="005953BF" w:rsidRPr="00773978">
        <w:rPr>
          <w:rFonts w:ascii="Times New Roman" w:hAnsi="Times New Roman"/>
          <w:sz w:val="20"/>
          <w:szCs w:val="20"/>
        </w:rPr>
        <w:t>egistro</w:t>
      </w:r>
      <w:r w:rsidRPr="00773978">
        <w:rPr>
          <w:rFonts w:ascii="Times New Roman" w:hAnsi="Times New Roman"/>
          <w:sz w:val="20"/>
          <w:szCs w:val="20"/>
        </w:rPr>
        <w:t xml:space="preserve"> 0000 seja igual a “0” (empresa não possui NIRE), se o campo “NIRE” (Campo 07) não foi preenchido. Se a regra não for cumprida, o PVA do Sped Contábil gera um erro.</w:t>
      </w:r>
    </w:p>
    <w:p w:rsidR="00915AAC" w:rsidRPr="00773978" w:rsidRDefault="00915AAC" w:rsidP="00915AAC">
      <w:pPr>
        <w:pStyle w:val="Corpodetexto"/>
        <w:ind w:left="1416"/>
        <w:rPr>
          <w:rFonts w:ascii="Times New Roman" w:hAnsi="Times New Roman"/>
          <w:sz w:val="20"/>
          <w:szCs w:val="20"/>
        </w:rPr>
      </w:pPr>
    </w:p>
    <w:p w:rsidR="00915AAC" w:rsidRPr="00773978" w:rsidRDefault="00915AAC" w:rsidP="00915AAC">
      <w:pPr>
        <w:pStyle w:val="Corpodetexto"/>
        <w:ind w:left="1416"/>
        <w:rPr>
          <w:rFonts w:ascii="Times New Roman" w:hAnsi="Times New Roman"/>
          <w:b/>
          <w:sz w:val="20"/>
          <w:szCs w:val="20"/>
        </w:rPr>
      </w:pPr>
      <w:r w:rsidRPr="00773978">
        <w:rPr>
          <w:rFonts w:ascii="Times New Roman" w:hAnsi="Times New Roman"/>
          <w:b/>
          <w:sz w:val="20"/>
          <w:szCs w:val="20"/>
        </w:rPr>
        <w:t>-</w:t>
      </w:r>
      <w:r w:rsidRPr="00773978">
        <w:rPr>
          <w:rFonts w:ascii="Times New Roman" w:hAnsi="Times New Roman"/>
          <w:sz w:val="20"/>
          <w:szCs w:val="20"/>
        </w:rPr>
        <w:t xml:space="preserve"> Verifica, caso o campo “IND_NIRE” (Campo 13) do </w:t>
      </w:r>
      <w:r w:rsidR="000078A6" w:rsidRPr="00773978">
        <w:rPr>
          <w:rFonts w:ascii="Times New Roman" w:hAnsi="Times New Roman"/>
          <w:sz w:val="20"/>
          <w:szCs w:val="20"/>
        </w:rPr>
        <w:t>r</w:t>
      </w:r>
      <w:r w:rsidR="005953BF" w:rsidRPr="00773978">
        <w:rPr>
          <w:rFonts w:ascii="Times New Roman" w:hAnsi="Times New Roman"/>
          <w:sz w:val="20"/>
          <w:szCs w:val="20"/>
        </w:rPr>
        <w:t>egistro</w:t>
      </w:r>
      <w:r w:rsidRPr="00773978">
        <w:rPr>
          <w:rFonts w:ascii="Times New Roman" w:hAnsi="Times New Roman"/>
          <w:sz w:val="20"/>
          <w:szCs w:val="20"/>
        </w:rPr>
        <w:t xml:space="preserve"> 0000 seja igual a “1” (empresa possui NIRE), se o campo “NIRE” (Campo 07) foi preenchido. Se a regra não for cumprida, o PVA do Sped Contábil gera um erro.</w:t>
      </w:r>
    </w:p>
    <w:p w:rsidR="00915AAC" w:rsidRPr="00773978" w:rsidRDefault="00915AAC" w:rsidP="00107F01">
      <w:pPr>
        <w:pStyle w:val="Corpodetexto"/>
        <w:rPr>
          <w:rFonts w:ascii="Times New Roman" w:hAnsi="Times New Roman"/>
          <w:b/>
          <w:sz w:val="20"/>
          <w:szCs w:val="20"/>
        </w:rPr>
      </w:pPr>
    </w:p>
    <w:p w:rsidR="00107F01" w:rsidRPr="00773978" w:rsidRDefault="00A11824" w:rsidP="00107F01">
      <w:pPr>
        <w:pStyle w:val="Corpodetexto"/>
        <w:ind w:left="708"/>
        <w:rPr>
          <w:rFonts w:ascii="Times New Roman" w:hAnsi="Times New Roman"/>
          <w:b/>
          <w:sz w:val="20"/>
          <w:szCs w:val="20"/>
        </w:rPr>
      </w:pPr>
      <w:hyperlink r:id="rId304" w:anchor="REGRA_IGUAL_CNPJ_REG0000" w:history="1">
        <w:r w:rsidR="00107F01" w:rsidRPr="00773978">
          <w:rPr>
            <w:rStyle w:val="Hyperlink"/>
            <w:rFonts w:ascii="Times New Roman" w:hAnsi="Times New Roman"/>
            <w:b/>
            <w:color w:val="auto"/>
            <w:sz w:val="20"/>
            <w:szCs w:val="20"/>
          </w:rPr>
          <w:t>REGRA_IGUAL_CNPJ_REG0000</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o conteúdo do CNPJ (Campo 08) é igual ao do campo “CNPJ” </w:t>
      </w:r>
      <w:r w:rsidR="00915AAC" w:rsidRPr="00773978">
        <w:rPr>
          <w:rFonts w:ascii="Times New Roman" w:hAnsi="Times New Roman"/>
          <w:sz w:val="20"/>
          <w:szCs w:val="20"/>
        </w:rPr>
        <w:t xml:space="preserve">(Campo 06) </w:t>
      </w:r>
      <w:r w:rsidR="00107F01" w:rsidRPr="00773978">
        <w:rPr>
          <w:rFonts w:ascii="Times New Roman" w:hAnsi="Times New Roman"/>
          <w:sz w:val="20"/>
          <w:szCs w:val="20"/>
        </w:rPr>
        <w:t xml:space="preserve">do </w:t>
      </w:r>
      <w:r w:rsidR="000078A6" w:rsidRPr="00773978">
        <w:rPr>
          <w:rFonts w:ascii="Times New Roman" w:hAnsi="Times New Roman"/>
          <w:sz w:val="20"/>
          <w:szCs w:val="20"/>
        </w:rPr>
        <w:t>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0000.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A11824" w:rsidP="00107F01">
      <w:pPr>
        <w:pStyle w:val="Corpodetexto"/>
        <w:ind w:left="708"/>
        <w:rPr>
          <w:rFonts w:ascii="Times New Roman" w:hAnsi="Times New Roman"/>
          <w:b/>
          <w:sz w:val="20"/>
          <w:szCs w:val="20"/>
        </w:rPr>
      </w:pPr>
      <w:hyperlink r:id="rId305" w:anchor="REGRA_DATA_INI_MAIOR" w:history="1">
        <w:r w:rsidR="00107F01" w:rsidRPr="00773978">
          <w:rPr>
            <w:rStyle w:val="Hyperlink"/>
            <w:rFonts w:ascii="Times New Roman" w:hAnsi="Times New Roman"/>
            <w:b/>
            <w:color w:val="auto"/>
            <w:sz w:val="20"/>
            <w:szCs w:val="20"/>
          </w:rPr>
          <w:t>REGRA_DATA_INI_MAIOR</w:t>
        </w:r>
      </w:hyperlink>
      <w:r w:rsidR="00915AAC" w:rsidRPr="00773978">
        <w:rPr>
          <w:rStyle w:val="Hyperlink"/>
          <w:rFonts w:ascii="Times New Roman" w:hAnsi="Times New Roman"/>
          <w:b/>
          <w:color w:val="auto"/>
          <w:sz w:val="20"/>
          <w:szCs w:val="20"/>
        </w:rPr>
        <w:t>_ADV</w:t>
      </w:r>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“DT_ARQ” (Campo 09) foi preenchido com a data igual ou </w:t>
      </w:r>
      <w:r w:rsidR="00915AAC" w:rsidRPr="00773978">
        <w:rPr>
          <w:rFonts w:ascii="Times New Roman" w:hAnsi="Times New Roman"/>
          <w:sz w:val="20"/>
          <w:szCs w:val="20"/>
        </w:rPr>
        <w:t>anterior a data do campo “DT_FIN</w:t>
      </w:r>
      <w:r w:rsidR="00107F01" w:rsidRPr="00773978">
        <w:rPr>
          <w:rFonts w:ascii="Times New Roman" w:hAnsi="Times New Roman"/>
          <w:sz w:val="20"/>
          <w:szCs w:val="20"/>
        </w:rPr>
        <w:t>”</w:t>
      </w:r>
      <w:r w:rsidR="00915AAC" w:rsidRPr="00773978">
        <w:rPr>
          <w:rFonts w:ascii="Times New Roman" w:hAnsi="Times New Roman"/>
          <w:sz w:val="20"/>
          <w:szCs w:val="20"/>
        </w:rPr>
        <w:t xml:space="preserve"> (Campo 04)</w:t>
      </w:r>
      <w:r w:rsidR="00107F01" w:rsidRPr="00773978">
        <w:rPr>
          <w:rFonts w:ascii="Times New Roman" w:hAnsi="Times New Roman"/>
          <w:sz w:val="20"/>
          <w:szCs w:val="20"/>
        </w:rPr>
        <w:t xml:space="preserve"> do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0000. Se a regra não for cumprida, o PVA do Sped Contábil </w:t>
      </w:r>
      <w:r w:rsidR="00F0749A" w:rsidRPr="00773978">
        <w:rPr>
          <w:rFonts w:ascii="Times New Roman" w:hAnsi="Times New Roman"/>
          <w:sz w:val="20"/>
          <w:szCs w:val="20"/>
        </w:rPr>
        <w:t>gera um aviso</w:t>
      </w:r>
      <w:r w:rsidR="00107F01" w:rsidRPr="00773978">
        <w:rPr>
          <w:rFonts w:ascii="Times New Roman" w:hAnsi="Times New Roman"/>
          <w:sz w:val="20"/>
          <w:szCs w:val="20"/>
        </w:rPr>
        <w:t>.</w:t>
      </w:r>
    </w:p>
    <w:p w:rsidR="00107F01" w:rsidRPr="00773978" w:rsidRDefault="00107F01" w:rsidP="00107F01">
      <w:pPr>
        <w:pStyle w:val="Corpodetexto"/>
        <w:ind w:left="708"/>
        <w:rPr>
          <w:rFonts w:ascii="Times New Roman" w:hAnsi="Times New Roman"/>
          <w:b/>
          <w:sz w:val="20"/>
          <w:szCs w:val="20"/>
        </w:rPr>
      </w:pPr>
    </w:p>
    <w:p w:rsidR="00A85030" w:rsidRPr="00773978" w:rsidRDefault="00A11824" w:rsidP="00A85030">
      <w:pPr>
        <w:pStyle w:val="Corpodetexto"/>
        <w:ind w:left="708"/>
        <w:rPr>
          <w:rFonts w:ascii="Times New Roman" w:hAnsi="Times New Roman"/>
          <w:b/>
          <w:sz w:val="20"/>
          <w:szCs w:val="20"/>
        </w:rPr>
      </w:pPr>
      <w:hyperlink r:id="rId306" w:anchor="REGRA_DATA_INI_MAIOR" w:history="1">
        <w:r w:rsidR="00107F01" w:rsidRPr="00773978">
          <w:rPr>
            <w:rStyle w:val="Hyperlink"/>
            <w:rFonts w:ascii="Times New Roman" w:hAnsi="Times New Roman"/>
            <w:b/>
            <w:color w:val="auto"/>
            <w:sz w:val="20"/>
            <w:szCs w:val="20"/>
          </w:rPr>
          <w:t>REGRA_DATA_INI_MAIOR</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“DT_ARQ_CONV” (Campo 10) foi preenchido com a data igual ou </w:t>
      </w:r>
      <w:r w:rsidR="00915AAC" w:rsidRPr="00773978">
        <w:rPr>
          <w:rFonts w:ascii="Times New Roman" w:hAnsi="Times New Roman"/>
          <w:sz w:val="20"/>
          <w:szCs w:val="20"/>
        </w:rPr>
        <w:t>anterior a data do campo “DT_FIN</w:t>
      </w:r>
      <w:r w:rsidR="00107F01" w:rsidRPr="00773978">
        <w:rPr>
          <w:rFonts w:ascii="Times New Roman" w:hAnsi="Times New Roman"/>
          <w:sz w:val="20"/>
          <w:szCs w:val="20"/>
        </w:rPr>
        <w:t xml:space="preserve">” </w:t>
      </w:r>
      <w:r w:rsidR="00915AAC" w:rsidRPr="00773978">
        <w:rPr>
          <w:rFonts w:ascii="Times New Roman" w:hAnsi="Times New Roman"/>
          <w:sz w:val="20"/>
          <w:szCs w:val="20"/>
        </w:rPr>
        <w:t xml:space="preserve">(Campo 04) </w:t>
      </w:r>
      <w:r w:rsidR="00107F01" w:rsidRPr="00773978">
        <w:rPr>
          <w:rFonts w:ascii="Times New Roman" w:hAnsi="Times New Roman"/>
          <w:sz w:val="20"/>
          <w:szCs w:val="20"/>
        </w:rPr>
        <w:t xml:space="preserve">do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0000. </w:t>
      </w:r>
      <w:r w:rsidR="00A85030" w:rsidRPr="00773978">
        <w:rPr>
          <w:rFonts w:ascii="Times New Roman" w:hAnsi="Times New Roman"/>
          <w:sz w:val="20"/>
          <w:szCs w:val="20"/>
        </w:rPr>
        <w:t xml:space="preserve">Se a regra não for cumprida, o PVA do Sped Contábil </w:t>
      </w:r>
      <w:r w:rsidR="00F0749A" w:rsidRPr="00773978">
        <w:rPr>
          <w:rFonts w:ascii="Times New Roman" w:hAnsi="Times New Roman"/>
          <w:sz w:val="20"/>
          <w:szCs w:val="20"/>
        </w:rPr>
        <w:t>gera um aviso</w:t>
      </w:r>
      <w:r w:rsidR="00A85030" w:rsidRPr="00773978">
        <w:rPr>
          <w:rFonts w:ascii="Times New Roman" w:hAnsi="Times New Roman"/>
          <w:sz w:val="20"/>
          <w:szCs w:val="20"/>
        </w:rPr>
        <w:t>.</w:t>
      </w:r>
    </w:p>
    <w:p w:rsidR="00107F01" w:rsidRPr="00773978" w:rsidRDefault="00107F01" w:rsidP="00A85030">
      <w:pPr>
        <w:pStyle w:val="Corpodetexto"/>
        <w:ind w:left="708"/>
        <w:rPr>
          <w:rFonts w:ascii="Times New Roman" w:hAnsi="Times New Roman"/>
          <w:sz w:val="20"/>
          <w:szCs w:val="20"/>
        </w:rPr>
      </w:pPr>
    </w:p>
    <w:p w:rsidR="003E74C9" w:rsidRPr="00773978" w:rsidRDefault="00A85030" w:rsidP="003E74C9">
      <w:pPr>
        <w:pStyle w:val="Corpodetexto"/>
        <w:ind w:left="708"/>
        <w:rPr>
          <w:rFonts w:ascii="Times New Roman" w:hAnsi="Times New Roman"/>
          <w:b/>
          <w:sz w:val="20"/>
          <w:szCs w:val="20"/>
        </w:rPr>
      </w:pPr>
      <w:r w:rsidRPr="00773978">
        <w:rPr>
          <w:rFonts w:ascii="Times New Roman" w:hAnsi="Times New Roman"/>
          <w:b/>
          <w:sz w:val="20"/>
          <w:szCs w:val="20"/>
        </w:rPr>
        <w:t>REGRA_PREENCHE_DATA_I030:</w:t>
      </w:r>
      <w:r w:rsidR="003E74C9" w:rsidRPr="00773978">
        <w:rPr>
          <w:rFonts w:ascii="Times New Roman" w:hAnsi="Times New Roman"/>
          <w:b/>
          <w:sz w:val="20"/>
          <w:szCs w:val="20"/>
        </w:rPr>
        <w:t xml:space="preserve"> </w:t>
      </w:r>
      <w:r w:rsidR="003E74C9" w:rsidRPr="00773978">
        <w:rPr>
          <w:rFonts w:ascii="Times New Roman" w:hAnsi="Times New Roman"/>
          <w:sz w:val="20"/>
          <w:szCs w:val="20"/>
        </w:rPr>
        <w:t>Verifica, caso o campo “DT_ARQ” (Campo 09) não esteja preenchido, se o campo “DT_ARQ_CONV” (Campo 10) também foi preenchido.</w:t>
      </w:r>
      <w:r w:rsidRPr="00773978">
        <w:rPr>
          <w:rFonts w:ascii="Times New Roman" w:hAnsi="Times New Roman"/>
          <w:b/>
          <w:sz w:val="20"/>
          <w:szCs w:val="20"/>
        </w:rPr>
        <w:t xml:space="preserve"> </w:t>
      </w:r>
      <w:r w:rsidR="003E74C9" w:rsidRPr="00773978">
        <w:rPr>
          <w:rFonts w:ascii="Times New Roman" w:hAnsi="Times New Roman"/>
          <w:sz w:val="20"/>
          <w:szCs w:val="20"/>
        </w:rPr>
        <w:t xml:space="preserve">Se a regra não for cumprida, o PVA do Sped Contábil </w:t>
      </w:r>
      <w:r w:rsidR="00F0749A" w:rsidRPr="00773978">
        <w:rPr>
          <w:rFonts w:ascii="Times New Roman" w:hAnsi="Times New Roman"/>
          <w:sz w:val="20"/>
          <w:szCs w:val="20"/>
        </w:rPr>
        <w:t>gera um aviso</w:t>
      </w:r>
      <w:r w:rsidR="003E74C9" w:rsidRPr="00773978">
        <w:rPr>
          <w:rFonts w:ascii="Times New Roman" w:hAnsi="Times New Roman"/>
          <w:sz w:val="20"/>
          <w:szCs w:val="20"/>
        </w:rPr>
        <w:t>.</w:t>
      </w:r>
    </w:p>
    <w:p w:rsidR="003E74C9" w:rsidRPr="00773978" w:rsidRDefault="003E74C9" w:rsidP="00F56928">
      <w:pPr>
        <w:pStyle w:val="Corpodetexto"/>
        <w:rPr>
          <w:rFonts w:ascii="Times New Roman" w:hAnsi="Times New Roman"/>
          <w:b/>
          <w:sz w:val="20"/>
          <w:szCs w:val="20"/>
        </w:rPr>
      </w:pPr>
    </w:p>
    <w:p w:rsidR="007F6D22" w:rsidRPr="00773978" w:rsidRDefault="007F6D22" w:rsidP="00F56928">
      <w:pPr>
        <w:pStyle w:val="Corpodetexto"/>
        <w:rPr>
          <w:rFonts w:ascii="Times New Roman" w:hAnsi="Times New Roman"/>
          <w:b/>
          <w:sz w:val="20"/>
          <w:szCs w:val="20"/>
        </w:rPr>
      </w:pPr>
    </w:p>
    <w:p w:rsidR="00107F01" w:rsidRPr="00773978" w:rsidRDefault="00107F01" w:rsidP="009F6128">
      <w:pPr>
        <w:rPr>
          <w:b/>
          <w:szCs w:val="20"/>
        </w:rPr>
      </w:pPr>
      <w:r w:rsidRPr="00773978">
        <w:rPr>
          <w:b/>
          <w:szCs w:val="20"/>
        </w:rPr>
        <w:t xml:space="preserve">V - Exemplo de preenchimento: </w:t>
      </w:r>
    </w:p>
    <w:p w:rsidR="00107F01" w:rsidRPr="00773978" w:rsidRDefault="00107F01" w:rsidP="007F6D22">
      <w:pPr>
        <w:pStyle w:val="PSDS-CorpodeTexto0"/>
        <w:rPr>
          <w:rFonts w:ascii="Times New Roman" w:hAnsi="Times New Roman"/>
          <w:color w:val="000000"/>
          <w:sz w:val="18"/>
          <w:szCs w:val="18"/>
        </w:rPr>
      </w:pPr>
      <w:r w:rsidRPr="00773978">
        <w:rPr>
          <w:rFonts w:ascii="Times New Roman" w:hAnsi="Times New Roman"/>
          <w:b/>
          <w:color w:val="000000"/>
          <w:sz w:val="24"/>
          <w:szCs w:val="24"/>
        </w:rPr>
        <w:t>|</w:t>
      </w:r>
      <w:r w:rsidRPr="00773978">
        <w:rPr>
          <w:rFonts w:ascii="Times New Roman" w:hAnsi="Times New Roman"/>
          <w:color w:val="000000"/>
          <w:sz w:val="18"/>
          <w:szCs w:val="18"/>
        </w:rPr>
        <w:t>I030|TERMO DE ABERTURA|1|Balancete|500|EMPRESA</w:t>
      </w:r>
      <w:r w:rsidR="007F6D22" w:rsidRPr="00773978">
        <w:rPr>
          <w:rFonts w:ascii="Times New Roman" w:hAnsi="Times New Roman"/>
          <w:color w:val="000000"/>
          <w:sz w:val="18"/>
          <w:szCs w:val="18"/>
        </w:rPr>
        <w:t xml:space="preserve"> T</w:t>
      </w:r>
      <w:r w:rsidRPr="00773978">
        <w:rPr>
          <w:rFonts w:ascii="Times New Roman" w:hAnsi="Times New Roman"/>
          <w:color w:val="000000"/>
          <w:sz w:val="18"/>
          <w:szCs w:val="18"/>
        </w:rPr>
        <w:t>ESTE|31123456789|11111111000191|01012005||BELO HORIZONTE|</w:t>
      </w:r>
      <w:r w:rsidR="00F56928" w:rsidRPr="00773978">
        <w:rPr>
          <w:rFonts w:ascii="Times New Roman" w:hAnsi="Times New Roman"/>
          <w:color w:val="000000"/>
          <w:sz w:val="18"/>
          <w:szCs w:val="18"/>
        </w:rPr>
        <w:t>31122012|</w:t>
      </w:r>
      <w:r w:rsidR="009F6128" w:rsidRPr="00773978">
        <w:rPr>
          <w:rFonts w:ascii="Times New Roman" w:hAnsi="Times New Roman"/>
          <w:color w:val="000000"/>
          <w:sz w:val="18"/>
          <w:szCs w:val="18"/>
        </w:rPr>
        <w:t>||</w:t>
      </w:r>
    </w:p>
    <w:p w:rsidR="007F6D22" w:rsidRPr="00773978" w:rsidRDefault="007F6D22" w:rsidP="00107F01">
      <w:pPr>
        <w:pStyle w:val="PSDS-CorpodeTexto0"/>
        <w:ind w:left="708" w:firstLine="708"/>
        <w:jc w:val="both"/>
        <w:rPr>
          <w:rFonts w:ascii="Times New Roman" w:hAnsi="Times New Roman"/>
        </w:rPr>
      </w:pP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I030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Texto Fixo Contendo: TERMO DE ABERTURA</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Número de Ordem do Instrumento de Escrituração: 1</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Natureza do Livro (finalidade a que se destina o instrumento): Balancete</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Quantidade Total de Linhas do Arquivo Digital: 500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Nome Empresarial: EMPRESA TESTE</w:t>
      </w:r>
    </w:p>
    <w:p w:rsidR="00107F01" w:rsidRPr="00773978" w:rsidRDefault="00107F01" w:rsidP="00107F01">
      <w:pPr>
        <w:pStyle w:val="PSDS-CorpodeTexto0"/>
        <w:ind w:left="708" w:firstLine="708"/>
        <w:jc w:val="both"/>
        <w:rPr>
          <w:rFonts w:ascii="Times New Roman" w:hAnsi="Times New Roman"/>
          <w:color w:val="000000"/>
        </w:rPr>
      </w:pPr>
      <w:r w:rsidRPr="00773978">
        <w:rPr>
          <w:rFonts w:ascii="Times New Roman" w:hAnsi="Times New Roman"/>
          <w:b/>
        </w:rPr>
        <w:t xml:space="preserve">Campo 07 </w:t>
      </w:r>
      <w:r w:rsidRPr="00773978">
        <w:rPr>
          <w:rFonts w:ascii="Times New Roman" w:hAnsi="Times New Roman"/>
        </w:rPr>
        <w:t xml:space="preserve">– NIRE: </w:t>
      </w:r>
      <w:r w:rsidRPr="00773978">
        <w:rPr>
          <w:rFonts w:ascii="Times New Roman" w:hAnsi="Times New Roman"/>
          <w:color w:val="000000"/>
        </w:rPr>
        <w:t>31123456789</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08 –</w:t>
      </w:r>
      <w:r w:rsidRPr="00773978">
        <w:rPr>
          <w:rFonts w:ascii="Times New Roman" w:hAnsi="Times New Roman"/>
        </w:rPr>
        <w:t xml:space="preserve"> CNPJ: 11111111000191 (CNPJ: 11.111.111/0001/91)</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09 –</w:t>
      </w:r>
      <w:r w:rsidRPr="00773978">
        <w:rPr>
          <w:rFonts w:ascii="Times New Roman" w:hAnsi="Times New Roman"/>
        </w:rPr>
        <w:t xml:space="preserve"> Data de Arquivamento dos Atos Constitutivos: 01012005 (01/01/2005)</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Campo 10 –</w:t>
      </w:r>
      <w:r w:rsidRPr="00773978">
        <w:rPr>
          <w:rFonts w:ascii="Times New Roman" w:hAnsi="Times New Roman"/>
        </w:rPr>
        <w:t xml:space="preserve"> Data de Arquivamento do Ato de Conversão de Sociedades Simples em Sociedade Empresária: não há</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Campo 11 -</w:t>
      </w:r>
      <w:r w:rsidRPr="00773978">
        <w:rPr>
          <w:rFonts w:ascii="Times New Roman" w:hAnsi="Times New Roman"/>
        </w:rPr>
        <w:t xml:space="preserve"> Município: BELO HORIZONTE</w:t>
      </w:r>
    </w:p>
    <w:p w:rsidR="00F56928" w:rsidRPr="00773978" w:rsidRDefault="00F56928" w:rsidP="00107F01">
      <w:pPr>
        <w:pStyle w:val="PSDS-CorpodeTexto0"/>
        <w:ind w:left="1416"/>
        <w:jc w:val="both"/>
        <w:rPr>
          <w:rFonts w:ascii="Times New Roman" w:hAnsi="Times New Roman"/>
        </w:rPr>
      </w:pPr>
      <w:r w:rsidRPr="00773978">
        <w:rPr>
          <w:rFonts w:ascii="Times New Roman" w:hAnsi="Times New Roman"/>
          <w:b/>
        </w:rPr>
        <w:t>Campo 12 –</w:t>
      </w:r>
      <w:r w:rsidRPr="00773978">
        <w:rPr>
          <w:rFonts w:ascii="Times New Roman" w:hAnsi="Times New Roman"/>
        </w:rPr>
        <w:t xml:space="preserve"> Data de Encerramento do Exercício Social: 31122012 (31/12/2012)</w:t>
      </w:r>
    </w:p>
    <w:p w:rsidR="009F6128" w:rsidRPr="00773978" w:rsidRDefault="009F6128" w:rsidP="00107F01">
      <w:pPr>
        <w:pStyle w:val="PSDS-CorpodeTexto0"/>
        <w:ind w:left="1416"/>
        <w:jc w:val="both"/>
        <w:rPr>
          <w:rFonts w:ascii="Times New Roman" w:hAnsi="Times New Roman"/>
        </w:rPr>
      </w:pPr>
      <w:r w:rsidRPr="00773978">
        <w:rPr>
          <w:rFonts w:ascii="Times New Roman" w:hAnsi="Times New Roman"/>
          <w:b/>
        </w:rPr>
        <w:t>Campo 13 –</w:t>
      </w:r>
      <w:r w:rsidRPr="00773978">
        <w:rPr>
          <w:rFonts w:ascii="Times New Roman" w:hAnsi="Times New Roman"/>
        </w:rPr>
        <w:t xml:space="preserve"> Não há.</w:t>
      </w:r>
    </w:p>
    <w:p w:rsidR="009F6128" w:rsidRPr="00773978" w:rsidRDefault="009F6128" w:rsidP="00107F01">
      <w:pPr>
        <w:pStyle w:val="PSDS-CorpodeTexto0"/>
        <w:ind w:left="1416"/>
        <w:jc w:val="both"/>
        <w:rPr>
          <w:rFonts w:ascii="Times New Roman" w:hAnsi="Times New Roman"/>
        </w:rPr>
      </w:pPr>
      <w:r w:rsidRPr="00773978">
        <w:rPr>
          <w:rFonts w:ascii="Times New Roman" w:hAnsi="Times New Roman"/>
          <w:b/>
        </w:rPr>
        <w:t>Campo 14 –</w:t>
      </w:r>
      <w:r w:rsidRPr="00773978">
        <w:rPr>
          <w:rFonts w:ascii="Times New Roman" w:hAnsi="Times New Roman"/>
        </w:rPr>
        <w:t xml:space="preserve"> Não há.</w:t>
      </w:r>
    </w:p>
    <w:p w:rsidR="00C52875" w:rsidRPr="00773978" w:rsidRDefault="00C52875" w:rsidP="00C52875">
      <w:pPr>
        <w:rPr>
          <w:lang w:eastAsia="pt-BR"/>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107F01" w:rsidRPr="00773978" w:rsidRDefault="00107F01" w:rsidP="00107F01">
      <w:pPr>
        <w:pStyle w:val="Ttulo1"/>
        <w:jc w:val="both"/>
        <w:rPr>
          <w:szCs w:val="20"/>
        </w:rPr>
      </w:pPr>
      <w:bookmarkStart w:id="199" w:name="_Toc450294967"/>
      <w:r w:rsidRPr="00773978">
        <w:rPr>
          <w:szCs w:val="20"/>
        </w:rPr>
        <w:lastRenderedPageBreak/>
        <w:t xml:space="preserve">3.2.6.2.7. </w:t>
      </w:r>
      <w:r w:rsidR="005953BF" w:rsidRPr="00773978">
        <w:rPr>
          <w:szCs w:val="20"/>
        </w:rPr>
        <w:t>Registro</w:t>
      </w:r>
      <w:r w:rsidRPr="00773978">
        <w:rPr>
          <w:szCs w:val="20"/>
        </w:rPr>
        <w:t xml:space="preserve"> I050: Plano de Contas</w:t>
      </w:r>
      <w:bookmarkEnd w:id="199"/>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pergunta-16"/>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A ECD é a contabilidade comercial das empresas e, portanto, é baseada no plano de contas que a empresa utiliza para o </w:t>
      </w:r>
      <w:r w:rsidR="005953BF" w:rsidRPr="00773978">
        <w:rPr>
          <w:rFonts w:ascii="Times New Roman" w:hAnsi="Times New Roman" w:cs="Times New Roman"/>
          <w:sz w:val="20"/>
          <w:szCs w:val="20"/>
        </w:rPr>
        <w:t>registro</w:t>
      </w:r>
      <w:r w:rsidRPr="00773978">
        <w:rPr>
          <w:rFonts w:ascii="Times New Roman" w:hAnsi="Times New Roman" w:cs="Times New Roman"/>
          <w:sz w:val="20"/>
          <w:szCs w:val="20"/>
        </w:rPr>
        <w:t xml:space="preserve"> habitual dos fatos contábeis.  Assim, os códigos das contas analíticas do plano da empresa são os que devem ser informados nos seguintes </w:t>
      </w:r>
      <w:r w:rsidR="005953BF" w:rsidRPr="00773978">
        <w:rPr>
          <w:rFonts w:ascii="Times New Roman" w:hAnsi="Times New Roman" w:cs="Times New Roman"/>
          <w:sz w:val="20"/>
          <w:szCs w:val="20"/>
        </w:rPr>
        <w:t>registro</w:t>
      </w:r>
      <w:r w:rsidRPr="00773978">
        <w:rPr>
          <w:rFonts w:ascii="Times New Roman" w:hAnsi="Times New Roman" w:cs="Times New Roman"/>
          <w:sz w:val="20"/>
          <w:szCs w:val="20"/>
        </w:rPr>
        <w:t xml:space="preserve">s: </w:t>
      </w:r>
    </w:p>
    <w:p w:rsidR="00107F01" w:rsidRPr="00773978" w:rsidRDefault="00107F01" w:rsidP="00107F01">
      <w:pPr>
        <w:pStyle w:val="pergunta-16"/>
        <w:shd w:val="clear" w:color="auto" w:fill="FFFFFF"/>
        <w:spacing w:before="0" w:after="0"/>
        <w:jc w:val="both"/>
        <w:rPr>
          <w:rFonts w:ascii="Times New Roman" w:hAnsi="Times New Roman" w:cs="Times New Roman"/>
          <w:sz w:val="20"/>
          <w:szCs w:val="20"/>
        </w:rPr>
      </w:pPr>
    </w:p>
    <w:p w:rsidR="00107F01" w:rsidRPr="00773978" w:rsidRDefault="00107F01" w:rsidP="00107F01">
      <w:pPr>
        <w:numPr>
          <w:ilvl w:val="0"/>
          <w:numId w:val="2"/>
        </w:numPr>
        <w:shd w:val="clear" w:color="auto" w:fill="FFFFFF"/>
        <w:suppressAutoHyphens/>
        <w:spacing w:line="240" w:lineRule="auto"/>
        <w:jc w:val="both"/>
        <w:rPr>
          <w:rFonts w:cs="Times New Roman"/>
          <w:szCs w:val="20"/>
        </w:rPr>
      </w:pPr>
      <w:r w:rsidRPr="00773978">
        <w:rPr>
          <w:rFonts w:cs="Times New Roman"/>
          <w:szCs w:val="20"/>
        </w:rPr>
        <w:t xml:space="preserve">I015: Identificação das Contas da Escrituração Resumida a que se Refere a Escrituração Auxiliar. </w:t>
      </w:r>
    </w:p>
    <w:p w:rsidR="00107F01" w:rsidRPr="00773978" w:rsidRDefault="00107F01" w:rsidP="00107F01">
      <w:pPr>
        <w:numPr>
          <w:ilvl w:val="0"/>
          <w:numId w:val="2"/>
        </w:numPr>
        <w:shd w:val="clear" w:color="auto" w:fill="FFFFFF"/>
        <w:suppressAutoHyphens/>
        <w:spacing w:line="240" w:lineRule="auto"/>
        <w:jc w:val="both"/>
        <w:rPr>
          <w:rFonts w:cs="Times New Roman"/>
          <w:szCs w:val="20"/>
        </w:rPr>
      </w:pPr>
      <w:r w:rsidRPr="00773978">
        <w:rPr>
          <w:rFonts w:cs="Times New Roman"/>
          <w:szCs w:val="20"/>
        </w:rPr>
        <w:t xml:space="preserve">I050: Plano de Contas. </w:t>
      </w:r>
    </w:p>
    <w:p w:rsidR="00107F01" w:rsidRPr="00773978" w:rsidRDefault="00107F01" w:rsidP="00107F01">
      <w:pPr>
        <w:numPr>
          <w:ilvl w:val="0"/>
          <w:numId w:val="2"/>
        </w:numPr>
        <w:shd w:val="clear" w:color="auto" w:fill="FFFFFF"/>
        <w:suppressAutoHyphens/>
        <w:spacing w:line="240" w:lineRule="auto"/>
        <w:jc w:val="both"/>
        <w:rPr>
          <w:rFonts w:cs="Times New Roman"/>
          <w:szCs w:val="20"/>
        </w:rPr>
      </w:pPr>
      <w:r w:rsidRPr="00773978">
        <w:rPr>
          <w:rFonts w:cs="Times New Roman"/>
          <w:szCs w:val="20"/>
        </w:rPr>
        <w:t>I155: Detalhe dos Saldos Periódicos.</w:t>
      </w:r>
    </w:p>
    <w:p w:rsidR="00107F01" w:rsidRPr="00773978" w:rsidRDefault="00107F01" w:rsidP="00107F01">
      <w:pPr>
        <w:numPr>
          <w:ilvl w:val="0"/>
          <w:numId w:val="2"/>
        </w:numPr>
        <w:shd w:val="clear" w:color="auto" w:fill="FFFFFF"/>
        <w:suppressAutoHyphens/>
        <w:spacing w:line="240" w:lineRule="auto"/>
        <w:jc w:val="both"/>
        <w:rPr>
          <w:rFonts w:cs="Times New Roman"/>
          <w:szCs w:val="20"/>
        </w:rPr>
      </w:pPr>
      <w:r w:rsidRPr="00773978">
        <w:rPr>
          <w:rFonts w:cs="Times New Roman"/>
          <w:szCs w:val="20"/>
        </w:rPr>
        <w:t xml:space="preserve">I250: Partidas do Lançamento. </w:t>
      </w:r>
    </w:p>
    <w:p w:rsidR="00107F01" w:rsidRPr="00773978" w:rsidRDefault="00107F01" w:rsidP="00107F01">
      <w:pPr>
        <w:numPr>
          <w:ilvl w:val="0"/>
          <w:numId w:val="2"/>
        </w:numPr>
        <w:shd w:val="clear" w:color="auto" w:fill="FFFFFF"/>
        <w:suppressAutoHyphens/>
        <w:spacing w:line="240" w:lineRule="auto"/>
        <w:jc w:val="both"/>
        <w:rPr>
          <w:rFonts w:cs="Times New Roman"/>
          <w:szCs w:val="20"/>
        </w:rPr>
      </w:pPr>
      <w:r w:rsidRPr="00773978">
        <w:rPr>
          <w:rFonts w:cs="Times New Roman"/>
          <w:szCs w:val="20"/>
        </w:rPr>
        <w:t xml:space="preserve">I310: Detalhes do Balancete Diário. </w:t>
      </w:r>
    </w:p>
    <w:p w:rsidR="00107F01" w:rsidRPr="00773978" w:rsidRDefault="00107F01" w:rsidP="00107F01">
      <w:pPr>
        <w:numPr>
          <w:ilvl w:val="0"/>
          <w:numId w:val="2"/>
        </w:numPr>
        <w:shd w:val="clear" w:color="auto" w:fill="FFFFFF"/>
        <w:suppressAutoHyphens/>
        <w:spacing w:line="240" w:lineRule="auto"/>
        <w:jc w:val="both"/>
        <w:rPr>
          <w:rFonts w:cs="Times New Roman"/>
          <w:szCs w:val="20"/>
        </w:rPr>
      </w:pPr>
      <w:r w:rsidRPr="00773978">
        <w:rPr>
          <w:rFonts w:cs="Times New Roman"/>
          <w:szCs w:val="20"/>
        </w:rPr>
        <w:t xml:space="preserve">I355: Detalhes dos Saldos das Contas de Resultado Antes do Encerramento. </w:t>
      </w:r>
    </w:p>
    <w:p w:rsidR="00C52875" w:rsidRPr="00773978" w:rsidRDefault="00C52875" w:rsidP="00C52875">
      <w:pPr>
        <w:shd w:val="clear" w:color="auto" w:fill="FFFFFF"/>
        <w:suppressAutoHyphens/>
        <w:spacing w:line="240" w:lineRule="auto"/>
        <w:jc w:val="both"/>
        <w:rPr>
          <w:rFonts w:cs="Times New Roman"/>
          <w:szCs w:val="20"/>
        </w:rPr>
      </w:pPr>
    </w:p>
    <w:tbl>
      <w:tblPr>
        <w:tblW w:w="0" w:type="auto"/>
        <w:jc w:val="center"/>
        <w:tblCellMar>
          <w:left w:w="0" w:type="dxa"/>
          <w:right w:w="0" w:type="dxa"/>
        </w:tblCellMar>
        <w:tblLook w:val="04A0" w:firstRow="1" w:lastRow="0" w:firstColumn="1" w:lastColumn="0" w:noHBand="0" w:noVBand="1"/>
      </w:tblPr>
      <w:tblGrid>
        <w:gridCol w:w="4750"/>
        <w:gridCol w:w="4872"/>
      </w:tblGrid>
      <w:tr w:rsidR="00107F01" w:rsidRPr="00773978" w:rsidTr="00C52875">
        <w:trPr>
          <w:jc w:val="center"/>
        </w:trPr>
        <w:tc>
          <w:tcPr>
            <w:tcW w:w="9622"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I050: PLANO DE CONTAS</w:t>
            </w:r>
          </w:p>
        </w:tc>
      </w:tr>
      <w:tr w:rsidR="00107F01" w:rsidRPr="00773978" w:rsidTr="00C52875">
        <w:trPr>
          <w:jc w:val="center"/>
        </w:trPr>
        <w:tc>
          <w:tcPr>
            <w:tcW w:w="962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tc>
      </w:tr>
      <w:tr w:rsidR="00107F01" w:rsidRPr="00773978" w:rsidTr="00C52875">
        <w:trPr>
          <w:jc w:val="center"/>
        </w:trPr>
        <w:tc>
          <w:tcPr>
            <w:tcW w:w="4750"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3</w:t>
            </w:r>
          </w:p>
        </w:tc>
        <w:tc>
          <w:tcPr>
            <w:tcW w:w="487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arquivo)</w:t>
            </w:r>
          </w:p>
        </w:tc>
      </w:tr>
      <w:tr w:rsidR="00107F01" w:rsidRPr="00773978" w:rsidTr="00C52875">
        <w:trPr>
          <w:jc w:val="center"/>
        </w:trPr>
        <w:tc>
          <w:tcPr>
            <w:tcW w:w="962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[DT_ALT]+[ COD_CTA]</w:t>
            </w:r>
          </w:p>
        </w:tc>
      </w:tr>
    </w:tbl>
    <w:p w:rsidR="00107F01" w:rsidRPr="00773978" w:rsidRDefault="00107F01" w:rsidP="00107F01">
      <w:pPr>
        <w:spacing w:line="240" w:lineRule="auto"/>
        <w:rPr>
          <w:rFonts w:cs="Times New Roman"/>
          <w:szCs w:val="20"/>
        </w:rPr>
      </w:pPr>
      <w:r w:rsidRPr="00773978">
        <w:rPr>
          <w:rFonts w:cs="Times New Roman"/>
          <w:szCs w:val="20"/>
        </w:rPr>
        <w:t> </w:t>
      </w:r>
    </w:p>
    <w:tbl>
      <w:tblPr>
        <w:tblpPr w:leftFromText="45" w:rightFromText="45" w:vertAnchor="text" w:tblpXSpec="center"/>
        <w:tblW w:w="11201" w:type="dxa"/>
        <w:tblLayout w:type="fixed"/>
        <w:tblCellMar>
          <w:left w:w="0" w:type="dxa"/>
          <w:right w:w="0" w:type="dxa"/>
        </w:tblCellMar>
        <w:tblLook w:val="04A0" w:firstRow="1" w:lastRow="0" w:firstColumn="1" w:lastColumn="0" w:noHBand="0" w:noVBand="1"/>
      </w:tblPr>
      <w:tblGrid>
        <w:gridCol w:w="513"/>
        <w:gridCol w:w="1296"/>
        <w:gridCol w:w="1718"/>
        <w:gridCol w:w="709"/>
        <w:gridCol w:w="1134"/>
        <w:gridCol w:w="992"/>
        <w:gridCol w:w="1012"/>
        <w:gridCol w:w="1276"/>
        <w:gridCol w:w="2551"/>
      </w:tblGrid>
      <w:tr w:rsidR="00107F01" w:rsidRPr="00773978" w:rsidTr="00DE0B2F">
        <w:trPr>
          <w:trHeight w:val="465"/>
        </w:trPr>
        <w:tc>
          <w:tcPr>
            <w:tcW w:w="51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29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71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70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13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9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101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7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55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trHeight w:val="450"/>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“I050”.</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004</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"I050"</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454"/>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DT_ALT</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Data da inclusão/alteração.</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008</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[REGRA_DT_ALT_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DATA_MAIOR]</w:t>
            </w:r>
          </w:p>
        </w:tc>
      </w:tr>
      <w:tr w:rsidR="00107F01" w:rsidRPr="00773978" w:rsidTr="00DE0B2F">
        <w:trPr>
          <w:trHeight w:val="930"/>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03</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COD_NAT</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da natureza da conta/grupo de contas, conforme tabela publicada pelo Sped.</w:t>
            </w:r>
          </w:p>
          <w:p w:rsidR="009F6128" w:rsidRPr="00773978" w:rsidRDefault="009F6128" w:rsidP="00DE0B2F">
            <w:pPr>
              <w:spacing w:line="240" w:lineRule="auto"/>
              <w:rPr>
                <w:rFonts w:cs="Times New Roman"/>
                <w:szCs w:val="20"/>
              </w:rPr>
            </w:pPr>
          </w:p>
          <w:p w:rsidR="009F6128" w:rsidRPr="00773978" w:rsidRDefault="009F6128" w:rsidP="00DE0B2F">
            <w:pPr>
              <w:spacing w:line="240" w:lineRule="auto"/>
              <w:rPr>
                <w:rFonts w:cs="Times New Roman"/>
                <w:szCs w:val="20"/>
              </w:rPr>
            </w:pPr>
          </w:p>
          <w:p w:rsidR="009F6128" w:rsidRPr="00773978" w:rsidRDefault="009F6128" w:rsidP="00DE0B2F">
            <w:pPr>
              <w:spacing w:line="240" w:lineRule="auto"/>
              <w:rPr>
                <w:rFonts w:cs="Times New Roman"/>
                <w:szCs w:val="20"/>
              </w:rPr>
            </w:pP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002</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 </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[REGRA_TABELA_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NATUREZA]</w:t>
            </w:r>
          </w:p>
          <w:p w:rsidR="00107F01" w:rsidRPr="00773978" w:rsidRDefault="00107F01" w:rsidP="00DE0B2F">
            <w:pPr>
              <w:shd w:val="clear" w:color="auto" w:fill="FFFFFF"/>
              <w:spacing w:line="240" w:lineRule="auto"/>
              <w:rPr>
                <w:rFonts w:cs="Times New Roman"/>
                <w:szCs w:val="20"/>
              </w:rPr>
            </w:pPr>
          </w:p>
        </w:tc>
      </w:tr>
      <w:tr w:rsidR="00107F01" w:rsidRPr="00773978" w:rsidTr="00DE0B2F">
        <w:trPr>
          <w:trHeight w:val="1155"/>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04</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IND_CTA</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Indicador do tipo de conta:</w:t>
            </w:r>
          </w:p>
          <w:p w:rsidR="00107F01" w:rsidRPr="00773978" w:rsidRDefault="00107F01" w:rsidP="00DE0B2F">
            <w:pPr>
              <w:spacing w:line="240" w:lineRule="auto"/>
              <w:rPr>
                <w:rFonts w:cs="Times New Roman"/>
                <w:szCs w:val="20"/>
              </w:rPr>
            </w:pPr>
            <w:r w:rsidRPr="00773978">
              <w:rPr>
                <w:rFonts w:cs="Times New Roman"/>
                <w:szCs w:val="20"/>
              </w:rPr>
              <w:t>S - Sintética (grupo de contas)</w:t>
            </w:r>
          </w:p>
          <w:p w:rsidR="00107F01" w:rsidRPr="00773978" w:rsidRDefault="00107F01" w:rsidP="00DE0B2F">
            <w:pPr>
              <w:spacing w:line="240" w:lineRule="auto"/>
              <w:rPr>
                <w:rFonts w:cs="Times New Roman"/>
                <w:szCs w:val="20"/>
              </w:rPr>
            </w:pPr>
            <w:r w:rsidRPr="00773978">
              <w:rPr>
                <w:rFonts w:cs="Times New Roman"/>
                <w:szCs w:val="20"/>
              </w:rPr>
              <w:t>A - Analítica (conta)</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001</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[“S”,”A”]</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144"/>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05</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7E7197" w:rsidP="00DE0B2F">
            <w:pPr>
              <w:shd w:val="clear" w:color="auto" w:fill="FFFFFF"/>
              <w:spacing w:line="240" w:lineRule="auto"/>
              <w:rPr>
                <w:rFonts w:cs="Times New Roman"/>
                <w:szCs w:val="20"/>
              </w:rPr>
            </w:pPr>
            <w:r w:rsidRPr="00773978">
              <w:rPr>
                <w:rFonts w:cs="Times New Roman"/>
                <w:szCs w:val="20"/>
              </w:rPr>
              <w:t>NI</w:t>
            </w:r>
            <w:r w:rsidR="00107F01" w:rsidRPr="00773978">
              <w:rPr>
                <w:rFonts w:cs="Times New Roman"/>
                <w:szCs w:val="20"/>
              </w:rPr>
              <w:t>VEL</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Nível da conta analítica/grupo de contas.</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[REGRA_MAIOR_QUE</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_UM]</w:t>
            </w:r>
          </w:p>
          <w:p w:rsidR="006D16EA" w:rsidRPr="00773978" w:rsidRDefault="006D16EA" w:rsidP="00DE0B2F">
            <w:pPr>
              <w:shd w:val="clear" w:color="auto" w:fill="FFFFFF"/>
              <w:spacing w:line="240" w:lineRule="auto"/>
              <w:rPr>
                <w:rFonts w:cs="Times New Roman"/>
                <w:szCs w:val="20"/>
              </w:rPr>
            </w:pPr>
          </w:p>
          <w:p w:rsidR="006D16EA" w:rsidRPr="00773978" w:rsidRDefault="006D16EA" w:rsidP="00DE0B2F">
            <w:pPr>
              <w:shd w:val="clear" w:color="auto" w:fill="FFFFFF"/>
              <w:spacing w:line="240" w:lineRule="auto"/>
              <w:rPr>
                <w:rFonts w:cs="Times New Roman"/>
                <w:szCs w:val="20"/>
              </w:rPr>
            </w:pPr>
            <w:r w:rsidRPr="00773978">
              <w:rPr>
                <w:rFonts w:cs="Times New Roman"/>
                <w:szCs w:val="20"/>
              </w:rPr>
              <w:t>[REGRA_VALIDA_NIVEL</w:t>
            </w:r>
          </w:p>
          <w:p w:rsidR="006D16EA" w:rsidRPr="00773978" w:rsidRDefault="006D16EA" w:rsidP="00DE0B2F">
            <w:pPr>
              <w:shd w:val="clear" w:color="auto" w:fill="FFFFFF"/>
              <w:spacing w:line="240" w:lineRule="auto"/>
              <w:rPr>
                <w:rFonts w:cs="Times New Roman"/>
                <w:szCs w:val="20"/>
              </w:rPr>
            </w:pPr>
            <w:r w:rsidRPr="00773978">
              <w:rPr>
                <w:rFonts w:cs="Times New Roman"/>
                <w:szCs w:val="20"/>
              </w:rPr>
              <w:t>_CONTAS]</w:t>
            </w:r>
          </w:p>
          <w:p w:rsidR="000078A6" w:rsidRPr="00773978" w:rsidRDefault="000078A6" w:rsidP="00DE0B2F">
            <w:pPr>
              <w:shd w:val="clear" w:color="auto" w:fill="FFFFFF"/>
              <w:spacing w:line="240" w:lineRule="auto"/>
              <w:rPr>
                <w:rFonts w:cs="Times New Roman"/>
                <w:szCs w:val="20"/>
              </w:rPr>
            </w:pPr>
          </w:p>
        </w:tc>
      </w:tr>
      <w:tr w:rsidR="00107F01" w:rsidRPr="00773978" w:rsidTr="00DE0B2F">
        <w:trPr>
          <w:trHeight w:val="144"/>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06</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COD_CTA</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da conta analítica/grupo de contas.</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[REGRA_COD_CTA_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DT_ALT_DUPLIC</w:t>
            </w:r>
            <w:r w:rsidR="006D16EA" w:rsidRPr="00773978">
              <w:rPr>
                <w:rFonts w:cs="Times New Roman"/>
                <w:szCs w:val="20"/>
              </w:rPr>
              <w:t>ADO</w:t>
            </w:r>
            <w:r w:rsidRPr="00773978">
              <w:rPr>
                <w:rFonts w:cs="Times New Roman"/>
                <w:szCs w:val="20"/>
              </w:rPr>
              <w:t>]</w:t>
            </w:r>
          </w:p>
          <w:p w:rsidR="00107F01" w:rsidRPr="00773978" w:rsidRDefault="00107F01" w:rsidP="00DE0B2F">
            <w:pPr>
              <w:shd w:val="clear" w:color="auto" w:fill="FFFFFF"/>
              <w:spacing w:line="240" w:lineRule="auto"/>
              <w:rPr>
                <w:rFonts w:cs="Times New Roman"/>
                <w:szCs w:val="20"/>
              </w:rPr>
            </w:pPr>
          </w:p>
        </w:tc>
      </w:tr>
      <w:tr w:rsidR="00107F01" w:rsidRPr="00773978" w:rsidTr="00DE0B2F">
        <w:trPr>
          <w:trHeight w:val="144"/>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es-ES_tradnl"/>
              </w:rPr>
              <w:t>07</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es-ES_tradnl"/>
              </w:rPr>
              <w:t>COD_CTA_SUP</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da conta sintética /grupo de contas de nível imediatamente superior.</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Não</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[REGRA_COD_CTA</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_SUP_OBRIGATORIO]</w:t>
            </w:r>
          </w:p>
          <w:p w:rsidR="00107F01" w:rsidRPr="00773978" w:rsidRDefault="00107F01" w:rsidP="00DE0B2F">
            <w:pPr>
              <w:shd w:val="clear" w:color="auto" w:fill="FFFFFF"/>
              <w:spacing w:line="240" w:lineRule="auto"/>
              <w:rPr>
                <w:rFonts w:cs="Times New Roman"/>
                <w:szCs w:val="20"/>
              </w:rPr>
            </w:pPr>
          </w:p>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[REGRA_CTA_DE_NIVEL_SUPERIOR_INVALIDA]</w:t>
            </w:r>
          </w:p>
          <w:p w:rsidR="006D16EA" w:rsidRPr="00773978" w:rsidRDefault="006D16EA" w:rsidP="00DE0B2F">
            <w:pPr>
              <w:shd w:val="clear" w:color="auto" w:fill="FFFFFF"/>
              <w:spacing w:line="240" w:lineRule="auto"/>
              <w:rPr>
                <w:rFonts w:cs="Times New Roman"/>
                <w:szCs w:val="20"/>
              </w:rPr>
            </w:pPr>
          </w:p>
          <w:p w:rsidR="006D16EA" w:rsidRPr="00773978" w:rsidRDefault="006D16EA" w:rsidP="00DE0B2F">
            <w:pPr>
              <w:shd w:val="clear" w:color="auto" w:fill="FFFFFF"/>
              <w:spacing w:line="240" w:lineRule="auto"/>
              <w:rPr>
                <w:rFonts w:cs="Times New Roman"/>
                <w:szCs w:val="20"/>
              </w:rPr>
            </w:pPr>
            <w:r w:rsidRPr="00773978">
              <w:rPr>
                <w:rFonts w:cs="Times New Roman"/>
                <w:szCs w:val="20"/>
              </w:rPr>
              <w:t>[REGRA_CONTA_SUPERIOR_NAO_SE_APLICA]</w:t>
            </w:r>
          </w:p>
        </w:tc>
      </w:tr>
      <w:tr w:rsidR="00107F01" w:rsidRPr="00773978" w:rsidTr="00DE0B2F">
        <w:trPr>
          <w:trHeight w:val="144"/>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08</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CTA</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Nome da conta analítica/grupo de contas.</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bl>
    <w:p w:rsidR="009F6128" w:rsidRPr="00773978" w:rsidRDefault="009F6128" w:rsidP="00403049">
      <w:pPr>
        <w:pStyle w:val="Corpodetexto"/>
        <w:rPr>
          <w:rFonts w:ascii="Times New Roman" w:hAnsi="Times New Roman"/>
          <w:sz w:val="20"/>
          <w:szCs w:val="20"/>
        </w:rPr>
      </w:pPr>
    </w:p>
    <w:p w:rsidR="009F6128" w:rsidRPr="00773978" w:rsidRDefault="009F6128" w:rsidP="009F6128">
      <w:pPr>
        <w:rPr>
          <w:b/>
          <w:szCs w:val="20"/>
        </w:rPr>
      </w:pPr>
      <w:r w:rsidRPr="00773978">
        <w:rPr>
          <w:b/>
          <w:szCs w:val="20"/>
        </w:rPr>
        <w:lastRenderedPageBreak/>
        <w:t>I - Observações:</w:t>
      </w:r>
    </w:p>
    <w:p w:rsidR="00107F01" w:rsidRPr="00773978" w:rsidRDefault="005953BF" w:rsidP="00107F01">
      <w:pPr>
        <w:pStyle w:val="Corpodetexto"/>
        <w:ind w:left="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obrigatório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E55B7E">
      <w:pPr>
        <w:ind w:left="708"/>
        <w:rPr>
          <w:szCs w:val="20"/>
        </w:rPr>
      </w:pPr>
      <w:r w:rsidRPr="00773978">
        <w:rPr>
          <w:b/>
          <w:szCs w:val="20"/>
        </w:rPr>
        <w:t xml:space="preserve">Campo 02 (DT_ALT) – Data da Inclusão/Alteração: </w:t>
      </w:r>
      <w:r w:rsidRPr="00773978">
        <w:rPr>
          <w:szCs w:val="20"/>
        </w:rPr>
        <w:t>Representa a data da inclusão/alteração da conta no plano de contas.</w:t>
      </w: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sz w:val="20"/>
          <w:szCs w:val="20"/>
        </w:rPr>
        <w:t>Campo 05 (NÍVEL) – Nível da Conta Analítica/Grupo de Contas</w:t>
      </w:r>
      <w:r w:rsidRPr="00773978">
        <w:rPr>
          <w:rFonts w:ascii="Times New Roman" w:hAnsi="Times New Roman"/>
          <w:sz w:val="20"/>
          <w:szCs w:val="20"/>
        </w:rPr>
        <w:t xml:space="preserve">: Número crescente a partir da conta/grupo de menor detalhamento (Ativo, Passivo, etc.). Deve ser acrescido de 1 a cada mudança de nível. </w:t>
      </w:r>
    </w:p>
    <w:p w:rsidR="00107F01" w:rsidRPr="00773978" w:rsidRDefault="00107F01" w:rsidP="00107F01">
      <w:pPr>
        <w:pStyle w:val="Corpodetexto"/>
        <w:ind w:left="708" w:firstLine="708"/>
        <w:rPr>
          <w:rFonts w:ascii="Times New Roman" w:hAnsi="Times New Roman"/>
          <w:b/>
          <w:sz w:val="20"/>
          <w:szCs w:val="20"/>
        </w:rPr>
      </w:pPr>
    </w:p>
    <w:p w:rsidR="00107F01" w:rsidRPr="00773978" w:rsidRDefault="00107F01" w:rsidP="00107F01">
      <w:pPr>
        <w:pStyle w:val="Corpodetexto"/>
        <w:ind w:left="708" w:firstLine="708"/>
        <w:rPr>
          <w:rFonts w:ascii="Times New Roman" w:hAnsi="Times New Roman"/>
          <w:sz w:val="20"/>
          <w:szCs w:val="20"/>
        </w:rPr>
      </w:pPr>
      <w:r w:rsidRPr="00773978">
        <w:rPr>
          <w:rFonts w:ascii="Times New Roman" w:hAnsi="Times New Roman"/>
          <w:b/>
          <w:sz w:val="20"/>
          <w:szCs w:val="20"/>
        </w:rPr>
        <w:t>Exemplo</w:t>
      </w:r>
      <w:r w:rsidRPr="00773978">
        <w:rPr>
          <w:rFonts w:ascii="Times New Roman" w:hAnsi="Times New Roman"/>
          <w:sz w:val="20"/>
          <w:szCs w:val="20"/>
        </w:rPr>
        <w:t>:</w:t>
      </w:r>
      <w:r w:rsidRPr="00773978">
        <w:rPr>
          <w:rFonts w:ascii="Times New Roman" w:hAnsi="Times New Roman"/>
          <w:sz w:val="20"/>
          <w:szCs w:val="20"/>
        </w:rPr>
        <w:tab/>
      </w:r>
      <w:r w:rsidRPr="00773978">
        <w:rPr>
          <w:rFonts w:ascii="Times New Roman" w:hAnsi="Times New Roman"/>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
        <w:gridCol w:w="1579"/>
      </w:tblGrid>
      <w:tr w:rsidR="00107F01" w:rsidRPr="00773978" w:rsidTr="00DE0B2F">
        <w:trPr>
          <w:jc w:val="center"/>
        </w:trPr>
        <w:tc>
          <w:tcPr>
            <w:tcW w:w="1045" w:type="dxa"/>
          </w:tcPr>
          <w:p w:rsidR="00107F01" w:rsidRPr="00773978" w:rsidRDefault="00107F01" w:rsidP="00DE0B2F">
            <w:pPr>
              <w:pStyle w:val="Corpodetexto"/>
              <w:jc w:val="center"/>
              <w:rPr>
                <w:rFonts w:ascii="Times New Roman" w:hAnsi="Times New Roman"/>
                <w:b/>
                <w:sz w:val="20"/>
                <w:szCs w:val="20"/>
              </w:rPr>
            </w:pPr>
            <w:r w:rsidRPr="00773978">
              <w:rPr>
                <w:rFonts w:ascii="Times New Roman" w:hAnsi="Times New Roman"/>
                <w:b/>
                <w:sz w:val="20"/>
                <w:szCs w:val="20"/>
              </w:rPr>
              <w:t>Nível</w:t>
            </w:r>
          </w:p>
        </w:tc>
        <w:tc>
          <w:tcPr>
            <w:tcW w:w="1579" w:type="dxa"/>
          </w:tcPr>
          <w:p w:rsidR="00107F01" w:rsidRPr="00773978" w:rsidRDefault="00107F01" w:rsidP="00DE0B2F">
            <w:pPr>
              <w:pStyle w:val="Corpodetexto"/>
              <w:jc w:val="center"/>
              <w:rPr>
                <w:rFonts w:ascii="Times New Roman" w:hAnsi="Times New Roman"/>
                <w:b/>
                <w:sz w:val="20"/>
                <w:szCs w:val="20"/>
              </w:rPr>
            </w:pPr>
            <w:r w:rsidRPr="00773978">
              <w:rPr>
                <w:rFonts w:ascii="Times New Roman" w:hAnsi="Times New Roman"/>
                <w:b/>
                <w:sz w:val="20"/>
                <w:szCs w:val="20"/>
              </w:rPr>
              <w:t>Grupo/Conta</w:t>
            </w:r>
          </w:p>
        </w:tc>
      </w:tr>
      <w:tr w:rsidR="00107F01" w:rsidRPr="00773978" w:rsidTr="00DE0B2F">
        <w:trPr>
          <w:jc w:val="center"/>
        </w:trPr>
        <w:tc>
          <w:tcPr>
            <w:tcW w:w="1045" w:type="dxa"/>
          </w:tcPr>
          <w:p w:rsidR="00107F01" w:rsidRPr="00773978" w:rsidRDefault="00107F01" w:rsidP="00DE0B2F">
            <w:pPr>
              <w:pStyle w:val="Corpodetexto"/>
              <w:jc w:val="center"/>
              <w:rPr>
                <w:rFonts w:ascii="Times New Roman" w:hAnsi="Times New Roman"/>
                <w:sz w:val="20"/>
                <w:szCs w:val="20"/>
              </w:rPr>
            </w:pPr>
            <w:r w:rsidRPr="00773978">
              <w:rPr>
                <w:rFonts w:ascii="Times New Roman" w:hAnsi="Times New Roman"/>
                <w:sz w:val="20"/>
                <w:szCs w:val="20"/>
              </w:rPr>
              <w:t>1</w:t>
            </w:r>
          </w:p>
        </w:tc>
        <w:tc>
          <w:tcPr>
            <w:tcW w:w="1579" w:type="dxa"/>
          </w:tcPr>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Ativo</w:t>
            </w:r>
          </w:p>
        </w:tc>
      </w:tr>
      <w:tr w:rsidR="00107F01" w:rsidRPr="00773978" w:rsidTr="00DE0B2F">
        <w:trPr>
          <w:jc w:val="center"/>
        </w:trPr>
        <w:tc>
          <w:tcPr>
            <w:tcW w:w="1045" w:type="dxa"/>
          </w:tcPr>
          <w:p w:rsidR="00107F01" w:rsidRPr="00773978" w:rsidRDefault="00107F01" w:rsidP="00DE0B2F">
            <w:pPr>
              <w:pStyle w:val="Corpodetexto"/>
              <w:jc w:val="center"/>
              <w:rPr>
                <w:rFonts w:ascii="Times New Roman" w:hAnsi="Times New Roman"/>
                <w:sz w:val="20"/>
                <w:szCs w:val="20"/>
              </w:rPr>
            </w:pPr>
            <w:r w:rsidRPr="00773978">
              <w:rPr>
                <w:rFonts w:ascii="Times New Roman" w:hAnsi="Times New Roman"/>
                <w:sz w:val="20"/>
                <w:szCs w:val="20"/>
              </w:rPr>
              <w:t>2</w:t>
            </w:r>
          </w:p>
        </w:tc>
        <w:tc>
          <w:tcPr>
            <w:tcW w:w="1579" w:type="dxa"/>
          </w:tcPr>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Ativo Circulante</w:t>
            </w:r>
          </w:p>
        </w:tc>
      </w:tr>
      <w:tr w:rsidR="00107F01" w:rsidRPr="00773978" w:rsidTr="00DE0B2F">
        <w:trPr>
          <w:jc w:val="center"/>
        </w:trPr>
        <w:tc>
          <w:tcPr>
            <w:tcW w:w="1045" w:type="dxa"/>
          </w:tcPr>
          <w:p w:rsidR="00107F01" w:rsidRPr="00773978" w:rsidRDefault="00107F01" w:rsidP="00DE0B2F">
            <w:pPr>
              <w:pStyle w:val="Corpodetexto"/>
              <w:jc w:val="center"/>
              <w:rPr>
                <w:rFonts w:ascii="Times New Roman" w:hAnsi="Times New Roman"/>
                <w:sz w:val="20"/>
                <w:szCs w:val="20"/>
              </w:rPr>
            </w:pPr>
            <w:r w:rsidRPr="00773978">
              <w:rPr>
                <w:rFonts w:ascii="Times New Roman" w:hAnsi="Times New Roman"/>
                <w:sz w:val="20"/>
                <w:szCs w:val="20"/>
              </w:rPr>
              <w:t>3</w:t>
            </w:r>
          </w:p>
        </w:tc>
        <w:tc>
          <w:tcPr>
            <w:tcW w:w="1579" w:type="dxa"/>
          </w:tcPr>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Disponível</w:t>
            </w:r>
          </w:p>
        </w:tc>
      </w:tr>
      <w:tr w:rsidR="00107F01" w:rsidRPr="00773978" w:rsidTr="00DE0B2F">
        <w:trPr>
          <w:jc w:val="center"/>
        </w:trPr>
        <w:tc>
          <w:tcPr>
            <w:tcW w:w="1045" w:type="dxa"/>
          </w:tcPr>
          <w:p w:rsidR="00107F01" w:rsidRPr="00773978" w:rsidRDefault="00107F01" w:rsidP="00DE0B2F">
            <w:pPr>
              <w:pStyle w:val="Corpodetexto"/>
              <w:jc w:val="center"/>
              <w:rPr>
                <w:rFonts w:ascii="Times New Roman" w:hAnsi="Times New Roman"/>
                <w:sz w:val="20"/>
                <w:szCs w:val="20"/>
              </w:rPr>
            </w:pPr>
            <w:r w:rsidRPr="00773978">
              <w:rPr>
                <w:rFonts w:ascii="Times New Roman" w:hAnsi="Times New Roman"/>
                <w:sz w:val="20"/>
                <w:szCs w:val="20"/>
              </w:rPr>
              <w:t>4</w:t>
            </w:r>
          </w:p>
        </w:tc>
        <w:tc>
          <w:tcPr>
            <w:tcW w:w="1579" w:type="dxa"/>
          </w:tcPr>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Caixa</w:t>
            </w:r>
          </w:p>
        </w:tc>
      </w:tr>
    </w:tbl>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b/>
          <w:sz w:val="20"/>
          <w:szCs w:val="20"/>
        </w:rPr>
        <w:t xml:space="preserve">Campo 03 </w:t>
      </w:r>
      <w:r w:rsidRPr="00773978">
        <w:rPr>
          <w:rFonts w:ascii="Times New Roman" w:hAnsi="Times New Roman"/>
          <w:sz w:val="20"/>
          <w:szCs w:val="20"/>
        </w:rPr>
        <w:t>– Código da Natureza das Contas/Grupos de Contas.</w:t>
      </w:r>
    </w:p>
    <w:p w:rsidR="00107F01" w:rsidRPr="00773978" w:rsidRDefault="00107F01" w:rsidP="00107F01">
      <w:pPr>
        <w:pStyle w:val="Corpodetexto"/>
        <w:jc w:val="center"/>
        <w:rPr>
          <w:rFonts w:ascii="Times New Roman" w:hAnsi="Times New Roman"/>
          <w:b/>
          <w:sz w:val="20"/>
          <w:szCs w:val="20"/>
        </w:rPr>
      </w:pPr>
    </w:p>
    <w:p w:rsidR="00107F01" w:rsidRPr="00773978" w:rsidRDefault="00107F01" w:rsidP="00107F01">
      <w:pPr>
        <w:pStyle w:val="Corpodetexto"/>
        <w:jc w:val="center"/>
        <w:rPr>
          <w:rFonts w:ascii="Times New Roman" w:hAnsi="Times New Roman"/>
          <w:b/>
          <w:sz w:val="20"/>
          <w:szCs w:val="20"/>
        </w:rPr>
      </w:pPr>
      <w:r w:rsidRPr="00773978">
        <w:rPr>
          <w:rFonts w:ascii="Times New Roman" w:hAnsi="Times New Roman"/>
          <w:b/>
          <w:sz w:val="20"/>
          <w:szCs w:val="20"/>
        </w:rPr>
        <w:t>Código da Natureza das Contas/Grupos de Contas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2"/>
        <w:gridCol w:w="2207"/>
      </w:tblGrid>
      <w:tr w:rsidR="00107F01" w:rsidRPr="00773978" w:rsidTr="00DE0B2F">
        <w:trPr>
          <w:jc w:val="center"/>
        </w:trPr>
        <w:tc>
          <w:tcPr>
            <w:tcW w:w="1212" w:type="dxa"/>
          </w:tcPr>
          <w:p w:rsidR="00107F01" w:rsidRPr="00773978" w:rsidRDefault="00107F01" w:rsidP="00DE0B2F">
            <w:pPr>
              <w:pStyle w:val="Corpodetexto"/>
              <w:jc w:val="center"/>
              <w:rPr>
                <w:rFonts w:ascii="Times New Roman" w:hAnsi="Times New Roman"/>
                <w:b/>
                <w:sz w:val="20"/>
                <w:szCs w:val="20"/>
              </w:rPr>
            </w:pPr>
            <w:r w:rsidRPr="00773978">
              <w:rPr>
                <w:rFonts w:ascii="Times New Roman" w:hAnsi="Times New Roman"/>
                <w:b/>
                <w:sz w:val="20"/>
                <w:szCs w:val="20"/>
              </w:rPr>
              <w:t>Código</w:t>
            </w:r>
          </w:p>
        </w:tc>
        <w:tc>
          <w:tcPr>
            <w:tcW w:w="2207" w:type="dxa"/>
          </w:tcPr>
          <w:p w:rsidR="00107F01" w:rsidRPr="00773978" w:rsidRDefault="00107F01" w:rsidP="00DE0B2F">
            <w:pPr>
              <w:pStyle w:val="Corpodetexto"/>
              <w:jc w:val="center"/>
              <w:rPr>
                <w:rFonts w:ascii="Times New Roman" w:hAnsi="Times New Roman"/>
                <w:b/>
                <w:sz w:val="20"/>
                <w:szCs w:val="20"/>
              </w:rPr>
            </w:pPr>
            <w:r w:rsidRPr="00773978">
              <w:rPr>
                <w:rFonts w:ascii="Times New Roman" w:hAnsi="Times New Roman"/>
                <w:b/>
                <w:sz w:val="20"/>
                <w:szCs w:val="20"/>
              </w:rPr>
              <w:t>Grupo/Conta</w:t>
            </w:r>
          </w:p>
        </w:tc>
      </w:tr>
      <w:tr w:rsidR="00107F01" w:rsidRPr="00773978" w:rsidTr="00DE0B2F">
        <w:trPr>
          <w:jc w:val="center"/>
        </w:trPr>
        <w:tc>
          <w:tcPr>
            <w:tcW w:w="1212" w:type="dxa"/>
          </w:tcPr>
          <w:p w:rsidR="00107F01" w:rsidRPr="00773978" w:rsidRDefault="00107F01" w:rsidP="00DE0B2F">
            <w:pPr>
              <w:pStyle w:val="Corpodetexto"/>
              <w:jc w:val="center"/>
              <w:rPr>
                <w:rFonts w:ascii="Times New Roman" w:hAnsi="Times New Roman"/>
                <w:sz w:val="20"/>
                <w:szCs w:val="20"/>
              </w:rPr>
            </w:pPr>
            <w:r w:rsidRPr="00773978">
              <w:rPr>
                <w:rFonts w:ascii="Times New Roman" w:hAnsi="Times New Roman"/>
                <w:sz w:val="20"/>
                <w:szCs w:val="20"/>
              </w:rPr>
              <w:t>01</w:t>
            </w:r>
          </w:p>
        </w:tc>
        <w:tc>
          <w:tcPr>
            <w:tcW w:w="2207" w:type="dxa"/>
          </w:tcPr>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Contas de Ativo</w:t>
            </w:r>
          </w:p>
        </w:tc>
      </w:tr>
      <w:tr w:rsidR="00107F01" w:rsidRPr="00773978" w:rsidTr="00DE0B2F">
        <w:trPr>
          <w:jc w:val="center"/>
        </w:trPr>
        <w:tc>
          <w:tcPr>
            <w:tcW w:w="1212" w:type="dxa"/>
          </w:tcPr>
          <w:p w:rsidR="00107F01" w:rsidRPr="00773978" w:rsidRDefault="00107F01" w:rsidP="00DE0B2F">
            <w:pPr>
              <w:pStyle w:val="Corpodetexto"/>
              <w:jc w:val="center"/>
              <w:rPr>
                <w:rFonts w:ascii="Times New Roman" w:hAnsi="Times New Roman"/>
                <w:sz w:val="20"/>
                <w:szCs w:val="20"/>
              </w:rPr>
            </w:pPr>
            <w:r w:rsidRPr="00773978">
              <w:rPr>
                <w:rFonts w:ascii="Times New Roman" w:hAnsi="Times New Roman"/>
                <w:sz w:val="20"/>
                <w:szCs w:val="20"/>
              </w:rPr>
              <w:t>02</w:t>
            </w:r>
          </w:p>
        </w:tc>
        <w:tc>
          <w:tcPr>
            <w:tcW w:w="2207" w:type="dxa"/>
          </w:tcPr>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Contas de Passivo</w:t>
            </w:r>
          </w:p>
        </w:tc>
      </w:tr>
      <w:tr w:rsidR="00107F01" w:rsidRPr="00773978" w:rsidTr="00DE0B2F">
        <w:trPr>
          <w:jc w:val="center"/>
        </w:trPr>
        <w:tc>
          <w:tcPr>
            <w:tcW w:w="1212" w:type="dxa"/>
          </w:tcPr>
          <w:p w:rsidR="00107F01" w:rsidRPr="00773978" w:rsidRDefault="00107F01" w:rsidP="00DE0B2F">
            <w:pPr>
              <w:pStyle w:val="Corpodetexto"/>
              <w:jc w:val="center"/>
              <w:rPr>
                <w:rFonts w:ascii="Times New Roman" w:hAnsi="Times New Roman"/>
                <w:sz w:val="20"/>
                <w:szCs w:val="20"/>
              </w:rPr>
            </w:pPr>
            <w:r w:rsidRPr="00773978">
              <w:rPr>
                <w:rFonts w:ascii="Times New Roman" w:hAnsi="Times New Roman"/>
                <w:sz w:val="20"/>
                <w:szCs w:val="20"/>
              </w:rPr>
              <w:t>03</w:t>
            </w:r>
          </w:p>
        </w:tc>
        <w:tc>
          <w:tcPr>
            <w:tcW w:w="2207" w:type="dxa"/>
          </w:tcPr>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Patrimônio Líquido</w:t>
            </w:r>
          </w:p>
        </w:tc>
      </w:tr>
      <w:tr w:rsidR="00107F01" w:rsidRPr="00773978" w:rsidTr="00DE0B2F">
        <w:trPr>
          <w:jc w:val="center"/>
        </w:trPr>
        <w:tc>
          <w:tcPr>
            <w:tcW w:w="1212" w:type="dxa"/>
          </w:tcPr>
          <w:p w:rsidR="00107F01" w:rsidRPr="00773978" w:rsidRDefault="00107F01" w:rsidP="00DE0B2F">
            <w:pPr>
              <w:pStyle w:val="Corpodetexto"/>
              <w:jc w:val="center"/>
              <w:rPr>
                <w:rFonts w:ascii="Times New Roman" w:hAnsi="Times New Roman"/>
                <w:sz w:val="20"/>
                <w:szCs w:val="20"/>
              </w:rPr>
            </w:pPr>
            <w:r w:rsidRPr="00773978">
              <w:rPr>
                <w:rFonts w:ascii="Times New Roman" w:hAnsi="Times New Roman"/>
                <w:sz w:val="20"/>
                <w:szCs w:val="20"/>
              </w:rPr>
              <w:t>04</w:t>
            </w:r>
          </w:p>
        </w:tc>
        <w:tc>
          <w:tcPr>
            <w:tcW w:w="2207" w:type="dxa"/>
          </w:tcPr>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Contas de Resultado</w:t>
            </w:r>
          </w:p>
        </w:tc>
      </w:tr>
      <w:tr w:rsidR="00107F01" w:rsidRPr="00773978" w:rsidTr="00DE0B2F">
        <w:trPr>
          <w:jc w:val="center"/>
        </w:trPr>
        <w:tc>
          <w:tcPr>
            <w:tcW w:w="1212" w:type="dxa"/>
          </w:tcPr>
          <w:p w:rsidR="00107F01" w:rsidRPr="00773978" w:rsidRDefault="00107F01" w:rsidP="00DE0B2F">
            <w:pPr>
              <w:pStyle w:val="Corpodetexto"/>
              <w:jc w:val="center"/>
              <w:rPr>
                <w:rFonts w:ascii="Times New Roman" w:hAnsi="Times New Roman"/>
                <w:sz w:val="20"/>
                <w:szCs w:val="20"/>
              </w:rPr>
            </w:pPr>
            <w:r w:rsidRPr="00773978">
              <w:rPr>
                <w:rFonts w:ascii="Times New Roman" w:hAnsi="Times New Roman"/>
                <w:sz w:val="20"/>
                <w:szCs w:val="20"/>
              </w:rPr>
              <w:t>05</w:t>
            </w:r>
          </w:p>
        </w:tc>
        <w:tc>
          <w:tcPr>
            <w:tcW w:w="2207" w:type="dxa"/>
          </w:tcPr>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Contas de Compensação</w:t>
            </w:r>
          </w:p>
        </w:tc>
      </w:tr>
      <w:tr w:rsidR="00107F01" w:rsidRPr="00773978" w:rsidTr="00DE0B2F">
        <w:trPr>
          <w:jc w:val="center"/>
        </w:trPr>
        <w:tc>
          <w:tcPr>
            <w:tcW w:w="1212" w:type="dxa"/>
          </w:tcPr>
          <w:p w:rsidR="00107F01" w:rsidRPr="00773978" w:rsidRDefault="00107F01" w:rsidP="00DE0B2F">
            <w:pPr>
              <w:pStyle w:val="Corpodetexto"/>
              <w:jc w:val="center"/>
              <w:rPr>
                <w:rFonts w:ascii="Times New Roman" w:hAnsi="Times New Roman"/>
                <w:sz w:val="20"/>
                <w:szCs w:val="20"/>
              </w:rPr>
            </w:pPr>
            <w:r w:rsidRPr="00773978">
              <w:rPr>
                <w:rFonts w:ascii="Times New Roman" w:hAnsi="Times New Roman"/>
                <w:sz w:val="20"/>
                <w:szCs w:val="20"/>
              </w:rPr>
              <w:t>09</w:t>
            </w:r>
          </w:p>
        </w:tc>
        <w:tc>
          <w:tcPr>
            <w:tcW w:w="2207" w:type="dxa"/>
          </w:tcPr>
          <w:p w:rsidR="00107F01" w:rsidRPr="00773978" w:rsidRDefault="00107F01" w:rsidP="00DE0B2F">
            <w:pPr>
              <w:pStyle w:val="Corpodetexto"/>
              <w:rPr>
                <w:rFonts w:ascii="Times New Roman" w:hAnsi="Times New Roman"/>
                <w:sz w:val="20"/>
                <w:szCs w:val="20"/>
              </w:rPr>
            </w:pPr>
            <w:r w:rsidRPr="00773978">
              <w:rPr>
                <w:rFonts w:ascii="Times New Roman" w:hAnsi="Times New Roman"/>
                <w:sz w:val="20"/>
                <w:szCs w:val="20"/>
              </w:rPr>
              <w:t>Outras</w:t>
            </w:r>
          </w:p>
        </w:tc>
      </w:tr>
    </w:tbl>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107F01" w:rsidRPr="00773978" w:rsidRDefault="00107F01" w:rsidP="00107F01">
      <w:pPr>
        <w:pStyle w:val="Corpodetexto"/>
        <w:ind w:left="708"/>
        <w:rPr>
          <w:rFonts w:ascii="Times New Roman" w:hAnsi="Times New Roman"/>
          <w:b/>
          <w:sz w:val="20"/>
          <w:szCs w:val="20"/>
        </w:rPr>
      </w:pPr>
    </w:p>
    <w:p w:rsidR="00107F01" w:rsidRPr="00773978" w:rsidRDefault="00A11824" w:rsidP="00107F01">
      <w:pPr>
        <w:pStyle w:val="Corpodetexto"/>
        <w:ind w:left="708"/>
        <w:rPr>
          <w:rFonts w:ascii="Times New Roman" w:hAnsi="Times New Roman"/>
          <w:sz w:val="20"/>
          <w:szCs w:val="20"/>
        </w:rPr>
      </w:pPr>
      <w:hyperlink r:id="rId307" w:anchor="REGRA_DT_ALT_DATA_MAIOR" w:history="1">
        <w:r w:rsidR="00107F01" w:rsidRPr="00773978">
          <w:rPr>
            <w:rStyle w:val="Hyperlink"/>
            <w:rFonts w:ascii="Times New Roman" w:hAnsi="Times New Roman"/>
            <w:b/>
            <w:color w:val="auto"/>
            <w:sz w:val="20"/>
            <w:szCs w:val="20"/>
          </w:rPr>
          <w:t>REGRA_DT_ALT_DATA_MAIOR</w:t>
        </w:r>
      </w:hyperlink>
      <w:r w:rsidR="00107F01" w:rsidRPr="00773978">
        <w:rPr>
          <w:rFonts w:ascii="Times New Roman" w:hAnsi="Times New Roman"/>
          <w:b/>
          <w:color w:val="auto"/>
          <w:sz w:val="20"/>
          <w:szCs w:val="20"/>
        </w:rPr>
        <w:t xml:space="preserve">: </w:t>
      </w:r>
      <w:r w:rsidR="00107F01" w:rsidRPr="00773978">
        <w:rPr>
          <w:rFonts w:ascii="Times New Roman" w:hAnsi="Times New Roman"/>
          <w:color w:val="auto"/>
          <w:sz w:val="20"/>
          <w:szCs w:val="20"/>
        </w:rPr>
        <w:t xml:space="preserve">Verifica se “DT_ALT” (Campo 02) é menor ou igual a “DT_FIN” </w:t>
      </w:r>
      <w:r w:rsidR="00E55B7E" w:rsidRPr="00773978">
        <w:rPr>
          <w:rFonts w:ascii="Times New Roman" w:hAnsi="Times New Roman"/>
          <w:color w:val="auto"/>
          <w:sz w:val="20"/>
          <w:szCs w:val="20"/>
        </w:rPr>
        <w:t xml:space="preserve">(Campo 04) </w:t>
      </w:r>
      <w:r w:rsidR="00107F01" w:rsidRPr="00773978">
        <w:rPr>
          <w:rFonts w:ascii="Times New Roman" w:hAnsi="Times New Roman"/>
          <w:color w:val="auto"/>
          <w:sz w:val="20"/>
          <w:szCs w:val="20"/>
        </w:rPr>
        <w:t xml:space="preserve">do </w:t>
      </w:r>
      <w:r w:rsidR="000078A6"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107F01" w:rsidRPr="00773978">
        <w:rPr>
          <w:rFonts w:ascii="Times New Roman" w:hAnsi="Times New Roman"/>
          <w:color w:val="auto"/>
          <w:sz w:val="20"/>
          <w:szCs w:val="20"/>
        </w:rPr>
        <w:t xml:space="preserve"> 0000. </w:t>
      </w:r>
      <w:r w:rsidR="00107F01" w:rsidRPr="00773978">
        <w:rPr>
          <w:rFonts w:ascii="Times New Roman" w:hAnsi="Times New Roman"/>
          <w:sz w:val="20"/>
          <w:szCs w:val="20"/>
        </w:rPr>
        <w:t>Se a regra não for cumprida, o PVA do Sped Contábil gera um erro.</w:t>
      </w:r>
    </w:p>
    <w:p w:rsidR="00107F01" w:rsidRPr="00773978" w:rsidRDefault="00107F01" w:rsidP="00107F01">
      <w:pPr>
        <w:pStyle w:val="Corpodetexto"/>
        <w:rPr>
          <w:rFonts w:ascii="Times New Roman" w:hAnsi="Times New Roman"/>
          <w:b/>
          <w:color w:val="auto"/>
          <w:sz w:val="20"/>
          <w:szCs w:val="20"/>
        </w:rPr>
      </w:pPr>
    </w:p>
    <w:p w:rsidR="00107F01" w:rsidRPr="00773978" w:rsidRDefault="00A11824" w:rsidP="00107F01">
      <w:pPr>
        <w:pStyle w:val="Corpodetexto"/>
        <w:ind w:left="708"/>
        <w:rPr>
          <w:rFonts w:ascii="Times New Roman" w:hAnsi="Times New Roman"/>
          <w:sz w:val="20"/>
          <w:szCs w:val="20"/>
        </w:rPr>
      </w:pPr>
      <w:hyperlink r:id="rId308" w:anchor="REGRA_TABELA_NATUREZA" w:history="1">
        <w:r w:rsidR="00107F01" w:rsidRPr="00773978">
          <w:rPr>
            <w:rStyle w:val="Hyperlink"/>
            <w:rFonts w:ascii="Times New Roman" w:hAnsi="Times New Roman"/>
            <w:b/>
            <w:color w:val="auto"/>
            <w:sz w:val="20"/>
            <w:szCs w:val="20"/>
          </w:rPr>
          <w:t>REGRA_TABELA_NATUREZA</w:t>
        </w:r>
      </w:hyperlink>
      <w:r w:rsidR="00107F01" w:rsidRPr="00773978">
        <w:rPr>
          <w:rFonts w:ascii="Times New Roman" w:hAnsi="Times New Roman"/>
          <w:b/>
          <w:color w:val="auto"/>
          <w:sz w:val="20"/>
          <w:szCs w:val="20"/>
        </w:rPr>
        <w:t xml:space="preserve">: </w:t>
      </w:r>
      <w:r w:rsidR="00107F01" w:rsidRPr="00773978">
        <w:rPr>
          <w:rFonts w:ascii="Times New Roman" w:hAnsi="Times New Roman"/>
          <w:color w:val="auto"/>
          <w:sz w:val="20"/>
          <w:szCs w:val="20"/>
        </w:rPr>
        <w:t xml:space="preserve">Verifica se o código informado em “COD_NAT” (Campo 03) existe na Tabela de Naturezas das Contas/Grupo de Contas. </w:t>
      </w:r>
      <w:r w:rsidR="00107F01" w:rsidRPr="00773978">
        <w:rPr>
          <w:rFonts w:ascii="Times New Roman" w:hAnsi="Times New Roman"/>
          <w:sz w:val="20"/>
          <w:szCs w:val="20"/>
        </w:rPr>
        <w:t>Se a regra não for cumprida, o PVA do Sped Contábil gera um erro.</w:t>
      </w:r>
    </w:p>
    <w:p w:rsidR="00107F01" w:rsidRPr="00773978" w:rsidRDefault="00107F01" w:rsidP="00107F01">
      <w:pPr>
        <w:pStyle w:val="Corpodetexto"/>
        <w:rPr>
          <w:rFonts w:ascii="Times New Roman" w:hAnsi="Times New Roman"/>
          <w:b/>
          <w:color w:val="auto"/>
          <w:sz w:val="20"/>
          <w:szCs w:val="20"/>
        </w:rPr>
      </w:pPr>
    </w:p>
    <w:p w:rsidR="00107F01" w:rsidRPr="00773978" w:rsidRDefault="00A11824" w:rsidP="00107F01">
      <w:pPr>
        <w:pStyle w:val="Corpodetexto"/>
        <w:ind w:left="708"/>
        <w:rPr>
          <w:rFonts w:ascii="Times New Roman" w:hAnsi="Times New Roman"/>
          <w:sz w:val="20"/>
          <w:szCs w:val="20"/>
        </w:rPr>
      </w:pPr>
      <w:hyperlink r:id="rId309" w:anchor="REGRA_MAIOR_QUE_UM" w:history="1">
        <w:r w:rsidR="00107F01" w:rsidRPr="00773978">
          <w:rPr>
            <w:rStyle w:val="Hyperlink"/>
            <w:rFonts w:ascii="Times New Roman" w:hAnsi="Times New Roman"/>
            <w:b/>
            <w:color w:val="auto"/>
            <w:sz w:val="20"/>
            <w:szCs w:val="20"/>
          </w:rPr>
          <w:t>REGRA_MAIOR_QUE_UM</w:t>
        </w:r>
      </w:hyperlink>
      <w:r w:rsidR="00107F01" w:rsidRPr="00773978">
        <w:rPr>
          <w:rFonts w:ascii="Times New Roman" w:hAnsi="Times New Roman"/>
          <w:b/>
          <w:color w:val="auto"/>
          <w:sz w:val="20"/>
          <w:szCs w:val="20"/>
        </w:rPr>
        <w:t xml:space="preserve">: </w:t>
      </w:r>
      <w:r w:rsidR="00107F01" w:rsidRPr="00773978">
        <w:rPr>
          <w:rFonts w:ascii="Times New Roman" w:hAnsi="Times New Roman"/>
          <w:color w:val="auto"/>
          <w:sz w:val="20"/>
          <w:szCs w:val="20"/>
        </w:rPr>
        <w:t xml:space="preserve">Verifica se o valor informado para “NÍVEL” (Campo 05) é maior que 1. </w:t>
      </w:r>
      <w:r w:rsidR="00107F01" w:rsidRPr="00773978">
        <w:rPr>
          <w:rFonts w:ascii="Times New Roman" w:hAnsi="Times New Roman"/>
          <w:sz w:val="20"/>
          <w:szCs w:val="20"/>
        </w:rPr>
        <w:t>Se a regra não for cumprida, o PVA do Sped Contábil gera um erro.</w:t>
      </w:r>
    </w:p>
    <w:p w:rsidR="00E55B7E" w:rsidRPr="00773978" w:rsidRDefault="00E55B7E" w:rsidP="00107F01">
      <w:pPr>
        <w:pStyle w:val="Corpodetexto"/>
        <w:ind w:left="708"/>
        <w:rPr>
          <w:rFonts w:ascii="Times New Roman" w:hAnsi="Times New Roman"/>
          <w:sz w:val="20"/>
          <w:szCs w:val="20"/>
        </w:rPr>
      </w:pPr>
    </w:p>
    <w:p w:rsidR="007E7197" w:rsidRPr="00773978" w:rsidRDefault="00E55B7E" w:rsidP="007E7197">
      <w:pPr>
        <w:pStyle w:val="Corpodetexto"/>
        <w:ind w:left="708"/>
        <w:rPr>
          <w:rFonts w:ascii="Times New Roman" w:hAnsi="Times New Roman"/>
          <w:sz w:val="20"/>
          <w:szCs w:val="20"/>
        </w:rPr>
      </w:pPr>
      <w:r w:rsidRPr="00773978">
        <w:rPr>
          <w:rFonts w:ascii="Times New Roman" w:hAnsi="Times New Roman"/>
          <w:b/>
          <w:color w:val="auto"/>
          <w:sz w:val="20"/>
          <w:szCs w:val="20"/>
        </w:rPr>
        <w:t xml:space="preserve">REGRA_VALIDA_NIVEL_CONTAS: </w:t>
      </w:r>
      <w:r w:rsidR="007E7197" w:rsidRPr="00773978">
        <w:rPr>
          <w:rFonts w:ascii="Times New Roman" w:hAnsi="Times New Roman"/>
          <w:color w:val="auto"/>
          <w:sz w:val="20"/>
          <w:szCs w:val="20"/>
        </w:rPr>
        <w:t xml:space="preserve">Verifica, caso o campo “IND_ESC” (Campo 02) do </w:t>
      </w:r>
      <w:r w:rsidR="000078A6"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7E7197" w:rsidRPr="00773978">
        <w:rPr>
          <w:rFonts w:ascii="Times New Roman" w:hAnsi="Times New Roman"/>
          <w:color w:val="auto"/>
          <w:sz w:val="20"/>
          <w:szCs w:val="20"/>
        </w:rPr>
        <w:t xml:space="preserve"> I010 seja igual a “G”, “R” ou “B”, o campo “IND_CTA” (Campo 04) seja igual a “A” (Analítica), e o campo “COD_NAT” (Campo 03)</w:t>
      </w:r>
      <w:r w:rsidR="00637B5B" w:rsidRPr="00773978">
        <w:rPr>
          <w:rFonts w:ascii="Times New Roman" w:hAnsi="Times New Roman"/>
          <w:color w:val="auto"/>
          <w:sz w:val="20"/>
          <w:szCs w:val="20"/>
        </w:rPr>
        <w:t xml:space="preserve"> seja</w:t>
      </w:r>
      <w:r w:rsidR="007E7197" w:rsidRPr="00773978">
        <w:rPr>
          <w:rFonts w:ascii="Times New Roman" w:hAnsi="Times New Roman"/>
          <w:color w:val="auto"/>
          <w:sz w:val="20"/>
          <w:szCs w:val="20"/>
        </w:rPr>
        <w:t xml:space="preserve"> igual a “01” (ativo), “02” (passivo) ou “03” (patrimônio líquido), se o campo “NIVEL” (Campo 05) é maior ou igual a “4”</w:t>
      </w:r>
      <w:r w:rsidRPr="00773978">
        <w:rPr>
          <w:rFonts w:ascii="Times New Roman" w:hAnsi="Times New Roman"/>
          <w:color w:val="auto"/>
          <w:sz w:val="20"/>
          <w:szCs w:val="20"/>
        </w:rPr>
        <w:t xml:space="preserve">. </w:t>
      </w:r>
      <w:r w:rsidRPr="00773978">
        <w:rPr>
          <w:rFonts w:ascii="Times New Roman" w:hAnsi="Times New Roman"/>
          <w:sz w:val="20"/>
          <w:szCs w:val="20"/>
        </w:rPr>
        <w:t>Se a regra não for cumprida, o PVA do Sped Contábil gera um erro</w:t>
      </w:r>
      <w:r w:rsidR="007E7197" w:rsidRPr="00773978">
        <w:rPr>
          <w:rFonts w:ascii="Times New Roman" w:hAnsi="Times New Roman"/>
          <w:sz w:val="20"/>
          <w:szCs w:val="20"/>
        </w:rPr>
        <w:t xml:space="preserve"> (para ano-calendário m</w:t>
      </w:r>
      <w:r w:rsidR="00637B5B" w:rsidRPr="00773978">
        <w:rPr>
          <w:rFonts w:ascii="Times New Roman" w:hAnsi="Times New Roman"/>
          <w:sz w:val="20"/>
          <w:szCs w:val="20"/>
        </w:rPr>
        <w:t>aior que 2010)</w:t>
      </w:r>
      <w:r w:rsidRPr="00773978">
        <w:rPr>
          <w:rFonts w:ascii="Times New Roman" w:hAnsi="Times New Roman"/>
          <w:sz w:val="20"/>
          <w:szCs w:val="20"/>
        </w:rPr>
        <w:t>.</w:t>
      </w:r>
    </w:p>
    <w:p w:rsidR="007E7197" w:rsidRPr="00773978" w:rsidRDefault="007E7197" w:rsidP="00107F01">
      <w:pPr>
        <w:pStyle w:val="Corpodetexto"/>
        <w:rPr>
          <w:rFonts w:ascii="Times New Roman" w:hAnsi="Times New Roman"/>
          <w:b/>
          <w:color w:val="auto"/>
          <w:sz w:val="20"/>
          <w:szCs w:val="20"/>
        </w:rPr>
      </w:pPr>
    </w:p>
    <w:p w:rsidR="00107F01" w:rsidRPr="00773978" w:rsidRDefault="00A11824" w:rsidP="00107F01">
      <w:pPr>
        <w:pStyle w:val="Corpodetexto"/>
        <w:ind w:left="708"/>
        <w:rPr>
          <w:rFonts w:ascii="Times New Roman" w:hAnsi="Times New Roman"/>
          <w:b/>
          <w:color w:val="auto"/>
          <w:sz w:val="20"/>
          <w:szCs w:val="20"/>
        </w:rPr>
      </w:pPr>
      <w:hyperlink r:id="rId310" w:anchor="REGRA_COD_CTA_DT_ALT_DUPLICADO" w:history="1">
        <w:r w:rsidR="00107F01" w:rsidRPr="00773978">
          <w:rPr>
            <w:rStyle w:val="Hyperlink"/>
            <w:rFonts w:ascii="Times New Roman" w:hAnsi="Times New Roman"/>
            <w:b/>
            <w:color w:val="auto"/>
            <w:sz w:val="20"/>
            <w:szCs w:val="20"/>
          </w:rPr>
          <w:t>REGRA_COD_CTA_DT_ALT_DUPLICADO</w:t>
        </w:r>
      </w:hyperlink>
      <w:r w:rsidR="00107F01" w:rsidRPr="00773978">
        <w:rPr>
          <w:rFonts w:ascii="Times New Roman" w:hAnsi="Times New Roman"/>
          <w:b/>
          <w:color w:val="auto"/>
          <w:sz w:val="20"/>
          <w:szCs w:val="20"/>
        </w:rPr>
        <w:t xml:space="preserve">: </w:t>
      </w:r>
      <w:r w:rsidR="00107F01" w:rsidRPr="00773978">
        <w:rPr>
          <w:rFonts w:ascii="Times New Roman" w:hAnsi="Times New Roman"/>
          <w:color w:val="auto"/>
          <w:sz w:val="20"/>
          <w:szCs w:val="20"/>
        </w:rPr>
        <w:t xml:space="preserve">Verifica se o </w:t>
      </w:r>
      <w:r w:rsidR="005953BF" w:rsidRPr="00773978">
        <w:rPr>
          <w:rFonts w:ascii="Times New Roman" w:hAnsi="Times New Roman"/>
          <w:color w:val="auto"/>
          <w:sz w:val="20"/>
          <w:szCs w:val="20"/>
        </w:rPr>
        <w:t>registro</w:t>
      </w:r>
      <w:r w:rsidR="00107F01" w:rsidRPr="00773978">
        <w:rPr>
          <w:rFonts w:ascii="Times New Roman" w:hAnsi="Times New Roman"/>
          <w:color w:val="auto"/>
          <w:sz w:val="20"/>
          <w:szCs w:val="20"/>
        </w:rPr>
        <w:t xml:space="preserve"> não é duplicado considerando a chave “COD_CTA+DT_ALT”.</w:t>
      </w:r>
    </w:p>
    <w:p w:rsidR="00107F01" w:rsidRPr="00773978" w:rsidRDefault="00107F01" w:rsidP="00107F01">
      <w:pPr>
        <w:pStyle w:val="Corpodetexto"/>
        <w:ind w:left="708"/>
        <w:rPr>
          <w:rFonts w:ascii="Times New Roman" w:hAnsi="Times New Roman"/>
          <w:b/>
          <w:color w:val="auto"/>
          <w:sz w:val="20"/>
          <w:szCs w:val="20"/>
        </w:rPr>
      </w:pPr>
    </w:p>
    <w:p w:rsidR="00107F01" w:rsidRPr="00773978" w:rsidRDefault="00A11824" w:rsidP="00107F01">
      <w:pPr>
        <w:pStyle w:val="Corpodetexto"/>
        <w:ind w:left="708"/>
        <w:rPr>
          <w:rFonts w:ascii="Times New Roman" w:hAnsi="Times New Roman"/>
          <w:sz w:val="20"/>
          <w:szCs w:val="20"/>
        </w:rPr>
      </w:pPr>
      <w:hyperlink r:id="rId311" w:anchor="REGRA_COD_CTA_SUP_OBRIGATORIO" w:history="1">
        <w:r w:rsidR="00107F01" w:rsidRPr="00773978">
          <w:rPr>
            <w:rStyle w:val="Hyperlink"/>
            <w:rFonts w:ascii="Times New Roman" w:hAnsi="Times New Roman"/>
            <w:b/>
            <w:color w:val="auto"/>
            <w:sz w:val="20"/>
            <w:szCs w:val="20"/>
          </w:rPr>
          <w:t>REGRA_COD_CTA_SUP_OBRIGATORIO</w:t>
        </w:r>
      </w:hyperlink>
      <w:r w:rsidR="00107F01" w:rsidRPr="00773978">
        <w:rPr>
          <w:rFonts w:ascii="Times New Roman" w:hAnsi="Times New Roman"/>
          <w:b/>
          <w:color w:val="auto"/>
          <w:sz w:val="20"/>
          <w:szCs w:val="20"/>
        </w:rPr>
        <w:t xml:space="preserve">: </w:t>
      </w:r>
      <w:r w:rsidR="00107F01" w:rsidRPr="00773978">
        <w:rPr>
          <w:rFonts w:ascii="Times New Roman" w:hAnsi="Times New Roman"/>
          <w:color w:val="auto"/>
          <w:sz w:val="20"/>
          <w:szCs w:val="20"/>
        </w:rPr>
        <w:t xml:space="preserve">Verifica se “NÍVEL” (Campo 05) é maior que 1. Se afirmativo executa a </w:t>
      </w:r>
      <w:r w:rsidR="00107F01" w:rsidRPr="00773978">
        <w:rPr>
          <w:rFonts w:ascii="Times New Roman" w:hAnsi="Times New Roman"/>
          <w:b/>
          <w:color w:val="auto"/>
          <w:sz w:val="20"/>
          <w:szCs w:val="20"/>
        </w:rPr>
        <w:t>REGRA_CAMPO_OBRIGATORIO</w:t>
      </w:r>
      <w:r w:rsidR="00107F01" w:rsidRPr="00773978">
        <w:rPr>
          <w:rFonts w:ascii="Times New Roman" w:hAnsi="Times New Roman"/>
          <w:color w:val="auto"/>
          <w:sz w:val="20"/>
          <w:szCs w:val="20"/>
        </w:rPr>
        <w:t xml:space="preserve">. </w:t>
      </w:r>
      <w:r w:rsidR="00107F01" w:rsidRPr="00773978">
        <w:rPr>
          <w:rFonts w:ascii="Times New Roman" w:hAnsi="Times New Roman"/>
          <w:sz w:val="20"/>
          <w:szCs w:val="20"/>
        </w:rPr>
        <w:t>Se a regra não for cumprida, o PVA do Sped Contábil gera um erro.</w:t>
      </w:r>
    </w:p>
    <w:p w:rsidR="00107F01" w:rsidRPr="00773978" w:rsidRDefault="00107F01" w:rsidP="00107F01">
      <w:pPr>
        <w:pStyle w:val="Corpodetexto"/>
        <w:rPr>
          <w:rFonts w:ascii="Times New Roman" w:hAnsi="Times New Roman"/>
          <w:color w:val="auto"/>
          <w:sz w:val="20"/>
          <w:szCs w:val="20"/>
        </w:rPr>
      </w:pPr>
    </w:p>
    <w:p w:rsidR="00107F01" w:rsidRPr="00773978" w:rsidRDefault="00107F01" w:rsidP="00107F01">
      <w:pPr>
        <w:pStyle w:val="Corpodetexto"/>
        <w:ind w:left="1416"/>
        <w:rPr>
          <w:rFonts w:ascii="Times New Roman" w:hAnsi="Times New Roman"/>
          <w:sz w:val="20"/>
          <w:szCs w:val="20"/>
        </w:rPr>
      </w:pPr>
      <w:r w:rsidRPr="00773978">
        <w:rPr>
          <w:rFonts w:ascii="Times New Roman" w:hAnsi="Times New Roman"/>
          <w:b/>
          <w:color w:val="auto"/>
          <w:sz w:val="20"/>
          <w:szCs w:val="20"/>
        </w:rPr>
        <w:lastRenderedPageBreak/>
        <w:t>REGRA_CAMPO_OBRIGATORIO</w:t>
      </w:r>
      <w:r w:rsidRPr="00773978">
        <w:rPr>
          <w:rFonts w:ascii="Times New Roman" w:hAnsi="Times New Roman"/>
          <w:color w:val="auto"/>
          <w:sz w:val="20"/>
          <w:szCs w:val="20"/>
        </w:rPr>
        <w:t xml:space="preserve">: Verifica se o campo foi preenchido com algum valor diferente de vazio e do caractere “espaço”. </w:t>
      </w:r>
      <w:r w:rsidRPr="00773978">
        <w:rPr>
          <w:rFonts w:ascii="Times New Roman" w:hAnsi="Times New Roman"/>
          <w:sz w:val="20"/>
          <w:szCs w:val="20"/>
        </w:rPr>
        <w:t>Se a regra não for cumprida, o PVA do Sped Contábil gera um erro.</w:t>
      </w:r>
    </w:p>
    <w:p w:rsidR="00637B5B" w:rsidRPr="00773978" w:rsidRDefault="00637B5B" w:rsidP="00107F01">
      <w:pPr>
        <w:pStyle w:val="psds-corpodetexto"/>
        <w:spacing w:before="0" w:beforeAutospacing="0" w:after="0" w:afterAutospacing="0"/>
        <w:ind w:left="708"/>
        <w:jc w:val="both"/>
      </w:pPr>
    </w:p>
    <w:p w:rsidR="00107F01" w:rsidRPr="00773978" w:rsidRDefault="00A11824" w:rsidP="00637B5B">
      <w:pPr>
        <w:pStyle w:val="psds-corpodetexto"/>
        <w:spacing w:before="0" w:beforeAutospacing="0" w:after="0" w:afterAutospacing="0"/>
        <w:ind w:left="708"/>
        <w:jc w:val="both"/>
        <w:rPr>
          <w:sz w:val="20"/>
          <w:szCs w:val="20"/>
        </w:rPr>
      </w:pPr>
      <w:hyperlink r:id="rId312" w:anchor="REGRA_CTA_DE_NIVEL_SUPERIOR_INVALIDA" w:history="1">
        <w:r w:rsidR="00107F01" w:rsidRPr="00773978">
          <w:rPr>
            <w:rStyle w:val="Hyperlink"/>
            <w:b/>
            <w:color w:val="auto"/>
            <w:sz w:val="20"/>
            <w:szCs w:val="20"/>
          </w:rPr>
          <w:t>REGRA_CTA_DE_NIVEL_SUPERIOR_INVALIDA</w:t>
        </w:r>
      </w:hyperlink>
      <w:r w:rsidR="00107F01" w:rsidRPr="00773978">
        <w:rPr>
          <w:b/>
          <w:sz w:val="20"/>
          <w:szCs w:val="20"/>
        </w:rPr>
        <w:t xml:space="preserve">: </w:t>
      </w:r>
      <w:r w:rsidR="00107F01" w:rsidRPr="00773978">
        <w:rPr>
          <w:sz w:val="20"/>
          <w:szCs w:val="20"/>
        </w:rPr>
        <w:t>Verifica se “NÍVEL” (Campo 05) é maior que 1. Se afirmativo</w:t>
      </w:r>
      <w:r w:rsidR="00107F01" w:rsidRPr="00773978">
        <w:rPr>
          <w:sz w:val="20"/>
          <w:szCs w:val="20"/>
          <w:lang w:val="it-IT"/>
        </w:rPr>
        <w:t xml:space="preserve"> verifica as seguintes regras:</w:t>
      </w:r>
    </w:p>
    <w:p w:rsidR="00107F01" w:rsidRPr="00773978" w:rsidRDefault="00A11824" w:rsidP="00107F01">
      <w:pPr>
        <w:pStyle w:val="psds-corpodetexto"/>
        <w:spacing w:before="0" w:beforeAutospacing="0" w:after="0" w:afterAutospacing="0"/>
        <w:ind w:left="1416"/>
        <w:jc w:val="both"/>
        <w:rPr>
          <w:sz w:val="20"/>
          <w:szCs w:val="20"/>
        </w:rPr>
      </w:pPr>
      <w:hyperlink r:id="rId313" w:anchor="REGRA_CODIGO_CONTA_NIVEL_SUPERIOR_INVALI" w:history="1">
        <w:r w:rsidR="00107F01" w:rsidRPr="00773978">
          <w:rPr>
            <w:rStyle w:val="Hyperlink"/>
            <w:b/>
            <w:color w:val="auto"/>
            <w:sz w:val="20"/>
            <w:szCs w:val="20"/>
            <w:lang w:val="it-IT"/>
          </w:rPr>
          <w:t>REGRA_CODIGO_CONTA_NIVEL_SUPERIOR_INVALIDO</w:t>
        </w:r>
      </w:hyperlink>
      <w:r w:rsidR="00107F01" w:rsidRPr="00773978">
        <w:rPr>
          <w:b/>
          <w:sz w:val="20"/>
          <w:szCs w:val="20"/>
        </w:rPr>
        <w:t>:</w:t>
      </w:r>
      <w:r w:rsidR="00107F01" w:rsidRPr="00773978">
        <w:rPr>
          <w:sz w:val="20"/>
          <w:szCs w:val="20"/>
        </w:rPr>
        <w:t xml:space="preserve"> Verifica se “COD_CTA_SUP” (Campo 07) existe no plano de contas (</w:t>
      </w:r>
      <w:r w:rsidR="002D3DAA" w:rsidRPr="00773978">
        <w:rPr>
          <w:sz w:val="20"/>
          <w:szCs w:val="20"/>
        </w:rPr>
        <w:t>r</w:t>
      </w:r>
      <w:r w:rsidR="005953BF" w:rsidRPr="00773978">
        <w:rPr>
          <w:sz w:val="20"/>
          <w:szCs w:val="20"/>
        </w:rPr>
        <w:t>egistro</w:t>
      </w:r>
      <w:r w:rsidR="00107F01" w:rsidRPr="00773978">
        <w:rPr>
          <w:sz w:val="20"/>
          <w:szCs w:val="20"/>
        </w:rPr>
        <w:t xml:space="preserve"> I050).</w:t>
      </w:r>
    </w:p>
    <w:p w:rsidR="00107F01" w:rsidRPr="00773978" w:rsidRDefault="00107F01" w:rsidP="00107F01">
      <w:pPr>
        <w:pStyle w:val="psds-corpodetexto"/>
        <w:spacing w:before="0" w:beforeAutospacing="0" w:after="0" w:afterAutospacing="0"/>
        <w:ind w:left="1416"/>
        <w:jc w:val="both"/>
        <w:rPr>
          <w:sz w:val="20"/>
          <w:szCs w:val="20"/>
        </w:rPr>
      </w:pPr>
    </w:p>
    <w:p w:rsidR="00107F01" w:rsidRPr="00773978" w:rsidRDefault="00A11824" w:rsidP="00107F01">
      <w:pPr>
        <w:pStyle w:val="psds-corpodetexto"/>
        <w:spacing w:before="0" w:beforeAutospacing="0" w:after="0" w:afterAutospacing="0"/>
        <w:ind w:left="1416"/>
        <w:jc w:val="both"/>
        <w:rPr>
          <w:sz w:val="20"/>
          <w:szCs w:val="20"/>
        </w:rPr>
      </w:pPr>
      <w:hyperlink r:id="rId314" w:anchor="REGRA_CONTA_NIVEL_SUPERIOR_NAO_SINTETICA" w:history="1">
        <w:r w:rsidR="00107F01" w:rsidRPr="00773978">
          <w:rPr>
            <w:rStyle w:val="Hyperlink"/>
            <w:b/>
            <w:color w:val="auto"/>
            <w:sz w:val="20"/>
            <w:szCs w:val="20"/>
            <w:lang w:val="it-IT"/>
          </w:rPr>
          <w:t>REGRA_CONTA_NIVEL_SUPERIOR_NAO_SINTETICA</w:t>
        </w:r>
      </w:hyperlink>
      <w:r w:rsidR="00107F01" w:rsidRPr="00773978">
        <w:rPr>
          <w:b/>
          <w:sz w:val="20"/>
          <w:szCs w:val="20"/>
        </w:rPr>
        <w:t>:</w:t>
      </w:r>
      <w:r w:rsidR="00107F01" w:rsidRPr="00773978">
        <w:rPr>
          <w:sz w:val="20"/>
          <w:szCs w:val="20"/>
        </w:rPr>
        <w:t xml:space="preserve"> Localiza o </w:t>
      </w:r>
      <w:r w:rsidR="005953BF" w:rsidRPr="00773978">
        <w:rPr>
          <w:sz w:val="20"/>
          <w:szCs w:val="20"/>
        </w:rPr>
        <w:t>registro</w:t>
      </w:r>
      <w:r w:rsidR="00107F01" w:rsidRPr="00773978">
        <w:rPr>
          <w:sz w:val="20"/>
          <w:szCs w:val="20"/>
        </w:rPr>
        <w:t xml:space="preserve"> em que o “COD_CTA” (Campo 06) tenha o mesmo valor do “COD_CTA_SUP” (Campo 07). Neste </w:t>
      </w:r>
      <w:r w:rsidR="005953BF" w:rsidRPr="00773978">
        <w:rPr>
          <w:sz w:val="20"/>
          <w:szCs w:val="20"/>
        </w:rPr>
        <w:t>registro</w:t>
      </w:r>
      <w:r w:rsidR="00107F01" w:rsidRPr="00773978">
        <w:rPr>
          <w:sz w:val="20"/>
          <w:szCs w:val="20"/>
        </w:rPr>
        <w:t>, o “IND_CTA” (Campo 04) deve ser igual a "S" (Sintética). </w:t>
      </w:r>
    </w:p>
    <w:p w:rsidR="00107F01" w:rsidRPr="00773978" w:rsidRDefault="00107F01" w:rsidP="00107F01">
      <w:pPr>
        <w:pStyle w:val="psds-corpodetexto"/>
        <w:spacing w:before="0" w:beforeAutospacing="0" w:after="0" w:afterAutospacing="0"/>
        <w:ind w:left="1416"/>
        <w:jc w:val="both"/>
      </w:pPr>
    </w:p>
    <w:p w:rsidR="00107F01" w:rsidRPr="00773978" w:rsidRDefault="00A11824" w:rsidP="00107F01">
      <w:pPr>
        <w:pStyle w:val="psds-corpodetexto"/>
        <w:spacing w:before="0" w:beforeAutospacing="0" w:after="0" w:afterAutospacing="0"/>
        <w:ind w:left="1416"/>
        <w:jc w:val="both"/>
        <w:rPr>
          <w:sz w:val="20"/>
          <w:szCs w:val="20"/>
        </w:rPr>
      </w:pPr>
      <w:hyperlink r:id="rId315" w:anchor="REGRA_NIVEL_DE_CONTA_NIVEL_SUPERIOR_INVA" w:history="1">
        <w:r w:rsidR="00107F01" w:rsidRPr="00773978">
          <w:rPr>
            <w:rStyle w:val="Hyperlink"/>
            <w:b/>
            <w:color w:val="auto"/>
            <w:sz w:val="20"/>
            <w:szCs w:val="20"/>
            <w:lang w:val="it-IT"/>
          </w:rPr>
          <w:t>REGRA_NIVEL_DE_CONTA_NIVEL_SUPERIOR_INVALIDO</w:t>
        </w:r>
      </w:hyperlink>
      <w:r w:rsidR="00107F01" w:rsidRPr="00773978">
        <w:rPr>
          <w:b/>
          <w:sz w:val="20"/>
          <w:szCs w:val="20"/>
        </w:rPr>
        <w:t>:</w:t>
      </w:r>
      <w:r w:rsidR="00107F01" w:rsidRPr="00773978">
        <w:rPr>
          <w:sz w:val="20"/>
          <w:szCs w:val="20"/>
        </w:rPr>
        <w:t xml:space="preserve"> Localiza o </w:t>
      </w:r>
      <w:r w:rsidR="005953BF" w:rsidRPr="00773978">
        <w:rPr>
          <w:sz w:val="20"/>
          <w:szCs w:val="20"/>
        </w:rPr>
        <w:t>registro</w:t>
      </w:r>
      <w:r w:rsidR="00107F01" w:rsidRPr="00773978">
        <w:rPr>
          <w:sz w:val="20"/>
          <w:szCs w:val="20"/>
        </w:rPr>
        <w:t xml:space="preserve"> em que o “COD_CTA” (Campo 06) tenha o mesmo valor do “COD_CTA_SUP” (Campo 07). Neste </w:t>
      </w:r>
      <w:r w:rsidR="005953BF" w:rsidRPr="00773978">
        <w:rPr>
          <w:sz w:val="20"/>
          <w:szCs w:val="20"/>
        </w:rPr>
        <w:t>registro</w:t>
      </w:r>
      <w:r w:rsidR="00107F01" w:rsidRPr="00773978">
        <w:rPr>
          <w:sz w:val="20"/>
          <w:szCs w:val="20"/>
        </w:rPr>
        <w:t>, o “NÍVEL” (Campo 05) deve ser menor que o nível atual.</w:t>
      </w:r>
    </w:p>
    <w:p w:rsidR="00107F01" w:rsidRPr="00773978" w:rsidRDefault="00107F01" w:rsidP="00107F01">
      <w:pPr>
        <w:pStyle w:val="psds-corpodetexto"/>
        <w:spacing w:before="0" w:beforeAutospacing="0" w:after="0" w:afterAutospacing="0"/>
        <w:ind w:left="1416"/>
        <w:jc w:val="both"/>
        <w:rPr>
          <w:sz w:val="20"/>
          <w:szCs w:val="20"/>
        </w:rPr>
      </w:pPr>
    </w:p>
    <w:p w:rsidR="00107F01" w:rsidRPr="00773978" w:rsidRDefault="00107F01" w:rsidP="00637B5B">
      <w:pPr>
        <w:pStyle w:val="psds-corpodetexto"/>
        <w:spacing w:before="0" w:beforeAutospacing="0" w:after="0" w:afterAutospacing="0"/>
        <w:ind w:left="1416"/>
        <w:jc w:val="both"/>
        <w:rPr>
          <w:sz w:val="20"/>
          <w:szCs w:val="20"/>
          <w:lang w:val="it-IT"/>
        </w:rPr>
      </w:pPr>
      <w:r w:rsidRPr="00773978">
        <w:rPr>
          <w:sz w:val="20"/>
          <w:szCs w:val="20"/>
          <w:lang w:val="it-IT"/>
        </w:rPr>
        <w:t>Verifica se “NÍVEL” (Campo 05) maior que 2. Se afirmativo, verifica a regra:</w:t>
      </w:r>
    </w:p>
    <w:p w:rsidR="00107F01" w:rsidRPr="00773978" w:rsidRDefault="00A11824" w:rsidP="00637B5B">
      <w:pPr>
        <w:pStyle w:val="psds-corpodetexto"/>
        <w:spacing w:before="0" w:beforeAutospacing="0" w:after="0" w:afterAutospacing="0"/>
        <w:ind w:left="2124"/>
        <w:jc w:val="both"/>
        <w:rPr>
          <w:sz w:val="20"/>
          <w:szCs w:val="20"/>
        </w:rPr>
      </w:pPr>
      <w:hyperlink r:id="rId316" w:anchor="REGRA_NATUREZA_CONTA" w:history="1">
        <w:r w:rsidR="00107F01" w:rsidRPr="00773978">
          <w:rPr>
            <w:rStyle w:val="Hyperlink"/>
            <w:b/>
            <w:color w:val="auto"/>
            <w:sz w:val="20"/>
            <w:szCs w:val="20"/>
            <w:lang w:val="it-IT"/>
          </w:rPr>
          <w:t>REGRA_NATUREZA_CONTA</w:t>
        </w:r>
      </w:hyperlink>
      <w:r w:rsidR="00107F01" w:rsidRPr="00773978">
        <w:rPr>
          <w:b/>
          <w:sz w:val="20"/>
          <w:szCs w:val="20"/>
        </w:rPr>
        <w:t>:</w:t>
      </w:r>
      <w:r w:rsidR="00107F01" w:rsidRPr="00773978">
        <w:rPr>
          <w:b/>
          <w:sz w:val="20"/>
          <w:szCs w:val="20"/>
          <w:lang w:val="pt-PT"/>
        </w:rPr>
        <w:t xml:space="preserve"> </w:t>
      </w:r>
      <w:r w:rsidR="00107F01" w:rsidRPr="00773978">
        <w:rPr>
          <w:sz w:val="20"/>
          <w:szCs w:val="20"/>
          <w:lang w:val="pt-PT"/>
        </w:rPr>
        <w:t>Verifica se a conta de nível superior tem a mesma natureza (Campo 06 – COD_NAT) da subconta. </w:t>
      </w:r>
    </w:p>
    <w:p w:rsidR="00107F01" w:rsidRPr="00773978" w:rsidRDefault="00107F01" w:rsidP="00107F01">
      <w:pPr>
        <w:pStyle w:val="Corpodetexto"/>
        <w:ind w:left="1416"/>
        <w:rPr>
          <w:rFonts w:ascii="Times New Roman" w:hAnsi="Times New Roman"/>
          <w:sz w:val="20"/>
          <w:szCs w:val="20"/>
        </w:rPr>
      </w:pPr>
      <w:r w:rsidRPr="00773978">
        <w:rPr>
          <w:rFonts w:ascii="Times New Roman" w:hAnsi="Times New Roman"/>
          <w:sz w:val="20"/>
          <w:szCs w:val="20"/>
        </w:rPr>
        <w:t>Se as regras não forem cumpridas, o PVA do Sped Contábil gera um erro.</w:t>
      </w:r>
    </w:p>
    <w:p w:rsidR="00107F01" w:rsidRPr="00773978" w:rsidRDefault="00107F01" w:rsidP="00107F01">
      <w:pPr>
        <w:pStyle w:val="Corpodetexto"/>
        <w:rPr>
          <w:rFonts w:ascii="Times New Roman" w:hAnsi="Times New Roman"/>
          <w:b/>
          <w:sz w:val="20"/>
          <w:szCs w:val="20"/>
        </w:rPr>
      </w:pPr>
    </w:p>
    <w:p w:rsidR="00637B5B" w:rsidRPr="00773978" w:rsidRDefault="00637B5B" w:rsidP="00637B5B">
      <w:pPr>
        <w:pStyle w:val="psds-corpodetexto"/>
        <w:spacing w:before="0" w:beforeAutospacing="0" w:after="0" w:afterAutospacing="0"/>
        <w:ind w:left="708"/>
        <w:jc w:val="both"/>
        <w:rPr>
          <w:sz w:val="20"/>
          <w:szCs w:val="20"/>
        </w:rPr>
      </w:pPr>
      <w:r w:rsidRPr="00773978">
        <w:rPr>
          <w:b/>
          <w:sz w:val="20"/>
          <w:szCs w:val="20"/>
        </w:rPr>
        <w:t>REGRA_CONTA_SUPERIOR_NAO_SE_APLICA</w:t>
      </w:r>
      <w:r w:rsidRPr="00773978">
        <w:rPr>
          <w:sz w:val="20"/>
          <w:szCs w:val="20"/>
          <w:lang w:val="it-IT"/>
        </w:rPr>
        <w:t xml:space="preserve">: Verifica, caso o </w:t>
      </w:r>
      <w:r w:rsidRPr="00773978">
        <w:rPr>
          <w:sz w:val="20"/>
          <w:szCs w:val="20"/>
        </w:rPr>
        <w:t>campo “NIVEL” (Campo 05) seja igual “1”, se o campo “COD_CTA_SUP” (Campo 07) não foi informado. Se a regra não for cumprida, o PVA do Sped Contábil gera um erro.</w:t>
      </w:r>
    </w:p>
    <w:p w:rsidR="00637B5B" w:rsidRPr="00773978" w:rsidRDefault="00637B5B" w:rsidP="00107F01">
      <w:pPr>
        <w:pStyle w:val="Corpodetexto"/>
        <w:rPr>
          <w:rFonts w:ascii="Times New Roman" w:hAnsi="Times New Roman"/>
          <w:b/>
          <w:sz w:val="20"/>
          <w:szCs w:val="20"/>
        </w:rPr>
      </w:pPr>
    </w:p>
    <w:p w:rsidR="009F6128" w:rsidRPr="00773978" w:rsidRDefault="009F6128">
      <w:pPr>
        <w:rPr>
          <w:rFonts w:eastAsia="Times New Roman" w:cs="Times New Roman"/>
          <w:b/>
          <w:color w:val="000000"/>
          <w:szCs w:val="20"/>
          <w:lang w:eastAsia="ar-SA"/>
        </w:rPr>
      </w:pPr>
      <w:r w:rsidRPr="00773978">
        <w:rPr>
          <w:b/>
          <w:szCs w:val="20"/>
        </w:rPr>
        <w:br w:type="page"/>
      </w: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lastRenderedPageBreak/>
        <w:t xml:space="preserve">V - Exemplos de Preenchimento: </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PSDS-CorpodeTexto0"/>
        <w:ind w:firstLine="708"/>
        <w:jc w:val="both"/>
        <w:rPr>
          <w:rFonts w:ascii="Times New Roman" w:hAnsi="Times New Roman"/>
          <w:b/>
          <w:color w:val="000000"/>
        </w:rPr>
      </w:pPr>
      <w:r w:rsidRPr="00773978">
        <w:rPr>
          <w:rFonts w:ascii="Times New Roman" w:hAnsi="Times New Roman"/>
          <w:b/>
          <w:color w:val="000000"/>
        </w:rPr>
        <w:t>|I050|01012012|01|S|1|1||Ativo Sintética 1|</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I050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da Inclusão/Alteração: 01012012 (01/01/2012)</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da Natureza da Conta/Grupo de Contas: 01 (representa uma conta do Ativo)</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Indicador do Tipo de Conta: S (representa uma conta sintética)</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Nível: 1 (conta de nível 1)</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Código da Conta Analítica/Grupo de Contas: 1</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07</w:t>
      </w:r>
      <w:r w:rsidRPr="00773978">
        <w:rPr>
          <w:rFonts w:ascii="Times New Roman" w:hAnsi="Times New Roman"/>
        </w:rPr>
        <w:t xml:space="preserve"> – Código da Conta Sintética/Grupo de Contas de Nível Imediatamente Superior: não há</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08 </w:t>
      </w:r>
      <w:r w:rsidRPr="00773978">
        <w:rPr>
          <w:rFonts w:ascii="Times New Roman" w:hAnsi="Times New Roman"/>
        </w:rPr>
        <w:t>– Nome da Conta Analítica/Grupo de Contas: Ativo Sintética 1</w:t>
      </w:r>
    </w:p>
    <w:p w:rsidR="00107F01" w:rsidRPr="00773978" w:rsidRDefault="00107F01" w:rsidP="00107F01">
      <w:pPr>
        <w:pStyle w:val="PSDS-CorpodeTexto0"/>
        <w:ind w:left="708" w:firstLine="708"/>
        <w:jc w:val="both"/>
        <w:rPr>
          <w:rFonts w:ascii="Times New Roman" w:hAnsi="Times New Roman"/>
        </w:rPr>
      </w:pPr>
    </w:p>
    <w:p w:rsidR="00107F01" w:rsidRPr="00773978" w:rsidRDefault="00107F01" w:rsidP="00107F01">
      <w:pPr>
        <w:pStyle w:val="PSDS-CorpodeTexto0"/>
        <w:ind w:firstLine="708"/>
        <w:jc w:val="both"/>
        <w:rPr>
          <w:rFonts w:ascii="Times New Roman" w:hAnsi="Times New Roman"/>
          <w:b/>
          <w:color w:val="000000"/>
        </w:rPr>
      </w:pPr>
      <w:r w:rsidRPr="00773978">
        <w:rPr>
          <w:rFonts w:ascii="Times New Roman" w:hAnsi="Times New Roman"/>
          <w:b/>
          <w:color w:val="000000"/>
        </w:rPr>
        <w:t>|I050|01012012|01|S|2|1.1|1|Ativo Sintética 2|</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I050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da Inclusão/Alteração: 01012012 (01/01/2012)</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da Natureza da Conta/Grupo de Contas: 01 (representa uma conta do Ativo)</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Indicador do Tipo de Conta: S (representa uma conta sintética)</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Nível: 2 (conta de nível 2)</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Código da Conta Analítica/Grupo de Contas: 1.1</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Campo 07</w:t>
      </w:r>
      <w:r w:rsidRPr="00773978">
        <w:rPr>
          <w:rFonts w:ascii="Times New Roman" w:hAnsi="Times New Roman"/>
        </w:rPr>
        <w:t xml:space="preserve"> – Código da Conta Sintética/Grupo de Contas de Nível Imediatamente Superior: 1 (Ativo Sintética 1)</w:t>
      </w:r>
    </w:p>
    <w:p w:rsidR="00637B5B" w:rsidRPr="00773978" w:rsidRDefault="00107F01" w:rsidP="00637B5B">
      <w:pPr>
        <w:pStyle w:val="PSDS-CorpodeTexto0"/>
        <w:ind w:left="708" w:firstLine="708"/>
        <w:jc w:val="both"/>
        <w:rPr>
          <w:rFonts w:ascii="Times New Roman" w:hAnsi="Times New Roman"/>
        </w:rPr>
      </w:pPr>
      <w:r w:rsidRPr="00773978">
        <w:rPr>
          <w:rFonts w:ascii="Times New Roman" w:hAnsi="Times New Roman"/>
          <w:b/>
        </w:rPr>
        <w:t xml:space="preserve">Campo 08 </w:t>
      </w:r>
      <w:r w:rsidRPr="00773978">
        <w:rPr>
          <w:rFonts w:ascii="Times New Roman" w:hAnsi="Times New Roman"/>
        </w:rPr>
        <w:t>– Nome da Conta Analítica/Grupo de Contas: Ativo Sintética 2</w:t>
      </w:r>
    </w:p>
    <w:p w:rsidR="00637B5B" w:rsidRPr="00773978" w:rsidRDefault="00637B5B" w:rsidP="00637B5B">
      <w:pPr>
        <w:pStyle w:val="PSDS-CorpodeTexto0"/>
        <w:ind w:left="708" w:firstLine="708"/>
        <w:jc w:val="both"/>
        <w:rPr>
          <w:rFonts w:ascii="Times New Roman" w:hAnsi="Times New Roman"/>
        </w:rPr>
      </w:pPr>
    </w:p>
    <w:p w:rsidR="00107F01" w:rsidRPr="00773978" w:rsidRDefault="00107F01" w:rsidP="00107F01">
      <w:pPr>
        <w:pStyle w:val="PSDS-CorpodeTexto0"/>
        <w:ind w:firstLine="708"/>
        <w:jc w:val="both"/>
        <w:rPr>
          <w:rFonts w:ascii="Times New Roman" w:hAnsi="Times New Roman"/>
          <w:b/>
          <w:color w:val="000000"/>
        </w:rPr>
      </w:pPr>
      <w:r w:rsidRPr="00773978">
        <w:rPr>
          <w:rFonts w:ascii="Times New Roman" w:hAnsi="Times New Roman"/>
          <w:b/>
          <w:color w:val="000000"/>
        </w:rPr>
        <w:t>|I050|01012012|01|A|3|1.1.1|1.1|Ativo Analítica 1|</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I050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da Inclusão/Alteração: 01012012 (01/01/2012)</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da Natureza da Conta/Grupo de Contas: 01 (representa uma conta do Ativo)</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Indicador do Tipo de Conta: A (representa uma conta analítica)</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Nível: 3 (conta de nível 3)</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Código da Conta Analítica/Grupo de Contas: 1.1.1</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Campo 07</w:t>
      </w:r>
      <w:r w:rsidRPr="00773978">
        <w:rPr>
          <w:rFonts w:ascii="Times New Roman" w:hAnsi="Times New Roman"/>
        </w:rPr>
        <w:t xml:space="preserve"> – Código da Conta Sintética/Grupo de Contas de Nível Imediatamente Superior: 1.1 (Ativo Sintética 2)</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08 </w:t>
      </w:r>
      <w:r w:rsidRPr="00773978">
        <w:rPr>
          <w:rFonts w:ascii="Times New Roman" w:hAnsi="Times New Roman"/>
        </w:rPr>
        <w:t>– Nome da Conta Analítica/Grupo de Contas: Ativo Analítica 1</w:t>
      </w:r>
    </w:p>
    <w:p w:rsidR="00107F01" w:rsidRPr="00773978" w:rsidRDefault="00107F01" w:rsidP="00107F01">
      <w:pPr>
        <w:pStyle w:val="Corpodetexto"/>
        <w:spacing w:line="240" w:lineRule="auto"/>
        <w:rPr>
          <w:rFonts w:ascii="Times New Roman" w:hAnsi="Times New Roman"/>
          <w:color w:val="auto"/>
          <w:sz w:val="20"/>
          <w:szCs w:val="20"/>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107F01" w:rsidRPr="00773978" w:rsidRDefault="00107F01" w:rsidP="00107F01">
      <w:pPr>
        <w:pStyle w:val="Ttulo1"/>
        <w:jc w:val="both"/>
        <w:rPr>
          <w:szCs w:val="20"/>
        </w:rPr>
      </w:pPr>
      <w:bookmarkStart w:id="200" w:name="_Toc450294968"/>
      <w:r w:rsidRPr="00773978">
        <w:rPr>
          <w:szCs w:val="20"/>
        </w:rPr>
        <w:lastRenderedPageBreak/>
        <w:t xml:space="preserve">3.2.6.2.8. </w:t>
      </w:r>
      <w:r w:rsidR="005953BF" w:rsidRPr="00773978">
        <w:rPr>
          <w:szCs w:val="20"/>
        </w:rPr>
        <w:t>Registro</w:t>
      </w:r>
      <w:r w:rsidRPr="00773978">
        <w:rPr>
          <w:szCs w:val="20"/>
        </w:rPr>
        <w:t xml:space="preserve"> I051: Plano de Contas Referencial</w:t>
      </w:r>
      <w:bookmarkEnd w:id="200"/>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pergunta-17"/>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O plano de contas referencial tem por finalidade estabelecer uma relação (DE-PARA) entre as contas analíticas do plano de contas da empresa e um plano de contas padrão. </w:t>
      </w:r>
    </w:p>
    <w:p w:rsidR="00107F01" w:rsidRPr="00773978" w:rsidRDefault="00107F01" w:rsidP="00107F01">
      <w:pPr>
        <w:pStyle w:val="pergunta-17"/>
        <w:shd w:val="clear" w:color="auto" w:fill="FFFFFF"/>
        <w:spacing w:before="0" w:after="0"/>
        <w:ind w:firstLine="708"/>
        <w:jc w:val="both"/>
        <w:rPr>
          <w:rFonts w:ascii="Times New Roman" w:hAnsi="Times New Roman" w:cs="Times New Roman"/>
          <w:sz w:val="20"/>
          <w:szCs w:val="20"/>
        </w:rPr>
      </w:pPr>
    </w:p>
    <w:p w:rsidR="00167CC9" w:rsidRPr="00773978" w:rsidRDefault="00167CC9" w:rsidP="00167CC9">
      <w:pPr>
        <w:pStyle w:val="pergunta-17"/>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O plano de contas referencial não tem contas de compensação e nem contas como a de encerramento do resultado. Assim, não informe o registro I051 para elas. Preferencialmente, no campo natureza da conta do registro I050, informe o código 09 (outras) para as contas desse tipo. Contas patrimoniais e de resultado devem ser informadas.</w:t>
      </w:r>
    </w:p>
    <w:p w:rsidR="00107F01" w:rsidRPr="00773978" w:rsidRDefault="00107F01" w:rsidP="005E0BA2">
      <w:pPr>
        <w:pStyle w:val="pergunta-17"/>
        <w:shd w:val="clear" w:color="auto" w:fill="FFFFFF"/>
        <w:spacing w:before="0" w:after="0"/>
        <w:jc w:val="both"/>
        <w:rPr>
          <w:rFonts w:ascii="Times New Roman" w:hAnsi="Times New Roman" w:cs="Times New Roman"/>
          <w:sz w:val="20"/>
          <w:szCs w:val="20"/>
        </w:rPr>
      </w:pPr>
    </w:p>
    <w:tbl>
      <w:tblPr>
        <w:tblpPr w:leftFromText="45" w:rightFromText="45" w:vertAnchor="text" w:tblpXSpec="center"/>
        <w:tblW w:w="11023" w:type="dxa"/>
        <w:tblCellMar>
          <w:left w:w="0" w:type="dxa"/>
          <w:right w:w="0" w:type="dxa"/>
        </w:tblCellMar>
        <w:tblLook w:val="04A0" w:firstRow="1" w:lastRow="0" w:firstColumn="1" w:lastColumn="0" w:noHBand="0" w:noVBand="1"/>
      </w:tblPr>
      <w:tblGrid>
        <w:gridCol w:w="6731"/>
        <w:gridCol w:w="4292"/>
      </w:tblGrid>
      <w:tr w:rsidR="00107F01" w:rsidRPr="00773978" w:rsidTr="00DE0B2F">
        <w:trPr>
          <w:trHeight w:val="211"/>
        </w:trPr>
        <w:tc>
          <w:tcPr>
            <w:tcW w:w="110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I051: PLANO DE CONTAS </w:t>
            </w:r>
            <w:r w:rsidR="00107F01" w:rsidRPr="00773978">
              <w:rPr>
                <w:rStyle w:val="apple-converted-space"/>
                <w:b/>
                <w:bCs/>
                <w:sz w:val="20"/>
                <w:szCs w:val="20"/>
              </w:rPr>
              <w:t> </w:t>
            </w:r>
            <w:r w:rsidR="00107F01" w:rsidRPr="00773978">
              <w:rPr>
                <w:b/>
                <w:bCs/>
                <w:sz w:val="20"/>
                <w:szCs w:val="20"/>
              </w:rPr>
              <w:t>REFERENCIAL</w:t>
            </w:r>
          </w:p>
        </w:tc>
      </w:tr>
      <w:tr w:rsidR="00107F01" w:rsidRPr="00773978" w:rsidTr="00DE0B2F">
        <w:trPr>
          <w:trHeight w:val="859"/>
        </w:trPr>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[REGRA_</w:t>
            </w:r>
            <w:r w:rsidR="005953BF" w:rsidRPr="00773978">
              <w:rPr>
                <w:sz w:val="20"/>
                <w:szCs w:val="20"/>
              </w:rPr>
              <w:t>REGISTRO</w:t>
            </w:r>
            <w:r w:rsidRPr="00773978">
              <w:rPr>
                <w:sz w:val="20"/>
                <w:szCs w:val="20"/>
              </w:rPr>
              <w:t>_PARA_CONTA_ANALITICA]</w:t>
            </w:r>
          </w:p>
          <w:p w:rsidR="00107F01" w:rsidRPr="00773978" w:rsidRDefault="00107F01" w:rsidP="00DE0B2F">
            <w:pPr>
              <w:pStyle w:val="psds-corpodetexto"/>
              <w:spacing w:before="0" w:beforeAutospacing="0" w:after="0" w:afterAutospacing="0"/>
              <w:rPr>
                <w:sz w:val="20"/>
                <w:szCs w:val="20"/>
              </w:rPr>
            </w:pPr>
            <w:r w:rsidRPr="00773978">
              <w:rPr>
                <w:sz w:val="20"/>
                <w:szCs w:val="20"/>
              </w:rPr>
              <w:t>[REGRA_COD_CCUS_</w:t>
            </w:r>
            <w:r w:rsidRPr="00773978">
              <w:rPr>
                <w:sz w:val="20"/>
                <w:szCs w:val="20"/>
                <w:lang w:val="pt-PT"/>
              </w:rPr>
              <w:t>COD_CTA_REF</w:t>
            </w:r>
            <w:r w:rsidRPr="00773978">
              <w:rPr>
                <w:sz w:val="20"/>
                <w:szCs w:val="20"/>
              </w:rPr>
              <w:t>_DUPLICIDADE]</w:t>
            </w:r>
          </w:p>
        </w:tc>
      </w:tr>
      <w:tr w:rsidR="00107F01" w:rsidRPr="00773978" w:rsidTr="00DE0B2F">
        <w:trPr>
          <w:trHeight w:val="225"/>
        </w:trPr>
        <w:tc>
          <w:tcPr>
            <w:tcW w:w="6731"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4</w:t>
            </w:r>
          </w:p>
        </w:tc>
        <w:tc>
          <w:tcPr>
            <w:tcW w:w="429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666188" w:rsidP="00DE0B2F">
            <w:pPr>
              <w:pStyle w:val="psds-corpodetexto"/>
              <w:spacing w:before="0" w:beforeAutospacing="0" w:after="0" w:afterAutospacing="0"/>
              <w:rPr>
                <w:sz w:val="20"/>
                <w:szCs w:val="20"/>
              </w:rPr>
            </w:pPr>
            <w:r w:rsidRPr="00773978">
              <w:rPr>
                <w:b/>
                <w:bCs/>
                <w:sz w:val="20"/>
                <w:szCs w:val="20"/>
              </w:rPr>
              <w:t>Vários (</w:t>
            </w:r>
            <w:r w:rsidR="00107F01" w:rsidRPr="00773978">
              <w:rPr>
                <w:b/>
                <w:bCs/>
                <w:sz w:val="20"/>
                <w:szCs w:val="20"/>
              </w:rPr>
              <w:t>por plano de contas)</w:t>
            </w:r>
          </w:p>
        </w:tc>
      </w:tr>
      <w:tr w:rsidR="00107F01" w:rsidRPr="00773978" w:rsidTr="00DE0B2F">
        <w:trPr>
          <w:trHeight w:val="211"/>
        </w:trPr>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[COD_ENT_REF]+[COD_CCUS]+[COD_CTA_REF]</w:t>
            </w:r>
          </w:p>
        </w:tc>
      </w:tr>
    </w:tbl>
    <w:p w:rsidR="00107F01" w:rsidRPr="00773978" w:rsidRDefault="00107F01" w:rsidP="00107F01">
      <w:pPr>
        <w:spacing w:line="240" w:lineRule="auto"/>
        <w:jc w:val="both"/>
        <w:rPr>
          <w:rFonts w:cs="Times New Roman"/>
          <w:color w:val="000000"/>
          <w:szCs w:val="20"/>
        </w:rPr>
      </w:pPr>
      <w:r w:rsidRPr="00773978">
        <w:rPr>
          <w:rFonts w:cs="Times New Roman"/>
          <w:color w:val="000000"/>
          <w:szCs w:val="20"/>
        </w:rPr>
        <w:t> </w:t>
      </w:r>
    </w:p>
    <w:tbl>
      <w:tblPr>
        <w:tblpPr w:leftFromText="45" w:rightFromText="45" w:vertAnchor="text" w:tblpXSpec="center"/>
        <w:tblW w:w="11141" w:type="dxa"/>
        <w:tblCellMar>
          <w:left w:w="0" w:type="dxa"/>
          <w:right w:w="0" w:type="dxa"/>
        </w:tblCellMar>
        <w:tblLook w:val="04A0" w:firstRow="1" w:lastRow="0" w:firstColumn="1" w:lastColumn="0" w:noHBand="0" w:noVBand="1"/>
      </w:tblPr>
      <w:tblGrid>
        <w:gridCol w:w="448"/>
        <w:gridCol w:w="1606"/>
        <w:gridCol w:w="1807"/>
        <w:gridCol w:w="831"/>
        <w:gridCol w:w="1039"/>
        <w:gridCol w:w="916"/>
        <w:gridCol w:w="872"/>
        <w:gridCol w:w="1239"/>
        <w:gridCol w:w="2383"/>
      </w:tblGrid>
      <w:tr w:rsidR="00107F01" w:rsidRPr="00773978" w:rsidTr="00DE0B2F">
        <w:trPr>
          <w:trHeight w:val="451"/>
        </w:trPr>
        <w:tc>
          <w:tcPr>
            <w:tcW w:w="48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606"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210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831"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796"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1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35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trHeight w:val="226"/>
        </w:trPr>
        <w:tc>
          <w:tcPr>
            <w:tcW w:w="4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w:t>
            </w:r>
          </w:p>
        </w:tc>
        <w:tc>
          <w:tcPr>
            <w:tcW w:w="1606"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w:t>
            </w:r>
          </w:p>
        </w:tc>
        <w:tc>
          <w:tcPr>
            <w:tcW w:w="210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“I051”.</w:t>
            </w:r>
          </w:p>
        </w:tc>
        <w:tc>
          <w:tcPr>
            <w:tcW w:w="831" w:type="dxa"/>
            <w:tcBorders>
              <w:top w:val="nil"/>
              <w:left w:val="nil"/>
              <w:bottom w:val="single" w:sz="4" w:space="0" w:color="auto"/>
              <w:right w:val="single" w:sz="4" w:space="0" w:color="auto"/>
            </w:tcBorders>
            <w:tcMar>
              <w:top w:w="0" w:type="dxa"/>
              <w:left w:w="70" w:type="dxa"/>
              <w:bottom w:w="0" w:type="dxa"/>
              <w:right w:w="70" w:type="dxa"/>
            </w:tcMar>
            <w:hideMark/>
          </w:tcPr>
          <w:p w:rsidR="00107F01" w:rsidRPr="00773978" w:rsidRDefault="00107F01" w:rsidP="00DE0B2F">
            <w:pPr>
              <w:spacing w:line="240" w:lineRule="auto"/>
              <w:rPr>
                <w:rFonts w:cs="Times New Roman"/>
                <w:szCs w:val="20"/>
              </w:rPr>
            </w:pPr>
            <w:r w:rsidRPr="00773978">
              <w:rPr>
                <w:rFonts w:cs="Times New Roman"/>
                <w:szCs w:val="20"/>
                <w:lang w:val="pt-PT"/>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pt-PT"/>
              </w:rPr>
              <w:t>004</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pt-PT"/>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pt-PT"/>
              </w:rPr>
              <w:t>“I051”</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35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fr-CH"/>
              </w:rPr>
              <w:t>-</w:t>
            </w:r>
          </w:p>
        </w:tc>
      </w:tr>
      <w:tr w:rsidR="00107F01" w:rsidRPr="00773978" w:rsidTr="00DE0B2F">
        <w:trPr>
          <w:trHeight w:val="691"/>
        </w:trPr>
        <w:tc>
          <w:tcPr>
            <w:tcW w:w="4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fr-CH"/>
              </w:rPr>
              <w:t>02</w:t>
            </w:r>
          </w:p>
        </w:tc>
        <w:tc>
          <w:tcPr>
            <w:tcW w:w="1606"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fr-CH"/>
              </w:rPr>
              <w:t>COD_ENT_REF</w:t>
            </w:r>
          </w:p>
        </w:tc>
        <w:tc>
          <w:tcPr>
            <w:tcW w:w="210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da instituição responsável pela manutenção do plano de contas referencial.</w:t>
            </w:r>
          </w:p>
        </w:tc>
        <w:tc>
          <w:tcPr>
            <w:tcW w:w="831" w:type="dxa"/>
            <w:tcBorders>
              <w:top w:val="nil"/>
              <w:left w:val="nil"/>
              <w:bottom w:val="single" w:sz="4" w:space="0" w:color="auto"/>
              <w:right w:val="single" w:sz="4" w:space="0" w:color="auto"/>
            </w:tcBorders>
            <w:noWrap/>
            <w:tcMar>
              <w:top w:w="0" w:type="dxa"/>
              <w:left w:w="70" w:type="dxa"/>
              <w:bottom w:w="0" w:type="dxa"/>
              <w:right w:w="70"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noWrap/>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2</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35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[REGRA_TABELA_</w:t>
            </w:r>
          </w:p>
          <w:p w:rsidR="00107F01" w:rsidRPr="00773978" w:rsidRDefault="00107F01" w:rsidP="00DE0B2F">
            <w:pPr>
              <w:spacing w:line="240" w:lineRule="auto"/>
              <w:rPr>
                <w:rFonts w:cs="Times New Roman"/>
                <w:szCs w:val="20"/>
              </w:rPr>
            </w:pPr>
            <w:r w:rsidRPr="00773978">
              <w:rPr>
                <w:rFonts w:cs="Times New Roman"/>
                <w:szCs w:val="20"/>
              </w:rPr>
              <w:t>ENTIDADES]</w:t>
            </w:r>
          </w:p>
          <w:p w:rsidR="00107F01" w:rsidRPr="00773978" w:rsidRDefault="00107F01" w:rsidP="00DE0B2F">
            <w:pPr>
              <w:spacing w:line="240" w:lineRule="auto"/>
              <w:rPr>
                <w:rFonts w:cs="Times New Roman"/>
                <w:szCs w:val="20"/>
              </w:rPr>
            </w:pPr>
          </w:p>
        </w:tc>
      </w:tr>
      <w:tr w:rsidR="00107F01" w:rsidRPr="00773978" w:rsidTr="00DE0B2F">
        <w:trPr>
          <w:trHeight w:val="507"/>
        </w:trPr>
        <w:tc>
          <w:tcPr>
            <w:tcW w:w="4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03</w:t>
            </w:r>
          </w:p>
        </w:tc>
        <w:tc>
          <w:tcPr>
            <w:tcW w:w="1606"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COD_CCUS</w:t>
            </w:r>
          </w:p>
        </w:tc>
        <w:tc>
          <w:tcPr>
            <w:tcW w:w="210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do centro de custo.</w:t>
            </w:r>
          </w:p>
        </w:tc>
        <w:tc>
          <w:tcPr>
            <w:tcW w:w="831" w:type="dxa"/>
            <w:tcBorders>
              <w:top w:val="nil"/>
              <w:left w:val="nil"/>
              <w:bottom w:val="single" w:sz="4" w:space="0" w:color="auto"/>
              <w:right w:val="single" w:sz="4" w:space="0" w:color="auto"/>
            </w:tcBorders>
            <w:noWrap/>
            <w:tcMar>
              <w:top w:w="0" w:type="dxa"/>
              <w:left w:w="70" w:type="dxa"/>
              <w:bottom w:w="0" w:type="dxa"/>
              <w:right w:w="70"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noWrap/>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Não</w:t>
            </w:r>
          </w:p>
        </w:tc>
        <w:tc>
          <w:tcPr>
            <w:tcW w:w="235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[REGRA_CCUS_NO_</w:t>
            </w:r>
          </w:p>
          <w:p w:rsidR="00107F01" w:rsidRPr="00773978" w:rsidRDefault="00107F01" w:rsidP="00DE0B2F">
            <w:pPr>
              <w:spacing w:line="240" w:lineRule="auto"/>
              <w:rPr>
                <w:rFonts w:cs="Times New Roman"/>
                <w:szCs w:val="20"/>
              </w:rPr>
            </w:pPr>
            <w:r w:rsidRPr="00773978">
              <w:rPr>
                <w:rFonts w:cs="Times New Roman"/>
                <w:szCs w:val="20"/>
              </w:rPr>
              <w:t>CENTRO_CUSTOS</w:t>
            </w:r>
            <w:r w:rsidR="00666188" w:rsidRPr="00773978">
              <w:rPr>
                <w:rFonts w:cs="Times New Roman"/>
                <w:szCs w:val="20"/>
              </w:rPr>
              <w:t>_N3</w:t>
            </w:r>
            <w:r w:rsidRPr="00773978">
              <w:rPr>
                <w:rFonts w:cs="Times New Roman"/>
                <w:szCs w:val="20"/>
              </w:rPr>
              <w:t>]</w:t>
            </w:r>
          </w:p>
        </w:tc>
      </w:tr>
      <w:tr w:rsidR="00107F01" w:rsidRPr="00773978" w:rsidTr="00DE0B2F">
        <w:trPr>
          <w:trHeight w:val="1158"/>
        </w:trPr>
        <w:tc>
          <w:tcPr>
            <w:tcW w:w="4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pt-PT"/>
              </w:rPr>
              <w:t>04</w:t>
            </w:r>
          </w:p>
        </w:tc>
        <w:tc>
          <w:tcPr>
            <w:tcW w:w="1606"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pt-PT"/>
              </w:rPr>
              <w:t>COD_CTA_REF</w:t>
            </w:r>
          </w:p>
        </w:tc>
        <w:tc>
          <w:tcPr>
            <w:tcW w:w="210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da conta de acordo com o plano de contas referencial, conforme tabela publicada pelos órgãos indicados no campo 02- COD_ENT_REF.</w:t>
            </w:r>
          </w:p>
        </w:tc>
        <w:tc>
          <w:tcPr>
            <w:tcW w:w="831" w:type="dxa"/>
            <w:tcBorders>
              <w:top w:val="nil"/>
              <w:left w:val="nil"/>
              <w:bottom w:val="single" w:sz="4" w:space="0" w:color="auto"/>
              <w:right w:val="single" w:sz="4" w:space="0" w:color="auto"/>
            </w:tcBorders>
            <w:noWrap/>
            <w:tcMar>
              <w:top w:w="0" w:type="dxa"/>
              <w:left w:w="70" w:type="dxa"/>
              <w:bottom w:w="0" w:type="dxa"/>
              <w:right w:w="70"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noWrap/>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35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both"/>
              <w:rPr>
                <w:sz w:val="20"/>
                <w:szCs w:val="20"/>
              </w:rPr>
            </w:pPr>
            <w:r w:rsidRPr="00773978">
              <w:rPr>
                <w:sz w:val="20"/>
                <w:szCs w:val="20"/>
              </w:rPr>
              <w:t>[REGRA_VALIDADE_</w:t>
            </w:r>
          </w:p>
          <w:p w:rsidR="00107F01" w:rsidRPr="00773978" w:rsidRDefault="00107F01" w:rsidP="00DE0B2F">
            <w:pPr>
              <w:pStyle w:val="psds-corpodetexto"/>
              <w:spacing w:before="0" w:beforeAutospacing="0" w:after="0" w:afterAutospacing="0"/>
              <w:jc w:val="both"/>
              <w:rPr>
                <w:sz w:val="20"/>
                <w:szCs w:val="20"/>
              </w:rPr>
            </w:pPr>
            <w:r w:rsidRPr="00773978">
              <w:rPr>
                <w:sz w:val="20"/>
                <w:szCs w:val="20"/>
              </w:rPr>
              <w:t>COD_CTA_PAD]</w:t>
            </w:r>
          </w:p>
          <w:p w:rsidR="00107F01" w:rsidRPr="00773978" w:rsidRDefault="00107F01" w:rsidP="00DE0B2F">
            <w:pPr>
              <w:pStyle w:val="psds-corpodetexto"/>
              <w:spacing w:before="0" w:beforeAutospacing="0" w:after="0" w:afterAutospacing="0"/>
              <w:jc w:val="both"/>
              <w:rPr>
                <w:sz w:val="20"/>
                <w:szCs w:val="20"/>
              </w:rPr>
            </w:pPr>
          </w:p>
          <w:p w:rsidR="00107F01" w:rsidRPr="00773978" w:rsidRDefault="00107F01" w:rsidP="00DE0B2F">
            <w:pPr>
              <w:pStyle w:val="psds-corpodetexto"/>
              <w:spacing w:before="0" w:beforeAutospacing="0" w:after="0" w:afterAutospacing="0"/>
              <w:jc w:val="both"/>
              <w:rPr>
                <w:sz w:val="20"/>
                <w:szCs w:val="20"/>
              </w:rPr>
            </w:pPr>
            <w:r w:rsidRPr="00773978">
              <w:rPr>
                <w:sz w:val="20"/>
                <w:szCs w:val="20"/>
              </w:rPr>
              <w:t>[REGRA_NAO_EXISTE_</w:t>
            </w:r>
          </w:p>
          <w:p w:rsidR="00107F01" w:rsidRPr="00773978" w:rsidRDefault="00107F01" w:rsidP="00DE0B2F">
            <w:pPr>
              <w:pStyle w:val="psds-corpodetexto"/>
              <w:spacing w:before="0" w:beforeAutospacing="0" w:after="0" w:afterAutospacing="0"/>
              <w:jc w:val="both"/>
              <w:rPr>
                <w:sz w:val="20"/>
                <w:szCs w:val="20"/>
              </w:rPr>
            </w:pPr>
            <w:r w:rsidRPr="00773978">
              <w:rPr>
                <w:sz w:val="20"/>
                <w:szCs w:val="20"/>
              </w:rPr>
              <w:t>COD_CTA_PAD]</w:t>
            </w:r>
          </w:p>
        </w:tc>
      </w:tr>
    </w:tbl>
    <w:p w:rsidR="007D3AFC" w:rsidRPr="00773978" w:rsidRDefault="007D3AFC"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ind w:firstLine="708"/>
        <w:rPr>
          <w:rFonts w:ascii="Times New Roman" w:hAnsi="Times New Roman"/>
          <w:sz w:val="20"/>
          <w:szCs w:val="20"/>
        </w:rPr>
      </w:pPr>
    </w:p>
    <w:p w:rsidR="00107F01" w:rsidRPr="00773978" w:rsidRDefault="005953BF" w:rsidP="00107F01">
      <w:pPr>
        <w:pStyle w:val="Corpodetexto"/>
        <w:ind w:left="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facultativo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vários (por plano de contas)</w:t>
      </w:r>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sz w:val="20"/>
          <w:szCs w:val="20"/>
        </w:rPr>
        <w:t xml:space="preserve">Este </w:t>
      </w:r>
      <w:r w:rsidR="005953BF" w:rsidRPr="00773978">
        <w:rPr>
          <w:rFonts w:ascii="Times New Roman" w:hAnsi="Times New Roman"/>
          <w:sz w:val="20"/>
          <w:szCs w:val="20"/>
        </w:rPr>
        <w:t>registro</w:t>
      </w:r>
      <w:r w:rsidRPr="00773978">
        <w:rPr>
          <w:rFonts w:ascii="Times New Roman" w:hAnsi="Times New Roman"/>
          <w:sz w:val="20"/>
          <w:szCs w:val="20"/>
        </w:rPr>
        <w:t xml:space="preserve"> somente deve ser informado para as contas analíticas do plano de contas (Campo 04 – IND_CTA – do </w:t>
      </w:r>
      <w:r w:rsidR="005953BF" w:rsidRPr="00773978">
        <w:rPr>
          <w:rFonts w:ascii="Times New Roman" w:hAnsi="Times New Roman"/>
          <w:sz w:val="20"/>
          <w:szCs w:val="20"/>
        </w:rPr>
        <w:t>registro</w:t>
      </w:r>
      <w:r w:rsidRPr="00773978">
        <w:rPr>
          <w:rFonts w:ascii="Times New Roman" w:hAnsi="Times New Roman"/>
          <w:sz w:val="20"/>
          <w:szCs w:val="20"/>
        </w:rPr>
        <w:t xml:space="preserve"> I050 = “A”).</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sz w:val="20"/>
          <w:szCs w:val="20"/>
        </w:rPr>
        <w:t>Campo 03 (COD_CCUS) – Código do Centro de Custo:</w:t>
      </w:r>
      <w:r w:rsidRPr="00773978">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w:t>
      </w:r>
      <w:r w:rsidR="005953BF" w:rsidRPr="00773978">
        <w:rPr>
          <w:rFonts w:ascii="Times New Roman" w:hAnsi="Times New Roman"/>
          <w:sz w:val="20"/>
          <w:szCs w:val="20"/>
        </w:rPr>
        <w:t>registro</w:t>
      </w:r>
      <w:r w:rsidRPr="00773978">
        <w:rPr>
          <w:rFonts w:ascii="Times New Roman" w:hAnsi="Times New Roman"/>
          <w:sz w:val="20"/>
          <w:szCs w:val="20"/>
        </w:rPr>
        <w:t xml:space="preserve"> I100.</w:t>
      </w:r>
    </w:p>
    <w:p w:rsidR="00107F01" w:rsidRPr="00773978" w:rsidRDefault="00107F01" w:rsidP="00107F01">
      <w:pPr>
        <w:pStyle w:val="Corpodetexto"/>
        <w:rPr>
          <w:rFonts w:ascii="Times New Roman" w:hAnsi="Times New Roman"/>
          <w:b/>
          <w:sz w:val="20"/>
          <w:szCs w:val="20"/>
        </w:rPr>
      </w:pPr>
    </w:p>
    <w:p w:rsidR="00403049" w:rsidRPr="00773978" w:rsidRDefault="00403049">
      <w:pPr>
        <w:spacing w:after="200"/>
        <w:rPr>
          <w:rFonts w:eastAsia="Times New Roman" w:cs="Times New Roman"/>
          <w:b/>
          <w:color w:val="000000"/>
          <w:szCs w:val="20"/>
          <w:lang w:eastAsia="ar-SA"/>
        </w:rPr>
      </w:pPr>
      <w:r w:rsidRPr="00773978">
        <w:rPr>
          <w:b/>
          <w:szCs w:val="20"/>
        </w:rPr>
        <w:br w:type="page"/>
      </w: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lastRenderedPageBreak/>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b/>
          <w:sz w:val="20"/>
          <w:szCs w:val="20"/>
        </w:rPr>
        <w:t xml:space="preserve">Campo 02 </w:t>
      </w:r>
      <w:r w:rsidRPr="00773978">
        <w:rPr>
          <w:rFonts w:ascii="Times New Roman" w:hAnsi="Times New Roman"/>
          <w:sz w:val="20"/>
          <w:szCs w:val="20"/>
        </w:rPr>
        <w:t>– Código da Instituição Responsável pela Manutenção do Plano de Contas Referencial</w:t>
      </w:r>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ind w:firstLine="708"/>
        <w:jc w:val="center"/>
        <w:rPr>
          <w:rFonts w:ascii="Times New Roman" w:hAnsi="Times New Roman"/>
          <w:b/>
          <w:sz w:val="20"/>
          <w:szCs w:val="20"/>
        </w:rPr>
      </w:pPr>
      <w:r w:rsidRPr="00773978">
        <w:rPr>
          <w:rFonts w:ascii="Times New Roman" w:hAnsi="Times New Roman"/>
          <w:b/>
          <w:sz w:val="20"/>
          <w:szCs w:val="20"/>
        </w:rPr>
        <w:t>Código da Instituição Responsável pela Manutenção do Plano de Contas Referencial</w:t>
      </w:r>
    </w:p>
    <w:p w:rsidR="00E25029" w:rsidRPr="00773978" w:rsidRDefault="00E25029" w:rsidP="00107F01">
      <w:pPr>
        <w:pStyle w:val="Corpodetexto"/>
        <w:ind w:firstLine="708"/>
        <w:jc w:val="center"/>
        <w:rPr>
          <w:rFonts w:ascii="Times New Roman" w:hAnsi="Times New Roman"/>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2"/>
        <w:gridCol w:w="4969"/>
      </w:tblGrid>
      <w:tr w:rsidR="00E25029" w:rsidRPr="00773978" w:rsidTr="00B15DA1">
        <w:trPr>
          <w:jc w:val="center"/>
        </w:trPr>
        <w:tc>
          <w:tcPr>
            <w:tcW w:w="1472" w:type="dxa"/>
          </w:tcPr>
          <w:p w:rsidR="00E25029" w:rsidRPr="00773978" w:rsidRDefault="00E25029" w:rsidP="00B15DA1">
            <w:pPr>
              <w:pStyle w:val="Corpodetexto"/>
              <w:ind w:left="360"/>
              <w:rPr>
                <w:rFonts w:ascii="Times New Roman" w:hAnsi="Times New Roman"/>
                <w:b/>
                <w:sz w:val="20"/>
                <w:szCs w:val="20"/>
              </w:rPr>
            </w:pPr>
            <w:r w:rsidRPr="00773978">
              <w:rPr>
                <w:rFonts w:ascii="Times New Roman" w:hAnsi="Times New Roman"/>
                <w:b/>
                <w:sz w:val="20"/>
                <w:szCs w:val="20"/>
              </w:rPr>
              <w:t>Código</w:t>
            </w:r>
          </w:p>
        </w:tc>
        <w:tc>
          <w:tcPr>
            <w:tcW w:w="4969" w:type="dxa"/>
          </w:tcPr>
          <w:p w:rsidR="00E25029" w:rsidRPr="00773978" w:rsidRDefault="00E25029" w:rsidP="00B15DA1">
            <w:pPr>
              <w:pStyle w:val="Corpodetexto"/>
              <w:rPr>
                <w:rFonts w:ascii="Times New Roman" w:hAnsi="Times New Roman"/>
                <w:b/>
                <w:sz w:val="20"/>
                <w:szCs w:val="20"/>
              </w:rPr>
            </w:pPr>
            <w:r w:rsidRPr="00773978">
              <w:rPr>
                <w:rFonts w:ascii="Times New Roman" w:hAnsi="Times New Roman"/>
                <w:b/>
                <w:sz w:val="20"/>
                <w:szCs w:val="20"/>
              </w:rPr>
              <w:t>Grupo/Conta</w:t>
            </w:r>
          </w:p>
        </w:tc>
      </w:tr>
      <w:tr w:rsidR="00E25029" w:rsidRPr="00773978" w:rsidTr="00B15DA1">
        <w:trPr>
          <w:jc w:val="center"/>
        </w:trPr>
        <w:tc>
          <w:tcPr>
            <w:tcW w:w="1472" w:type="dxa"/>
          </w:tcPr>
          <w:p w:rsidR="00E25029" w:rsidRPr="00773978" w:rsidRDefault="00E25029" w:rsidP="00B15DA1">
            <w:pPr>
              <w:pStyle w:val="Corpodetexto"/>
              <w:jc w:val="center"/>
              <w:rPr>
                <w:rFonts w:ascii="Times New Roman" w:hAnsi="Times New Roman"/>
                <w:sz w:val="20"/>
                <w:szCs w:val="20"/>
              </w:rPr>
            </w:pPr>
            <w:r w:rsidRPr="00773978">
              <w:rPr>
                <w:rFonts w:ascii="Times New Roman" w:hAnsi="Times New Roman"/>
                <w:sz w:val="20"/>
                <w:szCs w:val="20"/>
              </w:rPr>
              <w:t>10</w:t>
            </w:r>
          </w:p>
        </w:tc>
        <w:tc>
          <w:tcPr>
            <w:tcW w:w="4969" w:type="dxa"/>
          </w:tcPr>
          <w:p w:rsidR="00E25029" w:rsidRPr="00773978" w:rsidRDefault="00E25029" w:rsidP="00B15DA1">
            <w:pPr>
              <w:pStyle w:val="Corpodetexto"/>
              <w:rPr>
                <w:rFonts w:ascii="Times New Roman" w:hAnsi="Times New Roman"/>
                <w:sz w:val="20"/>
                <w:szCs w:val="20"/>
              </w:rPr>
            </w:pPr>
            <w:r w:rsidRPr="00773978">
              <w:rPr>
                <w:rFonts w:ascii="Times New Roman" w:hAnsi="Times New Roman"/>
                <w:sz w:val="20"/>
                <w:szCs w:val="20"/>
              </w:rPr>
              <w:t>Receita Federal do Brasil</w:t>
            </w:r>
          </w:p>
        </w:tc>
      </w:tr>
      <w:tr w:rsidR="00E25029" w:rsidRPr="00773978" w:rsidTr="00B15DA1">
        <w:trPr>
          <w:jc w:val="center"/>
        </w:trPr>
        <w:tc>
          <w:tcPr>
            <w:tcW w:w="1472" w:type="dxa"/>
          </w:tcPr>
          <w:p w:rsidR="00E25029" w:rsidRPr="00773978" w:rsidRDefault="00E25029" w:rsidP="00B15DA1">
            <w:pPr>
              <w:pStyle w:val="Corpodetexto"/>
              <w:jc w:val="center"/>
              <w:rPr>
                <w:rFonts w:ascii="Times New Roman" w:hAnsi="Times New Roman"/>
                <w:sz w:val="20"/>
                <w:szCs w:val="20"/>
              </w:rPr>
            </w:pPr>
            <w:r w:rsidRPr="00773978">
              <w:rPr>
                <w:rFonts w:ascii="Times New Roman" w:hAnsi="Times New Roman"/>
                <w:sz w:val="20"/>
                <w:szCs w:val="20"/>
              </w:rPr>
              <w:t>20</w:t>
            </w:r>
          </w:p>
        </w:tc>
        <w:tc>
          <w:tcPr>
            <w:tcW w:w="4969" w:type="dxa"/>
          </w:tcPr>
          <w:p w:rsidR="00E25029" w:rsidRPr="00773978" w:rsidRDefault="00E25029" w:rsidP="00B15DA1">
            <w:pPr>
              <w:pStyle w:val="Corpodetexto"/>
              <w:rPr>
                <w:rFonts w:ascii="Times New Roman" w:hAnsi="Times New Roman"/>
                <w:sz w:val="20"/>
                <w:szCs w:val="20"/>
              </w:rPr>
            </w:pPr>
            <w:r w:rsidRPr="00773978">
              <w:rPr>
                <w:rFonts w:ascii="Times New Roman" w:hAnsi="Times New Roman"/>
                <w:sz w:val="20"/>
                <w:szCs w:val="20"/>
              </w:rPr>
              <w:t>Banco Central do Brasil (Cosif)</w:t>
            </w:r>
          </w:p>
        </w:tc>
      </w:tr>
      <w:tr w:rsidR="00E25029" w:rsidRPr="00773978" w:rsidTr="00B15DA1">
        <w:trPr>
          <w:jc w:val="center"/>
        </w:trPr>
        <w:tc>
          <w:tcPr>
            <w:tcW w:w="1472" w:type="dxa"/>
          </w:tcPr>
          <w:p w:rsidR="00E25029" w:rsidRPr="00773978" w:rsidRDefault="00E25029" w:rsidP="00B15DA1">
            <w:pPr>
              <w:pStyle w:val="Corpodetexto"/>
              <w:jc w:val="center"/>
              <w:rPr>
                <w:rFonts w:ascii="Times New Roman" w:hAnsi="Times New Roman"/>
                <w:sz w:val="20"/>
                <w:szCs w:val="20"/>
              </w:rPr>
            </w:pPr>
            <w:r w:rsidRPr="00773978">
              <w:rPr>
                <w:rFonts w:ascii="Times New Roman" w:hAnsi="Times New Roman"/>
                <w:sz w:val="20"/>
                <w:szCs w:val="20"/>
              </w:rPr>
              <w:t>30</w:t>
            </w:r>
          </w:p>
        </w:tc>
        <w:tc>
          <w:tcPr>
            <w:tcW w:w="4969" w:type="dxa"/>
          </w:tcPr>
          <w:p w:rsidR="00E25029" w:rsidRPr="00773978" w:rsidRDefault="00E25029" w:rsidP="00B15DA1">
            <w:pPr>
              <w:pStyle w:val="Corpodetexto"/>
              <w:rPr>
                <w:rFonts w:ascii="Times New Roman" w:hAnsi="Times New Roman"/>
                <w:sz w:val="20"/>
                <w:szCs w:val="20"/>
              </w:rPr>
            </w:pPr>
            <w:r w:rsidRPr="00773978">
              <w:rPr>
                <w:rFonts w:ascii="Times New Roman" w:hAnsi="Times New Roman"/>
                <w:sz w:val="20"/>
                <w:szCs w:val="20"/>
              </w:rPr>
              <w:t>Superintendência de Seguros Privados (Susep)</w:t>
            </w:r>
          </w:p>
        </w:tc>
      </w:tr>
    </w:tbl>
    <w:p w:rsidR="00E25029" w:rsidRPr="00773978" w:rsidRDefault="00E25029"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ind w:left="708"/>
        <w:rPr>
          <w:rFonts w:ascii="Times New Roman" w:hAnsi="Times New Roman"/>
          <w:b/>
          <w:sz w:val="20"/>
          <w:szCs w:val="20"/>
        </w:rPr>
      </w:pPr>
      <w:r w:rsidRPr="00773978">
        <w:rPr>
          <w:rFonts w:ascii="Times New Roman" w:hAnsi="Times New Roman"/>
          <w:b/>
          <w:sz w:val="20"/>
          <w:szCs w:val="20"/>
        </w:rPr>
        <w:t>REGRA_</w:t>
      </w:r>
      <w:r w:rsidR="005953BF" w:rsidRPr="00773978">
        <w:rPr>
          <w:rFonts w:ascii="Times New Roman" w:hAnsi="Times New Roman"/>
          <w:b/>
          <w:sz w:val="20"/>
          <w:szCs w:val="20"/>
        </w:rPr>
        <w:t>REGISTRO</w:t>
      </w:r>
      <w:r w:rsidRPr="00773978">
        <w:rPr>
          <w:rFonts w:ascii="Times New Roman" w:hAnsi="Times New Roman"/>
          <w:b/>
          <w:sz w:val="20"/>
          <w:szCs w:val="20"/>
        </w:rPr>
        <w:t xml:space="preserve">_PARA_CONTA_ANALITICA: </w:t>
      </w: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I051 somente poderá existir quando o “IND_CTA” (Campo 04) do </w:t>
      </w:r>
      <w:r w:rsidR="005953BF" w:rsidRPr="00773978">
        <w:rPr>
          <w:rFonts w:ascii="Times New Roman" w:hAnsi="Times New Roman"/>
          <w:sz w:val="20"/>
          <w:szCs w:val="20"/>
        </w:rPr>
        <w:t>registro</w:t>
      </w:r>
      <w:r w:rsidRPr="00773978">
        <w:rPr>
          <w:rFonts w:ascii="Times New Roman" w:hAnsi="Times New Roman"/>
          <w:sz w:val="20"/>
          <w:szCs w:val="20"/>
        </w:rPr>
        <w:t xml:space="preserve"> I050 for igual a “A”, ou seja, quando a conta informada no </w:t>
      </w:r>
      <w:r w:rsidR="005953BF" w:rsidRPr="00773978">
        <w:rPr>
          <w:rFonts w:ascii="Times New Roman" w:hAnsi="Times New Roman"/>
          <w:sz w:val="20"/>
          <w:szCs w:val="20"/>
        </w:rPr>
        <w:t>registro</w:t>
      </w:r>
      <w:r w:rsidRPr="00773978">
        <w:rPr>
          <w:rFonts w:ascii="Times New Roman" w:hAnsi="Times New Roman"/>
          <w:sz w:val="20"/>
          <w:szCs w:val="20"/>
        </w:rPr>
        <w:t xml:space="preserve"> I050 for analítica.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ind w:left="708"/>
        <w:rPr>
          <w:rFonts w:ascii="Times New Roman" w:hAnsi="Times New Roman"/>
          <w:b/>
          <w:sz w:val="20"/>
          <w:szCs w:val="20"/>
        </w:rPr>
      </w:pPr>
      <w:r w:rsidRPr="00773978">
        <w:rPr>
          <w:rFonts w:ascii="Times New Roman" w:hAnsi="Times New Roman"/>
          <w:b/>
          <w:sz w:val="20"/>
          <w:szCs w:val="20"/>
        </w:rPr>
        <w:t xml:space="preserve">REGRA_COD_CCUS_COD_CTA_REF_DUPLICIDADE: </w:t>
      </w:r>
      <w:r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Pr="00773978">
        <w:rPr>
          <w:rFonts w:ascii="Times New Roman" w:hAnsi="Times New Roman"/>
          <w:sz w:val="20"/>
          <w:szCs w:val="20"/>
        </w:rPr>
        <w:t xml:space="preserve"> não é duplicado considerando a chave “COD_ENT+ COD_CCUS + COD_CTA_REF”.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107F01" w:rsidRPr="00773978" w:rsidRDefault="00107F01" w:rsidP="00107F01">
      <w:pPr>
        <w:pStyle w:val="Corpodetexto"/>
        <w:ind w:left="708"/>
        <w:rPr>
          <w:rFonts w:ascii="Times New Roman" w:hAnsi="Times New Roman"/>
          <w:b/>
          <w:sz w:val="20"/>
          <w:szCs w:val="20"/>
        </w:rPr>
      </w:pPr>
    </w:p>
    <w:p w:rsidR="00107F01" w:rsidRPr="00773978" w:rsidRDefault="00A11824" w:rsidP="00107F01">
      <w:pPr>
        <w:pStyle w:val="Corpodetexto"/>
        <w:ind w:left="708"/>
        <w:rPr>
          <w:rFonts w:ascii="Times New Roman" w:hAnsi="Times New Roman"/>
          <w:b/>
          <w:sz w:val="20"/>
          <w:szCs w:val="20"/>
        </w:rPr>
      </w:pPr>
      <w:hyperlink r:id="rId317" w:anchor="REGRA_TABELA_ENTIDADES" w:history="1">
        <w:r w:rsidR="00107F01" w:rsidRPr="00773978">
          <w:rPr>
            <w:rFonts w:ascii="Times New Roman" w:hAnsi="Times New Roman"/>
            <w:b/>
            <w:sz w:val="20"/>
            <w:szCs w:val="20"/>
          </w:rPr>
          <w:t>REGRA_TABELA_ENTIDADES</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Verifica se o código informado no “COD_ENT_REF” (Campo 02) existe na Tabela de</w:t>
      </w:r>
      <w:r w:rsidR="00107F01" w:rsidRPr="00773978">
        <w:rPr>
          <w:rStyle w:val="apple-converted-space"/>
          <w:rFonts w:ascii="Times New Roman" w:hAnsi="Times New Roman"/>
          <w:sz w:val="20"/>
          <w:szCs w:val="20"/>
        </w:rPr>
        <w:t> </w:t>
      </w:r>
      <w:r w:rsidR="00107F01" w:rsidRPr="00773978">
        <w:rPr>
          <w:rFonts w:ascii="Times New Roman" w:hAnsi="Times New Roman"/>
          <w:sz w:val="20"/>
          <w:szCs w:val="20"/>
        </w:rPr>
        <w:t>Entidades</w:t>
      </w:r>
      <w:r w:rsidR="00107F01" w:rsidRPr="00773978">
        <w:rPr>
          <w:rStyle w:val="apple-converted-space"/>
          <w:rFonts w:ascii="Times New Roman" w:hAnsi="Times New Roman"/>
          <w:sz w:val="20"/>
          <w:szCs w:val="20"/>
        </w:rPr>
        <w:t> </w:t>
      </w:r>
      <w:r w:rsidR="00107F01" w:rsidRPr="00773978">
        <w:rPr>
          <w:rFonts w:ascii="Times New Roman" w:hAnsi="Times New Roman"/>
          <w:sz w:val="20"/>
          <w:szCs w:val="20"/>
        </w:rPr>
        <w:t>Responsáveis pela Manutenção do Plano de Contas Referencial. Se a regra não for cumprida, o PVA do Sped Contábil gera um erro.</w:t>
      </w:r>
    </w:p>
    <w:p w:rsidR="00107F01" w:rsidRPr="00773978" w:rsidRDefault="00107F01" w:rsidP="00107F01">
      <w:pPr>
        <w:pStyle w:val="Corpodetexto"/>
        <w:ind w:firstLine="708"/>
        <w:rPr>
          <w:rFonts w:ascii="Times New Roman" w:hAnsi="Times New Roman"/>
          <w:b/>
          <w:sz w:val="20"/>
          <w:szCs w:val="20"/>
        </w:rPr>
      </w:pPr>
    </w:p>
    <w:p w:rsidR="00107F01" w:rsidRPr="00773978" w:rsidRDefault="00A11824" w:rsidP="00107F01">
      <w:pPr>
        <w:pStyle w:val="Corpodetexto"/>
        <w:ind w:left="708"/>
        <w:rPr>
          <w:rFonts w:ascii="Times New Roman" w:hAnsi="Times New Roman"/>
          <w:b/>
          <w:sz w:val="20"/>
          <w:szCs w:val="20"/>
        </w:rPr>
      </w:pPr>
      <w:hyperlink r:id="rId318" w:anchor="REGRA_CCUS_NO_CENTRO_CUSTOS" w:history="1">
        <w:r w:rsidR="00107F01" w:rsidRPr="00773978">
          <w:rPr>
            <w:rFonts w:ascii="Times New Roman" w:hAnsi="Times New Roman"/>
            <w:b/>
            <w:sz w:val="20"/>
            <w:szCs w:val="20"/>
          </w:rPr>
          <w:t>REGRA_CCUS_NO_CENTRO_CUSTOS</w:t>
        </w:r>
      </w:hyperlink>
      <w:r w:rsidR="00666188" w:rsidRPr="00773978">
        <w:rPr>
          <w:rFonts w:ascii="Times New Roman" w:hAnsi="Times New Roman"/>
          <w:b/>
          <w:sz w:val="20"/>
          <w:szCs w:val="20"/>
        </w:rPr>
        <w:t>_N3</w:t>
      </w:r>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o código do centro de custos “COD_CCUS” (Campo 03) existe no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I100 (Centro de Custos).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A11824" w:rsidP="00107F01">
      <w:pPr>
        <w:pStyle w:val="Corpodetexto"/>
        <w:ind w:left="708"/>
        <w:rPr>
          <w:rFonts w:ascii="Times New Roman" w:hAnsi="Times New Roman"/>
          <w:sz w:val="20"/>
          <w:szCs w:val="20"/>
        </w:rPr>
      </w:pPr>
      <w:hyperlink r:id="rId319" w:anchor="REGRA_VALIDADE_COD_CTA_PAD" w:history="1">
        <w:r w:rsidR="00107F01" w:rsidRPr="00773978">
          <w:rPr>
            <w:rFonts w:ascii="Times New Roman" w:hAnsi="Times New Roman"/>
            <w:b/>
            <w:sz w:val="20"/>
            <w:szCs w:val="20"/>
          </w:rPr>
          <w:t>REGRA_VALIDADE_COD_CTA_PAD</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o período de validade da conta no plano de contas referencial está dentro do período da escrituração (Campos DT_INI e DT_FIN do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0000). Se a regra não for cumprida, o PVA do Sped Contábil gera um aviso.</w:t>
      </w:r>
    </w:p>
    <w:p w:rsidR="00107F01" w:rsidRPr="00773978" w:rsidRDefault="00A11824" w:rsidP="00107F01">
      <w:pPr>
        <w:pStyle w:val="Corpodetexto"/>
        <w:ind w:left="708"/>
        <w:rPr>
          <w:rFonts w:ascii="Times New Roman" w:hAnsi="Times New Roman"/>
          <w:sz w:val="20"/>
          <w:szCs w:val="20"/>
        </w:rPr>
      </w:pPr>
      <w:hyperlink r:id="rId320" w:anchor="REGRA_NAO_EXISTE_COD_CTA_PAD" w:history="1">
        <w:r w:rsidR="00107F01" w:rsidRPr="00773978">
          <w:rPr>
            <w:rFonts w:ascii="Times New Roman" w:hAnsi="Times New Roman"/>
            <w:b/>
            <w:sz w:val="20"/>
            <w:szCs w:val="20"/>
          </w:rPr>
          <w:t>REGRA_NAO_EXISTE</w:t>
        </w:r>
      </w:hyperlink>
      <w:r w:rsidR="00107F01" w:rsidRPr="00773978">
        <w:rPr>
          <w:rFonts w:ascii="Times New Roman" w:hAnsi="Times New Roman"/>
          <w:b/>
          <w:sz w:val="20"/>
          <w:szCs w:val="20"/>
        </w:rPr>
        <w:t xml:space="preserve">_COD_CTA_PAD: </w:t>
      </w:r>
      <w:r w:rsidR="00107F01" w:rsidRPr="00773978">
        <w:rPr>
          <w:rFonts w:ascii="Times New Roman" w:hAnsi="Times New Roman"/>
          <w:sz w:val="20"/>
          <w:szCs w:val="20"/>
        </w:rPr>
        <w:t>Verifica se o COD_CTA_REF (Campo 04) existe no plano de contas referencial. Se a regra não for cumprida, o PVA do Sped Contábil gera um aviso.</w:t>
      </w:r>
    </w:p>
    <w:p w:rsidR="00107F01" w:rsidRPr="00773978" w:rsidRDefault="00107F01" w:rsidP="00107F01">
      <w:pPr>
        <w:pStyle w:val="Corpodetexto"/>
        <w:ind w:firstLine="708"/>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Exemplos de Preenchimento: </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PSDS-CorpodeTexto0"/>
        <w:ind w:firstLine="708"/>
        <w:jc w:val="both"/>
        <w:rPr>
          <w:rFonts w:ascii="Times New Roman" w:hAnsi="Times New Roman"/>
          <w:b/>
          <w:color w:val="000000"/>
        </w:rPr>
      </w:pPr>
      <w:r w:rsidRPr="00773978">
        <w:rPr>
          <w:rFonts w:ascii="Times New Roman" w:hAnsi="Times New Roman"/>
          <w:b/>
          <w:color w:val="000000"/>
        </w:rPr>
        <w:t>|I051|20||</w:t>
      </w:r>
      <w:r w:rsidRPr="00773978">
        <w:rPr>
          <w:rFonts w:ascii="Times New Roman" w:hAnsi="Times New Roman"/>
          <w:b/>
        </w:rPr>
        <w:t>11100009</w:t>
      </w:r>
      <w:r w:rsidRPr="00773978">
        <w:rPr>
          <w:rFonts w:ascii="Times New Roman" w:hAnsi="Times New Roman"/>
          <w:b/>
          <w:color w:val="000000"/>
        </w:rPr>
        <w:t>|</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I051</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Instituição Responsável pela Manutenção do Plano de Contas Referencial: 20 (Banco Central do Brasil)</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do Centro de Custo: não há.</w:t>
      </w:r>
    </w:p>
    <w:p w:rsidR="002D3DAA" w:rsidRPr="00773978" w:rsidRDefault="00107F01" w:rsidP="009F6128">
      <w:pPr>
        <w:pStyle w:val="PSDS-CorpodeTexto0"/>
        <w:ind w:left="1416"/>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Código da Conta de Acordo com o Plano de Contas Referencial: 11100009 (corresponde à conta “Caixa” no plano de contas Cosif</w:t>
      </w:r>
      <w:r w:rsidR="009F6128" w:rsidRPr="00773978">
        <w:rPr>
          <w:rFonts w:ascii="Times New Roman" w:hAnsi="Times New Roman"/>
        </w:rPr>
        <w:t>).</w:t>
      </w:r>
    </w:p>
    <w:p w:rsidR="009F6128" w:rsidRPr="00773978" w:rsidRDefault="009F6128" w:rsidP="009F6128">
      <w:pPr>
        <w:pStyle w:val="PSDS-CorpodeTexto0"/>
        <w:ind w:left="1416"/>
        <w:jc w:val="both"/>
        <w:rPr>
          <w:rFonts w:ascii="Times New Roman" w:hAnsi="Times New Roman"/>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107F01" w:rsidRPr="00773978" w:rsidRDefault="00107F01" w:rsidP="00666188">
      <w:pPr>
        <w:pStyle w:val="Ttulo1"/>
        <w:jc w:val="both"/>
        <w:rPr>
          <w:szCs w:val="20"/>
        </w:rPr>
      </w:pPr>
      <w:bookmarkStart w:id="201" w:name="_Toc450294969"/>
      <w:r w:rsidRPr="00773978">
        <w:rPr>
          <w:szCs w:val="20"/>
        </w:rPr>
        <w:lastRenderedPageBreak/>
        <w:t xml:space="preserve">3.2.6.2.9. </w:t>
      </w:r>
      <w:r w:rsidR="005953BF" w:rsidRPr="00773978">
        <w:rPr>
          <w:szCs w:val="20"/>
        </w:rPr>
        <w:t>Registro</w:t>
      </w:r>
      <w:r w:rsidRPr="00773978">
        <w:rPr>
          <w:szCs w:val="20"/>
        </w:rPr>
        <w:t xml:space="preserve"> I052: Indicação dos Códigos de Aglutinação</w:t>
      </w:r>
      <w:bookmarkEnd w:id="201"/>
    </w:p>
    <w:p w:rsidR="00107F01" w:rsidRPr="00773978" w:rsidRDefault="00107F01" w:rsidP="00107F01">
      <w:pPr>
        <w:spacing w:line="240" w:lineRule="auto"/>
        <w:rPr>
          <w:rFonts w:cs="Times New Roman"/>
          <w:szCs w:val="20"/>
          <w:lang w:eastAsia="pt-BR"/>
        </w:rPr>
      </w:pPr>
    </w:p>
    <w:p w:rsidR="00107F01" w:rsidRPr="00773978" w:rsidRDefault="00107F01" w:rsidP="00107F01">
      <w:pPr>
        <w:spacing w:line="240" w:lineRule="auto"/>
        <w:ind w:firstLine="708"/>
        <w:jc w:val="both"/>
        <w:rPr>
          <w:rFonts w:cs="Times New Roman"/>
          <w:szCs w:val="20"/>
        </w:rPr>
      </w:pPr>
      <w:r w:rsidRPr="00773978">
        <w:rPr>
          <w:rFonts w:cs="Times New Roman"/>
          <w:szCs w:val="20"/>
        </w:rPr>
        <w:t xml:space="preserve">As informações deste </w:t>
      </w:r>
      <w:r w:rsidR="005953BF" w:rsidRPr="00773978">
        <w:rPr>
          <w:rFonts w:cs="Times New Roman"/>
          <w:szCs w:val="20"/>
        </w:rPr>
        <w:t>registro</w:t>
      </w:r>
      <w:r w:rsidRPr="00773978">
        <w:rPr>
          <w:rFonts w:cs="Times New Roman"/>
          <w:szCs w:val="20"/>
        </w:rPr>
        <w:t xml:space="preserve"> serão utilizadas para a elaboração das demonstrações contábeis </w:t>
      </w:r>
      <w:r w:rsidR="002D3DAA" w:rsidRPr="00773978">
        <w:rPr>
          <w:rFonts w:cs="Times New Roman"/>
          <w:szCs w:val="20"/>
        </w:rPr>
        <w:t>nos</w:t>
      </w:r>
      <w:r w:rsidRPr="00773978">
        <w:rPr>
          <w:rFonts w:cs="Times New Roman"/>
          <w:szCs w:val="20"/>
        </w:rPr>
        <w:t xml:space="preserve"> </w:t>
      </w:r>
      <w:r w:rsidR="005953BF" w:rsidRPr="00773978">
        <w:rPr>
          <w:rFonts w:cs="Times New Roman"/>
          <w:szCs w:val="20"/>
        </w:rPr>
        <w:t>registro</w:t>
      </w:r>
      <w:r w:rsidRPr="00773978">
        <w:rPr>
          <w:rFonts w:cs="Times New Roman"/>
          <w:szCs w:val="20"/>
        </w:rPr>
        <w:t xml:space="preserve">s </w:t>
      </w:r>
      <w:r w:rsidR="002D3DAA" w:rsidRPr="00773978">
        <w:rPr>
          <w:rFonts w:cs="Times New Roman"/>
          <w:szCs w:val="20"/>
        </w:rPr>
        <w:t>do bloco J</w:t>
      </w:r>
      <w:r w:rsidRPr="00773978">
        <w:rPr>
          <w:rFonts w:cs="Times New Roman"/>
          <w:szCs w:val="20"/>
        </w:rPr>
        <w:t xml:space="preserve">. Deve ser utilizado o código de aglutinação (Campo 03 – COD_AGL) válido na data de encerramento e de maior detalhamento utilizado nas demonstrações contábeis. </w:t>
      </w:r>
    </w:p>
    <w:p w:rsidR="00107F01" w:rsidRPr="00773978" w:rsidRDefault="00107F01" w:rsidP="00107F01">
      <w:pPr>
        <w:spacing w:line="240" w:lineRule="auto"/>
        <w:ind w:firstLine="708"/>
        <w:jc w:val="both"/>
        <w:rPr>
          <w:rFonts w:cs="Times New Roman"/>
          <w:szCs w:val="20"/>
        </w:rPr>
      </w:pPr>
    </w:p>
    <w:p w:rsidR="00107F01" w:rsidRPr="00773978" w:rsidRDefault="00107F01" w:rsidP="00107F01">
      <w:pPr>
        <w:spacing w:line="240" w:lineRule="auto"/>
        <w:ind w:firstLine="708"/>
        <w:jc w:val="both"/>
        <w:rPr>
          <w:rFonts w:cs="Times New Roman"/>
          <w:szCs w:val="20"/>
        </w:rPr>
      </w:pPr>
      <w:r w:rsidRPr="00773978">
        <w:rPr>
          <w:rFonts w:cs="Times New Roman"/>
          <w:szCs w:val="20"/>
        </w:rPr>
        <w:t>Havendo contas passíveis de classificação em mais de um grupo/conta do plano de contas referencial, adotar a mesma classificação do balanço ou, não constando o balanço do arquivo, a classificação na data final do período a que se refere o arquivo (</w:t>
      </w:r>
      <w:r w:rsidRPr="00773978">
        <w:rPr>
          <w:rFonts w:cs="Times New Roman"/>
          <w:b/>
          <w:szCs w:val="20"/>
        </w:rPr>
        <w:t>Exemplo:</w:t>
      </w:r>
      <w:r w:rsidRPr="00773978">
        <w:rPr>
          <w:rFonts w:cs="Times New Roman"/>
          <w:szCs w:val="20"/>
        </w:rPr>
        <w:t xml:space="preserve"> contas que podem figurar no ativo ou passivo, dependendo do saldo).</w:t>
      </w:r>
    </w:p>
    <w:p w:rsidR="00666188" w:rsidRPr="00773978" w:rsidRDefault="00666188" w:rsidP="002D3DAA">
      <w:pPr>
        <w:spacing w:line="240" w:lineRule="auto"/>
        <w:jc w:val="both"/>
        <w:rPr>
          <w:rFonts w:cs="Times New Roman"/>
          <w:szCs w:val="20"/>
        </w:rPr>
      </w:pPr>
    </w:p>
    <w:tbl>
      <w:tblPr>
        <w:tblW w:w="11123" w:type="dxa"/>
        <w:jc w:val="center"/>
        <w:tblCellMar>
          <w:left w:w="0" w:type="dxa"/>
          <w:right w:w="0" w:type="dxa"/>
        </w:tblCellMar>
        <w:tblLook w:val="04A0" w:firstRow="1" w:lastRow="0" w:firstColumn="1" w:lastColumn="0" w:noHBand="0" w:noVBand="1"/>
      </w:tblPr>
      <w:tblGrid>
        <w:gridCol w:w="7108"/>
        <w:gridCol w:w="4015"/>
      </w:tblGrid>
      <w:tr w:rsidR="00107F01" w:rsidRPr="00773978" w:rsidTr="00DE0B2F">
        <w:trPr>
          <w:trHeight w:val="232"/>
          <w:jc w:val="center"/>
        </w:trPr>
        <w:tc>
          <w:tcPr>
            <w:tcW w:w="111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I052: INDICAÇÃO DOS CÓDIGOS DE AGLUTINAÇÃO</w:t>
            </w:r>
          </w:p>
        </w:tc>
      </w:tr>
      <w:tr w:rsidR="00107F01" w:rsidRPr="00773978" w:rsidTr="00DE0B2F">
        <w:trPr>
          <w:trHeight w:val="711"/>
          <w:jc w:val="center"/>
        </w:trPr>
        <w:tc>
          <w:tcPr>
            <w:tcW w:w="111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[REGRA_</w:t>
            </w:r>
            <w:r w:rsidR="005953BF" w:rsidRPr="00773978">
              <w:rPr>
                <w:sz w:val="20"/>
                <w:szCs w:val="20"/>
              </w:rPr>
              <w:t>REGISTRO</w:t>
            </w:r>
            <w:r w:rsidRPr="00773978">
              <w:rPr>
                <w:sz w:val="20"/>
                <w:szCs w:val="20"/>
              </w:rPr>
              <w:t>_PARA_CONTA_ANALITICA]</w:t>
            </w:r>
          </w:p>
          <w:p w:rsidR="00107F01" w:rsidRPr="00773978" w:rsidRDefault="00107F01" w:rsidP="00DE0B2F">
            <w:pPr>
              <w:pStyle w:val="psds-corpodetexto"/>
              <w:spacing w:before="0" w:beforeAutospacing="0" w:after="0" w:afterAutospacing="0"/>
              <w:rPr>
                <w:sz w:val="20"/>
                <w:szCs w:val="20"/>
              </w:rPr>
            </w:pPr>
            <w:r w:rsidRPr="00773978">
              <w:rPr>
                <w:sz w:val="20"/>
                <w:szCs w:val="20"/>
                <w:lang w:val="pt-PT"/>
              </w:rPr>
              <w:t>[</w:t>
            </w:r>
            <w:hyperlink r:id="rId321" w:anchor="REGRA_COD_CCUS_COD_AGL_DUPLICIDADE" w:history="1">
              <w:r w:rsidRPr="00773978">
                <w:rPr>
                  <w:rStyle w:val="Hyperlink"/>
                  <w:color w:val="auto"/>
                  <w:sz w:val="20"/>
                  <w:szCs w:val="20"/>
                </w:rPr>
                <w:t>REGRA_COD_CCUS_</w:t>
              </w:r>
              <w:r w:rsidRPr="00773978">
                <w:rPr>
                  <w:rStyle w:val="Hyperlink"/>
                  <w:color w:val="auto"/>
                  <w:sz w:val="20"/>
                  <w:szCs w:val="20"/>
                  <w:lang w:val="pt-PT"/>
                </w:rPr>
                <w:t>COD_AGL_</w:t>
              </w:r>
              <w:r w:rsidRPr="00773978">
                <w:rPr>
                  <w:rStyle w:val="Hyperlink"/>
                  <w:color w:val="auto"/>
                  <w:sz w:val="20"/>
                  <w:szCs w:val="20"/>
                </w:rPr>
                <w:t>DUPLICIDADE</w:t>
              </w:r>
            </w:hyperlink>
            <w:r w:rsidRPr="00773978">
              <w:rPr>
                <w:sz w:val="20"/>
                <w:szCs w:val="20"/>
              </w:rPr>
              <w:t>]</w:t>
            </w:r>
          </w:p>
        </w:tc>
      </w:tr>
      <w:tr w:rsidR="00107F01" w:rsidRPr="00773978" w:rsidTr="00DE0B2F">
        <w:trPr>
          <w:trHeight w:val="232"/>
          <w:jc w:val="center"/>
        </w:trPr>
        <w:tc>
          <w:tcPr>
            <w:tcW w:w="710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4</w:t>
            </w:r>
          </w:p>
        </w:tc>
        <w:tc>
          <w:tcPr>
            <w:tcW w:w="401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Vários (por plano de contas)</w:t>
            </w:r>
          </w:p>
        </w:tc>
      </w:tr>
      <w:tr w:rsidR="00107F01" w:rsidRPr="00773978" w:rsidTr="00DE0B2F">
        <w:trPr>
          <w:trHeight w:val="247"/>
          <w:jc w:val="center"/>
        </w:trPr>
        <w:tc>
          <w:tcPr>
            <w:tcW w:w="111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[COD_CCUS]+[COD_AGL]</w:t>
            </w:r>
          </w:p>
        </w:tc>
      </w:tr>
    </w:tbl>
    <w:p w:rsidR="00107F01" w:rsidRPr="00773978" w:rsidRDefault="00107F01" w:rsidP="00107F01">
      <w:pPr>
        <w:spacing w:line="240" w:lineRule="auto"/>
        <w:jc w:val="center"/>
        <w:rPr>
          <w:rFonts w:cs="Times New Roman"/>
          <w:szCs w:val="20"/>
        </w:rPr>
      </w:pPr>
    </w:p>
    <w:tbl>
      <w:tblPr>
        <w:tblpPr w:leftFromText="45" w:rightFromText="45" w:vertAnchor="text" w:tblpXSpec="center"/>
        <w:tblW w:w="11160" w:type="dxa"/>
        <w:tblCellMar>
          <w:left w:w="0" w:type="dxa"/>
          <w:right w:w="0" w:type="dxa"/>
        </w:tblCellMar>
        <w:tblLook w:val="04A0" w:firstRow="1" w:lastRow="0" w:firstColumn="1" w:lastColumn="0" w:noHBand="0" w:noVBand="1"/>
      </w:tblPr>
      <w:tblGrid>
        <w:gridCol w:w="507"/>
        <w:gridCol w:w="1261"/>
        <w:gridCol w:w="2465"/>
        <w:gridCol w:w="567"/>
        <w:gridCol w:w="1039"/>
        <w:gridCol w:w="916"/>
        <w:gridCol w:w="872"/>
        <w:gridCol w:w="1239"/>
        <w:gridCol w:w="2294"/>
      </w:tblGrid>
      <w:tr w:rsidR="00107F01" w:rsidRPr="00773978" w:rsidTr="00DE0B2F">
        <w:trPr>
          <w:trHeight w:val="484"/>
        </w:trPr>
        <w:tc>
          <w:tcPr>
            <w:tcW w:w="53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261"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277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567"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82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1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244"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trHeight w:val="241"/>
        </w:trPr>
        <w:tc>
          <w:tcPr>
            <w:tcW w:w="53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w:t>
            </w:r>
          </w:p>
        </w:tc>
        <w:tc>
          <w:tcPr>
            <w:tcW w:w="1261"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w:t>
            </w:r>
          </w:p>
        </w:tc>
        <w:tc>
          <w:tcPr>
            <w:tcW w:w="277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“I052”.</w:t>
            </w:r>
          </w:p>
        </w:tc>
        <w:tc>
          <w:tcPr>
            <w:tcW w:w="567" w:type="dxa"/>
            <w:tcBorders>
              <w:top w:val="nil"/>
              <w:left w:val="nil"/>
              <w:bottom w:val="single" w:sz="4" w:space="0" w:color="auto"/>
              <w:right w:val="single" w:sz="4" w:space="0" w:color="auto"/>
            </w:tcBorders>
            <w:tcMar>
              <w:top w:w="0" w:type="dxa"/>
              <w:left w:w="70" w:type="dxa"/>
              <w:bottom w:w="0" w:type="dxa"/>
              <w:right w:w="70" w:type="dxa"/>
            </w:tcMar>
            <w:hideMark/>
          </w:tcPr>
          <w:p w:rsidR="00107F01" w:rsidRPr="00773978" w:rsidRDefault="00107F01" w:rsidP="00DE0B2F">
            <w:pPr>
              <w:spacing w:line="240" w:lineRule="auto"/>
              <w:rPr>
                <w:rFonts w:cs="Times New Roman"/>
                <w:szCs w:val="20"/>
              </w:rPr>
            </w:pPr>
            <w:r w:rsidRPr="00773978">
              <w:rPr>
                <w:rFonts w:cs="Times New Roman"/>
                <w:szCs w:val="20"/>
                <w:lang w:val="pt-PT"/>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pt-PT"/>
              </w:rPr>
              <w:t>004</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pt-PT"/>
              </w:rPr>
              <w:t>-</w:t>
            </w:r>
          </w:p>
        </w:tc>
        <w:tc>
          <w:tcPr>
            <w:tcW w:w="82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pt-PT"/>
              </w:rPr>
              <w:t>“I052”</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244"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r>
      <w:tr w:rsidR="00107F01" w:rsidRPr="00773978" w:rsidTr="00DE0B2F">
        <w:trPr>
          <w:trHeight w:val="241"/>
        </w:trPr>
        <w:tc>
          <w:tcPr>
            <w:tcW w:w="53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02</w:t>
            </w:r>
          </w:p>
        </w:tc>
        <w:tc>
          <w:tcPr>
            <w:tcW w:w="1261"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COD_CCUS</w:t>
            </w:r>
          </w:p>
        </w:tc>
        <w:tc>
          <w:tcPr>
            <w:tcW w:w="277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do centro de custo.</w:t>
            </w:r>
          </w:p>
        </w:tc>
        <w:tc>
          <w:tcPr>
            <w:tcW w:w="567" w:type="dxa"/>
            <w:tcBorders>
              <w:top w:val="nil"/>
              <w:left w:val="nil"/>
              <w:bottom w:val="single" w:sz="4" w:space="0" w:color="auto"/>
              <w:right w:val="single" w:sz="4" w:space="0" w:color="auto"/>
            </w:tcBorders>
            <w:noWrap/>
            <w:tcMar>
              <w:top w:w="0" w:type="dxa"/>
              <w:left w:w="70" w:type="dxa"/>
              <w:bottom w:w="0" w:type="dxa"/>
              <w:right w:w="70"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noWrap/>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2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Não</w:t>
            </w:r>
          </w:p>
        </w:tc>
        <w:tc>
          <w:tcPr>
            <w:tcW w:w="2244"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[REGRA_CCUS_NO_</w:t>
            </w:r>
          </w:p>
          <w:p w:rsidR="00107F01" w:rsidRPr="00773978" w:rsidRDefault="00107F01" w:rsidP="00DE0B2F">
            <w:pPr>
              <w:spacing w:line="240" w:lineRule="auto"/>
              <w:rPr>
                <w:rFonts w:cs="Times New Roman"/>
                <w:szCs w:val="20"/>
              </w:rPr>
            </w:pPr>
            <w:r w:rsidRPr="00773978">
              <w:rPr>
                <w:rFonts w:cs="Times New Roman"/>
                <w:szCs w:val="20"/>
              </w:rPr>
              <w:t>CENTRO_CUSTOS</w:t>
            </w:r>
            <w:r w:rsidR="00666188" w:rsidRPr="00773978">
              <w:rPr>
                <w:rFonts w:cs="Times New Roman"/>
                <w:szCs w:val="20"/>
              </w:rPr>
              <w:t>_N3</w:t>
            </w:r>
            <w:r w:rsidRPr="00773978">
              <w:rPr>
                <w:rFonts w:cs="Times New Roman"/>
                <w:szCs w:val="20"/>
              </w:rPr>
              <w:t>]</w:t>
            </w:r>
          </w:p>
        </w:tc>
      </w:tr>
      <w:tr w:rsidR="00107F01" w:rsidRPr="00773978" w:rsidTr="00DE0B2F">
        <w:trPr>
          <w:trHeight w:val="758"/>
        </w:trPr>
        <w:tc>
          <w:tcPr>
            <w:tcW w:w="53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03</w:t>
            </w:r>
          </w:p>
        </w:tc>
        <w:tc>
          <w:tcPr>
            <w:tcW w:w="1261"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COD_AGL</w:t>
            </w:r>
          </w:p>
        </w:tc>
        <w:tc>
          <w:tcPr>
            <w:tcW w:w="277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de aglutinação utilizado no Balanço Patrimonial e na Demonstração de Resultado do Exercício no Bloco J (somente para as contas analíticas).</w:t>
            </w:r>
          </w:p>
        </w:tc>
        <w:tc>
          <w:tcPr>
            <w:tcW w:w="567" w:type="dxa"/>
            <w:tcBorders>
              <w:top w:val="nil"/>
              <w:left w:val="nil"/>
              <w:bottom w:val="single" w:sz="4" w:space="0" w:color="auto"/>
              <w:right w:val="single" w:sz="4" w:space="0" w:color="auto"/>
            </w:tcBorders>
            <w:noWrap/>
            <w:tcMar>
              <w:top w:w="0" w:type="dxa"/>
              <w:left w:w="70" w:type="dxa"/>
              <w:bottom w:w="0" w:type="dxa"/>
              <w:right w:w="70"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noWrap/>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2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244"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r>
    </w:tbl>
    <w:p w:rsidR="00107F01" w:rsidRPr="00773978" w:rsidRDefault="00107F01" w:rsidP="00107F01">
      <w:pPr>
        <w:spacing w:line="240" w:lineRule="auto"/>
        <w:rPr>
          <w:rFonts w:cs="Times New Roman"/>
          <w:szCs w:val="20"/>
        </w:rPr>
      </w:pPr>
      <w:r w:rsidRPr="00773978">
        <w:rPr>
          <w:rFonts w:cs="Times New Roman"/>
          <w:szCs w:val="20"/>
        </w:rPr>
        <w:t> </w:t>
      </w:r>
    </w:p>
    <w:p w:rsidR="00107F01" w:rsidRPr="00773978" w:rsidRDefault="00107F01" w:rsidP="00666188">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5953BF" w:rsidP="00107F01">
      <w:pPr>
        <w:pStyle w:val="Corpodetexto"/>
        <w:ind w:left="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facultativo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107F01" w:rsidRPr="00773978" w:rsidRDefault="00107F01" w:rsidP="00666188">
      <w:pPr>
        <w:pStyle w:val="Corpodetexto"/>
        <w:ind w:firstLine="708"/>
        <w:rPr>
          <w:rFonts w:ascii="Times New Roman" w:hAnsi="Times New Roman"/>
          <w:sz w:val="20"/>
          <w:szCs w:val="20"/>
        </w:rPr>
      </w:pPr>
      <w:r w:rsidRPr="00773978">
        <w:rPr>
          <w:rFonts w:ascii="Times New Roman" w:hAnsi="Times New Roman"/>
          <w:sz w:val="20"/>
          <w:szCs w:val="20"/>
        </w:rPr>
        <w:t>Ocorrência: vários (por plano de contas)</w:t>
      </w: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sz w:val="20"/>
          <w:szCs w:val="20"/>
        </w:rPr>
        <w:t xml:space="preserve">Este </w:t>
      </w:r>
      <w:r w:rsidR="005953BF" w:rsidRPr="00773978">
        <w:rPr>
          <w:rFonts w:ascii="Times New Roman" w:hAnsi="Times New Roman"/>
          <w:sz w:val="20"/>
          <w:szCs w:val="20"/>
        </w:rPr>
        <w:t>registro</w:t>
      </w:r>
      <w:r w:rsidRPr="00773978">
        <w:rPr>
          <w:rFonts w:ascii="Times New Roman" w:hAnsi="Times New Roman"/>
          <w:sz w:val="20"/>
          <w:szCs w:val="20"/>
        </w:rPr>
        <w:t xml:space="preserve"> somente deve ser informado para as contas analíticas do plano de contas (Campo 04 – IND_CTA – do </w:t>
      </w:r>
      <w:r w:rsidR="005953BF" w:rsidRPr="00773978">
        <w:rPr>
          <w:rFonts w:ascii="Times New Roman" w:hAnsi="Times New Roman"/>
          <w:sz w:val="20"/>
          <w:szCs w:val="20"/>
        </w:rPr>
        <w:t>registro</w:t>
      </w:r>
      <w:r w:rsidRPr="00773978">
        <w:rPr>
          <w:rFonts w:ascii="Times New Roman" w:hAnsi="Times New Roman"/>
          <w:sz w:val="20"/>
          <w:szCs w:val="20"/>
        </w:rPr>
        <w:t xml:space="preserve"> I050 = “A”).</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sz w:val="20"/>
          <w:szCs w:val="20"/>
        </w:rPr>
        <w:t>Campo 02 (COD_CCUS) – Código do Centro de Custo:</w:t>
      </w:r>
      <w:r w:rsidRPr="00773978">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w:t>
      </w:r>
      <w:r w:rsidR="005953BF" w:rsidRPr="00773978">
        <w:rPr>
          <w:rFonts w:ascii="Times New Roman" w:hAnsi="Times New Roman"/>
          <w:sz w:val="20"/>
          <w:szCs w:val="20"/>
        </w:rPr>
        <w:t>registro</w:t>
      </w:r>
      <w:r w:rsidRPr="00773978">
        <w:rPr>
          <w:rFonts w:ascii="Times New Roman" w:hAnsi="Times New Roman"/>
          <w:sz w:val="20"/>
          <w:szCs w:val="20"/>
        </w:rPr>
        <w:t xml:space="preserve"> I100.</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ind w:left="708"/>
        <w:rPr>
          <w:rFonts w:ascii="Times New Roman" w:hAnsi="Times New Roman"/>
          <w:b/>
          <w:sz w:val="20"/>
          <w:szCs w:val="20"/>
        </w:rPr>
      </w:pPr>
      <w:r w:rsidRPr="00773978">
        <w:rPr>
          <w:rFonts w:ascii="Times New Roman" w:hAnsi="Times New Roman"/>
          <w:b/>
          <w:sz w:val="20"/>
          <w:szCs w:val="20"/>
        </w:rPr>
        <w:t>REGRA_</w:t>
      </w:r>
      <w:r w:rsidR="005953BF" w:rsidRPr="00773978">
        <w:rPr>
          <w:rFonts w:ascii="Times New Roman" w:hAnsi="Times New Roman"/>
          <w:b/>
          <w:sz w:val="20"/>
          <w:szCs w:val="20"/>
        </w:rPr>
        <w:t>REGISTRO</w:t>
      </w:r>
      <w:r w:rsidRPr="00773978">
        <w:rPr>
          <w:rFonts w:ascii="Times New Roman" w:hAnsi="Times New Roman"/>
          <w:b/>
          <w:sz w:val="20"/>
          <w:szCs w:val="20"/>
        </w:rPr>
        <w:t xml:space="preserve">_PARA_CONTA_ANALITICA: </w:t>
      </w: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I052 somente poderá existir quando o “IND_CTA” (Campo 04) do </w:t>
      </w:r>
      <w:r w:rsidR="005953BF" w:rsidRPr="00773978">
        <w:rPr>
          <w:rFonts w:ascii="Times New Roman" w:hAnsi="Times New Roman"/>
          <w:sz w:val="20"/>
          <w:szCs w:val="20"/>
        </w:rPr>
        <w:t>registro</w:t>
      </w:r>
      <w:r w:rsidRPr="00773978">
        <w:rPr>
          <w:rFonts w:ascii="Times New Roman" w:hAnsi="Times New Roman"/>
          <w:sz w:val="20"/>
          <w:szCs w:val="20"/>
        </w:rPr>
        <w:t xml:space="preserve"> I050 for igual a “A”, ou seja, quando a conta informada no </w:t>
      </w:r>
      <w:r w:rsidR="005953BF" w:rsidRPr="00773978">
        <w:rPr>
          <w:rFonts w:ascii="Times New Roman" w:hAnsi="Times New Roman"/>
          <w:sz w:val="20"/>
          <w:szCs w:val="20"/>
        </w:rPr>
        <w:t>registro</w:t>
      </w:r>
      <w:r w:rsidRPr="00773978">
        <w:rPr>
          <w:rFonts w:ascii="Times New Roman" w:hAnsi="Times New Roman"/>
          <w:sz w:val="20"/>
          <w:szCs w:val="20"/>
        </w:rPr>
        <w:t xml:space="preserve"> I050 for analítica.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ind w:left="708"/>
        <w:rPr>
          <w:rFonts w:ascii="Times New Roman" w:hAnsi="Times New Roman"/>
          <w:b/>
          <w:sz w:val="20"/>
          <w:szCs w:val="20"/>
        </w:rPr>
      </w:pPr>
      <w:r w:rsidRPr="00773978">
        <w:rPr>
          <w:rFonts w:ascii="Times New Roman" w:hAnsi="Times New Roman"/>
          <w:b/>
          <w:sz w:val="20"/>
          <w:szCs w:val="20"/>
        </w:rPr>
        <w:t xml:space="preserve">REGRA_COD_CCUS_COD_AGL_DUPLICIDADE: </w:t>
      </w:r>
      <w:r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Pr="00773978">
        <w:rPr>
          <w:rFonts w:ascii="Times New Roman" w:hAnsi="Times New Roman"/>
          <w:sz w:val="20"/>
          <w:szCs w:val="20"/>
        </w:rPr>
        <w:t xml:space="preserve"> não é duplicado considerando a chave “COD_CCUS + COD_AGL”.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107F01" w:rsidRPr="00773978" w:rsidRDefault="00107F01" w:rsidP="00107F01">
      <w:pPr>
        <w:pStyle w:val="Corpodetexto"/>
        <w:ind w:left="708"/>
        <w:rPr>
          <w:rFonts w:ascii="Times New Roman" w:hAnsi="Times New Roman"/>
          <w:b/>
          <w:sz w:val="20"/>
          <w:szCs w:val="20"/>
        </w:rPr>
      </w:pPr>
    </w:p>
    <w:p w:rsidR="002D3DAA" w:rsidRPr="00773978" w:rsidRDefault="00A11824" w:rsidP="009F6128">
      <w:pPr>
        <w:pStyle w:val="Corpodetexto"/>
        <w:ind w:left="708"/>
        <w:rPr>
          <w:rFonts w:ascii="Times New Roman" w:hAnsi="Times New Roman"/>
          <w:sz w:val="20"/>
          <w:szCs w:val="20"/>
        </w:rPr>
      </w:pPr>
      <w:hyperlink r:id="rId322" w:anchor="REGRA_CCUS_NO_CENTRO_CUSTOS" w:history="1">
        <w:r w:rsidR="00107F01" w:rsidRPr="00773978">
          <w:rPr>
            <w:rFonts w:ascii="Times New Roman" w:hAnsi="Times New Roman"/>
            <w:b/>
            <w:sz w:val="20"/>
            <w:szCs w:val="20"/>
          </w:rPr>
          <w:t>REGRA_CCUS_NO_CENTRO_CUSTOS</w:t>
        </w:r>
      </w:hyperlink>
      <w:r w:rsidR="00666188" w:rsidRPr="00773978">
        <w:rPr>
          <w:rFonts w:ascii="Times New Roman" w:hAnsi="Times New Roman"/>
          <w:b/>
          <w:sz w:val="20"/>
          <w:szCs w:val="20"/>
        </w:rPr>
        <w:t>_N3</w:t>
      </w:r>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o código do centro de custos “COD_CCUS” (Campo 02) existe no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I100 (Centro de Custos). Se a regra não for cumprida, o PVA do Sped Contábil gera um erro.</w:t>
      </w:r>
    </w:p>
    <w:p w:rsidR="009F6128" w:rsidRPr="00773978" w:rsidRDefault="009F6128" w:rsidP="009F6128">
      <w:pPr>
        <w:pStyle w:val="Corpodetexto"/>
        <w:ind w:left="708"/>
        <w:rPr>
          <w:rFonts w:ascii="Times New Roman" w:hAnsi="Times New Roman"/>
          <w:b/>
          <w:sz w:val="20"/>
          <w:szCs w:val="20"/>
        </w:rPr>
      </w:pPr>
    </w:p>
    <w:p w:rsidR="00403049" w:rsidRPr="00773978" w:rsidRDefault="00403049" w:rsidP="00107F01">
      <w:pPr>
        <w:pStyle w:val="Corpodetexto"/>
        <w:rPr>
          <w:rFonts w:ascii="Times New Roman" w:hAnsi="Times New Roman"/>
          <w:b/>
          <w:sz w:val="20"/>
          <w:szCs w:val="20"/>
        </w:rPr>
      </w:pPr>
    </w:p>
    <w:p w:rsidR="00107F01" w:rsidRPr="00773978" w:rsidRDefault="00666188" w:rsidP="00107F01">
      <w:pPr>
        <w:pStyle w:val="Corpodetexto"/>
        <w:rPr>
          <w:rFonts w:ascii="Times New Roman" w:hAnsi="Times New Roman"/>
          <w:b/>
          <w:sz w:val="20"/>
          <w:szCs w:val="20"/>
        </w:rPr>
      </w:pPr>
      <w:r w:rsidRPr="00773978">
        <w:rPr>
          <w:rFonts w:ascii="Times New Roman" w:hAnsi="Times New Roman"/>
          <w:b/>
          <w:sz w:val="20"/>
          <w:szCs w:val="20"/>
        </w:rPr>
        <w:lastRenderedPageBreak/>
        <w:t>V - Exemplo</w:t>
      </w:r>
      <w:r w:rsidR="00107F01" w:rsidRPr="00773978">
        <w:rPr>
          <w:rFonts w:ascii="Times New Roman" w:hAnsi="Times New Roman"/>
          <w:b/>
          <w:sz w:val="20"/>
          <w:szCs w:val="20"/>
        </w:rPr>
        <w:t xml:space="preserve"> de Preenchimento: </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PSDS-CorpodeTexto0"/>
        <w:ind w:firstLine="708"/>
        <w:jc w:val="both"/>
        <w:rPr>
          <w:rFonts w:ascii="Times New Roman" w:hAnsi="Times New Roman"/>
          <w:color w:val="000000"/>
        </w:rPr>
      </w:pPr>
      <w:r w:rsidRPr="00773978">
        <w:rPr>
          <w:rFonts w:ascii="Times New Roman" w:hAnsi="Times New Roman"/>
          <w:color w:val="000000"/>
        </w:rPr>
        <w:t>|I050|01012004|01|S|1|2328A||ATIVO|</w:t>
      </w:r>
    </w:p>
    <w:p w:rsidR="00107F01" w:rsidRPr="00773978" w:rsidRDefault="00107F01" w:rsidP="00107F01">
      <w:pPr>
        <w:pStyle w:val="PSDS-CorpodeTexto0"/>
        <w:ind w:firstLine="708"/>
        <w:jc w:val="both"/>
        <w:rPr>
          <w:rFonts w:ascii="Times New Roman" w:hAnsi="Times New Roman"/>
          <w:color w:val="000000"/>
        </w:rPr>
      </w:pPr>
      <w:r w:rsidRPr="00773978">
        <w:rPr>
          <w:rFonts w:ascii="Times New Roman" w:hAnsi="Times New Roman"/>
          <w:color w:val="000000"/>
        </w:rPr>
        <w:t>|I050|01012004|01|S|2|2328.1|2328A|DISPONIVEL|</w:t>
      </w:r>
    </w:p>
    <w:p w:rsidR="00107F01" w:rsidRPr="00773978" w:rsidRDefault="00107F01" w:rsidP="00107F01">
      <w:pPr>
        <w:pStyle w:val="PSDS-CorpodeTexto0"/>
        <w:ind w:firstLine="708"/>
        <w:jc w:val="both"/>
        <w:rPr>
          <w:rFonts w:ascii="Times New Roman" w:hAnsi="Times New Roman"/>
          <w:color w:val="000000"/>
        </w:rPr>
      </w:pPr>
      <w:r w:rsidRPr="00773978">
        <w:rPr>
          <w:rFonts w:ascii="Times New Roman" w:hAnsi="Times New Roman"/>
          <w:color w:val="000000"/>
        </w:rPr>
        <w:t>|I050|03012006|01|A|3|2328.1.0001|2328.1|BANCOS|</w:t>
      </w:r>
    </w:p>
    <w:p w:rsidR="00107F01" w:rsidRPr="00773978" w:rsidRDefault="00107F01" w:rsidP="00107F01">
      <w:pPr>
        <w:pStyle w:val="PSDS-CorpodeTexto0"/>
        <w:ind w:firstLine="708"/>
        <w:jc w:val="both"/>
        <w:rPr>
          <w:rFonts w:ascii="Times New Roman" w:hAnsi="Times New Roman"/>
          <w:color w:val="000000"/>
        </w:rPr>
      </w:pPr>
      <w:r w:rsidRPr="00773978">
        <w:rPr>
          <w:rFonts w:ascii="Times New Roman" w:hAnsi="Times New Roman"/>
          <w:color w:val="000000"/>
        </w:rPr>
        <w:t>|I051|10||1.01.01.02.00|</w:t>
      </w:r>
    </w:p>
    <w:p w:rsidR="00107F01" w:rsidRPr="00773978" w:rsidRDefault="00107F01" w:rsidP="00107F01">
      <w:pPr>
        <w:pStyle w:val="PSDS-CorpodeTexto0"/>
        <w:ind w:firstLine="708"/>
        <w:jc w:val="both"/>
        <w:rPr>
          <w:rFonts w:ascii="Times New Roman" w:hAnsi="Times New Roman"/>
          <w:color w:val="000000"/>
        </w:rPr>
      </w:pPr>
    </w:p>
    <w:p w:rsidR="00107F01" w:rsidRPr="00773978" w:rsidRDefault="00107F01" w:rsidP="00107F01">
      <w:pPr>
        <w:pStyle w:val="PSDS-CorpodeTexto0"/>
        <w:ind w:firstLine="708"/>
        <w:jc w:val="both"/>
        <w:rPr>
          <w:rFonts w:ascii="Times New Roman" w:hAnsi="Times New Roman"/>
          <w:b/>
          <w:color w:val="000000"/>
        </w:rPr>
      </w:pPr>
      <w:r w:rsidRPr="00773978">
        <w:rPr>
          <w:rFonts w:ascii="Times New Roman" w:hAnsi="Times New Roman"/>
          <w:b/>
          <w:color w:val="000000"/>
        </w:rPr>
        <w:t>|I052||1.1|</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I052</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do Centro de Custo: não há.</w:t>
      </w:r>
    </w:p>
    <w:p w:rsidR="00107F01" w:rsidRPr="00773978" w:rsidRDefault="00107F01" w:rsidP="00666188">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xml:space="preserve">– Código de Aglutinação Utilizado no Balanço Patrimonial e na Demonstração do Resultado do Exercício no Bloco J: 1.1 (a conta “Bancos” ficará sob o código de aglutinação “1.1” no balanço patrimonial, que indicará o total do “Disponível”). </w:t>
      </w:r>
    </w:p>
    <w:p w:rsidR="00C52875" w:rsidRPr="00773978" w:rsidRDefault="00C52875" w:rsidP="00C52875">
      <w:pPr>
        <w:rPr>
          <w:lang w:eastAsia="pt-BR"/>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107F01" w:rsidRPr="00773978" w:rsidRDefault="00107F01" w:rsidP="00107F01">
      <w:pPr>
        <w:pStyle w:val="Ttulo1"/>
        <w:jc w:val="both"/>
        <w:rPr>
          <w:szCs w:val="20"/>
        </w:rPr>
      </w:pPr>
      <w:bookmarkStart w:id="202" w:name="_Toc450294970"/>
      <w:r w:rsidRPr="00773978">
        <w:rPr>
          <w:szCs w:val="20"/>
        </w:rPr>
        <w:lastRenderedPageBreak/>
        <w:t xml:space="preserve">3.2.6.2.10. </w:t>
      </w:r>
      <w:r w:rsidR="005953BF" w:rsidRPr="00773978">
        <w:rPr>
          <w:szCs w:val="20"/>
        </w:rPr>
        <w:t>Registro</w:t>
      </w:r>
      <w:r w:rsidRPr="00773978">
        <w:rPr>
          <w:szCs w:val="20"/>
        </w:rPr>
        <w:t xml:space="preserve"> I075: Tabela de Histórico Padronizado</w:t>
      </w:r>
      <w:bookmarkEnd w:id="202"/>
    </w:p>
    <w:p w:rsidR="00107F01" w:rsidRPr="00773978" w:rsidRDefault="00107F01" w:rsidP="00107F01">
      <w:pPr>
        <w:spacing w:line="240" w:lineRule="auto"/>
        <w:rPr>
          <w:rFonts w:cs="Times New Roman"/>
          <w:szCs w:val="20"/>
          <w:lang w:eastAsia="pt-BR"/>
        </w:rPr>
      </w:pPr>
    </w:p>
    <w:p w:rsidR="00C061F2" w:rsidRPr="00773978" w:rsidRDefault="00107F01" w:rsidP="00C061F2">
      <w:pPr>
        <w:spacing w:line="240" w:lineRule="auto"/>
        <w:jc w:val="both"/>
        <w:rPr>
          <w:rFonts w:cs="Times New Roman"/>
          <w:szCs w:val="20"/>
          <w:lang w:eastAsia="pt-BR"/>
        </w:rPr>
      </w:pPr>
      <w:r w:rsidRPr="00773978">
        <w:rPr>
          <w:rFonts w:cs="Times New Roman"/>
          <w:szCs w:val="20"/>
          <w:lang w:eastAsia="pt-BR"/>
        </w:rPr>
        <w:tab/>
      </w:r>
      <w:r w:rsidR="00C061F2" w:rsidRPr="00773978">
        <w:rPr>
          <w:rFonts w:cs="Times New Roman"/>
          <w:szCs w:val="20"/>
          <w:lang w:eastAsia="pt-BR"/>
        </w:rPr>
        <w:t>O objetivo deste registro é facilitar e otimizar o preenchimento do arquivo da escrituração. A pessoa jurídica define históricos padronizados, que devem ser únicos para todo o período a que se refere a escrituração e utiliza somente os códigos pré-definidos neste registro por ocasião do preenchimento do registro relativo ao detalhamento dos lançamentos contábeis (registro I250).</w:t>
      </w:r>
    </w:p>
    <w:p w:rsidR="00107F01" w:rsidRPr="00773978" w:rsidRDefault="00107F01" w:rsidP="00C061F2">
      <w:pPr>
        <w:spacing w:line="240" w:lineRule="auto"/>
        <w:jc w:val="both"/>
        <w:rPr>
          <w:rFonts w:cs="Times New Roman"/>
          <w:szCs w:val="20"/>
          <w:lang w:eastAsia="pt-BR"/>
        </w:rPr>
      </w:pPr>
    </w:p>
    <w:tbl>
      <w:tblPr>
        <w:tblW w:w="10658" w:type="dxa"/>
        <w:jc w:val="center"/>
        <w:tblCellMar>
          <w:left w:w="0" w:type="dxa"/>
          <w:right w:w="0" w:type="dxa"/>
        </w:tblCellMar>
        <w:tblLook w:val="04A0" w:firstRow="1" w:lastRow="0" w:firstColumn="1" w:lastColumn="0" w:noHBand="0" w:noVBand="1"/>
      </w:tblPr>
      <w:tblGrid>
        <w:gridCol w:w="6072"/>
        <w:gridCol w:w="4586"/>
      </w:tblGrid>
      <w:tr w:rsidR="00107F01" w:rsidRPr="00773978" w:rsidTr="00DE0B2F">
        <w:trPr>
          <w:jc w:val="center"/>
        </w:trPr>
        <w:tc>
          <w:tcPr>
            <w:tcW w:w="10658"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I075: TABELA DE HISTÓRICO PADRONIZADO</w:t>
            </w:r>
          </w:p>
        </w:tc>
      </w:tr>
      <w:tr w:rsidR="00107F01" w:rsidRPr="00773978" w:rsidTr="00DE0B2F">
        <w:trPr>
          <w:jc w:val="center"/>
        </w:trPr>
        <w:tc>
          <w:tcPr>
            <w:tcW w:w="10658"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tc>
      </w:tr>
      <w:tr w:rsidR="00107F01" w:rsidRPr="00773978" w:rsidTr="00DE0B2F">
        <w:trPr>
          <w:jc w:val="center"/>
        </w:trPr>
        <w:tc>
          <w:tcPr>
            <w:tcW w:w="6072"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3</w:t>
            </w:r>
          </w:p>
        </w:tc>
        <w:tc>
          <w:tcPr>
            <w:tcW w:w="458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tipo de escrituração)</w:t>
            </w:r>
          </w:p>
        </w:tc>
      </w:tr>
      <w:tr w:rsidR="00107F01" w:rsidRPr="00773978" w:rsidTr="00DE0B2F">
        <w:trPr>
          <w:jc w:val="center"/>
        </w:trPr>
        <w:tc>
          <w:tcPr>
            <w:tcW w:w="10658"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[COD_HIST]</w:t>
            </w:r>
          </w:p>
        </w:tc>
      </w:tr>
    </w:tbl>
    <w:p w:rsidR="00107F01" w:rsidRPr="00773978" w:rsidRDefault="00107F01" w:rsidP="00107F01">
      <w:pPr>
        <w:spacing w:line="240" w:lineRule="auto"/>
        <w:rPr>
          <w:rFonts w:cs="Times New Roman"/>
          <w:szCs w:val="20"/>
        </w:rPr>
      </w:pPr>
      <w:r w:rsidRPr="00773978">
        <w:rPr>
          <w:rFonts w:cs="Times New Roman"/>
          <w:szCs w:val="20"/>
        </w:rPr>
        <w:t> </w:t>
      </w:r>
    </w:p>
    <w:tbl>
      <w:tblPr>
        <w:tblpPr w:leftFromText="45" w:rightFromText="45" w:vertAnchor="text" w:tblpXSpec="center"/>
        <w:tblW w:w="10811" w:type="dxa"/>
        <w:tblCellMar>
          <w:left w:w="0" w:type="dxa"/>
          <w:right w:w="0" w:type="dxa"/>
        </w:tblCellMar>
        <w:tblLook w:val="04A0" w:firstRow="1" w:lastRow="0" w:firstColumn="1" w:lastColumn="0" w:noHBand="0" w:noVBand="1"/>
      </w:tblPr>
      <w:tblGrid>
        <w:gridCol w:w="427"/>
        <w:gridCol w:w="1406"/>
        <w:gridCol w:w="2035"/>
        <w:gridCol w:w="617"/>
        <w:gridCol w:w="1039"/>
        <w:gridCol w:w="916"/>
        <w:gridCol w:w="872"/>
        <w:gridCol w:w="1239"/>
        <w:gridCol w:w="2260"/>
      </w:tblGrid>
      <w:tr w:rsidR="00107F01" w:rsidRPr="00773978" w:rsidTr="00DE0B2F">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40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203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26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40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w:t>
            </w:r>
          </w:p>
        </w:tc>
        <w:tc>
          <w:tcPr>
            <w:tcW w:w="203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Texto fixo contendo “I075”.</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"I075"</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26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140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COD_HIST</w:t>
            </w:r>
          </w:p>
        </w:tc>
        <w:tc>
          <w:tcPr>
            <w:tcW w:w="203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Código do histórico padronizado.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26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w:t>
            </w:r>
            <w:r w:rsidR="005953BF" w:rsidRPr="00773978">
              <w:rPr>
                <w:rFonts w:cs="Times New Roman"/>
                <w:szCs w:val="20"/>
              </w:rPr>
              <w:t>REGISTRO</w:t>
            </w:r>
            <w:r w:rsidRPr="00773978">
              <w:rPr>
                <w:rFonts w:cs="Times New Roman"/>
                <w:szCs w:val="20"/>
              </w:rPr>
              <w:t>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DUPLICADO]</w:t>
            </w:r>
          </w:p>
        </w:tc>
      </w:tr>
      <w:tr w:rsidR="00107F01" w:rsidRPr="00773978" w:rsidTr="00DE0B2F">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03</w:t>
            </w:r>
          </w:p>
        </w:tc>
        <w:tc>
          <w:tcPr>
            <w:tcW w:w="140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DESCR_HIST</w:t>
            </w:r>
          </w:p>
        </w:tc>
        <w:tc>
          <w:tcPr>
            <w:tcW w:w="203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Descrição do histórico padronizado.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26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bl>
    <w:p w:rsidR="00107F01" w:rsidRPr="00773978" w:rsidRDefault="00107F01" w:rsidP="00107F01">
      <w:pPr>
        <w:spacing w:line="240" w:lineRule="auto"/>
        <w:rPr>
          <w:rFonts w:cs="Times New Roman"/>
          <w:color w:val="000000"/>
          <w:szCs w:val="20"/>
        </w:rPr>
      </w:pPr>
      <w:r w:rsidRPr="00773978">
        <w:rPr>
          <w:rFonts w:cs="Times New Roman"/>
          <w:color w:val="000000"/>
          <w:szCs w:val="20"/>
        </w:rPr>
        <w:t> </w:t>
      </w: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ind w:firstLine="708"/>
        <w:rPr>
          <w:rFonts w:ascii="Times New Roman" w:hAnsi="Times New Roman"/>
          <w:sz w:val="20"/>
          <w:szCs w:val="20"/>
        </w:rPr>
      </w:pPr>
    </w:p>
    <w:p w:rsidR="00107F01" w:rsidRPr="00773978" w:rsidRDefault="005953BF" w:rsidP="00107F01">
      <w:pPr>
        <w:pStyle w:val="Corpodetexto"/>
        <w:ind w:left="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facultativo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sz w:val="20"/>
          <w:szCs w:val="20"/>
        </w:rPr>
        <w:t>Campo 02 (COD_HIST) – Código do Histórico Padronizado:</w:t>
      </w:r>
      <w:r w:rsidRPr="00773978">
        <w:rPr>
          <w:rFonts w:ascii="Times New Roman" w:hAnsi="Times New Roman"/>
          <w:sz w:val="20"/>
          <w:szCs w:val="20"/>
        </w:rPr>
        <w:t xml:space="preserve"> deve ser único para todo o período a que se refere a escrituração.</w:t>
      </w:r>
    </w:p>
    <w:p w:rsidR="00107F01" w:rsidRPr="00773978" w:rsidRDefault="00107F01" w:rsidP="00107F01">
      <w:pPr>
        <w:pStyle w:val="Corpodetexto"/>
        <w:ind w:left="708"/>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b/>
          <w:sz w:val="20"/>
          <w:szCs w:val="20"/>
        </w:rPr>
      </w:pPr>
    </w:p>
    <w:p w:rsidR="00107F01" w:rsidRPr="00773978" w:rsidRDefault="00107F01" w:rsidP="00403049">
      <w:pPr>
        <w:rPr>
          <w:rFonts w:eastAsia="Times New Roman" w:cs="Times New Roman"/>
          <w:b/>
          <w:color w:val="000000"/>
          <w:szCs w:val="20"/>
          <w:lang w:eastAsia="ar-SA"/>
        </w:rPr>
      </w:pPr>
      <w:r w:rsidRPr="00773978">
        <w:rPr>
          <w:b/>
          <w:szCs w:val="20"/>
        </w:rPr>
        <w:t>IV – Regras de Validação dos Campos:</w:t>
      </w:r>
    </w:p>
    <w:p w:rsidR="00107F01" w:rsidRPr="00773978" w:rsidRDefault="00107F01" w:rsidP="00107F01">
      <w:pPr>
        <w:pStyle w:val="Corpodetexto"/>
        <w:rPr>
          <w:rFonts w:ascii="Times New Roman" w:hAnsi="Times New Roman"/>
          <w:b/>
          <w:sz w:val="20"/>
          <w:szCs w:val="20"/>
        </w:rPr>
      </w:pPr>
    </w:p>
    <w:p w:rsidR="00107F01" w:rsidRPr="00773978" w:rsidRDefault="00A11824" w:rsidP="00107F01">
      <w:pPr>
        <w:pStyle w:val="Corpodetexto"/>
        <w:ind w:left="708"/>
        <w:rPr>
          <w:rFonts w:ascii="Times New Roman" w:hAnsi="Times New Roman"/>
          <w:b/>
          <w:sz w:val="20"/>
          <w:szCs w:val="20"/>
        </w:rPr>
      </w:pPr>
      <w:hyperlink r:id="rId323" w:anchor="REGRA_REGISTRO_DUPLICADO" w:history="1">
        <w:r w:rsidR="00107F01" w:rsidRPr="00773978">
          <w:rPr>
            <w:rFonts w:ascii="Times New Roman" w:hAnsi="Times New Roman"/>
            <w:b/>
            <w:sz w:val="20"/>
            <w:szCs w:val="20"/>
          </w:rPr>
          <w:t>REGRA_</w:t>
        </w:r>
        <w:r w:rsidR="005953BF" w:rsidRPr="00773978">
          <w:rPr>
            <w:rFonts w:ascii="Times New Roman" w:hAnsi="Times New Roman"/>
            <w:b/>
            <w:sz w:val="20"/>
            <w:szCs w:val="20"/>
          </w:rPr>
          <w:t>REGISTRO</w:t>
        </w:r>
        <w:r w:rsidR="00107F01" w:rsidRPr="00773978">
          <w:rPr>
            <w:rFonts w:ascii="Times New Roman" w:hAnsi="Times New Roman"/>
            <w:b/>
            <w:sz w:val="20"/>
            <w:szCs w:val="20"/>
          </w:rPr>
          <w:t>_DUPLICADO</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não é duplicado, considerando o campo chave “COD_HIST” (Campo 02).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PSDS-CorpodeTexto0"/>
        <w:ind w:firstLine="708"/>
        <w:jc w:val="both"/>
        <w:rPr>
          <w:rFonts w:ascii="Times New Roman" w:hAnsi="Times New Roman"/>
          <w:b/>
          <w:color w:val="000000"/>
        </w:rPr>
      </w:pPr>
      <w:r w:rsidRPr="00773978">
        <w:rPr>
          <w:rFonts w:ascii="Times New Roman" w:hAnsi="Times New Roman"/>
          <w:b/>
          <w:color w:val="000000"/>
        </w:rPr>
        <w:t>|I075|12345|PAGAMENTO A FORNECEDORES|</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I075</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do Histórico Padronizado: 12345</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xml:space="preserve">– Descrição do Histórico Padronizado: PAGAMENTO A FORNECEDORES </w:t>
      </w:r>
    </w:p>
    <w:p w:rsidR="00C52875" w:rsidRPr="00773978" w:rsidRDefault="00C52875" w:rsidP="00C52875">
      <w:pPr>
        <w:rPr>
          <w:lang w:eastAsia="pt-BR"/>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107F01" w:rsidRPr="00773978" w:rsidRDefault="00107F01" w:rsidP="00107F01">
      <w:pPr>
        <w:pStyle w:val="Ttulo1"/>
        <w:jc w:val="both"/>
        <w:rPr>
          <w:szCs w:val="20"/>
        </w:rPr>
      </w:pPr>
      <w:bookmarkStart w:id="203" w:name="_Toc450294971"/>
      <w:r w:rsidRPr="00773978">
        <w:rPr>
          <w:szCs w:val="20"/>
        </w:rPr>
        <w:lastRenderedPageBreak/>
        <w:t xml:space="preserve">3.2.6.2.11. </w:t>
      </w:r>
      <w:r w:rsidR="005953BF" w:rsidRPr="00773978">
        <w:rPr>
          <w:szCs w:val="20"/>
        </w:rPr>
        <w:t>Registro</w:t>
      </w:r>
      <w:r w:rsidRPr="00773978">
        <w:rPr>
          <w:szCs w:val="20"/>
        </w:rPr>
        <w:t xml:space="preserve"> I100: Centro de Custos</w:t>
      </w:r>
      <w:bookmarkEnd w:id="203"/>
    </w:p>
    <w:p w:rsidR="00107F01" w:rsidRPr="00773978" w:rsidRDefault="00107F01" w:rsidP="00107F01">
      <w:pPr>
        <w:pStyle w:val="Corpodetexto"/>
        <w:rPr>
          <w:rFonts w:ascii="Times New Roman" w:hAnsi="Times New Roman"/>
          <w:sz w:val="20"/>
          <w:szCs w:val="20"/>
        </w:rPr>
      </w:pP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obrigatório para todos os que utilizem, em seu sistema contábil, centros de custo, mesmo que não tenham sido necessários nos </w:t>
      </w:r>
      <w:r w:rsidRPr="00773978">
        <w:rPr>
          <w:rFonts w:ascii="Times New Roman" w:hAnsi="Times New Roman"/>
          <w:sz w:val="20"/>
          <w:szCs w:val="20"/>
        </w:rPr>
        <w:t>registro</w:t>
      </w:r>
      <w:r w:rsidR="00107F01" w:rsidRPr="00773978">
        <w:rPr>
          <w:rFonts w:ascii="Times New Roman" w:hAnsi="Times New Roman"/>
          <w:sz w:val="20"/>
          <w:szCs w:val="20"/>
        </w:rPr>
        <w:t>s I051 e I052.</w:t>
      </w:r>
    </w:p>
    <w:p w:rsidR="00C52875" w:rsidRPr="00773978" w:rsidRDefault="00C52875" w:rsidP="00C52875">
      <w:pPr>
        <w:rPr>
          <w:lang w:eastAsia="pt-BR"/>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078"/>
        <w:gridCol w:w="4662"/>
      </w:tblGrid>
      <w:tr w:rsidR="00107F01" w:rsidRPr="00773978" w:rsidTr="00DE0B2F">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I100: CENTRO DE CUSTOS</w:t>
            </w:r>
          </w:p>
        </w:tc>
      </w:tr>
      <w:tr w:rsidR="00107F01" w:rsidRPr="00773978" w:rsidTr="00DE0B2F">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tc>
      </w:tr>
      <w:tr w:rsidR="00107F01" w:rsidRPr="00773978" w:rsidTr="00DE0B2F">
        <w:tc>
          <w:tcPr>
            <w:tcW w:w="607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3</w:t>
            </w:r>
          </w:p>
        </w:tc>
        <w:tc>
          <w:tcPr>
            <w:tcW w:w="466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tipo de escrituração)</w:t>
            </w:r>
          </w:p>
        </w:tc>
      </w:tr>
      <w:tr w:rsidR="00107F01" w:rsidRPr="00773978" w:rsidTr="00DE0B2F">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[DT_ALT]+[COD_CCUS]</w:t>
            </w:r>
          </w:p>
        </w:tc>
      </w:tr>
    </w:tbl>
    <w:p w:rsidR="00107F01" w:rsidRPr="00773978" w:rsidRDefault="00107F01" w:rsidP="00107F01">
      <w:pPr>
        <w:spacing w:line="240" w:lineRule="auto"/>
        <w:jc w:val="both"/>
        <w:rPr>
          <w:rFonts w:cs="Times New Roman"/>
          <w:szCs w:val="20"/>
        </w:rPr>
      </w:pPr>
      <w:r w:rsidRPr="00773978">
        <w:rPr>
          <w:rFonts w:cs="Times New Roman"/>
          <w:szCs w:val="20"/>
        </w:rPr>
        <w:t>  </w:t>
      </w:r>
    </w:p>
    <w:tbl>
      <w:tblPr>
        <w:tblW w:w="10873" w:type="dxa"/>
        <w:jc w:val="center"/>
        <w:tblCellMar>
          <w:left w:w="0" w:type="dxa"/>
          <w:right w:w="0" w:type="dxa"/>
        </w:tblCellMar>
        <w:tblLook w:val="04A0" w:firstRow="1" w:lastRow="0" w:firstColumn="1" w:lastColumn="0" w:noHBand="0" w:noVBand="1"/>
      </w:tblPr>
      <w:tblGrid>
        <w:gridCol w:w="427"/>
        <w:gridCol w:w="1261"/>
        <w:gridCol w:w="1917"/>
        <w:gridCol w:w="630"/>
        <w:gridCol w:w="1039"/>
        <w:gridCol w:w="916"/>
        <w:gridCol w:w="872"/>
        <w:gridCol w:w="1239"/>
        <w:gridCol w:w="2572"/>
      </w:tblGrid>
      <w:tr w:rsidR="00107F01" w:rsidRPr="00773978" w:rsidTr="00DE0B2F">
        <w:trPr>
          <w:trHeight w:val="477"/>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2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9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3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5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trHeight w:val="49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w:t>
            </w:r>
          </w:p>
        </w:tc>
        <w:tc>
          <w:tcPr>
            <w:tcW w:w="19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Texto fixo contendo “I100”.</w:t>
            </w:r>
          </w:p>
        </w:tc>
        <w:tc>
          <w:tcPr>
            <w:tcW w:w="63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"I100"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477"/>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DT_ALT</w:t>
            </w:r>
          </w:p>
        </w:tc>
        <w:tc>
          <w:tcPr>
            <w:tcW w:w="19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Data da inclusão/alteração.</w:t>
            </w:r>
          </w:p>
        </w:tc>
        <w:tc>
          <w:tcPr>
            <w:tcW w:w="63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[REGRA_DT_ALT_DATA_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MAIOR]</w:t>
            </w:r>
          </w:p>
        </w:tc>
      </w:tr>
      <w:tr w:rsidR="00107F01" w:rsidRPr="00773978" w:rsidTr="00DE0B2F">
        <w:trPr>
          <w:trHeight w:val="477"/>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03</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COD_CCUS</w:t>
            </w:r>
          </w:p>
        </w:tc>
        <w:tc>
          <w:tcPr>
            <w:tcW w:w="19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Código do centro de custos.</w:t>
            </w:r>
          </w:p>
        </w:tc>
        <w:tc>
          <w:tcPr>
            <w:tcW w:w="63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[REGRA_COD_CCUS_DT_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ALT_DUPLICADO]</w:t>
            </w:r>
          </w:p>
        </w:tc>
      </w:tr>
      <w:tr w:rsidR="00107F01" w:rsidRPr="00773978" w:rsidTr="00DE0B2F">
        <w:trPr>
          <w:trHeight w:val="49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04</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CCUS</w:t>
            </w:r>
          </w:p>
        </w:tc>
        <w:tc>
          <w:tcPr>
            <w:tcW w:w="19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Nome do centro de custos.</w:t>
            </w:r>
          </w:p>
        </w:tc>
        <w:tc>
          <w:tcPr>
            <w:tcW w:w="63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bl>
    <w:p w:rsidR="00107F01" w:rsidRPr="00773978" w:rsidRDefault="00107F01" w:rsidP="00107F01">
      <w:pPr>
        <w:pStyle w:val="Corpodetexto"/>
        <w:spacing w:line="240" w:lineRule="auto"/>
        <w:rPr>
          <w:rFonts w:ascii="Times New Roman" w:hAnsi="Times New Roman"/>
          <w:color w:val="auto"/>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ind w:firstLine="708"/>
        <w:rPr>
          <w:rFonts w:ascii="Times New Roman" w:hAnsi="Times New Roman"/>
          <w:sz w:val="20"/>
          <w:szCs w:val="20"/>
        </w:rPr>
      </w:pPr>
    </w:p>
    <w:p w:rsidR="00107F01" w:rsidRPr="00773978" w:rsidRDefault="005953BF" w:rsidP="00107F01">
      <w:pPr>
        <w:pStyle w:val="Corpodetexto"/>
        <w:ind w:left="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facultativo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107F01" w:rsidRPr="00773978" w:rsidRDefault="00107F01" w:rsidP="00107F01">
      <w:pPr>
        <w:pStyle w:val="Corpodetexto"/>
        <w:ind w:left="708"/>
        <w:rPr>
          <w:rFonts w:ascii="Times New Roman" w:hAnsi="Times New Roman"/>
          <w:b/>
          <w:sz w:val="20"/>
          <w:szCs w:val="20"/>
        </w:rPr>
      </w:pPr>
    </w:p>
    <w:p w:rsidR="00107F01" w:rsidRPr="00773978" w:rsidRDefault="00A11824" w:rsidP="00107F01">
      <w:pPr>
        <w:pStyle w:val="Corpodetexto"/>
        <w:ind w:left="708"/>
        <w:rPr>
          <w:rFonts w:ascii="Times New Roman" w:hAnsi="Times New Roman"/>
          <w:b/>
          <w:sz w:val="20"/>
          <w:szCs w:val="20"/>
        </w:rPr>
      </w:pPr>
      <w:hyperlink r:id="rId324" w:anchor="REGRA_DT_ALT_DATA_MAIOR" w:history="1">
        <w:r w:rsidR="00107F01" w:rsidRPr="00773978">
          <w:rPr>
            <w:rFonts w:ascii="Times New Roman" w:hAnsi="Times New Roman"/>
            <w:b/>
            <w:sz w:val="20"/>
            <w:szCs w:val="20"/>
          </w:rPr>
          <w:t>REGRA_DT_ALT_DATA_MAIOR</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“DT_ALT” (Campo 02) é menor ou igual que a “DT_FIN” (Campo 04) do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0000. Se a regra não for cumprida, o PVA do Sped Contábil gera um erro.</w:t>
      </w:r>
    </w:p>
    <w:p w:rsidR="00107F01" w:rsidRPr="00773978" w:rsidRDefault="00107F01" w:rsidP="00107F01">
      <w:pPr>
        <w:pStyle w:val="Corpodetexto"/>
        <w:rPr>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b/>
          <w:sz w:val="20"/>
          <w:szCs w:val="20"/>
        </w:rPr>
      </w:pPr>
      <w:hyperlink r:id="rId325" w:anchor="REGRA_COD_CCUS_DT_ALT_DUPLICADO" w:history="1">
        <w:r w:rsidR="00107F01" w:rsidRPr="00773978">
          <w:rPr>
            <w:rFonts w:ascii="Times New Roman" w:hAnsi="Times New Roman"/>
            <w:b/>
            <w:sz w:val="20"/>
            <w:szCs w:val="20"/>
          </w:rPr>
          <w:t>REGRA_COD_CCUS_DT_ALT_DUPLICADO</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não é duplicado considerando a chave “COD_CCUS + DT_ALT”.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PSDS-CorpodeTexto0"/>
        <w:ind w:firstLine="708"/>
        <w:jc w:val="both"/>
        <w:rPr>
          <w:rFonts w:ascii="Times New Roman" w:hAnsi="Times New Roman"/>
          <w:b/>
          <w:color w:val="000000"/>
        </w:rPr>
      </w:pPr>
      <w:r w:rsidRPr="00773978">
        <w:rPr>
          <w:rFonts w:ascii="Times New Roman" w:hAnsi="Times New Roman"/>
          <w:b/>
          <w:color w:val="000000"/>
        </w:rPr>
        <w:t>|I100|01012005|CC2328-001|DIVISÃO A|</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I100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da Inclusão/Alteração: 01012005 (01/01/2005)</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do Centro de Custos: CC2328-001</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Nome do Centro de Custos: DIVISÃO A</w:t>
      </w:r>
    </w:p>
    <w:p w:rsidR="00107F01" w:rsidRPr="00773978" w:rsidRDefault="00107F01" w:rsidP="00107F01">
      <w:pPr>
        <w:rPr>
          <w:rFonts w:eastAsia="Times New Roman" w:cs="Times New Roman"/>
          <w:b/>
          <w:bCs/>
          <w:color w:val="0000FF"/>
          <w:szCs w:val="20"/>
          <w:lang w:eastAsia="pt-BR"/>
        </w:rPr>
      </w:pPr>
      <w:r w:rsidRPr="00773978">
        <w:rPr>
          <w:rFonts w:cs="Times New Roman"/>
          <w:color w:val="0000FF"/>
          <w:szCs w:val="20"/>
        </w:rPr>
        <w:br w:type="page"/>
      </w:r>
    </w:p>
    <w:p w:rsidR="00107F01" w:rsidRPr="00773978" w:rsidRDefault="00107F01" w:rsidP="00107F01">
      <w:pPr>
        <w:pStyle w:val="Ttulo1"/>
        <w:jc w:val="both"/>
        <w:rPr>
          <w:szCs w:val="20"/>
        </w:rPr>
      </w:pPr>
      <w:bookmarkStart w:id="204" w:name="_Toc450294972"/>
      <w:r w:rsidRPr="00773978">
        <w:rPr>
          <w:szCs w:val="20"/>
        </w:rPr>
        <w:lastRenderedPageBreak/>
        <w:t xml:space="preserve">3.2.6.2.12. </w:t>
      </w:r>
      <w:r w:rsidR="005953BF" w:rsidRPr="00773978">
        <w:rPr>
          <w:szCs w:val="20"/>
        </w:rPr>
        <w:t>Registro</w:t>
      </w:r>
      <w:r w:rsidRPr="00773978">
        <w:rPr>
          <w:szCs w:val="20"/>
        </w:rPr>
        <w:t xml:space="preserve"> I150: Saldos Periódicos – Identificação do Período</w:t>
      </w:r>
      <w:bookmarkEnd w:id="204"/>
    </w:p>
    <w:p w:rsidR="00107F01" w:rsidRPr="00773978" w:rsidRDefault="00107F01" w:rsidP="00107F01">
      <w:pPr>
        <w:pStyle w:val="Corpodetexto"/>
        <w:rPr>
          <w:rFonts w:ascii="Times New Roman" w:hAnsi="Times New Roman"/>
          <w:b/>
          <w:sz w:val="20"/>
          <w:szCs w:val="20"/>
        </w:rPr>
      </w:pPr>
      <w:r w:rsidRPr="00773978">
        <w:rPr>
          <w:rFonts w:ascii="Times New Roman" w:hAnsi="Times New Roman"/>
          <w:sz w:val="20"/>
          <w:szCs w:val="20"/>
        </w:rPr>
        <w:tab/>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Este </w:t>
      </w:r>
      <w:r w:rsidR="005953BF" w:rsidRPr="00773978">
        <w:rPr>
          <w:rFonts w:ascii="Times New Roman" w:hAnsi="Times New Roman"/>
          <w:sz w:val="20"/>
          <w:szCs w:val="20"/>
        </w:rPr>
        <w:t>registro</w:t>
      </w:r>
      <w:r w:rsidRPr="00773978">
        <w:rPr>
          <w:rFonts w:ascii="Times New Roman" w:hAnsi="Times New Roman"/>
          <w:sz w:val="20"/>
          <w:szCs w:val="20"/>
        </w:rPr>
        <w:t xml:space="preserve"> identifica o período relativo aos saldos contábeis. A periodicidade do saldo é, no máximo, mensal, mas poderá conter fração de mês nos casos de abertura, fusão, cisão, incorporaç</w:t>
      </w:r>
      <w:r w:rsidR="008B25A9" w:rsidRPr="00773978">
        <w:rPr>
          <w:rFonts w:ascii="Times New Roman" w:hAnsi="Times New Roman"/>
          <w:sz w:val="20"/>
          <w:szCs w:val="20"/>
        </w:rPr>
        <w:t xml:space="preserve">ão, </w:t>
      </w:r>
      <w:r w:rsidRPr="00773978">
        <w:rPr>
          <w:rFonts w:ascii="Times New Roman" w:hAnsi="Times New Roman"/>
          <w:sz w:val="20"/>
          <w:szCs w:val="20"/>
        </w:rPr>
        <w:t>extinção</w:t>
      </w:r>
      <w:r w:rsidR="008B25A9" w:rsidRPr="00773978">
        <w:rPr>
          <w:rFonts w:ascii="Times New Roman" w:hAnsi="Times New Roman"/>
          <w:sz w:val="20"/>
          <w:szCs w:val="20"/>
        </w:rPr>
        <w:t xml:space="preserve"> ou transformação</w:t>
      </w:r>
      <w:r w:rsidRPr="00773978">
        <w:rPr>
          <w:rFonts w:ascii="Times New Roman" w:hAnsi="Times New Roman"/>
          <w:sz w:val="20"/>
          <w:szCs w:val="20"/>
        </w:rPr>
        <w:t>.</w:t>
      </w:r>
    </w:p>
    <w:p w:rsidR="00107F01" w:rsidRPr="00773978" w:rsidRDefault="00107F01" w:rsidP="00107F01">
      <w:pPr>
        <w:spacing w:line="240" w:lineRule="auto"/>
        <w:rPr>
          <w:rFonts w:cs="Times New Roman"/>
          <w:szCs w:val="20"/>
          <w:lang w:eastAsia="pt-BR"/>
        </w:rPr>
      </w:pPr>
    </w:p>
    <w:tbl>
      <w:tblPr>
        <w:tblW w:w="11269" w:type="dxa"/>
        <w:jc w:val="center"/>
        <w:tblLayout w:type="fixed"/>
        <w:tblCellMar>
          <w:left w:w="0" w:type="dxa"/>
          <w:right w:w="0" w:type="dxa"/>
        </w:tblCellMar>
        <w:tblLook w:val="04A0" w:firstRow="1" w:lastRow="0" w:firstColumn="1" w:lastColumn="0" w:noHBand="0" w:noVBand="1"/>
      </w:tblPr>
      <w:tblGrid>
        <w:gridCol w:w="28"/>
        <w:gridCol w:w="6851"/>
        <w:gridCol w:w="168"/>
        <w:gridCol w:w="4081"/>
        <w:gridCol w:w="18"/>
        <w:gridCol w:w="10"/>
        <w:gridCol w:w="28"/>
        <w:gridCol w:w="60"/>
        <w:gridCol w:w="25"/>
      </w:tblGrid>
      <w:tr w:rsidR="00107F01" w:rsidRPr="00773978" w:rsidTr="00DE0B2F">
        <w:trPr>
          <w:gridAfter w:val="3"/>
          <w:wAfter w:w="113" w:type="dxa"/>
          <w:trHeight w:val="233"/>
          <w:jc w:val="center"/>
        </w:trPr>
        <w:tc>
          <w:tcPr>
            <w:tcW w:w="11136" w:type="dxa"/>
            <w:gridSpan w:val="4"/>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I150:</w:t>
            </w:r>
            <w:r w:rsidR="00107F01" w:rsidRPr="00773978">
              <w:rPr>
                <w:rStyle w:val="apple-converted-space"/>
                <w:b/>
                <w:bCs/>
                <w:sz w:val="20"/>
                <w:szCs w:val="20"/>
              </w:rPr>
              <w:t> </w:t>
            </w:r>
            <w:r w:rsidR="00107F01" w:rsidRPr="00773978">
              <w:rPr>
                <w:b/>
                <w:bCs/>
                <w:sz w:val="20"/>
                <w:szCs w:val="20"/>
              </w:rPr>
              <w:t>SALDOS PERIÓDICOS – IDENTIFICAÇÃO DO PERÍODO</w:t>
            </w:r>
          </w:p>
        </w:tc>
        <w:tc>
          <w:tcPr>
            <w:tcW w:w="20" w:type="dxa"/>
            <w:gridSpan w:val="2"/>
            <w:tcBorders>
              <w:top w:val="nil"/>
              <w:left w:val="nil"/>
              <w:bottom w:val="nil"/>
              <w:right w:val="nil"/>
            </w:tcBorders>
            <w:vAlign w:val="center"/>
            <w:hideMark/>
          </w:tcPr>
          <w:p w:rsidR="00107F01" w:rsidRPr="00773978" w:rsidRDefault="00107F01" w:rsidP="00DE0B2F">
            <w:pPr>
              <w:spacing w:line="240" w:lineRule="auto"/>
              <w:jc w:val="both"/>
              <w:rPr>
                <w:rFonts w:cs="Times New Roman"/>
                <w:szCs w:val="20"/>
              </w:rPr>
            </w:pPr>
            <w:r w:rsidRPr="00773978">
              <w:rPr>
                <w:rFonts w:cs="Times New Roman"/>
                <w:szCs w:val="20"/>
              </w:rPr>
              <w:t> </w:t>
            </w:r>
          </w:p>
        </w:tc>
      </w:tr>
      <w:tr w:rsidR="00107F01" w:rsidRPr="00773978" w:rsidTr="00DE0B2F">
        <w:trPr>
          <w:gridAfter w:val="3"/>
          <w:wAfter w:w="113" w:type="dxa"/>
          <w:trHeight w:val="964"/>
          <w:jc w:val="center"/>
        </w:trPr>
        <w:tc>
          <w:tcPr>
            <w:tcW w:w="11136" w:type="dxa"/>
            <w:gridSpan w:val="4"/>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326" w:anchor="REGRA_CONTINUIDADE_SALDOS_PERIODICOS" w:history="1">
              <w:r w:rsidRPr="00773978">
                <w:rPr>
                  <w:rStyle w:val="Hyperlink"/>
                  <w:color w:val="auto"/>
                  <w:sz w:val="20"/>
                  <w:szCs w:val="20"/>
                </w:rPr>
                <w:t>REGRA_CONTINUIDADE_SALDOS_PERIODICOS</w:t>
              </w:r>
            </w:hyperlink>
            <w:r w:rsidRPr="00773978">
              <w:rPr>
                <w:sz w:val="20"/>
                <w:szCs w:val="20"/>
              </w:rPr>
              <w:t>]</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327" w:anchor="REGRA_DATA_MES" w:history="1">
              <w:r w:rsidRPr="00773978">
                <w:rPr>
                  <w:rStyle w:val="Hyperlink"/>
                  <w:color w:val="auto"/>
                  <w:sz w:val="20"/>
                  <w:szCs w:val="20"/>
                </w:rPr>
                <w:t>REGRA_DATA_MES</w:t>
              </w:r>
            </w:hyperlink>
            <w:r w:rsidRPr="00773978">
              <w:rPr>
                <w:sz w:val="20"/>
                <w:szCs w:val="20"/>
              </w:rPr>
              <w:t>]</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328" w:anchor="REGRA_DUPLICIDADE_PERIODO_SALDO_PERIODIC" w:history="1">
              <w:r w:rsidRPr="00773978">
                <w:rPr>
                  <w:rStyle w:val="Hyperlink"/>
                  <w:color w:val="auto"/>
                  <w:sz w:val="20"/>
                  <w:szCs w:val="20"/>
                </w:rPr>
                <w:t>REGRA_DUPLICIDADE_PERIODO_SALDO_PERIODICO</w:t>
              </w:r>
            </w:hyperlink>
            <w:r w:rsidRPr="00773978">
              <w:rPr>
                <w:sz w:val="20"/>
                <w:szCs w:val="20"/>
              </w:rPr>
              <w:t>]</w:t>
            </w:r>
          </w:p>
        </w:tc>
        <w:tc>
          <w:tcPr>
            <w:tcW w:w="20" w:type="dxa"/>
            <w:gridSpan w:val="2"/>
            <w:tcBorders>
              <w:top w:val="nil"/>
              <w:left w:val="nil"/>
              <w:bottom w:val="nil"/>
              <w:right w:val="nil"/>
            </w:tcBorders>
            <w:vAlign w:val="center"/>
            <w:hideMark/>
          </w:tcPr>
          <w:p w:rsidR="00107F01" w:rsidRPr="00773978" w:rsidRDefault="00107F01" w:rsidP="00DE0B2F">
            <w:pPr>
              <w:spacing w:line="240" w:lineRule="auto"/>
              <w:jc w:val="both"/>
              <w:rPr>
                <w:rFonts w:cs="Times New Roman"/>
                <w:szCs w:val="20"/>
              </w:rPr>
            </w:pPr>
            <w:r w:rsidRPr="00773978">
              <w:rPr>
                <w:rFonts w:cs="Times New Roman"/>
                <w:szCs w:val="20"/>
              </w:rPr>
              <w:t> </w:t>
            </w:r>
          </w:p>
        </w:tc>
      </w:tr>
      <w:tr w:rsidR="00107F01" w:rsidRPr="00773978" w:rsidTr="00DE0B2F">
        <w:trPr>
          <w:gridAfter w:val="2"/>
          <w:wAfter w:w="85" w:type="dxa"/>
          <w:trHeight w:val="233"/>
          <w:jc w:val="center"/>
        </w:trPr>
        <w:tc>
          <w:tcPr>
            <w:tcW w:w="688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3</w:t>
            </w:r>
          </w:p>
        </w:tc>
        <w:tc>
          <w:tcPr>
            <w:tcW w:w="4272" w:type="dxa"/>
            <w:gridSpan w:val="4"/>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tipo de escrituração)</w:t>
            </w:r>
          </w:p>
        </w:tc>
        <w:tc>
          <w:tcPr>
            <w:tcW w:w="28" w:type="dxa"/>
            <w:tcBorders>
              <w:top w:val="nil"/>
              <w:left w:val="nil"/>
              <w:bottom w:val="single" w:sz="6" w:space="0" w:color="auto"/>
              <w:right w:val="nil"/>
            </w:tcBorders>
            <w:vAlign w:val="center"/>
            <w:hideMark/>
          </w:tcPr>
          <w:p w:rsidR="00107F01" w:rsidRPr="00773978" w:rsidRDefault="00107F01" w:rsidP="00DE0B2F">
            <w:pPr>
              <w:spacing w:line="240" w:lineRule="auto"/>
              <w:jc w:val="both"/>
              <w:rPr>
                <w:rFonts w:cs="Times New Roman"/>
                <w:szCs w:val="20"/>
              </w:rPr>
            </w:pPr>
            <w:r w:rsidRPr="00773978">
              <w:rPr>
                <w:rFonts w:cs="Times New Roman"/>
                <w:szCs w:val="20"/>
              </w:rPr>
              <w:t> </w:t>
            </w:r>
          </w:p>
        </w:tc>
      </w:tr>
      <w:tr w:rsidR="00107F01" w:rsidRPr="00773978" w:rsidTr="00DE0B2F">
        <w:trPr>
          <w:gridAfter w:val="4"/>
          <w:wAfter w:w="119" w:type="dxa"/>
          <w:trHeight w:val="233"/>
          <w:jc w:val="center"/>
        </w:trPr>
        <w:tc>
          <w:tcPr>
            <w:tcW w:w="28" w:type="dxa"/>
            <w:tcBorders>
              <w:top w:val="nil"/>
              <w:left w:val="nil"/>
              <w:bottom w:val="nil"/>
              <w:right w:val="nil"/>
            </w:tcBorders>
            <w:vAlign w:val="center"/>
            <w:hideMark/>
          </w:tcPr>
          <w:p w:rsidR="00107F01" w:rsidRPr="00773978" w:rsidRDefault="00107F01" w:rsidP="00DE0B2F">
            <w:pPr>
              <w:spacing w:line="240" w:lineRule="auto"/>
              <w:jc w:val="both"/>
              <w:rPr>
                <w:rFonts w:cs="Times New Roman"/>
                <w:szCs w:val="20"/>
              </w:rPr>
            </w:pPr>
            <w:r w:rsidRPr="00773978">
              <w:rPr>
                <w:rFonts w:cs="Times New Roman"/>
                <w:szCs w:val="20"/>
              </w:rPr>
              <w:t> </w:t>
            </w:r>
          </w:p>
        </w:tc>
        <w:tc>
          <w:tcPr>
            <w:tcW w:w="11122" w:type="dxa"/>
            <w:gridSpan w:val="4"/>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[DT_INI]+[DT_FIN]</w:t>
            </w:r>
          </w:p>
        </w:tc>
      </w:tr>
      <w:tr w:rsidR="00107F01" w:rsidRPr="00773978" w:rsidTr="00DE0B2F">
        <w:trPr>
          <w:jc w:val="center"/>
        </w:trPr>
        <w:tc>
          <w:tcPr>
            <w:tcW w:w="28" w:type="dxa"/>
            <w:tcBorders>
              <w:top w:val="nil"/>
              <w:left w:val="nil"/>
              <w:bottom w:val="nil"/>
              <w:right w:val="nil"/>
            </w:tcBorders>
            <w:vAlign w:val="center"/>
            <w:hideMark/>
          </w:tcPr>
          <w:p w:rsidR="00107F01" w:rsidRPr="00773978" w:rsidRDefault="00107F01" w:rsidP="00DE0B2F">
            <w:pPr>
              <w:spacing w:line="240" w:lineRule="auto"/>
              <w:rPr>
                <w:rFonts w:cs="Times New Roman"/>
                <w:szCs w:val="20"/>
              </w:rPr>
            </w:pPr>
          </w:p>
        </w:tc>
        <w:tc>
          <w:tcPr>
            <w:tcW w:w="7024" w:type="dxa"/>
            <w:gridSpan w:val="2"/>
            <w:tcBorders>
              <w:top w:val="nil"/>
              <w:left w:val="nil"/>
              <w:bottom w:val="nil"/>
              <w:right w:val="nil"/>
            </w:tcBorders>
            <w:vAlign w:val="center"/>
            <w:hideMark/>
          </w:tcPr>
          <w:p w:rsidR="00107F01" w:rsidRPr="00773978" w:rsidRDefault="00107F01" w:rsidP="00DE0B2F">
            <w:pPr>
              <w:spacing w:line="240" w:lineRule="auto"/>
              <w:rPr>
                <w:rFonts w:cs="Times New Roman"/>
                <w:szCs w:val="20"/>
              </w:rPr>
            </w:pPr>
          </w:p>
        </w:tc>
        <w:tc>
          <w:tcPr>
            <w:tcW w:w="4192" w:type="dxa"/>
            <w:gridSpan w:val="5"/>
            <w:tcBorders>
              <w:top w:val="nil"/>
              <w:left w:val="nil"/>
              <w:bottom w:val="nil"/>
              <w:right w:val="nil"/>
            </w:tcBorders>
            <w:vAlign w:val="center"/>
            <w:hideMark/>
          </w:tcPr>
          <w:p w:rsidR="00107F01" w:rsidRPr="00773978" w:rsidRDefault="00107F01" w:rsidP="00DE0B2F">
            <w:pPr>
              <w:spacing w:line="240" w:lineRule="auto"/>
              <w:rPr>
                <w:rFonts w:cs="Times New Roman"/>
                <w:szCs w:val="20"/>
              </w:rPr>
            </w:pPr>
          </w:p>
        </w:tc>
        <w:tc>
          <w:tcPr>
            <w:tcW w:w="25" w:type="dxa"/>
            <w:tcBorders>
              <w:top w:val="nil"/>
              <w:left w:val="nil"/>
              <w:bottom w:val="nil"/>
              <w:right w:val="nil"/>
            </w:tcBorders>
            <w:vAlign w:val="center"/>
            <w:hideMark/>
          </w:tcPr>
          <w:p w:rsidR="00107F01" w:rsidRPr="00773978" w:rsidRDefault="00107F01" w:rsidP="00DE0B2F">
            <w:pPr>
              <w:spacing w:line="240" w:lineRule="auto"/>
              <w:rPr>
                <w:rFonts w:cs="Times New Roman"/>
                <w:szCs w:val="20"/>
              </w:rPr>
            </w:pPr>
          </w:p>
        </w:tc>
      </w:tr>
    </w:tbl>
    <w:p w:rsidR="00107F01" w:rsidRPr="00773978" w:rsidRDefault="00107F01" w:rsidP="00107F01">
      <w:pPr>
        <w:spacing w:line="240" w:lineRule="auto"/>
        <w:rPr>
          <w:rFonts w:cs="Times New Roman"/>
          <w:szCs w:val="20"/>
        </w:rPr>
      </w:pPr>
    </w:p>
    <w:tbl>
      <w:tblPr>
        <w:tblpPr w:leftFromText="45" w:rightFromText="45" w:vertAnchor="text" w:tblpXSpec="center"/>
        <w:tblW w:w="11031" w:type="dxa"/>
        <w:tblLayout w:type="fixed"/>
        <w:tblCellMar>
          <w:left w:w="0" w:type="dxa"/>
          <w:right w:w="0" w:type="dxa"/>
        </w:tblCellMar>
        <w:tblLook w:val="04A0" w:firstRow="1" w:lastRow="0" w:firstColumn="1" w:lastColumn="0" w:noHBand="0" w:noVBand="1"/>
      </w:tblPr>
      <w:tblGrid>
        <w:gridCol w:w="427"/>
        <w:gridCol w:w="905"/>
        <w:gridCol w:w="2049"/>
        <w:gridCol w:w="617"/>
        <w:gridCol w:w="1039"/>
        <w:gridCol w:w="916"/>
        <w:gridCol w:w="872"/>
        <w:gridCol w:w="1239"/>
        <w:gridCol w:w="2967"/>
      </w:tblGrid>
      <w:tr w:rsidR="00107F01" w:rsidRPr="00773978" w:rsidTr="00DE0B2F">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9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204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96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90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w:t>
            </w:r>
          </w:p>
        </w:tc>
        <w:tc>
          <w:tcPr>
            <w:tcW w:w="204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Texto fixo contendo “I150”.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"I150"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96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90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DT_INI</w:t>
            </w:r>
          </w:p>
        </w:tc>
        <w:tc>
          <w:tcPr>
            <w:tcW w:w="204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Data de início do período.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96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[REGRA_DATA_INTERVALO_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DO_ARQUIVO]</w:t>
            </w:r>
          </w:p>
          <w:p w:rsidR="00107F01" w:rsidRPr="00773978" w:rsidRDefault="00107F01" w:rsidP="00DE0B2F">
            <w:pPr>
              <w:shd w:val="clear" w:color="auto" w:fill="FFFFFF"/>
              <w:spacing w:line="240" w:lineRule="auto"/>
              <w:rPr>
                <w:rFonts w:cs="Times New Roman"/>
                <w:szCs w:val="20"/>
              </w:rPr>
            </w:pPr>
          </w:p>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[REGRA_DT_INI_MAIOR_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DT_FIN]</w:t>
            </w:r>
          </w:p>
        </w:tc>
      </w:tr>
      <w:tr w:rsidR="00107F01" w:rsidRPr="00773978" w:rsidTr="00DE0B2F">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03</w:t>
            </w:r>
          </w:p>
        </w:tc>
        <w:tc>
          <w:tcPr>
            <w:tcW w:w="90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DT_FIN</w:t>
            </w:r>
          </w:p>
        </w:tc>
        <w:tc>
          <w:tcPr>
            <w:tcW w:w="204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Data de fim do período.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96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[REGRA_DATA_INTERVALO_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DO_ARQUIVO]</w:t>
            </w:r>
          </w:p>
        </w:tc>
      </w:tr>
    </w:tbl>
    <w:p w:rsidR="00107F01" w:rsidRPr="00773978" w:rsidRDefault="00107F01" w:rsidP="008B25A9">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5953BF" w:rsidP="00107F01">
      <w:pPr>
        <w:pStyle w:val="Corpodetexto"/>
        <w:ind w:left="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é obrigatório no caso de escrituração do tipo G, R ou B.</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8B25A9" w:rsidRPr="00773978" w:rsidRDefault="008B25A9" w:rsidP="00107F01">
      <w:pPr>
        <w:pStyle w:val="Corpodetexto"/>
        <w:rPr>
          <w:rFonts w:ascii="Times New Roman" w:hAnsi="Times New Roman"/>
          <w:b/>
          <w:sz w:val="20"/>
          <w:szCs w:val="20"/>
        </w:rPr>
      </w:pPr>
      <w:r w:rsidRPr="00773978">
        <w:rPr>
          <w:rFonts w:ascii="Times New Roman" w:hAnsi="Times New Roman"/>
          <w:b/>
          <w:sz w:val="20"/>
          <w:szCs w:val="20"/>
        </w:rPr>
        <w:tab/>
      </w:r>
    </w:p>
    <w:p w:rsidR="008B25A9" w:rsidRPr="00773978" w:rsidRDefault="008B25A9" w:rsidP="008B25A9">
      <w:pPr>
        <w:pStyle w:val="Corpodetexto"/>
        <w:ind w:left="708"/>
        <w:rPr>
          <w:rFonts w:ascii="Times New Roman" w:hAnsi="Times New Roman"/>
          <w:b/>
          <w:sz w:val="20"/>
          <w:szCs w:val="20"/>
        </w:rPr>
      </w:pPr>
      <w:r w:rsidRPr="00773978">
        <w:rPr>
          <w:rFonts w:ascii="Times New Roman" w:hAnsi="Times New Roman"/>
          <w:b/>
          <w:sz w:val="20"/>
          <w:szCs w:val="20"/>
        </w:rPr>
        <w:t xml:space="preserve">REGRA_CONTINUIDADE_SALDOS_PERIODICOS: </w:t>
      </w:r>
      <w:r w:rsidRPr="00773978">
        <w:rPr>
          <w:rFonts w:ascii="Times New Roman" w:hAnsi="Times New Roman"/>
          <w:sz w:val="20"/>
          <w:szCs w:val="20"/>
        </w:rPr>
        <w:t xml:space="preserve">Verifica, se existir pelo menos um </w:t>
      </w:r>
      <w:r w:rsidR="005953BF" w:rsidRPr="00773978">
        <w:rPr>
          <w:rFonts w:ascii="Times New Roman" w:hAnsi="Times New Roman"/>
          <w:sz w:val="20"/>
          <w:szCs w:val="20"/>
        </w:rPr>
        <w:t>Registro</w:t>
      </w:r>
      <w:r w:rsidRPr="00773978">
        <w:rPr>
          <w:rFonts w:ascii="Times New Roman" w:hAnsi="Times New Roman"/>
          <w:sz w:val="20"/>
          <w:szCs w:val="20"/>
        </w:rPr>
        <w:t xml:space="preserve"> I150, se há </w:t>
      </w:r>
      <w:r w:rsidR="005953BF" w:rsidRPr="00773978">
        <w:rPr>
          <w:rFonts w:ascii="Times New Roman" w:hAnsi="Times New Roman"/>
          <w:sz w:val="20"/>
          <w:szCs w:val="20"/>
        </w:rPr>
        <w:t>registro</w:t>
      </w:r>
      <w:r w:rsidRPr="00773978">
        <w:rPr>
          <w:rFonts w:ascii="Times New Roman" w:hAnsi="Times New Roman"/>
          <w:sz w:val="20"/>
          <w:szCs w:val="20"/>
        </w:rPr>
        <w:t xml:space="preserve"> I155 para todos os meses informados no intervalo do arquivo informado no </w:t>
      </w:r>
      <w:r w:rsidR="005953BF" w:rsidRPr="00773978">
        <w:rPr>
          <w:rFonts w:ascii="Times New Roman" w:hAnsi="Times New Roman"/>
          <w:sz w:val="20"/>
          <w:szCs w:val="20"/>
        </w:rPr>
        <w:t>Registro</w:t>
      </w:r>
      <w:r w:rsidRPr="00773978">
        <w:rPr>
          <w:rFonts w:ascii="Times New Roman" w:hAnsi="Times New Roman"/>
          <w:sz w:val="20"/>
          <w:szCs w:val="20"/>
        </w:rPr>
        <w:t xml:space="preserve"> 0000. Se a regra não for cumprida, o PVA do Sped Contábil gera um erro.</w:t>
      </w:r>
    </w:p>
    <w:p w:rsidR="008B25A9" w:rsidRPr="00773978" w:rsidRDefault="008B25A9" w:rsidP="00107F01">
      <w:pPr>
        <w:pStyle w:val="Corpodetexto"/>
        <w:rPr>
          <w:rFonts w:ascii="Times New Roman" w:hAnsi="Times New Roman"/>
          <w:sz w:val="20"/>
          <w:szCs w:val="20"/>
        </w:rPr>
      </w:pPr>
    </w:p>
    <w:p w:rsidR="008B25A9" w:rsidRPr="00773978" w:rsidRDefault="008B25A9" w:rsidP="008B25A9">
      <w:pPr>
        <w:pStyle w:val="Corpodetexto"/>
        <w:ind w:left="708"/>
        <w:rPr>
          <w:rFonts w:ascii="Times New Roman" w:hAnsi="Times New Roman"/>
          <w:b/>
          <w:sz w:val="20"/>
          <w:szCs w:val="20"/>
        </w:rPr>
      </w:pPr>
      <w:r w:rsidRPr="00773978">
        <w:rPr>
          <w:rFonts w:ascii="Times New Roman" w:hAnsi="Times New Roman"/>
          <w:b/>
          <w:sz w:val="20"/>
          <w:szCs w:val="20"/>
        </w:rPr>
        <w:t xml:space="preserve">REGRA_DATA_MES: </w:t>
      </w:r>
      <w:r w:rsidRPr="00773978">
        <w:rPr>
          <w:rFonts w:ascii="Times New Roman" w:hAnsi="Times New Roman"/>
          <w:sz w:val="20"/>
          <w:szCs w:val="20"/>
        </w:rPr>
        <w:t>Verifica se “DT_INI” (Campo 02) e “DT_FIN” (Campo 03) estão contidas no mesmo mês. Se a regra não for cumprida, o PVA do Sped Contábil gera um erro.</w:t>
      </w:r>
    </w:p>
    <w:p w:rsidR="008B25A9" w:rsidRPr="00773978" w:rsidRDefault="008B25A9" w:rsidP="00107F01">
      <w:pPr>
        <w:pStyle w:val="Corpodetexto"/>
        <w:rPr>
          <w:rFonts w:ascii="Times New Roman" w:hAnsi="Times New Roman"/>
          <w:b/>
          <w:sz w:val="20"/>
          <w:szCs w:val="20"/>
        </w:rPr>
      </w:pPr>
    </w:p>
    <w:p w:rsidR="008B25A9" w:rsidRPr="00773978" w:rsidRDefault="008B25A9" w:rsidP="008B25A9">
      <w:pPr>
        <w:pStyle w:val="Corpodetexto"/>
        <w:ind w:left="708"/>
        <w:rPr>
          <w:rFonts w:ascii="Times New Roman" w:hAnsi="Times New Roman"/>
          <w:b/>
          <w:sz w:val="20"/>
          <w:szCs w:val="20"/>
        </w:rPr>
      </w:pPr>
      <w:r w:rsidRPr="00773978">
        <w:rPr>
          <w:rFonts w:ascii="Times New Roman" w:hAnsi="Times New Roman"/>
          <w:b/>
          <w:sz w:val="20"/>
          <w:szCs w:val="20"/>
        </w:rPr>
        <w:t xml:space="preserve">REGRA_DUPLICIDADE_PERIODO_SALDO_PERIODICO: </w:t>
      </w:r>
      <w:r w:rsidRPr="00773978">
        <w:rPr>
          <w:rFonts w:ascii="Times New Roman" w:hAnsi="Times New Roman"/>
          <w:sz w:val="20"/>
          <w:szCs w:val="20"/>
        </w:rPr>
        <w:t xml:space="preserve">Verificar se chave [DT_INI + DT_FIN] aparece mais de uma vez no </w:t>
      </w:r>
      <w:r w:rsidR="005953BF" w:rsidRPr="00773978">
        <w:rPr>
          <w:rFonts w:ascii="Times New Roman" w:hAnsi="Times New Roman"/>
          <w:sz w:val="20"/>
          <w:szCs w:val="20"/>
        </w:rPr>
        <w:t>registro</w:t>
      </w:r>
      <w:r w:rsidRPr="00773978">
        <w:rPr>
          <w:rFonts w:ascii="Times New Roman" w:hAnsi="Times New Roman"/>
          <w:sz w:val="20"/>
          <w:szCs w:val="20"/>
        </w:rPr>
        <w:t xml:space="preserve"> ou se existe mais de um </w:t>
      </w:r>
      <w:r w:rsidR="005953BF" w:rsidRPr="00773978">
        <w:rPr>
          <w:rFonts w:ascii="Times New Roman" w:hAnsi="Times New Roman"/>
          <w:sz w:val="20"/>
          <w:szCs w:val="20"/>
        </w:rPr>
        <w:t>registro</w:t>
      </w:r>
      <w:r w:rsidRPr="00773978">
        <w:rPr>
          <w:rFonts w:ascii="Times New Roman" w:hAnsi="Times New Roman"/>
          <w:sz w:val="20"/>
          <w:szCs w:val="20"/>
        </w:rPr>
        <w:t xml:space="preserve"> para o mesmo mês. Se a regra não for cumprida, o PVA do Sped Contábil gera um erro.</w:t>
      </w:r>
    </w:p>
    <w:p w:rsidR="008B25A9" w:rsidRPr="00773978" w:rsidRDefault="008B25A9" w:rsidP="008B25A9">
      <w:pPr>
        <w:pStyle w:val="Corpodetexto"/>
        <w:rPr>
          <w:rFonts w:ascii="Times New Roman" w:hAnsi="Times New Roman"/>
          <w:b/>
          <w:sz w:val="20"/>
          <w:szCs w:val="20"/>
        </w:rPr>
      </w:pPr>
    </w:p>
    <w:p w:rsidR="00107F01" w:rsidRPr="00773978" w:rsidRDefault="00107F01" w:rsidP="00107F01">
      <w:pPr>
        <w:rPr>
          <w:b/>
          <w:szCs w:val="20"/>
        </w:rPr>
      </w:pPr>
      <w:r w:rsidRPr="00773978">
        <w:rPr>
          <w:b/>
          <w:szCs w:val="20"/>
        </w:rPr>
        <w:t>IV – Regras de Validação dos Campos:</w:t>
      </w:r>
    </w:p>
    <w:p w:rsidR="00107F01" w:rsidRPr="00773978" w:rsidRDefault="00A11824" w:rsidP="00107F01">
      <w:pPr>
        <w:pStyle w:val="Corpodetexto"/>
        <w:ind w:left="708"/>
        <w:rPr>
          <w:rFonts w:ascii="Times New Roman" w:hAnsi="Times New Roman"/>
          <w:b/>
          <w:sz w:val="20"/>
          <w:szCs w:val="20"/>
        </w:rPr>
      </w:pPr>
      <w:hyperlink r:id="rId329" w:anchor="REGRA_DATA_INTERVALO_DO_ARQUIVO" w:history="1">
        <w:r w:rsidR="00107F01" w:rsidRPr="00773978">
          <w:rPr>
            <w:rFonts w:ascii="Times New Roman" w:hAnsi="Times New Roman"/>
            <w:b/>
            <w:sz w:val="20"/>
            <w:szCs w:val="20"/>
          </w:rPr>
          <w:t>REGRA_DATA_INTERVALO_DO_ARQUIVO</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“DT_INI” (Campo 02) é maior ou igual que “DT_INI” (Campo 03) do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0000 e é menor ou igual que “DT_FIN” (Campo 04) do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0000.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A11824" w:rsidP="00107F01">
      <w:pPr>
        <w:pStyle w:val="Corpodetexto"/>
        <w:ind w:left="708"/>
        <w:rPr>
          <w:rFonts w:ascii="Times New Roman" w:hAnsi="Times New Roman"/>
          <w:sz w:val="20"/>
          <w:szCs w:val="20"/>
        </w:rPr>
      </w:pPr>
      <w:hyperlink r:id="rId330" w:anchor="REGRA_DT_INI_MAIOR_DT_FIN" w:history="1">
        <w:r w:rsidR="00107F01" w:rsidRPr="00773978">
          <w:rPr>
            <w:rFonts w:ascii="Times New Roman" w:hAnsi="Times New Roman"/>
            <w:b/>
            <w:sz w:val="20"/>
            <w:szCs w:val="20"/>
          </w:rPr>
          <w:t>REGRA_DT_INI_MAIOR_DT_FIN</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Verifica se a “DT_INI” (Campo 02) é menor ou igual à “DT_FIN” (Campo 03).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PSDS-CorpodeTexto0"/>
        <w:ind w:firstLine="708"/>
        <w:jc w:val="both"/>
        <w:rPr>
          <w:rFonts w:ascii="Times New Roman" w:hAnsi="Times New Roman"/>
          <w:b/>
          <w:color w:val="000000"/>
        </w:rPr>
      </w:pPr>
      <w:r w:rsidRPr="00773978">
        <w:rPr>
          <w:rFonts w:ascii="Times New Roman" w:hAnsi="Times New Roman"/>
          <w:b/>
          <w:color w:val="000000"/>
        </w:rPr>
        <w:t>|I150|01012011|31012011|</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I150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de Início do Período: 01012011 (01/01/2011)</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Data de Fim do Período: 31012011 (31/01/2011)</w:t>
      </w:r>
    </w:p>
    <w:p w:rsidR="00107F01" w:rsidRPr="00773978" w:rsidRDefault="00107F01" w:rsidP="00107F01">
      <w:pPr>
        <w:pStyle w:val="Ttulo1"/>
        <w:jc w:val="both"/>
        <w:rPr>
          <w:szCs w:val="20"/>
        </w:rPr>
      </w:pPr>
      <w:bookmarkStart w:id="205" w:name="_Toc450294973"/>
      <w:r w:rsidRPr="00773978">
        <w:rPr>
          <w:szCs w:val="20"/>
        </w:rPr>
        <w:lastRenderedPageBreak/>
        <w:t xml:space="preserve">3.2.6.2.13. </w:t>
      </w:r>
      <w:r w:rsidR="005953BF" w:rsidRPr="00773978">
        <w:rPr>
          <w:szCs w:val="20"/>
        </w:rPr>
        <w:t>Registro</w:t>
      </w:r>
      <w:r w:rsidRPr="00773978">
        <w:rPr>
          <w:szCs w:val="20"/>
        </w:rPr>
        <w:t xml:space="preserve"> I151: Assinatura Digital dos Arquivos que Contêm as Fichas de Lançamento Utilizadas no Período</w:t>
      </w:r>
      <w:bookmarkEnd w:id="205"/>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Este </w:t>
      </w:r>
      <w:r w:rsidR="005953BF" w:rsidRPr="00773978">
        <w:rPr>
          <w:rFonts w:ascii="Times New Roman" w:hAnsi="Times New Roman"/>
          <w:sz w:val="20"/>
          <w:szCs w:val="20"/>
        </w:rPr>
        <w:t>registro</w:t>
      </w:r>
      <w:r w:rsidRPr="00773978">
        <w:rPr>
          <w:rFonts w:ascii="Times New Roman" w:hAnsi="Times New Roman"/>
          <w:sz w:val="20"/>
          <w:szCs w:val="20"/>
        </w:rPr>
        <w:t xml:space="preserve"> identifica o </w:t>
      </w:r>
      <w:r w:rsidRPr="00773978">
        <w:rPr>
          <w:rFonts w:ascii="Times New Roman" w:hAnsi="Times New Roman"/>
          <w:i/>
          <w:sz w:val="20"/>
          <w:szCs w:val="20"/>
        </w:rPr>
        <w:t xml:space="preserve">hash </w:t>
      </w:r>
      <w:r w:rsidRPr="00773978">
        <w:rPr>
          <w:rFonts w:ascii="Times New Roman" w:hAnsi="Times New Roman"/>
          <w:sz w:val="20"/>
          <w:szCs w:val="20"/>
        </w:rPr>
        <w:t xml:space="preserve">das fichas de lançamento utilizadas no período. O </w:t>
      </w:r>
      <w:r w:rsidRPr="00773978">
        <w:rPr>
          <w:rFonts w:ascii="Times New Roman" w:hAnsi="Times New Roman"/>
          <w:i/>
          <w:sz w:val="20"/>
          <w:szCs w:val="20"/>
        </w:rPr>
        <w:t>hash</w:t>
      </w:r>
      <w:r w:rsidRPr="00773978">
        <w:rPr>
          <w:rFonts w:ascii="Times New Roman" w:hAnsi="Times New Roman"/>
          <w:sz w:val="20"/>
          <w:szCs w:val="20"/>
        </w:rPr>
        <w:t xml:space="preserve"> das fichas de lançamento deve ser convertido para base64.</w:t>
      </w:r>
    </w:p>
    <w:p w:rsidR="00107F01" w:rsidRPr="00773978" w:rsidRDefault="00107F01" w:rsidP="00107F01">
      <w:pPr>
        <w:pStyle w:val="Corpodetexto"/>
        <w:rPr>
          <w:rFonts w:ascii="Times New Roman" w:hAnsi="Times New Roman"/>
          <w:sz w:val="20"/>
          <w:szCs w:val="20"/>
        </w:rPr>
      </w:pPr>
    </w:p>
    <w:tbl>
      <w:tblPr>
        <w:tblW w:w="10884" w:type="dxa"/>
        <w:jc w:val="center"/>
        <w:shd w:val="clear" w:color="auto" w:fill="E0E0E0"/>
        <w:tblCellMar>
          <w:left w:w="0" w:type="dxa"/>
          <w:right w:w="0" w:type="dxa"/>
        </w:tblCellMar>
        <w:tblLook w:val="04A0" w:firstRow="1" w:lastRow="0" w:firstColumn="1" w:lastColumn="0" w:noHBand="0" w:noVBand="1"/>
      </w:tblPr>
      <w:tblGrid>
        <w:gridCol w:w="58"/>
        <w:gridCol w:w="447"/>
        <w:gridCol w:w="6130"/>
        <w:gridCol w:w="4187"/>
        <w:gridCol w:w="62"/>
      </w:tblGrid>
      <w:tr w:rsidR="00107F01" w:rsidRPr="00773978" w:rsidTr="008B25A9">
        <w:trPr>
          <w:trHeight w:val="264"/>
          <w:jc w:val="center"/>
        </w:trPr>
        <w:tc>
          <w:tcPr>
            <w:tcW w:w="10822" w:type="dxa"/>
            <w:gridSpan w:val="4"/>
            <w:tcBorders>
              <w:top w:val="single" w:sz="6" w:space="0" w:color="auto"/>
              <w:left w:val="single" w:sz="6" w:space="0" w:color="auto"/>
              <w:bottom w:val="single" w:sz="6" w:space="0" w:color="auto"/>
              <w:right w:val="single" w:sz="6" w:space="0" w:color="auto"/>
            </w:tcBorders>
            <w:shd w:val="clear" w:color="auto" w:fill="E0E0E0"/>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I151:</w:t>
            </w:r>
            <w:r w:rsidR="00107F01" w:rsidRPr="00773978">
              <w:rPr>
                <w:rStyle w:val="apple-converted-space"/>
                <w:b/>
                <w:bCs/>
                <w:sz w:val="20"/>
                <w:szCs w:val="20"/>
              </w:rPr>
              <w:t> </w:t>
            </w:r>
            <w:r w:rsidR="00107F01" w:rsidRPr="00773978">
              <w:rPr>
                <w:b/>
                <w:bCs/>
                <w:sz w:val="20"/>
                <w:szCs w:val="20"/>
              </w:rPr>
              <w:t>Hash dos Arquivos que Contêm as Fichas de Lançamento Utilizadas no Período</w:t>
            </w:r>
          </w:p>
        </w:tc>
        <w:tc>
          <w:tcPr>
            <w:tcW w:w="62" w:type="dxa"/>
            <w:tcBorders>
              <w:top w:val="nil"/>
              <w:left w:val="nil"/>
              <w:bottom w:val="nil"/>
              <w:right w:val="nil"/>
            </w:tcBorders>
            <w:shd w:val="clear" w:color="auto" w:fill="E0E0E0"/>
            <w:vAlign w:val="center"/>
            <w:hideMark/>
          </w:tcPr>
          <w:p w:rsidR="00107F01" w:rsidRPr="00773978" w:rsidRDefault="00107F01" w:rsidP="00DE0B2F">
            <w:pPr>
              <w:spacing w:line="240" w:lineRule="auto"/>
              <w:jc w:val="both"/>
              <w:rPr>
                <w:rFonts w:cs="Times New Roman"/>
                <w:szCs w:val="20"/>
              </w:rPr>
            </w:pPr>
            <w:r w:rsidRPr="00773978">
              <w:rPr>
                <w:rFonts w:cs="Times New Roman"/>
                <w:szCs w:val="20"/>
              </w:rPr>
              <w:t> </w:t>
            </w:r>
          </w:p>
        </w:tc>
      </w:tr>
      <w:tr w:rsidR="00107F01" w:rsidRPr="00773978" w:rsidTr="008B25A9">
        <w:trPr>
          <w:trHeight w:val="418"/>
          <w:jc w:val="center"/>
        </w:trPr>
        <w:tc>
          <w:tcPr>
            <w:tcW w:w="10822" w:type="dxa"/>
            <w:gridSpan w:val="4"/>
            <w:tcBorders>
              <w:top w:val="nil"/>
              <w:left w:val="single" w:sz="6" w:space="0" w:color="auto"/>
              <w:bottom w:val="single" w:sz="6" w:space="0" w:color="auto"/>
              <w:right w:val="single" w:sz="6" w:space="0" w:color="auto"/>
            </w:tcBorders>
            <w:shd w:val="clear" w:color="auto" w:fill="E0E0E0"/>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tc>
        <w:tc>
          <w:tcPr>
            <w:tcW w:w="62" w:type="dxa"/>
            <w:tcBorders>
              <w:top w:val="nil"/>
              <w:left w:val="nil"/>
              <w:bottom w:val="nil"/>
              <w:right w:val="nil"/>
            </w:tcBorders>
            <w:shd w:val="clear" w:color="auto" w:fill="E0E0E0"/>
            <w:vAlign w:val="center"/>
            <w:hideMark/>
          </w:tcPr>
          <w:p w:rsidR="00107F01" w:rsidRPr="00773978" w:rsidRDefault="00107F01" w:rsidP="00DE0B2F">
            <w:pPr>
              <w:spacing w:line="240" w:lineRule="auto"/>
              <w:jc w:val="both"/>
              <w:rPr>
                <w:rFonts w:cs="Times New Roman"/>
                <w:szCs w:val="20"/>
              </w:rPr>
            </w:pPr>
            <w:r w:rsidRPr="00773978">
              <w:rPr>
                <w:rFonts w:cs="Times New Roman"/>
                <w:szCs w:val="20"/>
              </w:rPr>
              <w:t> </w:t>
            </w:r>
          </w:p>
        </w:tc>
      </w:tr>
      <w:tr w:rsidR="00107F01" w:rsidRPr="00773978" w:rsidTr="00DE0B2F">
        <w:trPr>
          <w:trHeight w:val="264"/>
          <w:jc w:val="center"/>
        </w:trPr>
        <w:tc>
          <w:tcPr>
            <w:tcW w:w="6634" w:type="dxa"/>
            <w:gridSpan w:val="3"/>
            <w:tcBorders>
              <w:top w:val="nil"/>
              <w:left w:val="single" w:sz="6" w:space="0" w:color="auto"/>
              <w:bottom w:val="single" w:sz="6" w:space="0" w:color="auto"/>
              <w:right w:val="single" w:sz="6" w:space="0" w:color="auto"/>
            </w:tcBorders>
            <w:shd w:val="clear" w:color="auto" w:fill="E0E0E0"/>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w:t>
            </w:r>
            <w:r w:rsidRPr="00773978">
              <w:rPr>
                <w:rStyle w:val="apple-converted-space"/>
                <w:sz w:val="20"/>
                <w:szCs w:val="20"/>
              </w:rPr>
              <w:t> </w:t>
            </w:r>
            <w:r w:rsidRPr="00773978">
              <w:rPr>
                <w:sz w:val="20"/>
                <w:szCs w:val="20"/>
              </w:rPr>
              <w:t>– 4</w:t>
            </w:r>
          </w:p>
        </w:tc>
        <w:tc>
          <w:tcPr>
            <w:tcW w:w="4188" w:type="dxa"/>
            <w:tcBorders>
              <w:top w:val="nil"/>
              <w:left w:val="nil"/>
              <w:bottom w:val="single" w:sz="6" w:space="0" w:color="auto"/>
              <w:right w:val="single" w:sz="6" w:space="0" w:color="auto"/>
            </w:tcBorders>
            <w:shd w:val="clear" w:color="auto" w:fill="E0E0E0"/>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b/>
                <w:sz w:val="20"/>
                <w:szCs w:val="20"/>
              </w:rPr>
            </w:pPr>
            <w:r w:rsidRPr="00773978">
              <w:rPr>
                <w:b/>
                <w:bCs/>
                <w:sz w:val="20"/>
                <w:szCs w:val="20"/>
              </w:rPr>
              <w:t>Ocorrência</w:t>
            </w:r>
            <w:r w:rsidRPr="00773978">
              <w:rPr>
                <w:rStyle w:val="apple-converted-space"/>
                <w:b/>
                <w:bCs/>
                <w:sz w:val="20"/>
                <w:szCs w:val="20"/>
              </w:rPr>
              <w:t> </w:t>
            </w:r>
            <w:r w:rsidRPr="00773978">
              <w:rPr>
                <w:sz w:val="20"/>
                <w:szCs w:val="20"/>
              </w:rPr>
              <w:t xml:space="preserve">– </w:t>
            </w:r>
            <w:r w:rsidRPr="00773978">
              <w:rPr>
                <w:b/>
                <w:sz w:val="20"/>
                <w:szCs w:val="20"/>
              </w:rPr>
              <w:t>vários (por arquivo)</w:t>
            </w:r>
          </w:p>
        </w:tc>
        <w:tc>
          <w:tcPr>
            <w:tcW w:w="62" w:type="dxa"/>
            <w:tcBorders>
              <w:top w:val="nil"/>
              <w:left w:val="nil"/>
              <w:bottom w:val="single" w:sz="6" w:space="0" w:color="auto"/>
              <w:right w:val="nil"/>
            </w:tcBorders>
            <w:shd w:val="clear" w:color="auto" w:fill="E0E0E0"/>
            <w:vAlign w:val="center"/>
            <w:hideMark/>
          </w:tcPr>
          <w:p w:rsidR="00107F01" w:rsidRPr="00773978" w:rsidRDefault="00107F01" w:rsidP="00DE0B2F">
            <w:pPr>
              <w:spacing w:line="240" w:lineRule="auto"/>
              <w:jc w:val="both"/>
              <w:rPr>
                <w:rFonts w:cs="Times New Roman"/>
                <w:szCs w:val="20"/>
              </w:rPr>
            </w:pPr>
            <w:r w:rsidRPr="00773978">
              <w:rPr>
                <w:rFonts w:cs="Times New Roman"/>
                <w:szCs w:val="20"/>
              </w:rPr>
              <w:t> </w:t>
            </w:r>
          </w:p>
        </w:tc>
      </w:tr>
      <w:tr w:rsidR="00107F01" w:rsidRPr="00773978" w:rsidTr="008B25A9">
        <w:trPr>
          <w:trHeight w:val="264"/>
          <w:jc w:val="center"/>
        </w:trPr>
        <w:tc>
          <w:tcPr>
            <w:tcW w:w="56" w:type="dxa"/>
            <w:tcBorders>
              <w:top w:val="nil"/>
              <w:left w:val="nil"/>
              <w:bottom w:val="nil"/>
              <w:right w:val="nil"/>
            </w:tcBorders>
            <w:shd w:val="clear" w:color="auto" w:fill="E0E0E0"/>
            <w:vAlign w:val="center"/>
            <w:hideMark/>
          </w:tcPr>
          <w:p w:rsidR="00107F01" w:rsidRPr="00773978" w:rsidRDefault="00107F01" w:rsidP="00DE0B2F">
            <w:pPr>
              <w:spacing w:line="240" w:lineRule="auto"/>
              <w:jc w:val="both"/>
              <w:rPr>
                <w:rFonts w:cs="Times New Roman"/>
                <w:szCs w:val="20"/>
              </w:rPr>
            </w:pPr>
            <w:r w:rsidRPr="00773978">
              <w:rPr>
                <w:rFonts w:cs="Times New Roman"/>
                <w:szCs w:val="20"/>
              </w:rPr>
              <w:t> </w:t>
            </w:r>
          </w:p>
        </w:tc>
        <w:tc>
          <w:tcPr>
            <w:tcW w:w="10828" w:type="dxa"/>
            <w:gridSpan w:val="4"/>
            <w:tcBorders>
              <w:top w:val="nil"/>
              <w:left w:val="single" w:sz="6" w:space="0" w:color="auto"/>
              <w:bottom w:val="single" w:sz="6" w:space="0" w:color="auto"/>
              <w:right w:val="single" w:sz="6" w:space="0" w:color="auto"/>
            </w:tcBorders>
            <w:shd w:val="clear" w:color="auto" w:fill="E0E0E0"/>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Campo(s) chave:</w:t>
            </w:r>
          </w:p>
        </w:tc>
      </w:tr>
      <w:tr w:rsidR="00107F01" w:rsidRPr="00773978" w:rsidTr="00DE0B2F">
        <w:trPr>
          <w:jc w:val="center"/>
        </w:trPr>
        <w:tc>
          <w:tcPr>
            <w:tcW w:w="503" w:type="dxa"/>
            <w:gridSpan w:val="2"/>
            <w:tcBorders>
              <w:top w:val="nil"/>
              <w:left w:val="nil"/>
              <w:bottom w:val="nil"/>
              <w:right w:val="nil"/>
            </w:tcBorders>
            <w:shd w:val="clear" w:color="auto" w:fill="E0E0E0"/>
            <w:vAlign w:val="center"/>
            <w:hideMark/>
          </w:tcPr>
          <w:p w:rsidR="00107F01" w:rsidRPr="00773978" w:rsidRDefault="00107F01" w:rsidP="00DE0B2F">
            <w:pPr>
              <w:spacing w:line="240" w:lineRule="auto"/>
              <w:rPr>
                <w:rFonts w:cs="Times New Roman"/>
                <w:szCs w:val="20"/>
              </w:rPr>
            </w:pPr>
          </w:p>
        </w:tc>
        <w:tc>
          <w:tcPr>
            <w:tcW w:w="6131" w:type="dxa"/>
            <w:tcBorders>
              <w:top w:val="nil"/>
              <w:left w:val="nil"/>
              <w:bottom w:val="nil"/>
              <w:right w:val="nil"/>
            </w:tcBorders>
            <w:shd w:val="clear" w:color="auto" w:fill="E0E0E0"/>
            <w:vAlign w:val="center"/>
            <w:hideMark/>
          </w:tcPr>
          <w:p w:rsidR="00107F01" w:rsidRPr="00773978" w:rsidRDefault="00107F01" w:rsidP="00DE0B2F">
            <w:pPr>
              <w:spacing w:line="240" w:lineRule="auto"/>
              <w:rPr>
                <w:rFonts w:cs="Times New Roman"/>
                <w:szCs w:val="20"/>
              </w:rPr>
            </w:pPr>
          </w:p>
        </w:tc>
        <w:tc>
          <w:tcPr>
            <w:tcW w:w="4188" w:type="dxa"/>
            <w:tcBorders>
              <w:top w:val="nil"/>
              <w:left w:val="nil"/>
              <w:bottom w:val="nil"/>
              <w:right w:val="nil"/>
            </w:tcBorders>
            <w:shd w:val="clear" w:color="auto" w:fill="E0E0E0"/>
            <w:vAlign w:val="center"/>
            <w:hideMark/>
          </w:tcPr>
          <w:p w:rsidR="00107F01" w:rsidRPr="00773978" w:rsidRDefault="00107F01" w:rsidP="00DE0B2F">
            <w:pPr>
              <w:spacing w:line="240" w:lineRule="auto"/>
              <w:rPr>
                <w:rFonts w:cs="Times New Roman"/>
                <w:szCs w:val="20"/>
              </w:rPr>
            </w:pPr>
          </w:p>
        </w:tc>
        <w:tc>
          <w:tcPr>
            <w:tcW w:w="62" w:type="dxa"/>
            <w:tcBorders>
              <w:top w:val="nil"/>
              <w:left w:val="nil"/>
              <w:bottom w:val="nil"/>
              <w:right w:val="nil"/>
            </w:tcBorders>
            <w:shd w:val="clear" w:color="auto" w:fill="E0E0E0"/>
            <w:vAlign w:val="center"/>
            <w:hideMark/>
          </w:tcPr>
          <w:p w:rsidR="00107F01" w:rsidRPr="00773978" w:rsidRDefault="00107F01" w:rsidP="00DE0B2F">
            <w:pPr>
              <w:spacing w:line="240" w:lineRule="auto"/>
              <w:rPr>
                <w:rFonts w:cs="Times New Roman"/>
                <w:szCs w:val="20"/>
              </w:rPr>
            </w:pPr>
          </w:p>
        </w:tc>
      </w:tr>
    </w:tbl>
    <w:p w:rsidR="00107F01" w:rsidRPr="00773978" w:rsidRDefault="00107F01" w:rsidP="00107F01">
      <w:pPr>
        <w:spacing w:line="240" w:lineRule="auto"/>
        <w:jc w:val="right"/>
        <w:rPr>
          <w:rFonts w:cs="Times New Roman"/>
          <w:color w:val="000000"/>
          <w:szCs w:val="20"/>
        </w:rPr>
      </w:pPr>
      <w:r w:rsidRPr="00773978">
        <w:rPr>
          <w:rFonts w:cs="Times New Roman"/>
          <w:color w:val="000000"/>
          <w:szCs w:val="20"/>
        </w:rPr>
        <w:t> </w:t>
      </w:r>
    </w:p>
    <w:tbl>
      <w:tblPr>
        <w:tblW w:w="10779" w:type="dxa"/>
        <w:jc w:val="center"/>
        <w:tblCellMar>
          <w:left w:w="0" w:type="dxa"/>
          <w:right w:w="0" w:type="dxa"/>
        </w:tblCellMar>
        <w:tblLook w:val="04A0" w:firstRow="1" w:lastRow="0" w:firstColumn="1" w:lastColumn="0" w:noHBand="0" w:noVBand="1"/>
      </w:tblPr>
      <w:tblGrid>
        <w:gridCol w:w="485"/>
        <w:gridCol w:w="1362"/>
        <w:gridCol w:w="1855"/>
        <w:gridCol w:w="673"/>
        <w:gridCol w:w="1039"/>
        <w:gridCol w:w="916"/>
        <w:gridCol w:w="958"/>
        <w:gridCol w:w="1239"/>
        <w:gridCol w:w="2252"/>
      </w:tblGrid>
      <w:tr w:rsidR="00107F01" w:rsidRPr="00773978" w:rsidTr="00DE0B2F">
        <w:trPr>
          <w:trHeight w:val="476"/>
          <w:jc w:val="center"/>
        </w:trPr>
        <w:tc>
          <w:tcPr>
            <w:tcW w:w="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362"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855"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73"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958"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252"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trHeight w:val="572"/>
          <w:jc w:val="center"/>
        </w:trPr>
        <w:tc>
          <w:tcPr>
            <w:tcW w:w="485"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center"/>
              <w:rPr>
                <w:rFonts w:cs="Times New Roman"/>
                <w:szCs w:val="20"/>
              </w:rPr>
            </w:pPr>
            <w:r w:rsidRPr="00773978">
              <w:rPr>
                <w:rFonts w:cs="Times New Roman"/>
                <w:szCs w:val="20"/>
              </w:rPr>
              <w:t>01</w:t>
            </w:r>
          </w:p>
        </w:tc>
        <w:tc>
          <w:tcPr>
            <w:tcW w:w="13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REG</w:t>
            </w:r>
          </w:p>
        </w:tc>
        <w:tc>
          <w:tcPr>
            <w:tcW w:w="185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Texto fixo contendo “I151”.</w:t>
            </w:r>
          </w:p>
        </w:tc>
        <w:tc>
          <w:tcPr>
            <w:tcW w:w="67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center"/>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center"/>
              <w:rPr>
                <w:rFonts w:cs="Times New Roman"/>
                <w:szCs w:val="20"/>
              </w:rPr>
            </w:pPr>
            <w:r w:rsidRPr="00773978">
              <w:rPr>
                <w:rFonts w:cs="Times New Roman"/>
                <w:szCs w:val="20"/>
              </w:rPr>
              <w:t>-</w:t>
            </w:r>
          </w:p>
        </w:tc>
        <w:tc>
          <w:tcPr>
            <w:tcW w:w="95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center"/>
              <w:rPr>
                <w:rFonts w:cs="Times New Roman"/>
                <w:szCs w:val="20"/>
              </w:rPr>
            </w:pPr>
            <w:r w:rsidRPr="00773978">
              <w:rPr>
                <w:rFonts w:cs="Times New Roman"/>
                <w:szCs w:val="20"/>
              </w:rPr>
              <w:t>"I151"</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center"/>
              <w:rPr>
                <w:rFonts w:cs="Times New Roman"/>
                <w:szCs w:val="20"/>
              </w:rPr>
            </w:pPr>
            <w:r w:rsidRPr="00773978">
              <w:rPr>
                <w:rFonts w:cs="Times New Roman"/>
                <w:szCs w:val="20"/>
              </w:rPr>
              <w:t>Sim</w:t>
            </w:r>
          </w:p>
        </w:tc>
        <w:tc>
          <w:tcPr>
            <w:tcW w:w="225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center"/>
              <w:rPr>
                <w:rFonts w:cs="Times New Roman"/>
                <w:szCs w:val="20"/>
              </w:rPr>
            </w:pPr>
            <w:r w:rsidRPr="00773978">
              <w:rPr>
                <w:rFonts w:cs="Times New Roman"/>
                <w:szCs w:val="20"/>
              </w:rPr>
              <w:t>-</w:t>
            </w:r>
          </w:p>
        </w:tc>
      </w:tr>
      <w:tr w:rsidR="00107F01" w:rsidRPr="00773978" w:rsidTr="00DE0B2F">
        <w:trPr>
          <w:trHeight w:val="554"/>
          <w:jc w:val="center"/>
        </w:trPr>
        <w:tc>
          <w:tcPr>
            <w:tcW w:w="485"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center"/>
              <w:rPr>
                <w:rFonts w:cs="Times New Roman"/>
                <w:szCs w:val="20"/>
              </w:rPr>
            </w:pPr>
            <w:r w:rsidRPr="00773978">
              <w:rPr>
                <w:rFonts w:cs="Times New Roman"/>
                <w:szCs w:val="20"/>
              </w:rPr>
              <w:t>02</w:t>
            </w:r>
          </w:p>
        </w:tc>
        <w:tc>
          <w:tcPr>
            <w:tcW w:w="13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ASSIN_DIG</w:t>
            </w:r>
          </w:p>
        </w:tc>
        <w:tc>
          <w:tcPr>
            <w:tcW w:w="185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i/>
                <w:szCs w:val="20"/>
              </w:rPr>
              <w:t>Hash</w:t>
            </w:r>
            <w:r w:rsidRPr="00773978">
              <w:rPr>
                <w:rFonts w:cs="Times New Roman"/>
                <w:szCs w:val="20"/>
              </w:rPr>
              <w:t xml:space="preserve"> das fichas de lançamento.</w:t>
            </w:r>
          </w:p>
        </w:tc>
        <w:tc>
          <w:tcPr>
            <w:tcW w:w="67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center"/>
              <w:rPr>
                <w:rFonts w:cs="Times New Roman"/>
                <w:szCs w:val="20"/>
              </w:rPr>
            </w:pPr>
            <w:r w:rsidRPr="00773978">
              <w:rPr>
                <w:rFonts w:cs="Times New Roman"/>
                <w:szCs w:val="20"/>
              </w:rPr>
              <w:t>-</w:t>
            </w:r>
          </w:p>
        </w:tc>
        <w:tc>
          <w:tcPr>
            <w:tcW w:w="95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center"/>
              <w:rPr>
                <w:rFonts w:cs="Times New Roman"/>
                <w:szCs w:val="20"/>
              </w:rPr>
            </w:pPr>
            <w:r w:rsidRPr="00773978">
              <w:rPr>
                <w:rFonts w:cs="Times New Roman"/>
                <w:szCs w:val="20"/>
              </w:rPr>
              <w:t>Sim</w:t>
            </w:r>
          </w:p>
        </w:tc>
        <w:tc>
          <w:tcPr>
            <w:tcW w:w="225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8B25A9" w:rsidP="008B25A9">
            <w:pPr>
              <w:shd w:val="clear" w:color="auto" w:fill="FFFFFF"/>
              <w:spacing w:line="240" w:lineRule="auto"/>
              <w:jc w:val="center"/>
              <w:rPr>
                <w:rFonts w:cs="Times New Roman"/>
                <w:szCs w:val="20"/>
              </w:rPr>
            </w:pPr>
            <w:r w:rsidRPr="00773978">
              <w:rPr>
                <w:rFonts w:cs="Times New Roman"/>
                <w:szCs w:val="20"/>
              </w:rPr>
              <w:t>-</w:t>
            </w:r>
          </w:p>
        </w:tc>
      </w:tr>
    </w:tbl>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ind w:firstLine="708"/>
        <w:rPr>
          <w:rFonts w:ascii="Times New Roman" w:hAnsi="Times New Roman"/>
          <w:sz w:val="20"/>
          <w:szCs w:val="20"/>
        </w:rPr>
      </w:pPr>
    </w:p>
    <w:p w:rsidR="00107F01" w:rsidRPr="00773978" w:rsidRDefault="005953BF" w:rsidP="00107F01">
      <w:pPr>
        <w:pStyle w:val="Corpodetexto"/>
        <w:ind w:left="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facultativo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008B25A9"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IV – Regras de Validação dos Campos:</w:t>
      </w:r>
      <w:r w:rsidR="008B25A9" w:rsidRPr="00773978">
        <w:rPr>
          <w:rFonts w:ascii="Times New Roman" w:hAnsi="Times New Roman"/>
          <w:b/>
          <w:sz w:val="20"/>
          <w:szCs w:val="20"/>
        </w:rPr>
        <w:t xml:space="preserve"> </w:t>
      </w:r>
      <w:r w:rsidR="008B25A9"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PSDS-CorpodeTexto0"/>
        <w:ind w:firstLine="708"/>
        <w:jc w:val="both"/>
        <w:rPr>
          <w:rFonts w:ascii="Times New Roman" w:hAnsi="Times New Roman"/>
          <w:b/>
          <w:color w:val="000000"/>
        </w:rPr>
      </w:pPr>
      <w:r w:rsidRPr="00773978">
        <w:rPr>
          <w:rFonts w:ascii="Times New Roman" w:hAnsi="Times New Roman"/>
          <w:b/>
          <w:color w:val="000000"/>
        </w:rPr>
        <w:t>|I151|123456789012345|</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I151</w:t>
      </w:r>
    </w:p>
    <w:p w:rsidR="00107F01" w:rsidRPr="00773978" w:rsidRDefault="00107F01" w:rsidP="008B25A9">
      <w:pPr>
        <w:pStyle w:val="PSDS-CorpodeTexto0"/>
        <w:ind w:left="708" w:firstLine="708"/>
        <w:jc w:val="both"/>
        <w:rPr>
          <w:rFonts w:ascii="Times New Roman" w:hAnsi="Times New Roman"/>
          <w:color w:val="000000"/>
        </w:rPr>
      </w:pPr>
      <w:r w:rsidRPr="00773978">
        <w:rPr>
          <w:rFonts w:ascii="Times New Roman" w:hAnsi="Times New Roman"/>
          <w:b/>
        </w:rPr>
        <w:t xml:space="preserve">Campo 02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das Fichas de Lançamento: </w:t>
      </w:r>
      <w:r w:rsidRPr="00773978">
        <w:rPr>
          <w:rFonts w:ascii="Times New Roman" w:hAnsi="Times New Roman"/>
          <w:color w:val="000000"/>
        </w:rPr>
        <w:t>123456789012345</w:t>
      </w:r>
    </w:p>
    <w:p w:rsidR="008B25A9" w:rsidRPr="00773978" w:rsidRDefault="008B25A9" w:rsidP="008B25A9">
      <w:pPr>
        <w:pStyle w:val="PSDS-CorpodeTexto0"/>
        <w:ind w:left="708" w:firstLine="708"/>
        <w:jc w:val="both"/>
        <w:rPr>
          <w:rFonts w:ascii="Times New Roman" w:hAnsi="Times New Roman"/>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107F01" w:rsidRPr="00773978" w:rsidRDefault="00107F01" w:rsidP="00107F01">
      <w:pPr>
        <w:pStyle w:val="Ttulo1"/>
        <w:jc w:val="both"/>
        <w:rPr>
          <w:szCs w:val="20"/>
        </w:rPr>
      </w:pPr>
      <w:bookmarkStart w:id="206" w:name="_Toc450294974"/>
      <w:r w:rsidRPr="00773978">
        <w:rPr>
          <w:szCs w:val="20"/>
        </w:rPr>
        <w:lastRenderedPageBreak/>
        <w:t xml:space="preserve">3.2.6.2.14. </w:t>
      </w:r>
      <w:r w:rsidR="005953BF" w:rsidRPr="00773978">
        <w:rPr>
          <w:szCs w:val="20"/>
        </w:rPr>
        <w:t>Registro</w:t>
      </w:r>
      <w:r w:rsidRPr="00773978">
        <w:rPr>
          <w:szCs w:val="20"/>
        </w:rPr>
        <w:t xml:space="preserve"> I155: Detalhe dos Saldos Periódicos</w:t>
      </w:r>
      <w:bookmarkEnd w:id="206"/>
    </w:p>
    <w:p w:rsidR="00107F01" w:rsidRPr="00773978" w:rsidRDefault="00107F01" w:rsidP="00107F01">
      <w:pPr>
        <w:spacing w:line="240" w:lineRule="auto"/>
        <w:rPr>
          <w:rFonts w:cs="Times New Roman"/>
          <w:szCs w:val="20"/>
          <w:lang w:eastAsia="pt-BR"/>
        </w:rPr>
      </w:pPr>
    </w:p>
    <w:p w:rsidR="007A513E" w:rsidRPr="00773978" w:rsidRDefault="007A513E" w:rsidP="007A513E">
      <w:pPr>
        <w:spacing w:line="240" w:lineRule="auto"/>
        <w:ind w:firstLine="708"/>
        <w:jc w:val="both"/>
        <w:rPr>
          <w:rFonts w:cs="Times New Roman"/>
          <w:szCs w:val="20"/>
        </w:rPr>
      </w:pPr>
      <w:r w:rsidRPr="00773978">
        <w:rPr>
          <w:rFonts w:cs="Times New Roman"/>
          <w:szCs w:val="20"/>
        </w:rPr>
        <w:t xml:space="preserve">O registro I155, que é filho do registro I150, informa os saldos das contas contábeis, trazendo o total dos débitos e créditos mensais para as contas patrimoniais e de resultado. Os saldos devem ser informados por mês, ou seja, deve haver um registro I150 por mês. </w:t>
      </w:r>
    </w:p>
    <w:p w:rsidR="00107F01" w:rsidRPr="00773978" w:rsidRDefault="00107F01" w:rsidP="00107F01">
      <w:pPr>
        <w:spacing w:line="240" w:lineRule="auto"/>
        <w:ind w:firstLine="708"/>
        <w:jc w:val="both"/>
        <w:rPr>
          <w:rFonts w:cs="Times New Roman"/>
          <w:szCs w:val="20"/>
        </w:rPr>
      </w:pPr>
    </w:p>
    <w:p w:rsidR="00107F01" w:rsidRPr="00773978" w:rsidRDefault="00107F01" w:rsidP="00107F01">
      <w:pPr>
        <w:spacing w:line="240" w:lineRule="auto"/>
        <w:ind w:firstLine="708"/>
        <w:jc w:val="both"/>
        <w:rPr>
          <w:rFonts w:cs="Times New Roman"/>
          <w:szCs w:val="20"/>
        </w:rPr>
      </w:pPr>
      <w:r w:rsidRPr="00773978">
        <w:rPr>
          <w:rFonts w:cs="Times New Roman"/>
          <w:szCs w:val="20"/>
        </w:rPr>
        <w:t xml:space="preserve">A exceção a esta regra ocorre no caso de situações especiais de cisão, fusão, incorporação, extinção, transformação ou no caso de início de atividade no decorrer do ano-calendário, quando é possível que o </w:t>
      </w:r>
      <w:r w:rsidR="005953BF" w:rsidRPr="00773978">
        <w:rPr>
          <w:rFonts w:cs="Times New Roman"/>
          <w:szCs w:val="20"/>
        </w:rPr>
        <w:t>registro</w:t>
      </w:r>
      <w:r w:rsidRPr="00773978">
        <w:rPr>
          <w:rFonts w:cs="Times New Roman"/>
          <w:szCs w:val="20"/>
        </w:rPr>
        <w:t xml:space="preserve"> I150 tenha fração de mês.</w:t>
      </w:r>
    </w:p>
    <w:p w:rsidR="00107F01" w:rsidRPr="00773978" w:rsidRDefault="00107F01" w:rsidP="00107F01">
      <w:pPr>
        <w:spacing w:line="240" w:lineRule="auto"/>
        <w:ind w:firstLine="708"/>
        <w:jc w:val="both"/>
        <w:rPr>
          <w:rFonts w:cs="Times New Roman"/>
          <w:szCs w:val="20"/>
        </w:rPr>
      </w:pPr>
    </w:p>
    <w:p w:rsidR="00107F01" w:rsidRPr="00773978" w:rsidRDefault="00107F01" w:rsidP="00107F01">
      <w:pPr>
        <w:spacing w:line="240" w:lineRule="auto"/>
        <w:ind w:firstLine="708"/>
        <w:jc w:val="both"/>
        <w:rPr>
          <w:rFonts w:cs="Times New Roman"/>
          <w:szCs w:val="20"/>
        </w:rPr>
      </w:pPr>
      <w:r w:rsidRPr="00773978">
        <w:rPr>
          <w:rFonts w:cs="Times New Roman"/>
          <w:szCs w:val="20"/>
        </w:rPr>
        <w:t xml:space="preserve">O </w:t>
      </w:r>
      <w:r w:rsidR="005953BF" w:rsidRPr="00773978">
        <w:rPr>
          <w:rFonts w:cs="Times New Roman"/>
          <w:szCs w:val="20"/>
        </w:rPr>
        <w:t>registro</w:t>
      </w:r>
      <w:r w:rsidRPr="00773978">
        <w:rPr>
          <w:rFonts w:cs="Times New Roman"/>
          <w:szCs w:val="20"/>
        </w:rPr>
        <w:t xml:space="preserve"> I155 informará, para cada conta analítica/centro de custos no período determinado pelo </w:t>
      </w:r>
      <w:r w:rsidR="005953BF" w:rsidRPr="00773978">
        <w:rPr>
          <w:rFonts w:cs="Times New Roman"/>
          <w:szCs w:val="20"/>
        </w:rPr>
        <w:t>registro</w:t>
      </w:r>
      <w:r w:rsidRPr="00773978">
        <w:rPr>
          <w:rFonts w:cs="Times New Roman"/>
          <w:szCs w:val="20"/>
        </w:rPr>
        <w:t xml:space="preserve"> I150:</w:t>
      </w:r>
    </w:p>
    <w:p w:rsidR="00107F01" w:rsidRPr="00773978" w:rsidRDefault="00107F01" w:rsidP="00107F01">
      <w:pPr>
        <w:spacing w:line="240" w:lineRule="auto"/>
        <w:ind w:firstLine="708"/>
        <w:jc w:val="both"/>
        <w:rPr>
          <w:rFonts w:cs="Times New Roman"/>
          <w:szCs w:val="20"/>
        </w:rPr>
      </w:pPr>
    </w:p>
    <w:p w:rsidR="002A5ED8" w:rsidRPr="00773978" w:rsidRDefault="00107F01" w:rsidP="00C25527">
      <w:pPr>
        <w:pStyle w:val="PargrafodaLista"/>
        <w:numPr>
          <w:ilvl w:val="0"/>
          <w:numId w:val="11"/>
        </w:numPr>
        <w:jc w:val="both"/>
        <w:rPr>
          <w:rFonts w:ascii="Times New Roman" w:hAnsi="Times New Roman" w:cs="Times New Roman"/>
          <w:sz w:val="20"/>
        </w:rPr>
      </w:pPr>
      <w:r w:rsidRPr="00773978">
        <w:rPr>
          <w:rFonts w:ascii="Times New Roman" w:hAnsi="Times New Roman" w:cs="Times New Roman"/>
          <w:sz w:val="20"/>
        </w:rPr>
        <w:t>Valor do saldo inicial do período;</w:t>
      </w:r>
    </w:p>
    <w:p w:rsidR="002A5ED8" w:rsidRPr="00773978" w:rsidRDefault="00107F01" w:rsidP="00C25527">
      <w:pPr>
        <w:pStyle w:val="PargrafodaLista"/>
        <w:numPr>
          <w:ilvl w:val="0"/>
          <w:numId w:val="11"/>
        </w:numPr>
        <w:jc w:val="both"/>
        <w:rPr>
          <w:rFonts w:ascii="Times New Roman" w:hAnsi="Times New Roman" w:cs="Times New Roman"/>
          <w:sz w:val="20"/>
        </w:rPr>
      </w:pPr>
      <w:r w:rsidRPr="00773978">
        <w:rPr>
          <w:rFonts w:ascii="Times New Roman" w:hAnsi="Times New Roman" w:cs="Times New Roman"/>
          <w:sz w:val="20"/>
        </w:rPr>
        <w:t>Indicador da situação do saldo inicial (D = Saldo Devedor ou C = Saldo Credor);</w:t>
      </w:r>
    </w:p>
    <w:p w:rsidR="002A5ED8" w:rsidRPr="00773978" w:rsidRDefault="00107F01" w:rsidP="00C25527">
      <w:pPr>
        <w:pStyle w:val="PargrafodaLista"/>
        <w:numPr>
          <w:ilvl w:val="0"/>
          <w:numId w:val="11"/>
        </w:numPr>
        <w:jc w:val="both"/>
        <w:rPr>
          <w:rFonts w:ascii="Times New Roman" w:hAnsi="Times New Roman" w:cs="Times New Roman"/>
          <w:sz w:val="20"/>
        </w:rPr>
      </w:pPr>
      <w:r w:rsidRPr="00773978">
        <w:rPr>
          <w:rFonts w:ascii="Times New Roman" w:hAnsi="Times New Roman" w:cs="Times New Roman"/>
          <w:sz w:val="20"/>
        </w:rPr>
        <w:t>Valor total dos débitos no período;</w:t>
      </w:r>
    </w:p>
    <w:p w:rsidR="002A5ED8" w:rsidRPr="00773978" w:rsidRDefault="00107F01" w:rsidP="00C25527">
      <w:pPr>
        <w:pStyle w:val="PargrafodaLista"/>
        <w:numPr>
          <w:ilvl w:val="0"/>
          <w:numId w:val="11"/>
        </w:numPr>
        <w:jc w:val="both"/>
        <w:rPr>
          <w:rFonts w:ascii="Times New Roman" w:hAnsi="Times New Roman" w:cs="Times New Roman"/>
          <w:sz w:val="20"/>
        </w:rPr>
      </w:pPr>
      <w:r w:rsidRPr="00773978">
        <w:rPr>
          <w:rFonts w:ascii="Times New Roman" w:hAnsi="Times New Roman" w:cs="Times New Roman"/>
          <w:sz w:val="20"/>
        </w:rPr>
        <w:t>Valor total dos créditos no período;</w:t>
      </w:r>
    </w:p>
    <w:p w:rsidR="002A5ED8" w:rsidRPr="00773978" w:rsidRDefault="00107F01" w:rsidP="00C25527">
      <w:pPr>
        <w:pStyle w:val="PargrafodaLista"/>
        <w:numPr>
          <w:ilvl w:val="0"/>
          <w:numId w:val="11"/>
        </w:numPr>
        <w:jc w:val="both"/>
        <w:rPr>
          <w:rFonts w:ascii="Times New Roman" w:hAnsi="Times New Roman" w:cs="Times New Roman"/>
          <w:sz w:val="20"/>
        </w:rPr>
      </w:pPr>
      <w:r w:rsidRPr="00773978">
        <w:rPr>
          <w:rFonts w:ascii="Times New Roman" w:hAnsi="Times New Roman" w:cs="Times New Roman"/>
          <w:sz w:val="20"/>
        </w:rPr>
        <w:t>Valor do saldo final do período; e</w:t>
      </w:r>
    </w:p>
    <w:p w:rsidR="00107F01" w:rsidRPr="00773978" w:rsidRDefault="00107F01" w:rsidP="00C25527">
      <w:pPr>
        <w:pStyle w:val="PargrafodaLista"/>
        <w:numPr>
          <w:ilvl w:val="0"/>
          <w:numId w:val="11"/>
        </w:numPr>
        <w:jc w:val="both"/>
        <w:rPr>
          <w:rFonts w:ascii="Times New Roman" w:hAnsi="Times New Roman" w:cs="Times New Roman"/>
          <w:sz w:val="20"/>
        </w:rPr>
      </w:pPr>
      <w:r w:rsidRPr="00773978">
        <w:rPr>
          <w:rFonts w:ascii="Times New Roman" w:hAnsi="Times New Roman" w:cs="Times New Roman"/>
          <w:sz w:val="20"/>
        </w:rPr>
        <w:t>Indicador da situação do saldo final (D = Saldo Devedor ou C = Saldo Credor).</w:t>
      </w:r>
    </w:p>
    <w:p w:rsidR="00107F01" w:rsidRPr="00773978" w:rsidRDefault="00107F01" w:rsidP="00107F01">
      <w:pPr>
        <w:spacing w:line="240" w:lineRule="auto"/>
        <w:ind w:firstLine="708"/>
        <w:jc w:val="both"/>
        <w:rPr>
          <w:rFonts w:cs="Times New Roman"/>
          <w:szCs w:val="20"/>
        </w:rPr>
      </w:pPr>
    </w:p>
    <w:p w:rsidR="00107F01" w:rsidRPr="00773978" w:rsidRDefault="00107F01" w:rsidP="002A5ED8">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I155 só deve ser apresentado para as contas analíticas que tiverem movimentação no período determinado pelo </w:t>
      </w:r>
      <w:r w:rsidR="005953BF" w:rsidRPr="00773978">
        <w:rPr>
          <w:rFonts w:ascii="Times New Roman" w:hAnsi="Times New Roman"/>
          <w:sz w:val="20"/>
          <w:szCs w:val="20"/>
        </w:rPr>
        <w:t>registro</w:t>
      </w:r>
      <w:r w:rsidRPr="00773978">
        <w:rPr>
          <w:rFonts w:ascii="Times New Roman" w:hAnsi="Times New Roman"/>
          <w:sz w:val="20"/>
          <w:szCs w:val="20"/>
        </w:rPr>
        <w:t xml:space="preserve"> I150.</w:t>
      </w:r>
    </w:p>
    <w:tbl>
      <w:tblPr>
        <w:tblW w:w="10846" w:type="dxa"/>
        <w:jc w:val="center"/>
        <w:tblLayout w:type="fixed"/>
        <w:tblCellMar>
          <w:left w:w="0" w:type="dxa"/>
          <w:right w:w="0" w:type="dxa"/>
        </w:tblCellMar>
        <w:tblLook w:val="04A0" w:firstRow="1" w:lastRow="0" w:firstColumn="1" w:lastColumn="0" w:noHBand="0" w:noVBand="1"/>
      </w:tblPr>
      <w:tblGrid>
        <w:gridCol w:w="37"/>
        <w:gridCol w:w="6096"/>
        <w:gridCol w:w="4618"/>
        <w:gridCol w:w="67"/>
        <w:gridCol w:w="28"/>
      </w:tblGrid>
      <w:tr w:rsidR="00107F01" w:rsidRPr="00773978" w:rsidTr="00DE0B2F">
        <w:trPr>
          <w:jc w:val="center"/>
        </w:trPr>
        <w:tc>
          <w:tcPr>
            <w:tcW w:w="10818" w:type="dxa"/>
            <w:gridSpan w:val="4"/>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I155:</w:t>
            </w:r>
            <w:r w:rsidR="00107F01" w:rsidRPr="00773978">
              <w:rPr>
                <w:rStyle w:val="apple-converted-space"/>
                <w:b/>
                <w:bCs/>
                <w:sz w:val="20"/>
                <w:szCs w:val="20"/>
              </w:rPr>
              <w:t> </w:t>
            </w:r>
            <w:r w:rsidR="00107F01" w:rsidRPr="00773978">
              <w:rPr>
                <w:b/>
                <w:bCs/>
                <w:sz w:val="20"/>
                <w:szCs w:val="20"/>
              </w:rPr>
              <w:t>DETALHE DOS SALDOS PERIÓDICOS</w:t>
            </w:r>
          </w:p>
        </w:tc>
        <w:tc>
          <w:tcPr>
            <w:tcW w:w="28" w:type="dxa"/>
            <w:tcBorders>
              <w:top w:val="nil"/>
              <w:left w:val="nil"/>
              <w:bottom w:val="nil"/>
              <w:right w:val="nil"/>
            </w:tcBorders>
            <w:vAlign w:val="center"/>
            <w:hideMark/>
          </w:tcPr>
          <w:p w:rsidR="00107F01" w:rsidRPr="00773978" w:rsidRDefault="00107F01" w:rsidP="00DE0B2F">
            <w:pPr>
              <w:spacing w:line="240" w:lineRule="auto"/>
              <w:jc w:val="both"/>
              <w:rPr>
                <w:rFonts w:cs="Times New Roman"/>
                <w:szCs w:val="20"/>
              </w:rPr>
            </w:pPr>
            <w:r w:rsidRPr="00773978">
              <w:rPr>
                <w:rFonts w:cs="Times New Roman"/>
                <w:szCs w:val="20"/>
              </w:rPr>
              <w:t> </w:t>
            </w:r>
          </w:p>
        </w:tc>
      </w:tr>
      <w:tr w:rsidR="00107F01" w:rsidRPr="00773978" w:rsidTr="00DE0B2F">
        <w:trPr>
          <w:jc w:val="center"/>
        </w:trPr>
        <w:tc>
          <w:tcPr>
            <w:tcW w:w="10818" w:type="dxa"/>
            <w:gridSpan w:val="4"/>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Regras de validação </w:t>
            </w:r>
            <w:r w:rsidRPr="00773978">
              <w:rPr>
                <w:rStyle w:val="apple-converted-space"/>
                <w:b/>
                <w:bCs/>
                <w:sz w:val="20"/>
                <w:szCs w:val="20"/>
              </w:rPr>
              <w:t> </w:t>
            </w:r>
            <w:r w:rsidRPr="00773978">
              <w:rPr>
                <w:b/>
                <w:bCs/>
                <w:sz w:val="20"/>
                <w:szCs w:val="20"/>
              </w:rPr>
              <w:t xml:space="preserve">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331" w:anchor="REGRA_VALIDACAO_SOMA_SALDO_INICIAL" w:history="1">
              <w:r w:rsidRPr="00773978">
                <w:rPr>
                  <w:rStyle w:val="Hyperlink"/>
                  <w:color w:val="auto"/>
                  <w:sz w:val="20"/>
                  <w:szCs w:val="20"/>
                </w:rPr>
                <w:t>REGRA_VALIDACAO_SOMA_SALDO_INICIAL</w:t>
              </w:r>
            </w:hyperlink>
            <w:r w:rsidRPr="00773978">
              <w:rPr>
                <w:sz w:val="20"/>
                <w:szCs w:val="20"/>
              </w:rPr>
              <w:t>]</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332" w:anchor="REGRA_VALIDACAO_SOMA_SALDO_FINAL" w:history="1">
              <w:r w:rsidRPr="00773978">
                <w:rPr>
                  <w:rStyle w:val="Hyperlink"/>
                  <w:color w:val="auto"/>
                  <w:sz w:val="20"/>
                  <w:szCs w:val="20"/>
                </w:rPr>
                <w:t>REGRA_VALIDACAO_SOMA_SALDO_FINAL</w:t>
              </w:r>
            </w:hyperlink>
            <w:r w:rsidRPr="00773978">
              <w:rPr>
                <w:sz w:val="20"/>
                <w:szCs w:val="20"/>
              </w:rPr>
              <w:t>]</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333" w:anchor="REGRA_VALIDACAO_DEB_DIF_CRED" w:history="1">
              <w:r w:rsidRPr="00773978">
                <w:rPr>
                  <w:rStyle w:val="Hyperlink"/>
                  <w:color w:val="auto"/>
                  <w:sz w:val="20"/>
                  <w:szCs w:val="20"/>
                </w:rPr>
                <w:t>REGRA_VALIDACAO_DEB_DIF_CRED</w:t>
              </w:r>
            </w:hyperlink>
            <w:r w:rsidRPr="00773978">
              <w:rPr>
                <w:sz w:val="20"/>
                <w:szCs w:val="20"/>
              </w:rPr>
              <w:t>]</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334" w:anchor="REGRA_VALIDACAO_SALDO_FINAL" w:history="1">
              <w:r w:rsidRPr="00773978">
                <w:rPr>
                  <w:rStyle w:val="Hyperlink"/>
                  <w:color w:val="auto"/>
                  <w:sz w:val="20"/>
                  <w:szCs w:val="20"/>
                </w:rPr>
                <w:t>REGRA_VALIDACAO_SALDO_FINAL</w:t>
              </w:r>
            </w:hyperlink>
            <w:r w:rsidRPr="00773978">
              <w:rPr>
                <w:sz w:val="20"/>
                <w:szCs w:val="20"/>
              </w:rPr>
              <w:t>]</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335" w:anchor="REGRA_VALIDACAO_VALOR_DEB" w:history="1">
              <w:r w:rsidRPr="00773978">
                <w:rPr>
                  <w:rStyle w:val="Hyperlink"/>
                  <w:color w:val="auto"/>
                  <w:sz w:val="20"/>
                  <w:szCs w:val="20"/>
                </w:rPr>
                <w:t>REGRA_VALIDACAO_VALOR_DEB</w:t>
              </w:r>
            </w:hyperlink>
            <w:r w:rsidRPr="00773978">
              <w:rPr>
                <w:sz w:val="20"/>
                <w:szCs w:val="20"/>
              </w:rPr>
              <w:t>]</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336" w:anchor="REGRA_VALIDACAO_VALOR_CRED" w:history="1">
              <w:r w:rsidRPr="00773978">
                <w:rPr>
                  <w:rStyle w:val="Hyperlink"/>
                  <w:color w:val="auto"/>
                  <w:sz w:val="20"/>
                  <w:szCs w:val="20"/>
                </w:rPr>
                <w:t>REGRA_VALIDACAO_VALOR_CRED</w:t>
              </w:r>
            </w:hyperlink>
            <w:r w:rsidR="00C061F2" w:rsidRPr="00773978">
              <w:rPr>
                <w:sz w:val="20"/>
                <w:szCs w:val="20"/>
              </w:rPr>
              <w:t>]</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337" w:anchor="REGRA_VALIDACAO_SALDO_INI_DIF_FIN" w:history="1">
              <w:r w:rsidRPr="00773978">
                <w:rPr>
                  <w:rStyle w:val="Hyperlink"/>
                  <w:color w:val="auto"/>
                  <w:sz w:val="20"/>
                  <w:szCs w:val="20"/>
                </w:rPr>
                <w:t>REGRA_VALIDACAO_SALDO_INI_DIF_FIN</w:t>
              </w:r>
            </w:hyperlink>
            <w:r w:rsidRPr="00773978">
              <w:rPr>
                <w:sz w:val="20"/>
                <w:szCs w:val="20"/>
              </w:rPr>
              <w:t>]</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338" w:anchor="REGRA_DUPLICIDADE_CONTA_SALDO_PERIODICO" w:history="1">
              <w:r w:rsidRPr="00773978">
                <w:rPr>
                  <w:rStyle w:val="Hyperlink"/>
                  <w:color w:val="auto"/>
                  <w:sz w:val="20"/>
                  <w:szCs w:val="20"/>
                </w:rPr>
                <w:t>REGRA_DUPLICIDADE_CONTA_SALDO_PERIODICO</w:t>
              </w:r>
            </w:hyperlink>
            <w:r w:rsidRPr="00773978">
              <w:rPr>
                <w:sz w:val="20"/>
                <w:szCs w:val="20"/>
              </w:rPr>
              <w:t>]</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339" w:anchor="REGRA_CAMPOS_SALDOS_PERIODICOS_DIFERENTE" w:history="1">
              <w:r w:rsidRPr="00773978">
                <w:rPr>
                  <w:rStyle w:val="Hyperlink"/>
                  <w:color w:val="auto"/>
                  <w:sz w:val="20"/>
                  <w:szCs w:val="20"/>
                </w:rPr>
                <w:t>REGRA_CAMPOS_SALDOS_PERIODICOS_DIFERENTE_ZERO</w:t>
              </w:r>
            </w:hyperlink>
            <w:r w:rsidRPr="00773978">
              <w:rPr>
                <w:sz w:val="20"/>
                <w:szCs w:val="20"/>
              </w:rPr>
              <w:t>]</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340" w:anchor="REGRA_VALIDACAO_VALOR_CRED_BALANCETE" w:history="1">
              <w:r w:rsidRPr="00773978">
                <w:rPr>
                  <w:rStyle w:val="Hyperlink"/>
                  <w:color w:val="auto"/>
                  <w:sz w:val="20"/>
                  <w:szCs w:val="20"/>
                </w:rPr>
                <w:t>REGRA_VALIDACAO_VALOR_CRED_BALANCETE</w:t>
              </w:r>
            </w:hyperlink>
            <w:r w:rsidRPr="00773978">
              <w:rPr>
                <w:sz w:val="20"/>
                <w:szCs w:val="20"/>
              </w:rPr>
              <w:t>]</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341" w:anchor="REGRA_VALIDACAO_VALOR_DEB_BALANCETE" w:history="1">
              <w:r w:rsidRPr="00773978">
                <w:rPr>
                  <w:rStyle w:val="Hyperlink"/>
                  <w:color w:val="auto"/>
                  <w:sz w:val="20"/>
                  <w:szCs w:val="20"/>
                </w:rPr>
                <w:t>REGRA_VALIDACAO_VALOR_DEB_BALANCETE</w:t>
              </w:r>
            </w:hyperlink>
            <w:r w:rsidRPr="00773978">
              <w:rPr>
                <w:sz w:val="20"/>
                <w:szCs w:val="20"/>
              </w:rPr>
              <w:t>]</w:t>
            </w:r>
          </w:p>
          <w:p w:rsidR="002A5ED8" w:rsidRPr="00773978" w:rsidRDefault="002A5ED8" w:rsidP="00DE0B2F">
            <w:pPr>
              <w:pStyle w:val="psds-corpodetexto"/>
              <w:spacing w:before="0" w:beforeAutospacing="0" w:after="0" w:afterAutospacing="0"/>
              <w:rPr>
                <w:sz w:val="20"/>
                <w:szCs w:val="20"/>
              </w:rPr>
            </w:pPr>
            <w:r w:rsidRPr="00773978">
              <w:rPr>
                <w:sz w:val="20"/>
                <w:szCs w:val="20"/>
              </w:rPr>
              <w:t>[REGRA_VALIDA_SLD_INI_SOMA_SLD_INI_I157]</w:t>
            </w:r>
          </w:p>
        </w:tc>
        <w:tc>
          <w:tcPr>
            <w:tcW w:w="28" w:type="dxa"/>
            <w:tcBorders>
              <w:top w:val="nil"/>
              <w:left w:val="nil"/>
              <w:bottom w:val="nil"/>
              <w:right w:val="nil"/>
            </w:tcBorders>
            <w:vAlign w:val="center"/>
            <w:hideMark/>
          </w:tcPr>
          <w:p w:rsidR="00107F01" w:rsidRPr="00773978" w:rsidRDefault="00107F01" w:rsidP="00DE0B2F">
            <w:pPr>
              <w:spacing w:line="240" w:lineRule="auto"/>
              <w:jc w:val="both"/>
              <w:rPr>
                <w:rFonts w:cs="Times New Roman"/>
                <w:szCs w:val="20"/>
              </w:rPr>
            </w:pPr>
            <w:r w:rsidRPr="00773978">
              <w:rPr>
                <w:rFonts w:cs="Times New Roman"/>
                <w:szCs w:val="20"/>
              </w:rPr>
              <w:t> </w:t>
            </w:r>
          </w:p>
        </w:tc>
      </w:tr>
      <w:tr w:rsidR="00107F01" w:rsidRPr="00773978" w:rsidTr="00DE0B2F">
        <w:trPr>
          <w:jc w:val="center"/>
        </w:trPr>
        <w:tc>
          <w:tcPr>
            <w:tcW w:w="613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4</w:t>
            </w:r>
          </w:p>
        </w:tc>
        <w:tc>
          <w:tcPr>
            <w:tcW w:w="4685" w:type="dxa"/>
            <w:gridSpan w:val="2"/>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tipo de escrituração)</w:t>
            </w:r>
          </w:p>
        </w:tc>
        <w:tc>
          <w:tcPr>
            <w:tcW w:w="28" w:type="dxa"/>
            <w:tcBorders>
              <w:top w:val="nil"/>
              <w:left w:val="nil"/>
              <w:bottom w:val="single" w:sz="6" w:space="0" w:color="auto"/>
              <w:right w:val="nil"/>
            </w:tcBorders>
            <w:vAlign w:val="center"/>
            <w:hideMark/>
          </w:tcPr>
          <w:p w:rsidR="00107F01" w:rsidRPr="00773978" w:rsidRDefault="00107F01" w:rsidP="00DE0B2F">
            <w:pPr>
              <w:spacing w:line="240" w:lineRule="auto"/>
              <w:jc w:val="both"/>
              <w:rPr>
                <w:rFonts w:cs="Times New Roman"/>
                <w:szCs w:val="20"/>
              </w:rPr>
            </w:pPr>
            <w:r w:rsidRPr="00773978">
              <w:rPr>
                <w:rFonts w:cs="Times New Roman"/>
                <w:szCs w:val="20"/>
              </w:rPr>
              <w:t> </w:t>
            </w:r>
          </w:p>
        </w:tc>
      </w:tr>
      <w:tr w:rsidR="00107F01" w:rsidRPr="00773978" w:rsidTr="00DE0B2F">
        <w:trPr>
          <w:gridAfter w:val="1"/>
          <w:wAfter w:w="28" w:type="dxa"/>
          <w:jc w:val="center"/>
        </w:trPr>
        <w:tc>
          <w:tcPr>
            <w:tcW w:w="37" w:type="dxa"/>
            <w:tcBorders>
              <w:top w:val="nil"/>
              <w:left w:val="nil"/>
              <w:bottom w:val="nil"/>
              <w:right w:val="nil"/>
            </w:tcBorders>
            <w:vAlign w:val="center"/>
            <w:hideMark/>
          </w:tcPr>
          <w:p w:rsidR="00107F01" w:rsidRPr="00773978" w:rsidRDefault="00107F01" w:rsidP="00DE0B2F">
            <w:pPr>
              <w:spacing w:line="240" w:lineRule="auto"/>
              <w:jc w:val="both"/>
              <w:rPr>
                <w:rFonts w:cs="Times New Roman"/>
                <w:szCs w:val="20"/>
              </w:rPr>
            </w:pPr>
            <w:r w:rsidRPr="00773978">
              <w:rPr>
                <w:rFonts w:cs="Times New Roman"/>
                <w:szCs w:val="20"/>
              </w:rPr>
              <w:t> </w:t>
            </w:r>
          </w:p>
        </w:tc>
        <w:tc>
          <w:tcPr>
            <w:tcW w:w="10781" w:type="dxa"/>
            <w:gridSpan w:val="3"/>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[COD_CTA]+[COD_CCUS]</w:t>
            </w:r>
          </w:p>
        </w:tc>
      </w:tr>
      <w:tr w:rsidR="00107F01" w:rsidRPr="00773978" w:rsidTr="00DE0B2F">
        <w:trPr>
          <w:gridAfter w:val="1"/>
          <w:wAfter w:w="28" w:type="dxa"/>
          <w:jc w:val="center"/>
        </w:trPr>
        <w:tc>
          <w:tcPr>
            <w:tcW w:w="37" w:type="dxa"/>
            <w:tcBorders>
              <w:top w:val="nil"/>
              <w:left w:val="nil"/>
              <w:bottom w:val="nil"/>
              <w:right w:val="nil"/>
            </w:tcBorders>
            <w:vAlign w:val="center"/>
            <w:hideMark/>
          </w:tcPr>
          <w:p w:rsidR="00107F01" w:rsidRPr="00773978" w:rsidRDefault="00107F01" w:rsidP="00DE0B2F">
            <w:pPr>
              <w:spacing w:line="240" w:lineRule="auto"/>
              <w:rPr>
                <w:rFonts w:cs="Times New Roman"/>
                <w:szCs w:val="20"/>
              </w:rPr>
            </w:pPr>
          </w:p>
        </w:tc>
        <w:tc>
          <w:tcPr>
            <w:tcW w:w="6096" w:type="dxa"/>
            <w:tcBorders>
              <w:top w:val="nil"/>
              <w:left w:val="nil"/>
              <w:bottom w:val="nil"/>
              <w:right w:val="nil"/>
            </w:tcBorders>
            <w:vAlign w:val="center"/>
            <w:hideMark/>
          </w:tcPr>
          <w:p w:rsidR="00107F01" w:rsidRPr="00773978" w:rsidRDefault="00107F01" w:rsidP="00DE0B2F">
            <w:pPr>
              <w:spacing w:line="240" w:lineRule="auto"/>
              <w:rPr>
                <w:rFonts w:cs="Times New Roman"/>
                <w:szCs w:val="20"/>
              </w:rPr>
            </w:pPr>
          </w:p>
        </w:tc>
        <w:tc>
          <w:tcPr>
            <w:tcW w:w="4618" w:type="dxa"/>
            <w:tcBorders>
              <w:top w:val="nil"/>
              <w:left w:val="nil"/>
              <w:bottom w:val="nil"/>
              <w:right w:val="nil"/>
            </w:tcBorders>
            <w:vAlign w:val="center"/>
            <w:hideMark/>
          </w:tcPr>
          <w:p w:rsidR="00107F01" w:rsidRPr="00773978" w:rsidRDefault="00107F01" w:rsidP="00DE0B2F">
            <w:pPr>
              <w:spacing w:line="240" w:lineRule="auto"/>
              <w:rPr>
                <w:rFonts w:cs="Times New Roman"/>
                <w:szCs w:val="20"/>
              </w:rPr>
            </w:pPr>
          </w:p>
        </w:tc>
        <w:tc>
          <w:tcPr>
            <w:tcW w:w="67" w:type="dxa"/>
            <w:tcBorders>
              <w:top w:val="nil"/>
              <w:left w:val="nil"/>
              <w:bottom w:val="nil"/>
              <w:right w:val="nil"/>
            </w:tcBorders>
            <w:vAlign w:val="center"/>
            <w:hideMark/>
          </w:tcPr>
          <w:p w:rsidR="00107F01" w:rsidRPr="00773978" w:rsidRDefault="00107F01" w:rsidP="00DE0B2F">
            <w:pPr>
              <w:spacing w:line="240" w:lineRule="auto"/>
              <w:rPr>
                <w:rFonts w:cs="Times New Roman"/>
                <w:szCs w:val="20"/>
              </w:rPr>
            </w:pPr>
          </w:p>
        </w:tc>
      </w:tr>
    </w:tbl>
    <w:p w:rsidR="00107F01" w:rsidRPr="00773978" w:rsidRDefault="00107F01" w:rsidP="00107F01">
      <w:pPr>
        <w:spacing w:line="240" w:lineRule="auto"/>
        <w:jc w:val="center"/>
        <w:rPr>
          <w:rFonts w:cs="Times New Roman"/>
          <w:szCs w:val="20"/>
        </w:rPr>
      </w:pPr>
    </w:p>
    <w:tbl>
      <w:tblPr>
        <w:tblpPr w:leftFromText="45" w:rightFromText="45" w:vertAnchor="text" w:tblpXSpec="center"/>
        <w:tblW w:w="10992" w:type="dxa"/>
        <w:tblCellMar>
          <w:left w:w="0" w:type="dxa"/>
          <w:right w:w="0" w:type="dxa"/>
        </w:tblCellMar>
        <w:tblLook w:val="04A0" w:firstRow="1" w:lastRow="0" w:firstColumn="1" w:lastColumn="0" w:noHBand="0" w:noVBand="1"/>
      </w:tblPr>
      <w:tblGrid>
        <w:gridCol w:w="466"/>
        <w:gridCol w:w="1383"/>
        <w:gridCol w:w="1816"/>
        <w:gridCol w:w="617"/>
        <w:gridCol w:w="1039"/>
        <w:gridCol w:w="916"/>
        <w:gridCol w:w="1033"/>
        <w:gridCol w:w="1239"/>
        <w:gridCol w:w="2483"/>
      </w:tblGrid>
      <w:tr w:rsidR="00107F01" w:rsidRPr="00773978" w:rsidTr="00DE0B2F">
        <w:trPr>
          <w:trHeight w:val="163"/>
        </w:trPr>
        <w:tc>
          <w:tcPr>
            <w:tcW w:w="466"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3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8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103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4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trHeight w:val="163"/>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“I155”.</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"I155"</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326"/>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COD_CTA</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da conta analítica.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[REGRA_CONTA_PARA_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LANCAMENTO]</w:t>
            </w:r>
          </w:p>
        </w:tc>
      </w:tr>
      <w:tr w:rsidR="00107F01" w:rsidRPr="00773978" w:rsidTr="00DE0B2F">
        <w:trPr>
          <w:trHeight w:val="326"/>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03</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COD_CCUS</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do centro de custos.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Não</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[REGRA_CCUS_NO_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CENTRO_CUSTOS]</w:t>
            </w:r>
          </w:p>
        </w:tc>
      </w:tr>
      <w:tr w:rsidR="00107F01" w:rsidRPr="00773978" w:rsidTr="00DE0B2F">
        <w:trPr>
          <w:trHeight w:val="163"/>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da-DK"/>
              </w:rPr>
              <w:t>04</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da-DK"/>
              </w:rPr>
              <w:t>VL_SLD_INI</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Valor do saldo inicial do período.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516"/>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05</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IND_DC_INI</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Indicador da situação do saldo inicial:</w:t>
            </w:r>
          </w:p>
          <w:p w:rsidR="00107F01" w:rsidRPr="00773978" w:rsidRDefault="00107F01" w:rsidP="00DE0B2F">
            <w:pPr>
              <w:spacing w:line="240" w:lineRule="auto"/>
              <w:rPr>
                <w:rFonts w:cs="Times New Roman"/>
                <w:szCs w:val="20"/>
              </w:rPr>
            </w:pPr>
            <w:r w:rsidRPr="00773978">
              <w:rPr>
                <w:rFonts w:cs="Times New Roman"/>
                <w:szCs w:val="20"/>
              </w:rPr>
              <w:t>D - Devedor;</w:t>
            </w:r>
          </w:p>
          <w:p w:rsidR="00107F01" w:rsidRPr="00773978" w:rsidRDefault="00107F01" w:rsidP="00DE0B2F">
            <w:pPr>
              <w:spacing w:line="240" w:lineRule="auto"/>
              <w:rPr>
                <w:rFonts w:cs="Times New Roman"/>
                <w:szCs w:val="20"/>
              </w:rPr>
            </w:pPr>
            <w:r w:rsidRPr="00773978">
              <w:rPr>
                <w:rFonts w:cs="Times New Roman"/>
                <w:szCs w:val="20"/>
              </w:rPr>
              <w:t>C - Credor.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[“D”,”C”]</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Não</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[REGRA_IND_DC_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INI_OBRIGATORIO]</w:t>
            </w:r>
          </w:p>
        </w:tc>
      </w:tr>
      <w:tr w:rsidR="00107F01" w:rsidRPr="00773978" w:rsidTr="00DE0B2F">
        <w:trPr>
          <w:trHeight w:val="163"/>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06</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VL_DEB</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Valor total dos débitos do período.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163"/>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07</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VL_CRED</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Valor total dos créditos do período.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163"/>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08</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VL_SLD_FIN</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Valor do saldo final do período.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489"/>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lastRenderedPageBreak/>
              <w:t>09</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IND_DC_FIN</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Indicador da situação do saldo final:</w:t>
            </w:r>
          </w:p>
          <w:p w:rsidR="00107F01" w:rsidRPr="00773978" w:rsidRDefault="00107F01" w:rsidP="00DE0B2F">
            <w:pPr>
              <w:spacing w:line="240" w:lineRule="auto"/>
              <w:rPr>
                <w:rFonts w:cs="Times New Roman"/>
                <w:szCs w:val="20"/>
              </w:rPr>
            </w:pPr>
            <w:r w:rsidRPr="00773978">
              <w:rPr>
                <w:rFonts w:cs="Times New Roman"/>
                <w:szCs w:val="20"/>
              </w:rPr>
              <w:t>D - Devedor;</w:t>
            </w:r>
          </w:p>
          <w:p w:rsidR="00107F01" w:rsidRPr="00773978" w:rsidRDefault="00107F01" w:rsidP="00DE0B2F">
            <w:pPr>
              <w:spacing w:line="240" w:lineRule="auto"/>
              <w:rPr>
                <w:rFonts w:cs="Times New Roman"/>
                <w:szCs w:val="20"/>
              </w:rPr>
            </w:pPr>
            <w:r w:rsidRPr="00773978">
              <w:rPr>
                <w:rFonts w:cs="Times New Roman"/>
                <w:szCs w:val="20"/>
              </w:rPr>
              <w:t>C - Credor.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[“D”,”C”]</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Não</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[REGRA_IND_DC_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FIN_OBRIGATORIO]</w:t>
            </w:r>
          </w:p>
        </w:tc>
      </w:tr>
    </w:tbl>
    <w:p w:rsidR="00107F01" w:rsidRPr="00773978" w:rsidRDefault="00107F01" w:rsidP="00107F01">
      <w:pPr>
        <w:rPr>
          <w:rFonts w:cs="Times New Roman"/>
          <w:color w:val="000000"/>
          <w:szCs w:val="20"/>
        </w:rPr>
      </w:pPr>
      <w:r w:rsidRPr="00773978">
        <w:rPr>
          <w:rFonts w:cs="Times New Roman"/>
          <w:color w:val="000000"/>
          <w:szCs w:val="20"/>
        </w:rPr>
        <w:t> </w:t>
      </w:r>
    </w:p>
    <w:p w:rsidR="00107F01" w:rsidRPr="00773978" w:rsidRDefault="00107F01" w:rsidP="00107F01">
      <w:pPr>
        <w:rPr>
          <w:rFonts w:cs="Times New Roman"/>
          <w:color w:val="000000"/>
          <w:szCs w:val="20"/>
        </w:rPr>
      </w:pPr>
      <w:r w:rsidRPr="00773978">
        <w:rPr>
          <w:b/>
          <w:szCs w:val="20"/>
        </w:rPr>
        <w:t>I - Observações:</w:t>
      </w:r>
    </w:p>
    <w:p w:rsidR="00107F01" w:rsidRPr="00773978" w:rsidRDefault="005953BF" w:rsidP="00107F01">
      <w:pPr>
        <w:pStyle w:val="Corpodetexto"/>
        <w:ind w:left="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é obrigatório caso exista </w:t>
      </w:r>
      <w:r w:rsidRPr="00773978">
        <w:rPr>
          <w:rFonts w:ascii="Times New Roman" w:hAnsi="Times New Roman"/>
          <w:sz w:val="20"/>
          <w:szCs w:val="20"/>
        </w:rPr>
        <w:t>registro</w:t>
      </w:r>
      <w:r w:rsidR="00107F01" w:rsidRPr="00773978">
        <w:rPr>
          <w:rFonts w:ascii="Times New Roman" w:hAnsi="Times New Roman"/>
          <w:sz w:val="20"/>
          <w:szCs w:val="20"/>
        </w:rPr>
        <w:t xml:space="preserve"> I150.</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sz w:val="20"/>
          <w:szCs w:val="20"/>
        </w:rPr>
        <w:t xml:space="preserve">Campo 04 – Valor do Saldo Inicial do Período (VL_SLD_INI): </w:t>
      </w:r>
      <w:r w:rsidRPr="00773978">
        <w:rPr>
          <w:rFonts w:ascii="Times New Roman" w:hAnsi="Times New Roman"/>
          <w:sz w:val="20"/>
          <w:szCs w:val="20"/>
        </w:rPr>
        <w:t>quando o saldo inicial for zero (“0”), preencher com “0 ou 0,00”.</w:t>
      </w:r>
    </w:p>
    <w:p w:rsidR="00107F01" w:rsidRPr="00773978" w:rsidRDefault="00107F01" w:rsidP="00107F01">
      <w:pPr>
        <w:pStyle w:val="Corpodetexto"/>
        <w:ind w:left="708"/>
        <w:rPr>
          <w:rFonts w:ascii="Times New Roman" w:hAnsi="Times New Roman"/>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sz w:val="20"/>
          <w:szCs w:val="20"/>
        </w:rPr>
        <w:t>Campos 05 – Indicador da Situação do Saldo Inicial (IND_DC_IN):</w:t>
      </w:r>
      <w:r w:rsidRPr="00773978">
        <w:rPr>
          <w:rFonts w:ascii="Times New Roman" w:hAnsi="Times New Roman"/>
          <w:sz w:val="20"/>
          <w:szCs w:val="20"/>
        </w:rPr>
        <w:t xml:space="preserve"> quando o saldo for zero, deve ser preenchido “D” ou “C”, mas não pode ficar em branco.</w:t>
      </w:r>
    </w:p>
    <w:p w:rsidR="00107F01" w:rsidRPr="00773978" w:rsidRDefault="00107F01" w:rsidP="00107F01">
      <w:pPr>
        <w:pStyle w:val="Corpodetexto"/>
        <w:ind w:left="708"/>
        <w:rPr>
          <w:rFonts w:ascii="Times New Roman" w:hAnsi="Times New Roman"/>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sz w:val="20"/>
          <w:szCs w:val="20"/>
        </w:rPr>
        <w:t xml:space="preserve">Campo 06 – Valor do Total de Débitos do Período (VL_DEB): </w:t>
      </w:r>
      <w:r w:rsidRPr="00773978">
        <w:rPr>
          <w:rFonts w:ascii="Times New Roman" w:hAnsi="Times New Roman"/>
          <w:sz w:val="20"/>
          <w:szCs w:val="20"/>
        </w:rPr>
        <w:t>quando o total de débitos for zero (“0”), preencher com “0 ou 0,00”.</w:t>
      </w:r>
    </w:p>
    <w:p w:rsidR="00107F01" w:rsidRPr="00773978" w:rsidRDefault="00107F01" w:rsidP="00107F01">
      <w:pPr>
        <w:pStyle w:val="Corpodetexto"/>
        <w:ind w:left="708"/>
        <w:rPr>
          <w:rFonts w:ascii="Times New Roman" w:hAnsi="Times New Roman"/>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sz w:val="20"/>
          <w:szCs w:val="20"/>
        </w:rPr>
        <w:t xml:space="preserve">Campo 07 – Valor do Total de Créditos do Período (VL_CRED): </w:t>
      </w:r>
      <w:r w:rsidRPr="00773978">
        <w:rPr>
          <w:rFonts w:ascii="Times New Roman" w:hAnsi="Times New Roman"/>
          <w:sz w:val="20"/>
          <w:szCs w:val="20"/>
        </w:rPr>
        <w:t>quando o total de créditos for zero (“0”), preencher com “0 ou 0,00”.</w:t>
      </w:r>
    </w:p>
    <w:p w:rsidR="00107F01" w:rsidRPr="00773978" w:rsidRDefault="00107F01" w:rsidP="00107F01">
      <w:pPr>
        <w:pStyle w:val="Corpodetexto"/>
        <w:ind w:left="708"/>
        <w:rPr>
          <w:rFonts w:ascii="Times New Roman" w:hAnsi="Times New Roman"/>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sz w:val="20"/>
          <w:szCs w:val="20"/>
        </w:rPr>
        <w:t xml:space="preserve">Campo 08 – Valor do Saldo Final do Período (VL_SLD_FIN): </w:t>
      </w:r>
      <w:r w:rsidRPr="00773978">
        <w:rPr>
          <w:rFonts w:ascii="Times New Roman" w:hAnsi="Times New Roman"/>
          <w:sz w:val="20"/>
          <w:szCs w:val="20"/>
        </w:rPr>
        <w:t>quando o saldo final for zero (“0”), preencher com “0 ou 0,00”.</w:t>
      </w:r>
    </w:p>
    <w:p w:rsidR="00107F01" w:rsidRPr="00773978" w:rsidRDefault="00107F01" w:rsidP="00107F01">
      <w:pPr>
        <w:pStyle w:val="Corpodetexto"/>
        <w:ind w:left="708"/>
        <w:rPr>
          <w:rFonts w:ascii="Times New Roman" w:hAnsi="Times New Roman"/>
          <w:b/>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sz w:val="20"/>
          <w:szCs w:val="20"/>
        </w:rPr>
        <w:t>Campos 09 – Indicador da Situação do Saldo Final (IND_DC_FIN):</w:t>
      </w:r>
      <w:r w:rsidRPr="00773978">
        <w:rPr>
          <w:rFonts w:ascii="Times New Roman" w:hAnsi="Times New Roman"/>
          <w:sz w:val="20"/>
          <w:szCs w:val="20"/>
        </w:rPr>
        <w:t xml:space="preserve"> quando o saldo for zero, deve ser preenchido “D” ou “C”, mas não pode ficar em branco.</w:t>
      </w:r>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III - Regras de Validação do </w:t>
      </w:r>
      <w:r w:rsidR="005953BF" w:rsidRPr="00773978">
        <w:rPr>
          <w:rFonts w:ascii="Times New Roman" w:hAnsi="Times New Roman"/>
          <w:b/>
          <w:color w:val="auto"/>
          <w:sz w:val="20"/>
          <w:szCs w:val="20"/>
        </w:rPr>
        <w:t>Registro</w:t>
      </w:r>
      <w:r w:rsidRPr="00773978">
        <w:rPr>
          <w:rFonts w:ascii="Times New Roman" w:hAnsi="Times New Roman"/>
          <w:b/>
          <w:color w:val="auto"/>
          <w:sz w:val="20"/>
          <w:szCs w:val="20"/>
        </w:rPr>
        <w:t xml:space="preserve">: </w:t>
      </w:r>
    </w:p>
    <w:p w:rsidR="00107F01" w:rsidRPr="00773978" w:rsidRDefault="00107F01" w:rsidP="00107F01">
      <w:pPr>
        <w:pStyle w:val="Corpodetexto"/>
        <w:rPr>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color w:val="auto"/>
          <w:sz w:val="20"/>
          <w:szCs w:val="20"/>
        </w:rPr>
      </w:pPr>
      <w:hyperlink r:id="rId342" w:anchor="REGRA_VALIDACAO_SOMA_SALDO_INICIAL" w:history="1">
        <w:r w:rsidR="00107F01" w:rsidRPr="00773978">
          <w:rPr>
            <w:rStyle w:val="Hyperlink"/>
            <w:rFonts w:ascii="Times New Roman" w:hAnsi="Times New Roman"/>
            <w:b/>
            <w:color w:val="auto"/>
            <w:sz w:val="20"/>
            <w:szCs w:val="20"/>
          </w:rPr>
          <w:t>REGRA_VALIDACAO_SOMA_SALDO_INICIAL</w:t>
        </w:r>
      </w:hyperlink>
      <w:r w:rsidR="00107F01" w:rsidRPr="00773978">
        <w:rPr>
          <w:rFonts w:ascii="Times New Roman" w:hAnsi="Times New Roman"/>
          <w:b/>
          <w:color w:val="auto"/>
          <w:sz w:val="20"/>
          <w:szCs w:val="20"/>
        </w:rPr>
        <w:t xml:space="preserve">: </w:t>
      </w:r>
      <w:r w:rsidR="00107F01" w:rsidRPr="00773978">
        <w:rPr>
          <w:rFonts w:ascii="Times New Roman" w:hAnsi="Times New Roman"/>
          <w:color w:val="auto"/>
          <w:sz w:val="20"/>
          <w:szCs w:val="20"/>
        </w:rPr>
        <w:t xml:space="preserve">Nas escriturações G (Livro Diário Completo, sem escrituração auxiliar) e R (Livro Diário com Escrituração Resumida, com escrituração auxiliar), verifica se a soma de “VL_SLD_INI” (Campo 04) é igual a zero para cada período informado no </w:t>
      </w:r>
      <w:r w:rsidR="005953BF" w:rsidRPr="00773978">
        <w:rPr>
          <w:rFonts w:ascii="Times New Roman" w:hAnsi="Times New Roman"/>
          <w:color w:val="auto"/>
          <w:sz w:val="20"/>
          <w:szCs w:val="20"/>
        </w:rPr>
        <w:t>registro</w:t>
      </w:r>
      <w:r w:rsidR="00107F01" w:rsidRPr="00773978">
        <w:rPr>
          <w:rFonts w:ascii="Times New Roman" w:hAnsi="Times New Roman"/>
          <w:color w:val="auto"/>
          <w:sz w:val="20"/>
          <w:szCs w:val="20"/>
        </w:rPr>
        <w:t xml:space="preserve"> de período do saldo periódico (</w:t>
      </w:r>
      <w:r w:rsidR="002D3DAA"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107F01" w:rsidRPr="00773978">
        <w:rPr>
          <w:rFonts w:ascii="Times New Roman" w:hAnsi="Times New Roman"/>
          <w:color w:val="auto"/>
          <w:sz w:val="20"/>
          <w:szCs w:val="20"/>
        </w:rPr>
        <w:t xml:space="preserve"> I150), considerados os indicadores de débito e crédito. Se a regra não for cumprida, o PVA do Sped Contábil gera um erro.</w:t>
      </w:r>
    </w:p>
    <w:p w:rsidR="00107F01" w:rsidRPr="00773978" w:rsidRDefault="00107F01" w:rsidP="00107F01">
      <w:pPr>
        <w:pStyle w:val="psds-corpodetexto"/>
        <w:spacing w:before="0" w:beforeAutospacing="0" w:after="0" w:afterAutospacing="0"/>
        <w:rPr>
          <w:b/>
          <w:sz w:val="20"/>
          <w:szCs w:val="20"/>
        </w:rPr>
      </w:pPr>
    </w:p>
    <w:p w:rsidR="00107F01" w:rsidRPr="00773978" w:rsidRDefault="00A11824" w:rsidP="00107F01">
      <w:pPr>
        <w:pStyle w:val="Corpodetexto"/>
        <w:ind w:left="708"/>
        <w:rPr>
          <w:rFonts w:ascii="Times New Roman" w:hAnsi="Times New Roman"/>
          <w:color w:val="auto"/>
          <w:sz w:val="20"/>
          <w:szCs w:val="20"/>
        </w:rPr>
      </w:pPr>
      <w:hyperlink r:id="rId343" w:anchor="REGRA_VALIDACAO_SOMA_SALDO_FINAL" w:history="1">
        <w:r w:rsidR="00107F01" w:rsidRPr="00773978">
          <w:rPr>
            <w:rStyle w:val="Hyperlink"/>
            <w:rFonts w:ascii="Times New Roman" w:hAnsi="Times New Roman"/>
            <w:b/>
            <w:color w:val="auto"/>
            <w:sz w:val="20"/>
            <w:szCs w:val="20"/>
          </w:rPr>
          <w:t>REGRA_VALIDACAO_SOMA_SALDO_FINAL</w:t>
        </w:r>
      </w:hyperlink>
      <w:r w:rsidR="00107F01" w:rsidRPr="00773978">
        <w:rPr>
          <w:rFonts w:ascii="Times New Roman" w:hAnsi="Times New Roman"/>
          <w:b/>
          <w:color w:val="auto"/>
          <w:sz w:val="20"/>
          <w:szCs w:val="20"/>
        </w:rPr>
        <w:t xml:space="preserve">: </w:t>
      </w:r>
      <w:r w:rsidR="00107F01" w:rsidRPr="00773978">
        <w:rPr>
          <w:rFonts w:ascii="Times New Roman" w:hAnsi="Times New Roman"/>
          <w:color w:val="auto"/>
          <w:sz w:val="20"/>
          <w:szCs w:val="20"/>
        </w:rPr>
        <w:t xml:space="preserve">Nas escriturações G (Livro Diário Completo, sem escrituração auxiliar) e R (Livro Diário com Escrituração Resumida, com escrituração auxiliar), verifica se a soma de “VL_SLD_FIN” (Campo 08) é igual a zero para cada período informado no </w:t>
      </w:r>
      <w:r w:rsidR="005953BF" w:rsidRPr="00773978">
        <w:rPr>
          <w:rFonts w:ascii="Times New Roman" w:hAnsi="Times New Roman"/>
          <w:color w:val="auto"/>
          <w:sz w:val="20"/>
          <w:szCs w:val="20"/>
        </w:rPr>
        <w:t>registro</w:t>
      </w:r>
      <w:r w:rsidR="00107F01" w:rsidRPr="00773978">
        <w:rPr>
          <w:rFonts w:ascii="Times New Roman" w:hAnsi="Times New Roman"/>
          <w:color w:val="auto"/>
          <w:sz w:val="20"/>
          <w:szCs w:val="20"/>
        </w:rPr>
        <w:t xml:space="preserve"> de período do saldo periódico (</w:t>
      </w:r>
      <w:r w:rsidR="002D3DAA"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107F01" w:rsidRPr="00773978">
        <w:rPr>
          <w:rFonts w:ascii="Times New Roman" w:hAnsi="Times New Roman"/>
          <w:color w:val="auto"/>
          <w:sz w:val="20"/>
          <w:szCs w:val="20"/>
        </w:rPr>
        <w:t xml:space="preserve"> I150), considerados os indicadores de débito e crédito. Se a regra não for cumprida, o PVA do Sped Contábil gera um erro.</w:t>
      </w:r>
    </w:p>
    <w:p w:rsidR="00107F01" w:rsidRPr="00773978" w:rsidRDefault="00107F01" w:rsidP="00107F01">
      <w:pPr>
        <w:pStyle w:val="psds-corpodetexto"/>
        <w:spacing w:before="0" w:beforeAutospacing="0" w:after="0" w:afterAutospacing="0"/>
        <w:rPr>
          <w:b/>
          <w:sz w:val="20"/>
          <w:szCs w:val="20"/>
        </w:rPr>
      </w:pPr>
    </w:p>
    <w:p w:rsidR="00107F01" w:rsidRPr="00773978" w:rsidRDefault="00A11824" w:rsidP="002A5ED8">
      <w:pPr>
        <w:pStyle w:val="Corpodetexto"/>
        <w:ind w:left="708"/>
        <w:rPr>
          <w:rFonts w:ascii="Times New Roman" w:hAnsi="Times New Roman"/>
          <w:color w:val="auto"/>
          <w:sz w:val="20"/>
          <w:szCs w:val="20"/>
        </w:rPr>
      </w:pPr>
      <w:hyperlink r:id="rId344" w:anchor="REGRA_VALIDACAO_DEB_DIF_CRED" w:history="1">
        <w:r w:rsidR="00107F01" w:rsidRPr="00773978">
          <w:rPr>
            <w:rStyle w:val="Hyperlink"/>
            <w:rFonts w:ascii="Times New Roman" w:hAnsi="Times New Roman"/>
            <w:b/>
            <w:color w:val="auto"/>
            <w:sz w:val="20"/>
            <w:szCs w:val="20"/>
          </w:rPr>
          <w:t>REGRA_VALIDACAO_DEB_DIF_CRED</w:t>
        </w:r>
      </w:hyperlink>
      <w:r w:rsidR="00107F01" w:rsidRPr="00773978">
        <w:rPr>
          <w:rFonts w:ascii="Times New Roman" w:hAnsi="Times New Roman"/>
          <w:b/>
          <w:color w:val="auto"/>
          <w:sz w:val="20"/>
          <w:szCs w:val="20"/>
        </w:rPr>
        <w:t xml:space="preserve">: </w:t>
      </w:r>
      <w:r w:rsidR="00107F01" w:rsidRPr="00773978">
        <w:rPr>
          <w:rFonts w:ascii="Times New Roman" w:hAnsi="Times New Roman"/>
          <w:color w:val="auto"/>
          <w:sz w:val="20"/>
          <w:szCs w:val="20"/>
        </w:rPr>
        <w:t xml:space="preserve">Nas escriturações G (Livro Diário Completo, sem escrituração auxiliar) e R (Livro Diário com Escrituração Resumida, com escrituração auxiliar), verifica se a soma de “VL_DEB” (Campo 06) é igual à soma de “VL_CRED” (Campo 07) para cada período informado no </w:t>
      </w:r>
      <w:r w:rsidR="005953BF" w:rsidRPr="00773978">
        <w:rPr>
          <w:rFonts w:ascii="Times New Roman" w:hAnsi="Times New Roman"/>
          <w:color w:val="auto"/>
          <w:sz w:val="20"/>
          <w:szCs w:val="20"/>
        </w:rPr>
        <w:t>registro</w:t>
      </w:r>
      <w:r w:rsidR="00107F01" w:rsidRPr="00773978">
        <w:rPr>
          <w:rFonts w:ascii="Times New Roman" w:hAnsi="Times New Roman"/>
          <w:color w:val="auto"/>
          <w:sz w:val="20"/>
          <w:szCs w:val="20"/>
        </w:rPr>
        <w:t xml:space="preserve"> de período do saldo periódico (</w:t>
      </w:r>
      <w:r w:rsidR="002D3DAA"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107F01" w:rsidRPr="00773978">
        <w:rPr>
          <w:rFonts w:ascii="Times New Roman" w:hAnsi="Times New Roman"/>
          <w:color w:val="auto"/>
          <w:sz w:val="20"/>
          <w:szCs w:val="20"/>
        </w:rPr>
        <w:t xml:space="preserve"> I150). Se a regra não for cumprida, o PVA do Sped Contábil gera um erro.</w:t>
      </w:r>
    </w:p>
    <w:p w:rsidR="002A5ED8" w:rsidRPr="00773978" w:rsidRDefault="002A5ED8" w:rsidP="002A5ED8">
      <w:pPr>
        <w:pStyle w:val="Corpodetexto"/>
        <w:ind w:left="708"/>
        <w:rPr>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color w:val="auto"/>
          <w:sz w:val="20"/>
          <w:szCs w:val="20"/>
        </w:rPr>
      </w:pPr>
      <w:hyperlink r:id="rId345" w:anchor="REGRA_VALIDACAO_SALDO_FINAL" w:history="1">
        <w:r w:rsidR="00107F01" w:rsidRPr="00773978">
          <w:rPr>
            <w:rStyle w:val="Hyperlink"/>
            <w:rFonts w:ascii="Times New Roman" w:hAnsi="Times New Roman"/>
            <w:b/>
            <w:color w:val="auto"/>
            <w:sz w:val="20"/>
            <w:szCs w:val="20"/>
          </w:rPr>
          <w:t>REGRA_VALIDACAO_SALDO_FINAL</w:t>
        </w:r>
      </w:hyperlink>
      <w:r w:rsidR="00107F01" w:rsidRPr="00773978">
        <w:rPr>
          <w:rFonts w:ascii="Times New Roman" w:hAnsi="Times New Roman"/>
          <w:b/>
          <w:color w:val="auto"/>
          <w:sz w:val="20"/>
          <w:szCs w:val="20"/>
        </w:rPr>
        <w:t xml:space="preserve">: </w:t>
      </w:r>
      <w:r w:rsidR="00107F01" w:rsidRPr="00773978">
        <w:rPr>
          <w:rFonts w:ascii="Times New Roman" w:hAnsi="Times New Roman"/>
          <w:color w:val="auto"/>
          <w:sz w:val="20"/>
          <w:szCs w:val="20"/>
        </w:rPr>
        <w:t>Verifica se o valor do campo “VL_SLD_FIN” (Campo 04) é igual ao valor do campo “VL_SLD_INI” (Campo 04) mais o valor do campo “VL_DEB” (Campo 06) mais o valor do campo “VL_CRED” (Campo 07), considerando o indicador de saldo devedor (“D”) ou credor (“C”) do saldo inicial (Campo 05: “IND_DC_INI”) e do saldo final (Campo 09: “IND_DC_FIN”). Se a regra não for cumprida, o PVA do Sped Contábil gera um erro.</w:t>
      </w:r>
    </w:p>
    <w:p w:rsidR="00107F01" w:rsidRPr="00773978" w:rsidRDefault="00107F01" w:rsidP="00107F01">
      <w:pPr>
        <w:pStyle w:val="psds-corpodetexto"/>
        <w:spacing w:before="0" w:beforeAutospacing="0" w:after="0" w:afterAutospacing="0"/>
        <w:rPr>
          <w:b/>
          <w:sz w:val="20"/>
          <w:szCs w:val="20"/>
        </w:rPr>
      </w:pPr>
    </w:p>
    <w:p w:rsidR="00107F01" w:rsidRPr="00773978" w:rsidRDefault="00A11824" w:rsidP="00107F01">
      <w:pPr>
        <w:pStyle w:val="Corpodetexto"/>
        <w:ind w:left="708"/>
        <w:rPr>
          <w:rFonts w:ascii="Times New Roman" w:hAnsi="Times New Roman"/>
          <w:color w:val="auto"/>
          <w:sz w:val="20"/>
          <w:szCs w:val="20"/>
        </w:rPr>
      </w:pPr>
      <w:hyperlink r:id="rId346" w:anchor="REGRA_VALIDACAO_VALOR_DEB" w:history="1">
        <w:r w:rsidR="00107F01" w:rsidRPr="00773978">
          <w:rPr>
            <w:rStyle w:val="Hyperlink"/>
            <w:rFonts w:ascii="Times New Roman" w:hAnsi="Times New Roman"/>
            <w:b/>
            <w:color w:val="auto"/>
            <w:sz w:val="20"/>
            <w:szCs w:val="20"/>
          </w:rPr>
          <w:t>REGRA_VALIDACAO_VALOR_DEB</w:t>
        </w:r>
      </w:hyperlink>
      <w:r w:rsidR="00107F01" w:rsidRPr="00773978">
        <w:rPr>
          <w:rFonts w:ascii="Times New Roman" w:hAnsi="Times New Roman"/>
          <w:b/>
          <w:color w:val="auto"/>
          <w:sz w:val="20"/>
          <w:szCs w:val="20"/>
        </w:rPr>
        <w:t xml:space="preserve">: </w:t>
      </w:r>
      <w:r w:rsidR="00107F01" w:rsidRPr="00773978">
        <w:rPr>
          <w:rFonts w:ascii="Times New Roman" w:hAnsi="Times New Roman"/>
          <w:color w:val="auto"/>
          <w:sz w:val="20"/>
          <w:szCs w:val="20"/>
        </w:rPr>
        <w:t xml:space="preserve">Verifica se a soma dos débitos (por período informado no </w:t>
      </w:r>
      <w:r w:rsidR="005953BF" w:rsidRPr="00773978">
        <w:rPr>
          <w:rFonts w:ascii="Times New Roman" w:hAnsi="Times New Roman"/>
          <w:color w:val="auto"/>
          <w:sz w:val="20"/>
          <w:szCs w:val="20"/>
        </w:rPr>
        <w:t>registro</w:t>
      </w:r>
      <w:r w:rsidR="00107F01" w:rsidRPr="00773978">
        <w:rPr>
          <w:rFonts w:ascii="Times New Roman" w:hAnsi="Times New Roman"/>
          <w:color w:val="auto"/>
          <w:sz w:val="20"/>
          <w:szCs w:val="20"/>
        </w:rPr>
        <w:t xml:space="preserve"> I150 e conta) de lançamentos é igual ao valor de “VL_DEB” (Campo 06) no período, no caso de escriturações </w:t>
      </w:r>
      <w:r w:rsidR="00107F01" w:rsidRPr="00773978">
        <w:rPr>
          <w:rFonts w:ascii="Times New Roman" w:hAnsi="Times New Roman"/>
          <w:color w:val="auto"/>
          <w:sz w:val="20"/>
          <w:szCs w:val="20"/>
        </w:rPr>
        <w:lastRenderedPageBreak/>
        <w:t>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107F01" w:rsidRPr="00773978" w:rsidRDefault="00107F01" w:rsidP="00107F01">
      <w:pPr>
        <w:pStyle w:val="psds-corpodetexto"/>
        <w:spacing w:before="0" w:beforeAutospacing="0" w:after="0" w:afterAutospacing="0"/>
        <w:rPr>
          <w:b/>
          <w:sz w:val="20"/>
          <w:szCs w:val="20"/>
        </w:rPr>
      </w:pPr>
    </w:p>
    <w:p w:rsidR="00107F01" w:rsidRPr="00773978" w:rsidRDefault="00A11824" w:rsidP="00107F01">
      <w:pPr>
        <w:pStyle w:val="Corpodetexto"/>
        <w:ind w:left="708"/>
        <w:rPr>
          <w:rFonts w:ascii="Times New Roman" w:hAnsi="Times New Roman"/>
          <w:color w:val="auto"/>
          <w:sz w:val="20"/>
          <w:szCs w:val="20"/>
        </w:rPr>
      </w:pPr>
      <w:hyperlink r:id="rId347" w:anchor="REGRA_VALIDACAO_VALOR_CRED" w:history="1">
        <w:r w:rsidR="00107F01" w:rsidRPr="00773978">
          <w:rPr>
            <w:rStyle w:val="Hyperlink"/>
            <w:rFonts w:ascii="Times New Roman" w:hAnsi="Times New Roman"/>
            <w:b/>
            <w:color w:val="auto"/>
            <w:sz w:val="20"/>
            <w:szCs w:val="20"/>
          </w:rPr>
          <w:t>REGRA_VALIDACAO_VALOR_CRED</w:t>
        </w:r>
      </w:hyperlink>
      <w:r w:rsidR="00107F01" w:rsidRPr="00773978">
        <w:rPr>
          <w:rFonts w:ascii="Times New Roman" w:hAnsi="Times New Roman"/>
          <w:b/>
          <w:color w:val="auto"/>
          <w:sz w:val="20"/>
          <w:szCs w:val="20"/>
        </w:rPr>
        <w:t xml:space="preserve">: </w:t>
      </w:r>
      <w:r w:rsidR="00107F01" w:rsidRPr="00773978">
        <w:rPr>
          <w:rFonts w:ascii="Times New Roman" w:hAnsi="Times New Roman"/>
          <w:color w:val="auto"/>
          <w:sz w:val="20"/>
          <w:szCs w:val="20"/>
        </w:rPr>
        <w:t xml:space="preserve">Verifica se a soma dos créditos (por período informado no </w:t>
      </w:r>
      <w:r w:rsidR="005953BF" w:rsidRPr="00773978">
        <w:rPr>
          <w:rFonts w:ascii="Times New Roman" w:hAnsi="Times New Roman"/>
          <w:color w:val="auto"/>
          <w:sz w:val="20"/>
          <w:szCs w:val="20"/>
        </w:rPr>
        <w:t>registro</w:t>
      </w:r>
      <w:r w:rsidR="00107F01" w:rsidRPr="00773978">
        <w:rPr>
          <w:rFonts w:ascii="Times New Roman" w:hAnsi="Times New Roman"/>
          <w:color w:val="auto"/>
          <w:sz w:val="20"/>
          <w:szCs w:val="20"/>
        </w:rPr>
        <w:t xml:space="preserve"> I150 e conta) de lançamentos é igual do valor de “VL_CRED” no período, no caso de escriturações 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107F01" w:rsidRPr="00773978" w:rsidRDefault="00107F01" w:rsidP="00107F01">
      <w:pPr>
        <w:pStyle w:val="Corpodetexto"/>
        <w:ind w:left="708"/>
        <w:rPr>
          <w:rFonts w:ascii="Times New Roman" w:hAnsi="Times New Roman"/>
          <w:b/>
          <w:color w:val="auto"/>
          <w:sz w:val="20"/>
          <w:szCs w:val="20"/>
        </w:rPr>
      </w:pPr>
    </w:p>
    <w:p w:rsidR="00107F01" w:rsidRPr="00773978" w:rsidRDefault="00A11824" w:rsidP="00107F01">
      <w:pPr>
        <w:pStyle w:val="Corpodetexto"/>
        <w:ind w:left="708"/>
        <w:rPr>
          <w:rFonts w:ascii="Times New Roman" w:hAnsi="Times New Roman"/>
          <w:color w:val="auto"/>
          <w:sz w:val="20"/>
          <w:szCs w:val="20"/>
        </w:rPr>
      </w:pPr>
      <w:hyperlink r:id="rId348" w:anchor="REGRA_VALIDACAO_SALDO_INI_DIF_FIN" w:history="1">
        <w:r w:rsidR="00107F01" w:rsidRPr="00773978">
          <w:rPr>
            <w:rStyle w:val="Hyperlink"/>
            <w:rFonts w:ascii="Times New Roman" w:hAnsi="Times New Roman"/>
            <w:b/>
            <w:color w:val="auto"/>
            <w:sz w:val="20"/>
            <w:szCs w:val="20"/>
          </w:rPr>
          <w:t>REGRA_VALIDACAO_SALDO_INI_DIF_FIN</w:t>
        </w:r>
      </w:hyperlink>
      <w:r w:rsidR="00107F01" w:rsidRPr="00773978">
        <w:rPr>
          <w:rFonts w:ascii="Times New Roman" w:hAnsi="Times New Roman"/>
          <w:b/>
          <w:color w:val="auto"/>
          <w:sz w:val="20"/>
          <w:szCs w:val="20"/>
        </w:rPr>
        <w:t xml:space="preserve">: </w:t>
      </w:r>
      <w:r w:rsidR="00107F01" w:rsidRPr="00773978">
        <w:rPr>
          <w:rFonts w:ascii="Times New Roman" w:hAnsi="Times New Roman"/>
          <w:color w:val="auto"/>
          <w:sz w:val="20"/>
          <w:szCs w:val="20"/>
        </w:rPr>
        <w:t>Verifica se, a partir do 2</w:t>
      </w:r>
      <w:r w:rsidR="00107F01" w:rsidRPr="00773978">
        <w:rPr>
          <w:rFonts w:ascii="Times New Roman" w:hAnsi="Times New Roman"/>
          <w:color w:val="auto"/>
          <w:sz w:val="20"/>
          <w:szCs w:val="20"/>
          <w:u w:val="single"/>
          <w:vertAlign w:val="superscript"/>
        </w:rPr>
        <w:t>o</w:t>
      </w:r>
      <w:r w:rsidR="00107F01" w:rsidRPr="00773978">
        <w:rPr>
          <w:rFonts w:ascii="Times New Roman" w:hAnsi="Times New Roman"/>
          <w:color w:val="auto"/>
          <w:sz w:val="20"/>
          <w:szCs w:val="20"/>
        </w:rPr>
        <w:t xml:space="preserve"> mês do período (</w:t>
      </w:r>
      <w:r w:rsidR="005953BF" w:rsidRPr="00773978">
        <w:rPr>
          <w:rFonts w:ascii="Times New Roman" w:hAnsi="Times New Roman"/>
          <w:color w:val="auto"/>
          <w:sz w:val="20"/>
          <w:szCs w:val="20"/>
        </w:rPr>
        <w:t>Registro</w:t>
      </w:r>
      <w:r w:rsidR="00107F01" w:rsidRPr="00773978">
        <w:rPr>
          <w:rFonts w:ascii="Times New Roman" w:hAnsi="Times New Roman"/>
          <w:color w:val="auto"/>
          <w:sz w:val="20"/>
          <w:szCs w:val="20"/>
        </w:rPr>
        <w:t xml:space="preserve"> I150), </w:t>
      </w:r>
      <w:r w:rsidR="00107F01" w:rsidRPr="00773978">
        <w:rPr>
          <w:rStyle w:val="apple-converted-space"/>
          <w:rFonts w:ascii="Times New Roman" w:hAnsi="Times New Roman"/>
          <w:color w:val="auto"/>
          <w:sz w:val="20"/>
          <w:szCs w:val="20"/>
        </w:rPr>
        <w:t> </w:t>
      </w:r>
      <w:r w:rsidR="00107F01" w:rsidRPr="00773978">
        <w:rPr>
          <w:rFonts w:ascii="Times New Roman" w:hAnsi="Times New Roman"/>
          <w:color w:val="auto"/>
          <w:sz w:val="20"/>
          <w:szCs w:val="20"/>
        </w:rPr>
        <w:t>o valor do campo “VL_SLD_INI” (Campo 04) é igual ao valor do campo “VL_SLD_FIN” (Campo 08) do mês imediatamente anterior. Se a regra não for cumprida, o PVA do Sped Contábil gera um erro.</w:t>
      </w:r>
    </w:p>
    <w:p w:rsidR="00107F01" w:rsidRPr="00773978" w:rsidRDefault="00107F01" w:rsidP="00107F01">
      <w:pPr>
        <w:pStyle w:val="psds-corpodetexto"/>
        <w:spacing w:before="0" w:beforeAutospacing="0" w:after="0" w:afterAutospacing="0"/>
        <w:rPr>
          <w:b/>
          <w:sz w:val="20"/>
          <w:szCs w:val="20"/>
        </w:rPr>
      </w:pPr>
    </w:p>
    <w:p w:rsidR="00107F01" w:rsidRPr="00773978" w:rsidRDefault="00A11824" w:rsidP="00107F01">
      <w:pPr>
        <w:pStyle w:val="Corpodetexto"/>
        <w:ind w:left="708"/>
        <w:rPr>
          <w:rFonts w:ascii="Times New Roman" w:hAnsi="Times New Roman"/>
          <w:color w:val="auto"/>
          <w:sz w:val="20"/>
          <w:szCs w:val="20"/>
        </w:rPr>
      </w:pPr>
      <w:hyperlink r:id="rId349" w:anchor="REGRA_DUPLICIDADE_CONTA_SALDO_PERIODICO" w:history="1">
        <w:r w:rsidR="00107F01" w:rsidRPr="00773978">
          <w:rPr>
            <w:rStyle w:val="Hyperlink"/>
            <w:rFonts w:ascii="Times New Roman" w:hAnsi="Times New Roman"/>
            <w:b/>
            <w:color w:val="auto"/>
            <w:sz w:val="20"/>
            <w:szCs w:val="20"/>
          </w:rPr>
          <w:t>REGRA_DUPLICIDADE_CONTA_SALDO_PERIODICO</w:t>
        </w:r>
      </w:hyperlink>
      <w:r w:rsidR="00107F01" w:rsidRPr="00773978">
        <w:rPr>
          <w:rFonts w:ascii="Times New Roman" w:hAnsi="Times New Roman"/>
          <w:b/>
          <w:color w:val="auto"/>
          <w:sz w:val="20"/>
          <w:szCs w:val="20"/>
        </w:rPr>
        <w:t xml:space="preserve">: </w:t>
      </w:r>
      <w:r w:rsidR="00107F01" w:rsidRPr="00773978">
        <w:rPr>
          <w:rFonts w:ascii="Times New Roman" w:hAnsi="Times New Roman"/>
          <w:color w:val="auto"/>
          <w:sz w:val="20"/>
          <w:szCs w:val="20"/>
        </w:rPr>
        <w:t>Verificar se, para o mesmo período (</w:t>
      </w:r>
      <w:r w:rsidR="005953BF" w:rsidRPr="00773978">
        <w:rPr>
          <w:rFonts w:ascii="Times New Roman" w:hAnsi="Times New Roman"/>
          <w:color w:val="auto"/>
          <w:sz w:val="20"/>
          <w:szCs w:val="20"/>
        </w:rPr>
        <w:t>Registro</w:t>
      </w:r>
      <w:r w:rsidR="00107F01" w:rsidRPr="00773978">
        <w:rPr>
          <w:rFonts w:ascii="Times New Roman" w:hAnsi="Times New Roman"/>
          <w:color w:val="auto"/>
          <w:sz w:val="20"/>
          <w:szCs w:val="20"/>
        </w:rPr>
        <w:t xml:space="preserve"> I150), o </w:t>
      </w:r>
      <w:r w:rsidR="005953BF" w:rsidRPr="00773978">
        <w:rPr>
          <w:rFonts w:ascii="Times New Roman" w:hAnsi="Times New Roman"/>
          <w:color w:val="auto"/>
          <w:sz w:val="20"/>
          <w:szCs w:val="20"/>
        </w:rPr>
        <w:t>registro</w:t>
      </w:r>
      <w:r w:rsidR="00107F01" w:rsidRPr="00773978">
        <w:rPr>
          <w:rFonts w:ascii="Times New Roman" w:hAnsi="Times New Roman"/>
          <w:color w:val="auto"/>
          <w:sz w:val="20"/>
          <w:szCs w:val="20"/>
        </w:rPr>
        <w:t xml:space="preserve"> não é duplicado considerando a chave a chave </w:t>
      </w:r>
      <w:r w:rsidR="00107F01" w:rsidRPr="00773978">
        <w:rPr>
          <w:rStyle w:val="apple-converted-space"/>
          <w:rFonts w:ascii="Times New Roman" w:hAnsi="Times New Roman"/>
          <w:color w:val="auto"/>
          <w:sz w:val="20"/>
          <w:szCs w:val="20"/>
        </w:rPr>
        <w:t> “</w:t>
      </w:r>
      <w:r w:rsidR="00107F01" w:rsidRPr="00773978">
        <w:rPr>
          <w:rFonts w:ascii="Times New Roman" w:hAnsi="Times New Roman"/>
          <w:color w:val="auto"/>
          <w:sz w:val="20"/>
          <w:szCs w:val="20"/>
        </w:rPr>
        <w:t>COD_CTA + COD_CCUS”. Se a regra não for cumprida, o PVA do Sped Contábil gera um erro.</w:t>
      </w:r>
    </w:p>
    <w:p w:rsidR="00107F01" w:rsidRPr="00773978" w:rsidRDefault="00107F01" w:rsidP="00107F01">
      <w:pPr>
        <w:pStyle w:val="psds-corpodetexto"/>
        <w:spacing w:before="0" w:beforeAutospacing="0" w:after="0" w:afterAutospacing="0"/>
        <w:rPr>
          <w:b/>
          <w:sz w:val="20"/>
          <w:szCs w:val="20"/>
        </w:rPr>
      </w:pPr>
    </w:p>
    <w:p w:rsidR="00107F01" w:rsidRPr="00773978" w:rsidRDefault="00A11824" w:rsidP="00107F01">
      <w:pPr>
        <w:pStyle w:val="Corpodetexto"/>
        <w:ind w:left="708"/>
        <w:rPr>
          <w:rFonts w:ascii="Times New Roman" w:hAnsi="Times New Roman"/>
          <w:color w:val="auto"/>
          <w:sz w:val="20"/>
          <w:szCs w:val="20"/>
        </w:rPr>
      </w:pPr>
      <w:hyperlink r:id="rId350" w:anchor="REGRA_CAMPOS_SALDOS_PERIODICOS_DIFERENTE" w:history="1">
        <w:r w:rsidR="00107F01" w:rsidRPr="00773978">
          <w:rPr>
            <w:rStyle w:val="Hyperlink"/>
            <w:rFonts w:ascii="Times New Roman" w:hAnsi="Times New Roman"/>
            <w:b/>
            <w:color w:val="auto"/>
            <w:sz w:val="20"/>
            <w:szCs w:val="20"/>
          </w:rPr>
          <w:t>REGRA_CAMPOS_SALDOS_PERIODICOS_DIFERENTE_ZERO</w:t>
        </w:r>
      </w:hyperlink>
      <w:r w:rsidR="00107F01" w:rsidRPr="00773978">
        <w:rPr>
          <w:rFonts w:ascii="Times New Roman" w:hAnsi="Times New Roman"/>
          <w:b/>
          <w:color w:val="auto"/>
          <w:sz w:val="20"/>
          <w:szCs w:val="20"/>
        </w:rPr>
        <w:t xml:space="preserve">: </w:t>
      </w:r>
      <w:r w:rsidR="00107F01" w:rsidRPr="00773978">
        <w:rPr>
          <w:rFonts w:ascii="Times New Roman" w:hAnsi="Times New Roman"/>
          <w:color w:val="auto"/>
          <w:sz w:val="20"/>
          <w:szCs w:val="20"/>
        </w:rPr>
        <w:t>Verifica se, pelo menos, um dos campos “VL_SLD_INI” (Campo 04), “VL_DEB” (Campo 06), “VL_CRED” (Campo 07) e “VL_SLD_FIN” (Campo 08) têm valor diferente de zero. Se a regra não for cumprida, o PVA do Sped Contábil gera um erro.</w:t>
      </w:r>
    </w:p>
    <w:p w:rsidR="00107F01" w:rsidRPr="00773978" w:rsidRDefault="00107F01" w:rsidP="00107F01">
      <w:pPr>
        <w:pStyle w:val="psds-corpodetexto"/>
        <w:spacing w:before="0" w:beforeAutospacing="0" w:after="0" w:afterAutospacing="0"/>
        <w:rPr>
          <w:b/>
          <w:sz w:val="20"/>
          <w:szCs w:val="20"/>
        </w:rPr>
      </w:pPr>
    </w:p>
    <w:p w:rsidR="00107F01" w:rsidRPr="00773978" w:rsidRDefault="00A11824" w:rsidP="00107F01">
      <w:pPr>
        <w:pStyle w:val="Corpodetexto"/>
        <w:ind w:left="708"/>
        <w:rPr>
          <w:rFonts w:ascii="Times New Roman" w:hAnsi="Times New Roman"/>
          <w:color w:val="auto"/>
          <w:sz w:val="20"/>
          <w:szCs w:val="20"/>
        </w:rPr>
      </w:pPr>
      <w:hyperlink r:id="rId351" w:anchor="REGRA_VALIDACAO_VALOR_CRED_BALANCETE" w:history="1">
        <w:r w:rsidR="00107F01" w:rsidRPr="00773978">
          <w:rPr>
            <w:rStyle w:val="Hyperlink"/>
            <w:rFonts w:ascii="Times New Roman" w:hAnsi="Times New Roman"/>
            <w:b/>
            <w:color w:val="auto"/>
            <w:sz w:val="20"/>
            <w:szCs w:val="20"/>
          </w:rPr>
          <w:t>REGRA_VALIDACAO_VALOR_CRED_BALANCETE</w:t>
        </w:r>
      </w:hyperlink>
      <w:r w:rsidR="00107F01" w:rsidRPr="00773978">
        <w:rPr>
          <w:rFonts w:ascii="Times New Roman" w:hAnsi="Times New Roman"/>
          <w:b/>
          <w:color w:val="auto"/>
          <w:sz w:val="20"/>
          <w:szCs w:val="20"/>
        </w:rPr>
        <w:t xml:space="preserve">: </w:t>
      </w:r>
      <w:r w:rsidR="00107F01" w:rsidRPr="00773978">
        <w:rPr>
          <w:rFonts w:ascii="Times New Roman" w:hAnsi="Times New Roman"/>
          <w:color w:val="auto"/>
          <w:sz w:val="20"/>
          <w:szCs w:val="20"/>
        </w:rPr>
        <w:t>Verifica se a soma dos créditos (período, conta e centro de custo) no balancete diário (</w:t>
      </w:r>
      <w:r w:rsidR="002D3DAA"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107F01" w:rsidRPr="00773978">
        <w:rPr>
          <w:rFonts w:ascii="Times New Roman" w:hAnsi="Times New Roman"/>
          <w:color w:val="auto"/>
          <w:sz w:val="20"/>
          <w:szCs w:val="20"/>
        </w:rPr>
        <w:t xml:space="preserve"> I300/I310) é igual ao valor do campo “VL_CRED” (Campo 07) no período (para as escriturações do tipo B).  Se a regra não for cumprida, o PVA do Sped Contábil gera um erro.</w:t>
      </w:r>
    </w:p>
    <w:p w:rsidR="00107F01" w:rsidRPr="00773978" w:rsidRDefault="00107F01" w:rsidP="00107F01">
      <w:pPr>
        <w:pStyle w:val="psds-corpodetexto"/>
        <w:spacing w:before="0" w:beforeAutospacing="0" w:after="0" w:afterAutospacing="0"/>
        <w:rPr>
          <w:b/>
          <w:sz w:val="20"/>
          <w:szCs w:val="20"/>
        </w:rPr>
      </w:pPr>
    </w:p>
    <w:p w:rsidR="00107F01" w:rsidRPr="00773978" w:rsidRDefault="00A11824" w:rsidP="00107F01">
      <w:pPr>
        <w:pStyle w:val="Corpodetexto"/>
        <w:ind w:left="708"/>
        <w:rPr>
          <w:rFonts w:ascii="Times New Roman" w:hAnsi="Times New Roman"/>
          <w:color w:val="auto"/>
          <w:sz w:val="20"/>
          <w:szCs w:val="20"/>
        </w:rPr>
      </w:pPr>
      <w:hyperlink r:id="rId352" w:anchor="REGRA_VALIDACAO_VALOR_DEB_BALANCETE" w:history="1">
        <w:r w:rsidR="00107F01" w:rsidRPr="00773978">
          <w:rPr>
            <w:rStyle w:val="Hyperlink"/>
            <w:rFonts w:ascii="Times New Roman" w:hAnsi="Times New Roman"/>
            <w:b/>
            <w:color w:val="auto"/>
            <w:sz w:val="20"/>
            <w:szCs w:val="20"/>
          </w:rPr>
          <w:t>REGRA_VALIDACAO_VALOR_DEB_BALANCETE</w:t>
        </w:r>
      </w:hyperlink>
      <w:r w:rsidR="00107F01" w:rsidRPr="00773978">
        <w:rPr>
          <w:rFonts w:ascii="Times New Roman" w:hAnsi="Times New Roman"/>
          <w:b/>
          <w:color w:val="auto"/>
          <w:sz w:val="20"/>
          <w:szCs w:val="20"/>
        </w:rPr>
        <w:t xml:space="preserve">: </w:t>
      </w:r>
      <w:r w:rsidR="00107F01" w:rsidRPr="00773978">
        <w:rPr>
          <w:rFonts w:ascii="Times New Roman" w:hAnsi="Times New Roman"/>
          <w:color w:val="auto"/>
          <w:sz w:val="20"/>
          <w:szCs w:val="20"/>
        </w:rPr>
        <w:t>Verifica se a soma dos débitos (período, conta e centro de custo) no balancete diário (</w:t>
      </w:r>
      <w:r w:rsidR="002D3DAA"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107F01" w:rsidRPr="00773978">
        <w:rPr>
          <w:rFonts w:ascii="Times New Roman" w:hAnsi="Times New Roman"/>
          <w:color w:val="auto"/>
          <w:sz w:val="20"/>
          <w:szCs w:val="20"/>
        </w:rPr>
        <w:t xml:space="preserve"> I300/I310) é igual ao valor do campo “VL_DEB” (Campo 06) no período (para as escriturações do tipo B). Se a regra não for cumprida, o PVA do Sped Contábil gera um erro.</w:t>
      </w:r>
    </w:p>
    <w:p w:rsidR="00107F01" w:rsidRPr="00773978" w:rsidRDefault="00107F01" w:rsidP="00107F01">
      <w:pPr>
        <w:pStyle w:val="Corpodetexto"/>
        <w:ind w:left="708"/>
        <w:rPr>
          <w:rFonts w:ascii="Times New Roman" w:hAnsi="Times New Roman"/>
          <w:color w:val="auto"/>
          <w:sz w:val="20"/>
          <w:szCs w:val="20"/>
        </w:rPr>
      </w:pPr>
    </w:p>
    <w:p w:rsidR="00325FC9" w:rsidRPr="00773978" w:rsidRDefault="002A5ED8" w:rsidP="00325FC9">
      <w:pPr>
        <w:pStyle w:val="Corpodetexto"/>
        <w:ind w:left="708"/>
        <w:rPr>
          <w:rFonts w:ascii="Times New Roman" w:hAnsi="Times New Roman"/>
          <w:color w:val="auto"/>
          <w:sz w:val="20"/>
          <w:szCs w:val="20"/>
        </w:rPr>
      </w:pPr>
      <w:r w:rsidRPr="00773978">
        <w:rPr>
          <w:rStyle w:val="Hyperlink"/>
          <w:rFonts w:ascii="Times New Roman" w:hAnsi="Times New Roman"/>
          <w:b/>
          <w:color w:val="auto"/>
          <w:sz w:val="20"/>
          <w:szCs w:val="20"/>
        </w:rPr>
        <w:t>REGRA_VALIDA_SLD_INI_SOMA_SLD_INI_I157</w:t>
      </w:r>
      <w:r w:rsidR="0005001F" w:rsidRPr="00773978">
        <w:rPr>
          <w:rStyle w:val="Hyperlink"/>
          <w:rFonts w:ascii="Times New Roman" w:hAnsi="Times New Roman"/>
          <w:b/>
          <w:color w:val="auto"/>
          <w:sz w:val="20"/>
          <w:szCs w:val="20"/>
        </w:rPr>
        <w:t xml:space="preserve">: </w:t>
      </w:r>
      <w:r w:rsidR="0005001F" w:rsidRPr="00773978">
        <w:rPr>
          <w:rStyle w:val="Hyperlink"/>
          <w:rFonts w:ascii="Times New Roman" w:hAnsi="Times New Roman"/>
          <w:color w:val="auto"/>
          <w:sz w:val="20"/>
          <w:szCs w:val="20"/>
        </w:rPr>
        <w:t xml:space="preserve">Verifica se a soma do “VL_SLD_INI” (Campo 04)  igual </w:t>
      </w:r>
      <w:r w:rsidR="00325FC9" w:rsidRPr="00773978">
        <w:rPr>
          <w:rStyle w:val="Hyperlink"/>
          <w:rFonts w:ascii="Times New Roman" w:hAnsi="Times New Roman"/>
          <w:color w:val="auto"/>
          <w:sz w:val="20"/>
          <w:szCs w:val="20"/>
        </w:rPr>
        <w:t xml:space="preserve">a soma do “VL_SLD_INI” (Campo 04) do </w:t>
      </w:r>
      <w:r w:rsidR="005953BF" w:rsidRPr="00773978">
        <w:rPr>
          <w:rStyle w:val="Hyperlink"/>
          <w:rFonts w:ascii="Times New Roman" w:hAnsi="Times New Roman"/>
          <w:color w:val="auto"/>
          <w:sz w:val="20"/>
          <w:szCs w:val="20"/>
        </w:rPr>
        <w:t>Registro</w:t>
      </w:r>
      <w:r w:rsidR="00325FC9" w:rsidRPr="00773978">
        <w:rPr>
          <w:rStyle w:val="Hyperlink"/>
          <w:rFonts w:ascii="Times New Roman" w:hAnsi="Times New Roman"/>
          <w:color w:val="auto"/>
          <w:sz w:val="20"/>
          <w:szCs w:val="20"/>
        </w:rPr>
        <w:t xml:space="preserve"> I157. </w:t>
      </w:r>
      <w:r w:rsidR="00325FC9" w:rsidRPr="00773978">
        <w:rPr>
          <w:rFonts w:ascii="Times New Roman" w:hAnsi="Times New Roman"/>
          <w:color w:val="auto"/>
          <w:sz w:val="20"/>
          <w:szCs w:val="20"/>
        </w:rPr>
        <w:t>Se a regra não for cumprida, o PVA do Sped Contábil gera um erro.</w:t>
      </w:r>
    </w:p>
    <w:p w:rsidR="0005001F" w:rsidRPr="00773978" w:rsidRDefault="0005001F" w:rsidP="00325FC9">
      <w:pPr>
        <w:pStyle w:val="Corpodetexto"/>
        <w:rPr>
          <w:rFonts w:ascii="Times New Roman" w:hAnsi="Times New Roman"/>
          <w:color w:val="auto"/>
          <w:sz w:val="20"/>
          <w:szCs w:val="20"/>
        </w:rPr>
      </w:pPr>
    </w:p>
    <w:p w:rsidR="00107F01" w:rsidRPr="00773978" w:rsidRDefault="00107F01" w:rsidP="00107F01">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107F01" w:rsidRPr="00773978" w:rsidRDefault="00107F01" w:rsidP="00107F01">
      <w:pPr>
        <w:pStyle w:val="Corpodetexto"/>
        <w:rPr>
          <w:rFonts w:ascii="Times New Roman" w:hAnsi="Times New Roman"/>
          <w:b/>
          <w:color w:val="auto"/>
          <w:sz w:val="20"/>
          <w:szCs w:val="20"/>
        </w:rPr>
      </w:pPr>
    </w:p>
    <w:p w:rsidR="00107F01" w:rsidRPr="00773978" w:rsidRDefault="00A11824" w:rsidP="00107F01">
      <w:pPr>
        <w:pStyle w:val="psds-corpodetexto"/>
        <w:spacing w:before="0" w:beforeAutospacing="0" w:after="0" w:afterAutospacing="0"/>
        <w:ind w:left="708"/>
        <w:jc w:val="both"/>
        <w:rPr>
          <w:b/>
          <w:sz w:val="20"/>
          <w:szCs w:val="20"/>
        </w:rPr>
      </w:pPr>
      <w:hyperlink r:id="rId353" w:anchor="REGRA_CONTA_PARA_LANCAMENTO" w:history="1">
        <w:r w:rsidR="00107F01" w:rsidRPr="00773978">
          <w:rPr>
            <w:rStyle w:val="Hyperlink"/>
            <w:b/>
            <w:color w:val="auto"/>
            <w:sz w:val="20"/>
            <w:szCs w:val="20"/>
          </w:rPr>
          <w:t>REGRA_CONTA_PARA_LANCAMENTO</w:t>
        </w:r>
      </w:hyperlink>
      <w:r w:rsidR="00107F01" w:rsidRPr="00773978">
        <w:rPr>
          <w:rStyle w:val="Hyperlink"/>
          <w:b/>
          <w:color w:val="auto"/>
          <w:sz w:val="20"/>
          <w:szCs w:val="20"/>
        </w:rPr>
        <w:t xml:space="preserve">: </w:t>
      </w:r>
      <w:r w:rsidR="00107F01" w:rsidRPr="00773978">
        <w:rPr>
          <w:sz w:val="20"/>
          <w:szCs w:val="20"/>
        </w:rPr>
        <w:t>Verifica se a</w:t>
      </w:r>
      <w:r w:rsidR="00107F01" w:rsidRPr="00773978">
        <w:rPr>
          <w:rStyle w:val="apple-converted-space"/>
          <w:sz w:val="20"/>
          <w:szCs w:val="20"/>
        </w:rPr>
        <w:t> “</w:t>
      </w:r>
      <w:hyperlink r:id="rId354" w:anchor="REGRA_CONTA_ANALITICA" w:history="1">
        <w:r w:rsidR="00107F01" w:rsidRPr="00773978">
          <w:rPr>
            <w:rStyle w:val="Hyperlink"/>
            <w:color w:val="auto"/>
            <w:sz w:val="20"/>
            <w:szCs w:val="20"/>
          </w:rPr>
          <w:t>REGRA_CONTA_ANALITICA</w:t>
        </w:r>
      </w:hyperlink>
      <w:r w:rsidR="00107F01" w:rsidRPr="00773978">
        <w:rPr>
          <w:sz w:val="20"/>
          <w:szCs w:val="20"/>
        </w:rPr>
        <w:t>”</w:t>
      </w:r>
      <w:r w:rsidR="00107F01" w:rsidRPr="00773978">
        <w:rPr>
          <w:rStyle w:val="apple-converted-space"/>
          <w:sz w:val="20"/>
          <w:szCs w:val="20"/>
        </w:rPr>
        <w:t> </w:t>
      </w:r>
      <w:r w:rsidR="00107F01" w:rsidRPr="00773978">
        <w:rPr>
          <w:sz w:val="20"/>
          <w:szCs w:val="20"/>
        </w:rPr>
        <w:t>e a “</w:t>
      </w:r>
      <w:hyperlink r:id="rId355" w:anchor="REGRA_CONTA_NO_PLANO_CONTAS" w:history="1">
        <w:r w:rsidR="00107F01" w:rsidRPr="00773978">
          <w:rPr>
            <w:rStyle w:val="Hyperlink"/>
            <w:color w:val="auto"/>
            <w:sz w:val="20"/>
            <w:szCs w:val="20"/>
          </w:rPr>
          <w:t>REGRA_CONTA_NO_PLANO_CONTAS</w:t>
        </w:r>
      </w:hyperlink>
      <w:r w:rsidR="00107F01" w:rsidRPr="00773978">
        <w:rPr>
          <w:sz w:val="20"/>
          <w:szCs w:val="20"/>
        </w:rPr>
        <w:t>”</w:t>
      </w:r>
      <w:r w:rsidR="00107F01" w:rsidRPr="00773978">
        <w:rPr>
          <w:rStyle w:val="apple-converted-space"/>
          <w:sz w:val="20"/>
          <w:szCs w:val="20"/>
        </w:rPr>
        <w:t> </w:t>
      </w:r>
      <w:r w:rsidR="00107F01" w:rsidRPr="00773978">
        <w:rPr>
          <w:sz w:val="20"/>
          <w:szCs w:val="20"/>
        </w:rPr>
        <w:t>foram atendidas. Se as regras não forem cumpridas, o PVA do Sped Contábil gera um erro.</w:t>
      </w:r>
    </w:p>
    <w:p w:rsidR="00107F01" w:rsidRPr="00773978" w:rsidRDefault="00107F01" w:rsidP="00107F01">
      <w:pPr>
        <w:pStyle w:val="Corpodetexto"/>
        <w:rPr>
          <w:rStyle w:val="Hyperlink"/>
          <w:rFonts w:ascii="Times New Roman" w:hAnsi="Times New Roman"/>
          <w:color w:val="auto"/>
          <w:sz w:val="20"/>
          <w:szCs w:val="20"/>
        </w:rPr>
      </w:pPr>
    </w:p>
    <w:p w:rsidR="00107F01" w:rsidRPr="00773978" w:rsidRDefault="00A11824" w:rsidP="00107F01">
      <w:pPr>
        <w:pStyle w:val="Corpodetexto"/>
        <w:ind w:left="1416"/>
        <w:rPr>
          <w:rFonts w:ascii="Times New Roman" w:hAnsi="Times New Roman"/>
          <w:color w:val="auto"/>
          <w:sz w:val="20"/>
          <w:szCs w:val="20"/>
        </w:rPr>
      </w:pPr>
      <w:hyperlink r:id="rId356" w:anchor="REGRA_CONTA_ANALITICA" w:history="1">
        <w:r w:rsidR="00107F01" w:rsidRPr="00773978">
          <w:rPr>
            <w:rStyle w:val="Hyperlink"/>
            <w:rFonts w:ascii="Times New Roman" w:hAnsi="Times New Roman"/>
            <w:b/>
            <w:color w:val="auto"/>
            <w:sz w:val="20"/>
            <w:szCs w:val="20"/>
          </w:rPr>
          <w:t>REGRA_CONTA_ANALITICA</w:t>
        </w:r>
      </w:hyperlink>
      <w:r w:rsidR="00107F01" w:rsidRPr="00773978">
        <w:rPr>
          <w:rFonts w:ascii="Times New Roman" w:hAnsi="Times New Roman"/>
          <w:b/>
          <w:color w:val="auto"/>
          <w:sz w:val="20"/>
          <w:szCs w:val="20"/>
        </w:rPr>
        <w:t>:</w:t>
      </w:r>
      <w:r w:rsidR="00107F01" w:rsidRPr="00773978">
        <w:rPr>
          <w:rFonts w:ascii="Times New Roman" w:hAnsi="Times New Roman"/>
          <w:color w:val="auto"/>
          <w:sz w:val="20"/>
          <w:szCs w:val="20"/>
        </w:rPr>
        <w:t xml:space="preserve"> Localiza “COD_CTA” (Campo 02) no plano de contas (</w:t>
      </w:r>
      <w:r w:rsidR="005953BF" w:rsidRPr="00773978">
        <w:rPr>
          <w:rFonts w:ascii="Times New Roman" w:hAnsi="Times New Roman"/>
          <w:color w:val="auto"/>
          <w:sz w:val="20"/>
          <w:szCs w:val="20"/>
        </w:rPr>
        <w:t>Registro</w:t>
      </w:r>
      <w:r w:rsidR="00107F01" w:rsidRPr="00773978">
        <w:rPr>
          <w:rFonts w:ascii="Times New Roman" w:hAnsi="Times New Roman"/>
          <w:color w:val="auto"/>
          <w:sz w:val="20"/>
          <w:szCs w:val="20"/>
        </w:rPr>
        <w:t xml:space="preserve"> I050) e verifica se “IND_CTA” é igual a ”A” (conta analítica).</w:t>
      </w:r>
    </w:p>
    <w:p w:rsidR="00107F01" w:rsidRPr="00773978" w:rsidRDefault="00107F01" w:rsidP="00107F01">
      <w:pPr>
        <w:pStyle w:val="Corpodetexto"/>
        <w:ind w:left="1416"/>
        <w:rPr>
          <w:rFonts w:ascii="Times New Roman" w:hAnsi="Times New Roman"/>
          <w:color w:val="auto"/>
          <w:sz w:val="20"/>
          <w:szCs w:val="20"/>
        </w:rPr>
      </w:pPr>
      <w:r w:rsidRPr="00773978">
        <w:rPr>
          <w:rFonts w:ascii="Times New Roman" w:hAnsi="Times New Roman"/>
          <w:color w:val="auto"/>
          <w:sz w:val="20"/>
          <w:szCs w:val="20"/>
        </w:rPr>
        <w:t> </w:t>
      </w:r>
    </w:p>
    <w:p w:rsidR="00107F01" w:rsidRPr="00773978" w:rsidRDefault="00A11824" w:rsidP="00107F01">
      <w:pPr>
        <w:pStyle w:val="Corpodetexto"/>
        <w:ind w:left="1416"/>
        <w:rPr>
          <w:rFonts w:ascii="Times New Roman" w:hAnsi="Times New Roman"/>
          <w:color w:val="auto"/>
          <w:sz w:val="20"/>
          <w:szCs w:val="20"/>
        </w:rPr>
      </w:pPr>
      <w:hyperlink r:id="rId357" w:anchor="REGRA_CONTA_NO_PLANO_CONTAS" w:history="1">
        <w:r w:rsidR="00107F01" w:rsidRPr="00773978">
          <w:rPr>
            <w:rStyle w:val="Hyperlink"/>
            <w:rFonts w:ascii="Times New Roman" w:hAnsi="Times New Roman"/>
            <w:b/>
            <w:color w:val="auto"/>
            <w:sz w:val="20"/>
            <w:szCs w:val="20"/>
          </w:rPr>
          <w:t>REGRA_CONTA_NO_PLANO_CONTAS</w:t>
        </w:r>
      </w:hyperlink>
      <w:r w:rsidR="00107F01" w:rsidRPr="00773978">
        <w:rPr>
          <w:rFonts w:ascii="Times New Roman" w:hAnsi="Times New Roman"/>
          <w:color w:val="auto"/>
          <w:sz w:val="20"/>
          <w:szCs w:val="20"/>
        </w:rPr>
        <w:t>: Verifica se “COD_CTA” (Campo 02) existe no </w:t>
      </w:r>
      <w:r w:rsidR="00107F01" w:rsidRPr="00773978">
        <w:rPr>
          <w:rStyle w:val="apple-converted-space"/>
          <w:rFonts w:ascii="Times New Roman" w:hAnsi="Times New Roman"/>
          <w:color w:val="auto"/>
          <w:sz w:val="20"/>
          <w:szCs w:val="20"/>
        </w:rPr>
        <w:t> </w:t>
      </w:r>
      <w:r w:rsidR="00107F01" w:rsidRPr="00773978">
        <w:rPr>
          <w:rFonts w:ascii="Times New Roman" w:hAnsi="Times New Roman"/>
          <w:color w:val="auto"/>
          <w:sz w:val="20"/>
          <w:szCs w:val="20"/>
        </w:rPr>
        <w:t>plano de contas (</w:t>
      </w:r>
      <w:r w:rsidR="005953BF" w:rsidRPr="00773978">
        <w:rPr>
          <w:rFonts w:ascii="Times New Roman" w:hAnsi="Times New Roman"/>
          <w:color w:val="auto"/>
          <w:sz w:val="20"/>
          <w:szCs w:val="20"/>
        </w:rPr>
        <w:t>Registro</w:t>
      </w:r>
      <w:r w:rsidR="00107F01" w:rsidRPr="00773978">
        <w:rPr>
          <w:rFonts w:ascii="Times New Roman" w:hAnsi="Times New Roman"/>
          <w:color w:val="auto"/>
          <w:sz w:val="20"/>
          <w:szCs w:val="20"/>
        </w:rPr>
        <w:t xml:space="preserve"> I050).</w:t>
      </w:r>
    </w:p>
    <w:p w:rsidR="00107F01" w:rsidRPr="00773978" w:rsidRDefault="00107F01" w:rsidP="00107F01">
      <w:pPr>
        <w:pStyle w:val="Corpodetexto"/>
        <w:rPr>
          <w:rStyle w:val="Hyperlink"/>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color w:val="auto"/>
          <w:sz w:val="20"/>
          <w:szCs w:val="20"/>
        </w:rPr>
      </w:pPr>
      <w:hyperlink r:id="rId358" w:anchor="REGRA_CCUS_NO_CENTRO_CUSTOS" w:history="1">
        <w:r w:rsidR="00107F01" w:rsidRPr="00773978">
          <w:rPr>
            <w:rStyle w:val="Hyperlink"/>
            <w:rFonts w:ascii="Times New Roman" w:hAnsi="Times New Roman"/>
            <w:b/>
            <w:color w:val="auto"/>
            <w:sz w:val="20"/>
            <w:szCs w:val="20"/>
          </w:rPr>
          <w:t>REGRA _CCUS_NO_CENTRO_CUSTOS</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color w:val="auto"/>
          <w:sz w:val="20"/>
          <w:szCs w:val="20"/>
        </w:rPr>
        <w:t xml:space="preserve">Verifica se o código do centro de custos “COD_CCUS” (Campo 03) existe no </w:t>
      </w:r>
      <w:r w:rsidR="005953BF" w:rsidRPr="00773978">
        <w:rPr>
          <w:rFonts w:ascii="Times New Roman" w:hAnsi="Times New Roman"/>
          <w:color w:val="auto"/>
          <w:sz w:val="20"/>
          <w:szCs w:val="20"/>
        </w:rPr>
        <w:t>registro</w:t>
      </w:r>
      <w:r w:rsidR="00107F01" w:rsidRPr="00773978">
        <w:rPr>
          <w:rFonts w:ascii="Times New Roman" w:hAnsi="Times New Roman"/>
          <w:color w:val="auto"/>
          <w:sz w:val="20"/>
          <w:szCs w:val="20"/>
        </w:rPr>
        <w:t xml:space="preserve"> I100 (Centro de Custos). Se a regra não for cumprida, o PVA do Sped Contábil gera um erro.</w:t>
      </w:r>
    </w:p>
    <w:p w:rsidR="00107F01" w:rsidRPr="00773978" w:rsidRDefault="00107F01" w:rsidP="00107F01">
      <w:pPr>
        <w:pStyle w:val="Corpodetexto"/>
        <w:ind w:firstLine="708"/>
        <w:rPr>
          <w:rStyle w:val="Hyperlink"/>
          <w:rFonts w:ascii="Times New Roman" w:hAnsi="Times New Roman"/>
          <w:b/>
          <w:color w:val="auto"/>
          <w:sz w:val="20"/>
          <w:szCs w:val="20"/>
        </w:rPr>
      </w:pPr>
    </w:p>
    <w:p w:rsidR="00107F01" w:rsidRPr="00773978" w:rsidRDefault="00A11824" w:rsidP="00107F01">
      <w:pPr>
        <w:pStyle w:val="Corpodetexto"/>
        <w:ind w:left="708"/>
        <w:rPr>
          <w:rFonts w:ascii="Times New Roman" w:hAnsi="Times New Roman"/>
          <w:color w:val="auto"/>
          <w:sz w:val="20"/>
          <w:szCs w:val="20"/>
        </w:rPr>
      </w:pPr>
      <w:hyperlink r:id="rId359" w:anchor="REGRA_IND_DC_INI_OBRIGATORIO" w:history="1">
        <w:r w:rsidR="00107F01" w:rsidRPr="00773978">
          <w:rPr>
            <w:rStyle w:val="Hyperlink"/>
            <w:rFonts w:ascii="Times New Roman" w:hAnsi="Times New Roman"/>
            <w:b/>
            <w:color w:val="auto"/>
            <w:sz w:val="20"/>
            <w:szCs w:val="20"/>
          </w:rPr>
          <w:t>REGRA_ IND_DC_INI _OBRIGATORIO</w:t>
        </w:r>
      </w:hyperlink>
      <w:r w:rsidR="00107F01" w:rsidRPr="00773978">
        <w:rPr>
          <w:rStyle w:val="Hyperlink"/>
          <w:rFonts w:ascii="Times New Roman" w:hAnsi="Times New Roman"/>
          <w:b/>
          <w:color w:val="auto"/>
          <w:sz w:val="20"/>
          <w:szCs w:val="20"/>
        </w:rPr>
        <w:t xml:space="preserve">: </w:t>
      </w:r>
      <w:r w:rsidR="00107F01" w:rsidRPr="00773978">
        <w:rPr>
          <w:rStyle w:val="Hyperlink"/>
          <w:rFonts w:ascii="Times New Roman" w:hAnsi="Times New Roman"/>
          <w:color w:val="auto"/>
          <w:sz w:val="20"/>
          <w:szCs w:val="20"/>
        </w:rPr>
        <w:t xml:space="preserve">Verifica se o indicador de saldo inicial do período foi informado (“D” – Saldo Devedor ou “C” – Saldo Credor), mesmo quando o saldo inicial for zero. </w:t>
      </w:r>
      <w:r w:rsidR="00107F01" w:rsidRPr="00773978">
        <w:rPr>
          <w:rFonts w:ascii="Times New Roman" w:hAnsi="Times New Roman"/>
          <w:color w:val="auto"/>
          <w:sz w:val="20"/>
          <w:szCs w:val="20"/>
        </w:rPr>
        <w:t>Se a regra não for cumprida, o PVA do Sped Contábil gera um erro.</w:t>
      </w:r>
    </w:p>
    <w:p w:rsidR="00107F01" w:rsidRPr="00773978" w:rsidRDefault="00107F01" w:rsidP="00107F01">
      <w:pPr>
        <w:pStyle w:val="Corpodetexto"/>
        <w:rPr>
          <w:rStyle w:val="Hyperlink"/>
          <w:rFonts w:ascii="Times New Roman" w:hAnsi="Times New Roman"/>
          <w:b/>
          <w:color w:val="auto"/>
          <w:sz w:val="20"/>
          <w:szCs w:val="20"/>
        </w:rPr>
      </w:pPr>
    </w:p>
    <w:p w:rsidR="00107F01" w:rsidRPr="00773978" w:rsidRDefault="00A11824" w:rsidP="00107F01">
      <w:pPr>
        <w:pStyle w:val="Corpodetexto"/>
        <w:ind w:left="708"/>
        <w:rPr>
          <w:rFonts w:ascii="Times New Roman" w:hAnsi="Times New Roman"/>
          <w:color w:val="auto"/>
          <w:sz w:val="20"/>
          <w:szCs w:val="20"/>
        </w:rPr>
      </w:pPr>
      <w:hyperlink r:id="rId360" w:anchor="REGRA_IND_DC_INI_OBRIGATORIO" w:history="1">
        <w:r w:rsidR="00107F01" w:rsidRPr="00773978">
          <w:rPr>
            <w:rStyle w:val="Hyperlink"/>
            <w:rFonts w:ascii="Times New Roman" w:hAnsi="Times New Roman"/>
            <w:b/>
            <w:color w:val="auto"/>
            <w:sz w:val="20"/>
            <w:szCs w:val="20"/>
          </w:rPr>
          <w:t>REGRA_ IND_DC_FIN _OBRIGATORIO</w:t>
        </w:r>
      </w:hyperlink>
      <w:r w:rsidR="00107F01" w:rsidRPr="00773978">
        <w:rPr>
          <w:rStyle w:val="Hyperlink"/>
          <w:rFonts w:ascii="Times New Roman" w:hAnsi="Times New Roman"/>
          <w:b/>
          <w:color w:val="auto"/>
          <w:sz w:val="20"/>
          <w:szCs w:val="20"/>
        </w:rPr>
        <w:t xml:space="preserve">: </w:t>
      </w:r>
      <w:r w:rsidR="00107F01" w:rsidRPr="00773978">
        <w:rPr>
          <w:rStyle w:val="Hyperlink"/>
          <w:rFonts w:ascii="Times New Roman" w:hAnsi="Times New Roman"/>
          <w:color w:val="auto"/>
          <w:sz w:val="20"/>
          <w:szCs w:val="20"/>
        </w:rPr>
        <w:t xml:space="preserve">Verifica se o indicador de saldo final do período foi informado (“D” – Saldo Devedor ou “C” – Saldo Credor), mesmo quando o saldo inicial for zero. </w:t>
      </w:r>
      <w:r w:rsidR="00107F01" w:rsidRPr="00773978">
        <w:rPr>
          <w:rFonts w:ascii="Times New Roman" w:hAnsi="Times New Roman"/>
          <w:color w:val="auto"/>
          <w:sz w:val="20"/>
          <w:szCs w:val="20"/>
        </w:rPr>
        <w:t>Se a regra não for cumprida, o PVA do Sped Contábil gera um erro.</w:t>
      </w:r>
    </w:p>
    <w:p w:rsidR="00107F01" w:rsidRPr="00773978" w:rsidRDefault="00107F01" w:rsidP="00107F01">
      <w:pPr>
        <w:pStyle w:val="Corpodetexto"/>
        <w:rPr>
          <w:rStyle w:val="Hyperlink"/>
          <w:rFonts w:ascii="Times New Roman" w:hAnsi="Times New Roman"/>
          <w:color w:val="auto"/>
          <w:sz w:val="20"/>
          <w:szCs w:val="20"/>
        </w:rPr>
      </w:pPr>
    </w:p>
    <w:p w:rsidR="00403049" w:rsidRPr="00773978" w:rsidRDefault="00403049" w:rsidP="00107F01">
      <w:pPr>
        <w:rPr>
          <w:b/>
          <w:szCs w:val="20"/>
        </w:rPr>
      </w:pPr>
    </w:p>
    <w:p w:rsidR="00107F01" w:rsidRPr="00773978" w:rsidRDefault="00107F01" w:rsidP="00107F01">
      <w:pPr>
        <w:rPr>
          <w:b/>
          <w:szCs w:val="20"/>
        </w:rPr>
      </w:pPr>
      <w:r w:rsidRPr="00773978">
        <w:rPr>
          <w:b/>
          <w:szCs w:val="20"/>
        </w:rPr>
        <w:lastRenderedPageBreak/>
        <w:t xml:space="preserve">V - Exemplo de Preenchimento: </w:t>
      </w:r>
    </w:p>
    <w:p w:rsidR="00107F01" w:rsidRPr="00773978" w:rsidRDefault="00107F01" w:rsidP="00107F01">
      <w:pPr>
        <w:pStyle w:val="PSDS-CorpodeTexto0"/>
        <w:ind w:firstLine="708"/>
        <w:jc w:val="both"/>
        <w:rPr>
          <w:rFonts w:ascii="Times New Roman" w:hAnsi="Times New Roman"/>
          <w:b/>
          <w:color w:val="000000"/>
        </w:rPr>
      </w:pPr>
      <w:r w:rsidRPr="00773978">
        <w:rPr>
          <w:rFonts w:ascii="Times New Roman" w:hAnsi="Times New Roman"/>
          <w:b/>
          <w:color w:val="000000"/>
        </w:rPr>
        <w:t>|I155|2328.2.0001||0,00|D|7500,00|5000,00|2500,00|D|</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I155</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Conta Analítica: 2328.2.0001</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do Centro de Custos: não há</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Valor do Saldo Inicial do Período: 0,00 (mesmo se for zero, deve ser informado)</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Indicador da Situação do Saldo Inicial: D (quando o saldo for zero, deve ser informado “D” ou “C”).</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Valor do Total de Débitos do Período: 7500,00 (corresponde a 7.500,00)</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Campo 07</w:t>
      </w:r>
      <w:r w:rsidRPr="00773978">
        <w:rPr>
          <w:rFonts w:ascii="Times New Roman" w:hAnsi="Times New Roman"/>
        </w:rPr>
        <w:t xml:space="preserve"> – Valor do Total de Crédito do Período: 5000,00 (corresponde a 5.000,00) </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08</w:t>
      </w:r>
      <w:r w:rsidRPr="00773978">
        <w:rPr>
          <w:rFonts w:ascii="Times New Roman" w:hAnsi="Times New Roman"/>
        </w:rPr>
        <w:t xml:space="preserve"> – Valor do Saldo Final do Período: 2500,00 (corresponde a 2.500,00)</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09 </w:t>
      </w:r>
      <w:r w:rsidRPr="00773978">
        <w:rPr>
          <w:rFonts w:ascii="Times New Roman" w:hAnsi="Times New Roman"/>
        </w:rPr>
        <w:t xml:space="preserve">– Indicador da Situação do Saldo Final: D </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rPr>
        <w:t>(Saldo devedor: Total de Débitos – Total de Créditos = 7.500 – 5.000 = 2.500 “D”)</w:t>
      </w:r>
    </w:p>
    <w:p w:rsidR="00C52875" w:rsidRPr="00773978" w:rsidRDefault="00C52875" w:rsidP="00C52875">
      <w:pPr>
        <w:rPr>
          <w:lang w:eastAsia="pt-BR"/>
        </w:rPr>
      </w:pPr>
    </w:p>
    <w:p w:rsidR="00325FC9" w:rsidRPr="00773978" w:rsidRDefault="00325FC9">
      <w:pPr>
        <w:rPr>
          <w:rFonts w:eastAsia="Times New Roman" w:cs="Times New Roman"/>
          <w:b/>
          <w:bCs/>
          <w:color w:val="0000FF"/>
          <w:szCs w:val="20"/>
          <w:lang w:eastAsia="pt-BR"/>
        </w:rPr>
      </w:pPr>
      <w:r w:rsidRPr="00773978">
        <w:rPr>
          <w:color w:val="0000FF"/>
          <w:szCs w:val="20"/>
        </w:rPr>
        <w:br w:type="page"/>
      </w:r>
    </w:p>
    <w:p w:rsidR="00C52875" w:rsidRPr="00773978" w:rsidRDefault="00C52875" w:rsidP="00C52875">
      <w:pPr>
        <w:rPr>
          <w:lang w:eastAsia="pt-BR"/>
        </w:rPr>
      </w:pPr>
    </w:p>
    <w:p w:rsidR="00325FC9" w:rsidRPr="00773978" w:rsidRDefault="00325FC9" w:rsidP="00325FC9">
      <w:pPr>
        <w:pStyle w:val="Ttulo1"/>
        <w:jc w:val="both"/>
        <w:rPr>
          <w:szCs w:val="20"/>
        </w:rPr>
      </w:pPr>
      <w:bookmarkStart w:id="207" w:name="_Toc450294975"/>
      <w:r w:rsidRPr="00773978">
        <w:rPr>
          <w:szCs w:val="20"/>
        </w:rPr>
        <w:t xml:space="preserve">3.2.6.2.15. </w:t>
      </w:r>
      <w:r w:rsidR="005953BF" w:rsidRPr="00773978">
        <w:rPr>
          <w:szCs w:val="20"/>
        </w:rPr>
        <w:t>Registro</w:t>
      </w:r>
      <w:r w:rsidRPr="00773978">
        <w:rPr>
          <w:szCs w:val="20"/>
        </w:rPr>
        <w:t xml:space="preserve"> I157: Transferência de Saldos de Plano de Contas Anterior</w:t>
      </w:r>
      <w:bookmarkEnd w:id="207"/>
    </w:p>
    <w:p w:rsidR="00325FC9" w:rsidRPr="00773978" w:rsidRDefault="00325FC9" w:rsidP="00325FC9">
      <w:pPr>
        <w:pStyle w:val="PSDS-CorpodeTexto0"/>
        <w:ind w:left="1416"/>
        <w:jc w:val="both"/>
        <w:rPr>
          <w:rFonts w:ascii="Times New Roman" w:hAnsi="Times New Roman"/>
        </w:rPr>
      </w:pPr>
    </w:p>
    <w:p w:rsidR="00325FC9" w:rsidRPr="00773978" w:rsidRDefault="00325FC9" w:rsidP="00325FC9">
      <w:pPr>
        <w:pStyle w:val="PSDS-CorpodeTexto0"/>
        <w:jc w:val="both"/>
        <w:rPr>
          <w:rFonts w:ascii="Times New Roman" w:hAnsi="Times New Roman"/>
        </w:rPr>
      </w:pPr>
      <w:r w:rsidRPr="00773978">
        <w:rPr>
          <w:rFonts w:ascii="Times New Roman" w:hAnsi="Times New Roman"/>
        </w:rPr>
        <w:tab/>
        <w:t xml:space="preserve">Este </w:t>
      </w:r>
      <w:r w:rsidR="005953BF" w:rsidRPr="00773978">
        <w:rPr>
          <w:rFonts w:ascii="Times New Roman" w:hAnsi="Times New Roman"/>
        </w:rPr>
        <w:t>registro</w:t>
      </w:r>
      <w:r w:rsidRPr="00773978">
        <w:rPr>
          <w:rFonts w:ascii="Times New Roman" w:hAnsi="Times New Roman"/>
        </w:rPr>
        <w:t xml:space="preserve"> deve ser utilizado para informar as transferências de saldos das contas do plano de conta anterior, quando não forem realizados lançamentos contábeis transferindo o saldo da conta antiga para a conta nova nos </w:t>
      </w:r>
      <w:r w:rsidR="005953BF" w:rsidRPr="00773978">
        <w:rPr>
          <w:rFonts w:ascii="Times New Roman" w:hAnsi="Times New Roman"/>
        </w:rPr>
        <w:t>registro</w:t>
      </w:r>
      <w:r w:rsidRPr="00773978">
        <w:rPr>
          <w:rFonts w:ascii="Times New Roman" w:hAnsi="Times New Roman"/>
        </w:rPr>
        <w:t>s I200 e I250.</w:t>
      </w:r>
    </w:p>
    <w:p w:rsidR="00325FC9" w:rsidRPr="00773978" w:rsidRDefault="00325FC9" w:rsidP="00325FC9">
      <w:pPr>
        <w:pStyle w:val="PSDS-CorpodeTexto0"/>
        <w:ind w:left="1065"/>
        <w:jc w:val="both"/>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58"/>
        <w:gridCol w:w="5542"/>
        <w:gridCol w:w="3944"/>
        <w:gridCol w:w="28"/>
        <w:gridCol w:w="58"/>
      </w:tblGrid>
      <w:tr w:rsidR="00325FC9" w:rsidRPr="00773978" w:rsidTr="00325FC9">
        <w:trPr>
          <w:jc w:val="center"/>
        </w:trPr>
        <w:tc>
          <w:tcPr>
            <w:tcW w:w="10524" w:type="dxa"/>
            <w:gridSpan w:val="4"/>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25FC9" w:rsidRPr="00773978" w:rsidRDefault="005953BF" w:rsidP="00325FC9">
            <w:pPr>
              <w:pStyle w:val="psds-corpodetexto"/>
              <w:spacing w:before="0" w:beforeAutospacing="0" w:after="0" w:afterAutospacing="0"/>
              <w:rPr>
                <w:sz w:val="20"/>
                <w:szCs w:val="20"/>
              </w:rPr>
            </w:pPr>
            <w:r w:rsidRPr="00773978">
              <w:rPr>
                <w:b/>
                <w:bCs/>
                <w:sz w:val="20"/>
                <w:szCs w:val="20"/>
                <w:lang w:val="it-IT"/>
              </w:rPr>
              <w:t>REGISTRO</w:t>
            </w:r>
            <w:r w:rsidR="00325FC9" w:rsidRPr="00773978">
              <w:rPr>
                <w:b/>
                <w:bCs/>
                <w:sz w:val="20"/>
                <w:szCs w:val="20"/>
                <w:lang w:val="it-IT"/>
              </w:rPr>
              <w:t xml:space="preserve"> I157: TRANSFERÊNCIA DE SALDOS DE PLANO DE CONTAS ANTERIOR</w:t>
            </w:r>
          </w:p>
        </w:tc>
        <w:tc>
          <w:tcPr>
            <w:tcW w:w="58" w:type="dxa"/>
            <w:tcBorders>
              <w:top w:val="nil"/>
              <w:left w:val="nil"/>
              <w:bottom w:val="nil"/>
              <w:right w:val="nil"/>
            </w:tcBorders>
            <w:vAlign w:val="center"/>
            <w:hideMark/>
          </w:tcPr>
          <w:p w:rsidR="00325FC9" w:rsidRPr="00773978" w:rsidRDefault="00325FC9" w:rsidP="00325FC9">
            <w:pPr>
              <w:spacing w:line="240" w:lineRule="auto"/>
              <w:jc w:val="both"/>
              <w:rPr>
                <w:rFonts w:cs="Times New Roman"/>
                <w:szCs w:val="20"/>
              </w:rPr>
            </w:pPr>
            <w:r w:rsidRPr="00773978">
              <w:rPr>
                <w:rFonts w:cs="Times New Roman"/>
                <w:szCs w:val="20"/>
              </w:rPr>
              <w:t> </w:t>
            </w:r>
          </w:p>
        </w:tc>
      </w:tr>
      <w:tr w:rsidR="00325FC9" w:rsidRPr="00773978" w:rsidTr="00325FC9">
        <w:trPr>
          <w:jc w:val="center"/>
        </w:trPr>
        <w:tc>
          <w:tcPr>
            <w:tcW w:w="10524" w:type="dxa"/>
            <w:gridSpan w:val="4"/>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25FC9" w:rsidRPr="00773978" w:rsidRDefault="00325FC9" w:rsidP="00325FC9">
            <w:pPr>
              <w:pStyle w:val="psds-corpodetexto"/>
              <w:spacing w:before="0" w:beforeAutospacing="0" w:after="0" w:afterAutospacing="0"/>
              <w:rPr>
                <w:b/>
                <w:bCs/>
                <w:sz w:val="20"/>
                <w:szCs w:val="20"/>
              </w:rPr>
            </w:pPr>
            <w:r w:rsidRPr="00773978">
              <w:rPr>
                <w:b/>
                <w:bCs/>
                <w:sz w:val="20"/>
                <w:szCs w:val="20"/>
              </w:rPr>
              <w:t xml:space="preserve">Regras de validação do </w:t>
            </w:r>
            <w:r w:rsidR="005953BF" w:rsidRPr="00773978">
              <w:rPr>
                <w:b/>
                <w:bCs/>
                <w:sz w:val="20"/>
                <w:szCs w:val="20"/>
              </w:rPr>
              <w:t>registro</w:t>
            </w:r>
            <w:r w:rsidR="005E0BA2" w:rsidRPr="00773978">
              <w:rPr>
                <w:b/>
                <w:bCs/>
                <w:sz w:val="20"/>
                <w:szCs w:val="20"/>
              </w:rPr>
              <w:t>: REGRA_VALIDA_MES_I157</w:t>
            </w:r>
          </w:p>
        </w:tc>
        <w:tc>
          <w:tcPr>
            <w:tcW w:w="58" w:type="dxa"/>
            <w:tcBorders>
              <w:top w:val="nil"/>
              <w:left w:val="nil"/>
              <w:bottom w:val="nil"/>
              <w:right w:val="nil"/>
            </w:tcBorders>
            <w:vAlign w:val="center"/>
            <w:hideMark/>
          </w:tcPr>
          <w:p w:rsidR="00325FC9" w:rsidRPr="00773978" w:rsidRDefault="00325FC9" w:rsidP="00325FC9">
            <w:pPr>
              <w:spacing w:line="240" w:lineRule="auto"/>
              <w:jc w:val="both"/>
              <w:rPr>
                <w:rFonts w:cs="Times New Roman"/>
                <w:szCs w:val="20"/>
              </w:rPr>
            </w:pPr>
            <w:r w:rsidRPr="00773978">
              <w:rPr>
                <w:rFonts w:cs="Times New Roman"/>
                <w:szCs w:val="20"/>
              </w:rPr>
              <w:t> </w:t>
            </w:r>
          </w:p>
        </w:tc>
      </w:tr>
      <w:tr w:rsidR="00325FC9" w:rsidRPr="00773978" w:rsidTr="00325FC9">
        <w:trPr>
          <w:jc w:val="center"/>
        </w:trPr>
        <w:tc>
          <w:tcPr>
            <w:tcW w:w="614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25FC9" w:rsidRPr="00773978" w:rsidRDefault="00325FC9" w:rsidP="00325FC9">
            <w:pPr>
              <w:pStyle w:val="psds-corpodetexto"/>
              <w:spacing w:before="0" w:beforeAutospacing="0" w:after="0" w:afterAutospacing="0"/>
              <w:rPr>
                <w:sz w:val="20"/>
                <w:szCs w:val="20"/>
              </w:rPr>
            </w:pPr>
            <w:r w:rsidRPr="00773978">
              <w:rPr>
                <w:b/>
                <w:bCs/>
                <w:sz w:val="20"/>
                <w:szCs w:val="20"/>
              </w:rPr>
              <w:t>Nível Hierárquico – 5</w:t>
            </w:r>
          </w:p>
        </w:tc>
        <w:tc>
          <w:tcPr>
            <w:tcW w:w="4380" w:type="dxa"/>
            <w:gridSpan w:val="2"/>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25FC9" w:rsidRPr="00773978" w:rsidRDefault="00325FC9" w:rsidP="00325FC9">
            <w:pPr>
              <w:pStyle w:val="psds-corpodetexto"/>
              <w:spacing w:before="0" w:beforeAutospacing="0" w:after="0" w:afterAutospacing="0"/>
              <w:rPr>
                <w:sz w:val="20"/>
                <w:szCs w:val="20"/>
              </w:rPr>
            </w:pPr>
            <w:r w:rsidRPr="00773978">
              <w:rPr>
                <w:b/>
                <w:bCs/>
                <w:sz w:val="20"/>
                <w:szCs w:val="20"/>
              </w:rPr>
              <w:t>Ocorrência – vários (por tipo de escrituração)</w:t>
            </w:r>
          </w:p>
        </w:tc>
        <w:tc>
          <w:tcPr>
            <w:tcW w:w="58" w:type="dxa"/>
            <w:tcBorders>
              <w:top w:val="nil"/>
              <w:left w:val="nil"/>
              <w:bottom w:val="single" w:sz="6" w:space="0" w:color="auto"/>
              <w:right w:val="nil"/>
            </w:tcBorders>
            <w:vAlign w:val="center"/>
            <w:hideMark/>
          </w:tcPr>
          <w:p w:rsidR="00325FC9" w:rsidRPr="00773978" w:rsidRDefault="00325FC9" w:rsidP="00325FC9">
            <w:pPr>
              <w:spacing w:line="240" w:lineRule="auto"/>
              <w:jc w:val="both"/>
              <w:rPr>
                <w:rFonts w:cs="Times New Roman"/>
                <w:szCs w:val="20"/>
              </w:rPr>
            </w:pPr>
            <w:r w:rsidRPr="00773978">
              <w:rPr>
                <w:rFonts w:cs="Times New Roman"/>
                <w:szCs w:val="20"/>
              </w:rPr>
              <w:t> </w:t>
            </w:r>
          </w:p>
        </w:tc>
      </w:tr>
      <w:tr w:rsidR="00325FC9" w:rsidRPr="00773978" w:rsidTr="00325FC9">
        <w:trPr>
          <w:gridAfter w:val="2"/>
          <w:wAfter w:w="86" w:type="dxa"/>
          <w:jc w:val="center"/>
        </w:trPr>
        <w:tc>
          <w:tcPr>
            <w:tcW w:w="46" w:type="dxa"/>
            <w:tcBorders>
              <w:top w:val="nil"/>
              <w:left w:val="nil"/>
              <w:bottom w:val="nil"/>
              <w:right w:val="nil"/>
            </w:tcBorders>
            <w:vAlign w:val="center"/>
            <w:hideMark/>
          </w:tcPr>
          <w:p w:rsidR="00325FC9" w:rsidRPr="00773978" w:rsidRDefault="00325FC9" w:rsidP="00325FC9">
            <w:pPr>
              <w:spacing w:line="240" w:lineRule="auto"/>
              <w:jc w:val="both"/>
              <w:rPr>
                <w:rFonts w:cs="Times New Roman"/>
                <w:szCs w:val="20"/>
              </w:rPr>
            </w:pPr>
            <w:r w:rsidRPr="00773978">
              <w:rPr>
                <w:rFonts w:cs="Times New Roman"/>
                <w:szCs w:val="20"/>
              </w:rPr>
              <w:t> </w:t>
            </w:r>
          </w:p>
        </w:tc>
        <w:tc>
          <w:tcPr>
            <w:tcW w:w="1045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25FC9" w:rsidRPr="00773978" w:rsidRDefault="00325FC9" w:rsidP="00325FC9">
            <w:pPr>
              <w:pStyle w:val="psds-corpodetexto"/>
              <w:spacing w:before="0" w:beforeAutospacing="0" w:after="0" w:afterAutospacing="0"/>
              <w:rPr>
                <w:sz w:val="20"/>
                <w:szCs w:val="20"/>
              </w:rPr>
            </w:pPr>
            <w:r w:rsidRPr="00773978">
              <w:rPr>
                <w:b/>
                <w:bCs/>
                <w:sz w:val="20"/>
                <w:szCs w:val="20"/>
              </w:rPr>
              <w:t>Campo(s) chave:</w:t>
            </w:r>
          </w:p>
        </w:tc>
      </w:tr>
      <w:tr w:rsidR="00325FC9" w:rsidRPr="00773978" w:rsidTr="00325FC9">
        <w:trPr>
          <w:jc w:val="center"/>
        </w:trPr>
        <w:tc>
          <w:tcPr>
            <w:tcW w:w="46" w:type="dxa"/>
            <w:tcBorders>
              <w:top w:val="nil"/>
              <w:left w:val="nil"/>
              <w:bottom w:val="nil"/>
              <w:right w:val="nil"/>
            </w:tcBorders>
            <w:vAlign w:val="center"/>
            <w:hideMark/>
          </w:tcPr>
          <w:p w:rsidR="00325FC9" w:rsidRPr="00773978" w:rsidRDefault="00325FC9" w:rsidP="00325FC9">
            <w:pPr>
              <w:spacing w:line="240" w:lineRule="auto"/>
              <w:rPr>
                <w:rFonts w:cs="Times New Roman"/>
                <w:szCs w:val="20"/>
              </w:rPr>
            </w:pPr>
          </w:p>
        </w:tc>
        <w:tc>
          <w:tcPr>
            <w:tcW w:w="6098" w:type="dxa"/>
            <w:tcBorders>
              <w:top w:val="nil"/>
              <w:left w:val="nil"/>
              <w:bottom w:val="nil"/>
              <w:right w:val="nil"/>
            </w:tcBorders>
            <w:vAlign w:val="center"/>
            <w:hideMark/>
          </w:tcPr>
          <w:p w:rsidR="00325FC9" w:rsidRPr="00773978" w:rsidRDefault="00325FC9" w:rsidP="00325FC9">
            <w:pPr>
              <w:spacing w:line="240" w:lineRule="auto"/>
              <w:rPr>
                <w:rFonts w:cs="Times New Roman"/>
                <w:szCs w:val="20"/>
              </w:rPr>
            </w:pPr>
          </w:p>
        </w:tc>
        <w:tc>
          <w:tcPr>
            <w:tcW w:w="4380" w:type="dxa"/>
            <w:gridSpan w:val="2"/>
            <w:tcBorders>
              <w:top w:val="nil"/>
              <w:left w:val="nil"/>
              <w:bottom w:val="nil"/>
              <w:right w:val="nil"/>
            </w:tcBorders>
            <w:vAlign w:val="center"/>
            <w:hideMark/>
          </w:tcPr>
          <w:p w:rsidR="00325FC9" w:rsidRPr="00773978" w:rsidRDefault="00325FC9" w:rsidP="00325FC9">
            <w:pPr>
              <w:spacing w:line="240" w:lineRule="auto"/>
              <w:rPr>
                <w:rFonts w:cs="Times New Roman"/>
                <w:szCs w:val="20"/>
              </w:rPr>
            </w:pPr>
          </w:p>
        </w:tc>
        <w:tc>
          <w:tcPr>
            <w:tcW w:w="58" w:type="dxa"/>
            <w:tcBorders>
              <w:top w:val="nil"/>
              <w:left w:val="nil"/>
              <w:bottom w:val="nil"/>
              <w:right w:val="nil"/>
            </w:tcBorders>
            <w:vAlign w:val="center"/>
            <w:hideMark/>
          </w:tcPr>
          <w:p w:rsidR="00325FC9" w:rsidRPr="00773978" w:rsidRDefault="00325FC9" w:rsidP="00325FC9">
            <w:pPr>
              <w:spacing w:line="240" w:lineRule="auto"/>
              <w:rPr>
                <w:rFonts w:cs="Times New Roman"/>
                <w:szCs w:val="20"/>
              </w:rPr>
            </w:pPr>
          </w:p>
        </w:tc>
      </w:tr>
    </w:tbl>
    <w:p w:rsidR="00325FC9" w:rsidRPr="00773978" w:rsidRDefault="00325FC9" w:rsidP="00325FC9">
      <w:pPr>
        <w:spacing w:line="240" w:lineRule="auto"/>
        <w:rPr>
          <w:rFonts w:cs="Times New Roman"/>
          <w:szCs w:val="20"/>
        </w:rPr>
      </w:pPr>
    </w:p>
    <w:tbl>
      <w:tblPr>
        <w:tblpPr w:leftFromText="45" w:rightFromText="45" w:vertAnchor="text" w:tblpXSpec="center"/>
        <w:tblW w:w="10992" w:type="dxa"/>
        <w:tblCellMar>
          <w:left w:w="0" w:type="dxa"/>
          <w:right w:w="0" w:type="dxa"/>
        </w:tblCellMar>
        <w:tblLook w:val="04A0" w:firstRow="1" w:lastRow="0" w:firstColumn="1" w:lastColumn="0" w:noHBand="0" w:noVBand="1"/>
      </w:tblPr>
      <w:tblGrid>
        <w:gridCol w:w="466"/>
        <w:gridCol w:w="1383"/>
        <w:gridCol w:w="1816"/>
        <w:gridCol w:w="617"/>
        <w:gridCol w:w="1039"/>
        <w:gridCol w:w="916"/>
        <w:gridCol w:w="1033"/>
        <w:gridCol w:w="1239"/>
        <w:gridCol w:w="2483"/>
      </w:tblGrid>
      <w:tr w:rsidR="00325FC9" w:rsidRPr="00773978" w:rsidTr="00325FC9">
        <w:trPr>
          <w:trHeight w:val="163"/>
        </w:trPr>
        <w:tc>
          <w:tcPr>
            <w:tcW w:w="466"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25FC9" w:rsidRPr="00773978" w:rsidRDefault="00325FC9" w:rsidP="00325FC9">
            <w:pPr>
              <w:pStyle w:val="psds-corpodetexto"/>
              <w:spacing w:before="0" w:beforeAutospacing="0" w:after="0" w:afterAutospacing="0"/>
              <w:jc w:val="center"/>
              <w:rPr>
                <w:sz w:val="20"/>
                <w:szCs w:val="20"/>
              </w:rPr>
            </w:pPr>
            <w:r w:rsidRPr="00773978">
              <w:rPr>
                <w:b/>
                <w:bCs/>
                <w:sz w:val="20"/>
                <w:szCs w:val="20"/>
              </w:rPr>
              <w:t>Nº</w:t>
            </w:r>
          </w:p>
        </w:tc>
        <w:tc>
          <w:tcPr>
            <w:tcW w:w="13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25FC9" w:rsidRPr="00773978" w:rsidRDefault="00325FC9" w:rsidP="00325FC9">
            <w:pPr>
              <w:pStyle w:val="psds-corpodetexto"/>
              <w:spacing w:before="0" w:beforeAutospacing="0" w:after="0" w:afterAutospacing="0"/>
              <w:jc w:val="center"/>
              <w:rPr>
                <w:sz w:val="20"/>
                <w:szCs w:val="20"/>
              </w:rPr>
            </w:pPr>
            <w:r w:rsidRPr="00773978">
              <w:rPr>
                <w:b/>
                <w:bCs/>
                <w:sz w:val="20"/>
                <w:szCs w:val="20"/>
              </w:rPr>
              <w:t>Campo</w:t>
            </w:r>
          </w:p>
        </w:tc>
        <w:tc>
          <w:tcPr>
            <w:tcW w:w="18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25FC9" w:rsidRPr="00773978" w:rsidRDefault="00325FC9" w:rsidP="00325FC9">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25FC9" w:rsidRPr="00773978" w:rsidRDefault="00325FC9" w:rsidP="00325FC9">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25FC9" w:rsidRPr="00773978" w:rsidRDefault="00325FC9" w:rsidP="00325FC9">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25FC9" w:rsidRPr="00773978" w:rsidRDefault="00325FC9" w:rsidP="00325FC9">
            <w:pPr>
              <w:pStyle w:val="psds-corpodetexto"/>
              <w:spacing w:before="0" w:beforeAutospacing="0" w:after="0" w:afterAutospacing="0"/>
              <w:jc w:val="center"/>
              <w:rPr>
                <w:sz w:val="20"/>
                <w:szCs w:val="20"/>
              </w:rPr>
            </w:pPr>
            <w:r w:rsidRPr="00773978">
              <w:rPr>
                <w:b/>
                <w:bCs/>
                <w:sz w:val="20"/>
                <w:szCs w:val="20"/>
              </w:rPr>
              <w:t>Decimal</w:t>
            </w:r>
          </w:p>
        </w:tc>
        <w:tc>
          <w:tcPr>
            <w:tcW w:w="103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25FC9" w:rsidRPr="00773978" w:rsidRDefault="00325FC9" w:rsidP="00325FC9">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25FC9" w:rsidRPr="00773978" w:rsidRDefault="00325FC9" w:rsidP="00325FC9">
            <w:pPr>
              <w:pStyle w:val="psds-corpodetexto"/>
              <w:spacing w:before="0" w:beforeAutospacing="0" w:after="0" w:afterAutospacing="0"/>
              <w:jc w:val="center"/>
              <w:rPr>
                <w:sz w:val="20"/>
                <w:szCs w:val="20"/>
              </w:rPr>
            </w:pPr>
            <w:r w:rsidRPr="00773978">
              <w:rPr>
                <w:b/>
                <w:bCs/>
                <w:sz w:val="20"/>
                <w:szCs w:val="20"/>
              </w:rPr>
              <w:t>Obrigatório</w:t>
            </w:r>
          </w:p>
        </w:tc>
        <w:tc>
          <w:tcPr>
            <w:tcW w:w="24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25FC9" w:rsidRPr="00773978" w:rsidRDefault="00325FC9" w:rsidP="00325FC9">
            <w:pPr>
              <w:pStyle w:val="psds-corpodetexto"/>
              <w:spacing w:before="0" w:beforeAutospacing="0" w:after="0" w:afterAutospacing="0"/>
              <w:jc w:val="center"/>
              <w:rPr>
                <w:sz w:val="20"/>
                <w:szCs w:val="20"/>
              </w:rPr>
            </w:pPr>
            <w:r w:rsidRPr="00773978">
              <w:rPr>
                <w:b/>
                <w:bCs/>
                <w:sz w:val="20"/>
                <w:szCs w:val="20"/>
              </w:rPr>
              <w:t>Regras de Validação do Campo</w:t>
            </w:r>
          </w:p>
        </w:tc>
      </w:tr>
      <w:tr w:rsidR="00325FC9" w:rsidRPr="00773978" w:rsidTr="00325FC9">
        <w:trPr>
          <w:trHeight w:val="163"/>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01</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REG</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pacing w:line="240" w:lineRule="auto"/>
              <w:rPr>
                <w:rFonts w:cs="Times New Roman"/>
                <w:szCs w:val="20"/>
              </w:rPr>
            </w:pPr>
            <w:r w:rsidRPr="00773978">
              <w:rPr>
                <w:rFonts w:cs="Times New Roman"/>
                <w:szCs w:val="20"/>
              </w:rPr>
              <w:t>Texto fixo contendo “I157”.</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"I157"</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Sim</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w:t>
            </w:r>
          </w:p>
        </w:tc>
      </w:tr>
      <w:tr w:rsidR="00325FC9" w:rsidRPr="00773978" w:rsidTr="00325FC9">
        <w:trPr>
          <w:trHeight w:val="326"/>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02</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COD_CTA</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pacing w:line="240" w:lineRule="auto"/>
              <w:rPr>
                <w:rFonts w:cs="Times New Roman"/>
                <w:szCs w:val="20"/>
              </w:rPr>
            </w:pPr>
            <w:r w:rsidRPr="00773978">
              <w:rPr>
                <w:rFonts w:cs="Times New Roman"/>
                <w:szCs w:val="20"/>
              </w:rPr>
              <w:t>Código da conta analítica do plano de contas anterior.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Sim</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p>
        </w:tc>
      </w:tr>
      <w:tr w:rsidR="00325FC9" w:rsidRPr="00773978" w:rsidTr="00325FC9">
        <w:trPr>
          <w:trHeight w:val="326"/>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03</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COD_CCUS</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pacing w:line="240" w:lineRule="auto"/>
              <w:rPr>
                <w:rFonts w:cs="Times New Roman"/>
                <w:szCs w:val="20"/>
              </w:rPr>
            </w:pPr>
            <w:r w:rsidRPr="00773978">
              <w:rPr>
                <w:rFonts w:cs="Times New Roman"/>
                <w:szCs w:val="20"/>
              </w:rPr>
              <w:t>Código do centro de custos do plano de contas anterior.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Não</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p>
        </w:tc>
      </w:tr>
      <w:tr w:rsidR="00325FC9" w:rsidRPr="00773978" w:rsidTr="00325FC9">
        <w:trPr>
          <w:trHeight w:val="163"/>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lang w:val="da-DK"/>
              </w:rPr>
              <w:t>04</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lang w:val="da-DK"/>
              </w:rPr>
              <w:t>VL_SLD_INI</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pacing w:line="240" w:lineRule="auto"/>
              <w:rPr>
                <w:rFonts w:cs="Times New Roman"/>
                <w:szCs w:val="20"/>
              </w:rPr>
            </w:pPr>
            <w:r w:rsidRPr="00773978">
              <w:rPr>
                <w:rFonts w:cs="Times New Roman"/>
                <w:szCs w:val="20"/>
              </w:rPr>
              <w:t>Valor do saldo inicial do período.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02</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Sim</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w:t>
            </w:r>
          </w:p>
        </w:tc>
      </w:tr>
      <w:tr w:rsidR="00325FC9" w:rsidRPr="00773978" w:rsidTr="00325FC9">
        <w:trPr>
          <w:trHeight w:val="516"/>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05</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IND_DC_INI</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pacing w:line="240" w:lineRule="auto"/>
              <w:rPr>
                <w:rFonts w:cs="Times New Roman"/>
                <w:szCs w:val="20"/>
              </w:rPr>
            </w:pPr>
            <w:r w:rsidRPr="00773978">
              <w:rPr>
                <w:rFonts w:cs="Times New Roman"/>
                <w:szCs w:val="20"/>
              </w:rPr>
              <w:t>Indicador da situação do saldo inicial:</w:t>
            </w:r>
          </w:p>
          <w:p w:rsidR="00325FC9" w:rsidRPr="00773978" w:rsidRDefault="00325FC9" w:rsidP="00325FC9">
            <w:pPr>
              <w:spacing w:line="240" w:lineRule="auto"/>
              <w:rPr>
                <w:rFonts w:cs="Times New Roman"/>
                <w:szCs w:val="20"/>
              </w:rPr>
            </w:pPr>
            <w:r w:rsidRPr="00773978">
              <w:rPr>
                <w:rFonts w:cs="Times New Roman"/>
                <w:szCs w:val="20"/>
              </w:rPr>
              <w:t>D - Devedor;</w:t>
            </w:r>
          </w:p>
          <w:p w:rsidR="00325FC9" w:rsidRPr="00773978" w:rsidRDefault="00325FC9" w:rsidP="00325FC9">
            <w:pPr>
              <w:spacing w:line="240" w:lineRule="auto"/>
              <w:rPr>
                <w:rFonts w:cs="Times New Roman"/>
                <w:szCs w:val="20"/>
              </w:rPr>
            </w:pPr>
            <w:r w:rsidRPr="00773978">
              <w:rPr>
                <w:rFonts w:cs="Times New Roman"/>
                <w:szCs w:val="20"/>
              </w:rPr>
              <w:t>C - Credor.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[“D”,”C”]</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Não</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325FC9" w:rsidRPr="00773978" w:rsidRDefault="00325FC9" w:rsidP="00325FC9">
            <w:pPr>
              <w:shd w:val="clear" w:color="auto" w:fill="FFFFFF"/>
              <w:spacing w:line="240" w:lineRule="auto"/>
              <w:rPr>
                <w:rFonts w:cs="Times New Roman"/>
                <w:szCs w:val="20"/>
              </w:rPr>
            </w:pPr>
            <w:r w:rsidRPr="00773978">
              <w:rPr>
                <w:rFonts w:cs="Times New Roman"/>
                <w:szCs w:val="20"/>
              </w:rPr>
              <w:t>[REGRA_IND_DC_</w:t>
            </w:r>
          </w:p>
          <w:p w:rsidR="00325FC9" w:rsidRPr="00773978" w:rsidRDefault="00325FC9" w:rsidP="00325FC9">
            <w:pPr>
              <w:shd w:val="clear" w:color="auto" w:fill="FFFFFF"/>
              <w:spacing w:line="240" w:lineRule="auto"/>
              <w:rPr>
                <w:rFonts w:cs="Times New Roman"/>
                <w:szCs w:val="20"/>
              </w:rPr>
            </w:pPr>
            <w:r w:rsidRPr="00773978">
              <w:rPr>
                <w:rFonts w:cs="Times New Roman"/>
                <w:szCs w:val="20"/>
              </w:rPr>
              <w:t>INI_OBRIGATORIO]</w:t>
            </w:r>
          </w:p>
        </w:tc>
      </w:tr>
    </w:tbl>
    <w:p w:rsidR="00325FC9" w:rsidRPr="00773978" w:rsidRDefault="00325FC9" w:rsidP="00325FC9">
      <w:pPr>
        <w:pStyle w:val="Corpodetexto"/>
        <w:rPr>
          <w:rFonts w:ascii="Times New Roman" w:hAnsi="Times New Roman"/>
          <w:b/>
          <w:sz w:val="20"/>
          <w:szCs w:val="20"/>
        </w:rPr>
      </w:pPr>
    </w:p>
    <w:p w:rsidR="00325FC9" w:rsidRPr="00773978" w:rsidRDefault="00325FC9" w:rsidP="00325FC9">
      <w:pPr>
        <w:pStyle w:val="Corpodetexto"/>
        <w:rPr>
          <w:rFonts w:ascii="Times New Roman" w:hAnsi="Times New Roman"/>
          <w:b/>
          <w:sz w:val="20"/>
          <w:szCs w:val="20"/>
        </w:rPr>
      </w:pPr>
      <w:r w:rsidRPr="00773978">
        <w:rPr>
          <w:rFonts w:ascii="Times New Roman" w:hAnsi="Times New Roman"/>
          <w:b/>
          <w:sz w:val="20"/>
          <w:szCs w:val="20"/>
        </w:rPr>
        <w:t>I - Observações:</w:t>
      </w:r>
    </w:p>
    <w:p w:rsidR="00325FC9" w:rsidRPr="00773978" w:rsidRDefault="00325FC9" w:rsidP="00325FC9">
      <w:pPr>
        <w:pStyle w:val="Corpodetexto"/>
        <w:ind w:firstLine="708"/>
        <w:rPr>
          <w:rFonts w:ascii="Times New Roman" w:hAnsi="Times New Roman"/>
          <w:sz w:val="20"/>
          <w:szCs w:val="20"/>
        </w:rPr>
      </w:pPr>
    </w:p>
    <w:p w:rsidR="00325FC9" w:rsidRPr="00773978" w:rsidRDefault="005953BF" w:rsidP="00325FC9">
      <w:pPr>
        <w:pStyle w:val="Corpodetexto"/>
        <w:ind w:left="708"/>
        <w:rPr>
          <w:rFonts w:ascii="Times New Roman" w:hAnsi="Times New Roman"/>
          <w:sz w:val="20"/>
          <w:szCs w:val="20"/>
        </w:rPr>
      </w:pPr>
      <w:r w:rsidRPr="00773978">
        <w:rPr>
          <w:rFonts w:ascii="Times New Roman" w:hAnsi="Times New Roman"/>
          <w:sz w:val="20"/>
          <w:szCs w:val="20"/>
        </w:rPr>
        <w:t>Registro</w:t>
      </w:r>
      <w:r w:rsidR="00325FC9" w:rsidRPr="00773978">
        <w:rPr>
          <w:rFonts w:ascii="Times New Roman" w:hAnsi="Times New Roman"/>
          <w:sz w:val="20"/>
          <w:szCs w:val="20"/>
        </w:rPr>
        <w:t xml:space="preserve"> facultativo.</w:t>
      </w:r>
    </w:p>
    <w:p w:rsidR="00325FC9" w:rsidRPr="00773978" w:rsidRDefault="00325FC9" w:rsidP="00325FC9">
      <w:pPr>
        <w:pStyle w:val="Corpodetexto"/>
        <w:ind w:firstLine="708"/>
        <w:rPr>
          <w:rFonts w:ascii="Times New Roman" w:hAnsi="Times New Roman"/>
          <w:sz w:val="20"/>
          <w:szCs w:val="20"/>
        </w:rPr>
      </w:pPr>
      <w:r w:rsidRPr="00773978">
        <w:rPr>
          <w:rFonts w:ascii="Times New Roman" w:hAnsi="Times New Roman"/>
          <w:sz w:val="20"/>
          <w:szCs w:val="20"/>
        </w:rPr>
        <w:t>Nível hierárquico: 5</w:t>
      </w:r>
    </w:p>
    <w:p w:rsidR="00325FC9" w:rsidRPr="00773978" w:rsidRDefault="00325FC9" w:rsidP="00325FC9">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325FC9" w:rsidRPr="00773978" w:rsidRDefault="00325FC9" w:rsidP="00325FC9">
      <w:pPr>
        <w:pStyle w:val="Corpodetexto"/>
        <w:ind w:firstLine="708"/>
        <w:rPr>
          <w:rFonts w:ascii="Times New Roman" w:hAnsi="Times New Roman"/>
          <w:sz w:val="20"/>
          <w:szCs w:val="20"/>
        </w:rPr>
      </w:pPr>
    </w:p>
    <w:p w:rsidR="00325FC9" w:rsidRPr="00773978" w:rsidRDefault="00325FC9" w:rsidP="00325FC9">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color w:val="auto"/>
          <w:sz w:val="20"/>
          <w:szCs w:val="20"/>
        </w:rPr>
        <w:t>não há.</w:t>
      </w:r>
    </w:p>
    <w:p w:rsidR="00325FC9" w:rsidRPr="00773978" w:rsidRDefault="00325FC9" w:rsidP="00325FC9">
      <w:pPr>
        <w:pStyle w:val="Corpodetexto"/>
        <w:rPr>
          <w:rFonts w:ascii="Times New Roman" w:hAnsi="Times New Roman"/>
          <w:sz w:val="20"/>
          <w:szCs w:val="20"/>
        </w:rPr>
      </w:pPr>
    </w:p>
    <w:p w:rsidR="00325FC9" w:rsidRPr="00773978" w:rsidRDefault="00325FC9" w:rsidP="00325FC9">
      <w:pPr>
        <w:pStyle w:val="Corpodetexto"/>
        <w:rPr>
          <w:rFonts w:ascii="Times New Roman" w:hAnsi="Times New Roman"/>
          <w:b/>
          <w:color w:val="auto"/>
          <w:sz w:val="20"/>
          <w:szCs w:val="20"/>
        </w:rPr>
      </w:pPr>
      <w:r w:rsidRPr="00773978">
        <w:rPr>
          <w:rFonts w:ascii="Times New Roman" w:hAnsi="Times New Roman"/>
          <w:b/>
          <w:color w:val="auto"/>
          <w:sz w:val="20"/>
          <w:szCs w:val="20"/>
        </w:rPr>
        <w:t xml:space="preserve">III - Regras de Validação do </w:t>
      </w:r>
      <w:r w:rsidR="005953BF" w:rsidRPr="00773978">
        <w:rPr>
          <w:rFonts w:ascii="Times New Roman" w:hAnsi="Times New Roman"/>
          <w:b/>
          <w:color w:val="auto"/>
          <w:sz w:val="20"/>
          <w:szCs w:val="20"/>
        </w:rPr>
        <w:t>Registro</w:t>
      </w:r>
      <w:r w:rsidR="005E0BA2" w:rsidRPr="00773978">
        <w:rPr>
          <w:rFonts w:ascii="Times New Roman" w:hAnsi="Times New Roman"/>
          <w:b/>
          <w:color w:val="auto"/>
          <w:sz w:val="20"/>
          <w:szCs w:val="20"/>
        </w:rPr>
        <w:t>:</w:t>
      </w:r>
    </w:p>
    <w:p w:rsidR="005E0BA2" w:rsidRPr="00773978" w:rsidRDefault="005E0BA2" w:rsidP="00325FC9">
      <w:pPr>
        <w:pStyle w:val="Corpodetexto"/>
        <w:rPr>
          <w:rFonts w:ascii="Times New Roman" w:hAnsi="Times New Roman"/>
          <w:b/>
          <w:color w:val="auto"/>
          <w:sz w:val="20"/>
          <w:szCs w:val="20"/>
        </w:rPr>
      </w:pPr>
    </w:p>
    <w:p w:rsidR="005E0BA2" w:rsidRPr="00773978" w:rsidRDefault="005E0BA2" w:rsidP="005E0BA2">
      <w:pPr>
        <w:pStyle w:val="western"/>
        <w:spacing w:before="0" w:beforeAutospacing="0" w:after="0"/>
        <w:ind w:left="708"/>
        <w:jc w:val="both"/>
        <w:rPr>
          <w:rStyle w:val="apple-converted-space"/>
          <w:rFonts w:ascii="Times New Roman" w:hAnsi="Times New Roman" w:cs="Times New Roman"/>
          <w:color w:val="222222"/>
          <w:sz w:val="20"/>
          <w:szCs w:val="20"/>
          <w:shd w:val="clear" w:color="auto" w:fill="FFFFFF"/>
          <w:lang w:val="pt-PT"/>
        </w:rPr>
      </w:pPr>
      <w:r w:rsidRPr="00773978">
        <w:rPr>
          <w:rFonts w:ascii="Times New Roman" w:hAnsi="Times New Roman" w:cs="Times New Roman"/>
          <w:b/>
          <w:bCs/>
          <w:color w:val="222222"/>
          <w:sz w:val="20"/>
          <w:szCs w:val="20"/>
          <w:shd w:val="clear" w:color="auto" w:fill="FFFFFF"/>
        </w:rPr>
        <w:t>REGRA_VALIDA_MES_I157</w:t>
      </w:r>
      <w:r w:rsidRPr="00773978">
        <w:rPr>
          <w:rFonts w:ascii="Times New Roman" w:hAnsi="Times New Roman" w:cs="Times New Roman"/>
          <w:color w:val="222222"/>
          <w:sz w:val="20"/>
          <w:szCs w:val="20"/>
          <w:shd w:val="clear" w:color="auto" w:fill="FFFFFF"/>
        </w:rPr>
        <w:t xml:space="preserve">: </w:t>
      </w:r>
      <w:r w:rsidRPr="00773978">
        <w:rPr>
          <w:rFonts w:ascii="Times New Roman" w:hAnsi="Times New Roman" w:cs="Times New Roman"/>
          <w:color w:val="222222"/>
          <w:sz w:val="20"/>
          <w:szCs w:val="20"/>
          <w:shd w:val="clear" w:color="auto" w:fill="FFFFFF"/>
          <w:lang w:val="pt-PT"/>
        </w:rPr>
        <w:t>Verifica se existe registro I157 e se o mês do campo I150.DT_INI é igual </w:t>
      </w:r>
      <w:r w:rsidRPr="00773978">
        <w:rPr>
          <w:rStyle w:val="apple-converted-space"/>
          <w:rFonts w:ascii="Times New Roman" w:hAnsi="Times New Roman" w:cs="Times New Roman"/>
          <w:color w:val="222222"/>
          <w:sz w:val="20"/>
          <w:szCs w:val="20"/>
          <w:shd w:val="clear" w:color="auto" w:fill="FFFFFF"/>
          <w:lang w:val="pt-PT"/>
        </w:rPr>
        <w:t> </w:t>
      </w:r>
      <w:r w:rsidRPr="00773978">
        <w:rPr>
          <w:rFonts w:ascii="Times New Roman" w:hAnsi="Times New Roman" w:cs="Times New Roman"/>
          <w:color w:val="222222"/>
          <w:sz w:val="20"/>
          <w:szCs w:val="20"/>
          <w:shd w:val="clear" w:color="auto" w:fill="FFFFFF"/>
          <w:lang w:val="pt-PT"/>
        </w:rPr>
        <w:t>ao mês do campo 0000.DT_INI (Se o mês do campo I150.DT_INI é diferente do mês do campo 0000.DT_INI não pode existir registro I157 para o período do registro I150). Se a regra não for cumprida, o sistema gera um erro.</w:t>
      </w:r>
      <w:r w:rsidRPr="00773978">
        <w:rPr>
          <w:rStyle w:val="apple-converted-space"/>
          <w:rFonts w:ascii="Times New Roman" w:hAnsi="Times New Roman" w:cs="Times New Roman"/>
          <w:color w:val="222222"/>
          <w:sz w:val="20"/>
          <w:szCs w:val="20"/>
          <w:shd w:val="clear" w:color="auto" w:fill="FFFFFF"/>
          <w:lang w:val="pt-PT"/>
        </w:rPr>
        <w:t> </w:t>
      </w:r>
    </w:p>
    <w:p w:rsidR="00325FC9" w:rsidRPr="00773978" w:rsidRDefault="00325FC9" w:rsidP="00325FC9">
      <w:pPr>
        <w:pStyle w:val="Corpodetexto"/>
        <w:rPr>
          <w:rFonts w:ascii="Times New Roman" w:hAnsi="Times New Roman"/>
          <w:color w:val="auto"/>
          <w:sz w:val="20"/>
          <w:szCs w:val="20"/>
        </w:rPr>
      </w:pPr>
    </w:p>
    <w:p w:rsidR="00325FC9" w:rsidRPr="00773978" w:rsidRDefault="00325FC9" w:rsidP="00325FC9">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325FC9" w:rsidRPr="00773978" w:rsidRDefault="00325FC9" w:rsidP="00325FC9">
      <w:pPr>
        <w:pStyle w:val="psds-corpodetexto"/>
        <w:spacing w:before="0" w:beforeAutospacing="0" w:after="0" w:afterAutospacing="0"/>
        <w:ind w:left="708"/>
        <w:jc w:val="both"/>
        <w:rPr>
          <w:rStyle w:val="Hyperlink"/>
          <w:b/>
          <w:color w:val="auto"/>
          <w:sz w:val="20"/>
          <w:szCs w:val="20"/>
        </w:rPr>
      </w:pPr>
    </w:p>
    <w:p w:rsidR="00325FC9" w:rsidRPr="00773978" w:rsidRDefault="00A11824" w:rsidP="00325FC9">
      <w:pPr>
        <w:pStyle w:val="Corpodetexto"/>
        <w:ind w:left="708"/>
        <w:rPr>
          <w:rFonts w:ascii="Times New Roman" w:hAnsi="Times New Roman"/>
          <w:color w:val="auto"/>
          <w:sz w:val="20"/>
          <w:szCs w:val="20"/>
        </w:rPr>
      </w:pPr>
      <w:hyperlink r:id="rId361" w:anchor="REGRA_IND_DC_INI_OBRIGATORIO" w:history="1">
        <w:r w:rsidR="00325FC9" w:rsidRPr="00773978">
          <w:rPr>
            <w:rStyle w:val="Hyperlink"/>
            <w:rFonts w:ascii="Times New Roman" w:hAnsi="Times New Roman"/>
            <w:b/>
            <w:color w:val="auto"/>
            <w:sz w:val="20"/>
            <w:szCs w:val="20"/>
          </w:rPr>
          <w:t>REGRA_ IND_DC_INI _OBRIGATORIO</w:t>
        </w:r>
      </w:hyperlink>
      <w:r w:rsidR="00325FC9" w:rsidRPr="00773978">
        <w:rPr>
          <w:rStyle w:val="Hyperlink"/>
          <w:rFonts w:ascii="Times New Roman" w:hAnsi="Times New Roman"/>
          <w:b/>
          <w:color w:val="auto"/>
          <w:sz w:val="20"/>
          <w:szCs w:val="20"/>
        </w:rPr>
        <w:t xml:space="preserve">: </w:t>
      </w:r>
      <w:r w:rsidR="00325FC9" w:rsidRPr="00773978">
        <w:rPr>
          <w:rStyle w:val="Hyperlink"/>
          <w:rFonts w:ascii="Times New Roman" w:hAnsi="Times New Roman"/>
          <w:color w:val="auto"/>
          <w:sz w:val="20"/>
          <w:szCs w:val="20"/>
        </w:rPr>
        <w:t xml:space="preserve">Verifica se o indicador de saldo inicial do período foi informado (“D” – Saldo Devedor ou “C” – Saldo Credor), mesmo quando o saldo inicial for zero. </w:t>
      </w:r>
      <w:r w:rsidR="00325FC9" w:rsidRPr="00773978">
        <w:rPr>
          <w:rFonts w:ascii="Times New Roman" w:hAnsi="Times New Roman"/>
          <w:color w:val="auto"/>
          <w:sz w:val="20"/>
          <w:szCs w:val="20"/>
        </w:rPr>
        <w:t>Se a regra não for cumprida, o PVA do Sped Contábil gera um erro.</w:t>
      </w:r>
    </w:p>
    <w:p w:rsidR="00325FC9" w:rsidRPr="00773978" w:rsidRDefault="00325FC9" w:rsidP="00325FC9">
      <w:pPr>
        <w:pStyle w:val="Corpodetexto"/>
        <w:rPr>
          <w:rStyle w:val="Hyperlink"/>
          <w:rFonts w:ascii="Times New Roman" w:hAnsi="Times New Roman"/>
          <w:b/>
          <w:color w:val="auto"/>
          <w:sz w:val="20"/>
          <w:szCs w:val="20"/>
        </w:rPr>
      </w:pPr>
    </w:p>
    <w:p w:rsidR="00325FC9" w:rsidRPr="00773978" w:rsidRDefault="00325FC9" w:rsidP="00325FC9">
      <w:pPr>
        <w:rPr>
          <w:b/>
          <w:szCs w:val="20"/>
        </w:rPr>
      </w:pPr>
      <w:r w:rsidRPr="00773978">
        <w:rPr>
          <w:b/>
          <w:szCs w:val="20"/>
        </w:rPr>
        <w:t xml:space="preserve">V - Exemplo de Preenchimento: </w:t>
      </w:r>
    </w:p>
    <w:p w:rsidR="00325FC9" w:rsidRPr="00773978" w:rsidRDefault="00325FC9" w:rsidP="00325FC9">
      <w:pPr>
        <w:pStyle w:val="PSDS-CorpodeTexto0"/>
        <w:ind w:firstLine="708"/>
        <w:jc w:val="both"/>
        <w:rPr>
          <w:rFonts w:ascii="Times New Roman" w:hAnsi="Times New Roman"/>
          <w:b/>
          <w:color w:val="000000"/>
        </w:rPr>
      </w:pPr>
      <w:r w:rsidRPr="00773978">
        <w:rPr>
          <w:rFonts w:ascii="Times New Roman" w:hAnsi="Times New Roman"/>
          <w:b/>
          <w:color w:val="000000"/>
        </w:rPr>
        <w:t>|I157|2328.1.0001||1000,00|D|</w:t>
      </w:r>
    </w:p>
    <w:p w:rsidR="00325FC9" w:rsidRPr="00773978" w:rsidRDefault="00325FC9" w:rsidP="00325FC9">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I157</w:t>
      </w:r>
    </w:p>
    <w:p w:rsidR="00325FC9" w:rsidRPr="00773978" w:rsidRDefault="00325FC9" w:rsidP="00325FC9">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Conta Analítica do Plano de Contas Anterior: 2328.1.0001</w:t>
      </w:r>
    </w:p>
    <w:p w:rsidR="00325FC9" w:rsidRPr="00773978" w:rsidRDefault="00325FC9" w:rsidP="00325FC9">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do Centro de Custos do Plano de Contas Anterior: não há</w:t>
      </w:r>
    </w:p>
    <w:p w:rsidR="00325FC9" w:rsidRPr="00773978" w:rsidRDefault="00325FC9" w:rsidP="00325FC9">
      <w:pPr>
        <w:pStyle w:val="PSDS-CorpodeTexto0"/>
        <w:ind w:left="708" w:firstLine="708"/>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Valor do Saldo Inicial do Período: 1000,00 (corresponde a 1.000,00)</w:t>
      </w:r>
    </w:p>
    <w:p w:rsidR="00325FC9" w:rsidRPr="00773978" w:rsidRDefault="00325FC9" w:rsidP="00325FC9">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Indicador da Situação do Saldo Inicial: D</w:t>
      </w:r>
    </w:p>
    <w:p w:rsidR="00107F01" w:rsidRPr="00773978" w:rsidRDefault="00107F01" w:rsidP="00107F01">
      <w:pPr>
        <w:pStyle w:val="Ttulo1"/>
        <w:jc w:val="both"/>
        <w:rPr>
          <w:szCs w:val="20"/>
        </w:rPr>
      </w:pPr>
      <w:bookmarkStart w:id="208" w:name="_Toc450294976"/>
      <w:r w:rsidRPr="00773978">
        <w:rPr>
          <w:szCs w:val="20"/>
        </w:rPr>
        <w:lastRenderedPageBreak/>
        <w:t>3.2.</w:t>
      </w:r>
      <w:r w:rsidR="00325FC9" w:rsidRPr="00773978">
        <w:rPr>
          <w:szCs w:val="20"/>
        </w:rPr>
        <w:t>6.2.16</w:t>
      </w:r>
      <w:r w:rsidRPr="00773978">
        <w:rPr>
          <w:szCs w:val="20"/>
        </w:rPr>
        <w:t xml:space="preserve">. </w:t>
      </w:r>
      <w:r w:rsidR="005953BF" w:rsidRPr="00773978">
        <w:rPr>
          <w:szCs w:val="20"/>
        </w:rPr>
        <w:t>Registro</w:t>
      </w:r>
      <w:r w:rsidRPr="00773978">
        <w:rPr>
          <w:szCs w:val="20"/>
        </w:rPr>
        <w:t xml:space="preserve"> I200: Lançamento Contábil</w:t>
      </w:r>
      <w:bookmarkEnd w:id="208"/>
    </w:p>
    <w:p w:rsidR="00107F01" w:rsidRPr="00773978" w:rsidRDefault="00107F01" w:rsidP="00107F01">
      <w:pPr>
        <w:pStyle w:val="PSDS-CorpodeTexto0"/>
        <w:ind w:left="1416"/>
        <w:jc w:val="both"/>
        <w:rPr>
          <w:rFonts w:ascii="Times New Roman" w:hAnsi="Times New Roman"/>
        </w:rPr>
      </w:pPr>
    </w:p>
    <w:p w:rsidR="00107F01" w:rsidRPr="00773978" w:rsidRDefault="00107F01" w:rsidP="00107F01">
      <w:pPr>
        <w:pStyle w:val="PSDS-CorpodeTexto0"/>
        <w:jc w:val="both"/>
        <w:rPr>
          <w:rFonts w:ascii="Times New Roman" w:hAnsi="Times New Roman"/>
        </w:rPr>
      </w:pPr>
      <w:r w:rsidRPr="00773978">
        <w:rPr>
          <w:rFonts w:ascii="Times New Roman" w:hAnsi="Times New Roman"/>
        </w:rPr>
        <w:tab/>
        <w:t xml:space="preserve">Este </w:t>
      </w:r>
      <w:r w:rsidR="005953BF" w:rsidRPr="00773978">
        <w:rPr>
          <w:rFonts w:ascii="Times New Roman" w:hAnsi="Times New Roman"/>
        </w:rPr>
        <w:t>registro</w:t>
      </w:r>
      <w:r w:rsidRPr="00773978">
        <w:rPr>
          <w:rFonts w:ascii="Times New Roman" w:hAnsi="Times New Roman"/>
        </w:rPr>
        <w:t xml:space="preserve"> define o cabeçalho do lançamento contábil. São utilizados dois tipos de lançamento:</w:t>
      </w:r>
    </w:p>
    <w:p w:rsidR="008B5548" w:rsidRPr="00773978" w:rsidRDefault="008B5548" w:rsidP="00107F01">
      <w:pPr>
        <w:pStyle w:val="PSDS-CorpodeTexto0"/>
        <w:jc w:val="both"/>
        <w:rPr>
          <w:rFonts w:ascii="Times New Roman" w:hAnsi="Times New Roman"/>
        </w:rPr>
      </w:pPr>
    </w:p>
    <w:p w:rsidR="00107F01" w:rsidRPr="00773978" w:rsidRDefault="00107F01" w:rsidP="00C25527">
      <w:pPr>
        <w:pStyle w:val="PSDS-CorpodeTexto0"/>
        <w:numPr>
          <w:ilvl w:val="0"/>
          <w:numId w:val="12"/>
        </w:numPr>
        <w:jc w:val="both"/>
        <w:rPr>
          <w:rFonts w:ascii="Times New Roman" w:hAnsi="Times New Roman"/>
        </w:rPr>
      </w:pPr>
      <w:r w:rsidRPr="00773978">
        <w:rPr>
          <w:rFonts w:ascii="Times New Roman" w:hAnsi="Times New Roman"/>
        </w:rPr>
        <w:t>Tipo E: lançamentos de encerramento das contas de resultado; e</w:t>
      </w:r>
    </w:p>
    <w:p w:rsidR="00107F01" w:rsidRPr="00773978" w:rsidRDefault="00107F01" w:rsidP="00C25527">
      <w:pPr>
        <w:pStyle w:val="PSDS-CorpodeTexto0"/>
        <w:numPr>
          <w:ilvl w:val="0"/>
          <w:numId w:val="12"/>
        </w:numPr>
        <w:jc w:val="both"/>
        <w:rPr>
          <w:rFonts w:ascii="Times New Roman" w:hAnsi="Times New Roman"/>
        </w:rPr>
      </w:pPr>
      <w:r w:rsidRPr="00773978">
        <w:rPr>
          <w:rFonts w:ascii="Times New Roman" w:hAnsi="Times New Roman"/>
        </w:rPr>
        <w:t>Tipo N: demais lançamentos, denominados lançamentos normais.</w:t>
      </w:r>
    </w:p>
    <w:p w:rsidR="00107F01" w:rsidRPr="00773978" w:rsidRDefault="00107F01" w:rsidP="00107F01">
      <w:pPr>
        <w:pStyle w:val="PSDS-CorpodeTexto0"/>
        <w:ind w:left="1065"/>
        <w:jc w:val="both"/>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58"/>
        <w:gridCol w:w="5583"/>
        <w:gridCol w:w="3903"/>
        <w:gridCol w:w="28"/>
        <w:gridCol w:w="58"/>
      </w:tblGrid>
      <w:tr w:rsidR="00107F01" w:rsidRPr="00773978" w:rsidTr="00DE0B2F">
        <w:trPr>
          <w:jc w:val="center"/>
        </w:trPr>
        <w:tc>
          <w:tcPr>
            <w:tcW w:w="10524" w:type="dxa"/>
            <w:gridSpan w:val="4"/>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lang w:val="it-IT"/>
              </w:rPr>
              <w:t>REGISTRO</w:t>
            </w:r>
            <w:r w:rsidR="00107F01" w:rsidRPr="00773978">
              <w:rPr>
                <w:b/>
                <w:bCs/>
                <w:sz w:val="20"/>
                <w:szCs w:val="20"/>
                <w:lang w:val="it-IT"/>
              </w:rPr>
              <w:t xml:space="preserve"> I200: LANÇAMENTO CONTÁBIL</w:t>
            </w:r>
          </w:p>
        </w:tc>
        <w:tc>
          <w:tcPr>
            <w:tcW w:w="58" w:type="dxa"/>
            <w:tcBorders>
              <w:top w:val="nil"/>
              <w:left w:val="nil"/>
              <w:bottom w:val="nil"/>
              <w:right w:val="nil"/>
            </w:tcBorders>
            <w:vAlign w:val="center"/>
            <w:hideMark/>
          </w:tcPr>
          <w:p w:rsidR="00107F01" w:rsidRPr="00773978" w:rsidRDefault="00107F01" w:rsidP="00DE0B2F">
            <w:pPr>
              <w:spacing w:line="240" w:lineRule="auto"/>
              <w:jc w:val="both"/>
              <w:rPr>
                <w:rFonts w:cs="Times New Roman"/>
                <w:szCs w:val="20"/>
              </w:rPr>
            </w:pPr>
            <w:r w:rsidRPr="00773978">
              <w:rPr>
                <w:rFonts w:cs="Times New Roman"/>
                <w:szCs w:val="20"/>
              </w:rPr>
              <w:t> </w:t>
            </w:r>
          </w:p>
        </w:tc>
      </w:tr>
      <w:tr w:rsidR="00107F01" w:rsidRPr="00773978" w:rsidTr="00DE0B2F">
        <w:trPr>
          <w:jc w:val="center"/>
        </w:trPr>
        <w:tc>
          <w:tcPr>
            <w:tcW w:w="10524" w:type="dxa"/>
            <w:gridSpan w:val="4"/>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b/>
                <w:bCs/>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bCs/>
                <w:sz w:val="20"/>
                <w:szCs w:val="20"/>
              </w:rPr>
            </w:pPr>
            <w:r w:rsidRPr="00773978">
              <w:rPr>
                <w:bCs/>
                <w:sz w:val="20"/>
                <w:szCs w:val="20"/>
              </w:rPr>
              <w:t>REGRA_VALIDACAO_SALDO_CONTA</w:t>
            </w:r>
          </w:p>
          <w:p w:rsidR="008B5548" w:rsidRPr="00773978" w:rsidRDefault="008B5548" w:rsidP="00DE0B2F">
            <w:pPr>
              <w:pStyle w:val="psds-corpodetexto"/>
              <w:spacing w:before="0" w:beforeAutospacing="0" w:after="0" w:afterAutospacing="0"/>
              <w:rPr>
                <w:sz w:val="20"/>
                <w:szCs w:val="20"/>
              </w:rPr>
            </w:pPr>
            <w:r w:rsidRPr="00773978">
              <w:rPr>
                <w:bCs/>
                <w:sz w:val="20"/>
                <w:szCs w:val="20"/>
              </w:rPr>
              <w:t>REGRA_LCTO_4_FORMULA</w:t>
            </w:r>
          </w:p>
        </w:tc>
        <w:tc>
          <w:tcPr>
            <w:tcW w:w="58" w:type="dxa"/>
            <w:tcBorders>
              <w:top w:val="nil"/>
              <w:left w:val="nil"/>
              <w:bottom w:val="nil"/>
              <w:right w:val="nil"/>
            </w:tcBorders>
            <w:vAlign w:val="center"/>
            <w:hideMark/>
          </w:tcPr>
          <w:p w:rsidR="00107F01" w:rsidRPr="00773978" w:rsidRDefault="00107F01" w:rsidP="00DE0B2F">
            <w:pPr>
              <w:spacing w:line="240" w:lineRule="auto"/>
              <w:jc w:val="both"/>
              <w:rPr>
                <w:rFonts w:cs="Times New Roman"/>
                <w:szCs w:val="20"/>
              </w:rPr>
            </w:pPr>
            <w:r w:rsidRPr="00773978">
              <w:rPr>
                <w:rFonts w:cs="Times New Roman"/>
                <w:szCs w:val="20"/>
              </w:rPr>
              <w:t> </w:t>
            </w:r>
          </w:p>
        </w:tc>
      </w:tr>
      <w:tr w:rsidR="00107F01" w:rsidRPr="00773978" w:rsidTr="00DE0B2F">
        <w:trPr>
          <w:jc w:val="center"/>
        </w:trPr>
        <w:tc>
          <w:tcPr>
            <w:tcW w:w="614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3</w:t>
            </w:r>
          </w:p>
        </w:tc>
        <w:tc>
          <w:tcPr>
            <w:tcW w:w="4380" w:type="dxa"/>
            <w:gridSpan w:val="2"/>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tipo de escrituração)</w:t>
            </w:r>
          </w:p>
        </w:tc>
        <w:tc>
          <w:tcPr>
            <w:tcW w:w="58" w:type="dxa"/>
            <w:tcBorders>
              <w:top w:val="nil"/>
              <w:left w:val="nil"/>
              <w:bottom w:val="single" w:sz="6" w:space="0" w:color="auto"/>
              <w:right w:val="nil"/>
            </w:tcBorders>
            <w:vAlign w:val="center"/>
            <w:hideMark/>
          </w:tcPr>
          <w:p w:rsidR="00107F01" w:rsidRPr="00773978" w:rsidRDefault="00107F01" w:rsidP="00DE0B2F">
            <w:pPr>
              <w:spacing w:line="240" w:lineRule="auto"/>
              <w:jc w:val="both"/>
              <w:rPr>
                <w:rFonts w:cs="Times New Roman"/>
                <w:szCs w:val="20"/>
              </w:rPr>
            </w:pPr>
            <w:r w:rsidRPr="00773978">
              <w:rPr>
                <w:rFonts w:cs="Times New Roman"/>
                <w:szCs w:val="20"/>
              </w:rPr>
              <w:t> </w:t>
            </w:r>
          </w:p>
        </w:tc>
      </w:tr>
      <w:tr w:rsidR="00107F01" w:rsidRPr="00773978" w:rsidTr="00DE0B2F">
        <w:trPr>
          <w:gridAfter w:val="2"/>
          <w:wAfter w:w="86" w:type="dxa"/>
          <w:jc w:val="center"/>
        </w:trPr>
        <w:tc>
          <w:tcPr>
            <w:tcW w:w="46" w:type="dxa"/>
            <w:tcBorders>
              <w:top w:val="nil"/>
              <w:left w:val="nil"/>
              <w:bottom w:val="nil"/>
              <w:right w:val="nil"/>
            </w:tcBorders>
            <w:vAlign w:val="center"/>
            <w:hideMark/>
          </w:tcPr>
          <w:p w:rsidR="00107F01" w:rsidRPr="00773978" w:rsidRDefault="00107F01" w:rsidP="00DE0B2F">
            <w:pPr>
              <w:spacing w:line="240" w:lineRule="auto"/>
              <w:jc w:val="both"/>
              <w:rPr>
                <w:rFonts w:cs="Times New Roman"/>
                <w:szCs w:val="20"/>
              </w:rPr>
            </w:pPr>
            <w:r w:rsidRPr="00773978">
              <w:rPr>
                <w:rFonts w:cs="Times New Roman"/>
                <w:szCs w:val="20"/>
              </w:rPr>
              <w:t> </w:t>
            </w:r>
          </w:p>
        </w:tc>
        <w:tc>
          <w:tcPr>
            <w:tcW w:w="1045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[NUM_LCTO]</w:t>
            </w:r>
          </w:p>
        </w:tc>
      </w:tr>
      <w:tr w:rsidR="00107F01" w:rsidRPr="00773978" w:rsidTr="00DE0B2F">
        <w:trPr>
          <w:jc w:val="center"/>
        </w:trPr>
        <w:tc>
          <w:tcPr>
            <w:tcW w:w="46" w:type="dxa"/>
            <w:tcBorders>
              <w:top w:val="nil"/>
              <w:left w:val="nil"/>
              <w:bottom w:val="nil"/>
              <w:right w:val="nil"/>
            </w:tcBorders>
            <w:vAlign w:val="center"/>
            <w:hideMark/>
          </w:tcPr>
          <w:p w:rsidR="00107F01" w:rsidRPr="00773978" w:rsidRDefault="00107F01" w:rsidP="00DE0B2F">
            <w:pPr>
              <w:spacing w:line="240" w:lineRule="auto"/>
              <w:rPr>
                <w:rFonts w:cs="Times New Roman"/>
                <w:szCs w:val="20"/>
              </w:rPr>
            </w:pPr>
          </w:p>
        </w:tc>
        <w:tc>
          <w:tcPr>
            <w:tcW w:w="6098" w:type="dxa"/>
            <w:tcBorders>
              <w:top w:val="nil"/>
              <w:left w:val="nil"/>
              <w:bottom w:val="nil"/>
              <w:right w:val="nil"/>
            </w:tcBorders>
            <w:vAlign w:val="center"/>
            <w:hideMark/>
          </w:tcPr>
          <w:p w:rsidR="00107F01" w:rsidRPr="00773978" w:rsidRDefault="00107F01" w:rsidP="00DE0B2F">
            <w:pPr>
              <w:spacing w:line="240" w:lineRule="auto"/>
              <w:rPr>
                <w:rFonts w:cs="Times New Roman"/>
                <w:szCs w:val="20"/>
              </w:rPr>
            </w:pPr>
          </w:p>
        </w:tc>
        <w:tc>
          <w:tcPr>
            <w:tcW w:w="4380" w:type="dxa"/>
            <w:gridSpan w:val="2"/>
            <w:tcBorders>
              <w:top w:val="nil"/>
              <w:left w:val="nil"/>
              <w:bottom w:val="nil"/>
              <w:right w:val="nil"/>
            </w:tcBorders>
            <w:vAlign w:val="center"/>
            <w:hideMark/>
          </w:tcPr>
          <w:p w:rsidR="00107F01" w:rsidRPr="00773978" w:rsidRDefault="00107F01" w:rsidP="00DE0B2F">
            <w:pPr>
              <w:spacing w:line="240" w:lineRule="auto"/>
              <w:rPr>
                <w:rFonts w:cs="Times New Roman"/>
                <w:szCs w:val="20"/>
              </w:rPr>
            </w:pPr>
          </w:p>
        </w:tc>
        <w:tc>
          <w:tcPr>
            <w:tcW w:w="58" w:type="dxa"/>
            <w:tcBorders>
              <w:top w:val="nil"/>
              <w:left w:val="nil"/>
              <w:bottom w:val="nil"/>
              <w:right w:val="nil"/>
            </w:tcBorders>
            <w:vAlign w:val="center"/>
            <w:hideMark/>
          </w:tcPr>
          <w:p w:rsidR="00107F01" w:rsidRPr="00773978" w:rsidRDefault="00107F01" w:rsidP="00DE0B2F">
            <w:pPr>
              <w:spacing w:line="240" w:lineRule="auto"/>
              <w:rPr>
                <w:rFonts w:cs="Times New Roman"/>
                <w:szCs w:val="20"/>
              </w:rPr>
            </w:pPr>
          </w:p>
        </w:tc>
      </w:tr>
    </w:tbl>
    <w:p w:rsidR="00107F01" w:rsidRPr="00773978" w:rsidRDefault="00107F01" w:rsidP="00107F01">
      <w:pPr>
        <w:spacing w:line="240" w:lineRule="auto"/>
        <w:rPr>
          <w:rFonts w:cs="Times New Roman"/>
          <w:szCs w:val="20"/>
        </w:rPr>
      </w:pPr>
      <w:r w:rsidRPr="00773978">
        <w:rPr>
          <w:rFonts w:cs="Times New Roman"/>
          <w:szCs w:val="20"/>
        </w:rPr>
        <w:t> </w:t>
      </w:r>
    </w:p>
    <w:tbl>
      <w:tblPr>
        <w:tblpPr w:leftFromText="45" w:rightFromText="45" w:vertAnchor="text" w:tblpXSpec="center"/>
        <w:tblW w:w="11240" w:type="dxa"/>
        <w:tblLayout w:type="fixed"/>
        <w:tblCellMar>
          <w:left w:w="0" w:type="dxa"/>
          <w:right w:w="0" w:type="dxa"/>
        </w:tblCellMar>
        <w:tblLook w:val="04A0" w:firstRow="1" w:lastRow="0" w:firstColumn="1" w:lastColumn="0" w:noHBand="0" w:noVBand="1"/>
      </w:tblPr>
      <w:tblGrid>
        <w:gridCol w:w="534"/>
        <w:gridCol w:w="884"/>
        <w:gridCol w:w="1884"/>
        <w:gridCol w:w="626"/>
        <w:gridCol w:w="1075"/>
        <w:gridCol w:w="992"/>
        <w:gridCol w:w="992"/>
        <w:gridCol w:w="1276"/>
        <w:gridCol w:w="2977"/>
      </w:tblGrid>
      <w:tr w:rsidR="00107F01" w:rsidRPr="00773978" w:rsidTr="00DE0B2F">
        <w:trPr>
          <w:trHeight w:val="85"/>
        </w:trPr>
        <w:tc>
          <w:tcPr>
            <w:tcW w:w="534"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88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88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2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7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9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99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7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97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trHeight w:val="170"/>
        </w:trPr>
        <w:tc>
          <w:tcPr>
            <w:tcW w:w="53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88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w:t>
            </w:r>
          </w:p>
        </w:tc>
        <w:tc>
          <w:tcPr>
            <w:tcW w:w="188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“I200”.</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7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004</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“I200”</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97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170"/>
        </w:trPr>
        <w:tc>
          <w:tcPr>
            <w:tcW w:w="53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88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NUM_LCTO</w:t>
            </w:r>
          </w:p>
        </w:tc>
        <w:tc>
          <w:tcPr>
            <w:tcW w:w="188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Número ou Código de identificação única do lançamento contábil.</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7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97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w:t>
            </w:r>
            <w:r w:rsidR="005953BF" w:rsidRPr="00773978">
              <w:rPr>
                <w:rFonts w:cs="Times New Roman"/>
                <w:szCs w:val="20"/>
              </w:rPr>
              <w:t>REGISTRO</w:t>
            </w:r>
            <w:r w:rsidRPr="00773978">
              <w:rPr>
                <w:rFonts w:cs="Times New Roman"/>
                <w:szCs w:val="20"/>
              </w:rPr>
              <w:t>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DUPLICADO]</w:t>
            </w:r>
          </w:p>
          <w:p w:rsidR="00107F01" w:rsidRPr="00773978" w:rsidRDefault="00107F01" w:rsidP="00DE0B2F">
            <w:pPr>
              <w:shd w:val="clear" w:color="auto" w:fill="FFFFFF"/>
              <w:spacing w:line="240" w:lineRule="auto"/>
              <w:rPr>
                <w:rFonts w:cs="Times New Roman"/>
                <w:szCs w:val="20"/>
              </w:rPr>
            </w:pPr>
          </w:p>
        </w:tc>
      </w:tr>
      <w:tr w:rsidR="00107F01" w:rsidRPr="00773978" w:rsidTr="00DE0B2F">
        <w:trPr>
          <w:trHeight w:val="270"/>
        </w:trPr>
        <w:tc>
          <w:tcPr>
            <w:tcW w:w="53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03</w:t>
            </w:r>
          </w:p>
        </w:tc>
        <w:tc>
          <w:tcPr>
            <w:tcW w:w="88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DT_LCTO</w:t>
            </w:r>
          </w:p>
        </w:tc>
        <w:tc>
          <w:tcPr>
            <w:tcW w:w="188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Data do lançamento.</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107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008</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97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[REGRA_DATA_INTERVALO_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DO_ARQUIVO]</w:t>
            </w:r>
          </w:p>
        </w:tc>
      </w:tr>
      <w:tr w:rsidR="00107F01" w:rsidRPr="00773978" w:rsidTr="00DE0B2F">
        <w:trPr>
          <w:trHeight w:val="696"/>
        </w:trPr>
        <w:tc>
          <w:tcPr>
            <w:tcW w:w="53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04</w:t>
            </w:r>
          </w:p>
        </w:tc>
        <w:tc>
          <w:tcPr>
            <w:tcW w:w="88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VL_LCTO</w:t>
            </w:r>
          </w:p>
        </w:tc>
        <w:tc>
          <w:tcPr>
            <w:tcW w:w="188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Valor do lançamento.</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107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019</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97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[REGRA_VALIDACAO_VL_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LCTO_DEB]</w:t>
            </w:r>
          </w:p>
          <w:p w:rsidR="00107F01" w:rsidRPr="00773978" w:rsidRDefault="00107F01" w:rsidP="00DE0B2F">
            <w:pPr>
              <w:shd w:val="clear" w:color="auto" w:fill="FFFFFF"/>
              <w:spacing w:line="240" w:lineRule="auto"/>
              <w:rPr>
                <w:rFonts w:cs="Times New Roman"/>
                <w:szCs w:val="20"/>
              </w:rPr>
            </w:pPr>
          </w:p>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[REGRA_VALIDACAO_VL_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LCTO_CRED]</w:t>
            </w:r>
          </w:p>
          <w:p w:rsidR="00107F01" w:rsidRPr="00773978" w:rsidRDefault="00107F01" w:rsidP="00DE0B2F">
            <w:pPr>
              <w:shd w:val="clear" w:color="auto" w:fill="FFFFFF"/>
              <w:spacing w:line="240" w:lineRule="auto"/>
              <w:rPr>
                <w:rFonts w:cs="Times New Roman"/>
                <w:szCs w:val="20"/>
              </w:rPr>
            </w:pPr>
          </w:p>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[REGRA_VALIDACAO_VL_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LCTO_ESC_AUXILIAR]</w:t>
            </w:r>
          </w:p>
        </w:tc>
      </w:tr>
      <w:tr w:rsidR="00107F01" w:rsidRPr="00773978" w:rsidTr="00DE0B2F">
        <w:trPr>
          <w:trHeight w:val="426"/>
        </w:trPr>
        <w:tc>
          <w:tcPr>
            <w:tcW w:w="53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05</w:t>
            </w:r>
          </w:p>
        </w:tc>
        <w:tc>
          <w:tcPr>
            <w:tcW w:w="88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IND_LCTO</w:t>
            </w:r>
          </w:p>
        </w:tc>
        <w:tc>
          <w:tcPr>
            <w:tcW w:w="188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Indicador do tipo de lançamento:</w:t>
            </w:r>
          </w:p>
          <w:p w:rsidR="00107F01" w:rsidRPr="00773978" w:rsidRDefault="00107F01" w:rsidP="00DE0B2F">
            <w:pPr>
              <w:spacing w:line="240" w:lineRule="auto"/>
              <w:rPr>
                <w:rFonts w:cs="Times New Roman"/>
                <w:szCs w:val="20"/>
              </w:rPr>
            </w:pPr>
            <w:r w:rsidRPr="00773978">
              <w:rPr>
                <w:rFonts w:cs="Times New Roman"/>
                <w:szCs w:val="20"/>
              </w:rPr>
              <w:t>N - Lançamento normal (todos os lançamentos, exceto os de encerramento das contas de resultado);</w:t>
            </w:r>
          </w:p>
          <w:p w:rsidR="00107F01" w:rsidRPr="00773978" w:rsidRDefault="00107F01" w:rsidP="00DE0B2F">
            <w:pPr>
              <w:spacing w:line="240" w:lineRule="auto"/>
              <w:rPr>
                <w:rFonts w:cs="Times New Roman"/>
                <w:szCs w:val="20"/>
              </w:rPr>
            </w:pPr>
            <w:r w:rsidRPr="00773978">
              <w:rPr>
                <w:rFonts w:cs="Times New Roman"/>
                <w:szCs w:val="20"/>
              </w:rPr>
              <w:t>E - Lançamento de encerramento de contas de resultado.</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7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001</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 “E”]</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97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bl>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ind w:firstLine="708"/>
        <w:rPr>
          <w:rFonts w:ascii="Times New Roman" w:hAnsi="Times New Roman"/>
          <w:sz w:val="20"/>
          <w:szCs w:val="20"/>
        </w:rPr>
      </w:pPr>
    </w:p>
    <w:p w:rsidR="00107F01" w:rsidRPr="00773978" w:rsidRDefault="005953BF" w:rsidP="00107F01">
      <w:pPr>
        <w:pStyle w:val="Corpodetexto"/>
        <w:ind w:left="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é obrigatório para os tipos de escrituração G, R ou A.</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sz w:val="20"/>
          <w:szCs w:val="20"/>
        </w:rPr>
        <w:t>Campo 04 (VL_LANCTO) – Valor do Lançamento:</w:t>
      </w:r>
      <w:r w:rsidRPr="00773978">
        <w:rPr>
          <w:rFonts w:ascii="Times New Roman" w:hAnsi="Times New Roman"/>
          <w:sz w:val="20"/>
          <w:szCs w:val="20"/>
        </w:rPr>
        <w:t xml:space="preserve"> corresponde a soma das partidas do lançamento que tenham o mesmo indicador (“D” ou “C”).</w:t>
      </w:r>
    </w:p>
    <w:p w:rsidR="00107F01" w:rsidRPr="00773978" w:rsidRDefault="00107F01" w:rsidP="00107F01">
      <w:pPr>
        <w:pStyle w:val="Corpodetexto"/>
        <w:ind w:left="708"/>
        <w:rPr>
          <w:rFonts w:ascii="Times New Roman" w:hAnsi="Times New Roman"/>
          <w:b/>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sz w:val="20"/>
          <w:szCs w:val="20"/>
        </w:rPr>
        <w:t>Campo 05 (IND_LCTO) – Indicador do Tipo de Lançamento:</w:t>
      </w:r>
      <w:r w:rsidRPr="00773978">
        <w:rPr>
          <w:rFonts w:ascii="Times New Roman" w:hAnsi="Times New Roman"/>
          <w:sz w:val="20"/>
          <w:szCs w:val="20"/>
        </w:rPr>
        <w:t xml:space="preserve"> tem por objetivo fazer a distinção entre os lançamentos que zeram as contas de resultado, quando de sua apuração, e os demais lançamentos (denominados lançamentos normais).</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color w:val="auto"/>
          <w:sz w:val="20"/>
          <w:szCs w:val="20"/>
        </w:rPr>
        <w:t>não há.</w:t>
      </w:r>
    </w:p>
    <w:p w:rsidR="00107F01" w:rsidRPr="00773978" w:rsidRDefault="00107F01" w:rsidP="00107F01">
      <w:pPr>
        <w:pStyle w:val="Corpodetexto"/>
        <w:rPr>
          <w:rFonts w:ascii="Times New Roman" w:hAnsi="Times New Roman"/>
          <w:color w:val="auto"/>
          <w:sz w:val="20"/>
          <w:szCs w:val="20"/>
        </w:rPr>
      </w:pPr>
      <w:r w:rsidRPr="00773978">
        <w:rPr>
          <w:rFonts w:ascii="Times New Roman" w:hAnsi="Times New Roman"/>
          <w:b/>
          <w:color w:val="auto"/>
          <w:sz w:val="20"/>
          <w:szCs w:val="20"/>
        </w:rPr>
        <w:lastRenderedPageBreak/>
        <w:t xml:space="preserve">III - Regras de Validação do </w:t>
      </w:r>
      <w:r w:rsidR="005953BF" w:rsidRPr="00773978">
        <w:rPr>
          <w:rFonts w:ascii="Times New Roman" w:hAnsi="Times New Roman"/>
          <w:b/>
          <w:color w:val="auto"/>
          <w:sz w:val="20"/>
          <w:szCs w:val="20"/>
        </w:rPr>
        <w:t>Registro</w:t>
      </w:r>
      <w:r w:rsidRPr="00773978">
        <w:rPr>
          <w:rFonts w:ascii="Times New Roman" w:hAnsi="Times New Roman"/>
          <w:b/>
          <w:color w:val="auto"/>
          <w:sz w:val="20"/>
          <w:szCs w:val="20"/>
        </w:rPr>
        <w:t xml:space="preserve">: </w:t>
      </w:r>
    </w:p>
    <w:p w:rsidR="00107F01" w:rsidRPr="00773978" w:rsidRDefault="00107F01" w:rsidP="00107F01">
      <w:pPr>
        <w:pStyle w:val="Corpodetexto"/>
        <w:rPr>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color w:val="auto"/>
          <w:sz w:val="20"/>
          <w:szCs w:val="20"/>
        </w:rPr>
      </w:pPr>
      <w:hyperlink r:id="rId362" w:anchor="REGRA_VALIDACAO_SALDO_CONTA" w:history="1">
        <w:r w:rsidR="00107F01" w:rsidRPr="00773978">
          <w:rPr>
            <w:rStyle w:val="Hyperlink"/>
            <w:rFonts w:ascii="Times New Roman" w:hAnsi="Times New Roman"/>
            <w:b/>
            <w:color w:val="auto"/>
            <w:sz w:val="20"/>
            <w:szCs w:val="20"/>
          </w:rPr>
          <w:t>REGRA_VALIDACAO_SALDO_CONTA</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color w:val="auto"/>
          <w:sz w:val="20"/>
          <w:szCs w:val="20"/>
        </w:rPr>
        <w:t xml:space="preserve">Verifica se a soma de todos os lançamentos do tipo encerramento de conta de resultado (“IND_LCTO” = “E” - Campo 05 do </w:t>
      </w:r>
      <w:r w:rsidR="002D3DAA"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107F01" w:rsidRPr="00773978">
        <w:rPr>
          <w:rFonts w:ascii="Times New Roman" w:hAnsi="Times New Roman"/>
          <w:color w:val="auto"/>
          <w:sz w:val="20"/>
          <w:szCs w:val="20"/>
        </w:rPr>
        <w:t xml:space="preserve"> I200) para cada data (“DT_RES”: Campo 02 do </w:t>
      </w:r>
      <w:r w:rsidR="005953BF" w:rsidRPr="00773978">
        <w:rPr>
          <w:rFonts w:ascii="Times New Roman" w:hAnsi="Times New Roman"/>
          <w:color w:val="auto"/>
          <w:sz w:val="20"/>
          <w:szCs w:val="20"/>
        </w:rPr>
        <w:t>Registro</w:t>
      </w:r>
      <w:r w:rsidR="00107F01" w:rsidRPr="00773978">
        <w:rPr>
          <w:rFonts w:ascii="Times New Roman" w:hAnsi="Times New Roman"/>
          <w:color w:val="auto"/>
          <w:sz w:val="20"/>
          <w:szCs w:val="20"/>
        </w:rPr>
        <w:t xml:space="preserve"> I350) e conta (considerando se é crédito ou débito) é igual ao valor do saldo final antes do lançamento de encerramento (“VL_CTA”: Campo 04 do </w:t>
      </w:r>
      <w:r w:rsidR="002D3DAA"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107F01" w:rsidRPr="00773978">
        <w:rPr>
          <w:rFonts w:ascii="Times New Roman" w:hAnsi="Times New Roman"/>
          <w:color w:val="auto"/>
          <w:sz w:val="20"/>
          <w:szCs w:val="20"/>
        </w:rPr>
        <w:t xml:space="preserve"> I355) para escriturações do tipo “G (Livro Diário Completo, sem escrituração auxiliar) ou R (Livro Diário com Escrituração Resumida, com escrituração auxiliar), com o indicador de débito ou crédito invertido (tendo em vista que o lançamento no </w:t>
      </w:r>
      <w:r w:rsidR="002D3DAA"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107F01" w:rsidRPr="00773978">
        <w:rPr>
          <w:rFonts w:ascii="Times New Roman" w:hAnsi="Times New Roman"/>
          <w:color w:val="auto"/>
          <w:sz w:val="20"/>
          <w:szCs w:val="20"/>
        </w:rPr>
        <w:t xml:space="preserve"> I200 é de encerramento). Se a regra não for cumprida, o PVA do Sped Contábil gera um erro.</w:t>
      </w:r>
    </w:p>
    <w:p w:rsidR="00107F01" w:rsidRPr="00773978" w:rsidRDefault="00107F01" w:rsidP="00107F01">
      <w:pPr>
        <w:pStyle w:val="Corpodetexto"/>
        <w:ind w:left="708"/>
        <w:rPr>
          <w:rFonts w:ascii="Times New Roman" w:hAnsi="Times New Roman"/>
          <w:color w:val="auto"/>
          <w:sz w:val="20"/>
          <w:szCs w:val="20"/>
        </w:rPr>
      </w:pPr>
    </w:p>
    <w:p w:rsidR="008B5548" w:rsidRPr="00773978" w:rsidRDefault="008B5548" w:rsidP="008B5548">
      <w:pPr>
        <w:pStyle w:val="Corpodetexto"/>
        <w:ind w:left="708"/>
        <w:rPr>
          <w:rFonts w:ascii="Times New Roman" w:hAnsi="Times New Roman"/>
          <w:color w:val="auto"/>
          <w:sz w:val="20"/>
          <w:szCs w:val="20"/>
        </w:rPr>
      </w:pPr>
      <w:r w:rsidRPr="00773978">
        <w:rPr>
          <w:rStyle w:val="Hyperlink"/>
          <w:rFonts w:ascii="Times New Roman" w:hAnsi="Times New Roman"/>
          <w:b/>
          <w:color w:val="auto"/>
          <w:sz w:val="20"/>
          <w:szCs w:val="20"/>
        </w:rPr>
        <w:t>REGRA_LCTO_4_FORMULA:</w:t>
      </w:r>
      <w:r w:rsidRPr="00773978">
        <w:rPr>
          <w:bCs/>
          <w:sz w:val="20"/>
          <w:szCs w:val="20"/>
        </w:rPr>
        <w:t xml:space="preserve"> </w:t>
      </w:r>
      <w:r w:rsidRPr="00773978">
        <w:rPr>
          <w:rFonts w:ascii="Times New Roman" w:hAnsi="Times New Roman"/>
          <w:bCs/>
          <w:sz w:val="20"/>
          <w:szCs w:val="20"/>
        </w:rPr>
        <w:t xml:space="preserve">Verifica, </w:t>
      </w:r>
      <w:r w:rsidRPr="00773978">
        <w:rPr>
          <w:rFonts w:ascii="Times New Roman" w:hAnsi="Times New Roman"/>
          <w:color w:val="auto"/>
          <w:sz w:val="20"/>
          <w:szCs w:val="20"/>
        </w:rPr>
        <w:t xml:space="preserve">caso o “IND_LCTO” (Campo 05) seja igual a “N” (Normal), se o número de </w:t>
      </w:r>
      <w:r w:rsidR="002D3DAA"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Pr="00773978">
        <w:rPr>
          <w:rFonts w:ascii="Times New Roman" w:hAnsi="Times New Roman"/>
          <w:color w:val="auto"/>
          <w:sz w:val="20"/>
          <w:szCs w:val="20"/>
        </w:rPr>
        <w:t xml:space="preserve">s I250 com “IND_DC” (Campo 05) igual a “C” (Crédito) é menor que 2 (dois) e se o número de </w:t>
      </w:r>
      <w:r w:rsidR="002D3DAA"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Pr="00773978">
        <w:rPr>
          <w:rFonts w:ascii="Times New Roman" w:hAnsi="Times New Roman"/>
          <w:color w:val="auto"/>
          <w:sz w:val="20"/>
          <w:szCs w:val="20"/>
        </w:rPr>
        <w:t>s I250 com “IND_DC” (Campo 05) igual a “D” (Débito) é menor que 2 (dois). Se a regra não for cumprida, o PVA do Sped Contábil gera um aviso.</w:t>
      </w:r>
    </w:p>
    <w:p w:rsidR="008B5548" w:rsidRPr="00773978" w:rsidRDefault="008B5548" w:rsidP="00107F01">
      <w:pPr>
        <w:pStyle w:val="Corpodetexto"/>
        <w:ind w:left="708"/>
        <w:rPr>
          <w:rFonts w:ascii="Times New Roman" w:hAnsi="Times New Roman"/>
          <w:color w:val="auto"/>
          <w:sz w:val="20"/>
          <w:szCs w:val="20"/>
        </w:rPr>
      </w:pPr>
    </w:p>
    <w:p w:rsidR="00107F01" w:rsidRPr="00773978" w:rsidRDefault="00107F01" w:rsidP="00107F01">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107F01" w:rsidRPr="00773978" w:rsidRDefault="00107F01" w:rsidP="00107F01">
      <w:pPr>
        <w:pStyle w:val="psds-corpodetexto"/>
        <w:spacing w:before="0" w:beforeAutospacing="0" w:after="0" w:afterAutospacing="0"/>
        <w:ind w:left="708"/>
        <w:jc w:val="both"/>
        <w:rPr>
          <w:rStyle w:val="Hyperlink"/>
          <w:b/>
          <w:color w:val="auto"/>
          <w:sz w:val="20"/>
          <w:szCs w:val="20"/>
        </w:rPr>
      </w:pPr>
    </w:p>
    <w:p w:rsidR="00107F01" w:rsidRPr="00773978" w:rsidRDefault="00A11824" w:rsidP="00107F01">
      <w:pPr>
        <w:pStyle w:val="psds-corpodetexto"/>
        <w:spacing w:before="0" w:beforeAutospacing="0" w:after="0" w:afterAutospacing="0"/>
        <w:ind w:left="708"/>
        <w:jc w:val="both"/>
        <w:rPr>
          <w:sz w:val="20"/>
          <w:szCs w:val="20"/>
        </w:rPr>
      </w:pPr>
      <w:hyperlink r:id="rId363" w:anchor="REGRA_REGISTRO_DUPLICADO" w:history="1">
        <w:r w:rsidR="00107F01" w:rsidRPr="00773978">
          <w:rPr>
            <w:rStyle w:val="Hyperlink"/>
            <w:b/>
            <w:color w:val="auto"/>
            <w:sz w:val="20"/>
            <w:szCs w:val="20"/>
          </w:rPr>
          <w:t>REGRA_</w:t>
        </w:r>
        <w:r w:rsidR="005953BF" w:rsidRPr="00773978">
          <w:rPr>
            <w:rStyle w:val="Hyperlink"/>
            <w:b/>
            <w:color w:val="auto"/>
            <w:sz w:val="20"/>
            <w:szCs w:val="20"/>
          </w:rPr>
          <w:t>REGISTRO</w:t>
        </w:r>
        <w:r w:rsidR="00107F01" w:rsidRPr="00773978">
          <w:rPr>
            <w:rStyle w:val="Hyperlink"/>
            <w:b/>
            <w:color w:val="auto"/>
            <w:sz w:val="20"/>
            <w:szCs w:val="20"/>
          </w:rPr>
          <w:t>_DUPLICADO</w:t>
        </w:r>
      </w:hyperlink>
      <w:r w:rsidR="00107F01" w:rsidRPr="00773978">
        <w:rPr>
          <w:rStyle w:val="Hyperlink"/>
          <w:b/>
          <w:color w:val="auto"/>
          <w:sz w:val="20"/>
          <w:szCs w:val="20"/>
        </w:rPr>
        <w:t xml:space="preserve">: </w:t>
      </w:r>
      <w:r w:rsidR="00107F01" w:rsidRPr="00773978">
        <w:rPr>
          <w:color w:val="000000"/>
          <w:sz w:val="20"/>
          <w:szCs w:val="20"/>
        </w:rPr>
        <w:t xml:space="preserve">Verifica se o </w:t>
      </w:r>
      <w:r w:rsidR="005953BF" w:rsidRPr="00773978">
        <w:rPr>
          <w:color w:val="000000"/>
          <w:sz w:val="20"/>
          <w:szCs w:val="20"/>
        </w:rPr>
        <w:t>registro</w:t>
      </w:r>
      <w:r w:rsidR="00107F01" w:rsidRPr="00773978">
        <w:rPr>
          <w:color w:val="000000"/>
          <w:sz w:val="20"/>
          <w:szCs w:val="20"/>
        </w:rPr>
        <w:t xml:space="preserve"> não é duplicado, considerando o “NUM_LCTO” (Campo 02), que é a chave do </w:t>
      </w:r>
      <w:r w:rsidR="005953BF" w:rsidRPr="00773978">
        <w:rPr>
          <w:color w:val="000000"/>
          <w:sz w:val="20"/>
          <w:szCs w:val="20"/>
        </w:rPr>
        <w:t>registro</w:t>
      </w:r>
      <w:r w:rsidR="00107F01" w:rsidRPr="00773978">
        <w:rPr>
          <w:color w:val="000000"/>
          <w:sz w:val="20"/>
          <w:szCs w:val="20"/>
        </w:rPr>
        <w:t xml:space="preserve">. </w:t>
      </w:r>
      <w:r w:rsidR="00107F01" w:rsidRPr="00773978">
        <w:rPr>
          <w:sz w:val="20"/>
          <w:szCs w:val="20"/>
        </w:rPr>
        <w:t>Se as regras não forem cumpridas, o PVA do Sped Contábil gera um erro.</w:t>
      </w:r>
    </w:p>
    <w:p w:rsidR="00107F01" w:rsidRPr="00773978" w:rsidRDefault="00107F01" w:rsidP="00107F01">
      <w:pPr>
        <w:pStyle w:val="psds-corpodetexto"/>
        <w:spacing w:before="0" w:beforeAutospacing="0" w:after="0" w:afterAutospacing="0"/>
        <w:jc w:val="both"/>
        <w:rPr>
          <w:rStyle w:val="Hyperlink"/>
          <w:b/>
          <w:color w:val="auto"/>
          <w:sz w:val="20"/>
          <w:szCs w:val="20"/>
        </w:rPr>
      </w:pPr>
    </w:p>
    <w:p w:rsidR="00107F01" w:rsidRPr="00773978" w:rsidRDefault="00A11824" w:rsidP="00107F01">
      <w:pPr>
        <w:pStyle w:val="Corpodetexto"/>
        <w:ind w:left="708"/>
        <w:rPr>
          <w:rFonts w:ascii="Times New Roman" w:hAnsi="Times New Roman"/>
          <w:b/>
          <w:sz w:val="20"/>
          <w:szCs w:val="20"/>
        </w:rPr>
      </w:pPr>
      <w:hyperlink r:id="rId364" w:anchor="REGRA_DATA_INTERVALO_DO_ARQUIVO" w:history="1">
        <w:r w:rsidR="00107F01" w:rsidRPr="00773978">
          <w:rPr>
            <w:rFonts w:ascii="Times New Roman" w:hAnsi="Times New Roman"/>
            <w:b/>
            <w:sz w:val="20"/>
            <w:szCs w:val="20"/>
          </w:rPr>
          <w:t>REGRA_DATA_INTERVALO_DO_ARQUIVO</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Verifica se “DT_LCTO” (Campo 03) é maior ou ig</w:t>
      </w:r>
      <w:r w:rsidR="008B5548" w:rsidRPr="00773978">
        <w:rPr>
          <w:rFonts w:ascii="Times New Roman" w:hAnsi="Times New Roman"/>
          <w:sz w:val="20"/>
          <w:szCs w:val="20"/>
        </w:rPr>
        <w:t xml:space="preserve">ual que “DT_INI” (Campo 03) do </w:t>
      </w:r>
      <w:r w:rsidR="002D3DAA" w:rsidRPr="00773978">
        <w:rPr>
          <w:rFonts w:ascii="Times New Roman" w:hAnsi="Times New Roman"/>
          <w:sz w:val="20"/>
          <w:szCs w:val="20"/>
        </w:rPr>
        <w:t>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0000 e é menor ou ig</w:t>
      </w:r>
      <w:r w:rsidR="008B5548" w:rsidRPr="00773978">
        <w:rPr>
          <w:rFonts w:ascii="Times New Roman" w:hAnsi="Times New Roman"/>
          <w:sz w:val="20"/>
          <w:szCs w:val="20"/>
        </w:rPr>
        <w:t xml:space="preserve">ual que “DT_FIN” (Campo 04) do </w:t>
      </w:r>
      <w:r w:rsidR="002D3DAA" w:rsidRPr="00773978">
        <w:rPr>
          <w:rFonts w:ascii="Times New Roman" w:hAnsi="Times New Roman"/>
          <w:sz w:val="20"/>
          <w:szCs w:val="20"/>
        </w:rPr>
        <w:t>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0000. Se a regra não for cumprida, o PVA do Sped Contábil gera um erro.</w:t>
      </w:r>
    </w:p>
    <w:p w:rsidR="00107F01" w:rsidRPr="00773978" w:rsidRDefault="00107F01" w:rsidP="00107F01">
      <w:pPr>
        <w:pStyle w:val="psds-corpodetexto"/>
        <w:spacing w:before="0" w:beforeAutospacing="0" w:after="0" w:afterAutospacing="0"/>
        <w:ind w:left="708"/>
        <w:jc w:val="both"/>
        <w:rPr>
          <w:rStyle w:val="Hyperlink"/>
          <w:b/>
          <w:color w:val="auto"/>
          <w:sz w:val="20"/>
          <w:szCs w:val="20"/>
        </w:rPr>
      </w:pPr>
    </w:p>
    <w:p w:rsidR="00107F01" w:rsidRPr="00773978" w:rsidRDefault="00A11824" w:rsidP="00107F01">
      <w:pPr>
        <w:pStyle w:val="Corpodetexto"/>
        <w:ind w:left="708"/>
        <w:rPr>
          <w:rStyle w:val="Hyperlink"/>
          <w:rFonts w:ascii="Times New Roman" w:hAnsi="Times New Roman"/>
          <w:b/>
          <w:color w:val="000000"/>
          <w:sz w:val="20"/>
          <w:szCs w:val="20"/>
        </w:rPr>
      </w:pPr>
      <w:hyperlink r:id="rId365" w:anchor="REGRA_VALIDACAO_VL_LCTO_CRED" w:history="1">
        <w:r w:rsidR="00107F01" w:rsidRPr="00773978">
          <w:rPr>
            <w:rStyle w:val="Hyperlink"/>
            <w:rFonts w:ascii="Times New Roman" w:hAnsi="Times New Roman"/>
            <w:b/>
            <w:color w:val="auto"/>
            <w:sz w:val="20"/>
            <w:szCs w:val="20"/>
          </w:rPr>
          <w:t>REGRA_VALIDACAO_VL_LCTO_CRED</w:t>
        </w:r>
      </w:hyperlink>
      <w:r w:rsidR="00107F01" w:rsidRPr="00773978">
        <w:rPr>
          <w:rStyle w:val="Hyperlink"/>
          <w:rFonts w:ascii="Times New Roman" w:hAnsi="Times New Roman"/>
          <w:b/>
          <w:color w:val="auto"/>
          <w:sz w:val="20"/>
          <w:szCs w:val="20"/>
        </w:rPr>
        <w:t xml:space="preserve">: </w:t>
      </w:r>
      <w:r w:rsidR="008B5548" w:rsidRPr="00773978">
        <w:rPr>
          <w:rFonts w:ascii="Times New Roman" w:hAnsi="Times New Roman"/>
          <w:sz w:val="20"/>
          <w:szCs w:val="20"/>
        </w:rPr>
        <w:t xml:space="preserve">Se o “IND_ESC” (Campo 02) do </w:t>
      </w:r>
      <w:r w:rsidR="002D3DAA" w:rsidRPr="00773978">
        <w:rPr>
          <w:rFonts w:ascii="Times New Roman" w:hAnsi="Times New Roman"/>
          <w:sz w:val="20"/>
          <w:szCs w:val="20"/>
        </w:rPr>
        <w:t>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I010 for diferente de “A” (Livro Diário Auxiliar ao Diário com Escrituração Resumida), verifica se a soma dos créditos do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I250 (Partidas do Lançamento) é igual ao “VL_LCTO” (Campo 04). Se a regra não for cumprida, o PVA do Sped Contábil gera um erro.</w:t>
      </w:r>
    </w:p>
    <w:p w:rsidR="00107F01" w:rsidRPr="00773978" w:rsidRDefault="00107F01" w:rsidP="00107F01">
      <w:pPr>
        <w:pStyle w:val="psds-corpodetexto"/>
        <w:spacing w:before="0" w:beforeAutospacing="0" w:after="0" w:afterAutospacing="0"/>
        <w:ind w:left="708"/>
        <w:jc w:val="both"/>
        <w:rPr>
          <w:rStyle w:val="Hyperlink"/>
          <w:b/>
          <w:color w:val="auto"/>
          <w:sz w:val="20"/>
          <w:szCs w:val="20"/>
        </w:rPr>
      </w:pPr>
    </w:p>
    <w:p w:rsidR="00107F01" w:rsidRPr="00773978" w:rsidRDefault="00A11824" w:rsidP="00107F01">
      <w:pPr>
        <w:pStyle w:val="Corpodetexto"/>
        <w:ind w:left="708"/>
        <w:rPr>
          <w:rStyle w:val="Hyperlink"/>
          <w:rFonts w:ascii="Times New Roman" w:hAnsi="Times New Roman"/>
          <w:b/>
          <w:color w:val="000000"/>
          <w:sz w:val="20"/>
          <w:szCs w:val="20"/>
        </w:rPr>
      </w:pPr>
      <w:hyperlink r:id="rId366" w:anchor="REGRA_VALIDACAO_VL_LCTO_DEB" w:history="1">
        <w:r w:rsidR="00107F01" w:rsidRPr="00773978">
          <w:rPr>
            <w:rStyle w:val="Hyperlink"/>
            <w:rFonts w:ascii="Times New Roman" w:hAnsi="Times New Roman"/>
            <w:b/>
            <w:color w:val="auto"/>
            <w:sz w:val="20"/>
            <w:szCs w:val="20"/>
          </w:rPr>
          <w:t>REGRA_VALIDACAO_VL_LCTO_DEB</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sz w:val="20"/>
          <w:szCs w:val="20"/>
        </w:rPr>
        <w:t xml:space="preserve">Se o “IND_ESC” (Campo 02) do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I010 for diferente de “A” (Livro Diário Auxiliar ao Diário com Escrituração Resumida), verifica se a soma dos débitos do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I250 (Partidas do Lançamento) é igual ao “VL_LCTO” (Campo 04). Se a regra não for cumprida, o PVA do Sped Contábil gera um erro.</w:t>
      </w:r>
    </w:p>
    <w:p w:rsidR="00107F01" w:rsidRPr="00773978" w:rsidRDefault="00107F01" w:rsidP="00107F01">
      <w:pPr>
        <w:pStyle w:val="Corpodetexto"/>
        <w:ind w:left="708"/>
        <w:rPr>
          <w:rStyle w:val="Hyperlink"/>
          <w:rFonts w:ascii="Times New Roman" w:hAnsi="Times New Roman"/>
          <w:b/>
          <w:color w:val="auto"/>
          <w:sz w:val="20"/>
          <w:szCs w:val="20"/>
        </w:rPr>
      </w:pPr>
    </w:p>
    <w:p w:rsidR="00107F01" w:rsidRPr="00773978" w:rsidRDefault="00A11824" w:rsidP="00107F01">
      <w:pPr>
        <w:pStyle w:val="Corpodetexto"/>
        <w:ind w:left="708"/>
        <w:rPr>
          <w:rFonts w:ascii="Times New Roman" w:hAnsi="Times New Roman"/>
          <w:sz w:val="20"/>
          <w:szCs w:val="20"/>
        </w:rPr>
      </w:pPr>
      <w:hyperlink r:id="rId367" w:anchor="REGRA_VALIDACAO_VL_LCTO_ESC_AUXILIAR" w:history="1">
        <w:r w:rsidR="00107F01" w:rsidRPr="00773978">
          <w:rPr>
            <w:rStyle w:val="Hyperlink"/>
            <w:rFonts w:ascii="Times New Roman" w:hAnsi="Times New Roman"/>
            <w:b/>
            <w:color w:val="auto"/>
            <w:sz w:val="20"/>
            <w:szCs w:val="20"/>
          </w:rPr>
          <w:t>REGRA_VALIDACAO_VL_LCTO_ESC_AUXILIAR</w:t>
        </w:r>
      </w:hyperlink>
      <w:r w:rsidR="00107F01" w:rsidRPr="00773978">
        <w:rPr>
          <w:rStyle w:val="Hyperlink"/>
          <w:rFonts w:ascii="Times New Roman" w:hAnsi="Times New Roman"/>
          <w:b/>
          <w:color w:val="auto"/>
          <w:sz w:val="20"/>
          <w:szCs w:val="20"/>
        </w:rPr>
        <w:t xml:space="preserve">: </w:t>
      </w:r>
      <w:r w:rsidR="008B5548" w:rsidRPr="00773978">
        <w:rPr>
          <w:rFonts w:ascii="Times New Roman" w:hAnsi="Times New Roman"/>
          <w:sz w:val="20"/>
          <w:szCs w:val="20"/>
        </w:rPr>
        <w:t xml:space="preserve">Se “IND_ESC” (Campo 02) do </w:t>
      </w:r>
      <w:r w:rsidR="002D3DAA" w:rsidRPr="00773978">
        <w:rPr>
          <w:rFonts w:ascii="Times New Roman" w:hAnsi="Times New Roman"/>
          <w:sz w:val="20"/>
          <w:szCs w:val="20"/>
        </w:rPr>
        <w:t>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I010 for igual a “A” (Livro Diário Auxiliar ao Diário com Escrituração Resumida), verifica se a soma dos débi</w:t>
      </w:r>
      <w:r w:rsidR="008B5548" w:rsidRPr="00773978">
        <w:rPr>
          <w:rFonts w:ascii="Times New Roman" w:hAnsi="Times New Roman"/>
          <w:sz w:val="20"/>
          <w:szCs w:val="20"/>
        </w:rPr>
        <w:t xml:space="preserve">tos ou dos créditos do </w:t>
      </w:r>
      <w:r w:rsidR="002D3DAA" w:rsidRPr="00773978">
        <w:rPr>
          <w:rFonts w:ascii="Times New Roman" w:hAnsi="Times New Roman"/>
          <w:sz w:val="20"/>
          <w:szCs w:val="20"/>
        </w:rPr>
        <w:t>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I250 (Partidas do Lançamento) é igual ao “VL_LCTO” (Campo 04). Se a regra não for cumprida, o PVA do Sped Contábil gera um aviso.</w:t>
      </w:r>
    </w:p>
    <w:p w:rsidR="00107F01" w:rsidRPr="00773978" w:rsidRDefault="00107F01" w:rsidP="00107F01">
      <w:pPr>
        <w:pStyle w:val="Corpodetexto"/>
        <w:ind w:left="708"/>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PSDS-CorpodeTexto0"/>
        <w:ind w:firstLine="708"/>
        <w:jc w:val="both"/>
        <w:rPr>
          <w:rFonts w:ascii="Times New Roman" w:hAnsi="Times New Roman"/>
          <w:b/>
          <w:color w:val="000000"/>
        </w:rPr>
      </w:pPr>
      <w:r w:rsidRPr="00773978">
        <w:rPr>
          <w:rFonts w:ascii="Times New Roman" w:hAnsi="Times New Roman"/>
          <w:b/>
          <w:color w:val="000000"/>
        </w:rPr>
        <w:t>|I200|1000|02052011|5000,00|N|</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I200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Número ou Código de Identificação Única do Lançamento Contábil: 1000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Data do Lançamento: 02052011 (02/05/2011)</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Valor do Lançamento: 5000,00 (corresponde a 5.000,00)</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Indicador do Tipo de Lançamento: N (lançamento normal – todos os lançamentos, exceto os lançamentos de encerramento das contas de resultado).</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Ttulo1"/>
        <w:jc w:val="both"/>
        <w:rPr>
          <w:szCs w:val="20"/>
        </w:rPr>
      </w:pPr>
      <w:r w:rsidRPr="00773978">
        <w:rPr>
          <w:szCs w:val="20"/>
        </w:rPr>
        <w:br w:type="page"/>
      </w:r>
      <w:r w:rsidRPr="00773978">
        <w:rPr>
          <w:szCs w:val="20"/>
        </w:rPr>
        <w:lastRenderedPageBreak/>
        <w:t xml:space="preserve"> </w:t>
      </w:r>
      <w:bookmarkStart w:id="209" w:name="_Toc450294977"/>
      <w:r w:rsidRPr="00773978">
        <w:rPr>
          <w:szCs w:val="20"/>
        </w:rPr>
        <w:t>3.</w:t>
      </w:r>
      <w:r w:rsidR="008B5548" w:rsidRPr="00773978">
        <w:rPr>
          <w:szCs w:val="20"/>
        </w:rPr>
        <w:t>2.6.2.17</w:t>
      </w:r>
      <w:r w:rsidRPr="00773978">
        <w:rPr>
          <w:szCs w:val="20"/>
        </w:rPr>
        <w:t xml:space="preserve">. </w:t>
      </w:r>
      <w:r w:rsidR="005953BF" w:rsidRPr="00773978">
        <w:rPr>
          <w:szCs w:val="20"/>
        </w:rPr>
        <w:t>Registro</w:t>
      </w:r>
      <w:r w:rsidRPr="00773978">
        <w:rPr>
          <w:szCs w:val="20"/>
        </w:rPr>
        <w:t xml:space="preserve"> I250: Partidas do Lançamento</w:t>
      </w:r>
      <w:bookmarkEnd w:id="209"/>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PSDS-CorpodeTexto0"/>
        <w:jc w:val="both"/>
        <w:rPr>
          <w:rFonts w:ascii="Times New Roman" w:hAnsi="Times New Roman"/>
        </w:rPr>
      </w:pPr>
      <w:r w:rsidRPr="00773978">
        <w:rPr>
          <w:rFonts w:ascii="Times New Roman" w:hAnsi="Times New Roman"/>
        </w:rPr>
        <w:tab/>
        <w:t xml:space="preserve">Este </w:t>
      </w:r>
      <w:r w:rsidR="005953BF" w:rsidRPr="00773978">
        <w:rPr>
          <w:rFonts w:ascii="Times New Roman" w:hAnsi="Times New Roman"/>
        </w:rPr>
        <w:t>registro</w:t>
      </w:r>
      <w:r w:rsidRPr="00773978">
        <w:rPr>
          <w:rFonts w:ascii="Times New Roman" w:hAnsi="Times New Roman"/>
        </w:rPr>
        <w:t xml:space="preserve"> identifica todas as contrapartidas do valor do lançamento informado no </w:t>
      </w:r>
      <w:r w:rsidR="005953BF" w:rsidRPr="00773978">
        <w:rPr>
          <w:rFonts w:ascii="Times New Roman" w:hAnsi="Times New Roman"/>
        </w:rPr>
        <w:t>registro</w:t>
      </w:r>
      <w:r w:rsidRPr="00773978">
        <w:rPr>
          <w:rFonts w:ascii="Times New Roman" w:hAnsi="Times New Roman"/>
        </w:rPr>
        <w:t xml:space="preserve"> I200 (cabeçalho do lançamento), ou seja, o somatório de todas as contrapartidas a crédito e o somatório de todas as contrapartidas a débito devem ser iguais ao valor do lançamento informado no </w:t>
      </w:r>
      <w:r w:rsidR="005953BF" w:rsidRPr="00773978">
        <w:rPr>
          <w:rFonts w:ascii="Times New Roman" w:hAnsi="Times New Roman"/>
        </w:rPr>
        <w:t>registro</w:t>
      </w:r>
      <w:r w:rsidRPr="00773978">
        <w:rPr>
          <w:rFonts w:ascii="Times New Roman" w:hAnsi="Times New Roman"/>
        </w:rPr>
        <w:t xml:space="preserve"> I200.</w:t>
      </w:r>
    </w:p>
    <w:p w:rsidR="00107F01" w:rsidRPr="00773978" w:rsidRDefault="00107F01" w:rsidP="00107F01">
      <w:pPr>
        <w:pStyle w:val="PSDS-CorpodeTexto0"/>
        <w:jc w:val="both"/>
        <w:rPr>
          <w:rFonts w:ascii="Times New Roman" w:hAnsi="Times New Roman"/>
        </w:rPr>
      </w:pPr>
    </w:p>
    <w:p w:rsidR="00107F01" w:rsidRPr="00773978" w:rsidRDefault="00107F01" w:rsidP="00107F01">
      <w:pPr>
        <w:pStyle w:val="PSDS-CorpodeTexto0"/>
        <w:jc w:val="both"/>
        <w:rPr>
          <w:rFonts w:ascii="Times New Roman" w:hAnsi="Times New Roman"/>
        </w:rPr>
      </w:pPr>
      <w:r w:rsidRPr="00773978">
        <w:rPr>
          <w:rFonts w:ascii="Times New Roman" w:hAnsi="Times New Roman"/>
        </w:rPr>
        <w:tab/>
        <w:t xml:space="preserve">Além disso, o somatório de todas as contrapartidas a crédito e o somatório de todas as contrapartidas a débito, para uma determinada conta contábil/centro de custos, devem ser iguais, respectivamente, ao valor dos débitos e ao valor dos créditos informados no </w:t>
      </w:r>
      <w:r w:rsidR="005953BF" w:rsidRPr="00773978">
        <w:rPr>
          <w:rFonts w:ascii="Times New Roman" w:hAnsi="Times New Roman"/>
        </w:rPr>
        <w:t>registro</w:t>
      </w:r>
      <w:r w:rsidRPr="00773978">
        <w:rPr>
          <w:rFonts w:ascii="Times New Roman" w:hAnsi="Times New Roman"/>
        </w:rPr>
        <w:t xml:space="preserve"> de saldos mensais (I155) para essa conta contábil/centro de custos.</w:t>
      </w:r>
    </w:p>
    <w:p w:rsidR="00107F01" w:rsidRPr="00773978" w:rsidRDefault="00107F01" w:rsidP="00107F01">
      <w:pPr>
        <w:pStyle w:val="PSDS-CorpodeTexto0"/>
        <w:jc w:val="both"/>
        <w:rPr>
          <w:rFonts w:ascii="Times New Roman" w:hAnsi="Times New Roman"/>
        </w:rPr>
      </w:pPr>
    </w:p>
    <w:p w:rsidR="00107F01" w:rsidRPr="00773978" w:rsidRDefault="00107F01" w:rsidP="00107F01">
      <w:pPr>
        <w:pStyle w:val="PSDS-CorpodeTexto0"/>
        <w:ind w:firstLine="708"/>
        <w:jc w:val="both"/>
        <w:rPr>
          <w:rFonts w:ascii="Times New Roman" w:hAnsi="Times New Roman"/>
        </w:rPr>
      </w:pPr>
      <w:r w:rsidRPr="00773978">
        <w:rPr>
          <w:rFonts w:ascii="Times New Roman" w:hAnsi="Times New Roman"/>
        </w:rPr>
        <w:t xml:space="preserve">Procedimento para utilização do </w:t>
      </w:r>
      <w:r w:rsidR="005953BF" w:rsidRPr="00773978">
        <w:rPr>
          <w:rFonts w:ascii="Times New Roman" w:hAnsi="Times New Roman"/>
        </w:rPr>
        <w:t>registro</w:t>
      </w:r>
      <w:r w:rsidRPr="00773978">
        <w:rPr>
          <w:rFonts w:ascii="Times New Roman" w:hAnsi="Times New Roman"/>
        </w:rPr>
        <w:t>:</w:t>
      </w:r>
    </w:p>
    <w:p w:rsidR="00107F01" w:rsidRPr="00773978" w:rsidRDefault="00107F01" w:rsidP="00107F01">
      <w:pPr>
        <w:pStyle w:val="PSDS-CorpodeTexto0"/>
        <w:ind w:left="708"/>
        <w:jc w:val="both"/>
        <w:rPr>
          <w:rFonts w:ascii="Times New Roman" w:hAnsi="Times New Roman"/>
          <w:b/>
        </w:rPr>
      </w:pPr>
    </w:p>
    <w:p w:rsidR="00107F01" w:rsidRPr="00773978" w:rsidRDefault="00107F01" w:rsidP="00107F01">
      <w:pPr>
        <w:pStyle w:val="PSDS-CorpodeTexto0"/>
        <w:ind w:left="708"/>
        <w:jc w:val="both"/>
        <w:rPr>
          <w:rFonts w:ascii="Times New Roman" w:hAnsi="Times New Roman"/>
        </w:rPr>
      </w:pPr>
      <w:r w:rsidRPr="00773978">
        <w:rPr>
          <w:rFonts w:ascii="Times New Roman" w:hAnsi="Times New Roman"/>
          <w:b/>
        </w:rPr>
        <w:t>1 – Lançamento com um débito e um crédito:</w:t>
      </w:r>
      <w:r w:rsidRPr="00773978">
        <w:rPr>
          <w:rFonts w:ascii="Times New Roman" w:hAnsi="Times New Roman"/>
        </w:rPr>
        <w:t xml:space="preserve"> utilizar um </w:t>
      </w:r>
      <w:r w:rsidR="005953BF" w:rsidRPr="00773978">
        <w:rPr>
          <w:rFonts w:ascii="Times New Roman" w:hAnsi="Times New Roman"/>
        </w:rPr>
        <w:t>registro</w:t>
      </w:r>
      <w:r w:rsidRPr="00773978">
        <w:rPr>
          <w:rFonts w:ascii="Times New Roman" w:hAnsi="Times New Roman"/>
        </w:rPr>
        <w:t xml:space="preserve"> I250 para representar o débito e outro </w:t>
      </w:r>
      <w:r w:rsidR="005953BF" w:rsidRPr="00773978">
        <w:rPr>
          <w:rFonts w:ascii="Times New Roman" w:hAnsi="Times New Roman"/>
        </w:rPr>
        <w:t>registro</w:t>
      </w:r>
      <w:r w:rsidRPr="00773978">
        <w:rPr>
          <w:rFonts w:ascii="Times New Roman" w:hAnsi="Times New Roman"/>
        </w:rPr>
        <w:t xml:space="preserve"> I250 para representar o crédito.</w:t>
      </w:r>
    </w:p>
    <w:p w:rsidR="00107F01" w:rsidRPr="00773978" w:rsidRDefault="00107F01" w:rsidP="00107F01">
      <w:pPr>
        <w:pStyle w:val="PSDS-CorpodeTexto0"/>
        <w:ind w:firstLine="708"/>
        <w:jc w:val="both"/>
        <w:rPr>
          <w:rFonts w:ascii="Times New Roman" w:hAnsi="Times New Roman"/>
        </w:rPr>
      </w:pPr>
    </w:p>
    <w:p w:rsidR="00107F01" w:rsidRPr="00773978" w:rsidRDefault="00107F01" w:rsidP="00107F01">
      <w:pPr>
        <w:pStyle w:val="PSDS-CorpodeTexto0"/>
        <w:ind w:left="708"/>
        <w:jc w:val="both"/>
        <w:rPr>
          <w:rFonts w:ascii="Times New Roman" w:hAnsi="Times New Roman"/>
        </w:rPr>
      </w:pPr>
      <w:r w:rsidRPr="00773978">
        <w:rPr>
          <w:rFonts w:ascii="Times New Roman" w:hAnsi="Times New Roman"/>
          <w:b/>
        </w:rPr>
        <w:t>2 – Lançamento com um débito e mais de um crédito:</w:t>
      </w:r>
      <w:r w:rsidRPr="00773978">
        <w:rPr>
          <w:rFonts w:ascii="Times New Roman" w:hAnsi="Times New Roman"/>
        </w:rPr>
        <w:t xml:space="preserve"> utilizar um </w:t>
      </w:r>
      <w:r w:rsidR="005953BF" w:rsidRPr="00773978">
        <w:rPr>
          <w:rFonts w:ascii="Times New Roman" w:hAnsi="Times New Roman"/>
        </w:rPr>
        <w:t>registro</w:t>
      </w:r>
      <w:r w:rsidRPr="00773978">
        <w:rPr>
          <w:rFonts w:ascii="Times New Roman" w:hAnsi="Times New Roman"/>
        </w:rPr>
        <w:t xml:space="preserve"> I250 para representar o débito e os </w:t>
      </w:r>
      <w:r w:rsidR="005953BF" w:rsidRPr="00773978">
        <w:rPr>
          <w:rFonts w:ascii="Times New Roman" w:hAnsi="Times New Roman"/>
        </w:rPr>
        <w:t>registro</w:t>
      </w:r>
      <w:r w:rsidRPr="00773978">
        <w:rPr>
          <w:rFonts w:ascii="Times New Roman" w:hAnsi="Times New Roman"/>
        </w:rPr>
        <w:t>s I250 necessários para representar todos os créditos.</w:t>
      </w:r>
    </w:p>
    <w:p w:rsidR="00107F01" w:rsidRPr="00773978" w:rsidRDefault="00107F01" w:rsidP="00107F01">
      <w:pPr>
        <w:pStyle w:val="PSDS-CorpodeTexto0"/>
        <w:ind w:left="708"/>
        <w:jc w:val="both"/>
        <w:rPr>
          <w:rFonts w:ascii="Times New Roman" w:hAnsi="Times New Roman"/>
        </w:rPr>
      </w:pPr>
    </w:p>
    <w:p w:rsidR="00107F01" w:rsidRPr="00773978" w:rsidRDefault="00107F01" w:rsidP="00107F01">
      <w:pPr>
        <w:pStyle w:val="PSDS-CorpodeTexto0"/>
        <w:ind w:left="708"/>
        <w:jc w:val="both"/>
        <w:rPr>
          <w:rFonts w:ascii="Times New Roman" w:hAnsi="Times New Roman"/>
        </w:rPr>
      </w:pPr>
      <w:r w:rsidRPr="00773978">
        <w:rPr>
          <w:rFonts w:ascii="Times New Roman" w:hAnsi="Times New Roman"/>
          <w:b/>
        </w:rPr>
        <w:t>3 – Lançamento com mais de um débito e um crédito:</w:t>
      </w:r>
      <w:r w:rsidRPr="00773978">
        <w:rPr>
          <w:rFonts w:ascii="Times New Roman" w:hAnsi="Times New Roman"/>
        </w:rPr>
        <w:t xml:space="preserve"> utilizar os </w:t>
      </w:r>
      <w:r w:rsidR="005953BF" w:rsidRPr="00773978">
        <w:rPr>
          <w:rFonts w:ascii="Times New Roman" w:hAnsi="Times New Roman"/>
        </w:rPr>
        <w:t>registro</w:t>
      </w:r>
      <w:r w:rsidRPr="00773978">
        <w:rPr>
          <w:rFonts w:ascii="Times New Roman" w:hAnsi="Times New Roman"/>
        </w:rPr>
        <w:t xml:space="preserve">s I250 necessários para representar todos os débitos e um </w:t>
      </w:r>
      <w:r w:rsidR="005953BF" w:rsidRPr="00773978">
        <w:rPr>
          <w:rFonts w:ascii="Times New Roman" w:hAnsi="Times New Roman"/>
        </w:rPr>
        <w:t>registro</w:t>
      </w:r>
      <w:r w:rsidRPr="00773978">
        <w:rPr>
          <w:rFonts w:ascii="Times New Roman" w:hAnsi="Times New Roman"/>
        </w:rPr>
        <w:t xml:space="preserve"> I250 para representar o crédito.</w:t>
      </w:r>
    </w:p>
    <w:p w:rsidR="00107F01" w:rsidRPr="00773978" w:rsidRDefault="00107F01" w:rsidP="00107F01">
      <w:pPr>
        <w:pStyle w:val="PSDS-CorpodeTexto0"/>
        <w:ind w:left="708"/>
        <w:jc w:val="both"/>
        <w:rPr>
          <w:rFonts w:ascii="Times New Roman" w:hAnsi="Times New Roman"/>
        </w:rPr>
      </w:pPr>
    </w:p>
    <w:p w:rsidR="00107F01" w:rsidRPr="00773978" w:rsidRDefault="00107F01" w:rsidP="00107F01">
      <w:pPr>
        <w:pStyle w:val="PSDS-CorpodeTexto0"/>
        <w:ind w:left="708"/>
        <w:jc w:val="both"/>
        <w:rPr>
          <w:rFonts w:ascii="Times New Roman" w:hAnsi="Times New Roman"/>
        </w:rPr>
      </w:pPr>
      <w:r w:rsidRPr="00773978">
        <w:rPr>
          <w:rFonts w:ascii="Times New Roman" w:hAnsi="Times New Roman"/>
          <w:b/>
        </w:rPr>
        <w:t>4 – Lançamento com mais de um débito e mais de um crédito:</w:t>
      </w:r>
      <w:r w:rsidRPr="00773978">
        <w:rPr>
          <w:rFonts w:ascii="Times New Roman" w:hAnsi="Times New Roman"/>
        </w:rPr>
        <w:t xml:space="preserve"> utilizar os </w:t>
      </w:r>
      <w:r w:rsidR="005953BF" w:rsidRPr="00773978">
        <w:rPr>
          <w:rFonts w:ascii="Times New Roman" w:hAnsi="Times New Roman"/>
        </w:rPr>
        <w:t>registro</w:t>
      </w:r>
      <w:r w:rsidRPr="00773978">
        <w:rPr>
          <w:rFonts w:ascii="Times New Roman" w:hAnsi="Times New Roman"/>
        </w:rPr>
        <w:t xml:space="preserve">s I250 necessários para representar todos os débitos e os </w:t>
      </w:r>
      <w:r w:rsidR="005953BF" w:rsidRPr="00773978">
        <w:rPr>
          <w:rFonts w:ascii="Times New Roman" w:hAnsi="Times New Roman"/>
        </w:rPr>
        <w:t>registro</w:t>
      </w:r>
      <w:r w:rsidRPr="00773978">
        <w:rPr>
          <w:rFonts w:ascii="Times New Roman" w:hAnsi="Times New Roman"/>
        </w:rPr>
        <w:t>s I250 necessários para representar todos os créditos.</w:t>
      </w:r>
      <w:r w:rsidR="00474A05" w:rsidRPr="00773978">
        <w:rPr>
          <w:rFonts w:ascii="Times New Roman" w:hAnsi="Times New Roman"/>
        </w:rPr>
        <w:t xml:space="preserve"> Nessa situação, o sistema gera um aviso, para que seja verificado se o lançamento de 4</w:t>
      </w:r>
      <w:r w:rsidR="00474A05" w:rsidRPr="00773978">
        <w:rPr>
          <w:rFonts w:ascii="Times New Roman" w:hAnsi="Times New Roman"/>
          <w:u w:val="single"/>
          <w:vertAlign w:val="superscript"/>
        </w:rPr>
        <w:t>a</w:t>
      </w:r>
      <w:r w:rsidR="00474A05" w:rsidRPr="00773978">
        <w:rPr>
          <w:rFonts w:ascii="Times New Roman" w:hAnsi="Times New Roman"/>
        </w:rPr>
        <w:t xml:space="preserve"> fórmula está correto e está de acordo com o estabelecido na Resolução CFC n</w:t>
      </w:r>
      <w:r w:rsidR="00474A05" w:rsidRPr="00773978">
        <w:rPr>
          <w:rFonts w:ascii="Times New Roman" w:hAnsi="Times New Roman"/>
          <w:u w:val="single"/>
          <w:vertAlign w:val="superscript"/>
        </w:rPr>
        <w:t>o</w:t>
      </w:r>
      <w:r w:rsidR="00474A05" w:rsidRPr="00773978">
        <w:rPr>
          <w:rFonts w:ascii="Times New Roman" w:hAnsi="Times New Roman"/>
        </w:rPr>
        <w:t xml:space="preserve"> 1.299/2010.</w:t>
      </w:r>
    </w:p>
    <w:p w:rsidR="00107F01" w:rsidRPr="00773978" w:rsidRDefault="00107F01" w:rsidP="00107F01">
      <w:pPr>
        <w:pStyle w:val="PSDS-CorpodeTexto0"/>
        <w:jc w:val="both"/>
        <w:rPr>
          <w:rFonts w:ascii="Times New Roman" w:hAnsi="Times New Roman"/>
        </w:rPr>
      </w:pPr>
    </w:p>
    <w:tbl>
      <w:tblPr>
        <w:tblW w:w="10956" w:type="dxa"/>
        <w:jc w:val="center"/>
        <w:tblCellMar>
          <w:left w:w="0" w:type="dxa"/>
          <w:right w:w="0" w:type="dxa"/>
        </w:tblCellMar>
        <w:tblLook w:val="04A0" w:firstRow="1" w:lastRow="0" w:firstColumn="1" w:lastColumn="0" w:noHBand="0" w:noVBand="1"/>
      </w:tblPr>
      <w:tblGrid>
        <w:gridCol w:w="6345"/>
        <w:gridCol w:w="4611"/>
      </w:tblGrid>
      <w:tr w:rsidR="00107F01" w:rsidRPr="00773978" w:rsidTr="00DE0B2F">
        <w:trPr>
          <w:trHeight w:val="228"/>
          <w:jc w:val="center"/>
        </w:trPr>
        <w:tc>
          <w:tcPr>
            <w:tcW w:w="10956"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I250: PARTIDAS DO LANÇAMENTO</w:t>
            </w:r>
          </w:p>
        </w:tc>
      </w:tr>
      <w:tr w:rsidR="00107F01" w:rsidRPr="00773978" w:rsidTr="00DE0B2F">
        <w:trPr>
          <w:trHeight w:val="471"/>
          <w:jc w:val="center"/>
        </w:trPr>
        <w:tc>
          <w:tcPr>
            <w:tcW w:w="10956"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368" w:anchor="REGRA_HISTORICO_OBRIGATORIO" w:history="1">
              <w:r w:rsidRPr="00773978">
                <w:rPr>
                  <w:rStyle w:val="Hyperlink"/>
                  <w:color w:val="auto"/>
                  <w:sz w:val="20"/>
                  <w:szCs w:val="20"/>
                </w:rPr>
                <w:t>REGRA_HISTORICO_OBRIGATORIO</w:t>
              </w:r>
            </w:hyperlink>
            <w:r w:rsidRPr="00773978">
              <w:rPr>
                <w:sz w:val="20"/>
                <w:szCs w:val="20"/>
              </w:rPr>
              <w:t>]</w:t>
            </w:r>
          </w:p>
          <w:p w:rsidR="00107F01" w:rsidRPr="00773978" w:rsidRDefault="00107F01" w:rsidP="00DE0B2F">
            <w:pPr>
              <w:pStyle w:val="psds-corpodetexto"/>
              <w:spacing w:before="0" w:beforeAutospacing="0" w:after="0" w:afterAutospacing="0"/>
              <w:rPr>
                <w:sz w:val="20"/>
                <w:szCs w:val="20"/>
              </w:rPr>
            </w:pPr>
            <w:r w:rsidRPr="00773978">
              <w:rPr>
                <w:sz w:val="20"/>
                <w:szCs w:val="20"/>
              </w:rPr>
              <w:t>[REGRA_VALIDACAO_VALOR_DEB]</w:t>
            </w:r>
          </w:p>
          <w:p w:rsidR="00107F01" w:rsidRPr="00773978" w:rsidRDefault="00107F01" w:rsidP="00DE0B2F">
            <w:pPr>
              <w:pStyle w:val="psds-corpodetexto"/>
              <w:spacing w:before="0" w:beforeAutospacing="0" w:after="0" w:afterAutospacing="0"/>
              <w:rPr>
                <w:sz w:val="20"/>
                <w:szCs w:val="20"/>
              </w:rPr>
            </w:pPr>
            <w:r w:rsidRPr="00773978">
              <w:rPr>
                <w:sz w:val="20"/>
                <w:szCs w:val="20"/>
              </w:rPr>
              <w:t>[REGRA_VALIDACAO_VALOR_CRED]</w:t>
            </w:r>
          </w:p>
        </w:tc>
      </w:tr>
      <w:tr w:rsidR="00107F01" w:rsidRPr="00773978" w:rsidTr="00DE0B2F">
        <w:trPr>
          <w:trHeight w:val="228"/>
          <w:jc w:val="center"/>
        </w:trPr>
        <w:tc>
          <w:tcPr>
            <w:tcW w:w="6345"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4</w:t>
            </w:r>
          </w:p>
        </w:tc>
        <w:tc>
          <w:tcPr>
            <w:tcW w:w="4611"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tipo de escrituração)</w:t>
            </w:r>
          </w:p>
        </w:tc>
      </w:tr>
      <w:tr w:rsidR="00107F01" w:rsidRPr="00773978" w:rsidTr="00DE0B2F">
        <w:trPr>
          <w:trHeight w:val="228"/>
          <w:jc w:val="center"/>
        </w:trPr>
        <w:tc>
          <w:tcPr>
            <w:tcW w:w="10956"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w:t>
            </w:r>
          </w:p>
        </w:tc>
      </w:tr>
    </w:tbl>
    <w:p w:rsidR="00107F01" w:rsidRPr="00773978" w:rsidRDefault="00107F01" w:rsidP="00107F01">
      <w:pPr>
        <w:spacing w:line="240" w:lineRule="auto"/>
        <w:rPr>
          <w:rFonts w:cs="Times New Roman"/>
          <w:szCs w:val="20"/>
        </w:rPr>
      </w:pPr>
      <w:r w:rsidRPr="00773978">
        <w:rPr>
          <w:rFonts w:cs="Times New Roman"/>
          <w:szCs w:val="20"/>
        </w:rPr>
        <w:t> </w:t>
      </w:r>
    </w:p>
    <w:tbl>
      <w:tblPr>
        <w:tblW w:w="11168" w:type="dxa"/>
        <w:jc w:val="center"/>
        <w:tblCellMar>
          <w:left w:w="0" w:type="dxa"/>
          <w:right w:w="0" w:type="dxa"/>
        </w:tblCellMar>
        <w:tblLook w:val="04A0" w:firstRow="1" w:lastRow="0" w:firstColumn="1" w:lastColumn="0" w:noHBand="0" w:noVBand="1"/>
      </w:tblPr>
      <w:tblGrid>
        <w:gridCol w:w="427"/>
        <w:gridCol w:w="1683"/>
        <w:gridCol w:w="1732"/>
        <w:gridCol w:w="617"/>
        <w:gridCol w:w="1039"/>
        <w:gridCol w:w="916"/>
        <w:gridCol w:w="1033"/>
        <w:gridCol w:w="1239"/>
        <w:gridCol w:w="2661"/>
      </w:tblGrid>
      <w:tr w:rsidR="00107F01" w:rsidRPr="00773978" w:rsidTr="00DE0B2F">
        <w:trPr>
          <w:trHeight w:val="144"/>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6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73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105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46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trHeight w:val="14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6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w:t>
            </w:r>
          </w:p>
        </w:tc>
        <w:tc>
          <w:tcPr>
            <w:tcW w:w="173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“I250”.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“I250”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4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14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16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COD_CTA</w:t>
            </w:r>
          </w:p>
        </w:tc>
        <w:tc>
          <w:tcPr>
            <w:tcW w:w="173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da conta analítica debitada/creditada.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4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[REGRA_CONTA_PARA_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LANCAMENTO]</w:t>
            </w:r>
          </w:p>
          <w:p w:rsidR="00107F01" w:rsidRPr="00773978" w:rsidRDefault="00107F01" w:rsidP="00DE0B2F">
            <w:pPr>
              <w:shd w:val="clear" w:color="auto" w:fill="FFFFFF"/>
              <w:spacing w:line="240" w:lineRule="auto"/>
              <w:rPr>
                <w:rFonts w:cs="Times New Roman"/>
                <w:szCs w:val="20"/>
              </w:rPr>
            </w:pPr>
          </w:p>
        </w:tc>
      </w:tr>
      <w:tr w:rsidR="00107F01" w:rsidRPr="00773978" w:rsidTr="00DE0B2F">
        <w:trPr>
          <w:trHeight w:val="14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03</w:t>
            </w:r>
          </w:p>
        </w:tc>
        <w:tc>
          <w:tcPr>
            <w:tcW w:w="16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COD_CCUS</w:t>
            </w:r>
          </w:p>
        </w:tc>
        <w:tc>
          <w:tcPr>
            <w:tcW w:w="173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do centro de custos.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Não</w:t>
            </w:r>
          </w:p>
        </w:tc>
        <w:tc>
          <w:tcPr>
            <w:tcW w:w="24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[REGRA_CCUS_NO_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CENTRO_CUSTOS]</w:t>
            </w:r>
          </w:p>
          <w:p w:rsidR="00107F01" w:rsidRPr="00773978" w:rsidRDefault="00107F01" w:rsidP="00DE0B2F">
            <w:pPr>
              <w:shd w:val="clear" w:color="auto" w:fill="FFFFFF"/>
              <w:spacing w:line="240" w:lineRule="auto"/>
              <w:rPr>
                <w:rFonts w:cs="Times New Roman"/>
                <w:szCs w:val="20"/>
              </w:rPr>
            </w:pPr>
          </w:p>
        </w:tc>
      </w:tr>
      <w:tr w:rsidR="00107F01" w:rsidRPr="00773978" w:rsidTr="00DE0B2F">
        <w:trPr>
          <w:trHeight w:val="14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04</w:t>
            </w:r>
          </w:p>
        </w:tc>
        <w:tc>
          <w:tcPr>
            <w:tcW w:w="16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VL_DC</w:t>
            </w:r>
          </w:p>
        </w:tc>
        <w:tc>
          <w:tcPr>
            <w:tcW w:w="173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Valor da partida.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4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433"/>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05</w:t>
            </w:r>
          </w:p>
        </w:tc>
        <w:tc>
          <w:tcPr>
            <w:tcW w:w="16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IND_DC</w:t>
            </w:r>
          </w:p>
        </w:tc>
        <w:tc>
          <w:tcPr>
            <w:tcW w:w="173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Indicador da natureza da partida:</w:t>
            </w:r>
          </w:p>
          <w:p w:rsidR="00107F01" w:rsidRPr="00773978" w:rsidRDefault="00107F01" w:rsidP="00DE0B2F">
            <w:pPr>
              <w:spacing w:line="240" w:lineRule="auto"/>
              <w:rPr>
                <w:rFonts w:cs="Times New Roman"/>
                <w:szCs w:val="20"/>
              </w:rPr>
            </w:pPr>
            <w:r w:rsidRPr="00773978">
              <w:rPr>
                <w:rFonts w:cs="Times New Roman"/>
                <w:szCs w:val="20"/>
              </w:rPr>
              <w:t>D - Débito;</w:t>
            </w:r>
          </w:p>
          <w:p w:rsidR="00107F01" w:rsidRPr="00773978" w:rsidRDefault="00107F01" w:rsidP="00DE0B2F">
            <w:pPr>
              <w:spacing w:line="240" w:lineRule="auto"/>
              <w:rPr>
                <w:rFonts w:cs="Times New Roman"/>
                <w:szCs w:val="20"/>
              </w:rPr>
            </w:pPr>
            <w:r w:rsidRPr="00773978">
              <w:rPr>
                <w:rFonts w:cs="Times New Roman"/>
                <w:szCs w:val="20"/>
              </w:rPr>
              <w:t>C - Crédito.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[“D”,”C”]</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4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31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06</w:t>
            </w:r>
          </w:p>
        </w:tc>
        <w:tc>
          <w:tcPr>
            <w:tcW w:w="16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NUM_ARQ</w:t>
            </w:r>
          </w:p>
        </w:tc>
        <w:tc>
          <w:tcPr>
            <w:tcW w:w="173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Número, Código ou caminho de localização dos documentos arquivados.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Não</w:t>
            </w:r>
          </w:p>
        </w:tc>
        <w:tc>
          <w:tcPr>
            <w:tcW w:w="24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433"/>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07</w:t>
            </w:r>
          </w:p>
        </w:tc>
        <w:tc>
          <w:tcPr>
            <w:tcW w:w="16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COD_HIST_PAD</w:t>
            </w:r>
          </w:p>
        </w:tc>
        <w:tc>
          <w:tcPr>
            <w:tcW w:w="173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do histórico padronizado, conforme tabela I075.</w:t>
            </w:r>
          </w:p>
          <w:p w:rsidR="00107F01" w:rsidRPr="00773978" w:rsidRDefault="00107F01" w:rsidP="00DE0B2F">
            <w:pPr>
              <w:spacing w:line="240" w:lineRule="auto"/>
              <w:rPr>
                <w:rFonts w:cs="Times New Roman"/>
                <w:szCs w:val="20"/>
              </w:rPr>
            </w:pP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Não</w:t>
            </w:r>
          </w:p>
        </w:tc>
        <w:tc>
          <w:tcPr>
            <w:tcW w:w="24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[REGRA_COD_HIS_PAD_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NO_HISTORICO_PADRAO]</w:t>
            </w:r>
          </w:p>
          <w:p w:rsidR="00107F01" w:rsidRPr="00773978" w:rsidRDefault="00107F01" w:rsidP="00DE0B2F">
            <w:pPr>
              <w:shd w:val="clear" w:color="auto" w:fill="FFFFFF"/>
              <w:spacing w:line="240" w:lineRule="auto"/>
              <w:rPr>
                <w:rFonts w:cs="Times New Roman"/>
                <w:szCs w:val="20"/>
              </w:rPr>
            </w:pPr>
          </w:p>
        </w:tc>
      </w:tr>
      <w:tr w:rsidR="00107F01" w:rsidRPr="00773978" w:rsidTr="00DE0B2F">
        <w:trPr>
          <w:trHeight w:val="14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lastRenderedPageBreak/>
              <w:t>08</w:t>
            </w:r>
          </w:p>
        </w:tc>
        <w:tc>
          <w:tcPr>
            <w:tcW w:w="16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HIST</w:t>
            </w:r>
          </w:p>
        </w:tc>
        <w:tc>
          <w:tcPr>
            <w:tcW w:w="173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Histórico completo da partida ou histórico complementar.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65535</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Não</w:t>
            </w:r>
          </w:p>
        </w:tc>
        <w:tc>
          <w:tcPr>
            <w:tcW w:w="24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433"/>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09</w:t>
            </w:r>
          </w:p>
        </w:tc>
        <w:tc>
          <w:tcPr>
            <w:tcW w:w="16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COD_PART</w:t>
            </w:r>
          </w:p>
        </w:tc>
        <w:tc>
          <w:tcPr>
            <w:tcW w:w="173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 xml:space="preserve">Código de identificação do participante na partida conforme tabela 0150 (preencher somente quando identificado o tipo de participação no </w:t>
            </w:r>
            <w:r w:rsidR="005953BF" w:rsidRPr="00773978">
              <w:rPr>
                <w:rFonts w:cs="Times New Roman"/>
                <w:szCs w:val="20"/>
              </w:rPr>
              <w:t>registro</w:t>
            </w:r>
            <w:r w:rsidRPr="00773978">
              <w:rPr>
                <w:rFonts w:cs="Times New Roman"/>
                <w:szCs w:val="20"/>
              </w:rPr>
              <w:t xml:space="preserve"> 0180).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Não</w:t>
            </w:r>
          </w:p>
        </w:tc>
        <w:tc>
          <w:tcPr>
            <w:tcW w:w="24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[REGRA_CODIGO_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PARTICIPANTE]</w:t>
            </w:r>
          </w:p>
          <w:p w:rsidR="00107F01" w:rsidRPr="00773978" w:rsidRDefault="00107F01" w:rsidP="00DE0B2F">
            <w:pPr>
              <w:shd w:val="clear" w:color="auto" w:fill="FFFFFF"/>
              <w:spacing w:line="240" w:lineRule="auto"/>
              <w:rPr>
                <w:rFonts w:cs="Times New Roman"/>
                <w:szCs w:val="20"/>
              </w:rPr>
            </w:pPr>
          </w:p>
        </w:tc>
      </w:tr>
    </w:tbl>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ind w:firstLine="708"/>
        <w:rPr>
          <w:rFonts w:ascii="Times New Roman" w:hAnsi="Times New Roman"/>
          <w:sz w:val="20"/>
          <w:szCs w:val="20"/>
        </w:rPr>
      </w:pPr>
    </w:p>
    <w:p w:rsidR="00107F01" w:rsidRPr="00773978" w:rsidRDefault="005953BF" w:rsidP="00107F01">
      <w:pPr>
        <w:pStyle w:val="Corpodetexto"/>
        <w:ind w:left="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é obrigatório para os tipos de escrituração G, R ou A.</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sz w:val="20"/>
          <w:szCs w:val="20"/>
        </w:rPr>
        <w:t>Campo 07 (COD_HIST_PAD) – Código do Histórico Padronizado:</w:t>
      </w:r>
      <w:r w:rsidRPr="00773978">
        <w:rPr>
          <w:rFonts w:ascii="Times New Roman" w:hAnsi="Times New Roman"/>
          <w:sz w:val="20"/>
          <w:szCs w:val="20"/>
        </w:rPr>
        <w:t xml:space="preserve"> são os códigos definidos na tabela de histórico padronizado do </w:t>
      </w:r>
      <w:r w:rsidR="005953BF" w:rsidRPr="00773978">
        <w:rPr>
          <w:rFonts w:ascii="Times New Roman" w:hAnsi="Times New Roman"/>
          <w:sz w:val="20"/>
          <w:szCs w:val="20"/>
        </w:rPr>
        <w:t>registro</w:t>
      </w:r>
      <w:r w:rsidRPr="00773978">
        <w:rPr>
          <w:rFonts w:ascii="Times New Roman" w:hAnsi="Times New Roman"/>
          <w:sz w:val="20"/>
          <w:szCs w:val="20"/>
        </w:rPr>
        <w:t xml:space="preserve"> I075.</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sz w:val="20"/>
          <w:szCs w:val="20"/>
        </w:rPr>
        <w:t>Campo 08 (HIST) – Histórico Completo da Partida ou Histórico Complementar:</w:t>
      </w:r>
      <w:r w:rsidRPr="00773978">
        <w:rPr>
          <w:rFonts w:ascii="Times New Roman" w:hAnsi="Times New Roman"/>
          <w:sz w:val="20"/>
          <w:szCs w:val="20"/>
        </w:rPr>
        <w:t xml:space="preserve"> quando utilizado como histórico complementar ao histórico padronizado (Campo 07), deverá contemplar apenas as informações que ficariam no final do histórico, isto é, sua visualização deve ser possível com a utilização da fórmula: [DESCR_HIST] do </w:t>
      </w:r>
      <w:r w:rsidR="005953BF" w:rsidRPr="00773978">
        <w:rPr>
          <w:rFonts w:ascii="Times New Roman" w:hAnsi="Times New Roman"/>
          <w:sz w:val="20"/>
          <w:szCs w:val="20"/>
        </w:rPr>
        <w:t>registro</w:t>
      </w:r>
      <w:r w:rsidRPr="00773978">
        <w:rPr>
          <w:rFonts w:ascii="Times New Roman" w:hAnsi="Times New Roman"/>
          <w:sz w:val="20"/>
          <w:szCs w:val="20"/>
        </w:rPr>
        <w:t xml:space="preserve"> I075 + “ “ + [HIST] do </w:t>
      </w:r>
      <w:r w:rsidR="005953BF" w:rsidRPr="00773978">
        <w:rPr>
          <w:rFonts w:ascii="Times New Roman" w:hAnsi="Times New Roman"/>
          <w:sz w:val="20"/>
          <w:szCs w:val="20"/>
        </w:rPr>
        <w:t>registro</w:t>
      </w:r>
      <w:r w:rsidRPr="00773978">
        <w:rPr>
          <w:rFonts w:ascii="Times New Roman" w:hAnsi="Times New Roman"/>
          <w:sz w:val="20"/>
          <w:szCs w:val="20"/>
        </w:rPr>
        <w:t xml:space="preserve"> I250.</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b/>
          <w:color w:val="auto"/>
          <w:sz w:val="20"/>
          <w:szCs w:val="20"/>
        </w:rPr>
      </w:pPr>
      <w:r w:rsidRPr="00773978">
        <w:rPr>
          <w:rFonts w:ascii="Times New Roman" w:hAnsi="Times New Roman"/>
          <w:b/>
          <w:color w:val="auto"/>
          <w:sz w:val="20"/>
          <w:szCs w:val="20"/>
        </w:rPr>
        <w:t xml:space="preserve">III - Regras de Validação do </w:t>
      </w:r>
      <w:r w:rsidR="005953BF" w:rsidRPr="00773978">
        <w:rPr>
          <w:rFonts w:ascii="Times New Roman" w:hAnsi="Times New Roman"/>
          <w:b/>
          <w:color w:val="auto"/>
          <w:sz w:val="20"/>
          <w:szCs w:val="20"/>
        </w:rPr>
        <w:t>Registro</w:t>
      </w:r>
      <w:r w:rsidRPr="00773978">
        <w:rPr>
          <w:rFonts w:ascii="Times New Roman" w:hAnsi="Times New Roman"/>
          <w:b/>
          <w:color w:val="auto"/>
          <w:sz w:val="20"/>
          <w:szCs w:val="20"/>
        </w:rPr>
        <w:t>:</w:t>
      </w:r>
    </w:p>
    <w:p w:rsidR="00107F01" w:rsidRPr="00773978" w:rsidRDefault="00107F01" w:rsidP="00107F01">
      <w:pPr>
        <w:pStyle w:val="Corpodetexto"/>
        <w:rPr>
          <w:rFonts w:ascii="Times New Roman" w:hAnsi="Times New Roman"/>
          <w:b/>
          <w:color w:val="auto"/>
          <w:sz w:val="20"/>
          <w:szCs w:val="20"/>
        </w:rPr>
      </w:pPr>
    </w:p>
    <w:p w:rsidR="00107F01" w:rsidRPr="00773978" w:rsidRDefault="00A11824" w:rsidP="00107F01">
      <w:pPr>
        <w:pStyle w:val="Corpodetexto"/>
        <w:ind w:left="708"/>
        <w:rPr>
          <w:rFonts w:ascii="Times New Roman" w:hAnsi="Times New Roman"/>
          <w:b/>
          <w:sz w:val="20"/>
          <w:szCs w:val="20"/>
        </w:rPr>
      </w:pPr>
      <w:hyperlink r:id="rId369" w:anchor="REGRA_HISTORICO_OBRIGATORIO" w:history="1">
        <w:r w:rsidR="00107F01" w:rsidRPr="00773978">
          <w:rPr>
            <w:rStyle w:val="Hyperlink"/>
            <w:rFonts w:ascii="Times New Roman" w:hAnsi="Times New Roman"/>
            <w:b/>
            <w:color w:val="auto"/>
            <w:sz w:val="20"/>
            <w:szCs w:val="20"/>
          </w:rPr>
          <w:t>REGRA_HISTORICO_OBRIGATORIO</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Verifica se o campo “HIST” (Campo 07) ou o campo “COD_HIST_PAD” (Campo 08) estão preenchidos (um dos dois campos deve estar preenchido). Se a regra não for cumprida, o PVA do Sped Contábil gera um erro.</w:t>
      </w:r>
    </w:p>
    <w:p w:rsidR="00107F01" w:rsidRPr="00773978" w:rsidRDefault="00107F01" w:rsidP="00107F01">
      <w:pPr>
        <w:pStyle w:val="Corpodetexto"/>
        <w:rPr>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color w:val="auto"/>
          <w:sz w:val="20"/>
          <w:szCs w:val="20"/>
        </w:rPr>
      </w:pPr>
      <w:hyperlink r:id="rId370" w:anchor="REGRA_VALIDACAO_VALOR_DEB" w:history="1">
        <w:r w:rsidR="00107F01" w:rsidRPr="00773978">
          <w:rPr>
            <w:rStyle w:val="Hyperlink"/>
            <w:rFonts w:ascii="Times New Roman" w:hAnsi="Times New Roman"/>
            <w:b/>
            <w:color w:val="auto"/>
            <w:sz w:val="20"/>
            <w:szCs w:val="20"/>
          </w:rPr>
          <w:t>REGRA_VALIDACAO_VALOR_DEB</w:t>
        </w:r>
      </w:hyperlink>
      <w:r w:rsidR="00107F01" w:rsidRPr="00773978">
        <w:rPr>
          <w:rFonts w:ascii="Times New Roman" w:hAnsi="Times New Roman"/>
          <w:b/>
          <w:color w:val="auto"/>
          <w:sz w:val="20"/>
          <w:szCs w:val="20"/>
        </w:rPr>
        <w:t xml:space="preserve">: </w:t>
      </w:r>
      <w:r w:rsidR="00107F01" w:rsidRPr="00773978">
        <w:rPr>
          <w:rFonts w:ascii="Times New Roman" w:hAnsi="Times New Roman"/>
          <w:color w:val="auto"/>
          <w:sz w:val="20"/>
          <w:szCs w:val="20"/>
        </w:rPr>
        <w:t xml:space="preserve">Verifica se a soma dos débitos (por período informado no </w:t>
      </w:r>
      <w:r w:rsidR="005953BF" w:rsidRPr="00773978">
        <w:rPr>
          <w:rFonts w:ascii="Times New Roman" w:hAnsi="Times New Roman"/>
          <w:color w:val="auto"/>
          <w:sz w:val="20"/>
          <w:szCs w:val="20"/>
        </w:rPr>
        <w:t>registro</w:t>
      </w:r>
      <w:r w:rsidR="00107F01" w:rsidRPr="00773978">
        <w:rPr>
          <w:rFonts w:ascii="Times New Roman" w:hAnsi="Times New Roman"/>
          <w:color w:val="auto"/>
          <w:sz w:val="20"/>
          <w:szCs w:val="20"/>
        </w:rPr>
        <w:t xml:space="preserve"> I150 e conta) de lançamentos é igual ao valor de “VL_DC” (Campo 04), com “IND_DC” = “D” (Campo 05), no período, no caso de escriturações 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107F01" w:rsidRPr="00773978" w:rsidRDefault="00107F01" w:rsidP="00107F01">
      <w:pPr>
        <w:pStyle w:val="psds-corpodetexto"/>
        <w:spacing w:before="0" w:beforeAutospacing="0" w:after="0" w:afterAutospacing="0"/>
        <w:rPr>
          <w:b/>
          <w:sz w:val="20"/>
          <w:szCs w:val="20"/>
        </w:rPr>
      </w:pPr>
    </w:p>
    <w:p w:rsidR="00107F01" w:rsidRPr="00773978" w:rsidRDefault="00A11824" w:rsidP="00107F01">
      <w:pPr>
        <w:pStyle w:val="Corpodetexto"/>
        <w:ind w:left="708"/>
        <w:rPr>
          <w:rFonts w:ascii="Times New Roman" w:hAnsi="Times New Roman"/>
          <w:color w:val="auto"/>
          <w:sz w:val="20"/>
          <w:szCs w:val="20"/>
        </w:rPr>
      </w:pPr>
      <w:hyperlink r:id="rId371" w:anchor="REGRA_VALIDACAO_VALOR_CRED" w:history="1">
        <w:r w:rsidR="00107F01" w:rsidRPr="00773978">
          <w:rPr>
            <w:rStyle w:val="Hyperlink"/>
            <w:rFonts w:ascii="Times New Roman" w:hAnsi="Times New Roman"/>
            <w:b/>
            <w:color w:val="auto"/>
            <w:sz w:val="20"/>
            <w:szCs w:val="20"/>
          </w:rPr>
          <w:t>REGRA_VALIDACAO_VALOR_CRED</w:t>
        </w:r>
      </w:hyperlink>
      <w:r w:rsidR="00107F01" w:rsidRPr="00773978">
        <w:rPr>
          <w:rFonts w:ascii="Times New Roman" w:hAnsi="Times New Roman"/>
          <w:b/>
          <w:color w:val="auto"/>
          <w:sz w:val="20"/>
          <w:szCs w:val="20"/>
        </w:rPr>
        <w:t xml:space="preserve">: </w:t>
      </w:r>
      <w:r w:rsidR="00107F01" w:rsidRPr="00773978">
        <w:rPr>
          <w:rFonts w:ascii="Times New Roman" w:hAnsi="Times New Roman"/>
          <w:color w:val="auto"/>
          <w:sz w:val="20"/>
          <w:szCs w:val="20"/>
        </w:rPr>
        <w:t>Verifica se a soma dos créditos (por pe</w:t>
      </w:r>
      <w:r w:rsidR="00FF6C25" w:rsidRPr="00773978">
        <w:rPr>
          <w:rFonts w:ascii="Times New Roman" w:hAnsi="Times New Roman"/>
          <w:color w:val="auto"/>
          <w:sz w:val="20"/>
          <w:szCs w:val="20"/>
        </w:rPr>
        <w:t xml:space="preserve">ríodo informado no </w:t>
      </w:r>
      <w:r w:rsidR="005953BF" w:rsidRPr="00773978">
        <w:rPr>
          <w:rFonts w:ascii="Times New Roman" w:hAnsi="Times New Roman"/>
          <w:color w:val="auto"/>
          <w:sz w:val="20"/>
          <w:szCs w:val="20"/>
        </w:rPr>
        <w:t>Registro</w:t>
      </w:r>
      <w:r w:rsidR="00107F01" w:rsidRPr="00773978">
        <w:rPr>
          <w:rFonts w:ascii="Times New Roman" w:hAnsi="Times New Roman"/>
          <w:color w:val="auto"/>
          <w:sz w:val="20"/>
          <w:szCs w:val="20"/>
        </w:rPr>
        <w:t xml:space="preserve"> I150 e conta) de lançamentos é igual do valor de “VL_DC” (Campo 04), com “IND_DC” = “C” (Campo 05), no período, no caso de escriturações 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107F01" w:rsidRPr="00773978" w:rsidRDefault="00107F01" w:rsidP="00107F01">
      <w:pPr>
        <w:pStyle w:val="Corpodetexto"/>
        <w:rPr>
          <w:rFonts w:ascii="Times New Roman" w:hAnsi="Times New Roman"/>
          <w:color w:val="auto"/>
          <w:sz w:val="20"/>
          <w:szCs w:val="20"/>
        </w:rPr>
      </w:pPr>
    </w:p>
    <w:p w:rsidR="00107F01" w:rsidRPr="00773978" w:rsidRDefault="00107F01" w:rsidP="00107F01">
      <w:pPr>
        <w:rPr>
          <w:rFonts w:eastAsia="Times New Roman" w:cs="Times New Roman"/>
          <w:b/>
          <w:szCs w:val="20"/>
          <w:lang w:eastAsia="ar-SA"/>
        </w:rPr>
      </w:pPr>
      <w:r w:rsidRPr="00773978">
        <w:rPr>
          <w:b/>
          <w:szCs w:val="20"/>
        </w:rPr>
        <w:br w:type="page"/>
      </w:r>
    </w:p>
    <w:p w:rsidR="00107F01" w:rsidRPr="00773978" w:rsidRDefault="00107F01" w:rsidP="00107F01">
      <w:pPr>
        <w:pStyle w:val="Corpodetexto"/>
        <w:rPr>
          <w:rFonts w:ascii="Times New Roman" w:hAnsi="Times New Roman"/>
          <w:b/>
          <w:color w:val="auto"/>
          <w:sz w:val="20"/>
          <w:szCs w:val="20"/>
        </w:rPr>
      </w:pPr>
      <w:r w:rsidRPr="00773978">
        <w:rPr>
          <w:rFonts w:ascii="Times New Roman" w:hAnsi="Times New Roman"/>
          <w:b/>
          <w:color w:val="auto"/>
          <w:sz w:val="20"/>
          <w:szCs w:val="20"/>
        </w:rPr>
        <w:lastRenderedPageBreak/>
        <w:t>IV – Regras de Validação dos Campos:</w:t>
      </w:r>
    </w:p>
    <w:p w:rsidR="00107F01" w:rsidRPr="00773978" w:rsidRDefault="00107F01" w:rsidP="00107F01">
      <w:pPr>
        <w:pStyle w:val="psds-corpodetexto"/>
        <w:spacing w:before="0" w:beforeAutospacing="0" w:after="0" w:afterAutospacing="0"/>
        <w:ind w:left="708"/>
        <w:jc w:val="both"/>
        <w:rPr>
          <w:rStyle w:val="Hyperlink"/>
          <w:b/>
          <w:color w:val="auto"/>
          <w:sz w:val="20"/>
          <w:szCs w:val="20"/>
        </w:rPr>
      </w:pPr>
    </w:p>
    <w:p w:rsidR="00107F01" w:rsidRPr="00773978" w:rsidRDefault="00A11824" w:rsidP="00107F01">
      <w:pPr>
        <w:pStyle w:val="psds-corpodetexto"/>
        <w:spacing w:before="0" w:beforeAutospacing="0" w:after="0" w:afterAutospacing="0"/>
        <w:ind w:left="708"/>
        <w:jc w:val="both"/>
        <w:rPr>
          <w:b/>
          <w:sz w:val="20"/>
          <w:szCs w:val="20"/>
        </w:rPr>
      </w:pPr>
      <w:hyperlink r:id="rId372" w:anchor="REGRA_CONTA_PARA_LANCAMENTO" w:history="1">
        <w:r w:rsidR="00107F01" w:rsidRPr="00773978">
          <w:rPr>
            <w:rStyle w:val="Hyperlink"/>
            <w:b/>
            <w:color w:val="auto"/>
            <w:sz w:val="20"/>
            <w:szCs w:val="20"/>
          </w:rPr>
          <w:t>REGRA_CONTA_PARA_LANCAMENTO</w:t>
        </w:r>
      </w:hyperlink>
      <w:r w:rsidR="00107F01" w:rsidRPr="00773978">
        <w:rPr>
          <w:rStyle w:val="Hyperlink"/>
          <w:b/>
          <w:color w:val="auto"/>
          <w:sz w:val="20"/>
          <w:szCs w:val="20"/>
        </w:rPr>
        <w:t xml:space="preserve">: </w:t>
      </w:r>
      <w:r w:rsidR="00107F01" w:rsidRPr="00773978">
        <w:rPr>
          <w:sz w:val="20"/>
          <w:szCs w:val="20"/>
        </w:rPr>
        <w:t>Verifica se</w:t>
      </w:r>
      <w:r w:rsidR="00107F01" w:rsidRPr="00773978">
        <w:rPr>
          <w:rStyle w:val="apple-converted-space"/>
          <w:sz w:val="20"/>
          <w:szCs w:val="20"/>
        </w:rPr>
        <w:t> a “</w:t>
      </w:r>
      <w:hyperlink r:id="rId373" w:anchor="REGRA_CONTA_ANALITICA" w:history="1">
        <w:r w:rsidR="00107F01" w:rsidRPr="00773978">
          <w:rPr>
            <w:rStyle w:val="Hyperlink"/>
            <w:color w:val="auto"/>
            <w:sz w:val="20"/>
            <w:szCs w:val="20"/>
          </w:rPr>
          <w:t>REGRA_CONTA_ANALITICA</w:t>
        </w:r>
      </w:hyperlink>
      <w:r w:rsidR="00107F01" w:rsidRPr="00773978">
        <w:rPr>
          <w:sz w:val="20"/>
          <w:szCs w:val="20"/>
        </w:rPr>
        <w:t>”</w:t>
      </w:r>
      <w:r w:rsidR="00107F01" w:rsidRPr="00773978">
        <w:rPr>
          <w:rStyle w:val="apple-converted-space"/>
          <w:sz w:val="20"/>
          <w:szCs w:val="20"/>
        </w:rPr>
        <w:t> </w:t>
      </w:r>
      <w:r w:rsidR="00107F01" w:rsidRPr="00773978">
        <w:rPr>
          <w:sz w:val="20"/>
          <w:szCs w:val="20"/>
        </w:rPr>
        <w:t>e a “</w:t>
      </w:r>
      <w:hyperlink r:id="rId374" w:anchor="REGRA_CONTA_NO_PLANO_CONTAS" w:history="1">
        <w:r w:rsidR="00107F01" w:rsidRPr="00773978">
          <w:rPr>
            <w:rStyle w:val="Hyperlink"/>
            <w:color w:val="auto"/>
            <w:sz w:val="20"/>
            <w:szCs w:val="20"/>
          </w:rPr>
          <w:t>REGRA_CONTA_NO_PLANO_CONTAS</w:t>
        </w:r>
      </w:hyperlink>
      <w:r w:rsidR="00107F01" w:rsidRPr="00773978">
        <w:rPr>
          <w:sz w:val="20"/>
          <w:szCs w:val="20"/>
        </w:rPr>
        <w:t>”</w:t>
      </w:r>
      <w:r w:rsidR="00107F01" w:rsidRPr="00773978">
        <w:rPr>
          <w:rStyle w:val="apple-converted-space"/>
          <w:sz w:val="20"/>
          <w:szCs w:val="20"/>
        </w:rPr>
        <w:t> </w:t>
      </w:r>
      <w:r w:rsidR="00107F01" w:rsidRPr="00773978">
        <w:rPr>
          <w:sz w:val="20"/>
          <w:szCs w:val="20"/>
        </w:rPr>
        <w:t>foram atendidas. Se as regras não forem cumpridas, o PVA do Sped Contábil gera um erro.</w:t>
      </w:r>
    </w:p>
    <w:p w:rsidR="00107F01" w:rsidRPr="00773978" w:rsidRDefault="00107F01" w:rsidP="00107F01">
      <w:pPr>
        <w:pStyle w:val="Corpodetexto"/>
        <w:rPr>
          <w:rStyle w:val="Hyperlink"/>
          <w:rFonts w:ascii="Times New Roman" w:hAnsi="Times New Roman"/>
          <w:color w:val="auto"/>
          <w:sz w:val="20"/>
          <w:szCs w:val="20"/>
        </w:rPr>
      </w:pPr>
    </w:p>
    <w:p w:rsidR="00107F01" w:rsidRPr="00773978" w:rsidRDefault="00A11824" w:rsidP="00107F01">
      <w:pPr>
        <w:pStyle w:val="Corpodetexto"/>
        <w:ind w:left="1416"/>
        <w:rPr>
          <w:rFonts w:ascii="Times New Roman" w:hAnsi="Times New Roman"/>
          <w:color w:val="auto"/>
          <w:sz w:val="20"/>
          <w:szCs w:val="20"/>
        </w:rPr>
      </w:pPr>
      <w:hyperlink r:id="rId375" w:anchor="REGRA_CONTA_ANALITICA" w:history="1">
        <w:r w:rsidR="00107F01" w:rsidRPr="00773978">
          <w:rPr>
            <w:rStyle w:val="Hyperlink"/>
            <w:rFonts w:ascii="Times New Roman" w:hAnsi="Times New Roman"/>
            <w:b/>
            <w:color w:val="auto"/>
            <w:sz w:val="20"/>
            <w:szCs w:val="20"/>
          </w:rPr>
          <w:t>REGRA_CONTA_ANALITICA</w:t>
        </w:r>
      </w:hyperlink>
      <w:r w:rsidR="00107F01" w:rsidRPr="00773978">
        <w:rPr>
          <w:rFonts w:ascii="Times New Roman" w:hAnsi="Times New Roman"/>
          <w:b/>
          <w:color w:val="auto"/>
          <w:sz w:val="20"/>
          <w:szCs w:val="20"/>
        </w:rPr>
        <w:t>:</w:t>
      </w:r>
      <w:r w:rsidR="00107F01" w:rsidRPr="00773978">
        <w:rPr>
          <w:rFonts w:ascii="Times New Roman" w:hAnsi="Times New Roman"/>
          <w:color w:val="auto"/>
          <w:sz w:val="20"/>
          <w:szCs w:val="20"/>
        </w:rPr>
        <w:t xml:space="preserve"> Localiza “COD_CTA” (Campo 02) no plano de contas (</w:t>
      </w:r>
      <w:r w:rsidR="005953BF" w:rsidRPr="00773978">
        <w:rPr>
          <w:rFonts w:ascii="Times New Roman" w:hAnsi="Times New Roman"/>
          <w:color w:val="auto"/>
          <w:sz w:val="20"/>
          <w:szCs w:val="20"/>
        </w:rPr>
        <w:t>Registro</w:t>
      </w:r>
      <w:r w:rsidR="00107F01" w:rsidRPr="00773978">
        <w:rPr>
          <w:rFonts w:ascii="Times New Roman" w:hAnsi="Times New Roman"/>
          <w:color w:val="auto"/>
          <w:sz w:val="20"/>
          <w:szCs w:val="20"/>
        </w:rPr>
        <w:t xml:space="preserve"> I050) e verifica se “IND_CTA” é igual a ”A” (conta analítica).</w:t>
      </w:r>
    </w:p>
    <w:p w:rsidR="00107F01" w:rsidRPr="00773978" w:rsidRDefault="00107F01" w:rsidP="00107F01">
      <w:pPr>
        <w:pStyle w:val="Corpodetexto"/>
        <w:ind w:left="1416"/>
        <w:rPr>
          <w:rFonts w:ascii="Times New Roman" w:hAnsi="Times New Roman"/>
          <w:color w:val="auto"/>
          <w:sz w:val="20"/>
          <w:szCs w:val="20"/>
        </w:rPr>
      </w:pPr>
      <w:r w:rsidRPr="00773978">
        <w:rPr>
          <w:rFonts w:ascii="Times New Roman" w:hAnsi="Times New Roman"/>
          <w:color w:val="auto"/>
          <w:sz w:val="20"/>
          <w:szCs w:val="20"/>
        </w:rPr>
        <w:t> </w:t>
      </w:r>
    </w:p>
    <w:p w:rsidR="00107F01" w:rsidRPr="00773978" w:rsidRDefault="00A11824" w:rsidP="00107F01">
      <w:pPr>
        <w:pStyle w:val="Corpodetexto"/>
        <w:ind w:left="1416"/>
        <w:rPr>
          <w:rFonts w:ascii="Times New Roman" w:hAnsi="Times New Roman"/>
          <w:color w:val="auto"/>
          <w:sz w:val="20"/>
          <w:szCs w:val="20"/>
        </w:rPr>
      </w:pPr>
      <w:hyperlink r:id="rId376" w:anchor="REGRA_CONTA_NO_PLANO_CONTAS" w:history="1">
        <w:r w:rsidR="00107F01" w:rsidRPr="00773978">
          <w:rPr>
            <w:rStyle w:val="Hyperlink"/>
            <w:rFonts w:ascii="Times New Roman" w:hAnsi="Times New Roman"/>
            <w:b/>
            <w:color w:val="auto"/>
            <w:sz w:val="20"/>
            <w:szCs w:val="20"/>
          </w:rPr>
          <w:t>REGRA_CONTA_NO_PLANO_CONTAS</w:t>
        </w:r>
      </w:hyperlink>
      <w:r w:rsidR="00107F01" w:rsidRPr="00773978">
        <w:rPr>
          <w:rFonts w:ascii="Times New Roman" w:hAnsi="Times New Roman"/>
          <w:color w:val="auto"/>
          <w:sz w:val="20"/>
          <w:szCs w:val="20"/>
        </w:rPr>
        <w:t>: Verifica se “COD_CTA” (Campo 02) existe no </w:t>
      </w:r>
      <w:r w:rsidR="00107F01" w:rsidRPr="00773978">
        <w:rPr>
          <w:rStyle w:val="apple-converted-space"/>
          <w:rFonts w:ascii="Times New Roman" w:hAnsi="Times New Roman"/>
          <w:color w:val="auto"/>
          <w:sz w:val="20"/>
          <w:szCs w:val="20"/>
        </w:rPr>
        <w:t> </w:t>
      </w:r>
      <w:r w:rsidR="00107F01" w:rsidRPr="00773978">
        <w:rPr>
          <w:rFonts w:ascii="Times New Roman" w:hAnsi="Times New Roman"/>
          <w:color w:val="auto"/>
          <w:sz w:val="20"/>
          <w:szCs w:val="20"/>
        </w:rPr>
        <w:t>plano de contas (</w:t>
      </w:r>
      <w:r w:rsidR="002D3DAA"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107F01" w:rsidRPr="00773978">
        <w:rPr>
          <w:rFonts w:ascii="Times New Roman" w:hAnsi="Times New Roman"/>
          <w:color w:val="auto"/>
          <w:sz w:val="20"/>
          <w:szCs w:val="20"/>
        </w:rPr>
        <w:t xml:space="preserve"> I050).</w:t>
      </w:r>
    </w:p>
    <w:p w:rsidR="00107F01" w:rsidRPr="00773978" w:rsidRDefault="00107F01" w:rsidP="00107F01">
      <w:pPr>
        <w:pStyle w:val="Corpodetexto"/>
        <w:rPr>
          <w:rStyle w:val="Hyperlink"/>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color w:val="auto"/>
          <w:sz w:val="20"/>
          <w:szCs w:val="20"/>
        </w:rPr>
      </w:pPr>
      <w:hyperlink r:id="rId377" w:anchor="REGRA_CCUS_NO_CENTRO_CUSTOS" w:history="1">
        <w:r w:rsidR="00107F01" w:rsidRPr="00773978">
          <w:rPr>
            <w:rStyle w:val="Hyperlink"/>
            <w:rFonts w:ascii="Times New Roman" w:hAnsi="Times New Roman"/>
            <w:b/>
            <w:color w:val="auto"/>
            <w:sz w:val="20"/>
            <w:szCs w:val="20"/>
          </w:rPr>
          <w:t>REGRA _CCUS_NO_CENTRO_CUSTOS</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color w:val="auto"/>
          <w:sz w:val="20"/>
          <w:szCs w:val="20"/>
        </w:rPr>
        <w:t>Verifica se o código do centro de custos “</w:t>
      </w:r>
      <w:r w:rsidR="00FF6C25" w:rsidRPr="00773978">
        <w:rPr>
          <w:rFonts w:ascii="Times New Roman" w:hAnsi="Times New Roman"/>
          <w:color w:val="auto"/>
          <w:sz w:val="20"/>
          <w:szCs w:val="20"/>
        </w:rPr>
        <w:t xml:space="preserve">COD_CCUS” (Campo 03) existe no </w:t>
      </w:r>
      <w:r w:rsidR="002D3DAA"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107F01" w:rsidRPr="00773978">
        <w:rPr>
          <w:rFonts w:ascii="Times New Roman" w:hAnsi="Times New Roman"/>
          <w:color w:val="auto"/>
          <w:sz w:val="20"/>
          <w:szCs w:val="20"/>
        </w:rPr>
        <w:t xml:space="preserve"> I100 (Centro de Custos). Se a regra não for cumprida, o PVA do Sped Contábil gera um erro.</w:t>
      </w:r>
    </w:p>
    <w:p w:rsidR="00107F01" w:rsidRPr="00773978" w:rsidRDefault="00107F01" w:rsidP="00107F01">
      <w:pPr>
        <w:pStyle w:val="Corpodetexto"/>
        <w:ind w:firstLine="708"/>
        <w:rPr>
          <w:rFonts w:ascii="Times New Roman" w:hAnsi="Times New Roman"/>
          <w:sz w:val="20"/>
          <w:szCs w:val="20"/>
        </w:rPr>
      </w:pPr>
    </w:p>
    <w:p w:rsidR="00107F01" w:rsidRPr="00773978" w:rsidRDefault="00A11824" w:rsidP="00107F01">
      <w:pPr>
        <w:pStyle w:val="Corpodetexto"/>
        <w:ind w:left="708"/>
        <w:rPr>
          <w:rFonts w:ascii="Times New Roman" w:hAnsi="Times New Roman"/>
          <w:b/>
          <w:sz w:val="20"/>
          <w:szCs w:val="20"/>
        </w:rPr>
      </w:pPr>
      <w:hyperlink r:id="rId378" w:anchor="REGRA_COD_HIS_PAD_NO_HISTORICO_PADRAO" w:history="1">
        <w:r w:rsidR="00107F01" w:rsidRPr="00773978">
          <w:rPr>
            <w:rFonts w:ascii="Times New Roman" w:hAnsi="Times New Roman"/>
            <w:b/>
            <w:sz w:val="20"/>
            <w:szCs w:val="20"/>
          </w:rPr>
          <w:t>REGRA_COD_HIS_PAD_NO_HISTORICO_PADRAO</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Verifica se o COD_HIST_PAD (Campo 08) existe na Ta</w:t>
      </w:r>
      <w:r w:rsidR="00FF6C25" w:rsidRPr="00773978">
        <w:rPr>
          <w:rFonts w:ascii="Times New Roman" w:hAnsi="Times New Roman"/>
          <w:sz w:val="20"/>
          <w:szCs w:val="20"/>
        </w:rPr>
        <w:t>bela de Histórico Padronizado (</w:t>
      </w:r>
      <w:r w:rsidR="002D3DAA" w:rsidRPr="00773978">
        <w:rPr>
          <w:rFonts w:ascii="Times New Roman" w:hAnsi="Times New Roman"/>
          <w:sz w:val="20"/>
          <w:szCs w:val="20"/>
        </w:rPr>
        <w:t>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I075). Se a regra não for cumprida, o PVA do Sped Contábil gera um erro.</w:t>
      </w:r>
    </w:p>
    <w:p w:rsidR="00107F01" w:rsidRPr="00773978" w:rsidRDefault="00107F01" w:rsidP="00107F01">
      <w:pPr>
        <w:pStyle w:val="Corpodetexto"/>
        <w:ind w:firstLine="708"/>
        <w:rPr>
          <w:rFonts w:ascii="Times New Roman" w:hAnsi="Times New Roman"/>
          <w:b/>
          <w:sz w:val="20"/>
          <w:szCs w:val="20"/>
        </w:rPr>
      </w:pPr>
    </w:p>
    <w:p w:rsidR="00107F01" w:rsidRPr="00773978" w:rsidRDefault="00A11824" w:rsidP="00107F01">
      <w:pPr>
        <w:pStyle w:val="Corpodetexto"/>
        <w:ind w:left="708"/>
        <w:rPr>
          <w:rStyle w:val="Hyperlink"/>
          <w:rFonts w:ascii="Times New Roman" w:hAnsi="Times New Roman"/>
          <w:b/>
          <w:color w:val="000000"/>
          <w:sz w:val="20"/>
          <w:szCs w:val="20"/>
        </w:rPr>
      </w:pPr>
      <w:hyperlink r:id="rId379" w:anchor="REGRA_CODIGO_PARTICIPANTE" w:history="1">
        <w:r w:rsidR="00107F01" w:rsidRPr="00773978">
          <w:rPr>
            <w:rFonts w:ascii="Times New Roman" w:hAnsi="Times New Roman"/>
            <w:b/>
            <w:sz w:val="20"/>
            <w:szCs w:val="20"/>
          </w:rPr>
          <w:t>REGRA_CODIGO_PARTICIPANTE</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Verifica se o “COD_PART” (Campo 09) existe na tabela de cadastr</w:t>
      </w:r>
      <w:r w:rsidR="00FF6C25" w:rsidRPr="00773978">
        <w:rPr>
          <w:rFonts w:ascii="Times New Roman" w:hAnsi="Times New Roman"/>
          <w:sz w:val="20"/>
          <w:szCs w:val="20"/>
        </w:rPr>
        <w:t xml:space="preserve">o de participante (Campo 02 do </w:t>
      </w:r>
      <w:r w:rsidR="002D3DAA" w:rsidRPr="00773978">
        <w:rPr>
          <w:rFonts w:ascii="Times New Roman" w:hAnsi="Times New Roman"/>
          <w:sz w:val="20"/>
          <w:szCs w:val="20"/>
        </w:rPr>
        <w:t>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0150), considerando-</w:t>
      </w:r>
      <w:r w:rsidR="00FF6C25" w:rsidRPr="00773978">
        <w:rPr>
          <w:rFonts w:ascii="Times New Roman" w:hAnsi="Times New Roman"/>
          <w:sz w:val="20"/>
          <w:szCs w:val="20"/>
        </w:rPr>
        <w:t xml:space="preserve">se a “DT_INI_REL” (Campo 03 do </w:t>
      </w:r>
      <w:r w:rsidR="002D3DAA" w:rsidRPr="00773978">
        <w:rPr>
          <w:rFonts w:ascii="Times New Roman" w:hAnsi="Times New Roman"/>
          <w:sz w:val="20"/>
          <w:szCs w:val="20"/>
        </w:rPr>
        <w:t>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018</w:t>
      </w:r>
      <w:r w:rsidR="00FF6C25" w:rsidRPr="00773978">
        <w:rPr>
          <w:rFonts w:ascii="Times New Roman" w:hAnsi="Times New Roman"/>
          <w:sz w:val="20"/>
          <w:szCs w:val="20"/>
        </w:rPr>
        <w:t xml:space="preserve">0) e “DT_FIN_REL” (Campo 04 do </w:t>
      </w:r>
      <w:r w:rsidR="002D3DAA" w:rsidRPr="00773978">
        <w:rPr>
          <w:rFonts w:ascii="Times New Roman" w:hAnsi="Times New Roman"/>
          <w:sz w:val="20"/>
          <w:szCs w:val="20"/>
        </w:rPr>
        <w:t>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0180). Se a regra não for cumprida, o PVA do Sped Contábil gera um aviso.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PSDS-CorpodeTexto0"/>
        <w:ind w:firstLine="708"/>
        <w:jc w:val="both"/>
        <w:rPr>
          <w:rFonts w:ascii="Times New Roman" w:hAnsi="Times New Roman"/>
          <w:color w:val="000000"/>
        </w:rPr>
      </w:pPr>
      <w:r w:rsidRPr="00773978">
        <w:rPr>
          <w:rFonts w:ascii="Times New Roman" w:hAnsi="Times New Roman"/>
          <w:color w:val="000000"/>
        </w:rPr>
        <w:t>|I200|1000|02032011|5000,00|N|</w:t>
      </w:r>
    </w:p>
    <w:p w:rsidR="00107F01" w:rsidRPr="00773978" w:rsidRDefault="00107F01" w:rsidP="00107F01">
      <w:pPr>
        <w:pStyle w:val="PSDS-CorpodeTexto0"/>
        <w:ind w:firstLine="708"/>
        <w:jc w:val="both"/>
        <w:rPr>
          <w:rFonts w:ascii="Times New Roman" w:hAnsi="Times New Roman"/>
          <w:b/>
          <w:color w:val="000000"/>
        </w:rPr>
      </w:pPr>
    </w:p>
    <w:p w:rsidR="00107F01" w:rsidRPr="00773978" w:rsidRDefault="00107F01" w:rsidP="00107F01">
      <w:pPr>
        <w:pStyle w:val="PSDS-CorpodeTexto0"/>
        <w:ind w:firstLine="708"/>
        <w:jc w:val="both"/>
        <w:rPr>
          <w:rFonts w:ascii="Times New Roman" w:hAnsi="Times New Roman"/>
          <w:b/>
          <w:color w:val="000000"/>
        </w:rPr>
      </w:pPr>
      <w:r w:rsidRPr="00773978">
        <w:rPr>
          <w:rFonts w:ascii="Times New Roman" w:hAnsi="Times New Roman"/>
          <w:b/>
          <w:color w:val="000000"/>
        </w:rPr>
        <w:t>|I250|1.1||5000,00|D|123||RECEBIMENTO DE CLIENTES – DUPLICATA N. 100.2011||</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I250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Conta Analítica Debitada/Creditada: 1.1</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03 – </w:t>
      </w:r>
      <w:r w:rsidRPr="00773978">
        <w:rPr>
          <w:rFonts w:ascii="Times New Roman" w:hAnsi="Times New Roman"/>
        </w:rPr>
        <w:t>Código do Centro de Custos: não há.</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04 –</w:t>
      </w:r>
      <w:r w:rsidRPr="00773978">
        <w:rPr>
          <w:rFonts w:ascii="Times New Roman" w:hAnsi="Times New Roman"/>
        </w:rPr>
        <w:t xml:space="preserve"> Valor da Partida: 5000,00 (corresponde a 5.000,00)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05 –</w:t>
      </w:r>
      <w:r w:rsidRPr="00773978">
        <w:rPr>
          <w:rFonts w:ascii="Times New Roman" w:hAnsi="Times New Roman"/>
        </w:rPr>
        <w:t xml:space="preserve"> Indicador da Natureza da Partida: D (Débito)</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06 –</w:t>
      </w:r>
      <w:r w:rsidRPr="00773978">
        <w:rPr>
          <w:rFonts w:ascii="Times New Roman" w:hAnsi="Times New Roman"/>
        </w:rPr>
        <w:t xml:space="preserve"> Número, Código ou Caminho de Localização dos Documentos Arquivados: 123</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07 –</w:t>
      </w:r>
      <w:r w:rsidRPr="00773978">
        <w:rPr>
          <w:rFonts w:ascii="Times New Roman" w:hAnsi="Times New Roman"/>
        </w:rPr>
        <w:t xml:space="preserve"> Código do Histórico Padronizado: não há.</w:t>
      </w:r>
    </w:p>
    <w:p w:rsidR="00107F01" w:rsidRPr="00773978" w:rsidRDefault="00107F01" w:rsidP="00107F01">
      <w:pPr>
        <w:pStyle w:val="PSDS-CorpodeTexto0"/>
        <w:ind w:left="1416"/>
        <w:jc w:val="both"/>
        <w:rPr>
          <w:rFonts w:ascii="Times New Roman" w:hAnsi="Times New Roman"/>
          <w:color w:val="000000"/>
        </w:rPr>
      </w:pPr>
      <w:r w:rsidRPr="00773978">
        <w:rPr>
          <w:rFonts w:ascii="Times New Roman" w:hAnsi="Times New Roman"/>
          <w:b/>
        </w:rPr>
        <w:t xml:space="preserve">Campo 08 – </w:t>
      </w:r>
      <w:r w:rsidRPr="00773978">
        <w:rPr>
          <w:rFonts w:ascii="Times New Roman" w:hAnsi="Times New Roman"/>
        </w:rPr>
        <w:t xml:space="preserve">Histórico Completo da Partida ou Histórico Complementar: </w:t>
      </w:r>
      <w:r w:rsidRPr="00773978">
        <w:rPr>
          <w:rFonts w:ascii="Times New Roman" w:hAnsi="Times New Roman"/>
          <w:color w:val="000000"/>
        </w:rPr>
        <w:t>RECEBIMENTO DE CLIENTES – DUPLICATA N. 100.2011</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Campo 09 –</w:t>
      </w:r>
      <w:r w:rsidRPr="00773978">
        <w:rPr>
          <w:rFonts w:ascii="Times New Roman" w:hAnsi="Times New Roman"/>
        </w:rPr>
        <w:t xml:space="preserve"> Código de Identificação do Participante (</w:t>
      </w:r>
      <w:r w:rsidR="005953BF" w:rsidRPr="00773978">
        <w:rPr>
          <w:rFonts w:ascii="Times New Roman" w:hAnsi="Times New Roman"/>
        </w:rPr>
        <w:t>Registro</w:t>
      </w:r>
      <w:r w:rsidRPr="00773978">
        <w:rPr>
          <w:rFonts w:ascii="Times New Roman" w:hAnsi="Times New Roman"/>
        </w:rPr>
        <w:t xml:space="preserve"> 0150): não há.</w:t>
      </w:r>
    </w:p>
    <w:p w:rsidR="00107F01" w:rsidRPr="00773978" w:rsidRDefault="00107F01" w:rsidP="00107F01">
      <w:pPr>
        <w:pStyle w:val="PSDS-CorpodeTexto0"/>
        <w:ind w:left="708" w:firstLine="708"/>
        <w:jc w:val="both"/>
        <w:rPr>
          <w:rFonts w:ascii="Times New Roman" w:hAnsi="Times New Roman"/>
        </w:rPr>
      </w:pPr>
    </w:p>
    <w:p w:rsidR="00107F01" w:rsidRPr="00773978" w:rsidRDefault="00107F01" w:rsidP="00107F01">
      <w:pPr>
        <w:pStyle w:val="PSDS-CorpodeTexto0"/>
        <w:ind w:firstLine="708"/>
        <w:jc w:val="both"/>
        <w:rPr>
          <w:rFonts w:ascii="Times New Roman" w:hAnsi="Times New Roman"/>
          <w:b/>
          <w:color w:val="000000"/>
        </w:rPr>
      </w:pPr>
      <w:r w:rsidRPr="00773978">
        <w:rPr>
          <w:rFonts w:ascii="Times New Roman" w:hAnsi="Times New Roman"/>
          <w:b/>
          <w:color w:val="000000"/>
        </w:rPr>
        <w:t>|I250|1.5||5000,00|C|123||RECEBIMENTO DE CLIENTES – DUPLICATA N. 100.2011||</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I250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Conta Analítica Debitada/Creditada: 1.5</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03 – </w:t>
      </w:r>
      <w:r w:rsidRPr="00773978">
        <w:rPr>
          <w:rFonts w:ascii="Times New Roman" w:hAnsi="Times New Roman"/>
        </w:rPr>
        <w:t>Código do Centro de Custos: não há.</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04 –</w:t>
      </w:r>
      <w:r w:rsidRPr="00773978">
        <w:rPr>
          <w:rFonts w:ascii="Times New Roman" w:hAnsi="Times New Roman"/>
        </w:rPr>
        <w:t xml:space="preserve"> Valor da Partida: 5000,00 (corresponde a 5.000,00)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05 –</w:t>
      </w:r>
      <w:r w:rsidRPr="00773978">
        <w:rPr>
          <w:rFonts w:ascii="Times New Roman" w:hAnsi="Times New Roman"/>
        </w:rPr>
        <w:t xml:space="preserve"> Indicador da Natureza da Partida: C (Crédito)</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06 –</w:t>
      </w:r>
      <w:r w:rsidRPr="00773978">
        <w:rPr>
          <w:rFonts w:ascii="Times New Roman" w:hAnsi="Times New Roman"/>
        </w:rPr>
        <w:t xml:space="preserve"> Número, Código ou Caminho de Localização dos Documentos Arquivados: 123</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07 –</w:t>
      </w:r>
      <w:r w:rsidRPr="00773978">
        <w:rPr>
          <w:rFonts w:ascii="Times New Roman" w:hAnsi="Times New Roman"/>
        </w:rPr>
        <w:t xml:space="preserve"> Código do Histórico Padronizado: não há.</w:t>
      </w:r>
    </w:p>
    <w:p w:rsidR="00107F01" w:rsidRPr="00773978" w:rsidRDefault="00107F01" w:rsidP="00107F01">
      <w:pPr>
        <w:pStyle w:val="PSDS-CorpodeTexto0"/>
        <w:ind w:left="1416"/>
        <w:jc w:val="both"/>
        <w:rPr>
          <w:rFonts w:ascii="Times New Roman" w:hAnsi="Times New Roman"/>
          <w:color w:val="000000"/>
        </w:rPr>
      </w:pPr>
      <w:r w:rsidRPr="00773978">
        <w:rPr>
          <w:rFonts w:ascii="Times New Roman" w:hAnsi="Times New Roman"/>
          <w:b/>
        </w:rPr>
        <w:t xml:space="preserve">Campo 08 – </w:t>
      </w:r>
      <w:r w:rsidRPr="00773978">
        <w:rPr>
          <w:rFonts w:ascii="Times New Roman" w:hAnsi="Times New Roman"/>
        </w:rPr>
        <w:t xml:space="preserve">Histórico Completo da Partida ou Histórico Complementar: </w:t>
      </w:r>
      <w:r w:rsidRPr="00773978">
        <w:rPr>
          <w:rFonts w:ascii="Times New Roman" w:hAnsi="Times New Roman"/>
          <w:color w:val="000000"/>
        </w:rPr>
        <w:t>RECEBIMENTO DE CLIENTES – DUPLICATA N. 100.2011</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Campo 09 –</w:t>
      </w:r>
      <w:r w:rsidRPr="00773978">
        <w:rPr>
          <w:rFonts w:ascii="Times New Roman" w:hAnsi="Times New Roman"/>
        </w:rPr>
        <w:t xml:space="preserve"> Código de Identificação do Participante (</w:t>
      </w:r>
      <w:r w:rsidR="005953BF" w:rsidRPr="00773978">
        <w:rPr>
          <w:rFonts w:ascii="Times New Roman" w:hAnsi="Times New Roman"/>
        </w:rPr>
        <w:t>Registro</w:t>
      </w:r>
      <w:r w:rsidRPr="00773978">
        <w:rPr>
          <w:rFonts w:ascii="Times New Roman" w:hAnsi="Times New Roman"/>
        </w:rPr>
        <w:t xml:space="preserve"> 0150): não há.</w:t>
      </w:r>
    </w:p>
    <w:p w:rsidR="00107F01" w:rsidRPr="00773978" w:rsidRDefault="00107F01" w:rsidP="00107F01">
      <w:pPr>
        <w:pStyle w:val="PSDS-CorpodeTexto0"/>
        <w:ind w:left="1416"/>
        <w:jc w:val="both"/>
        <w:rPr>
          <w:rFonts w:ascii="Times New Roman" w:hAnsi="Times New Roman"/>
        </w:rPr>
      </w:pPr>
    </w:p>
    <w:p w:rsidR="00107F01" w:rsidRPr="00773978" w:rsidRDefault="00107F01" w:rsidP="00107F01">
      <w:pPr>
        <w:rPr>
          <w:rFonts w:eastAsia="Times New Roman" w:cs="Times New Roman"/>
          <w:b/>
          <w:bCs/>
          <w:color w:val="0000FF"/>
          <w:szCs w:val="20"/>
          <w:lang w:eastAsia="pt-BR"/>
        </w:rPr>
      </w:pPr>
      <w:r w:rsidRPr="00773978">
        <w:rPr>
          <w:color w:val="0000FF"/>
          <w:szCs w:val="20"/>
        </w:rPr>
        <w:br w:type="page"/>
      </w:r>
    </w:p>
    <w:p w:rsidR="00107F01" w:rsidRPr="00773978" w:rsidRDefault="00107F01" w:rsidP="00107F01">
      <w:pPr>
        <w:pStyle w:val="Ttulo1"/>
        <w:jc w:val="both"/>
        <w:rPr>
          <w:szCs w:val="20"/>
        </w:rPr>
      </w:pPr>
      <w:bookmarkStart w:id="210" w:name="_Toc450294978"/>
      <w:r w:rsidRPr="00773978">
        <w:rPr>
          <w:szCs w:val="20"/>
        </w:rPr>
        <w:lastRenderedPageBreak/>
        <w:t>3.2.</w:t>
      </w:r>
      <w:r w:rsidR="00FF6C25" w:rsidRPr="00773978">
        <w:rPr>
          <w:szCs w:val="20"/>
        </w:rPr>
        <w:t>6.2.18</w:t>
      </w:r>
      <w:r w:rsidRPr="00773978">
        <w:rPr>
          <w:szCs w:val="20"/>
        </w:rPr>
        <w:t xml:space="preserve">. </w:t>
      </w:r>
      <w:r w:rsidR="005953BF" w:rsidRPr="00773978">
        <w:rPr>
          <w:szCs w:val="20"/>
        </w:rPr>
        <w:t>Registro</w:t>
      </w:r>
      <w:r w:rsidRPr="00773978">
        <w:rPr>
          <w:szCs w:val="20"/>
        </w:rPr>
        <w:t xml:space="preserve"> I300: Balancetes Diários – Identificação da Data</w:t>
      </w:r>
      <w:bookmarkEnd w:id="210"/>
    </w:p>
    <w:p w:rsidR="00107F01" w:rsidRPr="00773978" w:rsidRDefault="00107F01" w:rsidP="00107F01">
      <w:pPr>
        <w:spacing w:line="240" w:lineRule="auto"/>
        <w:jc w:val="both"/>
        <w:rPr>
          <w:rFonts w:cs="Times New Roman"/>
          <w:szCs w:val="20"/>
        </w:rPr>
      </w:pPr>
    </w:p>
    <w:p w:rsidR="00107F01" w:rsidRPr="00773978" w:rsidRDefault="00107F01" w:rsidP="00107F01">
      <w:pPr>
        <w:spacing w:line="240" w:lineRule="auto"/>
        <w:ind w:firstLine="708"/>
        <w:jc w:val="both"/>
        <w:rPr>
          <w:rFonts w:cs="Times New Roman"/>
          <w:szCs w:val="20"/>
        </w:rPr>
      </w:pPr>
      <w:r w:rsidRPr="00773978">
        <w:rPr>
          <w:rFonts w:cs="Times New Roman"/>
          <w:szCs w:val="20"/>
        </w:rPr>
        <w:t xml:space="preserve">O </w:t>
      </w:r>
      <w:r w:rsidR="005953BF" w:rsidRPr="00773978">
        <w:rPr>
          <w:rFonts w:cs="Times New Roman"/>
          <w:szCs w:val="20"/>
        </w:rPr>
        <w:t>registro</w:t>
      </w:r>
      <w:r w:rsidRPr="00773978">
        <w:rPr>
          <w:rFonts w:cs="Times New Roman"/>
          <w:szCs w:val="20"/>
        </w:rPr>
        <w:t xml:space="preserve"> I300 traz os balancetes diários. Este </w:t>
      </w:r>
      <w:r w:rsidR="005953BF" w:rsidRPr="00773978">
        <w:rPr>
          <w:rFonts w:cs="Times New Roman"/>
          <w:szCs w:val="20"/>
        </w:rPr>
        <w:t>registro</w:t>
      </w:r>
      <w:r w:rsidRPr="00773978">
        <w:rPr>
          <w:rFonts w:cs="Times New Roman"/>
          <w:szCs w:val="20"/>
        </w:rPr>
        <w:t xml:space="preserve"> será utilizado apenas quando o tipo de escrituração é “B” (Livro de Balancetes Diários e Balanços).</w:t>
      </w:r>
    </w:p>
    <w:p w:rsidR="00C52875" w:rsidRPr="00773978" w:rsidRDefault="00C52875" w:rsidP="00C52875">
      <w:pPr>
        <w:rPr>
          <w:lang w:eastAsia="pt-BR"/>
        </w:rPr>
      </w:pPr>
    </w:p>
    <w:tbl>
      <w:tblPr>
        <w:tblW w:w="0" w:type="auto"/>
        <w:jc w:val="center"/>
        <w:tblCellMar>
          <w:left w:w="0" w:type="dxa"/>
          <w:right w:w="0" w:type="dxa"/>
        </w:tblCellMar>
        <w:tblLook w:val="04A0" w:firstRow="1" w:lastRow="0" w:firstColumn="1" w:lastColumn="0" w:noHBand="0" w:noVBand="1"/>
      </w:tblPr>
      <w:tblGrid>
        <w:gridCol w:w="5676"/>
        <w:gridCol w:w="3946"/>
      </w:tblGrid>
      <w:tr w:rsidR="00107F01" w:rsidRPr="00773978" w:rsidTr="00DE0B2F">
        <w:trPr>
          <w:jc w:val="center"/>
        </w:trPr>
        <w:tc>
          <w:tcPr>
            <w:tcW w:w="10799"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I300:</w:t>
            </w:r>
            <w:r w:rsidR="00107F01" w:rsidRPr="00773978">
              <w:rPr>
                <w:rStyle w:val="apple-converted-space"/>
                <w:b/>
                <w:bCs/>
                <w:sz w:val="20"/>
                <w:szCs w:val="20"/>
              </w:rPr>
              <w:t> </w:t>
            </w:r>
            <w:r w:rsidR="00107F01" w:rsidRPr="00773978">
              <w:rPr>
                <w:b/>
                <w:bCs/>
                <w:sz w:val="20"/>
                <w:szCs w:val="20"/>
              </w:rPr>
              <w:t>BALANCETES DIÁRIOS – IDENTIFICAÇÃO DA DATA</w:t>
            </w:r>
          </w:p>
        </w:tc>
      </w:tr>
      <w:tr w:rsidR="00107F01" w:rsidRPr="00773978" w:rsidTr="00DE0B2F">
        <w:trPr>
          <w:jc w:val="center"/>
        </w:trPr>
        <w:tc>
          <w:tcPr>
            <w:tcW w:w="10799"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380" w:anchor="REGRA_DATA_BALANCETE_DUPLICADO" w:history="1">
              <w:r w:rsidRPr="00773978">
                <w:rPr>
                  <w:rStyle w:val="Hyperlink"/>
                  <w:color w:val="auto"/>
                  <w:sz w:val="20"/>
                  <w:szCs w:val="20"/>
                </w:rPr>
                <w:t>REGRA_DATA_BALANCETE_DUPLICADO</w:t>
              </w:r>
            </w:hyperlink>
            <w:r w:rsidRPr="00773978">
              <w:rPr>
                <w:sz w:val="20"/>
                <w:szCs w:val="20"/>
                <w:lang w:val="pt-PT"/>
              </w:rPr>
              <w:t>]</w:t>
            </w:r>
          </w:p>
        </w:tc>
      </w:tr>
      <w:tr w:rsidR="00107F01" w:rsidRPr="00773978" w:rsidTr="00DE0B2F">
        <w:trPr>
          <w:jc w:val="center"/>
        </w:trPr>
        <w:tc>
          <w:tcPr>
            <w:tcW w:w="6393"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3</w:t>
            </w:r>
          </w:p>
        </w:tc>
        <w:tc>
          <w:tcPr>
            <w:tcW w:w="440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tipo de escrituração)</w:t>
            </w:r>
          </w:p>
        </w:tc>
      </w:tr>
      <w:tr w:rsidR="00107F01" w:rsidRPr="00773978" w:rsidTr="00DE0B2F">
        <w:trPr>
          <w:jc w:val="center"/>
        </w:trPr>
        <w:tc>
          <w:tcPr>
            <w:tcW w:w="10799"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[DT_BCTE]</w:t>
            </w:r>
          </w:p>
        </w:tc>
      </w:tr>
    </w:tbl>
    <w:p w:rsidR="00107F01" w:rsidRPr="00773978" w:rsidRDefault="00107F01" w:rsidP="00107F01">
      <w:pPr>
        <w:spacing w:line="240" w:lineRule="auto"/>
        <w:rPr>
          <w:rFonts w:cs="Times New Roman"/>
          <w:szCs w:val="20"/>
        </w:rPr>
      </w:pPr>
    </w:p>
    <w:tbl>
      <w:tblPr>
        <w:tblW w:w="10874" w:type="dxa"/>
        <w:jc w:val="center"/>
        <w:tblCellMar>
          <w:left w:w="0" w:type="dxa"/>
          <w:right w:w="0" w:type="dxa"/>
        </w:tblCellMar>
        <w:tblLook w:val="04A0" w:firstRow="1" w:lastRow="0" w:firstColumn="1" w:lastColumn="0" w:noHBand="0" w:noVBand="1"/>
      </w:tblPr>
      <w:tblGrid>
        <w:gridCol w:w="427"/>
        <w:gridCol w:w="1094"/>
        <w:gridCol w:w="1709"/>
        <w:gridCol w:w="617"/>
        <w:gridCol w:w="1039"/>
        <w:gridCol w:w="916"/>
        <w:gridCol w:w="872"/>
        <w:gridCol w:w="1239"/>
        <w:gridCol w:w="2961"/>
      </w:tblGrid>
      <w:tr w:rsidR="00107F01" w:rsidRPr="00773978" w:rsidTr="00DE0B2F">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09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70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9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09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w:t>
            </w:r>
          </w:p>
        </w:tc>
        <w:tc>
          <w:tcPr>
            <w:tcW w:w="170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Texto fixo contendo “I300”.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"I300"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Sim</w:t>
            </w:r>
          </w:p>
        </w:tc>
        <w:tc>
          <w:tcPr>
            <w:tcW w:w="29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r>
      <w:tr w:rsidR="00107F01" w:rsidRPr="00773978" w:rsidTr="00DE0B2F">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02</w:t>
            </w:r>
          </w:p>
        </w:tc>
        <w:tc>
          <w:tcPr>
            <w:tcW w:w="109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DT_BCTE</w:t>
            </w:r>
          </w:p>
        </w:tc>
        <w:tc>
          <w:tcPr>
            <w:tcW w:w="170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Data do balancete.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9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pStyle w:val="Pr-formataoHTML"/>
              <w:rPr>
                <w:rFonts w:ascii="Times New Roman" w:eastAsia="Arial Unicode MS" w:hAnsi="Times New Roman" w:cs="Times New Roman"/>
                <w:lang w:val="pt-PT"/>
              </w:rPr>
            </w:pPr>
            <w:r w:rsidRPr="00773978">
              <w:rPr>
                <w:rFonts w:ascii="Times New Roman" w:eastAsia="Arial Unicode MS" w:hAnsi="Times New Roman" w:cs="Times New Roman"/>
                <w:lang w:val="pt-PT"/>
              </w:rPr>
              <w:t>[REGRA_DATA_INTERVALO_</w:t>
            </w:r>
          </w:p>
          <w:p w:rsidR="00107F01" w:rsidRPr="00773978" w:rsidRDefault="00107F01" w:rsidP="00DE0B2F">
            <w:pPr>
              <w:pStyle w:val="Pr-formataoHTML"/>
              <w:rPr>
                <w:rFonts w:ascii="Times New Roman" w:eastAsia="Arial Unicode MS" w:hAnsi="Times New Roman" w:cs="Times New Roman"/>
                <w:lang w:val="pt-PT"/>
              </w:rPr>
            </w:pPr>
            <w:r w:rsidRPr="00773978">
              <w:rPr>
                <w:rFonts w:ascii="Times New Roman" w:eastAsia="Arial Unicode MS" w:hAnsi="Times New Roman" w:cs="Times New Roman"/>
                <w:lang w:val="pt-PT"/>
              </w:rPr>
              <w:t>DO_ARQUIVO]</w:t>
            </w:r>
          </w:p>
        </w:tc>
      </w:tr>
    </w:tbl>
    <w:p w:rsidR="00107F01" w:rsidRPr="00773978" w:rsidRDefault="00107F01" w:rsidP="00107F01">
      <w:pPr>
        <w:spacing w:line="240" w:lineRule="auto"/>
        <w:rPr>
          <w:rFonts w:cs="Times New Roman"/>
          <w:szCs w:val="20"/>
          <w:lang w:eastAsia="pt-BR"/>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ind w:firstLine="708"/>
        <w:rPr>
          <w:rFonts w:ascii="Times New Roman" w:hAnsi="Times New Roman"/>
          <w:sz w:val="20"/>
          <w:szCs w:val="20"/>
        </w:rPr>
      </w:pPr>
    </w:p>
    <w:p w:rsidR="00107F01" w:rsidRPr="00773978" w:rsidRDefault="005953BF" w:rsidP="00107F01">
      <w:pPr>
        <w:pStyle w:val="Corpodetexto"/>
        <w:ind w:left="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é obrigatório para o tipo de escrituração B.</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b/>
          <w:color w:val="auto"/>
          <w:sz w:val="20"/>
          <w:szCs w:val="20"/>
        </w:rPr>
      </w:pPr>
      <w:r w:rsidRPr="00773978">
        <w:rPr>
          <w:rFonts w:ascii="Times New Roman" w:hAnsi="Times New Roman"/>
          <w:b/>
          <w:color w:val="auto"/>
          <w:sz w:val="20"/>
          <w:szCs w:val="20"/>
        </w:rPr>
        <w:t xml:space="preserve">III - Regras de Validação do </w:t>
      </w:r>
      <w:r w:rsidR="005953BF" w:rsidRPr="00773978">
        <w:rPr>
          <w:rFonts w:ascii="Times New Roman" w:hAnsi="Times New Roman"/>
          <w:b/>
          <w:color w:val="auto"/>
          <w:sz w:val="20"/>
          <w:szCs w:val="20"/>
        </w:rPr>
        <w:t>Registro</w:t>
      </w:r>
      <w:r w:rsidRPr="00773978">
        <w:rPr>
          <w:rFonts w:ascii="Times New Roman" w:hAnsi="Times New Roman"/>
          <w:b/>
          <w:color w:val="auto"/>
          <w:sz w:val="20"/>
          <w:szCs w:val="20"/>
        </w:rPr>
        <w:t>:</w:t>
      </w:r>
    </w:p>
    <w:p w:rsidR="00107F01" w:rsidRPr="00773978" w:rsidRDefault="00107F01" w:rsidP="00107F01">
      <w:pPr>
        <w:pStyle w:val="Corpodetexto"/>
        <w:rPr>
          <w:rFonts w:ascii="Times New Roman" w:hAnsi="Times New Roman"/>
          <w:b/>
          <w:color w:val="auto"/>
          <w:sz w:val="20"/>
          <w:szCs w:val="20"/>
        </w:rPr>
      </w:pPr>
    </w:p>
    <w:p w:rsidR="00107F01" w:rsidRPr="00773978" w:rsidRDefault="00A11824" w:rsidP="00107F01">
      <w:pPr>
        <w:pStyle w:val="Corpodetexto"/>
        <w:ind w:left="708"/>
        <w:rPr>
          <w:rFonts w:ascii="Times New Roman" w:hAnsi="Times New Roman"/>
          <w:b/>
          <w:sz w:val="20"/>
          <w:szCs w:val="20"/>
        </w:rPr>
      </w:pPr>
      <w:hyperlink r:id="rId381" w:anchor="REGRA_DATA_BALANCETE_DUPLICADO" w:history="1">
        <w:r w:rsidR="00107F01" w:rsidRPr="00773978">
          <w:rPr>
            <w:rStyle w:val="Hyperlink"/>
            <w:rFonts w:ascii="Times New Roman" w:hAnsi="Times New Roman"/>
            <w:b/>
            <w:color w:val="auto"/>
            <w:sz w:val="20"/>
            <w:szCs w:val="20"/>
          </w:rPr>
          <w:t>REGRA_DATA_BALANCETE_DUPLICADO</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não é duplicado considerando a chave “DT_BCTE” (Campo 02). Se a regra não for cumprida, o PVA do Sped Contábil gera um erro.</w:t>
      </w:r>
    </w:p>
    <w:p w:rsidR="00107F01" w:rsidRPr="00773978" w:rsidRDefault="00107F01" w:rsidP="00107F01">
      <w:pPr>
        <w:pStyle w:val="Corpodetexto"/>
        <w:rPr>
          <w:rFonts w:ascii="Times New Roman" w:hAnsi="Times New Roman"/>
          <w:b/>
          <w:color w:val="auto"/>
          <w:sz w:val="20"/>
          <w:szCs w:val="20"/>
        </w:rPr>
      </w:pPr>
    </w:p>
    <w:p w:rsidR="00107F01" w:rsidRPr="00773978" w:rsidRDefault="00107F01" w:rsidP="00107F01">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107F01" w:rsidRPr="00773978" w:rsidRDefault="00107F01" w:rsidP="00107F01">
      <w:pPr>
        <w:pStyle w:val="psds-corpodetexto"/>
        <w:spacing w:before="0" w:beforeAutospacing="0" w:after="0" w:afterAutospacing="0"/>
        <w:ind w:left="708"/>
        <w:jc w:val="both"/>
        <w:rPr>
          <w:rStyle w:val="Hyperlink"/>
          <w:b/>
          <w:color w:val="auto"/>
          <w:sz w:val="20"/>
          <w:szCs w:val="20"/>
        </w:rPr>
      </w:pPr>
    </w:p>
    <w:p w:rsidR="00107F01" w:rsidRPr="00773978" w:rsidRDefault="00A11824" w:rsidP="00107F01">
      <w:pPr>
        <w:pStyle w:val="Corpodetexto"/>
        <w:ind w:left="708"/>
        <w:rPr>
          <w:rFonts w:ascii="Times New Roman" w:hAnsi="Times New Roman"/>
          <w:sz w:val="20"/>
          <w:szCs w:val="20"/>
        </w:rPr>
      </w:pPr>
      <w:hyperlink r:id="rId382" w:anchor="REGRA_DATA_INTERVALO_DO_ARQUIVO" w:history="1">
        <w:r w:rsidR="00107F01" w:rsidRPr="00773978">
          <w:rPr>
            <w:rFonts w:ascii="Times New Roman" w:hAnsi="Times New Roman"/>
            <w:b/>
            <w:sz w:val="20"/>
            <w:szCs w:val="20"/>
          </w:rPr>
          <w:t>REGRA_DATA_INTERVALO_DO_ARQUIVO</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“DT_BCTE” (Campo 02) é maior ou igual que “DT_INI” (Campo 03) do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0000 e é menor ou igual que “DT_FIN” (Campo 04) do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0000. Se a regra não for cumprida, o PVA do Sped Contábil gera um erro.</w:t>
      </w:r>
    </w:p>
    <w:p w:rsidR="00107F01" w:rsidRPr="00773978" w:rsidRDefault="00107F01" w:rsidP="00107F01">
      <w:pPr>
        <w:pStyle w:val="Corpodetexto"/>
        <w:ind w:left="708"/>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PSDS-CorpodeTexto0"/>
        <w:ind w:firstLine="708"/>
        <w:jc w:val="both"/>
        <w:rPr>
          <w:rFonts w:ascii="Times New Roman" w:hAnsi="Times New Roman"/>
          <w:b/>
          <w:color w:val="000000"/>
        </w:rPr>
      </w:pPr>
      <w:r w:rsidRPr="00773978">
        <w:rPr>
          <w:rFonts w:ascii="Times New Roman" w:hAnsi="Times New Roman"/>
          <w:b/>
          <w:color w:val="000000"/>
        </w:rPr>
        <w:t>|I300|15052011|</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I300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do Balancete: 31052011 (15/05/2011)</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rPr>
          <w:rFonts w:eastAsia="Times New Roman" w:cs="Times New Roman"/>
          <w:b/>
          <w:bCs/>
          <w:color w:val="0000FF"/>
          <w:szCs w:val="20"/>
          <w:lang w:eastAsia="pt-BR"/>
        </w:rPr>
      </w:pPr>
      <w:r w:rsidRPr="00773978">
        <w:rPr>
          <w:color w:val="0000FF"/>
          <w:szCs w:val="20"/>
        </w:rPr>
        <w:br w:type="page"/>
      </w:r>
    </w:p>
    <w:p w:rsidR="00107F01" w:rsidRPr="00773978" w:rsidRDefault="00107F01" w:rsidP="00107F01">
      <w:pPr>
        <w:pStyle w:val="Ttulo1"/>
        <w:jc w:val="both"/>
        <w:rPr>
          <w:szCs w:val="20"/>
        </w:rPr>
      </w:pPr>
      <w:bookmarkStart w:id="211" w:name="_Toc450294979"/>
      <w:r w:rsidRPr="00773978">
        <w:rPr>
          <w:szCs w:val="20"/>
        </w:rPr>
        <w:lastRenderedPageBreak/>
        <w:t>3.2.</w:t>
      </w:r>
      <w:r w:rsidR="00FF6C25" w:rsidRPr="00773978">
        <w:rPr>
          <w:szCs w:val="20"/>
        </w:rPr>
        <w:t>6.2.19</w:t>
      </w:r>
      <w:r w:rsidRPr="00773978">
        <w:rPr>
          <w:szCs w:val="20"/>
        </w:rPr>
        <w:t xml:space="preserve">. </w:t>
      </w:r>
      <w:r w:rsidR="005953BF" w:rsidRPr="00773978">
        <w:rPr>
          <w:szCs w:val="20"/>
        </w:rPr>
        <w:t>Registro</w:t>
      </w:r>
      <w:r w:rsidRPr="00773978">
        <w:rPr>
          <w:szCs w:val="20"/>
        </w:rPr>
        <w:t xml:space="preserve"> I310: Detalhes do Balancete Diário</w:t>
      </w:r>
      <w:bookmarkEnd w:id="211"/>
    </w:p>
    <w:p w:rsidR="00107F01" w:rsidRPr="00773978" w:rsidRDefault="00107F01" w:rsidP="00107F01">
      <w:pPr>
        <w:pStyle w:val="Corpodetexto"/>
        <w:rPr>
          <w:rFonts w:ascii="Times New Roman" w:hAnsi="Times New Roman"/>
          <w:sz w:val="20"/>
          <w:szCs w:val="20"/>
        </w:rPr>
      </w:pPr>
    </w:p>
    <w:p w:rsidR="00107F01" w:rsidRPr="00773978" w:rsidRDefault="00107F01" w:rsidP="00107F01">
      <w:pPr>
        <w:spacing w:line="240" w:lineRule="auto"/>
        <w:ind w:firstLine="708"/>
        <w:jc w:val="both"/>
        <w:rPr>
          <w:rFonts w:cs="Times New Roman"/>
          <w:szCs w:val="20"/>
        </w:rPr>
      </w:pPr>
      <w:r w:rsidRPr="00773978">
        <w:rPr>
          <w:rFonts w:cs="Times New Roman"/>
          <w:szCs w:val="20"/>
        </w:rPr>
        <w:t xml:space="preserve">O </w:t>
      </w:r>
      <w:r w:rsidR="005953BF" w:rsidRPr="00773978">
        <w:rPr>
          <w:rFonts w:cs="Times New Roman"/>
          <w:szCs w:val="20"/>
        </w:rPr>
        <w:t>registro</w:t>
      </w:r>
      <w:r w:rsidRPr="00773978">
        <w:rPr>
          <w:rFonts w:cs="Times New Roman"/>
          <w:szCs w:val="20"/>
        </w:rPr>
        <w:t xml:space="preserve"> I310 traz os detalhes do balancete diário, isto é, os totais de débitos e créditos para cada conta contábil/centro de custos em determinada data. Este </w:t>
      </w:r>
      <w:r w:rsidR="005953BF" w:rsidRPr="00773978">
        <w:rPr>
          <w:rFonts w:cs="Times New Roman"/>
          <w:szCs w:val="20"/>
        </w:rPr>
        <w:t>registro</w:t>
      </w:r>
      <w:r w:rsidRPr="00773978">
        <w:rPr>
          <w:rFonts w:cs="Times New Roman"/>
          <w:szCs w:val="20"/>
        </w:rPr>
        <w:t xml:space="preserve"> será utilizado apenas quando o tipo de escrituração é “B” (Livro de Balancetes Diários e Balanços).</w:t>
      </w:r>
    </w:p>
    <w:p w:rsidR="00107F01" w:rsidRPr="00773978" w:rsidRDefault="00107F01" w:rsidP="00107F01">
      <w:pPr>
        <w:spacing w:line="240" w:lineRule="auto"/>
        <w:ind w:firstLine="708"/>
        <w:jc w:val="both"/>
        <w:rPr>
          <w:rFonts w:cs="Times New Roman"/>
          <w:szCs w:val="20"/>
        </w:rPr>
      </w:pPr>
    </w:p>
    <w:tbl>
      <w:tblPr>
        <w:tblW w:w="0" w:type="auto"/>
        <w:jc w:val="center"/>
        <w:tblCellMar>
          <w:left w:w="0" w:type="dxa"/>
          <w:right w:w="0" w:type="dxa"/>
        </w:tblCellMar>
        <w:tblLook w:val="04A0" w:firstRow="1" w:lastRow="0" w:firstColumn="1" w:lastColumn="0" w:noHBand="0" w:noVBand="1"/>
      </w:tblPr>
      <w:tblGrid>
        <w:gridCol w:w="5566"/>
        <w:gridCol w:w="4056"/>
      </w:tblGrid>
      <w:tr w:rsidR="00107F01" w:rsidRPr="00773978" w:rsidTr="00DE0B2F">
        <w:trPr>
          <w:jc w:val="center"/>
        </w:trPr>
        <w:tc>
          <w:tcPr>
            <w:tcW w:w="1076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I310:</w:t>
            </w:r>
            <w:r w:rsidR="00107F01" w:rsidRPr="00773978">
              <w:rPr>
                <w:rStyle w:val="apple-converted-space"/>
                <w:b/>
                <w:bCs/>
                <w:sz w:val="20"/>
                <w:szCs w:val="20"/>
              </w:rPr>
              <w:t> </w:t>
            </w:r>
            <w:r w:rsidR="00107F01" w:rsidRPr="00773978">
              <w:rPr>
                <w:b/>
                <w:bCs/>
                <w:sz w:val="20"/>
                <w:szCs w:val="20"/>
              </w:rPr>
              <w:t>DETALHES DO BALANCETE DIÁRIO</w:t>
            </w:r>
          </w:p>
        </w:tc>
      </w:tr>
      <w:tr w:rsidR="00107F01" w:rsidRPr="00773978" w:rsidTr="00DE0B2F">
        <w:trPr>
          <w:jc w:val="center"/>
        </w:trPr>
        <w:tc>
          <w:tcPr>
            <w:tcW w:w="1076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383" w:anchor="REGRA_DETALHE_BALANCETE_DUPLICADO" w:history="1">
              <w:r w:rsidRPr="00773978">
                <w:rPr>
                  <w:rStyle w:val="Hyperlink"/>
                  <w:color w:val="auto"/>
                  <w:sz w:val="20"/>
                  <w:szCs w:val="20"/>
                </w:rPr>
                <w:t>REGRA_DETALHE_BALANCETE_DUPLICADO</w:t>
              </w:r>
            </w:hyperlink>
            <w:r w:rsidRPr="00773978">
              <w:rPr>
                <w:sz w:val="20"/>
                <w:szCs w:val="20"/>
              </w:rPr>
              <w:t>]</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384" w:anchor="REGRA_VALIDACAO_DC_BALANCETE" w:history="1">
              <w:r w:rsidRPr="00773978">
                <w:rPr>
                  <w:rStyle w:val="Hyperlink"/>
                  <w:color w:val="auto"/>
                  <w:sz w:val="20"/>
                  <w:szCs w:val="20"/>
                </w:rPr>
                <w:t>REGRA_VALIDACAO_DC_BALANCETE</w:t>
              </w:r>
            </w:hyperlink>
            <w:r w:rsidRPr="00773978">
              <w:rPr>
                <w:sz w:val="20"/>
                <w:szCs w:val="20"/>
              </w:rPr>
              <w:t>]</w:t>
            </w:r>
          </w:p>
        </w:tc>
      </w:tr>
      <w:tr w:rsidR="00107F01" w:rsidRPr="00773978" w:rsidTr="00DE0B2F">
        <w:trPr>
          <w:jc w:val="center"/>
        </w:trPr>
        <w:tc>
          <w:tcPr>
            <w:tcW w:w="6232"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4</w:t>
            </w:r>
          </w:p>
        </w:tc>
        <w:tc>
          <w:tcPr>
            <w:tcW w:w="4529"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vários(por tipo de escrituração)</w:t>
            </w:r>
          </w:p>
        </w:tc>
      </w:tr>
      <w:tr w:rsidR="00107F01" w:rsidRPr="00773978" w:rsidTr="00DE0B2F">
        <w:trPr>
          <w:jc w:val="center"/>
        </w:trPr>
        <w:tc>
          <w:tcPr>
            <w:tcW w:w="1076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[COD_CTA]+[COD_CCUS]</w:t>
            </w:r>
          </w:p>
        </w:tc>
      </w:tr>
    </w:tbl>
    <w:p w:rsidR="00107F01" w:rsidRPr="00773978" w:rsidRDefault="00107F01" w:rsidP="00107F01">
      <w:pPr>
        <w:spacing w:line="240" w:lineRule="auto"/>
        <w:rPr>
          <w:rFonts w:cs="Times New Roman"/>
          <w:szCs w:val="20"/>
        </w:rPr>
      </w:pPr>
    </w:p>
    <w:tbl>
      <w:tblPr>
        <w:tblpPr w:leftFromText="45" w:rightFromText="45" w:vertAnchor="text" w:tblpXSpec="center"/>
        <w:tblW w:w="11165" w:type="dxa"/>
        <w:tblCellMar>
          <w:left w:w="0" w:type="dxa"/>
          <w:right w:w="0" w:type="dxa"/>
        </w:tblCellMar>
        <w:tblLook w:val="04A0" w:firstRow="1" w:lastRow="0" w:firstColumn="1" w:lastColumn="0" w:noHBand="0" w:noVBand="1"/>
      </w:tblPr>
      <w:tblGrid>
        <w:gridCol w:w="473"/>
        <w:gridCol w:w="1405"/>
        <w:gridCol w:w="2084"/>
        <w:gridCol w:w="617"/>
        <w:gridCol w:w="1039"/>
        <w:gridCol w:w="916"/>
        <w:gridCol w:w="872"/>
        <w:gridCol w:w="1239"/>
        <w:gridCol w:w="2520"/>
      </w:tblGrid>
      <w:tr w:rsidR="00107F01" w:rsidRPr="00773978" w:rsidTr="00DE0B2F">
        <w:trPr>
          <w:trHeight w:val="439"/>
        </w:trPr>
        <w:tc>
          <w:tcPr>
            <w:tcW w:w="47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4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208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52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trHeight w:val="234"/>
        </w:trPr>
        <w:tc>
          <w:tcPr>
            <w:tcW w:w="47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w:t>
            </w:r>
          </w:p>
        </w:tc>
        <w:tc>
          <w:tcPr>
            <w:tcW w:w="208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Texto fixo contendo “I310”.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"I310"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2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673"/>
        </w:trPr>
        <w:tc>
          <w:tcPr>
            <w:tcW w:w="47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COD_CTA</w:t>
            </w:r>
          </w:p>
        </w:tc>
        <w:tc>
          <w:tcPr>
            <w:tcW w:w="208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Código da conta analítica debitada/creditada.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2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[REGRA_CONTA_PARA_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LANCAMENTO]</w:t>
            </w:r>
          </w:p>
          <w:p w:rsidR="00107F01" w:rsidRPr="00773978" w:rsidRDefault="00107F01" w:rsidP="00DE0B2F">
            <w:pPr>
              <w:shd w:val="clear" w:color="auto" w:fill="FFFFFF"/>
              <w:spacing w:line="240" w:lineRule="auto"/>
              <w:rPr>
                <w:rFonts w:cs="Times New Roman"/>
                <w:szCs w:val="20"/>
              </w:rPr>
            </w:pPr>
          </w:p>
        </w:tc>
      </w:tr>
      <w:tr w:rsidR="00107F01" w:rsidRPr="00773978" w:rsidTr="00DE0B2F">
        <w:trPr>
          <w:trHeight w:val="673"/>
        </w:trPr>
        <w:tc>
          <w:tcPr>
            <w:tcW w:w="47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03</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COD_CCUS</w:t>
            </w:r>
          </w:p>
        </w:tc>
        <w:tc>
          <w:tcPr>
            <w:tcW w:w="208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Código do centro de custos.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Não</w:t>
            </w:r>
          </w:p>
        </w:tc>
        <w:tc>
          <w:tcPr>
            <w:tcW w:w="252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[REGRA_CCUS_NO_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CENTRO_CUSTOS]</w:t>
            </w:r>
          </w:p>
          <w:p w:rsidR="00107F01" w:rsidRPr="00773978" w:rsidRDefault="00107F01" w:rsidP="00DE0B2F">
            <w:pPr>
              <w:shd w:val="clear" w:color="auto" w:fill="FFFFFF"/>
              <w:spacing w:line="240" w:lineRule="auto"/>
              <w:rPr>
                <w:rFonts w:cs="Times New Roman"/>
                <w:szCs w:val="20"/>
              </w:rPr>
            </w:pPr>
          </w:p>
        </w:tc>
      </w:tr>
      <w:tr w:rsidR="00107F01" w:rsidRPr="00773978" w:rsidTr="00DE0B2F">
        <w:trPr>
          <w:trHeight w:val="220"/>
        </w:trPr>
        <w:tc>
          <w:tcPr>
            <w:tcW w:w="47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04</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VAL_DEBD</w:t>
            </w:r>
          </w:p>
        </w:tc>
        <w:tc>
          <w:tcPr>
            <w:tcW w:w="208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Total dos débitos do dia.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2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234"/>
        </w:trPr>
        <w:tc>
          <w:tcPr>
            <w:tcW w:w="47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05</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VAL_CREDD</w:t>
            </w:r>
          </w:p>
        </w:tc>
        <w:tc>
          <w:tcPr>
            <w:tcW w:w="208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Total dos créditos do dia.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2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bl>
    <w:p w:rsidR="00107F01" w:rsidRPr="00773978" w:rsidRDefault="00107F01" w:rsidP="00107F01">
      <w:pPr>
        <w:spacing w:line="240" w:lineRule="auto"/>
        <w:ind w:firstLine="708"/>
        <w:jc w:val="both"/>
        <w:rPr>
          <w:rFonts w:cs="Times New Roman"/>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ind w:firstLine="708"/>
        <w:rPr>
          <w:rFonts w:ascii="Times New Roman" w:hAnsi="Times New Roman"/>
          <w:sz w:val="20"/>
          <w:szCs w:val="20"/>
        </w:rPr>
      </w:pPr>
    </w:p>
    <w:p w:rsidR="00107F01" w:rsidRPr="00773978" w:rsidRDefault="005953BF" w:rsidP="00107F01">
      <w:pPr>
        <w:pStyle w:val="Corpodetexto"/>
        <w:ind w:left="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é obrigatório para o tipo de escrituração B.</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b/>
          <w:color w:val="auto"/>
          <w:sz w:val="20"/>
          <w:szCs w:val="20"/>
        </w:rPr>
      </w:pPr>
      <w:r w:rsidRPr="00773978">
        <w:rPr>
          <w:rFonts w:ascii="Times New Roman" w:hAnsi="Times New Roman"/>
          <w:b/>
          <w:color w:val="auto"/>
          <w:sz w:val="20"/>
          <w:szCs w:val="20"/>
        </w:rPr>
        <w:t xml:space="preserve">III - Regras de Validação do </w:t>
      </w:r>
      <w:r w:rsidR="005953BF" w:rsidRPr="00773978">
        <w:rPr>
          <w:rFonts w:ascii="Times New Roman" w:hAnsi="Times New Roman"/>
          <w:b/>
          <w:color w:val="auto"/>
          <w:sz w:val="20"/>
          <w:szCs w:val="20"/>
        </w:rPr>
        <w:t>Registro</w:t>
      </w:r>
      <w:r w:rsidRPr="00773978">
        <w:rPr>
          <w:rFonts w:ascii="Times New Roman" w:hAnsi="Times New Roman"/>
          <w:b/>
          <w:color w:val="auto"/>
          <w:sz w:val="20"/>
          <w:szCs w:val="20"/>
        </w:rPr>
        <w:t>:</w:t>
      </w:r>
    </w:p>
    <w:p w:rsidR="00107F01" w:rsidRPr="00773978" w:rsidRDefault="00107F01" w:rsidP="00107F01">
      <w:pPr>
        <w:pStyle w:val="Corpodetexto"/>
        <w:rPr>
          <w:rFonts w:ascii="Times New Roman" w:hAnsi="Times New Roman"/>
          <w:b/>
          <w:color w:val="auto"/>
          <w:sz w:val="20"/>
          <w:szCs w:val="20"/>
        </w:rPr>
      </w:pPr>
    </w:p>
    <w:p w:rsidR="00107F01" w:rsidRPr="00773978" w:rsidRDefault="00A11824" w:rsidP="00107F01">
      <w:pPr>
        <w:pStyle w:val="Corpodetexto"/>
        <w:ind w:left="708"/>
        <w:rPr>
          <w:rFonts w:ascii="Times New Roman" w:hAnsi="Times New Roman"/>
          <w:b/>
          <w:sz w:val="20"/>
          <w:szCs w:val="20"/>
        </w:rPr>
      </w:pPr>
      <w:hyperlink r:id="rId385" w:anchor="REGRA_DETALHE_BALANCETE_DUPLICADO" w:history="1">
        <w:r w:rsidR="00107F01" w:rsidRPr="00773978">
          <w:rPr>
            <w:rStyle w:val="Hyperlink"/>
            <w:rFonts w:ascii="Times New Roman" w:hAnsi="Times New Roman"/>
            <w:b/>
            <w:color w:val="auto"/>
            <w:sz w:val="20"/>
            <w:szCs w:val="20"/>
          </w:rPr>
          <w:t>REGRA_DETALHE_BALANCETE_DUPLICADO</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sz w:val="20"/>
          <w:szCs w:val="20"/>
        </w:rPr>
        <w:t xml:space="preserve">Verifica se, para cada “DT_BCTE” </w:t>
      </w:r>
      <w:r w:rsidR="00AE3A98" w:rsidRPr="00773978">
        <w:rPr>
          <w:rFonts w:ascii="Times New Roman" w:hAnsi="Times New Roman"/>
          <w:sz w:val="20"/>
          <w:szCs w:val="20"/>
        </w:rPr>
        <w:t xml:space="preserve">(Campo 02 do </w:t>
      </w:r>
      <w:r w:rsidR="005953BF" w:rsidRPr="00773978">
        <w:rPr>
          <w:rFonts w:ascii="Times New Roman" w:hAnsi="Times New Roman"/>
          <w:sz w:val="20"/>
          <w:szCs w:val="20"/>
        </w:rPr>
        <w:t>registro</w:t>
      </w:r>
      <w:r w:rsidR="00AE3A98" w:rsidRPr="00773978">
        <w:rPr>
          <w:rFonts w:ascii="Times New Roman" w:hAnsi="Times New Roman"/>
          <w:sz w:val="20"/>
          <w:szCs w:val="20"/>
        </w:rPr>
        <w:t xml:space="preserve"> I300), o </w:t>
      </w:r>
      <w:r w:rsidR="002D3DAA" w:rsidRPr="00773978">
        <w:rPr>
          <w:rFonts w:ascii="Times New Roman" w:hAnsi="Times New Roman"/>
          <w:sz w:val="20"/>
          <w:szCs w:val="20"/>
        </w:rPr>
        <w:t>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I310 não é duplicado considerando a chave “COD_CTA + COD_CCUS”. Se a regra não for cumprida, o PVA do Sped Contábil gera um erro.</w:t>
      </w:r>
    </w:p>
    <w:p w:rsidR="00107F01" w:rsidRPr="00773978" w:rsidRDefault="00107F01" w:rsidP="00107F01">
      <w:pPr>
        <w:pStyle w:val="Corpodetexto"/>
        <w:rPr>
          <w:rStyle w:val="Hyperlink"/>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b/>
          <w:sz w:val="20"/>
          <w:szCs w:val="20"/>
        </w:rPr>
      </w:pPr>
      <w:hyperlink r:id="rId386" w:anchor="REGRA_VALIDACAO_DC_BALANCETE" w:history="1">
        <w:r w:rsidR="00107F01" w:rsidRPr="00773978">
          <w:rPr>
            <w:rStyle w:val="Hyperlink"/>
            <w:rFonts w:ascii="Times New Roman" w:hAnsi="Times New Roman"/>
            <w:b/>
            <w:color w:val="auto"/>
            <w:sz w:val="20"/>
            <w:szCs w:val="20"/>
          </w:rPr>
          <w:t>REGRA_VALIDACAO_DC_BALANCETE</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sz w:val="20"/>
          <w:szCs w:val="20"/>
        </w:rPr>
        <w:t>Verifica se a soma dos “VAL_DEBD” (Campo 04) de todas as contas contábeis/centro de custo é igual a soma dos “VAL_CREDD” (Campo 05) de todas as contas contábeis/centro de custos na mes</w:t>
      </w:r>
      <w:r w:rsidR="00AE3A98" w:rsidRPr="00773978">
        <w:rPr>
          <w:rFonts w:ascii="Times New Roman" w:hAnsi="Times New Roman"/>
          <w:sz w:val="20"/>
          <w:szCs w:val="20"/>
        </w:rPr>
        <w:t xml:space="preserve">ma data “DT_BCTE” (Campo 02 do </w:t>
      </w:r>
      <w:r w:rsidR="002D3DAA" w:rsidRPr="00773978">
        <w:rPr>
          <w:rFonts w:ascii="Times New Roman" w:hAnsi="Times New Roman"/>
          <w:sz w:val="20"/>
          <w:szCs w:val="20"/>
        </w:rPr>
        <w:t>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I300). Se a regra não for cumprida, o PVA do Sped Contábil gera um erro.</w:t>
      </w:r>
    </w:p>
    <w:p w:rsidR="00AE3A98" w:rsidRPr="00773978" w:rsidRDefault="00AE3A98" w:rsidP="00107F01">
      <w:pPr>
        <w:pStyle w:val="Corpodetexto"/>
        <w:rPr>
          <w:rFonts w:ascii="Times New Roman" w:hAnsi="Times New Roman"/>
          <w:b/>
          <w:color w:val="auto"/>
          <w:sz w:val="20"/>
          <w:szCs w:val="20"/>
        </w:rPr>
      </w:pPr>
    </w:p>
    <w:p w:rsidR="00107F01" w:rsidRPr="00773978" w:rsidRDefault="00107F01" w:rsidP="00107F01">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107F01" w:rsidRPr="00773978" w:rsidRDefault="00107F01" w:rsidP="00107F01">
      <w:pPr>
        <w:pStyle w:val="psds-corpodetexto"/>
        <w:spacing w:before="0" w:beforeAutospacing="0" w:after="0" w:afterAutospacing="0"/>
        <w:ind w:left="708"/>
        <w:jc w:val="both"/>
        <w:rPr>
          <w:rStyle w:val="Hyperlink"/>
          <w:b/>
          <w:color w:val="auto"/>
          <w:sz w:val="20"/>
          <w:szCs w:val="20"/>
        </w:rPr>
      </w:pPr>
    </w:p>
    <w:p w:rsidR="00107F01" w:rsidRPr="00773978" w:rsidRDefault="00A11824" w:rsidP="00107F01">
      <w:pPr>
        <w:pStyle w:val="psds-corpodetexto"/>
        <w:spacing w:before="0" w:beforeAutospacing="0" w:after="0" w:afterAutospacing="0"/>
        <w:ind w:left="708"/>
        <w:jc w:val="both"/>
        <w:rPr>
          <w:b/>
          <w:sz w:val="20"/>
          <w:szCs w:val="20"/>
        </w:rPr>
      </w:pPr>
      <w:hyperlink r:id="rId387" w:anchor="REGRA_CONTA_PARA_LANCAMENTO" w:history="1">
        <w:r w:rsidR="00107F01" w:rsidRPr="00773978">
          <w:rPr>
            <w:rStyle w:val="Hyperlink"/>
            <w:b/>
            <w:color w:val="auto"/>
            <w:sz w:val="20"/>
            <w:szCs w:val="20"/>
          </w:rPr>
          <w:t>REGRA_CONTA_PARA_LANCAMENTO</w:t>
        </w:r>
      </w:hyperlink>
      <w:r w:rsidR="00107F01" w:rsidRPr="00773978">
        <w:rPr>
          <w:rStyle w:val="Hyperlink"/>
          <w:b/>
          <w:color w:val="auto"/>
          <w:sz w:val="20"/>
          <w:szCs w:val="20"/>
        </w:rPr>
        <w:t xml:space="preserve">: </w:t>
      </w:r>
      <w:r w:rsidR="00107F01" w:rsidRPr="00773978">
        <w:rPr>
          <w:sz w:val="20"/>
          <w:szCs w:val="20"/>
        </w:rPr>
        <w:t>Verifica se a</w:t>
      </w:r>
      <w:r w:rsidR="00107F01" w:rsidRPr="00773978">
        <w:rPr>
          <w:rStyle w:val="apple-converted-space"/>
          <w:sz w:val="20"/>
          <w:szCs w:val="20"/>
        </w:rPr>
        <w:t> “</w:t>
      </w:r>
      <w:hyperlink r:id="rId388" w:anchor="REGRA_CONTA_ANALITICA" w:history="1">
        <w:r w:rsidR="00107F01" w:rsidRPr="00773978">
          <w:rPr>
            <w:rStyle w:val="Hyperlink"/>
            <w:color w:val="auto"/>
            <w:sz w:val="20"/>
            <w:szCs w:val="20"/>
          </w:rPr>
          <w:t>REGRA_CONTA_ANALITICA</w:t>
        </w:r>
      </w:hyperlink>
      <w:r w:rsidR="00107F01" w:rsidRPr="00773978">
        <w:rPr>
          <w:sz w:val="20"/>
          <w:szCs w:val="20"/>
        </w:rPr>
        <w:t>”</w:t>
      </w:r>
      <w:r w:rsidR="00107F01" w:rsidRPr="00773978">
        <w:rPr>
          <w:rStyle w:val="apple-converted-space"/>
          <w:sz w:val="20"/>
          <w:szCs w:val="20"/>
        </w:rPr>
        <w:t> </w:t>
      </w:r>
      <w:r w:rsidR="00107F01" w:rsidRPr="00773978">
        <w:rPr>
          <w:sz w:val="20"/>
          <w:szCs w:val="20"/>
        </w:rPr>
        <w:t>e a “</w:t>
      </w:r>
      <w:hyperlink r:id="rId389" w:anchor="REGRA_CONTA_NO_PLANO_CONTAS" w:history="1">
        <w:r w:rsidR="00107F01" w:rsidRPr="00773978">
          <w:rPr>
            <w:rStyle w:val="Hyperlink"/>
            <w:color w:val="auto"/>
            <w:sz w:val="20"/>
            <w:szCs w:val="20"/>
          </w:rPr>
          <w:t>REGRA_CONTA_NO_PLANO_CONTAS</w:t>
        </w:r>
      </w:hyperlink>
      <w:r w:rsidR="00107F01" w:rsidRPr="00773978">
        <w:rPr>
          <w:sz w:val="20"/>
          <w:szCs w:val="20"/>
        </w:rPr>
        <w:t>”</w:t>
      </w:r>
      <w:r w:rsidR="00107F01" w:rsidRPr="00773978">
        <w:rPr>
          <w:rStyle w:val="apple-converted-space"/>
          <w:sz w:val="20"/>
          <w:szCs w:val="20"/>
        </w:rPr>
        <w:t> </w:t>
      </w:r>
      <w:r w:rsidR="00107F01" w:rsidRPr="00773978">
        <w:rPr>
          <w:sz w:val="20"/>
          <w:szCs w:val="20"/>
        </w:rPr>
        <w:t>foram atendidas. Se as regras não forem cumpridas, o PVA do Sped Contábil gera um erro.</w:t>
      </w:r>
    </w:p>
    <w:p w:rsidR="00107F01" w:rsidRPr="00773978" w:rsidRDefault="00107F01" w:rsidP="00107F01">
      <w:pPr>
        <w:pStyle w:val="Corpodetexto"/>
        <w:rPr>
          <w:rStyle w:val="Hyperlink"/>
          <w:rFonts w:ascii="Times New Roman" w:hAnsi="Times New Roman"/>
          <w:color w:val="auto"/>
          <w:sz w:val="20"/>
          <w:szCs w:val="20"/>
        </w:rPr>
      </w:pPr>
    </w:p>
    <w:p w:rsidR="00107F01" w:rsidRPr="00773978" w:rsidRDefault="00A11824" w:rsidP="00107F01">
      <w:pPr>
        <w:pStyle w:val="Corpodetexto"/>
        <w:ind w:left="1416"/>
        <w:rPr>
          <w:rFonts w:ascii="Times New Roman" w:hAnsi="Times New Roman"/>
          <w:color w:val="auto"/>
          <w:sz w:val="20"/>
          <w:szCs w:val="20"/>
        </w:rPr>
      </w:pPr>
      <w:hyperlink r:id="rId390" w:anchor="REGRA_CONTA_ANALITICA" w:history="1">
        <w:r w:rsidR="00107F01" w:rsidRPr="00773978">
          <w:rPr>
            <w:rStyle w:val="Hyperlink"/>
            <w:rFonts w:ascii="Times New Roman" w:hAnsi="Times New Roman"/>
            <w:b/>
            <w:color w:val="auto"/>
            <w:sz w:val="20"/>
            <w:szCs w:val="20"/>
          </w:rPr>
          <w:t>REGRA_CONTA_ANALITICA</w:t>
        </w:r>
      </w:hyperlink>
      <w:r w:rsidR="00107F01" w:rsidRPr="00773978">
        <w:rPr>
          <w:rFonts w:ascii="Times New Roman" w:hAnsi="Times New Roman"/>
          <w:b/>
          <w:color w:val="auto"/>
          <w:sz w:val="20"/>
          <w:szCs w:val="20"/>
        </w:rPr>
        <w:t>:</w:t>
      </w:r>
      <w:r w:rsidR="00107F01" w:rsidRPr="00773978">
        <w:rPr>
          <w:rFonts w:ascii="Times New Roman" w:hAnsi="Times New Roman"/>
          <w:color w:val="auto"/>
          <w:sz w:val="20"/>
          <w:szCs w:val="20"/>
        </w:rPr>
        <w:t xml:space="preserve"> Localiza “COD_CTA” (Campo 02) no plano de contas (</w:t>
      </w:r>
      <w:r w:rsidR="005953BF" w:rsidRPr="00773978">
        <w:rPr>
          <w:rFonts w:ascii="Times New Roman" w:hAnsi="Times New Roman"/>
          <w:color w:val="auto"/>
          <w:sz w:val="20"/>
          <w:szCs w:val="20"/>
        </w:rPr>
        <w:t>Registro</w:t>
      </w:r>
      <w:r w:rsidR="00107F01" w:rsidRPr="00773978">
        <w:rPr>
          <w:rFonts w:ascii="Times New Roman" w:hAnsi="Times New Roman"/>
          <w:color w:val="auto"/>
          <w:sz w:val="20"/>
          <w:szCs w:val="20"/>
        </w:rPr>
        <w:t xml:space="preserve"> I050) e verifica se “IND_CTA” é igual a ”A” (conta analítica).</w:t>
      </w:r>
    </w:p>
    <w:p w:rsidR="00107F01" w:rsidRPr="00773978" w:rsidRDefault="00107F01" w:rsidP="00107F01">
      <w:pPr>
        <w:pStyle w:val="Corpodetexto"/>
        <w:ind w:left="1416"/>
        <w:rPr>
          <w:rFonts w:ascii="Times New Roman" w:hAnsi="Times New Roman"/>
          <w:color w:val="auto"/>
          <w:sz w:val="20"/>
          <w:szCs w:val="20"/>
        </w:rPr>
      </w:pPr>
      <w:r w:rsidRPr="00773978">
        <w:rPr>
          <w:rFonts w:ascii="Times New Roman" w:hAnsi="Times New Roman"/>
          <w:color w:val="auto"/>
          <w:sz w:val="20"/>
          <w:szCs w:val="20"/>
        </w:rPr>
        <w:t> </w:t>
      </w:r>
    </w:p>
    <w:p w:rsidR="00107F01" w:rsidRPr="00773978" w:rsidRDefault="00A11824" w:rsidP="00107F01">
      <w:pPr>
        <w:pStyle w:val="Corpodetexto"/>
        <w:ind w:left="1416"/>
        <w:rPr>
          <w:rStyle w:val="Hyperlink"/>
          <w:rFonts w:ascii="Times New Roman" w:hAnsi="Times New Roman"/>
          <w:color w:val="auto"/>
          <w:sz w:val="20"/>
          <w:szCs w:val="20"/>
        </w:rPr>
      </w:pPr>
      <w:hyperlink r:id="rId391" w:anchor="REGRA_CONTA_NO_PLANO_CONTAS" w:history="1">
        <w:r w:rsidR="00107F01" w:rsidRPr="00773978">
          <w:rPr>
            <w:rStyle w:val="Hyperlink"/>
            <w:rFonts w:ascii="Times New Roman" w:hAnsi="Times New Roman"/>
            <w:b/>
            <w:color w:val="auto"/>
            <w:sz w:val="20"/>
            <w:szCs w:val="20"/>
          </w:rPr>
          <w:t>REGRA_CONTA_NO_PLANO_CONTAS</w:t>
        </w:r>
      </w:hyperlink>
      <w:r w:rsidR="00107F01" w:rsidRPr="00773978">
        <w:rPr>
          <w:rFonts w:ascii="Times New Roman" w:hAnsi="Times New Roman"/>
          <w:color w:val="auto"/>
          <w:sz w:val="20"/>
          <w:szCs w:val="20"/>
        </w:rPr>
        <w:t>: Verifica se “COD_CTA” (Campo 02) existe no </w:t>
      </w:r>
      <w:r w:rsidR="00107F01" w:rsidRPr="00773978">
        <w:rPr>
          <w:rStyle w:val="apple-converted-space"/>
          <w:rFonts w:ascii="Times New Roman" w:hAnsi="Times New Roman"/>
          <w:color w:val="auto"/>
          <w:sz w:val="20"/>
          <w:szCs w:val="20"/>
        </w:rPr>
        <w:t> </w:t>
      </w:r>
      <w:r w:rsidR="00107F01" w:rsidRPr="00773978">
        <w:rPr>
          <w:rFonts w:ascii="Times New Roman" w:hAnsi="Times New Roman"/>
          <w:color w:val="auto"/>
          <w:sz w:val="20"/>
          <w:szCs w:val="20"/>
        </w:rPr>
        <w:t>plano de contas (</w:t>
      </w:r>
      <w:r w:rsidR="005953BF" w:rsidRPr="00773978">
        <w:rPr>
          <w:rFonts w:ascii="Times New Roman" w:hAnsi="Times New Roman"/>
          <w:color w:val="auto"/>
          <w:sz w:val="20"/>
          <w:szCs w:val="20"/>
        </w:rPr>
        <w:t>Registro</w:t>
      </w:r>
      <w:r w:rsidR="00107F01" w:rsidRPr="00773978">
        <w:rPr>
          <w:rFonts w:ascii="Times New Roman" w:hAnsi="Times New Roman"/>
          <w:color w:val="auto"/>
          <w:sz w:val="20"/>
          <w:szCs w:val="20"/>
        </w:rPr>
        <w:t xml:space="preserve"> I050).</w:t>
      </w:r>
    </w:p>
    <w:p w:rsidR="00107F01" w:rsidRPr="00773978" w:rsidRDefault="00107F01" w:rsidP="00107F01">
      <w:pPr>
        <w:pStyle w:val="Corpodetexto"/>
        <w:ind w:left="708"/>
        <w:rPr>
          <w:rStyle w:val="Hyperlink"/>
          <w:rFonts w:ascii="Times New Roman" w:hAnsi="Times New Roman"/>
          <w:b/>
          <w:color w:val="auto"/>
          <w:sz w:val="20"/>
          <w:szCs w:val="20"/>
        </w:rPr>
      </w:pPr>
    </w:p>
    <w:p w:rsidR="00107F01" w:rsidRPr="00773978" w:rsidRDefault="00A11824" w:rsidP="00107F01">
      <w:pPr>
        <w:pStyle w:val="Corpodetexto"/>
        <w:ind w:left="708"/>
        <w:rPr>
          <w:rFonts w:ascii="Times New Roman" w:hAnsi="Times New Roman"/>
          <w:color w:val="auto"/>
          <w:sz w:val="20"/>
          <w:szCs w:val="20"/>
        </w:rPr>
      </w:pPr>
      <w:hyperlink r:id="rId392" w:anchor="REGRA_CCUS_NO_CENTRO_CUSTOS" w:history="1">
        <w:r w:rsidR="00107F01" w:rsidRPr="00773978">
          <w:rPr>
            <w:rStyle w:val="Hyperlink"/>
            <w:rFonts w:ascii="Times New Roman" w:hAnsi="Times New Roman"/>
            <w:b/>
            <w:color w:val="auto"/>
            <w:sz w:val="20"/>
            <w:szCs w:val="20"/>
          </w:rPr>
          <w:t>REGRA _CCUS_NO_CENTRO_CUSTOS</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color w:val="auto"/>
          <w:sz w:val="20"/>
          <w:szCs w:val="20"/>
        </w:rPr>
        <w:t xml:space="preserve">Verifica se o código do centro de custos “COD_CCUS” (Campo 03) existe no </w:t>
      </w:r>
      <w:r w:rsidR="005953BF" w:rsidRPr="00773978">
        <w:rPr>
          <w:rFonts w:ascii="Times New Roman" w:hAnsi="Times New Roman"/>
          <w:color w:val="auto"/>
          <w:sz w:val="20"/>
          <w:szCs w:val="20"/>
        </w:rPr>
        <w:t>registro</w:t>
      </w:r>
      <w:r w:rsidR="00107F01" w:rsidRPr="00773978">
        <w:rPr>
          <w:rFonts w:ascii="Times New Roman" w:hAnsi="Times New Roman"/>
          <w:color w:val="auto"/>
          <w:sz w:val="20"/>
          <w:szCs w:val="20"/>
        </w:rPr>
        <w:t xml:space="preserve"> I100 (Centro de Custos). Se a regra não for cumprida, o PVA do Sped Contábil gera um erro.</w:t>
      </w:r>
    </w:p>
    <w:p w:rsidR="00107F01" w:rsidRPr="00773978" w:rsidRDefault="00107F01" w:rsidP="00107F01">
      <w:pPr>
        <w:pStyle w:val="Corpodetexto"/>
        <w:ind w:left="708"/>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PSDS-CorpodeTexto0"/>
        <w:ind w:firstLine="708"/>
        <w:jc w:val="both"/>
        <w:rPr>
          <w:rFonts w:ascii="Times New Roman" w:hAnsi="Times New Roman"/>
          <w:b/>
          <w:color w:val="000000"/>
        </w:rPr>
      </w:pPr>
      <w:r w:rsidRPr="00773978">
        <w:rPr>
          <w:rFonts w:ascii="Times New Roman" w:hAnsi="Times New Roman"/>
          <w:b/>
          <w:color w:val="000000"/>
        </w:rPr>
        <w:t>|I310|1.1||50000,00|10000,00|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I300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Conta Analítica Debitada/Creditada: 1.1</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do Centro de Custos: não há.</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Total dos Débitos do Dia: 50000,00 (corresponde a 50.000,00)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Total dos Créditos do Dia: 10000,00 (corresponde a 10.000,00)</w:t>
      </w:r>
    </w:p>
    <w:p w:rsidR="00107F01" w:rsidRPr="00773978" w:rsidRDefault="00107F01" w:rsidP="00107F01">
      <w:pPr>
        <w:pStyle w:val="Corpodetexto"/>
        <w:rPr>
          <w:rFonts w:ascii="Times New Roman" w:hAnsi="Times New Roman"/>
          <w:sz w:val="20"/>
          <w:szCs w:val="20"/>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107F01" w:rsidRPr="00773978" w:rsidRDefault="00107F01" w:rsidP="00107F01">
      <w:pPr>
        <w:pStyle w:val="Ttulo1"/>
        <w:jc w:val="both"/>
        <w:rPr>
          <w:szCs w:val="20"/>
        </w:rPr>
      </w:pPr>
      <w:bookmarkStart w:id="212" w:name="_Toc450294980"/>
      <w:r w:rsidRPr="00773978">
        <w:rPr>
          <w:szCs w:val="20"/>
        </w:rPr>
        <w:lastRenderedPageBreak/>
        <w:t>3.2.</w:t>
      </w:r>
      <w:r w:rsidR="00AE3A98" w:rsidRPr="00773978">
        <w:rPr>
          <w:szCs w:val="20"/>
        </w:rPr>
        <w:t>6.2.20</w:t>
      </w:r>
      <w:r w:rsidRPr="00773978">
        <w:rPr>
          <w:szCs w:val="20"/>
        </w:rPr>
        <w:t xml:space="preserve">. </w:t>
      </w:r>
      <w:r w:rsidR="005953BF" w:rsidRPr="00773978">
        <w:rPr>
          <w:szCs w:val="20"/>
        </w:rPr>
        <w:t>Registro</w:t>
      </w:r>
      <w:r w:rsidRPr="00773978">
        <w:rPr>
          <w:szCs w:val="20"/>
        </w:rPr>
        <w:t xml:space="preserve"> I350: Saldo das Contas de Resultado Antes do Encerramento – Identificação da Data</w:t>
      </w:r>
      <w:bookmarkEnd w:id="212"/>
    </w:p>
    <w:p w:rsidR="00107F01" w:rsidRPr="00773978" w:rsidRDefault="00107F01" w:rsidP="00107F01">
      <w:pPr>
        <w:pStyle w:val="Corpodetexto"/>
        <w:rPr>
          <w:rFonts w:ascii="Times New Roman" w:eastAsiaTheme="minorHAnsi" w:hAnsi="Times New Roman"/>
          <w:color w:val="auto"/>
          <w:sz w:val="20"/>
          <w:szCs w:val="20"/>
          <w:lang w:eastAsia="pt-BR"/>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Este </w:t>
      </w:r>
      <w:r w:rsidR="005953BF" w:rsidRPr="00773978">
        <w:rPr>
          <w:rFonts w:ascii="Times New Roman" w:hAnsi="Times New Roman"/>
          <w:sz w:val="20"/>
          <w:szCs w:val="20"/>
        </w:rPr>
        <w:t>registro</w:t>
      </w:r>
      <w:r w:rsidRPr="00773978">
        <w:rPr>
          <w:rFonts w:ascii="Times New Roman" w:hAnsi="Times New Roman"/>
          <w:sz w:val="20"/>
          <w:szCs w:val="20"/>
        </w:rPr>
        <w:t xml:space="preserve"> identifica o período relativo aos saldos contábeis das contas de resultado antes do encerramento. A periodicidade do saldo é, no máximo, mensal, mas poderá conter fração de mês nos casos de abertura, fusão, cisão, incorporação ou extinção.</w:t>
      </w:r>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sz w:val="20"/>
          <w:szCs w:val="20"/>
        </w:rPr>
        <w:tab/>
        <w:t xml:space="preserve">É possível informar uma ou mais apurações de resultado no período. Para isso, basta informar as datas para cada uma das apurações de resultado neste </w:t>
      </w:r>
      <w:r w:rsidR="005953BF" w:rsidRPr="00773978">
        <w:rPr>
          <w:rFonts w:ascii="Times New Roman" w:hAnsi="Times New Roman"/>
          <w:sz w:val="20"/>
          <w:szCs w:val="20"/>
        </w:rPr>
        <w:t>registro</w:t>
      </w:r>
      <w:r w:rsidRPr="00773978">
        <w:rPr>
          <w:rFonts w:ascii="Times New Roman" w:hAnsi="Times New Roman"/>
          <w:sz w:val="20"/>
          <w:szCs w:val="20"/>
        </w:rPr>
        <w:t xml:space="preserve"> e informar o saldo final de cada conta de resultado antes do encerramento no </w:t>
      </w:r>
      <w:r w:rsidR="005953BF" w:rsidRPr="00773978">
        <w:rPr>
          <w:rFonts w:ascii="Times New Roman" w:hAnsi="Times New Roman"/>
          <w:sz w:val="20"/>
          <w:szCs w:val="20"/>
        </w:rPr>
        <w:t>registro</w:t>
      </w:r>
      <w:r w:rsidRPr="00773978">
        <w:rPr>
          <w:rFonts w:ascii="Times New Roman" w:hAnsi="Times New Roman"/>
          <w:sz w:val="20"/>
          <w:szCs w:val="20"/>
        </w:rPr>
        <w:t xml:space="preserve"> I355. </w:t>
      </w:r>
    </w:p>
    <w:p w:rsidR="00107F01" w:rsidRPr="00773978" w:rsidRDefault="00107F01" w:rsidP="00107F01">
      <w:pPr>
        <w:pStyle w:val="Corpodetexto"/>
        <w:rPr>
          <w:rFonts w:ascii="Times New Roman" w:hAnsi="Times New Roman"/>
          <w:sz w:val="20"/>
          <w:szCs w:val="20"/>
        </w:rPr>
      </w:pPr>
    </w:p>
    <w:tbl>
      <w:tblPr>
        <w:tblpPr w:leftFromText="45" w:rightFromText="45" w:vertAnchor="text" w:tblpXSpec="center"/>
        <w:tblW w:w="10881" w:type="dxa"/>
        <w:tblCellMar>
          <w:left w:w="0" w:type="dxa"/>
          <w:right w:w="0" w:type="dxa"/>
        </w:tblCellMar>
        <w:tblLook w:val="04A0" w:firstRow="1" w:lastRow="0" w:firstColumn="1" w:lastColumn="0" w:noHBand="0" w:noVBand="1"/>
      </w:tblPr>
      <w:tblGrid>
        <w:gridCol w:w="6109"/>
        <w:gridCol w:w="4772"/>
      </w:tblGrid>
      <w:tr w:rsidR="00107F01" w:rsidRPr="00773978" w:rsidTr="00DE0B2F">
        <w:tc>
          <w:tcPr>
            <w:tcW w:w="1088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I350:</w:t>
            </w:r>
            <w:r w:rsidR="00107F01" w:rsidRPr="00773978">
              <w:rPr>
                <w:rStyle w:val="apple-converted-space"/>
                <w:b/>
                <w:bCs/>
                <w:sz w:val="20"/>
                <w:szCs w:val="20"/>
              </w:rPr>
              <w:t> </w:t>
            </w:r>
            <w:r w:rsidR="00107F01" w:rsidRPr="00773978">
              <w:rPr>
                <w:b/>
                <w:bCs/>
                <w:sz w:val="20"/>
                <w:szCs w:val="20"/>
              </w:rPr>
              <w:t>SALDOS DAS CONTAS DE RESULTADO ANTES DO ENCERRAMENTO – IDENTIFICAÇÃO DA DATA</w:t>
            </w:r>
          </w:p>
        </w:tc>
      </w:tr>
      <w:tr w:rsidR="00107F01" w:rsidRPr="00773978" w:rsidTr="00DE0B2F">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393" w:anchor="REGRA_DT_RES_DUPLICIDADE" w:history="1">
              <w:r w:rsidRPr="00773978">
                <w:rPr>
                  <w:rStyle w:val="Hyperlink"/>
                  <w:color w:val="auto"/>
                  <w:sz w:val="20"/>
                  <w:szCs w:val="20"/>
                </w:rPr>
                <w:t>REGRA</w:t>
              </w:r>
              <w:r w:rsidRPr="00773978">
                <w:rPr>
                  <w:rStyle w:val="Hyperlink"/>
                  <w:color w:val="auto"/>
                  <w:sz w:val="20"/>
                  <w:szCs w:val="20"/>
                  <w:lang w:val="pt-PT"/>
                </w:rPr>
                <w:t>_DT_RES_DUPLICIDADE</w:t>
              </w:r>
            </w:hyperlink>
            <w:r w:rsidRPr="00773978">
              <w:rPr>
                <w:sz w:val="20"/>
                <w:szCs w:val="20"/>
              </w:rPr>
              <w:t>]</w:t>
            </w:r>
          </w:p>
          <w:p w:rsidR="00107F01" w:rsidRPr="00773978" w:rsidRDefault="00107F01" w:rsidP="00DE0B2F">
            <w:pPr>
              <w:pStyle w:val="psds-corpodetexto"/>
              <w:spacing w:before="0" w:beforeAutospacing="0" w:after="0" w:afterAutospacing="0"/>
              <w:rPr>
                <w:sz w:val="20"/>
                <w:szCs w:val="20"/>
              </w:rPr>
            </w:pPr>
            <w:r w:rsidRPr="00773978">
              <w:rPr>
                <w:sz w:val="20"/>
                <w:szCs w:val="20"/>
                <w:lang w:val="pt-PT"/>
              </w:rPr>
              <w:t>[</w:t>
            </w:r>
            <w:hyperlink r:id="rId394" w:anchor="REGRA_REGISTRO_OBRIGATORIO_I350" w:history="1">
              <w:r w:rsidRPr="00773978">
                <w:rPr>
                  <w:rStyle w:val="Hyperlink"/>
                  <w:color w:val="auto"/>
                  <w:sz w:val="20"/>
                  <w:szCs w:val="20"/>
                  <w:lang w:val="pt-PT"/>
                </w:rPr>
                <w:t>REGRA_</w:t>
              </w:r>
              <w:r w:rsidR="005953BF" w:rsidRPr="00773978">
                <w:rPr>
                  <w:rStyle w:val="Hyperlink"/>
                  <w:color w:val="auto"/>
                  <w:sz w:val="20"/>
                  <w:szCs w:val="20"/>
                  <w:lang w:val="pt-PT"/>
                </w:rPr>
                <w:t>REGISTRO</w:t>
              </w:r>
              <w:r w:rsidRPr="00773978">
                <w:rPr>
                  <w:rStyle w:val="Hyperlink"/>
                  <w:color w:val="auto"/>
                  <w:sz w:val="20"/>
                  <w:szCs w:val="20"/>
                  <w:lang w:val="pt-PT"/>
                </w:rPr>
                <w:t>_OBRIGATORIO_I350</w:t>
              </w:r>
            </w:hyperlink>
            <w:r w:rsidRPr="00773978">
              <w:rPr>
                <w:sz w:val="20"/>
                <w:szCs w:val="20"/>
              </w:rPr>
              <w:t>]</w:t>
            </w:r>
          </w:p>
        </w:tc>
      </w:tr>
      <w:tr w:rsidR="00107F01" w:rsidRPr="00773978" w:rsidTr="00DE0B2F">
        <w:tc>
          <w:tcPr>
            <w:tcW w:w="6109"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3</w:t>
            </w:r>
          </w:p>
        </w:tc>
        <w:tc>
          <w:tcPr>
            <w:tcW w:w="477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tipo de escrituração)</w:t>
            </w:r>
          </w:p>
        </w:tc>
      </w:tr>
      <w:tr w:rsidR="00107F01" w:rsidRPr="00773978" w:rsidTr="00DE0B2F">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[DT_RES]</w:t>
            </w:r>
          </w:p>
        </w:tc>
      </w:tr>
    </w:tbl>
    <w:p w:rsidR="00107F01" w:rsidRPr="00773978" w:rsidRDefault="00107F01" w:rsidP="00107F01">
      <w:pPr>
        <w:spacing w:line="240" w:lineRule="auto"/>
        <w:jc w:val="both"/>
        <w:rPr>
          <w:rFonts w:cs="Times New Roman"/>
          <w:szCs w:val="20"/>
        </w:rPr>
      </w:pPr>
      <w:r w:rsidRPr="00773978">
        <w:rPr>
          <w:rFonts w:cs="Times New Roman"/>
          <w:szCs w:val="20"/>
        </w:rPr>
        <w:t> </w:t>
      </w:r>
    </w:p>
    <w:tbl>
      <w:tblPr>
        <w:tblpPr w:leftFromText="45" w:rightFromText="45" w:vertAnchor="text" w:tblpXSpec="center"/>
        <w:tblW w:w="11307" w:type="dxa"/>
        <w:tblCellMar>
          <w:left w:w="0" w:type="dxa"/>
          <w:right w:w="0" w:type="dxa"/>
        </w:tblCellMar>
        <w:tblLook w:val="04A0" w:firstRow="1" w:lastRow="0" w:firstColumn="1" w:lastColumn="0" w:noHBand="0" w:noVBand="1"/>
      </w:tblPr>
      <w:tblGrid>
        <w:gridCol w:w="548"/>
        <w:gridCol w:w="950"/>
        <w:gridCol w:w="2288"/>
        <w:gridCol w:w="617"/>
        <w:gridCol w:w="1039"/>
        <w:gridCol w:w="916"/>
        <w:gridCol w:w="872"/>
        <w:gridCol w:w="1239"/>
        <w:gridCol w:w="2838"/>
      </w:tblGrid>
      <w:tr w:rsidR="00107F01" w:rsidRPr="00773978" w:rsidTr="00DE0B2F">
        <w:trPr>
          <w:trHeight w:val="485"/>
        </w:trPr>
        <w:tc>
          <w:tcPr>
            <w:tcW w:w="584"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95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266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42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trHeight w:val="258"/>
        </w:trPr>
        <w:tc>
          <w:tcPr>
            <w:tcW w:w="58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9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w:t>
            </w:r>
          </w:p>
        </w:tc>
        <w:tc>
          <w:tcPr>
            <w:tcW w:w="26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Texto fixo contendo “I350”.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"I350"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42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258"/>
        </w:trPr>
        <w:tc>
          <w:tcPr>
            <w:tcW w:w="58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95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DT_RES</w:t>
            </w:r>
          </w:p>
        </w:tc>
        <w:tc>
          <w:tcPr>
            <w:tcW w:w="266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Data da apuração do resultado.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42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AE3A98" w:rsidP="00DE0B2F">
            <w:pPr>
              <w:shd w:val="clear" w:color="auto" w:fill="FFFFFF"/>
              <w:spacing w:line="240" w:lineRule="auto"/>
              <w:rPr>
                <w:rFonts w:cs="Times New Roman"/>
                <w:szCs w:val="20"/>
                <w:lang w:val="pt-PT"/>
              </w:rPr>
            </w:pPr>
            <w:r w:rsidRPr="00773978">
              <w:rPr>
                <w:rFonts w:cs="Times New Roman"/>
                <w:szCs w:val="20"/>
                <w:lang w:val="pt-PT"/>
              </w:rPr>
              <w:t>[REGRA_DATA_</w:t>
            </w:r>
          </w:p>
          <w:p w:rsidR="00AE3A98" w:rsidRPr="00773978" w:rsidRDefault="00AE3A98" w:rsidP="00DE0B2F">
            <w:pPr>
              <w:shd w:val="clear" w:color="auto" w:fill="FFFFFF"/>
              <w:spacing w:line="240" w:lineRule="auto"/>
              <w:rPr>
                <w:rFonts w:cs="Times New Roman"/>
                <w:szCs w:val="20"/>
              </w:rPr>
            </w:pPr>
            <w:r w:rsidRPr="00773978">
              <w:rPr>
                <w:rFonts w:cs="Times New Roman"/>
                <w:szCs w:val="20"/>
                <w:lang w:val="pt-PT"/>
              </w:rPr>
              <w:t>INTERVALO_DO_ARQUIVO]</w:t>
            </w:r>
          </w:p>
        </w:tc>
      </w:tr>
    </w:tbl>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ind w:firstLine="708"/>
        <w:rPr>
          <w:rFonts w:ascii="Times New Roman" w:hAnsi="Times New Roman"/>
          <w:sz w:val="20"/>
          <w:szCs w:val="20"/>
        </w:rPr>
      </w:pPr>
    </w:p>
    <w:p w:rsidR="00107F01" w:rsidRPr="00773978" w:rsidRDefault="005953BF" w:rsidP="00107F01">
      <w:pPr>
        <w:pStyle w:val="Corpodetexto"/>
        <w:ind w:left="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facultativo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AE3A98">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00AE3A98" w:rsidRPr="00773978">
        <w:rPr>
          <w:rFonts w:ascii="Times New Roman" w:hAnsi="Times New Roman"/>
          <w:sz w:val="20"/>
          <w:szCs w:val="20"/>
        </w:rPr>
        <w:t>não há.</w:t>
      </w:r>
    </w:p>
    <w:p w:rsidR="00AE3A98" w:rsidRPr="00773978" w:rsidRDefault="00AE3A98" w:rsidP="00AE3A98">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107F01" w:rsidRPr="00773978" w:rsidRDefault="00107F01" w:rsidP="00107F01">
      <w:pPr>
        <w:pStyle w:val="Corpodetexto"/>
        <w:rPr>
          <w:rFonts w:ascii="Times New Roman" w:hAnsi="Times New Roman"/>
          <w:b/>
          <w:sz w:val="20"/>
          <w:szCs w:val="20"/>
        </w:rPr>
      </w:pPr>
    </w:p>
    <w:p w:rsidR="00107F01" w:rsidRPr="00773978" w:rsidRDefault="00A11824" w:rsidP="00107F01">
      <w:pPr>
        <w:pStyle w:val="Corpodetexto"/>
        <w:ind w:left="708"/>
        <w:rPr>
          <w:rFonts w:ascii="Times New Roman" w:hAnsi="Times New Roman"/>
          <w:b/>
          <w:color w:val="auto"/>
          <w:sz w:val="20"/>
          <w:szCs w:val="20"/>
        </w:rPr>
      </w:pPr>
      <w:hyperlink r:id="rId395" w:anchor="REGRA_DT_RES_DUPLICIDADE" w:history="1">
        <w:r w:rsidR="00107F01" w:rsidRPr="00773978">
          <w:rPr>
            <w:rStyle w:val="Hyperlink"/>
            <w:rFonts w:ascii="Times New Roman" w:hAnsi="Times New Roman"/>
            <w:b/>
            <w:color w:val="auto"/>
            <w:sz w:val="20"/>
            <w:szCs w:val="20"/>
          </w:rPr>
          <w:t>REGRA</w:t>
        </w:r>
        <w:r w:rsidR="00107F01" w:rsidRPr="00773978">
          <w:rPr>
            <w:rStyle w:val="Hyperlink"/>
            <w:rFonts w:ascii="Times New Roman" w:hAnsi="Times New Roman"/>
            <w:b/>
            <w:color w:val="auto"/>
            <w:sz w:val="20"/>
            <w:szCs w:val="20"/>
            <w:lang w:val="pt-PT"/>
          </w:rPr>
          <w:t>_DT_RES_DUPLICIDADE</w:t>
        </w:r>
      </w:hyperlink>
      <w:r w:rsidR="00107F01" w:rsidRPr="00773978">
        <w:rPr>
          <w:rFonts w:ascii="Times New Roman" w:hAnsi="Times New Roman"/>
          <w:b/>
          <w:color w:val="auto"/>
          <w:sz w:val="20"/>
          <w:szCs w:val="20"/>
        </w:rPr>
        <w:t xml:space="preserve">: </w:t>
      </w:r>
      <w:r w:rsidR="00107F0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não é duplicado considerando a chave </w:t>
      </w:r>
      <w:r w:rsidR="00107F01" w:rsidRPr="00773978">
        <w:rPr>
          <w:rStyle w:val="apple-converted-space"/>
          <w:rFonts w:ascii="Times New Roman" w:hAnsi="Times New Roman"/>
          <w:sz w:val="20"/>
          <w:szCs w:val="20"/>
        </w:rPr>
        <w:t> “</w:t>
      </w:r>
      <w:r w:rsidR="00107F01" w:rsidRPr="00773978">
        <w:rPr>
          <w:rFonts w:ascii="Times New Roman" w:hAnsi="Times New Roman"/>
          <w:sz w:val="20"/>
          <w:szCs w:val="20"/>
        </w:rPr>
        <w:t xml:space="preserve">DT_RES” (Campo 02). </w:t>
      </w:r>
      <w:r w:rsidR="00107F01" w:rsidRPr="00773978">
        <w:rPr>
          <w:rFonts w:ascii="Times New Roman" w:hAnsi="Times New Roman"/>
          <w:color w:val="auto"/>
          <w:sz w:val="20"/>
          <w:szCs w:val="20"/>
        </w:rPr>
        <w:t>Se a regra não for cumprida, o PVA do Sped Contábil gera um erro.</w:t>
      </w:r>
    </w:p>
    <w:p w:rsidR="00107F01" w:rsidRPr="00773978" w:rsidRDefault="00107F01" w:rsidP="00107F01">
      <w:pPr>
        <w:pStyle w:val="Corpodetexto"/>
        <w:rPr>
          <w:rFonts w:ascii="Times New Roman" w:hAnsi="Times New Roman"/>
          <w:b/>
          <w:color w:val="auto"/>
          <w:sz w:val="20"/>
          <w:szCs w:val="20"/>
        </w:rPr>
      </w:pPr>
    </w:p>
    <w:p w:rsidR="00107F01" w:rsidRPr="00773978" w:rsidRDefault="00A11824" w:rsidP="00107F01">
      <w:pPr>
        <w:pStyle w:val="Corpodetexto"/>
        <w:ind w:left="708"/>
        <w:rPr>
          <w:rFonts w:ascii="Times New Roman" w:hAnsi="Times New Roman"/>
          <w:b/>
          <w:color w:val="auto"/>
          <w:sz w:val="20"/>
          <w:szCs w:val="20"/>
        </w:rPr>
      </w:pPr>
      <w:hyperlink r:id="rId396" w:anchor="REGRA_REGISTRO_OBRIGATORIO_I350" w:history="1">
        <w:r w:rsidR="00107F01" w:rsidRPr="00773978">
          <w:rPr>
            <w:rStyle w:val="Hyperlink"/>
            <w:rFonts w:ascii="Times New Roman" w:hAnsi="Times New Roman"/>
            <w:b/>
            <w:color w:val="auto"/>
            <w:sz w:val="20"/>
            <w:szCs w:val="20"/>
            <w:lang w:val="pt-PT"/>
          </w:rPr>
          <w:t>REGRA_</w:t>
        </w:r>
        <w:r w:rsidR="005953BF" w:rsidRPr="00773978">
          <w:rPr>
            <w:rStyle w:val="Hyperlink"/>
            <w:rFonts w:ascii="Times New Roman" w:hAnsi="Times New Roman"/>
            <w:b/>
            <w:color w:val="auto"/>
            <w:sz w:val="20"/>
            <w:szCs w:val="20"/>
            <w:lang w:val="pt-PT"/>
          </w:rPr>
          <w:t>REGISTRO</w:t>
        </w:r>
        <w:r w:rsidR="00107F01" w:rsidRPr="00773978">
          <w:rPr>
            <w:rStyle w:val="Hyperlink"/>
            <w:rFonts w:ascii="Times New Roman" w:hAnsi="Times New Roman"/>
            <w:b/>
            <w:color w:val="auto"/>
            <w:sz w:val="20"/>
            <w:szCs w:val="20"/>
            <w:lang w:val="pt-PT"/>
          </w:rPr>
          <w:t>_OBRIGATORIO_I350</w:t>
        </w:r>
      </w:hyperlink>
      <w:r w:rsidR="00107F01" w:rsidRPr="00773978">
        <w:rPr>
          <w:rFonts w:ascii="Times New Roman" w:hAnsi="Times New Roman"/>
          <w:b/>
          <w:color w:val="auto"/>
          <w:sz w:val="20"/>
          <w:szCs w:val="20"/>
        </w:rPr>
        <w:t xml:space="preserve">: </w:t>
      </w:r>
      <w:r w:rsidR="00107F01" w:rsidRPr="00773978">
        <w:rPr>
          <w:rFonts w:ascii="Times New Roman" w:hAnsi="Times New Roman"/>
          <w:sz w:val="20"/>
          <w:szCs w:val="20"/>
        </w:rPr>
        <w:t>Verifica</w:t>
      </w:r>
      <w:r w:rsidR="00107F01" w:rsidRPr="00773978">
        <w:rPr>
          <w:rStyle w:val="apple-converted-space"/>
          <w:rFonts w:ascii="Times New Roman" w:hAnsi="Times New Roman"/>
          <w:sz w:val="20"/>
          <w:szCs w:val="20"/>
        </w:rPr>
        <w:t> </w:t>
      </w:r>
      <w:r w:rsidR="00107F01" w:rsidRPr="00773978">
        <w:rPr>
          <w:rFonts w:ascii="Times New Roman" w:hAnsi="Times New Roman"/>
          <w:sz w:val="20"/>
          <w:szCs w:val="20"/>
        </w:rPr>
        <w:t xml:space="preserve">se existe lançamento de encerramento (nas escriturações G e R) no “IND_LCTO” (Campo 05 do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I200), ou seja, deve existir “IND_LCTO” igual a “E” (lançamento de encerramento). </w:t>
      </w:r>
      <w:r w:rsidR="00107F01" w:rsidRPr="00773978">
        <w:rPr>
          <w:rFonts w:ascii="Times New Roman" w:hAnsi="Times New Roman"/>
          <w:color w:val="auto"/>
          <w:sz w:val="20"/>
          <w:szCs w:val="20"/>
        </w:rPr>
        <w:t>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107F01" w:rsidP="00403049">
      <w:pPr>
        <w:rPr>
          <w:rFonts w:eastAsia="Times New Roman" w:cs="Times New Roman"/>
          <w:b/>
          <w:color w:val="000000"/>
          <w:szCs w:val="20"/>
          <w:lang w:eastAsia="ar-SA"/>
        </w:rPr>
      </w:pPr>
      <w:r w:rsidRPr="00773978">
        <w:rPr>
          <w:b/>
          <w:szCs w:val="20"/>
        </w:rPr>
        <w:t>IV – Regras de Validação dos Campos:</w:t>
      </w:r>
    </w:p>
    <w:p w:rsidR="00107F01" w:rsidRPr="00773978" w:rsidRDefault="00107F01" w:rsidP="00107F01">
      <w:pPr>
        <w:pStyle w:val="Corpodetexto"/>
        <w:ind w:left="708"/>
        <w:rPr>
          <w:rFonts w:ascii="Times New Roman" w:hAnsi="Times New Roman"/>
          <w:b/>
          <w:sz w:val="20"/>
          <w:szCs w:val="20"/>
        </w:rPr>
      </w:pPr>
    </w:p>
    <w:p w:rsidR="00AE3A98" w:rsidRPr="00773978" w:rsidRDefault="00A11824" w:rsidP="00AE3A98">
      <w:pPr>
        <w:pStyle w:val="Corpodetexto"/>
        <w:ind w:left="708"/>
        <w:rPr>
          <w:rFonts w:ascii="Times New Roman" w:hAnsi="Times New Roman"/>
          <w:color w:val="auto"/>
          <w:sz w:val="20"/>
          <w:szCs w:val="20"/>
        </w:rPr>
      </w:pPr>
      <w:hyperlink r:id="rId397" w:anchor="REGRA_DT_RES_DUPLICIDADE" w:history="1">
        <w:r w:rsidR="00AE3A98" w:rsidRPr="00773978">
          <w:rPr>
            <w:rStyle w:val="Hyperlink"/>
            <w:rFonts w:ascii="Times New Roman" w:hAnsi="Times New Roman"/>
            <w:b/>
            <w:color w:val="auto"/>
            <w:sz w:val="20"/>
            <w:szCs w:val="20"/>
          </w:rPr>
          <w:t>REGRA_DATA_INTERVALO_DO_ARQUIVO</w:t>
        </w:r>
      </w:hyperlink>
      <w:r w:rsidR="00AE3A98" w:rsidRPr="00773978">
        <w:rPr>
          <w:rFonts w:ascii="Times New Roman" w:hAnsi="Times New Roman"/>
          <w:b/>
          <w:color w:val="auto"/>
          <w:sz w:val="20"/>
          <w:szCs w:val="20"/>
        </w:rPr>
        <w:t xml:space="preserve">: </w:t>
      </w:r>
      <w:r w:rsidR="00AE3A98" w:rsidRPr="00773978">
        <w:rPr>
          <w:rFonts w:ascii="Times New Roman" w:hAnsi="Times New Roman"/>
          <w:sz w:val="20"/>
          <w:szCs w:val="20"/>
        </w:rPr>
        <w:t xml:space="preserve">Verifica se a data informada em “DT_RES” (Campo 02) é maior ou igual a “DT_INI” (Campo 03) do </w:t>
      </w:r>
      <w:r w:rsidR="002D3DAA" w:rsidRPr="00773978">
        <w:rPr>
          <w:rFonts w:ascii="Times New Roman" w:hAnsi="Times New Roman"/>
          <w:sz w:val="20"/>
          <w:szCs w:val="20"/>
        </w:rPr>
        <w:t>r</w:t>
      </w:r>
      <w:r w:rsidR="005953BF" w:rsidRPr="00773978">
        <w:rPr>
          <w:rFonts w:ascii="Times New Roman" w:hAnsi="Times New Roman"/>
          <w:sz w:val="20"/>
          <w:szCs w:val="20"/>
        </w:rPr>
        <w:t>egistro</w:t>
      </w:r>
      <w:r w:rsidR="00AE3A98" w:rsidRPr="00773978">
        <w:rPr>
          <w:rFonts w:ascii="Times New Roman" w:hAnsi="Times New Roman"/>
          <w:sz w:val="20"/>
          <w:szCs w:val="20"/>
        </w:rPr>
        <w:t xml:space="preserve"> 0000 e é menor ou igual a “DT_FIN” (Campo 04) do </w:t>
      </w:r>
      <w:r w:rsidR="002D3DAA" w:rsidRPr="00773978">
        <w:rPr>
          <w:rFonts w:ascii="Times New Roman" w:hAnsi="Times New Roman"/>
          <w:sz w:val="20"/>
          <w:szCs w:val="20"/>
        </w:rPr>
        <w:t>r</w:t>
      </w:r>
      <w:r w:rsidR="005953BF" w:rsidRPr="00773978">
        <w:rPr>
          <w:rFonts w:ascii="Times New Roman" w:hAnsi="Times New Roman"/>
          <w:sz w:val="20"/>
          <w:szCs w:val="20"/>
        </w:rPr>
        <w:t>egistro</w:t>
      </w:r>
      <w:r w:rsidR="00AE3A98" w:rsidRPr="00773978">
        <w:rPr>
          <w:rFonts w:ascii="Times New Roman" w:hAnsi="Times New Roman"/>
          <w:sz w:val="20"/>
          <w:szCs w:val="20"/>
        </w:rPr>
        <w:t xml:space="preserve"> 0000. </w:t>
      </w:r>
      <w:r w:rsidR="00AE3A98" w:rsidRPr="00773978">
        <w:rPr>
          <w:rFonts w:ascii="Times New Roman" w:hAnsi="Times New Roman"/>
          <w:color w:val="auto"/>
          <w:sz w:val="20"/>
          <w:szCs w:val="20"/>
        </w:rPr>
        <w:t>Se a regra não for cumprida, o PVA do Sped Contábil gera um erro.</w:t>
      </w:r>
    </w:p>
    <w:p w:rsidR="00AE3A98" w:rsidRPr="00773978" w:rsidRDefault="00AE3A98" w:rsidP="00107F01">
      <w:pPr>
        <w:pStyle w:val="Corpodetexto"/>
        <w:rPr>
          <w:rFonts w:ascii="Arial" w:hAnsi="Arial" w:cs="Arial"/>
          <w:color w:val="auto"/>
          <w:sz w:val="20"/>
          <w:szCs w:val="20"/>
        </w:rPr>
      </w:pPr>
    </w:p>
    <w:p w:rsidR="00AE3A98" w:rsidRPr="00773978" w:rsidRDefault="00AE3A98" w:rsidP="00107F01">
      <w:pPr>
        <w:pStyle w:val="Corpodetexto"/>
        <w:rPr>
          <w:rFonts w:ascii="Arial" w:hAnsi="Arial" w:cs="Arial"/>
          <w:vanish/>
          <w:color w:val="auto"/>
          <w:sz w:val="20"/>
          <w:szCs w:val="20"/>
        </w:rPr>
      </w:pPr>
    </w:p>
    <w:p w:rsidR="00AE3A98" w:rsidRPr="00773978" w:rsidRDefault="00AE3A98" w:rsidP="00107F01">
      <w:pPr>
        <w:pStyle w:val="Corpodetexto"/>
        <w:rPr>
          <w:rFonts w:ascii="Arial" w:hAnsi="Arial" w:cs="Arial"/>
          <w:vanish/>
          <w:color w:val="auto"/>
          <w:sz w:val="20"/>
          <w:szCs w:val="20"/>
        </w:rPr>
      </w:pPr>
    </w:p>
    <w:p w:rsidR="00AE3A98" w:rsidRPr="00773978" w:rsidRDefault="00AE3A98" w:rsidP="00107F01">
      <w:pPr>
        <w:pStyle w:val="Corpodetexto"/>
        <w:rPr>
          <w:rFonts w:ascii="Arial" w:hAnsi="Arial" w:cs="Arial"/>
          <w:vanish/>
          <w:color w:val="auto"/>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PSDS-CorpodeTexto0"/>
        <w:ind w:firstLine="708"/>
        <w:jc w:val="both"/>
        <w:rPr>
          <w:rFonts w:ascii="Times New Roman" w:hAnsi="Times New Roman"/>
          <w:b/>
          <w:color w:val="000000"/>
        </w:rPr>
      </w:pPr>
      <w:r w:rsidRPr="00773978">
        <w:rPr>
          <w:rFonts w:ascii="Times New Roman" w:hAnsi="Times New Roman"/>
          <w:b/>
          <w:color w:val="000000"/>
        </w:rPr>
        <w:t>|I350|31032011|</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I350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da Apuração do Resultado: 31032011 (31/03/2011)</w:t>
      </w:r>
    </w:p>
    <w:p w:rsidR="00107F01" w:rsidRPr="00773978" w:rsidRDefault="00107F01" w:rsidP="00107F01">
      <w:pPr>
        <w:pStyle w:val="Corpodetexto"/>
        <w:rPr>
          <w:rFonts w:ascii="Times New Roman" w:hAnsi="Times New Roman"/>
          <w:sz w:val="20"/>
          <w:szCs w:val="20"/>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107F01" w:rsidRPr="00773978" w:rsidRDefault="00107F01" w:rsidP="00107F01">
      <w:pPr>
        <w:pStyle w:val="Ttulo1"/>
        <w:jc w:val="both"/>
        <w:rPr>
          <w:szCs w:val="20"/>
        </w:rPr>
      </w:pPr>
      <w:bookmarkStart w:id="213" w:name="_Toc450294981"/>
      <w:r w:rsidRPr="00773978">
        <w:rPr>
          <w:szCs w:val="20"/>
        </w:rPr>
        <w:lastRenderedPageBreak/>
        <w:t>3.2.</w:t>
      </w:r>
      <w:r w:rsidR="00AE3A98" w:rsidRPr="00773978">
        <w:rPr>
          <w:szCs w:val="20"/>
        </w:rPr>
        <w:t>6.2.21</w:t>
      </w:r>
      <w:r w:rsidRPr="00773978">
        <w:rPr>
          <w:szCs w:val="20"/>
        </w:rPr>
        <w:t xml:space="preserve">. </w:t>
      </w:r>
      <w:r w:rsidR="005953BF" w:rsidRPr="00773978">
        <w:rPr>
          <w:szCs w:val="20"/>
        </w:rPr>
        <w:t>Registro</w:t>
      </w:r>
      <w:r w:rsidRPr="00773978">
        <w:rPr>
          <w:szCs w:val="20"/>
        </w:rPr>
        <w:t xml:space="preserve"> I355: Detalhes dos Saldos das Contas de Resultado Antes do Encerramento</w:t>
      </w:r>
      <w:bookmarkEnd w:id="213"/>
    </w:p>
    <w:p w:rsidR="00107F01" w:rsidRPr="00773978" w:rsidRDefault="00107F01" w:rsidP="00107F01">
      <w:pPr>
        <w:pStyle w:val="Corpodetexto"/>
        <w:rPr>
          <w:rFonts w:ascii="Times New Roman" w:hAnsi="Times New Roman"/>
          <w:sz w:val="20"/>
          <w:szCs w:val="20"/>
        </w:rPr>
      </w:pPr>
    </w:p>
    <w:p w:rsidR="00107F01" w:rsidRPr="00773978" w:rsidRDefault="00107F01" w:rsidP="00107F01">
      <w:pPr>
        <w:spacing w:line="240" w:lineRule="auto"/>
        <w:ind w:firstLine="708"/>
        <w:jc w:val="both"/>
        <w:rPr>
          <w:rFonts w:cs="Times New Roman"/>
          <w:szCs w:val="20"/>
        </w:rPr>
      </w:pPr>
      <w:r w:rsidRPr="00773978">
        <w:rPr>
          <w:rFonts w:cs="Times New Roman"/>
          <w:szCs w:val="20"/>
        </w:rPr>
        <w:t xml:space="preserve">O </w:t>
      </w:r>
      <w:r w:rsidR="005953BF" w:rsidRPr="00773978">
        <w:rPr>
          <w:rFonts w:cs="Times New Roman"/>
          <w:szCs w:val="20"/>
        </w:rPr>
        <w:t>registro</w:t>
      </w:r>
      <w:r w:rsidRPr="00773978">
        <w:rPr>
          <w:rFonts w:cs="Times New Roman"/>
          <w:szCs w:val="20"/>
        </w:rPr>
        <w:t xml:space="preserve"> I355 traz os detalhes das contas de resultado antes do encerramento, isto é, o valor do saldo final de cada conta antes dos lançamentos de encerramento.</w:t>
      </w:r>
    </w:p>
    <w:p w:rsidR="00107F01" w:rsidRPr="00773978" w:rsidRDefault="00107F01" w:rsidP="00107F01">
      <w:pPr>
        <w:spacing w:line="240" w:lineRule="auto"/>
        <w:ind w:firstLine="708"/>
        <w:jc w:val="both"/>
        <w:rPr>
          <w:rFonts w:cs="Times New Roman"/>
          <w:szCs w:val="20"/>
        </w:rPr>
      </w:pPr>
    </w:p>
    <w:tbl>
      <w:tblPr>
        <w:tblpPr w:leftFromText="45" w:rightFromText="45" w:vertAnchor="text" w:tblpXSpec="center"/>
        <w:tblW w:w="10881" w:type="dxa"/>
        <w:tblCellMar>
          <w:left w:w="0" w:type="dxa"/>
          <w:right w:w="0" w:type="dxa"/>
        </w:tblCellMar>
        <w:tblLook w:val="04A0" w:firstRow="1" w:lastRow="0" w:firstColumn="1" w:lastColumn="0" w:noHBand="0" w:noVBand="1"/>
      </w:tblPr>
      <w:tblGrid>
        <w:gridCol w:w="6121"/>
        <w:gridCol w:w="4760"/>
      </w:tblGrid>
      <w:tr w:rsidR="00107F01" w:rsidRPr="00773978" w:rsidTr="00DE0B2F">
        <w:tc>
          <w:tcPr>
            <w:tcW w:w="1088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I355:</w:t>
            </w:r>
            <w:r w:rsidR="00107F01" w:rsidRPr="00773978">
              <w:rPr>
                <w:rStyle w:val="apple-converted-space"/>
                <w:b/>
                <w:bCs/>
                <w:sz w:val="20"/>
                <w:szCs w:val="20"/>
              </w:rPr>
              <w:t> </w:t>
            </w:r>
            <w:r w:rsidR="00107F01" w:rsidRPr="00773978">
              <w:rPr>
                <w:b/>
                <w:bCs/>
                <w:sz w:val="20"/>
                <w:szCs w:val="20"/>
              </w:rPr>
              <w:t>DETALHES DOS SALDOS DAS CONTAS DE RESULTADO ANTES DO ENCERRAMENTO</w:t>
            </w:r>
          </w:p>
        </w:tc>
      </w:tr>
      <w:tr w:rsidR="00107F01" w:rsidRPr="00773978" w:rsidTr="00DE0B2F">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398" w:anchor="REGRA_COD_CTA_DT_RES_DUPLICIDADE" w:history="1">
              <w:r w:rsidRPr="00773978">
                <w:rPr>
                  <w:rStyle w:val="Hyperlink"/>
                  <w:color w:val="auto"/>
                  <w:sz w:val="20"/>
                  <w:szCs w:val="20"/>
                </w:rPr>
                <w:t>REGRA_COD_CTA_DT_RES_DUPLICIDADE</w:t>
              </w:r>
            </w:hyperlink>
            <w:r w:rsidRPr="00773978">
              <w:rPr>
                <w:sz w:val="20"/>
                <w:szCs w:val="20"/>
              </w:rPr>
              <w:t>]</w:t>
            </w:r>
          </w:p>
          <w:p w:rsidR="00107F01" w:rsidRPr="00773978" w:rsidRDefault="00107F01" w:rsidP="00DE0B2F">
            <w:pPr>
              <w:pStyle w:val="psds-corpodetexto"/>
              <w:spacing w:before="0" w:beforeAutospacing="0" w:after="0" w:afterAutospacing="0"/>
              <w:rPr>
                <w:sz w:val="20"/>
                <w:szCs w:val="20"/>
                <w:lang w:val="pt-PT"/>
              </w:rPr>
            </w:pPr>
            <w:r w:rsidRPr="00773978">
              <w:rPr>
                <w:sz w:val="20"/>
                <w:szCs w:val="20"/>
              </w:rPr>
              <w:t>[</w:t>
            </w:r>
            <w:hyperlink r:id="rId399" w:anchor="REGRA_REGISTRO_OBRIGATORIO_I350" w:history="1">
              <w:r w:rsidRPr="00773978">
                <w:rPr>
                  <w:rStyle w:val="Hyperlink"/>
                  <w:color w:val="auto"/>
                  <w:sz w:val="20"/>
                  <w:szCs w:val="20"/>
                  <w:lang w:val="pt-PT"/>
                </w:rPr>
                <w:t>REGRA_</w:t>
              </w:r>
              <w:r w:rsidR="005953BF" w:rsidRPr="00773978">
                <w:rPr>
                  <w:rStyle w:val="Hyperlink"/>
                  <w:color w:val="auto"/>
                  <w:sz w:val="20"/>
                  <w:szCs w:val="20"/>
                  <w:lang w:val="pt-PT"/>
                </w:rPr>
                <w:t>REGISTRO</w:t>
              </w:r>
              <w:r w:rsidRPr="00773978">
                <w:rPr>
                  <w:rStyle w:val="Hyperlink"/>
                  <w:color w:val="auto"/>
                  <w:sz w:val="20"/>
                  <w:szCs w:val="20"/>
                  <w:lang w:val="pt-PT"/>
                </w:rPr>
                <w:t>_OBRIGATORIO_I350</w:t>
              </w:r>
            </w:hyperlink>
            <w:r w:rsidRPr="00773978">
              <w:rPr>
                <w:sz w:val="20"/>
                <w:szCs w:val="20"/>
                <w:lang w:val="pt-PT"/>
              </w:rPr>
              <w:t>]</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400" w:anchor="REGRA_VALIDACAO_CONTA_RESULTADO" w:history="1">
              <w:r w:rsidRPr="00773978">
                <w:rPr>
                  <w:sz w:val="20"/>
                  <w:szCs w:val="20"/>
                </w:rPr>
                <w:t>REGRA_VALIDACAO_CONTA_RESULTADO</w:t>
              </w:r>
            </w:hyperlink>
            <w:r w:rsidRPr="00773978">
              <w:rPr>
                <w:rFonts w:eastAsiaTheme="minorHAnsi"/>
                <w:sz w:val="20"/>
                <w:szCs w:val="20"/>
                <w:lang w:eastAsia="en-US"/>
              </w:rPr>
              <w:t>]</w:t>
            </w:r>
          </w:p>
        </w:tc>
      </w:tr>
      <w:tr w:rsidR="00107F01" w:rsidRPr="00773978" w:rsidTr="00DE0B2F">
        <w:tc>
          <w:tcPr>
            <w:tcW w:w="6121"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4</w:t>
            </w:r>
          </w:p>
        </w:tc>
        <w:tc>
          <w:tcPr>
            <w:tcW w:w="4760"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tipo de escrituração)</w:t>
            </w:r>
          </w:p>
        </w:tc>
      </w:tr>
      <w:tr w:rsidR="00107F01" w:rsidRPr="00773978" w:rsidTr="00DE0B2F">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[COD_CTA]+[COD_CCUS]</w:t>
            </w:r>
          </w:p>
        </w:tc>
      </w:tr>
    </w:tbl>
    <w:p w:rsidR="00107F01" w:rsidRPr="00773978" w:rsidRDefault="00107F01" w:rsidP="00107F01">
      <w:pPr>
        <w:spacing w:line="240" w:lineRule="auto"/>
        <w:jc w:val="both"/>
        <w:rPr>
          <w:rFonts w:cs="Times New Roman"/>
          <w:szCs w:val="20"/>
        </w:rPr>
      </w:pPr>
      <w:r w:rsidRPr="00773978">
        <w:rPr>
          <w:rFonts w:cs="Times New Roman"/>
          <w:szCs w:val="20"/>
        </w:rPr>
        <w:t> </w:t>
      </w:r>
    </w:p>
    <w:tbl>
      <w:tblPr>
        <w:tblpPr w:leftFromText="45" w:rightFromText="45" w:vertAnchor="text" w:tblpXSpec="center"/>
        <w:tblW w:w="11165" w:type="dxa"/>
        <w:tblCellMar>
          <w:left w:w="0" w:type="dxa"/>
          <w:right w:w="0" w:type="dxa"/>
        </w:tblCellMar>
        <w:tblLook w:val="04A0" w:firstRow="1" w:lastRow="0" w:firstColumn="1" w:lastColumn="0" w:noHBand="0" w:noVBand="1"/>
      </w:tblPr>
      <w:tblGrid>
        <w:gridCol w:w="489"/>
        <w:gridCol w:w="1261"/>
        <w:gridCol w:w="1961"/>
        <w:gridCol w:w="617"/>
        <w:gridCol w:w="1039"/>
        <w:gridCol w:w="916"/>
        <w:gridCol w:w="1033"/>
        <w:gridCol w:w="1239"/>
        <w:gridCol w:w="2610"/>
      </w:tblGrid>
      <w:tr w:rsidR="00107F01" w:rsidRPr="00773978" w:rsidTr="00DE0B2F">
        <w:trPr>
          <w:trHeight w:val="487"/>
        </w:trPr>
        <w:tc>
          <w:tcPr>
            <w:tcW w:w="489"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2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9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103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61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trHeight w:val="236"/>
        </w:trPr>
        <w:tc>
          <w:tcPr>
            <w:tcW w:w="4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w:t>
            </w:r>
          </w:p>
        </w:tc>
        <w:tc>
          <w:tcPr>
            <w:tcW w:w="19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“I355”.</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"I355"</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61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600"/>
        </w:trPr>
        <w:tc>
          <w:tcPr>
            <w:tcW w:w="4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COD_CTA</w:t>
            </w:r>
          </w:p>
        </w:tc>
        <w:tc>
          <w:tcPr>
            <w:tcW w:w="19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da conta analítica de resultado.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61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[REGRA_CONTA_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RESULTADO]</w:t>
            </w:r>
          </w:p>
          <w:p w:rsidR="00107F01" w:rsidRPr="00773978" w:rsidRDefault="00107F01" w:rsidP="00DE0B2F">
            <w:pPr>
              <w:shd w:val="clear" w:color="auto" w:fill="FFFFFF"/>
              <w:spacing w:line="240" w:lineRule="auto"/>
              <w:rPr>
                <w:rFonts w:cs="Times New Roman"/>
                <w:szCs w:val="20"/>
              </w:rPr>
            </w:pPr>
          </w:p>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[REGRA_CONTA_PARA_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LANCAMENTO]</w:t>
            </w:r>
          </w:p>
        </w:tc>
      </w:tr>
      <w:tr w:rsidR="00107F01" w:rsidRPr="00773978" w:rsidTr="00DE0B2F">
        <w:trPr>
          <w:trHeight w:val="236"/>
        </w:trPr>
        <w:tc>
          <w:tcPr>
            <w:tcW w:w="4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03</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COD_CCUS</w:t>
            </w:r>
          </w:p>
        </w:tc>
        <w:tc>
          <w:tcPr>
            <w:tcW w:w="19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do centro de custos.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Não</w:t>
            </w:r>
          </w:p>
        </w:tc>
        <w:tc>
          <w:tcPr>
            <w:tcW w:w="261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[REGRA_CCUS_NO_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CENTRO_CUSTOS]</w:t>
            </w:r>
          </w:p>
        </w:tc>
      </w:tr>
      <w:tr w:rsidR="00107F01" w:rsidRPr="00773978" w:rsidTr="00DE0B2F">
        <w:trPr>
          <w:trHeight w:val="472"/>
        </w:trPr>
        <w:tc>
          <w:tcPr>
            <w:tcW w:w="4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04</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VL_CTA</w:t>
            </w:r>
          </w:p>
        </w:tc>
        <w:tc>
          <w:tcPr>
            <w:tcW w:w="19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Valor do saldo final antes do lançamento de encerramento.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61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[REGRA_VALIDACAO_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SALDO_CONTA]</w:t>
            </w:r>
          </w:p>
        </w:tc>
      </w:tr>
      <w:tr w:rsidR="00107F01" w:rsidRPr="00773978" w:rsidTr="00DE0B2F">
        <w:trPr>
          <w:trHeight w:val="976"/>
        </w:trPr>
        <w:tc>
          <w:tcPr>
            <w:tcW w:w="4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05</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IND_DC</w:t>
            </w:r>
          </w:p>
        </w:tc>
        <w:tc>
          <w:tcPr>
            <w:tcW w:w="19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Indicador da situação do saldo final:</w:t>
            </w:r>
          </w:p>
          <w:p w:rsidR="00107F01" w:rsidRPr="00773978" w:rsidRDefault="00107F01" w:rsidP="00DE0B2F">
            <w:pPr>
              <w:spacing w:line="240" w:lineRule="auto"/>
              <w:rPr>
                <w:rFonts w:cs="Times New Roman"/>
                <w:szCs w:val="20"/>
              </w:rPr>
            </w:pPr>
            <w:r w:rsidRPr="00773978">
              <w:rPr>
                <w:rFonts w:cs="Times New Roman"/>
                <w:szCs w:val="20"/>
              </w:rPr>
              <w:t>D - Devedor;</w:t>
            </w:r>
          </w:p>
          <w:p w:rsidR="00107F01" w:rsidRPr="00773978" w:rsidRDefault="00107F01" w:rsidP="00DE0B2F">
            <w:pPr>
              <w:spacing w:line="240" w:lineRule="auto"/>
              <w:rPr>
                <w:rFonts w:cs="Times New Roman"/>
                <w:szCs w:val="20"/>
              </w:rPr>
            </w:pPr>
            <w:r w:rsidRPr="00773978">
              <w:rPr>
                <w:rFonts w:cs="Times New Roman"/>
                <w:szCs w:val="20"/>
              </w:rPr>
              <w:t>C - Credor.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[“D”,”C”]</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61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bl>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ind w:firstLine="708"/>
        <w:rPr>
          <w:rFonts w:ascii="Times New Roman" w:hAnsi="Times New Roman"/>
          <w:sz w:val="20"/>
          <w:szCs w:val="20"/>
        </w:rPr>
      </w:pPr>
    </w:p>
    <w:p w:rsidR="00107F01" w:rsidRPr="00773978" w:rsidRDefault="005953BF" w:rsidP="00107F01">
      <w:pPr>
        <w:pStyle w:val="Corpodetexto"/>
        <w:ind w:left="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é obrigatório caso exista </w:t>
      </w:r>
      <w:r w:rsidRPr="00773978">
        <w:rPr>
          <w:rFonts w:ascii="Times New Roman" w:hAnsi="Times New Roman"/>
          <w:sz w:val="20"/>
          <w:szCs w:val="20"/>
        </w:rPr>
        <w:t>registro</w:t>
      </w:r>
      <w:r w:rsidR="00107F01" w:rsidRPr="00773978">
        <w:rPr>
          <w:rFonts w:ascii="Times New Roman" w:hAnsi="Times New Roman"/>
          <w:sz w:val="20"/>
          <w:szCs w:val="20"/>
        </w:rPr>
        <w:t xml:space="preserve"> I350.</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107F01" w:rsidRPr="00773978" w:rsidRDefault="00107F01" w:rsidP="00107F01">
      <w:pPr>
        <w:pStyle w:val="Corpodetexto"/>
        <w:rPr>
          <w:rFonts w:ascii="Times New Roman" w:hAnsi="Times New Roman"/>
          <w:sz w:val="20"/>
          <w:szCs w:val="20"/>
        </w:rPr>
      </w:pPr>
    </w:p>
    <w:p w:rsidR="00107F01" w:rsidRPr="00773978" w:rsidRDefault="00107F01" w:rsidP="005953BF">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5953BF" w:rsidRPr="00773978" w:rsidRDefault="005953BF" w:rsidP="005953BF">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III - Regras de Validação do </w:t>
      </w:r>
      <w:r w:rsidR="005953BF" w:rsidRPr="00773978">
        <w:rPr>
          <w:rFonts w:ascii="Times New Roman" w:hAnsi="Times New Roman"/>
          <w:b/>
          <w:color w:val="auto"/>
          <w:sz w:val="20"/>
          <w:szCs w:val="20"/>
        </w:rPr>
        <w:t>Registro</w:t>
      </w:r>
      <w:r w:rsidRPr="00773978">
        <w:rPr>
          <w:rFonts w:ascii="Times New Roman" w:hAnsi="Times New Roman"/>
          <w:b/>
          <w:color w:val="auto"/>
          <w:sz w:val="20"/>
          <w:szCs w:val="20"/>
        </w:rPr>
        <w:t xml:space="preserve">: </w:t>
      </w:r>
    </w:p>
    <w:p w:rsidR="00107F01" w:rsidRPr="00773978" w:rsidRDefault="00107F01" w:rsidP="00107F01">
      <w:pPr>
        <w:pStyle w:val="Corpodetexto"/>
        <w:rPr>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sz w:val="20"/>
          <w:szCs w:val="20"/>
        </w:rPr>
      </w:pPr>
      <w:hyperlink r:id="rId401" w:anchor="REGRA_COD_CTA_DT_RES_DUPLICIDADE" w:history="1">
        <w:r w:rsidR="00107F01" w:rsidRPr="00773978">
          <w:rPr>
            <w:rStyle w:val="Hyperlink"/>
            <w:rFonts w:ascii="Times New Roman" w:hAnsi="Times New Roman"/>
            <w:b/>
            <w:color w:val="auto"/>
            <w:sz w:val="20"/>
            <w:szCs w:val="20"/>
            <w:lang w:val="pt-PT"/>
          </w:rPr>
          <w:t>REGRA_COD_CTA_DT_RES_DUPLICIDADE</w:t>
        </w:r>
      </w:hyperlink>
      <w:r w:rsidR="00107F01" w:rsidRPr="00773978">
        <w:rPr>
          <w:rStyle w:val="Hyperlink"/>
          <w:rFonts w:ascii="Times New Roman" w:hAnsi="Times New Roman"/>
          <w:b/>
          <w:color w:val="auto"/>
          <w:sz w:val="20"/>
          <w:szCs w:val="20"/>
          <w:lang w:val="pt-PT"/>
        </w:rPr>
        <w:t xml:space="preserve">: </w:t>
      </w:r>
      <w:r w:rsidR="00107F01" w:rsidRPr="00773978">
        <w:rPr>
          <w:rFonts w:ascii="Times New Roman" w:hAnsi="Times New Roman"/>
          <w:sz w:val="20"/>
          <w:szCs w:val="20"/>
        </w:rPr>
        <w:t xml:space="preserve">Verificar se, para uma mesma data de apuração do resultado </w:t>
      </w:r>
      <w:r w:rsidR="00107F01" w:rsidRPr="00773978">
        <w:rPr>
          <w:rStyle w:val="apple-converted-space"/>
          <w:rFonts w:ascii="Times New Roman" w:hAnsi="Times New Roman"/>
          <w:sz w:val="20"/>
          <w:szCs w:val="20"/>
        </w:rPr>
        <w:t>“</w:t>
      </w:r>
      <w:r w:rsidR="005953BF" w:rsidRPr="00773978">
        <w:rPr>
          <w:rFonts w:ascii="Times New Roman" w:hAnsi="Times New Roman"/>
          <w:sz w:val="20"/>
          <w:szCs w:val="20"/>
        </w:rPr>
        <w:t>DT_RES” (Ca</w:t>
      </w:r>
      <w:r w:rsidR="002D3DAA" w:rsidRPr="00773978">
        <w:rPr>
          <w:rFonts w:ascii="Times New Roman" w:hAnsi="Times New Roman"/>
          <w:sz w:val="20"/>
          <w:szCs w:val="20"/>
        </w:rPr>
        <w:t>mpo 02 do registro I350), o 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I355 não é duplicado considerando a chave “COD_CTA + COD_CCUS”. </w:t>
      </w:r>
      <w:r w:rsidR="00107F01" w:rsidRPr="00773978">
        <w:rPr>
          <w:rFonts w:ascii="Times New Roman" w:hAnsi="Times New Roman"/>
          <w:color w:val="auto"/>
          <w:sz w:val="20"/>
          <w:szCs w:val="20"/>
        </w:rPr>
        <w:t>Se a regra não for cumprida, o PVA do Sped Contábil gera um erro.</w:t>
      </w:r>
    </w:p>
    <w:p w:rsidR="00107F01" w:rsidRPr="00773978" w:rsidRDefault="00107F01" w:rsidP="00107F01">
      <w:pPr>
        <w:pStyle w:val="Corpodetexto"/>
        <w:rPr>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b/>
          <w:color w:val="auto"/>
          <w:sz w:val="20"/>
          <w:szCs w:val="20"/>
        </w:rPr>
      </w:pPr>
      <w:hyperlink r:id="rId402" w:anchor="REGRA_REGISTRO_OBRIGATORIO_I350" w:history="1">
        <w:r w:rsidR="00107F01" w:rsidRPr="00773978">
          <w:rPr>
            <w:rStyle w:val="Hyperlink"/>
            <w:rFonts w:ascii="Times New Roman" w:hAnsi="Times New Roman"/>
            <w:b/>
            <w:color w:val="auto"/>
            <w:sz w:val="20"/>
            <w:szCs w:val="20"/>
            <w:lang w:val="pt-PT"/>
          </w:rPr>
          <w:t>REGRA_</w:t>
        </w:r>
        <w:r w:rsidR="005953BF" w:rsidRPr="00773978">
          <w:rPr>
            <w:rStyle w:val="Hyperlink"/>
            <w:rFonts w:ascii="Times New Roman" w:hAnsi="Times New Roman"/>
            <w:b/>
            <w:color w:val="auto"/>
            <w:sz w:val="20"/>
            <w:szCs w:val="20"/>
            <w:lang w:val="pt-PT"/>
          </w:rPr>
          <w:t>REGISTRO</w:t>
        </w:r>
        <w:r w:rsidR="00107F01" w:rsidRPr="00773978">
          <w:rPr>
            <w:rStyle w:val="Hyperlink"/>
            <w:rFonts w:ascii="Times New Roman" w:hAnsi="Times New Roman"/>
            <w:b/>
            <w:color w:val="auto"/>
            <w:sz w:val="20"/>
            <w:szCs w:val="20"/>
            <w:lang w:val="pt-PT"/>
          </w:rPr>
          <w:t>_OBRIGATORIO_I350</w:t>
        </w:r>
      </w:hyperlink>
      <w:r w:rsidR="00107F01" w:rsidRPr="00773978">
        <w:rPr>
          <w:rFonts w:ascii="Times New Roman" w:hAnsi="Times New Roman"/>
          <w:b/>
          <w:color w:val="auto"/>
          <w:sz w:val="20"/>
          <w:szCs w:val="20"/>
        </w:rPr>
        <w:t xml:space="preserve">: </w:t>
      </w:r>
      <w:r w:rsidR="00107F01" w:rsidRPr="00773978">
        <w:rPr>
          <w:rFonts w:ascii="Times New Roman" w:hAnsi="Times New Roman"/>
          <w:sz w:val="20"/>
          <w:szCs w:val="20"/>
        </w:rPr>
        <w:t>Verifica</w:t>
      </w:r>
      <w:r w:rsidR="00107F01" w:rsidRPr="00773978">
        <w:rPr>
          <w:rStyle w:val="apple-converted-space"/>
          <w:rFonts w:ascii="Times New Roman" w:hAnsi="Times New Roman"/>
          <w:sz w:val="20"/>
          <w:szCs w:val="20"/>
        </w:rPr>
        <w:t> </w:t>
      </w:r>
      <w:r w:rsidR="00107F01" w:rsidRPr="00773978">
        <w:rPr>
          <w:rFonts w:ascii="Times New Roman" w:hAnsi="Times New Roman"/>
          <w:sz w:val="20"/>
          <w:szCs w:val="20"/>
        </w:rPr>
        <w:t>se existe lançamento de encerramento (nas escriturações G e</w:t>
      </w:r>
      <w:r w:rsidR="002D3DAA" w:rsidRPr="00773978">
        <w:rPr>
          <w:rFonts w:ascii="Times New Roman" w:hAnsi="Times New Roman"/>
          <w:sz w:val="20"/>
          <w:szCs w:val="20"/>
        </w:rPr>
        <w:t xml:space="preserve"> R) no “IND_LCTO” (Campo 05 do 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I200), ou seja, deve existir “IND_LCTO” igual a “E” (lançamento de encerramento). </w:t>
      </w:r>
      <w:r w:rsidR="00107F01" w:rsidRPr="00773978">
        <w:rPr>
          <w:rFonts w:ascii="Times New Roman" w:hAnsi="Times New Roman"/>
          <w:color w:val="auto"/>
          <w:sz w:val="20"/>
          <w:szCs w:val="20"/>
        </w:rPr>
        <w:t>Se a regra não for cumprida, o PVA do Sped Contábil gera um erro.</w:t>
      </w:r>
    </w:p>
    <w:p w:rsidR="00107F01" w:rsidRPr="00773978" w:rsidRDefault="00107F01" w:rsidP="00107F01">
      <w:pPr>
        <w:pStyle w:val="Corpodetexto"/>
        <w:rPr>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b/>
          <w:color w:val="auto"/>
          <w:sz w:val="20"/>
          <w:szCs w:val="20"/>
        </w:rPr>
      </w:pPr>
      <w:hyperlink r:id="rId403" w:anchor="REGRA_VALIDACAO_CONTA_RESULTADO" w:history="1">
        <w:r w:rsidR="00107F01" w:rsidRPr="00773978">
          <w:rPr>
            <w:rStyle w:val="Hyperlink"/>
            <w:rFonts w:ascii="Times New Roman" w:hAnsi="Times New Roman"/>
            <w:b/>
            <w:color w:val="auto"/>
            <w:sz w:val="20"/>
            <w:szCs w:val="20"/>
            <w:lang w:val="pt-PT"/>
          </w:rPr>
          <w:t>REGRA_VALIDACAO_CONTA_RESULTADO</w:t>
        </w:r>
      </w:hyperlink>
      <w:r w:rsidR="00107F01" w:rsidRPr="00773978">
        <w:rPr>
          <w:rFonts w:ascii="Times New Roman" w:hAnsi="Times New Roman"/>
          <w:sz w:val="20"/>
          <w:szCs w:val="20"/>
        </w:rPr>
        <w:t>:</w:t>
      </w:r>
      <w:r w:rsidR="00107F01" w:rsidRPr="00773978">
        <w:rPr>
          <w:rStyle w:val="Hyperlink"/>
          <w:rFonts w:ascii="Times New Roman" w:hAnsi="Times New Roman"/>
          <w:b/>
          <w:color w:val="auto"/>
          <w:sz w:val="20"/>
          <w:szCs w:val="20"/>
          <w:lang w:val="pt-PT"/>
        </w:rPr>
        <w:t xml:space="preserve"> </w:t>
      </w:r>
      <w:r w:rsidR="00107F01" w:rsidRPr="00773978">
        <w:rPr>
          <w:rFonts w:ascii="Times New Roman" w:hAnsi="Times New Roman"/>
          <w:sz w:val="20"/>
          <w:szCs w:val="20"/>
        </w:rPr>
        <w:t>Verifica se, na data de encerramento, a soma do saldo de cada conta de resultado “VL_SLD_FIN” (Campo 08</w:t>
      </w:r>
      <w:r w:rsidR="00107F01" w:rsidRPr="00773978">
        <w:rPr>
          <w:rFonts w:ascii="Times New Roman" w:hAnsi="Times New Roman"/>
        </w:rPr>
        <w:t> </w:t>
      </w:r>
      <w:r w:rsidR="002D3DAA" w:rsidRPr="00773978">
        <w:rPr>
          <w:rFonts w:ascii="Times New Roman" w:hAnsi="Times New Roman"/>
          <w:sz w:val="20"/>
          <w:szCs w:val="20"/>
        </w:rPr>
        <w:t>do 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I155) é igual a 0. </w:t>
      </w:r>
      <w:r w:rsidR="00107F01" w:rsidRPr="00773978">
        <w:rPr>
          <w:rFonts w:ascii="Times New Roman" w:hAnsi="Times New Roman"/>
          <w:color w:val="auto"/>
          <w:sz w:val="20"/>
          <w:szCs w:val="20"/>
        </w:rPr>
        <w:t>Se a regra não for cumprida, o PVA do Sped Contábil gera um erro.</w:t>
      </w:r>
    </w:p>
    <w:p w:rsidR="00107F01" w:rsidRPr="00773978" w:rsidRDefault="00107F01" w:rsidP="00107F01">
      <w:pPr>
        <w:pStyle w:val="Corpodetexto"/>
        <w:rPr>
          <w:rFonts w:ascii="Times New Roman" w:hAnsi="Times New Roman"/>
          <w:b/>
          <w:color w:val="auto"/>
          <w:sz w:val="20"/>
          <w:szCs w:val="20"/>
        </w:rPr>
      </w:pPr>
    </w:p>
    <w:p w:rsidR="00107F01" w:rsidRPr="00773978" w:rsidRDefault="00107F01" w:rsidP="00107F01">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107F01" w:rsidRPr="00773978" w:rsidRDefault="00107F01" w:rsidP="00107F01">
      <w:pPr>
        <w:pStyle w:val="Corpodetexto"/>
        <w:rPr>
          <w:rFonts w:ascii="Times New Roman" w:hAnsi="Times New Roman"/>
          <w:b/>
          <w:color w:val="auto"/>
          <w:sz w:val="20"/>
          <w:szCs w:val="20"/>
        </w:rPr>
      </w:pPr>
    </w:p>
    <w:p w:rsidR="00107F01" w:rsidRPr="00773978" w:rsidRDefault="00A11824" w:rsidP="00107F01">
      <w:pPr>
        <w:pStyle w:val="psds-corpodetexto"/>
        <w:spacing w:before="0" w:beforeAutospacing="0" w:after="0" w:afterAutospacing="0"/>
        <w:ind w:left="708"/>
        <w:jc w:val="both"/>
        <w:rPr>
          <w:rStyle w:val="Hyperlink"/>
          <w:color w:val="auto"/>
          <w:sz w:val="20"/>
          <w:szCs w:val="20"/>
        </w:rPr>
      </w:pPr>
      <w:hyperlink r:id="rId404" w:anchor="REGRA_CONTA_RESULTADO" w:history="1">
        <w:r w:rsidR="00107F01" w:rsidRPr="00773978">
          <w:rPr>
            <w:rStyle w:val="Hyperlink"/>
            <w:b/>
            <w:color w:val="auto"/>
            <w:sz w:val="20"/>
            <w:szCs w:val="20"/>
          </w:rPr>
          <w:t>REGRA_CONTA_RESULTADO</w:t>
        </w:r>
      </w:hyperlink>
      <w:r w:rsidR="00107F01" w:rsidRPr="00773978">
        <w:rPr>
          <w:rStyle w:val="Hyperlink"/>
          <w:b/>
          <w:color w:val="auto"/>
          <w:sz w:val="20"/>
          <w:szCs w:val="20"/>
        </w:rPr>
        <w:t xml:space="preserve">: </w:t>
      </w:r>
      <w:r w:rsidR="00107F01" w:rsidRPr="00773978">
        <w:rPr>
          <w:color w:val="000000"/>
          <w:sz w:val="20"/>
          <w:szCs w:val="20"/>
        </w:rPr>
        <w:t>Verifi</w:t>
      </w:r>
      <w:r w:rsidR="002D3DAA" w:rsidRPr="00773978">
        <w:rPr>
          <w:color w:val="000000"/>
          <w:sz w:val="20"/>
          <w:szCs w:val="20"/>
        </w:rPr>
        <w:t>ca se o “COD_NAT” (Campo 03 do r</w:t>
      </w:r>
      <w:r w:rsidR="005953BF" w:rsidRPr="00773978">
        <w:rPr>
          <w:color w:val="000000"/>
          <w:sz w:val="20"/>
          <w:szCs w:val="20"/>
        </w:rPr>
        <w:t>egistro</w:t>
      </w:r>
      <w:r w:rsidR="00107F01" w:rsidRPr="00773978">
        <w:rPr>
          <w:color w:val="000000"/>
          <w:sz w:val="20"/>
          <w:szCs w:val="20"/>
        </w:rPr>
        <w:t xml:space="preserve"> I050) é de conta de resultado, ou seja, se a conta é uma conta de resultado (COD_NAT = 04). </w:t>
      </w:r>
      <w:r w:rsidR="00107F01" w:rsidRPr="00773978">
        <w:rPr>
          <w:sz w:val="20"/>
          <w:szCs w:val="20"/>
        </w:rPr>
        <w:t>Se a regra não for cumprida, o PVA do Sped Contábil gera um erro.</w:t>
      </w:r>
    </w:p>
    <w:p w:rsidR="00107F01" w:rsidRPr="00773978" w:rsidRDefault="00107F01" w:rsidP="00107F01">
      <w:pPr>
        <w:pStyle w:val="psds-corpodetexto"/>
        <w:spacing w:before="0" w:beforeAutospacing="0" w:after="0" w:afterAutospacing="0"/>
        <w:jc w:val="both"/>
        <w:rPr>
          <w:rStyle w:val="Hyperlink"/>
          <w:b/>
          <w:color w:val="auto"/>
          <w:sz w:val="20"/>
          <w:szCs w:val="20"/>
        </w:rPr>
      </w:pPr>
    </w:p>
    <w:p w:rsidR="00107F01" w:rsidRPr="00773978" w:rsidRDefault="00A11824" w:rsidP="00107F01">
      <w:pPr>
        <w:pStyle w:val="psds-corpodetexto"/>
        <w:spacing w:before="0" w:beforeAutospacing="0" w:after="0" w:afterAutospacing="0"/>
        <w:ind w:left="708"/>
        <w:jc w:val="both"/>
        <w:rPr>
          <w:b/>
          <w:sz w:val="20"/>
          <w:szCs w:val="20"/>
        </w:rPr>
      </w:pPr>
      <w:hyperlink r:id="rId405" w:anchor="REGRA_CONTA_PARA_LANCAMENTO" w:history="1">
        <w:r w:rsidR="00107F01" w:rsidRPr="00773978">
          <w:rPr>
            <w:rStyle w:val="Hyperlink"/>
            <w:b/>
            <w:color w:val="auto"/>
            <w:sz w:val="20"/>
            <w:szCs w:val="20"/>
          </w:rPr>
          <w:t>REGRA_CONTA_PARA_LANCAMENTO</w:t>
        </w:r>
      </w:hyperlink>
      <w:r w:rsidR="00107F01" w:rsidRPr="00773978">
        <w:rPr>
          <w:rStyle w:val="Hyperlink"/>
          <w:b/>
          <w:color w:val="auto"/>
          <w:sz w:val="20"/>
          <w:szCs w:val="20"/>
        </w:rPr>
        <w:t xml:space="preserve">: </w:t>
      </w:r>
      <w:r w:rsidR="00107F01" w:rsidRPr="00773978">
        <w:rPr>
          <w:sz w:val="20"/>
          <w:szCs w:val="20"/>
        </w:rPr>
        <w:t>Verifica se</w:t>
      </w:r>
      <w:r w:rsidR="00107F01" w:rsidRPr="00773978">
        <w:rPr>
          <w:rStyle w:val="apple-converted-space"/>
          <w:sz w:val="20"/>
          <w:szCs w:val="20"/>
        </w:rPr>
        <w:t xml:space="preserve"> a “</w:t>
      </w:r>
      <w:hyperlink r:id="rId406" w:anchor="REGRA_CONTA_ANALITICA" w:history="1">
        <w:r w:rsidR="00107F01" w:rsidRPr="00773978">
          <w:rPr>
            <w:rStyle w:val="Hyperlink"/>
            <w:color w:val="auto"/>
            <w:sz w:val="20"/>
            <w:szCs w:val="20"/>
          </w:rPr>
          <w:t>REGRA_CONTA_ANALITICA</w:t>
        </w:r>
      </w:hyperlink>
      <w:r w:rsidR="00107F01" w:rsidRPr="00773978">
        <w:rPr>
          <w:sz w:val="20"/>
          <w:szCs w:val="20"/>
        </w:rPr>
        <w:t>”</w:t>
      </w:r>
      <w:r w:rsidR="00107F01" w:rsidRPr="00773978">
        <w:rPr>
          <w:rStyle w:val="apple-converted-space"/>
          <w:sz w:val="20"/>
          <w:szCs w:val="20"/>
        </w:rPr>
        <w:t> </w:t>
      </w:r>
      <w:r w:rsidR="00107F01" w:rsidRPr="00773978">
        <w:rPr>
          <w:sz w:val="20"/>
          <w:szCs w:val="20"/>
        </w:rPr>
        <w:t>e a “</w:t>
      </w:r>
      <w:hyperlink r:id="rId407" w:anchor="REGRA_CONTA_NO_PLANO_CONTAS" w:history="1">
        <w:r w:rsidR="00107F01" w:rsidRPr="00773978">
          <w:rPr>
            <w:rStyle w:val="Hyperlink"/>
            <w:color w:val="auto"/>
            <w:sz w:val="20"/>
            <w:szCs w:val="20"/>
          </w:rPr>
          <w:t>REGRA_CONTA_NO_PLANO_CONTAS</w:t>
        </w:r>
      </w:hyperlink>
      <w:r w:rsidR="00107F01" w:rsidRPr="00773978">
        <w:rPr>
          <w:sz w:val="20"/>
          <w:szCs w:val="20"/>
        </w:rPr>
        <w:t>”</w:t>
      </w:r>
      <w:r w:rsidR="00107F01" w:rsidRPr="00773978">
        <w:rPr>
          <w:rStyle w:val="apple-converted-space"/>
          <w:sz w:val="20"/>
          <w:szCs w:val="20"/>
        </w:rPr>
        <w:t> </w:t>
      </w:r>
      <w:r w:rsidR="00107F01" w:rsidRPr="00773978">
        <w:rPr>
          <w:sz w:val="20"/>
          <w:szCs w:val="20"/>
        </w:rPr>
        <w:t>foram atendidas. Se as regras não forem cumpridas, o PVA do Sped Contábil gera um erro.</w:t>
      </w:r>
    </w:p>
    <w:p w:rsidR="00107F01" w:rsidRPr="00773978" w:rsidRDefault="00107F01" w:rsidP="00107F01">
      <w:pPr>
        <w:pStyle w:val="Corpodetexto"/>
        <w:rPr>
          <w:rStyle w:val="Hyperlink"/>
          <w:rFonts w:ascii="Times New Roman" w:hAnsi="Times New Roman"/>
          <w:color w:val="auto"/>
          <w:sz w:val="20"/>
          <w:szCs w:val="20"/>
        </w:rPr>
      </w:pPr>
    </w:p>
    <w:p w:rsidR="00107F01" w:rsidRPr="00773978" w:rsidRDefault="00A11824" w:rsidP="00107F01">
      <w:pPr>
        <w:pStyle w:val="Corpodetexto"/>
        <w:ind w:left="1416"/>
        <w:rPr>
          <w:rFonts w:ascii="Times New Roman" w:hAnsi="Times New Roman"/>
          <w:color w:val="auto"/>
          <w:sz w:val="20"/>
          <w:szCs w:val="20"/>
        </w:rPr>
      </w:pPr>
      <w:hyperlink r:id="rId408" w:anchor="REGRA_CONTA_ANALITICA" w:history="1">
        <w:r w:rsidR="00107F01" w:rsidRPr="00773978">
          <w:rPr>
            <w:rStyle w:val="Hyperlink"/>
            <w:rFonts w:ascii="Times New Roman" w:hAnsi="Times New Roman"/>
            <w:b/>
            <w:color w:val="auto"/>
            <w:sz w:val="20"/>
            <w:szCs w:val="20"/>
          </w:rPr>
          <w:t>REGRA_CONTA_ANALITICA</w:t>
        </w:r>
      </w:hyperlink>
      <w:r w:rsidR="00107F01" w:rsidRPr="00773978">
        <w:rPr>
          <w:rFonts w:ascii="Times New Roman" w:hAnsi="Times New Roman"/>
          <w:b/>
          <w:color w:val="auto"/>
          <w:sz w:val="20"/>
          <w:szCs w:val="20"/>
        </w:rPr>
        <w:t>:</w:t>
      </w:r>
      <w:r w:rsidR="00107F01" w:rsidRPr="00773978">
        <w:rPr>
          <w:rFonts w:ascii="Times New Roman" w:hAnsi="Times New Roman"/>
          <w:color w:val="auto"/>
          <w:sz w:val="20"/>
          <w:szCs w:val="20"/>
        </w:rPr>
        <w:t xml:space="preserve"> Localiza “COD_CTA” (Campo 02) no plano de contas (</w:t>
      </w:r>
      <w:r w:rsidR="002D3DAA"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107F01" w:rsidRPr="00773978">
        <w:rPr>
          <w:rFonts w:ascii="Times New Roman" w:hAnsi="Times New Roman"/>
          <w:color w:val="auto"/>
          <w:sz w:val="20"/>
          <w:szCs w:val="20"/>
        </w:rPr>
        <w:t xml:space="preserve"> I050) e verifica se “IND_CTA” é igual a ”A” (conta analítica).</w:t>
      </w:r>
    </w:p>
    <w:p w:rsidR="00107F01" w:rsidRPr="00773978" w:rsidRDefault="00107F01" w:rsidP="00107F01">
      <w:pPr>
        <w:pStyle w:val="Corpodetexto"/>
        <w:ind w:left="1416"/>
        <w:rPr>
          <w:rFonts w:ascii="Times New Roman" w:hAnsi="Times New Roman"/>
          <w:color w:val="auto"/>
          <w:sz w:val="20"/>
          <w:szCs w:val="20"/>
        </w:rPr>
      </w:pPr>
      <w:r w:rsidRPr="00773978">
        <w:rPr>
          <w:rFonts w:ascii="Times New Roman" w:hAnsi="Times New Roman"/>
          <w:color w:val="auto"/>
          <w:sz w:val="20"/>
          <w:szCs w:val="20"/>
        </w:rPr>
        <w:t> </w:t>
      </w:r>
    </w:p>
    <w:p w:rsidR="00107F01" w:rsidRPr="00773978" w:rsidRDefault="00A11824" w:rsidP="00107F01">
      <w:pPr>
        <w:pStyle w:val="Corpodetexto"/>
        <w:ind w:left="1416"/>
        <w:rPr>
          <w:rFonts w:ascii="Times New Roman" w:hAnsi="Times New Roman"/>
          <w:color w:val="auto"/>
          <w:sz w:val="20"/>
          <w:szCs w:val="20"/>
        </w:rPr>
      </w:pPr>
      <w:hyperlink r:id="rId409" w:anchor="REGRA_CONTA_NO_PLANO_CONTAS" w:history="1">
        <w:r w:rsidR="00107F01" w:rsidRPr="00773978">
          <w:rPr>
            <w:rStyle w:val="Hyperlink"/>
            <w:rFonts w:ascii="Times New Roman" w:hAnsi="Times New Roman"/>
            <w:b/>
            <w:color w:val="auto"/>
            <w:sz w:val="20"/>
            <w:szCs w:val="20"/>
          </w:rPr>
          <w:t>REGRA_CONTA_NO_PLANO_CONTAS</w:t>
        </w:r>
      </w:hyperlink>
      <w:r w:rsidR="00107F01" w:rsidRPr="00773978">
        <w:rPr>
          <w:rFonts w:ascii="Times New Roman" w:hAnsi="Times New Roman"/>
          <w:color w:val="auto"/>
          <w:sz w:val="20"/>
          <w:szCs w:val="20"/>
        </w:rPr>
        <w:t>: Verifica se “COD_CTA” (Campo 02) existe no </w:t>
      </w:r>
      <w:r w:rsidR="00107F01" w:rsidRPr="00773978">
        <w:rPr>
          <w:rStyle w:val="apple-converted-space"/>
          <w:rFonts w:ascii="Times New Roman" w:hAnsi="Times New Roman"/>
          <w:color w:val="auto"/>
          <w:sz w:val="20"/>
          <w:szCs w:val="20"/>
        </w:rPr>
        <w:t> </w:t>
      </w:r>
      <w:r w:rsidR="00107F01" w:rsidRPr="00773978">
        <w:rPr>
          <w:rFonts w:ascii="Times New Roman" w:hAnsi="Times New Roman"/>
          <w:color w:val="auto"/>
          <w:sz w:val="20"/>
          <w:szCs w:val="20"/>
        </w:rPr>
        <w:t>plano de contas (</w:t>
      </w:r>
      <w:r w:rsidR="002D3DAA" w:rsidRPr="00773978">
        <w:rPr>
          <w:rFonts w:ascii="Times New Roman" w:hAnsi="Times New Roman"/>
          <w:color w:val="auto"/>
          <w:sz w:val="20"/>
          <w:szCs w:val="20"/>
        </w:rPr>
        <w:t>r</w:t>
      </w:r>
      <w:r w:rsidR="005953BF" w:rsidRPr="00773978">
        <w:rPr>
          <w:rFonts w:ascii="Times New Roman" w:hAnsi="Times New Roman"/>
          <w:color w:val="auto"/>
          <w:sz w:val="20"/>
          <w:szCs w:val="20"/>
        </w:rPr>
        <w:t>egistro</w:t>
      </w:r>
      <w:r w:rsidR="00107F01" w:rsidRPr="00773978">
        <w:rPr>
          <w:rFonts w:ascii="Times New Roman" w:hAnsi="Times New Roman"/>
          <w:color w:val="auto"/>
          <w:sz w:val="20"/>
          <w:szCs w:val="20"/>
        </w:rPr>
        <w:t xml:space="preserve"> I050).</w:t>
      </w:r>
    </w:p>
    <w:p w:rsidR="00107F01" w:rsidRPr="00773978" w:rsidRDefault="00107F01" w:rsidP="00107F01">
      <w:pPr>
        <w:pStyle w:val="Corpodetexto"/>
        <w:rPr>
          <w:rStyle w:val="Hyperlink"/>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color w:val="auto"/>
          <w:sz w:val="20"/>
          <w:szCs w:val="20"/>
        </w:rPr>
      </w:pPr>
      <w:hyperlink r:id="rId410" w:anchor="REGRA_CCUS_NO_CENTRO_CUSTOS" w:history="1">
        <w:r w:rsidR="00107F01" w:rsidRPr="00773978">
          <w:rPr>
            <w:rStyle w:val="Hyperlink"/>
            <w:rFonts w:ascii="Times New Roman" w:hAnsi="Times New Roman"/>
            <w:b/>
            <w:color w:val="auto"/>
            <w:sz w:val="20"/>
            <w:szCs w:val="20"/>
          </w:rPr>
          <w:t>REGRA _CCUS_NO_CENTRO_CUSTOS</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color w:val="auto"/>
          <w:sz w:val="20"/>
          <w:szCs w:val="20"/>
        </w:rPr>
        <w:t xml:space="preserve">Verifica se o código do centro de custos “COD_CCUS” (Campo 03) existe </w:t>
      </w:r>
      <w:r w:rsidR="002D3DAA" w:rsidRPr="00773978">
        <w:rPr>
          <w:rFonts w:ascii="Times New Roman" w:hAnsi="Times New Roman"/>
          <w:color w:val="auto"/>
          <w:sz w:val="20"/>
          <w:szCs w:val="20"/>
        </w:rPr>
        <w:t>no r</w:t>
      </w:r>
      <w:r w:rsidR="005953BF" w:rsidRPr="00773978">
        <w:rPr>
          <w:rFonts w:ascii="Times New Roman" w:hAnsi="Times New Roman"/>
          <w:color w:val="auto"/>
          <w:sz w:val="20"/>
          <w:szCs w:val="20"/>
        </w:rPr>
        <w:t>egistro</w:t>
      </w:r>
      <w:r w:rsidR="00107F01" w:rsidRPr="00773978">
        <w:rPr>
          <w:rFonts w:ascii="Times New Roman" w:hAnsi="Times New Roman"/>
          <w:color w:val="auto"/>
          <w:sz w:val="20"/>
          <w:szCs w:val="20"/>
        </w:rPr>
        <w:t xml:space="preserve"> I100 (Centro de Custos). Se a regra não for cumprida, o PVA do Sped Contábil gera um erro.</w:t>
      </w:r>
    </w:p>
    <w:p w:rsidR="00107F01" w:rsidRPr="00773978" w:rsidRDefault="00107F01" w:rsidP="00107F01">
      <w:pPr>
        <w:pStyle w:val="Corpodetexto"/>
        <w:ind w:firstLine="708"/>
        <w:rPr>
          <w:rStyle w:val="Hyperlink"/>
          <w:rFonts w:ascii="Times New Roman" w:hAnsi="Times New Roman"/>
          <w:b/>
          <w:color w:val="auto"/>
          <w:sz w:val="20"/>
          <w:szCs w:val="20"/>
        </w:rPr>
      </w:pPr>
    </w:p>
    <w:p w:rsidR="00107F01" w:rsidRPr="00773978" w:rsidRDefault="00A11824" w:rsidP="00107F01">
      <w:pPr>
        <w:pStyle w:val="Corpodetexto"/>
        <w:ind w:left="708"/>
        <w:rPr>
          <w:rFonts w:ascii="Times New Roman" w:hAnsi="Times New Roman"/>
          <w:color w:val="auto"/>
          <w:sz w:val="20"/>
          <w:szCs w:val="20"/>
        </w:rPr>
      </w:pPr>
      <w:hyperlink r:id="rId411" w:anchor="REGRA_VALIDACAO_SALDO_CONTA" w:history="1">
        <w:r w:rsidR="00107F01" w:rsidRPr="00773978">
          <w:rPr>
            <w:rStyle w:val="Hyperlink"/>
            <w:rFonts w:ascii="Times New Roman" w:hAnsi="Times New Roman"/>
            <w:b/>
            <w:color w:val="auto"/>
            <w:sz w:val="20"/>
            <w:szCs w:val="20"/>
          </w:rPr>
          <w:t>REGRA_VALIDACAO_SALDO_CONTA</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sz w:val="20"/>
          <w:szCs w:val="20"/>
        </w:rPr>
        <w:t>Verifica se a soma de todos os lançamentos do tipo encerramento de conta de resul</w:t>
      </w:r>
      <w:r w:rsidR="002D3DAA" w:rsidRPr="00773978">
        <w:rPr>
          <w:rFonts w:ascii="Times New Roman" w:hAnsi="Times New Roman"/>
          <w:sz w:val="20"/>
          <w:szCs w:val="20"/>
        </w:rPr>
        <w:t>tado (“IND_LCTO” – Campo 05 do 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I200) para cad</w:t>
      </w:r>
      <w:r w:rsidR="002D3DAA" w:rsidRPr="00773978">
        <w:rPr>
          <w:rFonts w:ascii="Times New Roman" w:hAnsi="Times New Roman"/>
          <w:sz w:val="20"/>
          <w:szCs w:val="20"/>
        </w:rPr>
        <w:t>a data (“DT_RES” – Campo 02 do 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I350) e conta (considerando se é crédito ou débito) é igual ao valor do saldo final antes do lançamento de encerr</w:t>
      </w:r>
      <w:r w:rsidR="005953BF" w:rsidRPr="00773978">
        <w:rPr>
          <w:rFonts w:ascii="Times New Roman" w:hAnsi="Times New Roman"/>
          <w:sz w:val="20"/>
          <w:szCs w:val="20"/>
        </w:rPr>
        <w:t>amento (“VL_CT</w:t>
      </w:r>
      <w:r w:rsidR="002D3DAA" w:rsidRPr="00773978">
        <w:rPr>
          <w:rFonts w:ascii="Times New Roman" w:hAnsi="Times New Roman"/>
          <w:sz w:val="20"/>
          <w:szCs w:val="20"/>
        </w:rPr>
        <w:t>A” – Campo 04 do 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I355) para escriturações do tipo G ou R (com o indicador de débito ou crédito invertido). </w:t>
      </w:r>
      <w:r w:rsidR="00107F01" w:rsidRPr="00773978">
        <w:rPr>
          <w:rFonts w:ascii="Times New Roman" w:hAnsi="Times New Roman"/>
          <w:color w:val="auto"/>
          <w:sz w:val="20"/>
          <w:szCs w:val="20"/>
        </w:rPr>
        <w:t>Se a regra não for cumprida, o PVA do Sped Contábil gera um erro.</w:t>
      </w:r>
    </w:p>
    <w:p w:rsidR="00107F01" w:rsidRPr="00773978" w:rsidRDefault="00107F01" w:rsidP="00107F01">
      <w:pPr>
        <w:pStyle w:val="Corpodetexto"/>
        <w:rPr>
          <w:rStyle w:val="Hyperlink"/>
          <w:rFonts w:ascii="Times New Roman" w:hAnsi="Times New Roman"/>
          <w:color w:val="auto"/>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PSDS-CorpodeTexto0"/>
        <w:ind w:firstLine="708"/>
        <w:jc w:val="both"/>
        <w:rPr>
          <w:rFonts w:ascii="Times New Roman" w:hAnsi="Times New Roman"/>
          <w:b/>
          <w:color w:val="000000"/>
        </w:rPr>
      </w:pPr>
      <w:r w:rsidRPr="00773978">
        <w:rPr>
          <w:rFonts w:ascii="Times New Roman" w:hAnsi="Times New Roman"/>
          <w:b/>
          <w:color w:val="000000"/>
        </w:rPr>
        <w:t>|I355|4.1||200000,00|C|</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I355</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Conta Analítica de Resultado: 4.1</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do Centro de Custos: não há</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Valor do Saldo Final antes do Lançamento de Encerramento: 200000,00 (corresponde a 200.000,00)</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xml:space="preserve">– Indicador da Situação do Saldo Final: D </w:t>
      </w:r>
    </w:p>
    <w:p w:rsidR="00107F01" w:rsidRPr="00773978" w:rsidRDefault="00107F01" w:rsidP="00107F01">
      <w:pPr>
        <w:spacing w:line="240" w:lineRule="auto"/>
        <w:ind w:firstLine="708"/>
        <w:jc w:val="both"/>
        <w:rPr>
          <w:rFonts w:cs="Times New Roman"/>
          <w:szCs w:val="20"/>
        </w:rPr>
      </w:pPr>
    </w:p>
    <w:p w:rsidR="00107F01" w:rsidRPr="00773978" w:rsidRDefault="00107F01" w:rsidP="00107F01">
      <w:pPr>
        <w:pStyle w:val="Corpodetexto"/>
        <w:spacing w:line="240" w:lineRule="auto"/>
        <w:rPr>
          <w:rFonts w:ascii="Times New Roman" w:hAnsi="Times New Roman"/>
          <w:color w:val="auto"/>
          <w:sz w:val="20"/>
          <w:szCs w:val="20"/>
        </w:rPr>
      </w:pPr>
    </w:p>
    <w:p w:rsidR="00107F01" w:rsidRPr="00773978" w:rsidRDefault="00107F01" w:rsidP="00107F01">
      <w:pPr>
        <w:pStyle w:val="Corpodetexto"/>
        <w:rPr>
          <w:rFonts w:ascii="Times New Roman" w:hAnsi="Times New Roman"/>
          <w:sz w:val="20"/>
          <w:szCs w:val="20"/>
        </w:rPr>
      </w:pPr>
    </w:p>
    <w:p w:rsidR="00107F01" w:rsidRPr="00773978" w:rsidRDefault="00107F01" w:rsidP="00107F01">
      <w:pPr>
        <w:rPr>
          <w:rFonts w:eastAsia="Times New Roman" w:cs="Times New Roman"/>
          <w:b/>
          <w:bCs/>
          <w:color w:val="0000FF"/>
          <w:szCs w:val="20"/>
          <w:lang w:eastAsia="pt-BR"/>
        </w:rPr>
      </w:pPr>
      <w:r w:rsidRPr="00773978">
        <w:rPr>
          <w:rFonts w:cs="Times New Roman"/>
          <w:color w:val="0000FF"/>
          <w:szCs w:val="20"/>
        </w:rPr>
        <w:br w:type="page"/>
      </w:r>
    </w:p>
    <w:p w:rsidR="00107F01" w:rsidRPr="00773978" w:rsidRDefault="00107F01" w:rsidP="00107F01">
      <w:pPr>
        <w:pStyle w:val="Ttulo1"/>
        <w:jc w:val="both"/>
        <w:rPr>
          <w:szCs w:val="20"/>
        </w:rPr>
      </w:pPr>
      <w:bookmarkStart w:id="214" w:name="_Toc450294982"/>
      <w:r w:rsidRPr="00773978">
        <w:rPr>
          <w:szCs w:val="20"/>
        </w:rPr>
        <w:lastRenderedPageBreak/>
        <w:t>3.2.</w:t>
      </w:r>
      <w:r w:rsidR="005953BF" w:rsidRPr="00773978">
        <w:rPr>
          <w:szCs w:val="20"/>
        </w:rPr>
        <w:t>6.2.22</w:t>
      </w:r>
      <w:r w:rsidRPr="00773978">
        <w:rPr>
          <w:szCs w:val="20"/>
        </w:rPr>
        <w:t xml:space="preserve">. </w:t>
      </w:r>
      <w:r w:rsidR="005953BF" w:rsidRPr="00773978">
        <w:rPr>
          <w:szCs w:val="20"/>
        </w:rPr>
        <w:t>Registro</w:t>
      </w:r>
      <w:r w:rsidRPr="00773978">
        <w:rPr>
          <w:szCs w:val="20"/>
        </w:rPr>
        <w:t xml:space="preserve"> I500: Parâmetros de Impressão e Visualização do Livro Razão Auxiliar com Leiaute Parametrizável</w:t>
      </w:r>
      <w:bookmarkEnd w:id="214"/>
    </w:p>
    <w:p w:rsidR="00C52875" w:rsidRPr="00773978" w:rsidRDefault="00C52875" w:rsidP="00C52875">
      <w:pPr>
        <w:rPr>
          <w:lang w:eastAsia="pt-BR"/>
        </w:rPr>
      </w:pPr>
    </w:p>
    <w:p w:rsidR="00107F01" w:rsidRPr="00773978" w:rsidRDefault="00107F01" w:rsidP="00107F01">
      <w:pPr>
        <w:spacing w:line="240" w:lineRule="auto"/>
        <w:jc w:val="both"/>
        <w:rPr>
          <w:rFonts w:cs="Times New Roman"/>
          <w:szCs w:val="20"/>
        </w:rPr>
      </w:pPr>
      <w:r w:rsidRPr="00773978">
        <w:rPr>
          <w:rFonts w:cs="Times New Roman"/>
          <w:szCs w:val="20"/>
        </w:rPr>
        <w:tab/>
        <w:t xml:space="preserve">Neste </w:t>
      </w:r>
      <w:r w:rsidR="005953BF" w:rsidRPr="00773978">
        <w:rPr>
          <w:rFonts w:cs="Times New Roman"/>
          <w:szCs w:val="20"/>
        </w:rPr>
        <w:t>registro</w:t>
      </w:r>
      <w:r w:rsidRPr="00773978">
        <w:rPr>
          <w:rFonts w:cs="Times New Roman"/>
          <w:szCs w:val="20"/>
        </w:rPr>
        <w:t xml:space="preserve"> deve ser especificado o tamanho da fonte a ser utilizado na impressão do livro “Z”, que é um livro auxiliar com formatação especificada pelo próprio usuário. Os </w:t>
      </w:r>
      <w:r w:rsidR="005953BF" w:rsidRPr="00773978">
        <w:rPr>
          <w:rFonts w:cs="Times New Roman"/>
          <w:szCs w:val="20"/>
        </w:rPr>
        <w:t>registro</w:t>
      </w:r>
      <w:r w:rsidRPr="00773978">
        <w:rPr>
          <w:rFonts w:cs="Times New Roman"/>
          <w:szCs w:val="20"/>
        </w:rPr>
        <w:t>s que são utilizados exclusivamente para escriturações do tipo “Z” são: I500, I510, I550 e I555.</w:t>
      </w:r>
    </w:p>
    <w:p w:rsidR="00107F01" w:rsidRPr="00773978" w:rsidRDefault="00107F01" w:rsidP="00107F01">
      <w:pPr>
        <w:spacing w:line="240" w:lineRule="auto"/>
        <w:jc w:val="both"/>
        <w:rPr>
          <w:rFonts w:cs="Times New Roman"/>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107"/>
        <w:gridCol w:w="4633"/>
      </w:tblGrid>
      <w:tr w:rsidR="00107F01" w:rsidRPr="00773978" w:rsidTr="00DE0B2F">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I500: PARÂMETROS DE IMPRESSÃO E VISUALIZAÇÃO DO LIVRO RAZÃO AUXILIAR COM LEIAUTE PARAMETRIZÁVEL</w:t>
            </w:r>
          </w:p>
        </w:tc>
      </w:tr>
      <w:tr w:rsidR="00107F01" w:rsidRPr="00773978" w:rsidTr="00DE0B2F">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tc>
      </w:tr>
      <w:tr w:rsidR="00107F01" w:rsidRPr="00773978" w:rsidTr="00DE0B2F">
        <w:tc>
          <w:tcPr>
            <w:tcW w:w="610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3</w:t>
            </w:r>
          </w:p>
        </w:tc>
        <w:tc>
          <w:tcPr>
            <w:tcW w:w="4633"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um (por arquivo)</w:t>
            </w:r>
          </w:p>
        </w:tc>
      </w:tr>
      <w:tr w:rsidR="00107F01" w:rsidRPr="00773978" w:rsidTr="00DE0B2F">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[REG]</w:t>
            </w:r>
          </w:p>
        </w:tc>
      </w:tr>
    </w:tbl>
    <w:p w:rsidR="00107F01" w:rsidRPr="00773978" w:rsidRDefault="00107F01" w:rsidP="00107F01">
      <w:pPr>
        <w:spacing w:line="240" w:lineRule="auto"/>
        <w:jc w:val="both"/>
        <w:rPr>
          <w:rFonts w:cs="Times New Roman"/>
          <w:szCs w:val="20"/>
        </w:rPr>
      </w:pPr>
    </w:p>
    <w:tbl>
      <w:tblPr>
        <w:tblpPr w:leftFromText="45" w:rightFromText="45" w:vertAnchor="text" w:tblpXSpec="center"/>
        <w:tblW w:w="11063" w:type="dxa"/>
        <w:tblCellMar>
          <w:left w:w="0" w:type="dxa"/>
          <w:right w:w="0" w:type="dxa"/>
        </w:tblCellMar>
        <w:tblLook w:val="04A0" w:firstRow="1" w:lastRow="0" w:firstColumn="1" w:lastColumn="0" w:noHBand="0" w:noVBand="1"/>
      </w:tblPr>
      <w:tblGrid>
        <w:gridCol w:w="501"/>
        <w:gridCol w:w="1405"/>
        <w:gridCol w:w="1994"/>
        <w:gridCol w:w="617"/>
        <w:gridCol w:w="1039"/>
        <w:gridCol w:w="916"/>
        <w:gridCol w:w="872"/>
        <w:gridCol w:w="1239"/>
        <w:gridCol w:w="2480"/>
      </w:tblGrid>
      <w:tr w:rsidR="00107F01" w:rsidRPr="00773978" w:rsidTr="00DE0B2F">
        <w:trPr>
          <w:trHeight w:val="429"/>
        </w:trPr>
        <w:tc>
          <w:tcPr>
            <w:tcW w:w="501"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4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99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48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trHeight w:val="229"/>
        </w:trPr>
        <w:tc>
          <w:tcPr>
            <w:tcW w:w="501"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w:t>
            </w:r>
          </w:p>
        </w:tc>
        <w:tc>
          <w:tcPr>
            <w:tcW w:w="199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Texto fixo contendo “I500”.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"I500"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4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546"/>
        </w:trPr>
        <w:tc>
          <w:tcPr>
            <w:tcW w:w="501"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02</w:t>
            </w:r>
          </w:p>
        </w:tc>
        <w:tc>
          <w:tcPr>
            <w:tcW w:w="1405"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sz w:val="20"/>
                <w:szCs w:val="20"/>
              </w:rPr>
              <w:t>TAM_FONTE</w:t>
            </w:r>
          </w:p>
        </w:tc>
        <w:tc>
          <w:tcPr>
            <w:tcW w:w="1994"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Tamanho da fonte.</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002</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4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hyperlink r:id="rId412" w:anchor="REGRA_TAM_FONTE" w:history="1">
              <w:r w:rsidRPr="00773978">
                <w:rPr>
                  <w:rStyle w:val="Hyperlink"/>
                  <w:rFonts w:cs="Times New Roman"/>
                  <w:color w:val="auto"/>
                  <w:szCs w:val="20"/>
                </w:rPr>
                <w:t>REGRA_TAM_FONTE</w:t>
              </w:r>
            </w:hyperlink>
            <w:r w:rsidRPr="00773978">
              <w:rPr>
                <w:rFonts w:cs="Times New Roman"/>
                <w:szCs w:val="20"/>
              </w:rPr>
              <w:t>]</w:t>
            </w:r>
          </w:p>
        </w:tc>
      </w:tr>
    </w:tbl>
    <w:p w:rsidR="00107F01" w:rsidRPr="00773978" w:rsidRDefault="00107F01" w:rsidP="00107F01">
      <w:pPr>
        <w:spacing w:line="240" w:lineRule="auto"/>
        <w:rPr>
          <w:rFonts w:cs="Times New Roman"/>
          <w:szCs w:val="20"/>
        </w:rPr>
      </w:pPr>
      <w:r w:rsidRPr="00773978">
        <w:rPr>
          <w:rFonts w:cs="Times New Roman"/>
          <w:szCs w:val="20"/>
        </w:rPr>
        <w:t> </w:t>
      </w: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ind w:firstLine="708"/>
        <w:rPr>
          <w:rFonts w:ascii="Times New Roman" w:hAnsi="Times New Roman"/>
          <w:sz w:val="20"/>
          <w:szCs w:val="20"/>
        </w:rPr>
      </w:pPr>
    </w:p>
    <w:p w:rsidR="00107F01" w:rsidRPr="00773978" w:rsidRDefault="005953BF" w:rsidP="00107F01">
      <w:pPr>
        <w:pStyle w:val="Corpodetexto"/>
        <w:ind w:left="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é obrigatório para o tipo de escrituração “Z”.</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um (por arquivo)</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sz w:val="20"/>
          <w:szCs w:val="20"/>
        </w:rPr>
        <w:t>Campo 02 (TAM_FONTE) – Tamanho da Fonte:</w:t>
      </w:r>
      <w:r w:rsidRPr="00773978">
        <w:rPr>
          <w:rFonts w:ascii="Times New Roman" w:hAnsi="Times New Roman"/>
          <w:sz w:val="20"/>
          <w:szCs w:val="20"/>
        </w:rPr>
        <w:t xml:space="preserve"> para especificar o tamanho da fonte, considerar que o livro será impresso/visualizado em papel A4, com a orientação paisagem, margens de 1,5 cm e com fonte </w:t>
      </w:r>
      <w:r w:rsidRPr="00773978">
        <w:rPr>
          <w:rFonts w:ascii="Times New Roman" w:hAnsi="Times New Roman"/>
          <w:i/>
          <w:iCs/>
          <w:sz w:val="20"/>
          <w:szCs w:val="20"/>
        </w:rPr>
        <w:t>Courier</w:t>
      </w:r>
      <w:r w:rsidRPr="00773978">
        <w:rPr>
          <w:rFonts w:ascii="Times New Roman" w:hAnsi="Times New Roman"/>
          <w:sz w:val="20"/>
          <w:szCs w:val="20"/>
        </w:rPr>
        <w:t>.</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III - Regras de Validação do </w:t>
      </w:r>
      <w:r w:rsidR="005953BF" w:rsidRPr="00773978">
        <w:rPr>
          <w:rFonts w:ascii="Times New Roman" w:hAnsi="Times New Roman"/>
          <w:b/>
          <w:color w:val="auto"/>
          <w:sz w:val="20"/>
          <w:szCs w:val="20"/>
        </w:rPr>
        <w:t>Registro</w:t>
      </w:r>
      <w:r w:rsidRPr="00773978">
        <w:rPr>
          <w:rFonts w:ascii="Times New Roman" w:hAnsi="Times New Roman"/>
          <w:b/>
          <w:color w:val="auto"/>
          <w:sz w:val="20"/>
          <w:szCs w:val="20"/>
        </w:rPr>
        <w:t xml:space="preserve">: </w:t>
      </w:r>
      <w:r w:rsidRPr="00773978">
        <w:rPr>
          <w:rFonts w:ascii="Times New Roman" w:hAnsi="Times New Roman"/>
          <w:color w:val="auto"/>
          <w:sz w:val="20"/>
          <w:szCs w:val="20"/>
        </w:rPr>
        <w:t>não há.</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107F01" w:rsidRPr="00773978" w:rsidRDefault="00107F01" w:rsidP="00107F01">
      <w:pPr>
        <w:pStyle w:val="psds-corpodetexto"/>
        <w:spacing w:before="0" w:beforeAutospacing="0" w:after="0" w:afterAutospacing="0"/>
        <w:ind w:left="708"/>
        <w:jc w:val="both"/>
        <w:rPr>
          <w:rStyle w:val="Hyperlink"/>
          <w:b/>
          <w:color w:val="auto"/>
          <w:sz w:val="20"/>
          <w:szCs w:val="20"/>
        </w:rPr>
      </w:pPr>
    </w:p>
    <w:p w:rsidR="00107F01" w:rsidRPr="00773978" w:rsidRDefault="00A11824" w:rsidP="00107F01">
      <w:pPr>
        <w:pStyle w:val="Corpodetexto"/>
        <w:ind w:left="708"/>
        <w:rPr>
          <w:rFonts w:ascii="Times New Roman" w:hAnsi="Times New Roman"/>
          <w:color w:val="auto"/>
          <w:sz w:val="20"/>
          <w:szCs w:val="20"/>
        </w:rPr>
      </w:pPr>
      <w:hyperlink r:id="rId413" w:anchor="REGRA_TAM_FONTE" w:history="1">
        <w:r w:rsidR="00107F01" w:rsidRPr="00773978">
          <w:rPr>
            <w:rFonts w:ascii="Times New Roman" w:hAnsi="Times New Roman"/>
            <w:b/>
            <w:sz w:val="20"/>
            <w:szCs w:val="20"/>
          </w:rPr>
          <w:t>REGRA_TAM_FONTE</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O valor informado no campo deverá ser </w:t>
      </w:r>
      <w:r w:rsidR="00107F01" w:rsidRPr="00773978">
        <w:rPr>
          <w:rStyle w:val="apple-converted-space"/>
          <w:rFonts w:ascii="Times New Roman" w:hAnsi="Times New Roman"/>
          <w:sz w:val="20"/>
          <w:szCs w:val="20"/>
        </w:rPr>
        <w:t> </w:t>
      </w:r>
      <w:r w:rsidR="00107F01" w:rsidRPr="00773978">
        <w:rPr>
          <w:rFonts w:ascii="Times New Roman" w:hAnsi="Times New Roman"/>
          <w:sz w:val="20"/>
          <w:szCs w:val="20"/>
        </w:rPr>
        <w:t>maior que 3 e menor que 13.</w:t>
      </w:r>
      <w:r w:rsidR="00107F01" w:rsidRPr="00773978">
        <w:rPr>
          <w:rFonts w:ascii="Times New Roman" w:hAnsi="Times New Roman"/>
          <w:color w:val="auto"/>
          <w:sz w:val="20"/>
          <w:szCs w:val="20"/>
        </w:rPr>
        <w:t xml:space="preserve"> </w:t>
      </w:r>
      <w:r w:rsidR="00107F01" w:rsidRPr="00773978">
        <w:rPr>
          <w:rFonts w:ascii="Times New Roman" w:hAnsi="Times New Roman"/>
          <w:sz w:val="20"/>
          <w:szCs w:val="20"/>
        </w:rPr>
        <w:t>Se a regra não for cumprida, o PVA do Sped Contábil gera um erro.</w:t>
      </w:r>
    </w:p>
    <w:p w:rsidR="00107F01" w:rsidRPr="00773978" w:rsidRDefault="00107F01" w:rsidP="00107F01">
      <w:pPr>
        <w:pStyle w:val="Corpodetexto"/>
        <w:ind w:left="708"/>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PSDS-CorpodeTexto0"/>
        <w:ind w:firstLine="708"/>
        <w:jc w:val="both"/>
        <w:rPr>
          <w:rFonts w:ascii="Times New Roman" w:hAnsi="Times New Roman"/>
          <w:b/>
          <w:color w:val="000000"/>
        </w:rPr>
      </w:pPr>
      <w:r w:rsidRPr="00773978">
        <w:rPr>
          <w:rFonts w:ascii="Times New Roman" w:hAnsi="Times New Roman"/>
          <w:b/>
          <w:color w:val="000000"/>
        </w:rPr>
        <w:t>|I500|10|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I500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Tamanho da Fonte: 10</w:t>
      </w:r>
    </w:p>
    <w:p w:rsidR="00C52875" w:rsidRPr="00773978" w:rsidRDefault="00C52875" w:rsidP="00C52875">
      <w:pPr>
        <w:rPr>
          <w:lang w:eastAsia="pt-BR"/>
        </w:rPr>
      </w:pPr>
    </w:p>
    <w:p w:rsidR="00107F01" w:rsidRPr="00773978" w:rsidRDefault="00107F01" w:rsidP="00107F01">
      <w:pPr>
        <w:rPr>
          <w:rFonts w:eastAsia="Times New Roman" w:cs="Times New Roman"/>
          <w:b/>
          <w:bCs/>
          <w:color w:val="0000FF"/>
          <w:szCs w:val="20"/>
          <w:lang w:eastAsia="pt-BR"/>
        </w:rPr>
      </w:pPr>
      <w:r w:rsidRPr="00773978">
        <w:rPr>
          <w:color w:val="0000FF"/>
          <w:szCs w:val="20"/>
        </w:rPr>
        <w:br w:type="page"/>
      </w:r>
    </w:p>
    <w:p w:rsidR="00107F01" w:rsidRPr="00773978" w:rsidRDefault="00107F01" w:rsidP="00107F01">
      <w:pPr>
        <w:pStyle w:val="Ttulo1"/>
        <w:jc w:val="both"/>
        <w:rPr>
          <w:szCs w:val="20"/>
        </w:rPr>
      </w:pPr>
      <w:bookmarkStart w:id="215" w:name="_Toc450294983"/>
      <w:r w:rsidRPr="00773978">
        <w:rPr>
          <w:szCs w:val="20"/>
        </w:rPr>
        <w:lastRenderedPageBreak/>
        <w:t>3.2.</w:t>
      </w:r>
      <w:r w:rsidR="005953BF" w:rsidRPr="00773978">
        <w:rPr>
          <w:szCs w:val="20"/>
        </w:rPr>
        <w:t>6.2.23</w:t>
      </w:r>
      <w:r w:rsidRPr="00773978">
        <w:rPr>
          <w:szCs w:val="20"/>
        </w:rPr>
        <w:t xml:space="preserve"> </w:t>
      </w:r>
      <w:r w:rsidR="005953BF" w:rsidRPr="00773978">
        <w:rPr>
          <w:szCs w:val="20"/>
        </w:rPr>
        <w:t>Registro</w:t>
      </w:r>
      <w:r w:rsidRPr="00773978">
        <w:rPr>
          <w:szCs w:val="20"/>
        </w:rPr>
        <w:t xml:space="preserve"> I510: Definição de Campos do Livro Razão Auxiliar com Leiaute Parametrizável</w:t>
      </w:r>
      <w:bookmarkEnd w:id="215"/>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sz w:val="20"/>
          <w:szCs w:val="20"/>
        </w:rPr>
        <w:tab/>
        <w:t xml:space="preserve">Neste </w:t>
      </w:r>
      <w:r w:rsidR="005953BF" w:rsidRPr="00773978">
        <w:rPr>
          <w:rFonts w:ascii="Times New Roman" w:hAnsi="Times New Roman"/>
          <w:sz w:val="20"/>
          <w:szCs w:val="20"/>
        </w:rPr>
        <w:t>registro</w:t>
      </w:r>
      <w:r w:rsidRPr="00773978">
        <w:rPr>
          <w:rFonts w:ascii="Times New Roman" w:hAnsi="Times New Roman"/>
          <w:sz w:val="20"/>
          <w:szCs w:val="20"/>
        </w:rPr>
        <w:t xml:space="preserve"> devem ser informados os campos que serão utilizados no livro “Z” (Livro Razão Auxiliar com Leiaute Parametrizável), tais como: nome do campo, descrição do campo, tipo (numérico ou caractere), tamanho do campo, quantidade de casas decimais e largura da coluna na impressão. </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Os campos devem ser informados, neste </w:t>
      </w:r>
      <w:r w:rsidR="005953BF" w:rsidRPr="00773978">
        <w:rPr>
          <w:rFonts w:ascii="Times New Roman" w:hAnsi="Times New Roman"/>
          <w:sz w:val="20"/>
          <w:szCs w:val="20"/>
        </w:rPr>
        <w:t>registro</w:t>
      </w:r>
      <w:r w:rsidRPr="00773978">
        <w:rPr>
          <w:rFonts w:ascii="Times New Roman" w:hAnsi="Times New Roman"/>
          <w:sz w:val="20"/>
          <w:szCs w:val="20"/>
        </w:rPr>
        <w:t xml:space="preserve">, na mesma ordem em que devam figurar da visualização/impressão. O conteúdo dos campos especificados no </w:t>
      </w:r>
      <w:r w:rsidR="005953BF" w:rsidRPr="00773978">
        <w:rPr>
          <w:rFonts w:ascii="Times New Roman" w:hAnsi="Times New Roman"/>
          <w:sz w:val="20"/>
          <w:szCs w:val="20"/>
        </w:rPr>
        <w:t>registro</w:t>
      </w:r>
      <w:r w:rsidRPr="00773978">
        <w:rPr>
          <w:rFonts w:ascii="Times New Roman" w:hAnsi="Times New Roman"/>
          <w:sz w:val="20"/>
          <w:szCs w:val="20"/>
        </w:rPr>
        <w:t xml:space="preserve"> I510 será informado no </w:t>
      </w:r>
      <w:r w:rsidR="005953BF" w:rsidRPr="00773978">
        <w:rPr>
          <w:rFonts w:ascii="Times New Roman" w:hAnsi="Times New Roman"/>
          <w:sz w:val="20"/>
          <w:szCs w:val="20"/>
        </w:rPr>
        <w:t>registro</w:t>
      </w:r>
      <w:r w:rsidRPr="00773978">
        <w:rPr>
          <w:rFonts w:ascii="Times New Roman" w:hAnsi="Times New Roman"/>
          <w:sz w:val="20"/>
          <w:szCs w:val="20"/>
        </w:rPr>
        <w:t xml:space="preserve"> I550.</w:t>
      </w:r>
    </w:p>
    <w:p w:rsidR="00107F01" w:rsidRPr="00773978" w:rsidRDefault="00107F01" w:rsidP="00107F01">
      <w:pPr>
        <w:pStyle w:val="Corpodetexto"/>
        <w:spacing w:line="240" w:lineRule="auto"/>
        <w:rPr>
          <w:rFonts w:ascii="Times New Roman" w:hAnsi="Times New Roman"/>
          <w:sz w:val="20"/>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122"/>
        <w:gridCol w:w="4618"/>
      </w:tblGrid>
      <w:tr w:rsidR="00107F01" w:rsidRPr="00773978" w:rsidTr="00DE0B2F">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I510: DEFINIÇÃO DE CAMPOS DO LIVRO RAZÃO AUXILIAR COM LEIAUTE PARAMETRIZÁVEL</w:t>
            </w:r>
          </w:p>
        </w:tc>
      </w:tr>
      <w:tr w:rsidR="00107F01" w:rsidRPr="00773978" w:rsidTr="00DE0B2F">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[REGRA_COLUNAS_PAGINA]</w:t>
            </w:r>
          </w:p>
        </w:tc>
      </w:tr>
      <w:tr w:rsidR="00107F01" w:rsidRPr="00773978" w:rsidTr="00DE0B2F">
        <w:tc>
          <w:tcPr>
            <w:tcW w:w="6122"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3</w:t>
            </w:r>
          </w:p>
        </w:tc>
        <w:tc>
          <w:tcPr>
            <w:tcW w:w="4618"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arquivo)</w:t>
            </w:r>
          </w:p>
        </w:tc>
      </w:tr>
      <w:tr w:rsidR="00107F01" w:rsidRPr="00773978" w:rsidTr="00DE0B2F">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w:t>
            </w:r>
          </w:p>
        </w:tc>
      </w:tr>
    </w:tbl>
    <w:p w:rsidR="00107F01" w:rsidRPr="00773978" w:rsidRDefault="00107F01" w:rsidP="00107F01">
      <w:pPr>
        <w:spacing w:line="240" w:lineRule="auto"/>
        <w:jc w:val="both"/>
        <w:rPr>
          <w:rFonts w:cs="Times New Roman"/>
          <w:color w:val="000000"/>
          <w:szCs w:val="20"/>
        </w:rPr>
      </w:pPr>
      <w:r w:rsidRPr="00773978">
        <w:rPr>
          <w:rFonts w:cs="Times New Roman"/>
          <w:color w:val="000000"/>
          <w:szCs w:val="20"/>
        </w:rPr>
        <w:t> </w:t>
      </w:r>
    </w:p>
    <w:tbl>
      <w:tblPr>
        <w:tblpPr w:leftFromText="45" w:rightFromText="45" w:vertAnchor="text" w:tblpXSpec="center"/>
        <w:tblW w:w="11165" w:type="dxa"/>
        <w:tblCellMar>
          <w:left w:w="0" w:type="dxa"/>
          <w:right w:w="0" w:type="dxa"/>
        </w:tblCellMar>
        <w:tblLook w:val="04A0" w:firstRow="1" w:lastRow="0" w:firstColumn="1" w:lastColumn="0" w:noHBand="0" w:noVBand="1"/>
      </w:tblPr>
      <w:tblGrid>
        <w:gridCol w:w="522"/>
        <w:gridCol w:w="1539"/>
        <w:gridCol w:w="2229"/>
        <w:gridCol w:w="617"/>
        <w:gridCol w:w="1039"/>
        <w:gridCol w:w="916"/>
        <w:gridCol w:w="872"/>
        <w:gridCol w:w="1239"/>
        <w:gridCol w:w="2192"/>
      </w:tblGrid>
      <w:tr w:rsidR="00107F01" w:rsidRPr="00773978" w:rsidTr="00DE0B2F">
        <w:trPr>
          <w:trHeight w:val="471"/>
        </w:trPr>
        <w:tc>
          <w:tcPr>
            <w:tcW w:w="522"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5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222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19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trHeight w:val="243"/>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5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w:t>
            </w:r>
          </w:p>
        </w:tc>
        <w:tc>
          <w:tcPr>
            <w:tcW w:w="222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“I510”.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"I510"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02</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NM_CAMPO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Nome do campo, sem espaços em branco ou caractere especial.</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016</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03</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DESC_CAMPO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Descrição do campo (utilizada na visualização do Livro Auxiliar)</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050</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04</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TIPO_CAMPO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Tipo do campo:</w:t>
            </w:r>
          </w:p>
          <w:p w:rsidR="00107F01" w:rsidRPr="00773978" w:rsidRDefault="00107F01" w:rsidP="00DE0B2F">
            <w:pPr>
              <w:spacing w:line="240" w:lineRule="auto"/>
              <w:rPr>
                <w:rFonts w:cs="Times New Roman"/>
                <w:szCs w:val="20"/>
              </w:rPr>
            </w:pPr>
            <w:r w:rsidRPr="00773978">
              <w:rPr>
                <w:rFonts w:cs="Times New Roman"/>
                <w:szCs w:val="20"/>
              </w:rPr>
              <w:t>“N” – numérico;</w:t>
            </w:r>
          </w:p>
          <w:p w:rsidR="00107F01" w:rsidRPr="00773978" w:rsidRDefault="00107F01" w:rsidP="00DE0B2F">
            <w:pPr>
              <w:spacing w:line="240" w:lineRule="auto"/>
              <w:rPr>
                <w:rFonts w:cs="Times New Roman"/>
                <w:szCs w:val="20"/>
              </w:rPr>
            </w:pPr>
            <w:r w:rsidRPr="00773978">
              <w:rPr>
                <w:rFonts w:cs="Times New Roman"/>
                <w:szCs w:val="20"/>
              </w:rPr>
              <w:t>“C” – caractere.</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 ‘C’]</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05</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TAM_CAMPO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Tamanho do campo.</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003</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06</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DEC_CAMPO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Quantidade de casas decimais para campos tipo “N”.</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002</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Não</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07</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COL_CAMPO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Largura da coluna no relatório (em quantidade de caracteres).</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003</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 </w:t>
            </w:r>
          </w:p>
        </w:tc>
      </w:tr>
    </w:tbl>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ind w:firstLine="708"/>
        <w:rPr>
          <w:rFonts w:ascii="Times New Roman" w:hAnsi="Times New Roman"/>
          <w:sz w:val="20"/>
          <w:szCs w:val="20"/>
        </w:rPr>
      </w:pPr>
    </w:p>
    <w:p w:rsidR="00107F01" w:rsidRPr="00773978" w:rsidRDefault="005953BF" w:rsidP="00107F01">
      <w:pPr>
        <w:pStyle w:val="Corpodetexto"/>
        <w:ind w:left="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é obrigatório para o tipo de escrituração “Z”.</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sz w:val="20"/>
          <w:szCs w:val="20"/>
        </w:rPr>
        <w:t>Campo 7 (COL_CAMPO) – Largura da Coluna no Relatório:</w:t>
      </w:r>
      <w:r w:rsidRPr="00773978">
        <w:rPr>
          <w:rFonts w:ascii="Times New Roman" w:hAnsi="Times New Roman"/>
          <w:sz w:val="20"/>
          <w:szCs w:val="20"/>
        </w:rPr>
        <w:t xml:space="preserve"> Deve se definido em quantidade de caracteres, respeitado </w:t>
      </w:r>
      <w:r w:rsidR="002D3DAA" w:rsidRPr="00773978">
        <w:rPr>
          <w:rFonts w:ascii="Times New Roman" w:hAnsi="Times New Roman"/>
          <w:sz w:val="20"/>
          <w:szCs w:val="20"/>
        </w:rPr>
        <w:t>o tamanho da fonte definido no r</w:t>
      </w:r>
      <w:r w:rsidR="005953BF" w:rsidRPr="00773978">
        <w:rPr>
          <w:rFonts w:ascii="Times New Roman" w:hAnsi="Times New Roman"/>
          <w:sz w:val="20"/>
          <w:szCs w:val="20"/>
        </w:rPr>
        <w:t>egistro</w:t>
      </w:r>
      <w:r w:rsidRPr="00773978">
        <w:rPr>
          <w:rFonts w:ascii="Times New Roman" w:hAnsi="Times New Roman"/>
          <w:sz w:val="20"/>
          <w:szCs w:val="20"/>
        </w:rPr>
        <w:t xml:space="preserve"> I500 e o espaço de um caractere entre as colunas. Para campos numéricos, considerar também os separadores de milhar e a vírgula. Considerar que o livro será impresso/visualizado em papel A4, com a orientação paisagem, margens de 1,5 cm e com fonte Courier.</w:t>
      </w:r>
    </w:p>
    <w:p w:rsidR="00107F01" w:rsidRPr="00773978" w:rsidRDefault="00107F01" w:rsidP="00107F01">
      <w:pPr>
        <w:pStyle w:val="Corpodetexto"/>
        <w:ind w:left="708"/>
        <w:rPr>
          <w:rFonts w:ascii="Times New Roman" w:hAnsi="Times New Roman"/>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sz w:val="20"/>
          <w:szCs w:val="20"/>
        </w:rPr>
        <w:t>Quando o conteúdo do campo (inclusive do cabeçalho das colunas) for de tamanho superior ao tamanho da coluna correspondente no relatório, o excedente será impresso nas linhas subsequentes. Serão utilizadas tantas linhas quantas necessárias para impressão/visualização integral do campo.</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III - Regras de Validação do </w:t>
      </w:r>
      <w:r w:rsidR="005953BF" w:rsidRPr="00773978">
        <w:rPr>
          <w:rFonts w:ascii="Times New Roman" w:hAnsi="Times New Roman"/>
          <w:b/>
          <w:color w:val="auto"/>
          <w:sz w:val="20"/>
          <w:szCs w:val="20"/>
        </w:rPr>
        <w:t>Registro</w:t>
      </w:r>
      <w:r w:rsidRPr="00773978">
        <w:rPr>
          <w:rFonts w:ascii="Times New Roman" w:hAnsi="Times New Roman"/>
          <w:b/>
          <w:color w:val="auto"/>
          <w:sz w:val="20"/>
          <w:szCs w:val="20"/>
        </w:rPr>
        <w:t xml:space="preserve">: </w:t>
      </w:r>
      <w:r w:rsidRPr="00773978">
        <w:rPr>
          <w:rFonts w:ascii="Times New Roman" w:hAnsi="Times New Roman"/>
          <w:color w:val="auto"/>
          <w:sz w:val="20"/>
          <w:szCs w:val="20"/>
        </w:rPr>
        <w:t>não há.</w:t>
      </w:r>
    </w:p>
    <w:p w:rsidR="00107F01" w:rsidRPr="00773978" w:rsidRDefault="00107F01" w:rsidP="00107F01">
      <w:pPr>
        <w:pStyle w:val="Corpodetexto"/>
        <w:rPr>
          <w:rFonts w:ascii="Times New Roman" w:hAnsi="Times New Roman"/>
          <w:b/>
          <w:color w:val="auto"/>
          <w:sz w:val="20"/>
          <w:szCs w:val="20"/>
        </w:rPr>
      </w:pPr>
    </w:p>
    <w:p w:rsidR="00107F01" w:rsidRPr="00773978" w:rsidRDefault="00107F01" w:rsidP="005953BF">
      <w:pPr>
        <w:pStyle w:val="Corpodetexto"/>
        <w:rPr>
          <w:rStyle w:val="Hyperlink"/>
          <w:rFonts w:ascii="Times New Roman" w:hAnsi="Times New Roman"/>
          <w:color w:val="auto"/>
          <w:sz w:val="20"/>
          <w:szCs w:val="20"/>
        </w:rPr>
      </w:pPr>
      <w:r w:rsidRPr="00773978">
        <w:rPr>
          <w:rFonts w:ascii="Times New Roman" w:hAnsi="Times New Roman"/>
          <w:b/>
          <w:color w:val="auto"/>
          <w:sz w:val="20"/>
          <w:szCs w:val="20"/>
        </w:rPr>
        <w:t xml:space="preserve">IV – Regras de Validação dos Campos: </w:t>
      </w:r>
      <w:r w:rsidRPr="00773978">
        <w:rPr>
          <w:rFonts w:ascii="Times New Roman" w:hAnsi="Times New Roman"/>
          <w:color w:val="auto"/>
          <w:sz w:val="20"/>
          <w:szCs w:val="20"/>
        </w:rPr>
        <w:t>não há.</w:t>
      </w:r>
    </w:p>
    <w:p w:rsidR="002D3DAA" w:rsidRPr="00773978" w:rsidRDefault="002D3DAA"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lastRenderedPageBreak/>
        <w:t xml:space="preserve">V - Exemplo de Preenchimento: </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PSDS-CorpodeTexto0"/>
        <w:ind w:firstLine="708"/>
        <w:jc w:val="both"/>
        <w:rPr>
          <w:rFonts w:ascii="Times New Roman" w:hAnsi="Times New Roman"/>
          <w:b/>
          <w:color w:val="000000"/>
        </w:rPr>
      </w:pPr>
      <w:r w:rsidRPr="00773978">
        <w:rPr>
          <w:rFonts w:ascii="Times New Roman" w:hAnsi="Times New Roman"/>
          <w:b/>
          <w:color w:val="000000"/>
        </w:rPr>
        <w:t>|I510|COD_PROD|CÓDIGO_DO_PRODUTO|C|13||15|</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I510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Nome do Campo (sem espaços em branco ou caracter especial): COD_PROD</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Descrição do Campo: CÓDIGO_DO_PRODUTO</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Tipo do Campo: C (Caractere)</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Tamanho do Campo: 13 (13 caracteres)</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06</w:t>
      </w:r>
      <w:r w:rsidRPr="00773978">
        <w:rPr>
          <w:rFonts w:ascii="Times New Roman" w:hAnsi="Times New Roman"/>
        </w:rPr>
        <w:t xml:space="preserve"> – Quantidade de Casas Decimais para Campo do Tipo “N”: não há.</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07 </w:t>
      </w:r>
      <w:r w:rsidRPr="00773978">
        <w:rPr>
          <w:rFonts w:ascii="Times New Roman" w:hAnsi="Times New Roman"/>
        </w:rPr>
        <w:t>– Largura da Coluna no Relatório: 15 (15 caracteres)</w:t>
      </w:r>
    </w:p>
    <w:p w:rsidR="00107F01" w:rsidRPr="00773978" w:rsidRDefault="00107F01" w:rsidP="00107F01">
      <w:pPr>
        <w:pStyle w:val="Corpodetexto"/>
        <w:rPr>
          <w:rFonts w:ascii="Times New Roman" w:hAnsi="Times New Roman"/>
          <w:sz w:val="20"/>
          <w:szCs w:val="20"/>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107F01" w:rsidRPr="00773978" w:rsidRDefault="00107F01" w:rsidP="00107F01">
      <w:pPr>
        <w:pStyle w:val="Ttulo1"/>
        <w:jc w:val="both"/>
        <w:rPr>
          <w:szCs w:val="20"/>
        </w:rPr>
      </w:pPr>
      <w:bookmarkStart w:id="216" w:name="_Toc450294984"/>
      <w:r w:rsidRPr="00773978">
        <w:rPr>
          <w:szCs w:val="20"/>
        </w:rPr>
        <w:lastRenderedPageBreak/>
        <w:t>3.2.</w:t>
      </w:r>
      <w:r w:rsidR="005953BF" w:rsidRPr="00773978">
        <w:rPr>
          <w:szCs w:val="20"/>
        </w:rPr>
        <w:t>6.2.24</w:t>
      </w:r>
      <w:r w:rsidRPr="00773978">
        <w:rPr>
          <w:szCs w:val="20"/>
        </w:rPr>
        <w:t xml:space="preserve">. </w:t>
      </w:r>
      <w:r w:rsidR="005953BF" w:rsidRPr="00773978">
        <w:rPr>
          <w:szCs w:val="20"/>
        </w:rPr>
        <w:t>Registro</w:t>
      </w:r>
      <w:r w:rsidRPr="00773978">
        <w:rPr>
          <w:szCs w:val="20"/>
        </w:rPr>
        <w:t xml:space="preserve"> I550: Detalhes do Livro Razão Auxiliar com Leiaute Parametrizável</w:t>
      </w:r>
      <w:bookmarkEnd w:id="216"/>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Informa o conteú</w:t>
      </w:r>
      <w:r w:rsidR="005953BF" w:rsidRPr="00773978">
        <w:rPr>
          <w:rFonts w:ascii="Times New Roman" w:hAnsi="Times New Roman"/>
          <w:sz w:val="20"/>
          <w:szCs w:val="20"/>
        </w:rPr>
        <w:t>do dos campos especificados no Registro</w:t>
      </w:r>
      <w:r w:rsidRPr="00773978">
        <w:rPr>
          <w:rFonts w:ascii="Times New Roman" w:hAnsi="Times New Roman"/>
          <w:sz w:val="20"/>
          <w:szCs w:val="20"/>
        </w:rPr>
        <w:t xml:space="preserve"> I510.</w:t>
      </w:r>
    </w:p>
    <w:p w:rsidR="00107F01" w:rsidRPr="00773978" w:rsidRDefault="00107F01" w:rsidP="00107F01">
      <w:pPr>
        <w:pStyle w:val="Corpodetexto"/>
        <w:spacing w:line="240" w:lineRule="auto"/>
        <w:rPr>
          <w:rFonts w:ascii="Times New Roman" w:hAnsi="Times New Roman"/>
          <w:color w:val="auto"/>
          <w:sz w:val="20"/>
          <w:szCs w:val="20"/>
        </w:rPr>
      </w:pPr>
    </w:p>
    <w:tbl>
      <w:tblPr>
        <w:tblpPr w:leftFromText="45" w:rightFromText="45" w:vertAnchor="text" w:tblpXSpec="center"/>
        <w:tblW w:w="11023" w:type="dxa"/>
        <w:tblCellMar>
          <w:left w:w="0" w:type="dxa"/>
          <w:right w:w="0" w:type="dxa"/>
        </w:tblCellMar>
        <w:tblLook w:val="04A0" w:firstRow="1" w:lastRow="0" w:firstColumn="1" w:lastColumn="0" w:noHBand="0" w:noVBand="1"/>
      </w:tblPr>
      <w:tblGrid>
        <w:gridCol w:w="6153"/>
        <w:gridCol w:w="4870"/>
      </w:tblGrid>
      <w:tr w:rsidR="00107F01" w:rsidRPr="00773978" w:rsidTr="00DE0B2F">
        <w:tc>
          <w:tcPr>
            <w:tcW w:w="110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I550: DETALHES DO LIVRO AUXILIAR COM LEIAUTE PARAMETRIZÁVEL</w:t>
            </w:r>
          </w:p>
        </w:tc>
      </w:tr>
      <w:tr w:rsidR="00107F01" w:rsidRPr="00773978" w:rsidTr="00DE0B2F">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F0749A" w:rsidRPr="00773978" w:rsidRDefault="00F0749A" w:rsidP="00DE0B2F">
            <w:pPr>
              <w:pStyle w:val="psds-corpodetexto"/>
              <w:spacing w:before="0" w:beforeAutospacing="0" w:after="0" w:afterAutospacing="0"/>
              <w:rPr>
                <w:sz w:val="20"/>
                <w:szCs w:val="20"/>
              </w:rPr>
            </w:pPr>
            <w:r w:rsidRPr="00773978">
              <w:rPr>
                <w:sz w:val="20"/>
                <w:szCs w:val="20"/>
              </w:rPr>
              <w:t>[REGRA_NUM_CAMPOS_RELATÓRIO]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r w:rsidRPr="00773978">
              <w:rPr>
                <w:sz w:val="20"/>
                <w:szCs w:val="20"/>
                <w:lang w:val="pt-PT"/>
              </w:rPr>
              <w:t>REGRA_TODOS_CAMPOS_VAZIOS</w:t>
            </w:r>
            <w:r w:rsidRPr="00773978">
              <w:rPr>
                <w:sz w:val="20"/>
                <w:szCs w:val="20"/>
              </w:rPr>
              <w:t>]</w:t>
            </w:r>
          </w:p>
        </w:tc>
      </w:tr>
      <w:tr w:rsidR="00107F01" w:rsidRPr="00773978" w:rsidTr="00DE0B2F">
        <w:tc>
          <w:tcPr>
            <w:tcW w:w="6153"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3</w:t>
            </w:r>
          </w:p>
        </w:tc>
        <w:tc>
          <w:tcPr>
            <w:tcW w:w="4870"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arquivo)</w:t>
            </w:r>
          </w:p>
        </w:tc>
      </w:tr>
      <w:tr w:rsidR="00107F01" w:rsidRPr="00773978" w:rsidTr="00DE0B2F">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w:t>
            </w:r>
          </w:p>
        </w:tc>
      </w:tr>
    </w:tbl>
    <w:p w:rsidR="00107F01" w:rsidRPr="00773978" w:rsidRDefault="00107F01" w:rsidP="00107F01">
      <w:pPr>
        <w:spacing w:line="240" w:lineRule="auto"/>
        <w:jc w:val="both"/>
        <w:rPr>
          <w:rFonts w:cs="Times New Roman"/>
          <w:szCs w:val="20"/>
        </w:rPr>
      </w:pPr>
      <w:r w:rsidRPr="00773978">
        <w:rPr>
          <w:rFonts w:cs="Times New Roman"/>
          <w:szCs w:val="20"/>
        </w:rPr>
        <w:t> </w:t>
      </w:r>
    </w:p>
    <w:tbl>
      <w:tblPr>
        <w:tblpPr w:leftFromText="45" w:rightFromText="45" w:vertAnchor="text" w:tblpXSpec="center"/>
        <w:tblW w:w="11271" w:type="dxa"/>
        <w:tblCellMar>
          <w:left w:w="0" w:type="dxa"/>
          <w:right w:w="0" w:type="dxa"/>
        </w:tblCellMar>
        <w:tblLook w:val="04A0" w:firstRow="1" w:lastRow="0" w:firstColumn="1" w:lastColumn="0" w:noHBand="0" w:noVBand="1"/>
      </w:tblPr>
      <w:tblGrid>
        <w:gridCol w:w="427"/>
        <w:gridCol w:w="1116"/>
        <w:gridCol w:w="2592"/>
        <w:gridCol w:w="617"/>
        <w:gridCol w:w="1039"/>
        <w:gridCol w:w="916"/>
        <w:gridCol w:w="872"/>
        <w:gridCol w:w="1239"/>
        <w:gridCol w:w="2453"/>
      </w:tblGrid>
      <w:tr w:rsidR="00107F01" w:rsidRPr="00773978" w:rsidTr="00DE0B2F">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1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259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45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1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w:t>
            </w:r>
          </w:p>
        </w:tc>
        <w:tc>
          <w:tcPr>
            <w:tcW w:w="259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Texto fixo contendo “I550”.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"I550"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45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1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RZ_CONT</w:t>
            </w:r>
          </w:p>
        </w:tc>
        <w:tc>
          <w:tcPr>
            <w:tcW w:w="2592"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 xml:space="preserve">Conteúdo dos campos mencionados no </w:t>
            </w:r>
            <w:r w:rsidR="005953BF" w:rsidRPr="00773978">
              <w:rPr>
                <w:rFonts w:cs="Times New Roman"/>
                <w:szCs w:val="20"/>
              </w:rPr>
              <w:t>Registro</w:t>
            </w:r>
            <w:r w:rsidRPr="00773978">
              <w:rPr>
                <w:rFonts w:cs="Times New Roman"/>
                <w:szCs w:val="20"/>
              </w:rPr>
              <w:t xml:space="preserve"> I510.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Não</w:t>
            </w:r>
          </w:p>
        </w:tc>
        <w:tc>
          <w:tcPr>
            <w:tcW w:w="245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[REGRA_TIPO_CAMPO_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RAZAO_AUXILIAR]</w:t>
            </w:r>
          </w:p>
          <w:p w:rsidR="00107F01" w:rsidRPr="00773978" w:rsidRDefault="00107F01" w:rsidP="00DE0B2F">
            <w:pPr>
              <w:shd w:val="clear" w:color="auto" w:fill="FFFFFF"/>
              <w:spacing w:line="240" w:lineRule="auto"/>
              <w:rPr>
                <w:rFonts w:cs="Times New Roman"/>
                <w:szCs w:val="20"/>
              </w:rPr>
            </w:pPr>
          </w:p>
        </w:tc>
      </w:tr>
    </w:tbl>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ind w:firstLine="708"/>
        <w:rPr>
          <w:rFonts w:ascii="Times New Roman" w:hAnsi="Times New Roman"/>
          <w:sz w:val="20"/>
          <w:szCs w:val="20"/>
        </w:rPr>
      </w:pPr>
    </w:p>
    <w:p w:rsidR="00107F01" w:rsidRPr="00773978" w:rsidRDefault="005953BF" w:rsidP="00107F01">
      <w:pPr>
        <w:pStyle w:val="Corpodetexto"/>
        <w:ind w:left="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é obrigatório para o tipo de escrituração “Z”.</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sz w:val="20"/>
          <w:szCs w:val="20"/>
        </w:rPr>
        <w:t xml:space="preserve">Conteúdo dos Campos Mencionados no </w:t>
      </w:r>
      <w:r w:rsidR="005953BF" w:rsidRPr="00773978">
        <w:rPr>
          <w:rFonts w:ascii="Times New Roman" w:hAnsi="Times New Roman"/>
          <w:b/>
          <w:sz w:val="20"/>
          <w:szCs w:val="20"/>
        </w:rPr>
        <w:t>Registro</w:t>
      </w:r>
      <w:r w:rsidRPr="00773978">
        <w:rPr>
          <w:rFonts w:ascii="Times New Roman" w:hAnsi="Times New Roman"/>
          <w:b/>
          <w:sz w:val="20"/>
          <w:szCs w:val="20"/>
        </w:rPr>
        <w:t xml:space="preserve"> I510 (RZ_CONT)</w:t>
      </w:r>
      <w:r w:rsidRPr="00773978">
        <w:rPr>
          <w:rFonts w:ascii="Times New Roman" w:hAnsi="Times New Roman"/>
          <w:sz w:val="20"/>
          <w:szCs w:val="20"/>
        </w:rPr>
        <w:t>: cada linha deve conte</w:t>
      </w:r>
      <w:r w:rsidR="005953BF" w:rsidRPr="00773978">
        <w:rPr>
          <w:rFonts w:ascii="Times New Roman" w:hAnsi="Times New Roman"/>
          <w:sz w:val="20"/>
          <w:szCs w:val="20"/>
        </w:rPr>
        <w:t>r todos os campos indicados no Registro</w:t>
      </w:r>
      <w:r w:rsidRPr="00773978">
        <w:rPr>
          <w:rFonts w:ascii="Times New Roman" w:hAnsi="Times New Roman"/>
          <w:sz w:val="20"/>
          <w:szCs w:val="20"/>
        </w:rPr>
        <w:t xml:space="preserve"> “I510”, separados por “Pipe” (|).</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III - Regras de Validação do </w:t>
      </w:r>
      <w:r w:rsidR="005953BF" w:rsidRPr="00773978">
        <w:rPr>
          <w:rFonts w:ascii="Times New Roman" w:hAnsi="Times New Roman"/>
          <w:b/>
          <w:color w:val="auto"/>
          <w:sz w:val="20"/>
          <w:szCs w:val="20"/>
        </w:rPr>
        <w:t>Registro</w:t>
      </w:r>
      <w:r w:rsidRPr="00773978">
        <w:rPr>
          <w:rFonts w:ascii="Times New Roman" w:hAnsi="Times New Roman"/>
          <w:b/>
          <w:color w:val="auto"/>
          <w:sz w:val="20"/>
          <w:szCs w:val="20"/>
        </w:rPr>
        <w:t>:</w:t>
      </w:r>
    </w:p>
    <w:p w:rsidR="00107F01" w:rsidRPr="00773978" w:rsidRDefault="00107F01" w:rsidP="00107F01">
      <w:pPr>
        <w:pStyle w:val="Corpodetexto"/>
        <w:rPr>
          <w:rFonts w:ascii="Times New Roman" w:hAnsi="Times New Roman"/>
          <w:b/>
          <w:color w:val="auto"/>
          <w:sz w:val="20"/>
          <w:szCs w:val="20"/>
        </w:rPr>
      </w:pPr>
    </w:p>
    <w:p w:rsidR="0077671B" w:rsidRPr="00773978" w:rsidRDefault="0077671B" w:rsidP="0077671B">
      <w:pPr>
        <w:pStyle w:val="Corpodetexto"/>
        <w:ind w:left="708"/>
        <w:rPr>
          <w:rFonts w:ascii="Times New Roman" w:hAnsi="Times New Roman"/>
          <w:color w:val="auto"/>
          <w:sz w:val="20"/>
          <w:szCs w:val="20"/>
        </w:rPr>
      </w:pPr>
      <w:r w:rsidRPr="00773978">
        <w:rPr>
          <w:rFonts w:ascii="Times New Roman" w:hAnsi="Times New Roman"/>
          <w:b/>
          <w:sz w:val="20"/>
          <w:szCs w:val="20"/>
        </w:rPr>
        <w:t xml:space="preserve">REGRA_NUM_CAMPOS_RELATORIO: </w:t>
      </w:r>
      <w:r w:rsidRPr="00773978">
        <w:rPr>
          <w:rFonts w:ascii="Times New Roman" w:hAnsi="Times New Roman"/>
          <w:sz w:val="20"/>
          <w:szCs w:val="20"/>
        </w:rPr>
        <w:t>Verifica se número de campos informados no registro I550 (desconsiderando o campo REG) é igual ao número de registros I510 informados no arquivo. Se a regra não for cumprida, o PVA do Sped Contábil gera um erro.</w:t>
      </w:r>
    </w:p>
    <w:p w:rsidR="0077671B" w:rsidRPr="00773978" w:rsidRDefault="0077671B" w:rsidP="0077671B">
      <w:pPr>
        <w:pStyle w:val="Corpodetexto"/>
        <w:rPr>
          <w:rFonts w:ascii="Times New Roman" w:hAnsi="Times New Roman"/>
          <w:b/>
          <w:color w:val="auto"/>
          <w:sz w:val="20"/>
          <w:szCs w:val="20"/>
        </w:rPr>
      </w:pPr>
    </w:p>
    <w:p w:rsidR="0077671B" w:rsidRPr="00773978" w:rsidRDefault="0077671B" w:rsidP="0077671B">
      <w:pPr>
        <w:pStyle w:val="Corpodetexto"/>
        <w:ind w:left="708"/>
        <w:rPr>
          <w:rFonts w:ascii="Times New Roman" w:hAnsi="Times New Roman"/>
          <w:color w:val="auto"/>
          <w:sz w:val="20"/>
          <w:szCs w:val="20"/>
        </w:rPr>
      </w:pPr>
      <w:r w:rsidRPr="00773978">
        <w:rPr>
          <w:rFonts w:ascii="Times New Roman" w:hAnsi="Times New Roman"/>
          <w:b/>
          <w:sz w:val="20"/>
          <w:szCs w:val="20"/>
        </w:rPr>
        <w:t xml:space="preserve">REGRA_TODOS_CAMPOS_VAZIOS: </w:t>
      </w:r>
      <w:r w:rsidRPr="00773978">
        <w:rPr>
          <w:rFonts w:ascii="Times New Roman" w:hAnsi="Times New Roman"/>
          <w:sz w:val="20"/>
          <w:szCs w:val="20"/>
        </w:rPr>
        <w:t>Verifica se pelo menos um dos campos declarados no registro I510 para os registros I550 e I555 foi preenchido. Se a regra não for cumprida, o PVA do Sped Contábil gera um aviso.</w:t>
      </w:r>
    </w:p>
    <w:p w:rsidR="0077671B" w:rsidRPr="00773978" w:rsidRDefault="0077671B" w:rsidP="00107F01">
      <w:pPr>
        <w:pStyle w:val="Corpodetexto"/>
        <w:rPr>
          <w:rFonts w:ascii="Times New Roman" w:hAnsi="Times New Roman"/>
          <w:b/>
          <w:color w:val="auto"/>
          <w:sz w:val="20"/>
          <w:szCs w:val="20"/>
        </w:rPr>
      </w:pPr>
    </w:p>
    <w:p w:rsidR="00107F01" w:rsidRPr="00773978" w:rsidRDefault="00107F01" w:rsidP="00107F01">
      <w:pPr>
        <w:pStyle w:val="Corpodetexto"/>
        <w:rPr>
          <w:rFonts w:ascii="Times New Roman" w:hAnsi="Times New Roman"/>
          <w:color w:val="auto"/>
          <w:sz w:val="20"/>
          <w:szCs w:val="20"/>
        </w:rPr>
      </w:pPr>
      <w:r w:rsidRPr="00773978">
        <w:rPr>
          <w:rFonts w:ascii="Times New Roman" w:hAnsi="Times New Roman"/>
          <w:b/>
          <w:color w:val="auto"/>
          <w:sz w:val="20"/>
          <w:szCs w:val="20"/>
        </w:rPr>
        <w:t>IV – Regras de Validação dos Campos:</w:t>
      </w:r>
    </w:p>
    <w:p w:rsidR="00107F01" w:rsidRPr="00773978" w:rsidRDefault="00107F01" w:rsidP="00107F01">
      <w:pPr>
        <w:pStyle w:val="psds-corpodetexto"/>
        <w:spacing w:before="0" w:beforeAutospacing="0" w:after="0" w:afterAutospacing="0"/>
        <w:ind w:left="708"/>
        <w:jc w:val="both"/>
        <w:rPr>
          <w:rStyle w:val="Hyperlink"/>
          <w:b/>
          <w:color w:val="auto"/>
          <w:sz w:val="20"/>
          <w:szCs w:val="20"/>
        </w:rPr>
      </w:pPr>
    </w:p>
    <w:p w:rsidR="00107F01" w:rsidRPr="00773978" w:rsidRDefault="00A11824" w:rsidP="00107F01">
      <w:pPr>
        <w:pStyle w:val="Corpodetexto"/>
        <w:ind w:left="708"/>
        <w:rPr>
          <w:rFonts w:ascii="Times New Roman" w:hAnsi="Times New Roman"/>
          <w:color w:val="auto"/>
          <w:sz w:val="20"/>
          <w:szCs w:val="20"/>
        </w:rPr>
      </w:pPr>
      <w:hyperlink r:id="rId414" w:anchor="REGRA_TIPO_CAMPO_RAZAO_AUXIILIAR" w:history="1">
        <w:r w:rsidR="00107F01" w:rsidRPr="00773978">
          <w:rPr>
            <w:rStyle w:val="Hyperlink"/>
            <w:rFonts w:ascii="Times New Roman" w:hAnsi="Times New Roman"/>
            <w:b/>
            <w:color w:val="auto"/>
            <w:sz w:val="20"/>
            <w:szCs w:val="20"/>
          </w:rPr>
          <w:t>REGRA_TIPO_CAMPO_RAZAO_AUXIILIAR</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Verifica se o tipo do campo informado no c</w:t>
      </w:r>
      <w:r w:rsidR="002D3DAA" w:rsidRPr="00773978">
        <w:rPr>
          <w:rFonts w:ascii="Times New Roman" w:hAnsi="Times New Roman"/>
          <w:sz w:val="20"/>
          <w:szCs w:val="20"/>
        </w:rPr>
        <w:t>ampo “TIPO_CAMPO” (Campo 04 do 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I510) e no campo “DEC_CAMPO” (Campo </w:t>
      </w:r>
      <w:r w:rsidR="002D3DAA" w:rsidRPr="00773978">
        <w:rPr>
          <w:rFonts w:ascii="Times New Roman" w:hAnsi="Times New Roman"/>
          <w:sz w:val="20"/>
          <w:szCs w:val="20"/>
        </w:rPr>
        <w:t>06 do 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I510) corr</w:t>
      </w:r>
      <w:r w:rsidR="002D3DAA" w:rsidRPr="00773978">
        <w:rPr>
          <w:rFonts w:ascii="Times New Roman" w:hAnsi="Times New Roman"/>
          <w:sz w:val="20"/>
          <w:szCs w:val="20"/>
        </w:rPr>
        <w:t>espondem ao valor informado no r</w:t>
      </w:r>
      <w:r w:rsidR="005953BF" w:rsidRPr="00773978">
        <w:rPr>
          <w:rFonts w:ascii="Times New Roman" w:hAnsi="Times New Roman"/>
          <w:sz w:val="20"/>
          <w:szCs w:val="20"/>
        </w:rPr>
        <w:t>egistro</w:t>
      </w:r>
      <w:r w:rsidR="00107F01" w:rsidRPr="00773978">
        <w:rPr>
          <w:rFonts w:ascii="Times New Roman" w:hAnsi="Times New Roman"/>
          <w:sz w:val="20"/>
          <w:szCs w:val="20"/>
        </w:rPr>
        <w:t xml:space="preserve"> I550. Se a regra não for cumprida, o PVA do Sped Contábil gera um erro.</w:t>
      </w:r>
    </w:p>
    <w:p w:rsidR="00107F01" w:rsidRPr="00773978" w:rsidRDefault="00107F01" w:rsidP="00107F01">
      <w:pPr>
        <w:pStyle w:val="psds-corpodetexto"/>
        <w:spacing w:before="0" w:beforeAutospacing="0" w:after="0" w:afterAutospacing="0"/>
        <w:jc w:val="both"/>
        <w:rPr>
          <w:rStyle w:val="Hyperlink"/>
          <w:b/>
          <w:color w:val="auto"/>
          <w:sz w:val="20"/>
          <w:szCs w:val="20"/>
        </w:rPr>
      </w:pPr>
    </w:p>
    <w:p w:rsidR="002D3DAA" w:rsidRPr="00773978" w:rsidRDefault="002D3DAA">
      <w:pPr>
        <w:rPr>
          <w:rFonts w:eastAsia="Times New Roman" w:cs="Times New Roman"/>
          <w:b/>
          <w:color w:val="000000"/>
          <w:szCs w:val="20"/>
          <w:lang w:eastAsia="ar-SA"/>
        </w:rPr>
      </w:pPr>
      <w:r w:rsidRPr="00773978">
        <w:rPr>
          <w:b/>
          <w:szCs w:val="20"/>
        </w:rPr>
        <w:br w:type="page"/>
      </w: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lastRenderedPageBreak/>
        <w:t xml:space="preserve">V - Exemplo de Preenchimento: </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PSDS-CorpodeTexto0"/>
        <w:ind w:firstLine="708"/>
        <w:jc w:val="both"/>
        <w:rPr>
          <w:rFonts w:ascii="Times New Roman" w:hAnsi="Times New Roman"/>
          <w:color w:val="000000"/>
        </w:rPr>
      </w:pPr>
      <w:r w:rsidRPr="00773978">
        <w:rPr>
          <w:rFonts w:ascii="Times New Roman" w:hAnsi="Times New Roman"/>
          <w:color w:val="000000"/>
        </w:rPr>
        <w:t>|I510|COD_PROD|CODIGO_DO_PRODUTO|C|13||15|</w:t>
      </w:r>
    </w:p>
    <w:p w:rsidR="00107F01" w:rsidRPr="00773978" w:rsidRDefault="00107F01" w:rsidP="00107F01">
      <w:pPr>
        <w:pStyle w:val="PSDS-CorpodeTexto0"/>
        <w:ind w:firstLine="708"/>
        <w:jc w:val="both"/>
        <w:rPr>
          <w:rFonts w:ascii="Times New Roman" w:hAnsi="Times New Roman"/>
          <w:color w:val="000000"/>
        </w:rPr>
      </w:pPr>
      <w:r w:rsidRPr="00773978">
        <w:rPr>
          <w:rFonts w:ascii="Times New Roman" w:hAnsi="Times New Roman"/>
          <w:color w:val="000000"/>
        </w:rPr>
        <w:t>|I510|DSC_PROD|DESCRIÇÃO_DO_PRODUTO|C|18||20|</w:t>
      </w:r>
    </w:p>
    <w:p w:rsidR="00107F01" w:rsidRPr="00773978" w:rsidRDefault="00107F01" w:rsidP="00107F01">
      <w:pPr>
        <w:pStyle w:val="PSDS-CorpodeTexto0"/>
        <w:ind w:firstLine="708"/>
        <w:jc w:val="both"/>
        <w:rPr>
          <w:rFonts w:ascii="Times New Roman" w:hAnsi="Times New Roman"/>
          <w:color w:val="000000"/>
        </w:rPr>
      </w:pPr>
      <w:r w:rsidRPr="00773978">
        <w:rPr>
          <w:rFonts w:ascii="Times New Roman" w:hAnsi="Times New Roman"/>
          <w:color w:val="000000"/>
        </w:rPr>
        <w:t>|I510|QTD_PROD|QUANTIDADE|N|13|2|15|</w:t>
      </w:r>
    </w:p>
    <w:p w:rsidR="00107F01" w:rsidRPr="00773978" w:rsidRDefault="00107F01" w:rsidP="00107F01">
      <w:pPr>
        <w:pStyle w:val="PSDS-CorpodeTexto0"/>
        <w:ind w:firstLine="708"/>
        <w:jc w:val="both"/>
        <w:rPr>
          <w:rFonts w:ascii="Times New Roman" w:hAnsi="Times New Roman"/>
          <w:color w:val="000000"/>
        </w:rPr>
      </w:pPr>
      <w:r w:rsidRPr="00773978">
        <w:rPr>
          <w:rFonts w:ascii="Times New Roman" w:hAnsi="Times New Roman"/>
          <w:color w:val="000000"/>
        </w:rPr>
        <w:t>|I510|VR_UNIT|VALOR_UNITARIO|N|13|3|15|</w:t>
      </w:r>
    </w:p>
    <w:p w:rsidR="00107F01" w:rsidRPr="00773978" w:rsidRDefault="00107F01" w:rsidP="002D3DAA">
      <w:pPr>
        <w:pStyle w:val="PSDS-CorpodeTexto0"/>
        <w:ind w:firstLine="708"/>
        <w:jc w:val="both"/>
        <w:rPr>
          <w:rFonts w:ascii="Times New Roman" w:hAnsi="Times New Roman"/>
          <w:color w:val="000000"/>
        </w:rPr>
      </w:pPr>
      <w:r w:rsidRPr="00773978">
        <w:rPr>
          <w:rFonts w:ascii="Times New Roman" w:hAnsi="Times New Roman"/>
          <w:color w:val="000000"/>
        </w:rPr>
        <w:t>|I510|VR_TOT|VALOR_TOTAL|N|13|2|15|</w:t>
      </w:r>
    </w:p>
    <w:p w:rsidR="002D3DAA" w:rsidRPr="00773978" w:rsidRDefault="002D3DAA" w:rsidP="002D3DAA">
      <w:pPr>
        <w:pStyle w:val="PSDS-CorpodeTexto0"/>
        <w:ind w:firstLine="708"/>
        <w:jc w:val="both"/>
        <w:rPr>
          <w:rFonts w:ascii="Times New Roman" w:hAnsi="Times New Roman"/>
          <w:color w:val="000000"/>
        </w:rPr>
      </w:pPr>
    </w:p>
    <w:p w:rsidR="00107F01" w:rsidRPr="00773978" w:rsidRDefault="00107F01" w:rsidP="00107F01">
      <w:pPr>
        <w:pStyle w:val="PSDS-CorpodeTexto0"/>
        <w:ind w:firstLine="708"/>
        <w:jc w:val="both"/>
        <w:rPr>
          <w:rFonts w:ascii="Times New Roman" w:hAnsi="Times New Roman"/>
          <w:b/>
          <w:color w:val="000000"/>
        </w:rPr>
      </w:pPr>
      <w:r w:rsidRPr="00773978">
        <w:rPr>
          <w:rFonts w:ascii="Times New Roman" w:hAnsi="Times New Roman"/>
          <w:b/>
          <w:color w:val="000000"/>
        </w:rPr>
        <w:t>|I550|101|INSUMO1|10,10|100|1010,00|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I550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COD_PROD – Código do Produto – Registrado no I510 = 101</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DSC_PROD – Descrição do Produto – Registrado no I510 = INSUMO1</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xml:space="preserve">– QTD_PROD – Quantidade – Registrado no I510 = 10,10 (repare que no </w:t>
      </w:r>
      <w:r w:rsidR="005953BF" w:rsidRPr="00773978">
        <w:rPr>
          <w:rFonts w:ascii="Times New Roman" w:hAnsi="Times New Roman"/>
        </w:rPr>
        <w:t>registro</w:t>
      </w:r>
      <w:r w:rsidRPr="00773978">
        <w:rPr>
          <w:rFonts w:ascii="Times New Roman" w:hAnsi="Times New Roman"/>
        </w:rPr>
        <w:t xml:space="preserve"> I510 está registrado que é um campo numérico “N” com 2 casas decimais – campo 06 do </w:t>
      </w:r>
      <w:r w:rsidR="005953BF" w:rsidRPr="00773978">
        <w:rPr>
          <w:rFonts w:ascii="Times New Roman" w:hAnsi="Times New Roman"/>
        </w:rPr>
        <w:t>registro</w:t>
      </w:r>
      <w:r w:rsidRPr="00773978">
        <w:rPr>
          <w:rFonts w:ascii="Times New Roman" w:hAnsi="Times New Roman"/>
        </w:rPr>
        <w:t xml:space="preserve"> I510).</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VR_UNIT – Valor Unitário – Registrado no I510 = 100</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VR_TOT – Valor Total – Registrado no I510 = 1010,00</w:t>
      </w:r>
    </w:p>
    <w:p w:rsidR="00C52875" w:rsidRPr="00773978" w:rsidRDefault="00C52875" w:rsidP="00C52875">
      <w:pPr>
        <w:rPr>
          <w:lang w:eastAsia="pt-BR"/>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107F01" w:rsidRPr="00773978" w:rsidRDefault="00107F01" w:rsidP="00107F01">
      <w:pPr>
        <w:pStyle w:val="Ttulo1"/>
        <w:jc w:val="both"/>
        <w:rPr>
          <w:szCs w:val="20"/>
        </w:rPr>
      </w:pPr>
      <w:bookmarkStart w:id="217" w:name="_Toc450294985"/>
      <w:r w:rsidRPr="00773978">
        <w:rPr>
          <w:szCs w:val="20"/>
        </w:rPr>
        <w:lastRenderedPageBreak/>
        <w:t>3.2.</w:t>
      </w:r>
      <w:r w:rsidR="005953BF" w:rsidRPr="00773978">
        <w:rPr>
          <w:szCs w:val="20"/>
        </w:rPr>
        <w:t>6.2.25</w:t>
      </w:r>
      <w:r w:rsidRPr="00773978">
        <w:rPr>
          <w:szCs w:val="20"/>
        </w:rPr>
        <w:t xml:space="preserve">. </w:t>
      </w:r>
      <w:r w:rsidR="005953BF" w:rsidRPr="00773978">
        <w:rPr>
          <w:szCs w:val="20"/>
        </w:rPr>
        <w:t>Registro</w:t>
      </w:r>
      <w:r w:rsidRPr="00773978">
        <w:rPr>
          <w:szCs w:val="20"/>
        </w:rPr>
        <w:t xml:space="preserve"> I555: Totais no Livro Razão Auxiliar com Leiaute Parametrizável</w:t>
      </w:r>
      <w:bookmarkEnd w:id="217"/>
    </w:p>
    <w:p w:rsidR="00107F01" w:rsidRPr="00773978" w:rsidRDefault="00107F01" w:rsidP="00107F01">
      <w:pPr>
        <w:pStyle w:val="Corpodetexto"/>
        <w:ind w:firstLine="708"/>
        <w:rPr>
          <w:rFonts w:ascii="Times New Roman" w:hAnsi="Times New Roman"/>
          <w:sz w:val="20"/>
          <w:szCs w:val="20"/>
        </w:rPr>
      </w:pP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O registro</w:t>
      </w:r>
      <w:r w:rsidR="00107F01" w:rsidRPr="00773978">
        <w:rPr>
          <w:rFonts w:ascii="Times New Roman" w:hAnsi="Times New Roman"/>
          <w:sz w:val="20"/>
          <w:szCs w:val="20"/>
        </w:rPr>
        <w:t xml:space="preserve"> I555 informa as chaves utilizadas para totaliz</w:t>
      </w:r>
      <w:r w:rsidRPr="00773978">
        <w:rPr>
          <w:rFonts w:ascii="Times New Roman" w:hAnsi="Times New Roman"/>
          <w:sz w:val="20"/>
          <w:szCs w:val="20"/>
        </w:rPr>
        <w:t>ações dos campos informados no registro</w:t>
      </w:r>
      <w:r w:rsidR="00107F01" w:rsidRPr="00773978">
        <w:rPr>
          <w:rFonts w:ascii="Times New Roman" w:hAnsi="Times New Roman"/>
          <w:sz w:val="20"/>
          <w:szCs w:val="20"/>
        </w:rPr>
        <w:t xml:space="preserve"> I510 e os totais. Este </w:t>
      </w:r>
      <w:r w:rsidRPr="00773978">
        <w:rPr>
          <w:rFonts w:ascii="Times New Roman" w:hAnsi="Times New Roman"/>
          <w:sz w:val="20"/>
          <w:szCs w:val="20"/>
        </w:rPr>
        <w:t>registro</w:t>
      </w:r>
      <w:r w:rsidR="00107F01" w:rsidRPr="00773978">
        <w:rPr>
          <w:rFonts w:ascii="Times New Roman" w:hAnsi="Times New Roman"/>
          <w:sz w:val="20"/>
          <w:szCs w:val="20"/>
        </w:rPr>
        <w:t xml:space="preserve"> deve conter os mesmos campos do </w:t>
      </w:r>
      <w:r w:rsidRPr="00773978">
        <w:rPr>
          <w:rFonts w:ascii="Times New Roman" w:hAnsi="Times New Roman"/>
          <w:sz w:val="20"/>
          <w:szCs w:val="20"/>
        </w:rPr>
        <w:t>registro</w:t>
      </w:r>
      <w:r w:rsidR="00107F01" w:rsidRPr="00773978">
        <w:rPr>
          <w:rFonts w:ascii="Times New Roman" w:hAnsi="Times New Roman"/>
          <w:sz w:val="20"/>
          <w:szCs w:val="20"/>
        </w:rPr>
        <w:t xml:space="preserve"> I550. Entretanto, devem estar preenchidos apenas os que serviram de chave para o cálculo dos totais e os campos que foram totalizados. Os demais campos não devem ter conteúdo (“||”).</w:t>
      </w:r>
    </w:p>
    <w:p w:rsidR="00107F01" w:rsidRPr="00773978" w:rsidRDefault="00107F01" w:rsidP="00107F01">
      <w:pPr>
        <w:pStyle w:val="Corpodetexto"/>
        <w:ind w:firstLine="708"/>
        <w:rPr>
          <w:rFonts w:ascii="Times New Roman" w:hAnsi="Times New Roman"/>
          <w:sz w:val="20"/>
          <w:szCs w:val="20"/>
        </w:rPr>
      </w:pPr>
    </w:p>
    <w:tbl>
      <w:tblPr>
        <w:tblW w:w="10800" w:type="dxa"/>
        <w:jc w:val="center"/>
        <w:tblCellMar>
          <w:left w:w="0" w:type="dxa"/>
          <w:right w:w="0" w:type="dxa"/>
        </w:tblCellMar>
        <w:tblLook w:val="04A0" w:firstRow="1" w:lastRow="0" w:firstColumn="1" w:lastColumn="0" w:noHBand="0" w:noVBand="1"/>
      </w:tblPr>
      <w:tblGrid>
        <w:gridCol w:w="6158"/>
        <w:gridCol w:w="4642"/>
      </w:tblGrid>
      <w:tr w:rsidR="00107F01" w:rsidRPr="00773978" w:rsidTr="00DE0B2F">
        <w:trPr>
          <w:jc w:val="center"/>
        </w:trPr>
        <w:tc>
          <w:tcPr>
            <w:tcW w:w="1080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I555: TOTAIS NO LIVRO AUXILIAR COM LEIAUTE PARAMETRIZÁVEL</w:t>
            </w:r>
          </w:p>
        </w:tc>
      </w:tr>
      <w:tr w:rsidR="00107F01" w:rsidRPr="00773978" w:rsidTr="00DE0B2F">
        <w:trPr>
          <w:jc w:val="center"/>
        </w:trPr>
        <w:tc>
          <w:tcPr>
            <w:tcW w:w="1080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77671B" w:rsidRPr="00773978" w:rsidRDefault="0077671B" w:rsidP="00DE0B2F">
            <w:pPr>
              <w:pStyle w:val="psds-corpodetexto"/>
              <w:spacing w:before="0" w:beforeAutospacing="0" w:after="0" w:afterAutospacing="0"/>
              <w:rPr>
                <w:sz w:val="20"/>
                <w:szCs w:val="20"/>
              </w:rPr>
            </w:pPr>
            <w:r w:rsidRPr="00773978">
              <w:rPr>
                <w:sz w:val="20"/>
                <w:szCs w:val="20"/>
              </w:rPr>
              <w:t>[REGRA_NUM_CAMPOS_RELATÓRIO]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r w:rsidRPr="00773978">
              <w:rPr>
                <w:sz w:val="20"/>
                <w:szCs w:val="20"/>
                <w:lang w:val="pt-PT"/>
              </w:rPr>
              <w:t>REGRA_TODOS_CAMPOS_VAZIOS</w:t>
            </w:r>
            <w:r w:rsidRPr="00773978">
              <w:rPr>
                <w:sz w:val="20"/>
                <w:szCs w:val="20"/>
              </w:rPr>
              <w:t>]</w:t>
            </w:r>
          </w:p>
        </w:tc>
      </w:tr>
      <w:tr w:rsidR="00107F01" w:rsidRPr="00773978" w:rsidTr="00DE0B2F">
        <w:trPr>
          <w:jc w:val="center"/>
        </w:trPr>
        <w:tc>
          <w:tcPr>
            <w:tcW w:w="615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4</w:t>
            </w:r>
          </w:p>
        </w:tc>
        <w:tc>
          <w:tcPr>
            <w:tcW w:w="464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arquivo)</w:t>
            </w:r>
          </w:p>
        </w:tc>
      </w:tr>
      <w:tr w:rsidR="00107F01" w:rsidRPr="00773978" w:rsidTr="00DE0B2F">
        <w:trPr>
          <w:jc w:val="center"/>
        </w:trPr>
        <w:tc>
          <w:tcPr>
            <w:tcW w:w="1080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w:t>
            </w:r>
          </w:p>
        </w:tc>
      </w:tr>
    </w:tbl>
    <w:p w:rsidR="00107F01" w:rsidRPr="00773978" w:rsidRDefault="00107F01" w:rsidP="00107F01">
      <w:pPr>
        <w:spacing w:line="240" w:lineRule="auto"/>
        <w:rPr>
          <w:rFonts w:cs="Times New Roman"/>
          <w:szCs w:val="20"/>
        </w:rPr>
      </w:pPr>
      <w:r w:rsidRPr="00773978">
        <w:rPr>
          <w:rFonts w:cs="Times New Roman"/>
          <w:szCs w:val="20"/>
        </w:rPr>
        <w:t> </w:t>
      </w:r>
    </w:p>
    <w:tbl>
      <w:tblPr>
        <w:tblpPr w:leftFromText="45" w:rightFromText="45" w:vertAnchor="text" w:tblpXSpec="center"/>
        <w:tblW w:w="10916" w:type="dxa"/>
        <w:tblCellMar>
          <w:left w:w="0" w:type="dxa"/>
          <w:right w:w="0" w:type="dxa"/>
        </w:tblCellMar>
        <w:tblLook w:val="04A0" w:firstRow="1" w:lastRow="0" w:firstColumn="1" w:lastColumn="0" w:noHBand="0" w:noVBand="1"/>
      </w:tblPr>
      <w:tblGrid>
        <w:gridCol w:w="427"/>
        <w:gridCol w:w="1605"/>
        <w:gridCol w:w="1732"/>
        <w:gridCol w:w="617"/>
        <w:gridCol w:w="1039"/>
        <w:gridCol w:w="916"/>
        <w:gridCol w:w="872"/>
        <w:gridCol w:w="1239"/>
        <w:gridCol w:w="2469"/>
      </w:tblGrid>
      <w:tr w:rsidR="00107F01" w:rsidRPr="00773978" w:rsidTr="00DE0B2F">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6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73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46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60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w:t>
            </w:r>
          </w:p>
        </w:tc>
        <w:tc>
          <w:tcPr>
            <w:tcW w:w="173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Texto fixo contendo “I555”.</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"I555"</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46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nl-NL"/>
              </w:rPr>
              <w:t>-</w:t>
            </w:r>
          </w:p>
        </w:tc>
      </w:tr>
      <w:tr w:rsidR="00107F01" w:rsidRPr="00773978" w:rsidTr="00DE0B2F">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lang w:val="nl-NL"/>
              </w:rPr>
              <w:t>*</w:t>
            </w:r>
          </w:p>
        </w:tc>
        <w:tc>
          <w:tcPr>
            <w:tcW w:w="1605"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lang w:val="nl-NL"/>
              </w:rPr>
              <w:t>RZ_CONT_TOT</w:t>
            </w:r>
          </w:p>
        </w:tc>
        <w:tc>
          <w:tcPr>
            <w:tcW w:w="1732"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107F01" w:rsidRPr="00773978" w:rsidRDefault="00107F01" w:rsidP="00DE0B2F">
            <w:pPr>
              <w:spacing w:line="240" w:lineRule="auto"/>
              <w:rPr>
                <w:rFonts w:cs="Times New Roman"/>
                <w:szCs w:val="20"/>
              </w:rPr>
            </w:pPr>
            <w:r w:rsidRPr="00773978">
              <w:rPr>
                <w:rFonts w:cs="Times New Roman"/>
                <w:szCs w:val="20"/>
              </w:rPr>
              <w:t xml:space="preserve">Conteúdo dos campos mencionados no </w:t>
            </w:r>
            <w:r w:rsidR="005953BF" w:rsidRPr="00773978">
              <w:rPr>
                <w:rFonts w:cs="Times New Roman"/>
                <w:szCs w:val="20"/>
              </w:rPr>
              <w:t>Registro</w:t>
            </w:r>
            <w:r w:rsidRPr="00773978">
              <w:rPr>
                <w:rFonts w:cs="Times New Roman"/>
                <w:szCs w:val="20"/>
              </w:rPr>
              <w:t xml:space="preserve"> I510.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Não</w:t>
            </w:r>
          </w:p>
        </w:tc>
        <w:tc>
          <w:tcPr>
            <w:tcW w:w="246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[REGRA_TIPO_CAMPO_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RAZAO_AUXILIAR]</w:t>
            </w:r>
          </w:p>
        </w:tc>
      </w:tr>
    </w:tbl>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ind w:firstLine="708"/>
        <w:rPr>
          <w:rFonts w:ascii="Times New Roman" w:hAnsi="Times New Roman"/>
          <w:sz w:val="20"/>
          <w:szCs w:val="20"/>
        </w:rPr>
      </w:pPr>
    </w:p>
    <w:p w:rsidR="00107F01" w:rsidRPr="00773978" w:rsidRDefault="005953BF" w:rsidP="00107F01">
      <w:pPr>
        <w:pStyle w:val="Corpodetexto"/>
        <w:ind w:left="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facultativo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sz w:val="20"/>
          <w:szCs w:val="20"/>
        </w:rPr>
      </w:pPr>
    </w:p>
    <w:p w:rsidR="0077671B" w:rsidRPr="00773978" w:rsidRDefault="0077671B" w:rsidP="0077671B">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III - Regras de Validação do Registro: </w:t>
      </w:r>
    </w:p>
    <w:p w:rsidR="0077671B" w:rsidRPr="00773978" w:rsidRDefault="0077671B" w:rsidP="0077671B">
      <w:pPr>
        <w:pStyle w:val="Corpodetexto"/>
        <w:rPr>
          <w:rFonts w:ascii="Times New Roman" w:hAnsi="Times New Roman"/>
          <w:b/>
          <w:color w:val="auto"/>
          <w:sz w:val="20"/>
          <w:szCs w:val="20"/>
        </w:rPr>
      </w:pPr>
    </w:p>
    <w:p w:rsidR="0077671B" w:rsidRPr="00773978" w:rsidRDefault="0077671B" w:rsidP="0077671B">
      <w:pPr>
        <w:pStyle w:val="Corpodetexto"/>
        <w:ind w:left="708"/>
        <w:rPr>
          <w:rFonts w:ascii="Times New Roman" w:hAnsi="Times New Roman"/>
          <w:color w:val="auto"/>
          <w:sz w:val="20"/>
          <w:szCs w:val="20"/>
        </w:rPr>
      </w:pPr>
      <w:r w:rsidRPr="00773978">
        <w:rPr>
          <w:rFonts w:ascii="Times New Roman" w:hAnsi="Times New Roman"/>
          <w:b/>
          <w:sz w:val="20"/>
          <w:szCs w:val="20"/>
        </w:rPr>
        <w:t xml:space="preserve">REGRA_NUM_CAMPOS_RELATORIO: </w:t>
      </w:r>
      <w:r w:rsidRPr="00773978">
        <w:rPr>
          <w:rFonts w:ascii="Times New Roman" w:hAnsi="Times New Roman"/>
          <w:sz w:val="20"/>
          <w:szCs w:val="20"/>
        </w:rPr>
        <w:t>Verifica se número de campos informados no registro I550 (desconsiderando o campo REG) é igual ao número de registros I510 informados no arquivo. Se a regra não for cumprida, o PVA do Sped Contábil gera um erro.</w:t>
      </w:r>
    </w:p>
    <w:p w:rsidR="0077671B" w:rsidRPr="00773978" w:rsidRDefault="0077671B" w:rsidP="0077671B">
      <w:pPr>
        <w:pStyle w:val="Corpodetexto"/>
        <w:rPr>
          <w:rFonts w:ascii="Times New Roman" w:hAnsi="Times New Roman"/>
          <w:b/>
          <w:color w:val="auto"/>
          <w:sz w:val="20"/>
          <w:szCs w:val="20"/>
        </w:rPr>
      </w:pPr>
    </w:p>
    <w:p w:rsidR="0077671B" w:rsidRPr="00773978" w:rsidRDefault="0077671B" w:rsidP="0077671B">
      <w:pPr>
        <w:pStyle w:val="Corpodetexto"/>
        <w:ind w:left="708"/>
        <w:rPr>
          <w:rFonts w:ascii="Times New Roman" w:hAnsi="Times New Roman"/>
          <w:color w:val="auto"/>
          <w:sz w:val="20"/>
          <w:szCs w:val="20"/>
        </w:rPr>
      </w:pPr>
      <w:r w:rsidRPr="00773978">
        <w:rPr>
          <w:rFonts w:ascii="Times New Roman" w:hAnsi="Times New Roman"/>
          <w:b/>
          <w:sz w:val="20"/>
          <w:szCs w:val="20"/>
        </w:rPr>
        <w:t xml:space="preserve">REGRA_TODOS_CAMPOS_VAZIOS: </w:t>
      </w:r>
      <w:r w:rsidRPr="00773978">
        <w:rPr>
          <w:rFonts w:ascii="Times New Roman" w:hAnsi="Times New Roman"/>
          <w:sz w:val="20"/>
          <w:szCs w:val="20"/>
        </w:rPr>
        <w:t>Verifica se pelo menos um dos campos declarados no registro I510 para os registros I550 e I555 foi preenchido. Se a regra não for cumprida, o PVA do Sped Contábil gera um aviso.</w:t>
      </w:r>
    </w:p>
    <w:p w:rsidR="002D3DAA" w:rsidRPr="00773978" w:rsidRDefault="002D3DAA">
      <w:pPr>
        <w:rPr>
          <w:rFonts w:eastAsia="Times New Roman" w:cs="Times New Roman"/>
          <w:b/>
          <w:szCs w:val="20"/>
          <w:lang w:eastAsia="ar-SA"/>
        </w:rPr>
      </w:pPr>
    </w:p>
    <w:p w:rsidR="0077671B" w:rsidRPr="00773978" w:rsidRDefault="0077671B" w:rsidP="0077671B">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IV – Regras de Validação dos Campos: </w:t>
      </w:r>
    </w:p>
    <w:p w:rsidR="0077671B" w:rsidRPr="00773978" w:rsidRDefault="0077671B" w:rsidP="0077671B">
      <w:pPr>
        <w:pStyle w:val="psds-corpodetexto"/>
        <w:spacing w:before="0" w:beforeAutospacing="0" w:after="0" w:afterAutospacing="0"/>
        <w:ind w:left="708"/>
        <w:jc w:val="both"/>
        <w:rPr>
          <w:rStyle w:val="Hyperlink"/>
          <w:b/>
          <w:color w:val="auto"/>
          <w:sz w:val="20"/>
          <w:szCs w:val="20"/>
        </w:rPr>
      </w:pPr>
    </w:p>
    <w:p w:rsidR="0077671B" w:rsidRPr="00773978" w:rsidRDefault="00A11824" w:rsidP="0077671B">
      <w:pPr>
        <w:pStyle w:val="Corpodetexto"/>
        <w:ind w:left="708"/>
        <w:rPr>
          <w:rFonts w:ascii="Times New Roman" w:hAnsi="Times New Roman"/>
          <w:color w:val="auto"/>
          <w:sz w:val="20"/>
          <w:szCs w:val="20"/>
        </w:rPr>
      </w:pPr>
      <w:hyperlink r:id="rId415" w:anchor="REGRA_TIPO_CAMPO_RAZAO_AUXIILIAR" w:history="1">
        <w:r w:rsidR="0077671B" w:rsidRPr="00773978">
          <w:rPr>
            <w:rStyle w:val="Hyperlink"/>
            <w:rFonts w:ascii="Times New Roman" w:hAnsi="Times New Roman"/>
            <w:b/>
            <w:color w:val="auto"/>
            <w:sz w:val="20"/>
            <w:szCs w:val="20"/>
          </w:rPr>
          <w:t>REGRA_TIPO_CAMPO_RAZAO_AUXIILIAR</w:t>
        </w:r>
      </w:hyperlink>
      <w:r w:rsidR="0077671B" w:rsidRPr="00773978">
        <w:rPr>
          <w:rFonts w:ascii="Times New Roman" w:hAnsi="Times New Roman"/>
          <w:b/>
          <w:sz w:val="20"/>
          <w:szCs w:val="20"/>
        </w:rPr>
        <w:t xml:space="preserve">: </w:t>
      </w:r>
      <w:r w:rsidR="0077671B" w:rsidRPr="00773978">
        <w:rPr>
          <w:rFonts w:ascii="Times New Roman" w:hAnsi="Times New Roman"/>
          <w:sz w:val="20"/>
          <w:szCs w:val="20"/>
        </w:rPr>
        <w:t>Verifica se o tipo do campo informado no campo “TIPO_CAMPO” (Campo 04 do registro I510) e no campo “DEC_CAMPO” (Campo 06 do registro I510) correspondem ao valor informado no registro I550. Se a regra não for cumprida, o PVA do Sped Contábil gera um erro.</w:t>
      </w:r>
    </w:p>
    <w:p w:rsidR="00107F01" w:rsidRPr="00773978" w:rsidRDefault="00107F01" w:rsidP="00107F01">
      <w:pPr>
        <w:pStyle w:val="psds-corpodetexto"/>
        <w:spacing w:before="0" w:beforeAutospacing="0" w:after="0" w:afterAutospacing="0"/>
        <w:jc w:val="both"/>
        <w:rPr>
          <w:rStyle w:val="Hyperlink"/>
          <w:b/>
          <w:color w:val="auto"/>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PSDS-CorpodeTexto0"/>
        <w:ind w:firstLine="708"/>
        <w:jc w:val="both"/>
        <w:rPr>
          <w:rFonts w:ascii="Times New Roman" w:hAnsi="Times New Roman"/>
          <w:color w:val="000000"/>
        </w:rPr>
      </w:pPr>
      <w:r w:rsidRPr="00773978">
        <w:rPr>
          <w:rFonts w:ascii="Times New Roman" w:hAnsi="Times New Roman"/>
          <w:color w:val="000000"/>
        </w:rPr>
        <w:t>|I510|COD_PROD|CODIGO_DO_PRODUTO|C|13||15|</w:t>
      </w:r>
    </w:p>
    <w:p w:rsidR="00107F01" w:rsidRPr="00773978" w:rsidRDefault="00107F01" w:rsidP="00107F01">
      <w:pPr>
        <w:pStyle w:val="PSDS-CorpodeTexto0"/>
        <w:ind w:firstLine="708"/>
        <w:jc w:val="both"/>
        <w:rPr>
          <w:rFonts w:ascii="Times New Roman" w:hAnsi="Times New Roman"/>
          <w:color w:val="000000"/>
        </w:rPr>
      </w:pPr>
      <w:r w:rsidRPr="00773978">
        <w:rPr>
          <w:rFonts w:ascii="Times New Roman" w:hAnsi="Times New Roman"/>
          <w:color w:val="000000"/>
        </w:rPr>
        <w:t>|I510|DSC_PROD|DESCRIÇÃO_DO_PRODUTO|C|18||20|</w:t>
      </w:r>
    </w:p>
    <w:p w:rsidR="00107F01" w:rsidRPr="00773978" w:rsidRDefault="00107F01" w:rsidP="00107F01">
      <w:pPr>
        <w:pStyle w:val="PSDS-CorpodeTexto0"/>
        <w:ind w:firstLine="708"/>
        <w:jc w:val="both"/>
        <w:rPr>
          <w:rFonts w:ascii="Times New Roman" w:hAnsi="Times New Roman"/>
          <w:color w:val="000000"/>
        </w:rPr>
      </w:pPr>
      <w:r w:rsidRPr="00773978">
        <w:rPr>
          <w:rFonts w:ascii="Times New Roman" w:hAnsi="Times New Roman"/>
          <w:color w:val="000000"/>
        </w:rPr>
        <w:t>|I510|QTD_PROD|QUANTIDADE|N|13|2|15|</w:t>
      </w:r>
    </w:p>
    <w:p w:rsidR="00107F01" w:rsidRPr="00773978" w:rsidRDefault="00107F01" w:rsidP="00107F01">
      <w:pPr>
        <w:pStyle w:val="PSDS-CorpodeTexto0"/>
        <w:ind w:firstLine="708"/>
        <w:jc w:val="both"/>
        <w:rPr>
          <w:rFonts w:ascii="Times New Roman" w:hAnsi="Times New Roman"/>
          <w:color w:val="000000"/>
        </w:rPr>
      </w:pPr>
      <w:r w:rsidRPr="00773978">
        <w:rPr>
          <w:rFonts w:ascii="Times New Roman" w:hAnsi="Times New Roman"/>
          <w:color w:val="000000"/>
        </w:rPr>
        <w:t>|I510|VR_UNIT|VALOR_UNITARIO|N|13|3|15|</w:t>
      </w:r>
    </w:p>
    <w:p w:rsidR="00107F01" w:rsidRPr="00773978" w:rsidRDefault="00107F01" w:rsidP="00107F01">
      <w:pPr>
        <w:pStyle w:val="PSDS-CorpodeTexto0"/>
        <w:jc w:val="both"/>
        <w:rPr>
          <w:rFonts w:ascii="Times New Roman" w:hAnsi="Times New Roman"/>
          <w:color w:val="000000"/>
        </w:rPr>
      </w:pPr>
      <w:r w:rsidRPr="00773978">
        <w:rPr>
          <w:rFonts w:ascii="Times New Roman" w:hAnsi="Times New Roman"/>
          <w:color w:val="000000"/>
        </w:rPr>
        <w:t>|I510|VR_TOT|VALOR_TOTAL|N|13|2|15|</w:t>
      </w:r>
    </w:p>
    <w:p w:rsidR="00107F01" w:rsidRPr="00773978" w:rsidRDefault="00107F01" w:rsidP="00107F01">
      <w:pPr>
        <w:pStyle w:val="PSDS-CorpodeTexto0"/>
        <w:ind w:firstLine="708"/>
        <w:jc w:val="both"/>
        <w:rPr>
          <w:rFonts w:ascii="Times New Roman" w:eastAsiaTheme="minorHAnsi" w:hAnsi="Times New Roman"/>
          <w:color w:val="000000"/>
          <w:lang w:eastAsia="en-US"/>
        </w:rPr>
      </w:pPr>
      <w:r w:rsidRPr="00773978">
        <w:rPr>
          <w:rFonts w:ascii="Times New Roman" w:eastAsiaTheme="minorHAnsi" w:hAnsi="Times New Roman"/>
          <w:color w:val="000000"/>
          <w:lang w:eastAsia="en-US"/>
        </w:rPr>
        <w:t>|I550|2001|PRODUTO1|10,10|100|1010|</w:t>
      </w:r>
    </w:p>
    <w:p w:rsidR="00107F01" w:rsidRPr="00773978" w:rsidRDefault="00107F01" w:rsidP="002D3DAA">
      <w:pPr>
        <w:pStyle w:val="PSDS-CorpodeTexto0"/>
        <w:ind w:firstLine="708"/>
        <w:jc w:val="both"/>
        <w:rPr>
          <w:rFonts w:ascii="Times New Roman" w:eastAsiaTheme="minorHAnsi" w:hAnsi="Times New Roman"/>
          <w:color w:val="000000"/>
          <w:lang w:eastAsia="en-US"/>
        </w:rPr>
      </w:pPr>
      <w:r w:rsidRPr="00773978">
        <w:rPr>
          <w:rFonts w:ascii="Times New Roman" w:eastAsiaTheme="minorHAnsi" w:hAnsi="Times New Roman"/>
          <w:color w:val="000000"/>
          <w:lang w:eastAsia="en-US"/>
        </w:rPr>
        <w:t>|I550|2002|PRODUTO2|20,20|100|2020|</w:t>
      </w:r>
    </w:p>
    <w:p w:rsidR="002D3DAA" w:rsidRPr="00773978" w:rsidRDefault="002D3DAA" w:rsidP="002D3DAA">
      <w:pPr>
        <w:pStyle w:val="PSDS-CorpodeTexto0"/>
        <w:ind w:firstLine="708"/>
        <w:jc w:val="both"/>
        <w:rPr>
          <w:rFonts w:ascii="Times New Roman" w:eastAsiaTheme="minorHAnsi" w:hAnsi="Times New Roman"/>
          <w:color w:val="000000"/>
          <w:lang w:eastAsia="en-US"/>
        </w:rPr>
      </w:pPr>
    </w:p>
    <w:p w:rsidR="00403049" w:rsidRPr="00773978" w:rsidRDefault="00403049" w:rsidP="002D3DAA">
      <w:pPr>
        <w:pStyle w:val="PSDS-CorpodeTexto0"/>
        <w:ind w:firstLine="708"/>
        <w:jc w:val="both"/>
        <w:rPr>
          <w:rFonts w:ascii="Times New Roman" w:eastAsiaTheme="minorHAnsi" w:hAnsi="Times New Roman"/>
          <w:color w:val="000000"/>
          <w:lang w:eastAsia="en-US"/>
        </w:rPr>
      </w:pPr>
    </w:p>
    <w:p w:rsidR="00403049" w:rsidRPr="00773978" w:rsidRDefault="00403049" w:rsidP="002D3DAA">
      <w:pPr>
        <w:pStyle w:val="PSDS-CorpodeTexto0"/>
        <w:ind w:firstLine="708"/>
        <w:jc w:val="both"/>
        <w:rPr>
          <w:rFonts w:ascii="Times New Roman" w:eastAsiaTheme="minorHAnsi" w:hAnsi="Times New Roman"/>
          <w:color w:val="000000"/>
          <w:lang w:eastAsia="en-US"/>
        </w:rPr>
      </w:pPr>
    </w:p>
    <w:p w:rsidR="00403049" w:rsidRPr="00773978" w:rsidRDefault="00403049" w:rsidP="002D3DAA">
      <w:pPr>
        <w:pStyle w:val="PSDS-CorpodeTexto0"/>
        <w:ind w:firstLine="708"/>
        <w:jc w:val="both"/>
        <w:rPr>
          <w:rFonts w:ascii="Times New Roman" w:eastAsiaTheme="minorHAnsi" w:hAnsi="Times New Roman"/>
          <w:color w:val="000000"/>
          <w:lang w:eastAsia="en-US"/>
        </w:rPr>
      </w:pPr>
    </w:p>
    <w:p w:rsidR="00107F01" w:rsidRPr="00773978" w:rsidRDefault="00107F01" w:rsidP="00107F01">
      <w:pPr>
        <w:pStyle w:val="PSDS-CorpodeTexto0"/>
        <w:ind w:firstLine="708"/>
        <w:jc w:val="both"/>
        <w:rPr>
          <w:rFonts w:ascii="Times New Roman" w:eastAsiaTheme="minorHAnsi" w:hAnsi="Times New Roman"/>
          <w:b/>
          <w:color w:val="000000"/>
          <w:lang w:eastAsia="en-US"/>
        </w:rPr>
      </w:pPr>
      <w:r w:rsidRPr="00773978">
        <w:rPr>
          <w:rFonts w:ascii="Times New Roman" w:eastAsiaTheme="minorHAnsi" w:hAnsi="Times New Roman"/>
          <w:b/>
          <w:color w:val="000000"/>
          <w:lang w:eastAsia="en-US"/>
        </w:rPr>
        <w:lastRenderedPageBreak/>
        <w:t>|I555|TOTAL|PRODUTO ACABADO|30,30||3030|</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I555</w:t>
      </w:r>
    </w:p>
    <w:p w:rsidR="00107F01" w:rsidRPr="00773978" w:rsidRDefault="00107F01" w:rsidP="00107F01">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COD_PROD – Código do Produto – Registrado no I510 = TOTAL</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DSC_PROD – Descrição do Produto – Registrado no I510 = PRODUTO ACACABADO</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xml:space="preserve">– QTD_PROD – Quantidade – Registrado no I510 = 30,30 </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rPr>
        <w:t>(corresponde à quantidade total = 10,10 do Produto 1 + 20,20 do Produto 2 = 30,30)</w:t>
      </w:r>
    </w:p>
    <w:p w:rsidR="00107F01" w:rsidRPr="00773978" w:rsidRDefault="00107F01" w:rsidP="00107F01">
      <w:pPr>
        <w:pStyle w:val="PSDS-CorpodeTexto0"/>
        <w:ind w:left="1416"/>
        <w:jc w:val="both"/>
        <w:rPr>
          <w:rFonts w:ascii="Times New Roman" w:hAnsi="Times New Roman"/>
        </w:rPr>
      </w:pP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VR_UNIT – Valor Unitário – Registrado no I510 = não há</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xml:space="preserve">– VR_TOT – Valor Total – Registrado no I510 = 3030 </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rPr>
        <w:t>(corresponde ao total = 1.010 do Produto 1 + 2.020 do Produto 2 = 3.030)</w:t>
      </w:r>
    </w:p>
    <w:p w:rsidR="00107F01" w:rsidRPr="00773978" w:rsidRDefault="00107F01" w:rsidP="00107F01">
      <w:pPr>
        <w:pStyle w:val="Corpodetexto"/>
        <w:rPr>
          <w:rFonts w:ascii="Times New Roman" w:hAnsi="Times New Roman"/>
          <w:sz w:val="20"/>
          <w:szCs w:val="20"/>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107F01" w:rsidRPr="00773978" w:rsidRDefault="00107F01" w:rsidP="00107F01">
      <w:pPr>
        <w:pStyle w:val="Ttulo1"/>
        <w:jc w:val="both"/>
        <w:rPr>
          <w:szCs w:val="20"/>
        </w:rPr>
      </w:pPr>
      <w:bookmarkStart w:id="218" w:name="_Toc450294986"/>
      <w:r w:rsidRPr="00773978">
        <w:rPr>
          <w:szCs w:val="20"/>
        </w:rPr>
        <w:lastRenderedPageBreak/>
        <w:t>3.2.</w:t>
      </w:r>
      <w:r w:rsidR="005953BF" w:rsidRPr="00773978">
        <w:rPr>
          <w:szCs w:val="20"/>
        </w:rPr>
        <w:t>6.2.26</w:t>
      </w:r>
      <w:r w:rsidRPr="00773978">
        <w:rPr>
          <w:szCs w:val="20"/>
        </w:rPr>
        <w:t xml:space="preserve">. </w:t>
      </w:r>
      <w:r w:rsidR="005953BF" w:rsidRPr="00773978">
        <w:rPr>
          <w:szCs w:val="20"/>
        </w:rPr>
        <w:t>Registro</w:t>
      </w:r>
      <w:r w:rsidRPr="00773978">
        <w:rPr>
          <w:szCs w:val="20"/>
        </w:rPr>
        <w:t xml:space="preserve"> I990: Encerramento do Bloco I</w:t>
      </w:r>
      <w:bookmarkEnd w:id="218"/>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I990 encerra o bloco I e indica o total de linhas do bloco I. O </w:t>
      </w:r>
      <w:r w:rsidR="005953BF" w:rsidRPr="00773978">
        <w:rPr>
          <w:rFonts w:ascii="Times New Roman" w:hAnsi="Times New Roman"/>
          <w:sz w:val="20"/>
          <w:szCs w:val="20"/>
        </w:rPr>
        <w:t>registro</w:t>
      </w:r>
      <w:r w:rsidRPr="00773978">
        <w:rPr>
          <w:rFonts w:ascii="Times New Roman" w:hAnsi="Times New Roman"/>
          <w:sz w:val="20"/>
          <w:szCs w:val="20"/>
        </w:rPr>
        <w:t xml:space="preserve"> I990 também deve ser considerado no total de linhas do bloco I.</w:t>
      </w:r>
    </w:p>
    <w:p w:rsidR="00107F01" w:rsidRPr="00773978" w:rsidRDefault="00107F01" w:rsidP="00107F01">
      <w:pPr>
        <w:pStyle w:val="Corpodetexto"/>
        <w:ind w:firstLine="708"/>
        <w:rPr>
          <w:rFonts w:ascii="Times New Roman" w:hAnsi="Times New Roman"/>
          <w:sz w:val="20"/>
          <w:szCs w:val="20"/>
        </w:rPr>
      </w:pPr>
    </w:p>
    <w:tbl>
      <w:tblPr>
        <w:tblW w:w="10690" w:type="dxa"/>
        <w:jc w:val="center"/>
        <w:tblCellMar>
          <w:left w:w="0" w:type="dxa"/>
          <w:right w:w="0" w:type="dxa"/>
        </w:tblCellMar>
        <w:tblLook w:val="04A0" w:firstRow="1" w:lastRow="0" w:firstColumn="1" w:lastColumn="0" w:noHBand="0" w:noVBand="1"/>
      </w:tblPr>
      <w:tblGrid>
        <w:gridCol w:w="6167"/>
        <w:gridCol w:w="4523"/>
      </w:tblGrid>
      <w:tr w:rsidR="00107F01" w:rsidRPr="00773978" w:rsidTr="00DE0B2F">
        <w:trPr>
          <w:jc w:val="center"/>
        </w:trPr>
        <w:tc>
          <w:tcPr>
            <w:tcW w:w="1069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I990: ENCERRAMENTO DO BLOCO I</w:t>
            </w:r>
          </w:p>
        </w:tc>
      </w:tr>
      <w:tr w:rsidR="00107F01" w:rsidRPr="00773978" w:rsidTr="00DE0B2F">
        <w:trPr>
          <w:jc w:val="center"/>
        </w:trPr>
        <w:tc>
          <w:tcPr>
            <w:tcW w:w="1069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416" w:anchor="REGRA_OCORRENCIA_UNITARIA_ARQ" w:history="1">
              <w:r w:rsidRPr="00773978">
                <w:rPr>
                  <w:rStyle w:val="Hyperlink"/>
                  <w:color w:val="auto"/>
                  <w:sz w:val="20"/>
                  <w:szCs w:val="20"/>
                </w:rPr>
                <w:t>REGRA_OCORRENCIA_UNITARIA_ARQ</w:t>
              </w:r>
            </w:hyperlink>
            <w:r w:rsidRPr="00773978">
              <w:rPr>
                <w:sz w:val="20"/>
                <w:szCs w:val="20"/>
              </w:rPr>
              <w:t>]</w:t>
            </w:r>
          </w:p>
        </w:tc>
      </w:tr>
      <w:tr w:rsidR="00107F01" w:rsidRPr="00773978" w:rsidTr="00DE0B2F">
        <w:trPr>
          <w:jc w:val="center"/>
        </w:trPr>
        <w:tc>
          <w:tcPr>
            <w:tcW w:w="616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1</w:t>
            </w:r>
          </w:p>
        </w:tc>
        <w:tc>
          <w:tcPr>
            <w:tcW w:w="4523"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um (por arquivo)</w:t>
            </w:r>
          </w:p>
        </w:tc>
      </w:tr>
      <w:tr w:rsidR="00107F01" w:rsidRPr="00773978" w:rsidTr="00DE0B2F">
        <w:trPr>
          <w:jc w:val="center"/>
        </w:trPr>
        <w:tc>
          <w:tcPr>
            <w:tcW w:w="1069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Campo(s) chave: [REG]</w:t>
            </w:r>
          </w:p>
        </w:tc>
      </w:tr>
    </w:tbl>
    <w:p w:rsidR="00107F01" w:rsidRPr="00773978" w:rsidRDefault="00107F01" w:rsidP="00107F01">
      <w:pPr>
        <w:spacing w:line="240" w:lineRule="auto"/>
        <w:rPr>
          <w:rFonts w:cs="Times New Roman"/>
          <w:szCs w:val="20"/>
        </w:rPr>
      </w:pPr>
      <w:r w:rsidRPr="00773978">
        <w:rPr>
          <w:rFonts w:cs="Times New Roman"/>
          <w:szCs w:val="20"/>
        </w:rPr>
        <w:t> </w:t>
      </w:r>
    </w:p>
    <w:tbl>
      <w:tblPr>
        <w:tblW w:w="10751" w:type="dxa"/>
        <w:jc w:val="center"/>
        <w:tblCellMar>
          <w:left w:w="0" w:type="dxa"/>
          <w:right w:w="0" w:type="dxa"/>
        </w:tblCellMar>
        <w:tblLook w:val="04A0" w:firstRow="1" w:lastRow="0" w:firstColumn="1" w:lastColumn="0" w:noHBand="0" w:noVBand="1"/>
      </w:tblPr>
      <w:tblGrid>
        <w:gridCol w:w="427"/>
        <w:gridCol w:w="1227"/>
        <w:gridCol w:w="1598"/>
        <w:gridCol w:w="617"/>
        <w:gridCol w:w="1039"/>
        <w:gridCol w:w="916"/>
        <w:gridCol w:w="872"/>
        <w:gridCol w:w="1239"/>
        <w:gridCol w:w="2816"/>
      </w:tblGrid>
      <w:tr w:rsidR="00107F01" w:rsidRPr="00773978" w:rsidTr="00DE0B2F">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22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59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8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w:t>
            </w:r>
          </w:p>
        </w:tc>
        <w:tc>
          <w:tcPr>
            <w:tcW w:w="122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w:t>
            </w:r>
          </w:p>
        </w:tc>
        <w:tc>
          <w:tcPr>
            <w:tcW w:w="159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“I990”.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"I990"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8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r>
      <w:tr w:rsidR="00107F01" w:rsidRPr="00773978" w:rsidTr="00DE0B2F">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02</w:t>
            </w:r>
          </w:p>
        </w:tc>
        <w:tc>
          <w:tcPr>
            <w:tcW w:w="122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QTD_LIN_I</w:t>
            </w:r>
          </w:p>
        </w:tc>
        <w:tc>
          <w:tcPr>
            <w:tcW w:w="159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Quantidade total de linhas do Bloco I.</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8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hyperlink r:id="rId417" w:anchor="REGRA_QTD_LIN_BLOCO0" w:history="1">
              <w:r w:rsidRPr="00773978">
                <w:rPr>
                  <w:rStyle w:val="Hyperlink"/>
                  <w:rFonts w:cs="Times New Roman"/>
                  <w:color w:val="auto"/>
                  <w:szCs w:val="20"/>
                </w:rPr>
                <w:t>REGRA_QTD_LIN_BLOCO</w:t>
              </w:r>
            </w:hyperlink>
            <w:r w:rsidRPr="00773978">
              <w:rPr>
                <w:rFonts w:cs="Times New Roman"/>
                <w:szCs w:val="20"/>
              </w:rPr>
              <w:t>I]</w:t>
            </w:r>
          </w:p>
        </w:tc>
      </w:tr>
    </w:tbl>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rPr>
          <w:rFonts w:ascii="Times New Roman" w:hAnsi="Times New Roman"/>
          <w:sz w:val="20"/>
          <w:szCs w:val="20"/>
        </w:rPr>
      </w:pP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obrigatório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107F01" w:rsidRPr="00773978" w:rsidRDefault="00107F01" w:rsidP="00107F01">
      <w:pPr>
        <w:pStyle w:val="Corpodetexto"/>
        <w:rPr>
          <w:rFonts w:ascii="Times New Roman" w:hAnsi="Times New Roman"/>
          <w:color w:val="auto"/>
          <w:sz w:val="20"/>
          <w:szCs w:val="20"/>
        </w:rPr>
      </w:pPr>
    </w:p>
    <w:p w:rsidR="00107F01" w:rsidRPr="00773978" w:rsidRDefault="00A11824" w:rsidP="002D3DAA">
      <w:pPr>
        <w:pStyle w:val="Corpodetexto"/>
        <w:ind w:left="708"/>
        <w:rPr>
          <w:rFonts w:ascii="Times New Roman" w:hAnsi="Times New Roman"/>
          <w:sz w:val="20"/>
          <w:szCs w:val="20"/>
        </w:rPr>
      </w:pPr>
      <w:hyperlink r:id="rId418" w:anchor="REGRA_OCORRENCIA_UNITARIA_ARQ" w:history="1">
        <w:r w:rsidR="00107F01" w:rsidRPr="00773978">
          <w:rPr>
            <w:rFonts w:ascii="Times New Roman" w:hAnsi="Times New Roman"/>
            <w:b/>
            <w:sz w:val="20"/>
            <w:szCs w:val="20"/>
          </w:rPr>
          <w:t>REGRA_OCORRENCIA_UNITARIA_ARQ</w:t>
        </w:r>
      </w:hyperlink>
      <w:r w:rsidR="00107F01" w:rsidRPr="00773978">
        <w:rPr>
          <w:rFonts w:ascii="Times New Roman" w:hAnsi="Times New Roman"/>
          <w:color w:val="auto"/>
          <w:sz w:val="20"/>
          <w:szCs w:val="20"/>
        </w:rPr>
        <w:t xml:space="preserve">: </w:t>
      </w:r>
      <w:r w:rsidR="00107F0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ocorreu apenas uma vez por arquivo, considerando a chave “I990” (REG). Se a regra não for cumprida, o PVA do Sped Contábil gera um erro.</w:t>
      </w: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A11824" w:rsidP="00107F01">
      <w:pPr>
        <w:pStyle w:val="Corpodetexto"/>
        <w:ind w:left="708"/>
        <w:rPr>
          <w:rFonts w:ascii="Times New Roman" w:hAnsi="Times New Roman"/>
          <w:sz w:val="20"/>
          <w:szCs w:val="20"/>
        </w:rPr>
      </w:pPr>
      <w:hyperlink r:id="rId419" w:anchor="REGRA_QTD_LIN_BLOCO0" w:history="1">
        <w:r w:rsidR="00107F01" w:rsidRPr="00773978">
          <w:rPr>
            <w:rFonts w:ascii="Times New Roman" w:hAnsi="Times New Roman"/>
            <w:b/>
            <w:sz w:val="20"/>
            <w:szCs w:val="20"/>
          </w:rPr>
          <w:t>REGRA_QTD_LIN_BLOCO</w:t>
        </w:r>
      </w:hyperlink>
      <w:r w:rsidR="00107F01" w:rsidRPr="00773978">
        <w:rPr>
          <w:rFonts w:ascii="Times New Roman" w:hAnsi="Times New Roman"/>
          <w:b/>
          <w:sz w:val="20"/>
          <w:szCs w:val="20"/>
        </w:rPr>
        <w:t>I</w:t>
      </w:r>
      <w:r w:rsidR="00107F01" w:rsidRPr="00773978">
        <w:rPr>
          <w:rFonts w:ascii="Times New Roman" w:hAnsi="Times New Roman"/>
          <w:sz w:val="20"/>
          <w:szCs w:val="20"/>
        </w:rPr>
        <w:t>: Verifica se o numero de linhas do bloco 0 é igual ao valor informado em “QTD_LIN_I” (Campo 02).</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ind w:firstLine="708"/>
        <w:rPr>
          <w:rFonts w:ascii="Times New Roman" w:hAnsi="Times New Roman"/>
          <w:b/>
          <w:sz w:val="20"/>
          <w:szCs w:val="20"/>
        </w:rPr>
      </w:pPr>
      <w:r w:rsidRPr="00773978">
        <w:rPr>
          <w:rFonts w:ascii="Times New Roman" w:hAnsi="Times New Roman"/>
          <w:b/>
          <w:sz w:val="20"/>
          <w:szCs w:val="20"/>
        </w:rPr>
        <w:t>|I990|1000|</w:t>
      </w:r>
      <w:r w:rsidRPr="00773978">
        <w:rPr>
          <w:rFonts w:ascii="Times New Roman" w:hAnsi="Times New Roman"/>
          <w:sz w:val="20"/>
          <w:szCs w:val="20"/>
        </w:rPr>
        <w:t xml:space="preserve"> </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I990</w:t>
      </w:r>
    </w:p>
    <w:p w:rsidR="00107F01" w:rsidRPr="00773978" w:rsidRDefault="00107F01" w:rsidP="002D3DAA">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Quantidade Total de Linhas do Bloco I: 1000 (O bloco I tem um total de 1000 linhas)</w:t>
      </w:r>
    </w:p>
    <w:p w:rsidR="002D3DAA" w:rsidRPr="00773978" w:rsidRDefault="002D3DAA" w:rsidP="002D3DAA">
      <w:pPr>
        <w:pStyle w:val="PSDS-CorpodeTexto0"/>
        <w:ind w:left="707"/>
        <w:jc w:val="both"/>
        <w:rPr>
          <w:rFonts w:ascii="Times New Roman" w:hAnsi="Times New Roman"/>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107F01" w:rsidRPr="00773978" w:rsidRDefault="00107F01" w:rsidP="00107F01">
      <w:pPr>
        <w:pStyle w:val="Ttulo1"/>
        <w:jc w:val="both"/>
        <w:rPr>
          <w:szCs w:val="20"/>
        </w:rPr>
      </w:pPr>
      <w:bookmarkStart w:id="219" w:name="_Toc450294987"/>
      <w:r w:rsidRPr="00773978">
        <w:rPr>
          <w:szCs w:val="20"/>
        </w:rPr>
        <w:lastRenderedPageBreak/>
        <w:t>3.2.6.3. Bloco J: Demonstrações Contábeis</w:t>
      </w:r>
      <w:bookmarkEnd w:id="219"/>
    </w:p>
    <w:p w:rsidR="00C52875" w:rsidRPr="00773978" w:rsidRDefault="00C52875" w:rsidP="00C52875">
      <w:pPr>
        <w:rPr>
          <w:lang w:eastAsia="pt-BR"/>
        </w:rPr>
      </w:pPr>
    </w:p>
    <w:p w:rsidR="00107F01" w:rsidRPr="00773978" w:rsidRDefault="00107F01" w:rsidP="00107F01">
      <w:pPr>
        <w:pStyle w:val="Ttulo1"/>
        <w:jc w:val="both"/>
        <w:rPr>
          <w:szCs w:val="20"/>
        </w:rPr>
      </w:pPr>
      <w:bookmarkStart w:id="220" w:name="_Toc450294988"/>
      <w:r w:rsidRPr="00773978">
        <w:rPr>
          <w:szCs w:val="20"/>
        </w:rPr>
        <w:t xml:space="preserve">3.2.6.3.1. </w:t>
      </w:r>
      <w:r w:rsidR="005953BF" w:rsidRPr="00773978">
        <w:rPr>
          <w:szCs w:val="20"/>
        </w:rPr>
        <w:t>Registro</w:t>
      </w:r>
      <w:r w:rsidRPr="00773978">
        <w:rPr>
          <w:szCs w:val="20"/>
        </w:rPr>
        <w:t xml:space="preserve"> J001: Abertura do Bloco J</w:t>
      </w:r>
      <w:bookmarkEnd w:id="220"/>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J001 abre o bloco J e indica se há ou não há dados informados no bloco.</w:t>
      </w:r>
    </w:p>
    <w:p w:rsidR="00107F01" w:rsidRPr="00773978" w:rsidRDefault="00107F01" w:rsidP="00107F01">
      <w:pPr>
        <w:pStyle w:val="Corpodetexto"/>
        <w:spacing w:line="240" w:lineRule="auto"/>
        <w:rPr>
          <w:rFonts w:ascii="Times New Roman" w:hAnsi="Times New Roman"/>
          <w:b/>
          <w:color w:val="auto"/>
          <w:sz w:val="20"/>
          <w:szCs w:val="20"/>
        </w:rPr>
      </w:pPr>
    </w:p>
    <w:tbl>
      <w:tblPr>
        <w:tblW w:w="10755" w:type="dxa"/>
        <w:jc w:val="center"/>
        <w:tblCellMar>
          <w:left w:w="0" w:type="dxa"/>
          <w:right w:w="0" w:type="dxa"/>
        </w:tblCellMar>
        <w:tblLook w:val="04A0" w:firstRow="1" w:lastRow="0" w:firstColumn="1" w:lastColumn="0" w:noHBand="0" w:noVBand="1"/>
      </w:tblPr>
      <w:tblGrid>
        <w:gridCol w:w="6206"/>
        <w:gridCol w:w="4549"/>
      </w:tblGrid>
      <w:tr w:rsidR="00107F01" w:rsidRPr="00773978" w:rsidTr="00DE0B2F">
        <w:trPr>
          <w:jc w:val="center"/>
        </w:trPr>
        <w:tc>
          <w:tcPr>
            <w:tcW w:w="1075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ind w:firstLine="6"/>
              <w:rPr>
                <w:sz w:val="20"/>
                <w:szCs w:val="20"/>
              </w:rPr>
            </w:pPr>
            <w:r w:rsidRPr="00773978">
              <w:rPr>
                <w:b/>
                <w:bCs/>
                <w:sz w:val="20"/>
                <w:szCs w:val="20"/>
              </w:rPr>
              <w:t>REGISTRO</w:t>
            </w:r>
            <w:r w:rsidR="00107F01" w:rsidRPr="00773978">
              <w:rPr>
                <w:b/>
                <w:bCs/>
                <w:sz w:val="20"/>
                <w:szCs w:val="20"/>
              </w:rPr>
              <w:t xml:space="preserve"> J001: ABERTURA DO BLOCO J</w:t>
            </w:r>
          </w:p>
        </w:tc>
      </w:tr>
      <w:tr w:rsidR="00107F01" w:rsidRPr="00773978" w:rsidTr="00DE0B2F">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420" w:anchor="REGRA_OCORRENCIA_UNITARIA_ARQ" w:history="1">
              <w:r w:rsidRPr="00773978">
                <w:rPr>
                  <w:rStyle w:val="Hyperlink"/>
                  <w:color w:val="auto"/>
                  <w:sz w:val="20"/>
                  <w:szCs w:val="20"/>
                </w:rPr>
                <w:t>REGRA_OCORRENCIA_UNITARIA_ARQ</w:t>
              </w:r>
            </w:hyperlink>
            <w:r w:rsidRPr="00773978">
              <w:rPr>
                <w:sz w:val="20"/>
                <w:szCs w:val="20"/>
              </w:rPr>
              <w:t>]</w:t>
            </w:r>
          </w:p>
        </w:tc>
      </w:tr>
      <w:tr w:rsidR="00107F01" w:rsidRPr="00773978" w:rsidTr="00DE0B2F">
        <w:trPr>
          <w:jc w:val="center"/>
        </w:trPr>
        <w:tc>
          <w:tcPr>
            <w:tcW w:w="6206"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1</w:t>
            </w:r>
          </w:p>
        </w:tc>
        <w:tc>
          <w:tcPr>
            <w:tcW w:w="4549"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um (por arquivo)</w:t>
            </w:r>
          </w:p>
        </w:tc>
      </w:tr>
      <w:tr w:rsidR="00107F01" w:rsidRPr="00773978" w:rsidTr="00DE0B2F">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 [REG]</w:t>
            </w:r>
          </w:p>
        </w:tc>
      </w:tr>
    </w:tbl>
    <w:p w:rsidR="00107F01" w:rsidRPr="00773978" w:rsidRDefault="00107F01" w:rsidP="00107F01">
      <w:pPr>
        <w:spacing w:line="240" w:lineRule="auto"/>
        <w:rPr>
          <w:rFonts w:cs="Times New Roman"/>
          <w:szCs w:val="20"/>
        </w:rPr>
      </w:pPr>
    </w:p>
    <w:tbl>
      <w:tblPr>
        <w:tblW w:w="10820" w:type="dxa"/>
        <w:jc w:val="center"/>
        <w:tblCellMar>
          <w:left w:w="0" w:type="dxa"/>
          <w:right w:w="0" w:type="dxa"/>
        </w:tblCellMar>
        <w:tblLook w:val="04A0" w:firstRow="1" w:lastRow="0" w:firstColumn="1" w:lastColumn="0" w:noHBand="0" w:noVBand="1"/>
      </w:tblPr>
      <w:tblGrid>
        <w:gridCol w:w="499"/>
        <w:gridCol w:w="1121"/>
        <w:gridCol w:w="2094"/>
        <w:gridCol w:w="636"/>
        <w:gridCol w:w="1069"/>
        <w:gridCol w:w="938"/>
        <w:gridCol w:w="922"/>
        <w:gridCol w:w="1259"/>
        <w:gridCol w:w="2282"/>
      </w:tblGrid>
      <w:tr w:rsidR="00107F01" w:rsidRPr="00773978" w:rsidTr="00DE0B2F">
        <w:trPr>
          <w:jc w:val="center"/>
        </w:trPr>
        <w:tc>
          <w:tcPr>
            <w:tcW w:w="499"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12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209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3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6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3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92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5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28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jc w:val="center"/>
        </w:trPr>
        <w:tc>
          <w:tcPr>
            <w:tcW w:w="49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w:t>
            </w:r>
          </w:p>
        </w:tc>
        <w:tc>
          <w:tcPr>
            <w:tcW w:w="209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“J001”.</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C</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004</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“J001”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Sim</w:t>
            </w:r>
          </w:p>
        </w:tc>
        <w:tc>
          <w:tcPr>
            <w:tcW w:w="228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w:t>
            </w:r>
          </w:p>
        </w:tc>
      </w:tr>
      <w:tr w:rsidR="00107F01" w:rsidRPr="00773978" w:rsidTr="00DE0B2F">
        <w:trPr>
          <w:jc w:val="center"/>
        </w:trPr>
        <w:tc>
          <w:tcPr>
            <w:tcW w:w="49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02</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IND_DAD</w:t>
            </w:r>
          </w:p>
        </w:tc>
        <w:tc>
          <w:tcPr>
            <w:tcW w:w="209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Indicador de movimento:</w:t>
            </w:r>
          </w:p>
          <w:p w:rsidR="00107F01" w:rsidRPr="00773978" w:rsidRDefault="00107F01" w:rsidP="00DE0B2F">
            <w:pPr>
              <w:spacing w:line="240" w:lineRule="auto"/>
              <w:rPr>
                <w:rFonts w:cs="Times New Roman"/>
                <w:szCs w:val="20"/>
              </w:rPr>
            </w:pPr>
            <w:r w:rsidRPr="00773978">
              <w:rPr>
                <w:rFonts w:cs="Times New Roman"/>
                <w:szCs w:val="20"/>
              </w:rPr>
              <w:t>0- Bloco com dados informados;</w:t>
            </w:r>
          </w:p>
          <w:p w:rsidR="00107F01" w:rsidRPr="00773978" w:rsidRDefault="00107F01" w:rsidP="00DE0B2F">
            <w:pPr>
              <w:spacing w:line="240" w:lineRule="auto"/>
              <w:rPr>
                <w:rFonts w:cs="Times New Roman"/>
                <w:szCs w:val="20"/>
              </w:rPr>
            </w:pPr>
            <w:r w:rsidRPr="00773978">
              <w:rPr>
                <w:rFonts w:cs="Times New Roman"/>
                <w:szCs w:val="20"/>
              </w:rPr>
              <w:t>1- Bloco sem dados informados.</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001</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28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r>
    </w:tbl>
    <w:p w:rsidR="00107F01" w:rsidRPr="00773978" w:rsidRDefault="00107F01" w:rsidP="00107F01">
      <w:pPr>
        <w:pStyle w:val="Corpodetexto"/>
        <w:spacing w:line="240" w:lineRule="auto"/>
        <w:rPr>
          <w:rFonts w:ascii="Times New Roman" w:hAnsi="Times New Roman"/>
          <w:b/>
          <w:color w:val="auto"/>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rPr>
          <w:rFonts w:ascii="Times New Roman" w:hAnsi="Times New Roman"/>
          <w:sz w:val="20"/>
          <w:szCs w:val="20"/>
        </w:rPr>
      </w:pP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obrigatório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107F01" w:rsidRPr="00773978" w:rsidRDefault="00107F01" w:rsidP="00107F01">
      <w:pPr>
        <w:pStyle w:val="Corpodetexto"/>
        <w:rPr>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sz w:val="20"/>
          <w:szCs w:val="20"/>
        </w:rPr>
      </w:pPr>
      <w:hyperlink r:id="rId421" w:anchor="REGRA_OCORRENCIA_UNITARIA_ARQ" w:history="1">
        <w:r w:rsidR="00107F01" w:rsidRPr="00773978">
          <w:rPr>
            <w:rFonts w:ascii="Times New Roman" w:hAnsi="Times New Roman"/>
            <w:b/>
            <w:sz w:val="20"/>
            <w:szCs w:val="20"/>
          </w:rPr>
          <w:t>REGRA_OCORRENCIA_UNITARIA_ARQ</w:t>
        </w:r>
      </w:hyperlink>
      <w:r w:rsidR="00107F01" w:rsidRPr="00773978">
        <w:rPr>
          <w:rFonts w:ascii="Times New Roman" w:hAnsi="Times New Roman"/>
          <w:color w:val="auto"/>
          <w:sz w:val="20"/>
          <w:szCs w:val="20"/>
        </w:rPr>
        <w:t xml:space="preserve">: </w:t>
      </w:r>
      <w:r w:rsidR="00107F0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ocorreu apenas uma vez por arquivo, considerando a chave “J001” (REG). Se a regra não for cumprida, o PVA do Sped Contábil gera um erro.</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b/>
          <w:sz w:val="20"/>
          <w:szCs w:val="20"/>
        </w:rPr>
        <w:t>|J001|0|</w:t>
      </w:r>
      <w:r w:rsidRPr="00773978">
        <w:rPr>
          <w:rFonts w:ascii="Times New Roman" w:hAnsi="Times New Roman"/>
          <w:sz w:val="20"/>
          <w:szCs w:val="20"/>
        </w:rPr>
        <w:t xml:space="preserve"> </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J001</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de Movimento: 0 (bloco com dados informados)</w:t>
      </w:r>
    </w:p>
    <w:p w:rsidR="00107F01" w:rsidRPr="00773978" w:rsidRDefault="00107F01" w:rsidP="00107F01">
      <w:pPr>
        <w:pStyle w:val="PSDS-CorpodeTexto0"/>
        <w:jc w:val="both"/>
        <w:rPr>
          <w:rFonts w:ascii="Times New Roman" w:hAnsi="Times New Roman"/>
        </w:rPr>
      </w:pPr>
    </w:p>
    <w:p w:rsidR="002D3DAA" w:rsidRPr="00773978" w:rsidRDefault="002D3DAA">
      <w:pPr>
        <w:rPr>
          <w:rFonts w:eastAsia="Times New Roman" w:cs="Times New Roman"/>
          <w:b/>
          <w:bCs/>
          <w:color w:val="0000FF"/>
          <w:szCs w:val="20"/>
          <w:lang w:eastAsia="pt-BR"/>
        </w:rPr>
      </w:pPr>
      <w:r w:rsidRPr="00773978">
        <w:rPr>
          <w:color w:val="0000FF"/>
          <w:szCs w:val="20"/>
        </w:rPr>
        <w:br w:type="page"/>
      </w:r>
    </w:p>
    <w:p w:rsidR="00107F01" w:rsidRPr="00773978" w:rsidRDefault="00107F01" w:rsidP="00107F01">
      <w:pPr>
        <w:pStyle w:val="Ttulo1"/>
        <w:jc w:val="both"/>
        <w:rPr>
          <w:szCs w:val="20"/>
        </w:rPr>
      </w:pPr>
      <w:bookmarkStart w:id="221" w:name="_Toc450294989"/>
      <w:r w:rsidRPr="00773978">
        <w:rPr>
          <w:szCs w:val="20"/>
        </w:rPr>
        <w:lastRenderedPageBreak/>
        <w:t xml:space="preserve">3.2.6.3.2. </w:t>
      </w:r>
      <w:r w:rsidR="005953BF" w:rsidRPr="00773978">
        <w:rPr>
          <w:szCs w:val="20"/>
        </w:rPr>
        <w:t>Registro</w:t>
      </w:r>
      <w:r w:rsidRPr="00773978">
        <w:rPr>
          <w:szCs w:val="20"/>
        </w:rPr>
        <w:t xml:space="preserve"> J005: Demonstrações Contábeis</w:t>
      </w:r>
      <w:bookmarkEnd w:id="221"/>
    </w:p>
    <w:p w:rsidR="00107F01" w:rsidRPr="00773978" w:rsidRDefault="00107F01" w:rsidP="00107F01">
      <w:pPr>
        <w:pStyle w:val="pergunta-18"/>
        <w:shd w:val="clear" w:color="auto" w:fill="FFFFFF"/>
        <w:spacing w:before="0" w:after="0"/>
        <w:jc w:val="both"/>
        <w:rPr>
          <w:rFonts w:ascii="Times New Roman" w:hAnsi="Times New Roman" w:cs="Times New Roman"/>
          <w:b/>
          <w:bCs/>
          <w:sz w:val="20"/>
          <w:szCs w:val="20"/>
        </w:rPr>
      </w:pPr>
    </w:p>
    <w:p w:rsidR="00107F01" w:rsidRPr="00773978" w:rsidRDefault="00107F01" w:rsidP="00107F01">
      <w:pPr>
        <w:pStyle w:val="pergunta-18"/>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Segundo o Código Civil, o Balanço e a Demonstração do Resultado Econômico devem elaborados no encerramento do exercício social e ser transcritos no Diário. Outras normas estabelecem prazos diferentes. O Banco Central, por exemplo, estabelece que as demonstrações são semestrais. </w:t>
      </w:r>
    </w:p>
    <w:p w:rsidR="00107F01" w:rsidRPr="00773978" w:rsidRDefault="00107F01" w:rsidP="00107F01">
      <w:pPr>
        <w:pStyle w:val="pergunta-18"/>
        <w:shd w:val="clear" w:color="auto" w:fill="FFFFFF"/>
        <w:spacing w:before="0" w:after="0"/>
        <w:ind w:firstLine="708"/>
        <w:jc w:val="both"/>
        <w:rPr>
          <w:rFonts w:ascii="Times New Roman" w:hAnsi="Times New Roman" w:cs="Times New Roman"/>
          <w:sz w:val="20"/>
          <w:szCs w:val="20"/>
        </w:rPr>
      </w:pPr>
    </w:p>
    <w:p w:rsidR="00107F01" w:rsidRPr="00773978" w:rsidRDefault="00107F01" w:rsidP="00107F01">
      <w:pPr>
        <w:pStyle w:val="pergunta-18"/>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Como a escrituração contábil digital pode ser mensal, pode ocorrer de a empresa não ter elaborado as demonstrações naquele mês.  Além disso, o PVA do Sped Contábil não tem como saber a data do encerramento de exercício social. Estes aspectos impossibilitam estabelecer, no PVA do Sped Contábil, a obrigatoriedade de tais </w:t>
      </w:r>
      <w:r w:rsidR="005953BF" w:rsidRPr="00773978">
        <w:rPr>
          <w:rFonts w:ascii="Times New Roman" w:hAnsi="Times New Roman" w:cs="Times New Roman"/>
          <w:sz w:val="20"/>
          <w:szCs w:val="20"/>
        </w:rPr>
        <w:t>registro</w:t>
      </w:r>
      <w:r w:rsidRPr="00773978">
        <w:rPr>
          <w:rFonts w:ascii="Times New Roman" w:hAnsi="Times New Roman" w:cs="Times New Roman"/>
          <w:sz w:val="20"/>
          <w:szCs w:val="20"/>
        </w:rPr>
        <w:t xml:space="preserve">s. Assim, as demonstrações são obrigatórias, mas podem não estar no livro, quando ele não contenha a data a que se referem. </w:t>
      </w:r>
    </w:p>
    <w:p w:rsidR="00107F01" w:rsidRPr="00773978" w:rsidRDefault="00107F01" w:rsidP="00107F01">
      <w:pPr>
        <w:pStyle w:val="pergunta-18"/>
        <w:shd w:val="clear" w:color="auto" w:fill="FFFFFF"/>
        <w:spacing w:before="0" w:after="0"/>
        <w:ind w:firstLine="708"/>
        <w:jc w:val="both"/>
        <w:rPr>
          <w:rFonts w:ascii="Times New Roman" w:hAnsi="Times New Roman" w:cs="Times New Roman"/>
          <w:sz w:val="20"/>
          <w:szCs w:val="20"/>
        </w:rPr>
      </w:pPr>
    </w:p>
    <w:p w:rsidR="00107F01" w:rsidRPr="00773978" w:rsidRDefault="00107F01" w:rsidP="00107F01">
      <w:pPr>
        <w:pStyle w:val="pergunta-18"/>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A legislação do imposto de renda determina que as demonstrações devam ser elaboradas (e transcritas na escrituração) na data da ocorrência do fato gerador. Assim, se a apuração for trimestral, elas também serão trimestrais. Respeitados os limites de tamanho do arquivo, o mesmo livro pode conter várias demonstrações, desde que o período seja distinto. Assim, um mesmo livro pode conter 4 demonstrações trimestrais, 2 semestrais e uma anual. </w:t>
      </w:r>
    </w:p>
    <w:p w:rsidR="00107F01" w:rsidRPr="00773978" w:rsidRDefault="00107F01" w:rsidP="00107F01">
      <w:pPr>
        <w:pStyle w:val="pergunta-18"/>
        <w:shd w:val="clear" w:color="auto" w:fill="FFFFFF"/>
        <w:spacing w:before="0" w:after="0"/>
        <w:ind w:firstLine="708"/>
        <w:jc w:val="both"/>
        <w:rPr>
          <w:rFonts w:ascii="Times New Roman" w:hAnsi="Times New Roman" w:cs="Times New Roman"/>
          <w:sz w:val="20"/>
          <w:szCs w:val="20"/>
        </w:rPr>
      </w:pPr>
    </w:p>
    <w:p w:rsidR="00107F01" w:rsidRPr="00773978" w:rsidRDefault="00107F01" w:rsidP="00107F01">
      <w:pPr>
        <w:pStyle w:val="pergunta-18"/>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As demonstrações contábeis serão exibidas na mesma ordem em que as linhas foram inseridas no arquivo. </w:t>
      </w:r>
    </w:p>
    <w:p w:rsidR="00107F01" w:rsidRPr="00773978" w:rsidRDefault="00107F01" w:rsidP="00107F01">
      <w:pPr>
        <w:pStyle w:val="pergunta-18"/>
        <w:shd w:val="clear" w:color="auto" w:fill="FFFFFF"/>
        <w:spacing w:before="0" w:after="0"/>
        <w:ind w:firstLine="708"/>
        <w:jc w:val="both"/>
        <w:rPr>
          <w:rFonts w:ascii="Times New Roman" w:hAnsi="Times New Roman" w:cs="Times New Roman"/>
          <w:sz w:val="20"/>
          <w:szCs w:val="20"/>
        </w:rPr>
      </w:pPr>
    </w:p>
    <w:p w:rsidR="00107F01" w:rsidRPr="00773978" w:rsidRDefault="00107F01" w:rsidP="00107F01">
      <w:pPr>
        <w:ind w:firstLine="708"/>
        <w:jc w:val="both"/>
        <w:rPr>
          <w:rFonts w:cs="Times New Roman"/>
          <w:szCs w:val="20"/>
        </w:rPr>
      </w:pPr>
      <w:r w:rsidRPr="00773978">
        <w:rPr>
          <w:rFonts w:cs="Times New Roman"/>
          <w:szCs w:val="20"/>
        </w:rPr>
        <w:t xml:space="preserve">Pelo </w:t>
      </w:r>
      <w:r w:rsidR="005953BF" w:rsidRPr="00773978">
        <w:rPr>
          <w:rFonts w:cs="Times New Roman"/>
          <w:szCs w:val="20"/>
        </w:rPr>
        <w:t>registro</w:t>
      </w:r>
      <w:r w:rsidRPr="00773978">
        <w:rPr>
          <w:rFonts w:cs="Times New Roman"/>
          <w:szCs w:val="20"/>
        </w:rPr>
        <w:t xml:space="preserve"> I052 – Indicação dos Códigos de Aglutinação é feita uma correlação entre as linhas das demonstrações contábeis com as contas analíticas do Plano de Contas (</w:t>
      </w:r>
      <w:r w:rsidR="005953BF" w:rsidRPr="00773978">
        <w:rPr>
          <w:rFonts w:cs="Times New Roman"/>
          <w:szCs w:val="20"/>
        </w:rPr>
        <w:t>registro</w:t>
      </w:r>
      <w:r w:rsidRPr="00773978">
        <w:rPr>
          <w:rFonts w:cs="Times New Roman"/>
          <w:szCs w:val="20"/>
        </w:rPr>
        <w:t xml:space="preserve"> I050). </w:t>
      </w:r>
    </w:p>
    <w:p w:rsidR="00D4229A" w:rsidRPr="00773978" w:rsidRDefault="00D4229A" w:rsidP="00107F01">
      <w:pPr>
        <w:ind w:firstLine="708"/>
        <w:jc w:val="both"/>
        <w:rPr>
          <w:rFonts w:cs="Times New Roman"/>
          <w:szCs w:val="20"/>
        </w:rPr>
      </w:pPr>
    </w:p>
    <w:p w:rsidR="00107F01" w:rsidRPr="00773978" w:rsidRDefault="00107F01" w:rsidP="00107F01">
      <w:pPr>
        <w:ind w:firstLine="708"/>
        <w:jc w:val="both"/>
        <w:rPr>
          <w:rFonts w:cs="Times New Roman"/>
          <w:szCs w:val="20"/>
        </w:rPr>
      </w:pPr>
      <w:r w:rsidRPr="00773978">
        <w:rPr>
          <w:rFonts w:cs="Times New Roman"/>
          <w:szCs w:val="20"/>
        </w:rPr>
        <w:t xml:space="preserve">O PVA do Sped Contábil totaliza os </w:t>
      </w:r>
      <w:r w:rsidR="005953BF" w:rsidRPr="00773978">
        <w:rPr>
          <w:rFonts w:cs="Times New Roman"/>
          <w:szCs w:val="20"/>
        </w:rPr>
        <w:t>registro</w:t>
      </w:r>
      <w:r w:rsidRPr="00773978">
        <w:rPr>
          <w:rFonts w:cs="Times New Roman"/>
          <w:szCs w:val="20"/>
        </w:rPr>
        <w:t>s de saldos periódicos (</w:t>
      </w:r>
      <w:r w:rsidR="005953BF" w:rsidRPr="00773978">
        <w:rPr>
          <w:rFonts w:cs="Times New Roman"/>
          <w:szCs w:val="20"/>
        </w:rPr>
        <w:t>registro</w:t>
      </w:r>
      <w:r w:rsidRPr="00773978">
        <w:rPr>
          <w:rFonts w:cs="Times New Roman"/>
          <w:szCs w:val="20"/>
        </w:rPr>
        <w:t xml:space="preserve"> I155), na data do balanço, com base no código de aglutinação (</w:t>
      </w:r>
      <w:r w:rsidR="005953BF" w:rsidRPr="00773978">
        <w:rPr>
          <w:rFonts w:cs="Times New Roman"/>
          <w:szCs w:val="20"/>
        </w:rPr>
        <w:t>registro</w:t>
      </w:r>
      <w:r w:rsidRPr="00773978">
        <w:rPr>
          <w:rFonts w:cs="Times New Roman"/>
          <w:szCs w:val="20"/>
        </w:rPr>
        <w:t xml:space="preserve"> I052). O valor assim obtido é confrontado com as informações constantes do Balanço Patrimonial (</w:t>
      </w:r>
      <w:r w:rsidR="005953BF" w:rsidRPr="00773978">
        <w:rPr>
          <w:rFonts w:cs="Times New Roman"/>
          <w:szCs w:val="20"/>
        </w:rPr>
        <w:t>registro</w:t>
      </w:r>
      <w:r w:rsidRPr="00773978">
        <w:rPr>
          <w:rFonts w:cs="Times New Roman"/>
          <w:szCs w:val="20"/>
        </w:rPr>
        <w:t xml:space="preserve"> J100). O mesmo procedimento é adotado para conferência dos valores lançados na Demonstração do Resultado do Exercício (</w:t>
      </w:r>
      <w:r w:rsidR="005953BF" w:rsidRPr="00773978">
        <w:rPr>
          <w:rFonts w:cs="Times New Roman"/>
          <w:szCs w:val="20"/>
        </w:rPr>
        <w:t>registro</w:t>
      </w:r>
      <w:r w:rsidRPr="00773978">
        <w:rPr>
          <w:rFonts w:cs="Times New Roman"/>
          <w:szCs w:val="20"/>
        </w:rPr>
        <w:t xml:space="preserve"> J150). Contudo, nessa situação, os valores totalizados são obtidos dos saldos das contas de resultado antes do encerramento (</w:t>
      </w:r>
      <w:r w:rsidR="005953BF" w:rsidRPr="00773978">
        <w:rPr>
          <w:rFonts w:cs="Times New Roman"/>
          <w:szCs w:val="20"/>
        </w:rPr>
        <w:t>registro</w:t>
      </w:r>
      <w:r w:rsidRPr="00773978">
        <w:rPr>
          <w:rFonts w:cs="Times New Roman"/>
          <w:szCs w:val="20"/>
        </w:rPr>
        <w:t xml:space="preserve"> I355). Havendo divergência, é emitida </w:t>
      </w:r>
      <w:r w:rsidR="005C4F95" w:rsidRPr="00773978">
        <w:rPr>
          <w:rFonts w:cs="Times New Roman"/>
          <w:szCs w:val="20"/>
        </w:rPr>
        <w:t>um</w:t>
      </w:r>
      <w:r w:rsidRPr="00773978">
        <w:rPr>
          <w:rFonts w:cs="Times New Roman"/>
          <w:szCs w:val="20"/>
        </w:rPr>
        <w:t xml:space="preserve"> </w:t>
      </w:r>
      <w:r w:rsidR="005C4F95" w:rsidRPr="00773978">
        <w:rPr>
          <w:rFonts w:cs="Times New Roman"/>
          <w:szCs w:val="20"/>
        </w:rPr>
        <w:t>aviso</w:t>
      </w:r>
      <w:r w:rsidRPr="00773978">
        <w:rPr>
          <w:rFonts w:cs="Times New Roman"/>
          <w:szCs w:val="20"/>
        </w:rPr>
        <w:t xml:space="preserve">. Cabe ao titular da escrituração verificar se </w:t>
      </w:r>
      <w:r w:rsidR="005C4F95" w:rsidRPr="00773978">
        <w:rPr>
          <w:rFonts w:cs="Times New Roman"/>
          <w:szCs w:val="20"/>
        </w:rPr>
        <w:t>o aviso</w:t>
      </w:r>
      <w:r w:rsidRPr="00773978">
        <w:rPr>
          <w:rFonts w:cs="Times New Roman"/>
          <w:szCs w:val="20"/>
        </w:rPr>
        <w:t xml:space="preserve"> corresponde a um erro e se deve fazer alguma correção na ECD.</w:t>
      </w:r>
    </w:p>
    <w:p w:rsidR="00D4229A" w:rsidRPr="00773978" w:rsidRDefault="00D4229A" w:rsidP="00107F01">
      <w:pPr>
        <w:ind w:firstLine="708"/>
        <w:jc w:val="both"/>
        <w:rPr>
          <w:rFonts w:cs="Times New Roman"/>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107"/>
        <w:gridCol w:w="4633"/>
      </w:tblGrid>
      <w:tr w:rsidR="00107F01" w:rsidRPr="00773978" w:rsidTr="00DE0B2F">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J005: DEMONSTRAÇÕES CONTÁBEIS</w:t>
            </w:r>
          </w:p>
        </w:tc>
      </w:tr>
      <w:tr w:rsidR="00107F01" w:rsidRPr="00773978" w:rsidTr="00DE0B2F">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tc>
      </w:tr>
      <w:tr w:rsidR="00107F01" w:rsidRPr="00773978" w:rsidTr="00DE0B2F">
        <w:tc>
          <w:tcPr>
            <w:tcW w:w="610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2</w:t>
            </w:r>
          </w:p>
        </w:tc>
        <w:tc>
          <w:tcPr>
            <w:tcW w:w="4633"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arquivo)</w:t>
            </w:r>
          </w:p>
        </w:tc>
      </w:tr>
      <w:tr w:rsidR="00107F01" w:rsidRPr="00773978" w:rsidTr="00DE0B2F">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[REG]</w:t>
            </w:r>
          </w:p>
        </w:tc>
      </w:tr>
    </w:tbl>
    <w:p w:rsidR="00107F01" w:rsidRPr="00773978" w:rsidRDefault="00107F01" w:rsidP="00107F01">
      <w:pPr>
        <w:spacing w:line="240" w:lineRule="auto"/>
        <w:jc w:val="both"/>
        <w:rPr>
          <w:rFonts w:cs="Times New Roman"/>
          <w:szCs w:val="20"/>
        </w:rPr>
      </w:pPr>
      <w:r w:rsidRPr="00773978">
        <w:rPr>
          <w:rFonts w:cs="Times New Roman"/>
          <w:szCs w:val="20"/>
          <w:lang w:val="pt-PT"/>
        </w:rPr>
        <w:t> </w:t>
      </w:r>
    </w:p>
    <w:tbl>
      <w:tblPr>
        <w:tblW w:w="10797" w:type="dxa"/>
        <w:jc w:val="center"/>
        <w:tblLayout w:type="fixed"/>
        <w:tblCellMar>
          <w:left w:w="0" w:type="dxa"/>
          <w:right w:w="0" w:type="dxa"/>
        </w:tblCellMar>
        <w:tblLook w:val="04A0" w:firstRow="1" w:lastRow="0" w:firstColumn="1" w:lastColumn="0" w:noHBand="0" w:noVBand="1"/>
      </w:tblPr>
      <w:tblGrid>
        <w:gridCol w:w="427"/>
        <w:gridCol w:w="1172"/>
        <w:gridCol w:w="2252"/>
        <w:gridCol w:w="650"/>
        <w:gridCol w:w="963"/>
        <w:gridCol w:w="840"/>
        <w:gridCol w:w="796"/>
        <w:gridCol w:w="1163"/>
        <w:gridCol w:w="2534"/>
      </w:tblGrid>
      <w:tr w:rsidR="00107F01" w:rsidRPr="00773978" w:rsidTr="00DE0B2F">
        <w:trPr>
          <w:jc w:val="center"/>
        </w:trPr>
        <w:tc>
          <w:tcPr>
            <w:tcW w:w="42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17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225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50"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796"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1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534"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jc w:val="center"/>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17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REG</w:t>
            </w:r>
          </w:p>
        </w:tc>
        <w:tc>
          <w:tcPr>
            <w:tcW w:w="225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“J005”.</w:t>
            </w:r>
          </w:p>
        </w:tc>
        <w:tc>
          <w:tcPr>
            <w:tcW w:w="650" w:type="dxa"/>
            <w:tcBorders>
              <w:top w:val="nil"/>
              <w:left w:val="nil"/>
              <w:bottom w:val="single" w:sz="4" w:space="0" w:color="auto"/>
              <w:right w:val="single" w:sz="4"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004</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“J005”</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34"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jc w:val="center"/>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117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DT_INI</w:t>
            </w:r>
          </w:p>
        </w:tc>
        <w:tc>
          <w:tcPr>
            <w:tcW w:w="225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Data inicial das demonstrações contábeis.</w:t>
            </w:r>
          </w:p>
        </w:tc>
        <w:tc>
          <w:tcPr>
            <w:tcW w:w="650" w:type="dxa"/>
            <w:tcBorders>
              <w:top w:val="nil"/>
              <w:left w:val="nil"/>
              <w:bottom w:val="single" w:sz="4" w:space="0" w:color="auto"/>
              <w:right w:val="single" w:sz="4"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008</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34"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[REGRA_DATA_INI_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MAIOR]</w:t>
            </w:r>
          </w:p>
          <w:p w:rsidR="00107F01" w:rsidRPr="00773978" w:rsidRDefault="00107F01" w:rsidP="00DE0B2F">
            <w:pPr>
              <w:shd w:val="clear" w:color="auto" w:fill="FFFFFF"/>
              <w:spacing w:line="240" w:lineRule="auto"/>
              <w:rPr>
                <w:rFonts w:cs="Times New Roman"/>
                <w:szCs w:val="20"/>
              </w:rPr>
            </w:pPr>
          </w:p>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[REGRA_DT_INI_MAIOR_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DT_FIN]</w:t>
            </w:r>
          </w:p>
        </w:tc>
      </w:tr>
      <w:tr w:rsidR="00107F01" w:rsidRPr="00773978" w:rsidTr="00DE0B2F">
        <w:trPr>
          <w:jc w:val="center"/>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03</w:t>
            </w:r>
          </w:p>
        </w:tc>
        <w:tc>
          <w:tcPr>
            <w:tcW w:w="117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DT_FIN</w:t>
            </w:r>
          </w:p>
        </w:tc>
        <w:tc>
          <w:tcPr>
            <w:tcW w:w="225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Data final das demonstrações contábeis.</w:t>
            </w:r>
          </w:p>
        </w:tc>
        <w:tc>
          <w:tcPr>
            <w:tcW w:w="650" w:type="dxa"/>
            <w:tcBorders>
              <w:top w:val="nil"/>
              <w:left w:val="nil"/>
              <w:bottom w:val="single" w:sz="4" w:space="0" w:color="auto"/>
              <w:right w:val="single" w:sz="4"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008</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34"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[REGRA_DATA_INI_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MAIOR]</w:t>
            </w:r>
          </w:p>
          <w:p w:rsidR="00107F01" w:rsidRPr="00773978" w:rsidRDefault="00107F01" w:rsidP="00DE0B2F">
            <w:pPr>
              <w:shd w:val="clear" w:color="auto" w:fill="FFFFFF"/>
              <w:spacing w:line="240" w:lineRule="auto"/>
              <w:rPr>
                <w:rFonts w:cs="Times New Roman"/>
                <w:szCs w:val="20"/>
              </w:rPr>
            </w:pPr>
          </w:p>
        </w:tc>
      </w:tr>
      <w:tr w:rsidR="00107F01" w:rsidRPr="00773978" w:rsidTr="00DE0B2F">
        <w:trPr>
          <w:jc w:val="center"/>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04</w:t>
            </w:r>
          </w:p>
        </w:tc>
        <w:tc>
          <w:tcPr>
            <w:tcW w:w="117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ID_DEM</w:t>
            </w:r>
          </w:p>
        </w:tc>
        <w:tc>
          <w:tcPr>
            <w:tcW w:w="225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Identificação das demonstrações:</w:t>
            </w:r>
          </w:p>
          <w:p w:rsidR="00107F01" w:rsidRPr="00773978" w:rsidRDefault="00107F01" w:rsidP="00DE0B2F">
            <w:pPr>
              <w:spacing w:line="240" w:lineRule="auto"/>
              <w:rPr>
                <w:rFonts w:cs="Times New Roman"/>
                <w:szCs w:val="20"/>
              </w:rPr>
            </w:pPr>
            <w:r w:rsidRPr="00773978">
              <w:rPr>
                <w:rFonts w:cs="Times New Roman"/>
                <w:szCs w:val="20"/>
              </w:rPr>
              <w:t xml:space="preserve">1 – demonstrações contábeis </w:t>
            </w:r>
            <w:r w:rsidR="00991741" w:rsidRPr="00773978">
              <w:rPr>
                <w:rFonts w:cs="Times New Roman"/>
                <w:szCs w:val="20"/>
              </w:rPr>
              <w:t>da pessoa jurídica</w:t>
            </w:r>
            <w:r w:rsidRPr="00773978">
              <w:rPr>
                <w:rFonts w:cs="Times New Roman"/>
                <w:szCs w:val="20"/>
              </w:rPr>
              <w:t xml:space="preserve"> a que se refere a escrituração;</w:t>
            </w:r>
          </w:p>
          <w:p w:rsidR="00107F01" w:rsidRPr="00773978" w:rsidRDefault="00107F01" w:rsidP="004644D5">
            <w:pPr>
              <w:spacing w:line="240" w:lineRule="auto"/>
              <w:rPr>
                <w:rFonts w:cs="Times New Roman"/>
                <w:szCs w:val="20"/>
              </w:rPr>
            </w:pPr>
            <w:r w:rsidRPr="00773978">
              <w:rPr>
                <w:rFonts w:cs="Times New Roman"/>
                <w:szCs w:val="20"/>
              </w:rPr>
              <w:t xml:space="preserve">2 – demonstrações consolidadas ou de </w:t>
            </w:r>
            <w:r w:rsidR="004644D5" w:rsidRPr="00773978">
              <w:rPr>
                <w:rFonts w:cs="Times New Roman"/>
                <w:szCs w:val="20"/>
              </w:rPr>
              <w:t>outras pessoas jurídicas</w:t>
            </w:r>
            <w:r w:rsidRPr="00773978">
              <w:rPr>
                <w:rFonts w:cs="Times New Roman"/>
                <w:szCs w:val="20"/>
              </w:rPr>
              <w:t>.</w:t>
            </w:r>
          </w:p>
        </w:tc>
        <w:tc>
          <w:tcPr>
            <w:tcW w:w="650" w:type="dxa"/>
            <w:tcBorders>
              <w:top w:val="nil"/>
              <w:left w:val="nil"/>
              <w:bottom w:val="single" w:sz="4" w:space="0" w:color="auto"/>
              <w:right w:val="single" w:sz="4"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001</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[1,2]</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534"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 </w:t>
            </w:r>
          </w:p>
        </w:tc>
      </w:tr>
      <w:tr w:rsidR="00107F01" w:rsidRPr="00773978" w:rsidTr="00DE0B2F">
        <w:trPr>
          <w:jc w:val="center"/>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05</w:t>
            </w:r>
          </w:p>
        </w:tc>
        <w:tc>
          <w:tcPr>
            <w:tcW w:w="117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CAB_DEM</w:t>
            </w:r>
          </w:p>
        </w:tc>
        <w:tc>
          <w:tcPr>
            <w:tcW w:w="225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Cabeçalho das demonstrações.</w:t>
            </w:r>
          </w:p>
        </w:tc>
        <w:tc>
          <w:tcPr>
            <w:tcW w:w="650" w:type="dxa"/>
            <w:tcBorders>
              <w:top w:val="nil"/>
              <w:left w:val="nil"/>
              <w:bottom w:val="single" w:sz="4" w:space="0" w:color="auto"/>
              <w:right w:val="single" w:sz="4"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   </w:t>
            </w:r>
            <w:r w:rsidRPr="00773978">
              <w:rPr>
                <w:rStyle w:val="apple-converted-space"/>
                <w:rFonts w:cs="Times New Roman"/>
                <w:szCs w:val="20"/>
              </w:rPr>
              <w:t> </w:t>
            </w:r>
            <w:r w:rsidRPr="00773978">
              <w:rPr>
                <w:rFonts w:cs="Times New Roman"/>
                <w:szCs w:val="20"/>
              </w:rPr>
              <w:t>65535</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Não</w:t>
            </w:r>
          </w:p>
        </w:tc>
        <w:tc>
          <w:tcPr>
            <w:tcW w:w="2534"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[REGRA_CAB_DEM_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OBRIGATORIO]</w:t>
            </w:r>
          </w:p>
        </w:tc>
      </w:tr>
    </w:tbl>
    <w:p w:rsidR="00107F01" w:rsidRPr="00773978" w:rsidRDefault="00107F01" w:rsidP="00107F01">
      <w:pPr>
        <w:pStyle w:val="Corpodetexto"/>
        <w:spacing w:line="240" w:lineRule="auto"/>
        <w:rPr>
          <w:rFonts w:ascii="Times New Roman" w:hAnsi="Times New Roman"/>
          <w:color w:val="auto"/>
          <w:sz w:val="20"/>
          <w:szCs w:val="20"/>
        </w:rPr>
      </w:pPr>
    </w:p>
    <w:p w:rsidR="00107F01" w:rsidRPr="00773978" w:rsidRDefault="00107F01" w:rsidP="00D4229A">
      <w:pPr>
        <w:rPr>
          <w:b/>
          <w:szCs w:val="20"/>
        </w:rPr>
      </w:pPr>
      <w:r w:rsidRPr="00773978">
        <w:rPr>
          <w:b/>
          <w:szCs w:val="20"/>
        </w:rPr>
        <w:lastRenderedPageBreak/>
        <w:t>I - Observações:</w:t>
      </w:r>
    </w:p>
    <w:p w:rsidR="00107F01" w:rsidRPr="00773978" w:rsidRDefault="00107F01" w:rsidP="00107F01">
      <w:pPr>
        <w:pStyle w:val="Corpodetexto"/>
        <w:rPr>
          <w:rFonts w:ascii="Times New Roman" w:hAnsi="Times New Roman"/>
          <w:sz w:val="20"/>
          <w:szCs w:val="20"/>
        </w:rPr>
      </w:pP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facultativo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spacing w:line="240" w:lineRule="auto"/>
        <w:ind w:left="708"/>
        <w:rPr>
          <w:rFonts w:ascii="Times New Roman" w:hAnsi="Times New Roman"/>
          <w:color w:val="auto"/>
          <w:sz w:val="20"/>
          <w:szCs w:val="20"/>
        </w:rPr>
      </w:pPr>
      <w:r w:rsidRPr="00773978">
        <w:rPr>
          <w:rFonts w:ascii="Times New Roman" w:hAnsi="Times New Roman"/>
          <w:b/>
          <w:color w:val="auto"/>
          <w:sz w:val="20"/>
          <w:szCs w:val="20"/>
        </w:rPr>
        <w:t>Campo 05 (CAB_DEM) – Cabeçalho das Demonstrações:</w:t>
      </w:r>
      <w:r w:rsidRPr="00773978">
        <w:rPr>
          <w:rFonts w:ascii="Times New Roman" w:hAnsi="Times New Roman"/>
          <w:color w:val="auto"/>
          <w:sz w:val="20"/>
          <w:szCs w:val="20"/>
        </w:rPr>
        <w:t xml:space="preserve"> preencher somente quando “ID_DEM” (Campo 04) for igual a “2” (Demonstrações consolidadas ou de </w:t>
      </w:r>
      <w:r w:rsidR="004644D5" w:rsidRPr="00773978">
        <w:rPr>
          <w:rFonts w:ascii="Times New Roman" w:hAnsi="Times New Roman"/>
          <w:color w:val="auto"/>
          <w:sz w:val="20"/>
          <w:szCs w:val="20"/>
        </w:rPr>
        <w:t>outras pessoas jurídicas</w:t>
      </w:r>
      <w:r w:rsidRPr="00773978">
        <w:rPr>
          <w:rFonts w:ascii="Times New Roman" w:hAnsi="Times New Roman"/>
          <w:color w:val="auto"/>
          <w:sz w:val="20"/>
          <w:szCs w:val="20"/>
        </w:rPr>
        <w:t>).</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color w:val="auto"/>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107F01" w:rsidRPr="00773978" w:rsidRDefault="00107F01" w:rsidP="00107F01">
      <w:pPr>
        <w:pStyle w:val="Corpodetexto"/>
        <w:rPr>
          <w:rFonts w:ascii="Times New Roman" w:hAnsi="Times New Roman"/>
          <w:b/>
          <w:sz w:val="20"/>
          <w:szCs w:val="20"/>
        </w:rPr>
      </w:pPr>
    </w:p>
    <w:p w:rsidR="00107F01" w:rsidRPr="00773978" w:rsidRDefault="00A11824" w:rsidP="00107F01">
      <w:pPr>
        <w:pStyle w:val="Corpodetexto"/>
        <w:ind w:left="708"/>
        <w:rPr>
          <w:rFonts w:ascii="Times New Roman" w:hAnsi="Times New Roman"/>
          <w:sz w:val="20"/>
          <w:szCs w:val="20"/>
        </w:rPr>
      </w:pPr>
      <w:hyperlink r:id="rId422" w:anchor="REGRA_DATA_INI_MAIOR" w:history="1">
        <w:r w:rsidR="00107F01" w:rsidRPr="00773978">
          <w:rPr>
            <w:rStyle w:val="Hyperlink"/>
            <w:rFonts w:ascii="Times New Roman" w:hAnsi="Times New Roman"/>
            <w:b/>
            <w:color w:val="auto"/>
            <w:sz w:val="20"/>
            <w:szCs w:val="20"/>
          </w:rPr>
          <w:t>REGRA_DATA_INI_MAIOR</w:t>
        </w:r>
      </w:hyperlink>
      <w:r w:rsidR="00107F01" w:rsidRPr="00773978">
        <w:rPr>
          <w:rFonts w:ascii="Times New Roman" w:hAnsi="Times New Roman"/>
          <w:sz w:val="20"/>
          <w:szCs w:val="20"/>
        </w:rPr>
        <w:t>: Verifica se o campo “DT_INI” (Campo 02) foi preenchido com a data igual ou anterior a data do “DT_FIN” (Campo 03). Se a regra não for cumprida, o PVA do Sped Contábil gera um erro.</w:t>
      </w:r>
    </w:p>
    <w:p w:rsidR="00107F01" w:rsidRPr="00773978" w:rsidRDefault="00107F01" w:rsidP="00107F01">
      <w:pPr>
        <w:pStyle w:val="Corpodetexto"/>
        <w:rPr>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sz w:val="20"/>
          <w:szCs w:val="20"/>
        </w:rPr>
      </w:pPr>
      <w:hyperlink r:id="rId423" w:anchor="REGRA_DT_INI_MAIOR_DT_FIN" w:history="1">
        <w:r w:rsidR="00107F01" w:rsidRPr="00773978">
          <w:rPr>
            <w:rFonts w:ascii="Times New Roman" w:hAnsi="Times New Roman"/>
            <w:b/>
            <w:sz w:val="20"/>
            <w:szCs w:val="20"/>
          </w:rPr>
          <w:t>REGRA_DT_INI_MAIOR_DT_FIN</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Verifica se a “DT_INI” (Campo 02) é menor ou igual à “DT_FIN” (Campo 03). Se a regra não for cumprida, o PVA do Sped Contábil gera um erro.</w:t>
      </w:r>
    </w:p>
    <w:p w:rsidR="00107F01" w:rsidRPr="00773978" w:rsidRDefault="00107F01" w:rsidP="00107F01">
      <w:pPr>
        <w:pStyle w:val="Corpodetexto"/>
        <w:rPr>
          <w:rFonts w:ascii="Times New Roman" w:hAnsi="Times New Roman"/>
          <w:color w:val="auto"/>
          <w:sz w:val="20"/>
          <w:szCs w:val="20"/>
        </w:rPr>
      </w:pPr>
    </w:p>
    <w:p w:rsidR="00107F01" w:rsidRPr="00773978" w:rsidRDefault="00A11824" w:rsidP="00107F01">
      <w:pPr>
        <w:pStyle w:val="Corpodetexto"/>
        <w:spacing w:line="240" w:lineRule="auto"/>
        <w:ind w:left="708"/>
        <w:rPr>
          <w:rFonts w:ascii="Times New Roman" w:hAnsi="Times New Roman"/>
          <w:sz w:val="20"/>
          <w:szCs w:val="20"/>
        </w:rPr>
      </w:pPr>
      <w:hyperlink r:id="rId424" w:anchor="REGRA_CAB_DEM_OBRIGATORIO" w:history="1">
        <w:r w:rsidR="00107F01" w:rsidRPr="00773978">
          <w:rPr>
            <w:rStyle w:val="Hyperlink"/>
            <w:rFonts w:ascii="Times New Roman" w:hAnsi="Times New Roman"/>
            <w:b/>
            <w:color w:val="auto"/>
            <w:sz w:val="20"/>
            <w:szCs w:val="20"/>
          </w:rPr>
          <w:t>REGRA_CAB_DEM_OBRIGATORIO</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sz w:val="20"/>
          <w:szCs w:val="20"/>
        </w:rPr>
        <w:t xml:space="preserve">Campo obrigatório quando o campo </w:t>
      </w:r>
      <w:r w:rsidR="00107F01" w:rsidRPr="00773978">
        <w:rPr>
          <w:rFonts w:ascii="Times New Roman" w:hAnsi="Times New Roman"/>
          <w:color w:val="auto"/>
          <w:sz w:val="20"/>
          <w:szCs w:val="20"/>
        </w:rPr>
        <w:t xml:space="preserve">“ID_DEM” (Campo 04) for igual a “2” (Demonstrações consolidadas ou de </w:t>
      </w:r>
      <w:r w:rsidR="004644D5" w:rsidRPr="00773978">
        <w:rPr>
          <w:rFonts w:ascii="Times New Roman" w:hAnsi="Times New Roman"/>
          <w:color w:val="auto"/>
          <w:sz w:val="20"/>
          <w:szCs w:val="20"/>
        </w:rPr>
        <w:t>outras pessoas jurídicas</w:t>
      </w:r>
      <w:r w:rsidR="00107F01" w:rsidRPr="00773978">
        <w:rPr>
          <w:rFonts w:ascii="Times New Roman" w:hAnsi="Times New Roman"/>
          <w:color w:val="auto"/>
          <w:sz w:val="20"/>
          <w:szCs w:val="20"/>
        </w:rPr>
        <w:t>)</w:t>
      </w:r>
      <w:r w:rsidR="00107F01" w:rsidRPr="00773978">
        <w:rPr>
          <w:rFonts w:ascii="Times New Roman" w:hAnsi="Times New Roman"/>
          <w:sz w:val="20"/>
          <w:szCs w:val="20"/>
        </w:rPr>
        <w:t>. Se a regra não for cumprida, o PVA do Sped Contábil gera um erro.</w:t>
      </w:r>
    </w:p>
    <w:p w:rsidR="00107F01" w:rsidRPr="00773978" w:rsidRDefault="00107F01" w:rsidP="00107F01">
      <w:pPr>
        <w:pStyle w:val="Corpodetexto"/>
        <w:spacing w:line="240" w:lineRule="auto"/>
        <w:ind w:left="708"/>
        <w:rPr>
          <w:rFonts w:ascii="Times New Roman" w:hAnsi="Times New Roman"/>
          <w:color w:val="auto"/>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ind w:firstLine="708"/>
        <w:rPr>
          <w:rFonts w:ascii="Times New Roman" w:hAnsi="Times New Roman"/>
          <w:b/>
          <w:sz w:val="20"/>
          <w:szCs w:val="20"/>
        </w:rPr>
      </w:pPr>
    </w:p>
    <w:p w:rsidR="00107F01" w:rsidRPr="00773978" w:rsidRDefault="00107F01" w:rsidP="00107F01">
      <w:pPr>
        <w:pStyle w:val="Corpodetexto"/>
        <w:ind w:firstLine="708"/>
        <w:rPr>
          <w:rFonts w:ascii="Times New Roman" w:hAnsi="Times New Roman"/>
          <w:b/>
          <w:sz w:val="20"/>
          <w:szCs w:val="20"/>
        </w:rPr>
      </w:pPr>
      <w:r w:rsidRPr="00773978">
        <w:rPr>
          <w:rFonts w:ascii="Times New Roman" w:hAnsi="Times New Roman"/>
          <w:b/>
          <w:sz w:val="20"/>
          <w:szCs w:val="20"/>
        </w:rPr>
        <w:t>|J005|01012011|31012011|1||</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J005</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Data Inicial das Demonstrações Contábeis: 01012011 (01/01/2011)</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Data Final das Demonstrações Contábeis: 31012011 (31/01/2011)</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Identificação das Demonstrações: 1 (Demonstrações Contábeis do Empresário ou da Sociedade Empresária a que se Refere a Escrituração)</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Cabeçalho das Demonstrações: não há.</w:t>
      </w:r>
    </w:p>
    <w:p w:rsidR="00107F01" w:rsidRPr="00773978" w:rsidRDefault="00107F01" w:rsidP="00107F01">
      <w:pPr>
        <w:pStyle w:val="Corpodetexto"/>
        <w:rPr>
          <w:rFonts w:ascii="Times New Roman" w:hAnsi="Times New Roman"/>
          <w:sz w:val="20"/>
          <w:szCs w:val="20"/>
        </w:rPr>
      </w:pPr>
    </w:p>
    <w:p w:rsidR="004644D5" w:rsidRPr="00773978" w:rsidRDefault="004644D5">
      <w:pPr>
        <w:rPr>
          <w:rFonts w:eastAsia="Times New Roman" w:cs="Times New Roman"/>
          <w:b/>
          <w:bCs/>
          <w:color w:val="0000FF"/>
          <w:szCs w:val="20"/>
          <w:lang w:eastAsia="pt-BR"/>
        </w:rPr>
      </w:pPr>
      <w:r w:rsidRPr="00773978">
        <w:rPr>
          <w:color w:val="0000FF"/>
          <w:szCs w:val="20"/>
        </w:rPr>
        <w:br w:type="page"/>
      </w:r>
    </w:p>
    <w:p w:rsidR="00107F01" w:rsidRPr="00773978" w:rsidRDefault="00107F01" w:rsidP="00107F01">
      <w:pPr>
        <w:pStyle w:val="Ttulo1"/>
        <w:jc w:val="both"/>
        <w:rPr>
          <w:szCs w:val="20"/>
        </w:rPr>
      </w:pPr>
      <w:bookmarkStart w:id="222" w:name="_Toc450294990"/>
      <w:r w:rsidRPr="00773978">
        <w:rPr>
          <w:szCs w:val="20"/>
        </w:rPr>
        <w:lastRenderedPageBreak/>
        <w:t xml:space="preserve">3.2.6.3.3. </w:t>
      </w:r>
      <w:r w:rsidR="005953BF" w:rsidRPr="00773978">
        <w:rPr>
          <w:szCs w:val="20"/>
        </w:rPr>
        <w:t>Registro</w:t>
      </w:r>
      <w:r w:rsidRPr="00773978">
        <w:rPr>
          <w:szCs w:val="20"/>
        </w:rPr>
        <w:t xml:space="preserve"> J100: Balanço Patrimonial</w:t>
      </w:r>
      <w:bookmarkEnd w:id="222"/>
    </w:p>
    <w:p w:rsidR="00107F01" w:rsidRPr="00773978" w:rsidRDefault="00107F01" w:rsidP="00107F01">
      <w:pPr>
        <w:pStyle w:val="Corpodetexto"/>
        <w:ind w:firstLine="708"/>
        <w:rPr>
          <w:rFonts w:ascii="Times New Roman" w:hAnsi="Times New Roman"/>
          <w:sz w:val="20"/>
          <w:szCs w:val="20"/>
        </w:rPr>
      </w:pPr>
    </w:p>
    <w:p w:rsidR="0077671B" w:rsidRPr="00773978" w:rsidRDefault="0077671B" w:rsidP="0077671B">
      <w:pPr>
        <w:pStyle w:val="Corpodetexto"/>
        <w:ind w:firstLine="708"/>
        <w:rPr>
          <w:rFonts w:ascii="Times New Roman" w:hAnsi="Times New Roman"/>
          <w:sz w:val="20"/>
          <w:szCs w:val="20"/>
        </w:rPr>
      </w:pPr>
      <w:r w:rsidRPr="00773978">
        <w:rPr>
          <w:rFonts w:ascii="Times New Roman" w:hAnsi="Times New Roman"/>
          <w:sz w:val="20"/>
          <w:szCs w:val="20"/>
        </w:rPr>
        <w:t>Neste registro deve ser informado o Balanço Patrimonial da pessoa jurídica a partir dos códigos de aglutinação informados no registro I052. O nível de detalhamento das demonstrações contábeis é de responsabilidade exclusiva pessoa jurídica. Os registros devem ser gerados na mesma ordem em que devem ser visualizados.</w:t>
      </w:r>
    </w:p>
    <w:p w:rsidR="00107F01" w:rsidRPr="00773978" w:rsidRDefault="00107F01" w:rsidP="00107F01">
      <w:pPr>
        <w:pStyle w:val="Corpodetexto"/>
        <w:ind w:firstLine="708"/>
        <w:rPr>
          <w:rFonts w:ascii="Times New Roman" w:hAnsi="Times New Roman"/>
          <w:sz w:val="20"/>
          <w:szCs w:val="20"/>
        </w:rPr>
      </w:pPr>
    </w:p>
    <w:tbl>
      <w:tblPr>
        <w:tblpPr w:leftFromText="45" w:rightFromText="45" w:vertAnchor="text" w:tblpXSpec="center"/>
        <w:tblW w:w="10881" w:type="dxa"/>
        <w:tblCellMar>
          <w:left w:w="0" w:type="dxa"/>
          <w:right w:w="0" w:type="dxa"/>
        </w:tblCellMar>
        <w:tblLook w:val="04A0" w:firstRow="1" w:lastRow="0" w:firstColumn="1" w:lastColumn="0" w:noHBand="0" w:noVBand="1"/>
      </w:tblPr>
      <w:tblGrid>
        <w:gridCol w:w="6178"/>
        <w:gridCol w:w="4703"/>
      </w:tblGrid>
      <w:tr w:rsidR="00107F01" w:rsidRPr="00773978" w:rsidTr="00DE0B2F">
        <w:tc>
          <w:tcPr>
            <w:tcW w:w="1088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J100: BALANÇO PATRIMONIAL</w:t>
            </w:r>
          </w:p>
        </w:tc>
      </w:tr>
      <w:tr w:rsidR="00107F01" w:rsidRPr="00773978" w:rsidTr="00DE0B2F">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425" w:anchor="REGRA_SOMA_DAS_PARCELAS_BALANCO" w:history="1">
              <w:r w:rsidRPr="00773978">
                <w:rPr>
                  <w:rStyle w:val="Hyperlink"/>
                  <w:color w:val="auto"/>
                  <w:sz w:val="20"/>
                  <w:szCs w:val="20"/>
                </w:rPr>
                <w:t>REGRA_SOMA_DAS_PARCELAS_BALANCO</w:t>
              </w:r>
            </w:hyperlink>
            <w:r w:rsidRPr="00773978">
              <w:rPr>
                <w:sz w:val="20"/>
                <w:szCs w:val="20"/>
              </w:rPr>
              <w:t>]</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426" w:anchor="REGRA_VALIDA_ATIVO_PASSIVO" w:history="1">
              <w:r w:rsidRPr="00773978">
                <w:rPr>
                  <w:rStyle w:val="Hyperlink"/>
                  <w:color w:val="auto"/>
                  <w:sz w:val="20"/>
                  <w:szCs w:val="20"/>
                </w:rPr>
                <w:t>REGRA_VALIDA_ATIVO_PASSIVO</w:t>
              </w:r>
            </w:hyperlink>
            <w:r w:rsidRPr="00773978">
              <w:rPr>
                <w:sz w:val="20"/>
                <w:szCs w:val="20"/>
              </w:rPr>
              <w:t>]</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427" w:anchor="REGRA_VALIDA_BALANCO_COM_SALDO" w:history="1">
              <w:r w:rsidRPr="00773978">
                <w:rPr>
                  <w:rStyle w:val="Hyperlink"/>
                  <w:color w:val="auto"/>
                  <w:sz w:val="20"/>
                  <w:szCs w:val="20"/>
                </w:rPr>
                <w:t>REGRA_VALIDA_BALANCO_COM_SALDO</w:t>
              </w:r>
            </w:hyperlink>
            <w:r w:rsidRPr="00773978">
              <w:rPr>
                <w:sz w:val="20"/>
                <w:szCs w:val="20"/>
              </w:rPr>
              <w:t>]</w:t>
            </w:r>
          </w:p>
          <w:p w:rsidR="005953BF" w:rsidRPr="00773978" w:rsidRDefault="005953BF" w:rsidP="00DE0B2F">
            <w:pPr>
              <w:pStyle w:val="psds-corpodetexto"/>
              <w:spacing w:before="0" w:beforeAutospacing="0" w:after="0" w:afterAutospacing="0"/>
              <w:rPr>
                <w:sz w:val="20"/>
                <w:szCs w:val="20"/>
              </w:rPr>
            </w:pPr>
            <w:r w:rsidRPr="00773978">
              <w:rPr>
                <w:sz w:val="20"/>
                <w:szCs w:val="20"/>
              </w:rPr>
              <w:t>[REGRA_VALIDA_BALANCO_INICIAL_COM_SALDO]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428" w:anchor="REGRA_COD_AGL_DUPLICIDADE" w:history="1">
              <w:r w:rsidRPr="00773978">
                <w:rPr>
                  <w:rStyle w:val="Hyperlink"/>
                  <w:color w:val="auto"/>
                  <w:sz w:val="20"/>
                  <w:szCs w:val="20"/>
                </w:rPr>
                <w:t>REGRA_COD_AGL_DUPLICIDADE</w:t>
              </w:r>
            </w:hyperlink>
            <w:r w:rsidRPr="00773978">
              <w:rPr>
                <w:sz w:val="20"/>
                <w:szCs w:val="20"/>
              </w:rPr>
              <w:t>]</w:t>
            </w:r>
          </w:p>
        </w:tc>
      </w:tr>
      <w:tr w:rsidR="00107F01" w:rsidRPr="00773978" w:rsidTr="00DE0B2F">
        <w:tc>
          <w:tcPr>
            <w:tcW w:w="617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3</w:t>
            </w:r>
          </w:p>
        </w:tc>
        <w:tc>
          <w:tcPr>
            <w:tcW w:w="4703"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arquivo)</w:t>
            </w:r>
          </w:p>
        </w:tc>
      </w:tr>
      <w:tr w:rsidR="00107F01" w:rsidRPr="00773978" w:rsidTr="00DE0B2F">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[COD_AGL]</w:t>
            </w:r>
          </w:p>
        </w:tc>
      </w:tr>
    </w:tbl>
    <w:p w:rsidR="00107F01" w:rsidRPr="00773978" w:rsidRDefault="00107F01" w:rsidP="00107F01">
      <w:pPr>
        <w:spacing w:line="240" w:lineRule="auto"/>
        <w:rPr>
          <w:rFonts w:cs="Times New Roman"/>
          <w:szCs w:val="20"/>
        </w:rPr>
      </w:pPr>
    </w:p>
    <w:tbl>
      <w:tblPr>
        <w:tblpPr w:leftFromText="45" w:rightFromText="45" w:vertAnchor="text" w:tblpXSpec="center"/>
        <w:tblW w:w="11093" w:type="dxa"/>
        <w:tblCellMar>
          <w:left w:w="0" w:type="dxa"/>
          <w:right w:w="0" w:type="dxa"/>
        </w:tblCellMar>
        <w:tblLook w:val="04A0" w:firstRow="1" w:lastRow="0" w:firstColumn="1" w:lastColumn="0" w:noHBand="0" w:noVBand="1"/>
      </w:tblPr>
      <w:tblGrid>
        <w:gridCol w:w="435"/>
        <w:gridCol w:w="1921"/>
        <w:gridCol w:w="1718"/>
        <w:gridCol w:w="549"/>
        <w:gridCol w:w="1039"/>
        <w:gridCol w:w="916"/>
        <w:gridCol w:w="1033"/>
        <w:gridCol w:w="1239"/>
        <w:gridCol w:w="2243"/>
      </w:tblGrid>
      <w:tr w:rsidR="00E64A45" w:rsidRPr="00773978" w:rsidTr="00E64A45">
        <w:trPr>
          <w:trHeight w:val="166"/>
        </w:trPr>
        <w:tc>
          <w:tcPr>
            <w:tcW w:w="438"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927"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84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551"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98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856"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975"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187"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335"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E64A45">
        <w:trPr>
          <w:trHeight w:val="166"/>
        </w:trPr>
        <w:tc>
          <w:tcPr>
            <w:tcW w:w="43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927"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REG</w:t>
            </w:r>
          </w:p>
        </w:tc>
        <w:tc>
          <w:tcPr>
            <w:tcW w:w="184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“J100”.</w:t>
            </w:r>
          </w:p>
        </w:tc>
        <w:tc>
          <w:tcPr>
            <w:tcW w:w="551" w:type="dxa"/>
            <w:tcBorders>
              <w:top w:val="nil"/>
              <w:left w:val="nil"/>
              <w:bottom w:val="single" w:sz="4" w:space="0" w:color="auto"/>
              <w:right w:val="single" w:sz="4"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C</w:t>
            </w:r>
          </w:p>
        </w:tc>
        <w:tc>
          <w:tcPr>
            <w:tcW w:w="98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004</w:t>
            </w:r>
          </w:p>
        </w:tc>
        <w:tc>
          <w:tcPr>
            <w:tcW w:w="856"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c>
          <w:tcPr>
            <w:tcW w:w="975"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“J100”</w:t>
            </w:r>
          </w:p>
        </w:tc>
        <w:tc>
          <w:tcPr>
            <w:tcW w:w="1187"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Sim</w:t>
            </w:r>
          </w:p>
        </w:tc>
        <w:tc>
          <w:tcPr>
            <w:tcW w:w="2335"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r>
      <w:tr w:rsidR="00107F01" w:rsidRPr="00773978" w:rsidTr="00E64A45">
        <w:trPr>
          <w:trHeight w:val="166"/>
        </w:trPr>
        <w:tc>
          <w:tcPr>
            <w:tcW w:w="43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02</w:t>
            </w:r>
          </w:p>
        </w:tc>
        <w:tc>
          <w:tcPr>
            <w:tcW w:w="1927"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lang w:val="pt-PT"/>
              </w:rPr>
              <w:t>COD_AGL</w:t>
            </w:r>
          </w:p>
        </w:tc>
        <w:tc>
          <w:tcPr>
            <w:tcW w:w="184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de aglutinação das contas, atribuído pel</w:t>
            </w:r>
            <w:r w:rsidR="002D308A" w:rsidRPr="00773978">
              <w:rPr>
                <w:rFonts w:cs="Times New Roman"/>
                <w:szCs w:val="20"/>
              </w:rPr>
              <w:t>a pessoa jurídica</w:t>
            </w:r>
            <w:r w:rsidRPr="00773978">
              <w:rPr>
                <w:rFonts w:cs="Times New Roman"/>
                <w:szCs w:val="20"/>
              </w:rPr>
              <w:t>.</w:t>
            </w:r>
          </w:p>
        </w:tc>
        <w:tc>
          <w:tcPr>
            <w:tcW w:w="551" w:type="dxa"/>
            <w:tcBorders>
              <w:top w:val="nil"/>
              <w:left w:val="nil"/>
              <w:bottom w:val="single" w:sz="4" w:space="0" w:color="auto"/>
              <w:right w:val="single" w:sz="4"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98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56"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75"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87"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335"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[REGRA_EXISTE_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AGLUTINACAO]</w:t>
            </w:r>
          </w:p>
          <w:p w:rsidR="00107F01" w:rsidRPr="00773978" w:rsidRDefault="00107F01" w:rsidP="00DE0B2F">
            <w:pPr>
              <w:shd w:val="clear" w:color="auto" w:fill="FFFFFF"/>
              <w:spacing w:line="240" w:lineRule="auto"/>
              <w:rPr>
                <w:rFonts w:cs="Times New Roman"/>
                <w:szCs w:val="20"/>
              </w:rPr>
            </w:pPr>
          </w:p>
        </w:tc>
      </w:tr>
      <w:tr w:rsidR="00107F01" w:rsidRPr="00773978" w:rsidTr="00E64A45">
        <w:trPr>
          <w:trHeight w:val="166"/>
        </w:trPr>
        <w:tc>
          <w:tcPr>
            <w:tcW w:w="438" w:type="dxa"/>
            <w:tcBorders>
              <w:top w:val="nil"/>
              <w:left w:val="single" w:sz="4" w:space="0" w:color="auto"/>
              <w:bottom w:val="single" w:sz="6" w:space="0" w:color="000000"/>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03</w:t>
            </w:r>
          </w:p>
        </w:tc>
        <w:tc>
          <w:tcPr>
            <w:tcW w:w="1927" w:type="dxa"/>
            <w:tcBorders>
              <w:top w:val="nil"/>
              <w:left w:val="nil"/>
              <w:bottom w:val="single" w:sz="6" w:space="0" w:color="000000"/>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lang w:val="pt-PT"/>
              </w:rPr>
              <w:t>NIVEL_AGL</w:t>
            </w:r>
          </w:p>
        </w:tc>
        <w:tc>
          <w:tcPr>
            <w:tcW w:w="1842" w:type="dxa"/>
            <w:tcBorders>
              <w:top w:val="nil"/>
              <w:left w:val="nil"/>
              <w:bottom w:val="single" w:sz="6" w:space="0" w:color="000000"/>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 xml:space="preserve">Nível do Código de aglutinação (mesmo conceito do plano de contas – </w:t>
            </w:r>
            <w:r w:rsidR="005953BF" w:rsidRPr="00773978">
              <w:rPr>
                <w:rFonts w:cs="Times New Roman"/>
                <w:szCs w:val="20"/>
              </w:rPr>
              <w:t>Registro</w:t>
            </w:r>
            <w:r w:rsidRPr="00773978">
              <w:rPr>
                <w:rFonts w:cs="Times New Roman"/>
                <w:szCs w:val="20"/>
              </w:rPr>
              <w:t xml:space="preserve"> I050).</w:t>
            </w:r>
          </w:p>
        </w:tc>
        <w:tc>
          <w:tcPr>
            <w:tcW w:w="551" w:type="dxa"/>
            <w:tcBorders>
              <w:top w:val="nil"/>
              <w:left w:val="nil"/>
              <w:bottom w:val="single" w:sz="6" w:space="0" w:color="000000"/>
              <w:right w:val="single" w:sz="4"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982" w:type="dxa"/>
            <w:tcBorders>
              <w:top w:val="nil"/>
              <w:left w:val="nil"/>
              <w:bottom w:val="single" w:sz="6" w:space="0" w:color="000000"/>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c>
          <w:tcPr>
            <w:tcW w:w="856" w:type="dxa"/>
            <w:tcBorders>
              <w:top w:val="nil"/>
              <w:left w:val="nil"/>
              <w:bottom w:val="single" w:sz="6" w:space="0" w:color="000000"/>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c>
          <w:tcPr>
            <w:tcW w:w="975" w:type="dxa"/>
            <w:tcBorders>
              <w:top w:val="nil"/>
              <w:left w:val="nil"/>
              <w:bottom w:val="single" w:sz="6" w:space="0" w:color="000000"/>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c>
          <w:tcPr>
            <w:tcW w:w="1187" w:type="dxa"/>
            <w:tcBorders>
              <w:top w:val="nil"/>
              <w:left w:val="nil"/>
              <w:bottom w:val="single" w:sz="6" w:space="0" w:color="000000"/>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Sim</w:t>
            </w:r>
          </w:p>
        </w:tc>
        <w:tc>
          <w:tcPr>
            <w:tcW w:w="2335" w:type="dxa"/>
            <w:tcBorders>
              <w:top w:val="nil"/>
              <w:left w:val="nil"/>
              <w:bottom w:val="single" w:sz="6" w:space="0" w:color="000000"/>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p>
        </w:tc>
      </w:tr>
      <w:tr w:rsidR="00107F01" w:rsidRPr="00773978" w:rsidTr="004644D5">
        <w:trPr>
          <w:trHeight w:val="1415"/>
        </w:trPr>
        <w:tc>
          <w:tcPr>
            <w:tcW w:w="43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04</w:t>
            </w:r>
          </w:p>
        </w:tc>
        <w:tc>
          <w:tcPr>
            <w:tcW w:w="1927"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IND_GRP_BAL</w:t>
            </w:r>
          </w:p>
        </w:tc>
        <w:tc>
          <w:tcPr>
            <w:tcW w:w="184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Indicador de grupo do balanço:</w:t>
            </w:r>
          </w:p>
          <w:p w:rsidR="00107F01" w:rsidRPr="00773978" w:rsidRDefault="00107F01" w:rsidP="00DE0B2F">
            <w:pPr>
              <w:spacing w:line="240" w:lineRule="auto"/>
              <w:rPr>
                <w:rFonts w:cs="Times New Roman"/>
                <w:szCs w:val="20"/>
              </w:rPr>
            </w:pPr>
            <w:r w:rsidRPr="00773978">
              <w:rPr>
                <w:rFonts w:cs="Times New Roman"/>
                <w:szCs w:val="20"/>
              </w:rPr>
              <w:t>1 – Ativo;</w:t>
            </w:r>
          </w:p>
          <w:p w:rsidR="00107F01" w:rsidRPr="00773978" w:rsidRDefault="00107F01" w:rsidP="00DE0B2F">
            <w:pPr>
              <w:spacing w:line="240" w:lineRule="auto"/>
              <w:rPr>
                <w:rFonts w:cs="Times New Roman"/>
                <w:szCs w:val="20"/>
              </w:rPr>
            </w:pPr>
            <w:r w:rsidRPr="00773978">
              <w:rPr>
                <w:rFonts w:cs="Times New Roman"/>
                <w:szCs w:val="20"/>
              </w:rPr>
              <w:t>2 – Passivo e Patrimônio Líquido;</w:t>
            </w:r>
          </w:p>
        </w:tc>
        <w:tc>
          <w:tcPr>
            <w:tcW w:w="551" w:type="dxa"/>
            <w:tcBorders>
              <w:top w:val="nil"/>
              <w:left w:val="nil"/>
              <w:bottom w:val="single" w:sz="4" w:space="0" w:color="auto"/>
              <w:right w:val="single" w:sz="4"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98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001</w:t>
            </w:r>
          </w:p>
        </w:tc>
        <w:tc>
          <w:tcPr>
            <w:tcW w:w="856"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75"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[“1”,”2”]</w:t>
            </w:r>
          </w:p>
        </w:tc>
        <w:tc>
          <w:tcPr>
            <w:tcW w:w="1187"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335"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E64A45">
        <w:trPr>
          <w:trHeight w:val="793"/>
        </w:trPr>
        <w:tc>
          <w:tcPr>
            <w:tcW w:w="43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05</w:t>
            </w:r>
          </w:p>
        </w:tc>
        <w:tc>
          <w:tcPr>
            <w:tcW w:w="1927"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DESCR_COD_AGL</w:t>
            </w:r>
          </w:p>
        </w:tc>
        <w:tc>
          <w:tcPr>
            <w:tcW w:w="184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Descrição do Código de aglutinação.</w:t>
            </w:r>
          </w:p>
        </w:tc>
        <w:tc>
          <w:tcPr>
            <w:tcW w:w="551" w:type="dxa"/>
            <w:tcBorders>
              <w:top w:val="nil"/>
              <w:left w:val="nil"/>
              <w:bottom w:val="single" w:sz="4" w:space="0" w:color="auto"/>
              <w:right w:val="single" w:sz="4"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98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56"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75"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87"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335"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4644D5">
        <w:trPr>
          <w:trHeight w:val="2160"/>
        </w:trPr>
        <w:tc>
          <w:tcPr>
            <w:tcW w:w="438"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06</w:t>
            </w:r>
          </w:p>
        </w:tc>
        <w:tc>
          <w:tcPr>
            <w:tcW w:w="1927" w:type="dxa"/>
            <w:tcBorders>
              <w:top w:val="nil"/>
              <w:left w:val="nil"/>
              <w:bottom w:val="single" w:sz="6" w:space="0" w:color="000000"/>
              <w:right w:val="single" w:sz="6" w:space="0" w:color="000000"/>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VL_CTA</w:t>
            </w:r>
          </w:p>
        </w:tc>
        <w:tc>
          <w:tcPr>
            <w:tcW w:w="1842" w:type="dxa"/>
            <w:tcBorders>
              <w:top w:val="nil"/>
              <w:left w:val="nil"/>
              <w:bottom w:val="single" w:sz="6" w:space="0" w:color="000000"/>
              <w:right w:val="single" w:sz="6" w:space="0" w:color="000000"/>
            </w:tcBorders>
            <w:tcMar>
              <w:top w:w="0" w:type="dxa"/>
              <w:left w:w="108" w:type="dxa"/>
              <w:bottom w:w="0" w:type="dxa"/>
              <w:right w:w="108" w:type="dxa"/>
            </w:tcMar>
            <w:hideMark/>
          </w:tcPr>
          <w:p w:rsidR="00107F01" w:rsidRPr="00773978" w:rsidRDefault="00DB12B8" w:rsidP="00DE0B2F">
            <w:pPr>
              <w:spacing w:line="240" w:lineRule="auto"/>
              <w:rPr>
                <w:rFonts w:cs="Times New Roman"/>
                <w:szCs w:val="20"/>
              </w:rPr>
            </w:pPr>
            <w:r w:rsidRPr="00773978">
              <w:rPr>
                <w:rFonts w:cs="Times New Roman"/>
                <w:szCs w:val="20"/>
              </w:rPr>
              <w:t>Valor total do c</w:t>
            </w:r>
            <w:r w:rsidR="00107F01" w:rsidRPr="00773978">
              <w:rPr>
                <w:rFonts w:cs="Times New Roman"/>
                <w:szCs w:val="20"/>
              </w:rPr>
              <w:t>ódigo de aglutinação no Balanço Patrimonial no exercício informado, ou de período definido em norma específica.</w:t>
            </w:r>
          </w:p>
        </w:tc>
        <w:tc>
          <w:tcPr>
            <w:tcW w:w="551" w:type="dxa"/>
            <w:tcBorders>
              <w:top w:val="nil"/>
              <w:left w:val="nil"/>
              <w:bottom w:val="single" w:sz="6" w:space="0" w:color="000000"/>
              <w:right w:val="single" w:sz="6" w:space="0" w:color="000000"/>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982" w:type="dxa"/>
            <w:tcBorders>
              <w:top w:val="nil"/>
              <w:left w:val="nil"/>
              <w:bottom w:val="single" w:sz="6" w:space="0" w:color="000000"/>
              <w:right w:val="single" w:sz="6" w:space="0" w:color="000000"/>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019</w:t>
            </w:r>
          </w:p>
        </w:tc>
        <w:tc>
          <w:tcPr>
            <w:tcW w:w="856" w:type="dxa"/>
            <w:tcBorders>
              <w:top w:val="nil"/>
              <w:left w:val="nil"/>
              <w:bottom w:val="single" w:sz="6" w:space="0" w:color="000000"/>
              <w:right w:val="single" w:sz="6" w:space="0" w:color="000000"/>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2</w:t>
            </w:r>
          </w:p>
        </w:tc>
        <w:tc>
          <w:tcPr>
            <w:tcW w:w="975" w:type="dxa"/>
            <w:tcBorders>
              <w:top w:val="nil"/>
              <w:left w:val="nil"/>
              <w:bottom w:val="single" w:sz="6" w:space="0" w:color="000000"/>
              <w:right w:val="single" w:sz="6" w:space="0" w:color="000000"/>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c>
          <w:tcPr>
            <w:tcW w:w="1187" w:type="dxa"/>
            <w:tcBorders>
              <w:top w:val="nil"/>
              <w:left w:val="nil"/>
              <w:bottom w:val="single" w:sz="6" w:space="0" w:color="000000"/>
              <w:right w:val="single" w:sz="6" w:space="0" w:color="000000"/>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Sim</w:t>
            </w:r>
          </w:p>
        </w:tc>
        <w:tc>
          <w:tcPr>
            <w:tcW w:w="2335" w:type="dxa"/>
            <w:tcBorders>
              <w:top w:val="nil"/>
              <w:left w:val="nil"/>
              <w:bottom w:val="single" w:sz="6" w:space="0" w:color="000000"/>
              <w:right w:val="single" w:sz="6" w:space="0" w:color="000000"/>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r>
      <w:tr w:rsidR="00107F01" w:rsidRPr="00773978" w:rsidTr="00E64A45">
        <w:trPr>
          <w:trHeight w:val="1588"/>
        </w:trPr>
        <w:tc>
          <w:tcPr>
            <w:tcW w:w="438" w:type="dxa"/>
            <w:tcBorders>
              <w:top w:val="nil"/>
              <w:left w:val="single" w:sz="4" w:space="0" w:color="auto"/>
              <w:bottom w:val="single" w:sz="6" w:space="0" w:color="000000"/>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07</w:t>
            </w:r>
          </w:p>
        </w:tc>
        <w:tc>
          <w:tcPr>
            <w:tcW w:w="1927" w:type="dxa"/>
            <w:tcBorders>
              <w:top w:val="nil"/>
              <w:left w:val="nil"/>
              <w:bottom w:val="single" w:sz="6" w:space="0" w:color="000000"/>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lang w:val="pt-PT"/>
              </w:rPr>
              <w:t>IND_DC_BAL</w:t>
            </w:r>
          </w:p>
        </w:tc>
        <w:tc>
          <w:tcPr>
            <w:tcW w:w="1842" w:type="dxa"/>
            <w:tcBorders>
              <w:top w:val="nil"/>
              <w:left w:val="nil"/>
              <w:bottom w:val="single" w:sz="6" w:space="0" w:color="000000"/>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Indicador da situação do saldo informado no campo anterior:</w:t>
            </w:r>
          </w:p>
          <w:p w:rsidR="00107F01" w:rsidRPr="00773978" w:rsidRDefault="00107F01" w:rsidP="00DE0B2F">
            <w:pPr>
              <w:spacing w:line="240" w:lineRule="auto"/>
              <w:rPr>
                <w:rFonts w:cs="Times New Roman"/>
                <w:szCs w:val="20"/>
              </w:rPr>
            </w:pPr>
            <w:r w:rsidRPr="00773978">
              <w:rPr>
                <w:rFonts w:cs="Times New Roman"/>
                <w:szCs w:val="20"/>
              </w:rPr>
              <w:t>D - Devedor;</w:t>
            </w:r>
          </w:p>
          <w:p w:rsidR="00107F01" w:rsidRPr="00773978" w:rsidRDefault="00107F01" w:rsidP="00DE0B2F">
            <w:pPr>
              <w:spacing w:line="240" w:lineRule="auto"/>
              <w:rPr>
                <w:rFonts w:cs="Times New Roman"/>
                <w:szCs w:val="20"/>
              </w:rPr>
            </w:pPr>
            <w:r w:rsidRPr="00773978">
              <w:rPr>
                <w:rFonts w:cs="Times New Roman"/>
                <w:szCs w:val="20"/>
              </w:rPr>
              <w:t>C – Credor.</w:t>
            </w:r>
          </w:p>
        </w:tc>
        <w:tc>
          <w:tcPr>
            <w:tcW w:w="551" w:type="dxa"/>
            <w:tcBorders>
              <w:top w:val="nil"/>
              <w:left w:val="nil"/>
              <w:bottom w:val="single" w:sz="6" w:space="0" w:color="000000"/>
              <w:right w:val="single" w:sz="4"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982" w:type="dxa"/>
            <w:tcBorders>
              <w:top w:val="nil"/>
              <w:left w:val="nil"/>
              <w:bottom w:val="single" w:sz="6" w:space="0" w:color="000000"/>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001</w:t>
            </w:r>
          </w:p>
        </w:tc>
        <w:tc>
          <w:tcPr>
            <w:tcW w:w="856" w:type="dxa"/>
            <w:tcBorders>
              <w:top w:val="nil"/>
              <w:left w:val="nil"/>
              <w:bottom w:val="single" w:sz="6" w:space="0" w:color="000000"/>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75" w:type="dxa"/>
            <w:tcBorders>
              <w:top w:val="nil"/>
              <w:left w:val="nil"/>
              <w:bottom w:val="single" w:sz="6" w:space="0" w:color="000000"/>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[“D”,”C”]</w:t>
            </w:r>
          </w:p>
        </w:tc>
        <w:tc>
          <w:tcPr>
            <w:tcW w:w="1187" w:type="dxa"/>
            <w:tcBorders>
              <w:top w:val="nil"/>
              <w:left w:val="nil"/>
              <w:bottom w:val="single" w:sz="6" w:space="0" w:color="000000"/>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335" w:type="dxa"/>
            <w:tcBorders>
              <w:top w:val="nil"/>
              <w:left w:val="nil"/>
              <w:bottom w:val="single" w:sz="6" w:space="0" w:color="000000"/>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E64A45" w:rsidRPr="00773978" w:rsidTr="004644D5">
        <w:trPr>
          <w:trHeight w:val="2115"/>
        </w:trPr>
        <w:tc>
          <w:tcPr>
            <w:tcW w:w="438"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DB12B8" w:rsidRPr="00773978" w:rsidRDefault="00DB12B8" w:rsidP="002A5E25">
            <w:pPr>
              <w:shd w:val="clear" w:color="auto" w:fill="FFFFFF"/>
              <w:spacing w:line="240" w:lineRule="auto"/>
              <w:rPr>
                <w:rFonts w:cs="Times New Roman"/>
                <w:szCs w:val="20"/>
              </w:rPr>
            </w:pPr>
            <w:r w:rsidRPr="00773978">
              <w:rPr>
                <w:rFonts w:cs="Times New Roman"/>
                <w:szCs w:val="20"/>
              </w:rPr>
              <w:lastRenderedPageBreak/>
              <w:t>0</w:t>
            </w:r>
            <w:r w:rsidR="00E64A45" w:rsidRPr="00773978">
              <w:rPr>
                <w:rFonts w:cs="Times New Roman"/>
                <w:szCs w:val="20"/>
              </w:rPr>
              <w:t>8</w:t>
            </w:r>
          </w:p>
        </w:tc>
        <w:tc>
          <w:tcPr>
            <w:tcW w:w="1927" w:type="dxa"/>
            <w:tcBorders>
              <w:top w:val="nil"/>
              <w:left w:val="nil"/>
              <w:bottom w:val="single" w:sz="6" w:space="0" w:color="000000"/>
              <w:right w:val="single" w:sz="6" w:space="0" w:color="000000"/>
            </w:tcBorders>
            <w:tcMar>
              <w:top w:w="0" w:type="dxa"/>
              <w:left w:w="108" w:type="dxa"/>
              <w:bottom w:w="0" w:type="dxa"/>
              <w:right w:w="108" w:type="dxa"/>
            </w:tcMar>
            <w:hideMark/>
          </w:tcPr>
          <w:p w:rsidR="00DB12B8" w:rsidRPr="00773978" w:rsidRDefault="00DB12B8" w:rsidP="002A5E25">
            <w:pPr>
              <w:shd w:val="clear" w:color="auto" w:fill="FFFFFF"/>
              <w:spacing w:line="240" w:lineRule="auto"/>
              <w:jc w:val="both"/>
              <w:rPr>
                <w:rFonts w:cs="Times New Roman"/>
                <w:szCs w:val="20"/>
              </w:rPr>
            </w:pPr>
            <w:r w:rsidRPr="00773978">
              <w:rPr>
                <w:rFonts w:cs="Times New Roman"/>
                <w:szCs w:val="20"/>
              </w:rPr>
              <w:t>VL_CTA_INI</w:t>
            </w:r>
          </w:p>
        </w:tc>
        <w:tc>
          <w:tcPr>
            <w:tcW w:w="1842" w:type="dxa"/>
            <w:tcBorders>
              <w:top w:val="nil"/>
              <w:left w:val="nil"/>
              <w:bottom w:val="single" w:sz="6" w:space="0" w:color="000000"/>
              <w:right w:val="single" w:sz="6" w:space="0" w:color="000000"/>
            </w:tcBorders>
            <w:tcMar>
              <w:top w:w="0" w:type="dxa"/>
              <w:left w:w="108" w:type="dxa"/>
              <w:bottom w:w="0" w:type="dxa"/>
              <w:right w:w="108" w:type="dxa"/>
            </w:tcMar>
            <w:hideMark/>
          </w:tcPr>
          <w:p w:rsidR="00DB12B8" w:rsidRPr="00773978" w:rsidRDefault="00DB12B8" w:rsidP="007E0B74">
            <w:pPr>
              <w:spacing w:line="240" w:lineRule="auto"/>
              <w:rPr>
                <w:rFonts w:cs="Times New Roman"/>
                <w:szCs w:val="20"/>
              </w:rPr>
            </w:pPr>
            <w:r w:rsidRPr="00773978">
              <w:rPr>
                <w:rFonts w:cs="Times New Roman"/>
                <w:szCs w:val="20"/>
              </w:rPr>
              <w:t xml:space="preserve">Valor </w:t>
            </w:r>
            <w:r w:rsidR="007E0B74" w:rsidRPr="00773978">
              <w:rPr>
                <w:rFonts w:cs="Times New Roman"/>
                <w:szCs w:val="20"/>
              </w:rPr>
              <w:t>inicial</w:t>
            </w:r>
            <w:r w:rsidRPr="00773978">
              <w:rPr>
                <w:rFonts w:cs="Times New Roman"/>
                <w:szCs w:val="20"/>
              </w:rPr>
              <w:t xml:space="preserve"> do código de aglutinação no Balanço Patrimonial no exercício informado, ou de período definido em norma específica.</w:t>
            </w:r>
          </w:p>
        </w:tc>
        <w:tc>
          <w:tcPr>
            <w:tcW w:w="551" w:type="dxa"/>
            <w:tcBorders>
              <w:top w:val="nil"/>
              <w:left w:val="nil"/>
              <w:bottom w:val="single" w:sz="6" w:space="0" w:color="000000"/>
              <w:right w:val="single" w:sz="6" w:space="0" w:color="000000"/>
            </w:tcBorders>
            <w:tcMar>
              <w:top w:w="0" w:type="dxa"/>
              <w:left w:w="70" w:type="dxa"/>
              <w:bottom w:w="0" w:type="dxa"/>
              <w:right w:w="70" w:type="dxa"/>
            </w:tcMar>
            <w:hideMark/>
          </w:tcPr>
          <w:p w:rsidR="00DB12B8" w:rsidRPr="00773978" w:rsidRDefault="00DB12B8" w:rsidP="002A5E25">
            <w:pPr>
              <w:shd w:val="clear" w:color="auto" w:fill="FFFFFF"/>
              <w:spacing w:line="240" w:lineRule="auto"/>
              <w:rPr>
                <w:rFonts w:cs="Times New Roman"/>
                <w:szCs w:val="20"/>
              </w:rPr>
            </w:pPr>
            <w:r w:rsidRPr="00773978">
              <w:rPr>
                <w:rFonts w:cs="Times New Roman"/>
                <w:szCs w:val="20"/>
              </w:rPr>
              <w:t>N</w:t>
            </w:r>
          </w:p>
        </w:tc>
        <w:tc>
          <w:tcPr>
            <w:tcW w:w="982" w:type="dxa"/>
            <w:tcBorders>
              <w:top w:val="nil"/>
              <w:left w:val="nil"/>
              <w:bottom w:val="single" w:sz="6" w:space="0" w:color="000000"/>
              <w:right w:val="single" w:sz="6" w:space="0" w:color="000000"/>
            </w:tcBorders>
            <w:tcMar>
              <w:top w:w="0" w:type="dxa"/>
              <w:left w:w="108" w:type="dxa"/>
              <w:bottom w:w="0" w:type="dxa"/>
              <w:right w:w="108" w:type="dxa"/>
            </w:tcMar>
            <w:hideMark/>
          </w:tcPr>
          <w:p w:rsidR="00DB12B8" w:rsidRPr="00773978" w:rsidRDefault="00DB12B8" w:rsidP="002A5E25">
            <w:pPr>
              <w:shd w:val="clear" w:color="auto" w:fill="FFFFFF"/>
              <w:spacing w:line="240" w:lineRule="auto"/>
              <w:rPr>
                <w:rFonts w:cs="Times New Roman"/>
                <w:szCs w:val="20"/>
              </w:rPr>
            </w:pPr>
            <w:r w:rsidRPr="00773978">
              <w:rPr>
                <w:rFonts w:cs="Times New Roman"/>
                <w:szCs w:val="20"/>
              </w:rPr>
              <w:t>019</w:t>
            </w:r>
          </w:p>
        </w:tc>
        <w:tc>
          <w:tcPr>
            <w:tcW w:w="856" w:type="dxa"/>
            <w:tcBorders>
              <w:top w:val="nil"/>
              <w:left w:val="nil"/>
              <w:bottom w:val="single" w:sz="6" w:space="0" w:color="000000"/>
              <w:right w:val="single" w:sz="6" w:space="0" w:color="000000"/>
            </w:tcBorders>
            <w:tcMar>
              <w:top w:w="0" w:type="dxa"/>
              <w:left w:w="108" w:type="dxa"/>
              <w:bottom w:w="0" w:type="dxa"/>
              <w:right w:w="108" w:type="dxa"/>
            </w:tcMar>
            <w:hideMark/>
          </w:tcPr>
          <w:p w:rsidR="00DB12B8" w:rsidRPr="00773978" w:rsidRDefault="00DB12B8" w:rsidP="002A5E25">
            <w:pPr>
              <w:shd w:val="clear" w:color="auto" w:fill="FFFFFF"/>
              <w:spacing w:line="240" w:lineRule="auto"/>
              <w:rPr>
                <w:rFonts w:cs="Times New Roman"/>
                <w:szCs w:val="20"/>
              </w:rPr>
            </w:pPr>
            <w:r w:rsidRPr="00773978">
              <w:rPr>
                <w:rFonts w:cs="Times New Roman"/>
                <w:szCs w:val="20"/>
              </w:rPr>
              <w:t>2</w:t>
            </w:r>
          </w:p>
        </w:tc>
        <w:tc>
          <w:tcPr>
            <w:tcW w:w="975" w:type="dxa"/>
            <w:tcBorders>
              <w:top w:val="nil"/>
              <w:left w:val="nil"/>
              <w:bottom w:val="single" w:sz="6" w:space="0" w:color="000000"/>
              <w:right w:val="single" w:sz="6" w:space="0" w:color="000000"/>
            </w:tcBorders>
            <w:tcMar>
              <w:top w:w="0" w:type="dxa"/>
              <w:left w:w="108" w:type="dxa"/>
              <w:bottom w:w="0" w:type="dxa"/>
              <w:right w:w="108" w:type="dxa"/>
            </w:tcMar>
            <w:hideMark/>
          </w:tcPr>
          <w:p w:rsidR="00DB12B8" w:rsidRPr="00773978" w:rsidRDefault="00DB12B8" w:rsidP="002A5E25">
            <w:pPr>
              <w:shd w:val="clear" w:color="auto" w:fill="FFFFFF"/>
              <w:spacing w:line="240" w:lineRule="auto"/>
              <w:rPr>
                <w:rFonts w:cs="Times New Roman"/>
                <w:szCs w:val="20"/>
              </w:rPr>
            </w:pPr>
            <w:r w:rsidRPr="00773978">
              <w:rPr>
                <w:rFonts w:cs="Times New Roman"/>
                <w:szCs w:val="20"/>
                <w:lang w:val="pt-PT"/>
              </w:rPr>
              <w:t>-</w:t>
            </w:r>
          </w:p>
        </w:tc>
        <w:tc>
          <w:tcPr>
            <w:tcW w:w="1187" w:type="dxa"/>
            <w:tcBorders>
              <w:top w:val="nil"/>
              <w:left w:val="nil"/>
              <w:bottom w:val="single" w:sz="6" w:space="0" w:color="000000"/>
              <w:right w:val="single" w:sz="6" w:space="0" w:color="000000"/>
            </w:tcBorders>
            <w:tcMar>
              <w:top w:w="0" w:type="dxa"/>
              <w:left w:w="108" w:type="dxa"/>
              <w:bottom w:w="0" w:type="dxa"/>
              <w:right w:w="108" w:type="dxa"/>
            </w:tcMar>
            <w:hideMark/>
          </w:tcPr>
          <w:p w:rsidR="00DB12B8" w:rsidRPr="00773978" w:rsidRDefault="00DB12B8" w:rsidP="002A5E25">
            <w:pPr>
              <w:shd w:val="clear" w:color="auto" w:fill="FFFFFF"/>
              <w:spacing w:line="240" w:lineRule="auto"/>
              <w:rPr>
                <w:rFonts w:cs="Times New Roman"/>
                <w:szCs w:val="20"/>
              </w:rPr>
            </w:pPr>
            <w:r w:rsidRPr="00773978">
              <w:rPr>
                <w:rFonts w:cs="Times New Roman"/>
                <w:szCs w:val="20"/>
                <w:lang w:val="pt-PT"/>
              </w:rPr>
              <w:t>Sim</w:t>
            </w:r>
          </w:p>
        </w:tc>
        <w:tc>
          <w:tcPr>
            <w:tcW w:w="2335" w:type="dxa"/>
            <w:tcBorders>
              <w:top w:val="nil"/>
              <w:left w:val="nil"/>
              <w:bottom w:val="single" w:sz="6" w:space="0" w:color="000000"/>
              <w:right w:val="single" w:sz="6" w:space="0" w:color="000000"/>
            </w:tcBorders>
            <w:tcMar>
              <w:top w:w="0" w:type="dxa"/>
              <w:left w:w="108" w:type="dxa"/>
              <w:bottom w:w="0" w:type="dxa"/>
              <w:right w:w="108" w:type="dxa"/>
            </w:tcMar>
            <w:hideMark/>
          </w:tcPr>
          <w:p w:rsidR="00DB12B8" w:rsidRPr="00773978" w:rsidRDefault="00DB12B8" w:rsidP="002A5E25">
            <w:pPr>
              <w:shd w:val="clear" w:color="auto" w:fill="FFFFFF"/>
              <w:spacing w:line="240" w:lineRule="auto"/>
              <w:rPr>
                <w:rFonts w:cs="Times New Roman"/>
                <w:szCs w:val="20"/>
              </w:rPr>
            </w:pPr>
            <w:r w:rsidRPr="00773978">
              <w:rPr>
                <w:rFonts w:cs="Times New Roman"/>
                <w:szCs w:val="20"/>
                <w:lang w:val="pt-PT"/>
              </w:rPr>
              <w:t>-</w:t>
            </w:r>
          </w:p>
        </w:tc>
      </w:tr>
      <w:tr w:rsidR="00E64A45" w:rsidRPr="00773978" w:rsidTr="004644D5">
        <w:trPr>
          <w:trHeight w:val="1393"/>
        </w:trPr>
        <w:tc>
          <w:tcPr>
            <w:tcW w:w="438" w:type="dxa"/>
            <w:tcBorders>
              <w:top w:val="nil"/>
              <w:left w:val="single" w:sz="4" w:space="0" w:color="auto"/>
              <w:bottom w:val="single" w:sz="6" w:space="0" w:color="000000"/>
              <w:right w:val="single" w:sz="4" w:space="0" w:color="auto"/>
            </w:tcBorders>
            <w:tcMar>
              <w:top w:w="0" w:type="dxa"/>
              <w:left w:w="108" w:type="dxa"/>
              <w:bottom w:w="0" w:type="dxa"/>
              <w:right w:w="108" w:type="dxa"/>
            </w:tcMar>
            <w:hideMark/>
          </w:tcPr>
          <w:p w:rsidR="00E64A45" w:rsidRPr="00773978" w:rsidRDefault="00E64A45" w:rsidP="002A5E25">
            <w:pPr>
              <w:shd w:val="clear" w:color="auto" w:fill="FFFFFF"/>
              <w:spacing w:line="240" w:lineRule="auto"/>
              <w:rPr>
                <w:rFonts w:cs="Times New Roman"/>
                <w:szCs w:val="20"/>
              </w:rPr>
            </w:pPr>
            <w:r w:rsidRPr="00773978">
              <w:rPr>
                <w:rFonts w:cs="Times New Roman"/>
                <w:szCs w:val="20"/>
                <w:lang w:val="pt-PT"/>
              </w:rPr>
              <w:t>09</w:t>
            </w:r>
          </w:p>
        </w:tc>
        <w:tc>
          <w:tcPr>
            <w:tcW w:w="1927" w:type="dxa"/>
            <w:tcBorders>
              <w:top w:val="nil"/>
              <w:left w:val="nil"/>
              <w:bottom w:val="single" w:sz="6" w:space="0" w:color="000000"/>
              <w:right w:val="single" w:sz="4" w:space="0" w:color="auto"/>
            </w:tcBorders>
            <w:tcMar>
              <w:top w:w="0" w:type="dxa"/>
              <w:left w:w="108" w:type="dxa"/>
              <w:bottom w:w="0" w:type="dxa"/>
              <w:right w:w="108" w:type="dxa"/>
            </w:tcMar>
            <w:hideMark/>
          </w:tcPr>
          <w:p w:rsidR="00E64A45" w:rsidRPr="00773978" w:rsidRDefault="00E64A45" w:rsidP="002A5E25">
            <w:pPr>
              <w:shd w:val="clear" w:color="auto" w:fill="FFFFFF"/>
              <w:spacing w:line="240" w:lineRule="auto"/>
              <w:jc w:val="both"/>
              <w:rPr>
                <w:rFonts w:cs="Times New Roman"/>
                <w:szCs w:val="20"/>
              </w:rPr>
            </w:pPr>
            <w:r w:rsidRPr="00773978">
              <w:rPr>
                <w:rFonts w:cs="Times New Roman"/>
                <w:szCs w:val="20"/>
                <w:lang w:val="pt-PT"/>
              </w:rPr>
              <w:t>IND_DC_BAL_INI</w:t>
            </w:r>
          </w:p>
        </w:tc>
        <w:tc>
          <w:tcPr>
            <w:tcW w:w="1842" w:type="dxa"/>
            <w:tcBorders>
              <w:top w:val="nil"/>
              <w:left w:val="nil"/>
              <w:bottom w:val="single" w:sz="6" w:space="0" w:color="000000"/>
              <w:right w:val="single" w:sz="4" w:space="0" w:color="auto"/>
            </w:tcBorders>
            <w:tcMar>
              <w:top w:w="0" w:type="dxa"/>
              <w:left w:w="108" w:type="dxa"/>
              <w:bottom w:w="0" w:type="dxa"/>
              <w:right w:w="108" w:type="dxa"/>
            </w:tcMar>
            <w:hideMark/>
          </w:tcPr>
          <w:p w:rsidR="00E64A45" w:rsidRPr="00773978" w:rsidRDefault="00E64A45" w:rsidP="002A5E25">
            <w:pPr>
              <w:spacing w:line="240" w:lineRule="auto"/>
              <w:rPr>
                <w:rFonts w:cs="Times New Roman"/>
                <w:szCs w:val="20"/>
              </w:rPr>
            </w:pPr>
            <w:r w:rsidRPr="00773978">
              <w:rPr>
                <w:rFonts w:cs="Times New Roman"/>
                <w:szCs w:val="20"/>
              </w:rPr>
              <w:t>Indicador da situação do saldo inicial informado no campo anterior:</w:t>
            </w:r>
          </w:p>
          <w:p w:rsidR="00E64A45" w:rsidRPr="00773978" w:rsidRDefault="00E64A45" w:rsidP="002A5E25">
            <w:pPr>
              <w:spacing w:line="240" w:lineRule="auto"/>
              <w:rPr>
                <w:rFonts w:cs="Times New Roman"/>
                <w:szCs w:val="20"/>
              </w:rPr>
            </w:pPr>
            <w:r w:rsidRPr="00773978">
              <w:rPr>
                <w:rFonts w:cs="Times New Roman"/>
                <w:szCs w:val="20"/>
              </w:rPr>
              <w:t>D - Devedor;</w:t>
            </w:r>
          </w:p>
          <w:p w:rsidR="00E64A45" w:rsidRPr="00773978" w:rsidRDefault="00E64A45" w:rsidP="002A5E25">
            <w:pPr>
              <w:spacing w:line="240" w:lineRule="auto"/>
              <w:rPr>
                <w:rFonts w:cs="Times New Roman"/>
                <w:szCs w:val="20"/>
              </w:rPr>
            </w:pPr>
            <w:r w:rsidRPr="00773978">
              <w:rPr>
                <w:rFonts w:cs="Times New Roman"/>
                <w:szCs w:val="20"/>
              </w:rPr>
              <w:t>C – Credor.</w:t>
            </w:r>
          </w:p>
        </w:tc>
        <w:tc>
          <w:tcPr>
            <w:tcW w:w="551" w:type="dxa"/>
            <w:tcBorders>
              <w:top w:val="nil"/>
              <w:left w:val="nil"/>
              <w:bottom w:val="single" w:sz="6" w:space="0" w:color="000000"/>
              <w:right w:val="single" w:sz="4" w:space="0" w:color="auto"/>
            </w:tcBorders>
            <w:tcMar>
              <w:top w:w="0" w:type="dxa"/>
              <w:left w:w="70" w:type="dxa"/>
              <w:bottom w:w="0" w:type="dxa"/>
              <w:right w:w="70" w:type="dxa"/>
            </w:tcMar>
            <w:hideMark/>
          </w:tcPr>
          <w:p w:rsidR="00E64A45" w:rsidRPr="00773978" w:rsidRDefault="00E64A45" w:rsidP="002A5E25">
            <w:pPr>
              <w:shd w:val="clear" w:color="auto" w:fill="FFFFFF"/>
              <w:spacing w:line="240" w:lineRule="auto"/>
              <w:rPr>
                <w:rFonts w:cs="Times New Roman"/>
                <w:szCs w:val="20"/>
              </w:rPr>
            </w:pPr>
            <w:r w:rsidRPr="00773978">
              <w:rPr>
                <w:rFonts w:cs="Times New Roman"/>
                <w:szCs w:val="20"/>
              </w:rPr>
              <w:t>C</w:t>
            </w:r>
          </w:p>
        </w:tc>
        <w:tc>
          <w:tcPr>
            <w:tcW w:w="982" w:type="dxa"/>
            <w:tcBorders>
              <w:top w:val="nil"/>
              <w:left w:val="nil"/>
              <w:bottom w:val="single" w:sz="6" w:space="0" w:color="000000"/>
              <w:right w:val="single" w:sz="4" w:space="0" w:color="auto"/>
            </w:tcBorders>
            <w:tcMar>
              <w:top w:w="0" w:type="dxa"/>
              <w:left w:w="108" w:type="dxa"/>
              <w:bottom w:w="0" w:type="dxa"/>
              <w:right w:w="108" w:type="dxa"/>
            </w:tcMar>
            <w:hideMark/>
          </w:tcPr>
          <w:p w:rsidR="00E64A45" w:rsidRPr="00773978" w:rsidRDefault="00E64A45" w:rsidP="002A5E25">
            <w:pPr>
              <w:shd w:val="clear" w:color="auto" w:fill="FFFFFF"/>
              <w:spacing w:line="240" w:lineRule="auto"/>
              <w:rPr>
                <w:rFonts w:cs="Times New Roman"/>
                <w:szCs w:val="20"/>
              </w:rPr>
            </w:pPr>
            <w:r w:rsidRPr="00773978">
              <w:rPr>
                <w:rFonts w:cs="Times New Roman"/>
                <w:szCs w:val="20"/>
              </w:rPr>
              <w:t>001</w:t>
            </w:r>
          </w:p>
        </w:tc>
        <w:tc>
          <w:tcPr>
            <w:tcW w:w="856" w:type="dxa"/>
            <w:tcBorders>
              <w:top w:val="nil"/>
              <w:left w:val="nil"/>
              <w:bottom w:val="single" w:sz="6" w:space="0" w:color="000000"/>
              <w:right w:val="single" w:sz="4" w:space="0" w:color="auto"/>
            </w:tcBorders>
            <w:tcMar>
              <w:top w:w="0" w:type="dxa"/>
              <w:left w:w="108" w:type="dxa"/>
              <w:bottom w:w="0" w:type="dxa"/>
              <w:right w:w="108" w:type="dxa"/>
            </w:tcMar>
            <w:hideMark/>
          </w:tcPr>
          <w:p w:rsidR="00E64A45" w:rsidRPr="00773978" w:rsidRDefault="00E64A45" w:rsidP="002A5E25">
            <w:pPr>
              <w:shd w:val="clear" w:color="auto" w:fill="FFFFFF"/>
              <w:spacing w:line="240" w:lineRule="auto"/>
              <w:rPr>
                <w:rFonts w:cs="Times New Roman"/>
                <w:szCs w:val="20"/>
              </w:rPr>
            </w:pPr>
            <w:r w:rsidRPr="00773978">
              <w:rPr>
                <w:rFonts w:cs="Times New Roman"/>
                <w:szCs w:val="20"/>
              </w:rPr>
              <w:t>-</w:t>
            </w:r>
          </w:p>
        </w:tc>
        <w:tc>
          <w:tcPr>
            <w:tcW w:w="975" w:type="dxa"/>
            <w:tcBorders>
              <w:top w:val="nil"/>
              <w:left w:val="nil"/>
              <w:bottom w:val="single" w:sz="6" w:space="0" w:color="000000"/>
              <w:right w:val="single" w:sz="4" w:space="0" w:color="auto"/>
            </w:tcBorders>
            <w:tcMar>
              <w:top w:w="0" w:type="dxa"/>
              <w:left w:w="108" w:type="dxa"/>
              <w:bottom w:w="0" w:type="dxa"/>
              <w:right w:w="108" w:type="dxa"/>
            </w:tcMar>
            <w:hideMark/>
          </w:tcPr>
          <w:p w:rsidR="00E64A45" w:rsidRPr="00773978" w:rsidRDefault="00E64A45" w:rsidP="002A5E25">
            <w:pPr>
              <w:shd w:val="clear" w:color="auto" w:fill="FFFFFF"/>
              <w:spacing w:line="240" w:lineRule="auto"/>
              <w:rPr>
                <w:rFonts w:cs="Times New Roman"/>
                <w:szCs w:val="20"/>
              </w:rPr>
            </w:pPr>
            <w:r w:rsidRPr="00773978">
              <w:rPr>
                <w:rFonts w:cs="Times New Roman"/>
                <w:szCs w:val="20"/>
              </w:rPr>
              <w:t>[“D”,”C”]</w:t>
            </w:r>
          </w:p>
        </w:tc>
        <w:tc>
          <w:tcPr>
            <w:tcW w:w="1187" w:type="dxa"/>
            <w:tcBorders>
              <w:top w:val="nil"/>
              <w:left w:val="nil"/>
              <w:bottom w:val="single" w:sz="6" w:space="0" w:color="000000"/>
              <w:right w:val="single" w:sz="4" w:space="0" w:color="auto"/>
            </w:tcBorders>
            <w:tcMar>
              <w:top w:w="0" w:type="dxa"/>
              <w:left w:w="108" w:type="dxa"/>
              <w:bottom w:w="0" w:type="dxa"/>
              <w:right w:w="108" w:type="dxa"/>
            </w:tcMar>
            <w:hideMark/>
          </w:tcPr>
          <w:p w:rsidR="00E64A45" w:rsidRPr="00773978" w:rsidRDefault="00E64A45" w:rsidP="002A5E25">
            <w:pPr>
              <w:shd w:val="clear" w:color="auto" w:fill="FFFFFF"/>
              <w:spacing w:line="240" w:lineRule="auto"/>
              <w:rPr>
                <w:rFonts w:cs="Times New Roman"/>
                <w:szCs w:val="20"/>
              </w:rPr>
            </w:pPr>
            <w:r w:rsidRPr="00773978">
              <w:rPr>
                <w:rFonts w:cs="Times New Roman"/>
                <w:szCs w:val="20"/>
              </w:rPr>
              <w:t>Sim</w:t>
            </w:r>
          </w:p>
        </w:tc>
        <w:tc>
          <w:tcPr>
            <w:tcW w:w="2335" w:type="dxa"/>
            <w:tcBorders>
              <w:top w:val="nil"/>
              <w:left w:val="nil"/>
              <w:bottom w:val="single" w:sz="6" w:space="0" w:color="000000"/>
              <w:right w:val="single" w:sz="4" w:space="0" w:color="auto"/>
            </w:tcBorders>
            <w:tcMar>
              <w:top w:w="0" w:type="dxa"/>
              <w:left w:w="108" w:type="dxa"/>
              <w:bottom w:w="0" w:type="dxa"/>
              <w:right w:w="108" w:type="dxa"/>
            </w:tcMar>
            <w:hideMark/>
          </w:tcPr>
          <w:p w:rsidR="00E64A45" w:rsidRPr="00773978" w:rsidRDefault="00E64A45" w:rsidP="002A5E25">
            <w:pPr>
              <w:shd w:val="clear" w:color="auto" w:fill="FFFFFF"/>
              <w:spacing w:line="240" w:lineRule="auto"/>
              <w:rPr>
                <w:rFonts w:cs="Times New Roman"/>
                <w:szCs w:val="20"/>
              </w:rPr>
            </w:pPr>
            <w:r w:rsidRPr="00773978">
              <w:rPr>
                <w:rFonts w:cs="Times New Roman"/>
                <w:szCs w:val="20"/>
              </w:rPr>
              <w:t>-</w:t>
            </w:r>
          </w:p>
        </w:tc>
      </w:tr>
    </w:tbl>
    <w:p w:rsidR="00107F01" w:rsidRPr="00773978" w:rsidRDefault="00107F01" w:rsidP="00107F01">
      <w:pPr>
        <w:pStyle w:val="Corpodetexto"/>
        <w:spacing w:line="240" w:lineRule="auto"/>
        <w:rPr>
          <w:rFonts w:ascii="Times New Roman" w:hAnsi="Times New Roman"/>
          <w:color w:val="auto"/>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rPr>
          <w:rFonts w:ascii="Times New Roman" w:hAnsi="Times New Roman"/>
          <w:sz w:val="20"/>
          <w:szCs w:val="20"/>
        </w:rPr>
      </w:pP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facultativo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sz w:val="20"/>
          <w:szCs w:val="20"/>
        </w:rPr>
        <w:t>Campo 02 (COD_AGL) – Código de Aglutinação das Contas Atribuído pel</w:t>
      </w:r>
      <w:r w:rsidR="002D308A" w:rsidRPr="00773978">
        <w:rPr>
          <w:rFonts w:ascii="Times New Roman" w:hAnsi="Times New Roman"/>
          <w:b/>
          <w:sz w:val="20"/>
          <w:szCs w:val="20"/>
        </w:rPr>
        <w:t>a pessoa jurídica</w:t>
      </w:r>
      <w:r w:rsidRPr="00773978">
        <w:rPr>
          <w:rFonts w:ascii="Times New Roman" w:hAnsi="Times New Roman"/>
          <w:b/>
          <w:sz w:val="20"/>
          <w:szCs w:val="20"/>
        </w:rPr>
        <w:t xml:space="preserve">: </w:t>
      </w:r>
      <w:r w:rsidRPr="00773978">
        <w:rPr>
          <w:rFonts w:ascii="Times New Roman" w:hAnsi="Times New Roman"/>
          <w:sz w:val="20"/>
          <w:szCs w:val="20"/>
        </w:rPr>
        <w:t>Devem ser informados códigos para todas as linhas nas quais exista valor.</w:t>
      </w:r>
    </w:p>
    <w:p w:rsidR="00107F01" w:rsidRPr="00773978" w:rsidRDefault="00107F01" w:rsidP="00107F01">
      <w:pPr>
        <w:pStyle w:val="Corpodetexto"/>
        <w:ind w:left="708"/>
        <w:rPr>
          <w:rFonts w:ascii="Times New Roman" w:hAnsi="Times New Roman"/>
          <w:b/>
          <w:sz w:val="20"/>
          <w:szCs w:val="20"/>
        </w:rPr>
      </w:pPr>
    </w:p>
    <w:p w:rsidR="00107F01" w:rsidRPr="00773978" w:rsidRDefault="00107F01" w:rsidP="00107F01">
      <w:pPr>
        <w:pStyle w:val="Corpodetexto"/>
        <w:ind w:left="708"/>
        <w:rPr>
          <w:rFonts w:ascii="Times New Roman" w:hAnsi="Times New Roman"/>
          <w:sz w:val="20"/>
          <w:szCs w:val="20"/>
        </w:rPr>
      </w:pPr>
      <w:r w:rsidRPr="00773978">
        <w:rPr>
          <w:rFonts w:ascii="Times New Roman" w:hAnsi="Times New Roman"/>
          <w:b/>
          <w:sz w:val="20"/>
          <w:szCs w:val="20"/>
        </w:rPr>
        <w:t>Campo 05 (DESCR_COD_AGL) – Descrição do Código de Aglutinação:</w:t>
      </w:r>
      <w:r w:rsidRPr="00773978">
        <w:rPr>
          <w:rFonts w:ascii="Times New Roman" w:hAnsi="Times New Roman"/>
          <w:sz w:val="20"/>
          <w:szCs w:val="20"/>
        </w:rPr>
        <w:t xml:space="preserve"> A definição da descrição, função e funcionamento do código de aglutinação são prerrogativa e responsabilidade </w:t>
      </w:r>
      <w:r w:rsidR="00991741" w:rsidRPr="00773978">
        <w:rPr>
          <w:rFonts w:ascii="Times New Roman" w:hAnsi="Times New Roman"/>
          <w:sz w:val="20"/>
          <w:szCs w:val="20"/>
        </w:rPr>
        <w:t>da pessoa jurídica</w:t>
      </w:r>
      <w:r w:rsidRPr="00773978">
        <w:rPr>
          <w:rFonts w:ascii="Times New Roman" w:hAnsi="Times New Roman"/>
          <w:sz w:val="20"/>
          <w:szCs w:val="20"/>
        </w:rPr>
        <w:t>.</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107F01" w:rsidRPr="00773978" w:rsidRDefault="00107F01" w:rsidP="00107F01">
      <w:pPr>
        <w:pStyle w:val="Corpodetexto"/>
        <w:rPr>
          <w:rFonts w:ascii="Times New Roman" w:hAnsi="Times New Roman"/>
          <w:sz w:val="20"/>
          <w:szCs w:val="20"/>
        </w:rPr>
      </w:pPr>
    </w:p>
    <w:p w:rsidR="00107F01" w:rsidRPr="00773978" w:rsidRDefault="00A11824" w:rsidP="00107F01">
      <w:pPr>
        <w:pStyle w:val="Corpodetexto"/>
        <w:ind w:left="708"/>
        <w:rPr>
          <w:rFonts w:ascii="Times New Roman" w:hAnsi="Times New Roman"/>
          <w:sz w:val="20"/>
          <w:szCs w:val="20"/>
        </w:rPr>
      </w:pPr>
      <w:hyperlink r:id="rId429" w:anchor="REGRA_SOMA_DAS_PARCELAS_BALANCO" w:history="1">
        <w:r w:rsidR="00107F01" w:rsidRPr="00773978">
          <w:rPr>
            <w:rStyle w:val="Hyperlink"/>
            <w:rFonts w:ascii="Times New Roman" w:hAnsi="Times New Roman"/>
            <w:b/>
            <w:color w:val="auto"/>
            <w:sz w:val="20"/>
            <w:szCs w:val="20"/>
          </w:rPr>
          <w:t>REGRA_SOMA_DAS_PARCELAS_BALANCO</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sz w:val="20"/>
          <w:szCs w:val="20"/>
        </w:rPr>
        <w:t>Verifica se a soma dos valores do campo “VL_CTA” (campo 06),</w:t>
      </w:r>
      <w:r w:rsidR="00107F01" w:rsidRPr="00773978">
        <w:rPr>
          <w:rStyle w:val="apple-converted-space"/>
          <w:rFonts w:ascii="Times New Roman" w:hAnsi="Times New Roman"/>
          <w:sz w:val="20"/>
          <w:szCs w:val="20"/>
        </w:rPr>
        <w:t> </w:t>
      </w:r>
      <w:r w:rsidR="00107F01" w:rsidRPr="00773978">
        <w:rPr>
          <w:rFonts w:ascii="Times New Roman" w:hAnsi="Times New Roman"/>
          <w:sz w:val="20"/>
          <w:szCs w:val="20"/>
        </w:rPr>
        <w:t>considerando o indicador da situação do saldo “IND_DC_BAL” (campo 07),</w:t>
      </w:r>
      <w:r w:rsidR="00107F01" w:rsidRPr="00773978">
        <w:rPr>
          <w:rStyle w:val="apple-converted-space"/>
          <w:rFonts w:ascii="Times New Roman" w:hAnsi="Times New Roman"/>
          <w:sz w:val="20"/>
          <w:szCs w:val="20"/>
        </w:rPr>
        <w:t> </w:t>
      </w:r>
      <w:r w:rsidR="00107F01" w:rsidRPr="00773978">
        <w:rPr>
          <w:rFonts w:ascii="Times New Roman" w:hAnsi="Times New Roman"/>
          <w:sz w:val="20"/>
          <w:szCs w:val="20"/>
        </w:rPr>
        <w:t>das contas de mesmo nível consecutivas ou intercaladas por contas de nível inferior, </w:t>
      </w:r>
      <w:r w:rsidR="00107F01" w:rsidRPr="00773978">
        <w:rPr>
          <w:rStyle w:val="apple-converted-space"/>
          <w:rFonts w:ascii="Times New Roman" w:hAnsi="Times New Roman"/>
          <w:sz w:val="20"/>
          <w:szCs w:val="20"/>
        </w:rPr>
        <w:t xml:space="preserve"> </w:t>
      </w:r>
      <w:r w:rsidR="00107F01" w:rsidRPr="00773978">
        <w:rPr>
          <w:rFonts w:ascii="Times New Roman" w:hAnsi="Times New Roman"/>
          <w:sz w:val="20"/>
          <w:szCs w:val="20"/>
        </w:rPr>
        <w:t>é igual ao valor do campo “VL_CTA” (Campo 06) da conta de nível superior imediatamente anterior. Se a regra não for cumprida, o PVA do Sped Contábil gera um aviso.</w:t>
      </w:r>
    </w:p>
    <w:p w:rsidR="00107F01" w:rsidRPr="00773978" w:rsidRDefault="00107F01" w:rsidP="00107F01">
      <w:pPr>
        <w:pStyle w:val="Corpodetexto"/>
        <w:rPr>
          <w:rStyle w:val="Hyperlink"/>
          <w:rFonts w:ascii="Times New Roman" w:hAnsi="Times New Roman"/>
          <w:b/>
          <w:color w:val="auto"/>
          <w:sz w:val="20"/>
          <w:szCs w:val="20"/>
        </w:rPr>
      </w:pPr>
    </w:p>
    <w:p w:rsidR="00107F01" w:rsidRPr="00773978" w:rsidRDefault="00A11824" w:rsidP="00107F01">
      <w:pPr>
        <w:pStyle w:val="Corpodetexto"/>
        <w:ind w:left="708"/>
        <w:rPr>
          <w:rStyle w:val="Hyperlink"/>
          <w:rFonts w:ascii="Times New Roman" w:hAnsi="Times New Roman"/>
          <w:color w:val="auto"/>
          <w:sz w:val="20"/>
          <w:szCs w:val="20"/>
        </w:rPr>
      </w:pPr>
      <w:hyperlink r:id="rId430" w:anchor="REGRA_VALIDA_ATIVO_PASSIVO" w:history="1">
        <w:r w:rsidR="00107F01" w:rsidRPr="00773978">
          <w:rPr>
            <w:rStyle w:val="Hyperlink"/>
            <w:rFonts w:ascii="Times New Roman" w:hAnsi="Times New Roman"/>
            <w:b/>
            <w:color w:val="auto"/>
            <w:sz w:val="20"/>
            <w:szCs w:val="20"/>
          </w:rPr>
          <w:t>REGRA_VALIDA_ATIVO_PASSIVO</w:t>
        </w:r>
      </w:hyperlink>
      <w:r w:rsidR="00107F01" w:rsidRPr="00773978">
        <w:rPr>
          <w:rStyle w:val="Hyperlink"/>
          <w:rFonts w:ascii="Times New Roman" w:hAnsi="Times New Roman"/>
          <w:b/>
          <w:color w:val="auto"/>
          <w:sz w:val="20"/>
          <w:szCs w:val="20"/>
        </w:rPr>
        <w:t xml:space="preserve">: </w:t>
      </w:r>
      <w:r w:rsidR="00107F01" w:rsidRPr="00773978">
        <w:rPr>
          <w:rStyle w:val="Hyperlink"/>
          <w:rFonts w:ascii="Times New Roman" w:hAnsi="Times New Roman"/>
          <w:color w:val="auto"/>
          <w:sz w:val="20"/>
          <w:szCs w:val="20"/>
        </w:rPr>
        <w:t xml:space="preserve">Verifica se o ativo é igual ao passivo. </w:t>
      </w:r>
      <w:r w:rsidR="00107F01" w:rsidRPr="00773978">
        <w:rPr>
          <w:rFonts w:ascii="Times New Roman" w:hAnsi="Times New Roman"/>
          <w:sz w:val="20"/>
          <w:szCs w:val="20"/>
        </w:rPr>
        <w:t>Se a regra não for cumprida, o PVA do Sped Contábil gera um erro.</w:t>
      </w:r>
    </w:p>
    <w:p w:rsidR="00107F01" w:rsidRPr="00773978" w:rsidRDefault="00107F01" w:rsidP="00107F01">
      <w:pPr>
        <w:pStyle w:val="Corpodetexto"/>
        <w:ind w:left="708"/>
        <w:rPr>
          <w:rStyle w:val="Hyperlink"/>
          <w:rFonts w:ascii="Times New Roman" w:hAnsi="Times New Roman"/>
          <w:b/>
          <w:color w:val="auto"/>
          <w:sz w:val="20"/>
          <w:szCs w:val="20"/>
        </w:rPr>
      </w:pPr>
    </w:p>
    <w:p w:rsidR="00107F01" w:rsidRPr="00773978" w:rsidRDefault="00A11824" w:rsidP="00107F01">
      <w:pPr>
        <w:pStyle w:val="Corpodetexto"/>
        <w:ind w:left="708"/>
        <w:rPr>
          <w:rFonts w:ascii="Times New Roman" w:hAnsi="Times New Roman"/>
          <w:sz w:val="20"/>
          <w:szCs w:val="20"/>
        </w:rPr>
      </w:pPr>
      <w:hyperlink r:id="rId431" w:anchor="REGRA_VALIDA_BALANCO_COM_SALDO" w:history="1">
        <w:r w:rsidR="00107F01" w:rsidRPr="00773978">
          <w:rPr>
            <w:rStyle w:val="Hyperlink"/>
            <w:rFonts w:ascii="Times New Roman" w:hAnsi="Times New Roman"/>
            <w:b/>
            <w:color w:val="auto"/>
            <w:sz w:val="20"/>
            <w:szCs w:val="20"/>
          </w:rPr>
          <w:t>REGRA_VALIDA_BALANCO_COM_SALDO</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sz w:val="20"/>
          <w:szCs w:val="20"/>
        </w:rPr>
        <w:t xml:space="preserve">Caso o “ID_DEM” (Campo 04 do </w:t>
      </w:r>
      <w:r w:rsidR="005953BF" w:rsidRPr="00773978">
        <w:rPr>
          <w:rFonts w:ascii="Times New Roman" w:hAnsi="Times New Roman"/>
          <w:sz w:val="20"/>
          <w:szCs w:val="20"/>
        </w:rPr>
        <w:t>registro</w:t>
      </w:r>
      <w:r w:rsidR="00107F01" w:rsidRPr="00773978">
        <w:rPr>
          <w:rStyle w:val="apple-converted-space"/>
          <w:rFonts w:ascii="Times New Roman" w:hAnsi="Times New Roman"/>
          <w:sz w:val="20"/>
          <w:szCs w:val="20"/>
        </w:rPr>
        <w:t> </w:t>
      </w:r>
      <w:r w:rsidR="00107F01" w:rsidRPr="00773978">
        <w:rPr>
          <w:rFonts w:ascii="Times New Roman" w:hAnsi="Times New Roman"/>
          <w:sz w:val="20"/>
          <w:szCs w:val="20"/>
        </w:rPr>
        <w:t>J005) seja igual a um (1),</w:t>
      </w:r>
      <w:r w:rsidR="00107F01" w:rsidRPr="00773978">
        <w:rPr>
          <w:rStyle w:val="apple-converted-space"/>
          <w:rFonts w:ascii="Times New Roman" w:hAnsi="Times New Roman"/>
          <w:sz w:val="20"/>
          <w:szCs w:val="20"/>
        </w:rPr>
        <w:t xml:space="preserve"> verifica se </w:t>
      </w:r>
      <w:r w:rsidR="00107F01" w:rsidRPr="00773978">
        <w:rPr>
          <w:rFonts w:ascii="Times New Roman" w:hAnsi="Times New Roman"/>
          <w:sz w:val="20"/>
          <w:szCs w:val="20"/>
        </w:rPr>
        <w:t xml:space="preserve">o valor informado para as linhas de maior detalhamento do Balanço Patrimonial é igual a soma dos valores do campo “VL_SLD_FIN” (Campo 08 do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I155). Se a regra não for cumprida, o PVA do Sped Contábil gera um aviso.</w:t>
      </w:r>
    </w:p>
    <w:p w:rsidR="005953BF" w:rsidRPr="00773978" w:rsidRDefault="005953BF" w:rsidP="005011A1">
      <w:pPr>
        <w:pStyle w:val="Corpodetexto"/>
      </w:pPr>
    </w:p>
    <w:p w:rsidR="00107F01" w:rsidRPr="00773978" w:rsidRDefault="00A11824" w:rsidP="002A5E25">
      <w:pPr>
        <w:pStyle w:val="Corpodetexto"/>
        <w:ind w:left="708"/>
        <w:rPr>
          <w:rFonts w:ascii="Times New Roman" w:hAnsi="Times New Roman"/>
          <w:sz w:val="20"/>
          <w:szCs w:val="20"/>
        </w:rPr>
      </w:pPr>
      <w:hyperlink r:id="rId432" w:anchor="REGRA_VALIDA_BALANCO_COM_SALDO" w:history="1">
        <w:r w:rsidR="005953BF" w:rsidRPr="00773978">
          <w:rPr>
            <w:rStyle w:val="Hyperlink"/>
            <w:rFonts w:ascii="Times New Roman" w:hAnsi="Times New Roman"/>
            <w:b/>
            <w:color w:val="auto"/>
            <w:sz w:val="20"/>
            <w:szCs w:val="20"/>
          </w:rPr>
          <w:t>REGRA_VALIDA_BALANCO_INICIAL_COM_SALDO</w:t>
        </w:r>
      </w:hyperlink>
      <w:r w:rsidR="005953BF" w:rsidRPr="00773978">
        <w:rPr>
          <w:rStyle w:val="Hyperlink"/>
          <w:rFonts w:ascii="Times New Roman" w:hAnsi="Times New Roman"/>
          <w:b/>
          <w:color w:val="auto"/>
          <w:sz w:val="20"/>
          <w:szCs w:val="20"/>
        </w:rPr>
        <w:t xml:space="preserve">: </w:t>
      </w:r>
      <w:r w:rsidR="005953BF" w:rsidRPr="00773978">
        <w:rPr>
          <w:rFonts w:ascii="Times New Roman" w:hAnsi="Times New Roman"/>
          <w:sz w:val="20"/>
          <w:szCs w:val="20"/>
        </w:rPr>
        <w:t>Caso o “ID_DEM” (Campo 04 do registro</w:t>
      </w:r>
      <w:r w:rsidR="005953BF" w:rsidRPr="00773978">
        <w:rPr>
          <w:rStyle w:val="apple-converted-space"/>
          <w:rFonts w:ascii="Times New Roman" w:hAnsi="Times New Roman"/>
          <w:sz w:val="20"/>
          <w:szCs w:val="20"/>
        </w:rPr>
        <w:t> </w:t>
      </w:r>
      <w:r w:rsidR="005953BF" w:rsidRPr="00773978">
        <w:rPr>
          <w:rFonts w:ascii="Times New Roman" w:hAnsi="Times New Roman"/>
          <w:sz w:val="20"/>
          <w:szCs w:val="20"/>
        </w:rPr>
        <w:t>J005) seja igual a um (1),</w:t>
      </w:r>
      <w:r w:rsidR="005953BF" w:rsidRPr="00773978">
        <w:rPr>
          <w:rStyle w:val="apple-converted-space"/>
          <w:rFonts w:ascii="Times New Roman" w:hAnsi="Times New Roman"/>
          <w:sz w:val="20"/>
          <w:szCs w:val="20"/>
        </w:rPr>
        <w:t xml:space="preserve"> verifica se </w:t>
      </w:r>
      <w:r w:rsidR="005953BF" w:rsidRPr="00773978">
        <w:rPr>
          <w:rFonts w:ascii="Times New Roman" w:hAnsi="Times New Roman"/>
          <w:sz w:val="20"/>
          <w:szCs w:val="20"/>
        </w:rPr>
        <w:t xml:space="preserve">o valor informado para </w:t>
      </w:r>
      <w:r w:rsidR="005011A1" w:rsidRPr="00773978">
        <w:rPr>
          <w:rFonts w:ascii="Times New Roman" w:hAnsi="Times New Roman"/>
          <w:sz w:val="20"/>
          <w:szCs w:val="20"/>
        </w:rPr>
        <w:t>“VL_CTA_INI” (Campo 08), para as contas analíticas (ima conta será considerada analítica se o nível da conta – “NIVEL_AGL” – Campo 03 – seguinte for igual ou inferior ao nível da conta verificada), é igual a soma dos valores do campo “VL_SLD_INI” (Campo 04) do registro I155, considerando o indicador de débito e crédito – “IND_DC_INI” (Campo 05) – do registro I155, para “DT_INI” (Campo 02) do registro J005 igual a “DT_INI” (Campo 02) do registro I150.</w:t>
      </w:r>
      <w:r w:rsidR="002A5E25" w:rsidRPr="00773978">
        <w:rPr>
          <w:rFonts w:ascii="Times New Roman" w:hAnsi="Times New Roman"/>
          <w:sz w:val="20"/>
          <w:szCs w:val="20"/>
        </w:rPr>
        <w:t xml:space="preserve"> </w:t>
      </w:r>
      <w:r w:rsidR="005953BF" w:rsidRPr="00773978">
        <w:rPr>
          <w:rFonts w:ascii="Times New Roman" w:hAnsi="Times New Roman"/>
          <w:sz w:val="20"/>
          <w:szCs w:val="20"/>
        </w:rPr>
        <w:t>Se a regra não for cumprida, o PVA do Sped Contábil gera um aviso.</w:t>
      </w:r>
    </w:p>
    <w:p w:rsidR="005953BF" w:rsidRPr="00773978" w:rsidRDefault="005953BF" w:rsidP="00BB6591">
      <w:pPr>
        <w:pStyle w:val="Corpodetexto"/>
        <w:rPr>
          <w:rStyle w:val="Hyperlink"/>
          <w:rFonts w:ascii="Times New Roman" w:hAnsi="Times New Roman"/>
          <w:color w:val="000000"/>
          <w:sz w:val="20"/>
          <w:szCs w:val="20"/>
        </w:rPr>
      </w:pPr>
    </w:p>
    <w:p w:rsidR="00107F01" w:rsidRPr="00773978" w:rsidRDefault="00A11824" w:rsidP="00107F01">
      <w:pPr>
        <w:pStyle w:val="Corpodetexto"/>
        <w:ind w:left="708"/>
        <w:rPr>
          <w:rFonts w:ascii="Times New Roman" w:hAnsi="Times New Roman"/>
          <w:sz w:val="20"/>
          <w:szCs w:val="20"/>
        </w:rPr>
      </w:pPr>
      <w:hyperlink r:id="rId433" w:anchor="REGRA_COD_AGL_DUPLICIDADE" w:history="1">
        <w:r w:rsidR="00107F01" w:rsidRPr="00773978">
          <w:rPr>
            <w:rStyle w:val="Hyperlink"/>
            <w:rFonts w:ascii="Times New Roman" w:hAnsi="Times New Roman"/>
            <w:b/>
            <w:color w:val="auto"/>
            <w:sz w:val="20"/>
            <w:szCs w:val="20"/>
          </w:rPr>
          <w:t>REGRA_COD_AGL_DUPLICIDADE</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não é duplicado considerando a chave “COD_AGL” (Campo 02), quando o campo tiver algum conteúdo. Se a regra não for cumprida, o PVA do Sped Contábil gera um erro.</w:t>
      </w:r>
    </w:p>
    <w:p w:rsidR="00BB6591" w:rsidRPr="00773978" w:rsidRDefault="00BB6591" w:rsidP="00107F01">
      <w:pPr>
        <w:pStyle w:val="Corpodetexto"/>
        <w:ind w:left="708"/>
        <w:rPr>
          <w:rStyle w:val="Hyperlink"/>
          <w:rFonts w:ascii="Times New Roman" w:hAnsi="Times New Roman"/>
          <w:color w:val="auto"/>
          <w:sz w:val="20"/>
          <w:szCs w:val="20"/>
        </w:rPr>
      </w:pPr>
    </w:p>
    <w:p w:rsidR="00107F01" w:rsidRPr="00773978" w:rsidRDefault="004644D5" w:rsidP="00403049">
      <w:pPr>
        <w:rPr>
          <w:rFonts w:eastAsia="Times New Roman" w:cs="Times New Roman"/>
          <w:b/>
          <w:color w:val="000000"/>
          <w:szCs w:val="20"/>
          <w:lang w:eastAsia="ar-SA"/>
        </w:rPr>
      </w:pPr>
      <w:r w:rsidRPr="00773978">
        <w:rPr>
          <w:b/>
          <w:szCs w:val="20"/>
        </w:rPr>
        <w:br w:type="page"/>
      </w:r>
      <w:r w:rsidR="00107F01" w:rsidRPr="00773978">
        <w:rPr>
          <w:b/>
          <w:szCs w:val="20"/>
        </w:rPr>
        <w:lastRenderedPageBreak/>
        <w:t xml:space="preserve">IV – Regras de Validação dos Campos: </w:t>
      </w:r>
    </w:p>
    <w:p w:rsidR="00107F01" w:rsidRPr="00773978" w:rsidRDefault="00107F01" w:rsidP="00107F01">
      <w:pPr>
        <w:pStyle w:val="Corpodetexto"/>
        <w:ind w:left="708"/>
        <w:rPr>
          <w:rStyle w:val="Hyperlink"/>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color w:val="auto"/>
          <w:sz w:val="20"/>
          <w:szCs w:val="20"/>
        </w:rPr>
      </w:pPr>
      <w:hyperlink r:id="rId434" w:anchor="REGRA_EXISTE_AGLUTINACAO" w:history="1">
        <w:r w:rsidR="00107F01" w:rsidRPr="00773978">
          <w:rPr>
            <w:rStyle w:val="Hyperlink"/>
            <w:rFonts w:ascii="Times New Roman" w:hAnsi="Times New Roman"/>
            <w:b/>
            <w:color w:val="auto"/>
            <w:sz w:val="20"/>
            <w:szCs w:val="20"/>
          </w:rPr>
          <w:t>REGRA_EXISTE_AGLUTINACAO</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sz w:val="20"/>
          <w:szCs w:val="20"/>
        </w:rPr>
        <w:t xml:space="preserve">Verifica se pelo menos um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I052 foi informado para a linha de maior detalhamento do Balanço Patrimonial.</w:t>
      </w:r>
      <w:r w:rsidR="00107F01" w:rsidRPr="00773978">
        <w:rPr>
          <w:rStyle w:val="Hyperlink"/>
          <w:rFonts w:ascii="Times New Roman" w:hAnsi="Times New Roman"/>
          <w:color w:val="auto"/>
          <w:sz w:val="20"/>
          <w:szCs w:val="20"/>
        </w:rPr>
        <w:t xml:space="preserve"> </w:t>
      </w:r>
      <w:r w:rsidR="00107F01" w:rsidRPr="00773978">
        <w:rPr>
          <w:rFonts w:ascii="Times New Roman" w:hAnsi="Times New Roman"/>
          <w:sz w:val="20"/>
          <w:szCs w:val="20"/>
        </w:rPr>
        <w:t>Se a regra não for cumprida, o PVA do Sped Contábil gera um aviso.</w:t>
      </w:r>
    </w:p>
    <w:p w:rsidR="00107F01" w:rsidRPr="00773978" w:rsidRDefault="00107F01" w:rsidP="00107F01">
      <w:pPr>
        <w:pStyle w:val="Corpodetexto"/>
        <w:rPr>
          <w:rFonts w:ascii="Times New Roman" w:hAnsi="Times New Roman"/>
          <w:color w:val="auto"/>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ind w:firstLine="708"/>
        <w:rPr>
          <w:rFonts w:ascii="Times New Roman" w:hAnsi="Times New Roman"/>
          <w:b/>
          <w:sz w:val="20"/>
          <w:szCs w:val="20"/>
        </w:rPr>
      </w:pPr>
    </w:p>
    <w:p w:rsidR="00107F01" w:rsidRPr="00773978" w:rsidRDefault="00107F01" w:rsidP="00107F01">
      <w:pPr>
        <w:pStyle w:val="Corpodetexto"/>
        <w:ind w:firstLine="708"/>
        <w:rPr>
          <w:rFonts w:ascii="Times New Roman" w:hAnsi="Times New Roman"/>
          <w:b/>
          <w:sz w:val="20"/>
          <w:szCs w:val="20"/>
        </w:rPr>
      </w:pPr>
      <w:r w:rsidRPr="00773978">
        <w:rPr>
          <w:rFonts w:ascii="Times New Roman" w:hAnsi="Times New Roman"/>
          <w:b/>
          <w:sz w:val="20"/>
          <w:szCs w:val="20"/>
        </w:rPr>
        <w:t>|J100|1|1|1|ATIVO|936844,99|D|</w:t>
      </w:r>
      <w:r w:rsidR="00BB6591" w:rsidRPr="00773978">
        <w:rPr>
          <w:rFonts w:ascii="Times New Roman" w:hAnsi="Times New Roman"/>
          <w:b/>
          <w:sz w:val="20"/>
          <w:szCs w:val="20"/>
        </w:rPr>
        <w:t>100000,00|D|</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J100</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de Aglutinação das Contas Atribuído pelo Empresário ou Sociedade Empresário: 1</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Nível do Código de Aglutinação: 1</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Indicador de Grupo do Balanço: 1 (Ativo)</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Descrição do Código de Aglutinação: ATIVO</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Valor Total do Código de Aglutinação: 936844,99 (936.844,99)</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07 </w:t>
      </w:r>
      <w:r w:rsidRPr="00773978">
        <w:rPr>
          <w:rFonts w:ascii="Times New Roman" w:hAnsi="Times New Roman"/>
        </w:rPr>
        <w:t>– Indicador da Situação do Saldo Informado no Campo Anterior: D (Devedor)</w:t>
      </w:r>
    </w:p>
    <w:p w:rsidR="00BB6591" w:rsidRPr="00773978" w:rsidRDefault="00BB6591" w:rsidP="00BB6591">
      <w:pPr>
        <w:pStyle w:val="PSDS-CorpodeTexto0"/>
        <w:ind w:left="1416"/>
        <w:jc w:val="both"/>
        <w:rPr>
          <w:rFonts w:ascii="Times New Roman" w:hAnsi="Times New Roman"/>
        </w:rPr>
      </w:pPr>
      <w:r w:rsidRPr="00773978">
        <w:rPr>
          <w:rFonts w:ascii="Times New Roman" w:hAnsi="Times New Roman"/>
          <w:b/>
        </w:rPr>
        <w:t xml:space="preserve">Campo 08 </w:t>
      </w:r>
      <w:r w:rsidRPr="00773978">
        <w:rPr>
          <w:rFonts w:ascii="Times New Roman" w:hAnsi="Times New Roman"/>
        </w:rPr>
        <w:t>– Valor Inicial do Código de Aglutinação: 100000,00 (100.000,00)</w:t>
      </w:r>
    </w:p>
    <w:p w:rsidR="005B0D24" w:rsidRPr="00773978" w:rsidRDefault="00BB6591" w:rsidP="004644D5">
      <w:pPr>
        <w:pStyle w:val="PSDS-CorpodeTexto0"/>
        <w:ind w:left="1416"/>
        <w:jc w:val="both"/>
        <w:rPr>
          <w:rFonts w:ascii="Times New Roman" w:hAnsi="Times New Roman"/>
        </w:rPr>
      </w:pPr>
      <w:r w:rsidRPr="00773978">
        <w:rPr>
          <w:rFonts w:ascii="Times New Roman" w:hAnsi="Times New Roman"/>
          <w:b/>
        </w:rPr>
        <w:t xml:space="preserve">Campo 09 </w:t>
      </w:r>
      <w:r w:rsidRPr="00773978">
        <w:rPr>
          <w:rFonts w:ascii="Times New Roman" w:hAnsi="Times New Roman"/>
        </w:rPr>
        <w:t>– Indicador da Situação do Saldo Inicial Informado no Campo Anterior: D (Devedor)</w:t>
      </w:r>
    </w:p>
    <w:p w:rsidR="004644D5" w:rsidRPr="00773978" w:rsidRDefault="004644D5" w:rsidP="004644D5">
      <w:pPr>
        <w:pStyle w:val="PSDS-CorpodeTexto0"/>
        <w:ind w:left="1416"/>
        <w:jc w:val="both"/>
        <w:rPr>
          <w:rFonts w:ascii="Times New Roman" w:hAnsi="Times New Roman"/>
          <w:b/>
          <w:bCs/>
          <w:color w:val="0000FF"/>
          <w:lang w:eastAsia="pt-BR"/>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107F01" w:rsidRPr="00773978" w:rsidRDefault="00107F01" w:rsidP="00107F01">
      <w:pPr>
        <w:pStyle w:val="Ttulo1"/>
        <w:jc w:val="both"/>
        <w:rPr>
          <w:szCs w:val="20"/>
        </w:rPr>
      </w:pPr>
      <w:bookmarkStart w:id="223" w:name="_Toc450294991"/>
      <w:r w:rsidRPr="00773978">
        <w:rPr>
          <w:szCs w:val="20"/>
        </w:rPr>
        <w:lastRenderedPageBreak/>
        <w:t xml:space="preserve">3.2.6.3.4. </w:t>
      </w:r>
      <w:r w:rsidR="005953BF" w:rsidRPr="00773978">
        <w:rPr>
          <w:szCs w:val="20"/>
        </w:rPr>
        <w:t>Registro</w:t>
      </w:r>
      <w:r w:rsidRPr="00773978">
        <w:rPr>
          <w:szCs w:val="20"/>
        </w:rPr>
        <w:t xml:space="preserve"> J150: Demonstração do Resultado do Exercício</w:t>
      </w:r>
      <w:bookmarkEnd w:id="223"/>
    </w:p>
    <w:p w:rsidR="00107F01" w:rsidRPr="00773978" w:rsidRDefault="00107F01" w:rsidP="00107F01">
      <w:pPr>
        <w:pStyle w:val="Corpodetexto"/>
        <w:rPr>
          <w:rFonts w:ascii="Times New Roman" w:eastAsiaTheme="minorHAnsi" w:hAnsi="Times New Roman"/>
          <w:color w:val="auto"/>
          <w:sz w:val="20"/>
          <w:szCs w:val="20"/>
          <w:lang w:eastAsia="pt-BR"/>
        </w:rPr>
      </w:pPr>
    </w:p>
    <w:p w:rsidR="0077671B" w:rsidRPr="00773978" w:rsidRDefault="0077671B" w:rsidP="0077671B">
      <w:pPr>
        <w:pStyle w:val="Corpodetexto"/>
        <w:ind w:firstLine="708"/>
        <w:rPr>
          <w:rFonts w:ascii="Times New Roman" w:hAnsi="Times New Roman"/>
          <w:sz w:val="20"/>
          <w:szCs w:val="20"/>
        </w:rPr>
      </w:pPr>
      <w:r w:rsidRPr="00773978">
        <w:rPr>
          <w:rFonts w:ascii="Times New Roman" w:hAnsi="Times New Roman"/>
          <w:sz w:val="20"/>
          <w:szCs w:val="20"/>
        </w:rPr>
        <w:t>Neste registro deve ser informada a Demonstração do Resultado do Exercício (DRE) da pessoa jurídica a partir dos códigos de aglutinação informados no registro I052. O nível de detalhamento das demonstrações contábeis é de responsabilidade exclusiva da pessoa jurídica. Os registros devem ser gerados na mesma ordem em que devem ser visualizados.</w:t>
      </w:r>
    </w:p>
    <w:p w:rsidR="00107F01" w:rsidRPr="00773978" w:rsidRDefault="00107F01" w:rsidP="00107F01">
      <w:pPr>
        <w:pStyle w:val="Corpodetexto"/>
        <w:spacing w:line="240" w:lineRule="auto"/>
        <w:rPr>
          <w:rFonts w:ascii="Times New Roman" w:hAnsi="Times New Roman"/>
          <w:sz w:val="20"/>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204"/>
        <w:gridCol w:w="4536"/>
      </w:tblGrid>
      <w:tr w:rsidR="00107F01" w:rsidRPr="00773978" w:rsidTr="00DE0B2F">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J150: DEMONSTRAÇÃO DO RESULTADO DO EXERCÍCIO</w:t>
            </w:r>
          </w:p>
        </w:tc>
      </w:tr>
      <w:tr w:rsidR="00107F01" w:rsidRPr="00773978" w:rsidTr="00DE0B2F">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435" w:anchor="REGRA_SOMA_DAS_PARCELAS_DRE" w:history="1">
              <w:r w:rsidRPr="00773978">
                <w:rPr>
                  <w:rStyle w:val="Hyperlink"/>
                  <w:color w:val="auto"/>
                  <w:sz w:val="20"/>
                  <w:szCs w:val="20"/>
                </w:rPr>
                <w:t>REGRA_SOMA_DAS_PARCELAS_DRE</w:t>
              </w:r>
            </w:hyperlink>
            <w:r w:rsidRPr="00773978">
              <w:rPr>
                <w:sz w:val="20"/>
                <w:szCs w:val="20"/>
              </w:rPr>
              <w:t>]</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436" w:anchor="REGRA_VALIDA_DRE_COM_SALDO" w:history="1">
              <w:r w:rsidRPr="00773978">
                <w:rPr>
                  <w:rStyle w:val="Hyperlink"/>
                  <w:color w:val="auto"/>
                  <w:sz w:val="20"/>
                  <w:szCs w:val="20"/>
                </w:rPr>
                <w:t>REGRA_VALIDA_DRE_COM_SALDO</w:t>
              </w:r>
            </w:hyperlink>
            <w:r w:rsidRPr="00773978">
              <w:rPr>
                <w:sz w:val="20"/>
                <w:szCs w:val="20"/>
              </w:rPr>
              <w:t>]</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437" w:anchor="REGRA_COD_AGL_DUPLICIDADE" w:history="1">
              <w:r w:rsidRPr="00773978">
                <w:rPr>
                  <w:rStyle w:val="Hyperlink"/>
                  <w:color w:val="auto"/>
                  <w:sz w:val="20"/>
                  <w:szCs w:val="20"/>
                </w:rPr>
                <w:t>REGRA_COD_AGL_DUPLICIDADE</w:t>
              </w:r>
            </w:hyperlink>
            <w:r w:rsidRPr="00773978">
              <w:rPr>
                <w:sz w:val="20"/>
                <w:szCs w:val="20"/>
              </w:rPr>
              <w:t>]</w:t>
            </w:r>
          </w:p>
        </w:tc>
      </w:tr>
      <w:tr w:rsidR="00107F01" w:rsidRPr="00773978" w:rsidTr="00DE0B2F">
        <w:tc>
          <w:tcPr>
            <w:tcW w:w="6204"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3</w:t>
            </w:r>
          </w:p>
        </w:tc>
        <w:tc>
          <w:tcPr>
            <w:tcW w:w="453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arquivo)</w:t>
            </w:r>
          </w:p>
        </w:tc>
      </w:tr>
      <w:tr w:rsidR="00107F01" w:rsidRPr="00773978" w:rsidTr="00DE0B2F">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[COD_AGL] (para [IND_VL] = P ou N)</w:t>
            </w:r>
          </w:p>
        </w:tc>
      </w:tr>
    </w:tbl>
    <w:p w:rsidR="00107F01" w:rsidRPr="00773978" w:rsidRDefault="00107F01" w:rsidP="00107F01">
      <w:pPr>
        <w:spacing w:line="240" w:lineRule="auto"/>
        <w:jc w:val="both"/>
        <w:rPr>
          <w:rFonts w:cs="Times New Roman"/>
          <w:color w:val="000000"/>
          <w:szCs w:val="20"/>
        </w:rPr>
      </w:pPr>
      <w:r w:rsidRPr="00773978">
        <w:rPr>
          <w:rFonts w:cs="Times New Roman"/>
          <w:color w:val="000000"/>
          <w:szCs w:val="20"/>
        </w:rPr>
        <w:t> </w:t>
      </w:r>
    </w:p>
    <w:tbl>
      <w:tblPr>
        <w:tblpPr w:leftFromText="45" w:rightFromText="45" w:vertAnchor="text" w:tblpXSpec="center"/>
        <w:tblW w:w="10793" w:type="dxa"/>
        <w:tblCellMar>
          <w:left w:w="0" w:type="dxa"/>
          <w:right w:w="0" w:type="dxa"/>
        </w:tblCellMar>
        <w:tblLook w:val="04A0" w:firstRow="1" w:lastRow="0" w:firstColumn="1" w:lastColumn="0" w:noHBand="0" w:noVBand="1"/>
      </w:tblPr>
      <w:tblGrid>
        <w:gridCol w:w="427"/>
        <w:gridCol w:w="1894"/>
        <w:gridCol w:w="1627"/>
        <w:gridCol w:w="541"/>
        <w:gridCol w:w="1039"/>
        <w:gridCol w:w="916"/>
        <w:gridCol w:w="1016"/>
        <w:gridCol w:w="1239"/>
        <w:gridCol w:w="2094"/>
      </w:tblGrid>
      <w:tr w:rsidR="00107F01" w:rsidRPr="00773978" w:rsidTr="00DE0B2F">
        <w:tc>
          <w:tcPr>
            <w:tcW w:w="42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894"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99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541"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9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1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03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REG</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“J150”.</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004</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“J150”</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r>
      <w:tr w:rsidR="00107F01" w:rsidRPr="00773978" w:rsidTr="00DE0B2F">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02</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lang w:val="pt-PT"/>
              </w:rPr>
              <w:t>COD_AGL</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Código de aglutinação das contas, atribuído pel</w:t>
            </w:r>
            <w:r w:rsidR="002D308A" w:rsidRPr="00773978">
              <w:rPr>
                <w:rFonts w:cs="Times New Roman"/>
                <w:szCs w:val="20"/>
              </w:rPr>
              <w:t>a pessoa jurídica</w:t>
            </w:r>
            <w:r w:rsidRPr="00773978">
              <w:rPr>
                <w:rFonts w:cs="Times New Roman"/>
                <w:szCs w:val="20"/>
              </w:rPr>
              <w:t>.</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Não</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[REGRA_COD_AGL_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OBRIGATORIO]</w:t>
            </w:r>
          </w:p>
          <w:p w:rsidR="00107F01" w:rsidRPr="00773978" w:rsidRDefault="00107F01" w:rsidP="00DE0B2F">
            <w:pPr>
              <w:shd w:val="clear" w:color="auto" w:fill="FFFFFF"/>
              <w:spacing w:line="240" w:lineRule="auto"/>
              <w:rPr>
                <w:rFonts w:cs="Times New Roman"/>
                <w:szCs w:val="20"/>
              </w:rPr>
            </w:pPr>
          </w:p>
        </w:tc>
      </w:tr>
      <w:tr w:rsidR="00107F01" w:rsidRPr="00773978" w:rsidTr="00DE0B2F">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03</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NIVEL_AGL</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 xml:space="preserve">Nível do Código de aglutinação (mesmo conceito do plano de contas – </w:t>
            </w:r>
            <w:r w:rsidR="005953BF" w:rsidRPr="00773978">
              <w:rPr>
                <w:rFonts w:cs="Times New Roman"/>
                <w:szCs w:val="20"/>
              </w:rPr>
              <w:t>Registro</w:t>
            </w:r>
            <w:r w:rsidRPr="00773978">
              <w:rPr>
                <w:rFonts w:cs="Times New Roman"/>
                <w:szCs w:val="20"/>
              </w:rPr>
              <w:t xml:space="preserve"> I050).</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4644D5">
        <w:trPr>
          <w:trHeight w:val="499"/>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04</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DESCR_COD_AGL</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Descrição do Código de aglutinação.</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361"/>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05</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VL_CTA</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Valor total do Código de aglutinação na Demonstração do Resultado do Exercício no período informado.</w:t>
            </w:r>
          </w:p>
          <w:p w:rsidR="004644D5" w:rsidRPr="00773978" w:rsidRDefault="004644D5" w:rsidP="00DE0B2F">
            <w:pPr>
              <w:spacing w:line="240" w:lineRule="auto"/>
              <w:rPr>
                <w:rFonts w:cs="Times New Roman"/>
                <w:szCs w:val="20"/>
              </w:rPr>
            </w:pPr>
          </w:p>
          <w:p w:rsidR="004644D5" w:rsidRPr="00773978" w:rsidRDefault="004644D5" w:rsidP="00DE0B2F">
            <w:pPr>
              <w:spacing w:line="240" w:lineRule="auto"/>
              <w:rPr>
                <w:rFonts w:cs="Times New Roman"/>
                <w:szCs w:val="20"/>
              </w:rPr>
            </w:pPr>
          </w:p>
          <w:p w:rsidR="004644D5" w:rsidRPr="00773978" w:rsidRDefault="004644D5" w:rsidP="00DE0B2F">
            <w:pPr>
              <w:spacing w:line="240" w:lineRule="auto"/>
              <w:rPr>
                <w:rFonts w:cs="Times New Roman"/>
                <w:szCs w:val="20"/>
              </w:rPr>
            </w:pPr>
          </w:p>
          <w:p w:rsidR="004644D5" w:rsidRPr="00773978" w:rsidRDefault="004644D5" w:rsidP="00DE0B2F">
            <w:pPr>
              <w:spacing w:line="240" w:lineRule="auto"/>
              <w:rPr>
                <w:rFonts w:cs="Times New Roman"/>
                <w:szCs w:val="20"/>
              </w:rPr>
            </w:pP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019</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361"/>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06</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IND_VL</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Indicador da situação do valor informado no campo anterior:</w:t>
            </w:r>
          </w:p>
          <w:p w:rsidR="00107F01" w:rsidRPr="00773978" w:rsidRDefault="00107F01" w:rsidP="00DE0B2F">
            <w:pPr>
              <w:spacing w:line="240" w:lineRule="auto"/>
              <w:rPr>
                <w:rFonts w:cs="Times New Roman"/>
                <w:szCs w:val="20"/>
              </w:rPr>
            </w:pPr>
            <w:r w:rsidRPr="00773978">
              <w:rPr>
                <w:rFonts w:cs="Times New Roman"/>
                <w:szCs w:val="20"/>
              </w:rPr>
              <w:t>D - Despesa ou valor que represente parcela redutora do lucro;</w:t>
            </w:r>
          </w:p>
          <w:p w:rsidR="00107F01" w:rsidRPr="00773978" w:rsidRDefault="00107F01" w:rsidP="00DE0B2F">
            <w:pPr>
              <w:spacing w:line="240" w:lineRule="auto"/>
              <w:rPr>
                <w:rFonts w:cs="Times New Roman"/>
                <w:szCs w:val="20"/>
              </w:rPr>
            </w:pPr>
            <w:r w:rsidRPr="00773978">
              <w:rPr>
                <w:rFonts w:cs="Times New Roman"/>
                <w:szCs w:val="20"/>
              </w:rPr>
              <w:t>R - Receita ou valor que represente incremento do lucro;</w:t>
            </w:r>
          </w:p>
          <w:p w:rsidR="00107F01" w:rsidRPr="00773978" w:rsidRDefault="00107F01" w:rsidP="00DE0B2F">
            <w:pPr>
              <w:spacing w:line="240" w:lineRule="auto"/>
              <w:rPr>
                <w:rFonts w:cs="Times New Roman"/>
                <w:szCs w:val="20"/>
              </w:rPr>
            </w:pPr>
            <w:r w:rsidRPr="00773978">
              <w:rPr>
                <w:rFonts w:cs="Times New Roman"/>
                <w:szCs w:val="20"/>
              </w:rPr>
              <w:t>P - Subtotal ou total positivo;</w:t>
            </w:r>
          </w:p>
          <w:p w:rsidR="00107F01" w:rsidRPr="00773978" w:rsidRDefault="00107F01" w:rsidP="00DE0B2F">
            <w:pPr>
              <w:spacing w:line="240" w:lineRule="auto"/>
              <w:rPr>
                <w:rFonts w:cs="Times New Roman"/>
                <w:szCs w:val="20"/>
              </w:rPr>
            </w:pPr>
            <w:r w:rsidRPr="00773978">
              <w:rPr>
                <w:rFonts w:cs="Times New Roman"/>
                <w:szCs w:val="20"/>
              </w:rPr>
              <w:lastRenderedPageBreak/>
              <w:t>N – Subtotal ou total negativo.</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lastRenderedPageBreak/>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001</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[“D”,”R”,</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 P”,”N” ]</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bl>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4644D5">
      <w:pPr>
        <w:rPr>
          <w:b/>
          <w:szCs w:val="20"/>
        </w:rPr>
      </w:pPr>
      <w:r w:rsidRPr="00773978">
        <w:rPr>
          <w:b/>
          <w:szCs w:val="20"/>
        </w:rPr>
        <w:t>I - Observações:</w:t>
      </w:r>
    </w:p>
    <w:p w:rsidR="00107F01" w:rsidRPr="00773978" w:rsidRDefault="005953BF" w:rsidP="004644D5">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facultativo</w:t>
      </w:r>
    </w:p>
    <w:p w:rsidR="00107F01" w:rsidRPr="00773978" w:rsidRDefault="00107F01" w:rsidP="004644D5">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107F01" w:rsidRPr="00773978" w:rsidRDefault="00107F01" w:rsidP="004644D5">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107F01" w:rsidRPr="00773978" w:rsidRDefault="00107F01" w:rsidP="004644D5">
      <w:pPr>
        <w:pStyle w:val="Corpodetexto"/>
        <w:rPr>
          <w:rFonts w:ascii="Times New Roman" w:hAnsi="Times New Roman"/>
          <w:b/>
          <w:sz w:val="20"/>
          <w:szCs w:val="20"/>
        </w:rPr>
      </w:pPr>
    </w:p>
    <w:p w:rsidR="00107F01" w:rsidRPr="00773978" w:rsidRDefault="00107F01" w:rsidP="004644D5">
      <w:pPr>
        <w:pStyle w:val="Corpodetexto"/>
        <w:ind w:left="708"/>
        <w:rPr>
          <w:rFonts w:ascii="Times New Roman" w:hAnsi="Times New Roman"/>
          <w:sz w:val="20"/>
          <w:szCs w:val="20"/>
        </w:rPr>
      </w:pPr>
      <w:r w:rsidRPr="00773978">
        <w:rPr>
          <w:rFonts w:ascii="Times New Roman" w:hAnsi="Times New Roman"/>
          <w:b/>
          <w:sz w:val="20"/>
          <w:szCs w:val="20"/>
        </w:rPr>
        <w:t>Campo 02 (COD_AGL) – Código de Aglutinação das Contas Atribuído pel</w:t>
      </w:r>
      <w:r w:rsidR="002D308A" w:rsidRPr="00773978">
        <w:rPr>
          <w:rFonts w:ascii="Times New Roman" w:hAnsi="Times New Roman"/>
          <w:b/>
          <w:sz w:val="20"/>
          <w:szCs w:val="20"/>
        </w:rPr>
        <w:t>a pessoa jurídica</w:t>
      </w:r>
      <w:r w:rsidRPr="00773978">
        <w:rPr>
          <w:rFonts w:ascii="Times New Roman" w:hAnsi="Times New Roman"/>
          <w:b/>
          <w:sz w:val="20"/>
          <w:szCs w:val="20"/>
        </w:rPr>
        <w:t xml:space="preserve">: </w:t>
      </w:r>
      <w:r w:rsidRPr="00773978">
        <w:rPr>
          <w:rFonts w:ascii="Times New Roman" w:hAnsi="Times New Roman"/>
          <w:sz w:val="20"/>
          <w:szCs w:val="20"/>
        </w:rPr>
        <w:t>Devem ser informados códigos para todas as linhas nas quais exista valor.</w:t>
      </w:r>
    </w:p>
    <w:p w:rsidR="00107F01" w:rsidRPr="00773978" w:rsidRDefault="00107F01" w:rsidP="004644D5">
      <w:pPr>
        <w:pStyle w:val="Corpodetexto"/>
        <w:ind w:left="708"/>
        <w:rPr>
          <w:rFonts w:ascii="Times New Roman" w:hAnsi="Times New Roman"/>
          <w:b/>
          <w:sz w:val="20"/>
          <w:szCs w:val="20"/>
        </w:rPr>
      </w:pPr>
    </w:p>
    <w:p w:rsidR="00107F01" w:rsidRPr="00773978" w:rsidRDefault="00107F01" w:rsidP="004644D5">
      <w:pPr>
        <w:pStyle w:val="Corpodetexto"/>
        <w:ind w:left="708"/>
        <w:rPr>
          <w:rFonts w:ascii="Times New Roman" w:hAnsi="Times New Roman"/>
          <w:sz w:val="20"/>
          <w:szCs w:val="20"/>
        </w:rPr>
      </w:pPr>
      <w:r w:rsidRPr="00773978">
        <w:rPr>
          <w:rFonts w:ascii="Times New Roman" w:hAnsi="Times New Roman"/>
          <w:b/>
          <w:sz w:val="20"/>
          <w:szCs w:val="20"/>
        </w:rPr>
        <w:t>Campo 04 (DESCR_COD_AGL) – Descrição do Código de Aglutinação:</w:t>
      </w:r>
      <w:r w:rsidRPr="00773978">
        <w:rPr>
          <w:rFonts w:ascii="Times New Roman" w:hAnsi="Times New Roman"/>
          <w:sz w:val="20"/>
          <w:szCs w:val="20"/>
        </w:rPr>
        <w:t xml:space="preserve"> A definição da descrição, função e funcionamento do código de aglutinação são prerrogativa e responsabilidade </w:t>
      </w:r>
      <w:r w:rsidR="00991741" w:rsidRPr="00773978">
        <w:rPr>
          <w:rFonts w:ascii="Times New Roman" w:hAnsi="Times New Roman"/>
          <w:sz w:val="20"/>
          <w:szCs w:val="20"/>
        </w:rPr>
        <w:t>da pessoa jurídica</w:t>
      </w:r>
      <w:r w:rsidRPr="00773978">
        <w:rPr>
          <w:rFonts w:ascii="Times New Roman" w:hAnsi="Times New Roman"/>
          <w:sz w:val="20"/>
          <w:szCs w:val="20"/>
        </w:rPr>
        <w:t>.</w:t>
      </w:r>
    </w:p>
    <w:p w:rsidR="00107F01" w:rsidRPr="00773978" w:rsidRDefault="00107F01" w:rsidP="004644D5">
      <w:pPr>
        <w:pStyle w:val="Corpodetexto"/>
        <w:rPr>
          <w:rFonts w:ascii="Times New Roman" w:hAnsi="Times New Roman"/>
          <w:b/>
          <w:sz w:val="20"/>
          <w:szCs w:val="20"/>
        </w:rPr>
      </w:pPr>
    </w:p>
    <w:p w:rsidR="00107F01" w:rsidRPr="00773978" w:rsidRDefault="00107F01" w:rsidP="004644D5">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4644D5">
      <w:pPr>
        <w:pStyle w:val="Corpodetexto"/>
        <w:spacing w:line="240" w:lineRule="auto"/>
        <w:rPr>
          <w:rFonts w:ascii="Times New Roman" w:hAnsi="Times New Roman"/>
          <w:sz w:val="20"/>
          <w:szCs w:val="20"/>
        </w:rPr>
      </w:pPr>
    </w:p>
    <w:p w:rsidR="00107F01" w:rsidRPr="00773978" w:rsidRDefault="00107F01" w:rsidP="004644D5">
      <w:pPr>
        <w:pStyle w:val="Corpodetexto"/>
        <w:rPr>
          <w:rStyle w:val="Hyperlink"/>
          <w:rFonts w:ascii="Times New Roman" w:hAnsi="Times New Roman"/>
          <w:color w:val="000000"/>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107F01" w:rsidRPr="00773978" w:rsidRDefault="00A11824" w:rsidP="004644D5">
      <w:pPr>
        <w:pStyle w:val="Corpodetexto"/>
        <w:ind w:left="708"/>
        <w:rPr>
          <w:rFonts w:ascii="Times New Roman" w:hAnsi="Times New Roman"/>
          <w:sz w:val="20"/>
          <w:szCs w:val="20"/>
        </w:rPr>
      </w:pPr>
      <w:hyperlink r:id="rId438" w:anchor="REGRA_SOMA_DAS_PARCELAS_DRE" w:history="1">
        <w:r w:rsidR="00107F01" w:rsidRPr="00773978">
          <w:rPr>
            <w:rStyle w:val="Hyperlink"/>
            <w:rFonts w:ascii="Times New Roman" w:hAnsi="Times New Roman"/>
            <w:b/>
            <w:color w:val="auto"/>
            <w:sz w:val="20"/>
            <w:szCs w:val="20"/>
          </w:rPr>
          <w:t>REGRA_SOMA_DAS_PARCELAS_DRE</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sz w:val="20"/>
          <w:szCs w:val="20"/>
        </w:rPr>
        <w:t>Verifica se a soma dos valores do campo “VL_CTA” (Campo 05),</w:t>
      </w:r>
      <w:r w:rsidR="00107F01" w:rsidRPr="00773978">
        <w:rPr>
          <w:rStyle w:val="apple-converted-space"/>
          <w:rFonts w:ascii="Times New Roman" w:hAnsi="Times New Roman"/>
          <w:sz w:val="20"/>
          <w:szCs w:val="20"/>
        </w:rPr>
        <w:t> </w:t>
      </w:r>
      <w:r w:rsidR="00107F01" w:rsidRPr="00773978">
        <w:rPr>
          <w:rFonts w:ascii="Times New Roman" w:hAnsi="Times New Roman"/>
          <w:sz w:val="20"/>
          <w:szCs w:val="20"/>
        </w:rPr>
        <w:t>considerando o indicador da situação do saldo “IND_VL” (Campo 06),</w:t>
      </w:r>
      <w:r w:rsidR="00107F01" w:rsidRPr="00773978">
        <w:rPr>
          <w:rStyle w:val="apple-converted-space"/>
          <w:rFonts w:ascii="Times New Roman" w:hAnsi="Times New Roman"/>
          <w:sz w:val="20"/>
          <w:szCs w:val="20"/>
        </w:rPr>
        <w:t> </w:t>
      </w:r>
      <w:r w:rsidR="00107F01" w:rsidRPr="00773978">
        <w:rPr>
          <w:rFonts w:ascii="Times New Roman" w:hAnsi="Times New Roman"/>
          <w:sz w:val="20"/>
          <w:szCs w:val="20"/>
        </w:rPr>
        <w:t>das contas de mesmo nível consecutivas ou intercaladas por contas de nível inferior é igual ao valor do campo “VL_CTA” (Campo 06) da conta de nível superior imediatamente anterior. Se a regra não for cumprida, o PVA do Sped Contábil gera um aviso.</w:t>
      </w:r>
    </w:p>
    <w:p w:rsidR="00107F01" w:rsidRPr="00773978" w:rsidRDefault="00107F01" w:rsidP="004644D5">
      <w:pPr>
        <w:pStyle w:val="Corpodetexto"/>
        <w:rPr>
          <w:rStyle w:val="Hyperlink"/>
          <w:rFonts w:ascii="Times New Roman" w:hAnsi="Times New Roman"/>
          <w:b/>
          <w:color w:val="auto"/>
          <w:sz w:val="20"/>
          <w:szCs w:val="20"/>
        </w:rPr>
      </w:pPr>
    </w:p>
    <w:p w:rsidR="00107F01" w:rsidRPr="00773978" w:rsidRDefault="00A11824" w:rsidP="004644D5">
      <w:pPr>
        <w:pStyle w:val="Corpodetexto"/>
        <w:ind w:left="708"/>
        <w:rPr>
          <w:rFonts w:ascii="Times New Roman" w:hAnsi="Times New Roman"/>
          <w:sz w:val="20"/>
          <w:szCs w:val="20"/>
        </w:rPr>
      </w:pPr>
      <w:hyperlink r:id="rId439" w:anchor="REGRA_VALIDA_DRE_COM_SALDO" w:history="1">
        <w:r w:rsidR="00107F01" w:rsidRPr="00773978">
          <w:rPr>
            <w:rStyle w:val="Hyperlink"/>
            <w:rFonts w:ascii="Times New Roman" w:hAnsi="Times New Roman"/>
            <w:b/>
            <w:color w:val="auto"/>
            <w:sz w:val="20"/>
            <w:szCs w:val="20"/>
          </w:rPr>
          <w:t>REGRA_VALIDA_DRE_COM_SALDO</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sz w:val="20"/>
          <w:szCs w:val="20"/>
        </w:rPr>
        <w:t xml:space="preserve">Caso o “ID_DEM” (Campo 04 do </w:t>
      </w:r>
      <w:r w:rsidR="005953BF" w:rsidRPr="00773978">
        <w:rPr>
          <w:rFonts w:ascii="Times New Roman" w:hAnsi="Times New Roman"/>
          <w:sz w:val="20"/>
          <w:szCs w:val="20"/>
        </w:rPr>
        <w:t>registro</w:t>
      </w:r>
      <w:r w:rsidR="00107F01" w:rsidRPr="00773978">
        <w:rPr>
          <w:rStyle w:val="apple-converted-space"/>
          <w:rFonts w:ascii="Times New Roman" w:hAnsi="Times New Roman"/>
          <w:sz w:val="20"/>
          <w:szCs w:val="20"/>
        </w:rPr>
        <w:t> </w:t>
      </w:r>
      <w:r w:rsidR="00107F01" w:rsidRPr="00773978">
        <w:rPr>
          <w:rFonts w:ascii="Times New Roman" w:hAnsi="Times New Roman"/>
          <w:sz w:val="20"/>
          <w:szCs w:val="20"/>
        </w:rPr>
        <w:t>J005) seja igual a um (1),</w:t>
      </w:r>
      <w:r w:rsidR="00107F01" w:rsidRPr="00773978">
        <w:rPr>
          <w:rStyle w:val="apple-converted-space"/>
          <w:rFonts w:ascii="Times New Roman" w:hAnsi="Times New Roman"/>
          <w:sz w:val="20"/>
          <w:szCs w:val="20"/>
        </w:rPr>
        <w:t xml:space="preserve"> verifica se </w:t>
      </w:r>
      <w:r w:rsidR="00107F01" w:rsidRPr="00773978">
        <w:rPr>
          <w:rFonts w:ascii="Times New Roman" w:hAnsi="Times New Roman"/>
          <w:sz w:val="20"/>
          <w:szCs w:val="20"/>
        </w:rPr>
        <w:t xml:space="preserve">o valor informado para as linhas de maior detalhamento da Demonstração do Resultado do Exercício é igual a soma dos valores do campo “VL_SLD_FIN” (Campo 08 do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I155). Se a regra não for cumprida, o PVA do Sped Contábil gera um aviso.</w:t>
      </w:r>
    </w:p>
    <w:p w:rsidR="00107F01" w:rsidRPr="00773978" w:rsidRDefault="00107F01" w:rsidP="004644D5">
      <w:pPr>
        <w:pStyle w:val="Corpodetexto"/>
        <w:rPr>
          <w:rStyle w:val="Hyperlink"/>
          <w:rFonts w:ascii="Times New Roman" w:hAnsi="Times New Roman"/>
          <w:b/>
          <w:color w:val="auto"/>
          <w:sz w:val="20"/>
          <w:szCs w:val="20"/>
        </w:rPr>
      </w:pPr>
    </w:p>
    <w:p w:rsidR="00107F01" w:rsidRPr="00773978" w:rsidRDefault="00A11824" w:rsidP="004644D5">
      <w:pPr>
        <w:pStyle w:val="Corpodetexto"/>
        <w:ind w:left="708"/>
        <w:rPr>
          <w:rStyle w:val="Hyperlink"/>
          <w:rFonts w:ascii="Times New Roman" w:hAnsi="Times New Roman"/>
          <w:color w:val="auto"/>
          <w:sz w:val="20"/>
          <w:szCs w:val="20"/>
        </w:rPr>
      </w:pPr>
      <w:hyperlink r:id="rId440" w:anchor="REGRA_COD_AGL_DUPLICIDADE" w:history="1">
        <w:r w:rsidR="00107F01" w:rsidRPr="00773978">
          <w:rPr>
            <w:rStyle w:val="Hyperlink"/>
            <w:rFonts w:ascii="Times New Roman" w:hAnsi="Times New Roman"/>
            <w:b/>
            <w:color w:val="auto"/>
            <w:sz w:val="20"/>
            <w:szCs w:val="20"/>
          </w:rPr>
          <w:t>REGRA_COD_AGL_DUPLICIDADE</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não é duplicado considerando a chave “COD_AGL” (Campo 02), quando o campo tiver algum conteúdo. Se a regra não for cumprida, o PVA do Sped Contábil gera um erro.</w:t>
      </w:r>
    </w:p>
    <w:p w:rsidR="00107F01" w:rsidRPr="00773978" w:rsidRDefault="00107F01" w:rsidP="004644D5">
      <w:pPr>
        <w:pStyle w:val="Corpodetexto"/>
        <w:rPr>
          <w:rFonts w:ascii="Times New Roman" w:hAnsi="Times New Roman"/>
          <w:color w:val="auto"/>
          <w:sz w:val="20"/>
          <w:szCs w:val="20"/>
        </w:rPr>
      </w:pPr>
    </w:p>
    <w:p w:rsidR="00107F01" w:rsidRPr="00773978" w:rsidRDefault="00107F01" w:rsidP="004644D5">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107F01" w:rsidRPr="00773978" w:rsidRDefault="00107F01" w:rsidP="004644D5">
      <w:pPr>
        <w:pStyle w:val="Corpodetexto"/>
        <w:ind w:left="708"/>
        <w:rPr>
          <w:rStyle w:val="Hyperlink"/>
          <w:rFonts w:ascii="Times New Roman" w:hAnsi="Times New Roman"/>
          <w:color w:val="auto"/>
          <w:sz w:val="20"/>
          <w:szCs w:val="20"/>
        </w:rPr>
      </w:pPr>
    </w:p>
    <w:p w:rsidR="00107F01" w:rsidRPr="00773978" w:rsidRDefault="00A11824" w:rsidP="004644D5">
      <w:pPr>
        <w:pStyle w:val="Corpodetexto"/>
        <w:ind w:left="708"/>
        <w:rPr>
          <w:rFonts w:ascii="Times New Roman" w:hAnsi="Times New Roman"/>
          <w:sz w:val="20"/>
          <w:szCs w:val="20"/>
        </w:rPr>
      </w:pPr>
      <w:hyperlink r:id="rId441" w:anchor="REGRA_COD_AGL_OBRIGATORIO" w:history="1">
        <w:r w:rsidR="00107F01" w:rsidRPr="00773978">
          <w:rPr>
            <w:rStyle w:val="Hyperlink"/>
            <w:rFonts w:ascii="Times New Roman" w:hAnsi="Times New Roman"/>
            <w:b/>
            <w:color w:val="auto"/>
            <w:sz w:val="20"/>
            <w:szCs w:val="20"/>
          </w:rPr>
          <w:t>REGRA_COD_AGL_OBRIGATORIO</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sz w:val="20"/>
          <w:szCs w:val="20"/>
        </w:rPr>
        <w:t>Verifica se “IND_VL” (Campo 06) é igual a “D” (Despesa ou valor que represente parcela redutora do lucro) ou “R” (receita ou valor que represente incremento do lucro) quando “COD_AGL” (Campo 02) foi informado.</w:t>
      </w:r>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sz w:val="20"/>
          <w:szCs w:val="20"/>
        </w:rPr>
        <w:t>Se a regra não for cumprida, o PVA do Sped Contábil gera um aviso.</w:t>
      </w:r>
    </w:p>
    <w:p w:rsidR="005B0D24" w:rsidRPr="00773978" w:rsidRDefault="005B0D24" w:rsidP="004644D5">
      <w:pPr>
        <w:pStyle w:val="Corpodetexto"/>
        <w:ind w:left="708"/>
        <w:rPr>
          <w:rFonts w:ascii="Times New Roman" w:hAnsi="Times New Roman"/>
          <w:b/>
          <w:color w:val="auto"/>
          <w:sz w:val="20"/>
          <w:szCs w:val="20"/>
        </w:rPr>
      </w:pPr>
    </w:p>
    <w:p w:rsidR="00107F01" w:rsidRPr="00773978" w:rsidRDefault="00107F01" w:rsidP="004644D5">
      <w:pPr>
        <w:rPr>
          <w:rFonts w:eastAsia="Times New Roman" w:cs="Times New Roman"/>
          <w:b/>
          <w:color w:val="000000"/>
          <w:szCs w:val="20"/>
          <w:lang w:eastAsia="ar-SA"/>
        </w:rPr>
      </w:pPr>
      <w:r w:rsidRPr="00773978">
        <w:rPr>
          <w:b/>
          <w:szCs w:val="20"/>
        </w:rPr>
        <w:t>V - Exemplo de Preenchimento:</w:t>
      </w:r>
    </w:p>
    <w:p w:rsidR="00107F01" w:rsidRPr="00773978" w:rsidRDefault="00107F01" w:rsidP="004644D5">
      <w:pPr>
        <w:pStyle w:val="Corpodetexto"/>
        <w:ind w:firstLine="708"/>
        <w:rPr>
          <w:rFonts w:ascii="Times New Roman" w:hAnsi="Times New Roman"/>
          <w:b/>
          <w:sz w:val="20"/>
          <w:szCs w:val="20"/>
        </w:rPr>
      </w:pPr>
      <w:r w:rsidRPr="00773978">
        <w:rPr>
          <w:rFonts w:ascii="Times New Roman" w:hAnsi="Times New Roman"/>
          <w:b/>
          <w:sz w:val="20"/>
          <w:szCs w:val="20"/>
        </w:rPr>
        <w:t>|J150|DESP.003|2|MULTAS|15,00|D|</w:t>
      </w:r>
    </w:p>
    <w:p w:rsidR="00107F01" w:rsidRPr="00773978" w:rsidRDefault="00107F01" w:rsidP="004644D5">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J150</w:t>
      </w:r>
    </w:p>
    <w:p w:rsidR="00107F01" w:rsidRPr="00773978" w:rsidRDefault="00107F01" w:rsidP="004644D5">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de Aglutinação das Contas Atribuído pelo Empresário ou Sociedade Empresário: DESP.003</w:t>
      </w:r>
    </w:p>
    <w:p w:rsidR="00107F01" w:rsidRPr="00773978" w:rsidRDefault="00107F01" w:rsidP="004644D5">
      <w:pPr>
        <w:pStyle w:val="PSDS-CorpodeTexto0"/>
        <w:ind w:left="707"/>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Nível do Código de Aglutinação: 2</w:t>
      </w:r>
    </w:p>
    <w:p w:rsidR="00107F01" w:rsidRPr="00773978" w:rsidRDefault="00107F01" w:rsidP="004644D5">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Descrição do Código de Aglutinação: MULTAS</w:t>
      </w:r>
    </w:p>
    <w:p w:rsidR="00107F01" w:rsidRPr="00773978" w:rsidRDefault="00107F01" w:rsidP="004644D5">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xml:space="preserve">– Valor Total do Código de Aglutinação: 15,00 </w:t>
      </w:r>
    </w:p>
    <w:p w:rsidR="00107F01" w:rsidRPr="00773978" w:rsidRDefault="00107F01" w:rsidP="004644D5">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Indicador da Situação do Saldo Informado no Campo Anterior: D (Despesa ou valor que represente parcela redutora do lucro)</w:t>
      </w:r>
    </w:p>
    <w:p w:rsidR="00BD2A7F" w:rsidRPr="00773978" w:rsidRDefault="00BD2A7F" w:rsidP="004644D5">
      <w:pPr>
        <w:pStyle w:val="PSDS-CorpodeTexto0"/>
        <w:ind w:left="1416"/>
        <w:jc w:val="both"/>
        <w:rPr>
          <w:rFonts w:ascii="Times New Roman" w:hAnsi="Times New Roman"/>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A1237C" w:rsidRPr="00773978" w:rsidRDefault="00A1237C" w:rsidP="00A1237C">
      <w:pPr>
        <w:pStyle w:val="Ttulo1"/>
        <w:jc w:val="both"/>
        <w:rPr>
          <w:szCs w:val="20"/>
        </w:rPr>
      </w:pPr>
      <w:bookmarkStart w:id="224" w:name="_Toc450294992"/>
      <w:r w:rsidRPr="00773978">
        <w:rPr>
          <w:szCs w:val="20"/>
        </w:rPr>
        <w:lastRenderedPageBreak/>
        <w:t>3.2.6.3.5. Registro J200: Tabela de Histórico de Fatos Contábeis que Modificam a Conta Lucros Acumulados ou a Conta Prejuízos Acumulados ou Todo o Patrimônio Líquido</w:t>
      </w:r>
      <w:bookmarkEnd w:id="224"/>
    </w:p>
    <w:p w:rsidR="00A1237C" w:rsidRPr="00773978" w:rsidRDefault="00A1237C" w:rsidP="00A1237C">
      <w:pPr>
        <w:pStyle w:val="Corpodetexto"/>
        <w:rPr>
          <w:rFonts w:ascii="Times New Roman" w:eastAsiaTheme="minorHAnsi" w:hAnsi="Times New Roman"/>
          <w:color w:val="auto"/>
          <w:sz w:val="20"/>
          <w:szCs w:val="20"/>
          <w:lang w:eastAsia="pt-BR"/>
        </w:rPr>
      </w:pPr>
    </w:p>
    <w:p w:rsidR="00BD2A7F" w:rsidRPr="00773978" w:rsidRDefault="00A1237C" w:rsidP="00A1237C">
      <w:pPr>
        <w:pStyle w:val="Corpodetexto"/>
        <w:ind w:firstLine="708"/>
        <w:rPr>
          <w:rFonts w:ascii="Times New Roman" w:hAnsi="Times New Roman"/>
          <w:sz w:val="20"/>
          <w:szCs w:val="20"/>
        </w:rPr>
      </w:pPr>
      <w:r w:rsidRPr="00773978">
        <w:rPr>
          <w:rFonts w:ascii="Times New Roman" w:hAnsi="Times New Roman"/>
          <w:sz w:val="20"/>
          <w:szCs w:val="20"/>
        </w:rPr>
        <w:t xml:space="preserve">Neste registro deverão ser informados os históricos de fatos contábeis que modificam a conta “Lucros Acumulados”, a conta “Prejuízos Acumulados” ou todo o “Patrimônio Líquido”. </w:t>
      </w:r>
    </w:p>
    <w:p w:rsidR="00A1237C" w:rsidRPr="00773978" w:rsidRDefault="00A1237C" w:rsidP="00A1237C">
      <w:pPr>
        <w:pStyle w:val="Corpodetexto"/>
        <w:ind w:firstLine="708"/>
        <w:rPr>
          <w:rFonts w:ascii="Times New Roman" w:hAnsi="Times New Roman"/>
          <w:sz w:val="20"/>
          <w:szCs w:val="20"/>
        </w:rPr>
      </w:pPr>
      <w:r w:rsidRPr="00773978">
        <w:rPr>
          <w:rFonts w:ascii="Times New Roman" w:hAnsi="Times New Roman"/>
          <w:sz w:val="20"/>
          <w:szCs w:val="20"/>
        </w:rPr>
        <w:t>A Demonstração de Lucros ou Prejuízos Acumulados ou a Demonstração das Mutações do Patrimônio Líquido (registro J210) serão visualizadas na ordem em que forem informados os registros J200 (correspondem às linhas das referidas demonstrações).</w:t>
      </w:r>
    </w:p>
    <w:p w:rsidR="00A1237C" w:rsidRPr="00773978" w:rsidRDefault="00A1237C" w:rsidP="00A1237C">
      <w:pPr>
        <w:pStyle w:val="Corpodetexto"/>
        <w:spacing w:line="240" w:lineRule="auto"/>
        <w:rPr>
          <w:rFonts w:ascii="Times New Roman" w:hAnsi="Times New Roman"/>
          <w:sz w:val="20"/>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204"/>
        <w:gridCol w:w="4536"/>
      </w:tblGrid>
      <w:tr w:rsidR="00A1237C" w:rsidRPr="00773978" w:rsidTr="006112B1">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A1237C" w:rsidRPr="00773978" w:rsidRDefault="00A1237C" w:rsidP="00F57652">
            <w:pPr>
              <w:pStyle w:val="psds-corpodetexto"/>
              <w:spacing w:before="0" w:beforeAutospacing="0" w:after="0" w:afterAutospacing="0"/>
              <w:rPr>
                <w:sz w:val="20"/>
                <w:szCs w:val="20"/>
              </w:rPr>
            </w:pPr>
            <w:r w:rsidRPr="00773978">
              <w:rPr>
                <w:b/>
                <w:bCs/>
                <w:sz w:val="20"/>
                <w:szCs w:val="20"/>
              </w:rPr>
              <w:t xml:space="preserve">REGISTRO J200: </w:t>
            </w:r>
            <w:r w:rsidR="00F57652" w:rsidRPr="00773978">
              <w:rPr>
                <w:b/>
                <w:bCs/>
                <w:sz w:val="20"/>
                <w:szCs w:val="20"/>
              </w:rPr>
              <w:t xml:space="preserve">TABELA DE HISTÓRICO DE FATOS </w:t>
            </w:r>
            <w:r w:rsidR="00C0226D" w:rsidRPr="00773978">
              <w:rPr>
                <w:b/>
                <w:bCs/>
                <w:sz w:val="20"/>
                <w:szCs w:val="20"/>
              </w:rPr>
              <w:t>CONTÁBEIS QUE MODIFICAM A CONTA LUCROS ACUMULADOS OU A CONTA PREJUÍZOS ACUMULADOS OU TODO O PATRIMÔNIO LÍQUIDO</w:t>
            </w:r>
          </w:p>
        </w:tc>
      </w:tr>
      <w:tr w:rsidR="00A1237C" w:rsidRPr="00773978" w:rsidTr="006112B1">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A1237C" w:rsidRPr="00773978" w:rsidRDefault="00A1237C" w:rsidP="006112B1">
            <w:pPr>
              <w:pStyle w:val="psds-corpodetexto"/>
              <w:spacing w:before="0" w:beforeAutospacing="0" w:after="0" w:afterAutospacing="0"/>
              <w:rPr>
                <w:sz w:val="20"/>
                <w:szCs w:val="20"/>
              </w:rPr>
            </w:pPr>
            <w:r w:rsidRPr="00773978">
              <w:rPr>
                <w:b/>
                <w:bCs/>
                <w:sz w:val="20"/>
                <w:szCs w:val="20"/>
              </w:rPr>
              <w:t>Regras de validação do registro</w:t>
            </w:r>
          </w:p>
          <w:p w:rsidR="00A1237C" w:rsidRPr="00773978" w:rsidRDefault="00C0226D" w:rsidP="006112B1">
            <w:pPr>
              <w:pStyle w:val="psds-corpodetexto"/>
              <w:spacing w:before="0" w:beforeAutospacing="0" w:after="0" w:afterAutospacing="0"/>
              <w:rPr>
                <w:sz w:val="20"/>
                <w:szCs w:val="20"/>
              </w:rPr>
            </w:pPr>
            <w:r w:rsidRPr="00773978">
              <w:rPr>
                <w:sz w:val="20"/>
                <w:szCs w:val="20"/>
              </w:rPr>
              <w:t>[REGRA_DUPLICIDADE_HIST_FAT]</w:t>
            </w:r>
          </w:p>
        </w:tc>
      </w:tr>
      <w:tr w:rsidR="00A1237C" w:rsidRPr="00773978" w:rsidTr="006112B1">
        <w:tc>
          <w:tcPr>
            <w:tcW w:w="6204"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A1237C" w:rsidRPr="00773978" w:rsidRDefault="00A1237C" w:rsidP="006112B1">
            <w:pPr>
              <w:pStyle w:val="psds-corpodetexto"/>
              <w:spacing w:before="0" w:beforeAutospacing="0" w:after="0" w:afterAutospacing="0"/>
              <w:rPr>
                <w:sz w:val="20"/>
                <w:szCs w:val="20"/>
              </w:rPr>
            </w:pPr>
            <w:r w:rsidRPr="00773978">
              <w:rPr>
                <w:b/>
                <w:bCs/>
                <w:sz w:val="20"/>
                <w:szCs w:val="20"/>
              </w:rPr>
              <w:t>Nível Hierárquico – 3</w:t>
            </w:r>
          </w:p>
        </w:tc>
        <w:tc>
          <w:tcPr>
            <w:tcW w:w="453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A1237C" w:rsidRPr="00773978" w:rsidRDefault="00A1237C" w:rsidP="006112B1">
            <w:pPr>
              <w:pStyle w:val="psds-corpodetexto"/>
              <w:spacing w:before="0" w:beforeAutospacing="0" w:after="0" w:afterAutospacing="0"/>
              <w:rPr>
                <w:sz w:val="20"/>
                <w:szCs w:val="20"/>
              </w:rPr>
            </w:pPr>
            <w:r w:rsidRPr="00773978">
              <w:rPr>
                <w:b/>
                <w:bCs/>
                <w:sz w:val="20"/>
                <w:szCs w:val="20"/>
              </w:rPr>
              <w:t>Ocorrência – vários (por arquivo)</w:t>
            </w:r>
          </w:p>
        </w:tc>
      </w:tr>
      <w:tr w:rsidR="00A1237C" w:rsidRPr="00773978" w:rsidTr="006112B1">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A1237C" w:rsidRPr="00773978" w:rsidRDefault="00A1237C" w:rsidP="006112B1">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w:t>
            </w:r>
            <w:r w:rsidR="00C0226D" w:rsidRPr="00773978">
              <w:rPr>
                <w:sz w:val="20"/>
                <w:szCs w:val="20"/>
              </w:rPr>
              <w:t>OD_HIST_FAT]</w:t>
            </w:r>
          </w:p>
        </w:tc>
      </w:tr>
    </w:tbl>
    <w:p w:rsidR="00A1237C" w:rsidRPr="00773978" w:rsidRDefault="00A1237C" w:rsidP="00A1237C">
      <w:pPr>
        <w:spacing w:line="240" w:lineRule="auto"/>
        <w:jc w:val="both"/>
        <w:rPr>
          <w:rFonts w:cs="Times New Roman"/>
          <w:color w:val="000000"/>
          <w:szCs w:val="20"/>
        </w:rPr>
      </w:pPr>
    </w:p>
    <w:tbl>
      <w:tblPr>
        <w:tblpPr w:leftFromText="45" w:rightFromText="45" w:vertAnchor="text" w:tblpXSpec="center"/>
        <w:tblW w:w="10793" w:type="dxa"/>
        <w:tblCellMar>
          <w:left w:w="0" w:type="dxa"/>
          <w:right w:w="0" w:type="dxa"/>
        </w:tblCellMar>
        <w:tblLook w:val="04A0" w:firstRow="1" w:lastRow="0" w:firstColumn="1" w:lastColumn="0" w:noHBand="0" w:noVBand="1"/>
      </w:tblPr>
      <w:tblGrid>
        <w:gridCol w:w="427"/>
        <w:gridCol w:w="1870"/>
        <w:gridCol w:w="1894"/>
        <w:gridCol w:w="541"/>
        <w:gridCol w:w="1039"/>
        <w:gridCol w:w="916"/>
        <w:gridCol w:w="933"/>
        <w:gridCol w:w="1239"/>
        <w:gridCol w:w="1934"/>
      </w:tblGrid>
      <w:tr w:rsidR="00A1237C" w:rsidRPr="00773978" w:rsidTr="006112B1">
        <w:tc>
          <w:tcPr>
            <w:tcW w:w="42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A1237C" w:rsidRPr="00773978" w:rsidRDefault="00A1237C" w:rsidP="006112B1">
            <w:pPr>
              <w:pStyle w:val="psds-corpodetexto"/>
              <w:spacing w:before="0" w:beforeAutospacing="0" w:after="0" w:afterAutospacing="0"/>
              <w:jc w:val="center"/>
              <w:rPr>
                <w:sz w:val="20"/>
                <w:szCs w:val="20"/>
              </w:rPr>
            </w:pPr>
            <w:r w:rsidRPr="00773978">
              <w:rPr>
                <w:b/>
                <w:bCs/>
                <w:sz w:val="20"/>
                <w:szCs w:val="20"/>
              </w:rPr>
              <w:t>Nº</w:t>
            </w:r>
          </w:p>
        </w:tc>
        <w:tc>
          <w:tcPr>
            <w:tcW w:w="1894"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A1237C" w:rsidRPr="00773978" w:rsidRDefault="00A1237C" w:rsidP="006112B1">
            <w:pPr>
              <w:pStyle w:val="psds-corpodetexto"/>
              <w:spacing w:before="0" w:beforeAutospacing="0" w:after="0" w:afterAutospacing="0"/>
              <w:jc w:val="center"/>
              <w:rPr>
                <w:sz w:val="20"/>
                <w:szCs w:val="20"/>
              </w:rPr>
            </w:pPr>
            <w:r w:rsidRPr="00773978">
              <w:rPr>
                <w:b/>
                <w:bCs/>
                <w:sz w:val="20"/>
                <w:szCs w:val="20"/>
              </w:rPr>
              <w:t>Campo</w:t>
            </w:r>
          </w:p>
        </w:tc>
        <w:tc>
          <w:tcPr>
            <w:tcW w:w="199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A1237C" w:rsidRPr="00773978" w:rsidRDefault="00A1237C" w:rsidP="006112B1">
            <w:pPr>
              <w:pStyle w:val="psds-corpodetexto"/>
              <w:spacing w:before="0" w:beforeAutospacing="0" w:after="0" w:afterAutospacing="0"/>
              <w:jc w:val="center"/>
              <w:rPr>
                <w:sz w:val="20"/>
                <w:szCs w:val="20"/>
              </w:rPr>
            </w:pPr>
            <w:r w:rsidRPr="00773978">
              <w:rPr>
                <w:b/>
                <w:bCs/>
                <w:sz w:val="20"/>
                <w:szCs w:val="20"/>
              </w:rPr>
              <w:t>Descrição</w:t>
            </w:r>
          </w:p>
        </w:tc>
        <w:tc>
          <w:tcPr>
            <w:tcW w:w="541"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A1237C" w:rsidRPr="00773978" w:rsidRDefault="00A1237C" w:rsidP="006112B1">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A1237C" w:rsidRPr="00773978" w:rsidRDefault="00A1237C" w:rsidP="006112B1">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A1237C" w:rsidRPr="00773978" w:rsidRDefault="00A1237C" w:rsidP="006112B1">
            <w:pPr>
              <w:pStyle w:val="psds-corpodetexto"/>
              <w:spacing w:before="0" w:beforeAutospacing="0" w:after="0" w:afterAutospacing="0"/>
              <w:jc w:val="center"/>
              <w:rPr>
                <w:sz w:val="20"/>
                <w:szCs w:val="20"/>
              </w:rPr>
            </w:pPr>
            <w:r w:rsidRPr="00773978">
              <w:rPr>
                <w:b/>
                <w:bCs/>
                <w:sz w:val="20"/>
                <w:szCs w:val="20"/>
              </w:rPr>
              <w:t>Decimal</w:t>
            </w:r>
          </w:p>
        </w:tc>
        <w:tc>
          <w:tcPr>
            <w:tcW w:w="9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A1237C" w:rsidRPr="00773978" w:rsidRDefault="00A1237C" w:rsidP="006112B1">
            <w:pPr>
              <w:pStyle w:val="psds-corpodetexto"/>
              <w:spacing w:before="0" w:beforeAutospacing="0" w:after="0" w:afterAutospacing="0"/>
              <w:jc w:val="center"/>
              <w:rPr>
                <w:sz w:val="20"/>
                <w:szCs w:val="20"/>
              </w:rPr>
            </w:pPr>
            <w:r w:rsidRPr="00773978">
              <w:rPr>
                <w:b/>
                <w:bCs/>
                <w:sz w:val="20"/>
                <w:szCs w:val="20"/>
              </w:rPr>
              <w:t>Valores Válidos</w:t>
            </w:r>
          </w:p>
        </w:tc>
        <w:tc>
          <w:tcPr>
            <w:tcW w:w="11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A1237C" w:rsidRPr="00773978" w:rsidRDefault="00A1237C" w:rsidP="006112B1">
            <w:pPr>
              <w:pStyle w:val="psds-corpodetexto"/>
              <w:spacing w:before="0" w:beforeAutospacing="0" w:after="0" w:afterAutospacing="0"/>
              <w:jc w:val="center"/>
              <w:rPr>
                <w:sz w:val="20"/>
                <w:szCs w:val="20"/>
              </w:rPr>
            </w:pPr>
            <w:r w:rsidRPr="00773978">
              <w:rPr>
                <w:b/>
                <w:bCs/>
                <w:sz w:val="20"/>
                <w:szCs w:val="20"/>
              </w:rPr>
              <w:t>Obrigatório</w:t>
            </w:r>
          </w:p>
        </w:tc>
        <w:tc>
          <w:tcPr>
            <w:tcW w:w="203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A1237C" w:rsidRPr="00773978" w:rsidRDefault="00A1237C" w:rsidP="006112B1">
            <w:pPr>
              <w:pStyle w:val="psds-corpodetexto"/>
              <w:spacing w:before="0" w:beforeAutospacing="0" w:after="0" w:afterAutospacing="0"/>
              <w:jc w:val="center"/>
              <w:rPr>
                <w:sz w:val="20"/>
                <w:szCs w:val="20"/>
              </w:rPr>
            </w:pPr>
            <w:r w:rsidRPr="00773978">
              <w:rPr>
                <w:b/>
                <w:bCs/>
                <w:sz w:val="20"/>
                <w:szCs w:val="20"/>
              </w:rPr>
              <w:t>Regras de Validação do Campo</w:t>
            </w:r>
          </w:p>
        </w:tc>
      </w:tr>
      <w:tr w:rsidR="00A1237C" w:rsidRPr="00773978" w:rsidTr="006112B1">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1237C" w:rsidRPr="00773978" w:rsidRDefault="00A1237C" w:rsidP="006112B1">
            <w:pPr>
              <w:shd w:val="clear" w:color="auto" w:fill="FFFFFF"/>
              <w:spacing w:line="240" w:lineRule="auto"/>
              <w:rPr>
                <w:rFonts w:cs="Times New Roman"/>
                <w:szCs w:val="20"/>
              </w:rPr>
            </w:pPr>
            <w:r w:rsidRPr="00773978">
              <w:rPr>
                <w:rFonts w:cs="Times New Roman"/>
                <w:szCs w:val="20"/>
              </w:rPr>
              <w:t>01</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A1237C" w:rsidRPr="00773978" w:rsidRDefault="00A1237C" w:rsidP="006112B1">
            <w:pPr>
              <w:shd w:val="clear" w:color="auto" w:fill="FFFFFF"/>
              <w:spacing w:line="240" w:lineRule="auto"/>
              <w:jc w:val="both"/>
              <w:rPr>
                <w:rFonts w:cs="Times New Roman"/>
                <w:szCs w:val="20"/>
              </w:rPr>
            </w:pPr>
            <w:r w:rsidRPr="00773978">
              <w:rPr>
                <w:rFonts w:cs="Times New Roman"/>
                <w:szCs w:val="20"/>
              </w:rPr>
              <w:t>REG</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A1237C" w:rsidRPr="00773978" w:rsidRDefault="00C0226D" w:rsidP="006112B1">
            <w:pPr>
              <w:spacing w:line="240" w:lineRule="auto"/>
              <w:rPr>
                <w:rFonts w:cs="Times New Roman"/>
                <w:szCs w:val="20"/>
              </w:rPr>
            </w:pPr>
            <w:r w:rsidRPr="00773978">
              <w:rPr>
                <w:rFonts w:cs="Times New Roman"/>
                <w:szCs w:val="20"/>
              </w:rPr>
              <w:t>Texto fixo contendo “J200</w:t>
            </w:r>
            <w:r w:rsidR="00A1237C" w:rsidRPr="00773978">
              <w:rPr>
                <w:rFonts w:cs="Times New Roman"/>
                <w:szCs w:val="20"/>
              </w:rPr>
              <w:t>”.</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A1237C" w:rsidRPr="00773978" w:rsidRDefault="00A1237C" w:rsidP="006112B1">
            <w:pPr>
              <w:shd w:val="clear" w:color="auto" w:fill="FFFFFF"/>
              <w:spacing w:line="240" w:lineRule="auto"/>
              <w:rPr>
                <w:rFonts w:cs="Times New Roman"/>
                <w:szCs w:val="20"/>
              </w:rPr>
            </w:pPr>
            <w:r w:rsidRPr="00773978">
              <w:rPr>
                <w:rFonts w:cs="Times New Roman"/>
                <w:szCs w:val="20"/>
                <w:lang w:val="pt-PT"/>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A1237C" w:rsidRPr="00773978" w:rsidRDefault="00A1237C" w:rsidP="006112B1">
            <w:pPr>
              <w:shd w:val="clear" w:color="auto" w:fill="FFFFFF"/>
              <w:spacing w:line="240" w:lineRule="auto"/>
              <w:rPr>
                <w:rFonts w:cs="Times New Roman"/>
                <w:szCs w:val="20"/>
              </w:rPr>
            </w:pPr>
            <w:r w:rsidRPr="00773978">
              <w:rPr>
                <w:rFonts w:cs="Times New Roman"/>
                <w:szCs w:val="20"/>
                <w:lang w:val="pt-PT"/>
              </w:rPr>
              <w:t>004</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A1237C" w:rsidRPr="00773978" w:rsidRDefault="00A1237C" w:rsidP="006112B1">
            <w:pPr>
              <w:shd w:val="clear" w:color="auto" w:fill="FFFFFF"/>
              <w:spacing w:line="240" w:lineRule="auto"/>
              <w:rPr>
                <w:rFonts w:cs="Times New Roman"/>
                <w:szCs w:val="20"/>
              </w:rPr>
            </w:pPr>
            <w:r w:rsidRPr="00773978">
              <w:rPr>
                <w:rFonts w:cs="Times New Roman"/>
                <w:szCs w:val="20"/>
                <w:lang w:val="pt-PT"/>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A1237C" w:rsidRPr="00773978" w:rsidRDefault="00C0226D" w:rsidP="006112B1">
            <w:pPr>
              <w:shd w:val="clear" w:color="auto" w:fill="FFFFFF"/>
              <w:spacing w:line="240" w:lineRule="auto"/>
              <w:rPr>
                <w:rFonts w:cs="Times New Roman"/>
                <w:szCs w:val="20"/>
              </w:rPr>
            </w:pPr>
            <w:r w:rsidRPr="00773978">
              <w:rPr>
                <w:rFonts w:cs="Times New Roman"/>
                <w:szCs w:val="20"/>
                <w:lang w:val="pt-PT"/>
              </w:rPr>
              <w:t>“J200</w:t>
            </w:r>
            <w:r w:rsidR="00A1237C" w:rsidRPr="00773978">
              <w:rPr>
                <w:rFonts w:cs="Times New Roman"/>
                <w:szCs w:val="20"/>
                <w:lang w:val="pt-PT"/>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A1237C" w:rsidRPr="00773978" w:rsidRDefault="00A1237C" w:rsidP="006112B1">
            <w:pPr>
              <w:shd w:val="clear" w:color="auto" w:fill="FFFFFF"/>
              <w:spacing w:line="240" w:lineRule="auto"/>
              <w:rPr>
                <w:rFonts w:cs="Times New Roman"/>
                <w:szCs w:val="20"/>
              </w:rPr>
            </w:pPr>
            <w:r w:rsidRPr="00773978">
              <w:rPr>
                <w:rFonts w:cs="Times New Roman"/>
                <w:szCs w:val="20"/>
                <w:lang w:val="pt-PT"/>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A1237C" w:rsidRPr="00773978" w:rsidRDefault="00A1237C" w:rsidP="006112B1">
            <w:pPr>
              <w:shd w:val="clear" w:color="auto" w:fill="FFFFFF"/>
              <w:spacing w:line="240" w:lineRule="auto"/>
              <w:rPr>
                <w:rFonts w:cs="Times New Roman"/>
                <w:szCs w:val="20"/>
              </w:rPr>
            </w:pPr>
            <w:r w:rsidRPr="00773978">
              <w:rPr>
                <w:rFonts w:cs="Times New Roman"/>
                <w:szCs w:val="20"/>
                <w:lang w:val="pt-PT"/>
              </w:rPr>
              <w:t>-</w:t>
            </w:r>
          </w:p>
        </w:tc>
      </w:tr>
      <w:tr w:rsidR="00A1237C" w:rsidRPr="00773978" w:rsidTr="006112B1">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1237C" w:rsidRPr="00773978" w:rsidRDefault="00A1237C" w:rsidP="006112B1">
            <w:pPr>
              <w:shd w:val="clear" w:color="auto" w:fill="FFFFFF"/>
              <w:spacing w:line="240" w:lineRule="auto"/>
              <w:rPr>
                <w:rFonts w:cs="Times New Roman"/>
                <w:szCs w:val="20"/>
              </w:rPr>
            </w:pPr>
            <w:r w:rsidRPr="00773978">
              <w:rPr>
                <w:rFonts w:cs="Times New Roman"/>
                <w:szCs w:val="20"/>
                <w:lang w:val="pt-PT"/>
              </w:rPr>
              <w:t>02</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A1237C" w:rsidRPr="00773978" w:rsidRDefault="000D2D94" w:rsidP="006112B1">
            <w:pPr>
              <w:shd w:val="clear" w:color="auto" w:fill="FFFFFF"/>
              <w:spacing w:line="240" w:lineRule="auto"/>
              <w:jc w:val="both"/>
              <w:rPr>
                <w:rFonts w:cs="Times New Roman"/>
                <w:szCs w:val="20"/>
              </w:rPr>
            </w:pPr>
            <w:r w:rsidRPr="00773978">
              <w:rPr>
                <w:rFonts w:cs="Times New Roman"/>
                <w:szCs w:val="20"/>
              </w:rPr>
              <w:t>COD_HIST_FAT</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A1237C" w:rsidRPr="00773978" w:rsidRDefault="000D2D94" w:rsidP="006112B1">
            <w:pPr>
              <w:spacing w:line="240" w:lineRule="auto"/>
              <w:rPr>
                <w:rFonts w:cs="Times New Roman"/>
                <w:szCs w:val="20"/>
              </w:rPr>
            </w:pPr>
            <w:r w:rsidRPr="00773978">
              <w:rPr>
                <w:rFonts w:cs="Times New Roman"/>
                <w:szCs w:val="20"/>
              </w:rPr>
              <w:t>Código do histórico do fato contábil.</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A1237C" w:rsidRPr="00773978" w:rsidRDefault="000D2D94" w:rsidP="006112B1">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A1237C" w:rsidRPr="00773978" w:rsidRDefault="000D2D94" w:rsidP="006112B1">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A1237C" w:rsidRPr="00773978" w:rsidRDefault="000D2D94" w:rsidP="006112B1">
            <w:pPr>
              <w:shd w:val="clear" w:color="auto" w:fill="FFFFFF"/>
              <w:spacing w:line="240" w:lineRule="auto"/>
              <w:rPr>
                <w:rFonts w:cs="Times New Roman"/>
                <w:szCs w:val="20"/>
              </w:rPr>
            </w:pPr>
            <w:r w:rsidRPr="00773978">
              <w:rPr>
                <w:rFonts w:cs="Times New Roman"/>
                <w:szCs w:val="20"/>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A1237C" w:rsidRPr="00773978" w:rsidRDefault="000D2D94" w:rsidP="006112B1">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A1237C" w:rsidRPr="00773978" w:rsidRDefault="000D2D94" w:rsidP="006112B1">
            <w:pPr>
              <w:shd w:val="clear" w:color="auto" w:fill="FFFFFF"/>
              <w:spacing w:line="240" w:lineRule="auto"/>
              <w:rPr>
                <w:rFonts w:cs="Times New Roman"/>
                <w:szCs w:val="20"/>
              </w:rPr>
            </w:pPr>
            <w:r w:rsidRPr="00773978">
              <w:rPr>
                <w:rFonts w:cs="Times New Roman"/>
                <w:szCs w:val="20"/>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A1237C" w:rsidRPr="00773978" w:rsidRDefault="00A1237C" w:rsidP="006112B1">
            <w:pPr>
              <w:shd w:val="clear" w:color="auto" w:fill="FFFFFF"/>
              <w:spacing w:line="240" w:lineRule="auto"/>
              <w:rPr>
                <w:rFonts w:cs="Times New Roman"/>
                <w:szCs w:val="20"/>
              </w:rPr>
            </w:pPr>
          </w:p>
        </w:tc>
      </w:tr>
      <w:tr w:rsidR="00A1237C" w:rsidRPr="00773978" w:rsidTr="006112B1">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1237C" w:rsidRPr="00773978" w:rsidRDefault="00A1237C" w:rsidP="006112B1">
            <w:pPr>
              <w:shd w:val="clear" w:color="auto" w:fill="FFFFFF"/>
              <w:spacing w:line="240" w:lineRule="auto"/>
              <w:rPr>
                <w:rFonts w:cs="Times New Roman"/>
                <w:szCs w:val="20"/>
              </w:rPr>
            </w:pPr>
            <w:r w:rsidRPr="00773978">
              <w:rPr>
                <w:rFonts w:cs="Times New Roman"/>
                <w:szCs w:val="20"/>
              </w:rPr>
              <w:t>03</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A1237C" w:rsidRPr="00773978" w:rsidRDefault="000D2D94" w:rsidP="006112B1">
            <w:pPr>
              <w:shd w:val="clear" w:color="auto" w:fill="FFFFFF"/>
              <w:spacing w:line="240" w:lineRule="auto"/>
              <w:jc w:val="both"/>
              <w:rPr>
                <w:rFonts w:cs="Times New Roman"/>
                <w:szCs w:val="20"/>
              </w:rPr>
            </w:pPr>
            <w:r w:rsidRPr="00773978">
              <w:rPr>
                <w:rFonts w:cs="Times New Roman"/>
                <w:szCs w:val="20"/>
              </w:rPr>
              <w:t>DESC_FAT</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A1237C" w:rsidRPr="00773978" w:rsidRDefault="000D2D94" w:rsidP="006112B1">
            <w:pPr>
              <w:spacing w:line="240" w:lineRule="auto"/>
              <w:rPr>
                <w:rFonts w:cs="Times New Roman"/>
                <w:szCs w:val="20"/>
              </w:rPr>
            </w:pPr>
            <w:r w:rsidRPr="00773978">
              <w:rPr>
                <w:rFonts w:cs="Times New Roman"/>
                <w:szCs w:val="20"/>
              </w:rPr>
              <w:t>Descrição do fato contábil.</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A1237C" w:rsidRPr="00773978" w:rsidRDefault="000D2D94" w:rsidP="006112B1">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A1237C" w:rsidRPr="00773978" w:rsidRDefault="000D2D94" w:rsidP="006112B1">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A1237C" w:rsidRPr="00773978" w:rsidRDefault="000D2D94" w:rsidP="006112B1">
            <w:pPr>
              <w:shd w:val="clear" w:color="auto" w:fill="FFFFFF"/>
              <w:spacing w:line="240" w:lineRule="auto"/>
              <w:rPr>
                <w:rFonts w:cs="Times New Roman"/>
                <w:szCs w:val="20"/>
              </w:rPr>
            </w:pPr>
            <w:r w:rsidRPr="00773978">
              <w:rPr>
                <w:rFonts w:cs="Times New Roman"/>
                <w:szCs w:val="20"/>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A1237C" w:rsidRPr="00773978" w:rsidRDefault="000D2D94" w:rsidP="006112B1">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A1237C" w:rsidRPr="00773978" w:rsidRDefault="000D2D94" w:rsidP="006112B1">
            <w:pPr>
              <w:shd w:val="clear" w:color="auto" w:fill="FFFFFF"/>
              <w:spacing w:line="240" w:lineRule="auto"/>
              <w:rPr>
                <w:rFonts w:cs="Times New Roman"/>
                <w:szCs w:val="20"/>
              </w:rPr>
            </w:pPr>
            <w:r w:rsidRPr="00773978">
              <w:rPr>
                <w:rFonts w:cs="Times New Roman"/>
                <w:szCs w:val="20"/>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A1237C" w:rsidRPr="00773978" w:rsidRDefault="00A1237C" w:rsidP="006112B1">
            <w:pPr>
              <w:shd w:val="clear" w:color="auto" w:fill="FFFFFF"/>
              <w:spacing w:line="240" w:lineRule="auto"/>
              <w:rPr>
                <w:rFonts w:cs="Times New Roman"/>
                <w:szCs w:val="20"/>
              </w:rPr>
            </w:pPr>
          </w:p>
        </w:tc>
      </w:tr>
    </w:tbl>
    <w:p w:rsidR="000D2D94" w:rsidRPr="00773978" w:rsidRDefault="000D2D94" w:rsidP="00A1237C">
      <w:pPr>
        <w:pStyle w:val="Corpodetexto"/>
        <w:rPr>
          <w:rFonts w:ascii="Times New Roman" w:hAnsi="Times New Roman"/>
          <w:b/>
          <w:sz w:val="20"/>
          <w:szCs w:val="20"/>
        </w:rPr>
      </w:pPr>
    </w:p>
    <w:p w:rsidR="00A1237C" w:rsidRPr="00773978" w:rsidRDefault="00A1237C" w:rsidP="00A1237C">
      <w:pPr>
        <w:pStyle w:val="Corpodetexto"/>
        <w:rPr>
          <w:rFonts w:ascii="Times New Roman" w:hAnsi="Times New Roman"/>
          <w:b/>
          <w:sz w:val="20"/>
          <w:szCs w:val="20"/>
        </w:rPr>
      </w:pPr>
      <w:r w:rsidRPr="00773978">
        <w:rPr>
          <w:rFonts w:ascii="Times New Roman" w:hAnsi="Times New Roman"/>
          <w:b/>
          <w:sz w:val="20"/>
          <w:szCs w:val="20"/>
        </w:rPr>
        <w:t>I - Observações:</w:t>
      </w:r>
    </w:p>
    <w:p w:rsidR="00A1237C" w:rsidRPr="00773978" w:rsidRDefault="00A1237C" w:rsidP="00A1237C">
      <w:pPr>
        <w:pStyle w:val="Corpodetexto"/>
        <w:rPr>
          <w:rFonts w:ascii="Times New Roman" w:hAnsi="Times New Roman"/>
          <w:sz w:val="20"/>
          <w:szCs w:val="20"/>
        </w:rPr>
      </w:pPr>
    </w:p>
    <w:p w:rsidR="00A1237C" w:rsidRPr="00773978" w:rsidRDefault="00A1237C" w:rsidP="00A1237C">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A1237C" w:rsidRPr="00773978" w:rsidRDefault="00A1237C" w:rsidP="00A1237C">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A1237C" w:rsidRPr="00773978" w:rsidRDefault="00A1237C" w:rsidP="00A1237C">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A1237C" w:rsidRPr="00773978" w:rsidRDefault="00A1237C" w:rsidP="00A1237C">
      <w:pPr>
        <w:pStyle w:val="Corpodetexto"/>
        <w:rPr>
          <w:rFonts w:ascii="Times New Roman" w:hAnsi="Times New Roman"/>
          <w:b/>
          <w:sz w:val="20"/>
          <w:szCs w:val="20"/>
        </w:rPr>
      </w:pPr>
    </w:p>
    <w:p w:rsidR="00A1237C" w:rsidRPr="00773978" w:rsidRDefault="00A1237C" w:rsidP="00A1237C">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A1237C" w:rsidRPr="00773978" w:rsidRDefault="00A1237C" w:rsidP="00A1237C">
      <w:pPr>
        <w:pStyle w:val="Corpodetexto"/>
        <w:spacing w:line="240" w:lineRule="auto"/>
        <w:rPr>
          <w:rFonts w:ascii="Times New Roman" w:hAnsi="Times New Roman"/>
          <w:sz w:val="20"/>
          <w:szCs w:val="20"/>
        </w:rPr>
      </w:pPr>
    </w:p>
    <w:p w:rsidR="00A1237C" w:rsidRPr="00773978" w:rsidRDefault="00A1237C" w:rsidP="00A1237C">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Registro: </w:t>
      </w:r>
    </w:p>
    <w:p w:rsidR="00C4254F" w:rsidRPr="00773978" w:rsidRDefault="00C4254F" w:rsidP="00A1237C">
      <w:pPr>
        <w:pStyle w:val="Corpodetexto"/>
        <w:rPr>
          <w:rFonts w:ascii="Times New Roman" w:hAnsi="Times New Roman"/>
          <w:b/>
          <w:sz w:val="20"/>
          <w:szCs w:val="20"/>
        </w:rPr>
      </w:pPr>
    </w:p>
    <w:p w:rsidR="006112B1" w:rsidRPr="00773978" w:rsidRDefault="00C4254F" w:rsidP="006112B1">
      <w:pPr>
        <w:pStyle w:val="Corpodetexto"/>
        <w:ind w:left="708"/>
        <w:rPr>
          <w:rFonts w:ascii="Times New Roman" w:hAnsi="Times New Roman"/>
          <w:sz w:val="20"/>
          <w:szCs w:val="20"/>
        </w:rPr>
      </w:pPr>
      <w:r w:rsidRPr="00773978">
        <w:rPr>
          <w:rFonts w:ascii="Times New Roman" w:hAnsi="Times New Roman"/>
          <w:b/>
          <w:sz w:val="20"/>
          <w:szCs w:val="20"/>
        </w:rPr>
        <w:t>REGRA_DUPLICIDADE_HIST_FAT:</w:t>
      </w:r>
      <w:r w:rsidR="006112B1" w:rsidRPr="00773978">
        <w:rPr>
          <w:rFonts w:ascii="Times New Roman" w:hAnsi="Times New Roman"/>
          <w:b/>
          <w:sz w:val="20"/>
          <w:szCs w:val="20"/>
        </w:rPr>
        <w:t xml:space="preserve"> </w:t>
      </w:r>
      <w:r w:rsidR="006112B1" w:rsidRPr="00773978">
        <w:rPr>
          <w:rFonts w:ascii="Times New Roman" w:hAnsi="Times New Roman"/>
          <w:sz w:val="20"/>
          <w:szCs w:val="20"/>
        </w:rPr>
        <w:t>Verifica se o registro não é duplicado, considerando a chave “COD_HIST_FAT” (Campo 02).</w:t>
      </w:r>
      <w:r w:rsidR="006112B1" w:rsidRPr="00773978">
        <w:rPr>
          <w:rStyle w:val="Hyperlink"/>
          <w:rFonts w:ascii="Times New Roman" w:hAnsi="Times New Roman"/>
          <w:b/>
          <w:color w:val="auto"/>
          <w:sz w:val="20"/>
          <w:szCs w:val="20"/>
        </w:rPr>
        <w:t xml:space="preserve"> </w:t>
      </w:r>
      <w:r w:rsidR="006112B1" w:rsidRPr="00773978">
        <w:rPr>
          <w:rFonts w:ascii="Times New Roman" w:hAnsi="Times New Roman"/>
          <w:sz w:val="20"/>
          <w:szCs w:val="20"/>
        </w:rPr>
        <w:t>Se a regra não for cumprida, o PVA do Sped Contábil gera um aviso.</w:t>
      </w:r>
    </w:p>
    <w:p w:rsidR="00C4254F" w:rsidRPr="00773978" w:rsidRDefault="00C4254F" w:rsidP="006112B1">
      <w:pPr>
        <w:pStyle w:val="Corpodetexto"/>
        <w:ind w:left="708"/>
        <w:rPr>
          <w:rFonts w:ascii="Times New Roman" w:hAnsi="Times New Roman"/>
          <w:b/>
          <w:sz w:val="20"/>
          <w:szCs w:val="20"/>
        </w:rPr>
      </w:pPr>
    </w:p>
    <w:p w:rsidR="00A1237C" w:rsidRPr="00773978" w:rsidRDefault="00A1237C" w:rsidP="00A1237C">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00C4254F" w:rsidRPr="00773978">
        <w:rPr>
          <w:rFonts w:ascii="Times New Roman" w:hAnsi="Times New Roman"/>
          <w:sz w:val="20"/>
          <w:szCs w:val="20"/>
        </w:rPr>
        <w:t>não há.</w:t>
      </w:r>
    </w:p>
    <w:p w:rsidR="00A1237C" w:rsidRPr="00773978" w:rsidRDefault="00A1237C" w:rsidP="00A1237C">
      <w:pPr>
        <w:pStyle w:val="Corpodetexto"/>
        <w:ind w:left="708"/>
        <w:rPr>
          <w:rStyle w:val="Hyperlink"/>
          <w:rFonts w:ascii="Times New Roman" w:hAnsi="Times New Roman"/>
          <w:color w:val="auto"/>
          <w:sz w:val="20"/>
          <w:szCs w:val="20"/>
        </w:rPr>
      </w:pPr>
    </w:p>
    <w:p w:rsidR="00A1237C" w:rsidRPr="00773978" w:rsidRDefault="00A1237C" w:rsidP="00A1237C">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A1237C" w:rsidRPr="00773978" w:rsidRDefault="00A1237C" w:rsidP="00A1237C">
      <w:pPr>
        <w:pStyle w:val="Corpodetexto"/>
        <w:ind w:firstLine="708"/>
        <w:rPr>
          <w:rFonts w:ascii="Times New Roman" w:hAnsi="Times New Roman"/>
          <w:b/>
          <w:sz w:val="20"/>
          <w:szCs w:val="20"/>
        </w:rPr>
      </w:pPr>
    </w:p>
    <w:p w:rsidR="00A1237C" w:rsidRPr="00773978" w:rsidRDefault="00A1237C" w:rsidP="00A1237C">
      <w:pPr>
        <w:pStyle w:val="Corpodetexto"/>
        <w:ind w:firstLine="708"/>
        <w:rPr>
          <w:rFonts w:ascii="Times New Roman" w:hAnsi="Times New Roman"/>
          <w:b/>
          <w:sz w:val="20"/>
          <w:szCs w:val="20"/>
        </w:rPr>
      </w:pPr>
      <w:r w:rsidRPr="00773978">
        <w:rPr>
          <w:rFonts w:ascii="Times New Roman" w:hAnsi="Times New Roman"/>
          <w:b/>
          <w:sz w:val="20"/>
          <w:szCs w:val="20"/>
        </w:rPr>
        <w:t>|J</w:t>
      </w:r>
      <w:r w:rsidR="006112B1" w:rsidRPr="00773978">
        <w:rPr>
          <w:rFonts w:ascii="Times New Roman" w:hAnsi="Times New Roman"/>
          <w:b/>
          <w:sz w:val="20"/>
          <w:szCs w:val="20"/>
        </w:rPr>
        <w:t>200</w:t>
      </w:r>
      <w:r w:rsidRPr="00773978">
        <w:rPr>
          <w:rFonts w:ascii="Times New Roman" w:hAnsi="Times New Roman"/>
          <w:b/>
          <w:sz w:val="20"/>
          <w:szCs w:val="20"/>
        </w:rPr>
        <w:t>|</w:t>
      </w:r>
      <w:r w:rsidR="006112B1" w:rsidRPr="00773978">
        <w:rPr>
          <w:rFonts w:ascii="Times New Roman" w:hAnsi="Times New Roman"/>
          <w:b/>
          <w:sz w:val="20"/>
          <w:szCs w:val="20"/>
        </w:rPr>
        <w:t>10</w:t>
      </w:r>
      <w:r w:rsidRPr="00773978">
        <w:rPr>
          <w:rFonts w:ascii="Times New Roman" w:hAnsi="Times New Roman"/>
          <w:b/>
          <w:sz w:val="20"/>
          <w:szCs w:val="20"/>
        </w:rPr>
        <w:t>|</w:t>
      </w:r>
      <w:r w:rsidR="006112B1" w:rsidRPr="00773978">
        <w:rPr>
          <w:rFonts w:ascii="Times New Roman" w:hAnsi="Times New Roman"/>
          <w:b/>
          <w:sz w:val="20"/>
          <w:szCs w:val="20"/>
        </w:rPr>
        <w:t>REVERSÃO DE RESERVA LEGAL</w:t>
      </w:r>
      <w:r w:rsidRPr="00773978">
        <w:rPr>
          <w:rFonts w:ascii="Times New Roman" w:hAnsi="Times New Roman"/>
          <w:b/>
          <w:sz w:val="20"/>
          <w:szCs w:val="20"/>
        </w:rPr>
        <w:t>|</w:t>
      </w:r>
    </w:p>
    <w:p w:rsidR="00A1237C" w:rsidRPr="00773978" w:rsidRDefault="00A1237C" w:rsidP="00A1237C">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w:t>
      </w:r>
      <w:r w:rsidR="006112B1" w:rsidRPr="00773978">
        <w:rPr>
          <w:rFonts w:ascii="Times New Roman" w:hAnsi="Times New Roman"/>
        </w:rPr>
        <w:t>: J200</w:t>
      </w:r>
    </w:p>
    <w:p w:rsidR="00A1237C" w:rsidRPr="00773978" w:rsidRDefault="00A1237C" w:rsidP="00A1237C">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w:t>
      </w:r>
      <w:r w:rsidR="0084684C" w:rsidRPr="00773978">
        <w:rPr>
          <w:rFonts w:ascii="Times New Roman" w:hAnsi="Times New Roman"/>
        </w:rPr>
        <w:t>do Histórico do Fato Contábil: 10</w:t>
      </w:r>
    </w:p>
    <w:p w:rsidR="00D81DDF" w:rsidRPr="00773978" w:rsidRDefault="00A1237C" w:rsidP="00BD2A7F">
      <w:pPr>
        <w:pStyle w:val="PSDS-CorpodeTexto0"/>
        <w:ind w:left="707"/>
        <w:jc w:val="both"/>
        <w:rPr>
          <w:b/>
          <w:bCs/>
          <w:color w:val="0000FF"/>
          <w:lang w:eastAsia="pt-BR"/>
        </w:rPr>
      </w:pPr>
      <w:r w:rsidRPr="00773978">
        <w:rPr>
          <w:rFonts w:ascii="Times New Roman" w:hAnsi="Times New Roman"/>
          <w:b/>
        </w:rPr>
        <w:t xml:space="preserve">Campo 03 </w:t>
      </w:r>
      <w:r w:rsidRPr="00773978">
        <w:rPr>
          <w:rFonts w:ascii="Times New Roman" w:hAnsi="Times New Roman"/>
        </w:rPr>
        <w:t xml:space="preserve">– </w:t>
      </w:r>
      <w:r w:rsidR="0084684C" w:rsidRPr="00773978">
        <w:rPr>
          <w:rFonts w:ascii="Times New Roman" w:hAnsi="Times New Roman"/>
        </w:rPr>
        <w:t>Descrição do Fato Contábil: Reversão de Reserva Legal</w:t>
      </w:r>
      <w:r w:rsidR="00D81DDF" w:rsidRPr="00773978">
        <w:rPr>
          <w:color w:val="0000FF"/>
        </w:rPr>
        <w:br w:type="page"/>
      </w:r>
    </w:p>
    <w:p w:rsidR="00D81DDF" w:rsidRPr="00773978" w:rsidRDefault="00D81DDF" w:rsidP="00D81DDF">
      <w:pPr>
        <w:pStyle w:val="Ttulo1"/>
        <w:jc w:val="both"/>
        <w:rPr>
          <w:szCs w:val="20"/>
        </w:rPr>
      </w:pPr>
      <w:bookmarkStart w:id="225" w:name="_Toc450294993"/>
      <w:r w:rsidRPr="00773978">
        <w:rPr>
          <w:szCs w:val="20"/>
        </w:rPr>
        <w:lastRenderedPageBreak/>
        <w:t>3.2.6.3.6. Registro J210: DLPA – Demonstração de Lucros ou Prejuízos Acumulados/DMPL – Demonstração de Mutações do Patrimônio Líquido</w:t>
      </w:r>
      <w:bookmarkEnd w:id="225"/>
    </w:p>
    <w:p w:rsidR="00D81DDF" w:rsidRPr="00773978" w:rsidRDefault="00D81DDF" w:rsidP="00D81DDF">
      <w:pPr>
        <w:pStyle w:val="Corpodetexto"/>
        <w:rPr>
          <w:rFonts w:ascii="Times New Roman" w:eastAsiaTheme="minorHAnsi" w:hAnsi="Times New Roman"/>
          <w:color w:val="auto"/>
          <w:sz w:val="20"/>
          <w:szCs w:val="20"/>
          <w:lang w:eastAsia="pt-BR"/>
        </w:rPr>
      </w:pPr>
    </w:p>
    <w:p w:rsidR="00D81DDF" w:rsidRPr="00773978" w:rsidRDefault="00D81DDF" w:rsidP="00D81DDF">
      <w:pPr>
        <w:pStyle w:val="Corpodetexto"/>
        <w:ind w:firstLine="708"/>
        <w:rPr>
          <w:rFonts w:ascii="Times New Roman" w:hAnsi="Times New Roman"/>
          <w:sz w:val="20"/>
          <w:szCs w:val="20"/>
        </w:rPr>
      </w:pPr>
      <w:r w:rsidRPr="00773978">
        <w:rPr>
          <w:rFonts w:ascii="Times New Roman" w:hAnsi="Times New Roman"/>
          <w:sz w:val="20"/>
          <w:szCs w:val="20"/>
        </w:rPr>
        <w:t>Neste registro deverá ser informada a Demonstração de Lucros ou Prejuízos Acumulados (DLPA) ou a Demonstração de Mutações do Patrimônio Líquido (DMPL).</w:t>
      </w:r>
    </w:p>
    <w:p w:rsidR="00D81DDF" w:rsidRPr="00773978" w:rsidRDefault="00D81DDF" w:rsidP="00D81DDF">
      <w:pPr>
        <w:pStyle w:val="Corpodetexto"/>
        <w:spacing w:line="240" w:lineRule="auto"/>
        <w:rPr>
          <w:rFonts w:ascii="Times New Roman" w:hAnsi="Times New Roman"/>
          <w:sz w:val="20"/>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204"/>
        <w:gridCol w:w="4536"/>
      </w:tblGrid>
      <w:tr w:rsidR="00D81DDF" w:rsidRPr="00773978" w:rsidTr="0017225D">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D81DDF" w:rsidRPr="00773978" w:rsidRDefault="00D81DDF" w:rsidP="00D81DDF">
            <w:pPr>
              <w:pStyle w:val="psds-corpodetexto"/>
              <w:spacing w:before="0" w:beforeAutospacing="0" w:after="0" w:afterAutospacing="0"/>
              <w:rPr>
                <w:sz w:val="20"/>
                <w:szCs w:val="20"/>
              </w:rPr>
            </w:pPr>
            <w:r w:rsidRPr="00773978">
              <w:rPr>
                <w:b/>
                <w:bCs/>
                <w:sz w:val="20"/>
                <w:szCs w:val="20"/>
              </w:rPr>
              <w:t>REGISTRO J210: DLPA – DEMONSTRAÇÃO DE LUCROS OU PREJUÍZOS ACUMULADOS/DMPL – DEMONSTRAÇÃO DE MUTAÇÕES DO PATRIMÔNIO LÍQUIDO</w:t>
            </w:r>
          </w:p>
        </w:tc>
      </w:tr>
      <w:tr w:rsidR="00D81DDF" w:rsidRPr="00773978" w:rsidTr="0017225D">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D81DDF" w:rsidRPr="00773978" w:rsidRDefault="00D81DDF" w:rsidP="0017225D">
            <w:pPr>
              <w:pStyle w:val="psds-corpodetexto"/>
              <w:spacing w:before="0" w:beforeAutospacing="0" w:after="0" w:afterAutospacing="0"/>
              <w:rPr>
                <w:sz w:val="20"/>
                <w:szCs w:val="20"/>
              </w:rPr>
            </w:pPr>
            <w:r w:rsidRPr="00773978">
              <w:rPr>
                <w:b/>
                <w:bCs/>
                <w:sz w:val="20"/>
                <w:szCs w:val="20"/>
              </w:rPr>
              <w:t>Regras de validação do registro</w:t>
            </w:r>
          </w:p>
          <w:p w:rsidR="00D81DDF" w:rsidRPr="00773978" w:rsidRDefault="00D81DDF" w:rsidP="0017225D">
            <w:pPr>
              <w:pStyle w:val="psds-corpodetexto"/>
              <w:spacing w:before="0" w:beforeAutospacing="0" w:after="0" w:afterAutospacing="0"/>
              <w:rPr>
                <w:sz w:val="20"/>
                <w:szCs w:val="20"/>
              </w:rPr>
            </w:pPr>
            <w:r w:rsidRPr="00773978">
              <w:rPr>
                <w:sz w:val="20"/>
                <w:szCs w:val="20"/>
              </w:rPr>
              <w:t>[REGRA_COD_AGL_DUPLICIDADE]</w:t>
            </w:r>
          </w:p>
          <w:p w:rsidR="00D81DDF" w:rsidRPr="00773978" w:rsidRDefault="00D81DDF" w:rsidP="0017225D">
            <w:pPr>
              <w:pStyle w:val="psds-corpodetexto"/>
              <w:spacing w:before="0" w:beforeAutospacing="0" w:after="0" w:afterAutospacing="0"/>
              <w:rPr>
                <w:sz w:val="20"/>
                <w:szCs w:val="20"/>
              </w:rPr>
            </w:pPr>
            <w:r w:rsidRPr="00773978">
              <w:rPr>
                <w:sz w:val="20"/>
                <w:szCs w:val="20"/>
              </w:rPr>
              <w:t>[REGRA_EXISTE_DLPA_OU_DMPL]</w:t>
            </w:r>
          </w:p>
          <w:p w:rsidR="00D81DDF" w:rsidRPr="00773978" w:rsidRDefault="00D81DDF" w:rsidP="0017225D">
            <w:pPr>
              <w:pStyle w:val="psds-corpodetexto"/>
              <w:spacing w:before="0" w:beforeAutospacing="0" w:after="0" w:afterAutospacing="0"/>
              <w:rPr>
                <w:sz w:val="20"/>
                <w:szCs w:val="20"/>
              </w:rPr>
            </w:pPr>
            <w:r w:rsidRPr="00773978">
              <w:rPr>
                <w:sz w:val="20"/>
                <w:szCs w:val="20"/>
              </w:rPr>
              <w:t>[REGRA_UNICO_DLPA]</w:t>
            </w:r>
          </w:p>
          <w:p w:rsidR="00D81DDF" w:rsidRPr="00773978" w:rsidRDefault="00D81DDF" w:rsidP="0017225D">
            <w:pPr>
              <w:pStyle w:val="psds-corpodetexto"/>
              <w:spacing w:before="0" w:beforeAutospacing="0" w:after="0" w:afterAutospacing="0"/>
              <w:rPr>
                <w:sz w:val="20"/>
                <w:szCs w:val="20"/>
              </w:rPr>
            </w:pPr>
            <w:r w:rsidRPr="00773978">
              <w:rPr>
                <w:sz w:val="20"/>
                <w:szCs w:val="20"/>
              </w:rPr>
              <w:t>[REGRA_VALIDA_DMPL_COM_SALDO]</w:t>
            </w:r>
          </w:p>
          <w:p w:rsidR="00D81DDF" w:rsidRPr="00773978" w:rsidRDefault="00D81DDF" w:rsidP="0017225D">
            <w:pPr>
              <w:pStyle w:val="psds-corpodetexto"/>
              <w:spacing w:before="0" w:beforeAutospacing="0" w:after="0" w:afterAutospacing="0"/>
              <w:rPr>
                <w:sz w:val="20"/>
                <w:szCs w:val="20"/>
              </w:rPr>
            </w:pPr>
            <w:r w:rsidRPr="00773978">
              <w:rPr>
                <w:sz w:val="20"/>
                <w:szCs w:val="20"/>
              </w:rPr>
              <w:t>[REGRA_VALIDA_DMPL_COM_SALDO_INICIAL]</w:t>
            </w:r>
          </w:p>
        </w:tc>
      </w:tr>
      <w:tr w:rsidR="00D81DDF" w:rsidRPr="00773978" w:rsidTr="0017225D">
        <w:tc>
          <w:tcPr>
            <w:tcW w:w="6204"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D81DDF" w:rsidRPr="00773978" w:rsidRDefault="00D81DDF" w:rsidP="0017225D">
            <w:pPr>
              <w:pStyle w:val="psds-corpodetexto"/>
              <w:spacing w:before="0" w:beforeAutospacing="0" w:after="0" w:afterAutospacing="0"/>
              <w:rPr>
                <w:sz w:val="20"/>
                <w:szCs w:val="20"/>
              </w:rPr>
            </w:pPr>
            <w:r w:rsidRPr="00773978">
              <w:rPr>
                <w:b/>
                <w:bCs/>
                <w:sz w:val="20"/>
                <w:szCs w:val="20"/>
              </w:rPr>
              <w:t>Nível Hierárquico – 3</w:t>
            </w:r>
          </w:p>
        </w:tc>
        <w:tc>
          <w:tcPr>
            <w:tcW w:w="453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D81DDF" w:rsidRPr="00773978" w:rsidRDefault="00D81DDF" w:rsidP="0017225D">
            <w:pPr>
              <w:pStyle w:val="psds-corpodetexto"/>
              <w:spacing w:before="0" w:beforeAutospacing="0" w:after="0" w:afterAutospacing="0"/>
              <w:rPr>
                <w:sz w:val="20"/>
                <w:szCs w:val="20"/>
              </w:rPr>
            </w:pPr>
            <w:r w:rsidRPr="00773978">
              <w:rPr>
                <w:b/>
                <w:bCs/>
                <w:sz w:val="20"/>
                <w:szCs w:val="20"/>
              </w:rPr>
              <w:t>Ocorrência – vários (por arquivo)</w:t>
            </w:r>
          </w:p>
        </w:tc>
      </w:tr>
      <w:tr w:rsidR="00D81DDF" w:rsidRPr="00773978" w:rsidTr="0017225D">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D81DDF" w:rsidRPr="00773978" w:rsidRDefault="00D81DDF" w:rsidP="0017225D">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[COD_AGL]</w:t>
            </w:r>
          </w:p>
        </w:tc>
      </w:tr>
    </w:tbl>
    <w:p w:rsidR="00D81DDF" w:rsidRPr="00773978" w:rsidRDefault="00D81DDF" w:rsidP="00D81DDF">
      <w:pPr>
        <w:spacing w:line="240" w:lineRule="auto"/>
        <w:jc w:val="both"/>
        <w:rPr>
          <w:rFonts w:cs="Times New Roman"/>
          <w:color w:val="000000"/>
          <w:szCs w:val="20"/>
        </w:rPr>
      </w:pPr>
    </w:p>
    <w:tbl>
      <w:tblPr>
        <w:tblpPr w:leftFromText="45" w:rightFromText="45" w:vertAnchor="text" w:tblpXSpec="center"/>
        <w:tblW w:w="10793" w:type="dxa"/>
        <w:tblCellMar>
          <w:left w:w="0" w:type="dxa"/>
          <w:right w:w="0" w:type="dxa"/>
        </w:tblCellMar>
        <w:tblLook w:val="04A0" w:firstRow="1" w:lastRow="0" w:firstColumn="1" w:lastColumn="0" w:noHBand="0" w:noVBand="1"/>
      </w:tblPr>
      <w:tblGrid>
        <w:gridCol w:w="427"/>
        <w:gridCol w:w="1894"/>
        <w:gridCol w:w="1632"/>
        <w:gridCol w:w="541"/>
        <w:gridCol w:w="1039"/>
        <w:gridCol w:w="916"/>
        <w:gridCol w:w="1033"/>
        <w:gridCol w:w="1239"/>
        <w:gridCol w:w="2072"/>
      </w:tblGrid>
      <w:tr w:rsidR="00D81DDF" w:rsidRPr="00773978" w:rsidTr="00B453DD">
        <w:tc>
          <w:tcPr>
            <w:tcW w:w="42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D81DDF" w:rsidRPr="00773978" w:rsidRDefault="00D81DDF" w:rsidP="0017225D">
            <w:pPr>
              <w:pStyle w:val="psds-corpodetexto"/>
              <w:spacing w:before="0" w:beforeAutospacing="0" w:after="0" w:afterAutospacing="0"/>
              <w:jc w:val="center"/>
              <w:rPr>
                <w:sz w:val="20"/>
                <w:szCs w:val="20"/>
              </w:rPr>
            </w:pPr>
            <w:r w:rsidRPr="00773978">
              <w:rPr>
                <w:b/>
                <w:bCs/>
                <w:sz w:val="20"/>
                <w:szCs w:val="20"/>
              </w:rPr>
              <w:t>Nº</w:t>
            </w:r>
          </w:p>
        </w:tc>
        <w:tc>
          <w:tcPr>
            <w:tcW w:w="1894"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D81DDF" w:rsidRPr="00773978" w:rsidRDefault="00D81DDF" w:rsidP="0017225D">
            <w:pPr>
              <w:pStyle w:val="psds-corpodetexto"/>
              <w:spacing w:before="0" w:beforeAutospacing="0" w:after="0" w:afterAutospacing="0"/>
              <w:jc w:val="center"/>
              <w:rPr>
                <w:sz w:val="20"/>
                <w:szCs w:val="20"/>
              </w:rPr>
            </w:pPr>
            <w:r w:rsidRPr="00773978">
              <w:rPr>
                <w:b/>
                <w:bCs/>
                <w:sz w:val="20"/>
                <w:szCs w:val="20"/>
              </w:rPr>
              <w:t>Campo</w:t>
            </w:r>
          </w:p>
        </w:tc>
        <w:tc>
          <w:tcPr>
            <w:tcW w:w="1976"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D81DDF" w:rsidRPr="00773978" w:rsidRDefault="00D81DDF" w:rsidP="0017225D">
            <w:pPr>
              <w:pStyle w:val="psds-corpodetexto"/>
              <w:spacing w:before="0" w:beforeAutospacing="0" w:after="0" w:afterAutospacing="0"/>
              <w:jc w:val="center"/>
              <w:rPr>
                <w:sz w:val="20"/>
                <w:szCs w:val="20"/>
              </w:rPr>
            </w:pPr>
            <w:r w:rsidRPr="00773978">
              <w:rPr>
                <w:b/>
                <w:bCs/>
                <w:sz w:val="20"/>
                <w:szCs w:val="20"/>
              </w:rPr>
              <w:t>Descrição</w:t>
            </w:r>
          </w:p>
        </w:tc>
        <w:tc>
          <w:tcPr>
            <w:tcW w:w="541"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D81DDF" w:rsidRPr="00773978" w:rsidRDefault="00D81DDF" w:rsidP="0017225D">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D81DDF" w:rsidRPr="00773978" w:rsidRDefault="00D81DDF" w:rsidP="0017225D">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D81DDF" w:rsidRPr="00773978" w:rsidRDefault="00D81DDF" w:rsidP="0017225D">
            <w:pPr>
              <w:pStyle w:val="psds-corpodetexto"/>
              <w:spacing w:before="0" w:beforeAutospacing="0" w:after="0" w:afterAutospacing="0"/>
              <w:jc w:val="center"/>
              <w:rPr>
                <w:sz w:val="20"/>
                <w:szCs w:val="20"/>
              </w:rPr>
            </w:pPr>
            <w:r w:rsidRPr="00773978">
              <w:rPr>
                <w:b/>
                <w:bCs/>
                <w:sz w:val="20"/>
                <w:szCs w:val="20"/>
              </w:rPr>
              <w:t>Decimal</w:t>
            </w:r>
          </w:p>
        </w:tc>
        <w:tc>
          <w:tcPr>
            <w:tcW w:w="957"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D81DDF" w:rsidRPr="00773978" w:rsidRDefault="00D81DDF" w:rsidP="0017225D">
            <w:pPr>
              <w:pStyle w:val="psds-corpodetexto"/>
              <w:spacing w:before="0" w:beforeAutospacing="0" w:after="0" w:afterAutospacing="0"/>
              <w:jc w:val="center"/>
              <w:rPr>
                <w:sz w:val="20"/>
                <w:szCs w:val="20"/>
              </w:rPr>
            </w:pPr>
            <w:r w:rsidRPr="00773978">
              <w:rPr>
                <w:b/>
                <w:bCs/>
                <w:sz w:val="20"/>
                <w:szCs w:val="20"/>
              </w:rPr>
              <w:t>Valores Válidos</w:t>
            </w:r>
          </w:p>
        </w:tc>
        <w:tc>
          <w:tcPr>
            <w:tcW w:w="11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D81DDF" w:rsidRPr="00773978" w:rsidRDefault="00D81DDF" w:rsidP="0017225D">
            <w:pPr>
              <w:pStyle w:val="psds-corpodetexto"/>
              <w:spacing w:before="0" w:beforeAutospacing="0" w:after="0" w:afterAutospacing="0"/>
              <w:jc w:val="center"/>
              <w:rPr>
                <w:sz w:val="20"/>
                <w:szCs w:val="20"/>
              </w:rPr>
            </w:pPr>
            <w:r w:rsidRPr="00773978">
              <w:rPr>
                <w:b/>
                <w:bCs/>
                <w:sz w:val="20"/>
                <w:szCs w:val="20"/>
              </w:rPr>
              <w:t>Obrigatório</w:t>
            </w:r>
          </w:p>
        </w:tc>
        <w:tc>
          <w:tcPr>
            <w:tcW w:w="203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D81DDF" w:rsidRPr="00773978" w:rsidRDefault="00D81DDF" w:rsidP="0017225D">
            <w:pPr>
              <w:pStyle w:val="psds-corpodetexto"/>
              <w:spacing w:before="0" w:beforeAutospacing="0" w:after="0" w:afterAutospacing="0"/>
              <w:jc w:val="center"/>
              <w:rPr>
                <w:sz w:val="20"/>
                <w:szCs w:val="20"/>
              </w:rPr>
            </w:pPr>
            <w:r w:rsidRPr="00773978">
              <w:rPr>
                <w:b/>
                <w:bCs/>
                <w:sz w:val="20"/>
                <w:szCs w:val="20"/>
              </w:rPr>
              <w:t>Regras de Validação do Campo</w:t>
            </w:r>
          </w:p>
        </w:tc>
      </w:tr>
      <w:tr w:rsidR="00D81DDF" w:rsidRPr="00773978" w:rsidTr="00B453DD">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D81DDF" w:rsidRPr="00773978" w:rsidRDefault="00D81DDF" w:rsidP="0017225D">
            <w:pPr>
              <w:shd w:val="clear" w:color="auto" w:fill="FFFFFF"/>
              <w:spacing w:line="240" w:lineRule="auto"/>
              <w:rPr>
                <w:rFonts w:cs="Times New Roman"/>
                <w:szCs w:val="20"/>
              </w:rPr>
            </w:pPr>
            <w:r w:rsidRPr="00773978">
              <w:rPr>
                <w:rFonts w:cs="Times New Roman"/>
                <w:szCs w:val="20"/>
              </w:rPr>
              <w:t>01</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D81DDF" w:rsidRPr="00773978" w:rsidRDefault="00D81DDF" w:rsidP="0017225D">
            <w:pPr>
              <w:shd w:val="clear" w:color="auto" w:fill="FFFFFF"/>
              <w:spacing w:line="240" w:lineRule="auto"/>
              <w:jc w:val="both"/>
              <w:rPr>
                <w:rFonts w:cs="Times New Roman"/>
                <w:szCs w:val="20"/>
              </w:rPr>
            </w:pPr>
            <w:r w:rsidRPr="00773978">
              <w:rPr>
                <w:rFonts w:cs="Times New Roman"/>
                <w:szCs w:val="20"/>
              </w:rPr>
              <w:t>REG</w:t>
            </w:r>
          </w:p>
        </w:tc>
        <w:tc>
          <w:tcPr>
            <w:tcW w:w="1976" w:type="dxa"/>
            <w:tcBorders>
              <w:top w:val="nil"/>
              <w:left w:val="nil"/>
              <w:bottom w:val="single" w:sz="4" w:space="0" w:color="auto"/>
              <w:right w:val="single" w:sz="4" w:space="0" w:color="auto"/>
            </w:tcBorders>
            <w:tcMar>
              <w:top w:w="0" w:type="dxa"/>
              <w:left w:w="108" w:type="dxa"/>
              <w:bottom w:w="0" w:type="dxa"/>
              <w:right w:w="108" w:type="dxa"/>
            </w:tcMar>
            <w:hideMark/>
          </w:tcPr>
          <w:p w:rsidR="00D81DDF" w:rsidRPr="00773978" w:rsidRDefault="00E5255C" w:rsidP="0017225D">
            <w:pPr>
              <w:spacing w:line="240" w:lineRule="auto"/>
              <w:rPr>
                <w:rFonts w:cs="Times New Roman"/>
                <w:szCs w:val="20"/>
              </w:rPr>
            </w:pPr>
            <w:r w:rsidRPr="00773978">
              <w:rPr>
                <w:rFonts w:cs="Times New Roman"/>
                <w:szCs w:val="20"/>
              </w:rPr>
              <w:t>Texto fixo contendo “J21</w:t>
            </w:r>
            <w:r w:rsidR="00D81DDF" w:rsidRPr="00773978">
              <w:rPr>
                <w:rFonts w:cs="Times New Roman"/>
                <w:szCs w:val="20"/>
              </w:rPr>
              <w:t>0”.</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D81DDF" w:rsidRPr="00773978" w:rsidRDefault="00D81DDF" w:rsidP="0017225D">
            <w:pPr>
              <w:shd w:val="clear" w:color="auto" w:fill="FFFFFF"/>
              <w:spacing w:line="240" w:lineRule="auto"/>
              <w:rPr>
                <w:rFonts w:cs="Times New Roman"/>
                <w:szCs w:val="20"/>
              </w:rPr>
            </w:pPr>
            <w:r w:rsidRPr="00773978">
              <w:rPr>
                <w:rFonts w:cs="Times New Roman"/>
                <w:szCs w:val="20"/>
                <w:lang w:val="pt-PT"/>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D81DDF" w:rsidRPr="00773978" w:rsidRDefault="00D81DDF" w:rsidP="0017225D">
            <w:pPr>
              <w:shd w:val="clear" w:color="auto" w:fill="FFFFFF"/>
              <w:spacing w:line="240" w:lineRule="auto"/>
              <w:rPr>
                <w:rFonts w:cs="Times New Roman"/>
                <w:szCs w:val="20"/>
              </w:rPr>
            </w:pPr>
            <w:r w:rsidRPr="00773978">
              <w:rPr>
                <w:rFonts w:cs="Times New Roman"/>
                <w:szCs w:val="20"/>
                <w:lang w:val="pt-PT"/>
              </w:rPr>
              <w:t>004</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D81DDF" w:rsidRPr="00773978" w:rsidRDefault="00D81DDF" w:rsidP="0017225D">
            <w:pPr>
              <w:shd w:val="clear" w:color="auto" w:fill="FFFFFF"/>
              <w:spacing w:line="240" w:lineRule="auto"/>
              <w:rPr>
                <w:rFonts w:cs="Times New Roman"/>
                <w:szCs w:val="20"/>
              </w:rPr>
            </w:pPr>
            <w:r w:rsidRPr="00773978">
              <w:rPr>
                <w:rFonts w:cs="Times New Roman"/>
                <w:szCs w:val="20"/>
                <w:lang w:val="pt-PT"/>
              </w:rPr>
              <w:t>-</w:t>
            </w:r>
          </w:p>
        </w:tc>
        <w:tc>
          <w:tcPr>
            <w:tcW w:w="957" w:type="dxa"/>
            <w:tcBorders>
              <w:top w:val="nil"/>
              <w:left w:val="nil"/>
              <w:bottom w:val="single" w:sz="4" w:space="0" w:color="auto"/>
              <w:right w:val="single" w:sz="4" w:space="0" w:color="auto"/>
            </w:tcBorders>
            <w:tcMar>
              <w:top w:w="0" w:type="dxa"/>
              <w:left w:w="108" w:type="dxa"/>
              <w:bottom w:w="0" w:type="dxa"/>
              <w:right w:w="108" w:type="dxa"/>
            </w:tcMar>
            <w:hideMark/>
          </w:tcPr>
          <w:p w:rsidR="00D81DDF" w:rsidRPr="00773978" w:rsidRDefault="003E64B4" w:rsidP="0017225D">
            <w:pPr>
              <w:shd w:val="clear" w:color="auto" w:fill="FFFFFF"/>
              <w:spacing w:line="240" w:lineRule="auto"/>
              <w:rPr>
                <w:rFonts w:cs="Times New Roman"/>
                <w:szCs w:val="20"/>
              </w:rPr>
            </w:pPr>
            <w:r w:rsidRPr="00773978">
              <w:rPr>
                <w:rFonts w:cs="Times New Roman"/>
                <w:szCs w:val="20"/>
                <w:lang w:val="pt-PT"/>
              </w:rPr>
              <w:t>“J21</w:t>
            </w:r>
            <w:r w:rsidR="00D81DDF" w:rsidRPr="00773978">
              <w:rPr>
                <w:rFonts w:cs="Times New Roman"/>
                <w:szCs w:val="20"/>
                <w:lang w:val="pt-PT"/>
              </w:rPr>
              <w:t>0”</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D81DDF" w:rsidRPr="00773978" w:rsidRDefault="00D81DDF" w:rsidP="0017225D">
            <w:pPr>
              <w:shd w:val="clear" w:color="auto" w:fill="FFFFFF"/>
              <w:spacing w:line="240" w:lineRule="auto"/>
              <w:rPr>
                <w:rFonts w:cs="Times New Roman"/>
                <w:szCs w:val="20"/>
              </w:rPr>
            </w:pPr>
            <w:r w:rsidRPr="00773978">
              <w:rPr>
                <w:rFonts w:cs="Times New Roman"/>
                <w:szCs w:val="20"/>
                <w:lang w:val="pt-PT"/>
              </w:rPr>
              <w:t>Sim</w:t>
            </w:r>
          </w:p>
        </w:tc>
        <w:tc>
          <w:tcPr>
            <w:tcW w:w="2032" w:type="dxa"/>
            <w:tcBorders>
              <w:top w:val="nil"/>
              <w:left w:val="nil"/>
              <w:bottom w:val="single" w:sz="4" w:space="0" w:color="auto"/>
              <w:right w:val="single" w:sz="4" w:space="0" w:color="auto"/>
            </w:tcBorders>
            <w:tcMar>
              <w:top w:w="0" w:type="dxa"/>
              <w:left w:w="108" w:type="dxa"/>
              <w:bottom w:w="0" w:type="dxa"/>
              <w:right w:w="108" w:type="dxa"/>
            </w:tcMar>
            <w:hideMark/>
          </w:tcPr>
          <w:p w:rsidR="00D81DDF" w:rsidRPr="00773978" w:rsidRDefault="00D81DDF" w:rsidP="0017225D">
            <w:pPr>
              <w:shd w:val="clear" w:color="auto" w:fill="FFFFFF"/>
              <w:spacing w:line="240" w:lineRule="auto"/>
              <w:rPr>
                <w:rFonts w:cs="Times New Roman"/>
                <w:szCs w:val="20"/>
              </w:rPr>
            </w:pPr>
            <w:r w:rsidRPr="00773978">
              <w:rPr>
                <w:rFonts w:cs="Times New Roman"/>
                <w:szCs w:val="20"/>
                <w:lang w:val="pt-PT"/>
              </w:rPr>
              <w:t>-</w:t>
            </w:r>
          </w:p>
        </w:tc>
      </w:tr>
      <w:tr w:rsidR="00D81DDF" w:rsidRPr="00773978" w:rsidTr="00B453DD">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D81DDF" w:rsidRPr="00773978" w:rsidRDefault="00D81DDF" w:rsidP="0017225D">
            <w:pPr>
              <w:shd w:val="clear" w:color="auto" w:fill="FFFFFF"/>
              <w:spacing w:line="240" w:lineRule="auto"/>
              <w:rPr>
                <w:rFonts w:cs="Times New Roman"/>
                <w:szCs w:val="20"/>
              </w:rPr>
            </w:pPr>
            <w:r w:rsidRPr="00773978">
              <w:rPr>
                <w:rFonts w:cs="Times New Roman"/>
                <w:szCs w:val="20"/>
                <w:lang w:val="pt-PT"/>
              </w:rPr>
              <w:t>02</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D81DDF" w:rsidRPr="00773978" w:rsidRDefault="00E5255C" w:rsidP="0017225D">
            <w:pPr>
              <w:shd w:val="clear" w:color="auto" w:fill="FFFFFF"/>
              <w:spacing w:line="240" w:lineRule="auto"/>
              <w:jc w:val="both"/>
              <w:rPr>
                <w:rFonts w:cs="Times New Roman"/>
                <w:szCs w:val="20"/>
              </w:rPr>
            </w:pPr>
            <w:r w:rsidRPr="00773978">
              <w:rPr>
                <w:rFonts w:cs="Times New Roman"/>
                <w:szCs w:val="20"/>
              </w:rPr>
              <w:t>IND_TIP</w:t>
            </w:r>
          </w:p>
        </w:tc>
        <w:tc>
          <w:tcPr>
            <w:tcW w:w="1976" w:type="dxa"/>
            <w:tcBorders>
              <w:top w:val="nil"/>
              <w:left w:val="nil"/>
              <w:bottom w:val="single" w:sz="4" w:space="0" w:color="auto"/>
              <w:right w:val="single" w:sz="4" w:space="0" w:color="auto"/>
            </w:tcBorders>
            <w:tcMar>
              <w:top w:w="0" w:type="dxa"/>
              <w:left w:w="108" w:type="dxa"/>
              <w:bottom w:w="0" w:type="dxa"/>
              <w:right w:w="108" w:type="dxa"/>
            </w:tcMar>
            <w:hideMark/>
          </w:tcPr>
          <w:p w:rsidR="00D81DDF" w:rsidRPr="00773978" w:rsidRDefault="00E5255C" w:rsidP="0017225D">
            <w:pPr>
              <w:spacing w:line="240" w:lineRule="auto"/>
              <w:rPr>
                <w:rFonts w:cs="Times New Roman"/>
                <w:szCs w:val="20"/>
              </w:rPr>
            </w:pPr>
            <w:r w:rsidRPr="00773978">
              <w:rPr>
                <w:rFonts w:cs="Times New Roman"/>
                <w:szCs w:val="20"/>
              </w:rPr>
              <w:t>Indicador do tipo de demonstração:</w:t>
            </w:r>
          </w:p>
          <w:p w:rsidR="00E5255C" w:rsidRPr="00773978" w:rsidRDefault="00E5255C" w:rsidP="0017225D">
            <w:pPr>
              <w:spacing w:line="240" w:lineRule="auto"/>
              <w:rPr>
                <w:rFonts w:cs="Times New Roman"/>
                <w:szCs w:val="20"/>
              </w:rPr>
            </w:pPr>
            <w:r w:rsidRPr="00773978">
              <w:rPr>
                <w:rFonts w:cs="Times New Roman"/>
                <w:szCs w:val="20"/>
              </w:rPr>
              <w:t>0 – DLPA – Demonstração de Lucro ou Prejuízos Acumulados</w:t>
            </w:r>
          </w:p>
          <w:p w:rsidR="00E5255C" w:rsidRPr="00773978" w:rsidRDefault="00E5255C" w:rsidP="0017225D">
            <w:pPr>
              <w:spacing w:line="240" w:lineRule="auto"/>
              <w:rPr>
                <w:rFonts w:cs="Times New Roman"/>
                <w:szCs w:val="20"/>
              </w:rPr>
            </w:pPr>
            <w:r w:rsidRPr="00773978">
              <w:rPr>
                <w:rFonts w:cs="Times New Roman"/>
                <w:szCs w:val="20"/>
              </w:rPr>
              <w:t>1 – DMPL – Demonstração de Mutações do Patrimônio Líquido</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D81DDF" w:rsidRPr="00773978" w:rsidRDefault="00E5255C" w:rsidP="0017225D">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D81DDF" w:rsidRPr="00773978" w:rsidRDefault="00E5255C" w:rsidP="0017225D">
            <w:pPr>
              <w:shd w:val="clear" w:color="auto" w:fill="FFFFFF"/>
              <w:spacing w:line="240" w:lineRule="auto"/>
              <w:rPr>
                <w:rFonts w:cs="Times New Roman"/>
                <w:szCs w:val="20"/>
              </w:rPr>
            </w:pPr>
            <w:r w:rsidRPr="00773978">
              <w:rPr>
                <w:rFonts w:cs="Times New Roman"/>
                <w:szCs w:val="20"/>
              </w:rPr>
              <w:t>001</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D81DDF" w:rsidRPr="00773978" w:rsidRDefault="00E5255C" w:rsidP="0017225D">
            <w:pPr>
              <w:shd w:val="clear" w:color="auto" w:fill="FFFFFF"/>
              <w:spacing w:line="240" w:lineRule="auto"/>
              <w:rPr>
                <w:rFonts w:cs="Times New Roman"/>
                <w:szCs w:val="20"/>
              </w:rPr>
            </w:pPr>
            <w:r w:rsidRPr="00773978">
              <w:rPr>
                <w:rFonts w:cs="Times New Roman"/>
                <w:szCs w:val="20"/>
              </w:rPr>
              <w:t>0</w:t>
            </w:r>
          </w:p>
        </w:tc>
        <w:tc>
          <w:tcPr>
            <w:tcW w:w="957" w:type="dxa"/>
            <w:tcBorders>
              <w:top w:val="nil"/>
              <w:left w:val="nil"/>
              <w:bottom w:val="single" w:sz="4" w:space="0" w:color="auto"/>
              <w:right w:val="single" w:sz="4" w:space="0" w:color="auto"/>
            </w:tcBorders>
            <w:tcMar>
              <w:top w:w="0" w:type="dxa"/>
              <w:left w:w="108" w:type="dxa"/>
              <w:bottom w:w="0" w:type="dxa"/>
              <w:right w:w="108" w:type="dxa"/>
            </w:tcMar>
            <w:hideMark/>
          </w:tcPr>
          <w:p w:rsidR="00D81DDF" w:rsidRPr="00773978" w:rsidRDefault="00E5255C" w:rsidP="0017225D">
            <w:pPr>
              <w:shd w:val="clear" w:color="auto" w:fill="FFFFFF"/>
              <w:spacing w:line="240" w:lineRule="auto"/>
              <w:rPr>
                <w:rFonts w:cs="Times New Roman"/>
                <w:szCs w:val="20"/>
              </w:rPr>
            </w:pPr>
            <w:r w:rsidRPr="00773978">
              <w:rPr>
                <w:rFonts w:cs="Times New Roman"/>
                <w:szCs w:val="20"/>
              </w:rPr>
              <w:t>[0,1]</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D81DDF" w:rsidRPr="00773978" w:rsidRDefault="00D81DDF" w:rsidP="0017225D">
            <w:pPr>
              <w:shd w:val="clear" w:color="auto" w:fill="FFFFFF"/>
              <w:spacing w:line="240" w:lineRule="auto"/>
              <w:rPr>
                <w:rFonts w:cs="Times New Roman"/>
                <w:szCs w:val="20"/>
              </w:rPr>
            </w:pPr>
            <w:r w:rsidRPr="00773978">
              <w:rPr>
                <w:rFonts w:cs="Times New Roman"/>
                <w:szCs w:val="20"/>
              </w:rPr>
              <w:t>Sim</w:t>
            </w:r>
          </w:p>
        </w:tc>
        <w:tc>
          <w:tcPr>
            <w:tcW w:w="2032" w:type="dxa"/>
            <w:tcBorders>
              <w:top w:val="nil"/>
              <w:left w:val="nil"/>
              <w:bottom w:val="single" w:sz="4" w:space="0" w:color="auto"/>
              <w:right w:val="single" w:sz="4" w:space="0" w:color="auto"/>
            </w:tcBorders>
            <w:tcMar>
              <w:top w:w="0" w:type="dxa"/>
              <w:left w:w="108" w:type="dxa"/>
              <w:bottom w:w="0" w:type="dxa"/>
              <w:right w:w="108" w:type="dxa"/>
            </w:tcMar>
            <w:hideMark/>
          </w:tcPr>
          <w:p w:rsidR="00D81DDF" w:rsidRPr="00773978" w:rsidRDefault="00E5255C" w:rsidP="0017225D">
            <w:pPr>
              <w:shd w:val="clear" w:color="auto" w:fill="FFFFFF"/>
              <w:spacing w:line="240" w:lineRule="auto"/>
              <w:rPr>
                <w:rFonts w:cs="Times New Roman"/>
                <w:szCs w:val="20"/>
              </w:rPr>
            </w:pPr>
            <w:r w:rsidRPr="00773978">
              <w:rPr>
                <w:rFonts w:cs="Times New Roman"/>
                <w:szCs w:val="20"/>
              </w:rPr>
              <w:t>-</w:t>
            </w:r>
          </w:p>
        </w:tc>
      </w:tr>
      <w:tr w:rsidR="00D81DDF" w:rsidRPr="00773978" w:rsidTr="00B453DD">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D81DDF" w:rsidRPr="00773978" w:rsidRDefault="00D81DDF" w:rsidP="0017225D">
            <w:pPr>
              <w:shd w:val="clear" w:color="auto" w:fill="FFFFFF"/>
              <w:spacing w:line="240" w:lineRule="auto"/>
              <w:rPr>
                <w:rFonts w:cs="Times New Roman"/>
                <w:szCs w:val="20"/>
              </w:rPr>
            </w:pPr>
            <w:r w:rsidRPr="00773978">
              <w:rPr>
                <w:rFonts w:cs="Times New Roman"/>
                <w:szCs w:val="20"/>
              </w:rPr>
              <w:t>03</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D81DDF" w:rsidRPr="00773978" w:rsidRDefault="00E5255C" w:rsidP="0017225D">
            <w:pPr>
              <w:shd w:val="clear" w:color="auto" w:fill="FFFFFF"/>
              <w:spacing w:line="240" w:lineRule="auto"/>
              <w:jc w:val="both"/>
              <w:rPr>
                <w:rFonts w:cs="Times New Roman"/>
                <w:szCs w:val="20"/>
              </w:rPr>
            </w:pPr>
            <w:r w:rsidRPr="00773978">
              <w:rPr>
                <w:rFonts w:cs="Times New Roman"/>
                <w:szCs w:val="20"/>
              </w:rPr>
              <w:t>COD_AGL</w:t>
            </w:r>
          </w:p>
        </w:tc>
        <w:tc>
          <w:tcPr>
            <w:tcW w:w="1976" w:type="dxa"/>
            <w:tcBorders>
              <w:top w:val="nil"/>
              <w:left w:val="nil"/>
              <w:bottom w:val="single" w:sz="4" w:space="0" w:color="auto"/>
              <w:right w:val="single" w:sz="4" w:space="0" w:color="auto"/>
            </w:tcBorders>
            <w:tcMar>
              <w:top w:w="0" w:type="dxa"/>
              <w:left w:w="108" w:type="dxa"/>
              <w:bottom w:w="0" w:type="dxa"/>
              <w:right w:w="108" w:type="dxa"/>
            </w:tcMar>
            <w:hideMark/>
          </w:tcPr>
          <w:p w:rsidR="00D81DDF" w:rsidRPr="00773978" w:rsidRDefault="00E5255C" w:rsidP="0017225D">
            <w:pPr>
              <w:spacing w:line="240" w:lineRule="auto"/>
              <w:rPr>
                <w:rFonts w:cs="Times New Roman"/>
                <w:szCs w:val="20"/>
              </w:rPr>
            </w:pPr>
            <w:r w:rsidRPr="00773978">
              <w:rPr>
                <w:rFonts w:cs="Times New Roman"/>
                <w:szCs w:val="20"/>
              </w:rPr>
              <w:t>Código de aglutinação das contas do patrimônio líquido, atribuído pela empresa.</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D81DDF" w:rsidRPr="00773978" w:rsidRDefault="00E5255C" w:rsidP="0017225D">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D81DDF" w:rsidRPr="00773978" w:rsidRDefault="00E5255C" w:rsidP="0017225D">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D81DDF" w:rsidRPr="00773978" w:rsidRDefault="00E5255C" w:rsidP="0017225D">
            <w:pPr>
              <w:shd w:val="clear" w:color="auto" w:fill="FFFFFF"/>
              <w:spacing w:line="240" w:lineRule="auto"/>
              <w:rPr>
                <w:rFonts w:cs="Times New Roman"/>
                <w:szCs w:val="20"/>
              </w:rPr>
            </w:pPr>
            <w:r w:rsidRPr="00773978">
              <w:rPr>
                <w:rFonts w:cs="Times New Roman"/>
                <w:szCs w:val="20"/>
              </w:rPr>
              <w:t>-</w:t>
            </w:r>
          </w:p>
        </w:tc>
        <w:tc>
          <w:tcPr>
            <w:tcW w:w="957" w:type="dxa"/>
            <w:tcBorders>
              <w:top w:val="nil"/>
              <w:left w:val="nil"/>
              <w:bottom w:val="single" w:sz="4" w:space="0" w:color="auto"/>
              <w:right w:val="single" w:sz="4" w:space="0" w:color="auto"/>
            </w:tcBorders>
            <w:tcMar>
              <w:top w:w="0" w:type="dxa"/>
              <w:left w:w="108" w:type="dxa"/>
              <w:bottom w:w="0" w:type="dxa"/>
              <w:right w:w="108" w:type="dxa"/>
            </w:tcMar>
            <w:hideMark/>
          </w:tcPr>
          <w:p w:rsidR="00D81DDF" w:rsidRPr="00773978" w:rsidRDefault="00E5255C" w:rsidP="0017225D">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D81DDF" w:rsidRPr="00773978" w:rsidRDefault="00D81DDF" w:rsidP="0017225D">
            <w:pPr>
              <w:shd w:val="clear" w:color="auto" w:fill="FFFFFF"/>
              <w:spacing w:line="240" w:lineRule="auto"/>
              <w:rPr>
                <w:rFonts w:cs="Times New Roman"/>
                <w:szCs w:val="20"/>
              </w:rPr>
            </w:pPr>
            <w:r w:rsidRPr="00773978">
              <w:rPr>
                <w:rFonts w:cs="Times New Roman"/>
                <w:szCs w:val="20"/>
              </w:rPr>
              <w:t>Sim</w:t>
            </w:r>
          </w:p>
        </w:tc>
        <w:tc>
          <w:tcPr>
            <w:tcW w:w="2032" w:type="dxa"/>
            <w:tcBorders>
              <w:top w:val="nil"/>
              <w:left w:val="nil"/>
              <w:bottom w:val="single" w:sz="4" w:space="0" w:color="auto"/>
              <w:right w:val="single" w:sz="4" w:space="0" w:color="auto"/>
            </w:tcBorders>
            <w:tcMar>
              <w:top w:w="0" w:type="dxa"/>
              <w:left w:w="108" w:type="dxa"/>
              <w:bottom w:w="0" w:type="dxa"/>
              <w:right w:w="108" w:type="dxa"/>
            </w:tcMar>
            <w:hideMark/>
          </w:tcPr>
          <w:p w:rsidR="00D81DDF" w:rsidRPr="00773978" w:rsidRDefault="00E5255C" w:rsidP="0017225D">
            <w:pPr>
              <w:shd w:val="clear" w:color="auto" w:fill="FFFFFF"/>
              <w:spacing w:line="240" w:lineRule="auto"/>
              <w:rPr>
                <w:rFonts w:cs="Times New Roman"/>
                <w:szCs w:val="20"/>
              </w:rPr>
            </w:pPr>
            <w:r w:rsidRPr="00773978">
              <w:rPr>
                <w:rFonts w:cs="Times New Roman"/>
                <w:szCs w:val="20"/>
              </w:rPr>
              <w:t>[REGRA_EXISTE_</w:t>
            </w:r>
          </w:p>
          <w:p w:rsidR="00E5255C" w:rsidRPr="00773978" w:rsidRDefault="00E5255C" w:rsidP="0017225D">
            <w:pPr>
              <w:shd w:val="clear" w:color="auto" w:fill="FFFFFF"/>
              <w:spacing w:line="240" w:lineRule="auto"/>
              <w:rPr>
                <w:rFonts w:cs="Times New Roman"/>
                <w:szCs w:val="20"/>
              </w:rPr>
            </w:pPr>
            <w:r w:rsidRPr="00773978">
              <w:rPr>
                <w:rFonts w:cs="Times New Roman"/>
                <w:szCs w:val="20"/>
              </w:rPr>
              <w:t>AGLUTINACAO_</w:t>
            </w:r>
          </w:p>
          <w:p w:rsidR="00E5255C" w:rsidRPr="00773978" w:rsidRDefault="00E5255C" w:rsidP="0017225D">
            <w:pPr>
              <w:shd w:val="clear" w:color="auto" w:fill="FFFFFF"/>
              <w:spacing w:line="240" w:lineRule="auto"/>
              <w:rPr>
                <w:rFonts w:cs="Times New Roman"/>
                <w:szCs w:val="20"/>
              </w:rPr>
            </w:pPr>
            <w:r w:rsidRPr="00773978">
              <w:rPr>
                <w:rFonts w:cs="Times New Roman"/>
                <w:szCs w:val="20"/>
              </w:rPr>
              <w:t>J210]</w:t>
            </w:r>
          </w:p>
        </w:tc>
      </w:tr>
      <w:tr w:rsidR="00E5255C" w:rsidRPr="00773978" w:rsidTr="00B453DD">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hd w:val="clear" w:color="auto" w:fill="FFFFFF"/>
              <w:spacing w:line="240" w:lineRule="auto"/>
              <w:rPr>
                <w:rFonts w:cs="Times New Roman"/>
                <w:szCs w:val="20"/>
              </w:rPr>
            </w:pPr>
            <w:r w:rsidRPr="00773978">
              <w:rPr>
                <w:rFonts w:cs="Times New Roman"/>
                <w:szCs w:val="20"/>
              </w:rPr>
              <w:t>04</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hd w:val="clear" w:color="auto" w:fill="FFFFFF"/>
              <w:spacing w:line="240" w:lineRule="auto"/>
              <w:jc w:val="both"/>
              <w:rPr>
                <w:rFonts w:cs="Times New Roman"/>
                <w:szCs w:val="20"/>
              </w:rPr>
            </w:pPr>
            <w:r w:rsidRPr="00773978">
              <w:rPr>
                <w:rFonts w:cs="Times New Roman"/>
                <w:szCs w:val="20"/>
              </w:rPr>
              <w:t>DESCR_COD_AGL</w:t>
            </w:r>
          </w:p>
        </w:tc>
        <w:tc>
          <w:tcPr>
            <w:tcW w:w="1976" w:type="dxa"/>
            <w:tcBorders>
              <w:top w:val="nil"/>
              <w:left w:val="nil"/>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pacing w:line="240" w:lineRule="auto"/>
              <w:rPr>
                <w:rFonts w:cs="Times New Roman"/>
                <w:szCs w:val="20"/>
              </w:rPr>
            </w:pPr>
            <w:r w:rsidRPr="00773978">
              <w:rPr>
                <w:rFonts w:cs="Times New Roman"/>
                <w:szCs w:val="20"/>
              </w:rPr>
              <w:t>Descrição do código de aglutinação</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E5255C" w:rsidRPr="00773978" w:rsidRDefault="00E5255C" w:rsidP="0017225D">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hd w:val="clear" w:color="auto" w:fill="FFFFFF"/>
              <w:spacing w:line="240" w:lineRule="auto"/>
              <w:rPr>
                <w:rFonts w:cs="Times New Roman"/>
                <w:szCs w:val="20"/>
              </w:rPr>
            </w:pPr>
            <w:r w:rsidRPr="00773978">
              <w:rPr>
                <w:rFonts w:cs="Times New Roman"/>
                <w:szCs w:val="20"/>
              </w:rPr>
              <w:t>-</w:t>
            </w:r>
          </w:p>
        </w:tc>
        <w:tc>
          <w:tcPr>
            <w:tcW w:w="957" w:type="dxa"/>
            <w:tcBorders>
              <w:top w:val="nil"/>
              <w:left w:val="nil"/>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hd w:val="clear" w:color="auto" w:fill="FFFFFF"/>
              <w:spacing w:line="240" w:lineRule="auto"/>
              <w:rPr>
                <w:rFonts w:cs="Times New Roman"/>
                <w:szCs w:val="20"/>
              </w:rPr>
            </w:pPr>
            <w:r w:rsidRPr="00773978">
              <w:rPr>
                <w:rFonts w:cs="Times New Roman"/>
                <w:szCs w:val="20"/>
              </w:rPr>
              <w:t>Sim</w:t>
            </w:r>
          </w:p>
        </w:tc>
        <w:tc>
          <w:tcPr>
            <w:tcW w:w="2032" w:type="dxa"/>
            <w:tcBorders>
              <w:top w:val="nil"/>
              <w:left w:val="nil"/>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hd w:val="clear" w:color="auto" w:fill="FFFFFF"/>
              <w:spacing w:line="240" w:lineRule="auto"/>
              <w:rPr>
                <w:rFonts w:cs="Times New Roman"/>
                <w:szCs w:val="20"/>
              </w:rPr>
            </w:pPr>
            <w:r w:rsidRPr="00773978">
              <w:rPr>
                <w:rFonts w:cs="Times New Roman"/>
                <w:szCs w:val="20"/>
              </w:rPr>
              <w:t>-</w:t>
            </w:r>
          </w:p>
        </w:tc>
      </w:tr>
      <w:tr w:rsidR="00E5255C" w:rsidRPr="00773978" w:rsidTr="00B453DD">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hd w:val="clear" w:color="auto" w:fill="FFFFFF"/>
              <w:spacing w:line="240" w:lineRule="auto"/>
              <w:rPr>
                <w:rFonts w:cs="Times New Roman"/>
                <w:szCs w:val="20"/>
              </w:rPr>
            </w:pPr>
            <w:r w:rsidRPr="00773978">
              <w:rPr>
                <w:rFonts w:cs="Times New Roman"/>
                <w:szCs w:val="20"/>
              </w:rPr>
              <w:t>05</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hd w:val="clear" w:color="auto" w:fill="FFFFFF"/>
              <w:spacing w:line="240" w:lineRule="auto"/>
              <w:jc w:val="both"/>
              <w:rPr>
                <w:rFonts w:cs="Times New Roman"/>
                <w:szCs w:val="20"/>
              </w:rPr>
            </w:pPr>
            <w:r w:rsidRPr="00773978">
              <w:rPr>
                <w:rFonts w:cs="Times New Roman"/>
                <w:szCs w:val="20"/>
              </w:rPr>
              <w:t>VL_CTA</w:t>
            </w:r>
          </w:p>
        </w:tc>
        <w:tc>
          <w:tcPr>
            <w:tcW w:w="1976" w:type="dxa"/>
            <w:tcBorders>
              <w:top w:val="nil"/>
              <w:left w:val="nil"/>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pacing w:line="240" w:lineRule="auto"/>
              <w:rPr>
                <w:rFonts w:cs="Times New Roman"/>
                <w:szCs w:val="20"/>
              </w:rPr>
            </w:pPr>
            <w:r w:rsidRPr="00773978">
              <w:rPr>
                <w:rFonts w:cs="Times New Roman"/>
                <w:szCs w:val="20"/>
              </w:rPr>
              <w:t>Saldo final do código de aglutinação na demonstração do período informado.</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E5255C" w:rsidRPr="00773978" w:rsidRDefault="00E5255C" w:rsidP="0017225D">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hd w:val="clear" w:color="auto" w:fill="FFFFFF"/>
              <w:spacing w:line="240" w:lineRule="auto"/>
              <w:rPr>
                <w:rFonts w:cs="Times New Roman"/>
                <w:szCs w:val="20"/>
              </w:rPr>
            </w:pPr>
            <w:r w:rsidRPr="00773978">
              <w:rPr>
                <w:rFonts w:cs="Times New Roman"/>
                <w:szCs w:val="20"/>
              </w:rPr>
              <w:t>019</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hd w:val="clear" w:color="auto" w:fill="FFFFFF"/>
              <w:spacing w:line="240" w:lineRule="auto"/>
              <w:rPr>
                <w:rFonts w:cs="Times New Roman"/>
                <w:szCs w:val="20"/>
              </w:rPr>
            </w:pPr>
            <w:r w:rsidRPr="00773978">
              <w:rPr>
                <w:rFonts w:cs="Times New Roman"/>
                <w:szCs w:val="20"/>
              </w:rPr>
              <w:t>02</w:t>
            </w:r>
          </w:p>
        </w:tc>
        <w:tc>
          <w:tcPr>
            <w:tcW w:w="957" w:type="dxa"/>
            <w:tcBorders>
              <w:top w:val="nil"/>
              <w:left w:val="nil"/>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hd w:val="clear" w:color="auto" w:fill="FFFFFF"/>
              <w:spacing w:line="240" w:lineRule="auto"/>
              <w:rPr>
                <w:rFonts w:cs="Times New Roman"/>
                <w:szCs w:val="20"/>
              </w:rPr>
            </w:pPr>
            <w:r w:rsidRPr="00773978">
              <w:rPr>
                <w:rFonts w:cs="Times New Roman"/>
                <w:szCs w:val="20"/>
              </w:rPr>
              <w:t>Sim</w:t>
            </w:r>
          </w:p>
        </w:tc>
        <w:tc>
          <w:tcPr>
            <w:tcW w:w="2032" w:type="dxa"/>
            <w:tcBorders>
              <w:top w:val="nil"/>
              <w:left w:val="nil"/>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hd w:val="clear" w:color="auto" w:fill="FFFFFF"/>
              <w:spacing w:line="240" w:lineRule="auto"/>
              <w:rPr>
                <w:rFonts w:cs="Times New Roman"/>
                <w:szCs w:val="20"/>
              </w:rPr>
            </w:pPr>
            <w:r w:rsidRPr="00773978">
              <w:rPr>
                <w:rFonts w:cs="Times New Roman"/>
                <w:szCs w:val="20"/>
              </w:rPr>
              <w:t>[REGRA_VALIDA_</w:t>
            </w:r>
          </w:p>
          <w:p w:rsidR="00E5255C" w:rsidRPr="00773978" w:rsidRDefault="00E5255C" w:rsidP="0017225D">
            <w:pPr>
              <w:shd w:val="clear" w:color="auto" w:fill="FFFFFF"/>
              <w:spacing w:line="240" w:lineRule="auto"/>
              <w:rPr>
                <w:rFonts w:cs="Times New Roman"/>
                <w:szCs w:val="20"/>
              </w:rPr>
            </w:pPr>
            <w:r w:rsidRPr="00773978">
              <w:rPr>
                <w:rFonts w:cs="Times New Roman"/>
                <w:szCs w:val="20"/>
              </w:rPr>
              <w:t>TOTAL_COD_</w:t>
            </w:r>
          </w:p>
          <w:p w:rsidR="00E5255C" w:rsidRPr="00773978" w:rsidRDefault="00E5255C" w:rsidP="0017225D">
            <w:pPr>
              <w:shd w:val="clear" w:color="auto" w:fill="FFFFFF"/>
              <w:spacing w:line="240" w:lineRule="auto"/>
              <w:rPr>
                <w:rFonts w:cs="Times New Roman"/>
                <w:szCs w:val="20"/>
              </w:rPr>
            </w:pPr>
            <w:r w:rsidRPr="00773978">
              <w:rPr>
                <w:rFonts w:cs="Times New Roman"/>
                <w:szCs w:val="20"/>
              </w:rPr>
              <w:t>AGLUTINCAO_J215]</w:t>
            </w:r>
          </w:p>
        </w:tc>
      </w:tr>
      <w:tr w:rsidR="00E5255C" w:rsidRPr="00773978" w:rsidTr="00B453DD">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hd w:val="clear" w:color="auto" w:fill="FFFFFF"/>
              <w:spacing w:line="240" w:lineRule="auto"/>
              <w:rPr>
                <w:rFonts w:cs="Times New Roman"/>
                <w:szCs w:val="20"/>
              </w:rPr>
            </w:pPr>
            <w:r w:rsidRPr="00773978">
              <w:rPr>
                <w:rFonts w:cs="Times New Roman"/>
                <w:szCs w:val="20"/>
              </w:rPr>
              <w:t>06</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hd w:val="clear" w:color="auto" w:fill="FFFFFF"/>
              <w:spacing w:line="240" w:lineRule="auto"/>
              <w:jc w:val="both"/>
              <w:rPr>
                <w:rFonts w:cs="Times New Roman"/>
                <w:szCs w:val="20"/>
              </w:rPr>
            </w:pPr>
            <w:r w:rsidRPr="00773978">
              <w:rPr>
                <w:rFonts w:cs="Times New Roman"/>
                <w:szCs w:val="20"/>
              </w:rPr>
              <w:t>IND_DC_CTA</w:t>
            </w:r>
          </w:p>
        </w:tc>
        <w:tc>
          <w:tcPr>
            <w:tcW w:w="1976" w:type="dxa"/>
            <w:tcBorders>
              <w:top w:val="nil"/>
              <w:left w:val="nil"/>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pacing w:line="240" w:lineRule="auto"/>
              <w:rPr>
                <w:rFonts w:cs="Times New Roman"/>
                <w:szCs w:val="20"/>
              </w:rPr>
            </w:pPr>
            <w:r w:rsidRPr="00773978">
              <w:rPr>
                <w:rFonts w:cs="Times New Roman"/>
                <w:szCs w:val="20"/>
              </w:rPr>
              <w:t>Indicador da situação do saldo final informado no campo anterior:</w:t>
            </w:r>
          </w:p>
          <w:p w:rsidR="00E5255C" w:rsidRPr="00773978" w:rsidRDefault="00E5255C" w:rsidP="0017225D">
            <w:pPr>
              <w:spacing w:line="240" w:lineRule="auto"/>
              <w:rPr>
                <w:rFonts w:cs="Times New Roman"/>
                <w:szCs w:val="20"/>
              </w:rPr>
            </w:pPr>
            <w:r w:rsidRPr="00773978">
              <w:rPr>
                <w:rFonts w:cs="Times New Roman"/>
                <w:szCs w:val="20"/>
              </w:rPr>
              <w:t>D – Devedor</w:t>
            </w:r>
          </w:p>
          <w:p w:rsidR="00E5255C" w:rsidRPr="00773978" w:rsidRDefault="00E5255C" w:rsidP="0017225D">
            <w:pPr>
              <w:spacing w:line="240" w:lineRule="auto"/>
              <w:rPr>
                <w:rFonts w:cs="Times New Roman"/>
                <w:szCs w:val="20"/>
              </w:rPr>
            </w:pPr>
            <w:r w:rsidRPr="00773978">
              <w:rPr>
                <w:rFonts w:cs="Times New Roman"/>
                <w:szCs w:val="20"/>
              </w:rPr>
              <w:t>C - Credor</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E5255C" w:rsidRPr="00773978" w:rsidRDefault="00E5255C" w:rsidP="0017225D">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hd w:val="clear" w:color="auto" w:fill="FFFFFF"/>
              <w:spacing w:line="240" w:lineRule="auto"/>
              <w:rPr>
                <w:rFonts w:cs="Times New Roman"/>
                <w:szCs w:val="20"/>
              </w:rPr>
            </w:pPr>
            <w:r w:rsidRPr="00773978">
              <w:rPr>
                <w:rFonts w:cs="Times New Roman"/>
                <w:szCs w:val="20"/>
              </w:rPr>
              <w:t>001</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hd w:val="clear" w:color="auto" w:fill="FFFFFF"/>
              <w:spacing w:line="240" w:lineRule="auto"/>
              <w:rPr>
                <w:rFonts w:cs="Times New Roman"/>
                <w:szCs w:val="20"/>
              </w:rPr>
            </w:pPr>
            <w:r w:rsidRPr="00773978">
              <w:rPr>
                <w:rFonts w:cs="Times New Roman"/>
                <w:szCs w:val="20"/>
              </w:rPr>
              <w:t>-</w:t>
            </w:r>
          </w:p>
        </w:tc>
        <w:tc>
          <w:tcPr>
            <w:tcW w:w="957" w:type="dxa"/>
            <w:tcBorders>
              <w:top w:val="nil"/>
              <w:left w:val="nil"/>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hd w:val="clear" w:color="auto" w:fill="FFFFFF"/>
              <w:spacing w:line="240" w:lineRule="auto"/>
              <w:rPr>
                <w:rFonts w:cs="Times New Roman"/>
                <w:szCs w:val="20"/>
              </w:rPr>
            </w:pPr>
            <w:r w:rsidRPr="00773978">
              <w:rPr>
                <w:rFonts w:cs="Times New Roman"/>
                <w:szCs w:val="20"/>
              </w:rPr>
              <w:t>[“D”,”C”]</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5255C" w:rsidRPr="00773978" w:rsidRDefault="00E5255C" w:rsidP="0017225D">
            <w:pPr>
              <w:shd w:val="clear" w:color="auto" w:fill="FFFFFF"/>
              <w:spacing w:line="240" w:lineRule="auto"/>
              <w:rPr>
                <w:rFonts w:cs="Times New Roman"/>
                <w:szCs w:val="20"/>
              </w:rPr>
            </w:pPr>
            <w:r w:rsidRPr="00773978">
              <w:rPr>
                <w:rFonts w:cs="Times New Roman"/>
                <w:szCs w:val="20"/>
              </w:rPr>
              <w:t>Sim</w:t>
            </w:r>
          </w:p>
        </w:tc>
        <w:tc>
          <w:tcPr>
            <w:tcW w:w="2032" w:type="dxa"/>
            <w:tcBorders>
              <w:top w:val="nil"/>
              <w:left w:val="nil"/>
              <w:bottom w:val="single" w:sz="4" w:space="0" w:color="auto"/>
              <w:right w:val="single" w:sz="4" w:space="0" w:color="auto"/>
            </w:tcBorders>
            <w:tcMar>
              <w:top w:w="0" w:type="dxa"/>
              <w:left w:w="108" w:type="dxa"/>
              <w:bottom w:w="0" w:type="dxa"/>
              <w:right w:w="108" w:type="dxa"/>
            </w:tcMar>
            <w:hideMark/>
          </w:tcPr>
          <w:p w:rsidR="00E5255C" w:rsidRPr="00773978" w:rsidRDefault="00B453DD" w:rsidP="0017225D">
            <w:pPr>
              <w:shd w:val="clear" w:color="auto" w:fill="FFFFFF"/>
              <w:spacing w:line="240" w:lineRule="auto"/>
              <w:rPr>
                <w:rFonts w:cs="Times New Roman"/>
                <w:szCs w:val="20"/>
              </w:rPr>
            </w:pPr>
            <w:r w:rsidRPr="00773978">
              <w:rPr>
                <w:rFonts w:cs="Times New Roman"/>
                <w:szCs w:val="20"/>
              </w:rPr>
              <w:t>-</w:t>
            </w:r>
          </w:p>
        </w:tc>
      </w:tr>
      <w:tr w:rsidR="00B453DD" w:rsidRPr="00773978" w:rsidTr="00B453DD">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B453DD" w:rsidRPr="00773978" w:rsidRDefault="00B453DD" w:rsidP="0017225D">
            <w:pPr>
              <w:shd w:val="clear" w:color="auto" w:fill="FFFFFF"/>
              <w:spacing w:line="240" w:lineRule="auto"/>
              <w:rPr>
                <w:rFonts w:cs="Times New Roman"/>
                <w:szCs w:val="20"/>
              </w:rPr>
            </w:pPr>
            <w:r w:rsidRPr="00773978">
              <w:rPr>
                <w:rFonts w:cs="Times New Roman"/>
                <w:szCs w:val="20"/>
              </w:rPr>
              <w:t>07</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B453DD" w:rsidRPr="00773978" w:rsidRDefault="00B453DD" w:rsidP="0017225D">
            <w:pPr>
              <w:shd w:val="clear" w:color="auto" w:fill="FFFFFF"/>
              <w:spacing w:line="240" w:lineRule="auto"/>
              <w:jc w:val="both"/>
              <w:rPr>
                <w:rFonts w:cs="Times New Roman"/>
                <w:szCs w:val="20"/>
              </w:rPr>
            </w:pPr>
            <w:r w:rsidRPr="00773978">
              <w:rPr>
                <w:rFonts w:cs="Times New Roman"/>
                <w:szCs w:val="20"/>
              </w:rPr>
              <w:t>VL_CTA_INI</w:t>
            </w:r>
          </w:p>
        </w:tc>
        <w:tc>
          <w:tcPr>
            <w:tcW w:w="1976" w:type="dxa"/>
            <w:tcBorders>
              <w:top w:val="nil"/>
              <w:left w:val="nil"/>
              <w:bottom w:val="single" w:sz="4" w:space="0" w:color="auto"/>
              <w:right w:val="single" w:sz="4" w:space="0" w:color="auto"/>
            </w:tcBorders>
            <w:tcMar>
              <w:top w:w="0" w:type="dxa"/>
              <w:left w:w="108" w:type="dxa"/>
              <w:bottom w:w="0" w:type="dxa"/>
              <w:right w:w="108" w:type="dxa"/>
            </w:tcMar>
            <w:hideMark/>
          </w:tcPr>
          <w:p w:rsidR="00B453DD" w:rsidRPr="00773978" w:rsidRDefault="00B453DD" w:rsidP="00B453DD">
            <w:pPr>
              <w:spacing w:line="240" w:lineRule="auto"/>
              <w:rPr>
                <w:rFonts w:cs="Times New Roman"/>
                <w:szCs w:val="20"/>
              </w:rPr>
            </w:pPr>
            <w:r w:rsidRPr="00773978">
              <w:rPr>
                <w:rFonts w:cs="Times New Roman"/>
                <w:szCs w:val="20"/>
              </w:rPr>
              <w:t>Saldo inicial do código de aglutinação na demonstração do período informado.</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B453DD" w:rsidRPr="00773978" w:rsidRDefault="00B453DD" w:rsidP="0017225D">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B453DD" w:rsidRPr="00773978" w:rsidRDefault="00B453DD" w:rsidP="0017225D">
            <w:pPr>
              <w:shd w:val="clear" w:color="auto" w:fill="FFFFFF"/>
              <w:spacing w:line="240" w:lineRule="auto"/>
              <w:rPr>
                <w:rFonts w:cs="Times New Roman"/>
                <w:szCs w:val="20"/>
              </w:rPr>
            </w:pPr>
            <w:r w:rsidRPr="00773978">
              <w:rPr>
                <w:rFonts w:cs="Times New Roman"/>
                <w:szCs w:val="20"/>
              </w:rPr>
              <w:t>019</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B453DD" w:rsidRPr="00773978" w:rsidRDefault="00B453DD" w:rsidP="0017225D">
            <w:pPr>
              <w:shd w:val="clear" w:color="auto" w:fill="FFFFFF"/>
              <w:spacing w:line="240" w:lineRule="auto"/>
              <w:rPr>
                <w:rFonts w:cs="Times New Roman"/>
                <w:szCs w:val="20"/>
              </w:rPr>
            </w:pPr>
            <w:r w:rsidRPr="00773978">
              <w:rPr>
                <w:rFonts w:cs="Times New Roman"/>
                <w:szCs w:val="20"/>
              </w:rPr>
              <w:t>02</w:t>
            </w:r>
          </w:p>
        </w:tc>
        <w:tc>
          <w:tcPr>
            <w:tcW w:w="957" w:type="dxa"/>
            <w:tcBorders>
              <w:top w:val="nil"/>
              <w:left w:val="nil"/>
              <w:bottom w:val="single" w:sz="4" w:space="0" w:color="auto"/>
              <w:right w:val="single" w:sz="4" w:space="0" w:color="auto"/>
            </w:tcBorders>
            <w:tcMar>
              <w:top w:w="0" w:type="dxa"/>
              <w:left w:w="108" w:type="dxa"/>
              <w:bottom w:w="0" w:type="dxa"/>
              <w:right w:w="108" w:type="dxa"/>
            </w:tcMar>
            <w:hideMark/>
          </w:tcPr>
          <w:p w:rsidR="00B453DD" w:rsidRPr="00773978" w:rsidRDefault="00B453DD" w:rsidP="0017225D">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B453DD" w:rsidRPr="00773978" w:rsidRDefault="00B453DD" w:rsidP="0017225D">
            <w:pPr>
              <w:shd w:val="clear" w:color="auto" w:fill="FFFFFF"/>
              <w:spacing w:line="240" w:lineRule="auto"/>
              <w:rPr>
                <w:rFonts w:cs="Times New Roman"/>
                <w:szCs w:val="20"/>
              </w:rPr>
            </w:pPr>
            <w:r w:rsidRPr="00773978">
              <w:rPr>
                <w:rFonts w:cs="Times New Roman"/>
                <w:szCs w:val="20"/>
              </w:rPr>
              <w:t>Sim</w:t>
            </w:r>
          </w:p>
        </w:tc>
        <w:tc>
          <w:tcPr>
            <w:tcW w:w="2032" w:type="dxa"/>
            <w:tcBorders>
              <w:top w:val="nil"/>
              <w:left w:val="nil"/>
              <w:bottom w:val="single" w:sz="4" w:space="0" w:color="auto"/>
              <w:right w:val="single" w:sz="4" w:space="0" w:color="auto"/>
            </w:tcBorders>
            <w:tcMar>
              <w:top w:w="0" w:type="dxa"/>
              <w:left w:w="108" w:type="dxa"/>
              <w:bottom w:w="0" w:type="dxa"/>
              <w:right w:w="108" w:type="dxa"/>
            </w:tcMar>
            <w:hideMark/>
          </w:tcPr>
          <w:p w:rsidR="00B453DD" w:rsidRPr="00773978" w:rsidRDefault="00B453DD" w:rsidP="00B453DD">
            <w:pPr>
              <w:shd w:val="clear" w:color="auto" w:fill="FFFFFF"/>
              <w:spacing w:line="240" w:lineRule="auto"/>
              <w:rPr>
                <w:rFonts w:cs="Times New Roman"/>
                <w:szCs w:val="20"/>
              </w:rPr>
            </w:pPr>
            <w:r w:rsidRPr="00773978">
              <w:rPr>
                <w:rFonts w:cs="Times New Roman"/>
                <w:szCs w:val="20"/>
              </w:rPr>
              <w:t>-</w:t>
            </w:r>
          </w:p>
          <w:p w:rsidR="00B453DD" w:rsidRPr="00773978" w:rsidRDefault="00B453DD" w:rsidP="0017225D">
            <w:pPr>
              <w:shd w:val="clear" w:color="auto" w:fill="FFFFFF"/>
              <w:spacing w:line="240" w:lineRule="auto"/>
              <w:rPr>
                <w:rFonts w:cs="Times New Roman"/>
                <w:szCs w:val="20"/>
              </w:rPr>
            </w:pPr>
          </w:p>
        </w:tc>
      </w:tr>
      <w:tr w:rsidR="00B453DD" w:rsidRPr="00773978" w:rsidTr="00B453DD">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B453DD" w:rsidRPr="00773978" w:rsidRDefault="00B453DD" w:rsidP="0017225D">
            <w:pPr>
              <w:shd w:val="clear" w:color="auto" w:fill="FFFFFF"/>
              <w:spacing w:line="240" w:lineRule="auto"/>
              <w:rPr>
                <w:rFonts w:cs="Times New Roman"/>
                <w:szCs w:val="20"/>
              </w:rPr>
            </w:pPr>
            <w:r w:rsidRPr="00773978">
              <w:rPr>
                <w:rFonts w:cs="Times New Roman"/>
                <w:szCs w:val="20"/>
              </w:rPr>
              <w:lastRenderedPageBreak/>
              <w:t>08</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B453DD" w:rsidRPr="00773978" w:rsidRDefault="00B453DD" w:rsidP="0017225D">
            <w:pPr>
              <w:shd w:val="clear" w:color="auto" w:fill="FFFFFF"/>
              <w:spacing w:line="240" w:lineRule="auto"/>
              <w:jc w:val="both"/>
              <w:rPr>
                <w:rFonts w:cs="Times New Roman"/>
                <w:szCs w:val="20"/>
              </w:rPr>
            </w:pPr>
            <w:r w:rsidRPr="00773978">
              <w:rPr>
                <w:rFonts w:cs="Times New Roman"/>
                <w:szCs w:val="20"/>
              </w:rPr>
              <w:t>IND_DC_CTA_INI</w:t>
            </w:r>
          </w:p>
        </w:tc>
        <w:tc>
          <w:tcPr>
            <w:tcW w:w="1976" w:type="dxa"/>
            <w:tcBorders>
              <w:top w:val="nil"/>
              <w:left w:val="nil"/>
              <w:bottom w:val="single" w:sz="4" w:space="0" w:color="auto"/>
              <w:right w:val="single" w:sz="4" w:space="0" w:color="auto"/>
            </w:tcBorders>
            <w:tcMar>
              <w:top w:w="0" w:type="dxa"/>
              <w:left w:w="108" w:type="dxa"/>
              <w:bottom w:w="0" w:type="dxa"/>
              <w:right w:w="108" w:type="dxa"/>
            </w:tcMar>
            <w:hideMark/>
          </w:tcPr>
          <w:p w:rsidR="00B453DD" w:rsidRPr="00773978" w:rsidRDefault="00B453DD" w:rsidP="0017225D">
            <w:pPr>
              <w:spacing w:line="240" w:lineRule="auto"/>
              <w:rPr>
                <w:rFonts w:cs="Times New Roman"/>
                <w:szCs w:val="20"/>
              </w:rPr>
            </w:pPr>
            <w:r w:rsidRPr="00773978">
              <w:rPr>
                <w:rFonts w:cs="Times New Roman"/>
                <w:szCs w:val="20"/>
              </w:rPr>
              <w:t>Indicador da situação do saldo inicial informado no campo anterior:</w:t>
            </w:r>
          </w:p>
          <w:p w:rsidR="00B453DD" w:rsidRPr="00773978" w:rsidRDefault="00B453DD" w:rsidP="0017225D">
            <w:pPr>
              <w:spacing w:line="240" w:lineRule="auto"/>
              <w:rPr>
                <w:rFonts w:cs="Times New Roman"/>
                <w:szCs w:val="20"/>
              </w:rPr>
            </w:pPr>
            <w:r w:rsidRPr="00773978">
              <w:rPr>
                <w:rFonts w:cs="Times New Roman"/>
                <w:szCs w:val="20"/>
              </w:rPr>
              <w:t>D – Devedor</w:t>
            </w:r>
          </w:p>
          <w:p w:rsidR="00B453DD" w:rsidRPr="00773978" w:rsidRDefault="00B453DD" w:rsidP="0017225D">
            <w:pPr>
              <w:spacing w:line="240" w:lineRule="auto"/>
              <w:rPr>
                <w:rFonts w:cs="Times New Roman"/>
                <w:szCs w:val="20"/>
              </w:rPr>
            </w:pPr>
            <w:r w:rsidRPr="00773978">
              <w:rPr>
                <w:rFonts w:cs="Times New Roman"/>
                <w:szCs w:val="20"/>
              </w:rPr>
              <w:t>C – Credor</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B453DD" w:rsidRPr="00773978" w:rsidRDefault="00B453DD" w:rsidP="0017225D">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B453DD" w:rsidRPr="00773978" w:rsidRDefault="00B453DD" w:rsidP="0017225D">
            <w:pPr>
              <w:shd w:val="clear" w:color="auto" w:fill="FFFFFF"/>
              <w:spacing w:line="240" w:lineRule="auto"/>
              <w:rPr>
                <w:rFonts w:cs="Times New Roman"/>
                <w:szCs w:val="20"/>
              </w:rPr>
            </w:pPr>
            <w:r w:rsidRPr="00773978">
              <w:rPr>
                <w:rFonts w:cs="Times New Roman"/>
                <w:szCs w:val="20"/>
              </w:rPr>
              <w:t>001</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B453DD" w:rsidRPr="00773978" w:rsidRDefault="00B453DD" w:rsidP="0017225D">
            <w:pPr>
              <w:shd w:val="clear" w:color="auto" w:fill="FFFFFF"/>
              <w:spacing w:line="240" w:lineRule="auto"/>
              <w:rPr>
                <w:rFonts w:cs="Times New Roman"/>
                <w:szCs w:val="20"/>
              </w:rPr>
            </w:pPr>
            <w:r w:rsidRPr="00773978">
              <w:rPr>
                <w:rFonts w:cs="Times New Roman"/>
                <w:szCs w:val="20"/>
              </w:rPr>
              <w:t>-</w:t>
            </w:r>
          </w:p>
        </w:tc>
        <w:tc>
          <w:tcPr>
            <w:tcW w:w="957" w:type="dxa"/>
            <w:tcBorders>
              <w:top w:val="nil"/>
              <w:left w:val="nil"/>
              <w:bottom w:val="single" w:sz="4" w:space="0" w:color="auto"/>
              <w:right w:val="single" w:sz="4" w:space="0" w:color="auto"/>
            </w:tcBorders>
            <w:tcMar>
              <w:top w:w="0" w:type="dxa"/>
              <w:left w:w="108" w:type="dxa"/>
              <w:bottom w:w="0" w:type="dxa"/>
              <w:right w:w="108" w:type="dxa"/>
            </w:tcMar>
            <w:hideMark/>
          </w:tcPr>
          <w:p w:rsidR="00B453DD" w:rsidRPr="00773978" w:rsidRDefault="00B453DD" w:rsidP="0017225D">
            <w:pPr>
              <w:shd w:val="clear" w:color="auto" w:fill="FFFFFF"/>
              <w:spacing w:line="240" w:lineRule="auto"/>
              <w:rPr>
                <w:rFonts w:cs="Times New Roman"/>
                <w:szCs w:val="20"/>
              </w:rPr>
            </w:pPr>
            <w:r w:rsidRPr="00773978">
              <w:rPr>
                <w:rFonts w:cs="Times New Roman"/>
                <w:szCs w:val="20"/>
              </w:rPr>
              <w:t>[“D”,”C”]</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B453DD" w:rsidRPr="00773978" w:rsidRDefault="00B453DD" w:rsidP="0017225D">
            <w:pPr>
              <w:shd w:val="clear" w:color="auto" w:fill="FFFFFF"/>
              <w:spacing w:line="240" w:lineRule="auto"/>
              <w:rPr>
                <w:rFonts w:cs="Times New Roman"/>
                <w:szCs w:val="20"/>
              </w:rPr>
            </w:pPr>
            <w:r w:rsidRPr="00773978">
              <w:rPr>
                <w:rFonts w:cs="Times New Roman"/>
                <w:szCs w:val="20"/>
              </w:rPr>
              <w:t>Sim</w:t>
            </w:r>
          </w:p>
        </w:tc>
        <w:tc>
          <w:tcPr>
            <w:tcW w:w="2032" w:type="dxa"/>
            <w:tcBorders>
              <w:top w:val="nil"/>
              <w:left w:val="nil"/>
              <w:bottom w:val="single" w:sz="4" w:space="0" w:color="auto"/>
              <w:right w:val="single" w:sz="4" w:space="0" w:color="auto"/>
            </w:tcBorders>
            <w:tcMar>
              <w:top w:w="0" w:type="dxa"/>
              <w:left w:w="108" w:type="dxa"/>
              <w:bottom w:w="0" w:type="dxa"/>
              <w:right w:w="108" w:type="dxa"/>
            </w:tcMar>
            <w:hideMark/>
          </w:tcPr>
          <w:p w:rsidR="00B453DD" w:rsidRPr="00773978" w:rsidRDefault="00B453DD" w:rsidP="0017225D">
            <w:pPr>
              <w:shd w:val="clear" w:color="auto" w:fill="FFFFFF"/>
              <w:spacing w:line="240" w:lineRule="auto"/>
              <w:rPr>
                <w:rFonts w:cs="Times New Roman"/>
                <w:szCs w:val="20"/>
              </w:rPr>
            </w:pPr>
            <w:r w:rsidRPr="00773978">
              <w:rPr>
                <w:rFonts w:cs="Times New Roman"/>
                <w:szCs w:val="20"/>
              </w:rPr>
              <w:t>-</w:t>
            </w:r>
          </w:p>
        </w:tc>
      </w:tr>
    </w:tbl>
    <w:p w:rsidR="00B453DD" w:rsidRPr="00773978" w:rsidRDefault="00B453DD" w:rsidP="00D81DDF">
      <w:pPr>
        <w:pStyle w:val="Corpodetexto"/>
        <w:rPr>
          <w:rFonts w:ascii="Times New Roman" w:hAnsi="Times New Roman"/>
          <w:b/>
          <w:sz w:val="20"/>
          <w:szCs w:val="20"/>
        </w:rPr>
      </w:pPr>
    </w:p>
    <w:p w:rsidR="00D81DDF" w:rsidRPr="00773978" w:rsidRDefault="00D81DDF" w:rsidP="00D81DDF">
      <w:pPr>
        <w:pStyle w:val="Corpodetexto"/>
        <w:rPr>
          <w:rFonts w:ascii="Times New Roman" w:hAnsi="Times New Roman"/>
          <w:b/>
          <w:sz w:val="20"/>
          <w:szCs w:val="20"/>
        </w:rPr>
      </w:pPr>
      <w:r w:rsidRPr="00773978">
        <w:rPr>
          <w:rFonts w:ascii="Times New Roman" w:hAnsi="Times New Roman"/>
          <w:b/>
          <w:sz w:val="20"/>
          <w:szCs w:val="20"/>
        </w:rPr>
        <w:t>I - Observações:</w:t>
      </w:r>
    </w:p>
    <w:p w:rsidR="00D81DDF" w:rsidRPr="00773978" w:rsidRDefault="00D81DDF" w:rsidP="00D81DDF">
      <w:pPr>
        <w:pStyle w:val="Corpodetexto"/>
        <w:rPr>
          <w:rFonts w:ascii="Times New Roman" w:hAnsi="Times New Roman"/>
          <w:sz w:val="20"/>
          <w:szCs w:val="20"/>
        </w:rPr>
      </w:pPr>
    </w:p>
    <w:p w:rsidR="00D81DDF" w:rsidRPr="00773978" w:rsidRDefault="00D81DDF" w:rsidP="00D81DDF">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D81DDF" w:rsidRPr="00773978" w:rsidRDefault="00D81DDF" w:rsidP="00D81DDF">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D81DDF" w:rsidRPr="00773978" w:rsidRDefault="00D81DDF" w:rsidP="00D81DDF">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D81DDF" w:rsidRPr="00773978" w:rsidRDefault="00D81DDF" w:rsidP="00D81DDF">
      <w:pPr>
        <w:pStyle w:val="Corpodetexto"/>
        <w:rPr>
          <w:rFonts w:ascii="Times New Roman" w:hAnsi="Times New Roman"/>
          <w:b/>
          <w:sz w:val="20"/>
          <w:szCs w:val="20"/>
        </w:rPr>
      </w:pPr>
    </w:p>
    <w:p w:rsidR="00E5255C" w:rsidRPr="00773978" w:rsidRDefault="00D81DDF" w:rsidP="00B453DD">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B453DD" w:rsidRPr="00773978" w:rsidRDefault="00B453DD" w:rsidP="00B453DD">
      <w:pPr>
        <w:pStyle w:val="Corpodetexto"/>
        <w:rPr>
          <w:rFonts w:ascii="Times New Roman" w:hAnsi="Times New Roman"/>
          <w:sz w:val="20"/>
          <w:szCs w:val="20"/>
        </w:rPr>
      </w:pPr>
    </w:p>
    <w:p w:rsidR="00D81DDF" w:rsidRPr="00773978" w:rsidRDefault="00D81DDF" w:rsidP="00D81DDF">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Registro: </w:t>
      </w:r>
    </w:p>
    <w:p w:rsidR="00D81DDF" w:rsidRPr="00773978" w:rsidRDefault="00D81DDF" w:rsidP="00D81DDF">
      <w:pPr>
        <w:pStyle w:val="Corpodetexto"/>
        <w:rPr>
          <w:rFonts w:ascii="Times New Roman" w:hAnsi="Times New Roman"/>
          <w:b/>
          <w:sz w:val="20"/>
          <w:szCs w:val="20"/>
        </w:rPr>
      </w:pPr>
    </w:p>
    <w:p w:rsidR="0017225D" w:rsidRPr="00773978" w:rsidRDefault="00D9508F" w:rsidP="0017225D">
      <w:pPr>
        <w:pStyle w:val="Corpodetexto"/>
        <w:ind w:left="708"/>
        <w:rPr>
          <w:rStyle w:val="Hyperlink"/>
          <w:rFonts w:ascii="Times New Roman" w:hAnsi="Times New Roman"/>
          <w:color w:val="auto"/>
          <w:sz w:val="20"/>
          <w:szCs w:val="20"/>
        </w:rPr>
      </w:pPr>
      <w:r w:rsidRPr="00773978">
        <w:rPr>
          <w:rFonts w:ascii="Times New Roman" w:hAnsi="Times New Roman"/>
          <w:b/>
          <w:sz w:val="20"/>
          <w:szCs w:val="20"/>
        </w:rPr>
        <w:t>REGRA_COD_AGL_DUPLICIDADE</w:t>
      </w:r>
      <w:r w:rsidR="0017225D" w:rsidRPr="00773978">
        <w:rPr>
          <w:rFonts w:ascii="Times New Roman" w:hAnsi="Times New Roman"/>
          <w:b/>
          <w:sz w:val="20"/>
          <w:szCs w:val="20"/>
        </w:rPr>
        <w:t xml:space="preserve">: </w:t>
      </w:r>
      <w:r w:rsidR="0017225D" w:rsidRPr="00773978">
        <w:rPr>
          <w:rFonts w:ascii="Times New Roman" w:hAnsi="Times New Roman"/>
          <w:sz w:val="20"/>
          <w:szCs w:val="20"/>
        </w:rPr>
        <w:t>Verifica se o registro não é duplicado considerando a chave “COD_AGL” (Campo 03), quando o campo tiver algum conteúdo. Se a regra não for cumprida, o PVA do Sped Contábil gera um erro.</w:t>
      </w:r>
    </w:p>
    <w:p w:rsidR="0017225D" w:rsidRPr="00773978" w:rsidRDefault="0017225D" w:rsidP="00D81DDF">
      <w:pPr>
        <w:pStyle w:val="Corpodetexto"/>
        <w:rPr>
          <w:rFonts w:ascii="Times New Roman" w:hAnsi="Times New Roman"/>
          <w:b/>
          <w:sz w:val="20"/>
          <w:szCs w:val="20"/>
        </w:rPr>
      </w:pPr>
    </w:p>
    <w:p w:rsidR="0017225D" w:rsidRPr="00773978" w:rsidRDefault="00D9508F" w:rsidP="0017225D">
      <w:pPr>
        <w:pStyle w:val="Corpodetexto"/>
        <w:ind w:left="708"/>
        <w:rPr>
          <w:rStyle w:val="Hyperlink"/>
          <w:rFonts w:ascii="Times New Roman" w:hAnsi="Times New Roman"/>
          <w:color w:val="auto"/>
          <w:sz w:val="20"/>
          <w:szCs w:val="20"/>
        </w:rPr>
      </w:pPr>
      <w:r w:rsidRPr="00773978">
        <w:rPr>
          <w:rFonts w:ascii="Times New Roman" w:hAnsi="Times New Roman"/>
          <w:b/>
          <w:sz w:val="20"/>
          <w:szCs w:val="20"/>
        </w:rPr>
        <w:t>REGRA_EXISTE_DLPA_OU_DMPL</w:t>
      </w:r>
      <w:r w:rsidR="0017225D" w:rsidRPr="00773978">
        <w:rPr>
          <w:rFonts w:ascii="Times New Roman" w:hAnsi="Times New Roman"/>
          <w:b/>
          <w:sz w:val="20"/>
          <w:szCs w:val="20"/>
        </w:rPr>
        <w:t xml:space="preserve">: </w:t>
      </w:r>
      <w:r w:rsidR="0017225D" w:rsidRPr="00773978">
        <w:rPr>
          <w:rFonts w:ascii="Times New Roman" w:hAnsi="Times New Roman"/>
          <w:sz w:val="20"/>
          <w:szCs w:val="20"/>
        </w:rPr>
        <w:t>Verifica se todos os registros J210 da escrituração possuem o mesmo valor para o campo “IND_TIP” (Campo 02), por período informado no registro J005. Se a regra não for cumprida, o PVA do Sped Contábil gera um erro.</w:t>
      </w:r>
    </w:p>
    <w:p w:rsidR="0017225D" w:rsidRPr="00773978" w:rsidRDefault="0017225D" w:rsidP="0017225D">
      <w:pPr>
        <w:pStyle w:val="Corpodetexto"/>
        <w:rPr>
          <w:rFonts w:ascii="Times New Roman" w:hAnsi="Times New Roman"/>
          <w:b/>
          <w:sz w:val="20"/>
          <w:szCs w:val="20"/>
        </w:rPr>
      </w:pPr>
    </w:p>
    <w:p w:rsidR="0017225D" w:rsidRPr="00773978" w:rsidRDefault="00D9508F" w:rsidP="0017225D">
      <w:pPr>
        <w:pStyle w:val="Corpodetexto"/>
        <w:ind w:left="708"/>
        <w:rPr>
          <w:rStyle w:val="Hyperlink"/>
          <w:rFonts w:ascii="Times New Roman" w:hAnsi="Times New Roman"/>
          <w:color w:val="auto"/>
          <w:sz w:val="20"/>
          <w:szCs w:val="20"/>
        </w:rPr>
      </w:pPr>
      <w:r w:rsidRPr="00773978">
        <w:rPr>
          <w:rFonts w:ascii="Times New Roman" w:hAnsi="Times New Roman"/>
          <w:b/>
          <w:sz w:val="20"/>
          <w:szCs w:val="20"/>
        </w:rPr>
        <w:t>REGRA_UNICO_DLPA</w:t>
      </w:r>
      <w:r w:rsidR="0017225D" w:rsidRPr="00773978">
        <w:rPr>
          <w:rFonts w:ascii="Times New Roman" w:hAnsi="Times New Roman"/>
          <w:b/>
          <w:sz w:val="20"/>
          <w:szCs w:val="20"/>
        </w:rPr>
        <w:t xml:space="preserve">: </w:t>
      </w:r>
      <w:r w:rsidR="0017225D" w:rsidRPr="00773978">
        <w:rPr>
          <w:rFonts w:ascii="Times New Roman" w:hAnsi="Times New Roman"/>
          <w:sz w:val="20"/>
          <w:szCs w:val="20"/>
        </w:rPr>
        <w:t>Verifica se existe apenas um registro J210, quando “IND_TIP” é igual a “0” (DLPA), por período informado no registro J005. Se a regra não for cumprida, o PVA do Sped Contábil gera um aviso.</w:t>
      </w:r>
    </w:p>
    <w:p w:rsidR="00D9508F" w:rsidRPr="00773978" w:rsidRDefault="00D9508F" w:rsidP="0017225D">
      <w:pPr>
        <w:pStyle w:val="Corpodetexto"/>
        <w:ind w:left="708"/>
        <w:rPr>
          <w:rFonts w:ascii="Times New Roman" w:hAnsi="Times New Roman"/>
          <w:sz w:val="20"/>
          <w:szCs w:val="20"/>
        </w:rPr>
      </w:pPr>
    </w:p>
    <w:p w:rsidR="0017225D" w:rsidRPr="00773978" w:rsidRDefault="00D9508F" w:rsidP="0017225D">
      <w:pPr>
        <w:pStyle w:val="Corpodetexto"/>
        <w:ind w:left="708"/>
        <w:rPr>
          <w:rFonts w:ascii="Times New Roman" w:hAnsi="Times New Roman"/>
          <w:sz w:val="20"/>
          <w:szCs w:val="20"/>
        </w:rPr>
      </w:pPr>
      <w:r w:rsidRPr="00773978">
        <w:rPr>
          <w:rFonts w:ascii="Times New Roman" w:hAnsi="Times New Roman"/>
          <w:b/>
          <w:sz w:val="20"/>
          <w:szCs w:val="20"/>
        </w:rPr>
        <w:t>REGRA_VALIDA_DMPL_COM_SALDO</w:t>
      </w:r>
      <w:r w:rsidR="0017225D" w:rsidRPr="00773978">
        <w:rPr>
          <w:rFonts w:ascii="Times New Roman" w:hAnsi="Times New Roman"/>
          <w:b/>
          <w:sz w:val="20"/>
          <w:szCs w:val="20"/>
        </w:rPr>
        <w:t xml:space="preserve">: </w:t>
      </w:r>
      <w:r w:rsidR="0017225D" w:rsidRPr="00773978">
        <w:rPr>
          <w:rFonts w:ascii="Times New Roman" w:hAnsi="Times New Roman"/>
          <w:sz w:val="20"/>
          <w:szCs w:val="20"/>
        </w:rPr>
        <w:t>Caso o “ID_DEM” (Campo 04 do registro</w:t>
      </w:r>
      <w:r w:rsidR="0017225D" w:rsidRPr="00773978">
        <w:rPr>
          <w:rStyle w:val="apple-converted-space"/>
          <w:rFonts w:ascii="Times New Roman" w:hAnsi="Times New Roman"/>
          <w:sz w:val="20"/>
          <w:szCs w:val="20"/>
        </w:rPr>
        <w:t> </w:t>
      </w:r>
      <w:r w:rsidR="0017225D" w:rsidRPr="00773978">
        <w:rPr>
          <w:rFonts w:ascii="Times New Roman" w:hAnsi="Times New Roman"/>
          <w:sz w:val="20"/>
          <w:szCs w:val="20"/>
        </w:rPr>
        <w:t>J005) seja igual a um (1),</w:t>
      </w:r>
      <w:r w:rsidR="0017225D" w:rsidRPr="00773978">
        <w:rPr>
          <w:rStyle w:val="apple-converted-space"/>
          <w:rFonts w:ascii="Times New Roman" w:hAnsi="Times New Roman"/>
          <w:sz w:val="20"/>
          <w:szCs w:val="20"/>
        </w:rPr>
        <w:t xml:space="preserve"> verifica se </w:t>
      </w:r>
      <w:r w:rsidR="0017225D" w:rsidRPr="00773978">
        <w:rPr>
          <w:rFonts w:ascii="Times New Roman" w:hAnsi="Times New Roman"/>
          <w:sz w:val="20"/>
          <w:szCs w:val="20"/>
        </w:rPr>
        <w:t>o valor informado para “VL_CTA” (Campo 05) é igual a soma dos valores do campo “VL_SLD_</w:t>
      </w:r>
      <w:r w:rsidR="00AC3A2D" w:rsidRPr="00773978">
        <w:rPr>
          <w:rFonts w:ascii="Times New Roman" w:hAnsi="Times New Roman"/>
          <w:sz w:val="20"/>
          <w:szCs w:val="20"/>
        </w:rPr>
        <w:t>FIN” (Campo 08</w:t>
      </w:r>
      <w:r w:rsidR="0017225D" w:rsidRPr="00773978">
        <w:rPr>
          <w:rFonts w:ascii="Times New Roman" w:hAnsi="Times New Roman"/>
          <w:sz w:val="20"/>
          <w:szCs w:val="20"/>
        </w:rPr>
        <w:t>) do registro I155, considerando o indicador de débito e crédito – “IND_DC_</w:t>
      </w:r>
      <w:r w:rsidR="00AC3A2D" w:rsidRPr="00773978">
        <w:rPr>
          <w:rFonts w:ascii="Times New Roman" w:hAnsi="Times New Roman"/>
          <w:sz w:val="20"/>
          <w:szCs w:val="20"/>
        </w:rPr>
        <w:t>FIN” (Campo 09</w:t>
      </w:r>
      <w:r w:rsidR="0017225D" w:rsidRPr="00773978">
        <w:rPr>
          <w:rFonts w:ascii="Times New Roman" w:hAnsi="Times New Roman"/>
          <w:sz w:val="20"/>
          <w:szCs w:val="20"/>
        </w:rPr>
        <w:t>) – do registro I155, para “DT_</w:t>
      </w:r>
      <w:r w:rsidR="00AC3A2D" w:rsidRPr="00773978">
        <w:rPr>
          <w:rFonts w:ascii="Times New Roman" w:hAnsi="Times New Roman"/>
          <w:sz w:val="20"/>
          <w:szCs w:val="20"/>
        </w:rPr>
        <w:t>FIN” (Campo 03</w:t>
      </w:r>
      <w:r w:rsidR="0017225D" w:rsidRPr="00773978">
        <w:rPr>
          <w:rFonts w:ascii="Times New Roman" w:hAnsi="Times New Roman"/>
          <w:sz w:val="20"/>
          <w:szCs w:val="20"/>
        </w:rPr>
        <w:t>) do registro J005 igual a “DT_</w:t>
      </w:r>
      <w:r w:rsidR="00AC3A2D" w:rsidRPr="00773978">
        <w:rPr>
          <w:rFonts w:ascii="Times New Roman" w:hAnsi="Times New Roman"/>
          <w:sz w:val="20"/>
          <w:szCs w:val="20"/>
        </w:rPr>
        <w:t>FIN” (Campo 03</w:t>
      </w:r>
      <w:r w:rsidR="0017225D" w:rsidRPr="00773978">
        <w:rPr>
          <w:rFonts w:ascii="Times New Roman" w:hAnsi="Times New Roman"/>
          <w:sz w:val="20"/>
          <w:szCs w:val="20"/>
        </w:rPr>
        <w:t>) do registro I150. Se a regra não for cumprida, o PVA do Sped Contábil gera um aviso.</w:t>
      </w:r>
    </w:p>
    <w:p w:rsidR="0017225D" w:rsidRPr="00773978" w:rsidRDefault="0017225D" w:rsidP="00D9508F">
      <w:pPr>
        <w:pStyle w:val="Corpodetexto"/>
        <w:rPr>
          <w:rFonts w:ascii="Times New Roman" w:hAnsi="Times New Roman"/>
          <w:b/>
          <w:sz w:val="20"/>
          <w:szCs w:val="20"/>
        </w:rPr>
      </w:pPr>
    </w:p>
    <w:p w:rsidR="002F4006" w:rsidRPr="00773978" w:rsidRDefault="00D9508F" w:rsidP="002F4006">
      <w:pPr>
        <w:pStyle w:val="Corpodetexto"/>
        <w:ind w:left="708"/>
        <w:rPr>
          <w:rFonts w:ascii="Times New Roman" w:hAnsi="Times New Roman"/>
          <w:sz w:val="20"/>
          <w:szCs w:val="20"/>
        </w:rPr>
      </w:pPr>
      <w:r w:rsidRPr="00773978">
        <w:rPr>
          <w:rFonts w:ascii="Times New Roman" w:hAnsi="Times New Roman"/>
          <w:b/>
          <w:sz w:val="20"/>
          <w:szCs w:val="20"/>
        </w:rPr>
        <w:t>REGRA_VALIDA_DMPL_COM_SALDO_INICIAL</w:t>
      </w:r>
      <w:r w:rsidR="002F4006" w:rsidRPr="00773978">
        <w:rPr>
          <w:rFonts w:ascii="Times New Roman" w:hAnsi="Times New Roman"/>
          <w:b/>
          <w:sz w:val="20"/>
          <w:szCs w:val="20"/>
        </w:rPr>
        <w:t xml:space="preserve">: </w:t>
      </w:r>
      <w:r w:rsidR="002F4006" w:rsidRPr="00773978">
        <w:rPr>
          <w:rFonts w:ascii="Times New Roman" w:hAnsi="Times New Roman"/>
          <w:sz w:val="20"/>
          <w:szCs w:val="20"/>
        </w:rPr>
        <w:t>Caso o “ID_DEM” (Campo 04 do registro</w:t>
      </w:r>
      <w:r w:rsidR="002F4006" w:rsidRPr="00773978">
        <w:rPr>
          <w:rStyle w:val="apple-converted-space"/>
          <w:rFonts w:ascii="Times New Roman" w:hAnsi="Times New Roman"/>
          <w:sz w:val="20"/>
          <w:szCs w:val="20"/>
        </w:rPr>
        <w:t> </w:t>
      </w:r>
      <w:r w:rsidR="002F4006" w:rsidRPr="00773978">
        <w:rPr>
          <w:rFonts w:ascii="Times New Roman" w:hAnsi="Times New Roman"/>
          <w:sz w:val="20"/>
          <w:szCs w:val="20"/>
        </w:rPr>
        <w:t>J005) seja igual a um (1),</w:t>
      </w:r>
      <w:r w:rsidR="002F4006" w:rsidRPr="00773978">
        <w:rPr>
          <w:rStyle w:val="apple-converted-space"/>
          <w:rFonts w:ascii="Times New Roman" w:hAnsi="Times New Roman"/>
          <w:sz w:val="20"/>
          <w:szCs w:val="20"/>
        </w:rPr>
        <w:t xml:space="preserve"> verifica se </w:t>
      </w:r>
      <w:r w:rsidR="002F4006" w:rsidRPr="00773978">
        <w:rPr>
          <w:rFonts w:ascii="Times New Roman" w:hAnsi="Times New Roman"/>
          <w:sz w:val="20"/>
          <w:szCs w:val="20"/>
        </w:rPr>
        <w:t>o valor informado para “VL_CTA_INI” (Campo 07) é igual a soma dos valores do campo “VL_SLD_INI” (Campo 04) do registro I155, considerando o indicador de débito e crédito – “IND_DC_INI” (Campo 05) – do registro I155, para “DT_INI” (Campo 02) do registro J005 igual a “DT_INI” (Campo 02) do registro I150. Se a regra não for cumprida, o PVA do Sped Contábil gera um aviso.</w:t>
      </w:r>
    </w:p>
    <w:p w:rsidR="00D81DDF" w:rsidRPr="00773978" w:rsidRDefault="00D81DDF" w:rsidP="002F4006">
      <w:pPr>
        <w:pStyle w:val="Corpodetexto"/>
        <w:rPr>
          <w:rFonts w:ascii="Times New Roman" w:hAnsi="Times New Roman"/>
          <w:b/>
          <w:sz w:val="20"/>
          <w:szCs w:val="20"/>
        </w:rPr>
      </w:pPr>
    </w:p>
    <w:p w:rsidR="00D81DDF" w:rsidRPr="00773978" w:rsidRDefault="00D81DDF" w:rsidP="00D81DDF">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D81DDF" w:rsidRPr="00773978" w:rsidRDefault="00D81DDF" w:rsidP="00D81DDF">
      <w:pPr>
        <w:pStyle w:val="Corpodetexto"/>
        <w:ind w:left="708"/>
        <w:rPr>
          <w:rStyle w:val="Hyperlink"/>
          <w:rFonts w:ascii="Times New Roman" w:hAnsi="Times New Roman"/>
          <w:color w:val="auto"/>
          <w:sz w:val="20"/>
          <w:szCs w:val="20"/>
        </w:rPr>
      </w:pPr>
    </w:p>
    <w:p w:rsidR="002F4006" w:rsidRPr="00773978" w:rsidRDefault="00D9508F" w:rsidP="002F4006">
      <w:pPr>
        <w:pStyle w:val="Corpodetexto"/>
        <w:ind w:left="708"/>
        <w:rPr>
          <w:rFonts w:ascii="Times New Roman" w:hAnsi="Times New Roman"/>
          <w:sz w:val="20"/>
          <w:szCs w:val="20"/>
        </w:rPr>
      </w:pPr>
      <w:r w:rsidRPr="00773978">
        <w:rPr>
          <w:rFonts w:ascii="Times New Roman" w:hAnsi="Times New Roman"/>
          <w:b/>
          <w:sz w:val="20"/>
          <w:szCs w:val="20"/>
        </w:rPr>
        <w:t>REGRA_EXISTE_AGLUTINACAO_J210</w:t>
      </w:r>
      <w:r w:rsidR="002F4006" w:rsidRPr="00773978">
        <w:rPr>
          <w:rFonts w:ascii="Times New Roman" w:hAnsi="Times New Roman"/>
          <w:b/>
          <w:sz w:val="20"/>
          <w:szCs w:val="20"/>
        </w:rPr>
        <w:t xml:space="preserve">: </w:t>
      </w:r>
      <w:r w:rsidR="002F4006" w:rsidRPr="00773978">
        <w:rPr>
          <w:rFonts w:ascii="Times New Roman" w:hAnsi="Times New Roman"/>
          <w:sz w:val="20"/>
          <w:szCs w:val="20"/>
        </w:rPr>
        <w:t>Verifica se existe um registro I052, onde o “COD_AGL” (Campo 03) do registro J210 seja igual ao “COD_AGL” (Campo 03) do registro I052. Se a regra não for cumprida, o PVA do Sped Contábil gera um aviso.</w:t>
      </w:r>
    </w:p>
    <w:p w:rsidR="0017225D" w:rsidRPr="00773978" w:rsidRDefault="0017225D" w:rsidP="00D9508F">
      <w:pPr>
        <w:pStyle w:val="Corpodetexto"/>
        <w:rPr>
          <w:rFonts w:ascii="Times New Roman" w:hAnsi="Times New Roman"/>
          <w:b/>
          <w:sz w:val="20"/>
          <w:szCs w:val="20"/>
        </w:rPr>
      </w:pPr>
    </w:p>
    <w:p w:rsidR="00726981" w:rsidRPr="00773978" w:rsidRDefault="00D9508F" w:rsidP="00726981">
      <w:pPr>
        <w:pStyle w:val="Corpodetexto"/>
        <w:ind w:left="708"/>
        <w:rPr>
          <w:rFonts w:ascii="Times New Roman" w:hAnsi="Times New Roman"/>
          <w:sz w:val="20"/>
          <w:szCs w:val="20"/>
        </w:rPr>
      </w:pPr>
      <w:r w:rsidRPr="00773978">
        <w:rPr>
          <w:rFonts w:ascii="Times New Roman" w:hAnsi="Times New Roman"/>
          <w:b/>
          <w:sz w:val="20"/>
          <w:szCs w:val="20"/>
        </w:rPr>
        <w:t>REGRA_VALIDA_TOT_AGLUTINACAO_J215</w:t>
      </w:r>
      <w:r w:rsidR="002F4006" w:rsidRPr="00773978">
        <w:rPr>
          <w:rFonts w:ascii="Times New Roman" w:hAnsi="Times New Roman"/>
          <w:b/>
          <w:sz w:val="20"/>
          <w:szCs w:val="20"/>
        </w:rPr>
        <w:t xml:space="preserve">: </w:t>
      </w:r>
      <w:r w:rsidR="002F4006" w:rsidRPr="00773978">
        <w:rPr>
          <w:rFonts w:ascii="Times New Roman" w:hAnsi="Times New Roman"/>
          <w:sz w:val="20"/>
          <w:szCs w:val="20"/>
        </w:rPr>
        <w:t>Verifica se o “VL_CTA” (Campo 05) é igual à soma de todos os “VL_FAT_CONT”</w:t>
      </w:r>
      <w:r w:rsidR="00726981" w:rsidRPr="00773978">
        <w:rPr>
          <w:rFonts w:ascii="Times New Roman" w:hAnsi="Times New Roman"/>
          <w:sz w:val="20"/>
          <w:szCs w:val="20"/>
        </w:rPr>
        <w:t xml:space="preserve"> (Campo 03) dos registros J215 subtraída do “VL_CTA_INI” (Campo 07). Se a regra não for cumprida, o PVA do Sped Contábil gera um erro.</w:t>
      </w:r>
    </w:p>
    <w:p w:rsidR="00D9508F" w:rsidRPr="00773978" w:rsidRDefault="00D9508F" w:rsidP="00D9508F">
      <w:pPr>
        <w:pStyle w:val="Corpodetexto"/>
        <w:rPr>
          <w:rStyle w:val="Hyperlink"/>
          <w:rFonts w:ascii="Times New Roman" w:hAnsi="Times New Roman"/>
          <w:b/>
          <w:color w:val="auto"/>
          <w:sz w:val="20"/>
          <w:szCs w:val="20"/>
        </w:rPr>
      </w:pPr>
    </w:p>
    <w:p w:rsidR="00D81DDF" w:rsidRPr="00773978" w:rsidRDefault="00D81DDF" w:rsidP="00D81DD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D81DDF" w:rsidRPr="00773978" w:rsidRDefault="00D81DDF" w:rsidP="00D81DDF">
      <w:pPr>
        <w:pStyle w:val="Corpodetexto"/>
        <w:ind w:firstLine="708"/>
        <w:rPr>
          <w:rFonts w:ascii="Times New Roman" w:hAnsi="Times New Roman"/>
          <w:b/>
          <w:sz w:val="20"/>
          <w:szCs w:val="20"/>
        </w:rPr>
      </w:pPr>
    </w:p>
    <w:p w:rsidR="00D81DDF" w:rsidRPr="00773978" w:rsidRDefault="00D81DDF" w:rsidP="00D81DDF">
      <w:pPr>
        <w:pStyle w:val="Corpodetexto"/>
        <w:ind w:firstLine="708"/>
        <w:rPr>
          <w:rFonts w:ascii="Times New Roman" w:hAnsi="Times New Roman"/>
          <w:b/>
          <w:sz w:val="20"/>
          <w:szCs w:val="20"/>
        </w:rPr>
      </w:pPr>
      <w:r w:rsidRPr="00773978">
        <w:rPr>
          <w:rFonts w:ascii="Times New Roman" w:hAnsi="Times New Roman"/>
          <w:b/>
          <w:sz w:val="20"/>
          <w:szCs w:val="20"/>
        </w:rPr>
        <w:t>|J</w:t>
      </w:r>
      <w:r w:rsidR="00726981" w:rsidRPr="00773978">
        <w:rPr>
          <w:rFonts w:ascii="Times New Roman" w:hAnsi="Times New Roman"/>
          <w:b/>
          <w:sz w:val="20"/>
          <w:szCs w:val="20"/>
        </w:rPr>
        <w:t>21</w:t>
      </w:r>
      <w:r w:rsidRPr="00773978">
        <w:rPr>
          <w:rFonts w:ascii="Times New Roman" w:hAnsi="Times New Roman"/>
          <w:b/>
          <w:sz w:val="20"/>
          <w:szCs w:val="20"/>
        </w:rPr>
        <w:t>0|0|</w:t>
      </w:r>
      <w:r w:rsidR="00726981" w:rsidRPr="00773978">
        <w:rPr>
          <w:rFonts w:ascii="Times New Roman" w:hAnsi="Times New Roman"/>
          <w:b/>
          <w:sz w:val="20"/>
          <w:szCs w:val="20"/>
        </w:rPr>
        <w:t>1.1</w:t>
      </w:r>
      <w:r w:rsidRPr="00773978">
        <w:rPr>
          <w:rFonts w:ascii="Times New Roman" w:hAnsi="Times New Roman"/>
          <w:b/>
          <w:sz w:val="20"/>
          <w:szCs w:val="20"/>
        </w:rPr>
        <w:t>|</w:t>
      </w:r>
      <w:r w:rsidR="00726981" w:rsidRPr="00773978">
        <w:rPr>
          <w:rFonts w:ascii="Times New Roman" w:hAnsi="Times New Roman"/>
          <w:b/>
          <w:sz w:val="20"/>
          <w:szCs w:val="20"/>
        </w:rPr>
        <w:t>LUCROS ACUMULADOS|0,00|C|0,00|C</w:t>
      </w:r>
      <w:r w:rsidR="006402D6" w:rsidRPr="00773978">
        <w:rPr>
          <w:rFonts w:ascii="Times New Roman" w:hAnsi="Times New Roman"/>
          <w:b/>
          <w:sz w:val="20"/>
          <w:szCs w:val="20"/>
        </w:rPr>
        <w:t>|</w:t>
      </w:r>
    </w:p>
    <w:p w:rsidR="00D81DDF" w:rsidRPr="00773978" w:rsidRDefault="00D81DDF" w:rsidP="00D81DDF">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726981" w:rsidRPr="00773978">
        <w:rPr>
          <w:rFonts w:ascii="Times New Roman" w:hAnsi="Times New Roman"/>
        </w:rPr>
        <w:t>Registro: J210</w:t>
      </w:r>
    </w:p>
    <w:p w:rsidR="00D81DDF" w:rsidRPr="00773978" w:rsidRDefault="00D81DDF" w:rsidP="00D81DDF">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w:t>
      </w:r>
      <w:r w:rsidR="00726981" w:rsidRPr="00773978">
        <w:rPr>
          <w:rFonts w:ascii="Times New Roman" w:hAnsi="Times New Roman"/>
        </w:rPr>
        <w:t>Indicador do Tipo de Demonstração: 0 (DLPA)</w:t>
      </w:r>
    </w:p>
    <w:p w:rsidR="00D81DDF" w:rsidRPr="00773978" w:rsidRDefault="00D81DDF" w:rsidP="00D81DDF">
      <w:pPr>
        <w:pStyle w:val="PSDS-CorpodeTexto0"/>
        <w:ind w:left="707"/>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xml:space="preserve">– </w:t>
      </w:r>
      <w:r w:rsidR="00726981" w:rsidRPr="00773978">
        <w:rPr>
          <w:rFonts w:ascii="Times New Roman" w:hAnsi="Times New Roman"/>
        </w:rPr>
        <w:t>Código de Aglutinação das Contas do Patrimônio Líquido: 1.1</w:t>
      </w:r>
    </w:p>
    <w:p w:rsidR="00726981" w:rsidRPr="00773978" w:rsidRDefault="00726981" w:rsidP="00D81DDF">
      <w:pPr>
        <w:pStyle w:val="PSDS-CorpodeTexto0"/>
        <w:ind w:left="707"/>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Descrição do Código de Aglutinação: Lucros Acumulados</w:t>
      </w:r>
    </w:p>
    <w:p w:rsidR="00726981" w:rsidRPr="00773978" w:rsidRDefault="00726981" w:rsidP="00D81DDF">
      <w:pPr>
        <w:pStyle w:val="PSDS-CorpodeTexto0"/>
        <w:ind w:left="707"/>
        <w:jc w:val="both"/>
        <w:rPr>
          <w:rFonts w:ascii="Times New Roman" w:hAnsi="Times New Roman"/>
        </w:rPr>
      </w:pPr>
      <w:r w:rsidRPr="00773978">
        <w:rPr>
          <w:rFonts w:ascii="Times New Roman" w:hAnsi="Times New Roman"/>
          <w:b/>
        </w:rPr>
        <w:t xml:space="preserve">Campo 05 – </w:t>
      </w:r>
      <w:r w:rsidRPr="00773978">
        <w:rPr>
          <w:rFonts w:ascii="Times New Roman" w:hAnsi="Times New Roman"/>
        </w:rPr>
        <w:t>Saldo Final do Código de Aglutinação: 0,00</w:t>
      </w:r>
    </w:p>
    <w:p w:rsidR="00726981" w:rsidRPr="00773978" w:rsidRDefault="00726981" w:rsidP="00D81DDF">
      <w:pPr>
        <w:pStyle w:val="PSDS-CorpodeTexto0"/>
        <w:ind w:left="707"/>
        <w:jc w:val="both"/>
        <w:rPr>
          <w:rFonts w:ascii="Times New Roman" w:hAnsi="Times New Roman"/>
        </w:rPr>
      </w:pPr>
      <w:r w:rsidRPr="00773978">
        <w:rPr>
          <w:rFonts w:ascii="Times New Roman" w:hAnsi="Times New Roman"/>
          <w:b/>
        </w:rPr>
        <w:lastRenderedPageBreak/>
        <w:t>Campo 06 –</w:t>
      </w:r>
      <w:r w:rsidRPr="00773978">
        <w:rPr>
          <w:rFonts w:ascii="Times New Roman" w:hAnsi="Times New Roman"/>
        </w:rPr>
        <w:t xml:space="preserve"> Indicador da Situação do Saldo Final: C</w:t>
      </w:r>
    </w:p>
    <w:p w:rsidR="00726981" w:rsidRPr="00773978" w:rsidRDefault="00726981" w:rsidP="00D81DDF">
      <w:pPr>
        <w:pStyle w:val="PSDS-CorpodeTexto0"/>
        <w:ind w:left="707"/>
        <w:jc w:val="both"/>
        <w:rPr>
          <w:rFonts w:ascii="Times New Roman" w:hAnsi="Times New Roman"/>
        </w:rPr>
      </w:pPr>
      <w:r w:rsidRPr="00773978">
        <w:rPr>
          <w:rFonts w:ascii="Times New Roman" w:hAnsi="Times New Roman"/>
          <w:b/>
        </w:rPr>
        <w:t>Campo 07 –</w:t>
      </w:r>
      <w:r w:rsidRPr="00773978">
        <w:rPr>
          <w:rFonts w:ascii="Times New Roman" w:hAnsi="Times New Roman"/>
        </w:rPr>
        <w:t xml:space="preserve"> Saldo Inicial do Código de Aglutinação: 0,00</w:t>
      </w:r>
    </w:p>
    <w:p w:rsidR="00726981" w:rsidRPr="00773978" w:rsidRDefault="00726981" w:rsidP="00D81DDF">
      <w:pPr>
        <w:pStyle w:val="PSDS-CorpodeTexto0"/>
        <w:ind w:left="707"/>
        <w:jc w:val="both"/>
        <w:rPr>
          <w:rFonts w:ascii="Times New Roman" w:hAnsi="Times New Roman"/>
        </w:rPr>
      </w:pPr>
      <w:r w:rsidRPr="00773978">
        <w:rPr>
          <w:rFonts w:ascii="Times New Roman" w:hAnsi="Times New Roman"/>
          <w:b/>
        </w:rPr>
        <w:t>Campo 08 –</w:t>
      </w:r>
      <w:r w:rsidRPr="00773978">
        <w:rPr>
          <w:rFonts w:ascii="Times New Roman" w:hAnsi="Times New Roman"/>
        </w:rPr>
        <w:t xml:space="preserve"> Indicador da Situação do Saldo Inicial: C</w:t>
      </w:r>
    </w:p>
    <w:p w:rsidR="00D81DDF" w:rsidRPr="00773978" w:rsidRDefault="00D81DDF" w:rsidP="00D81DDF">
      <w:pPr>
        <w:pStyle w:val="PSDS-CorpodeTexto0"/>
        <w:jc w:val="both"/>
        <w:rPr>
          <w:rFonts w:ascii="Times New Roman" w:hAnsi="Times New Roman"/>
        </w:rPr>
      </w:pPr>
    </w:p>
    <w:p w:rsidR="00403049" w:rsidRPr="00773978" w:rsidRDefault="00403049">
      <w:pPr>
        <w:spacing w:after="200"/>
        <w:rPr>
          <w:rFonts w:eastAsia="Times New Roman" w:cs="Times New Roman"/>
          <w:b/>
          <w:bCs/>
          <w:color w:val="0000FF"/>
          <w:szCs w:val="24"/>
          <w:lang w:eastAsia="pt-BR"/>
        </w:rPr>
      </w:pPr>
      <w:r w:rsidRPr="00773978">
        <w:br w:type="page"/>
      </w:r>
    </w:p>
    <w:p w:rsidR="00D53BDF" w:rsidRPr="00773978" w:rsidRDefault="00D53BDF" w:rsidP="00BD2A7F">
      <w:pPr>
        <w:pStyle w:val="Ttulo1"/>
      </w:pPr>
      <w:bookmarkStart w:id="226" w:name="_Toc450294994"/>
      <w:r w:rsidRPr="00773978">
        <w:lastRenderedPageBreak/>
        <w:t>3.2.6.3.7. Registro J215: Fato Contábil que Altera a Conta Lucros Acumulados ou a Conta Prejuízos Acumulados ou Todo o Patrimônio Líquido</w:t>
      </w:r>
      <w:bookmarkEnd w:id="226"/>
    </w:p>
    <w:p w:rsidR="00D53BDF" w:rsidRPr="00773978" w:rsidRDefault="00D53BDF" w:rsidP="00D53BDF">
      <w:pPr>
        <w:pStyle w:val="Corpodetexto"/>
        <w:rPr>
          <w:rFonts w:ascii="Times New Roman" w:eastAsiaTheme="minorHAnsi" w:hAnsi="Times New Roman"/>
          <w:color w:val="auto"/>
          <w:sz w:val="20"/>
          <w:szCs w:val="20"/>
          <w:lang w:eastAsia="pt-BR"/>
        </w:rPr>
      </w:pPr>
    </w:p>
    <w:p w:rsidR="003E64B4" w:rsidRPr="00773978" w:rsidRDefault="00D53BDF" w:rsidP="00D53BDF">
      <w:pPr>
        <w:pStyle w:val="Corpodetexto"/>
        <w:ind w:firstLine="708"/>
        <w:rPr>
          <w:rFonts w:ascii="Times New Roman" w:hAnsi="Times New Roman"/>
          <w:sz w:val="20"/>
          <w:szCs w:val="20"/>
        </w:rPr>
      </w:pPr>
      <w:r w:rsidRPr="00773978">
        <w:rPr>
          <w:rFonts w:ascii="Times New Roman" w:hAnsi="Times New Roman"/>
          <w:sz w:val="20"/>
          <w:szCs w:val="20"/>
        </w:rPr>
        <w:t>Neste registro deverão ser informados os fatos contábeis que alteram a conta “Lucros Acumulados” ou a conta “Prejuízos Acumulados” ou quaisquer outras contas do Patrimônio Líquido.</w:t>
      </w:r>
      <w:r w:rsidR="003E64B4" w:rsidRPr="00773978">
        <w:rPr>
          <w:rFonts w:ascii="Times New Roman" w:hAnsi="Times New Roman"/>
          <w:sz w:val="20"/>
          <w:szCs w:val="20"/>
        </w:rPr>
        <w:t xml:space="preserve"> </w:t>
      </w:r>
    </w:p>
    <w:p w:rsidR="003E64B4" w:rsidRPr="00773978" w:rsidRDefault="003E64B4" w:rsidP="00D53BDF">
      <w:pPr>
        <w:pStyle w:val="Corpodetexto"/>
        <w:ind w:firstLine="708"/>
        <w:rPr>
          <w:rFonts w:ascii="Times New Roman" w:hAnsi="Times New Roman"/>
          <w:sz w:val="20"/>
          <w:szCs w:val="20"/>
        </w:rPr>
      </w:pPr>
    </w:p>
    <w:p w:rsidR="00D53BDF" w:rsidRPr="00773978" w:rsidRDefault="003E64B4" w:rsidP="00D53BDF">
      <w:pPr>
        <w:pStyle w:val="Corpodetexto"/>
        <w:ind w:firstLine="708"/>
        <w:rPr>
          <w:rFonts w:ascii="Times New Roman" w:hAnsi="Times New Roman"/>
          <w:sz w:val="20"/>
          <w:szCs w:val="20"/>
        </w:rPr>
      </w:pPr>
      <w:r w:rsidRPr="00773978">
        <w:rPr>
          <w:rFonts w:ascii="Times New Roman" w:hAnsi="Times New Roman"/>
          <w:sz w:val="20"/>
          <w:szCs w:val="20"/>
        </w:rPr>
        <w:t xml:space="preserve">A ordem de apresentação dos registros J215 representará a ordem de exibição dos fatos contábeis da Demonstração das Mutações do Patrimônio Líquido (DMPL). </w:t>
      </w:r>
    </w:p>
    <w:p w:rsidR="00D53BDF" w:rsidRPr="00773978" w:rsidRDefault="00D53BDF" w:rsidP="00D53BDF">
      <w:pPr>
        <w:pStyle w:val="Corpodetexto"/>
        <w:spacing w:line="240" w:lineRule="auto"/>
        <w:rPr>
          <w:rFonts w:ascii="Times New Roman" w:hAnsi="Times New Roman"/>
          <w:sz w:val="20"/>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204"/>
        <w:gridCol w:w="4536"/>
      </w:tblGrid>
      <w:tr w:rsidR="00D53BDF" w:rsidRPr="00773978" w:rsidTr="00D53BDF">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D53BDF" w:rsidRPr="00773978" w:rsidRDefault="00D53BDF" w:rsidP="003E64B4">
            <w:pPr>
              <w:pStyle w:val="psds-corpodetexto"/>
              <w:spacing w:before="0" w:beforeAutospacing="0" w:after="0" w:afterAutospacing="0"/>
              <w:rPr>
                <w:sz w:val="20"/>
                <w:szCs w:val="20"/>
              </w:rPr>
            </w:pPr>
            <w:r w:rsidRPr="00773978">
              <w:rPr>
                <w:b/>
                <w:bCs/>
                <w:sz w:val="20"/>
                <w:szCs w:val="20"/>
              </w:rPr>
              <w:t xml:space="preserve">REGISTRO J215: </w:t>
            </w:r>
            <w:r w:rsidR="003E64B4" w:rsidRPr="00773978">
              <w:rPr>
                <w:b/>
                <w:bCs/>
                <w:sz w:val="20"/>
                <w:szCs w:val="20"/>
              </w:rPr>
              <w:t>FATO CONTÁBIL QUE ALTERA A CONTA LUCROS ACUMULADOS OU A CONTA PREJUÍZOS ACUMULADOS OU TODO O PATRIMÔNIO LÍQUIDO</w:t>
            </w:r>
          </w:p>
        </w:tc>
      </w:tr>
      <w:tr w:rsidR="00D53BDF" w:rsidRPr="00773978" w:rsidTr="00D53BDF">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D53BDF" w:rsidRPr="00773978" w:rsidRDefault="00D53BDF" w:rsidP="00D53BDF">
            <w:pPr>
              <w:pStyle w:val="psds-corpodetexto"/>
              <w:spacing w:before="0" w:beforeAutospacing="0" w:after="0" w:afterAutospacing="0"/>
              <w:rPr>
                <w:sz w:val="20"/>
                <w:szCs w:val="20"/>
              </w:rPr>
            </w:pPr>
            <w:r w:rsidRPr="00773978">
              <w:rPr>
                <w:b/>
                <w:bCs/>
                <w:sz w:val="20"/>
                <w:szCs w:val="20"/>
              </w:rPr>
              <w:t>Regras de validação do registro</w:t>
            </w:r>
          </w:p>
          <w:p w:rsidR="00D53BDF" w:rsidRPr="00773978" w:rsidRDefault="00D53BDF" w:rsidP="00D53BDF">
            <w:pPr>
              <w:pStyle w:val="psds-corpodetexto"/>
              <w:spacing w:before="0" w:beforeAutospacing="0" w:after="0" w:afterAutospacing="0"/>
              <w:rPr>
                <w:sz w:val="20"/>
                <w:szCs w:val="20"/>
              </w:rPr>
            </w:pPr>
            <w:r w:rsidRPr="00773978">
              <w:rPr>
                <w:sz w:val="20"/>
                <w:szCs w:val="20"/>
              </w:rPr>
              <w:t>[REGRA_DUPLICIDADE_HIST_FAT]</w:t>
            </w:r>
          </w:p>
        </w:tc>
      </w:tr>
      <w:tr w:rsidR="00D53BDF" w:rsidRPr="00773978" w:rsidTr="00D53BDF">
        <w:tc>
          <w:tcPr>
            <w:tcW w:w="6204"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D53BDF" w:rsidRPr="00773978" w:rsidRDefault="00D53BDF" w:rsidP="00D53BDF">
            <w:pPr>
              <w:pStyle w:val="psds-corpodetexto"/>
              <w:spacing w:before="0" w:beforeAutospacing="0" w:after="0" w:afterAutospacing="0"/>
              <w:rPr>
                <w:sz w:val="20"/>
                <w:szCs w:val="20"/>
              </w:rPr>
            </w:pPr>
            <w:r w:rsidRPr="00773978">
              <w:rPr>
                <w:b/>
                <w:bCs/>
                <w:sz w:val="20"/>
                <w:szCs w:val="20"/>
              </w:rPr>
              <w:t>Nível Hierárquico – 4</w:t>
            </w:r>
          </w:p>
        </w:tc>
        <w:tc>
          <w:tcPr>
            <w:tcW w:w="453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D53BDF" w:rsidRPr="00773978" w:rsidRDefault="00D53BDF" w:rsidP="00D53BDF">
            <w:pPr>
              <w:pStyle w:val="psds-corpodetexto"/>
              <w:spacing w:before="0" w:beforeAutospacing="0" w:after="0" w:afterAutospacing="0"/>
              <w:rPr>
                <w:sz w:val="20"/>
                <w:szCs w:val="20"/>
              </w:rPr>
            </w:pPr>
            <w:r w:rsidRPr="00773978">
              <w:rPr>
                <w:b/>
                <w:bCs/>
                <w:sz w:val="20"/>
                <w:szCs w:val="20"/>
              </w:rPr>
              <w:t>Ocorrência – vários (por arquivo)</w:t>
            </w:r>
          </w:p>
        </w:tc>
      </w:tr>
      <w:tr w:rsidR="00D53BDF" w:rsidRPr="00773978" w:rsidTr="00D53BDF">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D53BDF" w:rsidRPr="00773978" w:rsidRDefault="00D53BDF" w:rsidP="00D53BDF">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[COD_HIST_FAT]</w:t>
            </w:r>
          </w:p>
        </w:tc>
      </w:tr>
    </w:tbl>
    <w:p w:rsidR="00D53BDF" w:rsidRPr="00773978" w:rsidRDefault="00D53BDF" w:rsidP="00D53BDF">
      <w:pPr>
        <w:spacing w:line="240" w:lineRule="auto"/>
        <w:jc w:val="both"/>
        <w:rPr>
          <w:rFonts w:cs="Times New Roman"/>
          <w:color w:val="000000"/>
          <w:szCs w:val="20"/>
        </w:rPr>
      </w:pPr>
    </w:p>
    <w:tbl>
      <w:tblPr>
        <w:tblpPr w:leftFromText="45" w:rightFromText="45" w:vertAnchor="text" w:tblpXSpec="center"/>
        <w:tblW w:w="10793" w:type="dxa"/>
        <w:tblCellMar>
          <w:left w:w="0" w:type="dxa"/>
          <w:right w:w="0" w:type="dxa"/>
        </w:tblCellMar>
        <w:tblLook w:val="04A0" w:firstRow="1" w:lastRow="0" w:firstColumn="1" w:lastColumn="0" w:noHBand="0" w:noVBand="1"/>
      </w:tblPr>
      <w:tblGrid>
        <w:gridCol w:w="427"/>
        <w:gridCol w:w="1857"/>
        <w:gridCol w:w="1828"/>
        <w:gridCol w:w="541"/>
        <w:gridCol w:w="1039"/>
        <w:gridCol w:w="916"/>
        <w:gridCol w:w="943"/>
        <w:gridCol w:w="1239"/>
        <w:gridCol w:w="2003"/>
      </w:tblGrid>
      <w:tr w:rsidR="00D53BDF" w:rsidRPr="00773978" w:rsidTr="00D53BDF">
        <w:tc>
          <w:tcPr>
            <w:tcW w:w="42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D53BDF" w:rsidRPr="00773978" w:rsidRDefault="00D53BDF" w:rsidP="00D53BDF">
            <w:pPr>
              <w:pStyle w:val="psds-corpodetexto"/>
              <w:spacing w:before="0" w:beforeAutospacing="0" w:after="0" w:afterAutospacing="0"/>
              <w:jc w:val="center"/>
              <w:rPr>
                <w:sz w:val="20"/>
                <w:szCs w:val="20"/>
              </w:rPr>
            </w:pPr>
            <w:r w:rsidRPr="00773978">
              <w:rPr>
                <w:b/>
                <w:bCs/>
                <w:sz w:val="20"/>
                <w:szCs w:val="20"/>
              </w:rPr>
              <w:t>Nº</w:t>
            </w:r>
          </w:p>
        </w:tc>
        <w:tc>
          <w:tcPr>
            <w:tcW w:w="1894"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D53BDF" w:rsidRPr="00773978" w:rsidRDefault="00D53BDF" w:rsidP="00D53BDF">
            <w:pPr>
              <w:pStyle w:val="psds-corpodetexto"/>
              <w:spacing w:before="0" w:beforeAutospacing="0" w:after="0" w:afterAutospacing="0"/>
              <w:jc w:val="center"/>
              <w:rPr>
                <w:sz w:val="20"/>
                <w:szCs w:val="20"/>
              </w:rPr>
            </w:pPr>
            <w:r w:rsidRPr="00773978">
              <w:rPr>
                <w:b/>
                <w:bCs/>
                <w:sz w:val="20"/>
                <w:szCs w:val="20"/>
              </w:rPr>
              <w:t>Campo</w:t>
            </w:r>
          </w:p>
        </w:tc>
        <w:tc>
          <w:tcPr>
            <w:tcW w:w="1976"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D53BDF" w:rsidRPr="00773978" w:rsidRDefault="00D53BDF" w:rsidP="00D53BDF">
            <w:pPr>
              <w:pStyle w:val="psds-corpodetexto"/>
              <w:spacing w:before="0" w:beforeAutospacing="0" w:after="0" w:afterAutospacing="0"/>
              <w:jc w:val="center"/>
              <w:rPr>
                <w:sz w:val="20"/>
                <w:szCs w:val="20"/>
              </w:rPr>
            </w:pPr>
            <w:r w:rsidRPr="00773978">
              <w:rPr>
                <w:b/>
                <w:bCs/>
                <w:sz w:val="20"/>
                <w:szCs w:val="20"/>
              </w:rPr>
              <w:t>Descrição</w:t>
            </w:r>
          </w:p>
        </w:tc>
        <w:tc>
          <w:tcPr>
            <w:tcW w:w="541"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D53BDF" w:rsidRPr="00773978" w:rsidRDefault="00D53BDF" w:rsidP="00D53BDF">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D53BDF" w:rsidRPr="00773978" w:rsidRDefault="00D53BDF" w:rsidP="00D53BDF">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D53BDF" w:rsidRPr="00773978" w:rsidRDefault="00D53BDF" w:rsidP="00D53BDF">
            <w:pPr>
              <w:pStyle w:val="psds-corpodetexto"/>
              <w:spacing w:before="0" w:beforeAutospacing="0" w:after="0" w:afterAutospacing="0"/>
              <w:jc w:val="center"/>
              <w:rPr>
                <w:sz w:val="20"/>
                <w:szCs w:val="20"/>
              </w:rPr>
            </w:pPr>
            <w:r w:rsidRPr="00773978">
              <w:rPr>
                <w:b/>
                <w:bCs/>
                <w:sz w:val="20"/>
                <w:szCs w:val="20"/>
              </w:rPr>
              <w:t>Decimal</w:t>
            </w:r>
          </w:p>
        </w:tc>
        <w:tc>
          <w:tcPr>
            <w:tcW w:w="957"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D53BDF" w:rsidRPr="00773978" w:rsidRDefault="00D53BDF" w:rsidP="00D53BDF">
            <w:pPr>
              <w:pStyle w:val="psds-corpodetexto"/>
              <w:spacing w:before="0" w:beforeAutospacing="0" w:after="0" w:afterAutospacing="0"/>
              <w:jc w:val="center"/>
              <w:rPr>
                <w:sz w:val="20"/>
                <w:szCs w:val="20"/>
              </w:rPr>
            </w:pPr>
            <w:r w:rsidRPr="00773978">
              <w:rPr>
                <w:b/>
                <w:bCs/>
                <w:sz w:val="20"/>
                <w:szCs w:val="20"/>
              </w:rPr>
              <w:t>Valores Válidos</w:t>
            </w:r>
          </w:p>
        </w:tc>
        <w:tc>
          <w:tcPr>
            <w:tcW w:w="11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D53BDF" w:rsidRPr="00773978" w:rsidRDefault="00D53BDF" w:rsidP="00D53BDF">
            <w:pPr>
              <w:pStyle w:val="psds-corpodetexto"/>
              <w:spacing w:before="0" w:beforeAutospacing="0" w:after="0" w:afterAutospacing="0"/>
              <w:jc w:val="center"/>
              <w:rPr>
                <w:sz w:val="20"/>
                <w:szCs w:val="20"/>
              </w:rPr>
            </w:pPr>
            <w:r w:rsidRPr="00773978">
              <w:rPr>
                <w:b/>
                <w:bCs/>
                <w:sz w:val="20"/>
                <w:szCs w:val="20"/>
              </w:rPr>
              <w:t>Obrigatório</w:t>
            </w:r>
          </w:p>
        </w:tc>
        <w:tc>
          <w:tcPr>
            <w:tcW w:w="203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D53BDF" w:rsidRPr="00773978" w:rsidRDefault="00D53BDF" w:rsidP="00D53BDF">
            <w:pPr>
              <w:pStyle w:val="psds-corpodetexto"/>
              <w:spacing w:before="0" w:beforeAutospacing="0" w:after="0" w:afterAutospacing="0"/>
              <w:jc w:val="center"/>
              <w:rPr>
                <w:sz w:val="20"/>
                <w:szCs w:val="20"/>
              </w:rPr>
            </w:pPr>
            <w:r w:rsidRPr="00773978">
              <w:rPr>
                <w:b/>
                <w:bCs/>
                <w:sz w:val="20"/>
                <w:szCs w:val="20"/>
              </w:rPr>
              <w:t>Regras de Validação do Campo</w:t>
            </w:r>
          </w:p>
        </w:tc>
      </w:tr>
      <w:tr w:rsidR="00D53BDF" w:rsidRPr="00773978" w:rsidTr="00D53BDF">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D53BDF" w:rsidRPr="00773978" w:rsidRDefault="00D53BDF" w:rsidP="00D53BDF">
            <w:pPr>
              <w:shd w:val="clear" w:color="auto" w:fill="FFFFFF"/>
              <w:spacing w:line="240" w:lineRule="auto"/>
              <w:rPr>
                <w:rFonts w:cs="Times New Roman"/>
                <w:szCs w:val="20"/>
              </w:rPr>
            </w:pPr>
            <w:r w:rsidRPr="00773978">
              <w:rPr>
                <w:rFonts w:cs="Times New Roman"/>
                <w:szCs w:val="20"/>
              </w:rPr>
              <w:t>01</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D53BDF" w:rsidP="00D53BDF">
            <w:pPr>
              <w:shd w:val="clear" w:color="auto" w:fill="FFFFFF"/>
              <w:spacing w:line="240" w:lineRule="auto"/>
              <w:jc w:val="both"/>
              <w:rPr>
                <w:rFonts w:cs="Times New Roman"/>
                <w:szCs w:val="20"/>
              </w:rPr>
            </w:pPr>
            <w:r w:rsidRPr="00773978">
              <w:rPr>
                <w:rFonts w:cs="Times New Roman"/>
                <w:szCs w:val="20"/>
              </w:rPr>
              <w:t>REG</w:t>
            </w:r>
          </w:p>
        </w:tc>
        <w:tc>
          <w:tcPr>
            <w:tcW w:w="1976"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3E64B4" w:rsidP="00D53BDF">
            <w:pPr>
              <w:spacing w:line="240" w:lineRule="auto"/>
              <w:rPr>
                <w:rFonts w:cs="Times New Roman"/>
                <w:szCs w:val="20"/>
              </w:rPr>
            </w:pPr>
            <w:r w:rsidRPr="00773978">
              <w:rPr>
                <w:rFonts w:cs="Times New Roman"/>
                <w:szCs w:val="20"/>
              </w:rPr>
              <w:t>Texto fixo contendo “J215</w:t>
            </w:r>
            <w:r w:rsidR="00D53BDF" w:rsidRPr="00773978">
              <w:rPr>
                <w:rFonts w:cs="Times New Roman"/>
                <w:szCs w:val="20"/>
              </w:rPr>
              <w:t>”.</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D53BDF" w:rsidRPr="00773978" w:rsidRDefault="00D53BDF" w:rsidP="00D53BDF">
            <w:pPr>
              <w:shd w:val="clear" w:color="auto" w:fill="FFFFFF"/>
              <w:spacing w:line="240" w:lineRule="auto"/>
              <w:rPr>
                <w:rFonts w:cs="Times New Roman"/>
                <w:szCs w:val="20"/>
              </w:rPr>
            </w:pPr>
            <w:r w:rsidRPr="00773978">
              <w:rPr>
                <w:rFonts w:cs="Times New Roman"/>
                <w:szCs w:val="20"/>
                <w:lang w:val="pt-PT"/>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D53BDF" w:rsidP="00D53BDF">
            <w:pPr>
              <w:shd w:val="clear" w:color="auto" w:fill="FFFFFF"/>
              <w:spacing w:line="240" w:lineRule="auto"/>
              <w:rPr>
                <w:rFonts w:cs="Times New Roman"/>
                <w:szCs w:val="20"/>
              </w:rPr>
            </w:pPr>
            <w:r w:rsidRPr="00773978">
              <w:rPr>
                <w:rFonts w:cs="Times New Roman"/>
                <w:szCs w:val="20"/>
                <w:lang w:val="pt-PT"/>
              </w:rPr>
              <w:t>004</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D53BDF" w:rsidP="00D53BDF">
            <w:pPr>
              <w:shd w:val="clear" w:color="auto" w:fill="FFFFFF"/>
              <w:spacing w:line="240" w:lineRule="auto"/>
              <w:rPr>
                <w:rFonts w:cs="Times New Roman"/>
                <w:szCs w:val="20"/>
              </w:rPr>
            </w:pPr>
            <w:r w:rsidRPr="00773978">
              <w:rPr>
                <w:rFonts w:cs="Times New Roman"/>
                <w:szCs w:val="20"/>
                <w:lang w:val="pt-PT"/>
              </w:rPr>
              <w:t>-</w:t>
            </w:r>
          </w:p>
        </w:tc>
        <w:tc>
          <w:tcPr>
            <w:tcW w:w="957"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3E64B4" w:rsidP="00D53BDF">
            <w:pPr>
              <w:shd w:val="clear" w:color="auto" w:fill="FFFFFF"/>
              <w:spacing w:line="240" w:lineRule="auto"/>
              <w:rPr>
                <w:rFonts w:cs="Times New Roman"/>
                <w:szCs w:val="20"/>
              </w:rPr>
            </w:pPr>
            <w:r w:rsidRPr="00773978">
              <w:rPr>
                <w:rFonts w:cs="Times New Roman"/>
                <w:szCs w:val="20"/>
                <w:lang w:val="pt-PT"/>
              </w:rPr>
              <w:t>“J215</w:t>
            </w:r>
            <w:r w:rsidR="00D53BDF" w:rsidRPr="00773978">
              <w:rPr>
                <w:rFonts w:cs="Times New Roman"/>
                <w:szCs w:val="20"/>
                <w:lang w:val="pt-PT"/>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D53BDF" w:rsidP="00D53BDF">
            <w:pPr>
              <w:shd w:val="clear" w:color="auto" w:fill="FFFFFF"/>
              <w:spacing w:line="240" w:lineRule="auto"/>
              <w:rPr>
                <w:rFonts w:cs="Times New Roman"/>
                <w:szCs w:val="20"/>
              </w:rPr>
            </w:pPr>
            <w:r w:rsidRPr="00773978">
              <w:rPr>
                <w:rFonts w:cs="Times New Roman"/>
                <w:szCs w:val="20"/>
                <w:lang w:val="pt-PT"/>
              </w:rPr>
              <w:t>Sim</w:t>
            </w:r>
          </w:p>
        </w:tc>
        <w:tc>
          <w:tcPr>
            <w:tcW w:w="2032"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D53BDF" w:rsidP="00D53BDF">
            <w:pPr>
              <w:shd w:val="clear" w:color="auto" w:fill="FFFFFF"/>
              <w:spacing w:line="240" w:lineRule="auto"/>
              <w:rPr>
                <w:rFonts w:cs="Times New Roman"/>
                <w:szCs w:val="20"/>
              </w:rPr>
            </w:pPr>
            <w:r w:rsidRPr="00773978">
              <w:rPr>
                <w:rFonts w:cs="Times New Roman"/>
                <w:szCs w:val="20"/>
                <w:lang w:val="pt-PT"/>
              </w:rPr>
              <w:t>-</w:t>
            </w:r>
          </w:p>
        </w:tc>
      </w:tr>
      <w:tr w:rsidR="00D53BDF" w:rsidRPr="00A11824" w:rsidTr="00D53BDF">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D53BDF" w:rsidRPr="00773978" w:rsidRDefault="00D53BDF" w:rsidP="00D53BDF">
            <w:pPr>
              <w:shd w:val="clear" w:color="auto" w:fill="FFFFFF"/>
              <w:spacing w:line="240" w:lineRule="auto"/>
              <w:rPr>
                <w:rFonts w:cs="Times New Roman"/>
                <w:szCs w:val="20"/>
              </w:rPr>
            </w:pPr>
            <w:r w:rsidRPr="00773978">
              <w:rPr>
                <w:rFonts w:cs="Times New Roman"/>
                <w:szCs w:val="20"/>
                <w:lang w:val="pt-PT"/>
              </w:rPr>
              <w:t>02</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3E64B4" w:rsidP="00D53BDF">
            <w:pPr>
              <w:shd w:val="clear" w:color="auto" w:fill="FFFFFF"/>
              <w:spacing w:line="240" w:lineRule="auto"/>
              <w:jc w:val="both"/>
              <w:rPr>
                <w:rFonts w:cs="Times New Roman"/>
                <w:szCs w:val="20"/>
              </w:rPr>
            </w:pPr>
            <w:r w:rsidRPr="00773978">
              <w:rPr>
                <w:rFonts w:cs="Times New Roman"/>
                <w:szCs w:val="20"/>
              </w:rPr>
              <w:t>COD_HIST_FAT</w:t>
            </w:r>
          </w:p>
        </w:tc>
        <w:tc>
          <w:tcPr>
            <w:tcW w:w="1976"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3E64B4" w:rsidP="00D53BDF">
            <w:pPr>
              <w:spacing w:line="240" w:lineRule="auto"/>
              <w:rPr>
                <w:rFonts w:cs="Times New Roman"/>
                <w:szCs w:val="20"/>
              </w:rPr>
            </w:pPr>
            <w:r w:rsidRPr="00773978">
              <w:rPr>
                <w:rFonts w:cs="Times New Roman"/>
                <w:szCs w:val="20"/>
              </w:rPr>
              <w:t>Código do histórico do fato contábil.</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D53BDF" w:rsidRPr="00773978" w:rsidRDefault="003E64B4" w:rsidP="00D53BDF">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3E64B4" w:rsidP="00D53BDF">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3E64B4" w:rsidP="00D53BDF">
            <w:pPr>
              <w:shd w:val="clear" w:color="auto" w:fill="FFFFFF"/>
              <w:spacing w:line="240" w:lineRule="auto"/>
              <w:rPr>
                <w:rFonts w:cs="Times New Roman"/>
                <w:szCs w:val="20"/>
              </w:rPr>
            </w:pPr>
            <w:r w:rsidRPr="00773978">
              <w:rPr>
                <w:rFonts w:cs="Times New Roman"/>
                <w:szCs w:val="20"/>
              </w:rPr>
              <w:t>-</w:t>
            </w:r>
          </w:p>
        </w:tc>
        <w:tc>
          <w:tcPr>
            <w:tcW w:w="957"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3E64B4" w:rsidP="00D53BDF">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3E64B4" w:rsidP="00D53BDF">
            <w:pPr>
              <w:shd w:val="clear" w:color="auto" w:fill="FFFFFF"/>
              <w:spacing w:line="240" w:lineRule="auto"/>
              <w:rPr>
                <w:rFonts w:cs="Times New Roman"/>
                <w:szCs w:val="20"/>
              </w:rPr>
            </w:pPr>
            <w:r w:rsidRPr="00773978">
              <w:rPr>
                <w:rFonts w:cs="Times New Roman"/>
                <w:szCs w:val="20"/>
              </w:rPr>
              <w:t>Sim</w:t>
            </w:r>
          </w:p>
        </w:tc>
        <w:tc>
          <w:tcPr>
            <w:tcW w:w="2032"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3E64B4" w:rsidP="00D53BDF">
            <w:pPr>
              <w:shd w:val="clear" w:color="auto" w:fill="FFFFFF"/>
              <w:spacing w:line="240" w:lineRule="auto"/>
              <w:rPr>
                <w:rFonts w:cs="Times New Roman"/>
                <w:szCs w:val="20"/>
                <w:lang w:val="en-US"/>
              </w:rPr>
            </w:pPr>
            <w:r w:rsidRPr="00773978">
              <w:rPr>
                <w:rFonts w:cs="Times New Roman"/>
                <w:szCs w:val="20"/>
                <w:lang w:val="en-US"/>
              </w:rPr>
              <w:t>[REGRA_EXISTE_</w:t>
            </w:r>
          </w:p>
          <w:p w:rsidR="003E64B4" w:rsidRPr="00773978" w:rsidRDefault="003E64B4" w:rsidP="00D53BDF">
            <w:pPr>
              <w:shd w:val="clear" w:color="auto" w:fill="FFFFFF"/>
              <w:spacing w:line="240" w:lineRule="auto"/>
              <w:rPr>
                <w:rFonts w:cs="Times New Roman"/>
                <w:szCs w:val="20"/>
                <w:lang w:val="en-US"/>
              </w:rPr>
            </w:pPr>
            <w:r w:rsidRPr="00773978">
              <w:rPr>
                <w:rFonts w:cs="Times New Roman"/>
                <w:szCs w:val="20"/>
                <w:lang w:val="en-US"/>
              </w:rPr>
              <w:t>COD_HIST_FAT]</w:t>
            </w:r>
          </w:p>
        </w:tc>
      </w:tr>
      <w:tr w:rsidR="00D53BDF" w:rsidRPr="00773978" w:rsidTr="00D53BDF">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D53BDF" w:rsidRPr="00773978" w:rsidRDefault="00D53BDF" w:rsidP="00D53BDF">
            <w:pPr>
              <w:shd w:val="clear" w:color="auto" w:fill="FFFFFF"/>
              <w:spacing w:line="240" w:lineRule="auto"/>
              <w:rPr>
                <w:rFonts w:cs="Times New Roman"/>
                <w:szCs w:val="20"/>
              </w:rPr>
            </w:pPr>
            <w:r w:rsidRPr="00773978">
              <w:rPr>
                <w:rFonts w:cs="Times New Roman"/>
                <w:szCs w:val="20"/>
              </w:rPr>
              <w:t>03</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3E64B4" w:rsidP="00D53BDF">
            <w:pPr>
              <w:shd w:val="clear" w:color="auto" w:fill="FFFFFF"/>
              <w:spacing w:line="240" w:lineRule="auto"/>
              <w:jc w:val="both"/>
              <w:rPr>
                <w:rFonts w:cs="Times New Roman"/>
                <w:szCs w:val="20"/>
              </w:rPr>
            </w:pPr>
            <w:r w:rsidRPr="00773978">
              <w:rPr>
                <w:rFonts w:cs="Times New Roman"/>
                <w:szCs w:val="20"/>
              </w:rPr>
              <w:t>VL_FAT_CONT</w:t>
            </w:r>
          </w:p>
        </w:tc>
        <w:tc>
          <w:tcPr>
            <w:tcW w:w="1976"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3E64B4" w:rsidP="00D53BDF">
            <w:pPr>
              <w:spacing w:line="240" w:lineRule="auto"/>
              <w:rPr>
                <w:rFonts w:cs="Times New Roman"/>
                <w:szCs w:val="20"/>
              </w:rPr>
            </w:pPr>
            <w:r w:rsidRPr="00773978">
              <w:rPr>
                <w:rFonts w:cs="Times New Roman"/>
                <w:szCs w:val="20"/>
              </w:rPr>
              <w:t>Valor do fato contábil.</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D53BDF" w:rsidRPr="00773978" w:rsidRDefault="003E64B4" w:rsidP="00D53BDF">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3E64B4" w:rsidP="00D53BDF">
            <w:pPr>
              <w:shd w:val="clear" w:color="auto" w:fill="FFFFFF"/>
              <w:spacing w:line="240" w:lineRule="auto"/>
              <w:rPr>
                <w:rFonts w:cs="Times New Roman"/>
                <w:szCs w:val="20"/>
              </w:rPr>
            </w:pPr>
            <w:r w:rsidRPr="00773978">
              <w:rPr>
                <w:rFonts w:cs="Times New Roman"/>
                <w:szCs w:val="20"/>
              </w:rPr>
              <w:t>019</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3E64B4" w:rsidP="00D53BDF">
            <w:pPr>
              <w:shd w:val="clear" w:color="auto" w:fill="FFFFFF"/>
              <w:spacing w:line="240" w:lineRule="auto"/>
              <w:rPr>
                <w:rFonts w:cs="Times New Roman"/>
                <w:szCs w:val="20"/>
              </w:rPr>
            </w:pPr>
            <w:r w:rsidRPr="00773978">
              <w:rPr>
                <w:rFonts w:cs="Times New Roman"/>
                <w:szCs w:val="20"/>
              </w:rPr>
              <w:t>02</w:t>
            </w:r>
          </w:p>
        </w:tc>
        <w:tc>
          <w:tcPr>
            <w:tcW w:w="957"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3E64B4" w:rsidP="00D53BDF">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3E64B4" w:rsidP="00D53BDF">
            <w:pPr>
              <w:shd w:val="clear" w:color="auto" w:fill="FFFFFF"/>
              <w:spacing w:line="240" w:lineRule="auto"/>
              <w:rPr>
                <w:rFonts w:cs="Times New Roman"/>
                <w:szCs w:val="20"/>
              </w:rPr>
            </w:pPr>
            <w:r w:rsidRPr="00773978">
              <w:rPr>
                <w:rFonts w:cs="Times New Roman"/>
                <w:szCs w:val="20"/>
              </w:rPr>
              <w:t>Sim</w:t>
            </w:r>
          </w:p>
        </w:tc>
        <w:tc>
          <w:tcPr>
            <w:tcW w:w="2032"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D53BDF" w:rsidP="00D53BDF">
            <w:pPr>
              <w:shd w:val="clear" w:color="auto" w:fill="FFFFFF"/>
              <w:spacing w:line="240" w:lineRule="auto"/>
              <w:rPr>
                <w:rFonts w:cs="Times New Roman"/>
                <w:szCs w:val="20"/>
              </w:rPr>
            </w:pPr>
          </w:p>
        </w:tc>
      </w:tr>
      <w:tr w:rsidR="00D53BDF" w:rsidRPr="00773978" w:rsidTr="00D53BDF">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D53BDF" w:rsidRPr="00773978" w:rsidRDefault="00D53BDF" w:rsidP="00D53BDF">
            <w:pPr>
              <w:shd w:val="clear" w:color="auto" w:fill="FFFFFF"/>
              <w:spacing w:line="240" w:lineRule="auto"/>
              <w:rPr>
                <w:rFonts w:cs="Times New Roman"/>
                <w:szCs w:val="20"/>
              </w:rPr>
            </w:pPr>
            <w:r w:rsidRPr="00773978">
              <w:rPr>
                <w:rFonts w:cs="Times New Roman"/>
                <w:szCs w:val="20"/>
              </w:rPr>
              <w:t>04</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3E64B4" w:rsidP="00D53BDF">
            <w:pPr>
              <w:shd w:val="clear" w:color="auto" w:fill="FFFFFF"/>
              <w:spacing w:line="240" w:lineRule="auto"/>
              <w:jc w:val="both"/>
              <w:rPr>
                <w:rFonts w:cs="Times New Roman"/>
                <w:szCs w:val="20"/>
              </w:rPr>
            </w:pPr>
            <w:r w:rsidRPr="00773978">
              <w:rPr>
                <w:rFonts w:cs="Times New Roman"/>
                <w:szCs w:val="20"/>
              </w:rPr>
              <w:t>IND_DC_FAT</w:t>
            </w:r>
          </w:p>
        </w:tc>
        <w:tc>
          <w:tcPr>
            <w:tcW w:w="1976"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3E64B4" w:rsidP="00D53BDF">
            <w:pPr>
              <w:spacing w:line="240" w:lineRule="auto"/>
              <w:rPr>
                <w:rFonts w:cs="Times New Roman"/>
                <w:szCs w:val="20"/>
              </w:rPr>
            </w:pPr>
            <w:r w:rsidRPr="00773978">
              <w:rPr>
                <w:rFonts w:cs="Times New Roman"/>
                <w:szCs w:val="20"/>
              </w:rPr>
              <w:t>Indicador de situação do saldo informado no campo anterior:</w:t>
            </w:r>
          </w:p>
          <w:p w:rsidR="003E64B4" w:rsidRPr="00773978" w:rsidRDefault="003E64B4" w:rsidP="00D53BDF">
            <w:pPr>
              <w:spacing w:line="240" w:lineRule="auto"/>
              <w:rPr>
                <w:rFonts w:cs="Times New Roman"/>
                <w:szCs w:val="20"/>
              </w:rPr>
            </w:pPr>
            <w:r w:rsidRPr="00773978">
              <w:rPr>
                <w:rFonts w:cs="Times New Roman"/>
                <w:szCs w:val="20"/>
              </w:rPr>
              <w:t>D – Devedor</w:t>
            </w:r>
          </w:p>
          <w:p w:rsidR="003E64B4" w:rsidRPr="00773978" w:rsidRDefault="003E64B4" w:rsidP="00D53BDF">
            <w:pPr>
              <w:spacing w:line="240" w:lineRule="auto"/>
              <w:rPr>
                <w:rFonts w:cs="Times New Roman"/>
                <w:szCs w:val="20"/>
              </w:rPr>
            </w:pPr>
            <w:r w:rsidRPr="00773978">
              <w:rPr>
                <w:rFonts w:cs="Times New Roman"/>
                <w:szCs w:val="20"/>
              </w:rPr>
              <w:t>C – Credor</w:t>
            </w:r>
          </w:p>
          <w:p w:rsidR="003E64B4" w:rsidRPr="00773978" w:rsidRDefault="003E64B4" w:rsidP="00D53BDF">
            <w:pPr>
              <w:spacing w:line="240" w:lineRule="auto"/>
              <w:rPr>
                <w:rFonts w:cs="Times New Roman"/>
                <w:szCs w:val="20"/>
              </w:rPr>
            </w:pPr>
            <w:r w:rsidRPr="00773978">
              <w:rPr>
                <w:rFonts w:cs="Times New Roman"/>
                <w:szCs w:val="20"/>
              </w:rPr>
              <w:t>P – Subtotal ou total positivo</w:t>
            </w:r>
          </w:p>
          <w:p w:rsidR="003E64B4" w:rsidRPr="00773978" w:rsidRDefault="003E64B4" w:rsidP="00D53BDF">
            <w:pPr>
              <w:spacing w:line="240" w:lineRule="auto"/>
              <w:rPr>
                <w:rFonts w:cs="Times New Roman"/>
                <w:szCs w:val="20"/>
              </w:rPr>
            </w:pPr>
            <w:r w:rsidRPr="00773978">
              <w:rPr>
                <w:rFonts w:cs="Times New Roman"/>
                <w:szCs w:val="20"/>
              </w:rPr>
              <w:t>N – Subtotal ou total negativo</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D53BDF" w:rsidRPr="00773978" w:rsidRDefault="003E64B4" w:rsidP="00D53BDF">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3E64B4" w:rsidP="00D53BDF">
            <w:pPr>
              <w:shd w:val="clear" w:color="auto" w:fill="FFFFFF"/>
              <w:spacing w:line="240" w:lineRule="auto"/>
              <w:rPr>
                <w:rFonts w:cs="Times New Roman"/>
                <w:szCs w:val="20"/>
              </w:rPr>
            </w:pPr>
            <w:r w:rsidRPr="00773978">
              <w:rPr>
                <w:rFonts w:cs="Times New Roman"/>
                <w:szCs w:val="20"/>
              </w:rPr>
              <w:t>001</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3E64B4" w:rsidP="00D53BDF">
            <w:pPr>
              <w:shd w:val="clear" w:color="auto" w:fill="FFFFFF"/>
              <w:spacing w:line="240" w:lineRule="auto"/>
              <w:rPr>
                <w:rFonts w:cs="Times New Roman"/>
                <w:szCs w:val="20"/>
              </w:rPr>
            </w:pPr>
            <w:r w:rsidRPr="00773978">
              <w:rPr>
                <w:rFonts w:cs="Times New Roman"/>
                <w:szCs w:val="20"/>
              </w:rPr>
              <w:t>-</w:t>
            </w:r>
          </w:p>
        </w:tc>
        <w:tc>
          <w:tcPr>
            <w:tcW w:w="957"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3E64B4" w:rsidP="00D53BDF">
            <w:pPr>
              <w:shd w:val="clear" w:color="auto" w:fill="FFFFFF"/>
              <w:spacing w:line="240" w:lineRule="auto"/>
              <w:rPr>
                <w:rFonts w:cs="Times New Roman"/>
                <w:szCs w:val="20"/>
              </w:rPr>
            </w:pPr>
            <w:r w:rsidRPr="00773978">
              <w:rPr>
                <w:rFonts w:cs="Times New Roman"/>
                <w:szCs w:val="20"/>
              </w:rPr>
              <w:t>[“D”, “C”, “P”, “N”]</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3E64B4" w:rsidP="00D53BDF">
            <w:pPr>
              <w:shd w:val="clear" w:color="auto" w:fill="FFFFFF"/>
              <w:spacing w:line="240" w:lineRule="auto"/>
              <w:rPr>
                <w:rFonts w:cs="Times New Roman"/>
                <w:szCs w:val="20"/>
              </w:rPr>
            </w:pPr>
            <w:r w:rsidRPr="00773978">
              <w:rPr>
                <w:rFonts w:cs="Times New Roman"/>
                <w:szCs w:val="20"/>
              </w:rPr>
              <w:t>Sim</w:t>
            </w:r>
          </w:p>
        </w:tc>
        <w:tc>
          <w:tcPr>
            <w:tcW w:w="2032" w:type="dxa"/>
            <w:tcBorders>
              <w:top w:val="nil"/>
              <w:left w:val="nil"/>
              <w:bottom w:val="single" w:sz="4" w:space="0" w:color="auto"/>
              <w:right w:val="single" w:sz="4" w:space="0" w:color="auto"/>
            </w:tcBorders>
            <w:tcMar>
              <w:top w:w="0" w:type="dxa"/>
              <w:left w:w="108" w:type="dxa"/>
              <w:bottom w:w="0" w:type="dxa"/>
              <w:right w:w="108" w:type="dxa"/>
            </w:tcMar>
            <w:hideMark/>
          </w:tcPr>
          <w:p w:rsidR="00D53BDF" w:rsidRPr="00773978" w:rsidRDefault="00D53BDF" w:rsidP="00D53BDF">
            <w:pPr>
              <w:shd w:val="clear" w:color="auto" w:fill="FFFFFF"/>
              <w:spacing w:line="240" w:lineRule="auto"/>
              <w:rPr>
                <w:rFonts w:cs="Times New Roman"/>
                <w:szCs w:val="20"/>
              </w:rPr>
            </w:pPr>
          </w:p>
        </w:tc>
      </w:tr>
    </w:tbl>
    <w:p w:rsidR="00D53BDF" w:rsidRPr="00773978" w:rsidRDefault="00D53BDF" w:rsidP="00D53BDF">
      <w:pPr>
        <w:pStyle w:val="Corpodetexto"/>
        <w:rPr>
          <w:rFonts w:ascii="Times New Roman" w:hAnsi="Times New Roman"/>
          <w:b/>
          <w:sz w:val="20"/>
          <w:szCs w:val="20"/>
        </w:rPr>
      </w:pPr>
    </w:p>
    <w:p w:rsidR="00D53BDF" w:rsidRPr="00773978" w:rsidRDefault="00D53BDF" w:rsidP="00D53BDF">
      <w:pPr>
        <w:pStyle w:val="Corpodetexto"/>
        <w:rPr>
          <w:rFonts w:ascii="Times New Roman" w:hAnsi="Times New Roman"/>
          <w:b/>
          <w:sz w:val="20"/>
          <w:szCs w:val="20"/>
        </w:rPr>
      </w:pPr>
      <w:r w:rsidRPr="00773978">
        <w:rPr>
          <w:rFonts w:ascii="Times New Roman" w:hAnsi="Times New Roman"/>
          <w:b/>
          <w:sz w:val="20"/>
          <w:szCs w:val="20"/>
        </w:rPr>
        <w:t>I - Observações:</w:t>
      </w:r>
    </w:p>
    <w:p w:rsidR="00D53BDF" w:rsidRPr="00773978" w:rsidRDefault="00D53BDF" w:rsidP="00D53BDF">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D53BDF" w:rsidRPr="00773978" w:rsidRDefault="006402D6" w:rsidP="00D53BDF">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D53BDF" w:rsidRPr="00773978" w:rsidRDefault="00D53BDF" w:rsidP="00D53BDF">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D53BDF" w:rsidRPr="00773978" w:rsidRDefault="00D53BDF" w:rsidP="00D53BDF">
      <w:pPr>
        <w:pStyle w:val="Corpodetexto"/>
        <w:rPr>
          <w:rFonts w:ascii="Times New Roman" w:hAnsi="Times New Roman"/>
          <w:b/>
          <w:sz w:val="20"/>
          <w:szCs w:val="20"/>
        </w:rPr>
      </w:pPr>
    </w:p>
    <w:p w:rsidR="00D53BDF" w:rsidRPr="00773978" w:rsidRDefault="00D53BDF" w:rsidP="00D53BD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D53BDF" w:rsidRPr="00773978" w:rsidRDefault="00D53BDF" w:rsidP="00D53BDF">
      <w:pPr>
        <w:pStyle w:val="Corpodetexto"/>
        <w:rPr>
          <w:rFonts w:ascii="Times New Roman" w:hAnsi="Times New Roman"/>
          <w:sz w:val="20"/>
          <w:szCs w:val="20"/>
        </w:rPr>
      </w:pPr>
    </w:p>
    <w:p w:rsidR="00D53BDF" w:rsidRPr="00773978" w:rsidRDefault="00D53BDF" w:rsidP="00D53BDF">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Registro: </w:t>
      </w:r>
    </w:p>
    <w:p w:rsidR="00D53BDF" w:rsidRPr="00773978" w:rsidRDefault="00D53BDF" w:rsidP="00D53BDF">
      <w:pPr>
        <w:pStyle w:val="Corpodetexto"/>
        <w:rPr>
          <w:rFonts w:ascii="Times New Roman" w:hAnsi="Times New Roman"/>
          <w:b/>
          <w:sz w:val="20"/>
          <w:szCs w:val="20"/>
        </w:rPr>
      </w:pPr>
    </w:p>
    <w:p w:rsidR="006402D6" w:rsidRPr="00773978" w:rsidRDefault="006402D6" w:rsidP="006402D6">
      <w:pPr>
        <w:pStyle w:val="Corpodetexto"/>
        <w:ind w:left="708"/>
        <w:rPr>
          <w:rFonts w:ascii="Times New Roman" w:hAnsi="Times New Roman"/>
          <w:sz w:val="20"/>
          <w:szCs w:val="20"/>
        </w:rPr>
      </w:pPr>
      <w:r w:rsidRPr="00773978">
        <w:rPr>
          <w:rFonts w:ascii="Times New Roman" w:hAnsi="Times New Roman"/>
          <w:b/>
          <w:sz w:val="20"/>
          <w:szCs w:val="20"/>
        </w:rPr>
        <w:t xml:space="preserve">REGRA_DUPLICIDADE_HIST_FAT: </w:t>
      </w:r>
      <w:r w:rsidRPr="00773978">
        <w:rPr>
          <w:rFonts w:ascii="Times New Roman" w:hAnsi="Times New Roman"/>
          <w:sz w:val="20"/>
          <w:szCs w:val="20"/>
        </w:rPr>
        <w:t>Verifica se o registro não é duplicado, considerando a chave “COD_HIST_FAT” (Campo 02).</w:t>
      </w:r>
      <w:r w:rsidRPr="00773978">
        <w:rPr>
          <w:rStyle w:val="Hyperlink"/>
          <w:rFonts w:ascii="Times New Roman" w:hAnsi="Times New Roman"/>
          <w:b/>
          <w:color w:val="auto"/>
          <w:sz w:val="20"/>
          <w:szCs w:val="20"/>
        </w:rPr>
        <w:t xml:space="preserve"> </w:t>
      </w:r>
      <w:r w:rsidRPr="00773978">
        <w:rPr>
          <w:rFonts w:ascii="Times New Roman" w:hAnsi="Times New Roman"/>
          <w:sz w:val="20"/>
          <w:szCs w:val="20"/>
        </w:rPr>
        <w:t>Se a regra não for cumprida, o PVA do Sped Contábil gera um aviso.</w:t>
      </w:r>
    </w:p>
    <w:p w:rsidR="00D53BDF" w:rsidRPr="00773978" w:rsidRDefault="00D53BDF" w:rsidP="00D53BDF">
      <w:pPr>
        <w:pStyle w:val="Corpodetexto"/>
        <w:rPr>
          <w:rFonts w:ascii="Times New Roman" w:hAnsi="Times New Roman"/>
          <w:b/>
          <w:sz w:val="20"/>
          <w:szCs w:val="20"/>
        </w:rPr>
      </w:pPr>
    </w:p>
    <w:p w:rsidR="00D53BDF" w:rsidRPr="00773978" w:rsidRDefault="00D53BDF" w:rsidP="00D53BDF">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D53BDF" w:rsidRPr="00773978" w:rsidRDefault="00D53BDF" w:rsidP="00D53BDF">
      <w:pPr>
        <w:pStyle w:val="Corpodetexto"/>
        <w:ind w:left="708"/>
        <w:rPr>
          <w:rStyle w:val="Hyperlink"/>
          <w:rFonts w:ascii="Times New Roman" w:hAnsi="Times New Roman"/>
          <w:color w:val="auto"/>
          <w:sz w:val="20"/>
          <w:szCs w:val="20"/>
        </w:rPr>
      </w:pPr>
    </w:p>
    <w:p w:rsidR="00D53BDF" w:rsidRPr="00773978" w:rsidRDefault="00D53BDF" w:rsidP="00D53BDF">
      <w:pPr>
        <w:pStyle w:val="Corpodetexto"/>
        <w:ind w:left="708"/>
        <w:rPr>
          <w:rFonts w:ascii="Times New Roman" w:hAnsi="Times New Roman"/>
          <w:sz w:val="20"/>
          <w:szCs w:val="20"/>
        </w:rPr>
      </w:pPr>
      <w:r w:rsidRPr="00773978">
        <w:rPr>
          <w:rFonts w:ascii="Times New Roman" w:hAnsi="Times New Roman"/>
          <w:b/>
          <w:sz w:val="20"/>
          <w:szCs w:val="20"/>
        </w:rPr>
        <w:t>REGRA_EXISTE_</w:t>
      </w:r>
      <w:r w:rsidR="006402D6" w:rsidRPr="00773978">
        <w:rPr>
          <w:rFonts w:ascii="Times New Roman" w:hAnsi="Times New Roman"/>
          <w:b/>
          <w:sz w:val="20"/>
          <w:szCs w:val="20"/>
        </w:rPr>
        <w:t>COD_HIST_FAT</w:t>
      </w:r>
      <w:r w:rsidRPr="00773978">
        <w:rPr>
          <w:rFonts w:ascii="Times New Roman" w:hAnsi="Times New Roman"/>
          <w:b/>
          <w:sz w:val="20"/>
          <w:szCs w:val="20"/>
        </w:rPr>
        <w:t xml:space="preserve">: </w:t>
      </w:r>
      <w:r w:rsidRPr="00773978">
        <w:rPr>
          <w:rFonts w:ascii="Times New Roman" w:hAnsi="Times New Roman"/>
          <w:sz w:val="20"/>
          <w:szCs w:val="20"/>
        </w:rPr>
        <w:t xml:space="preserve">Verifica se existe um registro </w:t>
      </w:r>
      <w:r w:rsidR="006402D6" w:rsidRPr="00773978">
        <w:rPr>
          <w:rFonts w:ascii="Times New Roman" w:hAnsi="Times New Roman"/>
          <w:sz w:val="20"/>
          <w:szCs w:val="20"/>
        </w:rPr>
        <w:t>J200</w:t>
      </w:r>
      <w:r w:rsidRPr="00773978">
        <w:rPr>
          <w:rFonts w:ascii="Times New Roman" w:hAnsi="Times New Roman"/>
          <w:sz w:val="20"/>
          <w:szCs w:val="20"/>
        </w:rPr>
        <w:t>, onde o “COD_</w:t>
      </w:r>
      <w:r w:rsidR="006402D6" w:rsidRPr="00773978">
        <w:rPr>
          <w:rFonts w:ascii="Times New Roman" w:hAnsi="Times New Roman"/>
          <w:sz w:val="20"/>
          <w:szCs w:val="20"/>
        </w:rPr>
        <w:t>HIST_FAT” (Campo 02) do registro J20</w:t>
      </w:r>
      <w:r w:rsidRPr="00773978">
        <w:rPr>
          <w:rFonts w:ascii="Times New Roman" w:hAnsi="Times New Roman"/>
          <w:sz w:val="20"/>
          <w:szCs w:val="20"/>
        </w:rPr>
        <w:t>0 seja igual ao “</w:t>
      </w:r>
      <w:r w:rsidR="006402D6" w:rsidRPr="00773978">
        <w:rPr>
          <w:rFonts w:ascii="Times New Roman" w:hAnsi="Times New Roman"/>
          <w:sz w:val="20"/>
          <w:szCs w:val="20"/>
        </w:rPr>
        <w:t>COD_HIST_FAT” (Campo 02</w:t>
      </w:r>
      <w:r w:rsidRPr="00773978">
        <w:rPr>
          <w:rFonts w:ascii="Times New Roman" w:hAnsi="Times New Roman"/>
          <w:sz w:val="20"/>
          <w:szCs w:val="20"/>
        </w:rPr>
        <w:t xml:space="preserve">) do registro </w:t>
      </w:r>
      <w:r w:rsidR="006402D6" w:rsidRPr="00773978">
        <w:rPr>
          <w:rFonts w:ascii="Times New Roman" w:hAnsi="Times New Roman"/>
          <w:sz w:val="20"/>
          <w:szCs w:val="20"/>
        </w:rPr>
        <w:t>J215</w:t>
      </w:r>
      <w:r w:rsidRPr="00773978">
        <w:rPr>
          <w:rFonts w:ascii="Times New Roman" w:hAnsi="Times New Roman"/>
          <w:sz w:val="20"/>
          <w:szCs w:val="20"/>
        </w:rPr>
        <w:t xml:space="preserve">. Se a regra não for cumprida, o PVA do Sped Contábil gera um </w:t>
      </w:r>
      <w:r w:rsidR="006402D6" w:rsidRPr="00773978">
        <w:rPr>
          <w:rFonts w:ascii="Times New Roman" w:hAnsi="Times New Roman"/>
          <w:sz w:val="20"/>
          <w:szCs w:val="20"/>
        </w:rPr>
        <w:t>erro</w:t>
      </w:r>
      <w:r w:rsidRPr="00773978">
        <w:rPr>
          <w:rFonts w:ascii="Times New Roman" w:hAnsi="Times New Roman"/>
          <w:sz w:val="20"/>
          <w:szCs w:val="20"/>
        </w:rPr>
        <w:t>.</w:t>
      </w:r>
    </w:p>
    <w:p w:rsidR="00D53BDF" w:rsidRPr="00773978" w:rsidRDefault="00D53BDF" w:rsidP="00D53BDF">
      <w:pPr>
        <w:pStyle w:val="Corpodetexto"/>
        <w:rPr>
          <w:rStyle w:val="Hyperlink"/>
          <w:rFonts w:ascii="Times New Roman" w:hAnsi="Times New Roman"/>
          <w:b/>
          <w:color w:val="auto"/>
          <w:sz w:val="20"/>
          <w:szCs w:val="20"/>
        </w:rPr>
      </w:pPr>
    </w:p>
    <w:p w:rsidR="00D53BDF" w:rsidRPr="00773978" w:rsidRDefault="00D53BDF" w:rsidP="00403049">
      <w:pPr>
        <w:pStyle w:val="Corpodetexto"/>
        <w:rPr>
          <w:rFonts w:ascii="Times New Roman" w:hAnsi="Times New Roman"/>
          <w:b/>
          <w:sz w:val="20"/>
          <w:szCs w:val="20"/>
        </w:rPr>
      </w:pPr>
      <w:r w:rsidRPr="00773978">
        <w:rPr>
          <w:rFonts w:ascii="Times New Roman" w:hAnsi="Times New Roman"/>
          <w:b/>
          <w:sz w:val="20"/>
          <w:szCs w:val="20"/>
        </w:rPr>
        <w:t>V - Exemplo de P</w:t>
      </w:r>
      <w:r w:rsidR="00403049" w:rsidRPr="00773978">
        <w:rPr>
          <w:rFonts w:ascii="Times New Roman" w:hAnsi="Times New Roman"/>
          <w:b/>
          <w:sz w:val="20"/>
          <w:szCs w:val="20"/>
        </w:rPr>
        <w:t xml:space="preserve">reenchimento: </w:t>
      </w:r>
    </w:p>
    <w:p w:rsidR="00D53BDF" w:rsidRPr="00773978" w:rsidRDefault="00D53BDF" w:rsidP="00D53BDF">
      <w:pPr>
        <w:pStyle w:val="Corpodetexto"/>
        <w:ind w:firstLine="708"/>
        <w:rPr>
          <w:rFonts w:ascii="Times New Roman" w:hAnsi="Times New Roman"/>
          <w:b/>
          <w:sz w:val="20"/>
          <w:szCs w:val="20"/>
        </w:rPr>
      </w:pPr>
      <w:r w:rsidRPr="00773978">
        <w:rPr>
          <w:rFonts w:ascii="Times New Roman" w:hAnsi="Times New Roman"/>
          <w:b/>
          <w:sz w:val="20"/>
          <w:szCs w:val="20"/>
        </w:rPr>
        <w:t>|J</w:t>
      </w:r>
      <w:r w:rsidR="006402D6" w:rsidRPr="00773978">
        <w:rPr>
          <w:rFonts w:ascii="Times New Roman" w:hAnsi="Times New Roman"/>
          <w:b/>
          <w:sz w:val="20"/>
          <w:szCs w:val="20"/>
        </w:rPr>
        <w:t>215</w:t>
      </w:r>
      <w:r w:rsidRPr="00773978">
        <w:rPr>
          <w:rFonts w:ascii="Times New Roman" w:hAnsi="Times New Roman"/>
          <w:b/>
          <w:sz w:val="20"/>
          <w:szCs w:val="20"/>
        </w:rPr>
        <w:t>|</w:t>
      </w:r>
      <w:r w:rsidR="006402D6" w:rsidRPr="00773978">
        <w:rPr>
          <w:rFonts w:ascii="Times New Roman" w:hAnsi="Times New Roman"/>
          <w:b/>
          <w:sz w:val="20"/>
          <w:szCs w:val="20"/>
        </w:rPr>
        <w:t>10</w:t>
      </w:r>
      <w:r w:rsidRPr="00773978">
        <w:rPr>
          <w:rFonts w:ascii="Times New Roman" w:hAnsi="Times New Roman"/>
          <w:b/>
          <w:sz w:val="20"/>
          <w:szCs w:val="20"/>
        </w:rPr>
        <w:t>|</w:t>
      </w:r>
      <w:r w:rsidR="006402D6" w:rsidRPr="00773978">
        <w:rPr>
          <w:rFonts w:ascii="Times New Roman" w:hAnsi="Times New Roman"/>
          <w:b/>
          <w:sz w:val="20"/>
          <w:szCs w:val="20"/>
        </w:rPr>
        <w:t>100</w:t>
      </w:r>
      <w:r w:rsidRPr="00773978">
        <w:rPr>
          <w:rFonts w:ascii="Times New Roman" w:hAnsi="Times New Roman"/>
          <w:b/>
          <w:sz w:val="20"/>
          <w:szCs w:val="20"/>
        </w:rPr>
        <w:t>0,00|C</w:t>
      </w:r>
      <w:r w:rsidR="006402D6" w:rsidRPr="00773978">
        <w:rPr>
          <w:rFonts w:ascii="Times New Roman" w:hAnsi="Times New Roman"/>
          <w:b/>
          <w:sz w:val="20"/>
          <w:szCs w:val="20"/>
        </w:rPr>
        <w:t>|</w:t>
      </w:r>
    </w:p>
    <w:p w:rsidR="00D53BDF" w:rsidRPr="00773978" w:rsidRDefault="00D53BDF" w:rsidP="00D53BDF">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J210</w:t>
      </w:r>
    </w:p>
    <w:p w:rsidR="00D53BDF" w:rsidRPr="00773978" w:rsidRDefault="00D53BDF" w:rsidP="006402D6">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w:t>
      </w:r>
      <w:r w:rsidR="006402D6" w:rsidRPr="00773978">
        <w:rPr>
          <w:rFonts w:ascii="Times New Roman" w:hAnsi="Times New Roman"/>
        </w:rPr>
        <w:t>Código do Histórico do Fato Contábil: 10</w:t>
      </w:r>
    </w:p>
    <w:p w:rsidR="00D53BDF" w:rsidRPr="00773978" w:rsidRDefault="006402D6" w:rsidP="00D53BDF">
      <w:pPr>
        <w:pStyle w:val="PSDS-CorpodeTexto0"/>
        <w:ind w:left="707"/>
        <w:jc w:val="both"/>
        <w:rPr>
          <w:rFonts w:ascii="Times New Roman" w:hAnsi="Times New Roman"/>
        </w:rPr>
      </w:pPr>
      <w:r w:rsidRPr="00773978">
        <w:rPr>
          <w:rFonts w:ascii="Times New Roman" w:hAnsi="Times New Roman"/>
          <w:b/>
        </w:rPr>
        <w:t>Campo 03</w:t>
      </w:r>
      <w:r w:rsidR="00D53BDF" w:rsidRPr="00773978">
        <w:rPr>
          <w:rFonts w:ascii="Times New Roman" w:hAnsi="Times New Roman"/>
          <w:b/>
        </w:rPr>
        <w:t xml:space="preserve"> – </w:t>
      </w:r>
      <w:r w:rsidRPr="00773978">
        <w:rPr>
          <w:rFonts w:ascii="Times New Roman" w:hAnsi="Times New Roman"/>
        </w:rPr>
        <w:t>Valor do Fato Contábil</w:t>
      </w:r>
      <w:r w:rsidR="00D53BDF" w:rsidRPr="00773978">
        <w:rPr>
          <w:rFonts w:ascii="Times New Roman" w:hAnsi="Times New Roman"/>
        </w:rPr>
        <w:t xml:space="preserve">: </w:t>
      </w:r>
      <w:r w:rsidRPr="00773978">
        <w:rPr>
          <w:rFonts w:ascii="Times New Roman" w:hAnsi="Times New Roman"/>
        </w:rPr>
        <w:t>100</w:t>
      </w:r>
      <w:r w:rsidR="00D53BDF" w:rsidRPr="00773978">
        <w:rPr>
          <w:rFonts w:ascii="Times New Roman" w:hAnsi="Times New Roman"/>
        </w:rPr>
        <w:t>0,00</w:t>
      </w:r>
      <w:r w:rsidRPr="00773978">
        <w:rPr>
          <w:rFonts w:ascii="Times New Roman" w:hAnsi="Times New Roman"/>
        </w:rPr>
        <w:t xml:space="preserve"> (Corresponde a 1.000,00)</w:t>
      </w:r>
    </w:p>
    <w:p w:rsidR="00D53BDF" w:rsidRPr="00773978" w:rsidRDefault="00D53BDF" w:rsidP="006402D6">
      <w:pPr>
        <w:pStyle w:val="PSDS-CorpodeTexto0"/>
        <w:ind w:left="707"/>
        <w:jc w:val="both"/>
        <w:rPr>
          <w:rFonts w:ascii="Times New Roman" w:hAnsi="Times New Roman"/>
        </w:rPr>
      </w:pPr>
      <w:r w:rsidRPr="00773978">
        <w:rPr>
          <w:rFonts w:ascii="Times New Roman" w:hAnsi="Times New Roman"/>
          <w:b/>
        </w:rPr>
        <w:t>Ca</w:t>
      </w:r>
      <w:r w:rsidR="006402D6" w:rsidRPr="00773978">
        <w:rPr>
          <w:rFonts w:ascii="Times New Roman" w:hAnsi="Times New Roman"/>
          <w:b/>
        </w:rPr>
        <w:t>mpo 04</w:t>
      </w:r>
      <w:r w:rsidRPr="00773978">
        <w:rPr>
          <w:rFonts w:ascii="Times New Roman" w:hAnsi="Times New Roman"/>
          <w:b/>
        </w:rPr>
        <w:t xml:space="preserve"> –</w:t>
      </w:r>
      <w:r w:rsidRPr="00773978">
        <w:rPr>
          <w:rFonts w:ascii="Times New Roman" w:hAnsi="Times New Roman"/>
        </w:rPr>
        <w:t xml:space="preserve"> Indicador da Situação do Saldo: C</w:t>
      </w:r>
    </w:p>
    <w:p w:rsidR="00BD2A7F" w:rsidRPr="00773978" w:rsidRDefault="00BD2A7F" w:rsidP="006402D6">
      <w:pPr>
        <w:pStyle w:val="PSDS-CorpodeTexto0"/>
        <w:ind w:left="707"/>
        <w:jc w:val="both"/>
        <w:rPr>
          <w:rFonts w:ascii="Times New Roman" w:hAnsi="Times New Roman"/>
        </w:rPr>
      </w:pPr>
    </w:p>
    <w:p w:rsidR="00107F01" w:rsidRPr="00773978" w:rsidRDefault="00107F01" w:rsidP="00107F01">
      <w:pPr>
        <w:pStyle w:val="Ttulo1"/>
        <w:jc w:val="both"/>
        <w:rPr>
          <w:szCs w:val="20"/>
        </w:rPr>
      </w:pPr>
      <w:bookmarkStart w:id="227" w:name="_Toc450294995"/>
      <w:r w:rsidRPr="00773978">
        <w:rPr>
          <w:szCs w:val="20"/>
        </w:rPr>
        <w:lastRenderedPageBreak/>
        <w:t>3.2.</w:t>
      </w:r>
      <w:r w:rsidR="0009162C" w:rsidRPr="00773978">
        <w:rPr>
          <w:szCs w:val="20"/>
        </w:rPr>
        <w:t>6.3.</w:t>
      </w:r>
      <w:r w:rsidR="00213BB0" w:rsidRPr="00773978">
        <w:rPr>
          <w:szCs w:val="20"/>
        </w:rPr>
        <w:t>8</w:t>
      </w:r>
      <w:r w:rsidRPr="00773978">
        <w:rPr>
          <w:szCs w:val="20"/>
        </w:rPr>
        <w:t xml:space="preserve">. </w:t>
      </w:r>
      <w:r w:rsidR="005953BF" w:rsidRPr="00773978">
        <w:rPr>
          <w:szCs w:val="20"/>
        </w:rPr>
        <w:t>Registro</w:t>
      </w:r>
      <w:r w:rsidRPr="00773978">
        <w:rPr>
          <w:szCs w:val="20"/>
        </w:rPr>
        <w:t xml:space="preserve"> J800: Outras Informações</w:t>
      </w:r>
      <w:bookmarkEnd w:id="227"/>
    </w:p>
    <w:p w:rsidR="00107F01" w:rsidRPr="00773978" w:rsidRDefault="00107F01" w:rsidP="00107F01">
      <w:pPr>
        <w:pStyle w:val="Corpodetexto"/>
        <w:rPr>
          <w:rFonts w:ascii="Times New Roman" w:eastAsiaTheme="minorHAnsi" w:hAnsi="Times New Roman"/>
          <w:color w:val="auto"/>
          <w:sz w:val="20"/>
          <w:szCs w:val="20"/>
          <w:lang w:eastAsia="en-US"/>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J800 permite que seja anexado um arquivo em formato texto </w:t>
      </w:r>
      <w:r w:rsidRPr="00773978">
        <w:rPr>
          <w:rFonts w:ascii="Times New Roman" w:hAnsi="Times New Roman"/>
          <w:i/>
          <w:sz w:val="20"/>
          <w:szCs w:val="20"/>
        </w:rPr>
        <w:t xml:space="preserve">RTF (Rich Text Format) </w:t>
      </w:r>
      <w:r w:rsidRPr="00773978">
        <w:rPr>
          <w:rFonts w:ascii="Times New Roman" w:hAnsi="Times New Roman"/>
          <w:sz w:val="20"/>
          <w:szCs w:val="20"/>
        </w:rPr>
        <w:t>na escrituração, que se destina a receber informações que devam constar do livro, tais como notas explicativas, outras demonstrações contábeis, pareceres, relatórios, etc.</w:t>
      </w:r>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 procedimento para anexar é o seguinte:</w:t>
      </w:r>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1 – Digite o documento que deseja anexar no </w:t>
      </w:r>
      <w:r w:rsidRPr="00773978">
        <w:rPr>
          <w:rFonts w:ascii="Times New Roman" w:hAnsi="Times New Roman"/>
          <w:i/>
          <w:sz w:val="20"/>
          <w:szCs w:val="20"/>
        </w:rPr>
        <w:t>Word</w:t>
      </w:r>
      <w:r w:rsidRPr="00773978">
        <w:rPr>
          <w:rFonts w:ascii="Times New Roman" w:hAnsi="Times New Roman"/>
          <w:sz w:val="20"/>
          <w:szCs w:val="20"/>
        </w:rPr>
        <w:t>;</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2 – Salve o documento como .rtf;</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3 – Abra o documento no Bloco de Notas; </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4 – Copie todo o conteúdo do arquivo aberto no Bloco de Notas; e</w:t>
      </w:r>
    </w:p>
    <w:p w:rsidR="00107F01" w:rsidRPr="00773978" w:rsidRDefault="00107F01" w:rsidP="00107F01">
      <w:pPr>
        <w:pStyle w:val="Corpodetexto"/>
        <w:ind w:firstLine="708"/>
        <w:rPr>
          <w:rFonts w:ascii="Times New Roman" w:hAnsi="Times New Roman"/>
          <w:i/>
          <w:sz w:val="20"/>
          <w:szCs w:val="20"/>
        </w:rPr>
      </w:pPr>
      <w:r w:rsidRPr="00773978">
        <w:rPr>
          <w:rFonts w:ascii="Times New Roman" w:hAnsi="Times New Roman"/>
          <w:sz w:val="20"/>
          <w:szCs w:val="20"/>
        </w:rPr>
        <w:t xml:space="preserve">5 – Cole o conteúdo copiado no </w:t>
      </w:r>
      <w:r w:rsidR="005953BF" w:rsidRPr="00773978">
        <w:rPr>
          <w:rFonts w:ascii="Times New Roman" w:hAnsi="Times New Roman"/>
          <w:sz w:val="20"/>
          <w:szCs w:val="20"/>
        </w:rPr>
        <w:t>registro</w:t>
      </w:r>
      <w:r w:rsidRPr="00773978">
        <w:rPr>
          <w:rFonts w:ascii="Times New Roman" w:hAnsi="Times New Roman"/>
          <w:sz w:val="20"/>
          <w:szCs w:val="20"/>
        </w:rPr>
        <w:t xml:space="preserve"> J800.</w:t>
      </w:r>
    </w:p>
    <w:p w:rsidR="00107F01" w:rsidRPr="00773978" w:rsidRDefault="00107F01" w:rsidP="00107F01">
      <w:pPr>
        <w:pStyle w:val="Corpodetexto"/>
        <w:spacing w:line="240" w:lineRule="auto"/>
        <w:rPr>
          <w:rFonts w:ascii="Times New Roman" w:hAnsi="Times New Roman"/>
          <w:sz w:val="20"/>
          <w:szCs w:val="20"/>
        </w:rPr>
      </w:pPr>
    </w:p>
    <w:tbl>
      <w:tblPr>
        <w:tblpPr w:leftFromText="45" w:rightFromText="45" w:vertAnchor="text" w:tblpXSpec="center"/>
        <w:tblW w:w="11165" w:type="dxa"/>
        <w:tblCellMar>
          <w:left w:w="0" w:type="dxa"/>
          <w:right w:w="0" w:type="dxa"/>
        </w:tblCellMar>
        <w:tblLook w:val="04A0" w:firstRow="1" w:lastRow="0" w:firstColumn="1" w:lastColumn="0" w:noHBand="0" w:noVBand="1"/>
      </w:tblPr>
      <w:tblGrid>
        <w:gridCol w:w="6107"/>
        <w:gridCol w:w="5058"/>
      </w:tblGrid>
      <w:tr w:rsidR="00107F01" w:rsidRPr="00773978" w:rsidTr="00DE0B2F">
        <w:tc>
          <w:tcPr>
            <w:tcW w:w="1116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J800:</w:t>
            </w:r>
            <w:r w:rsidR="00107F01" w:rsidRPr="00773978">
              <w:rPr>
                <w:rStyle w:val="apple-converted-space"/>
                <w:b/>
                <w:bCs/>
                <w:sz w:val="20"/>
                <w:szCs w:val="20"/>
              </w:rPr>
              <w:t> </w:t>
            </w:r>
            <w:r w:rsidR="00107F01" w:rsidRPr="00773978">
              <w:rPr>
                <w:b/>
                <w:bCs/>
                <w:caps/>
                <w:sz w:val="20"/>
                <w:szCs w:val="20"/>
              </w:rPr>
              <w:t>OUTRAS INFORMAÇÕES</w:t>
            </w:r>
          </w:p>
        </w:tc>
      </w:tr>
      <w:tr w:rsidR="00107F01" w:rsidRPr="00773978" w:rsidTr="00DE0B2F">
        <w:tc>
          <w:tcPr>
            <w:tcW w:w="1116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tc>
      </w:tr>
      <w:tr w:rsidR="00107F01" w:rsidRPr="00773978" w:rsidTr="00DE0B2F">
        <w:tc>
          <w:tcPr>
            <w:tcW w:w="610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3</w:t>
            </w:r>
          </w:p>
        </w:tc>
        <w:tc>
          <w:tcPr>
            <w:tcW w:w="5058"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1:N</w:t>
            </w:r>
          </w:p>
        </w:tc>
      </w:tr>
      <w:tr w:rsidR="00107F01" w:rsidRPr="00773978" w:rsidTr="00DE0B2F">
        <w:tc>
          <w:tcPr>
            <w:tcW w:w="1116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[REG]</w:t>
            </w:r>
          </w:p>
        </w:tc>
      </w:tr>
    </w:tbl>
    <w:p w:rsidR="00107F01" w:rsidRPr="00773978" w:rsidRDefault="00107F01" w:rsidP="00107F01">
      <w:pPr>
        <w:spacing w:line="240" w:lineRule="auto"/>
        <w:jc w:val="both"/>
        <w:rPr>
          <w:rFonts w:cs="Times New Roman"/>
          <w:color w:val="000000"/>
          <w:szCs w:val="20"/>
        </w:rPr>
      </w:pPr>
    </w:p>
    <w:tbl>
      <w:tblPr>
        <w:tblpPr w:leftFromText="45" w:rightFromText="45" w:vertAnchor="text" w:tblpXSpec="center"/>
        <w:tblW w:w="11251" w:type="dxa"/>
        <w:tblCellMar>
          <w:left w:w="0" w:type="dxa"/>
          <w:right w:w="0" w:type="dxa"/>
        </w:tblCellMar>
        <w:tblLook w:val="04A0" w:firstRow="1" w:lastRow="0" w:firstColumn="1" w:lastColumn="0" w:noHBand="0" w:noVBand="1"/>
      </w:tblPr>
      <w:tblGrid>
        <w:gridCol w:w="503"/>
        <w:gridCol w:w="1494"/>
        <w:gridCol w:w="2124"/>
        <w:gridCol w:w="617"/>
        <w:gridCol w:w="1039"/>
        <w:gridCol w:w="916"/>
        <w:gridCol w:w="1113"/>
        <w:gridCol w:w="1239"/>
        <w:gridCol w:w="2206"/>
      </w:tblGrid>
      <w:tr w:rsidR="00107F01" w:rsidRPr="00773978" w:rsidTr="00DE0B2F">
        <w:trPr>
          <w:trHeight w:val="459"/>
        </w:trPr>
        <w:tc>
          <w:tcPr>
            <w:tcW w:w="50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49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212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111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20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trHeight w:val="222"/>
        </w:trPr>
        <w:tc>
          <w:tcPr>
            <w:tcW w:w="50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w:t>
            </w:r>
          </w:p>
        </w:tc>
        <w:tc>
          <w:tcPr>
            <w:tcW w:w="212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Texto fixo contendo “J800”.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1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"J800"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20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565"/>
        </w:trPr>
        <w:tc>
          <w:tcPr>
            <w:tcW w:w="50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02</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ARQ_RTF</w:t>
            </w:r>
          </w:p>
        </w:tc>
        <w:tc>
          <w:tcPr>
            <w:tcW w:w="212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Sequência de bytes que representem um único </w:t>
            </w:r>
            <w:r w:rsidRPr="00773978">
              <w:rPr>
                <w:rStyle w:val="apple-converted-space"/>
                <w:rFonts w:cs="Times New Roman"/>
                <w:szCs w:val="20"/>
              </w:rPr>
              <w:t> </w:t>
            </w:r>
            <w:r w:rsidRPr="00773978">
              <w:rPr>
                <w:rFonts w:cs="Times New Roman"/>
                <w:szCs w:val="20"/>
              </w:rPr>
              <w:t>arquivo no formato RTF (Rich Text Format).</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Não existe limite de tamanho</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11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20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rPr>
          <w:trHeight w:val="565"/>
        </w:trPr>
        <w:tc>
          <w:tcPr>
            <w:tcW w:w="50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03</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IND_FIM_RTF</w:t>
            </w:r>
          </w:p>
        </w:tc>
        <w:tc>
          <w:tcPr>
            <w:tcW w:w="212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Indicador de fim do arquivo RTF. Texto fixo contendo “J800FIM”.</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007</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11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"J800FIM"</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20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bl>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facultativo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ind w:left="708"/>
        <w:rPr>
          <w:rStyle w:val="Hyperlink"/>
          <w:rFonts w:ascii="Times New Roman" w:hAnsi="Times New Roman"/>
          <w:b/>
          <w:color w:val="auto"/>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7D3AFC" w:rsidRPr="00773978" w:rsidRDefault="007D3AFC"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ind w:firstLine="708"/>
        <w:rPr>
          <w:rFonts w:ascii="Times New Roman" w:hAnsi="Times New Roman"/>
          <w:b/>
          <w:sz w:val="20"/>
          <w:szCs w:val="20"/>
        </w:rPr>
      </w:pPr>
    </w:p>
    <w:p w:rsidR="00107F01" w:rsidRPr="00773978" w:rsidRDefault="00107F01" w:rsidP="00107F01">
      <w:pPr>
        <w:pStyle w:val="PSDS-CorpodeTexto0"/>
        <w:ind w:left="707"/>
        <w:jc w:val="both"/>
        <w:rPr>
          <w:rFonts w:ascii="Times New Roman" w:hAnsi="Times New Roman"/>
          <w:color w:val="000000"/>
        </w:rPr>
      </w:pPr>
      <w:r w:rsidRPr="00773978">
        <w:rPr>
          <w:rFonts w:ascii="Times New Roman" w:hAnsi="Times New Roman"/>
          <w:color w:val="000000"/>
        </w:rPr>
        <w:t>|J800|{\rtf1\ansi\ansicpg1252\uc1 \deff0\deflang1046\deflangfe1046{\fonttbl{\f0\froman\fcharset0\fprq2{\*\panose 02020603050405020304}Times New Roman;}{\f30\froman\fcharset238\fprq2 Times New Roman CE;}{\f31\froman\fcharset204\fprq2 Times New Roman Cyr;}</w:t>
      </w:r>
    </w:p>
    <w:p w:rsidR="00107F01" w:rsidRPr="00773978" w:rsidRDefault="00107F01" w:rsidP="00107F01">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{\f33\froman\fcharset161\fprq2 Times New Roman Greek;}{\f34\froman\fcharset162\fprq2 Times New Roman Tur;}{\f35\froman\fcharset177\fprq2 Times New Roman (Hebrew);}{\f36\froman\fcharset178\fprq2 Times New Roman (Arabic);}</w:t>
      </w:r>
    </w:p>
    <w:p w:rsidR="00107F01" w:rsidRPr="00773978" w:rsidRDefault="00107F01" w:rsidP="00107F01">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{\f37\froman\fcharset186\fprq2 Times New Roman Baltic;}}{\colortbl;\red0\green0\blue0;\red0\green0\blue255;\red0\green255\blue255;\red0\green255\blue0;\red255\green0\blue255;\red255\green0\blue0;\red255\green255\blue0;\red255\green255\blue255;</w:t>
      </w:r>
    </w:p>
    <w:p w:rsidR="00107F01" w:rsidRPr="00773978" w:rsidRDefault="00107F01" w:rsidP="00107F01">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\red0\green0\blue128;\red0\green128\blue128;\red0\green128\blue0;\red128\green0\blue128;\red128\green0\blue0;\red128\green128\blue0;\red128\green128\blue128;\red192\green192\blue192;}{\stylesheet{</w:t>
      </w:r>
    </w:p>
    <w:p w:rsidR="00107F01" w:rsidRPr="00773978" w:rsidRDefault="00107F01" w:rsidP="00107F01">
      <w:pPr>
        <w:pStyle w:val="PSDS-CorpodeTexto0"/>
        <w:ind w:left="707"/>
        <w:jc w:val="both"/>
        <w:rPr>
          <w:rFonts w:ascii="Times New Roman" w:hAnsi="Times New Roman"/>
          <w:color w:val="000000"/>
          <w:lang w:val="en-US"/>
        </w:rPr>
      </w:pPr>
      <w:r w:rsidRPr="00773978">
        <w:rPr>
          <w:rFonts w:ascii="Times New Roman" w:hAnsi="Times New Roman"/>
          <w:color w:val="000000"/>
          <w:lang w:val="en-US"/>
        </w:rPr>
        <w:lastRenderedPageBreak/>
        <w:t>\ql \li0\ri0\widctlpar\aspalpha\aspnum\faauto\adjustright\rin0\lin0\itap0 \fs24\lang1046\langfe1046\cgrid\langnp1046\langfenp1046 \snext0 Normal;}{\*\cs10 \additive Default Paragraph Font;}}{\info{\title EXEMPLO DE OUTRAS INFORMA\'c7\'d5ES}</w:t>
      </w:r>
    </w:p>
    <w:p w:rsidR="00107F01" w:rsidRPr="00773978" w:rsidRDefault="00107F01" w:rsidP="00107F01">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{\author mtonelli}{\operator mtonelli}{\creatim\yr2008\mo9\dy11\hr10\min34}{\revtim\yr2008\mo9\dy11\hr10\min34}{\version2}{\edmins0}{\nofpages1}{\nofwords0}{\nofchars0}{\*\company Minist\'e9rio da Fazenda}{\nofcharsws0}{\vern8229}}</w:t>
      </w:r>
    </w:p>
    <w:p w:rsidR="00107F01" w:rsidRPr="00773978" w:rsidRDefault="00107F01" w:rsidP="00107F01">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\margl1701\margr1701\margt1417\margb1417 \deftab708\widowctrl\ftnbj\aenddoc\hyphhotz425\noxlattoyen\expshrtn\noultrlspc\dntblnsbdb\nospaceforul\hyphcaps0\formshade\horzdoc\dgmargin\dghspace180\dgvspace180\dghorigin1701\dgvorigin1417\dghshow1\dgvshow1</w:t>
      </w:r>
    </w:p>
    <w:p w:rsidR="00107F01" w:rsidRPr="00773978" w:rsidRDefault="00107F01" w:rsidP="00107F01">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 xml:space="preserve">\jexpand\viewkind1\viewscale100\pgbrdrhead\pgbrdrfoot\splytwnine\ftnlytwnine\htmautsp\nolnhtadjtbl\useltbaln\alntblind\lytcalctblwd\lyttblrtgr\lnbrkrule \fet0\sectd \linex0\headery708\footery708\colsx708\endnhere\sectlinegrid360\sectdefaultcl </w:t>
      </w:r>
    </w:p>
    <w:p w:rsidR="00107F01" w:rsidRPr="00773978" w:rsidRDefault="00107F01" w:rsidP="00107F01">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{\*\pnseclvl1\pnucrm\pnstart1\pnindent720\pnhang{\pntxta .}}{\*\pnseclvl2\pnucltr\pnstart1\pnindent720\pnhang{\pntxta .}}{\*\pnseclvl3\pndec\pnstart1\pnindent720\pnhang{\pntxta .}}{\*\pnseclvl4\pnlcltr\pnstart1\pnindent720\pnhang{\pntxta )}}{\*\pnseclvl5</w:t>
      </w:r>
    </w:p>
    <w:p w:rsidR="00107F01" w:rsidRPr="00773978" w:rsidRDefault="00107F01" w:rsidP="00107F01">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\pndec\pnstart1\pnindent720\pnhang{\pntxtb (}{\pntxta )}}{\*\pnseclvl6\pnlcltr\pnstart1\pnindent720\pnhang{\pntxtb (}{\pntxta )}}{\*\pnseclvl7\pnlcrm\pnstart1\pnindent720\pnhang{\pntxtb (}{\pntxta )}}{\*\pnseclvl8\pnlcltr\pnstart1\pnindent720\pnhang</w:t>
      </w:r>
    </w:p>
    <w:p w:rsidR="00107F01" w:rsidRPr="00773978" w:rsidRDefault="00107F01" w:rsidP="00107F01">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{\pntxtb (}{\pntxta )}}{\*\pnseclvl9\pnlcrm\pnstart1\pnindent720\pnhang{\pntxtb (}{\pntxta )}}\pard\plain \ql \li0\ri0\widctlpar\aspalpha\aspnum\faauto\adjustright\rin0\lin0\itap0 \fs24\lang1046\langfe1046\cgrid\langnp1046\langfenp1046 {</w:t>
      </w:r>
    </w:p>
    <w:p w:rsidR="00107F01" w:rsidRPr="00773978" w:rsidRDefault="00107F01" w:rsidP="00107F01">
      <w:pPr>
        <w:pStyle w:val="PSDS-CorpodeTexto0"/>
        <w:ind w:left="707"/>
        <w:jc w:val="both"/>
        <w:rPr>
          <w:rFonts w:ascii="Times New Roman" w:hAnsi="Times New Roman"/>
          <w:color w:val="000000"/>
        </w:rPr>
      </w:pPr>
      <w:r w:rsidRPr="00773978">
        <w:rPr>
          <w:rFonts w:ascii="Times New Roman" w:hAnsi="Times New Roman"/>
          <w:color w:val="000000"/>
        </w:rPr>
        <w:t>EXEMPLO DE OUTRAS INFORMA\'c7\'d5ES</w:t>
      </w:r>
    </w:p>
    <w:p w:rsidR="00107F01" w:rsidRPr="00773978" w:rsidRDefault="00107F01" w:rsidP="00107F01">
      <w:pPr>
        <w:pStyle w:val="PSDS-CorpodeTexto0"/>
        <w:ind w:left="707"/>
        <w:jc w:val="both"/>
        <w:rPr>
          <w:rFonts w:ascii="Times New Roman" w:hAnsi="Times New Roman"/>
          <w:color w:val="000000"/>
        </w:rPr>
      </w:pPr>
      <w:r w:rsidRPr="00773978">
        <w:rPr>
          <w:rFonts w:ascii="Times New Roman" w:hAnsi="Times New Roman"/>
          <w:color w:val="000000"/>
        </w:rPr>
        <w:t>\par Exemplo de outras informa\'e7\'f5es</w:t>
      </w:r>
    </w:p>
    <w:p w:rsidR="00107F01" w:rsidRPr="00773978" w:rsidRDefault="00107F01" w:rsidP="00107F01">
      <w:pPr>
        <w:pStyle w:val="PSDS-CorpodeTexto0"/>
        <w:ind w:left="707"/>
        <w:jc w:val="both"/>
        <w:rPr>
          <w:rFonts w:ascii="Times New Roman" w:hAnsi="Times New Roman"/>
          <w:color w:val="000000"/>
        </w:rPr>
      </w:pPr>
      <w:r w:rsidRPr="00773978">
        <w:rPr>
          <w:rFonts w:ascii="Times New Roman" w:hAnsi="Times New Roman"/>
          <w:color w:val="000000"/>
        </w:rPr>
        <w:t>\par }}|J800FIM|</w:t>
      </w:r>
    </w:p>
    <w:p w:rsidR="00107F01" w:rsidRPr="00773978" w:rsidRDefault="00107F01" w:rsidP="00107F01">
      <w:pPr>
        <w:pStyle w:val="PSDS-CorpodeTexto0"/>
        <w:ind w:left="707"/>
        <w:jc w:val="both"/>
        <w:rPr>
          <w:rFonts w:ascii="Times New Roman" w:hAnsi="Times New Roman"/>
          <w:b/>
        </w:rPr>
      </w:pP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J800</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Sequência de bytes que representem um único </w:t>
      </w:r>
      <w:r w:rsidRPr="00773978">
        <w:rPr>
          <w:rStyle w:val="apple-converted-space"/>
          <w:rFonts w:ascii="Times New Roman" w:hAnsi="Times New Roman"/>
        </w:rPr>
        <w:t> </w:t>
      </w:r>
      <w:r w:rsidRPr="00773978">
        <w:rPr>
          <w:rFonts w:ascii="Times New Roman" w:hAnsi="Times New Roman"/>
        </w:rPr>
        <w:t>arquivo no formato RTF (Rich Text Format).</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Indicador de Fim do Arquivo RTF: J800FIM</w:t>
      </w:r>
    </w:p>
    <w:p w:rsidR="00107F01" w:rsidRPr="00773978" w:rsidRDefault="00107F01" w:rsidP="00107F01">
      <w:pPr>
        <w:pStyle w:val="PSDS-CorpodeTexto0"/>
        <w:ind w:left="1416"/>
        <w:jc w:val="both"/>
        <w:rPr>
          <w:rFonts w:ascii="Times New Roman" w:hAnsi="Times New Roman"/>
        </w:rPr>
      </w:pPr>
    </w:p>
    <w:p w:rsidR="00107F01" w:rsidRPr="00773978" w:rsidRDefault="00107F01" w:rsidP="00107F01">
      <w:pPr>
        <w:rPr>
          <w:rFonts w:eastAsia="Times New Roman" w:cs="Times New Roman"/>
          <w:b/>
          <w:bCs/>
          <w:color w:val="0000FF"/>
          <w:szCs w:val="20"/>
          <w:lang w:eastAsia="pt-BR"/>
        </w:rPr>
      </w:pPr>
      <w:r w:rsidRPr="00773978">
        <w:rPr>
          <w:color w:val="0000FF"/>
          <w:szCs w:val="20"/>
        </w:rPr>
        <w:br w:type="page"/>
      </w:r>
    </w:p>
    <w:p w:rsidR="00107F01" w:rsidRPr="00773978" w:rsidRDefault="00107F01" w:rsidP="00107F01">
      <w:pPr>
        <w:pStyle w:val="Ttulo1"/>
        <w:jc w:val="both"/>
        <w:rPr>
          <w:szCs w:val="20"/>
        </w:rPr>
      </w:pPr>
      <w:bookmarkStart w:id="228" w:name="_Toc450294996"/>
      <w:r w:rsidRPr="00773978">
        <w:rPr>
          <w:szCs w:val="20"/>
        </w:rPr>
        <w:lastRenderedPageBreak/>
        <w:t>3.2.</w:t>
      </w:r>
      <w:r w:rsidR="0009162C" w:rsidRPr="00773978">
        <w:rPr>
          <w:szCs w:val="20"/>
        </w:rPr>
        <w:t>6.3.</w:t>
      </w:r>
      <w:r w:rsidR="00213BB0" w:rsidRPr="00773978">
        <w:rPr>
          <w:szCs w:val="20"/>
        </w:rPr>
        <w:t>9</w:t>
      </w:r>
      <w:r w:rsidRPr="00773978">
        <w:rPr>
          <w:szCs w:val="20"/>
        </w:rPr>
        <w:t xml:space="preserve">. </w:t>
      </w:r>
      <w:r w:rsidR="005953BF" w:rsidRPr="00773978">
        <w:rPr>
          <w:szCs w:val="20"/>
        </w:rPr>
        <w:t>Registro</w:t>
      </w:r>
      <w:r w:rsidRPr="00773978">
        <w:rPr>
          <w:szCs w:val="20"/>
        </w:rPr>
        <w:t xml:space="preserve"> J900: Termo de Encerramento</w:t>
      </w:r>
      <w:bookmarkEnd w:id="228"/>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Este </w:t>
      </w:r>
      <w:r w:rsidR="005953BF" w:rsidRPr="00773978">
        <w:rPr>
          <w:rFonts w:ascii="Times New Roman" w:hAnsi="Times New Roman"/>
          <w:sz w:val="20"/>
          <w:szCs w:val="20"/>
        </w:rPr>
        <w:t>registro</w:t>
      </w:r>
      <w:r w:rsidRPr="00773978">
        <w:rPr>
          <w:rFonts w:ascii="Times New Roman" w:hAnsi="Times New Roman"/>
          <w:sz w:val="20"/>
          <w:szCs w:val="20"/>
        </w:rPr>
        <w:t xml:space="preserve"> fornece os dados do termo de encerramento da escrituração. </w:t>
      </w:r>
      <w:r w:rsidR="005953BF" w:rsidRPr="00773978">
        <w:rPr>
          <w:rFonts w:ascii="Times New Roman" w:hAnsi="Times New Roman"/>
          <w:sz w:val="20"/>
          <w:szCs w:val="20"/>
        </w:rPr>
        <w:t>Registro</w:t>
      </w:r>
      <w:r w:rsidRPr="00773978">
        <w:rPr>
          <w:rFonts w:ascii="Times New Roman" w:hAnsi="Times New Roman"/>
          <w:sz w:val="20"/>
          <w:szCs w:val="20"/>
        </w:rPr>
        <w:t xml:space="preserve"> obrigatório e exclusivo para as pessoas jurídicas sujeitas a </w:t>
      </w:r>
      <w:r w:rsidR="005953BF" w:rsidRPr="00773978">
        <w:rPr>
          <w:rFonts w:ascii="Times New Roman" w:hAnsi="Times New Roman"/>
          <w:sz w:val="20"/>
          <w:szCs w:val="20"/>
        </w:rPr>
        <w:t>registro</w:t>
      </w:r>
      <w:r w:rsidRPr="00773978">
        <w:rPr>
          <w:rFonts w:ascii="Times New Roman" w:hAnsi="Times New Roman"/>
          <w:sz w:val="20"/>
          <w:szCs w:val="20"/>
        </w:rPr>
        <w:t xml:space="preserve"> em Juntas Comerciais.</w:t>
      </w:r>
    </w:p>
    <w:p w:rsidR="00107F01" w:rsidRPr="00773978" w:rsidRDefault="00107F01" w:rsidP="00107F01">
      <w:pPr>
        <w:pStyle w:val="Corpodetexto"/>
        <w:spacing w:line="240" w:lineRule="auto"/>
        <w:ind w:firstLine="708"/>
        <w:rPr>
          <w:rFonts w:ascii="Times New Roman" w:hAnsi="Times New Roman"/>
          <w:color w:val="auto"/>
          <w:sz w:val="20"/>
          <w:szCs w:val="20"/>
        </w:rPr>
      </w:pPr>
    </w:p>
    <w:tbl>
      <w:tblPr>
        <w:tblpPr w:leftFromText="45" w:rightFromText="45" w:vertAnchor="text" w:tblpXSpec="center"/>
        <w:tblW w:w="10881" w:type="dxa"/>
        <w:tblCellMar>
          <w:left w:w="0" w:type="dxa"/>
          <w:right w:w="0" w:type="dxa"/>
        </w:tblCellMar>
        <w:tblLook w:val="04A0" w:firstRow="1" w:lastRow="0" w:firstColumn="1" w:lastColumn="0" w:noHBand="0" w:noVBand="1"/>
      </w:tblPr>
      <w:tblGrid>
        <w:gridCol w:w="6162"/>
        <w:gridCol w:w="4719"/>
      </w:tblGrid>
      <w:tr w:rsidR="00107F01" w:rsidRPr="00773978" w:rsidTr="00DE0B2F">
        <w:tc>
          <w:tcPr>
            <w:tcW w:w="1088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J900: TERMO DE ENCERRAMENTO</w:t>
            </w:r>
          </w:p>
        </w:tc>
      </w:tr>
      <w:tr w:rsidR="00107F01" w:rsidRPr="00773978" w:rsidTr="00DE0B2F">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442" w:anchor="REGRA_OCORRENCIA_UNITARIA_ARQ" w:history="1">
              <w:r w:rsidRPr="00773978">
                <w:rPr>
                  <w:rStyle w:val="Hyperlink"/>
                  <w:color w:val="auto"/>
                  <w:sz w:val="20"/>
                  <w:szCs w:val="20"/>
                </w:rPr>
                <w:t>REGRA_OCORRENCIA_UNITARIA_ARQ</w:t>
              </w:r>
            </w:hyperlink>
            <w:r w:rsidRPr="00773978">
              <w:rPr>
                <w:sz w:val="20"/>
                <w:szCs w:val="20"/>
              </w:rPr>
              <w:t>]</w:t>
            </w:r>
          </w:p>
        </w:tc>
      </w:tr>
      <w:tr w:rsidR="00107F01" w:rsidRPr="00773978" w:rsidTr="00DE0B2F">
        <w:tc>
          <w:tcPr>
            <w:tcW w:w="6162"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2</w:t>
            </w:r>
          </w:p>
        </w:tc>
        <w:tc>
          <w:tcPr>
            <w:tcW w:w="4719"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um (por arquivo)</w:t>
            </w:r>
          </w:p>
        </w:tc>
      </w:tr>
      <w:tr w:rsidR="00107F01" w:rsidRPr="00773978" w:rsidTr="00DE0B2F">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[REG]</w:t>
            </w:r>
          </w:p>
        </w:tc>
      </w:tr>
    </w:tbl>
    <w:p w:rsidR="00107F01" w:rsidRPr="00773978" w:rsidRDefault="00107F01" w:rsidP="00107F01">
      <w:pPr>
        <w:spacing w:line="240" w:lineRule="auto"/>
        <w:jc w:val="both"/>
        <w:rPr>
          <w:rFonts w:cs="Times New Roman"/>
          <w:szCs w:val="20"/>
        </w:rPr>
      </w:pPr>
      <w:r w:rsidRPr="00773978">
        <w:rPr>
          <w:rFonts w:cs="Times New Roman"/>
          <w:szCs w:val="20"/>
          <w:lang w:val="pt-PT"/>
        </w:rPr>
        <w:t> </w:t>
      </w:r>
      <w:r w:rsidRPr="00773978">
        <w:rPr>
          <w:rFonts w:cs="Times New Roman"/>
          <w:szCs w:val="20"/>
        </w:rPr>
        <w:t>   </w:t>
      </w:r>
    </w:p>
    <w:tbl>
      <w:tblPr>
        <w:tblpPr w:leftFromText="45" w:rightFromText="45" w:vertAnchor="text" w:tblpXSpec="center"/>
        <w:tblW w:w="10941" w:type="dxa"/>
        <w:tblLayout w:type="fixed"/>
        <w:tblCellMar>
          <w:left w:w="0" w:type="dxa"/>
          <w:right w:w="0" w:type="dxa"/>
        </w:tblCellMar>
        <w:tblLook w:val="04A0" w:firstRow="1" w:lastRow="0" w:firstColumn="1" w:lastColumn="0" w:noHBand="0" w:noVBand="1"/>
      </w:tblPr>
      <w:tblGrid>
        <w:gridCol w:w="427"/>
        <w:gridCol w:w="1528"/>
        <w:gridCol w:w="2060"/>
        <w:gridCol w:w="541"/>
        <w:gridCol w:w="963"/>
        <w:gridCol w:w="840"/>
        <w:gridCol w:w="1180"/>
        <w:gridCol w:w="1276"/>
        <w:gridCol w:w="2126"/>
      </w:tblGrid>
      <w:tr w:rsidR="00107F01" w:rsidRPr="00773978" w:rsidTr="00DE0B2F">
        <w:tc>
          <w:tcPr>
            <w:tcW w:w="427" w:type="dxa"/>
            <w:tcBorders>
              <w:top w:val="single" w:sz="6" w:space="0" w:color="auto"/>
              <w:left w:val="single" w:sz="6" w:space="0" w:color="auto"/>
              <w:bottom w:val="single" w:sz="6" w:space="0" w:color="auto"/>
              <w:right w:val="single" w:sz="6"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528"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2060"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541" w:type="dxa"/>
            <w:tcBorders>
              <w:top w:val="single" w:sz="6" w:space="0" w:color="auto"/>
              <w:left w:val="nil"/>
              <w:bottom w:val="single" w:sz="6" w:space="0" w:color="auto"/>
              <w:right w:val="single" w:sz="6" w:space="0" w:color="auto"/>
            </w:tcBorders>
            <w:shd w:val="clear" w:color="auto" w:fill="E6E6E6"/>
            <w:tcMar>
              <w:top w:w="0" w:type="dxa"/>
              <w:left w:w="70" w:type="dxa"/>
              <w:bottom w:w="0" w:type="dxa"/>
              <w:right w:w="70"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1180"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76"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126"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REG</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Texto fixo contendo “J900”.</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004</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“J900”</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DNRC_ENCER</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Texto fixo contendo “TERMO DE ENCERRAMENTO”.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021</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“TERMO DE ENCERRAMENTO”</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03</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NUM_ORD</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Número de ordem do instrumento de escrituração.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[REGRA_IGUAL_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NUM_ORD_REGI030]</w:t>
            </w:r>
          </w:p>
          <w:p w:rsidR="00107F01" w:rsidRPr="00773978" w:rsidRDefault="00107F01" w:rsidP="00DE0B2F">
            <w:pPr>
              <w:shd w:val="clear" w:color="auto" w:fill="FFFFFF"/>
              <w:spacing w:line="240" w:lineRule="auto"/>
              <w:rPr>
                <w:rFonts w:cs="Times New Roman"/>
                <w:szCs w:val="20"/>
              </w:rPr>
            </w:pPr>
          </w:p>
        </w:tc>
      </w:tr>
      <w:tr w:rsidR="00107F01" w:rsidRPr="00773978" w:rsidTr="00DE0B2F">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04</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NAT_LIVRO</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Natureza do livro; finalidade a que se destinou o instrumento.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80</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05</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NOME</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Nome empresarial.</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[REGRA_IGUAL_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NOME_REG0000]</w:t>
            </w:r>
          </w:p>
        </w:tc>
      </w:tr>
      <w:tr w:rsidR="00107F01" w:rsidRPr="00773978" w:rsidTr="00DE0B2F">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06</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QTD_LIN</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Quantidade total de linhas do arquivo digital.</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[REGRA_IGUAL_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QTD_LIN_REG9999]</w:t>
            </w:r>
          </w:p>
        </w:tc>
      </w:tr>
      <w:tr w:rsidR="00107F01" w:rsidRPr="00773978" w:rsidTr="00DE0B2F">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it-IT"/>
              </w:rPr>
              <w:t>07</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lang w:val="it-IT"/>
              </w:rPr>
              <w:t>DT_INI_ESCR</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Data de início da escrituração.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008</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[REGRA_IGUAL_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DT_INI_REG0000]</w:t>
            </w:r>
          </w:p>
        </w:tc>
      </w:tr>
      <w:tr w:rsidR="00107F01" w:rsidRPr="00773978" w:rsidTr="00DE0B2F">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08</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lang w:val="pt-PT"/>
              </w:rPr>
              <w:t>DT_FIN_ESCR</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Data de término da escrituração.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008</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[REGRA_IGUAL_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DT_FIN_REG0000]</w:t>
            </w:r>
          </w:p>
        </w:tc>
      </w:tr>
    </w:tbl>
    <w:p w:rsidR="00107F01" w:rsidRPr="00773978" w:rsidRDefault="00107F01" w:rsidP="00107F01">
      <w:pPr>
        <w:pStyle w:val="Corpodetexto"/>
        <w:spacing w:line="240" w:lineRule="auto"/>
        <w:rPr>
          <w:rFonts w:ascii="Times New Roman" w:hAnsi="Times New Roman"/>
          <w:color w:val="auto"/>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rPr>
          <w:rFonts w:ascii="Times New Roman" w:hAnsi="Times New Roman"/>
          <w:sz w:val="20"/>
          <w:szCs w:val="20"/>
        </w:rPr>
      </w:pP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obrigatório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107F01" w:rsidRPr="00773978" w:rsidRDefault="00107F01" w:rsidP="00107F01">
      <w:pPr>
        <w:pStyle w:val="Corpodetexto"/>
        <w:ind w:left="708"/>
        <w:rPr>
          <w:rStyle w:val="Hyperlink"/>
          <w:rFonts w:ascii="Times New Roman" w:hAnsi="Times New Roman"/>
          <w:b/>
          <w:color w:val="auto"/>
          <w:sz w:val="20"/>
          <w:szCs w:val="20"/>
        </w:rPr>
      </w:pPr>
    </w:p>
    <w:p w:rsidR="00107F01" w:rsidRPr="00773978" w:rsidRDefault="00A11824" w:rsidP="00107F01">
      <w:pPr>
        <w:pStyle w:val="Corpodetexto"/>
        <w:ind w:left="708"/>
        <w:rPr>
          <w:rFonts w:ascii="Times New Roman" w:hAnsi="Times New Roman"/>
          <w:sz w:val="20"/>
          <w:szCs w:val="20"/>
        </w:rPr>
      </w:pPr>
      <w:hyperlink r:id="rId443" w:anchor="REGRA_OCORRENCIA_UNITARIA_ARQ" w:history="1">
        <w:r w:rsidR="00107F01" w:rsidRPr="00773978">
          <w:rPr>
            <w:rFonts w:ascii="Times New Roman" w:hAnsi="Times New Roman"/>
            <w:b/>
            <w:sz w:val="20"/>
            <w:szCs w:val="20"/>
          </w:rPr>
          <w:t>REGRA_OCORRENCIA_UNITARIA_ARQ</w:t>
        </w:r>
      </w:hyperlink>
      <w:r w:rsidR="00107F01" w:rsidRPr="00773978">
        <w:rPr>
          <w:rFonts w:ascii="Times New Roman" w:hAnsi="Times New Roman"/>
          <w:color w:val="auto"/>
          <w:sz w:val="20"/>
          <w:szCs w:val="20"/>
        </w:rPr>
        <w:t xml:space="preserve">: </w:t>
      </w:r>
      <w:r w:rsidR="00107F0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ocorreu apenas uma vez por arquivo, considerando a chave “J900” (REG). Se a regra não for cumprida, o PVA do Sped Contábil gera um erro.</w:t>
      </w:r>
    </w:p>
    <w:p w:rsidR="00107F01" w:rsidRPr="00773978" w:rsidRDefault="00107F01" w:rsidP="00107F01">
      <w:pPr>
        <w:pStyle w:val="Corpodetexto"/>
        <w:rPr>
          <w:rFonts w:ascii="Times New Roman" w:hAnsi="Times New Roman"/>
          <w:color w:val="auto"/>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107F01" w:rsidRPr="00773978" w:rsidRDefault="00107F01" w:rsidP="00107F01">
      <w:pPr>
        <w:pStyle w:val="Corpodetexto"/>
        <w:ind w:left="708"/>
        <w:rPr>
          <w:rStyle w:val="Hyperlink"/>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b/>
          <w:sz w:val="20"/>
          <w:szCs w:val="20"/>
        </w:rPr>
      </w:pPr>
      <w:hyperlink r:id="rId444" w:anchor="REGRA_IGUAL_NUM_ORD_REGI030" w:history="1">
        <w:r w:rsidR="00107F01" w:rsidRPr="00773978">
          <w:rPr>
            <w:rStyle w:val="Hyperlink"/>
            <w:rFonts w:ascii="Times New Roman" w:hAnsi="Times New Roman"/>
            <w:b/>
            <w:color w:val="auto"/>
            <w:sz w:val="20"/>
            <w:szCs w:val="20"/>
          </w:rPr>
          <w:t>REGRA_IGUAL_NUM_ORD_REGI030</w:t>
        </w:r>
      </w:hyperlink>
      <w:r w:rsidR="00107F01" w:rsidRPr="00773978">
        <w:rPr>
          <w:rStyle w:val="Hyperlink"/>
          <w:rFonts w:ascii="Times New Roman" w:hAnsi="Times New Roman"/>
          <w:b/>
          <w:color w:val="auto"/>
          <w:sz w:val="20"/>
          <w:szCs w:val="20"/>
        </w:rPr>
        <w:t xml:space="preserve">: </w:t>
      </w:r>
      <w:r w:rsidR="00107F01" w:rsidRPr="00773978">
        <w:rPr>
          <w:rFonts w:ascii="Times New Roman" w:hAnsi="Times New Roman"/>
          <w:sz w:val="20"/>
          <w:szCs w:val="20"/>
        </w:rPr>
        <w:t xml:space="preserve">Verifica se o valor informado se o conteúdo do “NUM_ORD” (Campo 02) é igual ao valor do campo “NUM_ORD” (Campo 03) do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I030. Se a regra não for cumprida, o PVA do Sped Contábil gera um erro.</w:t>
      </w:r>
    </w:p>
    <w:p w:rsidR="00107F01" w:rsidRPr="00773978" w:rsidRDefault="00107F01" w:rsidP="00107F01">
      <w:pPr>
        <w:pStyle w:val="Corpodetexto"/>
        <w:rPr>
          <w:rStyle w:val="Hyperlink"/>
          <w:rFonts w:ascii="Times New Roman" w:hAnsi="Times New Roman"/>
          <w:b/>
          <w:color w:val="auto"/>
          <w:sz w:val="20"/>
          <w:szCs w:val="20"/>
        </w:rPr>
      </w:pPr>
    </w:p>
    <w:p w:rsidR="00107F01" w:rsidRPr="00773978" w:rsidRDefault="00A11824" w:rsidP="00107F01">
      <w:pPr>
        <w:pStyle w:val="Corpodetexto"/>
        <w:ind w:left="708"/>
        <w:rPr>
          <w:rFonts w:ascii="Times New Roman" w:hAnsi="Times New Roman"/>
          <w:b/>
          <w:sz w:val="20"/>
          <w:szCs w:val="20"/>
        </w:rPr>
      </w:pPr>
      <w:hyperlink r:id="rId445" w:anchor="REGRA_IGUAL_NOME_REG0000" w:history="1">
        <w:r w:rsidR="00107F01" w:rsidRPr="00773978">
          <w:rPr>
            <w:rStyle w:val="Hyperlink"/>
            <w:rFonts w:ascii="Times New Roman" w:hAnsi="Times New Roman"/>
            <w:b/>
            <w:color w:val="auto"/>
            <w:sz w:val="20"/>
            <w:szCs w:val="20"/>
          </w:rPr>
          <w:t>REGRA_IGUAL_NOME_REG0000</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o conteúdo do “NOME” (Campo 05) é igual ao do campo “NOME” do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0000. Se a regra não for cumprida, o PVA do Sped Contábil gera um erro.</w:t>
      </w:r>
    </w:p>
    <w:p w:rsidR="00107F01" w:rsidRPr="00773978" w:rsidRDefault="00107F01" w:rsidP="00107F01">
      <w:pPr>
        <w:pStyle w:val="Corpodetexto"/>
        <w:ind w:left="708"/>
        <w:rPr>
          <w:rFonts w:ascii="Times New Roman" w:hAnsi="Times New Roman"/>
          <w:sz w:val="20"/>
          <w:szCs w:val="20"/>
        </w:rPr>
      </w:pPr>
    </w:p>
    <w:p w:rsidR="00107F01" w:rsidRPr="00773978" w:rsidRDefault="00A11824" w:rsidP="00107F01">
      <w:pPr>
        <w:pStyle w:val="Corpodetexto"/>
        <w:ind w:left="708"/>
        <w:rPr>
          <w:rFonts w:ascii="Times New Roman" w:hAnsi="Times New Roman"/>
          <w:sz w:val="20"/>
          <w:szCs w:val="20"/>
        </w:rPr>
      </w:pPr>
      <w:hyperlink r:id="rId446" w:anchor="REGRA_IGUAL_QTD_LIN_REG9999" w:history="1">
        <w:r w:rsidR="00107F01" w:rsidRPr="00773978">
          <w:rPr>
            <w:rStyle w:val="Hyperlink"/>
            <w:rFonts w:ascii="Times New Roman" w:hAnsi="Times New Roman"/>
            <w:b/>
            <w:color w:val="auto"/>
            <w:sz w:val="20"/>
            <w:szCs w:val="20"/>
          </w:rPr>
          <w:t>REGRA_IGUAL_QTD_LIN_REG9999</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“QTD_LIN” (Campo 06) é igual ao valor do campo “QTD_LIN” (Campo 02) do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9999. Se a regra não for cumprida, o PVA do Sped Contábil gera um erro.</w:t>
      </w:r>
    </w:p>
    <w:p w:rsidR="00107F01" w:rsidRPr="00773978" w:rsidRDefault="00107F01" w:rsidP="00107F01">
      <w:pPr>
        <w:pStyle w:val="Corpodetexto"/>
        <w:ind w:left="708"/>
        <w:rPr>
          <w:rFonts w:ascii="Times New Roman" w:hAnsi="Times New Roman"/>
          <w:sz w:val="20"/>
          <w:szCs w:val="20"/>
        </w:rPr>
      </w:pPr>
    </w:p>
    <w:p w:rsidR="00107F01" w:rsidRPr="00773978" w:rsidRDefault="00107F01" w:rsidP="00107F01">
      <w:pPr>
        <w:pStyle w:val="Corpodetexto"/>
        <w:ind w:left="708"/>
        <w:rPr>
          <w:rStyle w:val="Hyperlink"/>
          <w:rFonts w:ascii="Times New Roman" w:hAnsi="Times New Roman"/>
          <w:b/>
          <w:color w:val="auto"/>
          <w:sz w:val="20"/>
          <w:szCs w:val="20"/>
        </w:rPr>
      </w:pPr>
      <w:r w:rsidRPr="00773978">
        <w:rPr>
          <w:rStyle w:val="Hyperlink"/>
          <w:rFonts w:ascii="Times New Roman" w:hAnsi="Times New Roman"/>
          <w:b/>
          <w:color w:val="auto"/>
          <w:sz w:val="20"/>
          <w:szCs w:val="20"/>
        </w:rPr>
        <w:t xml:space="preserve">REGRA_IGUAL_DT_INI_REG0000: </w:t>
      </w:r>
      <w:r w:rsidRPr="00773978">
        <w:rPr>
          <w:rFonts w:ascii="Times New Roman" w:hAnsi="Times New Roman"/>
          <w:sz w:val="20"/>
          <w:szCs w:val="20"/>
        </w:rPr>
        <w:t xml:space="preserve">Verifica se “DT_INI_ESCR” (Campo 07) é igual a “DT_INI” (Campo 03) do </w:t>
      </w:r>
      <w:r w:rsidR="005953BF" w:rsidRPr="00773978">
        <w:rPr>
          <w:rFonts w:ascii="Times New Roman" w:hAnsi="Times New Roman"/>
          <w:sz w:val="20"/>
          <w:szCs w:val="20"/>
        </w:rPr>
        <w:t>registro</w:t>
      </w:r>
      <w:r w:rsidRPr="00773978">
        <w:rPr>
          <w:rFonts w:ascii="Times New Roman" w:hAnsi="Times New Roman"/>
          <w:sz w:val="20"/>
          <w:szCs w:val="20"/>
        </w:rPr>
        <w:t xml:space="preserve"> 0000. Se a regra não for cumprida, o PVA do Sped Contábil gera um erro.</w:t>
      </w:r>
    </w:p>
    <w:p w:rsidR="00107F01" w:rsidRPr="00773978" w:rsidRDefault="00107F01" w:rsidP="00107F01">
      <w:pPr>
        <w:pStyle w:val="Corpodetexto"/>
        <w:ind w:left="708"/>
        <w:rPr>
          <w:rStyle w:val="Hyperlink"/>
          <w:rFonts w:ascii="Times New Roman" w:hAnsi="Times New Roman"/>
          <w:b/>
          <w:color w:val="auto"/>
          <w:sz w:val="20"/>
          <w:szCs w:val="20"/>
        </w:rPr>
      </w:pPr>
      <w:r w:rsidRPr="00773978">
        <w:rPr>
          <w:rStyle w:val="Hyperlink"/>
          <w:rFonts w:ascii="Times New Roman" w:hAnsi="Times New Roman"/>
          <w:b/>
          <w:color w:val="auto"/>
          <w:sz w:val="20"/>
          <w:szCs w:val="20"/>
        </w:rPr>
        <w:t xml:space="preserve">REGRA_IGUAL_DT_FIN_REG0000: </w:t>
      </w:r>
      <w:r w:rsidRPr="00773978">
        <w:rPr>
          <w:rFonts w:ascii="Times New Roman" w:hAnsi="Times New Roman"/>
          <w:sz w:val="20"/>
          <w:szCs w:val="20"/>
        </w:rPr>
        <w:t xml:space="preserve">Verifica se “DT_FIN_ESCR” (Campo 08) é igual a “DT_FIN” (Campo 04) do </w:t>
      </w:r>
      <w:r w:rsidR="005953BF" w:rsidRPr="00773978">
        <w:rPr>
          <w:rFonts w:ascii="Times New Roman" w:hAnsi="Times New Roman"/>
          <w:sz w:val="20"/>
          <w:szCs w:val="20"/>
        </w:rPr>
        <w:t>registro</w:t>
      </w:r>
      <w:r w:rsidRPr="00773978">
        <w:rPr>
          <w:rFonts w:ascii="Times New Roman" w:hAnsi="Times New Roman"/>
          <w:sz w:val="20"/>
          <w:szCs w:val="20"/>
        </w:rPr>
        <w:t xml:space="preserve"> 0000.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ind w:firstLine="708"/>
        <w:rPr>
          <w:rFonts w:ascii="Times New Roman" w:hAnsi="Times New Roman"/>
          <w:b/>
          <w:sz w:val="20"/>
          <w:szCs w:val="20"/>
        </w:rPr>
      </w:pPr>
    </w:p>
    <w:p w:rsidR="00107F01" w:rsidRPr="00773978" w:rsidRDefault="00107F01" w:rsidP="00BD2A7F">
      <w:pPr>
        <w:pStyle w:val="PSDS-CorpodeTexto0"/>
        <w:ind w:left="707"/>
        <w:rPr>
          <w:rFonts w:ascii="Times New Roman" w:hAnsi="Times New Roman"/>
          <w:b/>
          <w:color w:val="000000"/>
          <w:sz w:val="18"/>
          <w:szCs w:val="18"/>
        </w:rPr>
      </w:pPr>
      <w:r w:rsidRPr="00773978">
        <w:rPr>
          <w:rFonts w:ascii="Times New Roman" w:hAnsi="Times New Roman"/>
          <w:b/>
          <w:color w:val="000000"/>
          <w:sz w:val="18"/>
          <w:szCs w:val="18"/>
        </w:rPr>
        <w:t xml:space="preserve">|J900|TERMO DE ENCERRAMENTO|100|DIÁRIO GERAL|EMPRESA </w:t>
      </w:r>
      <w:r w:rsidR="00BD2A7F" w:rsidRPr="00773978">
        <w:rPr>
          <w:rFonts w:ascii="Times New Roman" w:hAnsi="Times New Roman"/>
          <w:b/>
          <w:color w:val="000000"/>
          <w:sz w:val="18"/>
          <w:szCs w:val="18"/>
        </w:rPr>
        <w:t xml:space="preserve"> </w:t>
      </w:r>
      <w:r w:rsidRPr="00773978">
        <w:rPr>
          <w:rFonts w:ascii="Times New Roman" w:hAnsi="Times New Roman"/>
          <w:b/>
          <w:color w:val="000000"/>
          <w:sz w:val="18"/>
          <w:szCs w:val="18"/>
        </w:rPr>
        <w:t>TESTE|500|01012011|31012011|</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J900</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Texto Fixo: TERMO DE ENCERRAMENTO</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Número de Ordem do Instrumento de Escrituração: 100 (corresponde ao número do livro de escrituração)</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Natureza do Livro: DIÁRIO GERAL</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xml:space="preserve">– Nome Empresarial: EMPRESA TESTE </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Quantidade de Linhas do Arquivo Digital: 500</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07 </w:t>
      </w:r>
      <w:r w:rsidRPr="00773978">
        <w:rPr>
          <w:rFonts w:ascii="Times New Roman" w:hAnsi="Times New Roman"/>
        </w:rPr>
        <w:t>– Data de Início da Escrituração: 01012011 (01/01/2011)</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08 </w:t>
      </w:r>
      <w:r w:rsidRPr="00773978">
        <w:rPr>
          <w:rFonts w:ascii="Times New Roman" w:hAnsi="Times New Roman"/>
        </w:rPr>
        <w:t>– Data de Término da Escrituração: 31012011 (31/01/2011)</w:t>
      </w:r>
    </w:p>
    <w:p w:rsidR="00107F01" w:rsidRPr="00773978" w:rsidRDefault="00107F01" w:rsidP="00107F01">
      <w:pPr>
        <w:pStyle w:val="Corpodetexto"/>
        <w:rPr>
          <w:rFonts w:ascii="Times New Roman" w:hAnsi="Times New Roman"/>
          <w:sz w:val="20"/>
          <w:szCs w:val="20"/>
        </w:rPr>
      </w:pPr>
    </w:p>
    <w:p w:rsidR="00403049" w:rsidRPr="00773978" w:rsidRDefault="00403049">
      <w:pPr>
        <w:spacing w:after="200"/>
        <w:rPr>
          <w:rFonts w:eastAsia="Times New Roman" w:cs="Times New Roman"/>
          <w:b/>
          <w:bCs/>
          <w:color w:val="0000FF"/>
          <w:szCs w:val="20"/>
          <w:lang w:eastAsia="pt-BR"/>
        </w:rPr>
      </w:pPr>
      <w:r w:rsidRPr="00773978">
        <w:rPr>
          <w:szCs w:val="20"/>
        </w:rPr>
        <w:br w:type="page"/>
      </w:r>
    </w:p>
    <w:p w:rsidR="00107F01" w:rsidRPr="00773978" w:rsidRDefault="00107F01" w:rsidP="00107F01">
      <w:pPr>
        <w:pStyle w:val="Ttulo1"/>
        <w:jc w:val="both"/>
        <w:rPr>
          <w:szCs w:val="20"/>
        </w:rPr>
      </w:pPr>
      <w:bookmarkStart w:id="229" w:name="_Toc450294997"/>
      <w:r w:rsidRPr="00773978">
        <w:rPr>
          <w:szCs w:val="20"/>
        </w:rPr>
        <w:lastRenderedPageBreak/>
        <w:t>3.2.</w:t>
      </w:r>
      <w:r w:rsidR="0034312E" w:rsidRPr="00773978">
        <w:rPr>
          <w:szCs w:val="20"/>
        </w:rPr>
        <w:t>6.3.1</w:t>
      </w:r>
      <w:r w:rsidR="00213BB0" w:rsidRPr="00773978">
        <w:rPr>
          <w:szCs w:val="20"/>
        </w:rPr>
        <w:t>0</w:t>
      </w:r>
      <w:r w:rsidRPr="00773978">
        <w:rPr>
          <w:szCs w:val="20"/>
        </w:rPr>
        <w:t xml:space="preserve">. </w:t>
      </w:r>
      <w:r w:rsidR="005953BF" w:rsidRPr="00773978">
        <w:rPr>
          <w:szCs w:val="20"/>
        </w:rPr>
        <w:t>Registro</w:t>
      </w:r>
      <w:r w:rsidRPr="00773978">
        <w:rPr>
          <w:szCs w:val="20"/>
        </w:rPr>
        <w:t xml:space="preserve"> J930: Identificação dos Signatários da Escrituração</w:t>
      </w:r>
      <w:bookmarkEnd w:id="229"/>
    </w:p>
    <w:p w:rsidR="00107F01" w:rsidRPr="00773978" w:rsidRDefault="00107F01" w:rsidP="00107F01">
      <w:pPr>
        <w:pStyle w:val="PSDS-CorpodeTexto0"/>
        <w:jc w:val="both"/>
        <w:rPr>
          <w:rFonts w:ascii="Times New Roman" w:eastAsiaTheme="minorHAnsi" w:hAnsi="Times New Roman"/>
          <w:lang w:eastAsia="pt-BR"/>
        </w:rPr>
      </w:pPr>
    </w:p>
    <w:p w:rsidR="00107F01" w:rsidRPr="00773978" w:rsidRDefault="00107F01" w:rsidP="00107F01">
      <w:pPr>
        <w:pStyle w:val="PSDS-CorpodeTexto0"/>
        <w:ind w:firstLine="708"/>
        <w:jc w:val="both"/>
        <w:rPr>
          <w:rFonts w:ascii="Times New Roman" w:hAnsi="Times New Roman"/>
        </w:rPr>
      </w:pPr>
      <w:r w:rsidRPr="00773978">
        <w:rPr>
          <w:rFonts w:ascii="Times New Roman" w:hAnsi="Times New Roman"/>
        </w:rPr>
        <w:t xml:space="preserve">O </w:t>
      </w:r>
      <w:r w:rsidR="005953BF" w:rsidRPr="00773978">
        <w:rPr>
          <w:rFonts w:ascii="Times New Roman" w:hAnsi="Times New Roman"/>
        </w:rPr>
        <w:t>registro</w:t>
      </w:r>
      <w:r w:rsidRPr="00773978">
        <w:rPr>
          <w:rFonts w:ascii="Times New Roman" w:hAnsi="Times New Roman"/>
        </w:rPr>
        <w:t xml:space="preserve"> J930, que identifica os signatários da escrituração.</w:t>
      </w:r>
    </w:p>
    <w:p w:rsidR="00107F01" w:rsidRPr="00773978" w:rsidRDefault="00107F01" w:rsidP="00107F01">
      <w:pPr>
        <w:pStyle w:val="PSDS-CorpodeTexto0"/>
        <w:ind w:firstLine="708"/>
        <w:jc w:val="both"/>
        <w:rPr>
          <w:rFonts w:ascii="Times New Roman" w:hAnsi="Times New Roman"/>
        </w:rPr>
      </w:pPr>
    </w:p>
    <w:tbl>
      <w:tblPr>
        <w:tblpPr w:leftFromText="45" w:rightFromText="45" w:vertAnchor="text" w:tblpXSpec="center"/>
        <w:tblW w:w="11023" w:type="dxa"/>
        <w:tblCellMar>
          <w:left w:w="0" w:type="dxa"/>
          <w:right w:w="0" w:type="dxa"/>
        </w:tblCellMar>
        <w:tblLook w:val="04A0" w:firstRow="1" w:lastRow="0" w:firstColumn="1" w:lastColumn="0" w:noHBand="0" w:noVBand="1"/>
      </w:tblPr>
      <w:tblGrid>
        <w:gridCol w:w="6198"/>
        <w:gridCol w:w="4825"/>
      </w:tblGrid>
      <w:tr w:rsidR="00107F01" w:rsidRPr="00773978" w:rsidTr="00DE0B2F">
        <w:tc>
          <w:tcPr>
            <w:tcW w:w="110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J930:</w:t>
            </w:r>
            <w:r w:rsidR="00107F01" w:rsidRPr="00773978">
              <w:rPr>
                <w:rStyle w:val="apple-converted-space"/>
                <w:b/>
                <w:bCs/>
                <w:sz w:val="20"/>
                <w:szCs w:val="20"/>
              </w:rPr>
              <w:t> </w:t>
            </w:r>
            <w:r w:rsidR="00107F01" w:rsidRPr="00773978">
              <w:rPr>
                <w:b/>
                <w:bCs/>
                <w:caps/>
                <w:sz w:val="20"/>
                <w:szCs w:val="20"/>
              </w:rPr>
              <w:t>IDENTIFICAÇÃO DOS SIGNATÁRIOS DA ESCRITURAÇÃO</w:t>
            </w:r>
          </w:p>
        </w:tc>
      </w:tr>
      <w:tr w:rsidR="00107F01" w:rsidRPr="00773978" w:rsidTr="00DE0B2F">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447" w:anchor="REGRA_OBRIGATORIO_ASSIN_CONTADOR" w:history="1">
              <w:r w:rsidRPr="00773978">
                <w:rPr>
                  <w:rStyle w:val="Hyperlink"/>
                  <w:color w:val="auto"/>
                  <w:sz w:val="20"/>
                  <w:szCs w:val="20"/>
                </w:rPr>
                <w:t>REGRA_OBRIGATORIO_ASSIN_CONTADOR</w:t>
              </w:r>
            </w:hyperlink>
            <w:r w:rsidRPr="00773978">
              <w:rPr>
                <w:sz w:val="20"/>
                <w:szCs w:val="20"/>
              </w:rPr>
              <w:t>]</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448" w:anchor="REGRA_IDENT_CPF_COD_ASSIN_DUPLICIDADE" w:history="1">
              <w:r w:rsidRPr="00773978">
                <w:rPr>
                  <w:rStyle w:val="Hyperlink"/>
                  <w:color w:val="auto"/>
                  <w:sz w:val="20"/>
                  <w:szCs w:val="20"/>
                </w:rPr>
                <w:t>REGRA_IDENT_CPF_COD_ASSIN_DUPLICIDADE</w:t>
              </w:r>
            </w:hyperlink>
            <w:r w:rsidRPr="00773978">
              <w:rPr>
                <w:sz w:val="20"/>
                <w:szCs w:val="20"/>
              </w:rPr>
              <w:t>]</w:t>
            </w:r>
          </w:p>
        </w:tc>
      </w:tr>
      <w:tr w:rsidR="00107F01" w:rsidRPr="00773978" w:rsidTr="00DE0B2F">
        <w:tc>
          <w:tcPr>
            <w:tcW w:w="619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3</w:t>
            </w:r>
          </w:p>
        </w:tc>
        <w:tc>
          <w:tcPr>
            <w:tcW w:w="482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arquivo)</w:t>
            </w:r>
          </w:p>
        </w:tc>
      </w:tr>
      <w:tr w:rsidR="00107F01" w:rsidRPr="00773978" w:rsidTr="00DE0B2F">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[IDENT_CPF]+[COD_ASSIN]</w:t>
            </w:r>
          </w:p>
        </w:tc>
      </w:tr>
    </w:tbl>
    <w:p w:rsidR="00107F01" w:rsidRPr="00773978" w:rsidRDefault="00107F01" w:rsidP="00107F01">
      <w:pPr>
        <w:spacing w:line="240" w:lineRule="auto"/>
        <w:jc w:val="both"/>
        <w:rPr>
          <w:rFonts w:cs="Times New Roman"/>
          <w:szCs w:val="20"/>
        </w:rPr>
      </w:pPr>
      <w:r w:rsidRPr="00773978">
        <w:rPr>
          <w:rFonts w:cs="Times New Roman"/>
          <w:szCs w:val="20"/>
          <w:lang w:val="pt-PT"/>
        </w:rPr>
        <w:t> </w:t>
      </w:r>
    </w:p>
    <w:tbl>
      <w:tblPr>
        <w:tblpPr w:leftFromText="45" w:rightFromText="45" w:vertAnchor="text" w:tblpXSpec="center"/>
        <w:tblW w:w="11197" w:type="dxa"/>
        <w:tblCellMar>
          <w:left w:w="0" w:type="dxa"/>
          <w:right w:w="0" w:type="dxa"/>
        </w:tblCellMar>
        <w:tblLook w:val="04A0" w:firstRow="1" w:lastRow="0" w:firstColumn="1" w:lastColumn="0" w:noHBand="0" w:noVBand="1"/>
      </w:tblPr>
      <w:tblGrid>
        <w:gridCol w:w="427"/>
        <w:gridCol w:w="1661"/>
        <w:gridCol w:w="1563"/>
        <w:gridCol w:w="542"/>
        <w:gridCol w:w="1039"/>
        <w:gridCol w:w="916"/>
        <w:gridCol w:w="905"/>
        <w:gridCol w:w="1239"/>
        <w:gridCol w:w="2905"/>
      </w:tblGrid>
      <w:tr w:rsidR="00107F01" w:rsidRPr="00773978" w:rsidTr="00575730">
        <w:trPr>
          <w:trHeight w:val="463"/>
        </w:trPr>
        <w:tc>
          <w:tcPr>
            <w:tcW w:w="429" w:type="dxa"/>
            <w:tcBorders>
              <w:top w:val="single" w:sz="6" w:space="0" w:color="auto"/>
              <w:left w:val="single" w:sz="6" w:space="0" w:color="auto"/>
              <w:bottom w:val="single" w:sz="6" w:space="0" w:color="auto"/>
              <w:right w:val="single" w:sz="6"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659"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938"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544" w:type="dxa"/>
            <w:tcBorders>
              <w:top w:val="single" w:sz="6" w:space="0" w:color="auto"/>
              <w:left w:val="nil"/>
              <w:bottom w:val="single" w:sz="6" w:space="0" w:color="auto"/>
              <w:right w:val="single" w:sz="6" w:space="0" w:color="auto"/>
            </w:tcBorders>
            <w:shd w:val="clear" w:color="auto" w:fill="E6E6E6"/>
            <w:tcMar>
              <w:top w:w="0" w:type="dxa"/>
              <w:left w:w="70" w:type="dxa"/>
              <w:bottom w:w="0" w:type="dxa"/>
              <w:right w:w="70"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968"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845"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833"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169"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812"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575730">
        <w:trPr>
          <w:trHeight w:val="479"/>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REG</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Texto fixo contendo “J930”.</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004</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[“J930”]</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Sim</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 </w:t>
            </w:r>
          </w:p>
        </w:tc>
      </w:tr>
      <w:tr w:rsidR="00107F01" w:rsidRPr="00773978" w:rsidTr="00575730">
        <w:trPr>
          <w:trHeight w:val="247"/>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02</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lang w:val="pt-PT"/>
              </w:rPr>
              <w:t>IDENT_NOM</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Nome do signatário.</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Sim</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 </w:t>
            </w:r>
          </w:p>
        </w:tc>
      </w:tr>
      <w:tr w:rsidR="00107F01" w:rsidRPr="00773978" w:rsidTr="00575730">
        <w:trPr>
          <w:trHeight w:val="232"/>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03</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lang w:val="pt-PT"/>
              </w:rPr>
              <w:t>IDENT_CPF</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CPF.</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11</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Sim</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[REGRA_VALIDA_CPF]</w:t>
            </w:r>
          </w:p>
        </w:tc>
      </w:tr>
      <w:tr w:rsidR="00107F01" w:rsidRPr="00773978" w:rsidTr="00575730">
        <w:trPr>
          <w:trHeight w:val="1668"/>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04</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rPr>
              <w:t>IDENT_QUALIF</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 xml:space="preserve">Qualificação do assinante, conforme tabela do Departamento Nacional de </w:t>
            </w:r>
            <w:r w:rsidR="005953BF" w:rsidRPr="00773978">
              <w:rPr>
                <w:rFonts w:cs="Times New Roman"/>
                <w:szCs w:val="20"/>
              </w:rPr>
              <w:t>Registro</w:t>
            </w:r>
            <w:r w:rsidRPr="00773978">
              <w:rPr>
                <w:rFonts w:cs="Times New Roman"/>
                <w:szCs w:val="20"/>
              </w:rPr>
              <w:t xml:space="preserve"> do Comércio – DNRC.</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Sim</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[REGRA_TABELA_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ASSINANTE_DESC]</w:t>
            </w:r>
          </w:p>
          <w:p w:rsidR="00107F01" w:rsidRPr="00773978" w:rsidRDefault="00107F01" w:rsidP="00DE0B2F">
            <w:pPr>
              <w:shd w:val="clear" w:color="auto" w:fill="FFFFFF"/>
              <w:spacing w:line="240" w:lineRule="auto"/>
              <w:rPr>
                <w:rFonts w:cs="Times New Roman"/>
                <w:szCs w:val="20"/>
              </w:rPr>
            </w:pPr>
          </w:p>
        </w:tc>
      </w:tr>
      <w:tr w:rsidR="00107F01" w:rsidRPr="00773978" w:rsidTr="00575730">
        <w:trPr>
          <w:trHeight w:val="1884"/>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05</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lang w:val="pt-PT"/>
              </w:rPr>
              <w:t>COD_ASSIN</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 xml:space="preserve">Código de qualificação do assinante, conforme tabela do Departamento Nacional de </w:t>
            </w:r>
            <w:r w:rsidR="005953BF" w:rsidRPr="00773978">
              <w:rPr>
                <w:rFonts w:cs="Times New Roman"/>
                <w:szCs w:val="20"/>
              </w:rPr>
              <w:t>Registro</w:t>
            </w:r>
            <w:r w:rsidRPr="00773978">
              <w:rPr>
                <w:rFonts w:cs="Times New Roman"/>
                <w:szCs w:val="20"/>
              </w:rPr>
              <w:t xml:space="preserve"> do Comércio – DNRC.</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003</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Sim</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[REGRA_TABELA_</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ASSINANTE]</w:t>
            </w:r>
          </w:p>
          <w:p w:rsidR="00107F01" w:rsidRPr="00773978" w:rsidRDefault="00107F01" w:rsidP="00DE0B2F">
            <w:pPr>
              <w:shd w:val="clear" w:color="auto" w:fill="FFFFFF"/>
              <w:spacing w:line="240" w:lineRule="auto"/>
              <w:rPr>
                <w:rFonts w:cs="Times New Roman"/>
                <w:szCs w:val="20"/>
              </w:rPr>
            </w:pPr>
          </w:p>
        </w:tc>
      </w:tr>
      <w:tr w:rsidR="00107F01" w:rsidRPr="00773978" w:rsidTr="00575730">
        <w:trPr>
          <w:trHeight w:val="942"/>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06</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jc w:val="both"/>
              <w:rPr>
                <w:rFonts w:cs="Times New Roman"/>
                <w:szCs w:val="20"/>
              </w:rPr>
            </w:pPr>
            <w:r w:rsidRPr="00773978">
              <w:rPr>
                <w:rFonts w:cs="Times New Roman"/>
                <w:szCs w:val="20"/>
                <w:lang w:val="pt-PT"/>
              </w:rPr>
              <w:t>IND_CRC</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Número de inscrição do contabilista no Conselho Regional de Contabilidade.</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Não</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lang w:val="pt-PT"/>
              </w:rPr>
            </w:pPr>
            <w:r w:rsidRPr="00773978">
              <w:rPr>
                <w:rFonts w:cs="Times New Roman"/>
                <w:szCs w:val="20"/>
                <w:lang w:val="pt-PT"/>
              </w:rPr>
              <w:t>[REGRA_OBRIGATORIO_</w:t>
            </w:r>
          </w:p>
          <w:p w:rsidR="00107F01" w:rsidRPr="00773978" w:rsidRDefault="00107F01" w:rsidP="00DE0B2F">
            <w:pPr>
              <w:shd w:val="clear" w:color="auto" w:fill="FFFFFF"/>
              <w:spacing w:line="240" w:lineRule="auto"/>
              <w:rPr>
                <w:rFonts w:cs="Times New Roman"/>
                <w:szCs w:val="20"/>
                <w:lang w:val="pt-PT"/>
              </w:rPr>
            </w:pPr>
            <w:r w:rsidRPr="00773978">
              <w:rPr>
                <w:rFonts w:cs="Times New Roman"/>
                <w:szCs w:val="20"/>
                <w:lang w:val="pt-PT"/>
              </w:rPr>
              <w:t>CONTADOR]</w:t>
            </w:r>
          </w:p>
          <w:p w:rsidR="00107F01" w:rsidRPr="00773978" w:rsidRDefault="00107F01" w:rsidP="00DE0B2F">
            <w:pPr>
              <w:shd w:val="clear" w:color="auto" w:fill="FFFFFF"/>
              <w:spacing w:line="240" w:lineRule="auto"/>
              <w:rPr>
                <w:rFonts w:cs="Times New Roman"/>
                <w:szCs w:val="20"/>
              </w:rPr>
            </w:pPr>
          </w:p>
        </w:tc>
      </w:tr>
      <w:tr w:rsidR="00575730" w:rsidRPr="00773978" w:rsidTr="00575730">
        <w:trPr>
          <w:trHeight w:val="479"/>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lang w:val="pt-PT"/>
              </w:rPr>
              <w:t>07</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jc w:val="both"/>
              <w:rPr>
                <w:rFonts w:cs="Times New Roman"/>
                <w:szCs w:val="20"/>
              </w:rPr>
            </w:pPr>
            <w:r w:rsidRPr="00773978">
              <w:rPr>
                <w:rFonts w:cs="Times New Roman"/>
                <w:szCs w:val="20"/>
              </w:rPr>
              <w:t>EMAIL</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Email do signatário.</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060</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Não</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lang w:val="pt-PT"/>
              </w:rPr>
            </w:pPr>
            <w:r w:rsidRPr="00773978">
              <w:rPr>
                <w:rFonts w:cs="Times New Roman"/>
                <w:szCs w:val="20"/>
                <w:lang w:val="pt-PT"/>
              </w:rPr>
              <w:t>[REGRA_OBRIGATORIO_</w:t>
            </w:r>
          </w:p>
          <w:p w:rsidR="00575730" w:rsidRPr="00773978" w:rsidRDefault="00575730" w:rsidP="00965F0C">
            <w:pPr>
              <w:shd w:val="clear" w:color="auto" w:fill="FFFFFF"/>
              <w:spacing w:line="240" w:lineRule="auto"/>
              <w:rPr>
                <w:rFonts w:cs="Times New Roman"/>
                <w:szCs w:val="20"/>
                <w:lang w:val="pt-PT"/>
              </w:rPr>
            </w:pPr>
            <w:r w:rsidRPr="00773978">
              <w:rPr>
                <w:rFonts w:cs="Times New Roman"/>
                <w:szCs w:val="20"/>
                <w:lang w:val="pt-PT"/>
              </w:rPr>
              <w:t>CONTADOR]</w:t>
            </w:r>
          </w:p>
        </w:tc>
      </w:tr>
      <w:tr w:rsidR="00575730" w:rsidRPr="00773978" w:rsidTr="00575730">
        <w:trPr>
          <w:trHeight w:val="479"/>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lang w:val="pt-PT"/>
              </w:rPr>
              <w:t>08</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jc w:val="both"/>
              <w:rPr>
                <w:rFonts w:cs="Times New Roman"/>
                <w:szCs w:val="20"/>
              </w:rPr>
            </w:pPr>
            <w:r w:rsidRPr="00773978">
              <w:rPr>
                <w:rFonts w:cs="Times New Roman"/>
                <w:szCs w:val="20"/>
              </w:rPr>
              <w:t>FONE</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Telefone do signatário.</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011</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Não</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lang w:val="pt-PT"/>
              </w:rPr>
            </w:pPr>
            <w:r w:rsidRPr="00773978">
              <w:rPr>
                <w:rFonts w:cs="Times New Roman"/>
                <w:szCs w:val="20"/>
                <w:lang w:val="pt-PT"/>
              </w:rPr>
              <w:t>[REGRA_OBRIGATORIO_</w:t>
            </w:r>
          </w:p>
          <w:p w:rsidR="00575730" w:rsidRPr="00773978" w:rsidRDefault="00575730" w:rsidP="00965F0C">
            <w:pPr>
              <w:shd w:val="clear" w:color="auto" w:fill="FFFFFF"/>
              <w:spacing w:line="240" w:lineRule="auto"/>
              <w:rPr>
                <w:rFonts w:cs="Times New Roman"/>
                <w:szCs w:val="20"/>
                <w:lang w:val="pt-PT"/>
              </w:rPr>
            </w:pPr>
            <w:r w:rsidRPr="00773978">
              <w:rPr>
                <w:rFonts w:cs="Times New Roman"/>
                <w:szCs w:val="20"/>
                <w:lang w:val="pt-PT"/>
              </w:rPr>
              <w:t>CONTADOR]</w:t>
            </w:r>
          </w:p>
        </w:tc>
      </w:tr>
      <w:tr w:rsidR="00575730" w:rsidRPr="00773978" w:rsidTr="00575730">
        <w:trPr>
          <w:trHeight w:val="479"/>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lang w:val="pt-PT"/>
              </w:rPr>
              <w:t>09</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jc w:val="both"/>
              <w:rPr>
                <w:rFonts w:cs="Times New Roman"/>
                <w:szCs w:val="20"/>
              </w:rPr>
            </w:pPr>
            <w:r w:rsidRPr="00773978">
              <w:rPr>
                <w:rFonts w:cs="Times New Roman"/>
                <w:szCs w:val="20"/>
              </w:rPr>
              <w:t>UF_CRC</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Indicação da unidade da federação que expediu o CRC.</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002</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Não</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575730">
            <w:pPr>
              <w:shd w:val="clear" w:color="auto" w:fill="FFFFFF"/>
              <w:spacing w:line="240" w:lineRule="auto"/>
              <w:rPr>
                <w:rFonts w:cs="Times New Roman"/>
                <w:szCs w:val="20"/>
                <w:lang w:val="pt-PT"/>
              </w:rPr>
            </w:pPr>
            <w:r w:rsidRPr="00773978">
              <w:rPr>
                <w:rFonts w:cs="Times New Roman"/>
                <w:szCs w:val="20"/>
                <w:lang w:val="pt-PT"/>
              </w:rPr>
              <w:t>[REGRA_TABELA_UF]</w:t>
            </w:r>
          </w:p>
        </w:tc>
      </w:tr>
      <w:tr w:rsidR="00575730" w:rsidRPr="00773978" w:rsidTr="00575730">
        <w:trPr>
          <w:trHeight w:val="479"/>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lang w:val="pt-PT"/>
              </w:rPr>
              <w:t>10</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jc w:val="both"/>
              <w:rPr>
                <w:rFonts w:cs="Times New Roman"/>
                <w:szCs w:val="20"/>
              </w:rPr>
            </w:pPr>
            <w:r w:rsidRPr="00773978">
              <w:rPr>
                <w:rFonts w:cs="Times New Roman"/>
                <w:szCs w:val="20"/>
              </w:rPr>
              <w:t>NUM_SEQ_CRC</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 xml:space="preserve">Número sequencial no seguinte formato: </w:t>
            </w:r>
          </w:p>
          <w:p w:rsidR="00575730" w:rsidRPr="00773978" w:rsidRDefault="00575730" w:rsidP="00965F0C">
            <w:pPr>
              <w:shd w:val="clear" w:color="auto" w:fill="FFFFFF"/>
              <w:spacing w:line="240" w:lineRule="auto"/>
              <w:rPr>
                <w:rFonts w:cs="Times New Roman"/>
                <w:szCs w:val="20"/>
              </w:rPr>
            </w:pPr>
            <w:r w:rsidRPr="00773978">
              <w:rPr>
                <w:rFonts w:cs="Times New Roman"/>
                <w:szCs w:val="20"/>
              </w:rPr>
              <w:t>UF/ano/número</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Não</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lang w:val="pt-PT"/>
              </w:rPr>
            </w:pPr>
            <w:r w:rsidRPr="00773978">
              <w:rPr>
                <w:rFonts w:cs="Times New Roman"/>
                <w:szCs w:val="20"/>
                <w:lang w:val="pt-PT"/>
              </w:rPr>
              <w:t>[REGRA_VALIDA_FORMATO</w:t>
            </w:r>
          </w:p>
          <w:p w:rsidR="00575730" w:rsidRPr="00773978" w:rsidRDefault="00575730" w:rsidP="00965F0C">
            <w:pPr>
              <w:shd w:val="clear" w:color="auto" w:fill="FFFFFF"/>
              <w:spacing w:line="240" w:lineRule="auto"/>
              <w:rPr>
                <w:rFonts w:cs="Times New Roman"/>
                <w:szCs w:val="20"/>
                <w:lang w:val="pt-PT"/>
              </w:rPr>
            </w:pPr>
            <w:r w:rsidRPr="00773978">
              <w:rPr>
                <w:rFonts w:cs="Times New Roman"/>
                <w:szCs w:val="20"/>
                <w:lang w:val="pt-PT"/>
              </w:rPr>
              <w:t>_SEQUENCIAL_CRC]</w:t>
            </w:r>
          </w:p>
        </w:tc>
      </w:tr>
      <w:tr w:rsidR="00575730" w:rsidRPr="00773978" w:rsidTr="00575730">
        <w:trPr>
          <w:trHeight w:val="463"/>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lang w:val="pt-PT"/>
              </w:rPr>
              <w:t>11</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jc w:val="both"/>
              <w:rPr>
                <w:rFonts w:cs="Times New Roman"/>
                <w:szCs w:val="20"/>
              </w:rPr>
            </w:pPr>
            <w:r w:rsidRPr="00773978">
              <w:rPr>
                <w:rFonts w:cs="Times New Roman"/>
                <w:szCs w:val="20"/>
              </w:rPr>
              <w:t>DT_CRC</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Data de validade do CRC do contador.</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N</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008</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rPr>
            </w:pPr>
            <w:r w:rsidRPr="00773978">
              <w:rPr>
                <w:rFonts w:cs="Times New Roman"/>
                <w:szCs w:val="20"/>
              </w:rPr>
              <w:t>Não</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575730" w:rsidRPr="00773978" w:rsidRDefault="00575730" w:rsidP="00965F0C">
            <w:pPr>
              <w:shd w:val="clear" w:color="auto" w:fill="FFFFFF"/>
              <w:spacing w:line="240" w:lineRule="auto"/>
              <w:rPr>
                <w:rFonts w:cs="Times New Roman"/>
                <w:szCs w:val="20"/>
                <w:lang w:val="pt-PT"/>
              </w:rPr>
            </w:pPr>
          </w:p>
        </w:tc>
      </w:tr>
    </w:tbl>
    <w:p w:rsidR="007D3AFC" w:rsidRPr="00773978" w:rsidRDefault="007D3AFC"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rPr>
          <w:rFonts w:ascii="Times New Roman" w:hAnsi="Times New Roman"/>
          <w:sz w:val="20"/>
          <w:szCs w:val="20"/>
        </w:rPr>
      </w:pP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obrigatório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spacing w:line="240" w:lineRule="auto"/>
        <w:ind w:left="708"/>
        <w:jc w:val="both"/>
        <w:rPr>
          <w:rFonts w:cs="Times New Roman"/>
          <w:b/>
          <w:szCs w:val="20"/>
        </w:rPr>
      </w:pPr>
      <w:r w:rsidRPr="00773978">
        <w:rPr>
          <w:rFonts w:cs="Times New Roman"/>
          <w:b/>
          <w:szCs w:val="20"/>
        </w:rPr>
        <w:t>Campo 4: Qualificação do Assinante (IDENT_QUALIF) e Campo 5: Código de Qualificação do Assinante (COD_ASSIN)</w:t>
      </w:r>
    </w:p>
    <w:p w:rsidR="00107F01" w:rsidRPr="00773978" w:rsidRDefault="00107F01" w:rsidP="00107F01">
      <w:pPr>
        <w:pStyle w:val="PSDS-MarcadoresNivel2"/>
        <w:numPr>
          <w:ilvl w:val="0"/>
          <w:numId w:val="0"/>
        </w:numPr>
        <w:spacing w:before="0" w:after="0"/>
        <w:jc w:val="center"/>
        <w:rPr>
          <w:rFonts w:ascii="Times New Roman" w:hAnsi="Times New Roman"/>
          <w:sz w:val="20"/>
        </w:rPr>
      </w:pPr>
      <w:r w:rsidRPr="00773978">
        <w:rPr>
          <w:rFonts w:ascii="Times New Roman" w:hAnsi="Times New Roman"/>
          <w:sz w:val="20"/>
        </w:rPr>
        <w:t>Tabela de Qualificação do Assinante</w:t>
      </w:r>
    </w:p>
    <w:tbl>
      <w:tblPr>
        <w:tblW w:w="0" w:type="auto"/>
        <w:jc w:val="center"/>
        <w:tblBorders>
          <w:top w:val="single" w:sz="6" w:space="0" w:color="auto"/>
          <w:left w:val="single" w:sz="6" w:space="0" w:color="auto"/>
          <w:bottom w:val="single" w:sz="6" w:space="0" w:color="auto"/>
          <w:right w:val="single" w:sz="6" w:space="0" w:color="auto"/>
        </w:tblBorders>
        <w:shd w:val="pct10" w:color="auto" w:fill="auto"/>
        <w:tblLayout w:type="fixed"/>
        <w:tblLook w:val="0000" w:firstRow="0" w:lastRow="0" w:firstColumn="0" w:lastColumn="0" w:noHBand="0" w:noVBand="0"/>
      </w:tblPr>
      <w:tblGrid>
        <w:gridCol w:w="1308"/>
        <w:gridCol w:w="5766"/>
      </w:tblGrid>
      <w:tr w:rsidR="00107F01" w:rsidRPr="00773978" w:rsidTr="00DE0B2F">
        <w:trPr>
          <w:jc w:val="center"/>
        </w:trPr>
        <w:tc>
          <w:tcPr>
            <w:tcW w:w="1308" w:type="dxa"/>
            <w:tcBorders>
              <w:top w:val="single" w:sz="6" w:space="0" w:color="auto"/>
              <w:left w:val="single" w:sz="6" w:space="0" w:color="auto"/>
              <w:bottom w:val="single" w:sz="6" w:space="0" w:color="auto"/>
              <w:right w:val="single" w:sz="6" w:space="0" w:color="auto"/>
            </w:tcBorders>
            <w:shd w:val="pct10" w:color="auto" w:fill="auto"/>
            <w:vAlign w:val="center"/>
          </w:tcPr>
          <w:p w:rsidR="00107F01" w:rsidRPr="00773978" w:rsidRDefault="00107F01" w:rsidP="00DE0B2F">
            <w:pPr>
              <w:pStyle w:val="PSDS-CorpodeTexto0"/>
              <w:jc w:val="center"/>
              <w:rPr>
                <w:rFonts w:ascii="Times New Roman" w:hAnsi="Times New Roman"/>
                <w:b/>
                <w:bCs/>
              </w:rPr>
            </w:pPr>
            <w:r w:rsidRPr="00773978">
              <w:rPr>
                <w:rFonts w:ascii="Times New Roman" w:hAnsi="Times New Roman"/>
                <w:b/>
                <w:bCs/>
              </w:rPr>
              <w:t>Código</w:t>
            </w:r>
          </w:p>
        </w:tc>
        <w:tc>
          <w:tcPr>
            <w:tcW w:w="5766" w:type="dxa"/>
            <w:tcBorders>
              <w:top w:val="single" w:sz="6" w:space="0" w:color="auto"/>
              <w:left w:val="single" w:sz="6" w:space="0" w:color="auto"/>
              <w:bottom w:val="single" w:sz="6" w:space="0" w:color="auto"/>
              <w:right w:val="single" w:sz="6" w:space="0" w:color="auto"/>
            </w:tcBorders>
            <w:shd w:val="pct10" w:color="auto" w:fill="auto"/>
            <w:vAlign w:val="center"/>
          </w:tcPr>
          <w:p w:rsidR="00107F01" w:rsidRPr="00773978" w:rsidRDefault="00107F01" w:rsidP="00DE0B2F">
            <w:pPr>
              <w:pStyle w:val="PSDS-CorpodeTexto0"/>
              <w:jc w:val="center"/>
              <w:rPr>
                <w:rFonts w:ascii="Times New Roman" w:hAnsi="Times New Roman"/>
                <w:b/>
                <w:bCs/>
              </w:rPr>
            </w:pPr>
            <w:r w:rsidRPr="00773978">
              <w:rPr>
                <w:rFonts w:ascii="Times New Roman" w:hAnsi="Times New Roman"/>
                <w:b/>
                <w:bCs/>
              </w:rPr>
              <w:t>Descrição 1</w:t>
            </w:r>
          </w:p>
        </w:tc>
      </w:tr>
      <w:tr w:rsidR="00107F01" w:rsidRPr="00773978" w:rsidTr="00DE0B2F">
        <w:trPr>
          <w:jc w:val="center"/>
        </w:trPr>
        <w:tc>
          <w:tcPr>
            <w:tcW w:w="1308"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center"/>
              <w:rPr>
                <w:rFonts w:cs="Times New Roman"/>
                <w:szCs w:val="20"/>
              </w:rPr>
            </w:pPr>
            <w:r w:rsidRPr="00773978">
              <w:rPr>
                <w:rFonts w:cs="Times New Roman"/>
                <w:szCs w:val="20"/>
              </w:rPr>
              <w:t>203</w:t>
            </w:r>
          </w:p>
        </w:tc>
        <w:tc>
          <w:tcPr>
            <w:tcW w:w="5766"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both"/>
              <w:rPr>
                <w:rFonts w:cs="Times New Roman"/>
                <w:szCs w:val="20"/>
              </w:rPr>
            </w:pPr>
            <w:r w:rsidRPr="00773978">
              <w:rPr>
                <w:rFonts w:cs="Times New Roman"/>
                <w:szCs w:val="20"/>
              </w:rPr>
              <w:t>Diretor</w:t>
            </w:r>
          </w:p>
        </w:tc>
      </w:tr>
      <w:tr w:rsidR="00107F01" w:rsidRPr="00773978" w:rsidTr="00DE0B2F">
        <w:trPr>
          <w:jc w:val="center"/>
        </w:trPr>
        <w:tc>
          <w:tcPr>
            <w:tcW w:w="1308"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center"/>
              <w:rPr>
                <w:rFonts w:cs="Times New Roman"/>
                <w:szCs w:val="20"/>
              </w:rPr>
            </w:pPr>
            <w:r w:rsidRPr="00773978">
              <w:rPr>
                <w:rFonts w:cs="Times New Roman"/>
                <w:szCs w:val="20"/>
              </w:rPr>
              <w:t>204</w:t>
            </w:r>
          </w:p>
        </w:tc>
        <w:tc>
          <w:tcPr>
            <w:tcW w:w="5766"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both"/>
              <w:rPr>
                <w:rFonts w:cs="Times New Roman"/>
                <w:szCs w:val="20"/>
              </w:rPr>
            </w:pPr>
            <w:r w:rsidRPr="00773978">
              <w:rPr>
                <w:rFonts w:cs="Times New Roman"/>
                <w:szCs w:val="20"/>
              </w:rPr>
              <w:t>Conselheiro de Administração</w:t>
            </w:r>
          </w:p>
        </w:tc>
      </w:tr>
      <w:tr w:rsidR="00107F01" w:rsidRPr="00773978" w:rsidTr="00DE0B2F">
        <w:trPr>
          <w:jc w:val="center"/>
        </w:trPr>
        <w:tc>
          <w:tcPr>
            <w:tcW w:w="1308"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center"/>
              <w:rPr>
                <w:rFonts w:cs="Times New Roman"/>
                <w:szCs w:val="20"/>
              </w:rPr>
            </w:pPr>
            <w:r w:rsidRPr="00773978">
              <w:rPr>
                <w:rFonts w:cs="Times New Roman"/>
                <w:szCs w:val="20"/>
              </w:rPr>
              <w:t>205</w:t>
            </w:r>
          </w:p>
        </w:tc>
        <w:tc>
          <w:tcPr>
            <w:tcW w:w="5766"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both"/>
              <w:rPr>
                <w:rFonts w:cs="Times New Roman"/>
                <w:szCs w:val="20"/>
              </w:rPr>
            </w:pPr>
            <w:r w:rsidRPr="00773978">
              <w:rPr>
                <w:rFonts w:cs="Times New Roman"/>
                <w:szCs w:val="20"/>
              </w:rPr>
              <w:t>Administrador</w:t>
            </w:r>
          </w:p>
        </w:tc>
      </w:tr>
      <w:tr w:rsidR="00107F01" w:rsidRPr="00773978" w:rsidTr="00DE0B2F">
        <w:trPr>
          <w:jc w:val="center"/>
        </w:trPr>
        <w:tc>
          <w:tcPr>
            <w:tcW w:w="1308"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center"/>
              <w:rPr>
                <w:rFonts w:cs="Times New Roman"/>
                <w:szCs w:val="20"/>
              </w:rPr>
            </w:pPr>
            <w:r w:rsidRPr="00773978">
              <w:rPr>
                <w:rFonts w:cs="Times New Roman"/>
                <w:szCs w:val="20"/>
              </w:rPr>
              <w:t>206</w:t>
            </w:r>
          </w:p>
        </w:tc>
        <w:tc>
          <w:tcPr>
            <w:tcW w:w="5766"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both"/>
              <w:rPr>
                <w:rFonts w:cs="Times New Roman"/>
                <w:szCs w:val="20"/>
              </w:rPr>
            </w:pPr>
            <w:r w:rsidRPr="00773978">
              <w:rPr>
                <w:rFonts w:cs="Times New Roman"/>
                <w:szCs w:val="20"/>
              </w:rPr>
              <w:t>Administrador do Grupo</w:t>
            </w:r>
          </w:p>
        </w:tc>
      </w:tr>
      <w:tr w:rsidR="00107F01" w:rsidRPr="00773978" w:rsidTr="00DE0B2F">
        <w:trPr>
          <w:jc w:val="center"/>
        </w:trPr>
        <w:tc>
          <w:tcPr>
            <w:tcW w:w="1308"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center"/>
              <w:rPr>
                <w:rFonts w:cs="Times New Roman"/>
                <w:szCs w:val="20"/>
              </w:rPr>
            </w:pPr>
            <w:r w:rsidRPr="00773978">
              <w:rPr>
                <w:rFonts w:cs="Times New Roman"/>
                <w:szCs w:val="20"/>
              </w:rPr>
              <w:t>207</w:t>
            </w:r>
          </w:p>
        </w:tc>
        <w:tc>
          <w:tcPr>
            <w:tcW w:w="5766"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both"/>
              <w:rPr>
                <w:rFonts w:cs="Times New Roman"/>
                <w:szCs w:val="20"/>
              </w:rPr>
            </w:pPr>
            <w:r w:rsidRPr="00773978">
              <w:rPr>
                <w:rFonts w:cs="Times New Roman"/>
                <w:szCs w:val="20"/>
              </w:rPr>
              <w:t>Administrador de Sociedade Filiada</w:t>
            </w:r>
          </w:p>
        </w:tc>
      </w:tr>
      <w:tr w:rsidR="00107F01" w:rsidRPr="00773978" w:rsidTr="00DE0B2F">
        <w:trPr>
          <w:jc w:val="center"/>
        </w:trPr>
        <w:tc>
          <w:tcPr>
            <w:tcW w:w="1308"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center"/>
              <w:rPr>
                <w:rFonts w:cs="Times New Roman"/>
                <w:szCs w:val="20"/>
              </w:rPr>
            </w:pPr>
            <w:r w:rsidRPr="00773978">
              <w:rPr>
                <w:rFonts w:cs="Times New Roman"/>
                <w:szCs w:val="20"/>
              </w:rPr>
              <w:t>220</w:t>
            </w:r>
          </w:p>
        </w:tc>
        <w:tc>
          <w:tcPr>
            <w:tcW w:w="5766"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both"/>
              <w:rPr>
                <w:rFonts w:cs="Times New Roman"/>
                <w:szCs w:val="20"/>
              </w:rPr>
            </w:pPr>
            <w:r w:rsidRPr="00773978">
              <w:rPr>
                <w:rFonts w:cs="Times New Roman"/>
                <w:szCs w:val="20"/>
              </w:rPr>
              <w:t>Administrador Judicial – Pessoa Física</w:t>
            </w:r>
          </w:p>
        </w:tc>
      </w:tr>
      <w:tr w:rsidR="00107F01" w:rsidRPr="00773978" w:rsidTr="00DE0B2F">
        <w:trPr>
          <w:jc w:val="center"/>
        </w:trPr>
        <w:tc>
          <w:tcPr>
            <w:tcW w:w="1308"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center"/>
              <w:rPr>
                <w:rFonts w:cs="Times New Roman"/>
                <w:szCs w:val="20"/>
              </w:rPr>
            </w:pPr>
            <w:r w:rsidRPr="00773978">
              <w:rPr>
                <w:rFonts w:cs="Times New Roman"/>
                <w:szCs w:val="20"/>
              </w:rPr>
              <w:t>222</w:t>
            </w:r>
          </w:p>
        </w:tc>
        <w:tc>
          <w:tcPr>
            <w:tcW w:w="5766"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both"/>
              <w:rPr>
                <w:rFonts w:cs="Times New Roman"/>
                <w:szCs w:val="20"/>
              </w:rPr>
            </w:pPr>
            <w:r w:rsidRPr="00773978">
              <w:rPr>
                <w:rFonts w:cs="Times New Roman"/>
                <w:szCs w:val="20"/>
              </w:rPr>
              <w:t>Administrador Judicial – Pessoa Jurídica - Profissional Responsável</w:t>
            </w:r>
          </w:p>
        </w:tc>
      </w:tr>
      <w:tr w:rsidR="00107F01" w:rsidRPr="00773978" w:rsidTr="00DE0B2F">
        <w:trPr>
          <w:jc w:val="center"/>
        </w:trPr>
        <w:tc>
          <w:tcPr>
            <w:tcW w:w="1308"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center"/>
              <w:rPr>
                <w:rFonts w:cs="Times New Roman"/>
                <w:szCs w:val="20"/>
              </w:rPr>
            </w:pPr>
            <w:r w:rsidRPr="00773978">
              <w:rPr>
                <w:rFonts w:cs="Times New Roman"/>
                <w:szCs w:val="20"/>
              </w:rPr>
              <w:t>223</w:t>
            </w:r>
          </w:p>
        </w:tc>
        <w:tc>
          <w:tcPr>
            <w:tcW w:w="5766"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both"/>
              <w:rPr>
                <w:rFonts w:cs="Times New Roman"/>
                <w:szCs w:val="20"/>
              </w:rPr>
            </w:pPr>
            <w:r w:rsidRPr="00773978">
              <w:rPr>
                <w:rFonts w:cs="Times New Roman"/>
                <w:szCs w:val="20"/>
              </w:rPr>
              <w:t>Administrador Judicial/Gestor</w:t>
            </w:r>
          </w:p>
        </w:tc>
      </w:tr>
      <w:tr w:rsidR="00107F01" w:rsidRPr="00773978" w:rsidTr="00DE0B2F">
        <w:trPr>
          <w:jc w:val="center"/>
        </w:trPr>
        <w:tc>
          <w:tcPr>
            <w:tcW w:w="1308"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center"/>
              <w:rPr>
                <w:rFonts w:cs="Times New Roman"/>
                <w:szCs w:val="20"/>
              </w:rPr>
            </w:pPr>
            <w:r w:rsidRPr="00773978">
              <w:rPr>
                <w:rFonts w:cs="Times New Roman"/>
                <w:szCs w:val="20"/>
              </w:rPr>
              <w:t>226</w:t>
            </w:r>
          </w:p>
        </w:tc>
        <w:tc>
          <w:tcPr>
            <w:tcW w:w="5766"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both"/>
              <w:rPr>
                <w:rFonts w:cs="Times New Roman"/>
                <w:szCs w:val="20"/>
              </w:rPr>
            </w:pPr>
            <w:r w:rsidRPr="00773978">
              <w:rPr>
                <w:rFonts w:cs="Times New Roman"/>
                <w:szCs w:val="20"/>
              </w:rPr>
              <w:t>Gestor Judicial</w:t>
            </w:r>
          </w:p>
        </w:tc>
      </w:tr>
      <w:tr w:rsidR="00107F01" w:rsidRPr="00773978" w:rsidTr="00DE0B2F">
        <w:trPr>
          <w:jc w:val="center"/>
        </w:trPr>
        <w:tc>
          <w:tcPr>
            <w:tcW w:w="1308"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center"/>
              <w:rPr>
                <w:rFonts w:cs="Times New Roman"/>
                <w:szCs w:val="20"/>
              </w:rPr>
            </w:pPr>
            <w:r w:rsidRPr="00773978">
              <w:rPr>
                <w:rFonts w:cs="Times New Roman"/>
                <w:szCs w:val="20"/>
              </w:rPr>
              <w:t>309</w:t>
            </w:r>
          </w:p>
        </w:tc>
        <w:tc>
          <w:tcPr>
            <w:tcW w:w="5766"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both"/>
              <w:rPr>
                <w:rFonts w:cs="Times New Roman"/>
                <w:szCs w:val="20"/>
              </w:rPr>
            </w:pPr>
            <w:r w:rsidRPr="00773978">
              <w:rPr>
                <w:rFonts w:cs="Times New Roman"/>
                <w:szCs w:val="20"/>
              </w:rPr>
              <w:t>Procurador</w:t>
            </w:r>
          </w:p>
        </w:tc>
      </w:tr>
      <w:tr w:rsidR="00107F01" w:rsidRPr="00773978" w:rsidTr="00DE0B2F">
        <w:trPr>
          <w:jc w:val="center"/>
        </w:trPr>
        <w:tc>
          <w:tcPr>
            <w:tcW w:w="1308"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center"/>
              <w:rPr>
                <w:rFonts w:cs="Times New Roman"/>
                <w:szCs w:val="20"/>
              </w:rPr>
            </w:pPr>
            <w:r w:rsidRPr="00773978">
              <w:rPr>
                <w:rFonts w:cs="Times New Roman"/>
                <w:szCs w:val="20"/>
              </w:rPr>
              <w:t>312</w:t>
            </w:r>
          </w:p>
        </w:tc>
        <w:tc>
          <w:tcPr>
            <w:tcW w:w="5766"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both"/>
              <w:rPr>
                <w:rFonts w:cs="Times New Roman"/>
                <w:szCs w:val="20"/>
              </w:rPr>
            </w:pPr>
            <w:r w:rsidRPr="00773978">
              <w:rPr>
                <w:rFonts w:cs="Times New Roman"/>
                <w:szCs w:val="20"/>
              </w:rPr>
              <w:t>Inventariante</w:t>
            </w:r>
          </w:p>
        </w:tc>
      </w:tr>
      <w:tr w:rsidR="00107F01" w:rsidRPr="00773978" w:rsidTr="00DE0B2F">
        <w:trPr>
          <w:jc w:val="center"/>
        </w:trPr>
        <w:tc>
          <w:tcPr>
            <w:tcW w:w="1308"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center"/>
              <w:rPr>
                <w:rFonts w:cs="Times New Roman"/>
                <w:szCs w:val="20"/>
              </w:rPr>
            </w:pPr>
            <w:r w:rsidRPr="00773978">
              <w:rPr>
                <w:rFonts w:cs="Times New Roman"/>
                <w:szCs w:val="20"/>
              </w:rPr>
              <w:t>313</w:t>
            </w:r>
          </w:p>
        </w:tc>
        <w:tc>
          <w:tcPr>
            <w:tcW w:w="5766"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both"/>
              <w:rPr>
                <w:rFonts w:cs="Times New Roman"/>
                <w:szCs w:val="20"/>
              </w:rPr>
            </w:pPr>
            <w:r w:rsidRPr="00773978">
              <w:rPr>
                <w:rFonts w:cs="Times New Roman"/>
                <w:szCs w:val="20"/>
              </w:rPr>
              <w:t>Liquidante</w:t>
            </w:r>
          </w:p>
        </w:tc>
      </w:tr>
      <w:tr w:rsidR="00107F01" w:rsidRPr="00773978" w:rsidTr="00DE0B2F">
        <w:trPr>
          <w:jc w:val="center"/>
        </w:trPr>
        <w:tc>
          <w:tcPr>
            <w:tcW w:w="1308"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center"/>
              <w:rPr>
                <w:rFonts w:cs="Times New Roman"/>
                <w:szCs w:val="20"/>
              </w:rPr>
            </w:pPr>
            <w:r w:rsidRPr="00773978">
              <w:rPr>
                <w:rFonts w:cs="Times New Roman"/>
                <w:szCs w:val="20"/>
              </w:rPr>
              <w:t>315</w:t>
            </w:r>
          </w:p>
        </w:tc>
        <w:tc>
          <w:tcPr>
            <w:tcW w:w="5766"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both"/>
              <w:rPr>
                <w:rFonts w:cs="Times New Roman"/>
                <w:szCs w:val="20"/>
              </w:rPr>
            </w:pPr>
            <w:r w:rsidRPr="00773978">
              <w:rPr>
                <w:rFonts w:cs="Times New Roman"/>
                <w:szCs w:val="20"/>
              </w:rPr>
              <w:t>Interventor</w:t>
            </w:r>
          </w:p>
        </w:tc>
      </w:tr>
      <w:tr w:rsidR="00107F01" w:rsidRPr="00773978" w:rsidTr="00DE0B2F">
        <w:trPr>
          <w:jc w:val="center"/>
        </w:trPr>
        <w:tc>
          <w:tcPr>
            <w:tcW w:w="1308"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center"/>
              <w:rPr>
                <w:rFonts w:cs="Times New Roman"/>
                <w:szCs w:val="20"/>
              </w:rPr>
            </w:pPr>
            <w:r w:rsidRPr="00773978">
              <w:rPr>
                <w:rFonts w:cs="Times New Roman"/>
                <w:szCs w:val="20"/>
              </w:rPr>
              <w:t>801</w:t>
            </w:r>
          </w:p>
        </w:tc>
        <w:tc>
          <w:tcPr>
            <w:tcW w:w="5766"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both"/>
              <w:rPr>
                <w:rFonts w:cs="Times New Roman"/>
                <w:szCs w:val="20"/>
              </w:rPr>
            </w:pPr>
            <w:r w:rsidRPr="00773978">
              <w:rPr>
                <w:rFonts w:cs="Times New Roman"/>
                <w:szCs w:val="20"/>
              </w:rPr>
              <w:t>Empresário</w:t>
            </w:r>
          </w:p>
        </w:tc>
      </w:tr>
      <w:tr w:rsidR="00107F01" w:rsidRPr="00773978" w:rsidTr="00DE0B2F">
        <w:trPr>
          <w:jc w:val="center"/>
        </w:trPr>
        <w:tc>
          <w:tcPr>
            <w:tcW w:w="1308"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center"/>
              <w:rPr>
                <w:rFonts w:cs="Times New Roman"/>
                <w:szCs w:val="20"/>
              </w:rPr>
            </w:pPr>
            <w:r w:rsidRPr="00773978">
              <w:rPr>
                <w:rFonts w:cs="Times New Roman"/>
                <w:szCs w:val="20"/>
              </w:rPr>
              <w:t>900</w:t>
            </w:r>
          </w:p>
        </w:tc>
        <w:tc>
          <w:tcPr>
            <w:tcW w:w="5766"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both"/>
              <w:rPr>
                <w:rFonts w:cs="Times New Roman"/>
                <w:szCs w:val="20"/>
              </w:rPr>
            </w:pPr>
            <w:r w:rsidRPr="00773978">
              <w:rPr>
                <w:rFonts w:cs="Times New Roman"/>
                <w:szCs w:val="20"/>
              </w:rPr>
              <w:t>Contador</w:t>
            </w:r>
          </w:p>
        </w:tc>
      </w:tr>
      <w:tr w:rsidR="00107F01" w:rsidRPr="00773978" w:rsidTr="00DE0B2F">
        <w:trPr>
          <w:jc w:val="center"/>
        </w:trPr>
        <w:tc>
          <w:tcPr>
            <w:tcW w:w="1308"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center"/>
              <w:rPr>
                <w:rFonts w:cs="Times New Roman"/>
                <w:szCs w:val="20"/>
              </w:rPr>
            </w:pPr>
            <w:r w:rsidRPr="00773978">
              <w:rPr>
                <w:rFonts w:cs="Times New Roman"/>
                <w:szCs w:val="20"/>
              </w:rPr>
              <w:t>900</w:t>
            </w:r>
          </w:p>
        </w:tc>
        <w:tc>
          <w:tcPr>
            <w:tcW w:w="5766"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both"/>
              <w:rPr>
                <w:rFonts w:cs="Times New Roman"/>
                <w:szCs w:val="20"/>
              </w:rPr>
            </w:pPr>
            <w:r w:rsidRPr="00773978">
              <w:rPr>
                <w:rFonts w:cs="Times New Roman"/>
                <w:szCs w:val="20"/>
              </w:rPr>
              <w:t>Contabilista</w:t>
            </w:r>
          </w:p>
        </w:tc>
      </w:tr>
      <w:tr w:rsidR="00107F01" w:rsidRPr="00773978" w:rsidTr="00DE0B2F">
        <w:trPr>
          <w:jc w:val="center"/>
        </w:trPr>
        <w:tc>
          <w:tcPr>
            <w:tcW w:w="1308"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center"/>
              <w:rPr>
                <w:rFonts w:cs="Times New Roman"/>
                <w:szCs w:val="20"/>
              </w:rPr>
            </w:pPr>
            <w:r w:rsidRPr="00773978">
              <w:rPr>
                <w:rFonts w:cs="Times New Roman"/>
                <w:szCs w:val="20"/>
              </w:rPr>
              <w:t>999</w:t>
            </w:r>
          </w:p>
        </w:tc>
        <w:tc>
          <w:tcPr>
            <w:tcW w:w="5766" w:type="dxa"/>
            <w:tcBorders>
              <w:top w:val="single" w:sz="6" w:space="0" w:color="auto"/>
              <w:left w:val="single" w:sz="6" w:space="0" w:color="auto"/>
              <w:bottom w:val="single" w:sz="6" w:space="0" w:color="auto"/>
              <w:right w:val="single" w:sz="6" w:space="0" w:color="auto"/>
            </w:tcBorders>
          </w:tcPr>
          <w:p w:rsidR="00107F01" w:rsidRPr="00773978" w:rsidRDefault="00107F01" w:rsidP="00DE0B2F">
            <w:pPr>
              <w:spacing w:line="240" w:lineRule="auto"/>
              <w:jc w:val="both"/>
              <w:rPr>
                <w:rFonts w:cs="Times New Roman"/>
                <w:szCs w:val="20"/>
              </w:rPr>
            </w:pPr>
            <w:r w:rsidRPr="00773978">
              <w:rPr>
                <w:rFonts w:cs="Times New Roman"/>
                <w:szCs w:val="20"/>
              </w:rPr>
              <w:t>Outros</w:t>
            </w:r>
          </w:p>
        </w:tc>
      </w:tr>
    </w:tbl>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p>
    <w:p w:rsidR="00107F01" w:rsidRPr="00773978" w:rsidRDefault="00107F01" w:rsidP="00107F01">
      <w:pPr>
        <w:pStyle w:val="Corpodetexto"/>
        <w:ind w:left="708"/>
        <w:rPr>
          <w:rStyle w:val="Hyperlink"/>
          <w:rFonts w:ascii="Times New Roman" w:hAnsi="Times New Roman"/>
          <w:b/>
          <w:color w:val="auto"/>
          <w:sz w:val="20"/>
          <w:szCs w:val="20"/>
        </w:rPr>
      </w:pPr>
    </w:p>
    <w:p w:rsidR="00107F01" w:rsidRPr="00773978" w:rsidRDefault="00A11824" w:rsidP="00107F01">
      <w:pPr>
        <w:pStyle w:val="Corpodetexto"/>
        <w:ind w:left="708"/>
        <w:rPr>
          <w:rFonts w:ascii="Times New Roman" w:hAnsi="Times New Roman"/>
          <w:sz w:val="20"/>
          <w:szCs w:val="20"/>
        </w:rPr>
      </w:pPr>
      <w:hyperlink r:id="rId449" w:anchor="REGRA_OBRIGATORIO_ASSIN_CONTADOR" w:history="1">
        <w:r w:rsidR="00107F01" w:rsidRPr="00773978">
          <w:rPr>
            <w:rFonts w:ascii="Times New Roman" w:hAnsi="Times New Roman"/>
            <w:b/>
            <w:sz w:val="20"/>
            <w:szCs w:val="20"/>
          </w:rPr>
          <w:t>REGRA_OBRIGATORIO_ASSIN_CONTADOR</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existe, no mínimo, um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J930 cujo “COD_ASSIN” (Campo 05) seja igual a 900 (Contador ou Contabilista) e, no mínimo, um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J930 cujo “COD_ASSIN” (Campo 05) seja diferente de 900.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A11824" w:rsidP="00107F01">
      <w:pPr>
        <w:pStyle w:val="Corpodetexto"/>
        <w:ind w:left="708"/>
        <w:rPr>
          <w:rFonts w:ascii="Times New Roman" w:hAnsi="Times New Roman"/>
          <w:sz w:val="20"/>
          <w:szCs w:val="20"/>
        </w:rPr>
      </w:pPr>
      <w:hyperlink r:id="rId450" w:anchor="REGRA_IDENT_CPF_COD_ASSIN_DUPLICIDADE" w:history="1">
        <w:r w:rsidR="00107F01" w:rsidRPr="00773978">
          <w:rPr>
            <w:rFonts w:ascii="Times New Roman" w:hAnsi="Times New Roman"/>
            <w:b/>
            <w:sz w:val="20"/>
            <w:szCs w:val="20"/>
          </w:rPr>
          <w:t>REGRA_IDENT_CPF_COD_ASSIN_DUPLICIDADE</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não é duplicado considerando a chave </w:t>
      </w:r>
      <w:r w:rsidR="00107F01" w:rsidRPr="00773978">
        <w:rPr>
          <w:rStyle w:val="apple-converted-space"/>
          <w:rFonts w:ascii="Times New Roman" w:hAnsi="Times New Roman"/>
          <w:sz w:val="20"/>
          <w:szCs w:val="20"/>
        </w:rPr>
        <w:t> “</w:t>
      </w:r>
      <w:r w:rsidR="00107F01" w:rsidRPr="00773978">
        <w:rPr>
          <w:rFonts w:ascii="Times New Roman" w:hAnsi="Times New Roman"/>
          <w:sz w:val="20"/>
          <w:szCs w:val="20"/>
        </w:rPr>
        <w:t>IDENT_CPF + COD_ASSIN”. Se a regra não for cumprida, o PVA do Sped Contábil gera um erro.</w:t>
      </w:r>
    </w:p>
    <w:p w:rsidR="00107F01" w:rsidRPr="00773978" w:rsidRDefault="00107F01" w:rsidP="00107F01">
      <w:pPr>
        <w:pStyle w:val="Corpodetexto"/>
        <w:ind w:left="708"/>
        <w:rPr>
          <w:rFonts w:ascii="Times New Roman" w:hAnsi="Times New Roman"/>
          <w:color w:val="auto"/>
          <w:sz w:val="20"/>
          <w:szCs w:val="20"/>
        </w:rPr>
      </w:pPr>
    </w:p>
    <w:p w:rsidR="00107F01" w:rsidRPr="00773978" w:rsidRDefault="00107F01" w:rsidP="00BD2A7F">
      <w:pPr>
        <w:rPr>
          <w:szCs w:val="20"/>
        </w:rPr>
      </w:pPr>
      <w:r w:rsidRPr="00773978">
        <w:rPr>
          <w:b/>
          <w:szCs w:val="20"/>
        </w:rPr>
        <w:t xml:space="preserve">IV – Regras de Validação dos Campos: </w:t>
      </w:r>
    </w:p>
    <w:p w:rsidR="00107F01" w:rsidRPr="00773978" w:rsidRDefault="00107F01" w:rsidP="00107F01">
      <w:pPr>
        <w:pStyle w:val="Corpodetexto"/>
        <w:ind w:left="708"/>
        <w:rPr>
          <w:rStyle w:val="Hyperlink"/>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sz w:val="20"/>
          <w:szCs w:val="20"/>
        </w:rPr>
      </w:pPr>
      <w:hyperlink r:id="rId451" w:anchor="REGRA_VALIDA_CPF" w:history="1">
        <w:r w:rsidR="00107F01" w:rsidRPr="00773978">
          <w:rPr>
            <w:rFonts w:ascii="Times New Roman" w:hAnsi="Times New Roman"/>
            <w:b/>
            <w:sz w:val="20"/>
            <w:szCs w:val="20"/>
          </w:rPr>
          <w:t>REGRA_VALIDA_CPF</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Verifica se a regra de formação do “CPF” (Campo 03) é válida.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A11824" w:rsidP="00107F01">
      <w:pPr>
        <w:pStyle w:val="Corpodetexto"/>
        <w:ind w:left="708"/>
        <w:rPr>
          <w:rFonts w:ascii="Times New Roman" w:hAnsi="Times New Roman"/>
          <w:sz w:val="20"/>
          <w:szCs w:val="20"/>
        </w:rPr>
      </w:pPr>
      <w:hyperlink r:id="rId452" w:anchor="REGRA_TABELA_ASSINANTE" w:history="1">
        <w:r w:rsidR="00107F01" w:rsidRPr="00773978">
          <w:rPr>
            <w:rFonts w:ascii="Times New Roman" w:hAnsi="Times New Roman"/>
            <w:b/>
            <w:sz w:val="20"/>
            <w:szCs w:val="20"/>
          </w:rPr>
          <w:t>REGRA_TABELA_ASSINANTE</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Verifica se o código informado no campo “COD_ASSIN” (Campo 05) existe na</w:t>
      </w:r>
      <w:r w:rsidR="00107F01" w:rsidRPr="00773978">
        <w:rPr>
          <w:rStyle w:val="apple-converted-space"/>
          <w:rFonts w:ascii="Times New Roman" w:hAnsi="Times New Roman"/>
          <w:sz w:val="20"/>
          <w:szCs w:val="20"/>
        </w:rPr>
        <w:t> </w:t>
      </w:r>
      <w:r w:rsidR="00107F01" w:rsidRPr="00773978">
        <w:rPr>
          <w:rFonts w:ascii="Times New Roman" w:hAnsi="Times New Roman"/>
          <w:sz w:val="20"/>
          <w:szCs w:val="20"/>
        </w:rPr>
        <w:t>Tabela de</w:t>
      </w:r>
      <w:r w:rsidR="00107F01" w:rsidRPr="00773978">
        <w:rPr>
          <w:rStyle w:val="apple-converted-space"/>
          <w:rFonts w:ascii="Times New Roman" w:hAnsi="Times New Roman"/>
          <w:sz w:val="20"/>
          <w:szCs w:val="20"/>
        </w:rPr>
        <w:t> </w:t>
      </w:r>
      <w:r w:rsidR="00107F01" w:rsidRPr="00773978">
        <w:rPr>
          <w:rFonts w:ascii="Times New Roman" w:hAnsi="Times New Roman"/>
          <w:sz w:val="20"/>
          <w:szCs w:val="20"/>
        </w:rPr>
        <w:t>Qualificação do Assinante.</w:t>
      </w:r>
      <w:r w:rsidR="00107F01" w:rsidRPr="00773978">
        <w:rPr>
          <w:rFonts w:ascii="Times New Roman" w:hAnsi="Times New Roman"/>
          <w:b/>
          <w:bCs/>
          <w:sz w:val="20"/>
          <w:szCs w:val="20"/>
        </w:rPr>
        <w:t> </w:t>
      </w:r>
      <w:r w:rsidR="00107F01" w:rsidRPr="00773978">
        <w:rPr>
          <w:rFonts w:ascii="Times New Roman" w:hAnsi="Times New Roman"/>
          <w:sz w:val="20"/>
          <w:szCs w:val="20"/>
        </w:rPr>
        <w:t>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A11824" w:rsidP="00107F01">
      <w:pPr>
        <w:pStyle w:val="Corpodetexto"/>
        <w:ind w:left="708"/>
        <w:rPr>
          <w:rFonts w:ascii="Times New Roman" w:hAnsi="Times New Roman"/>
          <w:sz w:val="20"/>
          <w:szCs w:val="20"/>
        </w:rPr>
      </w:pPr>
      <w:hyperlink r:id="rId453" w:anchor="REGRA_TABELA_ASSINANTE_DESC" w:history="1">
        <w:r w:rsidR="00107F01" w:rsidRPr="00773978">
          <w:rPr>
            <w:rFonts w:ascii="Times New Roman" w:hAnsi="Times New Roman"/>
            <w:b/>
            <w:sz w:val="20"/>
            <w:szCs w:val="20"/>
          </w:rPr>
          <w:t>REGRA_TABELA_ASSINANTE_DESC</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Caso o “COD_ASSIN” (Campo 05) seja igual a 900 (Contador ou Contabilista), verifica se a descrição informada no campo “IDENT_QUALIF” (Campo 04) existe na</w:t>
      </w:r>
      <w:r w:rsidR="00107F01" w:rsidRPr="00773978">
        <w:rPr>
          <w:rStyle w:val="apple-converted-space"/>
          <w:rFonts w:ascii="Times New Roman" w:hAnsi="Times New Roman"/>
          <w:sz w:val="20"/>
          <w:szCs w:val="20"/>
        </w:rPr>
        <w:t> </w:t>
      </w:r>
      <w:r w:rsidR="00107F01" w:rsidRPr="00773978">
        <w:rPr>
          <w:rFonts w:ascii="Times New Roman" w:hAnsi="Times New Roman"/>
          <w:sz w:val="20"/>
          <w:szCs w:val="20"/>
        </w:rPr>
        <w:t>Tabela de</w:t>
      </w:r>
      <w:r w:rsidR="00107F01" w:rsidRPr="00773978">
        <w:rPr>
          <w:rStyle w:val="apple-converted-space"/>
          <w:rFonts w:ascii="Times New Roman" w:hAnsi="Times New Roman"/>
          <w:sz w:val="20"/>
          <w:szCs w:val="20"/>
        </w:rPr>
        <w:t> </w:t>
      </w:r>
      <w:r w:rsidR="00107F01" w:rsidRPr="00773978">
        <w:rPr>
          <w:rFonts w:ascii="Times New Roman" w:hAnsi="Times New Roman"/>
          <w:sz w:val="20"/>
          <w:szCs w:val="20"/>
        </w:rPr>
        <w:t>Qualificação do Assinante e corresponde ao campo “COD_ASSIN” (Campo 05) informado</w:t>
      </w:r>
      <w:r w:rsidR="00107F01" w:rsidRPr="00773978">
        <w:rPr>
          <w:rFonts w:ascii="Times New Roman" w:hAnsi="Times New Roman"/>
          <w:b/>
          <w:bCs/>
          <w:sz w:val="20"/>
          <w:szCs w:val="20"/>
        </w:rPr>
        <w:t xml:space="preserve">. </w:t>
      </w:r>
      <w:r w:rsidR="00107F01" w:rsidRPr="00773978">
        <w:rPr>
          <w:rFonts w:ascii="Times New Roman" w:hAnsi="Times New Roman"/>
          <w:sz w:val="20"/>
          <w:szCs w:val="20"/>
        </w:rPr>
        <w:t>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A11824" w:rsidP="00107F01">
      <w:pPr>
        <w:pStyle w:val="Corpodetexto"/>
        <w:ind w:left="708"/>
        <w:rPr>
          <w:rFonts w:ascii="Times New Roman" w:hAnsi="Times New Roman"/>
          <w:sz w:val="20"/>
          <w:szCs w:val="20"/>
        </w:rPr>
      </w:pPr>
      <w:hyperlink r:id="rId454" w:anchor="REGRA_OBRIGATORIO_CONTADOR" w:history="1">
        <w:r w:rsidR="00107F01" w:rsidRPr="00773978">
          <w:rPr>
            <w:rFonts w:ascii="Times New Roman" w:hAnsi="Times New Roman"/>
            <w:b/>
            <w:sz w:val="20"/>
            <w:szCs w:val="20"/>
          </w:rPr>
          <w:t>REGRA_OBRIGATORIO_CONTADOR</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Campo</w:t>
      </w:r>
      <w:r w:rsidR="00575730" w:rsidRPr="00773978">
        <w:rPr>
          <w:rFonts w:ascii="Times New Roman" w:hAnsi="Times New Roman"/>
          <w:sz w:val="20"/>
          <w:szCs w:val="20"/>
        </w:rPr>
        <w:t>s</w:t>
      </w:r>
      <w:r w:rsidR="00107F01" w:rsidRPr="00773978">
        <w:rPr>
          <w:rFonts w:ascii="Times New Roman" w:hAnsi="Times New Roman"/>
          <w:sz w:val="20"/>
          <w:szCs w:val="20"/>
        </w:rPr>
        <w:t xml:space="preserve"> “IND_CRC” (Campo 06)</w:t>
      </w:r>
      <w:r w:rsidR="00575730" w:rsidRPr="00773978">
        <w:rPr>
          <w:rFonts w:ascii="Times New Roman" w:hAnsi="Times New Roman"/>
          <w:sz w:val="20"/>
          <w:szCs w:val="20"/>
        </w:rPr>
        <w:t>, “EMAIL”</w:t>
      </w:r>
      <w:r w:rsidR="007D3AFC" w:rsidRPr="00773978">
        <w:rPr>
          <w:rFonts w:ascii="Times New Roman" w:hAnsi="Times New Roman"/>
          <w:sz w:val="20"/>
          <w:szCs w:val="20"/>
        </w:rPr>
        <w:t xml:space="preserve"> (Campo 07) e “FONE” (Campo 08) </w:t>
      </w:r>
      <w:r w:rsidR="00107F01" w:rsidRPr="00773978">
        <w:rPr>
          <w:rFonts w:ascii="Times New Roman" w:hAnsi="Times New Roman"/>
          <w:sz w:val="20"/>
          <w:szCs w:val="20"/>
        </w:rPr>
        <w:t>obrigatório</w:t>
      </w:r>
      <w:r w:rsidR="00575730" w:rsidRPr="00773978">
        <w:rPr>
          <w:rFonts w:ascii="Times New Roman" w:hAnsi="Times New Roman"/>
          <w:sz w:val="20"/>
          <w:szCs w:val="20"/>
        </w:rPr>
        <w:t>s</w:t>
      </w:r>
      <w:r w:rsidR="00107F01" w:rsidRPr="00773978">
        <w:rPr>
          <w:rFonts w:ascii="Times New Roman" w:hAnsi="Times New Roman"/>
          <w:sz w:val="20"/>
          <w:szCs w:val="20"/>
        </w:rPr>
        <w:t xml:space="preserve"> quando “COD_ASSIN” (Campo 05) for igual a 900 (Contador ou Contabilista). Se a regra não for cumprida, o PVA do Sped Contábil gera um erro.</w:t>
      </w:r>
    </w:p>
    <w:p w:rsidR="00107F01" w:rsidRPr="00773978" w:rsidRDefault="00107F01" w:rsidP="00107F01">
      <w:pPr>
        <w:pStyle w:val="Corpodetexto"/>
        <w:rPr>
          <w:rStyle w:val="Hyperlink"/>
          <w:rFonts w:ascii="Times New Roman" w:hAnsi="Times New Roman"/>
          <w:color w:val="auto"/>
          <w:sz w:val="20"/>
          <w:szCs w:val="20"/>
        </w:rPr>
      </w:pPr>
    </w:p>
    <w:p w:rsidR="00107F01" w:rsidRPr="00773978" w:rsidRDefault="00A11824" w:rsidP="00EF3945">
      <w:pPr>
        <w:pStyle w:val="Corpodetexto"/>
        <w:ind w:left="708"/>
        <w:rPr>
          <w:rFonts w:ascii="Times New Roman" w:hAnsi="Times New Roman"/>
          <w:sz w:val="20"/>
          <w:szCs w:val="20"/>
        </w:rPr>
      </w:pPr>
      <w:hyperlink r:id="rId455" w:anchor="REGRA_TABELA_UF" w:history="1">
        <w:r w:rsidR="00575730" w:rsidRPr="00773978">
          <w:rPr>
            <w:rStyle w:val="Hyperlink"/>
            <w:rFonts w:ascii="Times New Roman" w:hAnsi="Times New Roman"/>
            <w:b/>
            <w:color w:val="auto"/>
            <w:sz w:val="20"/>
            <w:szCs w:val="20"/>
          </w:rPr>
          <w:t>REGRA_TABELA_UF</w:t>
        </w:r>
      </w:hyperlink>
      <w:r w:rsidR="00575730" w:rsidRPr="00773978">
        <w:rPr>
          <w:rFonts w:ascii="Times New Roman" w:hAnsi="Times New Roman"/>
          <w:sz w:val="20"/>
          <w:szCs w:val="20"/>
        </w:rPr>
        <w:t>: Verifica se o código informado da Uni</w:t>
      </w:r>
      <w:r w:rsidR="00EF3945" w:rsidRPr="00773978">
        <w:rPr>
          <w:rFonts w:ascii="Times New Roman" w:hAnsi="Times New Roman"/>
          <w:sz w:val="20"/>
          <w:szCs w:val="20"/>
        </w:rPr>
        <w:t>dade da Federação - UF (Campo 09</w:t>
      </w:r>
      <w:r w:rsidR="00575730" w:rsidRPr="00773978">
        <w:rPr>
          <w:rFonts w:ascii="Times New Roman" w:hAnsi="Times New Roman"/>
          <w:sz w:val="20"/>
          <w:szCs w:val="20"/>
        </w:rPr>
        <w:t>) existe na</w:t>
      </w:r>
      <w:r w:rsidR="00575730" w:rsidRPr="00773978">
        <w:rPr>
          <w:rStyle w:val="apple-converted-space"/>
          <w:rFonts w:ascii="Times New Roman" w:hAnsi="Times New Roman"/>
          <w:sz w:val="20"/>
          <w:szCs w:val="20"/>
        </w:rPr>
        <w:t> </w:t>
      </w:r>
      <w:r w:rsidR="00575730" w:rsidRPr="00773978">
        <w:rPr>
          <w:rFonts w:ascii="Times New Roman" w:hAnsi="Times New Roman"/>
          <w:sz w:val="20"/>
          <w:szCs w:val="20"/>
        </w:rPr>
        <w:t>Tabela de Unidades da Federação. Se a regra não for cumprida, o PVA do Sped Contábil gera um erro.</w:t>
      </w:r>
    </w:p>
    <w:p w:rsidR="004A6276" w:rsidRPr="00773978" w:rsidRDefault="004A6276" w:rsidP="00EF3945">
      <w:pPr>
        <w:pStyle w:val="Corpodetexto"/>
        <w:ind w:left="708"/>
        <w:rPr>
          <w:rFonts w:ascii="Times New Roman" w:hAnsi="Times New Roman"/>
          <w:sz w:val="20"/>
          <w:szCs w:val="20"/>
        </w:rPr>
      </w:pPr>
    </w:p>
    <w:p w:rsidR="004A6276" w:rsidRPr="00773978" w:rsidRDefault="004A6276" w:rsidP="00B11F65">
      <w:pPr>
        <w:pStyle w:val="Corpodetexto"/>
        <w:ind w:left="708"/>
        <w:rPr>
          <w:rFonts w:ascii="Times New Roman" w:hAnsi="Times New Roman"/>
          <w:sz w:val="20"/>
          <w:szCs w:val="20"/>
        </w:rPr>
      </w:pPr>
      <w:r w:rsidRPr="00773978">
        <w:rPr>
          <w:rFonts w:ascii="Times New Roman" w:hAnsi="Times New Roman"/>
          <w:b/>
          <w:sz w:val="20"/>
          <w:szCs w:val="20"/>
        </w:rPr>
        <w:t xml:space="preserve">REGRA_VALIDA_FORMATO_SEQUENCIAL_CRC: </w:t>
      </w:r>
      <w:r w:rsidRPr="00773978">
        <w:rPr>
          <w:rFonts w:ascii="Times New Roman" w:hAnsi="Times New Roman"/>
          <w:sz w:val="20"/>
          <w:szCs w:val="20"/>
        </w:rPr>
        <w:t>Verifica se o formato do campo “NUM_SEQ_CRC” (Campo 10) é UF/</w:t>
      </w:r>
      <w:r w:rsidR="00B11F65" w:rsidRPr="00773978">
        <w:rPr>
          <w:rFonts w:ascii="Times New Roman" w:hAnsi="Times New Roman"/>
          <w:sz w:val="20"/>
          <w:szCs w:val="20"/>
        </w:rPr>
        <w:t>YYYY</w:t>
      </w:r>
      <w:r w:rsidRPr="00773978">
        <w:rPr>
          <w:rFonts w:ascii="Times New Roman" w:hAnsi="Times New Roman"/>
          <w:sz w:val="20"/>
          <w:szCs w:val="20"/>
        </w:rPr>
        <w:t>/NÚMERO</w:t>
      </w:r>
      <w:r w:rsidR="00B11F65" w:rsidRPr="00773978">
        <w:rPr>
          <w:rFonts w:ascii="Times New Roman" w:hAnsi="Times New Roman"/>
          <w:sz w:val="20"/>
          <w:szCs w:val="20"/>
        </w:rPr>
        <w:t>, onde UF deve existir na Tabela de Unidades da Federação e yyyy corresponde ao ano</w:t>
      </w:r>
      <w:r w:rsidRPr="00773978">
        <w:rPr>
          <w:rFonts w:ascii="Times New Roman" w:hAnsi="Times New Roman"/>
          <w:sz w:val="20"/>
          <w:szCs w:val="20"/>
        </w:rPr>
        <w:t>. Se a regra não for cumprida, o PVA do Sped Contábil gera um aviso.</w:t>
      </w:r>
    </w:p>
    <w:p w:rsidR="00EF3945" w:rsidRPr="00773978" w:rsidRDefault="00EF3945" w:rsidP="004A6276">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ind w:firstLine="708"/>
        <w:rPr>
          <w:rFonts w:ascii="Times New Roman" w:hAnsi="Times New Roman"/>
          <w:b/>
          <w:sz w:val="20"/>
          <w:szCs w:val="20"/>
        </w:rPr>
      </w:pPr>
    </w:p>
    <w:p w:rsidR="004A6276" w:rsidRPr="00773978" w:rsidRDefault="00107F01" w:rsidP="00107F01">
      <w:pPr>
        <w:pStyle w:val="PSDS-CorpodeTexto0"/>
        <w:ind w:firstLine="707"/>
        <w:jc w:val="both"/>
        <w:rPr>
          <w:rFonts w:ascii="Times New Roman" w:hAnsi="Times New Roman"/>
          <w:b/>
          <w:color w:val="000000"/>
        </w:rPr>
      </w:pPr>
      <w:r w:rsidRPr="00773978">
        <w:rPr>
          <w:rFonts w:ascii="Times New Roman" w:hAnsi="Times New Roman"/>
          <w:b/>
          <w:color w:val="000000"/>
        </w:rPr>
        <w:t>|J930|FULANO BELTRANO|12345678900|CONTADOR|900|1SP123456|</w:t>
      </w:r>
      <w:r w:rsidR="004A6276" w:rsidRPr="00773978">
        <w:rPr>
          <w:rFonts w:ascii="Times New Roman" w:hAnsi="Times New Roman"/>
          <w:b/>
          <w:color w:val="000000"/>
        </w:rPr>
        <w:t>FULANO@GMAIL.COM|</w:t>
      </w:r>
    </w:p>
    <w:p w:rsidR="00107F01" w:rsidRPr="00773978" w:rsidRDefault="004A6276" w:rsidP="00107F01">
      <w:pPr>
        <w:pStyle w:val="PSDS-CorpodeTexto0"/>
        <w:ind w:firstLine="707"/>
        <w:jc w:val="both"/>
        <w:rPr>
          <w:rFonts w:ascii="Times New Roman" w:hAnsi="Times New Roman"/>
          <w:b/>
          <w:color w:val="000000"/>
        </w:rPr>
      </w:pPr>
      <w:r w:rsidRPr="00773978">
        <w:rPr>
          <w:rFonts w:ascii="Times New Roman" w:hAnsi="Times New Roman"/>
          <w:b/>
          <w:color w:val="000000"/>
        </w:rPr>
        <w:t>2199999999|RJ|RJ</w:t>
      </w:r>
      <w:r w:rsidR="00B11F65" w:rsidRPr="00773978">
        <w:rPr>
          <w:rFonts w:ascii="Times New Roman" w:hAnsi="Times New Roman"/>
          <w:b/>
          <w:color w:val="000000"/>
        </w:rPr>
        <w:t>/</w:t>
      </w:r>
      <w:r w:rsidRPr="00773978">
        <w:rPr>
          <w:rFonts w:ascii="Times New Roman" w:hAnsi="Times New Roman"/>
          <w:b/>
          <w:color w:val="000000"/>
        </w:rPr>
        <w:t>2012</w:t>
      </w:r>
      <w:r w:rsidR="00B11F65" w:rsidRPr="00773978">
        <w:rPr>
          <w:rFonts w:ascii="Times New Roman" w:hAnsi="Times New Roman"/>
          <w:b/>
          <w:color w:val="000000"/>
        </w:rPr>
        <w:t>/</w:t>
      </w:r>
      <w:r w:rsidRPr="00773978">
        <w:rPr>
          <w:rFonts w:ascii="Times New Roman" w:hAnsi="Times New Roman"/>
          <w:b/>
          <w:color w:val="000000"/>
        </w:rPr>
        <w:t>001|31122015|</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J930</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Nome do Signatário: FULANO BELTRANO</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xml:space="preserve">– CPF: </w:t>
      </w:r>
      <w:r w:rsidRPr="00773978">
        <w:rPr>
          <w:rFonts w:ascii="Times New Roman" w:hAnsi="Times New Roman"/>
          <w:color w:val="000000"/>
        </w:rPr>
        <w:t>12345678900 (123.456.789-00)</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Qualificação do Assinante: CONTADOR</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xml:space="preserve">– Código de Qualificação do Assinante: 900 </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Número de Inscrição do Contabilista no Conselho Regional de Contabilidade: 1SP123456</w:t>
      </w:r>
    </w:p>
    <w:p w:rsidR="004A6276" w:rsidRPr="00773978" w:rsidRDefault="004A6276" w:rsidP="00107F01">
      <w:pPr>
        <w:pStyle w:val="PSDS-CorpodeTexto0"/>
        <w:ind w:left="1416"/>
        <w:jc w:val="both"/>
        <w:rPr>
          <w:rFonts w:ascii="Times New Roman" w:hAnsi="Times New Roman"/>
        </w:rPr>
      </w:pPr>
      <w:r w:rsidRPr="00773978">
        <w:rPr>
          <w:rFonts w:ascii="Times New Roman" w:hAnsi="Times New Roman"/>
          <w:b/>
        </w:rPr>
        <w:t xml:space="preserve">Campo 07 </w:t>
      </w:r>
      <w:r w:rsidRPr="00773978">
        <w:rPr>
          <w:rFonts w:ascii="Times New Roman" w:hAnsi="Times New Roman"/>
        </w:rPr>
        <w:t>– Email: fulano@gmail.com</w:t>
      </w:r>
    </w:p>
    <w:p w:rsidR="004A6276" w:rsidRPr="00773978" w:rsidRDefault="004A6276" w:rsidP="00107F01">
      <w:pPr>
        <w:pStyle w:val="PSDS-CorpodeTexto0"/>
        <w:ind w:left="1416"/>
        <w:jc w:val="both"/>
        <w:rPr>
          <w:rFonts w:ascii="Times New Roman" w:hAnsi="Times New Roman"/>
        </w:rPr>
      </w:pPr>
      <w:r w:rsidRPr="00773978">
        <w:rPr>
          <w:rFonts w:ascii="Times New Roman" w:hAnsi="Times New Roman"/>
          <w:b/>
        </w:rPr>
        <w:t xml:space="preserve">Campo 08 – </w:t>
      </w:r>
      <w:r w:rsidRPr="00773978">
        <w:rPr>
          <w:rFonts w:ascii="Times New Roman" w:hAnsi="Times New Roman"/>
        </w:rPr>
        <w:t>Fone: 2199999999</w:t>
      </w:r>
    </w:p>
    <w:p w:rsidR="004A6276" w:rsidRPr="00773978" w:rsidRDefault="004A6276" w:rsidP="00107F01">
      <w:pPr>
        <w:pStyle w:val="PSDS-CorpodeTexto0"/>
        <w:ind w:left="1416"/>
        <w:jc w:val="both"/>
        <w:rPr>
          <w:rFonts w:ascii="Times New Roman" w:hAnsi="Times New Roman"/>
        </w:rPr>
      </w:pPr>
      <w:r w:rsidRPr="00773978">
        <w:rPr>
          <w:rFonts w:ascii="Times New Roman" w:hAnsi="Times New Roman"/>
          <w:b/>
        </w:rPr>
        <w:t>Campo 09 –</w:t>
      </w:r>
      <w:r w:rsidRPr="00773978">
        <w:rPr>
          <w:rFonts w:ascii="Times New Roman" w:hAnsi="Times New Roman"/>
        </w:rPr>
        <w:t xml:space="preserve"> UF de Inscrição do CRC: RJ</w:t>
      </w:r>
    </w:p>
    <w:p w:rsidR="004A6276" w:rsidRPr="00773978" w:rsidRDefault="004A6276" w:rsidP="00107F01">
      <w:pPr>
        <w:pStyle w:val="PSDS-CorpodeTexto0"/>
        <w:ind w:left="1416"/>
        <w:jc w:val="both"/>
        <w:rPr>
          <w:rFonts w:ascii="Times New Roman" w:hAnsi="Times New Roman"/>
        </w:rPr>
      </w:pPr>
      <w:r w:rsidRPr="00773978">
        <w:rPr>
          <w:rFonts w:ascii="Times New Roman" w:hAnsi="Times New Roman"/>
          <w:b/>
        </w:rPr>
        <w:t>Campo 10 –</w:t>
      </w:r>
      <w:r w:rsidRPr="00773978">
        <w:rPr>
          <w:rFonts w:ascii="Times New Roman" w:hAnsi="Times New Roman"/>
        </w:rPr>
        <w:t xml:space="preserve"> Número Sequencial: RJ</w:t>
      </w:r>
      <w:r w:rsidR="00B11F65" w:rsidRPr="00773978">
        <w:rPr>
          <w:rFonts w:ascii="Times New Roman" w:hAnsi="Times New Roman"/>
        </w:rPr>
        <w:t>/</w:t>
      </w:r>
      <w:r w:rsidRPr="00773978">
        <w:rPr>
          <w:rFonts w:ascii="Times New Roman" w:hAnsi="Times New Roman"/>
        </w:rPr>
        <w:t>2012</w:t>
      </w:r>
      <w:r w:rsidR="00B11F65" w:rsidRPr="00773978">
        <w:rPr>
          <w:rFonts w:ascii="Times New Roman" w:hAnsi="Times New Roman"/>
        </w:rPr>
        <w:t>/</w:t>
      </w:r>
      <w:r w:rsidRPr="00773978">
        <w:rPr>
          <w:rFonts w:ascii="Times New Roman" w:hAnsi="Times New Roman"/>
        </w:rPr>
        <w:t>00</w:t>
      </w:r>
      <w:r w:rsidR="00B11F65" w:rsidRPr="00773978">
        <w:rPr>
          <w:rFonts w:ascii="Times New Roman" w:hAnsi="Times New Roman"/>
        </w:rPr>
        <w:t>1</w:t>
      </w:r>
    </w:p>
    <w:p w:rsidR="004A6276" w:rsidRPr="00773978" w:rsidRDefault="004A6276" w:rsidP="00107F01">
      <w:pPr>
        <w:pStyle w:val="PSDS-CorpodeTexto0"/>
        <w:ind w:left="1416"/>
        <w:jc w:val="both"/>
        <w:rPr>
          <w:rFonts w:ascii="Times New Roman" w:hAnsi="Times New Roman"/>
        </w:rPr>
      </w:pPr>
      <w:r w:rsidRPr="00773978">
        <w:rPr>
          <w:rFonts w:ascii="Times New Roman" w:hAnsi="Times New Roman"/>
          <w:b/>
        </w:rPr>
        <w:t>Campo 11 –</w:t>
      </w:r>
      <w:r w:rsidRPr="00773978">
        <w:rPr>
          <w:rFonts w:ascii="Times New Roman" w:hAnsi="Times New Roman"/>
        </w:rPr>
        <w:t xml:space="preserve"> </w:t>
      </w:r>
      <w:r w:rsidR="007A0D02" w:rsidRPr="00773978">
        <w:rPr>
          <w:rFonts w:ascii="Times New Roman" w:hAnsi="Times New Roman"/>
        </w:rPr>
        <w:t>Data de Validade do CRC: 3112201</w:t>
      </w:r>
      <w:r w:rsidRPr="00773978">
        <w:rPr>
          <w:rFonts w:ascii="Times New Roman" w:hAnsi="Times New Roman"/>
        </w:rPr>
        <w:t>5 (Corresponde a 31/12/2015)</w:t>
      </w:r>
    </w:p>
    <w:p w:rsidR="00C52875" w:rsidRPr="00773978" w:rsidRDefault="00C52875" w:rsidP="00C52875">
      <w:pPr>
        <w:rPr>
          <w:lang w:eastAsia="pt-BR"/>
        </w:rPr>
      </w:pPr>
    </w:p>
    <w:p w:rsidR="00B11F65" w:rsidRPr="00773978" w:rsidRDefault="00B11F65">
      <w:pPr>
        <w:rPr>
          <w:rFonts w:eastAsia="Times New Roman" w:cs="Times New Roman"/>
          <w:b/>
          <w:bCs/>
          <w:color w:val="0000FF"/>
          <w:szCs w:val="20"/>
          <w:lang w:eastAsia="pt-BR"/>
        </w:rPr>
      </w:pPr>
      <w:r w:rsidRPr="00773978">
        <w:rPr>
          <w:color w:val="0000FF"/>
          <w:szCs w:val="20"/>
        </w:rPr>
        <w:br w:type="page"/>
      </w:r>
    </w:p>
    <w:p w:rsidR="00107F01" w:rsidRPr="00773978" w:rsidRDefault="00107F01" w:rsidP="00107F01">
      <w:pPr>
        <w:pStyle w:val="Ttulo1"/>
        <w:jc w:val="both"/>
        <w:rPr>
          <w:szCs w:val="20"/>
        </w:rPr>
      </w:pPr>
      <w:bookmarkStart w:id="230" w:name="_Toc450294998"/>
      <w:r w:rsidRPr="00773978">
        <w:rPr>
          <w:szCs w:val="20"/>
        </w:rPr>
        <w:lastRenderedPageBreak/>
        <w:t>3.2.</w:t>
      </w:r>
      <w:r w:rsidR="00B11F65" w:rsidRPr="00773978">
        <w:rPr>
          <w:szCs w:val="20"/>
        </w:rPr>
        <w:t>6.3.1</w:t>
      </w:r>
      <w:r w:rsidR="00213BB0" w:rsidRPr="00773978">
        <w:rPr>
          <w:szCs w:val="20"/>
        </w:rPr>
        <w:t>1</w:t>
      </w:r>
      <w:r w:rsidRPr="00773978">
        <w:rPr>
          <w:szCs w:val="20"/>
        </w:rPr>
        <w:t xml:space="preserve">. </w:t>
      </w:r>
      <w:r w:rsidR="005953BF" w:rsidRPr="00773978">
        <w:rPr>
          <w:szCs w:val="20"/>
        </w:rPr>
        <w:t>Registro</w:t>
      </w:r>
      <w:r w:rsidRPr="00773978">
        <w:rPr>
          <w:szCs w:val="20"/>
        </w:rPr>
        <w:t xml:space="preserve"> J990: Encerramento do Bloco J</w:t>
      </w:r>
      <w:bookmarkEnd w:id="230"/>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J990 encerra o bloco J e indica o total de linhas do bloco J. O </w:t>
      </w:r>
      <w:r w:rsidR="005953BF" w:rsidRPr="00773978">
        <w:rPr>
          <w:rFonts w:ascii="Times New Roman" w:hAnsi="Times New Roman"/>
          <w:sz w:val="20"/>
          <w:szCs w:val="20"/>
        </w:rPr>
        <w:t>registro</w:t>
      </w:r>
      <w:r w:rsidRPr="00773978">
        <w:rPr>
          <w:rFonts w:ascii="Times New Roman" w:hAnsi="Times New Roman"/>
          <w:sz w:val="20"/>
          <w:szCs w:val="20"/>
        </w:rPr>
        <w:t xml:space="preserve"> J990 também deve ser considerado no total de linhas do bloco J.</w:t>
      </w:r>
    </w:p>
    <w:p w:rsidR="00107F01" w:rsidRPr="00773978" w:rsidRDefault="00107F01" w:rsidP="00107F01">
      <w:pPr>
        <w:pStyle w:val="Corpodetexto"/>
        <w:ind w:firstLine="708"/>
        <w:rPr>
          <w:rFonts w:ascii="Times New Roman" w:hAnsi="Times New Roman"/>
          <w:sz w:val="20"/>
          <w:szCs w:val="20"/>
        </w:rPr>
      </w:pPr>
    </w:p>
    <w:tbl>
      <w:tblPr>
        <w:tblW w:w="10755" w:type="dxa"/>
        <w:jc w:val="center"/>
        <w:tblCellMar>
          <w:left w:w="0" w:type="dxa"/>
          <w:right w:w="0" w:type="dxa"/>
        </w:tblCellMar>
        <w:tblLook w:val="04A0" w:firstRow="1" w:lastRow="0" w:firstColumn="1" w:lastColumn="0" w:noHBand="0" w:noVBand="1"/>
      </w:tblPr>
      <w:tblGrid>
        <w:gridCol w:w="6167"/>
        <w:gridCol w:w="4588"/>
      </w:tblGrid>
      <w:tr w:rsidR="00107F01" w:rsidRPr="00773978" w:rsidTr="00DE0B2F">
        <w:trPr>
          <w:jc w:val="center"/>
        </w:trPr>
        <w:tc>
          <w:tcPr>
            <w:tcW w:w="1075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J990: ENCERRAMENTO DO BLOCO J</w:t>
            </w:r>
          </w:p>
        </w:tc>
      </w:tr>
      <w:tr w:rsidR="00107F01" w:rsidRPr="00773978" w:rsidTr="00DE0B2F">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456" w:anchor="REGRA_OCORRENCIA_UNITARIA_ARQ" w:history="1">
              <w:r w:rsidRPr="00773978">
                <w:rPr>
                  <w:rStyle w:val="Hyperlink"/>
                  <w:color w:val="auto"/>
                  <w:sz w:val="20"/>
                  <w:szCs w:val="20"/>
                </w:rPr>
                <w:t>REGRA_OCORRENCIA_UNITARIA_ARQ</w:t>
              </w:r>
            </w:hyperlink>
            <w:r w:rsidRPr="00773978">
              <w:rPr>
                <w:sz w:val="20"/>
                <w:szCs w:val="20"/>
              </w:rPr>
              <w:t>]</w:t>
            </w:r>
          </w:p>
        </w:tc>
      </w:tr>
      <w:tr w:rsidR="00107F01" w:rsidRPr="00773978" w:rsidTr="00DE0B2F">
        <w:trPr>
          <w:jc w:val="center"/>
        </w:trPr>
        <w:tc>
          <w:tcPr>
            <w:tcW w:w="616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1</w:t>
            </w:r>
          </w:p>
        </w:tc>
        <w:tc>
          <w:tcPr>
            <w:tcW w:w="4588"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um (por arquivo)</w:t>
            </w:r>
          </w:p>
        </w:tc>
      </w:tr>
      <w:tr w:rsidR="00107F01" w:rsidRPr="00773978" w:rsidTr="00DE0B2F">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Campo(s) chave: [REG]</w:t>
            </w:r>
          </w:p>
        </w:tc>
      </w:tr>
    </w:tbl>
    <w:p w:rsidR="00107F01" w:rsidRPr="00773978" w:rsidRDefault="00107F01" w:rsidP="00107F01">
      <w:pPr>
        <w:spacing w:line="240" w:lineRule="auto"/>
        <w:rPr>
          <w:rFonts w:cs="Times New Roman"/>
          <w:szCs w:val="20"/>
        </w:rPr>
      </w:pPr>
      <w:r w:rsidRPr="00773978">
        <w:rPr>
          <w:rFonts w:cs="Times New Roman"/>
          <w:szCs w:val="20"/>
        </w:rPr>
        <w:t> </w:t>
      </w:r>
    </w:p>
    <w:tbl>
      <w:tblPr>
        <w:tblW w:w="10798" w:type="dxa"/>
        <w:jc w:val="center"/>
        <w:tblCellMar>
          <w:left w:w="0" w:type="dxa"/>
          <w:right w:w="0" w:type="dxa"/>
        </w:tblCellMar>
        <w:tblLook w:val="04A0" w:firstRow="1" w:lastRow="0" w:firstColumn="1" w:lastColumn="0" w:noHBand="0" w:noVBand="1"/>
      </w:tblPr>
      <w:tblGrid>
        <w:gridCol w:w="453"/>
        <w:gridCol w:w="1239"/>
        <w:gridCol w:w="1795"/>
        <w:gridCol w:w="623"/>
        <w:gridCol w:w="1048"/>
        <w:gridCol w:w="923"/>
        <w:gridCol w:w="888"/>
        <w:gridCol w:w="1245"/>
        <w:gridCol w:w="2584"/>
      </w:tblGrid>
      <w:tr w:rsidR="00107F01" w:rsidRPr="00773978" w:rsidTr="00DE0B2F">
        <w:trPr>
          <w:jc w:val="center"/>
        </w:trPr>
        <w:tc>
          <w:tcPr>
            <w:tcW w:w="45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79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2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4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2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88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4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58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jc w:val="center"/>
        </w:trPr>
        <w:tc>
          <w:tcPr>
            <w:tcW w:w="45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w:t>
            </w:r>
          </w:p>
        </w:tc>
        <w:tc>
          <w:tcPr>
            <w:tcW w:w="179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“J990”.</w:t>
            </w:r>
          </w:p>
        </w:tc>
        <w:tc>
          <w:tcPr>
            <w:tcW w:w="62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004</w:t>
            </w:r>
          </w:p>
        </w:tc>
        <w:tc>
          <w:tcPr>
            <w:tcW w:w="92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8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"J990"</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58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r>
      <w:tr w:rsidR="00107F01" w:rsidRPr="00773978" w:rsidTr="00DE0B2F">
        <w:trPr>
          <w:jc w:val="center"/>
        </w:trPr>
        <w:tc>
          <w:tcPr>
            <w:tcW w:w="45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02</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QTD_LIN_J</w:t>
            </w:r>
          </w:p>
        </w:tc>
        <w:tc>
          <w:tcPr>
            <w:tcW w:w="179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Quantidade total de linhas do Bloco J.</w:t>
            </w:r>
          </w:p>
        </w:tc>
        <w:tc>
          <w:tcPr>
            <w:tcW w:w="62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2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8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58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[REGRA_QTD_LIN_</w:t>
            </w:r>
          </w:p>
          <w:p w:rsidR="00107F01" w:rsidRPr="00773978" w:rsidRDefault="00107F01" w:rsidP="00DE0B2F">
            <w:pPr>
              <w:spacing w:line="240" w:lineRule="auto"/>
              <w:rPr>
                <w:rFonts w:cs="Times New Roman"/>
                <w:szCs w:val="20"/>
              </w:rPr>
            </w:pPr>
            <w:r w:rsidRPr="00773978">
              <w:rPr>
                <w:rFonts w:cs="Times New Roman"/>
                <w:szCs w:val="20"/>
              </w:rPr>
              <w:t>BLOCOJ]</w:t>
            </w:r>
          </w:p>
        </w:tc>
      </w:tr>
    </w:tbl>
    <w:p w:rsidR="00107F01" w:rsidRPr="00773978" w:rsidRDefault="00107F01" w:rsidP="00107F01">
      <w:pPr>
        <w:pStyle w:val="Corpodetexto"/>
        <w:spacing w:line="240" w:lineRule="auto"/>
        <w:ind w:firstLine="708"/>
        <w:rPr>
          <w:rFonts w:ascii="Times New Roman" w:hAnsi="Times New Roman"/>
          <w:color w:val="auto"/>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rPr>
          <w:rFonts w:ascii="Times New Roman" w:hAnsi="Times New Roman"/>
          <w:b/>
          <w:sz w:val="20"/>
          <w:szCs w:val="20"/>
        </w:rPr>
      </w:pP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obrigatório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107F01" w:rsidRPr="00773978" w:rsidRDefault="00107F01" w:rsidP="00107F01">
      <w:pPr>
        <w:pStyle w:val="Corpodetexto"/>
        <w:rPr>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sz w:val="20"/>
          <w:szCs w:val="20"/>
        </w:rPr>
      </w:pPr>
      <w:hyperlink r:id="rId457" w:anchor="REGRA_OCORRENCIA_UNITARIA_ARQ" w:history="1">
        <w:r w:rsidR="00107F01" w:rsidRPr="00773978">
          <w:rPr>
            <w:rFonts w:ascii="Times New Roman" w:hAnsi="Times New Roman"/>
            <w:b/>
            <w:sz w:val="20"/>
            <w:szCs w:val="20"/>
          </w:rPr>
          <w:t>REGRA_OCORRENCIA_UNITARIA_ARQ</w:t>
        </w:r>
      </w:hyperlink>
      <w:r w:rsidR="00107F01" w:rsidRPr="00773978">
        <w:rPr>
          <w:rFonts w:ascii="Times New Roman" w:hAnsi="Times New Roman"/>
          <w:color w:val="auto"/>
          <w:sz w:val="20"/>
          <w:szCs w:val="20"/>
        </w:rPr>
        <w:t xml:space="preserve">: </w:t>
      </w:r>
      <w:r w:rsidR="00107F0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ocorreu apenas uma vez por arquivo, considerando a chave “J990” (REG).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A11824" w:rsidP="00107F01">
      <w:pPr>
        <w:pStyle w:val="Corpodetexto"/>
        <w:ind w:left="708"/>
        <w:rPr>
          <w:rFonts w:ascii="Times New Roman" w:hAnsi="Times New Roman"/>
          <w:sz w:val="20"/>
          <w:szCs w:val="20"/>
        </w:rPr>
      </w:pPr>
      <w:hyperlink r:id="rId458" w:anchor="REGRA_QTD_LIN_BLOCO0" w:history="1">
        <w:r w:rsidR="00107F01" w:rsidRPr="00773978">
          <w:rPr>
            <w:rFonts w:ascii="Times New Roman" w:hAnsi="Times New Roman"/>
            <w:b/>
            <w:sz w:val="20"/>
            <w:szCs w:val="20"/>
          </w:rPr>
          <w:t>REGRA_QTD_LIN_BLOCOJ</w:t>
        </w:r>
      </w:hyperlink>
      <w:r w:rsidR="00107F01" w:rsidRPr="00773978">
        <w:rPr>
          <w:rFonts w:ascii="Times New Roman" w:hAnsi="Times New Roman"/>
          <w:sz w:val="20"/>
          <w:szCs w:val="20"/>
        </w:rPr>
        <w:t>: Verifica se numero de linhas do bloco 0 é igual ao valor informado em “QTD_LIN_J” (Campo 02).</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ind w:firstLine="708"/>
        <w:rPr>
          <w:rFonts w:ascii="Times New Roman" w:hAnsi="Times New Roman"/>
          <w:b/>
          <w:sz w:val="20"/>
          <w:szCs w:val="20"/>
        </w:rPr>
      </w:pPr>
    </w:p>
    <w:p w:rsidR="00107F01" w:rsidRPr="00773978" w:rsidRDefault="00107F01" w:rsidP="00107F01">
      <w:pPr>
        <w:pStyle w:val="Corpodetexto"/>
        <w:ind w:firstLine="708"/>
        <w:rPr>
          <w:rFonts w:ascii="Times New Roman" w:hAnsi="Times New Roman"/>
          <w:b/>
          <w:sz w:val="20"/>
          <w:szCs w:val="20"/>
        </w:rPr>
      </w:pPr>
      <w:r w:rsidRPr="00773978">
        <w:rPr>
          <w:rFonts w:ascii="Times New Roman" w:hAnsi="Times New Roman"/>
          <w:b/>
          <w:sz w:val="20"/>
          <w:szCs w:val="20"/>
        </w:rPr>
        <w:t>|J990|100|</w:t>
      </w:r>
      <w:r w:rsidRPr="00773978">
        <w:rPr>
          <w:rFonts w:ascii="Times New Roman" w:hAnsi="Times New Roman"/>
          <w:sz w:val="20"/>
          <w:szCs w:val="20"/>
        </w:rPr>
        <w:t xml:space="preserve"> </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J990</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Quantidade Total de Linhas do Bloco J: 100 (O bloco J tem um total de 100 linhas)</w:t>
      </w:r>
    </w:p>
    <w:p w:rsidR="00107F01" w:rsidRPr="00773978" w:rsidRDefault="00107F01" w:rsidP="00107F01">
      <w:pPr>
        <w:pStyle w:val="PSDS-CorpodeTexto0"/>
        <w:jc w:val="both"/>
        <w:rPr>
          <w:rFonts w:ascii="Times New Roman" w:hAnsi="Times New Roman"/>
        </w:rPr>
      </w:pPr>
    </w:p>
    <w:p w:rsidR="00107F01" w:rsidRPr="00773978" w:rsidRDefault="00107F01" w:rsidP="00107F01">
      <w:pPr>
        <w:rPr>
          <w:rFonts w:eastAsia="Times New Roman" w:cs="Times New Roman"/>
          <w:b/>
          <w:bCs/>
          <w:color w:val="0000FF"/>
          <w:szCs w:val="20"/>
          <w:lang w:eastAsia="pt-BR"/>
        </w:rPr>
      </w:pPr>
      <w:r w:rsidRPr="00773978">
        <w:rPr>
          <w:color w:val="0000FF"/>
          <w:szCs w:val="20"/>
        </w:rPr>
        <w:br w:type="page"/>
      </w:r>
    </w:p>
    <w:p w:rsidR="00107F01" w:rsidRPr="00773978" w:rsidRDefault="00107F01" w:rsidP="00107F01">
      <w:pPr>
        <w:pStyle w:val="Ttulo1"/>
        <w:jc w:val="both"/>
        <w:rPr>
          <w:szCs w:val="20"/>
        </w:rPr>
      </w:pPr>
      <w:bookmarkStart w:id="231" w:name="_Toc450294999"/>
      <w:r w:rsidRPr="00773978">
        <w:rPr>
          <w:szCs w:val="20"/>
        </w:rPr>
        <w:lastRenderedPageBreak/>
        <w:t>3.2.6.4. Bloco 9: Controle e Encerramento do Arquivo Digital</w:t>
      </w:r>
      <w:bookmarkEnd w:id="231"/>
    </w:p>
    <w:p w:rsidR="00C52875" w:rsidRPr="00773978" w:rsidRDefault="00C52875" w:rsidP="00C52875">
      <w:pPr>
        <w:rPr>
          <w:lang w:eastAsia="pt-BR"/>
        </w:rPr>
      </w:pPr>
    </w:p>
    <w:p w:rsidR="00107F01" w:rsidRPr="00773978" w:rsidRDefault="00107F01" w:rsidP="00107F01">
      <w:pPr>
        <w:pStyle w:val="Ttulo1"/>
        <w:jc w:val="both"/>
        <w:rPr>
          <w:szCs w:val="20"/>
        </w:rPr>
      </w:pPr>
      <w:bookmarkStart w:id="232" w:name="_Toc450295000"/>
      <w:r w:rsidRPr="00773978">
        <w:rPr>
          <w:szCs w:val="20"/>
        </w:rPr>
        <w:t xml:space="preserve">3.2.6.4.1. </w:t>
      </w:r>
      <w:r w:rsidR="005953BF" w:rsidRPr="00773978">
        <w:rPr>
          <w:szCs w:val="20"/>
        </w:rPr>
        <w:t>Registro</w:t>
      </w:r>
      <w:r w:rsidRPr="00773978">
        <w:rPr>
          <w:szCs w:val="20"/>
        </w:rPr>
        <w:t xml:space="preserve"> 9001: Abertura do Bloco 9</w:t>
      </w:r>
      <w:bookmarkEnd w:id="232"/>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9001 abre o bloco 9 e indica se há ou não há dados informados no bloco.</w:t>
      </w:r>
    </w:p>
    <w:p w:rsidR="00107F01" w:rsidRPr="00773978" w:rsidRDefault="00107F01" w:rsidP="00107F01">
      <w:pPr>
        <w:pStyle w:val="Corpodetexto"/>
        <w:spacing w:line="240" w:lineRule="auto"/>
        <w:rPr>
          <w:rFonts w:ascii="Times New Roman" w:hAnsi="Times New Roman"/>
          <w:b/>
          <w:color w:val="auto"/>
          <w:sz w:val="20"/>
          <w:szCs w:val="20"/>
        </w:rPr>
      </w:pPr>
    </w:p>
    <w:tbl>
      <w:tblPr>
        <w:tblW w:w="10755" w:type="dxa"/>
        <w:jc w:val="center"/>
        <w:tblCellMar>
          <w:left w:w="0" w:type="dxa"/>
          <w:right w:w="0" w:type="dxa"/>
        </w:tblCellMar>
        <w:tblLook w:val="04A0" w:firstRow="1" w:lastRow="0" w:firstColumn="1" w:lastColumn="0" w:noHBand="0" w:noVBand="1"/>
      </w:tblPr>
      <w:tblGrid>
        <w:gridCol w:w="6206"/>
        <w:gridCol w:w="4549"/>
      </w:tblGrid>
      <w:tr w:rsidR="00107F01" w:rsidRPr="00773978" w:rsidTr="00DE0B2F">
        <w:trPr>
          <w:jc w:val="center"/>
        </w:trPr>
        <w:tc>
          <w:tcPr>
            <w:tcW w:w="1075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ind w:firstLine="6"/>
              <w:rPr>
                <w:sz w:val="20"/>
                <w:szCs w:val="20"/>
              </w:rPr>
            </w:pPr>
            <w:r w:rsidRPr="00773978">
              <w:rPr>
                <w:b/>
                <w:bCs/>
                <w:sz w:val="20"/>
                <w:szCs w:val="20"/>
              </w:rPr>
              <w:t>REGISTRO</w:t>
            </w:r>
            <w:r w:rsidR="00107F01" w:rsidRPr="00773978">
              <w:rPr>
                <w:b/>
                <w:bCs/>
                <w:sz w:val="20"/>
                <w:szCs w:val="20"/>
              </w:rPr>
              <w:t xml:space="preserve"> 9001: ABERTURA DO BLOCO 9</w:t>
            </w:r>
          </w:p>
        </w:tc>
      </w:tr>
      <w:tr w:rsidR="00107F01" w:rsidRPr="00773978" w:rsidTr="00DE0B2F">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459" w:anchor="REGRA_OCORRENCIA_UNITARIA_ARQ" w:history="1">
              <w:r w:rsidRPr="00773978">
                <w:rPr>
                  <w:rStyle w:val="Hyperlink"/>
                  <w:color w:val="auto"/>
                  <w:sz w:val="20"/>
                  <w:szCs w:val="20"/>
                </w:rPr>
                <w:t>REGRA_OCORRENCIA_UNITARIA_ARQ</w:t>
              </w:r>
            </w:hyperlink>
            <w:r w:rsidRPr="00773978">
              <w:rPr>
                <w:sz w:val="20"/>
                <w:szCs w:val="20"/>
              </w:rPr>
              <w:t>]</w:t>
            </w:r>
          </w:p>
        </w:tc>
      </w:tr>
      <w:tr w:rsidR="00107F01" w:rsidRPr="00773978" w:rsidTr="00DE0B2F">
        <w:trPr>
          <w:jc w:val="center"/>
        </w:trPr>
        <w:tc>
          <w:tcPr>
            <w:tcW w:w="6206"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1</w:t>
            </w:r>
          </w:p>
        </w:tc>
        <w:tc>
          <w:tcPr>
            <w:tcW w:w="4549"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um (por arquivo)</w:t>
            </w:r>
          </w:p>
        </w:tc>
      </w:tr>
      <w:tr w:rsidR="00107F01" w:rsidRPr="00773978" w:rsidTr="00DE0B2F">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 [REG]</w:t>
            </w:r>
          </w:p>
        </w:tc>
      </w:tr>
    </w:tbl>
    <w:p w:rsidR="00107F01" w:rsidRPr="00773978" w:rsidRDefault="00107F01" w:rsidP="00107F01">
      <w:pPr>
        <w:spacing w:line="240" w:lineRule="auto"/>
        <w:rPr>
          <w:rFonts w:cs="Times New Roman"/>
          <w:szCs w:val="20"/>
        </w:rPr>
      </w:pPr>
    </w:p>
    <w:tbl>
      <w:tblPr>
        <w:tblW w:w="10900" w:type="dxa"/>
        <w:jc w:val="center"/>
        <w:tblCellMar>
          <w:left w:w="0" w:type="dxa"/>
          <w:right w:w="0" w:type="dxa"/>
        </w:tblCellMar>
        <w:tblLook w:val="04A0" w:firstRow="1" w:lastRow="0" w:firstColumn="1" w:lastColumn="0" w:noHBand="0" w:noVBand="1"/>
      </w:tblPr>
      <w:tblGrid>
        <w:gridCol w:w="499"/>
        <w:gridCol w:w="1121"/>
        <w:gridCol w:w="2174"/>
        <w:gridCol w:w="636"/>
        <w:gridCol w:w="1069"/>
        <w:gridCol w:w="938"/>
        <w:gridCol w:w="922"/>
        <w:gridCol w:w="1259"/>
        <w:gridCol w:w="2282"/>
      </w:tblGrid>
      <w:tr w:rsidR="00107F01" w:rsidRPr="00773978" w:rsidTr="00DE0B2F">
        <w:trPr>
          <w:jc w:val="center"/>
        </w:trPr>
        <w:tc>
          <w:tcPr>
            <w:tcW w:w="499"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12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217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3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6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3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92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5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28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jc w:val="center"/>
        </w:trPr>
        <w:tc>
          <w:tcPr>
            <w:tcW w:w="49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w:t>
            </w:r>
          </w:p>
        </w:tc>
        <w:tc>
          <w:tcPr>
            <w:tcW w:w="217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“9001”.</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C</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004</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“9001”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Sim</w:t>
            </w:r>
          </w:p>
        </w:tc>
        <w:tc>
          <w:tcPr>
            <w:tcW w:w="228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w:t>
            </w:r>
          </w:p>
        </w:tc>
      </w:tr>
      <w:tr w:rsidR="00107F01" w:rsidRPr="00773978" w:rsidTr="00DE0B2F">
        <w:trPr>
          <w:jc w:val="center"/>
        </w:trPr>
        <w:tc>
          <w:tcPr>
            <w:tcW w:w="49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02</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lang w:val="da-DK"/>
              </w:rPr>
              <w:t>IND_DAD</w:t>
            </w:r>
          </w:p>
        </w:tc>
        <w:tc>
          <w:tcPr>
            <w:tcW w:w="2174"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Indicador de movimento:</w:t>
            </w:r>
          </w:p>
          <w:p w:rsidR="00107F01" w:rsidRPr="00773978" w:rsidRDefault="00107F01" w:rsidP="00DE0B2F">
            <w:pPr>
              <w:spacing w:line="240" w:lineRule="auto"/>
              <w:rPr>
                <w:rFonts w:cs="Times New Roman"/>
                <w:szCs w:val="20"/>
              </w:rPr>
            </w:pPr>
            <w:r w:rsidRPr="00773978">
              <w:rPr>
                <w:rFonts w:cs="Times New Roman"/>
                <w:szCs w:val="20"/>
              </w:rPr>
              <w:t>0- Bloco com dados informados;</w:t>
            </w:r>
          </w:p>
          <w:p w:rsidR="00107F01" w:rsidRPr="00773978" w:rsidRDefault="00107F01" w:rsidP="00DE0B2F">
            <w:pPr>
              <w:spacing w:line="240" w:lineRule="auto"/>
              <w:rPr>
                <w:rFonts w:cs="Times New Roman"/>
                <w:szCs w:val="20"/>
              </w:rPr>
            </w:pPr>
            <w:r w:rsidRPr="00773978">
              <w:rPr>
                <w:rFonts w:cs="Times New Roman"/>
                <w:szCs w:val="20"/>
              </w:rPr>
              <w:t>1- Bloco sem dados informados.</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001</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28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r>
    </w:tbl>
    <w:p w:rsidR="00107F01" w:rsidRPr="00773978" w:rsidRDefault="00107F01" w:rsidP="00107F01">
      <w:pPr>
        <w:pStyle w:val="Corpodetexto"/>
        <w:spacing w:line="240" w:lineRule="auto"/>
        <w:rPr>
          <w:rFonts w:ascii="Times New Roman" w:hAnsi="Times New Roman"/>
          <w:b/>
          <w:color w:val="auto"/>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rPr>
          <w:rFonts w:ascii="Times New Roman" w:hAnsi="Times New Roman"/>
          <w:sz w:val="20"/>
          <w:szCs w:val="20"/>
        </w:rPr>
      </w:pP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obrigatório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107F01" w:rsidRPr="00773978" w:rsidRDefault="00107F01" w:rsidP="00107F01">
      <w:pPr>
        <w:pStyle w:val="Corpodetexto"/>
        <w:rPr>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sz w:val="20"/>
          <w:szCs w:val="20"/>
        </w:rPr>
      </w:pPr>
      <w:hyperlink r:id="rId460" w:anchor="REGRA_OCORRENCIA_UNITARIA_ARQ" w:history="1">
        <w:r w:rsidR="00107F01" w:rsidRPr="00773978">
          <w:rPr>
            <w:rFonts w:ascii="Times New Roman" w:hAnsi="Times New Roman"/>
            <w:b/>
            <w:sz w:val="20"/>
            <w:szCs w:val="20"/>
          </w:rPr>
          <w:t>REGRA_OCORRENCIA_UNITARIA_ARQ</w:t>
        </w:r>
      </w:hyperlink>
      <w:r w:rsidR="00107F01" w:rsidRPr="00773978">
        <w:rPr>
          <w:rFonts w:ascii="Times New Roman" w:hAnsi="Times New Roman"/>
          <w:color w:val="auto"/>
          <w:sz w:val="20"/>
          <w:szCs w:val="20"/>
        </w:rPr>
        <w:t xml:space="preserve">: </w:t>
      </w:r>
      <w:r w:rsidR="00107F0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ocorreu apenas uma vez por arquivo, considerando a chave “9001” (REG). Se a regra não for cumprida, o PVA do Sped Contábil gera um erro.</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b/>
          <w:sz w:val="20"/>
          <w:szCs w:val="20"/>
        </w:rPr>
        <w:t>|9001|0|</w:t>
      </w:r>
      <w:r w:rsidRPr="00773978">
        <w:rPr>
          <w:rFonts w:ascii="Times New Roman" w:hAnsi="Times New Roman"/>
          <w:sz w:val="20"/>
          <w:szCs w:val="20"/>
        </w:rPr>
        <w:t xml:space="preserve"> </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9001</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de Movimento: 0 (bloco com dados informados)</w:t>
      </w:r>
    </w:p>
    <w:p w:rsidR="00C52875" w:rsidRPr="00773978" w:rsidRDefault="00C52875" w:rsidP="00C52875">
      <w:pPr>
        <w:rPr>
          <w:lang w:eastAsia="pt-BR"/>
        </w:rPr>
      </w:pPr>
    </w:p>
    <w:p w:rsidR="00107F01" w:rsidRPr="00773978" w:rsidRDefault="00107F01" w:rsidP="00107F01">
      <w:pPr>
        <w:rPr>
          <w:rFonts w:eastAsia="Times New Roman" w:cs="Times New Roman"/>
          <w:b/>
          <w:bCs/>
          <w:color w:val="0000FF"/>
          <w:szCs w:val="20"/>
          <w:lang w:eastAsia="pt-BR"/>
        </w:rPr>
      </w:pPr>
      <w:r w:rsidRPr="00773978">
        <w:rPr>
          <w:color w:val="0000FF"/>
          <w:szCs w:val="20"/>
        </w:rPr>
        <w:br w:type="page"/>
      </w:r>
    </w:p>
    <w:p w:rsidR="00107F01" w:rsidRPr="00773978" w:rsidRDefault="00107F01" w:rsidP="00107F01">
      <w:pPr>
        <w:pStyle w:val="Ttulo1"/>
        <w:jc w:val="both"/>
        <w:rPr>
          <w:szCs w:val="20"/>
        </w:rPr>
      </w:pPr>
      <w:bookmarkStart w:id="233" w:name="_Toc450295001"/>
      <w:r w:rsidRPr="00773978">
        <w:rPr>
          <w:szCs w:val="20"/>
        </w:rPr>
        <w:lastRenderedPageBreak/>
        <w:t xml:space="preserve">3.2.6.4.2. </w:t>
      </w:r>
      <w:r w:rsidR="005953BF" w:rsidRPr="00773978">
        <w:rPr>
          <w:szCs w:val="20"/>
        </w:rPr>
        <w:t>Registro</w:t>
      </w:r>
      <w:r w:rsidRPr="00773978">
        <w:rPr>
          <w:szCs w:val="20"/>
        </w:rPr>
        <w:t xml:space="preserve"> 9900: </w:t>
      </w:r>
      <w:r w:rsidR="005953BF" w:rsidRPr="00773978">
        <w:rPr>
          <w:szCs w:val="20"/>
        </w:rPr>
        <w:t>Registro</w:t>
      </w:r>
      <w:r w:rsidRPr="00773978">
        <w:rPr>
          <w:szCs w:val="20"/>
        </w:rPr>
        <w:t>s do Arquivo</w:t>
      </w:r>
      <w:bookmarkEnd w:id="233"/>
    </w:p>
    <w:p w:rsidR="00107F01" w:rsidRPr="00773978" w:rsidRDefault="00107F01" w:rsidP="00107F01">
      <w:pPr>
        <w:spacing w:line="240" w:lineRule="auto"/>
        <w:rPr>
          <w:rFonts w:cs="Times New Roman"/>
          <w:szCs w:val="20"/>
          <w:lang w:eastAsia="pt-BR"/>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Este </w:t>
      </w:r>
      <w:r w:rsidR="005953BF" w:rsidRPr="00773978">
        <w:rPr>
          <w:rFonts w:ascii="Times New Roman" w:hAnsi="Times New Roman"/>
          <w:sz w:val="20"/>
          <w:szCs w:val="20"/>
        </w:rPr>
        <w:t>registro</w:t>
      </w:r>
      <w:r w:rsidRPr="00773978">
        <w:rPr>
          <w:rFonts w:ascii="Times New Roman" w:hAnsi="Times New Roman"/>
          <w:sz w:val="20"/>
          <w:szCs w:val="20"/>
        </w:rPr>
        <w:t xml:space="preserve"> identifica a quantidade de </w:t>
      </w:r>
      <w:r w:rsidR="005953BF" w:rsidRPr="00773978">
        <w:rPr>
          <w:rFonts w:ascii="Times New Roman" w:hAnsi="Times New Roman"/>
          <w:sz w:val="20"/>
          <w:szCs w:val="20"/>
        </w:rPr>
        <w:t>registro</w:t>
      </w:r>
      <w:r w:rsidRPr="00773978">
        <w:rPr>
          <w:rFonts w:ascii="Times New Roman" w:hAnsi="Times New Roman"/>
          <w:sz w:val="20"/>
          <w:szCs w:val="20"/>
        </w:rPr>
        <w:t xml:space="preserve">s, por tipo de </w:t>
      </w:r>
      <w:r w:rsidR="005953BF" w:rsidRPr="00773978">
        <w:rPr>
          <w:rFonts w:ascii="Times New Roman" w:hAnsi="Times New Roman"/>
          <w:sz w:val="20"/>
          <w:szCs w:val="20"/>
        </w:rPr>
        <w:t>registro</w:t>
      </w:r>
      <w:r w:rsidRPr="00773978">
        <w:rPr>
          <w:rFonts w:ascii="Times New Roman" w:hAnsi="Times New Roman"/>
          <w:sz w:val="20"/>
          <w:szCs w:val="20"/>
        </w:rPr>
        <w:t>, do arquivo.</w:t>
      </w:r>
    </w:p>
    <w:p w:rsidR="00107F01" w:rsidRPr="00773978" w:rsidRDefault="00107F01" w:rsidP="00107F01">
      <w:pPr>
        <w:spacing w:line="240" w:lineRule="auto"/>
        <w:rPr>
          <w:rFonts w:cs="Times New Roman"/>
          <w:szCs w:val="20"/>
          <w:lang w:eastAsia="pt-BR"/>
        </w:rPr>
      </w:pPr>
    </w:p>
    <w:tbl>
      <w:tblPr>
        <w:tblpPr w:leftFromText="45" w:rightFromText="45" w:vertAnchor="text" w:tblpXSpec="center"/>
        <w:tblW w:w="10881" w:type="dxa"/>
        <w:tblCellMar>
          <w:left w:w="0" w:type="dxa"/>
          <w:right w:w="0" w:type="dxa"/>
        </w:tblCellMar>
        <w:tblLook w:val="04A0" w:firstRow="1" w:lastRow="0" w:firstColumn="1" w:lastColumn="0" w:noHBand="0" w:noVBand="1"/>
      </w:tblPr>
      <w:tblGrid>
        <w:gridCol w:w="6161"/>
        <w:gridCol w:w="4720"/>
      </w:tblGrid>
      <w:tr w:rsidR="00107F01" w:rsidRPr="00773978" w:rsidTr="00DE0B2F">
        <w:tc>
          <w:tcPr>
            <w:tcW w:w="1088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9900: </w:t>
            </w:r>
            <w:r w:rsidRPr="00773978">
              <w:rPr>
                <w:b/>
                <w:bCs/>
                <w:sz w:val="20"/>
                <w:szCs w:val="20"/>
              </w:rPr>
              <w:t>REGISTRO</w:t>
            </w:r>
            <w:r w:rsidR="00107F01" w:rsidRPr="00773978">
              <w:rPr>
                <w:b/>
                <w:bCs/>
                <w:sz w:val="20"/>
                <w:szCs w:val="20"/>
              </w:rPr>
              <w:t>S DO ARQUIVO</w:t>
            </w:r>
          </w:p>
        </w:tc>
      </w:tr>
      <w:tr w:rsidR="00107F01" w:rsidRPr="00773978" w:rsidTr="00DE0B2F">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461" w:anchor="REGRA_QTD_REG_BLC_OBRIGATORIO" w:history="1">
              <w:r w:rsidRPr="00773978">
                <w:rPr>
                  <w:rStyle w:val="Hyperlink"/>
                  <w:color w:val="auto"/>
                  <w:sz w:val="20"/>
                  <w:szCs w:val="20"/>
                </w:rPr>
                <w:t>REGRA_QTD_REG_BLC_OBRIGATORIO</w:t>
              </w:r>
            </w:hyperlink>
            <w:r w:rsidRPr="00773978">
              <w:rPr>
                <w:sz w:val="20"/>
                <w:szCs w:val="20"/>
              </w:rPr>
              <w:t>]</w:t>
            </w:r>
          </w:p>
          <w:p w:rsidR="00107F01" w:rsidRPr="00773978" w:rsidRDefault="00107F01" w:rsidP="00DE0B2F">
            <w:pPr>
              <w:pStyle w:val="psds-corpodetexto"/>
              <w:spacing w:before="0" w:beforeAutospacing="0" w:after="0" w:afterAutospacing="0"/>
              <w:rPr>
                <w:sz w:val="20"/>
                <w:szCs w:val="20"/>
              </w:rPr>
            </w:pPr>
            <w:r w:rsidRPr="00773978">
              <w:rPr>
                <w:sz w:val="20"/>
                <w:szCs w:val="20"/>
                <w:lang w:val="pt-PT"/>
              </w:rPr>
              <w:t>[</w:t>
            </w:r>
            <w:hyperlink r:id="rId462" w:anchor="REGRA_REG_BLC_DUPLICIDADE" w:history="1">
              <w:r w:rsidRPr="00773978">
                <w:rPr>
                  <w:rStyle w:val="Hyperlink"/>
                  <w:color w:val="auto"/>
                  <w:sz w:val="20"/>
                  <w:szCs w:val="20"/>
                </w:rPr>
                <w:t>REGRA_REG_BLC_DUPLICIDADE</w:t>
              </w:r>
            </w:hyperlink>
            <w:r w:rsidRPr="00773978">
              <w:rPr>
                <w:sz w:val="20"/>
                <w:szCs w:val="20"/>
                <w:lang w:val="pt-PT"/>
              </w:rPr>
              <w:t>]</w:t>
            </w:r>
          </w:p>
        </w:tc>
      </w:tr>
      <w:tr w:rsidR="00107F01" w:rsidRPr="00773978" w:rsidTr="00DE0B2F">
        <w:tc>
          <w:tcPr>
            <w:tcW w:w="6161"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2</w:t>
            </w:r>
          </w:p>
        </w:tc>
        <w:tc>
          <w:tcPr>
            <w:tcW w:w="4720"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vários (por arquivo)</w:t>
            </w:r>
          </w:p>
        </w:tc>
      </w:tr>
      <w:tr w:rsidR="00107F01" w:rsidRPr="00773978" w:rsidTr="00DE0B2F">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[REG_BLC]</w:t>
            </w:r>
          </w:p>
        </w:tc>
      </w:tr>
    </w:tbl>
    <w:p w:rsidR="00107F01" w:rsidRPr="00773978" w:rsidRDefault="00107F01" w:rsidP="00107F01">
      <w:pPr>
        <w:spacing w:line="240" w:lineRule="auto"/>
        <w:rPr>
          <w:rFonts w:cs="Times New Roman"/>
          <w:szCs w:val="20"/>
        </w:rPr>
      </w:pPr>
    </w:p>
    <w:tbl>
      <w:tblPr>
        <w:tblpPr w:leftFromText="45" w:rightFromText="45" w:vertAnchor="text" w:tblpXSpec="center"/>
        <w:tblW w:w="10853" w:type="dxa"/>
        <w:tblCellMar>
          <w:left w:w="0" w:type="dxa"/>
          <w:right w:w="0" w:type="dxa"/>
        </w:tblCellMar>
        <w:tblLook w:val="04A0" w:firstRow="1" w:lastRow="0" w:firstColumn="1" w:lastColumn="0" w:noHBand="0" w:noVBand="1"/>
      </w:tblPr>
      <w:tblGrid>
        <w:gridCol w:w="427"/>
        <w:gridCol w:w="1616"/>
        <w:gridCol w:w="1730"/>
        <w:gridCol w:w="617"/>
        <w:gridCol w:w="1039"/>
        <w:gridCol w:w="916"/>
        <w:gridCol w:w="1183"/>
        <w:gridCol w:w="1239"/>
        <w:gridCol w:w="2086"/>
      </w:tblGrid>
      <w:tr w:rsidR="00107F01" w:rsidRPr="00773978" w:rsidTr="00DE0B2F">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6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73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11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08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01</w:t>
            </w:r>
          </w:p>
        </w:tc>
        <w:tc>
          <w:tcPr>
            <w:tcW w:w="16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w:t>
            </w:r>
          </w:p>
        </w:tc>
        <w:tc>
          <w:tcPr>
            <w:tcW w:w="173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Texto fixo contendo “9900”.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“9900”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08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r>
      <w:tr w:rsidR="00107F01" w:rsidRPr="00773978" w:rsidTr="00DE0B2F">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02</w:t>
            </w:r>
          </w:p>
        </w:tc>
        <w:tc>
          <w:tcPr>
            <w:tcW w:w="16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REG_BLC</w:t>
            </w:r>
          </w:p>
        </w:tc>
        <w:tc>
          <w:tcPr>
            <w:tcW w:w="173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5953BF" w:rsidP="00DE0B2F">
            <w:pPr>
              <w:shd w:val="clear" w:color="auto" w:fill="FFFFFF"/>
              <w:spacing w:line="240" w:lineRule="auto"/>
              <w:rPr>
                <w:rFonts w:cs="Times New Roman"/>
                <w:szCs w:val="20"/>
              </w:rPr>
            </w:pPr>
            <w:r w:rsidRPr="00773978">
              <w:rPr>
                <w:rFonts w:cs="Times New Roman"/>
                <w:szCs w:val="20"/>
              </w:rPr>
              <w:t>Registro</w:t>
            </w:r>
            <w:r w:rsidR="00107F01" w:rsidRPr="00773978">
              <w:rPr>
                <w:rFonts w:cs="Times New Roman"/>
                <w:szCs w:val="20"/>
              </w:rPr>
              <w:t xml:space="preserve"> que será totalizado no próximo campo.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 xml:space="preserve">Somente tipos de </w:t>
            </w:r>
            <w:r w:rsidR="005953BF" w:rsidRPr="00773978">
              <w:rPr>
                <w:rFonts w:cs="Times New Roman"/>
                <w:szCs w:val="20"/>
              </w:rPr>
              <w:t>registro</w:t>
            </w:r>
            <w:r w:rsidRPr="00773978">
              <w:rPr>
                <w:rFonts w:cs="Times New Roman"/>
                <w:szCs w:val="20"/>
              </w:rPr>
              <w:t xml:space="preserve"> previstos para a escrituração contábil digital</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08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w:t>
            </w:r>
          </w:p>
        </w:tc>
      </w:tr>
      <w:tr w:rsidR="00107F01" w:rsidRPr="00773978" w:rsidTr="00DE0B2F">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03</w:t>
            </w:r>
          </w:p>
        </w:tc>
        <w:tc>
          <w:tcPr>
            <w:tcW w:w="16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lang w:val="pt-PT"/>
              </w:rPr>
              <w:t>QTD_REG_BLC</w:t>
            </w:r>
          </w:p>
        </w:tc>
        <w:tc>
          <w:tcPr>
            <w:tcW w:w="1730"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 xml:space="preserve">Total de </w:t>
            </w:r>
            <w:r w:rsidR="005953BF" w:rsidRPr="00773978">
              <w:rPr>
                <w:rFonts w:cs="Times New Roman"/>
                <w:szCs w:val="20"/>
              </w:rPr>
              <w:t>registro</w:t>
            </w:r>
            <w:r w:rsidRPr="00773978">
              <w:rPr>
                <w:rFonts w:cs="Times New Roman"/>
                <w:szCs w:val="20"/>
              </w:rPr>
              <w:t>s do tipo informado no campo anterior.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18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Sim</w:t>
            </w:r>
          </w:p>
        </w:tc>
        <w:tc>
          <w:tcPr>
            <w:tcW w:w="208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hd w:val="clear" w:color="auto" w:fill="FFFFFF"/>
              <w:spacing w:line="240" w:lineRule="auto"/>
              <w:rPr>
                <w:rFonts w:cs="Times New Roman"/>
                <w:szCs w:val="20"/>
              </w:rPr>
            </w:pPr>
            <w:r w:rsidRPr="00773978">
              <w:rPr>
                <w:rFonts w:cs="Times New Roman"/>
                <w:szCs w:val="20"/>
              </w:rPr>
              <w:t>[REGRA_QTD_REG</w:t>
            </w:r>
          </w:p>
          <w:p w:rsidR="00107F01" w:rsidRPr="00773978" w:rsidRDefault="00107F01" w:rsidP="00DE0B2F">
            <w:pPr>
              <w:shd w:val="clear" w:color="auto" w:fill="FFFFFF"/>
              <w:spacing w:line="240" w:lineRule="auto"/>
              <w:rPr>
                <w:rFonts w:cs="Times New Roman"/>
                <w:szCs w:val="20"/>
              </w:rPr>
            </w:pPr>
            <w:r w:rsidRPr="00773978">
              <w:rPr>
                <w:rFonts w:cs="Times New Roman"/>
                <w:szCs w:val="20"/>
              </w:rPr>
              <w:t>_BLC]</w:t>
            </w:r>
          </w:p>
        </w:tc>
      </w:tr>
    </w:tbl>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rPr>
          <w:rFonts w:ascii="Times New Roman" w:hAnsi="Times New Roman"/>
          <w:sz w:val="20"/>
          <w:szCs w:val="20"/>
        </w:rPr>
      </w:pP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obrigatório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107F01" w:rsidRPr="00773978" w:rsidRDefault="00107F01" w:rsidP="00107F01">
      <w:pPr>
        <w:pStyle w:val="Corpodetexto"/>
        <w:rPr>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b/>
          <w:sz w:val="20"/>
          <w:szCs w:val="20"/>
        </w:rPr>
      </w:pPr>
      <w:hyperlink r:id="rId463" w:anchor="REGRA_QTD_REG_BLC_OBRIGATORIO" w:history="1">
        <w:r w:rsidR="00107F01" w:rsidRPr="00773978">
          <w:rPr>
            <w:rFonts w:ascii="Times New Roman" w:hAnsi="Times New Roman"/>
            <w:b/>
            <w:sz w:val="20"/>
            <w:szCs w:val="20"/>
          </w:rPr>
          <w:t>REGRA_QTD_REG_BLC_OBRIGATORIO</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todos os tipos de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s existentes no arquivo foram totalizados no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9900.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A11824" w:rsidP="00107F01">
      <w:pPr>
        <w:pStyle w:val="Corpodetexto"/>
        <w:ind w:left="708"/>
        <w:rPr>
          <w:rFonts w:ascii="Times New Roman" w:hAnsi="Times New Roman"/>
          <w:b/>
          <w:sz w:val="20"/>
          <w:szCs w:val="20"/>
        </w:rPr>
      </w:pPr>
      <w:hyperlink r:id="rId464" w:anchor="REGRA_REG_BLC_DUPLICIDADE" w:history="1">
        <w:r w:rsidR="00107F01" w:rsidRPr="00773978">
          <w:rPr>
            <w:rFonts w:ascii="Times New Roman" w:hAnsi="Times New Roman"/>
            <w:b/>
            <w:sz w:val="20"/>
            <w:szCs w:val="20"/>
          </w:rPr>
          <w:t>REGRA_REG_BLC_DUPLICIDADE</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não é duplicado considerando a chave </w:t>
      </w:r>
      <w:r w:rsidR="00107F01" w:rsidRPr="00773978">
        <w:rPr>
          <w:rStyle w:val="apple-converted-space"/>
          <w:rFonts w:ascii="Times New Roman" w:hAnsi="Times New Roman"/>
          <w:sz w:val="20"/>
          <w:szCs w:val="20"/>
        </w:rPr>
        <w:t> “</w:t>
      </w:r>
      <w:r w:rsidR="00107F01" w:rsidRPr="00773978">
        <w:rPr>
          <w:rFonts w:ascii="Times New Roman" w:hAnsi="Times New Roman"/>
          <w:sz w:val="20"/>
          <w:szCs w:val="20"/>
        </w:rPr>
        <w:t>REG_BLC” (Campo 02). Se a regra não for cumprida, o PVA do Sped Contábil gera um erro.</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107F01" w:rsidRPr="00773978" w:rsidRDefault="00107F01" w:rsidP="00107F01">
      <w:pPr>
        <w:pStyle w:val="Corpodetexto"/>
        <w:rPr>
          <w:rFonts w:ascii="Times New Roman" w:hAnsi="Times New Roman"/>
          <w:b/>
          <w:sz w:val="20"/>
          <w:szCs w:val="20"/>
        </w:rPr>
      </w:pPr>
    </w:p>
    <w:p w:rsidR="00107F01" w:rsidRPr="00773978" w:rsidRDefault="00A11824" w:rsidP="00107F01">
      <w:pPr>
        <w:pStyle w:val="Corpodetexto"/>
        <w:ind w:left="708"/>
        <w:rPr>
          <w:rFonts w:ascii="Times New Roman" w:hAnsi="Times New Roman"/>
          <w:b/>
          <w:sz w:val="20"/>
          <w:szCs w:val="20"/>
        </w:rPr>
      </w:pPr>
      <w:hyperlink r:id="rId465" w:anchor="REGRA_QTD_REG_BLC" w:history="1">
        <w:r w:rsidR="00107F01" w:rsidRPr="00773978">
          <w:rPr>
            <w:rFonts w:ascii="Times New Roman" w:hAnsi="Times New Roman"/>
            <w:b/>
            <w:sz w:val="20"/>
            <w:szCs w:val="20"/>
          </w:rPr>
          <w:t>REGRA_QTD_REG_BLC</w:t>
        </w:r>
      </w:hyperlink>
      <w:r w:rsidR="00107F01" w:rsidRPr="00773978">
        <w:rPr>
          <w:rFonts w:ascii="Times New Roman" w:hAnsi="Times New Roman"/>
          <w:b/>
          <w:sz w:val="20"/>
          <w:szCs w:val="20"/>
        </w:rPr>
        <w:t xml:space="preserve">: </w:t>
      </w:r>
      <w:r w:rsidR="00107F01" w:rsidRPr="00773978">
        <w:rPr>
          <w:rFonts w:ascii="Times New Roman" w:hAnsi="Times New Roman"/>
          <w:sz w:val="20"/>
          <w:szCs w:val="20"/>
        </w:rPr>
        <w:t xml:space="preserve">Verifica se o número de linhas do arquivo, por tipo de </w:t>
      </w:r>
      <w:r w:rsidR="005953BF" w:rsidRPr="00773978">
        <w:rPr>
          <w:rFonts w:ascii="Times New Roman" w:hAnsi="Times New Roman"/>
          <w:sz w:val="20"/>
          <w:szCs w:val="20"/>
        </w:rPr>
        <w:t>registro</w:t>
      </w:r>
      <w:r w:rsidR="00107F01" w:rsidRPr="00773978">
        <w:rPr>
          <w:rFonts w:ascii="Times New Roman" w:hAnsi="Times New Roman"/>
          <w:sz w:val="20"/>
          <w:szCs w:val="20"/>
        </w:rPr>
        <w:t>, é igual ao valor informado no campo “QTD_REG_BLC” (Campo 03).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PSDS-CorpodeTexto0"/>
        <w:jc w:val="both"/>
        <w:rPr>
          <w:rFonts w:ascii="Times New Roman" w:hAnsi="Times New Roman"/>
          <w:b/>
        </w:rPr>
      </w:pPr>
      <w:r w:rsidRPr="00773978">
        <w:rPr>
          <w:rFonts w:ascii="Times New Roman" w:hAnsi="Times New Roman"/>
          <w:b/>
        </w:rPr>
        <w:t>|9900|0150|10|</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9900</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xml:space="preserve">– </w:t>
      </w:r>
      <w:r w:rsidR="005953BF" w:rsidRPr="00773978">
        <w:rPr>
          <w:rFonts w:ascii="Times New Roman" w:hAnsi="Times New Roman"/>
        </w:rPr>
        <w:t>Registro</w:t>
      </w:r>
      <w:r w:rsidRPr="00773978">
        <w:rPr>
          <w:rFonts w:ascii="Times New Roman" w:hAnsi="Times New Roman"/>
        </w:rPr>
        <w:t xml:space="preserve"> que Será Totalizado no Próximo Campo: 0150</w:t>
      </w:r>
      <w:r w:rsidRPr="00773978">
        <w:rPr>
          <w:rFonts w:ascii="Times New Roman" w:hAnsi="Times New Roman"/>
        </w:rPr>
        <w:tab/>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03</w:t>
      </w:r>
      <w:r w:rsidRPr="00773978">
        <w:rPr>
          <w:rFonts w:ascii="Times New Roman" w:hAnsi="Times New Roman"/>
        </w:rPr>
        <w:t xml:space="preserve"> – Total de </w:t>
      </w:r>
      <w:r w:rsidR="005953BF" w:rsidRPr="00773978">
        <w:rPr>
          <w:rFonts w:ascii="Times New Roman" w:hAnsi="Times New Roman"/>
        </w:rPr>
        <w:t>Registro</w:t>
      </w:r>
      <w:r w:rsidRPr="00773978">
        <w:rPr>
          <w:rFonts w:ascii="Times New Roman" w:hAnsi="Times New Roman"/>
        </w:rPr>
        <w:t xml:space="preserve"> do Tipo Informado no Campo Anterior: 10</w:t>
      </w:r>
    </w:p>
    <w:p w:rsidR="00107F01" w:rsidRPr="00773978" w:rsidRDefault="00107F01" w:rsidP="00107F01">
      <w:pPr>
        <w:pStyle w:val="Corpodetexto"/>
        <w:rPr>
          <w:rFonts w:ascii="Times New Roman" w:hAnsi="Times New Roman"/>
          <w:sz w:val="20"/>
          <w:szCs w:val="20"/>
        </w:rPr>
      </w:pPr>
    </w:p>
    <w:p w:rsidR="00107F01" w:rsidRPr="00773978" w:rsidRDefault="00107F01" w:rsidP="00107F01">
      <w:pPr>
        <w:rPr>
          <w:rFonts w:eastAsia="Times New Roman" w:cs="Times New Roman"/>
          <w:b/>
          <w:bCs/>
          <w:color w:val="0000FF"/>
          <w:szCs w:val="20"/>
          <w:lang w:eastAsia="pt-BR"/>
        </w:rPr>
      </w:pPr>
      <w:r w:rsidRPr="00773978">
        <w:rPr>
          <w:rFonts w:cs="Times New Roman"/>
          <w:color w:val="0000FF"/>
          <w:szCs w:val="20"/>
        </w:rPr>
        <w:br w:type="page"/>
      </w:r>
    </w:p>
    <w:p w:rsidR="00107F01" w:rsidRPr="00773978" w:rsidRDefault="00107F01" w:rsidP="00107F01">
      <w:pPr>
        <w:pStyle w:val="Ttulo1"/>
        <w:jc w:val="both"/>
        <w:rPr>
          <w:szCs w:val="20"/>
        </w:rPr>
      </w:pPr>
      <w:bookmarkStart w:id="234" w:name="_Toc450295002"/>
      <w:r w:rsidRPr="00773978">
        <w:rPr>
          <w:szCs w:val="20"/>
        </w:rPr>
        <w:lastRenderedPageBreak/>
        <w:t xml:space="preserve">3.2.6.4.3. </w:t>
      </w:r>
      <w:r w:rsidR="005953BF" w:rsidRPr="00773978">
        <w:rPr>
          <w:szCs w:val="20"/>
        </w:rPr>
        <w:t>Registro</w:t>
      </w:r>
      <w:r w:rsidRPr="00773978">
        <w:rPr>
          <w:szCs w:val="20"/>
        </w:rPr>
        <w:t xml:space="preserve"> 9990: Encerramento do Bloco 9</w:t>
      </w:r>
      <w:bookmarkEnd w:id="234"/>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9990 encerra o bloco 9 e indica o total de linhas do bloco 9. O </w:t>
      </w:r>
      <w:r w:rsidR="005953BF" w:rsidRPr="00773978">
        <w:rPr>
          <w:rFonts w:ascii="Times New Roman" w:hAnsi="Times New Roman"/>
          <w:sz w:val="20"/>
          <w:szCs w:val="20"/>
        </w:rPr>
        <w:t>registro</w:t>
      </w:r>
      <w:r w:rsidRPr="00773978">
        <w:rPr>
          <w:rFonts w:ascii="Times New Roman" w:hAnsi="Times New Roman"/>
          <w:sz w:val="20"/>
          <w:szCs w:val="20"/>
        </w:rPr>
        <w:t xml:space="preserve"> 9990 também deve ser considerado no total de linhas do bloco 9.</w:t>
      </w:r>
    </w:p>
    <w:p w:rsidR="00107F01" w:rsidRPr="00773978" w:rsidRDefault="00107F01" w:rsidP="00107F01">
      <w:pPr>
        <w:pStyle w:val="Corpodetexto"/>
        <w:ind w:firstLine="708"/>
        <w:rPr>
          <w:rFonts w:ascii="Times New Roman" w:hAnsi="Times New Roman"/>
          <w:sz w:val="20"/>
          <w:szCs w:val="20"/>
        </w:rPr>
      </w:pPr>
    </w:p>
    <w:tbl>
      <w:tblPr>
        <w:tblW w:w="10755" w:type="dxa"/>
        <w:jc w:val="center"/>
        <w:tblCellMar>
          <w:left w:w="0" w:type="dxa"/>
          <w:right w:w="0" w:type="dxa"/>
        </w:tblCellMar>
        <w:tblLook w:val="04A0" w:firstRow="1" w:lastRow="0" w:firstColumn="1" w:lastColumn="0" w:noHBand="0" w:noVBand="1"/>
      </w:tblPr>
      <w:tblGrid>
        <w:gridCol w:w="6167"/>
        <w:gridCol w:w="4588"/>
      </w:tblGrid>
      <w:tr w:rsidR="00107F01" w:rsidRPr="00773978" w:rsidTr="00DE0B2F">
        <w:trPr>
          <w:jc w:val="center"/>
        </w:trPr>
        <w:tc>
          <w:tcPr>
            <w:tcW w:w="1075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9990: ENCERRAMENTO DO BLOCO 9</w:t>
            </w:r>
          </w:p>
        </w:tc>
      </w:tr>
      <w:tr w:rsidR="00107F01" w:rsidRPr="00773978" w:rsidTr="00DE0B2F">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466" w:anchor="REGRA_OCORRENCIA_UNITARIA_ARQ" w:history="1">
              <w:r w:rsidRPr="00773978">
                <w:rPr>
                  <w:rStyle w:val="Hyperlink"/>
                  <w:color w:val="auto"/>
                  <w:sz w:val="20"/>
                  <w:szCs w:val="20"/>
                </w:rPr>
                <w:t>REGRA_OCORRENCIA_UNITARIA_ARQ</w:t>
              </w:r>
            </w:hyperlink>
            <w:r w:rsidRPr="00773978">
              <w:rPr>
                <w:sz w:val="20"/>
                <w:szCs w:val="20"/>
              </w:rPr>
              <w:t>]</w:t>
            </w:r>
          </w:p>
        </w:tc>
      </w:tr>
      <w:tr w:rsidR="00107F01" w:rsidRPr="00773978" w:rsidTr="00DE0B2F">
        <w:trPr>
          <w:jc w:val="center"/>
        </w:trPr>
        <w:tc>
          <w:tcPr>
            <w:tcW w:w="616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1</w:t>
            </w:r>
          </w:p>
        </w:tc>
        <w:tc>
          <w:tcPr>
            <w:tcW w:w="4588"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um (por arquivo)</w:t>
            </w:r>
          </w:p>
        </w:tc>
      </w:tr>
      <w:tr w:rsidR="00107F01" w:rsidRPr="00773978" w:rsidTr="00DE0B2F">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Campo(s) chave: [REG]</w:t>
            </w:r>
          </w:p>
        </w:tc>
      </w:tr>
    </w:tbl>
    <w:p w:rsidR="00107F01" w:rsidRPr="00773978" w:rsidRDefault="00107F01" w:rsidP="00107F01">
      <w:pPr>
        <w:spacing w:line="240" w:lineRule="auto"/>
        <w:rPr>
          <w:rFonts w:cs="Times New Roman"/>
          <w:szCs w:val="20"/>
        </w:rPr>
      </w:pPr>
      <w:r w:rsidRPr="00773978">
        <w:rPr>
          <w:rFonts w:cs="Times New Roman"/>
          <w:szCs w:val="20"/>
        </w:rPr>
        <w:t> </w:t>
      </w:r>
    </w:p>
    <w:tbl>
      <w:tblPr>
        <w:tblW w:w="10717" w:type="dxa"/>
        <w:jc w:val="center"/>
        <w:tblCellMar>
          <w:left w:w="0" w:type="dxa"/>
          <w:right w:w="0" w:type="dxa"/>
        </w:tblCellMar>
        <w:tblLook w:val="04A0" w:firstRow="1" w:lastRow="0" w:firstColumn="1" w:lastColumn="0" w:noHBand="0" w:noVBand="1"/>
      </w:tblPr>
      <w:tblGrid>
        <w:gridCol w:w="449"/>
        <w:gridCol w:w="1261"/>
        <w:gridCol w:w="1785"/>
        <w:gridCol w:w="677"/>
        <w:gridCol w:w="1048"/>
        <w:gridCol w:w="922"/>
        <w:gridCol w:w="887"/>
        <w:gridCol w:w="1245"/>
        <w:gridCol w:w="2443"/>
      </w:tblGrid>
      <w:tr w:rsidR="00107F01" w:rsidRPr="00773978" w:rsidTr="00DE0B2F">
        <w:trPr>
          <w:jc w:val="center"/>
        </w:trPr>
        <w:tc>
          <w:tcPr>
            <w:tcW w:w="449"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2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178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7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4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2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88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4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44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jc w:val="center"/>
        </w:trPr>
        <w:tc>
          <w:tcPr>
            <w:tcW w:w="44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w:t>
            </w:r>
          </w:p>
        </w:tc>
        <w:tc>
          <w:tcPr>
            <w:tcW w:w="178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“9990”.</w:t>
            </w:r>
          </w:p>
        </w:tc>
        <w:tc>
          <w:tcPr>
            <w:tcW w:w="67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004</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8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"9990"</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44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r>
      <w:tr w:rsidR="00107F01" w:rsidRPr="00773978" w:rsidTr="00DE0B2F">
        <w:trPr>
          <w:jc w:val="center"/>
        </w:trPr>
        <w:tc>
          <w:tcPr>
            <w:tcW w:w="44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02</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QTD_LIN_9</w:t>
            </w:r>
          </w:p>
        </w:tc>
        <w:tc>
          <w:tcPr>
            <w:tcW w:w="178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Quantidade total de linhas do Bloco 9.</w:t>
            </w:r>
          </w:p>
        </w:tc>
        <w:tc>
          <w:tcPr>
            <w:tcW w:w="67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87"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44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[REGRA_QRD_LIN_</w:t>
            </w:r>
          </w:p>
          <w:p w:rsidR="00107F01" w:rsidRPr="00773978" w:rsidRDefault="00107F01" w:rsidP="00DE0B2F">
            <w:pPr>
              <w:spacing w:line="240" w:lineRule="auto"/>
              <w:rPr>
                <w:rFonts w:cs="Times New Roman"/>
                <w:szCs w:val="20"/>
              </w:rPr>
            </w:pPr>
            <w:r w:rsidRPr="00773978">
              <w:rPr>
                <w:rFonts w:cs="Times New Roman"/>
                <w:szCs w:val="20"/>
              </w:rPr>
              <w:t>BLOCO9]</w:t>
            </w:r>
          </w:p>
        </w:tc>
      </w:tr>
    </w:tbl>
    <w:p w:rsidR="00107F01" w:rsidRPr="00773978" w:rsidRDefault="00107F01" w:rsidP="00107F01">
      <w:pPr>
        <w:pStyle w:val="Corpodetexto"/>
        <w:spacing w:line="240" w:lineRule="auto"/>
        <w:ind w:firstLine="708"/>
        <w:rPr>
          <w:rFonts w:ascii="Times New Roman" w:hAnsi="Times New Roman"/>
          <w:color w:val="auto"/>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rPr>
          <w:rFonts w:ascii="Times New Roman" w:hAnsi="Times New Roman"/>
          <w:sz w:val="20"/>
          <w:szCs w:val="20"/>
        </w:rPr>
      </w:pP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obrigatório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107F01" w:rsidRPr="00773978" w:rsidRDefault="00107F01" w:rsidP="00107F01">
      <w:pPr>
        <w:pStyle w:val="Corpodetexto"/>
        <w:rPr>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sz w:val="20"/>
          <w:szCs w:val="20"/>
        </w:rPr>
      </w:pPr>
      <w:hyperlink r:id="rId467" w:anchor="REGRA_OCORRENCIA_UNITARIA_ARQ" w:history="1">
        <w:r w:rsidR="00107F01" w:rsidRPr="00773978">
          <w:rPr>
            <w:rFonts w:ascii="Times New Roman" w:hAnsi="Times New Roman"/>
            <w:b/>
            <w:sz w:val="20"/>
            <w:szCs w:val="20"/>
          </w:rPr>
          <w:t>REGRA_OCORRENCIA_UNITARIA_ARQ</w:t>
        </w:r>
      </w:hyperlink>
      <w:r w:rsidR="00107F01" w:rsidRPr="00773978">
        <w:rPr>
          <w:rFonts w:ascii="Times New Roman" w:hAnsi="Times New Roman"/>
          <w:color w:val="auto"/>
          <w:sz w:val="20"/>
          <w:szCs w:val="20"/>
        </w:rPr>
        <w:t xml:space="preserve">: </w:t>
      </w:r>
      <w:r w:rsidR="00107F0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ocorreu apenas uma vez por arquivo, considerando a chave “9990” (REG). Se a regra não for cumprida, o PVA do Sped Contábil gera um erro.</w:t>
      </w:r>
    </w:p>
    <w:p w:rsidR="00107F01" w:rsidRPr="00773978" w:rsidRDefault="00107F01" w:rsidP="00107F01">
      <w:pPr>
        <w:pStyle w:val="Corpodetexto"/>
        <w:ind w:left="708"/>
        <w:rPr>
          <w:rFonts w:ascii="Times New Roman" w:hAnsi="Times New Roman"/>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A11824" w:rsidP="00107F01">
      <w:pPr>
        <w:pStyle w:val="Corpodetexto"/>
        <w:ind w:left="708"/>
        <w:rPr>
          <w:rFonts w:ascii="Times New Roman" w:hAnsi="Times New Roman"/>
          <w:sz w:val="20"/>
          <w:szCs w:val="20"/>
        </w:rPr>
      </w:pPr>
      <w:hyperlink r:id="rId468" w:anchor="REGRA_QTD_LIN_BLOCO0" w:history="1">
        <w:r w:rsidR="00107F01" w:rsidRPr="00773978">
          <w:rPr>
            <w:rFonts w:ascii="Times New Roman" w:hAnsi="Times New Roman"/>
            <w:b/>
            <w:sz w:val="20"/>
            <w:szCs w:val="20"/>
          </w:rPr>
          <w:t>REGRA_QTD_LIN_BLOCO</w:t>
        </w:r>
      </w:hyperlink>
      <w:r w:rsidR="00107F01" w:rsidRPr="00773978">
        <w:rPr>
          <w:rFonts w:ascii="Times New Roman" w:hAnsi="Times New Roman"/>
          <w:b/>
          <w:sz w:val="20"/>
          <w:szCs w:val="20"/>
        </w:rPr>
        <w:t>9</w:t>
      </w:r>
      <w:r w:rsidR="00107F01" w:rsidRPr="00773978">
        <w:rPr>
          <w:rFonts w:ascii="Times New Roman" w:hAnsi="Times New Roman"/>
          <w:sz w:val="20"/>
          <w:szCs w:val="20"/>
        </w:rPr>
        <w:t>: Verifica se numero de linhas do bloco 9 é igual ao valor informado em “QTD_LIN” (Campo 02).</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ind w:firstLine="708"/>
        <w:rPr>
          <w:rFonts w:ascii="Times New Roman" w:hAnsi="Times New Roman"/>
          <w:b/>
          <w:sz w:val="20"/>
          <w:szCs w:val="20"/>
        </w:rPr>
      </w:pPr>
      <w:r w:rsidRPr="00773978">
        <w:rPr>
          <w:rFonts w:ascii="Times New Roman" w:hAnsi="Times New Roman"/>
          <w:b/>
          <w:sz w:val="20"/>
          <w:szCs w:val="20"/>
        </w:rPr>
        <w:t>|9990|100|</w:t>
      </w:r>
      <w:r w:rsidRPr="00773978">
        <w:rPr>
          <w:rFonts w:ascii="Times New Roman" w:hAnsi="Times New Roman"/>
          <w:sz w:val="20"/>
          <w:szCs w:val="20"/>
        </w:rPr>
        <w:t xml:space="preserve"> </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9990</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Quantidade Total de Linhas do Bloco 9: 100 (O bloco 9 tem um total de 100 linhas)</w:t>
      </w:r>
    </w:p>
    <w:p w:rsidR="00107F01" w:rsidRPr="00773978" w:rsidRDefault="00107F01" w:rsidP="00107F01">
      <w:pPr>
        <w:rPr>
          <w:rFonts w:cs="Times New Roman"/>
          <w:color w:val="000000"/>
          <w:szCs w:val="20"/>
        </w:rPr>
      </w:pPr>
      <w:r w:rsidRPr="00773978">
        <w:rPr>
          <w:rFonts w:cs="Times New Roman"/>
          <w:color w:val="000000"/>
          <w:szCs w:val="20"/>
        </w:rPr>
        <w:t> </w:t>
      </w:r>
    </w:p>
    <w:p w:rsidR="00107F01" w:rsidRPr="00773978" w:rsidRDefault="00107F01" w:rsidP="00107F01">
      <w:pPr>
        <w:rPr>
          <w:rFonts w:eastAsia="Times New Roman" w:cs="Times New Roman"/>
          <w:b/>
          <w:bCs/>
          <w:color w:val="0000FF"/>
          <w:szCs w:val="20"/>
          <w:lang w:eastAsia="pt-BR"/>
        </w:rPr>
      </w:pPr>
      <w:r w:rsidRPr="00773978">
        <w:rPr>
          <w:color w:val="0000FF"/>
          <w:szCs w:val="20"/>
        </w:rPr>
        <w:br w:type="page"/>
      </w:r>
    </w:p>
    <w:p w:rsidR="00107F01" w:rsidRPr="00773978" w:rsidRDefault="00107F01" w:rsidP="00107F01">
      <w:pPr>
        <w:pStyle w:val="Ttulo1"/>
        <w:jc w:val="both"/>
        <w:rPr>
          <w:szCs w:val="20"/>
        </w:rPr>
      </w:pPr>
      <w:bookmarkStart w:id="235" w:name="_Toc450295003"/>
      <w:r w:rsidRPr="00773978">
        <w:rPr>
          <w:szCs w:val="20"/>
        </w:rPr>
        <w:lastRenderedPageBreak/>
        <w:t xml:space="preserve">3.2.6.5. </w:t>
      </w:r>
      <w:r w:rsidR="005953BF" w:rsidRPr="00773978">
        <w:rPr>
          <w:szCs w:val="20"/>
        </w:rPr>
        <w:t>Registro</w:t>
      </w:r>
      <w:r w:rsidRPr="00773978">
        <w:rPr>
          <w:szCs w:val="20"/>
        </w:rPr>
        <w:t xml:space="preserve"> 9999: Encerramento do Arquivo Digital</w:t>
      </w:r>
      <w:bookmarkEnd w:id="235"/>
    </w:p>
    <w:p w:rsidR="00107F01" w:rsidRPr="00773978" w:rsidRDefault="00107F01" w:rsidP="00107F01">
      <w:pPr>
        <w:pStyle w:val="Corpodetexto"/>
        <w:ind w:firstLine="708"/>
        <w:rPr>
          <w:rFonts w:ascii="Times New Roman" w:hAnsi="Times New Roman"/>
          <w:sz w:val="20"/>
          <w:szCs w:val="20"/>
        </w:rPr>
      </w:pP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 xml:space="preserve">O </w:t>
      </w:r>
      <w:r w:rsidR="005953BF" w:rsidRPr="00773978">
        <w:rPr>
          <w:rFonts w:ascii="Times New Roman" w:hAnsi="Times New Roman"/>
          <w:sz w:val="20"/>
          <w:szCs w:val="20"/>
        </w:rPr>
        <w:t>registro</w:t>
      </w:r>
      <w:r w:rsidRPr="00773978">
        <w:rPr>
          <w:rFonts w:ascii="Times New Roman" w:hAnsi="Times New Roman"/>
          <w:sz w:val="20"/>
          <w:szCs w:val="20"/>
        </w:rPr>
        <w:t xml:space="preserve"> 9999 encerra o arquivo digital e indica o seu total de linhas. O </w:t>
      </w:r>
      <w:r w:rsidR="005953BF" w:rsidRPr="00773978">
        <w:rPr>
          <w:rFonts w:ascii="Times New Roman" w:hAnsi="Times New Roman"/>
          <w:sz w:val="20"/>
          <w:szCs w:val="20"/>
        </w:rPr>
        <w:t>registro</w:t>
      </w:r>
      <w:r w:rsidRPr="00773978">
        <w:rPr>
          <w:rFonts w:ascii="Times New Roman" w:hAnsi="Times New Roman"/>
          <w:sz w:val="20"/>
          <w:szCs w:val="20"/>
        </w:rPr>
        <w:t xml:space="preserve"> 9999 também deve ser considerado no total de linhas do arquivo digital.</w:t>
      </w:r>
    </w:p>
    <w:p w:rsidR="00107F01" w:rsidRPr="00773978" w:rsidRDefault="00107F01" w:rsidP="00107F01">
      <w:pPr>
        <w:pStyle w:val="Corpodetexto"/>
        <w:ind w:firstLine="708"/>
        <w:rPr>
          <w:rFonts w:ascii="Times New Roman" w:hAnsi="Times New Roman"/>
          <w:sz w:val="20"/>
          <w:szCs w:val="20"/>
        </w:rPr>
      </w:pPr>
    </w:p>
    <w:tbl>
      <w:tblPr>
        <w:tblW w:w="10873" w:type="dxa"/>
        <w:jc w:val="center"/>
        <w:tblCellMar>
          <w:left w:w="0" w:type="dxa"/>
          <w:right w:w="0" w:type="dxa"/>
        </w:tblCellMar>
        <w:tblLook w:val="04A0" w:firstRow="1" w:lastRow="0" w:firstColumn="1" w:lastColumn="0" w:noHBand="0" w:noVBand="1"/>
      </w:tblPr>
      <w:tblGrid>
        <w:gridCol w:w="6167"/>
        <w:gridCol w:w="4706"/>
      </w:tblGrid>
      <w:tr w:rsidR="00107F01" w:rsidRPr="00773978" w:rsidTr="00DE0B2F">
        <w:trPr>
          <w:jc w:val="center"/>
        </w:trPr>
        <w:tc>
          <w:tcPr>
            <w:tcW w:w="1087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5953BF" w:rsidP="00DE0B2F">
            <w:pPr>
              <w:pStyle w:val="psds-corpodetexto"/>
              <w:spacing w:before="0" w:beforeAutospacing="0" w:after="0" w:afterAutospacing="0"/>
              <w:rPr>
                <w:sz w:val="20"/>
                <w:szCs w:val="20"/>
              </w:rPr>
            </w:pPr>
            <w:r w:rsidRPr="00773978">
              <w:rPr>
                <w:b/>
                <w:bCs/>
                <w:sz w:val="20"/>
                <w:szCs w:val="20"/>
              </w:rPr>
              <w:t>REGISTRO</w:t>
            </w:r>
            <w:r w:rsidR="00107F01" w:rsidRPr="00773978">
              <w:rPr>
                <w:b/>
                <w:bCs/>
                <w:sz w:val="20"/>
                <w:szCs w:val="20"/>
              </w:rPr>
              <w:t xml:space="preserve"> 9999: ENCERRAMENTO DO ARQUIVO DIGITAL</w:t>
            </w:r>
          </w:p>
        </w:tc>
      </w:tr>
      <w:tr w:rsidR="00107F01" w:rsidRPr="00773978" w:rsidTr="00DE0B2F">
        <w:trPr>
          <w:jc w:val="center"/>
        </w:trPr>
        <w:tc>
          <w:tcPr>
            <w:tcW w:w="1087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 xml:space="preserve">Regras de validação do </w:t>
            </w:r>
            <w:r w:rsidR="005953BF" w:rsidRPr="00773978">
              <w:rPr>
                <w:b/>
                <w:bCs/>
                <w:sz w:val="20"/>
                <w:szCs w:val="20"/>
              </w:rPr>
              <w:t>registro</w:t>
            </w:r>
          </w:p>
          <w:p w:rsidR="00107F01" w:rsidRPr="00773978" w:rsidRDefault="00107F01" w:rsidP="00DE0B2F">
            <w:pPr>
              <w:pStyle w:val="psds-corpodetexto"/>
              <w:spacing w:before="0" w:beforeAutospacing="0" w:after="0" w:afterAutospacing="0"/>
              <w:rPr>
                <w:sz w:val="20"/>
                <w:szCs w:val="20"/>
              </w:rPr>
            </w:pPr>
            <w:r w:rsidRPr="00773978">
              <w:rPr>
                <w:sz w:val="20"/>
                <w:szCs w:val="20"/>
              </w:rPr>
              <w:t>[</w:t>
            </w:r>
            <w:hyperlink r:id="rId469" w:anchor="REGRA_OCORRENCIA_UNITARIA_ARQ" w:history="1">
              <w:r w:rsidRPr="00773978">
                <w:rPr>
                  <w:rStyle w:val="Hyperlink"/>
                  <w:color w:val="auto"/>
                  <w:sz w:val="20"/>
                  <w:szCs w:val="20"/>
                </w:rPr>
                <w:t>REGRA_OCORRENCIA_UNITARIA_ARQ</w:t>
              </w:r>
            </w:hyperlink>
            <w:r w:rsidRPr="00773978">
              <w:rPr>
                <w:sz w:val="20"/>
                <w:szCs w:val="20"/>
              </w:rPr>
              <w:t>]</w:t>
            </w:r>
          </w:p>
        </w:tc>
      </w:tr>
      <w:tr w:rsidR="00107F01" w:rsidRPr="00773978" w:rsidTr="00DE0B2F">
        <w:trPr>
          <w:jc w:val="center"/>
        </w:trPr>
        <w:tc>
          <w:tcPr>
            <w:tcW w:w="616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Nível Hierárquico – 1</w:t>
            </w:r>
          </w:p>
        </w:tc>
        <w:tc>
          <w:tcPr>
            <w:tcW w:w="470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Ocorrência – um (por arquivo)</w:t>
            </w:r>
          </w:p>
        </w:tc>
      </w:tr>
      <w:tr w:rsidR="00107F01" w:rsidRPr="00773978" w:rsidTr="00DE0B2F">
        <w:trPr>
          <w:jc w:val="center"/>
        </w:trPr>
        <w:tc>
          <w:tcPr>
            <w:tcW w:w="1087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rPr>
                <w:sz w:val="20"/>
                <w:szCs w:val="20"/>
              </w:rPr>
            </w:pPr>
            <w:r w:rsidRPr="00773978">
              <w:rPr>
                <w:b/>
                <w:bCs/>
                <w:sz w:val="20"/>
                <w:szCs w:val="20"/>
              </w:rPr>
              <w:t>Campo(s) chave: [REG]</w:t>
            </w:r>
          </w:p>
        </w:tc>
      </w:tr>
    </w:tbl>
    <w:p w:rsidR="00107F01" w:rsidRPr="00773978" w:rsidRDefault="00107F01" w:rsidP="00107F01">
      <w:pPr>
        <w:spacing w:line="240" w:lineRule="auto"/>
        <w:rPr>
          <w:rFonts w:cs="Times New Roman"/>
          <w:szCs w:val="20"/>
        </w:rPr>
      </w:pPr>
      <w:r w:rsidRPr="00773978">
        <w:rPr>
          <w:rFonts w:cs="Times New Roman"/>
          <w:szCs w:val="20"/>
        </w:rPr>
        <w:t> </w:t>
      </w:r>
    </w:p>
    <w:tbl>
      <w:tblPr>
        <w:tblW w:w="10895" w:type="dxa"/>
        <w:jc w:val="center"/>
        <w:tblCellMar>
          <w:left w:w="0" w:type="dxa"/>
          <w:right w:w="0" w:type="dxa"/>
        </w:tblCellMar>
        <w:tblLook w:val="04A0" w:firstRow="1" w:lastRow="0" w:firstColumn="1" w:lastColumn="0" w:noHBand="0" w:noVBand="1"/>
      </w:tblPr>
      <w:tblGrid>
        <w:gridCol w:w="463"/>
        <w:gridCol w:w="1076"/>
        <w:gridCol w:w="2253"/>
        <w:gridCol w:w="626"/>
        <w:gridCol w:w="1053"/>
        <w:gridCol w:w="926"/>
        <w:gridCol w:w="895"/>
        <w:gridCol w:w="1248"/>
        <w:gridCol w:w="2355"/>
      </w:tblGrid>
      <w:tr w:rsidR="00107F01" w:rsidRPr="00773978" w:rsidTr="00DE0B2F">
        <w:trPr>
          <w:jc w:val="center"/>
        </w:trPr>
        <w:tc>
          <w:tcPr>
            <w:tcW w:w="46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Nº</w:t>
            </w:r>
          </w:p>
        </w:tc>
        <w:tc>
          <w:tcPr>
            <w:tcW w:w="107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Campo</w:t>
            </w:r>
          </w:p>
        </w:tc>
        <w:tc>
          <w:tcPr>
            <w:tcW w:w="225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Descrição</w:t>
            </w:r>
          </w:p>
        </w:tc>
        <w:tc>
          <w:tcPr>
            <w:tcW w:w="62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Tipo</w:t>
            </w:r>
          </w:p>
        </w:tc>
        <w:tc>
          <w:tcPr>
            <w:tcW w:w="105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Tamanho</w:t>
            </w:r>
          </w:p>
        </w:tc>
        <w:tc>
          <w:tcPr>
            <w:tcW w:w="92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Decimal</w:t>
            </w:r>
          </w:p>
        </w:tc>
        <w:tc>
          <w:tcPr>
            <w:tcW w:w="89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Valores Válidos</w:t>
            </w:r>
          </w:p>
        </w:tc>
        <w:tc>
          <w:tcPr>
            <w:tcW w:w="124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Obrigatório</w:t>
            </w:r>
          </w:p>
        </w:tc>
        <w:tc>
          <w:tcPr>
            <w:tcW w:w="235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107F01" w:rsidRPr="00773978" w:rsidRDefault="00107F01" w:rsidP="00DE0B2F">
            <w:pPr>
              <w:pStyle w:val="psds-corpodetexto"/>
              <w:spacing w:before="0" w:beforeAutospacing="0" w:after="0" w:afterAutospacing="0"/>
              <w:jc w:val="center"/>
              <w:rPr>
                <w:sz w:val="20"/>
                <w:szCs w:val="20"/>
              </w:rPr>
            </w:pPr>
            <w:r w:rsidRPr="00773978">
              <w:rPr>
                <w:b/>
                <w:bCs/>
                <w:sz w:val="20"/>
                <w:szCs w:val="20"/>
              </w:rPr>
              <w:t>Regras de Validação do Campo</w:t>
            </w:r>
          </w:p>
        </w:tc>
      </w:tr>
      <w:tr w:rsidR="00107F01" w:rsidRPr="00773978" w:rsidTr="00DE0B2F">
        <w:trPr>
          <w:jc w:val="center"/>
        </w:trPr>
        <w:tc>
          <w:tcPr>
            <w:tcW w:w="46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01</w:t>
            </w:r>
          </w:p>
        </w:tc>
        <w:tc>
          <w:tcPr>
            <w:tcW w:w="10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w:t>
            </w:r>
          </w:p>
        </w:tc>
        <w:tc>
          <w:tcPr>
            <w:tcW w:w="225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Texto fixo contendo “9999”.</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C</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004</w:t>
            </w:r>
          </w:p>
        </w:tc>
        <w:tc>
          <w:tcPr>
            <w:tcW w:w="92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9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"9999"</w:t>
            </w:r>
          </w:p>
        </w:tc>
        <w:tc>
          <w:tcPr>
            <w:tcW w:w="124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35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r>
      <w:tr w:rsidR="00107F01" w:rsidRPr="00773978" w:rsidTr="00DE0B2F">
        <w:trPr>
          <w:jc w:val="center"/>
        </w:trPr>
        <w:tc>
          <w:tcPr>
            <w:tcW w:w="46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02</w:t>
            </w:r>
          </w:p>
        </w:tc>
        <w:tc>
          <w:tcPr>
            <w:tcW w:w="107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QTD_LIN</w:t>
            </w:r>
          </w:p>
        </w:tc>
        <w:tc>
          <w:tcPr>
            <w:tcW w:w="225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Quantidade total de linhas do arquivo digital.</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N</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926"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89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w:t>
            </w:r>
          </w:p>
        </w:tc>
        <w:tc>
          <w:tcPr>
            <w:tcW w:w="1248"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Sim</w:t>
            </w:r>
          </w:p>
        </w:tc>
        <w:tc>
          <w:tcPr>
            <w:tcW w:w="2355" w:type="dxa"/>
            <w:tcBorders>
              <w:top w:val="nil"/>
              <w:left w:val="nil"/>
              <w:bottom w:val="single" w:sz="6" w:space="0" w:color="auto"/>
              <w:right w:val="single" w:sz="6" w:space="0" w:color="auto"/>
            </w:tcBorders>
            <w:tcMar>
              <w:top w:w="0" w:type="dxa"/>
              <w:left w:w="108" w:type="dxa"/>
              <w:bottom w:w="0" w:type="dxa"/>
              <w:right w:w="108" w:type="dxa"/>
            </w:tcMar>
            <w:hideMark/>
          </w:tcPr>
          <w:p w:rsidR="00107F01" w:rsidRPr="00773978" w:rsidRDefault="00107F01" w:rsidP="00DE0B2F">
            <w:pPr>
              <w:spacing w:line="240" w:lineRule="auto"/>
              <w:rPr>
                <w:rFonts w:cs="Times New Roman"/>
                <w:szCs w:val="20"/>
              </w:rPr>
            </w:pPr>
            <w:r w:rsidRPr="00773978">
              <w:rPr>
                <w:rFonts w:cs="Times New Roman"/>
                <w:szCs w:val="20"/>
              </w:rPr>
              <w:t>[REGRA_QTD_LIN_</w:t>
            </w:r>
          </w:p>
          <w:p w:rsidR="00107F01" w:rsidRPr="00773978" w:rsidRDefault="00107F01" w:rsidP="00DE0B2F">
            <w:pPr>
              <w:spacing w:line="240" w:lineRule="auto"/>
              <w:rPr>
                <w:rFonts w:cs="Times New Roman"/>
                <w:szCs w:val="20"/>
              </w:rPr>
            </w:pPr>
            <w:r w:rsidRPr="00773978">
              <w:rPr>
                <w:rFonts w:cs="Times New Roman"/>
                <w:szCs w:val="20"/>
              </w:rPr>
              <w:t>ARQUIVO]</w:t>
            </w:r>
          </w:p>
        </w:tc>
      </w:tr>
    </w:tbl>
    <w:p w:rsidR="00107F01" w:rsidRPr="00773978" w:rsidRDefault="00107F01" w:rsidP="00107F01">
      <w:pPr>
        <w:pStyle w:val="Corpodetexto"/>
        <w:spacing w:line="240" w:lineRule="auto"/>
        <w:ind w:firstLine="708"/>
        <w:rPr>
          <w:rFonts w:ascii="Times New Roman" w:hAnsi="Times New Roman"/>
          <w:color w:val="auto"/>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I - Observações:</w:t>
      </w:r>
    </w:p>
    <w:p w:rsidR="00107F01" w:rsidRPr="00773978" w:rsidRDefault="00107F01" w:rsidP="00107F01">
      <w:pPr>
        <w:pStyle w:val="Corpodetexto"/>
        <w:rPr>
          <w:rFonts w:ascii="Times New Roman" w:hAnsi="Times New Roman"/>
          <w:sz w:val="20"/>
          <w:szCs w:val="20"/>
        </w:rPr>
      </w:pPr>
    </w:p>
    <w:p w:rsidR="00107F01" w:rsidRPr="00773978" w:rsidRDefault="005953BF" w:rsidP="00107F01">
      <w:pPr>
        <w:pStyle w:val="Corpodetexto"/>
        <w:ind w:firstLine="708"/>
        <w:rPr>
          <w:rFonts w:ascii="Times New Roman" w:hAnsi="Times New Roman"/>
          <w:sz w:val="20"/>
          <w:szCs w:val="20"/>
        </w:rPr>
      </w:pPr>
      <w:r w:rsidRPr="00773978">
        <w:rPr>
          <w:rFonts w:ascii="Times New Roman" w:hAnsi="Times New Roman"/>
          <w:sz w:val="20"/>
          <w:szCs w:val="20"/>
        </w:rPr>
        <w:t>Registro</w:t>
      </w:r>
      <w:r w:rsidR="00107F01" w:rsidRPr="00773978">
        <w:rPr>
          <w:rFonts w:ascii="Times New Roman" w:hAnsi="Times New Roman"/>
          <w:sz w:val="20"/>
          <w:szCs w:val="20"/>
        </w:rPr>
        <w:t xml:space="preserve"> obrigatório</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107F01" w:rsidRPr="00773978" w:rsidRDefault="00107F01" w:rsidP="00107F01">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II – Tabelas do </w:t>
      </w:r>
      <w:r w:rsidR="005953BF" w:rsidRPr="00773978">
        <w:rPr>
          <w:rFonts w:ascii="Times New Roman" w:hAnsi="Times New Roman"/>
          <w:b/>
          <w:sz w:val="20"/>
          <w:szCs w:val="20"/>
        </w:rPr>
        <w:t>Registro</w:t>
      </w:r>
      <w:r w:rsidRPr="00773978">
        <w:rPr>
          <w:rFonts w:ascii="Times New Roman" w:hAnsi="Times New Roman"/>
          <w:b/>
          <w:sz w:val="20"/>
          <w:szCs w:val="20"/>
        </w:rPr>
        <w:t xml:space="preserve">: </w:t>
      </w:r>
      <w:r w:rsidRPr="00773978">
        <w:rPr>
          <w:rFonts w:ascii="Times New Roman" w:hAnsi="Times New Roman"/>
          <w:sz w:val="20"/>
          <w:szCs w:val="20"/>
        </w:rPr>
        <w:t>não há.</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w:t>
      </w:r>
      <w:r w:rsidR="005953BF" w:rsidRPr="00773978">
        <w:rPr>
          <w:rFonts w:ascii="Times New Roman" w:hAnsi="Times New Roman"/>
          <w:b/>
          <w:sz w:val="20"/>
          <w:szCs w:val="20"/>
        </w:rPr>
        <w:t>Registro</w:t>
      </w:r>
      <w:r w:rsidRPr="00773978">
        <w:rPr>
          <w:rFonts w:ascii="Times New Roman" w:hAnsi="Times New Roman"/>
          <w:b/>
          <w:sz w:val="20"/>
          <w:szCs w:val="20"/>
        </w:rPr>
        <w:t>:</w:t>
      </w:r>
    </w:p>
    <w:p w:rsidR="00107F01" w:rsidRPr="00773978" w:rsidRDefault="00107F01" w:rsidP="00107F01">
      <w:pPr>
        <w:pStyle w:val="Corpodetexto"/>
        <w:rPr>
          <w:rFonts w:ascii="Times New Roman" w:hAnsi="Times New Roman"/>
          <w:color w:val="auto"/>
          <w:sz w:val="20"/>
          <w:szCs w:val="20"/>
        </w:rPr>
      </w:pPr>
    </w:p>
    <w:p w:rsidR="00107F01" w:rsidRPr="00773978" w:rsidRDefault="00A11824" w:rsidP="00107F01">
      <w:pPr>
        <w:pStyle w:val="Corpodetexto"/>
        <w:ind w:left="708"/>
        <w:rPr>
          <w:rFonts w:ascii="Times New Roman" w:hAnsi="Times New Roman"/>
          <w:sz w:val="20"/>
          <w:szCs w:val="20"/>
        </w:rPr>
      </w:pPr>
      <w:hyperlink r:id="rId470" w:anchor="REGRA_OCORRENCIA_UNITARIA_ARQ" w:history="1">
        <w:r w:rsidR="00107F01" w:rsidRPr="00773978">
          <w:rPr>
            <w:rFonts w:ascii="Times New Roman" w:hAnsi="Times New Roman"/>
            <w:b/>
            <w:sz w:val="20"/>
            <w:szCs w:val="20"/>
          </w:rPr>
          <w:t>REGRA_OCORRENCIA_UNITARIA_ARQ</w:t>
        </w:r>
      </w:hyperlink>
      <w:r w:rsidR="00107F01" w:rsidRPr="00773978">
        <w:rPr>
          <w:rFonts w:ascii="Times New Roman" w:hAnsi="Times New Roman"/>
          <w:color w:val="auto"/>
          <w:sz w:val="20"/>
          <w:szCs w:val="20"/>
        </w:rPr>
        <w:t xml:space="preserve">: </w:t>
      </w:r>
      <w:r w:rsidR="00107F01" w:rsidRPr="00773978">
        <w:rPr>
          <w:rFonts w:ascii="Times New Roman" w:hAnsi="Times New Roman"/>
          <w:sz w:val="20"/>
          <w:szCs w:val="20"/>
        </w:rPr>
        <w:t xml:space="preserve">Verifica se o </w:t>
      </w:r>
      <w:r w:rsidR="005953BF" w:rsidRPr="00773978">
        <w:rPr>
          <w:rFonts w:ascii="Times New Roman" w:hAnsi="Times New Roman"/>
          <w:sz w:val="20"/>
          <w:szCs w:val="20"/>
        </w:rPr>
        <w:t>registro</w:t>
      </w:r>
      <w:r w:rsidR="00107F01" w:rsidRPr="00773978">
        <w:rPr>
          <w:rFonts w:ascii="Times New Roman" w:hAnsi="Times New Roman"/>
          <w:sz w:val="20"/>
          <w:szCs w:val="20"/>
        </w:rPr>
        <w:t xml:space="preserve"> ocorreu apenas uma vez por arquivo, considerando a chave “9999” (REG). Se a regra não for cumprida, o PVA do Sped Contábil gera um erro.</w:t>
      </w:r>
    </w:p>
    <w:p w:rsidR="00107F01" w:rsidRPr="00773978" w:rsidRDefault="00107F01" w:rsidP="00107F01">
      <w:pPr>
        <w:pStyle w:val="Corpodetexto"/>
        <w:rPr>
          <w:rFonts w:ascii="Times New Roman" w:hAnsi="Times New Roman"/>
          <w:b/>
          <w:sz w:val="20"/>
          <w:szCs w:val="20"/>
        </w:rPr>
      </w:pPr>
    </w:p>
    <w:p w:rsidR="00107F01" w:rsidRPr="00773978" w:rsidRDefault="00107F01" w:rsidP="00107F01">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A11824" w:rsidP="00107F01">
      <w:pPr>
        <w:pStyle w:val="Corpodetexto"/>
        <w:ind w:left="708"/>
        <w:rPr>
          <w:rFonts w:ascii="Times New Roman" w:hAnsi="Times New Roman"/>
          <w:sz w:val="20"/>
          <w:szCs w:val="20"/>
        </w:rPr>
      </w:pPr>
      <w:hyperlink r:id="rId471" w:anchor="REGRA_QTD_LIN_BLOCO0" w:history="1">
        <w:r w:rsidR="00107F01" w:rsidRPr="00773978">
          <w:rPr>
            <w:rFonts w:ascii="Times New Roman" w:hAnsi="Times New Roman"/>
            <w:b/>
            <w:sz w:val="20"/>
            <w:szCs w:val="20"/>
          </w:rPr>
          <w:t>REGRA_QTD_LIN_ARQUIVO</w:t>
        </w:r>
      </w:hyperlink>
      <w:r w:rsidR="00107F01" w:rsidRPr="00773978">
        <w:rPr>
          <w:rFonts w:ascii="Times New Roman" w:hAnsi="Times New Roman"/>
          <w:sz w:val="20"/>
          <w:szCs w:val="20"/>
        </w:rPr>
        <w:t xml:space="preserve">: Verifica se </w:t>
      </w:r>
      <w:r w:rsidR="00EE7CCF" w:rsidRPr="00773978">
        <w:rPr>
          <w:rFonts w:ascii="Times New Roman" w:hAnsi="Times New Roman"/>
          <w:sz w:val="20"/>
          <w:szCs w:val="20"/>
        </w:rPr>
        <w:t>número</w:t>
      </w:r>
      <w:r w:rsidR="00107F01" w:rsidRPr="00773978">
        <w:rPr>
          <w:rFonts w:ascii="Times New Roman" w:hAnsi="Times New Roman"/>
          <w:sz w:val="20"/>
          <w:szCs w:val="20"/>
        </w:rPr>
        <w:t xml:space="preserve"> de linhas do arquivo digital é igual ao valor informado em “QTD_LIN” (Campo 02).</w:t>
      </w:r>
    </w:p>
    <w:p w:rsidR="00107F01" w:rsidRPr="00773978" w:rsidRDefault="00107F01" w:rsidP="00107F01">
      <w:pPr>
        <w:pStyle w:val="Corpodetexto"/>
        <w:spacing w:line="240" w:lineRule="auto"/>
        <w:rPr>
          <w:rFonts w:ascii="Times New Roman" w:hAnsi="Times New Roman"/>
          <w:sz w:val="20"/>
          <w:szCs w:val="20"/>
        </w:rPr>
      </w:pPr>
    </w:p>
    <w:p w:rsidR="00107F01" w:rsidRPr="00773978" w:rsidRDefault="00107F01" w:rsidP="00107F01">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107F01" w:rsidRPr="00773978" w:rsidRDefault="00107F01" w:rsidP="00107F01">
      <w:pPr>
        <w:pStyle w:val="Corpodetexto"/>
        <w:ind w:firstLine="708"/>
        <w:rPr>
          <w:rFonts w:ascii="Times New Roman" w:hAnsi="Times New Roman"/>
          <w:b/>
          <w:sz w:val="20"/>
          <w:szCs w:val="20"/>
        </w:rPr>
      </w:pPr>
      <w:r w:rsidRPr="00773978">
        <w:rPr>
          <w:rFonts w:ascii="Times New Roman" w:hAnsi="Times New Roman"/>
          <w:b/>
          <w:sz w:val="20"/>
          <w:szCs w:val="20"/>
        </w:rPr>
        <w:t>|9999|10000|</w:t>
      </w:r>
      <w:r w:rsidRPr="00773978">
        <w:rPr>
          <w:rFonts w:ascii="Times New Roman" w:hAnsi="Times New Roman"/>
          <w:sz w:val="20"/>
          <w:szCs w:val="20"/>
        </w:rPr>
        <w:t xml:space="preserve"> </w:t>
      </w:r>
    </w:p>
    <w:p w:rsidR="00107F01" w:rsidRPr="00773978" w:rsidRDefault="00107F01" w:rsidP="00107F01">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w:t>
      </w:r>
      <w:r w:rsidR="005953BF" w:rsidRPr="00773978">
        <w:rPr>
          <w:rFonts w:ascii="Times New Roman" w:hAnsi="Times New Roman"/>
        </w:rPr>
        <w:t>Registro</w:t>
      </w:r>
      <w:r w:rsidRPr="00773978">
        <w:rPr>
          <w:rFonts w:ascii="Times New Roman" w:hAnsi="Times New Roman"/>
        </w:rPr>
        <w:t>: 9999</w:t>
      </w:r>
    </w:p>
    <w:p w:rsidR="00107F01" w:rsidRPr="00773978" w:rsidRDefault="00107F01" w:rsidP="00107F01">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Quantidade Total de Linhas do Arquivo Digital: 10000 (O arquivo digital tem um total de 10.000 linhas)</w:t>
      </w:r>
    </w:p>
    <w:p w:rsidR="00EE7CCF" w:rsidRPr="00773978" w:rsidRDefault="00EE7CCF">
      <w:pPr>
        <w:rPr>
          <w:rFonts w:cs="Times New Roman"/>
          <w:color w:val="0000FF"/>
          <w:szCs w:val="20"/>
        </w:rPr>
      </w:pPr>
    </w:p>
    <w:p w:rsidR="00EE7CCF" w:rsidRPr="00773978" w:rsidRDefault="00EE7CCF">
      <w:pPr>
        <w:rPr>
          <w:rFonts w:cs="Times New Roman"/>
          <w:color w:val="0000FF"/>
          <w:szCs w:val="20"/>
        </w:rPr>
      </w:pPr>
    </w:p>
    <w:p w:rsidR="00EE7CCF" w:rsidRPr="00773978" w:rsidRDefault="001C6AFB" w:rsidP="00BD2A7F">
      <w:pPr>
        <w:rPr>
          <w:szCs w:val="20"/>
        </w:rPr>
      </w:pPr>
      <w:r w:rsidRPr="00773978">
        <w:rPr>
          <w:rFonts w:cs="Times New Roman"/>
          <w:color w:val="0000FF"/>
          <w:szCs w:val="20"/>
        </w:rPr>
        <w:br w:type="page"/>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Ttulo1"/>
        <w:rPr>
          <w:szCs w:val="20"/>
        </w:rPr>
      </w:pPr>
      <w:bookmarkStart w:id="236" w:name="_Toc450295004"/>
      <w:r w:rsidRPr="00773978">
        <w:rPr>
          <w:szCs w:val="20"/>
        </w:rPr>
        <w:t>3.3. Leiaute 3</w:t>
      </w:r>
      <w:r w:rsidR="00DF1A10" w:rsidRPr="00773978">
        <w:rPr>
          <w:szCs w:val="20"/>
        </w:rPr>
        <w:t xml:space="preserve"> –</w:t>
      </w:r>
      <w:r w:rsidR="00E138DF" w:rsidRPr="00773978">
        <w:rPr>
          <w:szCs w:val="20"/>
        </w:rPr>
        <w:t xml:space="preserve"> </w:t>
      </w:r>
      <w:r w:rsidR="00DF1A10" w:rsidRPr="00773978">
        <w:rPr>
          <w:szCs w:val="20"/>
        </w:rPr>
        <w:t>Ano</w:t>
      </w:r>
      <w:r w:rsidR="008E7C10" w:rsidRPr="00773978">
        <w:rPr>
          <w:szCs w:val="20"/>
        </w:rPr>
        <w:t>s</w:t>
      </w:r>
      <w:r w:rsidR="00DF1A10" w:rsidRPr="00773978">
        <w:rPr>
          <w:szCs w:val="20"/>
        </w:rPr>
        <w:t>-Calendário 2014</w:t>
      </w:r>
      <w:r w:rsidR="008E7C10" w:rsidRPr="00773978">
        <w:rPr>
          <w:szCs w:val="20"/>
        </w:rPr>
        <w:t xml:space="preserve"> e 2015</w:t>
      </w:r>
      <w:bookmarkEnd w:id="236"/>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Ttulo1"/>
        <w:rPr>
          <w:szCs w:val="20"/>
        </w:rPr>
      </w:pPr>
      <w:bookmarkStart w:id="237" w:name="_Toc450295005"/>
      <w:r w:rsidRPr="00773978">
        <w:rPr>
          <w:szCs w:val="20"/>
        </w:rPr>
        <w:t>3.3.1. Blocos do Arquivo</w:t>
      </w:r>
      <w:bookmarkEnd w:id="237"/>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Entre o registro inicial e o registro final, o arquivo digital é constituído de blocos, referindo-se cada um deles a um agrupamento de informações.</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firstLine="708"/>
        <w:rPr>
          <w:rFonts w:ascii="Times New Roman" w:hAnsi="Times New Roman"/>
          <w:b/>
          <w:sz w:val="20"/>
          <w:szCs w:val="20"/>
        </w:rPr>
      </w:pPr>
      <w:r w:rsidRPr="00773978">
        <w:rPr>
          <w:rFonts w:ascii="Times New Roman" w:hAnsi="Times New Roman"/>
          <w:b/>
          <w:sz w:val="20"/>
          <w:szCs w:val="20"/>
        </w:rPr>
        <w:t>Relação de Blocos:</w:t>
      </w:r>
    </w:p>
    <w:tbl>
      <w:tblPr>
        <w:tblpPr w:leftFromText="141" w:rightFromText="141" w:vertAnchor="text" w:horzAnchor="page" w:tblpX="1882" w:tblpY="336"/>
        <w:tblW w:w="6598" w:type="dxa"/>
        <w:tblLayout w:type="fixed"/>
        <w:tblCellMar>
          <w:left w:w="70" w:type="dxa"/>
          <w:right w:w="70" w:type="dxa"/>
        </w:tblCellMar>
        <w:tblLook w:val="0000" w:firstRow="0" w:lastRow="0" w:firstColumn="0" w:lastColumn="0" w:noHBand="0" w:noVBand="0"/>
      </w:tblPr>
      <w:tblGrid>
        <w:gridCol w:w="1047"/>
        <w:gridCol w:w="5551"/>
      </w:tblGrid>
      <w:tr w:rsidR="00EE7CCF" w:rsidRPr="00773978" w:rsidTr="00EB15D6">
        <w:tc>
          <w:tcPr>
            <w:tcW w:w="1047"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jc w:val="both"/>
              <w:rPr>
                <w:rFonts w:cs="Times New Roman"/>
                <w:b/>
                <w:szCs w:val="20"/>
              </w:rPr>
            </w:pPr>
            <w:r w:rsidRPr="00773978">
              <w:rPr>
                <w:rFonts w:cs="Times New Roman"/>
                <w:b/>
                <w:szCs w:val="20"/>
              </w:rPr>
              <w:t>Bloco</w:t>
            </w:r>
          </w:p>
        </w:tc>
        <w:tc>
          <w:tcPr>
            <w:tcW w:w="5551"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jc w:val="both"/>
              <w:rPr>
                <w:rFonts w:cs="Times New Roman"/>
                <w:b/>
                <w:szCs w:val="20"/>
              </w:rPr>
            </w:pPr>
            <w:r w:rsidRPr="00773978">
              <w:rPr>
                <w:rFonts w:cs="Times New Roman"/>
                <w:b/>
                <w:szCs w:val="20"/>
              </w:rPr>
              <w:t>Descrição</w:t>
            </w:r>
          </w:p>
        </w:tc>
      </w:tr>
      <w:tr w:rsidR="00EE7CCF" w:rsidRPr="00773978" w:rsidTr="00EB15D6">
        <w:tc>
          <w:tcPr>
            <w:tcW w:w="1047"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jc w:val="center"/>
              <w:rPr>
                <w:rFonts w:cs="Times New Roman"/>
                <w:szCs w:val="20"/>
              </w:rPr>
            </w:pPr>
            <w:r w:rsidRPr="00773978">
              <w:rPr>
                <w:rFonts w:cs="Times New Roman"/>
                <w:szCs w:val="20"/>
              </w:rPr>
              <w:t>0</w:t>
            </w:r>
          </w:p>
        </w:tc>
        <w:tc>
          <w:tcPr>
            <w:tcW w:w="5551"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jc w:val="both"/>
              <w:rPr>
                <w:rFonts w:cs="Times New Roman"/>
                <w:szCs w:val="20"/>
              </w:rPr>
            </w:pPr>
            <w:r w:rsidRPr="00773978">
              <w:rPr>
                <w:rFonts w:cs="Times New Roman"/>
                <w:szCs w:val="20"/>
              </w:rPr>
              <w:t>Abertura, Identificação e Referências</w:t>
            </w:r>
          </w:p>
        </w:tc>
      </w:tr>
      <w:tr w:rsidR="00EE7CCF" w:rsidRPr="00773978" w:rsidTr="00EB15D6">
        <w:tc>
          <w:tcPr>
            <w:tcW w:w="1047"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jc w:val="center"/>
              <w:rPr>
                <w:rFonts w:cs="Times New Roman"/>
                <w:szCs w:val="20"/>
              </w:rPr>
            </w:pPr>
            <w:r w:rsidRPr="00773978">
              <w:rPr>
                <w:rFonts w:cs="Times New Roman"/>
                <w:szCs w:val="20"/>
              </w:rPr>
              <w:t>I</w:t>
            </w:r>
          </w:p>
        </w:tc>
        <w:tc>
          <w:tcPr>
            <w:tcW w:w="5551"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jc w:val="both"/>
              <w:rPr>
                <w:rFonts w:cs="Times New Roman"/>
                <w:szCs w:val="20"/>
              </w:rPr>
            </w:pPr>
            <w:r w:rsidRPr="00773978">
              <w:rPr>
                <w:rFonts w:cs="Times New Roman"/>
                <w:szCs w:val="20"/>
              </w:rPr>
              <w:t>Lançamentos Contábeis</w:t>
            </w:r>
          </w:p>
        </w:tc>
      </w:tr>
      <w:tr w:rsidR="00EE7CCF" w:rsidRPr="00773978" w:rsidTr="00EB15D6">
        <w:tc>
          <w:tcPr>
            <w:tcW w:w="1047"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jc w:val="center"/>
              <w:rPr>
                <w:rFonts w:cs="Times New Roman"/>
                <w:szCs w:val="20"/>
              </w:rPr>
            </w:pPr>
            <w:r w:rsidRPr="00773978">
              <w:rPr>
                <w:rFonts w:cs="Times New Roman"/>
                <w:szCs w:val="20"/>
              </w:rPr>
              <w:t>J</w:t>
            </w:r>
          </w:p>
        </w:tc>
        <w:tc>
          <w:tcPr>
            <w:tcW w:w="5551"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jc w:val="both"/>
              <w:rPr>
                <w:rFonts w:cs="Times New Roman"/>
                <w:szCs w:val="20"/>
              </w:rPr>
            </w:pPr>
            <w:r w:rsidRPr="00773978">
              <w:rPr>
                <w:rFonts w:cs="Times New Roman"/>
                <w:szCs w:val="20"/>
              </w:rPr>
              <w:t>Demonstrações Contábeis</w:t>
            </w:r>
          </w:p>
        </w:tc>
      </w:tr>
      <w:tr w:rsidR="00EE7CCF" w:rsidRPr="00773978" w:rsidTr="00EB15D6">
        <w:tc>
          <w:tcPr>
            <w:tcW w:w="1047"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jc w:val="center"/>
              <w:rPr>
                <w:rFonts w:cs="Times New Roman"/>
                <w:szCs w:val="20"/>
              </w:rPr>
            </w:pPr>
            <w:r w:rsidRPr="00773978">
              <w:rPr>
                <w:rFonts w:cs="Times New Roman"/>
                <w:szCs w:val="20"/>
              </w:rPr>
              <w:t>9</w:t>
            </w:r>
          </w:p>
        </w:tc>
        <w:tc>
          <w:tcPr>
            <w:tcW w:w="5551"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jc w:val="both"/>
              <w:rPr>
                <w:rFonts w:cs="Times New Roman"/>
                <w:szCs w:val="20"/>
              </w:rPr>
            </w:pPr>
            <w:r w:rsidRPr="00773978">
              <w:rPr>
                <w:rFonts w:cs="Times New Roman"/>
                <w:szCs w:val="20"/>
              </w:rPr>
              <w:t>Controle e Encerramento do Arquivo Digital</w:t>
            </w:r>
          </w:p>
        </w:tc>
      </w:tr>
    </w:tbl>
    <w:p w:rsidR="00EE7CCF" w:rsidRPr="00773978" w:rsidRDefault="00EE7CCF" w:rsidP="00EE7CCF">
      <w:pPr>
        <w:rPr>
          <w:rFonts w:cs="Times New Roman"/>
          <w:szCs w:val="20"/>
          <w:lang w:eastAsia="pt-BR"/>
        </w:rPr>
      </w:pPr>
    </w:p>
    <w:p w:rsidR="00EE7CCF" w:rsidRPr="00773978" w:rsidRDefault="00EE7CCF" w:rsidP="00EE7CCF">
      <w:pPr>
        <w:pStyle w:val="Corpodetexto2"/>
        <w:ind w:left="360"/>
        <w:rPr>
          <w:sz w:val="20"/>
        </w:rPr>
      </w:pPr>
    </w:p>
    <w:p w:rsidR="00EE7CCF" w:rsidRPr="00773978" w:rsidRDefault="00EE7CCF" w:rsidP="00EE7CCF">
      <w:pPr>
        <w:pStyle w:val="Corpodetexto2"/>
        <w:ind w:left="360"/>
        <w:rPr>
          <w:sz w:val="20"/>
        </w:rPr>
      </w:pPr>
    </w:p>
    <w:p w:rsidR="00EE7CCF" w:rsidRPr="00773978" w:rsidRDefault="00EE7CCF" w:rsidP="00EE7CCF">
      <w:pPr>
        <w:pStyle w:val="Corpodetexto2"/>
        <w:ind w:left="360"/>
        <w:rPr>
          <w:sz w:val="20"/>
        </w:rPr>
      </w:pPr>
    </w:p>
    <w:p w:rsidR="00EE7CCF" w:rsidRPr="00773978" w:rsidRDefault="00EE7CCF" w:rsidP="00EE7CCF">
      <w:pPr>
        <w:pStyle w:val="Corpodetexto2"/>
        <w:ind w:left="360"/>
        <w:rPr>
          <w:sz w:val="20"/>
        </w:rPr>
      </w:pPr>
    </w:p>
    <w:p w:rsidR="00EE7CCF" w:rsidRPr="00773978" w:rsidRDefault="00EE7CCF" w:rsidP="00EE7CCF">
      <w:pPr>
        <w:pStyle w:val="Corpodetexto2"/>
        <w:ind w:left="360"/>
        <w:rPr>
          <w:sz w:val="20"/>
        </w:rPr>
      </w:pPr>
    </w:p>
    <w:p w:rsidR="00EE7CCF" w:rsidRPr="00773978" w:rsidRDefault="00EE7CCF" w:rsidP="00EE7CCF">
      <w:pPr>
        <w:pStyle w:val="Corpodetexto2"/>
        <w:ind w:left="360"/>
        <w:rPr>
          <w:sz w:val="20"/>
        </w:rPr>
      </w:pPr>
    </w:p>
    <w:p w:rsidR="00EE7CCF" w:rsidRPr="00773978" w:rsidRDefault="00EE7CCF" w:rsidP="00EE7CCF">
      <w:pPr>
        <w:pStyle w:val="Corpodetexto2"/>
        <w:widowControl w:val="0"/>
        <w:tabs>
          <w:tab w:val="num" w:pos="720"/>
        </w:tabs>
        <w:autoSpaceDE w:val="0"/>
        <w:autoSpaceDN w:val="0"/>
        <w:adjustRightInd w:val="0"/>
        <w:rPr>
          <w:sz w:val="20"/>
        </w:rPr>
      </w:pPr>
      <w:r w:rsidRPr="00773978">
        <w:rPr>
          <w:sz w:val="20"/>
        </w:rPr>
        <w:tab/>
      </w:r>
    </w:p>
    <w:p w:rsidR="00EE7CCF" w:rsidRPr="00773978" w:rsidRDefault="00EE7CCF" w:rsidP="00EE7CCF">
      <w:pPr>
        <w:pStyle w:val="Corpodetexto2"/>
        <w:widowControl w:val="0"/>
        <w:tabs>
          <w:tab w:val="num" w:pos="720"/>
        </w:tabs>
        <w:autoSpaceDE w:val="0"/>
        <w:autoSpaceDN w:val="0"/>
        <w:adjustRightInd w:val="0"/>
        <w:ind w:firstLine="708"/>
        <w:rPr>
          <w:sz w:val="20"/>
        </w:rPr>
      </w:pPr>
      <w:r w:rsidRPr="00773978">
        <w:rPr>
          <w:sz w:val="20"/>
        </w:rPr>
        <w:t xml:space="preserve">Portanto, o arquivo digital é composto por blocos de informação e cada bloco terá um registro de abertura, registros de dados e um registro de encerramento. </w:t>
      </w:r>
    </w:p>
    <w:p w:rsidR="00EE7CCF" w:rsidRPr="00773978" w:rsidRDefault="00EE7CCF" w:rsidP="00EE7CCF">
      <w:pPr>
        <w:pStyle w:val="Corpodetexto2"/>
        <w:widowControl w:val="0"/>
        <w:tabs>
          <w:tab w:val="num" w:pos="720"/>
        </w:tabs>
        <w:autoSpaceDE w:val="0"/>
        <w:autoSpaceDN w:val="0"/>
        <w:adjustRightInd w:val="0"/>
        <w:rPr>
          <w:sz w:val="20"/>
        </w:rPr>
      </w:pPr>
    </w:p>
    <w:p w:rsidR="00EE7CCF" w:rsidRPr="00773978" w:rsidRDefault="00EE7CCF" w:rsidP="00EE7CCF">
      <w:pPr>
        <w:pStyle w:val="Corpodetexto2"/>
        <w:widowControl w:val="0"/>
        <w:tabs>
          <w:tab w:val="num" w:pos="720"/>
        </w:tabs>
        <w:autoSpaceDE w:val="0"/>
        <w:autoSpaceDN w:val="0"/>
        <w:adjustRightInd w:val="0"/>
        <w:rPr>
          <w:sz w:val="20"/>
        </w:rPr>
      </w:pPr>
      <w:r w:rsidRPr="00773978">
        <w:rPr>
          <w:sz w:val="20"/>
        </w:rPr>
        <w:tab/>
        <w:t>Após o bloco inicial (Bloco 0), a ordem de apresentação dos demais blocos é a sequência constante na tabela de blocos acima.</w:t>
      </w:r>
    </w:p>
    <w:p w:rsidR="00EE7CCF" w:rsidRPr="00773978" w:rsidRDefault="00EE7CCF" w:rsidP="00EE7CCF">
      <w:pPr>
        <w:pStyle w:val="Corpodetexto2"/>
        <w:widowControl w:val="0"/>
        <w:tabs>
          <w:tab w:val="num" w:pos="720"/>
        </w:tabs>
        <w:autoSpaceDE w:val="0"/>
        <w:autoSpaceDN w:val="0"/>
        <w:adjustRightInd w:val="0"/>
        <w:rPr>
          <w:sz w:val="20"/>
        </w:rPr>
      </w:pPr>
    </w:p>
    <w:p w:rsidR="00EE7CCF" w:rsidRPr="00773978" w:rsidRDefault="00EE7CCF" w:rsidP="00EE7CCF">
      <w:pPr>
        <w:pStyle w:val="Corpodetexto2"/>
        <w:widowControl w:val="0"/>
        <w:tabs>
          <w:tab w:val="num" w:pos="720"/>
        </w:tabs>
        <w:autoSpaceDE w:val="0"/>
        <w:autoSpaceDN w:val="0"/>
        <w:adjustRightInd w:val="0"/>
        <w:rPr>
          <w:sz w:val="20"/>
        </w:rPr>
      </w:pPr>
      <w:r w:rsidRPr="00773978">
        <w:rPr>
          <w:sz w:val="20"/>
        </w:rPr>
        <w:tab/>
        <w:t>Salvo quando houver especificação em contrário, todos os blocos são obrigatórios e o respectivo registro de abertura indicará a presença ou a ausência de dados informados.</w:t>
      </w:r>
    </w:p>
    <w:p w:rsidR="00EE7CCF" w:rsidRPr="00773978" w:rsidRDefault="00EE7CCF" w:rsidP="00EE7CCF">
      <w:pPr>
        <w:pStyle w:val="Corpodetexto2"/>
        <w:widowControl w:val="0"/>
        <w:tabs>
          <w:tab w:val="num" w:pos="720"/>
        </w:tabs>
        <w:autoSpaceDE w:val="0"/>
        <w:autoSpaceDN w:val="0"/>
        <w:adjustRightInd w:val="0"/>
        <w:rPr>
          <w:b/>
          <w:bCs/>
          <w:sz w:val="20"/>
        </w:rPr>
      </w:pPr>
    </w:p>
    <w:p w:rsidR="00EE7CCF" w:rsidRPr="00773978" w:rsidRDefault="00EE7CCF" w:rsidP="00EE7CCF">
      <w:pPr>
        <w:pStyle w:val="Ttulo1"/>
        <w:rPr>
          <w:szCs w:val="20"/>
        </w:rPr>
      </w:pPr>
      <w:bookmarkStart w:id="238" w:name="_Toc450295006"/>
      <w:r w:rsidRPr="00773978">
        <w:rPr>
          <w:szCs w:val="20"/>
        </w:rPr>
        <w:t>3.3.2. Tabela de Registros</w:t>
      </w:r>
      <w:bookmarkEnd w:id="238"/>
    </w:p>
    <w:p w:rsidR="00EE7CCF" w:rsidRPr="00773978" w:rsidRDefault="00EE7CCF" w:rsidP="00EE7CCF">
      <w:pPr>
        <w:spacing w:line="240" w:lineRule="auto"/>
        <w:rPr>
          <w:rFonts w:cs="Times New Roman"/>
          <w:szCs w:val="20"/>
        </w:rPr>
      </w:pPr>
    </w:p>
    <w:p w:rsidR="00EE7CCF" w:rsidRPr="00773978" w:rsidRDefault="00EE7CCF" w:rsidP="00EE7CCF">
      <w:pPr>
        <w:spacing w:line="240" w:lineRule="auto"/>
        <w:ind w:firstLine="708"/>
        <w:rPr>
          <w:rFonts w:cs="Times New Roman"/>
          <w:szCs w:val="20"/>
        </w:rPr>
      </w:pPr>
      <w:r w:rsidRPr="00773978">
        <w:rPr>
          <w:rFonts w:cs="Times New Roman"/>
          <w:szCs w:val="20"/>
        </w:rPr>
        <w:t>O arquivo digital pode ser composto com os registros abaixo descritos (Tabela de Registros).</w:t>
      </w:r>
    </w:p>
    <w:p w:rsidR="00EE7CCF" w:rsidRPr="00773978" w:rsidRDefault="00EE7CCF" w:rsidP="00EE7CCF">
      <w:pPr>
        <w:spacing w:line="240" w:lineRule="auto"/>
        <w:ind w:firstLine="708"/>
        <w:rPr>
          <w:rFonts w:cs="Times New Roman"/>
          <w:szCs w:val="20"/>
        </w:rPr>
      </w:pPr>
    </w:p>
    <w:tbl>
      <w:tblPr>
        <w:tblW w:w="4992"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863"/>
        <w:gridCol w:w="5991"/>
        <w:gridCol w:w="942"/>
        <w:gridCol w:w="617"/>
        <w:gridCol w:w="1200"/>
      </w:tblGrid>
      <w:tr w:rsidR="00EE7CCF" w:rsidRPr="00773978" w:rsidTr="00EB15D6">
        <w:trPr>
          <w:tblHeader/>
        </w:trPr>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b/>
                <w:bCs/>
                <w:szCs w:val="20"/>
              </w:rPr>
            </w:pPr>
            <w:r w:rsidRPr="00773978">
              <w:rPr>
                <w:rFonts w:ascii="Times New Roman" w:hAnsi="Times New Roman"/>
                <w:b/>
                <w:bCs/>
                <w:szCs w:val="20"/>
              </w:rPr>
              <w:t>Bloco</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b/>
                <w:bCs/>
                <w:szCs w:val="20"/>
              </w:rPr>
            </w:pPr>
            <w:r w:rsidRPr="00773978">
              <w:rPr>
                <w:rFonts w:ascii="Times New Roman" w:hAnsi="Times New Roman"/>
                <w:b/>
                <w:bCs/>
                <w:szCs w:val="20"/>
              </w:rPr>
              <w:t>Descrição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b/>
                <w:bCs/>
                <w:szCs w:val="20"/>
              </w:rPr>
            </w:pPr>
            <w:r w:rsidRPr="00773978">
              <w:rPr>
                <w:rFonts w:ascii="Times New Roman" w:hAnsi="Times New Roman"/>
                <w:b/>
                <w:bCs/>
                <w:szCs w:val="20"/>
              </w:rPr>
              <w:t>Registro</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b/>
                <w:bCs/>
                <w:szCs w:val="20"/>
              </w:rPr>
            </w:pPr>
            <w:r w:rsidRPr="00773978">
              <w:rPr>
                <w:rFonts w:ascii="Times New Roman" w:hAnsi="Times New Roman"/>
                <w:b/>
                <w:bCs/>
                <w:szCs w:val="20"/>
              </w:rPr>
              <w:t>Nível</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b/>
                <w:bCs/>
                <w:szCs w:val="20"/>
              </w:rPr>
            </w:pPr>
            <w:r w:rsidRPr="00773978">
              <w:rPr>
                <w:rFonts w:ascii="Times New Roman" w:hAnsi="Times New Roman"/>
                <w:b/>
                <w:bCs/>
                <w:szCs w:val="20"/>
              </w:rPr>
              <w:t>Ocorrência</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Abertura do Arquivo Digital e Identificação do Empresário ou da Sociedade Empresária</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0000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0</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Abertura do Bloco 0</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0001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Outras Inscrições Cadastrais da pessoa jurídica</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0007</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840834" w:rsidP="00EB15D6">
            <w:pPr>
              <w:pStyle w:val="Corpodetexto3"/>
              <w:jc w:val="center"/>
              <w:rPr>
                <w:rFonts w:ascii="Times New Roman" w:hAnsi="Times New Roman"/>
                <w:szCs w:val="20"/>
              </w:rPr>
            </w:pPr>
            <w:r w:rsidRPr="00773978">
              <w:rPr>
                <w:rFonts w:ascii="Times New Roman" w:hAnsi="Times New Roman"/>
                <w:szCs w:val="20"/>
              </w:rPr>
              <w:t>0:N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 xml:space="preserve">Escrituração Contábil Descentralizada </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0020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840834" w:rsidP="00EB15D6">
            <w:pPr>
              <w:pStyle w:val="Corpodetexto3"/>
              <w:jc w:val="center"/>
              <w:rPr>
                <w:rFonts w:ascii="Times New Roman" w:hAnsi="Times New Roman"/>
                <w:szCs w:val="20"/>
              </w:rPr>
            </w:pPr>
            <w:r w:rsidRPr="00773978">
              <w:rPr>
                <w:rFonts w:ascii="Times New Roman" w:hAnsi="Times New Roman"/>
                <w:szCs w:val="20"/>
              </w:rPr>
              <w:t>0:N</w:t>
            </w:r>
          </w:p>
        </w:tc>
      </w:tr>
      <w:tr w:rsidR="00F04668"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04668" w:rsidRPr="00773978" w:rsidRDefault="00F04668" w:rsidP="00EB15D6">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04668" w:rsidRPr="00773978" w:rsidRDefault="00F04668" w:rsidP="00EB15D6">
            <w:pPr>
              <w:pStyle w:val="Corpodetexto3"/>
              <w:rPr>
                <w:rFonts w:ascii="Times New Roman" w:hAnsi="Times New Roman"/>
                <w:szCs w:val="20"/>
              </w:rPr>
            </w:pPr>
            <w:r w:rsidRPr="00773978">
              <w:rPr>
                <w:rFonts w:ascii="Times New Roman" w:hAnsi="Times New Roman"/>
                <w:szCs w:val="20"/>
              </w:rPr>
              <w:t>Identificação das SCP</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04668" w:rsidRPr="00773978" w:rsidRDefault="00F04668" w:rsidP="00EB15D6">
            <w:pPr>
              <w:pStyle w:val="Corpodetexto3"/>
              <w:jc w:val="center"/>
              <w:rPr>
                <w:rFonts w:ascii="Times New Roman" w:hAnsi="Times New Roman"/>
                <w:szCs w:val="20"/>
              </w:rPr>
            </w:pPr>
            <w:r w:rsidRPr="00773978">
              <w:rPr>
                <w:rFonts w:ascii="Times New Roman" w:hAnsi="Times New Roman"/>
                <w:szCs w:val="20"/>
              </w:rPr>
              <w:t>0035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04668" w:rsidRPr="00773978" w:rsidRDefault="00F04668" w:rsidP="00EB15D6">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04668" w:rsidRPr="00773978" w:rsidRDefault="00840834" w:rsidP="00EB15D6">
            <w:pPr>
              <w:pStyle w:val="Corpodetexto3"/>
              <w:jc w:val="center"/>
              <w:rPr>
                <w:rFonts w:ascii="Times New Roman" w:hAnsi="Times New Roman"/>
                <w:szCs w:val="20"/>
              </w:rPr>
            </w:pPr>
            <w:r w:rsidRPr="00773978">
              <w:rPr>
                <w:rFonts w:ascii="Times New Roman" w:hAnsi="Times New Roman"/>
                <w:szCs w:val="20"/>
              </w:rPr>
              <w:t>0:N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Tabela de Cadastro do Participante</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0150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840834" w:rsidP="00EB15D6">
            <w:pPr>
              <w:pStyle w:val="Corpodetexto3"/>
              <w:jc w:val="center"/>
              <w:rPr>
                <w:rFonts w:ascii="Times New Roman" w:hAnsi="Times New Roman"/>
                <w:szCs w:val="20"/>
              </w:rPr>
            </w:pPr>
            <w:r w:rsidRPr="00773978">
              <w:rPr>
                <w:rFonts w:ascii="Times New Roman" w:hAnsi="Times New Roman"/>
                <w:szCs w:val="20"/>
              </w:rPr>
              <w:t>0:N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Identificação do Relacionamento com o Participante</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0180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Encerramento do Bloco 0</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0990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Abertura do Bloco I</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I001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Identificação da Escrituração Contábil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I010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Livros Auxiliares ao Diário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I012</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840834" w:rsidP="00EB15D6">
            <w:pPr>
              <w:pStyle w:val="Corpodetexto3"/>
              <w:jc w:val="center"/>
              <w:rPr>
                <w:rFonts w:ascii="Times New Roman" w:hAnsi="Times New Roman"/>
                <w:szCs w:val="20"/>
              </w:rPr>
            </w:pPr>
            <w:r w:rsidRPr="00773978">
              <w:rPr>
                <w:rFonts w:ascii="Times New Roman" w:hAnsi="Times New Roman"/>
                <w:szCs w:val="20"/>
              </w:rPr>
              <w:t>0:N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Identificação das contas da escrituração resumida a que se refere a escrituração auxiliar</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I015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Campos Adicionais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I020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840834" w:rsidP="00EB15D6">
            <w:pPr>
              <w:pStyle w:val="Corpodetexto3"/>
              <w:jc w:val="center"/>
              <w:rPr>
                <w:rFonts w:ascii="Times New Roman" w:hAnsi="Times New Roman"/>
                <w:szCs w:val="20"/>
              </w:rPr>
            </w:pPr>
            <w:r w:rsidRPr="00773978">
              <w:rPr>
                <w:rFonts w:ascii="Times New Roman" w:hAnsi="Times New Roman"/>
                <w:szCs w:val="20"/>
              </w:rPr>
              <w:t>0:N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Termo de Abertura</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I030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Plano de Contas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I050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840834" w:rsidP="00EB15D6">
            <w:pPr>
              <w:pStyle w:val="Corpodetexto3"/>
              <w:jc w:val="center"/>
              <w:rPr>
                <w:rFonts w:ascii="Times New Roman" w:hAnsi="Times New Roman"/>
                <w:szCs w:val="20"/>
                <w:lang w:val="en-US"/>
              </w:rPr>
            </w:pPr>
            <w:r w:rsidRPr="00773978">
              <w:rPr>
                <w:rFonts w:ascii="Times New Roman" w:hAnsi="Times New Roman"/>
                <w:szCs w:val="20"/>
                <w:lang w:val="en-US"/>
              </w:rPr>
              <w:t>1:N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Plano de Contas Referencial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I051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Indicação dos Códigos de Aglutinação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I052</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1:N</w:t>
            </w:r>
          </w:p>
        </w:tc>
      </w:tr>
      <w:tr w:rsidR="00F04668"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04668" w:rsidRPr="00773978" w:rsidRDefault="00F04668" w:rsidP="00EB15D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04668" w:rsidRPr="00773978" w:rsidRDefault="00F04668" w:rsidP="00EB15D6">
            <w:pPr>
              <w:pStyle w:val="Corpodetexto3"/>
              <w:rPr>
                <w:rFonts w:ascii="Times New Roman" w:hAnsi="Times New Roman"/>
                <w:szCs w:val="20"/>
              </w:rPr>
            </w:pPr>
            <w:r w:rsidRPr="00773978">
              <w:rPr>
                <w:rFonts w:ascii="Times New Roman" w:hAnsi="Times New Roman"/>
                <w:szCs w:val="20"/>
              </w:rPr>
              <w:t>Subcontas Correlatas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04668" w:rsidRPr="00773978" w:rsidRDefault="00F04668" w:rsidP="00EB15D6">
            <w:pPr>
              <w:pStyle w:val="Corpodetexto3"/>
              <w:jc w:val="center"/>
              <w:rPr>
                <w:rFonts w:ascii="Times New Roman" w:hAnsi="Times New Roman"/>
                <w:szCs w:val="20"/>
              </w:rPr>
            </w:pPr>
            <w:r w:rsidRPr="00773978">
              <w:rPr>
                <w:rFonts w:ascii="Times New Roman" w:hAnsi="Times New Roman"/>
                <w:szCs w:val="20"/>
              </w:rPr>
              <w:t>I053</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04668" w:rsidRPr="00773978" w:rsidRDefault="00F04668" w:rsidP="00EB15D6">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04668" w:rsidRPr="00773978" w:rsidRDefault="00F04668" w:rsidP="00EB15D6">
            <w:pPr>
              <w:pStyle w:val="Corpodetexto3"/>
              <w:jc w:val="center"/>
              <w:rPr>
                <w:rFonts w:ascii="Times New Roman" w:hAnsi="Times New Roman"/>
                <w:szCs w:val="20"/>
              </w:rPr>
            </w:pPr>
            <w:r w:rsidRPr="00773978">
              <w:rPr>
                <w:rFonts w:ascii="Times New Roman" w:hAnsi="Times New Roman"/>
                <w:szCs w:val="20"/>
              </w:rPr>
              <w:t>1:N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Tabela de Histórico Padronizado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I075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840834" w:rsidP="00EB15D6">
            <w:pPr>
              <w:pStyle w:val="Corpodetexto3"/>
              <w:jc w:val="center"/>
              <w:rPr>
                <w:rFonts w:ascii="Times New Roman" w:hAnsi="Times New Roman"/>
                <w:szCs w:val="20"/>
                <w:lang w:val="en-US"/>
              </w:rPr>
            </w:pPr>
            <w:r w:rsidRPr="00773978">
              <w:rPr>
                <w:rFonts w:ascii="Times New Roman" w:hAnsi="Times New Roman"/>
                <w:szCs w:val="20"/>
                <w:lang w:val="en-US"/>
              </w:rPr>
              <w:t>0:N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Centro de Custos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I100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840834" w:rsidP="00EB15D6">
            <w:pPr>
              <w:pStyle w:val="Corpodetexto3"/>
              <w:jc w:val="center"/>
              <w:rPr>
                <w:rFonts w:ascii="Times New Roman" w:hAnsi="Times New Roman"/>
                <w:szCs w:val="20"/>
                <w:lang w:val="en-US"/>
              </w:rPr>
            </w:pPr>
            <w:r w:rsidRPr="00773978">
              <w:rPr>
                <w:rFonts w:ascii="Times New Roman" w:hAnsi="Times New Roman"/>
                <w:szCs w:val="20"/>
                <w:lang w:val="en-US"/>
              </w:rPr>
              <w:t>0:N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Saldos Periódicos – Identificação do Período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I150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840834" w:rsidP="00EB15D6">
            <w:pPr>
              <w:pStyle w:val="Corpodetexto3"/>
              <w:jc w:val="center"/>
              <w:rPr>
                <w:rFonts w:ascii="Times New Roman" w:hAnsi="Times New Roman"/>
                <w:szCs w:val="20"/>
                <w:lang w:val="en-US"/>
              </w:rPr>
            </w:pPr>
            <w:r w:rsidRPr="00773978">
              <w:rPr>
                <w:rFonts w:ascii="Times New Roman" w:hAnsi="Times New Roman"/>
                <w:szCs w:val="20"/>
                <w:lang w:val="en-US"/>
              </w:rPr>
              <w:t>1:12</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Assinatura Digital dos arquivos que contém As fichas de lançamento Utilizadas no período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I151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840834" w:rsidP="00EB15D6">
            <w:pPr>
              <w:pStyle w:val="Corpodetexto3"/>
              <w:jc w:val="center"/>
              <w:rPr>
                <w:rFonts w:ascii="Times New Roman" w:hAnsi="Times New Roman"/>
                <w:szCs w:val="20"/>
              </w:rPr>
            </w:pPr>
            <w:r w:rsidRPr="00773978">
              <w:rPr>
                <w:rFonts w:ascii="Times New Roman" w:hAnsi="Times New Roman"/>
                <w:szCs w:val="20"/>
              </w:rPr>
              <w:t>0:N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Detalhes dos Saldos Periódicos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I155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lastRenderedPageBreak/>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Transferência de Saldos do Plano de Contas Anterior</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I157</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5</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Lançamento Contábil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I200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840834" w:rsidP="00EB15D6">
            <w:pPr>
              <w:pStyle w:val="Corpodetexto3"/>
              <w:jc w:val="center"/>
              <w:rPr>
                <w:rFonts w:ascii="Times New Roman" w:hAnsi="Times New Roman"/>
                <w:szCs w:val="20"/>
              </w:rPr>
            </w:pPr>
            <w:r w:rsidRPr="00773978">
              <w:rPr>
                <w:rFonts w:ascii="Times New Roman" w:hAnsi="Times New Roman"/>
                <w:szCs w:val="20"/>
              </w:rPr>
              <w:t>1:N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Partidas do Lançamento contábil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I250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Balancetes Diários – Identificação da Data</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I300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840834" w:rsidP="00EB15D6">
            <w:pPr>
              <w:pStyle w:val="Corpodetexto3"/>
              <w:jc w:val="center"/>
              <w:rPr>
                <w:rFonts w:ascii="Times New Roman" w:hAnsi="Times New Roman"/>
                <w:szCs w:val="20"/>
                <w:lang w:val="en-US"/>
              </w:rPr>
            </w:pPr>
            <w:r w:rsidRPr="00773978">
              <w:rPr>
                <w:rFonts w:ascii="Times New Roman" w:hAnsi="Times New Roman"/>
                <w:szCs w:val="20"/>
                <w:lang w:val="en-US"/>
              </w:rPr>
              <w:t>0:N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Detalhes do Balancete Diário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I310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Saldos das Contas de Resultado Antes do Encerramento – Identificação da Data</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I350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840834" w:rsidP="00EB15D6">
            <w:pPr>
              <w:pStyle w:val="Corpodetexto3"/>
              <w:jc w:val="center"/>
              <w:rPr>
                <w:rFonts w:ascii="Times New Roman" w:hAnsi="Times New Roman"/>
                <w:szCs w:val="20"/>
              </w:rPr>
            </w:pPr>
            <w:r w:rsidRPr="00773978">
              <w:rPr>
                <w:rFonts w:ascii="Times New Roman" w:hAnsi="Times New Roman"/>
                <w:szCs w:val="20"/>
              </w:rPr>
              <w:t>1:12</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Detalhes dos saldos das contas de resultado antes do encerramento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I355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Parâmetros de Impressão/Visualização do Livro Razão Auxiliar com Leiaute Parametrizável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I500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840834" w:rsidP="00EB15D6">
            <w:pPr>
              <w:pStyle w:val="Corpodetexto3"/>
              <w:jc w:val="center"/>
              <w:rPr>
                <w:rFonts w:ascii="Times New Roman" w:hAnsi="Times New Roman"/>
                <w:szCs w:val="20"/>
              </w:rPr>
            </w:pPr>
            <w:r w:rsidRPr="00773978">
              <w:rPr>
                <w:rFonts w:ascii="Times New Roman" w:hAnsi="Times New Roman"/>
                <w:szCs w:val="20"/>
              </w:rPr>
              <w:t>0:N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Definição dos Campos do Livro Razão Auxiliar com Leiaute Parametrizável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I510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840834" w:rsidP="00EB15D6">
            <w:pPr>
              <w:pStyle w:val="Corpodetexto3"/>
              <w:jc w:val="center"/>
              <w:rPr>
                <w:rFonts w:ascii="Times New Roman" w:hAnsi="Times New Roman"/>
                <w:szCs w:val="20"/>
                <w:lang w:val="en-US"/>
              </w:rPr>
            </w:pPr>
            <w:r w:rsidRPr="00773978">
              <w:rPr>
                <w:rFonts w:ascii="Times New Roman" w:hAnsi="Times New Roman"/>
                <w:szCs w:val="20"/>
                <w:lang w:val="en-US"/>
              </w:rPr>
              <w:t>0:N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Detalhes do Livro Razão Auxiliar com Leiaute Parametrizável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I550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840834" w:rsidP="00EB15D6">
            <w:pPr>
              <w:pStyle w:val="Corpodetexto3"/>
              <w:jc w:val="center"/>
              <w:rPr>
                <w:rFonts w:ascii="Times New Roman" w:hAnsi="Times New Roman"/>
                <w:szCs w:val="20"/>
                <w:lang w:val="en-US"/>
              </w:rPr>
            </w:pPr>
            <w:r w:rsidRPr="00773978">
              <w:rPr>
                <w:rFonts w:ascii="Times New Roman" w:hAnsi="Times New Roman"/>
                <w:szCs w:val="20"/>
                <w:lang w:val="en-US"/>
              </w:rPr>
              <w:t>0:N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Totais no Livro Razão Auxiliar com Leiaute Parametrizável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I555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840834" w:rsidP="00EB15D6">
            <w:pPr>
              <w:pStyle w:val="Corpodetexto3"/>
              <w:jc w:val="center"/>
              <w:rPr>
                <w:rFonts w:ascii="Times New Roman" w:hAnsi="Times New Roman"/>
                <w:szCs w:val="20"/>
                <w:lang w:val="en-US"/>
              </w:rPr>
            </w:pPr>
            <w:r w:rsidRPr="00773978">
              <w:rPr>
                <w:rFonts w:ascii="Times New Roman" w:hAnsi="Times New Roman"/>
                <w:szCs w:val="20"/>
                <w:lang w:val="en-US"/>
              </w:rPr>
              <w:t>0:N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Encerramento do Bloco I</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I990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Abertura do Bloco J</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J001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Demonstrações Contábeis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J005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840834" w:rsidP="00EB15D6">
            <w:pPr>
              <w:pStyle w:val="Corpodetexto3"/>
              <w:jc w:val="center"/>
              <w:rPr>
                <w:rFonts w:ascii="Times New Roman" w:hAnsi="Times New Roman"/>
                <w:szCs w:val="20"/>
              </w:rPr>
            </w:pPr>
            <w:r w:rsidRPr="00773978">
              <w:rPr>
                <w:rFonts w:ascii="Times New Roman" w:hAnsi="Times New Roman"/>
                <w:szCs w:val="20"/>
              </w:rPr>
              <w:t>1:12</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Balanço Patrimonial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J100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Demonstração do Resultado do Exercício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J150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Tabela de Histórico de Fatos Contábeis que Modificam a conta lucros Acumulados ou a Conta Prejuízos Acumulados ou Todo o Patrimônio Líquido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J200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Demonstração de Lucros ou Prejuízos Acumulados (DLPA)/Demonstração de Mutações do Patrimônio Líquido (DMPL)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J210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Fato Contábil Que Altera a Conta Lucros Acumulados ou a Conta Prejuízos Acumulados ou o Patrimônio Líquido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J215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Outras Informações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J800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Termo de Encerramento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J900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Identificação dos Signatários da Escrituração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J930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1:N</w:t>
            </w:r>
          </w:p>
        </w:tc>
      </w:tr>
      <w:tr w:rsidR="00F04668"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04668" w:rsidRPr="00773978" w:rsidRDefault="00F04668" w:rsidP="00EB15D6">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04668" w:rsidRPr="00773978" w:rsidRDefault="00F04668" w:rsidP="00EB15D6">
            <w:pPr>
              <w:pStyle w:val="Corpodetexto3"/>
              <w:rPr>
                <w:rFonts w:ascii="Times New Roman" w:hAnsi="Times New Roman"/>
                <w:szCs w:val="20"/>
              </w:rPr>
            </w:pPr>
            <w:r w:rsidRPr="00773978">
              <w:rPr>
                <w:rFonts w:ascii="Times New Roman" w:hAnsi="Times New Roman"/>
                <w:szCs w:val="20"/>
              </w:rPr>
              <w:t>Identificação dos Auditores Independentes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04668" w:rsidRPr="00773978" w:rsidRDefault="00F04668" w:rsidP="00EB15D6">
            <w:pPr>
              <w:pStyle w:val="Corpodetexto3"/>
              <w:jc w:val="center"/>
              <w:rPr>
                <w:rFonts w:ascii="Times New Roman" w:hAnsi="Times New Roman"/>
                <w:szCs w:val="20"/>
              </w:rPr>
            </w:pPr>
            <w:r w:rsidRPr="00773978">
              <w:rPr>
                <w:rFonts w:ascii="Times New Roman" w:hAnsi="Times New Roman"/>
                <w:szCs w:val="20"/>
              </w:rPr>
              <w:t>J935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04668" w:rsidRPr="00773978" w:rsidRDefault="00F04668" w:rsidP="00EB15D6">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04668" w:rsidRPr="00773978" w:rsidRDefault="00F04668" w:rsidP="00EB15D6">
            <w:pPr>
              <w:pStyle w:val="Corpodetexto3"/>
              <w:jc w:val="center"/>
              <w:rPr>
                <w:rFonts w:ascii="Times New Roman" w:hAnsi="Times New Roman"/>
                <w:szCs w:val="20"/>
              </w:rPr>
            </w:pPr>
            <w:r w:rsidRPr="00773978">
              <w:rPr>
                <w:rFonts w:ascii="Times New Roman" w:hAnsi="Times New Roman"/>
                <w:szCs w:val="20"/>
              </w:rPr>
              <w:t>1:N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Encerramento do Bloco J</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J990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9</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Abertura do Bloco 9</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9001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9</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Registros do Arquivo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9900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5044AF" w:rsidP="00EB15D6">
            <w:pPr>
              <w:pStyle w:val="Corpodetexto3"/>
              <w:jc w:val="center"/>
              <w:rPr>
                <w:rFonts w:ascii="Times New Roman" w:hAnsi="Times New Roman"/>
                <w:szCs w:val="20"/>
              </w:rPr>
            </w:pPr>
            <w:r w:rsidRPr="00773978">
              <w:rPr>
                <w:rFonts w:ascii="Times New Roman" w:hAnsi="Times New Roman"/>
                <w:szCs w:val="20"/>
              </w:rPr>
              <w:t>1:N</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9</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Encerramento do Bloco 9</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9990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w:t>
            </w:r>
          </w:p>
        </w:tc>
      </w:tr>
      <w:tr w:rsidR="00EE7CCF" w:rsidRPr="00773978" w:rsidTr="00EB15D6">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9</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rPr>
                <w:rFonts w:ascii="Times New Roman" w:hAnsi="Times New Roman"/>
                <w:szCs w:val="20"/>
              </w:rPr>
            </w:pPr>
            <w:r w:rsidRPr="00773978">
              <w:rPr>
                <w:rFonts w:ascii="Times New Roman" w:hAnsi="Times New Roman"/>
                <w:szCs w:val="20"/>
              </w:rPr>
              <w:t>Encerramento do Arquivo Digital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9999</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0</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3"/>
              <w:jc w:val="center"/>
              <w:rPr>
                <w:rFonts w:ascii="Times New Roman" w:hAnsi="Times New Roman"/>
                <w:szCs w:val="20"/>
              </w:rPr>
            </w:pPr>
            <w:r w:rsidRPr="00773978">
              <w:rPr>
                <w:rFonts w:ascii="Times New Roman" w:hAnsi="Times New Roman"/>
                <w:szCs w:val="20"/>
              </w:rPr>
              <w:t>1</w:t>
            </w:r>
          </w:p>
        </w:tc>
      </w:tr>
    </w:tbl>
    <w:p w:rsidR="00EE7CCF" w:rsidRPr="00773978" w:rsidRDefault="00EE7CCF" w:rsidP="00EE7CCF">
      <w:pPr>
        <w:pStyle w:val="Corpodetexto2"/>
        <w:widowControl w:val="0"/>
        <w:tabs>
          <w:tab w:val="num" w:pos="720"/>
        </w:tabs>
        <w:autoSpaceDE w:val="0"/>
        <w:autoSpaceDN w:val="0"/>
        <w:adjustRightInd w:val="0"/>
        <w:ind w:left="720" w:hanging="360"/>
        <w:rPr>
          <w:sz w:val="20"/>
        </w:rPr>
      </w:pPr>
    </w:p>
    <w:p w:rsidR="00EE7CCF" w:rsidRPr="00773978" w:rsidRDefault="00EE7CCF" w:rsidP="005044AF">
      <w:pPr>
        <w:rPr>
          <w:rFonts w:cs="Times New Roman"/>
          <w:szCs w:val="20"/>
        </w:rPr>
      </w:pPr>
      <w:r w:rsidRPr="00773978">
        <w:rPr>
          <w:rFonts w:cs="Times New Roman"/>
          <w:szCs w:val="20"/>
        </w:rPr>
        <w:tab/>
        <w:t>A ordem de apresentação dos registros é sequencial e ascendente.</w:t>
      </w:r>
      <w:r w:rsidR="005044AF" w:rsidRPr="00773978">
        <w:rPr>
          <w:rFonts w:cs="Times New Roman"/>
          <w:szCs w:val="20"/>
        </w:rPr>
        <w:t xml:space="preserve"> </w:t>
      </w:r>
      <w:r w:rsidRPr="00773978">
        <w:t>São obrigatórios os registros de abertura e de encerramento do arquivo e os registros de abertura e encerramento de cada um dos blocos que compuserem o arquivo digital relacionado na tabela de blocos. Também são exigidos os registros que trazem a indicação "registro obrigatório".</w:t>
      </w:r>
    </w:p>
    <w:p w:rsidR="00EE7CCF" w:rsidRPr="00773978" w:rsidRDefault="00EE7CCF" w:rsidP="00EE7CCF">
      <w:pPr>
        <w:pStyle w:val="Corpodetexto2"/>
        <w:widowControl w:val="0"/>
        <w:tabs>
          <w:tab w:val="num" w:pos="720"/>
        </w:tabs>
        <w:autoSpaceDE w:val="0"/>
        <w:autoSpaceDN w:val="0"/>
        <w:adjustRightInd w:val="0"/>
        <w:rPr>
          <w:sz w:val="20"/>
        </w:rPr>
      </w:pPr>
    </w:p>
    <w:p w:rsidR="00EE7CCF" w:rsidRPr="00773978" w:rsidRDefault="00EE7CCF" w:rsidP="00EE7CCF">
      <w:pPr>
        <w:pStyle w:val="Corpodetexto2"/>
        <w:widowControl w:val="0"/>
        <w:tabs>
          <w:tab w:val="num" w:pos="720"/>
        </w:tabs>
        <w:autoSpaceDE w:val="0"/>
        <w:autoSpaceDN w:val="0"/>
        <w:adjustRightInd w:val="0"/>
        <w:rPr>
          <w:sz w:val="20"/>
        </w:rPr>
      </w:pPr>
      <w:r w:rsidRPr="00773978">
        <w:rPr>
          <w:sz w:val="20"/>
        </w:rPr>
        <w:tab/>
        <w:t>Os registros que contiverem a indicação "Ocorrência - um (por arquivo)" devem figurar uma única vez no arquivo digital.</w:t>
      </w:r>
    </w:p>
    <w:p w:rsidR="00F04668" w:rsidRPr="00773978" w:rsidRDefault="00F04668" w:rsidP="00EE7CCF">
      <w:pPr>
        <w:pStyle w:val="Corpodetexto2"/>
        <w:widowControl w:val="0"/>
        <w:tabs>
          <w:tab w:val="num" w:pos="720"/>
        </w:tabs>
        <w:autoSpaceDE w:val="0"/>
        <w:autoSpaceDN w:val="0"/>
        <w:adjustRightInd w:val="0"/>
        <w:rPr>
          <w:sz w:val="20"/>
        </w:rPr>
      </w:pPr>
    </w:p>
    <w:p w:rsidR="00EE7CCF" w:rsidRPr="00773978" w:rsidRDefault="00EE7CCF" w:rsidP="00EE7CCF">
      <w:pPr>
        <w:pStyle w:val="Corpodetexto2"/>
        <w:widowControl w:val="0"/>
        <w:tabs>
          <w:tab w:val="num" w:pos="720"/>
        </w:tabs>
        <w:autoSpaceDE w:val="0"/>
        <w:autoSpaceDN w:val="0"/>
        <w:adjustRightInd w:val="0"/>
        <w:rPr>
          <w:sz w:val="20"/>
        </w:rPr>
      </w:pPr>
      <w:r w:rsidRPr="00773978">
        <w:rPr>
          <w:sz w:val="20"/>
        </w:rPr>
        <w:tab/>
        <w:t>Os registros que contiverem itens de tabelas, totalizações, documentos (dentre outros) podem ocorrer uma ou mais vezes no arquivo por determinado tipo de situação. Estes registros trazem a indicação "Ocorrência - vários (por arquivo)", "Ocorrência - um (por período)", "Ocorrência - vários (por período), etc.".</w:t>
      </w:r>
    </w:p>
    <w:p w:rsidR="00EE7CCF" w:rsidRPr="00773978" w:rsidRDefault="00EE7CCF" w:rsidP="00EE7CCF">
      <w:pPr>
        <w:rPr>
          <w:rFonts w:eastAsia="Times New Roman" w:cs="Times New Roman"/>
          <w:szCs w:val="20"/>
          <w:lang w:eastAsia="pt-BR"/>
        </w:rPr>
      </w:pPr>
    </w:p>
    <w:p w:rsidR="00EE7CCF" w:rsidRPr="00773978" w:rsidRDefault="00EE7CCF" w:rsidP="00EE7CCF">
      <w:pPr>
        <w:pStyle w:val="Corpodetexto2"/>
        <w:widowControl w:val="0"/>
        <w:tabs>
          <w:tab w:val="num" w:pos="720"/>
        </w:tabs>
        <w:autoSpaceDE w:val="0"/>
        <w:autoSpaceDN w:val="0"/>
        <w:adjustRightInd w:val="0"/>
        <w:rPr>
          <w:sz w:val="20"/>
        </w:rPr>
      </w:pPr>
      <w:r w:rsidRPr="00773978">
        <w:rPr>
          <w:sz w:val="20"/>
        </w:rPr>
        <w:tab/>
        <w:t>Um registro "Registro Pai" pode ocorrer mais de uma vez no arquivo e traz a indicação "Ocorrência - vários por arquivo". Por outro lado, um registro dependente ("Registro Filho") detalha o registro</w:t>
      </w:r>
      <w:r w:rsidR="005044AF" w:rsidRPr="00773978">
        <w:rPr>
          <w:sz w:val="20"/>
        </w:rPr>
        <w:t xml:space="preserve"> principal e traz a indicação:</w:t>
      </w:r>
    </w:p>
    <w:p w:rsidR="00EE7CCF" w:rsidRPr="00773978" w:rsidRDefault="00EE7CCF" w:rsidP="005044AF">
      <w:pPr>
        <w:pStyle w:val="Corpodetexto2"/>
        <w:widowControl w:val="0"/>
        <w:autoSpaceDE w:val="0"/>
        <w:autoSpaceDN w:val="0"/>
        <w:adjustRightInd w:val="0"/>
        <w:ind w:firstLine="568"/>
        <w:rPr>
          <w:sz w:val="20"/>
        </w:rPr>
      </w:pPr>
      <w:r w:rsidRPr="00773978">
        <w:rPr>
          <w:sz w:val="20"/>
        </w:rPr>
        <w:t>- "Ocorrência - 1:1" - somente deverá haver um único registro filho para o respectivo registro</w:t>
      </w:r>
      <w:r w:rsidR="005044AF" w:rsidRPr="00773978">
        <w:rPr>
          <w:sz w:val="20"/>
        </w:rPr>
        <w:t xml:space="preserve"> pai.</w:t>
      </w:r>
    </w:p>
    <w:p w:rsidR="00EE7CCF" w:rsidRPr="00773978" w:rsidRDefault="00EE7CCF" w:rsidP="00EE7CCF">
      <w:pPr>
        <w:pStyle w:val="Corpodetexto2"/>
        <w:widowControl w:val="0"/>
        <w:autoSpaceDE w:val="0"/>
        <w:autoSpaceDN w:val="0"/>
        <w:adjustRightInd w:val="0"/>
        <w:ind w:firstLine="568"/>
        <w:rPr>
          <w:sz w:val="20"/>
        </w:rPr>
      </w:pPr>
      <w:r w:rsidRPr="00773978">
        <w:rPr>
          <w:sz w:val="20"/>
        </w:rPr>
        <w:t>- "Ocorrência - 1:N" - poderá haver vários registros filhos para o respectivo registro pai.</w:t>
      </w:r>
    </w:p>
    <w:p w:rsidR="00EE7CCF" w:rsidRPr="00773978" w:rsidRDefault="00EE7CCF" w:rsidP="00EE7CCF">
      <w:pPr>
        <w:pStyle w:val="Corpodetexto2"/>
        <w:widowControl w:val="0"/>
        <w:tabs>
          <w:tab w:val="num" w:pos="720"/>
        </w:tabs>
        <w:autoSpaceDE w:val="0"/>
        <w:autoSpaceDN w:val="0"/>
        <w:adjustRightInd w:val="0"/>
        <w:rPr>
          <w:sz w:val="20"/>
        </w:rPr>
      </w:pPr>
    </w:p>
    <w:p w:rsidR="00EE7CCF" w:rsidRPr="00773978" w:rsidRDefault="00EE7CCF" w:rsidP="00EE7CCF">
      <w:pPr>
        <w:pStyle w:val="Corpodetexto2"/>
        <w:widowControl w:val="0"/>
        <w:tabs>
          <w:tab w:val="num" w:pos="720"/>
        </w:tabs>
        <w:autoSpaceDE w:val="0"/>
        <w:autoSpaceDN w:val="0"/>
        <w:adjustRightInd w:val="0"/>
        <w:rPr>
          <w:sz w:val="20"/>
        </w:rPr>
      </w:pPr>
      <w:r w:rsidRPr="00773978">
        <w:rPr>
          <w:sz w:val="20"/>
        </w:rPr>
        <w:tab/>
        <w:t>A geração do arquivo requer a existência de pelo menos um "Registro Pai" quando houver um "Registro Filho".</w:t>
      </w:r>
    </w:p>
    <w:p w:rsidR="00EE7CCF" w:rsidRPr="00773978" w:rsidRDefault="00EE7CCF" w:rsidP="00EE7CCF">
      <w:pPr>
        <w:pStyle w:val="Ttulo1"/>
        <w:rPr>
          <w:szCs w:val="20"/>
        </w:rPr>
      </w:pPr>
      <w:bookmarkStart w:id="239" w:name="_Toc450295007"/>
      <w:r w:rsidRPr="00773978">
        <w:rPr>
          <w:szCs w:val="20"/>
        </w:rPr>
        <w:lastRenderedPageBreak/>
        <w:t>3.3.3. Campos dos Registros</w:t>
      </w:r>
      <w:bookmarkEnd w:id="239"/>
    </w:p>
    <w:p w:rsidR="00EE7CCF" w:rsidRPr="00773978" w:rsidRDefault="00EE7CCF" w:rsidP="00414575"/>
    <w:p w:rsidR="00EE7CCF" w:rsidRPr="00773978" w:rsidRDefault="00EE7CCF" w:rsidP="00414575">
      <w:pPr>
        <w:rPr>
          <w:rFonts w:eastAsia="Arial Unicode MS"/>
          <w:b/>
        </w:rPr>
      </w:pPr>
      <w:r w:rsidRPr="00773978">
        <w:rPr>
          <w:b/>
        </w:rPr>
        <w:t>Tabela de Campos</w:t>
      </w:r>
    </w:p>
    <w:tbl>
      <w:tblPr>
        <w:tblW w:w="10936"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984"/>
        <w:gridCol w:w="9952"/>
      </w:tblGrid>
      <w:tr w:rsidR="00EE7CCF" w:rsidRPr="00773978" w:rsidTr="00EB15D6">
        <w:trPr>
          <w:trHeight w:val="451"/>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rPr>
                <w:rFonts w:cs="Times New Roman"/>
                <w:b/>
                <w:bCs/>
                <w:szCs w:val="20"/>
              </w:rPr>
            </w:pPr>
            <w:r w:rsidRPr="00773978">
              <w:rPr>
                <w:rFonts w:cs="Times New Roman"/>
                <w:b/>
                <w:bCs/>
                <w:szCs w:val="20"/>
              </w:rPr>
              <w:t>Item</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rPr>
                <w:rFonts w:cs="Times New Roman"/>
                <w:b/>
                <w:bCs/>
                <w:szCs w:val="20"/>
              </w:rPr>
            </w:pPr>
            <w:r w:rsidRPr="00773978">
              <w:rPr>
                <w:rFonts w:cs="Times New Roman"/>
                <w:b/>
                <w:bCs/>
                <w:szCs w:val="20"/>
              </w:rPr>
              <w:t>Descrição</w:t>
            </w:r>
          </w:p>
        </w:tc>
      </w:tr>
      <w:tr w:rsidR="00EE7CCF" w:rsidRPr="00773978" w:rsidTr="00EB15D6">
        <w:trPr>
          <w:trHeight w:val="241"/>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
              <w:rPr>
                <w:rFonts w:ascii="Times New Roman" w:hAnsi="Times New Roman"/>
                <w:sz w:val="20"/>
                <w:szCs w:val="20"/>
                <w:u w:val="single"/>
                <w:vertAlign w:val="superscript"/>
              </w:rPr>
            </w:pPr>
            <w:r w:rsidRPr="00773978">
              <w:rPr>
                <w:rFonts w:ascii="Times New Roman" w:hAnsi="Times New Roman"/>
                <w:sz w:val="20"/>
                <w:szCs w:val="20"/>
              </w:rPr>
              <w:t>N</w:t>
            </w:r>
            <w:r w:rsidRPr="00773978">
              <w:rPr>
                <w:rFonts w:ascii="Times New Roman" w:hAnsi="Times New Roman"/>
                <w:sz w:val="20"/>
                <w:szCs w:val="20"/>
                <w:u w:val="single"/>
                <w:vertAlign w:val="superscript"/>
              </w:rPr>
              <w:t>o</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Indica o número do campo em um dado registro.</w:t>
            </w:r>
          </w:p>
        </w:tc>
      </w:tr>
      <w:tr w:rsidR="00EE7CCF" w:rsidRPr="00773978" w:rsidTr="00EB15D6">
        <w:trPr>
          <w:trHeight w:hRule="exact" w:val="341"/>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Campo</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Indica o mnemônico do campo.</w:t>
            </w:r>
          </w:p>
        </w:tc>
      </w:tr>
      <w:tr w:rsidR="00EE7CCF" w:rsidRPr="00773978" w:rsidTr="00EB15D6">
        <w:trPr>
          <w:trHeight w:val="482"/>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Descrição</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Indica a descrição da informação requerida no campo respectivo.</w:t>
            </w:r>
          </w:p>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Deve-se atentar para as observações relativas ao preenchimento de cada campo, quando houver.</w:t>
            </w:r>
          </w:p>
        </w:tc>
      </w:tr>
      <w:tr w:rsidR="00EE7CCF" w:rsidRPr="00773978" w:rsidTr="00EB15D6">
        <w:trPr>
          <w:trHeight w:val="707"/>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Tipo</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Indica o tipo de caractere com que o campo será preenchido, de acordo com as regras gerais já descritas.</w:t>
            </w:r>
          </w:p>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N – Numérico.</w:t>
            </w:r>
          </w:p>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C - Alfanumérico.</w:t>
            </w:r>
          </w:p>
        </w:tc>
      </w:tr>
      <w:tr w:rsidR="00EE7CCF" w:rsidRPr="00773978" w:rsidTr="00EB15D6">
        <w:trPr>
          <w:trHeight w:val="1445"/>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Tam</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Indica a quantidade de caracteres com que cada campo deve ser preenchido. Estas instruções devem ser seguidas rigorosamente.</w:t>
            </w:r>
          </w:p>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A indicação de um algarismo após um campo (N) representa o seu tamanho exato.</w:t>
            </w:r>
          </w:p>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A indicação "-" após um campo (N) significa que não há um número máximo de caracteres.</w:t>
            </w:r>
          </w:p>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A indicação de um algarismo após um campo (C) representa o seu tamanho exato, no caso geral.</w:t>
            </w:r>
          </w:p>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A indicação "-" após um campo (C) representa que seu tamanho máximo é 255 caracteres, no caso geral.</w:t>
            </w:r>
          </w:p>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A indicação "65536" após um campo (C) representa que seu tamanho máximo é 65.536 caracteres, excepcionalmente.</w:t>
            </w:r>
          </w:p>
        </w:tc>
      </w:tr>
      <w:tr w:rsidR="00EE7CCF" w:rsidRPr="00773978" w:rsidTr="00EB15D6">
        <w:trPr>
          <w:trHeight w:val="241"/>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Dec</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Indica a quantidade de caracteres que devem constar como casas decimais, quando necessárias.</w:t>
            </w:r>
          </w:p>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A indicação de um algarismo representa a quantidade máxima de decimais do campo (N);</w:t>
            </w:r>
          </w:p>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A indicação "-" após um campo (N) significa que não deve haver representação de casas decimais.</w:t>
            </w:r>
          </w:p>
        </w:tc>
      </w:tr>
    </w:tbl>
    <w:p w:rsidR="00EE7CCF" w:rsidRPr="00773978" w:rsidRDefault="00EE7CCF" w:rsidP="00EB15D6"/>
    <w:p w:rsidR="00EE7CCF" w:rsidRPr="00773978" w:rsidRDefault="00EE7CCF" w:rsidP="00EE7CCF">
      <w:pPr>
        <w:pStyle w:val="Ttulo1"/>
        <w:rPr>
          <w:szCs w:val="20"/>
        </w:rPr>
      </w:pPr>
      <w:bookmarkStart w:id="240" w:name="_Toc450295008"/>
      <w:r w:rsidRPr="00773978">
        <w:rPr>
          <w:szCs w:val="20"/>
        </w:rPr>
        <w:t>3.3.4. Tabelas Externas</w:t>
      </w:r>
      <w:bookmarkEnd w:id="240"/>
    </w:p>
    <w:p w:rsidR="00EE7CCF" w:rsidRPr="00773978" w:rsidRDefault="00EE7CCF" w:rsidP="00EB15D6"/>
    <w:p w:rsidR="00EE7CCF" w:rsidRPr="00773978" w:rsidRDefault="00EE7CCF" w:rsidP="00414575">
      <w:pPr>
        <w:rPr>
          <w:rFonts w:eastAsia="Arial Unicode MS"/>
          <w:b/>
        </w:rPr>
      </w:pPr>
      <w:r w:rsidRPr="00773978">
        <w:rPr>
          <w:b/>
        </w:rPr>
        <w:t>Exemplos de órgãos mantenedores e endereços eletrônicos das tabelas externas.</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976"/>
        <w:gridCol w:w="2307"/>
        <w:gridCol w:w="3345"/>
      </w:tblGrid>
      <w:tr w:rsidR="00EE7CCF" w:rsidRPr="00773978" w:rsidTr="00EB15D6">
        <w:tc>
          <w:tcPr>
            <w:tcW w:w="20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rPr>
                <w:rFonts w:cs="Times New Roman"/>
                <w:szCs w:val="20"/>
              </w:rPr>
            </w:pPr>
            <w:r w:rsidRPr="00773978">
              <w:rPr>
                <w:rFonts w:cs="Times New Roman"/>
                <w:szCs w:val="20"/>
              </w:rPr>
              <w:t>IBGE</w:t>
            </w:r>
          </w:p>
        </w:tc>
        <w:tc>
          <w:tcPr>
            <w:tcW w:w="119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A11824" w:rsidP="00EB15D6">
            <w:pPr>
              <w:rPr>
                <w:rFonts w:cs="Times New Roman"/>
                <w:szCs w:val="20"/>
              </w:rPr>
            </w:pPr>
            <w:hyperlink r:id="rId472" w:history="1">
              <w:r w:rsidR="00EE7CCF" w:rsidRPr="00773978">
                <w:rPr>
                  <w:rStyle w:val="Hyperlink"/>
                  <w:rFonts w:cs="Times New Roman"/>
                  <w:szCs w:val="20"/>
                </w:rPr>
                <w:t>www.ibge.gov.br</w:t>
              </w:r>
            </w:hyperlink>
          </w:p>
        </w:tc>
        <w:tc>
          <w:tcPr>
            <w:tcW w:w="1738" w:type="pct"/>
            <w:tcBorders>
              <w:top w:val="single" w:sz="4" w:space="0" w:color="auto"/>
              <w:left w:val="single" w:sz="4" w:space="0" w:color="auto"/>
              <w:bottom w:val="single" w:sz="4" w:space="0" w:color="auto"/>
              <w:right w:val="single" w:sz="4" w:space="0" w:color="auto"/>
            </w:tcBorders>
          </w:tcPr>
          <w:p w:rsidR="00EE7CCF" w:rsidRPr="00773978" w:rsidRDefault="00EE7CCF" w:rsidP="00EB15D6">
            <w:pPr>
              <w:rPr>
                <w:rFonts w:cs="Times New Roman"/>
                <w:szCs w:val="20"/>
              </w:rPr>
            </w:pPr>
            <w:r w:rsidRPr="00773978">
              <w:rPr>
                <w:rFonts w:cs="Times New Roman"/>
                <w:szCs w:val="20"/>
              </w:rPr>
              <w:t>Tabela de Municípios</w:t>
            </w:r>
          </w:p>
        </w:tc>
      </w:tr>
      <w:tr w:rsidR="00EE7CCF" w:rsidRPr="00773978" w:rsidTr="00EB15D6">
        <w:trPr>
          <w:cantSplit/>
        </w:trPr>
        <w:tc>
          <w:tcPr>
            <w:tcW w:w="2065" w:type="pct"/>
            <w:vMerge w:val="restart"/>
            <w:tcBorders>
              <w:top w:val="single" w:sz="4" w:space="0" w:color="auto"/>
              <w:left w:val="single" w:sz="4" w:space="0" w:color="auto"/>
              <w:right w:val="single" w:sz="4" w:space="0" w:color="auto"/>
            </w:tcBorders>
            <w:tcMar>
              <w:top w:w="15" w:type="dxa"/>
              <w:left w:w="15" w:type="dxa"/>
              <w:bottom w:w="15" w:type="dxa"/>
              <w:right w:w="15" w:type="dxa"/>
            </w:tcMar>
          </w:tcPr>
          <w:p w:rsidR="00EE7CCF" w:rsidRPr="00773978" w:rsidRDefault="00EE7CCF" w:rsidP="00EB15D6">
            <w:pPr>
              <w:rPr>
                <w:rFonts w:cs="Times New Roman"/>
                <w:szCs w:val="20"/>
              </w:rPr>
            </w:pPr>
            <w:r w:rsidRPr="00773978">
              <w:rPr>
                <w:rFonts w:cs="Times New Roman"/>
                <w:szCs w:val="20"/>
              </w:rPr>
              <w:t>Banco Central do Brasil</w:t>
            </w:r>
          </w:p>
          <w:p w:rsidR="00EE7CCF" w:rsidRPr="00773978" w:rsidRDefault="00EE7CCF" w:rsidP="00EB15D6">
            <w:pPr>
              <w:rPr>
                <w:rFonts w:cs="Times New Roman"/>
                <w:szCs w:val="20"/>
              </w:rPr>
            </w:pPr>
            <w:r w:rsidRPr="00773978">
              <w:rPr>
                <w:rFonts w:cs="Times New Roman"/>
                <w:szCs w:val="20"/>
              </w:rPr>
              <w:t> </w:t>
            </w:r>
          </w:p>
        </w:tc>
        <w:tc>
          <w:tcPr>
            <w:tcW w:w="1198" w:type="pct"/>
            <w:vMerge w:val="restart"/>
            <w:tcBorders>
              <w:top w:val="single" w:sz="4" w:space="0" w:color="auto"/>
              <w:left w:val="single" w:sz="4" w:space="0" w:color="auto"/>
              <w:right w:val="single" w:sz="4" w:space="0" w:color="auto"/>
            </w:tcBorders>
            <w:tcMar>
              <w:top w:w="15" w:type="dxa"/>
              <w:left w:w="15" w:type="dxa"/>
              <w:bottom w:w="15" w:type="dxa"/>
              <w:right w:w="15" w:type="dxa"/>
            </w:tcMar>
          </w:tcPr>
          <w:p w:rsidR="00EE7CCF" w:rsidRPr="00773978" w:rsidRDefault="00A11824" w:rsidP="00EB15D6">
            <w:pPr>
              <w:rPr>
                <w:rFonts w:cs="Times New Roman"/>
                <w:szCs w:val="20"/>
              </w:rPr>
            </w:pPr>
            <w:hyperlink r:id="rId473" w:history="1">
              <w:r w:rsidR="00EE7CCF" w:rsidRPr="00773978">
                <w:rPr>
                  <w:rStyle w:val="Hyperlink"/>
                  <w:rFonts w:cs="Times New Roman"/>
                  <w:szCs w:val="20"/>
                </w:rPr>
                <w:t>www.bcb.gov.br</w:t>
              </w:r>
            </w:hyperlink>
          </w:p>
        </w:tc>
        <w:tc>
          <w:tcPr>
            <w:tcW w:w="1738" w:type="pct"/>
            <w:tcBorders>
              <w:top w:val="single" w:sz="4" w:space="0" w:color="auto"/>
              <w:left w:val="single" w:sz="4" w:space="0" w:color="auto"/>
              <w:bottom w:val="single" w:sz="4" w:space="0" w:color="auto"/>
              <w:right w:val="single" w:sz="4" w:space="0" w:color="auto"/>
            </w:tcBorders>
          </w:tcPr>
          <w:p w:rsidR="00EE7CCF" w:rsidRPr="00773978" w:rsidRDefault="00EE7CCF" w:rsidP="00EB15D6">
            <w:pPr>
              <w:rPr>
                <w:rFonts w:cs="Times New Roman"/>
                <w:szCs w:val="20"/>
              </w:rPr>
            </w:pPr>
            <w:r w:rsidRPr="00773978">
              <w:rPr>
                <w:rFonts w:cs="Times New Roman"/>
                <w:szCs w:val="20"/>
              </w:rPr>
              <w:t>Tabela de Países</w:t>
            </w:r>
          </w:p>
        </w:tc>
      </w:tr>
      <w:tr w:rsidR="00EE7CCF" w:rsidRPr="00773978" w:rsidTr="00EB15D6">
        <w:trPr>
          <w:cantSplit/>
        </w:trPr>
        <w:tc>
          <w:tcPr>
            <w:tcW w:w="2065" w:type="pct"/>
            <w:vMerge/>
            <w:tcBorders>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rPr>
                <w:rFonts w:cs="Times New Roman"/>
                <w:szCs w:val="20"/>
              </w:rPr>
            </w:pPr>
          </w:p>
        </w:tc>
        <w:tc>
          <w:tcPr>
            <w:tcW w:w="1198" w:type="pct"/>
            <w:vMerge/>
            <w:tcBorders>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rPr>
                <w:rFonts w:cs="Times New Roman"/>
                <w:szCs w:val="20"/>
              </w:rPr>
            </w:pPr>
          </w:p>
        </w:tc>
        <w:tc>
          <w:tcPr>
            <w:tcW w:w="1738" w:type="pct"/>
            <w:tcBorders>
              <w:top w:val="single" w:sz="4" w:space="0" w:color="auto"/>
              <w:left w:val="single" w:sz="4" w:space="0" w:color="auto"/>
              <w:bottom w:val="single" w:sz="4" w:space="0" w:color="auto"/>
              <w:right w:val="single" w:sz="4" w:space="0" w:color="auto"/>
            </w:tcBorders>
          </w:tcPr>
          <w:p w:rsidR="00EE7CCF" w:rsidRPr="00773978" w:rsidRDefault="00EE7CCF" w:rsidP="00EB15D6">
            <w:pPr>
              <w:rPr>
                <w:rFonts w:cs="Times New Roman"/>
                <w:szCs w:val="20"/>
              </w:rPr>
            </w:pPr>
            <w:r w:rsidRPr="00773978">
              <w:rPr>
                <w:rFonts w:cs="Times New Roman"/>
                <w:szCs w:val="20"/>
              </w:rPr>
              <w:t>Plano Contábil das Instituições Financeiras - Cosif</w:t>
            </w:r>
          </w:p>
        </w:tc>
      </w:tr>
      <w:tr w:rsidR="00EE7CCF" w:rsidRPr="00773978" w:rsidTr="00EB15D6">
        <w:tc>
          <w:tcPr>
            <w:tcW w:w="20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rPr>
                <w:rFonts w:cs="Times New Roman"/>
                <w:szCs w:val="20"/>
              </w:rPr>
            </w:pPr>
            <w:r w:rsidRPr="00773978">
              <w:rPr>
                <w:rFonts w:cs="Times New Roman"/>
                <w:szCs w:val="20"/>
              </w:rPr>
              <w:t>Secretaria da Receita Federal do Brasil</w:t>
            </w:r>
          </w:p>
        </w:tc>
        <w:tc>
          <w:tcPr>
            <w:tcW w:w="119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A11824" w:rsidP="00EB15D6">
            <w:pPr>
              <w:rPr>
                <w:rFonts w:cs="Times New Roman"/>
                <w:szCs w:val="20"/>
              </w:rPr>
            </w:pPr>
            <w:hyperlink r:id="rId474" w:history="1">
              <w:r w:rsidR="00EE7CCF" w:rsidRPr="00773978">
                <w:rPr>
                  <w:rStyle w:val="Hyperlink"/>
                  <w:rFonts w:cs="Times New Roman"/>
                  <w:szCs w:val="20"/>
                </w:rPr>
                <w:t>www.receita.fazenda.gov.br</w:t>
              </w:r>
            </w:hyperlink>
          </w:p>
        </w:tc>
        <w:tc>
          <w:tcPr>
            <w:tcW w:w="1738" w:type="pct"/>
            <w:tcBorders>
              <w:top w:val="single" w:sz="4" w:space="0" w:color="auto"/>
              <w:left w:val="single" w:sz="4" w:space="0" w:color="auto"/>
              <w:bottom w:val="single" w:sz="4" w:space="0" w:color="auto"/>
              <w:right w:val="single" w:sz="4" w:space="0" w:color="auto"/>
            </w:tcBorders>
          </w:tcPr>
          <w:p w:rsidR="00EE7CCF" w:rsidRPr="00773978" w:rsidRDefault="00EE7CCF" w:rsidP="00EB15D6">
            <w:pPr>
              <w:rPr>
                <w:rFonts w:cs="Times New Roman"/>
                <w:szCs w:val="20"/>
              </w:rPr>
            </w:pPr>
            <w:r w:rsidRPr="00773978">
              <w:rPr>
                <w:rFonts w:cs="Times New Roman"/>
                <w:szCs w:val="20"/>
              </w:rPr>
              <w:t>Plano de Contas Referencial</w:t>
            </w:r>
          </w:p>
        </w:tc>
      </w:tr>
      <w:tr w:rsidR="00EE7CCF" w:rsidRPr="00773978" w:rsidTr="00EB15D6">
        <w:tc>
          <w:tcPr>
            <w:tcW w:w="20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rPr>
                <w:rFonts w:cs="Times New Roman"/>
                <w:szCs w:val="20"/>
                <w:lang w:val="en-US"/>
              </w:rPr>
            </w:pPr>
            <w:r w:rsidRPr="00773978">
              <w:rPr>
                <w:rFonts w:cs="Times New Roman"/>
                <w:szCs w:val="20"/>
                <w:lang w:val="en-US"/>
              </w:rPr>
              <w:t>ECT – Correios</w:t>
            </w:r>
          </w:p>
        </w:tc>
        <w:tc>
          <w:tcPr>
            <w:tcW w:w="119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A11824" w:rsidP="00EB15D6">
            <w:pPr>
              <w:rPr>
                <w:rFonts w:cs="Times New Roman"/>
                <w:szCs w:val="20"/>
                <w:lang w:val="en-US"/>
              </w:rPr>
            </w:pPr>
            <w:hyperlink r:id="rId475" w:history="1">
              <w:r w:rsidR="00EE7CCF" w:rsidRPr="00773978">
                <w:rPr>
                  <w:rStyle w:val="Hyperlink"/>
                  <w:rFonts w:cs="Times New Roman"/>
                  <w:szCs w:val="20"/>
                  <w:lang w:val="en-US"/>
                </w:rPr>
                <w:t>www.correios.com.br</w:t>
              </w:r>
            </w:hyperlink>
          </w:p>
        </w:tc>
        <w:tc>
          <w:tcPr>
            <w:tcW w:w="1738" w:type="pct"/>
            <w:tcBorders>
              <w:top w:val="single" w:sz="4" w:space="0" w:color="auto"/>
              <w:left w:val="single" w:sz="4" w:space="0" w:color="auto"/>
              <w:bottom w:val="single" w:sz="4" w:space="0" w:color="auto"/>
              <w:right w:val="single" w:sz="4" w:space="0" w:color="auto"/>
            </w:tcBorders>
          </w:tcPr>
          <w:p w:rsidR="00EE7CCF" w:rsidRPr="00773978" w:rsidRDefault="00EE7CCF" w:rsidP="00EB15D6">
            <w:pPr>
              <w:rPr>
                <w:rFonts w:cs="Times New Roman"/>
                <w:szCs w:val="20"/>
              </w:rPr>
            </w:pPr>
            <w:r w:rsidRPr="00773978">
              <w:rPr>
                <w:rFonts w:cs="Times New Roman"/>
                <w:szCs w:val="20"/>
              </w:rPr>
              <w:t>Código de Endereçamento Postal</w:t>
            </w:r>
          </w:p>
        </w:tc>
      </w:tr>
      <w:tr w:rsidR="00EE7CCF" w:rsidRPr="00773978" w:rsidTr="00EB15D6">
        <w:tc>
          <w:tcPr>
            <w:tcW w:w="20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EE7CCF" w:rsidP="00EB15D6">
            <w:pPr>
              <w:rPr>
                <w:rFonts w:cs="Times New Roman"/>
                <w:szCs w:val="20"/>
              </w:rPr>
            </w:pPr>
            <w:r w:rsidRPr="00773978">
              <w:rPr>
                <w:rFonts w:cs="Times New Roman"/>
                <w:szCs w:val="20"/>
              </w:rPr>
              <w:t>Departamento Nacional de Registro do Comércio</w:t>
            </w:r>
          </w:p>
        </w:tc>
        <w:tc>
          <w:tcPr>
            <w:tcW w:w="119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E7CCF" w:rsidRPr="00773978" w:rsidRDefault="00A11824" w:rsidP="00EB15D6">
            <w:pPr>
              <w:rPr>
                <w:rFonts w:cs="Times New Roman"/>
                <w:szCs w:val="20"/>
              </w:rPr>
            </w:pPr>
            <w:hyperlink r:id="rId476" w:history="1">
              <w:r w:rsidR="00EE7CCF" w:rsidRPr="00773978">
                <w:rPr>
                  <w:rStyle w:val="Hyperlink"/>
                  <w:rFonts w:cs="Times New Roman"/>
                  <w:szCs w:val="20"/>
                </w:rPr>
                <w:t>www.dnrc.gov.br</w:t>
              </w:r>
            </w:hyperlink>
          </w:p>
        </w:tc>
        <w:tc>
          <w:tcPr>
            <w:tcW w:w="1738" w:type="pct"/>
            <w:tcBorders>
              <w:top w:val="single" w:sz="4" w:space="0" w:color="auto"/>
              <w:left w:val="single" w:sz="4" w:space="0" w:color="auto"/>
              <w:bottom w:val="single" w:sz="4" w:space="0" w:color="auto"/>
              <w:right w:val="single" w:sz="4" w:space="0" w:color="auto"/>
            </w:tcBorders>
          </w:tcPr>
          <w:p w:rsidR="00EE7CCF" w:rsidRPr="00773978" w:rsidRDefault="00EE7CCF" w:rsidP="00EB15D6">
            <w:pPr>
              <w:rPr>
                <w:rFonts w:cs="Times New Roman"/>
                <w:szCs w:val="20"/>
              </w:rPr>
            </w:pPr>
            <w:r w:rsidRPr="00773978">
              <w:rPr>
                <w:rFonts w:cs="Times New Roman"/>
                <w:szCs w:val="20"/>
              </w:rPr>
              <w:t>Tabela de Qualificação de Assinante</w:t>
            </w:r>
          </w:p>
        </w:tc>
      </w:tr>
    </w:tbl>
    <w:p w:rsidR="00EE7CCF" w:rsidRPr="00773978" w:rsidRDefault="00EE7CCF" w:rsidP="00414575"/>
    <w:p w:rsidR="00EE7CCF" w:rsidRPr="00773978" w:rsidRDefault="00EE7CCF" w:rsidP="00EE7CCF">
      <w:pPr>
        <w:rPr>
          <w:rFonts w:eastAsia="Times New Roman" w:cs="Times New Roman"/>
          <w:szCs w:val="20"/>
          <w:lang w:eastAsia="pt-BR"/>
        </w:rPr>
      </w:pPr>
      <w:r w:rsidRPr="00773978">
        <w:rPr>
          <w:rFonts w:cs="Times New Roman"/>
          <w:szCs w:val="20"/>
        </w:rPr>
        <w:br w:type="page"/>
      </w:r>
    </w:p>
    <w:p w:rsidR="00EE7CCF" w:rsidRPr="00773978" w:rsidRDefault="00EE7CCF" w:rsidP="00EE7CCF">
      <w:pPr>
        <w:pStyle w:val="Ttulo1"/>
        <w:rPr>
          <w:szCs w:val="20"/>
        </w:rPr>
      </w:pPr>
      <w:bookmarkStart w:id="241" w:name="_Toc450295009"/>
      <w:r w:rsidRPr="00773978">
        <w:rPr>
          <w:szCs w:val="20"/>
        </w:rPr>
        <w:lastRenderedPageBreak/>
        <w:t>3.3.5. Composição dos Livros</w:t>
      </w:r>
      <w:bookmarkEnd w:id="241"/>
    </w:p>
    <w:p w:rsidR="00EE7CCF" w:rsidRPr="00773978" w:rsidRDefault="00EE7CCF" w:rsidP="00EE7CCF">
      <w:pPr>
        <w:rPr>
          <w:rFonts w:cs="Times New Roman"/>
          <w:szCs w:val="20"/>
          <w:lang w:eastAsia="pt-BR"/>
        </w:rPr>
      </w:pPr>
    </w:p>
    <w:tbl>
      <w:tblPr>
        <w:tblW w:w="10298"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6"/>
        <w:gridCol w:w="495"/>
        <w:gridCol w:w="567"/>
        <w:gridCol w:w="567"/>
        <w:gridCol w:w="567"/>
        <w:gridCol w:w="567"/>
        <w:gridCol w:w="567"/>
        <w:gridCol w:w="419"/>
        <w:gridCol w:w="281"/>
        <w:gridCol w:w="16"/>
        <w:gridCol w:w="297"/>
        <w:gridCol w:w="281"/>
        <w:gridCol w:w="17"/>
        <w:gridCol w:w="248"/>
        <w:gridCol w:w="33"/>
        <w:gridCol w:w="8"/>
        <w:gridCol w:w="243"/>
        <w:gridCol w:w="46"/>
        <w:gridCol w:w="237"/>
        <w:gridCol w:w="3686"/>
      </w:tblGrid>
      <w:tr w:rsidR="00F04668" w:rsidRPr="00773978" w:rsidTr="00C5321D">
        <w:trPr>
          <w:cantSplit/>
          <w:trHeight w:val="255"/>
          <w:tblHeader/>
        </w:trPr>
        <w:tc>
          <w:tcPr>
            <w:tcW w:w="4486" w:type="dxa"/>
            <w:gridSpan w:val="7"/>
            <w:tcMar>
              <w:top w:w="14" w:type="dxa"/>
              <w:left w:w="14" w:type="dxa"/>
              <w:bottom w:w="0" w:type="dxa"/>
              <w:right w:w="14" w:type="dxa"/>
            </w:tcMar>
            <w:vAlign w:val="bottom"/>
          </w:tcPr>
          <w:p w:rsidR="00F04668" w:rsidRPr="00773978" w:rsidRDefault="00F04668" w:rsidP="00F04668">
            <w:pPr>
              <w:jc w:val="center"/>
              <w:rPr>
                <w:rFonts w:cs="Times New Roman"/>
                <w:b/>
                <w:bCs/>
                <w:szCs w:val="20"/>
              </w:rPr>
            </w:pPr>
            <w:r w:rsidRPr="00773978">
              <w:rPr>
                <w:rFonts w:cs="Times New Roman"/>
                <w:b/>
                <w:bCs/>
                <w:szCs w:val="20"/>
              </w:rPr>
              <w:t>FORMA DA ESCRITURAÇÃO</w:t>
            </w:r>
          </w:p>
        </w:tc>
        <w:tc>
          <w:tcPr>
            <w:tcW w:w="419"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b/>
                <w:bCs/>
                <w:szCs w:val="20"/>
              </w:rPr>
            </w:pPr>
          </w:p>
        </w:tc>
        <w:tc>
          <w:tcPr>
            <w:tcW w:w="5393" w:type="dxa"/>
            <w:gridSpan w:val="12"/>
            <w:tcMar>
              <w:top w:w="14" w:type="dxa"/>
              <w:left w:w="14" w:type="dxa"/>
              <w:bottom w:w="0" w:type="dxa"/>
              <w:right w:w="14" w:type="dxa"/>
            </w:tcMar>
            <w:vAlign w:val="bottom"/>
          </w:tcPr>
          <w:p w:rsidR="00F04668" w:rsidRPr="00773978" w:rsidRDefault="00F04668" w:rsidP="00F04668">
            <w:pPr>
              <w:jc w:val="center"/>
              <w:rPr>
                <w:rFonts w:eastAsia="Arial Unicode MS" w:cs="Times New Roman"/>
                <w:b/>
                <w:bCs/>
                <w:szCs w:val="20"/>
              </w:rPr>
            </w:pPr>
            <w:r w:rsidRPr="00773978">
              <w:rPr>
                <w:rFonts w:eastAsia="Arial Unicode MS" w:cs="Times New Roman"/>
                <w:b/>
                <w:bCs/>
                <w:szCs w:val="20"/>
              </w:rPr>
              <w:t>NÍVEL DO REGISTRO</w:t>
            </w:r>
          </w:p>
        </w:tc>
      </w:tr>
      <w:tr w:rsidR="00F04668" w:rsidRPr="00773978" w:rsidTr="00C5321D">
        <w:trPr>
          <w:cantSplit/>
          <w:trHeight w:val="255"/>
          <w:tblHeader/>
        </w:trPr>
        <w:tc>
          <w:tcPr>
            <w:tcW w:w="1156" w:type="dxa"/>
            <w:tcMar>
              <w:top w:w="14" w:type="dxa"/>
              <w:left w:w="14" w:type="dxa"/>
              <w:bottom w:w="0" w:type="dxa"/>
              <w:right w:w="14" w:type="dxa"/>
            </w:tcMar>
            <w:vAlign w:val="bottom"/>
          </w:tcPr>
          <w:p w:rsidR="00F04668" w:rsidRPr="00773978" w:rsidRDefault="00F04668" w:rsidP="00F04668">
            <w:pPr>
              <w:jc w:val="center"/>
              <w:rPr>
                <w:rFonts w:cs="Times New Roman"/>
                <w:b/>
                <w:bCs/>
                <w:szCs w:val="20"/>
              </w:rPr>
            </w:pPr>
            <w:r w:rsidRPr="00773978">
              <w:rPr>
                <w:rFonts w:cs="Times New Roman"/>
                <w:b/>
                <w:bCs/>
                <w:szCs w:val="20"/>
              </w:rPr>
              <w:t>REGISTRO</w:t>
            </w:r>
          </w:p>
        </w:tc>
        <w:tc>
          <w:tcPr>
            <w:tcW w:w="495" w:type="dxa"/>
            <w:noWrap/>
            <w:tcMar>
              <w:top w:w="14" w:type="dxa"/>
              <w:left w:w="14" w:type="dxa"/>
              <w:bottom w:w="0" w:type="dxa"/>
              <w:right w:w="14" w:type="dxa"/>
            </w:tcMar>
            <w:vAlign w:val="bottom"/>
          </w:tcPr>
          <w:p w:rsidR="00F04668" w:rsidRPr="00773978" w:rsidRDefault="00F04668" w:rsidP="00F04668">
            <w:pPr>
              <w:jc w:val="center"/>
              <w:rPr>
                <w:rFonts w:cs="Times New Roman"/>
                <w:b/>
                <w:bCs/>
                <w:szCs w:val="20"/>
              </w:rPr>
            </w:pPr>
            <w:r w:rsidRPr="00773978">
              <w:rPr>
                <w:rFonts w:cs="Times New Roman"/>
                <w:b/>
                <w:bCs/>
                <w:szCs w:val="20"/>
              </w:rPr>
              <w:t>G</w:t>
            </w:r>
          </w:p>
        </w:tc>
        <w:tc>
          <w:tcPr>
            <w:tcW w:w="567" w:type="dxa"/>
            <w:noWrap/>
            <w:tcMar>
              <w:top w:w="14" w:type="dxa"/>
              <w:left w:w="14" w:type="dxa"/>
              <w:bottom w:w="0" w:type="dxa"/>
              <w:right w:w="14" w:type="dxa"/>
            </w:tcMar>
            <w:vAlign w:val="bottom"/>
          </w:tcPr>
          <w:p w:rsidR="00F04668" w:rsidRPr="00773978" w:rsidRDefault="00F04668" w:rsidP="00F04668">
            <w:pPr>
              <w:jc w:val="center"/>
              <w:rPr>
                <w:rFonts w:cs="Times New Roman"/>
                <w:b/>
                <w:bCs/>
                <w:szCs w:val="20"/>
              </w:rPr>
            </w:pPr>
            <w:r w:rsidRPr="00773978">
              <w:rPr>
                <w:rFonts w:cs="Times New Roman"/>
                <w:b/>
                <w:bCs/>
                <w:szCs w:val="20"/>
              </w:rPr>
              <w:t>R</w:t>
            </w:r>
          </w:p>
        </w:tc>
        <w:tc>
          <w:tcPr>
            <w:tcW w:w="567" w:type="dxa"/>
            <w:noWrap/>
            <w:tcMar>
              <w:top w:w="14" w:type="dxa"/>
              <w:left w:w="14" w:type="dxa"/>
              <w:bottom w:w="0" w:type="dxa"/>
              <w:right w:w="14" w:type="dxa"/>
            </w:tcMar>
            <w:vAlign w:val="bottom"/>
          </w:tcPr>
          <w:p w:rsidR="00F04668" w:rsidRPr="00773978" w:rsidRDefault="00F04668" w:rsidP="00F04668">
            <w:pPr>
              <w:jc w:val="center"/>
              <w:rPr>
                <w:rFonts w:cs="Times New Roman"/>
                <w:b/>
                <w:bCs/>
                <w:szCs w:val="20"/>
              </w:rPr>
            </w:pPr>
            <w:r w:rsidRPr="00773978">
              <w:rPr>
                <w:rFonts w:cs="Times New Roman"/>
                <w:b/>
                <w:bCs/>
                <w:szCs w:val="20"/>
              </w:rPr>
              <w:t>A</w:t>
            </w:r>
          </w:p>
        </w:tc>
        <w:tc>
          <w:tcPr>
            <w:tcW w:w="567" w:type="dxa"/>
            <w:noWrap/>
            <w:tcMar>
              <w:top w:w="14" w:type="dxa"/>
              <w:left w:w="14" w:type="dxa"/>
              <w:bottom w:w="0" w:type="dxa"/>
              <w:right w:w="14" w:type="dxa"/>
            </w:tcMar>
            <w:vAlign w:val="bottom"/>
          </w:tcPr>
          <w:p w:rsidR="00F04668" w:rsidRPr="00773978" w:rsidRDefault="00F04668" w:rsidP="00F04668">
            <w:pPr>
              <w:jc w:val="center"/>
              <w:rPr>
                <w:rFonts w:cs="Times New Roman"/>
                <w:b/>
                <w:bCs/>
                <w:szCs w:val="20"/>
              </w:rPr>
            </w:pPr>
            <w:r w:rsidRPr="00773978">
              <w:rPr>
                <w:rFonts w:cs="Times New Roman"/>
                <w:b/>
                <w:bCs/>
                <w:szCs w:val="20"/>
              </w:rPr>
              <w:t>B</w:t>
            </w:r>
          </w:p>
        </w:tc>
        <w:tc>
          <w:tcPr>
            <w:tcW w:w="567" w:type="dxa"/>
            <w:vAlign w:val="bottom"/>
          </w:tcPr>
          <w:p w:rsidR="00F04668" w:rsidRPr="00773978" w:rsidRDefault="00F04668" w:rsidP="00F04668">
            <w:pPr>
              <w:jc w:val="center"/>
              <w:rPr>
                <w:rFonts w:cs="Times New Roman"/>
                <w:b/>
                <w:bCs/>
                <w:szCs w:val="20"/>
              </w:rPr>
            </w:pPr>
            <w:r w:rsidRPr="00773978">
              <w:rPr>
                <w:rFonts w:cs="Times New Roman"/>
                <w:b/>
                <w:bCs/>
                <w:szCs w:val="20"/>
              </w:rPr>
              <w:t>Z</w:t>
            </w:r>
          </w:p>
        </w:tc>
        <w:tc>
          <w:tcPr>
            <w:tcW w:w="567" w:type="dxa"/>
            <w:noWrap/>
            <w:tcMar>
              <w:top w:w="14" w:type="dxa"/>
              <w:left w:w="14" w:type="dxa"/>
              <w:bottom w:w="0" w:type="dxa"/>
              <w:right w:w="14" w:type="dxa"/>
            </w:tcMar>
            <w:vAlign w:val="bottom"/>
          </w:tcPr>
          <w:p w:rsidR="00F04668" w:rsidRPr="00773978" w:rsidRDefault="00F04668" w:rsidP="00F04668">
            <w:pPr>
              <w:jc w:val="center"/>
              <w:rPr>
                <w:rFonts w:cs="Times New Roman"/>
                <w:b/>
                <w:bCs/>
                <w:szCs w:val="20"/>
              </w:rPr>
            </w:pPr>
            <w:r w:rsidRPr="00773978">
              <w:rPr>
                <w:rFonts w:cs="Times New Roman"/>
                <w:b/>
                <w:bCs/>
                <w:szCs w:val="20"/>
              </w:rPr>
              <w:t>S</w:t>
            </w:r>
          </w:p>
        </w:tc>
        <w:tc>
          <w:tcPr>
            <w:tcW w:w="419"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b/>
                <w:bCs/>
                <w:szCs w:val="20"/>
              </w:rPr>
            </w:pPr>
          </w:p>
        </w:tc>
        <w:tc>
          <w:tcPr>
            <w:tcW w:w="281" w:type="dxa"/>
            <w:tcMar>
              <w:top w:w="14" w:type="dxa"/>
              <w:left w:w="14" w:type="dxa"/>
              <w:bottom w:w="0" w:type="dxa"/>
              <w:right w:w="14" w:type="dxa"/>
            </w:tcMar>
            <w:vAlign w:val="bottom"/>
          </w:tcPr>
          <w:p w:rsidR="00F04668" w:rsidRPr="00773978" w:rsidRDefault="00F04668" w:rsidP="00F04668">
            <w:pPr>
              <w:jc w:val="center"/>
              <w:rPr>
                <w:rFonts w:eastAsia="Arial Unicode MS" w:cs="Times New Roman"/>
                <w:b/>
                <w:bCs/>
                <w:szCs w:val="20"/>
              </w:rPr>
            </w:pPr>
            <w:r w:rsidRPr="00773978">
              <w:rPr>
                <w:rFonts w:cs="Times New Roman"/>
                <w:b/>
                <w:bCs/>
                <w:szCs w:val="20"/>
              </w:rPr>
              <w:t>0</w:t>
            </w:r>
          </w:p>
        </w:tc>
        <w:tc>
          <w:tcPr>
            <w:tcW w:w="313" w:type="dxa"/>
            <w:gridSpan w:val="2"/>
            <w:vAlign w:val="bottom"/>
          </w:tcPr>
          <w:p w:rsidR="00F04668" w:rsidRPr="00773978" w:rsidRDefault="00F04668" w:rsidP="00F04668">
            <w:pPr>
              <w:jc w:val="center"/>
              <w:rPr>
                <w:rFonts w:eastAsia="Arial Unicode MS" w:cs="Times New Roman"/>
                <w:b/>
                <w:bCs/>
                <w:szCs w:val="20"/>
              </w:rPr>
            </w:pPr>
            <w:r w:rsidRPr="00773978">
              <w:rPr>
                <w:rFonts w:eastAsia="Arial Unicode MS" w:cs="Times New Roman"/>
                <w:b/>
                <w:bCs/>
                <w:szCs w:val="20"/>
              </w:rPr>
              <w:t>1</w:t>
            </w:r>
          </w:p>
        </w:tc>
        <w:tc>
          <w:tcPr>
            <w:tcW w:w="281" w:type="dxa"/>
            <w:vAlign w:val="bottom"/>
          </w:tcPr>
          <w:p w:rsidR="00F04668" w:rsidRPr="00773978" w:rsidRDefault="00F04668" w:rsidP="00F04668">
            <w:pPr>
              <w:jc w:val="center"/>
              <w:rPr>
                <w:rFonts w:eastAsia="Arial Unicode MS" w:cs="Times New Roman"/>
                <w:b/>
                <w:bCs/>
                <w:szCs w:val="20"/>
              </w:rPr>
            </w:pPr>
            <w:r w:rsidRPr="00773978">
              <w:rPr>
                <w:rFonts w:eastAsia="Arial Unicode MS" w:cs="Times New Roman"/>
                <w:b/>
                <w:bCs/>
                <w:szCs w:val="20"/>
              </w:rPr>
              <w:t>2</w:t>
            </w:r>
          </w:p>
        </w:tc>
        <w:tc>
          <w:tcPr>
            <w:tcW w:w="298" w:type="dxa"/>
            <w:gridSpan w:val="3"/>
            <w:vAlign w:val="bottom"/>
          </w:tcPr>
          <w:p w:rsidR="00F04668" w:rsidRPr="00773978" w:rsidRDefault="00F04668" w:rsidP="00F04668">
            <w:pPr>
              <w:jc w:val="center"/>
              <w:rPr>
                <w:rFonts w:eastAsia="Arial Unicode MS" w:cs="Times New Roman"/>
                <w:b/>
                <w:bCs/>
                <w:szCs w:val="20"/>
              </w:rPr>
            </w:pPr>
            <w:r w:rsidRPr="00773978">
              <w:rPr>
                <w:rFonts w:eastAsia="Arial Unicode MS" w:cs="Times New Roman"/>
                <w:b/>
                <w:bCs/>
                <w:szCs w:val="20"/>
              </w:rPr>
              <w:t>3</w:t>
            </w:r>
          </w:p>
        </w:tc>
        <w:tc>
          <w:tcPr>
            <w:tcW w:w="251" w:type="dxa"/>
            <w:gridSpan w:val="2"/>
            <w:vAlign w:val="bottom"/>
          </w:tcPr>
          <w:p w:rsidR="00F04668" w:rsidRPr="00773978" w:rsidRDefault="00F04668" w:rsidP="00F04668">
            <w:pPr>
              <w:rPr>
                <w:rFonts w:eastAsia="Arial Unicode MS" w:cs="Times New Roman"/>
                <w:b/>
                <w:bCs/>
                <w:szCs w:val="20"/>
              </w:rPr>
            </w:pPr>
            <w:r w:rsidRPr="00773978">
              <w:rPr>
                <w:rFonts w:eastAsia="Arial Unicode MS" w:cs="Times New Roman"/>
                <w:b/>
                <w:bCs/>
                <w:szCs w:val="20"/>
              </w:rPr>
              <w:t xml:space="preserve"> 4</w:t>
            </w:r>
          </w:p>
        </w:tc>
        <w:tc>
          <w:tcPr>
            <w:tcW w:w="3969" w:type="dxa"/>
            <w:gridSpan w:val="3"/>
            <w:vAlign w:val="bottom"/>
          </w:tcPr>
          <w:p w:rsidR="00F04668" w:rsidRPr="00773978" w:rsidRDefault="00F04668" w:rsidP="00F04668">
            <w:pPr>
              <w:rPr>
                <w:rFonts w:eastAsia="Arial Unicode MS" w:cs="Times New Roman"/>
                <w:b/>
                <w:bCs/>
                <w:szCs w:val="20"/>
              </w:rPr>
            </w:pPr>
          </w:p>
        </w:tc>
      </w:tr>
      <w:tr w:rsidR="00F04668" w:rsidRPr="00773978" w:rsidTr="00C5321D">
        <w:trPr>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0000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5393" w:type="dxa"/>
            <w:gridSpan w:val="12"/>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mallCaps/>
                <w:szCs w:val="20"/>
              </w:rPr>
              <w:t>Abertura do Arquivo Digital e Identificação da pessoa jurídica</w:t>
            </w:r>
          </w:p>
        </w:tc>
      </w:tr>
      <w:tr w:rsidR="00F04668" w:rsidRPr="00773978" w:rsidTr="00C5321D">
        <w:trPr>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0001</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297" w:type="dxa"/>
            <w:gridSpan w:val="2"/>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5096" w:type="dxa"/>
            <w:gridSpan w:val="10"/>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Abertura do bloco 0</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0007</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594" w:type="dxa"/>
            <w:gridSpan w:val="3"/>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799" w:type="dxa"/>
            <w:gridSpan w:val="9"/>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Outras Inscrições Cadastrais da pessoa jurídica</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lang w:val="en-US"/>
              </w:rPr>
            </w:pPr>
            <w:r w:rsidRPr="00773978">
              <w:rPr>
                <w:rFonts w:cs="Times New Roman"/>
                <w:szCs w:val="20"/>
                <w:lang w:val="en-US"/>
              </w:rPr>
              <w:t>0020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594" w:type="dxa"/>
            <w:gridSpan w:val="3"/>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799" w:type="dxa"/>
            <w:gridSpan w:val="9"/>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Escrituração Contábil Descentralizada</w:t>
            </w:r>
          </w:p>
        </w:tc>
      </w:tr>
      <w:tr w:rsidR="00C5321D" w:rsidRPr="00773978" w:rsidTr="00C5321D">
        <w:trPr>
          <w:cantSplit/>
          <w:trHeight w:val="255"/>
        </w:trPr>
        <w:tc>
          <w:tcPr>
            <w:tcW w:w="1156" w:type="dxa"/>
            <w:tcMar>
              <w:top w:w="14" w:type="dxa"/>
              <w:left w:w="14" w:type="dxa"/>
              <w:bottom w:w="0" w:type="dxa"/>
              <w:right w:w="14" w:type="dxa"/>
            </w:tcMar>
            <w:vAlign w:val="bottom"/>
          </w:tcPr>
          <w:p w:rsidR="00C5321D" w:rsidRPr="00773978" w:rsidRDefault="00C5321D" w:rsidP="00F04668">
            <w:pPr>
              <w:rPr>
                <w:rFonts w:cs="Times New Roman"/>
                <w:szCs w:val="20"/>
                <w:lang w:val="en-US"/>
              </w:rPr>
            </w:pPr>
            <w:r w:rsidRPr="00773978">
              <w:rPr>
                <w:rFonts w:cs="Times New Roman"/>
                <w:szCs w:val="20"/>
                <w:lang w:val="en-US"/>
              </w:rPr>
              <w:t>0035</w:t>
            </w:r>
          </w:p>
        </w:tc>
        <w:tc>
          <w:tcPr>
            <w:tcW w:w="495" w:type="dxa"/>
            <w:noWrap/>
            <w:tcMar>
              <w:top w:w="14" w:type="dxa"/>
              <w:left w:w="14" w:type="dxa"/>
              <w:bottom w:w="0" w:type="dxa"/>
              <w:right w:w="14" w:type="dxa"/>
            </w:tcMar>
            <w:vAlign w:val="bottom"/>
          </w:tcPr>
          <w:p w:rsidR="00C5321D" w:rsidRPr="00773978" w:rsidRDefault="00C5321D" w:rsidP="00F04668">
            <w:pPr>
              <w:jc w:val="center"/>
              <w:rPr>
                <w:rFonts w:cs="Times New Roman"/>
                <w:szCs w:val="20"/>
                <w:lang w:val="en-US"/>
              </w:rPr>
            </w:pPr>
            <w:r w:rsidRPr="00773978">
              <w:rPr>
                <w:rFonts w:cs="Times New Roman"/>
                <w:szCs w:val="20"/>
                <w:lang w:val="en-US"/>
              </w:rPr>
              <w:t>F(6)</w:t>
            </w:r>
          </w:p>
        </w:tc>
        <w:tc>
          <w:tcPr>
            <w:tcW w:w="567" w:type="dxa"/>
            <w:noWrap/>
            <w:tcMar>
              <w:top w:w="14" w:type="dxa"/>
              <w:left w:w="14" w:type="dxa"/>
              <w:bottom w:w="0" w:type="dxa"/>
              <w:right w:w="14" w:type="dxa"/>
            </w:tcMar>
            <w:vAlign w:val="bottom"/>
          </w:tcPr>
          <w:p w:rsidR="00C5321D" w:rsidRPr="00773978" w:rsidRDefault="00C5321D" w:rsidP="00F04668">
            <w:pPr>
              <w:jc w:val="center"/>
              <w:rPr>
                <w:rFonts w:cs="Times New Roman"/>
                <w:szCs w:val="20"/>
                <w:lang w:val="en-US"/>
              </w:rPr>
            </w:pPr>
            <w:r w:rsidRPr="00773978">
              <w:rPr>
                <w:rFonts w:cs="Times New Roman"/>
                <w:szCs w:val="20"/>
                <w:lang w:val="en-US"/>
              </w:rPr>
              <w:t>F(6)</w:t>
            </w:r>
          </w:p>
        </w:tc>
        <w:tc>
          <w:tcPr>
            <w:tcW w:w="567" w:type="dxa"/>
            <w:noWrap/>
            <w:tcMar>
              <w:top w:w="14" w:type="dxa"/>
              <w:left w:w="14" w:type="dxa"/>
              <w:bottom w:w="0" w:type="dxa"/>
              <w:right w:w="14" w:type="dxa"/>
            </w:tcMar>
            <w:vAlign w:val="bottom"/>
          </w:tcPr>
          <w:p w:rsidR="00C5321D" w:rsidRPr="00773978" w:rsidRDefault="00C5321D" w:rsidP="00F04668">
            <w:pPr>
              <w:jc w:val="center"/>
              <w:rPr>
                <w:rFonts w:cs="Times New Roman"/>
                <w:szCs w:val="20"/>
                <w:lang w:val="en-US"/>
              </w:rPr>
            </w:pPr>
            <w:r w:rsidRPr="00773978">
              <w:rPr>
                <w:rFonts w:cs="Times New Roman"/>
                <w:szCs w:val="20"/>
                <w:lang w:val="en-US"/>
              </w:rPr>
              <w:t>N</w:t>
            </w:r>
          </w:p>
        </w:tc>
        <w:tc>
          <w:tcPr>
            <w:tcW w:w="567" w:type="dxa"/>
            <w:noWrap/>
            <w:tcMar>
              <w:top w:w="14" w:type="dxa"/>
              <w:left w:w="14" w:type="dxa"/>
              <w:bottom w:w="0" w:type="dxa"/>
              <w:right w:w="14" w:type="dxa"/>
            </w:tcMar>
            <w:vAlign w:val="bottom"/>
          </w:tcPr>
          <w:p w:rsidR="00C5321D" w:rsidRPr="00773978" w:rsidRDefault="00C5321D" w:rsidP="00F04668">
            <w:pPr>
              <w:jc w:val="center"/>
              <w:rPr>
                <w:rFonts w:cs="Times New Roman"/>
                <w:szCs w:val="20"/>
              </w:rPr>
            </w:pPr>
            <w:r w:rsidRPr="00773978">
              <w:rPr>
                <w:rFonts w:cs="Times New Roman"/>
                <w:szCs w:val="20"/>
              </w:rPr>
              <w:t>F(6)</w:t>
            </w:r>
          </w:p>
        </w:tc>
        <w:tc>
          <w:tcPr>
            <w:tcW w:w="567" w:type="dxa"/>
            <w:vAlign w:val="bottom"/>
          </w:tcPr>
          <w:p w:rsidR="00C5321D" w:rsidRPr="00773978" w:rsidRDefault="00C5321D" w:rsidP="00F04668">
            <w:pPr>
              <w:jc w:val="center"/>
              <w:rPr>
                <w:rFont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C5321D" w:rsidRPr="00773978" w:rsidRDefault="00C5321D" w:rsidP="00F04668">
            <w:pPr>
              <w:jc w:val="center"/>
              <w:rPr>
                <w:rFonts w:cs="Times New Roman"/>
                <w:szCs w:val="20"/>
              </w:rPr>
            </w:pPr>
            <w:r w:rsidRPr="00773978">
              <w:rPr>
                <w:rFonts w:cs="Times New Roman"/>
                <w:szCs w:val="20"/>
              </w:rPr>
              <w:t>N</w:t>
            </w:r>
          </w:p>
        </w:tc>
        <w:tc>
          <w:tcPr>
            <w:tcW w:w="419" w:type="dxa"/>
            <w:noWrap/>
            <w:tcMar>
              <w:top w:w="14" w:type="dxa"/>
              <w:left w:w="14" w:type="dxa"/>
              <w:bottom w:w="0" w:type="dxa"/>
              <w:right w:w="14" w:type="dxa"/>
            </w:tcMar>
            <w:vAlign w:val="bottom"/>
          </w:tcPr>
          <w:p w:rsidR="00C5321D" w:rsidRPr="00773978" w:rsidRDefault="00C5321D" w:rsidP="00F04668">
            <w:pPr>
              <w:rPr>
                <w:rFonts w:eastAsia="Arial Unicode MS" w:cs="Times New Roman"/>
                <w:szCs w:val="20"/>
              </w:rPr>
            </w:pPr>
          </w:p>
        </w:tc>
        <w:tc>
          <w:tcPr>
            <w:tcW w:w="594" w:type="dxa"/>
            <w:gridSpan w:val="3"/>
            <w:tcMar>
              <w:top w:w="14" w:type="dxa"/>
              <w:left w:w="14" w:type="dxa"/>
              <w:bottom w:w="0" w:type="dxa"/>
              <w:right w:w="14" w:type="dxa"/>
            </w:tcMar>
            <w:vAlign w:val="bottom"/>
          </w:tcPr>
          <w:p w:rsidR="00C5321D" w:rsidRPr="00773978" w:rsidRDefault="00C5321D" w:rsidP="00F04668">
            <w:pPr>
              <w:rPr>
                <w:rFonts w:eastAsia="Arial Unicode MS" w:cs="Times New Roman"/>
                <w:smallCaps/>
                <w:szCs w:val="20"/>
              </w:rPr>
            </w:pPr>
          </w:p>
        </w:tc>
        <w:tc>
          <w:tcPr>
            <w:tcW w:w="4799" w:type="dxa"/>
            <w:gridSpan w:val="9"/>
            <w:tcMar>
              <w:top w:w="14" w:type="dxa"/>
              <w:left w:w="14" w:type="dxa"/>
              <w:bottom w:w="0" w:type="dxa"/>
              <w:right w:w="14" w:type="dxa"/>
            </w:tcMar>
            <w:vAlign w:val="bottom"/>
          </w:tcPr>
          <w:p w:rsidR="00C5321D" w:rsidRPr="00773978" w:rsidRDefault="00C5321D" w:rsidP="00F04668">
            <w:pPr>
              <w:rPr>
                <w:rFonts w:cs="Times New Roman"/>
                <w:smallCaps/>
                <w:szCs w:val="20"/>
              </w:rPr>
            </w:pPr>
            <w:r w:rsidRPr="00773978">
              <w:rPr>
                <w:rFonts w:cs="Times New Roman"/>
                <w:smallCaps/>
                <w:szCs w:val="20"/>
              </w:rPr>
              <w:t>Identificação das SCP</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lang w:val="en-US"/>
              </w:rPr>
            </w:pPr>
            <w:r w:rsidRPr="00773978">
              <w:rPr>
                <w:rFonts w:cs="Times New Roman"/>
                <w:szCs w:val="20"/>
                <w:lang w:val="en-US"/>
              </w:rPr>
              <w:t>0150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594" w:type="dxa"/>
            <w:gridSpan w:val="3"/>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799" w:type="dxa"/>
            <w:gridSpan w:val="9"/>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Tabela de Cadastro do Participante</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lang w:val="en-US"/>
              </w:rPr>
            </w:pPr>
            <w:r w:rsidRPr="00773978">
              <w:rPr>
                <w:rFonts w:cs="Times New Roman"/>
                <w:szCs w:val="20"/>
                <w:lang w:val="en-US"/>
              </w:rPr>
              <w:t>0180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F(1)</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F(1)</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F(1)</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F(1)</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F(1)</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892" w:type="dxa"/>
            <w:gridSpan w:val="5"/>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501" w:type="dxa"/>
            <w:gridSpan w:val="7"/>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 xml:space="preserve">Identificação do Relacionamento do Participante </w:t>
            </w:r>
          </w:p>
        </w:tc>
      </w:tr>
      <w:tr w:rsidR="00F04668" w:rsidRPr="00773978" w:rsidTr="00C5321D">
        <w:trPr>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0990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297" w:type="dxa"/>
            <w:gridSpan w:val="2"/>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5096" w:type="dxa"/>
            <w:gridSpan w:val="10"/>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Encerramento do Bloco 0</w:t>
            </w:r>
          </w:p>
        </w:tc>
      </w:tr>
      <w:tr w:rsidR="00F04668" w:rsidRPr="00773978" w:rsidTr="00C5321D">
        <w:trPr>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I001</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297" w:type="dxa"/>
            <w:gridSpan w:val="2"/>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5096" w:type="dxa"/>
            <w:gridSpan w:val="10"/>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Abertura do Bloco I</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I010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594" w:type="dxa"/>
            <w:gridSpan w:val="3"/>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799" w:type="dxa"/>
            <w:gridSpan w:val="9"/>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Identificação da Escrituração Contábil</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I012</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C5321D" w:rsidP="00F04668">
            <w:pPr>
              <w:jc w:val="center"/>
              <w:rPr>
                <w:rFonts w:eastAsia="Arial Unicode MS" w:cs="Times New Roman"/>
                <w:szCs w:val="20"/>
              </w:rPr>
            </w:pPr>
            <w:r w:rsidRPr="00773978">
              <w:rPr>
                <w:rFonts w:cs="Times New Roman"/>
                <w:szCs w:val="20"/>
              </w:rPr>
              <w:t>N</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892" w:type="dxa"/>
            <w:gridSpan w:val="5"/>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501" w:type="dxa"/>
            <w:gridSpan w:val="7"/>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Livros Auxiliares ao Diário</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I015</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C5321D" w:rsidP="00F04668">
            <w:pPr>
              <w:jc w:val="center"/>
              <w:rPr>
                <w:rFonts w:eastAsia="Arial Unicode MS" w:cs="Times New Roman"/>
                <w:szCs w:val="20"/>
              </w:rPr>
            </w:pPr>
            <w:r w:rsidRPr="00773978">
              <w:rPr>
                <w:rFonts w:cs="Times New Roman"/>
                <w:szCs w:val="20"/>
              </w:rPr>
              <w:t>N</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1470" w:type="dxa"/>
            <w:gridSpan w:val="10"/>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3923" w:type="dxa"/>
            <w:gridSpan w:val="2"/>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 xml:space="preserve">Identificação das Contas da Escrituração Resumida a que se refere a escrituração Auxiliar </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lang w:val="en-US"/>
              </w:rPr>
            </w:pPr>
            <w:r w:rsidRPr="00773978">
              <w:rPr>
                <w:rFonts w:cs="Times New Roman"/>
                <w:szCs w:val="20"/>
                <w:lang w:val="en-US"/>
              </w:rPr>
              <w:t>I020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C5321D" w:rsidP="00F04668">
            <w:pPr>
              <w:jc w:val="center"/>
              <w:rPr>
                <w:rFonts w:eastAsia="Arial Unicode MS" w:cs="Times New Roman"/>
                <w:szCs w:val="20"/>
              </w:rPr>
            </w:pPr>
            <w:r w:rsidRPr="00773978">
              <w:rPr>
                <w:rFonts w:cs="Times New Roman"/>
                <w:szCs w:val="20"/>
              </w:rPr>
              <w:t>F</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892" w:type="dxa"/>
            <w:gridSpan w:val="5"/>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501" w:type="dxa"/>
            <w:gridSpan w:val="7"/>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Campos Adicionais</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 xml:space="preserve">I030 </w:t>
            </w:r>
          </w:p>
        </w:tc>
        <w:tc>
          <w:tcPr>
            <w:tcW w:w="495" w:type="dxa"/>
            <w:noWrap/>
            <w:tcMar>
              <w:top w:w="14" w:type="dxa"/>
              <w:left w:w="14" w:type="dxa"/>
              <w:bottom w:w="0" w:type="dxa"/>
              <w:right w:w="14" w:type="dxa"/>
            </w:tcMar>
          </w:tcPr>
          <w:p w:rsidR="00F04668" w:rsidRPr="00773978" w:rsidRDefault="00F04668" w:rsidP="00C5321D">
            <w:pPr>
              <w:jc w:val="center"/>
              <w:rPr>
                <w:rFonts w:cs="Times New Roman"/>
                <w:szCs w:val="20"/>
              </w:rPr>
            </w:pPr>
            <w:r w:rsidRPr="00773978">
              <w:rPr>
                <w:rFonts w:cs="Times New Roman"/>
                <w:szCs w:val="20"/>
              </w:rPr>
              <w:t>O</w:t>
            </w:r>
          </w:p>
        </w:tc>
        <w:tc>
          <w:tcPr>
            <w:tcW w:w="567" w:type="dxa"/>
            <w:noWrap/>
            <w:tcMar>
              <w:top w:w="14" w:type="dxa"/>
              <w:left w:w="14" w:type="dxa"/>
              <w:bottom w:w="0" w:type="dxa"/>
              <w:right w:w="14" w:type="dxa"/>
            </w:tcMar>
          </w:tcPr>
          <w:p w:rsidR="00F04668" w:rsidRPr="00773978" w:rsidRDefault="00F04668" w:rsidP="00C5321D">
            <w:pPr>
              <w:jc w:val="center"/>
              <w:rPr>
                <w:rFonts w:cs="Times New Roman"/>
                <w:szCs w:val="20"/>
              </w:rPr>
            </w:pPr>
            <w:r w:rsidRPr="00773978">
              <w:rPr>
                <w:rFonts w:cs="Times New Roman"/>
                <w:szCs w:val="20"/>
              </w:rPr>
              <w:t>O</w:t>
            </w:r>
          </w:p>
        </w:tc>
        <w:tc>
          <w:tcPr>
            <w:tcW w:w="567" w:type="dxa"/>
            <w:noWrap/>
            <w:tcMar>
              <w:top w:w="14" w:type="dxa"/>
              <w:left w:w="14" w:type="dxa"/>
              <w:bottom w:w="0" w:type="dxa"/>
              <w:right w:w="14" w:type="dxa"/>
            </w:tcMar>
          </w:tcPr>
          <w:p w:rsidR="00F04668" w:rsidRPr="00773978" w:rsidRDefault="00F04668" w:rsidP="00C5321D">
            <w:pPr>
              <w:jc w:val="center"/>
              <w:rPr>
                <w:rFonts w:cs="Times New Roman"/>
                <w:szCs w:val="20"/>
              </w:rPr>
            </w:pPr>
            <w:r w:rsidRPr="00773978">
              <w:rPr>
                <w:rFonts w:cs="Times New Roman"/>
                <w:szCs w:val="20"/>
              </w:rPr>
              <w:t>O</w:t>
            </w:r>
          </w:p>
        </w:tc>
        <w:tc>
          <w:tcPr>
            <w:tcW w:w="567" w:type="dxa"/>
            <w:noWrap/>
            <w:tcMar>
              <w:top w:w="14" w:type="dxa"/>
              <w:left w:w="14" w:type="dxa"/>
              <w:bottom w:w="0" w:type="dxa"/>
              <w:right w:w="14" w:type="dxa"/>
            </w:tcMar>
          </w:tcPr>
          <w:p w:rsidR="00F04668" w:rsidRPr="00773978" w:rsidRDefault="00F04668" w:rsidP="00C5321D">
            <w:pPr>
              <w:jc w:val="center"/>
              <w:rPr>
                <w:rFonts w:cs="Times New Roman"/>
                <w:szCs w:val="20"/>
              </w:rPr>
            </w:pPr>
            <w:r w:rsidRPr="00773978">
              <w:rPr>
                <w:rFonts w:cs="Times New Roman"/>
                <w:szCs w:val="20"/>
              </w:rPr>
              <w:t>O</w:t>
            </w:r>
          </w:p>
        </w:tc>
        <w:tc>
          <w:tcPr>
            <w:tcW w:w="567" w:type="dxa"/>
          </w:tcPr>
          <w:p w:rsidR="00F04668" w:rsidRPr="00773978" w:rsidRDefault="00F04668" w:rsidP="00C5321D">
            <w:pPr>
              <w:jc w:val="center"/>
              <w:rPr>
                <w:rFonts w:cs="Times New Roman"/>
                <w:szCs w:val="20"/>
              </w:rPr>
            </w:pPr>
            <w:r w:rsidRPr="00773978">
              <w:rPr>
                <w:rFonts w:cs="Times New Roman"/>
                <w:szCs w:val="20"/>
              </w:rPr>
              <w:t>O</w:t>
            </w:r>
          </w:p>
        </w:tc>
        <w:tc>
          <w:tcPr>
            <w:tcW w:w="567" w:type="dxa"/>
            <w:noWrap/>
            <w:tcMar>
              <w:top w:w="14" w:type="dxa"/>
              <w:left w:w="14" w:type="dxa"/>
              <w:bottom w:w="0" w:type="dxa"/>
              <w:right w:w="14" w:type="dxa"/>
            </w:tcMar>
          </w:tcPr>
          <w:p w:rsidR="00F04668" w:rsidRPr="00773978" w:rsidRDefault="00F04668" w:rsidP="00C5321D">
            <w:pPr>
              <w:jc w:val="center"/>
              <w:rPr>
                <w:rFonts w:cs="Times New Roman"/>
                <w:szCs w:val="20"/>
              </w:rPr>
            </w:pPr>
            <w:r w:rsidRPr="00773978">
              <w:rPr>
                <w:rFonts w:cs="Times New Roman"/>
                <w:szCs w:val="20"/>
              </w:rPr>
              <w:t>O</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892" w:type="dxa"/>
            <w:gridSpan w:val="5"/>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501" w:type="dxa"/>
            <w:gridSpan w:val="7"/>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Termo de Abertura</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I050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F04668" w:rsidRPr="00773978" w:rsidRDefault="00C5321D" w:rsidP="00F04668">
            <w:pPr>
              <w:jc w:val="center"/>
              <w:rPr>
                <w:rFonts w:eastAsia="Arial Unicode MS" w:cs="Times New Roman"/>
                <w:szCs w:val="20"/>
              </w:rPr>
            </w:pPr>
            <w:r w:rsidRPr="00773978">
              <w:rPr>
                <w:rFonts w:cs="Times New Roman"/>
                <w:szCs w:val="20"/>
              </w:rPr>
              <w:t>O</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892" w:type="dxa"/>
            <w:gridSpan w:val="5"/>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501" w:type="dxa"/>
            <w:gridSpan w:val="7"/>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Plano de Contas</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lang w:val="en-US"/>
              </w:rPr>
            </w:pPr>
            <w:r w:rsidRPr="00773978">
              <w:rPr>
                <w:rFonts w:cs="Times New Roman"/>
                <w:szCs w:val="20"/>
                <w:lang w:val="en-US"/>
              </w:rPr>
              <w:t>I051</w:t>
            </w:r>
          </w:p>
        </w:tc>
        <w:tc>
          <w:tcPr>
            <w:tcW w:w="495" w:type="dxa"/>
            <w:noWrap/>
            <w:tcMar>
              <w:top w:w="14" w:type="dxa"/>
              <w:left w:w="14" w:type="dxa"/>
              <w:bottom w:w="0" w:type="dxa"/>
              <w:right w:w="14" w:type="dxa"/>
            </w:tcMar>
            <w:vAlign w:val="bottom"/>
          </w:tcPr>
          <w:p w:rsidR="00F04668" w:rsidRPr="00773978" w:rsidRDefault="00C5321D"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C5321D"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C5321D"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C5321D" w:rsidP="00F04668">
            <w:pPr>
              <w:jc w:val="center"/>
              <w:rPr>
                <w:rFonts w:eastAsia="Arial Unicode MS" w:cs="Times New Roman"/>
                <w:szCs w:val="20"/>
                <w:lang w:val="en-US"/>
              </w:rPr>
            </w:pPr>
            <w:r w:rsidRPr="00773978">
              <w:rPr>
                <w:rFonts w:cs="Times New Roman"/>
                <w:szCs w:val="20"/>
                <w:lang w:val="en-US"/>
              </w:rPr>
              <w:t>F</w:t>
            </w:r>
          </w:p>
        </w:tc>
        <w:tc>
          <w:tcPr>
            <w:tcW w:w="567" w:type="dxa"/>
            <w:vAlign w:val="bottom"/>
          </w:tcPr>
          <w:p w:rsidR="00F04668" w:rsidRPr="00773978" w:rsidRDefault="00C5321D"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C5321D" w:rsidP="00F04668">
            <w:pPr>
              <w:jc w:val="center"/>
              <w:rPr>
                <w:rFonts w:eastAsia="Arial Unicode MS" w:cs="Times New Roman"/>
                <w:szCs w:val="20"/>
                <w:lang w:val="en-US"/>
              </w:rPr>
            </w:pPr>
            <w:r w:rsidRPr="00773978">
              <w:rPr>
                <w:rFonts w:cs="Times New Roman"/>
                <w:szCs w:val="20"/>
                <w:lang w:val="en-US"/>
              </w:rPr>
              <w:t>F</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lang w:val="en-US"/>
              </w:rPr>
            </w:pPr>
          </w:p>
        </w:tc>
        <w:tc>
          <w:tcPr>
            <w:tcW w:w="1470" w:type="dxa"/>
            <w:gridSpan w:val="10"/>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lang w:val="en-US"/>
              </w:rPr>
            </w:pPr>
          </w:p>
        </w:tc>
        <w:tc>
          <w:tcPr>
            <w:tcW w:w="3923" w:type="dxa"/>
            <w:gridSpan w:val="2"/>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Plano de Contas Referencial</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lang w:val="en-US"/>
              </w:rPr>
            </w:pPr>
            <w:r w:rsidRPr="00773978">
              <w:rPr>
                <w:rFonts w:cs="Times New Roman"/>
                <w:szCs w:val="20"/>
                <w:lang w:val="en-US"/>
              </w:rPr>
              <w:t>I052</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C5321D" w:rsidP="00F04668">
            <w:pPr>
              <w:jc w:val="center"/>
              <w:rPr>
                <w:rFonts w:eastAsia="Arial Unicode MS" w:cs="Times New Roman"/>
                <w:szCs w:val="20"/>
              </w:rPr>
            </w:pPr>
            <w:r w:rsidRPr="00773978">
              <w:rPr>
                <w:rFonts w:cs="Times New Roman"/>
                <w:szCs w:val="20"/>
              </w:rPr>
              <w:t>F</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1470" w:type="dxa"/>
            <w:gridSpan w:val="10"/>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3923" w:type="dxa"/>
            <w:gridSpan w:val="2"/>
            <w:tcMar>
              <w:top w:w="14" w:type="dxa"/>
              <w:left w:w="14" w:type="dxa"/>
              <w:bottom w:w="0" w:type="dxa"/>
              <w:right w:w="14" w:type="dxa"/>
            </w:tcMar>
            <w:vAlign w:val="bottom"/>
          </w:tcPr>
          <w:p w:rsidR="00F04668" w:rsidRPr="00773978" w:rsidRDefault="00F04668" w:rsidP="00F04668">
            <w:pPr>
              <w:pStyle w:val="xl22"/>
              <w:widowControl w:val="0"/>
              <w:autoSpaceDE w:val="0"/>
              <w:autoSpaceDN w:val="0"/>
              <w:adjustRightInd w:val="0"/>
              <w:spacing w:before="60" w:beforeAutospacing="0" w:after="60" w:afterAutospacing="0"/>
              <w:rPr>
                <w:rFonts w:ascii="Times New Roman" w:eastAsia="Arial Unicode MS" w:hAnsi="Times New Roman"/>
                <w:smallCaps/>
                <w:szCs w:val="20"/>
              </w:rPr>
            </w:pPr>
            <w:r w:rsidRPr="00773978">
              <w:rPr>
                <w:rFonts w:ascii="Times New Roman" w:hAnsi="Times New Roman"/>
                <w:smallCaps/>
                <w:szCs w:val="20"/>
              </w:rPr>
              <w:t>Indicação dos Códigos de Aglutinação</w:t>
            </w:r>
          </w:p>
        </w:tc>
      </w:tr>
      <w:tr w:rsidR="00C5321D" w:rsidRPr="00773978" w:rsidTr="00C5321D">
        <w:trPr>
          <w:cantSplit/>
          <w:trHeight w:val="255"/>
        </w:trPr>
        <w:tc>
          <w:tcPr>
            <w:tcW w:w="1156" w:type="dxa"/>
            <w:tcMar>
              <w:top w:w="14" w:type="dxa"/>
              <w:left w:w="14" w:type="dxa"/>
              <w:bottom w:w="0" w:type="dxa"/>
              <w:right w:w="14" w:type="dxa"/>
            </w:tcMar>
            <w:vAlign w:val="bottom"/>
          </w:tcPr>
          <w:p w:rsidR="00C5321D" w:rsidRPr="00773978" w:rsidRDefault="00C5321D" w:rsidP="00F04668">
            <w:pPr>
              <w:rPr>
                <w:rFonts w:cs="Times New Roman"/>
                <w:szCs w:val="20"/>
                <w:lang w:val="en-US"/>
              </w:rPr>
            </w:pPr>
            <w:r w:rsidRPr="00773978">
              <w:rPr>
                <w:rFonts w:cs="Times New Roman"/>
                <w:szCs w:val="20"/>
                <w:lang w:val="en-US"/>
              </w:rPr>
              <w:t>I053</w:t>
            </w:r>
          </w:p>
        </w:tc>
        <w:tc>
          <w:tcPr>
            <w:tcW w:w="495" w:type="dxa"/>
            <w:noWrap/>
            <w:tcMar>
              <w:top w:w="14" w:type="dxa"/>
              <w:left w:w="14" w:type="dxa"/>
              <w:bottom w:w="0" w:type="dxa"/>
              <w:right w:w="14" w:type="dxa"/>
            </w:tcMar>
            <w:vAlign w:val="bottom"/>
          </w:tcPr>
          <w:p w:rsidR="00C5321D" w:rsidRPr="00773978" w:rsidRDefault="00C5321D" w:rsidP="00F04668">
            <w:pPr>
              <w:jc w:val="center"/>
              <w:rPr>
                <w:rFont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C5321D" w:rsidRPr="00773978" w:rsidRDefault="00C5321D" w:rsidP="00F04668">
            <w:pPr>
              <w:jc w:val="center"/>
              <w:rPr>
                <w:rFont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C5321D" w:rsidRPr="00773978" w:rsidRDefault="00C5321D" w:rsidP="00F04668">
            <w:pPr>
              <w:jc w:val="center"/>
              <w:rPr>
                <w:rFont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C5321D" w:rsidRPr="00773978" w:rsidRDefault="00C5321D" w:rsidP="00F04668">
            <w:pPr>
              <w:jc w:val="center"/>
              <w:rPr>
                <w:rFonts w:cs="Times New Roman"/>
                <w:szCs w:val="20"/>
              </w:rPr>
            </w:pPr>
            <w:r w:rsidRPr="00773978">
              <w:rPr>
                <w:rFonts w:cs="Times New Roman"/>
                <w:szCs w:val="20"/>
              </w:rPr>
              <w:t>F</w:t>
            </w:r>
          </w:p>
        </w:tc>
        <w:tc>
          <w:tcPr>
            <w:tcW w:w="567" w:type="dxa"/>
            <w:vAlign w:val="bottom"/>
          </w:tcPr>
          <w:p w:rsidR="00C5321D" w:rsidRPr="00773978" w:rsidRDefault="00C5321D" w:rsidP="00F04668">
            <w:pPr>
              <w:jc w:val="center"/>
              <w:rPr>
                <w:rFont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C5321D" w:rsidRPr="00773978" w:rsidRDefault="00C5321D" w:rsidP="00F04668">
            <w:pPr>
              <w:jc w:val="center"/>
              <w:rPr>
                <w:rFonts w:cs="Times New Roman"/>
                <w:szCs w:val="20"/>
              </w:rPr>
            </w:pPr>
            <w:r w:rsidRPr="00773978">
              <w:rPr>
                <w:rFonts w:cs="Times New Roman"/>
                <w:szCs w:val="20"/>
              </w:rPr>
              <w:t>F</w:t>
            </w:r>
          </w:p>
        </w:tc>
        <w:tc>
          <w:tcPr>
            <w:tcW w:w="419" w:type="dxa"/>
            <w:noWrap/>
            <w:tcMar>
              <w:top w:w="14" w:type="dxa"/>
              <w:left w:w="14" w:type="dxa"/>
              <w:bottom w:w="0" w:type="dxa"/>
              <w:right w:w="14" w:type="dxa"/>
            </w:tcMar>
            <w:vAlign w:val="bottom"/>
          </w:tcPr>
          <w:p w:rsidR="00C5321D" w:rsidRPr="00773978" w:rsidRDefault="00C5321D" w:rsidP="00F04668">
            <w:pPr>
              <w:rPr>
                <w:rFonts w:eastAsia="Arial Unicode MS" w:cs="Times New Roman"/>
                <w:szCs w:val="20"/>
              </w:rPr>
            </w:pPr>
          </w:p>
        </w:tc>
        <w:tc>
          <w:tcPr>
            <w:tcW w:w="1470" w:type="dxa"/>
            <w:gridSpan w:val="10"/>
            <w:tcMar>
              <w:top w:w="14" w:type="dxa"/>
              <w:left w:w="14" w:type="dxa"/>
              <w:bottom w:w="0" w:type="dxa"/>
              <w:right w:w="14" w:type="dxa"/>
            </w:tcMar>
            <w:vAlign w:val="bottom"/>
          </w:tcPr>
          <w:p w:rsidR="00C5321D" w:rsidRPr="00773978" w:rsidRDefault="00C5321D" w:rsidP="00F04668">
            <w:pPr>
              <w:rPr>
                <w:rFonts w:eastAsia="Arial Unicode MS" w:cs="Times New Roman"/>
                <w:smallCaps/>
                <w:szCs w:val="20"/>
              </w:rPr>
            </w:pPr>
          </w:p>
        </w:tc>
        <w:tc>
          <w:tcPr>
            <w:tcW w:w="3923" w:type="dxa"/>
            <w:gridSpan w:val="2"/>
            <w:tcMar>
              <w:top w:w="14" w:type="dxa"/>
              <w:left w:w="14" w:type="dxa"/>
              <w:bottom w:w="0" w:type="dxa"/>
              <w:right w:w="14" w:type="dxa"/>
            </w:tcMar>
            <w:vAlign w:val="bottom"/>
          </w:tcPr>
          <w:p w:rsidR="00C5321D" w:rsidRPr="00773978" w:rsidRDefault="00C5321D" w:rsidP="00F04668">
            <w:pPr>
              <w:pStyle w:val="xl22"/>
              <w:widowControl w:val="0"/>
              <w:autoSpaceDE w:val="0"/>
              <w:autoSpaceDN w:val="0"/>
              <w:adjustRightInd w:val="0"/>
              <w:spacing w:before="60" w:beforeAutospacing="0" w:after="60" w:afterAutospacing="0"/>
              <w:rPr>
                <w:rFonts w:ascii="Times New Roman" w:hAnsi="Times New Roman"/>
                <w:smallCaps/>
                <w:szCs w:val="20"/>
              </w:rPr>
            </w:pPr>
            <w:r w:rsidRPr="00773978">
              <w:rPr>
                <w:rFonts w:ascii="Times New Roman" w:hAnsi="Times New Roman"/>
                <w:smallCaps/>
                <w:szCs w:val="20"/>
              </w:rPr>
              <w:t>Subcontas Correlatas</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lang w:val="en-US"/>
              </w:rPr>
            </w:pPr>
            <w:r w:rsidRPr="00773978">
              <w:rPr>
                <w:rFonts w:cs="Times New Roman"/>
                <w:szCs w:val="20"/>
                <w:lang w:val="en-US"/>
              </w:rPr>
              <w:t>I075</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892" w:type="dxa"/>
            <w:gridSpan w:val="5"/>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501" w:type="dxa"/>
            <w:gridSpan w:val="7"/>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Tabela de Histórico Padronizado</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lang w:val="en-US"/>
              </w:rPr>
            </w:pPr>
            <w:r w:rsidRPr="00773978">
              <w:rPr>
                <w:rFonts w:cs="Times New Roman"/>
                <w:szCs w:val="20"/>
                <w:lang w:val="en-US"/>
              </w:rPr>
              <w:t>I100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lang w:val="en-US"/>
              </w:rPr>
            </w:pPr>
          </w:p>
        </w:tc>
        <w:tc>
          <w:tcPr>
            <w:tcW w:w="892" w:type="dxa"/>
            <w:gridSpan w:val="5"/>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lang w:val="en-US"/>
              </w:rPr>
            </w:pPr>
          </w:p>
        </w:tc>
        <w:tc>
          <w:tcPr>
            <w:tcW w:w="4501" w:type="dxa"/>
            <w:gridSpan w:val="7"/>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Centros de Custos</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I150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F04668" w:rsidRPr="00773978" w:rsidRDefault="00C5321D" w:rsidP="00F04668">
            <w:pPr>
              <w:jc w:val="center"/>
              <w:rPr>
                <w:rFonts w:eastAsia="Arial Unicode MS" w:cs="Times New Roman"/>
                <w:szCs w:val="20"/>
              </w:rPr>
            </w:pPr>
            <w:r w:rsidRPr="00773978">
              <w:rPr>
                <w:rFonts w:cs="Times New Roman"/>
                <w:szCs w:val="20"/>
              </w:rPr>
              <w:t>O</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892" w:type="dxa"/>
            <w:gridSpan w:val="5"/>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501" w:type="dxa"/>
            <w:gridSpan w:val="7"/>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Saldos Periódicos – Identificação do Período</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cs="Times New Roman"/>
                <w:szCs w:val="20"/>
              </w:rPr>
            </w:pPr>
            <w:r w:rsidRPr="00773978">
              <w:rPr>
                <w:rFonts w:cs="Times New Roman"/>
                <w:szCs w:val="20"/>
              </w:rPr>
              <w:t xml:space="preserve">I151 </w:t>
            </w:r>
          </w:p>
        </w:tc>
        <w:tc>
          <w:tcPr>
            <w:tcW w:w="495" w:type="dxa"/>
            <w:noWrap/>
            <w:tcMar>
              <w:top w:w="14" w:type="dxa"/>
              <w:left w:w="14" w:type="dxa"/>
              <w:bottom w:w="0" w:type="dxa"/>
              <w:right w:w="14" w:type="dxa"/>
            </w:tcMar>
            <w:vAlign w:val="bottom"/>
          </w:tcPr>
          <w:p w:rsidR="00F04668" w:rsidRPr="00773978" w:rsidRDefault="00F04668" w:rsidP="00F04668">
            <w:pPr>
              <w:jc w:val="center"/>
              <w:rPr>
                <w:rFont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cs="Times New Roman"/>
                <w:szCs w:val="20"/>
              </w:rPr>
            </w:pPr>
            <w:r w:rsidRPr="00773978">
              <w:rPr>
                <w:rFonts w:cs="Times New Roman"/>
                <w:szCs w:val="20"/>
              </w:rPr>
              <w:t>F</w:t>
            </w:r>
          </w:p>
        </w:tc>
        <w:tc>
          <w:tcPr>
            <w:tcW w:w="567" w:type="dxa"/>
            <w:vAlign w:val="bottom"/>
          </w:tcPr>
          <w:p w:rsidR="00F04668" w:rsidRPr="00773978" w:rsidRDefault="00F04668" w:rsidP="00F04668">
            <w:pPr>
              <w:jc w:val="center"/>
              <w:rPr>
                <w:rFont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cs="Times New Roman"/>
                <w:szCs w:val="20"/>
              </w:rPr>
            </w:pPr>
            <w:r w:rsidRPr="00773978">
              <w:rPr>
                <w:rFonts w:cs="Times New Roman"/>
                <w:szCs w:val="20"/>
              </w:rPr>
              <w:t>N</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1424" w:type="dxa"/>
            <w:gridSpan w:val="9"/>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3969" w:type="dxa"/>
            <w:gridSpan w:val="3"/>
            <w:tcMar>
              <w:top w:w="14" w:type="dxa"/>
              <w:left w:w="14" w:type="dxa"/>
              <w:bottom w:w="0" w:type="dxa"/>
              <w:right w:w="14" w:type="dxa"/>
            </w:tcMar>
            <w:vAlign w:val="bottom"/>
          </w:tcPr>
          <w:p w:rsidR="00F04668" w:rsidRPr="00773978" w:rsidRDefault="00F04668" w:rsidP="00F04668">
            <w:pPr>
              <w:rPr>
                <w:rFonts w:cs="Times New Roman"/>
                <w:smallCaps/>
                <w:szCs w:val="20"/>
              </w:rPr>
            </w:pPr>
            <w:r w:rsidRPr="00773978">
              <w:rPr>
                <w:rFonts w:cs="Times New Roman"/>
                <w:smallCaps/>
                <w:szCs w:val="20"/>
              </w:rPr>
              <w:t>Assinatura Digital dos Arquivos que Contêm as Fichas de Lançamento Utilizados no Período</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I155</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F(3)</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F(3)</w:t>
            </w:r>
          </w:p>
        </w:tc>
        <w:tc>
          <w:tcPr>
            <w:tcW w:w="567" w:type="dxa"/>
            <w:noWrap/>
            <w:tcMar>
              <w:top w:w="14" w:type="dxa"/>
              <w:left w:w="14" w:type="dxa"/>
              <w:bottom w:w="0" w:type="dxa"/>
              <w:right w:w="14" w:type="dxa"/>
            </w:tcMar>
            <w:vAlign w:val="bottom"/>
          </w:tcPr>
          <w:p w:rsidR="00F04668" w:rsidRPr="00773978" w:rsidRDefault="00FD5F5A" w:rsidP="00F04668">
            <w:pPr>
              <w:jc w:val="center"/>
              <w:rPr>
                <w:rFonts w:eastAsia="Arial Unicode MS" w:cs="Times New Roman"/>
                <w:szCs w:val="20"/>
              </w:rPr>
            </w:pPr>
            <w:r w:rsidRPr="00773978">
              <w:rPr>
                <w:rFonts w:cs="Times New Roman"/>
                <w:szCs w:val="20"/>
              </w:rPr>
              <w:t>O</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1424" w:type="dxa"/>
            <w:gridSpan w:val="9"/>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3969" w:type="dxa"/>
            <w:gridSpan w:val="3"/>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Detalhes dos Saldos Periódicos</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I157</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D5F5A" w:rsidP="00F04668">
            <w:pPr>
              <w:jc w:val="center"/>
              <w:rPr>
                <w:rFonts w:eastAsia="Arial Unicode MS" w:cs="Times New Roman"/>
                <w:szCs w:val="20"/>
              </w:rPr>
            </w:pPr>
            <w:r w:rsidRPr="00773978">
              <w:rPr>
                <w:rFonts w:cs="Times New Roman"/>
                <w:szCs w:val="20"/>
              </w:rPr>
              <w:t>F</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1707" w:type="dxa"/>
            <w:gridSpan w:val="11"/>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3686" w:type="dxa"/>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Transferência de Saldos do Plano de Contas Anterior</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I200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D5F5A" w:rsidP="00F04668">
            <w:pPr>
              <w:jc w:val="center"/>
              <w:rPr>
                <w:rFonts w:eastAsia="Arial Unicode MS" w:cs="Times New Roman"/>
                <w:szCs w:val="20"/>
              </w:rPr>
            </w:pPr>
            <w:r w:rsidRPr="00773978">
              <w:rPr>
                <w:rFonts w:cs="Times New Roman"/>
                <w:szCs w:val="20"/>
              </w:rPr>
              <w:t>O</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892" w:type="dxa"/>
            <w:gridSpan w:val="5"/>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501" w:type="dxa"/>
            <w:gridSpan w:val="7"/>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Lançamento Contábil</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I250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D5F5A" w:rsidP="00F04668">
            <w:pPr>
              <w:jc w:val="center"/>
              <w:rPr>
                <w:rFonts w:eastAsia="Arial Unicode MS" w:cs="Times New Roman"/>
                <w:szCs w:val="20"/>
              </w:rPr>
            </w:pPr>
            <w:r w:rsidRPr="00773978">
              <w:rPr>
                <w:rFonts w:cs="Times New Roman"/>
                <w:szCs w:val="20"/>
              </w:rPr>
              <w:t>O</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1470" w:type="dxa"/>
            <w:gridSpan w:val="10"/>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3923" w:type="dxa"/>
            <w:gridSpan w:val="2"/>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Partidas do Lançamento Contábil</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I300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892" w:type="dxa"/>
            <w:gridSpan w:val="5"/>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501" w:type="dxa"/>
            <w:gridSpan w:val="7"/>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Balancetes Diários – Identificação da Data</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I310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1470" w:type="dxa"/>
            <w:gridSpan w:val="10"/>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3923" w:type="dxa"/>
            <w:gridSpan w:val="2"/>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Detalhes do Balancete Diário</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pStyle w:val="xl22"/>
              <w:widowControl w:val="0"/>
              <w:autoSpaceDE w:val="0"/>
              <w:autoSpaceDN w:val="0"/>
              <w:adjustRightInd w:val="0"/>
              <w:spacing w:before="60" w:beforeAutospacing="0" w:after="60" w:afterAutospacing="0"/>
              <w:rPr>
                <w:rFonts w:ascii="Times New Roman" w:eastAsia="Arial Unicode MS" w:hAnsi="Times New Roman"/>
                <w:szCs w:val="20"/>
              </w:rPr>
            </w:pPr>
            <w:r w:rsidRPr="00773978">
              <w:rPr>
                <w:rFonts w:ascii="Times New Roman" w:hAnsi="Times New Roman"/>
                <w:szCs w:val="20"/>
              </w:rPr>
              <w:t>I350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D5F5A" w:rsidP="00F04668">
            <w:pPr>
              <w:jc w:val="center"/>
              <w:rPr>
                <w:rFonts w:eastAsia="Arial Unicode MS" w:cs="Times New Roman"/>
                <w:szCs w:val="20"/>
              </w:rPr>
            </w:pPr>
            <w:r w:rsidRPr="00773978">
              <w:rPr>
                <w:rFonts w:cs="Times New Roman"/>
                <w:szCs w:val="20"/>
              </w:rPr>
              <w:t>F</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892" w:type="dxa"/>
            <w:gridSpan w:val="5"/>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501" w:type="dxa"/>
            <w:gridSpan w:val="7"/>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Saldos das Contas de Resultado antes do Encerramento – Identificação da Data</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pStyle w:val="xl22"/>
              <w:widowControl w:val="0"/>
              <w:autoSpaceDE w:val="0"/>
              <w:autoSpaceDN w:val="0"/>
              <w:adjustRightInd w:val="0"/>
              <w:spacing w:before="60" w:beforeAutospacing="0" w:after="60" w:afterAutospacing="0"/>
              <w:rPr>
                <w:rFonts w:ascii="Times New Roman" w:eastAsia="Arial Unicode MS" w:hAnsi="Times New Roman"/>
                <w:szCs w:val="20"/>
              </w:rPr>
            </w:pPr>
            <w:r w:rsidRPr="00773978">
              <w:rPr>
                <w:rFonts w:ascii="Times New Roman" w:hAnsi="Times New Roman"/>
                <w:szCs w:val="20"/>
              </w:rPr>
              <w:t xml:space="preserve">I355 </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F(2)</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F(2)</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F(2)</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D5F5A" w:rsidP="00F04668">
            <w:pPr>
              <w:jc w:val="center"/>
              <w:rPr>
                <w:rFonts w:eastAsia="Arial Unicode MS" w:cs="Times New Roman"/>
                <w:szCs w:val="20"/>
              </w:rPr>
            </w:pPr>
            <w:r w:rsidRPr="00773978">
              <w:rPr>
                <w:rFonts w:cs="Times New Roman"/>
                <w:szCs w:val="20"/>
              </w:rPr>
              <w:t>F(2)</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1470" w:type="dxa"/>
            <w:gridSpan w:val="10"/>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3923" w:type="dxa"/>
            <w:gridSpan w:val="2"/>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Detalhes dos Saldos das Contas de Resultado antes do Encerramento</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I500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D5F5A" w:rsidP="00F04668">
            <w:pPr>
              <w:jc w:val="center"/>
              <w:rPr>
                <w:rFonts w:eastAsia="Arial Unicode MS" w:cs="Times New Roman"/>
                <w:szCs w:val="20"/>
              </w:rPr>
            </w:pPr>
            <w:r w:rsidRPr="00773978">
              <w:rPr>
                <w:rFonts w:cs="Times New Roman"/>
                <w:szCs w:val="20"/>
              </w:rPr>
              <w:t>N</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892" w:type="dxa"/>
            <w:gridSpan w:val="5"/>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501" w:type="dxa"/>
            <w:gridSpan w:val="7"/>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Parâmetros de Impressão/visualização do Livro Razão Auxiliar com Leiaute Parametrizável</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I510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D5F5A" w:rsidP="00F04668">
            <w:pPr>
              <w:jc w:val="center"/>
              <w:rPr>
                <w:rFonts w:eastAsia="Arial Unicode MS" w:cs="Times New Roman"/>
                <w:szCs w:val="20"/>
              </w:rPr>
            </w:pPr>
            <w:r w:rsidRPr="00773978">
              <w:rPr>
                <w:rFonts w:cs="Times New Roman"/>
                <w:szCs w:val="20"/>
              </w:rPr>
              <w:t>N</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892" w:type="dxa"/>
            <w:gridSpan w:val="5"/>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501" w:type="dxa"/>
            <w:gridSpan w:val="7"/>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Definição dos Campos do Livro Razão Auxiliar com Leiaute Parametrizável</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I550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D5F5A" w:rsidP="00F04668">
            <w:pPr>
              <w:jc w:val="center"/>
              <w:rPr>
                <w:rFonts w:eastAsia="Arial Unicode MS" w:cs="Times New Roman"/>
                <w:szCs w:val="20"/>
              </w:rPr>
            </w:pPr>
            <w:r w:rsidRPr="00773978">
              <w:rPr>
                <w:rFonts w:cs="Times New Roman"/>
                <w:szCs w:val="20"/>
              </w:rPr>
              <w:t>N</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892" w:type="dxa"/>
            <w:gridSpan w:val="5"/>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501" w:type="dxa"/>
            <w:gridSpan w:val="7"/>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Detalhes do Razão Auxiliar com Leiaute Parametrizável</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lastRenderedPageBreak/>
              <w:t>I555</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F04668" w:rsidRPr="00773978" w:rsidRDefault="00FD5F5A" w:rsidP="00F04668">
            <w:pPr>
              <w:jc w:val="center"/>
              <w:rPr>
                <w:rFonts w:eastAsia="Arial Unicode MS" w:cs="Times New Roman"/>
                <w:szCs w:val="20"/>
              </w:rPr>
            </w:pPr>
            <w:r w:rsidRPr="00773978">
              <w:rPr>
                <w:rFonts w:cs="Times New Roman"/>
                <w:szCs w:val="20"/>
              </w:rPr>
              <w:t>N</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1181" w:type="dxa"/>
            <w:gridSpan w:val="8"/>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212" w:type="dxa"/>
            <w:gridSpan w:val="4"/>
            <w:vAlign w:val="bottom"/>
          </w:tcPr>
          <w:p w:rsidR="00F04668" w:rsidRPr="00773978" w:rsidRDefault="00F04668" w:rsidP="00F04668">
            <w:pPr>
              <w:rPr>
                <w:rFonts w:eastAsia="Arial Unicode MS" w:cs="Times New Roman"/>
                <w:smallCaps/>
                <w:szCs w:val="20"/>
              </w:rPr>
            </w:pPr>
            <w:r w:rsidRPr="00773978">
              <w:rPr>
                <w:rFonts w:cs="Times New Roman"/>
                <w:smallCaps/>
                <w:szCs w:val="20"/>
              </w:rPr>
              <w:t>Totais no Livro Auxiliar com Leiaute Parametrizável</w:t>
            </w:r>
          </w:p>
        </w:tc>
      </w:tr>
      <w:tr w:rsidR="00F04668" w:rsidRPr="00773978" w:rsidTr="00C5321D">
        <w:trPr>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I990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297" w:type="dxa"/>
            <w:gridSpan w:val="2"/>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5096" w:type="dxa"/>
            <w:gridSpan w:val="10"/>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Encerramento do Bloco I</w:t>
            </w:r>
          </w:p>
        </w:tc>
      </w:tr>
      <w:tr w:rsidR="00F04668" w:rsidRPr="00773978" w:rsidTr="00C5321D">
        <w:trPr>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J001</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297" w:type="dxa"/>
            <w:gridSpan w:val="2"/>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5096" w:type="dxa"/>
            <w:gridSpan w:val="10"/>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Abertura do Bloco J</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lang w:val="en-US"/>
              </w:rPr>
            </w:pPr>
            <w:r w:rsidRPr="00773978">
              <w:rPr>
                <w:rFonts w:cs="Times New Roman"/>
                <w:szCs w:val="20"/>
                <w:lang w:val="en-US"/>
              </w:rPr>
              <w:t>J005</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D5F5A" w:rsidP="00F04668">
            <w:pPr>
              <w:jc w:val="center"/>
              <w:rPr>
                <w:rFonts w:eastAsia="Arial Unicode MS" w:cs="Times New Roman"/>
                <w:szCs w:val="20"/>
              </w:rPr>
            </w:pPr>
            <w:r w:rsidRPr="00773978">
              <w:rPr>
                <w:rFonts w:cs="Times New Roman"/>
                <w:szCs w:val="20"/>
              </w:rPr>
              <w:t>F</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594" w:type="dxa"/>
            <w:gridSpan w:val="3"/>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799" w:type="dxa"/>
            <w:gridSpan w:val="9"/>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Demonstrações Contábeis</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J100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r w:rsidR="00FD5F5A" w:rsidRPr="00773978">
              <w:rPr>
                <w:rFonts w:cs="Times New Roman"/>
                <w:szCs w:val="20"/>
              </w:rPr>
              <w:t>(5)</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r w:rsidR="00FD5F5A" w:rsidRPr="00773978">
              <w:rPr>
                <w:rFonts w:cs="Times New Roman"/>
                <w:szCs w:val="20"/>
              </w:rPr>
              <w:t>(5)</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r w:rsidR="00FD5F5A" w:rsidRPr="00773978">
              <w:rPr>
                <w:rFonts w:cs="Times New Roman"/>
                <w:szCs w:val="20"/>
              </w:rPr>
              <w:t>(5)</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D5F5A" w:rsidP="00F04668">
            <w:pPr>
              <w:jc w:val="center"/>
              <w:rPr>
                <w:rFonts w:eastAsia="Arial Unicode MS" w:cs="Times New Roman"/>
                <w:szCs w:val="20"/>
              </w:rPr>
            </w:pPr>
            <w:r w:rsidRPr="00773978">
              <w:rPr>
                <w:rFonts w:cs="Times New Roman"/>
                <w:szCs w:val="20"/>
              </w:rPr>
              <w:t>F(5)</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892" w:type="dxa"/>
            <w:gridSpan w:val="5"/>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501" w:type="dxa"/>
            <w:gridSpan w:val="7"/>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Balanço Patrimonial</w:t>
            </w:r>
          </w:p>
        </w:tc>
      </w:tr>
      <w:tr w:rsidR="00FD5F5A" w:rsidRPr="00773978" w:rsidTr="00C5321D">
        <w:trPr>
          <w:cantSplit/>
          <w:trHeight w:val="255"/>
        </w:trPr>
        <w:tc>
          <w:tcPr>
            <w:tcW w:w="1156" w:type="dxa"/>
            <w:tcMar>
              <w:top w:w="14" w:type="dxa"/>
              <w:left w:w="14" w:type="dxa"/>
              <w:bottom w:w="0" w:type="dxa"/>
              <w:right w:w="14" w:type="dxa"/>
            </w:tcMar>
            <w:vAlign w:val="bottom"/>
          </w:tcPr>
          <w:p w:rsidR="00FD5F5A" w:rsidRPr="00773978" w:rsidRDefault="00FD5F5A" w:rsidP="00FD5F5A">
            <w:pPr>
              <w:rPr>
                <w:rFonts w:eastAsia="Arial Unicode MS" w:cs="Times New Roman"/>
                <w:szCs w:val="20"/>
                <w:lang w:val="en-US"/>
              </w:rPr>
            </w:pPr>
            <w:r w:rsidRPr="00773978">
              <w:rPr>
                <w:rFonts w:cs="Times New Roman"/>
                <w:szCs w:val="20"/>
                <w:lang w:val="en-US"/>
              </w:rPr>
              <w:t>J150</w:t>
            </w:r>
          </w:p>
        </w:tc>
        <w:tc>
          <w:tcPr>
            <w:tcW w:w="495" w:type="dxa"/>
            <w:noWrap/>
            <w:tcMar>
              <w:top w:w="14" w:type="dxa"/>
              <w:left w:w="14" w:type="dxa"/>
              <w:bottom w:w="0" w:type="dxa"/>
              <w:right w:w="14" w:type="dxa"/>
            </w:tcMar>
            <w:vAlign w:val="bottom"/>
          </w:tcPr>
          <w:p w:rsidR="00FD5F5A" w:rsidRPr="00773978" w:rsidRDefault="00FD5F5A" w:rsidP="00FD5F5A">
            <w:pPr>
              <w:jc w:val="center"/>
              <w:rPr>
                <w:rFonts w:eastAsia="Arial Unicode MS" w:cs="Times New Roman"/>
                <w:szCs w:val="20"/>
              </w:rPr>
            </w:pPr>
            <w:r w:rsidRPr="00773978">
              <w:rPr>
                <w:rFonts w:cs="Times New Roman"/>
                <w:szCs w:val="20"/>
              </w:rPr>
              <w:t>F(5)</w:t>
            </w:r>
          </w:p>
        </w:tc>
        <w:tc>
          <w:tcPr>
            <w:tcW w:w="567" w:type="dxa"/>
            <w:noWrap/>
            <w:tcMar>
              <w:top w:w="14" w:type="dxa"/>
              <w:left w:w="14" w:type="dxa"/>
              <w:bottom w:w="0" w:type="dxa"/>
              <w:right w:w="14" w:type="dxa"/>
            </w:tcMar>
            <w:vAlign w:val="bottom"/>
          </w:tcPr>
          <w:p w:rsidR="00FD5F5A" w:rsidRPr="00773978" w:rsidRDefault="00FD5F5A" w:rsidP="00FD5F5A">
            <w:pPr>
              <w:jc w:val="center"/>
              <w:rPr>
                <w:rFonts w:eastAsia="Arial Unicode MS" w:cs="Times New Roman"/>
                <w:szCs w:val="20"/>
              </w:rPr>
            </w:pPr>
            <w:r w:rsidRPr="00773978">
              <w:rPr>
                <w:rFonts w:cs="Times New Roman"/>
                <w:szCs w:val="20"/>
              </w:rPr>
              <w:t>F(5)</w:t>
            </w:r>
          </w:p>
        </w:tc>
        <w:tc>
          <w:tcPr>
            <w:tcW w:w="567" w:type="dxa"/>
            <w:noWrap/>
            <w:tcMar>
              <w:top w:w="14" w:type="dxa"/>
              <w:left w:w="14" w:type="dxa"/>
              <w:bottom w:w="0" w:type="dxa"/>
              <w:right w:w="14" w:type="dxa"/>
            </w:tcMar>
            <w:vAlign w:val="bottom"/>
          </w:tcPr>
          <w:p w:rsidR="00FD5F5A" w:rsidRPr="00773978" w:rsidRDefault="00FD5F5A" w:rsidP="00FD5F5A">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D5F5A" w:rsidRPr="00773978" w:rsidRDefault="00FD5F5A" w:rsidP="00FD5F5A">
            <w:pPr>
              <w:jc w:val="center"/>
              <w:rPr>
                <w:rFonts w:eastAsia="Arial Unicode MS" w:cs="Times New Roman"/>
                <w:szCs w:val="20"/>
              </w:rPr>
            </w:pPr>
            <w:r w:rsidRPr="00773978">
              <w:rPr>
                <w:rFonts w:cs="Times New Roman"/>
                <w:szCs w:val="20"/>
              </w:rPr>
              <w:t>F(5)</w:t>
            </w:r>
          </w:p>
        </w:tc>
        <w:tc>
          <w:tcPr>
            <w:tcW w:w="567" w:type="dxa"/>
            <w:vAlign w:val="bottom"/>
          </w:tcPr>
          <w:p w:rsidR="00FD5F5A" w:rsidRPr="00773978" w:rsidRDefault="00FD5F5A" w:rsidP="00FD5F5A">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D5F5A" w:rsidRPr="00773978" w:rsidRDefault="00FD5F5A" w:rsidP="00FD5F5A">
            <w:pPr>
              <w:jc w:val="center"/>
              <w:rPr>
                <w:rFonts w:eastAsia="Arial Unicode MS" w:cs="Times New Roman"/>
                <w:szCs w:val="20"/>
              </w:rPr>
            </w:pPr>
            <w:r w:rsidRPr="00773978">
              <w:rPr>
                <w:rFonts w:cs="Times New Roman"/>
                <w:szCs w:val="20"/>
              </w:rPr>
              <w:t>F(5)</w:t>
            </w:r>
          </w:p>
        </w:tc>
        <w:tc>
          <w:tcPr>
            <w:tcW w:w="419" w:type="dxa"/>
            <w:noWrap/>
            <w:tcMar>
              <w:top w:w="14" w:type="dxa"/>
              <w:left w:w="14" w:type="dxa"/>
              <w:bottom w:w="0" w:type="dxa"/>
              <w:right w:w="14" w:type="dxa"/>
            </w:tcMar>
            <w:vAlign w:val="bottom"/>
          </w:tcPr>
          <w:p w:rsidR="00FD5F5A" w:rsidRPr="00773978" w:rsidRDefault="00FD5F5A" w:rsidP="00FD5F5A">
            <w:pPr>
              <w:rPr>
                <w:rFonts w:eastAsia="Arial Unicode MS" w:cs="Times New Roman"/>
                <w:szCs w:val="20"/>
              </w:rPr>
            </w:pPr>
          </w:p>
        </w:tc>
        <w:tc>
          <w:tcPr>
            <w:tcW w:w="892" w:type="dxa"/>
            <w:gridSpan w:val="5"/>
            <w:tcMar>
              <w:top w:w="14" w:type="dxa"/>
              <w:left w:w="14" w:type="dxa"/>
              <w:bottom w:w="0" w:type="dxa"/>
              <w:right w:w="14" w:type="dxa"/>
            </w:tcMar>
            <w:vAlign w:val="bottom"/>
          </w:tcPr>
          <w:p w:rsidR="00FD5F5A" w:rsidRPr="00773978" w:rsidRDefault="00FD5F5A" w:rsidP="00FD5F5A">
            <w:pPr>
              <w:rPr>
                <w:rFonts w:eastAsia="Arial Unicode MS" w:cs="Times New Roman"/>
                <w:smallCaps/>
                <w:szCs w:val="20"/>
              </w:rPr>
            </w:pPr>
          </w:p>
        </w:tc>
        <w:tc>
          <w:tcPr>
            <w:tcW w:w="4501" w:type="dxa"/>
            <w:gridSpan w:val="7"/>
            <w:tcMar>
              <w:top w:w="14" w:type="dxa"/>
              <w:left w:w="14" w:type="dxa"/>
              <w:bottom w:w="0" w:type="dxa"/>
              <w:right w:w="14" w:type="dxa"/>
            </w:tcMar>
            <w:vAlign w:val="bottom"/>
          </w:tcPr>
          <w:p w:rsidR="00FD5F5A" w:rsidRPr="00773978" w:rsidRDefault="00FD5F5A" w:rsidP="00FD5F5A">
            <w:pPr>
              <w:rPr>
                <w:rFonts w:eastAsia="Arial Unicode MS" w:cs="Times New Roman"/>
                <w:smallCaps/>
                <w:szCs w:val="20"/>
              </w:rPr>
            </w:pPr>
            <w:r w:rsidRPr="00773978">
              <w:rPr>
                <w:rFonts w:cs="Times New Roman"/>
                <w:smallCaps/>
                <w:szCs w:val="20"/>
              </w:rPr>
              <w:t>Demonstração do Resultado do Exercício</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lang w:val="en-US"/>
              </w:rPr>
            </w:pPr>
            <w:r w:rsidRPr="00773978">
              <w:rPr>
                <w:rFonts w:cs="Times New Roman"/>
                <w:szCs w:val="20"/>
                <w:lang w:val="en-US"/>
              </w:rPr>
              <w:t>J200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D5F5A" w:rsidP="00F04668">
            <w:pPr>
              <w:jc w:val="center"/>
              <w:rPr>
                <w:rFonts w:eastAsia="Arial Unicode MS" w:cs="Times New Roman"/>
                <w:szCs w:val="20"/>
              </w:rPr>
            </w:pPr>
            <w:r w:rsidRPr="00773978">
              <w:rPr>
                <w:rFonts w:cs="Times New Roman"/>
                <w:szCs w:val="20"/>
              </w:rPr>
              <w:t>F</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892" w:type="dxa"/>
            <w:gridSpan w:val="5"/>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501" w:type="dxa"/>
            <w:gridSpan w:val="7"/>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Tabela de Histórico de Fatos Contábeis que Modifica a Conta Lucros Acumulados ou a Conta Prejuízos Acumulados ou Todo o Patrimônio Líquido</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lang w:val="en-US"/>
              </w:rPr>
            </w:pPr>
            <w:r w:rsidRPr="00773978">
              <w:rPr>
                <w:rFonts w:cs="Times New Roman"/>
                <w:szCs w:val="20"/>
                <w:lang w:val="en-US"/>
              </w:rPr>
              <w:t>J210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D5F5A" w:rsidP="00F04668">
            <w:pPr>
              <w:jc w:val="center"/>
              <w:rPr>
                <w:rFonts w:eastAsia="Arial Unicode MS" w:cs="Times New Roman"/>
                <w:szCs w:val="20"/>
              </w:rPr>
            </w:pPr>
            <w:r w:rsidRPr="00773978">
              <w:rPr>
                <w:rFonts w:cs="Times New Roman"/>
                <w:szCs w:val="20"/>
              </w:rPr>
              <w:t>F</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892" w:type="dxa"/>
            <w:gridSpan w:val="5"/>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501" w:type="dxa"/>
            <w:gridSpan w:val="7"/>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Demonstração de Lucros ou Prejuízos Acumulados (DLPA)/Demonstração de Mutações do Patrimônio Líquido (DMPL)</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lang w:val="en-US"/>
              </w:rPr>
            </w:pPr>
            <w:r w:rsidRPr="00773978">
              <w:rPr>
                <w:rFonts w:cs="Times New Roman"/>
                <w:szCs w:val="20"/>
                <w:lang w:val="en-US"/>
              </w:rPr>
              <w:t>J215</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D5F5A" w:rsidP="00F04668">
            <w:pPr>
              <w:jc w:val="center"/>
              <w:rPr>
                <w:rFonts w:eastAsia="Arial Unicode MS" w:cs="Times New Roman"/>
                <w:szCs w:val="20"/>
              </w:rPr>
            </w:pPr>
            <w:r w:rsidRPr="00773978">
              <w:rPr>
                <w:rFonts w:cs="Times New Roman"/>
                <w:szCs w:val="20"/>
              </w:rPr>
              <w:t>F</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1140" w:type="dxa"/>
            <w:gridSpan w:val="6"/>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253" w:type="dxa"/>
            <w:gridSpan w:val="6"/>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Fato Contábil que Altera a Conta Lucros Acumulados ou a Conta Prejuízos Acumulados ou o Patrimônio Líquido</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lang w:val="en-US"/>
              </w:rPr>
            </w:pPr>
            <w:r w:rsidRPr="00773978">
              <w:rPr>
                <w:rFonts w:cs="Times New Roman"/>
                <w:szCs w:val="20"/>
                <w:lang w:val="en-US"/>
              </w:rPr>
              <w:t>J800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F</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F04668" w:rsidRPr="00773978" w:rsidRDefault="00FD5F5A" w:rsidP="00F04668">
            <w:pPr>
              <w:jc w:val="center"/>
              <w:rPr>
                <w:rFonts w:eastAsia="Arial Unicode MS" w:cs="Times New Roman"/>
                <w:szCs w:val="20"/>
              </w:rPr>
            </w:pPr>
            <w:r w:rsidRPr="00773978">
              <w:rPr>
                <w:rFonts w:cs="Times New Roman"/>
                <w:szCs w:val="20"/>
              </w:rPr>
              <w:t>F</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892" w:type="dxa"/>
            <w:gridSpan w:val="5"/>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501" w:type="dxa"/>
            <w:gridSpan w:val="7"/>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Outras Informações</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pStyle w:val="xl22"/>
              <w:widowControl w:val="0"/>
              <w:autoSpaceDE w:val="0"/>
              <w:autoSpaceDN w:val="0"/>
              <w:adjustRightInd w:val="0"/>
              <w:spacing w:before="60" w:beforeAutospacing="0" w:after="60" w:afterAutospacing="0"/>
              <w:rPr>
                <w:rFonts w:ascii="Times New Roman" w:eastAsia="Arial Unicode MS" w:hAnsi="Times New Roman"/>
                <w:szCs w:val="20"/>
              </w:rPr>
            </w:pPr>
            <w:r w:rsidRPr="00773978">
              <w:rPr>
                <w:rFonts w:ascii="Times New Roman" w:hAnsi="Times New Roman"/>
                <w:szCs w:val="20"/>
              </w:rPr>
              <w:t xml:space="preserve">J900 </w:t>
            </w:r>
          </w:p>
        </w:tc>
        <w:tc>
          <w:tcPr>
            <w:tcW w:w="495" w:type="dxa"/>
            <w:noWrap/>
            <w:tcMar>
              <w:top w:w="14" w:type="dxa"/>
              <w:left w:w="14" w:type="dxa"/>
              <w:bottom w:w="0" w:type="dxa"/>
              <w:right w:w="14" w:type="dxa"/>
            </w:tcMar>
            <w:vAlign w:val="bottom"/>
          </w:tcPr>
          <w:p w:rsidR="00F04668" w:rsidRPr="00773978" w:rsidRDefault="00FD5F5A" w:rsidP="00FD5F5A">
            <w:pPr>
              <w:jc w:val="center"/>
              <w:rPr>
                <w:rFont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D5F5A" w:rsidP="00FD5F5A">
            <w:pPr>
              <w:jc w:val="center"/>
              <w:rPr>
                <w:rFont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D5F5A" w:rsidP="00FD5F5A">
            <w:pPr>
              <w:jc w:val="center"/>
              <w:rPr>
                <w:rFont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D5F5A" w:rsidP="00FD5F5A">
            <w:pPr>
              <w:jc w:val="center"/>
              <w:rPr>
                <w:rFonts w:cs="Times New Roman"/>
                <w:szCs w:val="20"/>
              </w:rPr>
            </w:pPr>
            <w:r w:rsidRPr="00773978">
              <w:rPr>
                <w:rFonts w:cs="Times New Roman"/>
                <w:szCs w:val="20"/>
              </w:rPr>
              <w:t>O</w:t>
            </w:r>
          </w:p>
        </w:tc>
        <w:tc>
          <w:tcPr>
            <w:tcW w:w="567" w:type="dxa"/>
            <w:vAlign w:val="bottom"/>
          </w:tcPr>
          <w:p w:rsidR="00F04668" w:rsidRPr="00773978" w:rsidRDefault="00FD5F5A" w:rsidP="00FD5F5A">
            <w:pPr>
              <w:jc w:val="center"/>
              <w:rPr>
                <w:rFont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D5F5A" w:rsidP="00FD5F5A">
            <w:pPr>
              <w:jc w:val="center"/>
              <w:rPr>
                <w:rFonts w:cs="Times New Roman"/>
                <w:szCs w:val="20"/>
              </w:rPr>
            </w:pPr>
            <w:r w:rsidRPr="00773978">
              <w:rPr>
                <w:rFonts w:cs="Times New Roman"/>
                <w:szCs w:val="20"/>
              </w:rPr>
              <w:t>O</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594" w:type="dxa"/>
            <w:gridSpan w:val="3"/>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799" w:type="dxa"/>
            <w:gridSpan w:val="9"/>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Termo de Encerramento</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J930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892" w:type="dxa"/>
            <w:gridSpan w:val="5"/>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501" w:type="dxa"/>
            <w:gridSpan w:val="7"/>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Identificação dos Signatários da Escrituração</w:t>
            </w:r>
          </w:p>
        </w:tc>
      </w:tr>
      <w:tr w:rsidR="00FD5F5A" w:rsidRPr="00773978" w:rsidTr="00C5321D">
        <w:trPr>
          <w:cantSplit/>
          <w:trHeight w:val="255"/>
        </w:trPr>
        <w:tc>
          <w:tcPr>
            <w:tcW w:w="1156" w:type="dxa"/>
            <w:tcMar>
              <w:top w:w="14" w:type="dxa"/>
              <w:left w:w="14" w:type="dxa"/>
              <w:bottom w:w="0" w:type="dxa"/>
              <w:right w:w="14" w:type="dxa"/>
            </w:tcMar>
            <w:vAlign w:val="bottom"/>
          </w:tcPr>
          <w:p w:rsidR="00FD5F5A" w:rsidRPr="00773978" w:rsidRDefault="00FD5F5A" w:rsidP="00F04668">
            <w:pPr>
              <w:rPr>
                <w:rFonts w:cs="Times New Roman"/>
                <w:szCs w:val="20"/>
              </w:rPr>
            </w:pPr>
            <w:r w:rsidRPr="00773978">
              <w:rPr>
                <w:rFonts w:cs="Times New Roman"/>
                <w:szCs w:val="20"/>
              </w:rPr>
              <w:t>J935</w:t>
            </w:r>
          </w:p>
        </w:tc>
        <w:tc>
          <w:tcPr>
            <w:tcW w:w="495" w:type="dxa"/>
            <w:noWrap/>
            <w:tcMar>
              <w:top w:w="14" w:type="dxa"/>
              <w:left w:w="14" w:type="dxa"/>
              <w:bottom w:w="0" w:type="dxa"/>
              <w:right w:w="14" w:type="dxa"/>
            </w:tcMar>
            <w:vAlign w:val="bottom"/>
          </w:tcPr>
          <w:p w:rsidR="00FD5F5A" w:rsidRPr="00773978" w:rsidRDefault="00FD5F5A" w:rsidP="00F04668">
            <w:pPr>
              <w:jc w:val="center"/>
              <w:rPr>
                <w:rFont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FD5F5A" w:rsidRPr="00773978" w:rsidRDefault="00FD5F5A" w:rsidP="00F04668">
            <w:pPr>
              <w:jc w:val="center"/>
              <w:rPr>
                <w:rFont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FD5F5A" w:rsidRPr="00773978" w:rsidRDefault="00FD5F5A" w:rsidP="00F04668">
            <w:pPr>
              <w:jc w:val="center"/>
              <w:rPr>
                <w:rFont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FD5F5A" w:rsidRPr="00773978" w:rsidRDefault="00FD5F5A" w:rsidP="00F04668">
            <w:pPr>
              <w:jc w:val="center"/>
              <w:rPr>
                <w:rFonts w:cs="Times New Roman"/>
                <w:szCs w:val="20"/>
              </w:rPr>
            </w:pPr>
            <w:r w:rsidRPr="00773978">
              <w:rPr>
                <w:rFonts w:cs="Times New Roman"/>
                <w:szCs w:val="20"/>
              </w:rPr>
              <w:t>F</w:t>
            </w:r>
          </w:p>
        </w:tc>
        <w:tc>
          <w:tcPr>
            <w:tcW w:w="567" w:type="dxa"/>
            <w:vAlign w:val="bottom"/>
          </w:tcPr>
          <w:p w:rsidR="00FD5F5A" w:rsidRPr="00773978" w:rsidRDefault="00FD5F5A" w:rsidP="00F04668">
            <w:pPr>
              <w:jc w:val="center"/>
              <w:rPr>
                <w:rFont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FD5F5A" w:rsidRPr="00773978" w:rsidRDefault="00FD5F5A" w:rsidP="00F04668">
            <w:pPr>
              <w:jc w:val="center"/>
              <w:rPr>
                <w:rFonts w:cs="Times New Roman"/>
                <w:szCs w:val="20"/>
              </w:rPr>
            </w:pPr>
            <w:r w:rsidRPr="00773978">
              <w:rPr>
                <w:rFonts w:cs="Times New Roman"/>
                <w:szCs w:val="20"/>
              </w:rPr>
              <w:t>F</w:t>
            </w:r>
          </w:p>
        </w:tc>
        <w:tc>
          <w:tcPr>
            <w:tcW w:w="419" w:type="dxa"/>
            <w:noWrap/>
            <w:tcMar>
              <w:top w:w="14" w:type="dxa"/>
              <w:left w:w="14" w:type="dxa"/>
              <w:bottom w:w="0" w:type="dxa"/>
              <w:right w:w="14" w:type="dxa"/>
            </w:tcMar>
            <w:vAlign w:val="bottom"/>
          </w:tcPr>
          <w:p w:rsidR="00FD5F5A" w:rsidRPr="00773978" w:rsidRDefault="00FD5F5A" w:rsidP="00F04668">
            <w:pPr>
              <w:rPr>
                <w:rFonts w:eastAsia="Arial Unicode MS" w:cs="Times New Roman"/>
                <w:szCs w:val="20"/>
              </w:rPr>
            </w:pPr>
          </w:p>
        </w:tc>
        <w:tc>
          <w:tcPr>
            <w:tcW w:w="892" w:type="dxa"/>
            <w:gridSpan w:val="5"/>
            <w:tcMar>
              <w:top w:w="14" w:type="dxa"/>
              <w:left w:w="14" w:type="dxa"/>
              <w:bottom w:w="0" w:type="dxa"/>
              <w:right w:w="14" w:type="dxa"/>
            </w:tcMar>
            <w:vAlign w:val="bottom"/>
          </w:tcPr>
          <w:p w:rsidR="00FD5F5A" w:rsidRPr="00773978" w:rsidRDefault="00FD5F5A" w:rsidP="00F04668">
            <w:pPr>
              <w:rPr>
                <w:rFonts w:eastAsia="Arial Unicode MS" w:cs="Times New Roman"/>
                <w:smallCaps/>
                <w:szCs w:val="20"/>
              </w:rPr>
            </w:pPr>
          </w:p>
        </w:tc>
        <w:tc>
          <w:tcPr>
            <w:tcW w:w="4501" w:type="dxa"/>
            <w:gridSpan w:val="7"/>
            <w:tcMar>
              <w:top w:w="14" w:type="dxa"/>
              <w:left w:w="14" w:type="dxa"/>
              <w:bottom w:w="0" w:type="dxa"/>
              <w:right w:w="14" w:type="dxa"/>
            </w:tcMar>
            <w:vAlign w:val="bottom"/>
          </w:tcPr>
          <w:p w:rsidR="00FD5F5A" w:rsidRPr="00773978" w:rsidRDefault="00FD5F5A" w:rsidP="00F04668">
            <w:pPr>
              <w:rPr>
                <w:rFonts w:cs="Times New Roman"/>
                <w:smallCaps/>
                <w:szCs w:val="20"/>
              </w:rPr>
            </w:pPr>
            <w:r w:rsidRPr="00773978">
              <w:rPr>
                <w:rFonts w:cs="Times New Roman"/>
                <w:smallCaps/>
                <w:szCs w:val="20"/>
              </w:rPr>
              <w:t>Identificação dos Auditores Independentes</w:t>
            </w:r>
          </w:p>
        </w:tc>
      </w:tr>
      <w:tr w:rsidR="00F04668" w:rsidRPr="00773978" w:rsidTr="00C5321D">
        <w:trPr>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J990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297" w:type="dxa"/>
            <w:gridSpan w:val="2"/>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5096" w:type="dxa"/>
            <w:gridSpan w:val="10"/>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Encerramento do Bloco J</w:t>
            </w:r>
          </w:p>
        </w:tc>
      </w:tr>
      <w:tr w:rsidR="00F04668" w:rsidRPr="00773978" w:rsidTr="00C5321D">
        <w:trPr>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9001</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297" w:type="dxa"/>
            <w:gridSpan w:val="2"/>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5096" w:type="dxa"/>
            <w:gridSpan w:val="10"/>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eastAsia="Arial Unicode MS" w:cs="Times New Roman"/>
                <w:smallCaps/>
                <w:szCs w:val="20"/>
              </w:rPr>
              <w:t>Abertura do Bloco 9</w:t>
            </w:r>
          </w:p>
        </w:tc>
      </w:tr>
      <w:tr w:rsidR="00F04668" w:rsidRPr="00773978" w:rsidTr="00C5321D">
        <w:trPr>
          <w:cantSplit/>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9900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594" w:type="dxa"/>
            <w:gridSpan w:val="3"/>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4799" w:type="dxa"/>
            <w:gridSpan w:val="9"/>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Registros do Arquivo</w:t>
            </w:r>
          </w:p>
        </w:tc>
      </w:tr>
      <w:tr w:rsidR="00F04668" w:rsidRPr="00773978" w:rsidTr="00C5321D">
        <w:trPr>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9990</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297" w:type="dxa"/>
            <w:gridSpan w:val="2"/>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p>
        </w:tc>
        <w:tc>
          <w:tcPr>
            <w:tcW w:w="5096" w:type="dxa"/>
            <w:gridSpan w:val="10"/>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Encerramento do Bloco 9</w:t>
            </w:r>
          </w:p>
        </w:tc>
      </w:tr>
      <w:tr w:rsidR="00F04668" w:rsidRPr="00773978" w:rsidTr="00C5321D">
        <w:trPr>
          <w:trHeight w:val="255"/>
        </w:trPr>
        <w:tc>
          <w:tcPr>
            <w:tcW w:w="1156" w:type="dxa"/>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r w:rsidRPr="00773978">
              <w:rPr>
                <w:rFonts w:cs="Times New Roman"/>
                <w:szCs w:val="20"/>
              </w:rPr>
              <w:t>9999</w:t>
            </w:r>
          </w:p>
        </w:tc>
        <w:tc>
          <w:tcPr>
            <w:tcW w:w="495"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F04668" w:rsidRPr="00773978" w:rsidRDefault="00F04668" w:rsidP="00F04668">
            <w:pPr>
              <w:jc w:val="center"/>
              <w:rPr>
                <w:rFonts w:eastAsia="Arial Unicode MS" w:cs="Times New Roman"/>
                <w:szCs w:val="20"/>
              </w:rPr>
            </w:pPr>
            <w:r w:rsidRPr="00773978">
              <w:rPr>
                <w:rFonts w:cs="Times New Roman"/>
                <w:szCs w:val="20"/>
              </w:rPr>
              <w:t>O</w:t>
            </w:r>
          </w:p>
        </w:tc>
        <w:tc>
          <w:tcPr>
            <w:tcW w:w="419" w:type="dxa"/>
            <w:noWrap/>
            <w:tcMar>
              <w:top w:w="14" w:type="dxa"/>
              <w:left w:w="14" w:type="dxa"/>
              <w:bottom w:w="0" w:type="dxa"/>
              <w:right w:w="14" w:type="dxa"/>
            </w:tcMar>
            <w:vAlign w:val="bottom"/>
          </w:tcPr>
          <w:p w:rsidR="00F04668" w:rsidRPr="00773978" w:rsidRDefault="00F04668" w:rsidP="00F04668">
            <w:pPr>
              <w:rPr>
                <w:rFonts w:eastAsia="Arial Unicode MS" w:cs="Times New Roman"/>
                <w:szCs w:val="20"/>
              </w:rPr>
            </w:pPr>
          </w:p>
        </w:tc>
        <w:tc>
          <w:tcPr>
            <w:tcW w:w="5393" w:type="dxa"/>
            <w:gridSpan w:val="12"/>
            <w:tcMar>
              <w:top w:w="14" w:type="dxa"/>
              <w:left w:w="14" w:type="dxa"/>
              <w:bottom w:w="0" w:type="dxa"/>
              <w:right w:w="14" w:type="dxa"/>
            </w:tcMar>
            <w:vAlign w:val="bottom"/>
          </w:tcPr>
          <w:p w:rsidR="00F04668" w:rsidRPr="00773978" w:rsidRDefault="00F04668" w:rsidP="00F04668">
            <w:pPr>
              <w:rPr>
                <w:rFonts w:eastAsia="Arial Unicode MS" w:cs="Times New Roman"/>
                <w:smallCaps/>
                <w:szCs w:val="20"/>
              </w:rPr>
            </w:pPr>
            <w:r w:rsidRPr="00773978">
              <w:rPr>
                <w:rFonts w:cs="Times New Roman"/>
                <w:smallCaps/>
                <w:szCs w:val="20"/>
              </w:rPr>
              <w:t>Encerramento do Arquivo Digital</w:t>
            </w:r>
          </w:p>
        </w:tc>
      </w:tr>
    </w:tbl>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eastAsia="Arial Unicode MS" w:hAnsi="Times New Roman"/>
          <w:sz w:val="20"/>
          <w:szCs w:val="20"/>
        </w:rPr>
      </w:pPr>
      <w:r w:rsidRPr="00773978">
        <w:rPr>
          <w:rFonts w:ascii="Times New Roman" w:hAnsi="Times New Roman"/>
          <w:sz w:val="20"/>
          <w:szCs w:val="20"/>
        </w:rPr>
        <w:t>(1) = Obrigatório, se existe o registro 0150.</w:t>
      </w:r>
    </w:p>
    <w:p w:rsidR="00EE7CCF" w:rsidRPr="00773978" w:rsidRDefault="00EE7CCF" w:rsidP="00EE7CCF">
      <w:pPr>
        <w:pStyle w:val="Corpodetexto"/>
        <w:rPr>
          <w:rFonts w:ascii="Times New Roman" w:eastAsia="Arial Unicode MS" w:hAnsi="Times New Roman"/>
          <w:sz w:val="20"/>
          <w:szCs w:val="20"/>
        </w:rPr>
      </w:pPr>
      <w:r w:rsidRPr="00773978">
        <w:rPr>
          <w:rFonts w:ascii="Times New Roman" w:hAnsi="Times New Roman"/>
          <w:sz w:val="20"/>
          <w:szCs w:val="20"/>
        </w:rPr>
        <w:t>(2) = Obrigatório, se existe o registro I350.</w:t>
      </w:r>
    </w:p>
    <w:p w:rsidR="00EE7CCF" w:rsidRPr="00773978" w:rsidRDefault="00EE7CCF" w:rsidP="00EE7CCF">
      <w:pPr>
        <w:pStyle w:val="Corpodetexto"/>
        <w:rPr>
          <w:rFonts w:ascii="Times New Roman" w:hAnsi="Times New Roman"/>
          <w:sz w:val="20"/>
          <w:szCs w:val="20"/>
        </w:rPr>
      </w:pPr>
      <w:r w:rsidRPr="00773978">
        <w:rPr>
          <w:rFonts w:ascii="Times New Roman" w:hAnsi="Times New Roman"/>
          <w:sz w:val="20"/>
          <w:szCs w:val="20"/>
        </w:rPr>
        <w:t>(3) = Obrigatório, se existe o registro I150.</w:t>
      </w:r>
    </w:p>
    <w:p w:rsidR="00EE7CCF" w:rsidRPr="00773978" w:rsidRDefault="00EE7CCF" w:rsidP="00EE7CCF">
      <w:pPr>
        <w:pStyle w:val="Corpodetexto"/>
        <w:rPr>
          <w:rFonts w:ascii="Times New Roman" w:hAnsi="Times New Roman"/>
          <w:sz w:val="20"/>
          <w:szCs w:val="20"/>
        </w:rPr>
      </w:pPr>
      <w:r w:rsidRPr="00773978">
        <w:rPr>
          <w:rFonts w:ascii="Times New Roman" w:hAnsi="Times New Roman"/>
          <w:sz w:val="20"/>
          <w:szCs w:val="20"/>
        </w:rPr>
        <w:t>(4) = A obrigatoriedade definida pelo órgão encarregado da manutenção do plano de contas referencial.</w:t>
      </w:r>
    </w:p>
    <w:p w:rsidR="00EE7CCF" w:rsidRPr="00773978" w:rsidRDefault="00EE7CCF" w:rsidP="00EE7CCF">
      <w:pPr>
        <w:pStyle w:val="Corpodetexto"/>
        <w:rPr>
          <w:rFonts w:ascii="Times New Roman" w:hAnsi="Times New Roman"/>
          <w:sz w:val="20"/>
          <w:szCs w:val="20"/>
        </w:rPr>
      </w:pPr>
      <w:r w:rsidRPr="00773978">
        <w:rPr>
          <w:rFonts w:ascii="Times New Roman" w:hAnsi="Times New Roman"/>
          <w:sz w:val="20"/>
          <w:szCs w:val="20"/>
        </w:rPr>
        <w:t xml:space="preserve">(5) = </w:t>
      </w:r>
      <w:r w:rsidR="00FD5F5A" w:rsidRPr="00773978">
        <w:rPr>
          <w:rFonts w:ascii="Times New Roman" w:hAnsi="Times New Roman"/>
          <w:sz w:val="20"/>
          <w:szCs w:val="20"/>
        </w:rPr>
        <w:t>J100 e J150 são obrigatórios se J005 corresponde ao final do exercício social.</w:t>
      </w:r>
    </w:p>
    <w:p w:rsidR="00FD5F5A" w:rsidRPr="00773978" w:rsidRDefault="00FD5F5A" w:rsidP="00EE7CCF">
      <w:pPr>
        <w:pStyle w:val="Corpodetexto"/>
        <w:rPr>
          <w:rFonts w:ascii="Times New Roman" w:hAnsi="Times New Roman"/>
          <w:sz w:val="20"/>
          <w:szCs w:val="20"/>
        </w:rPr>
      </w:pPr>
      <w:r w:rsidRPr="00773978">
        <w:rPr>
          <w:rFonts w:ascii="Times New Roman" w:hAnsi="Times New Roman"/>
          <w:sz w:val="20"/>
          <w:szCs w:val="20"/>
        </w:rPr>
        <w:t xml:space="preserve">(6) = Obrigatório se </w:t>
      </w:r>
      <w:r w:rsidR="00BF092D" w:rsidRPr="00773978">
        <w:rPr>
          <w:rFonts w:ascii="Times New Roman" w:hAnsi="Times New Roman"/>
          <w:sz w:val="20"/>
          <w:szCs w:val="20"/>
        </w:rPr>
        <w:t>o campo TIP_ECD do registro 0000 for igual a 1 (ECD participante de SCP como sócio ostensivo).</w:t>
      </w:r>
    </w:p>
    <w:p w:rsidR="00EE7CCF" w:rsidRPr="00773978" w:rsidRDefault="00EE7CCF" w:rsidP="00EE7CCF">
      <w:pPr>
        <w:rPr>
          <w:rFonts w:cs="Times New Roman"/>
          <w:b/>
          <w:bCs/>
          <w:szCs w:val="20"/>
        </w:rPr>
      </w:pPr>
    </w:p>
    <w:p w:rsidR="00EE7CCF" w:rsidRPr="00773978" w:rsidRDefault="00EE7CCF" w:rsidP="00EE7CCF">
      <w:pPr>
        <w:rPr>
          <w:rFonts w:eastAsia="Arial Unicode MS" w:cs="Times New Roman"/>
          <w:b/>
          <w:bCs/>
          <w:szCs w:val="20"/>
        </w:rPr>
      </w:pPr>
      <w:r w:rsidRPr="00773978">
        <w:rPr>
          <w:rFonts w:cs="Times New Roman"/>
          <w:b/>
          <w:bCs/>
          <w:szCs w:val="20"/>
        </w:rPr>
        <w:t>FORMAS DE ESCRITURAÇÃO</w:t>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p>
    <w:p w:rsidR="00EE7CCF" w:rsidRPr="00773978" w:rsidRDefault="00EE7CCF" w:rsidP="00EE7CCF">
      <w:pPr>
        <w:pStyle w:val="Corpodetexto"/>
        <w:rPr>
          <w:rFonts w:ascii="Times New Roman" w:eastAsia="Arial Unicode MS" w:hAnsi="Times New Roman"/>
          <w:sz w:val="20"/>
          <w:szCs w:val="20"/>
        </w:rPr>
      </w:pPr>
      <w:r w:rsidRPr="00773978">
        <w:rPr>
          <w:rFonts w:ascii="Times New Roman" w:hAnsi="Times New Roman"/>
          <w:sz w:val="20"/>
          <w:szCs w:val="20"/>
        </w:rPr>
        <w:t>G= Livro Diário (Completo, sem escrituração auxiliar)</w:t>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p>
    <w:p w:rsidR="00BF092D" w:rsidRPr="00773978" w:rsidRDefault="00EE7CCF" w:rsidP="00EE7CCF">
      <w:pPr>
        <w:pStyle w:val="Corpodetexto"/>
        <w:rPr>
          <w:rFonts w:ascii="Times New Roman" w:hAnsi="Times New Roman"/>
          <w:sz w:val="20"/>
          <w:szCs w:val="20"/>
        </w:rPr>
      </w:pPr>
      <w:r w:rsidRPr="00773978">
        <w:rPr>
          <w:rFonts w:ascii="Times New Roman" w:hAnsi="Times New Roman"/>
          <w:sz w:val="20"/>
          <w:szCs w:val="20"/>
        </w:rPr>
        <w:t>R= Livro Diário com Escrituração Resumi</w:t>
      </w:r>
      <w:r w:rsidR="00BF092D" w:rsidRPr="00773978">
        <w:rPr>
          <w:rFonts w:ascii="Times New Roman" w:hAnsi="Times New Roman"/>
          <w:sz w:val="20"/>
          <w:szCs w:val="20"/>
        </w:rPr>
        <w:t>da (com escrituração auxiliar)</w:t>
      </w:r>
    </w:p>
    <w:p w:rsidR="00BF092D" w:rsidRPr="00773978" w:rsidRDefault="00EE7CCF" w:rsidP="00EE7CCF">
      <w:pPr>
        <w:pStyle w:val="Corpodetexto"/>
        <w:rPr>
          <w:rFonts w:ascii="Times New Roman" w:eastAsia="Arial Unicode MS" w:hAnsi="Times New Roman"/>
          <w:sz w:val="20"/>
          <w:szCs w:val="20"/>
        </w:rPr>
      </w:pPr>
      <w:r w:rsidRPr="00773978">
        <w:rPr>
          <w:rFonts w:ascii="Times New Roman" w:hAnsi="Times New Roman"/>
          <w:sz w:val="20"/>
          <w:szCs w:val="20"/>
        </w:rPr>
        <w:t>A= Livro Diário Auxiliar ao Diário com Escrituração Resumida</w:t>
      </w:r>
    </w:p>
    <w:p w:rsidR="00BF092D" w:rsidRPr="00773978" w:rsidRDefault="00EE7CCF" w:rsidP="00EE7CCF">
      <w:pPr>
        <w:pStyle w:val="Corpodetexto"/>
        <w:rPr>
          <w:rFonts w:ascii="Times New Roman" w:hAnsi="Times New Roman"/>
          <w:sz w:val="20"/>
          <w:szCs w:val="20"/>
        </w:rPr>
      </w:pPr>
      <w:r w:rsidRPr="00773978">
        <w:rPr>
          <w:rFonts w:ascii="Times New Roman" w:hAnsi="Times New Roman"/>
          <w:sz w:val="20"/>
          <w:szCs w:val="20"/>
        </w:rPr>
        <w:t>B= Livro Balancetes Diários e Balanços</w:t>
      </w:r>
    </w:p>
    <w:p w:rsidR="00EE7CCF" w:rsidRPr="00773978" w:rsidRDefault="00EE7CCF" w:rsidP="00EE7CCF">
      <w:pPr>
        <w:pStyle w:val="Corpodetexto"/>
        <w:rPr>
          <w:rFonts w:ascii="Times New Roman" w:hAnsi="Times New Roman"/>
          <w:sz w:val="20"/>
          <w:szCs w:val="20"/>
        </w:rPr>
      </w:pPr>
      <w:r w:rsidRPr="00773978">
        <w:rPr>
          <w:rFonts w:ascii="Times New Roman" w:hAnsi="Times New Roman"/>
          <w:sz w:val="20"/>
          <w:szCs w:val="20"/>
        </w:rPr>
        <w:t>Z= Razão Auxiliar</w:t>
      </w:r>
    </w:p>
    <w:p w:rsidR="00BF092D" w:rsidRPr="00773978" w:rsidRDefault="00BF092D" w:rsidP="00EE7CCF">
      <w:pPr>
        <w:pStyle w:val="Corpodetexto"/>
        <w:rPr>
          <w:rFonts w:ascii="Times New Roman" w:hAnsi="Times New Roman"/>
          <w:sz w:val="20"/>
          <w:szCs w:val="20"/>
        </w:rPr>
      </w:pPr>
      <w:r w:rsidRPr="00773978">
        <w:rPr>
          <w:rFonts w:ascii="Times New Roman" w:hAnsi="Times New Roman"/>
          <w:sz w:val="20"/>
          <w:szCs w:val="20"/>
        </w:rPr>
        <w:t>S = Escrituração SCP Mantida pelo Sócio Ostensivo</w:t>
      </w:r>
    </w:p>
    <w:p w:rsidR="00EE7CCF" w:rsidRPr="00773978" w:rsidRDefault="00EE7CCF" w:rsidP="00EE7CCF">
      <w:pPr>
        <w:pStyle w:val="Corpodetexto"/>
        <w:rPr>
          <w:rFonts w:ascii="Times New Roman" w:eastAsia="Arial Unicode MS" w:hAnsi="Times New Roman"/>
          <w:sz w:val="20"/>
          <w:szCs w:val="20"/>
        </w:rPr>
      </w:pPr>
    </w:p>
    <w:p w:rsidR="00EE7CCF" w:rsidRPr="00773978" w:rsidRDefault="00EE7CCF" w:rsidP="00EE7CCF">
      <w:pPr>
        <w:rPr>
          <w:rFonts w:cs="Times New Roman"/>
          <w:b/>
          <w:bCs/>
          <w:szCs w:val="20"/>
        </w:rPr>
      </w:pPr>
      <w:r w:rsidRPr="00773978">
        <w:rPr>
          <w:rFonts w:cs="Times New Roman"/>
          <w:b/>
          <w:bCs/>
          <w:szCs w:val="20"/>
        </w:rPr>
        <w:t>OBRIGATORIEDADE:</w:t>
      </w:r>
    </w:p>
    <w:p w:rsidR="00EE7CCF" w:rsidRPr="00773978" w:rsidRDefault="00EE7CCF" w:rsidP="00EE7CCF">
      <w:pPr>
        <w:pStyle w:val="Corpodetexto"/>
        <w:rPr>
          <w:rFonts w:ascii="Times New Roman" w:hAnsi="Times New Roman"/>
          <w:sz w:val="20"/>
          <w:szCs w:val="20"/>
        </w:rPr>
      </w:pPr>
      <w:r w:rsidRPr="00773978">
        <w:rPr>
          <w:rFonts w:ascii="Times New Roman" w:hAnsi="Times New Roman"/>
          <w:sz w:val="20"/>
          <w:szCs w:val="20"/>
        </w:rPr>
        <w:t>O = REGISTRO OBRIGATÓRIO</w:t>
      </w:r>
    </w:p>
    <w:p w:rsidR="00EE7CCF" w:rsidRPr="00773978" w:rsidRDefault="00EE7CCF" w:rsidP="00EE7CCF">
      <w:pPr>
        <w:pStyle w:val="Corpodetexto"/>
        <w:rPr>
          <w:rFonts w:ascii="Times New Roman" w:hAnsi="Times New Roman"/>
          <w:sz w:val="20"/>
          <w:szCs w:val="20"/>
        </w:rPr>
      </w:pPr>
      <w:r w:rsidRPr="00773978">
        <w:rPr>
          <w:rFonts w:ascii="Times New Roman" w:hAnsi="Times New Roman"/>
          <w:sz w:val="20"/>
          <w:szCs w:val="20"/>
        </w:rPr>
        <w:t xml:space="preserve">F = REGISTRO FACULTATIVO </w:t>
      </w:r>
    </w:p>
    <w:p w:rsidR="00EE7CCF" w:rsidRPr="00773978" w:rsidRDefault="00EE7CCF" w:rsidP="00EE7CCF">
      <w:pPr>
        <w:pStyle w:val="Corpodetexto"/>
        <w:rPr>
          <w:rFonts w:ascii="Times New Roman" w:hAnsi="Times New Roman"/>
          <w:sz w:val="20"/>
          <w:szCs w:val="20"/>
        </w:rPr>
      </w:pPr>
      <w:r w:rsidRPr="00773978">
        <w:rPr>
          <w:rFonts w:ascii="Times New Roman" w:hAnsi="Times New Roman"/>
          <w:sz w:val="20"/>
          <w:szCs w:val="20"/>
        </w:rPr>
        <w:t xml:space="preserve">N = NÃO SE APLICA AO TIPO DE ESCRITURAÇÃO </w:t>
      </w:r>
      <w:r w:rsidRPr="00773978">
        <w:rPr>
          <w:rFonts w:ascii="Times New Roman" w:hAnsi="Times New Roman"/>
          <w:sz w:val="20"/>
          <w:szCs w:val="20"/>
        </w:rPr>
        <w:br w:type="page"/>
      </w:r>
    </w:p>
    <w:p w:rsidR="00EE7CCF" w:rsidRPr="00773978" w:rsidRDefault="00EE7CCF" w:rsidP="00EE7CCF">
      <w:pPr>
        <w:pStyle w:val="Ttulo1"/>
        <w:rPr>
          <w:szCs w:val="20"/>
        </w:rPr>
      </w:pPr>
      <w:bookmarkStart w:id="242" w:name="_Toc450295010"/>
      <w:r w:rsidRPr="00773978">
        <w:rPr>
          <w:szCs w:val="20"/>
        </w:rPr>
        <w:lastRenderedPageBreak/>
        <w:t>3.3.6. Leiaute dos Registros</w:t>
      </w:r>
      <w:bookmarkEnd w:id="242"/>
    </w:p>
    <w:p w:rsidR="00EB15D6" w:rsidRPr="00773978" w:rsidRDefault="00EB15D6" w:rsidP="00EB15D6">
      <w:pPr>
        <w:rPr>
          <w:lang w:eastAsia="pt-BR"/>
        </w:rPr>
      </w:pPr>
    </w:p>
    <w:p w:rsidR="00EB15D6" w:rsidRPr="00773978" w:rsidRDefault="00EE7CCF" w:rsidP="00EE7CCF">
      <w:pPr>
        <w:pStyle w:val="Ttulo1"/>
        <w:rPr>
          <w:szCs w:val="20"/>
        </w:rPr>
      </w:pPr>
      <w:bookmarkStart w:id="243" w:name="_Toc450295011"/>
      <w:r w:rsidRPr="00773978">
        <w:rPr>
          <w:szCs w:val="20"/>
        </w:rPr>
        <w:t>3.3.6.1. Bloco 0: Abertura, Identificação e Referências</w:t>
      </w:r>
      <w:bookmarkEnd w:id="243"/>
    </w:p>
    <w:p w:rsidR="00EB15D6" w:rsidRPr="00773978" w:rsidRDefault="00EB15D6" w:rsidP="00EB15D6">
      <w:pPr>
        <w:rPr>
          <w:lang w:eastAsia="pt-BR"/>
        </w:rPr>
      </w:pPr>
    </w:p>
    <w:p w:rsidR="00EE7CCF" w:rsidRPr="00773978" w:rsidRDefault="00EE7CCF" w:rsidP="00EE7CCF">
      <w:pPr>
        <w:pStyle w:val="Ttulo1"/>
        <w:rPr>
          <w:szCs w:val="20"/>
        </w:rPr>
      </w:pPr>
      <w:bookmarkStart w:id="244" w:name="_Toc450295012"/>
      <w:r w:rsidRPr="00773978">
        <w:rPr>
          <w:szCs w:val="20"/>
        </w:rPr>
        <w:t>3.3.6.1.1. Registro 0000: Abertura do Arquivo Digital e Identificação do Empresário ou da Sociedade Empresária.</w:t>
      </w:r>
      <w:bookmarkEnd w:id="244"/>
    </w:p>
    <w:p w:rsidR="00EB15D6" w:rsidRPr="00773978" w:rsidRDefault="00EB15D6" w:rsidP="00EB15D6">
      <w:pPr>
        <w:rPr>
          <w:lang w:eastAsia="pt-BR"/>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 registro 0000 abre o arquivo da ECD, informa o período correspondente à escrituração e identifica a pessoa jurídica.</w:t>
      </w:r>
    </w:p>
    <w:p w:rsidR="00EE7CCF" w:rsidRPr="00773978" w:rsidRDefault="00EE7CCF" w:rsidP="00EE7CCF">
      <w:pPr>
        <w:pStyle w:val="Corpodetexto"/>
        <w:rPr>
          <w:rFonts w:ascii="Times New Roman" w:hAnsi="Times New Roman"/>
          <w:sz w:val="20"/>
          <w:szCs w:val="20"/>
        </w:rPr>
      </w:pPr>
    </w:p>
    <w:tbl>
      <w:tblPr>
        <w:tblW w:w="10860" w:type="dxa"/>
        <w:jc w:val="center"/>
        <w:tblCellMar>
          <w:left w:w="0" w:type="dxa"/>
          <w:right w:w="0" w:type="dxa"/>
        </w:tblCellMar>
        <w:tblLook w:val="04A0" w:firstRow="1" w:lastRow="0" w:firstColumn="1" w:lastColumn="0" w:noHBand="0" w:noVBand="1"/>
      </w:tblPr>
      <w:tblGrid>
        <w:gridCol w:w="5107"/>
        <w:gridCol w:w="5753"/>
      </w:tblGrid>
      <w:tr w:rsidR="00EE7CCF" w:rsidRPr="00773978" w:rsidTr="00EB15D6">
        <w:trPr>
          <w:jc w:val="center"/>
        </w:trPr>
        <w:tc>
          <w:tcPr>
            <w:tcW w:w="1086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b/>
                <w:bCs/>
                <w:sz w:val="20"/>
                <w:szCs w:val="20"/>
              </w:rPr>
            </w:pPr>
            <w:r w:rsidRPr="00773978">
              <w:rPr>
                <w:b/>
                <w:bCs/>
                <w:sz w:val="20"/>
                <w:szCs w:val="20"/>
              </w:rPr>
              <w:t>REGISTRO 0000:</w:t>
            </w:r>
            <w:r w:rsidRPr="00773978">
              <w:rPr>
                <w:rStyle w:val="apple-converted-space"/>
                <w:b/>
                <w:bCs/>
                <w:sz w:val="20"/>
                <w:szCs w:val="20"/>
              </w:rPr>
              <w:t xml:space="preserve">  </w:t>
            </w:r>
            <w:r w:rsidRPr="00773978">
              <w:rPr>
                <w:b/>
                <w:bCs/>
                <w:caps/>
                <w:sz w:val="20"/>
                <w:szCs w:val="20"/>
              </w:rPr>
              <w:t>ABERTURA DO ARQUIVO DIGITAL E IDENTIFICAÇÃO DO EMPRESÁRIO OU DA SOCIEDADE EMPRESÁRIA</w:t>
            </w:r>
          </w:p>
        </w:tc>
      </w:tr>
      <w:tr w:rsidR="00EE7CCF" w:rsidRPr="00773978" w:rsidTr="00EB15D6">
        <w:trPr>
          <w:jc w:val="center"/>
        </w:trPr>
        <w:tc>
          <w:tcPr>
            <w:tcW w:w="1086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b/>
                <w:bCs/>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bCs/>
                <w:sz w:val="20"/>
                <w:szCs w:val="20"/>
              </w:rPr>
              <w:t>[REGRA_PERIODO_MINIMO_ESCRITURACAO]</w:t>
            </w:r>
          </w:p>
          <w:p w:rsidR="00EE7CCF" w:rsidRPr="00773978" w:rsidRDefault="00EE7CCF" w:rsidP="00EB15D6">
            <w:pPr>
              <w:pStyle w:val="psds-corpodetexto"/>
              <w:spacing w:before="0" w:beforeAutospacing="0" w:after="0" w:afterAutospacing="0"/>
              <w:rPr>
                <w:sz w:val="20"/>
                <w:szCs w:val="20"/>
              </w:rPr>
            </w:pPr>
            <w:r w:rsidRPr="00773978">
              <w:rPr>
                <w:sz w:val="20"/>
                <w:szCs w:val="20"/>
              </w:rPr>
              <w:t>[REGRA_ PERIODO_MAXIMO_ESCRITURACAO]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477" w:anchor="REGRA_TAMANHO_ARQUIVO" w:history="1">
              <w:r w:rsidRPr="00773978">
                <w:rPr>
                  <w:rStyle w:val="Hyperlink"/>
                  <w:color w:val="auto"/>
                  <w:sz w:val="20"/>
                  <w:szCs w:val="20"/>
                </w:rPr>
                <w:t>REGRA_TAMANHO_ARQUIVO</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478" w:anchor="REGRA_OCORRENCIA_UNITARIA_ARQ" w:history="1">
              <w:r w:rsidRPr="00773978">
                <w:rPr>
                  <w:rStyle w:val="Hyperlink"/>
                  <w:color w:val="auto"/>
                  <w:sz w:val="20"/>
                  <w:szCs w:val="20"/>
                </w:rPr>
                <w:t>REGRA_OCORRENCIA_UNITARIA_ARQ</w:t>
              </w:r>
            </w:hyperlink>
            <w:r w:rsidRPr="00773978">
              <w:rPr>
                <w:sz w:val="20"/>
                <w:szCs w:val="20"/>
              </w:rPr>
              <w:t>]</w:t>
            </w:r>
          </w:p>
        </w:tc>
      </w:tr>
      <w:tr w:rsidR="00EE7CCF" w:rsidRPr="00773978" w:rsidTr="00EB15D6">
        <w:trPr>
          <w:jc w:val="center"/>
        </w:trPr>
        <w:tc>
          <w:tcPr>
            <w:tcW w:w="510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0</w:t>
            </w:r>
          </w:p>
        </w:tc>
        <w:tc>
          <w:tcPr>
            <w:tcW w:w="5753"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um (por arquivo)</w:t>
            </w:r>
          </w:p>
        </w:tc>
      </w:tr>
      <w:tr w:rsidR="00EE7CCF" w:rsidRPr="00773978" w:rsidTr="00EB15D6">
        <w:trPr>
          <w:jc w:val="center"/>
        </w:trPr>
        <w:tc>
          <w:tcPr>
            <w:tcW w:w="1086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Campo(s) chave: [REG]</w:t>
            </w:r>
          </w:p>
        </w:tc>
      </w:tr>
    </w:tbl>
    <w:p w:rsidR="00EE7CCF" w:rsidRPr="00773978" w:rsidRDefault="00EE7CCF" w:rsidP="00EE7CCF">
      <w:pPr>
        <w:pStyle w:val="Corpodetexto"/>
        <w:rPr>
          <w:rFonts w:ascii="Times New Roman" w:hAnsi="Times New Roman"/>
          <w:sz w:val="20"/>
          <w:szCs w:val="20"/>
        </w:rPr>
      </w:pPr>
    </w:p>
    <w:tbl>
      <w:tblPr>
        <w:tblW w:w="11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7"/>
        <w:gridCol w:w="1695"/>
        <w:gridCol w:w="2335"/>
        <w:gridCol w:w="617"/>
        <w:gridCol w:w="1039"/>
        <w:gridCol w:w="916"/>
        <w:gridCol w:w="916"/>
        <w:gridCol w:w="1239"/>
        <w:gridCol w:w="2310"/>
      </w:tblGrid>
      <w:tr w:rsidR="00EE7CCF" w:rsidRPr="00773978" w:rsidTr="00516985">
        <w:trPr>
          <w:trHeight w:val="200"/>
          <w:jc w:val="center"/>
        </w:trPr>
        <w:tc>
          <w:tcPr>
            <w:tcW w:w="427" w:type="dxa"/>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695" w:type="dxa"/>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2335" w:type="dxa"/>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shd w:val="clear" w:color="auto" w:fill="E5E5E5"/>
            <w:tcMar>
              <w:top w:w="0" w:type="dxa"/>
              <w:left w:w="108" w:type="dxa"/>
              <w:bottom w:w="0" w:type="dxa"/>
              <w:right w:w="108" w:type="dxa"/>
            </w:tcMar>
            <w:vAlign w:val="center"/>
            <w:hideMark/>
          </w:tcPr>
          <w:p w:rsidR="00EE7CCF" w:rsidRPr="00773978" w:rsidRDefault="00EE7CCF" w:rsidP="00516985">
            <w:pPr>
              <w:pStyle w:val="psds-corpodetexto"/>
              <w:spacing w:before="0" w:beforeAutospacing="0" w:after="0" w:afterAutospacing="0"/>
              <w:jc w:val="center"/>
              <w:rPr>
                <w:sz w:val="20"/>
                <w:szCs w:val="20"/>
              </w:rPr>
            </w:pPr>
            <w:r w:rsidRPr="00773978">
              <w:rPr>
                <w:b/>
                <w:bCs/>
                <w:sz w:val="20"/>
                <w:szCs w:val="20"/>
              </w:rPr>
              <w:t>Tipo</w:t>
            </w:r>
          </w:p>
        </w:tc>
        <w:tc>
          <w:tcPr>
            <w:tcW w:w="1039" w:type="dxa"/>
            <w:shd w:val="clear" w:color="auto" w:fill="E5E5E5"/>
            <w:tcMar>
              <w:top w:w="0" w:type="dxa"/>
              <w:left w:w="108" w:type="dxa"/>
              <w:bottom w:w="0" w:type="dxa"/>
              <w:right w:w="108" w:type="dxa"/>
            </w:tcMar>
            <w:vAlign w:val="center"/>
            <w:hideMark/>
          </w:tcPr>
          <w:p w:rsidR="00EE7CCF" w:rsidRPr="00773978" w:rsidRDefault="00EE7CCF" w:rsidP="00516985">
            <w:pPr>
              <w:pStyle w:val="psds-corpodetexto"/>
              <w:spacing w:before="0" w:beforeAutospacing="0" w:after="0" w:afterAutospacing="0"/>
              <w:jc w:val="center"/>
              <w:rPr>
                <w:sz w:val="20"/>
                <w:szCs w:val="20"/>
              </w:rPr>
            </w:pPr>
            <w:r w:rsidRPr="00773978">
              <w:rPr>
                <w:b/>
                <w:bCs/>
                <w:sz w:val="20"/>
                <w:szCs w:val="20"/>
              </w:rPr>
              <w:t>Tamanho</w:t>
            </w:r>
          </w:p>
        </w:tc>
        <w:tc>
          <w:tcPr>
            <w:tcW w:w="916" w:type="dxa"/>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916" w:type="dxa"/>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shd w:val="clear" w:color="auto" w:fill="E5E5E5"/>
            <w:tcMar>
              <w:top w:w="0" w:type="dxa"/>
              <w:left w:w="108" w:type="dxa"/>
              <w:bottom w:w="0" w:type="dxa"/>
              <w:right w:w="108" w:type="dxa"/>
            </w:tcMar>
            <w:hideMark/>
          </w:tcPr>
          <w:p w:rsidR="00EE7CCF" w:rsidRPr="00773978" w:rsidRDefault="00EE7CCF" w:rsidP="00516985">
            <w:pPr>
              <w:pStyle w:val="psds-corpodetexto"/>
              <w:spacing w:before="0" w:beforeAutospacing="0" w:after="0" w:afterAutospacing="0"/>
              <w:jc w:val="center"/>
              <w:rPr>
                <w:sz w:val="20"/>
                <w:szCs w:val="20"/>
              </w:rPr>
            </w:pPr>
            <w:r w:rsidRPr="00773978">
              <w:rPr>
                <w:b/>
                <w:bCs/>
                <w:sz w:val="20"/>
                <w:szCs w:val="20"/>
              </w:rPr>
              <w:t>Obrigatório</w:t>
            </w:r>
          </w:p>
        </w:tc>
        <w:tc>
          <w:tcPr>
            <w:tcW w:w="2310" w:type="dxa"/>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516985">
        <w:trPr>
          <w:trHeight w:val="200"/>
          <w:jc w:val="center"/>
        </w:trPr>
        <w:tc>
          <w:tcPr>
            <w:tcW w:w="427"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w:t>
            </w:r>
          </w:p>
        </w:tc>
        <w:tc>
          <w:tcPr>
            <w:tcW w:w="169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w:t>
            </w:r>
          </w:p>
        </w:tc>
        <w:tc>
          <w:tcPr>
            <w:tcW w:w="233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“0000”.</w:t>
            </w:r>
          </w:p>
        </w:tc>
        <w:tc>
          <w:tcPr>
            <w:tcW w:w="617"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004</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“0000”</w:t>
            </w:r>
          </w:p>
        </w:tc>
        <w:tc>
          <w:tcPr>
            <w:tcW w:w="12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r>
      <w:tr w:rsidR="00EE7CCF" w:rsidRPr="00773978" w:rsidTr="00516985">
        <w:trPr>
          <w:trHeight w:val="200"/>
          <w:jc w:val="center"/>
        </w:trPr>
        <w:tc>
          <w:tcPr>
            <w:tcW w:w="427"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02</w:t>
            </w:r>
          </w:p>
        </w:tc>
        <w:tc>
          <w:tcPr>
            <w:tcW w:w="169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LECD</w:t>
            </w:r>
          </w:p>
        </w:tc>
        <w:tc>
          <w:tcPr>
            <w:tcW w:w="233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“LECD”.</w:t>
            </w:r>
          </w:p>
        </w:tc>
        <w:tc>
          <w:tcPr>
            <w:tcW w:w="617"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lang w:val="pt-PT"/>
              </w:rPr>
              <w:t>C</w:t>
            </w:r>
          </w:p>
        </w:tc>
        <w:tc>
          <w:tcPr>
            <w:tcW w:w="10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lang w:val="pt-PT"/>
              </w:rPr>
              <w:t>004</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pt-PT"/>
              </w:rPr>
              <w:t>-</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pt-PT"/>
              </w:rPr>
              <w:t>“LECD”</w:t>
            </w:r>
          </w:p>
        </w:tc>
        <w:tc>
          <w:tcPr>
            <w:tcW w:w="12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r>
      <w:tr w:rsidR="00EE7CCF" w:rsidRPr="00773978" w:rsidTr="00516985">
        <w:trPr>
          <w:trHeight w:val="200"/>
          <w:jc w:val="center"/>
        </w:trPr>
        <w:tc>
          <w:tcPr>
            <w:tcW w:w="427"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03</w:t>
            </w:r>
          </w:p>
        </w:tc>
        <w:tc>
          <w:tcPr>
            <w:tcW w:w="169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DT_INI</w:t>
            </w:r>
          </w:p>
        </w:tc>
        <w:tc>
          <w:tcPr>
            <w:tcW w:w="233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Data inicial das informações contidas no arquivo.</w:t>
            </w:r>
          </w:p>
        </w:tc>
        <w:tc>
          <w:tcPr>
            <w:tcW w:w="617"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008</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[REGRA_DATA_INI_</w:t>
            </w:r>
          </w:p>
          <w:p w:rsidR="00EE7CCF" w:rsidRPr="00773978" w:rsidRDefault="00BF092D" w:rsidP="00EB15D6">
            <w:pPr>
              <w:spacing w:line="240" w:lineRule="auto"/>
              <w:rPr>
                <w:rFonts w:cs="Times New Roman"/>
                <w:szCs w:val="20"/>
              </w:rPr>
            </w:pPr>
            <w:r w:rsidRPr="00773978">
              <w:rPr>
                <w:rFonts w:cs="Times New Roman"/>
                <w:szCs w:val="20"/>
              </w:rPr>
              <w:t>MAIOR]</w:t>
            </w:r>
          </w:p>
          <w:p w:rsidR="00BF092D" w:rsidRPr="00773978" w:rsidRDefault="00BF092D" w:rsidP="00EB15D6">
            <w:pPr>
              <w:spacing w:line="240" w:lineRule="auto"/>
              <w:rPr>
                <w:rFonts w:cs="Times New Roman"/>
                <w:szCs w:val="20"/>
              </w:rPr>
            </w:pPr>
          </w:p>
          <w:p w:rsidR="00EE7CCF" w:rsidRPr="00773978" w:rsidRDefault="00EE7CCF" w:rsidP="00EB15D6">
            <w:pPr>
              <w:spacing w:line="240" w:lineRule="auto"/>
              <w:rPr>
                <w:rFonts w:cs="Times New Roman"/>
                <w:szCs w:val="20"/>
              </w:rPr>
            </w:pPr>
            <w:r w:rsidRPr="00773978">
              <w:rPr>
                <w:rFonts w:cs="Times New Roman"/>
                <w:szCs w:val="20"/>
              </w:rPr>
              <w:t>[REGRA_INICIO_</w:t>
            </w:r>
          </w:p>
          <w:p w:rsidR="00EE7CCF" w:rsidRPr="00773978" w:rsidRDefault="00EE7CCF" w:rsidP="00EB15D6">
            <w:pPr>
              <w:spacing w:line="240" w:lineRule="auto"/>
              <w:rPr>
                <w:rFonts w:cs="Times New Roman"/>
                <w:szCs w:val="20"/>
              </w:rPr>
            </w:pPr>
            <w:r w:rsidRPr="00773978">
              <w:rPr>
                <w:rFonts w:cs="Times New Roman"/>
                <w:szCs w:val="20"/>
              </w:rPr>
              <w:t>PERIODO]</w:t>
            </w:r>
          </w:p>
        </w:tc>
      </w:tr>
      <w:tr w:rsidR="00EE7CCF" w:rsidRPr="00773978" w:rsidTr="00516985">
        <w:trPr>
          <w:trHeight w:val="200"/>
          <w:jc w:val="center"/>
        </w:trPr>
        <w:tc>
          <w:tcPr>
            <w:tcW w:w="427"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04</w:t>
            </w:r>
          </w:p>
        </w:tc>
        <w:tc>
          <w:tcPr>
            <w:tcW w:w="169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DT_FIN</w:t>
            </w:r>
          </w:p>
        </w:tc>
        <w:tc>
          <w:tcPr>
            <w:tcW w:w="233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Data final das informações contidas no arquivo.</w:t>
            </w:r>
          </w:p>
        </w:tc>
        <w:tc>
          <w:tcPr>
            <w:tcW w:w="617"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008</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[REGRA_FIM_</w:t>
            </w:r>
          </w:p>
          <w:p w:rsidR="00EE7CCF" w:rsidRPr="00773978" w:rsidRDefault="00EE7CCF" w:rsidP="00EB15D6">
            <w:pPr>
              <w:spacing w:line="240" w:lineRule="auto"/>
              <w:rPr>
                <w:rFonts w:cs="Times New Roman"/>
                <w:szCs w:val="20"/>
              </w:rPr>
            </w:pPr>
            <w:r w:rsidRPr="00773978">
              <w:rPr>
                <w:rFonts w:cs="Times New Roman"/>
                <w:szCs w:val="20"/>
              </w:rPr>
              <w:t>PERIODO]</w:t>
            </w:r>
          </w:p>
        </w:tc>
      </w:tr>
      <w:tr w:rsidR="00EE7CCF" w:rsidRPr="00773978" w:rsidTr="00516985">
        <w:trPr>
          <w:trHeight w:val="200"/>
          <w:jc w:val="center"/>
        </w:trPr>
        <w:tc>
          <w:tcPr>
            <w:tcW w:w="427"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05</w:t>
            </w:r>
          </w:p>
        </w:tc>
        <w:tc>
          <w:tcPr>
            <w:tcW w:w="169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NOME</w:t>
            </w:r>
          </w:p>
        </w:tc>
        <w:tc>
          <w:tcPr>
            <w:tcW w:w="233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Nome empresarial da pessoa jurídica.</w:t>
            </w:r>
          </w:p>
        </w:tc>
        <w:tc>
          <w:tcPr>
            <w:tcW w:w="617"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r>
      <w:tr w:rsidR="00EE7CCF" w:rsidRPr="00773978" w:rsidTr="00516985">
        <w:trPr>
          <w:trHeight w:val="401"/>
          <w:jc w:val="center"/>
        </w:trPr>
        <w:tc>
          <w:tcPr>
            <w:tcW w:w="427"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06</w:t>
            </w:r>
          </w:p>
        </w:tc>
        <w:tc>
          <w:tcPr>
            <w:tcW w:w="169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CNPJ</w:t>
            </w:r>
          </w:p>
        </w:tc>
        <w:tc>
          <w:tcPr>
            <w:tcW w:w="233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Número de inscrição da pessoa jurídica no CNPJ.</w:t>
            </w:r>
          </w:p>
          <w:p w:rsidR="002D377D" w:rsidRPr="00773978" w:rsidRDefault="002D377D" w:rsidP="00EB15D6">
            <w:pPr>
              <w:spacing w:line="240" w:lineRule="auto"/>
              <w:rPr>
                <w:rFonts w:cs="Times New Roman"/>
                <w:szCs w:val="20"/>
              </w:rPr>
            </w:pPr>
            <w:r w:rsidRPr="00773978">
              <w:rPr>
                <w:rFonts w:cs="Times New Roman"/>
                <w:b/>
                <w:szCs w:val="20"/>
              </w:rPr>
              <w:t>Observação: Esse CNPJ é sempre da Sócia Ostensiva, no caso do arquivo da SCP.</w:t>
            </w:r>
          </w:p>
        </w:tc>
        <w:tc>
          <w:tcPr>
            <w:tcW w:w="617"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014</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[REGRA_VALIDA_</w:t>
            </w:r>
          </w:p>
          <w:p w:rsidR="00EE7CCF" w:rsidRPr="00773978" w:rsidRDefault="00EE7CCF" w:rsidP="00EB15D6">
            <w:pPr>
              <w:spacing w:line="240" w:lineRule="auto"/>
              <w:rPr>
                <w:rFonts w:cs="Times New Roman"/>
                <w:szCs w:val="20"/>
              </w:rPr>
            </w:pPr>
            <w:r w:rsidRPr="00773978">
              <w:rPr>
                <w:rFonts w:cs="Times New Roman"/>
                <w:szCs w:val="20"/>
              </w:rPr>
              <w:t>CNPJ]</w:t>
            </w:r>
          </w:p>
          <w:p w:rsidR="00EE7CCF" w:rsidRPr="00773978" w:rsidRDefault="00EE7CCF" w:rsidP="00EB15D6">
            <w:pPr>
              <w:spacing w:line="240" w:lineRule="auto"/>
              <w:rPr>
                <w:rFonts w:cs="Times New Roman"/>
                <w:szCs w:val="20"/>
              </w:rPr>
            </w:pPr>
          </w:p>
        </w:tc>
      </w:tr>
      <w:tr w:rsidR="00EE7CCF" w:rsidRPr="00773978" w:rsidTr="00516985">
        <w:trPr>
          <w:trHeight w:val="200"/>
          <w:jc w:val="center"/>
        </w:trPr>
        <w:tc>
          <w:tcPr>
            <w:tcW w:w="427"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07</w:t>
            </w:r>
          </w:p>
        </w:tc>
        <w:tc>
          <w:tcPr>
            <w:tcW w:w="169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UF</w:t>
            </w:r>
          </w:p>
        </w:tc>
        <w:tc>
          <w:tcPr>
            <w:tcW w:w="233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Sigla da unidade da federação da pessoa jurídica.</w:t>
            </w:r>
          </w:p>
        </w:tc>
        <w:tc>
          <w:tcPr>
            <w:tcW w:w="617"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002</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[REGRA_TABELA_UF]</w:t>
            </w:r>
          </w:p>
          <w:p w:rsidR="00EE7CCF" w:rsidRPr="00773978" w:rsidRDefault="00EE7CCF" w:rsidP="00EB15D6">
            <w:pPr>
              <w:spacing w:line="240" w:lineRule="auto"/>
              <w:rPr>
                <w:rFonts w:cs="Times New Roman"/>
                <w:szCs w:val="20"/>
              </w:rPr>
            </w:pPr>
          </w:p>
        </w:tc>
      </w:tr>
      <w:tr w:rsidR="00EE7CCF" w:rsidRPr="00773978" w:rsidTr="00516985">
        <w:trPr>
          <w:trHeight w:val="200"/>
          <w:jc w:val="center"/>
        </w:trPr>
        <w:tc>
          <w:tcPr>
            <w:tcW w:w="427"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08</w:t>
            </w:r>
          </w:p>
        </w:tc>
        <w:tc>
          <w:tcPr>
            <w:tcW w:w="169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IE</w:t>
            </w:r>
          </w:p>
        </w:tc>
        <w:tc>
          <w:tcPr>
            <w:tcW w:w="233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Inscrição Estadual da pessoa jurídica.</w:t>
            </w:r>
          </w:p>
        </w:tc>
        <w:tc>
          <w:tcPr>
            <w:tcW w:w="617"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Não</w:t>
            </w:r>
          </w:p>
        </w:tc>
        <w:tc>
          <w:tcPr>
            <w:tcW w:w="2310"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[REGRA_CAMPO_</w:t>
            </w:r>
          </w:p>
          <w:p w:rsidR="00EE7CCF" w:rsidRPr="00773978" w:rsidRDefault="00EE7CCF" w:rsidP="00EB15D6">
            <w:pPr>
              <w:spacing w:line="240" w:lineRule="auto"/>
              <w:rPr>
                <w:rFonts w:cs="Times New Roman"/>
                <w:szCs w:val="20"/>
              </w:rPr>
            </w:pPr>
            <w:r w:rsidRPr="00773978">
              <w:rPr>
                <w:rFonts w:cs="Times New Roman"/>
                <w:szCs w:val="20"/>
              </w:rPr>
              <w:t>CARACTERE_INVALIDO]</w:t>
            </w:r>
          </w:p>
        </w:tc>
      </w:tr>
      <w:tr w:rsidR="00EE7CCF" w:rsidRPr="00773978" w:rsidTr="00516985">
        <w:trPr>
          <w:trHeight w:val="401"/>
          <w:jc w:val="center"/>
        </w:trPr>
        <w:tc>
          <w:tcPr>
            <w:tcW w:w="427"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09</w:t>
            </w:r>
          </w:p>
        </w:tc>
        <w:tc>
          <w:tcPr>
            <w:tcW w:w="169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COD_MUN</w:t>
            </w:r>
          </w:p>
        </w:tc>
        <w:tc>
          <w:tcPr>
            <w:tcW w:w="2335" w:type="dxa"/>
            <w:tcMar>
              <w:top w:w="0" w:type="dxa"/>
              <w:left w:w="108" w:type="dxa"/>
              <w:bottom w:w="0" w:type="dxa"/>
              <w:right w:w="108" w:type="dxa"/>
            </w:tcMar>
            <w:hideMark/>
          </w:tcPr>
          <w:p w:rsidR="00516985" w:rsidRPr="00773978" w:rsidRDefault="00EE7CCF" w:rsidP="00EB15D6">
            <w:pPr>
              <w:spacing w:line="240" w:lineRule="auto"/>
              <w:rPr>
                <w:rFonts w:cs="Times New Roman"/>
                <w:szCs w:val="20"/>
              </w:rPr>
            </w:pPr>
            <w:r w:rsidRPr="00773978">
              <w:rPr>
                <w:rFonts w:cs="Times New Roman"/>
                <w:szCs w:val="20"/>
              </w:rPr>
              <w:t>Código do município do domicílio fiscal da pessoa jurídica, conforme tabela do IBGE – Instituto Brasileiro de Geografia e Estatística.</w:t>
            </w:r>
          </w:p>
        </w:tc>
        <w:tc>
          <w:tcPr>
            <w:tcW w:w="617"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007</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Não</w:t>
            </w:r>
          </w:p>
        </w:tc>
        <w:tc>
          <w:tcPr>
            <w:tcW w:w="2310"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[REGRA_TABELA_</w:t>
            </w:r>
          </w:p>
          <w:p w:rsidR="00EE7CCF" w:rsidRPr="00773978" w:rsidRDefault="00EE7CCF" w:rsidP="00EB15D6">
            <w:pPr>
              <w:spacing w:line="240" w:lineRule="auto"/>
              <w:rPr>
                <w:rFonts w:cs="Times New Roman"/>
                <w:szCs w:val="20"/>
              </w:rPr>
            </w:pPr>
            <w:r w:rsidRPr="00773978">
              <w:rPr>
                <w:rFonts w:cs="Times New Roman"/>
                <w:szCs w:val="20"/>
              </w:rPr>
              <w:t>MUNICIPIO]</w:t>
            </w:r>
          </w:p>
        </w:tc>
      </w:tr>
      <w:tr w:rsidR="00EE7CCF" w:rsidRPr="00773978" w:rsidTr="00516985">
        <w:trPr>
          <w:trHeight w:val="200"/>
          <w:jc w:val="center"/>
        </w:trPr>
        <w:tc>
          <w:tcPr>
            <w:tcW w:w="427"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10</w:t>
            </w:r>
          </w:p>
        </w:tc>
        <w:tc>
          <w:tcPr>
            <w:tcW w:w="169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IM</w:t>
            </w:r>
          </w:p>
        </w:tc>
        <w:tc>
          <w:tcPr>
            <w:tcW w:w="233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Inscrição Municipal da pessoa jurídica.</w:t>
            </w:r>
          </w:p>
        </w:tc>
        <w:tc>
          <w:tcPr>
            <w:tcW w:w="617"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lang w:val="da-DK"/>
              </w:rPr>
              <w:t>C</w:t>
            </w:r>
          </w:p>
        </w:tc>
        <w:tc>
          <w:tcPr>
            <w:tcW w:w="10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lang w:val="da-DK"/>
              </w:rPr>
              <w:t>-</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w:t>
            </w:r>
          </w:p>
        </w:tc>
        <w:tc>
          <w:tcPr>
            <w:tcW w:w="12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lang w:val="da-DK"/>
              </w:rPr>
              <w:t>Não</w:t>
            </w:r>
          </w:p>
        </w:tc>
        <w:tc>
          <w:tcPr>
            <w:tcW w:w="2310"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[REGRA_CAMPO_</w:t>
            </w:r>
          </w:p>
          <w:p w:rsidR="00EE7CCF" w:rsidRPr="00773978" w:rsidRDefault="00EE7CCF" w:rsidP="00EB15D6">
            <w:pPr>
              <w:spacing w:line="240" w:lineRule="auto"/>
              <w:rPr>
                <w:rFonts w:cs="Times New Roman"/>
                <w:szCs w:val="20"/>
              </w:rPr>
            </w:pPr>
            <w:r w:rsidRPr="00773978">
              <w:rPr>
                <w:rFonts w:cs="Times New Roman"/>
                <w:szCs w:val="20"/>
              </w:rPr>
              <w:t>CARACTERE_INVALIDO]</w:t>
            </w:r>
          </w:p>
        </w:tc>
      </w:tr>
      <w:tr w:rsidR="00EE7CCF" w:rsidRPr="00773978" w:rsidTr="00516985">
        <w:trPr>
          <w:trHeight w:val="200"/>
          <w:jc w:val="center"/>
        </w:trPr>
        <w:tc>
          <w:tcPr>
            <w:tcW w:w="427"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11</w:t>
            </w:r>
          </w:p>
        </w:tc>
        <w:tc>
          <w:tcPr>
            <w:tcW w:w="169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IND_SIT_ESP</w:t>
            </w:r>
          </w:p>
        </w:tc>
        <w:tc>
          <w:tcPr>
            <w:tcW w:w="233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de situação especial (conforme tabela publicada pelo Sped).</w:t>
            </w:r>
          </w:p>
        </w:tc>
        <w:tc>
          <w:tcPr>
            <w:tcW w:w="617"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1</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Não</w:t>
            </w:r>
          </w:p>
        </w:tc>
        <w:tc>
          <w:tcPr>
            <w:tcW w:w="2310"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[REGRA_TABELA_</w:t>
            </w:r>
          </w:p>
          <w:p w:rsidR="00EE7CCF" w:rsidRPr="00773978" w:rsidRDefault="00EE7CCF" w:rsidP="00EB15D6">
            <w:pPr>
              <w:spacing w:line="240" w:lineRule="auto"/>
              <w:rPr>
                <w:rFonts w:cs="Times New Roman"/>
                <w:szCs w:val="20"/>
              </w:rPr>
            </w:pPr>
            <w:r w:rsidRPr="00773978">
              <w:rPr>
                <w:rFonts w:cs="Times New Roman"/>
                <w:szCs w:val="20"/>
              </w:rPr>
              <w:t>SITUACAO]</w:t>
            </w:r>
          </w:p>
          <w:p w:rsidR="00EE7CCF" w:rsidRPr="00773978" w:rsidRDefault="00EE7CCF" w:rsidP="00EB15D6">
            <w:pPr>
              <w:spacing w:line="240" w:lineRule="auto"/>
              <w:rPr>
                <w:rFonts w:cs="Times New Roman"/>
                <w:szCs w:val="20"/>
              </w:rPr>
            </w:pPr>
          </w:p>
        </w:tc>
      </w:tr>
      <w:tr w:rsidR="00EE7CCF" w:rsidRPr="00773978" w:rsidTr="00516985">
        <w:trPr>
          <w:trHeight w:val="200"/>
          <w:jc w:val="center"/>
        </w:trPr>
        <w:tc>
          <w:tcPr>
            <w:tcW w:w="427"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lastRenderedPageBreak/>
              <w:t>12</w:t>
            </w:r>
          </w:p>
        </w:tc>
        <w:tc>
          <w:tcPr>
            <w:tcW w:w="169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IND_SIT_INI</w:t>
            </w:r>
          </w:p>
          <w:p w:rsidR="00EE7CCF" w:rsidRPr="00773978" w:rsidRDefault="00EE7CCF" w:rsidP="00EB15D6">
            <w:pPr>
              <w:spacing w:line="240" w:lineRule="auto"/>
              <w:rPr>
                <w:rFonts w:cs="Times New Roman"/>
                <w:szCs w:val="20"/>
              </w:rPr>
            </w:pPr>
            <w:r w:rsidRPr="00773978">
              <w:rPr>
                <w:rFonts w:cs="Times New Roman"/>
                <w:szCs w:val="20"/>
              </w:rPr>
              <w:t>_PER</w:t>
            </w:r>
          </w:p>
        </w:tc>
        <w:tc>
          <w:tcPr>
            <w:tcW w:w="233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de situação no início do período (conforme tabela publicada pelo Sped).</w:t>
            </w:r>
          </w:p>
        </w:tc>
        <w:tc>
          <w:tcPr>
            <w:tcW w:w="617"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1</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[REGRA_TABELA_SIT_</w:t>
            </w:r>
          </w:p>
          <w:p w:rsidR="00EE7CCF" w:rsidRPr="00773978" w:rsidRDefault="00EE7CCF" w:rsidP="00EB15D6">
            <w:pPr>
              <w:spacing w:line="240" w:lineRule="auto"/>
              <w:rPr>
                <w:rFonts w:cs="Times New Roman"/>
                <w:szCs w:val="20"/>
              </w:rPr>
            </w:pPr>
            <w:r w:rsidRPr="00773978">
              <w:rPr>
                <w:rFonts w:cs="Times New Roman"/>
                <w:szCs w:val="20"/>
              </w:rPr>
              <w:t>INICIO_PER]</w:t>
            </w:r>
          </w:p>
        </w:tc>
      </w:tr>
      <w:tr w:rsidR="00EE7CCF" w:rsidRPr="00773978" w:rsidTr="00516985">
        <w:trPr>
          <w:trHeight w:val="200"/>
          <w:jc w:val="center"/>
        </w:trPr>
        <w:tc>
          <w:tcPr>
            <w:tcW w:w="427"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13</w:t>
            </w:r>
          </w:p>
        </w:tc>
        <w:tc>
          <w:tcPr>
            <w:tcW w:w="169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IND_NIRE</w:t>
            </w:r>
          </w:p>
        </w:tc>
        <w:tc>
          <w:tcPr>
            <w:tcW w:w="233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de existência de NIRE:</w:t>
            </w:r>
          </w:p>
          <w:p w:rsidR="00EE7CCF" w:rsidRPr="00773978" w:rsidRDefault="00EE7CCF" w:rsidP="00EB15D6">
            <w:pPr>
              <w:spacing w:line="240" w:lineRule="auto"/>
              <w:rPr>
                <w:rFonts w:cs="Times New Roman"/>
                <w:szCs w:val="20"/>
              </w:rPr>
            </w:pPr>
            <w:r w:rsidRPr="00773978">
              <w:rPr>
                <w:rFonts w:cs="Times New Roman"/>
                <w:szCs w:val="20"/>
              </w:rPr>
              <w:t>0 – Empresa não possui registro na Junta Comercial (não possui NIRE)</w:t>
            </w:r>
          </w:p>
          <w:p w:rsidR="00EE7CCF" w:rsidRPr="00773978" w:rsidRDefault="00EE7CCF" w:rsidP="00EB15D6">
            <w:pPr>
              <w:spacing w:line="240" w:lineRule="auto"/>
              <w:rPr>
                <w:rFonts w:cs="Times New Roman"/>
                <w:szCs w:val="20"/>
              </w:rPr>
            </w:pPr>
            <w:r w:rsidRPr="00773978">
              <w:rPr>
                <w:rFonts w:cs="Times New Roman"/>
                <w:szCs w:val="20"/>
              </w:rPr>
              <w:t>1 – Empresa possui registro na Junta Comercial (possui NIRE)</w:t>
            </w:r>
          </w:p>
        </w:tc>
        <w:tc>
          <w:tcPr>
            <w:tcW w:w="617"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1</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w:t>
            </w:r>
          </w:p>
        </w:tc>
        <w:tc>
          <w:tcPr>
            <w:tcW w:w="12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r>
      <w:tr w:rsidR="00EE7CCF" w:rsidRPr="00773978" w:rsidTr="00516985">
        <w:trPr>
          <w:trHeight w:val="200"/>
          <w:jc w:val="center"/>
        </w:trPr>
        <w:tc>
          <w:tcPr>
            <w:tcW w:w="427"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14</w:t>
            </w:r>
          </w:p>
        </w:tc>
        <w:tc>
          <w:tcPr>
            <w:tcW w:w="169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IND_FIN_ESC</w:t>
            </w:r>
          </w:p>
        </w:tc>
        <w:tc>
          <w:tcPr>
            <w:tcW w:w="233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de finalidade da escrituração:</w:t>
            </w:r>
          </w:p>
          <w:p w:rsidR="001F3C64" w:rsidRPr="00773978" w:rsidRDefault="001F3C64" w:rsidP="001F3C64">
            <w:pPr>
              <w:spacing w:line="240" w:lineRule="auto"/>
              <w:rPr>
                <w:rFonts w:cs="Times New Roman"/>
                <w:szCs w:val="20"/>
              </w:rPr>
            </w:pPr>
            <w:r w:rsidRPr="00773978">
              <w:rPr>
                <w:rFonts w:cs="Times New Roman"/>
                <w:szCs w:val="20"/>
              </w:rPr>
              <w:t>0 - Original</w:t>
            </w:r>
          </w:p>
          <w:p w:rsidR="001F3C64" w:rsidRPr="00773978" w:rsidRDefault="001F3C64" w:rsidP="001F3C64">
            <w:pPr>
              <w:spacing w:line="240" w:lineRule="auto"/>
              <w:rPr>
                <w:rFonts w:cs="Times New Roman"/>
                <w:szCs w:val="20"/>
              </w:rPr>
            </w:pPr>
            <w:r w:rsidRPr="00773978">
              <w:rPr>
                <w:rFonts w:cs="Times New Roman"/>
                <w:szCs w:val="20"/>
              </w:rPr>
              <w:t>1 - Substituta de uma escrituração que possua NIRE</w:t>
            </w:r>
          </w:p>
          <w:p w:rsidR="001F3C64" w:rsidRPr="00773978" w:rsidRDefault="001F3C64" w:rsidP="001F3C64">
            <w:pPr>
              <w:spacing w:line="240" w:lineRule="auto"/>
              <w:rPr>
                <w:rFonts w:cs="Times New Roman"/>
                <w:szCs w:val="20"/>
              </w:rPr>
            </w:pPr>
            <w:r w:rsidRPr="00773978">
              <w:rPr>
                <w:rFonts w:cs="Times New Roman"/>
                <w:szCs w:val="20"/>
              </w:rPr>
              <w:t>2 - Substituta de uma escrituração que não possua NIRE</w:t>
            </w:r>
          </w:p>
          <w:p w:rsidR="00EE7CCF" w:rsidRPr="00773978" w:rsidRDefault="001F3C64" w:rsidP="00EB15D6">
            <w:pPr>
              <w:spacing w:line="240" w:lineRule="auto"/>
              <w:rPr>
                <w:rFonts w:cs="Times New Roman"/>
                <w:szCs w:val="20"/>
              </w:rPr>
            </w:pPr>
            <w:r w:rsidRPr="00773978">
              <w:rPr>
                <w:rFonts w:cs="Times New Roman"/>
                <w:szCs w:val="20"/>
              </w:rPr>
              <w:t>3 – Substituta de uma escrituração no caso em que ocorra com troca de NIRE</w:t>
            </w:r>
          </w:p>
        </w:tc>
        <w:tc>
          <w:tcPr>
            <w:tcW w:w="617"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1</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[0,1,2,3]</w:t>
            </w:r>
          </w:p>
        </w:tc>
        <w:tc>
          <w:tcPr>
            <w:tcW w:w="12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[REGRA_VALIDA_</w:t>
            </w:r>
          </w:p>
          <w:p w:rsidR="00EE7CCF" w:rsidRPr="00773978" w:rsidRDefault="00EE7CCF" w:rsidP="00EB15D6">
            <w:pPr>
              <w:spacing w:line="240" w:lineRule="auto"/>
              <w:rPr>
                <w:rFonts w:cs="Times New Roman"/>
                <w:szCs w:val="20"/>
              </w:rPr>
            </w:pPr>
            <w:r w:rsidRPr="00773978">
              <w:rPr>
                <w:rFonts w:cs="Times New Roman"/>
                <w:szCs w:val="20"/>
              </w:rPr>
              <w:t>FINALIDADE_ECD]</w:t>
            </w:r>
          </w:p>
        </w:tc>
      </w:tr>
      <w:tr w:rsidR="00EE7CCF" w:rsidRPr="00773978" w:rsidTr="00516985">
        <w:trPr>
          <w:trHeight w:val="200"/>
          <w:jc w:val="center"/>
        </w:trPr>
        <w:tc>
          <w:tcPr>
            <w:tcW w:w="427"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15</w:t>
            </w:r>
          </w:p>
        </w:tc>
        <w:tc>
          <w:tcPr>
            <w:tcW w:w="169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COD_HASH_</w:t>
            </w:r>
          </w:p>
          <w:p w:rsidR="00EE7CCF" w:rsidRPr="00773978" w:rsidRDefault="00EE7CCF" w:rsidP="00EB15D6">
            <w:pPr>
              <w:spacing w:line="240" w:lineRule="auto"/>
              <w:rPr>
                <w:rFonts w:cs="Times New Roman"/>
                <w:szCs w:val="20"/>
              </w:rPr>
            </w:pPr>
            <w:r w:rsidRPr="00773978">
              <w:rPr>
                <w:rFonts w:cs="Times New Roman"/>
                <w:szCs w:val="20"/>
              </w:rPr>
              <w:t>SUB</w:t>
            </w:r>
          </w:p>
        </w:tc>
        <w:tc>
          <w:tcPr>
            <w:tcW w:w="233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i/>
                <w:szCs w:val="20"/>
              </w:rPr>
              <w:t xml:space="preserve">Hash </w:t>
            </w:r>
            <w:r w:rsidRPr="00773978">
              <w:rPr>
                <w:rFonts w:cs="Times New Roman"/>
                <w:szCs w:val="20"/>
              </w:rPr>
              <w:t>da escrituração substituída.</w:t>
            </w:r>
          </w:p>
        </w:tc>
        <w:tc>
          <w:tcPr>
            <w:tcW w:w="617"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40</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Não</w:t>
            </w:r>
          </w:p>
        </w:tc>
        <w:tc>
          <w:tcPr>
            <w:tcW w:w="2310"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[REGRA_HASH_</w:t>
            </w:r>
          </w:p>
          <w:p w:rsidR="00EE7CCF" w:rsidRPr="00773978" w:rsidRDefault="00EE7CCF" w:rsidP="00EB15D6">
            <w:pPr>
              <w:spacing w:line="240" w:lineRule="auto"/>
              <w:rPr>
                <w:rFonts w:cs="Times New Roman"/>
                <w:szCs w:val="20"/>
              </w:rPr>
            </w:pPr>
            <w:r w:rsidRPr="00773978">
              <w:rPr>
                <w:rFonts w:cs="Times New Roman"/>
                <w:szCs w:val="20"/>
              </w:rPr>
              <w:t>SUBSTITUIDA]</w:t>
            </w:r>
          </w:p>
          <w:p w:rsidR="00EE7CCF" w:rsidRPr="00773978" w:rsidRDefault="00EE7CCF" w:rsidP="00EB15D6">
            <w:pPr>
              <w:spacing w:line="240" w:lineRule="auto"/>
              <w:rPr>
                <w:rFonts w:cs="Times New Roman"/>
                <w:szCs w:val="20"/>
              </w:rPr>
            </w:pPr>
          </w:p>
          <w:p w:rsidR="00EE7CCF" w:rsidRPr="00773978" w:rsidRDefault="00EE7CCF" w:rsidP="00EB15D6">
            <w:pPr>
              <w:spacing w:line="240" w:lineRule="auto"/>
              <w:rPr>
                <w:rFonts w:cs="Times New Roman"/>
                <w:szCs w:val="20"/>
              </w:rPr>
            </w:pPr>
            <w:r w:rsidRPr="00773978">
              <w:rPr>
                <w:rFonts w:cs="Times New Roman"/>
                <w:szCs w:val="20"/>
              </w:rPr>
              <w:t>[REGRA_VALIDA_</w:t>
            </w:r>
          </w:p>
          <w:p w:rsidR="00EE7CCF" w:rsidRPr="00773978" w:rsidRDefault="00EE7CCF" w:rsidP="00EB15D6">
            <w:pPr>
              <w:spacing w:line="240" w:lineRule="auto"/>
              <w:rPr>
                <w:rFonts w:cs="Times New Roman"/>
                <w:szCs w:val="20"/>
              </w:rPr>
            </w:pPr>
            <w:r w:rsidRPr="00773978">
              <w:rPr>
                <w:rFonts w:cs="Times New Roman"/>
                <w:szCs w:val="20"/>
              </w:rPr>
              <w:t>HEXADECIMAL]</w:t>
            </w:r>
          </w:p>
        </w:tc>
      </w:tr>
      <w:tr w:rsidR="00EE7CCF" w:rsidRPr="00773978" w:rsidTr="00516985">
        <w:trPr>
          <w:trHeight w:val="200"/>
          <w:jc w:val="center"/>
        </w:trPr>
        <w:tc>
          <w:tcPr>
            <w:tcW w:w="427"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16</w:t>
            </w:r>
          </w:p>
        </w:tc>
        <w:tc>
          <w:tcPr>
            <w:tcW w:w="169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NIRE_SUBST</w:t>
            </w:r>
          </w:p>
        </w:tc>
        <w:tc>
          <w:tcPr>
            <w:tcW w:w="2335"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NIRE da escrituração substituída.</w:t>
            </w:r>
          </w:p>
        </w:tc>
        <w:tc>
          <w:tcPr>
            <w:tcW w:w="617"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11</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Não</w:t>
            </w:r>
          </w:p>
        </w:tc>
        <w:tc>
          <w:tcPr>
            <w:tcW w:w="2310"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[REGRA_VALIDA_NIRE]</w:t>
            </w:r>
          </w:p>
          <w:p w:rsidR="00EE7CCF" w:rsidRPr="00773978" w:rsidRDefault="00EE7CCF" w:rsidP="00EB15D6">
            <w:pPr>
              <w:spacing w:line="240" w:lineRule="auto"/>
              <w:rPr>
                <w:rFonts w:cs="Times New Roman"/>
                <w:szCs w:val="20"/>
              </w:rPr>
            </w:pPr>
          </w:p>
          <w:p w:rsidR="00EE7CCF" w:rsidRPr="00773978" w:rsidRDefault="00EE7CCF" w:rsidP="00EB15D6">
            <w:pPr>
              <w:spacing w:line="240" w:lineRule="auto"/>
              <w:rPr>
                <w:rFonts w:cs="Times New Roman"/>
                <w:szCs w:val="20"/>
              </w:rPr>
            </w:pPr>
            <w:r w:rsidRPr="00773978">
              <w:rPr>
                <w:rFonts w:cs="Times New Roman"/>
                <w:szCs w:val="20"/>
              </w:rPr>
              <w:t>[REGRA_COMPARA_</w:t>
            </w:r>
          </w:p>
          <w:p w:rsidR="00EE7CCF" w:rsidRPr="00773978" w:rsidRDefault="00EE7CCF" w:rsidP="00EB15D6">
            <w:pPr>
              <w:spacing w:line="240" w:lineRule="auto"/>
              <w:rPr>
                <w:rFonts w:cs="Times New Roman"/>
                <w:szCs w:val="20"/>
              </w:rPr>
            </w:pPr>
            <w:r w:rsidRPr="00773978">
              <w:rPr>
                <w:rFonts w:cs="Times New Roman"/>
                <w:szCs w:val="20"/>
              </w:rPr>
              <w:t>NIRES]</w:t>
            </w:r>
          </w:p>
          <w:p w:rsidR="00EE7CCF" w:rsidRPr="00773978" w:rsidRDefault="00EE7CCF" w:rsidP="00EB15D6">
            <w:pPr>
              <w:spacing w:line="240" w:lineRule="auto"/>
              <w:rPr>
                <w:rFonts w:cs="Times New Roman"/>
                <w:szCs w:val="20"/>
              </w:rPr>
            </w:pPr>
          </w:p>
          <w:p w:rsidR="00EE7CCF" w:rsidRPr="00773978" w:rsidRDefault="00EE7CCF" w:rsidP="00EB15D6">
            <w:pPr>
              <w:spacing w:line="240" w:lineRule="auto"/>
              <w:rPr>
                <w:rFonts w:cs="Times New Roman"/>
                <w:szCs w:val="20"/>
              </w:rPr>
            </w:pPr>
            <w:r w:rsidRPr="00773978">
              <w:rPr>
                <w:rFonts w:cs="Times New Roman"/>
                <w:szCs w:val="20"/>
              </w:rPr>
              <w:t>[REGRA_NIRE_DA_</w:t>
            </w:r>
          </w:p>
          <w:p w:rsidR="00EE7CCF" w:rsidRPr="00773978" w:rsidRDefault="00EE7CCF" w:rsidP="00EB15D6">
            <w:pPr>
              <w:spacing w:line="240" w:lineRule="auto"/>
              <w:rPr>
                <w:rFonts w:cs="Times New Roman"/>
                <w:szCs w:val="20"/>
              </w:rPr>
            </w:pPr>
            <w:r w:rsidRPr="00773978">
              <w:rPr>
                <w:rFonts w:cs="Times New Roman"/>
                <w:szCs w:val="20"/>
              </w:rPr>
              <w:t>SUBSTITUIDA]</w:t>
            </w:r>
          </w:p>
        </w:tc>
      </w:tr>
      <w:tr w:rsidR="00CF5FE4" w:rsidRPr="00773978" w:rsidTr="00516985">
        <w:trPr>
          <w:trHeight w:val="200"/>
          <w:jc w:val="center"/>
        </w:trPr>
        <w:tc>
          <w:tcPr>
            <w:tcW w:w="427" w:type="dxa"/>
            <w:tcMar>
              <w:top w:w="0" w:type="dxa"/>
              <w:left w:w="108" w:type="dxa"/>
              <w:bottom w:w="0" w:type="dxa"/>
              <w:right w:w="108" w:type="dxa"/>
            </w:tcMar>
            <w:hideMark/>
          </w:tcPr>
          <w:p w:rsidR="00CF5FE4" w:rsidRPr="00773978" w:rsidRDefault="00CF5FE4" w:rsidP="00EE7A17">
            <w:pPr>
              <w:spacing w:line="240" w:lineRule="auto"/>
              <w:rPr>
                <w:rFonts w:cs="Times New Roman"/>
                <w:szCs w:val="20"/>
                <w:lang w:val="da-DK"/>
              </w:rPr>
            </w:pPr>
            <w:r w:rsidRPr="00773978">
              <w:rPr>
                <w:rFonts w:cs="Times New Roman"/>
                <w:szCs w:val="20"/>
                <w:lang w:val="da-DK"/>
              </w:rPr>
              <w:t>17</w:t>
            </w:r>
          </w:p>
        </w:tc>
        <w:tc>
          <w:tcPr>
            <w:tcW w:w="1695" w:type="dxa"/>
            <w:tcMar>
              <w:top w:w="0" w:type="dxa"/>
              <w:left w:w="108" w:type="dxa"/>
              <w:bottom w:w="0" w:type="dxa"/>
              <w:right w:w="108" w:type="dxa"/>
            </w:tcMar>
            <w:hideMark/>
          </w:tcPr>
          <w:p w:rsidR="00CF5FE4" w:rsidRPr="00773978" w:rsidRDefault="00CF5FE4" w:rsidP="00BF092D">
            <w:pPr>
              <w:spacing w:line="240" w:lineRule="auto"/>
              <w:rPr>
                <w:rFonts w:cs="Times New Roman"/>
                <w:szCs w:val="20"/>
              </w:rPr>
            </w:pPr>
            <w:r w:rsidRPr="00773978">
              <w:rPr>
                <w:rFonts w:cs="Times New Roman"/>
                <w:szCs w:val="20"/>
              </w:rPr>
              <w:t>IND_</w:t>
            </w:r>
            <w:r w:rsidR="00BF092D" w:rsidRPr="00773978">
              <w:rPr>
                <w:rFonts w:cs="Times New Roman"/>
                <w:szCs w:val="20"/>
              </w:rPr>
              <w:t>GRANDE_PORTE</w:t>
            </w:r>
          </w:p>
        </w:tc>
        <w:tc>
          <w:tcPr>
            <w:tcW w:w="2335" w:type="dxa"/>
            <w:tcMar>
              <w:top w:w="0" w:type="dxa"/>
              <w:left w:w="108" w:type="dxa"/>
              <w:bottom w:w="0" w:type="dxa"/>
              <w:right w:w="108" w:type="dxa"/>
            </w:tcMar>
            <w:hideMark/>
          </w:tcPr>
          <w:p w:rsidR="00CF5FE4" w:rsidRPr="00773978" w:rsidRDefault="00EC6C2E" w:rsidP="00EE7A17">
            <w:pPr>
              <w:spacing w:line="240" w:lineRule="auto"/>
              <w:rPr>
                <w:rFonts w:cs="Times New Roman"/>
                <w:szCs w:val="20"/>
              </w:rPr>
            </w:pPr>
            <w:r w:rsidRPr="00773978">
              <w:rPr>
                <w:rFonts w:eastAsia="Arial" w:cs="Times New Roman"/>
              </w:rPr>
              <w:t>Indicador de entidade sujeita a auditoria independente</w:t>
            </w:r>
            <w:r w:rsidR="00CF5FE4" w:rsidRPr="00773978">
              <w:rPr>
                <w:rFonts w:cs="Times New Roman"/>
                <w:szCs w:val="20"/>
              </w:rPr>
              <w:t>:</w:t>
            </w:r>
          </w:p>
          <w:p w:rsidR="00EC6C2E" w:rsidRPr="00773978" w:rsidRDefault="00EC6C2E" w:rsidP="00EC6C2E">
            <w:pPr>
              <w:spacing w:line="240" w:lineRule="auto"/>
              <w:rPr>
                <w:rFonts w:eastAsia="Arial" w:cs="Times New Roman"/>
              </w:rPr>
            </w:pPr>
            <w:r w:rsidRPr="00773978">
              <w:rPr>
                <w:rFonts w:eastAsia="Arial" w:cs="Times New Roman"/>
              </w:rPr>
              <w:t> 0 – Empresa não é entidade s</w:t>
            </w:r>
            <w:r w:rsidR="00BF092D" w:rsidRPr="00773978">
              <w:rPr>
                <w:rFonts w:eastAsia="Arial" w:cs="Times New Roman"/>
              </w:rPr>
              <w:t>ujeita a auditoria independente.</w:t>
            </w:r>
          </w:p>
          <w:p w:rsidR="00BF092D" w:rsidRPr="00773978" w:rsidRDefault="00EC6C2E" w:rsidP="00EE7A17">
            <w:pPr>
              <w:spacing w:line="240" w:lineRule="auto"/>
              <w:rPr>
                <w:rFonts w:eastAsia="Arial" w:cs="Times New Roman"/>
              </w:rPr>
            </w:pPr>
            <w:r w:rsidRPr="00773978">
              <w:rPr>
                <w:rFonts w:eastAsia="Arial" w:cs="Times New Roman"/>
              </w:rPr>
              <w:t> 1 – Empresa é entidade sujeita a auditoria independente – Ativo Total superior a R$ 240.000.000,00 ou Receita Bruta Anual superior R$300.000.000,00.</w:t>
            </w:r>
          </w:p>
        </w:tc>
        <w:tc>
          <w:tcPr>
            <w:tcW w:w="617" w:type="dxa"/>
            <w:tcMar>
              <w:top w:w="0" w:type="dxa"/>
              <w:left w:w="108" w:type="dxa"/>
              <w:bottom w:w="0" w:type="dxa"/>
              <w:right w:w="108" w:type="dxa"/>
            </w:tcMar>
            <w:hideMark/>
          </w:tcPr>
          <w:p w:rsidR="00CF5FE4" w:rsidRPr="00773978" w:rsidRDefault="00CF5FE4" w:rsidP="00516985">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CF5FE4" w:rsidRPr="00773978" w:rsidRDefault="00CF5FE4" w:rsidP="00516985">
            <w:pPr>
              <w:spacing w:line="240" w:lineRule="auto"/>
              <w:jc w:val="center"/>
              <w:rPr>
                <w:rFonts w:cs="Times New Roman"/>
                <w:szCs w:val="20"/>
              </w:rPr>
            </w:pPr>
            <w:r w:rsidRPr="00773978">
              <w:rPr>
                <w:rFonts w:cs="Times New Roman"/>
                <w:szCs w:val="20"/>
              </w:rPr>
              <w:t>001</w:t>
            </w:r>
          </w:p>
        </w:tc>
        <w:tc>
          <w:tcPr>
            <w:tcW w:w="916" w:type="dxa"/>
            <w:tcMar>
              <w:top w:w="0" w:type="dxa"/>
              <w:left w:w="108" w:type="dxa"/>
              <w:bottom w:w="0" w:type="dxa"/>
              <w:right w:w="108" w:type="dxa"/>
            </w:tcMar>
            <w:hideMark/>
          </w:tcPr>
          <w:p w:rsidR="00CF5FE4" w:rsidRPr="00773978" w:rsidRDefault="00CF5FE4" w:rsidP="00EE7A17">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CF5FE4" w:rsidRPr="00773978" w:rsidRDefault="00CF5FE4" w:rsidP="00EE7A17">
            <w:pPr>
              <w:spacing w:line="240" w:lineRule="auto"/>
              <w:rPr>
                <w:rFonts w:cs="Times New Roman"/>
                <w:szCs w:val="20"/>
              </w:rPr>
            </w:pPr>
            <w:r w:rsidRPr="00773978">
              <w:rPr>
                <w:rFonts w:cs="Times New Roman"/>
                <w:szCs w:val="20"/>
              </w:rPr>
              <w:t>[0; 1]</w:t>
            </w:r>
          </w:p>
        </w:tc>
        <w:tc>
          <w:tcPr>
            <w:tcW w:w="1239" w:type="dxa"/>
            <w:tcMar>
              <w:top w:w="0" w:type="dxa"/>
              <w:left w:w="108" w:type="dxa"/>
              <w:bottom w:w="0" w:type="dxa"/>
              <w:right w:w="108" w:type="dxa"/>
            </w:tcMar>
            <w:hideMark/>
          </w:tcPr>
          <w:p w:rsidR="00CF5FE4" w:rsidRPr="00773978" w:rsidRDefault="00CF5FE4" w:rsidP="00516985">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CF5FE4" w:rsidRPr="00773978" w:rsidRDefault="00BF092D" w:rsidP="00BF092D">
            <w:pPr>
              <w:spacing w:line="240" w:lineRule="auto"/>
              <w:jc w:val="center"/>
              <w:rPr>
                <w:rFonts w:cs="Times New Roman"/>
                <w:szCs w:val="20"/>
              </w:rPr>
            </w:pPr>
            <w:r w:rsidRPr="00773978">
              <w:rPr>
                <w:rFonts w:cs="Times New Roman"/>
                <w:szCs w:val="20"/>
              </w:rPr>
              <w:t>-</w:t>
            </w:r>
          </w:p>
          <w:p w:rsidR="00CF5FE4" w:rsidRPr="00773978" w:rsidRDefault="00CF5FE4" w:rsidP="00EE7A17">
            <w:pPr>
              <w:spacing w:line="240" w:lineRule="auto"/>
              <w:rPr>
                <w:rFonts w:cs="Times New Roman"/>
                <w:szCs w:val="20"/>
              </w:rPr>
            </w:pPr>
          </w:p>
        </w:tc>
      </w:tr>
      <w:tr w:rsidR="00CF5FE4" w:rsidRPr="00773978" w:rsidTr="00516985">
        <w:trPr>
          <w:trHeight w:val="200"/>
          <w:jc w:val="center"/>
        </w:trPr>
        <w:tc>
          <w:tcPr>
            <w:tcW w:w="427" w:type="dxa"/>
            <w:tcMar>
              <w:top w:w="0" w:type="dxa"/>
              <w:left w:w="108" w:type="dxa"/>
              <w:bottom w:w="0" w:type="dxa"/>
              <w:right w:w="108" w:type="dxa"/>
            </w:tcMar>
            <w:hideMark/>
          </w:tcPr>
          <w:p w:rsidR="00CF5FE4" w:rsidRPr="00773978" w:rsidRDefault="00CF5FE4" w:rsidP="00EE7A17">
            <w:pPr>
              <w:spacing w:line="240" w:lineRule="auto"/>
              <w:rPr>
                <w:rFonts w:cs="Times New Roman"/>
                <w:szCs w:val="20"/>
                <w:lang w:val="da-DK"/>
              </w:rPr>
            </w:pPr>
            <w:r w:rsidRPr="00773978">
              <w:rPr>
                <w:rFonts w:cs="Times New Roman"/>
                <w:szCs w:val="20"/>
                <w:lang w:val="da-DK"/>
              </w:rPr>
              <w:t>18</w:t>
            </w:r>
          </w:p>
        </w:tc>
        <w:tc>
          <w:tcPr>
            <w:tcW w:w="1695" w:type="dxa"/>
            <w:tcMar>
              <w:top w:w="0" w:type="dxa"/>
              <w:left w:w="108" w:type="dxa"/>
              <w:bottom w:w="0" w:type="dxa"/>
              <w:right w:w="108" w:type="dxa"/>
            </w:tcMar>
            <w:hideMark/>
          </w:tcPr>
          <w:p w:rsidR="00CF5FE4" w:rsidRPr="00773978" w:rsidRDefault="00CF5FE4" w:rsidP="00EE7A17">
            <w:pPr>
              <w:spacing w:line="240" w:lineRule="auto"/>
              <w:rPr>
                <w:rFonts w:cs="Times New Roman"/>
                <w:szCs w:val="20"/>
              </w:rPr>
            </w:pPr>
            <w:r w:rsidRPr="00773978">
              <w:rPr>
                <w:rFonts w:cs="Times New Roman"/>
                <w:szCs w:val="20"/>
              </w:rPr>
              <w:t>TIP_ECD</w:t>
            </w:r>
          </w:p>
        </w:tc>
        <w:tc>
          <w:tcPr>
            <w:tcW w:w="2335" w:type="dxa"/>
            <w:tcMar>
              <w:top w:w="0" w:type="dxa"/>
              <w:left w:w="108" w:type="dxa"/>
              <w:bottom w:w="0" w:type="dxa"/>
              <w:right w:w="108" w:type="dxa"/>
            </w:tcMar>
            <w:hideMark/>
          </w:tcPr>
          <w:p w:rsidR="00CF5FE4" w:rsidRPr="00773978" w:rsidRDefault="00CF5FE4" w:rsidP="00EE7A17">
            <w:pPr>
              <w:spacing w:line="240" w:lineRule="auto"/>
              <w:rPr>
                <w:rFonts w:cs="Times New Roman"/>
                <w:szCs w:val="20"/>
              </w:rPr>
            </w:pPr>
            <w:r w:rsidRPr="00773978">
              <w:rPr>
                <w:rFonts w:cs="Times New Roman"/>
                <w:szCs w:val="20"/>
              </w:rPr>
              <w:t>Indicador do tipo de ECD:</w:t>
            </w:r>
          </w:p>
          <w:p w:rsidR="00CF5FE4" w:rsidRPr="00773978" w:rsidRDefault="00CF5FE4" w:rsidP="00EE7A17">
            <w:pPr>
              <w:spacing w:line="240" w:lineRule="auto"/>
              <w:rPr>
                <w:rFonts w:cs="Times New Roman"/>
              </w:rPr>
            </w:pPr>
            <w:r w:rsidRPr="00773978">
              <w:rPr>
                <w:rFonts w:eastAsia="Arial" w:cs="Times New Roman"/>
              </w:rPr>
              <w:t>0 – ECD de empresa não participante de SCP como sócio ostensivo</w:t>
            </w:r>
            <w:r w:rsidR="00BF092D" w:rsidRPr="00773978">
              <w:rPr>
                <w:rFonts w:eastAsia="Arial" w:cs="Times New Roman"/>
              </w:rPr>
              <w:t>.</w:t>
            </w:r>
          </w:p>
          <w:p w:rsidR="00CF5FE4" w:rsidRPr="00773978" w:rsidRDefault="00CF5FE4" w:rsidP="00EE7A17">
            <w:pPr>
              <w:spacing w:line="240" w:lineRule="auto"/>
              <w:rPr>
                <w:rFonts w:cs="Times New Roman"/>
              </w:rPr>
            </w:pPr>
            <w:r w:rsidRPr="00773978">
              <w:rPr>
                <w:rFonts w:eastAsia="Arial" w:cs="Times New Roman"/>
              </w:rPr>
              <w:t>1 – ECD de empresa participante de SCP como sócio ostensivo</w:t>
            </w:r>
            <w:r w:rsidR="00BF092D" w:rsidRPr="00773978">
              <w:rPr>
                <w:rFonts w:eastAsia="Arial" w:cs="Times New Roman"/>
              </w:rPr>
              <w:t>.</w:t>
            </w:r>
          </w:p>
          <w:p w:rsidR="00C75FE3" w:rsidRPr="00773978" w:rsidRDefault="00CF5FE4" w:rsidP="00EE7A17">
            <w:pPr>
              <w:spacing w:line="240" w:lineRule="auto"/>
              <w:rPr>
                <w:rFonts w:eastAsia="Arial" w:cs="Times New Roman"/>
              </w:rPr>
            </w:pPr>
            <w:r w:rsidRPr="00773978">
              <w:rPr>
                <w:rFonts w:eastAsia="Arial" w:cs="Times New Roman"/>
              </w:rPr>
              <w:lastRenderedPageBreak/>
              <w:t>2 – ECD da SCP</w:t>
            </w:r>
            <w:r w:rsidR="00BF092D" w:rsidRPr="00773978">
              <w:rPr>
                <w:rFonts w:eastAsia="Arial" w:cs="Times New Roman"/>
              </w:rPr>
              <w:t>.</w:t>
            </w:r>
          </w:p>
          <w:p w:rsidR="00C75FE3" w:rsidRPr="00773978" w:rsidRDefault="00C75FE3" w:rsidP="00EE7A17">
            <w:pPr>
              <w:spacing w:line="240" w:lineRule="auto"/>
              <w:rPr>
                <w:rFonts w:eastAsia="Arial" w:cs="Times New Roman"/>
              </w:rPr>
            </w:pPr>
          </w:p>
          <w:p w:rsidR="00C75FE3" w:rsidRPr="00773978" w:rsidRDefault="00C75FE3" w:rsidP="00EE7A17">
            <w:pPr>
              <w:spacing w:line="240" w:lineRule="auto"/>
              <w:rPr>
                <w:rFonts w:eastAsia="Arial" w:cs="Times New Roman"/>
              </w:rPr>
            </w:pPr>
          </w:p>
          <w:p w:rsidR="00C75FE3" w:rsidRPr="00773978" w:rsidRDefault="00C75FE3" w:rsidP="00EE7A17">
            <w:pPr>
              <w:spacing w:line="240" w:lineRule="auto"/>
              <w:rPr>
                <w:rFonts w:eastAsia="Arial" w:cs="Times New Roman"/>
              </w:rPr>
            </w:pPr>
          </w:p>
          <w:p w:rsidR="00C75FE3" w:rsidRPr="00773978" w:rsidRDefault="00C75FE3" w:rsidP="00EE7A17">
            <w:pPr>
              <w:spacing w:line="240" w:lineRule="auto"/>
              <w:rPr>
                <w:rFonts w:eastAsia="Arial" w:cs="Times New Roman"/>
              </w:rPr>
            </w:pPr>
          </w:p>
        </w:tc>
        <w:tc>
          <w:tcPr>
            <w:tcW w:w="617" w:type="dxa"/>
            <w:tcMar>
              <w:top w:w="0" w:type="dxa"/>
              <w:left w:w="108" w:type="dxa"/>
              <w:bottom w:w="0" w:type="dxa"/>
              <w:right w:w="108" w:type="dxa"/>
            </w:tcMar>
            <w:hideMark/>
          </w:tcPr>
          <w:p w:rsidR="00CF5FE4" w:rsidRPr="00773978" w:rsidRDefault="00CF5FE4" w:rsidP="00516985">
            <w:pPr>
              <w:spacing w:line="240" w:lineRule="auto"/>
              <w:jc w:val="center"/>
              <w:rPr>
                <w:rFonts w:cs="Times New Roman"/>
                <w:szCs w:val="20"/>
              </w:rPr>
            </w:pPr>
            <w:r w:rsidRPr="00773978">
              <w:rPr>
                <w:rFonts w:cs="Times New Roman"/>
                <w:szCs w:val="20"/>
              </w:rPr>
              <w:lastRenderedPageBreak/>
              <w:t>N</w:t>
            </w:r>
          </w:p>
        </w:tc>
        <w:tc>
          <w:tcPr>
            <w:tcW w:w="1039" w:type="dxa"/>
            <w:tcMar>
              <w:top w:w="0" w:type="dxa"/>
              <w:left w:w="108" w:type="dxa"/>
              <w:bottom w:w="0" w:type="dxa"/>
              <w:right w:w="108" w:type="dxa"/>
            </w:tcMar>
            <w:hideMark/>
          </w:tcPr>
          <w:p w:rsidR="00CF5FE4" w:rsidRPr="00773978" w:rsidRDefault="00CF5FE4" w:rsidP="00516985">
            <w:pPr>
              <w:spacing w:line="240" w:lineRule="auto"/>
              <w:jc w:val="center"/>
              <w:rPr>
                <w:rFonts w:cs="Times New Roman"/>
                <w:szCs w:val="20"/>
              </w:rPr>
            </w:pPr>
            <w:r w:rsidRPr="00773978">
              <w:rPr>
                <w:rFonts w:cs="Times New Roman"/>
                <w:szCs w:val="20"/>
              </w:rPr>
              <w:t>001</w:t>
            </w:r>
          </w:p>
        </w:tc>
        <w:tc>
          <w:tcPr>
            <w:tcW w:w="916" w:type="dxa"/>
            <w:tcMar>
              <w:top w:w="0" w:type="dxa"/>
              <w:left w:w="108" w:type="dxa"/>
              <w:bottom w:w="0" w:type="dxa"/>
              <w:right w:w="108" w:type="dxa"/>
            </w:tcMar>
            <w:hideMark/>
          </w:tcPr>
          <w:p w:rsidR="00CF5FE4" w:rsidRPr="00773978" w:rsidRDefault="00CF5FE4" w:rsidP="00EE7A17">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CF5FE4" w:rsidRPr="00773978" w:rsidRDefault="00CF5FE4" w:rsidP="00EE7A17">
            <w:pPr>
              <w:spacing w:line="240" w:lineRule="auto"/>
              <w:rPr>
                <w:rFonts w:cs="Times New Roman"/>
                <w:szCs w:val="20"/>
              </w:rPr>
            </w:pPr>
            <w:r w:rsidRPr="00773978">
              <w:rPr>
                <w:rFonts w:cs="Times New Roman"/>
                <w:szCs w:val="20"/>
              </w:rPr>
              <w:t>[0; 1; 2]</w:t>
            </w:r>
          </w:p>
        </w:tc>
        <w:tc>
          <w:tcPr>
            <w:tcW w:w="1239" w:type="dxa"/>
            <w:tcMar>
              <w:top w:w="0" w:type="dxa"/>
              <w:left w:w="108" w:type="dxa"/>
              <w:bottom w:w="0" w:type="dxa"/>
              <w:right w:w="108" w:type="dxa"/>
            </w:tcMar>
            <w:hideMark/>
          </w:tcPr>
          <w:p w:rsidR="00CF5FE4" w:rsidRPr="00773978" w:rsidRDefault="00CF5FE4" w:rsidP="00516985">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CF5FE4" w:rsidRPr="00773978" w:rsidRDefault="00CF5FE4" w:rsidP="00EE7A17">
            <w:pPr>
              <w:spacing w:line="240" w:lineRule="auto"/>
              <w:rPr>
                <w:rFonts w:cs="Times New Roman"/>
                <w:szCs w:val="20"/>
              </w:rPr>
            </w:pPr>
          </w:p>
          <w:p w:rsidR="00CF5FE4" w:rsidRPr="00773978" w:rsidRDefault="00CF5FE4" w:rsidP="00EE7A17">
            <w:pPr>
              <w:spacing w:line="240" w:lineRule="auto"/>
              <w:rPr>
                <w:rFonts w:cs="Times New Roman"/>
                <w:szCs w:val="20"/>
              </w:rPr>
            </w:pPr>
          </w:p>
        </w:tc>
      </w:tr>
      <w:tr w:rsidR="00EE7CCF" w:rsidRPr="00773978" w:rsidTr="00516985">
        <w:trPr>
          <w:trHeight w:val="200"/>
          <w:jc w:val="center"/>
        </w:trPr>
        <w:tc>
          <w:tcPr>
            <w:tcW w:w="427" w:type="dxa"/>
            <w:tcMar>
              <w:top w:w="0" w:type="dxa"/>
              <w:left w:w="108" w:type="dxa"/>
              <w:bottom w:w="0" w:type="dxa"/>
              <w:right w:w="108" w:type="dxa"/>
            </w:tcMar>
            <w:hideMark/>
          </w:tcPr>
          <w:p w:rsidR="00EE7CCF" w:rsidRPr="00773978" w:rsidRDefault="00EE7CCF" w:rsidP="00EB15D6">
            <w:pPr>
              <w:spacing w:line="240" w:lineRule="auto"/>
              <w:rPr>
                <w:rFonts w:cs="Times New Roman"/>
                <w:szCs w:val="20"/>
                <w:lang w:val="da-DK"/>
              </w:rPr>
            </w:pPr>
            <w:r w:rsidRPr="00773978">
              <w:rPr>
                <w:rFonts w:cs="Times New Roman"/>
                <w:szCs w:val="20"/>
                <w:lang w:val="da-DK"/>
              </w:rPr>
              <w:t>1</w:t>
            </w:r>
            <w:r w:rsidR="00CF5FE4" w:rsidRPr="00773978">
              <w:rPr>
                <w:rFonts w:cs="Times New Roman"/>
                <w:szCs w:val="20"/>
                <w:lang w:val="da-DK"/>
              </w:rPr>
              <w:t>9</w:t>
            </w:r>
          </w:p>
        </w:tc>
        <w:tc>
          <w:tcPr>
            <w:tcW w:w="1695" w:type="dxa"/>
            <w:tcMar>
              <w:top w:w="0" w:type="dxa"/>
              <w:left w:w="108" w:type="dxa"/>
              <w:bottom w:w="0" w:type="dxa"/>
              <w:right w:w="108" w:type="dxa"/>
            </w:tcMar>
            <w:hideMark/>
          </w:tcPr>
          <w:p w:rsidR="00EE7CCF" w:rsidRPr="00773978" w:rsidRDefault="00CF5FE4" w:rsidP="00EB15D6">
            <w:pPr>
              <w:spacing w:line="240" w:lineRule="auto"/>
              <w:rPr>
                <w:rFonts w:cs="Times New Roman"/>
                <w:szCs w:val="20"/>
              </w:rPr>
            </w:pPr>
            <w:r w:rsidRPr="00773978">
              <w:rPr>
                <w:rFonts w:cs="Times New Roman"/>
                <w:szCs w:val="20"/>
              </w:rPr>
              <w:t>COD_SCP</w:t>
            </w:r>
          </w:p>
        </w:tc>
        <w:tc>
          <w:tcPr>
            <w:tcW w:w="2335" w:type="dxa"/>
            <w:tcMar>
              <w:top w:w="0" w:type="dxa"/>
              <w:left w:w="108" w:type="dxa"/>
              <w:bottom w:w="0" w:type="dxa"/>
              <w:right w:w="108" w:type="dxa"/>
            </w:tcMar>
            <w:hideMark/>
          </w:tcPr>
          <w:p w:rsidR="009D6568" w:rsidRPr="00773978" w:rsidRDefault="009D6568" w:rsidP="009D6568">
            <w:pPr>
              <w:pStyle w:val="PSDS-CorpodeTexto0"/>
              <w:jc w:val="both"/>
              <w:rPr>
                <w:rFonts w:ascii="Times New Roman" w:hAnsi="Times New Roman"/>
                <w:lang w:val="pt-PT"/>
              </w:rPr>
            </w:pPr>
            <w:r w:rsidRPr="00773978">
              <w:rPr>
                <w:rFonts w:ascii="Times New Roman" w:hAnsi="Times New Roman"/>
                <w:lang w:val="pt-PT"/>
              </w:rPr>
              <w:t>Identificação da SCP (CNPJ – art. 52 da Instrução Normativa RFB no 1.470, de 30 de maio de 2014).</w:t>
            </w:r>
          </w:p>
          <w:p w:rsidR="009D6568" w:rsidRPr="00773978" w:rsidRDefault="00516985" w:rsidP="009D6568">
            <w:pPr>
              <w:spacing w:line="240" w:lineRule="auto"/>
              <w:rPr>
                <w:rFonts w:cs="Times New Roman"/>
                <w:b/>
              </w:rPr>
            </w:pPr>
            <w:r w:rsidRPr="00773978">
              <w:rPr>
                <w:b/>
                <w:szCs w:val="20"/>
                <w:lang w:val="pt-PT"/>
              </w:rPr>
              <w:t>Observação</w:t>
            </w:r>
            <w:r w:rsidR="009D6568" w:rsidRPr="00773978">
              <w:rPr>
                <w:b/>
                <w:szCs w:val="20"/>
                <w:lang w:val="pt-PT"/>
              </w:rPr>
              <w:t>: Só deve ser preenchido pela própria SCP</w:t>
            </w:r>
            <w:r w:rsidR="002D377D" w:rsidRPr="00773978">
              <w:rPr>
                <w:b/>
                <w:szCs w:val="20"/>
                <w:lang w:val="pt-PT"/>
              </w:rPr>
              <w:t xml:space="preserve"> com o CNPJ/Código da SCP</w:t>
            </w:r>
            <w:r w:rsidRPr="00773978">
              <w:rPr>
                <w:b/>
                <w:szCs w:val="20"/>
                <w:lang w:val="pt-PT"/>
              </w:rPr>
              <w:t xml:space="preserve"> (N</w:t>
            </w:r>
            <w:r w:rsidR="009D6568" w:rsidRPr="00773978">
              <w:rPr>
                <w:b/>
                <w:szCs w:val="20"/>
                <w:lang w:val="pt-PT"/>
              </w:rPr>
              <w:t xml:space="preserve">ão é preenchido pelo sócio ostensivo). </w:t>
            </w:r>
          </w:p>
        </w:tc>
        <w:tc>
          <w:tcPr>
            <w:tcW w:w="617" w:type="dxa"/>
            <w:tcMar>
              <w:top w:w="0" w:type="dxa"/>
              <w:left w:w="108" w:type="dxa"/>
              <w:bottom w:w="0" w:type="dxa"/>
              <w:right w:w="108" w:type="dxa"/>
            </w:tcMar>
            <w:hideMark/>
          </w:tcPr>
          <w:p w:rsidR="00EE7CCF" w:rsidRPr="00773978" w:rsidRDefault="00EE7CCF" w:rsidP="00516985">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EE7CCF" w:rsidRPr="00773978" w:rsidRDefault="00CF5FE4" w:rsidP="00516985">
            <w:pPr>
              <w:spacing w:line="240" w:lineRule="auto"/>
              <w:jc w:val="center"/>
              <w:rPr>
                <w:rFonts w:cs="Times New Roman"/>
                <w:szCs w:val="20"/>
              </w:rPr>
            </w:pPr>
            <w:r w:rsidRPr="00773978">
              <w:rPr>
                <w:rFonts w:cs="Times New Roman"/>
                <w:szCs w:val="20"/>
              </w:rPr>
              <w:t>014</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p>
        </w:tc>
        <w:tc>
          <w:tcPr>
            <w:tcW w:w="1239" w:type="dxa"/>
            <w:tcMar>
              <w:top w:w="0" w:type="dxa"/>
              <w:left w:w="108" w:type="dxa"/>
              <w:bottom w:w="0" w:type="dxa"/>
              <w:right w:w="108" w:type="dxa"/>
            </w:tcMar>
            <w:hideMark/>
          </w:tcPr>
          <w:p w:rsidR="00EE7CCF" w:rsidRPr="00773978" w:rsidRDefault="00CF5FE4" w:rsidP="00516985">
            <w:pPr>
              <w:spacing w:line="240" w:lineRule="auto"/>
              <w:jc w:val="center"/>
              <w:rPr>
                <w:rFonts w:cs="Times New Roman"/>
                <w:szCs w:val="20"/>
              </w:rPr>
            </w:pPr>
            <w:r w:rsidRPr="00773978">
              <w:rPr>
                <w:rFonts w:cs="Times New Roman"/>
                <w:szCs w:val="20"/>
              </w:rPr>
              <w:t>Não</w:t>
            </w:r>
          </w:p>
        </w:tc>
        <w:tc>
          <w:tcPr>
            <w:tcW w:w="2310" w:type="dxa"/>
            <w:tcMar>
              <w:top w:w="0" w:type="dxa"/>
              <w:left w:w="108" w:type="dxa"/>
              <w:bottom w:w="0" w:type="dxa"/>
              <w:right w:w="108" w:type="dxa"/>
            </w:tcMar>
            <w:hideMark/>
          </w:tcPr>
          <w:p w:rsidR="00EE7CCF" w:rsidRPr="00773978" w:rsidRDefault="00EC6C2E" w:rsidP="00EB15D6">
            <w:pPr>
              <w:spacing w:line="240" w:lineRule="auto"/>
              <w:rPr>
                <w:szCs w:val="20"/>
              </w:rPr>
            </w:pPr>
            <w:r w:rsidRPr="00773978">
              <w:rPr>
                <w:szCs w:val="20"/>
              </w:rPr>
              <w:t>[REGRA_SCP_OBRIGATORIO]</w:t>
            </w:r>
          </w:p>
          <w:p w:rsidR="00EC6C2E" w:rsidRPr="00773978" w:rsidRDefault="00EC6C2E" w:rsidP="00EB15D6">
            <w:pPr>
              <w:spacing w:line="240" w:lineRule="auto"/>
              <w:rPr>
                <w:szCs w:val="20"/>
              </w:rPr>
            </w:pPr>
          </w:p>
          <w:p w:rsidR="00BF092D" w:rsidRPr="00773978" w:rsidRDefault="00EC6C2E" w:rsidP="00EB15D6">
            <w:pPr>
              <w:spacing w:line="240" w:lineRule="auto"/>
              <w:rPr>
                <w:rFonts w:cs="Times New Roman"/>
                <w:szCs w:val="20"/>
              </w:rPr>
            </w:pPr>
            <w:r w:rsidRPr="00773978">
              <w:rPr>
                <w:szCs w:val="20"/>
              </w:rPr>
              <w:t>[REGRA_SCP_NAO_PREENCHER</w:t>
            </w:r>
            <w:r w:rsidRPr="00773978">
              <w:rPr>
                <w:rFonts w:cs="Times New Roman"/>
                <w:szCs w:val="20"/>
              </w:rPr>
              <w:t>]</w:t>
            </w:r>
          </w:p>
          <w:p w:rsidR="006B1A18" w:rsidRPr="00773978" w:rsidRDefault="006B1A18" w:rsidP="00EB15D6">
            <w:pPr>
              <w:spacing w:line="240" w:lineRule="auto"/>
              <w:rPr>
                <w:rFonts w:cs="Times New Roman"/>
                <w:szCs w:val="20"/>
              </w:rPr>
            </w:pPr>
          </w:p>
          <w:p w:rsidR="006B1A18" w:rsidRPr="00773978" w:rsidRDefault="006B1A18" w:rsidP="00EB15D6">
            <w:pPr>
              <w:spacing w:line="240" w:lineRule="auto"/>
              <w:rPr>
                <w:rFonts w:cs="Times New Roman"/>
                <w:szCs w:val="20"/>
              </w:rPr>
            </w:pPr>
            <w:r w:rsidRPr="00773978">
              <w:rPr>
                <w:rFonts w:cs="Times New Roman"/>
                <w:szCs w:val="20"/>
              </w:rPr>
              <w:t>[REGRA_CNPJ_DIFERENT_SCP]</w:t>
            </w:r>
          </w:p>
        </w:tc>
      </w:tr>
    </w:tbl>
    <w:p w:rsidR="00EC6C2E" w:rsidRPr="00773978" w:rsidRDefault="00EC6C2E" w:rsidP="00CF5FE4">
      <w:pPr>
        <w:spacing w:line="240" w:lineRule="auto"/>
        <w:rPr>
          <w:rFonts w:cs="Times New Roman"/>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0</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 xml:space="preserve">Campo 03 (DT_INI) – Data Inicial das Informações Contidas no Arquivo - e Campo 04 (DT_FIN) – Data Final das Informações Contidas no Arquivo </w:t>
      </w:r>
      <w:r w:rsidRPr="00773978">
        <w:rPr>
          <w:rFonts w:ascii="Times New Roman" w:hAnsi="Times New Roman"/>
          <w:sz w:val="20"/>
          <w:szCs w:val="20"/>
        </w:rPr>
        <w:t>– Data de início (DT_INI) e de fim (DT_FIN) devem estar contidas em um mesmo ano e correspondem ao período das informações contidas no bloco I.</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Campo 11 (IND_SIT_ESP) – Indicador de Situação Especial</w:t>
      </w:r>
      <w:r w:rsidRPr="00773978">
        <w:rPr>
          <w:rFonts w:ascii="Times New Roman" w:hAnsi="Times New Roman"/>
          <w:sz w:val="20"/>
          <w:szCs w:val="20"/>
        </w:rPr>
        <w:t xml:space="preserve"> – Nos casos de fusão, cisão e incorporação, preencher o campo inclusive no período imediatamente posterior ao evento, caso a pessoa jurídica seja resultante de fusão, cisão e incorporação.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left="708"/>
        <w:rPr>
          <w:rFonts w:ascii="Times New Roman" w:hAnsi="Times New Roman"/>
          <w:b/>
          <w:sz w:val="20"/>
          <w:szCs w:val="20"/>
        </w:rPr>
      </w:pPr>
      <w:r w:rsidRPr="00773978">
        <w:rPr>
          <w:rFonts w:ascii="Times New Roman" w:hAnsi="Times New Roman"/>
          <w:b/>
          <w:sz w:val="20"/>
          <w:szCs w:val="20"/>
        </w:rPr>
        <w:t xml:space="preserve">Campo 14 (IND_FIN_ESC): </w:t>
      </w:r>
      <w:r w:rsidRPr="00773978">
        <w:rPr>
          <w:rFonts w:ascii="Times New Roman" w:hAnsi="Times New Roman"/>
          <w:sz w:val="20"/>
          <w:szCs w:val="20"/>
        </w:rPr>
        <w:t xml:space="preserve">Nos casos de substituição da escrituração com NIRE, a entidade deve transmitir a escrituração com </w:t>
      </w:r>
      <w:r w:rsidRPr="00773978">
        <w:rPr>
          <w:rFonts w:ascii="Times New Roman" w:hAnsi="Times New Roman"/>
          <w:b/>
          <w:sz w:val="20"/>
          <w:szCs w:val="20"/>
        </w:rPr>
        <w:t xml:space="preserve">requerimento de substituição. </w:t>
      </w:r>
      <w:r w:rsidRPr="00773978">
        <w:rPr>
          <w:rFonts w:ascii="Times New Roman" w:hAnsi="Times New Roman"/>
          <w:sz w:val="20"/>
          <w:szCs w:val="20"/>
        </w:rPr>
        <w:t xml:space="preserve">Nos casos de substituição sem NIRE, a entidade deve transmitir a escrituração com </w:t>
      </w:r>
      <w:r w:rsidRPr="00773978">
        <w:rPr>
          <w:rFonts w:ascii="Times New Roman" w:hAnsi="Times New Roman"/>
          <w:b/>
          <w:sz w:val="20"/>
          <w:szCs w:val="20"/>
        </w:rPr>
        <w:t>requerimento original.</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II – Tabelas do Registro:</w:t>
      </w:r>
    </w:p>
    <w:p w:rsidR="00EE7CCF" w:rsidRPr="00773978" w:rsidRDefault="00EE7CCF" w:rsidP="00516985">
      <w:pPr>
        <w:pStyle w:val="PSDS-CorpodeTexto0"/>
        <w:ind w:firstLine="708"/>
        <w:rPr>
          <w:rFonts w:ascii="Times New Roman" w:hAnsi="Times New Roman"/>
          <w:b/>
        </w:rPr>
      </w:pPr>
      <w:r w:rsidRPr="00773978">
        <w:rPr>
          <w:rFonts w:ascii="Times New Roman" w:hAnsi="Times New Roman"/>
          <w:b/>
        </w:rPr>
        <w:t xml:space="preserve">Campo 07 – UF - </w:t>
      </w:r>
      <w:r w:rsidR="00516985" w:rsidRPr="00773978">
        <w:rPr>
          <w:rFonts w:ascii="Times New Roman" w:hAnsi="Times New Roman"/>
          <w:b/>
        </w:rPr>
        <w:t>Tabela de Unidades da Federação</w:t>
      </w:r>
    </w:p>
    <w:tbl>
      <w:tblPr>
        <w:tblW w:w="0" w:type="auto"/>
        <w:jc w:val="center"/>
        <w:tblLayout w:type="fixed"/>
        <w:tblLook w:val="0000" w:firstRow="0" w:lastRow="0" w:firstColumn="0" w:lastColumn="0" w:noHBand="0" w:noVBand="0"/>
      </w:tblPr>
      <w:tblGrid>
        <w:gridCol w:w="928"/>
        <w:gridCol w:w="1999"/>
        <w:gridCol w:w="2594"/>
      </w:tblGrid>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E5E5E5"/>
            <w:vAlign w:val="center"/>
          </w:tcPr>
          <w:p w:rsidR="00EE7CCF" w:rsidRPr="00773978" w:rsidRDefault="00EE7CCF" w:rsidP="00EB15D6">
            <w:pPr>
              <w:pStyle w:val="PSDS-CorpodeTexto0"/>
              <w:snapToGrid w:val="0"/>
              <w:ind w:left="-100" w:firstLine="100"/>
              <w:jc w:val="center"/>
              <w:rPr>
                <w:rFonts w:ascii="Times New Roman" w:hAnsi="Times New Roman"/>
                <w:b/>
                <w:bCs/>
              </w:rPr>
            </w:pPr>
            <w:r w:rsidRPr="00773978">
              <w:rPr>
                <w:rFonts w:ascii="Times New Roman" w:hAnsi="Times New Roman"/>
                <w:b/>
                <w:bCs/>
              </w:rPr>
              <w:t>Código</w:t>
            </w:r>
          </w:p>
        </w:tc>
        <w:tc>
          <w:tcPr>
            <w:tcW w:w="1999" w:type="dxa"/>
            <w:tcBorders>
              <w:top w:val="single" w:sz="4" w:space="0" w:color="000000"/>
              <w:left w:val="single" w:sz="4" w:space="0" w:color="000000"/>
              <w:bottom w:val="single" w:sz="4" w:space="0" w:color="000000"/>
            </w:tcBorders>
            <w:shd w:val="clear" w:color="auto" w:fill="E5E5E5"/>
            <w:vAlign w:val="center"/>
          </w:tcPr>
          <w:p w:rsidR="00EE7CCF" w:rsidRPr="00773978" w:rsidRDefault="00EE7CCF" w:rsidP="00EB15D6">
            <w:pPr>
              <w:pStyle w:val="PSDS-CorpodeTexto0"/>
              <w:snapToGrid w:val="0"/>
              <w:jc w:val="center"/>
              <w:rPr>
                <w:rFonts w:ascii="Times New Roman" w:hAnsi="Times New Roman"/>
                <w:b/>
                <w:bCs/>
              </w:rPr>
            </w:pPr>
            <w:r w:rsidRPr="00773978">
              <w:rPr>
                <w:rFonts w:ascii="Times New Roman" w:hAnsi="Times New Roman"/>
                <w:b/>
                <w:bCs/>
              </w:rPr>
              <w:t>Descrição</w:t>
            </w:r>
          </w:p>
        </w:tc>
        <w:tc>
          <w:tcPr>
            <w:tcW w:w="2594" w:type="dxa"/>
            <w:tcBorders>
              <w:top w:val="single" w:sz="4" w:space="0" w:color="000000"/>
              <w:left w:val="single" w:sz="4" w:space="0" w:color="000000"/>
              <w:bottom w:val="single" w:sz="4" w:space="0" w:color="000000"/>
              <w:right w:val="single" w:sz="4" w:space="0" w:color="000000"/>
            </w:tcBorders>
            <w:shd w:val="clear" w:color="auto" w:fill="E5E5E5"/>
          </w:tcPr>
          <w:p w:rsidR="00EE7CCF" w:rsidRPr="00773978" w:rsidRDefault="00EE7CCF" w:rsidP="00EB15D6">
            <w:pPr>
              <w:pStyle w:val="PSDS-CorpodeTexto0"/>
              <w:snapToGrid w:val="0"/>
              <w:jc w:val="center"/>
              <w:rPr>
                <w:rFonts w:ascii="Times New Roman" w:hAnsi="Times New Roman"/>
                <w:b/>
                <w:bCs/>
              </w:rPr>
            </w:pPr>
            <w:r w:rsidRPr="00773978">
              <w:rPr>
                <w:rFonts w:ascii="Times New Roman" w:hAnsi="Times New Roman"/>
                <w:b/>
                <w:bCs/>
              </w:rPr>
              <w:t>Correspondência no NIRE</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ind w:left="-12" w:firstLine="12"/>
              <w:jc w:val="center"/>
              <w:rPr>
                <w:rFonts w:cs="Times New Roman"/>
                <w:szCs w:val="20"/>
                <w:lang w:val="es-ES_tradnl"/>
              </w:rPr>
            </w:pPr>
            <w:r w:rsidRPr="00773978">
              <w:rPr>
                <w:rFonts w:cs="Times New Roman"/>
                <w:szCs w:val="20"/>
                <w:lang w:val="es-ES_tradnl"/>
              </w:rPr>
              <w:t>AC</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lang w:val="es-ES_tradnl"/>
              </w:rPr>
            </w:pPr>
            <w:r w:rsidRPr="00773978">
              <w:rPr>
                <w:rFonts w:cs="Times New Roman"/>
                <w:szCs w:val="20"/>
                <w:lang w:val="es-ES_tradnl"/>
              </w:rPr>
              <w:t>Acre</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lang w:val="es-ES_tradnl"/>
              </w:rPr>
            </w:pPr>
            <w:r w:rsidRPr="00773978">
              <w:rPr>
                <w:rFonts w:cs="Times New Roman"/>
                <w:szCs w:val="20"/>
                <w:lang w:val="es-ES_tradnl"/>
              </w:rPr>
              <w:t>12</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lang w:val="es-ES_tradnl"/>
              </w:rPr>
            </w:pPr>
            <w:r w:rsidRPr="00773978">
              <w:rPr>
                <w:rFonts w:cs="Times New Roman"/>
                <w:szCs w:val="20"/>
                <w:lang w:val="es-ES_tradnl"/>
              </w:rPr>
              <w:t>AL</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Alagoas</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27</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AM</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Amazonas</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13</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AP</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Amapá</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16</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BA</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Bahia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29</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DF</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Distrito Federal</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53</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CE</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 xml:space="preserve">Ceará </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23</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ES</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Espírito Santo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32</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GO</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Goiás</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52</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MA</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Maranhão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21</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MT</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Mato Grosso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51</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MS</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Mato Grosso do Sul</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54</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MG</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Minas Gerais</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31</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PA</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Pará</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15</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PB</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Paraíba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25</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PE</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Pernambuco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26</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PR</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Paraná</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41</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PI</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Piauí</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22</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RJ</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Rio de Janeiro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33</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RN</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Rio Grande do Norte</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24</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RS</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Rio Grande do Sul</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43</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RR</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Roraima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14</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lastRenderedPageBreak/>
              <w:t>RO</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Rondônia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11</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SC</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Santa Catarina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42</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SP</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São Paulo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35</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SE</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Sergipe</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28</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TO</w:t>
            </w:r>
          </w:p>
        </w:tc>
        <w:tc>
          <w:tcPr>
            <w:tcW w:w="1999"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snapToGrid w:val="0"/>
              <w:spacing w:line="240" w:lineRule="auto"/>
              <w:jc w:val="both"/>
              <w:rPr>
                <w:rFonts w:cs="Times New Roman"/>
                <w:szCs w:val="20"/>
              </w:rPr>
            </w:pPr>
            <w:r w:rsidRPr="00773978">
              <w:rPr>
                <w:rFonts w:cs="Times New Roman"/>
                <w:szCs w:val="20"/>
              </w:rPr>
              <w:t>Tocantins</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snapToGrid w:val="0"/>
              <w:spacing w:line="240" w:lineRule="auto"/>
              <w:jc w:val="center"/>
              <w:rPr>
                <w:rFonts w:cs="Times New Roman"/>
                <w:szCs w:val="20"/>
              </w:rPr>
            </w:pPr>
            <w:r w:rsidRPr="00773978">
              <w:rPr>
                <w:rFonts w:cs="Times New Roman"/>
                <w:szCs w:val="20"/>
              </w:rPr>
              <w:t>17</w:t>
            </w:r>
          </w:p>
        </w:tc>
      </w:tr>
    </w:tbl>
    <w:p w:rsidR="0076068B" w:rsidRPr="00773978" w:rsidRDefault="0076068B" w:rsidP="00EE7CCF">
      <w:pPr>
        <w:pStyle w:val="PSDS-CorpodeTexto0"/>
        <w:ind w:left="708"/>
        <w:jc w:val="both"/>
        <w:rPr>
          <w:rFonts w:ascii="Times New Roman" w:hAnsi="Times New Roman"/>
          <w:b/>
        </w:rPr>
      </w:pPr>
    </w:p>
    <w:p w:rsidR="00EE7CCF" w:rsidRPr="00773978" w:rsidRDefault="00EE7CCF" w:rsidP="00EE7CCF">
      <w:pPr>
        <w:pStyle w:val="PSDS-CorpodeTexto0"/>
        <w:ind w:left="708"/>
        <w:jc w:val="both"/>
        <w:rPr>
          <w:rFonts w:ascii="Times New Roman" w:hAnsi="Times New Roman"/>
        </w:rPr>
      </w:pPr>
      <w:r w:rsidRPr="00773978">
        <w:rPr>
          <w:rFonts w:ascii="Times New Roman" w:hAnsi="Times New Roman"/>
          <w:b/>
        </w:rPr>
        <w:t xml:space="preserve">Campo 09 – COD_MUN: </w:t>
      </w:r>
      <w:r w:rsidRPr="00773978">
        <w:rPr>
          <w:rFonts w:ascii="Times New Roman" w:hAnsi="Times New Roman"/>
        </w:rPr>
        <w:t>Adotar os códigos da tabela “Código do Município” divulgada pelo IBGE – Instituto Brasileiro de Geografia e Estatística.</w:t>
      </w:r>
    </w:p>
    <w:p w:rsidR="00EE7CCF" w:rsidRPr="00773978" w:rsidRDefault="00EE7CCF" w:rsidP="00EE7CCF">
      <w:pPr>
        <w:pStyle w:val="PSDS-CorpodeTexto0"/>
        <w:ind w:firstLine="708"/>
        <w:rPr>
          <w:rFonts w:ascii="Times New Roman" w:hAnsi="Times New Roman"/>
          <w:b/>
        </w:rPr>
      </w:pPr>
    </w:p>
    <w:p w:rsidR="00EE7CCF" w:rsidRPr="00773978" w:rsidRDefault="00EE7CCF" w:rsidP="00EE7CCF">
      <w:pPr>
        <w:pStyle w:val="PSDS-CorpodeTexto0"/>
        <w:ind w:firstLine="708"/>
        <w:rPr>
          <w:rFonts w:ascii="Times New Roman" w:hAnsi="Times New Roman"/>
          <w:b/>
        </w:rPr>
      </w:pPr>
      <w:r w:rsidRPr="00773978">
        <w:rPr>
          <w:rFonts w:ascii="Times New Roman" w:hAnsi="Times New Roman"/>
          <w:b/>
        </w:rPr>
        <w:t>Campo 11 – IND_SIT_ESP - Tabela de Situação Especial</w:t>
      </w:r>
    </w:p>
    <w:p w:rsidR="00EE7CCF" w:rsidRPr="00773978" w:rsidRDefault="00EE7CCF" w:rsidP="00EE7CCF">
      <w:pPr>
        <w:pStyle w:val="Corpodetexto"/>
        <w:spacing w:line="240" w:lineRule="auto"/>
        <w:ind w:firstLine="708"/>
        <w:rPr>
          <w:rFonts w:ascii="Times New Roman" w:hAnsi="Times New Roman"/>
          <w:sz w:val="20"/>
          <w:szCs w:val="20"/>
        </w:rPr>
      </w:pPr>
    </w:p>
    <w:tbl>
      <w:tblPr>
        <w:tblW w:w="0" w:type="auto"/>
        <w:tblInd w:w="3277" w:type="dxa"/>
        <w:tblLayout w:type="fixed"/>
        <w:tblLook w:val="0000" w:firstRow="0" w:lastRow="0" w:firstColumn="0" w:lastColumn="0" w:noHBand="0" w:noVBand="0"/>
      </w:tblPr>
      <w:tblGrid>
        <w:gridCol w:w="928"/>
        <w:gridCol w:w="2093"/>
      </w:tblGrid>
      <w:tr w:rsidR="00EE7CCF" w:rsidRPr="00773978" w:rsidTr="00DB60C1">
        <w:tc>
          <w:tcPr>
            <w:tcW w:w="928" w:type="dxa"/>
            <w:tcBorders>
              <w:top w:val="single" w:sz="4" w:space="0" w:color="000000"/>
              <w:left w:val="single" w:sz="4" w:space="0" w:color="000000"/>
              <w:bottom w:val="single" w:sz="4" w:space="0" w:color="000000"/>
            </w:tcBorders>
            <w:shd w:val="clear" w:color="auto" w:fill="E5E5E5"/>
            <w:vAlign w:val="center"/>
          </w:tcPr>
          <w:p w:rsidR="00EE7CCF" w:rsidRPr="00773978" w:rsidRDefault="00EE7CCF" w:rsidP="00EB15D6">
            <w:pPr>
              <w:pStyle w:val="Corpodetexto"/>
              <w:spacing w:line="240" w:lineRule="auto"/>
              <w:jc w:val="center"/>
              <w:rPr>
                <w:rFonts w:ascii="Times New Roman" w:hAnsi="Times New Roman"/>
                <w:b/>
                <w:sz w:val="20"/>
                <w:szCs w:val="20"/>
              </w:rPr>
            </w:pPr>
            <w:r w:rsidRPr="00773978">
              <w:rPr>
                <w:rFonts w:ascii="Times New Roman" w:hAnsi="Times New Roman"/>
                <w:b/>
                <w:sz w:val="20"/>
                <w:szCs w:val="20"/>
              </w:rPr>
              <w:t>Código</w:t>
            </w:r>
          </w:p>
        </w:tc>
        <w:tc>
          <w:tcPr>
            <w:tcW w:w="2093"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EE7CCF" w:rsidRPr="00773978" w:rsidRDefault="00EE7CCF" w:rsidP="00EB15D6">
            <w:pPr>
              <w:pStyle w:val="Corpodetexto"/>
              <w:spacing w:line="240" w:lineRule="auto"/>
              <w:jc w:val="center"/>
              <w:rPr>
                <w:rFonts w:ascii="Times New Roman" w:hAnsi="Times New Roman"/>
                <w:b/>
                <w:sz w:val="20"/>
                <w:szCs w:val="20"/>
              </w:rPr>
            </w:pPr>
            <w:r w:rsidRPr="00773978">
              <w:rPr>
                <w:rFonts w:ascii="Times New Roman" w:hAnsi="Times New Roman"/>
                <w:b/>
                <w:sz w:val="20"/>
                <w:szCs w:val="20"/>
              </w:rPr>
              <w:t>Descrição</w:t>
            </w:r>
          </w:p>
        </w:tc>
      </w:tr>
      <w:tr w:rsidR="00EE7CCF" w:rsidRPr="00773978" w:rsidTr="00DB60C1">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1</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pStyle w:val="Corpodetexto"/>
              <w:spacing w:line="240" w:lineRule="auto"/>
              <w:jc w:val="left"/>
              <w:rPr>
                <w:rFonts w:ascii="Times New Roman" w:hAnsi="Times New Roman"/>
                <w:sz w:val="20"/>
                <w:szCs w:val="20"/>
              </w:rPr>
            </w:pPr>
            <w:r w:rsidRPr="00773978">
              <w:rPr>
                <w:rFonts w:ascii="Times New Roman" w:hAnsi="Times New Roman"/>
                <w:sz w:val="20"/>
                <w:szCs w:val="20"/>
              </w:rPr>
              <w:t>Cisão</w:t>
            </w:r>
          </w:p>
        </w:tc>
      </w:tr>
      <w:tr w:rsidR="00EE7CCF" w:rsidRPr="00773978" w:rsidTr="00DB60C1">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2</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pStyle w:val="Corpodetexto"/>
              <w:spacing w:line="240" w:lineRule="auto"/>
              <w:jc w:val="left"/>
              <w:rPr>
                <w:rFonts w:ascii="Times New Roman" w:hAnsi="Times New Roman"/>
                <w:sz w:val="20"/>
                <w:szCs w:val="20"/>
              </w:rPr>
            </w:pPr>
            <w:r w:rsidRPr="00773978">
              <w:rPr>
                <w:rFonts w:ascii="Times New Roman" w:hAnsi="Times New Roman"/>
                <w:sz w:val="20"/>
                <w:szCs w:val="20"/>
              </w:rPr>
              <w:t>Fusão</w:t>
            </w:r>
          </w:p>
        </w:tc>
      </w:tr>
      <w:tr w:rsidR="00EE7CCF" w:rsidRPr="00773978" w:rsidTr="00DB60C1">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3</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pStyle w:val="Corpodetexto"/>
              <w:spacing w:line="240" w:lineRule="auto"/>
              <w:jc w:val="left"/>
              <w:rPr>
                <w:rFonts w:ascii="Times New Roman" w:hAnsi="Times New Roman"/>
                <w:sz w:val="20"/>
                <w:szCs w:val="20"/>
              </w:rPr>
            </w:pPr>
            <w:r w:rsidRPr="00773978">
              <w:rPr>
                <w:rFonts w:ascii="Times New Roman" w:hAnsi="Times New Roman"/>
                <w:sz w:val="20"/>
                <w:szCs w:val="20"/>
              </w:rPr>
              <w:t>Incorporação</w:t>
            </w:r>
          </w:p>
        </w:tc>
      </w:tr>
      <w:tr w:rsidR="00EE7CCF" w:rsidRPr="00773978" w:rsidTr="00DB60C1">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4</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pStyle w:val="Corpodetexto"/>
              <w:spacing w:line="240" w:lineRule="auto"/>
              <w:jc w:val="left"/>
              <w:rPr>
                <w:rFonts w:ascii="Times New Roman" w:hAnsi="Times New Roman"/>
                <w:sz w:val="20"/>
                <w:szCs w:val="20"/>
              </w:rPr>
            </w:pPr>
            <w:r w:rsidRPr="00773978">
              <w:rPr>
                <w:rFonts w:ascii="Times New Roman" w:hAnsi="Times New Roman"/>
                <w:sz w:val="20"/>
                <w:szCs w:val="20"/>
              </w:rPr>
              <w:t>Extinção</w:t>
            </w:r>
          </w:p>
        </w:tc>
      </w:tr>
      <w:tr w:rsidR="00DB60C1" w:rsidRPr="00773978" w:rsidTr="00DB60C1">
        <w:tc>
          <w:tcPr>
            <w:tcW w:w="928" w:type="dxa"/>
            <w:tcBorders>
              <w:top w:val="single" w:sz="4" w:space="0" w:color="000000"/>
              <w:left w:val="single" w:sz="4" w:space="0" w:color="000000"/>
              <w:bottom w:val="single" w:sz="4" w:space="0" w:color="000000"/>
            </w:tcBorders>
            <w:shd w:val="clear" w:color="auto" w:fill="auto"/>
          </w:tcPr>
          <w:p w:rsidR="00DB60C1" w:rsidRPr="00773978" w:rsidRDefault="00DB60C1" w:rsidP="00D532C7">
            <w:pPr>
              <w:pStyle w:val="Corpodetexto"/>
              <w:spacing w:line="240" w:lineRule="auto"/>
              <w:jc w:val="center"/>
              <w:rPr>
                <w:rFonts w:ascii="Times New Roman" w:hAnsi="Times New Roman"/>
                <w:sz w:val="20"/>
                <w:szCs w:val="20"/>
              </w:rPr>
            </w:pPr>
            <w:r w:rsidRPr="00773978">
              <w:rPr>
                <w:rFonts w:ascii="Times New Roman" w:hAnsi="Times New Roman"/>
                <w:sz w:val="20"/>
                <w:szCs w:val="20"/>
              </w:rPr>
              <w:t>5</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DB60C1" w:rsidRPr="00773978" w:rsidRDefault="00DB60C1" w:rsidP="00D532C7">
            <w:pPr>
              <w:pStyle w:val="Corpodetexto"/>
              <w:spacing w:line="240" w:lineRule="auto"/>
              <w:jc w:val="left"/>
              <w:rPr>
                <w:rFonts w:ascii="Times New Roman" w:hAnsi="Times New Roman"/>
                <w:sz w:val="20"/>
                <w:szCs w:val="20"/>
              </w:rPr>
            </w:pPr>
            <w:r w:rsidRPr="00773978">
              <w:rPr>
                <w:rFonts w:ascii="Times New Roman" w:hAnsi="Times New Roman"/>
                <w:sz w:val="20"/>
                <w:szCs w:val="20"/>
              </w:rPr>
              <w:t>Transformação</w:t>
            </w:r>
          </w:p>
        </w:tc>
      </w:tr>
      <w:tr w:rsidR="00EE7CCF" w:rsidRPr="00773978" w:rsidTr="00DB60C1">
        <w:tc>
          <w:tcPr>
            <w:tcW w:w="928" w:type="dxa"/>
            <w:tcBorders>
              <w:top w:val="single" w:sz="4" w:space="0" w:color="000000"/>
              <w:left w:val="single" w:sz="4" w:space="0" w:color="000000"/>
              <w:bottom w:val="single" w:sz="4" w:space="0" w:color="000000"/>
            </w:tcBorders>
            <w:shd w:val="clear" w:color="auto" w:fill="auto"/>
          </w:tcPr>
          <w:p w:rsidR="00EE7CCF" w:rsidRPr="00773978" w:rsidRDefault="00DB60C1"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6</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DB60C1" w:rsidP="00EB15D6">
            <w:pPr>
              <w:pStyle w:val="Corpodetexto"/>
              <w:spacing w:line="240" w:lineRule="auto"/>
              <w:jc w:val="left"/>
              <w:rPr>
                <w:rFonts w:ascii="Times New Roman" w:hAnsi="Times New Roman"/>
                <w:sz w:val="20"/>
                <w:szCs w:val="20"/>
              </w:rPr>
            </w:pPr>
            <w:r w:rsidRPr="00773978">
              <w:rPr>
                <w:rFonts w:ascii="Times New Roman" w:hAnsi="Times New Roman"/>
                <w:sz w:val="20"/>
                <w:szCs w:val="20"/>
              </w:rPr>
              <w:t>Transferência de Sede</w:t>
            </w:r>
          </w:p>
        </w:tc>
      </w:tr>
    </w:tbl>
    <w:p w:rsidR="00BF092D" w:rsidRPr="00773978" w:rsidRDefault="00BF092D" w:rsidP="00EE7CCF">
      <w:pPr>
        <w:pStyle w:val="Corpodetexto"/>
        <w:ind w:left="708"/>
        <w:rPr>
          <w:rFonts w:ascii="Times New Roman" w:hAnsi="Times New Roman"/>
          <w:b/>
          <w:sz w:val="20"/>
          <w:szCs w:val="20"/>
        </w:rPr>
      </w:pPr>
    </w:p>
    <w:p w:rsidR="00EE7CCF" w:rsidRPr="00773978" w:rsidRDefault="00EE7CCF" w:rsidP="00EE7CCF">
      <w:pPr>
        <w:pStyle w:val="Corpodetexto"/>
        <w:ind w:left="708"/>
        <w:rPr>
          <w:rFonts w:ascii="Times New Roman" w:hAnsi="Times New Roman"/>
          <w:b/>
          <w:sz w:val="20"/>
          <w:szCs w:val="20"/>
        </w:rPr>
      </w:pPr>
      <w:r w:rsidRPr="00773978">
        <w:rPr>
          <w:rFonts w:ascii="Times New Roman" w:hAnsi="Times New Roman"/>
          <w:b/>
          <w:sz w:val="20"/>
          <w:szCs w:val="20"/>
        </w:rPr>
        <w:t>Observação</w:t>
      </w:r>
      <w:r w:rsidRPr="00773978">
        <w:rPr>
          <w:rFonts w:ascii="Times New Roman" w:hAnsi="Times New Roman"/>
          <w:sz w:val="20"/>
          <w:szCs w:val="20"/>
        </w:rPr>
        <w:t>: O código 5 deve ser utilizado quando, por exemplo, a empresa passar de limitada (Ltda) para sociedade anônima (S.A.).</w:t>
      </w:r>
      <w:r w:rsidRPr="00773978">
        <w:rPr>
          <w:rFonts w:ascii="Times New Roman" w:hAnsi="Times New Roman"/>
          <w:b/>
          <w:sz w:val="20"/>
          <w:szCs w:val="20"/>
        </w:rPr>
        <w:t xml:space="preserve">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PSDS-CorpodeTexto0"/>
        <w:ind w:firstLine="708"/>
        <w:rPr>
          <w:rFonts w:ascii="Times New Roman" w:hAnsi="Times New Roman"/>
          <w:b/>
        </w:rPr>
      </w:pPr>
      <w:r w:rsidRPr="00773978">
        <w:rPr>
          <w:rFonts w:ascii="Times New Roman" w:hAnsi="Times New Roman"/>
          <w:b/>
        </w:rPr>
        <w:t>Campo 12 – IND_SIT_INI_PER - Tabela de Situação no Início do Período</w:t>
      </w:r>
    </w:p>
    <w:p w:rsidR="00EE7CCF" w:rsidRPr="00773978" w:rsidRDefault="00EE7CCF" w:rsidP="00EE7CCF">
      <w:pPr>
        <w:pStyle w:val="Corpodetexto"/>
        <w:spacing w:line="240" w:lineRule="auto"/>
        <w:ind w:firstLine="708"/>
        <w:rPr>
          <w:rFonts w:ascii="Times New Roman" w:hAnsi="Times New Roman"/>
          <w:sz w:val="20"/>
          <w:szCs w:val="20"/>
        </w:rPr>
      </w:pPr>
    </w:p>
    <w:tbl>
      <w:tblPr>
        <w:tblW w:w="7453" w:type="dxa"/>
        <w:jc w:val="center"/>
        <w:tblLayout w:type="fixed"/>
        <w:tblLook w:val="0000" w:firstRow="0" w:lastRow="0" w:firstColumn="0" w:lastColumn="0" w:noHBand="0" w:noVBand="0"/>
      </w:tblPr>
      <w:tblGrid>
        <w:gridCol w:w="928"/>
        <w:gridCol w:w="6525"/>
      </w:tblGrid>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E5E5E5"/>
            <w:vAlign w:val="center"/>
          </w:tcPr>
          <w:p w:rsidR="00EE7CCF" w:rsidRPr="00773978" w:rsidRDefault="00EE7CCF" w:rsidP="00EB15D6">
            <w:pPr>
              <w:pStyle w:val="Corpodetexto"/>
              <w:spacing w:line="240" w:lineRule="auto"/>
              <w:jc w:val="center"/>
              <w:rPr>
                <w:rFonts w:ascii="Times New Roman" w:hAnsi="Times New Roman"/>
                <w:b/>
                <w:sz w:val="20"/>
                <w:szCs w:val="20"/>
              </w:rPr>
            </w:pPr>
            <w:r w:rsidRPr="00773978">
              <w:rPr>
                <w:rFonts w:ascii="Times New Roman" w:hAnsi="Times New Roman"/>
                <w:b/>
                <w:sz w:val="20"/>
                <w:szCs w:val="20"/>
              </w:rPr>
              <w:t>Código</w:t>
            </w:r>
          </w:p>
        </w:tc>
        <w:tc>
          <w:tcPr>
            <w:tcW w:w="6525"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EE7CCF" w:rsidRPr="00773978" w:rsidRDefault="00EE7CCF" w:rsidP="00EB15D6">
            <w:pPr>
              <w:pStyle w:val="Corpodetexto"/>
              <w:spacing w:line="240" w:lineRule="auto"/>
              <w:jc w:val="center"/>
              <w:rPr>
                <w:rFonts w:ascii="Times New Roman" w:hAnsi="Times New Roman"/>
                <w:b/>
                <w:sz w:val="20"/>
                <w:szCs w:val="20"/>
              </w:rPr>
            </w:pPr>
            <w:r w:rsidRPr="00773978">
              <w:rPr>
                <w:rFonts w:ascii="Times New Roman" w:hAnsi="Times New Roman"/>
                <w:b/>
                <w:sz w:val="20"/>
                <w:szCs w:val="20"/>
              </w:rPr>
              <w:t>Descrição</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0</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pStyle w:val="Corpodetexto"/>
              <w:spacing w:line="240" w:lineRule="auto"/>
              <w:jc w:val="left"/>
              <w:rPr>
                <w:rFonts w:ascii="Times New Roman" w:hAnsi="Times New Roman"/>
                <w:sz w:val="20"/>
                <w:szCs w:val="20"/>
              </w:rPr>
            </w:pPr>
            <w:r w:rsidRPr="00773978">
              <w:rPr>
                <w:rFonts w:ascii="Times New Roman" w:hAnsi="Times New Roman"/>
                <w:sz w:val="20"/>
                <w:szCs w:val="20"/>
              </w:rPr>
              <w:t>Normal (Início no primeiro dia do ano)</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1</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pStyle w:val="Corpodetexto"/>
              <w:spacing w:line="240" w:lineRule="auto"/>
              <w:jc w:val="left"/>
              <w:rPr>
                <w:rFonts w:ascii="Times New Roman" w:hAnsi="Times New Roman"/>
                <w:sz w:val="20"/>
                <w:szCs w:val="20"/>
              </w:rPr>
            </w:pPr>
            <w:r w:rsidRPr="00773978">
              <w:rPr>
                <w:rFonts w:ascii="Times New Roman" w:hAnsi="Times New Roman"/>
                <w:sz w:val="20"/>
                <w:szCs w:val="20"/>
              </w:rPr>
              <w:t>Abertura</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2</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pStyle w:val="Corpodetexto"/>
              <w:spacing w:line="240" w:lineRule="auto"/>
              <w:jc w:val="left"/>
              <w:rPr>
                <w:rFonts w:ascii="Times New Roman" w:hAnsi="Times New Roman"/>
                <w:sz w:val="20"/>
                <w:szCs w:val="20"/>
              </w:rPr>
            </w:pPr>
            <w:r w:rsidRPr="00773978">
              <w:rPr>
                <w:rFonts w:ascii="Times New Roman" w:hAnsi="Times New Roman"/>
                <w:sz w:val="20"/>
                <w:szCs w:val="20"/>
              </w:rPr>
              <w:t>Resultante de cisão/fusão ou remanescente de cisão, ou realizou incorporação</w:t>
            </w:r>
          </w:p>
        </w:tc>
      </w:tr>
      <w:tr w:rsidR="00EE7CCF" w:rsidRPr="00773978" w:rsidTr="00EB15D6">
        <w:trPr>
          <w:jc w:val="center"/>
        </w:trPr>
        <w:tc>
          <w:tcPr>
            <w:tcW w:w="928" w:type="dxa"/>
            <w:tcBorders>
              <w:top w:val="single" w:sz="4" w:space="0" w:color="000000"/>
              <w:left w:val="single" w:sz="4" w:space="0" w:color="000000"/>
              <w:bottom w:val="single" w:sz="4" w:space="0" w:color="000000"/>
            </w:tcBorders>
            <w:shd w:val="clear" w:color="auto" w:fill="auto"/>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3</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rsidR="00EE7CCF" w:rsidRPr="00773978" w:rsidRDefault="00EE7CCF" w:rsidP="00EB15D6">
            <w:pPr>
              <w:pStyle w:val="Corpodetexto"/>
              <w:spacing w:line="240" w:lineRule="auto"/>
              <w:jc w:val="left"/>
              <w:rPr>
                <w:rFonts w:ascii="Times New Roman" w:hAnsi="Times New Roman"/>
                <w:sz w:val="20"/>
                <w:szCs w:val="20"/>
              </w:rPr>
            </w:pPr>
            <w:r w:rsidRPr="00773978">
              <w:rPr>
                <w:rFonts w:ascii="Times New Roman" w:hAnsi="Times New Roman"/>
                <w:sz w:val="20"/>
                <w:szCs w:val="20"/>
              </w:rPr>
              <w:t>Início de obrigatoriedade da entrega da ECD no curso do ano calendário</w:t>
            </w:r>
          </w:p>
        </w:tc>
      </w:tr>
    </w:tbl>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EE7CCF" w:rsidRPr="00773978" w:rsidRDefault="00EE7CCF" w:rsidP="00EE7CCF">
      <w:pPr>
        <w:pStyle w:val="Corpodetexto"/>
        <w:rPr>
          <w:rFonts w:ascii="Times New Roman" w:hAnsi="Times New Roman"/>
          <w:color w:val="auto"/>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color w:val="auto"/>
          <w:sz w:val="20"/>
          <w:szCs w:val="20"/>
        </w:rPr>
        <w:t>REGRA_PERIODO_MINIMO_ESCRITURACAO</w:t>
      </w:r>
      <w:r w:rsidRPr="00773978">
        <w:rPr>
          <w:rFonts w:ascii="Times New Roman" w:hAnsi="Times New Roman"/>
          <w:sz w:val="20"/>
          <w:szCs w:val="20"/>
        </w:rPr>
        <w:t>: Verifica, caso o campo “IND_SIT_ESP” (Campo 11) não tenha sido informado, se os campos “DT_INI” (Campo 03) e “DT_FIN” (Campo 04) abragem, no mínimo, um mês, ou seja, caso não exista situação especial, devem ser informados sempre meses completos (a “DT_INI” é o primeiro dia de um mês e a “DT_FIN” é o último dia do mês). Se a regra não for cumprida, o PVA do Sped Contábil gera um erro.</w:t>
      </w:r>
    </w:p>
    <w:p w:rsidR="00EE7CCF" w:rsidRPr="00773978" w:rsidRDefault="00EE7CCF" w:rsidP="00EE7CCF">
      <w:pPr>
        <w:pStyle w:val="Corpodetexto"/>
        <w:rPr>
          <w:rFonts w:ascii="Times New Roman" w:hAnsi="Times New Roman"/>
          <w:b/>
          <w:color w:val="auto"/>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color w:val="auto"/>
          <w:sz w:val="20"/>
          <w:szCs w:val="20"/>
        </w:rPr>
        <w:t>REGRA_PERIODO_MAXIMO_ESCRITURACAO</w:t>
      </w:r>
      <w:r w:rsidRPr="00773978">
        <w:rPr>
          <w:rFonts w:ascii="Times New Roman" w:hAnsi="Times New Roman"/>
          <w:sz w:val="20"/>
          <w:szCs w:val="20"/>
        </w:rPr>
        <w:t>: Verifica se os campos “DT_INI” (Campo 03) e “DT_FIN” (Campo 04) estão contidos no mesmo ano. Se a regra não for cumprida, o PVA do Sped Contábil gera um erro.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color w:val="auto"/>
          <w:sz w:val="20"/>
          <w:szCs w:val="20"/>
        </w:rPr>
        <w:t>REGRA_TAMANHO_ARQUIVO</w:t>
      </w:r>
      <w:r w:rsidRPr="00773978">
        <w:rPr>
          <w:rFonts w:ascii="Times New Roman" w:hAnsi="Times New Roman"/>
          <w:sz w:val="20"/>
          <w:szCs w:val="20"/>
        </w:rPr>
        <w:t>: Verifica se o tamanho do arquivo é menor que um gigabyte. Se for maior, verifica se o período da escrituração (campos “DT_INI” e “DT_FIN”) se refere a apenas um mês.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sz w:val="20"/>
          <w:szCs w:val="20"/>
        </w:rPr>
      </w:pPr>
      <w:hyperlink r:id="rId479" w:anchor="REGRA_OCORRENCIA_UNITARIA_ARQ" w:history="1">
        <w:r w:rsidR="00EE7CCF" w:rsidRPr="00773978">
          <w:rPr>
            <w:rFonts w:ascii="Times New Roman" w:hAnsi="Times New Roman"/>
            <w:b/>
            <w:sz w:val="20"/>
            <w:szCs w:val="20"/>
          </w:rPr>
          <w:t>REGRA_OCORRENCIA_UNITARIA_ARQ</w:t>
        </w:r>
      </w:hyperlink>
      <w:r w:rsidR="00EE7CCF" w:rsidRPr="00773978">
        <w:rPr>
          <w:rFonts w:ascii="Times New Roman" w:hAnsi="Times New Roman"/>
          <w:color w:val="auto"/>
          <w:sz w:val="20"/>
          <w:szCs w:val="20"/>
        </w:rPr>
        <w:t xml:space="preserve">: </w:t>
      </w:r>
      <w:r w:rsidR="00EE7CCF" w:rsidRPr="00773978">
        <w:rPr>
          <w:rFonts w:ascii="Times New Roman" w:hAnsi="Times New Roman"/>
          <w:sz w:val="20"/>
          <w:szCs w:val="20"/>
        </w:rPr>
        <w:t>Verifica se registro ocorreu apenas uma vez por arquivo, considerando a chave “0000” (REG). Se a regra não for cumprida, o PVA do Sped Contábil gera um erro.</w:t>
      </w:r>
    </w:p>
    <w:p w:rsidR="009D6568" w:rsidRPr="00773978" w:rsidRDefault="009D6568"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sz w:val="20"/>
          <w:szCs w:val="20"/>
        </w:rPr>
      </w:pPr>
      <w:hyperlink r:id="rId480" w:anchor="REGRA_DATA_INI_MAIOR" w:history="1">
        <w:r w:rsidR="00EE7CCF" w:rsidRPr="00773978">
          <w:rPr>
            <w:rStyle w:val="Hyperlink"/>
            <w:rFonts w:ascii="Times New Roman" w:hAnsi="Times New Roman"/>
            <w:b/>
            <w:color w:val="auto"/>
            <w:sz w:val="20"/>
            <w:szCs w:val="20"/>
          </w:rPr>
          <w:t>REGRA_DATA_INI_MAIOR</w:t>
        </w:r>
      </w:hyperlink>
      <w:r w:rsidR="00EE7CCF" w:rsidRPr="00773978">
        <w:rPr>
          <w:rFonts w:ascii="Times New Roman" w:hAnsi="Times New Roman"/>
          <w:sz w:val="20"/>
          <w:szCs w:val="20"/>
        </w:rPr>
        <w:t>: Verifica se o campo “DT_INI” (Campo 03) foi preenchido com a data igual ou anterior a data do “DT_FIN” (Campo 04). Se a regra não for cumprida, o PVA do Sped Contábil gera um erro.</w:t>
      </w:r>
    </w:p>
    <w:p w:rsidR="00EE7CCF" w:rsidRPr="00773978" w:rsidRDefault="00EE7CCF" w:rsidP="00EE7CCF">
      <w:pPr>
        <w:pStyle w:val="Corpodetexto"/>
        <w:ind w:left="708"/>
        <w:rPr>
          <w:rFonts w:ascii="Times New Roman" w:hAnsi="Times New Roman"/>
          <w:sz w:val="20"/>
          <w:szCs w:val="20"/>
        </w:rPr>
      </w:pPr>
    </w:p>
    <w:p w:rsidR="00EE7CCF" w:rsidRPr="00773978" w:rsidRDefault="00A11824" w:rsidP="00EE7CCF">
      <w:pPr>
        <w:pStyle w:val="Corpodetexto"/>
        <w:ind w:left="708"/>
        <w:rPr>
          <w:rFonts w:ascii="Times New Roman" w:hAnsi="Times New Roman"/>
          <w:sz w:val="20"/>
          <w:szCs w:val="20"/>
        </w:rPr>
      </w:pPr>
      <w:hyperlink r:id="rId481" w:anchor="REGRA_DATA_INI_MAIOR" w:history="1">
        <w:r w:rsidR="00EE7CCF" w:rsidRPr="00773978">
          <w:rPr>
            <w:rStyle w:val="Hyperlink"/>
            <w:rFonts w:ascii="Times New Roman" w:hAnsi="Times New Roman"/>
            <w:b/>
            <w:color w:val="auto"/>
            <w:sz w:val="20"/>
            <w:szCs w:val="20"/>
          </w:rPr>
          <w:t>REGRA_INICIO_PERIODO</w:t>
        </w:r>
      </w:hyperlink>
      <w:r w:rsidR="00EE7CCF" w:rsidRPr="00773978">
        <w:rPr>
          <w:rFonts w:ascii="Times New Roman" w:hAnsi="Times New Roman"/>
          <w:sz w:val="20"/>
          <w:szCs w:val="20"/>
        </w:rPr>
        <w:t>: Verifica se o dia informado no campo “DT_INI” (Campo 03) corresponde ao primeiro dia do mês e se o campo “IND_SIT_INI_PER” (Campo 12) foi informado com valor igual a zero. Se a regra não for cumprida, o PVA do Sped Contábil gera um erro.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lastRenderedPageBreak/>
        <w:t xml:space="preserve">REGRA_FIM_PERIODO: </w:t>
      </w:r>
      <w:r w:rsidRPr="00773978">
        <w:rPr>
          <w:rFonts w:ascii="Times New Roman" w:hAnsi="Times New Roman"/>
          <w:sz w:val="20"/>
          <w:szCs w:val="20"/>
        </w:rPr>
        <w:t>Verifica se o campo “IND_SIT_ESP” (Campo 11) não foi informado e se o dia informado no campo “DT_FIN” (Campo 04) corresponde ao último dia do mês. Se a regra não for cumprida, o PVA do Sped Contábil gera um erro.</w:t>
      </w:r>
    </w:p>
    <w:p w:rsidR="00EE7CCF" w:rsidRPr="00773978" w:rsidRDefault="00EE7CCF" w:rsidP="00EE7CCF">
      <w:pPr>
        <w:pStyle w:val="Corpodetexto"/>
      </w:pPr>
    </w:p>
    <w:p w:rsidR="00EE7CCF" w:rsidRPr="00773978" w:rsidRDefault="00A11824" w:rsidP="00EE7CCF">
      <w:pPr>
        <w:pStyle w:val="Corpodetexto"/>
        <w:ind w:left="708"/>
        <w:rPr>
          <w:rFonts w:ascii="Times New Roman" w:hAnsi="Times New Roman"/>
          <w:sz w:val="20"/>
          <w:szCs w:val="20"/>
        </w:rPr>
      </w:pPr>
      <w:hyperlink r:id="rId482" w:anchor="REGRA_VALIDA_CNPJ" w:history="1">
        <w:r w:rsidR="00EE7CCF" w:rsidRPr="00773978">
          <w:rPr>
            <w:rStyle w:val="Hyperlink"/>
            <w:rFonts w:ascii="Times New Roman" w:hAnsi="Times New Roman"/>
            <w:b/>
            <w:color w:val="auto"/>
            <w:sz w:val="20"/>
            <w:szCs w:val="20"/>
          </w:rPr>
          <w:t>REGRA_VALIDA_CNPJ</w:t>
        </w:r>
      </w:hyperlink>
      <w:r w:rsidR="00EE7CCF" w:rsidRPr="00773978">
        <w:rPr>
          <w:rFonts w:ascii="Times New Roman" w:hAnsi="Times New Roman"/>
          <w:sz w:val="20"/>
          <w:szCs w:val="20"/>
        </w:rPr>
        <w:t>: Verifica se a regra de formação do CNPJ (Campo 06) é válida. Se a regra não for cumprida, o PVA do Sped Contábil gera um erro.</w:t>
      </w:r>
    </w:p>
    <w:p w:rsidR="00EE7CCF" w:rsidRPr="00773978" w:rsidRDefault="00A11824" w:rsidP="00EE7CCF">
      <w:pPr>
        <w:pStyle w:val="Corpodetexto"/>
        <w:ind w:left="708"/>
        <w:rPr>
          <w:rFonts w:ascii="Times New Roman" w:hAnsi="Times New Roman"/>
          <w:sz w:val="20"/>
          <w:szCs w:val="20"/>
        </w:rPr>
      </w:pPr>
      <w:hyperlink r:id="rId483" w:anchor="REGRA_TABELA_UF" w:history="1">
        <w:r w:rsidR="00EE7CCF" w:rsidRPr="00773978">
          <w:rPr>
            <w:rStyle w:val="Hyperlink"/>
            <w:rFonts w:ascii="Times New Roman" w:hAnsi="Times New Roman"/>
            <w:b/>
            <w:color w:val="auto"/>
            <w:sz w:val="20"/>
            <w:szCs w:val="20"/>
          </w:rPr>
          <w:t>REGRA_TABELA_UF</w:t>
        </w:r>
      </w:hyperlink>
      <w:r w:rsidR="00EE7CCF" w:rsidRPr="00773978">
        <w:rPr>
          <w:rFonts w:ascii="Times New Roman" w:hAnsi="Times New Roman"/>
          <w:sz w:val="20"/>
          <w:szCs w:val="20"/>
        </w:rPr>
        <w:t>: Verifica se o código informado da Unidade da Federação - UF (Campo 07) existe na</w:t>
      </w:r>
      <w:r w:rsidR="00EE7CCF" w:rsidRPr="00773978">
        <w:rPr>
          <w:rStyle w:val="apple-converted-space"/>
          <w:rFonts w:ascii="Times New Roman" w:hAnsi="Times New Roman"/>
          <w:sz w:val="20"/>
          <w:szCs w:val="20"/>
        </w:rPr>
        <w:t> </w:t>
      </w:r>
      <w:r w:rsidR="00EE7CCF" w:rsidRPr="00773978">
        <w:rPr>
          <w:rFonts w:ascii="Times New Roman" w:hAnsi="Times New Roman"/>
          <w:sz w:val="20"/>
          <w:szCs w:val="20"/>
        </w:rPr>
        <w:t>Tabela de Unidades da Federação. Se a regra não for cumprida, o PVA do Sped Contábil gera um erro.</w:t>
      </w:r>
    </w:p>
    <w:p w:rsidR="00EE7CCF" w:rsidRPr="00773978" w:rsidRDefault="00EE7CCF" w:rsidP="00EE7CCF">
      <w:pPr>
        <w:pStyle w:val="Corpodetexto"/>
        <w:ind w:left="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 xml:space="preserve">REGRA_CAMPO_CARACTERE_INVALIDO: </w:t>
      </w:r>
      <w:r w:rsidRPr="00773978">
        <w:rPr>
          <w:rFonts w:ascii="Times New Roman" w:hAnsi="Times New Roman"/>
          <w:sz w:val="20"/>
          <w:szCs w:val="20"/>
        </w:rPr>
        <w:t>Verifica se os campos “Inscrição Estadual – IE” (Campo 08) e “Inscrição Municipal – IM” (Campo 10)</w:t>
      </w:r>
      <w:r w:rsidR="00EC6C2E" w:rsidRPr="00773978">
        <w:rPr>
          <w:rFonts w:ascii="Times New Roman" w:hAnsi="Times New Roman"/>
          <w:sz w:val="20"/>
          <w:szCs w:val="20"/>
        </w:rPr>
        <w:t xml:space="preserve"> </w:t>
      </w:r>
      <w:r w:rsidRPr="00773978">
        <w:rPr>
          <w:rFonts w:ascii="Times New Roman" w:hAnsi="Times New Roman"/>
          <w:sz w:val="20"/>
          <w:szCs w:val="20"/>
        </w:rPr>
        <w:t>foram preenchidos somente com letras e números.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 xml:space="preserve">REGRA_TABELA_MUNICIPIO: </w:t>
      </w:r>
      <w:r w:rsidRPr="00773978">
        <w:rPr>
          <w:rFonts w:ascii="Times New Roman" w:hAnsi="Times New Roman"/>
          <w:sz w:val="20"/>
          <w:szCs w:val="20"/>
        </w:rPr>
        <w:t>Verifica se o código do município informado no campo “COD_MUN” (Campo 09) existe na tabela do IBGE.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ind w:left="708"/>
        <w:jc w:val="both"/>
        <w:rPr>
          <w:rFonts w:eastAsia="Times New Roman" w:cs="Times New Roman"/>
          <w:color w:val="000000"/>
          <w:szCs w:val="20"/>
          <w:lang w:eastAsia="ar-SA"/>
        </w:rPr>
      </w:pPr>
      <w:hyperlink r:id="rId484" w:anchor="REGRA_TABELA_SITUACAO" w:history="1">
        <w:r w:rsidR="00EE7CCF" w:rsidRPr="00773978">
          <w:rPr>
            <w:rStyle w:val="Hyperlink"/>
            <w:rFonts w:cs="Times New Roman"/>
            <w:b/>
            <w:color w:val="auto"/>
            <w:szCs w:val="20"/>
          </w:rPr>
          <w:t>REGRA_TABELA_SITUACAO</w:t>
        </w:r>
      </w:hyperlink>
      <w:r w:rsidR="00EE7CCF" w:rsidRPr="00773978">
        <w:rPr>
          <w:rFonts w:cs="Times New Roman"/>
          <w:szCs w:val="20"/>
        </w:rPr>
        <w:t xml:space="preserve">: </w:t>
      </w:r>
      <w:r w:rsidR="00EE7CCF" w:rsidRPr="00773978">
        <w:rPr>
          <w:rFonts w:eastAsia="Times New Roman" w:cs="Times New Roman"/>
          <w:color w:val="000000"/>
          <w:szCs w:val="20"/>
          <w:lang w:eastAsia="ar-SA"/>
        </w:rPr>
        <w:t>Verifica se o código informado no campo “IND_SIT_ESP” (Campo 11) existe na</w:t>
      </w:r>
      <w:r w:rsidR="00EE7CCF" w:rsidRPr="00773978">
        <w:rPr>
          <w:rFonts w:eastAsia="Times New Roman" w:cs="Times New Roman"/>
          <w:szCs w:val="20"/>
          <w:lang w:eastAsia="ar-SA"/>
        </w:rPr>
        <w:t> </w:t>
      </w:r>
      <w:r w:rsidR="00EE7CCF" w:rsidRPr="00773978">
        <w:rPr>
          <w:rFonts w:eastAsia="Times New Roman" w:cs="Times New Roman"/>
          <w:color w:val="000000"/>
          <w:szCs w:val="20"/>
          <w:lang w:eastAsia="ar-SA"/>
        </w:rPr>
        <w:t>Tabela de</w:t>
      </w:r>
      <w:r w:rsidR="00EE7CCF" w:rsidRPr="00773978">
        <w:rPr>
          <w:rFonts w:eastAsia="Times New Roman" w:cs="Times New Roman"/>
          <w:szCs w:val="20"/>
          <w:lang w:eastAsia="ar-SA"/>
        </w:rPr>
        <w:t> </w:t>
      </w:r>
      <w:r w:rsidR="00EE7CCF" w:rsidRPr="00773978">
        <w:rPr>
          <w:rFonts w:eastAsia="Times New Roman" w:cs="Times New Roman"/>
          <w:color w:val="000000"/>
          <w:szCs w:val="20"/>
          <w:lang w:eastAsia="ar-SA"/>
        </w:rPr>
        <w:t xml:space="preserve">Indicador de Situação Especial. </w:t>
      </w:r>
      <w:r w:rsidR="00EE7CCF" w:rsidRPr="00773978">
        <w:rPr>
          <w:rFonts w:cs="Times New Roman"/>
          <w:szCs w:val="20"/>
        </w:rPr>
        <w:t>Se a regra não for cumprida, o PVA do Sped Contábil gera um erro.</w:t>
      </w:r>
      <w:r w:rsidR="00EE7CCF" w:rsidRPr="00773978">
        <w:rPr>
          <w:rFonts w:eastAsia="Times New Roman" w:cs="Times New Roman"/>
          <w:color w:val="000000"/>
          <w:szCs w:val="20"/>
          <w:lang w:eastAsia="ar-SA"/>
        </w:rPr>
        <w:t> </w:t>
      </w:r>
    </w:p>
    <w:p w:rsidR="00EC6C2E" w:rsidRPr="00773978" w:rsidRDefault="00EC6C2E" w:rsidP="00EE7CCF">
      <w:pPr>
        <w:ind w:left="708"/>
        <w:jc w:val="both"/>
        <w:rPr>
          <w:b/>
          <w:szCs w:val="20"/>
        </w:rPr>
      </w:pPr>
    </w:p>
    <w:p w:rsidR="00EE7CCF" w:rsidRPr="00773978" w:rsidRDefault="00EE7CCF" w:rsidP="00EE7CCF">
      <w:pPr>
        <w:ind w:left="708"/>
        <w:jc w:val="both"/>
        <w:rPr>
          <w:rFonts w:eastAsia="Times New Roman" w:cs="Times New Roman"/>
          <w:color w:val="000000"/>
          <w:szCs w:val="20"/>
          <w:lang w:eastAsia="ar-SA"/>
        </w:rPr>
      </w:pPr>
      <w:r w:rsidRPr="00773978">
        <w:rPr>
          <w:b/>
          <w:szCs w:val="20"/>
        </w:rPr>
        <w:t xml:space="preserve">REGRA_TABELA_SIT_INICIO_PER: </w:t>
      </w:r>
      <w:r w:rsidRPr="00773978">
        <w:rPr>
          <w:szCs w:val="20"/>
        </w:rPr>
        <w:t xml:space="preserve">Verifica se o código informado no campo “IND_SIT_INI_PER” (Campo 12) existe na tabela de situação no início do período. </w:t>
      </w:r>
      <w:r w:rsidRPr="00773978">
        <w:rPr>
          <w:rFonts w:cs="Times New Roman"/>
          <w:szCs w:val="20"/>
        </w:rPr>
        <w:t>Se a regra não for cumprida, o PVA do Sped Contábil gera um erro.</w:t>
      </w:r>
      <w:r w:rsidRPr="00773978">
        <w:rPr>
          <w:rFonts w:eastAsia="Times New Roman" w:cs="Times New Roman"/>
          <w:color w:val="000000"/>
          <w:szCs w:val="20"/>
          <w:lang w:eastAsia="ar-SA"/>
        </w:rPr>
        <w:t> </w:t>
      </w:r>
    </w:p>
    <w:p w:rsidR="00EC6C2E" w:rsidRPr="00773978" w:rsidRDefault="00EC6C2E" w:rsidP="00EE7CCF">
      <w:pPr>
        <w:ind w:left="708"/>
        <w:jc w:val="both"/>
        <w:rPr>
          <w:b/>
          <w:szCs w:val="20"/>
        </w:rPr>
      </w:pPr>
    </w:p>
    <w:p w:rsidR="00EE7CCF" w:rsidRPr="00773978" w:rsidRDefault="00EE7CCF" w:rsidP="00EE7CCF">
      <w:pPr>
        <w:ind w:left="708"/>
        <w:jc w:val="both"/>
        <w:rPr>
          <w:rFonts w:eastAsia="Times New Roman" w:cs="Times New Roman"/>
          <w:color w:val="000000"/>
          <w:szCs w:val="20"/>
          <w:lang w:eastAsia="ar-SA"/>
        </w:rPr>
      </w:pPr>
      <w:r w:rsidRPr="00773978">
        <w:rPr>
          <w:b/>
          <w:szCs w:val="20"/>
        </w:rPr>
        <w:t xml:space="preserve">REGRA_VALIDA_FINALIDADE_ECD: </w:t>
      </w:r>
      <w:r w:rsidRPr="00773978">
        <w:rPr>
          <w:szCs w:val="20"/>
        </w:rPr>
        <w:t xml:space="preserve">Verifica, </w:t>
      </w:r>
      <w:r w:rsidRPr="00773978">
        <w:rPr>
          <w:rFonts w:cs="Times New Roman"/>
          <w:szCs w:val="20"/>
        </w:rPr>
        <w:t>quando a finalidade da escrituração</w:t>
      </w:r>
      <w:r w:rsidRPr="00773978">
        <w:rPr>
          <w:szCs w:val="20"/>
        </w:rPr>
        <w:t xml:space="preserve"> informada no campo “IND_FIN_ESC” (Campo 14) </w:t>
      </w:r>
      <w:r w:rsidRPr="00773978">
        <w:rPr>
          <w:rFonts w:cs="Times New Roman"/>
          <w:szCs w:val="20"/>
        </w:rPr>
        <w:t>for “</w:t>
      </w:r>
      <w:r w:rsidRPr="00773978">
        <w:rPr>
          <w:szCs w:val="20"/>
        </w:rPr>
        <w:t xml:space="preserve">1 - Substituta </w:t>
      </w:r>
      <w:r w:rsidRPr="00773978">
        <w:rPr>
          <w:rFonts w:cs="Times New Roman"/>
          <w:szCs w:val="20"/>
        </w:rPr>
        <w:t>com NIRE” ou “</w:t>
      </w:r>
      <w:r w:rsidRPr="00773978">
        <w:rPr>
          <w:szCs w:val="20"/>
        </w:rPr>
        <w:t xml:space="preserve">3 - Substituta </w:t>
      </w:r>
      <w:r w:rsidRPr="00773978">
        <w:rPr>
          <w:rFonts w:cs="Times New Roman"/>
          <w:szCs w:val="20"/>
        </w:rPr>
        <w:t>com troca de NIRE”, se a em</w:t>
      </w:r>
      <w:r w:rsidRPr="00773978">
        <w:rPr>
          <w:szCs w:val="20"/>
        </w:rPr>
        <w:t>presa informou o “NIRE” (Campo 07 do Registro I030)</w:t>
      </w:r>
      <w:r w:rsidRPr="00773978">
        <w:rPr>
          <w:rFonts w:cs="Times New Roman"/>
          <w:szCs w:val="20"/>
        </w:rPr>
        <w:t>.</w:t>
      </w:r>
      <w:r w:rsidRPr="00773978">
        <w:rPr>
          <w:szCs w:val="20"/>
        </w:rPr>
        <w:t xml:space="preserve"> </w:t>
      </w:r>
      <w:r w:rsidRPr="00773978">
        <w:rPr>
          <w:rFonts w:cs="Times New Roman"/>
          <w:szCs w:val="20"/>
        </w:rPr>
        <w:t>Se a regra não for cumprida, o PVA do Sped Contábil gera um erro.</w:t>
      </w:r>
      <w:r w:rsidRPr="00773978">
        <w:rPr>
          <w:rFonts w:eastAsia="Times New Roman" w:cs="Times New Roman"/>
          <w:color w:val="000000"/>
          <w:szCs w:val="20"/>
          <w:lang w:eastAsia="ar-SA"/>
        </w:rPr>
        <w:t> </w:t>
      </w:r>
    </w:p>
    <w:p w:rsidR="00EC6C2E" w:rsidRPr="00773978" w:rsidRDefault="00EC6C2E" w:rsidP="00EE7CCF">
      <w:pPr>
        <w:ind w:left="708"/>
        <w:jc w:val="both"/>
        <w:rPr>
          <w:b/>
          <w:szCs w:val="20"/>
        </w:rPr>
      </w:pPr>
    </w:p>
    <w:p w:rsidR="00EE7CCF" w:rsidRPr="00773978" w:rsidRDefault="00EE7CCF" w:rsidP="00EE7CCF">
      <w:pPr>
        <w:ind w:left="708"/>
        <w:jc w:val="both"/>
        <w:rPr>
          <w:rFonts w:eastAsia="Times New Roman" w:cs="Times New Roman"/>
          <w:color w:val="000000"/>
          <w:szCs w:val="20"/>
          <w:lang w:eastAsia="ar-SA"/>
        </w:rPr>
      </w:pPr>
      <w:r w:rsidRPr="00773978">
        <w:rPr>
          <w:b/>
          <w:szCs w:val="20"/>
        </w:rPr>
        <w:t xml:space="preserve">REGRA_HASH_SUBSTITUIDA: </w:t>
      </w:r>
      <w:r w:rsidRPr="00773978">
        <w:rPr>
          <w:szCs w:val="20"/>
        </w:rPr>
        <w:t xml:space="preserve">Verifica se </w:t>
      </w:r>
      <w:r w:rsidRPr="00773978">
        <w:rPr>
          <w:rFonts w:cs="Times New Roman"/>
          <w:szCs w:val="20"/>
        </w:rPr>
        <w:t xml:space="preserve">o campo </w:t>
      </w:r>
      <w:r w:rsidRPr="00773978">
        <w:rPr>
          <w:szCs w:val="20"/>
        </w:rPr>
        <w:t>“</w:t>
      </w:r>
      <w:r w:rsidRPr="00773978">
        <w:rPr>
          <w:rFonts w:cs="Times New Roman"/>
          <w:szCs w:val="20"/>
        </w:rPr>
        <w:t>COD_HASH_SUB</w:t>
      </w:r>
      <w:r w:rsidRPr="00773978">
        <w:rPr>
          <w:szCs w:val="20"/>
        </w:rPr>
        <w:t>” (Campo 15)</w:t>
      </w:r>
      <w:r w:rsidRPr="00773978">
        <w:rPr>
          <w:rFonts w:cs="Times New Roman"/>
          <w:szCs w:val="20"/>
        </w:rPr>
        <w:t xml:space="preserve"> </w:t>
      </w:r>
      <w:r w:rsidRPr="00773978">
        <w:rPr>
          <w:szCs w:val="20"/>
        </w:rPr>
        <w:t>foi</w:t>
      </w:r>
      <w:r w:rsidRPr="00773978">
        <w:rPr>
          <w:rFonts w:cs="Times New Roman"/>
          <w:szCs w:val="20"/>
        </w:rPr>
        <w:t xml:space="preserve"> preenchido quando o campo </w:t>
      </w:r>
      <w:r w:rsidRPr="00773978">
        <w:rPr>
          <w:szCs w:val="20"/>
        </w:rPr>
        <w:t>“</w:t>
      </w:r>
      <w:r w:rsidRPr="00773978">
        <w:rPr>
          <w:rFonts w:cs="Times New Roman"/>
          <w:szCs w:val="20"/>
        </w:rPr>
        <w:t>IND_FIN_ESC</w:t>
      </w:r>
      <w:r w:rsidRPr="00773978">
        <w:rPr>
          <w:szCs w:val="20"/>
        </w:rPr>
        <w:t xml:space="preserve">” (Campo 14) </w:t>
      </w:r>
      <w:r w:rsidRPr="00773978">
        <w:rPr>
          <w:rFonts w:cs="Times New Roman"/>
          <w:szCs w:val="20"/>
        </w:rPr>
        <w:t>for igual a “1</w:t>
      </w:r>
      <w:r w:rsidRPr="00773978">
        <w:rPr>
          <w:szCs w:val="20"/>
        </w:rPr>
        <w:t xml:space="preserve"> – Substituta com NIRE</w:t>
      </w:r>
      <w:r w:rsidRPr="00773978">
        <w:rPr>
          <w:rFonts w:cs="Times New Roman"/>
          <w:szCs w:val="20"/>
        </w:rPr>
        <w:t>”, “2</w:t>
      </w:r>
      <w:r w:rsidRPr="00773978">
        <w:rPr>
          <w:szCs w:val="20"/>
        </w:rPr>
        <w:t xml:space="preserve"> – Substituta sem NIRE</w:t>
      </w:r>
      <w:r w:rsidRPr="00773978">
        <w:rPr>
          <w:rFonts w:cs="Times New Roman"/>
          <w:szCs w:val="20"/>
        </w:rPr>
        <w:t>” ou “3</w:t>
      </w:r>
      <w:r w:rsidRPr="00773978">
        <w:rPr>
          <w:szCs w:val="20"/>
        </w:rPr>
        <w:t xml:space="preserve"> – Substituta com troca de NIRE</w:t>
      </w:r>
      <w:r w:rsidRPr="00773978">
        <w:rPr>
          <w:rFonts w:cs="Times New Roman"/>
          <w:szCs w:val="20"/>
        </w:rPr>
        <w:t>”.</w:t>
      </w:r>
      <w:r w:rsidRPr="00773978">
        <w:rPr>
          <w:szCs w:val="20"/>
        </w:rPr>
        <w:t xml:space="preserve"> </w:t>
      </w:r>
      <w:r w:rsidRPr="00773978">
        <w:rPr>
          <w:rFonts w:cs="Times New Roman"/>
          <w:szCs w:val="20"/>
        </w:rPr>
        <w:t>Se a regra não for cumprida, o PVA do Sped Contábil gera um erro.</w:t>
      </w:r>
      <w:r w:rsidRPr="00773978">
        <w:rPr>
          <w:rFonts w:eastAsia="Times New Roman" w:cs="Times New Roman"/>
          <w:color w:val="000000"/>
          <w:szCs w:val="20"/>
          <w:lang w:eastAsia="ar-SA"/>
        </w:rPr>
        <w:t> </w:t>
      </w:r>
    </w:p>
    <w:p w:rsidR="00EC6C2E" w:rsidRPr="00773978" w:rsidRDefault="00EC6C2E" w:rsidP="00EE7CCF">
      <w:pPr>
        <w:ind w:left="708"/>
        <w:jc w:val="both"/>
        <w:rPr>
          <w:b/>
          <w:szCs w:val="20"/>
        </w:rPr>
      </w:pPr>
    </w:p>
    <w:p w:rsidR="00EE7CCF" w:rsidRPr="00773978" w:rsidRDefault="00EE7CCF" w:rsidP="00EE7CCF">
      <w:pPr>
        <w:ind w:left="708"/>
        <w:jc w:val="both"/>
        <w:rPr>
          <w:rFonts w:eastAsia="Times New Roman" w:cs="Times New Roman"/>
          <w:color w:val="000000"/>
          <w:szCs w:val="20"/>
          <w:lang w:eastAsia="ar-SA"/>
        </w:rPr>
      </w:pPr>
      <w:r w:rsidRPr="00773978">
        <w:rPr>
          <w:b/>
          <w:szCs w:val="20"/>
        </w:rPr>
        <w:t xml:space="preserve">REGRA_VALIDA_HEXADECIMAL: </w:t>
      </w:r>
      <w:r w:rsidRPr="00773978">
        <w:rPr>
          <w:szCs w:val="20"/>
        </w:rPr>
        <w:t xml:space="preserve">Verifica se o “COD_HASH_SUB” (Campo 15) só contém algarismos (de 0 a 9) e os caracteres de A até F (em maiúsculas). </w:t>
      </w:r>
      <w:r w:rsidRPr="00773978">
        <w:rPr>
          <w:rFonts w:cs="Times New Roman"/>
          <w:szCs w:val="20"/>
        </w:rPr>
        <w:t>Se a regra não for cumprida, o PVA do Sped Contábil gera um erro.</w:t>
      </w:r>
      <w:r w:rsidRPr="00773978">
        <w:rPr>
          <w:rFonts w:eastAsia="Times New Roman" w:cs="Times New Roman"/>
          <w:color w:val="000000"/>
          <w:szCs w:val="20"/>
          <w:lang w:eastAsia="ar-SA"/>
        </w:rPr>
        <w:t> </w:t>
      </w:r>
    </w:p>
    <w:p w:rsidR="00EC6C2E" w:rsidRPr="00773978" w:rsidRDefault="00EC6C2E" w:rsidP="00EE7CCF">
      <w:pPr>
        <w:ind w:left="708"/>
        <w:jc w:val="both"/>
        <w:rPr>
          <w:b/>
          <w:szCs w:val="20"/>
        </w:rPr>
      </w:pPr>
    </w:p>
    <w:p w:rsidR="00EE7CCF" w:rsidRPr="00773978" w:rsidRDefault="00EE7CCF" w:rsidP="00EE7CCF">
      <w:pPr>
        <w:ind w:left="708"/>
        <w:jc w:val="both"/>
        <w:rPr>
          <w:rFonts w:eastAsia="Times New Roman" w:cs="Times New Roman"/>
          <w:color w:val="000000"/>
          <w:szCs w:val="20"/>
          <w:lang w:eastAsia="ar-SA"/>
        </w:rPr>
      </w:pPr>
      <w:r w:rsidRPr="00773978">
        <w:rPr>
          <w:b/>
          <w:szCs w:val="20"/>
        </w:rPr>
        <w:t xml:space="preserve">REGRA_VALIDA_NIRE: </w:t>
      </w:r>
      <w:r w:rsidRPr="00773978">
        <w:rPr>
          <w:szCs w:val="20"/>
        </w:rPr>
        <w:t xml:space="preserve">Verifica se a regra de formação do campo “NIRE_SUBST” (Campo 16) é válida. Se a regra não for cumprida, o PVA do Sped Contábil gera um aviso. </w:t>
      </w:r>
      <w:r w:rsidRPr="00773978">
        <w:rPr>
          <w:rFonts w:cs="Times New Roman"/>
          <w:szCs w:val="20"/>
        </w:rPr>
        <w:t>Se a regra não for cumprida, o PVA do Sped Contábil gera um erro.</w:t>
      </w:r>
      <w:r w:rsidRPr="00773978">
        <w:rPr>
          <w:rFonts w:eastAsia="Times New Roman" w:cs="Times New Roman"/>
          <w:color w:val="000000"/>
          <w:szCs w:val="20"/>
          <w:lang w:eastAsia="ar-SA"/>
        </w:rPr>
        <w:t> </w:t>
      </w:r>
    </w:p>
    <w:p w:rsidR="00EC6C2E" w:rsidRPr="00773978" w:rsidRDefault="00EC6C2E" w:rsidP="00EE7CCF">
      <w:pPr>
        <w:ind w:left="708"/>
        <w:jc w:val="both"/>
        <w:rPr>
          <w:b/>
          <w:szCs w:val="20"/>
        </w:rPr>
      </w:pPr>
    </w:p>
    <w:p w:rsidR="00EE7CCF" w:rsidRPr="00773978" w:rsidRDefault="00EE7CCF" w:rsidP="00EE7CCF">
      <w:pPr>
        <w:ind w:left="708"/>
        <w:jc w:val="both"/>
        <w:rPr>
          <w:rFonts w:eastAsia="Times New Roman" w:cs="Times New Roman"/>
          <w:color w:val="000000"/>
          <w:szCs w:val="20"/>
          <w:lang w:eastAsia="ar-SA"/>
        </w:rPr>
      </w:pPr>
      <w:r w:rsidRPr="00773978">
        <w:rPr>
          <w:b/>
          <w:szCs w:val="20"/>
        </w:rPr>
        <w:t xml:space="preserve">REGRA_COMPARA_NIRES: </w:t>
      </w:r>
      <w:r w:rsidRPr="00773978">
        <w:rPr>
          <w:szCs w:val="20"/>
        </w:rPr>
        <w:t>Verifica se o NIRE informado no campo “NIRE_SUBST” (Campo 16) é diferente do NIRE informado no Termo de Abertura (Campo 07 do Registro I030)</w:t>
      </w:r>
      <w:r w:rsidRPr="00773978">
        <w:rPr>
          <w:rFonts w:cs="Times New Roman"/>
          <w:szCs w:val="20"/>
        </w:rPr>
        <w:t>.</w:t>
      </w:r>
      <w:r w:rsidRPr="00773978">
        <w:rPr>
          <w:szCs w:val="20"/>
        </w:rPr>
        <w:t xml:space="preserve"> </w:t>
      </w:r>
      <w:r w:rsidRPr="00773978">
        <w:rPr>
          <w:rFonts w:cs="Times New Roman"/>
          <w:szCs w:val="20"/>
        </w:rPr>
        <w:t>Se a regra não for cumprida, o PVA do Sped Contábil gera um erro.</w:t>
      </w:r>
      <w:r w:rsidRPr="00773978">
        <w:rPr>
          <w:rFonts w:eastAsia="Times New Roman" w:cs="Times New Roman"/>
          <w:color w:val="000000"/>
          <w:szCs w:val="20"/>
          <w:lang w:eastAsia="ar-SA"/>
        </w:rPr>
        <w:t> </w:t>
      </w:r>
    </w:p>
    <w:p w:rsidR="00EC6C2E" w:rsidRPr="00773978" w:rsidRDefault="00EC6C2E" w:rsidP="00EE7CCF">
      <w:pPr>
        <w:ind w:left="708"/>
        <w:jc w:val="both"/>
        <w:rPr>
          <w:b/>
          <w:szCs w:val="20"/>
        </w:rPr>
      </w:pPr>
    </w:p>
    <w:p w:rsidR="00EE7CCF" w:rsidRPr="00773978" w:rsidRDefault="00EE7CCF" w:rsidP="00EE7CCF">
      <w:pPr>
        <w:ind w:left="708"/>
        <w:jc w:val="both"/>
        <w:rPr>
          <w:rFonts w:eastAsia="Times New Roman" w:cs="Times New Roman"/>
          <w:color w:val="000000"/>
          <w:szCs w:val="20"/>
          <w:lang w:eastAsia="ar-SA"/>
        </w:rPr>
      </w:pPr>
      <w:r w:rsidRPr="00773978">
        <w:rPr>
          <w:b/>
          <w:szCs w:val="20"/>
        </w:rPr>
        <w:t xml:space="preserve">REGRA_NIRE_DA_SUBSTITUIDA: </w:t>
      </w:r>
      <w:r w:rsidRPr="00773978">
        <w:rPr>
          <w:szCs w:val="20"/>
        </w:rPr>
        <w:t xml:space="preserve">Verifica se o campo “NIRE_SUBST” (Campo 16) foi preenchido </w:t>
      </w:r>
      <w:r w:rsidRPr="00773978">
        <w:rPr>
          <w:rFonts w:cs="Times New Roman"/>
          <w:szCs w:val="20"/>
        </w:rPr>
        <w:t xml:space="preserve">quando o campo </w:t>
      </w:r>
      <w:r w:rsidRPr="00773978">
        <w:rPr>
          <w:szCs w:val="20"/>
        </w:rPr>
        <w:t>“</w:t>
      </w:r>
      <w:r w:rsidRPr="00773978">
        <w:rPr>
          <w:rFonts w:cs="Times New Roman"/>
          <w:szCs w:val="20"/>
        </w:rPr>
        <w:t>IND_FIN_ESC</w:t>
      </w:r>
      <w:r w:rsidRPr="00773978">
        <w:rPr>
          <w:szCs w:val="20"/>
        </w:rPr>
        <w:t xml:space="preserve">” (Campo 14) </w:t>
      </w:r>
      <w:r w:rsidRPr="00773978">
        <w:rPr>
          <w:rFonts w:cs="Times New Roman"/>
          <w:szCs w:val="20"/>
        </w:rPr>
        <w:t>for igual a “3</w:t>
      </w:r>
      <w:r w:rsidRPr="00773978">
        <w:rPr>
          <w:szCs w:val="20"/>
        </w:rPr>
        <w:t xml:space="preserve"> – Substituta com troca de NIRE</w:t>
      </w:r>
      <w:r w:rsidRPr="00773978">
        <w:rPr>
          <w:rFonts w:cs="Times New Roman"/>
          <w:szCs w:val="20"/>
        </w:rPr>
        <w:t>”.</w:t>
      </w:r>
      <w:r w:rsidRPr="00773978">
        <w:rPr>
          <w:szCs w:val="20"/>
        </w:rPr>
        <w:t xml:space="preserve"> </w:t>
      </w:r>
      <w:r w:rsidRPr="00773978">
        <w:rPr>
          <w:rFonts w:cs="Times New Roman"/>
          <w:szCs w:val="20"/>
        </w:rPr>
        <w:t>Se a regra não for cumprida, o PVA do Sped Contábil gera um erro.</w:t>
      </w:r>
      <w:r w:rsidRPr="00773978">
        <w:rPr>
          <w:rFonts w:eastAsia="Times New Roman" w:cs="Times New Roman"/>
          <w:color w:val="000000"/>
          <w:szCs w:val="20"/>
          <w:lang w:eastAsia="ar-SA"/>
        </w:rPr>
        <w:t> </w:t>
      </w:r>
    </w:p>
    <w:p w:rsidR="00EC6C2E" w:rsidRPr="00773978" w:rsidRDefault="00EC6C2E" w:rsidP="00BF092D">
      <w:pPr>
        <w:jc w:val="both"/>
        <w:rPr>
          <w:b/>
          <w:szCs w:val="20"/>
        </w:rPr>
      </w:pPr>
    </w:p>
    <w:p w:rsidR="00CF5FE4" w:rsidRPr="00773978" w:rsidRDefault="00EC6C2E" w:rsidP="00CF5FE4">
      <w:pPr>
        <w:ind w:left="708"/>
        <w:jc w:val="both"/>
        <w:rPr>
          <w:rFonts w:eastAsia="Times New Roman" w:cs="Times New Roman"/>
          <w:color w:val="000000"/>
          <w:szCs w:val="20"/>
          <w:lang w:eastAsia="ar-SA"/>
        </w:rPr>
      </w:pPr>
      <w:r w:rsidRPr="00773978">
        <w:rPr>
          <w:b/>
          <w:szCs w:val="20"/>
        </w:rPr>
        <w:t>REGRA_SCP_OBRIGATO</w:t>
      </w:r>
      <w:r w:rsidR="00CF5FE4" w:rsidRPr="00773978">
        <w:rPr>
          <w:b/>
          <w:szCs w:val="20"/>
        </w:rPr>
        <w:t xml:space="preserve">RIO: </w:t>
      </w:r>
      <w:r w:rsidR="00CF5FE4" w:rsidRPr="00773978">
        <w:rPr>
          <w:szCs w:val="20"/>
        </w:rPr>
        <w:t xml:space="preserve">Verifica, quando TIP_ECD (Campo 18) igual a “2” (ECD da SCP), se o COD_SCP (Campo 19) foi informado. </w:t>
      </w:r>
      <w:r w:rsidR="00CF5FE4" w:rsidRPr="00773978">
        <w:rPr>
          <w:b/>
          <w:szCs w:val="20"/>
        </w:rPr>
        <w:t xml:space="preserve"> </w:t>
      </w:r>
      <w:r w:rsidR="00CF5FE4" w:rsidRPr="00773978">
        <w:rPr>
          <w:rFonts w:cs="Times New Roman"/>
          <w:szCs w:val="20"/>
        </w:rPr>
        <w:t>Se a regra não for cumprida, o PVA do Sped Contábil gera um erro.</w:t>
      </w:r>
      <w:r w:rsidR="00CF5FE4" w:rsidRPr="00773978">
        <w:rPr>
          <w:rFonts w:eastAsia="Times New Roman" w:cs="Times New Roman"/>
          <w:color w:val="000000"/>
          <w:szCs w:val="20"/>
          <w:lang w:eastAsia="ar-SA"/>
        </w:rPr>
        <w:t> </w:t>
      </w:r>
    </w:p>
    <w:p w:rsidR="00EC6C2E" w:rsidRPr="00773978" w:rsidRDefault="00EC6C2E" w:rsidP="00EC6C2E">
      <w:pPr>
        <w:spacing w:line="240" w:lineRule="auto"/>
        <w:ind w:left="708"/>
        <w:jc w:val="both"/>
        <w:rPr>
          <w:b/>
          <w:szCs w:val="20"/>
        </w:rPr>
      </w:pPr>
    </w:p>
    <w:p w:rsidR="00CF5FE4" w:rsidRPr="00773978" w:rsidRDefault="00CF5FE4" w:rsidP="00EC6C2E">
      <w:pPr>
        <w:spacing w:line="240" w:lineRule="auto"/>
        <w:ind w:left="708"/>
        <w:jc w:val="both"/>
        <w:rPr>
          <w:rFonts w:eastAsia="Times New Roman" w:cs="Times New Roman"/>
          <w:color w:val="000000"/>
          <w:szCs w:val="20"/>
          <w:lang w:eastAsia="ar-SA"/>
        </w:rPr>
      </w:pPr>
      <w:r w:rsidRPr="00773978">
        <w:rPr>
          <w:b/>
          <w:szCs w:val="20"/>
        </w:rPr>
        <w:t xml:space="preserve">REGRA_SCP_NAO_PREENCHER: </w:t>
      </w:r>
      <w:r w:rsidRPr="00773978">
        <w:rPr>
          <w:szCs w:val="20"/>
        </w:rPr>
        <w:t>Verifica, quando TIP_ECD (Campo 18) igual a “</w:t>
      </w:r>
      <w:r w:rsidR="00EC6C2E" w:rsidRPr="00773978">
        <w:rPr>
          <w:szCs w:val="20"/>
        </w:rPr>
        <w:t>0</w:t>
      </w:r>
      <w:r w:rsidRPr="00773978">
        <w:rPr>
          <w:szCs w:val="20"/>
        </w:rPr>
        <w:t>” (</w:t>
      </w:r>
      <w:r w:rsidR="00EC6C2E" w:rsidRPr="00773978">
        <w:rPr>
          <w:rFonts w:eastAsia="Arial" w:cs="Times New Roman"/>
        </w:rPr>
        <w:t>ECD de empresa não participante de SCP como sócio ostensivo</w:t>
      </w:r>
      <w:r w:rsidRPr="00773978">
        <w:rPr>
          <w:szCs w:val="20"/>
        </w:rPr>
        <w:t>) ou “</w:t>
      </w:r>
      <w:r w:rsidR="00EC6C2E" w:rsidRPr="00773978">
        <w:rPr>
          <w:szCs w:val="20"/>
        </w:rPr>
        <w:t>1</w:t>
      </w:r>
      <w:r w:rsidRPr="00773978">
        <w:rPr>
          <w:szCs w:val="20"/>
        </w:rPr>
        <w:t>”</w:t>
      </w:r>
      <w:r w:rsidR="00EC6C2E" w:rsidRPr="00773978">
        <w:rPr>
          <w:szCs w:val="20"/>
        </w:rPr>
        <w:t xml:space="preserve"> (</w:t>
      </w:r>
      <w:r w:rsidR="00EC6C2E" w:rsidRPr="00773978">
        <w:rPr>
          <w:rFonts w:eastAsia="Arial" w:cs="Times New Roman"/>
        </w:rPr>
        <w:t xml:space="preserve">ECD de empresa participante de SCP como sócio </w:t>
      </w:r>
      <w:r w:rsidR="00EC6C2E" w:rsidRPr="00773978">
        <w:rPr>
          <w:rFonts w:eastAsia="Arial" w:cs="Times New Roman"/>
        </w:rPr>
        <w:lastRenderedPageBreak/>
        <w:t>ostensivo)</w:t>
      </w:r>
      <w:r w:rsidRPr="00773978">
        <w:rPr>
          <w:szCs w:val="20"/>
        </w:rPr>
        <w:t xml:space="preserve">, se o COD_SCP (Campo 19) não foi preenchido. </w:t>
      </w:r>
      <w:r w:rsidRPr="00773978">
        <w:rPr>
          <w:b/>
          <w:szCs w:val="20"/>
        </w:rPr>
        <w:t xml:space="preserve"> </w:t>
      </w:r>
      <w:r w:rsidRPr="00773978">
        <w:rPr>
          <w:rFonts w:cs="Times New Roman"/>
          <w:szCs w:val="20"/>
        </w:rPr>
        <w:t>Se a regra não for cumprida, o PVA do Sped Contábil gera um erro.</w:t>
      </w:r>
      <w:r w:rsidRPr="00773978">
        <w:rPr>
          <w:rFonts w:eastAsia="Times New Roman" w:cs="Times New Roman"/>
          <w:color w:val="000000"/>
          <w:szCs w:val="20"/>
          <w:lang w:eastAsia="ar-SA"/>
        </w:rPr>
        <w:t> </w:t>
      </w:r>
    </w:p>
    <w:p w:rsidR="006B1A18" w:rsidRPr="00773978" w:rsidRDefault="006B1A18" w:rsidP="00EC6C2E">
      <w:pPr>
        <w:spacing w:line="240" w:lineRule="auto"/>
        <w:ind w:left="708"/>
        <w:jc w:val="both"/>
        <w:rPr>
          <w:rFonts w:eastAsia="Times New Roman" w:cs="Times New Roman"/>
          <w:color w:val="000000"/>
          <w:szCs w:val="20"/>
          <w:lang w:eastAsia="ar-SA"/>
        </w:rPr>
      </w:pPr>
    </w:p>
    <w:p w:rsidR="006B1A18" w:rsidRPr="00773978" w:rsidRDefault="006B1A18" w:rsidP="006B1A18">
      <w:pPr>
        <w:spacing w:line="240" w:lineRule="auto"/>
        <w:ind w:left="708"/>
        <w:jc w:val="both"/>
        <w:rPr>
          <w:rFonts w:eastAsia="Times New Roman" w:cs="Times New Roman"/>
          <w:color w:val="000000"/>
          <w:szCs w:val="20"/>
          <w:lang w:eastAsia="ar-SA"/>
        </w:rPr>
      </w:pPr>
      <w:r w:rsidRPr="00773978">
        <w:rPr>
          <w:b/>
          <w:szCs w:val="20"/>
        </w:rPr>
        <w:t xml:space="preserve">REGRA_DIFERENTE_CNPJ: </w:t>
      </w:r>
      <w:r w:rsidRPr="00773978">
        <w:rPr>
          <w:szCs w:val="20"/>
        </w:rPr>
        <w:t xml:space="preserve">Verifica se COD_SCP (Campo 19) é diferente de CNPJ (Campo 6). </w:t>
      </w:r>
      <w:r w:rsidRPr="00773978">
        <w:rPr>
          <w:rFonts w:cs="Times New Roman"/>
          <w:szCs w:val="20"/>
        </w:rPr>
        <w:t>Se a regra não for cumprida, o PVA do Sped Contábil gera um erro.</w:t>
      </w:r>
      <w:r w:rsidRPr="00773978">
        <w:rPr>
          <w:rFonts w:eastAsia="Times New Roman" w:cs="Times New Roman"/>
          <w:color w:val="000000"/>
          <w:szCs w:val="20"/>
          <w:lang w:eastAsia="ar-SA"/>
        </w:rPr>
        <w:t> </w:t>
      </w:r>
    </w:p>
    <w:p w:rsidR="00020DB9" w:rsidRPr="00773978" w:rsidRDefault="00020DB9" w:rsidP="00EC6C2E">
      <w:pPr>
        <w:spacing w:line="240" w:lineRule="auto"/>
        <w:ind w:left="708"/>
        <w:jc w:val="both"/>
        <w:rPr>
          <w:rFonts w:cs="Times New Roman"/>
        </w:rPr>
      </w:pPr>
    </w:p>
    <w:p w:rsidR="007A5723" w:rsidRPr="00773978" w:rsidRDefault="007A5723">
      <w:pPr>
        <w:spacing w:after="200"/>
        <w:rPr>
          <w:b/>
          <w:szCs w:val="20"/>
        </w:rPr>
      </w:pPr>
      <w:r w:rsidRPr="00773978">
        <w:rPr>
          <w:b/>
          <w:szCs w:val="20"/>
        </w:rPr>
        <w:br w:type="page"/>
      </w:r>
    </w:p>
    <w:p w:rsidR="00EE7CCF" w:rsidRPr="00773978" w:rsidRDefault="00EE7CCF" w:rsidP="00EE7CCF">
      <w:pPr>
        <w:jc w:val="both"/>
        <w:rPr>
          <w:b/>
          <w:szCs w:val="20"/>
        </w:rPr>
      </w:pPr>
      <w:r w:rsidRPr="00773978">
        <w:rPr>
          <w:b/>
          <w:szCs w:val="20"/>
        </w:rPr>
        <w:lastRenderedPageBreak/>
        <w:t xml:space="preserve">V - Exemplos de Preenchimento: </w:t>
      </w: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V.1 – Situação Normal:</w:t>
      </w:r>
    </w:p>
    <w:p w:rsidR="00EE7CCF" w:rsidRPr="00773978" w:rsidRDefault="00EE7CCF" w:rsidP="00EE7CCF">
      <w:pPr>
        <w:pStyle w:val="Corpodetexto"/>
        <w:ind w:firstLine="708"/>
        <w:rPr>
          <w:rFonts w:ascii="Times New Roman" w:hAnsi="Times New Roman"/>
          <w:b/>
          <w:sz w:val="20"/>
          <w:szCs w:val="20"/>
        </w:rPr>
      </w:pPr>
      <w:r w:rsidRPr="00773978">
        <w:rPr>
          <w:rFonts w:ascii="Times New Roman" w:hAnsi="Times New Roman"/>
          <w:b/>
          <w:sz w:val="20"/>
          <w:szCs w:val="20"/>
        </w:rPr>
        <w:t>|0000|LECD|01012011|31122011|EMPRESA TESTE|11111111000199|AM||3434401|99999||0|1|0|||0|</w:t>
      </w:r>
      <w:r w:rsidR="00020DB9" w:rsidRPr="00773978">
        <w:rPr>
          <w:rFonts w:ascii="Times New Roman" w:hAnsi="Times New Roman"/>
          <w:b/>
          <w:sz w:val="20"/>
          <w:szCs w:val="20"/>
        </w:rPr>
        <w:t>0||</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0000</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01012011 (Corresponde a 01/01/2011)</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31012011 (Corresponde a 31/12/2011)</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EE7CCF" w:rsidRPr="00773978" w:rsidRDefault="00EE7CCF" w:rsidP="00020DB9">
      <w:pPr>
        <w:spacing w:line="240" w:lineRule="auto"/>
        <w:ind w:firstLine="707"/>
        <w:jc w:val="both"/>
        <w:rPr>
          <w:rFonts w:cs="Times New Roman"/>
          <w:szCs w:val="20"/>
        </w:rPr>
      </w:pPr>
      <w:r w:rsidRPr="00773978">
        <w:rPr>
          <w:rFonts w:cs="Times New Roman"/>
          <w:b/>
          <w:szCs w:val="20"/>
        </w:rPr>
        <w:t xml:space="preserve">Campo 07 </w:t>
      </w:r>
      <w:r w:rsidRPr="00773978">
        <w:rPr>
          <w:rFonts w:cs="Times New Roman"/>
          <w:szCs w:val="20"/>
        </w:rPr>
        <w:t>– UF: AM</w:t>
      </w:r>
    </w:p>
    <w:p w:rsidR="00EE7CCF" w:rsidRPr="00773978" w:rsidRDefault="00EE7CCF" w:rsidP="00020DB9">
      <w:pPr>
        <w:spacing w:line="240" w:lineRule="auto"/>
        <w:ind w:left="708"/>
        <w:jc w:val="both"/>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 Por isso, foi informado o campo em branco.</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EE7CCF" w:rsidRPr="00773978" w:rsidRDefault="00EE7CCF" w:rsidP="00020DB9">
      <w:pPr>
        <w:pStyle w:val="PSDS-CorpodeTexto0"/>
        <w:ind w:left="707" w:firstLine="1"/>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No exemplo, não há situação especial. Por</w:t>
      </w:r>
      <w:r w:rsidR="00020DB9" w:rsidRPr="00773978">
        <w:rPr>
          <w:rFonts w:ascii="Times New Roman" w:hAnsi="Times New Roman"/>
        </w:rPr>
        <w:t xml:space="preserve"> isso, foi informado o campo em </w:t>
      </w:r>
      <w:r w:rsidRPr="00773978">
        <w:rPr>
          <w:rFonts w:ascii="Times New Roman" w:hAnsi="Times New Roman"/>
        </w:rPr>
        <w:t>branco.</w:t>
      </w:r>
    </w:p>
    <w:p w:rsidR="00EE7CCF" w:rsidRPr="00773978" w:rsidRDefault="00EE7CCF" w:rsidP="00020DB9">
      <w:pPr>
        <w:pStyle w:val="PSDS-CorpodeTexto0"/>
        <w:ind w:left="707" w:firstLine="1"/>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Indicador de Situação no Início do Período: 0 (Corresponde a início do período normal, no primeiro dia do ano - 01/01/2011)</w:t>
      </w:r>
    </w:p>
    <w:p w:rsidR="00EE7CCF" w:rsidRPr="00773978" w:rsidRDefault="00EE7CCF" w:rsidP="00020DB9">
      <w:pPr>
        <w:pStyle w:val="PSDS-CorpodeTexto0"/>
        <w:ind w:firstLine="708"/>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1 (Empresa possui registro na Junta Comercial)</w:t>
      </w:r>
    </w:p>
    <w:p w:rsidR="00EE7CCF" w:rsidRPr="00773978" w:rsidRDefault="00EE7CCF" w:rsidP="00020DB9">
      <w:pPr>
        <w:pStyle w:val="PSDS-CorpodeTexto0"/>
        <w:ind w:firstLine="708"/>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0 (Escrituração Original)</w:t>
      </w:r>
    </w:p>
    <w:p w:rsidR="00EE7CCF" w:rsidRPr="00773978" w:rsidRDefault="00EE7CCF" w:rsidP="00020DB9">
      <w:pPr>
        <w:pStyle w:val="PSDS-CorpodeTexto0"/>
        <w:ind w:left="708"/>
        <w:jc w:val="both"/>
        <w:rPr>
          <w:rFonts w:ascii="Times New Roman" w:hAnsi="Times New Roman"/>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 Escrituração Substituída: Como a escrituração é original (campo 14), não há que se informar o </w:t>
      </w:r>
      <w:r w:rsidRPr="00773978">
        <w:rPr>
          <w:rFonts w:ascii="Times New Roman" w:hAnsi="Times New Roman"/>
          <w:i/>
        </w:rPr>
        <w:t xml:space="preserve">hash </w:t>
      </w:r>
      <w:r w:rsidRPr="00773978">
        <w:rPr>
          <w:rFonts w:ascii="Times New Roman" w:hAnsi="Times New Roman"/>
        </w:rPr>
        <w:t>da escrituração substituída.</w:t>
      </w:r>
    </w:p>
    <w:p w:rsidR="00EE7CCF" w:rsidRPr="00773978" w:rsidRDefault="00EE7CCF" w:rsidP="00020DB9">
      <w:pPr>
        <w:pStyle w:val="PSDS-CorpodeTexto0"/>
        <w:ind w:left="708"/>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 Como a escrituração é original (campo 14), não há que se informar o Nire da escrituração substituída.</w:t>
      </w:r>
    </w:p>
    <w:p w:rsidR="00EE7CCF" w:rsidRPr="00773978" w:rsidRDefault="00EE7CCF" w:rsidP="00020DB9">
      <w:pPr>
        <w:pStyle w:val="PSDS-CorpodeTexto0"/>
        <w:ind w:firstLine="708"/>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xml:space="preserve">– Empresa não </w:t>
      </w:r>
      <w:r w:rsidR="00020DB9" w:rsidRPr="00773978">
        <w:rPr>
          <w:rFonts w:ascii="Times New Roman" w:hAnsi="Times New Roman"/>
        </w:rPr>
        <w:t>é sujeita a auditoria independente.</w:t>
      </w:r>
    </w:p>
    <w:p w:rsidR="00020DB9" w:rsidRPr="00773978" w:rsidRDefault="00020DB9" w:rsidP="00020DB9">
      <w:pPr>
        <w:pStyle w:val="PSDS-CorpodeTexto0"/>
        <w:ind w:firstLine="708"/>
        <w:jc w:val="both"/>
        <w:rPr>
          <w:rFonts w:ascii="Times New Roman" w:hAnsi="Times New Roman"/>
        </w:rPr>
      </w:pPr>
      <w:r w:rsidRPr="00773978">
        <w:rPr>
          <w:rFonts w:ascii="Times New Roman" w:hAnsi="Times New Roman"/>
          <w:b/>
        </w:rPr>
        <w:t xml:space="preserve">Campo 18 – </w:t>
      </w:r>
      <w:r w:rsidRPr="00773978">
        <w:rPr>
          <w:rFonts w:ascii="Times New Roman" w:hAnsi="Times New Roman"/>
        </w:rPr>
        <w:t>ECD de empresa não participante de SCP com sócio ostensivo.</w:t>
      </w:r>
    </w:p>
    <w:p w:rsidR="00020DB9" w:rsidRPr="00773978" w:rsidRDefault="00020DB9" w:rsidP="00020DB9">
      <w:pPr>
        <w:pStyle w:val="PSDS-CorpodeTexto0"/>
        <w:ind w:firstLine="708"/>
        <w:jc w:val="both"/>
        <w:rPr>
          <w:rFonts w:ascii="Times New Roman" w:hAnsi="Times New Roman"/>
        </w:rPr>
      </w:pPr>
      <w:r w:rsidRPr="00773978">
        <w:rPr>
          <w:rFonts w:ascii="Times New Roman" w:hAnsi="Times New Roman"/>
          <w:b/>
        </w:rPr>
        <w:t xml:space="preserve">Campo 19 – </w:t>
      </w:r>
      <w:r w:rsidRPr="00773978">
        <w:rPr>
          <w:rFonts w:ascii="Times New Roman" w:hAnsi="Times New Roman"/>
        </w:rPr>
        <w:t>Identificação da SCP: não há.</w:t>
      </w:r>
    </w:p>
    <w:p w:rsidR="00EE7CCF" w:rsidRPr="00773978" w:rsidRDefault="00EE7CCF" w:rsidP="00EE7CCF">
      <w:pPr>
        <w:pStyle w:val="PSDS-CorpodeTexto0"/>
        <w:ind w:left="1416"/>
        <w:jc w:val="both"/>
        <w:rPr>
          <w:rFonts w:ascii="Times New Roman" w:hAnsi="Times New Roman"/>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V.2 – Abertura da Sociedade Empresária no Período:</w:t>
      </w:r>
    </w:p>
    <w:p w:rsidR="00EE7CCF" w:rsidRPr="00773978" w:rsidRDefault="00EE7CCF" w:rsidP="00EE7CCF">
      <w:pPr>
        <w:pStyle w:val="Corpodetexto"/>
        <w:ind w:firstLine="708"/>
        <w:rPr>
          <w:rFonts w:ascii="Times New Roman" w:hAnsi="Times New Roman"/>
          <w:b/>
          <w:sz w:val="20"/>
          <w:szCs w:val="20"/>
        </w:rPr>
      </w:pPr>
      <w:r w:rsidRPr="00773978">
        <w:rPr>
          <w:rFonts w:ascii="Times New Roman" w:hAnsi="Times New Roman"/>
          <w:b/>
          <w:sz w:val="20"/>
          <w:szCs w:val="20"/>
        </w:rPr>
        <w:t>|0000|LECD|20032011|31122011|EMPRESA TESTE|11111111000199|AM||3534401|99999||1|1|0|||0|</w:t>
      </w:r>
      <w:r w:rsidR="00020DB9" w:rsidRPr="00773978">
        <w:rPr>
          <w:rFonts w:ascii="Times New Roman" w:hAnsi="Times New Roman"/>
          <w:b/>
          <w:sz w:val="20"/>
          <w:szCs w:val="20"/>
        </w:rPr>
        <w:t>0||</w:t>
      </w:r>
    </w:p>
    <w:p w:rsidR="00EE7CCF" w:rsidRPr="00773978" w:rsidRDefault="00EE7CCF" w:rsidP="00EE7CCF">
      <w:pPr>
        <w:pStyle w:val="PSDS-CorpodeTexto0"/>
        <w:ind w:left="707"/>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0000</w:t>
      </w:r>
    </w:p>
    <w:p w:rsidR="00EE7CCF" w:rsidRPr="00773978" w:rsidRDefault="00EE7CCF" w:rsidP="00EE7CCF">
      <w:pPr>
        <w:pStyle w:val="PSDS-CorpodeTexto0"/>
        <w:ind w:left="707"/>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EE7CCF" w:rsidRPr="00773978" w:rsidRDefault="00EE7CCF" w:rsidP="00020DB9">
      <w:pPr>
        <w:pStyle w:val="PSDS-CorpodeTexto0"/>
        <w:ind w:left="707" w:firstLine="1"/>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20032011 (Corresponde a 20/03/2011 – o início das atividades da empresa ocorreu nessa data)</w:t>
      </w:r>
    </w:p>
    <w:p w:rsidR="00EE7CCF" w:rsidRPr="00773978" w:rsidRDefault="00EE7CCF" w:rsidP="00EE7CCF">
      <w:pPr>
        <w:pStyle w:val="PSDS-CorpodeTexto0"/>
        <w:ind w:left="707"/>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31012011 (Corresponde a 31/12/2011)</w:t>
      </w:r>
    </w:p>
    <w:p w:rsidR="00EE7CCF" w:rsidRPr="00773978" w:rsidRDefault="00EE7CCF" w:rsidP="00EE7CCF">
      <w:pPr>
        <w:pStyle w:val="PSDS-CorpodeTexto0"/>
        <w:ind w:left="707"/>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EE7CCF" w:rsidRPr="00773978" w:rsidRDefault="00EE7CCF" w:rsidP="00EE7CCF">
      <w:pPr>
        <w:pStyle w:val="PSDS-CorpodeTexto0"/>
        <w:ind w:left="707"/>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EE7CCF" w:rsidRPr="00773978" w:rsidRDefault="00EE7CCF" w:rsidP="00020DB9">
      <w:pPr>
        <w:spacing w:line="240" w:lineRule="auto"/>
        <w:ind w:firstLine="707"/>
        <w:rPr>
          <w:rFonts w:cs="Times New Roman"/>
          <w:szCs w:val="20"/>
        </w:rPr>
      </w:pPr>
      <w:r w:rsidRPr="00773978">
        <w:rPr>
          <w:rFonts w:cs="Times New Roman"/>
          <w:b/>
          <w:szCs w:val="20"/>
        </w:rPr>
        <w:t xml:space="preserve">Campo 07 </w:t>
      </w:r>
      <w:r w:rsidRPr="00773978">
        <w:rPr>
          <w:rFonts w:cs="Times New Roman"/>
          <w:szCs w:val="20"/>
        </w:rPr>
        <w:t>– UF: AM</w:t>
      </w:r>
    </w:p>
    <w:p w:rsidR="00EE7CCF" w:rsidRPr="00773978" w:rsidRDefault="00EE7CCF" w:rsidP="00020DB9">
      <w:pPr>
        <w:spacing w:line="240" w:lineRule="auto"/>
        <w:ind w:firstLine="707"/>
        <w:rPr>
          <w:rFonts w:cs="Times New Roman"/>
          <w:szCs w:val="20"/>
        </w:rPr>
      </w:pPr>
      <w:r w:rsidRPr="00773978">
        <w:rPr>
          <w:rFonts w:cs="Times New Roman"/>
          <w:b/>
          <w:szCs w:val="20"/>
        </w:rPr>
        <w:t xml:space="preserve">Campo 08 </w:t>
      </w:r>
      <w:r w:rsidRPr="00773978">
        <w:rPr>
          <w:rFonts w:cs="Times New Roman"/>
          <w:szCs w:val="20"/>
        </w:rPr>
        <w:t xml:space="preserve">– Inscrição Estadual: No exemplo, não há inscrição estadual. </w:t>
      </w:r>
    </w:p>
    <w:p w:rsidR="00EE7CCF" w:rsidRPr="00773978" w:rsidRDefault="00EE7CCF" w:rsidP="00EE7CCF">
      <w:pPr>
        <w:pStyle w:val="PSDS-CorpodeTexto0"/>
        <w:ind w:left="707"/>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EE7CCF" w:rsidRPr="00773978" w:rsidRDefault="00EE7CCF" w:rsidP="00EE7CCF">
      <w:pPr>
        <w:pStyle w:val="PSDS-CorpodeTexto0"/>
        <w:ind w:left="707"/>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EE7CCF" w:rsidRPr="00773978" w:rsidRDefault="00EE7CCF" w:rsidP="00A025F4">
      <w:pPr>
        <w:pStyle w:val="PSDS-CorpodeTexto0"/>
        <w:ind w:firstLine="707"/>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Não há situação especial no período.</w:t>
      </w:r>
    </w:p>
    <w:p w:rsidR="00EE7CCF" w:rsidRPr="00773978" w:rsidRDefault="00EE7CCF" w:rsidP="00A025F4">
      <w:pPr>
        <w:pStyle w:val="PSDS-CorpodeTexto0"/>
        <w:ind w:firstLine="707"/>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Indicador de Situação no Início do Período: 1 (Abertura)</w:t>
      </w:r>
    </w:p>
    <w:p w:rsidR="00EE7CCF" w:rsidRPr="00773978" w:rsidRDefault="00EE7CCF" w:rsidP="00A025F4">
      <w:pPr>
        <w:pStyle w:val="PSDS-CorpodeTexto0"/>
        <w:ind w:firstLine="707"/>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1 (Empresa possui registro na Junta Comercial)</w:t>
      </w:r>
    </w:p>
    <w:p w:rsidR="00EE7CCF" w:rsidRPr="00773978" w:rsidRDefault="00EE7CCF" w:rsidP="00A025F4">
      <w:pPr>
        <w:pStyle w:val="PSDS-CorpodeTexto0"/>
        <w:ind w:firstLine="707"/>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0 (Escrituração Original)</w:t>
      </w:r>
    </w:p>
    <w:p w:rsidR="00EE7CCF" w:rsidRPr="00773978" w:rsidRDefault="00EE7CCF" w:rsidP="00A025F4">
      <w:pPr>
        <w:pStyle w:val="PSDS-CorpodeTexto0"/>
        <w:ind w:left="707" w:firstLine="1"/>
        <w:jc w:val="both"/>
        <w:rPr>
          <w:rFonts w:ascii="Times New Roman" w:hAnsi="Times New Roman"/>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 Escrituração Substituída: Como a escrituração é original (campo 14), não há que se informar o </w:t>
      </w:r>
      <w:r w:rsidRPr="00773978">
        <w:rPr>
          <w:rFonts w:ascii="Times New Roman" w:hAnsi="Times New Roman"/>
          <w:i/>
        </w:rPr>
        <w:t xml:space="preserve">hash </w:t>
      </w:r>
      <w:r w:rsidRPr="00773978">
        <w:rPr>
          <w:rFonts w:ascii="Times New Roman" w:hAnsi="Times New Roman"/>
        </w:rPr>
        <w:t>da escrituração substituída.</w:t>
      </w:r>
    </w:p>
    <w:p w:rsidR="00EE7CCF" w:rsidRPr="00773978" w:rsidRDefault="00EE7CCF" w:rsidP="00A025F4">
      <w:pPr>
        <w:pStyle w:val="PSDS-CorpodeTexto0"/>
        <w:ind w:left="707" w:firstLine="1"/>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 Como a escrituração é original (campo 14), não há que se informar o Nire da escrituração substituída.</w:t>
      </w:r>
    </w:p>
    <w:p w:rsidR="00A025F4" w:rsidRPr="00773978" w:rsidRDefault="00A025F4" w:rsidP="00A025F4">
      <w:pPr>
        <w:pStyle w:val="PSDS-CorpodeTexto0"/>
        <w:ind w:firstLine="708"/>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sujeita a auditoria independente.</w:t>
      </w:r>
    </w:p>
    <w:p w:rsidR="00A025F4" w:rsidRPr="00773978" w:rsidRDefault="00A025F4" w:rsidP="00A025F4">
      <w:pPr>
        <w:pStyle w:val="PSDS-CorpodeTexto0"/>
        <w:ind w:firstLine="708"/>
        <w:jc w:val="both"/>
        <w:rPr>
          <w:rFonts w:ascii="Times New Roman" w:hAnsi="Times New Roman"/>
        </w:rPr>
      </w:pPr>
      <w:r w:rsidRPr="00773978">
        <w:rPr>
          <w:rFonts w:ascii="Times New Roman" w:hAnsi="Times New Roman"/>
          <w:b/>
        </w:rPr>
        <w:t xml:space="preserve">Campo 18 – </w:t>
      </w:r>
      <w:r w:rsidRPr="00773978">
        <w:rPr>
          <w:rFonts w:ascii="Times New Roman" w:hAnsi="Times New Roman"/>
        </w:rPr>
        <w:t>ECD de empresa não participante de SCP com sócio ostensivo.</w:t>
      </w:r>
    </w:p>
    <w:p w:rsidR="00A025F4" w:rsidRPr="00773978" w:rsidRDefault="00A025F4" w:rsidP="00A025F4">
      <w:pPr>
        <w:pStyle w:val="PSDS-CorpodeTexto0"/>
        <w:ind w:firstLine="708"/>
        <w:jc w:val="both"/>
        <w:rPr>
          <w:rFonts w:ascii="Times New Roman" w:hAnsi="Times New Roman"/>
        </w:rPr>
      </w:pPr>
      <w:r w:rsidRPr="00773978">
        <w:rPr>
          <w:rFonts w:ascii="Times New Roman" w:hAnsi="Times New Roman"/>
          <w:b/>
        </w:rPr>
        <w:t xml:space="preserve">Campo 19 – </w:t>
      </w:r>
      <w:r w:rsidRPr="00773978">
        <w:rPr>
          <w:rFonts w:ascii="Times New Roman" w:hAnsi="Times New Roman"/>
        </w:rPr>
        <w:t>Identificação da SCP: não há.</w:t>
      </w:r>
    </w:p>
    <w:p w:rsidR="00A025F4" w:rsidRPr="00773978" w:rsidRDefault="00A025F4" w:rsidP="00EE7CCF">
      <w:pPr>
        <w:pStyle w:val="PSDS-CorpodeTexto0"/>
        <w:ind w:left="708" w:firstLine="708"/>
        <w:jc w:val="both"/>
        <w:rPr>
          <w:rFonts w:ascii="Times New Roman" w:hAnsi="Times New Roman"/>
        </w:rPr>
      </w:pPr>
    </w:p>
    <w:p w:rsidR="007A5723" w:rsidRPr="00773978" w:rsidRDefault="007A5723">
      <w:pPr>
        <w:spacing w:after="200"/>
        <w:rPr>
          <w:rFonts w:eastAsia="Times New Roman" w:cs="Times New Roman"/>
          <w:b/>
          <w:color w:val="000000"/>
          <w:szCs w:val="20"/>
          <w:lang w:eastAsia="ar-SA"/>
        </w:rPr>
      </w:pPr>
      <w:r w:rsidRPr="00773978">
        <w:rPr>
          <w:b/>
          <w:szCs w:val="20"/>
        </w:rPr>
        <w:br w:type="page"/>
      </w: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lastRenderedPageBreak/>
        <w:t xml:space="preserve">V.3 – Incorporação no período no caso de incorporada: </w:t>
      </w:r>
      <w:r w:rsidRPr="00773978">
        <w:rPr>
          <w:rFonts w:ascii="Times New Roman" w:hAnsi="Times New Roman"/>
          <w:sz w:val="20"/>
          <w:szCs w:val="20"/>
        </w:rPr>
        <w:t>só deve transmitir um arquivo do início do período até a data da incorporação.</w:t>
      </w:r>
    </w:p>
    <w:p w:rsidR="00EE7CCF" w:rsidRPr="00773978" w:rsidRDefault="00EE7CCF" w:rsidP="00EE7CCF">
      <w:pPr>
        <w:pStyle w:val="Corpodetexto"/>
        <w:ind w:firstLine="708"/>
        <w:rPr>
          <w:rFonts w:ascii="Times New Roman" w:hAnsi="Times New Roman"/>
          <w:b/>
          <w:sz w:val="20"/>
          <w:szCs w:val="20"/>
        </w:rPr>
      </w:pPr>
      <w:r w:rsidRPr="00773978">
        <w:rPr>
          <w:rFonts w:ascii="Times New Roman" w:hAnsi="Times New Roman"/>
          <w:b/>
          <w:sz w:val="20"/>
          <w:szCs w:val="20"/>
        </w:rPr>
        <w:t>|0000|LECD|01012011|15072011|EMPRESA TESTE|11111111000199|AM||3534401|99999|3|0|0|0|||0|</w:t>
      </w:r>
      <w:r w:rsidR="00A025F4" w:rsidRPr="00773978">
        <w:rPr>
          <w:rFonts w:ascii="Times New Roman" w:hAnsi="Times New Roman"/>
          <w:b/>
          <w:sz w:val="20"/>
          <w:szCs w:val="20"/>
        </w:rPr>
        <w:t>0||</w:t>
      </w:r>
    </w:p>
    <w:p w:rsidR="00EE7CCF" w:rsidRPr="00773978" w:rsidRDefault="00EE7CCF" w:rsidP="00EE7CCF">
      <w:pPr>
        <w:pStyle w:val="PSDS-CorpodeTexto0"/>
        <w:ind w:left="707"/>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0000</w:t>
      </w:r>
    </w:p>
    <w:p w:rsidR="00EE7CCF" w:rsidRPr="00773978" w:rsidRDefault="00EE7CCF" w:rsidP="00EE7CCF">
      <w:pPr>
        <w:pStyle w:val="PSDS-CorpodeTexto0"/>
        <w:ind w:left="707"/>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EE7CCF" w:rsidRPr="00773978" w:rsidRDefault="00EE7CCF" w:rsidP="00A025F4">
      <w:pPr>
        <w:pStyle w:val="PSDS-CorpodeTexto0"/>
        <w:ind w:firstLine="707"/>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01012011 (Corresponde a 01/01/2011)</w:t>
      </w:r>
    </w:p>
    <w:p w:rsidR="00EE7CCF" w:rsidRPr="00773978" w:rsidRDefault="00EE7CCF" w:rsidP="00EE7CCF">
      <w:pPr>
        <w:pStyle w:val="PSDS-CorpodeTexto0"/>
        <w:ind w:left="707"/>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15072011 (Corresponde a 15/07/2011 – data da incorporação)</w:t>
      </w:r>
    </w:p>
    <w:p w:rsidR="00EE7CCF" w:rsidRPr="00773978" w:rsidRDefault="00EE7CCF" w:rsidP="00EE7CCF">
      <w:pPr>
        <w:pStyle w:val="PSDS-CorpodeTexto0"/>
        <w:ind w:left="707"/>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EE7CCF" w:rsidRPr="00773978" w:rsidRDefault="00EE7CCF" w:rsidP="00EE7CCF">
      <w:pPr>
        <w:pStyle w:val="PSDS-CorpodeTexto0"/>
        <w:ind w:left="707"/>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EE7CCF" w:rsidRPr="00773978" w:rsidRDefault="00EE7CCF" w:rsidP="00A025F4">
      <w:pPr>
        <w:spacing w:line="240" w:lineRule="auto"/>
        <w:ind w:firstLine="707"/>
        <w:rPr>
          <w:rFonts w:cs="Times New Roman"/>
          <w:szCs w:val="20"/>
        </w:rPr>
      </w:pPr>
      <w:r w:rsidRPr="00773978">
        <w:rPr>
          <w:rFonts w:cs="Times New Roman"/>
          <w:b/>
          <w:szCs w:val="20"/>
        </w:rPr>
        <w:t xml:space="preserve">Campo 07 </w:t>
      </w:r>
      <w:r w:rsidRPr="00773978">
        <w:rPr>
          <w:rFonts w:cs="Times New Roman"/>
          <w:szCs w:val="20"/>
        </w:rPr>
        <w:t>– UF: AM</w:t>
      </w:r>
    </w:p>
    <w:p w:rsidR="00EE7CCF" w:rsidRPr="00773978" w:rsidRDefault="00EE7CCF" w:rsidP="00A025F4">
      <w:pPr>
        <w:spacing w:line="240" w:lineRule="auto"/>
        <w:ind w:firstLine="707"/>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w:t>
      </w:r>
    </w:p>
    <w:p w:rsidR="00EE7CCF" w:rsidRPr="00773978" w:rsidRDefault="00EE7CCF" w:rsidP="00EE7CCF">
      <w:pPr>
        <w:pStyle w:val="PSDS-CorpodeTexto0"/>
        <w:ind w:left="707"/>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EE7CCF" w:rsidRPr="00773978" w:rsidRDefault="00EE7CCF" w:rsidP="00EE7CCF">
      <w:pPr>
        <w:pStyle w:val="PSDS-CorpodeTexto0"/>
        <w:ind w:left="707"/>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EE7CCF" w:rsidRPr="00773978" w:rsidRDefault="00EE7CCF" w:rsidP="00A025F4">
      <w:pPr>
        <w:pStyle w:val="PSDS-CorpodeTexto0"/>
        <w:ind w:firstLine="707"/>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3 (corresponde a incorporação no período)</w:t>
      </w:r>
    </w:p>
    <w:p w:rsidR="00EE7CCF" w:rsidRPr="00773978" w:rsidRDefault="00EE7CCF" w:rsidP="00A025F4">
      <w:pPr>
        <w:pStyle w:val="PSDS-CorpodeTexto0"/>
        <w:ind w:firstLine="707"/>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Indicador de Situação no Início do Período: 0 (Normal)</w:t>
      </w:r>
    </w:p>
    <w:p w:rsidR="00EE7CCF" w:rsidRPr="00773978" w:rsidRDefault="00EE7CCF" w:rsidP="00A025F4">
      <w:pPr>
        <w:pStyle w:val="PSDS-CorpodeTexto0"/>
        <w:ind w:firstLine="707"/>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0 (Empresa não possui NIRE)</w:t>
      </w:r>
    </w:p>
    <w:p w:rsidR="00EE7CCF" w:rsidRPr="00773978" w:rsidRDefault="00EE7CCF" w:rsidP="00A025F4">
      <w:pPr>
        <w:pStyle w:val="PSDS-CorpodeTexto0"/>
        <w:ind w:firstLine="707"/>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0 (Escrituração Original)</w:t>
      </w:r>
    </w:p>
    <w:p w:rsidR="00EE7CCF" w:rsidRPr="00773978" w:rsidRDefault="00EE7CCF" w:rsidP="00A025F4">
      <w:pPr>
        <w:pStyle w:val="PSDS-CorpodeTexto0"/>
        <w:ind w:left="707" w:firstLine="1"/>
        <w:jc w:val="both"/>
        <w:rPr>
          <w:rFonts w:ascii="Times New Roman" w:hAnsi="Times New Roman"/>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 Escrituração Substituída: Como a escrituração é original (campo 14), não há que se informar o </w:t>
      </w:r>
      <w:r w:rsidRPr="00773978">
        <w:rPr>
          <w:rFonts w:ascii="Times New Roman" w:hAnsi="Times New Roman"/>
          <w:i/>
        </w:rPr>
        <w:t xml:space="preserve">hash </w:t>
      </w:r>
      <w:r w:rsidRPr="00773978">
        <w:rPr>
          <w:rFonts w:ascii="Times New Roman" w:hAnsi="Times New Roman"/>
        </w:rPr>
        <w:t>da escrituração substituída.</w:t>
      </w:r>
    </w:p>
    <w:p w:rsidR="00EE7CCF" w:rsidRPr="00773978" w:rsidRDefault="00EE7CCF" w:rsidP="00A025F4">
      <w:pPr>
        <w:pStyle w:val="PSDS-CorpodeTexto0"/>
        <w:ind w:left="707" w:firstLine="1"/>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 Como a escrituração é original (campo 14), não há que se informar o Nire da escrituração substituída.</w:t>
      </w:r>
    </w:p>
    <w:p w:rsidR="00A025F4" w:rsidRPr="00773978" w:rsidRDefault="00A025F4" w:rsidP="00A025F4">
      <w:pPr>
        <w:pStyle w:val="PSDS-CorpodeTexto0"/>
        <w:ind w:firstLine="708"/>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sujeita a auditoria independente.</w:t>
      </w:r>
    </w:p>
    <w:p w:rsidR="00A025F4" w:rsidRPr="00773978" w:rsidRDefault="00A025F4" w:rsidP="00A025F4">
      <w:pPr>
        <w:pStyle w:val="PSDS-CorpodeTexto0"/>
        <w:ind w:firstLine="708"/>
        <w:jc w:val="both"/>
        <w:rPr>
          <w:rFonts w:ascii="Times New Roman" w:hAnsi="Times New Roman"/>
        </w:rPr>
      </w:pPr>
      <w:r w:rsidRPr="00773978">
        <w:rPr>
          <w:rFonts w:ascii="Times New Roman" w:hAnsi="Times New Roman"/>
          <w:b/>
        </w:rPr>
        <w:t xml:space="preserve">Campo 18 – </w:t>
      </w:r>
      <w:r w:rsidRPr="00773978">
        <w:rPr>
          <w:rFonts w:ascii="Times New Roman" w:hAnsi="Times New Roman"/>
        </w:rPr>
        <w:t>ECD de empresa não participante de SCP com sócio ostensivo.</w:t>
      </w:r>
    </w:p>
    <w:p w:rsidR="00A025F4" w:rsidRPr="00773978" w:rsidRDefault="00A025F4" w:rsidP="00A025F4">
      <w:pPr>
        <w:pStyle w:val="PSDS-CorpodeTexto0"/>
        <w:ind w:firstLine="708"/>
        <w:jc w:val="both"/>
        <w:rPr>
          <w:rFonts w:ascii="Times New Roman" w:hAnsi="Times New Roman"/>
        </w:rPr>
      </w:pPr>
      <w:r w:rsidRPr="00773978">
        <w:rPr>
          <w:rFonts w:ascii="Times New Roman" w:hAnsi="Times New Roman"/>
          <w:b/>
        </w:rPr>
        <w:t xml:space="preserve">Campo 19 – </w:t>
      </w:r>
      <w:r w:rsidRPr="00773978">
        <w:rPr>
          <w:rFonts w:ascii="Times New Roman" w:hAnsi="Times New Roman"/>
        </w:rPr>
        <w:t>Identificação da SCP: não há.</w:t>
      </w:r>
    </w:p>
    <w:p w:rsidR="00EE7CCF" w:rsidRPr="00773978" w:rsidRDefault="00EE7CCF" w:rsidP="00EE7CCF">
      <w:pPr>
        <w:pStyle w:val="PSDS-CorpodeTexto0"/>
        <w:jc w:val="both"/>
        <w:rPr>
          <w:rFonts w:ascii="Times New Roman" w:hAnsi="Times New Roman"/>
          <w:b/>
        </w:rPr>
      </w:pPr>
    </w:p>
    <w:p w:rsidR="00EE7CCF" w:rsidRPr="00773978" w:rsidRDefault="00EE7CCF" w:rsidP="00EE7CCF">
      <w:pPr>
        <w:pStyle w:val="PSDS-CorpodeTexto0"/>
        <w:jc w:val="both"/>
        <w:rPr>
          <w:rFonts w:ascii="Times New Roman" w:hAnsi="Times New Roman"/>
        </w:rPr>
      </w:pPr>
      <w:r w:rsidRPr="00773978">
        <w:rPr>
          <w:rFonts w:ascii="Times New Roman" w:hAnsi="Times New Roman"/>
          <w:b/>
        </w:rPr>
        <w:t xml:space="preserve">V.4 – Incorporação no período no caso de incorporadora: </w:t>
      </w:r>
      <w:r w:rsidRPr="00773978">
        <w:rPr>
          <w:rFonts w:ascii="Times New Roman" w:hAnsi="Times New Roman"/>
        </w:rPr>
        <w:t>deve transmitir dois arquivos – um do início do período até a data da incorporação e outro da data da incorporação até o final do período.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Arquivo 1: |0000|LECD|01012011|15072011|EMPRESA TESTE|11111111000199|AM||3534401|99999|3|0|0|0|||0|</w:t>
      </w:r>
      <w:r w:rsidR="00A025F4" w:rsidRPr="00773978">
        <w:rPr>
          <w:rFonts w:ascii="Times New Roman" w:hAnsi="Times New Roman"/>
          <w:b/>
          <w:sz w:val="20"/>
          <w:szCs w:val="20"/>
        </w:rPr>
        <w:t>0||</w:t>
      </w:r>
    </w:p>
    <w:p w:rsidR="00EE7CCF" w:rsidRPr="00773978" w:rsidRDefault="00EE7CCF" w:rsidP="00A025F4">
      <w:pPr>
        <w:pStyle w:val="PSDS-CorpodeTexto0"/>
        <w:ind w:firstLine="708"/>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0000</w:t>
      </w:r>
    </w:p>
    <w:p w:rsidR="00EE7CCF" w:rsidRPr="00773978" w:rsidRDefault="00EE7CCF" w:rsidP="00A025F4">
      <w:pPr>
        <w:pStyle w:val="PSDS-CorpodeTexto0"/>
        <w:ind w:firstLine="708"/>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EE7CCF" w:rsidRPr="00773978" w:rsidRDefault="00EE7CCF" w:rsidP="00A025F4">
      <w:pPr>
        <w:pStyle w:val="PSDS-CorpodeTexto0"/>
        <w:ind w:firstLine="708"/>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01012011 (Corresponde a 01/01/2011)</w:t>
      </w:r>
    </w:p>
    <w:p w:rsidR="00EE7CCF" w:rsidRPr="00773978" w:rsidRDefault="00EE7CCF" w:rsidP="00A025F4">
      <w:pPr>
        <w:pStyle w:val="PSDS-CorpodeTexto0"/>
        <w:ind w:firstLine="708"/>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15072011 (Corresponde a 15/07/2011 – data da incorporação)</w:t>
      </w:r>
    </w:p>
    <w:p w:rsidR="00EE7CCF" w:rsidRPr="00773978" w:rsidRDefault="00EE7CCF" w:rsidP="00A025F4">
      <w:pPr>
        <w:pStyle w:val="PSDS-CorpodeTexto0"/>
        <w:ind w:firstLine="708"/>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EE7CCF" w:rsidRPr="00773978" w:rsidRDefault="00EE7CCF" w:rsidP="00A025F4">
      <w:pPr>
        <w:pStyle w:val="PSDS-CorpodeTexto0"/>
        <w:ind w:firstLine="708"/>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EE7CCF" w:rsidRPr="00773978" w:rsidRDefault="00EE7CCF" w:rsidP="00EE7CCF">
      <w:pPr>
        <w:spacing w:line="240" w:lineRule="auto"/>
        <w:ind w:firstLine="708"/>
        <w:rPr>
          <w:rFonts w:cs="Times New Roman"/>
          <w:szCs w:val="20"/>
        </w:rPr>
      </w:pPr>
      <w:r w:rsidRPr="00773978">
        <w:rPr>
          <w:rFonts w:cs="Times New Roman"/>
          <w:b/>
          <w:szCs w:val="20"/>
        </w:rPr>
        <w:t xml:space="preserve">Campo 07 </w:t>
      </w:r>
      <w:r w:rsidRPr="00773978">
        <w:rPr>
          <w:rFonts w:cs="Times New Roman"/>
          <w:szCs w:val="20"/>
        </w:rPr>
        <w:t>– UF: AM</w:t>
      </w:r>
    </w:p>
    <w:p w:rsidR="00EE7CCF" w:rsidRPr="00773978" w:rsidRDefault="00EE7CCF" w:rsidP="00EE7CCF">
      <w:pPr>
        <w:spacing w:line="240" w:lineRule="auto"/>
        <w:ind w:left="708" w:firstLine="1"/>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w:t>
      </w:r>
    </w:p>
    <w:p w:rsidR="00EE7CCF" w:rsidRPr="00773978" w:rsidRDefault="00EE7CCF" w:rsidP="00A025F4">
      <w:pPr>
        <w:pStyle w:val="PSDS-CorpodeTexto0"/>
        <w:ind w:firstLine="708"/>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EE7CCF" w:rsidRPr="00773978" w:rsidRDefault="00EE7CCF" w:rsidP="00A025F4">
      <w:pPr>
        <w:pStyle w:val="PSDS-CorpodeTexto0"/>
        <w:ind w:firstLine="708"/>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EE7CCF" w:rsidRPr="00773978" w:rsidRDefault="00EE7CCF" w:rsidP="00EE7CCF">
      <w:pPr>
        <w:pStyle w:val="PSDS-CorpodeTexto0"/>
        <w:ind w:left="708" w:firstLine="1"/>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3 (corresponde a incorporação no período)</w:t>
      </w:r>
    </w:p>
    <w:p w:rsidR="00EE7CCF" w:rsidRPr="00773978" w:rsidRDefault="00EE7CCF" w:rsidP="00EE7CCF">
      <w:pPr>
        <w:pStyle w:val="PSDS-CorpodeTexto0"/>
        <w:ind w:firstLine="708"/>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Indicador de Situação no Início do Período: 0 (Normal)</w:t>
      </w:r>
    </w:p>
    <w:p w:rsidR="00EE7CCF" w:rsidRPr="00773978" w:rsidRDefault="00EE7CCF" w:rsidP="00EE7CCF">
      <w:pPr>
        <w:pStyle w:val="PSDS-CorpodeTexto0"/>
        <w:ind w:firstLine="708"/>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0 (Empresa não possui NIRE)</w:t>
      </w:r>
    </w:p>
    <w:p w:rsidR="00EE7CCF" w:rsidRPr="00773978" w:rsidRDefault="00EE7CCF" w:rsidP="00EE7CCF">
      <w:pPr>
        <w:pStyle w:val="PSDS-CorpodeTexto0"/>
        <w:ind w:firstLine="708"/>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0 (Escrituração Original)</w:t>
      </w:r>
    </w:p>
    <w:p w:rsidR="00EE7CCF" w:rsidRPr="00773978" w:rsidRDefault="00EE7CCF" w:rsidP="00EE7CCF">
      <w:pPr>
        <w:pStyle w:val="PSDS-CorpodeTexto0"/>
        <w:ind w:left="708"/>
        <w:jc w:val="both"/>
        <w:rPr>
          <w:rFonts w:ascii="Times New Roman" w:hAnsi="Times New Roman"/>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 Escrituração Substituída: Como a escrituração é original (campo 14), não há que se informar o </w:t>
      </w:r>
      <w:r w:rsidRPr="00773978">
        <w:rPr>
          <w:rFonts w:ascii="Times New Roman" w:hAnsi="Times New Roman"/>
          <w:i/>
        </w:rPr>
        <w:t xml:space="preserve">hash </w:t>
      </w:r>
      <w:r w:rsidRPr="00773978">
        <w:rPr>
          <w:rFonts w:ascii="Times New Roman" w:hAnsi="Times New Roman"/>
        </w:rPr>
        <w:t>da escrituração substituída.</w:t>
      </w:r>
    </w:p>
    <w:p w:rsidR="00EE7CCF" w:rsidRPr="00773978" w:rsidRDefault="00EE7CCF" w:rsidP="00EE7CCF">
      <w:pPr>
        <w:pStyle w:val="PSDS-CorpodeTexto0"/>
        <w:ind w:left="708"/>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 Como a escrituração é original (campo 14), não há que se informar o Nire da escrituração substituída.</w:t>
      </w:r>
    </w:p>
    <w:p w:rsidR="00A025F4" w:rsidRPr="00773978" w:rsidRDefault="00A025F4" w:rsidP="00A025F4">
      <w:pPr>
        <w:pStyle w:val="PSDS-CorpodeTexto0"/>
        <w:ind w:firstLine="708"/>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sujeita a auditoria independente.</w:t>
      </w:r>
    </w:p>
    <w:p w:rsidR="00A025F4" w:rsidRPr="00773978" w:rsidRDefault="00A025F4" w:rsidP="00A025F4">
      <w:pPr>
        <w:pStyle w:val="PSDS-CorpodeTexto0"/>
        <w:ind w:firstLine="708"/>
        <w:jc w:val="both"/>
        <w:rPr>
          <w:rFonts w:ascii="Times New Roman" w:hAnsi="Times New Roman"/>
        </w:rPr>
      </w:pPr>
      <w:r w:rsidRPr="00773978">
        <w:rPr>
          <w:rFonts w:ascii="Times New Roman" w:hAnsi="Times New Roman"/>
          <w:b/>
        </w:rPr>
        <w:t xml:space="preserve">Campo 18 – </w:t>
      </w:r>
      <w:r w:rsidRPr="00773978">
        <w:rPr>
          <w:rFonts w:ascii="Times New Roman" w:hAnsi="Times New Roman"/>
        </w:rPr>
        <w:t>ECD de empresa não participante de SCP com sócio ostensivo.</w:t>
      </w:r>
    </w:p>
    <w:p w:rsidR="00A025F4" w:rsidRPr="00773978" w:rsidRDefault="00A025F4" w:rsidP="00A025F4">
      <w:pPr>
        <w:pStyle w:val="PSDS-CorpodeTexto0"/>
        <w:ind w:firstLine="708"/>
        <w:jc w:val="both"/>
        <w:rPr>
          <w:rFonts w:ascii="Times New Roman" w:hAnsi="Times New Roman"/>
        </w:rPr>
      </w:pPr>
      <w:r w:rsidRPr="00773978">
        <w:rPr>
          <w:rFonts w:ascii="Times New Roman" w:hAnsi="Times New Roman"/>
          <w:b/>
        </w:rPr>
        <w:t xml:space="preserve">Campo 19 – </w:t>
      </w:r>
      <w:r w:rsidRPr="00773978">
        <w:rPr>
          <w:rFonts w:ascii="Times New Roman" w:hAnsi="Times New Roman"/>
        </w:rPr>
        <w:t>Identificação da SCP: não há.</w:t>
      </w:r>
    </w:p>
    <w:p w:rsidR="00EC6C2E" w:rsidRPr="00773978" w:rsidRDefault="00EC6C2E" w:rsidP="00EE7CCF">
      <w:pPr>
        <w:pStyle w:val="Corpodetexto"/>
        <w:rPr>
          <w:rFonts w:ascii="Times New Roman" w:hAnsi="Times New Roman"/>
          <w:b/>
          <w:sz w:val="20"/>
          <w:szCs w:val="20"/>
        </w:rPr>
      </w:pPr>
    </w:p>
    <w:p w:rsidR="006B1A18" w:rsidRPr="00773978" w:rsidRDefault="006B1A18" w:rsidP="00EE7CCF">
      <w:pPr>
        <w:pStyle w:val="Corpodetexto"/>
        <w:rPr>
          <w:rFonts w:ascii="Times New Roman" w:hAnsi="Times New Roman"/>
          <w:b/>
          <w:sz w:val="20"/>
          <w:szCs w:val="20"/>
        </w:rPr>
      </w:pPr>
    </w:p>
    <w:p w:rsidR="007A5723" w:rsidRPr="00773978" w:rsidRDefault="007A5723">
      <w:pPr>
        <w:spacing w:after="200"/>
        <w:rPr>
          <w:rFonts w:eastAsia="Times New Roman" w:cs="Times New Roman"/>
          <w:b/>
          <w:color w:val="000000"/>
          <w:szCs w:val="20"/>
          <w:lang w:eastAsia="ar-SA"/>
        </w:rPr>
      </w:pPr>
      <w:r w:rsidRPr="00773978">
        <w:rPr>
          <w:b/>
          <w:szCs w:val="20"/>
        </w:rPr>
        <w:br w:type="page"/>
      </w: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lastRenderedPageBreak/>
        <w:t>Arquivo 2: |0000|LECD|16072011|31122011|EMPRESA TESTE|11111111000199|AM||3534401|99999|3|2|0|0|||0|</w:t>
      </w:r>
      <w:r w:rsidR="000B0B1D" w:rsidRPr="00773978">
        <w:rPr>
          <w:rFonts w:ascii="Times New Roman" w:hAnsi="Times New Roman"/>
          <w:b/>
          <w:sz w:val="20"/>
          <w:szCs w:val="20"/>
        </w:rPr>
        <w:t>0||</w:t>
      </w:r>
      <w:r w:rsidRPr="00773978">
        <w:rPr>
          <w:rFonts w:ascii="Times New Roman" w:hAnsi="Times New Roman"/>
          <w:sz w:val="20"/>
          <w:szCs w:val="20"/>
        </w:rPr>
        <w:t xml:space="preserve">  </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0000</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EE7CCF" w:rsidRPr="00773978" w:rsidRDefault="00EE7CCF" w:rsidP="00EE7CCF">
      <w:pPr>
        <w:pStyle w:val="PSDS-CorpodeTexto0"/>
        <w:ind w:left="708" w:firstLine="1"/>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16072011 (Corresponde a 16/07/2011 – um dia após a incorporação)</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31122011 (Corresponde a 31/12/2011)</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EE7CCF" w:rsidRPr="00773978" w:rsidRDefault="00EE7CCF" w:rsidP="00EE7CCF">
      <w:pPr>
        <w:spacing w:line="240" w:lineRule="auto"/>
        <w:ind w:firstLine="708"/>
        <w:rPr>
          <w:rFonts w:cs="Times New Roman"/>
          <w:szCs w:val="20"/>
        </w:rPr>
      </w:pPr>
      <w:r w:rsidRPr="00773978">
        <w:rPr>
          <w:rFonts w:cs="Times New Roman"/>
          <w:b/>
          <w:szCs w:val="20"/>
        </w:rPr>
        <w:t xml:space="preserve">Campo 07 </w:t>
      </w:r>
      <w:r w:rsidRPr="00773978">
        <w:rPr>
          <w:rFonts w:cs="Times New Roman"/>
          <w:szCs w:val="20"/>
        </w:rPr>
        <w:t>– UF: AM</w:t>
      </w:r>
    </w:p>
    <w:p w:rsidR="00EE7CCF" w:rsidRPr="00773978" w:rsidRDefault="00EE7CCF" w:rsidP="00EE7CCF">
      <w:pPr>
        <w:spacing w:line="240" w:lineRule="auto"/>
        <w:ind w:left="708" w:firstLine="1"/>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EE7CCF" w:rsidRPr="00773978" w:rsidRDefault="00EE7CCF" w:rsidP="00EE7CCF">
      <w:pPr>
        <w:pStyle w:val="PSDS-CorpodeTexto0"/>
        <w:ind w:left="708" w:firstLine="1"/>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3 (corresponde a incorporação no período)</w:t>
      </w:r>
    </w:p>
    <w:p w:rsidR="00EE7CCF" w:rsidRPr="00773978" w:rsidRDefault="00EE7CCF" w:rsidP="00EE7CCF">
      <w:pPr>
        <w:pStyle w:val="PSDS-CorpodeTexto0"/>
        <w:ind w:firstLine="708"/>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Indicador de Situação no Início do Período: 2 (Realizou incorporação)</w:t>
      </w:r>
    </w:p>
    <w:p w:rsidR="00EE7CCF" w:rsidRPr="00773978" w:rsidRDefault="00EE7CCF" w:rsidP="00EE7CCF">
      <w:pPr>
        <w:pStyle w:val="PSDS-CorpodeTexto0"/>
        <w:ind w:firstLine="708"/>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0 (Empresa não possui NIRE)</w:t>
      </w:r>
    </w:p>
    <w:p w:rsidR="00EE7CCF" w:rsidRPr="00773978" w:rsidRDefault="00EE7CCF" w:rsidP="00EE7CCF">
      <w:pPr>
        <w:pStyle w:val="PSDS-CorpodeTexto0"/>
        <w:ind w:firstLine="708"/>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0 (Escrituração Original)</w:t>
      </w:r>
    </w:p>
    <w:p w:rsidR="00EE7CCF" w:rsidRPr="00773978" w:rsidRDefault="00EE7CCF" w:rsidP="00EE7CCF">
      <w:pPr>
        <w:pStyle w:val="PSDS-CorpodeTexto0"/>
        <w:ind w:left="708"/>
        <w:jc w:val="both"/>
        <w:rPr>
          <w:rFonts w:ascii="Times New Roman" w:hAnsi="Times New Roman"/>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 Escrituração Substituída: Como a escrituração é original (campo 14), não há que se informar o </w:t>
      </w:r>
      <w:r w:rsidRPr="00773978">
        <w:rPr>
          <w:rFonts w:ascii="Times New Roman" w:hAnsi="Times New Roman"/>
          <w:i/>
        </w:rPr>
        <w:t xml:space="preserve">hash </w:t>
      </w:r>
      <w:r w:rsidRPr="00773978">
        <w:rPr>
          <w:rFonts w:ascii="Times New Roman" w:hAnsi="Times New Roman"/>
        </w:rPr>
        <w:t>da escrituração substituída.</w:t>
      </w:r>
    </w:p>
    <w:p w:rsidR="00EE7CCF" w:rsidRPr="00773978" w:rsidRDefault="00EE7CCF" w:rsidP="00EE7CCF">
      <w:pPr>
        <w:pStyle w:val="PSDS-CorpodeTexto0"/>
        <w:ind w:left="708"/>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 Como a escrituração é original (campo 14), não há que se informar o Nire da escrituração substituída.</w:t>
      </w:r>
    </w:p>
    <w:p w:rsidR="000B0B1D" w:rsidRPr="00773978" w:rsidRDefault="000B0B1D" w:rsidP="000B0B1D">
      <w:pPr>
        <w:pStyle w:val="PSDS-CorpodeTexto0"/>
        <w:ind w:firstLine="708"/>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sujeita a auditoria independente.</w:t>
      </w:r>
    </w:p>
    <w:p w:rsidR="000B0B1D" w:rsidRPr="00773978" w:rsidRDefault="000B0B1D" w:rsidP="000B0B1D">
      <w:pPr>
        <w:pStyle w:val="PSDS-CorpodeTexto0"/>
        <w:ind w:firstLine="708"/>
        <w:jc w:val="both"/>
        <w:rPr>
          <w:rFonts w:ascii="Times New Roman" w:hAnsi="Times New Roman"/>
        </w:rPr>
      </w:pPr>
      <w:r w:rsidRPr="00773978">
        <w:rPr>
          <w:rFonts w:ascii="Times New Roman" w:hAnsi="Times New Roman"/>
          <w:b/>
        </w:rPr>
        <w:t xml:space="preserve">Campo 18 – </w:t>
      </w:r>
      <w:r w:rsidRPr="00773978">
        <w:rPr>
          <w:rFonts w:ascii="Times New Roman" w:hAnsi="Times New Roman"/>
        </w:rPr>
        <w:t>ECD de empresa não participante de SCP com sócio ostensivo.</w:t>
      </w:r>
    </w:p>
    <w:p w:rsidR="000B0B1D" w:rsidRPr="00773978" w:rsidRDefault="000B0B1D" w:rsidP="000B0B1D">
      <w:pPr>
        <w:pStyle w:val="PSDS-CorpodeTexto0"/>
        <w:ind w:firstLine="708"/>
        <w:jc w:val="both"/>
        <w:rPr>
          <w:rFonts w:ascii="Times New Roman" w:hAnsi="Times New Roman"/>
        </w:rPr>
      </w:pPr>
      <w:r w:rsidRPr="00773978">
        <w:rPr>
          <w:rFonts w:ascii="Times New Roman" w:hAnsi="Times New Roman"/>
          <w:b/>
        </w:rPr>
        <w:t xml:space="preserve">Campo 19 – </w:t>
      </w:r>
      <w:r w:rsidRPr="00773978">
        <w:rPr>
          <w:rFonts w:ascii="Times New Roman" w:hAnsi="Times New Roman"/>
        </w:rPr>
        <w:t>Identificação da SCP: não há.</w:t>
      </w:r>
    </w:p>
    <w:p w:rsidR="00EE7CCF" w:rsidRPr="00773978" w:rsidRDefault="00EE7CCF" w:rsidP="00EE7CCF">
      <w:pPr>
        <w:pStyle w:val="PSDS-CorpodeTexto0"/>
        <w:jc w:val="both"/>
        <w:rPr>
          <w:rFonts w:ascii="Times New Roman" w:hAnsi="Times New Roman"/>
        </w:rPr>
      </w:pPr>
    </w:p>
    <w:p w:rsidR="00EE7CCF" w:rsidRPr="00773978" w:rsidRDefault="00EE7CCF" w:rsidP="00EE7CCF">
      <w:pPr>
        <w:rPr>
          <w:szCs w:val="20"/>
        </w:rPr>
      </w:pPr>
      <w:r w:rsidRPr="00773978">
        <w:rPr>
          <w:b/>
          <w:szCs w:val="20"/>
        </w:rPr>
        <w:t xml:space="preserve">V.5 – Cisão parcial no período: </w:t>
      </w:r>
      <w:r w:rsidRPr="00773978">
        <w:rPr>
          <w:szCs w:val="20"/>
        </w:rPr>
        <w:t>deve transmitir dois arquivos – um do início do período até a data da cisão parcial e outro da data da cisão até o final do período.</w:t>
      </w: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Arquivo 1: |0000|LECD|01012011|15072011|EMPRESA TESTE|11111111000199|AM||3534401|99999|1|0|0|0|||0|</w:t>
      </w:r>
      <w:r w:rsidR="000B0B1D" w:rsidRPr="00773978">
        <w:rPr>
          <w:rFonts w:ascii="Times New Roman" w:hAnsi="Times New Roman"/>
          <w:b/>
          <w:sz w:val="20"/>
          <w:szCs w:val="20"/>
        </w:rPr>
        <w:t>0||</w:t>
      </w:r>
      <w:r w:rsidRPr="00773978">
        <w:rPr>
          <w:rFonts w:ascii="Times New Roman" w:hAnsi="Times New Roman"/>
          <w:sz w:val="20"/>
          <w:szCs w:val="20"/>
        </w:rPr>
        <w:t xml:space="preserve"> </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0000</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EE7CCF" w:rsidRPr="00773978" w:rsidRDefault="00EE7CCF" w:rsidP="00EE7CCF">
      <w:pPr>
        <w:pStyle w:val="PSDS-CorpodeTexto0"/>
        <w:ind w:left="708" w:firstLine="1"/>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01012011 (Corresponde a 01/01/2011)</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15072011 (Corresponde a 15/07/2011 – data da cisão)</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EE7CCF" w:rsidRPr="00773978" w:rsidRDefault="00EE7CCF" w:rsidP="00EE7CCF">
      <w:pPr>
        <w:spacing w:line="240" w:lineRule="auto"/>
        <w:ind w:firstLine="708"/>
        <w:rPr>
          <w:rFonts w:cs="Times New Roman"/>
          <w:szCs w:val="20"/>
        </w:rPr>
      </w:pPr>
      <w:r w:rsidRPr="00773978">
        <w:rPr>
          <w:rFonts w:cs="Times New Roman"/>
          <w:b/>
          <w:szCs w:val="20"/>
        </w:rPr>
        <w:t xml:space="preserve">Campo 07 </w:t>
      </w:r>
      <w:r w:rsidRPr="00773978">
        <w:rPr>
          <w:rFonts w:cs="Times New Roman"/>
          <w:szCs w:val="20"/>
        </w:rPr>
        <w:t>– UF: AM</w:t>
      </w:r>
    </w:p>
    <w:p w:rsidR="00EE7CCF" w:rsidRPr="00773978" w:rsidRDefault="00EE7CCF" w:rsidP="00EE7CCF">
      <w:pPr>
        <w:spacing w:line="240" w:lineRule="auto"/>
        <w:ind w:left="708" w:firstLine="1"/>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EE7CCF" w:rsidRPr="00773978" w:rsidRDefault="00EE7CCF" w:rsidP="00EE7CCF">
      <w:pPr>
        <w:pStyle w:val="PSDS-CorpodeTexto0"/>
        <w:ind w:left="708" w:firstLine="1"/>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1 (corresponde a cisão no período)</w:t>
      </w:r>
    </w:p>
    <w:p w:rsidR="00EE7CCF" w:rsidRPr="00773978" w:rsidRDefault="00EE7CCF" w:rsidP="00EE7CCF">
      <w:pPr>
        <w:pStyle w:val="PSDS-CorpodeTexto0"/>
        <w:ind w:firstLine="708"/>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Indicador de Situação no Início do Período: 0 (Normal)</w:t>
      </w:r>
    </w:p>
    <w:p w:rsidR="00EE7CCF" w:rsidRPr="00773978" w:rsidRDefault="00EE7CCF" w:rsidP="00EE7CCF">
      <w:pPr>
        <w:pStyle w:val="PSDS-CorpodeTexto0"/>
        <w:ind w:firstLine="708"/>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0 (Empresa não possui NIRE)</w:t>
      </w:r>
    </w:p>
    <w:p w:rsidR="00EE7CCF" w:rsidRPr="00773978" w:rsidRDefault="00EE7CCF" w:rsidP="00EE7CCF">
      <w:pPr>
        <w:pStyle w:val="PSDS-CorpodeTexto0"/>
        <w:ind w:firstLine="708"/>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0 (Escrituração Original)</w:t>
      </w:r>
    </w:p>
    <w:p w:rsidR="00EE7CCF" w:rsidRPr="00773978" w:rsidRDefault="00EE7CCF" w:rsidP="00EE7CCF">
      <w:pPr>
        <w:pStyle w:val="PSDS-CorpodeTexto0"/>
        <w:ind w:left="708"/>
        <w:jc w:val="both"/>
        <w:rPr>
          <w:rFonts w:ascii="Times New Roman" w:hAnsi="Times New Roman"/>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 Escrituração Substituída: Como a escrituração é original (campo 14), não há que se informar o </w:t>
      </w:r>
      <w:r w:rsidRPr="00773978">
        <w:rPr>
          <w:rFonts w:ascii="Times New Roman" w:hAnsi="Times New Roman"/>
          <w:i/>
        </w:rPr>
        <w:t xml:space="preserve">hash </w:t>
      </w:r>
      <w:r w:rsidRPr="00773978">
        <w:rPr>
          <w:rFonts w:ascii="Times New Roman" w:hAnsi="Times New Roman"/>
        </w:rPr>
        <w:t>da escrituração substituída.</w:t>
      </w:r>
    </w:p>
    <w:p w:rsidR="00EE7CCF" w:rsidRPr="00773978" w:rsidRDefault="00EE7CCF" w:rsidP="00EE7CCF">
      <w:pPr>
        <w:pStyle w:val="PSDS-CorpodeTexto0"/>
        <w:ind w:left="708" w:firstLine="1"/>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 Como a escrituração é original (campo 14), não há que se informar o Nire da escrituração substituída.</w:t>
      </w:r>
    </w:p>
    <w:p w:rsidR="000B0B1D" w:rsidRPr="00773978" w:rsidRDefault="000B0B1D" w:rsidP="000B0B1D">
      <w:pPr>
        <w:pStyle w:val="PSDS-CorpodeTexto0"/>
        <w:ind w:firstLine="708"/>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sujeita a auditoria independente.</w:t>
      </w:r>
    </w:p>
    <w:p w:rsidR="000B0B1D" w:rsidRPr="00773978" w:rsidRDefault="000B0B1D" w:rsidP="000B0B1D">
      <w:pPr>
        <w:pStyle w:val="PSDS-CorpodeTexto0"/>
        <w:ind w:firstLine="708"/>
        <w:jc w:val="both"/>
        <w:rPr>
          <w:rFonts w:ascii="Times New Roman" w:hAnsi="Times New Roman"/>
        </w:rPr>
      </w:pPr>
      <w:r w:rsidRPr="00773978">
        <w:rPr>
          <w:rFonts w:ascii="Times New Roman" w:hAnsi="Times New Roman"/>
          <w:b/>
        </w:rPr>
        <w:t xml:space="preserve">Campo 18 – </w:t>
      </w:r>
      <w:r w:rsidRPr="00773978">
        <w:rPr>
          <w:rFonts w:ascii="Times New Roman" w:hAnsi="Times New Roman"/>
        </w:rPr>
        <w:t>ECD de empresa não participante de SCP com sócio ostensivo.</w:t>
      </w:r>
    </w:p>
    <w:p w:rsidR="000B0B1D" w:rsidRPr="00773978" w:rsidRDefault="000B0B1D" w:rsidP="000B0B1D">
      <w:pPr>
        <w:pStyle w:val="PSDS-CorpodeTexto0"/>
        <w:ind w:firstLine="708"/>
        <w:jc w:val="both"/>
        <w:rPr>
          <w:rFonts w:ascii="Times New Roman" w:hAnsi="Times New Roman"/>
        </w:rPr>
      </w:pPr>
      <w:r w:rsidRPr="00773978">
        <w:rPr>
          <w:rFonts w:ascii="Times New Roman" w:hAnsi="Times New Roman"/>
          <w:b/>
        </w:rPr>
        <w:t xml:space="preserve">Campo 19 – </w:t>
      </w:r>
      <w:r w:rsidRPr="00773978">
        <w:rPr>
          <w:rFonts w:ascii="Times New Roman" w:hAnsi="Times New Roman"/>
        </w:rPr>
        <w:t>Identificação da SCP: não há.</w:t>
      </w:r>
    </w:p>
    <w:p w:rsidR="00EE7CCF" w:rsidRPr="00773978" w:rsidRDefault="00EE7CCF" w:rsidP="000B0B1D">
      <w:pPr>
        <w:pStyle w:val="PSDS-CorpodeTexto0"/>
        <w:jc w:val="both"/>
        <w:rPr>
          <w:rFonts w:ascii="Times New Roman" w:hAnsi="Times New Roman"/>
        </w:rPr>
      </w:pPr>
    </w:p>
    <w:p w:rsidR="007A5723" w:rsidRPr="00773978" w:rsidRDefault="007A5723">
      <w:pPr>
        <w:spacing w:after="200"/>
        <w:rPr>
          <w:rFonts w:eastAsia="Times New Roman" w:cs="Times New Roman"/>
          <w:b/>
          <w:color w:val="000000"/>
          <w:szCs w:val="20"/>
          <w:lang w:eastAsia="ar-SA"/>
        </w:rPr>
      </w:pPr>
      <w:r w:rsidRPr="00773978">
        <w:rPr>
          <w:b/>
          <w:szCs w:val="20"/>
        </w:rPr>
        <w:br w:type="page"/>
      </w: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lastRenderedPageBreak/>
        <w:t>Arquivo 2: |0000|LECD|16072011|31122011|EMPRESA TESTE|11111111000199|AM||3534401|99999|1|2|0|0|||0|</w:t>
      </w:r>
      <w:r w:rsidR="000B0B1D" w:rsidRPr="00773978">
        <w:rPr>
          <w:rFonts w:ascii="Times New Roman" w:hAnsi="Times New Roman"/>
          <w:b/>
          <w:sz w:val="20"/>
          <w:szCs w:val="20"/>
        </w:rPr>
        <w:t>0||</w:t>
      </w:r>
      <w:r w:rsidRPr="00773978">
        <w:rPr>
          <w:rFonts w:ascii="Times New Roman" w:hAnsi="Times New Roman"/>
          <w:sz w:val="20"/>
          <w:szCs w:val="20"/>
        </w:rPr>
        <w:t xml:space="preserve">  </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0000</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EE7CCF" w:rsidRPr="00773978" w:rsidRDefault="00EE7CCF" w:rsidP="00EE7CCF">
      <w:pPr>
        <w:pStyle w:val="PSDS-CorpodeTexto0"/>
        <w:ind w:left="708" w:firstLine="1"/>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16072011 (Corresponde a 16/07/2011 – um dia após a cisão)</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31122011 (Corresponde a 31/12/2011)</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EE7CCF" w:rsidRPr="00773978" w:rsidRDefault="00EE7CCF" w:rsidP="00EE7CCF">
      <w:pPr>
        <w:spacing w:line="240" w:lineRule="auto"/>
        <w:ind w:firstLine="708"/>
        <w:rPr>
          <w:rFonts w:cs="Times New Roman"/>
          <w:szCs w:val="20"/>
        </w:rPr>
      </w:pPr>
      <w:r w:rsidRPr="00773978">
        <w:rPr>
          <w:rFonts w:cs="Times New Roman"/>
          <w:b/>
          <w:szCs w:val="20"/>
        </w:rPr>
        <w:t xml:space="preserve">Campo 07 </w:t>
      </w:r>
      <w:r w:rsidRPr="00773978">
        <w:rPr>
          <w:rFonts w:cs="Times New Roman"/>
          <w:szCs w:val="20"/>
        </w:rPr>
        <w:t>– UF: AM</w:t>
      </w:r>
    </w:p>
    <w:p w:rsidR="00EE7CCF" w:rsidRPr="00773978" w:rsidRDefault="00EE7CCF" w:rsidP="00EE7CCF">
      <w:pPr>
        <w:spacing w:line="240" w:lineRule="auto"/>
        <w:ind w:left="708" w:firstLine="1"/>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EE7CCF" w:rsidRPr="00773978" w:rsidRDefault="00EE7CCF" w:rsidP="00EE7CCF">
      <w:pPr>
        <w:pStyle w:val="PSDS-CorpodeTexto0"/>
        <w:ind w:left="708" w:firstLine="1"/>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1 (Corresponde a cisão no período)</w:t>
      </w:r>
    </w:p>
    <w:p w:rsidR="00EE7CCF" w:rsidRPr="00773978" w:rsidRDefault="00EE7CCF" w:rsidP="00EE7CCF">
      <w:pPr>
        <w:pStyle w:val="PSDS-CorpodeTexto0"/>
        <w:ind w:firstLine="708"/>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Indicador de Situação no Início do Período: 2 (Resultante de cisão)</w:t>
      </w:r>
    </w:p>
    <w:p w:rsidR="00EE7CCF" w:rsidRPr="00773978" w:rsidRDefault="00EE7CCF" w:rsidP="00EE7CCF">
      <w:pPr>
        <w:pStyle w:val="PSDS-CorpodeTexto0"/>
        <w:ind w:firstLine="708"/>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0 (Empresa não possui NIRE)</w:t>
      </w:r>
    </w:p>
    <w:p w:rsidR="00EE7CCF" w:rsidRPr="00773978" w:rsidRDefault="00EE7CCF" w:rsidP="00EE7CCF">
      <w:pPr>
        <w:pStyle w:val="PSDS-CorpodeTexto0"/>
        <w:ind w:firstLine="708"/>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0 (Escrituração Original)</w:t>
      </w:r>
    </w:p>
    <w:p w:rsidR="00EE7CCF" w:rsidRPr="00773978" w:rsidRDefault="00EE7CCF" w:rsidP="00EE7CCF">
      <w:pPr>
        <w:pStyle w:val="PSDS-CorpodeTexto0"/>
        <w:ind w:left="708"/>
        <w:jc w:val="both"/>
        <w:rPr>
          <w:rFonts w:ascii="Times New Roman" w:hAnsi="Times New Roman"/>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 Escrituração Substituída: Como a escrituração é original (campo 14), não há que se informar o </w:t>
      </w:r>
      <w:r w:rsidRPr="00773978">
        <w:rPr>
          <w:rFonts w:ascii="Times New Roman" w:hAnsi="Times New Roman"/>
          <w:i/>
        </w:rPr>
        <w:t xml:space="preserve">hash </w:t>
      </w:r>
      <w:r w:rsidRPr="00773978">
        <w:rPr>
          <w:rFonts w:ascii="Times New Roman" w:hAnsi="Times New Roman"/>
        </w:rPr>
        <w:t>da escrituração substituída.</w:t>
      </w:r>
    </w:p>
    <w:p w:rsidR="00EE7CCF" w:rsidRPr="00773978" w:rsidRDefault="00EE7CCF" w:rsidP="00EE7CCF">
      <w:pPr>
        <w:pStyle w:val="PSDS-CorpodeTexto0"/>
        <w:ind w:left="708"/>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 Como a escrituração é original (campo 14), não há que se informar o Nire da escrituração substituída.</w:t>
      </w:r>
    </w:p>
    <w:p w:rsidR="000B0B1D" w:rsidRPr="00773978" w:rsidRDefault="000B0B1D" w:rsidP="000B0B1D">
      <w:pPr>
        <w:pStyle w:val="PSDS-CorpodeTexto0"/>
        <w:ind w:firstLine="708"/>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sujeita a auditoria independente.</w:t>
      </w:r>
    </w:p>
    <w:p w:rsidR="000B0B1D" w:rsidRPr="00773978" w:rsidRDefault="000B0B1D" w:rsidP="000B0B1D">
      <w:pPr>
        <w:pStyle w:val="PSDS-CorpodeTexto0"/>
        <w:ind w:firstLine="708"/>
        <w:jc w:val="both"/>
        <w:rPr>
          <w:rFonts w:ascii="Times New Roman" w:hAnsi="Times New Roman"/>
        </w:rPr>
      </w:pPr>
      <w:r w:rsidRPr="00773978">
        <w:rPr>
          <w:rFonts w:ascii="Times New Roman" w:hAnsi="Times New Roman"/>
          <w:b/>
        </w:rPr>
        <w:t xml:space="preserve">Campo 18 – </w:t>
      </w:r>
      <w:r w:rsidRPr="00773978">
        <w:rPr>
          <w:rFonts w:ascii="Times New Roman" w:hAnsi="Times New Roman"/>
        </w:rPr>
        <w:t>ECD de empresa não participante de SCP com sócio ostensivo.</w:t>
      </w:r>
    </w:p>
    <w:p w:rsidR="000B0B1D" w:rsidRPr="00773978" w:rsidRDefault="000B0B1D" w:rsidP="000B0B1D">
      <w:pPr>
        <w:pStyle w:val="PSDS-CorpodeTexto0"/>
        <w:ind w:firstLine="708"/>
        <w:jc w:val="both"/>
        <w:rPr>
          <w:rFonts w:ascii="Times New Roman" w:hAnsi="Times New Roman"/>
        </w:rPr>
      </w:pPr>
      <w:r w:rsidRPr="00773978">
        <w:rPr>
          <w:rFonts w:ascii="Times New Roman" w:hAnsi="Times New Roman"/>
          <w:b/>
        </w:rPr>
        <w:t xml:space="preserve">Campo 19 – </w:t>
      </w:r>
      <w:r w:rsidRPr="00773978">
        <w:rPr>
          <w:rFonts w:ascii="Times New Roman" w:hAnsi="Times New Roman"/>
        </w:rPr>
        <w:t>Identificação da SCP: não há.</w:t>
      </w:r>
    </w:p>
    <w:p w:rsidR="00EE7CCF" w:rsidRPr="00773978" w:rsidRDefault="00EE7CCF" w:rsidP="009D6568">
      <w:pPr>
        <w:pStyle w:val="PSDS-CorpodeTexto0"/>
        <w:jc w:val="both"/>
        <w:rPr>
          <w:rFonts w:ascii="Times New Roman" w:hAnsi="Times New Roman"/>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V.6 – Escrituração com Nire substituta de escrituração com Nire incorreto</w:t>
      </w:r>
      <w:r w:rsidRPr="00773978">
        <w:rPr>
          <w:rFonts w:ascii="Times New Roman" w:hAnsi="Times New Roman"/>
          <w:sz w:val="20"/>
          <w:szCs w:val="20"/>
        </w:rPr>
        <w:t>:</w:t>
      </w: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|0000|LECD|01012011|15072011|EMPRESA TESTE|11111111000199|AM||3534401|99999||0|1|3|1234567890123456789012345678901234567890|12345678|0|</w:t>
      </w:r>
      <w:r w:rsidR="000B0B1D" w:rsidRPr="00773978">
        <w:rPr>
          <w:rFonts w:ascii="Times New Roman" w:hAnsi="Times New Roman"/>
          <w:b/>
          <w:sz w:val="20"/>
          <w:szCs w:val="20"/>
        </w:rPr>
        <w:t>0||</w:t>
      </w:r>
      <w:r w:rsidRPr="00773978">
        <w:rPr>
          <w:rFonts w:ascii="Times New Roman" w:hAnsi="Times New Roman"/>
          <w:sz w:val="20"/>
          <w:szCs w:val="20"/>
        </w:rPr>
        <w:t xml:space="preserve">   </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0000</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EE7CCF" w:rsidRPr="00773978" w:rsidRDefault="00EE7CCF" w:rsidP="00EE7CCF">
      <w:pPr>
        <w:pStyle w:val="PSDS-CorpodeTexto0"/>
        <w:ind w:left="708" w:firstLine="1"/>
        <w:rPr>
          <w:rFonts w:ascii="Times New Roman" w:hAnsi="Times New Roman"/>
        </w:rPr>
      </w:pPr>
      <w:r w:rsidRPr="00773978">
        <w:rPr>
          <w:rFonts w:ascii="Times New Roman" w:hAnsi="Times New Roman"/>
          <w:b/>
        </w:rPr>
        <w:t>Campo 03</w:t>
      </w:r>
      <w:r w:rsidRPr="00773978">
        <w:rPr>
          <w:rFonts w:ascii="Times New Roman" w:hAnsi="Times New Roman"/>
        </w:rPr>
        <w:t xml:space="preserve"> – Data Inicial: 01012011 (Corresponde a 01/01/2011)</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15072011 (Corresponde a 15/07/2011 – data da cisão)</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EE7CCF" w:rsidRPr="00773978" w:rsidRDefault="00EE7CCF" w:rsidP="00EE7CCF">
      <w:pPr>
        <w:spacing w:line="240" w:lineRule="auto"/>
        <w:ind w:firstLine="708"/>
        <w:rPr>
          <w:rFonts w:cs="Times New Roman"/>
          <w:szCs w:val="20"/>
        </w:rPr>
      </w:pPr>
      <w:r w:rsidRPr="00773978">
        <w:rPr>
          <w:rFonts w:cs="Times New Roman"/>
          <w:b/>
          <w:szCs w:val="20"/>
        </w:rPr>
        <w:t xml:space="preserve">Campo 07 </w:t>
      </w:r>
      <w:r w:rsidRPr="00773978">
        <w:rPr>
          <w:rFonts w:cs="Times New Roman"/>
          <w:szCs w:val="20"/>
        </w:rPr>
        <w:t>– UF: AM</w:t>
      </w:r>
    </w:p>
    <w:p w:rsidR="00EE7CCF" w:rsidRPr="00773978" w:rsidRDefault="00EE7CCF" w:rsidP="00EE7CCF">
      <w:pPr>
        <w:spacing w:line="240" w:lineRule="auto"/>
        <w:ind w:left="708" w:firstLine="1"/>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EE7CCF" w:rsidRPr="00773978" w:rsidRDefault="00EE7CCF" w:rsidP="000B0B1D">
      <w:pPr>
        <w:pStyle w:val="PSDS-CorpodeTexto0"/>
        <w:ind w:firstLine="708"/>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EE7CCF" w:rsidRPr="00773978" w:rsidRDefault="00EE7CCF" w:rsidP="00EE7CCF">
      <w:pPr>
        <w:pStyle w:val="PSDS-CorpodeTexto0"/>
        <w:ind w:left="708" w:firstLine="1"/>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Não há situação especial no período</w:t>
      </w:r>
    </w:p>
    <w:p w:rsidR="00EE7CCF" w:rsidRPr="00773978" w:rsidRDefault="00EE7CCF" w:rsidP="00EE7CCF">
      <w:pPr>
        <w:pStyle w:val="PSDS-CorpodeTexto0"/>
        <w:ind w:firstLine="708"/>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Indicador de Situação no Início do Período: 0 (Normal)</w:t>
      </w:r>
    </w:p>
    <w:p w:rsidR="00EE7CCF" w:rsidRPr="00773978" w:rsidRDefault="00EE7CCF" w:rsidP="00EE7CCF">
      <w:pPr>
        <w:pStyle w:val="PSDS-CorpodeTexto0"/>
        <w:ind w:firstLine="708"/>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1 (Empresa possui registro na Junta Comercial)</w:t>
      </w:r>
    </w:p>
    <w:p w:rsidR="00EE7CCF" w:rsidRPr="00773978" w:rsidRDefault="00EE7CCF" w:rsidP="00EE7CCF">
      <w:pPr>
        <w:pStyle w:val="PSDS-CorpodeTexto0"/>
        <w:ind w:firstLine="708"/>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3 (Substituta com troca de Nire)</w:t>
      </w:r>
    </w:p>
    <w:p w:rsidR="00EE7CCF" w:rsidRPr="00773978" w:rsidRDefault="00EE7CCF" w:rsidP="00EE7CCF">
      <w:pPr>
        <w:pStyle w:val="PSDS-CorpodeTexto0"/>
        <w:ind w:left="708"/>
        <w:jc w:val="both"/>
        <w:rPr>
          <w:rFonts w:ascii="Times New Roman" w:hAnsi="Times New Roman"/>
          <w:b/>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da Escrituração Substituída: 1234567890123456789012345678901234567890</w:t>
      </w:r>
    </w:p>
    <w:p w:rsidR="00EE7CCF" w:rsidRPr="00773978" w:rsidRDefault="00EE7CCF" w:rsidP="00EE7CCF">
      <w:pPr>
        <w:pStyle w:val="PSDS-CorpodeTexto0"/>
        <w:ind w:left="708"/>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Substituída:12345678</w:t>
      </w:r>
    </w:p>
    <w:p w:rsidR="000B0B1D" w:rsidRPr="00773978" w:rsidRDefault="000B0B1D" w:rsidP="000B0B1D">
      <w:pPr>
        <w:pStyle w:val="PSDS-CorpodeTexto0"/>
        <w:ind w:firstLine="708"/>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sujeita a auditoria independente.</w:t>
      </w:r>
    </w:p>
    <w:p w:rsidR="000B0B1D" w:rsidRPr="00773978" w:rsidRDefault="000B0B1D" w:rsidP="000B0B1D">
      <w:pPr>
        <w:pStyle w:val="PSDS-CorpodeTexto0"/>
        <w:ind w:firstLine="708"/>
        <w:jc w:val="both"/>
        <w:rPr>
          <w:rFonts w:ascii="Times New Roman" w:hAnsi="Times New Roman"/>
        </w:rPr>
      </w:pPr>
      <w:r w:rsidRPr="00773978">
        <w:rPr>
          <w:rFonts w:ascii="Times New Roman" w:hAnsi="Times New Roman"/>
          <w:b/>
        </w:rPr>
        <w:t xml:space="preserve">Campo 18 – </w:t>
      </w:r>
      <w:r w:rsidRPr="00773978">
        <w:rPr>
          <w:rFonts w:ascii="Times New Roman" w:hAnsi="Times New Roman"/>
        </w:rPr>
        <w:t>ECD de empresa não participante de SCP com sócio ostensivo.</w:t>
      </w:r>
    </w:p>
    <w:p w:rsidR="000B0B1D" w:rsidRPr="00773978" w:rsidRDefault="000B0B1D" w:rsidP="000B0B1D">
      <w:pPr>
        <w:pStyle w:val="PSDS-CorpodeTexto0"/>
        <w:ind w:firstLine="708"/>
        <w:jc w:val="both"/>
        <w:rPr>
          <w:rFonts w:ascii="Times New Roman" w:hAnsi="Times New Roman"/>
        </w:rPr>
      </w:pPr>
      <w:r w:rsidRPr="00773978">
        <w:rPr>
          <w:rFonts w:ascii="Times New Roman" w:hAnsi="Times New Roman"/>
          <w:b/>
        </w:rPr>
        <w:t xml:space="preserve">Campo 19 – </w:t>
      </w:r>
      <w:r w:rsidRPr="00773978">
        <w:rPr>
          <w:rFonts w:ascii="Times New Roman" w:hAnsi="Times New Roman"/>
        </w:rPr>
        <w:t>Identificação da SCP: não há.</w:t>
      </w:r>
    </w:p>
    <w:p w:rsidR="00EE7CCF" w:rsidRPr="00773978" w:rsidRDefault="00EE7CCF" w:rsidP="00EE7CCF">
      <w:pPr>
        <w:pStyle w:val="PSDS-CorpodeTexto0"/>
        <w:jc w:val="both"/>
        <w:rPr>
          <w:rFonts w:ascii="Times New Roman" w:hAnsi="Times New Roman"/>
          <w:b/>
        </w:rPr>
      </w:pPr>
    </w:p>
    <w:p w:rsidR="00EE7CCF" w:rsidRPr="00773978" w:rsidRDefault="00EE7CCF" w:rsidP="00EE7CCF">
      <w:pPr>
        <w:pStyle w:val="PSDS-CorpodeTexto0"/>
        <w:jc w:val="both"/>
        <w:rPr>
          <w:rFonts w:ascii="Times New Roman" w:hAnsi="Times New Roman"/>
        </w:rPr>
      </w:pPr>
      <w:r w:rsidRPr="00773978">
        <w:rPr>
          <w:rFonts w:ascii="Times New Roman" w:hAnsi="Times New Roman"/>
          <w:b/>
        </w:rPr>
        <w:t xml:space="preserve">Observação: </w:t>
      </w:r>
      <w:r w:rsidRPr="00773978">
        <w:rPr>
          <w:rFonts w:ascii="Times New Roman" w:hAnsi="Times New Roman"/>
        </w:rPr>
        <w:t>No caso de situação especial ocorrida em 31 de dezembro, somente será exigida do contribuinte a apresentação de uma ECD, de 1</w:t>
      </w:r>
      <w:r w:rsidRPr="00773978">
        <w:rPr>
          <w:rFonts w:ascii="Times New Roman" w:hAnsi="Times New Roman"/>
          <w:u w:val="single"/>
          <w:vertAlign w:val="superscript"/>
        </w:rPr>
        <w:t>o</w:t>
      </w:r>
      <w:r w:rsidRPr="00773978">
        <w:rPr>
          <w:rFonts w:ascii="Times New Roman" w:hAnsi="Times New Roman"/>
        </w:rPr>
        <w:t xml:space="preserve"> de janeiro até 31 de dezembro do ano-calendário.</w:t>
      </w:r>
    </w:p>
    <w:p w:rsidR="00EE7CCF" w:rsidRPr="00773978" w:rsidRDefault="00EE7CCF" w:rsidP="00EE7CCF">
      <w:pPr>
        <w:rPr>
          <w:rFonts w:eastAsia="Times New Roman" w:cs="Times New Roman"/>
          <w:b/>
          <w:bCs/>
          <w:color w:val="0000FF"/>
          <w:szCs w:val="20"/>
          <w:lang w:eastAsia="pt-BR"/>
        </w:rPr>
      </w:pPr>
    </w:p>
    <w:p w:rsidR="000B0B1D" w:rsidRPr="00773978" w:rsidRDefault="000B0B1D">
      <w:pPr>
        <w:spacing w:after="200"/>
        <w:rPr>
          <w:rFonts w:eastAsia="Times New Roman" w:cs="Times New Roman"/>
          <w:b/>
          <w:bCs/>
          <w:color w:val="0000FF"/>
          <w:szCs w:val="20"/>
          <w:lang w:eastAsia="pt-BR"/>
        </w:rPr>
      </w:pPr>
      <w:r w:rsidRPr="00773978">
        <w:rPr>
          <w:szCs w:val="20"/>
        </w:rPr>
        <w:br w:type="page"/>
      </w:r>
    </w:p>
    <w:p w:rsidR="00EE7CCF" w:rsidRPr="00773978" w:rsidRDefault="00EE7CCF" w:rsidP="00EE7CCF">
      <w:pPr>
        <w:pStyle w:val="Ttulo1"/>
        <w:rPr>
          <w:szCs w:val="20"/>
        </w:rPr>
      </w:pPr>
      <w:bookmarkStart w:id="245" w:name="_Toc450295013"/>
      <w:r w:rsidRPr="00773978">
        <w:rPr>
          <w:szCs w:val="20"/>
        </w:rPr>
        <w:lastRenderedPageBreak/>
        <w:t>3.3.6.1.2. Registro 0001: Abertura do Bloco 0</w:t>
      </w:r>
      <w:bookmarkEnd w:id="245"/>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 registro 0001 abre o bloco 0 e indica se há ou não há dados informados no bloco.</w:t>
      </w:r>
    </w:p>
    <w:p w:rsidR="00EE7CCF" w:rsidRPr="00773978" w:rsidRDefault="00EE7CCF" w:rsidP="00EE7CCF">
      <w:pPr>
        <w:pStyle w:val="Corpodetexto"/>
        <w:spacing w:line="240" w:lineRule="auto"/>
        <w:rPr>
          <w:rFonts w:ascii="Times New Roman" w:hAnsi="Times New Roman"/>
          <w:b/>
          <w:color w:val="auto"/>
          <w:sz w:val="20"/>
          <w:szCs w:val="20"/>
        </w:rPr>
      </w:pPr>
    </w:p>
    <w:tbl>
      <w:tblPr>
        <w:tblW w:w="0" w:type="auto"/>
        <w:jc w:val="center"/>
        <w:tblCellMar>
          <w:left w:w="0" w:type="dxa"/>
          <w:right w:w="0" w:type="dxa"/>
        </w:tblCellMar>
        <w:tblLook w:val="04A0" w:firstRow="1" w:lastRow="0" w:firstColumn="1" w:lastColumn="0" w:noHBand="0" w:noVBand="1"/>
      </w:tblPr>
      <w:tblGrid>
        <w:gridCol w:w="6317"/>
        <w:gridCol w:w="3305"/>
      </w:tblGrid>
      <w:tr w:rsidR="00EE7CCF" w:rsidRPr="00773978" w:rsidTr="00EB15D6">
        <w:trPr>
          <w:jc w:val="center"/>
        </w:trPr>
        <w:tc>
          <w:tcPr>
            <w:tcW w:w="1076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ind w:firstLine="6"/>
              <w:rPr>
                <w:sz w:val="20"/>
                <w:szCs w:val="20"/>
              </w:rPr>
            </w:pPr>
            <w:r w:rsidRPr="00773978">
              <w:rPr>
                <w:b/>
                <w:bCs/>
                <w:sz w:val="20"/>
                <w:szCs w:val="20"/>
              </w:rPr>
              <w:t>REGISTRO 0001: ABERTURA DO BLOCO 0</w:t>
            </w:r>
          </w:p>
        </w:tc>
      </w:tr>
      <w:tr w:rsidR="00EE7CCF" w:rsidRPr="00773978" w:rsidTr="00EB15D6">
        <w:trPr>
          <w:jc w:val="center"/>
        </w:trPr>
        <w:tc>
          <w:tcPr>
            <w:tcW w:w="1076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485" w:anchor="REGRA_OCORRENCIA_UNITARIA_ARQ" w:history="1">
              <w:r w:rsidRPr="00773978">
                <w:rPr>
                  <w:rStyle w:val="Hyperlink"/>
                  <w:color w:val="auto"/>
                  <w:sz w:val="20"/>
                  <w:szCs w:val="20"/>
                </w:rPr>
                <w:t>REGRA_OCORRENCIA_UNITARIA_ARQ</w:t>
              </w:r>
            </w:hyperlink>
            <w:r w:rsidRPr="00773978">
              <w:rPr>
                <w:sz w:val="20"/>
                <w:szCs w:val="20"/>
              </w:rPr>
              <w:t>]</w:t>
            </w:r>
          </w:p>
        </w:tc>
      </w:tr>
      <w:tr w:rsidR="00EE7CCF" w:rsidRPr="00773978" w:rsidTr="00EB15D6">
        <w:trPr>
          <w:jc w:val="center"/>
        </w:trPr>
        <w:tc>
          <w:tcPr>
            <w:tcW w:w="7105"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1</w:t>
            </w:r>
          </w:p>
        </w:tc>
        <w:tc>
          <w:tcPr>
            <w:tcW w:w="365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um (por arquivo)</w:t>
            </w:r>
          </w:p>
        </w:tc>
      </w:tr>
      <w:tr w:rsidR="00EE7CCF" w:rsidRPr="00773978" w:rsidTr="00EB15D6">
        <w:trPr>
          <w:jc w:val="center"/>
        </w:trPr>
        <w:tc>
          <w:tcPr>
            <w:tcW w:w="1076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 [REG]</w:t>
            </w:r>
          </w:p>
        </w:tc>
      </w:tr>
    </w:tbl>
    <w:p w:rsidR="00EE7CCF" w:rsidRPr="00773978" w:rsidRDefault="00EE7CCF" w:rsidP="00EE7CCF">
      <w:pPr>
        <w:spacing w:line="240" w:lineRule="auto"/>
        <w:rPr>
          <w:rFonts w:cs="Times New Roman"/>
          <w:szCs w:val="20"/>
        </w:rPr>
      </w:pPr>
    </w:p>
    <w:tbl>
      <w:tblPr>
        <w:tblW w:w="10977" w:type="dxa"/>
        <w:jc w:val="center"/>
        <w:tblCellMar>
          <w:left w:w="0" w:type="dxa"/>
          <w:right w:w="0" w:type="dxa"/>
        </w:tblCellMar>
        <w:tblLook w:val="04A0" w:firstRow="1" w:lastRow="0" w:firstColumn="1" w:lastColumn="0" w:noHBand="0" w:noVBand="1"/>
      </w:tblPr>
      <w:tblGrid>
        <w:gridCol w:w="427"/>
        <w:gridCol w:w="1121"/>
        <w:gridCol w:w="2334"/>
        <w:gridCol w:w="636"/>
        <w:gridCol w:w="1069"/>
        <w:gridCol w:w="938"/>
        <w:gridCol w:w="922"/>
        <w:gridCol w:w="1259"/>
        <w:gridCol w:w="2271"/>
      </w:tblGrid>
      <w:tr w:rsidR="00EE7CCF" w:rsidRPr="00773978" w:rsidTr="00EB15D6">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12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233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3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6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3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92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5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27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w:t>
            </w:r>
          </w:p>
        </w:tc>
        <w:tc>
          <w:tcPr>
            <w:tcW w:w="233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“0001”.</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C</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004</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“0001”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Sim</w:t>
            </w:r>
          </w:p>
        </w:tc>
        <w:tc>
          <w:tcPr>
            <w:tcW w:w="227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w:t>
            </w:r>
          </w:p>
        </w:tc>
      </w:tr>
      <w:tr w:rsidR="00EE7CCF" w:rsidRPr="00773978" w:rsidTr="00EB15D6">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02</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IND_DAD</w:t>
            </w:r>
          </w:p>
        </w:tc>
        <w:tc>
          <w:tcPr>
            <w:tcW w:w="233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de movimento:</w:t>
            </w:r>
          </w:p>
          <w:p w:rsidR="00EE7CCF" w:rsidRPr="00773978" w:rsidRDefault="00EE7CCF" w:rsidP="00EB15D6">
            <w:pPr>
              <w:spacing w:line="240" w:lineRule="auto"/>
              <w:rPr>
                <w:rFonts w:cs="Times New Roman"/>
                <w:szCs w:val="20"/>
              </w:rPr>
            </w:pPr>
            <w:r w:rsidRPr="00773978">
              <w:rPr>
                <w:rFonts w:cs="Times New Roman"/>
                <w:szCs w:val="20"/>
              </w:rPr>
              <w:t>0- Bloco com dados informados;</w:t>
            </w:r>
          </w:p>
          <w:p w:rsidR="00EE7CCF" w:rsidRPr="00773978" w:rsidRDefault="00EE7CCF" w:rsidP="00EB15D6">
            <w:pPr>
              <w:spacing w:line="240" w:lineRule="auto"/>
              <w:rPr>
                <w:rFonts w:cs="Times New Roman"/>
                <w:szCs w:val="20"/>
              </w:rPr>
            </w:pPr>
            <w:r w:rsidRPr="00773978">
              <w:rPr>
                <w:rFonts w:cs="Times New Roman"/>
                <w:szCs w:val="20"/>
              </w:rPr>
              <w:t>1- Bloco sem dados informados.</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001</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27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r>
    </w:tbl>
    <w:p w:rsidR="00EE7CCF" w:rsidRPr="00773978" w:rsidRDefault="00EE7CCF" w:rsidP="00EE7CCF">
      <w:pPr>
        <w:pStyle w:val="Corpodetexto"/>
        <w:spacing w:line="240" w:lineRule="auto"/>
        <w:rPr>
          <w:rFonts w:ascii="Times New Roman" w:hAnsi="Times New Roman"/>
          <w:b/>
          <w:color w:val="auto"/>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EE7CCF" w:rsidRPr="00773978" w:rsidRDefault="00EE7CCF" w:rsidP="00EE7CCF">
      <w:pPr>
        <w:pStyle w:val="Corpodetexto"/>
        <w:rPr>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sz w:val="20"/>
          <w:szCs w:val="20"/>
        </w:rPr>
      </w:pPr>
      <w:hyperlink r:id="rId486" w:anchor="REGRA_OCORRENCIA_UNITARIA_ARQ" w:history="1">
        <w:r w:rsidR="00EE7CCF" w:rsidRPr="00773978">
          <w:rPr>
            <w:rFonts w:ascii="Times New Roman" w:hAnsi="Times New Roman"/>
            <w:b/>
            <w:sz w:val="20"/>
            <w:szCs w:val="20"/>
          </w:rPr>
          <w:t>REGRA_OCORRENCIA_UNITARIA_ARQ</w:t>
        </w:r>
      </w:hyperlink>
      <w:r w:rsidR="00EE7CCF" w:rsidRPr="00773978">
        <w:rPr>
          <w:rFonts w:ascii="Times New Roman" w:hAnsi="Times New Roman"/>
          <w:color w:val="auto"/>
          <w:sz w:val="20"/>
          <w:szCs w:val="20"/>
        </w:rPr>
        <w:t xml:space="preserve">: </w:t>
      </w:r>
      <w:r w:rsidR="00EE7CCF" w:rsidRPr="00773978">
        <w:rPr>
          <w:rFonts w:ascii="Times New Roman" w:hAnsi="Times New Roman"/>
          <w:sz w:val="20"/>
          <w:szCs w:val="20"/>
        </w:rPr>
        <w:t>Verifica se o registro ocorreu apenas uma vez por arquivo, considerando a chave “0001” (REG). Se a regra não for cumprida, o PVA do Sped Contábil gera um erro.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ind w:firstLine="708"/>
        <w:rPr>
          <w:rFonts w:ascii="Times New Roman" w:hAnsi="Times New Roman"/>
          <w:b/>
          <w:sz w:val="20"/>
          <w:szCs w:val="20"/>
        </w:rPr>
      </w:pPr>
      <w:r w:rsidRPr="00773978">
        <w:rPr>
          <w:rFonts w:ascii="Times New Roman" w:hAnsi="Times New Roman"/>
          <w:b/>
          <w:sz w:val="20"/>
          <w:szCs w:val="20"/>
        </w:rPr>
        <w:t>|0001|0|</w:t>
      </w:r>
      <w:r w:rsidRPr="00773978">
        <w:rPr>
          <w:rFonts w:ascii="Times New Roman" w:hAnsi="Times New Roman"/>
          <w:sz w:val="20"/>
          <w:szCs w:val="20"/>
        </w:rPr>
        <w:t xml:space="preserve"> </w:t>
      </w:r>
    </w:p>
    <w:p w:rsidR="00EE7CCF" w:rsidRPr="00773978" w:rsidRDefault="00EE7CCF" w:rsidP="00BF092D">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0001</w:t>
      </w:r>
    </w:p>
    <w:p w:rsidR="00EE7CCF" w:rsidRPr="00773978" w:rsidRDefault="00EE7CCF" w:rsidP="00BF092D">
      <w:pPr>
        <w:pStyle w:val="PSDS-CorpodeTexto0"/>
        <w:ind w:left="1414" w:firstLine="1"/>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de Movimento: 0 (bloco com dados informados)</w:t>
      </w:r>
    </w:p>
    <w:p w:rsidR="00EE7CCF" w:rsidRPr="00773978" w:rsidRDefault="00EE7CCF" w:rsidP="00EE7CCF">
      <w:pPr>
        <w:pStyle w:val="PSDS-CorpodeTexto0"/>
        <w:ind w:left="707"/>
        <w:jc w:val="both"/>
        <w:rPr>
          <w:rFonts w:ascii="Times New Roman" w:hAnsi="Times New Roman"/>
        </w:rPr>
      </w:pPr>
    </w:p>
    <w:p w:rsidR="00EE7CCF" w:rsidRPr="00773978" w:rsidRDefault="00EE7CCF" w:rsidP="00EE7CCF">
      <w:pPr>
        <w:rPr>
          <w:rFonts w:eastAsia="Times New Roman" w:cs="Times New Roman"/>
          <w:b/>
          <w:bCs/>
          <w:color w:val="0000FF"/>
          <w:szCs w:val="20"/>
          <w:lang w:eastAsia="pt-BR"/>
        </w:rPr>
      </w:pPr>
      <w:r w:rsidRPr="00773978">
        <w:rPr>
          <w:color w:val="0000FF"/>
          <w:szCs w:val="20"/>
        </w:rPr>
        <w:br w:type="page"/>
      </w:r>
    </w:p>
    <w:p w:rsidR="00EE7CCF" w:rsidRPr="00773978" w:rsidRDefault="00EE7CCF" w:rsidP="00EE7CCF">
      <w:pPr>
        <w:pStyle w:val="Ttulo1"/>
        <w:rPr>
          <w:szCs w:val="20"/>
        </w:rPr>
      </w:pPr>
      <w:bookmarkStart w:id="246" w:name="_Toc450295014"/>
      <w:r w:rsidRPr="00773978">
        <w:rPr>
          <w:szCs w:val="20"/>
        </w:rPr>
        <w:lastRenderedPageBreak/>
        <w:t>3.3.6.1.3. Registro 0007: Outras Inscrições Cadastrais da Pessoa Jurídica</w:t>
      </w:r>
      <w:bookmarkEnd w:id="246"/>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Neste registro, devem ser incluídas as inscrições cadastrais da pessoa jurídica que, legalmente, tenha direito de a</w:t>
      </w:r>
      <w:r w:rsidR="007A5723" w:rsidRPr="00773978">
        <w:rPr>
          <w:rFonts w:ascii="Times New Roman" w:hAnsi="Times New Roman"/>
          <w:sz w:val="20"/>
          <w:szCs w:val="20"/>
        </w:rPr>
        <w:t>cesso ao livro contábil digital</w:t>
      </w:r>
      <w:r w:rsidRPr="00773978">
        <w:rPr>
          <w:rFonts w:ascii="Times New Roman" w:hAnsi="Times New Roman"/>
          <w:sz w:val="20"/>
          <w:szCs w:val="20"/>
        </w:rPr>
        <w:t>. O código da empresa no Banco Central corresponde ao “ID_Bacen”, conforme registrado no Unicad (Informações sobre Entidades de Interesse do Banco Central), composto por 8 dígitos e iniciados com a letra "Z".</w:t>
      </w:r>
    </w:p>
    <w:p w:rsidR="00EE7CCF" w:rsidRPr="00773978" w:rsidRDefault="00EE7CCF" w:rsidP="00EE7CCF">
      <w:pPr>
        <w:pStyle w:val="pergunta-13"/>
        <w:shd w:val="clear" w:color="auto" w:fill="FFFFFF"/>
        <w:spacing w:before="0" w:after="0"/>
        <w:ind w:firstLine="708"/>
        <w:jc w:val="both"/>
        <w:rPr>
          <w:rFonts w:ascii="Times New Roman" w:hAnsi="Times New Roman" w:cs="Times New Roman"/>
          <w:sz w:val="20"/>
          <w:szCs w:val="20"/>
        </w:rPr>
      </w:pPr>
    </w:p>
    <w:tbl>
      <w:tblPr>
        <w:tblW w:w="10968" w:type="dxa"/>
        <w:jc w:val="center"/>
        <w:tblCellMar>
          <w:left w:w="0" w:type="dxa"/>
          <w:right w:w="0" w:type="dxa"/>
        </w:tblCellMar>
        <w:tblLook w:val="04A0" w:firstRow="1" w:lastRow="0" w:firstColumn="1" w:lastColumn="0" w:noHBand="0" w:noVBand="1"/>
      </w:tblPr>
      <w:tblGrid>
        <w:gridCol w:w="5584"/>
        <w:gridCol w:w="5384"/>
      </w:tblGrid>
      <w:tr w:rsidR="00EE7CCF" w:rsidRPr="00773978" w:rsidTr="00EB15D6">
        <w:trPr>
          <w:trHeight w:val="290"/>
          <w:jc w:val="center"/>
        </w:trPr>
        <w:tc>
          <w:tcPr>
            <w:tcW w:w="10968"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0007:</w:t>
            </w:r>
            <w:r w:rsidRPr="00773978">
              <w:rPr>
                <w:rStyle w:val="apple-converted-space"/>
                <w:b/>
                <w:bCs/>
                <w:sz w:val="20"/>
                <w:szCs w:val="20"/>
              </w:rPr>
              <w:t> </w:t>
            </w:r>
            <w:r w:rsidRPr="00773978">
              <w:rPr>
                <w:b/>
                <w:bCs/>
                <w:caps/>
                <w:sz w:val="20"/>
                <w:szCs w:val="20"/>
              </w:rPr>
              <w:t>OUTRAS INSCRIÇÕES CADASTRAIS DA PESSOA JURÍDICA</w:t>
            </w:r>
          </w:p>
        </w:tc>
      </w:tr>
      <w:tr w:rsidR="00EE7CCF" w:rsidRPr="00773978" w:rsidTr="00EB15D6">
        <w:trPr>
          <w:trHeight w:val="290"/>
          <w:jc w:val="center"/>
        </w:trPr>
        <w:tc>
          <w:tcPr>
            <w:tcW w:w="10968"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tc>
      </w:tr>
      <w:tr w:rsidR="00EE7CCF" w:rsidRPr="00773978" w:rsidTr="00EB15D6">
        <w:trPr>
          <w:trHeight w:val="290"/>
          <w:jc w:val="center"/>
        </w:trPr>
        <w:tc>
          <w:tcPr>
            <w:tcW w:w="5584"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2</w:t>
            </w:r>
          </w:p>
        </w:tc>
        <w:tc>
          <w:tcPr>
            <w:tcW w:w="5384"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7A5723">
            <w:pPr>
              <w:pStyle w:val="psds-corpodetexto"/>
              <w:spacing w:before="0" w:beforeAutospacing="0" w:after="0" w:afterAutospacing="0"/>
              <w:rPr>
                <w:sz w:val="20"/>
                <w:szCs w:val="20"/>
              </w:rPr>
            </w:pPr>
            <w:r w:rsidRPr="00773978">
              <w:rPr>
                <w:b/>
                <w:bCs/>
                <w:sz w:val="20"/>
                <w:szCs w:val="20"/>
              </w:rPr>
              <w:t xml:space="preserve">Ocorrência – </w:t>
            </w:r>
            <w:r w:rsidR="007A5723" w:rsidRPr="00773978">
              <w:rPr>
                <w:b/>
                <w:bCs/>
                <w:sz w:val="20"/>
                <w:szCs w:val="20"/>
              </w:rPr>
              <w:t>Vários</w:t>
            </w:r>
            <w:r w:rsidRPr="00773978">
              <w:rPr>
                <w:b/>
                <w:bCs/>
                <w:sz w:val="20"/>
                <w:szCs w:val="20"/>
              </w:rPr>
              <w:t xml:space="preserve"> (por arquivo)</w:t>
            </w:r>
          </w:p>
        </w:tc>
      </w:tr>
      <w:tr w:rsidR="00EE7CCF" w:rsidRPr="00773978" w:rsidTr="00EB15D6">
        <w:trPr>
          <w:trHeight w:val="310"/>
          <w:jc w:val="center"/>
        </w:trPr>
        <w:tc>
          <w:tcPr>
            <w:tcW w:w="10968"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p>
        </w:tc>
      </w:tr>
    </w:tbl>
    <w:p w:rsidR="00EE7CCF" w:rsidRPr="00773978" w:rsidRDefault="00EE7CCF" w:rsidP="00EE7CCF">
      <w:pPr>
        <w:spacing w:line="240" w:lineRule="auto"/>
        <w:rPr>
          <w:rFonts w:cs="Times New Roman"/>
          <w:szCs w:val="20"/>
        </w:rPr>
      </w:pPr>
      <w:r w:rsidRPr="00773978">
        <w:rPr>
          <w:rFonts w:cs="Times New Roman"/>
          <w:szCs w:val="20"/>
        </w:rPr>
        <w:t> </w:t>
      </w:r>
    </w:p>
    <w:tbl>
      <w:tblPr>
        <w:tblpPr w:leftFromText="45" w:rightFromText="45" w:vertAnchor="text" w:tblpXSpec="center"/>
        <w:tblW w:w="11074" w:type="dxa"/>
        <w:tblLayout w:type="fixed"/>
        <w:tblCellMar>
          <w:left w:w="0" w:type="dxa"/>
          <w:right w:w="0" w:type="dxa"/>
        </w:tblCellMar>
        <w:tblLook w:val="04A0" w:firstRow="1" w:lastRow="0" w:firstColumn="1" w:lastColumn="0" w:noHBand="0" w:noVBand="1"/>
      </w:tblPr>
      <w:tblGrid>
        <w:gridCol w:w="427"/>
        <w:gridCol w:w="1328"/>
        <w:gridCol w:w="2178"/>
        <w:gridCol w:w="617"/>
        <w:gridCol w:w="1039"/>
        <w:gridCol w:w="916"/>
        <w:gridCol w:w="872"/>
        <w:gridCol w:w="1239"/>
        <w:gridCol w:w="2458"/>
      </w:tblGrid>
      <w:tr w:rsidR="00EE7CCF" w:rsidRPr="00773978" w:rsidTr="00EB15D6">
        <w:trPr>
          <w:trHeight w:val="184"/>
        </w:trPr>
        <w:tc>
          <w:tcPr>
            <w:tcW w:w="427" w:type="dxa"/>
            <w:tcBorders>
              <w:top w:val="single" w:sz="4" w:space="0" w:color="auto"/>
              <w:left w:val="single" w:sz="4" w:space="0" w:color="auto"/>
              <w:bottom w:val="single" w:sz="4" w:space="0" w:color="auto"/>
              <w:right w:val="single" w:sz="4"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32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217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45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trHeight w:val="184"/>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w:t>
            </w:r>
          </w:p>
        </w:tc>
        <w:tc>
          <w:tcPr>
            <w:tcW w:w="132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w:t>
            </w:r>
          </w:p>
        </w:tc>
        <w:tc>
          <w:tcPr>
            <w:tcW w:w="217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“0007”.</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“0007”</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45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r>
      <w:tr w:rsidR="00EE7CCF" w:rsidRPr="00773978" w:rsidTr="00EB15D6">
        <w:trPr>
          <w:trHeight w:val="368"/>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pt-PT"/>
              </w:rPr>
              <w:t>02</w:t>
            </w:r>
          </w:p>
        </w:tc>
        <w:tc>
          <w:tcPr>
            <w:tcW w:w="132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pt-PT"/>
              </w:rPr>
              <w:t>COD_ENT _REF</w:t>
            </w:r>
          </w:p>
        </w:tc>
        <w:tc>
          <w:tcPr>
            <w:tcW w:w="217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da instituição responsável pela administração do cadastro (conforme tabela publicada pelo Sped).</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45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[REGRA_TABELA_</w:t>
            </w:r>
          </w:p>
          <w:p w:rsidR="00EE7CCF" w:rsidRPr="00773978" w:rsidRDefault="00EE7CCF" w:rsidP="00EB15D6">
            <w:pPr>
              <w:spacing w:line="240" w:lineRule="auto"/>
              <w:rPr>
                <w:rFonts w:cs="Times New Roman"/>
                <w:szCs w:val="20"/>
              </w:rPr>
            </w:pPr>
            <w:r w:rsidRPr="00773978">
              <w:rPr>
                <w:rFonts w:cs="Times New Roman"/>
                <w:szCs w:val="20"/>
              </w:rPr>
              <w:t>INSTITUICOES_CADASTRO]</w:t>
            </w:r>
          </w:p>
        </w:tc>
      </w:tr>
      <w:tr w:rsidR="00EE7CCF" w:rsidRPr="00773978" w:rsidTr="00EB15D6">
        <w:trPr>
          <w:trHeight w:val="368"/>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03</w:t>
            </w:r>
          </w:p>
        </w:tc>
        <w:tc>
          <w:tcPr>
            <w:tcW w:w="132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COD_INSCR</w:t>
            </w:r>
          </w:p>
        </w:tc>
        <w:tc>
          <w:tcPr>
            <w:tcW w:w="217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cadastral da pessoa jurídica na instituição identificada no campo 02.</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Não</w:t>
            </w:r>
          </w:p>
        </w:tc>
        <w:tc>
          <w:tcPr>
            <w:tcW w:w="245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[REGRA_VALIDA_</w:t>
            </w:r>
          </w:p>
          <w:p w:rsidR="00EE7CCF" w:rsidRPr="00773978" w:rsidRDefault="00EE7CCF" w:rsidP="00EB15D6">
            <w:pPr>
              <w:spacing w:line="240" w:lineRule="auto"/>
              <w:rPr>
                <w:rFonts w:cs="Times New Roman"/>
                <w:szCs w:val="20"/>
              </w:rPr>
            </w:pPr>
            <w:r w:rsidRPr="00773978">
              <w:rPr>
                <w:rFonts w:cs="Times New Roman"/>
                <w:szCs w:val="20"/>
              </w:rPr>
              <w:t>INSCRICAO]</w:t>
            </w:r>
          </w:p>
          <w:p w:rsidR="00EE7CCF" w:rsidRPr="00773978" w:rsidRDefault="00EE7CCF" w:rsidP="00EB15D6">
            <w:pPr>
              <w:spacing w:line="240" w:lineRule="auto"/>
              <w:rPr>
                <w:rFonts w:cs="Times New Roman"/>
                <w:szCs w:val="20"/>
              </w:rPr>
            </w:pPr>
            <w:r w:rsidRPr="00773978">
              <w:rPr>
                <w:rFonts w:cs="Times New Roman"/>
                <w:szCs w:val="20"/>
              </w:rPr>
              <w:t> </w:t>
            </w:r>
          </w:p>
        </w:tc>
      </w:tr>
    </w:tbl>
    <w:p w:rsidR="00EE7CCF" w:rsidRPr="00773978" w:rsidRDefault="00EE7CCF" w:rsidP="00EE7CCF">
      <w:pPr>
        <w:pStyle w:val="Corpodetexto"/>
        <w:rPr>
          <w:rFonts w:ascii="Times New Roman" w:hAnsi="Times New Roman"/>
          <w:b/>
          <w:sz w:val="20"/>
          <w:szCs w:val="20"/>
        </w:rPr>
      </w:pPr>
    </w:p>
    <w:p w:rsidR="00EE7CCF" w:rsidRPr="00773978" w:rsidRDefault="007A5723"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7A5723">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p>
    <w:p w:rsidR="00EE7CCF" w:rsidRPr="00773978" w:rsidRDefault="00EE7CCF" w:rsidP="00EE7CCF">
      <w:pPr>
        <w:pStyle w:val="PSDS-CorpodeTexto0"/>
        <w:ind w:left="708"/>
        <w:rPr>
          <w:rFonts w:ascii="Times New Roman" w:hAnsi="Times New Roman"/>
          <w:b/>
        </w:rPr>
      </w:pPr>
      <w:r w:rsidRPr="00773978">
        <w:rPr>
          <w:rFonts w:ascii="Times New Roman" w:hAnsi="Times New Roman"/>
          <w:b/>
        </w:rPr>
        <w:t>Campo 02 – COD_ENT_REF - Tabela de Instituições Responsáveis pela Administração do Cadastro das Entidades</w:t>
      </w:r>
    </w:p>
    <w:p w:rsidR="00EE7CCF" w:rsidRPr="00773978" w:rsidRDefault="00EE7CCF" w:rsidP="00EE7CCF">
      <w:pPr>
        <w:pStyle w:val="Corpodetexto"/>
        <w:spacing w:line="240" w:lineRule="auto"/>
        <w:rPr>
          <w:rFonts w:ascii="Times New Roman" w:hAnsi="Times New Roman"/>
          <w:sz w:val="20"/>
          <w:szCs w:val="20"/>
        </w:rPr>
      </w:pPr>
    </w:p>
    <w:tbl>
      <w:tblPr>
        <w:tblStyle w:val="Tabelacomgrade"/>
        <w:tblW w:w="0" w:type="auto"/>
        <w:jc w:val="center"/>
        <w:tblLook w:val="04A0" w:firstRow="1" w:lastRow="0" w:firstColumn="1" w:lastColumn="0" w:noHBand="0" w:noVBand="1"/>
      </w:tblPr>
      <w:tblGrid>
        <w:gridCol w:w="928"/>
        <w:gridCol w:w="5326"/>
      </w:tblGrid>
      <w:tr w:rsidR="00EE7CCF" w:rsidRPr="00773978" w:rsidTr="00EB15D6">
        <w:trPr>
          <w:jc w:val="center"/>
        </w:trPr>
        <w:tc>
          <w:tcPr>
            <w:tcW w:w="928" w:type="dxa"/>
          </w:tcPr>
          <w:p w:rsidR="00EE7CCF" w:rsidRPr="00773978" w:rsidRDefault="00EE7CCF" w:rsidP="00EB15D6">
            <w:pPr>
              <w:pStyle w:val="psds-corpodetexto"/>
              <w:spacing w:before="0" w:beforeAutospacing="0" w:after="0" w:afterAutospacing="0"/>
              <w:jc w:val="center"/>
              <w:rPr>
                <w:b/>
                <w:bCs/>
                <w:sz w:val="20"/>
                <w:szCs w:val="20"/>
              </w:rPr>
            </w:pPr>
            <w:r w:rsidRPr="00773978">
              <w:rPr>
                <w:b/>
                <w:bCs/>
                <w:sz w:val="20"/>
                <w:szCs w:val="20"/>
              </w:rPr>
              <w:t>Código</w:t>
            </w:r>
          </w:p>
        </w:tc>
        <w:tc>
          <w:tcPr>
            <w:tcW w:w="5326" w:type="dxa"/>
          </w:tcPr>
          <w:p w:rsidR="00EE7CCF" w:rsidRPr="00773978" w:rsidRDefault="00EE7CCF" w:rsidP="00EB15D6">
            <w:pPr>
              <w:pStyle w:val="psds-corpodetexto"/>
              <w:spacing w:before="0" w:beforeAutospacing="0" w:after="0" w:afterAutospacing="0"/>
              <w:jc w:val="center"/>
              <w:rPr>
                <w:b/>
                <w:bCs/>
                <w:sz w:val="20"/>
                <w:szCs w:val="20"/>
              </w:rPr>
            </w:pPr>
            <w:r w:rsidRPr="00773978">
              <w:rPr>
                <w:b/>
                <w:bCs/>
                <w:sz w:val="20"/>
                <w:szCs w:val="20"/>
              </w:rPr>
              <w:t>Descrição</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00</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Nenhuma inscrição em outras entidades</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01</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Banco Central do Brasil</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02</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Superintendência de Seguros Privados (Susep)</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03</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Comissão de Valores Mobiliários (CVM)</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04</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Agência Nacional de Transportes Terrestres (ANTT)</w:t>
            </w:r>
          </w:p>
        </w:tc>
      </w:tr>
      <w:tr w:rsidR="000E3D0E" w:rsidRPr="00773978" w:rsidTr="00EB15D6">
        <w:trPr>
          <w:jc w:val="center"/>
        </w:trPr>
        <w:tc>
          <w:tcPr>
            <w:tcW w:w="928" w:type="dxa"/>
          </w:tcPr>
          <w:p w:rsidR="000E3D0E" w:rsidRPr="00773978" w:rsidRDefault="000E3D0E"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05</w:t>
            </w:r>
          </w:p>
        </w:tc>
        <w:tc>
          <w:tcPr>
            <w:tcW w:w="5326" w:type="dxa"/>
          </w:tcPr>
          <w:p w:rsidR="000E3D0E" w:rsidRPr="00773978" w:rsidRDefault="000E3D0E" w:rsidP="00EB15D6">
            <w:pPr>
              <w:pStyle w:val="Corpodetexto"/>
              <w:spacing w:line="240" w:lineRule="auto"/>
              <w:rPr>
                <w:rFonts w:ascii="Times New Roman" w:hAnsi="Times New Roman"/>
                <w:sz w:val="20"/>
                <w:szCs w:val="20"/>
              </w:rPr>
            </w:pPr>
            <w:r w:rsidRPr="00773978">
              <w:rPr>
                <w:rFonts w:ascii="Times New Roman" w:hAnsi="Times New Roman"/>
                <w:sz w:val="20"/>
                <w:szCs w:val="20"/>
              </w:rPr>
              <w:t>Tribunal Superior Eleitoral (TSE)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AC</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Estado do Acre,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AL</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Alagoas,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AM</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Amazonas,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AP</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Amapá,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BA</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da Bahia,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DF</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Distrito Federal,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CE</w:t>
            </w:r>
          </w:p>
        </w:tc>
        <w:tc>
          <w:tcPr>
            <w:tcW w:w="5326" w:type="dxa"/>
          </w:tcPr>
          <w:p w:rsidR="00EE7CCF" w:rsidRPr="00773978" w:rsidRDefault="00CB2BB5"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Ceará</w:t>
            </w:r>
            <w:r w:rsidR="00EE7CCF" w:rsidRPr="00773978">
              <w:rPr>
                <w:rFonts w:ascii="Times New Roman" w:hAnsi="Times New Roman"/>
                <w:sz w:val="20"/>
                <w:szCs w:val="20"/>
              </w:rPr>
              <w:t>,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ES</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Espírito Santo,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GO</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Goiás,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MA</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Maranhão,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MT</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Mato Grosso,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MS</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Mato Grosso do Sul,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MG</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Minas Gerais,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PA</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Pará,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PB</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da Paraíba,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lastRenderedPageBreak/>
              <w:t>PE</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Pernambuco,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PR</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Paraná,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PI</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Piauí,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RJ</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Rio de Janeiro,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RN</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Rio Grande do Norte,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RS</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Rio Grande do Sul,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RR</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w:t>
            </w:r>
            <w:r w:rsidR="000B0B1D" w:rsidRPr="00773978">
              <w:rPr>
                <w:rFonts w:ascii="Times New Roman" w:hAnsi="Times New Roman"/>
                <w:sz w:val="20"/>
                <w:szCs w:val="20"/>
              </w:rPr>
              <w:t>retaria da Fazenda de Roraima,</w:t>
            </w:r>
            <w:r w:rsidR="00CB2BB5" w:rsidRPr="00773978">
              <w:rPr>
                <w:rFonts w:ascii="Times New Roman" w:hAnsi="Times New Roman"/>
                <w:sz w:val="20"/>
                <w:szCs w:val="20"/>
              </w:rPr>
              <w:t xml:space="preserve"> </w:t>
            </w:r>
            <w:r w:rsidRPr="00773978">
              <w:rPr>
                <w:rFonts w:ascii="Times New Roman" w:hAnsi="Times New Roman"/>
                <w:sz w:val="20"/>
                <w:szCs w:val="20"/>
              </w:rPr>
              <w:t>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RO</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Rondônia,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SC</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Santa Catarina,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SP</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São Paulo,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SE</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Sergipe, ou equivalente</w:t>
            </w:r>
          </w:p>
        </w:tc>
      </w:tr>
      <w:tr w:rsidR="00EE7CCF" w:rsidRPr="00773978" w:rsidTr="00EB15D6">
        <w:trPr>
          <w:jc w:val="center"/>
        </w:trPr>
        <w:tc>
          <w:tcPr>
            <w:tcW w:w="928" w:type="dxa"/>
          </w:tcPr>
          <w:p w:rsidR="00EE7CCF" w:rsidRPr="00773978" w:rsidRDefault="00EE7CCF" w:rsidP="00EB15D6">
            <w:pPr>
              <w:pStyle w:val="Corpodetexto"/>
              <w:spacing w:line="240" w:lineRule="auto"/>
              <w:jc w:val="center"/>
              <w:rPr>
                <w:rFonts w:ascii="Times New Roman" w:hAnsi="Times New Roman"/>
                <w:sz w:val="20"/>
                <w:szCs w:val="20"/>
              </w:rPr>
            </w:pPr>
            <w:r w:rsidRPr="00773978">
              <w:rPr>
                <w:rFonts w:ascii="Times New Roman" w:hAnsi="Times New Roman"/>
                <w:sz w:val="20"/>
                <w:szCs w:val="20"/>
              </w:rPr>
              <w:t>TO</w:t>
            </w:r>
          </w:p>
        </w:tc>
        <w:tc>
          <w:tcPr>
            <w:tcW w:w="5326" w:type="dxa"/>
          </w:tcPr>
          <w:p w:rsidR="00EE7CCF" w:rsidRPr="00773978" w:rsidRDefault="00EE7CCF" w:rsidP="00EB15D6">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Tocantins, ou equivalente</w:t>
            </w:r>
          </w:p>
        </w:tc>
      </w:tr>
    </w:tbl>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A11824" w:rsidP="00EE7CCF">
      <w:pPr>
        <w:pStyle w:val="Corpodetexto"/>
        <w:ind w:left="708"/>
        <w:rPr>
          <w:rFonts w:ascii="Times New Roman" w:hAnsi="Times New Roman"/>
          <w:sz w:val="20"/>
          <w:szCs w:val="20"/>
        </w:rPr>
      </w:pPr>
      <w:hyperlink r:id="rId487" w:anchor="REGRA_TABELA_INSTITUICOES_CADASTRO" w:history="1">
        <w:r w:rsidR="00EE7CCF" w:rsidRPr="00773978">
          <w:rPr>
            <w:rStyle w:val="Hyperlink"/>
            <w:rFonts w:ascii="Times New Roman" w:hAnsi="Times New Roman"/>
            <w:b/>
            <w:color w:val="auto"/>
            <w:sz w:val="20"/>
            <w:szCs w:val="20"/>
          </w:rPr>
          <w:t>REGRA_TABELA_INSTITUICOES_CADASTRO</w:t>
        </w:r>
      </w:hyperlink>
      <w:r w:rsidR="00EE7CCF" w:rsidRPr="00773978">
        <w:rPr>
          <w:rFonts w:ascii="Times New Roman" w:hAnsi="Times New Roman"/>
          <w:b/>
          <w:color w:val="auto"/>
          <w:sz w:val="20"/>
          <w:szCs w:val="20"/>
        </w:rPr>
        <w:t xml:space="preserve">: </w:t>
      </w:r>
      <w:r w:rsidR="00EE7CCF" w:rsidRPr="00773978">
        <w:rPr>
          <w:rFonts w:ascii="Times New Roman" w:hAnsi="Times New Roman"/>
          <w:sz w:val="20"/>
          <w:szCs w:val="20"/>
        </w:rPr>
        <w:t>Verifica se o código informado em “COD_ENT_REF” (Campo 02) existe na Tabela de Instituições Responsáveis pela Administração do Cadastro</w:t>
      </w:r>
      <w:r w:rsidR="00EE7CCF" w:rsidRPr="00773978">
        <w:rPr>
          <w:rStyle w:val="apple-converted-space"/>
          <w:rFonts w:ascii="Times New Roman" w:hAnsi="Times New Roman"/>
          <w:sz w:val="20"/>
          <w:szCs w:val="20"/>
        </w:rPr>
        <w:t> </w:t>
      </w:r>
      <w:r w:rsidR="00EE7CCF" w:rsidRPr="00773978">
        <w:rPr>
          <w:rFonts w:ascii="Times New Roman" w:hAnsi="Times New Roman"/>
          <w:sz w:val="20"/>
          <w:szCs w:val="20"/>
        </w:rPr>
        <w:t>das Entidades. Se a regra não for cumprida, o PVA do Sped Contábil gera um erro.</w:t>
      </w:r>
    </w:p>
    <w:p w:rsidR="00EE7CCF" w:rsidRPr="00773978" w:rsidRDefault="00EE7CCF" w:rsidP="00EE7CCF">
      <w:pPr>
        <w:pStyle w:val="Corpodetexto"/>
        <w:spacing w:line="240" w:lineRule="auto"/>
        <w:rPr>
          <w:rFonts w:ascii="Times New Roman" w:hAnsi="Times New Roman"/>
          <w:b/>
          <w:color w:val="auto"/>
          <w:sz w:val="20"/>
          <w:szCs w:val="20"/>
        </w:rPr>
      </w:pPr>
    </w:p>
    <w:p w:rsidR="00EE7CCF" w:rsidRPr="00773978" w:rsidRDefault="00A11824" w:rsidP="00EE7CCF">
      <w:pPr>
        <w:pStyle w:val="Corpodetexto"/>
        <w:ind w:left="708"/>
        <w:rPr>
          <w:rFonts w:ascii="Times New Roman" w:hAnsi="Times New Roman"/>
          <w:color w:val="auto"/>
          <w:sz w:val="20"/>
          <w:szCs w:val="20"/>
        </w:rPr>
      </w:pPr>
      <w:hyperlink r:id="rId488" w:anchor="REGRA_VALIDA_INSCRICAO" w:history="1">
        <w:r w:rsidR="00EE7CCF" w:rsidRPr="00773978">
          <w:rPr>
            <w:rStyle w:val="Hyperlink"/>
            <w:rFonts w:ascii="Times New Roman" w:hAnsi="Times New Roman"/>
            <w:b/>
            <w:color w:val="auto"/>
            <w:sz w:val="20"/>
            <w:szCs w:val="20"/>
          </w:rPr>
          <w:t>REGRA_VALIDA_INSCRICAO</w:t>
        </w:r>
      </w:hyperlink>
      <w:r w:rsidR="00EE7CCF" w:rsidRPr="00773978">
        <w:rPr>
          <w:rFonts w:ascii="Times New Roman" w:hAnsi="Times New Roman"/>
          <w:b/>
          <w:color w:val="auto"/>
          <w:sz w:val="20"/>
          <w:szCs w:val="20"/>
        </w:rPr>
        <w:t xml:space="preserve">: </w:t>
      </w:r>
      <w:r w:rsidR="00EE7CCF" w:rsidRPr="00773978">
        <w:rPr>
          <w:rFonts w:ascii="Times New Roman" w:hAnsi="Times New Roman"/>
          <w:color w:val="auto"/>
          <w:sz w:val="20"/>
          <w:szCs w:val="20"/>
        </w:rPr>
        <w:t xml:space="preserve">Verifica qual é a regra de formação do “COD_INSCR” (Campo 03) que deve ser aplicada, a partir do preenchimento do “COD_ENT_REF” (Campo 02). </w:t>
      </w:r>
    </w:p>
    <w:p w:rsidR="00EE7CCF" w:rsidRPr="00773978" w:rsidRDefault="00EE7CCF" w:rsidP="00EE7CCF">
      <w:pPr>
        <w:pStyle w:val="Corpodetexto"/>
        <w:ind w:left="708" w:firstLine="708"/>
        <w:rPr>
          <w:rFonts w:ascii="Times New Roman" w:hAnsi="Times New Roman"/>
          <w:color w:val="auto"/>
          <w:sz w:val="20"/>
          <w:szCs w:val="20"/>
        </w:rPr>
      </w:pPr>
    </w:p>
    <w:p w:rsidR="00EE7CCF" w:rsidRPr="00773978" w:rsidRDefault="00EE7CCF" w:rsidP="00EE7CCF">
      <w:pPr>
        <w:pStyle w:val="Corpodetexto"/>
        <w:ind w:left="708" w:firstLine="708"/>
        <w:rPr>
          <w:rFonts w:ascii="Times New Roman" w:hAnsi="Times New Roman"/>
          <w:color w:val="auto"/>
          <w:sz w:val="20"/>
          <w:szCs w:val="20"/>
        </w:rPr>
      </w:pPr>
      <w:r w:rsidRPr="00773978">
        <w:rPr>
          <w:rFonts w:ascii="Times New Roman" w:hAnsi="Times New Roman"/>
          <w:color w:val="auto"/>
          <w:sz w:val="20"/>
          <w:szCs w:val="20"/>
        </w:rPr>
        <w:t>Para “COD_ENT_REF = 01”, executa a “</w:t>
      </w:r>
      <w:hyperlink r:id="rId489" w:anchor="REGRA_VALIDA_ID_BACEN" w:history="1">
        <w:r w:rsidRPr="00773978">
          <w:rPr>
            <w:rStyle w:val="Hyperlink"/>
            <w:rFonts w:ascii="Times New Roman" w:hAnsi="Times New Roman"/>
            <w:color w:val="auto"/>
            <w:sz w:val="20"/>
            <w:szCs w:val="20"/>
          </w:rPr>
          <w:t>REGRA_VALIDA_ID_BACEN</w:t>
        </w:r>
      </w:hyperlink>
      <w:r w:rsidRPr="00773978">
        <w:rPr>
          <w:rFonts w:ascii="Times New Roman" w:hAnsi="Times New Roman"/>
          <w:color w:val="auto"/>
          <w:sz w:val="20"/>
          <w:szCs w:val="20"/>
        </w:rPr>
        <w:t>”.</w:t>
      </w:r>
    </w:p>
    <w:p w:rsidR="00EE7CCF" w:rsidRPr="00773978" w:rsidRDefault="00EE7CCF" w:rsidP="00EE7CCF">
      <w:pPr>
        <w:pStyle w:val="Corpodetexto"/>
        <w:ind w:left="708" w:firstLine="708"/>
        <w:rPr>
          <w:rFonts w:ascii="Times New Roman" w:hAnsi="Times New Roman"/>
          <w:color w:val="auto"/>
          <w:sz w:val="20"/>
          <w:szCs w:val="20"/>
        </w:rPr>
      </w:pPr>
      <w:r w:rsidRPr="00773978">
        <w:rPr>
          <w:rFonts w:ascii="Times New Roman" w:hAnsi="Times New Roman"/>
          <w:color w:val="auto"/>
          <w:sz w:val="20"/>
          <w:szCs w:val="20"/>
        </w:rPr>
        <w:t>Para “COD_ENT_REF = 02”, executa a</w:t>
      </w:r>
      <w:r w:rsidRPr="00773978">
        <w:rPr>
          <w:rStyle w:val="apple-converted-space"/>
          <w:rFonts w:ascii="Times New Roman" w:hAnsi="Times New Roman"/>
          <w:color w:val="auto"/>
          <w:sz w:val="20"/>
          <w:szCs w:val="20"/>
        </w:rPr>
        <w:t> “</w:t>
      </w:r>
      <w:hyperlink r:id="rId490" w:anchor="REGRA_VALIDA_ID_SUSEP" w:history="1">
        <w:r w:rsidRPr="00773978">
          <w:rPr>
            <w:rStyle w:val="Hyperlink"/>
            <w:rFonts w:ascii="Times New Roman" w:hAnsi="Times New Roman"/>
            <w:color w:val="auto"/>
            <w:sz w:val="20"/>
            <w:szCs w:val="20"/>
          </w:rPr>
          <w:t>REGRA_VALIDA_ID_SUSEP</w:t>
        </w:r>
      </w:hyperlink>
      <w:r w:rsidRPr="00773978">
        <w:rPr>
          <w:rFonts w:ascii="Times New Roman" w:hAnsi="Times New Roman"/>
          <w:color w:val="auto"/>
          <w:sz w:val="20"/>
          <w:szCs w:val="20"/>
        </w:rPr>
        <w:t>”.</w:t>
      </w:r>
    </w:p>
    <w:p w:rsidR="00EE7CCF" w:rsidRPr="00773978" w:rsidRDefault="00EE7CCF" w:rsidP="00EE7CCF">
      <w:pPr>
        <w:pStyle w:val="Corpodetexto"/>
        <w:ind w:left="708" w:firstLine="708"/>
        <w:rPr>
          <w:rFonts w:ascii="Times New Roman" w:hAnsi="Times New Roman"/>
          <w:color w:val="auto"/>
          <w:sz w:val="20"/>
          <w:szCs w:val="20"/>
        </w:rPr>
      </w:pPr>
      <w:r w:rsidRPr="00773978">
        <w:rPr>
          <w:rFonts w:ascii="Times New Roman" w:hAnsi="Times New Roman"/>
          <w:color w:val="auto"/>
          <w:sz w:val="20"/>
          <w:szCs w:val="20"/>
        </w:rPr>
        <w:t>Para o “COD_ENT_REF = 03”,</w:t>
      </w:r>
      <w:r w:rsidRPr="00773978">
        <w:rPr>
          <w:rStyle w:val="apple-converted-space"/>
          <w:rFonts w:ascii="Times New Roman" w:hAnsi="Times New Roman"/>
          <w:color w:val="auto"/>
          <w:sz w:val="20"/>
          <w:szCs w:val="20"/>
        </w:rPr>
        <w:t> executa a “</w:t>
      </w:r>
      <w:hyperlink r:id="rId491" w:anchor="REGRA_VALIDA_ID_CVM" w:history="1">
        <w:r w:rsidRPr="00773978">
          <w:rPr>
            <w:rStyle w:val="Hyperlink"/>
            <w:rFonts w:ascii="Times New Roman" w:hAnsi="Times New Roman"/>
            <w:color w:val="auto"/>
            <w:sz w:val="20"/>
            <w:szCs w:val="20"/>
          </w:rPr>
          <w:t>REGRA_VALIDA_ID_CVM</w:t>
        </w:r>
      </w:hyperlink>
      <w:r w:rsidRPr="00773978">
        <w:rPr>
          <w:rFonts w:ascii="Times New Roman" w:hAnsi="Times New Roman"/>
          <w:color w:val="auto"/>
          <w:sz w:val="20"/>
          <w:szCs w:val="20"/>
        </w:rPr>
        <w:t xml:space="preserve">”. </w:t>
      </w:r>
    </w:p>
    <w:p w:rsidR="00EE7CCF" w:rsidRPr="00773978" w:rsidRDefault="00EE7CCF" w:rsidP="00EE7CCF">
      <w:pPr>
        <w:pStyle w:val="Corpodetexto"/>
        <w:ind w:left="1416"/>
        <w:rPr>
          <w:rFonts w:ascii="Times New Roman" w:hAnsi="Times New Roman"/>
          <w:color w:val="auto"/>
          <w:sz w:val="20"/>
          <w:szCs w:val="20"/>
        </w:rPr>
      </w:pPr>
    </w:p>
    <w:p w:rsidR="00EE7CCF" w:rsidRPr="00773978" w:rsidRDefault="00EE7CCF" w:rsidP="00EE7CCF">
      <w:pPr>
        <w:pStyle w:val="Corpodetexto"/>
        <w:ind w:left="1416"/>
        <w:rPr>
          <w:rFonts w:ascii="Times New Roman" w:hAnsi="Times New Roman"/>
          <w:color w:val="auto"/>
          <w:sz w:val="20"/>
          <w:szCs w:val="20"/>
        </w:rPr>
      </w:pPr>
      <w:r w:rsidRPr="00773978">
        <w:rPr>
          <w:rFonts w:ascii="Times New Roman" w:hAnsi="Times New Roman"/>
          <w:color w:val="auto"/>
          <w:sz w:val="20"/>
          <w:szCs w:val="20"/>
        </w:rPr>
        <w:t>As regras acima (Bacen, Susep e CVM) verificam se a regra de formação do código de inscrição é válida. Se não forem cumpridas, o PVA do Sped Contábil gera um aviso.</w:t>
      </w:r>
    </w:p>
    <w:p w:rsidR="00EE7CCF" w:rsidRPr="00773978" w:rsidRDefault="00EE7CCF" w:rsidP="00EE7CCF">
      <w:pPr>
        <w:pStyle w:val="Corpodetexto"/>
        <w:ind w:left="1416"/>
        <w:rPr>
          <w:rFonts w:ascii="Times New Roman" w:hAnsi="Times New Roman"/>
          <w:b/>
          <w:color w:val="auto"/>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ind w:firstLine="708"/>
        <w:rPr>
          <w:rFonts w:ascii="Times New Roman" w:hAnsi="Times New Roman"/>
          <w:b/>
          <w:sz w:val="20"/>
          <w:szCs w:val="20"/>
        </w:rPr>
      </w:pPr>
      <w:r w:rsidRPr="00773978">
        <w:rPr>
          <w:rFonts w:ascii="Times New Roman" w:hAnsi="Times New Roman"/>
          <w:b/>
          <w:sz w:val="20"/>
          <w:szCs w:val="20"/>
        </w:rPr>
        <w:t>|0007|01|Z1234567|</w:t>
      </w:r>
      <w:r w:rsidRPr="00773978">
        <w:rPr>
          <w:rFonts w:ascii="Times New Roman" w:hAnsi="Times New Roman"/>
          <w:sz w:val="20"/>
          <w:szCs w:val="20"/>
        </w:rPr>
        <w:t xml:space="preserve"> </w:t>
      </w:r>
    </w:p>
    <w:p w:rsidR="00EE7CCF" w:rsidRPr="00773978" w:rsidRDefault="00EE7CCF" w:rsidP="00BF092D">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0007</w:t>
      </w:r>
    </w:p>
    <w:p w:rsidR="00EE7CCF" w:rsidRPr="00773978" w:rsidRDefault="00EE7CCF" w:rsidP="00BF092D">
      <w:pPr>
        <w:pStyle w:val="PSDS-CorpodeTexto0"/>
        <w:ind w:left="1414" w:firstLine="1"/>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da Instituição Responsável pela Administração do Cadastro: 01 (Bacen)</w:t>
      </w:r>
    </w:p>
    <w:p w:rsidR="00EE7CCF" w:rsidRPr="00773978" w:rsidRDefault="00EE7CCF" w:rsidP="00BF092D">
      <w:pPr>
        <w:pStyle w:val="PSDS-CorpodeTexto0"/>
        <w:ind w:left="1413" w:firstLine="1"/>
        <w:jc w:val="both"/>
        <w:rPr>
          <w:rFonts w:ascii="Times New Roman" w:hAnsi="Times New Roman"/>
        </w:rPr>
      </w:pPr>
      <w:r w:rsidRPr="00773978">
        <w:rPr>
          <w:rFonts w:ascii="Times New Roman" w:hAnsi="Times New Roman"/>
          <w:b/>
        </w:rPr>
        <w:t xml:space="preserve">Campo 03 – </w:t>
      </w:r>
      <w:r w:rsidRPr="00773978">
        <w:rPr>
          <w:rFonts w:ascii="Times New Roman" w:hAnsi="Times New Roman"/>
        </w:rPr>
        <w:t>Código Cadastral: Z1234567</w:t>
      </w:r>
    </w:p>
    <w:p w:rsidR="00EE7CCF" w:rsidRPr="00773978" w:rsidRDefault="00BF092D" w:rsidP="00EE7CCF">
      <w:pPr>
        <w:pStyle w:val="Corpodetexto"/>
        <w:rPr>
          <w:rFonts w:ascii="Times New Roman" w:hAnsi="Times New Roman"/>
          <w:sz w:val="20"/>
          <w:szCs w:val="20"/>
        </w:rPr>
      </w:pPr>
      <w:r w:rsidRPr="00773978">
        <w:rPr>
          <w:rFonts w:ascii="Times New Roman" w:hAnsi="Times New Roman"/>
          <w:sz w:val="20"/>
          <w:szCs w:val="20"/>
        </w:rPr>
        <w:tab/>
      </w:r>
      <w:r w:rsidRPr="00773978">
        <w:rPr>
          <w:rFonts w:ascii="Times New Roman" w:hAnsi="Times New Roman"/>
          <w:sz w:val="20"/>
          <w:szCs w:val="20"/>
        </w:rPr>
        <w:tab/>
      </w:r>
    </w:p>
    <w:p w:rsidR="000B0B1D" w:rsidRPr="00773978" w:rsidRDefault="000B0B1D">
      <w:pPr>
        <w:spacing w:after="200"/>
        <w:rPr>
          <w:rFonts w:eastAsia="Times New Roman" w:cs="Times New Roman"/>
          <w:b/>
          <w:bCs/>
          <w:color w:val="0000FF"/>
          <w:szCs w:val="20"/>
          <w:lang w:eastAsia="pt-BR"/>
        </w:rPr>
      </w:pPr>
      <w:r w:rsidRPr="00773978">
        <w:rPr>
          <w:szCs w:val="20"/>
        </w:rPr>
        <w:br w:type="page"/>
      </w:r>
    </w:p>
    <w:p w:rsidR="00EE7CCF" w:rsidRPr="00773978" w:rsidRDefault="00EE7CCF" w:rsidP="00EE7CCF">
      <w:pPr>
        <w:pStyle w:val="Ttulo1"/>
        <w:rPr>
          <w:szCs w:val="20"/>
        </w:rPr>
      </w:pPr>
      <w:bookmarkStart w:id="247" w:name="_Toc450295015"/>
      <w:r w:rsidRPr="00773978">
        <w:rPr>
          <w:szCs w:val="20"/>
        </w:rPr>
        <w:lastRenderedPageBreak/>
        <w:t>3.3.6.1.4. Registro 0020: Escrituração Contábil Descentralizada</w:t>
      </w:r>
      <w:bookmarkEnd w:id="247"/>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Este registro deve ser preenchido somente quando a pessoa jurídica utilizar escrituração descentralizada. Quando o arquivo se referir à escrituração da matriz (Campo 02), os campos de 03 a 08 devem ser preenchidos com os dados da(s) filial(is). Por outro lado, quando o arquivo se referir à escrituração da filial (Campo 02), os campos de 03 a 08 devem ser preenchidos com os dados da matriz.</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Para identificação de matriz ou filial, deve ser considerada a situação na data final a que se refere a escrituração.</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ind w:firstLine="708"/>
      </w:pPr>
      <w:r w:rsidRPr="00773978">
        <w:rPr>
          <w:rFonts w:ascii="Times New Roman" w:hAnsi="Times New Roman"/>
          <w:sz w:val="20"/>
          <w:szCs w:val="20"/>
        </w:rPr>
        <w:t>Quando a escrituração é da matriz (CNPJ da matriz no registro 0000), é possível apresentar um ou mais registros 0020, com o campo “Indicador de Descentralização” (Campo 02) preenchido com “0 – Escrituração da Matriz” e o CNPJ de cada uma das filiais informado no campo 03. Deve ser preenchido um registro 0020 para cada filial.</w:t>
      </w:r>
      <w:r w:rsidRPr="00773978">
        <w:t> </w:t>
      </w:r>
    </w:p>
    <w:p w:rsidR="00EE7CCF" w:rsidRPr="00773978" w:rsidRDefault="00EE7CCF" w:rsidP="00EE7CCF">
      <w:pPr>
        <w:pStyle w:val="Corpodetexto"/>
        <w:ind w:firstLine="708"/>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Por outro lado, quando a escrituração é da filial (CNPJ da filial no registro 0000), só é possível que exista um registro 0020, com o campo “Indicador de Descentralização” (Campo 02) preenchido com “1 – Escrituração da Filial”, e o CNPJ da matriz informado no campo 02.  </w:t>
      </w:r>
    </w:p>
    <w:p w:rsidR="00EE7CCF" w:rsidRPr="00773978" w:rsidRDefault="00EE7CCF" w:rsidP="00EE7CCF"/>
    <w:tbl>
      <w:tblPr>
        <w:tblW w:w="0" w:type="auto"/>
        <w:jc w:val="center"/>
        <w:tblCellMar>
          <w:left w:w="0" w:type="dxa"/>
          <w:right w:w="0" w:type="dxa"/>
        </w:tblCellMar>
        <w:tblLook w:val="04A0" w:firstRow="1" w:lastRow="0" w:firstColumn="1" w:lastColumn="0" w:noHBand="0" w:noVBand="1"/>
      </w:tblPr>
      <w:tblGrid>
        <w:gridCol w:w="5362"/>
        <w:gridCol w:w="4260"/>
      </w:tblGrid>
      <w:tr w:rsidR="00EE7CCF" w:rsidRPr="00773978" w:rsidTr="00EB15D6">
        <w:trPr>
          <w:jc w:val="center"/>
        </w:trPr>
        <w:tc>
          <w:tcPr>
            <w:tcW w:w="10929"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0020: ESCRITURAÇÃO CONTÁBIL DESCENTRALIZADA</w:t>
            </w:r>
          </w:p>
        </w:tc>
      </w:tr>
      <w:tr w:rsidR="00EE7CCF" w:rsidRPr="00773978" w:rsidTr="00EB15D6">
        <w:trPr>
          <w:jc w:val="center"/>
        </w:trPr>
        <w:tc>
          <w:tcPr>
            <w:tcW w:w="10929"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492" w:anchor="REGRA_OCORRENCIA_0020_ARQ" w:history="1">
              <w:r w:rsidRPr="00773978">
                <w:rPr>
                  <w:rStyle w:val="Hyperlink"/>
                  <w:color w:val="auto"/>
                  <w:sz w:val="20"/>
                  <w:szCs w:val="20"/>
                </w:rPr>
                <w:t>REGRA_OCORRENCIA_0020_ARQ</w:t>
              </w:r>
            </w:hyperlink>
            <w:r w:rsidRPr="00773978">
              <w:rPr>
                <w:sz w:val="20"/>
                <w:szCs w:val="20"/>
              </w:rPr>
              <w:t>]</w:t>
            </w:r>
          </w:p>
        </w:tc>
      </w:tr>
      <w:tr w:rsidR="00EE7CCF" w:rsidRPr="00773978" w:rsidTr="00EB15D6">
        <w:trPr>
          <w:jc w:val="center"/>
        </w:trPr>
        <w:tc>
          <w:tcPr>
            <w:tcW w:w="6454"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2</w:t>
            </w:r>
          </w:p>
        </w:tc>
        <w:tc>
          <w:tcPr>
            <w:tcW w:w="447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506C37" w:rsidRPr="00773978" w:rsidRDefault="00506C37" w:rsidP="00EB15D6">
            <w:pPr>
              <w:pStyle w:val="psds-corpodetexto"/>
              <w:spacing w:before="0" w:beforeAutospacing="0" w:after="0" w:afterAutospacing="0"/>
              <w:rPr>
                <w:b/>
                <w:bCs/>
                <w:sz w:val="20"/>
                <w:szCs w:val="20"/>
              </w:rPr>
            </w:pPr>
            <w:r w:rsidRPr="00773978">
              <w:rPr>
                <w:b/>
                <w:bCs/>
                <w:sz w:val="20"/>
                <w:szCs w:val="20"/>
              </w:rPr>
              <w:t xml:space="preserve">Ocorrência </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493" w:anchor="REGRA_OCORRENCIA_0020_ARQ" w:history="1">
              <w:r w:rsidRPr="00773978">
                <w:rPr>
                  <w:rStyle w:val="Hyperlink"/>
                  <w:color w:val="auto"/>
                  <w:sz w:val="20"/>
                  <w:szCs w:val="20"/>
                </w:rPr>
                <w:t>REGRA_OCORRENCIA_0020_ARQ</w:t>
              </w:r>
            </w:hyperlink>
            <w:r w:rsidRPr="00773978">
              <w:rPr>
                <w:sz w:val="20"/>
                <w:szCs w:val="20"/>
              </w:rPr>
              <w:t>]</w:t>
            </w:r>
          </w:p>
        </w:tc>
      </w:tr>
      <w:tr w:rsidR="00EE7CCF" w:rsidRPr="00773978" w:rsidTr="00EB15D6">
        <w:trPr>
          <w:jc w:val="center"/>
        </w:trPr>
        <w:tc>
          <w:tcPr>
            <w:tcW w:w="10929"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[IND_DEC]+[CNPJ]</w:t>
            </w:r>
          </w:p>
        </w:tc>
      </w:tr>
    </w:tbl>
    <w:p w:rsidR="00EE7CCF" w:rsidRPr="00773978" w:rsidRDefault="00EE7CCF" w:rsidP="00EE7CCF">
      <w:pPr>
        <w:spacing w:line="240" w:lineRule="auto"/>
        <w:rPr>
          <w:rFonts w:cs="Times New Roman"/>
          <w:szCs w:val="20"/>
        </w:rPr>
      </w:pPr>
      <w:r w:rsidRPr="00773978">
        <w:rPr>
          <w:rFonts w:cs="Times New Roman"/>
          <w:szCs w:val="20"/>
        </w:rPr>
        <w:t> </w:t>
      </w:r>
    </w:p>
    <w:tbl>
      <w:tblPr>
        <w:tblW w:w="10976" w:type="dxa"/>
        <w:jc w:val="center"/>
        <w:tblCellMar>
          <w:left w:w="0" w:type="dxa"/>
          <w:right w:w="0" w:type="dxa"/>
        </w:tblCellMar>
        <w:tblLook w:val="04A0" w:firstRow="1" w:lastRow="0" w:firstColumn="1" w:lastColumn="0" w:noHBand="0" w:noVBand="1"/>
      </w:tblPr>
      <w:tblGrid>
        <w:gridCol w:w="427"/>
        <w:gridCol w:w="1205"/>
        <w:gridCol w:w="2011"/>
        <w:gridCol w:w="617"/>
        <w:gridCol w:w="1039"/>
        <w:gridCol w:w="916"/>
        <w:gridCol w:w="872"/>
        <w:gridCol w:w="1239"/>
        <w:gridCol w:w="2650"/>
      </w:tblGrid>
      <w:tr w:rsidR="00EE7CCF" w:rsidRPr="00773978" w:rsidTr="00EB15D6">
        <w:trPr>
          <w:trHeight w:val="157"/>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2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201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65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trHeight w:val="157"/>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“0020”.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da-DK"/>
              </w:rPr>
              <w:t>"0020"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da-DK"/>
              </w:rPr>
              <w:t>Sim</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da-DK"/>
              </w:rPr>
              <w:t>-</w:t>
            </w:r>
          </w:p>
        </w:tc>
      </w:tr>
      <w:tr w:rsidR="00EE7CCF" w:rsidRPr="00773978" w:rsidTr="00EB15D6">
        <w:trPr>
          <w:trHeight w:val="813"/>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02</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IND_DEC</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de descentralização:</w:t>
            </w:r>
          </w:p>
          <w:p w:rsidR="00EE7CCF" w:rsidRPr="00773978" w:rsidRDefault="00EE7CCF" w:rsidP="00EB15D6">
            <w:pPr>
              <w:spacing w:line="240" w:lineRule="auto"/>
              <w:rPr>
                <w:rFonts w:cs="Times New Roman"/>
                <w:szCs w:val="20"/>
              </w:rPr>
            </w:pPr>
            <w:r w:rsidRPr="00773978">
              <w:rPr>
                <w:rFonts w:cs="Times New Roman"/>
                <w:szCs w:val="20"/>
              </w:rPr>
              <w:t>0 – escrituração da matriz;</w:t>
            </w:r>
          </w:p>
          <w:p w:rsidR="00EE7CCF" w:rsidRPr="00773978" w:rsidRDefault="00EE7CCF" w:rsidP="00EB15D6">
            <w:pPr>
              <w:spacing w:line="240" w:lineRule="auto"/>
              <w:rPr>
                <w:rFonts w:cs="Times New Roman"/>
                <w:szCs w:val="20"/>
              </w:rPr>
            </w:pPr>
            <w:r w:rsidRPr="00773978">
              <w:rPr>
                <w:rFonts w:cs="Times New Roman"/>
                <w:szCs w:val="20"/>
              </w:rPr>
              <w:t>1 – escrituração 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316"/>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03</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CNPJ</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Número de inscrição da pessoa jurídica no CNPJ da matriz ou 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hyperlink r:id="rId494" w:anchor="REGRA_VALIDA_CNPJ" w:history="1">
              <w:r w:rsidRPr="00773978">
                <w:rPr>
                  <w:rStyle w:val="Hyperlink"/>
                  <w:rFonts w:cs="Times New Roman"/>
                  <w:color w:val="auto"/>
                  <w:szCs w:val="20"/>
                </w:rPr>
                <w:t>REGRA_VALIDA_CNPJ</w:t>
              </w:r>
            </w:hyperlink>
            <w:r w:rsidRPr="00773978">
              <w:rPr>
                <w:rFonts w:cs="Times New Roman"/>
                <w:szCs w:val="20"/>
              </w:rPr>
              <w:t>]</w:t>
            </w:r>
          </w:p>
          <w:p w:rsidR="00EE7CCF" w:rsidRPr="00773978" w:rsidRDefault="00EE7CCF" w:rsidP="00EB15D6">
            <w:pPr>
              <w:shd w:val="clear" w:color="auto" w:fill="FFFFFF"/>
              <w:spacing w:line="240" w:lineRule="auto"/>
              <w:rPr>
                <w:rFonts w:cs="Times New Roman"/>
                <w:szCs w:val="20"/>
              </w:rPr>
            </w:pPr>
          </w:p>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[REGRA_VERIFICA_CNPJ_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REG_0000_REG_0020]</w:t>
            </w:r>
          </w:p>
        </w:tc>
      </w:tr>
      <w:tr w:rsidR="00EE7CCF" w:rsidRPr="00773978" w:rsidTr="00EB15D6">
        <w:trPr>
          <w:trHeight w:val="183"/>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04</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UF</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Sigla da unidade da federação da matriz ou 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002</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Style w:val="Hyperlink"/>
                <w:rFonts w:cs="Times New Roman"/>
                <w:color w:val="auto"/>
                <w:szCs w:val="20"/>
              </w:rPr>
              <w:t>[</w:t>
            </w:r>
            <w:hyperlink r:id="rId495" w:anchor="REGRA_TABELA_UF" w:history="1">
              <w:r w:rsidRPr="00773978">
                <w:rPr>
                  <w:rStyle w:val="Hyperlink"/>
                  <w:rFonts w:cs="Times New Roman"/>
                  <w:color w:val="auto"/>
                  <w:szCs w:val="20"/>
                </w:rPr>
                <w:t>REGRA_TABELA_UF</w:t>
              </w:r>
            </w:hyperlink>
            <w:r w:rsidRPr="00773978">
              <w:rPr>
                <w:rFonts w:cs="Times New Roman"/>
                <w:szCs w:val="20"/>
              </w:rPr>
              <w:t>]</w:t>
            </w:r>
          </w:p>
        </w:tc>
      </w:tr>
      <w:tr w:rsidR="00EE7CCF" w:rsidRPr="00773978" w:rsidTr="00EB15D6">
        <w:trPr>
          <w:trHeight w:val="157"/>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05</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IE</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Inscrição estadual da matriz ou 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[REGRA_CAMPO_</w:t>
            </w:r>
          </w:p>
          <w:p w:rsidR="00EE7CCF" w:rsidRPr="00773978" w:rsidRDefault="00EE7CCF" w:rsidP="00EB15D6">
            <w:pPr>
              <w:spacing w:line="240" w:lineRule="auto"/>
              <w:rPr>
                <w:rFonts w:cs="Times New Roman"/>
                <w:szCs w:val="20"/>
              </w:rPr>
            </w:pPr>
            <w:r w:rsidRPr="00773978">
              <w:rPr>
                <w:rFonts w:cs="Times New Roman"/>
                <w:szCs w:val="20"/>
              </w:rPr>
              <w:t>CARACTERE_INVALIDO]</w:t>
            </w:r>
          </w:p>
        </w:tc>
      </w:tr>
      <w:tr w:rsidR="00EE7CCF" w:rsidRPr="00773978" w:rsidTr="00EB15D6">
        <w:trPr>
          <w:trHeight w:val="157"/>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06</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COD_MUN</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do município do domicílio da matriz ou 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007</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[REGRA_TABELA_</w:t>
            </w:r>
          </w:p>
          <w:p w:rsidR="00EE7CCF" w:rsidRPr="00773978" w:rsidRDefault="00EE7CCF" w:rsidP="00EB15D6">
            <w:pPr>
              <w:spacing w:line="240" w:lineRule="auto"/>
              <w:rPr>
                <w:rFonts w:cs="Times New Roman"/>
                <w:szCs w:val="20"/>
              </w:rPr>
            </w:pPr>
            <w:r w:rsidRPr="00773978">
              <w:rPr>
                <w:rFonts w:cs="Times New Roman"/>
                <w:szCs w:val="20"/>
              </w:rPr>
              <w:t>MUNICIPIO]</w:t>
            </w:r>
          </w:p>
        </w:tc>
      </w:tr>
      <w:tr w:rsidR="00EE7CCF" w:rsidRPr="00773978" w:rsidTr="00EB15D6">
        <w:trPr>
          <w:trHeight w:val="183"/>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07</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IM</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Número de Inscrição Municipal da matriz ou 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[REGRA_CAMPO_</w:t>
            </w:r>
          </w:p>
          <w:p w:rsidR="00EE7CCF" w:rsidRPr="00773978" w:rsidRDefault="00EE7CCF" w:rsidP="00EB15D6">
            <w:pPr>
              <w:spacing w:line="240" w:lineRule="auto"/>
              <w:rPr>
                <w:rFonts w:cs="Times New Roman"/>
                <w:szCs w:val="20"/>
              </w:rPr>
            </w:pPr>
            <w:r w:rsidRPr="00773978">
              <w:rPr>
                <w:rFonts w:cs="Times New Roman"/>
                <w:szCs w:val="20"/>
              </w:rPr>
              <w:t>CARACTERE_INVALIDO]</w:t>
            </w:r>
          </w:p>
        </w:tc>
      </w:tr>
      <w:tr w:rsidR="00EE7CCF" w:rsidRPr="00773978" w:rsidTr="00EB15D6">
        <w:trPr>
          <w:trHeight w:val="316"/>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08</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NIRE</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Número de Identificação do Registro de Empresas da matriz ou da filial na Junta Comercial.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11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hyperlink r:id="rId496" w:anchor="REGRA_VALIDA_NIRE" w:history="1">
              <w:r w:rsidRPr="00773978">
                <w:rPr>
                  <w:rStyle w:val="Hyperlink"/>
                  <w:rFonts w:cs="Times New Roman"/>
                  <w:color w:val="auto"/>
                  <w:szCs w:val="20"/>
                </w:rPr>
                <w:t>REGRA_VALIDA_NIRE</w:t>
              </w:r>
            </w:hyperlink>
            <w:r w:rsidRPr="00773978">
              <w:rPr>
                <w:rFonts w:cs="Times New Roman"/>
                <w:szCs w:val="20"/>
              </w:rPr>
              <w:t>]</w:t>
            </w:r>
          </w:p>
        </w:tc>
      </w:tr>
    </w:tbl>
    <w:p w:rsidR="00EE7CCF" w:rsidRPr="00773978" w:rsidRDefault="00EE7CCF" w:rsidP="00EE7CCF">
      <w:pPr>
        <w:rPr>
          <w:b/>
          <w:szCs w:val="20"/>
        </w:rPr>
      </w:pPr>
    </w:p>
    <w:p w:rsidR="000B0B1D" w:rsidRPr="00773978" w:rsidRDefault="000B0B1D">
      <w:pPr>
        <w:spacing w:after="200"/>
        <w:rPr>
          <w:b/>
          <w:szCs w:val="20"/>
        </w:rPr>
      </w:pPr>
      <w:r w:rsidRPr="00773978">
        <w:rPr>
          <w:b/>
          <w:szCs w:val="20"/>
        </w:rPr>
        <w:br w:type="page"/>
      </w:r>
    </w:p>
    <w:p w:rsidR="00EE7CCF" w:rsidRPr="00773978" w:rsidRDefault="00EE7CCF" w:rsidP="00EE7CCF">
      <w:pPr>
        <w:rPr>
          <w:b/>
          <w:szCs w:val="20"/>
        </w:rPr>
      </w:pPr>
      <w:r w:rsidRPr="00773978">
        <w:rPr>
          <w:b/>
          <w:szCs w:val="20"/>
        </w:rPr>
        <w:lastRenderedPageBreak/>
        <w:t>I - Observações:</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Ocorrência - vários por arquivo (quando o arquivo se referir à escrituração da matriz) ou um por arquivo  (quando se referir à escrituração da filial).</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PSDS-CorpodeTexto0"/>
        <w:ind w:firstLine="708"/>
        <w:rPr>
          <w:rFonts w:ascii="Times New Roman" w:hAnsi="Times New Roman"/>
          <w:b/>
        </w:rPr>
      </w:pPr>
      <w:r w:rsidRPr="00773978">
        <w:rPr>
          <w:rFonts w:ascii="Times New Roman" w:hAnsi="Times New Roman"/>
          <w:b/>
        </w:rPr>
        <w:t>Campo 04 – UF - Tabela de Unidades da Federação</w:t>
      </w:r>
    </w:p>
    <w:p w:rsidR="00EE7CCF" w:rsidRPr="00773978" w:rsidRDefault="00EE7CCF" w:rsidP="00EE7CCF">
      <w:pPr>
        <w:pStyle w:val="PSDS-CorpodeTexto0"/>
        <w:ind w:left="708"/>
        <w:jc w:val="both"/>
        <w:rPr>
          <w:rFonts w:ascii="Times New Roman" w:hAnsi="Times New Roman"/>
          <w:b/>
        </w:rPr>
      </w:pPr>
    </w:p>
    <w:p w:rsidR="00EE7CCF" w:rsidRPr="00773978" w:rsidRDefault="00EE7CCF" w:rsidP="00EE7CCF">
      <w:pPr>
        <w:pStyle w:val="PSDS-CorpodeTexto0"/>
        <w:ind w:left="708"/>
        <w:jc w:val="both"/>
        <w:rPr>
          <w:rFonts w:ascii="Times New Roman" w:hAnsi="Times New Roman"/>
        </w:rPr>
      </w:pPr>
      <w:r w:rsidRPr="00773978">
        <w:rPr>
          <w:rFonts w:ascii="Times New Roman" w:hAnsi="Times New Roman"/>
          <w:b/>
        </w:rPr>
        <w:t xml:space="preserve">Campo 06 – COD_MUN: </w:t>
      </w:r>
      <w:r w:rsidRPr="00773978">
        <w:rPr>
          <w:rFonts w:ascii="Times New Roman" w:hAnsi="Times New Roman"/>
        </w:rPr>
        <w:t>Adotar os códigos da tabela “Código do Município”, divulgada pelo IBGE – Instituto Brasileiro de Geografia e Estatística.</w:t>
      </w:r>
    </w:p>
    <w:p w:rsidR="00EE7CCF" w:rsidRPr="00773978" w:rsidRDefault="00EE7CCF" w:rsidP="00EE7CCF">
      <w:pPr>
        <w:pStyle w:val="Corpodetexto"/>
        <w:rPr>
          <w:rFonts w:ascii="Times New Roman" w:hAnsi="Times New Roman"/>
          <w:b/>
          <w:sz w:val="20"/>
          <w:szCs w:val="20"/>
        </w:rPr>
      </w:pPr>
    </w:p>
    <w:p w:rsidR="00EE7CCF" w:rsidRPr="00773978" w:rsidRDefault="00EE7CCF" w:rsidP="000B0B1D">
      <w:pPr>
        <w:rPr>
          <w:rFonts w:eastAsia="Times New Roman" w:cs="Times New Roman"/>
          <w:b/>
          <w:color w:val="000000"/>
          <w:szCs w:val="20"/>
          <w:lang w:eastAsia="ar-SA"/>
        </w:rPr>
      </w:pPr>
      <w:r w:rsidRPr="00773978">
        <w:rPr>
          <w:b/>
          <w:szCs w:val="20"/>
        </w:rPr>
        <w:t>III - Regras de Validação do Registro:</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sz w:val="20"/>
          <w:szCs w:val="20"/>
        </w:rPr>
      </w:pPr>
      <w:hyperlink r:id="rId497" w:anchor="REGRA_OCORRENCIA_0020_ARQ" w:history="1">
        <w:r w:rsidR="00EE7CCF" w:rsidRPr="00773978">
          <w:rPr>
            <w:rStyle w:val="Hyperlink"/>
            <w:rFonts w:ascii="Times New Roman" w:hAnsi="Times New Roman"/>
            <w:b/>
            <w:color w:val="auto"/>
            <w:sz w:val="20"/>
            <w:szCs w:val="20"/>
          </w:rPr>
          <w:t>REGRA_OCORRENCIA_0020_ARQ</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Verifica se o “IND_DEC” (Campo 02) é igual a 1 (um) – escrituração da filial - e se o registro 0020 ocorreu apenas uma vez no arquivo. Se a regra não for cumprida, o PVA do Sped Contábil gera um erro.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A11824" w:rsidP="00EE7CCF">
      <w:pPr>
        <w:pStyle w:val="Corpodetexto"/>
        <w:ind w:left="708"/>
        <w:rPr>
          <w:rFonts w:ascii="Times New Roman" w:hAnsi="Times New Roman"/>
          <w:sz w:val="20"/>
          <w:szCs w:val="20"/>
        </w:rPr>
      </w:pPr>
      <w:hyperlink r:id="rId498" w:anchor="REGRA_VALIDA_CNPJ" w:history="1">
        <w:r w:rsidR="00EE7CCF" w:rsidRPr="00773978">
          <w:rPr>
            <w:rStyle w:val="Hyperlink"/>
            <w:rFonts w:ascii="Times New Roman" w:hAnsi="Times New Roman"/>
            <w:b/>
            <w:color w:val="auto"/>
            <w:sz w:val="20"/>
            <w:szCs w:val="20"/>
          </w:rPr>
          <w:t>REGRA_VALIDA_CNPJ</w:t>
        </w:r>
      </w:hyperlink>
      <w:r w:rsidR="00EE7CCF" w:rsidRPr="00773978">
        <w:rPr>
          <w:rFonts w:ascii="Times New Roman" w:hAnsi="Times New Roman"/>
          <w:sz w:val="20"/>
          <w:szCs w:val="20"/>
        </w:rPr>
        <w:t>: Verifica se a regra de formação do CNPJ (Campo 03) é válida. Se a regra não for cumprida, o PVA do Sped Contábil gera um erro.</w:t>
      </w:r>
    </w:p>
    <w:p w:rsidR="00EE7CCF" w:rsidRPr="00773978" w:rsidRDefault="00EE7CCF" w:rsidP="00EE7CCF">
      <w:pPr>
        <w:pStyle w:val="Corpodetexto"/>
        <w:ind w:left="708"/>
        <w:rPr>
          <w:rFonts w:ascii="Times New Roman" w:hAnsi="Times New Roman"/>
          <w:sz w:val="20"/>
          <w:szCs w:val="20"/>
        </w:rPr>
      </w:pPr>
    </w:p>
    <w:p w:rsidR="00EE7CCF" w:rsidRPr="00773978" w:rsidRDefault="00A11824" w:rsidP="00EE7CCF">
      <w:pPr>
        <w:pStyle w:val="Corpodetexto"/>
        <w:ind w:left="708"/>
        <w:rPr>
          <w:rFonts w:ascii="Times New Roman" w:hAnsi="Times New Roman"/>
          <w:sz w:val="20"/>
          <w:szCs w:val="20"/>
        </w:rPr>
      </w:pPr>
      <w:hyperlink r:id="rId499" w:anchor="REGRA_VERIFICA_CNPJ_REG_0000_REG_0020" w:history="1">
        <w:r w:rsidR="00EE7CCF" w:rsidRPr="00773978">
          <w:rPr>
            <w:rStyle w:val="Hyperlink"/>
            <w:rFonts w:ascii="Times New Roman" w:hAnsi="Times New Roman"/>
            <w:b/>
            <w:color w:val="auto"/>
            <w:sz w:val="20"/>
            <w:szCs w:val="20"/>
          </w:rPr>
          <w:t>REGRA_VERIFICA_CNPJ_REG_0000_REG_0020</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Verifica se os oito primeiros dígitos do campo CNPJ (Campo 06) do registro 0000 são iguais aos oito primeiros dígitos do CNPJ (Campo 03) do registro 0020. Se a regra não for cumprida, o PVA do Sped Contábil gera um erro.</w:t>
      </w:r>
    </w:p>
    <w:p w:rsidR="00EE7CCF" w:rsidRPr="00773978" w:rsidRDefault="00EE7CCF" w:rsidP="00EE7CCF">
      <w:pPr>
        <w:pStyle w:val="Corpodetexto"/>
        <w:rPr>
          <w:rFonts w:ascii="Times New Roman" w:hAnsi="Times New Roman"/>
          <w:sz w:val="20"/>
          <w:szCs w:val="20"/>
        </w:rPr>
      </w:pPr>
    </w:p>
    <w:p w:rsidR="00EE7CCF" w:rsidRPr="00773978" w:rsidRDefault="00A11824" w:rsidP="00EE7CCF">
      <w:pPr>
        <w:pStyle w:val="Corpodetexto"/>
        <w:ind w:left="708"/>
        <w:rPr>
          <w:rFonts w:ascii="Times New Roman" w:hAnsi="Times New Roman"/>
          <w:sz w:val="20"/>
          <w:szCs w:val="20"/>
        </w:rPr>
      </w:pPr>
      <w:hyperlink r:id="rId500" w:anchor="REGRA_TABELA_UF" w:history="1">
        <w:r w:rsidR="00EE7CCF" w:rsidRPr="00773978">
          <w:rPr>
            <w:rStyle w:val="Hyperlink"/>
            <w:rFonts w:ascii="Times New Roman" w:hAnsi="Times New Roman"/>
            <w:b/>
            <w:color w:val="auto"/>
            <w:sz w:val="20"/>
            <w:szCs w:val="20"/>
          </w:rPr>
          <w:t>REGRA_TABELA_UF</w:t>
        </w:r>
      </w:hyperlink>
      <w:r w:rsidR="00EE7CCF" w:rsidRPr="00773978">
        <w:rPr>
          <w:rFonts w:ascii="Times New Roman" w:hAnsi="Times New Roman"/>
          <w:sz w:val="20"/>
          <w:szCs w:val="20"/>
        </w:rPr>
        <w:t>: Verifica se o código informado da Unidade da Federação - UF (Campo 04) existe na</w:t>
      </w:r>
      <w:r w:rsidR="00EE7CCF" w:rsidRPr="00773978">
        <w:rPr>
          <w:rStyle w:val="apple-converted-space"/>
          <w:rFonts w:ascii="Times New Roman" w:hAnsi="Times New Roman"/>
          <w:sz w:val="20"/>
          <w:szCs w:val="20"/>
        </w:rPr>
        <w:t> </w:t>
      </w:r>
      <w:r w:rsidR="00EE7CCF" w:rsidRPr="00773978">
        <w:rPr>
          <w:rFonts w:ascii="Times New Roman" w:hAnsi="Times New Roman"/>
          <w:sz w:val="20"/>
          <w:szCs w:val="20"/>
        </w:rPr>
        <w:t>Tabela de Unidades da Federação.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 xml:space="preserve">REGRA_CAMPO_CARACTERE_INVALIDO: </w:t>
      </w:r>
      <w:r w:rsidRPr="00773978">
        <w:rPr>
          <w:rFonts w:ascii="Times New Roman" w:hAnsi="Times New Roman"/>
          <w:sz w:val="20"/>
          <w:szCs w:val="20"/>
        </w:rPr>
        <w:t>Verifica se os campos “Inscrição Estadual – IE” (Campo 05) e “Inscrição Municipal – IM” (Campo 7) foram preenchidos somente com letras e números.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 xml:space="preserve">REGRA_TABELA_MUNICIPIO: </w:t>
      </w:r>
      <w:r w:rsidRPr="00773978">
        <w:rPr>
          <w:rFonts w:ascii="Times New Roman" w:hAnsi="Times New Roman"/>
          <w:sz w:val="20"/>
          <w:szCs w:val="20"/>
        </w:rPr>
        <w:t>Verifica se o código do município informado no campo “COD_MUN” (Campo 06) existe na tabela do IBGE.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Style w:val="Hyperlink"/>
          <w:rFonts w:ascii="Times New Roman" w:hAnsi="Times New Roman"/>
          <w:b/>
          <w:color w:val="auto"/>
          <w:sz w:val="20"/>
          <w:szCs w:val="20"/>
        </w:rPr>
      </w:pPr>
      <w:hyperlink r:id="rId501" w:anchor="REGRA_VALIDA_NIRE" w:history="1">
        <w:r w:rsidR="00EE7CCF" w:rsidRPr="00773978">
          <w:rPr>
            <w:rStyle w:val="Hyperlink"/>
            <w:rFonts w:ascii="Times New Roman" w:hAnsi="Times New Roman"/>
            <w:b/>
            <w:color w:val="auto"/>
            <w:sz w:val="20"/>
            <w:szCs w:val="20"/>
          </w:rPr>
          <w:t>REGRA_VALIDA_NIRE</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Verifica se a regra de formação do Código é válida.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ind w:firstLine="708"/>
        <w:rPr>
          <w:rFonts w:ascii="Times New Roman" w:hAnsi="Times New Roman"/>
          <w:b/>
          <w:sz w:val="20"/>
          <w:szCs w:val="20"/>
        </w:rPr>
      </w:pPr>
      <w:r w:rsidRPr="00773978">
        <w:rPr>
          <w:rFonts w:ascii="Times New Roman" w:hAnsi="Times New Roman"/>
          <w:b/>
          <w:sz w:val="20"/>
          <w:szCs w:val="20"/>
        </w:rPr>
        <w:t>|0020|1|11111111000191|DF|123456|3434401||11111111|</w:t>
      </w:r>
      <w:r w:rsidRPr="00773978">
        <w:rPr>
          <w:rFonts w:ascii="Times New Roman" w:hAnsi="Times New Roman"/>
          <w:sz w:val="20"/>
          <w:szCs w:val="20"/>
        </w:rPr>
        <w:t xml:space="preserve"> </w:t>
      </w:r>
    </w:p>
    <w:p w:rsidR="00EE7CCF" w:rsidRPr="00773978" w:rsidRDefault="00EE7CCF" w:rsidP="000B0B1D">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0020</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de Descentralização: 1 (escrituração da filial – como indica que é a escrituração da filial, os campos 03 a 08 serão dados referentes a matriz)</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CNPJ: 111111111000199 (Corresponde a 11.111.111/0001-99)</w:t>
      </w:r>
    </w:p>
    <w:p w:rsidR="00EE7CCF" w:rsidRPr="00773978" w:rsidRDefault="00EE7CCF" w:rsidP="00EE7CCF">
      <w:pPr>
        <w:spacing w:line="240" w:lineRule="auto"/>
        <w:ind w:left="708" w:firstLine="708"/>
        <w:jc w:val="both"/>
        <w:rPr>
          <w:rFonts w:cs="Times New Roman"/>
          <w:szCs w:val="20"/>
        </w:rPr>
      </w:pPr>
      <w:r w:rsidRPr="00773978">
        <w:rPr>
          <w:rFonts w:cs="Times New Roman"/>
          <w:b/>
          <w:szCs w:val="20"/>
        </w:rPr>
        <w:t xml:space="preserve">Campo 04 </w:t>
      </w:r>
      <w:r w:rsidRPr="00773978">
        <w:rPr>
          <w:rFonts w:cs="Times New Roman"/>
          <w:szCs w:val="20"/>
        </w:rPr>
        <w:t>– UF: DF</w:t>
      </w:r>
    </w:p>
    <w:p w:rsidR="00EE7CCF" w:rsidRPr="00773978" w:rsidRDefault="00EE7CCF" w:rsidP="00EE7CCF">
      <w:pPr>
        <w:spacing w:line="240" w:lineRule="auto"/>
        <w:ind w:left="708" w:firstLine="708"/>
        <w:rPr>
          <w:rFonts w:cs="Times New Roman"/>
          <w:szCs w:val="20"/>
        </w:rPr>
      </w:pPr>
      <w:r w:rsidRPr="00773978">
        <w:rPr>
          <w:rFonts w:cs="Times New Roman"/>
          <w:b/>
          <w:szCs w:val="20"/>
        </w:rPr>
        <w:t xml:space="preserve">Campo 05 </w:t>
      </w:r>
      <w:r w:rsidRPr="00773978">
        <w:rPr>
          <w:rFonts w:cs="Times New Roman"/>
          <w:szCs w:val="20"/>
        </w:rPr>
        <w:t>– Inscrição Estadual: 123456</w:t>
      </w:r>
    </w:p>
    <w:p w:rsidR="00EE7CCF" w:rsidRPr="00773978" w:rsidRDefault="00EE7CCF" w:rsidP="000B0B1D">
      <w:pPr>
        <w:pStyle w:val="PSDS-CorpodeTexto0"/>
        <w:ind w:left="1415" w:firstLine="1"/>
        <w:rPr>
          <w:rFonts w:ascii="Times New Roman" w:hAnsi="Times New Roman"/>
        </w:rPr>
      </w:pPr>
      <w:r w:rsidRPr="00773978">
        <w:rPr>
          <w:rFonts w:ascii="Times New Roman" w:hAnsi="Times New Roman"/>
          <w:b/>
        </w:rPr>
        <w:t xml:space="preserve">Campo 06 </w:t>
      </w:r>
      <w:r w:rsidRPr="00773978">
        <w:rPr>
          <w:rFonts w:ascii="Times New Roman" w:hAnsi="Times New Roman"/>
        </w:rPr>
        <w:t>– Código do Município: 3434401</w:t>
      </w:r>
    </w:p>
    <w:p w:rsidR="00EE7CCF" w:rsidRPr="00773978" w:rsidRDefault="00EE7CCF" w:rsidP="00EE7CCF">
      <w:pPr>
        <w:spacing w:line="240" w:lineRule="auto"/>
        <w:ind w:left="708" w:firstLine="708"/>
        <w:rPr>
          <w:rFonts w:cs="Times New Roman"/>
          <w:szCs w:val="20"/>
        </w:rPr>
      </w:pPr>
      <w:r w:rsidRPr="00773978">
        <w:rPr>
          <w:rFonts w:cs="Times New Roman"/>
          <w:b/>
          <w:szCs w:val="20"/>
        </w:rPr>
        <w:t xml:space="preserve">Campo 07 </w:t>
      </w:r>
      <w:r w:rsidRPr="00773978">
        <w:rPr>
          <w:rFonts w:cs="Times New Roman"/>
          <w:szCs w:val="20"/>
        </w:rPr>
        <w:t>– Inscrição Municipal: No exemplo, não há inscrição municipal.</w:t>
      </w:r>
    </w:p>
    <w:p w:rsidR="00EE7CCF" w:rsidRPr="00773978" w:rsidRDefault="00EE7CCF" w:rsidP="00EE7CCF">
      <w:pPr>
        <w:spacing w:line="240" w:lineRule="auto"/>
        <w:ind w:left="708" w:firstLine="708"/>
        <w:rPr>
          <w:rFonts w:cs="Times New Roman"/>
          <w:szCs w:val="20"/>
        </w:rPr>
      </w:pPr>
      <w:r w:rsidRPr="00773978">
        <w:rPr>
          <w:rFonts w:cs="Times New Roman"/>
          <w:b/>
          <w:szCs w:val="20"/>
        </w:rPr>
        <w:t xml:space="preserve">Campo 08 – </w:t>
      </w:r>
      <w:r w:rsidRPr="00773978">
        <w:rPr>
          <w:rFonts w:cs="Times New Roman"/>
          <w:szCs w:val="20"/>
        </w:rPr>
        <w:t>NIRE: 11111111</w:t>
      </w:r>
    </w:p>
    <w:p w:rsidR="00EE7CCF" w:rsidRPr="00773978" w:rsidRDefault="00EE7CCF" w:rsidP="00EE7CCF">
      <w:pPr>
        <w:spacing w:line="240" w:lineRule="auto"/>
        <w:ind w:left="708" w:firstLine="1"/>
        <w:rPr>
          <w:rFonts w:cs="Times New Roman"/>
          <w:szCs w:val="20"/>
        </w:rPr>
      </w:pPr>
      <w:r w:rsidRPr="00773978">
        <w:rPr>
          <w:rFonts w:cs="Times New Roman"/>
          <w:szCs w:val="20"/>
        </w:rPr>
        <w:t xml:space="preserve"> </w:t>
      </w:r>
    </w:p>
    <w:p w:rsidR="00506C37" w:rsidRPr="00773978" w:rsidRDefault="00EE7CCF" w:rsidP="00506C37">
      <w:pPr>
        <w:pStyle w:val="Ttulo1"/>
        <w:rPr>
          <w:szCs w:val="20"/>
        </w:rPr>
      </w:pPr>
      <w:r w:rsidRPr="00773978">
        <w:rPr>
          <w:szCs w:val="20"/>
        </w:rPr>
        <w:br w:type="page"/>
      </w:r>
      <w:bookmarkStart w:id="248" w:name="_Toc411598753"/>
      <w:r w:rsidR="00506C37" w:rsidRPr="00773978">
        <w:rPr>
          <w:szCs w:val="20"/>
        </w:rPr>
        <w:lastRenderedPageBreak/>
        <w:t xml:space="preserve"> </w:t>
      </w:r>
      <w:bookmarkStart w:id="249" w:name="_Toc450295016"/>
      <w:r w:rsidR="00506C37" w:rsidRPr="00773978">
        <w:rPr>
          <w:szCs w:val="20"/>
        </w:rPr>
        <w:t>3.3.6.1.5. Registro 0035: Identificação das SCP</w:t>
      </w:r>
      <w:bookmarkEnd w:id="248"/>
      <w:bookmarkEnd w:id="249"/>
    </w:p>
    <w:p w:rsidR="00506C37" w:rsidRPr="00773978" w:rsidRDefault="00506C37" w:rsidP="00506C37">
      <w:pPr>
        <w:rPr>
          <w:szCs w:val="20"/>
        </w:rPr>
      </w:pPr>
    </w:p>
    <w:p w:rsidR="00506C37" w:rsidRPr="00773978" w:rsidRDefault="00506C37" w:rsidP="00506C37">
      <w:pPr>
        <w:ind w:firstLine="708"/>
        <w:jc w:val="both"/>
        <w:rPr>
          <w:szCs w:val="20"/>
        </w:rPr>
      </w:pPr>
      <w:r w:rsidRPr="00773978">
        <w:rPr>
          <w:szCs w:val="20"/>
        </w:rPr>
        <w:t>O registro só deve ser utilizado nas ECD das pessoas jurídicas sócias ostensivas que possuem SCP, para identificação das SCP da pessoa jurídica no período da escrituração. O código da SCP é definido pela própria pessoa jurídica.</w:t>
      </w:r>
    </w:p>
    <w:p w:rsidR="00506C37" w:rsidRPr="00773978" w:rsidRDefault="00506C37" w:rsidP="00506C37">
      <w:pPr>
        <w:ind w:firstLine="708"/>
        <w:rPr>
          <w:szCs w:val="20"/>
        </w:rPr>
      </w:pPr>
    </w:p>
    <w:tbl>
      <w:tblPr>
        <w:tblW w:w="1119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571"/>
        <w:gridCol w:w="2620"/>
      </w:tblGrid>
      <w:tr w:rsidR="00506C37" w:rsidRPr="00773978" w:rsidTr="00BF092D">
        <w:trPr>
          <w:trHeight w:val="295"/>
          <w:jc w:val="center"/>
        </w:trPr>
        <w:tc>
          <w:tcPr>
            <w:tcW w:w="11191" w:type="dxa"/>
            <w:gridSpan w:val="2"/>
            <w:tcBorders>
              <w:top w:val="single" w:sz="6" w:space="0" w:color="auto"/>
              <w:left w:val="single" w:sz="6" w:space="0" w:color="auto"/>
              <w:bottom w:val="single" w:sz="6" w:space="0" w:color="auto"/>
              <w:right w:val="single" w:sz="6" w:space="0" w:color="auto"/>
            </w:tcBorders>
            <w:shd w:val="pct10" w:color="auto" w:fill="FFFFFF"/>
            <w:vAlign w:val="center"/>
          </w:tcPr>
          <w:p w:rsidR="00506C37" w:rsidRPr="00773978" w:rsidRDefault="00506C37" w:rsidP="00C5321D">
            <w:pPr>
              <w:pStyle w:val="PSDS-CorpodeTexto0"/>
              <w:jc w:val="center"/>
              <w:rPr>
                <w:rFonts w:ascii="Times New Roman" w:hAnsi="Times New Roman"/>
                <w:b/>
                <w:bCs/>
              </w:rPr>
            </w:pPr>
            <w:r w:rsidRPr="00773978">
              <w:rPr>
                <w:rFonts w:ascii="Times New Roman" w:hAnsi="Times New Roman"/>
                <w:b/>
                <w:bCs/>
              </w:rPr>
              <w:t xml:space="preserve">REGISTRO 0035: </w:t>
            </w:r>
            <w:r w:rsidRPr="00773978">
              <w:rPr>
                <w:rFonts w:ascii="Times New Roman" w:hAnsi="Times New Roman"/>
                <w:b/>
              </w:rPr>
              <w:t>IDENTIFICAÇÃO DAS SCP</w:t>
            </w:r>
          </w:p>
        </w:tc>
      </w:tr>
      <w:tr w:rsidR="00506C37" w:rsidRPr="00773978" w:rsidTr="00BF092D">
        <w:trPr>
          <w:trHeight w:val="611"/>
          <w:jc w:val="center"/>
        </w:trPr>
        <w:tc>
          <w:tcPr>
            <w:tcW w:w="11191" w:type="dxa"/>
            <w:gridSpan w:val="2"/>
            <w:tcBorders>
              <w:top w:val="single" w:sz="6" w:space="0" w:color="auto"/>
              <w:left w:val="single" w:sz="6" w:space="0" w:color="auto"/>
              <w:bottom w:val="single" w:sz="6" w:space="0" w:color="auto"/>
              <w:right w:val="single" w:sz="6" w:space="0" w:color="auto"/>
            </w:tcBorders>
            <w:shd w:val="pct10" w:color="auto" w:fill="FFFFFF"/>
            <w:vAlign w:val="center"/>
          </w:tcPr>
          <w:p w:rsidR="00506C37" w:rsidRPr="00773978" w:rsidRDefault="00506C37" w:rsidP="00C5321D">
            <w:pPr>
              <w:pStyle w:val="PSDS-CorpodeTexto0"/>
              <w:jc w:val="center"/>
              <w:rPr>
                <w:rFonts w:ascii="Times New Roman" w:hAnsi="Times New Roman"/>
                <w:b/>
                <w:bCs/>
              </w:rPr>
            </w:pPr>
            <w:r w:rsidRPr="00773978">
              <w:rPr>
                <w:rFonts w:ascii="Times New Roman" w:hAnsi="Times New Roman"/>
                <w:b/>
                <w:bCs/>
              </w:rPr>
              <w:t>Regras de Validação do Registro</w:t>
            </w:r>
          </w:p>
          <w:p w:rsidR="00506C37" w:rsidRPr="00773978" w:rsidRDefault="00506C37" w:rsidP="00C5321D">
            <w:pPr>
              <w:pStyle w:val="PSDS-CorpodeTexto0"/>
              <w:jc w:val="center"/>
              <w:rPr>
                <w:rFonts w:ascii="Times New Roman" w:hAnsi="Times New Roman"/>
                <w:b/>
                <w:bCs/>
              </w:rPr>
            </w:pPr>
          </w:p>
        </w:tc>
      </w:tr>
      <w:tr w:rsidR="00506C37" w:rsidRPr="00773978" w:rsidTr="00BF092D">
        <w:trPr>
          <w:trHeight w:val="295"/>
          <w:jc w:val="center"/>
        </w:trPr>
        <w:tc>
          <w:tcPr>
            <w:tcW w:w="8571" w:type="dxa"/>
            <w:tcBorders>
              <w:top w:val="single" w:sz="6" w:space="0" w:color="auto"/>
              <w:left w:val="single" w:sz="6" w:space="0" w:color="auto"/>
              <w:bottom w:val="single" w:sz="6" w:space="0" w:color="auto"/>
              <w:right w:val="single" w:sz="6" w:space="0" w:color="auto"/>
            </w:tcBorders>
            <w:shd w:val="pct10" w:color="auto" w:fill="FFFFFF"/>
            <w:vAlign w:val="center"/>
          </w:tcPr>
          <w:p w:rsidR="00506C37" w:rsidRPr="00773978" w:rsidRDefault="00506C37" w:rsidP="00C5321D">
            <w:pPr>
              <w:pStyle w:val="PSDS-CorpodeTexto0"/>
              <w:jc w:val="center"/>
              <w:rPr>
                <w:rFonts w:ascii="Times New Roman" w:hAnsi="Times New Roman"/>
                <w:b/>
                <w:bCs/>
              </w:rPr>
            </w:pPr>
            <w:r w:rsidRPr="00773978">
              <w:rPr>
                <w:rFonts w:ascii="Times New Roman" w:hAnsi="Times New Roman"/>
                <w:b/>
                <w:bCs/>
              </w:rPr>
              <w:t>Nível Hierárquico – 2</w:t>
            </w:r>
          </w:p>
        </w:tc>
        <w:tc>
          <w:tcPr>
            <w:tcW w:w="2620" w:type="dxa"/>
            <w:tcBorders>
              <w:top w:val="single" w:sz="6" w:space="0" w:color="auto"/>
              <w:left w:val="single" w:sz="6" w:space="0" w:color="auto"/>
              <w:bottom w:val="single" w:sz="6" w:space="0" w:color="auto"/>
              <w:right w:val="single" w:sz="6" w:space="0" w:color="auto"/>
            </w:tcBorders>
            <w:shd w:val="pct10" w:color="auto" w:fill="FFFFFF"/>
          </w:tcPr>
          <w:p w:rsidR="00506C37" w:rsidRPr="00773978" w:rsidRDefault="00506C37" w:rsidP="00C5321D">
            <w:pPr>
              <w:pStyle w:val="PSDS-CorpodeTexto0"/>
              <w:jc w:val="center"/>
              <w:rPr>
                <w:rFonts w:ascii="Times New Roman" w:hAnsi="Times New Roman"/>
                <w:b/>
                <w:bCs/>
              </w:rPr>
            </w:pPr>
            <w:r w:rsidRPr="00773978">
              <w:rPr>
                <w:rFonts w:ascii="Times New Roman" w:hAnsi="Times New Roman"/>
                <w:b/>
                <w:bCs/>
              </w:rPr>
              <w:t>Ocorrência – 0:N</w:t>
            </w:r>
          </w:p>
        </w:tc>
      </w:tr>
      <w:tr w:rsidR="00506C37" w:rsidRPr="00773978" w:rsidTr="00BF092D">
        <w:trPr>
          <w:trHeight w:val="312"/>
          <w:jc w:val="center"/>
        </w:trPr>
        <w:tc>
          <w:tcPr>
            <w:tcW w:w="11191" w:type="dxa"/>
            <w:gridSpan w:val="2"/>
            <w:tcBorders>
              <w:top w:val="single" w:sz="6" w:space="0" w:color="auto"/>
              <w:left w:val="single" w:sz="6" w:space="0" w:color="auto"/>
              <w:bottom w:val="single" w:sz="6" w:space="0" w:color="auto"/>
              <w:right w:val="single" w:sz="6" w:space="0" w:color="auto"/>
            </w:tcBorders>
            <w:shd w:val="pct10" w:color="auto" w:fill="FFFFFF"/>
            <w:vAlign w:val="center"/>
          </w:tcPr>
          <w:p w:rsidR="00506C37" w:rsidRPr="00773978" w:rsidRDefault="00506C37" w:rsidP="00C5321D">
            <w:pPr>
              <w:pStyle w:val="PSDS-CorpodeTexto0"/>
              <w:rPr>
                <w:rFonts w:ascii="Times New Roman" w:hAnsi="Times New Roman"/>
                <w:b/>
                <w:bCs/>
              </w:rPr>
            </w:pPr>
            <w:r w:rsidRPr="00773978">
              <w:rPr>
                <w:rFonts w:ascii="Times New Roman" w:hAnsi="Times New Roman"/>
                <w:b/>
                <w:bCs/>
              </w:rPr>
              <w:t xml:space="preserve">Campo(s) chave: </w:t>
            </w:r>
            <w:r w:rsidRPr="00773978">
              <w:rPr>
                <w:rFonts w:ascii="Times New Roman" w:hAnsi="Times New Roman"/>
                <w:bCs/>
              </w:rPr>
              <w:t>[COD_SCP]</w:t>
            </w:r>
          </w:p>
        </w:tc>
      </w:tr>
    </w:tbl>
    <w:p w:rsidR="00506C37" w:rsidRPr="00773978" w:rsidRDefault="00506C37" w:rsidP="00506C37">
      <w:pPr>
        <w:rPr>
          <w:szCs w:val="20"/>
        </w:rPr>
      </w:pPr>
    </w:p>
    <w:tbl>
      <w:tblPr>
        <w:tblW w:w="1119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9"/>
        <w:gridCol w:w="1199"/>
        <w:gridCol w:w="2079"/>
        <w:gridCol w:w="850"/>
        <w:gridCol w:w="1134"/>
        <w:gridCol w:w="993"/>
        <w:gridCol w:w="992"/>
        <w:gridCol w:w="1276"/>
        <w:gridCol w:w="2079"/>
      </w:tblGrid>
      <w:tr w:rsidR="00BF092D" w:rsidRPr="00773978" w:rsidTr="00BF092D">
        <w:trPr>
          <w:trHeight w:val="513"/>
          <w:jc w:val="center"/>
        </w:trPr>
        <w:tc>
          <w:tcPr>
            <w:tcW w:w="589" w:type="dxa"/>
            <w:tcBorders>
              <w:top w:val="single" w:sz="6" w:space="0" w:color="auto"/>
              <w:left w:val="single" w:sz="6" w:space="0" w:color="auto"/>
              <w:bottom w:val="single" w:sz="6" w:space="0" w:color="auto"/>
              <w:right w:val="single" w:sz="6" w:space="0" w:color="auto"/>
            </w:tcBorders>
            <w:shd w:val="pct10" w:color="auto" w:fill="FFFFFF"/>
          </w:tcPr>
          <w:p w:rsidR="00BF092D" w:rsidRPr="00773978" w:rsidRDefault="00BF092D" w:rsidP="00BF092D">
            <w:pPr>
              <w:pStyle w:val="PSDS-CorpodeTexto0"/>
              <w:jc w:val="center"/>
              <w:rPr>
                <w:rFonts w:ascii="Times New Roman" w:hAnsi="Times New Roman"/>
                <w:b/>
                <w:bCs/>
              </w:rPr>
            </w:pPr>
            <w:r w:rsidRPr="00773978">
              <w:rPr>
                <w:rFonts w:ascii="Times New Roman" w:hAnsi="Times New Roman"/>
                <w:b/>
                <w:bCs/>
              </w:rPr>
              <w:t>Nº</w:t>
            </w:r>
          </w:p>
        </w:tc>
        <w:tc>
          <w:tcPr>
            <w:tcW w:w="1199" w:type="dxa"/>
            <w:tcBorders>
              <w:top w:val="single" w:sz="6" w:space="0" w:color="auto"/>
              <w:left w:val="single" w:sz="6" w:space="0" w:color="auto"/>
              <w:bottom w:val="single" w:sz="6" w:space="0" w:color="auto"/>
              <w:right w:val="single" w:sz="6" w:space="0" w:color="auto"/>
            </w:tcBorders>
            <w:shd w:val="pct10" w:color="auto" w:fill="FFFFFF"/>
          </w:tcPr>
          <w:p w:rsidR="00BF092D" w:rsidRPr="00773978" w:rsidRDefault="00BF092D" w:rsidP="00BF092D">
            <w:pPr>
              <w:pStyle w:val="PSDS-CorpodeTexto0"/>
              <w:jc w:val="center"/>
              <w:rPr>
                <w:rFonts w:ascii="Times New Roman" w:hAnsi="Times New Roman"/>
                <w:b/>
                <w:bCs/>
              </w:rPr>
            </w:pPr>
            <w:r w:rsidRPr="00773978">
              <w:rPr>
                <w:rFonts w:ascii="Times New Roman" w:hAnsi="Times New Roman"/>
                <w:b/>
                <w:bCs/>
              </w:rPr>
              <w:t>Campo</w:t>
            </w:r>
          </w:p>
        </w:tc>
        <w:tc>
          <w:tcPr>
            <w:tcW w:w="2079" w:type="dxa"/>
            <w:tcBorders>
              <w:top w:val="single" w:sz="6" w:space="0" w:color="auto"/>
              <w:left w:val="single" w:sz="6" w:space="0" w:color="auto"/>
              <w:bottom w:val="single" w:sz="6" w:space="0" w:color="auto"/>
              <w:right w:val="single" w:sz="6" w:space="0" w:color="auto"/>
            </w:tcBorders>
            <w:shd w:val="pct10" w:color="auto" w:fill="FFFFFF"/>
          </w:tcPr>
          <w:p w:rsidR="00BF092D" w:rsidRPr="00773978" w:rsidRDefault="00BF092D" w:rsidP="00BF092D">
            <w:pPr>
              <w:pStyle w:val="PSDS-CorpodeTexto0"/>
              <w:jc w:val="center"/>
              <w:rPr>
                <w:rFonts w:ascii="Times New Roman" w:hAnsi="Times New Roman"/>
                <w:b/>
                <w:bCs/>
              </w:rPr>
            </w:pPr>
            <w:r w:rsidRPr="00773978">
              <w:rPr>
                <w:rFonts w:ascii="Times New Roman" w:hAnsi="Times New Roman"/>
                <w:b/>
                <w:bCs/>
              </w:rPr>
              <w:t>Descrição</w:t>
            </w:r>
          </w:p>
        </w:tc>
        <w:tc>
          <w:tcPr>
            <w:tcW w:w="850" w:type="dxa"/>
            <w:tcBorders>
              <w:top w:val="single" w:sz="6" w:space="0" w:color="auto"/>
              <w:left w:val="single" w:sz="6" w:space="0" w:color="auto"/>
              <w:bottom w:val="single" w:sz="6" w:space="0" w:color="auto"/>
              <w:right w:val="single" w:sz="6" w:space="0" w:color="auto"/>
            </w:tcBorders>
            <w:shd w:val="pct10" w:color="auto" w:fill="FFFFFF"/>
          </w:tcPr>
          <w:p w:rsidR="00BF092D" w:rsidRPr="00773978" w:rsidRDefault="00BF092D" w:rsidP="00BF092D">
            <w:pPr>
              <w:pStyle w:val="PSDS-CorpodeTexto0"/>
              <w:jc w:val="center"/>
              <w:rPr>
                <w:rFonts w:ascii="Times New Roman" w:hAnsi="Times New Roman"/>
                <w:b/>
                <w:bCs/>
              </w:rPr>
            </w:pPr>
            <w:r w:rsidRPr="00773978">
              <w:rPr>
                <w:rFonts w:ascii="Times New Roman" w:hAnsi="Times New Roman"/>
                <w:b/>
                <w:bCs/>
              </w:rPr>
              <w:t>Tipo</w:t>
            </w:r>
          </w:p>
        </w:tc>
        <w:tc>
          <w:tcPr>
            <w:tcW w:w="1134" w:type="dxa"/>
            <w:tcBorders>
              <w:top w:val="single" w:sz="6" w:space="0" w:color="auto"/>
              <w:left w:val="single" w:sz="6" w:space="0" w:color="auto"/>
              <w:bottom w:val="single" w:sz="6" w:space="0" w:color="auto"/>
              <w:right w:val="single" w:sz="6" w:space="0" w:color="auto"/>
            </w:tcBorders>
            <w:shd w:val="pct10" w:color="auto" w:fill="FFFFFF"/>
          </w:tcPr>
          <w:p w:rsidR="00BF092D" w:rsidRPr="00773978" w:rsidRDefault="00BF092D" w:rsidP="00BF092D">
            <w:pPr>
              <w:pStyle w:val="PSDS-CorpodeTexto0"/>
              <w:jc w:val="center"/>
              <w:rPr>
                <w:rFonts w:ascii="Times New Roman" w:hAnsi="Times New Roman"/>
                <w:b/>
                <w:bCs/>
              </w:rPr>
            </w:pPr>
            <w:r w:rsidRPr="00773978">
              <w:rPr>
                <w:rFonts w:ascii="Times New Roman" w:hAnsi="Times New Roman"/>
                <w:b/>
                <w:bCs/>
              </w:rPr>
              <w:t>Tamanho</w:t>
            </w:r>
          </w:p>
        </w:tc>
        <w:tc>
          <w:tcPr>
            <w:tcW w:w="993" w:type="dxa"/>
            <w:tcBorders>
              <w:top w:val="single" w:sz="6" w:space="0" w:color="auto"/>
              <w:left w:val="single" w:sz="6" w:space="0" w:color="auto"/>
              <w:bottom w:val="single" w:sz="6" w:space="0" w:color="auto"/>
              <w:right w:val="single" w:sz="6" w:space="0" w:color="auto"/>
            </w:tcBorders>
            <w:shd w:val="pct10" w:color="auto" w:fill="FFFFFF"/>
          </w:tcPr>
          <w:p w:rsidR="00BF092D" w:rsidRPr="00773978" w:rsidRDefault="00BF092D" w:rsidP="00BF092D">
            <w:pPr>
              <w:pStyle w:val="PSDS-CorpodeTexto0"/>
              <w:jc w:val="center"/>
              <w:rPr>
                <w:rFonts w:ascii="Times New Roman" w:hAnsi="Times New Roman"/>
                <w:b/>
                <w:bCs/>
              </w:rPr>
            </w:pPr>
            <w:r w:rsidRPr="00773978">
              <w:rPr>
                <w:rFonts w:ascii="Times New Roman" w:hAnsi="Times New Roman"/>
                <w:b/>
                <w:bCs/>
              </w:rPr>
              <w:t>Decimal</w:t>
            </w:r>
          </w:p>
        </w:tc>
        <w:tc>
          <w:tcPr>
            <w:tcW w:w="992" w:type="dxa"/>
            <w:tcBorders>
              <w:top w:val="single" w:sz="6" w:space="0" w:color="auto"/>
              <w:left w:val="single" w:sz="6" w:space="0" w:color="auto"/>
              <w:bottom w:val="single" w:sz="6" w:space="0" w:color="auto"/>
              <w:right w:val="single" w:sz="6" w:space="0" w:color="auto"/>
            </w:tcBorders>
            <w:shd w:val="pct10" w:color="auto" w:fill="FFFFFF"/>
          </w:tcPr>
          <w:p w:rsidR="00BF092D" w:rsidRPr="00773978" w:rsidRDefault="00BF092D" w:rsidP="00BF092D">
            <w:pPr>
              <w:pStyle w:val="PSDS-CorpodeTexto0"/>
              <w:jc w:val="center"/>
              <w:rPr>
                <w:rFonts w:ascii="Times New Roman" w:hAnsi="Times New Roman"/>
                <w:b/>
                <w:bCs/>
              </w:rPr>
            </w:pPr>
            <w:r w:rsidRPr="00773978">
              <w:rPr>
                <w:rFonts w:ascii="Times New Roman" w:hAnsi="Times New Roman"/>
                <w:b/>
                <w:bCs/>
              </w:rPr>
              <w:t>Valores Válidos</w:t>
            </w:r>
          </w:p>
        </w:tc>
        <w:tc>
          <w:tcPr>
            <w:tcW w:w="1276" w:type="dxa"/>
            <w:tcBorders>
              <w:top w:val="single" w:sz="6" w:space="0" w:color="auto"/>
              <w:left w:val="single" w:sz="6" w:space="0" w:color="auto"/>
              <w:bottom w:val="single" w:sz="6" w:space="0" w:color="auto"/>
              <w:right w:val="single" w:sz="6" w:space="0" w:color="auto"/>
            </w:tcBorders>
            <w:shd w:val="pct10" w:color="auto" w:fill="FFFFFF"/>
          </w:tcPr>
          <w:p w:rsidR="00BF092D" w:rsidRPr="00773978" w:rsidRDefault="00BF092D" w:rsidP="00BF092D">
            <w:pPr>
              <w:pStyle w:val="PSDS-CorpodeTexto0"/>
              <w:jc w:val="center"/>
              <w:rPr>
                <w:rFonts w:ascii="Times New Roman" w:hAnsi="Times New Roman"/>
                <w:b/>
                <w:bCs/>
              </w:rPr>
            </w:pPr>
            <w:r w:rsidRPr="00773978">
              <w:rPr>
                <w:rFonts w:ascii="Times New Roman" w:hAnsi="Times New Roman"/>
                <w:b/>
                <w:bCs/>
              </w:rPr>
              <w:t>Obrigatório</w:t>
            </w:r>
          </w:p>
        </w:tc>
        <w:tc>
          <w:tcPr>
            <w:tcW w:w="2079" w:type="dxa"/>
            <w:tcBorders>
              <w:top w:val="single" w:sz="6" w:space="0" w:color="auto"/>
              <w:left w:val="single" w:sz="6" w:space="0" w:color="auto"/>
              <w:bottom w:val="single" w:sz="6" w:space="0" w:color="auto"/>
              <w:right w:val="single" w:sz="6" w:space="0" w:color="auto"/>
            </w:tcBorders>
            <w:shd w:val="pct10" w:color="auto" w:fill="FFFFFF"/>
          </w:tcPr>
          <w:p w:rsidR="00BF092D" w:rsidRPr="00773978" w:rsidRDefault="00BF092D" w:rsidP="00BF092D">
            <w:pPr>
              <w:pStyle w:val="PSDS-CorpodeTexto0"/>
              <w:jc w:val="center"/>
              <w:rPr>
                <w:rFonts w:ascii="Times New Roman" w:hAnsi="Times New Roman"/>
                <w:b/>
                <w:bCs/>
              </w:rPr>
            </w:pPr>
            <w:r w:rsidRPr="00773978">
              <w:rPr>
                <w:rFonts w:ascii="Times New Roman" w:hAnsi="Times New Roman"/>
                <w:b/>
                <w:bCs/>
              </w:rPr>
              <w:t>Regras de Validação do Campo</w:t>
            </w:r>
          </w:p>
        </w:tc>
      </w:tr>
      <w:tr w:rsidR="00BF092D" w:rsidRPr="00773978" w:rsidTr="00BF092D">
        <w:trPr>
          <w:trHeight w:val="497"/>
          <w:jc w:val="center"/>
        </w:trPr>
        <w:tc>
          <w:tcPr>
            <w:tcW w:w="589" w:type="dxa"/>
            <w:tcBorders>
              <w:top w:val="single" w:sz="6" w:space="0" w:color="auto"/>
              <w:left w:val="single" w:sz="6" w:space="0" w:color="auto"/>
              <w:bottom w:val="single" w:sz="6" w:space="0" w:color="auto"/>
              <w:right w:val="single" w:sz="6" w:space="0" w:color="auto"/>
            </w:tcBorders>
          </w:tcPr>
          <w:p w:rsidR="00BF092D" w:rsidRPr="00773978" w:rsidRDefault="00BF092D" w:rsidP="00C25527">
            <w:pPr>
              <w:pStyle w:val="PSDS-CorpodeTexto0"/>
              <w:numPr>
                <w:ilvl w:val="0"/>
                <w:numId w:val="13"/>
              </w:numPr>
              <w:suppressAutoHyphens w:val="0"/>
              <w:rPr>
                <w:rFonts w:ascii="Times New Roman" w:hAnsi="Times New Roman"/>
                <w:b/>
                <w:bCs/>
              </w:rPr>
            </w:pPr>
          </w:p>
        </w:tc>
        <w:tc>
          <w:tcPr>
            <w:tcW w:w="1199" w:type="dxa"/>
            <w:tcBorders>
              <w:top w:val="single" w:sz="6" w:space="0" w:color="auto"/>
              <w:left w:val="single" w:sz="6" w:space="0" w:color="auto"/>
              <w:bottom w:val="single" w:sz="6" w:space="0" w:color="auto"/>
              <w:right w:val="single" w:sz="6" w:space="0" w:color="auto"/>
            </w:tcBorders>
          </w:tcPr>
          <w:p w:rsidR="00BF092D" w:rsidRPr="00773978" w:rsidRDefault="00BF092D" w:rsidP="00BF092D">
            <w:pPr>
              <w:pStyle w:val="PSDS-CorpodeTexto0"/>
              <w:rPr>
                <w:rFonts w:ascii="Times New Roman" w:hAnsi="Times New Roman"/>
                <w:lang w:val="pt-PT"/>
              </w:rPr>
            </w:pPr>
            <w:r w:rsidRPr="00773978">
              <w:rPr>
                <w:rFonts w:ascii="Times New Roman" w:hAnsi="Times New Roman"/>
                <w:lang w:val="pt-PT"/>
              </w:rPr>
              <w:t>REG</w:t>
            </w:r>
          </w:p>
          <w:p w:rsidR="00BF092D" w:rsidRPr="00773978" w:rsidRDefault="00BF092D" w:rsidP="00BF092D">
            <w:pPr>
              <w:pStyle w:val="PSDS-CorpodeTexto0"/>
              <w:rPr>
                <w:rFonts w:ascii="Times New Roman" w:hAnsi="Times New Roman"/>
                <w:b/>
                <w:bCs/>
                <w:lang w:val="pt-PT"/>
              </w:rPr>
            </w:pPr>
          </w:p>
        </w:tc>
        <w:tc>
          <w:tcPr>
            <w:tcW w:w="2079" w:type="dxa"/>
            <w:tcBorders>
              <w:top w:val="single" w:sz="6" w:space="0" w:color="auto"/>
              <w:left w:val="single" w:sz="6" w:space="0" w:color="auto"/>
              <w:bottom w:val="single" w:sz="6" w:space="0" w:color="auto"/>
              <w:right w:val="single" w:sz="6" w:space="0" w:color="auto"/>
            </w:tcBorders>
          </w:tcPr>
          <w:p w:rsidR="00BF092D" w:rsidRPr="00773978" w:rsidRDefault="00BF092D" w:rsidP="00BF092D">
            <w:pPr>
              <w:pStyle w:val="PSDS-CorpodeTexto0"/>
              <w:rPr>
                <w:rFonts w:ascii="Times New Roman" w:hAnsi="Times New Roman"/>
                <w:b/>
                <w:bCs/>
                <w:lang w:val="pt-PT"/>
              </w:rPr>
            </w:pPr>
            <w:r w:rsidRPr="00773978">
              <w:rPr>
                <w:rFonts w:ascii="Times New Roman" w:hAnsi="Times New Roman"/>
              </w:rPr>
              <w:t>Texto fixo contendo “0035”.</w:t>
            </w:r>
          </w:p>
        </w:tc>
        <w:tc>
          <w:tcPr>
            <w:tcW w:w="850" w:type="dxa"/>
            <w:tcBorders>
              <w:top w:val="single" w:sz="6" w:space="0" w:color="auto"/>
              <w:left w:val="single" w:sz="6" w:space="0" w:color="auto"/>
              <w:bottom w:val="single" w:sz="6" w:space="0" w:color="auto"/>
              <w:right w:val="single" w:sz="6" w:space="0" w:color="auto"/>
            </w:tcBorders>
          </w:tcPr>
          <w:p w:rsidR="00BF092D" w:rsidRPr="00773978" w:rsidRDefault="00BF092D" w:rsidP="00BF092D">
            <w:pPr>
              <w:pStyle w:val="PSDS-CorpodeTexto0"/>
              <w:jc w:val="center"/>
              <w:rPr>
                <w:rFonts w:ascii="Times New Roman" w:hAnsi="Times New Roman"/>
                <w:b/>
                <w:bCs/>
                <w:lang w:val="en-US"/>
              </w:rPr>
            </w:pPr>
            <w:r w:rsidRPr="00773978">
              <w:rPr>
                <w:rFonts w:ascii="Times New Roman" w:hAnsi="Times New Roman"/>
                <w:lang w:val="en-US"/>
              </w:rPr>
              <w:t>C</w:t>
            </w:r>
          </w:p>
        </w:tc>
        <w:tc>
          <w:tcPr>
            <w:tcW w:w="1134" w:type="dxa"/>
            <w:tcBorders>
              <w:top w:val="single" w:sz="6" w:space="0" w:color="auto"/>
              <w:left w:val="single" w:sz="6" w:space="0" w:color="auto"/>
              <w:bottom w:val="single" w:sz="6" w:space="0" w:color="auto"/>
              <w:right w:val="single" w:sz="6" w:space="0" w:color="auto"/>
            </w:tcBorders>
          </w:tcPr>
          <w:p w:rsidR="00BF092D" w:rsidRPr="00773978" w:rsidRDefault="00BF092D" w:rsidP="00BF092D">
            <w:pPr>
              <w:pStyle w:val="PSDS-CorpodeTexto0"/>
              <w:jc w:val="center"/>
              <w:rPr>
                <w:rFonts w:ascii="Times New Roman" w:hAnsi="Times New Roman"/>
                <w:b/>
                <w:bCs/>
                <w:lang w:val="en-US"/>
              </w:rPr>
            </w:pPr>
            <w:r w:rsidRPr="00773978">
              <w:rPr>
                <w:rFonts w:ascii="Times New Roman" w:hAnsi="Times New Roman"/>
                <w:lang w:val="en-US"/>
              </w:rPr>
              <w:t>004</w:t>
            </w:r>
          </w:p>
        </w:tc>
        <w:tc>
          <w:tcPr>
            <w:tcW w:w="993" w:type="dxa"/>
            <w:tcBorders>
              <w:top w:val="single" w:sz="6" w:space="0" w:color="auto"/>
              <w:left w:val="single" w:sz="6" w:space="0" w:color="auto"/>
              <w:bottom w:val="single" w:sz="6" w:space="0" w:color="auto"/>
              <w:right w:val="single" w:sz="6" w:space="0" w:color="auto"/>
            </w:tcBorders>
          </w:tcPr>
          <w:p w:rsidR="00BF092D" w:rsidRPr="00773978" w:rsidRDefault="00BF092D" w:rsidP="00BF092D">
            <w:pPr>
              <w:pStyle w:val="PSDS-CorpodeTexto0"/>
              <w:jc w:val="center"/>
              <w:rPr>
                <w:rFonts w:ascii="Times New Roman" w:hAnsi="Times New Roman"/>
                <w:b/>
                <w:bCs/>
                <w:lang w:val="en-US"/>
              </w:rPr>
            </w:pPr>
            <w:r w:rsidRPr="00773978">
              <w:rPr>
                <w:rFonts w:ascii="Times New Roman" w:hAnsi="Times New Roman"/>
                <w:lang w:val="en-US"/>
              </w:rPr>
              <w:t>-</w:t>
            </w:r>
          </w:p>
        </w:tc>
        <w:tc>
          <w:tcPr>
            <w:tcW w:w="992" w:type="dxa"/>
            <w:tcBorders>
              <w:top w:val="single" w:sz="6" w:space="0" w:color="auto"/>
              <w:left w:val="single" w:sz="6" w:space="0" w:color="auto"/>
              <w:bottom w:val="single" w:sz="6" w:space="0" w:color="auto"/>
              <w:right w:val="single" w:sz="6" w:space="0" w:color="auto"/>
            </w:tcBorders>
          </w:tcPr>
          <w:p w:rsidR="00BF092D" w:rsidRPr="00773978" w:rsidRDefault="00BF092D" w:rsidP="00BF092D">
            <w:pPr>
              <w:pStyle w:val="PSDS-CorpodeTexto0"/>
              <w:jc w:val="center"/>
              <w:rPr>
                <w:rFonts w:ascii="Times New Roman" w:hAnsi="Times New Roman"/>
                <w:bCs/>
                <w:lang w:val="en-US"/>
              </w:rPr>
            </w:pPr>
            <w:r w:rsidRPr="00773978">
              <w:rPr>
                <w:rFonts w:ascii="Times New Roman" w:hAnsi="Times New Roman"/>
                <w:bCs/>
                <w:lang w:val="en-US"/>
              </w:rPr>
              <w:t>[0035]</w:t>
            </w:r>
          </w:p>
        </w:tc>
        <w:tc>
          <w:tcPr>
            <w:tcW w:w="1276" w:type="dxa"/>
            <w:tcBorders>
              <w:top w:val="single" w:sz="6" w:space="0" w:color="auto"/>
              <w:left w:val="single" w:sz="6" w:space="0" w:color="auto"/>
              <w:bottom w:val="single" w:sz="6" w:space="0" w:color="auto"/>
              <w:right w:val="single" w:sz="6" w:space="0" w:color="auto"/>
            </w:tcBorders>
            <w:vAlign w:val="center"/>
          </w:tcPr>
          <w:p w:rsidR="00BF092D" w:rsidRPr="00773978" w:rsidRDefault="00BF092D" w:rsidP="00BF092D">
            <w:pPr>
              <w:pStyle w:val="PSDS-CorpodeTexto0"/>
              <w:jc w:val="center"/>
              <w:rPr>
                <w:rFonts w:ascii="Times New Roman" w:hAnsi="Times New Roman"/>
                <w:lang w:val="en-US"/>
              </w:rPr>
            </w:pPr>
            <w:r w:rsidRPr="00773978">
              <w:rPr>
                <w:rFonts w:ascii="Times New Roman" w:hAnsi="Times New Roman"/>
                <w:lang w:val="en-US"/>
              </w:rPr>
              <w:t>Sim</w:t>
            </w:r>
          </w:p>
        </w:tc>
        <w:tc>
          <w:tcPr>
            <w:tcW w:w="2079" w:type="dxa"/>
            <w:tcBorders>
              <w:top w:val="single" w:sz="6" w:space="0" w:color="auto"/>
              <w:left w:val="single" w:sz="6" w:space="0" w:color="auto"/>
              <w:bottom w:val="single" w:sz="6" w:space="0" w:color="auto"/>
              <w:right w:val="single" w:sz="6" w:space="0" w:color="auto"/>
            </w:tcBorders>
            <w:vAlign w:val="center"/>
          </w:tcPr>
          <w:p w:rsidR="00BF092D" w:rsidRPr="00773978" w:rsidRDefault="00BF092D" w:rsidP="00BF092D">
            <w:pPr>
              <w:pStyle w:val="PSDS-CorpodeTexto0"/>
              <w:jc w:val="center"/>
              <w:rPr>
                <w:rFonts w:ascii="Times New Roman" w:hAnsi="Times New Roman"/>
                <w:lang w:val="en-US"/>
              </w:rPr>
            </w:pPr>
            <w:r w:rsidRPr="00773978">
              <w:rPr>
                <w:rFonts w:ascii="Times New Roman" w:hAnsi="Times New Roman"/>
                <w:lang w:val="en-US"/>
              </w:rPr>
              <w:t>-</w:t>
            </w:r>
          </w:p>
        </w:tc>
      </w:tr>
      <w:tr w:rsidR="00BF092D" w:rsidRPr="00773978" w:rsidTr="00BF092D">
        <w:trPr>
          <w:trHeight w:val="513"/>
          <w:jc w:val="center"/>
        </w:trPr>
        <w:tc>
          <w:tcPr>
            <w:tcW w:w="589" w:type="dxa"/>
            <w:tcBorders>
              <w:top w:val="single" w:sz="6" w:space="0" w:color="auto"/>
              <w:left w:val="single" w:sz="6" w:space="0" w:color="auto"/>
              <w:bottom w:val="single" w:sz="6" w:space="0" w:color="auto"/>
              <w:right w:val="single" w:sz="6" w:space="0" w:color="auto"/>
            </w:tcBorders>
          </w:tcPr>
          <w:p w:rsidR="00BF092D" w:rsidRPr="00773978" w:rsidRDefault="00BF092D" w:rsidP="00C25527">
            <w:pPr>
              <w:pStyle w:val="PSDS-CorpodeTexto0"/>
              <w:numPr>
                <w:ilvl w:val="0"/>
                <w:numId w:val="13"/>
              </w:numPr>
              <w:suppressAutoHyphens w:val="0"/>
              <w:rPr>
                <w:rFonts w:ascii="Times New Roman" w:hAnsi="Times New Roman"/>
                <w:b/>
                <w:bCs/>
                <w:lang w:val="en-US"/>
              </w:rPr>
            </w:pPr>
          </w:p>
        </w:tc>
        <w:tc>
          <w:tcPr>
            <w:tcW w:w="1199" w:type="dxa"/>
            <w:tcBorders>
              <w:top w:val="single" w:sz="6" w:space="0" w:color="auto"/>
              <w:left w:val="single" w:sz="6" w:space="0" w:color="auto"/>
              <w:bottom w:val="single" w:sz="6" w:space="0" w:color="auto"/>
              <w:right w:val="single" w:sz="6" w:space="0" w:color="auto"/>
            </w:tcBorders>
          </w:tcPr>
          <w:p w:rsidR="00BF092D" w:rsidRPr="00773978" w:rsidRDefault="00BF092D" w:rsidP="00BF092D">
            <w:pPr>
              <w:pStyle w:val="PSDS-CorpodeTexto0"/>
              <w:rPr>
                <w:rFonts w:ascii="Times New Roman" w:hAnsi="Times New Roman"/>
                <w:lang w:val="en-US"/>
              </w:rPr>
            </w:pPr>
            <w:r w:rsidRPr="00773978">
              <w:rPr>
                <w:rFonts w:ascii="Times New Roman" w:hAnsi="Times New Roman"/>
                <w:lang w:val="en-US"/>
              </w:rPr>
              <w:t>COD_SCP</w:t>
            </w:r>
          </w:p>
          <w:p w:rsidR="00BF092D" w:rsidRPr="00773978" w:rsidRDefault="00BF092D" w:rsidP="00BF092D">
            <w:pPr>
              <w:pStyle w:val="PSDS-CorpodeTexto0"/>
              <w:rPr>
                <w:rFonts w:ascii="Times New Roman" w:hAnsi="Times New Roman"/>
                <w:b/>
                <w:bCs/>
                <w:lang w:val="en-US"/>
              </w:rPr>
            </w:pPr>
          </w:p>
        </w:tc>
        <w:tc>
          <w:tcPr>
            <w:tcW w:w="2079" w:type="dxa"/>
            <w:tcBorders>
              <w:top w:val="single" w:sz="6" w:space="0" w:color="auto"/>
              <w:left w:val="single" w:sz="6" w:space="0" w:color="auto"/>
              <w:bottom w:val="single" w:sz="6" w:space="0" w:color="auto"/>
              <w:right w:val="single" w:sz="6" w:space="0" w:color="auto"/>
            </w:tcBorders>
          </w:tcPr>
          <w:p w:rsidR="00BF092D" w:rsidRPr="00773978" w:rsidRDefault="00BF092D" w:rsidP="00BF092D">
            <w:pPr>
              <w:pStyle w:val="PSDS-CorpodeTexto0"/>
              <w:rPr>
                <w:rFonts w:ascii="Times New Roman" w:hAnsi="Times New Roman"/>
                <w:lang w:val="pt-PT"/>
              </w:rPr>
            </w:pPr>
            <w:r w:rsidRPr="00773978">
              <w:rPr>
                <w:rFonts w:ascii="Times New Roman" w:hAnsi="Times New Roman"/>
                <w:lang w:val="pt-PT"/>
              </w:rPr>
              <w:t xml:space="preserve">Identificação da SCP </w:t>
            </w:r>
          </w:p>
          <w:p w:rsidR="00BF092D" w:rsidRPr="00773978" w:rsidRDefault="00BF092D" w:rsidP="00BF092D">
            <w:pPr>
              <w:pStyle w:val="PSDS-CorpodeTexto0"/>
              <w:rPr>
                <w:rFonts w:ascii="Times New Roman" w:hAnsi="Times New Roman"/>
                <w:b/>
                <w:bCs/>
                <w:lang w:val="pt-PT"/>
              </w:rPr>
            </w:pPr>
            <w:r w:rsidRPr="00773978">
              <w:rPr>
                <w:rFonts w:ascii="Times New Roman" w:hAnsi="Times New Roman"/>
                <w:lang w:val="pt-PT"/>
              </w:rPr>
              <w:t>(CNPJ – art. 52 da Instrução Normativa RFB n</w:t>
            </w:r>
            <w:r w:rsidRPr="00773978">
              <w:rPr>
                <w:rFonts w:ascii="Times New Roman" w:hAnsi="Times New Roman"/>
                <w:u w:val="single"/>
                <w:vertAlign w:val="superscript"/>
                <w:lang w:val="pt-PT"/>
              </w:rPr>
              <w:t>o</w:t>
            </w:r>
            <w:r w:rsidRPr="00773978">
              <w:rPr>
                <w:rFonts w:ascii="Times New Roman" w:hAnsi="Times New Roman"/>
                <w:lang w:val="pt-PT"/>
              </w:rPr>
              <w:t xml:space="preserve"> 1.470, de 30 de maio de 2014)</w:t>
            </w:r>
          </w:p>
        </w:tc>
        <w:tc>
          <w:tcPr>
            <w:tcW w:w="850" w:type="dxa"/>
            <w:tcBorders>
              <w:top w:val="single" w:sz="6" w:space="0" w:color="auto"/>
              <w:left w:val="single" w:sz="6" w:space="0" w:color="auto"/>
              <w:bottom w:val="single" w:sz="6" w:space="0" w:color="auto"/>
              <w:right w:val="single" w:sz="6" w:space="0" w:color="auto"/>
            </w:tcBorders>
          </w:tcPr>
          <w:p w:rsidR="00BF092D" w:rsidRPr="00773978" w:rsidRDefault="00BF092D" w:rsidP="00BF092D">
            <w:pPr>
              <w:pStyle w:val="PSDS-CorpodeTexto0"/>
              <w:jc w:val="center"/>
              <w:rPr>
                <w:rFonts w:ascii="Times New Roman" w:hAnsi="Times New Roman"/>
                <w:b/>
                <w:bCs/>
                <w:lang w:val="pt-PT"/>
              </w:rPr>
            </w:pPr>
            <w:r w:rsidRPr="00773978">
              <w:rPr>
                <w:rFonts w:ascii="Times New Roman" w:hAnsi="Times New Roman"/>
              </w:rPr>
              <w:t>C</w:t>
            </w:r>
          </w:p>
        </w:tc>
        <w:tc>
          <w:tcPr>
            <w:tcW w:w="1134" w:type="dxa"/>
            <w:tcBorders>
              <w:top w:val="single" w:sz="6" w:space="0" w:color="auto"/>
              <w:left w:val="single" w:sz="6" w:space="0" w:color="auto"/>
              <w:bottom w:val="single" w:sz="6" w:space="0" w:color="auto"/>
              <w:right w:val="single" w:sz="6" w:space="0" w:color="auto"/>
            </w:tcBorders>
          </w:tcPr>
          <w:p w:rsidR="00BF092D" w:rsidRPr="00773978" w:rsidRDefault="00BF092D" w:rsidP="00BF092D">
            <w:pPr>
              <w:pStyle w:val="PSDS-CorpodeTexto0"/>
              <w:jc w:val="center"/>
              <w:rPr>
                <w:rFonts w:ascii="Times New Roman" w:hAnsi="Times New Roman"/>
                <w:b/>
                <w:bCs/>
                <w:lang w:val="pt-PT"/>
              </w:rPr>
            </w:pPr>
            <w:r w:rsidRPr="00773978">
              <w:rPr>
                <w:rFonts w:ascii="Times New Roman" w:hAnsi="Times New Roman"/>
              </w:rPr>
              <w:t>014</w:t>
            </w:r>
          </w:p>
        </w:tc>
        <w:tc>
          <w:tcPr>
            <w:tcW w:w="993" w:type="dxa"/>
            <w:tcBorders>
              <w:top w:val="single" w:sz="6" w:space="0" w:color="auto"/>
              <w:left w:val="single" w:sz="6" w:space="0" w:color="auto"/>
              <w:bottom w:val="single" w:sz="6" w:space="0" w:color="auto"/>
              <w:right w:val="single" w:sz="6" w:space="0" w:color="auto"/>
            </w:tcBorders>
          </w:tcPr>
          <w:p w:rsidR="00BF092D" w:rsidRPr="00773978" w:rsidRDefault="00BF092D" w:rsidP="00BF092D">
            <w:pPr>
              <w:pStyle w:val="PSDS-CorpodeTexto0"/>
              <w:jc w:val="center"/>
              <w:rPr>
                <w:rFonts w:ascii="Times New Roman" w:hAnsi="Times New Roman"/>
                <w:b/>
                <w:bCs/>
                <w:lang w:val="pt-PT"/>
              </w:rPr>
            </w:pPr>
            <w:r w:rsidRPr="00773978">
              <w:rPr>
                <w:rFonts w:ascii="Times New Roman" w:hAnsi="Times New Roman"/>
              </w:rPr>
              <w:t>-</w:t>
            </w:r>
          </w:p>
        </w:tc>
        <w:tc>
          <w:tcPr>
            <w:tcW w:w="992" w:type="dxa"/>
            <w:tcBorders>
              <w:top w:val="single" w:sz="6" w:space="0" w:color="auto"/>
              <w:left w:val="single" w:sz="6" w:space="0" w:color="auto"/>
              <w:bottom w:val="single" w:sz="6" w:space="0" w:color="auto"/>
              <w:right w:val="single" w:sz="6" w:space="0" w:color="auto"/>
            </w:tcBorders>
          </w:tcPr>
          <w:p w:rsidR="00BF092D" w:rsidRPr="00773978" w:rsidRDefault="00BF092D" w:rsidP="00BF092D">
            <w:pPr>
              <w:pStyle w:val="PSDS-CorpodeTexto0"/>
              <w:jc w:val="center"/>
              <w:rPr>
                <w:rFonts w:ascii="Times New Roman" w:hAnsi="Times New Roman"/>
                <w:bCs/>
                <w:lang w:val="pt-PT"/>
              </w:rPr>
            </w:pPr>
            <w:r w:rsidRPr="00773978">
              <w:rPr>
                <w:rFonts w:ascii="Times New Roman" w:hAnsi="Times New Roman"/>
                <w:bCs/>
                <w:lang w:val="pt-PT"/>
              </w:rPr>
              <w:t>-</w:t>
            </w:r>
          </w:p>
        </w:tc>
        <w:tc>
          <w:tcPr>
            <w:tcW w:w="1276" w:type="dxa"/>
            <w:tcBorders>
              <w:top w:val="single" w:sz="6" w:space="0" w:color="auto"/>
              <w:left w:val="single" w:sz="6" w:space="0" w:color="auto"/>
              <w:bottom w:val="single" w:sz="6" w:space="0" w:color="auto"/>
              <w:right w:val="single" w:sz="6" w:space="0" w:color="auto"/>
            </w:tcBorders>
            <w:vAlign w:val="center"/>
          </w:tcPr>
          <w:p w:rsidR="00BF092D" w:rsidRPr="00773978" w:rsidRDefault="00BF092D" w:rsidP="00BF092D">
            <w:pPr>
              <w:pStyle w:val="PSDS-CorpodeTexto0"/>
              <w:jc w:val="center"/>
              <w:rPr>
                <w:rFonts w:ascii="Times New Roman" w:hAnsi="Times New Roman"/>
                <w:lang w:val="pt-PT"/>
              </w:rPr>
            </w:pPr>
            <w:r w:rsidRPr="00773978">
              <w:rPr>
                <w:rFonts w:ascii="Times New Roman" w:hAnsi="Times New Roman"/>
              </w:rPr>
              <w:t>Sim</w:t>
            </w:r>
          </w:p>
        </w:tc>
        <w:tc>
          <w:tcPr>
            <w:tcW w:w="2079" w:type="dxa"/>
            <w:tcBorders>
              <w:top w:val="single" w:sz="6" w:space="0" w:color="auto"/>
              <w:left w:val="single" w:sz="6" w:space="0" w:color="auto"/>
              <w:bottom w:val="single" w:sz="6" w:space="0" w:color="auto"/>
              <w:right w:val="single" w:sz="6" w:space="0" w:color="auto"/>
            </w:tcBorders>
            <w:vAlign w:val="center"/>
          </w:tcPr>
          <w:p w:rsidR="00BF092D" w:rsidRPr="00773978" w:rsidRDefault="00BF092D" w:rsidP="00BF092D">
            <w:pPr>
              <w:pStyle w:val="PSDS-CorpodeTexto0"/>
              <w:jc w:val="center"/>
              <w:rPr>
                <w:rFonts w:ascii="Times New Roman" w:hAnsi="Times New Roman"/>
                <w:lang w:val="pt-PT"/>
              </w:rPr>
            </w:pPr>
            <w:r w:rsidRPr="00773978">
              <w:rPr>
                <w:rFonts w:ascii="Times New Roman" w:hAnsi="Times New Roman"/>
              </w:rPr>
              <w:t>-</w:t>
            </w:r>
          </w:p>
        </w:tc>
      </w:tr>
      <w:tr w:rsidR="00BF092D" w:rsidRPr="00773978" w:rsidTr="00BF092D">
        <w:trPr>
          <w:trHeight w:val="513"/>
          <w:jc w:val="center"/>
        </w:trPr>
        <w:tc>
          <w:tcPr>
            <w:tcW w:w="589" w:type="dxa"/>
            <w:tcBorders>
              <w:top w:val="single" w:sz="6" w:space="0" w:color="auto"/>
              <w:left w:val="single" w:sz="6" w:space="0" w:color="auto"/>
              <w:bottom w:val="single" w:sz="6" w:space="0" w:color="auto"/>
              <w:right w:val="single" w:sz="6" w:space="0" w:color="auto"/>
            </w:tcBorders>
          </w:tcPr>
          <w:p w:rsidR="00BF092D" w:rsidRPr="00773978" w:rsidRDefault="00BF092D" w:rsidP="00C25527">
            <w:pPr>
              <w:pStyle w:val="PSDS-CorpodeTexto0"/>
              <w:numPr>
                <w:ilvl w:val="0"/>
                <w:numId w:val="13"/>
              </w:numPr>
              <w:suppressAutoHyphens w:val="0"/>
              <w:rPr>
                <w:rFonts w:ascii="Times New Roman" w:hAnsi="Times New Roman"/>
                <w:b/>
                <w:bCs/>
                <w:lang w:val="pt-PT"/>
              </w:rPr>
            </w:pPr>
          </w:p>
        </w:tc>
        <w:tc>
          <w:tcPr>
            <w:tcW w:w="1199" w:type="dxa"/>
            <w:tcBorders>
              <w:top w:val="single" w:sz="6" w:space="0" w:color="auto"/>
              <w:left w:val="single" w:sz="6" w:space="0" w:color="auto"/>
              <w:bottom w:val="single" w:sz="6" w:space="0" w:color="auto"/>
              <w:right w:val="single" w:sz="6" w:space="0" w:color="auto"/>
            </w:tcBorders>
          </w:tcPr>
          <w:p w:rsidR="00BF092D" w:rsidRPr="00773978" w:rsidRDefault="00BF092D" w:rsidP="00BF092D">
            <w:pPr>
              <w:pStyle w:val="PSDS-CorpodeTexto0"/>
              <w:rPr>
                <w:rFonts w:ascii="Times New Roman" w:hAnsi="Times New Roman"/>
                <w:lang w:val="pt-PT"/>
              </w:rPr>
            </w:pPr>
            <w:r w:rsidRPr="00773978">
              <w:rPr>
                <w:rFonts w:ascii="Times New Roman" w:hAnsi="Times New Roman"/>
                <w:lang w:val="pt-PT"/>
              </w:rPr>
              <w:t>NOME_SCP</w:t>
            </w:r>
          </w:p>
        </w:tc>
        <w:tc>
          <w:tcPr>
            <w:tcW w:w="2079" w:type="dxa"/>
            <w:tcBorders>
              <w:top w:val="single" w:sz="6" w:space="0" w:color="auto"/>
              <w:left w:val="single" w:sz="6" w:space="0" w:color="auto"/>
              <w:bottom w:val="single" w:sz="6" w:space="0" w:color="auto"/>
              <w:right w:val="single" w:sz="6" w:space="0" w:color="auto"/>
            </w:tcBorders>
          </w:tcPr>
          <w:p w:rsidR="00BF092D" w:rsidRPr="00773978" w:rsidRDefault="00BF092D" w:rsidP="00BF092D">
            <w:pPr>
              <w:pStyle w:val="PSDS-CorpodeTexto0"/>
              <w:rPr>
                <w:rFonts w:ascii="Times New Roman" w:hAnsi="Times New Roman"/>
                <w:b/>
                <w:bCs/>
                <w:lang w:val="pt-PT"/>
              </w:rPr>
            </w:pPr>
            <w:r w:rsidRPr="00773978">
              <w:rPr>
                <w:rFonts w:ascii="Times New Roman" w:hAnsi="Times New Roman"/>
                <w:lang w:val="pt-PT"/>
              </w:rPr>
              <w:t>Nome da SCP</w:t>
            </w:r>
          </w:p>
        </w:tc>
        <w:tc>
          <w:tcPr>
            <w:tcW w:w="850" w:type="dxa"/>
            <w:tcBorders>
              <w:top w:val="single" w:sz="6" w:space="0" w:color="auto"/>
              <w:left w:val="single" w:sz="6" w:space="0" w:color="auto"/>
              <w:bottom w:val="single" w:sz="6" w:space="0" w:color="auto"/>
              <w:right w:val="single" w:sz="6" w:space="0" w:color="auto"/>
            </w:tcBorders>
          </w:tcPr>
          <w:p w:rsidR="00BF092D" w:rsidRPr="00773978" w:rsidRDefault="00BF092D" w:rsidP="00BF092D">
            <w:pPr>
              <w:pStyle w:val="PSDS-CorpodeTexto0"/>
              <w:jc w:val="center"/>
              <w:rPr>
                <w:rFonts w:ascii="Times New Roman" w:hAnsi="Times New Roman"/>
                <w:b/>
                <w:bCs/>
                <w:lang w:val="pt-PT"/>
              </w:rPr>
            </w:pPr>
            <w:r w:rsidRPr="00773978">
              <w:rPr>
                <w:rFonts w:ascii="Times New Roman" w:hAnsi="Times New Roman"/>
                <w:lang w:val="pt-PT"/>
              </w:rPr>
              <w:t>C</w:t>
            </w:r>
          </w:p>
        </w:tc>
        <w:tc>
          <w:tcPr>
            <w:tcW w:w="1134" w:type="dxa"/>
            <w:tcBorders>
              <w:top w:val="single" w:sz="6" w:space="0" w:color="auto"/>
              <w:left w:val="single" w:sz="6" w:space="0" w:color="auto"/>
              <w:bottom w:val="single" w:sz="6" w:space="0" w:color="auto"/>
              <w:right w:val="single" w:sz="6" w:space="0" w:color="auto"/>
            </w:tcBorders>
          </w:tcPr>
          <w:p w:rsidR="00BF092D" w:rsidRPr="00773978" w:rsidRDefault="00BF092D" w:rsidP="00BF092D">
            <w:pPr>
              <w:pStyle w:val="PSDS-CorpodeTexto0"/>
              <w:jc w:val="center"/>
              <w:rPr>
                <w:rFonts w:ascii="Times New Roman" w:hAnsi="Times New Roman"/>
                <w:b/>
                <w:bCs/>
                <w:lang w:val="pt-PT"/>
              </w:rPr>
            </w:pPr>
            <w:r w:rsidRPr="00773978">
              <w:rPr>
                <w:rFonts w:ascii="Times New Roman" w:hAnsi="Times New Roman"/>
              </w:rPr>
              <w:t>-</w:t>
            </w:r>
          </w:p>
        </w:tc>
        <w:tc>
          <w:tcPr>
            <w:tcW w:w="993" w:type="dxa"/>
            <w:tcBorders>
              <w:top w:val="single" w:sz="6" w:space="0" w:color="auto"/>
              <w:left w:val="single" w:sz="6" w:space="0" w:color="auto"/>
              <w:bottom w:val="single" w:sz="6" w:space="0" w:color="auto"/>
              <w:right w:val="single" w:sz="6" w:space="0" w:color="auto"/>
            </w:tcBorders>
          </w:tcPr>
          <w:p w:rsidR="00BF092D" w:rsidRPr="00773978" w:rsidRDefault="00BF092D" w:rsidP="00BF092D">
            <w:pPr>
              <w:pStyle w:val="PSDS-CorpodeTexto0"/>
              <w:jc w:val="center"/>
              <w:rPr>
                <w:rFonts w:ascii="Times New Roman" w:hAnsi="Times New Roman"/>
                <w:b/>
                <w:bCs/>
                <w:lang w:val="pt-PT"/>
              </w:rPr>
            </w:pPr>
            <w:r w:rsidRPr="00773978">
              <w:rPr>
                <w:rFonts w:ascii="Times New Roman" w:hAnsi="Times New Roman"/>
              </w:rPr>
              <w:t>-</w:t>
            </w:r>
          </w:p>
        </w:tc>
        <w:tc>
          <w:tcPr>
            <w:tcW w:w="992" w:type="dxa"/>
            <w:tcBorders>
              <w:top w:val="single" w:sz="6" w:space="0" w:color="auto"/>
              <w:left w:val="single" w:sz="6" w:space="0" w:color="auto"/>
              <w:bottom w:val="single" w:sz="6" w:space="0" w:color="auto"/>
              <w:right w:val="single" w:sz="6" w:space="0" w:color="auto"/>
            </w:tcBorders>
          </w:tcPr>
          <w:p w:rsidR="00BF092D" w:rsidRPr="00773978" w:rsidRDefault="00BF092D" w:rsidP="00BF092D">
            <w:pPr>
              <w:pStyle w:val="PSDS-CorpodeTexto0"/>
              <w:jc w:val="center"/>
              <w:rPr>
                <w:rFonts w:ascii="Times New Roman" w:hAnsi="Times New Roman"/>
                <w:bCs/>
                <w:lang w:val="pt-PT"/>
              </w:rPr>
            </w:pPr>
            <w:r w:rsidRPr="00773978">
              <w:rPr>
                <w:rFonts w:ascii="Times New Roman" w:hAnsi="Times New Roman"/>
                <w:bCs/>
                <w:lang w:val="pt-PT"/>
              </w:rPr>
              <w:t>-</w:t>
            </w:r>
          </w:p>
        </w:tc>
        <w:tc>
          <w:tcPr>
            <w:tcW w:w="1276" w:type="dxa"/>
            <w:tcBorders>
              <w:top w:val="single" w:sz="6" w:space="0" w:color="auto"/>
              <w:left w:val="single" w:sz="6" w:space="0" w:color="auto"/>
              <w:bottom w:val="single" w:sz="6" w:space="0" w:color="auto"/>
              <w:right w:val="single" w:sz="6" w:space="0" w:color="auto"/>
            </w:tcBorders>
            <w:vAlign w:val="center"/>
          </w:tcPr>
          <w:p w:rsidR="00BF092D" w:rsidRPr="00773978" w:rsidRDefault="00BF092D" w:rsidP="00BF092D">
            <w:pPr>
              <w:pStyle w:val="PSDS-CorpodeTexto0"/>
              <w:jc w:val="center"/>
              <w:rPr>
                <w:rFonts w:ascii="Times New Roman" w:hAnsi="Times New Roman"/>
                <w:lang w:val="pt-PT"/>
              </w:rPr>
            </w:pPr>
            <w:r w:rsidRPr="00773978">
              <w:rPr>
                <w:rFonts w:ascii="Times New Roman" w:hAnsi="Times New Roman"/>
              </w:rPr>
              <w:t>Não</w:t>
            </w:r>
          </w:p>
        </w:tc>
        <w:tc>
          <w:tcPr>
            <w:tcW w:w="2079" w:type="dxa"/>
            <w:tcBorders>
              <w:top w:val="single" w:sz="6" w:space="0" w:color="auto"/>
              <w:left w:val="single" w:sz="6" w:space="0" w:color="auto"/>
              <w:bottom w:val="single" w:sz="6" w:space="0" w:color="auto"/>
              <w:right w:val="single" w:sz="6" w:space="0" w:color="auto"/>
            </w:tcBorders>
            <w:vAlign w:val="center"/>
          </w:tcPr>
          <w:p w:rsidR="00BF092D" w:rsidRPr="00773978" w:rsidRDefault="00BF092D" w:rsidP="00BF092D">
            <w:pPr>
              <w:pStyle w:val="PSDS-CorpodeTexto0"/>
              <w:jc w:val="center"/>
              <w:rPr>
                <w:rFonts w:ascii="Times New Roman" w:hAnsi="Times New Roman"/>
                <w:lang w:val="pt-PT"/>
              </w:rPr>
            </w:pPr>
            <w:r w:rsidRPr="00773978">
              <w:rPr>
                <w:rFonts w:ascii="Times New Roman" w:hAnsi="Times New Roman"/>
              </w:rPr>
              <w:t>-</w:t>
            </w:r>
          </w:p>
        </w:tc>
      </w:tr>
    </w:tbl>
    <w:p w:rsidR="00506C37" w:rsidRPr="00773978" w:rsidRDefault="00506C37" w:rsidP="00506C37">
      <w:pPr>
        <w:pStyle w:val="Corpodetexto"/>
        <w:rPr>
          <w:rFonts w:ascii="Times New Roman" w:hAnsi="Times New Roman"/>
          <w:b/>
          <w:color w:val="002060"/>
          <w:sz w:val="20"/>
          <w:szCs w:val="20"/>
        </w:rPr>
      </w:pPr>
    </w:p>
    <w:p w:rsidR="00506C37" w:rsidRPr="00773978" w:rsidRDefault="00506C37" w:rsidP="00506C37">
      <w:pPr>
        <w:rPr>
          <w:b/>
          <w:szCs w:val="20"/>
        </w:rPr>
      </w:pPr>
      <w:r w:rsidRPr="00773978">
        <w:rPr>
          <w:b/>
          <w:szCs w:val="20"/>
        </w:rPr>
        <w:t>I - Observações:</w:t>
      </w:r>
    </w:p>
    <w:p w:rsidR="00506C37" w:rsidRPr="00773978" w:rsidRDefault="00506C37" w:rsidP="00506C37">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506C37" w:rsidRPr="00773978" w:rsidRDefault="00506C37" w:rsidP="00506C37">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506C37" w:rsidRPr="00773978" w:rsidRDefault="00506C37" w:rsidP="00506C37">
      <w:pPr>
        <w:pStyle w:val="Corpodetexto"/>
        <w:ind w:left="708"/>
        <w:rPr>
          <w:rFonts w:ascii="Times New Roman" w:hAnsi="Times New Roman"/>
          <w:sz w:val="20"/>
          <w:szCs w:val="20"/>
        </w:rPr>
      </w:pPr>
      <w:r w:rsidRPr="00773978">
        <w:rPr>
          <w:rFonts w:ascii="Times New Roman" w:hAnsi="Times New Roman"/>
          <w:sz w:val="20"/>
          <w:szCs w:val="20"/>
        </w:rPr>
        <w:t>Ocorrência - vários por arquivo (quando o arquivo se referir à escrituração da matriz).</w:t>
      </w:r>
    </w:p>
    <w:p w:rsidR="00506C37" w:rsidRPr="00773978" w:rsidRDefault="00506C37" w:rsidP="00506C37">
      <w:pPr>
        <w:pStyle w:val="Corpodetexto"/>
        <w:ind w:left="708"/>
        <w:rPr>
          <w:rFonts w:ascii="Times New Roman" w:hAnsi="Times New Roman"/>
          <w:sz w:val="20"/>
          <w:szCs w:val="20"/>
        </w:rPr>
      </w:pPr>
    </w:p>
    <w:p w:rsidR="00506C37" w:rsidRPr="00773978" w:rsidRDefault="00506C37" w:rsidP="00506C37">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506C37" w:rsidRPr="00773978" w:rsidRDefault="00506C37" w:rsidP="00506C37">
      <w:pPr>
        <w:pStyle w:val="Corpodetexto"/>
        <w:spacing w:line="240" w:lineRule="auto"/>
        <w:rPr>
          <w:rFonts w:ascii="Times New Roman" w:hAnsi="Times New Roman"/>
          <w:sz w:val="20"/>
          <w:szCs w:val="20"/>
        </w:rPr>
      </w:pPr>
    </w:p>
    <w:p w:rsidR="00506C37" w:rsidRPr="00773978" w:rsidRDefault="00506C37" w:rsidP="00506C37">
      <w:pPr>
        <w:rPr>
          <w:rFonts w:eastAsia="Times New Roman" w:cs="Times New Roman"/>
          <w:color w:val="000000"/>
          <w:szCs w:val="20"/>
          <w:lang w:eastAsia="ar-SA"/>
        </w:rPr>
      </w:pPr>
      <w:r w:rsidRPr="00773978">
        <w:rPr>
          <w:b/>
          <w:szCs w:val="20"/>
        </w:rPr>
        <w:t xml:space="preserve">III - Regras de Validação do Registro: </w:t>
      </w:r>
      <w:r w:rsidRPr="00773978">
        <w:rPr>
          <w:szCs w:val="20"/>
        </w:rPr>
        <w:t>não há.</w:t>
      </w:r>
    </w:p>
    <w:p w:rsidR="00506C37" w:rsidRPr="00773978" w:rsidRDefault="00506C37" w:rsidP="00506C37">
      <w:pPr>
        <w:pStyle w:val="Corpodetexto"/>
        <w:rPr>
          <w:rFonts w:ascii="Times New Roman" w:hAnsi="Times New Roman"/>
          <w:sz w:val="20"/>
          <w:szCs w:val="20"/>
        </w:rPr>
      </w:pPr>
    </w:p>
    <w:p w:rsidR="00506C37" w:rsidRPr="00773978" w:rsidRDefault="00506C37" w:rsidP="00506C37">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506C37" w:rsidRPr="00773978" w:rsidRDefault="00506C37" w:rsidP="00506C37">
      <w:pPr>
        <w:pStyle w:val="Corpodetexto"/>
        <w:rPr>
          <w:rFonts w:ascii="Times New Roman" w:hAnsi="Times New Roman"/>
          <w:b/>
          <w:color w:val="002060"/>
          <w:sz w:val="20"/>
          <w:szCs w:val="20"/>
        </w:rPr>
      </w:pPr>
    </w:p>
    <w:p w:rsidR="00506C37" w:rsidRPr="00773978" w:rsidRDefault="00506C37" w:rsidP="00506C37">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506C37" w:rsidRPr="00773978" w:rsidRDefault="00506C37" w:rsidP="00506C37">
      <w:pPr>
        <w:pStyle w:val="Corpodetexto"/>
        <w:ind w:firstLine="708"/>
        <w:rPr>
          <w:rFonts w:ascii="Times New Roman" w:hAnsi="Times New Roman"/>
          <w:b/>
          <w:sz w:val="20"/>
          <w:szCs w:val="20"/>
        </w:rPr>
      </w:pPr>
      <w:r w:rsidRPr="00773978">
        <w:rPr>
          <w:rFonts w:ascii="Times New Roman" w:hAnsi="Times New Roman"/>
          <w:b/>
          <w:sz w:val="20"/>
          <w:szCs w:val="20"/>
        </w:rPr>
        <w:t>|0035|11111111000291|SCP TESTE 1|</w:t>
      </w:r>
    </w:p>
    <w:p w:rsidR="00506C37" w:rsidRPr="00773978" w:rsidRDefault="00506C37" w:rsidP="00506C37">
      <w:pPr>
        <w:pStyle w:val="Corpodetexto"/>
        <w:ind w:left="708" w:firstLine="708"/>
        <w:rPr>
          <w:rFonts w:ascii="Times New Roman" w:hAnsi="Times New Roman"/>
          <w:sz w:val="20"/>
          <w:szCs w:val="20"/>
        </w:rPr>
      </w:pPr>
      <w:r w:rsidRPr="00773978">
        <w:rPr>
          <w:rFonts w:ascii="Times New Roman" w:hAnsi="Times New Roman"/>
          <w:b/>
          <w:sz w:val="20"/>
          <w:szCs w:val="20"/>
        </w:rPr>
        <w:t>Campo 01</w:t>
      </w:r>
      <w:r w:rsidRPr="00773978">
        <w:rPr>
          <w:rFonts w:ascii="Times New Roman" w:hAnsi="Times New Roman"/>
          <w:sz w:val="20"/>
          <w:szCs w:val="20"/>
        </w:rPr>
        <w:t xml:space="preserve"> – Tipo de Registro: 0035</w:t>
      </w:r>
    </w:p>
    <w:p w:rsidR="00506C37" w:rsidRPr="00773978" w:rsidRDefault="00506C37" w:rsidP="00506C37">
      <w:pPr>
        <w:pStyle w:val="Corpodetexto"/>
        <w:ind w:left="708" w:firstLine="708"/>
        <w:rPr>
          <w:rFonts w:ascii="Times New Roman" w:hAnsi="Times New Roman"/>
          <w:sz w:val="20"/>
          <w:szCs w:val="20"/>
        </w:rPr>
      </w:pPr>
      <w:r w:rsidRPr="00773978">
        <w:rPr>
          <w:rFonts w:ascii="Times New Roman" w:hAnsi="Times New Roman"/>
          <w:b/>
          <w:sz w:val="20"/>
          <w:szCs w:val="20"/>
        </w:rPr>
        <w:t xml:space="preserve">Campo 02 – </w:t>
      </w:r>
      <w:r w:rsidRPr="00773978">
        <w:rPr>
          <w:rFonts w:ascii="Times New Roman" w:hAnsi="Times New Roman"/>
          <w:sz w:val="20"/>
          <w:szCs w:val="20"/>
        </w:rPr>
        <w:t>CNPJ da SCP (11.111.111/0001-91).</w:t>
      </w:r>
    </w:p>
    <w:p w:rsidR="00506C37" w:rsidRPr="00773978" w:rsidRDefault="00506C37" w:rsidP="00506C37">
      <w:pPr>
        <w:pStyle w:val="Corpodetexto"/>
        <w:ind w:left="708" w:firstLine="708"/>
        <w:rPr>
          <w:rFonts w:ascii="Times New Roman" w:hAnsi="Times New Roman"/>
          <w:sz w:val="20"/>
          <w:szCs w:val="20"/>
        </w:rPr>
      </w:pPr>
      <w:r w:rsidRPr="00773978">
        <w:rPr>
          <w:rFonts w:ascii="Times New Roman" w:hAnsi="Times New Roman"/>
          <w:b/>
          <w:sz w:val="20"/>
          <w:szCs w:val="20"/>
        </w:rPr>
        <w:t xml:space="preserve">Campo 03 – </w:t>
      </w:r>
      <w:r w:rsidRPr="00773978">
        <w:rPr>
          <w:rFonts w:ascii="Times New Roman" w:hAnsi="Times New Roman"/>
          <w:sz w:val="20"/>
          <w:szCs w:val="20"/>
        </w:rPr>
        <w:t>Nome da SCP: SCP TESTE 1.</w:t>
      </w:r>
    </w:p>
    <w:p w:rsidR="00EE7CCF" w:rsidRPr="00773978" w:rsidRDefault="00EE7CCF" w:rsidP="00EE7CCF">
      <w:pPr>
        <w:rPr>
          <w:rFonts w:eastAsia="Times New Roman" w:cs="Times New Roman"/>
          <w:b/>
          <w:bCs/>
          <w:color w:val="0000FF"/>
          <w:szCs w:val="20"/>
          <w:lang w:eastAsia="pt-BR"/>
        </w:rPr>
      </w:pPr>
    </w:p>
    <w:p w:rsidR="00506C37" w:rsidRPr="00773978" w:rsidRDefault="00506C37">
      <w:pPr>
        <w:spacing w:after="200"/>
        <w:rPr>
          <w:rFonts w:eastAsia="Times New Roman" w:cs="Times New Roman"/>
          <w:b/>
          <w:bCs/>
          <w:color w:val="0000FF"/>
          <w:szCs w:val="20"/>
          <w:lang w:eastAsia="pt-BR"/>
        </w:rPr>
      </w:pPr>
      <w:r w:rsidRPr="00773978">
        <w:rPr>
          <w:szCs w:val="20"/>
        </w:rPr>
        <w:br w:type="page"/>
      </w:r>
    </w:p>
    <w:p w:rsidR="00EE7CCF" w:rsidRPr="00773978" w:rsidRDefault="00EE7CCF" w:rsidP="00EE7CCF">
      <w:pPr>
        <w:pStyle w:val="Ttulo1"/>
        <w:rPr>
          <w:szCs w:val="20"/>
        </w:rPr>
      </w:pPr>
      <w:bookmarkStart w:id="250" w:name="_Toc450295017"/>
      <w:r w:rsidRPr="00773978">
        <w:rPr>
          <w:szCs w:val="20"/>
        </w:rPr>
        <w:lastRenderedPageBreak/>
        <w:t>3.3.6</w:t>
      </w:r>
      <w:r w:rsidR="00506C37" w:rsidRPr="00773978">
        <w:rPr>
          <w:szCs w:val="20"/>
        </w:rPr>
        <w:t>.1.6</w:t>
      </w:r>
      <w:r w:rsidRPr="00773978">
        <w:rPr>
          <w:szCs w:val="20"/>
        </w:rPr>
        <w:t>. Registro 0150: Tabela de Cadastro do Participante</w:t>
      </w:r>
      <w:bookmarkEnd w:id="250"/>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pergunta-14"/>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Representa um conjunto de informações para identificar as pessoas físicas e jurídicas com as quais a empresa tem algum tipo de relacionamento específico. Somente devem ser informados os participantes com os quais a empresa tenha um dos relacionamentos constantes em tabela específica do Sped. A grande maioria dos clientes e fornecedores das empresas não preenche os requisitos para ser incluída nos registros 0150. </w:t>
      </w:r>
    </w:p>
    <w:p w:rsidR="00EE7CCF" w:rsidRPr="00773978" w:rsidRDefault="00EE7CCF" w:rsidP="00EE7CCF">
      <w:pPr>
        <w:pStyle w:val="pergunta-14"/>
        <w:shd w:val="clear" w:color="auto" w:fill="FFFFFF"/>
        <w:spacing w:before="0" w:after="0"/>
        <w:jc w:val="both"/>
        <w:rPr>
          <w:rFonts w:ascii="Times New Roman" w:hAnsi="Times New Roman" w:cs="Times New Roman"/>
          <w:sz w:val="20"/>
          <w:szCs w:val="20"/>
        </w:rPr>
      </w:pPr>
    </w:p>
    <w:tbl>
      <w:tblPr>
        <w:tblW w:w="10814" w:type="dxa"/>
        <w:jc w:val="center"/>
        <w:tblCellMar>
          <w:left w:w="0" w:type="dxa"/>
          <w:right w:w="0" w:type="dxa"/>
        </w:tblCellMar>
        <w:tblLook w:val="04A0" w:firstRow="1" w:lastRow="0" w:firstColumn="1" w:lastColumn="0" w:noHBand="0" w:noVBand="1"/>
      </w:tblPr>
      <w:tblGrid>
        <w:gridCol w:w="5208"/>
        <w:gridCol w:w="5606"/>
      </w:tblGrid>
      <w:tr w:rsidR="00EE7CCF" w:rsidRPr="00773978" w:rsidTr="00EB15D6">
        <w:trPr>
          <w:jc w:val="center"/>
        </w:trPr>
        <w:tc>
          <w:tcPr>
            <w:tcW w:w="10814"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0150: TABELA DE CADASTRO DO PARTICIPANTE</w:t>
            </w:r>
          </w:p>
        </w:tc>
      </w:tr>
      <w:tr w:rsidR="00EE7CCF" w:rsidRPr="00773978" w:rsidTr="00EB15D6">
        <w:trPr>
          <w:jc w:val="center"/>
        </w:trPr>
        <w:tc>
          <w:tcPr>
            <w:tcW w:w="1081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tc>
      </w:tr>
      <w:tr w:rsidR="00EE7CCF" w:rsidRPr="00773978" w:rsidTr="00EB15D6">
        <w:trPr>
          <w:jc w:val="center"/>
        </w:trPr>
        <w:tc>
          <w:tcPr>
            <w:tcW w:w="520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2</w:t>
            </w:r>
          </w:p>
        </w:tc>
        <w:tc>
          <w:tcPr>
            <w:tcW w:w="560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arquivo)</w:t>
            </w:r>
          </w:p>
        </w:tc>
      </w:tr>
      <w:tr w:rsidR="00EE7CCF" w:rsidRPr="00773978" w:rsidTr="00EB15D6">
        <w:trPr>
          <w:jc w:val="center"/>
        </w:trPr>
        <w:tc>
          <w:tcPr>
            <w:tcW w:w="1081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[COD_PART]</w:t>
            </w:r>
          </w:p>
        </w:tc>
      </w:tr>
    </w:tbl>
    <w:p w:rsidR="00EE7CCF" w:rsidRPr="00773978" w:rsidRDefault="00EE7CCF" w:rsidP="00EE7CCF">
      <w:pPr>
        <w:spacing w:line="240" w:lineRule="auto"/>
        <w:jc w:val="center"/>
        <w:rPr>
          <w:rFonts w:cs="Times New Roman"/>
          <w:color w:val="000000"/>
          <w:szCs w:val="20"/>
        </w:rPr>
      </w:pPr>
    </w:p>
    <w:tbl>
      <w:tblPr>
        <w:tblpPr w:leftFromText="45" w:rightFromText="45" w:vertAnchor="text" w:tblpXSpec="center"/>
        <w:tblW w:w="10901" w:type="dxa"/>
        <w:tblCellMar>
          <w:left w:w="0" w:type="dxa"/>
          <w:right w:w="0" w:type="dxa"/>
        </w:tblCellMar>
        <w:tblLook w:val="04A0" w:firstRow="1" w:lastRow="0" w:firstColumn="1" w:lastColumn="0" w:noHBand="0" w:noVBand="1"/>
      </w:tblPr>
      <w:tblGrid>
        <w:gridCol w:w="427"/>
        <w:gridCol w:w="1250"/>
        <w:gridCol w:w="1991"/>
        <w:gridCol w:w="617"/>
        <w:gridCol w:w="1039"/>
        <w:gridCol w:w="916"/>
        <w:gridCol w:w="872"/>
        <w:gridCol w:w="1239"/>
        <w:gridCol w:w="2550"/>
      </w:tblGrid>
      <w:tr w:rsidR="00EE7CCF" w:rsidRPr="00773978" w:rsidTr="00EB15D6">
        <w:trPr>
          <w:trHeight w:val="385"/>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25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208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4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trHeight w:val="290"/>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“0150”.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"0150"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r>
      <w:tr w:rsidR="00EE7CCF" w:rsidRPr="00773978" w:rsidTr="00EB15D6">
        <w:trPr>
          <w:trHeight w:val="479"/>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02</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COD_PART</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de identific</w:t>
            </w:r>
            <w:r w:rsidR="00303403" w:rsidRPr="00773978">
              <w:rPr>
                <w:rFonts w:cs="Times New Roman"/>
                <w:szCs w:val="20"/>
              </w:rPr>
              <w:t>ação do participante no arquivo criado pela própria pessoa jurídica.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[REGRA_REGISTRO_</w:t>
            </w:r>
          </w:p>
          <w:p w:rsidR="00EE7CCF" w:rsidRPr="00773978" w:rsidRDefault="00EE7CCF" w:rsidP="00EB15D6">
            <w:pPr>
              <w:spacing w:line="240" w:lineRule="auto"/>
              <w:rPr>
                <w:rFonts w:cs="Times New Roman"/>
                <w:szCs w:val="20"/>
              </w:rPr>
            </w:pPr>
            <w:r w:rsidRPr="00773978">
              <w:rPr>
                <w:rFonts w:cs="Times New Roman"/>
                <w:szCs w:val="20"/>
              </w:rPr>
              <w:t>DUPLICADO]</w:t>
            </w:r>
          </w:p>
          <w:p w:rsidR="00EE7CCF" w:rsidRPr="00773978" w:rsidRDefault="00EE7CCF" w:rsidP="00EB15D6">
            <w:pPr>
              <w:spacing w:line="240" w:lineRule="auto"/>
              <w:rPr>
                <w:rFonts w:cs="Times New Roman"/>
                <w:szCs w:val="20"/>
              </w:rPr>
            </w:pPr>
          </w:p>
        </w:tc>
      </w:tr>
      <w:tr w:rsidR="00EE7CCF" w:rsidRPr="00773978" w:rsidTr="00EB15D6">
        <w:trPr>
          <w:trHeight w:val="486"/>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03</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NOME</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Nome pessoal ou empresarial do participante.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r>
      <w:tr w:rsidR="00EE7CCF" w:rsidRPr="00773978" w:rsidTr="00EB15D6">
        <w:trPr>
          <w:trHeight w:val="776"/>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04</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COD_PAIS</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do país do participante, conforme a tabela do Banco Central do Brasil.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005</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[REGRA_TABELA_PAIS]</w:t>
            </w:r>
          </w:p>
        </w:tc>
      </w:tr>
      <w:tr w:rsidR="00EE7CCF" w:rsidRPr="00773978" w:rsidTr="00EB15D6">
        <w:trPr>
          <w:trHeight w:val="189"/>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05</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CNPJ</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CNPJ do participante.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Não</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hyperlink r:id="rId502" w:anchor="REGRA_VALIDA_CNPJ" w:history="1">
              <w:r w:rsidRPr="00773978">
                <w:rPr>
                  <w:rStyle w:val="Hyperlink"/>
                  <w:rFonts w:cs="Times New Roman"/>
                  <w:color w:val="auto"/>
                  <w:szCs w:val="20"/>
                </w:rPr>
                <w:t>REGRA_VALIDA_CNPJ</w:t>
              </w:r>
            </w:hyperlink>
            <w:r w:rsidRPr="00773978">
              <w:rPr>
                <w:rFonts w:cs="Times New Roman"/>
                <w:szCs w:val="20"/>
              </w:rPr>
              <w:t>]</w:t>
            </w:r>
          </w:p>
        </w:tc>
      </w:tr>
      <w:tr w:rsidR="00EE7CCF" w:rsidRPr="00773978" w:rsidTr="00EB15D6">
        <w:trPr>
          <w:trHeight w:val="195"/>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06</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CPF</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CPF do participante.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Não</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hyperlink r:id="rId503" w:anchor="REGRA_VALIDA_CPF" w:history="1">
              <w:r w:rsidRPr="00773978">
                <w:rPr>
                  <w:rStyle w:val="Hyperlink"/>
                  <w:rFonts w:cs="Times New Roman"/>
                  <w:color w:val="auto"/>
                  <w:szCs w:val="20"/>
                </w:rPr>
                <w:t>REGRA_VALIDA_CPF</w:t>
              </w:r>
            </w:hyperlink>
            <w:r w:rsidRPr="00773978">
              <w:rPr>
                <w:rFonts w:cs="Times New Roman"/>
                <w:szCs w:val="20"/>
              </w:rPr>
              <w:t>]</w:t>
            </w:r>
          </w:p>
        </w:tc>
      </w:tr>
      <w:tr w:rsidR="00EE7CCF" w:rsidRPr="00773978" w:rsidTr="00EB15D6">
        <w:trPr>
          <w:trHeight w:val="95"/>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07</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NIT</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Número de Identificação do Trabalhador, Pis, Pasep, SUS.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Não</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r>
      <w:tr w:rsidR="00EE7CCF" w:rsidRPr="00773978" w:rsidTr="00EB15D6">
        <w:trPr>
          <w:trHeight w:val="486"/>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08</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UF</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Sigla da unidade da federação do participante.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002</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Não</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[REGRA_TABELA_UF]</w:t>
            </w:r>
          </w:p>
          <w:p w:rsidR="00EE7CCF" w:rsidRPr="00773978" w:rsidRDefault="00EE7CCF" w:rsidP="00EB15D6">
            <w:pPr>
              <w:spacing w:line="240" w:lineRule="auto"/>
              <w:rPr>
                <w:rFonts w:cs="Times New Roman"/>
                <w:szCs w:val="20"/>
              </w:rPr>
            </w:pPr>
          </w:p>
          <w:p w:rsidR="00EE7CCF" w:rsidRPr="00773978" w:rsidRDefault="00EE7CCF" w:rsidP="00EB15D6">
            <w:pPr>
              <w:spacing w:line="240" w:lineRule="auto"/>
              <w:rPr>
                <w:rFonts w:cs="Times New Roman"/>
                <w:szCs w:val="20"/>
              </w:rPr>
            </w:pPr>
            <w:r w:rsidRPr="00773978">
              <w:rPr>
                <w:rFonts w:cs="Times New Roman"/>
                <w:szCs w:val="20"/>
              </w:rPr>
              <w:t>[REGRA_CAMPO_NAO_</w:t>
            </w:r>
          </w:p>
          <w:p w:rsidR="00EE7CCF" w:rsidRPr="00773978" w:rsidRDefault="00EE7CCF" w:rsidP="00EB15D6">
            <w:pPr>
              <w:spacing w:line="240" w:lineRule="auto"/>
              <w:rPr>
                <w:rFonts w:cs="Times New Roman"/>
                <w:szCs w:val="20"/>
              </w:rPr>
            </w:pPr>
            <w:r w:rsidRPr="00773978">
              <w:rPr>
                <w:rFonts w:cs="Times New Roman"/>
                <w:szCs w:val="20"/>
              </w:rPr>
              <w:t>OBRIGATORIO_PAIS_</w:t>
            </w:r>
          </w:p>
          <w:p w:rsidR="00EE7CCF" w:rsidRPr="00773978" w:rsidRDefault="00EE7CCF" w:rsidP="00EB15D6">
            <w:pPr>
              <w:spacing w:line="240" w:lineRule="auto"/>
              <w:rPr>
                <w:rFonts w:cs="Times New Roman"/>
                <w:szCs w:val="20"/>
              </w:rPr>
            </w:pPr>
            <w:r w:rsidRPr="00773978">
              <w:rPr>
                <w:rFonts w:cs="Times New Roman"/>
                <w:szCs w:val="20"/>
              </w:rPr>
              <w:t>BRASIL]</w:t>
            </w:r>
          </w:p>
        </w:tc>
      </w:tr>
      <w:tr w:rsidR="00EE7CCF" w:rsidRPr="00773978" w:rsidTr="00EB15D6">
        <w:trPr>
          <w:trHeight w:val="290"/>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09</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IE</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Inscrição Estadual do participante.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Não</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[REGRA_CAMPO_</w:t>
            </w:r>
          </w:p>
          <w:p w:rsidR="00EE7CCF" w:rsidRPr="00773978" w:rsidRDefault="00EE7CCF" w:rsidP="00EB15D6">
            <w:pPr>
              <w:spacing w:line="240" w:lineRule="auto"/>
              <w:rPr>
                <w:rFonts w:cs="Times New Roman"/>
                <w:szCs w:val="20"/>
              </w:rPr>
            </w:pPr>
            <w:r w:rsidRPr="00773978">
              <w:rPr>
                <w:rFonts w:cs="Times New Roman"/>
                <w:szCs w:val="20"/>
              </w:rPr>
              <w:t>CARACTERE_INVALIDO]</w:t>
            </w:r>
          </w:p>
        </w:tc>
      </w:tr>
      <w:tr w:rsidR="00EE7CCF" w:rsidRPr="00773978" w:rsidTr="00EB15D6">
        <w:trPr>
          <w:trHeight w:val="1160"/>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10</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IE_ST</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Inscrição Estadual do participante na unidade da federação do destinatário, na condição de contribuinte substituto.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Não</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[REGRA_CAMPO_</w:t>
            </w:r>
          </w:p>
          <w:p w:rsidR="00EE7CCF" w:rsidRPr="00773978" w:rsidRDefault="00EE7CCF" w:rsidP="00EB15D6">
            <w:pPr>
              <w:spacing w:line="240" w:lineRule="auto"/>
              <w:rPr>
                <w:rFonts w:cs="Times New Roman"/>
                <w:szCs w:val="20"/>
              </w:rPr>
            </w:pPr>
            <w:r w:rsidRPr="00773978">
              <w:rPr>
                <w:rFonts w:cs="Times New Roman"/>
                <w:szCs w:val="20"/>
              </w:rPr>
              <w:t>CARACTERE_INVALIDO]</w:t>
            </w:r>
          </w:p>
        </w:tc>
      </w:tr>
      <w:tr w:rsidR="00EE7CCF" w:rsidRPr="00773978" w:rsidTr="00EB15D6">
        <w:trPr>
          <w:trHeight w:val="486"/>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11</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COD_MUN</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do município, conforme a tabela do IBGE.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007</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Não</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[REGRA_TABELA_</w:t>
            </w:r>
          </w:p>
          <w:p w:rsidR="00EE7CCF" w:rsidRPr="00773978" w:rsidRDefault="00EE7CCF" w:rsidP="00EB15D6">
            <w:pPr>
              <w:spacing w:line="240" w:lineRule="auto"/>
              <w:rPr>
                <w:rFonts w:cs="Times New Roman"/>
                <w:szCs w:val="20"/>
              </w:rPr>
            </w:pPr>
            <w:r w:rsidRPr="00773978">
              <w:rPr>
                <w:rFonts w:cs="Times New Roman"/>
                <w:szCs w:val="20"/>
              </w:rPr>
              <w:t>MUNICIPIO]</w:t>
            </w:r>
          </w:p>
          <w:p w:rsidR="00EE7CCF" w:rsidRPr="00773978" w:rsidRDefault="00EE7CCF" w:rsidP="00EB15D6">
            <w:pPr>
              <w:spacing w:line="240" w:lineRule="auto"/>
              <w:rPr>
                <w:rFonts w:cs="Times New Roman"/>
                <w:szCs w:val="20"/>
              </w:rPr>
            </w:pPr>
          </w:p>
          <w:p w:rsidR="00EE7CCF" w:rsidRPr="00773978" w:rsidRDefault="00EE7CCF" w:rsidP="00EB15D6">
            <w:pPr>
              <w:spacing w:line="240" w:lineRule="auto"/>
              <w:rPr>
                <w:rFonts w:cs="Times New Roman"/>
                <w:szCs w:val="20"/>
              </w:rPr>
            </w:pPr>
            <w:r w:rsidRPr="00773978">
              <w:rPr>
                <w:rFonts w:cs="Times New Roman"/>
                <w:szCs w:val="20"/>
              </w:rPr>
              <w:t>[REGRA_CAMPO_NAO_</w:t>
            </w:r>
          </w:p>
          <w:p w:rsidR="00EE7CCF" w:rsidRPr="00773978" w:rsidRDefault="00EE7CCF" w:rsidP="00EB15D6">
            <w:pPr>
              <w:spacing w:line="240" w:lineRule="auto"/>
              <w:rPr>
                <w:rFonts w:cs="Times New Roman"/>
                <w:szCs w:val="20"/>
              </w:rPr>
            </w:pPr>
            <w:r w:rsidRPr="00773978">
              <w:rPr>
                <w:rFonts w:cs="Times New Roman"/>
                <w:szCs w:val="20"/>
              </w:rPr>
              <w:t>OBRIGATORIO_PAIS_</w:t>
            </w:r>
          </w:p>
          <w:p w:rsidR="00EE7CCF" w:rsidRPr="00773978" w:rsidRDefault="00EE7CCF" w:rsidP="00EB15D6">
            <w:pPr>
              <w:spacing w:line="240" w:lineRule="auto"/>
              <w:rPr>
                <w:rFonts w:cs="Times New Roman"/>
                <w:szCs w:val="20"/>
              </w:rPr>
            </w:pPr>
            <w:r w:rsidRPr="00773978">
              <w:rPr>
                <w:rFonts w:cs="Times New Roman"/>
                <w:szCs w:val="20"/>
              </w:rPr>
              <w:t>BRASIL]</w:t>
            </w:r>
          </w:p>
        </w:tc>
      </w:tr>
      <w:tr w:rsidR="00EE7CCF" w:rsidRPr="00773978" w:rsidTr="00EB15D6">
        <w:trPr>
          <w:trHeight w:val="385"/>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12</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IM</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Inscrição Municipal do participante.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Não</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[REGRA_CAMPO_</w:t>
            </w:r>
          </w:p>
          <w:p w:rsidR="00EE7CCF" w:rsidRPr="00773978" w:rsidRDefault="00EE7CCF" w:rsidP="00EB15D6">
            <w:pPr>
              <w:spacing w:line="240" w:lineRule="auto"/>
              <w:rPr>
                <w:rFonts w:cs="Times New Roman"/>
                <w:szCs w:val="20"/>
              </w:rPr>
            </w:pPr>
            <w:r w:rsidRPr="00773978">
              <w:rPr>
                <w:rFonts w:cs="Times New Roman"/>
                <w:szCs w:val="20"/>
              </w:rPr>
              <w:t>CARACTERE_INVALIDO]</w:t>
            </w:r>
          </w:p>
        </w:tc>
      </w:tr>
      <w:tr w:rsidR="00EE7CCF" w:rsidRPr="00773978" w:rsidTr="00EB15D6">
        <w:trPr>
          <w:trHeight w:val="385"/>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lastRenderedPageBreak/>
              <w:t>13</w:t>
            </w:r>
          </w:p>
        </w:tc>
        <w:tc>
          <w:tcPr>
            <w:tcW w:w="12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SUFRAMA</w:t>
            </w:r>
          </w:p>
        </w:tc>
        <w:tc>
          <w:tcPr>
            <w:tcW w:w="20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Número de inscrição do participante na Suframa.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Não</w:t>
            </w:r>
          </w:p>
        </w:tc>
        <w:tc>
          <w:tcPr>
            <w:tcW w:w="24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[REGRA_CAMPO_</w:t>
            </w:r>
          </w:p>
          <w:p w:rsidR="00EE7CCF" w:rsidRPr="00773978" w:rsidRDefault="00EE7CCF" w:rsidP="00EB15D6">
            <w:pPr>
              <w:spacing w:line="240" w:lineRule="auto"/>
              <w:rPr>
                <w:rFonts w:cs="Times New Roman"/>
                <w:szCs w:val="20"/>
              </w:rPr>
            </w:pPr>
            <w:r w:rsidRPr="00773978">
              <w:rPr>
                <w:rFonts w:cs="Times New Roman"/>
                <w:szCs w:val="20"/>
              </w:rPr>
              <w:t>CARACTERE_INVALIDO]</w:t>
            </w:r>
          </w:p>
        </w:tc>
      </w:tr>
    </w:tbl>
    <w:p w:rsidR="00EE7CCF" w:rsidRPr="00773978" w:rsidRDefault="00EE7CCF" w:rsidP="00EE7CCF">
      <w:pPr>
        <w:spacing w:line="240" w:lineRule="auto"/>
        <w:rPr>
          <w:rFonts w:cs="Times New Roman"/>
          <w:color w:val="000000"/>
          <w:szCs w:val="20"/>
        </w:rPr>
      </w:pPr>
      <w:r w:rsidRPr="00773978">
        <w:rPr>
          <w:rFonts w:cs="Times New Roman"/>
          <w:color w:val="000000"/>
          <w:szCs w:val="20"/>
        </w:rPr>
        <w:t> </w:t>
      </w:r>
    </w:p>
    <w:p w:rsidR="00EE7CCF" w:rsidRPr="00773978" w:rsidRDefault="00EE7CCF" w:rsidP="00EE7CCF">
      <w:pPr>
        <w:spacing w:line="240" w:lineRule="auto"/>
        <w:rPr>
          <w:b/>
          <w:szCs w:val="20"/>
        </w:rPr>
      </w:pPr>
      <w:r w:rsidRPr="00773978">
        <w:rPr>
          <w:b/>
          <w:szCs w:val="20"/>
        </w:rPr>
        <w:t>I - Observações:</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 xml:space="preserve">Ocorrência - vários (por arquivo)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p>
    <w:p w:rsidR="00EE7CCF" w:rsidRPr="00773978" w:rsidRDefault="00EE7CCF" w:rsidP="00303403">
      <w:pPr>
        <w:pStyle w:val="Corpodetexto"/>
        <w:rPr>
          <w:rFonts w:ascii="Times New Roman" w:hAnsi="Times New Roman"/>
          <w:b/>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b/>
          <w:sz w:val="20"/>
          <w:szCs w:val="20"/>
        </w:rPr>
        <w:t xml:space="preserve">Campo 04 </w:t>
      </w:r>
      <w:r w:rsidRPr="00773978">
        <w:rPr>
          <w:rFonts w:ascii="Times New Roman" w:hAnsi="Times New Roman"/>
          <w:sz w:val="20"/>
          <w:szCs w:val="20"/>
        </w:rPr>
        <w:t xml:space="preserve">– </w:t>
      </w:r>
      <w:r w:rsidRPr="00773978">
        <w:rPr>
          <w:rFonts w:ascii="Times New Roman" w:hAnsi="Times New Roman"/>
          <w:b/>
          <w:sz w:val="20"/>
          <w:szCs w:val="20"/>
        </w:rPr>
        <w:t>Código do País do Participante</w:t>
      </w:r>
      <w:r w:rsidRPr="00773978">
        <w:rPr>
          <w:rFonts w:ascii="Times New Roman" w:hAnsi="Times New Roman"/>
          <w:sz w:val="20"/>
          <w:szCs w:val="20"/>
        </w:rPr>
        <w:t>, de acordo com tabela do Banco Central do Brasil.</w:t>
      </w:r>
    </w:p>
    <w:p w:rsidR="00EE7CCF" w:rsidRPr="00773978" w:rsidRDefault="00EE7CCF" w:rsidP="00EE7CCF">
      <w:pPr>
        <w:pStyle w:val="PSDS-CorpodeTexto0"/>
        <w:ind w:firstLine="708"/>
        <w:rPr>
          <w:rFonts w:ascii="Times New Roman" w:hAnsi="Times New Roman"/>
          <w:b/>
        </w:rPr>
      </w:pPr>
    </w:p>
    <w:p w:rsidR="00EE7CCF" w:rsidRPr="00773978" w:rsidRDefault="00EE7CCF" w:rsidP="00EE7CCF">
      <w:pPr>
        <w:pStyle w:val="PSDS-CorpodeTexto0"/>
        <w:ind w:left="708"/>
        <w:jc w:val="both"/>
        <w:rPr>
          <w:rFonts w:ascii="Times New Roman" w:hAnsi="Times New Roman"/>
        </w:rPr>
      </w:pPr>
      <w:r w:rsidRPr="00773978">
        <w:rPr>
          <w:rFonts w:ascii="Times New Roman" w:hAnsi="Times New Roman"/>
          <w:b/>
        </w:rPr>
        <w:t xml:space="preserve">Campo 08 – UF - Tabela de Unidades da Federação: </w:t>
      </w:r>
      <w:r w:rsidRPr="00773978">
        <w:rPr>
          <w:rFonts w:ascii="Times New Roman" w:hAnsi="Times New Roman"/>
        </w:rPr>
        <w:t>Só deve ser preenchido se o país do campo 04 for o Brasil.</w:t>
      </w:r>
    </w:p>
    <w:p w:rsidR="00EE7CCF" w:rsidRPr="00773978" w:rsidRDefault="00EE7CCF" w:rsidP="00EE7CCF">
      <w:pPr>
        <w:pStyle w:val="PSDS-CorpodeTexto0"/>
        <w:ind w:left="708"/>
        <w:jc w:val="both"/>
        <w:rPr>
          <w:rFonts w:ascii="Times New Roman" w:hAnsi="Times New Roman"/>
          <w:b/>
        </w:rPr>
      </w:pPr>
    </w:p>
    <w:p w:rsidR="00EE7CCF" w:rsidRPr="00773978" w:rsidRDefault="00EE7CCF" w:rsidP="00EE7CCF">
      <w:pPr>
        <w:pStyle w:val="PSDS-CorpodeTexto0"/>
        <w:ind w:left="708"/>
        <w:jc w:val="both"/>
        <w:rPr>
          <w:rFonts w:ascii="Times New Roman" w:hAnsi="Times New Roman"/>
        </w:rPr>
      </w:pPr>
      <w:r w:rsidRPr="00773978">
        <w:rPr>
          <w:rFonts w:ascii="Times New Roman" w:hAnsi="Times New Roman"/>
          <w:b/>
        </w:rPr>
        <w:t xml:space="preserve">Campo 11 – COD_MUN: </w:t>
      </w:r>
      <w:r w:rsidRPr="00773978">
        <w:rPr>
          <w:rFonts w:ascii="Times New Roman" w:hAnsi="Times New Roman"/>
        </w:rPr>
        <w:t>Adotar os códigos da tabela “Código do Município”, divulgada pelo IBGE – Instituto Brasileiro de Geografia e Estatística. Só deve ser preenchido se o país do campo 04 for o Brasil.</w:t>
      </w:r>
    </w:p>
    <w:p w:rsidR="00EE7CCF" w:rsidRPr="00773978" w:rsidRDefault="00EE7CCF" w:rsidP="00EE7CCF">
      <w:pPr>
        <w:pStyle w:val="Corpodetexto"/>
        <w:ind w:firstLine="708"/>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A11824" w:rsidP="00EE7CCF">
      <w:pPr>
        <w:pStyle w:val="Corpodetexto"/>
        <w:ind w:left="708"/>
        <w:rPr>
          <w:rFonts w:ascii="Times New Roman" w:hAnsi="Times New Roman"/>
          <w:sz w:val="20"/>
          <w:szCs w:val="20"/>
        </w:rPr>
      </w:pPr>
      <w:hyperlink r:id="rId504" w:anchor="REGRA_REGISTRO_DUPLICADO" w:history="1">
        <w:r w:rsidR="00EE7CCF" w:rsidRPr="00773978">
          <w:rPr>
            <w:rStyle w:val="Hyperlink"/>
            <w:rFonts w:ascii="Times New Roman" w:hAnsi="Times New Roman"/>
            <w:b/>
            <w:color w:val="auto"/>
            <w:sz w:val="20"/>
            <w:szCs w:val="20"/>
          </w:rPr>
          <w:t>REGRA_REGISTRO_DUPLICADO</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Verifica se o registro não é duplicado, considerando o campo chave “COD_PART” (Campo 02) especificado para o registro. Se a regra não for cumprida, o PVA do Sped Contábil gera um erro.</w:t>
      </w:r>
    </w:p>
    <w:p w:rsidR="00EE7CCF" w:rsidRPr="00773978" w:rsidRDefault="00EE7CCF" w:rsidP="00EE7CCF">
      <w:pPr>
        <w:pStyle w:val="Corpodetexto"/>
        <w:ind w:left="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Style w:val="Hyperlink"/>
          <w:rFonts w:ascii="Times New Roman" w:hAnsi="Times New Roman"/>
          <w:b/>
          <w:color w:val="auto"/>
          <w:sz w:val="20"/>
          <w:szCs w:val="20"/>
        </w:rPr>
        <w:t xml:space="preserve">REGRA_TABELA_PAIS: </w:t>
      </w:r>
      <w:r w:rsidRPr="00773978">
        <w:rPr>
          <w:rFonts w:ascii="Times New Roman" w:hAnsi="Times New Roman"/>
          <w:sz w:val="20"/>
          <w:szCs w:val="20"/>
        </w:rPr>
        <w:t>Verifica se o código do país informado (Campo 04) existe na Tabela de Código do País Participante.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sz w:val="20"/>
          <w:szCs w:val="20"/>
        </w:rPr>
      </w:pPr>
      <w:hyperlink r:id="rId505" w:anchor="REGRA_VALIDA_CNPJ" w:history="1">
        <w:r w:rsidR="00EE7CCF" w:rsidRPr="00773978">
          <w:rPr>
            <w:rStyle w:val="Hyperlink"/>
            <w:rFonts w:ascii="Times New Roman" w:hAnsi="Times New Roman"/>
            <w:b/>
            <w:color w:val="auto"/>
            <w:sz w:val="20"/>
            <w:szCs w:val="20"/>
          </w:rPr>
          <w:t>REGRA_VALIDA_CNPJ</w:t>
        </w:r>
      </w:hyperlink>
      <w:r w:rsidR="00EE7CCF" w:rsidRPr="00773978">
        <w:rPr>
          <w:rFonts w:ascii="Times New Roman" w:hAnsi="Times New Roman"/>
          <w:sz w:val="20"/>
          <w:szCs w:val="20"/>
        </w:rPr>
        <w:t>: Verifica se a regra de formação do CNPJ (Campo 05) é válida. Se a regra não for cumprida, o PVA do Sped Contábil gera um erro.</w:t>
      </w:r>
    </w:p>
    <w:p w:rsidR="00EE7CCF" w:rsidRPr="00773978" w:rsidRDefault="00EE7CCF" w:rsidP="00EE7CCF">
      <w:pPr>
        <w:pStyle w:val="Corpodetexto"/>
        <w:ind w:left="708"/>
        <w:rPr>
          <w:rStyle w:val="Hyperlink"/>
          <w:rFonts w:ascii="Times New Roman" w:hAnsi="Times New Roman"/>
          <w:b/>
          <w:color w:val="auto"/>
          <w:sz w:val="20"/>
          <w:szCs w:val="20"/>
        </w:rPr>
      </w:pPr>
    </w:p>
    <w:p w:rsidR="00EE7CCF" w:rsidRPr="00773978" w:rsidRDefault="00A11824" w:rsidP="00EE7CCF">
      <w:pPr>
        <w:pStyle w:val="Corpodetexto"/>
        <w:ind w:left="708"/>
        <w:rPr>
          <w:rFonts w:ascii="Times New Roman" w:hAnsi="Times New Roman"/>
          <w:sz w:val="20"/>
          <w:szCs w:val="20"/>
        </w:rPr>
      </w:pPr>
      <w:hyperlink r:id="rId506" w:anchor="REGRA_VALIDA_CPF" w:history="1">
        <w:r w:rsidR="00EE7CCF" w:rsidRPr="00773978">
          <w:rPr>
            <w:rStyle w:val="Hyperlink"/>
            <w:rFonts w:ascii="Times New Roman" w:hAnsi="Times New Roman"/>
            <w:b/>
            <w:color w:val="auto"/>
            <w:sz w:val="20"/>
            <w:szCs w:val="20"/>
          </w:rPr>
          <w:t>REGRA_VALIDA_CPF</w:t>
        </w:r>
      </w:hyperlink>
      <w:r w:rsidR="00EE7CCF" w:rsidRPr="00773978">
        <w:rPr>
          <w:rFonts w:ascii="Times New Roman" w:hAnsi="Times New Roman"/>
          <w:sz w:val="20"/>
          <w:szCs w:val="20"/>
        </w:rPr>
        <w:t>: Verifica se a regra de formação do CPF (Campo 06) é válida. Se a regra não for cumprida, o PVA do Sped Contábil gera um erro.</w:t>
      </w:r>
    </w:p>
    <w:p w:rsidR="00EE7CCF" w:rsidRPr="00773978" w:rsidRDefault="00EE7CCF" w:rsidP="00EE7CCF">
      <w:pPr>
        <w:pStyle w:val="Corpodetexto"/>
        <w:ind w:left="708"/>
        <w:rPr>
          <w:rFonts w:ascii="Times New Roman" w:hAnsi="Times New Roman"/>
          <w:sz w:val="20"/>
          <w:szCs w:val="20"/>
        </w:rPr>
      </w:pPr>
    </w:p>
    <w:p w:rsidR="00EE7CCF" w:rsidRPr="00773978" w:rsidRDefault="00A11824" w:rsidP="00EE7CCF">
      <w:pPr>
        <w:pStyle w:val="Corpodetexto"/>
        <w:ind w:left="708"/>
        <w:rPr>
          <w:rFonts w:ascii="Times New Roman" w:hAnsi="Times New Roman"/>
          <w:sz w:val="20"/>
          <w:szCs w:val="20"/>
        </w:rPr>
      </w:pPr>
      <w:hyperlink r:id="rId507" w:anchor="REGRA_TABELA_UF" w:history="1">
        <w:r w:rsidR="00EE7CCF" w:rsidRPr="00773978">
          <w:rPr>
            <w:rStyle w:val="Hyperlink"/>
            <w:rFonts w:ascii="Times New Roman" w:hAnsi="Times New Roman"/>
            <w:b/>
            <w:color w:val="auto"/>
            <w:sz w:val="20"/>
            <w:szCs w:val="20"/>
          </w:rPr>
          <w:t>REGRA_TABELA_UF</w:t>
        </w:r>
      </w:hyperlink>
      <w:r w:rsidR="00EE7CCF" w:rsidRPr="00773978">
        <w:rPr>
          <w:rFonts w:ascii="Times New Roman" w:hAnsi="Times New Roman"/>
          <w:sz w:val="20"/>
          <w:szCs w:val="20"/>
        </w:rPr>
        <w:t>: Verifica se o código informado da Unidade da Federação - UF (Campo 08) existe na</w:t>
      </w:r>
      <w:r w:rsidR="00EE7CCF" w:rsidRPr="00773978">
        <w:rPr>
          <w:rStyle w:val="apple-converted-space"/>
          <w:rFonts w:ascii="Times New Roman" w:hAnsi="Times New Roman"/>
          <w:sz w:val="20"/>
          <w:szCs w:val="20"/>
        </w:rPr>
        <w:t> </w:t>
      </w:r>
      <w:r w:rsidR="00EE7CCF" w:rsidRPr="00773978">
        <w:rPr>
          <w:rFonts w:ascii="Times New Roman" w:hAnsi="Times New Roman"/>
          <w:sz w:val="20"/>
          <w:szCs w:val="20"/>
        </w:rPr>
        <w:t>Tabela de Unidades da Federação. Se a regra não for cumprida, o PVA do Sped Contábil gera um erro.</w:t>
      </w:r>
    </w:p>
    <w:p w:rsidR="00EE7CCF" w:rsidRPr="00773978" w:rsidRDefault="00EE7CCF" w:rsidP="00EE7CCF">
      <w:pPr>
        <w:pStyle w:val="Corpodetexto"/>
        <w:ind w:left="708"/>
        <w:rPr>
          <w:rFonts w:ascii="Times New Roman" w:hAnsi="Times New Roman"/>
          <w:sz w:val="20"/>
          <w:szCs w:val="20"/>
        </w:rPr>
      </w:pPr>
    </w:p>
    <w:p w:rsidR="00EE7CCF" w:rsidRPr="00773978" w:rsidRDefault="00A11824" w:rsidP="00EE7CCF">
      <w:pPr>
        <w:pStyle w:val="Corpodetexto"/>
        <w:ind w:left="708"/>
        <w:rPr>
          <w:rFonts w:ascii="Times New Roman" w:hAnsi="Times New Roman"/>
          <w:sz w:val="20"/>
          <w:szCs w:val="20"/>
        </w:rPr>
      </w:pPr>
      <w:hyperlink r:id="rId508" w:anchor="REGRA_TABELA_UF" w:history="1">
        <w:r w:rsidR="00EE7CCF" w:rsidRPr="00773978">
          <w:rPr>
            <w:rStyle w:val="Hyperlink"/>
            <w:rFonts w:ascii="Times New Roman" w:hAnsi="Times New Roman"/>
            <w:b/>
            <w:color w:val="auto"/>
            <w:sz w:val="20"/>
            <w:szCs w:val="20"/>
          </w:rPr>
          <w:t>REGRA_CAMPO_NAO_OBRIGATORIO_PAIS_BRASIL</w:t>
        </w:r>
      </w:hyperlink>
      <w:r w:rsidR="00EE7CCF" w:rsidRPr="00773978">
        <w:rPr>
          <w:rFonts w:ascii="Times New Roman" w:hAnsi="Times New Roman"/>
          <w:sz w:val="20"/>
          <w:szCs w:val="20"/>
        </w:rPr>
        <w:t>: Verifica se a UF (Campo 08) não foi preenchida, no caso de países diferentes do Brasil. Se a regra não for cumprida, o PVA do Sped Contábil gera um erro.</w:t>
      </w:r>
    </w:p>
    <w:p w:rsidR="00EE7CCF" w:rsidRPr="00773978" w:rsidRDefault="00EE7CCF" w:rsidP="00EE7CCF">
      <w:pPr>
        <w:pStyle w:val="Corpodetexto"/>
        <w:ind w:left="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 xml:space="preserve">REGRA_CAMPO_CARACTERE_INVALIDO: </w:t>
      </w:r>
      <w:r w:rsidRPr="00773978">
        <w:rPr>
          <w:rFonts w:ascii="Times New Roman" w:hAnsi="Times New Roman"/>
          <w:sz w:val="20"/>
          <w:szCs w:val="20"/>
        </w:rPr>
        <w:t>Verifica se o campo “Inscrição Estadual – IE” (Campo 09) foi preenchido somente com letras e números. Se a regra não for cumprida, o PVA do Sped Contábil gera um erro.</w:t>
      </w:r>
    </w:p>
    <w:p w:rsidR="00EE7CCF" w:rsidRPr="00773978" w:rsidRDefault="00EE7CCF" w:rsidP="00EE7CCF">
      <w:pPr>
        <w:pStyle w:val="Corpodetexto"/>
        <w:ind w:left="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 xml:space="preserve">REGRA_CAMPO_CARACTERE_INVALIDO: </w:t>
      </w:r>
      <w:r w:rsidRPr="00773978">
        <w:rPr>
          <w:rFonts w:ascii="Times New Roman" w:hAnsi="Times New Roman"/>
          <w:sz w:val="20"/>
          <w:szCs w:val="20"/>
        </w:rPr>
        <w:t>Verifica se o campo “Inscrição Estadual do participante na unidade da federação do destinatário, na condição de contribuinte substituto – IE_ST” (Campo 10), “Inscrição Municipal – IM” (Campo 12) e “Suframa” (Campo 13) foram preenchidos somente com letras e números. Se a regra não for cumprida, o PVA do Sped Contábil gera um erro.</w:t>
      </w:r>
    </w:p>
    <w:p w:rsidR="00EE7CCF" w:rsidRPr="00773978" w:rsidRDefault="00EE7CCF" w:rsidP="00EE7CCF">
      <w:pPr>
        <w:pStyle w:val="Corpodetexto"/>
        <w:ind w:left="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 xml:space="preserve">REGRA_TABELA_MUNICIPIO: </w:t>
      </w:r>
      <w:r w:rsidRPr="00773978">
        <w:rPr>
          <w:rFonts w:ascii="Times New Roman" w:hAnsi="Times New Roman"/>
          <w:sz w:val="20"/>
          <w:szCs w:val="20"/>
        </w:rPr>
        <w:t>Verifica se o código do município informado no campo “COD_MUN” (Campo 11) existe na tabela do IBGE. Se a regra não for cumprida, o PVA do Sped Contábil gera um erro.</w:t>
      </w:r>
    </w:p>
    <w:p w:rsidR="00EE7CCF" w:rsidRPr="00773978" w:rsidRDefault="00EE7CCF" w:rsidP="00EE7CCF">
      <w:pPr>
        <w:pStyle w:val="Corpodetexto"/>
        <w:ind w:left="708"/>
        <w:rPr>
          <w:rFonts w:ascii="Times New Roman" w:hAnsi="Times New Roman"/>
          <w:sz w:val="20"/>
          <w:szCs w:val="20"/>
        </w:rPr>
      </w:pPr>
    </w:p>
    <w:p w:rsidR="00EE7CCF" w:rsidRPr="00773978" w:rsidRDefault="00A11824" w:rsidP="00EE7CCF">
      <w:pPr>
        <w:pStyle w:val="Corpodetexto"/>
        <w:ind w:left="708"/>
        <w:rPr>
          <w:rFonts w:ascii="Times New Roman" w:hAnsi="Times New Roman"/>
          <w:sz w:val="20"/>
          <w:szCs w:val="20"/>
        </w:rPr>
      </w:pPr>
      <w:hyperlink r:id="rId509" w:anchor="REGRA_TABELA_UF" w:history="1">
        <w:r w:rsidR="00EE7CCF" w:rsidRPr="00773978">
          <w:rPr>
            <w:rStyle w:val="Hyperlink"/>
            <w:rFonts w:ascii="Times New Roman" w:hAnsi="Times New Roman"/>
            <w:b/>
            <w:color w:val="auto"/>
            <w:sz w:val="20"/>
            <w:szCs w:val="20"/>
          </w:rPr>
          <w:t>REGRA_CAMPO_NAO_OBRIGATORIO_PAIS_BRASIL</w:t>
        </w:r>
      </w:hyperlink>
      <w:r w:rsidR="00EE7CCF" w:rsidRPr="00773978">
        <w:rPr>
          <w:rFonts w:ascii="Times New Roman" w:hAnsi="Times New Roman"/>
          <w:sz w:val="20"/>
          <w:szCs w:val="20"/>
        </w:rPr>
        <w:t>: Verifica se o “COD_MUN” (Campo 11) não foi preenchido, no caso de países diferentes do Brasil. Se a regra não for cumprida, o PVA do Sped Contábil gera um erro.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lastRenderedPageBreak/>
        <w:t xml:space="preserve">V - Exemplo de Preenchimento: </w:t>
      </w:r>
    </w:p>
    <w:p w:rsidR="00EE7CCF" w:rsidRPr="00773978" w:rsidRDefault="00EE7CCF" w:rsidP="00EE7CCF">
      <w:pPr>
        <w:pStyle w:val="Corpodetexto"/>
        <w:ind w:firstLine="708"/>
        <w:rPr>
          <w:rFonts w:ascii="Times New Roman" w:hAnsi="Times New Roman"/>
          <w:b/>
          <w:sz w:val="20"/>
          <w:szCs w:val="20"/>
        </w:rPr>
      </w:pPr>
    </w:p>
    <w:p w:rsidR="00EE7CCF" w:rsidRPr="00773978" w:rsidRDefault="00EE7CCF" w:rsidP="00EE7CCF">
      <w:pPr>
        <w:pStyle w:val="Corpodetexto"/>
        <w:ind w:firstLine="708"/>
        <w:rPr>
          <w:rFonts w:ascii="Times New Roman" w:hAnsi="Times New Roman"/>
          <w:b/>
          <w:sz w:val="20"/>
          <w:szCs w:val="20"/>
        </w:rPr>
      </w:pPr>
      <w:r w:rsidRPr="00773978">
        <w:rPr>
          <w:rFonts w:ascii="Times New Roman" w:hAnsi="Times New Roman"/>
          <w:b/>
          <w:sz w:val="20"/>
          <w:szCs w:val="20"/>
        </w:rPr>
        <w:t>|0150|03|COLIGADA TESTE S.A.|01058|99999999000191|||35|999999||3550508|||</w:t>
      </w:r>
    </w:p>
    <w:p w:rsidR="00EE7CCF" w:rsidRPr="00773978" w:rsidRDefault="00EE7CCF" w:rsidP="000B0B1D">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0150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de Identificação do Participante: 03 (Coligada, inclusive equiparada)</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Nome Pessoal ou Empresarial do Participante (Coligada Teste S.A.)</w:t>
      </w:r>
    </w:p>
    <w:p w:rsidR="00EE7CCF" w:rsidRPr="00773978" w:rsidRDefault="00EE7CCF" w:rsidP="00EE7CCF">
      <w:pPr>
        <w:spacing w:line="240" w:lineRule="auto"/>
        <w:ind w:left="708" w:firstLine="708"/>
        <w:jc w:val="both"/>
        <w:rPr>
          <w:rFonts w:cs="Times New Roman"/>
          <w:szCs w:val="20"/>
        </w:rPr>
      </w:pPr>
      <w:r w:rsidRPr="00773978">
        <w:rPr>
          <w:rFonts w:cs="Times New Roman"/>
          <w:b/>
          <w:szCs w:val="20"/>
        </w:rPr>
        <w:t xml:space="preserve">Campo 04 </w:t>
      </w:r>
      <w:r w:rsidRPr="00773978">
        <w:rPr>
          <w:rFonts w:cs="Times New Roman"/>
          <w:szCs w:val="20"/>
        </w:rPr>
        <w:t>– Código do País do Participante: 01058 (Brasil)</w:t>
      </w:r>
    </w:p>
    <w:p w:rsidR="00EE7CCF" w:rsidRPr="00773978" w:rsidRDefault="00EE7CCF" w:rsidP="00EE7CCF">
      <w:pPr>
        <w:spacing w:line="240" w:lineRule="auto"/>
        <w:ind w:left="708" w:firstLine="708"/>
        <w:rPr>
          <w:rFonts w:cs="Times New Roman"/>
          <w:szCs w:val="20"/>
        </w:rPr>
      </w:pPr>
      <w:r w:rsidRPr="00773978">
        <w:rPr>
          <w:rFonts w:cs="Times New Roman"/>
          <w:b/>
          <w:szCs w:val="20"/>
        </w:rPr>
        <w:t xml:space="preserve">Campo 05 </w:t>
      </w:r>
      <w:r w:rsidRPr="00773978">
        <w:rPr>
          <w:rFonts w:cs="Times New Roman"/>
          <w:szCs w:val="20"/>
        </w:rPr>
        <w:t>– CNPJ: 99999999000191 (CNPJ: 99.999.999/0001-91)</w:t>
      </w:r>
    </w:p>
    <w:p w:rsidR="00EE7CCF" w:rsidRPr="00773978" w:rsidRDefault="00EE7CCF" w:rsidP="000B0B1D">
      <w:pPr>
        <w:pStyle w:val="PSDS-CorpodeTexto0"/>
        <w:ind w:left="1415" w:firstLine="1"/>
        <w:rPr>
          <w:rFonts w:ascii="Times New Roman" w:hAnsi="Times New Roman"/>
        </w:rPr>
      </w:pPr>
      <w:r w:rsidRPr="00773978">
        <w:rPr>
          <w:rFonts w:ascii="Times New Roman" w:hAnsi="Times New Roman"/>
          <w:b/>
        </w:rPr>
        <w:t xml:space="preserve">Campo 06 </w:t>
      </w:r>
      <w:r w:rsidRPr="00773978">
        <w:rPr>
          <w:rFonts w:ascii="Times New Roman" w:hAnsi="Times New Roman"/>
        </w:rPr>
        <w:t>– CPF: não há</w:t>
      </w:r>
    </w:p>
    <w:p w:rsidR="00EE7CCF" w:rsidRPr="00773978" w:rsidRDefault="00EE7CCF" w:rsidP="00EE7CCF">
      <w:pPr>
        <w:spacing w:line="240" w:lineRule="auto"/>
        <w:ind w:left="708" w:firstLine="708"/>
        <w:rPr>
          <w:rFonts w:cs="Times New Roman"/>
          <w:szCs w:val="20"/>
        </w:rPr>
      </w:pPr>
      <w:r w:rsidRPr="00773978">
        <w:rPr>
          <w:rFonts w:cs="Times New Roman"/>
          <w:b/>
          <w:szCs w:val="20"/>
        </w:rPr>
        <w:t xml:space="preserve">Campo 07 </w:t>
      </w:r>
      <w:r w:rsidRPr="00773978">
        <w:rPr>
          <w:rFonts w:cs="Times New Roman"/>
          <w:szCs w:val="20"/>
        </w:rPr>
        <w:t>– NIT: não há</w:t>
      </w:r>
    </w:p>
    <w:p w:rsidR="00EE7CCF" w:rsidRPr="00773978" w:rsidRDefault="00EE7CCF" w:rsidP="00EE7CCF">
      <w:pPr>
        <w:spacing w:line="240" w:lineRule="auto"/>
        <w:ind w:left="708" w:firstLine="708"/>
        <w:rPr>
          <w:rFonts w:cs="Times New Roman"/>
          <w:szCs w:val="20"/>
        </w:rPr>
      </w:pPr>
      <w:r w:rsidRPr="00773978">
        <w:rPr>
          <w:rFonts w:cs="Times New Roman"/>
          <w:b/>
          <w:szCs w:val="20"/>
        </w:rPr>
        <w:t xml:space="preserve">Campo 08 – </w:t>
      </w:r>
      <w:r w:rsidRPr="00773978">
        <w:rPr>
          <w:rFonts w:cs="Times New Roman"/>
          <w:szCs w:val="20"/>
        </w:rPr>
        <w:t>UF: 35 (São Paulo)</w:t>
      </w:r>
    </w:p>
    <w:p w:rsidR="00EE7CCF" w:rsidRPr="00773978" w:rsidRDefault="00EE7CCF" w:rsidP="000B0B1D">
      <w:pPr>
        <w:pStyle w:val="PSDS-CorpodeTexto0"/>
        <w:ind w:left="1415" w:firstLine="1"/>
        <w:rPr>
          <w:rFonts w:ascii="Times New Roman" w:hAnsi="Times New Roman"/>
        </w:rPr>
      </w:pPr>
      <w:r w:rsidRPr="00773978">
        <w:rPr>
          <w:rFonts w:ascii="Times New Roman" w:hAnsi="Times New Roman"/>
          <w:b/>
        </w:rPr>
        <w:t xml:space="preserve">Campo 09 </w:t>
      </w:r>
      <w:r w:rsidRPr="00773978">
        <w:rPr>
          <w:rFonts w:ascii="Times New Roman" w:hAnsi="Times New Roman"/>
        </w:rPr>
        <w:t>– Inscrição Estadual: 999999 (Inscrição Estadual: 999.999)</w:t>
      </w:r>
    </w:p>
    <w:p w:rsidR="00EE7CCF" w:rsidRPr="00773978" w:rsidRDefault="00EE7CCF" w:rsidP="00EE7CCF">
      <w:pPr>
        <w:spacing w:line="240" w:lineRule="auto"/>
        <w:ind w:left="1416"/>
        <w:jc w:val="both"/>
        <w:rPr>
          <w:rFonts w:cs="Times New Roman"/>
          <w:szCs w:val="20"/>
        </w:rPr>
      </w:pPr>
      <w:r w:rsidRPr="00773978">
        <w:rPr>
          <w:rFonts w:cs="Times New Roman"/>
          <w:b/>
          <w:szCs w:val="20"/>
        </w:rPr>
        <w:t xml:space="preserve">Campo 10 </w:t>
      </w:r>
      <w:r w:rsidRPr="00773978">
        <w:rPr>
          <w:rFonts w:cs="Times New Roman"/>
          <w:szCs w:val="20"/>
        </w:rPr>
        <w:t>– Inscrição Estadual do Participante na Unidade da Federação do Destinatário, na Condição de Contribuinte Substituto: não há</w:t>
      </w:r>
    </w:p>
    <w:p w:rsidR="00EE7CCF" w:rsidRPr="00773978" w:rsidRDefault="00EE7CCF" w:rsidP="00EE7CCF">
      <w:pPr>
        <w:spacing w:line="240" w:lineRule="auto"/>
        <w:ind w:left="708" w:firstLine="708"/>
        <w:rPr>
          <w:rFonts w:cs="Times New Roman"/>
          <w:szCs w:val="20"/>
        </w:rPr>
      </w:pPr>
      <w:r w:rsidRPr="00773978">
        <w:rPr>
          <w:rFonts w:cs="Times New Roman"/>
          <w:b/>
          <w:szCs w:val="20"/>
        </w:rPr>
        <w:t xml:space="preserve">Campo 11 – </w:t>
      </w:r>
      <w:r w:rsidRPr="00773978">
        <w:rPr>
          <w:rFonts w:cs="Times New Roman"/>
          <w:szCs w:val="20"/>
        </w:rPr>
        <w:t>Código do Município do Participante: 3550508 (São Paulo = 35-50508)</w:t>
      </w:r>
    </w:p>
    <w:p w:rsidR="00EE7CCF" w:rsidRPr="00773978" w:rsidRDefault="00EE7CCF" w:rsidP="00EE7CCF">
      <w:pPr>
        <w:spacing w:line="240" w:lineRule="auto"/>
        <w:ind w:left="708" w:firstLine="708"/>
        <w:rPr>
          <w:rFonts w:cs="Times New Roman"/>
          <w:szCs w:val="20"/>
        </w:rPr>
      </w:pPr>
      <w:r w:rsidRPr="00773978">
        <w:rPr>
          <w:rFonts w:cs="Times New Roman"/>
          <w:b/>
          <w:szCs w:val="20"/>
        </w:rPr>
        <w:t xml:space="preserve">Campo 12 – </w:t>
      </w:r>
      <w:r w:rsidRPr="00773978">
        <w:rPr>
          <w:rFonts w:cs="Times New Roman"/>
          <w:szCs w:val="20"/>
        </w:rPr>
        <w:t>Inscrição Municipal: não há</w:t>
      </w:r>
    </w:p>
    <w:p w:rsidR="00EE7CCF" w:rsidRPr="00773978" w:rsidRDefault="00EE7CCF" w:rsidP="00EE7CCF">
      <w:pPr>
        <w:spacing w:line="240" w:lineRule="auto"/>
        <w:ind w:left="708" w:firstLine="708"/>
        <w:rPr>
          <w:rFonts w:cs="Times New Roman"/>
          <w:szCs w:val="20"/>
        </w:rPr>
      </w:pPr>
      <w:r w:rsidRPr="00773978">
        <w:rPr>
          <w:rFonts w:cs="Times New Roman"/>
          <w:b/>
          <w:szCs w:val="20"/>
        </w:rPr>
        <w:t xml:space="preserve">Campo 13 – </w:t>
      </w:r>
      <w:r w:rsidRPr="00773978">
        <w:rPr>
          <w:rFonts w:cs="Times New Roman"/>
          <w:szCs w:val="20"/>
        </w:rPr>
        <w:t>Número de Inscrição do Participante na Suframa: não há</w:t>
      </w:r>
    </w:p>
    <w:p w:rsidR="00EE7CCF" w:rsidRPr="00773978" w:rsidRDefault="00EE7CCF" w:rsidP="00EE7CCF">
      <w:pPr>
        <w:spacing w:line="240" w:lineRule="auto"/>
        <w:ind w:left="708" w:firstLine="1"/>
        <w:rPr>
          <w:rFonts w:cs="Times New Roman"/>
          <w:szCs w:val="20"/>
        </w:rPr>
      </w:pPr>
    </w:p>
    <w:p w:rsidR="00EE7CCF" w:rsidRPr="00773978" w:rsidRDefault="00EE7CCF" w:rsidP="00EE7CCF">
      <w:pPr>
        <w:rPr>
          <w:rFonts w:eastAsia="Times New Roman" w:cs="Times New Roman"/>
          <w:b/>
          <w:bCs/>
          <w:color w:val="0000FF"/>
          <w:szCs w:val="20"/>
          <w:lang w:eastAsia="pt-BR"/>
        </w:rPr>
      </w:pPr>
      <w:r w:rsidRPr="00773978">
        <w:rPr>
          <w:color w:val="0000FF"/>
          <w:szCs w:val="20"/>
        </w:rPr>
        <w:br w:type="page"/>
      </w:r>
    </w:p>
    <w:p w:rsidR="00EE7CCF" w:rsidRPr="00773978" w:rsidRDefault="00EE7CCF" w:rsidP="00EE7CCF">
      <w:pPr>
        <w:pStyle w:val="Ttulo1"/>
        <w:rPr>
          <w:szCs w:val="20"/>
        </w:rPr>
      </w:pPr>
      <w:bookmarkStart w:id="251" w:name="_Toc450295018"/>
      <w:r w:rsidRPr="00773978">
        <w:rPr>
          <w:szCs w:val="20"/>
        </w:rPr>
        <w:lastRenderedPageBreak/>
        <w:t>3.3.6</w:t>
      </w:r>
      <w:r w:rsidR="00506C37" w:rsidRPr="00773978">
        <w:rPr>
          <w:szCs w:val="20"/>
        </w:rPr>
        <w:t>.1.7</w:t>
      </w:r>
      <w:r w:rsidRPr="00773978">
        <w:rPr>
          <w:szCs w:val="20"/>
        </w:rPr>
        <w:t>. Registro 0180: Identificação do Relacionamento com o Participante</w:t>
      </w:r>
      <w:bookmarkEnd w:id="251"/>
    </w:p>
    <w:p w:rsidR="00EE7CCF" w:rsidRPr="00773978" w:rsidRDefault="00EE7CCF" w:rsidP="00EE7CCF">
      <w:pPr>
        <w:pStyle w:val="pergunta-14"/>
        <w:shd w:val="clear" w:color="auto" w:fill="FFFFFF"/>
        <w:spacing w:before="0" w:after="0"/>
        <w:jc w:val="both"/>
        <w:rPr>
          <w:rFonts w:ascii="Times New Roman" w:hAnsi="Times New Roman" w:cs="Times New Roman"/>
          <w:sz w:val="20"/>
          <w:szCs w:val="20"/>
        </w:rPr>
      </w:pPr>
    </w:p>
    <w:p w:rsidR="00EE7CCF" w:rsidRPr="00773978" w:rsidRDefault="00EE7CCF" w:rsidP="00EE7CCF">
      <w:pPr>
        <w:pStyle w:val="pergunta-14"/>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ab/>
        <w:t>Neste registro devem ser informados os códigos de relacionamento dos participantes, conforme tabela do Sped, a data início de do relacionamento e da data de término do relacionamento, caso exista.</w:t>
      </w:r>
    </w:p>
    <w:p w:rsidR="00EB15D6" w:rsidRPr="00773978" w:rsidRDefault="00EB15D6" w:rsidP="00EE7CCF">
      <w:pPr>
        <w:pStyle w:val="pergunta-14"/>
        <w:shd w:val="clear" w:color="auto" w:fill="FFFFFF"/>
        <w:spacing w:before="0" w:after="0"/>
        <w:jc w:val="both"/>
        <w:rPr>
          <w:rFonts w:ascii="Times New Roman" w:hAnsi="Times New Roman" w:cs="Times New Roman"/>
          <w:sz w:val="20"/>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478"/>
        <w:gridCol w:w="4262"/>
      </w:tblGrid>
      <w:tr w:rsidR="00EE7CCF" w:rsidRPr="00773978" w:rsidTr="00EB15D6">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0180: IDENTIFICAÇÃO DO RELACIONAMENTO COM O PARTICIPANTE</w:t>
            </w:r>
          </w:p>
        </w:tc>
      </w:tr>
      <w:tr w:rsidR="00EE7CCF" w:rsidRPr="00773978" w:rsidTr="00EB15D6">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tc>
      </w:tr>
      <w:tr w:rsidR="00EE7CCF" w:rsidRPr="00773978" w:rsidTr="00EB15D6">
        <w:tc>
          <w:tcPr>
            <w:tcW w:w="647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3</w:t>
            </w:r>
          </w:p>
        </w:tc>
        <w:tc>
          <w:tcPr>
            <w:tcW w:w="426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participante)</w:t>
            </w:r>
          </w:p>
        </w:tc>
      </w:tr>
      <w:tr w:rsidR="00EE7CCF" w:rsidRPr="00773978" w:rsidTr="00EB15D6">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Campo(s) chave:</w:t>
            </w:r>
          </w:p>
        </w:tc>
      </w:tr>
    </w:tbl>
    <w:p w:rsidR="00EE7CCF" w:rsidRPr="00773978" w:rsidRDefault="00EE7CCF" w:rsidP="00EE7CCF">
      <w:pPr>
        <w:spacing w:line="240" w:lineRule="auto"/>
        <w:rPr>
          <w:rFonts w:cs="Times New Roman"/>
          <w:szCs w:val="20"/>
        </w:rPr>
      </w:pPr>
      <w:r w:rsidRPr="00773978">
        <w:rPr>
          <w:rFonts w:cs="Times New Roman"/>
          <w:szCs w:val="20"/>
        </w:rPr>
        <w:t>   </w:t>
      </w:r>
    </w:p>
    <w:tbl>
      <w:tblPr>
        <w:tblpPr w:leftFromText="45" w:rightFromText="45" w:vertAnchor="text" w:tblpXSpec="center"/>
        <w:tblW w:w="10873" w:type="dxa"/>
        <w:tblCellMar>
          <w:left w:w="0" w:type="dxa"/>
          <w:right w:w="0" w:type="dxa"/>
        </w:tblCellMar>
        <w:tblLook w:val="04A0" w:firstRow="1" w:lastRow="0" w:firstColumn="1" w:lastColumn="0" w:noHBand="0" w:noVBand="1"/>
      </w:tblPr>
      <w:tblGrid>
        <w:gridCol w:w="433"/>
        <w:gridCol w:w="1383"/>
        <w:gridCol w:w="1768"/>
        <w:gridCol w:w="617"/>
        <w:gridCol w:w="1039"/>
        <w:gridCol w:w="916"/>
        <w:gridCol w:w="886"/>
        <w:gridCol w:w="1259"/>
        <w:gridCol w:w="2572"/>
      </w:tblGrid>
      <w:tr w:rsidR="00EE7CCF" w:rsidRPr="00773978" w:rsidTr="00EB15D6">
        <w:trPr>
          <w:trHeight w:val="557"/>
        </w:trPr>
        <w:tc>
          <w:tcPr>
            <w:tcW w:w="43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3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76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88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5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5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trHeight w:val="554"/>
        </w:trPr>
        <w:tc>
          <w:tcPr>
            <w:tcW w:w="43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w:t>
            </w:r>
          </w:p>
        </w:tc>
        <w:tc>
          <w:tcPr>
            <w:tcW w:w="176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“0180”.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8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"0180"</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r>
      <w:tr w:rsidR="00EE7CCF" w:rsidRPr="00773978" w:rsidTr="00EB15D6">
        <w:trPr>
          <w:trHeight w:val="1231"/>
        </w:trPr>
        <w:tc>
          <w:tcPr>
            <w:tcW w:w="43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02</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COD_REL</w:t>
            </w:r>
          </w:p>
        </w:tc>
        <w:tc>
          <w:tcPr>
            <w:tcW w:w="176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do relacionamento conforme tabela publicada pelo Sped.</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002</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8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[REGRA_TABELA_</w:t>
            </w:r>
          </w:p>
          <w:p w:rsidR="00EE7CCF" w:rsidRPr="00773978" w:rsidRDefault="00EE7CCF" w:rsidP="00EB15D6">
            <w:pPr>
              <w:spacing w:line="240" w:lineRule="auto"/>
              <w:rPr>
                <w:rFonts w:cs="Times New Roman"/>
                <w:szCs w:val="20"/>
              </w:rPr>
            </w:pPr>
            <w:r w:rsidRPr="00773978">
              <w:rPr>
                <w:rFonts w:cs="Times New Roman"/>
                <w:szCs w:val="20"/>
              </w:rPr>
              <w:t>RELACIONAMENTO]</w:t>
            </w:r>
          </w:p>
          <w:p w:rsidR="00EE7CCF" w:rsidRPr="00773978" w:rsidRDefault="00EE7CCF" w:rsidP="00EB15D6">
            <w:pPr>
              <w:spacing w:line="240" w:lineRule="auto"/>
              <w:rPr>
                <w:rFonts w:cs="Times New Roman"/>
                <w:szCs w:val="20"/>
              </w:rPr>
            </w:pPr>
          </w:p>
        </w:tc>
      </w:tr>
      <w:tr w:rsidR="00EE7CCF" w:rsidRPr="00773978" w:rsidTr="00EB15D6">
        <w:trPr>
          <w:trHeight w:val="554"/>
        </w:trPr>
        <w:tc>
          <w:tcPr>
            <w:tcW w:w="43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pt-PT"/>
              </w:rPr>
              <w:t>03</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pt-PT"/>
              </w:rPr>
              <w:t>DT_INI_REL</w:t>
            </w:r>
          </w:p>
        </w:tc>
        <w:tc>
          <w:tcPr>
            <w:tcW w:w="176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Data do início do relacionamento.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 </w:t>
            </w:r>
          </w:p>
        </w:tc>
        <w:tc>
          <w:tcPr>
            <w:tcW w:w="88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[REGRA_DT_INI_MAIOR_</w:t>
            </w:r>
          </w:p>
          <w:p w:rsidR="00EE7CCF" w:rsidRPr="00773978" w:rsidRDefault="00EE7CCF" w:rsidP="00EB15D6">
            <w:pPr>
              <w:spacing w:line="240" w:lineRule="auto"/>
              <w:rPr>
                <w:rFonts w:cs="Times New Roman"/>
                <w:szCs w:val="20"/>
              </w:rPr>
            </w:pPr>
            <w:r w:rsidRPr="00773978">
              <w:rPr>
                <w:rFonts w:cs="Times New Roman"/>
                <w:szCs w:val="20"/>
              </w:rPr>
              <w:t>DT_FIN_REL]</w:t>
            </w:r>
          </w:p>
        </w:tc>
      </w:tr>
      <w:tr w:rsidR="00EE7CCF" w:rsidRPr="00773978" w:rsidTr="00EB15D6">
        <w:trPr>
          <w:trHeight w:val="548"/>
        </w:trPr>
        <w:tc>
          <w:tcPr>
            <w:tcW w:w="43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fr-CH"/>
              </w:rPr>
              <w:t>04</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fr-CH"/>
              </w:rPr>
              <w:t>DT_FIN_REL</w:t>
            </w:r>
          </w:p>
        </w:tc>
        <w:tc>
          <w:tcPr>
            <w:tcW w:w="176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Data do término do relacionamento.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 </w:t>
            </w:r>
          </w:p>
        </w:tc>
        <w:tc>
          <w:tcPr>
            <w:tcW w:w="88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Não</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r>
    </w:tbl>
    <w:p w:rsidR="00EE7CCF" w:rsidRPr="00773978" w:rsidRDefault="00EE7CCF" w:rsidP="00EE7CCF">
      <w:pPr>
        <w:spacing w:line="240" w:lineRule="auto"/>
        <w:rPr>
          <w:rFonts w:cs="Times New Roman"/>
          <w:szCs w:val="20"/>
        </w:rPr>
      </w:pPr>
      <w:r w:rsidRPr="00773978">
        <w:rPr>
          <w:rFonts w:cs="Times New Roman"/>
          <w:szCs w:val="20"/>
        </w:rPr>
        <w:t> </w:t>
      </w: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somente é obrigatório caso o registro 0150 seja preenchido.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 xml:space="preserve">Ocorrência – vários (por arquivo) </w:t>
      </w:r>
    </w:p>
    <w:p w:rsidR="00EE7CCF" w:rsidRPr="00773978" w:rsidRDefault="00EE7CCF" w:rsidP="00EE7CCF">
      <w:pPr>
        <w:pStyle w:val="Corpodetexto"/>
        <w:ind w:left="708"/>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PSDS-CorpodeTexto0"/>
        <w:ind w:firstLine="708"/>
        <w:rPr>
          <w:rFonts w:ascii="Times New Roman" w:hAnsi="Times New Roman"/>
          <w:b/>
        </w:rPr>
      </w:pPr>
      <w:r w:rsidRPr="00773978">
        <w:rPr>
          <w:rFonts w:ascii="Times New Roman" w:hAnsi="Times New Roman"/>
          <w:b/>
        </w:rPr>
        <w:t>Campo 02 – COD_REL - Tabela de Códigos de Participação do Participante</w:t>
      </w:r>
    </w:p>
    <w:p w:rsidR="00EE7CCF" w:rsidRPr="00773978" w:rsidRDefault="00EE7CCF" w:rsidP="00EE7CCF">
      <w:pPr>
        <w:pStyle w:val="Corpodetexto"/>
        <w:rPr>
          <w:rFonts w:ascii="Times New Roman" w:hAnsi="Times New Roman"/>
          <w:sz w:val="20"/>
          <w:szCs w:val="20"/>
        </w:rPr>
      </w:pPr>
    </w:p>
    <w:tbl>
      <w:tblPr>
        <w:tblW w:w="0" w:type="auto"/>
        <w:jc w:val="center"/>
        <w:shd w:val="clear" w:color="auto" w:fill="E5E5E5"/>
        <w:tblCellMar>
          <w:left w:w="0" w:type="dxa"/>
          <w:right w:w="0" w:type="dxa"/>
        </w:tblCellMar>
        <w:tblLook w:val="04A0" w:firstRow="1" w:lastRow="0" w:firstColumn="1" w:lastColumn="0" w:noHBand="0" w:noVBand="1"/>
      </w:tblPr>
      <w:tblGrid>
        <w:gridCol w:w="924"/>
        <w:gridCol w:w="8698"/>
      </w:tblGrid>
      <w:tr w:rsidR="00EE7CCF" w:rsidRPr="00773978" w:rsidTr="00EB15D6">
        <w:trPr>
          <w:jc w:val="center"/>
        </w:trPr>
        <w:tc>
          <w:tcPr>
            <w:tcW w:w="984"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Código</w:t>
            </w:r>
          </w:p>
        </w:tc>
        <w:tc>
          <w:tcPr>
            <w:tcW w:w="1325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r>
      <w:tr w:rsidR="00EE7CCF" w:rsidRPr="00773978" w:rsidTr="00EB15D6">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EE7CCF" w:rsidRPr="00773978" w:rsidRDefault="00EE7CCF" w:rsidP="00EB15D6">
            <w:pPr>
              <w:spacing w:line="240" w:lineRule="auto"/>
              <w:jc w:val="center"/>
              <w:rPr>
                <w:rFonts w:cs="Times New Roman"/>
                <w:szCs w:val="20"/>
              </w:rPr>
            </w:pPr>
            <w:r w:rsidRPr="00773978">
              <w:rPr>
                <w:rFonts w:cs="Times New Roman"/>
                <w:szCs w:val="20"/>
              </w:rPr>
              <w:t>01</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EE7CCF" w:rsidRPr="00773978" w:rsidRDefault="00EE7CCF" w:rsidP="00EB15D6">
            <w:pPr>
              <w:spacing w:line="240" w:lineRule="auto"/>
              <w:jc w:val="both"/>
              <w:rPr>
                <w:rFonts w:cs="Times New Roman"/>
                <w:szCs w:val="20"/>
              </w:rPr>
            </w:pPr>
            <w:r w:rsidRPr="00773978">
              <w:rPr>
                <w:rFonts w:cs="Times New Roman"/>
                <w:szCs w:val="20"/>
              </w:rPr>
              <w:t>Matriz no exterior</w:t>
            </w:r>
          </w:p>
        </w:tc>
      </w:tr>
      <w:tr w:rsidR="00EE7CCF" w:rsidRPr="00773978" w:rsidTr="00EB15D6">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EE7CCF" w:rsidRPr="00773978" w:rsidRDefault="00EE7CCF" w:rsidP="00EB15D6">
            <w:pPr>
              <w:spacing w:line="240" w:lineRule="auto"/>
              <w:jc w:val="center"/>
              <w:rPr>
                <w:rFonts w:cs="Times New Roman"/>
                <w:szCs w:val="20"/>
              </w:rPr>
            </w:pPr>
            <w:r w:rsidRPr="00773978">
              <w:rPr>
                <w:rFonts w:cs="Times New Roman"/>
                <w:szCs w:val="20"/>
              </w:rPr>
              <w:t>02</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EE7CCF" w:rsidRPr="00773978" w:rsidRDefault="00EE7CCF" w:rsidP="00EB15D6">
            <w:pPr>
              <w:spacing w:line="240" w:lineRule="auto"/>
              <w:jc w:val="both"/>
              <w:rPr>
                <w:rFonts w:cs="Times New Roman"/>
                <w:szCs w:val="20"/>
              </w:rPr>
            </w:pPr>
            <w:r w:rsidRPr="00773978">
              <w:rPr>
                <w:rFonts w:cs="Times New Roman"/>
                <w:szCs w:val="20"/>
              </w:rPr>
              <w:t>Filial, inclusive agência ou dependência, no exterior</w:t>
            </w:r>
          </w:p>
        </w:tc>
      </w:tr>
      <w:tr w:rsidR="00EE7CCF" w:rsidRPr="00773978" w:rsidTr="00EB15D6">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EE7CCF" w:rsidRPr="00773978" w:rsidRDefault="00EE7CCF" w:rsidP="00EB15D6">
            <w:pPr>
              <w:spacing w:line="240" w:lineRule="auto"/>
              <w:jc w:val="center"/>
              <w:rPr>
                <w:rFonts w:cs="Times New Roman"/>
                <w:szCs w:val="20"/>
              </w:rPr>
            </w:pPr>
            <w:r w:rsidRPr="00773978">
              <w:rPr>
                <w:rFonts w:cs="Times New Roman"/>
                <w:szCs w:val="20"/>
              </w:rPr>
              <w:t>03</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EE7CCF" w:rsidRPr="00773978" w:rsidRDefault="00EE7CCF" w:rsidP="00EB15D6">
            <w:pPr>
              <w:spacing w:line="240" w:lineRule="auto"/>
              <w:jc w:val="both"/>
              <w:rPr>
                <w:rFonts w:cs="Times New Roman"/>
                <w:szCs w:val="20"/>
              </w:rPr>
            </w:pPr>
            <w:r w:rsidRPr="00773978">
              <w:rPr>
                <w:rFonts w:cs="Times New Roman"/>
                <w:szCs w:val="20"/>
              </w:rPr>
              <w:t>Coligada, inclusive equiparada</w:t>
            </w:r>
          </w:p>
        </w:tc>
      </w:tr>
      <w:tr w:rsidR="00EE7CCF" w:rsidRPr="00773978" w:rsidTr="00EB15D6">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EE7CCF" w:rsidRPr="00773978" w:rsidRDefault="00EE7CCF" w:rsidP="00EB15D6">
            <w:pPr>
              <w:spacing w:line="240" w:lineRule="auto"/>
              <w:jc w:val="center"/>
              <w:rPr>
                <w:rFonts w:cs="Times New Roman"/>
                <w:szCs w:val="20"/>
              </w:rPr>
            </w:pPr>
            <w:r w:rsidRPr="00773978">
              <w:rPr>
                <w:rFonts w:cs="Times New Roman"/>
                <w:szCs w:val="20"/>
              </w:rPr>
              <w:t>04</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EE7CCF" w:rsidRPr="00773978" w:rsidRDefault="00EE7CCF" w:rsidP="00EB15D6">
            <w:pPr>
              <w:spacing w:line="240" w:lineRule="auto"/>
              <w:jc w:val="both"/>
              <w:rPr>
                <w:rFonts w:cs="Times New Roman"/>
                <w:szCs w:val="20"/>
              </w:rPr>
            </w:pPr>
            <w:r w:rsidRPr="00773978">
              <w:rPr>
                <w:rFonts w:cs="Times New Roman"/>
                <w:szCs w:val="20"/>
              </w:rPr>
              <w:t>Controladora</w:t>
            </w:r>
          </w:p>
        </w:tc>
      </w:tr>
      <w:tr w:rsidR="00EE7CCF" w:rsidRPr="00773978" w:rsidTr="00EB15D6">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EE7CCF" w:rsidRPr="00773978" w:rsidRDefault="00EE7CCF" w:rsidP="00EB15D6">
            <w:pPr>
              <w:spacing w:line="240" w:lineRule="auto"/>
              <w:jc w:val="center"/>
              <w:rPr>
                <w:rFonts w:cs="Times New Roman"/>
                <w:szCs w:val="20"/>
              </w:rPr>
            </w:pPr>
            <w:r w:rsidRPr="00773978">
              <w:rPr>
                <w:rFonts w:cs="Times New Roman"/>
                <w:szCs w:val="20"/>
              </w:rPr>
              <w:t>05</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EE7CCF" w:rsidRPr="00773978" w:rsidRDefault="00EE7CCF" w:rsidP="00EB15D6">
            <w:pPr>
              <w:spacing w:line="240" w:lineRule="auto"/>
              <w:jc w:val="both"/>
              <w:rPr>
                <w:rFonts w:cs="Times New Roman"/>
                <w:szCs w:val="20"/>
              </w:rPr>
            </w:pPr>
            <w:r w:rsidRPr="00773978">
              <w:rPr>
                <w:rFonts w:cs="Times New Roman"/>
                <w:szCs w:val="20"/>
              </w:rPr>
              <w:t>Controlada (exceto subsidiária integral)</w:t>
            </w:r>
          </w:p>
        </w:tc>
      </w:tr>
      <w:tr w:rsidR="00EE7CCF" w:rsidRPr="00773978" w:rsidTr="00EB15D6">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EE7CCF" w:rsidRPr="00773978" w:rsidRDefault="00EE7CCF" w:rsidP="00EB15D6">
            <w:pPr>
              <w:spacing w:line="240" w:lineRule="auto"/>
              <w:jc w:val="center"/>
              <w:rPr>
                <w:rFonts w:cs="Times New Roman"/>
                <w:szCs w:val="20"/>
              </w:rPr>
            </w:pPr>
            <w:r w:rsidRPr="00773978">
              <w:rPr>
                <w:rFonts w:cs="Times New Roman"/>
                <w:szCs w:val="20"/>
              </w:rPr>
              <w:t>06</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EE7CCF" w:rsidRPr="00773978" w:rsidRDefault="00EE7CCF" w:rsidP="00EB15D6">
            <w:pPr>
              <w:spacing w:line="240" w:lineRule="auto"/>
              <w:jc w:val="both"/>
              <w:rPr>
                <w:rFonts w:cs="Times New Roman"/>
                <w:szCs w:val="20"/>
              </w:rPr>
            </w:pPr>
            <w:r w:rsidRPr="00773978">
              <w:rPr>
                <w:rFonts w:cs="Times New Roman"/>
                <w:szCs w:val="20"/>
              </w:rPr>
              <w:t>Subsidiária integral</w:t>
            </w:r>
          </w:p>
        </w:tc>
      </w:tr>
      <w:tr w:rsidR="00EE7CCF" w:rsidRPr="00773978" w:rsidTr="00EB15D6">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EE7CCF" w:rsidRPr="00773978" w:rsidRDefault="00EE7CCF" w:rsidP="00EB15D6">
            <w:pPr>
              <w:spacing w:line="240" w:lineRule="auto"/>
              <w:jc w:val="center"/>
              <w:rPr>
                <w:rFonts w:cs="Times New Roman"/>
                <w:szCs w:val="20"/>
              </w:rPr>
            </w:pPr>
            <w:r w:rsidRPr="00773978">
              <w:rPr>
                <w:rFonts w:cs="Times New Roman"/>
                <w:szCs w:val="20"/>
              </w:rPr>
              <w:t>07</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EE7CCF" w:rsidRPr="00773978" w:rsidRDefault="00EE7CCF" w:rsidP="00EB15D6">
            <w:pPr>
              <w:spacing w:line="240" w:lineRule="auto"/>
              <w:jc w:val="both"/>
              <w:rPr>
                <w:rFonts w:cs="Times New Roman"/>
                <w:szCs w:val="20"/>
              </w:rPr>
            </w:pPr>
            <w:r w:rsidRPr="00773978">
              <w:rPr>
                <w:rFonts w:cs="Times New Roman"/>
                <w:szCs w:val="20"/>
              </w:rPr>
              <w:t>Controlada em conjunto</w:t>
            </w:r>
          </w:p>
        </w:tc>
      </w:tr>
      <w:tr w:rsidR="00EE7CCF" w:rsidRPr="00773978" w:rsidTr="00EB15D6">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EE7CCF" w:rsidRPr="00773978" w:rsidRDefault="00EE7CCF" w:rsidP="00EB15D6">
            <w:pPr>
              <w:spacing w:line="240" w:lineRule="auto"/>
              <w:jc w:val="center"/>
              <w:rPr>
                <w:rFonts w:cs="Times New Roman"/>
                <w:szCs w:val="20"/>
              </w:rPr>
            </w:pPr>
            <w:r w:rsidRPr="00773978">
              <w:rPr>
                <w:rFonts w:cs="Times New Roman"/>
                <w:szCs w:val="20"/>
              </w:rPr>
              <w:t>08</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EE7CCF" w:rsidRPr="00773978" w:rsidRDefault="00EE7CCF" w:rsidP="00EB15D6">
            <w:pPr>
              <w:spacing w:line="240" w:lineRule="auto"/>
              <w:jc w:val="both"/>
              <w:rPr>
                <w:rFonts w:cs="Times New Roman"/>
                <w:szCs w:val="20"/>
              </w:rPr>
            </w:pPr>
            <w:r w:rsidRPr="00773978">
              <w:rPr>
                <w:rFonts w:cs="Times New Roman"/>
                <w:szCs w:val="20"/>
              </w:rPr>
              <w:t>Entidade de Propósito Específico (conforme definição da CVM)</w:t>
            </w:r>
          </w:p>
        </w:tc>
      </w:tr>
      <w:tr w:rsidR="00EE7CCF" w:rsidRPr="00773978" w:rsidTr="00EB15D6">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EE7CCF" w:rsidRPr="00773978" w:rsidRDefault="00EE7CCF" w:rsidP="00EB15D6">
            <w:pPr>
              <w:spacing w:line="240" w:lineRule="auto"/>
              <w:jc w:val="center"/>
              <w:rPr>
                <w:rFonts w:cs="Times New Roman"/>
                <w:szCs w:val="20"/>
              </w:rPr>
            </w:pPr>
            <w:r w:rsidRPr="00773978">
              <w:rPr>
                <w:rFonts w:cs="Times New Roman"/>
                <w:szCs w:val="20"/>
              </w:rPr>
              <w:t>09</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EE7CCF" w:rsidRPr="00773978" w:rsidRDefault="00EE7CCF" w:rsidP="00EB15D6">
            <w:pPr>
              <w:spacing w:line="240" w:lineRule="auto"/>
              <w:jc w:val="both"/>
              <w:rPr>
                <w:rFonts w:cs="Times New Roman"/>
                <w:szCs w:val="20"/>
              </w:rPr>
            </w:pPr>
            <w:r w:rsidRPr="00773978">
              <w:rPr>
                <w:rFonts w:cs="Times New Roman"/>
                <w:szCs w:val="20"/>
              </w:rPr>
              <w:t>Participante do conglomerado, conforme norma específica do órgão regulador, exceto as que se enquadrem nos tipos precedentes</w:t>
            </w:r>
          </w:p>
        </w:tc>
      </w:tr>
      <w:tr w:rsidR="00EE7CCF" w:rsidRPr="00773978" w:rsidTr="00EB15D6">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EE7CCF" w:rsidRPr="00773978" w:rsidRDefault="00EE7CCF" w:rsidP="00EB15D6">
            <w:pPr>
              <w:spacing w:line="240" w:lineRule="auto"/>
              <w:jc w:val="center"/>
              <w:rPr>
                <w:rFonts w:cs="Times New Roman"/>
                <w:szCs w:val="20"/>
              </w:rPr>
            </w:pPr>
            <w:r w:rsidRPr="00773978">
              <w:rPr>
                <w:rFonts w:cs="Times New Roman"/>
                <w:szCs w:val="20"/>
              </w:rPr>
              <w:t>10</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EE7CCF" w:rsidRPr="00773978" w:rsidRDefault="00EE7CCF" w:rsidP="00EB15D6">
            <w:pPr>
              <w:spacing w:line="240" w:lineRule="auto"/>
              <w:jc w:val="both"/>
              <w:rPr>
                <w:rFonts w:cs="Times New Roman"/>
                <w:szCs w:val="20"/>
              </w:rPr>
            </w:pPr>
            <w:r w:rsidRPr="00773978">
              <w:rPr>
                <w:rFonts w:cs="Times New Roman"/>
                <w:szCs w:val="20"/>
              </w:rPr>
              <w:t>Vinculadas (Art. 23 da Lei 9.430/96), exceto as que se enquadrem nos tipos precedentes</w:t>
            </w:r>
          </w:p>
        </w:tc>
      </w:tr>
      <w:tr w:rsidR="00EE7CCF" w:rsidRPr="00773978" w:rsidTr="00EB15D6">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EE7CCF" w:rsidRPr="00773978" w:rsidRDefault="00EE7CCF" w:rsidP="00EB15D6">
            <w:pPr>
              <w:spacing w:line="240" w:lineRule="auto"/>
              <w:jc w:val="center"/>
              <w:rPr>
                <w:rFonts w:cs="Times New Roman"/>
                <w:szCs w:val="20"/>
              </w:rPr>
            </w:pPr>
            <w:r w:rsidRPr="00773978">
              <w:rPr>
                <w:rFonts w:cs="Times New Roman"/>
                <w:szCs w:val="20"/>
              </w:rPr>
              <w:t>11</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EE7CCF" w:rsidRPr="00773978" w:rsidRDefault="00EE7CCF" w:rsidP="00EB15D6">
            <w:pPr>
              <w:spacing w:line="240" w:lineRule="auto"/>
              <w:jc w:val="both"/>
              <w:rPr>
                <w:rFonts w:cs="Times New Roman"/>
                <w:szCs w:val="20"/>
              </w:rPr>
            </w:pPr>
            <w:r w:rsidRPr="00773978">
              <w:rPr>
                <w:rFonts w:cs="Times New Roman"/>
                <w:szCs w:val="20"/>
              </w:rPr>
              <w:t>Localizada em país com tributação favorecida (Art. 24 da Lei 9.430/96), exceto as que se enquadrem nos tipos precedentes</w:t>
            </w:r>
          </w:p>
        </w:tc>
      </w:tr>
    </w:tbl>
    <w:p w:rsidR="00EE7CCF" w:rsidRPr="00773978" w:rsidRDefault="00EE7CCF" w:rsidP="00EE7CCF">
      <w:pPr>
        <w:pStyle w:val="Corpodetexto"/>
        <w:rPr>
          <w:rFonts w:ascii="Times New Roman" w:hAnsi="Times New Roman"/>
          <w:b/>
          <w:sz w:val="20"/>
          <w:szCs w:val="20"/>
        </w:rPr>
      </w:pPr>
    </w:p>
    <w:p w:rsidR="000B0B1D" w:rsidRPr="00773978" w:rsidRDefault="000B0B1D">
      <w:pPr>
        <w:spacing w:after="200"/>
        <w:rPr>
          <w:rFonts w:eastAsia="Times New Roman" w:cs="Times New Roman"/>
          <w:b/>
          <w:color w:val="000000"/>
          <w:szCs w:val="20"/>
          <w:lang w:eastAsia="ar-SA"/>
        </w:rPr>
      </w:pPr>
      <w:r w:rsidRPr="00773978">
        <w:rPr>
          <w:b/>
          <w:szCs w:val="20"/>
        </w:rPr>
        <w:br w:type="page"/>
      </w: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lastRenderedPageBreak/>
        <w:t xml:space="preserve">III - Regras de Validação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A11824" w:rsidP="00EE7CCF">
      <w:pPr>
        <w:pStyle w:val="Corpodetexto"/>
        <w:ind w:left="708"/>
        <w:rPr>
          <w:rFonts w:ascii="Times New Roman" w:hAnsi="Times New Roman"/>
          <w:sz w:val="20"/>
          <w:szCs w:val="20"/>
        </w:rPr>
      </w:pPr>
      <w:hyperlink r:id="rId510" w:anchor="REGRA_TABELA_RELACIONAMENTO" w:history="1">
        <w:r w:rsidR="00EE7CCF" w:rsidRPr="00773978">
          <w:rPr>
            <w:rStyle w:val="Hyperlink"/>
            <w:rFonts w:ascii="Times New Roman" w:hAnsi="Times New Roman"/>
            <w:b/>
            <w:color w:val="auto"/>
            <w:sz w:val="20"/>
            <w:szCs w:val="20"/>
          </w:rPr>
          <w:t>REGRA_TABELA_RELACIONAMENTO</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Verifica se o código informado no “COD_REL” (Campo 02) está de acordo com a Tabela de Códigos de Participação do Participante.</w:t>
      </w:r>
      <w:r w:rsidR="00EE7CCF" w:rsidRPr="00773978">
        <w:rPr>
          <w:rFonts w:ascii="Times New Roman" w:hAnsi="Times New Roman"/>
          <w:b/>
          <w:bCs/>
          <w:sz w:val="20"/>
          <w:szCs w:val="20"/>
        </w:rPr>
        <w:t> </w:t>
      </w:r>
      <w:r w:rsidR="00EE7CCF" w:rsidRPr="00773978">
        <w:rPr>
          <w:rFonts w:ascii="Times New Roman" w:hAnsi="Times New Roman"/>
          <w:sz w:val="20"/>
          <w:szCs w:val="20"/>
        </w:rPr>
        <w:t>Se a regra não for cumprida, o PVA do Sped Contábil gera um erro.</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A11824" w:rsidP="00EE7CCF">
      <w:pPr>
        <w:pStyle w:val="Corpodetexto"/>
        <w:ind w:left="708"/>
        <w:rPr>
          <w:rFonts w:ascii="Times New Roman" w:hAnsi="Times New Roman"/>
          <w:sz w:val="20"/>
          <w:szCs w:val="20"/>
        </w:rPr>
      </w:pPr>
      <w:hyperlink r:id="rId511" w:anchor="REGRA_DT_INI_MAIOR_DT_FIN_REL" w:history="1">
        <w:r w:rsidR="00EE7CCF" w:rsidRPr="00773978">
          <w:rPr>
            <w:rStyle w:val="Hyperlink"/>
            <w:rFonts w:ascii="Times New Roman" w:hAnsi="Times New Roman"/>
            <w:b/>
            <w:color w:val="auto"/>
            <w:sz w:val="20"/>
            <w:szCs w:val="20"/>
          </w:rPr>
          <w:t>REGRA_DT_INI_MAIOR_DT_FIN_REL</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Verifica se a “DT_INI_REL” (Campo 03) é menor ou igual à “DT_FIN_REL” (Campo 04). Se a regra não for cumprida, o PVA do Sped Contábil gera um aviso.</w:t>
      </w:r>
    </w:p>
    <w:p w:rsidR="00EE7CCF" w:rsidRPr="00773978" w:rsidRDefault="00EE7CCF" w:rsidP="00EE7CCF">
      <w:pPr>
        <w:pStyle w:val="Corpodetexto"/>
        <w:ind w:left="708"/>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ind w:firstLine="708"/>
        <w:rPr>
          <w:rFonts w:ascii="Times New Roman" w:hAnsi="Times New Roman"/>
          <w:b/>
          <w:sz w:val="20"/>
          <w:szCs w:val="20"/>
        </w:rPr>
      </w:pPr>
      <w:r w:rsidRPr="00773978">
        <w:rPr>
          <w:rFonts w:ascii="Times New Roman" w:hAnsi="Times New Roman"/>
          <w:b/>
          <w:sz w:val="20"/>
          <w:szCs w:val="20"/>
        </w:rPr>
        <w:t>|0180|03|23032011||</w:t>
      </w:r>
    </w:p>
    <w:p w:rsidR="00EE7CCF" w:rsidRPr="00773978" w:rsidRDefault="00EE7CCF" w:rsidP="000B0B1D">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0150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de Identificação do Participante: 03 (Coligada, inclusive equiparada)</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Data do Início do Relacionamento: 23032011 (23/03/2011)</w:t>
      </w:r>
    </w:p>
    <w:p w:rsidR="00EE7CCF" w:rsidRPr="00773978" w:rsidRDefault="00EE7CCF" w:rsidP="00EE7CCF">
      <w:pPr>
        <w:spacing w:line="240" w:lineRule="auto"/>
        <w:ind w:left="708" w:firstLine="708"/>
        <w:jc w:val="both"/>
        <w:rPr>
          <w:rFonts w:cs="Times New Roman"/>
          <w:szCs w:val="20"/>
        </w:rPr>
      </w:pPr>
      <w:r w:rsidRPr="00773978">
        <w:rPr>
          <w:rFonts w:cs="Times New Roman"/>
          <w:b/>
          <w:szCs w:val="20"/>
        </w:rPr>
        <w:t xml:space="preserve">Campo 04 </w:t>
      </w:r>
      <w:r w:rsidRPr="00773978">
        <w:rPr>
          <w:rFonts w:cs="Times New Roman"/>
          <w:szCs w:val="20"/>
        </w:rPr>
        <w:t>– Data do Término do Relacionamento: não há</w:t>
      </w:r>
    </w:p>
    <w:p w:rsidR="00EE7CCF" w:rsidRPr="00773978" w:rsidRDefault="00EE7CCF" w:rsidP="00EE7CCF">
      <w:pPr>
        <w:spacing w:line="240" w:lineRule="auto"/>
        <w:ind w:left="708" w:firstLine="708"/>
        <w:jc w:val="both"/>
        <w:rPr>
          <w:rFonts w:cs="Times New Roman"/>
          <w:szCs w:val="20"/>
        </w:rPr>
      </w:pPr>
    </w:p>
    <w:p w:rsidR="000B0B1D" w:rsidRPr="00773978" w:rsidRDefault="000B0B1D">
      <w:pPr>
        <w:spacing w:after="200"/>
        <w:rPr>
          <w:rFonts w:eastAsia="Times New Roman" w:cs="Times New Roman"/>
          <w:b/>
          <w:bCs/>
          <w:color w:val="0000FF"/>
          <w:szCs w:val="20"/>
          <w:lang w:eastAsia="pt-BR"/>
        </w:rPr>
      </w:pPr>
      <w:r w:rsidRPr="00773978">
        <w:rPr>
          <w:szCs w:val="20"/>
        </w:rPr>
        <w:br w:type="page"/>
      </w:r>
    </w:p>
    <w:p w:rsidR="00EE7CCF" w:rsidRPr="00773978" w:rsidRDefault="00EE7CCF" w:rsidP="00EE7CCF">
      <w:pPr>
        <w:pStyle w:val="Ttulo1"/>
        <w:rPr>
          <w:szCs w:val="20"/>
        </w:rPr>
      </w:pPr>
      <w:bookmarkStart w:id="252" w:name="_Toc450295019"/>
      <w:r w:rsidRPr="00773978">
        <w:rPr>
          <w:szCs w:val="20"/>
        </w:rPr>
        <w:lastRenderedPageBreak/>
        <w:t>3.3.6</w:t>
      </w:r>
      <w:r w:rsidR="00506C37" w:rsidRPr="00773978">
        <w:rPr>
          <w:szCs w:val="20"/>
        </w:rPr>
        <w:t>.1.8</w:t>
      </w:r>
      <w:r w:rsidRPr="00773978">
        <w:rPr>
          <w:szCs w:val="20"/>
        </w:rPr>
        <w:t>. Registro 0990: Encerramento do Bloco 0</w:t>
      </w:r>
      <w:bookmarkEnd w:id="252"/>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 registro 0990 encerra o bloco 0 e indica o total de linhas do bloco 0. O registro 0990 também deve ser considerado no total de linhas do bloco 0.</w:t>
      </w:r>
    </w:p>
    <w:p w:rsidR="00EE7CCF" w:rsidRPr="00773978" w:rsidRDefault="00EE7CCF" w:rsidP="00EE7CCF">
      <w:pPr>
        <w:pStyle w:val="Corpodetexto"/>
        <w:ind w:firstLine="708"/>
        <w:rPr>
          <w:rFonts w:ascii="Times New Roman" w:hAnsi="Times New Roman"/>
          <w:sz w:val="20"/>
          <w:szCs w:val="20"/>
        </w:rPr>
      </w:pPr>
    </w:p>
    <w:tbl>
      <w:tblPr>
        <w:tblW w:w="10542" w:type="dxa"/>
        <w:jc w:val="center"/>
        <w:tblCellMar>
          <w:left w:w="0" w:type="dxa"/>
          <w:right w:w="0" w:type="dxa"/>
        </w:tblCellMar>
        <w:tblLook w:val="04A0" w:firstRow="1" w:lastRow="0" w:firstColumn="1" w:lastColumn="0" w:noHBand="0" w:noVBand="1"/>
      </w:tblPr>
      <w:tblGrid>
        <w:gridCol w:w="6167"/>
        <w:gridCol w:w="4375"/>
      </w:tblGrid>
      <w:tr w:rsidR="00EE7CCF" w:rsidRPr="00773978" w:rsidTr="00EB15D6">
        <w:trPr>
          <w:jc w:val="center"/>
        </w:trPr>
        <w:tc>
          <w:tcPr>
            <w:tcW w:w="10542"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0990: ENCERRAMENTO DO BLOCO 0</w:t>
            </w:r>
          </w:p>
        </w:tc>
      </w:tr>
      <w:tr w:rsidR="00EE7CCF" w:rsidRPr="00773978" w:rsidTr="00EB15D6">
        <w:trPr>
          <w:jc w:val="center"/>
        </w:trPr>
        <w:tc>
          <w:tcPr>
            <w:tcW w:w="1054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512" w:anchor="REGRA_OCORRENCIA_UNITARIA_ARQ" w:history="1">
              <w:r w:rsidRPr="00773978">
                <w:rPr>
                  <w:rStyle w:val="Hyperlink"/>
                  <w:color w:val="auto"/>
                  <w:sz w:val="20"/>
                  <w:szCs w:val="20"/>
                </w:rPr>
                <w:t>REGRA_OCORRENCIA_UNITARIA_ARQ</w:t>
              </w:r>
            </w:hyperlink>
            <w:r w:rsidRPr="00773978">
              <w:rPr>
                <w:sz w:val="20"/>
                <w:szCs w:val="20"/>
              </w:rPr>
              <w:t>]</w:t>
            </w:r>
          </w:p>
        </w:tc>
      </w:tr>
      <w:tr w:rsidR="00EE7CCF" w:rsidRPr="00773978" w:rsidTr="00EB15D6">
        <w:trPr>
          <w:jc w:val="center"/>
        </w:trPr>
        <w:tc>
          <w:tcPr>
            <w:tcW w:w="616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1</w:t>
            </w:r>
          </w:p>
        </w:tc>
        <w:tc>
          <w:tcPr>
            <w:tcW w:w="437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um (por arquivo)</w:t>
            </w:r>
          </w:p>
        </w:tc>
      </w:tr>
      <w:tr w:rsidR="00EE7CCF" w:rsidRPr="00773978" w:rsidTr="00EB15D6">
        <w:trPr>
          <w:jc w:val="center"/>
        </w:trPr>
        <w:tc>
          <w:tcPr>
            <w:tcW w:w="1054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Campo(s) chave: [REG]</w:t>
            </w:r>
          </w:p>
        </w:tc>
      </w:tr>
    </w:tbl>
    <w:p w:rsidR="00EE7CCF" w:rsidRPr="00773978" w:rsidRDefault="00EE7CCF" w:rsidP="00EE7CCF">
      <w:pPr>
        <w:spacing w:line="240" w:lineRule="auto"/>
        <w:rPr>
          <w:rFonts w:cs="Times New Roman"/>
          <w:szCs w:val="20"/>
        </w:rPr>
      </w:pPr>
      <w:r w:rsidRPr="00773978">
        <w:rPr>
          <w:rFonts w:cs="Times New Roman"/>
          <w:szCs w:val="20"/>
        </w:rPr>
        <w:t> </w:t>
      </w:r>
    </w:p>
    <w:tbl>
      <w:tblPr>
        <w:tblW w:w="10520" w:type="dxa"/>
        <w:jc w:val="center"/>
        <w:tblCellMar>
          <w:left w:w="0" w:type="dxa"/>
          <w:right w:w="0" w:type="dxa"/>
        </w:tblCellMar>
        <w:tblLook w:val="04A0" w:firstRow="1" w:lastRow="0" w:firstColumn="1" w:lastColumn="0" w:noHBand="0" w:noVBand="1"/>
      </w:tblPr>
      <w:tblGrid>
        <w:gridCol w:w="448"/>
        <w:gridCol w:w="1261"/>
        <w:gridCol w:w="1799"/>
        <w:gridCol w:w="623"/>
        <w:gridCol w:w="1048"/>
        <w:gridCol w:w="923"/>
        <w:gridCol w:w="887"/>
        <w:gridCol w:w="1245"/>
        <w:gridCol w:w="2286"/>
      </w:tblGrid>
      <w:tr w:rsidR="00EE7CCF" w:rsidRPr="00773978" w:rsidTr="00EB15D6">
        <w:trPr>
          <w:jc w:val="center"/>
        </w:trPr>
        <w:tc>
          <w:tcPr>
            <w:tcW w:w="448"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2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79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2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4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2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88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4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28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jc w:val="center"/>
        </w:trPr>
        <w:tc>
          <w:tcPr>
            <w:tcW w:w="448"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w:t>
            </w:r>
          </w:p>
        </w:tc>
        <w:tc>
          <w:tcPr>
            <w:tcW w:w="179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“0990”.</w:t>
            </w:r>
          </w:p>
        </w:tc>
        <w:tc>
          <w:tcPr>
            <w:tcW w:w="62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004</w:t>
            </w:r>
          </w:p>
        </w:tc>
        <w:tc>
          <w:tcPr>
            <w:tcW w:w="92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8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"0990"</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28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r>
      <w:tr w:rsidR="00EE7CCF" w:rsidRPr="00773978" w:rsidTr="00EB15D6">
        <w:trPr>
          <w:jc w:val="center"/>
        </w:trPr>
        <w:tc>
          <w:tcPr>
            <w:tcW w:w="448"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02</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QTD_LIN_0</w:t>
            </w:r>
          </w:p>
        </w:tc>
        <w:tc>
          <w:tcPr>
            <w:tcW w:w="179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Quantidade total de linhas do Bloco 0.</w:t>
            </w:r>
          </w:p>
        </w:tc>
        <w:tc>
          <w:tcPr>
            <w:tcW w:w="62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2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8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28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[REGRA_QTD_LIN_</w:t>
            </w:r>
          </w:p>
          <w:p w:rsidR="00EE7CCF" w:rsidRPr="00773978" w:rsidRDefault="00EE7CCF" w:rsidP="00EB15D6">
            <w:pPr>
              <w:spacing w:line="240" w:lineRule="auto"/>
              <w:rPr>
                <w:rFonts w:cs="Times New Roman"/>
                <w:szCs w:val="20"/>
              </w:rPr>
            </w:pPr>
            <w:r w:rsidRPr="00773978">
              <w:rPr>
                <w:rFonts w:cs="Times New Roman"/>
                <w:szCs w:val="20"/>
              </w:rPr>
              <w:t>BLOCO_0]</w:t>
            </w:r>
          </w:p>
        </w:tc>
      </w:tr>
    </w:tbl>
    <w:p w:rsidR="00EE7CCF" w:rsidRPr="00773978" w:rsidRDefault="00EE7CCF" w:rsidP="00EE7CCF">
      <w:pPr>
        <w:pStyle w:val="Corpodetexto"/>
        <w:spacing w:line="240" w:lineRule="auto"/>
        <w:ind w:firstLine="708"/>
        <w:rPr>
          <w:rFonts w:ascii="Times New Roman" w:hAnsi="Times New Roman"/>
          <w:color w:val="auto"/>
          <w:sz w:val="20"/>
          <w:szCs w:val="20"/>
        </w:rPr>
      </w:pPr>
    </w:p>
    <w:p w:rsidR="00EE7CCF" w:rsidRPr="00773978" w:rsidRDefault="00EE7CCF" w:rsidP="00EE7CCF">
      <w:pPr>
        <w:rPr>
          <w:b/>
          <w:szCs w:val="20"/>
        </w:rPr>
      </w:pPr>
      <w:r w:rsidRPr="00773978">
        <w:rPr>
          <w:b/>
          <w:szCs w:val="20"/>
        </w:rPr>
        <w:t>I - Observações:</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EE7CCF" w:rsidRPr="00773978" w:rsidRDefault="00EE7CCF" w:rsidP="00EE7CCF">
      <w:pPr>
        <w:pStyle w:val="Corpodetexto"/>
        <w:rPr>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sz w:val="20"/>
          <w:szCs w:val="20"/>
        </w:rPr>
      </w:pPr>
      <w:hyperlink r:id="rId513" w:anchor="REGRA_OCORRENCIA_UNITARIA_ARQ" w:history="1">
        <w:r w:rsidR="00EE7CCF" w:rsidRPr="00773978">
          <w:rPr>
            <w:rFonts w:ascii="Times New Roman" w:hAnsi="Times New Roman"/>
            <w:b/>
            <w:sz w:val="20"/>
            <w:szCs w:val="20"/>
          </w:rPr>
          <w:t>REGRA_OCORRENCIA_UNITARIA_ARQ</w:t>
        </w:r>
      </w:hyperlink>
      <w:r w:rsidR="00EE7CCF" w:rsidRPr="00773978">
        <w:rPr>
          <w:rFonts w:ascii="Times New Roman" w:hAnsi="Times New Roman"/>
          <w:color w:val="auto"/>
          <w:sz w:val="20"/>
          <w:szCs w:val="20"/>
        </w:rPr>
        <w:t xml:space="preserve">: </w:t>
      </w:r>
      <w:r w:rsidR="00EE7CCF" w:rsidRPr="00773978">
        <w:rPr>
          <w:rFonts w:ascii="Times New Roman" w:hAnsi="Times New Roman"/>
          <w:sz w:val="20"/>
          <w:szCs w:val="20"/>
        </w:rPr>
        <w:t>Verifica se o registro ocorreu apenas uma vez por arquivo, considerando a chave “0990” (REG). Se a regra não for cumprida, o PVA do Sped Contábil gera um erro.</w:t>
      </w:r>
    </w:p>
    <w:p w:rsidR="00EE7CCF" w:rsidRPr="00773978" w:rsidRDefault="00EE7CCF" w:rsidP="00EE7CCF">
      <w:pPr>
        <w:pStyle w:val="Corpodetexto"/>
        <w:ind w:left="708"/>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A11824" w:rsidP="00EE7CCF">
      <w:pPr>
        <w:pStyle w:val="Corpodetexto"/>
        <w:ind w:left="708"/>
        <w:rPr>
          <w:rFonts w:ascii="Times New Roman" w:hAnsi="Times New Roman"/>
          <w:sz w:val="20"/>
          <w:szCs w:val="20"/>
        </w:rPr>
      </w:pPr>
      <w:hyperlink r:id="rId514" w:anchor="REGRA_QTD_LIN_BLOCO0" w:history="1">
        <w:r w:rsidR="00EE7CCF" w:rsidRPr="00773978">
          <w:rPr>
            <w:rFonts w:ascii="Times New Roman" w:hAnsi="Times New Roman"/>
            <w:b/>
            <w:sz w:val="20"/>
            <w:szCs w:val="20"/>
          </w:rPr>
          <w:t>REGRA_QTD_LIN_BLOCO0</w:t>
        </w:r>
      </w:hyperlink>
      <w:r w:rsidR="00EE7CCF" w:rsidRPr="00773978">
        <w:rPr>
          <w:rFonts w:ascii="Times New Roman" w:hAnsi="Times New Roman"/>
          <w:sz w:val="20"/>
          <w:szCs w:val="20"/>
        </w:rPr>
        <w:t>: Verif</w:t>
      </w:r>
      <w:r w:rsidR="00BF092D" w:rsidRPr="00773978">
        <w:rPr>
          <w:rFonts w:ascii="Times New Roman" w:hAnsi="Times New Roman"/>
          <w:sz w:val="20"/>
          <w:szCs w:val="20"/>
        </w:rPr>
        <w:t>ica se o nú</w:t>
      </w:r>
      <w:r w:rsidR="00EE7CCF" w:rsidRPr="00773978">
        <w:rPr>
          <w:rFonts w:ascii="Times New Roman" w:hAnsi="Times New Roman"/>
          <w:sz w:val="20"/>
          <w:szCs w:val="20"/>
        </w:rPr>
        <w:t>mero de linhas do bloco 0 é igual ao valor informado em “QTD_LIN_0” (Campo 02).</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ind w:firstLine="708"/>
        <w:rPr>
          <w:rFonts w:ascii="Times New Roman" w:hAnsi="Times New Roman"/>
          <w:b/>
          <w:sz w:val="20"/>
          <w:szCs w:val="20"/>
        </w:rPr>
      </w:pPr>
      <w:r w:rsidRPr="00773978">
        <w:rPr>
          <w:rFonts w:ascii="Times New Roman" w:hAnsi="Times New Roman"/>
          <w:b/>
          <w:sz w:val="20"/>
          <w:szCs w:val="20"/>
        </w:rPr>
        <w:t>|0990|100|</w:t>
      </w:r>
      <w:r w:rsidRPr="00773978">
        <w:rPr>
          <w:rFonts w:ascii="Times New Roman" w:hAnsi="Times New Roman"/>
          <w:sz w:val="20"/>
          <w:szCs w:val="20"/>
        </w:rPr>
        <w:t xml:space="preserve"> </w:t>
      </w:r>
    </w:p>
    <w:p w:rsidR="00EE7CCF" w:rsidRPr="00773978" w:rsidRDefault="00EE7CCF" w:rsidP="00BF092D">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0990</w:t>
      </w:r>
    </w:p>
    <w:p w:rsidR="00EE7CCF" w:rsidRPr="00773978" w:rsidRDefault="00EE7CCF" w:rsidP="00BF092D">
      <w:pPr>
        <w:pStyle w:val="PSDS-CorpodeTexto0"/>
        <w:ind w:left="1414" w:firstLine="1"/>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Quantidade Total de Linhas do Bloco 0: 100 (O bloco 0 tem um total de 100 linhas)</w:t>
      </w:r>
    </w:p>
    <w:p w:rsidR="00EB15D6" w:rsidRPr="00773978" w:rsidRDefault="00EB15D6" w:rsidP="00EE7CCF">
      <w:pPr>
        <w:pStyle w:val="PSDS-CorpodeTexto0"/>
        <w:ind w:left="707"/>
        <w:jc w:val="both"/>
        <w:rPr>
          <w:rFonts w:ascii="Times New Roman" w:hAnsi="Times New Roman"/>
        </w:rPr>
      </w:pPr>
    </w:p>
    <w:p w:rsidR="000B0B1D" w:rsidRPr="00773978" w:rsidRDefault="000B0B1D">
      <w:pPr>
        <w:spacing w:after="200"/>
        <w:rPr>
          <w:rFonts w:eastAsia="Times New Roman" w:cs="Times New Roman"/>
          <w:b/>
          <w:bCs/>
          <w:color w:val="0000FF"/>
          <w:szCs w:val="20"/>
          <w:lang w:eastAsia="pt-BR"/>
        </w:rPr>
      </w:pPr>
      <w:r w:rsidRPr="00773978">
        <w:rPr>
          <w:szCs w:val="20"/>
        </w:rPr>
        <w:br w:type="page"/>
      </w:r>
    </w:p>
    <w:p w:rsidR="00EE7CCF" w:rsidRPr="00773978" w:rsidRDefault="00EE7CCF" w:rsidP="00EE7CCF">
      <w:pPr>
        <w:pStyle w:val="Ttulo1"/>
        <w:rPr>
          <w:szCs w:val="20"/>
        </w:rPr>
      </w:pPr>
      <w:bookmarkStart w:id="253" w:name="_Toc450295020"/>
      <w:r w:rsidRPr="00773978">
        <w:rPr>
          <w:szCs w:val="20"/>
        </w:rPr>
        <w:lastRenderedPageBreak/>
        <w:t>3.3.6.2. Bloco I: Lançamentos Contábeis</w:t>
      </w:r>
      <w:bookmarkEnd w:id="253"/>
    </w:p>
    <w:p w:rsidR="00C52875" w:rsidRPr="00773978" w:rsidRDefault="00C52875" w:rsidP="00C52875">
      <w:pPr>
        <w:rPr>
          <w:lang w:eastAsia="pt-BR"/>
        </w:rPr>
      </w:pPr>
    </w:p>
    <w:p w:rsidR="00EE7CCF" w:rsidRPr="00773978" w:rsidRDefault="00EE7CCF" w:rsidP="00EE7CCF">
      <w:pPr>
        <w:pStyle w:val="Ttulo1"/>
        <w:rPr>
          <w:szCs w:val="20"/>
        </w:rPr>
      </w:pPr>
      <w:bookmarkStart w:id="254" w:name="_Toc450295021"/>
      <w:r w:rsidRPr="00773978">
        <w:rPr>
          <w:szCs w:val="20"/>
        </w:rPr>
        <w:t>3.3.6.2.1. Registro I001: Abertura do Bloco I</w:t>
      </w:r>
      <w:bookmarkEnd w:id="254"/>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 registro I001 abre o bloco I e indica se há ou não há dados informados no bloco.</w:t>
      </w:r>
    </w:p>
    <w:p w:rsidR="00EE7CCF" w:rsidRPr="00773978" w:rsidRDefault="00EE7CCF" w:rsidP="00EE7CCF">
      <w:pPr>
        <w:pStyle w:val="Corpodetexto"/>
        <w:spacing w:line="240" w:lineRule="auto"/>
        <w:rPr>
          <w:rFonts w:ascii="Times New Roman" w:hAnsi="Times New Roman"/>
          <w:b/>
          <w:color w:val="auto"/>
          <w:sz w:val="20"/>
          <w:szCs w:val="20"/>
        </w:rPr>
      </w:pPr>
    </w:p>
    <w:tbl>
      <w:tblPr>
        <w:tblW w:w="0" w:type="auto"/>
        <w:jc w:val="center"/>
        <w:tblCellMar>
          <w:left w:w="0" w:type="dxa"/>
          <w:right w:w="0" w:type="dxa"/>
        </w:tblCellMar>
        <w:tblLook w:val="04A0" w:firstRow="1" w:lastRow="0" w:firstColumn="1" w:lastColumn="0" w:noHBand="0" w:noVBand="1"/>
      </w:tblPr>
      <w:tblGrid>
        <w:gridCol w:w="6328"/>
        <w:gridCol w:w="3294"/>
      </w:tblGrid>
      <w:tr w:rsidR="00EE7CCF" w:rsidRPr="00773978" w:rsidTr="00EB15D6">
        <w:trPr>
          <w:jc w:val="center"/>
        </w:trPr>
        <w:tc>
          <w:tcPr>
            <w:tcW w:w="10802"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ind w:firstLine="6"/>
              <w:rPr>
                <w:sz w:val="20"/>
                <w:szCs w:val="20"/>
              </w:rPr>
            </w:pPr>
            <w:r w:rsidRPr="00773978">
              <w:rPr>
                <w:b/>
                <w:bCs/>
                <w:sz w:val="20"/>
                <w:szCs w:val="20"/>
              </w:rPr>
              <w:t>REGISTRO I001: ABERTURA DO BLOCO I</w:t>
            </w:r>
          </w:p>
        </w:tc>
      </w:tr>
      <w:tr w:rsidR="00EE7CCF" w:rsidRPr="00773978" w:rsidTr="00EB15D6">
        <w:trPr>
          <w:jc w:val="center"/>
        </w:trPr>
        <w:tc>
          <w:tcPr>
            <w:tcW w:w="1080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515" w:anchor="REGRA_OCORRENCIA_UNITARIA_ARQ" w:history="1">
              <w:r w:rsidRPr="00773978">
                <w:rPr>
                  <w:rStyle w:val="Hyperlink"/>
                  <w:color w:val="auto"/>
                  <w:sz w:val="20"/>
                  <w:szCs w:val="20"/>
                </w:rPr>
                <w:t>REGRA_OCORRENCIA_UNITARIA_ARQ</w:t>
              </w:r>
            </w:hyperlink>
            <w:r w:rsidRPr="00773978">
              <w:rPr>
                <w:sz w:val="20"/>
                <w:szCs w:val="20"/>
              </w:rPr>
              <w:t>]</w:t>
            </w:r>
          </w:p>
        </w:tc>
      </w:tr>
      <w:tr w:rsidR="00EE7CCF" w:rsidRPr="00773978" w:rsidTr="00EB15D6">
        <w:trPr>
          <w:jc w:val="center"/>
        </w:trPr>
        <w:tc>
          <w:tcPr>
            <w:tcW w:w="7146"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1</w:t>
            </w:r>
          </w:p>
        </w:tc>
        <w:tc>
          <w:tcPr>
            <w:tcW w:w="365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um (por arquivo)</w:t>
            </w:r>
          </w:p>
        </w:tc>
      </w:tr>
      <w:tr w:rsidR="00EE7CCF" w:rsidRPr="00773978" w:rsidTr="00EB15D6">
        <w:trPr>
          <w:jc w:val="center"/>
        </w:trPr>
        <w:tc>
          <w:tcPr>
            <w:tcW w:w="1080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 [REG]</w:t>
            </w:r>
          </w:p>
        </w:tc>
      </w:tr>
    </w:tbl>
    <w:p w:rsidR="00EE7CCF" w:rsidRPr="00773978" w:rsidRDefault="00EE7CCF" w:rsidP="00EE7CCF">
      <w:pPr>
        <w:spacing w:line="240" w:lineRule="auto"/>
        <w:rPr>
          <w:rFonts w:cs="Times New Roman"/>
          <w:szCs w:val="20"/>
        </w:rPr>
      </w:pPr>
    </w:p>
    <w:tbl>
      <w:tblPr>
        <w:tblW w:w="11020" w:type="dxa"/>
        <w:jc w:val="center"/>
        <w:tblCellMar>
          <w:left w:w="0" w:type="dxa"/>
          <w:right w:w="0" w:type="dxa"/>
        </w:tblCellMar>
        <w:tblLook w:val="04A0" w:firstRow="1" w:lastRow="0" w:firstColumn="1" w:lastColumn="0" w:noHBand="0" w:noVBand="1"/>
      </w:tblPr>
      <w:tblGrid>
        <w:gridCol w:w="427"/>
        <w:gridCol w:w="1105"/>
        <w:gridCol w:w="2389"/>
        <w:gridCol w:w="617"/>
        <w:gridCol w:w="1039"/>
        <w:gridCol w:w="916"/>
        <w:gridCol w:w="922"/>
        <w:gridCol w:w="1259"/>
        <w:gridCol w:w="2346"/>
      </w:tblGrid>
      <w:tr w:rsidR="00EE7CCF" w:rsidRPr="00773978" w:rsidTr="00EB15D6">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1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238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92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5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34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w:t>
            </w:r>
          </w:p>
        </w:tc>
        <w:tc>
          <w:tcPr>
            <w:tcW w:w="110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w:t>
            </w:r>
          </w:p>
        </w:tc>
        <w:tc>
          <w:tcPr>
            <w:tcW w:w="238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“I001”.</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“I001”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Sim</w:t>
            </w:r>
          </w:p>
        </w:tc>
        <w:tc>
          <w:tcPr>
            <w:tcW w:w="234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w:t>
            </w:r>
          </w:p>
        </w:tc>
      </w:tr>
      <w:tr w:rsidR="00EE7CCF" w:rsidRPr="00773978" w:rsidTr="00EB15D6">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02</w:t>
            </w:r>
          </w:p>
        </w:tc>
        <w:tc>
          <w:tcPr>
            <w:tcW w:w="110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IND_DAD</w:t>
            </w:r>
          </w:p>
        </w:tc>
        <w:tc>
          <w:tcPr>
            <w:tcW w:w="238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de movimento:</w:t>
            </w:r>
          </w:p>
          <w:p w:rsidR="00EE7CCF" w:rsidRPr="00773978" w:rsidRDefault="00EE7CCF" w:rsidP="00EB15D6">
            <w:pPr>
              <w:spacing w:line="240" w:lineRule="auto"/>
              <w:rPr>
                <w:rFonts w:cs="Times New Roman"/>
                <w:szCs w:val="20"/>
              </w:rPr>
            </w:pPr>
            <w:r w:rsidRPr="00773978">
              <w:rPr>
                <w:rFonts w:cs="Times New Roman"/>
                <w:szCs w:val="20"/>
              </w:rPr>
              <w:t>0- Bloco com dados informados;</w:t>
            </w:r>
          </w:p>
          <w:p w:rsidR="00EE7CCF" w:rsidRPr="00773978" w:rsidRDefault="00EE7CCF" w:rsidP="00EB15D6">
            <w:pPr>
              <w:spacing w:line="240" w:lineRule="auto"/>
              <w:rPr>
                <w:rFonts w:cs="Times New Roman"/>
                <w:szCs w:val="20"/>
              </w:rPr>
            </w:pPr>
            <w:r w:rsidRPr="00773978">
              <w:rPr>
                <w:rFonts w:cs="Times New Roman"/>
                <w:szCs w:val="20"/>
              </w:rPr>
              <w:t>1- Bloco sem dados informados.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34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r>
    </w:tbl>
    <w:p w:rsidR="00EE7CCF" w:rsidRPr="00773978" w:rsidRDefault="00EE7CCF" w:rsidP="00EE7CCF">
      <w:pPr>
        <w:pStyle w:val="Corpodetexto"/>
        <w:spacing w:line="240" w:lineRule="auto"/>
        <w:rPr>
          <w:rFonts w:ascii="Times New Roman" w:hAnsi="Times New Roman"/>
          <w:b/>
          <w:color w:val="auto"/>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EE7CCF" w:rsidRPr="00773978" w:rsidRDefault="00EE7CCF" w:rsidP="00EE7CCF">
      <w:pPr>
        <w:pStyle w:val="Corpodetexto"/>
        <w:rPr>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sz w:val="20"/>
          <w:szCs w:val="20"/>
        </w:rPr>
      </w:pPr>
      <w:hyperlink r:id="rId516" w:anchor="REGRA_OCORRENCIA_UNITARIA_ARQ" w:history="1">
        <w:r w:rsidR="00EE7CCF" w:rsidRPr="00773978">
          <w:rPr>
            <w:rFonts w:ascii="Times New Roman" w:hAnsi="Times New Roman"/>
            <w:b/>
            <w:sz w:val="20"/>
            <w:szCs w:val="20"/>
          </w:rPr>
          <w:t>REGRA_OCORRENCIA_UNITARIA_ARQ</w:t>
        </w:r>
      </w:hyperlink>
      <w:r w:rsidR="00EE7CCF" w:rsidRPr="00773978">
        <w:rPr>
          <w:rFonts w:ascii="Times New Roman" w:hAnsi="Times New Roman"/>
          <w:color w:val="auto"/>
          <w:sz w:val="20"/>
          <w:szCs w:val="20"/>
        </w:rPr>
        <w:t xml:space="preserve">: </w:t>
      </w:r>
      <w:r w:rsidR="00EE7CCF" w:rsidRPr="00773978">
        <w:rPr>
          <w:rFonts w:ascii="Times New Roman" w:hAnsi="Times New Roman"/>
          <w:sz w:val="20"/>
          <w:szCs w:val="20"/>
        </w:rPr>
        <w:t>Verifica se o registro ocorreu apenas uma vez por arquivo, considerando a chave “I001” (REG). Se a regra não for cumprida, o PVA do Sped Contábil gera um erro.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ind w:firstLine="708"/>
        <w:rPr>
          <w:rFonts w:ascii="Times New Roman" w:hAnsi="Times New Roman"/>
          <w:b/>
          <w:sz w:val="20"/>
          <w:szCs w:val="20"/>
        </w:rPr>
      </w:pPr>
      <w:r w:rsidRPr="00773978">
        <w:rPr>
          <w:rFonts w:ascii="Times New Roman" w:hAnsi="Times New Roman"/>
          <w:b/>
          <w:sz w:val="20"/>
          <w:szCs w:val="20"/>
        </w:rPr>
        <w:t>|I001|0|</w:t>
      </w:r>
      <w:r w:rsidRPr="00773978">
        <w:rPr>
          <w:rFonts w:ascii="Times New Roman" w:hAnsi="Times New Roman"/>
          <w:sz w:val="20"/>
          <w:szCs w:val="20"/>
        </w:rPr>
        <w:t xml:space="preserve"> </w:t>
      </w:r>
    </w:p>
    <w:p w:rsidR="00EE7CCF" w:rsidRPr="00773978" w:rsidRDefault="00EE7CCF" w:rsidP="00A24199">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I001</w:t>
      </w:r>
    </w:p>
    <w:p w:rsidR="00EE7CCF" w:rsidRPr="00773978" w:rsidRDefault="00EE7CCF" w:rsidP="00A24199">
      <w:pPr>
        <w:pStyle w:val="PSDS-CorpodeTexto0"/>
        <w:ind w:left="1414" w:firstLine="1"/>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de Movimento: 0 (bloco com dados informados)</w:t>
      </w:r>
    </w:p>
    <w:p w:rsidR="00EE7CCF" w:rsidRPr="00773978" w:rsidRDefault="00EE7CCF" w:rsidP="00EE7CCF">
      <w:pPr>
        <w:pStyle w:val="PSDS-CorpodeTexto0"/>
        <w:jc w:val="both"/>
        <w:rPr>
          <w:rFonts w:ascii="Times New Roman" w:hAnsi="Times New Roman"/>
        </w:rPr>
      </w:pPr>
    </w:p>
    <w:p w:rsidR="00EE7CCF" w:rsidRPr="00773978" w:rsidRDefault="00EE7CCF" w:rsidP="00EE7CCF">
      <w:pPr>
        <w:rPr>
          <w:rFonts w:eastAsia="Times New Roman" w:cs="Times New Roman"/>
          <w:b/>
          <w:bCs/>
          <w:color w:val="0000FF"/>
          <w:szCs w:val="20"/>
          <w:lang w:eastAsia="pt-BR"/>
        </w:rPr>
      </w:pPr>
      <w:r w:rsidRPr="00773978">
        <w:rPr>
          <w:color w:val="0000FF"/>
          <w:szCs w:val="20"/>
        </w:rPr>
        <w:br w:type="page"/>
      </w:r>
    </w:p>
    <w:p w:rsidR="00EE7CCF" w:rsidRPr="00773978" w:rsidRDefault="00EE7CCF" w:rsidP="00EE7CCF">
      <w:pPr>
        <w:pStyle w:val="Ttulo1"/>
        <w:rPr>
          <w:szCs w:val="20"/>
        </w:rPr>
      </w:pPr>
      <w:bookmarkStart w:id="255" w:name="_Toc450295022"/>
      <w:r w:rsidRPr="00773978">
        <w:rPr>
          <w:szCs w:val="20"/>
        </w:rPr>
        <w:lastRenderedPageBreak/>
        <w:t>3.3.6.2.2. Registro I010: Identificação da Escrituração Contábil</w:t>
      </w:r>
      <w:bookmarkEnd w:id="255"/>
    </w:p>
    <w:p w:rsidR="00EE7CCF" w:rsidRPr="00773978" w:rsidRDefault="00EE7CCF" w:rsidP="00EE7CCF">
      <w:pPr>
        <w:pStyle w:val="PSDS-CorpodeTexto0"/>
        <w:jc w:val="both"/>
        <w:rPr>
          <w:rFonts w:ascii="Times New Roman" w:hAnsi="Times New Roman"/>
        </w:rPr>
      </w:pPr>
    </w:p>
    <w:p w:rsidR="00EE7CCF" w:rsidRPr="00773978" w:rsidRDefault="00EE7CCF" w:rsidP="00EE7CCF">
      <w:pPr>
        <w:pStyle w:val="PSDS-CorpodeTexto0"/>
        <w:ind w:firstLine="708"/>
        <w:jc w:val="both"/>
        <w:rPr>
          <w:rFonts w:ascii="Times New Roman" w:hAnsi="Times New Roman"/>
        </w:rPr>
      </w:pPr>
      <w:r w:rsidRPr="00773978">
        <w:rPr>
          <w:rFonts w:ascii="Times New Roman" w:hAnsi="Times New Roman"/>
        </w:rPr>
        <w:t>Registro que identifica a escrituração contábil do arquivo.</w:t>
      </w:r>
    </w:p>
    <w:p w:rsidR="00EE7CCF" w:rsidRPr="00773978" w:rsidRDefault="00EE7CCF" w:rsidP="00EE7CCF">
      <w:pPr>
        <w:pStyle w:val="PSDS-CorpodeTexto0"/>
        <w:jc w:val="both"/>
        <w:rPr>
          <w:rFonts w:ascii="Times New Roman" w:hAnsi="Times New Roman"/>
        </w:rPr>
      </w:pPr>
    </w:p>
    <w:tbl>
      <w:tblPr>
        <w:tblpPr w:leftFromText="45" w:rightFromText="45" w:vertAnchor="text" w:tblpXSpec="center"/>
        <w:tblW w:w="11023" w:type="dxa"/>
        <w:tblCellMar>
          <w:left w:w="0" w:type="dxa"/>
          <w:right w:w="0" w:type="dxa"/>
        </w:tblCellMar>
        <w:tblLook w:val="04A0" w:firstRow="1" w:lastRow="0" w:firstColumn="1" w:lastColumn="0" w:noHBand="0" w:noVBand="1"/>
      </w:tblPr>
      <w:tblGrid>
        <w:gridCol w:w="4647"/>
        <w:gridCol w:w="6376"/>
      </w:tblGrid>
      <w:tr w:rsidR="00EE7CCF" w:rsidRPr="00773978" w:rsidTr="00EB15D6">
        <w:tc>
          <w:tcPr>
            <w:tcW w:w="110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I010: IDENTIFICAÇÃO DA ESCRITURAÇÃO CONTÁBIL</w:t>
            </w:r>
          </w:p>
        </w:tc>
      </w:tr>
      <w:tr w:rsidR="00EE7CCF" w:rsidRPr="00773978" w:rsidTr="00EB15D6">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517" w:anchor="REGRA_OCORRENCIA_UNITARIA_ARQ" w:history="1">
              <w:r w:rsidRPr="00773978">
                <w:rPr>
                  <w:rStyle w:val="Hyperlink"/>
                  <w:color w:val="auto"/>
                  <w:sz w:val="20"/>
                  <w:szCs w:val="20"/>
                </w:rPr>
                <w:t>REGRA_OCORRENCIA_UNITARIA_ARQ</w:t>
              </w:r>
            </w:hyperlink>
            <w:r w:rsidRPr="00773978">
              <w:rPr>
                <w:sz w:val="20"/>
                <w:szCs w:val="20"/>
              </w:rPr>
              <w:t>]</w:t>
            </w:r>
          </w:p>
        </w:tc>
      </w:tr>
      <w:tr w:rsidR="00EE7CCF" w:rsidRPr="00773978" w:rsidTr="00EB15D6">
        <w:tc>
          <w:tcPr>
            <w:tcW w:w="464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2</w:t>
            </w:r>
          </w:p>
        </w:tc>
        <w:tc>
          <w:tcPr>
            <w:tcW w:w="637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um (por arquivo)</w:t>
            </w:r>
          </w:p>
        </w:tc>
      </w:tr>
      <w:tr w:rsidR="00EE7CCF" w:rsidRPr="00773978" w:rsidTr="00EB15D6">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Campo(s) chave: [REG]</w:t>
            </w:r>
          </w:p>
        </w:tc>
      </w:tr>
    </w:tbl>
    <w:p w:rsidR="00EE7CCF" w:rsidRPr="00773978" w:rsidRDefault="00EE7CCF" w:rsidP="00EE7CCF">
      <w:pPr>
        <w:spacing w:line="240" w:lineRule="auto"/>
        <w:jc w:val="both"/>
        <w:rPr>
          <w:rFonts w:cs="Times New Roman"/>
          <w:szCs w:val="20"/>
        </w:rPr>
      </w:pPr>
      <w:r w:rsidRPr="00773978">
        <w:rPr>
          <w:rFonts w:cs="Times New Roman"/>
          <w:szCs w:val="20"/>
        </w:rPr>
        <w:t> </w:t>
      </w:r>
    </w:p>
    <w:tbl>
      <w:tblPr>
        <w:tblW w:w="11201" w:type="dxa"/>
        <w:jc w:val="center"/>
        <w:tblCellMar>
          <w:left w:w="0" w:type="dxa"/>
          <w:right w:w="0" w:type="dxa"/>
        </w:tblCellMar>
        <w:tblLook w:val="04A0" w:firstRow="1" w:lastRow="0" w:firstColumn="1" w:lastColumn="0" w:noHBand="0" w:noVBand="1"/>
      </w:tblPr>
      <w:tblGrid>
        <w:gridCol w:w="427"/>
        <w:gridCol w:w="1494"/>
        <w:gridCol w:w="2163"/>
        <w:gridCol w:w="617"/>
        <w:gridCol w:w="1039"/>
        <w:gridCol w:w="916"/>
        <w:gridCol w:w="1016"/>
        <w:gridCol w:w="1239"/>
        <w:gridCol w:w="2290"/>
      </w:tblGrid>
      <w:tr w:rsidR="00EE7CCF" w:rsidRPr="00773978" w:rsidTr="00EB15D6">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49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216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10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29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w:t>
            </w:r>
          </w:p>
        </w:tc>
        <w:tc>
          <w:tcPr>
            <w:tcW w:w="216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“I010”.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"I010"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29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IND_ESC</w:t>
            </w:r>
          </w:p>
        </w:tc>
        <w:tc>
          <w:tcPr>
            <w:tcW w:w="216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da forma de escrituração contábil:</w:t>
            </w:r>
          </w:p>
          <w:p w:rsidR="00EE7CCF" w:rsidRPr="00773978" w:rsidRDefault="00EE7CCF" w:rsidP="00EB15D6">
            <w:pPr>
              <w:spacing w:line="240" w:lineRule="auto"/>
              <w:rPr>
                <w:rFonts w:cs="Times New Roman"/>
                <w:szCs w:val="20"/>
              </w:rPr>
            </w:pPr>
          </w:p>
          <w:p w:rsidR="00EE7CCF" w:rsidRPr="00773978" w:rsidRDefault="00EE7CCF" w:rsidP="00EB15D6">
            <w:pPr>
              <w:spacing w:line="240" w:lineRule="auto"/>
              <w:rPr>
                <w:rFonts w:cs="Times New Roman"/>
                <w:szCs w:val="20"/>
              </w:rPr>
            </w:pPr>
            <w:r w:rsidRPr="00773978">
              <w:rPr>
                <w:rFonts w:cs="Times New Roman"/>
                <w:szCs w:val="20"/>
              </w:rPr>
              <w:t>G - Livro Diário (Completo sem escrituração auxiliar);</w:t>
            </w:r>
          </w:p>
          <w:p w:rsidR="00EE7CCF" w:rsidRPr="00773978" w:rsidRDefault="00EE7CCF" w:rsidP="00EB15D6">
            <w:pPr>
              <w:spacing w:line="240" w:lineRule="auto"/>
              <w:rPr>
                <w:rFonts w:cs="Times New Roman"/>
                <w:szCs w:val="20"/>
              </w:rPr>
            </w:pPr>
          </w:p>
          <w:p w:rsidR="00EE7CCF" w:rsidRPr="00773978" w:rsidRDefault="00EE7CCF" w:rsidP="00EB15D6">
            <w:pPr>
              <w:spacing w:line="240" w:lineRule="auto"/>
              <w:rPr>
                <w:rFonts w:cs="Times New Roman"/>
                <w:szCs w:val="20"/>
              </w:rPr>
            </w:pPr>
            <w:r w:rsidRPr="00773978">
              <w:rPr>
                <w:rFonts w:cs="Times New Roman"/>
                <w:szCs w:val="20"/>
              </w:rPr>
              <w:t>R - Livro Diário com Escrituração Resumida (com escrituração auxiliar);</w:t>
            </w:r>
          </w:p>
          <w:p w:rsidR="00EE7CCF" w:rsidRPr="00773978" w:rsidRDefault="00EE7CCF" w:rsidP="00EB15D6">
            <w:pPr>
              <w:spacing w:line="240" w:lineRule="auto"/>
              <w:rPr>
                <w:rFonts w:cs="Times New Roman"/>
                <w:szCs w:val="20"/>
              </w:rPr>
            </w:pPr>
          </w:p>
          <w:p w:rsidR="00EE7CCF" w:rsidRPr="00773978" w:rsidRDefault="00EE7CCF" w:rsidP="00EB15D6">
            <w:pPr>
              <w:spacing w:line="240" w:lineRule="auto"/>
              <w:rPr>
                <w:rFonts w:cs="Times New Roman"/>
                <w:szCs w:val="20"/>
              </w:rPr>
            </w:pPr>
            <w:r w:rsidRPr="00773978">
              <w:rPr>
                <w:rFonts w:cs="Times New Roman"/>
                <w:szCs w:val="20"/>
              </w:rPr>
              <w:t>A - Livro Diário Auxiliar ao Diário com Escrituração Resumida;</w:t>
            </w:r>
          </w:p>
          <w:p w:rsidR="00EE7CCF" w:rsidRPr="00773978" w:rsidRDefault="00EE7CCF" w:rsidP="00EB15D6">
            <w:pPr>
              <w:spacing w:line="240" w:lineRule="auto"/>
              <w:rPr>
                <w:rFonts w:cs="Times New Roman"/>
                <w:szCs w:val="20"/>
              </w:rPr>
            </w:pPr>
          </w:p>
          <w:p w:rsidR="00EE7CCF" w:rsidRPr="00773978" w:rsidRDefault="00EE7CCF" w:rsidP="00EB15D6">
            <w:pPr>
              <w:spacing w:line="240" w:lineRule="auto"/>
              <w:rPr>
                <w:rFonts w:cs="Times New Roman"/>
                <w:szCs w:val="20"/>
              </w:rPr>
            </w:pPr>
            <w:r w:rsidRPr="00773978">
              <w:rPr>
                <w:rFonts w:cs="Times New Roman"/>
                <w:szCs w:val="20"/>
              </w:rPr>
              <w:t>B - Livro Balancetes Diários e Balanços;</w:t>
            </w:r>
          </w:p>
          <w:p w:rsidR="00EE7CCF" w:rsidRPr="00773978" w:rsidRDefault="00EE7CCF" w:rsidP="00EB15D6">
            <w:pPr>
              <w:spacing w:line="240" w:lineRule="auto"/>
              <w:rPr>
                <w:rFonts w:cs="Times New Roman"/>
                <w:szCs w:val="20"/>
              </w:rPr>
            </w:pPr>
          </w:p>
          <w:p w:rsidR="00EE7CCF" w:rsidRPr="00773978" w:rsidRDefault="00EE7CCF" w:rsidP="00EB15D6">
            <w:pPr>
              <w:spacing w:line="240" w:lineRule="auto"/>
              <w:rPr>
                <w:rFonts w:cs="Times New Roman"/>
                <w:szCs w:val="20"/>
              </w:rPr>
            </w:pPr>
            <w:r w:rsidRPr="00773978">
              <w:rPr>
                <w:rFonts w:cs="Times New Roman"/>
                <w:szCs w:val="20"/>
              </w:rPr>
              <w:t>Z – Razão Auxiliar (Livro Contábil Auxiliar conforme leiaute definido nos registros I500 a I555).</w:t>
            </w:r>
          </w:p>
          <w:p w:rsidR="00A24199" w:rsidRPr="00773978" w:rsidRDefault="00A24199" w:rsidP="00EB15D6">
            <w:pPr>
              <w:spacing w:line="240" w:lineRule="auto"/>
              <w:rPr>
                <w:rFonts w:cs="Times New Roman"/>
                <w:szCs w:val="20"/>
              </w:rPr>
            </w:pPr>
          </w:p>
          <w:p w:rsidR="00A24199" w:rsidRPr="00773978" w:rsidRDefault="00A24199" w:rsidP="00EB15D6">
            <w:pPr>
              <w:spacing w:line="240" w:lineRule="auto"/>
              <w:rPr>
                <w:rFonts w:cs="Times New Roman"/>
                <w:szCs w:val="20"/>
              </w:rPr>
            </w:pPr>
            <w:r w:rsidRPr="00773978">
              <w:rPr>
                <w:rFonts w:cs="Times New Roman"/>
                <w:szCs w:val="20"/>
              </w:rPr>
              <w:t>S – Escrituração SCP Mantida pelo Sócio Ostensivo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[“G”,”R”, ”A”,”B”,</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”Z”</w:t>
            </w:r>
            <w:r w:rsidR="00BF092D" w:rsidRPr="00773978">
              <w:rPr>
                <w:rFonts w:cs="Times New Roman"/>
                <w:szCs w:val="20"/>
              </w:rPr>
              <w:t>; “S”</w:t>
            </w: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29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03</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COD_VER_LC</w:t>
            </w:r>
          </w:p>
        </w:tc>
        <w:tc>
          <w:tcPr>
            <w:tcW w:w="216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da Versão do Leiaute Contábil.</w:t>
            </w:r>
          </w:p>
          <w:p w:rsidR="00BF092D" w:rsidRPr="00773978" w:rsidRDefault="00BF092D" w:rsidP="00EB15D6">
            <w:pPr>
              <w:spacing w:line="240" w:lineRule="auto"/>
              <w:rPr>
                <w:rFonts w:cs="Times New Roman"/>
                <w:b/>
                <w:szCs w:val="20"/>
              </w:rPr>
            </w:pPr>
            <w:r w:rsidRPr="00773978">
              <w:rPr>
                <w:rFonts w:cs="Times New Roman"/>
                <w:b/>
                <w:szCs w:val="20"/>
              </w:rPr>
              <w:t>(Preencher com 3.00)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A24199" w:rsidP="00EB15D6">
            <w:pPr>
              <w:shd w:val="clear" w:color="auto" w:fill="FFFFFF"/>
              <w:spacing w:line="240" w:lineRule="auto"/>
              <w:rPr>
                <w:rFonts w:cs="Times New Roman"/>
                <w:szCs w:val="20"/>
              </w:rPr>
            </w:pPr>
            <w:r w:rsidRPr="00773978">
              <w:rPr>
                <w:rFonts w:cs="Times New Roman"/>
                <w:szCs w:val="20"/>
              </w:rPr>
              <w:t>[3.00]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29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hyperlink r:id="rId518" w:anchor="REGRA_VERSAO_LC" w:history="1">
              <w:r w:rsidRPr="00773978">
                <w:rPr>
                  <w:rStyle w:val="Hyperlink"/>
                  <w:rFonts w:cs="Times New Roman"/>
                  <w:color w:val="auto"/>
                  <w:szCs w:val="20"/>
                </w:rPr>
                <w:t>REGRA_VERSAO_LC</w:t>
              </w:r>
            </w:hyperlink>
            <w:r w:rsidRPr="00773978">
              <w:rPr>
                <w:rFonts w:cs="Times New Roman"/>
                <w:szCs w:val="20"/>
              </w:rPr>
              <w:t>]</w:t>
            </w:r>
          </w:p>
        </w:tc>
      </w:tr>
    </w:tbl>
    <w:p w:rsidR="00EE7CCF" w:rsidRPr="00773978" w:rsidRDefault="00EE7CCF" w:rsidP="00EE7CCF">
      <w:pPr>
        <w:pStyle w:val="PSDS-CorpodeTexto0"/>
        <w:jc w:val="both"/>
        <w:rPr>
          <w:rFonts w:ascii="Times New Roman" w:hAnsi="Times New Roman"/>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firstLine="708"/>
        <w:rPr>
          <w:rFonts w:ascii="Times New Roman" w:hAnsi="Times New Roman"/>
          <w:b/>
          <w:sz w:val="20"/>
          <w:szCs w:val="20"/>
        </w:rPr>
      </w:pPr>
      <w:r w:rsidRPr="00773978">
        <w:rPr>
          <w:rFonts w:ascii="Times New Roman" w:hAnsi="Times New Roman"/>
          <w:b/>
          <w:sz w:val="20"/>
          <w:szCs w:val="20"/>
        </w:rPr>
        <w:t>Campo 03 – COD_VER_LC: Código da Versão do Leiaute Contábil.</w:t>
      </w:r>
    </w:p>
    <w:p w:rsidR="00EE7CCF" w:rsidRPr="00773978" w:rsidRDefault="00EE7CCF" w:rsidP="00271F80">
      <w:pPr>
        <w:pStyle w:val="Corpodetexto"/>
        <w:ind w:firstLine="708"/>
        <w:rPr>
          <w:rFonts w:ascii="Times New Roman" w:hAnsi="Times New Roman"/>
          <w:sz w:val="20"/>
          <w:szCs w:val="20"/>
        </w:rPr>
      </w:pPr>
      <w:r w:rsidRPr="00773978">
        <w:rPr>
          <w:rFonts w:ascii="Times New Roman" w:hAnsi="Times New Roman"/>
          <w:b/>
          <w:sz w:val="20"/>
          <w:szCs w:val="20"/>
        </w:rPr>
        <w:tab/>
      </w:r>
      <w:r w:rsidR="00271F80" w:rsidRPr="00773978">
        <w:rPr>
          <w:rFonts w:ascii="Times New Roman" w:hAnsi="Times New Roman"/>
          <w:sz w:val="20"/>
          <w:szCs w:val="20"/>
        </w:rPr>
        <w:t>A partir do ano-calendário 2014: Versão 3.00.</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spacing w:line="240" w:lineRule="auto"/>
        <w:rPr>
          <w:rFonts w:ascii="Times New Roman" w:hAnsi="Times New Roman"/>
          <w:sz w:val="20"/>
          <w:szCs w:val="20"/>
        </w:rPr>
      </w:pPr>
    </w:p>
    <w:p w:rsidR="00A24199" w:rsidRPr="00773978" w:rsidRDefault="00A24199">
      <w:pPr>
        <w:spacing w:after="200"/>
        <w:rPr>
          <w:rFonts w:eastAsia="Times New Roman" w:cs="Times New Roman"/>
          <w:b/>
          <w:color w:val="000000"/>
          <w:szCs w:val="20"/>
          <w:lang w:eastAsia="ar-SA"/>
        </w:rPr>
      </w:pPr>
      <w:r w:rsidRPr="00773978">
        <w:rPr>
          <w:b/>
          <w:szCs w:val="20"/>
        </w:rPr>
        <w:br w:type="page"/>
      </w: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lastRenderedPageBreak/>
        <w:t>III - Regras de Validação do Registro:</w:t>
      </w:r>
    </w:p>
    <w:p w:rsidR="00EE7CCF" w:rsidRPr="00773978" w:rsidRDefault="00EE7CCF" w:rsidP="00EE7CCF">
      <w:pPr>
        <w:pStyle w:val="Corpodetexto"/>
        <w:rPr>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sz w:val="20"/>
          <w:szCs w:val="20"/>
        </w:rPr>
      </w:pPr>
      <w:hyperlink r:id="rId519" w:anchor="REGRA_OCORRENCIA_UNITARIA_ARQ" w:history="1">
        <w:r w:rsidR="00EE7CCF" w:rsidRPr="00773978">
          <w:rPr>
            <w:rFonts w:ascii="Times New Roman" w:hAnsi="Times New Roman"/>
            <w:b/>
            <w:sz w:val="20"/>
            <w:szCs w:val="20"/>
          </w:rPr>
          <w:t>REGRA_OCORRENCIA_UNITARIA_ARQ</w:t>
        </w:r>
      </w:hyperlink>
      <w:r w:rsidR="00EE7CCF" w:rsidRPr="00773978">
        <w:rPr>
          <w:rFonts w:ascii="Times New Roman" w:hAnsi="Times New Roman"/>
          <w:color w:val="auto"/>
          <w:sz w:val="20"/>
          <w:szCs w:val="20"/>
        </w:rPr>
        <w:t xml:space="preserve">: </w:t>
      </w:r>
      <w:r w:rsidR="00EE7CCF" w:rsidRPr="00773978">
        <w:rPr>
          <w:rFonts w:ascii="Times New Roman" w:hAnsi="Times New Roman"/>
          <w:sz w:val="20"/>
          <w:szCs w:val="20"/>
        </w:rPr>
        <w:t>Verifica se o registro ocorreu apenas uma vez por arquivo, considerando a chave “I010” (REG). Se a regra não for cumprida, o PVA do Sped Contábil gera um erro.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A11824" w:rsidP="00EE7CCF">
      <w:pPr>
        <w:pStyle w:val="Corpodetexto"/>
        <w:ind w:left="708"/>
        <w:rPr>
          <w:rFonts w:ascii="Times New Roman" w:hAnsi="Times New Roman"/>
          <w:sz w:val="20"/>
          <w:szCs w:val="20"/>
        </w:rPr>
      </w:pPr>
      <w:hyperlink r:id="rId520" w:anchor="REGRA_VERSAO_LC" w:history="1">
        <w:r w:rsidR="00EE7CCF" w:rsidRPr="00773978">
          <w:rPr>
            <w:rFonts w:ascii="Times New Roman" w:hAnsi="Times New Roman"/>
            <w:b/>
            <w:sz w:val="20"/>
            <w:szCs w:val="20"/>
          </w:rPr>
          <w:t>REGRA_VERSAO_LC</w:t>
        </w:r>
      </w:hyperlink>
      <w:r w:rsidR="00EE7CCF" w:rsidRPr="00773978">
        <w:rPr>
          <w:rFonts w:ascii="Times New Roman" w:hAnsi="Times New Roman"/>
          <w:sz w:val="20"/>
          <w:szCs w:val="20"/>
        </w:rPr>
        <w:t>: Verifica se a versão do leiaute informada é válida. Se a regra não for cumprida, o PVA do Sped Contábil gera um erro.</w:t>
      </w:r>
    </w:p>
    <w:p w:rsidR="00EE7CCF" w:rsidRPr="00773978" w:rsidRDefault="00EE7CCF" w:rsidP="00EE7CCF">
      <w:pPr>
        <w:pStyle w:val="Corpodetexto"/>
        <w:ind w:left="708"/>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rPr>
          <w:rFonts w:ascii="Times New Roman" w:hAnsi="Times New Roman"/>
          <w:b/>
          <w:sz w:val="20"/>
          <w:szCs w:val="20"/>
        </w:rPr>
      </w:pPr>
    </w:p>
    <w:p w:rsidR="00EE7CCF" w:rsidRPr="00773978" w:rsidRDefault="00A24199" w:rsidP="00EE7CCF">
      <w:pPr>
        <w:pStyle w:val="Corpodetexto"/>
        <w:ind w:firstLine="708"/>
        <w:rPr>
          <w:rFonts w:ascii="Times New Roman" w:hAnsi="Times New Roman"/>
          <w:b/>
          <w:sz w:val="20"/>
          <w:szCs w:val="20"/>
        </w:rPr>
      </w:pPr>
      <w:r w:rsidRPr="00773978">
        <w:rPr>
          <w:rFonts w:ascii="Times New Roman" w:hAnsi="Times New Roman"/>
          <w:b/>
          <w:sz w:val="20"/>
          <w:szCs w:val="20"/>
        </w:rPr>
        <w:t>|I010|G|3</w:t>
      </w:r>
      <w:r w:rsidR="00EE7CCF" w:rsidRPr="00773978">
        <w:rPr>
          <w:rFonts w:ascii="Times New Roman" w:hAnsi="Times New Roman"/>
          <w:b/>
          <w:sz w:val="20"/>
          <w:szCs w:val="20"/>
        </w:rPr>
        <w:t>.00|</w:t>
      </w:r>
      <w:r w:rsidR="00EE7CCF" w:rsidRPr="00773978">
        <w:rPr>
          <w:rFonts w:ascii="Times New Roman" w:hAnsi="Times New Roman"/>
          <w:sz w:val="20"/>
          <w:szCs w:val="20"/>
        </w:rPr>
        <w:t xml:space="preserve"> </w:t>
      </w:r>
    </w:p>
    <w:p w:rsidR="00EE7CCF" w:rsidRPr="00773978" w:rsidRDefault="00EE7CCF" w:rsidP="00BF092D">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I010</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da Forma de Escrituração Contábil: G (Livro Diário Completo, sem escrituração auxiliar)</w:t>
      </w:r>
    </w:p>
    <w:p w:rsidR="00EE7CCF" w:rsidRPr="00773978" w:rsidRDefault="00EE7CCF" w:rsidP="00BF092D">
      <w:pPr>
        <w:pStyle w:val="PSDS-CorpodeTexto0"/>
        <w:ind w:left="1415" w:firstLine="1"/>
        <w:jc w:val="both"/>
        <w:rPr>
          <w:rFonts w:ascii="Times New Roman" w:hAnsi="Times New Roman"/>
        </w:rPr>
      </w:pPr>
      <w:r w:rsidRPr="00773978">
        <w:rPr>
          <w:rFonts w:ascii="Times New Roman" w:hAnsi="Times New Roman"/>
          <w:b/>
        </w:rPr>
        <w:t>Campo 03</w:t>
      </w:r>
      <w:r w:rsidRPr="00773978">
        <w:rPr>
          <w:rFonts w:ascii="Times New Roman" w:hAnsi="Times New Roman"/>
        </w:rPr>
        <w:t xml:space="preserve"> – Código </w:t>
      </w:r>
      <w:r w:rsidR="00A24199" w:rsidRPr="00773978">
        <w:rPr>
          <w:rFonts w:ascii="Times New Roman" w:hAnsi="Times New Roman"/>
        </w:rPr>
        <w:t>da Versão do Leiaute Contábil: 3</w:t>
      </w:r>
      <w:r w:rsidRPr="00773978">
        <w:rPr>
          <w:rFonts w:ascii="Times New Roman" w:hAnsi="Times New Roman"/>
        </w:rPr>
        <w:t>.00</w:t>
      </w:r>
    </w:p>
    <w:p w:rsidR="00EE7CCF" w:rsidRPr="00773978" w:rsidRDefault="00EE7CCF" w:rsidP="00EE7CCF">
      <w:pPr>
        <w:pStyle w:val="PSDS-CorpodeTexto0"/>
        <w:ind w:left="707"/>
        <w:jc w:val="both"/>
        <w:rPr>
          <w:rFonts w:ascii="Times New Roman" w:hAnsi="Times New Roman"/>
        </w:rPr>
      </w:pPr>
    </w:p>
    <w:p w:rsidR="00A24199" w:rsidRPr="00773978" w:rsidRDefault="00A24199">
      <w:pPr>
        <w:spacing w:after="200"/>
        <w:rPr>
          <w:rFonts w:eastAsia="Times New Roman" w:cs="Times New Roman"/>
          <w:b/>
          <w:bCs/>
          <w:color w:val="0000FF"/>
          <w:szCs w:val="20"/>
          <w:lang w:eastAsia="pt-BR"/>
        </w:rPr>
      </w:pPr>
      <w:r w:rsidRPr="00773978">
        <w:rPr>
          <w:szCs w:val="20"/>
        </w:rPr>
        <w:br w:type="page"/>
      </w:r>
    </w:p>
    <w:p w:rsidR="00EE7CCF" w:rsidRPr="00773978" w:rsidRDefault="00EE7CCF" w:rsidP="00EE7CCF">
      <w:pPr>
        <w:pStyle w:val="Ttulo1"/>
        <w:rPr>
          <w:szCs w:val="20"/>
        </w:rPr>
      </w:pPr>
      <w:bookmarkStart w:id="256" w:name="_Toc450295023"/>
      <w:r w:rsidRPr="00773978">
        <w:rPr>
          <w:szCs w:val="20"/>
        </w:rPr>
        <w:lastRenderedPageBreak/>
        <w:t>3.3.6.2.3. Registro I012: Livros Auxiliares ao Diário</w:t>
      </w:r>
      <w:r w:rsidR="00626ABE" w:rsidRPr="00773978">
        <w:rPr>
          <w:szCs w:val="20"/>
        </w:rPr>
        <w:t xml:space="preserve"> ou Livro Principal</w:t>
      </w:r>
      <w:bookmarkEnd w:id="256"/>
    </w:p>
    <w:p w:rsidR="00EE7CCF" w:rsidRPr="00773978" w:rsidRDefault="00EE7CCF" w:rsidP="00EE7CCF">
      <w:pPr>
        <w:pStyle w:val="PSDS-CorpodeTexto0"/>
        <w:jc w:val="both"/>
        <w:rPr>
          <w:rFonts w:ascii="Times New Roman" w:hAnsi="Times New Roman"/>
        </w:rPr>
      </w:pPr>
    </w:p>
    <w:p w:rsidR="00626ABE" w:rsidRPr="00773978" w:rsidRDefault="00EE7CCF" w:rsidP="00A24199">
      <w:pPr>
        <w:pStyle w:val="PSDS-CorpodeTexto0"/>
        <w:ind w:firstLine="708"/>
        <w:jc w:val="both"/>
        <w:rPr>
          <w:rFonts w:ascii="Times New Roman" w:hAnsi="Times New Roman"/>
        </w:rPr>
      </w:pPr>
      <w:r w:rsidRPr="00773978">
        <w:rPr>
          <w:rFonts w:ascii="Times New Roman" w:hAnsi="Times New Roman"/>
        </w:rPr>
        <w:t>Este registro</w:t>
      </w:r>
      <w:r w:rsidR="00626ABE" w:rsidRPr="00773978">
        <w:rPr>
          <w:rFonts w:ascii="Times New Roman" w:hAnsi="Times New Roman"/>
        </w:rPr>
        <w:t xml:space="preserve"> deve ser preenchido:</w:t>
      </w:r>
    </w:p>
    <w:p w:rsidR="00626ABE" w:rsidRPr="00773978" w:rsidRDefault="00626ABE" w:rsidP="00A24199">
      <w:pPr>
        <w:pStyle w:val="PSDS-CorpodeTexto0"/>
        <w:ind w:firstLine="708"/>
        <w:jc w:val="both"/>
        <w:rPr>
          <w:rFonts w:ascii="Times New Roman" w:hAnsi="Times New Roman"/>
        </w:rPr>
      </w:pPr>
    </w:p>
    <w:p w:rsidR="00EE7CCF" w:rsidRPr="00773978" w:rsidRDefault="00626ABE" w:rsidP="00626ABE">
      <w:pPr>
        <w:pStyle w:val="PSDS-CorpodeTexto0"/>
        <w:ind w:firstLine="708"/>
        <w:jc w:val="both"/>
        <w:rPr>
          <w:rFonts w:ascii="Times New Roman" w:hAnsi="Times New Roman"/>
        </w:rPr>
      </w:pPr>
      <w:r w:rsidRPr="00773978">
        <w:rPr>
          <w:rFonts w:ascii="Times New Roman" w:hAnsi="Times New Roman"/>
        </w:rPr>
        <w:t xml:space="preserve">1 – No caso de Livro Principal: </w:t>
      </w:r>
      <w:r w:rsidR="003622C9" w:rsidRPr="00773978">
        <w:rPr>
          <w:rFonts w:ascii="Times New Roman" w:hAnsi="Times New Roman"/>
        </w:rPr>
        <w:t>Q</w:t>
      </w:r>
      <w:r w:rsidR="00EE7CCF" w:rsidRPr="00773978">
        <w:rPr>
          <w:rFonts w:ascii="Times New Roman" w:hAnsi="Times New Roman"/>
        </w:rPr>
        <w:t>uando o indicador da forma de escrituração contábil (campo 02) do registro</w:t>
      </w:r>
      <w:r w:rsidRPr="00773978">
        <w:rPr>
          <w:rFonts w:ascii="Times New Roman" w:hAnsi="Times New Roman"/>
        </w:rPr>
        <w:t xml:space="preserve"> I010 for igual a “R” (L</w:t>
      </w:r>
      <w:r w:rsidR="00EE7CCF" w:rsidRPr="00773978">
        <w:rPr>
          <w:rFonts w:ascii="Times New Roman" w:hAnsi="Times New Roman"/>
        </w:rPr>
        <w:t xml:space="preserve">ivro diário com </w:t>
      </w:r>
      <w:r w:rsidRPr="00773978">
        <w:rPr>
          <w:rFonts w:ascii="Times New Roman" w:hAnsi="Times New Roman"/>
        </w:rPr>
        <w:t>escrituração resumida) ou “B” (L</w:t>
      </w:r>
      <w:r w:rsidR="00EE7CCF" w:rsidRPr="00773978">
        <w:rPr>
          <w:rFonts w:ascii="Times New Roman" w:hAnsi="Times New Roman"/>
        </w:rPr>
        <w:t>ivro</w:t>
      </w:r>
      <w:r w:rsidR="003622C9" w:rsidRPr="00773978">
        <w:rPr>
          <w:rFonts w:ascii="Times New Roman" w:hAnsi="Times New Roman"/>
        </w:rPr>
        <w:t xml:space="preserve"> balancetes diários e balanços</w:t>
      </w:r>
      <w:r w:rsidR="00EE7CCF" w:rsidRPr="00773978">
        <w:rPr>
          <w:rFonts w:ascii="Times New Roman" w:hAnsi="Times New Roman"/>
        </w:rPr>
        <w:t xml:space="preserve">, deverão ser </w:t>
      </w:r>
      <w:r w:rsidR="003622C9" w:rsidRPr="00773978">
        <w:rPr>
          <w:rFonts w:ascii="Times New Roman" w:hAnsi="Times New Roman"/>
        </w:rPr>
        <w:t>informados</w:t>
      </w:r>
      <w:r w:rsidR="00EE7CCF" w:rsidRPr="00773978">
        <w:rPr>
          <w:rFonts w:ascii="Times New Roman" w:hAnsi="Times New Roman"/>
        </w:rPr>
        <w:t xml:space="preserve"> neste registro os </w:t>
      </w:r>
      <w:r w:rsidR="003622C9" w:rsidRPr="00773978">
        <w:rPr>
          <w:rFonts w:ascii="Times New Roman" w:hAnsi="Times New Roman"/>
        </w:rPr>
        <w:t xml:space="preserve">dados dos </w:t>
      </w:r>
      <w:r w:rsidR="00EE7CCF" w:rsidRPr="00773978">
        <w:rPr>
          <w:rFonts w:ascii="Times New Roman" w:hAnsi="Times New Roman"/>
        </w:rPr>
        <w:t>livros auxiliares “A” (livro diário auxiliar ao diário com escrituração resumida) ou “Z” (razão auxiliar).</w:t>
      </w:r>
      <w:r w:rsidR="003622C9" w:rsidRPr="00773978">
        <w:rPr>
          <w:rFonts w:ascii="Times New Roman" w:hAnsi="Times New Roman"/>
        </w:rPr>
        <w:t xml:space="preserve"> Nesse caso, o código </w:t>
      </w:r>
      <w:r w:rsidR="003622C9" w:rsidRPr="00773978">
        <w:rPr>
          <w:rFonts w:ascii="Times New Roman" w:hAnsi="Times New Roman"/>
          <w:i/>
        </w:rPr>
        <w:t xml:space="preserve">hash </w:t>
      </w:r>
      <w:r w:rsidR="003622C9" w:rsidRPr="00773978">
        <w:rPr>
          <w:rFonts w:ascii="Times New Roman" w:hAnsi="Times New Roman"/>
        </w:rPr>
        <w:t>do livro auxiliar (campo 05) é obrigatório.</w:t>
      </w:r>
    </w:p>
    <w:p w:rsidR="00626ABE" w:rsidRPr="00773978" w:rsidRDefault="00626ABE" w:rsidP="00626ABE">
      <w:pPr>
        <w:pStyle w:val="PSDS-CorpodeTexto0"/>
        <w:ind w:left="708"/>
        <w:jc w:val="both"/>
        <w:rPr>
          <w:rFonts w:ascii="Times New Roman" w:hAnsi="Times New Roman"/>
        </w:rPr>
      </w:pPr>
    </w:p>
    <w:p w:rsidR="00EE7CCF" w:rsidRPr="00773978" w:rsidRDefault="00626ABE" w:rsidP="003622C9">
      <w:pPr>
        <w:pStyle w:val="PSDS-CorpodeTexto0"/>
        <w:ind w:firstLine="708"/>
        <w:jc w:val="both"/>
        <w:rPr>
          <w:rFonts w:ascii="Times New Roman" w:hAnsi="Times New Roman"/>
        </w:rPr>
      </w:pPr>
      <w:r w:rsidRPr="00773978">
        <w:rPr>
          <w:rFonts w:ascii="Times New Roman" w:hAnsi="Times New Roman"/>
        </w:rPr>
        <w:t xml:space="preserve">2 – No caso de Livro Auxiliar: </w:t>
      </w:r>
      <w:r w:rsidR="003622C9" w:rsidRPr="00773978">
        <w:rPr>
          <w:rFonts w:ascii="Times New Roman" w:hAnsi="Times New Roman"/>
        </w:rPr>
        <w:t>Q</w:t>
      </w:r>
      <w:r w:rsidRPr="00773978">
        <w:rPr>
          <w:rFonts w:ascii="Times New Roman" w:hAnsi="Times New Roman"/>
        </w:rPr>
        <w:t>uando o indicador da forma de escrituração contábil (campo 02) do registro I010 for igual a “A” (livro diário auxiliar ao diário com escrituração resumida) ou “Z” (razão auxiliar)</w:t>
      </w:r>
      <w:r w:rsidR="003622C9" w:rsidRPr="00773978">
        <w:rPr>
          <w:rFonts w:ascii="Times New Roman" w:hAnsi="Times New Roman"/>
        </w:rPr>
        <w:t>, d</w:t>
      </w:r>
      <w:r w:rsidRPr="00773978">
        <w:rPr>
          <w:rFonts w:ascii="Times New Roman" w:hAnsi="Times New Roman"/>
        </w:rPr>
        <w:t xml:space="preserve">everá ser </w:t>
      </w:r>
      <w:r w:rsidR="003622C9" w:rsidRPr="00773978">
        <w:rPr>
          <w:rFonts w:ascii="Times New Roman" w:hAnsi="Times New Roman"/>
        </w:rPr>
        <w:t>informado</w:t>
      </w:r>
      <w:r w:rsidRPr="00773978">
        <w:rPr>
          <w:rFonts w:ascii="Times New Roman" w:hAnsi="Times New Roman"/>
        </w:rPr>
        <w:t xml:space="preserve"> neste registro o livro principal “R” (Livro diário com escrituração resumida) ou “B” (Livro balancetes diários e balanços, se houver livros auxiliares).</w:t>
      </w:r>
      <w:r w:rsidR="003622C9" w:rsidRPr="00773978">
        <w:rPr>
          <w:rFonts w:ascii="Times New Roman" w:hAnsi="Times New Roman"/>
        </w:rPr>
        <w:t xml:space="preserve"> Nesse caso, o código </w:t>
      </w:r>
      <w:r w:rsidR="003622C9" w:rsidRPr="00773978">
        <w:rPr>
          <w:rFonts w:ascii="Times New Roman" w:hAnsi="Times New Roman"/>
          <w:i/>
        </w:rPr>
        <w:t xml:space="preserve">hash </w:t>
      </w:r>
      <w:r w:rsidR="003622C9" w:rsidRPr="00773978">
        <w:rPr>
          <w:rFonts w:ascii="Times New Roman" w:hAnsi="Times New Roman"/>
        </w:rPr>
        <w:t>do livro auxiliar (campo 05) não é preenchido.</w:t>
      </w:r>
    </w:p>
    <w:p w:rsidR="00626ABE" w:rsidRPr="00773978" w:rsidRDefault="00626ABE" w:rsidP="00626ABE">
      <w:pPr>
        <w:pStyle w:val="PSDS-CorpodeTexto0"/>
        <w:ind w:left="708"/>
        <w:jc w:val="both"/>
        <w:rPr>
          <w:rFonts w:ascii="Times New Roman" w:hAnsi="Times New Roman"/>
        </w:rPr>
      </w:pPr>
    </w:p>
    <w:tbl>
      <w:tblPr>
        <w:tblW w:w="10909" w:type="dxa"/>
        <w:jc w:val="center"/>
        <w:tblCellMar>
          <w:left w:w="0" w:type="dxa"/>
          <w:right w:w="0" w:type="dxa"/>
        </w:tblCellMar>
        <w:tblLook w:val="04A0" w:firstRow="1" w:lastRow="0" w:firstColumn="1" w:lastColumn="0" w:noHBand="0" w:noVBand="1"/>
      </w:tblPr>
      <w:tblGrid>
        <w:gridCol w:w="6669"/>
        <w:gridCol w:w="4240"/>
      </w:tblGrid>
      <w:tr w:rsidR="00EE7CCF" w:rsidRPr="00773978" w:rsidTr="00EB15D6">
        <w:trPr>
          <w:jc w:val="center"/>
        </w:trPr>
        <w:tc>
          <w:tcPr>
            <w:tcW w:w="10909"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I012: LIVROS AUXILIARES AO DIÁRIO</w:t>
            </w:r>
          </w:p>
        </w:tc>
      </w:tr>
      <w:tr w:rsidR="00EE7CCF" w:rsidRPr="00773978" w:rsidTr="00EB15D6">
        <w:trPr>
          <w:jc w:val="center"/>
        </w:trPr>
        <w:tc>
          <w:tcPr>
            <w:tcW w:w="10909"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tc>
      </w:tr>
      <w:tr w:rsidR="00EE7CCF" w:rsidRPr="00773978" w:rsidTr="00EB15D6">
        <w:trPr>
          <w:jc w:val="center"/>
        </w:trPr>
        <w:tc>
          <w:tcPr>
            <w:tcW w:w="6669"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3</w:t>
            </w:r>
          </w:p>
        </w:tc>
        <w:tc>
          <w:tcPr>
            <w:tcW w:w="4240"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tipo de escrituração)</w:t>
            </w:r>
          </w:p>
        </w:tc>
      </w:tr>
      <w:tr w:rsidR="00EE7CCF" w:rsidRPr="00773978" w:rsidTr="00EB15D6">
        <w:trPr>
          <w:jc w:val="center"/>
        </w:trPr>
        <w:tc>
          <w:tcPr>
            <w:tcW w:w="10909"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Campo(s) chave:</w:t>
            </w:r>
          </w:p>
        </w:tc>
      </w:tr>
    </w:tbl>
    <w:p w:rsidR="00EE7CCF" w:rsidRPr="00773978" w:rsidRDefault="00EE7CCF" w:rsidP="00EE7CCF">
      <w:pPr>
        <w:spacing w:line="240" w:lineRule="auto"/>
        <w:rPr>
          <w:rFonts w:cs="Times New Roman"/>
          <w:szCs w:val="20"/>
        </w:rPr>
      </w:pPr>
      <w:r w:rsidRPr="00773978">
        <w:rPr>
          <w:rFonts w:cs="Times New Roman"/>
          <w:szCs w:val="20"/>
        </w:rPr>
        <w:t> </w:t>
      </w:r>
    </w:p>
    <w:tbl>
      <w:tblPr>
        <w:tblW w:w="10159" w:type="dxa"/>
        <w:jc w:val="center"/>
        <w:tblCellMar>
          <w:left w:w="0" w:type="dxa"/>
          <w:right w:w="0" w:type="dxa"/>
        </w:tblCellMar>
        <w:tblLook w:val="04A0" w:firstRow="1" w:lastRow="0" w:firstColumn="1" w:lastColumn="0" w:noHBand="0" w:noVBand="1"/>
      </w:tblPr>
      <w:tblGrid>
        <w:gridCol w:w="427"/>
        <w:gridCol w:w="1283"/>
        <w:gridCol w:w="1477"/>
        <w:gridCol w:w="617"/>
        <w:gridCol w:w="1039"/>
        <w:gridCol w:w="916"/>
        <w:gridCol w:w="872"/>
        <w:gridCol w:w="1239"/>
        <w:gridCol w:w="3083"/>
      </w:tblGrid>
      <w:tr w:rsidR="00EE7CCF" w:rsidRPr="00773978" w:rsidTr="00EB15D6">
        <w:trPr>
          <w:trHeight w:val="500"/>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2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52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trHeight w:val="5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28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w:t>
            </w:r>
          </w:p>
        </w:tc>
        <w:tc>
          <w:tcPr>
            <w:tcW w:w="152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“I012”.</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"I012"</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5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128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NUM_ORD</w:t>
            </w:r>
          </w:p>
        </w:tc>
        <w:tc>
          <w:tcPr>
            <w:tcW w:w="152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Número de ordem do instrumento associado.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[REGRA_MAIOR_QUE_ZERO]</w:t>
            </w:r>
          </w:p>
        </w:tc>
      </w:tr>
      <w:tr w:rsidR="00EE7CCF" w:rsidRPr="00773978" w:rsidTr="00EB15D6">
        <w:trPr>
          <w:trHeight w:val="1002"/>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03</w:t>
            </w:r>
          </w:p>
        </w:tc>
        <w:tc>
          <w:tcPr>
            <w:tcW w:w="128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NAT_LIVR</w:t>
            </w:r>
          </w:p>
        </w:tc>
        <w:tc>
          <w:tcPr>
            <w:tcW w:w="152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Natureza do livro associado; finalidade a que se destina o instrumento.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80</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17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04</w:t>
            </w:r>
          </w:p>
        </w:tc>
        <w:tc>
          <w:tcPr>
            <w:tcW w:w="128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TIPO</w:t>
            </w:r>
          </w:p>
        </w:tc>
        <w:tc>
          <w:tcPr>
            <w:tcW w:w="152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Tipo de escrituração do livro associado:</w:t>
            </w:r>
          </w:p>
          <w:p w:rsidR="00EE7CCF" w:rsidRPr="00773978" w:rsidRDefault="00EE7CCF" w:rsidP="00EB15D6">
            <w:pPr>
              <w:spacing w:line="240" w:lineRule="auto"/>
              <w:rPr>
                <w:rFonts w:cs="Times New Roman"/>
                <w:szCs w:val="20"/>
              </w:rPr>
            </w:pPr>
            <w:r w:rsidRPr="00773978">
              <w:rPr>
                <w:rFonts w:cs="Times New Roman"/>
                <w:szCs w:val="20"/>
              </w:rPr>
              <w:t>0 – digital (incluído no Sped);</w:t>
            </w:r>
          </w:p>
          <w:p w:rsidR="00EE7CCF" w:rsidRPr="00773978" w:rsidRDefault="00EE7CCF" w:rsidP="00EB15D6">
            <w:pPr>
              <w:spacing w:line="240" w:lineRule="auto"/>
              <w:rPr>
                <w:rFonts w:cs="Times New Roman"/>
                <w:szCs w:val="20"/>
              </w:rPr>
            </w:pPr>
            <w:r w:rsidRPr="00773978">
              <w:rPr>
                <w:rFonts w:cs="Times New Roman"/>
                <w:szCs w:val="20"/>
              </w:rPr>
              <w:t>1 – outros.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 </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[REGRA_VALIDA_TIPO_LIVRO</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_AUXILIAR]</w:t>
            </w:r>
          </w:p>
        </w:tc>
      </w:tr>
      <w:tr w:rsidR="00EE7CCF" w:rsidRPr="00773978" w:rsidTr="00EB15D6">
        <w:trPr>
          <w:trHeight w:val="124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en-US"/>
              </w:rPr>
              <w:t>05</w:t>
            </w:r>
          </w:p>
        </w:tc>
        <w:tc>
          <w:tcPr>
            <w:tcW w:w="128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lang w:val="en-US"/>
              </w:rPr>
            </w:pPr>
            <w:r w:rsidRPr="00773978">
              <w:rPr>
                <w:rFonts w:cs="Times New Roman"/>
                <w:szCs w:val="20"/>
                <w:lang w:val="en-US"/>
              </w:rPr>
              <w:t>COD_HASH</w:t>
            </w:r>
          </w:p>
          <w:p w:rsidR="00EE7CCF" w:rsidRPr="00773978" w:rsidRDefault="00EE7CCF" w:rsidP="00EB15D6">
            <w:pPr>
              <w:spacing w:line="240" w:lineRule="auto"/>
              <w:rPr>
                <w:rFonts w:cs="Times New Roman"/>
                <w:szCs w:val="20"/>
              </w:rPr>
            </w:pPr>
            <w:r w:rsidRPr="00773978">
              <w:rPr>
                <w:rFonts w:cs="Times New Roman"/>
                <w:szCs w:val="20"/>
                <w:lang w:val="en-US"/>
              </w:rPr>
              <w:t>_AUX</w:t>
            </w:r>
          </w:p>
        </w:tc>
        <w:tc>
          <w:tcPr>
            <w:tcW w:w="152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 xml:space="preserve">Código </w:t>
            </w:r>
            <w:r w:rsidRPr="00773978">
              <w:rPr>
                <w:rFonts w:cs="Times New Roman"/>
                <w:i/>
                <w:szCs w:val="20"/>
              </w:rPr>
              <w:t>Hash</w:t>
            </w:r>
            <w:r w:rsidRPr="00773978">
              <w:rPr>
                <w:rFonts w:cs="Times New Roman"/>
                <w:szCs w:val="20"/>
              </w:rPr>
              <w:t xml:space="preserve"> do arquivo correspondente ao livro auxiliar utilizado na assinatura digital.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40</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[REGRA_CAMPO_COD_HASH_</w:t>
            </w:r>
          </w:p>
          <w:p w:rsidR="00EE7CCF" w:rsidRPr="00773978" w:rsidRDefault="00EE7CCF" w:rsidP="00EB15D6">
            <w:pPr>
              <w:spacing w:line="240" w:lineRule="auto"/>
              <w:rPr>
                <w:rFonts w:cs="Times New Roman"/>
                <w:szCs w:val="20"/>
              </w:rPr>
            </w:pPr>
            <w:r w:rsidRPr="00773978">
              <w:rPr>
                <w:rFonts w:cs="Times New Roman"/>
                <w:szCs w:val="20"/>
              </w:rPr>
              <w:t>AUX_OBRIGATORIO]</w:t>
            </w:r>
          </w:p>
          <w:p w:rsidR="00EE7CCF" w:rsidRPr="00773978" w:rsidRDefault="00EE7CCF" w:rsidP="00EB15D6">
            <w:pPr>
              <w:spacing w:line="240" w:lineRule="auto"/>
              <w:rPr>
                <w:rFonts w:cs="Times New Roman"/>
                <w:szCs w:val="20"/>
              </w:rPr>
            </w:pPr>
          </w:p>
          <w:p w:rsidR="00EE7CCF" w:rsidRPr="00773978" w:rsidRDefault="00EE7CCF" w:rsidP="00EB15D6">
            <w:pPr>
              <w:spacing w:line="240" w:lineRule="auto"/>
              <w:rPr>
                <w:rFonts w:cs="Times New Roman"/>
                <w:szCs w:val="20"/>
              </w:rPr>
            </w:pPr>
            <w:r w:rsidRPr="00773978">
              <w:rPr>
                <w:rFonts w:cs="Times New Roman"/>
                <w:szCs w:val="20"/>
              </w:rPr>
              <w:t>[REGRA_VALIDA_</w:t>
            </w:r>
          </w:p>
          <w:p w:rsidR="00EE7CCF" w:rsidRPr="00773978" w:rsidRDefault="00EE7CCF" w:rsidP="00EB15D6">
            <w:pPr>
              <w:spacing w:line="240" w:lineRule="auto"/>
              <w:rPr>
                <w:rFonts w:cs="Times New Roman"/>
                <w:szCs w:val="20"/>
              </w:rPr>
            </w:pPr>
            <w:r w:rsidRPr="00773978">
              <w:rPr>
                <w:rFonts w:cs="Times New Roman"/>
                <w:szCs w:val="20"/>
              </w:rPr>
              <w:t>HEXADECIMAL]</w:t>
            </w:r>
          </w:p>
        </w:tc>
      </w:tr>
    </w:tbl>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A24199">
      <w:pPr>
        <w:pStyle w:val="Corpodetexto"/>
        <w:spacing w:line="240" w:lineRule="auto"/>
        <w:ind w:firstLine="708"/>
        <w:rPr>
          <w:rFonts w:ascii="Times New Roman" w:hAnsi="Times New Roman"/>
          <w:b/>
          <w:sz w:val="20"/>
          <w:szCs w:val="20"/>
        </w:rPr>
      </w:pPr>
      <w:r w:rsidRPr="00773978">
        <w:rPr>
          <w:rFonts w:ascii="Times New Roman" w:hAnsi="Times New Roman"/>
          <w:b/>
          <w:sz w:val="20"/>
          <w:szCs w:val="20"/>
        </w:rPr>
        <w:t>Registro</w:t>
      </w:r>
      <w:r w:rsidR="00A24199" w:rsidRPr="00773978">
        <w:rPr>
          <w:rFonts w:ascii="Times New Roman" w:hAnsi="Times New Roman"/>
          <w:b/>
          <w:sz w:val="20"/>
          <w:szCs w:val="20"/>
        </w:rPr>
        <w:t xml:space="preserve"> obrigatório quando:</w:t>
      </w:r>
    </w:p>
    <w:p w:rsidR="00EE7CCF" w:rsidRPr="00773978" w:rsidRDefault="00EE7CCF" w:rsidP="00A24199">
      <w:pPr>
        <w:pStyle w:val="Corpodetexto"/>
        <w:spacing w:line="240" w:lineRule="auto"/>
        <w:ind w:left="1416"/>
        <w:rPr>
          <w:rFonts w:ascii="Times New Roman" w:hAnsi="Times New Roman"/>
          <w:sz w:val="20"/>
          <w:szCs w:val="20"/>
        </w:rPr>
      </w:pPr>
      <w:r w:rsidRPr="00773978">
        <w:rPr>
          <w:rFonts w:ascii="Times New Roman" w:hAnsi="Times New Roman"/>
          <w:sz w:val="20"/>
          <w:szCs w:val="20"/>
        </w:rPr>
        <w:t xml:space="preserve">- Campo 02 do registro I010 = “R” ou “B” (somente se existirem livros auxiliares): preencher com os dados dos livros auxiliares (“A” ou “Z”). </w:t>
      </w:r>
    </w:p>
    <w:p w:rsidR="00EE7CCF" w:rsidRPr="00773978" w:rsidRDefault="00EE7CCF" w:rsidP="00A24199">
      <w:pPr>
        <w:pStyle w:val="Corpodetexto"/>
        <w:spacing w:line="240" w:lineRule="auto"/>
        <w:ind w:left="1416"/>
        <w:rPr>
          <w:rFonts w:ascii="Times New Roman" w:hAnsi="Times New Roman"/>
          <w:sz w:val="20"/>
          <w:szCs w:val="20"/>
        </w:rPr>
      </w:pPr>
    </w:p>
    <w:p w:rsidR="00EE7CCF" w:rsidRPr="00773978" w:rsidRDefault="00EE7CCF" w:rsidP="00A24199">
      <w:pPr>
        <w:pStyle w:val="Corpodetexto"/>
        <w:spacing w:line="240" w:lineRule="auto"/>
        <w:ind w:left="1416"/>
        <w:rPr>
          <w:rFonts w:ascii="Times New Roman" w:hAnsi="Times New Roman"/>
          <w:sz w:val="20"/>
          <w:szCs w:val="20"/>
        </w:rPr>
      </w:pPr>
      <w:r w:rsidRPr="00773978">
        <w:rPr>
          <w:rFonts w:ascii="Times New Roman" w:hAnsi="Times New Roman"/>
          <w:sz w:val="20"/>
          <w:szCs w:val="20"/>
        </w:rPr>
        <w:t>- Campo 02 do registro I010 = “A” ou “Z”: preencher com os dados do livro com escrituração resumida (“R”) ou livro balancetes diários e balanço (“B”), conforme o caso.</w:t>
      </w:r>
    </w:p>
    <w:p w:rsidR="00EE7CCF" w:rsidRPr="00773978" w:rsidRDefault="00EE7CCF" w:rsidP="00A24199">
      <w:pPr>
        <w:pStyle w:val="Corpodetexto"/>
        <w:spacing w:line="240" w:lineRule="auto"/>
        <w:ind w:firstLine="708"/>
        <w:rPr>
          <w:rFonts w:ascii="Times New Roman" w:hAnsi="Times New Roman"/>
          <w:sz w:val="20"/>
          <w:szCs w:val="20"/>
        </w:rPr>
      </w:pPr>
    </w:p>
    <w:p w:rsidR="00EE7CCF" w:rsidRPr="00773978" w:rsidRDefault="00EE7CCF" w:rsidP="00A24199">
      <w:pPr>
        <w:pStyle w:val="Corpodetexto"/>
        <w:spacing w:line="240" w:lineRule="auto"/>
        <w:ind w:firstLine="708"/>
        <w:rPr>
          <w:rFonts w:ascii="Times New Roman" w:hAnsi="Times New Roman"/>
          <w:b/>
          <w:sz w:val="20"/>
          <w:szCs w:val="20"/>
        </w:rPr>
      </w:pPr>
      <w:r w:rsidRPr="00773978">
        <w:rPr>
          <w:rFonts w:ascii="Times New Roman" w:hAnsi="Times New Roman"/>
          <w:b/>
          <w:sz w:val="20"/>
          <w:szCs w:val="20"/>
        </w:rPr>
        <w:t>Nível hierárquico: 3</w:t>
      </w:r>
    </w:p>
    <w:p w:rsidR="00EE7CCF" w:rsidRPr="00773978" w:rsidRDefault="00EE7CCF" w:rsidP="00A24199">
      <w:pPr>
        <w:pStyle w:val="Corpodetexto"/>
        <w:spacing w:line="240" w:lineRule="auto"/>
        <w:ind w:firstLine="708"/>
        <w:rPr>
          <w:rFonts w:ascii="Times New Roman" w:hAnsi="Times New Roman"/>
          <w:sz w:val="20"/>
          <w:szCs w:val="20"/>
        </w:rPr>
      </w:pPr>
    </w:p>
    <w:p w:rsidR="00EE7CCF" w:rsidRPr="00773978" w:rsidRDefault="00A24199" w:rsidP="00A24199">
      <w:pPr>
        <w:pStyle w:val="Corpodetexto"/>
        <w:spacing w:line="240" w:lineRule="auto"/>
        <w:ind w:firstLine="708"/>
        <w:rPr>
          <w:rFonts w:ascii="Times New Roman" w:hAnsi="Times New Roman"/>
          <w:b/>
          <w:sz w:val="20"/>
          <w:szCs w:val="20"/>
        </w:rPr>
      </w:pPr>
      <w:r w:rsidRPr="00773978">
        <w:rPr>
          <w:rFonts w:ascii="Times New Roman" w:hAnsi="Times New Roman"/>
          <w:b/>
          <w:sz w:val="20"/>
          <w:szCs w:val="20"/>
        </w:rPr>
        <w:lastRenderedPageBreak/>
        <w:t>Ocorrência:</w:t>
      </w:r>
    </w:p>
    <w:p w:rsidR="00EE7CCF" w:rsidRPr="00773978" w:rsidRDefault="00EE7CCF" w:rsidP="00A24199">
      <w:pPr>
        <w:pStyle w:val="Corpodetexto"/>
        <w:spacing w:line="240" w:lineRule="auto"/>
        <w:ind w:left="428" w:firstLine="708"/>
        <w:rPr>
          <w:rFonts w:ascii="Times New Roman" w:hAnsi="Times New Roman"/>
          <w:sz w:val="20"/>
          <w:szCs w:val="20"/>
        </w:rPr>
      </w:pPr>
      <w:r w:rsidRPr="00773978">
        <w:rPr>
          <w:rFonts w:ascii="Times New Roman" w:hAnsi="Times New Roman"/>
          <w:sz w:val="20"/>
          <w:szCs w:val="20"/>
        </w:rPr>
        <w:t>- Um por arquivo, quando o campo 02 do registro</w:t>
      </w:r>
      <w:r w:rsidR="00A24199" w:rsidRPr="00773978">
        <w:rPr>
          <w:rFonts w:ascii="Times New Roman" w:hAnsi="Times New Roman"/>
          <w:sz w:val="20"/>
          <w:szCs w:val="20"/>
        </w:rPr>
        <w:t xml:space="preserve"> I010 = “A” ou “Z”.</w:t>
      </w:r>
    </w:p>
    <w:p w:rsidR="00EE7CCF" w:rsidRPr="00773978" w:rsidRDefault="00EE7CCF" w:rsidP="00A24199">
      <w:pPr>
        <w:pStyle w:val="Corpodetexto"/>
        <w:spacing w:line="240" w:lineRule="auto"/>
        <w:ind w:left="1136"/>
        <w:rPr>
          <w:rFonts w:ascii="Times New Roman" w:hAnsi="Times New Roman"/>
          <w:sz w:val="20"/>
          <w:szCs w:val="20"/>
        </w:rPr>
      </w:pPr>
      <w:r w:rsidRPr="00773978">
        <w:rPr>
          <w:rFonts w:ascii="Times New Roman" w:hAnsi="Times New Roman"/>
          <w:sz w:val="20"/>
          <w:szCs w:val="20"/>
        </w:rPr>
        <w:t>- Vários por arquivo, quando o campo 02 do registro I010 = “R” ou “B” (somente se existirem livros auxiliares)</w:t>
      </w:r>
    </w:p>
    <w:p w:rsidR="00EE7CCF" w:rsidRPr="00773978" w:rsidRDefault="00EE7CCF" w:rsidP="00A24199">
      <w:pPr>
        <w:pStyle w:val="Corpodetexto"/>
        <w:spacing w:line="240" w:lineRule="auto"/>
        <w:ind w:firstLine="708"/>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color w:val="auto"/>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ind w:left="708"/>
        <w:rPr>
          <w:rFonts w:ascii="Times New Roman" w:hAnsi="Times New Roman"/>
          <w:color w:val="auto"/>
          <w:sz w:val="20"/>
          <w:szCs w:val="20"/>
        </w:rPr>
      </w:pPr>
      <w:r w:rsidRPr="00773978">
        <w:rPr>
          <w:rFonts w:ascii="Times New Roman" w:hAnsi="Times New Roman"/>
          <w:b/>
          <w:sz w:val="20"/>
          <w:szCs w:val="20"/>
        </w:rPr>
        <w:t xml:space="preserve">REGRA_MAIOR_QUE_ZERO: </w:t>
      </w:r>
      <w:r w:rsidRPr="00773978">
        <w:rPr>
          <w:rFonts w:ascii="Times New Roman" w:hAnsi="Times New Roman"/>
          <w:sz w:val="20"/>
          <w:szCs w:val="20"/>
        </w:rPr>
        <w:t>Verifica se o “NUM_ORD” (Campo 02) é maior que zero. Se a regra não for cumprida, o PVA do Sped Contábil gera um erro.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left="708"/>
        <w:rPr>
          <w:rFonts w:ascii="Times New Roman" w:hAnsi="Times New Roman"/>
          <w:b/>
          <w:sz w:val="20"/>
          <w:szCs w:val="20"/>
        </w:rPr>
      </w:pPr>
      <w:r w:rsidRPr="00773978">
        <w:rPr>
          <w:rFonts w:ascii="Times New Roman" w:hAnsi="Times New Roman"/>
          <w:b/>
          <w:sz w:val="20"/>
          <w:szCs w:val="20"/>
        </w:rPr>
        <w:t xml:space="preserve">REGRA_VALIDA_TIPO_LIVRO_AUXILIAR: </w:t>
      </w:r>
      <w:r w:rsidRPr="00773978">
        <w:rPr>
          <w:rFonts w:ascii="Times New Roman" w:hAnsi="Times New Roman"/>
          <w:sz w:val="20"/>
          <w:szCs w:val="20"/>
        </w:rPr>
        <w:t>Verifica, caso o campo “IND_NIRE” (Campo 13 do Registro 0000) for igual a 1 (possui registro na Junta Comercial), se o “TIPO” (Campo 04) é igual a “0 – Digital (incluído no Sped)”, ou seja, se o livro principal for digital e a empresa possuir registro na Junta Comercial, seus livros auxiliares devem ser digitais.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sz w:val="20"/>
          <w:szCs w:val="20"/>
        </w:rPr>
      </w:pPr>
      <w:hyperlink r:id="rId521" w:anchor="REGRA_CAMPO_COD_HASH_AUX_OBRIGATORIO" w:history="1">
        <w:r w:rsidR="00EE7CCF" w:rsidRPr="00773978">
          <w:rPr>
            <w:rStyle w:val="Hyperlink"/>
            <w:rFonts w:ascii="Times New Roman" w:hAnsi="Times New Roman"/>
            <w:b/>
            <w:color w:val="auto"/>
            <w:sz w:val="20"/>
            <w:szCs w:val="20"/>
          </w:rPr>
          <w:t>REGRA_CAMPO_ COD_HASH_AUX _OBRIGATORIO</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o “COD_HASH_AUX” (Campo 05) foi preenchido quando o “IND_ESC” (Campo 02 do registro I010) for igual a “R” ou “B” e o TIPO (Campo 04) for igual a “0”. Se a regra não for cumprida, o PVA do Sped Contábil gera um erro.</w:t>
      </w:r>
    </w:p>
    <w:p w:rsidR="00EE7CCF" w:rsidRPr="00773978" w:rsidRDefault="00EE7CCF" w:rsidP="00EE7CCF">
      <w:pPr>
        <w:pStyle w:val="Corpodetexto"/>
        <w:ind w:left="708"/>
        <w:rPr>
          <w:rStyle w:val="Hyperlink"/>
          <w:rFonts w:ascii="Times New Roman" w:hAnsi="Times New Roman"/>
          <w:b/>
          <w:color w:val="auto"/>
          <w:sz w:val="20"/>
          <w:szCs w:val="20"/>
        </w:rPr>
      </w:pPr>
    </w:p>
    <w:p w:rsidR="00EE7CCF" w:rsidRPr="00773978" w:rsidRDefault="00A11824" w:rsidP="00EE7CCF">
      <w:pPr>
        <w:pStyle w:val="Corpodetexto"/>
        <w:ind w:left="708"/>
        <w:rPr>
          <w:rFonts w:ascii="Times New Roman" w:hAnsi="Times New Roman"/>
          <w:color w:val="auto"/>
          <w:sz w:val="20"/>
          <w:szCs w:val="20"/>
        </w:rPr>
      </w:pPr>
      <w:hyperlink r:id="rId522" w:anchor="REGRA_VALIDA_HEXADECIMAL" w:history="1">
        <w:r w:rsidR="00EE7CCF" w:rsidRPr="00773978">
          <w:rPr>
            <w:rStyle w:val="Hyperlink"/>
            <w:rFonts w:ascii="Times New Roman" w:hAnsi="Times New Roman"/>
            <w:b/>
            <w:color w:val="auto"/>
            <w:sz w:val="20"/>
            <w:szCs w:val="20"/>
          </w:rPr>
          <w:t>REGRA_VALIDA_HEXADECIMAL</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Verifica se o “COD_HASH_AUX” (Campo 05) só contém algarismos (de 0 a 9) e os caracteres de A até F (em maiúsculas). Se a regra não for cumprida, o PVA do Sped Contábil gera um aviso.</w:t>
      </w:r>
    </w:p>
    <w:p w:rsidR="00EE7CCF" w:rsidRPr="00773978" w:rsidRDefault="00EE7CCF" w:rsidP="00EE7CCF">
      <w:pPr>
        <w:rPr>
          <w:rFonts w:eastAsia="Times New Roman" w:cs="Times New Roman"/>
          <w:b/>
          <w:color w:val="000000"/>
          <w:szCs w:val="20"/>
          <w:lang w:eastAsia="ar-SA"/>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Exemplos de Preenchimento: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V.1 – Forma de Escrituração Contábil: G – Livro Diário (Completo sem Escrituração Auxiliar): </w:t>
      </w:r>
      <w:r w:rsidRPr="00773978">
        <w:rPr>
          <w:rFonts w:ascii="Times New Roman" w:hAnsi="Times New Roman"/>
          <w:sz w:val="20"/>
          <w:szCs w:val="20"/>
        </w:rPr>
        <w:t xml:space="preserve">nessa situação, apenas o registro I010 será preenchido (o registro I012 não será necessário, tendo em vista que não há livros auxiliares). </w:t>
      </w:r>
    </w:p>
    <w:p w:rsidR="00EE7CCF" w:rsidRPr="00773978" w:rsidRDefault="00EE7CCF" w:rsidP="00EE7CCF">
      <w:pPr>
        <w:pStyle w:val="Pr-formataoHTML"/>
        <w:rPr>
          <w:rFonts w:ascii="Times New Roman" w:hAnsi="Times New Roman" w:cs="Times New Roman"/>
          <w:color w:val="000000"/>
        </w:rPr>
      </w:pPr>
      <w:r w:rsidRPr="00773978">
        <w:rPr>
          <w:rFonts w:ascii="Times New Roman" w:hAnsi="Times New Roman" w:cs="Times New Roman"/>
          <w:color w:val="000000"/>
        </w:rPr>
        <w:tab/>
      </w:r>
    </w:p>
    <w:p w:rsidR="00EE7CCF" w:rsidRPr="00773978" w:rsidRDefault="00EE7CCF" w:rsidP="00EE7CCF">
      <w:pPr>
        <w:pStyle w:val="Pr-formataoHTML"/>
        <w:rPr>
          <w:rFonts w:ascii="Times New Roman" w:hAnsi="Times New Roman" w:cs="Times New Roman"/>
          <w:color w:val="000000"/>
        </w:rPr>
      </w:pPr>
      <w:r w:rsidRPr="00773978">
        <w:rPr>
          <w:rFonts w:ascii="Times New Roman" w:hAnsi="Times New Roman" w:cs="Times New Roman"/>
          <w:color w:val="000000"/>
        </w:rPr>
        <w:tab/>
      </w:r>
      <w:r w:rsidRPr="00773978">
        <w:rPr>
          <w:rFonts w:ascii="Times New Roman" w:hAnsi="Times New Roman" w:cs="Times New Roman"/>
          <w:b/>
          <w:color w:val="000000"/>
        </w:rPr>
        <w:t xml:space="preserve">Exemplo: </w:t>
      </w:r>
      <w:r w:rsidRPr="00773978">
        <w:rPr>
          <w:rFonts w:ascii="Times New Roman" w:hAnsi="Times New Roman" w:cs="Times New Roman"/>
          <w:color w:val="000000"/>
        </w:rPr>
        <w:t>|I010|G|1.00|</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V.2 – Forma de Escrituração Contábil: R – Livro Diário com Escrituração Resumida (com escrituração auxiliar): </w:t>
      </w:r>
      <w:r w:rsidRPr="00773978">
        <w:rPr>
          <w:rFonts w:ascii="Times New Roman" w:hAnsi="Times New Roman"/>
          <w:sz w:val="20"/>
          <w:szCs w:val="20"/>
        </w:rPr>
        <w:t>nessa situação, serão dois arquivos, conforme exemplo abaixo.</w:t>
      </w:r>
    </w:p>
    <w:p w:rsidR="00EE7CCF" w:rsidRPr="00773978" w:rsidRDefault="00EE7CCF" w:rsidP="00EE7CCF">
      <w:pPr>
        <w:pStyle w:val="Pr-formataoHTML"/>
        <w:rPr>
          <w:rFonts w:ascii="Times New Roman" w:hAnsi="Times New Roman" w:cs="Times New Roman"/>
          <w:color w:val="000000"/>
        </w:rPr>
      </w:pPr>
      <w:r w:rsidRPr="00773978">
        <w:rPr>
          <w:rFonts w:ascii="Times New Roman" w:hAnsi="Times New Roman" w:cs="Times New Roman"/>
          <w:color w:val="000000"/>
        </w:rPr>
        <w:tab/>
      </w:r>
    </w:p>
    <w:p w:rsidR="00EE7CCF" w:rsidRPr="00773978" w:rsidRDefault="00EE7CCF" w:rsidP="00EE7CCF">
      <w:pPr>
        <w:pStyle w:val="Pr-formataoHTML"/>
        <w:rPr>
          <w:rFonts w:ascii="Times New Roman" w:hAnsi="Times New Roman" w:cs="Times New Roman"/>
          <w:color w:val="000000"/>
        </w:rPr>
      </w:pPr>
      <w:r w:rsidRPr="00773978">
        <w:rPr>
          <w:rFonts w:ascii="Times New Roman" w:hAnsi="Times New Roman" w:cs="Times New Roman"/>
          <w:color w:val="000000"/>
        </w:rPr>
        <w:tab/>
      </w:r>
      <w:r w:rsidRPr="00773978">
        <w:rPr>
          <w:rFonts w:ascii="Times New Roman" w:hAnsi="Times New Roman" w:cs="Times New Roman"/>
          <w:b/>
          <w:color w:val="000000"/>
        </w:rPr>
        <w:t xml:space="preserve">Exemplo: </w:t>
      </w:r>
    </w:p>
    <w:p w:rsidR="00EE7CCF" w:rsidRPr="00773978" w:rsidRDefault="00EE7CCF" w:rsidP="00EE7CCF">
      <w:pPr>
        <w:pStyle w:val="Corpodetexto"/>
        <w:ind w:left="1416"/>
        <w:rPr>
          <w:rFonts w:ascii="Times New Roman" w:hAnsi="Times New Roman"/>
          <w:b/>
          <w:sz w:val="20"/>
          <w:szCs w:val="20"/>
        </w:rPr>
      </w:pPr>
    </w:p>
    <w:p w:rsidR="00EE7CCF" w:rsidRPr="00773978" w:rsidRDefault="00EE7CCF" w:rsidP="00EE7CCF">
      <w:pPr>
        <w:pStyle w:val="Corpodetexto"/>
        <w:ind w:left="1416"/>
        <w:rPr>
          <w:rFonts w:ascii="Times New Roman" w:hAnsi="Times New Roman"/>
          <w:sz w:val="20"/>
          <w:szCs w:val="20"/>
        </w:rPr>
      </w:pPr>
      <w:r w:rsidRPr="00773978">
        <w:rPr>
          <w:rFonts w:ascii="Times New Roman" w:hAnsi="Times New Roman"/>
          <w:b/>
          <w:sz w:val="20"/>
          <w:szCs w:val="20"/>
        </w:rPr>
        <w:t>Arquivo 1:</w:t>
      </w:r>
      <w:r w:rsidRPr="00773978">
        <w:rPr>
          <w:rFonts w:ascii="Times New Roman" w:hAnsi="Times New Roman"/>
          <w:sz w:val="20"/>
          <w:szCs w:val="20"/>
        </w:rPr>
        <w:t xml:space="preserve"> Informação do livro auxiliar no registro I010 (no caso, o A – Livro Diário Auxiliar ao Diário com Escrituração Resumida) e do tipo do livro principal (R – Diário com Escrituração Resumida) no registro I012.</w:t>
      </w:r>
    </w:p>
    <w:p w:rsidR="00EE7CCF" w:rsidRPr="00773978" w:rsidRDefault="00EE7CCF" w:rsidP="00EE7CCF">
      <w:pPr>
        <w:pStyle w:val="Corpodetexto"/>
        <w:ind w:left="2124" w:firstLine="708"/>
        <w:rPr>
          <w:rFonts w:ascii="Times New Roman" w:hAnsi="Times New Roman"/>
          <w:sz w:val="20"/>
          <w:szCs w:val="20"/>
        </w:rPr>
      </w:pPr>
    </w:p>
    <w:p w:rsidR="00EE7CCF" w:rsidRPr="00773978" w:rsidRDefault="00EE7CCF" w:rsidP="00EE7CCF">
      <w:pPr>
        <w:pStyle w:val="Corpodetexto"/>
        <w:ind w:left="2124" w:firstLine="708"/>
        <w:rPr>
          <w:rFonts w:ascii="Times New Roman" w:hAnsi="Times New Roman"/>
          <w:sz w:val="20"/>
          <w:szCs w:val="20"/>
        </w:rPr>
      </w:pPr>
      <w:r w:rsidRPr="00773978">
        <w:rPr>
          <w:rFonts w:ascii="Times New Roman" w:hAnsi="Times New Roman"/>
          <w:sz w:val="20"/>
          <w:szCs w:val="20"/>
        </w:rPr>
        <w:t>|I010|A|1.00|</w:t>
      </w:r>
    </w:p>
    <w:p w:rsidR="00EE7CCF" w:rsidRPr="00773978" w:rsidRDefault="00EE7CCF" w:rsidP="00EE7CCF">
      <w:pPr>
        <w:pStyle w:val="Corpodetexto"/>
        <w:ind w:left="2124" w:firstLine="708"/>
        <w:rPr>
          <w:rFonts w:ascii="Times New Roman" w:hAnsi="Times New Roman"/>
          <w:sz w:val="20"/>
          <w:szCs w:val="20"/>
        </w:rPr>
      </w:pPr>
    </w:p>
    <w:p w:rsidR="00EE7CCF" w:rsidRPr="00773978" w:rsidRDefault="00EE7CCF" w:rsidP="00EE7CCF">
      <w:pPr>
        <w:pStyle w:val="Corpodetexto"/>
        <w:ind w:left="2124" w:firstLine="708"/>
        <w:rPr>
          <w:rFonts w:ascii="Times New Roman" w:hAnsi="Times New Roman"/>
          <w:b/>
          <w:sz w:val="20"/>
          <w:szCs w:val="20"/>
        </w:rPr>
      </w:pPr>
      <w:r w:rsidRPr="00773978">
        <w:rPr>
          <w:rFonts w:ascii="Times New Roman" w:hAnsi="Times New Roman"/>
          <w:b/>
          <w:sz w:val="20"/>
          <w:szCs w:val="20"/>
        </w:rPr>
        <w:t>|I012|1|DIARIO COM RESCRITURAÇÃO RESUMIDA|0||</w:t>
      </w:r>
    </w:p>
    <w:p w:rsidR="00EE7CCF" w:rsidRPr="00773978" w:rsidRDefault="00EE7CCF" w:rsidP="00EE7CCF">
      <w:pPr>
        <w:pStyle w:val="PSDS-CorpodeTexto0"/>
        <w:ind w:left="283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I012</w:t>
      </w:r>
    </w:p>
    <w:p w:rsidR="00EE7CCF" w:rsidRPr="00773978" w:rsidRDefault="00EE7CCF" w:rsidP="00A24199">
      <w:pPr>
        <w:pStyle w:val="PSDS-CorpodeTexto0"/>
        <w:ind w:left="2831" w:firstLine="1"/>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Número de Ordem do Instrumento Associado: 1 (indica o número do livro – deve ser sequencial por tipo de livro)</w:t>
      </w:r>
    </w:p>
    <w:p w:rsidR="00EE7CCF" w:rsidRPr="00773978" w:rsidRDefault="00EE7CCF" w:rsidP="00EE7CCF">
      <w:pPr>
        <w:pStyle w:val="PSDS-CorpodeTexto0"/>
        <w:ind w:left="2831"/>
        <w:jc w:val="both"/>
        <w:rPr>
          <w:rFonts w:ascii="Times New Roman" w:hAnsi="Times New Roman"/>
        </w:rPr>
      </w:pPr>
      <w:r w:rsidRPr="00773978">
        <w:rPr>
          <w:rFonts w:ascii="Times New Roman" w:hAnsi="Times New Roman"/>
          <w:b/>
        </w:rPr>
        <w:t>Campo 03</w:t>
      </w:r>
      <w:r w:rsidRPr="00773978">
        <w:rPr>
          <w:rFonts w:ascii="Times New Roman" w:hAnsi="Times New Roman"/>
        </w:rPr>
        <w:t xml:space="preserve"> – Natureza do Livro Associado: DIARIO COM RESCRITURAÇÃO RESUMIDA</w:t>
      </w:r>
    </w:p>
    <w:p w:rsidR="00EE7CCF" w:rsidRPr="00773978" w:rsidRDefault="00EE7CCF" w:rsidP="00EE7CCF">
      <w:pPr>
        <w:pStyle w:val="PSDS-CorpodeTexto0"/>
        <w:ind w:left="2831"/>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Tipo de Escrituração do Livro Associado: 0 (Livro Digital – incluído no Sped)</w:t>
      </w:r>
    </w:p>
    <w:p w:rsidR="00EE7CCF" w:rsidRPr="00773978" w:rsidRDefault="00EE7CCF" w:rsidP="00A24199">
      <w:pPr>
        <w:pStyle w:val="PSDS-CorpodeTexto0"/>
        <w:ind w:left="2831" w:firstLine="1"/>
        <w:jc w:val="both"/>
        <w:rPr>
          <w:rFonts w:ascii="Times New Roman" w:hAnsi="Times New Roman"/>
        </w:rPr>
      </w:pPr>
      <w:r w:rsidRPr="00773978">
        <w:rPr>
          <w:rFonts w:ascii="Times New Roman" w:hAnsi="Times New Roman"/>
          <w:b/>
        </w:rPr>
        <w:t>Campo 05</w:t>
      </w:r>
      <w:r w:rsidRPr="00773978">
        <w:rPr>
          <w:rFonts w:ascii="Times New Roman" w:hAnsi="Times New Roman"/>
        </w:rPr>
        <w:t xml:space="preserve"> – Código </w:t>
      </w:r>
      <w:r w:rsidRPr="00773978">
        <w:rPr>
          <w:rFonts w:ascii="Times New Roman" w:hAnsi="Times New Roman"/>
          <w:i/>
        </w:rPr>
        <w:t>Hash</w:t>
      </w:r>
      <w:r w:rsidRPr="00773978">
        <w:rPr>
          <w:rFonts w:ascii="Times New Roman" w:hAnsi="Times New Roman"/>
        </w:rPr>
        <w:t xml:space="preserve"> do Arquivo Correspondente ao Livro Auxiliar Utilizado na Assinatura Digital: não precisa ser informado aqui, pois o arquivo corresponde à escrituração do próprio livro auxiliar.</w:t>
      </w:r>
    </w:p>
    <w:p w:rsidR="00EE7CCF" w:rsidRPr="00773978" w:rsidRDefault="00EE7CCF" w:rsidP="00EE7CCF">
      <w:pPr>
        <w:pStyle w:val="Corpodetexto"/>
        <w:rPr>
          <w:rFonts w:ascii="Times New Roman" w:hAnsi="Times New Roman"/>
          <w:sz w:val="20"/>
          <w:szCs w:val="20"/>
        </w:rPr>
      </w:pPr>
    </w:p>
    <w:p w:rsidR="00A24199" w:rsidRPr="00773978" w:rsidRDefault="00A24199">
      <w:pPr>
        <w:spacing w:after="200"/>
        <w:rPr>
          <w:b/>
          <w:szCs w:val="20"/>
        </w:rPr>
      </w:pPr>
      <w:r w:rsidRPr="00773978">
        <w:rPr>
          <w:b/>
          <w:szCs w:val="20"/>
        </w:rPr>
        <w:br w:type="page"/>
      </w:r>
    </w:p>
    <w:p w:rsidR="00EE7CCF" w:rsidRPr="00773978" w:rsidRDefault="00EE7CCF" w:rsidP="00EE7CCF">
      <w:pPr>
        <w:ind w:left="1416"/>
        <w:rPr>
          <w:szCs w:val="20"/>
        </w:rPr>
      </w:pPr>
      <w:r w:rsidRPr="00773978">
        <w:rPr>
          <w:b/>
          <w:szCs w:val="20"/>
        </w:rPr>
        <w:lastRenderedPageBreak/>
        <w:t>Arquivo 2:</w:t>
      </w:r>
      <w:r w:rsidRPr="00773978">
        <w:rPr>
          <w:szCs w:val="20"/>
        </w:rPr>
        <w:t xml:space="preserve"> Informação do livro diário com escrituração resumida no registro I010 (R – Livro Diário com Escrituração Resumida) e do livro auxiliar “A” com o seu </w:t>
      </w:r>
      <w:r w:rsidRPr="00773978">
        <w:rPr>
          <w:i/>
          <w:szCs w:val="20"/>
        </w:rPr>
        <w:t>hash</w:t>
      </w:r>
      <w:r w:rsidRPr="00773978">
        <w:rPr>
          <w:szCs w:val="20"/>
        </w:rPr>
        <w:t xml:space="preserve"> no registro I012. Se houvesse mais de um livro auxiliar do livro “R”, todos seriam informados nesse arquivo (vários registros I012).</w:t>
      </w:r>
    </w:p>
    <w:p w:rsidR="00EE7CCF" w:rsidRPr="00773978" w:rsidRDefault="00EE7CCF" w:rsidP="00EE7CCF">
      <w:pPr>
        <w:pStyle w:val="Corpodetexto"/>
        <w:ind w:left="2124" w:firstLine="708"/>
        <w:rPr>
          <w:rFonts w:ascii="Times New Roman" w:hAnsi="Times New Roman"/>
          <w:sz w:val="20"/>
          <w:szCs w:val="20"/>
        </w:rPr>
      </w:pPr>
    </w:p>
    <w:p w:rsidR="00EE7CCF" w:rsidRPr="00773978" w:rsidRDefault="00EE7CCF" w:rsidP="00EE7CCF">
      <w:pPr>
        <w:pStyle w:val="Corpodetexto"/>
        <w:ind w:left="2124" w:firstLine="708"/>
        <w:rPr>
          <w:rFonts w:ascii="Times New Roman" w:hAnsi="Times New Roman"/>
          <w:sz w:val="20"/>
          <w:szCs w:val="20"/>
        </w:rPr>
      </w:pPr>
      <w:r w:rsidRPr="00773978">
        <w:rPr>
          <w:rFonts w:ascii="Times New Roman" w:hAnsi="Times New Roman"/>
          <w:sz w:val="20"/>
          <w:szCs w:val="20"/>
        </w:rPr>
        <w:t>|I010|R|1.00|</w:t>
      </w:r>
    </w:p>
    <w:p w:rsidR="00EE7CCF" w:rsidRPr="00773978" w:rsidRDefault="00EE7CCF" w:rsidP="00EE7CCF">
      <w:pPr>
        <w:pStyle w:val="Corpodetexto"/>
        <w:ind w:left="2124" w:firstLine="708"/>
        <w:rPr>
          <w:rFonts w:ascii="Times New Roman" w:hAnsi="Times New Roman"/>
          <w:b/>
          <w:sz w:val="20"/>
          <w:szCs w:val="20"/>
        </w:rPr>
      </w:pPr>
    </w:p>
    <w:p w:rsidR="00EE7CCF" w:rsidRPr="00773978" w:rsidRDefault="00EE7CCF" w:rsidP="00EE7CCF">
      <w:pPr>
        <w:pStyle w:val="Corpodetexto"/>
        <w:ind w:left="2831"/>
        <w:rPr>
          <w:rFonts w:ascii="Times New Roman" w:hAnsi="Times New Roman"/>
          <w:b/>
          <w:sz w:val="20"/>
          <w:szCs w:val="20"/>
        </w:rPr>
      </w:pPr>
      <w:r w:rsidRPr="00773978">
        <w:rPr>
          <w:rFonts w:ascii="Times New Roman" w:hAnsi="Times New Roman"/>
          <w:b/>
          <w:sz w:val="20"/>
          <w:szCs w:val="20"/>
        </w:rPr>
        <w:t>|I012|1|DIARIO AUXILIAR DE BANCOS|0|33AE96E3D1A5EE6969D78BDC56551F91AE9558F8|</w:t>
      </w:r>
    </w:p>
    <w:p w:rsidR="00EE7CCF" w:rsidRPr="00773978" w:rsidRDefault="00EE7CCF" w:rsidP="00A24199">
      <w:pPr>
        <w:pStyle w:val="PSDS-CorpodeTexto0"/>
        <w:ind w:left="3539"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I012</w:t>
      </w:r>
    </w:p>
    <w:p w:rsidR="00EE7CCF" w:rsidRPr="00773978" w:rsidRDefault="00EE7CCF" w:rsidP="00EE7CCF">
      <w:pPr>
        <w:pStyle w:val="PSDS-CorpodeTexto0"/>
        <w:ind w:left="3540"/>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Número de Ordem do Instrumento Associado: 1 (indica o número do livro – deve ser sequencial por tipo de livro)</w:t>
      </w:r>
    </w:p>
    <w:p w:rsidR="00EE7CCF" w:rsidRPr="00773978" w:rsidRDefault="00EE7CCF" w:rsidP="00EE7CCF">
      <w:pPr>
        <w:pStyle w:val="PSDS-CorpodeTexto0"/>
        <w:ind w:left="3540"/>
        <w:jc w:val="both"/>
        <w:rPr>
          <w:rFonts w:ascii="Times New Roman" w:hAnsi="Times New Roman"/>
        </w:rPr>
      </w:pPr>
      <w:r w:rsidRPr="00773978">
        <w:rPr>
          <w:rFonts w:ascii="Times New Roman" w:hAnsi="Times New Roman"/>
          <w:b/>
        </w:rPr>
        <w:t>Campo 03</w:t>
      </w:r>
      <w:r w:rsidRPr="00773978">
        <w:rPr>
          <w:rFonts w:ascii="Times New Roman" w:hAnsi="Times New Roman"/>
        </w:rPr>
        <w:t xml:space="preserve"> – Natureza do Livro Associado: DIARIO AUXILIAR DE BANCOS</w:t>
      </w:r>
    </w:p>
    <w:p w:rsidR="00EE7CCF" w:rsidRPr="00773978" w:rsidRDefault="00EE7CCF" w:rsidP="00EE7CCF">
      <w:pPr>
        <w:pStyle w:val="PSDS-CorpodeTexto0"/>
        <w:ind w:left="3540"/>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Tipo de Escrituração do Livro Associado: 0 (Livro Digital – incluído no Sped)</w:t>
      </w:r>
    </w:p>
    <w:p w:rsidR="00EE7CCF" w:rsidRPr="00773978" w:rsidRDefault="00EE7CCF" w:rsidP="00EE7CCF">
      <w:pPr>
        <w:pStyle w:val="PSDS-CorpodeTexto0"/>
        <w:ind w:left="3540"/>
        <w:jc w:val="both"/>
        <w:rPr>
          <w:rFonts w:ascii="Times New Roman" w:hAnsi="Times New Roman"/>
        </w:rPr>
      </w:pPr>
      <w:r w:rsidRPr="00773978">
        <w:rPr>
          <w:rFonts w:ascii="Times New Roman" w:hAnsi="Times New Roman"/>
          <w:b/>
        </w:rPr>
        <w:t>Campo 05</w:t>
      </w:r>
      <w:r w:rsidRPr="00773978">
        <w:rPr>
          <w:rFonts w:ascii="Times New Roman" w:hAnsi="Times New Roman"/>
        </w:rPr>
        <w:t xml:space="preserve"> – Código </w:t>
      </w:r>
      <w:r w:rsidRPr="00773978">
        <w:rPr>
          <w:rFonts w:ascii="Times New Roman" w:hAnsi="Times New Roman"/>
          <w:i/>
        </w:rPr>
        <w:t>Hash</w:t>
      </w:r>
      <w:r w:rsidRPr="00773978">
        <w:rPr>
          <w:rFonts w:ascii="Times New Roman" w:hAnsi="Times New Roman"/>
        </w:rPr>
        <w:t xml:space="preserve"> do Arquivo Correspondente ao Livro Auxiliar Utilizado na Assinatura Digital: 33AE96E3D1A5EE6969D78BDC56551F91AE9558F8 - precisa ser informado aqui, pois o arquivo corresponde à escrituração do livro principal (livro diário com escrituração resumida).</w:t>
      </w:r>
    </w:p>
    <w:p w:rsidR="00C52875" w:rsidRPr="00773978" w:rsidRDefault="00C52875" w:rsidP="00EE7CCF">
      <w:pPr>
        <w:pStyle w:val="PSDS-CorpodeTexto0"/>
        <w:ind w:left="3540"/>
        <w:jc w:val="both"/>
        <w:rPr>
          <w:rFonts w:ascii="Times New Roman" w:hAnsi="Times New Roman"/>
        </w:rPr>
      </w:pPr>
    </w:p>
    <w:p w:rsidR="00EE7CCF" w:rsidRPr="00773978" w:rsidRDefault="00EE7CCF" w:rsidP="00EE7CCF">
      <w:pPr>
        <w:rPr>
          <w:rFonts w:eastAsia="Times New Roman" w:cs="Times New Roman"/>
          <w:b/>
          <w:bCs/>
          <w:color w:val="0000FF"/>
          <w:szCs w:val="20"/>
          <w:lang w:eastAsia="pt-BR"/>
        </w:rPr>
      </w:pPr>
      <w:r w:rsidRPr="00773978">
        <w:rPr>
          <w:color w:val="0000FF"/>
          <w:szCs w:val="20"/>
        </w:rPr>
        <w:br w:type="page"/>
      </w:r>
    </w:p>
    <w:p w:rsidR="00EE7CCF" w:rsidRPr="00773978" w:rsidRDefault="00EE7CCF" w:rsidP="00EE7CCF">
      <w:pPr>
        <w:pStyle w:val="Ttulo1"/>
        <w:jc w:val="both"/>
        <w:rPr>
          <w:szCs w:val="20"/>
        </w:rPr>
      </w:pPr>
      <w:bookmarkStart w:id="257" w:name="_Toc450295024"/>
      <w:r w:rsidRPr="00773978">
        <w:rPr>
          <w:szCs w:val="20"/>
        </w:rPr>
        <w:lastRenderedPageBreak/>
        <w:t>3.3.6.2.4. Registro I015: Identificação das Contas da Escrituração Resumida a que se Refere a Escrituração Auxiliar</w:t>
      </w:r>
      <w:bookmarkEnd w:id="257"/>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 xml:space="preserve">Este registro deve ser preenchido com a identificação das contas da escrituração resumida a que se refere a escrituração auxiliar. O preenchimento será obrigatório somente quando indicador da forma de escrituração contábil (Campo 02) do registro I010 for igual a “R” (livro diário com escrituração resumida), “A” (livro diário auxiliar ao diário com escrituração resumida) ou “Z” (razão auxiliar). </w:t>
      </w:r>
    </w:p>
    <w:p w:rsidR="00C10475" w:rsidRPr="00773978" w:rsidRDefault="00C10475" w:rsidP="00EE7CCF">
      <w:pPr>
        <w:pStyle w:val="Corpodetexto"/>
        <w:ind w:firstLine="708"/>
        <w:rPr>
          <w:rFonts w:ascii="Times New Roman" w:hAnsi="Times New Roman"/>
          <w:sz w:val="20"/>
          <w:szCs w:val="20"/>
        </w:rPr>
      </w:pPr>
    </w:p>
    <w:p w:rsidR="00C10475" w:rsidRPr="00773978" w:rsidRDefault="00C10475" w:rsidP="00EE7CCF">
      <w:pPr>
        <w:pStyle w:val="Corpodetexto"/>
        <w:ind w:firstLine="708"/>
        <w:rPr>
          <w:rFonts w:ascii="Times New Roman" w:hAnsi="Times New Roman"/>
          <w:sz w:val="20"/>
          <w:szCs w:val="20"/>
        </w:rPr>
      </w:pPr>
      <w:r w:rsidRPr="00773978">
        <w:rPr>
          <w:rFonts w:ascii="Times New Roman" w:hAnsi="Times New Roman"/>
          <w:b/>
          <w:sz w:val="20"/>
          <w:szCs w:val="20"/>
        </w:rPr>
        <w:t xml:space="preserve">Observação: </w:t>
      </w:r>
      <w:r w:rsidRPr="00773978">
        <w:rPr>
          <w:rFonts w:ascii="Times New Roman" w:hAnsi="Times New Roman"/>
          <w:sz w:val="20"/>
          <w:szCs w:val="20"/>
        </w:rPr>
        <w:t>O COD_CTA_RES (Campo 02) deve corresponder a uma conta analítica no plano de contas do livro principal (Registro I050), no caso de livro principal (“IND_ESC” (campo 02) do registro I010 é igual a “R” ou “B”), e deve corresponder a uma conta sintética no plano de contas do livro auxiliar (Registro I050), no caso de livro auxiliar (“IND_ESC” (campo 02) do registro I010 é igual a “A” ou “Z”).</w:t>
      </w:r>
    </w:p>
    <w:p w:rsidR="00EE7CCF" w:rsidRPr="00773978" w:rsidRDefault="00EE7CCF" w:rsidP="00EE7CCF">
      <w:pPr>
        <w:pStyle w:val="Corpodetexto"/>
        <w:spacing w:line="240" w:lineRule="auto"/>
        <w:rPr>
          <w:rFonts w:ascii="Times New Roman" w:hAnsi="Times New Roman"/>
          <w:b/>
          <w:sz w:val="20"/>
          <w:szCs w:val="20"/>
        </w:rPr>
      </w:pPr>
    </w:p>
    <w:tbl>
      <w:tblPr>
        <w:tblW w:w="10955" w:type="dxa"/>
        <w:jc w:val="center"/>
        <w:tblCellMar>
          <w:left w:w="0" w:type="dxa"/>
          <w:right w:w="0" w:type="dxa"/>
        </w:tblCellMar>
        <w:tblLook w:val="04A0" w:firstRow="1" w:lastRow="0" w:firstColumn="1" w:lastColumn="0" w:noHBand="0" w:noVBand="1"/>
      </w:tblPr>
      <w:tblGrid>
        <w:gridCol w:w="4977"/>
        <w:gridCol w:w="5978"/>
      </w:tblGrid>
      <w:tr w:rsidR="00EE7CCF" w:rsidRPr="00773978" w:rsidTr="00EB15D6">
        <w:trPr>
          <w:jc w:val="center"/>
        </w:trPr>
        <w:tc>
          <w:tcPr>
            <w:tcW w:w="1095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I015: IDENTIFICAÇÃO DAS CONTAS DA ESCRITURAÇÃO RESUMIDA A QUE SE REFERE A ESCRITURAÇÃO AUXILIAR</w:t>
            </w:r>
          </w:p>
        </w:tc>
      </w:tr>
      <w:tr w:rsidR="00EE7CCF" w:rsidRPr="00773978" w:rsidTr="00EB15D6">
        <w:trPr>
          <w:jc w:val="center"/>
        </w:trPr>
        <w:tc>
          <w:tcPr>
            <w:tcW w:w="109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tc>
      </w:tr>
      <w:tr w:rsidR="00EE7CCF" w:rsidRPr="00773978" w:rsidTr="00EB15D6">
        <w:trPr>
          <w:jc w:val="center"/>
        </w:trPr>
        <w:tc>
          <w:tcPr>
            <w:tcW w:w="497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4</w:t>
            </w:r>
          </w:p>
        </w:tc>
        <w:tc>
          <w:tcPr>
            <w:tcW w:w="5978"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tipo de escrituração)</w:t>
            </w:r>
          </w:p>
        </w:tc>
      </w:tr>
      <w:tr w:rsidR="00EE7CCF" w:rsidRPr="00773978" w:rsidTr="00EB15D6">
        <w:trPr>
          <w:jc w:val="center"/>
        </w:trPr>
        <w:tc>
          <w:tcPr>
            <w:tcW w:w="109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Campo(s) chave:</w:t>
            </w:r>
          </w:p>
        </w:tc>
      </w:tr>
    </w:tbl>
    <w:p w:rsidR="00EE7CCF" w:rsidRPr="00773978" w:rsidRDefault="00EE7CCF" w:rsidP="00EE7CCF">
      <w:pPr>
        <w:spacing w:line="240" w:lineRule="auto"/>
        <w:rPr>
          <w:rFonts w:cs="Times New Roman"/>
          <w:color w:val="000000"/>
          <w:szCs w:val="20"/>
        </w:rPr>
      </w:pPr>
    </w:p>
    <w:tbl>
      <w:tblPr>
        <w:tblW w:w="11155" w:type="dxa"/>
        <w:jc w:val="center"/>
        <w:tblCellMar>
          <w:left w:w="0" w:type="dxa"/>
          <w:right w:w="0" w:type="dxa"/>
        </w:tblCellMar>
        <w:tblLook w:val="04A0" w:firstRow="1" w:lastRow="0" w:firstColumn="1" w:lastColumn="0" w:noHBand="0" w:noVBand="1"/>
      </w:tblPr>
      <w:tblGrid>
        <w:gridCol w:w="452"/>
        <w:gridCol w:w="1609"/>
        <w:gridCol w:w="1664"/>
        <w:gridCol w:w="617"/>
        <w:gridCol w:w="1039"/>
        <w:gridCol w:w="916"/>
        <w:gridCol w:w="898"/>
        <w:gridCol w:w="1244"/>
        <w:gridCol w:w="2716"/>
      </w:tblGrid>
      <w:tr w:rsidR="00EE7CCF" w:rsidRPr="00773978" w:rsidTr="00EB15D6">
        <w:trPr>
          <w:jc w:val="center"/>
        </w:trPr>
        <w:tc>
          <w:tcPr>
            <w:tcW w:w="471"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 xml:space="preserve">  Nº</w:t>
            </w:r>
          </w:p>
        </w:tc>
        <w:tc>
          <w:tcPr>
            <w:tcW w:w="161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200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91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4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33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jc w:val="center"/>
        </w:trPr>
        <w:tc>
          <w:tcPr>
            <w:tcW w:w="471"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61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w:t>
            </w:r>
          </w:p>
        </w:tc>
        <w:tc>
          <w:tcPr>
            <w:tcW w:w="200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Texto fixo contendo “I015”.</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"I015"</w:t>
            </w:r>
          </w:p>
        </w:tc>
        <w:tc>
          <w:tcPr>
            <w:tcW w:w="124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33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es-ES_tradnl"/>
              </w:rPr>
              <w:t>-</w:t>
            </w:r>
          </w:p>
        </w:tc>
      </w:tr>
      <w:tr w:rsidR="00EE7CCF" w:rsidRPr="00773978" w:rsidTr="00EB15D6">
        <w:trPr>
          <w:jc w:val="center"/>
        </w:trPr>
        <w:tc>
          <w:tcPr>
            <w:tcW w:w="471"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es-ES_tradnl"/>
              </w:rPr>
              <w:t>02</w:t>
            </w:r>
          </w:p>
        </w:tc>
        <w:tc>
          <w:tcPr>
            <w:tcW w:w="161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es-ES_tradnl"/>
              </w:rPr>
              <w:t>COD_CTA_RES</w:t>
            </w:r>
          </w:p>
        </w:tc>
        <w:tc>
          <w:tcPr>
            <w:tcW w:w="200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da(s) conta(s) analítica(s) do Livro Diário com Escrituração Resumida (R) que recebe os lançamentos globais.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4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33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3622C9" w:rsidP="00170D28">
            <w:pPr>
              <w:shd w:val="clear" w:color="auto" w:fill="FFFFFF"/>
              <w:spacing w:line="240" w:lineRule="auto"/>
              <w:rPr>
                <w:rFonts w:cs="Times New Roman"/>
                <w:szCs w:val="20"/>
              </w:rPr>
            </w:pPr>
            <w:r w:rsidRPr="00773978">
              <w:rPr>
                <w:rFonts w:cs="Times New Roman"/>
                <w:szCs w:val="20"/>
              </w:rPr>
              <w:t>[REGRA_VALIDA_CONTA_</w:t>
            </w:r>
          </w:p>
          <w:p w:rsidR="003622C9" w:rsidRPr="00773978" w:rsidRDefault="003622C9" w:rsidP="00170D28">
            <w:pPr>
              <w:shd w:val="clear" w:color="auto" w:fill="FFFFFF"/>
              <w:spacing w:line="240" w:lineRule="auto"/>
              <w:rPr>
                <w:rFonts w:cs="Times New Roman"/>
                <w:szCs w:val="20"/>
              </w:rPr>
            </w:pPr>
            <w:r w:rsidRPr="00773978">
              <w:rPr>
                <w:rFonts w:cs="Times New Roman"/>
                <w:szCs w:val="20"/>
              </w:rPr>
              <w:t>RESUMIDO_AUXILIAR]</w:t>
            </w:r>
          </w:p>
          <w:p w:rsidR="003622C9" w:rsidRPr="00773978" w:rsidRDefault="003622C9" w:rsidP="00170D28">
            <w:pPr>
              <w:shd w:val="clear" w:color="auto" w:fill="FFFFFF"/>
              <w:spacing w:line="240" w:lineRule="auto"/>
              <w:rPr>
                <w:rFonts w:cs="Times New Roman"/>
                <w:szCs w:val="20"/>
              </w:rPr>
            </w:pPr>
          </w:p>
          <w:p w:rsidR="003622C9" w:rsidRPr="00773978" w:rsidRDefault="003622C9" w:rsidP="00170D28">
            <w:pPr>
              <w:shd w:val="clear" w:color="auto" w:fill="FFFFFF"/>
              <w:spacing w:line="240" w:lineRule="auto"/>
              <w:rPr>
                <w:rFonts w:cs="Times New Roman"/>
                <w:szCs w:val="20"/>
              </w:rPr>
            </w:pPr>
            <w:r w:rsidRPr="00773978">
              <w:rPr>
                <w:rFonts w:cs="Times New Roman"/>
                <w:szCs w:val="20"/>
              </w:rPr>
              <w:t>[REGRA_VALIDA_CONTA_</w:t>
            </w:r>
          </w:p>
          <w:p w:rsidR="003622C9" w:rsidRPr="00773978" w:rsidRDefault="003622C9" w:rsidP="00170D28">
            <w:pPr>
              <w:shd w:val="clear" w:color="auto" w:fill="FFFFFF"/>
              <w:spacing w:line="240" w:lineRule="auto"/>
              <w:rPr>
                <w:rFonts w:cs="Times New Roman"/>
                <w:szCs w:val="20"/>
              </w:rPr>
            </w:pPr>
            <w:r w:rsidRPr="00773978">
              <w:rPr>
                <w:rFonts w:cs="Times New Roman"/>
                <w:szCs w:val="20"/>
              </w:rPr>
              <w:t>AUXILIAR_RESUMIDO]</w:t>
            </w:r>
          </w:p>
        </w:tc>
      </w:tr>
    </w:tbl>
    <w:p w:rsidR="00EE7CCF" w:rsidRPr="00773978" w:rsidRDefault="00EE7CCF" w:rsidP="00EE7CCF">
      <w:pPr>
        <w:pStyle w:val="Corpodetexto"/>
        <w:spacing w:line="240" w:lineRule="au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7004CB">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obrigatório quando o campo 02 do registro I010 = “R” ou “A” ou “Z”.</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color w:val="auto"/>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IV – Regras de Validação dos Campos:</w:t>
      </w:r>
      <w:r w:rsidR="002C6B89" w:rsidRPr="00773978">
        <w:rPr>
          <w:rFonts w:ascii="Times New Roman" w:hAnsi="Times New Roman"/>
          <w:b/>
          <w:sz w:val="20"/>
          <w:szCs w:val="20"/>
        </w:rPr>
        <w:t xml:space="preserve"> </w:t>
      </w:r>
    </w:p>
    <w:p w:rsidR="003622C9" w:rsidRPr="00773978" w:rsidRDefault="003622C9" w:rsidP="003622C9">
      <w:pPr>
        <w:pStyle w:val="Corpodetexto"/>
        <w:tabs>
          <w:tab w:val="left" w:pos="1470"/>
        </w:tabs>
        <w:spacing w:line="240" w:lineRule="auto"/>
        <w:rPr>
          <w:rFonts w:ascii="Times New Roman" w:hAnsi="Times New Roman"/>
          <w:sz w:val="20"/>
          <w:szCs w:val="20"/>
        </w:rPr>
      </w:pPr>
      <w:r w:rsidRPr="00773978">
        <w:rPr>
          <w:rFonts w:ascii="Times New Roman" w:hAnsi="Times New Roman"/>
          <w:sz w:val="20"/>
          <w:szCs w:val="20"/>
        </w:rPr>
        <w:tab/>
      </w:r>
    </w:p>
    <w:p w:rsidR="003622C9" w:rsidRPr="00773978" w:rsidRDefault="003622C9" w:rsidP="003622C9">
      <w:pPr>
        <w:pStyle w:val="Corpodetexto"/>
        <w:ind w:left="708"/>
        <w:rPr>
          <w:rFonts w:ascii="Times New Roman" w:hAnsi="Times New Roman"/>
          <w:sz w:val="20"/>
          <w:szCs w:val="20"/>
        </w:rPr>
      </w:pPr>
      <w:r w:rsidRPr="00773978">
        <w:rPr>
          <w:rFonts w:ascii="Times New Roman" w:hAnsi="Times New Roman"/>
          <w:b/>
          <w:sz w:val="20"/>
          <w:szCs w:val="20"/>
        </w:rPr>
        <w:t xml:space="preserve">REGRA_VALIDA_CONTA_RESUMIDA_AUXILIAR: </w:t>
      </w:r>
      <w:r w:rsidRPr="00773978">
        <w:rPr>
          <w:rFonts w:ascii="Times New Roman" w:hAnsi="Times New Roman"/>
          <w:sz w:val="20"/>
          <w:szCs w:val="20"/>
        </w:rPr>
        <w:t xml:space="preserve">Verifica se o “IND_ESC” (campo 02) do registro I010 é igual a “R” </w:t>
      </w:r>
      <w:r w:rsidR="00C10475" w:rsidRPr="00773978">
        <w:rPr>
          <w:rFonts w:ascii="Times New Roman" w:hAnsi="Times New Roman"/>
          <w:sz w:val="20"/>
          <w:szCs w:val="20"/>
        </w:rPr>
        <w:t xml:space="preserve">ou “B” </w:t>
      </w:r>
      <w:r w:rsidRPr="00773978">
        <w:rPr>
          <w:rFonts w:ascii="Times New Roman" w:hAnsi="Times New Roman"/>
          <w:sz w:val="20"/>
          <w:szCs w:val="20"/>
        </w:rPr>
        <w:t>e se o campo “COD_CTA_RES” (campo 02) possui uma correspondência idêntica em “COD_CTA” (campo 06) do registro I050. Se a regra não for cumprida, o PVA do Sped Contábil gera um erro.</w:t>
      </w:r>
    </w:p>
    <w:p w:rsidR="003622C9" w:rsidRPr="00773978" w:rsidRDefault="003622C9" w:rsidP="003622C9">
      <w:pPr>
        <w:pStyle w:val="Corpodetexto"/>
        <w:ind w:left="708"/>
        <w:rPr>
          <w:rFonts w:ascii="Times New Roman" w:hAnsi="Times New Roman"/>
          <w:sz w:val="20"/>
          <w:szCs w:val="20"/>
        </w:rPr>
      </w:pPr>
    </w:p>
    <w:p w:rsidR="00C10475" w:rsidRPr="00773978" w:rsidRDefault="00C10475" w:rsidP="00C10475">
      <w:pPr>
        <w:pStyle w:val="Corpodetexto"/>
        <w:ind w:left="708"/>
        <w:rPr>
          <w:rFonts w:ascii="Times New Roman" w:hAnsi="Times New Roman"/>
          <w:sz w:val="20"/>
          <w:szCs w:val="20"/>
        </w:rPr>
      </w:pPr>
      <w:r w:rsidRPr="00773978">
        <w:rPr>
          <w:rFonts w:ascii="Times New Roman" w:hAnsi="Times New Roman"/>
          <w:b/>
          <w:sz w:val="20"/>
          <w:szCs w:val="20"/>
        </w:rPr>
        <w:t xml:space="preserve">REGRA_VALIDA_CONTA_AUXILIAR_RESUMIDO: </w:t>
      </w:r>
      <w:r w:rsidRPr="00773978">
        <w:rPr>
          <w:rFonts w:ascii="Times New Roman" w:hAnsi="Times New Roman"/>
          <w:sz w:val="20"/>
          <w:szCs w:val="20"/>
        </w:rPr>
        <w:t>Verifica se o “IND_ESC” (campo 02) do registro I010 é igual a “A” ou “Z” e se o campo “COD_CTA_RES” (campo 02) possui uma correspondência idêntica em “COD_CTA” (campo 06) do registro I050, para “IND_CTA” (campo 04) do registro I050 igual a “S” (sintética). Se a regra não for cumprida, o PVA do Sped Contábil gera um erro.</w:t>
      </w:r>
    </w:p>
    <w:p w:rsidR="00170D28" w:rsidRPr="00773978" w:rsidRDefault="00170D28" w:rsidP="00EE7CCF">
      <w:pPr>
        <w:pStyle w:val="Corpodetexto"/>
        <w:rPr>
          <w:rFonts w:ascii="Times New Roman" w:hAnsi="Times New Roman"/>
          <w:b/>
          <w:sz w:val="20"/>
          <w:szCs w:val="20"/>
        </w:rPr>
      </w:pPr>
    </w:p>
    <w:p w:rsidR="00C10475" w:rsidRPr="00773978" w:rsidRDefault="00C10475">
      <w:pPr>
        <w:spacing w:after="200"/>
        <w:rPr>
          <w:rFonts w:eastAsia="Times New Roman" w:cs="Times New Roman"/>
          <w:b/>
          <w:color w:val="000000"/>
          <w:szCs w:val="20"/>
          <w:lang w:eastAsia="ar-SA"/>
        </w:rPr>
      </w:pPr>
      <w:r w:rsidRPr="00773978">
        <w:rPr>
          <w:b/>
          <w:szCs w:val="20"/>
        </w:rPr>
        <w:br w:type="page"/>
      </w: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lastRenderedPageBreak/>
        <w:t xml:space="preserve">V - Exemplo de Preenchimento: Forma de Escrituração Contábil: R – Livro Diário com Escrituração Resumida (com escrituração auxiliar): </w:t>
      </w:r>
    </w:p>
    <w:p w:rsidR="00EE7CCF" w:rsidRPr="00773978" w:rsidRDefault="00EE7CCF" w:rsidP="00EE7CCF">
      <w:pPr>
        <w:pStyle w:val="Corpodetexto"/>
        <w:ind w:left="1416"/>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V.1 – Arquivo do livro auxiliar (“A”):</w:t>
      </w:r>
    </w:p>
    <w:p w:rsidR="00EE7CCF" w:rsidRPr="00773978" w:rsidRDefault="00EE7CCF" w:rsidP="00EE7CCF">
      <w:pPr>
        <w:pStyle w:val="Corpodetexto"/>
        <w:ind w:left="708" w:firstLine="708"/>
        <w:rPr>
          <w:rFonts w:ascii="Times New Roman" w:hAnsi="Times New Roman"/>
          <w:sz w:val="20"/>
          <w:szCs w:val="20"/>
        </w:rPr>
      </w:pPr>
      <w:r w:rsidRPr="00773978">
        <w:rPr>
          <w:rFonts w:ascii="Times New Roman" w:hAnsi="Times New Roman"/>
          <w:sz w:val="20"/>
          <w:szCs w:val="20"/>
        </w:rPr>
        <w:t>|I010|A|1.00| - foi informado “A” no registro I010.</w:t>
      </w:r>
    </w:p>
    <w:p w:rsidR="00EE7CCF" w:rsidRPr="00773978" w:rsidRDefault="00EE7CCF" w:rsidP="007004CB">
      <w:pPr>
        <w:pStyle w:val="Corpodetexto"/>
        <w:ind w:left="1416"/>
        <w:rPr>
          <w:rFonts w:ascii="Times New Roman" w:hAnsi="Times New Roman"/>
          <w:sz w:val="20"/>
          <w:szCs w:val="20"/>
        </w:rPr>
      </w:pPr>
      <w:r w:rsidRPr="00773978">
        <w:rPr>
          <w:rFonts w:ascii="Times New Roman" w:hAnsi="Times New Roman"/>
          <w:sz w:val="20"/>
          <w:szCs w:val="20"/>
        </w:rPr>
        <w:t>|I012|1|DIARIO COM RESCRITURAÇÃO RESUMIDA|0||</w:t>
      </w:r>
      <w:r w:rsidR="007004CB" w:rsidRPr="00773978">
        <w:rPr>
          <w:rFonts w:ascii="Times New Roman" w:hAnsi="Times New Roman"/>
          <w:sz w:val="20"/>
          <w:szCs w:val="20"/>
        </w:rPr>
        <w:t xml:space="preserve"> - identifica o livro auxiliar.</w:t>
      </w:r>
    </w:p>
    <w:p w:rsidR="00EE7CCF" w:rsidRPr="00773978" w:rsidRDefault="00EE7CCF" w:rsidP="00EE7CCF">
      <w:pPr>
        <w:pStyle w:val="Corpodetexto"/>
        <w:ind w:left="708" w:firstLine="708"/>
        <w:rPr>
          <w:rFonts w:ascii="Times New Roman" w:hAnsi="Times New Roman"/>
          <w:b/>
          <w:sz w:val="20"/>
          <w:szCs w:val="20"/>
        </w:rPr>
      </w:pPr>
      <w:r w:rsidRPr="00773978">
        <w:rPr>
          <w:rFonts w:ascii="Times New Roman" w:hAnsi="Times New Roman"/>
          <w:b/>
          <w:sz w:val="20"/>
          <w:szCs w:val="20"/>
        </w:rPr>
        <w:t>|I015|2328.1.0001|</w:t>
      </w:r>
    </w:p>
    <w:p w:rsidR="00EE7CCF" w:rsidRPr="00773978" w:rsidRDefault="00EE7CCF" w:rsidP="00EE7CCF">
      <w:pPr>
        <w:pStyle w:val="PSDS-CorpodeTexto0"/>
        <w:ind w:left="1416"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I015</w:t>
      </w:r>
    </w:p>
    <w:p w:rsidR="00EE7CCF" w:rsidRPr="00773978" w:rsidRDefault="00EE7CCF" w:rsidP="00C10475">
      <w:pPr>
        <w:pStyle w:val="PSDS-CorpodeTexto0"/>
        <w:ind w:left="2124"/>
        <w:jc w:val="both"/>
        <w:rPr>
          <w:rFonts w:ascii="Times New Roman" w:hAnsi="Times New Roman"/>
          <w:b/>
        </w:rPr>
      </w:pPr>
      <w:r w:rsidRPr="00773978">
        <w:rPr>
          <w:rFonts w:ascii="Times New Roman" w:hAnsi="Times New Roman"/>
          <w:b/>
        </w:rPr>
        <w:t>Campo 02</w:t>
      </w:r>
      <w:r w:rsidRPr="00773978">
        <w:rPr>
          <w:rFonts w:ascii="Times New Roman" w:hAnsi="Times New Roman"/>
        </w:rPr>
        <w:t xml:space="preserve"> – Código da conta </w:t>
      </w:r>
      <w:r w:rsidRPr="00773978">
        <w:rPr>
          <w:rFonts w:ascii="Times New Roman" w:hAnsi="Times New Roman"/>
          <w:b/>
        </w:rPr>
        <w:t>analítica</w:t>
      </w:r>
      <w:r w:rsidRPr="00773978">
        <w:rPr>
          <w:rFonts w:ascii="Times New Roman" w:hAnsi="Times New Roman"/>
        </w:rPr>
        <w:t xml:space="preserve"> do Livro Diário com Escrituração Resumida (R) que recebe os lançamentos globais: 2328.1.0001 (corresponde à cont</w:t>
      </w:r>
      <w:r w:rsidR="00C10475" w:rsidRPr="00773978">
        <w:rPr>
          <w:rFonts w:ascii="Times New Roman" w:hAnsi="Times New Roman"/>
        </w:rPr>
        <w:t xml:space="preserve">a “Bancos” do plano de contas) – </w:t>
      </w:r>
      <w:r w:rsidR="00CF080B" w:rsidRPr="00773978">
        <w:rPr>
          <w:rFonts w:ascii="Times New Roman" w:hAnsi="Times New Roman"/>
          <w:b/>
        </w:rPr>
        <w:t>E</w:t>
      </w:r>
      <w:r w:rsidR="00C10475" w:rsidRPr="00773978">
        <w:rPr>
          <w:rFonts w:ascii="Times New Roman" w:hAnsi="Times New Roman"/>
          <w:b/>
        </w:rPr>
        <w:t>ssa conta é sintética no I050 do livro auxiliar.</w:t>
      </w:r>
    </w:p>
    <w:p w:rsidR="00C10475" w:rsidRPr="00773978" w:rsidRDefault="00C10475" w:rsidP="00C10475">
      <w:pPr>
        <w:pStyle w:val="PSDS-CorpodeTexto0"/>
        <w:ind w:left="2124"/>
        <w:jc w:val="both"/>
        <w:rPr>
          <w:rFonts w:ascii="Times New Roman" w:hAnsi="Times New Roman"/>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V.2 – Arquivo do livro principal (“R”): </w:t>
      </w:r>
      <w:r w:rsidRPr="00773978">
        <w:rPr>
          <w:rFonts w:ascii="Times New Roman" w:hAnsi="Times New Roman"/>
          <w:sz w:val="20"/>
          <w:szCs w:val="20"/>
        </w:rPr>
        <w:t>A mesma conta informada no arquivo do livro auxiliar “A” também é informada neste arquivo, no registro</w:t>
      </w:r>
      <w:r w:rsidR="007004CB" w:rsidRPr="00773978">
        <w:rPr>
          <w:rFonts w:ascii="Times New Roman" w:hAnsi="Times New Roman"/>
          <w:sz w:val="20"/>
          <w:szCs w:val="20"/>
        </w:rPr>
        <w:t xml:space="preserve"> I015.</w:t>
      </w:r>
    </w:p>
    <w:p w:rsidR="00EE7CCF" w:rsidRPr="00773978" w:rsidRDefault="00EE7CCF" w:rsidP="00EE7CCF">
      <w:pPr>
        <w:pStyle w:val="Corpodetexto"/>
        <w:ind w:left="708" w:firstLine="708"/>
        <w:rPr>
          <w:rFonts w:ascii="Times New Roman" w:hAnsi="Times New Roman"/>
          <w:sz w:val="20"/>
          <w:szCs w:val="20"/>
        </w:rPr>
      </w:pPr>
      <w:r w:rsidRPr="00773978">
        <w:rPr>
          <w:rFonts w:ascii="Times New Roman" w:hAnsi="Times New Roman"/>
          <w:sz w:val="20"/>
          <w:szCs w:val="20"/>
        </w:rPr>
        <w:t>|I010|R|1.00| - foi informado “R” no registro I010.</w:t>
      </w:r>
    </w:p>
    <w:p w:rsidR="007004CB" w:rsidRPr="00773978" w:rsidRDefault="00EE7CCF" w:rsidP="007004CB">
      <w:pPr>
        <w:pStyle w:val="Corpodetexto"/>
        <w:ind w:left="1416"/>
        <w:rPr>
          <w:rFonts w:ascii="Times New Roman" w:hAnsi="Times New Roman"/>
          <w:sz w:val="20"/>
          <w:szCs w:val="20"/>
        </w:rPr>
      </w:pPr>
      <w:r w:rsidRPr="00773978">
        <w:rPr>
          <w:rFonts w:ascii="Times New Roman" w:hAnsi="Times New Roman"/>
          <w:sz w:val="20"/>
          <w:szCs w:val="20"/>
        </w:rPr>
        <w:t>|I012|1|DIARIO AUXILIAR DE BANCOS|0|33AE96E3D1A5EE6969D78BDC56551F91AE9558F8|</w:t>
      </w:r>
      <w:r w:rsidR="007004CB" w:rsidRPr="00773978">
        <w:rPr>
          <w:rFonts w:ascii="Times New Roman" w:hAnsi="Times New Roman"/>
          <w:sz w:val="20"/>
          <w:szCs w:val="20"/>
        </w:rPr>
        <w:t xml:space="preserve"> - identifica o livro auxiliar.</w:t>
      </w:r>
    </w:p>
    <w:p w:rsidR="00EE7CCF" w:rsidRPr="00773978" w:rsidRDefault="00EE7CCF" w:rsidP="00EE7CCF">
      <w:pPr>
        <w:pStyle w:val="Corpodetexto"/>
        <w:ind w:left="708" w:firstLine="708"/>
        <w:rPr>
          <w:rFonts w:ascii="Times New Roman" w:hAnsi="Times New Roman"/>
          <w:b/>
          <w:sz w:val="20"/>
          <w:szCs w:val="20"/>
        </w:rPr>
      </w:pPr>
      <w:r w:rsidRPr="00773978">
        <w:rPr>
          <w:rFonts w:ascii="Times New Roman" w:hAnsi="Times New Roman"/>
          <w:b/>
          <w:sz w:val="20"/>
          <w:szCs w:val="20"/>
        </w:rPr>
        <w:t>|I015|2328.1.0001|</w:t>
      </w:r>
    </w:p>
    <w:p w:rsidR="00EE7CCF" w:rsidRPr="00773978" w:rsidRDefault="00EE7CCF" w:rsidP="00EE7CCF">
      <w:pPr>
        <w:pStyle w:val="PSDS-CorpodeTexto0"/>
        <w:ind w:left="1416"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I015</w:t>
      </w:r>
    </w:p>
    <w:p w:rsidR="00EE7CCF" w:rsidRPr="00773978" w:rsidRDefault="00EE7CCF" w:rsidP="00EE7CCF">
      <w:pPr>
        <w:pStyle w:val="PSDS-CorpodeTexto0"/>
        <w:ind w:left="2124"/>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da conta analítica do Livro Diário com Escrituração Resumida (R) que recebe os lançamentos globais: 2328.1.0001 (corresponde à conta “Bancos” do plano de contas).</w:t>
      </w:r>
    </w:p>
    <w:p w:rsidR="00C52875" w:rsidRPr="00773978" w:rsidRDefault="00C52875" w:rsidP="00EE7CCF">
      <w:pPr>
        <w:pStyle w:val="PSDS-CorpodeTexto0"/>
        <w:ind w:left="2124"/>
        <w:jc w:val="both"/>
        <w:rPr>
          <w:rFonts w:ascii="Times New Roman" w:hAnsi="Times New Roman"/>
        </w:rPr>
      </w:pPr>
    </w:p>
    <w:p w:rsidR="0014382A" w:rsidRPr="00773978" w:rsidRDefault="0014382A">
      <w:pPr>
        <w:spacing w:after="200"/>
        <w:rPr>
          <w:rFonts w:eastAsia="Times New Roman" w:cs="Times New Roman"/>
          <w:b/>
          <w:bCs/>
          <w:color w:val="0000FF"/>
          <w:szCs w:val="20"/>
          <w:lang w:eastAsia="pt-BR"/>
        </w:rPr>
      </w:pPr>
      <w:r w:rsidRPr="00773978">
        <w:rPr>
          <w:szCs w:val="20"/>
        </w:rPr>
        <w:br w:type="page"/>
      </w:r>
    </w:p>
    <w:p w:rsidR="00EE7CCF" w:rsidRPr="00773978" w:rsidRDefault="00EE7CCF" w:rsidP="00EE7CCF">
      <w:pPr>
        <w:pStyle w:val="Ttulo1"/>
        <w:jc w:val="both"/>
        <w:rPr>
          <w:szCs w:val="20"/>
        </w:rPr>
      </w:pPr>
      <w:bookmarkStart w:id="258" w:name="_Toc450295025"/>
      <w:r w:rsidRPr="00773978">
        <w:rPr>
          <w:szCs w:val="20"/>
        </w:rPr>
        <w:lastRenderedPageBreak/>
        <w:t>3.3.6.2.5. Registro I020: Campos Adicionais</w:t>
      </w:r>
      <w:bookmarkEnd w:id="258"/>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Quando, para manter a integridade e a correção da informação, for necessária a apresentação de dados não previstos nos arquivos padronizados, eles deverão ser incluídos no arquivo correspondente, mediante acréscimo de campos ao final de cada registro. Esta regra se aplica aos registros de I050 a I355.</w:t>
      </w:r>
    </w:p>
    <w:p w:rsidR="00EE7CCF" w:rsidRPr="00773978" w:rsidRDefault="00EE7CCF" w:rsidP="00EE7CCF">
      <w:pPr>
        <w:pStyle w:val="Corpodetexto"/>
        <w:ind w:firstLine="708"/>
        <w:rPr>
          <w:rFonts w:ascii="Times New Roman" w:hAnsi="Times New Roman"/>
          <w:sz w:val="20"/>
          <w:szCs w:val="20"/>
        </w:rPr>
      </w:pPr>
    </w:p>
    <w:tbl>
      <w:tblPr>
        <w:tblW w:w="0" w:type="auto"/>
        <w:jc w:val="center"/>
        <w:tblCellMar>
          <w:left w:w="0" w:type="dxa"/>
          <w:right w:w="0" w:type="dxa"/>
        </w:tblCellMar>
        <w:tblLook w:val="04A0" w:firstRow="1" w:lastRow="0" w:firstColumn="1" w:lastColumn="0" w:noHBand="0" w:noVBand="1"/>
      </w:tblPr>
      <w:tblGrid>
        <w:gridCol w:w="6233"/>
        <w:gridCol w:w="3389"/>
      </w:tblGrid>
      <w:tr w:rsidR="00EE7CCF" w:rsidRPr="00773978" w:rsidTr="00EB15D6">
        <w:trPr>
          <w:jc w:val="center"/>
        </w:trPr>
        <w:tc>
          <w:tcPr>
            <w:tcW w:w="10694"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I020: </w:t>
            </w:r>
            <w:r w:rsidRPr="00773978">
              <w:rPr>
                <w:rStyle w:val="apple-converted-space"/>
                <w:b/>
                <w:bCs/>
                <w:sz w:val="20"/>
                <w:szCs w:val="20"/>
              </w:rPr>
              <w:t> </w:t>
            </w:r>
            <w:r w:rsidRPr="00773978">
              <w:rPr>
                <w:b/>
                <w:bCs/>
                <w:sz w:val="20"/>
                <w:szCs w:val="20"/>
              </w:rPr>
              <w:t>CAMPOS ADICIONAIS</w:t>
            </w:r>
          </w:p>
        </w:tc>
      </w:tr>
      <w:tr w:rsidR="00EE7CCF" w:rsidRPr="00773978" w:rsidTr="00EB15D6">
        <w:trPr>
          <w:jc w:val="center"/>
        </w:trPr>
        <w:tc>
          <w:tcPr>
            <w:tcW w:w="1069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523" w:anchor="REGRA_CAMPOS_ADICIONAIS" w:history="1">
              <w:r w:rsidRPr="00773978">
                <w:rPr>
                  <w:rStyle w:val="Hyperlink"/>
                  <w:color w:val="auto"/>
                  <w:sz w:val="20"/>
                  <w:szCs w:val="20"/>
                </w:rPr>
                <w:t>REGRA_CAMPOS_ADICIONAIS</w:t>
              </w:r>
            </w:hyperlink>
            <w:r w:rsidRPr="00773978">
              <w:rPr>
                <w:sz w:val="20"/>
                <w:szCs w:val="20"/>
              </w:rPr>
              <w:t>]</w:t>
            </w:r>
          </w:p>
        </w:tc>
      </w:tr>
      <w:tr w:rsidR="00EE7CCF" w:rsidRPr="00773978" w:rsidTr="00EB15D6">
        <w:trPr>
          <w:jc w:val="center"/>
        </w:trPr>
        <w:tc>
          <w:tcPr>
            <w:tcW w:w="6969"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3</w:t>
            </w:r>
          </w:p>
        </w:tc>
        <w:tc>
          <w:tcPr>
            <w:tcW w:w="372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arquivo)</w:t>
            </w:r>
          </w:p>
        </w:tc>
      </w:tr>
      <w:tr w:rsidR="00EE7CCF" w:rsidRPr="00773978" w:rsidTr="00EB15D6">
        <w:trPr>
          <w:jc w:val="center"/>
        </w:trPr>
        <w:tc>
          <w:tcPr>
            <w:tcW w:w="1069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Campo(s) chave:</w:t>
            </w:r>
          </w:p>
        </w:tc>
      </w:tr>
    </w:tbl>
    <w:p w:rsidR="00EE7CCF" w:rsidRPr="00773978" w:rsidRDefault="00EE7CCF" w:rsidP="00EE7CCF">
      <w:pPr>
        <w:spacing w:line="240" w:lineRule="auto"/>
        <w:rPr>
          <w:rFonts w:cs="Times New Roman"/>
          <w:szCs w:val="20"/>
        </w:rPr>
      </w:pPr>
      <w:r w:rsidRPr="00773978">
        <w:rPr>
          <w:rFonts w:cs="Times New Roman"/>
          <w:szCs w:val="20"/>
        </w:rPr>
        <w:t> </w:t>
      </w:r>
    </w:p>
    <w:tbl>
      <w:tblPr>
        <w:tblW w:w="10774" w:type="dxa"/>
        <w:jc w:val="center"/>
        <w:tblCellMar>
          <w:left w:w="0" w:type="dxa"/>
          <w:right w:w="0" w:type="dxa"/>
        </w:tblCellMar>
        <w:tblLook w:val="04A0" w:firstRow="1" w:lastRow="0" w:firstColumn="1" w:lastColumn="0" w:noHBand="0" w:noVBand="1"/>
      </w:tblPr>
      <w:tblGrid>
        <w:gridCol w:w="427"/>
        <w:gridCol w:w="1350"/>
        <w:gridCol w:w="1603"/>
        <w:gridCol w:w="617"/>
        <w:gridCol w:w="1039"/>
        <w:gridCol w:w="916"/>
        <w:gridCol w:w="1033"/>
        <w:gridCol w:w="1239"/>
        <w:gridCol w:w="2550"/>
      </w:tblGrid>
      <w:tr w:rsidR="00EE7CCF" w:rsidRPr="00773978" w:rsidTr="00EB15D6">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35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60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103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55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Texto fixo contendo “I020”.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"I020"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REG_COD</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Código do registro que recepciona o campo adicional.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CF080B" w:rsidP="00EB15D6">
            <w:pPr>
              <w:shd w:val="clear" w:color="auto" w:fill="FFFFFF"/>
              <w:spacing w:line="240" w:lineRule="auto"/>
              <w:rPr>
                <w:rFonts w:cs="Times New Roman"/>
                <w:szCs w:val="20"/>
              </w:rPr>
            </w:pPr>
            <w:r w:rsidRPr="00773978">
              <w:rPr>
                <w:rFonts w:cs="Times New Roman"/>
                <w:szCs w:val="20"/>
              </w:rPr>
              <w:t>[</w:t>
            </w:r>
            <w:r w:rsidR="00EE7CCF" w:rsidRPr="00773978">
              <w:rPr>
                <w:rFonts w:cs="Times New Roman"/>
                <w:szCs w:val="20"/>
              </w:rPr>
              <w:t>do “I050” ao “I355”]</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[REGRA_REG_COD_NUM</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_AD_DUPLICADO]</w:t>
            </w:r>
          </w:p>
          <w:p w:rsidR="00EE7CCF" w:rsidRPr="00773978" w:rsidRDefault="00EE7CCF" w:rsidP="00EB15D6">
            <w:pPr>
              <w:shd w:val="clear" w:color="auto" w:fill="FFFFFF"/>
              <w:spacing w:line="240" w:lineRule="auto"/>
              <w:rPr>
                <w:rFonts w:cs="Times New Roman"/>
                <w:szCs w:val="20"/>
              </w:rPr>
            </w:pPr>
          </w:p>
        </w:tc>
      </w:tr>
      <w:tr w:rsidR="00EE7CCF" w:rsidRPr="00773978" w:rsidTr="00EB15D6">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03</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NUM_AD</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Número sequencial do campo adicional.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04</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CAMPO</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Nome do campo adicional.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05</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DESCRIÇÃO</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Descrição do campo adicional.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06</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TIPO</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Indicação do tipo de dado (N: numérico; C: caractere).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[“N”,”C”]</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bl>
    <w:p w:rsidR="00EE7CCF" w:rsidRPr="00773978" w:rsidRDefault="00EE7CCF" w:rsidP="00EE7CCF">
      <w:pPr>
        <w:rPr>
          <w:b/>
          <w:szCs w:val="20"/>
        </w:rPr>
      </w:pPr>
    </w:p>
    <w:p w:rsidR="00EE7CCF" w:rsidRPr="00773978" w:rsidRDefault="00EE7CCF" w:rsidP="00EE7CCF">
      <w:pPr>
        <w:rPr>
          <w:b/>
          <w:szCs w:val="20"/>
        </w:rPr>
      </w:pPr>
      <w:r w:rsidRPr="00773978">
        <w:rPr>
          <w:b/>
          <w:szCs w:val="20"/>
        </w:rPr>
        <w:t>I - Observações:</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p>
    <w:p w:rsidR="00EE7CCF" w:rsidRPr="00773978" w:rsidRDefault="00EE7CCF" w:rsidP="00EE7CCF">
      <w:pPr>
        <w:pStyle w:val="Corpodetexto"/>
        <w:rPr>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sz w:val="20"/>
          <w:szCs w:val="20"/>
        </w:rPr>
      </w:pPr>
      <w:hyperlink r:id="rId524" w:anchor="REGRA_CAMPOS_ADICIONAIS" w:history="1">
        <w:r w:rsidR="00EE7CCF" w:rsidRPr="00773978">
          <w:rPr>
            <w:rFonts w:ascii="Times New Roman" w:hAnsi="Times New Roman"/>
            <w:b/>
            <w:sz w:val="20"/>
            <w:szCs w:val="20"/>
          </w:rPr>
          <w:t>REGRA_CAMPOS_ADICIONAIS</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Os campos adicionais acrescentados aos registros não serão validados. Entretanto deverá ser permitida a existência do campo adicional. </w:t>
      </w:r>
    </w:p>
    <w:p w:rsidR="00EE7CCF" w:rsidRPr="00773978" w:rsidRDefault="00EE7CCF" w:rsidP="00EE7CCF">
      <w:pPr>
        <w:pStyle w:val="Corpodetexto"/>
        <w:ind w:left="708"/>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sz w:val="20"/>
          <w:szCs w:val="20"/>
        </w:rPr>
      </w:pPr>
      <w:hyperlink r:id="rId525" w:anchor="REGRA_REG_COD_NUM_AD_DUPLICADO" w:history="1">
        <w:r w:rsidR="00EE7CCF" w:rsidRPr="00773978">
          <w:rPr>
            <w:rFonts w:ascii="Times New Roman" w:hAnsi="Times New Roman"/>
            <w:b/>
            <w:sz w:val="20"/>
            <w:szCs w:val="20"/>
          </w:rPr>
          <w:t>REGRA_REG_COD_NUM_AD_DUPLICADO</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o registro não é duplicado considerando a chave “REG_COD + NUM_AD”. Se a regra não for cumprida, o PVA do Sped Contábil gera um erro.</w:t>
      </w:r>
    </w:p>
    <w:p w:rsidR="00EE7CCF" w:rsidRPr="00773978" w:rsidRDefault="00EE7CCF" w:rsidP="00EE7CCF">
      <w:pPr>
        <w:pStyle w:val="Corpodetexto"/>
        <w:ind w:left="708"/>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rPr>
          <w:rFonts w:ascii="Times New Roman" w:hAnsi="Times New Roman"/>
          <w:b/>
          <w:sz w:val="20"/>
          <w:szCs w:val="20"/>
        </w:rPr>
      </w:pPr>
    </w:p>
    <w:p w:rsidR="0007375A" w:rsidRPr="00773978" w:rsidRDefault="0007375A" w:rsidP="0007375A">
      <w:pPr>
        <w:pStyle w:val="Corpodetexto"/>
        <w:ind w:firstLine="708"/>
        <w:rPr>
          <w:rFonts w:ascii="Times New Roman" w:hAnsi="Times New Roman"/>
          <w:b/>
          <w:sz w:val="20"/>
          <w:szCs w:val="20"/>
        </w:rPr>
      </w:pPr>
      <w:r w:rsidRPr="00773978">
        <w:rPr>
          <w:rFonts w:ascii="Times New Roman" w:hAnsi="Times New Roman"/>
          <w:b/>
          <w:sz w:val="20"/>
          <w:szCs w:val="20"/>
        </w:rPr>
        <w:t>|I020|I310|06|VAL_DEBD_MF|TOTAL DOS DEBITOS DO DIA EM MOEDA FUNCIONAL|N|</w:t>
      </w:r>
    </w:p>
    <w:p w:rsidR="0007375A" w:rsidRPr="00773978" w:rsidRDefault="0007375A" w:rsidP="0007375A">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w:t>
      </w:r>
      <w:r w:rsidR="00F307AF" w:rsidRPr="00773978">
        <w:rPr>
          <w:rFonts w:ascii="Times New Roman" w:hAnsi="Times New Roman"/>
        </w:rPr>
        <w:t>: I020</w:t>
      </w:r>
    </w:p>
    <w:p w:rsidR="0007375A" w:rsidRPr="00773978" w:rsidRDefault="0007375A" w:rsidP="0007375A">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do Registro que Recepciona o Campo Adicional: I310</w:t>
      </w:r>
    </w:p>
    <w:p w:rsidR="0007375A" w:rsidRPr="00773978" w:rsidRDefault="0007375A" w:rsidP="0007375A">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Número Sequencial do Campo Adicional: 06</w:t>
      </w:r>
    </w:p>
    <w:p w:rsidR="0007375A" w:rsidRPr="00773978" w:rsidRDefault="0007375A" w:rsidP="0007375A">
      <w:pPr>
        <w:pStyle w:val="PSDS-CorpodeTexto0"/>
        <w:ind w:left="708" w:firstLine="708"/>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Nome do Campo Adicional: VAL_DEBD_MF</w:t>
      </w:r>
    </w:p>
    <w:p w:rsidR="0007375A" w:rsidRPr="00773978" w:rsidRDefault="0007375A" w:rsidP="0007375A">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Descrição: Total dos débitos do dia em moeda funcional.</w:t>
      </w:r>
    </w:p>
    <w:p w:rsidR="0007375A" w:rsidRPr="00773978" w:rsidRDefault="0007375A" w:rsidP="0007375A">
      <w:pPr>
        <w:pStyle w:val="PSDS-CorpodeTexto0"/>
        <w:ind w:left="708" w:firstLine="708"/>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Indicação do Tipo de Dado: N (Numérico)</w:t>
      </w:r>
    </w:p>
    <w:p w:rsidR="00EE7CCF" w:rsidRPr="00773978" w:rsidRDefault="00EE7CCF" w:rsidP="00EE7CCF">
      <w:pPr>
        <w:pStyle w:val="PSDS-CorpodeTexto0"/>
        <w:ind w:left="708" w:firstLine="708"/>
        <w:jc w:val="both"/>
        <w:rPr>
          <w:rFonts w:ascii="Times New Roman" w:hAnsi="Times New Roman"/>
        </w:rPr>
      </w:pPr>
    </w:p>
    <w:p w:rsidR="00EE7CCF" w:rsidRPr="00773978" w:rsidRDefault="00EE7CCF" w:rsidP="00EE7CCF">
      <w:pPr>
        <w:pStyle w:val="Ttulo1"/>
        <w:jc w:val="both"/>
        <w:rPr>
          <w:szCs w:val="20"/>
        </w:rPr>
      </w:pPr>
      <w:bookmarkStart w:id="259" w:name="_Toc450295026"/>
      <w:r w:rsidRPr="00773978">
        <w:rPr>
          <w:szCs w:val="20"/>
        </w:rPr>
        <w:lastRenderedPageBreak/>
        <w:t>3.3.6.2.6. Registro I030: Termo de Abertura do Livro</w:t>
      </w:r>
      <w:bookmarkEnd w:id="259"/>
    </w:p>
    <w:p w:rsidR="00EE7CCF" w:rsidRPr="00773978" w:rsidRDefault="00EE7CCF" w:rsidP="00EE7CCF">
      <w:pPr>
        <w:pStyle w:val="Corpodetexto"/>
        <w:rPr>
          <w:rFonts w:ascii="Times New Roman" w:eastAsiaTheme="minorHAnsi" w:hAnsi="Times New Roman"/>
          <w:color w:val="auto"/>
          <w:sz w:val="20"/>
          <w:szCs w:val="20"/>
          <w:lang w:eastAsia="pt-BR"/>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Este registro identifica os dados do termo de abertura do livro correspondente ao arquivo.</w:t>
      </w:r>
    </w:p>
    <w:p w:rsidR="00EE7CCF" w:rsidRPr="00773978" w:rsidRDefault="00EE7CCF" w:rsidP="00EE7CCF">
      <w:pPr>
        <w:pStyle w:val="Corpodetexto"/>
        <w:ind w:firstLine="708"/>
        <w:rPr>
          <w:rFonts w:ascii="Times New Roman" w:hAnsi="Times New Roman"/>
          <w:sz w:val="20"/>
          <w:szCs w:val="20"/>
        </w:rPr>
      </w:pPr>
    </w:p>
    <w:tbl>
      <w:tblPr>
        <w:tblW w:w="10766" w:type="dxa"/>
        <w:jc w:val="center"/>
        <w:tblCellMar>
          <w:left w:w="0" w:type="dxa"/>
          <w:right w:w="0" w:type="dxa"/>
        </w:tblCellMar>
        <w:tblLook w:val="04A0" w:firstRow="1" w:lastRow="0" w:firstColumn="1" w:lastColumn="0" w:noHBand="0" w:noVBand="1"/>
      </w:tblPr>
      <w:tblGrid>
        <w:gridCol w:w="6779"/>
        <w:gridCol w:w="3987"/>
      </w:tblGrid>
      <w:tr w:rsidR="00EE7CCF" w:rsidRPr="00773978" w:rsidTr="00EB15D6">
        <w:trPr>
          <w:jc w:val="center"/>
        </w:trPr>
        <w:tc>
          <w:tcPr>
            <w:tcW w:w="10766"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I030: TERMO DE ABERTURA</w:t>
            </w:r>
          </w:p>
        </w:tc>
      </w:tr>
      <w:tr w:rsidR="00EE7CCF" w:rsidRPr="00773978" w:rsidTr="00EB15D6">
        <w:trPr>
          <w:jc w:val="center"/>
        </w:trPr>
        <w:tc>
          <w:tcPr>
            <w:tcW w:w="10766"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526" w:anchor="REGRA_OCORRENCIA_UNITARIA_ARQ" w:history="1">
              <w:r w:rsidRPr="00773978">
                <w:rPr>
                  <w:rStyle w:val="Hyperlink"/>
                  <w:color w:val="auto"/>
                  <w:sz w:val="20"/>
                  <w:szCs w:val="20"/>
                </w:rPr>
                <w:t>REGRA_OCORRENCIA_UNITARIA_ARQ</w:t>
              </w:r>
            </w:hyperlink>
            <w:r w:rsidRPr="00773978">
              <w:rPr>
                <w:sz w:val="20"/>
                <w:szCs w:val="20"/>
              </w:rPr>
              <w:t>]</w:t>
            </w:r>
          </w:p>
        </w:tc>
      </w:tr>
      <w:tr w:rsidR="00EE7CCF" w:rsidRPr="00773978" w:rsidTr="00EB15D6">
        <w:trPr>
          <w:jc w:val="center"/>
        </w:trPr>
        <w:tc>
          <w:tcPr>
            <w:tcW w:w="6779"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3</w:t>
            </w:r>
          </w:p>
        </w:tc>
        <w:tc>
          <w:tcPr>
            <w:tcW w:w="3987"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um (por arquivo)</w:t>
            </w:r>
          </w:p>
        </w:tc>
      </w:tr>
      <w:tr w:rsidR="00EE7CCF" w:rsidRPr="00773978" w:rsidTr="00EB15D6">
        <w:trPr>
          <w:jc w:val="center"/>
        </w:trPr>
        <w:tc>
          <w:tcPr>
            <w:tcW w:w="10766"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p>
        </w:tc>
      </w:tr>
    </w:tbl>
    <w:p w:rsidR="00EE7CCF" w:rsidRPr="00773978" w:rsidRDefault="00EE7CCF" w:rsidP="00EE7CCF">
      <w:pPr>
        <w:spacing w:line="240" w:lineRule="auto"/>
        <w:rPr>
          <w:rFonts w:cs="Times New Roman"/>
          <w:szCs w:val="20"/>
        </w:rPr>
      </w:pPr>
    </w:p>
    <w:tbl>
      <w:tblPr>
        <w:tblW w:w="11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7"/>
        <w:gridCol w:w="1411"/>
        <w:gridCol w:w="1827"/>
        <w:gridCol w:w="541"/>
        <w:gridCol w:w="1039"/>
        <w:gridCol w:w="916"/>
        <w:gridCol w:w="1383"/>
        <w:gridCol w:w="1239"/>
        <w:gridCol w:w="2472"/>
      </w:tblGrid>
      <w:tr w:rsidR="00EE7CCF" w:rsidRPr="00773978" w:rsidTr="005C323F">
        <w:trPr>
          <w:jc w:val="center"/>
        </w:trPr>
        <w:tc>
          <w:tcPr>
            <w:tcW w:w="427" w:type="dxa"/>
            <w:shd w:val="clear" w:color="auto" w:fill="E0E0E0"/>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411" w:type="dxa"/>
            <w:shd w:val="clear" w:color="auto" w:fill="E0E0E0"/>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827" w:type="dxa"/>
            <w:shd w:val="clear" w:color="auto" w:fill="E0E0E0"/>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541" w:type="dxa"/>
            <w:shd w:val="clear" w:color="auto" w:fill="E0E0E0"/>
            <w:tcMar>
              <w:top w:w="0" w:type="dxa"/>
              <w:left w:w="70" w:type="dxa"/>
              <w:bottom w:w="0" w:type="dxa"/>
              <w:right w:w="70"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shd w:val="clear" w:color="auto" w:fill="E0E0E0"/>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shd w:val="clear" w:color="auto" w:fill="E0E0E0"/>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1383" w:type="dxa"/>
            <w:shd w:val="clear" w:color="auto" w:fill="E0E0E0"/>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shd w:val="clear" w:color="auto" w:fill="E0E0E0"/>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472" w:type="dxa"/>
            <w:shd w:val="clear" w:color="auto" w:fill="E0E0E0"/>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5C323F">
        <w:trPr>
          <w:jc w:val="center"/>
        </w:trPr>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411"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w:t>
            </w:r>
          </w:p>
        </w:tc>
        <w:tc>
          <w:tcPr>
            <w:tcW w:w="18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Texto fixo contendo “I030”.</w:t>
            </w:r>
          </w:p>
        </w:tc>
        <w:tc>
          <w:tcPr>
            <w:tcW w:w="54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004</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3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“I030”</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7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5C323F">
        <w:trPr>
          <w:jc w:val="center"/>
        </w:trPr>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1411"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DNRC_ABERT</w:t>
            </w:r>
          </w:p>
        </w:tc>
        <w:tc>
          <w:tcPr>
            <w:tcW w:w="18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Texto fixo contendo “TERMO DE ABERTURA”.</w:t>
            </w:r>
          </w:p>
        </w:tc>
        <w:tc>
          <w:tcPr>
            <w:tcW w:w="54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017</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3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“TERMO DE ABERTURA”</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7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5C323F">
        <w:trPr>
          <w:jc w:val="center"/>
        </w:trPr>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03</w:t>
            </w:r>
          </w:p>
        </w:tc>
        <w:tc>
          <w:tcPr>
            <w:tcW w:w="1411"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NUM_ORD</w:t>
            </w:r>
          </w:p>
        </w:tc>
        <w:tc>
          <w:tcPr>
            <w:tcW w:w="18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Número de ordem do instrumento de escrituração.</w:t>
            </w:r>
          </w:p>
        </w:tc>
        <w:tc>
          <w:tcPr>
            <w:tcW w:w="54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3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7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[REGRA_MAIOR_QUE_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ZERO]</w:t>
            </w:r>
          </w:p>
        </w:tc>
      </w:tr>
      <w:tr w:rsidR="00EE7CCF" w:rsidRPr="00773978" w:rsidTr="005C323F">
        <w:trPr>
          <w:jc w:val="center"/>
        </w:trPr>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04</w:t>
            </w:r>
          </w:p>
        </w:tc>
        <w:tc>
          <w:tcPr>
            <w:tcW w:w="1411"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NAT_LIVR</w:t>
            </w:r>
          </w:p>
        </w:tc>
        <w:tc>
          <w:tcPr>
            <w:tcW w:w="18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Natureza do livro; finalidade a que se destina o instrumento.</w:t>
            </w:r>
          </w:p>
        </w:tc>
        <w:tc>
          <w:tcPr>
            <w:tcW w:w="54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80</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3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7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5C323F">
        <w:trPr>
          <w:jc w:val="center"/>
        </w:trPr>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05</w:t>
            </w:r>
          </w:p>
        </w:tc>
        <w:tc>
          <w:tcPr>
            <w:tcW w:w="1411"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QTD_LIN</w:t>
            </w:r>
          </w:p>
        </w:tc>
        <w:tc>
          <w:tcPr>
            <w:tcW w:w="18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Quantidade total de linhas do arquivo digital.</w:t>
            </w:r>
          </w:p>
        </w:tc>
        <w:tc>
          <w:tcPr>
            <w:tcW w:w="54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 </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 </w:t>
            </w:r>
          </w:p>
        </w:tc>
        <w:tc>
          <w:tcPr>
            <w:tcW w:w="13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 </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7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[REGRA_IGUAL_QTD</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_LIN_REG9999]</w:t>
            </w:r>
          </w:p>
          <w:p w:rsidR="00EE7CCF" w:rsidRPr="00773978" w:rsidRDefault="00EE7CCF" w:rsidP="00EB15D6">
            <w:pPr>
              <w:shd w:val="clear" w:color="auto" w:fill="FFFFFF"/>
              <w:spacing w:line="240" w:lineRule="auto"/>
              <w:rPr>
                <w:rFonts w:cs="Times New Roman"/>
                <w:szCs w:val="20"/>
              </w:rPr>
            </w:pPr>
          </w:p>
        </w:tc>
      </w:tr>
      <w:tr w:rsidR="00EE7CCF" w:rsidRPr="00773978" w:rsidTr="005C323F">
        <w:trPr>
          <w:jc w:val="center"/>
        </w:trPr>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06</w:t>
            </w:r>
          </w:p>
        </w:tc>
        <w:tc>
          <w:tcPr>
            <w:tcW w:w="1411"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NOME</w:t>
            </w:r>
          </w:p>
        </w:tc>
        <w:tc>
          <w:tcPr>
            <w:tcW w:w="18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Nome empresarial.</w:t>
            </w:r>
          </w:p>
        </w:tc>
        <w:tc>
          <w:tcPr>
            <w:tcW w:w="54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3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7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[REGRA_IGUAL_NOME_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REG0000]</w:t>
            </w:r>
          </w:p>
        </w:tc>
      </w:tr>
      <w:tr w:rsidR="00EE7CCF" w:rsidRPr="00773978" w:rsidTr="005C323F">
        <w:trPr>
          <w:jc w:val="center"/>
        </w:trPr>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07</w:t>
            </w:r>
          </w:p>
        </w:tc>
        <w:tc>
          <w:tcPr>
            <w:tcW w:w="1411"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NIRE</w:t>
            </w:r>
          </w:p>
        </w:tc>
        <w:tc>
          <w:tcPr>
            <w:tcW w:w="18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Número de Identificação do Registro de Empresas da Junta Comercial.</w:t>
            </w:r>
          </w:p>
        </w:tc>
        <w:tc>
          <w:tcPr>
            <w:tcW w:w="54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011</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3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14382A" w:rsidP="00EB15D6">
            <w:pPr>
              <w:shd w:val="clear" w:color="auto" w:fill="FFFFFF"/>
              <w:spacing w:line="240" w:lineRule="auto"/>
              <w:rPr>
                <w:rFonts w:cs="Times New Roman"/>
                <w:szCs w:val="20"/>
              </w:rPr>
            </w:pPr>
            <w:r w:rsidRPr="00773978">
              <w:rPr>
                <w:rFonts w:cs="Times New Roman"/>
                <w:szCs w:val="20"/>
              </w:rPr>
              <w:t>Não</w:t>
            </w:r>
          </w:p>
        </w:tc>
        <w:tc>
          <w:tcPr>
            <w:tcW w:w="247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hyperlink r:id="rId527" w:anchor="REGRA_VALIDA_NIRE" w:history="1">
              <w:r w:rsidRPr="00773978">
                <w:rPr>
                  <w:rStyle w:val="Hyperlink"/>
                  <w:rFonts w:cs="Times New Roman"/>
                  <w:color w:val="auto"/>
                  <w:szCs w:val="20"/>
                </w:rPr>
                <w:t>REGRA_VALIDA_NIRE</w:t>
              </w:r>
            </w:hyperlink>
            <w:r w:rsidRPr="00773978">
              <w:rPr>
                <w:rFonts w:cs="Times New Roman"/>
                <w:szCs w:val="20"/>
              </w:rPr>
              <w:t>]</w:t>
            </w:r>
          </w:p>
          <w:p w:rsidR="00EE7CCF" w:rsidRPr="00773978" w:rsidRDefault="00EE7CCF" w:rsidP="00EB15D6">
            <w:pPr>
              <w:shd w:val="clear" w:color="auto" w:fill="FFFFFF"/>
              <w:spacing w:line="240" w:lineRule="auto"/>
              <w:rPr>
                <w:rFonts w:cs="Times New Roman"/>
                <w:szCs w:val="20"/>
              </w:rPr>
            </w:pPr>
          </w:p>
          <w:p w:rsidR="00EE7CCF" w:rsidRPr="00773978" w:rsidRDefault="00EE7CCF" w:rsidP="00EB15D6">
            <w:pPr>
              <w:shd w:val="clear" w:color="auto" w:fill="FFFFFF"/>
              <w:spacing w:line="240" w:lineRule="auto"/>
              <w:rPr>
                <w:rFonts w:cs="Times New Roman"/>
                <w:szCs w:val="20"/>
                <w:lang w:val="it-IT"/>
              </w:rPr>
            </w:pPr>
            <w:r w:rsidRPr="00773978">
              <w:rPr>
                <w:rFonts w:cs="Times New Roman"/>
                <w:szCs w:val="20"/>
              </w:rPr>
              <w:t>[</w:t>
            </w:r>
            <w:hyperlink r:id="rId528" w:anchor="REGRA_NIRE_UF" w:history="1">
              <w:r w:rsidRPr="00773978">
                <w:rPr>
                  <w:rStyle w:val="Hyperlink"/>
                  <w:rFonts w:cs="Times New Roman"/>
                  <w:color w:val="auto"/>
                  <w:szCs w:val="20"/>
                  <w:lang w:val="it-IT"/>
                </w:rPr>
                <w:t>REGRA_NIRE_UF</w:t>
              </w:r>
            </w:hyperlink>
            <w:r w:rsidRPr="00773978">
              <w:rPr>
                <w:rFonts w:cs="Times New Roman"/>
                <w:szCs w:val="20"/>
                <w:lang w:val="it-IT"/>
              </w:rPr>
              <w:t>]</w:t>
            </w:r>
          </w:p>
          <w:p w:rsidR="00EE7CCF" w:rsidRPr="00773978" w:rsidRDefault="00EE7CCF" w:rsidP="00EB15D6">
            <w:pPr>
              <w:shd w:val="clear" w:color="auto" w:fill="FFFFFF"/>
              <w:spacing w:line="240" w:lineRule="auto"/>
              <w:rPr>
                <w:rFonts w:cs="Times New Roman"/>
                <w:szCs w:val="20"/>
                <w:lang w:val="it-IT"/>
              </w:rPr>
            </w:pPr>
          </w:p>
          <w:p w:rsidR="00EE7CCF" w:rsidRPr="00773978" w:rsidRDefault="00EE7CCF" w:rsidP="00EB15D6">
            <w:pPr>
              <w:shd w:val="clear" w:color="auto" w:fill="FFFFFF"/>
              <w:spacing w:line="240" w:lineRule="auto"/>
              <w:rPr>
                <w:rFonts w:cs="Times New Roman"/>
                <w:szCs w:val="20"/>
                <w:lang w:val="it-IT"/>
              </w:rPr>
            </w:pPr>
            <w:r w:rsidRPr="00773978">
              <w:rPr>
                <w:rFonts w:cs="Times New Roman"/>
                <w:szCs w:val="20"/>
                <w:lang w:val="it-IT"/>
              </w:rPr>
              <w:t>[REGRA_CAMPO_</w:t>
            </w:r>
          </w:p>
          <w:p w:rsidR="00EE7CCF" w:rsidRPr="00773978" w:rsidRDefault="00EE7CCF" w:rsidP="00EB15D6">
            <w:pPr>
              <w:shd w:val="clear" w:color="auto" w:fill="FFFFFF"/>
              <w:spacing w:line="240" w:lineRule="auto"/>
              <w:rPr>
                <w:rFonts w:cs="Times New Roman"/>
                <w:szCs w:val="20"/>
              </w:rPr>
            </w:pPr>
            <w:r w:rsidRPr="00773978">
              <w:rPr>
                <w:rFonts w:cs="Times New Roman"/>
                <w:szCs w:val="20"/>
                <w:lang w:val="it-IT"/>
              </w:rPr>
              <w:t>OBRIGATORIO_NIRE]</w:t>
            </w:r>
          </w:p>
        </w:tc>
      </w:tr>
      <w:tr w:rsidR="00EE7CCF" w:rsidRPr="00773978" w:rsidTr="005C323F">
        <w:trPr>
          <w:jc w:val="center"/>
        </w:trPr>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08</w:t>
            </w:r>
          </w:p>
        </w:tc>
        <w:tc>
          <w:tcPr>
            <w:tcW w:w="1411"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CNPJ</w:t>
            </w:r>
          </w:p>
        </w:tc>
        <w:tc>
          <w:tcPr>
            <w:tcW w:w="18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 xml:space="preserve">Número de inscrição no CNPJ. </w:t>
            </w:r>
          </w:p>
        </w:tc>
        <w:tc>
          <w:tcPr>
            <w:tcW w:w="54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014</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3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7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[REGRA_IGUAL_CNPJ_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REG0000]</w:t>
            </w:r>
          </w:p>
        </w:tc>
      </w:tr>
      <w:tr w:rsidR="00EE7CCF" w:rsidRPr="00773978" w:rsidTr="005C323F">
        <w:trPr>
          <w:jc w:val="center"/>
        </w:trPr>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09</w:t>
            </w:r>
          </w:p>
        </w:tc>
        <w:tc>
          <w:tcPr>
            <w:tcW w:w="1411"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DT_ARQ</w:t>
            </w:r>
          </w:p>
        </w:tc>
        <w:tc>
          <w:tcPr>
            <w:tcW w:w="18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Data do arquivamento dos atos constitutivos.</w:t>
            </w:r>
          </w:p>
        </w:tc>
        <w:tc>
          <w:tcPr>
            <w:tcW w:w="54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008</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3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53632D" w:rsidP="00EB15D6">
            <w:pPr>
              <w:shd w:val="clear" w:color="auto" w:fill="FFFFFF"/>
              <w:spacing w:line="240" w:lineRule="auto"/>
              <w:rPr>
                <w:rFonts w:cs="Times New Roman"/>
                <w:szCs w:val="20"/>
              </w:rPr>
            </w:pPr>
            <w:r w:rsidRPr="00773978">
              <w:rPr>
                <w:rFonts w:cs="Times New Roman"/>
                <w:szCs w:val="20"/>
              </w:rPr>
              <w:t>Não</w:t>
            </w:r>
          </w:p>
        </w:tc>
        <w:tc>
          <w:tcPr>
            <w:tcW w:w="247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[REGRA_DATA_INI_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MAIOR_ADV]</w:t>
            </w:r>
          </w:p>
          <w:p w:rsidR="00EE7CCF" w:rsidRPr="00773978" w:rsidRDefault="00EE7CCF" w:rsidP="00EB15D6">
            <w:pPr>
              <w:shd w:val="clear" w:color="auto" w:fill="FFFFFF"/>
              <w:spacing w:line="240" w:lineRule="auto"/>
              <w:rPr>
                <w:rFonts w:cs="Times New Roman"/>
                <w:szCs w:val="20"/>
              </w:rPr>
            </w:pPr>
          </w:p>
        </w:tc>
      </w:tr>
      <w:tr w:rsidR="00EE7CCF" w:rsidRPr="00773978" w:rsidTr="005C323F">
        <w:trPr>
          <w:jc w:val="center"/>
        </w:trPr>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10</w:t>
            </w:r>
          </w:p>
        </w:tc>
        <w:tc>
          <w:tcPr>
            <w:tcW w:w="1411"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DT_ARQ_CONV</w:t>
            </w:r>
          </w:p>
        </w:tc>
        <w:tc>
          <w:tcPr>
            <w:tcW w:w="18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Data de arquivamento do ato de conversão de sociedade simples em sociedade empresária.</w:t>
            </w:r>
          </w:p>
        </w:tc>
        <w:tc>
          <w:tcPr>
            <w:tcW w:w="54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008</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3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47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[REGRA_DATA_INI_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MAIOR]</w:t>
            </w:r>
          </w:p>
          <w:p w:rsidR="00EE7CCF" w:rsidRPr="00773978" w:rsidRDefault="00EE7CCF" w:rsidP="00EB15D6">
            <w:pPr>
              <w:shd w:val="clear" w:color="auto" w:fill="FFFFFF"/>
              <w:spacing w:line="240" w:lineRule="auto"/>
              <w:rPr>
                <w:rFonts w:cs="Times New Roman"/>
                <w:szCs w:val="20"/>
              </w:rPr>
            </w:pPr>
          </w:p>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[REGRA_PREENCHE_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DATA_I030]</w:t>
            </w:r>
          </w:p>
          <w:p w:rsidR="00EE7CCF" w:rsidRPr="00773978" w:rsidRDefault="00EE7CCF" w:rsidP="00EB15D6">
            <w:pPr>
              <w:shd w:val="clear" w:color="auto" w:fill="FFFFFF"/>
              <w:spacing w:line="240" w:lineRule="auto"/>
              <w:rPr>
                <w:rFonts w:cs="Times New Roman"/>
                <w:szCs w:val="20"/>
              </w:rPr>
            </w:pPr>
          </w:p>
        </w:tc>
      </w:tr>
      <w:tr w:rsidR="00EE7CCF" w:rsidRPr="00773978" w:rsidTr="005C323F">
        <w:trPr>
          <w:jc w:val="center"/>
        </w:trPr>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11</w:t>
            </w:r>
          </w:p>
        </w:tc>
        <w:tc>
          <w:tcPr>
            <w:tcW w:w="1411"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DESC_MUN</w:t>
            </w:r>
          </w:p>
          <w:p w:rsidR="007004CB" w:rsidRPr="00773978" w:rsidRDefault="007004CB" w:rsidP="00EB15D6">
            <w:pPr>
              <w:shd w:val="clear" w:color="auto" w:fill="FFFFFF"/>
              <w:spacing w:line="240" w:lineRule="auto"/>
              <w:rPr>
                <w:rFonts w:cs="Times New Roman"/>
                <w:szCs w:val="20"/>
              </w:rPr>
            </w:pPr>
          </w:p>
          <w:p w:rsidR="007004CB" w:rsidRPr="00773978" w:rsidRDefault="007004CB" w:rsidP="00EB15D6">
            <w:pPr>
              <w:shd w:val="clear" w:color="auto" w:fill="FFFFFF"/>
              <w:spacing w:line="240" w:lineRule="auto"/>
              <w:rPr>
                <w:rFonts w:cs="Times New Roman"/>
                <w:szCs w:val="20"/>
              </w:rPr>
            </w:pPr>
          </w:p>
        </w:tc>
        <w:tc>
          <w:tcPr>
            <w:tcW w:w="18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 Município.</w:t>
            </w:r>
          </w:p>
        </w:tc>
        <w:tc>
          <w:tcPr>
            <w:tcW w:w="54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3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47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5C323F">
        <w:trPr>
          <w:jc w:val="center"/>
        </w:trPr>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12</w:t>
            </w:r>
          </w:p>
        </w:tc>
        <w:tc>
          <w:tcPr>
            <w:tcW w:w="1411"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DT_EX_SOCIAL</w:t>
            </w:r>
          </w:p>
        </w:tc>
        <w:tc>
          <w:tcPr>
            <w:tcW w:w="18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 Data de encerramento do exercício social.</w:t>
            </w:r>
          </w:p>
        </w:tc>
        <w:tc>
          <w:tcPr>
            <w:tcW w:w="54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008</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3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492806" w:rsidP="00EB15D6">
            <w:pPr>
              <w:shd w:val="clear" w:color="auto" w:fill="FFFFFF"/>
              <w:spacing w:line="240" w:lineRule="auto"/>
              <w:rPr>
                <w:rFonts w:cs="Times New Roman"/>
                <w:szCs w:val="20"/>
              </w:rPr>
            </w:pPr>
            <w:r w:rsidRPr="00773978">
              <w:rPr>
                <w:rFonts w:cs="Times New Roman"/>
                <w:szCs w:val="20"/>
              </w:rPr>
              <w:t>Sim</w:t>
            </w:r>
          </w:p>
        </w:tc>
        <w:tc>
          <w:tcPr>
            <w:tcW w:w="247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p>
        </w:tc>
      </w:tr>
    </w:tbl>
    <w:p w:rsidR="00EE7CCF" w:rsidRPr="00773978" w:rsidRDefault="00EE7CCF" w:rsidP="00EE7CCF">
      <w:pPr>
        <w:pStyle w:val="Corpodetexto"/>
        <w:rPr>
          <w:rFonts w:ascii="Times New Roman" w:hAnsi="Times New Roman"/>
          <w:b/>
          <w:sz w:val="20"/>
          <w:szCs w:val="20"/>
        </w:rPr>
      </w:pPr>
    </w:p>
    <w:p w:rsidR="005C323F" w:rsidRPr="00773978" w:rsidRDefault="005C323F">
      <w:pPr>
        <w:spacing w:after="200"/>
        <w:rPr>
          <w:rFonts w:eastAsia="Times New Roman" w:cs="Times New Roman"/>
          <w:b/>
          <w:color w:val="000000"/>
          <w:szCs w:val="20"/>
          <w:lang w:eastAsia="ar-SA"/>
        </w:rPr>
      </w:pPr>
      <w:r w:rsidRPr="00773978">
        <w:rPr>
          <w:b/>
          <w:szCs w:val="20"/>
        </w:rPr>
        <w:br w:type="page"/>
      </w: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lastRenderedPageBreak/>
        <w:t>I - Observações:</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Registro obrigatório para as pessoas jurídicas sujeitas a registro em órgãos de registro do comércio (Juntas Comerciais)</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um (por arquivo)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left="708"/>
        <w:rPr>
          <w:rFonts w:ascii="Times New Roman" w:hAnsi="Times New Roman"/>
          <w:b/>
          <w:sz w:val="20"/>
          <w:szCs w:val="20"/>
        </w:rPr>
      </w:pPr>
      <w:r w:rsidRPr="00773978">
        <w:rPr>
          <w:rFonts w:ascii="Times New Roman" w:hAnsi="Times New Roman"/>
          <w:b/>
          <w:sz w:val="20"/>
          <w:szCs w:val="20"/>
        </w:rPr>
        <w:t xml:space="preserve">Campo 03 (NUM_ORD) – Número de Ordem do Instrumento de Escrituração: </w:t>
      </w:r>
      <w:r w:rsidRPr="00773978">
        <w:rPr>
          <w:rFonts w:ascii="Times New Roman" w:hAnsi="Times New Roman"/>
          <w:sz w:val="20"/>
          <w:szCs w:val="20"/>
        </w:rPr>
        <w:t>É o número do livro. A numeração dos livros é sequencial, por tipo de livro, independente de sua forma (em papel, fichas ou digital). Assim, se o livro anterior, em papel, é o 50, o próximo (digital ou não) é o 51.</w:t>
      </w:r>
    </w:p>
    <w:p w:rsidR="00EE7CCF" w:rsidRPr="00773978" w:rsidRDefault="00EE7CCF" w:rsidP="00EE7CCF">
      <w:pPr>
        <w:pStyle w:val="pergunta-6"/>
        <w:shd w:val="clear" w:color="auto" w:fill="FFFFFF"/>
        <w:spacing w:before="0" w:after="0"/>
        <w:jc w:val="both"/>
        <w:rPr>
          <w:rFonts w:ascii="Times New Roman" w:hAnsi="Times New Roman" w:cs="Times New Roman"/>
          <w:sz w:val="20"/>
          <w:szCs w:val="20"/>
        </w:rPr>
      </w:pPr>
    </w:p>
    <w:p w:rsidR="00EE7CCF" w:rsidRPr="00773978" w:rsidRDefault="00EE7CCF" w:rsidP="00EE7CCF">
      <w:pPr>
        <w:pStyle w:val="pergunta-6"/>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Os livros Diários (G e R) devem ter a mesma sequência numérica. </w:t>
      </w:r>
    </w:p>
    <w:p w:rsidR="00EE7CCF" w:rsidRPr="00773978" w:rsidRDefault="00EE7CCF" w:rsidP="00EE7CCF">
      <w:pPr>
        <w:pStyle w:val="pergunta-6"/>
        <w:shd w:val="clear" w:color="auto" w:fill="FFFFFF"/>
        <w:spacing w:before="0" w:after="0"/>
        <w:ind w:left="708"/>
        <w:jc w:val="both"/>
        <w:rPr>
          <w:rFonts w:ascii="Times New Roman" w:hAnsi="Times New Roman" w:cs="Times New Roman"/>
          <w:sz w:val="20"/>
          <w:szCs w:val="20"/>
        </w:rPr>
      </w:pPr>
    </w:p>
    <w:p w:rsidR="00EE7CCF" w:rsidRPr="00773978" w:rsidRDefault="00EE7CCF" w:rsidP="00EE7CCF">
      <w:pPr>
        <w:pStyle w:val="pergunta-6"/>
        <w:shd w:val="clear" w:color="auto" w:fill="FFFFFF"/>
        <w:spacing w:before="0" w:after="0"/>
        <w:ind w:left="708"/>
        <w:jc w:val="both"/>
        <w:rPr>
          <w:rFonts w:ascii="Times New Roman" w:hAnsi="Times New Roman" w:cs="Times New Roman"/>
          <w:sz w:val="20"/>
          <w:szCs w:val="20"/>
        </w:rPr>
      </w:pPr>
      <w:r w:rsidRPr="00773978">
        <w:rPr>
          <w:rFonts w:ascii="Times New Roman" w:hAnsi="Times New Roman" w:cs="Times New Roman"/>
          <w:sz w:val="20"/>
          <w:szCs w:val="20"/>
        </w:rPr>
        <w:t>Os Diários Auxiliares devem ter numeração própria, sequencial, por espécie, assim como o livro Razão Auxiliar. Assim, se foram utilizados "Diário Auxiliar de Fornecedores" e "Diário Auxiliar de Clientes", cada um terá uma sequência distinta.</w:t>
      </w:r>
    </w:p>
    <w:p w:rsidR="00EE7CCF" w:rsidRPr="00773978" w:rsidRDefault="00EE7CCF" w:rsidP="00EE7CCF">
      <w:pPr>
        <w:pStyle w:val="pergunta-6"/>
        <w:shd w:val="clear" w:color="auto" w:fill="FFFFFF"/>
        <w:spacing w:before="0" w:after="0"/>
        <w:jc w:val="both"/>
        <w:rPr>
          <w:rFonts w:ascii="Times New Roman" w:hAnsi="Times New Roman" w:cs="Times New Roman"/>
          <w:sz w:val="20"/>
          <w:szCs w:val="20"/>
        </w:rPr>
      </w:pPr>
    </w:p>
    <w:p w:rsidR="00EE7CCF" w:rsidRPr="00773978" w:rsidRDefault="00EE7CCF" w:rsidP="00EE7CCF">
      <w:pPr>
        <w:pStyle w:val="pergunta-6"/>
        <w:shd w:val="clear" w:color="auto" w:fill="FFFFFF"/>
        <w:spacing w:before="0" w:after="0"/>
        <w:ind w:left="708"/>
        <w:jc w:val="both"/>
        <w:rPr>
          <w:rFonts w:ascii="Times New Roman" w:hAnsi="Times New Roman" w:cs="Times New Roman"/>
          <w:b/>
          <w:bCs/>
          <w:sz w:val="20"/>
          <w:szCs w:val="20"/>
        </w:rPr>
      </w:pPr>
      <w:r w:rsidRPr="00773978">
        <w:rPr>
          <w:rFonts w:ascii="Times New Roman" w:hAnsi="Times New Roman" w:cs="Times New Roman"/>
          <w:b/>
          <w:sz w:val="20"/>
          <w:szCs w:val="20"/>
        </w:rPr>
        <w:t>Campo 04 (NAT_LIVR) – Natureza do Livro; Finalidade a que se destina o instrumento</w:t>
      </w:r>
      <w:r w:rsidRPr="00773978">
        <w:rPr>
          <w:rFonts w:ascii="Times New Roman" w:hAnsi="Times New Roman" w:cs="Times New Roman"/>
          <w:sz w:val="20"/>
          <w:szCs w:val="20"/>
        </w:rPr>
        <w:t>: Corresponde à denominação do livro (nome do livro).</w:t>
      </w:r>
      <w:r w:rsidRPr="00773978">
        <w:rPr>
          <w:rFonts w:ascii="Times New Roman" w:hAnsi="Times New Roman" w:cs="Times New Roman"/>
          <w:b/>
          <w:bCs/>
          <w:sz w:val="20"/>
          <w:szCs w:val="20"/>
        </w:rPr>
        <w:t xml:space="preserve"> </w:t>
      </w:r>
      <w:r w:rsidRPr="00773978">
        <w:rPr>
          <w:rFonts w:ascii="Times New Roman" w:hAnsi="Times New Roman" w:cs="Times New Roman"/>
          <w:sz w:val="20"/>
          <w:szCs w:val="20"/>
        </w:rPr>
        <w:t>Normalmente, os livros G e R recebem o mesmo nome, sendo os mais comuns “Diário” e “Diário Geral”.</w:t>
      </w:r>
      <w:r w:rsidRPr="00773978">
        <w:rPr>
          <w:rFonts w:ascii="Times New Roman" w:hAnsi="Times New Roman" w:cs="Times New Roman"/>
          <w:b/>
          <w:bCs/>
          <w:sz w:val="20"/>
          <w:szCs w:val="20"/>
        </w:rPr>
        <w:t xml:space="preserve"> </w:t>
      </w:r>
      <w:r w:rsidRPr="00773978">
        <w:rPr>
          <w:rFonts w:ascii="Times New Roman" w:hAnsi="Times New Roman" w:cs="Times New Roman"/>
          <w:sz w:val="20"/>
          <w:szCs w:val="20"/>
        </w:rPr>
        <w:t xml:space="preserve">Os nomes mais comuns de livros auxiliares são: “Diário Auxiliar de .....”, “Razão Auxiliar de .....”, “Livro Caixa” ou “Livro de Inventário”. </w:t>
      </w:r>
    </w:p>
    <w:p w:rsidR="00EE7CCF" w:rsidRPr="00773978" w:rsidRDefault="00EE7CCF" w:rsidP="00EE7CCF">
      <w:pPr>
        <w:pStyle w:val="pergunta-6"/>
        <w:shd w:val="clear" w:color="auto" w:fill="FFFFFF"/>
        <w:spacing w:before="0" w:after="0"/>
        <w:jc w:val="both"/>
        <w:rPr>
          <w:rFonts w:ascii="Times New Roman" w:hAnsi="Times New Roman" w:cs="Times New Roman"/>
          <w:b/>
          <w:bCs/>
          <w:sz w:val="20"/>
          <w:szCs w:val="20"/>
        </w:rPr>
      </w:pPr>
    </w:p>
    <w:p w:rsidR="00EE7CCF" w:rsidRPr="00773978" w:rsidRDefault="00EE7CCF" w:rsidP="00EE7CCF">
      <w:pPr>
        <w:pStyle w:val="pergunta-6"/>
        <w:shd w:val="clear" w:color="auto" w:fill="FFFFFF"/>
        <w:spacing w:before="0" w:after="0"/>
        <w:ind w:left="708"/>
        <w:jc w:val="both"/>
        <w:rPr>
          <w:rFonts w:ascii="Times New Roman" w:hAnsi="Times New Roman" w:cs="Times New Roman"/>
          <w:b/>
          <w:bCs/>
          <w:sz w:val="20"/>
          <w:szCs w:val="20"/>
        </w:rPr>
      </w:pPr>
      <w:r w:rsidRPr="00773978">
        <w:rPr>
          <w:rFonts w:ascii="Times New Roman" w:hAnsi="Times New Roman" w:cs="Times New Roman"/>
          <w:b/>
          <w:bCs/>
          <w:sz w:val="20"/>
          <w:szCs w:val="20"/>
        </w:rPr>
        <w:t xml:space="preserve">Campo 06 (NOME) – Nome Empresarial: </w:t>
      </w:r>
      <w:r w:rsidRPr="00773978">
        <w:rPr>
          <w:rFonts w:ascii="Times New Roman" w:hAnsi="Times New Roman" w:cs="Times New Roman"/>
          <w:sz w:val="20"/>
          <w:szCs w:val="20"/>
        </w:rPr>
        <w:t>O nome deve ser escrito exatamente, como nos atos constitutivos da empresa. Pequenas divergências no nome podem levar o livro a ser colocado em exigência.</w:t>
      </w:r>
    </w:p>
    <w:p w:rsidR="00EE7CCF" w:rsidRPr="00773978" w:rsidRDefault="00EE7CCF" w:rsidP="00EE7CCF">
      <w:pPr>
        <w:pStyle w:val="pergunta-6"/>
        <w:shd w:val="clear" w:color="auto" w:fill="FFFFFF"/>
        <w:spacing w:before="0" w:after="0"/>
        <w:jc w:val="both"/>
        <w:rPr>
          <w:rFonts w:ascii="Times New Roman" w:hAnsi="Times New Roman" w:cs="Times New Roman"/>
          <w:sz w:val="20"/>
          <w:szCs w:val="20"/>
        </w:rPr>
      </w:pPr>
    </w:p>
    <w:p w:rsidR="00EE7CCF" w:rsidRPr="00773978" w:rsidRDefault="00EE7CCF" w:rsidP="00EE7CCF">
      <w:pPr>
        <w:pStyle w:val="pergunta-6"/>
        <w:shd w:val="clear" w:color="auto" w:fill="FFFFFF"/>
        <w:spacing w:before="0" w:after="0"/>
        <w:ind w:left="708"/>
        <w:jc w:val="both"/>
        <w:rPr>
          <w:rFonts w:ascii="Times New Roman" w:hAnsi="Times New Roman" w:cs="Times New Roman"/>
          <w:b/>
          <w:bCs/>
          <w:sz w:val="20"/>
          <w:szCs w:val="20"/>
        </w:rPr>
      </w:pPr>
      <w:r w:rsidRPr="00773978">
        <w:rPr>
          <w:rFonts w:ascii="Times New Roman" w:hAnsi="Times New Roman" w:cs="Times New Roman"/>
          <w:b/>
          <w:bCs/>
          <w:sz w:val="20"/>
          <w:szCs w:val="20"/>
        </w:rPr>
        <w:t xml:space="preserve">Campo 09 (DT_ARQ) – Data do Arquivamento dos Atos Constitutivos: </w:t>
      </w:r>
      <w:r w:rsidRPr="00773978">
        <w:rPr>
          <w:rFonts w:ascii="Times New Roman" w:hAnsi="Times New Roman" w:cs="Times New Roman"/>
          <w:sz w:val="20"/>
          <w:szCs w:val="20"/>
        </w:rPr>
        <w:t xml:space="preserve">É a data de arquivamento do ato de constituição da empresa. As datas de alterações contratuais devem ser desconsideradas. Em termos práticos, é a data do NIRE. </w:t>
      </w:r>
      <w:r w:rsidR="0009570A" w:rsidRPr="00773978">
        <w:rPr>
          <w:rFonts w:ascii="Times New Roman" w:hAnsi="Times New Roman" w:cs="Times New Roman"/>
          <w:b/>
          <w:sz w:val="20"/>
          <w:szCs w:val="20"/>
        </w:rPr>
        <w:t>Para empresas que não possuem NIRE, colocar a data de abertura da empresa.</w:t>
      </w:r>
    </w:p>
    <w:p w:rsidR="00EE7CCF" w:rsidRPr="00773978" w:rsidRDefault="00EE7CCF" w:rsidP="00EE7CCF">
      <w:pPr>
        <w:pStyle w:val="pergunta-6"/>
        <w:shd w:val="clear" w:color="auto" w:fill="FFFFFF"/>
        <w:spacing w:before="0" w:after="0"/>
        <w:jc w:val="both"/>
        <w:rPr>
          <w:rFonts w:ascii="Times New Roman" w:hAnsi="Times New Roman" w:cs="Times New Roman"/>
          <w:b/>
          <w:bCs/>
          <w:sz w:val="20"/>
          <w:szCs w:val="20"/>
        </w:rPr>
      </w:pPr>
    </w:p>
    <w:p w:rsidR="00EE7CCF" w:rsidRPr="00773978" w:rsidRDefault="00EE7CCF" w:rsidP="00EE7CCF">
      <w:pPr>
        <w:pStyle w:val="pergunta-6"/>
        <w:shd w:val="clear" w:color="auto" w:fill="FFFFFF"/>
        <w:spacing w:before="0" w:after="0"/>
        <w:ind w:left="708"/>
        <w:jc w:val="both"/>
        <w:rPr>
          <w:rFonts w:ascii="Times New Roman" w:hAnsi="Times New Roman" w:cs="Times New Roman"/>
          <w:b/>
          <w:bCs/>
          <w:sz w:val="20"/>
          <w:szCs w:val="20"/>
        </w:rPr>
      </w:pPr>
      <w:r w:rsidRPr="00773978">
        <w:rPr>
          <w:rFonts w:ascii="Times New Roman" w:hAnsi="Times New Roman" w:cs="Times New Roman"/>
          <w:b/>
          <w:bCs/>
          <w:sz w:val="20"/>
          <w:szCs w:val="20"/>
        </w:rPr>
        <w:t xml:space="preserve">Campo 10 (DT_ARQ_CONV) – Data de Arquivamento do Ato de Conversão de Sociedade Simples em Sociedade Empresária: </w:t>
      </w:r>
      <w:r w:rsidRPr="00773978">
        <w:rPr>
          <w:rFonts w:ascii="Times New Roman" w:hAnsi="Times New Roman" w:cs="Times New Roman"/>
          <w:sz w:val="20"/>
          <w:szCs w:val="20"/>
        </w:rPr>
        <w:t>É a data em que a Junta Comercial arquivou o documento que formaliza a conversão. Em termos práticos, é a data do NIRE.</w:t>
      </w:r>
      <w:r w:rsidRPr="00773978">
        <w:rPr>
          <w:rFonts w:ascii="Times New Roman" w:hAnsi="Times New Roman" w:cs="Times New Roman"/>
          <w:b/>
          <w:bCs/>
          <w:sz w:val="20"/>
          <w:szCs w:val="20"/>
        </w:rPr>
        <w:t xml:space="preserve"> </w:t>
      </w:r>
      <w:r w:rsidRPr="00773978">
        <w:rPr>
          <w:rFonts w:ascii="Times New Roman" w:hAnsi="Times New Roman" w:cs="Times New Roman"/>
          <w:sz w:val="20"/>
          <w:szCs w:val="20"/>
        </w:rPr>
        <w:t xml:space="preserve">Com o novo Código Civil, parte das antigas sociedades civis passou a ser classificada como sociedade empresária. Com isto, deixaram de ter registro em cartório e passaram para as juntas comerciais.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p>
    <w:p w:rsidR="00EE7CCF" w:rsidRPr="00773978" w:rsidRDefault="00EE7CCF" w:rsidP="00EE7CCF">
      <w:pPr>
        <w:pStyle w:val="Corpodetexto"/>
        <w:rPr>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b/>
          <w:sz w:val="20"/>
          <w:szCs w:val="20"/>
        </w:rPr>
      </w:pPr>
      <w:hyperlink r:id="rId529" w:anchor="REGRA_OCORRENCIA_UNITARIA_ARQ" w:history="1">
        <w:r w:rsidR="00EE7CCF" w:rsidRPr="00773978">
          <w:rPr>
            <w:rFonts w:ascii="Times New Roman" w:hAnsi="Times New Roman"/>
            <w:b/>
            <w:sz w:val="20"/>
            <w:szCs w:val="20"/>
          </w:rPr>
          <w:t>REGRA_OCORRENCIA_UNITARIA_ARQ</w:t>
        </w:r>
      </w:hyperlink>
      <w:r w:rsidR="00EE7CCF" w:rsidRPr="00773978">
        <w:rPr>
          <w:rFonts w:ascii="Times New Roman" w:hAnsi="Times New Roman"/>
          <w:color w:val="auto"/>
          <w:sz w:val="20"/>
          <w:szCs w:val="20"/>
        </w:rPr>
        <w:t xml:space="preserve">: </w:t>
      </w:r>
      <w:r w:rsidR="00EE7CCF" w:rsidRPr="00773978">
        <w:rPr>
          <w:rFonts w:ascii="Times New Roman" w:hAnsi="Times New Roman"/>
          <w:sz w:val="20"/>
          <w:szCs w:val="20"/>
        </w:rPr>
        <w:t>Verifica se o registro ocorreu apenas uma vez por arquivo, considerando a chave “I030” (REG). Se a regra não for cumprida, o PVA do Sped Contábil gera um erro.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sz w:val="20"/>
          <w:szCs w:val="20"/>
        </w:rPr>
      </w:pPr>
      <w:hyperlink r:id="rId530" w:anchor="REGRA_IGUAL_QTD_LIN_REG9999" w:history="1">
        <w:r w:rsidR="00EE7CCF" w:rsidRPr="00773978">
          <w:rPr>
            <w:rStyle w:val="Hyperlink"/>
            <w:rFonts w:ascii="Times New Roman" w:hAnsi="Times New Roman"/>
            <w:b/>
            <w:color w:val="auto"/>
            <w:sz w:val="20"/>
            <w:szCs w:val="20"/>
          </w:rPr>
          <w:t>REGRA_MAIOR_QUE_ZERO</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o valor de “NUM_ORD” (Campo 02) é maior que zero. Se a regra não for cumprida, o PVA do Sped Contábil gera um erro.</w:t>
      </w:r>
    </w:p>
    <w:p w:rsidR="00EE7CCF" w:rsidRPr="00773978" w:rsidRDefault="00EE7CCF" w:rsidP="00EE7CCF">
      <w:pPr>
        <w:pStyle w:val="Corpodetexto"/>
        <w:ind w:left="708"/>
      </w:pPr>
    </w:p>
    <w:p w:rsidR="00EE7CCF" w:rsidRPr="00773978" w:rsidRDefault="00A11824" w:rsidP="00EE7CCF">
      <w:pPr>
        <w:pStyle w:val="Corpodetexto"/>
        <w:ind w:left="708"/>
        <w:rPr>
          <w:rFonts w:ascii="Times New Roman" w:hAnsi="Times New Roman"/>
          <w:sz w:val="20"/>
          <w:szCs w:val="20"/>
        </w:rPr>
      </w:pPr>
      <w:hyperlink r:id="rId531" w:anchor="REGRA_IGUAL_QTD_LIN_REG9999" w:history="1">
        <w:r w:rsidR="00EE7CCF" w:rsidRPr="00773978">
          <w:rPr>
            <w:rStyle w:val="Hyperlink"/>
            <w:rFonts w:ascii="Times New Roman" w:hAnsi="Times New Roman"/>
            <w:b/>
            <w:color w:val="auto"/>
            <w:sz w:val="20"/>
            <w:szCs w:val="20"/>
          </w:rPr>
          <w:t>REGRA_IGUAL_QTD_LIN_REG9999</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o valor de “QTD_LIN” (Campo 05) é igual ao valor do campo “QTD_LIN” do registro 9999.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b/>
          <w:sz w:val="20"/>
          <w:szCs w:val="20"/>
        </w:rPr>
      </w:pPr>
      <w:hyperlink r:id="rId532" w:anchor="REGRA_IGUAL_NOME_REG0000" w:history="1">
        <w:r w:rsidR="00EE7CCF" w:rsidRPr="00773978">
          <w:rPr>
            <w:rStyle w:val="Hyperlink"/>
            <w:rFonts w:ascii="Times New Roman" w:hAnsi="Times New Roman"/>
            <w:b/>
            <w:color w:val="auto"/>
            <w:sz w:val="20"/>
            <w:szCs w:val="20"/>
          </w:rPr>
          <w:t>REGRA_IGUAL_NOME_REG0000</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o conteúdo do “NOME” (Campo 06) é igual ao do campo “NOME” (Campo 05) do registro 0000. Se a regra não for cumprida, o PVA do Sped Contábil gera um erro.</w:t>
      </w:r>
    </w:p>
    <w:p w:rsidR="00EE7CCF" w:rsidRPr="00773978" w:rsidRDefault="00EE7CCF" w:rsidP="00EE7CCF">
      <w:pPr>
        <w:pStyle w:val="Corpodetexto"/>
        <w:ind w:left="708"/>
        <w:rPr>
          <w:rFonts w:ascii="Times New Roman" w:hAnsi="Times New Roman"/>
          <w:b/>
          <w:sz w:val="20"/>
          <w:szCs w:val="20"/>
        </w:rPr>
      </w:pPr>
    </w:p>
    <w:p w:rsidR="00EE7CCF" w:rsidRPr="00773978" w:rsidRDefault="00A11824" w:rsidP="00EE7CCF">
      <w:pPr>
        <w:pStyle w:val="Corpodetexto"/>
        <w:ind w:left="708"/>
        <w:rPr>
          <w:rFonts w:ascii="Times New Roman" w:hAnsi="Times New Roman"/>
          <w:b/>
          <w:sz w:val="20"/>
          <w:szCs w:val="20"/>
        </w:rPr>
      </w:pPr>
      <w:hyperlink r:id="rId533" w:anchor="REGRA_VALIDA_NIRE" w:history="1">
        <w:r w:rsidR="00EE7CCF" w:rsidRPr="00773978">
          <w:rPr>
            <w:rStyle w:val="Hyperlink"/>
            <w:rFonts w:ascii="Times New Roman" w:hAnsi="Times New Roman"/>
            <w:b/>
            <w:color w:val="auto"/>
            <w:sz w:val="20"/>
            <w:szCs w:val="20"/>
          </w:rPr>
          <w:t>REGRA_VALIDA_NIRE</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a regra de formação do código do NIRE (Campo 07) é válida.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b/>
          <w:sz w:val="20"/>
          <w:szCs w:val="20"/>
        </w:rPr>
      </w:pPr>
      <w:hyperlink r:id="rId534" w:anchor="REGRA_NIRE_UF" w:history="1">
        <w:r w:rsidR="00EE7CCF" w:rsidRPr="00773978">
          <w:rPr>
            <w:rStyle w:val="Hyperlink"/>
            <w:rFonts w:ascii="Times New Roman" w:hAnsi="Times New Roman"/>
            <w:b/>
            <w:color w:val="auto"/>
            <w:sz w:val="20"/>
            <w:szCs w:val="20"/>
            <w:lang w:val="it-IT"/>
          </w:rPr>
          <w:t>REGRA_NIRE_UF</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os dois primeiros dígitos do NIRE (Campo 07) correspondem à Unidade da Federação informada no campo “UF” do registro 0000.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b/>
          <w:sz w:val="20"/>
          <w:szCs w:val="20"/>
        </w:rPr>
      </w:pPr>
      <w:hyperlink r:id="rId535" w:anchor="REGRA_NIRE_UF" w:history="1">
        <w:r w:rsidR="00EE7CCF" w:rsidRPr="00773978">
          <w:rPr>
            <w:rStyle w:val="Hyperlink"/>
            <w:rFonts w:ascii="Times New Roman" w:hAnsi="Times New Roman"/>
            <w:b/>
            <w:color w:val="auto"/>
            <w:sz w:val="20"/>
            <w:szCs w:val="20"/>
            <w:lang w:val="it-IT"/>
          </w:rPr>
          <w:t>REGRA_CAMPO_OBRIGATORIO_NIRE</w:t>
        </w:r>
      </w:hyperlink>
      <w:r w:rsidR="00EE7CCF" w:rsidRPr="00773978">
        <w:rPr>
          <w:rFonts w:ascii="Times New Roman" w:hAnsi="Times New Roman"/>
          <w:b/>
          <w:sz w:val="20"/>
          <w:szCs w:val="20"/>
        </w:rPr>
        <w:t xml:space="preserve">: </w:t>
      </w:r>
    </w:p>
    <w:p w:rsidR="00EE7CCF" w:rsidRPr="00773978" w:rsidRDefault="00EE7CCF" w:rsidP="00EE7CCF">
      <w:pPr>
        <w:pStyle w:val="Corpodetexto"/>
        <w:ind w:left="1416"/>
        <w:rPr>
          <w:rFonts w:ascii="Times New Roman" w:hAnsi="Times New Roman"/>
          <w:b/>
          <w:sz w:val="20"/>
          <w:szCs w:val="20"/>
        </w:rPr>
      </w:pPr>
      <w:r w:rsidRPr="00773978">
        <w:rPr>
          <w:rFonts w:ascii="Times New Roman" w:hAnsi="Times New Roman"/>
          <w:b/>
          <w:sz w:val="20"/>
          <w:szCs w:val="20"/>
        </w:rPr>
        <w:t xml:space="preserve">- </w:t>
      </w:r>
      <w:r w:rsidRPr="00773978">
        <w:rPr>
          <w:rFonts w:ascii="Times New Roman" w:hAnsi="Times New Roman"/>
          <w:sz w:val="20"/>
          <w:szCs w:val="20"/>
        </w:rPr>
        <w:t>Verifica, caso o campo “IND_NIRE” (Campo 13) do registro 0000 seja igual a “0” (empresa não possui NIRE), se o campo “NIRE” (Campo 07) não foi preenchido. Se a regra não for cumprida, o PVA do Sped Contábil gera um erro.</w:t>
      </w:r>
    </w:p>
    <w:p w:rsidR="00EE7CCF" w:rsidRPr="00773978" w:rsidRDefault="00EE7CCF" w:rsidP="00EE7CCF">
      <w:pPr>
        <w:pStyle w:val="Corpodetexto"/>
        <w:ind w:left="1416"/>
        <w:rPr>
          <w:rFonts w:ascii="Times New Roman" w:hAnsi="Times New Roman"/>
          <w:sz w:val="20"/>
          <w:szCs w:val="20"/>
        </w:rPr>
      </w:pPr>
    </w:p>
    <w:p w:rsidR="00EE7CCF" w:rsidRPr="00773978" w:rsidRDefault="00EE7CCF" w:rsidP="00EE7CCF">
      <w:pPr>
        <w:pStyle w:val="Corpodetexto"/>
        <w:ind w:left="1416"/>
        <w:rPr>
          <w:rFonts w:ascii="Times New Roman" w:hAnsi="Times New Roman"/>
          <w:b/>
          <w:sz w:val="20"/>
          <w:szCs w:val="20"/>
        </w:rPr>
      </w:pPr>
      <w:r w:rsidRPr="00773978">
        <w:rPr>
          <w:rFonts w:ascii="Times New Roman" w:hAnsi="Times New Roman"/>
          <w:b/>
          <w:sz w:val="20"/>
          <w:szCs w:val="20"/>
        </w:rPr>
        <w:t>-</w:t>
      </w:r>
      <w:r w:rsidRPr="00773978">
        <w:rPr>
          <w:rFonts w:ascii="Times New Roman" w:hAnsi="Times New Roman"/>
          <w:sz w:val="20"/>
          <w:szCs w:val="20"/>
        </w:rPr>
        <w:t xml:space="preserve"> Verifica, caso o campo “IND_NIRE” (Campo 13) do registro 0000 seja igual a “1” (empresa possui NIRE), se o campo “NIRE” (Campo 07) foi preenchido.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b/>
          <w:sz w:val="20"/>
          <w:szCs w:val="20"/>
        </w:rPr>
      </w:pPr>
      <w:hyperlink r:id="rId536" w:anchor="REGRA_IGUAL_CNPJ_REG0000" w:history="1">
        <w:r w:rsidR="00EE7CCF" w:rsidRPr="00773978">
          <w:rPr>
            <w:rStyle w:val="Hyperlink"/>
            <w:rFonts w:ascii="Times New Roman" w:hAnsi="Times New Roman"/>
            <w:b/>
            <w:color w:val="auto"/>
            <w:sz w:val="20"/>
            <w:szCs w:val="20"/>
          </w:rPr>
          <w:t>REGRA_IGUAL_CNPJ_REG0000</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o conteúdo do CNPJ (Campo 08) é igual ao do campo “CNPJ” (Campo 06) do registro 0000.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b/>
          <w:sz w:val="20"/>
          <w:szCs w:val="20"/>
        </w:rPr>
      </w:pPr>
      <w:hyperlink r:id="rId537" w:anchor="REGRA_DATA_INI_MAIOR" w:history="1">
        <w:r w:rsidR="00EE7CCF" w:rsidRPr="00773978">
          <w:rPr>
            <w:rStyle w:val="Hyperlink"/>
            <w:rFonts w:ascii="Times New Roman" w:hAnsi="Times New Roman"/>
            <w:b/>
            <w:color w:val="auto"/>
            <w:sz w:val="20"/>
            <w:szCs w:val="20"/>
          </w:rPr>
          <w:t>REGRA_DATA_INI_MAIOR</w:t>
        </w:r>
      </w:hyperlink>
      <w:r w:rsidR="00EE7CCF" w:rsidRPr="00773978">
        <w:rPr>
          <w:rStyle w:val="Hyperlink"/>
          <w:rFonts w:ascii="Times New Roman" w:hAnsi="Times New Roman"/>
          <w:b/>
          <w:color w:val="auto"/>
          <w:sz w:val="20"/>
          <w:szCs w:val="20"/>
        </w:rPr>
        <w:t>_ADV</w:t>
      </w:r>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“DT_ARQ” (Campo 09) foi preenchido com a data igual ou anterior a data do campo “DT_FIN” (Campo 04) do registro 0000. Se a regra não for cumprida, o PVA do Sped Contábil gera um aviso.</w:t>
      </w:r>
    </w:p>
    <w:p w:rsidR="00EE7CCF" w:rsidRPr="00773978" w:rsidRDefault="00EE7CCF" w:rsidP="00EE7CCF">
      <w:pPr>
        <w:pStyle w:val="Corpodetexto"/>
        <w:ind w:left="708"/>
        <w:rPr>
          <w:rFonts w:ascii="Times New Roman" w:hAnsi="Times New Roman"/>
          <w:b/>
          <w:sz w:val="20"/>
          <w:szCs w:val="20"/>
        </w:rPr>
      </w:pPr>
    </w:p>
    <w:p w:rsidR="00EE7CCF" w:rsidRPr="00773978" w:rsidRDefault="00A11824" w:rsidP="00EE7CCF">
      <w:pPr>
        <w:pStyle w:val="Corpodetexto"/>
        <w:ind w:left="708"/>
        <w:rPr>
          <w:rFonts w:ascii="Times New Roman" w:hAnsi="Times New Roman"/>
          <w:b/>
          <w:sz w:val="20"/>
          <w:szCs w:val="20"/>
        </w:rPr>
      </w:pPr>
      <w:hyperlink r:id="rId538" w:anchor="REGRA_DATA_INI_MAIOR" w:history="1">
        <w:r w:rsidR="00EE7CCF" w:rsidRPr="00773978">
          <w:rPr>
            <w:rStyle w:val="Hyperlink"/>
            <w:rFonts w:ascii="Times New Roman" w:hAnsi="Times New Roman"/>
            <w:b/>
            <w:color w:val="auto"/>
            <w:sz w:val="20"/>
            <w:szCs w:val="20"/>
          </w:rPr>
          <w:t>REGRA_DATA_INI_MAIOR</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“DT_ARQ_CONV” (Campo 10) foi preenchido com a data igual ou anterior a data do campo “DT_FIN” (Campo 04) do registro 0000. Se a regra não for cumprida, o PVA do Sped Contábil gera um aviso.</w:t>
      </w:r>
    </w:p>
    <w:p w:rsidR="00EE7CCF" w:rsidRPr="00773978" w:rsidRDefault="00EE7CCF" w:rsidP="00EE7CCF">
      <w:pPr>
        <w:pStyle w:val="Corpodetexto"/>
        <w:ind w:left="708"/>
        <w:rPr>
          <w:rFonts w:ascii="Times New Roman" w:hAnsi="Times New Roman"/>
          <w:sz w:val="20"/>
          <w:szCs w:val="20"/>
        </w:rPr>
      </w:pPr>
    </w:p>
    <w:p w:rsidR="00EE7CCF" w:rsidRPr="00773978" w:rsidRDefault="00EE7CCF" w:rsidP="00EE7CCF">
      <w:pPr>
        <w:pStyle w:val="Corpodetexto"/>
        <w:ind w:left="708"/>
        <w:rPr>
          <w:rFonts w:ascii="Times New Roman" w:hAnsi="Times New Roman"/>
          <w:b/>
          <w:sz w:val="20"/>
          <w:szCs w:val="20"/>
        </w:rPr>
      </w:pPr>
      <w:r w:rsidRPr="00773978">
        <w:rPr>
          <w:rFonts w:ascii="Times New Roman" w:hAnsi="Times New Roman"/>
          <w:b/>
          <w:sz w:val="20"/>
          <w:szCs w:val="20"/>
        </w:rPr>
        <w:t xml:space="preserve">REGRA_PREENCHE_DATA_I030: </w:t>
      </w:r>
      <w:r w:rsidRPr="00773978">
        <w:rPr>
          <w:rFonts w:ascii="Times New Roman" w:hAnsi="Times New Roman"/>
          <w:sz w:val="20"/>
          <w:szCs w:val="20"/>
        </w:rPr>
        <w:t>Verifica, caso o campo “DT_ARQ” (Campo 09) não esteja preenchido, se o campo “DT_ARQ_CONV” (Campo 10) também foi preenchido.</w:t>
      </w:r>
      <w:r w:rsidRPr="00773978">
        <w:rPr>
          <w:rFonts w:ascii="Times New Roman" w:hAnsi="Times New Roman"/>
          <w:b/>
          <w:sz w:val="20"/>
          <w:szCs w:val="20"/>
        </w:rPr>
        <w:t xml:space="preserve"> </w:t>
      </w:r>
      <w:r w:rsidRPr="00773978">
        <w:rPr>
          <w:rFonts w:ascii="Times New Roman" w:hAnsi="Times New Roman"/>
          <w:sz w:val="20"/>
          <w:szCs w:val="20"/>
        </w:rPr>
        <w:t>Se a regra não for cumprida, o PVA do Sped Contábil gera um aviso.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rPr>
          <w:b/>
          <w:szCs w:val="20"/>
        </w:rPr>
      </w:pPr>
      <w:r w:rsidRPr="00773978">
        <w:rPr>
          <w:b/>
          <w:szCs w:val="20"/>
        </w:rPr>
        <w:t xml:space="preserve">V - Exemplo de preenchimento: </w:t>
      </w:r>
    </w:p>
    <w:p w:rsidR="00EE7CCF" w:rsidRPr="00773978" w:rsidRDefault="00EE7CCF" w:rsidP="007F6D22">
      <w:pPr>
        <w:pStyle w:val="PSDS-CorpodeTexto0"/>
        <w:rPr>
          <w:rFonts w:ascii="Times New Roman" w:hAnsi="Times New Roman"/>
          <w:b/>
          <w:color w:val="000000"/>
          <w:sz w:val="18"/>
          <w:szCs w:val="18"/>
        </w:rPr>
      </w:pPr>
      <w:r w:rsidRPr="00773978">
        <w:rPr>
          <w:rFonts w:ascii="Times New Roman" w:hAnsi="Times New Roman"/>
          <w:b/>
          <w:color w:val="000000"/>
          <w:sz w:val="18"/>
          <w:szCs w:val="18"/>
        </w:rPr>
        <w:t>|I030|TERMO DE ABERTURA|1|Balancete|500|EMPRESA TESTE|31123456789|11111111000191|0101</w:t>
      </w:r>
      <w:r w:rsidR="007004CB" w:rsidRPr="00773978">
        <w:rPr>
          <w:rFonts w:ascii="Times New Roman" w:hAnsi="Times New Roman"/>
          <w:b/>
          <w:color w:val="000000"/>
          <w:sz w:val="18"/>
          <w:szCs w:val="18"/>
        </w:rPr>
        <w:t>2005||BELO HORIZONTE|31122012|</w:t>
      </w:r>
    </w:p>
    <w:p w:rsidR="007F6D22" w:rsidRPr="00773978" w:rsidRDefault="007F6D22" w:rsidP="007F6D22">
      <w:pPr>
        <w:pStyle w:val="PSDS-CorpodeTexto0"/>
        <w:rPr>
          <w:rFonts w:ascii="Times New Roman" w:hAnsi="Times New Roman"/>
          <w:b/>
          <w:color w:val="000000"/>
          <w:sz w:val="18"/>
          <w:szCs w:val="18"/>
        </w:rPr>
      </w:pP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I030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Texto Fixo Contendo: TERMO DE ABERTURA</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Número de Ordem do Instrumento de Escrituração: 1</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Natureza do Livro (finalidade a que se destina o instrumento): Balancete</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Quantidade Total de Linhas do Arquivo Digital: 500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Nome Empresarial: EMPRESA TESTE</w:t>
      </w:r>
    </w:p>
    <w:p w:rsidR="00EE7CCF" w:rsidRPr="00773978" w:rsidRDefault="00EE7CCF" w:rsidP="00EE7CCF">
      <w:pPr>
        <w:pStyle w:val="PSDS-CorpodeTexto0"/>
        <w:ind w:left="708" w:firstLine="708"/>
        <w:jc w:val="both"/>
        <w:rPr>
          <w:rFonts w:ascii="Times New Roman" w:hAnsi="Times New Roman"/>
          <w:color w:val="000000"/>
        </w:rPr>
      </w:pPr>
      <w:r w:rsidRPr="00773978">
        <w:rPr>
          <w:rFonts w:ascii="Times New Roman" w:hAnsi="Times New Roman"/>
          <w:b/>
        </w:rPr>
        <w:t xml:space="preserve">Campo 07 </w:t>
      </w:r>
      <w:r w:rsidRPr="00773978">
        <w:rPr>
          <w:rFonts w:ascii="Times New Roman" w:hAnsi="Times New Roman"/>
        </w:rPr>
        <w:t xml:space="preserve">– NIRE: </w:t>
      </w:r>
      <w:r w:rsidRPr="00773978">
        <w:rPr>
          <w:rFonts w:ascii="Times New Roman" w:hAnsi="Times New Roman"/>
          <w:color w:val="000000"/>
        </w:rPr>
        <w:t>31123456789</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08 –</w:t>
      </w:r>
      <w:r w:rsidRPr="00773978">
        <w:rPr>
          <w:rFonts w:ascii="Times New Roman" w:hAnsi="Times New Roman"/>
        </w:rPr>
        <w:t xml:space="preserve"> CNPJ: 11111111000191 (CNPJ: 11.111.111/0001/91)</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09 –</w:t>
      </w:r>
      <w:r w:rsidRPr="00773978">
        <w:rPr>
          <w:rFonts w:ascii="Times New Roman" w:hAnsi="Times New Roman"/>
        </w:rPr>
        <w:t xml:space="preserve"> Data de Arquivamento dos Atos Constitutivos: 01012005 (01/01/2005)</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10 –</w:t>
      </w:r>
      <w:r w:rsidRPr="00773978">
        <w:rPr>
          <w:rFonts w:ascii="Times New Roman" w:hAnsi="Times New Roman"/>
        </w:rPr>
        <w:t xml:space="preserve"> Data de Arquivamento do Ato de Conversão de Sociedades Simples em Sociedade Empresária: não há</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11 -</w:t>
      </w:r>
      <w:r w:rsidRPr="00773978">
        <w:rPr>
          <w:rFonts w:ascii="Times New Roman" w:hAnsi="Times New Roman"/>
        </w:rPr>
        <w:t xml:space="preserve"> Município: BELO HORIZONTE</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12 –</w:t>
      </w:r>
      <w:r w:rsidRPr="00773978">
        <w:rPr>
          <w:rFonts w:ascii="Times New Roman" w:hAnsi="Times New Roman"/>
        </w:rPr>
        <w:t xml:space="preserve"> Data de Encerramento do Exercício Social: 31122012 (31/12/2012)</w:t>
      </w:r>
    </w:p>
    <w:p w:rsidR="00C52875" w:rsidRPr="00773978" w:rsidRDefault="00C52875" w:rsidP="00EE7CCF">
      <w:pPr>
        <w:pStyle w:val="PSDS-CorpodeTexto0"/>
        <w:ind w:left="1416"/>
        <w:jc w:val="both"/>
        <w:rPr>
          <w:rFonts w:ascii="Times New Roman" w:hAnsi="Times New Roman"/>
        </w:rPr>
      </w:pPr>
    </w:p>
    <w:p w:rsidR="007004CB" w:rsidRPr="00773978" w:rsidRDefault="007004CB">
      <w:pPr>
        <w:spacing w:after="200"/>
        <w:rPr>
          <w:rFonts w:eastAsia="Times New Roman" w:cs="Times New Roman"/>
          <w:b/>
          <w:bCs/>
          <w:color w:val="0000FF"/>
          <w:szCs w:val="20"/>
          <w:lang w:eastAsia="pt-BR"/>
        </w:rPr>
      </w:pPr>
      <w:r w:rsidRPr="00773978">
        <w:rPr>
          <w:szCs w:val="20"/>
        </w:rPr>
        <w:br w:type="page"/>
      </w:r>
    </w:p>
    <w:p w:rsidR="00EE7CCF" w:rsidRPr="00773978" w:rsidRDefault="00EE7CCF" w:rsidP="00EE7CCF">
      <w:pPr>
        <w:pStyle w:val="Ttulo1"/>
        <w:jc w:val="both"/>
        <w:rPr>
          <w:szCs w:val="20"/>
        </w:rPr>
      </w:pPr>
      <w:bookmarkStart w:id="260" w:name="_Toc450295027"/>
      <w:r w:rsidRPr="00773978">
        <w:rPr>
          <w:szCs w:val="20"/>
        </w:rPr>
        <w:lastRenderedPageBreak/>
        <w:t>3.3.6.2.7. Registro I050: Plano de Contas</w:t>
      </w:r>
      <w:bookmarkEnd w:id="260"/>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pergunta-16"/>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A ECD é a contabilidade comercial das empresas e, portanto, é baseada no plano de contas que a empresa utiliza para o registro habitual dos fatos contábeis.  Assim, os códigos das contas analíticas do plano da empresa são os que devem ser informados nos seguintes registros: </w:t>
      </w:r>
    </w:p>
    <w:p w:rsidR="00EE7CCF" w:rsidRPr="00773978" w:rsidRDefault="00EE7CCF" w:rsidP="00EE7CCF">
      <w:pPr>
        <w:pStyle w:val="pergunta-16"/>
        <w:shd w:val="clear" w:color="auto" w:fill="FFFFFF"/>
        <w:spacing w:before="0" w:after="0"/>
        <w:jc w:val="both"/>
        <w:rPr>
          <w:rFonts w:ascii="Times New Roman" w:hAnsi="Times New Roman" w:cs="Times New Roman"/>
          <w:sz w:val="20"/>
          <w:szCs w:val="20"/>
        </w:rPr>
      </w:pPr>
    </w:p>
    <w:p w:rsidR="00EE7CCF" w:rsidRPr="00773978" w:rsidRDefault="00EE7CCF" w:rsidP="00EE7CCF">
      <w:pPr>
        <w:numPr>
          <w:ilvl w:val="0"/>
          <w:numId w:val="2"/>
        </w:numPr>
        <w:shd w:val="clear" w:color="auto" w:fill="FFFFFF"/>
        <w:suppressAutoHyphens/>
        <w:spacing w:line="240" w:lineRule="auto"/>
        <w:jc w:val="both"/>
        <w:rPr>
          <w:rFonts w:cs="Times New Roman"/>
          <w:szCs w:val="20"/>
        </w:rPr>
      </w:pPr>
      <w:r w:rsidRPr="00773978">
        <w:rPr>
          <w:rFonts w:cs="Times New Roman"/>
          <w:szCs w:val="20"/>
        </w:rPr>
        <w:t xml:space="preserve">I015: Identificação das Contas da Escrituração Resumida a que se Refere a Escrituração Auxiliar. </w:t>
      </w:r>
    </w:p>
    <w:p w:rsidR="00EE7CCF" w:rsidRPr="00773978" w:rsidRDefault="00EE7CCF" w:rsidP="00EE7CCF">
      <w:pPr>
        <w:numPr>
          <w:ilvl w:val="0"/>
          <w:numId w:val="2"/>
        </w:numPr>
        <w:shd w:val="clear" w:color="auto" w:fill="FFFFFF"/>
        <w:suppressAutoHyphens/>
        <w:spacing w:line="240" w:lineRule="auto"/>
        <w:jc w:val="both"/>
        <w:rPr>
          <w:rFonts w:cs="Times New Roman"/>
          <w:szCs w:val="20"/>
        </w:rPr>
      </w:pPr>
      <w:r w:rsidRPr="00773978">
        <w:rPr>
          <w:rFonts w:cs="Times New Roman"/>
          <w:szCs w:val="20"/>
        </w:rPr>
        <w:t xml:space="preserve">I050: Plano de Contas. </w:t>
      </w:r>
    </w:p>
    <w:p w:rsidR="00EE7CCF" w:rsidRPr="00773978" w:rsidRDefault="00EE7CCF" w:rsidP="00EE7CCF">
      <w:pPr>
        <w:numPr>
          <w:ilvl w:val="0"/>
          <w:numId w:val="2"/>
        </w:numPr>
        <w:shd w:val="clear" w:color="auto" w:fill="FFFFFF"/>
        <w:suppressAutoHyphens/>
        <w:spacing w:line="240" w:lineRule="auto"/>
        <w:jc w:val="both"/>
        <w:rPr>
          <w:rFonts w:cs="Times New Roman"/>
          <w:szCs w:val="20"/>
        </w:rPr>
      </w:pPr>
      <w:r w:rsidRPr="00773978">
        <w:rPr>
          <w:rFonts w:cs="Times New Roman"/>
          <w:szCs w:val="20"/>
        </w:rPr>
        <w:t>I155: Detalhe dos Saldos Periódicos.</w:t>
      </w:r>
    </w:p>
    <w:p w:rsidR="00EE7CCF" w:rsidRPr="00773978" w:rsidRDefault="00EE7CCF" w:rsidP="00EE7CCF">
      <w:pPr>
        <w:numPr>
          <w:ilvl w:val="0"/>
          <w:numId w:val="2"/>
        </w:numPr>
        <w:shd w:val="clear" w:color="auto" w:fill="FFFFFF"/>
        <w:suppressAutoHyphens/>
        <w:spacing w:line="240" w:lineRule="auto"/>
        <w:jc w:val="both"/>
        <w:rPr>
          <w:rFonts w:cs="Times New Roman"/>
          <w:szCs w:val="20"/>
        </w:rPr>
      </w:pPr>
      <w:r w:rsidRPr="00773978">
        <w:rPr>
          <w:rFonts w:cs="Times New Roman"/>
          <w:szCs w:val="20"/>
        </w:rPr>
        <w:t xml:space="preserve">I250: Partidas do Lançamento. </w:t>
      </w:r>
    </w:p>
    <w:p w:rsidR="00EE7CCF" w:rsidRPr="00773978" w:rsidRDefault="00EE7CCF" w:rsidP="00EE7CCF">
      <w:pPr>
        <w:numPr>
          <w:ilvl w:val="0"/>
          <w:numId w:val="2"/>
        </w:numPr>
        <w:shd w:val="clear" w:color="auto" w:fill="FFFFFF"/>
        <w:suppressAutoHyphens/>
        <w:spacing w:line="240" w:lineRule="auto"/>
        <w:jc w:val="both"/>
        <w:rPr>
          <w:rFonts w:cs="Times New Roman"/>
          <w:szCs w:val="20"/>
        </w:rPr>
      </w:pPr>
      <w:r w:rsidRPr="00773978">
        <w:rPr>
          <w:rFonts w:cs="Times New Roman"/>
          <w:szCs w:val="20"/>
        </w:rPr>
        <w:t xml:space="preserve">I310: Detalhes do Balancete Diário. </w:t>
      </w:r>
    </w:p>
    <w:p w:rsidR="00EE7CCF" w:rsidRPr="00773978" w:rsidRDefault="00EE7CCF" w:rsidP="00EE7CCF">
      <w:pPr>
        <w:numPr>
          <w:ilvl w:val="0"/>
          <w:numId w:val="2"/>
        </w:numPr>
        <w:shd w:val="clear" w:color="auto" w:fill="FFFFFF"/>
        <w:suppressAutoHyphens/>
        <w:spacing w:line="240" w:lineRule="auto"/>
        <w:jc w:val="both"/>
        <w:rPr>
          <w:rFonts w:cs="Times New Roman"/>
          <w:szCs w:val="20"/>
        </w:rPr>
      </w:pPr>
      <w:r w:rsidRPr="00773978">
        <w:rPr>
          <w:rFonts w:cs="Times New Roman"/>
          <w:szCs w:val="20"/>
        </w:rPr>
        <w:t xml:space="preserve">I355: Detalhes dos Saldos das Contas de Resultado Antes do Encerramento. </w:t>
      </w:r>
    </w:p>
    <w:p w:rsidR="00C52875" w:rsidRPr="00773978" w:rsidRDefault="00C52875" w:rsidP="00C52875">
      <w:pPr>
        <w:shd w:val="clear" w:color="auto" w:fill="FFFFFF"/>
        <w:suppressAutoHyphens/>
        <w:spacing w:line="240" w:lineRule="auto"/>
        <w:jc w:val="both"/>
        <w:rPr>
          <w:rFonts w:cs="Times New Roman"/>
          <w:szCs w:val="20"/>
        </w:rPr>
      </w:pPr>
    </w:p>
    <w:tbl>
      <w:tblPr>
        <w:tblW w:w="0" w:type="auto"/>
        <w:jc w:val="center"/>
        <w:tblCellMar>
          <w:left w:w="0" w:type="dxa"/>
          <w:right w:w="0" w:type="dxa"/>
        </w:tblCellMar>
        <w:tblLook w:val="04A0" w:firstRow="1" w:lastRow="0" w:firstColumn="1" w:lastColumn="0" w:noHBand="0" w:noVBand="1"/>
      </w:tblPr>
      <w:tblGrid>
        <w:gridCol w:w="4750"/>
        <w:gridCol w:w="4872"/>
      </w:tblGrid>
      <w:tr w:rsidR="00EE7CCF" w:rsidRPr="00773978" w:rsidTr="00C52875">
        <w:trPr>
          <w:jc w:val="center"/>
        </w:trPr>
        <w:tc>
          <w:tcPr>
            <w:tcW w:w="9622"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I050: PLANO DE CONTAS</w:t>
            </w:r>
          </w:p>
        </w:tc>
      </w:tr>
      <w:tr w:rsidR="00EE7CCF" w:rsidRPr="00773978" w:rsidTr="00C52875">
        <w:trPr>
          <w:jc w:val="center"/>
        </w:trPr>
        <w:tc>
          <w:tcPr>
            <w:tcW w:w="962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b/>
                <w:bCs/>
                <w:sz w:val="20"/>
                <w:szCs w:val="20"/>
              </w:rPr>
            </w:pPr>
            <w:r w:rsidRPr="00773978">
              <w:rPr>
                <w:b/>
                <w:bCs/>
                <w:sz w:val="20"/>
                <w:szCs w:val="20"/>
              </w:rPr>
              <w:t>Regras de validação do registro</w:t>
            </w:r>
          </w:p>
          <w:p w:rsidR="002C23EC" w:rsidRPr="00773978" w:rsidRDefault="002C23EC" w:rsidP="00EB15D6">
            <w:pPr>
              <w:pStyle w:val="psds-corpodetexto"/>
              <w:spacing w:before="0" w:beforeAutospacing="0" w:after="0" w:afterAutospacing="0"/>
              <w:rPr>
                <w:sz w:val="20"/>
                <w:szCs w:val="20"/>
              </w:rPr>
            </w:pPr>
            <w:r w:rsidRPr="00773978">
              <w:rPr>
                <w:rStyle w:val="Hyperlink"/>
                <w:color w:val="auto"/>
                <w:sz w:val="20"/>
                <w:szCs w:val="20"/>
              </w:rPr>
              <w:t>[REGRA_REGISTRO_OBRIGATORIO_I051]</w:t>
            </w:r>
          </w:p>
        </w:tc>
      </w:tr>
      <w:tr w:rsidR="00EE7CCF" w:rsidRPr="00773978" w:rsidTr="00C52875">
        <w:trPr>
          <w:jc w:val="center"/>
        </w:trPr>
        <w:tc>
          <w:tcPr>
            <w:tcW w:w="4750"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3</w:t>
            </w:r>
          </w:p>
        </w:tc>
        <w:tc>
          <w:tcPr>
            <w:tcW w:w="487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arquivo)</w:t>
            </w:r>
          </w:p>
        </w:tc>
      </w:tr>
      <w:tr w:rsidR="00EE7CCF" w:rsidRPr="00773978" w:rsidTr="00C52875">
        <w:trPr>
          <w:jc w:val="center"/>
        </w:trPr>
        <w:tc>
          <w:tcPr>
            <w:tcW w:w="962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[DT_ALT]+[ COD_CTA]</w:t>
            </w:r>
          </w:p>
        </w:tc>
      </w:tr>
    </w:tbl>
    <w:p w:rsidR="00EE7CCF" w:rsidRPr="00773978" w:rsidRDefault="00EE7CCF" w:rsidP="00EE7CCF">
      <w:pPr>
        <w:spacing w:line="240" w:lineRule="auto"/>
        <w:rPr>
          <w:rFonts w:cs="Times New Roman"/>
          <w:szCs w:val="20"/>
        </w:rPr>
      </w:pPr>
      <w:r w:rsidRPr="00773978">
        <w:rPr>
          <w:rFonts w:cs="Times New Roman"/>
          <w:szCs w:val="20"/>
        </w:rPr>
        <w:t> </w:t>
      </w:r>
    </w:p>
    <w:tbl>
      <w:tblPr>
        <w:tblpPr w:leftFromText="45" w:rightFromText="45" w:vertAnchor="text" w:tblpXSpec="center"/>
        <w:tblW w:w="11201" w:type="dxa"/>
        <w:tblLayout w:type="fixed"/>
        <w:tblCellMar>
          <w:left w:w="0" w:type="dxa"/>
          <w:right w:w="0" w:type="dxa"/>
        </w:tblCellMar>
        <w:tblLook w:val="04A0" w:firstRow="1" w:lastRow="0" w:firstColumn="1" w:lastColumn="0" w:noHBand="0" w:noVBand="1"/>
      </w:tblPr>
      <w:tblGrid>
        <w:gridCol w:w="513"/>
        <w:gridCol w:w="1296"/>
        <w:gridCol w:w="1718"/>
        <w:gridCol w:w="709"/>
        <w:gridCol w:w="1134"/>
        <w:gridCol w:w="992"/>
        <w:gridCol w:w="1012"/>
        <w:gridCol w:w="1276"/>
        <w:gridCol w:w="2551"/>
      </w:tblGrid>
      <w:tr w:rsidR="00EE7CCF" w:rsidRPr="00773978" w:rsidTr="00EB15D6">
        <w:trPr>
          <w:trHeight w:val="465"/>
        </w:trPr>
        <w:tc>
          <w:tcPr>
            <w:tcW w:w="51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29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71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70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13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9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101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7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55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trHeight w:val="450"/>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“I050”.</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004</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"I050"</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454"/>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DT_ALT</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Data da inclusão/alteração.</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008</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[REGRA_DT_ALT_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DATA_MAIOR]</w:t>
            </w:r>
          </w:p>
        </w:tc>
      </w:tr>
      <w:tr w:rsidR="00EE7CCF" w:rsidRPr="00773978" w:rsidTr="00EB15D6">
        <w:trPr>
          <w:trHeight w:val="930"/>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03</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COD_NAT</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da natureza da conta/grupo de contas, conforme tabela publicada pelo Sped.</w:t>
            </w:r>
          </w:p>
          <w:p w:rsidR="00EE7CCF" w:rsidRPr="00773978" w:rsidRDefault="00EE7CCF" w:rsidP="00EB15D6">
            <w:pPr>
              <w:spacing w:line="240" w:lineRule="auto"/>
              <w:rPr>
                <w:rFonts w:cs="Times New Roman"/>
                <w:szCs w:val="20"/>
              </w:rPr>
            </w:pPr>
          </w:p>
          <w:p w:rsidR="00EE7CCF" w:rsidRPr="00773978" w:rsidRDefault="00EE7CCF" w:rsidP="00EB15D6">
            <w:pPr>
              <w:spacing w:line="240" w:lineRule="auto"/>
              <w:rPr>
                <w:rFonts w:cs="Times New Roman"/>
                <w:szCs w:val="20"/>
              </w:rPr>
            </w:pPr>
          </w:p>
          <w:p w:rsidR="00EE7CCF" w:rsidRPr="00773978" w:rsidRDefault="00EE7CCF" w:rsidP="00EB15D6">
            <w:pPr>
              <w:spacing w:line="240" w:lineRule="auto"/>
              <w:rPr>
                <w:rFonts w:cs="Times New Roman"/>
                <w:szCs w:val="20"/>
              </w:rPr>
            </w:pP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002</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 </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[REGRA_TABELA_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NATUREZA]</w:t>
            </w:r>
          </w:p>
          <w:p w:rsidR="00EE7CCF" w:rsidRPr="00773978" w:rsidRDefault="00EE7CCF" w:rsidP="00EB15D6">
            <w:pPr>
              <w:shd w:val="clear" w:color="auto" w:fill="FFFFFF"/>
              <w:spacing w:line="240" w:lineRule="auto"/>
              <w:rPr>
                <w:rFonts w:cs="Times New Roman"/>
                <w:szCs w:val="20"/>
              </w:rPr>
            </w:pPr>
          </w:p>
        </w:tc>
      </w:tr>
      <w:tr w:rsidR="00EE7CCF" w:rsidRPr="00773978" w:rsidTr="00EB15D6">
        <w:trPr>
          <w:trHeight w:val="1155"/>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04</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IND_CTA</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do tipo de conta:</w:t>
            </w:r>
          </w:p>
          <w:p w:rsidR="00EE7CCF" w:rsidRPr="00773978" w:rsidRDefault="00EE7CCF" w:rsidP="00EB15D6">
            <w:pPr>
              <w:spacing w:line="240" w:lineRule="auto"/>
              <w:rPr>
                <w:rFonts w:cs="Times New Roman"/>
                <w:szCs w:val="20"/>
              </w:rPr>
            </w:pPr>
            <w:r w:rsidRPr="00773978">
              <w:rPr>
                <w:rFonts w:cs="Times New Roman"/>
                <w:szCs w:val="20"/>
              </w:rPr>
              <w:t>S - Sintética (grupo de contas)</w:t>
            </w:r>
          </w:p>
          <w:p w:rsidR="00EE7CCF" w:rsidRPr="00773978" w:rsidRDefault="00EE7CCF" w:rsidP="00EB15D6">
            <w:pPr>
              <w:spacing w:line="240" w:lineRule="auto"/>
              <w:rPr>
                <w:rFonts w:cs="Times New Roman"/>
                <w:szCs w:val="20"/>
              </w:rPr>
            </w:pPr>
            <w:r w:rsidRPr="00773978">
              <w:rPr>
                <w:rFonts w:cs="Times New Roman"/>
                <w:szCs w:val="20"/>
              </w:rPr>
              <w:t>A - Analítica (conta)</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001</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[“S”,”A”]</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144"/>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05</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NIVEL</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Nível da conta analítica/grupo de contas.</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[REGRA_MAIOR_QUE</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_UM]</w:t>
            </w:r>
          </w:p>
          <w:p w:rsidR="00EE7CCF" w:rsidRPr="00773978" w:rsidRDefault="00EE7CCF" w:rsidP="00EB15D6">
            <w:pPr>
              <w:shd w:val="clear" w:color="auto" w:fill="FFFFFF"/>
              <w:spacing w:line="240" w:lineRule="auto"/>
              <w:rPr>
                <w:rFonts w:cs="Times New Roman"/>
                <w:szCs w:val="20"/>
              </w:rPr>
            </w:pPr>
          </w:p>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[REGRA_VALIDA_NIVEL</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_CONTAS]</w:t>
            </w:r>
          </w:p>
          <w:p w:rsidR="00EE7CCF" w:rsidRPr="00773978" w:rsidRDefault="00EE7CCF" w:rsidP="00EB15D6">
            <w:pPr>
              <w:shd w:val="clear" w:color="auto" w:fill="FFFFFF"/>
              <w:spacing w:line="240" w:lineRule="auto"/>
              <w:rPr>
                <w:rFonts w:cs="Times New Roman"/>
                <w:szCs w:val="20"/>
              </w:rPr>
            </w:pPr>
          </w:p>
        </w:tc>
      </w:tr>
      <w:tr w:rsidR="00EE7CCF" w:rsidRPr="00773978" w:rsidTr="00EB15D6">
        <w:trPr>
          <w:trHeight w:val="144"/>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06</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COD_CTA</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da conta analítica/grupo de contas.</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[REGRA_COD_CTA_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DT_ALT_DUPLICADO]</w:t>
            </w:r>
          </w:p>
          <w:p w:rsidR="00EE7CCF" w:rsidRPr="00773978" w:rsidRDefault="00EE7CCF" w:rsidP="00EB15D6">
            <w:pPr>
              <w:shd w:val="clear" w:color="auto" w:fill="FFFFFF"/>
              <w:spacing w:line="240" w:lineRule="auto"/>
              <w:rPr>
                <w:rFonts w:cs="Times New Roman"/>
                <w:szCs w:val="20"/>
              </w:rPr>
            </w:pPr>
          </w:p>
        </w:tc>
      </w:tr>
      <w:tr w:rsidR="00EE7CCF" w:rsidRPr="00773978" w:rsidTr="00EB15D6">
        <w:trPr>
          <w:trHeight w:val="144"/>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es-ES_tradnl"/>
              </w:rPr>
              <w:t>07</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es-ES_tradnl"/>
              </w:rPr>
              <w:t>COD_CTA_SUP</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da conta sintética /grupo de contas de nível imediatamente superior.</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[REGRA_COD_CTA</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_SUP_OBRIGATORIO]</w:t>
            </w:r>
          </w:p>
          <w:p w:rsidR="00EE7CCF" w:rsidRPr="00773978" w:rsidRDefault="00EE7CCF" w:rsidP="00EB15D6">
            <w:pPr>
              <w:shd w:val="clear" w:color="auto" w:fill="FFFFFF"/>
              <w:spacing w:line="240" w:lineRule="auto"/>
              <w:rPr>
                <w:rFonts w:cs="Times New Roman"/>
                <w:szCs w:val="20"/>
              </w:rPr>
            </w:pPr>
          </w:p>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[REGRA_CTA_DE_NIVEL_SUPERIOR_INVALIDA]</w:t>
            </w:r>
          </w:p>
          <w:p w:rsidR="00EE7CCF" w:rsidRPr="00773978" w:rsidRDefault="00EE7CCF" w:rsidP="00EB15D6">
            <w:pPr>
              <w:shd w:val="clear" w:color="auto" w:fill="FFFFFF"/>
              <w:spacing w:line="240" w:lineRule="auto"/>
              <w:rPr>
                <w:rFonts w:cs="Times New Roman"/>
                <w:szCs w:val="20"/>
              </w:rPr>
            </w:pPr>
          </w:p>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[REGRA_CONTA_SUPERIOR_NAO_SE_APLICA]</w:t>
            </w:r>
          </w:p>
        </w:tc>
      </w:tr>
      <w:tr w:rsidR="00EE7CCF" w:rsidRPr="00773978" w:rsidTr="00EB15D6">
        <w:trPr>
          <w:trHeight w:val="144"/>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08</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CTA</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Nome da conta analítica/grupo de contas.</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bl>
    <w:p w:rsidR="00EE7CCF" w:rsidRPr="00773978" w:rsidRDefault="00EE7CCF" w:rsidP="00EE7CCF">
      <w:pPr>
        <w:pStyle w:val="Corpodetexto"/>
        <w:rPr>
          <w:rFonts w:ascii="Times New Roman" w:hAnsi="Times New Roman"/>
          <w:b/>
          <w:sz w:val="20"/>
          <w:szCs w:val="20"/>
        </w:rPr>
      </w:pPr>
    </w:p>
    <w:p w:rsidR="00EE7CCF" w:rsidRPr="00773978" w:rsidRDefault="00EE7CCF" w:rsidP="00EE7CCF">
      <w:pPr>
        <w:rPr>
          <w:b/>
          <w:szCs w:val="20"/>
        </w:rPr>
      </w:pPr>
      <w:r w:rsidRPr="00773978">
        <w:rPr>
          <w:b/>
          <w:szCs w:val="20"/>
        </w:rPr>
        <w:t>I - Observações:</w:t>
      </w: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Registro obrigatório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ind w:left="708"/>
        <w:rPr>
          <w:szCs w:val="20"/>
        </w:rPr>
      </w:pPr>
      <w:r w:rsidRPr="00773978">
        <w:rPr>
          <w:b/>
          <w:szCs w:val="20"/>
        </w:rPr>
        <w:t xml:space="preserve">Campo 02 (DT_ALT) – Data da Inclusão/Alteração: </w:t>
      </w:r>
      <w:r w:rsidRPr="00773978">
        <w:rPr>
          <w:szCs w:val="20"/>
        </w:rPr>
        <w:t>Representa a data da inclusão/alteração da conta no plano de contas.</w:t>
      </w: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Campo 05 (NÍVEL) – Nível da Conta Analítica/Grupo de Contas</w:t>
      </w:r>
      <w:r w:rsidRPr="00773978">
        <w:rPr>
          <w:rFonts w:ascii="Times New Roman" w:hAnsi="Times New Roman"/>
          <w:sz w:val="20"/>
          <w:szCs w:val="20"/>
        </w:rPr>
        <w:t xml:space="preserve">: Número crescente a partir da conta/grupo de menor detalhamento (Ativo, Passivo, etc.). Deve ser acrescido de 1 a cada mudança de nível. </w:t>
      </w:r>
    </w:p>
    <w:p w:rsidR="00EE7CCF" w:rsidRPr="00773978" w:rsidRDefault="00EE7CCF" w:rsidP="00EE7CCF">
      <w:pPr>
        <w:pStyle w:val="Corpodetexto"/>
        <w:ind w:left="708" w:firstLine="708"/>
        <w:rPr>
          <w:rFonts w:ascii="Times New Roman" w:hAnsi="Times New Roman"/>
          <w:b/>
          <w:sz w:val="20"/>
          <w:szCs w:val="20"/>
        </w:rPr>
      </w:pPr>
    </w:p>
    <w:p w:rsidR="00EE7CCF" w:rsidRPr="00773978" w:rsidRDefault="00EE7CCF" w:rsidP="00EE7CCF">
      <w:pPr>
        <w:pStyle w:val="Corpodetexto"/>
        <w:ind w:left="708" w:firstLine="708"/>
        <w:rPr>
          <w:rFonts w:ascii="Times New Roman" w:hAnsi="Times New Roman"/>
          <w:sz w:val="20"/>
          <w:szCs w:val="20"/>
        </w:rPr>
      </w:pPr>
      <w:r w:rsidRPr="00773978">
        <w:rPr>
          <w:rFonts w:ascii="Times New Roman" w:hAnsi="Times New Roman"/>
          <w:b/>
          <w:sz w:val="20"/>
          <w:szCs w:val="20"/>
        </w:rPr>
        <w:t>Exemplo</w:t>
      </w:r>
      <w:r w:rsidRPr="00773978">
        <w:rPr>
          <w:rFonts w:ascii="Times New Roman" w:hAnsi="Times New Roman"/>
          <w:sz w:val="20"/>
          <w:szCs w:val="20"/>
        </w:rPr>
        <w:t>:</w:t>
      </w:r>
      <w:r w:rsidRPr="00773978">
        <w:rPr>
          <w:rFonts w:ascii="Times New Roman" w:hAnsi="Times New Roman"/>
          <w:sz w:val="20"/>
          <w:szCs w:val="20"/>
        </w:rPr>
        <w:tab/>
      </w:r>
      <w:r w:rsidRPr="00773978">
        <w:rPr>
          <w:rFonts w:ascii="Times New Roman" w:hAnsi="Times New Roman"/>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
        <w:gridCol w:w="1579"/>
      </w:tblGrid>
      <w:tr w:rsidR="00EE7CCF" w:rsidRPr="00773978" w:rsidTr="00EB15D6">
        <w:trPr>
          <w:jc w:val="center"/>
        </w:trPr>
        <w:tc>
          <w:tcPr>
            <w:tcW w:w="1045" w:type="dxa"/>
          </w:tcPr>
          <w:p w:rsidR="00EE7CCF" w:rsidRPr="00773978" w:rsidRDefault="00EE7CCF" w:rsidP="00EB15D6">
            <w:pPr>
              <w:pStyle w:val="Corpodetexto"/>
              <w:jc w:val="center"/>
              <w:rPr>
                <w:rFonts w:ascii="Times New Roman" w:hAnsi="Times New Roman"/>
                <w:b/>
                <w:sz w:val="20"/>
                <w:szCs w:val="20"/>
              </w:rPr>
            </w:pPr>
            <w:r w:rsidRPr="00773978">
              <w:rPr>
                <w:rFonts w:ascii="Times New Roman" w:hAnsi="Times New Roman"/>
                <w:b/>
                <w:sz w:val="20"/>
                <w:szCs w:val="20"/>
              </w:rPr>
              <w:t>Nível</w:t>
            </w:r>
          </w:p>
        </w:tc>
        <w:tc>
          <w:tcPr>
            <w:tcW w:w="1579" w:type="dxa"/>
          </w:tcPr>
          <w:p w:rsidR="00EE7CCF" w:rsidRPr="00773978" w:rsidRDefault="00EE7CCF" w:rsidP="00EB15D6">
            <w:pPr>
              <w:pStyle w:val="Corpodetexto"/>
              <w:jc w:val="center"/>
              <w:rPr>
                <w:rFonts w:ascii="Times New Roman" w:hAnsi="Times New Roman"/>
                <w:b/>
                <w:sz w:val="20"/>
                <w:szCs w:val="20"/>
              </w:rPr>
            </w:pPr>
            <w:r w:rsidRPr="00773978">
              <w:rPr>
                <w:rFonts w:ascii="Times New Roman" w:hAnsi="Times New Roman"/>
                <w:b/>
                <w:sz w:val="20"/>
                <w:szCs w:val="20"/>
              </w:rPr>
              <w:t>Grupo/Conta</w:t>
            </w:r>
          </w:p>
        </w:tc>
      </w:tr>
      <w:tr w:rsidR="00EE7CCF" w:rsidRPr="00773978" w:rsidTr="00EB15D6">
        <w:trPr>
          <w:jc w:val="center"/>
        </w:trPr>
        <w:tc>
          <w:tcPr>
            <w:tcW w:w="1045" w:type="dxa"/>
          </w:tcPr>
          <w:p w:rsidR="00EE7CCF" w:rsidRPr="00773978" w:rsidRDefault="00EE7CCF" w:rsidP="00EB15D6">
            <w:pPr>
              <w:pStyle w:val="Corpodetexto"/>
              <w:jc w:val="center"/>
              <w:rPr>
                <w:rFonts w:ascii="Times New Roman" w:hAnsi="Times New Roman"/>
                <w:sz w:val="20"/>
                <w:szCs w:val="20"/>
              </w:rPr>
            </w:pPr>
            <w:r w:rsidRPr="00773978">
              <w:rPr>
                <w:rFonts w:ascii="Times New Roman" w:hAnsi="Times New Roman"/>
                <w:sz w:val="20"/>
                <w:szCs w:val="20"/>
              </w:rPr>
              <w:t>1</w:t>
            </w:r>
          </w:p>
        </w:tc>
        <w:tc>
          <w:tcPr>
            <w:tcW w:w="1579" w:type="dxa"/>
          </w:tcPr>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Ativo</w:t>
            </w:r>
          </w:p>
        </w:tc>
      </w:tr>
      <w:tr w:rsidR="00EE7CCF" w:rsidRPr="00773978" w:rsidTr="00EB15D6">
        <w:trPr>
          <w:jc w:val="center"/>
        </w:trPr>
        <w:tc>
          <w:tcPr>
            <w:tcW w:w="1045" w:type="dxa"/>
          </w:tcPr>
          <w:p w:rsidR="00EE7CCF" w:rsidRPr="00773978" w:rsidRDefault="00EE7CCF" w:rsidP="00EB15D6">
            <w:pPr>
              <w:pStyle w:val="Corpodetexto"/>
              <w:jc w:val="center"/>
              <w:rPr>
                <w:rFonts w:ascii="Times New Roman" w:hAnsi="Times New Roman"/>
                <w:sz w:val="20"/>
                <w:szCs w:val="20"/>
              </w:rPr>
            </w:pPr>
            <w:r w:rsidRPr="00773978">
              <w:rPr>
                <w:rFonts w:ascii="Times New Roman" w:hAnsi="Times New Roman"/>
                <w:sz w:val="20"/>
                <w:szCs w:val="20"/>
              </w:rPr>
              <w:t>2</w:t>
            </w:r>
          </w:p>
        </w:tc>
        <w:tc>
          <w:tcPr>
            <w:tcW w:w="1579" w:type="dxa"/>
          </w:tcPr>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Ativo Circulante</w:t>
            </w:r>
          </w:p>
        </w:tc>
      </w:tr>
      <w:tr w:rsidR="00EE7CCF" w:rsidRPr="00773978" w:rsidTr="00EB15D6">
        <w:trPr>
          <w:jc w:val="center"/>
        </w:trPr>
        <w:tc>
          <w:tcPr>
            <w:tcW w:w="1045" w:type="dxa"/>
          </w:tcPr>
          <w:p w:rsidR="00EE7CCF" w:rsidRPr="00773978" w:rsidRDefault="00EE7CCF" w:rsidP="00EB15D6">
            <w:pPr>
              <w:pStyle w:val="Corpodetexto"/>
              <w:jc w:val="center"/>
              <w:rPr>
                <w:rFonts w:ascii="Times New Roman" w:hAnsi="Times New Roman"/>
                <w:sz w:val="20"/>
                <w:szCs w:val="20"/>
              </w:rPr>
            </w:pPr>
            <w:r w:rsidRPr="00773978">
              <w:rPr>
                <w:rFonts w:ascii="Times New Roman" w:hAnsi="Times New Roman"/>
                <w:sz w:val="20"/>
                <w:szCs w:val="20"/>
              </w:rPr>
              <w:t>3</w:t>
            </w:r>
          </w:p>
        </w:tc>
        <w:tc>
          <w:tcPr>
            <w:tcW w:w="1579" w:type="dxa"/>
          </w:tcPr>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Disponível</w:t>
            </w:r>
          </w:p>
        </w:tc>
      </w:tr>
      <w:tr w:rsidR="00EE7CCF" w:rsidRPr="00773978" w:rsidTr="00EB15D6">
        <w:trPr>
          <w:jc w:val="center"/>
        </w:trPr>
        <w:tc>
          <w:tcPr>
            <w:tcW w:w="1045" w:type="dxa"/>
          </w:tcPr>
          <w:p w:rsidR="00EE7CCF" w:rsidRPr="00773978" w:rsidRDefault="00EE7CCF" w:rsidP="00EB15D6">
            <w:pPr>
              <w:pStyle w:val="Corpodetexto"/>
              <w:jc w:val="center"/>
              <w:rPr>
                <w:rFonts w:ascii="Times New Roman" w:hAnsi="Times New Roman"/>
                <w:sz w:val="20"/>
                <w:szCs w:val="20"/>
              </w:rPr>
            </w:pPr>
            <w:r w:rsidRPr="00773978">
              <w:rPr>
                <w:rFonts w:ascii="Times New Roman" w:hAnsi="Times New Roman"/>
                <w:sz w:val="20"/>
                <w:szCs w:val="20"/>
              </w:rPr>
              <w:t>4</w:t>
            </w:r>
          </w:p>
        </w:tc>
        <w:tc>
          <w:tcPr>
            <w:tcW w:w="1579" w:type="dxa"/>
          </w:tcPr>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Caixa</w:t>
            </w:r>
          </w:p>
        </w:tc>
      </w:tr>
    </w:tbl>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b/>
          <w:sz w:val="20"/>
          <w:szCs w:val="20"/>
        </w:rPr>
        <w:t xml:space="preserve">Campo 03 </w:t>
      </w:r>
      <w:r w:rsidRPr="00773978">
        <w:rPr>
          <w:rFonts w:ascii="Times New Roman" w:hAnsi="Times New Roman"/>
          <w:sz w:val="20"/>
          <w:szCs w:val="20"/>
        </w:rPr>
        <w:t>– Código da Natureza das Contas/Grupos de Contas.</w:t>
      </w:r>
    </w:p>
    <w:p w:rsidR="00EE7CCF" w:rsidRPr="00773978" w:rsidRDefault="00EE7CCF" w:rsidP="00EE7CCF">
      <w:pPr>
        <w:pStyle w:val="Corpodetexto"/>
        <w:jc w:val="center"/>
        <w:rPr>
          <w:rFonts w:ascii="Times New Roman" w:hAnsi="Times New Roman"/>
          <w:b/>
          <w:sz w:val="20"/>
          <w:szCs w:val="20"/>
        </w:rPr>
      </w:pPr>
    </w:p>
    <w:p w:rsidR="00EE7CCF" w:rsidRPr="00773978" w:rsidRDefault="00EE7CCF" w:rsidP="00EE7CCF">
      <w:pPr>
        <w:pStyle w:val="Corpodetexto"/>
        <w:jc w:val="center"/>
        <w:rPr>
          <w:rFonts w:ascii="Times New Roman" w:hAnsi="Times New Roman"/>
          <w:b/>
          <w:sz w:val="20"/>
          <w:szCs w:val="20"/>
        </w:rPr>
      </w:pPr>
      <w:r w:rsidRPr="00773978">
        <w:rPr>
          <w:rFonts w:ascii="Times New Roman" w:hAnsi="Times New Roman"/>
          <w:b/>
          <w:sz w:val="20"/>
          <w:szCs w:val="20"/>
        </w:rPr>
        <w:t>Código da Natureza das Contas/Grupos de Contas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2"/>
        <w:gridCol w:w="2207"/>
      </w:tblGrid>
      <w:tr w:rsidR="00EE7CCF" w:rsidRPr="00773978" w:rsidTr="00EB15D6">
        <w:trPr>
          <w:jc w:val="center"/>
        </w:trPr>
        <w:tc>
          <w:tcPr>
            <w:tcW w:w="1212" w:type="dxa"/>
          </w:tcPr>
          <w:p w:rsidR="00EE7CCF" w:rsidRPr="00773978" w:rsidRDefault="00EE7CCF" w:rsidP="00EB15D6">
            <w:pPr>
              <w:pStyle w:val="Corpodetexto"/>
              <w:jc w:val="center"/>
              <w:rPr>
                <w:rFonts w:ascii="Times New Roman" w:hAnsi="Times New Roman"/>
                <w:b/>
                <w:sz w:val="20"/>
                <w:szCs w:val="20"/>
              </w:rPr>
            </w:pPr>
            <w:r w:rsidRPr="00773978">
              <w:rPr>
                <w:rFonts w:ascii="Times New Roman" w:hAnsi="Times New Roman"/>
                <w:b/>
                <w:sz w:val="20"/>
                <w:szCs w:val="20"/>
              </w:rPr>
              <w:t>Código</w:t>
            </w:r>
          </w:p>
        </w:tc>
        <w:tc>
          <w:tcPr>
            <w:tcW w:w="2207" w:type="dxa"/>
          </w:tcPr>
          <w:p w:rsidR="00EE7CCF" w:rsidRPr="00773978" w:rsidRDefault="00EE7CCF" w:rsidP="00EB15D6">
            <w:pPr>
              <w:pStyle w:val="Corpodetexto"/>
              <w:jc w:val="center"/>
              <w:rPr>
                <w:rFonts w:ascii="Times New Roman" w:hAnsi="Times New Roman"/>
                <w:b/>
                <w:sz w:val="20"/>
                <w:szCs w:val="20"/>
              </w:rPr>
            </w:pPr>
            <w:r w:rsidRPr="00773978">
              <w:rPr>
                <w:rFonts w:ascii="Times New Roman" w:hAnsi="Times New Roman"/>
                <w:b/>
                <w:sz w:val="20"/>
                <w:szCs w:val="20"/>
              </w:rPr>
              <w:t>Grupo/Conta</w:t>
            </w:r>
          </w:p>
        </w:tc>
      </w:tr>
      <w:tr w:rsidR="00EE7CCF" w:rsidRPr="00773978" w:rsidTr="00EB15D6">
        <w:trPr>
          <w:jc w:val="center"/>
        </w:trPr>
        <w:tc>
          <w:tcPr>
            <w:tcW w:w="1212" w:type="dxa"/>
          </w:tcPr>
          <w:p w:rsidR="00EE7CCF" w:rsidRPr="00773978" w:rsidRDefault="00EE7CCF" w:rsidP="00EB15D6">
            <w:pPr>
              <w:pStyle w:val="Corpodetexto"/>
              <w:jc w:val="center"/>
              <w:rPr>
                <w:rFonts w:ascii="Times New Roman" w:hAnsi="Times New Roman"/>
                <w:sz w:val="20"/>
                <w:szCs w:val="20"/>
              </w:rPr>
            </w:pPr>
            <w:r w:rsidRPr="00773978">
              <w:rPr>
                <w:rFonts w:ascii="Times New Roman" w:hAnsi="Times New Roman"/>
                <w:sz w:val="20"/>
                <w:szCs w:val="20"/>
              </w:rPr>
              <w:t>01</w:t>
            </w:r>
          </w:p>
        </w:tc>
        <w:tc>
          <w:tcPr>
            <w:tcW w:w="2207" w:type="dxa"/>
          </w:tcPr>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Contas de Ativo</w:t>
            </w:r>
          </w:p>
        </w:tc>
      </w:tr>
      <w:tr w:rsidR="00EE7CCF" w:rsidRPr="00773978" w:rsidTr="00EB15D6">
        <w:trPr>
          <w:jc w:val="center"/>
        </w:trPr>
        <w:tc>
          <w:tcPr>
            <w:tcW w:w="1212" w:type="dxa"/>
          </w:tcPr>
          <w:p w:rsidR="00EE7CCF" w:rsidRPr="00773978" w:rsidRDefault="00EE7CCF" w:rsidP="00EB15D6">
            <w:pPr>
              <w:pStyle w:val="Corpodetexto"/>
              <w:jc w:val="center"/>
              <w:rPr>
                <w:rFonts w:ascii="Times New Roman" w:hAnsi="Times New Roman"/>
                <w:sz w:val="20"/>
                <w:szCs w:val="20"/>
              </w:rPr>
            </w:pPr>
            <w:r w:rsidRPr="00773978">
              <w:rPr>
                <w:rFonts w:ascii="Times New Roman" w:hAnsi="Times New Roman"/>
                <w:sz w:val="20"/>
                <w:szCs w:val="20"/>
              </w:rPr>
              <w:t>02</w:t>
            </w:r>
          </w:p>
        </w:tc>
        <w:tc>
          <w:tcPr>
            <w:tcW w:w="2207" w:type="dxa"/>
          </w:tcPr>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Contas de Passivo</w:t>
            </w:r>
          </w:p>
        </w:tc>
      </w:tr>
      <w:tr w:rsidR="00EE7CCF" w:rsidRPr="00773978" w:rsidTr="00EB15D6">
        <w:trPr>
          <w:jc w:val="center"/>
        </w:trPr>
        <w:tc>
          <w:tcPr>
            <w:tcW w:w="1212" w:type="dxa"/>
          </w:tcPr>
          <w:p w:rsidR="00EE7CCF" w:rsidRPr="00773978" w:rsidRDefault="00EE7CCF" w:rsidP="00EB15D6">
            <w:pPr>
              <w:pStyle w:val="Corpodetexto"/>
              <w:jc w:val="center"/>
              <w:rPr>
                <w:rFonts w:ascii="Times New Roman" w:hAnsi="Times New Roman"/>
                <w:sz w:val="20"/>
                <w:szCs w:val="20"/>
              </w:rPr>
            </w:pPr>
            <w:r w:rsidRPr="00773978">
              <w:rPr>
                <w:rFonts w:ascii="Times New Roman" w:hAnsi="Times New Roman"/>
                <w:sz w:val="20"/>
                <w:szCs w:val="20"/>
              </w:rPr>
              <w:t>03</w:t>
            </w:r>
          </w:p>
        </w:tc>
        <w:tc>
          <w:tcPr>
            <w:tcW w:w="2207" w:type="dxa"/>
          </w:tcPr>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Patrimônio Líquido</w:t>
            </w:r>
          </w:p>
        </w:tc>
      </w:tr>
      <w:tr w:rsidR="00EE7CCF" w:rsidRPr="00773978" w:rsidTr="00EB15D6">
        <w:trPr>
          <w:jc w:val="center"/>
        </w:trPr>
        <w:tc>
          <w:tcPr>
            <w:tcW w:w="1212" w:type="dxa"/>
          </w:tcPr>
          <w:p w:rsidR="00EE7CCF" w:rsidRPr="00773978" w:rsidRDefault="00EE7CCF" w:rsidP="00EB15D6">
            <w:pPr>
              <w:pStyle w:val="Corpodetexto"/>
              <w:jc w:val="center"/>
              <w:rPr>
                <w:rFonts w:ascii="Times New Roman" w:hAnsi="Times New Roman"/>
                <w:sz w:val="20"/>
                <w:szCs w:val="20"/>
              </w:rPr>
            </w:pPr>
            <w:r w:rsidRPr="00773978">
              <w:rPr>
                <w:rFonts w:ascii="Times New Roman" w:hAnsi="Times New Roman"/>
                <w:sz w:val="20"/>
                <w:szCs w:val="20"/>
              </w:rPr>
              <w:t>04</w:t>
            </w:r>
          </w:p>
        </w:tc>
        <w:tc>
          <w:tcPr>
            <w:tcW w:w="2207" w:type="dxa"/>
          </w:tcPr>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Contas de Resultado</w:t>
            </w:r>
          </w:p>
        </w:tc>
      </w:tr>
      <w:tr w:rsidR="00EE7CCF" w:rsidRPr="00773978" w:rsidTr="00EB15D6">
        <w:trPr>
          <w:jc w:val="center"/>
        </w:trPr>
        <w:tc>
          <w:tcPr>
            <w:tcW w:w="1212" w:type="dxa"/>
          </w:tcPr>
          <w:p w:rsidR="00EE7CCF" w:rsidRPr="00773978" w:rsidRDefault="00EE7CCF" w:rsidP="00EB15D6">
            <w:pPr>
              <w:pStyle w:val="Corpodetexto"/>
              <w:jc w:val="center"/>
              <w:rPr>
                <w:rFonts w:ascii="Times New Roman" w:hAnsi="Times New Roman"/>
                <w:sz w:val="20"/>
                <w:szCs w:val="20"/>
              </w:rPr>
            </w:pPr>
            <w:r w:rsidRPr="00773978">
              <w:rPr>
                <w:rFonts w:ascii="Times New Roman" w:hAnsi="Times New Roman"/>
                <w:sz w:val="20"/>
                <w:szCs w:val="20"/>
              </w:rPr>
              <w:t>05</w:t>
            </w:r>
          </w:p>
        </w:tc>
        <w:tc>
          <w:tcPr>
            <w:tcW w:w="2207" w:type="dxa"/>
          </w:tcPr>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Contas de Compensação</w:t>
            </w:r>
          </w:p>
        </w:tc>
      </w:tr>
      <w:tr w:rsidR="00EE7CCF" w:rsidRPr="00773978" w:rsidTr="00EB15D6">
        <w:trPr>
          <w:jc w:val="center"/>
        </w:trPr>
        <w:tc>
          <w:tcPr>
            <w:tcW w:w="1212" w:type="dxa"/>
          </w:tcPr>
          <w:p w:rsidR="00EE7CCF" w:rsidRPr="00773978" w:rsidRDefault="00EE7CCF" w:rsidP="00EB15D6">
            <w:pPr>
              <w:pStyle w:val="Corpodetexto"/>
              <w:jc w:val="center"/>
              <w:rPr>
                <w:rFonts w:ascii="Times New Roman" w:hAnsi="Times New Roman"/>
                <w:sz w:val="20"/>
                <w:szCs w:val="20"/>
              </w:rPr>
            </w:pPr>
            <w:r w:rsidRPr="00773978">
              <w:rPr>
                <w:rFonts w:ascii="Times New Roman" w:hAnsi="Times New Roman"/>
                <w:sz w:val="20"/>
                <w:szCs w:val="20"/>
              </w:rPr>
              <w:t>09</w:t>
            </w:r>
          </w:p>
        </w:tc>
        <w:tc>
          <w:tcPr>
            <w:tcW w:w="2207" w:type="dxa"/>
          </w:tcPr>
          <w:p w:rsidR="00EE7CCF" w:rsidRPr="00773978" w:rsidRDefault="00EE7CCF" w:rsidP="00EB15D6">
            <w:pPr>
              <w:pStyle w:val="Corpodetexto"/>
              <w:rPr>
                <w:rFonts w:ascii="Times New Roman" w:hAnsi="Times New Roman"/>
                <w:sz w:val="20"/>
                <w:szCs w:val="20"/>
              </w:rPr>
            </w:pPr>
            <w:r w:rsidRPr="00773978">
              <w:rPr>
                <w:rFonts w:ascii="Times New Roman" w:hAnsi="Times New Roman"/>
                <w:sz w:val="20"/>
                <w:szCs w:val="20"/>
              </w:rPr>
              <w:t>Outras</w:t>
            </w:r>
          </w:p>
        </w:tc>
      </w:tr>
    </w:tbl>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r w:rsidR="002C23EC" w:rsidRPr="00773978">
        <w:rPr>
          <w:rFonts w:ascii="Times New Roman" w:hAnsi="Times New Roman"/>
          <w:b/>
          <w:sz w:val="20"/>
          <w:szCs w:val="20"/>
        </w:rPr>
        <w:t>:</w:t>
      </w:r>
    </w:p>
    <w:p w:rsidR="002C23EC" w:rsidRPr="00773978" w:rsidRDefault="002C23EC" w:rsidP="00EE7CCF">
      <w:pPr>
        <w:pStyle w:val="Corpodetexto"/>
        <w:rPr>
          <w:rFonts w:ascii="Times New Roman" w:hAnsi="Times New Roman"/>
          <w:b/>
          <w:sz w:val="20"/>
          <w:szCs w:val="20"/>
        </w:rPr>
      </w:pPr>
    </w:p>
    <w:p w:rsidR="002C23EC" w:rsidRPr="00773978" w:rsidRDefault="002C23EC" w:rsidP="002C23EC">
      <w:pPr>
        <w:pStyle w:val="Corpodetexto"/>
        <w:ind w:left="708"/>
        <w:rPr>
          <w:rFonts w:ascii="Times New Roman" w:hAnsi="Times New Roman"/>
          <w:sz w:val="20"/>
          <w:szCs w:val="20"/>
        </w:rPr>
      </w:pPr>
      <w:r w:rsidRPr="00773978">
        <w:rPr>
          <w:rStyle w:val="Hyperlink"/>
          <w:rFonts w:ascii="Times New Roman" w:hAnsi="Times New Roman"/>
          <w:b/>
          <w:color w:val="auto"/>
          <w:sz w:val="20"/>
          <w:szCs w:val="20"/>
        </w:rPr>
        <w:t xml:space="preserve">REGRA_REGISTRO_OBRIGATORIO_I051: </w:t>
      </w:r>
      <w:r w:rsidRPr="00773978">
        <w:rPr>
          <w:rStyle w:val="Hyperlink"/>
          <w:rFonts w:ascii="Times New Roman" w:hAnsi="Times New Roman"/>
          <w:color w:val="auto"/>
          <w:sz w:val="20"/>
          <w:szCs w:val="20"/>
        </w:rPr>
        <w:t xml:space="preserve">Verifica, quando 0007.COD_ENT_REF for igual a “05” (Tribunal Superior Eleitoral), se para cada registro I050 com IND_CTA (Campo 04) igual a “A” (Analítica) e COD_NAT (Campo 03) igual a “01” (Contas de Ativo) ou “02” (Contas de Passivo” ou “03” (Contas de Patrimônio Líquido) ou “04” (Contas de Resultado), existe, pelo menos, um registro I051 cadastrado. </w:t>
      </w:r>
      <w:r w:rsidRPr="00773978">
        <w:rPr>
          <w:rFonts w:ascii="Times New Roman" w:hAnsi="Times New Roman"/>
          <w:sz w:val="20"/>
          <w:szCs w:val="20"/>
        </w:rPr>
        <w:t>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EE7CCF" w:rsidRPr="00773978" w:rsidRDefault="00EE7CCF" w:rsidP="00EE7CCF">
      <w:pPr>
        <w:pStyle w:val="Corpodetexto"/>
        <w:ind w:left="708"/>
        <w:rPr>
          <w:rFonts w:ascii="Times New Roman" w:hAnsi="Times New Roman"/>
          <w:b/>
          <w:sz w:val="20"/>
          <w:szCs w:val="20"/>
        </w:rPr>
      </w:pPr>
    </w:p>
    <w:p w:rsidR="00EE7CCF" w:rsidRPr="00773978" w:rsidRDefault="00A11824" w:rsidP="00EE7CCF">
      <w:pPr>
        <w:pStyle w:val="Corpodetexto"/>
        <w:ind w:left="708"/>
        <w:rPr>
          <w:rFonts w:ascii="Times New Roman" w:hAnsi="Times New Roman"/>
          <w:sz w:val="20"/>
          <w:szCs w:val="20"/>
        </w:rPr>
      </w:pPr>
      <w:hyperlink r:id="rId539" w:anchor="REGRA_DT_ALT_DATA_MAIOR" w:history="1">
        <w:r w:rsidR="00EE7CCF" w:rsidRPr="00773978">
          <w:rPr>
            <w:rStyle w:val="Hyperlink"/>
            <w:rFonts w:ascii="Times New Roman" w:hAnsi="Times New Roman"/>
            <w:b/>
            <w:color w:val="auto"/>
            <w:sz w:val="20"/>
            <w:szCs w:val="20"/>
          </w:rPr>
          <w:t>REGRA_DT_ALT_DATA_MAIOR</w:t>
        </w:r>
      </w:hyperlink>
      <w:r w:rsidR="00EE7CCF" w:rsidRPr="00773978">
        <w:rPr>
          <w:rFonts w:ascii="Times New Roman" w:hAnsi="Times New Roman"/>
          <w:b/>
          <w:color w:val="auto"/>
          <w:sz w:val="20"/>
          <w:szCs w:val="20"/>
        </w:rPr>
        <w:t xml:space="preserve">: </w:t>
      </w:r>
      <w:r w:rsidR="00EE7CCF" w:rsidRPr="00773978">
        <w:rPr>
          <w:rFonts w:ascii="Times New Roman" w:hAnsi="Times New Roman"/>
          <w:color w:val="auto"/>
          <w:sz w:val="20"/>
          <w:szCs w:val="20"/>
        </w:rPr>
        <w:t xml:space="preserve">Verifica se “DT_ALT” (Campo 02) é menor ou igual a “DT_FIN” (Campo 04) do registro 0000. </w:t>
      </w:r>
      <w:r w:rsidR="00EE7CCF" w:rsidRPr="00773978">
        <w:rPr>
          <w:rFonts w:ascii="Times New Roman" w:hAnsi="Times New Roman"/>
          <w:sz w:val="20"/>
          <w:szCs w:val="20"/>
        </w:rPr>
        <w:t xml:space="preserve">Se a regra não for cumprida, o PVA do Sped Contábil gera </w:t>
      </w:r>
      <w:r w:rsidR="007F52BD" w:rsidRPr="00773978">
        <w:rPr>
          <w:rFonts w:ascii="Times New Roman" w:hAnsi="Times New Roman"/>
          <w:sz w:val="20"/>
          <w:szCs w:val="20"/>
        </w:rPr>
        <w:t>um aviso</w:t>
      </w:r>
      <w:r w:rsidR="00EE7CCF" w:rsidRPr="00773978">
        <w:rPr>
          <w:rFonts w:ascii="Times New Roman" w:hAnsi="Times New Roman"/>
          <w:sz w:val="20"/>
          <w:szCs w:val="20"/>
        </w:rPr>
        <w:t>.</w:t>
      </w:r>
    </w:p>
    <w:p w:rsidR="00EE7CCF" w:rsidRPr="00773978" w:rsidRDefault="00EE7CCF" w:rsidP="00EE7CCF">
      <w:pPr>
        <w:pStyle w:val="Corpodetexto"/>
        <w:rPr>
          <w:rFonts w:ascii="Times New Roman" w:hAnsi="Times New Roman"/>
          <w:b/>
          <w:color w:val="auto"/>
          <w:sz w:val="20"/>
          <w:szCs w:val="20"/>
        </w:rPr>
      </w:pPr>
    </w:p>
    <w:p w:rsidR="00EE7CCF" w:rsidRPr="00773978" w:rsidRDefault="00A11824" w:rsidP="00EE7CCF">
      <w:pPr>
        <w:pStyle w:val="Corpodetexto"/>
        <w:ind w:left="708"/>
        <w:rPr>
          <w:rFonts w:ascii="Times New Roman" w:hAnsi="Times New Roman"/>
          <w:sz w:val="20"/>
          <w:szCs w:val="20"/>
        </w:rPr>
      </w:pPr>
      <w:hyperlink r:id="rId540" w:anchor="REGRA_TABELA_NATUREZA" w:history="1">
        <w:r w:rsidR="00EE7CCF" w:rsidRPr="00773978">
          <w:rPr>
            <w:rStyle w:val="Hyperlink"/>
            <w:rFonts w:ascii="Times New Roman" w:hAnsi="Times New Roman"/>
            <w:b/>
            <w:color w:val="auto"/>
            <w:sz w:val="20"/>
            <w:szCs w:val="20"/>
          </w:rPr>
          <w:t>REGRA_TABELA_NATUREZA</w:t>
        </w:r>
      </w:hyperlink>
      <w:r w:rsidR="00EE7CCF" w:rsidRPr="00773978">
        <w:rPr>
          <w:rFonts w:ascii="Times New Roman" w:hAnsi="Times New Roman"/>
          <w:b/>
          <w:color w:val="auto"/>
          <w:sz w:val="20"/>
          <w:szCs w:val="20"/>
        </w:rPr>
        <w:t xml:space="preserve">: </w:t>
      </w:r>
      <w:r w:rsidR="00EE7CCF" w:rsidRPr="00773978">
        <w:rPr>
          <w:rFonts w:ascii="Times New Roman" w:hAnsi="Times New Roman"/>
          <w:color w:val="auto"/>
          <w:sz w:val="20"/>
          <w:szCs w:val="20"/>
        </w:rPr>
        <w:t xml:space="preserve">Verifica se o código informado em “COD_NAT” (Campo 03) existe na Tabela de Naturezas das Contas/Grupo de Contas. </w:t>
      </w:r>
      <w:r w:rsidR="00EE7CCF" w:rsidRPr="00773978">
        <w:rPr>
          <w:rFonts w:ascii="Times New Roman" w:hAnsi="Times New Roman"/>
          <w:sz w:val="20"/>
          <w:szCs w:val="20"/>
        </w:rPr>
        <w:t>Se a regra não for cumprida, o PVA do Sped Contábil gera um erro.</w:t>
      </w:r>
    </w:p>
    <w:p w:rsidR="00EE7CCF" w:rsidRPr="00773978" w:rsidRDefault="00EE7CCF" w:rsidP="00EE7CCF">
      <w:pPr>
        <w:pStyle w:val="Corpodetexto"/>
        <w:rPr>
          <w:rFonts w:ascii="Times New Roman" w:hAnsi="Times New Roman"/>
          <w:b/>
          <w:color w:val="auto"/>
          <w:sz w:val="20"/>
          <w:szCs w:val="20"/>
        </w:rPr>
      </w:pPr>
    </w:p>
    <w:p w:rsidR="00EE7CCF" w:rsidRPr="00773978" w:rsidRDefault="00A11824" w:rsidP="00EE7CCF">
      <w:pPr>
        <w:pStyle w:val="Corpodetexto"/>
        <w:ind w:left="708"/>
        <w:rPr>
          <w:rFonts w:ascii="Times New Roman" w:hAnsi="Times New Roman"/>
          <w:sz w:val="20"/>
          <w:szCs w:val="20"/>
        </w:rPr>
      </w:pPr>
      <w:hyperlink r:id="rId541" w:anchor="REGRA_MAIOR_QUE_UM" w:history="1">
        <w:r w:rsidR="00EE7CCF" w:rsidRPr="00773978">
          <w:rPr>
            <w:rStyle w:val="Hyperlink"/>
            <w:rFonts w:ascii="Times New Roman" w:hAnsi="Times New Roman"/>
            <w:b/>
            <w:color w:val="auto"/>
            <w:sz w:val="20"/>
            <w:szCs w:val="20"/>
          </w:rPr>
          <w:t>REGRA_MAIOR_QUE_UM</w:t>
        </w:r>
      </w:hyperlink>
      <w:r w:rsidR="00EE7CCF" w:rsidRPr="00773978">
        <w:rPr>
          <w:rFonts w:ascii="Times New Roman" w:hAnsi="Times New Roman"/>
          <w:b/>
          <w:color w:val="auto"/>
          <w:sz w:val="20"/>
          <w:szCs w:val="20"/>
        </w:rPr>
        <w:t xml:space="preserve">: </w:t>
      </w:r>
      <w:r w:rsidR="00EE7CCF" w:rsidRPr="00773978">
        <w:rPr>
          <w:rFonts w:ascii="Times New Roman" w:hAnsi="Times New Roman"/>
          <w:color w:val="auto"/>
          <w:sz w:val="20"/>
          <w:szCs w:val="20"/>
        </w:rPr>
        <w:t xml:space="preserve">Verifica se o valor informado para “NÍVEL” (Campo 05) é maior que 1. </w:t>
      </w:r>
      <w:r w:rsidR="00EE7CCF" w:rsidRPr="00773978">
        <w:rPr>
          <w:rFonts w:ascii="Times New Roman" w:hAnsi="Times New Roman"/>
          <w:sz w:val="20"/>
          <w:szCs w:val="20"/>
        </w:rPr>
        <w:t>Se a regra não for cumprida, o PVA do Sped Contábil gera um erro.</w:t>
      </w:r>
    </w:p>
    <w:p w:rsidR="00EE7CCF" w:rsidRPr="00773978" w:rsidRDefault="00EE7CCF" w:rsidP="00EE7CCF">
      <w:pPr>
        <w:pStyle w:val="Corpodetexto"/>
        <w:ind w:left="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color w:val="auto"/>
          <w:sz w:val="20"/>
          <w:szCs w:val="20"/>
        </w:rPr>
        <w:t xml:space="preserve">REGRA_VALIDA_NIVEL_CONTAS: </w:t>
      </w:r>
      <w:r w:rsidRPr="00773978">
        <w:rPr>
          <w:rFonts w:ascii="Times New Roman" w:hAnsi="Times New Roman"/>
          <w:color w:val="auto"/>
          <w:sz w:val="20"/>
          <w:szCs w:val="20"/>
        </w:rPr>
        <w:t xml:space="preserve">Verifica, caso o campo “IND_ESC” (Campo 02) do registro I010 seja igual a “G”, “R” ou “B”, o campo “IND_CTA” (Campo 04) seja igual a “A” (Analítica), e o campo “COD_NAT” (Campo 03) seja igual a “01” (ativo), “02” (passivo) ou “03” (patrimônio líquido), se o campo “NIVEL” (Campo 05) é maior ou igual a “4”. </w:t>
      </w:r>
      <w:r w:rsidRPr="00773978">
        <w:rPr>
          <w:rFonts w:ascii="Times New Roman" w:hAnsi="Times New Roman"/>
          <w:sz w:val="20"/>
          <w:szCs w:val="20"/>
        </w:rPr>
        <w:t>Se a regra não for cumprida, o PVA do Sped Contábil gera um erro (para ano-calendário maior que 2010).</w:t>
      </w:r>
    </w:p>
    <w:p w:rsidR="00EE7CCF" w:rsidRPr="00773978" w:rsidRDefault="00EE7CCF" w:rsidP="00EE7CCF">
      <w:pPr>
        <w:pStyle w:val="Corpodetexto"/>
        <w:rPr>
          <w:rFonts w:ascii="Times New Roman" w:hAnsi="Times New Roman"/>
          <w:b/>
          <w:color w:val="auto"/>
          <w:sz w:val="20"/>
          <w:szCs w:val="20"/>
        </w:rPr>
      </w:pPr>
    </w:p>
    <w:p w:rsidR="00EE7CCF" w:rsidRPr="00773978" w:rsidRDefault="00A11824" w:rsidP="00EE7CCF">
      <w:pPr>
        <w:pStyle w:val="Corpodetexto"/>
        <w:ind w:left="708"/>
        <w:rPr>
          <w:rFonts w:ascii="Times New Roman" w:hAnsi="Times New Roman"/>
          <w:b/>
          <w:color w:val="auto"/>
          <w:sz w:val="20"/>
          <w:szCs w:val="20"/>
        </w:rPr>
      </w:pPr>
      <w:hyperlink r:id="rId542" w:anchor="REGRA_COD_CTA_DT_ALT_DUPLICADO" w:history="1">
        <w:r w:rsidR="00EE7CCF" w:rsidRPr="00773978">
          <w:rPr>
            <w:rStyle w:val="Hyperlink"/>
            <w:rFonts w:ascii="Times New Roman" w:hAnsi="Times New Roman"/>
            <w:b/>
            <w:color w:val="auto"/>
            <w:sz w:val="20"/>
            <w:szCs w:val="20"/>
          </w:rPr>
          <w:t>REGRA_COD_CTA_DT_ALT_DUPLICADO</w:t>
        </w:r>
      </w:hyperlink>
      <w:r w:rsidR="00EE7CCF" w:rsidRPr="00773978">
        <w:rPr>
          <w:rFonts w:ascii="Times New Roman" w:hAnsi="Times New Roman"/>
          <w:b/>
          <w:color w:val="auto"/>
          <w:sz w:val="20"/>
          <w:szCs w:val="20"/>
        </w:rPr>
        <w:t xml:space="preserve">: </w:t>
      </w:r>
      <w:r w:rsidR="00EE7CCF" w:rsidRPr="00773978">
        <w:rPr>
          <w:rFonts w:ascii="Times New Roman" w:hAnsi="Times New Roman"/>
          <w:color w:val="auto"/>
          <w:sz w:val="20"/>
          <w:szCs w:val="20"/>
        </w:rPr>
        <w:t>Verifica se o registro não é duplicado considerando a chave “COD_CTA+DT_ALT”.</w:t>
      </w:r>
    </w:p>
    <w:p w:rsidR="00EE7CCF" w:rsidRPr="00773978" w:rsidRDefault="00EE7CCF" w:rsidP="00EE7CCF">
      <w:pPr>
        <w:pStyle w:val="Corpodetexto"/>
        <w:ind w:left="708"/>
        <w:rPr>
          <w:rFonts w:ascii="Times New Roman" w:hAnsi="Times New Roman"/>
          <w:b/>
          <w:color w:val="auto"/>
          <w:sz w:val="20"/>
          <w:szCs w:val="20"/>
        </w:rPr>
      </w:pPr>
    </w:p>
    <w:p w:rsidR="00EE7CCF" w:rsidRPr="00773978" w:rsidRDefault="00A11824" w:rsidP="00EE7CCF">
      <w:pPr>
        <w:pStyle w:val="Corpodetexto"/>
        <w:ind w:left="708"/>
        <w:rPr>
          <w:rFonts w:ascii="Times New Roman" w:hAnsi="Times New Roman"/>
          <w:sz w:val="20"/>
          <w:szCs w:val="20"/>
        </w:rPr>
      </w:pPr>
      <w:hyperlink r:id="rId543" w:anchor="REGRA_COD_CTA_SUP_OBRIGATORIO" w:history="1">
        <w:r w:rsidR="00EE7CCF" w:rsidRPr="00773978">
          <w:rPr>
            <w:rStyle w:val="Hyperlink"/>
            <w:rFonts w:ascii="Times New Roman" w:hAnsi="Times New Roman"/>
            <w:b/>
            <w:color w:val="auto"/>
            <w:sz w:val="20"/>
            <w:szCs w:val="20"/>
          </w:rPr>
          <w:t>REGRA_COD_CTA_SUP_OBRIGATORIO</w:t>
        </w:r>
      </w:hyperlink>
      <w:r w:rsidR="00EE7CCF" w:rsidRPr="00773978">
        <w:rPr>
          <w:rFonts w:ascii="Times New Roman" w:hAnsi="Times New Roman"/>
          <w:b/>
          <w:color w:val="auto"/>
          <w:sz w:val="20"/>
          <w:szCs w:val="20"/>
        </w:rPr>
        <w:t xml:space="preserve">: </w:t>
      </w:r>
      <w:r w:rsidR="00EE7CCF" w:rsidRPr="00773978">
        <w:rPr>
          <w:rFonts w:ascii="Times New Roman" w:hAnsi="Times New Roman"/>
          <w:color w:val="auto"/>
          <w:sz w:val="20"/>
          <w:szCs w:val="20"/>
        </w:rPr>
        <w:t xml:space="preserve">Verifica se “NÍVEL” (Campo 05) é maior que 1. Se afirmativo executa a </w:t>
      </w:r>
      <w:r w:rsidR="00EE7CCF" w:rsidRPr="00773978">
        <w:rPr>
          <w:rFonts w:ascii="Times New Roman" w:hAnsi="Times New Roman"/>
          <w:b/>
          <w:color w:val="auto"/>
          <w:sz w:val="20"/>
          <w:szCs w:val="20"/>
        </w:rPr>
        <w:t>REGRA_CAMPO_OBRIGATORIO</w:t>
      </w:r>
      <w:r w:rsidR="00EE7CCF" w:rsidRPr="00773978">
        <w:rPr>
          <w:rFonts w:ascii="Times New Roman" w:hAnsi="Times New Roman"/>
          <w:color w:val="auto"/>
          <w:sz w:val="20"/>
          <w:szCs w:val="20"/>
        </w:rPr>
        <w:t xml:space="preserve">. </w:t>
      </w:r>
      <w:r w:rsidR="00EE7CCF" w:rsidRPr="00773978">
        <w:rPr>
          <w:rFonts w:ascii="Times New Roman" w:hAnsi="Times New Roman"/>
          <w:sz w:val="20"/>
          <w:szCs w:val="20"/>
        </w:rPr>
        <w:t>Se a regra não for cumprida, o PVA do Sped Contábil gera um erro.</w:t>
      </w:r>
    </w:p>
    <w:p w:rsidR="00EE7CCF" w:rsidRPr="00773978" w:rsidRDefault="00EE7CCF" w:rsidP="00EE7CCF">
      <w:pPr>
        <w:pStyle w:val="Corpodetexto"/>
        <w:rPr>
          <w:rFonts w:ascii="Times New Roman" w:hAnsi="Times New Roman"/>
          <w:color w:val="auto"/>
          <w:sz w:val="20"/>
          <w:szCs w:val="20"/>
        </w:rPr>
      </w:pPr>
    </w:p>
    <w:p w:rsidR="00EE7CCF" w:rsidRPr="00773978" w:rsidRDefault="00EE7CCF" w:rsidP="00EE7CCF">
      <w:pPr>
        <w:pStyle w:val="Corpodetexto"/>
        <w:ind w:left="1416"/>
        <w:rPr>
          <w:rFonts w:ascii="Times New Roman" w:hAnsi="Times New Roman"/>
          <w:sz w:val="20"/>
          <w:szCs w:val="20"/>
        </w:rPr>
      </w:pPr>
      <w:r w:rsidRPr="00773978">
        <w:rPr>
          <w:rFonts w:ascii="Times New Roman" w:hAnsi="Times New Roman"/>
          <w:b/>
          <w:color w:val="auto"/>
          <w:sz w:val="20"/>
          <w:szCs w:val="20"/>
        </w:rPr>
        <w:t>REGRA_CAMPO_OBRIGATORIO</w:t>
      </w:r>
      <w:r w:rsidRPr="00773978">
        <w:rPr>
          <w:rFonts w:ascii="Times New Roman" w:hAnsi="Times New Roman"/>
          <w:color w:val="auto"/>
          <w:sz w:val="20"/>
          <w:szCs w:val="20"/>
        </w:rPr>
        <w:t xml:space="preserve">: Verifica se o campo foi preenchido com algum valor diferente de vazio e do caractere “espaço”. </w:t>
      </w:r>
      <w:r w:rsidRPr="00773978">
        <w:rPr>
          <w:rFonts w:ascii="Times New Roman" w:hAnsi="Times New Roman"/>
          <w:sz w:val="20"/>
          <w:szCs w:val="20"/>
        </w:rPr>
        <w:t>Se a regra não for cumprida, o PVA do Sped Contábil gera um erro.</w:t>
      </w:r>
    </w:p>
    <w:p w:rsidR="00EE7CCF" w:rsidRPr="00773978" w:rsidRDefault="00EE7CCF" w:rsidP="00EE7CCF">
      <w:pPr>
        <w:pStyle w:val="psds-corpodetexto"/>
        <w:spacing w:before="0" w:beforeAutospacing="0" w:after="0" w:afterAutospacing="0"/>
        <w:ind w:left="708"/>
        <w:jc w:val="both"/>
      </w:pPr>
    </w:p>
    <w:p w:rsidR="00EE7CCF" w:rsidRPr="00773978" w:rsidRDefault="00A11824" w:rsidP="00EE7CCF">
      <w:pPr>
        <w:pStyle w:val="psds-corpodetexto"/>
        <w:spacing w:before="0" w:beforeAutospacing="0" w:after="0" w:afterAutospacing="0"/>
        <w:ind w:left="708"/>
        <w:jc w:val="both"/>
        <w:rPr>
          <w:sz w:val="20"/>
          <w:szCs w:val="20"/>
        </w:rPr>
      </w:pPr>
      <w:hyperlink r:id="rId544" w:anchor="REGRA_CTA_DE_NIVEL_SUPERIOR_INVALIDA" w:history="1">
        <w:r w:rsidR="00EE7CCF" w:rsidRPr="00773978">
          <w:rPr>
            <w:rStyle w:val="Hyperlink"/>
            <w:b/>
            <w:color w:val="auto"/>
            <w:sz w:val="20"/>
            <w:szCs w:val="20"/>
          </w:rPr>
          <w:t>REGRA_CTA_DE_NIVEL_SUPERIOR_INVALIDA</w:t>
        </w:r>
      </w:hyperlink>
      <w:r w:rsidR="00EE7CCF" w:rsidRPr="00773978">
        <w:rPr>
          <w:b/>
          <w:sz w:val="20"/>
          <w:szCs w:val="20"/>
        </w:rPr>
        <w:t xml:space="preserve">: </w:t>
      </w:r>
      <w:r w:rsidR="00EE7CCF" w:rsidRPr="00773978">
        <w:rPr>
          <w:sz w:val="20"/>
          <w:szCs w:val="20"/>
        </w:rPr>
        <w:t>Verifica se “NÍVEL” (Campo 05) é maior que 1. Se afirmativo</w:t>
      </w:r>
      <w:r w:rsidR="00EE7CCF" w:rsidRPr="00773978">
        <w:rPr>
          <w:sz w:val="20"/>
          <w:szCs w:val="20"/>
          <w:lang w:val="it-IT"/>
        </w:rPr>
        <w:t xml:space="preserve"> verifica as seguintes regras:</w:t>
      </w:r>
    </w:p>
    <w:p w:rsidR="00EE7CCF" w:rsidRPr="00773978" w:rsidRDefault="00A11824" w:rsidP="00EE7CCF">
      <w:pPr>
        <w:pStyle w:val="psds-corpodetexto"/>
        <w:spacing w:before="0" w:beforeAutospacing="0" w:after="0" w:afterAutospacing="0"/>
        <w:ind w:left="1416"/>
        <w:jc w:val="both"/>
        <w:rPr>
          <w:sz w:val="20"/>
          <w:szCs w:val="20"/>
        </w:rPr>
      </w:pPr>
      <w:hyperlink r:id="rId545" w:anchor="REGRA_CODIGO_CONTA_NIVEL_SUPERIOR_INVALI" w:history="1">
        <w:r w:rsidR="00EE7CCF" w:rsidRPr="00773978">
          <w:rPr>
            <w:rStyle w:val="Hyperlink"/>
            <w:b/>
            <w:color w:val="auto"/>
            <w:sz w:val="20"/>
            <w:szCs w:val="20"/>
            <w:lang w:val="it-IT"/>
          </w:rPr>
          <w:t>REGRA_CODIGO_CONTA_NIVEL_SUPERIOR_INVALIDO</w:t>
        </w:r>
      </w:hyperlink>
      <w:r w:rsidR="00EE7CCF" w:rsidRPr="00773978">
        <w:rPr>
          <w:b/>
          <w:sz w:val="20"/>
          <w:szCs w:val="20"/>
        </w:rPr>
        <w:t>:</w:t>
      </w:r>
      <w:r w:rsidR="00EE7CCF" w:rsidRPr="00773978">
        <w:rPr>
          <w:sz w:val="20"/>
          <w:szCs w:val="20"/>
        </w:rPr>
        <w:t xml:space="preserve"> Verifica se “COD_CTA_SUP” (Campo 07) existe no plano de contas (registro I050).</w:t>
      </w:r>
    </w:p>
    <w:p w:rsidR="00EE7CCF" w:rsidRPr="00773978" w:rsidRDefault="00EE7CCF" w:rsidP="00EE7CCF">
      <w:pPr>
        <w:pStyle w:val="psds-corpodetexto"/>
        <w:spacing w:before="0" w:beforeAutospacing="0" w:after="0" w:afterAutospacing="0"/>
        <w:ind w:left="1416"/>
        <w:jc w:val="both"/>
        <w:rPr>
          <w:sz w:val="20"/>
          <w:szCs w:val="20"/>
        </w:rPr>
      </w:pPr>
    </w:p>
    <w:p w:rsidR="00EE7CCF" w:rsidRPr="00773978" w:rsidRDefault="00A11824" w:rsidP="00EE7CCF">
      <w:pPr>
        <w:pStyle w:val="psds-corpodetexto"/>
        <w:spacing w:before="0" w:beforeAutospacing="0" w:after="0" w:afterAutospacing="0"/>
        <w:ind w:left="1416"/>
        <w:jc w:val="both"/>
        <w:rPr>
          <w:sz w:val="20"/>
          <w:szCs w:val="20"/>
        </w:rPr>
      </w:pPr>
      <w:hyperlink r:id="rId546" w:anchor="REGRA_CONTA_NIVEL_SUPERIOR_NAO_SINTETICA" w:history="1">
        <w:r w:rsidR="00EE7CCF" w:rsidRPr="00773978">
          <w:rPr>
            <w:rStyle w:val="Hyperlink"/>
            <w:b/>
            <w:color w:val="auto"/>
            <w:sz w:val="20"/>
            <w:szCs w:val="20"/>
            <w:lang w:val="it-IT"/>
          </w:rPr>
          <w:t>REGRA_CONTA_NIVEL_SUPERIOR_NAO_SINTETICA</w:t>
        </w:r>
      </w:hyperlink>
      <w:r w:rsidR="00EE7CCF" w:rsidRPr="00773978">
        <w:rPr>
          <w:b/>
          <w:sz w:val="20"/>
          <w:szCs w:val="20"/>
        </w:rPr>
        <w:t>:</w:t>
      </w:r>
      <w:r w:rsidR="00EE7CCF" w:rsidRPr="00773978">
        <w:rPr>
          <w:sz w:val="20"/>
          <w:szCs w:val="20"/>
        </w:rPr>
        <w:t xml:space="preserve"> Localiza o registro em que o “COD_CTA” (Campo 06) tenha o mesmo valor do “COD_CTA_SUP” (Campo 07). Neste registro, o “IND_CTA” (Campo 04) deve ser igual a "S" (Sintética). </w:t>
      </w:r>
    </w:p>
    <w:p w:rsidR="00EE7CCF" w:rsidRPr="00773978" w:rsidRDefault="00EE7CCF" w:rsidP="00EE7CCF">
      <w:pPr>
        <w:pStyle w:val="psds-corpodetexto"/>
        <w:spacing w:before="0" w:beforeAutospacing="0" w:after="0" w:afterAutospacing="0"/>
        <w:ind w:left="1416"/>
        <w:jc w:val="both"/>
      </w:pPr>
    </w:p>
    <w:p w:rsidR="00EE7CCF" w:rsidRPr="00773978" w:rsidRDefault="00A11824" w:rsidP="00EE7CCF">
      <w:pPr>
        <w:pStyle w:val="psds-corpodetexto"/>
        <w:spacing w:before="0" w:beforeAutospacing="0" w:after="0" w:afterAutospacing="0"/>
        <w:ind w:left="1416"/>
        <w:jc w:val="both"/>
        <w:rPr>
          <w:sz w:val="20"/>
          <w:szCs w:val="20"/>
        </w:rPr>
      </w:pPr>
      <w:hyperlink r:id="rId547" w:anchor="REGRA_NIVEL_DE_CONTA_NIVEL_SUPERIOR_INVA" w:history="1">
        <w:r w:rsidR="00EE7CCF" w:rsidRPr="00773978">
          <w:rPr>
            <w:rStyle w:val="Hyperlink"/>
            <w:b/>
            <w:color w:val="auto"/>
            <w:sz w:val="20"/>
            <w:szCs w:val="20"/>
            <w:lang w:val="it-IT"/>
          </w:rPr>
          <w:t>REGRA_NIVEL_DE_CONTA_NIVEL_SUPERIOR_INVALIDO</w:t>
        </w:r>
      </w:hyperlink>
      <w:r w:rsidR="00EE7CCF" w:rsidRPr="00773978">
        <w:rPr>
          <w:b/>
          <w:sz w:val="20"/>
          <w:szCs w:val="20"/>
        </w:rPr>
        <w:t>:</w:t>
      </w:r>
      <w:r w:rsidR="00EE7CCF" w:rsidRPr="00773978">
        <w:rPr>
          <w:sz w:val="20"/>
          <w:szCs w:val="20"/>
        </w:rPr>
        <w:t xml:space="preserve"> Localiza o registro em que o “COD_CTA” (Campo 06) tenha o mesmo valor do “COD_CTA_SUP” (Campo 07). Neste registro, o “NÍVEL” (Campo 05) deve ser menor que o nível atual.</w:t>
      </w:r>
    </w:p>
    <w:p w:rsidR="00EE7CCF" w:rsidRPr="00773978" w:rsidRDefault="00EE7CCF" w:rsidP="00EE7CCF">
      <w:pPr>
        <w:pStyle w:val="psds-corpodetexto"/>
        <w:spacing w:before="0" w:beforeAutospacing="0" w:after="0" w:afterAutospacing="0"/>
        <w:ind w:left="1416"/>
        <w:jc w:val="both"/>
        <w:rPr>
          <w:sz w:val="20"/>
          <w:szCs w:val="20"/>
        </w:rPr>
      </w:pPr>
    </w:p>
    <w:p w:rsidR="00EE7CCF" w:rsidRPr="00773978" w:rsidRDefault="00EE7CCF" w:rsidP="00EE7CCF">
      <w:pPr>
        <w:pStyle w:val="psds-corpodetexto"/>
        <w:spacing w:before="0" w:beforeAutospacing="0" w:after="0" w:afterAutospacing="0"/>
        <w:ind w:left="1416"/>
        <w:jc w:val="both"/>
        <w:rPr>
          <w:sz w:val="20"/>
          <w:szCs w:val="20"/>
          <w:lang w:val="it-IT"/>
        </w:rPr>
      </w:pPr>
      <w:r w:rsidRPr="00773978">
        <w:rPr>
          <w:sz w:val="20"/>
          <w:szCs w:val="20"/>
          <w:lang w:val="it-IT"/>
        </w:rPr>
        <w:t>Verifica se “NÍVEL” (Campo 05) maior que 2. Se afirmativo, verifica a regra:</w:t>
      </w:r>
    </w:p>
    <w:p w:rsidR="00EE7CCF" w:rsidRPr="00773978" w:rsidRDefault="00A11824" w:rsidP="00EE7CCF">
      <w:pPr>
        <w:pStyle w:val="psds-corpodetexto"/>
        <w:spacing w:before="0" w:beforeAutospacing="0" w:after="0" w:afterAutospacing="0"/>
        <w:ind w:left="2124"/>
        <w:jc w:val="both"/>
        <w:rPr>
          <w:sz w:val="20"/>
          <w:szCs w:val="20"/>
        </w:rPr>
      </w:pPr>
      <w:hyperlink r:id="rId548" w:anchor="REGRA_NATUREZA_CONTA" w:history="1">
        <w:r w:rsidR="00EE7CCF" w:rsidRPr="00773978">
          <w:rPr>
            <w:rStyle w:val="Hyperlink"/>
            <w:b/>
            <w:color w:val="auto"/>
            <w:sz w:val="20"/>
            <w:szCs w:val="20"/>
            <w:lang w:val="it-IT"/>
          </w:rPr>
          <w:t>REGRA_NATUREZA_CONTA</w:t>
        </w:r>
      </w:hyperlink>
      <w:r w:rsidR="00EE7CCF" w:rsidRPr="00773978">
        <w:rPr>
          <w:b/>
          <w:sz w:val="20"/>
          <w:szCs w:val="20"/>
        </w:rPr>
        <w:t>:</w:t>
      </w:r>
      <w:r w:rsidR="00EE7CCF" w:rsidRPr="00773978">
        <w:rPr>
          <w:b/>
          <w:sz w:val="20"/>
          <w:szCs w:val="20"/>
          <w:lang w:val="pt-PT"/>
        </w:rPr>
        <w:t xml:space="preserve"> </w:t>
      </w:r>
      <w:r w:rsidR="00EE7CCF" w:rsidRPr="00773978">
        <w:rPr>
          <w:sz w:val="20"/>
          <w:szCs w:val="20"/>
          <w:lang w:val="pt-PT"/>
        </w:rPr>
        <w:t>Verifica se a conta de nível superior tem a mesma natureza (Campo 06 – COD_NAT) da subconta. </w:t>
      </w:r>
    </w:p>
    <w:p w:rsidR="00EE7CCF" w:rsidRPr="00773978" w:rsidRDefault="00EE7CCF" w:rsidP="00EE7CCF">
      <w:pPr>
        <w:pStyle w:val="Corpodetexto"/>
        <w:ind w:left="1416"/>
        <w:rPr>
          <w:rFonts w:ascii="Times New Roman" w:hAnsi="Times New Roman"/>
          <w:sz w:val="20"/>
          <w:szCs w:val="20"/>
        </w:rPr>
      </w:pPr>
      <w:r w:rsidRPr="00773978">
        <w:rPr>
          <w:rFonts w:ascii="Times New Roman" w:hAnsi="Times New Roman"/>
          <w:sz w:val="20"/>
          <w:szCs w:val="20"/>
        </w:rPr>
        <w:t>Se as regras não forem cumpridas,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psds-corpodetexto"/>
        <w:spacing w:before="0" w:beforeAutospacing="0" w:after="0" w:afterAutospacing="0"/>
        <w:ind w:left="708"/>
        <w:jc w:val="both"/>
        <w:rPr>
          <w:sz w:val="20"/>
          <w:szCs w:val="20"/>
        </w:rPr>
      </w:pPr>
      <w:r w:rsidRPr="00773978">
        <w:rPr>
          <w:b/>
          <w:sz w:val="20"/>
          <w:szCs w:val="20"/>
        </w:rPr>
        <w:t>REGRA_CONTA_SUPERIOR_NAO_SE_APLICA</w:t>
      </w:r>
      <w:r w:rsidRPr="00773978">
        <w:rPr>
          <w:sz w:val="20"/>
          <w:szCs w:val="20"/>
          <w:lang w:val="it-IT"/>
        </w:rPr>
        <w:t xml:space="preserve">: Verifica, caso o </w:t>
      </w:r>
      <w:r w:rsidRPr="00773978">
        <w:rPr>
          <w:sz w:val="20"/>
          <w:szCs w:val="20"/>
        </w:rPr>
        <w:t>campo “NIVEL” (Campo 05) seja igual “1”, se o campo “COD_CTA_SUP” (Campo 07) não foi informado.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rPr>
          <w:rFonts w:eastAsia="Times New Roman" w:cs="Times New Roman"/>
          <w:b/>
          <w:color w:val="000000"/>
          <w:szCs w:val="20"/>
          <w:lang w:eastAsia="ar-SA"/>
        </w:rPr>
      </w:pPr>
      <w:r w:rsidRPr="00773978">
        <w:rPr>
          <w:b/>
          <w:szCs w:val="20"/>
        </w:rPr>
        <w:br w:type="page"/>
      </w: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lastRenderedPageBreak/>
        <w:t xml:space="preserve">V - Exemplos de Preenchimento: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PSDS-CorpodeTexto0"/>
        <w:ind w:firstLine="708"/>
        <w:jc w:val="both"/>
        <w:rPr>
          <w:rFonts w:ascii="Times New Roman" w:hAnsi="Times New Roman"/>
          <w:b/>
          <w:color w:val="000000"/>
        </w:rPr>
      </w:pPr>
      <w:r w:rsidRPr="00773978">
        <w:rPr>
          <w:rFonts w:ascii="Times New Roman" w:hAnsi="Times New Roman"/>
          <w:b/>
          <w:color w:val="000000"/>
        </w:rPr>
        <w:t>|I050|01012012|01|S|1|1||Ativo Sintética 1|</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I050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da Inclusão/Alteração: 01012012 (01/01/2012)</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da Natureza da Conta/Grupo de Contas: 01 (representa uma conta do Ativo)</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Indicador do Tipo de Conta: S (representa uma conta sintética)</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Nível: 1 (conta de nível 1)</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Código da Conta Analítica/Grupo de Contas: 1</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07</w:t>
      </w:r>
      <w:r w:rsidRPr="00773978">
        <w:rPr>
          <w:rFonts w:ascii="Times New Roman" w:hAnsi="Times New Roman"/>
        </w:rPr>
        <w:t xml:space="preserve"> – Código da Conta Sintética/Grupo de Contas de Nível Imediatamente Superior: não há</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08 </w:t>
      </w:r>
      <w:r w:rsidRPr="00773978">
        <w:rPr>
          <w:rFonts w:ascii="Times New Roman" w:hAnsi="Times New Roman"/>
        </w:rPr>
        <w:t>– Nome da Conta Analítica/Grupo de Contas: Ativo Sintética 1</w:t>
      </w:r>
    </w:p>
    <w:p w:rsidR="00EE7CCF" w:rsidRPr="00773978" w:rsidRDefault="00EE7CCF" w:rsidP="00EE7CCF">
      <w:pPr>
        <w:pStyle w:val="PSDS-CorpodeTexto0"/>
        <w:ind w:left="708" w:firstLine="708"/>
        <w:jc w:val="both"/>
        <w:rPr>
          <w:rFonts w:ascii="Times New Roman" w:hAnsi="Times New Roman"/>
        </w:rPr>
      </w:pPr>
    </w:p>
    <w:p w:rsidR="00EE7CCF" w:rsidRPr="00773978" w:rsidRDefault="00EE7CCF" w:rsidP="00EE7CCF">
      <w:pPr>
        <w:pStyle w:val="PSDS-CorpodeTexto0"/>
        <w:ind w:firstLine="708"/>
        <w:jc w:val="both"/>
        <w:rPr>
          <w:rFonts w:ascii="Times New Roman" w:hAnsi="Times New Roman"/>
          <w:b/>
          <w:color w:val="000000"/>
        </w:rPr>
      </w:pPr>
      <w:r w:rsidRPr="00773978">
        <w:rPr>
          <w:rFonts w:ascii="Times New Roman" w:hAnsi="Times New Roman"/>
          <w:b/>
          <w:color w:val="000000"/>
        </w:rPr>
        <w:t>|I050|01012012|01|S|2|1.1|1|Ativo Sintética 2|</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I050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da Inclusão/Alteração: 01012012 (01/01/2012)</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da Natureza da Conta/Grupo de Contas: 01 (representa uma conta do Ativo)</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Indicador do Tipo de Conta: S (representa uma conta sintética)</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Nível: 2 (conta de nível 2)</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Código da Conta Analítica/Grupo de Contas: 1.1</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07</w:t>
      </w:r>
      <w:r w:rsidRPr="00773978">
        <w:rPr>
          <w:rFonts w:ascii="Times New Roman" w:hAnsi="Times New Roman"/>
        </w:rPr>
        <w:t xml:space="preserve"> – Código da Conta Sintética/Grupo de Contas de Nível Imediatamente Superior: 1 (Ativo Sintética 1)</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08 </w:t>
      </w:r>
      <w:r w:rsidRPr="00773978">
        <w:rPr>
          <w:rFonts w:ascii="Times New Roman" w:hAnsi="Times New Roman"/>
        </w:rPr>
        <w:t>– Nome da Conta Analítica/Grupo de Contas: Ativo Sintética 2</w:t>
      </w:r>
    </w:p>
    <w:p w:rsidR="00EE7CCF" w:rsidRPr="00773978" w:rsidRDefault="00EE7CCF" w:rsidP="00EE7CCF">
      <w:pPr>
        <w:pStyle w:val="PSDS-CorpodeTexto0"/>
        <w:ind w:left="708" w:firstLine="708"/>
        <w:jc w:val="both"/>
        <w:rPr>
          <w:rFonts w:ascii="Times New Roman" w:hAnsi="Times New Roman"/>
        </w:rPr>
      </w:pPr>
    </w:p>
    <w:p w:rsidR="00EE7CCF" w:rsidRPr="00773978" w:rsidRDefault="00EE7CCF" w:rsidP="00EE7CCF">
      <w:pPr>
        <w:pStyle w:val="PSDS-CorpodeTexto0"/>
        <w:ind w:firstLine="708"/>
        <w:jc w:val="both"/>
        <w:rPr>
          <w:rFonts w:ascii="Times New Roman" w:hAnsi="Times New Roman"/>
          <w:b/>
          <w:color w:val="000000"/>
        </w:rPr>
      </w:pPr>
      <w:r w:rsidRPr="00773978">
        <w:rPr>
          <w:rFonts w:ascii="Times New Roman" w:hAnsi="Times New Roman"/>
          <w:b/>
          <w:color w:val="000000"/>
        </w:rPr>
        <w:t>|I050|01012012|01|A|3|1.1.1|1.1|Ativo Analítica 1|</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I050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da Inclusão/Alteração: 01012012 (01/01/2012)</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da Natureza da Conta/Grupo de Contas: 01 (representa uma conta do Ativo)</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Indicador do Tipo de Conta: A (representa uma conta analítica)</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Nível: 3 (conta de nível 3)</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Código da Conta Analítica/Grupo de Contas: 1.1.1</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07</w:t>
      </w:r>
      <w:r w:rsidRPr="00773978">
        <w:rPr>
          <w:rFonts w:ascii="Times New Roman" w:hAnsi="Times New Roman"/>
        </w:rPr>
        <w:t xml:space="preserve"> – Código da Conta Sintética/Grupo de Contas de Nível Imediatamente Superior: 1.1 (Ativo Sintética 2)</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08 </w:t>
      </w:r>
      <w:r w:rsidRPr="00773978">
        <w:rPr>
          <w:rFonts w:ascii="Times New Roman" w:hAnsi="Times New Roman"/>
        </w:rPr>
        <w:t>– Nome da Conta Analítica/Grupo de Contas: Ativo Analítica 1</w:t>
      </w:r>
    </w:p>
    <w:p w:rsidR="00EE7CCF" w:rsidRPr="00773978" w:rsidRDefault="00EE7CCF" w:rsidP="00EE7CCF">
      <w:pPr>
        <w:pStyle w:val="Corpodetexto"/>
        <w:spacing w:line="240" w:lineRule="auto"/>
        <w:rPr>
          <w:rFonts w:ascii="Times New Roman" w:hAnsi="Times New Roman"/>
          <w:color w:val="auto"/>
          <w:sz w:val="20"/>
          <w:szCs w:val="20"/>
        </w:rPr>
      </w:pPr>
    </w:p>
    <w:p w:rsidR="00D5766C" w:rsidRPr="00773978" w:rsidRDefault="00D5766C">
      <w:pPr>
        <w:spacing w:after="200"/>
        <w:rPr>
          <w:rFonts w:eastAsia="Times New Roman" w:cs="Times New Roman"/>
          <w:b/>
          <w:bCs/>
          <w:color w:val="0000FF"/>
          <w:szCs w:val="20"/>
          <w:lang w:eastAsia="pt-BR"/>
        </w:rPr>
      </w:pPr>
      <w:r w:rsidRPr="00773978">
        <w:rPr>
          <w:szCs w:val="20"/>
        </w:rPr>
        <w:br w:type="page"/>
      </w:r>
    </w:p>
    <w:p w:rsidR="00EE7CCF" w:rsidRPr="00773978" w:rsidRDefault="00EE7CCF" w:rsidP="00EE7CCF">
      <w:pPr>
        <w:pStyle w:val="Ttulo1"/>
        <w:jc w:val="both"/>
        <w:rPr>
          <w:szCs w:val="20"/>
        </w:rPr>
      </w:pPr>
      <w:bookmarkStart w:id="261" w:name="_Toc450295028"/>
      <w:r w:rsidRPr="00773978">
        <w:rPr>
          <w:szCs w:val="20"/>
        </w:rPr>
        <w:lastRenderedPageBreak/>
        <w:t>3.3.6.2.8. Registro I051: Plano de Contas Referencial</w:t>
      </w:r>
      <w:bookmarkEnd w:id="261"/>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pergunta-17"/>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O plano de contas referencial tem por finalidade estabelecer uma relação (DE-PARA) entre as contas analíticas do plano de contas da empresa e um plano de contas padrão. </w:t>
      </w:r>
    </w:p>
    <w:p w:rsidR="00EE7CCF" w:rsidRPr="00773978" w:rsidRDefault="00EE7CCF" w:rsidP="00EE7CCF">
      <w:pPr>
        <w:pStyle w:val="pergunta-17"/>
        <w:shd w:val="clear" w:color="auto" w:fill="FFFFFF"/>
        <w:spacing w:before="0" w:after="0"/>
        <w:ind w:firstLine="708"/>
        <w:jc w:val="both"/>
        <w:rPr>
          <w:rFonts w:ascii="Times New Roman" w:hAnsi="Times New Roman" w:cs="Times New Roman"/>
          <w:sz w:val="20"/>
          <w:szCs w:val="20"/>
        </w:rPr>
      </w:pPr>
    </w:p>
    <w:p w:rsidR="00167CC9" w:rsidRPr="00773978" w:rsidRDefault="00167CC9" w:rsidP="00167CC9">
      <w:pPr>
        <w:pStyle w:val="pergunta-17"/>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O plano de contas referencial não tem contas de compensação e nem contas como a de encerramento do resultado. Assim, não informe o registro I051 para elas. Preferencialmente, no campo natureza da conta do registro I050, informe o código 09 (outras) para as contas desse tipo. Contas patrimoniais e de resultado devem ser informadas.</w:t>
      </w:r>
    </w:p>
    <w:p w:rsidR="00EE7CCF" w:rsidRPr="00773978" w:rsidRDefault="00EE7CCF" w:rsidP="00EE7CCF">
      <w:pPr>
        <w:pStyle w:val="pergunta-17"/>
        <w:shd w:val="clear" w:color="auto" w:fill="FFFFFF"/>
        <w:spacing w:before="0" w:after="0"/>
        <w:jc w:val="both"/>
        <w:rPr>
          <w:rFonts w:ascii="Times New Roman" w:hAnsi="Times New Roman" w:cs="Times New Roman"/>
          <w:sz w:val="20"/>
          <w:szCs w:val="20"/>
        </w:rPr>
      </w:pPr>
    </w:p>
    <w:tbl>
      <w:tblPr>
        <w:tblpPr w:leftFromText="45" w:rightFromText="45" w:vertAnchor="text" w:tblpXSpec="center"/>
        <w:tblW w:w="11023" w:type="dxa"/>
        <w:tblCellMar>
          <w:left w:w="0" w:type="dxa"/>
          <w:right w:w="0" w:type="dxa"/>
        </w:tblCellMar>
        <w:tblLook w:val="04A0" w:firstRow="1" w:lastRow="0" w:firstColumn="1" w:lastColumn="0" w:noHBand="0" w:noVBand="1"/>
      </w:tblPr>
      <w:tblGrid>
        <w:gridCol w:w="6731"/>
        <w:gridCol w:w="4292"/>
      </w:tblGrid>
      <w:tr w:rsidR="00EE7CCF" w:rsidRPr="00773978" w:rsidTr="00EB15D6">
        <w:trPr>
          <w:trHeight w:val="211"/>
        </w:trPr>
        <w:tc>
          <w:tcPr>
            <w:tcW w:w="110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I051: PLANO DE CONTAS REFERENCIAL</w:t>
            </w:r>
          </w:p>
        </w:tc>
      </w:tr>
      <w:tr w:rsidR="00EE7CCF" w:rsidRPr="00773978" w:rsidTr="00EB15D6">
        <w:trPr>
          <w:trHeight w:val="859"/>
        </w:trPr>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[REGRA_REGISTRO_PARA_CONTA_ANALITICA]</w:t>
            </w:r>
          </w:p>
          <w:p w:rsidR="00EE7CCF" w:rsidRPr="00773978" w:rsidRDefault="00EE7CCF" w:rsidP="00EB15D6">
            <w:pPr>
              <w:pStyle w:val="psds-corpodetexto"/>
              <w:spacing w:before="0" w:beforeAutospacing="0" w:after="0" w:afterAutospacing="0"/>
              <w:rPr>
                <w:sz w:val="20"/>
                <w:szCs w:val="20"/>
              </w:rPr>
            </w:pPr>
            <w:r w:rsidRPr="00773978">
              <w:rPr>
                <w:sz w:val="20"/>
                <w:szCs w:val="20"/>
              </w:rPr>
              <w:t>[REGRA_COD_CCUS_</w:t>
            </w:r>
            <w:r w:rsidRPr="00773978">
              <w:rPr>
                <w:sz w:val="20"/>
                <w:szCs w:val="20"/>
                <w:lang w:val="pt-PT"/>
              </w:rPr>
              <w:t>COD_CTA_REF</w:t>
            </w:r>
            <w:r w:rsidRPr="00773978">
              <w:rPr>
                <w:sz w:val="20"/>
                <w:szCs w:val="20"/>
              </w:rPr>
              <w:t>_DUPLICIDADE]</w:t>
            </w:r>
          </w:p>
        </w:tc>
      </w:tr>
      <w:tr w:rsidR="00EE7CCF" w:rsidRPr="00773978" w:rsidTr="00EB15D6">
        <w:trPr>
          <w:trHeight w:val="225"/>
        </w:trPr>
        <w:tc>
          <w:tcPr>
            <w:tcW w:w="6731"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4</w:t>
            </w:r>
          </w:p>
        </w:tc>
        <w:tc>
          <w:tcPr>
            <w:tcW w:w="429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Vários (por plano de contas)</w:t>
            </w:r>
          </w:p>
        </w:tc>
      </w:tr>
      <w:tr w:rsidR="00EE7CCF" w:rsidRPr="00773978" w:rsidTr="00EB15D6">
        <w:trPr>
          <w:trHeight w:val="211"/>
        </w:trPr>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5C323F">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w:t>
            </w:r>
            <w:r w:rsidR="005C323F" w:rsidRPr="00773978">
              <w:rPr>
                <w:sz w:val="20"/>
                <w:szCs w:val="20"/>
              </w:rPr>
              <w:t>PLAN</w:t>
            </w:r>
            <w:r w:rsidRPr="00773978">
              <w:rPr>
                <w:sz w:val="20"/>
                <w:szCs w:val="20"/>
              </w:rPr>
              <w:t>_REF]+[COD_CCUS]+[COD_CTA_REF]</w:t>
            </w:r>
          </w:p>
        </w:tc>
      </w:tr>
    </w:tbl>
    <w:p w:rsidR="00EE7CCF" w:rsidRPr="00773978" w:rsidRDefault="00EE7CCF" w:rsidP="00EE7CCF">
      <w:pPr>
        <w:spacing w:line="240" w:lineRule="auto"/>
        <w:jc w:val="both"/>
        <w:rPr>
          <w:rFonts w:cs="Times New Roman"/>
          <w:color w:val="000000"/>
          <w:szCs w:val="20"/>
        </w:rPr>
      </w:pPr>
      <w:r w:rsidRPr="00773978">
        <w:rPr>
          <w:rFonts w:cs="Times New Roman"/>
          <w:color w:val="000000"/>
          <w:szCs w:val="20"/>
        </w:rPr>
        <w:t> </w:t>
      </w:r>
    </w:p>
    <w:tbl>
      <w:tblPr>
        <w:tblpPr w:leftFromText="45" w:rightFromText="45" w:vertAnchor="text" w:tblpXSpec="center"/>
        <w:tblW w:w="11141" w:type="dxa"/>
        <w:tblCellMar>
          <w:left w:w="0" w:type="dxa"/>
          <w:right w:w="0" w:type="dxa"/>
        </w:tblCellMar>
        <w:tblLook w:val="04A0" w:firstRow="1" w:lastRow="0" w:firstColumn="1" w:lastColumn="0" w:noHBand="0" w:noVBand="1"/>
      </w:tblPr>
      <w:tblGrid>
        <w:gridCol w:w="427"/>
        <w:gridCol w:w="1728"/>
        <w:gridCol w:w="1778"/>
        <w:gridCol w:w="831"/>
        <w:gridCol w:w="1039"/>
        <w:gridCol w:w="916"/>
        <w:gridCol w:w="872"/>
        <w:gridCol w:w="1239"/>
        <w:gridCol w:w="2383"/>
      </w:tblGrid>
      <w:tr w:rsidR="00EE7CCF" w:rsidRPr="00773978" w:rsidTr="00EB15D6">
        <w:trPr>
          <w:trHeight w:val="451"/>
        </w:trPr>
        <w:tc>
          <w:tcPr>
            <w:tcW w:w="48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606"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210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831"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796"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1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35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trHeight w:val="226"/>
        </w:trPr>
        <w:tc>
          <w:tcPr>
            <w:tcW w:w="4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w:t>
            </w:r>
          </w:p>
        </w:tc>
        <w:tc>
          <w:tcPr>
            <w:tcW w:w="1606"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w:t>
            </w:r>
          </w:p>
        </w:tc>
        <w:tc>
          <w:tcPr>
            <w:tcW w:w="210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“I051”.</w:t>
            </w:r>
          </w:p>
        </w:tc>
        <w:tc>
          <w:tcPr>
            <w:tcW w:w="831" w:type="dxa"/>
            <w:tcBorders>
              <w:top w:val="nil"/>
              <w:left w:val="nil"/>
              <w:bottom w:val="single" w:sz="4" w:space="0" w:color="auto"/>
              <w:right w:val="single" w:sz="4" w:space="0" w:color="auto"/>
            </w:tcBorders>
            <w:tcMar>
              <w:top w:w="0" w:type="dxa"/>
              <w:left w:w="70" w:type="dxa"/>
              <w:bottom w:w="0" w:type="dxa"/>
              <w:right w:w="70" w:type="dxa"/>
            </w:tcMar>
            <w:hideMark/>
          </w:tcPr>
          <w:p w:rsidR="00EE7CCF" w:rsidRPr="00773978" w:rsidRDefault="00EE7CCF" w:rsidP="00EB15D6">
            <w:pPr>
              <w:spacing w:line="240" w:lineRule="auto"/>
              <w:rPr>
                <w:rFonts w:cs="Times New Roman"/>
                <w:szCs w:val="20"/>
              </w:rPr>
            </w:pPr>
            <w:r w:rsidRPr="00773978">
              <w:rPr>
                <w:rFonts w:cs="Times New Roman"/>
                <w:szCs w:val="20"/>
                <w:lang w:val="pt-PT"/>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pt-PT"/>
              </w:rPr>
              <w:t>004</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pt-PT"/>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pt-PT"/>
              </w:rPr>
              <w:t>“I051”</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35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fr-CH"/>
              </w:rPr>
              <w:t>-</w:t>
            </w:r>
          </w:p>
        </w:tc>
      </w:tr>
      <w:tr w:rsidR="00EE7CCF" w:rsidRPr="00773978" w:rsidTr="00EB15D6">
        <w:trPr>
          <w:trHeight w:val="691"/>
        </w:trPr>
        <w:tc>
          <w:tcPr>
            <w:tcW w:w="4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fr-CH"/>
              </w:rPr>
              <w:t>02</w:t>
            </w:r>
          </w:p>
        </w:tc>
        <w:tc>
          <w:tcPr>
            <w:tcW w:w="1606"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D5766C">
            <w:pPr>
              <w:spacing w:line="240" w:lineRule="auto"/>
              <w:rPr>
                <w:rFonts w:cs="Times New Roman"/>
                <w:szCs w:val="20"/>
              </w:rPr>
            </w:pPr>
            <w:r w:rsidRPr="00773978">
              <w:rPr>
                <w:rFonts w:cs="Times New Roman"/>
                <w:szCs w:val="20"/>
                <w:lang w:val="fr-CH"/>
              </w:rPr>
              <w:t>COD_</w:t>
            </w:r>
            <w:r w:rsidR="00D5766C" w:rsidRPr="00773978">
              <w:rPr>
                <w:rFonts w:cs="Times New Roman"/>
                <w:szCs w:val="20"/>
                <w:lang w:val="fr-CH"/>
              </w:rPr>
              <w:t>PLAN</w:t>
            </w:r>
            <w:r w:rsidRPr="00773978">
              <w:rPr>
                <w:rFonts w:cs="Times New Roman"/>
                <w:szCs w:val="20"/>
                <w:lang w:val="fr-CH"/>
              </w:rPr>
              <w:t>_REF</w:t>
            </w:r>
          </w:p>
        </w:tc>
        <w:tc>
          <w:tcPr>
            <w:tcW w:w="210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5C323F">
            <w:pPr>
              <w:spacing w:line="240" w:lineRule="auto"/>
              <w:rPr>
                <w:rFonts w:cs="Times New Roman"/>
                <w:szCs w:val="20"/>
              </w:rPr>
            </w:pPr>
            <w:r w:rsidRPr="00773978">
              <w:rPr>
                <w:rFonts w:cs="Times New Roman"/>
                <w:szCs w:val="20"/>
              </w:rPr>
              <w:t>Código da instituição responsável pela manutenção</w:t>
            </w:r>
            <w:r w:rsidR="005C323F" w:rsidRPr="00773978">
              <w:rPr>
                <w:rFonts w:cs="Times New Roman"/>
                <w:szCs w:val="20"/>
              </w:rPr>
              <w:t xml:space="preserve"> do plano de contas referencial,  conforme tabela publicada pelo Sped.</w:t>
            </w:r>
          </w:p>
        </w:tc>
        <w:tc>
          <w:tcPr>
            <w:tcW w:w="831" w:type="dxa"/>
            <w:tcBorders>
              <w:top w:val="nil"/>
              <w:left w:val="nil"/>
              <w:bottom w:val="single" w:sz="4" w:space="0" w:color="auto"/>
              <w:right w:val="single" w:sz="4" w:space="0" w:color="auto"/>
            </w:tcBorders>
            <w:noWrap/>
            <w:tcMar>
              <w:top w:w="0" w:type="dxa"/>
              <w:left w:w="70" w:type="dxa"/>
              <w:bottom w:w="0" w:type="dxa"/>
              <w:right w:w="70"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noWrap/>
            <w:tcMar>
              <w:top w:w="0" w:type="dxa"/>
              <w:left w:w="108" w:type="dxa"/>
              <w:bottom w:w="0" w:type="dxa"/>
              <w:right w:w="108" w:type="dxa"/>
            </w:tcMar>
            <w:hideMark/>
          </w:tcPr>
          <w:p w:rsidR="00EE7CCF" w:rsidRPr="00773978" w:rsidRDefault="003132AC" w:rsidP="00EB15D6">
            <w:pPr>
              <w:spacing w:line="240" w:lineRule="auto"/>
              <w:rPr>
                <w:rFonts w:cs="Times New Roman"/>
                <w:szCs w:val="20"/>
              </w:rPr>
            </w:pPr>
            <w:r w:rsidRPr="00773978">
              <w:rPr>
                <w:rFonts w:cs="Times New Roman"/>
                <w:szCs w:val="20"/>
              </w:rPr>
              <w:t>001</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35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[REGRA_TABELA_</w:t>
            </w:r>
          </w:p>
          <w:p w:rsidR="00EE7CCF" w:rsidRPr="00773978" w:rsidRDefault="00EE7CCF" w:rsidP="00EB15D6">
            <w:pPr>
              <w:spacing w:line="240" w:lineRule="auto"/>
              <w:rPr>
                <w:rFonts w:cs="Times New Roman"/>
                <w:szCs w:val="20"/>
              </w:rPr>
            </w:pPr>
            <w:r w:rsidRPr="00773978">
              <w:rPr>
                <w:rFonts w:cs="Times New Roman"/>
                <w:szCs w:val="20"/>
              </w:rPr>
              <w:t>ENTIDADES]</w:t>
            </w:r>
          </w:p>
          <w:p w:rsidR="00EE7CCF" w:rsidRPr="00773978" w:rsidRDefault="00EE7CCF" w:rsidP="00EB15D6">
            <w:pPr>
              <w:spacing w:line="240" w:lineRule="auto"/>
              <w:rPr>
                <w:rFonts w:cs="Times New Roman"/>
                <w:szCs w:val="20"/>
              </w:rPr>
            </w:pPr>
          </w:p>
        </w:tc>
      </w:tr>
      <w:tr w:rsidR="00EE7CCF" w:rsidRPr="00773978" w:rsidTr="00EB15D6">
        <w:trPr>
          <w:trHeight w:val="507"/>
        </w:trPr>
        <w:tc>
          <w:tcPr>
            <w:tcW w:w="4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03</w:t>
            </w:r>
          </w:p>
        </w:tc>
        <w:tc>
          <w:tcPr>
            <w:tcW w:w="1606"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COD_CCUS</w:t>
            </w:r>
          </w:p>
        </w:tc>
        <w:tc>
          <w:tcPr>
            <w:tcW w:w="210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do centro de custo.</w:t>
            </w:r>
          </w:p>
        </w:tc>
        <w:tc>
          <w:tcPr>
            <w:tcW w:w="831" w:type="dxa"/>
            <w:tcBorders>
              <w:top w:val="nil"/>
              <w:left w:val="nil"/>
              <w:bottom w:val="single" w:sz="4" w:space="0" w:color="auto"/>
              <w:right w:val="single" w:sz="4" w:space="0" w:color="auto"/>
            </w:tcBorders>
            <w:noWrap/>
            <w:tcMar>
              <w:top w:w="0" w:type="dxa"/>
              <w:left w:w="70" w:type="dxa"/>
              <w:bottom w:w="0" w:type="dxa"/>
              <w:right w:w="70"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noWrap/>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Não</w:t>
            </w:r>
          </w:p>
        </w:tc>
        <w:tc>
          <w:tcPr>
            <w:tcW w:w="235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[REGRA_CCUS_NO_</w:t>
            </w:r>
          </w:p>
          <w:p w:rsidR="00EE7CCF" w:rsidRPr="00773978" w:rsidRDefault="00EE7CCF" w:rsidP="00EB15D6">
            <w:pPr>
              <w:spacing w:line="240" w:lineRule="auto"/>
              <w:rPr>
                <w:rFonts w:cs="Times New Roman"/>
                <w:szCs w:val="20"/>
              </w:rPr>
            </w:pPr>
            <w:r w:rsidRPr="00773978">
              <w:rPr>
                <w:rFonts w:cs="Times New Roman"/>
                <w:szCs w:val="20"/>
              </w:rPr>
              <w:t>CENTRO_CUSTOS_N3]</w:t>
            </w:r>
          </w:p>
        </w:tc>
      </w:tr>
      <w:tr w:rsidR="00EE7CCF" w:rsidRPr="00773978" w:rsidTr="00EB15D6">
        <w:trPr>
          <w:trHeight w:val="1158"/>
        </w:trPr>
        <w:tc>
          <w:tcPr>
            <w:tcW w:w="4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pt-PT"/>
              </w:rPr>
              <w:t>04</w:t>
            </w:r>
          </w:p>
        </w:tc>
        <w:tc>
          <w:tcPr>
            <w:tcW w:w="1606"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pt-PT"/>
              </w:rPr>
              <w:t>COD_CTA_REF</w:t>
            </w:r>
          </w:p>
        </w:tc>
        <w:tc>
          <w:tcPr>
            <w:tcW w:w="210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5C323F">
            <w:pPr>
              <w:spacing w:line="240" w:lineRule="auto"/>
              <w:rPr>
                <w:rFonts w:cs="Times New Roman"/>
                <w:szCs w:val="20"/>
              </w:rPr>
            </w:pPr>
            <w:r w:rsidRPr="00773978">
              <w:rPr>
                <w:rFonts w:cs="Times New Roman"/>
                <w:szCs w:val="20"/>
              </w:rPr>
              <w:t>Código da conta de acordo com o plano de contas referencial, conforme tabela publicada pelos órgãos indicados no campo 02- COD_</w:t>
            </w:r>
            <w:r w:rsidR="005C323F" w:rsidRPr="00773978">
              <w:rPr>
                <w:rFonts w:cs="Times New Roman"/>
                <w:szCs w:val="20"/>
              </w:rPr>
              <w:t>PLAN</w:t>
            </w:r>
            <w:r w:rsidRPr="00773978">
              <w:rPr>
                <w:rFonts w:cs="Times New Roman"/>
                <w:szCs w:val="20"/>
              </w:rPr>
              <w:t>_REF.</w:t>
            </w:r>
          </w:p>
        </w:tc>
        <w:tc>
          <w:tcPr>
            <w:tcW w:w="831" w:type="dxa"/>
            <w:tcBorders>
              <w:top w:val="nil"/>
              <w:left w:val="nil"/>
              <w:bottom w:val="single" w:sz="4" w:space="0" w:color="auto"/>
              <w:right w:val="single" w:sz="4" w:space="0" w:color="auto"/>
            </w:tcBorders>
            <w:noWrap/>
            <w:tcMar>
              <w:top w:w="0" w:type="dxa"/>
              <w:left w:w="70" w:type="dxa"/>
              <w:bottom w:w="0" w:type="dxa"/>
              <w:right w:w="70"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noWrap/>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35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both"/>
              <w:rPr>
                <w:sz w:val="20"/>
                <w:szCs w:val="20"/>
              </w:rPr>
            </w:pPr>
            <w:r w:rsidRPr="00773978">
              <w:rPr>
                <w:sz w:val="20"/>
                <w:szCs w:val="20"/>
              </w:rPr>
              <w:t>[REGRA_VALIDADE_</w:t>
            </w:r>
          </w:p>
          <w:p w:rsidR="00EE7CCF" w:rsidRPr="00773978" w:rsidRDefault="00EE7CCF" w:rsidP="00EB15D6">
            <w:pPr>
              <w:pStyle w:val="psds-corpodetexto"/>
              <w:spacing w:before="0" w:beforeAutospacing="0" w:after="0" w:afterAutospacing="0"/>
              <w:jc w:val="both"/>
              <w:rPr>
                <w:sz w:val="20"/>
                <w:szCs w:val="20"/>
              </w:rPr>
            </w:pPr>
            <w:r w:rsidRPr="00773978">
              <w:rPr>
                <w:sz w:val="20"/>
                <w:szCs w:val="20"/>
              </w:rPr>
              <w:t>COD_CTA_PAD]</w:t>
            </w:r>
          </w:p>
          <w:p w:rsidR="00EE7CCF" w:rsidRPr="00773978" w:rsidRDefault="00EE7CCF" w:rsidP="00EB15D6">
            <w:pPr>
              <w:pStyle w:val="psds-corpodetexto"/>
              <w:spacing w:before="0" w:beforeAutospacing="0" w:after="0" w:afterAutospacing="0"/>
              <w:jc w:val="both"/>
              <w:rPr>
                <w:sz w:val="20"/>
                <w:szCs w:val="20"/>
              </w:rPr>
            </w:pPr>
          </w:p>
          <w:p w:rsidR="00EE7CCF" w:rsidRPr="00773978" w:rsidRDefault="00EE7CCF" w:rsidP="00EB15D6">
            <w:pPr>
              <w:pStyle w:val="psds-corpodetexto"/>
              <w:spacing w:before="0" w:beforeAutospacing="0" w:after="0" w:afterAutospacing="0"/>
              <w:jc w:val="both"/>
              <w:rPr>
                <w:sz w:val="20"/>
                <w:szCs w:val="20"/>
              </w:rPr>
            </w:pPr>
            <w:r w:rsidRPr="00773978">
              <w:rPr>
                <w:sz w:val="20"/>
                <w:szCs w:val="20"/>
              </w:rPr>
              <w:t>[REGRA_NAO_EXISTE_</w:t>
            </w:r>
          </w:p>
          <w:p w:rsidR="00EE7CCF" w:rsidRPr="00773978" w:rsidRDefault="00EE7CCF" w:rsidP="00EB15D6">
            <w:pPr>
              <w:pStyle w:val="psds-corpodetexto"/>
              <w:spacing w:before="0" w:beforeAutospacing="0" w:after="0" w:afterAutospacing="0"/>
              <w:jc w:val="both"/>
              <w:rPr>
                <w:sz w:val="20"/>
                <w:szCs w:val="20"/>
              </w:rPr>
            </w:pPr>
            <w:r w:rsidRPr="00773978">
              <w:rPr>
                <w:sz w:val="20"/>
                <w:szCs w:val="20"/>
              </w:rPr>
              <w:t>COD_CTA_PAD]</w:t>
            </w:r>
          </w:p>
        </w:tc>
      </w:tr>
    </w:tbl>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Registro facultativo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vários (por plano de contas)</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Este registro somente deve ser informado para as contas analíticas do plano de contas (Campo 04 – IND_CTA – do registro I050 = “A”).</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Campo 03 (COD_CCUS) – Código do Centro de Custo:</w:t>
      </w:r>
      <w:r w:rsidRPr="00773978">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registro I100.</w:t>
      </w:r>
    </w:p>
    <w:p w:rsidR="00EE7CCF" w:rsidRPr="00773978" w:rsidRDefault="00EE7CCF" w:rsidP="00EE7CCF">
      <w:pPr>
        <w:pStyle w:val="Corpodetexto"/>
        <w:rPr>
          <w:rFonts w:ascii="Times New Roman" w:hAnsi="Times New Roman"/>
          <w:b/>
          <w:sz w:val="20"/>
          <w:szCs w:val="20"/>
        </w:rPr>
      </w:pPr>
    </w:p>
    <w:p w:rsidR="00D5766C" w:rsidRPr="00773978" w:rsidRDefault="00D5766C">
      <w:pPr>
        <w:spacing w:after="200"/>
        <w:rPr>
          <w:rFonts w:eastAsia="Times New Roman" w:cs="Times New Roman"/>
          <w:b/>
          <w:color w:val="000000"/>
          <w:szCs w:val="20"/>
          <w:lang w:eastAsia="ar-SA"/>
        </w:rPr>
      </w:pPr>
      <w:r w:rsidRPr="00773978">
        <w:rPr>
          <w:b/>
          <w:szCs w:val="20"/>
        </w:rPr>
        <w:br w:type="page"/>
      </w: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lastRenderedPageBreak/>
        <w:t xml:space="preserve">II – Tabelas do Registro: </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b/>
          <w:sz w:val="20"/>
          <w:szCs w:val="20"/>
        </w:rPr>
        <w:t xml:space="preserve">Campo 02 </w:t>
      </w:r>
      <w:r w:rsidRPr="00773978">
        <w:rPr>
          <w:rFonts w:ascii="Times New Roman" w:hAnsi="Times New Roman"/>
          <w:sz w:val="20"/>
          <w:szCs w:val="20"/>
        </w:rPr>
        <w:t>– Código da Instituição Responsável pela Manutenção do Plano de Contas Referencial</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firstLine="708"/>
        <w:jc w:val="center"/>
        <w:rPr>
          <w:rFonts w:ascii="Times New Roman" w:hAnsi="Times New Roman"/>
          <w:b/>
          <w:sz w:val="20"/>
          <w:szCs w:val="20"/>
        </w:rPr>
      </w:pPr>
      <w:r w:rsidRPr="00773978">
        <w:rPr>
          <w:rFonts w:ascii="Times New Roman" w:hAnsi="Times New Roman"/>
          <w:b/>
          <w:sz w:val="20"/>
          <w:szCs w:val="20"/>
        </w:rPr>
        <w:t>Código da Instituição Responsável pela Manutenção do Plano de Contas Referencial</w:t>
      </w:r>
    </w:p>
    <w:p w:rsidR="002C6B89" w:rsidRPr="00773978" w:rsidRDefault="002C6B89" w:rsidP="002C6B89">
      <w:pPr>
        <w:pStyle w:val="Corpodetexto"/>
        <w:ind w:firstLine="708"/>
        <w:rPr>
          <w:rFonts w:ascii="Times New Roman" w:hAnsi="Times New Roman"/>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2"/>
        <w:gridCol w:w="6882"/>
      </w:tblGrid>
      <w:tr w:rsidR="00EE7CCF" w:rsidRPr="00773978" w:rsidTr="00D5766C">
        <w:trPr>
          <w:jc w:val="center"/>
        </w:trPr>
        <w:tc>
          <w:tcPr>
            <w:tcW w:w="852" w:type="dxa"/>
          </w:tcPr>
          <w:p w:rsidR="00EE7CCF" w:rsidRPr="00773978" w:rsidRDefault="00EE7CCF" w:rsidP="002C6B89">
            <w:pPr>
              <w:pStyle w:val="Corpodetexto"/>
              <w:jc w:val="center"/>
              <w:rPr>
                <w:rFonts w:ascii="Times New Roman" w:hAnsi="Times New Roman"/>
                <w:b/>
                <w:sz w:val="20"/>
                <w:szCs w:val="20"/>
              </w:rPr>
            </w:pPr>
            <w:r w:rsidRPr="00773978">
              <w:rPr>
                <w:rFonts w:ascii="Times New Roman" w:hAnsi="Times New Roman"/>
                <w:b/>
                <w:sz w:val="20"/>
                <w:szCs w:val="20"/>
              </w:rPr>
              <w:t>Código</w:t>
            </w:r>
          </w:p>
        </w:tc>
        <w:tc>
          <w:tcPr>
            <w:tcW w:w="6882" w:type="dxa"/>
          </w:tcPr>
          <w:p w:rsidR="00EE7CCF" w:rsidRPr="00773978" w:rsidRDefault="00EE7CCF" w:rsidP="002C6B89">
            <w:pPr>
              <w:pStyle w:val="Corpodetexto"/>
              <w:jc w:val="center"/>
              <w:rPr>
                <w:rFonts w:ascii="Times New Roman" w:hAnsi="Times New Roman"/>
                <w:b/>
                <w:sz w:val="20"/>
                <w:szCs w:val="20"/>
              </w:rPr>
            </w:pPr>
            <w:r w:rsidRPr="00773978">
              <w:rPr>
                <w:rFonts w:ascii="Times New Roman" w:hAnsi="Times New Roman"/>
                <w:b/>
                <w:sz w:val="20"/>
                <w:szCs w:val="20"/>
              </w:rPr>
              <w:t>Grupo/Conta</w:t>
            </w:r>
          </w:p>
        </w:tc>
      </w:tr>
      <w:tr w:rsidR="002C6B89" w:rsidRPr="00773978" w:rsidTr="00D5766C">
        <w:trPr>
          <w:jc w:val="center"/>
        </w:trPr>
        <w:tc>
          <w:tcPr>
            <w:tcW w:w="852" w:type="dxa"/>
          </w:tcPr>
          <w:p w:rsidR="002C6B89" w:rsidRPr="00773978" w:rsidRDefault="002C6B89" w:rsidP="002C6B89">
            <w:pPr>
              <w:pStyle w:val="Corpodetexto"/>
              <w:jc w:val="center"/>
              <w:rPr>
                <w:rFonts w:ascii="Times New Roman" w:hAnsi="Times New Roman"/>
                <w:b/>
                <w:sz w:val="20"/>
                <w:szCs w:val="20"/>
              </w:rPr>
            </w:pPr>
            <w:r w:rsidRPr="00773978">
              <w:rPr>
                <w:rFonts w:ascii="Times New Roman" w:hAnsi="Times New Roman"/>
                <w:b/>
                <w:sz w:val="20"/>
                <w:szCs w:val="20"/>
              </w:rPr>
              <w:t>1</w:t>
            </w:r>
          </w:p>
        </w:tc>
        <w:tc>
          <w:tcPr>
            <w:tcW w:w="6882" w:type="dxa"/>
          </w:tcPr>
          <w:p w:rsidR="002C6B89" w:rsidRPr="00773978" w:rsidRDefault="002C6B89" w:rsidP="002C6B89">
            <w:pPr>
              <w:pStyle w:val="Corpodetexto"/>
              <w:rPr>
                <w:rFonts w:ascii="Times New Roman" w:hAnsi="Times New Roman"/>
                <w:b/>
                <w:sz w:val="20"/>
                <w:szCs w:val="20"/>
              </w:rPr>
            </w:pPr>
            <w:r w:rsidRPr="00773978">
              <w:rPr>
                <w:rFonts w:ascii="Times New Roman" w:hAnsi="Times New Roman"/>
                <w:b/>
                <w:sz w:val="20"/>
                <w:szCs w:val="20"/>
              </w:rPr>
              <w:t>PJ em Geral</w:t>
            </w:r>
            <w:r w:rsidR="00D5766C" w:rsidRPr="00773978">
              <w:rPr>
                <w:rFonts w:ascii="Times New Roman" w:hAnsi="Times New Roman"/>
                <w:b/>
                <w:sz w:val="20"/>
                <w:szCs w:val="20"/>
              </w:rPr>
              <w:t xml:space="preserve"> (L100A + L300A da ECF)</w:t>
            </w:r>
          </w:p>
        </w:tc>
      </w:tr>
      <w:tr w:rsidR="002C6B89" w:rsidRPr="00773978" w:rsidTr="00D5766C">
        <w:trPr>
          <w:jc w:val="center"/>
        </w:trPr>
        <w:tc>
          <w:tcPr>
            <w:tcW w:w="852" w:type="dxa"/>
          </w:tcPr>
          <w:p w:rsidR="002C6B89" w:rsidRPr="00773978" w:rsidRDefault="002C6B89" w:rsidP="002C6B89">
            <w:pPr>
              <w:pStyle w:val="Corpodetexto"/>
              <w:jc w:val="center"/>
              <w:rPr>
                <w:rFonts w:ascii="Times New Roman" w:hAnsi="Times New Roman"/>
                <w:b/>
                <w:sz w:val="20"/>
                <w:szCs w:val="20"/>
              </w:rPr>
            </w:pPr>
            <w:r w:rsidRPr="00773978">
              <w:rPr>
                <w:rFonts w:ascii="Times New Roman" w:hAnsi="Times New Roman"/>
                <w:b/>
                <w:sz w:val="20"/>
                <w:szCs w:val="20"/>
              </w:rPr>
              <w:t>2</w:t>
            </w:r>
          </w:p>
        </w:tc>
        <w:tc>
          <w:tcPr>
            <w:tcW w:w="6882" w:type="dxa"/>
          </w:tcPr>
          <w:p w:rsidR="002C6B89" w:rsidRPr="00773978" w:rsidRDefault="002C6B89" w:rsidP="002C6B89">
            <w:pPr>
              <w:pStyle w:val="Corpodetexto"/>
              <w:rPr>
                <w:rFonts w:ascii="Times New Roman" w:hAnsi="Times New Roman"/>
                <w:b/>
                <w:sz w:val="20"/>
                <w:szCs w:val="20"/>
              </w:rPr>
            </w:pPr>
            <w:r w:rsidRPr="00773978">
              <w:rPr>
                <w:rFonts w:ascii="Times New Roman" w:hAnsi="Times New Roman"/>
                <w:b/>
                <w:sz w:val="20"/>
                <w:szCs w:val="20"/>
              </w:rPr>
              <w:t>PJ em Geral – Lucro Presumido</w:t>
            </w:r>
            <w:r w:rsidR="00D5766C" w:rsidRPr="00773978">
              <w:rPr>
                <w:rFonts w:ascii="Times New Roman" w:hAnsi="Times New Roman"/>
                <w:b/>
                <w:sz w:val="20"/>
                <w:szCs w:val="20"/>
              </w:rPr>
              <w:t xml:space="preserve"> (P100 + P150 da ECF)</w:t>
            </w:r>
          </w:p>
        </w:tc>
      </w:tr>
      <w:tr w:rsidR="002C6B89" w:rsidRPr="00773978" w:rsidTr="00D5766C">
        <w:trPr>
          <w:jc w:val="center"/>
        </w:trPr>
        <w:tc>
          <w:tcPr>
            <w:tcW w:w="852" w:type="dxa"/>
          </w:tcPr>
          <w:p w:rsidR="002C6B89" w:rsidRPr="00773978" w:rsidRDefault="002C6B89" w:rsidP="002C6B89">
            <w:pPr>
              <w:pStyle w:val="Corpodetexto"/>
              <w:jc w:val="center"/>
              <w:rPr>
                <w:rFonts w:ascii="Times New Roman" w:hAnsi="Times New Roman"/>
                <w:b/>
                <w:sz w:val="20"/>
                <w:szCs w:val="20"/>
              </w:rPr>
            </w:pPr>
            <w:r w:rsidRPr="00773978">
              <w:rPr>
                <w:rFonts w:ascii="Times New Roman" w:hAnsi="Times New Roman"/>
                <w:b/>
                <w:sz w:val="20"/>
                <w:szCs w:val="20"/>
              </w:rPr>
              <w:t>3</w:t>
            </w:r>
          </w:p>
        </w:tc>
        <w:tc>
          <w:tcPr>
            <w:tcW w:w="6882" w:type="dxa"/>
          </w:tcPr>
          <w:p w:rsidR="002C6B89" w:rsidRPr="00773978" w:rsidRDefault="002C6B89" w:rsidP="002C6B89">
            <w:pPr>
              <w:pStyle w:val="Corpodetexto"/>
              <w:rPr>
                <w:rFonts w:ascii="Times New Roman" w:hAnsi="Times New Roman"/>
                <w:b/>
                <w:sz w:val="20"/>
                <w:szCs w:val="20"/>
              </w:rPr>
            </w:pPr>
            <w:r w:rsidRPr="00773978">
              <w:rPr>
                <w:rFonts w:ascii="Times New Roman" w:hAnsi="Times New Roman"/>
                <w:b/>
                <w:sz w:val="20"/>
                <w:szCs w:val="20"/>
              </w:rPr>
              <w:t>Financeiras</w:t>
            </w:r>
            <w:r w:rsidR="00D5766C" w:rsidRPr="00773978">
              <w:rPr>
                <w:rFonts w:ascii="Times New Roman" w:hAnsi="Times New Roman"/>
                <w:b/>
                <w:sz w:val="20"/>
                <w:szCs w:val="20"/>
              </w:rPr>
              <w:t xml:space="preserve"> (L100B + L300B da ECF)</w:t>
            </w:r>
          </w:p>
        </w:tc>
      </w:tr>
      <w:tr w:rsidR="002C6B89" w:rsidRPr="00773978" w:rsidTr="00D5766C">
        <w:trPr>
          <w:jc w:val="center"/>
        </w:trPr>
        <w:tc>
          <w:tcPr>
            <w:tcW w:w="852" w:type="dxa"/>
          </w:tcPr>
          <w:p w:rsidR="002C6B89" w:rsidRPr="00773978" w:rsidRDefault="002C6B89" w:rsidP="002C6B89">
            <w:pPr>
              <w:pStyle w:val="Corpodetexto"/>
              <w:jc w:val="center"/>
              <w:rPr>
                <w:rFonts w:ascii="Times New Roman" w:hAnsi="Times New Roman"/>
                <w:b/>
                <w:sz w:val="20"/>
                <w:szCs w:val="20"/>
              </w:rPr>
            </w:pPr>
            <w:r w:rsidRPr="00773978">
              <w:rPr>
                <w:rFonts w:ascii="Times New Roman" w:hAnsi="Times New Roman"/>
                <w:b/>
                <w:sz w:val="20"/>
                <w:szCs w:val="20"/>
              </w:rPr>
              <w:t>4</w:t>
            </w:r>
          </w:p>
        </w:tc>
        <w:tc>
          <w:tcPr>
            <w:tcW w:w="6882" w:type="dxa"/>
          </w:tcPr>
          <w:p w:rsidR="002C6B89" w:rsidRPr="00773978" w:rsidRDefault="002C6B89" w:rsidP="002C6B89">
            <w:pPr>
              <w:pStyle w:val="Corpodetexto"/>
              <w:rPr>
                <w:rFonts w:ascii="Times New Roman" w:hAnsi="Times New Roman"/>
                <w:b/>
                <w:sz w:val="20"/>
                <w:szCs w:val="20"/>
              </w:rPr>
            </w:pPr>
            <w:r w:rsidRPr="00773978">
              <w:rPr>
                <w:rFonts w:ascii="Times New Roman" w:hAnsi="Times New Roman"/>
                <w:b/>
                <w:sz w:val="20"/>
                <w:szCs w:val="20"/>
              </w:rPr>
              <w:t>Seguradoras</w:t>
            </w:r>
            <w:r w:rsidR="00D5766C" w:rsidRPr="00773978">
              <w:rPr>
                <w:rFonts w:ascii="Times New Roman" w:hAnsi="Times New Roman"/>
                <w:b/>
                <w:sz w:val="20"/>
                <w:szCs w:val="20"/>
              </w:rPr>
              <w:t xml:space="preserve"> (L100C + L300C da ECF)</w:t>
            </w:r>
          </w:p>
        </w:tc>
      </w:tr>
      <w:tr w:rsidR="002C6B89" w:rsidRPr="00773978" w:rsidTr="00D5766C">
        <w:trPr>
          <w:jc w:val="center"/>
        </w:trPr>
        <w:tc>
          <w:tcPr>
            <w:tcW w:w="852" w:type="dxa"/>
          </w:tcPr>
          <w:p w:rsidR="002C6B89" w:rsidRPr="00773978" w:rsidRDefault="002C6B89" w:rsidP="002C6B89">
            <w:pPr>
              <w:pStyle w:val="Corpodetexto"/>
              <w:jc w:val="center"/>
              <w:rPr>
                <w:rFonts w:ascii="Times New Roman" w:hAnsi="Times New Roman"/>
                <w:b/>
                <w:sz w:val="20"/>
                <w:szCs w:val="20"/>
              </w:rPr>
            </w:pPr>
            <w:r w:rsidRPr="00773978">
              <w:rPr>
                <w:rFonts w:ascii="Times New Roman" w:hAnsi="Times New Roman"/>
                <w:b/>
                <w:sz w:val="20"/>
                <w:szCs w:val="20"/>
              </w:rPr>
              <w:t>5</w:t>
            </w:r>
          </w:p>
        </w:tc>
        <w:tc>
          <w:tcPr>
            <w:tcW w:w="6882" w:type="dxa"/>
          </w:tcPr>
          <w:p w:rsidR="002C6B89" w:rsidRPr="00773978" w:rsidRDefault="002C6B89" w:rsidP="002C6B89">
            <w:pPr>
              <w:pStyle w:val="Corpodetexto"/>
              <w:rPr>
                <w:rFonts w:ascii="Times New Roman" w:hAnsi="Times New Roman"/>
                <w:b/>
                <w:sz w:val="20"/>
                <w:szCs w:val="20"/>
              </w:rPr>
            </w:pPr>
            <w:r w:rsidRPr="00773978">
              <w:rPr>
                <w:rFonts w:ascii="Times New Roman" w:hAnsi="Times New Roman"/>
                <w:b/>
                <w:sz w:val="20"/>
                <w:szCs w:val="20"/>
              </w:rPr>
              <w:t>Imunes e Isentas em Geral</w:t>
            </w:r>
            <w:r w:rsidR="00D5766C" w:rsidRPr="00773978">
              <w:rPr>
                <w:rFonts w:ascii="Times New Roman" w:hAnsi="Times New Roman"/>
                <w:b/>
                <w:sz w:val="20"/>
                <w:szCs w:val="20"/>
              </w:rPr>
              <w:t xml:space="preserve"> (U100A + U150A da ECF)</w:t>
            </w:r>
          </w:p>
        </w:tc>
      </w:tr>
      <w:tr w:rsidR="002C6B89" w:rsidRPr="00773978" w:rsidTr="00D5766C">
        <w:trPr>
          <w:jc w:val="center"/>
        </w:trPr>
        <w:tc>
          <w:tcPr>
            <w:tcW w:w="852" w:type="dxa"/>
          </w:tcPr>
          <w:p w:rsidR="002C6B89" w:rsidRPr="00773978" w:rsidRDefault="002C6B89" w:rsidP="002C6B89">
            <w:pPr>
              <w:pStyle w:val="Corpodetexto"/>
              <w:jc w:val="center"/>
              <w:rPr>
                <w:rFonts w:ascii="Times New Roman" w:hAnsi="Times New Roman"/>
                <w:b/>
                <w:sz w:val="20"/>
                <w:szCs w:val="20"/>
              </w:rPr>
            </w:pPr>
            <w:r w:rsidRPr="00773978">
              <w:rPr>
                <w:rFonts w:ascii="Times New Roman" w:hAnsi="Times New Roman"/>
                <w:b/>
                <w:sz w:val="20"/>
                <w:szCs w:val="20"/>
              </w:rPr>
              <w:t>6</w:t>
            </w:r>
          </w:p>
        </w:tc>
        <w:tc>
          <w:tcPr>
            <w:tcW w:w="6882" w:type="dxa"/>
          </w:tcPr>
          <w:p w:rsidR="002C6B89" w:rsidRPr="00773978" w:rsidRDefault="002C6B89" w:rsidP="002C6B89">
            <w:pPr>
              <w:pStyle w:val="Corpodetexto"/>
              <w:rPr>
                <w:rFonts w:ascii="Times New Roman" w:hAnsi="Times New Roman"/>
                <w:b/>
                <w:sz w:val="20"/>
                <w:szCs w:val="20"/>
              </w:rPr>
            </w:pPr>
            <w:r w:rsidRPr="00773978">
              <w:rPr>
                <w:rFonts w:ascii="Times New Roman" w:hAnsi="Times New Roman"/>
                <w:b/>
                <w:sz w:val="20"/>
                <w:szCs w:val="20"/>
              </w:rPr>
              <w:t>Financeiras – Imunes e Isentas</w:t>
            </w:r>
            <w:r w:rsidR="00D5766C" w:rsidRPr="00773978">
              <w:rPr>
                <w:rFonts w:ascii="Times New Roman" w:hAnsi="Times New Roman"/>
                <w:b/>
                <w:sz w:val="20"/>
                <w:szCs w:val="20"/>
              </w:rPr>
              <w:t xml:space="preserve"> (U100B + U150B da ECF)</w:t>
            </w:r>
          </w:p>
        </w:tc>
      </w:tr>
      <w:tr w:rsidR="002C6B89" w:rsidRPr="00773978" w:rsidTr="00D5766C">
        <w:trPr>
          <w:jc w:val="center"/>
        </w:trPr>
        <w:tc>
          <w:tcPr>
            <w:tcW w:w="852" w:type="dxa"/>
          </w:tcPr>
          <w:p w:rsidR="002C6B89" w:rsidRPr="00773978" w:rsidRDefault="002C6B89" w:rsidP="002C6B89">
            <w:pPr>
              <w:pStyle w:val="Corpodetexto"/>
              <w:jc w:val="center"/>
              <w:rPr>
                <w:rFonts w:ascii="Times New Roman" w:hAnsi="Times New Roman"/>
                <w:b/>
                <w:sz w:val="20"/>
                <w:szCs w:val="20"/>
              </w:rPr>
            </w:pPr>
            <w:r w:rsidRPr="00773978">
              <w:rPr>
                <w:rFonts w:ascii="Times New Roman" w:hAnsi="Times New Roman"/>
                <w:b/>
                <w:sz w:val="20"/>
                <w:szCs w:val="20"/>
              </w:rPr>
              <w:t>7</w:t>
            </w:r>
          </w:p>
        </w:tc>
        <w:tc>
          <w:tcPr>
            <w:tcW w:w="6882" w:type="dxa"/>
          </w:tcPr>
          <w:p w:rsidR="002C6B89" w:rsidRPr="00773978" w:rsidRDefault="002C6B89" w:rsidP="002C6B89">
            <w:pPr>
              <w:pStyle w:val="Corpodetexto"/>
              <w:rPr>
                <w:rFonts w:ascii="Times New Roman" w:hAnsi="Times New Roman"/>
                <w:b/>
                <w:sz w:val="20"/>
                <w:szCs w:val="20"/>
              </w:rPr>
            </w:pPr>
            <w:r w:rsidRPr="00773978">
              <w:rPr>
                <w:rFonts w:ascii="Times New Roman" w:hAnsi="Times New Roman"/>
                <w:b/>
                <w:sz w:val="20"/>
                <w:szCs w:val="20"/>
              </w:rPr>
              <w:t>Seguradoras – Imunes e Isentas</w:t>
            </w:r>
            <w:r w:rsidR="00D5766C" w:rsidRPr="00773978">
              <w:rPr>
                <w:rFonts w:ascii="Times New Roman" w:hAnsi="Times New Roman"/>
                <w:b/>
                <w:sz w:val="20"/>
                <w:szCs w:val="20"/>
              </w:rPr>
              <w:t xml:space="preserve"> (U100C + U150C da ECF)</w:t>
            </w:r>
          </w:p>
        </w:tc>
      </w:tr>
      <w:tr w:rsidR="002C6B89" w:rsidRPr="00773978" w:rsidTr="00D5766C">
        <w:trPr>
          <w:jc w:val="center"/>
        </w:trPr>
        <w:tc>
          <w:tcPr>
            <w:tcW w:w="852" w:type="dxa"/>
          </w:tcPr>
          <w:p w:rsidR="002C6B89" w:rsidRPr="00773978" w:rsidRDefault="002C6B89" w:rsidP="002C6B89">
            <w:pPr>
              <w:pStyle w:val="Corpodetexto"/>
              <w:jc w:val="center"/>
              <w:rPr>
                <w:rFonts w:ascii="Times New Roman" w:hAnsi="Times New Roman"/>
                <w:b/>
                <w:sz w:val="20"/>
                <w:szCs w:val="20"/>
              </w:rPr>
            </w:pPr>
            <w:r w:rsidRPr="00773978">
              <w:rPr>
                <w:rFonts w:ascii="Times New Roman" w:hAnsi="Times New Roman"/>
                <w:b/>
                <w:sz w:val="20"/>
                <w:szCs w:val="20"/>
              </w:rPr>
              <w:t>8</w:t>
            </w:r>
          </w:p>
        </w:tc>
        <w:tc>
          <w:tcPr>
            <w:tcW w:w="6882" w:type="dxa"/>
          </w:tcPr>
          <w:p w:rsidR="002C6B89" w:rsidRPr="00773978" w:rsidRDefault="002C6B89" w:rsidP="002C6B89">
            <w:pPr>
              <w:pStyle w:val="Corpodetexto"/>
              <w:rPr>
                <w:rFonts w:ascii="Times New Roman" w:hAnsi="Times New Roman"/>
                <w:b/>
                <w:sz w:val="20"/>
                <w:szCs w:val="20"/>
              </w:rPr>
            </w:pPr>
            <w:r w:rsidRPr="00773978">
              <w:rPr>
                <w:rFonts w:ascii="Times New Roman" w:hAnsi="Times New Roman"/>
                <w:b/>
                <w:sz w:val="20"/>
                <w:szCs w:val="20"/>
              </w:rPr>
              <w:t>Entidades Fechadas de Previdência Complementar</w:t>
            </w:r>
            <w:r w:rsidR="00D5766C" w:rsidRPr="00773978">
              <w:rPr>
                <w:rFonts w:ascii="Times New Roman" w:hAnsi="Times New Roman"/>
                <w:b/>
                <w:sz w:val="20"/>
                <w:szCs w:val="20"/>
              </w:rPr>
              <w:t xml:space="preserve"> (U100D + U150D da ECF)</w:t>
            </w:r>
          </w:p>
        </w:tc>
      </w:tr>
      <w:tr w:rsidR="002C6B89" w:rsidRPr="00773978" w:rsidTr="00D5766C">
        <w:trPr>
          <w:jc w:val="center"/>
        </w:trPr>
        <w:tc>
          <w:tcPr>
            <w:tcW w:w="852" w:type="dxa"/>
          </w:tcPr>
          <w:p w:rsidR="002C6B89" w:rsidRPr="00773978" w:rsidRDefault="002C6B89" w:rsidP="002C6B89">
            <w:pPr>
              <w:pStyle w:val="Corpodetexto"/>
              <w:jc w:val="center"/>
              <w:rPr>
                <w:rFonts w:ascii="Times New Roman" w:hAnsi="Times New Roman"/>
                <w:b/>
                <w:sz w:val="20"/>
                <w:szCs w:val="20"/>
              </w:rPr>
            </w:pPr>
            <w:r w:rsidRPr="00773978">
              <w:rPr>
                <w:rFonts w:ascii="Times New Roman" w:hAnsi="Times New Roman"/>
                <w:b/>
                <w:sz w:val="20"/>
                <w:szCs w:val="20"/>
              </w:rPr>
              <w:t>9</w:t>
            </w:r>
          </w:p>
        </w:tc>
        <w:tc>
          <w:tcPr>
            <w:tcW w:w="6882" w:type="dxa"/>
          </w:tcPr>
          <w:p w:rsidR="002C6B89" w:rsidRPr="00773978" w:rsidRDefault="002C6B89" w:rsidP="002C6B89">
            <w:pPr>
              <w:pStyle w:val="Corpodetexto"/>
              <w:rPr>
                <w:rFonts w:ascii="Times New Roman" w:hAnsi="Times New Roman"/>
                <w:b/>
                <w:sz w:val="20"/>
                <w:szCs w:val="20"/>
              </w:rPr>
            </w:pPr>
            <w:r w:rsidRPr="00773978">
              <w:rPr>
                <w:rFonts w:ascii="Times New Roman" w:hAnsi="Times New Roman"/>
                <w:b/>
                <w:sz w:val="20"/>
                <w:szCs w:val="20"/>
              </w:rPr>
              <w:t>Partidos Políticos</w:t>
            </w:r>
            <w:r w:rsidR="00D5766C" w:rsidRPr="00773978">
              <w:rPr>
                <w:rFonts w:ascii="Times New Roman" w:hAnsi="Times New Roman"/>
                <w:b/>
                <w:sz w:val="20"/>
                <w:szCs w:val="20"/>
              </w:rPr>
              <w:t xml:space="preserve"> (U100E + U150E da ECF)</w:t>
            </w:r>
          </w:p>
        </w:tc>
      </w:tr>
    </w:tbl>
    <w:p w:rsidR="00D5766C" w:rsidRPr="00773978" w:rsidRDefault="00D5766C" w:rsidP="00EE7CCF">
      <w:pPr>
        <w:pStyle w:val="Corpodetexto"/>
        <w:rPr>
          <w:rFonts w:ascii="Times New Roman" w:hAnsi="Times New Roman"/>
          <w:b/>
          <w:sz w:val="20"/>
          <w:szCs w:val="20"/>
        </w:rPr>
      </w:pPr>
      <w:r w:rsidRPr="00773978">
        <w:rPr>
          <w:rFonts w:ascii="Times New Roman" w:hAnsi="Times New Roman"/>
          <w:b/>
          <w:sz w:val="20"/>
          <w:szCs w:val="20"/>
        </w:rPr>
        <w:tab/>
      </w:r>
      <w:r w:rsidRPr="00773978">
        <w:rPr>
          <w:rFonts w:ascii="Times New Roman" w:hAnsi="Times New Roman"/>
          <w:b/>
          <w:sz w:val="20"/>
          <w:szCs w:val="20"/>
        </w:rPr>
        <w:tab/>
        <w:t>ECF = Escrituração Contábil Fiscal</w:t>
      </w:r>
    </w:p>
    <w:p w:rsidR="00D5766C" w:rsidRPr="00773978" w:rsidRDefault="00D5766C" w:rsidP="00EE7CCF">
      <w:pPr>
        <w:pStyle w:val="Corpodetexto"/>
        <w:rPr>
          <w:rFonts w:ascii="Times New Roman" w:hAnsi="Times New Roman"/>
          <w:b/>
          <w:sz w:val="20"/>
          <w:szCs w:val="20"/>
        </w:rPr>
      </w:pPr>
    </w:p>
    <w:p w:rsidR="004464F2" w:rsidRPr="00773978" w:rsidRDefault="004464F2" w:rsidP="004464F2">
      <w:pPr>
        <w:autoSpaceDE w:val="0"/>
        <w:spacing w:line="240" w:lineRule="atLeast"/>
        <w:ind w:firstLine="708"/>
        <w:jc w:val="both"/>
        <w:rPr>
          <w:rFonts w:cs="Times New Roman"/>
          <w:color w:val="000000"/>
          <w:szCs w:val="20"/>
        </w:rPr>
      </w:pPr>
      <w:r w:rsidRPr="00773978">
        <w:rPr>
          <w:rFonts w:cs="Times New Roman"/>
          <w:color w:val="000000"/>
          <w:szCs w:val="20"/>
        </w:rPr>
        <w:t xml:space="preserve">Todos os planos de contas referenciais estão disponíveis no Manual Orientação do Leiaute da ECF e no próprio diretório do programa do Sped Contábil em C:\Arquivos de Programas RFB\Programas SPED\SpedContabil\recursos\tabelas. </w:t>
      </w:r>
    </w:p>
    <w:p w:rsidR="004464F2" w:rsidRPr="00773978" w:rsidRDefault="004464F2" w:rsidP="004464F2">
      <w:pPr>
        <w:autoSpaceDE w:val="0"/>
        <w:spacing w:line="240" w:lineRule="atLeast"/>
        <w:ind w:firstLine="708"/>
        <w:jc w:val="both"/>
        <w:rPr>
          <w:rFonts w:cs="Times New Roman"/>
          <w:b/>
          <w:color w:val="000000"/>
          <w:szCs w:val="20"/>
        </w:rPr>
      </w:pPr>
      <w:r w:rsidRPr="00773978">
        <w:rPr>
          <w:rFonts w:cs="Times New Roman"/>
          <w:b/>
          <w:color w:val="000000"/>
          <w:szCs w:val="20"/>
        </w:rPr>
        <w:t xml:space="preserve">Exemplo: Arquivo do plano referencial L100A (Balanço Patrimonial de PJ em Geral): </w:t>
      </w:r>
    </w:p>
    <w:p w:rsidR="004464F2" w:rsidRPr="00773978" w:rsidRDefault="004464F2" w:rsidP="004464F2">
      <w:pPr>
        <w:autoSpaceDE w:val="0"/>
        <w:spacing w:line="240" w:lineRule="atLeast"/>
        <w:ind w:firstLine="708"/>
        <w:jc w:val="both"/>
        <w:rPr>
          <w:rFonts w:cs="Times New Roman"/>
          <w:b/>
          <w:color w:val="000000"/>
          <w:szCs w:val="20"/>
        </w:rPr>
      </w:pPr>
      <w:r w:rsidRPr="00773978">
        <w:rPr>
          <w:rFonts w:cs="Times New Roman"/>
          <w:b/>
          <w:color w:val="000000"/>
          <w:szCs w:val="20"/>
        </w:rPr>
        <w:t>SPEDCONTABIL_DINAMICO_2014$SPEDECF_DINAMICA_L100.</w:t>
      </w:r>
    </w:p>
    <w:p w:rsidR="004464F2" w:rsidRPr="00773978" w:rsidRDefault="004464F2"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left="708"/>
        <w:rPr>
          <w:rFonts w:ascii="Times New Roman" w:hAnsi="Times New Roman"/>
          <w:b/>
          <w:sz w:val="20"/>
          <w:szCs w:val="20"/>
        </w:rPr>
      </w:pPr>
      <w:r w:rsidRPr="00773978">
        <w:rPr>
          <w:rFonts w:ascii="Times New Roman" w:hAnsi="Times New Roman"/>
          <w:b/>
          <w:sz w:val="20"/>
          <w:szCs w:val="20"/>
        </w:rPr>
        <w:t xml:space="preserve">REGRA_REGISTRO_PARA_CONTA_ANALITICA: </w:t>
      </w:r>
      <w:r w:rsidRPr="00773978">
        <w:rPr>
          <w:rFonts w:ascii="Times New Roman" w:hAnsi="Times New Roman"/>
          <w:sz w:val="20"/>
          <w:szCs w:val="20"/>
        </w:rPr>
        <w:t>O registro I051 somente poderá existir quando o “IND_CTA” (Campo 04) do registro I050 for igual a “A”, ou seja, quando a conta informada no registro I050 for analítica.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left="708"/>
        <w:rPr>
          <w:rFonts w:ascii="Times New Roman" w:hAnsi="Times New Roman"/>
          <w:b/>
          <w:sz w:val="20"/>
          <w:szCs w:val="20"/>
        </w:rPr>
      </w:pPr>
      <w:r w:rsidRPr="00773978">
        <w:rPr>
          <w:rFonts w:ascii="Times New Roman" w:hAnsi="Times New Roman"/>
          <w:b/>
          <w:sz w:val="20"/>
          <w:szCs w:val="20"/>
        </w:rPr>
        <w:t xml:space="preserve">REGRA_COD_CCUS_COD_CTA_REF_DUPLICIDADE: </w:t>
      </w:r>
      <w:r w:rsidRPr="00773978">
        <w:rPr>
          <w:rFonts w:ascii="Times New Roman" w:hAnsi="Times New Roman"/>
          <w:sz w:val="20"/>
          <w:szCs w:val="20"/>
        </w:rPr>
        <w:t>Verifica se o registro não é duplicado considerando a chave “COD_ENT+ COD_CCUS + COD_</w:t>
      </w:r>
      <w:r w:rsidR="00D5766C" w:rsidRPr="00773978">
        <w:rPr>
          <w:rFonts w:ascii="Times New Roman" w:hAnsi="Times New Roman"/>
          <w:sz w:val="20"/>
          <w:szCs w:val="20"/>
        </w:rPr>
        <w:t>CTA</w:t>
      </w:r>
      <w:r w:rsidRPr="00773978">
        <w:rPr>
          <w:rFonts w:ascii="Times New Roman" w:hAnsi="Times New Roman"/>
          <w:sz w:val="20"/>
          <w:szCs w:val="20"/>
        </w:rPr>
        <w:t>_REF”.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EE7CCF" w:rsidRPr="00773978" w:rsidRDefault="00EE7CCF" w:rsidP="00EE7CCF">
      <w:pPr>
        <w:pStyle w:val="Corpodetexto"/>
        <w:ind w:left="708"/>
        <w:rPr>
          <w:rFonts w:ascii="Times New Roman" w:hAnsi="Times New Roman"/>
          <w:b/>
          <w:sz w:val="20"/>
          <w:szCs w:val="20"/>
        </w:rPr>
      </w:pPr>
    </w:p>
    <w:p w:rsidR="00EE7CCF" w:rsidRPr="00773978" w:rsidRDefault="00A11824" w:rsidP="00EE7CCF">
      <w:pPr>
        <w:pStyle w:val="Corpodetexto"/>
        <w:ind w:left="708"/>
        <w:rPr>
          <w:rFonts w:ascii="Times New Roman" w:hAnsi="Times New Roman"/>
          <w:b/>
          <w:sz w:val="20"/>
          <w:szCs w:val="20"/>
        </w:rPr>
      </w:pPr>
      <w:hyperlink r:id="rId549" w:anchor="REGRA_TABELA_ENTIDADES" w:history="1">
        <w:r w:rsidR="00EE7CCF" w:rsidRPr="00773978">
          <w:rPr>
            <w:rFonts w:ascii="Times New Roman" w:hAnsi="Times New Roman"/>
            <w:b/>
            <w:sz w:val="20"/>
            <w:szCs w:val="20"/>
          </w:rPr>
          <w:t>REGRA_TABELA_ENTIDADES</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o código informado no “COD_</w:t>
      </w:r>
      <w:r w:rsidR="00D5766C" w:rsidRPr="00773978">
        <w:rPr>
          <w:rFonts w:ascii="Times New Roman" w:hAnsi="Times New Roman"/>
          <w:sz w:val="20"/>
          <w:szCs w:val="20"/>
        </w:rPr>
        <w:t>PLAN</w:t>
      </w:r>
      <w:r w:rsidR="00EE7CCF" w:rsidRPr="00773978">
        <w:rPr>
          <w:rFonts w:ascii="Times New Roman" w:hAnsi="Times New Roman"/>
          <w:sz w:val="20"/>
          <w:szCs w:val="20"/>
        </w:rPr>
        <w:t>_REF” (Campo 02) existe na Tabela de</w:t>
      </w:r>
      <w:r w:rsidR="00EE7CCF" w:rsidRPr="00773978">
        <w:rPr>
          <w:rStyle w:val="apple-converted-space"/>
          <w:rFonts w:ascii="Times New Roman" w:hAnsi="Times New Roman"/>
          <w:sz w:val="20"/>
          <w:szCs w:val="20"/>
        </w:rPr>
        <w:t> </w:t>
      </w:r>
      <w:r w:rsidR="00EE7CCF" w:rsidRPr="00773978">
        <w:rPr>
          <w:rFonts w:ascii="Times New Roman" w:hAnsi="Times New Roman"/>
          <w:sz w:val="20"/>
          <w:szCs w:val="20"/>
        </w:rPr>
        <w:t>Entidades</w:t>
      </w:r>
      <w:r w:rsidR="00EE7CCF" w:rsidRPr="00773978">
        <w:rPr>
          <w:rStyle w:val="apple-converted-space"/>
          <w:rFonts w:ascii="Times New Roman" w:hAnsi="Times New Roman"/>
          <w:sz w:val="20"/>
          <w:szCs w:val="20"/>
        </w:rPr>
        <w:t> </w:t>
      </w:r>
      <w:r w:rsidR="00EE7CCF" w:rsidRPr="00773978">
        <w:rPr>
          <w:rFonts w:ascii="Times New Roman" w:hAnsi="Times New Roman"/>
          <w:sz w:val="20"/>
          <w:szCs w:val="20"/>
        </w:rPr>
        <w:t>Responsáveis pela Manutenção do Plano de Contas Referencial. Se a regra não for cumprida, o PVA do Sped Contábil gera um erro.</w:t>
      </w:r>
    </w:p>
    <w:p w:rsidR="00EE7CCF" w:rsidRPr="00773978" w:rsidRDefault="00EE7CCF" w:rsidP="00EE7CCF">
      <w:pPr>
        <w:pStyle w:val="Corpodetexto"/>
        <w:ind w:firstLine="708"/>
        <w:rPr>
          <w:rFonts w:ascii="Times New Roman" w:hAnsi="Times New Roman"/>
          <w:b/>
          <w:sz w:val="20"/>
          <w:szCs w:val="20"/>
        </w:rPr>
      </w:pPr>
    </w:p>
    <w:p w:rsidR="00EE7CCF" w:rsidRPr="00773978" w:rsidRDefault="00A11824" w:rsidP="00EE7CCF">
      <w:pPr>
        <w:pStyle w:val="Corpodetexto"/>
        <w:ind w:left="708"/>
        <w:rPr>
          <w:rFonts w:ascii="Times New Roman" w:hAnsi="Times New Roman"/>
          <w:b/>
          <w:sz w:val="20"/>
          <w:szCs w:val="20"/>
        </w:rPr>
      </w:pPr>
      <w:hyperlink r:id="rId550" w:anchor="REGRA_CCUS_NO_CENTRO_CUSTOS" w:history="1">
        <w:r w:rsidR="00EE7CCF" w:rsidRPr="00773978">
          <w:rPr>
            <w:rFonts w:ascii="Times New Roman" w:hAnsi="Times New Roman"/>
            <w:b/>
            <w:sz w:val="20"/>
            <w:szCs w:val="20"/>
          </w:rPr>
          <w:t>REGRA_CCUS_NO_CENTRO_CUSTOS</w:t>
        </w:r>
      </w:hyperlink>
      <w:r w:rsidR="00EE7CCF" w:rsidRPr="00773978">
        <w:rPr>
          <w:rFonts w:ascii="Times New Roman" w:hAnsi="Times New Roman"/>
          <w:b/>
          <w:sz w:val="20"/>
          <w:szCs w:val="20"/>
        </w:rPr>
        <w:t xml:space="preserve">_N3: </w:t>
      </w:r>
      <w:r w:rsidR="00EE7CCF" w:rsidRPr="00773978">
        <w:rPr>
          <w:rFonts w:ascii="Times New Roman" w:hAnsi="Times New Roman"/>
          <w:sz w:val="20"/>
          <w:szCs w:val="20"/>
        </w:rPr>
        <w:t>Verifica se o código do centro de custos “COD_CCUS” (Campo 03) existe no registro I100 (Centro de Custos).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sz w:val="20"/>
          <w:szCs w:val="20"/>
        </w:rPr>
      </w:pPr>
      <w:hyperlink r:id="rId551" w:anchor="REGRA_VALIDADE_COD_CTA_PAD" w:history="1">
        <w:r w:rsidR="00EE7CCF" w:rsidRPr="00773978">
          <w:rPr>
            <w:rFonts w:ascii="Times New Roman" w:hAnsi="Times New Roman"/>
            <w:b/>
            <w:sz w:val="20"/>
            <w:szCs w:val="20"/>
          </w:rPr>
          <w:t>REGRA_VALIDADE_COD_CTA_PAD</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o período de validade da conta no plano de contas referencial está dentro do período da escrituração (Campos DT_INI e DT_FIN do registro 0000). Se a regra não for cumprida, o PVA do Sped Contábil gera um aviso.</w:t>
      </w:r>
    </w:p>
    <w:p w:rsidR="00D5766C" w:rsidRPr="00773978" w:rsidRDefault="00D5766C" w:rsidP="00EE7CCF">
      <w:pPr>
        <w:pStyle w:val="Corpodetexto"/>
        <w:ind w:left="708"/>
      </w:pPr>
    </w:p>
    <w:p w:rsidR="00EE7CCF" w:rsidRPr="00773978" w:rsidRDefault="00A11824" w:rsidP="00EE7CCF">
      <w:pPr>
        <w:pStyle w:val="Corpodetexto"/>
        <w:ind w:left="708"/>
        <w:rPr>
          <w:rFonts w:ascii="Times New Roman" w:hAnsi="Times New Roman"/>
          <w:sz w:val="20"/>
          <w:szCs w:val="20"/>
        </w:rPr>
      </w:pPr>
      <w:hyperlink r:id="rId552" w:anchor="REGRA_NAO_EXISTE_COD_CTA_PAD" w:history="1">
        <w:r w:rsidR="00EE7CCF" w:rsidRPr="00773978">
          <w:rPr>
            <w:rFonts w:ascii="Times New Roman" w:hAnsi="Times New Roman"/>
            <w:b/>
            <w:sz w:val="20"/>
            <w:szCs w:val="20"/>
          </w:rPr>
          <w:t>REGRA_NAO_EXISTE</w:t>
        </w:r>
      </w:hyperlink>
      <w:r w:rsidR="00EE7CCF" w:rsidRPr="00773978">
        <w:rPr>
          <w:rFonts w:ascii="Times New Roman" w:hAnsi="Times New Roman"/>
          <w:b/>
          <w:sz w:val="20"/>
          <w:szCs w:val="20"/>
        </w:rPr>
        <w:t xml:space="preserve">_COD_CTA_PAD: </w:t>
      </w:r>
      <w:r w:rsidR="00EE7CCF" w:rsidRPr="00773978">
        <w:rPr>
          <w:rFonts w:ascii="Times New Roman" w:hAnsi="Times New Roman"/>
          <w:sz w:val="20"/>
          <w:szCs w:val="20"/>
        </w:rPr>
        <w:t>Verifica se o COD_CTA_REF (Campo 04) existe no plano de contas referencial. Se a regra não for cumprida, o PVA do Sped Contábil gera um aviso.</w:t>
      </w:r>
    </w:p>
    <w:p w:rsidR="00EE7CCF" w:rsidRPr="00773978" w:rsidRDefault="00EE7CCF" w:rsidP="00EE7CCF">
      <w:pPr>
        <w:pStyle w:val="Corpodetexto"/>
        <w:ind w:firstLine="708"/>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Exemplos de Preenchimento: </w:t>
      </w:r>
    </w:p>
    <w:p w:rsidR="00EE7CCF" w:rsidRPr="00773978" w:rsidRDefault="00EE7CCF" w:rsidP="00EE7CCF">
      <w:pPr>
        <w:pStyle w:val="Corpodetexto"/>
        <w:rPr>
          <w:rFonts w:ascii="Times New Roman" w:hAnsi="Times New Roman"/>
          <w:b/>
          <w:sz w:val="20"/>
          <w:szCs w:val="20"/>
        </w:rPr>
      </w:pPr>
    </w:p>
    <w:p w:rsidR="00EE7CCF" w:rsidRPr="00773978" w:rsidRDefault="00412414" w:rsidP="00EE7CCF">
      <w:pPr>
        <w:pStyle w:val="PSDS-CorpodeTexto0"/>
        <w:ind w:firstLine="708"/>
        <w:jc w:val="both"/>
        <w:rPr>
          <w:rFonts w:ascii="Times New Roman" w:hAnsi="Times New Roman"/>
          <w:b/>
          <w:color w:val="000000"/>
        </w:rPr>
      </w:pPr>
      <w:r w:rsidRPr="00773978">
        <w:rPr>
          <w:rFonts w:ascii="Times New Roman" w:hAnsi="Times New Roman"/>
          <w:b/>
          <w:color w:val="000000"/>
        </w:rPr>
        <w:t>|I051|8</w:t>
      </w:r>
      <w:r w:rsidR="00EE7CCF" w:rsidRPr="00773978">
        <w:rPr>
          <w:rFonts w:ascii="Times New Roman" w:hAnsi="Times New Roman"/>
          <w:b/>
          <w:color w:val="000000"/>
        </w:rPr>
        <w:t>||</w:t>
      </w:r>
      <w:r w:rsidR="00EE7CCF" w:rsidRPr="00773978">
        <w:rPr>
          <w:rFonts w:ascii="Times New Roman" w:hAnsi="Times New Roman"/>
          <w:b/>
        </w:rPr>
        <w:t>11100009</w:t>
      </w:r>
      <w:r w:rsidR="00EE7CCF" w:rsidRPr="00773978">
        <w:rPr>
          <w:rFonts w:ascii="Times New Roman" w:hAnsi="Times New Roman"/>
          <w:b/>
          <w:color w:val="000000"/>
        </w:rPr>
        <w:t>|</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I051</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xml:space="preserve">– </w:t>
      </w:r>
      <w:r w:rsidR="00412414" w:rsidRPr="00773978">
        <w:rPr>
          <w:rFonts w:ascii="Times New Roman" w:hAnsi="Times New Roman"/>
        </w:rPr>
        <w:t>Entidades Fechadas de Previdência Complementar.</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do Centro de Custo: não há.</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Código da Conta de Acordo com o Plano de Contas Referencial: 11100009 (corresponde à conta “Caixa” no plano de contas Cosif).</w:t>
      </w:r>
    </w:p>
    <w:p w:rsidR="00EE7CCF" w:rsidRPr="00773978" w:rsidRDefault="00EE7CCF" w:rsidP="00EE7CCF">
      <w:pPr>
        <w:pStyle w:val="Ttulo1"/>
        <w:jc w:val="both"/>
        <w:rPr>
          <w:szCs w:val="20"/>
        </w:rPr>
      </w:pPr>
      <w:bookmarkStart w:id="262" w:name="_Toc450295029"/>
      <w:r w:rsidRPr="00773978">
        <w:rPr>
          <w:szCs w:val="20"/>
        </w:rPr>
        <w:lastRenderedPageBreak/>
        <w:t>3.3.6.2.9. Registro I052: Indicação dos Códigos de Aglutinação</w:t>
      </w:r>
      <w:bookmarkEnd w:id="262"/>
    </w:p>
    <w:p w:rsidR="00EE7CCF" w:rsidRPr="00773978" w:rsidRDefault="00EE7CCF" w:rsidP="00EE7CCF">
      <w:pPr>
        <w:spacing w:line="240" w:lineRule="auto"/>
        <w:rPr>
          <w:rFonts w:cs="Times New Roman"/>
          <w:szCs w:val="20"/>
          <w:lang w:eastAsia="pt-BR"/>
        </w:rPr>
      </w:pPr>
    </w:p>
    <w:p w:rsidR="00EE7CCF" w:rsidRPr="00773978" w:rsidRDefault="00EE7CCF" w:rsidP="00EE7CCF">
      <w:pPr>
        <w:spacing w:line="240" w:lineRule="auto"/>
        <w:ind w:firstLine="708"/>
        <w:jc w:val="both"/>
        <w:rPr>
          <w:rFonts w:cs="Times New Roman"/>
          <w:szCs w:val="20"/>
        </w:rPr>
      </w:pPr>
      <w:r w:rsidRPr="00773978">
        <w:rPr>
          <w:rFonts w:cs="Times New Roman"/>
          <w:szCs w:val="20"/>
        </w:rPr>
        <w:t xml:space="preserve">As informações deste registro serão utilizadas para a elaboração das demonstrações contábeis nos registros do bloco J. Deve ser utilizado o código de aglutinação (Campo 03 – COD_AGL) válido na data de encerramento e de maior detalhamento utilizado nas demonstrações contábeis. </w:t>
      </w:r>
    </w:p>
    <w:p w:rsidR="00EE7CCF" w:rsidRPr="00773978" w:rsidRDefault="00EE7CCF" w:rsidP="00EE7CCF">
      <w:pPr>
        <w:spacing w:line="240" w:lineRule="auto"/>
        <w:ind w:firstLine="708"/>
        <w:jc w:val="both"/>
        <w:rPr>
          <w:rFonts w:cs="Times New Roman"/>
          <w:szCs w:val="20"/>
        </w:rPr>
      </w:pPr>
    </w:p>
    <w:p w:rsidR="00EE7CCF" w:rsidRPr="00773978" w:rsidRDefault="00EE7CCF" w:rsidP="00EE7CCF">
      <w:pPr>
        <w:spacing w:line="240" w:lineRule="auto"/>
        <w:ind w:firstLine="708"/>
        <w:jc w:val="both"/>
        <w:rPr>
          <w:rFonts w:cs="Times New Roman"/>
          <w:szCs w:val="20"/>
        </w:rPr>
      </w:pPr>
      <w:r w:rsidRPr="00773978">
        <w:rPr>
          <w:rFonts w:cs="Times New Roman"/>
          <w:szCs w:val="20"/>
        </w:rPr>
        <w:t>Havendo contas passíveis de classificação em mais de um grupo/conta do plano de contas referencial, adotar a mesma classificação do balanço ou, não constando o balanço do arquivo, a classificação na data final do período a que se refere o arquivo (</w:t>
      </w:r>
      <w:r w:rsidRPr="00773978">
        <w:rPr>
          <w:rFonts w:cs="Times New Roman"/>
          <w:b/>
          <w:szCs w:val="20"/>
        </w:rPr>
        <w:t>Exemplo:</w:t>
      </w:r>
      <w:r w:rsidR="004464F2" w:rsidRPr="00773978">
        <w:rPr>
          <w:rFonts w:cs="Times New Roman"/>
          <w:szCs w:val="20"/>
        </w:rPr>
        <w:t xml:space="preserve"> C</w:t>
      </w:r>
      <w:r w:rsidRPr="00773978">
        <w:rPr>
          <w:rFonts w:cs="Times New Roman"/>
          <w:szCs w:val="20"/>
        </w:rPr>
        <w:t>ontas que podem figurar no ativo ou passivo, dependendo do saldo).</w:t>
      </w:r>
    </w:p>
    <w:p w:rsidR="00EE7CCF" w:rsidRPr="00773978" w:rsidRDefault="00EE7CCF" w:rsidP="00EE7CCF">
      <w:pPr>
        <w:spacing w:line="240" w:lineRule="auto"/>
        <w:jc w:val="both"/>
        <w:rPr>
          <w:rFonts w:cs="Times New Roman"/>
          <w:szCs w:val="20"/>
        </w:rPr>
      </w:pPr>
    </w:p>
    <w:tbl>
      <w:tblPr>
        <w:tblW w:w="11123" w:type="dxa"/>
        <w:jc w:val="center"/>
        <w:tblCellMar>
          <w:left w:w="0" w:type="dxa"/>
          <w:right w:w="0" w:type="dxa"/>
        </w:tblCellMar>
        <w:tblLook w:val="04A0" w:firstRow="1" w:lastRow="0" w:firstColumn="1" w:lastColumn="0" w:noHBand="0" w:noVBand="1"/>
      </w:tblPr>
      <w:tblGrid>
        <w:gridCol w:w="7108"/>
        <w:gridCol w:w="4015"/>
      </w:tblGrid>
      <w:tr w:rsidR="00EE7CCF" w:rsidRPr="00773978" w:rsidTr="00EB15D6">
        <w:trPr>
          <w:trHeight w:val="232"/>
          <w:jc w:val="center"/>
        </w:trPr>
        <w:tc>
          <w:tcPr>
            <w:tcW w:w="111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I052: INDICAÇÃO DOS CÓDIGOS DE AGLUTINAÇÃO</w:t>
            </w:r>
          </w:p>
        </w:tc>
      </w:tr>
      <w:tr w:rsidR="00EE7CCF" w:rsidRPr="00773978" w:rsidTr="00EB15D6">
        <w:trPr>
          <w:trHeight w:val="711"/>
          <w:jc w:val="center"/>
        </w:trPr>
        <w:tc>
          <w:tcPr>
            <w:tcW w:w="111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[REGRA_REGISTRO_PARA_CONTA_ANALITICA]</w:t>
            </w:r>
          </w:p>
          <w:p w:rsidR="00EE7CCF" w:rsidRPr="00773978" w:rsidRDefault="00EE7CCF" w:rsidP="00EB15D6">
            <w:pPr>
              <w:pStyle w:val="psds-corpodetexto"/>
              <w:spacing w:before="0" w:beforeAutospacing="0" w:after="0" w:afterAutospacing="0"/>
              <w:rPr>
                <w:sz w:val="20"/>
                <w:szCs w:val="20"/>
              </w:rPr>
            </w:pPr>
            <w:r w:rsidRPr="00773978">
              <w:rPr>
                <w:sz w:val="20"/>
                <w:szCs w:val="20"/>
                <w:lang w:val="pt-PT"/>
              </w:rPr>
              <w:t>[</w:t>
            </w:r>
            <w:hyperlink r:id="rId553" w:anchor="REGRA_COD_CCUS_COD_AGL_DUPLICIDADE" w:history="1">
              <w:r w:rsidRPr="00773978">
                <w:rPr>
                  <w:rStyle w:val="Hyperlink"/>
                  <w:color w:val="auto"/>
                  <w:sz w:val="20"/>
                  <w:szCs w:val="20"/>
                </w:rPr>
                <w:t>REGRA_COD_CCUS_</w:t>
              </w:r>
              <w:r w:rsidRPr="00773978">
                <w:rPr>
                  <w:rStyle w:val="Hyperlink"/>
                  <w:color w:val="auto"/>
                  <w:sz w:val="20"/>
                  <w:szCs w:val="20"/>
                  <w:lang w:val="pt-PT"/>
                </w:rPr>
                <w:t>COD_AGL_</w:t>
              </w:r>
              <w:r w:rsidRPr="00773978">
                <w:rPr>
                  <w:rStyle w:val="Hyperlink"/>
                  <w:color w:val="auto"/>
                  <w:sz w:val="20"/>
                  <w:szCs w:val="20"/>
                </w:rPr>
                <w:t>DUPLICIDADE</w:t>
              </w:r>
            </w:hyperlink>
            <w:r w:rsidRPr="00773978">
              <w:rPr>
                <w:sz w:val="20"/>
                <w:szCs w:val="20"/>
              </w:rPr>
              <w:t>]</w:t>
            </w:r>
          </w:p>
        </w:tc>
      </w:tr>
      <w:tr w:rsidR="00EE7CCF" w:rsidRPr="00773978" w:rsidTr="00EB15D6">
        <w:trPr>
          <w:trHeight w:val="232"/>
          <w:jc w:val="center"/>
        </w:trPr>
        <w:tc>
          <w:tcPr>
            <w:tcW w:w="710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4</w:t>
            </w:r>
          </w:p>
        </w:tc>
        <w:tc>
          <w:tcPr>
            <w:tcW w:w="401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Vários (por plano de contas)</w:t>
            </w:r>
          </w:p>
        </w:tc>
      </w:tr>
      <w:tr w:rsidR="00EE7CCF" w:rsidRPr="00773978" w:rsidTr="00EB15D6">
        <w:trPr>
          <w:trHeight w:val="247"/>
          <w:jc w:val="center"/>
        </w:trPr>
        <w:tc>
          <w:tcPr>
            <w:tcW w:w="111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[COD_CCUS]+[COD_AGL]</w:t>
            </w:r>
          </w:p>
        </w:tc>
      </w:tr>
    </w:tbl>
    <w:p w:rsidR="00EE7CCF" w:rsidRPr="00773978" w:rsidRDefault="00EE7CCF" w:rsidP="00EE7CCF">
      <w:pPr>
        <w:spacing w:line="240" w:lineRule="auto"/>
        <w:jc w:val="center"/>
        <w:rPr>
          <w:rFonts w:cs="Times New Roman"/>
          <w:szCs w:val="20"/>
        </w:rPr>
      </w:pPr>
    </w:p>
    <w:tbl>
      <w:tblPr>
        <w:tblpPr w:leftFromText="45" w:rightFromText="45" w:vertAnchor="text" w:tblpXSpec="center"/>
        <w:tblW w:w="11160" w:type="dxa"/>
        <w:tblCellMar>
          <w:left w:w="0" w:type="dxa"/>
          <w:right w:w="0" w:type="dxa"/>
        </w:tblCellMar>
        <w:tblLook w:val="04A0" w:firstRow="1" w:lastRow="0" w:firstColumn="1" w:lastColumn="0" w:noHBand="0" w:noVBand="1"/>
      </w:tblPr>
      <w:tblGrid>
        <w:gridCol w:w="507"/>
        <w:gridCol w:w="1261"/>
        <w:gridCol w:w="2465"/>
        <w:gridCol w:w="567"/>
        <w:gridCol w:w="1039"/>
        <w:gridCol w:w="916"/>
        <w:gridCol w:w="872"/>
        <w:gridCol w:w="1239"/>
        <w:gridCol w:w="2294"/>
      </w:tblGrid>
      <w:tr w:rsidR="00EE7CCF" w:rsidRPr="00773978" w:rsidTr="00EB15D6">
        <w:trPr>
          <w:trHeight w:val="484"/>
        </w:trPr>
        <w:tc>
          <w:tcPr>
            <w:tcW w:w="53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261"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277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567"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82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1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244"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trHeight w:val="241"/>
        </w:trPr>
        <w:tc>
          <w:tcPr>
            <w:tcW w:w="53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w:t>
            </w:r>
          </w:p>
        </w:tc>
        <w:tc>
          <w:tcPr>
            <w:tcW w:w="1261"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w:t>
            </w:r>
          </w:p>
        </w:tc>
        <w:tc>
          <w:tcPr>
            <w:tcW w:w="277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“I052”.</w:t>
            </w:r>
          </w:p>
        </w:tc>
        <w:tc>
          <w:tcPr>
            <w:tcW w:w="567" w:type="dxa"/>
            <w:tcBorders>
              <w:top w:val="nil"/>
              <w:left w:val="nil"/>
              <w:bottom w:val="single" w:sz="4" w:space="0" w:color="auto"/>
              <w:right w:val="single" w:sz="4" w:space="0" w:color="auto"/>
            </w:tcBorders>
            <w:tcMar>
              <w:top w:w="0" w:type="dxa"/>
              <w:left w:w="70" w:type="dxa"/>
              <w:bottom w:w="0" w:type="dxa"/>
              <w:right w:w="70" w:type="dxa"/>
            </w:tcMar>
            <w:hideMark/>
          </w:tcPr>
          <w:p w:rsidR="00EE7CCF" w:rsidRPr="00773978" w:rsidRDefault="00EE7CCF" w:rsidP="00EB15D6">
            <w:pPr>
              <w:spacing w:line="240" w:lineRule="auto"/>
              <w:rPr>
                <w:rFonts w:cs="Times New Roman"/>
                <w:szCs w:val="20"/>
              </w:rPr>
            </w:pPr>
            <w:r w:rsidRPr="00773978">
              <w:rPr>
                <w:rFonts w:cs="Times New Roman"/>
                <w:szCs w:val="20"/>
                <w:lang w:val="pt-PT"/>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pt-PT"/>
              </w:rPr>
              <w:t>004</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pt-PT"/>
              </w:rPr>
              <w:t>-</w:t>
            </w:r>
          </w:p>
        </w:tc>
        <w:tc>
          <w:tcPr>
            <w:tcW w:w="82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pt-PT"/>
              </w:rPr>
              <w:t>“I052”</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244"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r>
      <w:tr w:rsidR="00EE7CCF" w:rsidRPr="00773978" w:rsidTr="00EB15D6">
        <w:trPr>
          <w:trHeight w:val="241"/>
        </w:trPr>
        <w:tc>
          <w:tcPr>
            <w:tcW w:w="53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02</w:t>
            </w:r>
          </w:p>
        </w:tc>
        <w:tc>
          <w:tcPr>
            <w:tcW w:w="1261"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COD_CCUS</w:t>
            </w:r>
          </w:p>
        </w:tc>
        <w:tc>
          <w:tcPr>
            <w:tcW w:w="277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do centro de custo.</w:t>
            </w:r>
          </w:p>
        </w:tc>
        <w:tc>
          <w:tcPr>
            <w:tcW w:w="567" w:type="dxa"/>
            <w:tcBorders>
              <w:top w:val="nil"/>
              <w:left w:val="nil"/>
              <w:bottom w:val="single" w:sz="4" w:space="0" w:color="auto"/>
              <w:right w:val="single" w:sz="4" w:space="0" w:color="auto"/>
            </w:tcBorders>
            <w:noWrap/>
            <w:tcMar>
              <w:top w:w="0" w:type="dxa"/>
              <w:left w:w="70" w:type="dxa"/>
              <w:bottom w:w="0" w:type="dxa"/>
              <w:right w:w="70"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noWrap/>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2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Não</w:t>
            </w:r>
          </w:p>
        </w:tc>
        <w:tc>
          <w:tcPr>
            <w:tcW w:w="2244"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[REGRA_CCUS_NO_</w:t>
            </w:r>
          </w:p>
          <w:p w:rsidR="00EE7CCF" w:rsidRPr="00773978" w:rsidRDefault="00EE7CCF" w:rsidP="00EB15D6">
            <w:pPr>
              <w:spacing w:line="240" w:lineRule="auto"/>
              <w:rPr>
                <w:rFonts w:cs="Times New Roman"/>
                <w:szCs w:val="20"/>
              </w:rPr>
            </w:pPr>
            <w:r w:rsidRPr="00773978">
              <w:rPr>
                <w:rFonts w:cs="Times New Roman"/>
                <w:szCs w:val="20"/>
              </w:rPr>
              <w:t>CENTRO_CUSTOS_N3]</w:t>
            </w:r>
          </w:p>
        </w:tc>
      </w:tr>
      <w:tr w:rsidR="00EE7CCF" w:rsidRPr="00773978" w:rsidTr="00EB15D6">
        <w:trPr>
          <w:trHeight w:val="758"/>
        </w:trPr>
        <w:tc>
          <w:tcPr>
            <w:tcW w:w="53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03</w:t>
            </w:r>
          </w:p>
        </w:tc>
        <w:tc>
          <w:tcPr>
            <w:tcW w:w="1261"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COD_AGL</w:t>
            </w:r>
          </w:p>
        </w:tc>
        <w:tc>
          <w:tcPr>
            <w:tcW w:w="277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de aglutinação uti</w:t>
            </w:r>
            <w:r w:rsidR="004464F2" w:rsidRPr="00773978">
              <w:rPr>
                <w:rFonts w:cs="Times New Roman"/>
                <w:szCs w:val="20"/>
              </w:rPr>
              <w:t xml:space="preserve">lizado no Balanço Patrimonial, </w:t>
            </w:r>
            <w:r w:rsidRPr="00773978">
              <w:rPr>
                <w:rFonts w:cs="Times New Roman"/>
                <w:szCs w:val="20"/>
              </w:rPr>
              <w:t xml:space="preserve">na Demonstração de Resultado do Exercício </w:t>
            </w:r>
            <w:r w:rsidR="004464F2" w:rsidRPr="00773978">
              <w:rPr>
                <w:rFonts w:cs="Times New Roman"/>
                <w:szCs w:val="20"/>
              </w:rPr>
              <w:t>e na DLPA/DMPL no Bloco J (S</w:t>
            </w:r>
            <w:r w:rsidRPr="00773978">
              <w:rPr>
                <w:rFonts w:cs="Times New Roman"/>
                <w:szCs w:val="20"/>
              </w:rPr>
              <w:t>omente para as contas analíticas).</w:t>
            </w:r>
          </w:p>
        </w:tc>
        <w:tc>
          <w:tcPr>
            <w:tcW w:w="567" w:type="dxa"/>
            <w:tcBorders>
              <w:top w:val="nil"/>
              <w:left w:val="nil"/>
              <w:bottom w:val="single" w:sz="4" w:space="0" w:color="auto"/>
              <w:right w:val="single" w:sz="4" w:space="0" w:color="auto"/>
            </w:tcBorders>
            <w:noWrap/>
            <w:tcMar>
              <w:top w:w="0" w:type="dxa"/>
              <w:left w:w="70" w:type="dxa"/>
              <w:bottom w:w="0" w:type="dxa"/>
              <w:right w:w="70"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noWrap/>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2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244"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r>
    </w:tbl>
    <w:p w:rsidR="00EE7CCF" w:rsidRPr="00773978" w:rsidRDefault="00EE7CCF" w:rsidP="00EE7CCF">
      <w:pPr>
        <w:spacing w:line="240" w:lineRule="auto"/>
        <w:rPr>
          <w:rFonts w:cs="Times New Roman"/>
          <w:szCs w:val="20"/>
        </w:rPr>
      </w:pPr>
      <w:r w:rsidRPr="00773978">
        <w:rPr>
          <w:rFonts w:cs="Times New Roman"/>
          <w:szCs w:val="20"/>
        </w:rPr>
        <w:t> </w:t>
      </w: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Registro facultativo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vários (por plano de contas)</w:t>
      </w: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Este registro somente deve ser informado para as contas analíticas do plano de contas (Campo 04 – IND_CTA – do registro I050 = “A”).</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Campo 02 (COD_CCUS) – Código do Centro de Custo:</w:t>
      </w:r>
      <w:r w:rsidRPr="00773978">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registro I100.</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left="708"/>
        <w:rPr>
          <w:rFonts w:ascii="Times New Roman" w:hAnsi="Times New Roman"/>
          <w:b/>
          <w:sz w:val="20"/>
          <w:szCs w:val="20"/>
        </w:rPr>
      </w:pPr>
      <w:r w:rsidRPr="00773978">
        <w:rPr>
          <w:rFonts w:ascii="Times New Roman" w:hAnsi="Times New Roman"/>
          <w:b/>
          <w:sz w:val="20"/>
          <w:szCs w:val="20"/>
        </w:rPr>
        <w:t xml:space="preserve">REGRA_REGISTRO_PARA_CONTA_ANALITICA: </w:t>
      </w:r>
      <w:r w:rsidRPr="00773978">
        <w:rPr>
          <w:rFonts w:ascii="Times New Roman" w:hAnsi="Times New Roman"/>
          <w:sz w:val="20"/>
          <w:szCs w:val="20"/>
        </w:rPr>
        <w:t>O registro I052 somente poderá existir quando o “IND_CTA” (Campo 04) do registro I050 for igual a “A”, ou seja, quando a conta informada no registro I050 for analítica.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left="708"/>
        <w:rPr>
          <w:rFonts w:ascii="Times New Roman" w:hAnsi="Times New Roman"/>
          <w:b/>
          <w:sz w:val="20"/>
          <w:szCs w:val="20"/>
        </w:rPr>
      </w:pPr>
      <w:r w:rsidRPr="00773978">
        <w:rPr>
          <w:rFonts w:ascii="Times New Roman" w:hAnsi="Times New Roman"/>
          <w:b/>
          <w:sz w:val="20"/>
          <w:szCs w:val="20"/>
        </w:rPr>
        <w:t xml:space="preserve">REGRA_COD_CCUS_COD_AGL_DUPLICIDADE: </w:t>
      </w:r>
      <w:r w:rsidRPr="00773978">
        <w:rPr>
          <w:rFonts w:ascii="Times New Roman" w:hAnsi="Times New Roman"/>
          <w:sz w:val="20"/>
          <w:szCs w:val="20"/>
        </w:rPr>
        <w:t>Verifica se o registro não é duplicado considerando a chave “COD_CCUS + COD_AGL”.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EE7CCF" w:rsidRPr="00773978" w:rsidRDefault="00EE7CCF" w:rsidP="00EE7CCF">
      <w:pPr>
        <w:pStyle w:val="Corpodetexto"/>
        <w:ind w:left="708"/>
        <w:rPr>
          <w:rFonts w:ascii="Times New Roman" w:hAnsi="Times New Roman"/>
          <w:b/>
          <w:sz w:val="20"/>
          <w:szCs w:val="20"/>
        </w:rPr>
      </w:pPr>
    </w:p>
    <w:p w:rsidR="00EE7CCF" w:rsidRPr="00773978" w:rsidRDefault="00A11824" w:rsidP="00EE7CCF">
      <w:pPr>
        <w:pStyle w:val="Corpodetexto"/>
        <w:ind w:left="708"/>
        <w:rPr>
          <w:rFonts w:ascii="Times New Roman" w:hAnsi="Times New Roman"/>
          <w:sz w:val="20"/>
          <w:szCs w:val="20"/>
        </w:rPr>
      </w:pPr>
      <w:hyperlink r:id="rId554" w:anchor="REGRA_CCUS_NO_CENTRO_CUSTOS" w:history="1">
        <w:r w:rsidR="00EE7CCF" w:rsidRPr="00773978">
          <w:rPr>
            <w:rFonts w:ascii="Times New Roman" w:hAnsi="Times New Roman"/>
            <w:b/>
            <w:sz w:val="20"/>
            <w:szCs w:val="20"/>
          </w:rPr>
          <w:t>REGRA_CCUS_NO_CENTRO_CUSTOS</w:t>
        </w:r>
      </w:hyperlink>
      <w:r w:rsidR="00EE7CCF" w:rsidRPr="00773978">
        <w:rPr>
          <w:rFonts w:ascii="Times New Roman" w:hAnsi="Times New Roman"/>
          <w:b/>
          <w:sz w:val="20"/>
          <w:szCs w:val="20"/>
        </w:rPr>
        <w:t xml:space="preserve">_N3: </w:t>
      </w:r>
      <w:r w:rsidR="00EE7CCF" w:rsidRPr="00773978">
        <w:rPr>
          <w:rFonts w:ascii="Times New Roman" w:hAnsi="Times New Roman"/>
          <w:sz w:val="20"/>
          <w:szCs w:val="20"/>
        </w:rPr>
        <w:t>Verifica se o código do centro de custos “COD_CCUS” (Campo 02) existe no registro I100 (Centro de Custos). Se a regra não for cumprida, o PVA do Sped Contábil gera um erro.</w:t>
      </w:r>
    </w:p>
    <w:p w:rsidR="00EE7CCF" w:rsidRPr="00773978" w:rsidRDefault="00EE7CCF" w:rsidP="00EE7CCF">
      <w:pPr>
        <w:pStyle w:val="Corpodetexto"/>
        <w:ind w:left="708"/>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lastRenderedPageBreak/>
        <w:t xml:space="preserve">V - Exemplo de Preenchimento: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PSDS-CorpodeTexto0"/>
        <w:ind w:firstLine="708"/>
        <w:jc w:val="both"/>
        <w:rPr>
          <w:rFonts w:ascii="Times New Roman" w:hAnsi="Times New Roman"/>
          <w:color w:val="000000"/>
        </w:rPr>
      </w:pPr>
      <w:r w:rsidRPr="00773978">
        <w:rPr>
          <w:rFonts w:ascii="Times New Roman" w:hAnsi="Times New Roman"/>
          <w:color w:val="000000"/>
        </w:rPr>
        <w:t>|I050|01012004|01|S|1|2328A||ATIVO|</w:t>
      </w:r>
    </w:p>
    <w:p w:rsidR="00EE7CCF" w:rsidRPr="00773978" w:rsidRDefault="00EE7CCF" w:rsidP="00EE7CCF">
      <w:pPr>
        <w:pStyle w:val="PSDS-CorpodeTexto0"/>
        <w:ind w:firstLine="708"/>
        <w:jc w:val="both"/>
        <w:rPr>
          <w:rFonts w:ascii="Times New Roman" w:hAnsi="Times New Roman"/>
          <w:color w:val="000000"/>
        </w:rPr>
      </w:pPr>
      <w:r w:rsidRPr="00773978">
        <w:rPr>
          <w:rFonts w:ascii="Times New Roman" w:hAnsi="Times New Roman"/>
          <w:color w:val="000000"/>
        </w:rPr>
        <w:t>|I050|01012004|01|S|2|2328.1|2328A|DISPONIVEL|</w:t>
      </w:r>
    </w:p>
    <w:p w:rsidR="00EE7CCF" w:rsidRPr="00773978" w:rsidRDefault="00EE7CCF" w:rsidP="00EE7CCF">
      <w:pPr>
        <w:pStyle w:val="PSDS-CorpodeTexto0"/>
        <w:ind w:firstLine="708"/>
        <w:jc w:val="both"/>
        <w:rPr>
          <w:rFonts w:ascii="Times New Roman" w:hAnsi="Times New Roman"/>
          <w:color w:val="000000"/>
        </w:rPr>
      </w:pPr>
      <w:r w:rsidRPr="00773978">
        <w:rPr>
          <w:rFonts w:ascii="Times New Roman" w:hAnsi="Times New Roman"/>
          <w:color w:val="000000"/>
        </w:rPr>
        <w:t>|I050|03012006|01|A|3|2328.1.0001|2328.1|BANCOS|</w:t>
      </w:r>
    </w:p>
    <w:p w:rsidR="00EE7CCF" w:rsidRPr="00773978" w:rsidRDefault="00EE7CCF" w:rsidP="00EE7CCF">
      <w:pPr>
        <w:pStyle w:val="PSDS-CorpodeTexto0"/>
        <w:ind w:firstLine="708"/>
        <w:jc w:val="both"/>
        <w:rPr>
          <w:rFonts w:ascii="Times New Roman" w:hAnsi="Times New Roman"/>
          <w:color w:val="000000"/>
        </w:rPr>
      </w:pPr>
      <w:r w:rsidRPr="00773978">
        <w:rPr>
          <w:rFonts w:ascii="Times New Roman" w:hAnsi="Times New Roman"/>
          <w:color w:val="000000"/>
        </w:rPr>
        <w:t>|I051|10||1.01.01.02.00|</w:t>
      </w:r>
    </w:p>
    <w:p w:rsidR="00EE7CCF" w:rsidRPr="00773978" w:rsidRDefault="00EE7CCF" w:rsidP="00EE7CCF">
      <w:pPr>
        <w:pStyle w:val="PSDS-CorpodeTexto0"/>
        <w:ind w:firstLine="708"/>
        <w:jc w:val="both"/>
        <w:rPr>
          <w:rFonts w:ascii="Times New Roman" w:hAnsi="Times New Roman"/>
          <w:color w:val="000000"/>
        </w:rPr>
      </w:pPr>
    </w:p>
    <w:p w:rsidR="00EE7CCF" w:rsidRPr="00773978" w:rsidRDefault="00EE7CCF" w:rsidP="00EE7CCF">
      <w:pPr>
        <w:pStyle w:val="PSDS-CorpodeTexto0"/>
        <w:ind w:firstLine="708"/>
        <w:jc w:val="both"/>
        <w:rPr>
          <w:rFonts w:ascii="Times New Roman" w:hAnsi="Times New Roman"/>
          <w:b/>
          <w:color w:val="000000"/>
        </w:rPr>
      </w:pPr>
      <w:r w:rsidRPr="00773978">
        <w:rPr>
          <w:rFonts w:ascii="Times New Roman" w:hAnsi="Times New Roman"/>
          <w:b/>
          <w:color w:val="000000"/>
        </w:rPr>
        <w:t>|I052||1.1|</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I052</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do Centro de Custo: não há.</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de Aglutinação Uti</w:t>
      </w:r>
      <w:r w:rsidR="004464F2" w:rsidRPr="00773978">
        <w:rPr>
          <w:rFonts w:ascii="Times New Roman" w:hAnsi="Times New Roman"/>
        </w:rPr>
        <w:t xml:space="preserve">lizado no Balanço Patrimonial, </w:t>
      </w:r>
      <w:r w:rsidRPr="00773978">
        <w:rPr>
          <w:rFonts w:ascii="Times New Roman" w:hAnsi="Times New Roman"/>
        </w:rPr>
        <w:t>na Demonstração do Resultado do Exercício</w:t>
      </w:r>
      <w:r w:rsidR="004464F2" w:rsidRPr="00773978">
        <w:rPr>
          <w:rFonts w:ascii="Times New Roman" w:hAnsi="Times New Roman"/>
        </w:rPr>
        <w:t xml:space="preserve"> e na DLPA/DMPL</w:t>
      </w:r>
      <w:r w:rsidRPr="00773978">
        <w:rPr>
          <w:rFonts w:ascii="Times New Roman" w:hAnsi="Times New Roman"/>
        </w:rPr>
        <w:t xml:space="preserve"> no Bloco J: 1.1 (a conta “Bancos” ficará sob o código de aglutinação “1.1” no balanço patrimonial, que indicará o total do “Disponível”). </w:t>
      </w:r>
    </w:p>
    <w:p w:rsidR="00C52875" w:rsidRPr="00773978" w:rsidRDefault="00C52875" w:rsidP="00506C37">
      <w:pPr>
        <w:pStyle w:val="PSDS-CorpodeTexto0"/>
        <w:jc w:val="both"/>
        <w:rPr>
          <w:rFonts w:ascii="Times New Roman" w:hAnsi="Times New Roman"/>
        </w:rPr>
      </w:pPr>
    </w:p>
    <w:p w:rsidR="00506C37" w:rsidRPr="00773978" w:rsidRDefault="00506C37">
      <w:pPr>
        <w:spacing w:after="200"/>
        <w:rPr>
          <w:rFonts w:eastAsia="Times New Roman" w:cs="Times New Roman"/>
          <w:b/>
          <w:bCs/>
          <w:color w:val="0000FF"/>
          <w:szCs w:val="20"/>
          <w:lang w:eastAsia="pt-BR"/>
        </w:rPr>
      </w:pPr>
      <w:bookmarkStart w:id="263" w:name="_Toc411598782"/>
      <w:r w:rsidRPr="00773978">
        <w:rPr>
          <w:szCs w:val="20"/>
        </w:rPr>
        <w:br w:type="page"/>
      </w:r>
    </w:p>
    <w:p w:rsidR="00506C37" w:rsidRPr="00773978" w:rsidRDefault="00506C37" w:rsidP="00506C37">
      <w:pPr>
        <w:pStyle w:val="Ttulo1"/>
        <w:jc w:val="both"/>
        <w:rPr>
          <w:szCs w:val="20"/>
        </w:rPr>
      </w:pPr>
      <w:bookmarkStart w:id="264" w:name="_Toc450295030"/>
      <w:r w:rsidRPr="00773978">
        <w:rPr>
          <w:szCs w:val="20"/>
        </w:rPr>
        <w:lastRenderedPageBreak/>
        <w:t>3.3.6.2.10. Registro I053: Subcontas Correlatas</w:t>
      </w:r>
      <w:bookmarkEnd w:id="263"/>
      <w:bookmarkEnd w:id="264"/>
    </w:p>
    <w:p w:rsidR="00506C37" w:rsidRPr="00773978" w:rsidRDefault="00506C37" w:rsidP="00506C37">
      <w:pPr>
        <w:rPr>
          <w:b/>
          <w:bCs/>
          <w:szCs w:val="20"/>
        </w:rPr>
      </w:pPr>
    </w:p>
    <w:p w:rsidR="00506C37" w:rsidRPr="00773978" w:rsidRDefault="00506C37" w:rsidP="00506C37">
      <w:pPr>
        <w:jc w:val="both"/>
        <w:rPr>
          <w:bCs/>
          <w:szCs w:val="20"/>
        </w:rPr>
      </w:pPr>
      <w:r w:rsidRPr="00773978">
        <w:rPr>
          <w:b/>
          <w:bCs/>
          <w:szCs w:val="20"/>
        </w:rPr>
        <w:tab/>
      </w:r>
      <w:r w:rsidR="004464F2" w:rsidRPr="00773978">
        <w:rPr>
          <w:bCs/>
          <w:szCs w:val="20"/>
        </w:rPr>
        <w:t xml:space="preserve">Registro utilizado, </w:t>
      </w:r>
      <w:r w:rsidRPr="00773978">
        <w:rPr>
          <w:bCs/>
          <w:szCs w:val="20"/>
        </w:rPr>
        <w:t>para demonstrar os grupos (COD_IDT) compostos de uma conta “pai” e uma ou mais subcontas correlatas. É possível utilizar o mesmo código de identificação do grupo para mais de um conjunto de conta “pai” e subconta(s).</w:t>
      </w:r>
    </w:p>
    <w:p w:rsidR="00506C37" w:rsidRPr="00773978" w:rsidRDefault="00506C37" w:rsidP="00506C37">
      <w:pPr>
        <w:jc w:val="both"/>
        <w:rPr>
          <w:bCs/>
          <w:szCs w:val="20"/>
        </w:rPr>
      </w:pPr>
    </w:p>
    <w:p w:rsidR="00506C37" w:rsidRPr="00773978" w:rsidRDefault="00506C37" w:rsidP="00506C37">
      <w:pPr>
        <w:jc w:val="both"/>
        <w:rPr>
          <w:b/>
          <w:bCs/>
          <w:szCs w:val="20"/>
        </w:rPr>
      </w:pPr>
      <w:r w:rsidRPr="00773978">
        <w:rPr>
          <w:bCs/>
          <w:szCs w:val="20"/>
        </w:rPr>
        <w:tab/>
      </w:r>
      <w:r w:rsidRPr="00773978">
        <w:rPr>
          <w:b/>
          <w:bCs/>
          <w:szCs w:val="20"/>
        </w:rPr>
        <w:t>Exemplo: Grupo 1 – Cont</w:t>
      </w:r>
      <w:r w:rsidR="005C323F" w:rsidRPr="00773978">
        <w:rPr>
          <w:b/>
          <w:bCs/>
          <w:szCs w:val="20"/>
        </w:rPr>
        <w:t>a pai (informada no registro I</w:t>
      </w:r>
      <w:r w:rsidRPr="00773978">
        <w:rPr>
          <w:b/>
          <w:bCs/>
          <w:szCs w:val="20"/>
        </w:rPr>
        <w:t>050) = Veículos / Subconta = Ajuste a Valor Presente (AVP) (</w:t>
      </w:r>
      <w:r w:rsidR="005C323F" w:rsidRPr="00773978">
        <w:rPr>
          <w:b/>
          <w:bCs/>
          <w:szCs w:val="20"/>
        </w:rPr>
        <w:t>também deve estar informada no I</w:t>
      </w:r>
      <w:r w:rsidRPr="00773978">
        <w:rPr>
          <w:b/>
          <w:bCs/>
          <w:szCs w:val="20"/>
        </w:rPr>
        <w:t>050).</w:t>
      </w:r>
    </w:p>
    <w:p w:rsidR="00506C37" w:rsidRPr="00773978" w:rsidRDefault="00506C37" w:rsidP="00506C37">
      <w:pPr>
        <w:jc w:val="both"/>
        <w:rPr>
          <w:b/>
          <w:bCs/>
          <w:szCs w:val="20"/>
        </w:rPr>
      </w:pPr>
      <w:r w:rsidRPr="00773978">
        <w:rPr>
          <w:b/>
          <w:bCs/>
          <w:szCs w:val="20"/>
        </w:rPr>
        <w:tab/>
      </w:r>
      <w:r w:rsidRPr="00773978">
        <w:rPr>
          <w:b/>
          <w:bCs/>
          <w:szCs w:val="20"/>
        </w:rPr>
        <w:tab/>
        <w:t xml:space="preserve">   Grupo 1 – Co</w:t>
      </w:r>
      <w:r w:rsidR="005C323F" w:rsidRPr="00773978">
        <w:rPr>
          <w:b/>
          <w:bCs/>
          <w:szCs w:val="20"/>
        </w:rPr>
        <w:t>nta pai (informada no registro I</w:t>
      </w:r>
      <w:r w:rsidRPr="00773978">
        <w:rPr>
          <w:b/>
          <w:bCs/>
          <w:szCs w:val="20"/>
        </w:rPr>
        <w:t>050) = Depreciação Acumulada/ Subconta = Ajuste a Valor Presente de Depreciação (</w:t>
      </w:r>
      <w:r w:rsidR="005C323F" w:rsidRPr="00773978">
        <w:rPr>
          <w:b/>
          <w:bCs/>
          <w:szCs w:val="20"/>
        </w:rPr>
        <w:t>também deve estar informada no I</w:t>
      </w:r>
      <w:r w:rsidRPr="00773978">
        <w:rPr>
          <w:b/>
          <w:bCs/>
          <w:szCs w:val="20"/>
        </w:rPr>
        <w:t>050).</w:t>
      </w:r>
    </w:p>
    <w:p w:rsidR="005C323F" w:rsidRPr="00773978" w:rsidRDefault="005C323F" w:rsidP="00506C37">
      <w:pPr>
        <w:jc w:val="both"/>
        <w:rPr>
          <w:b/>
          <w:bCs/>
          <w:szCs w:val="20"/>
        </w:rPr>
      </w:pPr>
    </w:p>
    <w:tbl>
      <w:tblPr>
        <w:tblW w:w="11123" w:type="dxa"/>
        <w:jc w:val="center"/>
        <w:tblCellMar>
          <w:left w:w="0" w:type="dxa"/>
          <w:right w:w="0" w:type="dxa"/>
        </w:tblCellMar>
        <w:tblLook w:val="04A0" w:firstRow="1" w:lastRow="0" w:firstColumn="1" w:lastColumn="0" w:noHBand="0" w:noVBand="1"/>
      </w:tblPr>
      <w:tblGrid>
        <w:gridCol w:w="7108"/>
        <w:gridCol w:w="4015"/>
      </w:tblGrid>
      <w:tr w:rsidR="005C323F" w:rsidRPr="00773978" w:rsidTr="000B1E82">
        <w:trPr>
          <w:trHeight w:val="232"/>
          <w:jc w:val="center"/>
        </w:trPr>
        <w:tc>
          <w:tcPr>
            <w:tcW w:w="111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5C323F" w:rsidRPr="00773978" w:rsidRDefault="005C323F" w:rsidP="005C323F">
            <w:pPr>
              <w:pStyle w:val="psds-corpodetexto"/>
              <w:spacing w:before="0" w:beforeAutospacing="0" w:after="0" w:afterAutospacing="0"/>
              <w:rPr>
                <w:sz w:val="20"/>
                <w:szCs w:val="20"/>
              </w:rPr>
            </w:pPr>
            <w:r w:rsidRPr="00773978">
              <w:rPr>
                <w:b/>
                <w:bCs/>
                <w:sz w:val="20"/>
                <w:szCs w:val="20"/>
              </w:rPr>
              <w:t>REGISTRO I053: SUBCONTAS CORRELATAS</w:t>
            </w:r>
          </w:p>
        </w:tc>
      </w:tr>
      <w:tr w:rsidR="005C323F" w:rsidRPr="00773978" w:rsidTr="000B1E82">
        <w:trPr>
          <w:trHeight w:val="711"/>
          <w:jc w:val="center"/>
        </w:trPr>
        <w:tc>
          <w:tcPr>
            <w:tcW w:w="111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5C323F" w:rsidRPr="00773978" w:rsidRDefault="005C323F" w:rsidP="000B1E82">
            <w:pPr>
              <w:pStyle w:val="psds-corpodetexto"/>
              <w:spacing w:before="0" w:beforeAutospacing="0" w:after="0" w:afterAutospacing="0"/>
              <w:rPr>
                <w:sz w:val="20"/>
                <w:szCs w:val="20"/>
              </w:rPr>
            </w:pPr>
            <w:r w:rsidRPr="00773978">
              <w:rPr>
                <w:b/>
                <w:bCs/>
                <w:sz w:val="20"/>
                <w:szCs w:val="20"/>
              </w:rPr>
              <w:t>Regras de validação do registro</w:t>
            </w:r>
          </w:p>
          <w:p w:rsidR="005C323F" w:rsidRPr="00773978" w:rsidRDefault="005C323F" w:rsidP="000B1E82">
            <w:pPr>
              <w:pStyle w:val="psds-corpodetexto"/>
              <w:spacing w:before="0" w:beforeAutospacing="0" w:after="0" w:afterAutospacing="0"/>
              <w:rPr>
                <w:rFonts w:eastAsia="Arial"/>
                <w:sz w:val="20"/>
                <w:szCs w:val="20"/>
              </w:rPr>
            </w:pPr>
            <w:r w:rsidRPr="00773978">
              <w:rPr>
                <w:sz w:val="20"/>
                <w:szCs w:val="20"/>
              </w:rPr>
              <w:t>[</w:t>
            </w:r>
            <w:r w:rsidRPr="00773978">
              <w:rPr>
                <w:rFonts w:eastAsia="Arial"/>
                <w:sz w:val="20"/>
                <w:szCs w:val="20"/>
              </w:rPr>
              <w:t>REGRA_REGISTRO_PARA_CONTA_ANALITICA]</w:t>
            </w:r>
          </w:p>
          <w:p w:rsidR="005C323F" w:rsidRPr="00773978" w:rsidRDefault="005C323F" w:rsidP="000B1E82">
            <w:pPr>
              <w:pStyle w:val="psds-corpodetexto"/>
              <w:spacing w:before="0" w:beforeAutospacing="0" w:after="0" w:afterAutospacing="0"/>
              <w:rPr>
                <w:rFonts w:eastAsia="Arial"/>
                <w:sz w:val="20"/>
                <w:szCs w:val="20"/>
              </w:rPr>
            </w:pPr>
            <w:r w:rsidRPr="00773978">
              <w:rPr>
                <w:rFonts w:eastAsia="Arial"/>
                <w:sz w:val="20"/>
                <w:szCs w:val="20"/>
              </w:rPr>
              <w:t>[REGRA_COD_IDT_COD_CTA_DUPLICIDADE]</w:t>
            </w:r>
          </w:p>
          <w:p w:rsidR="005C323F" w:rsidRPr="00773978" w:rsidRDefault="005C323F" w:rsidP="000B1E82">
            <w:pPr>
              <w:pStyle w:val="psds-corpodetexto"/>
              <w:spacing w:before="0" w:beforeAutospacing="0" w:after="0" w:afterAutospacing="0"/>
              <w:rPr>
                <w:sz w:val="20"/>
                <w:szCs w:val="20"/>
              </w:rPr>
            </w:pPr>
            <w:r w:rsidRPr="00773978">
              <w:rPr>
                <w:rFonts w:eastAsia="Arial"/>
                <w:sz w:val="20"/>
                <w:szCs w:val="20"/>
              </w:rPr>
              <w:t>[REGRA_SUB_CONTA_PAI]</w:t>
            </w:r>
          </w:p>
        </w:tc>
      </w:tr>
      <w:tr w:rsidR="005C323F" w:rsidRPr="00773978" w:rsidTr="000B1E82">
        <w:trPr>
          <w:trHeight w:val="232"/>
          <w:jc w:val="center"/>
        </w:trPr>
        <w:tc>
          <w:tcPr>
            <w:tcW w:w="710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5C323F" w:rsidRPr="00773978" w:rsidRDefault="005C323F" w:rsidP="000B1E82">
            <w:pPr>
              <w:pStyle w:val="psds-corpodetexto"/>
              <w:spacing w:before="0" w:beforeAutospacing="0" w:after="0" w:afterAutospacing="0"/>
              <w:rPr>
                <w:sz w:val="20"/>
                <w:szCs w:val="20"/>
              </w:rPr>
            </w:pPr>
            <w:r w:rsidRPr="00773978">
              <w:rPr>
                <w:b/>
                <w:bCs/>
                <w:sz w:val="20"/>
                <w:szCs w:val="20"/>
              </w:rPr>
              <w:t>Nível Hierárquico – 4</w:t>
            </w:r>
          </w:p>
        </w:tc>
        <w:tc>
          <w:tcPr>
            <w:tcW w:w="401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5C323F" w:rsidRPr="00773978" w:rsidRDefault="005C323F" w:rsidP="000B1E82">
            <w:pPr>
              <w:pStyle w:val="psds-corpodetexto"/>
              <w:spacing w:before="0" w:beforeAutospacing="0" w:after="0" w:afterAutospacing="0"/>
              <w:rPr>
                <w:sz w:val="20"/>
                <w:szCs w:val="20"/>
              </w:rPr>
            </w:pPr>
            <w:r w:rsidRPr="00773978">
              <w:rPr>
                <w:b/>
                <w:bCs/>
                <w:sz w:val="20"/>
                <w:szCs w:val="20"/>
              </w:rPr>
              <w:t>Vários (por plano de contas)</w:t>
            </w:r>
          </w:p>
        </w:tc>
      </w:tr>
      <w:tr w:rsidR="005C323F" w:rsidRPr="00773978" w:rsidTr="000B1E82">
        <w:trPr>
          <w:trHeight w:val="247"/>
          <w:jc w:val="center"/>
        </w:trPr>
        <w:tc>
          <w:tcPr>
            <w:tcW w:w="111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5C323F" w:rsidRPr="00773978" w:rsidRDefault="005C323F" w:rsidP="005C323F">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[COD_CNT_CORR]</w:t>
            </w:r>
          </w:p>
        </w:tc>
      </w:tr>
    </w:tbl>
    <w:p w:rsidR="00506C37" w:rsidRPr="00773978" w:rsidRDefault="00506C37" w:rsidP="00506C37">
      <w:pPr>
        <w:rPr>
          <w:szCs w:val="20"/>
        </w:rPr>
      </w:pPr>
      <w:r w:rsidRPr="00773978">
        <w:rPr>
          <w:b/>
          <w:bCs/>
          <w:szCs w:val="20"/>
        </w:rPr>
        <w:t> </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
        <w:gridCol w:w="1239"/>
        <w:gridCol w:w="1967"/>
        <w:gridCol w:w="717"/>
        <w:gridCol w:w="1078"/>
        <w:gridCol w:w="1016"/>
        <w:gridCol w:w="901"/>
        <w:gridCol w:w="1337"/>
        <w:gridCol w:w="2322"/>
      </w:tblGrid>
      <w:tr w:rsidR="005C323F" w:rsidRPr="00773978" w:rsidTr="005C323F">
        <w:trPr>
          <w:trHeight w:val="469"/>
          <w:jc w:val="center"/>
        </w:trPr>
        <w:tc>
          <w:tcPr>
            <w:tcW w:w="333" w:type="dxa"/>
            <w:shd w:val="clear" w:color="auto" w:fill="E6E6E6"/>
            <w:vAlign w:val="center"/>
          </w:tcPr>
          <w:p w:rsidR="005C323F" w:rsidRPr="00773978" w:rsidRDefault="005C323F" w:rsidP="005C323F">
            <w:pPr>
              <w:pStyle w:val="PSDS-CorpodeTexto0"/>
              <w:snapToGrid w:val="0"/>
              <w:jc w:val="center"/>
              <w:rPr>
                <w:rFonts w:ascii="Times New Roman" w:hAnsi="Times New Roman"/>
                <w:b/>
                <w:bCs/>
              </w:rPr>
            </w:pPr>
            <w:r w:rsidRPr="00773978">
              <w:rPr>
                <w:rFonts w:ascii="Times New Roman" w:hAnsi="Times New Roman"/>
                <w:b/>
                <w:bCs/>
              </w:rPr>
              <w:t>Nº</w:t>
            </w:r>
          </w:p>
        </w:tc>
        <w:tc>
          <w:tcPr>
            <w:tcW w:w="1239" w:type="dxa"/>
            <w:shd w:val="clear" w:color="auto" w:fill="E6E6E6"/>
            <w:vAlign w:val="center"/>
          </w:tcPr>
          <w:p w:rsidR="005C323F" w:rsidRPr="00773978" w:rsidRDefault="005C323F" w:rsidP="005C323F">
            <w:pPr>
              <w:pStyle w:val="PSDS-CorpodeTexto0"/>
              <w:snapToGrid w:val="0"/>
              <w:jc w:val="center"/>
              <w:rPr>
                <w:rFonts w:ascii="Times New Roman" w:hAnsi="Times New Roman"/>
                <w:b/>
                <w:bCs/>
              </w:rPr>
            </w:pPr>
            <w:r w:rsidRPr="00773978">
              <w:rPr>
                <w:rFonts w:ascii="Times New Roman" w:hAnsi="Times New Roman"/>
                <w:b/>
                <w:bCs/>
              </w:rPr>
              <w:t>Campo</w:t>
            </w:r>
          </w:p>
        </w:tc>
        <w:tc>
          <w:tcPr>
            <w:tcW w:w="1967" w:type="dxa"/>
            <w:shd w:val="clear" w:color="auto" w:fill="E6E6E6"/>
            <w:vAlign w:val="center"/>
          </w:tcPr>
          <w:p w:rsidR="005C323F" w:rsidRPr="00773978" w:rsidRDefault="005C323F" w:rsidP="005C323F">
            <w:pPr>
              <w:pStyle w:val="PSDS-CorpodeTexto0"/>
              <w:snapToGrid w:val="0"/>
              <w:jc w:val="center"/>
              <w:rPr>
                <w:rFonts w:ascii="Times New Roman" w:hAnsi="Times New Roman"/>
                <w:b/>
                <w:bCs/>
              </w:rPr>
            </w:pPr>
            <w:r w:rsidRPr="00773978">
              <w:rPr>
                <w:rFonts w:ascii="Times New Roman" w:hAnsi="Times New Roman"/>
                <w:b/>
                <w:bCs/>
              </w:rPr>
              <w:t>Descrição</w:t>
            </w:r>
          </w:p>
        </w:tc>
        <w:tc>
          <w:tcPr>
            <w:tcW w:w="717" w:type="dxa"/>
            <w:shd w:val="clear" w:color="auto" w:fill="E6E6E6"/>
            <w:vAlign w:val="center"/>
          </w:tcPr>
          <w:p w:rsidR="005C323F" w:rsidRPr="00773978" w:rsidRDefault="005C323F" w:rsidP="005C323F">
            <w:pPr>
              <w:pStyle w:val="PSDS-CorpodeTexto0"/>
              <w:snapToGrid w:val="0"/>
              <w:jc w:val="center"/>
              <w:rPr>
                <w:rFonts w:ascii="Times New Roman" w:hAnsi="Times New Roman"/>
                <w:b/>
                <w:bCs/>
              </w:rPr>
            </w:pPr>
            <w:r w:rsidRPr="00773978">
              <w:rPr>
                <w:rFonts w:ascii="Times New Roman" w:hAnsi="Times New Roman"/>
                <w:b/>
                <w:bCs/>
              </w:rPr>
              <w:t>Tipo</w:t>
            </w:r>
          </w:p>
        </w:tc>
        <w:tc>
          <w:tcPr>
            <w:tcW w:w="1078" w:type="dxa"/>
            <w:shd w:val="clear" w:color="auto" w:fill="E6E6E6"/>
            <w:vAlign w:val="center"/>
          </w:tcPr>
          <w:p w:rsidR="005C323F" w:rsidRPr="00773978" w:rsidRDefault="005C323F" w:rsidP="005C323F">
            <w:pPr>
              <w:pStyle w:val="PSDS-CorpodeTexto0"/>
              <w:snapToGrid w:val="0"/>
              <w:jc w:val="center"/>
              <w:rPr>
                <w:rFonts w:ascii="Times New Roman" w:hAnsi="Times New Roman"/>
                <w:b/>
                <w:bCs/>
              </w:rPr>
            </w:pPr>
            <w:r w:rsidRPr="00773978">
              <w:rPr>
                <w:rFonts w:ascii="Times New Roman" w:hAnsi="Times New Roman"/>
                <w:b/>
                <w:bCs/>
              </w:rPr>
              <w:t>Tamanho</w:t>
            </w:r>
          </w:p>
        </w:tc>
        <w:tc>
          <w:tcPr>
            <w:tcW w:w="1016" w:type="dxa"/>
            <w:shd w:val="clear" w:color="auto" w:fill="E6E6E6"/>
            <w:vAlign w:val="center"/>
          </w:tcPr>
          <w:p w:rsidR="005C323F" w:rsidRPr="00773978" w:rsidRDefault="005C323F" w:rsidP="005C323F">
            <w:pPr>
              <w:pStyle w:val="PSDS-CorpodeTexto0"/>
              <w:snapToGrid w:val="0"/>
              <w:jc w:val="center"/>
              <w:rPr>
                <w:rFonts w:ascii="Times New Roman" w:hAnsi="Times New Roman"/>
                <w:b/>
                <w:bCs/>
              </w:rPr>
            </w:pPr>
            <w:r w:rsidRPr="00773978">
              <w:rPr>
                <w:rFonts w:ascii="Times New Roman" w:hAnsi="Times New Roman"/>
                <w:b/>
                <w:bCs/>
              </w:rPr>
              <w:t>Decimal</w:t>
            </w:r>
          </w:p>
        </w:tc>
        <w:tc>
          <w:tcPr>
            <w:tcW w:w="901" w:type="dxa"/>
            <w:shd w:val="clear" w:color="auto" w:fill="E6E6E6"/>
          </w:tcPr>
          <w:p w:rsidR="005C323F" w:rsidRPr="00773978" w:rsidRDefault="005C323F" w:rsidP="005C323F">
            <w:pPr>
              <w:pStyle w:val="PSDS-CorpodeTexto0"/>
              <w:snapToGrid w:val="0"/>
              <w:jc w:val="center"/>
              <w:rPr>
                <w:rFonts w:ascii="Times New Roman" w:hAnsi="Times New Roman"/>
                <w:b/>
                <w:bCs/>
              </w:rPr>
            </w:pPr>
            <w:r w:rsidRPr="00773978">
              <w:rPr>
                <w:rFonts w:ascii="Times New Roman" w:hAnsi="Times New Roman"/>
                <w:b/>
                <w:bCs/>
              </w:rPr>
              <w:t>Valores Válidos</w:t>
            </w:r>
          </w:p>
        </w:tc>
        <w:tc>
          <w:tcPr>
            <w:tcW w:w="1337" w:type="dxa"/>
            <w:shd w:val="clear" w:color="auto" w:fill="E6E6E6"/>
          </w:tcPr>
          <w:p w:rsidR="005C323F" w:rsidRPr="00773978" w:rsidRDefault="005C323F" w:rsidP="005C323F">
            <w:pPr>
              <w:pStyle w:val="PSDS-CorpodeTexto0"/>
              <w:snapToGrid w:val="0"/>
              <w:jc w:val="center"/>
              <w:rPr>
                <w:rFonts w:ascii="Times New Roman" w:hAnsi="Times New Roman"/>
                <w:b/>
                <w:bCs/>
              </w:rPr>
            </w:pPr>
            <w:r w:rsidRPr="00773978">
              <w:rPr>
                <w:rFonts w:ascii="Times New Roman" w:hAnsi="Times New Roman"/>
                <w:b/>
                <w:bCs/>
              </w:rPr>
              <w:t>Obrigatório</w:t>
            </w:r>
          </w:p>
        </w:tc>
        <w:tc>
          <w:tcPr>
            <w:tcW w:w="2322" w:type="dxa"/>
            <w:shd w:val="clear" w:color="auto" w:fill="E6E6E6"/>
          </w:tcPr>
          <w:p w:rsidR="005C323F" w:rsidRPr="00773978" w:rsidRDefault="005C323F" w:rsidP="005C323F">
            <w:pPr>
              <w:pStyle w:val="PSDS-CorpodeTexto0"/>
              <w:snapToGrid w:val="0"/>
              <w:jc w:val="center"/>
              <w:rPr>
                <w:rFonts w:ascii="Times New Roman" w:hAnsi="Times New Roman"/>
                <w:b/>
                <w:bCs/>
              </w:rPr>
            </w:pPr>
            <w:r w:rsidRPr="00773978">
              <w:rPr>
                <w:rFonts w:ascii="Times New Roman" w:hAnsi="Times New Roman"/>
                <w:b/>
                <w:bCs/>
              </w:rPr>
              <w:t>Regras de Validação de Campo</w:t>
            </w:r>
          </w:p>
        </w:tc>
      </w:tr>
      <w:tr w:rsidR="005C323F" w:rsidRPr="00773978" w:rsidTr="005C323F">
        <w:trPr>
          <w:trHeight w:val="531"/>
          <w:jc w:val="center"/>
        </w:trPr>
        <w:tc>
          <w:tcPr>
            <w:tcW w:w="333" w:type="dxa"/>
          </w:tcPr>
          <w:p w:rsidR="005C323F" w:rsidRPr="00773978" w:rsidRDefault="005C323F" w:rsidP="005C323F">
            <w:pPr>
              <w:widowControl w:val="0"/>
              <w:suppressAutoHyphens/>
              <w:autoSpaceDE w:val="0"/>
              <w:snapToGrid w:val="0"/>
              <w:rPr>
                <w:szCs w:val="20"/>
                <w:lang w:val="pt-PT"/>
              </w:rPr>
            </w:pPr>
            <w:r w:rsidRPr="00773978">
              <w:rPr>
                <w:szCs w:val="20"/>
                <w:lang w:val="pt-PT"/>
              </w:rPr>
              <w:t>1</w:t>
            </w:r>
          </w:p>
        </w:tc>
        <w:tc>
          <w:tcPr>
            <w:tcW w:w="1239" w:type="dxa"/>
          </w:tcPr>
          <w:p w:rsidR="005C323F" w:rsidRPr="00773978" w:rsidRDefault="005C323F" w:rsidP="005C323F">
            <w:pPr>
              <w:snapToGrid w:val="0"/>
              <w:rPr>
                <w:szCs w:val="20"/>
              </w:rPr>
            </w:pPr>
            <w:r w:rsidRPr="00773978">
              <w:rPr>
                <w:szCs w:val="20"/>
              </w:rPr>
              <w:t>REG</w:t>
            </w:r>
          </w:p>
        </w:tc>
        <w:tc>
          <w:tcPr>
            <w:tcW w:w="1967" w:type="dxa"/>
          </w:tcPr>
          <w:p w:rsidR="005C323F" w:rsidRPr="00773978" w:rsidRDefault="005C323F" w:rsidP="005C323F">
            <w:pPr>
              <w:snapToGrid w:val="0"/>
              <w:rPr>
                <w:szCs w:val="20"/>
              </w:rPr>
            </w:pPr>
            <w:r w:rsidRPr="00773978">
              <w:rPr>
                <w:szCs w:val="20"/>
              </w:rPr>
              <w:t>Texto fixo</w:t>
            </w:r>
          </w:p>
        </w:tc>
        <w:tc>
          <w:tcPr>
            <w:tcW w:w="717" w:type="dxa"/>
          </w:tcPr>
          <w:p w:rsidR="005C323F" w:rsidRPr="00773978" w:rsidRDefault="005C323F" w:rsidP="005C323F">
            <w:pPr>
              <w:snapToGrid w:val="0"/>
              <w:jc w:val="center"/>
              <w:rPr>
                <w:szCs w:val="20"/>
                <w:lang w:val="en-US"/>
              </w:rPr>
            </w:pPr>
            <w:r w:rsidRPr="00773978">
              <w:rPr>
                <w:szCs w:val="20"/>
                <w:lang w:val="en-US"/>
              </w:rPr>
              <w:t>C</w:t>
            </w:r>
          </w:p>
        </w:tc>
        <w:tc>
          <w:tcPr>
            <w:tcW w:w="1078" w:type="dxa"/>
          </w:tcPr>
          <w:p w:rsidR="005C323F" w:rsidRPr="00773978" w:rsidRDefault="005C323F" w:rsidP="005C323F">
            <w:pPr>
              <w:snapToGrid w:val="0"/>
              <w:jc w:val="center"/>
              <w:rPr>
                <w:szCs w:val="20"/>
                <w:lang w:val="en-US"/>
              </w:rPr>
            </w:pPr>
            <w:r w:rsidRPr="00773978">
              <w:rPr>
                <w:szCs w:val="20"/>
                <w:lang w:val="en-US"/>
              </w:rPr>
              <w:t>004</w:t>
            </w:r>
          </w:p>
        </w:tc>
        <w:tc>
          <w:tcPr>
            <w:tcW w:w="1016" w:type="dxa"/>
          </w:tcPr>
          <w:p w:rsidR="005C323F" w:rsidRPr="00773978" w:rsidRDefault="005C323F" w:rsidP="005C323F">
            <w:pPr>
              <w:snapToGrid w:val="0"/>
              <w:jc w:val="center"/>
              <w:rPr>
                <w:szCs w:val="20"/>
                <w:lang w:val="en-US"/>
              </w:rPr>
            </w:pPr>
            <w:r w:rsidRPr="00773978">
              <w:rPr>
                <w:szCs w:val="20"/>
                <w:lang w:val="en-US"/>
              </w:rPr>
              <w:t>-</w:t>
            </w:r>
          </w:p>
        </w:tc>
        <w:tc>
          <w:tcPr>
            <w:tcW w:w="901" w:type="dxa"/>
          </w:tcPr>
          <w:p w:rsidR="005C323F" w:rsidRPr="00773978" w:rsidRDefault="00BD369F" w:rsidP="005C323F">
            <w:pPr>
              <w:snapToGrid w:val="0"/>
              <w:jc w:val="center"/>
              <w:rPr>
                <w:szCs w:val="20"/>
                <w:lang w:val="en-US"/>
              </w:rPr>
            </w:pPr>
            <w:r w:rsidRPr="00773978">
              <w:rPr>
                <w:szCs w:val="20"/>
                <w:lang w:val="en-US"/>
              </w:rPr>
              <w:t>“I</w:t>
            </w:r>
            <w:r w:rsidR="005C323F" w:rsidRPr="00773978">
              <w:rPr>
                <w:szCs w:val="20"/>
                <w:lang w:val="en-US"/>
              </w:rPr>
              <w:t>053”</w:t>
            </w:r>
          </w:p>
        </w:tc>
        <w:tc>
          <w:tcPr>
            <w:tcW w:w="1337" w:type="dxa"/>
          </w:tcPr>
          <w:p w:rsidR="005C323F" w:rsidRPr="00773978" w:rsidRDefault="005C323F" w:rsidP="005C323F">
            <w:pPr>
              <w:snapToGrid w:val="0"/>
              <w:jc w:val="center"/>
              <w:rPr>
                <w:szCs w:val="20"/>
                <w:lang w:val="en-US"/>
              </w:rPr>
            </w:pPr>
            <w:r w:rsidRPr="00773978">
              <w:rPr>
                <w:szCs w:val="20"/>
                <w:lang w:val="en-US"/>
              </w:rPr>
              <w:t>Sim</w:t>
            </w:r>
          </w:p>
        </w:tc>
        <w:tc>
          <w:tcPr>
            <w:tcW w:w="2322" w:type="dxa"/>
          </w:tcPr>
          <w:p w:rsidR="005C323F" w:rsidRPr="00773978" w:rsidRDefault="005C323F" w:rsidP="005C323F">
            <w:pPr>
              <w:snapToGrid w:val="0"/>
              <w:jc w:val="center"/>
              <w:rPr>
                <w:szCs w:val="20"/>
                <w:lang w:val="en-US"/>
              </w:rPr>
            </w:pPr>
          </w:p>
        </w:tc>
      </w:tr>
      <w:tr w:rsidR="005C323F" w:rsidRPr="00773978" w:rsidTr="005C323F">
        <w:trPr>
          <w:trHeight w:val="515"/>
          <w:jc w:val="center"/>
        </w:trPr>
        <w:tc>
          <w:tcPr>
            <w:tcW w:w="333" w:type="dxa"/>
          </w:tcPr>
          <w:p w:rsidR="005C323F" w:rsidRPr="00773978" w:rsidRDefault="005C323F" w:rsidP="005C323F">
            <w:pPr>
              <w:widowControl w:val="0"/>
              <w:suppressAutoHyphens/>
              <w:autoSpaceDE w:val="0"/>
              <w:snapToGrid w:val="0"/>
              <w:rPr>
                <w:szCs w:val="20"/>
                <w:lang w:val="en-US"/>
              </w:rPr>
            </w:pPr>
            <w:r w:rsidRPr="00773978">
              <w:rPr>
                <w:szCs w:val="20"/>
                <w:lang w:val="en-US"/>
              </w:rPr>
              <w:t>2</w:t>
            </w:r>
          </w:p>
        </w:tc>
        <w:tc>
          <w:tcPr>
            <w:tcW w:w="1239" w:type="dxa"/>
          </w:tcPr>
          <w:p w:rsidR="005C323F" w:rsidRPr="00773978" w:rsidRDefault="005C323F" w:rsidP="005C323F">
            <w:pPr>
              <w:pStyle w:val="NormalWeb"/>
              <w:spacing w:before="0" w:after="0"/>
              <w:rPr>
                <w:rFonts w:ascii="Times New Roman" w:hAnsi="Times New Roman" w:cs="Times New Roman"/>
                <w:sz w:val="20"/>
                <w:szCs w:val="20"/>
                <w:lang w:val="en-US"/>
              </w:rPr>
            </w:pPr>
            <w:r w:rsidRPr="00773978">
              <w:rPr>
                <w:rFonts w:ascii="Times New Roman" w:hAnsi="Times New Roman" w:cs="Times New Roman"/>
                <w:sz w:val="20"/>
                <w:szCs w:val="20"/>
                <w:lang w:val="en-US"/>
              </w:rPr>
              <w:t>COD_IDT</w:t>
            </w:r>
          </w:p>
        </w:tc>
        <w:tc>
          <w:tcPr>
            <w:tcW w:w="1967" w:type="dxa"/>
          </w:tcPr>
          <w:p w:rsidR="005C323F" w:rsidRPr="00773978" w:rsidRDefault="005C323F" w:rsidP="005C323F">
            <w:pPr>
              <w:snapToGrid w:val="0"/>
              <w:rPr>
                <w:szCs w:val="20"/>
              </w:rPr>
            </w:pPr>
            <w:r w:rsidRPr="00773978">
              <w:rPr>
                <w:szCs w:val="20"/>
                <w:lang w:val="pt-PT"/>
              </w:rPr>
              <w:t>Código de identificação do grupo de conta-subconta(a)</w:t>
            </w:r>
          </w:p>
        </w:tc>
        <w:tc>
          <w:tcPr>
            <w:tcW w:w="717" w:type="dxa"/>
          </w:tcPr>
          <w:p w:rsidR="005C323F" w:rsidRPr="00773978" w:rsidRDefault="005C323F" w:rsidP="005C323F">
            <w:pPr>
              <w:snapToGrid w:val="0"/>
              <w:jc w:val="center"/>
              <w:rPr>
                <w:szCs w:val="20"/>
                <w:lang w:val="pt-PT"/>
              </w:rPr>
            </w:pPr>
            <w:r w:rsidRPr="00773978">
              <w:rPr>
                <w:szCs w:val="20"/>
              </w:rPr>
              <w:t>C</w:t>
            </w:r>
          </w:p>
        </w:tc>
        <w:tc>
          <w:tcPr>
            <w:tcW w:w="1078" w:type="dxa"/>
          </w:tcPr>
          <w:p w:rsidR="005C323F" w:rsidRPr="00773978" w:rsidRDefault="005C323F" w:rsidP="005C323F">
            <w:pPr>
              <w:snapToGrid w:val="0"/>
              <w:jc w:val="center"/>
              <w:rPr>
                <w:szCs w:val="20"/>
                <w:lang w:val="pt-PT"/>
              </w:rPr>
            </w:pPr>
            <w:r w:rsidRPr="00773978">
              <w:rPr>
                <w:szCs w:val="20"/>
              </w:rPr>
              <w:t>006</w:t>
            </w:r>
          </w:p>
        </w:tc>
        <w:tc>
          <w:tcPr>
            <w:tcW w:w="1016" w:type="dxa"/>
          </w:tcPr>
          <w:p w:rsidR="005C323F" w:rsidRPr="00773978" w:rsidRDefault="005C323F" w:rsidP="005C323F">
            <w:pPr>
              <w:snapToGrid w:val="0"/>
              <w:jc w:val="center"/>
              <w:rPr>
                <w:szCs w:val="20"/>
                <w:lang w:val="pt-PT"/>
              </w:rPr>
            </w:pPr>
            <w:r w:rsidRPr="00773978">
              <w:rPr>
                <w:szCs w:val="20"/>
              </w:rPr>
              <w:t>-</w:t>
            </w:r>
          </w:p>
        </w:tc>
        <w:tc>
          <w:tcPr>
            <w:tcW w:w="901" w:type="dxa"/>
          </w:tcPr>
          <w:p w:rsidR="005C323F" w:rsidRPr="00773978" w:rsidRDefault="005C323F" w:rsidP="005C323F">
            <w:pPr>
              <w:snapToGrid w:val="0"/>
              <w:jc w:val="center"/>
              <w:rPr>
                <w:szCs w:val="20"/>
                <w:lang w:val="pt-PT"/>
              </w:rPr>
            </w:pPr>
            <w:r w:rsidRPr="00773978">
              <w:rPr>
                <w:szCs w:val="20"/>
                <w:lang w:val="pt-PT"/>
              </w:rPr>
              <w:t>-</w:t>
            </w:r>
          </w:p>
        </w:tc>
        <w:tc>
          <w:tcPr>
            <w:tcW w:w="1337" w:type="dxa"/>
          </w:tcPr>
          <w:p w:rsidR="005C323F" w:rsidRPr="00773978" w:rsidRDefault="005C323F" w:rsidP="005C323F">
            <w:pPr>
              <w:snapToGrid w:val="0"/>
              <w:jc w:val="center"/>
              <w:rPr>
                <w:szCs w:val="20"/>
                <w:lang w:val="pt-PT"/>
              </w:rPr>
            </w:pPr>
            <w:r w:rsidRPr="00773978">
              <w:rPr>
                <w:szCs w:val="20"/>
                <w:lang w:val="pt-PT"/>
              </w:rPr>
              <w:t>Sim</w:t>
            </w:r>
          </w:p>
        </w:tc>
        <w:tc>
          <w:tcPr>
            <w:tcW w:w="2322" w:type="dxa"/>
          </w:tcPr>
          <w:p w:rsidR="005C323F" w:rsidRPr="00773978" w:rsidRDefault="005C323F" w:rsidP="005C323F">
            <w:pPr>
              <w:rPr>
                <w:rFonts w:cs="Times New Roman"/>
              </w:rPr>
            </w:pPr>
            <w:r w:rsidRPr="00773978">
              <w:rPr>
                <w:rFonts w:cs="Times New Roman"/>
              </w:rPr>
              <w:t>REGRA_ COD_IDT_UNICO_POR_CONTA</w:t>
            </w:r>
          </w:p>
        </w:tc>
      </w:tr>
      <w:tr w:rsidR="005C323F" w:rsidRPr="00773978" w:rsidTr="005C323F">
        <w:trPr>
          <w:trHeight w:val="773"/>
          <w:jc w:val="center"/>
        </w:trPr>
        <w:tc>
          <w:tcPr>
            <w:tcW w:w="333" w:type="dxa"/>
          </w:tcPr>
          <w:p w:rsidR="005C323F" w:rsidRPr="00773978" w:rsidRDefault="005C323F" w:rsidP="005C323F">
            <w:pPr>
              <w:widowControl w:val="0"/>
              <w:suppressAutoHyphens/>
              <w:autoSpaceDE w:val="0"/>
              <w:snapToGrid w:val="0"/>
              <w:rPr>
                <w:szCs w:val="20"/>
                <w:lang w:val="pt-PT"/>
              </w:rPr>
            </w:pPr>
            <w:r w:rsidRPr="00773978">
              <w:rPr>
                <w:szCs w:val="20"/>
                <w:lang w:val="pt-PT"/>
              </w:rPr>
              <w:t>3</w:t>
            </w:r>
          </w:p>
        </w:tc>
        <w:tc>
          <w:tcPr>
            <w:tcW w:w="1239" w:type="dxa"/>
          </w:tcPr>
          <w:p w:rsidR="005C323F" w:rsidRPr="00773978" w:rsidRDefault="005C323F" w:rsidP="005C323F">
            <w:pPr>
              <w:snapToGrid w:val="0"/>
              <w:rPr>
                <w:szCs w:val="20"/>
                <w:lang w:val="en-US"/>
              </w:rPr>
            </w:pPr>
            <w:r w:rsidRPr="00773978">
              <w:rPr>
                <w:szCs w:val="20"/>
                <w:lang w:val="en-US"/>
              </w:rPr>
              <w:t>COD_CNT_CORR</w:t>
            </w:r>
          </w:p>
        </w:tc>
        <w:tc>
          <w:tcPr>
            <w:tcW w:w="1967" w:type="dxa"/>
          </w:tcPr>
          <w:p w:rsidR="005C323F" w:rsidRPr="00773978" w:rsidRDefault="005C323F" w:rsidP="005C323F">
            <w:pPr>
              <w:pStyle w:val="NormalWeb"/>
              <w:spacing w:before="0" w:after="0"/>
              <w:rPr>
                <w:rFonts w:ascii="Times New Roman" w:hAnsi="Times New Roman" w:cs="Times New Roman"/>
                <w:sz w:val="20"/>
                <w:szCs w:val="20"/>
              </w:rPr>
            </w:pPr>
            <w:r w:rsidRPr="00773978">
              <w:rPr>
                <w:rFonts w:ascii="Times New Roman" w:hAnsi="Times New Roman" w:cs="Times New Roman"/>
                <w:sz w:val="20"/>
                <w:szCs w:val="20"/>
                <w:lang w:val="pt-PT"/>
              </w:rPr>
              <w:t>Código da subconta correlata</w:t>
            </w:r>
          </w:p>
          <w:p w:rsidR="005C323F" w:rsidRPr="00773978" w:rsidRDefault="005C323F" w:rsidP="005C323F">
            <w:pPr>
              <w:snapToGrid w:val="0"/>
              <w:rPr>
                <w:szCs w:val="20"/>
              </w:rPr>
            </w:pPr>
            <w:r w:rsidRPr="00773978">
              <w:rPr>
                <w:szCs w:val="20"/>
                <w:lang w:val="pt-PT"/>
              </w:rPr>
              <w:t>(deve estar no plano de contas e só pode estar relacionada a um único grupo)</w:t>
            </w:r>
          </w:p>
        </w:tc>
        <w:tc>
          <w:tcPr>
            <w:tcW w:w="717" w:type="dxa"/>
          </w:tcPr>
          <w:p w:rsidR="005C323F" w:rsidRPr="00773978" w:rsidRDefault="005C323F" w:rsidP="005C323F">
            <w:pPr>
              <w:snapToGrid w:val="0"/>
              <w:jc w:val="center"/>
              <w:rPr>
                <w:szCs w:val="20"/>
                <w:lang w:val="en-US"/>
              </w:rPr>
            </w:pPr>
            <w:r w:rsidRPr="00773978">
              <w:rPr>
                <w:szCs w:val="20"/>
                <w:lang w:val="en-US"/>
              </w:rPr>
              <w:t>C</w:t>
            </w:r>
          </w:p>
        </w:tc>
        <w:tc>
          <w:tcPr>
            <w:tcW w:w="1078" w:type="dxa"/>
          </w:tcPr>
          <w:p w:rsidR="005C323F" w:rsidRPr="00773978" w:rsidRDefault="005C323F" w:rsidP="005C323F">
            <w:pPr>
              <w:snapToGrid w:val="0"/>
              <w:jc w:val="center"/>
              <w:rPr>
                <w:szCs w:val="20"/>
                <w:lang w:val="en-US"/>
              </w:rPr>
            </w:pPr>
            <w:r w:rsidRPr="00773978">
              <w:rPr>
                <w:szCs w:val="20"/>
                <w:lang w:val="en-US"/>
              </w:rPr>
              <w:t>-</w:t>
            </w:r>
          </w:p>
        </w:tc>
        <w:tc>
          <w:tcPr>
            <w:tcW w:w="1016" w:type="dxa"/>
          </w:tcPr>
          <w:p w:rsidR="005C323F" w:rsidRPr="00773978" w:rsidRDefault="005C323F" w:rsidP="005C323F">
            <w:pPr>
              <w:snapToGrid w:val="0"/>
              <w:jc w:val="center"/>
              <w:rPr>
                <w:szCs w:val="20"/>
                <w:lang w:val="en-US"/>
              </w:rPr>
            </w:pPr>
            <w:r w:rsidRPr="00773978">
              <w:rPr>
                <w:szCs w:val="20"/>
                <w:lang w:val="en-US"/>
              </w:rPr>
              <w:t>-</w:t>
            </w:r>
          </w:p>
        </w:tc>
        <w:tc>
          <w:tcPr>
            <w:tcW w:w="901" w:type="dxa"/>
          </w:tcPr>
          <w:p w:rsidR="005C323F" w:rsidRPr="00773978" w:rsidRDefault="005C323F" w:rsidP="005C323F">
            <w:pPr>
              <w:snapToGrid w:val="0"/>
              <w:jc w:val="center"/>
              <w:rPr>
                <w:szCs w:val="20"/>
                <w:lang w:val="en-US"/>
              </w:rPr>
            </w:pPr>
            <w:r w:rsidRPr="00773978">
              <w:rPr>
                <w:szCs w:val="20"/>
                <w:lang w:val="en-US"/>
              </w:rPr>
              <w:t>-</w:t>
            </w:r>
          </w:p>
        </w:tc>
        <w:tc>
          <w:tcPr>
            <w:tcW w:w="1337" w:type="dxa"/>
          </w:tcPr>
          <w:p w:rsidR="005C323F" w:rsidRPr="00773978" w:rsidRDefault="005C323F" w:rsidP="005C323F">
            <w:pPr>
              <w:snapToGrid w:val="0"/>
              <w:jc w:val="center"/>
              <w:rPr>
                <w:szCs w:val="20"/>
                <w:lang w:val="en-US"/>
              </w:rPr>
            </w:pPr>
            <w:r w:rsidRPr="00773978">
              <w:rPr>
                <w:szCs w:val="20"/>
                <w:lang w:val="en-US"/>
              </w:rPr>
              <w:t>Sim</w:t>
            </w:r>
          </w:p>
        </w:tc>
        <w:tc>
          <w:tcPr>
            <w:tcW w:w="2322" w:type="dxa"/>
          </w:tcPr>
          <w:p w:rsidR="005C323F" w:rsidRPr="00773978" w:rsidRDefault="00A11824" w:rsidP="005C323F">
            <w:pPr>
              <w:rPr>
                <w:rFonts w:cs="Times New Roman"/>
              </w:rPr>
            </w:pPr>
            <w:hyperlink r:id="rId555" w:anchor="REGRA_CONTA_NO_PLANO_CONTAS" w:history="1">
              <w:r w:rsidR="005C323F" w:rsidRPr="00773978">
                <w:rPr>
                  <w:rStyle w:val="Hyperlink"/>
                  <w:rFonts w:eastAsia="Arial" w:cs="Times New Roman"/>
                  <w:color w:val="auto"/>
                </w:rPr>
                <w:t>REGRA_SUBCONTA_NO_PLANO_CONTAS</w:t>
              </w:r>
            </w:hyperlink>
          </w:p>
          <w:p w:rsidR="005C323F" w:rsidRPr="00773978" w:rsidRDefault="005C323F" w:rsidP="005C323F">
            <w:pPr>
              <w:rPr>
                <w:rFonts w:cs="Times New Roman"/>
              </w:rPr>
            </w:pPr>
          </w:p>
        </w:tc>
      </w:tr>
      <w:tr w:rsidR="005C323F" w:rsidRPr="00773978" w:rsidTr="005C323F">
        <w:trPr>
          <w:trHeight w:val="485"/>
          <w:jc w:val="center"/>
        </w:trPr>
        <w:tc>
          <w:tcPr>
            <w:tcW w:w="333" w:type="dxa"/>
          </w:tcPr>
          <w:p w:rsidR="005C323F" w:rsidRPr="00773978" w:rsidRDefault="005C323F" w:rsidP="005C323F">
            <w:pPr>
              <w:widowControl w:val="0"/>
              <w:suppressAutoHyphens/>
              <w:autoSpaceDE w:val="0"/>
              <w:snapToGrid w:val="0"/>
              <w:rPr>
                <w:szCs w:val="20"/>
                <w:lang w:val="en-US"/>
              </w:rPr>
            </w:pPr>
            <w:r w:rsidRPr="00773978">
              <w:rPr>
                <w:szCs w:val="20"/>
                <w:lang w:val="en-US"/>
              </w:rPr>
              <w:t>4</w:t>
            </w:r>
          </w:p>
        </w:tc>
        <w:tc>
          <w:tcPr>
            <w:tcW w:w="1239" w:type="dxa"/>
          </w:tcPr>
          <w:p w:rsidR="005C323F" w:rsidRPr="00773978" w:rsidRDefault="005C323F" w:rsidP="005C323F">
            <w:pPr>
              <w:snapToGrid w:val="0"/>
              <w:rPr>
                <w:szCs w:val="20"/>
                <w:lang w:val="en-US"/>
              </w:rPr>
            </w:pPr>
            <w:r w:rsidRPr="00773978">
              <w:rPr>
                <w:szCs w:val="20"/>
                <w:lang w:val="en-US"/>
              </w:rPr>
              <w:t>NAT_SUB_CNT</w:t>
            </w:r>
          </w:p>
        </w:tc>
        <w:tc>
          <w:tcPr>
            <w:tcW w:w="1967" w:type="dxa"/>
          </w:tcPr>
          <w:p w:rsidR="005C323F" w:rsidRPr="00773978" w:rsidRDefault="005C323F" w:rsidP="005C323F">
            <w:pPr>
              <w:pStyle w:val="NormalWeb"/>
              <w:spacing w:before="0" w:after="0"/>
              <w:rPr>
                <w:rFonts w:ascii="Times New Roman" w:hAnsi="Times New Roman" w:cs="Times New Roman"/>
                <w:sz w:val="20"/>
                <w:szCs w:val="20"/>
              </w:rPr>
            </w:pPr>
            <w:r w:rsidRPr="00773978">
              <w:rPr>
                <w:rFonts w:ascii="Times New Roman" w:hAnsi="Times New Roman" w:cs="Times New Roman"/>
                <w:sz w:val="20"/>
                <w:szCs w:val="20"/>
                <w:lang w:val="pt-PT"/>
              </w:rPr>
              <w:t>Natureza da subconta correlata</w:t>
            </w:r>
          </w:p>
          <w:p w:rsidR="005C323F" w:rsidRPr="00773978" w:rsidRDefault="005C323F" w:rsidP="005C323F">
            <w:pPr>
              <w:snapToGrid w:val="0"/>
              <w:rPr>
                <w:szCs w:val="20"/>
              </w:rPr>
            </w:pPr>
            <w:r w:rsidRPr="00773978">
              <w:rPr>
                <w:szCs w:val="20"/>
                <w:lang w:val="pt-PT"/>
              </w:rPr>
              <w:t>(conforme tabela de natureza da subconta publicada no Sped )</w:t>
            </w:r>
          </w:p>
        </w:tc>
        <w:tc>
          <w:tcPr>
            <w:tcW w:w="717" w:type="dxa"/>
          </w:tcPr>
          <w:p w:rsidR="005C323F" w:rsidRPr="00773978" w:rsidRDefault="005C323F" w:rsidP="005C323F">
            <w:pPr>
              <w:snapToGrid w:val="0"/>
              <w:jc w:val="center"/>
              <w:rPr>
                <w:szCs w:val="20"/>
                <w:lang w:val="pt-PT"/>
              </w:rPr>
            </w:pPr>
            <w:r w:rsidRPr="00773978">
              <w:rPr>
                <w:szCs w:val="20"/>
                <w:lang w:val="pt-PT"/>
              </w:rPr>
              <w:t>C</w:t>
            </w:r>
          </w:p>
        </w:tc>
        <w:tc>
          <w:tcPr>
            <w:tcW w:w="1078" w:type="dxa"/>
          </w:tcPr>
          <w:p w:rsidR="005C323F" w:rsidRPr="00773978" w:rsidRDefault="005C323F" w:rsidP="005C323F">
            <w:pPr>
              <w:snapToGrid w:val="0"/>
              <w:jc w:val="center"/>
              <w:rPr>
                <w:szCs w:val="20"/>
                <w:lang w:val="pt-PT"/>
              </w:rPr>
            </w:pPr>
            <w:r w:rsidRPr="00773978">
              <w:rPr>
                <w:szCs w:val="20"/>
                <w:lang w:val="pt-PT"/>
              </w:rPr>
              <w:t>002</w:t>
            </w:r>
          </w:p>
        </w:tc>
        <w:tc>
          <w:tcPr>
            <w:tcW w:w="1016" w:type="dxa"/>
          </w:tcPr>
          <w:p w:rsidR="005C323F" w:rsidRPr="00773978" w:rsidRDefault="005C323F" w:rsidP="005C323F">
            <w:pPr>
              <w:snapToGrid w:val="0"/>
              <w:jc w:val="center"/>
              <w:rPr>
                <w:szCs w:val="20"/>
                <w:lang w:val="pt-PT"/>
              </w:rPr>
            </w:pPr>
            <w:r w:rsidRPr="00773978">
              <w:rPr>
                <w:szCs w:val="20"/>
                <w:lang w:val="pt-PT"/>
              </w:rPr>
              <w:t>-</w:t>
            </w:r>
          </w:p>
        </w:tc>
        <w:tc>
          <w:tcPr>
            <w:tcW w:w="901" w:type="dxa"/>
          </w:tcPr>
          <w:p w:rsidR="005C323F" w:rsidRPr="00773978" w:rsidRDefault="005C323F" w:rsidP="005C323F">
            <w:pPr>
              <w:snapToGrid w:val="0"/>
              <w:jc w:val="center"/>
              <w:rPr>
                <w:szCs w:val="20"/>
                <w:lang w:val="pt-PT"/>
              </w:rPr>
            </w:pPr>
            <w:r w:rsidRPr="00773978">
              <w:rPr>
                <w:szCs w:val="20"/>
                <w:lang w:val="pt-PT"/>
              </w:rPr>
              <w:t>-</w:t>
            </w:r>
          </w:p>
        </w:tc>
        <w:tc>
          <w:tcPr>
            <w:tcW w:w="1337" w:type="dxa"/>
          </w:tcPr>
          <w:p w:rsidR="005C323F" w:rsidRPr="00773978" w:rsidRDefault="005C323F" w:rsidP="005C323F">
            <w:pPr>
              <w:snapToGrid w:val="0"/>
              <w:jc w:val="center"/>
              <w:rPr>
                <w:szCs w:val="20"/>
                <w:lang w:val="pt-PT"/>
              </w:rPr>
            </w:pPr>
            <w:r w:rsidRPr="00773978">
              <w:rPr>
                <w:szCs w:val="20"/>
                <w:lang w:val="pt-PT"/>
              </w:rPr>
              <w:t>Sm</w:t>
            </w:r>
          </w:p>
        </w:tc>
        <w:tc>
          <w:tcPr>
            <w:tcW w:w="2322" w:type="dxa"/>
          </w:tcPr>
          <w:p w:rsidR="005C323F" w:rsidRPr="00773978" w:rsidRDefault="005C323F" w:rsidP="005C323F">
            <w:pPr>
              <w:rPr>
                <w:rFonts w:cs="Times New Roman"/>
              </w:rPr>
            </w:pPr>
            <w:r w:rsidRPr="00773978">
              <w:rPr>
                <w:rFonts w:cs="Times New Roman"/>
              </w:rPr>
              <w:t>REGRA_NAT_090_UNICA_POR_GRUPO</w:t>
            </w:r>
          </w:p>
        </w:tc>
      </w:tr>
    </w:tbl>
    <w:p w:rsidR="00506C37" w:rsidRPr="00773978" w:rsidRDefault="00506C37" w:rsidP="00506C37">
      <w:pPr>
        <w:rPr>
          <w:szCs w:val="20"/>
          <w:lang w:val="pt-PT"/>
        </w:rPr>
      </w:pPr>
    </w:p>
    <w:p w:rsidR="005C323F" w:rsidRPr="00773978" w:rsidRDefault="005C323F" w:rsidP="005C323F">
      <w:pPr>
        <w:pStyle w:val="Corpodetexto"/>
        <w:rPr>
          <w:rFonts w:ascii="Times New Roman" w:hAnsi="Times New Roman"/>
          <w:b/>
          <w:sz w:val="20"/>
          <w:szCs w:val="20"/>
        </w:rPr>
      </w:pPr>
      <w:r w:rsidRPr="00773978">
        <w:rPr>
          <w:rFonts w:ascii="Times New Roman" w:hAnsi="Times New Roman"/>
          <w:b/>
          <w:sz w:val="20"/>
          <w:szCs w:val="20"/>
        </w:rPr>
        <w:t>I - Observações:</w:t>
      </w:r>
    </w:p>
    <w:p w:rsidR="005C323F" w:rsidRPr="00773978" w:rsidRDefault="005C323F" w:rsidP="005C323F">
      <w:pPr>
        <w:pStyle w:val="Corpodetexto"/>
        <w:ind w:left="708"/>
        <w:rPr>
          <w:rFonts w:ascii="Times New Roman" w:hAnsi="Times New Roman"/>
          <w:sz w:val="20"/>
          <w:szCs w:val="20"/>
        </w:rPr>
      </w:pPr>
      <w:r w:rsidRPr="00773978">
        <w:rPr>
          <w:rFonts w:ascii="Times New Roman" w:hAnsi="Times New Roman"/>
          <w:sz w:val="20"/>
          <w:szCs w:val="20"/>
        </w:rPr>
        <w:t>Registro facultativo</w:t>
      </w:r>
    </w:p>
    <w:p w:rsidR="005C323F" w:rsidRPr="00773978" w:rsidRDefault="005C323F" w:rsidP="005C323F">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5C323F" w:rsidRPr="00773978" w:rsidRDefault="005C323F" w:rsidP="005C323F">
      <w:pPr>
        <w:pStyle w:val="Corpodetexto"/>
        <w:ind w:firstLine="708"/>
        <w:rPr>
          <w:rFonts w:ascii="Times New Roman" w:hAnsi="Times New Roman"/>
          <w:sz w:val="20"/>
          <w:szCs w:val="20"/>
        </w:rPr>
      </w:pPr>
      <w:r w:rsidRPr="00773978">
        <w:rPr>
          <w:rFonts w:ascii="Times New Roman" w:hAnsi="Times New Roman"/>
          <w:sz w:val="20"/>
          <w:szCs w:val="20"/>
        </w:rPr>
        <w:t>Ocorrência: vários (por plano de contas)</w:t>
      </w:r>
    </w:p>
    <w:p w:rsidR="005C323F" w:rsidRPr="00773978" w:rsidRDefault="005C323F" w:rsidP="005C323F">
      <w:pPr>
        <w:pStyle w:val="Corpodetexto"/>
        <w:rPr>
          <w:rFonts w:ascii="Times New Roman" w:hAnsi="Times New Roman"/>
          <w:b/>
          <w:sz w:val="20"/>
          <w:szCs w:val="20"/>
        </w:rPr>
      </w:pPr>
    </w:p>
    <w:p w:rsidR="005C323F" w:rsidRPr="00773978" w:rsidRDefault="005C323F">
      <w:pPr>
        <w:spacing w:after="200"/>
        <w:rPr>
          <w:rFonts w:eastAsia="Times New Roman" w:cs="Times New Roman"/>
          <w:b/>
          <w:color w:val="000000"/>
          <w:szCs w:val="20"/>
          <w:lang w:eastAsia="ar-SA"/>
        </w:rPr>
      </w:pPr>
      <w:r w:rsidRPr="00773978">
        <w:rPr>
          <w:b/>
          <w:szCs w:val="20"/>
        </w:rPr>
        <w:br w:type="page"/>
      </w:r>
    </w:p>
    <w:p w:rsidR="005C323F" w:rsidRPr="00773978" w:rsidRDefault="005C323F" w:rsidP="005C323F">
      <w:pPr>
        <w:pStyle w:val="Corpodetexto"/>
        <w:rPr>
          <w:rFonts w:ascii="Times New Roman" w:hAnsi="Times New Roman"/>
          <w:b/>
          <w:sz w:val="20"/>
          <w:szCs w:val="20"/>
        </w:rPr>
      </w:pPr>
      <w:r w:rsidRPr="00773978">
        <w:rPr>
          <w:rFonts w:ascii="Times New Roman" w:hAnsi="Times New Roman"/>
          <w:b/>
          <w:sz w:val="20"/>
          <w:szCs w:val="20"/>
        </w:rPr>
        <w:lastRenderedPageBreak/>
        <w:t xml:space="preserve">II – Tabelas do Registro: </w:t>
      </w:r>
    </w:p>
    <w:p w:rsidR="005C323F" w:rsidRPr="00773978" w:rsidRDefault="005C323F" w:rsidP="005C323F">
      <w:pPr>
        <w:pStyle w:val="Corpodetexto"/>
        <w:rPr>
          <w:rFonts w:ascii="Times New Roman" w:hAnsi="Times New Roman"/>
          <w:b/>
          <w:sz w:val="20"/>
          <w:szCs w:val="20"/>
        </w:rPr>
      </w:pPr>
      <w:r w:rsidRPr="00773978">
        <w:rPr>
          <w:rFonts w:ascii="Times New Roman" w:hAnsi="Times New Roman"/>
          <w:b/>
          <w:sz w:val="20"/>
          <w:szCs w:val="20"/>
        </w:rPr>
        <w:tab/>
        <w:t>Campo 04 – NAT_SUB_CNT – Natureza da Subconta</w:t>
      </w:r>
    </w:p>
    <w:p w:rsidR="005C323F" w:rsidRPr="00773978" w:rsidRDefault="005C323F" w:rsidP="005C323F">
      <w:pPr>
        <w:rPr>
          <w:szCs w:val="20"/>
        </w:rPr>
      </w:pPr>
    </w:p>
    <w:p w:rsidR="005C323F" w:rsidRPr="00773978" w:rsidRDefault="005C323F" w:rsidP="005C323F">
      <w:pPr>
        <w:jc w:val="center"/>
        <w:rPr>
          <w:b/>
          <w:bCs/>
          <w:szCs w:val="20"/>
        </w:rPr>
      </w:pPr>
      <w:r w:rsidRPr="00773978">
        <w:rPr>
          <w:b/>
          <w:bCs/>
          <w:szCs w:val="20"/>
        </w:rPr>
        <w:t>Tabela – Natureza da Subconta</w:t>
      </w:r>
    </w:p>
    <w:tbl>
      <w:tblPr>
        <w:tblW w:w="10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8"/>
        <w:gridCol w:w="3198"/>
        <w:gridCol w:w="4202"/>
        <w:gridCol w:w="3054"/>
      </w:tblGrid>
      <w:tr w:rsidR="005C323F" w:rsidRPr="00773978" w:rsidTr="000B1E82">
        <w:trPr>
          <w:trHeight w:val="279"/>
          <w:jc w:val="center"/>
        </w:trPr>
        <w:tc>
          <w:tcPr>
            <w:tcW w:w="525" w:type="dxa"/>
            <w:shd w:val="clear" w:color="000000" w:fill="C0C0C0"/>
            <w:noWrap/>
            <w:vAlign w:val="bottom"/>
            <w:hideMark/>
          </w:tcPr>
          <w:p w:rsidR="005C323F" w:rsidRPr="00773978" w:rsidRDefault="005C323F" w:rsidP="000B1E82">
            <w:pPr>
              <w:jc w:val="center"/>
              <w:rPr>
                <w:b/>
                <w:bCs/>
                <w:szCs w:val="20"/>
              </w:rPr>
            </w:pPr>
            <w:r w:rsidRPr="00773978">
              <w:rPr>
                <w:b/>
                <w:bCs/>
                <w:szCs w:val="20"/>
              </w:rPr>
              <w:t>NUM</w:t>
            </w:r>
          </w:p>
        </w:tc>
        <w:tc>
          <w:tcPr>
            <w:tcW w:w="3198" w:type="dxa"/>
            <w:shd w:val="clear" w:color="000000" w:fill="C0C0C0"/>
            <w:noWrap/>
            <w:vAlign w:val="bottom"/>
            <w:hideMark/>
          </w:tcPr>
          <w:p w:rsidR="005C323F" w:rsidRPr="00773978" w:rsidRDefault="005C323F" w:rsidP="000B1E82">
            <w:pPr>
              <w:jc w:val="center"/>
              <w:rPr>
                <w:b/>
                <w:bCs/>
                <w:szCs w:val="20"/>
              </w:rPr>
            </w:pPr>
            <w:r w:rsidRPr="00773978">
              <w:rPr>
                <w:b/>
                <w:bCs/>
                <w:szCs w:val="20"/>
              </w:rPr>
              <w:t>DESCRIÇÃO</w:t>
            </w:r>
          </w:p>
        </w:tc>
        <w:tc>
          <w:tcPr>
            <w:tcW w:w="4202" w:type="dxa"/>
            <w:shd w:val="clear" w:color="000000" w:fill="C0C0C0"/>
            <w:noWrap/>
            <w:vAlign w:val="bottom"/>
            <w:hideMark/>
          </w:tcPr>
          <w:p w:rsidR="005C323F" w:rsidRPr="00773978" w:rsidRDefault="005C323F" w:rsidP="000B1E82">
            <w:pPr>
              <w:jc w:val="center"/>
              <w:rPr>
                <w:b/>
                <w:bCs/>
                <w:szCs w:val="20"/>
              </w:rPr>
            </w:pPr>
            <w:r w:rsidRPr="00773978">
              <w:rPr>
                <w:b/>
                <w:bCs/>
                <w:szCs w:val="20"/>
              </w:rPr>
              <w:t>FUNDAMENTO LEGAL</w:t>
            </w:r>
          </w:p>
        </w:tc>
        <w:tc>
          <w:tcPr>
            <w:tcW w:w="3054" w:type="dxa"/>
            <w:shd w:val="clear" w:color="000000" w:fill="C0C0C0"/>
            <w:noWrap/>
            <w:vAlign w:val="bottom"/>
            <w:hideMark/>
          </w:tcPr>
          <w:p w:rsidR="005C323F" w:rsidRPr="00773978" w:rsidRDefault="005C323F" w:rsidP="000B1E82">
            <w:pPr>
              <w:jc w:val="center"/>
              <w:rPr>
                <w:b/>
                <w:bCs/>
                <w:szCs w:val="20"/>
              </w:rPr>
            </w:pPr>
            <w:r w:rsidRPr="00773978">
              <w:rPr>
                <w:b/>
                <w:bCs/>
                <w:szCs w:val="20"/>
              </w:rPr>
              <w:t>CONTA PRINCIPAL</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2</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TBU - CONTROLADA DIRETA NO EXTERIOR</w:t>
            </w:r>
          </w:p>
        </w:tc>
        <w:tc>
          <w:tcPr>
            <w:tcW w:w="4202" w:type="dxa"/>
            <w:shd w:val="clear" w:color="auto" w:fill="auto"/>
            <w:noWrap/>
            <w:vAlign w:val="bottom"/>
            <w:hideMark/>
          </w:tcPr>
          <w:p w:rsidR="005C323F" w:rsidRPr="00773978" w:rsidRDefault="005C323F" w:rsidP="000B1E82">
            <w:pPr>
              <w:rPr>
                <w:szCs w:val="20"/>
              </w:rPr>
            </w:pPr>
            <w:r w:rsidRPr="00773978">
              <w:rPr>
                <w:szCs w:val="20"/>
              </w:rPr>
              <w:t>Art. 76, Lei 12.973/14</w:t>
            </w:r>
          </w:p>
        </w:tc>
        <w:tc>
          <w:tcPr>
            <w:tcW w:w="3054" w:type="dxa"/>
            <w:shd w:val="clear" w:color="auto" w:fill="auto"/>
            <w:noWrap/>
            <w:vAlign w:val="bottom"/>
            <w:hideMark/>
          </w:tcPr>
          <w:p w:rsidR="005C323F" w:rsidRPr="00773978" w:rsidRDefault="005C323F" w:rsidP="000B1E82">
            <w:pPr>
              <w:rPr>
                <w:szCs w:val="20"/>
              </w:rPr>
            </w:pPr>
            <w:r w:rsidRPr="00773978">
              <w:rPr>
                <w:szCs w:val="20"/>
              </w:rPr>
              <w:t>PARTICIPAÇÃO CONTROLADA NO EXTERIOR</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3</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TBU - CONTROLADA INDIRETA NO EXTERIOR</w:t>
            </w:r>
          </w:p>
        </w:tc>
        <w:tc>
          <w:tcPr>
            <w:tcW w:w="4202" w:type="dxa"/>
            <w:shd w:val="clear" w:color="auto" w:fill="auto"/>
            <w:noWrap/>
            <w:vAlign w:val="bottom"/>
            <w:hideMark/>
          </w:tcPr>
          <w:p w:rsidR="005C323F" w:rsidRPr="00773978" w:rsidRDefault="005C323F" w:rsidP="000B1E82">
            <w:pPr>
              <w:rPr>
                <w:szCs w:val="20"/>
              </w:rPr>
            </w:pPr>
            <w:r w:rsidRPr="00773978">
              <w:rPr>
                <w:szCs w:val="20"/>
              </w:rPr>
              <w:t>Art. 76, Lei 12.973/14</w:t>
            </w:r>
          </w:p>
        </w:tc>
        <w:tc>
          <w:tcPr>
            <w:tcW w:w="3054" w:type="dxa"/>
            <w:shd w:val="clear" w:color="auto" w:fill="auto"/>
            <w:noWrap/>
            <w:vAlign w:val="bottom"/>
            <w:hideMark/>
          </w:tcPr>
          <w:p w:rsidR="005C323F" w:rsidRPr="00773978" w:rsidRDefault="005C323F" w:rsidP="000B1E82">
            <w:pPr>
              <w:rPr>
                <w:szCs w:val="20"/>
              </w:rPr>
            </w:pPr>
            <w:r w:rsidRPr="00773978">
              <w:rPr>
                <w:szCs w:val="20"/>
              </w:rPr>
              <w:t>PARTICIPAÇÃO CONTROLADA NO EXTERIOR</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10</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GOODWILL</w:t>
            </w:r>
          </w:p>
        </w:tc>
        <w:tc>
          <w:tcPr>
            <w:tcW w:w="4202" w:type="dxa"/>
            <w:shd w:val="clear" w:color="auto" w:fill="auto"/>
            <w:noWrap/>
            <w:vAlign w:val="bottom"/>
            <w:hideMark/>
          </w:tcPr>
          <w:p w:rsidR="005C323F" w:rsidRPr="00773978" w:rsidRDefault="005C323F" w:rsidP="000B1E82">
            <w:pPr>
              <w:rPr>
                <w:szCs w:val="20"/>
              </w:rPr>
            </w:pPr>
            <w:r w:rsidRPr="00773978">
              <w:rPr>
                <w:szCs w:val="20"/>
              </w:rPr>
              <w:t>Art. 20, Inc. III,  DL 1.598/77</w:t>
            </w:r>
          </w:p>
        </w:tc>
        <w:tc>
          <w:tcPr>
            <w:tcW w:w="3054" w:type="dxa"/>
            <w:shd w:val="clear" w:color="auto" w:fill="auto"/>
            <w:noWrap/>
            <w:vAlign w:val="bottom"/>
            <w:hideMark/>
          </w:tcPr>
          <w:p w:rsidR="005C323F" w:rsidRPr="00773978" w:rsidRDefault="005C323F" w:rsidP="000B1E82">
            <w:pPr>
              <w:rPr>
                <w:szCs w:val="20"/>
              </w:rPr>
            </w:pPr>
            <w:r w:rsidRPr="00773978">
              <w:rPr>
                <w:szCs w:val="20"/>
              </w:rPr>
              <w:t xml:space="preserve">PARTICIPAÇÃO SOCIETARIA </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11</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MAIS VALIA</w:t>
            </w:r>
          </w:p>
        </w:tc>
        <w:tc>
          <w:tcPr>
            <w:tcW w:w="4202" w:type="dxa"/>
            <w:shd w:val="clear" w:color="auto" w:fill="auto"/>
            <w:noWrap/>
            <w:vAlign w:val="bottom"/>
            <w:hideMark/>
          </w:tcPr>
          <w:p w:rsidR="005C323F" w:rsidRPr="00773978" w:rsidRDefault="005C323F" w:rsidP="000B1E82">
            <w:pPr>
              <w:rPr>
                <w:szCs w:val="20"/>
              </w:rPr>
            </w:pPr>
            <w:r w:rsidRPr="00773978">
              <w:rPr>
                <w:szCs w:val="20"/>
              </w:rPr>
              <w:t>Art. 20, Inc. II,  DL 1.598/77</w:t>
            </w:r>
          </w:p>
        </w:tc>
        <w:tc>
          <w:tcPr>
            <w:tcW w:w="3054" w:type="dxa"/>
            <w:shd w:val="clear" w:color="auto" w:fill="auto"/>
            <w:noWrap/>
            <w:vAlign w:val="bottom"/>
            <w:hideMark/>
          </w:tcPr>
          <w:p w:rsidR="005C323F" w:rsidRPr="00773978" w:rsidRDefault="005C323F" w:rsidP="000B1E82">
            <w:pPr>
              <w:rPr>
                <w:szCs w:val="20"/>
              </w:rPr>
            </w:pPr>
            <w:r w:rsidRPr="00773978">
              <w:rPr>
                <w:szCs w:val="20"/>
              </w:rPr>
              <w:t>PARTICIPAÇÃO SOCIETARIA</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12</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MENOS VALIA</w:t>
            </w:r>
          </w:p>
        </w:tc>
        <w:tc>
          <w:tcPr>
            <w:tcW w:w="4202" w:type="dxa"/>
            <w:shd w:val="clear" w:color="auto" w:fill="auto"/>
            <w:noWrap/>
            <w:vAlign w:val="bottom"/>
            <w:hideMark/>
          </w:tcPr>
          <w:p w:rsidR="005C323F" w:rsidRPr="00773978" w:rsidRDefault="005C323F" w:rsidP="000B1E82">
            <w:pPr>
              <w:rPr>
                <w:szCs w:val="20"/>
              </w:rPr>
            </w:pPr>
            <w:r w:rsidRPr="00773978">
              <w:rPr>
                <w:szCs w:val="20"/>
              </w:rPr>
              <w:t>Art. 20, Inc. II,  DL 1.598/77</w:t>
            </w:r>
          </w:p>
        </w:tc>
        <w:tc>
          <w:tcPr>
            <w:tcW w:w="3054" w:type="dxa"/>
            <w:shd w:val="clear" w:color="auto" w:fill="auto"/>
            <w:noWrap/>
            <w:vAlign w:val="bottom"/>
            <w:hideMark/>
          </w:tcPr>
          <w:p w:rsidR="005C323F" w:rsidRPr="00773978" w:rsidRDefault="005C323F" w:rsidP="000B1E82">
            <w:pPr>
              <w:rPr>
                <w:szCs w:val="20"/>
              </w:rPr>
            </w:pPr>
            <w:r w:rsidRPr="00773978">
              <w:rPr>
                <w:szCs w:val="20"/>
              </w:rPr>
              <w:t>PARTICIPAÇÃO SOCIETARIA</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60</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AVJ REFLEXO</w:t>
            </w:r>
          </w:p>
        </w:tc>
        <w:tc>
          <w:tcPr>
            <w:tcW w:w="4202" w:type="dxa"/>
            <w:shd w:val="clear" w:color="auto" w:fill="auto"/>
            <w:noWrap/>
            <w:vAlign w:val="bottom"/>
            <w:hideMark/>
          </w:tcPr>
          <w:p w:rsidR="005C323F" w:rsidRPr="00773978" w:rsidRDefault="005C323F" w:rsidP="000B1E82">
            <w:pPr>
              <w:rPr>
                <w:szCs w:val="20"/>
              </w:rPr>
            </w:pPr>
            <w:r w:rsidRPr="00773978">
              <w:rPr>
                <w:szCs w:val="20"/>
              </w:rPr>
              <w:t>Arts. 24A e 24B,  DL 1.598/77</w:t>
            </w:r>
          </w:p>
        </w:tc>
        <w:tc>
          <w:tcPr>
            <w:tcW w:w="3054" w:type="dxa"/>
            <w:shd w:val="clear" w:color="auto" w:fill="auto"/>
            <w:noWrap/>
            <w:vAlign w:val="bottom"/>
            <w:hideMark/>
          </w:tcPr>
          <w:p w:rsidR="005C323F" w:rsidRPr="00773978" w:rsidRDefault="005C323F" w:rsidP="000B1E82">
            <w:pPr>
              <w:rPr>
                <w:szCs w:val="20"/>
              </w:rPr>
            </w:pPr>
            <w:r w:rsidRPr="00773978">
              <w:rPr>
                <w:szCs w:val="20"/>
              </w:rPr>
              <w:t>PARTICIPAÇÃO SOCIETARIA</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65</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AVJ SUBSCRIÇÃO DE CAPITAL</w:t>
            </w:r>
          </w:p>
        </w:tc>
        <w:tc>
          <w:tcPr>
            <w:tcW w:w="4202" w:type="dxa"/>
            <w:shd w:val="clear" w:color="auto" w:fill="auto"/>
            <w:noWrap/>
            <w:vAlign w:val="bottom"/>
            <w:hideMark/>
          </w:tcPr>
          <w:p w:rsidR="005C323F" w:rsidRPr="00773978" w:rsidRDefault="005C323F" w:rsidP="000B1E82">
            <w:pPr>
              <w:rPr>
                <w:szCs w:val="20"/>
              </w:rPr>
            </w:pPr>
            <w:r w:rsidRPr="00773978">
              <w:rPr>
                <w:szCs w:val="20"/>
              </w:rPr>
              <w:t>Arts. 17 e 18, Lei 12.973/14</w:t>
            </w:r>
          </w:p>
        </w:tc>
        <w:tc>
          <w:tcPr>
            <w:tcW w:w="3054" w:type="dxa"/>
            <w:shd w:val="clear" w:color="auto" w:fill="auto"/>
            <w:noWrap/>
            <w:vAlign w:val="bottom"/>
            <w:hideMark/>
          </w:tcPr>
          <w:p w:rsidR="005C323F" w:rsidRPr="00773978" w:rsidRDefault="005C323F" w:rsidP="000B1E82">
            <w:pPr>
              <w:rPr>
                <w:szCs w:val="20"/>
              </w:rPr>
            </w:pPr>
            <w:r w:rsidRPr="00773978">
              <w:rPr>
                <w:szCs w:val="20"/>
              </w:rPr>
              <w:t>PARTICIPAÇÃO SOCIETARIA</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70</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AVJ - VINCULADA ATIVO/PASSIVO</w:t>
            </w:r>
          </w:p>
        </w:tc>
        <w:tc>
          <w:tcPr>
            <w:tcW w:w="4202" w:type="dxa"/>
            <w:shd w:val="clear" w:color="auto" w:fill="auto"/>
            <w:noWrap/>
            <w:vAlign w:val="bottom"/>
            <w:hideMark/>
          </w:tcPr>
          <w:p w:rsidR="005C323F" w:rsidRPr="00773978" w:rsidRDefault="005C323F" w:rsidP="000B1E82">
            <w:pPr>
              <w:rPr>
                <w:szCs w:val="20"/>
              </w:rPr>
            </w:pPr>
            <w:r w:rsidRPr="00773978">
              <w:rPr>
                <w:szCs w:val="20"/>
              </w:rPr>
              <w:t>Arts 13 e 14,  Lei 12.973/14</w:t>
            </w:r>
          </w:p>
        </w:tc>
        <w:tc>
          <w:tcPr>
            <w:tcW w:w="3054" w:type="dxa"/>
            <w:shd w:val="clear" w:color="auto" w:fill="auto"/>
            <w:noWrap/>
            <w:vAlign w:val="bottom"/>
            <w:hideMark/>
          </w:tcPr>
          <w:p w:rsidR="005C323F" w:rsidRPr="00773978" w:rsidRDefault="005C323F" w:rsidP="000B1E82">
            <w:pPr>
              <w:rPr>
                <w:szCs w:val="20"/>
              </w:rPr>
            </w:pPr>
            <w:r w:rsidRPr="00773978">
              <w:rPr>
                <w:szCs w:val="20"/>
              </w:rPr>
              <w:t>ATIVO OU PASSIVO</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71</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AVJ - DEPRECIAÇÃO ACUMULADA</w:t>
            </w:r>
          </w:p>
        </w:tc>
        <w:tc>
          <w:tcPr>
            <w:tcW w:w="4202" w:type="dxa"/>
            <w:shd w:val="clear" w:color="auto" w:fill="auto"/>
            <w:noWrap/>
            <w:vAlign w:val="bottom"/>
            <w:hideMark/>
          </w:tcPr>
          <w:p w:rsidR="005C323F" w:rsidRPr="00773978" w:rsidRDefault="005C323F" w:rsidP="000B1E82">
            <w:pPr>
              <w:rPr>
                <w:szCs w:val="20"/>
              </w:rPr>
            </w:pPr>
            <w:r w:rsidRPr="00773978">
              <w:rPr>
                <w:szCs w:val="20"/>
              </w:rPr>
              <w:t>Arts 13, §1º, e 14,  Lei 12.973/14</w:t>
            </w:r>
          </w:p>
        </w:tc>
        <w:tc>
          <w:tcPr>
            <w:tcW w:w="3054" w:type="dxa"/>
            <w:shd w:val="clear" w:color="auto" w:fill="auto"/>
            <w:noWrap/>
            <w:vAlign w:val="bottom"/>
            <w:hideMark/>
          </w:tcPr>
          <w:p w:rsidR="005C323F" w:rsidRPr="00773978" w:rsidRDefault="005C323F" w:rsidP="000B1E82">
            <w:pPr>
              <w:rPr>
                <w:szCs w:val="20"/>
              </w:rPr>
            </w:pPr>
            <w:r w:rsidRPr="00773978">
              <w:rPr>
                <w:szCs w:val="20"/>
              </w:rPr>
              <w:t>DEPRECIAÇÃO ACUMULADA</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72</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AVJ - AMORTIZAÇÃO ACUMULADA</w:t>
            </w:r>
          </w:p>
        </w:tc>
        <w:tc>
          <w:tcPr>
            <w:tcW w:w="4202" w:type="dxa"/>
            <w:shd w:val="clear" w:color="auto" w:fill="auto"/>
            <w:noWrap/>
            <w:vAlign w:val="bottom"/>
            <w:hideMark/>
          </w:tcPr>
          <w:p w:rsidR="005C323F" w:rsidRPr="00773978" w:rsidRDefault="005C323F" w:rsidP="000B1E82">
            <w:pPr>
              <w:rPr>
                <w:szCs w:val="20"/>
              </w:rPr>
            </w:pPr>
            <w:r w:rsidRPr="00773978">
              <w:rPr>
                <w:szCs w:val="20"/>
              </w:rPr>
              <w:t>Arts 13, §1º, e 14,  Lei 12.973/14</w:t>
            </w:r>
          </w:p>
        </w:tc>
        <w:tc>
          <w:tcPr>
            <w:tcW w:w="3054" w:type="dxa"/>
            <w:shd w:val="clear" w:color="auto" w:fill="auto"/>
            <w:noWrap/>
            <w:vAlign w:val="bottom"/>
            <w:hideMark/>
          </w:tcPr>
          <w:p w:rsidR="005C323F" w:rsidRPr="00773978" w:rsidRDefault="005C323F" w:rsidP="000B1E82">
            <w:pPr>
              <w:rPr>
                <w:szCs w:val="20"/>
              </w:rPr>
            </w:pPr>
            <w:r w:rsidRPr="00773978">
              <w:rPr>
                <w:szCs w:val="20"/>
              </w:rPr>
              <w:t>AMORTIZAÇÃO ACUMULADA</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73</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AVJ - EXAUSTÃO ACUMULADA</w:t>
            </w:r>
          </w:p>
        </w:tc>
        <w:tc>
          <w:tcPr>
            <w:tcW w:w="4202" w:type="dxa"/>
            <w:shd w:val="clear" w:color="auto" w:fill="auto"/>
            <w:noWrap/>
            <w:vAlign w:val="bottom"/>
            <w:hideMark/>
          </w:tcPr>
          <w:p w:rsidR="005C323F" w:rsidRPr="00773978" w:rsidRDefault="005C323F" w:rsidP="000B1E82">
            <w:pPr>
              <w:rPr>
                <w:szCs w:val="20"/>
              </w:rPr>
            </w:pPr>
            <w:r w:rsidRPr="00773978">
              <w:rPr>
                <w:szCs w:val="20"/>
              </w:rPr>
              <w:t>Arts 13, §1º, e 14,  Lei 12.973/14</w:t>
            </w:r>
          </w:p>
        </w:tc>
        <w:tc>
          <w:tcPr>
            <w:tcW w:w="3054" w:type="dxa"/>
            <w:shd w:val="clear" w:color="auto" w:fill="auto"/>
            <w:noWrap/>
            <w:vAlign w:val="bottom"/>
            <w:hideMark/>
          </w:tcPr>
          <w:p w:rsidR="005C323F" w:rsidRPr="00773978" w:rsidRDefault="005C323F" w:rsidP="000B1E82">
            <w:pPr>
              <w:rPr>
                <w:szCs w:val="20"/>
              </w:rPr>
            </w:pPr>
            <w:r w:rsidRPr="00773978">
              <w:rPr>
                <w:szCs w:val="20"/>
              </w:rPr>
              <w:t>EXAUSTÃO ACUMULADA</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75</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AVP - VINCULADA AO ATIVO</w:t>
            </w:r>
          </w:p>
        </w:tc>
        <w:tc>
          <w:tcPr>
            <w:tcW w:w="4202" w:type="dxa"/>
            <w:shd w:val="clear" w:color="auto" w:fill="auto"/>
            <w:noWrap/>
            <w:vAlign w:val="bottom"/>
            <w:hideMark/>
          </w:tcPr>
          <w:p w:rsidR="005C323F" w:rsidRPr="00773978" w:rsidRDefault="005C323F" w:rsidP="000B1E82">
            <w:pPr>
              <w:rPr>
                <w:szCs w:val="20"/>
              </w:rPr>
            </w:pPr>
            <w:r w:rsidRPr="00773978">
              <w:rPr>
                <w:szCs w:val="20"/>
              </w:rPr>
              <w:t>Art. 5º, § 1º, Lei 12.973/14</w:t>
            </w:r>
          </w:p>
        </w:tc>
        <w:tc>
          <w:tcPr>
            <w:tcW w:w="3054" w:type="dxa"/>
            <w:shd w:val="clear" w:color="auto" w:fill="auto"/>
            <w:noWrap/>
            <w:vAlign w:val="bottom"/>
            <w:hideMark/>
          </w:tcPr>
          <w:p w:rsidR="005C323F" w:rsidRPr="00773978" w:rsidRDefault="005C323F" w:rsidP="000B1E82">
            <w:pPr>
              <w:rPr>
                <w:szCs w:val="20"/>
              </w:rPr>
            </w:pPr>
            <w:r w:rsidRPr="00773978">
              <w:rPr>
                <w:szCs w:val="20"/>
              </w:rPr>
              <w:t>ATIVO</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76</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AVP - DEPRECIAÇÃO ACUMULADA</w:t>
            </w:r>
          </w:p>
        </w:tc>
        <w:tc>
          <w:tcPr>
            <w:tcW w:w="4202" w:type="dxa"/>
            <w:shd w:val="clear" w:color="auto" w:fill="auto"/>
            <w:noWrap/>
            <w:vAlign w:val="bottom"/>
            <w:hideMark/>
          </w:tcPr>
          <w:p w:rsidR="005C323F" w:rsidRPr="00773978" w:rsidRDefault="005C323F" w:rsidP="000B1E82">
            <w:pPr>
              <w:rPr>
                <w:szCs w:val="20"/>
                <w:lang w:val="en-US"/>
              </w:rPr>
            </w:pPr>
            <w:r w:rsidRPr="00773978">
              <w:rPr>
                <w:szCs w:val="20"/>
                <w:lang w:val="en-US"/>
              </w:rPr>
              <w:t>Art. 5º, Inc. III, Lei 12.973/14</w:t>
            </w:r>
          </w:p>
        </w:tc>
        <w:tc>
          <w:tcPr>
            <w:tcW w:w="3054" w:type="dxa"/>
            <w:shd w:val="clear" w:color="auto" w:fill="auto"/>
            <w:noWrap/>
            <w:vAlign w:val="bottom"/>
            <w:hideMark/>
          </w:tcPr>
          <w:p w:rsidR="005C323F" w:rsidRPr="00773978" w:rsidRDefault="005C323F" w:rsidP="000B1E82">
            <w:pPr>
              <w:rPr>
                <w:szCs w:val="20"/>
              </w:rPr>
            </w:pPr>
            <w:r w:rsidRPr="00773978">
              <w:rPr>
                <w:szCs w:val="20"/>
              </w:rPr>
              <w:t>DEPRECIAÇÃO ACUMULADA</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77</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AVP - AMORTIZAÇÃO ACUMULADA</w:t>
            </w:r>
          </w:p>
        </w:tc>
        <w:tc>
          <w:tcPr>
            <w:tcW w:w="4202" w:type="dxa"/>
            <w:shd w:val="clear" w:color="auto" w:fill="auto"/>
            <w:noWrap/>
            <w:vAlign w:val="bottom"/>
            <w:hideMark/>
          </w:tcPr>
          <w:p w:rsidR="005C323F" w:rsidRPr="00773978" w:rsidRDefault="005C323F" w:rsidP="000B1E82">
            <w:pPr>
              <w:rPr>
                <w:szCs w:val="20"/>
                <w:lang w:val="en-US"/>
              </w:rPr>
            </w:pPr>
            <w:r w:rsidRPr="00773978">
              <w:rPr>
                <w:szCs w:val="20"/>
                <w:lang w:val="en-US"/>
              </w:rPr>
              <w:t>Art. 5º, Inc. III, Lei 12.973/14</w:t>
            </w:r>
          </w:p>
        </w:tc>
        <w:tc>
          <w:tcPr>
            <w:tcW w:w="3054" w:type="dxa"/>
            <w:shd w:val="clear" w:color="auto" w:fill="auto"/>
            <w:noWrap/>
            <w:vAlign w:val="bottom"/>
            <w:hideMark/>
          </w:tcPr>
          <w:p w:rsidR="005C323F" w:rsidRPr="00773978" w:rsidRDefault="005C323F" w:rsidP="000B1E82">
            <w:pPr>
              <w:rPr>
                <w:szCs w:val="20"/>
              </w:rPr>
            </w:pPr>
            <w:r w:rsidRPr="00773978">
              <w:rPr>
                <w:szCs w:val="20"/>
              </w:rPr>
              <w:t>AMORTIZAÇÃO ACUMULADA</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78</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AVP - EXAUSTÃO ACUMULADA</w:t>
            </w:r>
          </w:p>
        </w:tc>
        <w:tc>
          <w:tcPr>
            <w:tcW w:w="4202" w:type="dxa"/>
            <w:shd w:val="clear" w:color="auto" w:fill="auto"/>
            <w:noWrap/>
            <w:vAlign w:val="bottom"/>
            <w:hideMark/>
          </w:tcPr>
          <w:p w:rsidR="005C323F" w:rsidRPr="00773978" w:rsidRDefault="005C323F" w:rsidP="000B1E82">
            <w:pPr>
              <w:rPr>
                <w:szCs w:val="20"/>
                <w:lang w:val="en-US"/>
              </w:rPr>
            </w:pPr>
            <w:r w:rsidRPr="00773978">
              <w:rPr>
                <w:szCs w:val="20"/>
                <w:lang w:val="en-US"/>
              </w:rPr>
              <w:t>Art. 5º, Inc. III, Lei 12.973/14</w:t>
            </w:r>
          </w:p>
        </w:tc>
        <w:tc>
          <w:tcPr>
            <w:tcW w:w="3054" w:type="dxa"/>
            <w:shd w:val="clear" w:color="auto" w:fill="auto"/>
            <w:noWrap/>
            <w:vAlign w:val="bottom"/>
            <w:hideMark/>
          </w:tcPr>
          <w:p w:rsidR="005C323F" w:rsidRPr="00773978" w:rsidRDefault="005C323F" w:rsidP="000B1E82">
            <w:pPr>
              <w:rPr>
                <w:szCs w:val="20"/>
              </w:rPr>
            </w:pPr>
            <w:r w:rsidRPr="00773978">
              <w:rPr>
                <w:szCs w:val="20"/>
              </w:rPr>
              <w:t>EXAUSTÃO ACUMULADA</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80</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MAIS VALIA ANTERIOR - ESTÁGIOS</w:t>
            </w:r>
          </w:p>
        </w:tc>
        <w:tc>
          <w:tcPr>
            <w:tcW w:w="4202" w:type="dxa"/>
            <w:shd w:val="clear" w:color="auto" w:fill="auto"/>
            <w:noWrap/>
            <w:vAlign w:val="bottom"/>
            <w:hideMark/>
          </w:tcPr>
          <w:p w:rsidR="005C323F" w:rsidRPr="00773978" w:rsidRDefault="005C323F" w:rsidP="000B1E82">
            <w:pPr>
              <w:rPr>
                <w:szCs w:val="20"/>
              </w:rPr>
            </w:pPr>
            <w:r w:rsidRPr="00773978">
              <w:rPr>
                <w:szCs w:val="20"/>
              </w:rPr>
              <w:t>Art. 37, §3o., Inc. I, Lei 12.973/14, ou Art. 39, §1o., Inc. I, Lei 12.973/14</w:t>
            </w:r>
          </w:p>
        </w:tc>
        <w:tc>
          <w:tcPr>
            <w:tcW w:w="3054" w:type="dxa"/>
            <w:shd w:val="clear" w:color="auto" w:fill="auto"/>
            <w:noWrap/>
            <w:vAlign w:val="bottom"/>
            <w:hideMark/>
          </w:tcPr>
          <w:p w:rsidR="005C323F" w:rsidRPr="00773978" w:rsidRDefault="005C323F" w:rsidP="000B1E82">
            <w:pPr>
              <w:rPr>
                <w:szCs w:val="20"/>
              </w:rPr>
            </w:pPr>
            <w:r w:rsidRPr="00773978">
              <w:rPr>
                <w:szCs w:val="20"/>
              </w:rPr>
              <w:t>PARTICIPAÇÃO SOCIETARIA NO PAÍS</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81</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MENOS VALIA ANTERIOR - ESTÁGIOS</w:t>
            </w:r>
          </w:p>
        </w:tc>
        <w:tc>
          <w:tcPr>
            <w:tcW w:w="4202" w:type="dxa"/>
            <w:shd w:val="clear" w:color="auto" w:fill="auto"/>
            <w:noWrap/>
            <w:vAlign w:val="bottom"/>
            <w:hideMark/>
          </w:tcPr>
          <w:p w:rsidR="005C323F" w:rsidRPr="00773978" w:rsidRDefault="005C323F" w:rsidP="000B1E82">
            <w:pPr>
              <w:rPr>
                <w:szCs w:val="20"/>
              </w:rPr>
            </w:pPr>
            <w:r w:rsidRPr="00773978">
              <w:rPr>
                <w:szCs w:val="20"/>
              </w:rPr>
              <w:t>Art. 37, §3o., Inc. I, Lei 12.973/14, ou Art. 39, §1o., Inc. I, Lei 12.973/14</w:t>
            </w:r>
          </w:p>
        </w:tc>
        <w:tc>
          <w:tcPr>
            <w:tcW w:w="3054" w:type="dxa"/>
            <w:shd w:val="clear" w:color="auto" w:fill="auto"/>
            <w:noWrap/>
            <w:vAlign w:val="bottom"/>
            <w:hideMark/>
          </w:tcPr>
          <w:p w:rsidR="005C323F" w:rsidRPr="00773978" w:rsidRDefault="005C323F" w:rsidP="000B1E82">
            <w:pPr>
              <w:rPr>
                <w:szCs w:val="20"/>
              </w:rPr>
            </w:pPr>
            <w:r w:rsidRPr="00773978">
              <w:rPr>
                <w:szCs w:val="20"/>
              </w:rPr>
              <w:t>PARTICIPAÇÃO SOCIETARIA NO PAÍS</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82</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GOODWILL ANTERIOR - ESTÁGIOS</w:t>
            </w:r>
          </w:p>
        </w:tc>
        <w:tc>
          <w:tcPr>
            <w:tcW w:w="4202" w:type="dxa"/>
            <w:shd w:val="clear" w:color="auto" w:fill="auto"/>
            <w:noWrap/>
            <w:vAlign w:val="bottom"/>
            <w:hideMark/>
          </w:tcPr>
          <w:p w:rsidR="005C323F" w:rsidRPr="00773978" w:rsidRDefault="005C323F" w:rsidP="000B1E82">
            <w:pPr>
              <w:rPr>
                <w:szCs w:val="20"/>
              </w:rPr>
            </w:pPr>
            <w:r w:rsidRPr="00773978">
              <w:rPr>
                <w:szCs w:val="20"/>
              </w:rPr>
              <w:t>Art. 37, §3o., Inc. I, Lei 12.973/14, ou Art. 39, §1o., Inc. I, Lei 12.973/14</w:t>
            </w:r>
          </w:p>
        </w:tc>
        <w:tc>
          <w:tcPr>
            <w:tcW w:w="3054" w:type="dxa"/>
            <w:shd w:val="clear" w:color="auto" w:fill="auto"/>
            <w:noWrap/>
            <w:vAlign w:val="bottom"/>
            <w:hideMark/>
          </w:tcPr>
          <w:p w:rsidR="005C323F" w:rsidRPr="00773978" w:rsidRDefault="005C323F" w:rsidP="000B1E82">
            <w:pPr>
              <w:rPr>
                <w:szCs w:val="20"/>
              </w:rPr>
            </w:pPr>
            <w:r w:rsidRPr="00773978">
              <w:rPr>
                <w:szCs w:val="20"/>
              </w:rPr>
              <w:t>PARTICIPAÇÃO SOCIETARIA NO PAÍS</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84</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VARIAÇÃO MAIS VALIA ANTERIOR - ESTÁGIOS</w:t>
            </w:r>
          </w:p>
        </w:tc>
        <w:tc>
          <w:tcPr>
            <w:tcW w:w="4202" w:type="dxa"/>
            <w:shd w:val="clear" w:color="auto" w:fill="auto"/>
            <w:noWrap/>
            <w:vAlign w:val="bottom"/>
            <w:hideMark/>
          </w:tcPr>
          <w:p w:rsidR="005C323F" w:rsidRPr="00773978" w:rsidRDefault="005C323F" w:rsidP="000B1E82">
            <w:pPr>
              <w:rPr>
                <w:szCs w:val="20"/>
              </w:rPr>
            </w:pPr>
            <w:r w:rsidRPr="00773978">
              <w:rPr>
                <w:szCs w:val="20"/>
                <w:lang w:val="en-US"/>
              </w:rPr>
              <w:t xml:space="preserve">Art. 37, §3o., Inc. II, Lei 12.973/14 ou Art. 39, §1o., Inc. </w:t>
            </w:r>
            <w:r w:rsidRPr="00773978">
              <w:rPr>
                <w:szCs w:val="20"/>
              </w:rPr>
              <w:t>II, Lei 12.973/14</w:t>
            </w:r>
          </w:p>
        </w:tc>
        <w:tc>
          <w:tcPr>
            <w:tcW w:w="3054" w:type="dxa"/>
            <w:shd w:val="clear" w:color="auto" w:fill="auto"/>
            <w:noWrap/>
            <w:vAlign w:val="bottom"/>
            <w:hideMark/>
          </w:tcPr>
          <w:p w:rsidR="005C323F" w:rsidRPr="00773978" w:rsidRDefault="005C323F" w:rsidP="000B1E82">
            <w:pPr>
              <w:rPr>
                <w:szCs w:val="20"/>
              </w:rPr>
            </w:pPr>
            <w:r w:rsidRPr="00773978">
              <w:rPr>
                <w:szCs w:val="20"/>
              </w:rPr>
              <w:t>PARTICIPAÇÃO SOCIETARIA NO PAÍS</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85</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VARIAÇÃO MENOS VALIA ANTERIOR - ESTÁGIOS</w:t>
            </w:r>
          </w:p>
        </w:tc>
        <w:tc>
          <w:tcPr>
            <w:tcW w:w="4202" w:type="dxa"/>
            <w:shd w:val="clear" w:color="auto" w:fill="auto"/>
            <w:noWrap/>
            <w:vAlign w:val="bottom"/>
            <w:hideMark/>
          </w:tcPr>
          <w:p w:rsidR="005C323F" w:rsidRPr="00773978" w:rsidRDefault="005C323F" w:rsidP="000B1E82">
            <w:pPr>
              <w:rPr>
                <w:szCs w:val="20"/>
              </w:rPr>
            </w:pPr>
            <w:r w:rsidRPr="00773978">
              <w:rPr>
                <w:szCs w:val="20"/>
                <w:lang w:val="en-US"/>
              </w:rPr>
              <w:t xml:space="preserve">Art. 37, §3o., Inc. II, Lei 12.973/14 ou Art. 39, §1o., Inc. </w:t>
            </w:r>
            <w:r w:rsidRPr="00773978">
              <w:rPr>
                <w:szCs w:val="20"/>
              </w:rPr>
              <w:t>II, Lei 12.973/14</w:t>
            </w:r>
          </w:p>
        </w:tc>
        <w:tc>
          <w:tcPr>
            <w:tcW w:w="3054" w:type="dxa"/>
            <w:shd w:val="clear" w:color="auto" w:fill="auto"/>
            <w:noWrap/>
            <w:vAlign w:val="bottom"/>
            <w:hideMark/>
          </w:tcPr>
          <w:p w:rsidR="005C323F" w:rsidRPr="00773978" w:rsidRDefault="005C323F" w:rsidP="000B1E82">
            <w:pPr>
              <w:rPr>
                <w:szCs w:val="20"/>
              </w:rPr>
            </w:pPr>
            <w:r w:rsidRPr="00773978">
              <w:rPr>
                <w:szCs w:val="20"/>
              </w:rPr>
              <w:t>PARTICIPAÇÃO SOCIETARIA NO PAÍS</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86</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VARIAÇÃO GOODWILL ANTERIOR - ESTÁGIOS</w:t>
            </w:r>
          </w:p>
        </w:tc>
        <w:tc>
          <w:tcPr>
            <w:tcW w:w="4202" w:type="dxa"/>
            <w:shd w:val="clear" w:color="auto" w:fill="auto"/>
            <w:noWrap/>
            <w:vAlign w:val="bottom"/>
            <w:hideMark/>
          </w:tcPr>
          <w:p w:rsidR="005C323F" w:rsidRPr="00773978" w:rsidRDefault="005C323F" w:rsidP="000B1E82">
            <w:pPr>
              <w:rPr>
                <w:szCs w:val="20"/>
              </w:rPr>
            </w:pPr>
            <w:r w:rsidRPr="00773978">
              <w:rPr>
                <w:szCs w:val="20"/>
                <w:lang w:val="en-US"/>
              </w:rPr>
              <w:t xml:space="preserve">Art. 37, §3o., Inc. II, Lei 12.973/14 ou Art. 39, §1o., Inc. </w:t>
            </w:r>
            <w:r w:rsidRPr="00773978">
              <w:rPr>
                <w:szCs w:val="20"/>
              </w:rPr>
              <w:t>II, Lei 12.973/14</w:t>
            </w:r>
          </w:p>
        </w:tc>
        <w:tc>
          <w:tcPr>
            <w:tcW w:w="3054" w:type="dxa"/>
            <w:shd w:val="clear" w:color="auto" w:fill="auto"/>
            <w:noWrap/>
            <w:vAlign w:val="bottom"/>
            <w:hideMark/>
          </w:tcPr>
          <w:p w:rsidR="005C323F" w:rsidRPr="00773978" w:rsidRDefault="005C323F" w:rsidP="000B1E82">
            <w:pPr>
              <w:rPr>
                <w:szCs w:val="20"/>
              </w:rPr>
            </w:pPr>
            <w:r w:rsidRPr="00773978">
              <w:rPr>
                <w:szCs w:val="20"/>
              </w:rPr>
              <w:t>PARTICIPAÇÃO SOCIETARIA NO PAÍS</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90</w:t>
            </w:r>
          </w:p>
        </w:tc>
        <w:tc>
          <w:tcPr>
            <w:tcW w:w="3198" w:type="dxa"/>
            <w:shd w:val="clear" w:color="auto" w:fill="auto"/>
            <w:noWrap/>
            <w:vAlign w:val="bottom"/>
            <w:hideMark/>
          </w:tcPr>
          <w:p w:rsidR="005C323F" w:rsidRPr="00773978" w:rsidRDefault="005C323F" w:rsidP="000B1E82">
            <w:pPr>
              <w:rPr>
                <w:szCs w:val="20"/>
              </w:rPr>
            </w:pPr>
            <w:r w:rsidRPr="00773978">
              <w:rPr>
                <w:szCs w:val="20"/>
              </w:rPr>
              <w:t xml:space="preserve">SUBCONTA ADOÇÃO INICIAL </w:t>
            </w:r>
            <w:r w:rsidR="00130101" w:rsidRPr="00773978">
              <w:rPr>
                <w:szCs w:val="20"/>
              </w:rPr>
              <w:t>–</w:t>
            </w:r>
            <w:r w:rsidRPr="00773978">
              <w:rPr>
                <w:szCs w:val="20"/>
              </w:rPr>
              <w:t xml:space="preserve"> VINCULADA</w:t>
            </w:r>
            <w:r w:rsidR="00130101" w:rsidRPr="00773978">
              <w:rPr>
                <w:szCs w:val="20"/>
              </w:rPr>
              <w:t xml:space="preserve"> OU AUXILIAR -</w:t>
            </w:r>
            <w:r w:rsidRPr="00773978">
              <w:rPr>
                <w:szCs w:val="20"/>
              </w:rPr>
              <w:t xml:space="preserve"> ATIVO/PASSIVO</w:t>
            </w:r>
          </w:p>
        </w:tc>
        <w:tc>
          <w:tcPr>
            <w:tcW w:w="4202" w:type="dxa"/>
            <w:shd w:val="clear" w:color="auto" w:fill="auto"/>
            <w:noWrap/>
            <w:vAlign w:val="bottom"/>
            <w:hideMark/>
          </w:tcPr>
          <w:p w:rsidR="005C323F" w:rsidRPr="00773978" w:rsidRDefault="005C323F" w:rsidP="000B1E82">
            <w:pPr>
              <w:rPr>
                <w:szCs w:val="20"/>
              </w:rPr>
            </w:pPr>
            <w:r w:rsidRPr="00773978">
              <w:rPr>
                <w:szCs w:val="20"/>
              </w:rPr>
              <w:t>Arts. 66 e 67, Lei 12.973/14</w:t>
            </w:r>
          </w:p>
          <w:p w:rsidR="00AB12F1" w:rsidRPr="00773978" w:rsidRDefault="00AB12F1" w:rsidP="000B1E82">
            <w:pPr>
              <w:rPr>
                <w:szCs w:val="20"/>
              </w:rPr>
            </w:pPr>
            <w:r w:rsidRPr="00773978">
              <w:rPr>
                <w:szCs w:val="20"/>
              </w:rPr>
              <w:t>Arts. 164, 165, 167 e 168 da Instrução Normativa RFB n</w:t>
            </w:r>
            <w:r w:rsidRPr="00773978">
              <w:rPr>
                <w:szCs w:val="20"/>
                <w:u w:val="single"/>
                <w:vertAlign w:val="superscript"/>
              </w:rPr>
              <w:t>o</w:t>
            </w:r>
            <w:r w:rsidRPr="00773978">
              <w:rPr>
                <w:szCs w:val="20"/>
              </w:rPr>
              <w:t xml:space="preserve"> 1.515</w:t>
            </w:r>
            <w:r w:rsidRPr="00773978">
              <w:rPr>
                <w:b/>
                <w:szCs w:val="20"/>
              </w:rPr>
              <w:t>,</w:t>
            </w:r>
            <w:r w:rsidRPr="00773978">
              <w:rPr>
                <w:szCs w:val="20"/>
              </w:rPr>
              <w:t xml:space="preserve"> de 24 de novembro de 2014.</w:t>
            </w:r>
          </w:p>
        </w:tc>
        <w:tc>
          <w:tcPr>
            <w:tcW w:w="3054" w:type="dxa"/>
            <w:shd w:val="clear" w:color="auto" w:fill="auto"/>
            <w:noWrap/>
            <w:vAlign w:val="bottom"/>
            <w:hideMark/>
          </w:tcPr>
          <w:p w:rsidR="005C323F" w:rsidRPr="00773978" w:rsidRDefault="005C323F" w:rsidP="000B1E82">
            <w:pPr>
              <w:rPr>
                <w:szCs w:val="20"/>
              </w:rPr>
            </w:pPr>
            <w:r w:rsidRPr="00773978">
              <w:rPr>
                <w:szCs w:val="20"/>
              </w:rPr>
              <w:t>ATIVO OU PASSIVO</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91</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ADOÇÃO INICIAL -</w:t>
            </w:r>
            <w:r w:rsidR="00130101" w:rsidRPr="00773978">
              <w:rPr>
                <w:szCs w:val="20"/>
              </w:rPr>
              <w:t xml:space="preserve"> VINCULADA OU AUXILIAR -</w:t>
            </w:r>
            <w:r w:rsidRPr="00773978">
              <w:rPr>
                <w:szCs w:val="20"/>
              </w:rPr>
              <w:t xml:space="preserve">  DEPRECIAÇÃO ACUMULADA</w:t>
            </w:r>
          </w:p>
        </w:tc>
        <w:tc>
          <w:tcPr>
            <w:tcW w:w="4202" w:type="dxa"/>
            <w:shd w:val="clear" w:color="auto" w:fill="auto"/>
            <w:noWrap/>
            <w:vAlign w:val="bottom"/>
            <w:hideMark/>
          </w:tcPr>
          <w:p w:rsidR="005C323F" w:rsidRPr="00773978" w:rsidRDefault="005C323F" w:rsidP="000B1E82">
            <w:pPr>
              <w:rPr>
                <w:szCs w:val="20"/>
              </w:rPr>
            </w:pPr>
            <w:r w:rsidRPr="00773978">
              <w:rPr>
                <w:szCs w:val="20"/>
              </w:rPr>
              <w:t>Arts. 66 e 67, Lei 12.973/14</w:t>
            </w:r>
          </w:p>
          <w:p w:rsidR="00AB12F1" w:rsidRPr="00773978" w:rsidRDefault="00AB12F1" w:rsidP="000B1E82">
            <w:pPr>
              <w:rPr>
                <w:szCs w:val="20"/>
              </w:rPr>
            </w:pPr>
            <w:r w:rsidRPr="00773978">
              <w:rPr>
                <w:szCs w:val="20"/>
              </w:rPr>
              <w:t>Arts. 164, 165, 167 e 168 da Instrução Normativa RFB n</w:t>
            </w:r>
            <w:r w:rsidRPr="00773978">
              <w:rPr>
                <w:szCs w:val="20"/>
                <w:u w:val="single"/>
                <w:vertAlign w:val="superscript"/>
              </w:rPr>
              <w:t>o</w:t>
            </w:r>
            <w:r w:rsidRPr="00773978">
              <w:rPr>
                <w:szCs w:val="20"/>
              </w:rPr>
              <w:t xml:space="preserve"> 1.515</w:t>
            </w:r>
            <w:r w:rsidRPr="00773978">
              <w:rPr>
                <w:b/>
                <w:szCs w:val="20"/>
              </w:rPr>
              <w:t>,</w:t>
            </w:r>
            <w:r w:rsidRPr="00773978">
              <w:rPr>
                <w:szCs w:val="20"/>
              </w:rPr>
              <w:t xml:space="preserve"> de 24 de novembro de 2014.</w:t>
            </w:r>
          </w:p>
        </w:tc>
        <w:tc>
          <w:tcPr>
            <w:tcW w:w="3054" w:type="dxa"/>
            <w:shd w:val="clear" w:color="auto" w:fill="auto"/>
            <w:noWrap/>
            <w:vAlign w:val="bottom"/>
            <w:hideMark/>
          </w:tcPr>
          <w:p w:rsidR="005C323F" w:rsidRPr="00773978" w:rsidRDefault="005C323F" w:rsidP="000B1E82">
            <w:pPr>
              <w:rPr>
                <w:szCs w:val="20"/>
              </w:rPr>
            </w:pPr>
            <w:r w:rsidRPr="00773978">
              <w:rPr>
                <w:szCs w:val="20"/>
              </w:rPr>
              <w:t>DEPRECIAÇÃO ACUMULADA</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lastRenderedPageBreak/>
              <w:t>92</w:t>
            </w:r>
          </w:p>
        </w:tc>
        <w:tc>
          <w:tcPr>
            <w:tcW w:w="3198" w:type="dxa"/>
            <w:shd w:val="clear" w:color="auto" w:fill="auto"/>
            <w:noWrap/>
            <w:vAlign w:val="bottom"/>
            <w:hideMark/>
          </w:tcPr>
          <w:p w:rsidR="005C323F" w:rsidRPr="00773978" w:rsidRDefault="005C323F" w:rsidP="000B1E82">
            <w:pPr>
              <w:rPr>
                <w:szCs w:val="20"/>
              </w:rPr>
            </w:pPr>
            <w:r w:rsidRPr="00773978">
              <w:rPr>
                <w:szCs w:val="20"/>
              </w:rPr>
              <w:t xml:space="preserve">SUBCONTA ADOÇÃO INICIAL - </w:t>
            </w:r>
            <w:r w:rsidR="00130101" w:rsidRPr="00773978">
              <w:rPr>
                <w:szCs w:val="20"/>
              </w:rPr>
              <w:t xml:space="preserve">VINCULADA OU AUXILIAR - </w:t>
            </w:r>
            <w:r w:rsidRPr="00773978">
              <w:rPr>
                <w:szCs w:val="20"/>
              </w:rPr>
              <w:t xml:space="preserve"> AMORTIZAÇÃO ACUMULADA</w:t>
            </w:r>
          </w:p>
        </w:tc>
        <w:tc>
          <w:tcPr>
            <w:tcW w:w="4202" w:type="dxa"/>
            <w:shd w:val="clear" w:color="auto" w:fill="auto"/>
            <w:noWrap/>
            <w:vAlign w:val="bottom"/>
            <w:hideMark/>
          </w:tcPr>
          <w:p w:rsidR="005C323F" w:rsidRPr="00773978" w:rsidRDefault="005C323F" w:rsidP="000B1E82">
            <w:pPr>
              <w:rPr>
                <w:szCs w:val="20"/>
              </w:rPr>
            </w:pPr>
            <w:r w:rsidRPr="00773978">
              <w:rPr>
                <w:szCs w:val="20"/>
              </w:rPr>
              <w:t>Arts. 66 e 67, Lei 12.973/14</w:t>
            </w:r>
          </w:p>
          <w:p w:rsidR="00AB12F1" w:rsidRPr="00773978" w:rsidRDefault="00AB12F1" w:rsidP="000B1E82">
            <w:pPr>
              <w:rPr>
                <w:szCs w:val="20"/>
              </w:rPr>
            </w:pPr>
            <w:r w:rsidRPr="00773978">
              <w:rPr>
                <w:szCs w:val="20"/>
              </w:rPr>
              <w:t>Arts. 164, 165, 167 e 168 da Instrução Normativa RFB n</w:t>
            </w:r>
            <w:r w:rsidRPr="00773978">
              <w:rPr>
                <w:szCs w:val="20"/>
                <w:u w:val="single"/>
                <w:vertAlign w:val="superscript"/>
              </w:rPr>
              <w:t>o</w:t>
            </w:r>
            <w:r w:rsidRPr="00773978">
              <w:rPr>
                <w:szCs w:val="20"/>
              </w:rPr>
              <w:t xml:space="preserve"> 1.515</w:t>
            </w:r>
            <w:r w:rsidRPr="00773978">
              <w:rPr>
                <w:b/>
                <w:szCs w:val="20"/>
              </w:rPr>
              <w:t>,</w:t>
            </w:r>
            <w:r w:rsidRPr="00773978">
              <w:rPr>
                <w:szCs w:val="20"/>
              </w:rPr>
              <w:t xml:space="preserve"> de 24 de novembro de 2014.</w:t>
            </w:r>
          </w:p>
        </w:tc>
        <w:tc>
          <w:tcPr>
            <w:tcW w:w="3054" w:type="dxa"/>
            <w:shd w:val="clear" w:color="auto" w:fill="auto"/>
            <w:noWrap/>
            <w:vAlign w:val="bottom"/>
            <w:hideMark/>
          </w:tcPr>
          <w:p w:rsidR="005C323F" w:rsidRPr="00773978" w:rsidRDefault="005C323F" w:rsidP="000B1E82">
            <w:pPr>
              <w:rPr>
                <w:szCs w:val="20"/>
              </w:rPr>
            </w:pPr>
            <w:r w:rsidRPr="00773978">
              <w:rPr>
                <w:szCs w:val="20"/>
              </w:rPr>
              <w:t>AMORTIZAÇÃO ACUMULADA</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93</w:t>
            </w:r>
          </w:p>
        </w:tc>
        <w:tc>
          <w:tcPr>
            <w:tcW w:w="3198" w:type="dxa"/>
            <w:shd w:val="clear" w:color="auto" w:fill="auto"/>
            <w:noWrap/>
            <w:vAlign w:val="bottom"/>
            <w:hideMark/>
          </w:tcPr>
          <w:p w:rsidR="005C323F" w:rsidRPr="00773978" w:rsidRDefault="005C323F" w:rsidP="000B1E82">
            <w:pPr>
              <w:rPr>
                <w:szCs w:val="20"/>
              </w:rPr>
            </w:pPr>
            <w:r w:rsidRPr="00773978">
              <w:rPr>
                <w:szCs w:val="20"/>
              </w:rPr>
              <w:t>SUBCONTA ADOÇÃO INICIAL -</w:t>
            </w:r>
            <w:r w:rsidR="00130101" w:rsidRPr="00773978">
              <w:rPr>
                <w:szCs w:val="20"/>
              </w:rPr>
              <w:t xml:space="preserve"> VINCULADA OU AUXILIAR</w:t>
            </w:r>
            <w:r w:rsidRPr="00773978">
              <w:rPr>
                <w:szCs w:val="20"/>
              </w:rPr>
              <w:t xml:space="preserve">  </w:t>
            </w:r>
            <w:r w:rsidR="00130101" w:rsidRPr="00773978">
              <w:rPr>
                <w:szCs w:val="20"/>
              </w:rPr>
              <w:t>-</w:t>
            </w:r>
            <w:r w:rsidRPr="00773978">
              <w:rPr>
                <w:szCs w:val="20"/>
              </w:rPr>
              <w:t>EXAUSTÃO ACUMULADA</w:t>
            </w:r>
          </w:p>
        </w:tc>
        <w:tc>
          <w:tcPr>
            <w:tcW w:w="4202" w:type="dxa"/>
            <w:shd w:val="clear" w:color="auto" w:fill="auto"/>
            <w:noWrap/>
            <w:vAlign w:val="bottom"/>
            <w:hideMark/>
          </w:tcPr>
          <w:p w:rsidR="005C323F" w:rsidRPr="00773978" w:rsidRDefault="005C323F" w:rsidP="000B1E82">
            <w:pPr>
              <w:rPr>
                <w:szCs w:val="20"/>
              </w:rPr>
            </w:pPr>
            <w:r w:rsidRPr="00773978">
              <w:rPr>
                <w:szCs w:val="20"/>
              </w:rPr>
              <w:t>Arts. 66 e 67, Lei 12.973/14</w:t>
            </w:r>
          </w:p>
          <w:p w:rsidR="00AB12F1" w:rsidRPr="00773978" w:rsidRDefault="00AB12F1" w:rsidP="000B1E82">
            <w:pPr>
              <w:rPr>
                <w:szCs w:val="20"/>
              </w:rPr>
            </w:pPr>
            <w:r w:rsidRPr="00773978">
              <w:rPr>
                <w:szCs w:val="20"/>
              </w:rPr>
              <w:t>Arts. 164, 165, 167 e 168 da Instrução Normativa RFB n</w:t>
            </w:r>
            <w:r w:rsidRPr="00773978">
              <w:rPr>
                <w:szCs w:val="20"/>
                <w:u w:val="single"/>
                <w:vertAlign w:val="superscript"/>
              </w:rPr>
              <w:t>o</w:t>
            </w:r>
            <w:r w:rsidRPr="00773978">
              <w:rPr>
                <w:szCs w:val="20"/>
              </w:rPr>
              <w:t xml:space="preserve"> 1.515</w:t>
            </w:r>
            <w:r w:rsidRPr="00773978">
              <w:rPr>
                <w:b/>
                <w:szCs w:val="20"/>
              </w:rPr>
              <w:t>,</w:t>
            </w:r>
            <w:r w:rsidRPr="00773978">
              <w:rPr>
                <w:szCs w:val="20"/>
              </w:rPr>
              <w:t xml:space="preserve"> de 24 de novembro de 2014.</w:t>
            </w:r>
          </w:p>
        </w:tc>
        <w:tc>
          <w:tcPr>
            <w:tcW w:w="3054" w:type="dxa"/>
            <w:shd w:val="clear" w:color="auto" w:fill="auto"/>
            <w:noWrap/>
            <w:vAlign w:val="bottom"/>
            <w:hideMark/>
          </w:tcPr>
          <w:p w:rsidR="005C323F" w:rsidRPr="00773978" w:rsidRDefault="005C323F" w:rsidP="000B1E82">
            <w:pPr>
              <w:rPr>
                <w:szCs w:val="20"/>
              </w:rPr>
            </w:pPr>
            <w:r w:rsidRPr="00773978">
              <w:rPr>
                <w:szCs w:val="20"/>
              </w:rPr>
              <w:t>EXAUSTÃO ACUMULADA</w:t>
            </w:r>
          </w:p>
        </w:tc>
      </w:tr>
      <w:tr w:rsidR="005C323F" w:rsidRPr="00773978" w:rsidTr="000B1E82">
        <w:trPr>
          <w:trHeight w:val="279"/>
          <w:jc w:val="center"/>
        </w:trPr>
        <w:tc>
          <w:tcPr>
            <w:tcW w:w="525" w:type="dxa"/>
            <w:shd w:val="clear" w:color="auto" w:fill="auto"/>
            <w:noWrap/>
            <w:vAlign w:val="bottom"/>
            <w:hideMark/>
          </w:tcPr>
          <w:p w:rsidR="005C323F" w:rsidRPr="00773978" w:rsidRDefault="005C323F" w:rsidP="000B1E82">
            <w:pPr>
              <w:jc w:val="center"/>
              <w:rPr>
                <w:szCs w:val="20"/>
              </w:rPr>
            </w:pPr>
            <w:r w:rsidRPr="00773978">
              <w:rPr>
                <w:szCs w:val="20"/>
              </w:rPr>
              <w:t>95</w:t>
            </w:r>
          </w:p>
        </w:tc>
        <w:tc>
          <w:tcPr>
            <w:tcW w:w="3198" w:type="dxa"/>
            <w:shd w:val="clear" w:color="auto" w:fill="auto"/>
            <w:noWrap/>
            <w:vAlign w:val="bottom"/>
            <w:hideMark/>
          </w:tcPr>
          <w:p w:rsidR="005C323F" w:rsidRPr="00773978" w:rsidRDefault="00130101" w:rsidP="00130101">
            <w:pPr>
              <w:rPr>
                <w:szCs w:val="20"/>
              </w:rPr>
            </w:pPr>
            <w:r w:rsidRPr="00773978">
              <w:rPr>
                <w:szCs w:val="20"/>
              </w:rPr>
              <w:t xml:space="preserve">SUBCONTA ADOÇÃO INICIAL - VINCULADA OU AUXILIAR - </w:t>
            </w:r>
            <w:r w:rsidR="005C323F" w:rsidRPr="00773978">
              <w:rPr>
                <w:szCs w:val="20"/>
              </w:rPr>
              <w:t xml:space="preserve"> DEPRECIAÇÃO ACUMULADA</w:t>
            </w:r>
          </w:p>
        </w:tc>
        <w:tc>
          <w:tcPr>
            <w:tcW w:w="4202" w:type="dxa"/>
            <w:shd w:val="clear" w:color="auto" w:fill="auto"/>
            <w:noWrap/>
            <w:vAlign w:val="bottom"/>
            <w:hideMark/>
          </w:tcPr>
          <w:p w:rsidR="005C323F" w:rsidRPr="00773978" w:rsidRDefault="005C323F" w:rsidP="000B1E82">
            <w:pPr>
              <w:rPr>
                <w:szCs w:val="20"/>
              </w:rPr>
            </w:pPr>
            <w:r w:rsidRPr="00773978">
              <w:rPr>
                <w:szCs w:val="20"/>
              </w:rPr>
              <w:t>Arts. 66 e 67, Lei 12.973/14 c/c art. 57, Lei 4.506/64</w:t>
            </w:r>
          </w:p>
          <w:p w:rsidR="00AB12F1" w:rsidRPr="00773978" w:rsidRDefault="00AB12F1" w:rsidP="000B1E82">
            <w:pPr>
              <w:rPr>
                <w:szCs w:val="20"/>
              </w:rPr>
            </w:pPr>
            <w:r w:rsidRPr="00773978">
              <w:rPr>
                <w:szCs w:val="20"/>
              </w:rPr>
              <w:t>Arts. 164, 165, 167 e 168 da Instrução Normativa RFB n</w:t>
            </w:r>
            <w:r w:rsidRPr="00773978">
              <w:rPr>
                <w:szCs w:val="20"/>
                <w:u w:val="single"/>
                <w:vertAlign w:val="superscript"/>
              </w:rPr>
              <w:t>o</w:t>
            </w:r>
            <w:r w:rsidRPr="00773978">
              <w:rPr>
                <w:szCs w:val="20"/>
              </w:rPr>
              <w:t xml:space="preserve"> 1.515</w:t>
            </w:r>
            <w:r w:rsidRPr="00773978">
              <w:rPr>
                <w:b/>
                <w:szCs w:val="20"/>
              </w:rPr>
              <w:t>,</w:t>
            </w:r>
            <w:r w:rsidRPr="00773978">
              <w:rPr>
                <w:szCs w:val="20"/>
              </w:rPr>
              <w:t xml:space="preserve"> de 24 de novembro de 2014.</w:t>
            </w:r>
          </w:p>
        </w:tc>
        <w:tc>
          <w:tcPr>
            <w:tcW w:w="3054" w:type="dxa"/>
            <w:shd w:val="clear" w:color="auto" w:fill="auto"/>
            <w:noWrap/>
            <w:vAlign w:val="bottom"/>
            <w:hideMark/>
          </w:tcPr>
          <w:p w:rsidR="005C323F" w:rsidRPr="00773978" w:rsidRDefault="005C323F" w:rsidP="000B1E82">
            <w:pPr>
              <w:rPr>
                <w:szCs w:val="20"/>
              </w:rPr>
            </w:pPr>
            <w:r w:rsidRPr="00773978">
              <w:rPr>
                <w:szCs w:val="20"/>
              </w:rPr>
              <w:t>DEPRECIAÇÃO ACUMULADA</w:t>
            </w:r>
          </w:p>
        </w:tc>
      </w:tr>
    </w:tbl>
    <w:p w:rsidR="005C323F" w:rsidRPr="00773978" w:rsidRDefault="005C323F" w:rsidP="005C323F">
      <w:pPr>
        <w:rPr>
          <w:szCs w:val="20"/>
        </w:rPr>
      </w:pPr>
    </w:p>
    <w:p w:rsidR="00506C37" w:rsidRPr="00773978" w:rsidRDefault="005C323F" w:rsidP="00506C37">
      <w:pPr>
        <w:rPr>
          <w:b/>
          <w:bCs/>
          <w:szCs w:val="20"/>
        </w:rPr>
      </w:pPr>
      <w:r w:rsidRPr="00773978">
        <w:rPr>
          <w:b/>
          <w:bCs/>
          <w:szCs w:val="20"/>
        </w:rPr>
        <w:t>II</w:t>
      </w:r>
      <w:r w:rsidR="00506C37" w:rsidRPr="00773978">
        <w:rPr>
          <w:b/>
          <w:bCs/>
          <w:szCs w:val="20"/>
        </w:rPr>
        <w:t>I – Regras de Validação do Registro:</w:t>
      </w:r>
    </w:p>
    <w:p w:rsidR="00506C37" w:rsidRPr="00773978" w:rsidRDefault="00506C37" w:rsidP="00506C37">
      <w:pPr>
        <w:pStyle w:val="Corpodetexto"/>
        <w:rPr>
          <w:rFonts w:ascii="Times New Roman" w:hAnsi="Times New Roman"/>
          <w:b/>
          <w:bCs/>
          <w:sz w:val="20"/>
          <w:szCs w:val="20"/>
        </w:rPr>
      </w:pPr>
    </w:p>
    <w:p w:rsidR="00506C37" w:rsidRPr="00773978" w:rsidRDefault="00506C37" w:rsidP="0096675B">
      <w:pPr>
        <w:pStyle w:val="PSDS-CorpodeTexto0"/>
        <w:ind w:left="708"/>
        <w:rPr>
          <w:rFonts w:ascii="Times New Roman" w:hAnsi="Times New Roman"/>
          <w:bCs/>
        </w:rPr>
      </w:pPr>
      <w:r w:rsidRPr="00773978">
        <w:rPr>
          <w:rFonts w:ascii="Times New Roman" w:hAnsi="Times New Roman"/>
          <w:b/>
          <w:bCs/>
        </w:rPr>
        <w:t xml:space="preserve">REGRA_REGISTRO_PARA_CONTA_ANALITICA: </w:t>
      </w:r>
      <w:r w:rsidRPr="00773978">
        <w:rPr>
          <w:rFonts w:ascii="Times New Roman" w:hAnsi="Times New Roman"/>
          <w:bCs/>
        </w:rPr>
        <w:t>O registro somente poderá existir quando o valo</w:t>
      </w:r>
      <w:r w:rsidR="005C323F" w:rsidRPr="00773978">
        <w:rPr>
          <w:rFonts w:ascii="Times New Roman" w:hAnsi="Times New Roman"/>
          <w:bCs/>
        </w:rPr>
        <w:t>r do campo IND_CTA do registro I</w:t>
      </w:r>
      <w:r w:rsidRPr="00773978">
        <w:rPr>
          <w:rFonts w:ascii="Times New Roman" w:hAnsi="Times New Roman"/>
          <w:bCs/>
        </w:rPr>
        <w:t>050 for igual a “A” (Analítica). Se a regra não for cumprida, o sistema gera um erro (o er</w:t>
      </w:r>
      <w:r w:rsidR="005C323F" w:rsidRPr="00773978">
        <w:rPr>
          <w:rFonts w:ascii="Times New Roman" w:hAnsi="Times New Roman"/>
          <w:bCs/>
        </w:rPr>
        <w:t>ro ocorre se existe o registro I053 e I</w:t>
      </w:r>
      <w:r w:rsidR="00CB2BB5" w:rsidRPr="00773978">
        <w:rPr>
          <w:rFonts w:ascii="Times New Roman" w:hAnsi="Times New Roman"/>
          <w:bCs/>
        </w:rPr>
        <w:t>050.IND_CTA for diferente de</w:t>
      </w:r>
      <w:r w:rsidRPr="00773978">
        <w:rPr>
          <w:rFonts w:ascii="Times New Roman" w:hAnsi="Times New Roman"/>
          <w:bCs/>
        </w:rPr>
        <w:t xml:space="preserve"> “A”).</w:t>
      </w:r>
    </w:p>
    <w:p w:rsidR="00506C37" w:rsidRPr="00773978" w:rsidRDefault="00506C37" w:rsidP="00506C37">
      <w:pPr>
        <w:pStyle w:val="PSDS-CorpodeTexto0"/>
        <w:rPr>
          <w:rFonts w:ascii="Times New Roman" w:hAnsi="Times New Roman"/>
          <w:bCs/>
        </w:rPr>
      </w:pPr>
    </w:p>
    <w:p w:rsidR="00506C37" w:rsidRPr="00773978" w:rsidRDefault="00506C37" w:rsidP="0096675B">
      <w:pPr>
        <w:pStyle w:val="PSDS-CorpodeTexto0"/>
        <w:ind w:left="708"/>
        <w:rPr>
          <w:rFonts w:ascii="Times New Roman" w:hAnsi="Times New Roman"/>
          <w:bCs/>
        </w:rPr>
      </w:pPr>
      <w:r w:rsidRPr="00773978">
        <w:rPr>
          <w:rFonts w:ascii="Times New Roman" w:hAnsi="Times New Roman"/>
          <w:b/>
          <w:bCs/>
        </w:rPr>
        <w:t xml:space="preserve">REGRA_COD_CTA_DUPLICIDADE: </w:t>
      </w:r>
      <w:r w:rsidR="005C323F" w:rsidRPr="00773978">
        <w:rPr>
          <w:rFonts w:ascii="Times New Roman" w:hAnsi="Times New Roman"/>
          <w:bCs/>
        </w:rPr>
        <w:t>Verifica se I</w:t>
      </w:r>
      <w:r w:rsidRPr="00773978">
        <w:rPr>
          <w:rFonts w:ascii="Times New Roman" w:hAnsi="Times New Roman"/>
          <w:bCs/>
        </w:rPr>
        <w:t>053.COD_CNT_CORR (Campo 03) pertence a uma única conta no p</w:t>
      </w:r>
      <w:r w:rsidR="00BD369F" w:rsidRPr="00773978">
        <w:rPr>
          <w:rFonts w:ascii="Times New Roman" w:hAnsi="Times New Roman"/>
          <w:bCs/>
        </w:rPr>
        <w:t>lano de contas (I</w:t>
      </w:r>
      <w:r w:rsidRPr="00773978">
        <w:rPr>
          <w:rFonts w:ascii="Times New Roman" w:hAnsi="Times New Roman"/>
          <w:bCs/>
        </w:rPr>
        <w:t>050.COD_CTA). Se a regra não for cumprida, o sistema gera um erro.</w:t>
      </w:r>
    </w:p>
    <w:p w:rsidR="00506C37" w:rsidRPr="00773978" w:rsidRDefault="00506C37" w:rsidP="00506C37">
      <w:pPr>
        <w:pStyle w:val="PSDS-CorpodeTexto0"/>
        <w:rPr>
          <w:rFonts w:ascii="Times New Roman" w:hAnsi="Times New Roman"/>
          <w:bCs/>
        </w:rPr>
      </w:pPr>
    </w:p>
    <w:p w:rsidR="00506C37" w:rsidRPr="00773978" w:rsidRDefault="00506C37" w:rsidP="0096675B">
      <w:pPr>
        <w:pStyle w:val="Corpodetexto"/>
        <w:ind w:left="708"/>
        <w:rPr>
          <w:rFonts w:ascii="Times New Roman" w:hAnsi="Times New Roman"/>
          <w:bCs/>
          <w:sz w:val="20"/>
          <w:szCs w:val="20"/>
        </w:rPr>
      </w:pPr>
      <w:r w:rsidRPr="00773978">
        <w:rPr>
          <w:rFonts w:ascii="Times New Roman" w:hAnsi="Times New Roman"/>
          <w:b/>
          <w:bCs/>
          <w:sz w:val="20"/>
          <w:szCs w:val="20"/>
        </w:rPr>
        <w:t xml:space="preserve">REGRA_SUB_CONTA_PAI: </w:t>
      </w:r>
      <w:r w:rsidRPr="00773978">
        <w:rPr>
          <w:rFonts w:ascii="Times New Roman" w:hAnsi="Times New Roman"/>
          <w:bCs/>
          <w:sz w:val="20"/>
          <w:szCs w:val="20"/>
        </w:rPr>
        <w:t>Verifica s</w:t>
      </w:r>
      <w:r w:rsidR="005C323F" w:rsidRPr="00773978">
        <w:rPr>
          <w:rFonts w:ascii="Times New Roman" w:hAnsi="Times New Roman"/>
          <w:bCs/>
          <w:sz w:val="20"/>
          <w:szCs w:val="20"/>
        </w:rPr>
        <w:t>e a subconta não possui filhos I</w:t>
      </w:r>
      <w:r w:rsidRPr="00773978">
        <w:rPr>
          <w:rFonts w:ascii="Times New Roman" w:hAnsi="Times New Roman"/>
          <w:bCs/>
          <w:sz w:val="20"/>
          <w:szCs w:val="20"/>
        </w:rPr>
        <w:t xml:space="preserve">053. Se a regra não for cumprida, o sistema gera um </w:t>
      </w:r>
      <w:r w:rsidR="005C323F" w:rsidRPr="00773978">
        <w:rPr>
          <w:rFonts w:ascii="Times New Roman" w:hAnsi="Times New Roman"/>
          <w:bCs/>
          <w:sz w:val="20"/>
          <w:szCs w:val="20"/>
        </w:rPr>
        <w:t>erro (o erro ocorre se a conta I</w:t>
      </w:r>
      <w:r w:rsidRPr="00773978">
        <w:rPr>
          <w:rFonts w:ascii="Times New Roman" w:hAnsi="Times New Roman"/>
          <w:bCs/>
          <w:sz w:val="20"/>
          <w:szCs w:val="20"/>
        </w:rPr>
        <w:t>050.C</w:t>
      </w:r>
      <w:r w:rsidR="005C323F" w:rsidRPr="00773978">
        <w:rPr>
          <w:rFonts w:ascii="Times New Roman" w:hAnsi="Times New Roman"/>
          <w:bCs/>
          <w:sz w:val="20"/>
          <w:szCs w:val="20"/>
        </w:rPr>
        <w:t>OD_CTA possui registros filhos I</w:t>
      </w:r>
      <w:r w:rsidRPr="00773978">
        <w:rPr>
          <w:rFonts w:ascii="Times New Roman" w:hAnsi="Times New Roman"/>
          <w:bCs/>
          <w:sz w:val="20"/>
          <w:szCs w:val="20"/>
        </w:rPr>
        <w:t>053 e essa conta já foi subconta em outro grupo).</w:t>
      </w:r>
    </w:p>
    <w:p w:rsidR="00506C37" w:rsidRPr="00773978" w:rsidRDefault="00506C37" w:rsidP="00506C37">
      <w:pPr>
        <w:pStyle w:val="Corpodetexto"/>
        <w:rPr>
          <w:rFonts w:ascii="Times New Roman" w:hAnsi="Times New Roman"/>
          <w:b/>
          <w:bCs/>
          <w:sz w:val="20"/>
          <w:szCs w:val="20"/>
        </w:rPr>
      </w:pPr>
    </w:p>
    <w:p w:rsidR="00506C37" w:rsidRPr="00773978" w:rsidRDefault="0096675B" w:rsidP="00506C37">
      <w:pPr>
        <w:pStyle w:val="PSDS-CorpodeTexto0"/>
        <w:jc w:val="both"/>
        <w:rPr>
          <w:rFonts w:ascii="Times New Roman" w:hAnsi="Times New Roman"/>
          <w:b/>
        </w:rPr>
      </w:pPr>
      <w:r w:rsidRPr="00773978">
        <w:rPr>
          <w:rFonts w:ascii="Times New Roman" w:hAnsi="Times New Roman"/>
          <w:b/>
        </w:rPr>
        <w:t>IV</w:t>
      </w:r>
      <w:r w:rsidR="00506C37" w:rsidRPr="00773978">
        <w:rPr>
          <w:rFonts w:ascii="Times New Roman" w:hAnsi="Times New Roman"/>
          <w:b/>
        </w:rPr>
        <w:t xml:space="preserve"> – Regras de Validação de Campos:</w:t>
      </w:r>
    </w:p>
    <w:p w:rsidR="0096675B" w:rsidRPr="00773978" w:rsidRDefault="0096675B" w:rsidP="00506C37">
      <w:pPr>
        <w:pStyle w:val="PSDS-CorpodeTexto0"/>
        <w:jc w:val="both"/>
        <w:rPr>
          <w:rFonts w:ascii="Times New Roman" w:hAnsi="Times New Roman"/>
          <w:b/>
        </w:rPr>
      </w:pPr>
    </w:p>
    <w:p w:rsidR="0096675B" w:rsidRPr="00773978" w:rsidRDefault="0096675B" w:rsidP="0096675B">
      <w:pPr>
        <w:pStyle w:val="PSDS-CorpodeTexto0"/>
        <w:ind w:left="708"/>
        <w:jc w:val="both"/>
        <w:rPr>
          <w:rFonts w:ascii="Times New Roman" w:hAnsi="Times New Roman"/>
        </w:rPr>
      </w:pPr>
      <w:r w:rsidRPr="00773978">
        <w:rPr>
          <w:rFonts w:ascii="Times New Roman" w:hAnsi="Times New Roman"/>
          <w:b/>
        </w:rPr>
        <w:t xml:space="preserve">REGRA_COD_IDT_UNICO_POR_CONTA: </w:t>
      </w:r>
      <w:r w:rsidRPr="00773978">
        <w:rPr>
          <w:rFonts w:ascii="Times New Roman" w:hAnsi="Times New Roman"/>
        </w:rPr>
        <w:t>Verifica se todos os I053 filhos de uma conta do plano de contas (I050.COD_CTA) possuem o mesmo I053.COD_IDT (Campo 2). O erro ocorre se os filhos de uma conta do plano de contas (I050) possuem J053.COD_IDT diferentes entre si. Se a regra não for cumprida, o PVA do Sped Contábil gera um erro.</w:t>
      </w:r>
    </w:p>
    <w:p w:rsidR="0096675B" w:rsidRPr="00773978" w:rsidRDefault="0096675B" w:rsidP="00506C37">
      <w:pPr>
        <w:pStyle w:val="PSDS-CorpodeTexto0"/>
        <w:jc w:val="both"/>
        <w:rPr>
          <w:rFonts w:ascii="Times New Roman" w:hAnsi="Times New Roman"/>
        </w:rPr>
      </w:pPr>
    </w:p>
    <w:p w:rsidR="0096675B" w:rsidRPr="00773978" w:rsidRDefault="0096675B" w:rsidP="0096675B">
      <w:pPr>
        <w:pStyle w:val="PSDS-CorpodeTexto0"/>
        <w:ind w:left="708"/>
        <w:jc w:val="both"/>
        <w:rPr>
          <w:rFonts w:ascii="Times New Roman" w:hAnsi="Times New Roman"/>
        </w:rPr>
      </w:pPr>
      <w:r w:rsidRPr="00773978">
        <w:rPr>
          <w:rFonts w:ascii="Times New Roman" w:hAnsi="Times New Roman"/>
          <w:b/>
        </w:rPr>
        <w:t xml:space="preserve">REGRA_SUBCONTA_NO_PLANO_CONTAS: </w:t>
      </w:r>
      <w:r w:rsidRPr="00773978">
        <w:rPr>
          <w:rFonts w:ascii="Times New Roman" w:hAnsi="Times New Roman"/>
        </w:rPr>
        <w:t>Verifica se a subconta informada no registro I053 (I053.COD_CNT_CO</w:t>
      </w:r>
      <w:r w:rsidR="00BD369F" w:rsidRPr="00773978">
        <w:rPr>
          <w:rFonts w:ascii="Times New Roman" w:hAnsi="Times New Roman"/>
        </w:rPr>
        <w:t>RR) existe no plano de contas (I</w:t>
      </w:r>
      <w:r w:rsidRPr="00773978">
        <w:rPr>
          <w:rFonts w:ascii="Times New Roman" w:hAnsi="Times New Roman"/>
        </w:rPr>
        <w:t>050.COD_CTA). Se a regra não for cumprida, o PVA do Sped Contábil gera um erro.</w:t>
      </w:r>
    </w:p>
    <w:p w:rsidR="0096675B" w:rsidRPr="00773978" w:rsidRDefault="0096675B" w:rsidP="0096675B">
      <w:pPr>
        <w:pStyle w:val="PSDS-CorpodeTexto0"/>
        <w:ind w:left="708"/>
        <w:jc w:val="both"/>
        <w:rPr>
          <w:rFonts w:ascii="Times New Roman" w:hAnsi="Times New Roman"/>
          <w:b/>
        </w:rPr>
      </w:pPr>
    </w:p>
    <w:p w:rsidR="0096675B" w:rsidRPr="00773978" w:rsidRDefault="0096675B" w:rsidP="0096675B">
      <w:pPr>
        <w:pStyle w:val="PSDS-CorpodeTexto0"/>
        <w:ind w:left="708"/>
        <w:jc w:val="both"/>
        <w:rPr>
          <w:rFonts w:ascii="Times New Roman" w:hAnsi="Times New Roman"/>
        </w:rPr>
      </w:pPr>
      <w:r w:rsidRPr="00773978">
        <w:rPr>
          <w:rFonts w:ascii="Times New Roman" w:hAnsi="Times New Roman"/>
          <w:b/>
        </w:rPr>
        <w:t xml:space="preserve">REGRA_NAT_090_UNICA_POR_CONTA: </w:t>
      </w:r>
      <w:r w:rsidR="00130101" w:rsidRPr="00773978">
        <w:rPr>
          <w:rFonts w:ascii="Times New Roman" w:hAnsi="Times New Roman"/>
        </w:rPr>
        <w:t>Verifica se existe, no máximo, duas</w:t>
      </w:r>
      <w:r w:rsidRPr="00773978">
        <w:rPr>
          <w:rFonts w:ascii="Times New Roman" w:hAnsi="Times New Roman"/>
        </w:rPr>
        <w:t xml:space="preserve"> subconta</w:t>
      </w:r>
      <w:r w:rsidR="00130101" w:rsidRPr="00773978">
        <w:rPr>
          <w:rFonts w:ascii="Times New Roman" w:hAnsi="Times New Roman"/>
        </w:rPr>
        <w:t>s</w:t>
      </w:r>
      <w:r w:rsidRPr="00773978">
        <w:rPr>
          <w:rFonts w:ascii="Times New Roman" w:hAnsi="Times New Roman"/>
        </w:rPr>
        <w:t xml:space="preserve"> de natureza 90 ou 91 ou 92 ou 93 ou 95 (I053.NAT_SUB_CNT) para cada conta (I050.COD_CTA). Se a regra não for cumprida, o PVA do Sped Contábil gera um erro.</w:t>
      </w:r>
    </w:p>
    <w:p w:rsidR="0096675B" w:rsidRPr="00773978" w:rsidRDefault="0096675B" w:rsidP="0096675B">
      <w:pPr>
        <w:pStyle w:val="PSDS-CorpodeTexto0"/>
        <w:ind w:left="708"/>
        <w:jc w:val="both"/>
        <w:rPr>
          <w:rFonts w:ascii="Times New Roman" w:hAnsi="Times New Roman"/>
          <w:b/>
        </w:rPr>
      </w:pPr>
    </w:p>
    <w:p w:rsidR="00506C37" w:rsidRPr="00773978" w:rsidRDefault="0096675B" w:rsidP="00506C37">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V – </w:t>
      </w:r>
      <w:r w:rsidR="00506C37" w:rsidRPr="00773978">
        <w:rPr>
          <w:rFonts w:ascii="Times New Roman" w:hAnsi="Times New Roman"/>
          <w:b/>
          <w:color w:val="auto"/>
          <w:sz w:val="20"/>
          <w:szCs w:val="20"/>
        </w:rPr>
        <w:t>Exemplo de Preenchimento:</w:t>
      </w:r>
      <w:r w:rsidR="00506C37" w:rsidRPr="00773978">
        <w:rPr>
          <w:rFonts w:ascii="Times New Roman" w:hAnsi="Times New Roman"/>
          <w:color w:val="auto"/>
          <w:sz w:val="20"/>
          <w:szCs w:val="20"/>
        </w:rPr>
        <w:t xml:space="preserve"> </w:t>
      </w:r>
      <w:r w:rsidRPr="00773978">
        <w:rPr>
          <w:rFonts w:ascii="Times New Roman" w:hAnsi="Times New Roman"/>
          <w:b/>
          <w:color w:val="auto"/>
          <w:sz w:val="20"/>
          <w:szCs w:val="20"/>
        </w:rPr>
        <w:t>|I</w:t>
      </w:r>
      <w:r w:rsidR="001411D0" w:rsidRPr="00773978">
        <w:rPr>
          <w:rFonts w:ascii="Times New Roman" w:hAnsi="Times New Roman"/>
          <w:b/>
          <w:color w:val="auto"/>
          <w:sz w:val="20"/>
          <w:szCs w:val="20"/>
        </w:rPr>
        <w:t>053|FT1234|1.05.01.10|02</w:t>
      </w:r>
      <w:r w:rsidR="00506C37" w:rsidRPr="00773978">
        <w:rPr>
          <w:rFonts w:ascii="Times New Roman" w:hAnsi="Times New Roman"/>
          <w:b/>
          <w:color w:val="auto"/>
          <w:sz w:val="20"/>
          <w:szCs w:val="20"/>
        </w:rPr>
        <w:t>|</w:t>
      </w:r>
    </w:p>
    <w:p w:rsidR="00506C37" w:rsidRPr="00773978" w:rsidRDefault="0096675B" w:rsidP="00506C37">
      <w:pPr>
        <w:pStyle w:val="Corpodetexto"/>
        <w:ind w:firstLine="708"/>
        <w:rPr>
          <w:rFonts w:ascii="Times New Roman" w:hAnsi="Times New Roman"/>
          <w:color w:val="auto"/>
          <w:sz w:val="20"/>
          <w:szCs w:val="20"/>
        </w:rPr>
      </w:pPr>
      <w:r w:rsidRPr="00773978">
        <w:rPr>
          <w:rFonts w:ascii="Times New Roman" w:hAnsi="Times New Roman"/>
          <w:color w:val="auto"/>
          <w:sz w:val="20"/>
          <w:szCs w:val="20"/>
        </w:rPr>
        <w:t>|I</w:t>
      </w:r>
      <w:r w:rsidR="00506C37" w:rsidRPr="00773978">
        <w:rPr>
          <w:rFonts w:ascii="Times New Roman" w:hAnsi="Times New Roman"/>
          <w:color w:val="auto"/>
          <w:sz w:val="20"/>
          <w:szCs w:val="20"/>
        </w:rPr>
        <w:t>053|: Identificação do tipo do registro.</w:t>
      </w:r>
    </w:p>
    <w:p w:rsidR="00506C37" w:rsidRPr="00773978" w:rsidRDefault="00506C37" w:rsidP="00506C37">
      <w:pPr>
        <w:pStyle w:val="Corpodetexto"/>
        <w:ind w:firstLine="708"/>
        <w:rPr>
          <w:rFonts w:ascii="Times New Roman" w:hAnsi="Times New Roman"/>
          <w:color w:val="auto"/>
          <w:sz w:val="20"/>
          <w:szCs w:val="20"/>
        </w:rPr>
      </w:pPr>
      <w:r w:rsidRPr="00773978">
        <w:rPr>
          <w:rFonts w:ascii="Times New Roman" w:hAnsi="Times New Roman"/>
          <w:color w:val="auto"/>
          <w:sz w:val="20"/>
          <w:szCs w:val="20"/>
        </w:rPr>
        <w:t>|FT1234|: Código de identificação do grupo conta-subconta(s).</w:t>
      </w:r>
    </w:p>
    <w:p w:rsidR="00506C37" w:rsidRPr="00773978" w:rsidRDefault="00506C37" w:rsidP="00506C37">
      <w:pPr>
        <w:pStyle w:val="Corpodetexto"/>
        <w:ind w:firstLine="708"/>
        <w:rPr>
          <w:rFonts w:ascii="Times New Roman" w:hAnsi="Times New Roman"/>
          <w:color w:val="auto"/>
          <w:sz w:val="20"/>
          <w:szCs w:val="20"/>
        </w:rPr>
      </w:pPr>
      <w:r w:rsidRPr="00773978">
        <w:rPr>
          <w:rFonts w:ascii="Times New Roman" w:hAnsi="Times New Roman"/>
          <w:color w:val="auto"/>
          <w:sz w:val="20"/>
          <w:szCs w:val="20"/>
        </w:rPr>
        <w:t>|1.05.01.10|: Código da subconta correlata.</w:t>
      </w:r>
    </w:p>
    <w:p w:rsidR="001411D0" w:rsidRPr="00773978" w:rsidRDefault="001411D0" w:rsidP="001411D0">
      <w:pPr>
        <w:pStyle w:val="Corpodetexto"/>
        <w:ind w:firstLine="708"/>
        <w:rPr>
          <w:rFonts w:ascii="Times New Roman" w:hAnsi="Times New Roman"/>
          <w:color w:val="auto"/>
          <w:sz w:val="20"/>
          <w:szCs w:val="20"/>
        </w:rPr>
      </w:pPr>
      <w:r w:rsidRPr="00773978">
        <w:rPr>
          <w:rFonts w:ascii="Times New Roman" w:hAnsi="Times New Roman"/>
          <w:color w:val="auto"/>
          <w:sz w:val="20"/>
          <w:szCs w:val="20"/>
        </w:rPr>
        <w:t>|02|: Natureza da subconta correlata (02 = SUBCONTA TBU - CONTROLADA DIRETA NO EXTERIOR).</w:t>
      </w:r>
    </w:p>
    <w:p w:rsidR="00506C37" w:rsidRPr="00773978" w:rsidRDefault="00506C37" w:rsidP="00506C37">
      <w:pPr>
        <w:pStyle w:val="Corpodetexto"/>
        <w:ind w:firstLine="708"/>
        <w:rPr>
          <w:rFonts w:ascii="Times New Roman" w:hAnsi="Times New Roman"/>
          <w:color w:val="auto"/>
          <w:sz w:val="20"/>
          <w:szCs w:val="20"/>
        </w:rPr>
      </w:pPr>
    </w:p>
    <w:p w:rsidR="00506C37" w:rsidRPr="00773978" w:rsidRDefault="00506C37" w:rsidP="00506C37">
      <w:pPr>
        <w:pStyle w:val="Cabealho"/>
        <w:widowControl w:val="0"/>
        <w:autoSpaceDE w:val="0"/>
        <w:rPr>
          <w:rFonts w:cs="Times New Roman"/>
          <w:szCs w:val="20"/>
        </w:rPr>
      </w:pPr>
    </w:p>
    <w:p w:rsidR="00506C37" w:rsidRPr="00773978" w:rsidRDefault="00506C37" w:rsidP="00506C37">
      <w:pPr>
        <w:pStyle w:val="PSDS-CorpodeTexto0"/>
        <w:jc w:val="both"/>
        <w:rPr>
          <w:rFonts w:ascii="Times New Roman" w:hAnsi="Times New Roman"/>
        </w:rPr>
      </w:pPr>
    </w:p>
    <w:p w:rsidR="00D5766C" w:rsidRPr="00773978" w:rsidRDefault="00D5766C">
      <w:pPr>
        <w:spacing w:after="200"/>
        <w:rPr>
          <w:rFonts w:eastAsia="Times New Roman" w:cs="Times New Roman"/>
          <w:b/>
          <w:bCs/>
          <w:color w:val="0000FF"/>
          <w:szCs w:val="20"/>
          <w:lang w:eastAsia="pt-BR"/>
        </w:rPr>
      </w:pPr>
      <w:r w:rsidRPr="00773978">
        <w:rPr>
          <w:szCs w:val="20"/>
        </w:rPr>
        <w:br w:type="page"/>
      </w:r>
    </w:p>
    <w:p w:rsidR="00EE7CCF" w:rsidRPr="00773978" w:rsidRDefault="00EE7CCF" w:rsidP="00EE7CCF">
      <w:pPr>
        <w:pStyle w:val="Ttulo1"/>
        <w:jc w:val="both"/>
        <w:rPr>
          <w:szCs w:val="20"/>
        </w:rPr>
      </w:pPr>
      <w:bookmarkStart w:id="265" w:name="_Toc450295031"/>
      <w:r w:rsidRPr="00773978">
        <w:rPr>
          <w:szCs w:val="20"/>
        </w:rPr>
        <w:lastRenderedPageBreak/>
        <w:t>3.3.</w:t>
      </w:r>
      <w:r w:rsidR="00506C37" w:rsidRPr="00773978">
        <w:rPr>
          <w:szCs w:val="20"/>
        </w:rPr>
        <w:t>6.2.11</w:t>
      </w:r>
      <w:r w:rsidRPr="00773978">
        <w:rPr>
          <w:szCs w:val="20"/>
        </w:rPr>
        <w:t>. Registro I075: Tabela de Histórico Padronizado</w:t>
      </w:r>
      <w:bookmarkEnd w:id="265"/>
    </w:p>
    <w:p w:rsidR="00EE7CCF" w:rsidRPr="00773978" w:rsidRDefault="00EE7CCF" w:rsidP="00EE7CCF">
      <w:pPr>
        <w:spacing w:line="240" w:lineRule="auto"/>
        <w:rPr>
          <w:rFonts w:cs="Times New Roman"/>
          <w:szCs w:val="20"/>
          <w:lang w:eastAsia="pt-BR"/>
        </w:rPr>
      </w:pPr>
    </w:p>
    <w:p w:rsidR="00EE7CCF" w:rsidRPr="00773978" w:rsidRDefault="00EE7CCF" w:rsidP="00EE7CCF">
      <w:pPr>
        <w:spacing w:line="240" w:lineRule="auto"/>
        <w:jc w:val="both"/>
        <w:rPr>
          <w:rFonts w:cs="Times New Roman"/>
          <w:szCs w:val="20"/>
          <w:lang w:eastAsia="pt-BR"/>
        </w:rPr>
      </w:pPr>
      <w:r w:rsidRPr="00773978">
        <w:rPr>
          <w:rFonts w:cs="Times New Roman"/>
          <w:szCs w:val="20"/>
          <w:lang w:eastAsia="pt-BR"/>
        </w:rPr>
        <w:tab/>
        <w:t>O objetivo deste registro é facilitar e otimizar o preenchimento do arquivo da escrituração. A pessoa jurídica define históricos padronizados, que devem ser únicos para todo o período a que se refere a escrituração e utiliza somente os códigos pré-definidos neste registro por ocasião do preenchimento do registro relativo ao detalhamento dos lançamentos contábeis (registro I250).</w:t>
      </w:r>
    </w:p>
    <w:p w:rsidR="00EE7CCF" w:rsidRPr="00773978" w:rsidRDefault="00EE7CCF" w:rsidP="00EE7CCF">
      <w:pPr>
        <w:spacing w:line="240" w:lineRule="auto"/>
        <w:jc w:val="both"/>
        <w:rPr>
          <w:rFonts w:cs="Times New Roman"/>
          <w:szCs w:val="20"/>
          <w:lang w:eastAsia="pt-BR"/>
        </w:rPr>
      </w:pPr>
    </w:p>
    <w:tbl>
      <w:tblPr>
        <w:tblW w:w="10658" w:type="dxa"/>
        <w:jc w:val="center"/>
        <w:tblCellMar>
          <w:left w:w="0" w:type="dxa"/>
          <w:right w:w="0" w:type="dxa"/>
        </w:tblCellMar>
        <w:tblLook w:val="04A0" w:firstRow="1" w:lastRow="0" w:firstColumn="1" w:lastColumn="0" w:noHBand="0" w:noVBand="1"/>
      </w:tblPr>
      <w:tblGrid>
        <w:gridCol w:w="6072"/>
        <w:gridCol w:w="4586"/>
      </w:tblGrid>
      <w:tr w:rsidR="00EE7CCF" w:rsidRPr="00773978" w:rsidTr="00EB15D6">
        <w:trPr>
          <w:jc w:val="center"/>
        </w:trPr>
        <w:tc>
          <w:tcPr>
            <w:tcW w:w="10658"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I075: TABELA DE HISTÓRICO PADRONIZADO</w:t>
            </w:r>
          </w:p>
        </w:tc>
      </w:tr>
      <w:tr w:rsidR="00EE7CCF" w:rsidRPr="00773978" w:rsidTr="00EB15D6">
        <w:trPr>
          <w:jc w:val="center"/>
        </w:trPr>
        <w:tc>
          <w:tcPr>
            <w:tcW w:w="10658"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tc>
      </w:tr>
      <w:tr w:rsidR="00EE7CCF" w:rsidRPr="00773978" w:rsidTr="00EB15D6">
        <w:trPr>
          <w:jc w:val="center"/>
        </w:trPr>
        <w:tc>
          <w:tcPr>
            <w:tcW w:w="6072"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3</w:t>
            </w:r>
          </w:p>
        </w:tc>
        <w:tc>
          <w:tcPr>
            <w:tcW w:w="458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tipo de escrituração)</w:t>
            </w:r>
          </w:p>
        </w:tc>
      </w:tr>
      <w:tr w:rsidR="00EE7CCF" w:rsidRPr="00773978" w:rsidTr="00EB15D6">
        <w:trPr>
          <w:jc w:val="center"/>
        </w:trPr>
        <w:tc>
          <w:tcPr>
            <w:tcW w:w="10658"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[COD_HIST]</w:t>
            </w:r>
          </w:p>
        </w:tc>
      </w:tr>
    </w:tbl>
    <w:p w:rsidR="00EE7CCF" w:rsidRPr="00773978" w:rsidRDefault="00EE7CCF" w:rsidP="00EE7CCF">
      <w:pPr>
        <w:spacing w:line="240" w:lineRule="auto"/>
        <w:rPr>
          <w:rFonts w:cs="Times New Roman"/>
          <w:szCs w:val="20"/>
        </w:rPr>
      </w:pPr>
      <w:r w:rsidRPr="00773978">
        <w:rPr>
          <w:rFonts w:cs="Times New Roman"/>
          <w:szCs w:val="20"/>
        </w:rPr>
        <w:t> </w:t>
      </w:r>
    </w:p>
    <w:tbl>
      <w:tblPr>
        <w:tblpPr w:leftFromText="45" w:rightFromText="45" w:vertAnchor="text" w:tblpXSpec="center"/>
        <w:tblW w:w="10811" w:type="dxa"/>
        <w:tblCellMar>
          <w:left w:w="0" w:type="dxa"/>
          <w:right w:w="0" w:type="dxa"/>
        </w:tblCellMar>
        <w:tblLook w:val="04A0" w:firstRow="1" w:lastRow="0" w:firstColumn="1" w:lastColumn="0" w:noHBand="0" w:noVBand="1"/>
      </w:tblPr>
      <w:tblGrid>
        <w:gridCol w:w="427"/>
        <w:gridCol w:w="1406"/>
        <w:gridCol w:w="2035"/>
        <w:gridCol w:w="617"/>
        <w:gridCol w:w="1039"/>
        <w:gridCol w:w="916"/>
        <w:gridCol w:w="872"/>
        <w:gridCol w:w="1239"/>
        <w:gridCol w:w="2260"/>
      </w:tblGrid>
      <w:tr w:rsidR="00EE7CCF" w:rsidRPr="00773978" w:rsidTr="00EB15D6">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40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203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26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40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w:t>
            </w:r>
          </w:p>
        </w:tc>
        <w:tc>
          <w:tcPr>
            <w:tcW w:w="203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Texto fixo contendo “I075”.</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"I075"</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26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140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COD_HIST</w:t>
            </w:r>
          </w:p>
        </w:tc>
        <w:tc>
          <w:tcPr>
            <w:tcW w:w="203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Código do histórico padronizado.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26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[REGRA_REGISTRO_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DUPLICADO]</w:t>
            </w:r>
          </w:p>
        </w:tc>
      </w:tr>
      <w:tr w:rsidR="00EE7CCF" w:rsidRPr="00773978" w:rsidTr="00EB15D6">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03</w:t>
            </w:r>
          </w:p>
        </w:tc>
        <w:tc>
          <w:tcPr>
            <w:tcW w:w="140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DESCR_HIST</w:t>
            </w:r>
          </w:p>
        </w:tc>
        <w:tc>
          <w:tcPr>
            <w:tcW w:w="203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Descrição do histórico padronizado.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26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bl>
    <w:p w:rsidR="00EE7CCF" w:rsidRPr="00773978" w:rsidRDefault="00EE7CCF" w:rsidP="00EE7CCF">
      <w:pPr>
        <w:spacing w:line="240" w:lineRule="auto"/>
        <w:rPr>
          <w:rFonts w:cs="Times New Roman"/>
          <w:color w:val="000000"/>
          <w:szCs w:val="20"/>
        </w:rPr>
      </w:pPr>
      <w:r w:rsidRPr="00773978">
        <w:rPr>
          <w:rFonts w:cs="Times New Roman"/>
          <w:color w:val="000000"/>
          <w:szCs w:val="20"/>
        </w:rPr>
        <w:t> </w:t>
      </w: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Registro facultativo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Campo 02 (COD_HIST) – Código do Histórico Padronizado:</w:t>
      </w:r>
      <w:r w:rsidRPr="00773978">
        <w:rPr>
          <w:rFonts w:ascii="Times New Roman" w:hAnsi="Times New Roman"/>
          <w:sz w:val="20"/>
          <w:szCs w:val="20"/>
        </w:rPr>
        <w:t xml:space="preserve"> deve ser único para todo o período a que se refere a escrituração.</w:t>
      </w:r>
    </w:p>
    <w:p w:rsidR="00EE7CCF" w:rsidRPr="00773978" w:rsidRDefault="00EE7CCF" w:rsidP="00EE7CCF">
      <w:pPr>
        <w:pStyle w:val="Corpodetexto"/>
        <w:ind w:left="708"/>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b/>
          <w:sz w:val="20"/>
          <w:szCs w:val="20"/>
        </w:rPr>
      </w:pPr>
      <w:hyperlink r:id="rId556" w:anchor="REGRA_REGISTRO_DUPLICADO" w:history="1">
        <w:r w:rsidR="00EE7CCF" w:rsidRPr="00773978">
          <w:rPr>
            <w:rFonts w:ascii="Times New Roman" w:hAnsi="Times New Roman"/>
            <w:b/>
            <w:sz w:val="20"/>
            <w:szCs w:val="20"/>
          </w:rPr>
          <w:t>REGRA_REGISTRO_DUPLICADO</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o registro não é duplicado, considerando o campo chave “COD_HIST” (Campo 02).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PSDS-CorpodeTexto0"/>
        <w:ind w:firstLine="708"/>
        <w:jc w:val="both"/>
        <w:rPr>
          <w:rFonts w:ascii="Times New Roman" w:hAnsi="Times New Roman"/>
          <w:b/>
          <w:color w:val="000000"/>
        </w:rPr>
      </w:pPr>
      <w:r w:rsidRPr="00773978">
        <w:rPr>
          <w:rFonts w:ascii="Times New Roman" w:hAnsi="Times New Roman"/>
          <w:b/>
          <w:color w:val="000000"/>
        </w:rPr>
        <w:t>|I075|12345|PAGAMENTO A FORNECEDORES|</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I075</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do Histórico Padronizado: 12345</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xml:space="preserve">– Descrição do Histórico Padronizado: PAGAMENTO A FORNECEDORES </w:t>
      </w:r>
    </w:p>
    <w:p w:rsidR="00C52875" w:rsidRPr="00773978" w:rsidRDefault="00C52875" w:rsidP="00EE7CCF">
      <w:pPr>
        <w:pStyle w:val="PSDS-CorpodeTexto0"/>
        <w:ind w:left="1416"/>
        <w:jc w:val="both"/>
        <w:rPr>
          <w:rFonts w:ascii="Times New Roman" w:hAnsi="Times New Roman"/>
        </w:rPr>
      </w:pPr>
    </w:p>
    <w:p w:rsidR="00D5766C" w:rsidRPr="00773978" w:rsidRDefault="00D5766C">
      <w:pPr>
        <w:spacing w:after="200"/>
        <w:rPr>
          <w:rFonts w:eastAsia="Times New Roman" w:cs="Times New Roman"/>
          <w:b/>
          <w:bCs/>
          <w:color w:val="0000FF"/>
          <w:szCs w:val="20"/>
          <w:lang w:eastAsia="pt-BR"/>
        </w:rPr>
      </w:pPr>
      <w:r w:rsidRPr="00773978">
        <w:rPr>
          <w:szCs w:val="20"/>
        </w:rPr>
        <w:br w:type="page"/>
      </w:r>
    </w:p>
    <w:p w:rsidR="00EE7CCF" w:rsidRPr="00773978" w:rsidRDefault="00EE7CCF" w:rsidP="00EE7CCF">
      <w:pPr>
        <w:pStyle w:val="Ttulo1"/>
        <w:jc w:val="both"/>
        <w:rPr>
          <w:szCs w:val="20"/>
        </w:rPr>
      </w:pPr>
      <w:bookmarkStart w:id="266" w:name="_Toc450295032"/>
      <w:r w:rsidRPr="00773978">
        <w:rPr>
          <w:szCs w:val="20"/>
        </w:rPr>
        <w:lastRenderedPageBreak/>
        <w:t>3.3.</w:t>
      </w:r>
      <w:r w:rsidR="00506C37" w:rsidRPr="00773978">
        <w:rPr>
          <w:szCs w:val="20"/>
        </w:rPr>
        <w:t>6.2.12</w:t>
      </w:r>
      <w:r w:rsidRPr="00773978">
        <w:rPr>
          <w:szCs w:val="20"/>
        </w:rPr>
        <w:t>. Registro I100: Centro de Custos</w:t>
      </w:r>
      <w:bookmarkEnd w:id="266"/>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obrigatório para todos os que utilizem, em seu sistema contábil, centros de custo, mesmo que não tenham sido necessários nos registros I051 e I052.</w:t>
      </w:r>
    </w:p>
    <w:p w:rsidR="00C52875" w:rsidRPr="00773978" w:rsidRDefault="00C52875" w:rsidP="00EE7CCF">
      <w:pPr>
        <w:pStyle w:val="Corpodetexto"/>
        <w:ind w:firstLine="708"/>
        <w:rPr>
          <w:rFonts w:ascii="Times New Roman" w:hAnsi="Times New Roman"/>
          <w:sz w:val="20"/>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078"/>
        <w:gridCol w:w="4662"/>
      </w:tblGrid>
      <w:tr w:rsidR="00EE7CCF" w:rsidRPr="00773978" w:rsidTr="00EB15D6">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I100: CENTRO DE CUSTOS</w:t>
            </w:r>
          </w:p>
        </w:tc>
      </w:tr>
      <w:tr w:rsidR="00EE7CCF" w:rsidRPr="00773978" w:rsidTr="00EB15D6">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tc>
      </w:tr>
      <w:tr w:rsidR="00EE7CCF" w:rsidRPr="00773978" w:rsidTr="00EB15D6">
        <w:tc>
          <w:tcPr>
            <w:tcW w:w="607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3</w:t>
            </w:r>
          </w:p>
        </w:tc>
        <w:tc>
          <w:tcPr>
            <w:tcW w:w="466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tipo de escrituração)</w:t>
            </w:r>
          </w:p>
        </w:tc>
      </w:tr>
      <w:tr w:rsidR="00EE7CCF" w:rsidRPr="00773978" w:rsidTr="00EB15D6">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[DT_ALT]+[COD_CCUS]</w:t>
            </w:r>
          </w:p>
        </w:tc>
      </w:tr>
    </w:tbl>
    <w:p w:rsidR="00EE7CCF" w:rsidRPr="00773978" w:rsidRDefault="00EE7CCF" w:rsidP="00EE7CCF">
      <w:pPr>
        <w:spacing w:line="240" w:lineRule="auto"/>
        <w:jc w:val="both"/>
        <w:rPr>
          <w:rFonts w:cs="Times New Roman"/>
          <w:szCs w:val="20"/>
        </w:rPr>
      </w:pPr>
      <w:r w:rsidRPr="00773978">
        <w:rPr>
          <w:rFonts w:cs="Times New Roman"/>
          <w:szCs w:val="20"/>
        </w:rPr>
        <w:t>  </w:t>
      </w:r>
    </w:p>
    <w:tbl>
      <w:tblPr>
        <w:tblW w:w="10873" w:type="dxa"/>
        <w:jc w:val="center"/>
        <w:tblCellMar>
          <w:left w:w="0" w:type="dxa"/>
          <w:right w:w="0" w:type="dxa"/>
        </w:tblCellMar>
        <w:tblLook w:val="04A0" w:firstRow="1" w:lastRow="0" w:firstColumn="1" w:lastColumn="0" w:noHBand="0" w:noVBand="1"/>
      </w:tblPr>
      <w:tblGrid>
        <w:gridCol w:w="427"/>
        <w:gridCol w:w="1261"/>
        <w:gridCol w:w="1917"/>
        <w:gridCol w:w="630"/>
        <w:gridCol w:w="1039"/>
        <w:gridCol w:w="916"/>
        <w:gridCol w:w="872"/>
        <w:gridCol w:w="1239"/>
        <w:gridCol w:w="2572"/>
      </w:tblGrid>
      <w:tr w:rsidR="00EE7CCF" w:rsidRPr="00773978" w:rsidTr="00EB15D6">
        <w:trPr>
          <w:trHeight w:val="477"/>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2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9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3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5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trHeight w:val="49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w:t>
            </w:r>
          </w:p>
        </w:tc>
        <w:tc>
          <w:tcPr>
            <w:tcW w:w="19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Texto fixo contendo “I100”.</w:t>
            </w:r>
          </w:p>
        </w:tc>
        <w:tc>
          <w:tcPr>
            <w:tcW w:w="63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"I100"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477"/>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DT_ALT</w:t>
            </w:r>
          </w:p>
        </w:tc>
        <w:tc>
          <w:tcPr>
            <w:tcW w:w="19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Data da inclusão/alteração.</w:t>
            </w:r>
          </w:p>
        </w:tc>
        <w:tc>
          <w:tcPr>
            <w:tcW w:w="63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[REGRA_DT_ALT_DATA_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MAIOR]</w:t>
            </w:r>
          </w:p>
        </w:tc>
      </w:tr>
      <w:tr w:rsidR="00EE7CCF" w:rsidRPr="00773978" w:rsidTr="00EB15D6">
        <w:trPr>
          <w:trHeight w:val="477"/>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03</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COD_CCUS</w:t>
            </w:r>
          </w:p>
        </w:tc>
        <w:tc>
          <w:tcPr>
            <w:tcW w:w="19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Código do centro de custos.</w:t>
            </w:r>
          </w:p>
        </w:tc>
        <w:tc>
          <w:tcPr>
            <w:tcW w:w="63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[REGRA_COD_CCUS_DT_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ALT_DUPLICADO]</w:t>
            </w:r>
          </w:p>
        </w:tc>
      </w:tr>
      <w:tr w:rsidR="00EE7CCF" w:rsidRPr="00773978" w:rsidTr="00EB15D6">
        <w:trPr>
          <w:trHeight w:val="49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04</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CCUS</w:t>
            </w:r>
          </w:p>
        </w:tc>
        <w:tc>
          <w:tcPr>
            <w:tcW w:w="19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Nome do centro de custos.</w:t>
            </w:r>
          </w:p>
        </w:tc>
        <w:tc>
          <w:tcPr>
            <w:tcW w:w="63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bl>
    <w:p w:rsidR="00EE7CCF" w:rsidRPr="00773978" w:rsidRDefault="00EE7CCF" w:rsidP="00EE7CCF">
      <w:pPr>
        <w:pStyle w:val="Corpodetexto"/>
        <w:spacing w:line="240" w:lineRule="auto"/>
        <w:rPr>
          <w:rFonts w:ascii="Times New Roman" w:hAnsi="Times New Roman"/>
          <w:color w:val="auto"/>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Registro facultativo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EE7CCF" w:rsidRPr="00773978" w:rsidRDefault="00EE7CCF" w:rsidP="00EE7CCF">
      <w:pPr>
        <w:pStyle w:val="Corpodetexto"/>
        <w:ind w:left="708"/>
        <w:rPr>
          <w:rFonts w:ascii="Times New Roman" w:hAnsi="Times New Roman"/>
          <w:b/>
          <w:sz w:val="20"/>
          <w:szCs w:val="20"/>
        </w:rPr>
      </w:pPr>
    </w:p>
    <w:p w:rsidR="00EE7CCF" w:rsidRPr="00773978" w:rsidRDefault="00A11824" w:rsidP="00EE7CCF">
      <w:pPr>
        <w:pStyle w:val="Corpodetexto"/>
        <w:ind w:left="708"/>
        <w:rPr>
          <w:rFonts w:ascii="Times New Roman" w:hAnsi="Times New Roman"/>
          <w:b/>
          <w:sz w:val="20"/>
          <w:szCs w:val="20"/>
        </w:rPr>
      </w:pPr>
      <w:hyperlink r:id="rId557" w:anchor="REGRA_DT_ALT_DATA_MAIOR" w:history="1">
        <w:r w:rsidR="00EE7CCF" w:rsidRPr="00773978">
          <w:rPr>
            <w:rFonts w:ascii="Times New Roman" w:hAnsi="Times New Roman"/>
            <w:b/>
            <w:sz w:val="20"/>
            <w:szCs w:val="20"/>
          </w:rPr>
          <w:t>REGRA_DT_ALT_DATA_MAIOR</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“DT_ALT” (Campo 02) é menor ou igual que a “DT_FIN” (Campo 04) do registro 0000. Se a regra não for cumprida, o PVA do Sped Contábil gera um erro.</w:t>
      </w:r>
    </w:p>
    <w:p w:rsidR="00EE7CCF" w:rsidRPr="00773978" w:rsidRDefault="00EE7CCF" w:rsidP="00EE7CCF">
      <w:pPr>
        <w:pStyle w:val="Corpodetexto"/>
        <w:rPr>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b/>
          <w:sz w:val="20"/>
          <w:szCs w:val="20"/>
        </w:rPr>
      </w:pPr>
      <w:hyperlink r:id="rId558" w:anchor="REGRA_COD_CCUS_DT_ALT_DUPLICADO" w:history="1">
        <w:r w:rsidR="00EE7CCF" w:rsidRPr="00773978">
          <w:rPr>
            <w:rFonts w:ascii="Times New Roman" w:hAnsi="Times New Roman"/>
            <w:b/>
            <w:sz w:val="20"/>
            <w:szCs w:val="20"/>
          </w:rPr>
          <w:t>REGRA_COD_CCUS_DT_ALT_DUPLICADO</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o registro não é duplicado considerando a chave “COD_CCUS + DT_ALT”.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PSDS-CorpodeTexto0"/>
        <w:ind w:firstLine="708"/>
        <w:jc w:val="both"/>
        <w:rPr>
          <w:rFonts w:ascii="Times New Roman" w:hAnsi="Times New Roman"/>
          <w:b/>
          <w:color w:val="000000"/>
        </w:rPr>
      </w:pPr>
      <w:r w:rsidRPr="00773978">
        <w:rPr>
          <w:rFonts w:ascii="Times New Roman" w:hAnsi="Times New Roman"/>
          <w:b/>
          <w:color w:val="000000"/>
        </w:rPr>
        <w:t>|I100|01012005|CC2328-001|DIVISÃO A|</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I100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da Inclusão/Alteração: 01012005 (01/01/2005)</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do Centro de Custos: CC2328-001</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Nome do Centro de Custos: DIVISÃO A</w:t>
      </w:r>
    </w:p>
    <w:p w:rsidR="00EE7CCF" w:rsidRPr="00773978" w:rsidRDefault="00EE7CCF" w:rsidP="00EE7CCF">
      <w:pPr>
        <w:rPr>
          <w:rFonts w:eastAsia="Times New Roman" w:cs="Times New Roman"/>
          <w:b/>
          <w:bCs/>
          <w:color w:val="0000FF"/>
          <w:szCs w:val="20"/>
          <w:lang w:eastAsia="pt-BR"/>
        </w:rPr>
      </w:pPr>
      <w:r w:rsidRPr="00773978">
        <w:rPr>
          <w:rFonts w:cs="Times New Roman"/>
          <w:color w:val="0000FF"/>
          <w:szCs w:val="20"/>
        </w:rPr>
        <w:br w:type="page"/>
      </w:r>
    </w:p>
    <w:p w:rsidR="00EE7CCF" w:rsidRPr="00773978" w:rsidRDefault="00EE7CCF" w:rsidP="00EE7CCF">
      <w:pPr>
        <w:pStyle w:val="Ttulo1"/>
        <w:jc w:val="both"/>
        <w:rPr>
          <w:szCs w:val="20"/>
        </w:rPr>
      </w:pPr>
      <w:bookmarkStart w:id="267" w:name="_Toc450295033"/>
      <w:r w:rsidRPr="00773978">
        <w:rPr>
          <w:szCs w:val="20"/>
        </w:rPr>
        <w:lastRenderedPageBreak/>
        <w:t>3.3.</w:t>
      </w:r>
      <w:r w:rsidR="00506C37" w:rsidRPr="00773978">
        <w:rPr>
          <w:szCs w:val="20"/>
        </w:rPr>
        <w:t>6.2.13</w:t>
      </w:r>
      <w:r w:rsidRPr="00773978">
        <w:rPr>
          <w:szCs w:val="20"/>
        </w:rPr>
        <w:t>. Registro I150: Saldos Periódicos – Identificação do Período</w:t>
      </w:r>
      <w:bookmarkEnd w:id="267"/>
    </w:p>
    <w:p w:rsidR="00EE7CCF" w:rsidRPr="00773978" w:rsidRDefault="00EE7CCF" w:rsidP="00EE7CCF">
      <w:pPr>
        <w:pStyle w:val="Corpodetexto"/>
        <w:rPr>
          <w:rFonts w:ascii="Times New Roman" w:hAnsi="Times New Roman"/>
          <w:b/>
          <w:sz w:val="20"/>
          <w:szCs w:val="20"/>
        </w:rPr>
      </w:pPr>
      <w:r w:rsidRPr="00773978">
        <w:rPr>
          <w:rFonts w:ascii="Times New Roman" w:hAnsi="Times New Roman"/>
          <w:sz w:val="20"/>
          <w:szCs w:val="20"/>
        </w:rPr>
        <w:tab/>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Este registro identifica o período relativo aos saldos contábeis. A periodicidade do saldo é, no máximo, mensal, mas poderá conter fração de mês nos casos de abertura, fusão, cisão, incorporação, extinção ou transformação.</w:t>
      </w:r>
    </w:p>
    <w:p w:rsidR="00EE7CCF" w:rsidRPr="00773978" w:rsidRDefault="00EE7CCF" w:rsidP="00EE7CCF">
      <w:pPr>
        <w:spacing w:line="240" w:lineRule="auto"/>
        <w:rPr>
          <w:rFonts w:cs="Times New Roman"/>
          <w:szCs w:val="20"/>
          <w:lang w:eastAsia="pt-BR"/>
        </w:rPr>
      </w:pPr>
    </w:p>
    <w:tbl>
      <w:tblPr>
        <w:tblW w:w="11269" w:type="dxa"/>
        <w:jc w:val="center"/>
        <w:tblLayout w:type="fixed"/>
        <w:tblCellMar>
          <w:left w:w="0" w:type="dxa"/>
          <w:right w:w="0" w:type="dxa"/>
        </w:tblCellMar>
        <w:tblLook w:val="04A0" w:firstRow="1" w:lastRow="0" w:firstColumn="1" w:lastColumn="0" w:noHBand="0" w:noVBand="1"/>
      </w:tblPr>
      <w:tblGrid>
        <w:gridCol w:w="28"/>
        <w:gridCol w:w="6851"/>
        <w:gridCol w:w="168"/>
        <w:gridCol w:w="4081"/>
        <w:gridCol w:w="18"/>
        <w:gridCol w:w="10"/>
        <w:gridCol w:w="28"/>
        <w:gridCol w:w="60"/>
        <w:gridCol w:w="25"/>
      </w:tblGrid>
      <w:tr w:rsidR="00EE7CCF" w:rsidRPr="00773978" w:rsidTr="00EB15D6">
        <w:trPr>
          <w:gridAfter w:val="3"/>
          <w:wAfter w:w="113" w:type="dxa"/>
          <w:trHeight w:val="233"/>
          <w:jc w:val="center"/>
        </w:trPr>
        <w:tc>
          <w:tcPr>
            <w:tcW w:w="11136" w:type="dxa"/>
            <w:gridSpan w:val="4"/>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I150:</w:t>
            </w:r>
            <w:r w:rsidRPr="00773978">
              <w:rPr>
                <w:rStyle w:val="apple-converted-space"/>
                <w:b/>
                <w:bCs/>
                <w:sz w:val="20"/>
                <w:szCs w:val="20"/>
              </w:rPr>
              <w:t> </w:t>
            </w:r>
            <w:r w:rsidRPr="00773978">
              <w:rPr>
                <w:b/>
                <w:bCs/>
                <w:sz w:val="20"/>
                <w:szCs w:val="20"/>
              </w:rPr>
              <w:t>SALDOS PERIÓDICOS – IDENTIFICAÇÃO DO PERÍODO</w:t>
            </w:r>
          </w:p>
        </w:tc>
        <w:tc>
          <w:tcPr>
            <w:tcW w:w="20" w:type="dxa"/>
            <w:gridSpan w:val="2"/>
            <w:tcBorders>
              <w:top w:val="nil"/>
              <w:left w:val="nil"/>
              <w:bottom w:val="nil"/>
              <w:right w:val="nil"/>
            </w:tcBorders>
            <w:vAlign w:val="center"/>
            <w:hideMark/>
          </w:tcPr>
          <w:p w:rsidR="00EE7CCF" w:rsidRPr="00773978" w:rsidRDefault="00EE7CCF" w:rsidP="00EB15D6">
            <w:pPr>
              <w:spacing w:line="240" w:lineRule="auto"/>
              <w:jc w:val="both"/>
              <w:rPr>
                <w:rFonts w:cs="Times New Roman"/>
                <w:szCs w:val="20"/>
              </w:rPr>
            </w:pPr>
            <w:r w:rsidRPr="00773978">
              <w:rPr>
                <w:rFonts w:cs="Times New Roman"/>
                <w:szCs w:val="20"/>
              </w:rPr>
              <w:t> </w:t>
            </w:r>
          </w:p>
        </w:tc>
      </w:tr>
      <w:tr w:rsidR="00EE7CCF" w:rsidRPr="00773978" w:rsidTr="00EB15D6">
        <w:trPr>
          <w:gridAfter w:val="3"/>
          <w:wAfter w:w="113" w:type="dxa"/>
          <w:trHeight w:val="964"/>
          <w:jc w:val="center"/>
        </w:trPr>
        <w:tc>
          <w:tcPr>
            <w:tcW w:w="11136" w:type="dxa"/>
            <w:gridSpan w:val="4"/>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559" w:anchor="REGRA_CONTINUIDADE_SALDOS_PERIODICOS" w:history="1">
              <w:r w:rsidRPr="00773978">
                <w:rPr>
                  <w:rStyle w:val="Hyperlink"/>
                  <w:color w:val="auto"/>
                  <w:sz w:val="20"/>
                  <w:szCs w:val="20"/>
                </w:rPr>
                <w:t>REGRA_CONTINUIDADE_SALDOS_PERIODICOS</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560" w:anchor="REGRA_DATA_MES" w:history="1">
              <w:r w:rsidRPr="00773978">
                <w:rPr>
                  <w:rStyle w:val="Hyperlink"/>
                  <w:color w:val="auto"/>
                  <w:sz w:val="20"/>
                  <w:szCs w:val="20"/>
                </w:rPr>
                <w:t>REGRA_DATA_MES</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561" w:anchor="REGRA_DUPLICIDADE_PERIODO_SALDO_PERIODIC" w:history="1">
              <w:r w:rsidRPr="00773978">
                <w:rPr>
                  <w:rStyle w:val="Hyperlink"/>
                  <w:color w:val="auto"/>
                  <w:sz w:val="20"/>
                  <w:szCs w:val="20"/>
                </w:rPr>
                <w:t>REGRA_DUPLICIDADE_PERIODO_SALDO_PERIODICO</w:t>
              </w:r>
            </w:hyperlink>
            <w:r w:rsidRPr="00773978">
              <w:rPr>
                <w:sz w:val="20"/>
                <w:szCs w:val="20"/>
              </w:rPr>
              <w:t>]</w:t>
            </w:r>
          </w:p>
        </w:tc>
        <w:tc>
          <w:tcPr>
            <w:tcW w:w="20" w:type="dxa"/>
            <w:gridSpan w:val="2"/>
            <w:tcBorders>
              <w:top w:val="nil"/>
              <w:left w:val="nil"/>
              <w:bottom w:val="nil"/>
              <w:right w:val="nil"/>
            </w:tcBorders>
            <w:vAlign w:val="center"/>
            <w:hideMark/>
          </w:tcPr>
          <w:p w:rsidR="00EE7CCF" w:rsidRPr="00773978" w:rsidRDefault="00EE7CCF" w:rsidP="00EB15D6">
            <w:pPr>
              <w:spacing w:line="240" w:lineRule="auto"/>
              <w:jc w:val="both"/>
              <w:rPr>
                <w:rFonts w:cs="Times New Roman"/>
                <w:szCs w:val="20"/>
              </w:rPr>
            </w:pPr>
            <w:r w:rsidRPr="00773978">
              <w:rPr>
                <w:rFonts w:cs="Times New Roman"/>
                <w:szCs w:val="20"/>
              </w:rPr>
              <w:t> </w:t>
            </w:r>
          </w:p>
        </w:tc>
      </w:tr>
      <w:tr w:rsidR="00EE7CCF" w:rsidRPr="00773978" w:rsidTr="00EB15D6">
        <w:trPr>
          <w:gridAfter w:val="2"/>
          <w:wAfter w:w="85" w:type="dxa"/>
          <w:trHeight w:val="233"/>
          <w:jc w:val="center"/>
        </w:trPr>
        <w:tc>
          <w:tcPr>
            <w:tcW w:w="688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3</w:t>
            </w:r>
          </w:p>
        </w:tc>
        <w:tc>
          <w:tcPr>
            <w:tcW w:w="4272" w:type="dxa"/>
            <w:gridSpan w:val="4"/>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tipo de escrituração)</w:t>
            </w:r>
          </w:p>
        </w:tc>
        <w:tc>
          <w:tcPr>
            <w:tcW w:w="28" w:type="dxa"/>
            <w:tcBorders>
              <w:top w:val="nil"/>
              <w:left w:val="nil"/>
              <w:bottom w:val="single" w:sz="6" w:space="0" w:color="auto"/>
              <w:right w:val="nil"/>
            </w:tcBorders>
            <w:vAlign w:val="center"/>
            <w:hideMark/>
          </w:tcPr>
          <w:p w:rsidR="00EE7CCF" w:rsidRPr="00773978" w:rsidRDefault="00EE7CCF" w:rsidP="00EB15D6">
            <w:pPr>
              <w:spacing w:line="240" w:lineRule="auto"/>
              <w:jc w:val="both"/>
              <w:rPr>
                <w:rFonts w:cs="Times New Roman"/>
                <w:szCs w:val="20"/>
              </w:rPr>
            </w:pPr>
            <w:r w:rsidRPr="00773978">
              <w:rPr>
                <w:rFonts w:cs="Times New Roman"/>
                <w:szCs w:val="20"/>
              </w:rPr>
              <w:t> </w:t>
            </w:r>
          </w:p>
        </w:tc>
      </w:tr>
      <w:tr w:rsidR="00EE7CCF" w:rsidRPr="00773978" w:rsidTr="00EB15D6">
        <w:trPr>
          <w:gridAfter w:val="4"/>
          <w:wAfter w:w="119" w:type="dxa"/>
          <w:trHeight w:val="233"/>
          <w:jc w:val="center"/>
        </w:trPr>
        <w:tc>
          <w:tcPr>
            <w:tcW w:w="28" w:type="dxa"/>
            <w:tcBorders>
              <w:top w:val="nil"/>
              <w:left w:val="nil"/>
              <w:bottom w:val="nil"/>
              <w:right w:val="nil"/>
            </w:tcBorders>
            <w:vAlign w:val="center"/>
            <w:hideMark/>
          </w:tcPr>
          <w:p w:rsidR="00EE7CCF" w:rsidRPr="00773978" w:rsidRDefault="00EE7CCF" w:rsidP="00EB15D6">
            <w:pPr>
              <w:spacing w:line="240" w:lineRule="auto"/>
              <w:jc w:val="both"/>
              <w:rPr>
                <w:rFonts w:cs="Times New Roman"/>
                <w:szCs w:val="20"/>
              </w:rPr>
            </w:pPr>
            <w:r w:rsidRPr="00773978">
              <w:rPr>
                <w:rFonts w:cs="Times New Roman"/>
                <w:szCs w:val="20"/>
              </w:rPr>
              <w:t> </w:t>
            </w:r>
          </w:p>
        </w:tc>
        <w:tc>
          <w:tcPr>
            <w:tcW w:w="11122" w:type="dxa"/>
            <w:gridSpan w:val="4"/>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[DT_INI]+[DT_FIN]</w:t>
            </w:r>
          </w:p>
        </w:tc>
      </w:tr>
      <w:tr w:rsidR="00EE7CCF" w:rsidRPr="00773978" w:rsidTr="00EB15D6">
        <w:trPr>
          <w:jc w:val="center"/>
        </w:trPr>
        <w:tc>
          <w:tcPr>
            <w:tcW w:w="28" w:type="dxa"/>
            <w:tcBorders>
              <w:top w:val="nil"/>
              <w:left w:val="nil"/>
              <w:bottom w:val="nil"/>
              <w:right w:val="nil"/>
            </w:tcBorders>
            <w:vAlign w:val="center"/>
            <w:hideMark/>
          </w:tcPr>
          <w:p w:rsidR="00EE7CCF" w:rsidRPr="00773978" w:rsidRDefault="00EE7CCF" w:rsidP="00EB15D6">
            <w:pPr>
              <w:spacing w:line="240" w:lineRule="auto"/>
              <w:rPr>
                <w:rFonts w:cs="Times New Roman"/>
                <w:szCs w:val="20"/>
              </w:rPr>
            </w:pPr>
          </w:p>
        </w:tc>
        <w:tc>
          <w:tcPr>
            <w:tcW w:w="7024" w:type="dxa"/>
            <w:gridSpan w:val="2"/>
            <w:tcBorders>
              <w:top w:val="nil"/>
              <w:left w:val="nil"/>
              <w:bottom w:val="nil"/>
              <w:right w:val="nil"/>
            </w:tcBorders>
            <w:vAlign w:val="center"/>
            <w:hideMark/>
          </w:tcPr>
          <w:p w:rsidR="00EE7CCF" w:rsidRPr="00773978" w:rsidRDefault="00EE7CCF" w:rsidP="00EB15D6">
            <w:pPr>
              <w:spacing w:line="240" w:lineRule="auto"/>
              <w:rPr>
                <w:rFonts w:cs="Times New Roman"/>
                <w:szCs w:val="20"/>
              </w:rPr>
            </w:pPr>
          </w:p>
        </w:tc>
        <w:tc>
          <w:tcPr>
            <w:tcW w:w="4192" w:type="dxa"/>
            <w:gridSpan w:val="5"/>
            <w:tcBorders>
              <w:top w:val="nil"/>
              <w:left w:val="nil"/>
              <w:bottom w:val="nil"/>
              <w:right w:val="nil"/>
            </w:tcBorders>
            <w:vAlign w:val="center"/>
            <w:hideMark/>
          </w:tcPr>
          <w:p w:rsidR="00EE7CCF" w:rsidRPr="00773978" w:rsidRDefault="00EE7CCF" w:rsidP="00EB15D6">
            <w:pPr>
              <w:spacing w:line="240" w:lineRule="auto"/>
              <w:rPr>
                <w:rFonts w:cs="Times New Roman"/>
                <w:szCs w:val="20"/>
              </w:rPr>
            </w:pPr>
          </w:p>
        </w:tc>
        <w:tc>
          <w:tcPr>
            <w:tcW w:w="25" w:type="dxa"/>
            <w:tcBorders>
              <w:top w:val="nil"/>
              <w:left w:val="nil"/>
              <w:bottom w:val="nil"/>
              <w:right w:val="nil"/>
            </w:tcBorders>
            <w:vAlign w:val="center"/>
            <w:hideMark/>
          </w:tcPr>
          <w:p w:rsidR="00EE7CCF" w:rsidRPr="00773978" w:rsidRDefault="00EE7CCF" w:rsidP="00EB15D6">
            <w:pPr>
              <w:spacing w:line="240" w:lineRule="auto"/>
              <w:rPr>
                <w:rFonts w:cs="Times New Roman"/>
                <w:szCs w:val="20"/>
              </w:rPr>
            </w:pPr>
          </w:p>
        </w:tc>
      </w:tr>
    </w:tbl>
    <w:p w:rsidR="00EE7CCF" w:rsidRPr="00773978" w:rsidRDefault="00EE7CCF" w:rsidP="00EE7CCF">
      <w:pPr>
        <w:spacing w:line="240" w:lineRule="auto"/>
        <w:rPr>
          <w:rFonts w:cs="Times New Roman"/>
          <w:szCs w:val="20"/>
        </w:rPr>
      </w:pPr>
    </w:p>
    <w:tbl>
      <w:tblPr>
        <w:tblpPr w:leftFromText="45" w:rightFromText="45" w:vertAnchor="text" w:tblpXSpec="center"/>
        <w:tblW w:w="11031" w:type="dxa"/>
        <w:tblLayout w:type="fixed"/>
        <w:tblCellMar>
          <w:left w:w="0" w:type="dxa"/>
          <w:right w:w="0" w:type="dxa"/>
        </w:tblCellMar>
        <w:tblLook w:val="04A0" w:firstRow="1" w:lastRow="0" w:firstColumn="1" w:lastColumn="0" w:noHBand="0" w:noVBand="1"/>
      </w:tblPr>
      <w:tblGrid>
        <w:gridCol w:w="427"/>
        <w:gridCol w:w="905"/>
        <w:gridCol w:w="2049"/>
        <w:gridCol w:w="617"/>
        <w:gridCol w:w="1039"/>
        <w:gridCol w:w="916"/>
        <w:gridCol w:w="872"/>
        <w:gridCol w:w="1239"/>
        <w:gridCol w:w="2967"/>
      </w:tblGrid>
      <w:tr w:rsidR="00EE7CCF" w:rsidRPr="00773978" w:rsidTr="00EB15D6">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9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204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96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90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w:t>
            </w:r>
          </w:p>
        </w:tc>
        <w:tc>
          <w:tcPr>
            <w:tcW w:w="204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Texto fixo contendo “I150”.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"I150"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96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90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DT_INI</w:t>
            </w:r>
          </w:p>
        </w:tc>
        <w:tc>
          <w:tcPr>
            <w:tcW w:w="204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Data de início do período.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96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[REGRA_DATA_INTERVALO_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DO_ARQUIVO]</w:t>
            </w:r>
          </w:p>
          <w:p w:rsidR="00EE7CCF" w:rsidRPr="00773978" w:rsidRDefault="00EE7CCF" w:rsidP="00EB15D6">
            <w:pPr>
              <w:shd w:val="clear" w:color="auto" w:fill="FFFFFF"/>
              <w:spacing w:line="240" w:lineRule="auto"/>
              <w:rPr>
                <w:rFonts w:cs="Times New Roman"/>
                <w:szCs w:val="20"/>
              </w:rPr>
            </w:pPr>
          </w:p>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[REGRA_DT_INI_MAIOR_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DT_FIN]</w:t>
            </w:r>
          </w:p>
        </w:tc>
      </w:tr>
      <w:tr w:rsidR="00EE7CCF" w:rsidRPr="00773978" w:rsidTr="00EB15D6">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03</w:t>
            </w:r>
          </w:p>
        </w:tc>
        <w:tc>
          <w:tcPr>
            <w:tcW w:w="90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DT_FIN</w:t>
            </w:r>
          </w:p>
        </w:tc>
        <w:tc>
          <w:tcPr>
            <w:tcW w:w="204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Data de fim do período.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96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[REGRA_DATA_INTERVALO_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DO_ARQUIVO]</w:t>
            </w:r>
          </w:p>
        </w:tc>
      </w:tr>
    </w:tbl>
    <w:p w:rsidR="00D5766C" w:rsidRPr="00773978" w:rsidRDefault="00D5766C"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Registro é obrigatório no caso de escrituração do tipo G, R ou B.</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ab/>
      </w:r>
    </w:p>
    <w:p w:rsidR="00EE7CCF" w:rsidRPr="00773978" w:rsidRDefault="00EE7CCF" w:rsidP="00EE7CCF">
      <w:pPr>
        <w:pStyle w:val="Corpodetexto"/>
        <w:ind w:left="708"/>
        <w:rPr>
          <w:rFonts w:ascii="Times New Roman" w:hAnsi="Times New Roman"/>
          <w:b/>
          <w:sz w:val="20"/>
          <w:szCs w:val="20"/>
        </w:rPr>
      </w:pPr>
      <w:r w:rsidRPr="00773978">
        <w:rPr>
          <w:rFonts w:ascii="Times New Roman" w:hAnsi="Times New Roman"/>
          <w:b/>
          <w:sz w:val="20"/>
          <w:szCs w:val="20"/>
        </w:rPr>
        <w:t xml:space="preserve">REGRA_CONTINUIDADE_SALDOS_PERIODICOS: </w:t>
      </w:r>
      <w:r w:rsidRPr="00773978">
        <w:rPr>
          <w:rFonts w:ascii="Times New Roman" w:hAnsi="Times New Roman"/>
          <w:sz w:val="20"/>
          <w:szCs w:val="20"/>
        </w:rPr>
        <w:t>Verifica, se existir pelo menos um Registro I150, se há registro I155 para todos os meses informados no intervalo do arquivo informado no Registro 0000. Se a regra não for cumprida, o PVA do Sped Contábil gera um erro.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left="708"/>
        <w:rPr>
          <w:rFonts w:ascii="Times New Roman" w:hAnsi="Times New Roman"/>
          <w:b/>
          <w:sz w:val="20"/>
          <w:szCs w:val="20"/>
        </w:rPr>
      </w:pPr>
      <w:r w:rsidRPr="00773978">
        <w:rPr>
          <w:rFonts w:ascii="Times New Roman" w:hAnsi="Times New Roman"/>
          <w:b/>
          <w:sz w:val="20"/>
          <w:szCs w:val="20"/>
        </w:rPr>
        <w:t xml:space="preserve">REGRA_DATA_MES: </w:t>
      </w:r>
      <w:r w:rsidRPr="00773978">
        <w:rPr>
          <w:rFonts w:ascii="Times New Roman" w:hAnsi="Times New Roman"/>
          <w:sz w:val="20"/>
          <w:szCs w:val="20"/>
        </w:rPr>
        <w:t>Verifica se “DT_INI” (Campo 02) e “DT_FIN” (Campo 03) estão contidas no mesmo mês.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left="708"/>
        <w:rPr>
          <w:rFonts w:ascii="Times New Roman" w:hAnsi="Times New Roman"/>
          <w:b/>
          <w:sz w:val="20"/>
          <w:szCs w:val="20"/>
        </w:rPr>
      </w:pPr>
      <w:r w:rsidRPr="00773978">
        <w:rPr>
          <w:rFonts w:ascii="Times New Roman" w:hAnsi="Times New Roman"/>
          <w:b/>
          <w:sz w:val="20"/>
          <w:szCs w:val="20"/>
        </w:rPr>
        <w:t xml:space="preserve">REGRA_DUPLICIDADE_PERIODO_SALDO_PERIODICO: </w:t>
      </w:r>
      <w:r w:rsidRPr="00773978">
        <w:rPr>
          <w:rFonts w:ascii="Times New Roman" w:hAnsi="Times New Roman"/>
          <w:sz w:val="20"/>
          <w:szCs w:val="20"/>
        </w:rPr>
        <w:t>Verificar se chave [DT_INI + DT_FIN] aparece mais de uma vez no registro ou se existe mais de um registro para o mesmo mês.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rPr>
          <w:b/>
          <w:szCs w:val="20"/>
        </w:rPr>
      </w:pPr>
      <w:r w:rsidRPr="00773978">
        <w:rPr>
          <w:b/>
          <w:szCs w:val="20"/>
        </w:rPr>
        <w:t>IV – Regras de Validação dos Campos:</w:t>
      </w:r>
    </w:p>
    <w:p w:rsidR="00EE7CCF" w:rsidRPr="00773978" w:rsidRDefault="00A11824" w:rsidP="00EE7CCF">
      <w:pPr>
        <w:pStyle w:val="Corpodetexto"/>
        <w:ind w:left="708"/>
        <w:rPr>
          <w:rFonts w:ascii="Times New Roman" w:hAnsi="Times New Roman"/>
          <w:b/>
          <w:sz w:val="20"/>
          <w:szCs w:val="20"/>
        </w:rPr>
      </w:pPr>
      <w:hyperlink r:id="rId562" w:anchor="REGRA_DATA_INTERVALO_DO_ARQUIVO" w:history="1">
        <w:r w:rsidR="00EE7CCF" w:rsidRPr="00773978">
          <w:rPr>
            <w:rFonts w:ascii="Times New Roman" w:hAnsi="Times New Roman"/>
            <w:b/>
            <w:sz w:val="20"/>
            <w:szCs w:val="20"/>
          </w:rPr>
          <w:t>REGRA_DATA_INTERVALO_DO_ARQUIVO</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“DT_INI” (Campo 02) é maior ou igual que “DT_INI” (Campo 03) do registro 0000 e é menor ou igual que “DT_FIN” (Campo 04) do registro 0000.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sz w:val="20"/>
          <w:szCs w:val="20"/>
        </w:rPr>
      </w:pPr>
      <w:hyperlink r:id="rId563" w:anchor="REGRA_DT_INI_MAIOR_DT_FIN" w:history="1">
        <w:r w:rsidR="00EE7CCF" w:rsidRPr="00773978">
          <w:rPr>
            <w:rFonts w:ascii="Times New Roman" w:hAnsi="Times New Roman"/>
            <w:b/>
            <w:sz w:val="20"/>
            <w:szCs w:val="20"/>
          </w:rPr>
          <w:t>REGRA_DT_INI_MAIOR_DT_FIN</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a “DT_INI” (Campo 02) é menor ou igual à “DT_FIN” (Campo 03).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PSDS-CorpodeTexto0"/>
        <w:ind w:firstLine="708"/>
        <w:jc w:val="both"/>
        <w:rPr>
          <w:rFonts w:ascii="Times New Roman" w:hAnsi="Times New Roman"/>
          <w:b/>
          <w:color w:val="000000"/>
        </w:rPr>
      </w:pPr>
      <w:r w:rsidRPr="00773978">
        <w:rPr>
          <w:rFonts w:ascii="Times New Roman" w:hAnsi="Times New Roman"/>
          <w:b/>
          <w:color w:val="000000"/>
        </w:rPr>
        <w:t>|I150|01012011|31012011|</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I150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de Início do Período: 01012011 (01/01/2011)</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Data de Fim do Período: 31012011 (31/01/2011)</w:t>
      </w:r>
    </w:p>
    <w:p w:rsidR="00EE7CCF" w:rsidRPr="00773978" w:rsidRDefault="00EE7CCF" w:rsidP="00EE7CCF">
      <w:pPr>
        <w:pStyle w:val="Ttulo1"/>
        <w:jc w:val="both"/>
        <w:rPr>
          <w:szCs w:val="20"/>
        </w:rPr>
      </w:pPr>
      <w:bookmarkStart w:id="268" w:name="_Toc450295034"/>
      <w:r w:rsidRPr="00773978">
        <w:rPr>
          <w:szCs w:val="20"/>
        </w:rPr>
        <w:lastRenderedPageBreak/>
        <w:t>3.3.</w:t>
      </w:r>
      <w:r w:rsidR="00506C37" w:rsidRPr="00773978">
        <w:rPr>
          <w:szCs w:val="20"/>
        </w:rPr>
        <w:t>6.2.14</w:t>
      </w:r>
      <w:r w:rsidRPr="00773978">
        <w:rPr>
          <w:szCs w:val="20"/>
        </w:rPr>
        <w:t>. Registro I151: Assinatura Digital dos Arquivos que Contêm as Fichas de Lançamento Utilizadas no Período</w:t>
      </w:r>
      <w:bookmarkEnd w:id="268"/>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 xml:space="preserve">Este registro identifica o </w:t>
      </w:r>
      <w:r w:rsidRPr="00773978">
        <w:rPr>
          <w:rFonts w:ascii="Times New Roman" w:hAnsi="Times New Roman"/>
          <w:i/>
          <w:sz w:val="20"/>
          <w:szCs w:val="20"/>
        </w:rPr>
        <w:t xml:space="preserve">hash </w:t>
      </w:r>
      <w:r w:rsidRPr="00773978">
        <w:rPr>
          <w:rFonts w:ascii="Times New Roman" w:hAnsi="Times New Roman"/>
          <w:sz w:val="20"/>
          <w:szCs w:val="20"/>
        </w:rPr>
        <w:t xml:space="preserve">das fichas de lançamento utilizadas no período. O </w:t>
      </w:r>
      <w:r w:rsidRPr="00773978">
        <w:rPr>
          <w:rFonts w:ascii="Times New Roman" w:hAnsi="Times New Roman"/>
          <w:i/>
          <w:sz w:val="20"/>
          <w:szCs w:val="20"/>
        </w:rPr>
        <w:t>hash</w:t>
      </w:r>
      <w:r w:rsidRPr="00773978">
        <w:rPr>
          <w:rFonts w:ascii="Times New Roman" w:hAnsi="Times New Roman"/>
          <w:sz w:val="20"/>
          <w:szCs w:val="20"/>
        </w:rPr>
        <w:t xml:space="preserve"> das fichas de lançamento deve ser convertido para base64.</w:t>
      </w:r>
    </w:p>
    <w:p w:rsidR="00EE7CCF" w:rsidRPr="00773978" w:rsidRDefault="00EE7CCF" w:rsidP="00EE7CCF">
      <w:pPr>
        <w:pStyle w:val="Corpodetexto"/>
        <w:rPr>
          <w:rFonts w:ascii="Times New Roman" w:hAnsi="Times New Roman"/>
          <w:sz w:val="20"/>
          <w:szCs w:val="20"/>
        </w:rPr>
      </w:pPr>
    </w:p>
    <w:tbl>
      <w:tblPr>
        <w:tblW w:w="10884" w:type="dxa"/>
        <w:jc w:val="center"/>
        <w:shd w:val="clear" w:color="auto" w:fill="E0E0E0"/>
        <w:tblCellMar>
          <w:left w:w="0" w:type="dxa"/>
          <w:right w:w="0" w:type="dxa"/>
        </w:tblCellMar>
        <w:tblLook w:val="04A0" w:firstRow="1" w:lastRow="0" w:firstColumn="1" w:lastColumn="0" w:noHBand="0" w:noVBand="1"/>
      </w:tblPr>
      <w:tblGrid>
        <w:gridCol w:w="58"/>
        <w:gridCol w:w="447"/>
        <w:gridCol w:w="6130"/>
        <w:gridCol w:w="4187"/>
        <w:gridCol w:w="62"/>
      </w:tblGrid>
      <w:tr w:rsidR="00EE7CCF" w:rsidRPr="00773978" w:rsidTr="00EB15D6">
        <w:trPr>
          <w:trHeight w:val="264"/>
          <w:jc w:val="center"/>
        </w:trPr>
        <w:tc>
          <w:tcPr>
            <w:tcW w:w="10822" w:type="dxa"/>
            <w:gridSpan w:val="4"/>
            <w:tcBorders>
              <w:top w:val="single" w:sz="6" w:space="0" w:color="auto"/>
              <w:left w:val="single" w:sz="6" w:space="0" w:color="auto"/>
              <w:bottom w:val="single" w:sz="6" w:space="0" w:color="auto"/>
              <w:right w:val="single" w:sz="6" w:space="0" w:color="auto"/>
            </w:tcBorders>
            <w:shd w:val="clear" w:color="auto" w:fill="E0E0E0"/>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I151:</w:t>
            </w:r>
            <w:r w:rsidRPr="00773978">
              <w:rPr>
                <w:rStyle w:val="apple-converted-space"/>
                <w:b/>
                <w:bCs/>
                <w:sz w:val="20"/>
                <w:szCs w:val="20"/>
              </w:rPr>
              <w:t> </w:t>
            </w:r>
            <w:r w:rsidRPr="00773978">
              <w:rPr>
                <w:b/>
                <w:bCs/>
                <w:sz w:val="20"/>
                <w:szCs w:val="20"/>
              </w:rPr>
              <w:t>Hash dos Arquivos que Contêm as Fichas de Lançamento Utilizadas no Período</w:t>
            </w:r>
          </w:p>
        </w:tc>
        <w:tc>
          <w:tcPr>
            <w:tcW w:w="62" w:type="dxa"/>
            <w:tcBorders>
              <w:top w:val="nil"/>
              <w:left w:val="nil"/>
              <w:bottom w:val="nil"/>
              <w:right w:val="nil"/>
            </w:tcBorders>
            <w:shd w:val="clear" w:color="auto" w:fill="E0E0E0"/>
            <w:vAlign w:val="center"/>
            <w:hideMark/>
          </w:tcPr>
          <w:p w:rsidR="00EE7CCF" w:rsidRPr="00773978" w:rsidRDefault="00EE7CCF" w:rsidP="00EB15D6">
            <w:pPr>
              <w:spacing w:line="240" w:lineRule="auto"/>
              <w:jc w:val="both"/>
              <w:rPr>
                <w:rFonts w:cs="Times New Roman"/>
                <w:szCs w:val="20"/>
              </w:rPr>
            </w:pPr>
            <w:r w:rsidRPr="00773978">
              <w:rPr>
                <w:rFonts w:cs="Times New Roman"/>
                <w:szCs w:val="20"/>
              </w:rPr>
              <w:t> </w:t>
            </w:r>
          </w:p>
        </w:tc>
      </w:tr>
      <w:tr w:rsidR="00EE7CCF" w:rsidRPr="00773978" w:rsidTr="00EB15D6">
        <w:trPr>
          <w:trHeight w:val="418"/>
          <w:jc w:val="center"/>
        </w:trPr>
        <w:tc>
          <w:tcPr>
            <w:tcW w:w="10822" w:type="dxa"/>
            <w:gridSpan w:val="4"/>
            <w:tcBorders>
              <w:top w:val="nil"/>
              <w:left w:val="single" w:sz="6" w:space="0" w:color="auto"/>
              <w:bottom w:val="single" w:sz="6" w:space="0" w:color="auto"/>
              <w:right w:val="single" w:sz="6" w:space="0" w:color="auto"/>
            </w:tcBorders>
            <w:shd w:val="clear" w:color="auto" w:fill="E0E0E0"/>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tc>
        <w:tc>
          <w:tcPr>
            <w:tcW w:w="62" w:type="dxa"/>
            <w:tcBorders>
              <w:top w:val="nil"/>
              <w:left w:val="nil"/>
              <w:bottom w:val="nil"/>
              <w:right w:val="nil"/>
            </w:tcBorders>
            <w:shd w:val="clear" w:color="auto" w:fill="E0E0E0"/>
            <w:vAlign w:val="center"/>
            <w:hideMark/>
          </w:tcPr>
          <w:p w:rsidR="00EE7CCF" w:rsidRPr="00773978" w:rsidRDefault="00EE7CCF" w:rsidP="00EB15D6">
            <w:pPr>
              <w:spacing w:line="240" w:lineRule="auto"/>
              <w:jc w:val="both"/>
              <w:rPr>
                <w:rFonts w:cs="Times New Roman"/>
                <w:szCs w:val="20"/>
              </w:rPr>
            </w:pPr>
            <w:r w:rsidRPr="00773978">
              <w:rPr>
                <w:rFonts w:cs="Times New Roman"/>
                <w:szCs w:val="20"/>
              </w:rPr>
              <w:t> </w:t>
            </w:r>
          </w:p>
        </w:tc>
      </w:tr>
      <w:tr w:rsidR="00EE7CCF" w:rsidRPr="00773978" w:rsidTr="00EB15D6">
        <w:trPr>
          <w:trHeight w:val="264"/>
          <w:jc w:val="center"/>
        </w:trPr>
        <w:tc>
          <w:tcPr>
            <w:tcW w:w="6634" w:type="dxa"/>
            <w:gridSpan w:val="3"/>
            <w:tcBorders>
              <w:top w:val="nil"/>
              <w:left w:val="single" w:sz="6" w:space="0" w:color="auto"/>
              <w:bottom w:val="single" w:sz="6" w:space="0" w:color="auto"/>
              <w:right w:val="single" w:sz="6" w:space="0" w:color="auto"/>
            </w:tcBorders>
            <w:shd w:val="clear" w:color="auto" w:fill="E0E0E0"/>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w:t>
            </w:r>
            <w:r w:rsidRPr="00773978">
              <w:rPr>
                <w:rStyle w:val="apple-converted-space"/>
                <w:sz w:val="20"/>
                <w:szCs w:val="20"/>
              </w:rPr>
              <w:t> </w:t>
            </w:r>
            <w:r w:rsidRPr="00773978">
              <w:rPr>
                <w:sz w:val="20"/>
                <w:szCs w:val="20"/>
              </w:rPr>
              <w:t>– 4</w:t>
            </w:r>
          </w:p>
        </w:tc>
        <w:tc>
          <w:tcPr>
            <w:tcW w:w="4188" w:type="dxa"/>
            <w:tcBorders>
              <w:top w:val="nil"/>
              <w:left w:val="nil"/>
              <w:bottom w:val="single" w:sz="6" w:space="0" w:color="auto"/>
              <w:right w:val="single" w:sz="6" w:space="0" w:color="auto"/>
            </w:tcBorders>
            <w:shd w:val="clear" w:color="auto" w:fill="E0E0E0"/>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b/>
                <w:sz w:val="20"/>
                <w:szCs w:val="20"/>
              </w:rPr>
            </w:pPr>
            <w:r w:rsidRPr="00773978">
              <w:rPr>
                <w:b/>
                <w:bCs/>
                <w:sz w:val="20"/>
                <w:szCs w:val="20"/>
              </w:rPr>
              <w:t>Ocorrência</w:t>
            </w:r>
            <w:r w:rsidRPr="00773978">
              <w:rPr>
                <w:rStyle w:val="apple-converted-space"/>
                <w:b/>
                <w:bCs/>
                <w:sz w:val="20"/>
                <w:szCs w:val="20"/>
              </w:rPr>
              <w:t> </w:t>
            </w:r>
            <w:r w:rsidRPr="00773978">
              <w:rPr>
                <w:sz w:val="20"/>
                <w:szCs w:val="20"/>
              </w:rPr>
              <w:t xml:space="preserve">– </w:t>
            </w:r>
            <w:r w:rsidRPr="00773978">
              <w:rPr>
                <w:b/>
                <w:sz w:val="20"/>
                <w:szCs w:val="20"/>
              </w:rPr>
              <w:t>vários (por arquivo)</w:t>
            </w:r>
          </w:p>
        </w:tc>
        <w:tc>
          <w:tcPr>
            <w:tcW w:w="62" w:type="dxa"/>
            <w:tcBorders>
              <w:top w:val="nil"/>
              <w:left w:val="nil"/>
              <w:bottom w:val="single" w:sz="6" w:space="0" w:color="auto"/>
              <w:right w:val="nil"/>
            </w:tcBorders>
            <w:shd w:val="clear" w:color="auto" w:fill="E0E0E0"/>
            <w:vAlign w:val="center"/>
            <w:hideMark/>
          </w:tcPr>
          <w:p w:rsidR="00EE7CCF" w:rsidRPr="00773978" w:rsidRDefault="00EE7CCF" w:rsidP="00EB15D6">
            <w:pPr>
              <w:spacing w:line="240" w:lineRule="auto"/>
              <w:jc w:val="both"/>
              <w:rPr>
                <w:rFonts w:cs="Times New Roman"/>
                <w:szCs w:val="20"/>
              </w:rPr>
            </w:pPr>
            <w:r w:rsidRPr="00773978">
              <w:rPr>
                <w:rFonts w:cs="Times New Roman"/>
                <w:szCs w:val="20"/>
              </w:rPr>
              <w:t> </w:t>
            </w:r>
          </w:p>
        </w:tc>
      </w:tr>
      <w:tr w:rsidR="00EE7CCF" w:rsidRPr="00773978" w:rsidTr="00EB15D6">
        <w:trPr>
          <w:trHeight w:val="264"/>
          <w:jc w:val="center"/>
        </w:trPr>
        <w:tc>
          <w:tcPr>
            <w:tcW w:w="56" w:type="dxa"/>
            <w:tcBorders>
              <w:top w:val="nil"/>
              <w:left w:val="nil"/>
              <w:bottom w:val="nil"/>
              <w:right w:val="nil"/>
            </w:tcBorders>
            <w:shd w:val="clear" w:color="auto" w:fill="E0E0E0"/>
            <w:vAlign w:val="center"/>
            <w:hideMark/>
          </w:tcPr>
          <w:p w:rsidR="00EE7CCF" w:rsidRPr="00773978" w:rsidRDefault="00EE7CCF" w:rsidP="00EB15D6">
            <w:pPr>
              <w:spacing w:line="240" w:lineRule="auto"/>
              <w:jc w:val="both"/>
              <w:rPr>
                <w:rFonts w:cs="Times New Roman"/>
                <w:szCs w:val="20"/>
              </w:rPr>
            </w:pPr>
            <w:r w:rsidRPr="00773978">
              <w:rPr>
                <w:rFonts w:cs="Times New Roman"/>
                <w:szCs w:val="20"/>
              </w:rPr>
              <w:t> </w:t>
            </w:r>
          </w:p>
        </w:tc>
        <w:tc>
          <w:tcPr>
            <w:tcW w:w="10828" w:type="dxa"/>
            <w:gridSpan w:val="4"/>
            <w:tcBorders>
              <w:top w:val="nil"/>
              <w:left w:val="single" w:sz="6" w:space="0" w:color="auto"/>
              <w:bottom w:val="single" w:sz="6" w:space="0" w:color="auto"/>
              <w:right w:val="single" w:sz="6" w:space="0" w:color="auto"/>
            </w:tcBorders>
            <w:shd w:val="clear" w:color="auto" w:fill="E0E0E0"/>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Campo(s) chave:</w:t>
            </w:r>
          </w:p>
        </w:tc>
      </w:tr>
      <w:tr w:rsidR="00EE7CCF" w:rsidRPr="00773978" w:rsidTr="00EB15D6">
        <w:trPr>
          <w:jc w:val="center"/>
        </w:trPr>
        <w:tc>
          <w:tcPr>
            <w:tcW w:w="503" w:type="dxa"/>
            <w:gridSpan w:val="2"/>
            <w:tcBorders>
              <w:top w:val="nil"/>
              <w:left w:val="nil"/>
              <w:bottom w:val="nil"/>
              <w:right w:val="nil"/>
            </w:tcBorders>
            <w:shd w:val="clear" w:color="auto" w:fill="E0E0E0"/>
            <w:vAlign w:val="center"/>
            <w:hideMark/>
          </w:tcPr>
          <w:p w:rsidR="00EE7CCF" w:rsidRPr="00773978" w:rsidRDefault="00EE7CCF" w:rsidP="00EB15D6">
            <w:pPr>
              <w:spacing w:line="240" w:lineRule="auto"/>
              <w:rPr>
                <w:rFonts w:cs="Times New Roman"/>
                <w:szCs w:val="20"/>
              </w:rPr>
            </w:pPr>
          </w:p>
        </w:tc>
        <w:tc>
          <w:tcPr>
            <w:tcW w:w="6131" w:type="dxa"/>
            <w:tcBorders>
              <w:top w:val="nil"/>
              <w:left w:val="nil"/>
              <w:bottom w:val="nil"/>
              <w:right w:val="nil"/>
            </w:tcBorders>
            <w:shd w:val="clear" w:color="auto" w:fill="E0E0E0"/>
            <w:vAlign w:val="center"/>
            <w:hideMark/>
          </w:tcPr>
          <w:p w:rsidR="00EE7CCF" w:rsidRPr="00773978" w:rsidRDefault="00EE7CCF" w:rsidP="00EB15D6">
            <w:pPr>
              <w:spacing w:line="240" w:lineRule="auto"/>
              <w:rPr>
                <w:rFonts w:cs="Times New Roman"/>
                <w:szCs w:val="20"/>
              </w:rPr>
            </w:pPr>
          </w:p>
        </w:tc>
        <w:tc>
          <w:tcPr>
            <w:tcW w:w="4188" w:type="dxa"/>
            <w:tcBorders>
              <w:top w:val="nil"/>
              <w:left w:val="nil"/>
              <w:bottom w:val="nil"/>
              <w:right w:val="nil"/>
            </w:tcBorders>
            <w:shd w:val="clear" w:color="auto" w:fill="E0E0E0"/>
            <w:vAlign w:val="center"/>
            <w:hideMark/>
          </w:tcPr>
          <w:p w:rsidR="00EE7CCF" w:rsidRPr="00773978" w:rsidRDefault="00EE7CCF" w:rsidP="00EB15D6">
            <w:pPr>
              <w:spacing w:line="240" w:lineRule="auto"/>
              <w:rPr>
                <w:rFonts w:cs="Times New Roman"/>
                <w:szCs w:val="20"/>
              </w:rPr>
            </w:pPr>
          </w:p>
        </w:tc>
        <w:tc>
          <w:tcPr>
            <w:tcW w:w="62" w:type="dxa"/>
            <w:tcBorders>
              <w:top w:val="nil"/>
              <w:left w:val="nil"/>
              <w:bottom w:val="nil"/>
              <w:right w:val="nil"/>
            </w:tcBorders>
            <w:shd w:val="clear" w:color="auto" w:fill="E0E0E0"/>
            <w:vAlign w:val="center"/>
            <w:hideMark/>
          </w:tcPr>
          <w:p w:rsidR="00EE7CCF" w:rsidRPr="00773978" w:rsidRDefault="00EE7CCF" w:rsidP="00EB15D6">
            <w:pPr>
              <w:spacing w:line="240" w:lineRule="auto"/>
              <w:rPr>
                <w:rFonts w:cs="Times New Roman"/>
                <w:szCs w:val="20"/>
              </w:rPr>
            </w:pPr>
          </w:p>
        </w:tc>
      </w:tr>
    </w:tbl>
    <w:p w:rsidR="00EE7CCF" w:rsidRPr="00773978" w:rsidRDefault="00EE7CCF" w:rsidP="00EE7CCF">
      <w:pPr>
        <w:spacing w:line="240" w:lineRule="auto"/>
        <w:jc w:val="right"/>
        <w:rPr>
          <w:rFonts w:cs="Times New Roman"/>
          <w:color w:val="000000"/>
          <w:szCs w:val="20"/>
        </w:rPr>
      </w:pPr>
      <w:r w:rsidRPr="00773978">
        <w:rPr>
          <w:rFonts w:cs="Times New Roman"/>
          <w:color w:val="000000"/>
          <w:szCs w:val="20"/>
        </w:rPr>
        <w:t> </w:t>
      </w:r>
    </w:p>
    <w:tbl>
      <w:tblPr>
        <w:tblW w:w="10779" w:type="dxa"/>
        <w:jc w:val="center"/>
        <w:tblCellMar>
          <w:left w:w="0" w:type="dxa"/>
          <w:right w:w="0" w:type="dxa"/>
        </w:tblCellMar>
        <w:tblLook w:val="04A0" w:firstRow="1" w:lastRow="0" w:firstColumn="1" w:lastColumn="0" w:noHBand="0" w:noVBand="1"/>
      </w:tblPr>
      <w:tblGrid>
        <w:gridCol w:w="485"/>
        <w:gridCol w:w="1362"/>
        <w:gridCol w:w="1855"/>
        <w:gridCol w:w="673"/>
        <w:gridCol w:w="1039"/>
        <w:gridCol w:w="916"/>
        <w:gridCol w:w="958"/>
        <w:gridCol w:w="1239"/>
        <w:gridCol w:w="2252"/>
      </w:tblGrid>
      <w:tr w:rsidR="00EE7CCF" w:rsidRPr="00773978" w:rsidTr="00EB15D6">
        <w:trPr>
          <w:trHeight w:val="476"/>
          <w:jc w:val="center"/>
        </w:trPr>
        <w:tc>
          <w:tcPr>
            <w:tcW w:w="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362"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855"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73"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958"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252"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trHeight w:val="572"/>
          <w:jc w:val="center"/>
        </w:trPr>
        <w:tc>
          <w:tcPr>
            <w:tcW w:w="485"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center"/>
              <w:rPr>
                <w:rFonts w:cs="Times New Roman"/>
                <w:szCs w:val="20"/>
              </w:rPr>
            </w:pPr>
            <w:r w:rsidRPr="00773978">
              <w:rPr>
                <w:rFonts w:cs="Times New Roman"/>
                <w:szCs w:val="20"/>
              </w:rPr>
              <w:t>01</w:t>
            </w:r>
          </w:p>
        </w:tc>
        <w:tc>
          <w:tcPr>
            <w:tcW w:w="136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REG</w:t>
            </w:r>
          </w:p>
        </w:tc>
        <w:tc>
          <w:tcPr>
            <w:tcW w:w="185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Texto fixo contendo “I151”.</w:t>
            </w:r>
          </w:p>
        </w:tc>
        <w:tc>
          <w:tcPr>
            <w:tcW w:w="67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center"/>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center"/>
              <w:rPr>
                <w:rFonts w:cs="Times New Roman"/>
                <w:szCs w:val="20"/>
              </w:rPr>
            </w:pPr>
            <w:r w:rsidRPr="00773978">
              <w:rPr>
                <w:rFonts w:cs="Times New Roman"/>
                <w:szCs w:val="20"/>
              </w:rPr>
              <w:t>-</w:t>
            </w:r>
          </w:p>
        </w:tc>
        <w:tc>
          <w:tcPr>
            <w:tcW w:w="95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center"/>
              <w:rPr>
                <w:rFonts w:cs="Times New Roman"/>
                <w:szCs w:val="20"/>
              </w:rPr>
            </w:pPr>
            <w:r w:rsidRPr="00773978">
              <w:rPr>
                <w:rFonts w:cs="Times New Roman"/>
                <w:szCs w:val="20"/>
              </w:rPr>
              <w:t>"I151"</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center"/>
              <w:rPr>
                <w:rFonts w:cs="Times New Roman"/>
                <w:szCs w:val="20"/>
              </w:rPr>
            </w:pPr>
            <w:r w:rsidRPr="00773978">
              <w:rPr>
                <w:rFonts w:cs="Times New Roman"/>
                <w:szCs w:val="20"/>
              </w:rPr>
              <w:t>Sim</w:t>
            </w:r>
          </w:p>
        </w:tc>
        <w:tc>
          <w:tcPr>
            <w:tcW w:w="225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center"/>
              <w:rPr>
                <w:rFonts w:cs="Times New Roman"/>
                <w:szCs w:val="20"/>
              </w:rPr>
            </w:pPr>
            <w:r w:rsidRPr="00773978">
              <w:rPr>
                <w:rFonts w:cs="Times New Roman"/>
                <w:szCs w:val="20"/>
              </w:rPr>
              <w:t>-</w:t>
            </w:r>
          </w:p>
        </w:tc>
      </w:tr>
      <w:tr w:rsidR="00EE7CCF" w:rsidRPr="00773978" w:rsidTr="00EB15D6">
        <w:trPr>
          <w:trHeight w:val="554"/>
          <w:jc w:val="center"/>
        </w:trPr>
        <w:tc>
          <w:tcPr>
            <w:tcW w:w="485"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center"/>
              <w:rPr>
                <w:rFonts w:cs="Times New Roman"/>
                <w:szCs w:val="20"/>
              </w:rPr>
            </w:pPr>
            <w:r w:rsidRPr="00773978">
              <w:rPr>
                <w:rFonts w:cs="Times New Roman"/>
                <w:szCs w:val="20"/>
              </w:rPr>
              <w:t>02</w:t>
            </w:r>
          </w:p>
        </w:tc>
        <w:tc>
          <w:tcPr>
            <w:tcW w:w="136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ASSIN_DIG</w:t>
            </w:r>
          </w:p>
        </w:tc>
        <w:tc>
          <w:tcPr>
            <w:tcW w:w="185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i/>
                <w:szCs w:val="20"/>
              </w:rPr>
              <w:t>Hash</w:t>
            </w:r>
            <w:r w:rsidRPr="00773978">
              <w:rPr>
                <w:rFonts w:cs="Times New Roman"/>
                <w:szCs w:val="20"/>
              </w:rPr>
              <w:t xml:space="preserve"> das fichas de lançamento.</w:t>
            </w:r>
          </w:p>
        </w:tc>
        <w:tc>
          <w:tcPr>
            <w:tcW w:w="67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center"/>
              <w:rPr>
                <w:rFonts w:cs="Times New Roman"/>
                <w:szCs w:val="20"/>
              </w:rPr>
            </w:pPr>
            <w:r w:rsidRPr="00773978">
              <w:rPr>
                <w:rFonts w:cs="Times New Roman"/>
                <w:szCs w:val="20"/>
              </w:rPr>
              <w:t>-</w:t>
            </w:r>
          </w:p>
        </w:tc>
        <w:tc>
          <w:tcPr>
            <w:tcW w:w="95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center"/>
              <w:rPr>
                <w:rFonts w:cs="Times New Roman"/>
                <w:szCs w:val="20"/>
              </w:rPr>
            </w:pPr>
            <w:r w:rsidRPr="00773978">
              <w:rPr>
                <w:rFonts w:cs="Times New Roman"/>
                <w:szCs w:val="20"/>
              </w:rPr>
              <w:t>Sim</w:t>
            </w:r>
          </w:p>
        </w:tc>
        <w:tc>
          <w:tcPr>
            <w:tcW w:w="225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center"/>
              <w:rPr>
                <w:rFonts w:cs="Times New Roman"/>
                <w:szCs w:val="20"/>
              </w:rPr>
            </w:pPr>
            <w:r w:rsidRPr="00773978">
              <w:rPr>
                <w:rFonts w:cs="Times New Roman"/>
                <w:szCs w:val="20"/>
              </w:rPr>
              <w:t>-</w:t>
            </w:r>
          </w:p>
        </w:tc>
      </w:tr>
    </w:tbl>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Registro facultativo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PSDS-CorpodeTexto0"/>
        <w:ind w:firstLine="708"/>
        <w:jc w:val="both"/>
        <w:rPr>
          <w:rFonts w:ascii="Times New Roman" w:hAnsi="Times New Roman"/>
          <w:b/>
          <w:color w:val="000000"/>
        </w:rPr>
      </w:pPr>
      <w:r w:rsidRPr="00773978">
        <w:rPr>
          <w:rFonts w:ascii="Times New Roman" w:hAnsi="Times New Roman"/>
          <w:b/>
          <w:color w:val="000000"/>
        </w:rPr>
        <w:t>|I151|123456789012345|</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I151</w:t>
      </w:r>
    </w:p>
    <w:p w:rsidR="00EE7CCF" w:rsidRPr="00773978" w:rsidRDefault="00EE7CCF" w:rsidP="00EE7CCF">
      <w:pPr>
        <w:pStyle w:val="PSDS-CorpodeTexto0"/>
        <w:ind w:left="708" w:firstLine="708"/>
        <w:jc w:val="both"/>
        <w:rPr>
          <w:rFonts w:ascii="Times New Roman" w:hAnsi="Times New Roman"/>
          <w:color w:val="000000"/>
        </w:rPr>
      </w:pPr>
      <w:r w:rsidRPr="00773978">
        <w:rPr>
          <w:rFonts w:ascii="Times New Roman" w:hAnsi="Times New Roman"/>
          <w:b/>
        </w:rPr>
        <w:t xml:space="preserve">Campo 02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das Fichas de Lançamento: </w:t>
      </w:r>
      <w:r w:rsidRPr="00773978">
        <w:rPr>
          <w:rFonts w:ascii="Times New Roman" w:hAnsi="Times New Roman"/>
          <w:color w:val="000000"/>
        </w:rPr>
        <w:t>123456789012345</w:t>
      </w:r>
    </w:p>
    <w:p w:rsidR="00EE7CCF" w:rsidRPr="00773978" w:rsidRDefault="00EE7CCF" w:rsidP="00EE7CCF">
      <w:pPr>
        <w:pStyle w:val="PSDS-CorpodeTexto0"/>
        <w:ind w:left="708" w:firstLine="708"/>
        <w:jc w:val="both"/>
        <w:rPr>
          <w:rFonts w:ascii="Times New Roman" w:hAnsi="Times New Roman"/>
        </w:rPr>
      </w:pPr>
    </w:p>
    <w:p w:rsidR="00D5766C" w:rsidRPr="00773978" w:rsidRDefault="00D5766C">
      <w:pPr>
        <w:spacing w:after="200"/>
        <w:rPr>
          <w:rFonts w:eastAsia="Times New Roman" w:cs="Times New Roman"/>
          <w:b/>
          <w:bCs/>
          <w:color w:val="0000FF"/>
          <w:szCs w:val="20"/>
          <w:lang w:eastAsia="pt-BR"/>
        </w:rPr>
      </w:pPr>
      <w:r w:rsidRPr="00773978">
        <w:rPr>
          <w:szCs w:val="20"/>
        </w:rPr>
        <w:br w:type="page"/>
      </w:r>
    </w:p>
    <w:p w:rsidR="00EE7CCF" w:rsidRPr="00773978" w:rsidRDefault="00EE7CCF" w:rsidP="00EE7CCF">
      <w:pPr>
        <w:pStyle w:val="Ttulo1"/>
        <w:jc w:val="both"/>
        <w:rPr>
          <w:szCs w:val="20"/>
        </w:rPr>
      </w:pPr>
      <w:bookmarkStart w:id="269" w:name="_Toc450295035"/>
      <w:r w:rsidRPr="00773978">
        <w:rPr>
          <w:szCs w:val="20"/>
        </w:rPr>
        <w:lastRenderedPageBreak/>
        <w:t>3.3.</w:t>
      </w:r>
      <w:r w:rsidR="00506C37" w:rsidRPr="00773978">
        <w:rPr>
          <w:szCs w:val="20"/>
        </w:rPr>
        <w:t>6.2.15</w:t>
      </w:r>
      <w:r w:rsidRPr="00773978">
        <w:rPr>
          <w:szCs w:val="20"/>
        </w:rPr>
        <w:t>. Registro I155: Detalhe dos Saldos Periódicos</w:t>
      </w:r>
      <w:bookmarkEnd w:id="269"/>
    </w:p>
    <w:p w:rsidR="00EE7CCF" w:rsidRPr="00773978" w:rsidRDefault="00EE7CCF" w:rsidP="00EE7CCF">
      <w:pPr>
        <w:spacing w:line="240" w:lineRule="auto"/>
        <w:rPr>
          <w:rFonts w:cs="Times New Roman"/>
          <w:szCs w:val="20"/>
          <w:lang w:eastAsia="pt-BR"/>
        </w:rPr>
      </w:pPr>
    </w:p>
    <w:p w:rsidR="007A513E" w:rsidRPr="00773978" w:rsidRDefault="007A513E" w:rsidP="007A513E">
      <w:pPr>
        <w:spacing w:line="240" w:lineRule="auto"/>
        <w:ind w:firstLine="708"/>
        <w:jc w:val="both"/>
        <w:rPr>
          <w:rFonts w:cs="Times New Roman"/>
          <w:szCs w:val="20"/>
        </w:rPr>
      </w:pPr>
      <w:r w:rsidRPr="00773978">
        <w:rPr>
          <w:rFonts w:cs="Times New Roman"/>
          <w:szCs w:val="20"/>
        </w:rPr>
        <w:t xml:space="preserve">O registro I155, que é filho do registro I150, informa os saldos das contas contábeis, trazendo o total dos débitos e créditos mensais para as contas patrimoniais e de resultado. Os saldos devem ser informados por mês, ou seja, deve haver um registro I150 por mês. </w:t>
      </w:r>
    </w:p>
    <w:p w:rsidR="00EE7CCF" w:rsidRPr="00773978" w:rsidRDefault="00EE7CCF" w:rsidP="00EE7CCF">
      <w:pPr>
        <w:spacing w:line="240" w:lineRule="auto"/>
        <w:ind w:firstLine="708"/>
        <w:jc w:val="both"/>
        <w:rPr>
          <w:rFonts w:cs="Times New Roman"/>
          <w:szCs w:val="20"/>
        </w:rPr>
      </w:pPr>
    </w:p>
    <w:p w:rsidR="00EE7CCF" w:rsidRPr="00773978" w:rsidRDefault="00EE7CCF" w:rsidP="00EE7CCF">
      <w:pPr>
        <w:spacing w:line="240" w:lineRule="auto"/>
        <w:ind w:firstLine="708"/>
        <w:jc w:val="both"/>
        <w:rPr>
          <w:rFonts w:cs="Times New Roman"/>
          <w:szCs w:val="20"/>
        </w:rPr>
      </w:pPr>
      <w:r w:rsidRPr="00773978">
        <w:rPr>
          <w:rFonts w:cs="Times New Roman"/>
          <w:szCs w:val="20"/>
        </w:rPr>
        <w:t>A exceção a esta regra ocorre no caso de situações especiais de cisão, fusão, incorporação, extinção, transformação ou no caso de início de atividade no decorrer do ano-calendário, quando é possível que o registro I150 tenha fração de mês.</w:t>
      </w:r>
    </w:p>
    <w:p w:rsidR="00EE7CCF" w:rsidRPr="00773978" w:rsidRDefault="00EE7CCF" w:rsidP="00EE7CCF">
      <w:pPr>
        <w:spacing w:line="240" w:lineRule="auto"/>
        <w:ind w:firstLine="708"/>
        <w:jc w:val="both"/>
        <w:rPr>
          <w:rFonts w:cs="Times New Roman"/>
          <w:szCs w:val="20"/>
        </w:rPr>
      </w:pPr>
    </w:p>
    <w:p w:rsidR="00EE7CCF" w:rsidRPr="00773978" w:rsidRDefault="00EE7CCF" w:rsidP="00EE7CCF">
      <w:pPr>
        <w:spacing w:line="240" w:lineRule="auto"/>
        <w:ind w:firstLine="708"/>
        <w:jc w:val="both"/>
        <w:rPr>
          <w:rFonts w:cs="Times New Roman"/>
          <w:szCs w:val="20"/>
        </w:rPr>
      </w:pPr>
      <w:r w:rsidRPr="00773978">
        <w:rPr>
          <w:rFonts w:cs="Times New Roman"/>
          <w:szCs w:val="20"/>
        </w:rPr>
        <w:t>O registro I155 informará, para cada conta analítica/centro de custos no período determinado pelo registro I150:</w:t>
      </w:r>
    </w:p>
    <w:p w:rsidR="00EE7CCF" w:rsidRPr="00773978" w:rsidRDefault="00EE7CCF" w:rsidP="00EE7CCF">
      <w:pPr>
        <w:spacing w:line="240" w:lineRule="auto"/>
        <w:ind w:firstLine="708"/>
        <w:jc w:val="both"/>
        <w:rPr>
          <w:rFonts w:cs="Times New Roman"/>
          <w:szCs w:val="20"/>
        </w:rPr>
      </w:pPr>
    </w:p>
    <w:p w:rsidR="00EE7CCF" w:rsidRPr="00773978" w:rsidRDefault="00EE7CCF" w:rsidP="00C25527">
      <w:pPr>
        <w:pStyle w:val="PargrafodaLista"/>
        <w:numPr>
          <w:ilvl w:val="0"/>
          <w:numId w:val="15"/>
        </w:numPr>
        <w:jc w:val="both"/>
        <w:rPr>
          <w:rFonts w:ascii="Times New Roman" w:hAnsi="Times New Roman" w:cs="Times New Roman"/>
          <w:sz w:val="20"/>
        </w:rPr>
      </w:pPr>
      <w:r w:rsidRPr="00773978">
        <w:rPr>
          <w:rFonts w:ascii="Times New Roman" w:hAnsi="Times New Roman" w:cs="Times New Roman"/>
          <w:sz w:val="20"/>
        </w:rPr>
        <w:t>Valor do saldo inicial do período;</w:t>
      </w:r>
    </w:p>
    <w:p w:rsidR="00EE7CCF" w:rsidRPr="00773978" w:rsidRDefault="00EE7CCF" w:rsidP="00C25527">
      <w:pPr>
        <w:pStyle w:val="PargrafodaLista"/>
        <w:numPr>
          <w:ilvl w:val="0"/>
          <w:numId w:val="15"/>
        </w:numPr>
        <w:jc w:val="both"/>
        <w:rPr>
          <w:rFonts w:ascii="Times New Roman" w:hAnsi="Times New Roman" w:cs="Times New Roman"/>
          <w:sz w:val="20"/>
        </w:rPr>
      </w:pPr>
      <w:r w:rsidRPr="00773978">
        <w:rPr>
          <w:rFonts w:ascii="Times New Roman" w:hAnsi="Times New Roman" w:cs="Times New Roman"/>
          <w:sz w:val="20"/>
        </w:rPr>
        <w:t>Indicador da situação do saldo inicial (D = Saldo Devedor ou C = Saldo Credor);</w:t>
      </w:r>
    </w:p>
    <w:p w:rsidR="00EE7CCF" w:rsidRPr="00773978" w:rsidRDefault="00EE7CCF" w:rsidP="00C25527">
      <w:pPr>
        <w:pStyle w:val="PargrafodaLista"/>
        <w:numPr>
          <w:ilvl w:val="0"/>
          <w:numId w:val="15"/>
        </w:numPr>
        <w:jc w:val="both"/>
        <w:rPr>
          <w:rFonts w:ascii="Times New Roman" w:hAnsi="Times New Roman" w:cs="Times New Roman"/>
          <w:sz w:val="20"/>
        </w:rPr>
      </w:pPr>
      <w:r w:rsidRPr="00773978">
        <w:rPr>
          <w:rFonts w:ascii="Times New Roman" w:hAnsi="Times New Roman" w:cs="Times New Roman"/>
          <w:sz w:val="20"/>
        </w:rPr>
        <w:t>Valor total dos débitos no período;</w:t>
      </w:r>
    </w:p>
    <w:p w:rsidR="00EE7CCF" w:rsidRPr="00773978" w:rsidRDefault="00EE7CCF" w:rsidP="00C25527">
      <w:pPr>
        <w:pStyle w:val="PargrafodaLista"/>
        <w:numPr>
          <w:ilvl w:val="0"/>
          <w:numId w:val="15"/>
        </w:numPr>
        <w:jc w:val="both"/>
        <w:rPr>
          <w:rFonts w:ascii="Times New Roman" w:hAnsi="Times New Roman" w:cs="Times New Roman"/>
          <w:sz w:val="20"/>
        </w:rPr>
      </w:pPr>
      <w:r w:rsidRPr="00773978">
        <w:rPr>
          <w:rFonts w:ascii="Times New Roman" w:hAnsi="Times New Roman" w:cs="Times New Roman"/>
          <w:sz w:val="20"/>
        </w:rPr>
        <w:t>Valor total dos créditos no período;</w:t>
      </w:r>
    </w:p>
    <w:p w:rsidR="00EE7CCF" w:rsidRPr="00773978" w:rsidRDefault="00EE7CCF" w:rsidP="00C25527">
      <w:pPr>
        <w:pStyle w:val="PargrafodaLista"/>
        <w:numPr>
          <w:ilvl w:val="0"/>
          <w:numId w:val="15"/>
        </w:numPr>
        <w:jc w:val="both"/>
        <w:rPr>
          <w:rFonts w:ascii="Times New Roman" w:hAnsi="Times New Roman" w:cs="Times New Roman"/>
          <w:sz w:val="20"/>
        </w:rPr>
      </w:pPr>
      <w:r w:rsidRPr="00773978">
        <w:rPr>
          <w:rFonts w:ascii="Times New Roman" w:hAnsi="Times New Roman" w:cs="Times New Roman"/>
          <w:sz w:val="20"/>
        </w:rPr>
        <w:t>Valor do saldo final do período; e</w:t>
      </w:r>
    </w:p>
    <w:p w:rsidR="00EE7CCF" w:rsidRPr="00773978" w:rsidRDefault="00EE7CCF" w:rsidP="00C25527">
      <w:pPr>
        <w:pStyle w:val="PargrafodaLista"/>
        <w:numPr>
          <w:ilvl w:val="0"/>
          <w:numId w:val="15"/>
        </w:numPr>
        <w:jc w:val="both"/>
        <w:rPr>
          <w:rFonts w:ascii="Times New Roman" w:hAnsi="Times New Roman" w:cs="Times New Roman"/>
          <w:sz w:val="20"/>
        </w:rPr>
      </w:pPr>
      <w:r w:rsidRPr="00773978">
        <w:rPr>
          <w:rFonts w:ascii="Times New Roman" w:hAnsi="Times New Roman" w:cs="Times New Roman"/>
          <w:sz w:val="20"/>
        </w:rPr>
        <w:t>Indicador da situação do saldo final (D = Saldo Devedor ou C = Saldo Credor).</w:t>
      </w:r>
    </w:p>
    <w:p w:rsidR="00EE7CCF" w:rsidRPr="00773978" w:rsidRDefault="00EE7CCF" w:rsidP="00EE7CCF">
      <w:pPr>
        <w:spacing w:line="240" w:lineRule="auto"/>
        <w:ind w:firstLine="708"/>
        <w:jc w:val="both"/>
        <w:rPr>
          <w:rFonts w:cs="Times New Roman"/>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 registro I155 só deve ser apresentado para as contas analíticas que tiverem movimentação no período determinado pelo registro I150.</w:t>
      </w:r>
    </w:p>
    <w:tbl>
      <w:tblPr>
        <w:tblW w:w="10846" w:type="dxa"/>
        <w:jc w:val="center"/>
        <w:tblLayout w:type="fixed"/>
        <w:tblCellMar>
          <w:left w:w="0" w:type="dxa"/>
          <w:right w:w="0" w:type="dxa"/>
        </w:tblCellMar>
        <w:tblLook w:val="04A0" w:firstRow="1" w:lastRow="0" w:firstColumn="1" w:lastColumn="0" w:noHBand="0" w:noVBand="1"/>
      </w:tblPr>
      <w:tblGrid>
        <w:gridCol w:w="37"/>
        <w:gridCol w:w="6096"/>
        <w:gridCol w:w="4618"/>
        <w:gridCol w:w="67"/>
        <w:gridCol w:w="28"/>
      </w:tblGrid>
      <w:tr w:rsidR="00EE7CCF" w:rsidRPr="00773978" w:rsidTr="00EB15D6">
        <w:trPr>
          <w:jc w:val="center"/>
        </w:trPr>
        <w:tc>
          <w:tcPr>
            <w:tcW w:w="10818" w:type="dxa"/>
            <w:gridSpan w:val="4"/>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I155:</w:t>
            </w:r>
            <w:r w:rsidRPr="00773978">
              <w:rPr>
                <w:rStyle w:val="apple-converted-space"/>
                <w:b/>
                <w:bCs/>
                <w:sz w:val="20"/>
                <w:szCs w:val="20"/>
              </w:rPr>
              <w:t> </w:t>
            </w:r>
            <w:r w:rsidRPr="00773978">
              <w:rPr>
                <w:b/>
                <w:bCs/>
                <w:sz w:val="20"/>
                <w:szCs w:val="20"/>
              </w:rPr>
              <w:t>DETALHE DOS SALDOS PERIÓDICOS</w:t>
            </w:r>
          </w:p>
        </w:tc>
        <w:tc>
          <w:tcPr>
            <w:tcW w:w="28" w:type="dxa"/>
            <w:tcBorders>
              <w:top w:val="nil"/>
              <w:left w:val="nil"/>
              <w:bottom w:val="nil"/>
              <w:right w:val="nil"/>
            </w:tcBorders>
            <w:vAlign w:val="center"/>
            <w:hideMark/>
          </w:tcPr>
          <w:p w:rsidR="00EE7CCF" w:rsidRPr="00773978" w:rsidRDefault="00EE7CCF" w:rsidP="00EB15D6">
            <w:pPr>
              <w:spacing w:line="240" w:lineRule="auto"/>
              <w:jc w:val="both"/>
              <w:rPr>
                <w:rFonts w:cs="Times New Roman"/>
                <w:szCs w:val="20"/>
              </w:rPr>
            </w:pPr>
            <w:r w:rsidRPr="00773978">
              <w:rPr>
                <w:rFonts w:cs="Times New Roman"/>
                <w:szCs w:val="20"/>
              </w:rPr>
              <w:t> </w:t>
            </w:r>
          </w:p>
        </w:tc>
      </w:tr>
      <w:tr w:rsidR="00EE7CCF" w:rsidRPr="00773978" w:rsidTr="00EB15D6">
        <w:trPr>
          <w:jc w:val="center"/>
        </w:trPr>
        <w:tc>
          <w:tcPr>
            <w:tcW w:w="10818" w:type="dxa"/>
            <w:gridSpan w:val="4"/>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564" w:anchor="REGRA_VALIDACAO_SOMA_SALDO_INICIAL" w:history="1">
              <w:r w:rsidRPr="00773978">
                <w:rPr>
                  <w:rStyle w:val="Hyperlink"/>
                  <w:color w:val="auto"/>
                  <w:sz w:val="20"/>
                  <w:szCs w:val="20"/>
                </w:rPr>
                <w:t>REGRA_VALIDACAO_SOMA_SALDO_INICIAL</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565" w:anchor="REGRA_VALIDACAO_SOMA_SALDO_FINAL" w:history="1">
              <w:r w:rsidRPr="00773978">
                <w:rPr>
                  <w:rStyle w:val="Hyperlink"/>
                  <w:color w:val="auto"/>
                  <w:sz w:val="20"/>
                  <w:szCs w:val="20"/>
                </w:rPr>
                <w:t>REGRA_VALIDACAO_SOMA_SALDO_FINAL</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566" w:anchor="REGRA_VALIDACAO_DEB_DIF_CRED" w:history="1">
              <w:r w:rsidRPr="00773978">
                <w:rPr>
                  <w:rStyle w:val="Hyperlink"/>
                  <w:color w:val="auto"/>
                  <w:sz w:val="20"/>
                  <w:szCs w:val="20"/>
                </w:rPr>
                <w:t>REGRA_VALIDACAO_DEB_DIF_CRED</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567" w:anchor="REGRA_VALIDACAO_SALDO_FINAL" w:history="1">
              <w:r w:rsidRPr="00773978">
                <w:rPr>
                  <w:rStyle w:val="Hyperlink"/>
                  <w:color w:val="auto"/>
                  <w:sz w:val="20"/>
                  <w:szCs w:val="20"/>
                </w:rPr>
                <w:t>REGRA_VALIDACAO_SALDO_FINAL</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568" w:anchor="REGRA_VALIDACAO_VALOR_DEB" w:history="1">
              <w:r w:rsidRPr="00773978">
                <w:rPr>
                  <w:rStyle w:val="Hyperlink"/>
                  <w:color w:val="auto"/>
                  <w:sz w:val="20"/>
                  <w:szCs w:val="20"/>
                </w:rPr>
                <w:t>REGRA_VALIDACAO_VALOR_DEB</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569" w:anchor="REGRA_VALIDACAO_VALOR_CRED" w:history="1">
              <w:r w:rsidRPr="00773978">
                <w:rPr>
                  <w:rStyle w:val="Hyperlink"/>
                  <w:color w:val="auto"/>
                  <w:sz w:val="20"/>
                  <w:szCs w:val="20"/>
                </w:rPr>
                <w:t>REGRA_VALIDACAO_VALOR_CRED</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570" w:anchor="REGRA_VALIDACAO_SALDO_INI_DIF_FIN" w:history="1">
              <w:r w:rsidRPr="00773978">
                <w:rPr>
                  <w:rStyle w:val="Hyperlink"/>
                  <w:color w:val="auto"/>
                  <w:sz w:val="20"/>
                  <w:szCs w:val="20"/>
                </w:rPr>
                <w:t>REGRA_VALIDACAO_SALDO_INI_DIF_FIN</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571" w:anchor="REGRA_DUPLICIDADE_CONTA_SALDO_PERIODICO" w:history="1">
              <w:r w:rsidRPr="00773978">
                <w:rPr>
                  <w:rStyle w:val="Hyperlink"/>
                  <w:color w:val="auto"/>
                  <w:sz w:val="20"/>
                  <w:szCs w:val="20"/>
                </w:rPr>
                <w:t>REGRA_DUPLICIDADE_CONTA_SALDO_PERIODICO</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572" w:anchor="REGRA_CAMPOS_SALDOS_PERIODICOS_DIFERENTE" w:history="1">
              <w:r w:rsidRPr="00773978">
                <w:rPr>
                  <w:rStyle w:val="Hyperlink"/>
                  <w:color w:val="auto"/>
                  <w:sz w:val="20"/>
                  <w:szCs w:val="20"/>
                </w:rPr>
                <w:t>REGRA_CAMPOS_SALDOS_PERIODICOS_DIFERENTE_ZERO</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573" w:anchor="REGRA_VALIDACAO_VALOR_CRED_BALANCETE" w:history="1">
              <w:r w:rsidRPr="00773978">
                <w:rPr>
                  <w:rStyle w:val="Hyperlink"/>
                  <w:color w:val="auto"/>
                  <w:sz w:val="20"/>
                  <w:szCs w:val="20"/>
                </w:rPr>
                <w:t>REGRA_VALIDACAO_VALOR_CRED_BALANCETE</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574" w:anchor="REGRA_VALIDACAO_VALOR_DEB_BALANCETE" w:history="1">
              <w:r w:rsidRPr="00773978">
                <w:rPr>
                  <w:rStyle w:val="Hyperlink"/>
                  <w:color w:val="auto"/>
                  <w:sz w:val="20"/>
                  <w:szCs w:val="20"/>
                </w:rPr>
                <w:t>REGRA_VALIDACAO_VALOR_DEB_BALANCETE</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[REGRA_VALIDA_SLD_INI_SOMA_SLD_INI_I157]</w:t>
            </w:r>
          </w:p>
        </w:tc>
        <w:tc>
          <w:tcPr>
            <w:tcW w:w="28" w:type="dxa"/>
            <w:tcBorders>
              <w:top w:val="nil"/>
              <w:left w:val="nil"/>
              <w:bottom w:val="nil"/>
              <w:right w:val="nil"/>
            </w:tcBorders>
            <w:vAlign w:val="center"/>
            <w:hideMark/>
          </w:tcPr>
          <w:p w:rsidR="00EE7CCF" w:rsidRPr="00773978" w:rsidRDefault="00EE7CCF" w:rsidP="00EB15D6">
            <w:pPr>
              <w:spacing w:line="240" w:lineRule="auto"/>
              <w:jc w:val="both"/>
              <w:rPr>
                <w:rFonts w:cs="Times New Roman"/>
                <w:szCs w:val="20"/>
              </w:rPr>
            </w:pPr>
            <w:r w:rsidRPr="00773978">
              <w:rPr>
                <w:rFonts w:cs="Times New Roman"/>
                <w:szCs w:val="20"/>
              </w:rPr>
              <w:t> </w:t>
            </w:r>
          </w:p>
        </w:tc>
      </w:tr>
      <w:tr w:rsidR="00EE7CCF" w:rsidRPr="00773978" w:rsidTr="00EB15D6">
        <w:trPr>
          <w:jc w:val="center"/>
        </w:trPr>
        <w:tc>
          <w:tcPr>
            <w:tcW w:w="613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4</w:t>
            </w:r>
          </w:p>
        </w:tc>
        <w:tc>
          <w:tcPr>
            <w:tcW w:w="4685" w:type="dxa"/>
            <w:gridSpan w:val="2"/>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tipo de escrituração)</w:t>
            </w:r>
          </w:p>
        </w:tc>
        <w:tc>
          <w:tcPr>
            <w:tcW w:w="28" w:type="dxa"/>
            <w:tcBorders>
              <w:top w:val="nil"/>
              <w:left w:val="nil"/>
              <w:bottom w:val="single" w:sz="6" w:space="0" w:color="auto"/>
              <w:right w:val="nil"/>
            </w:tcBorders>
            <w:vAlign w:val="center"/>
            <w:hideMark/>
          </w:tcPr>
          <w:p w:rsidR="00EE7CCF" w:rsidRPr="00773978" w:rsidRDefault="00EE7CCF" w:rsidP="00EB15D6">
            <w:pPr>
              <w:spacing w:line="240" w:lineRule="auto"/>
              <w:jc w:val="both"/>
              <w:rPr>
                <w:rFonts w:cs="Times New Roman"/>
                <w:szCs w:val="20"/>
              </w:rPr>
            </w:pPr>
            <w:r w:rsidRPr="00773978">
              <w:rPr>
                <w:rFonts w:cs="Times New Roman"/>
                <w:szCs w:val="20"/>
              </w:rPr>
              <w:t> </w:t>
            </w:r>
          </w:p>
        </w:tc>
      </w:tr>
      <w:tr w:rsidR="00EE7CCF" w:rsidRPr="00773978" w:rsidTr="00EB15D6">
        <w:trPr>
          <w:gridAfter w:val="1"/>
          <w:wAfter w:w="28" w:type="dxa"/>
          <w:jc w:val="center"/>
        </w:trPr>
        <w:tc>
          <w:tcPr>
            <w:tcW w:w="37" w:type="dxa"/>
            <w:tcBorders>
              <w:top w:val="nil"/>
              <w:left w:val="nil"/>
              <w:bottom w:val="nil"/>
              <w:right w:val="nil"/>
            </w:tcBorders>
            <w:vAlign w:val="center"/>
            <w:hideMark/>
          </w:tcPr>
          <w:p w:rsidR="00EE7CCF" w:rsidRPr="00773978" w:rsidRDefault="00EE7CCF" w:rsidP="00EB15D6">
            <w:pPr>
              <w:spacing w:line="240" w:lineRule="auto"/>
              <w:jc w:val="both"/>
              <w:rPr>
                <w:rFonts w:cs="Times New Roman"/>
                <w:szCs w:val="20"/>
              </w:rPr>
            </w:pPr>
            <w:r w:rsidRPr="00773978">
              <w:rPr>
                <w:rFonts w:cs="Times New Roman"/>
                <w:szCs w:val="20"/>
              </w:rPr>
              <w:t> </w:t>
            </w:r>
          </w:p>
        </w:tc>
        <w:tc>
          <w:tcPr>
            <w:tcW w:w="10781" w:type="dxa"/>
            <w:gridSpan w:val="3"/>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[COD_CTA]+[COD_CCUS]</w:t>
            </w:r>
          </w:p>
        </w:tc>
      </w:tr>
      <w:tr w:rsidR="00EE7CCF" w:rsidRPr="00773978" w:rsidTr="00EB15D6">
        <w:trPr>
          <w:gridAfter w:val="1"/>
          <w:wAfter w:w="28" w:type="dxa"/>
          <w:jc w:val="center"/>
        </w:trPr>
        <w:tc>
          <w:tcPr>
            <w:tcW w:w="37" w:type="dxa"/>
            <w:tcBorders>
              <w:top w:val="nil"/>
              <w:left w:val="nil"/>
              <w:bottom w:val="nil"/>
              <w:right w:val="nil"/>
            </w:tcBorders>
            <w:vAlign w:val="center"/>
            <w:hideMark/>
          </w:tcPr>
          <w:p w:rsidR="00EE7CCF" w:rsidRPr="00773978" w:rsidRDefault="00EE7CCF" w:rsidP="00EB15D6">
            <w:pPr>
              <w:spacing w:line="240" w:lineRule="auto"/>
              <w:rPr>
                <w:rFonts w:cs="Times New Roman"/>
                <w:szCs w:val="20"/>
              </w:rPr>
            </w:pPr>
          </w:p>
        </w:tc>
        <w:tc>
          <w:tcPr>
            <w:tcW w:w="6096" w:type="dxa"/>
            <w:tcBorders>
              <w:top w:val="nil"/>
              <w:left w:val="nil"/>
              <w:bottom w:val="nil"/>
              <w:right w:val="nil"/>
            </w:tcBorders>
            <w:vAlign w:val="center"/>
            <w:hideMark/>
          </w:tcPr>
          <w:p w:rsidR="00EE7CCF" w:rsidRPr="00773978" w:rsidRDefault="00EE7CCF" w:rsidP="00EB15D6">
            <w:pPr>
              <w:spacing w:line="240" w:lineRule="auto"/>
              <w:rPr>
                <w:rFonts w:cs="Times New Roman"/>
                <w:szCs w:val="20"/>
              </w:rPr>
            </w:pPr>
          </w:p>
        </w:tc>
        <w:tc>
          <w:tcPr>
            <w:tcW w:w="4618" w:type="dxa"/>
            <w:tcBorders>
              <w:top w:val="nil"/>
              <w:left w:val="nil"/>
              <w:bottom w:val="nil"/>
              <w:right w:val="nil"/>
            </w:tcBorders>
            <w:vAlign w:val="center"/>
            <w:hideMark/>
          </w:tcPr>
          <w:p w:rsidR="00EE7CCF" w:rsidRPr="00773978" w:rsidRDefault="00EE7CCF" w:rsidP="00EB15D6">
            <w:pPr>
              <w:spacing w:line="240" w:lineRule="auto"/>
              <w:rPr>
                <w:rFonts w:cs="Times New Roman"/>
                <w:szCs w:val="20"/>
              </w:rPr>
            </w:pPr>
          </w:p>
        </w:tc>
        <w:tc>
          <w:tcPr>
            <w:tcW w:w="67" w:type="dxa"/>
            <w:tcBorders>
              <w:top w:val="nil"/>
              <w:left w:val="nil"/>
              <w:bottom w:val="nil"/>
              <w:right w:val="nil"/>
            </w:tcBorders>
            <w:vAlign w:val="center"/>
            <w:hideMark/>
          </w:tcPr>
          <w:p w:rsidR="00EE7CCF" w:rsidRPr="00773978" w:rsidRDefault="00EE7CCF" w:rsidP="00EB15D6">
            <w:pPr>
              <w:spacing w:line="240" w:lineRule="auto"/>
              <w:rPr>
                <w:rFonts w:cs="Times New Roman"/>
                <w:szCs w:val="20"/>
              </w:rPr>
            </w:pPr>
          </w:p>
        </w:tc>
      </w:tr>
    </w:tbl>
    <w:p w:rsidR="00EE7CCF" w:rsidRPr="00773978" w:rsidRDefault="00EE7CCF" w:rsidP="0071170F">
      <w:pPr>
        <w:spacing w:line="240" w:lineRule="auto"/>
        <w:rPr>
          <w:rFonts w:cs="Times New Roman"/>
          <w:szCs w:val="20"/>
        </w:rPr>
      </w:pPr>
    </w:p>
    <w:tbl>
      <w:tblPr>
        <w:tblpPr w:leftFromText="45" w:rightFromText="45" w:vertAnchor="text" w:tblpXSpec="center"/>
        <w:tblW w:w="10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
        <w:gridCol w:w="1383"/>
        <w:gridCol w:w="1816"/>
        <w:gridCol w:w="617"/>
        <w:gridCol w:w="1039"/>
        <w:gridCol w:w="916"/>
        <w:gridCol w:w="1033"/>
        <w:gridCol w:w="1239"/>
        <w:gridCol w:w="2483"/>
      </w:tblGrid>
      <w:tr w:rsidR="00EE7CCF" w:rsidRPr="00773978" w:rsidTr="0071170F">
        <w:trPr>
          <w:trHeight w:val="163"/>
        </w:trPr>
        <w:tc>
          <w:tcPr>
            <w:tcW w:w="466" w:type="dxa"/>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383" w:type="dxa"/>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816" w:type="dxa"/>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1033" w:type="dxa"/>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483" w:type="dxa"/>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71170F">
        <w:trPr>
          <w:trHeight w:val="163"/>
        </w:trPr>
        <w:tc>
          <w:tcPr>
            <w:tcW w:w="46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3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w:t>
            </w:r>
          </w:p>
        </w:tc>
        <w:tc>
          <w:tcPr>
            <w:tcW w:w="18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“I155”.</w:t>
            </w:r>
          </w:p>
        </w:tc>
        <w:tc>
          <w:tcPr>
            <w:tcW w:w="61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004</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3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"I155"</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71170F">
        <w:trPr>
          <w:trHeight w:val="326"/>
        </w:trPr>
        <w:tc>
          <w:tcPr>
            <w:tcW w:w="46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13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COD_CTA</w:t>
            </w:r>
          </w:p>
        </w:tc>
        <w:tc>
          <w:tcPr>
            <w:tcW w:w="18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da conta analítica.</w:t>
            </w:r>
          </w:p>
        </w:tc>
        <w:tc>
          <w:tcPr>
            <w:tcW w:w="61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3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[REGRA_CONTA_PARA_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LANCAMENTO]</w:t>
            </w:r>
          </w:p>
        </w:tc>
      </w:tr>
      <w:tr w:rsidR="00EE7CCF" w:rsidRPr="00773978" w:rsidTr="0071170F">
        <w:trPr>
          <w:trHeight w:val="326"/>
        </w:trPr>
        <w:tc>
          <w:tcPr>
            <w:tcW w:w="46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03</w:t>
            </w:r>
          </w:p>
        </w:tc>
        <w:tc>
          <w:tcPr>
            <w:tcW w:w="13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COD_CCUS</w:t>
            </w:r>
          </w:p>
        </w:tc>
        <w:tc>
          <w:tcPr>
            <w:tcW w:w="18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do centro de custos.</w:t>
            </w:r>
          </w:p>
        </w:tc>
        <w:tc>
          <w:tcPr>
            <w:tcW w:w="61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3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4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[REGRA_CCUS_NO_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CENTRO_CUSTOS]</w:t>
            </w:r>
          </w:p>
        </w:tc>
      </w:tr>
      <w:tr w:rsidR="00EE7CCF" w:rsidRPr="00773978" w:rsidTr="0071170F">
        <w:trPr>
          <w:trHeight w:val="163"/>
        </w:trPr>
        <w:tc>
          <w:tcPr>
            <w:tcW w:w="46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da-DK"/>
              </w:rPr>
              <w:t>04</w:t>
            </w:r>
          </w:p>
        </w:tc>
        <w:tc>
          <w:tcPr>
            <w:tcW w:w="13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da-DK"/>
              </w:rPr>
              <w:t>VL_SLD_INI</w:t>
            </w:r>
          </w:p>
        </w:tc>
        <w:tc>
          <w:tcPr>
            <w:tcW w:w="18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Valor do saldo inicial do período.</w:t>
            </w:r>
          </w:p>
        </w:tc>
        <w:tc>
          <w:tcPr>
            <w:tcW w:w="61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019</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103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71170F">
        <w:trPr>
          <w:trHeight w:val="516"/>
        </w:trPr>
        <w:tc>
          <w:tcPr>
            <w:tcW w:w="46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05</w:t>
            </w:r>
          </w:p>
        </w:tc>
        <w:tc>
          <w:tcPr>
            <w:tcW w:w="13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IND_DC_INI</w:t>
            </w:r>
          </w:p>
        </w:tc>
        <w:tc>
          <w:tcPr>
            <w:tcW w:w="18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da situação do saldo inicial:</w:t>
            </w:r>
          </w:p>
          <w:p w:rsidR="00EE7CCF" w:rsidRPr="00773978" w:rsidRDefault="00EE7CCF" w:rsidP="00EB15D6">
            <w:pPr>
              <w:spacing w:line="240" w:lineRule="auto"/>
              <w:rPr>
                <w:rFonts w:cs="Times New Roman"/>
                <w:szCs w:val="20"/>
              </w:rPr>
            </w:pPr>
            <w:r w:rsidRPr="00773978">
              <w:rPr>
                <w:rFonts w:cs="Times New Roman"/>
                <w:szCs w:val="20"/>
              </w:rPr>
              <w:t>D - Devedor;</w:t>
            </w:r>
          </w:p>
          <w:p w:rsidR="00EE7CCF" w:rsidRPr="00773978" w:rsidRDefault="00EE7CCF" w:rsidP="00EB15D6">
            <w:pPr>
              <w:spacing w:line="240" w:lineRule="auto"/>
              <w:rPr>
                <w:rFonts w:cs="Times New Roman"/>
                <w:szCs w:val="20"/>
              </w:rPr>
            </w:pPr>
            <w:r w:rsidRPr="00773978">
              <w:rPr>
                <w:rFonts w:cs="Times New Roman"/>
                <w:szCs w:val="20"/>
              </w:rPr>
              <w:t>C - Credor.</w:t>
            </w:r>
          </w:p>
        </w:tc>
        <w:tc>
          <w:tcPr>
            <w:tcW w:w="61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001</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3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[“D”,”C”]</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4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[REGRA_IND_DC_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INI_OBRIGATORIO]</w:t>
            </w:r>
          </w:p>
        </w:tc>
      </w:tr>
      <w:tr w:rsidR="00EE7CCF" w:rsidRPr="00773978" w:rsidTr="0071170F">
        <w:trPr>
          <w:trHeight w:val="163"/>
        </w:trPr>
        <w:tc>
          <w:tcPr>
            <w:tcW w:w="46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06</w:t>
            </w:r>
          </w:p>
        </w:tc>
        <w:tc>
          <w:tcPr>
            <w:tcW w:w="13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VL_DEB</w:t>
            </w:r>
          </w:p>
        </w:tc>
        <w:tc>
          <w:tcPr>
            <w:tcW w:w="18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Valor total dos débitos do período.</w:t>
            </w:r>
          </w:p>
        </w:tc>
        <w:tc>
          <w:tcPr>
            <w:tcW w:w="61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019</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103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71170F">
        <w:trPr>
          <w:trHeight w:val="163"/>
        </w:trPr>
        <w:tc>
          <w:tcPr>
            <w:tcW w:w="46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07</w:t>
            </w:r>
          </w:p>
        </w:tc>
        <w:tc>
          <w:tcPr>
            <w:tcW w:w="13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VL_CRED</w:t>
            </w:r>
          </w:p>
        </w:tc>
        <w:tc>
          <w:tcPr>
            <w:tcW w:w="18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Valor total dos créditos do período.</w:t>
            </w:r>
          </w:p>
        </w:tc>
        <w:tc>
          <w:tcPr>
            <w:tcW w:w="61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019</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103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71170F">
        <w:trPr>
          <w:trHeight w:val="163"/>
        </w:trPr>
        <w:tc>
          <w:tcPr>
            <w:tcW w:w="46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08</w:t>
            </w:r>
          </w:p>
        </w:tc>
        <w:tc>
          <w:tcPr>
            <w:tcW w:w="13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VL_SLD_FIN</w:t>
            </w:r>
          </w:p>
        </w:tc>
        <w:tc>
          <w:tcPr>
            <w:tcW w:w="18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Valor do saldo final do período.</w:t>
            </w:r>
          </w:p>
        </w:tc>
        <w:tc>
          <w:tcPr>
            <w:tcW w:w="61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019</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103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71170F">
        <w:trPr>
          <w:trHeight w:val="489"/>
        </w:trPr>
        <w:tc>
          <w:tcPr>
            <w:tcW w:w="46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lastRenderedPageBreak/>
              <w:t>09</w:t>
            </w:r>
          </w:p>
        </w:tc>
        <w:tc>
          <w:tcPr>
            <w:tcW w:w="13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IND_DC_FIN</w:t>
            </w:r>
          </w:p>
        </w:tc>
        <w:tc>
          <w:tcPr>
            <w:tcW w:w="181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da situação do saldo final:</w:t>
            </w:r>
          </w:p>
          <w:p w:rsidR="00EE7CCF" w:rsidRPr="00773978" w:rsidRDefault="00EE7CCF" w:rsidP="00EB15D6">
            <w:pPr>
              <w:spacing w:line="240" w:lineRule="auto"/>
              <w:rPr>
                <w:rFonts w:cs="Times New Roman"/>
                <w:szCs w:val="20"/>
              </w:rPr>
            </w:pPr>
            <w:r w:rsidRPr="00773978">
              <w:rPr>
                <w:rFonts w:cs="Times New Roman"/>
                <w:szCs w:val="20"/>
              </w:rPr>
              <w:t>D - Devedor;</w:t>
            </w:r>
          </w:p>
          <w:p w:rsidR="00EE7CCF" w:rsidRPr="00773978" w:rsidRDefault="00EE7CCF" w:rsidP="00EB15D6">
            <w:pPr>
              <w:spacing w:line="240" w:lineRule="auto"/>
              <w:rPr>
                <w:rFonts w:cs="Times New Roman"/>
                <w:szCs w:val="20"/>
              </w:rPr>
            </w:pPr>
            <w:r w:rsidRPr="00773978">
              <w:rPr>
                <w:rFonts w:cs="Times New Roman"/>
                <w:szCs w:val="20"/>
              </w:rPr>
              <w:t>C - Credor.</w:t>
            </w:r>
          </w:p>
        </w:tc>
        <w:tc>
          <w:tcPr>
            <w:tcW w:w="61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001</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3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[“D”,”C”]</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4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[REGRA_IND_DC_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FIN_OBRIGATORIO]</w:t>
            </w:r>
          </w:p>
        </w:tc>
      </w:tr>
    </w:tbl>
    <w:p w:rsidR="00EE7CCF" w:rsidRPr="00773978" w:rsidRDefault="00EE7CCF" w:rsidP="00EE7CCF">
      <w:pPr>
        <w:rPr>
          <w:rFonts w:cs="Times New Roman"/>
          <w:color w:val="000000"/>
          <w:szCs w:val="20"/>
        </w:rPr>
      </w:pPr>
      <w:r w:rsidRPr="00773978">
        <w:rPr>
          <w:rFonts w:cs="Times New Roman"/>
          <w:color w:val="000000"/>
          <w:szCs w:val="20"/>
        </w:rPr>
        <w:t> </w:t>
      </w:r>
    </w:p>
    <w:p w:rsidR="00EE7CCF" w:rsidRPr="00773978" w:rsidRDefault="00EE7CCF" w:rsidP="00EE7CCF">
      <w:pPr>
        <w:rPr>
          <w:rFonts w:cs="Times New Roman"/>
          <w:color w:val="000000"/>
          <w:szCs w:val="20"/>
        </w:rPr>
      </w:pPr>
      <w:r w:rsidRPr="00773978">
        <w:rPr>
          <w:b/>
          <w:szCs w:val="20"/>
        </w:rPr>
        <w:t>I - Observações:</w:t>
      </w: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Registro é obrigatório caso exista registro I150.</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 xml:space="preserve">Campo 04 – Valor do Saldo Inicial do Período (VL_SLD_INI): </w:t>
      </w:r>
      <w:r w:rsidRPr="00773978">
        <w:rPr>
          <w:rFonts w:ascii="Times New Roman" w:hAnsi="Times New Roman"/>
          <w:sz w:val="20"/>
          <w:szCs w:val="20"/>
        </w:rPr>
        <w:t>quando o saldo inicial for zero (“0”), preencher com “0 ou 0,00”.</w:t>
      </w:r>
    </w:p>
    <w:p w:rsidR="00EE7CCF" w:rsidRPr="00773978" w:rsidRDefault="00EE7CCF" w:rsidP="00EE7CCF">
      <w:pPr>
        <w:pStyle w:val="Corpodetexto"/>
        <w:ind w:left="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Campos 05 – Indicador da Situação do Saldo Inicial (IND_DC_IN):</w:t>
      </w:r>
      <w:r w:rsidRPr="00773978">
        <w:rPr>
          <w:rFonts w:ascii="Times New Roman" w:hAnsi="Times New Roman"/>
          <w:sz w:val="20"/>
          <w:szCs w:val="20"/>
        </w:rPr>
        <w:t xml:space="preserve"> quando o saldo for zero, deve ser preenchido “D” ou “C”, mas não pode ficar em branco.</w:t>
      </w:r>
    </w:p>
    <w:p w:rsidR="00EE7CCF" w:rsidRPr="00773978" w:rsidRDefault="00EE7CCF" w:rsidP="00EE7CCF">
      <w:pPr>
        <w:pStyle w:val="Corpodetexto"/>
        <w:ind w:left="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 xml:space="preserve">Campo 06 – Valor do Total de Débitos do Período (VL_DEB): </w:t>
      </w:r>
      <w:r w:rsidRPr="00773978">
        <w:rPr>
          <w:rFonts w:ascii="Times New Roman" w:hAnsi="Times New Roman"/>
          <w:sz w:val="20"/>
          <w:szCs w:val="20"/>
        </w:rPr>
        <w:t>quando o total de débitos for zero (“0”), preencher com “0 ou 0,00”.</w:t>
      </w:r>
    </w:p>
    <w:p w:rsidR="00EE7CCF" w:rsidRPr="00773978" w:rsidRDefault="00EE7CCF" w:rsidP="00EE7CCF">
      <w:pPr>
        <w:pStyle w:val="Corpodetexto"/>
        <w:ind w:left="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 xml:space="preserve">Campo 07 – Valor do Total de Créditos do Período (VL_CRED): </w:t>
      </w:r>
      <w:r w:rsidRPr="00773978">
        <w:rPr>
          <w:rFonts w:ascii="Times New Roman" w:hAnsi="Times New Roman"/>
          <w:sz w:val="20"/>
          <w:szCs w:val="20"/>
        </w:rPr>
        <w:t>quando o total de créditos for zero (“0”), preencher com “0 ou 0,00”.</w:t>
      </w:r>
    </w:p>
    <w:p w:rsidR="00EE7CCF" w:rsidRPr="00773978" w:rsidRDefault="00EE7CCF" w:rsidP="00EE7CCF">
      <w:pPr>
        <w:pStyle w:val="Corpodetexto"/>
        <w:ind w:left="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 xml:space="preserve">Campo 08 – Valor do Saldo Final do Período (VL_SLD_FIN): </w:t>
      </w:r>
      <w:r w:rsidRPr="00773978">
        <w:rPr>
          <w:rFonts w:ascii="Times New Roman" w:hAnsi="Times New Roman"/>
          <w:sz w:val="20"/>
          <w:szCs w:val="20"/>
        </w:rPr>
        <w:t>quando o saldo final for zero (“0”), preencher com “0 ou 0,00”.</w:t>
      </w:r>
    </w:p>
    <w:p w:rsidR="00EE7CCF" w:rsidRPr="00773978" w:rsidRDefault="00EE7CCF" w:rsidP="00EE7CCF">
      <w:pPr>
        <w:pStyle w:val="Corpodetexto"/>
        <w:ind w:left="708"/>
        <w:rPr>
          <w:rFonts w:ascii="Times New Roman" w:hAnsi="Times New Roman"/>
          <w:b/>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Campos 09 – Indicador da Situação do Saldo Final (IND_DC_FIN):</w:t>
      </w:r>
      <w:r w:rsidRPr="00773978">
        <w:rPr>
          <w:rFonts w:ascii="Times New Roman" w:hAnsi="Times New Roman"/>
          <w:sz w:val="20"/>
          <w:szCs w:val="20"/>
        </w:rPr>
        <w:t xml:space="preserve"> quando o saldo for zero, deve ser preenchido “D” ou “C”, mas não pode ficar em branco.</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III - Regras de Validação do Registro: </w:t>
      </w:r>
    </w:p>
    <w:p w:rsidR="00EE7CCF" w:rsidRPr="00773978" w:rsidRDefault="00EE7CCF" w:rsidP="00EE7CCF">
      <w:pPr>
        <w:pStyle w:val="Corpodetexto"/>
        <w:rPr>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color w:val="auto"/>
          <w:sz w:val="20"/>
          <w:szCs w:val="20"/>
        </w:rPr>
      </w:pPr>
      <w:hyperlink r:id="rId575" w:anchor="REGRA_VALIDACAO_SOMA_SALDO_INICIAL" w:history="1">
        <w:r w:rsidR="00EE7CCF" w:rsidRPr="00773978">
          <w:rPr>
            <w:rStyle w:val="Hyperlink"/>
            <w:rFonts w:ascii="Times New Roman" w:hAnsi="Times New Roman"/>
            <w:b/>
            <w:color w:val="auto"/>
            <w:sz w:val="20"/>
            <w:szCs w:val="20"/>
          </w:rPr>
          <w:t>REGRA_VALIDACAO_SOMA_SALDO_INICIAL</w:t>
        </w:r>
      </w:hyperlink>
      <w:r w:rsidR="00EE7CCF" w:rsidRPr="00773978">
        <w:rPr>
          <w:rFonts w:ascii="Times New Roman" w:hAnsi="Times New Roman"/>
          <w:b/>
          <w:color w:val="auto"/>
          <w:sz w:val="20"/>
          <w:szCs w:val="20"/>
        </w:rPr>
        <w:t xml:space="preserve">: </w:t>
      </w:r>
      <w:r w:rsidR="00EE7CCF" w:rsidRPr="00773978">
        <w:rPr>
          <w:rFonts w:ascii="Times New Roman" w:hAnsi="Times New Roman"/>
          <w:color w:val="auto"/>
          <w:sz w:val="20"/>
          <w:szCs w:val="20"/>
        </w:rPr>
        <w:t>Nas escriturações G (Livro Diário Completo, sem escrituração auxiliar) e R (Livro Diário com Escrituração Resumida, com escrituração auxiliar), verifica se a soma de “VL_SLD_INI” (Campo 04) é igual a zero para cada período informado no registro de período do saldo periódico (registro I150), considerados os indicadores de débito e crédito. Se a regra não for cumprida, o PVA do Sped Contábil gera um erro.</w:t>
      </w:r>
    </w:p>
    <w:p w:rsidR="00EE7CCF" w:rsidRPr="00773978" w:rsidRDefault="00EE7CCF" w:rsidP="00EE7CCF">
      <w:pPr>
        <w:pStyle w:val="psds-corpodetexto"/>
        <w:spacing w:before="0" w:beforeAutospacing="0" w:after="0" w:afterAutospacing="0"/>
        <w:rPr>
          <w:b/>
          <w:sz w:val="20"/>
          <w:szCs w:val="20"/>
        </w:rPr>
      </w:pPr>
    </w:p>
    <w:p w:rsidR="00EE7CCF" w:rsidRPr="00773978" w:rsidRDefault="00A11824" w:rsidP="00EE7CCF">
      <w:pPr>
        <w:pStyle w:val="Corpodetexto"/>
        <w:ind w:left="708"/>
        <w:rPr>
          <w:rFonts w:ascii="Times New Roman" w:hAnsi="Times New Roman"/>
          <w:color w:val="auto"/>
          <w:sz w:val="20"/>
          <w:szCs w:val="20"/>
        </w:rPr>
      </w:pPr>
      <w:hyperlink r:id="rId576" w:anchor="REGRA_VALIDACAO_SOMA_SALDO_FINAL" w:history="1">
        <w:r w:rsidR="00EE7CCF" w:rsidRPr="00773978">
          <w:rPr>
            <w:rStyle w:val="Hyperlink"/>
            <w:rFonts w:ascii="Times New Roman" w:hAnsi="Times New Roman"/>
            <w:b/>
            <w:color w:val="auto"/>
            <w:sz w:val="20"/>
            <w:szCs w:val="20"/>
          </w:rPr>
          <w:t>REGRA_VALIDACAO_SOMA_SALDO_FINAL</w:t>
        </w:r>
      </w:hyperlink>
      <w:r w:rsidR="00EE7CCF" w:rsidRPr="00773978">
        <w:rPr>
          <w:rFonts w:ascii="Times New Roman" w:hAnsi="Times New Roman"/>
          <w:b/>
          <w:color w:val="auto"/>
          <w:sz w:val="20"/>
          <w:szCs w:val="20"/>
        </w:rPr>
        <w:t xml:space="preserve">: </w:t>
      </w:r>
      <w:r w:rsidR="00EE7CCF" w:rsidRPr="00773978">
        <w:rPr>
          <w:rFonts w:ascii="Times New Roman" w:hAnsi="Times New Roman"/>
          <w:color w:val="auto"/>
          <w:sz w:val="20"/>
          <w:szCs w:val="20"/>
        </w:rPr>
        <w:t>Nas escriturações G (Livro Diário Completo, sem escrituração auxiliar) e R (Livro Diário com Escrituração Resumida, com escrituração auxiliar), verifica se a soma de “VL_SLD_FIN” (Campo 08) é igual a zero para cada período informado no registro de período do saldo periódico (registro I150), considerados os indicadores de débito e crédito. Se a regra não for cumprida, o PVA do Sped Contábil gera um erro.</w:t>
      </w:r>
    </w:p>
    <w:p w:rsidR="00EE7CCF" w:rsidRPr="00773978" w:rsidRDefault="00EE7CCF" w:rsidP="00EE7CCF">
      <w:pPr>
        <w:pStyle w:val="psds-corpodetexto"/>
        <w:spacing w:before="0" w:beforeAutospacing="0" w:after="0" w:afterAutospacing="0"/>
        <w:rPr>
          <w:b/>
          <w:sz w:val="20"/>
          <w:szCs w:val="20"/>
        </w:rPr>
      </w:pPr>
    </w:p>
    <w:p w:rsidR="00EE7CCF" w:rsidRPr="00773978" w:rsidRDefault="00A11824" w:rsidP="00EE7CCF">
      <w:pPr>
        <w:pStyle w:val="Corpodetexto"/>
        <w:ind w:left="708"/>
        <w:rPr>
          <w:rFonts w:ascii="Times New Roman" w:hAnsi="Times New Roman"/>
          <w:color w:val="auto"/>
          <w:sz w:val="20"/>
          <w:szCs w:val="20"/>
        </w:rPr>
      </w:pPr>
      <w:hyperlink r:id="rId577" w:anchor="REGRA_VALIDACAO_DEB_DIF_CRED" w:history="1">
        <w:r w:rsidR="00EE7CCF" w:rsidRPr="00773978">
          <w:rPr>
            <w:rStyle w:val="Hyperlink"/>
            <w:rFonts w:ascii="Times New Roman" w:hAnsi="Times New Roman"/>
            <w:b/>
            <w:color w:val="auto"/>
            <w:sz w:val="20"/>
            <w:szCs w:val="20"/>
          </w:rPr>
          <w:t>REGRA_VALIDACAO_DEB_DIF_CRED</w:t>
        </w:r>
      </w:hyperlink>
      <w:r w:rsidR="00EE7CCF" w:rsidRPr="00773978">
        <w:rPr>
          <w:rFonts w:ascii="Times New Roman" w:hAnsi="Times New Roman"/>
          <w:b/>
          <w:color w:val="auto"/>
          <w:sz w:val="20"/>
          <w:szCs w:val="20"/>
        </w:rPr>
        <w:t xml:space="preserve">: </w:t>
      </w:r>
      <w:r w:rsidR="00EE7CCF" w:rsidRPr="00773978">
        <w:rPr>
          <w:rFonts w:ascii="Times New Roman" w:hAnsi="Times New Roman"/>
          <w:color w:val="auto"/>
          <w:sz w:val="20"/>
          <w:szCs w:val="20"/>
        </w:rPr>
        <w:t>Nas escriturações G (Livro Diário Completo, sem escrituração auxiliar) e R (Livro Diário com Escrituração Resumida, com escrituração auxiliar), verifica se a soma de “VL_DEB” (Campo 06) é igual à soma de “VL_CRED” (Campo 07) para cada período informado no registro de período do saldo periódico (registro I150). Se a regra não for cumprida, o PVA do Sped Contábil gera um erro.</w:t>
      </w:r>
    </w:p>
    <w:p w:rsidR="00EE7CCF" w:rsidRPr="00773978" w:rsidRDefault="00EE7CCF" w:rsidP="00EE7CCF">
      <w:pPr>
        <w:pStyle w:val="Corpodetexto"/>
        <w:ind w:left="708"/>
        <w:rPr>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color w:val="auto"/>
          <w:sz w:val="20"/>
          <w:szCs w:val="20"/>
        </w:rPr>
      </w:pPr>
      <w:hyperlink r:id="rId578" w:anchor="REGRA_VALIDACAO_SALDO_FINAL" w:history="1">
        <w:r w:rsidR="00EE7CCF" w:rsidRPr="00773978">
          <w:rPr>
            <w:rStyle w:val="Hyperlink"/>
            <w:rFonts w:ascii="Times New Roman" w:hAnsi="Times New Roman"/>
            <w:b/>
            <w:color w:val="auto"/>
            <w:sz w:val="20"/>
            <w:szCs w:val="20"/>
          </w:rPr>
          <w:t>REGRA_VALIDACAO_SALDO_FINAL</w:t>
        </w:r>
      </w:hyperlink>
      <w:r w:rsidR="00EE7CCF" w:rsidRPr="00773978">
        <w:rPr>
          <w:rFonts w:ascii="Times New Roman" w:hAnsi="Times New Roman"/>
          <w:b/>
          <w:color w:val="auto"/>
          <w:sz w:val="20"/>
          <w:szCs w:val="20"/>
        </w:rPr>
        <w:t xml:space="preserve">: </w:t>
      </w:r>
      <w:r w:rsidR="00EE7CCF" w:rsidRPr="00773978">
        <w:rPr>
          <w:rFonts w:ascii="Times New Roman" w:hAnsi="Times New Roman"/>
          <w:color w:val="auto"/>
          <w:sz w:val="20"/>
          <w:szCs w:val="20"/>
        </w:rPr>
        <w:t>Verifica se o valor do campo “VL_SLD_FIN” (Campo 04) é igual ao valor do campo “VL_SLD_INI” (Campo 04) mais o valor do campo “VL_DEB” (Campo 06) mais o valor do campo “VL_CRED” (Campo 07), considerando o indicador de saldo devedor (“D”) ou credor (“C”) do saldo inicial (Campo 05: “IND_DC_INI”) e do saldo final (Campo 09: “IND_DC_FIN”). Se a regra não for cumprida, o PVA do Sped Contábil gera um erro.</w:t>
      </w:r>
    </w:p>
    <w:p w:rsidR="00EE7CCF" w:rsidRPr="00773978" w:rsidRDefault="00EE7CCF" w:rsidP="00EE7CCF">
      <w:pPr>
        <w:pStyle w:val="psds-corpodetexto"/>
        <w:spacing w:before="0" w:beforeAutospacing="0" w:after="0" w:afterAutospacing="0"/>
        <w:rPr>
          <w:b/>
          <w:sz w:val="20"/>
          <w:szCs w:val="20"/>
        </w:rPr>
      </w:pPr>
    </w:p>
    <w:p w:rsidR="0096675B" w:rsidRPr="00773978" w:rsidRDefault="0096675B" w:rsidP="00EE7CCF">
      <w:pPr>
        <w:pStyle w:val="Corpodetexto"/>
        <w:ind w:left="708"/>
      </w:pPr>
    </w:p>
    <w:p w:rsidR="00EE7CCF" w:rsidRPr="00773978" w:rsidRDefault="00A11824" w:rsidP="00EE7CCF">
      <w:pPr>
        <w:pStyle w:val="Corpodetexto"/>
        <w:ind w:left="708"/>
        <w:rPr>
          <w:rFonts w:ascii="Times New Roman" w:hAnsi="Times New Roman"/>
          <w:color w:val="auto"/>
          <w:sz w:val="20"/>
          <w:szCs w:val="20"/>
        </w:rPr>
      </w:pPr>
      <w:hyperlink r:id="rId579" w:anchor="REGRA_VALIDACAO_VALOR_DEB" w:history="1">
        <w:r w:rsidR="00EE7CCF" w:rsidRPr="00773978">
          <w:rPr>
            <w:rStyle w:val="Hyperlink"/>
            <w:rFonts w:ascii="Times New Roman" w:hAnsi="Times New Roman"/>
            <w:b/>
            <w:color w:val="auto"/>
            <w:sz w:val="20"/>
            <w:szCs w:val="20"/>
          </w:rPr>
          <w:t>REGRA_VALIDACAO_VALOR_DEB</w:t>
        </w:r>
      </w:hyperlink>
      <w:r w:rsidR="00EE7CCF" w:rsidRPr="00773978">
        <w:rPr>
          <w:rFonts w:ascii="Times New Roman" w:hAnsi="Times New Roman"/>
          <w:b/>
          <w:color w:val="auto"/>
          <w:sz w:val="20"/>
          <w:szCs w:val="20"/>
        </w:rPr>
        <w:t xml:space="preserve">: </w:t>
      </w:r>
      <w:r w:rsidR="00EE7CCF" w:rsidRPr="00773978">
        <w:rPr>
          <w:rFonts w:ascii="Times New Roman" w:hAnsi="Times New Roman"/>
          <w:color w:val="auto"/>
          <w:sz w:val="20"/>
          <w:szCs w:val="20"/>
        </w:rPr>
        <w:t>Verifica se a soma dos débitos (por período informado no registro I150 e conta) de lançamentos é igual ao valor de “VL_DEB” (Campo 06) no período, no caso de escriturações 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EE7CCF" w:rsidRPr="00773978" w:rsidRDefault="00EE7CCF" w:rsidP="00EE7CCF">
      <w:pPr>
        <w:pStyle w:val="psds-corpodetexto"/>
        <w:spacing w:before="0" w:beforeAutospacing="0" w:after="0" w:afterAutospacing="0"/>
        <w:rPr>
          <w:b/>
          <w:sz w:val="20"/>
          <w:szCs w:val="20"/>
        </w:rPr>
      </w:pPr>
    </w:p>
    <w:p w:rsidR="00EE7CCF" w:rsidRPr="00773978" w:rsidRDefault="00A11824" w:rsidP="00EE7CCF">
      <w:pPr>
        <w:pStyle w:val="Corpodetexto"/>
        <w:ind w:left="708"/>
        <w:rPr>
          <w:rFonts w:ascii="Times New Roman" w:hAnsi="Times New Roman"/>
          <w:color w:val="auto"/>
          <w:sz w:val="20"/>
          <w:szCs w:val="20"/>
        </w:rPr>
      </w:pPr>
      <w:hyperlink r:id="rId580" w:anchor="REGRA_VALIDACAO_VALOR_CRED" w:history="1">
        <w:r w:rsidR="00EE7CCF" w:rsidRPr="00773978">
          <w:rPr>
            <w:rStyle w:val="Hyperlink"/>
            <w:rFonts w:ascii="Times New Roman" w:hAnsi="Times New Roman"/>
            <w:b/>
            <w:color w:val="auto"/>
            <w:sz w:val="20"/>
            <w:szCs w:val="20"/>
          </w:rPr>
          <w:t>REGRA_VALIDACAO_VALOR_CRED</w:t>
        </w:r>
      </w:hyperlink>
      <w:r w:rsidR="00EE7CCF" w:rsidRPr="00773978">
        <w:rPr>
          <w:rFonts w:ascii="Times New Roman" w:hAnsi="Times New Roman"/>
          <w:b/>
          <w:color w:val="auto"/>
          <w:sz w:val="20"/>
          <w:szCs w:val="20"/>
        </w:rPr>
        <w:t xml:space="preserve">: </w:t>
      </w:r>
      <w:r w:rsidR="00EE7CCF" w:rsidRPr="00773978">
        <w:rPr>
          <w:rFonts w:ascii="Times New Roman" w:hAnsi="Times New Roman"/>
          <w:color w:val="auto"/>
          <w:sz w:val="20"/>
          <w:szCs w:val="20"/>
        </w:rPr>
        <w:t>Verifica se a soma dos créditos (por período informado no registro I150 e conta) de lançamentos é igual do valor de “VL_CRED” no período, no caso de escriturações 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EE7CCF" w:rsidRPr="00773978" w:rsidRDefault="00EE7CCF" w:rsidP="00EE7CCF">
      <w:pPr>
        <w:pStyle w:val="Corpodetexto"/>
        <w:ind w:left="708"/>
        <w:rPr>
          <w:rFonts w:ascii="Times New Roman" w:hAnsi="Times New Roman"/>
          <w:b/>
          <w:color w:val="auto"/>
          <w:sz w:val="20"/>
          <w:szCs w:val="20"/>
        </w:rPr>
      </w:pPr>
    </w:p>
    <w:p w:rsidR="00EE7CCF" w:rsidRPr="00773978" w:rsidRDefault="00A11824" w:rsidP="00EE7CCF">
      <w:pPr>
        <w:pStyle w:val="Corpodetexto"/>
        <w:ind w:left="708"/>
        <w:rPr>
          <w:rFonts w:ascii="Times New Roman" w:hAnsi="Times New Roman"/>
          <w:color w:val="auto"/>
          <w:sz w:val="20"/>
          <w:szCs w:val="20"/>
        </w:rPr>
      </w:pPr>
      <w:hyperlink r:id="rId581" w:anchor="REGRA_VALIDACAO_SALDO_INI_DIF_FIN" w:history="1">
        <w:r w:rsidR="00EE7CCF" w:rsidRPr="00773978">
          <w:rPr>
            <w:rStyle w:val="Hyperlink"/>
            <w:rFonts w:ascii="Times New Roman" w:hAnsi="Times New Roman"/>
            <w:b/>
            <w:color w:val="auto"/>
            <w:sz w:val="20"/>
            <w:szCs w:val="20"/>
          </w:rPr>
          <w:t>REGRA_VALIDACAO_SALDO_INI_DIF_FIN</w:t>
        </w:r>
      </w:hyperlink>
      <w:r w:rsidR="00EE7CCF" w:rsidRPr="00773978">
        <w:rPr>
          <w:rFonts w:ascii="Times New Roman" w:hAnsi="Times New Roman"/>
          <w:b/>
          <w:color w:val="auto"/>
          <w:sz w:val="20"/>
          <w:szCs w:val="20"/>
        </w:rPr>
        <w:t xml:space="preserve">: </w:t>
      </w:r>
      <w:r w:rsidR="00EE7CCF" w:rsidRPr="00773978">
        <w:rPr>
          <w:rFonts w:ascii="Times New Roman" w:hAnsi="Times New Roman"/>
          <w:color w:val="auto"/>
          <w:sz w:val="20"/>
          <w:szCs w:val="20"/>
        </w:rPr>
        <w:t>Verifica se, a partir do 2</w:t>
      </w:r>
      <w:r w:rsidR="00EE7CCF" w:rsidRPr="00773978">
        <w:rPr>
          <w:rFonts w:ascii="Times New Roman" w:hAnsi="Times New Roman"/>
          <w:color w:val="auto"/>
          <w:sz w:val="20"/>
          <w:szCs w:val="20"/>
          <w:u w:val="single"/>
          <w:vertAlign w:val="superscript"/>
        </w:rPr>
        <w:t>o</w:t>
      </w:r>
      <w:r w:rsidR="00EE7CCF" w:rsidRPr="00773978">
        <w:rPr>
          <w:rFonts w:ascii="Times New Roman" w:hAnsi="Times New Roman"/>
          <w:color w:val="auto"/>
          <w:sz w:val="20"/>
          <w:szCs w:val="20"/>
        </w:rPr>
        <w:t xml:space="preserve"> mês do período (Registro I150), </w:t>
      </w:r>
      <w:r w:rsidR="00EE7CCF" w:rsidRPr="00773978">
        <w:rPr>
          <w:rStyle w:val="apple-converted-space"/>
          <w:rFonts w:ascii="Times New Roman" w:hAnsi="Times New Roman"/>
          <w:color w:val="auto"/>
          <w:sz w:val="20"/>
          <w:szCs w:val="20"/>
        </w:rPr>
        <w:t> </w:t>
      </w:r>
      <w:r w:rsidR="00EE7CCF" w:rsidRPr="00773978">
        <w:rPr>
          <w:rFonts w:ascii="Times New Roman" w:hAnsi="Times New Roman"/>
          <w:color w:val="auto"/>
          <w:sz w:val="20"/>
          <w:szCs w:val="20"/>
        </w:rPr>
        <w:t>o valor do campo “VL_SLD_INI” (Campo 04) é igual ao valor do campo “VL_SLD_FIN” (Campo 08) do mês imediatamente anterior. Se a regra não for cumprida, o PVA do Sped Contábil gera um erro.</w:t>
      </w:r>
    </w:p>
    <w:p w:rsidR="00EE7CCF" w:rsidRPr="00773978" w:rsidRDefault="00EE7CCF" w:rsidP="00EE7CCF">
      <w:pPr>
        <w:pStyle w:val="psds-corpodetexto"/>
        <w:spacing w:before="0" w:beforeAutospacing="0" w:after="0" w:afterAutospacing="0"/>
        <w:rPr>
          <w:b/>
          <w:sz w:val="20"/>
          <w:szCs w:val="20"/>
        </w:rPr>
      </w:pPr>
    </w:p>
    <w:p w:rsidR="00EE7CCF" w:rsidRPr="00773978" w:rsidRDefault="00A11824" w:rsidP="00EE7CCF">
      <w:pPr>
        <w:pStyle w:val="Corpodetexto"/>
        <w:ind w:left="708"/>
        <w:rPr>
          <w:rFonts w:ascii="Times New Roman" w:hAnsi="Times New Roman"/>
          <w:color w:val="auto"/>
          <w:sz w:val="20"/>
          <w:szCs w:val="20"/>
        </w:rPr>
      </w:pPr>
      <w:hyperlink r:id="rId582" w:anchor="REGRA_DUPLICIDADE_CONTA_SALDO_PERIODICO" w:history="1">
        <w:r w:rsidR="00EE7CCF" w:rsidRPr="00773978">
          <w:rPr>
            <w:rStyle w:val="Hyperlink"/>
            <w:rFonts w:ascii="Times New Roman" w:hAnsi="Times New Roman"/>
            <w:b/>
            <w:color w:val="auto"/>
            <w:sz w:val="20"/>
            <w:szCs w:val="20"/>
          </w:rPr>
          <w:t>REGRA_DUPLICIDADE_CONTA_SALDO_PERIODICO</w:t>
        </w:r>
      </w:hyperlink>
      <w:r w:rsidR="00EE7CCF" w:rsidRPr="00773978">
        <w:rPr>
          <w:rFonts w:ascii="Times New Roman" w:hAnsi="Times New Roman"/>
          <w:b/>
          <w:color w:val="auto"/>
          <w:sz w:val="20"/>
          <w:szCs w:val="20"/>
        </w:rPr>
        <w:t xml:space="preserve">: </w:t>
      </w:r>
      <w:r w:rsidR="00EE7CCF" w:rsidRPr="00773978">
        <w:rPr>
          <w:rFonts w:ascii="Times New Roman" w:hAnsi="Times New Roman"/>
          <w:color w:val="auto"/>
          <w:sz w:val="20"/>
          <w:szCs w:val="20"/>
        </w:rPr>
        <w:t>Verificar se, para o mesmo período (Registro I150), o registro não é duplicado considerando a chave a chave </w:t>
      </w:r>
      <w:r w:rsidR="00EE7CCF" w:rsidRPr="00773978">
        <w:rPr>
          <w:rStyle w:val="apple-converted-space"/>
          <w:rFonts w:ascii="Times New Roman" w:hAnsi="Times New Roman"/>
          <w:color w:val="auto"/>
          <w:sz w:val="20"/>
          <w:szCs w:val="20"/>
        </w:rPr>
        <w:t> “</w:t>
      </w:r>
      <w:r w:rsidR="00EE7CCF" w:rsidRPr="00773978">
        <w:rPr>
          <w:rFonts w:ascii="Times New Roman" w:hAnsi="Times New Roman"/>
          <w:color w:val="auto"/>
          <w:sz w:val="20"/>
          <w:szCs w:val="20"/>
        </w:rPr>
        <w:t>COD_CTA + COD_CCUS”. Se a regra não for cumprida, o PVA do Sped Contábil gera um erro.</w:t>
      </w:r>
    </w:p>
    <w:p w:rsidR="00EE7CCF" w:rsidRPr="00773978" w:rsidRDefault="00EE7CCF" w:rsidP="00EE7CCF">
      <w:pPr>
        <w:pStyle w:val="psds-corpodetexto"/>
        <w:spacing w:before="0" w:beforeAutospacing="0" w:after="0" w:afterAutospacing="0"/>
        <w:rPr>
          <w:b/>
          <w:sz w:val="20"/>
          <w:szCs w:val="20"/>
        </w:rPr>
      </w:pPr>
    </w:p>
    <w:p w:rsidR="00EE7CCF" w:rsidRPr="00773978" w:rsidRDefault="00A11824" w:rsidP="00EE7CCF">
      <w:pPr>
        <w:pStyle w:val="Corpodetexto"/>
        <w:ind w:left="708"/>
        <w:rPr>
          <w:rFonts w:ascii="Times New Roman" w:hAnsi="Times New Roman"/>
          <w:color w:val="auto"/>
          <w:sz w:val="20"/>
          <w:szCs w:val="20"/>
        </w:rPr>
      </w:pPr>
      <w:hyperlink r:id="rId583" w:anchor="REGRA_CAMPOS_SALDOS_PERIODICOS_DIFERENTE" w:history="1">
        <w:r w:rsidR="00EE7CCF" w:rsidRPr="00773978">
          <w:rPr>
            <w:rStyle w:val="Hyperlink"/>
            <w:rFonts w:ascii="Times New Roman" w:hAnsi="Times New Roman"/>
            <w:b/>
            <w:color w:val="auto"/>
            <w:sz w:val="20"/>
            <w:szCs w:val="20"/>
          </w:rPr>
          <w:t>REGRA_CAMPOS_SALDOS_PERIODICOS_DIFERENTE_ZERO</w:t>
        </w:r>
      </w:hyperlink>
      <w:r w:rsidR="00EE7CCF" w:rsidRPr="00773978">
        <w:rPr>
          <w:rFonts w:ascii="Times New Roman" w:hAnsi="Times New Roman"/>
          <w:b/>
          <w:color w:val="auto"/>
          <w:sz w:val="20"/>
          <w:szCs w:val="20"/>
        </w:rPr>
        <w:t xml:space="preserve">: </w:t>
      </w:r>
      <w:r w:rsidR="00EE7CCF" w:rsidRPr="00773978">
        <w:rPr>
          <w:rFonts w:ascii="Times New Roman" w:hAnsi="Times New Roman"/>
          <w:color w:val="auto"/>
          <w:sz w:val="20"/>
          <w:szCs w:val="20"/>
        </w:rPr>
        <w:t>Verifica se, pelo menos, um dos campos “VL_SLD_INI” (Campo 04), “VL_DEB” (Campo 06), “VL_CRED” (Campo 07) e “VL_SLD_FIN” (Campo 08) têm valor diferente de zero. Se a regra não for cumprida, o PVA do Sped Contábil gera um erro.</w:t>
      </w:r>
    </w:p>
    <w:p w:rsidR="00EE7CCF" w:rsidRPr="00773978" w:rsidRDefault="00EE7CCF" w:rsidP="00EE7CCF">
      <w:pPr>
        <w:pStyle w:val="psds-corpodetexto"/>
        <w:spacing w:before="0" w:beforeAutospacing="0" w:after="0" w:afterAutospacing="0"/>
        <w:rPr>
          <w:b/>
          <w:sz w:val="20"/>
          <w:szCs w:val="20"/>
        </w:rPr>
      </w:pPr>
    </w:p>
    <w:p w:rsidR="00EE7CCF" w:rsidRPr="00773978" w:rsidRDefault="00A11824" w:rsidP="00EE7CCF">
      <w:pPr>
        <w:pStyle w:val="Corpodetexto"/>
        <w:ind w:left="708"/>
        <w:rPr>
          <w:rFonts w:ascii="Times New Roman" w:hAnsi="Times New Roman"/>
          <w:color w:val="auto"/>
          <w:sz w:val="20"/>
          <w:szCs w:val="20"/>
        </w:rPr>
      </w:pPr>
      <w:hyperlink r:id="rId584" w:anchor="REGRA_VALIDACAO_VALOR_CRED_BALANCETE" w:history="1">
        <w:r w:rsidR="00EE7CCF" w:rsidRPr="00773978">
          <w:rPr>
            <w:rStyle w:val="Hyperlink"/>
            <w:rFonts w:ascii="Times New Roman" w:hAnsi="Times New Roman"/>
            <w:b/>
            <w:color w:val="auto"/>
            <w:sz w:val="20"/>
            <w:szCs w:val="20"/>
          </w:rPr>
          <w:t>REGRA_VALIDACAO_VALOR_CRED_BALANCETE</w:t>
        </w:r>
      </w:hyperlink>
      <w:r w:rsidR="00EE7CCF" w:rsidRPr="00773978">
        <w:rPr>
          <w:rFonts w:ascii="Times New Roman" w:hAnsi="Times New Roman"/>
          <w:b/>
          <w:color w:val="auto"/>
          <w:sz w:val="20"/>
          <w:szCs w:val="20"/>
        </w:rPr>
        <w:t xml:space="preserve">: </w:t>
      </w:r>
      <w:r w:rsidR="00EE7CCF" w:rsidRPr="00773978">
        <w:rPr>
          <w:rFonts w:ascii="Times New Roman" w:hAnsi="Times New Roman"/>
          <w:color w:val="auto"/>
          <w:sz w:val="20"/>
          <w:szCs w:val="20"/>
        </w:rPr>
        <w:t>Verifica se a soma dos créditos (período, conta e centro de custo) no balancete diário (registro I300/I310) é igual ao valor do campo “VL_CRED” (Campo 07) no período (para as escriturações do tipo B).  Se a regra não for cumprida, o PVA do Sped Contábil gera um erro.</w:t>
      </w:r>
    </w:p>
    <w:p w:rsidR="00EE7CCF" w:rsidRPr="00773978" w:rsidRDefault="00EE7CCF" w:rsidP="00EE7CCF">
      <w:pPr>
        <w:pStyle w:val="psds-corpodetexto"/>
        <w:spacing w:before="0" w:beforeAutospacing="0" w:after="0" w:afterAutospacing="0"/>
        <w:rPr>
          <w:b/>
          <w:sz w:val="20"/>
          <w:szCs w:val="20"/>
        </w:rPr>
      </w:pPr>
    </w:p>
    <w:p w:rsidR="00EE7CCF" w:rsidRPr="00773978" w:rsidRDefault="00A11824" w:rsidP="00EE7CCF">
      <w:pPr>
        <w:pStyle w:val="Corpodetexto"/>
        <w:ind w:left="708"/>
        <w:rPr>
          <w:rFonts w:ascii="Times New Roman" w:hAnsi="Times New Roman"/>
          <w:color w:val="auto"/>
          <w:sz w:val="20"/>
          <w:szCs w:val="20"/>
        </w:rPr>
      </w:pPr>
      <w:hyperlink r:id="rId585" w:anchor="REGRA_VALIDACAO_VALOR_DEB_BALANCETE" w:history="1">
        <w:r w:rsidR="00EE7CCF" w:rsidRPr="00773978">
          <w:rPr>
            <w:rStyle w:val="Hyperlink"/>
            <w:rFonts w:ascii="Times New Roman" w:hAnsi="Times New Roman"/>
            <w:b/>
            <w:color w:val="auto"/>
            <w:sz w:val="20"/>
            <w:szCs w:val="20"/>
          </w:rPr>
          <w:t>REGRA_VALIDACAO_VALOR_DEB_BALANCETE</w:t>
        </w:r>
      </w:hyperlink>
      <w:r w:rsidR="00EE7CCF" w:rsidRPr="00773978">
        <w:rPr>
          <w:rFonts w:ascii="Times New Roman" w:hAnsi="Times New Roman"/>
          <w:b/>
          <w:color w:val="auto"/>
          <w:sz w:val="20"/>
          <w:szCs w:val="20"/>
        </w:rPr>
        <w:t xml:space="preserve">: </w:t>
      </w:r>
      <w:r w:rsidR="00EE7CCF" w:rsidRPr="00773978">
        <w:rPr>
          <w:rFonts w:ascii="Times New Roman" w:hAnsi="Times New Roman"/>
          <w:color w:val="auto"/>
          <w:sz w:val="20"/>
          <w:szCs w:val="20"/>
        </w:rPr>
        <w:t>Verifica se a soma dos débitos (período, conta e centro de custo) no balancete diário (registro I300/I310) é igual ao valor do campo “VL_DEB” (Campo 06) no período (para as escriturações do tipo B). Se a regra não for cumprida, o PVA do Sped Contábil gera um erro.</w:t>
      </w:r>
    </w:p>
    <w:p w:rsidR="00EE7CCF" w:rsidRPr="00773978" w:rsidRDefault="00EE7CCF" w:rsidP="00EE7CCF">
      <w:pPr>
        <w:pStyle w:val="Corpodetexto"/>
        <w:ind w:left="708"/>
        <w:rPr>
          <w:rFonts w:ascii="Times New Roman" w:hAnsi="Times New Roman"/>
          <w:color w:val="auto"/>
          <w:sz w:val="20"/>
          <w:szCs w:val="20"/>
        </w:rPr>
      </w:pPr>
    </w:p>
    <w:p w:rsidR="00EE7CCF" w:rsidRPr="00773978" w:rsidRDefault="00EE7CCF" w:rsidP="00EE7CCF">
      <w:pPr>
        <w:pStyle w:val="Corpodetexto"/>
        <w:ind w:left="708"/>
        <w:rPr>
          <w:rFonts w:ascii="Times New Roman" w:hAnsi="Times New Roman"/>
          <w:color w:val="auto"/>
          <w:sz w:val="20"/>
          <w:szCs w:val="20"/>
        </w:rPr>
      </w:pPr>
      <w:r w:rsidRPr="00773978">
        <w:rPr>
          <w:rStyle w:val="Hyperlink"/>
          <w:rFonts w:ascii="Times New Roman" w:hAnsi="Times New Roman"/>
          <w:b/>
          <w:color w:val="auto"/>
          <w:sz w:val="20"/>
          <w:szCs w:val="20"/>
        </w:rPr>
        <w:t xml:space="preserve">REGRA_VALIDA_SLD_INI_SOMA_SLD_INI_I157: </w:t>
      </w:r>
      <w:r w:rsidRPr="00773978">
        <w:rPr>
          <w:rStyle w:val="Hyperlink"/>
          <w:rFonts w:ascii="Times New Roman" w:hAnsi="Times New Roman"/>
          <w:color w:val="auto"/>
          <w:sz w:val="20"/>
          <w:szCs w:val="20"/>
        </w:rPr>
        <w:t>Verifica se a s</w:t>
      </w:r>
      <w:r w:rsidR="0071170F" w:rsidRPr="00773978">
        <w:rPr>
          <w:rStyle w:val="Hyperlink"/>
          <w:rFonts w:ascii="Times New Roman" w:hAnsi="Times New Roman"/>
          <w:color w:val="auto"/>
          <w:sz w:val="20"/>
          <w:szCs w:val="20"/>
        </w:rPr>
        <w:t xml:space="preserve">oma do “VL_SLD_INI” (Campo 04) </w:t>
      </w:r>
      <w:r w:rsidRPr="00773978">
        <w:rPr>
          <w:rStyle w:val="Hyperlink"/>
          <w:rFonts w:ascii="Times New Roman" w:hAnsi="Times New Roman"/>
          <w:color w:val="auto"/>
          <w:sz w:val="20"/>
          <w:szCs w:val="20"/>
        </w:rPr>
        <w:t xml:space="preserve">igual a soma do “VL_SLD_INI” (Campo 04) do Registro I157. </w:t>
      </w:r>
      <w:r w:rsidRPr="00773978">
        <w:rPr>
          <w:rFonts w:ascii="Times New Roman" w:hAnsi="Times New Roman"/>
          <w:color w:val="auto"/>
          <w:sz w:val="20"/>
          <w:szCs w:val="20"/>
        </w:rPr>
        <w:t>Se a regra não for cumprida, o PVA do Sped Contábil gera um erro.</w:t>
      </w:r>
    </w:p>
    <w:p w:rsidR="00EE7CCF" w:rsidRPr="00773978" w:rsidRDefault="00EE7CCF" w:rsidP="00EE7CCF">
      <w:pPr>
        <w:pStyle w:val="Corpodetexto"/>
        <w:rPr>
          <w:rFonts w:ascii="Times New Roman" w:hAnsi="Times New Roman"/>
          <w:color w:val="auto"/>
          <w:sz w:val="20"/>
          <w:szCs w:val="20"/>
        </w:rPr>
      </w:pPr>
    </w:p>
    <w:p w:rsidR="00EE7CCF" w:rsidRPr="00773978" w:rsidRDefault="00EE7CCF" w:rsidP="00EE7CCF">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EE7CCF" w:rsidRPr="00773978" w:rsidRDefault="00EE7CCF" w:rsidP="00EE7CCF">
      <w:pPr>
        <w:pStyle w:val="Corpodetexto"/>
        <w:rPr>
          <w:rFonts w:ascii="Times New Roman" w:hAnsi="Times New Roman"/>
          <w:b/>
          <w:color w:val="auto"/>
          <w:sz w:val="20"/>
          <w:szCs w:val="20"/>
        </w:rPr>
      </w:pPr>
    </w:p>
    <w:p w:rsidR="00EE7CCF" w:rsidRPr="00773978" w:rsidRDefault="00A11824" w:rsidP="00EE7CCF">
      <w:pPr>
        <w:pStyle w:val="psds-corpodetexto"/>
        <w:spacing w:before="0" w:beforeAutospacing="0" w:after="0" w:afterAutospacing="0"/>
        <w:ind w:left="708"/>
        <w:jc w:val="both"/>
        <w:rPr>
          <w:b/>
          <w:sz w:val="20"/>
          <w:szCs w:val="20"/>
        </w:rPr>
      </w:pPr>
      <w:hyperlink r:id="rId586" w:anchor="REGRA_CONTA_PARA_LANCAMENTO" w:history="1">
        <w:r w:rsidR="00EE7CCF" w:rsidRPr="00773978">
          <w:rPr>
            <w:rStyle w:val="Hyperlink"/>
            <w:b/>
            <w:color w:val="auto"/>
            <w:sz w:val="20"/>
            <w:szCs w:val="20"/>
          </w:rPr>
          <w:t>REGRA_CONTA_PARA_LANCAMENTO</w:t>
        </w:r>
      </w:hyperlink>
      <w:r w:rsidR="00EE7CCF" w:rsidRPr="00773978">
        <w:rPr>
          <w:rStyle w:val="Hyperlink"/>
          <w:b/>
          <w:color w:val="auto"/>
          <w:sz w:val="20"/>
          <w:szCs w:val="20"/>
        </w:rPr>
        <w:t xml:space="preserve">: </w:t>
      </w:r>
      <w:r w:rsidR="00EE7CCF" w:rsidRPr="00773978">
        <w:rPr>
          <w:sz w:val="20"/>
          <w:szCs w:val="20"/>
        </w:rPr>
        <w:t>Verifica se a</w:t>
      </w:r>
      <w:r w:rsidR="00EE7CCF" w:rsidRPr="00773978">
        <w:rPr>
          <w:rStyle w:val="apple-converted-space"/>
          <w:sz w:val="20"/>
          <w:szCs w:val="20"/>
        </w:rPr>
        <w:t> “</w:t>
      </w:r>
      <w:hyperlink r:id="rId587" w:anchor="REGRA_CONTA_ANALITICA" w:history="1">
        <w:r w:rsidR="00EE7CCF" w:rsidRPr="00773978">
          <w:rPr>
            <w:rStyle w:val="Hyperlink"/>
            <w:color w:val="auto"/>
            <w:sz w:val="20"/>
            <w:szCs w:val="20"/>
          </w:rPr>
          <w:t>REGRA_CONTA_ANALITICA</w:t>
        </w:r>
      </w:hyperlink>
      <w:r w:rsidR="00EE7CCF" w:rsidRPr="00773978">
        <w:rPr>
          <w:sz w:val="20"/>
          <w:szCs w:val="20"/>
        </w:rPr>
        <w:t>”</w:t>
      </w:r>
      <w:r w:rsidR="00EE7CCF" w:rsidRPr="00773978">
        <w:rPr>
          <w:rStyle w:val="apple-converted-space"/>
          <w:sz w:val="20"/>
          <w:szCs w:val="20"/>
        </w:rPr>
        <w:t> </w:t>
      </w:r>
      <w:r w:rsidR="00EE7CCF" w:rsidRPr="00773978">
        <w:rPr>
          <w:sz w:val="20"/>
          <w:szCs w:val="20"/>
        </w:rPr>
        <w:t>e a “</w:t>
      </w:r>
      <w:hyperlink r:id="rId588" w:anchor="REGRA_CONTA_NO_PLANO_CONTAS" w:history="1">
        <w:r w:rsidR="00EE7CCF" w:rsidRPr="00773978">
          <w:rPr>
            <w:rStyle w:val="Hyperlink"/>
            <w:color w:val="auto"/>
            <w:sz w:val="20"/>
            <w:szCs w:val="20"/>
          </w:rPr>
          <w:t>REGRA_CONTA_NO_PLANO_CONTAS</w:t>
        </w:r>
      </w:hyperlink>
      <w:r w:rsidR="00EE7CCF" w:rsidRPr="00773978">
        <w:rPr>
          <w:sz w:val="20"/>
          <w:szCs w:val="20"/>
        </w:rPr>
        <w:t>”</w:t>
      </w:r>
      <w:r w:rsidR="00EE7CCF" w:rsidRPr="00773978">
        <w:rPr>
          <w:rStyle w:val="apple-converted-space"/>
          <w:sz w:val="20"/>
          <w:szCs w:val="20"/>
        </w:rPr>
        <w:t> </w:t>
      </w:r>
      <w:r w:rsidR="00EE7CCF" w:rsidRPr="00773978">
        <w:rPr>
          <w:sz w:val="20"/>
          <w:szCs w:val="20"/>
        </w:rPr>
        <w:t>foram atendidas. Se as regras não forem cumpridas, o PVA do Sped Contábil gera um erro.</w:t>
      </w:r>
    </w:p>
    <w:p w:rsidR="00EE7CCF" w:rsidRPr="00773978" w:rsidRDefault="00EE7CCF" w:rsidP="00EE7CCF">
      <w:pPr>
        <w:pStyle w:val="Corpodetexto"/>
        <w:rPr>
          <w:rStyle w:val="Hyperlink"/>
          <w:rFonts w:ascii="Times New Roman" w:hAnsi="Times New Roman"/>
          <w:color w:val="auto"/>
          <w:sz w:val="20"/>
          <w:szCs w:val="20"/>
        </w:rPr>
      </w:pPr>
    </w:p>
    <w:p w:rsidR="00EE7CCF" w:rsidRPr="00773978" w:rsidRDefault="00A11824" w:rsidP="00EE7CCF">
      <w:pPr>
        <w:pStyle w:val="Corpodetexto"/>
        <w:ind w:left="1416"/>
        <w:rPr>
          <w:rFonts w:ascii="Times New Roman" w:hAnsi="Times New Roman"/>
          <w:color w:val="auto"/>
          <w:sz w:val="20"/>
          <w:szCs w:val="20"/>
        </w:rPr>
      </w:pPr>
      <w:hyperlink r:id="rId589" w:anchor="REGRA_CONTA_ANALITICA" w:history="1">
        <w:r w:rsidR="00EE7CCF" w:rsidRPr="00773978">
          <w:rPr>
            <w:rStyle w:val="Hyperlink"/>
            <w:rFonts w:ascii="Times New Roman" w:hAnsi="Times New Roman"/>
            <w:b/>
            <w:color w:val="auto"/>
            <w:sz w:val="20"/>
            <w:szCs w:val="20"/>
          </w:rPr>
          <w:t>REGRA_CONTA_ANALITICA</w:t>
        </w:r>
      </w:hyperlink>
      <w:r w:rsidR="00EE7CCF" w:rsidRPr="00773978">
        <w:rPr>
          <w:rFonts w:ascii="Times New Roman" w:hAnsi="Times New Roman"/>
          <w:b/>
          <w:color w:val="auto"/>
          <w:sz w:val="20"/>
          <w:szCs w:val="20"/>
        </w:rPr>
        <w:t>:</w:t>
      </w:r>
      <w:r w:rsidR="00EE7CCF" w:rsidRPr="00773978">
        <w:rPr>
          <w:rFonts w:ascii="Times New Roman" w:hAnsi="Times New Roman"/>
          <w:color w:val="auto"/>
          <w:sz w:val="20"/>
          <w:szCs w:val="20"/>
        </w:rPr>
        <w:t xml:space="preserve"> Localiza “COD_CTA” (Campo 02) no plano de contas (Registro I050) e verifica se “IND_CTA” é igual a ”A” (conta analítica).</w:t>
      </w:r>
    </w:p>
    <w:p w:rsidR="00EE7CCF" w:rsidRPr="00773978" w:rsidRDefault="00EE7CCF" w:rsidP="00EE7CCF">
      <w:pPr>
        <w:pStyle w:val="Corpodetexto"/>
        <w:ind w:left="1416"/>
        <w:rPr>
          <w:rFonts w:ascii="Times New Roman" w:hAnsi="Times New Roman"/>
          <w:color w:val="auto"/>
          <w:sz w:val="20"/>
          <w:szCs w:val="20"/>
        </w:rPr>
      </w:pPr>
      <w:r w:rsidRPr="00773978">
        <w:rPr>
          <w:rFonts w:ascii="Times New Roman" w:hAnsi="Times New Roman"/>
          <w:color w:val="auto"/>
          <w:sz w:val="20"/>
          <w:szCs w:val="20"/>
        </w:rPr>
        <w:t> </w:t>
      </w:r>
    </w:p>
    <w:p w:rsidR="00EE7CCF" w:rsidRPr="00773978" w:rsidRDefault="00A11824" w:rsidP="00EE7CCF">
      <w:pPr>
        <w:pStyle w:val="Corpodetexto"/>
        <w:ind w:left="1416"/>
        <w:rPr>
          <w:rFonts w:ascii="Times New Roman" w:hAnsi="Times New Roman"/>
          <w:color w:val="auto"/>
          <w:sz w:val="20"/>
          <w:szCs w:val="20"/>
        </w:rPr>
      </w:pPr>
      <w:hyperlink r:id="rId590" w:anchor="REGRA_CONTA_NO_PLANO_CONTAS" w:history="1">
        <w:r w:rsidR="00EE7CCF" w:rsidRPr="00773978">
          <w:rPr>
            <w:rStyle w:val="Hyperlink"/>
            <w:rFonts w:ascii="Times New Roman" w:hAnsi="Times New Roman"/>
            <w:b/>
            <w:color w:val="auto"/>
            <w:sz w:val="20"/>
            <w:szCs w:val="20"/>
          </w:rPr>
          <w:t>REGRA_CONTA_NO_PLANO_CONTAS</w:t>
        </w:r>
      </w:hyperlink>
      <w:r w:rsidR="00EE7CCF" w:rsidRPr="00773978">
        <w:rPr>
          <w:rFonts w:ascii="Times New Roman" w:hAnsi="Times New Roman"/>
          <w:color w:val="auto"/>
          <w:sz w:val="20"/>
          <w:szCs w:val="20"/>
        </w:rPr>
        <w:t>: Verifica se “COD_CTA” (Campo 02) existe no plano de contas (Registro I050).</w:t>
      </w:r>
    </w:p>
    <w:p w:rsidR="00EE7CCF" w:rsidRPr="00773978" w:rsidRDefault="00EE7CCF" w:rsidP="00EE7CCF">
      <w:pPr>
        <w:pStyle w:val="Corpodetexto"/>
        <w:rPr>
          <w:rStyle w:val="Hyperlink"/>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color w:val="auto"/>
          <w:sz w:val="20"/>
          <w:szCs w:val="20"/>
        </w:rPr>
      </w:pPr>
      <w:hyperlink r:id="rId591" w:anchor="REGRA_CCUS_NO_CENTRO_CUSTOS" w:history="1">
        <w:r w:rsidR="00EE7CCF" w:rsidRPr="00773978">
          <w:rPr>
            <w:rStyle w:val="Hyperlink"/>
            <w:rFonts w:ascii="Times New Roman" w:hAnsi="Times New Roman"/>
            <w:b/>
            <w:color w:val="auto"/>
            <w:sz w:val="20"/>
            <w:szCs w:val="20"/>
          </w:rPr>
          <w:t>REGRA _CCUS_NO_CENTRO_CUSTOS</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color w:val="auto"/>
          <w:sz w:val="20"/>
          <w:szCs w:val="20"/>
        </w:rPr>
        <w:t>Verifica se o código do centro de custos “COD_CCUS” (Campo 03) existe no registro I100 (Centro de Custos). Se a regra não for cumprida, o PVA do Sped Contábil gera um erro.</w:t>
      </w:r>
    </w:p>
    <w:p w:rsidR="00EE7CCF" w:rsidRPr="00773978" w:rsidRDefault="00EE7CCF" w:rsidP="00EE7CCF">
      <w:pPr>
        <w:pStyle w:val="Corpodetexto"/>
        <w:ind w:firstLine="708"/>
        <w:rPr>
          <w:rStyle w:val="Hyperlink"/>
          <w:rFonts w:ascii="Times New Roman" w:hAnsi="Times New Roman"/>
          <w:b/>
          <w:color w:val="auto"/>
          <w:sz w:val="20"/>
          <w:szCs w:val="20"/>
        </w:rPr>
      </w:pPr>
    </w:p>
    <w:p w:rsidR="00EE7CCF" w:rsidRPr="00773978" w:rsidRDefault="00A11824" w:rsidP="00EE7CCF">
      <w:pPr>
        <w:pStyle w:val="Corpodetexto"/>
        <w:ind w:left="708"/>
        <w:rPr>
          <w:rFonts w:ascii="Times New Roman" w:hAnsi="Times New Roman"/>
          <w:color w:val="auto"/>
          <w:sz w:val="20"/>
          <w:szCs w:val="20"/>
        </w:rPr>
      </w:pPr>
      <w:hyperlink r:id="rId592" w:anchor="REGRA_IND_DC_INI_OBRIGATORIO" w:history="1">
        <w:r w:rsidR="00EE7CCF" w:rsidRPr="00773978">
          <w:rPr>
            <w:rStyle w:val="Hyperlink"/>
            <w:rFonts w:ascii="Times New Roman" w:hAnsi="Times New Roman"/>
            <w:b/>
            <w:color w:val="auto"/>
            <w:sz w:val="20"/>
            <w:szCs w:val="20"/>
          </w:rPr>
          <w:t>REGRA_ IND_DC_INI _OBRIGATORIO</w:t>
        </w:r>
      </w:hyperlink>
      <w:r w:rsidR="00EE7CCF" w:rsidRPr="00773978">
        <w:rPr>
          <w:rStyle w:val="Hyperlink"/>
          <w:rFonts w:ascii="Times New Roman" w:hAnsi="Times New Roman"/>
          <w:b/>
          <w:color w:val="auto"/>
          <w:sz w:val="20"/>
          <w:szCs w:val="20"/>
        </w:rPr>
        <w:t xml:space="preserve">: </w:t>
      </w:r>
      <w:r w:rsidR="00EE7CCF" w:rsidRPr="00773978">
        <w:rPr>
          <w:rStyle w:val="Hyperlink"/>
          <w:rFonts w:ascii="Times New Roman" w:hAnsi="Times New Roman"/>
          <w:color w:val="auto"/>
          <w:sz w:val="20"/>
          <w:szCs w:val="20"/>
        </w:rPr>
        <w:t xml:space="preserve">Verifica se o indicador de saldo inicial do período foi informado (“D” – Saldo Devedor ou “C” – Saldo Credor), mesmo quando o saldo inicial for zero. </w:t>
      </w:r>
      <w:r w:rsidR="00EE7CCF" w:rsidRPr="00773978">
        <w:rPr>
          <w:rFonts w:ascii="Times New Roman" w:hAnsi="Times New Roman"/>
          <w:color w:val="auto"/>
          <w:sz w:val="20"/>
          <w:szCs w:val="20"/>
        </w:rPr>
        <w:t>Se a regra não for cumprida, o PVA do Sped Contábil gera um erro.</w:t>
      </w:r>
    </w:p>
    <w:p w:rsidR="00EE7CCF" w:rsidRPr="00773978" w:rsidRDefault="00EE7CCF" w:rsidP="00EE7CCF">
      <w:pPr>
        <w:pStyle w:val="Corpodetexto"/>
        <w:rPr>
          <w:rStyle w:val="Hyperlink"/>
          <w:rFonts w:ascii="Times New Roman" w:hAnsi="Times New Roman"/>
          <w:b/>
          <w:color w:val="auto"/>
          <w:sz w:val="20"/>
          <w:szCs w:val="20"/>
        </w:rPr>
      </w:pPr>
    </w:p>
    <w:p w:rsidR="00EE7CCF" w:rsidRPr="00773978" w:rsidRDefault="00A11824" w:rsidP="00EE7CCF">
      <w:pPr>
        <w:pStyle w:val="Corpodetexto"/>
        <w:ind w:left="708"/>
        <w:rPr>
          <w:rFonts w:ascii="Times New Roman" w:hAnsi="Times New Roman"/>
          <w:color w:val="auto"/>
          <w:sz w:val="20"/>
          <w:szCs w:val="20"/>
        </w:rPr>
      </w:pPr>
      <w:hyperlink r:id="rId593" w:anchor="REGRA_IND_DC_INI_OBRIGATORIO" w:history="1">
        <w:r w:rsidR="00EE7CCF" w:rsidRPr="00773978">
          <w:rPr>
            <w:rStyle w:val="Hyperlink"/>
            <w:rFonts w:ascii="Times New Roman" w:hAnsi="Times New Roman"/>
            <w:b/>
            <w:color w:val="auto"/>
            <w:sz w:val="20"/>
            <w:szCs w:val="20"/>
          </w:rPr>
          <w:t>REGRA_ IND_DC_FIN _OBRIGATORIO</w:t>
        </w:r>
      </w:hyperlink>
      <w:r w:rsidR="00EE7CCF" w:rsidRPr="00773978">
        <w:rPr>
          <w:rStyle w:val="Hyperlink"/>
          <w:rFonts w:ascii="Times New Roman" w:hAnsi="Times New Roman"/>
          <w:b/>
          <w:color w:val="auto"/>
          <w:sz w:val="20"/>
          <w:szCs w:val="20"/>
        </w:rPr>
        <w:t xml:space="preserve">: </w:t>
      </w:r>
      <w:r w:rsidR="00EE7CCF" w:rsidRPr="00773978">
        <w:rPr>
          <w:rStyle w:val="Hyperlink"/>
          <w:rFonts w:ascii="Times New Roman" w:hAnsi="Times New Roman"/>
          <w:color w:val="auto"/>
          <w:sz w:val="20"/>
          <w:szCs w:val="20"/>
        </w:rPr>
        <w:t xml:space="preserve">Verifica se o indicador de saldo final do período foi informado (“D” – Saldo Devedor ou “C” – Saldo Credor), mesmo quando o saldo inicial for zero. </w:t>
      </w:r>
      <w:r w:rsidR="00EE7CCF" w:rsidRPr="00773978">
        <w:rPr>
          <w:rFonts w:ascii="Times New Roman" w:hAnsi="Times New Roman"/>
          <w:color w:val="auto"/>
          <w:sz w:val="20"/>
          <w:szCs w:val="20"/>
        </w:rPr>
        <w:t>Se a regra não for cumprida, o PVA do Sped Contábil gera um erro.</w:t>
      </w:r>
    </w:p>
    <w:p w:rsidR="00EE7CCF" w:rsidRPr="00773978" w:rsidRDefault="00EE7CCF" w:rsidP="00EE7CCF">
      <w:pPr>
        <w:pStyle w:val="Corpodetexto"/>
        <w:rPr>
          <w:rStyle w:val="Hyperlink"/>
          <w:rFonts w:ascii="Times New Roman" w:hAnsi="Times New Roman"/>
          <w:color w:val="auto"/>
          <w:sz w:val="20"/>
          <w:szCs w:val="20"/>
        </w:rPr>
      </w:pPr>
    </w:p>
    <w:p w:rsidR="00EE7CCF" w:rsidRPr="00773978" w:rsidRDefault="00EE7CCF" w:rsidP="00EE7CCF">
      <w:pPr>
        <w:rPr>
          <w:b/>
          <w:szCs w:val="20"/>
        </w:rPr>
      </w:pPr>
      <w:r w:rsidRPr="00773978">
        <w:rPr>
          <w:b/>
          <w:szCs w:val="20"/>
        </w:rPr>
        <w:t xml:space="preserve">V - Exemplo de Preenchimento: </w:t>
      </w:r>
    </w:p>
    <w:p w:rsidR="00EE7CCF" w:rsidRPr="00773978" w:rsidRDefault="00EE7CCF" w:rsidP="00EE7CCF">
      <w:pPr>
        <w:pStyle w:val="PSDS-CorpodeTexto0"/>
        <w:ind w:firstLine="708"/>
        <w:jc w:val="both"/>
        <w:rPr>
          <w:rFonts w:ascii="Times New Roman" w:hAnsi="Times New Roman"/>
          <w:b/>
          <w:color w:val="000000"/>
        </w:rPr>
      </w:pPr>
      <w:r w:rsidRPr="00773978">
        <w:rPr>
          <w:rFonts w:ascii="Times New Roman" w:hAnsi="Times New Roman"/>
          <w:b/>
          <w:color w:val="000000"/>
        </w:rPr>
        <w:t>|I155|2328.2.0001||0,00|D|7500,00|5000,00|2500,00|D|</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I155</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Conta Analítica: 2328.2.0001</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do Centro de Custos: não há</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Valor do Saldo Inicial do Período: 0,00 (mesmo se for zero, deve ser informado)</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Indicador da Situação do Saldo Inicial: D (quando o saldo for zero, deve ser informado “D” ou “C”).</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Valor do Total de Débitos do Período: 7500,00 (corresponde a 7.500,00)</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07</w:t>
      </w:r>
      <w:r w:rsidRPr="00773978">
        <w:rPr>
          <w:rFonts w:ascii="Times New Roman" w:hAnsi="Times New Roman"/>
        </w:rPr>
        <w:t xml:space="preserve"> – Valor do Total de Crédito do Período: 5000,00 (corresponde a 5.000,00) </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08</w:t>
      </w:r>
      <w:r w:rsidRPr="00773978">
        <w:rPr>
          <w:rFonts w:ascii="Times New Roman" w:hAnsi="Times New Roman"/>
        </w:rPr>
        <w:t xml:space="preserve"> – Valor do Saldo Final do Período: 2500,00 (corresponde a 2.500,00)</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09 </w:t>
      </w:r>
      <w:r w:rsidRPr="00773978">
        <w:rPr>
          <w:rFonts w:ascii="Times New Roman" w:hAnsi="Times New Roman"/>
        </w:rPr>
        <w:t xml:space="preserve">– Indicador da Situação do Saldo Final: D </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rPr>
        <w:t>(Saldo devedor: Total de Débitos – Total de Créditos = 7.500 – 5.000 = 2.500 “D”)</w:t>
      </w:r>
    </w:p>
    <w:p w:rsidR="00EE7CCF" w:rsidRPr="00773978" w:rsidRDefault="00EE7CCF" w:rsidP="00EE7CCF">
      <w:pPr>
        <w:rPr>
          <w:rFonts w:eastAsia="Times New Roman" w:cs="Times New Roman"/>
          <w:b/>
          <w:bCs/>
          <w:color w:val="0000FF"/>
          <w:szCs w:val="20"/>
          <w:lang w:eastAsia="pt-BR"/>
        </w:rPr>
      </w:pPr>
      <w:r w:rsidRPr="00773978">
        <w:rPr>
          <w:color w:val="0000FF"/>
          <w:szCs w:val="20"/>
        </w:rPr>
        <w:br w:type="page"/>
      </w:r>
    </w:p>
    <w:p w:rsidR="00C52875" w:rsidRPr="00773978" w:rsidRDefault="00C52875" w:rsidP="00C52875">
      <w:pPr>
        <w:rPr>
          <w:lang w:eastAsia="pt-BR"/>
        </w:rPr>
      </w:pPr>
    </w:p>
    <w:p w:rsidR="00EE7CCF" w:rsidRPr="00773978" w:rsidRDefault="00EE7CCF" w:rsidP="00EE7CCF">
      <w:pPr>
        <w:pStyle w:val="Ttulo1"/>
        <w:jc w:val="both"/>
        <w:rPr>
          <w:szCs w:val="20"/>
        </w:rPr>
      </w:pPr>
      <w:bookmarkStart w:id="270" w:name="_Toc450295036"/>
      <w:r w:rsidRPr="00773978">
        <w:rPr>
          <w:szCs w:val="20"/>
        </w:rPr>
        <w:t>3.3.</w:t>
      </w:r>
      <w:r w:rsidR="00506C37" w:rsidRPr="00773978">
        <w:rPr>
          <w:szCs w:val="20"/>
        </w:rPr>
        <w:t>6.2.16</w:t>
      </w:r>
      <w:r w:rsidRPr="00773978">
        <w:rPr>
          <w:szCs w:val="20"/>
        </w:rPr>
        <w:t>. Registro I157: Transferência de Saldos de Plano de Contas Anterior</w:t>
      </w:r>
      <w:bookmarkEnd w:id="270"/>
    </w:p>
    <w:p w:rsidR="00EE7CCF" w:rsidRPr="00773978" w:rsidRDefault="00EE7CCF" w:rsidP="00EE7CCF">
      <w:pPr>
        <w:pStyle w:val="PSDS-CorpodeTexto0"/>
        <w:ind w:left="1416"/>
        <w:jc w:val="both"/>
        <w:rPr>
          <w:rFonts w:ascii="Times New Roman" w:hAnsi="Times New Roman"/>
        </w:rPr>
      </w:pPr>
    </w:p>
    <w:p w:rsidR="00EE7CCF" w:rsidRPr="00773978" w:rsidRDefault="00EE7CCF" w:rsidP="00EE7CCF">
      <w:pPr>
        <w:pStyle w:val="PSDS-CorpodeTexto0"/>
        <w:jc w:val="both"/>
        <w:rPr>
          <w:rFonts w:ascii="Times New Roman" w:hAnsi="Times New Roman"/>
        </w:rPr>
      </w:pPr>
      <w:r w:rsidRPr="00773978">
        <w:rPr>
          <w:rFonts w:ascii="Times New Roman" w:hAnsi="Times New Roman"/>
        </w:rPr>
        <w:tab/>
        <w:t>Este registro deve ser utilizado para informar as transferências de saldos das contas do plano de conta anterior, quando não forem realizados lançamentos contábeis transferindo o saldo da conta antiga para a conta nova nos registros I200 e I250.</w:t>
      </w:r>
    </w:p>
    <w:p w:rsidR="00EE7CCF" w:rsidRPr="00773978" w:rsidRDefault="00EE7CCF" w:rsidP="00EE7CCF">
      <w:pPr>
        <w:pStyle w:val="PSDS-CorpodeTexto0"/>
        <w:ind w:left="1065"/>
        <w:jc w:val="both"/>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58"/>
        <w:gridCol w:w="5542"/>
        <w:gridCol w:w="3944"/>
        <w:gridCol w:w="28"/>
        <w:gridCol w:w="58"/>
      </w:tblGrid>
      <w:tr w:rsidR="00EE7CCF" w:rsidRPr="00773978" w:rsidTr="00EB15D6">
        <w:trPr>
          <w:jc w:val="center"/>
        </w:trPr>
        <w:tc>
          <w:tcPr>
            <w:tcW w:w="10524" w:type="dxa"/>
            <w:gridSpan w:val="4"/>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lang w:val="it-IT"/>
              </w:rPr>
              <w:t>REGISTRO I157: TRANSFERÊNCIA DE SALDOS DE PLANO DE CONTAS ANTERIOR</w:t>
            </w:r>
          </w:p>
        </w:tc>
        <w:tc>
          <w:tcPr>
            <w:tcW w:w="58" w:type="dxa"/>
            <w:tcBorders>
              <w:top w:val="nil"/>
              <w:left w:val="nil"/>
              <w:bottom w:val="nil"/>
              <w:right w:val="nil"/>
            </w:tcBorders>
            <w:vAlign w:val="center"/>
            <w:hideMark/>
          </w:tcPr>
          <w:p w:rsidR="00EE7CCF" w:rsidRPr="00773978" w:rsidRDefault="00EE7CCF" w:rsidP="00EB15D6">
            <w:pPr>
              <w:spacing w:line="240" w:lineRule="auto"/>
              <w:jc w:val="both"/>
              <w:rPr>
                <w:rFonts w:cs="Times New Roman"/>
                <w:szCs w:val="20"/>
              </w:rPr>
            </w:pPr>
            <w:r w:rsidRPr="00773978">
              <w:rPr>
                <w:rFonts w:cs="Times New Roman"/>
                <w:szCs w:val="20"/>
              </w:rPr>
              <w:t> </w:t>
            </w:r>
          </w:p>
        </w:tc>
      </w:tr>
      <w:tr w:rsidR="00EE7CCF" w:rsidRPr="00773978" w:rsidTr="00EB15D6">
        <w:trPr>
          <w:jc w:val="center"/>
        </w:trPr>
        <w:tc>
          <w:tcPr>
            <w:tcW w:w="10524" w:type="dxa"/>
            <w:gridSpan w:val="4"/>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b/>
                <w:bCs/>
                <w:sz w:val="20"/>
                <w:szCs w:val="20"/>
              </w:rPr>
            </w:pPr>
            <w:r w:rsidRPr="00773978">
              <w:rPr>
                <w:b/>
                <w:bCs/>
                <w:sz w:val="20"/>
                <w:szCs w:val="20"/>
              </w:rPr>
              <w:t>Regras de validação do registro: REGRA_VALIDA_MES_I157</w:t>
            </w:r>
          </w:p>
        </w:tc>
        <w:tc>
          <w:tcPr>
            <w:tcW w:w="58" w:type="dxa"/>
            <w:tcBorders>
              <w:top w:val="nil"/>
              <w:left w:val="nil"/>
              <w:bottom w:val="nil"/>
              <w:right w:val="nil"/>
            </w:tcBorders>
            <w:vAlign w:val="center"/>
            <w:hideMark/>
          </w:tcPr>
          <w:p w:rsidR="00EE7CCF" w:rsidRPr="00773978" w:rsidRDefault="00EE7CCF" w:rsidP="00EB15D6">
            <w:pPr>
              <w:spacing w:line="240" w:lineRule="auto"/>
              <w:jc w:val="both"/>
              <w:rPr>
                <w:rFonts w:cs="Times New Roman"/>
                <w:szCs w:val="20"/>
              </w:rPr>
            </w:pPr>
            <w:r w:rsidRPr="00773978">
              <w:rPr>
                <w:rFonts w:cs="Times New Roman"/>
                <w:szCs w:val="20"/>
              </w:rPr>
              <w:t> </w:t>
            </w:r>
          </w:p>
        </w:tc>
      </w:tr>
      <w:tr w:rsidR="00EE7CCF" w:rsidRPr="00773978" w:rsidTr="00EB15D6">
        <w:trPr>
          <w:jc w:val="center"/>
        </w:trPr>
        <w:tc>
          <w:tcPr>
            <w:tcW w:w="614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5</w:t>
            </w:r>
          </w:p>
        </w:tc>
        <w:tc>
          <w:tcPr>
            <w:tcW w:w="4380" w:type="dxa"/>
            <w:gridSpan w:val="2"/>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tipo de escrituração)</w:t>
            </w:r>
          </w:p>
        </w:tc>
        <w:tc>
          <w:tcPr>
            <w:tcW w:w="58" w:type="dxa"/>
            <w:tcBorders>
              <w:top w:val="nil"/>
              <w:left w:val="nil"/>
              <w:bottom w:val="single" w:sz="6" w:space="0" w:color="auto"/>
              <w:right w:val="nil"/>
            </w:tcBorders>
            <w:vAlign w:val="center"/>
            <w:hideMark/>
          </w:tcPr>
          <w:p w:rsidR="00EE7CCF" w:rsidRPr="00773978" w:rsidRDefault="00EE7CCF" w:rsidP="00EB15D6">
            <w:pPr>
              <w:spacing w:line="240" w:lineRule="auto"/>
              <w:jc w:val="both"/>
              <w:rPr>
                <w:rFonts w:cs="Times New Roman"/>
                <w:szCs w:val="20"/>
              </w:rPr>
            </w:pPr>
            <w:r w:rsidRPr="00773978">
              <w:rPr>
                <w:rFonts w:cs="Times New Roman"/>
                <w:szCs w:val="20"/>
              </w:rPr>
              <w:t> </w:t>
            </w:r>
          </w:p>
        </w:tc>
      </w:tr>
      <w:tr w:rsidR="00EE7CCF" w:rsidRPr="00773978" w:rsidTr="00EB15D6">
        <w:trPr>
          <w:gridAfter w:val="2"/>
          <w:wAfter w:w="86" w:type="dxa"/>
          <w:jc w:val="center"/>
        </w:trPr>
        <w:tc>
          <w:tcPr>
            <w:tcW w:w="46" w:type="dxa"/>
            <w:tcBorders>
              <w:top w:val="nil"/>
              <w:left w:val="nil"/>
              <w:bottom w:val="nil"/>
              <w:right w:val="nil"/>
            </w:tcBorders>
            <w:vAlign w:val="center"/>
            <w:hideMark/>
          </w:tcPr>
          <w:p w:rsidR="00EE7CCF" w:rsidRPr="00773978" w:rsidRDefault="00EE7CCF" w:rsidP="00EB15D6">
            <w:pPr>
              <w:spacing w:line="240" w:lineRule="auto"/>
              <w:jc w:val="both"/>
              <w:rPr>
                <w:rFonts w:cs="Times New Roman"/>
                <w:szCs w:val="20"/>
              </w:rPr>
            </w:pPr>
            <w:r w:rsidRPr="00773978">
              <w:rPr>
                <w:rFonts w:cs="Times New Roman"/>
                <w:szCs w:val="20"/>
              </w:rPr>
              <w:t> </w:t>
            </w:r>
          </w:p>
        </w:tc>
        <w:tc>
          <w:tcPr>
            <w:tcW w:w="1045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Campo(s) chave:</w:t>
            </w:r>
          </w:p>
        </w:tc>
      </w:tr>
      <w:tr w:rsidR="00EE7CCF" w:rsidRPr="00773978" w:rsidTr="00EB15D6">
        <w:trPr>
          <w:jc w:val="center"/>
        </w:trPr>
        <w:tc>
          <w:tcPr>
            <w:tcW w:w="46" w:type="dxa"/>
            <w:tcBorders>
              <w:top w:val="nil"/>
              <w:left w:val="nil"/>
              <w:bottom w:val="nil"/>
              <w:right w:val="nil"/>
            </w:tcBorders>
            <w:vAlign w:val="center"/>
            <w:hideMark/>
          </w:tcPr>
          <w:p w:rsidR="00EE7CCF" w:rsidRPr="00773978" w:rsidRDefault="00EE7CCF" w:rsidP="00EB15D6">
            <w:pPr>
              <w:spacing w:line="240" w:lineRule="auto"/>
              <w:rPr>
                <w:rFonts w:cs="Times New Roman"/>
                <w:szCs w:val="20"/>
              </w:rPr>
            </w:pPr>
          </w:p>
        </w:tc>
        <w:tc>
          <w:tcPr>
            <w:tcW w:w="6098" w:type="dxa"/>
            <w:tcBorders>
              <w:top w:val="nil"/>
              <w:left w:val="nil"/>
              <w:bottom w:val="nil"/>
              <w:right w:val="nil"/>
            </w:tcBorders>
            <w:vAlign w:val="center"/>
            <w:hideMark/>
          </w:tcPr>
          <w:p w:rsidR="00EE7CCF" w:rsidRPr="00773978" w:rsidRDefault="00EE7CCF" w:rsidP="00EB15D6">
            <w:pPr>
              <w:spacing w:line="240" w:lineRule="auto"/>
              <w:rPr>
                <w:rFonts w:cs="Times New Roman"/>
                <w:szCs w:val="20"/>
              </w:rPr>
            </w:pPr>
          </w:p>
        </w:tc>
        <w:tc>
          <w:tcPr>
            <w:tcW w:w="4380" w:type="dxa"/>
            <w:gridSpan w:val="2"/>
            <w:tcBorders>
              <w:top w:val="nil"/>
              <w:left w:val="nil"/>
              <w:bottom w:val="nil"/>
              <w:right w:val="nil"/>
            </w:tcBorders>
            <w:vAlign w:val="center"/>
            <w:hideMark/>
          </w:tcPr>
          <w:p w:rsidR="00EE7CCF" w:rsidRPr="00773978" w:rsidRDefault="00EE7CCF" w:rsidP="00EB15D6">
            <w:pPr>
              <w:spacing w:line="240" w:lineRule="auto"/>
              <w:rPr>
                <w:rFonts w:cs="Times New Roman"/>
                <w:szCs w:val="20"/>
              </w:rPr>
            </w:pPr>
          </w:p>
        </w:tc>
        <w:tc>
          <w:tcPr>
            <w:tcW w:w="58" w:type="dxa"/>
            <w:tcBorders>
              <w:top w:val="nil"/>
              <w:left w:val="nil"/>
              <w:bottom w:val="nil"/>
              <w:right w:val="nil"/>
            </w:tcBorders>
            <w:vAlign w:val="center"/>
            <w:hideMark/>
          </w:tcPr>
          <w:p w:rsidR="00EE7CCF" w:rsidRPr="00773978" w:rsidRDefault="00EE7CCF" w:rsidP="00EB15D6">
            <w:pPr>
              <w:spacing w:line="240" w:lineRule="auto"/>
              <w:rPr>
                <w:rFonts w:cs="Times New Roman"/>
                <w:szCs w:val="20"/>
              </w:rPr>
            </w:pPr>
          </w:p>
        </w:tc>
      </w:tr>
    </w:tbl>
    <w:p w:rsidR="00EE7CCF" w:rsidRPr="00773978" w:rsidRDefault="00EE7CCF" w:rsidP="00EE7CCF">
      <w:pPr>
        <w:spacing w:line="240" w:lineRule="auto"/>
        <w:rPr>
          <w:rFonts w:cs="Times New Roman"/>
          <w:szCs w:val="20"/>
        </w:rPr>
      </w:pPr>
    </w:p>
    <w:tbl>
      <w:tblPr>
        <w:tblpPr w:leftFromText="45" w:rightFromText="45" w:vertAnchor="text" w:tblpXSpec="center"/>
        <w:tblW w:w="10992" w:type="dxa"/>
        <w:tblCellMar>
          <w:left w:w="0" w:type="dxa"/>
          <w:right w:w="0" w:type="dxa"/>
        </w:tblCellMar>
        <w:tblLook w:val="04A0" w:firstRow="1" w:lastRow="0" w:firstColumn="1" w:lastColumn="0" w:noHBand="0" w:noVBand="1"/>
      </w:tblPr>
      <w:tblGrid>
        <w:gridCol w:w="466"/>
        <w:gridCol w:w="1383"/>
        <w:gridCol w:w="1816"/>
        <w:gridCol w:w="617"/>
        <w:gridCol w:w="1039"/>
        <w:gridCol w:w="916"/>
        <w:gridCol w:w="1033"/>
        <w:gridCol w:w="1239"/>
        <w:gridCol w:w="2483"/>
      </w:tblGrid>
      <w:tr w:rsidR="00EE7CCF" w:rsidRPr="00773978" w:rsidTr="00EB15D6">
        <w:trPr>
          <w:trHeight w:val="163"/>
        </w:trPr>
        <w:tc>
          <w:tcPr>
            <w:tcW w:w="466"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3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8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103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4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trHeight w:val="163"/>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“I157”.</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"I157"</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326"/>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COD_CTA</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da conta analítica do plano de contas anterior.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p>
        </w:tc>
      </w:tr>
      <w:tr w:rsidR="00EE7CCF" w:rsidRPr="00773978" w:rsidTr="00EB15D6">
        <w:trPr>
          <w:trHeight w:val="326"/>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03</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COD_CCUS</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do centro de custos do plano de contas anterior.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p>
        </w:tc>
      </w:tr>
      <w:tr w:rsidR="00EE7CCF" w:rsidRPr="00773978" w:rsidTr="00EB15D6">
        <w:trPr>
          <w:trHeight w:val="163"/>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da-DK"/>
              </w:rPr>
              <w:t>04</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da-DK"/>
              </w:rPr>
              <w:t>VL_SLD_INI</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Valor do saldo inicial do período.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516"/>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05</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IND_DC_INI</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da situação do saldo inicial:</w:t>
            </w:r>
          </w:p>
          <w:p w:rsidR="00EE7CCF" w:rsidRPr="00773978" w:rsidRDefault="00EE7CCF" w:rsidP="00EB15D6">
            <w:pPr>
              <w:spacing w:line="240" w:lineRule="auto"/>
              <w:rPr>
                <w:rFonts w:cs="Times New Roman"/>
                <w:szCs w:val="20"/>
              </w:rPr>
            </w:pPr>
            <w:r w:rsidRPr="00773978">
              <w:rPr>
                <w:rFonts w:cs="Times New Roman"/>
                <w:szCs w:val="20"/>
              </w:rPr>
              <w:t>D - Devedor;</w:t>
            </w:r>
          </w:p>
          <w:p w:rsidR="00EE7CCF" w:rsidRPr="00773978" w:rsidRDefault="00EE7CCF" w:rsidP="00EB15D6">
            <w:pPr>
              <w:spacing w:line="240" w:lineRule="auto"/>
              <w:rPr>
                <w:rFonts w:cs="Times New Roman"/>
                <w:szCs w:val="20"/>
              </w:rPr>
            </w:pPr>
            <w:r w:rsidRPr="00773978">
              <w:rPr>
                <w:rFonts w:cs="Times New Roman"/>
                <w:szCs w:val="20"/>
              </w:rPr>
              <w:t>C - Credor.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[“D”,”C”]</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[REGRA_IND_DC_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INI_OBRIGATORIO]</w:t>
            </w:r>
          </w:p>
        </w:tc>
      </w:tr>
    </w:tbl>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Registro facultativo.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5</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color w:val="auto"/>
          <w:sz w:val="20"/>
          <w:szCs w:val="20"/>
        </w:rPr>
        <w:t>não há.</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b/>
          <w:color w:val="auto"/>
          <w:sz w:val="20"/>
          <w:szCs w:val="20"/>
        </w:rPr>
      </w:pPr>
      <w:r w:rsidRPr="00773978">
        <w:rPr>
          <w:rFonts w:ascii="Times New Roman" w:hAnsi="Times New Roman"/>
          <w:b/>
          <w:color w:val="auto"/>
          <w:sz w:val="20"/>
          <w:szCs w:val="20"/>
        </w:rPr>
        <w:t>III - Regras de Validação do Registro:</w:t>
      </w:r>
    </w:p>
    <w:p w:rsidR="00EE7CCF" w:rsidRPr="00773978" w:rsidRDefault="00EE7CCF" w:rsidP="00EE7CCF">
      <w:pPr>
        <w:pStyle w:val="Corpodetexto"/>
        <w:rPr>
          <w:rFonts w:ascii="Times New Roman" w:hAnsi="Times New Roman"/>
          <w:b/>
          <w:color w:val="auto"/>
          <w:sz w:val="20"/>
          <w:szCs w:val="20"/>
        </w:rPr>
      </w:pPr>
    </w:p>
    <w:p w:rsidR="00EE7CCF" w:rsidRPr="00773978" w:rsidRDefault="00EE7CCF" w:rsidP="00EE7CCF">
      <w:pPr>
        <w:pStyle w:val="western"/>
        <w:spacing w:before="0" w:beforeAutospacing="0" w:after="0"/>
        <w:ind w:left="708"/>
        <w:jc w:val="both"/>
        <w:rPr>
          <w:rStyle w:val="apple-converted-space"/>
          <w:rFonts w:ascii="Times New Roman" w:hAnsi="Times New Roman" w:cs="Times New Roman"/>
          <w:color w:val="222222"/>
          <w:sz w:val="20"/>
          <w:szCs w:val="20"/>
          <w:shd w:val="clear" w:color="auto" w:fill="FFFFFF"/>
          <w:lang w:val="pt-PT"/>
        </w:rPr>
      </w:pPr>
      <w:r w:rsidRPr="00773978">
        <w:rPr>
          <w:rFonts w:ascii="Times New Roman" w:hAnsi="Times New Roman" w:cs="Times New Roman"/>
          <w:b/>
          <w:bCs/>
          <w:color w:val="222222"/>
          <w:sz w:val="20"/>
          <w:szCs w:val="20"/>
          <w:shd w:val="clear" w:color="auto" w:fill="FFFFFF"/>
        </w:rPr>
        <w:t>REGRA_VALIDA_MES_I157</w:t>
      </w:r>
      <w:r w:rsidRPr="00773978">
        <w:rPr>
          <w:rFonts w:ascii="Times New Roman" w:hAnsi="Times New Roman" w:cs="Times New Roman"/>
          <w:color w:val="222222"/>
          <w:sz w:val="20"/>
          <w:szCs w:val="20"/>
          <w:shd w:val="clear" w:color="auto" w:fill="FFFFFF"/>
        </w:rPr>
        <w:t xml:space="preserve">: </w:t>
      </w:r>
      <w:r w:rsidRPr="00773978">
        <w:rPr>
          <w:rFonts w:ascii="Times New Roman" w:hAnsi="Times New Roman" w:cs="Times New Roman"/>
          <w:color w:val="222222"/>
          <w:sz w:val="20"/>
          <w:szCs w:val="20"/>
          <w:shd w:val="clear" w:color="auto" w:fill="FFFFFF"/>
          <w:lang w:val="pt-PT"/>
        </w:rPr>
        <w:t>Verifica se existe registro I157 e se o mês do campo I150.DT_INI é igual ao mês do campo 0000.DT_INI (Se o mês do campo I150.DT_INI é diferente do mês do campo 0000.DT_INI não pode existir registro I157 para o período do registro I150). Se a regra não for cumprida, o sistema gera um erro.</w:t>
      </w:r>
      <w:r w:rsidRPr="00773978">
        <w:rPr>
          <w:rStyle w:val="apple-converted-space"/>
          <w:rFonts w:ascii="Times New Roman" w:hAnsi="Times New Roman" w:cs="Times New Roman"/>
          <w:color w:val="222222"/>
          <w:sz w:val="20"/>
          <w:szCs w:val="20"/>
          <w:shd w:val="clear" w:color="auto" w:fill="FFFFFF"/>
          <w:lang w:val="pt-PT"/>
        </w:rPr>
        <w:t> </w:t>
      </w:r>
    </w:p>
    <w:p w:rsidR="00EE7CCF" w:rsidRPr="00773978" w:rsidRDefault="00EE7CCF" w:rsidP="00EE7CCF">
      <w:pPr>
        <w:pStyle w:val="Corpodetexto"/>
        <w:rPr>
          <w:rFonts w:ascii="Times New Roman" w:hAnsi="Times New Roman"/>
          <w:color w:val="auto"/>
          <w:sz w:val="20"/>
          <w:szCs w:val="20"/>
        </w:rPr>
      </w:pPr>
    </w:p>
    <w:p w:rsidR="00EE7CCF" w:rsidRPr="00773978" w:rsidRDefault="00EE7CCF" w:rsidP="00EE7CCF">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EE7CCF" w:rsidRPr="00773978" w:rsidRDefault="00EE7CCF" w:rsidP="00EE7CCF">
      <w:pPr>
        <w:pStyle w:val="psds-corpodetexto"/>
        <w:spacing w:before="0" w:beforeAutospacing="0" w:after="0" w:afterAutospacing="0"/>
        <w:ind w:left="708"/>
        <w:jc w:val="both"/>
        <w:rPr>
          <w:rStyle w:val="Hyperlink"/>
          <w:b/>
          <w:color w:val="auto"/>
          <w:sz w:val="20"/>
          <w:szCs w:val="20"/>
        </w:rPr>
      </w:pPr>
    </w:p>
    <w:p w:rsidR="00EE7CCF" w:rsidRPr="00773978" w:rsidRDefault="00A11824" w:rsidP="00EE7CCF">
      <w:pPr>
        <w:pStyle w:val="Corpodetexto"/>
        <w:ind w:left="708"/>
        <w:rPr>
          <w:rFonts w:ascii="Times New Roman" w:hAnsi="Times New Roman"/>
          <w:color w:val="auto"/>
          <w:sz w:val="20"/>
          <w:szCs w:val="20"/>
        </w:rPr>
      </w:pPr>
      <w:hyperlink r:id="rId594" w:anchor="REGRA_IND_DC_INI_OBRIGATORIO" w:history="1">
        <w:r w:rsidR="00EE7CCF" w:rsidRPr="00773978">
          <w:rPr>
            <w:rStyle w:val="Hyperlink"/>
            <w:rFonts w:ascii="Times New Roman" w:hAnsi="Times New Roman"/>
            <w:b/>
            <w:color w:val="auto"/>
            <w:sz w:val="20"/>
            <w:szCs w:val="20"/>
          </w:rPr>
          <w:t>REGRA_ IND_DC_INI _OBRIGATORIO</w:t>
        </w:r>
      </w:hyperlink>
      <w:r w:rsidR="00EE7CCF" w:rsidRPr="00773978">
        <w:rPr>
          <w:rStyle w:val="Hyperlink"/>
          <w:rFonts w:ascii="Times New Roman" w:hAnsi="Times New Roman"/>
          <w:b/>
          <w:color w:val="auto"/>
          <w:sz w:val="20"/>
          <w:szCs w:val="20"/>
        </w:rPr>
        <w:t xml:space="preserve">: </w:t>
      </w:r>
      <w:r w:rsidR="00EE7CCF" w:rsidRPr="00773978">
        <w:rPr>
          <w:rStyle w:val="Hyperlink"/>
          <w:rFonts w:ascii="Times New Roman" w:hAnsi="Times New Roman"/>
          <w:color w:val="auto"/>
          <w:sz w:val="20"/>
          <w:szCs w:val="20"/>
        </w:rPr>
        <w:t xml:space="preserve">Verifica se o indicador de saldo inicial do período foi informado (“D” – Saldo Devedor ou “C” – Saldo Credor), mesmo quando o saldo inicial for zero. </w:t>
      </w:r>
      <w:r w:rsidR="00EE7CCF" w:rsidRPr="00773978">
        <w:rPr>
          <w:rFonts w:ascii="Times New Roman" w:hAnsi="Times New Roman"/>
          <w:color w:val="auto"/>
          <w:sz w:val="20"/>
          <w:szCs w:val="20"/>
        </w:rPr>
        <w:t>Se a regra não for cumprida, o PVA do Sped Contábil gera um erro.</w:t>
      </w:r>
    </w:p>
    <w:p w:rsidR="00EE7CCF" w:rsidRPr="00773978" w:rsidRDefault="00EE7CCF" w:rsidP="00EE7CCF">
      <w:pPr>
        <w:pStyle w:val="Corpodetexto"/>
        <w:rPr>
          <w:rStyle w:val="Hyperlink"/>
          <w:rFonts w:ascii="Times New Roman" w:hAnsi="Times New Roman"/>
          <w:b/>
          <w:color w:val="auto"/>
          <w:sz w:val="20"/>
          <w:szCs w:val="20"/>
        </w:rPr>
      </w:pPr>
    </w:p>
    <w:p w:rsidR="00EE7CCF" w:rsidRPr="00773978" w:rsidRDefault="00EE7CCF" w:rsidP="00EE7CCF">
      <w:pPr>
        <w:rPr>
          <w:b/>
          <w:szCs w:val="20"/>
        </w:rPr>
      </w:pPr>
      <w:r w:rsidRPr="00773978">
        <w:rPr>
          <w:b/>
          <w:szCs w:val="20"/>
        </w:rPr>
        <w:t xml:space="preserve">V - Exemplo de Preenchimento: </w:t>
      </w:r>
    </w:p>
    <w:p w:rsidR="00EE7CCF" w:rsidRPr="00773978" w:rsidRDefault="00EE7CCF" w:rsidP="00EE7CCF">
      <w:pPr>
        <w:pStyle w:val="PSDS-CorpodeTexto0"/>
        <w:ind w:firstLine="708"/>
        <w:jc w:val="both"/>
        <w:rPr>
          <w:rFonts w:ascii="Times New Roman" w:hAnsi="Times New Roman"/>
          <w:b/>
          <w:color w:val="000000"/>
        </w:rPr>
      </w:pPr>
      <w:r w:rsidRPr="00773978">
        <w:rPr>
          <w:rFonts w:ascii="Times New Roman" w:hAnsi="Times New Roman"/>
          <w:b/>
          <w:color w:val="000000"/>
        </w:rPr>
        <w:t>|I157|2328.1.0001||1000,00|D|</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I157</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Conta Analítica do Plano de Contas Anterior: 2328.1.0001</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do Centro de Custos do Plano de Contas Anterior: não há</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Valor do Saldo Inicial do Período: 1000,00 (corresponde a 1.000,00)</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Indicador da Situação do Saldo Inicial: D</w:t>
      </w:r>
    </w:p>
    <w:p w:rsidR="00EE7CCF" w:rsidRPr="00773978" w:rsidRDefault="00506C37" w:rsidP="00EE7CCF">
      <w:pPr>
        <w:pStyle w:val="Ttulo1"/>
        <w:jc w:val="both"/>
        <w:rPr>
          <w:szCs w:val="20"/>
        </w:rPr>
      </w:pPr>
      <w:bookmarkStart w:id="271" w:name="_Toc450295037"/>
      <w:r w:rsidRPr="00773978">
        <w:rPr>
          <w:szCs w:val="20"/>
        </w:rPr>
        <w:lastRenderedPageBreak/>
        <w:t>3.3.6.2.17</w:t>
      </w:r>
      <w:r w:rsidR="00EE7CCF" w:rsidRPr="00773978">
        <w:rPr>
          <w:szCs w:val="20"/>
        </w:rPr>
        <w:t>. Registro I200: Lançamento Contábil</w:t>
      </w:r>
      <w:bookmarkEnd w:id="271"/>
    </w:p>
    <w:p w:rsidR="00EE7CCF" w:rsidRPr="00773978" w:rsidRDefault="00EE7CCF" w:rsidP="00EE7CCF">
      <w:pPr>
        <w:pStyle w:val="PSDS-CorpodeTexto0"/>
        <w:ind w:left="1416"/>
        <w:jc w:val="both"/>
        <w:rPr>
          <w:rFonts w:ascii="Times New Roman" w:hAnsi="Times New Roman"/>
        </w:rPr>
      </w:pPr>
    </w:p>
    <w:p w:rsidR="00EE7CCF" w:rsidRPr="00773978" w:rsidRDefault="00EE7CCF" w:rsidP="00EE7CCF">
      <w:pPr>
        <w:pStyle w:val="PSDS-CorpodeTexto0"/>
        <w:jc w:val="both"/>
        <w:rPr>
          <w:rFonts w:ascii="Times New Roman" w:hAnsi="Times New Roman"/>
        </w:rPr>
      </w:pPr>
      <w:r w:rsidRPr="00773978">
        <w:rPr>
          <w:rFonts w:ascii="Times New Roman" w:hAnsi="Times New Roman"/>
        </w:rPr>
        <w:tab/>
        <w:t>Este registro define o cabeçalho do lançamento contábil. São utilizados dois tipos de lançamento:</w:t>
      </w:r>
    </w:p>
    <w:p w:rsidR="00EE7CCF" w:rsidRPr="00773978" w:rsidRDefault="00EE7CCF" w:rsidP="00EE7CCF">
      <w:pPr>
        <w:pStyle w:val="PSDS-CorpodeTexto0"/>
        <w:jc w:val="both"/>
        <w:rPr>
          <w:rFonts w:ascii="Times New Roman" w:hAnsi="Times New Roman"/>
        </w:rPr>
      </w:pPr>
    </w:p>
    <w:p w:rsidR="00EE7CCF" w:rsidRPr="00773978" w:rsidRDefault="00EE7CCF" w:rsidP="00C25527">
      <w:pPr>
        <w:pStyle w:val="PSDS-CorpodeTexto0"/>
        <w:numPr>
          <w:ilvl w:val="0"/>
          <w:numId w:val="15"/>
        </w:numPr>
        <w:jc w:val="both"/>
        <w:rPr>
          <w:rFonts w:ascii="Times New Roman" w:hAnsi="Times New Roman"/>
        </w:rPr>
      </w:pPr>
      <w:r w:rsidRPr="00773978">
        <w:rPr>
          <w:rFonts w:ascii="Times New Roman" w:hAnsi="Times New Roman"/>
        </w:rPr>
        <w:t>Tipo E: lançamentos de encerramento das contas de resultado; e</w:t>
      </w:r>
    </w:p>
    <w:p w:rsidR="00EE7CCF" w:rsidRPr="00773978" w:rsidRDefault="00EE7CCF" w:rsidP="00C25527">
      <w:pPr>
        <w:pStyle w:val="PSDS-CorpodeTexto0"/>
        <w:numPr>
          <w:ilvl w:val="0"/>
          <w:numId w:val="15"/>
        </w:numPr>
        <w:jc w:val="both"/>
        <w:rPr>
          <w:rFonts w:ascii="Times New Roman" w:hAnsi="Times New Roman"/>
        </w:rPr>
      </w:pPr>
      <w:r w:rsidRPr="00773978">
        <w:rPr>
          <w:rFonts w:ascii="Times New Roman" w:hAnsi="Times New Roman"/>
        </w:rPr>
        <w:t>Tipo N: demais lançamentos, denominados lançamentos normais.</w:t>
      </w:r>
    </w:p>
    <w:p w:rsidR="00EE7CCF" w:rsidRPr="00773978" w:rsidRDefault="00EE7CCF" w:rsidP="00EE7CCF">
      <w:pPr>
        <w:pStyle w:val="PSDS-CorpodeTexto0"/>
        <w:ind w:left="1065"/>
        <w:jc w:val="both"/>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58"/>
        <w:gridCol w:w="5583"/>
        <w:gridCol w:w="3903"/>
        <w:gridCol w:w="28"/>
        <w:gridCol w:w="58"/>
      </w:tblGrid>
      <w:tr w:rsidR="00EE7CCF" w:rsidRPr="00773978" w:rsidTr="00EB15D6">
        <w:trPr>
          <w:jc w:val="center"/>
        </w:trPr>
        <w:tc>
          <w:tcPr>
            <w:tcW w:w="10524" w:type="dxa"/>
            <w:gridSpan w:val="4"/>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lang w:val="it-IT"/>
              </w:rPr>
              <w:t>REGISTRO I200: LANÇAMENTO CONTÁBIL</w:t>
            </w:r>
          </w:p>
        </w:tc>
        <w:tc>
          <w:tcPr>
            <w:tcW w:w="58" w:type="dxa"/>
            <w:tcBorders>
              <w:top w:val="nil"/>
              <w:left w:val="nil"/>
              <w:bottom w:val="nil"/>
              <w:right w:val="nil"/>
            </w:tcBorders>
            <w:vAlign w:val="center"/>
            <w:hideMark/>
          </w:tcPr>
          <w:p w:rsidR="00EE7CCF" w:rsidRPr="00773978" w:rsidRDefault="00EE7CCF" w:rsidP="00EB15D6">
            <w:pPr>
              <w:spacing w:line="240" w:lineRule="auto"/>
              <w:jc w:val="both"/>
              <w:rPr>
                <w:rFonts w:cs="Times New Roman"/>
                <w:szCs w:val="20"/>
              </w:rPr>
            </w:pPr>
            <w:r w:rsidRPr="00773978">
              <w:rPr>
                <w:rFonts w:cs="Times New Roman"/>
                <w:szCs w:val="20"/>
              </w:rPr>
              <w:t> </w:t>
            </w:r>
          </w:p>
        </w:tc>
      </w:tr>
      <w:tr w:rsidR="00EE7CCF" w:rsidRPr="00773978" w:rsidTr="00EB15D6">
        <w:trPr>
          <w:jc w:val="center"/>
        </w:trPr>
        <w:tc>
          <w:tcPr>
            <w:tcW w:w="10524" w:type="dxa"/>
            <w:gridSpan w:val="4"/>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b/>
                <w:bCs/>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bCs/>
                <w:sz w:val="20"/>
                <w:szCs w:val="20"/>
              </w:rPr>
            </w:pPr>
            <w:r w:rsidRPr="00773978">
              <w:rPr>
                <w:bCs/>
                <w:sz w:val="20"/>
                <w:szCs w:val="20"/>
              </w:rPr>
              <w:t>REGRA_VALIDACAO_SALDO_CONTA</w:t>
            </w:r>
          </w:p>
          <w:p w:rsidR="00EE7CCF" w:rsidRPr="00773978" w:rsidRDefault="00EE7CCF" w:rsidP="00EB15D6">
            <w:pPr>
              <w:pStyle w:val="psds-corpodetexto"/>
              <w:spacing w:before="0" w:beforeAutospacing="0" w:after="0" w:afterAutospacing="0"/>
              <w:rPr>
                <w:sz w:val="20"/>
                <w:szCs w:val="20"/>
              </w:rPr>
            </w:pPr>
            <w:r w:rsidRPr="00773978">
              <w:rPr>
                <w:bCs/>
                <w:sz w:val="20"/>
                <w:szCs w:val="20"/>
              </w:rPr>
              <w:t>REGRA_LCTO_4_FORMULA</w:t>
            </w:r>
          </w:p>
        </w:tc>
        <w:tc>
          <w:tcPr>
            <w:tcW w:w="58" w:type="dxa"/>
            <w:tcBorders>
              <w:top w:val="nil"/>
              <w:left w:val="nil"/>
              <w:bottom w:val="nil"/>
              <w:right w:val="nil"/>
            </w:tcBorders>
            <w:vAlign w:val="center"/>
            <w:hideMark/>
          </w:tcPr>
          <w:p w:rsidR="00EE7CCF" w:rsidRPr="00773978" w:rsidRDefault="00EE7CCF" w:rsidP="00EB15D6">
            <w:pPr>
              <w:spacing w:line="240" w:lineRule="auto"/>
              <w:jc w:val="both"/>
              <w:rPr>
                <w:rFonts w:cs="Times New Roman"/>
                <w:szCs w:val="20"/>
              </w:rPr>
            </w:pPr>
            <w:r w:rsidRPr="00773978">
              <w:rPr>
                <w:rFonts w:cs="Times New Roman"/>
                <w:szCs w:val="20"/>
              </w:rPr>
              <w:t> </w:t>
            </w:r>
          </w:p>
        </w:tc>
      </w:tr>
      <w:tr w:rsidR="00EE7CCF" w:rsidRPr="00773978" w:rsidTr="00EB15D6">
        <w:trPr>
          <w:jc w:val="center"/>
        </w:trPr>
        <w:tc>
          <w:tcPr>
            <w:tcW w:w="614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3</w:t>
            </w:r>
          </w:p>
        </w:tc>
        <w:tc>
          <w:tcPr>
            <w:tcW w:w="4380" w:type="dxa"/>
            <w:gridSpan w:val="2"/>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tipo de escrituração)</w:t>
            </w:r>
          </w:p>
        </w:tc>
        <w:tc>
          <w:tcPr>
            <w:tcW w:w="58" w:type="dxa"/>
            <w:tcBorders>
              <w:top w:val="nil"/>
              <w:left w:val="nil"/>
              <w:bottom w:val="single" w:sz="6" w:space="0" w:color="auto"/>
              <w:right w:val="nil"/>
            </w:tcBorders>
            <w:vAlign w:val="center"/>
            <w:hideMark/>
          </w:tcPr>
          <w:p w:rsidR="00EE7CCF" w:rsidRPr="00773978" w:rsidRDefault="00EE7CCF" w:rsidP="00EB15D6">
            <w:pPr>
              <w:spacing w:line="240" w:lineRule="auto"/>
              <w:jc w:val="both"/>
              <w:rPr>
                <w:rFonts w:cs="Times New Roman"/>
                <w:szCs w:val="20"/>
              </w:rPr>
            </w:pPr>
            <w:r w:rsidRPr="00773978">
              <w:rPr>
                <w:rFonts w:cs="Times New Roman"/>
                <w:szCs w:val="20"/>
              </w:rPr>
              <w:t> </w:t>
            </w:r>
          </w:p>
        </w:tc>
      </w:tr>
      <w:tr w:rsidR="00EE7CCF" w:rsidRPr="00773978" w:rsidTr="00EB15D6">
        <w:trPr>
          <w:gridAfter w:val="2"/>
          <w:wAfter w:w="86" w:type="dxa"/>
          <w:jc w:val="center"/>
        </w:trPr>
        <w:tc>
          <w:tcPr>
            <w:tcW w:w="46" w:type="dxa"/>
            <w:tcBorders>
              <w:top w:val="nil"/>
              <w:left w:val="nil"/>
              <w:bottom w:val="nil"/>
              <w:right w:val="nil"/>
            </w:tcBorders>
            <w:vAlign w:val="center"/>
            <w:hideMark/>
          </w:tcPr>
          <w:p w:rsidR="00EE7CCF" w:rsidRPr="00773978" w:rsidRDefault="00EE7CCF" w:rsidP="00EB15D6">
            <w:pPr>
              <w:spacing w:line="240" w:lineRule="auto"/>
              <w:jc w:val="both"/>
              <w:rPr>
                <w:rFonts w:cs="Times New Roman"/>
                <w:szCs w:val="20"/>
              </w:rPr>
            </w:pPr>
            <w:r w:rsidRPr="00773978">
              <w:rPr>
                <w:rFonts w:cs="Times New Roman"/>
                <w:szCs w:val="20"/>
              </w:rPr>
              <w:t> </w:t>
            </w:r>
          </w:p>
        </w:tc>
        <w:tc>
          <w:tcPr>
            <w:tcW w:w="1045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[NUM_LCTO]</w:t>
            </w:r>
          </w:p>
        </w:tc>
      </w:tr>
      <w:tr w:rsidR="00EE7CCF" w:rsidRPr="00773978" w:rsidTr="00EB15D6">
        <w:trPr>
          <w:jc w:val="center"/>
        </w:trPr>
        <w:tc>
          <w:tcPr>
            <w:tcW w:w="46" w:type="dxa"/>
            <w:tcBorders>
              <w:top w:val="nil"/>
              <w:left w:val="nil"/>
              <w:bottom w:val="nil"/>
              <w:right w:val="nil"/>
            </w:tcBorders>
            <w:vAlign w:val="center"/>
            <w:hideMark/>
          </w:tcPr>
          <w:p w:rsidR="00EE7CCF" w:rsidRPr="00773978" w:rsidRDefault="00EE7CCF" w:rsidP="00EB15D6">
            <w:pPr>
              <w:spacing w:line="240" w:lineRule="auto"/>
              <w:rPr>
                <w:rFonts w:cs="Times New Roman"/>
                <w:szCs w:val="20"/>
              </w:rPr>
            </w:pPr>
          </w:p>
        </w:tc>
        <w:tc>
          <w:tcPr>
            <w:tcW w:w="6098" w:type="dxa"/>
            <w:tcBorders>
              <w:top w:val="nil"/>
              <w:left w:val="nil"/>
              <w:bottom w:val="nil"/>
              <w:right w:val="nil"/>
            </w:tcBorders>
            <w:vAlign w:val="center"/>
            <w:hideMark/>
          </w:tcPr>
          <w:p w:rsidR="00EE7CCF" w:rsidRPr="00773978" w:rsidRDefault="00EE7CCF" w:rsidP="00EB15D6">
            <w:pPr>
              <w:spacing w:line="240" w:lineRule="auto"/>
              <w:rPr>
                <w:rFonts w:cs="Times New Roman"/>
                <w:szCs w:val="20"/>
              </w:rPr>
            </w:pPr>
          </w:p>
        </w:tc>
        <w:tc>
          <w:tcPr>
            <w:tcW w:w="4380" w:type="dxa"/>
            <w:gridSpan w:val="2"/>
            <w:tcBorders>
              <w:top w:val="nil"/>
              <w:left w:val="nil"/>
              <w:bottom w:val="nil"/>
              <w:right w:val="nil"/>
            </w:tcBorders>
            <w:vAlign w:val="center"/>
            <w:hideMark/>
          </w:tcPr>
          <w:p w:rsidR="00EE7CCF" w:rsidRPr="00773978" w:rsidRDefault="00EE7CCF" w:rsidP="00EB15D6">
            <w:pPr>
              <w:spacing w:line="240" w:lineRule="auto"/>
              <w:rPr>
                <w:rFonts w:cs="Times New Roman"/>
                <w:szCs w:val="20"/>
              </w:rPr>
            </w:pPr>
          </w:p>
        </w:tc>
        <w:tc>
          <w:tcPr>
            <w:tcW w:w="58" w:type="dxa"/>
            <w:tcBorders>
              <w:top w:val="nil"/>
              <w:left w:val="nil"/>
              <w:bottom w:val="nil"/>
              <w:right w:val="nil"/>
            </w:tcBorders>
            <w:vAlign w:val="center"/>
            <w:hideMark/>
          </w:tcPr>
          <w:p w:rsidR="00EE7CCF" w:rsidRPr="00773978" w:rsidRDefault="00EE7CCF" w:rsidP="00EB15D6">
            <w:pPr>
              <w:spacing w:line="240" w:lineRule="auto"/>
              <w:rPr>
                <w:rFonts w:cs="Times New Roman"/>
                <w:szCs w:val="20"/>
              </w:rPr>
            </w:pPr>
          </w:p>
        </w:tc>
      </w:tr>
    </w:tbl>
    <w:p w:rsidR="00EE7CCF" w:rsidRPr="00773978" w:rsidRDefault="00EE7CCF" w:rsidP="00EE7CCF">
      <w:pPr>
        <w:spacing w:line="240" w:lineRule="auto"/>
        <w:rPr>
          <w:rFonts w:cs="Times New Roman"/>
          <w:szCs w:val="20"/>
        </w:rPr>
      </w:pPr>
      <w:r w:rsidRPr="00773978">
        <w:rPr>
          <w:rFonts w:cs="Times New Roman"/>
          <w:szCs w:val="20"/>
        </w:rPr>
        <w:t> </w:t>
      </w:r>
    </w:p>
    <w:tbl>
      <w:tblPr>
        <w:tblpPr w:leftFromText="45" w:rightFromText="45" w:vertAnchor="text" w:tblpXSpec="center"/>
        <w:tblW w:w="11240" w:type="dxa"/>
        <w:tblLayout w:type="fixed"/>
        <w:tblCellMar>
          <w:left w:w="0" w:type="dxa"/>
          <w:right w:w="0" w:type="dxa"/>
        </w:tblCellMar>
        <w:tblLook w:val="04A0" w:firstRow="1" w:lastRow="0" w:firstColumn="1" w:lastColumn="0" w:noHBand="0" w:noVBand="1"/>
      </w:tblPr>
      <w:tblGrid>
        <w:gridCol w:w="534"/>
        <w:gridCol w:w="884"/>
        <w:gridCol w:w="1884"/>
        <w:gridCol w:w="626"/>
        <w:gridCol w:w="1075"/>
        <w:gridCol w:w="992"/>
        <w:gridCol w:w="992"/>
        <w:gridCol w:w="1276"/>
        <w:gridCol w:w="2977"/>
      </w:tblGrid>
      <w:tr w:rsidR="00EE7CCF" w:rsidRPr="00773978" w:rsidTr="00EB15D6">
        <w:trPr>
          <w:trHeight w:val="85"/>
        </w:trPr>
        <w:tc>
          <w:tcPr>
            <w:tcW w:w="534"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88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88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2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7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9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99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7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97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trHeight w:val="170"/>
        </w:trPr>
        <w:tc>
          <w:tcPr>
            <w:tcW w:w="53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88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w:t>
            </w:r>
          </w:p>
        </w:tc>
        <w:tc>
          <w:tcPr>
            <w:tcW w:w="188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“I200”.</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7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004</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“I200”</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97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170"/>
        </w:trPr>
        <w:tc>
          <w:tcPr>
            <w:tcW w:w="53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88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NUM_LCTO</w:t>
            </w:r>
          </w:p>
        </w:tc>
        <w:tc>
          <w:tcPr>
            <w:tcW w:w="188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Número ou Código de identificação única do lançamento contábil.</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7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97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[REGRA_REGISTRO_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DUPLICADO]</w:t>
            </w:r>
          </w:p>
          <w:p w:rsidR="00EE7CCF" w:rsidRPr="00773978" w:rsidRDefault="00EE7CCF" w:rsidP="00EB15D6">
            <w:pPr>
              <w:shd w:val="clear" w:color="auto" w:fill="FFFFFF"/>
              <w:spacing w:line="240" w:lineRule="auto"/>
              <w:rPr>
                <w:rFonts w:cs="Times New Roman"/>
                <w:szCs w:val="20"/>
              </w:rPr>
            </w:pPr>
          </w:p>
        </w:tc>
      </w:tr>
      <w:tr w:rsidR="00EE7CCF" w:rsidRPr="00773978" w:rsidTr="00EB15D6">
        <w:trPr>
          <w:trHeight w:val="270"/>
        </w:trPr>
        <w:tc>
          <w:tcPr>
            <w:tcW w:w="53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03</w:t>
            </w:r>
          </w:p>
        </w:tc>
        <w:tc>
          <w:tcPr>
            <w:tcW w:w="88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DT_LCTO</w:t>
            </w:r>
          </w:p>
        </w:tc>
        <w:tc>
          <w:tcPr>
            <w:tcW w:w="188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Data do lançamento.</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7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008</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97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[REGRA_DATA_INTERVALO_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DO_ARQUIVO]</w:t>
            </w:r>
          </w:p>
        </w:tc>
      </w:tr>
      <w:tr w:rsidR="00EE7CCF" w:rsidRPr="00773978" w:rsidTr="00EB15D6">
        <w:trPr>
          <w:trHeight w:val="696"/>
        </w:trPr>
        <w:tc>
          <w:tcPr>
            <w:tcW w:w="53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04</w:t>
            </w:r>
          </w:p>
        </w:tc>
        <w:tc>
          <w:tcPr>
            <w:tcW w:w="88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VL_LCTO</w:t>
            </w:r>
          </w:p>
        </w:tc>
        <w:tc>
          <w:tcPr>
            <w:tcW w:w="188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Valor do lançamento.</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7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019</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97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[REGRA_VALIDACAO_VL_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LCTO_DEB]</w:t>
            </w:r>
          </w:p>
          <w:p w:rsidR="00EE7CCF" w:rsidRPr="00773978" w:rsidRDefault="00EE7CCF" w:rsidP="00EB15D6">
            <w:pPr>
              <w:shd w:val="clear" w:color="auto" w:fill="FFFFFF"/>
              <w:spacing w:line="240" w:lineRule="auto"/>
              <w:rPr>
                <w:rFonts w:cs="Times New Roman"/>
                <w:szCs w:val="20"/>
              </w:rPr>
            </w:pPr>
          </w:p>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[REGRA_VALIDACAO_VL_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LCTO_CRED]</w:t>
            </w:r>
          </w:p>
          <w:p w:rsidR="00EE7CCF" w:rsidRPr="00773978" w:rsidRDefault="00EE7CCF" w:rsidP="00EB15D6">
            <w:pPr>
              <w:shd w:val="clear" w:color="auto" w:fill="FFFFFF"/>
              <w:spacing w:line="240" w:lineRule="auto"/>
              <w:rPr>
                <w:rFonts w:cs="Times New Roman"/>
                <w:szCs w:val="20"/>
              </w:rPr>
            </w:pPr>
          </w:p>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[REGRA_VALIDACAO_VL_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LCTO_ESC_AUXILIAR]</w:t>
            </w:r>
          </w:p>
        </w:tc>
      </w:tr>
      <w:tr w:rsidR="00EE7CCF" w:rsidRPr="00773978" w:rsidTr="00EB15D6">
        <w:trPr>
          <w:trHeight w:val="426"/>
        </w:trPr>
        <w:tc>
          <w:tcPr>
            <w:tcW w:w="53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05</w:t>
            </w:r>
          </w:p>
        </w:tc>
        <w:tc>
          <w:tcPr>
            <w:tcW w:w="88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IND_LCTO</w:t>
            </w:r>
          </w:p>
        </w:tc>
        <w:tc>
          <w:tcPr>
            <w:tcW w:w="188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do tipo de lançamento:</w:t>
            </w:r>
          </w:p>
          <w:p w:rsidR="00EE7CCF" w:rsidRPr="00773978" w:rsidRDefault="00EE7CCF" w:rsidP="00EB15D6">
            <w:pPr>
              <w:spacing w:line="240" w:lineRule="auto"/>
              <w:rPr>
                <w:rFonts w:cs="Times New Roman"/>
                <w:szCs w:val="20"/>
              </w:rPr>
            </w:pPr>
            <w:r w:rsidRPr="00773978">
              <w:rPr>
                <w:rFonts w:cs="Times New Roman"/>
                <w:szCs w:val="20"/>
              </w:rPr>
              <w:t>N - Lançamento normal (todos os lançamentos, exceto os de encerramento das contas de resultado);</w:t>
            </w:r>
          </w:p>
          <w:p w:rsidR="00EE7CCF" w:rsidRPr="00773978" w:rsidRDefault="00EE7CCF" w:rsidP="00EB15D6">
            <w:pPr>
              <w:spacing w:line="240" w:lineRule="auto"/>
              <w:rPr>
                <w:rFonts w:cs="Times New Roman"/>
                <w:szCs w:val="20"/>
              </w:rPr>
            </w:pPr>
            <w:r w:rsidRPr="00773978">
              <w:rPr>
                <w:rFonts w:cs="Times New Roman"/>
                <w:szCs w:val="20"/>
              </w:rPr>
              <w:t>E - Lançamento de encerramento de contas de resultado.</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7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001</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 “E”]</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97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bl>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Registro é obrigatório para os tipos de escrituração G, R ou A.</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Campo 04 (VL_LANCTO) – Valor do Lançamento:</w:t>
      </w:r>
      <w:r w:rsidRPr="00773978">
        <w:rPr>
          <w:rFonts w:ascii="Times New Roman" w:hAnsi="Times New Roman"/>
          <w:sz w:val="20"/>
          <w:szCs w:val="20"/>
        </w:rPr>
        <w:t xml:space="preserve"> corresponde a soma das partidas do lançamento que tenham o mesmo indicador (“D” ou “C”).</w:t>
      </w:r>
    </w:p>
    <w:p w:rsidR="00EE7CCF" w:rsidRPr="00773978" w:rsidRDefault="00EE7CCF" w:rsidP="00EE7CCF">
      <w:pPr>
        <w:pStyle w:val="Corpodetexto"/>
        <w:ind w:left="708"/>
        <w:rPr>
          <w:rFonts w:ascii="Times New Roman" w:hAnsi="Times New Roman"/>
          <w:b/>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Campo 05 (IND_LCTO) – Indicador do Tipo de Lançamento:</w:t>
      </w:r>
      <w:r w:rsidRPr="00773978">
        <w:rPr>
          <w:rFonts w:ascii="Times New Roman" w:hAnsi="Times New Roman"/>
          <w:sz w:val="20"/>
          <w:szCs w:val="20"/>
        </w:rPr>
        <w:t xml:space="preserve"> tem por objetivo fazer a distinção entre os lançamentos que zeram as contas de resultado, quando de sua apuração, e os demais lançamentos (denominados lançamentos normais).</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color w:val="auto"/>
          <w:sz w:val="20"/>
          <w:szCs w:val="20"/>
        </w:rPr>
        <w:t>não há.</w:t>
      </w:r>
    </w:p>
    <w:p w:rsidR="00EE7CCF" w:rsidRPr="00773978" w:rsidRDefault="00EE7CCF" w:rsidP="00EE7CCF">
      <w:pPr>
        <w:pStyle w:val="Corpodetexto"/>
        <w:rPr>
          <w:rFonts w:ascii="Times New Roman" w:hAnsi="Times New Roman"/>
          <w:color w:val="auto"/>
          <w:sz w:val="20"/>
          <w:szCs w:val="20"/>
        </w:rPr>
      </w:pPr>
      <w:r w:rsidRPr="00773978">
        <w:rPr>
          <w:rFonts w:ascii="Times New Roman" w:hAnsi="Times New Roman"/>
          <w:b/>
          <w:color w:val="auto"/>
          <w:sz w:val="20"/>
          <w:szCs w:val="20"/>
        </w:rPr>
        <w:lastRenderedPageBreak/>
        <w:t xml:space="preserve">III - Regras de Validação do Registro: </w:t>
      </w:r>
    </w:p>
    <w:p w:rsidR="00EE7CCF" w:rsidRPr="00773978" w:rsidRDefault="00EE7CCF" w:rsidP="00EE7CCF">
      <w:pPr>
        <w:pStyle w:val="Corpodetexto"/>
        <w:rPr>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color w:val="auto"/>
          <w:sz w:val="20"/>
          <w:szCs w:val="20"/>
        </w:rPr>
      </w:pPr>
      <w:hyperlink r:id="rId595" w:anchor="REGRA_VALIDACAO_SALDO_CONTA" w:history="1">
        <w:r w:rsidR="00EE7CCF" w:rsidRPr="00773978">
          <w:rPr>
            <w:rStyle w:val="Hyperlink"/>
            <w:rFonts w:ascii="Times New Roman" w:hAnsi="Times New Roman"/>
            <w:b/>
            <w:color w:val="auto"/>
            <w:sz w:val="20"/>
            <w:szCs w:val="20"/>
          </w:rPr>
          <w:t>REGRA_VALIDACAO_SALDO_CONTA</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color w:val="auto"/>
          <w:sz w:val="20"/>
          <w:szCs w:val="20"/>
        </w:rPr>
        <w:t>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 Campo 04 do registro I355) para escriturações do tipo “G (Livro Diário Completo, sem escrituração auxiliar) ou R (Livro Diário com Escrituração Resumida, com escrituração auxiliar), com o indicador de débito ou crédito invertido (tendo em vista que o lançamento no registro I200 é de encerramento). Se a regra não for cumprida, o PVA do Sped Contábil gera um erro.</w:t>
      </w:r>
    </w:p>
    <w:p w:rsidR="00EE7CCF" w:rsidRPr="00773978" w:rsidRDefault="00EE7CCF" w:rsidP="00EE7CCF">
      <w:pPr>
        <w:pStyle w:val="Corpodetexto"/>
        <w:ind w:left="708"/>
        <w:rPr>
          <w:rFonts w:ascii="Times New Roman" w:hAnsi="Times New Roman"/>
          <w:color w:val="auto"/>
          <w:sz w:val="20"/>
          <w:szCs w:val="20"/>
        </w:rPr>
      </w:pPr>
    </w:p>
    <w:p w:rsidR="00EE7CCF" w:rsidRPr="00773978" w:rsidRDefault="00EE7CCF" w:rsidP="00EE7CCF">
      <w:pPr>
        <w:pStyle w:val="Corpodetexto"/>
        <w:ind w:left="708"/>
        <w:rPr>
          <w:rFonts w:ascii="Times New Roman" w:hAnsi="Times New Roman"/>
          <w:color w:val="auto"/>
          <w:sz w:val="20"/>
          <w:szCs w:val="20"/>
        </w:rPr>
      </w:pPr>
      <w:r w:rsidRPr="00773978">
        <w:rPr>
          <w:rStyle w:val="Hyperlink"/>
          <w:rFonts w:ascii="Times New Roman" w:hAnsi="Times New Roman"/>
          <w:b/>
          <w:color w:val="auto"/>
          <w:sz w:val="20"/>
          <w:szCs w:val="20"/>
        </w:rPr>
        <w:t>REGRA_LCTO_4_FORMULA:</w:t>
      </w:r>
      <w:r w:rsidRPr="00773978">
        <w:rPr>
          <w:bCs/>
          <w:sz w:val="20"/>
          <w:szCs w:val="20"/>
        </w:rPr>
        <w:t xml:space="preserve"> </w:t>
      </w:r>
      <w:r w:rsidRPr="00773978">
        <w:rPr>
          <w:rFonts w:ascii="Times New Roman" w:hAnsi="Times New Roman"/>
          <w:bCs/>
          <w:sz w:val="20"/>
          <w:szCs w:val="20"/>
        </w:rPr>
        <w:t xml:space="preserve">Verifica, </w:t>
      </w:r>
      <w:r w:rsidRPr="00773978">
        <w:rPr>
          <w:rFonts w:ascii="Times New Roman" w:hAnsi="Times New Roman"/>
          <w:color w:val="auto"/>
          <w:sz w:val="20"/>
          <w:szCs w:val="20"/>
        </w:rPr>
        <w:t>caso o “IND_LCTO” (Campo 05) seja igual a “N” (Normal), se o número de registros I250 com “IND_DC” (Campo 05) igual a “C” (Crédito) é menor que 2 (dois) e se o número de registros I250 com “IND_DC” (Campo 05) igual a “D” (Débito) é menor que 2 (dois). Se a regra não for cumprida, o PVA do Sped Contábil gera um aviso.</w:t>
      </w:r>
    </w:p>
    <w:p w:rsidR="00EE7CCF" w:rsidRPr="00773978" w:rsidRDefault="00EE7CCF" w:rsidP="00EE7CCF">
      <w:pPr>
        <w:pStyle w:val="Corpodetexto"/>
        <w:ind w:left="708"/>
        <w:rPr>
          <w:rFonts w:ascii="Times New Roman" w:hAnsi="Times New Roman"/>
          <w:color w:val="auto"/>
          <w:sz w:val="20"/>
          <w:szCs w:val="20"/>
        </w:rPr>
      </w:pPr>
    </w:p>
    <w:p w:rsidR="00EE7CCF" w:rsidRPr="00773978" w:rsidRDefault="00EE7CCF" w:rsidP="00EE7CCF">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EE7CCF" w:rsidRPr="00773978" w:rsidRDefault="00EE7CCF" w:rsidP="00EE7CCF">
      <w:pPr>
        <w:pStyle w:val="psds-corpodetexto"/>
        <w:spacing w:before="0" w:beforeAutospacing="0" w:after="0" w:afterAutospacing="0"/>
        <w:ind w:left="708"/>
        <w:jc w:val="both"/>
        <w:rPr>
          <w:rStyle w:val="Hyperlink"/>
          <w:b/>
          <w:color w:val="auto"/>
          <w:sz w:val="20"/>
          <w:szCs w:val="20"/>
        </w:rPr>
      </w:pPr>
    </w:p>
    <w:p w:rsidR="00EE7CCF" w:rsidRPr="00773978" w:rsidRDefault="00A11824" w:rsidP="00EE7CCF">
      <w:pPr>
        <w:pStyle w:val="psds-corpodetexto"/>
        <w:spacing w:before="0" w:beforeAutospacing="0" w:after="0" w:afterAutospacing="0"/>
        <w:ind w:left="708"/>
        <w:jc w:val="both"/>
        <w:rPr>
          <w:sz w:val="20"/>
          <w:szCs w:val="20"/>
        </w:rPr>
      </w:pPr>
      <w:hyperlink r:id="rId596" w:anchor="REGRA_REGISTRO_DUPLICADO" w:history="1">
        <w:r w:rsidR="00EE7CCF" w:rsidRPr="00773978">
          <w:rPr>
            <w:rStyle w:val="Hyperlink"/>
            <w:b/>
            <w:color w:val="auto"/>
            <w:sz w:val="20"/>
            <w:szCs w:val="20"/>
          </w:rPr>
          <w:t>REGRA_REGISTRO_DUPLICADO</w:t>
        </w:r>
      </w:hyperlink>
      <w:r w:rsidR="00EE7CCF" w:rsidRPr="00773978">
        <w:rPr>
          <w:rStyle w:val="Hyperlink"/>
          <w:b/>
          <w:color w:val="auto"/>
          <w:sz w:val="20"/>
          <w:szCs w:val="20"/>
        </w:rPr>
        <w:t xml:space="preserve">: </w:t>
      </w:r>
      <w:r w:rsidR="00EE7CCF" w:rsidRPr="00773978">
        <w:rPr>
          <w:color w:val="000000"/>
          <w:sz w:val="20"/>
          <w:szCs w:val="20"/>
        </w:rPr>
        <w:t xml:space="preserve">Verifica se o registro não é duplicado, considerando o “NUM_LCTO” (Campo 02), que é a chave do registro. </w:t>
      </w:r>
      <w:r w:rsidR="00EE7CCF" w:rsidRPr="00773978">
        <w:rPr>
          <w:sz w:val="20"/>
          <w:szCs w:val="20"/>
        </w:rPr>
        <w:t>Se as regras não forem cumpridas, o PVA do Sped Contábil gera um erro.</w:t>
      </w:r>
    </w:p>
    <w:p w:rsidR="00EE7CCF" w:rsidRPr="00773978" w:rsidRDefault="00EE7CCF" w:rsidP="00EE7CCF">
      <w:pPr>
        <w:pStyle w:val="psds-corpodetexto"/>
        <w:spacing w:before="0" w:beforeAutospacing="0" w:after="0" w:afterAutospacing="0"/>
        <w:jc w:val="both"/>
        <w:rPr>
          <w:rStyle w:val="Hyperlink"/>
          <w:b/>
          <w:color w:val="auto"/>
          <w:sz w:val="20"/>
          <w:szCs w:val="20"/>
        </w:rPr>
      </w:pPr>
    </w:p>
    <w:p w:rsidR="00EE7CCF" w:rsidRPr="00773978" w:rsidRDefault="00A11824" w:rsidP="00EE7CCF">
      <w:pPr>
        <w:pStyle w:val="Corpodetexto"/>
        <w:ind w:left="708"/>
        <w:rPr>
          <w:rFonts w:ascii="Times New Roman" w:hAnsi="Times New Roman"/>
          <w:b/>
          <w:sz w:val="20"/>
          <w:szCs w:val="20"/>
        </w:rPr>
      </w:pPr>
      <w:hyperlink r:id="rId597" w:anchor="REGRA_DATA_INTERVALO_DO_ARQUIVO" w:history="1">
        <w:r w:rsidR="00EE7CCF" w:rsidRPr="00773978">
          <w:rPr>
            <w:rFonts w:ascii="Times New Roman" w:hAnsi="Times New Roman"/>
            <w:b/>
            <w:sz w:val="20"/>
            <w:szCs w:val="20"/>
          </w:rPr>
          <w:t>REGRA_DATA_INTERVALO_DO_ARQUIVO</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“DT_LCTO” (Campo 03) é maior ou igual que “DT_INI” (Campo 03) do registro 0000 e é menor ou igual que “DT_FIN” (Campo 04) do registro 0000. Se a regra não for cumprida, o PVA do Sped Contábil gera um erro.</w:t>
      </w:r>
    </w:p>
    <w:p w:rsidR="00EE7CCF" w:rsidRPr="00773978" w:rsidRDefault="00EE7CCF" w:rsidP="00EE7CCF">
      <w:pPr>
        <w:pStyle w:val="psds-corpodetexto"/>
        <w:spacing w:before="0" w:beforeAutospacing="0" w:after="0" w:afterAutospacing="0"/>
        <w:ind w:left="708"/>
        <w:jc w:val="both"/>
        <w:rPr>
          <w:rStyle w:val="Hyperlink"/>
          <w:b/>
          <w:color w:val="auto"/>
          <w:sz w:val="20"/>
          <w:szCs w:val="20"/>
        </w:rPr>
      </w:pPr>
    </w:p>
    <w:p w:rsidR="00EE7CCF" w:rsidRPr="00773978" w:rsidRDefault="00A11824" w:rsidP="00EE7CCF">
      <w:pPr>
        <w:pStyle w:val="Corpodetexto"/>
        <w:ind w:left="708"/>
        <w:rPr>
          <w:rStyle w:val="Hyperlink"/>
          <w:rFonts w:ascii="Times New Roman" w:hAnsi="Times New Roman"/>
          <w:b/>
          <w:color w:val="000000"/>
          <w:sz w:val="20"/>
          <w:szCs w:val="20"/>
        </w:rPr>
      </w:pPr>
      <w:hyperlink r:id="rId598" w:anchor="REGRA_VALIDACAO_VL_LCTO_CRED" w:history="1">
        <w:r w:rsidR="00EE7CCF" w:rsidRPr="00773978">
          <w:rPr>
            <w:rStyle w:val="Hyperlink"/>
            <w:rFonts w:ascii="Times New Roman" w:hAnsi="Times New Roman"/>
            <w:b/>
            <w:color w:val="auto"/>
            <w:sz w:val="20"/>
            <w:szCs w:val="20"/>
          </w:rPr>
          <w:t>REGRA_VALIDACAO_VL_LCTO_CRED</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Se o “IND_ESC” (Campo 02) do registro I010 for diferente de “A” (Livro Diário Auxiliar ao Diário com Escrituração Resumida), verifica se a soma dos créditos do registro I250 (Partidas do Lançamento) é igual ao “VL_LCTO” (Campo 04). Se a regra não for cumprida, o PVA do Sped Contábil gera um erro.</w:t>
      </w:r>
    </w:p>
    <w:p w:rsidR="00EE7CCF" w:rsidRPr="00773978" w:rsidRDefault="00EE7CCF" w:rsidP="00EE7CCF">
      <w:pPr>
        <w:pStyle w:val="psds-corpodetexto"/>
        <w:spacing w:before="0" w:beforeAutospacing="0" w:after="0" w:afterAutospacing="0"/>
        <w:ind w:left="708"/>
        <w:jc w:val="both"/>
        <w:rPr>
          <w:rStyle w:val="Hyperlink"/>
          <w:b/>
          <w:color w:val="auto"/>
          <w:sz w:val="20"/>
          <w:szCs w:val="20"/>
        </w:rPr>
      </w:pPr>
    </w:p>
    <w:p w:rsidR="00EE7CCF" w:rsidRPr="00773978" w:rsidRDefault="00A11824" w:rsidP="00EE7CCF">
      <w:pPr>
        <w:pStyle w:val="Corpodetexto"/>
        <w:ind w:left="708"/>
        <w:rPr>
          <w:rStyle w:val="Hyperlink"/>
          <w:rFonts w:ascii="Times New Roman" w:hAnsi="Times New Roman"/>
          <w:b/>
          <w:color w:val="000000"/>
          <w:sz w:val="20"/>
          <w:szCs w:val="20"/>
        </w:rPr>
      </w:pPr>
      <w:hyperlink r:id="rId599" w:anchor="REGRA_VALIDACAO_VL_LCTO_DEB" w:history="1">
        <w:r w:rsidR="00EE7CCF" w:rsidRPr="00773978">
          <w:rPr>
            <w:rStyle w:val="Hyperlink"/>
            <w:rFonts w:ascii="Times New Roman" w:hAnsi="Times New Roman"/>
            <w:b/>
            <w:color w:val="auto"/>
            <w:sz w:val="20"/>
            <w:szCs w:val="20"/>
          </w:rPr>
          <w:t>REGRA_VALIDACAO_VL_LCTO_DEB</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Se o “IND_ESC” (Campo 02) do registro I010 for diferente de “A” (Livro Diário Auxiliar ao Diário com Escrituração Resumida), verifica se a soma dos débitos do registro I250 (Partidas do Lançamento) é igual ao “VL_LCTO” (Campo 04). Se a regra não for cumprida, o PVA do Sped Contábil gera um erro.</w:t>
      </w:r>
    </w:p>
    <w:p w:rsidR="00EE7CCF" w:rsidRPr="00773978" w:rsidRDefault="00EE7CCF" w:rsidP="00EE7CCF">
      <w:pPr>
        <w:pStyle w:val="Corpodetexto"/>
        <w:ind w:left="708"/>
        <w:rPr>
          <w:rStyle w:val="Hyperlink"/>
          <w:rFonts w:ascii="Times New Roman" w:hAnsi="Times New Roman"/>
          <w:b/>
          <w:color w:val="auto"/>
          <w:sz w:val="20"/>
          <w:szCs w:val="20"/>
        </w:rPr>
      </w:pPr>
    </w:p>
    <w:p w:rsidR="00EE7CCF" w:rsidRPr="00773978" w:rsidRDefault="00A11824" w:rsidP="00EE7CCF">
      <w:pPr>
        <w:pStyle w:val="Corpodetexto"/>
        <w:ind w:left="708"/>
        <w:rPr>
          <w:rFonts w:ascii="Times New Roman" w:hAnsi="Times New Roman"/>
          <w:sz w:val="20"/>
          <w:szCs w:val="20"/>
        </w:rPr>
      </w:pPr>
      <w:hyperlink r:id="rId600" w:anchor="REGRA_VALIDACAO_VL_LCTO_ESC_AUXILIAR" w:history="1">
        <w:r w:rsidR="00EE7CCF" w:rsidRPr="00773978">
          <w:rPr>
            <w:rStyle w:val="Hyperlink"/>
            <w:rFonts w:ascii="Times New Roman" w:hAnsi="Times New Roman"/>
            <w:b/>
            <w:color w:val="auto"/>
            <w:sz w:val="20"/>
            <w:szCs w:val="20"/>
          </w:rPr>
          <w:t>REGRA_VALIDACAO_VL_LCTO_ESC_AUXILIAR</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Se “IND_ESC” (Campo 02) do registro I010 for igual a “A” (Livro Diário Auxiliar ao Diário com Escrituração Resumida), verifica se a soma dos débitos ou dos créditos do registro I250 (Partidas do Lançamento) é igual ao “VL_LCTO” (Campo 04). Se a regra não for cumprida, o PVA do Sped Contábil gera um aviso.</w:t>
      </w:r>
    </w:p>
    <w:p w:rsidR="00EE7CCF" w:rsidRPr="00773978" w:rsidRDefault="00EE7CCF" w:rsidP="00EE7CCF">
      <w:pPr>
        <w:pStyle w:val="Corpodetexto"/>
        <w:ind w:left="708"/>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PSDS-CorpodeTexto0"/>
        <w:ind w:firstLine="708"/>
        <w:jc w:val="both"/>
        <w:rPr>
          <w:rFonts w:ascii="Times New Roman" w:hAnsi="Times New Roman"/>
          <w:b/>
          <w:color w:val="000000"/>
        </w:rPr>
      </w:pPr>
      <w:r w:rsidRPr="00773978">
        <w:rPr>
          <w:rFonts w:ascii="Times New Roman" w:hAnsi="Times New Roman"/>
          <w:b/>
          <w:color w:val="000000"/>
        </w:rPr>
        <w:t>|I200|1000|02052011|5000,00|N|</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I200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Número ou Código de Identificação Única do Lançamento Contábil: 1000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Data do Lançamento: 02052011 (02/05/2011)</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Valor do Lançamento: 5000,00 (corresponde a 5.000,00)</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Indicador do Tipo de Lançamento: N (lançamento normal – todos os lançamentos, exceto os lançamentos de encerramento das contas de resultado).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Ttulo1"/>
        <w:jc w:val="both"/>
        <w:rPr>
          <w:szCs w:val="20"/>
        </w:rPr>
      </w:pPr>
      <w:r w:rsidRPr="00773978">
        <w:rPr>
          <w:szCs w:val="20"/>
        </w:rPr>
        <w:br w:type="page"/>
      </w:r>
      <w:bookmarkStart w:id="272" w:name="_Toc450295038"/>
      <w:r w:rsidR="00506C37" w:rsidRPr="00773978">
        <w:rPr>
          <w:szCs w:val="20"/>
        </w:rPr>
        <w:lastRenderedPageBreak/>
        <w:t>3.3.6.2.18</w:t>
      </w:r>
      <w:r w:rsidRPr="00773978">
        <w:rPr>
          <w:szCs w:val="20"/>
        </w:rPr>
        <w:t>. Registro I250: Partidas do Lançamento</w:t>
      </w:r>
      <w:bookmarkEnd w:id="272"/>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PSDS-CorpodeTexto0"/>
        <w:jc w:val="both"/>
        <w:rPr>
          <w:rFonts w:ascii="Times New Roman" w:hAnsi="Times New Roman"/>
        </w:rPr>
      </w:pPr>
      <w:r w:rsidRPr="00773978">
        <w:rPr>
          <w:rFonts w:ascii="Times New Roman" w:hAnsi="Times New Roman"/>
        </w:rPr>
        <w:tab/>
        <w:t>Este registro identifica todas as contrapartidas do valor do lançamento informado no registro I200 (cabeçalho do lançamento), ou seja, o somatório de todas as contrapartidas a crédito e o somatório de todas as contrapartidas a débito devem ser iguais ao valor do lançamento informado no registro I200.</w:t>
      </w:r>
    </w:p>
    <w:p w:rsidR="00EE7CCF" w:rsidRPr="00773978" w:rsidRDefault="00EE7CCF" w:rsidP="00EE7CCF">
      <w:pPr>
        <w:pStyle w:val="PSDS-CorpodeTexto0"/>
        <w:jc w:val="both"/>
        <w:rPr>
          <w:rFonts w:ascii="Times New Roman" w:hAnsi="Times New Roman"/>
        </w:rPr>
      </w:pPr>
    </w:p>
    <w:p w:rsidR="00EE7CCF" w:rsidRPr="00773978" w:rsidRDefault="00EE7CCF" w:rsidP="00EE7CCF">
      <w:pPr>
        <w:pStyle w:val="PSDS-CorpodeTexto0"/>
        <w:jc w:val="both"/>
        <w:rPr>
          <w:rFonts w:ascii="Times New Roman" w:hAnsi="Times New Roman"/>
        </w:rPr>
      </w:pPr>
      <w:r w:rsidRPr="00773978">
        <w:rPr>
          <w:rFonts w:ascii="Times New Roman" w:hAnsi="Times New Roman"/>
        </w:rPr>
        <w:tab/>
        <w:t>Além disso, o somatório de todas as contrapartidas a crédito e o somatório de todas as contrapartidas a débito, para uma determinada conta contábil/centro de custos, devem ser iguais, respectivamente, ao valor dos débitos e ao valor dos créditos informados no registro de saldos mensais (I155) para essa conta contábil/centro de custos.</w:t>
      </w:r>
    </w:p>
    <w:p w:rsidR="00EE7CCF" w:rsidRPr="00773978" w:rsidRDefault="00EE7CCF" w:rsidP="00EE7CCF">
      <w:pPr>
        <w:pStyle w:val="PSDS-CorpodeTexto0"/>
        <w:jc w:val="both"/>
        <w:rPr>
          <w:rFonts w:ascii="Times New Roman" w:hAnsi="Times New Roman"/>
        </w:rPr>
      </w:pPr>
    </w:p>
    <w:p w:rsidR="00EE7CCF" w:rsidRPr="00773978" w:rsidRDefault="00EE7CCF" w:rsidP="00EE7CCF">
      <w:pPr>
        <w:pStyle w:val="PSDS-CorpodeTexto0"/>
        <w:ind w:firstLine="708"/>
        <w:jc w:val="both"/>
        <w:rPr>
          <w:rFonts w:ascii="Times New Roman" w:hAnsi="Times New Roman"/>
        </w:rPr>
      </w:pPr>
      <w:r w:rsidRPr="00773978">
        <w:rPr>
          <w:rFonts w:ascii="Times New Roman" w:hAnsi="Times New Roman"/>
        </w:rPr>
        <w:t>Procedimento para utilização do registro:</w:t>
      </w:r>
    </w:p>
    <w:p w:rsidR="00EE7CCF" w:rsidRPr="00773978" w:rsidRDefault="00EE7CCF" w:rsidP="00EE7CCF">
      <w:pPr>
        <w:pStyle w:val="PSDS-CorpodeTexto0"/>
        <w:ind w:left="708"/>
        <w:jc w:val="both"/>
        <w:rPr>
          <w:rFonts w:ascii="Times New Roman" w:hAnsi="Times New Roman"/>
          <w:b/>
        </w:rPr>
      </w:pPr>
    </w:p>
    <w:p w:rsidR="00EE7CCF" w:rsidRPr="00773978" w:rsidRDefault="00EE7CCF" w:rsidP="00EE7CCF">
      <w:pPr>
        <w:pStyle w:val="PSDS-CorpodeTexto0"/>
        <w:ind w:left="708"/>
        <w:jc w:val="both"/>
        <w:rPr>
          <w:rFonts w:ascii="Times New Roman" w:hAnsi="Times New Roman"/>
        </w:rPr>
      </w:pPr>
      <w:r w:rsidRPr="00773978">
        <w:rPr>
          <w:rFonts w:ascii="Times New Roman" w:hAnsi="Times New Roman"/>
          <w:b/>
        </w:rPr>
        <w:t>1 – Lançamento com um débito e um crédito:</w:t>
      </w:r>
      <w:r w:rsidRPr="00773978">
        <w:rPr>
          <w:rFonts w:ascii="Times New Roman" w:hAnsi="Times New Roman"/>
        </w:rPr>
        <w:t xml:space="preserve"> utilizar um registro I250 para representar o débito e outro registro I250 para representar o crédito.</w:t>
      </w:r>
    </w:p>
    <w:p w:rsidR="00EE7CCF" w:rsidRPr="00773978" w:rsidRDefault="00EE7CCF" w:rsidP="00EE7CCF">
      <w:pPr>
        <w:pStyle w:val="PSDS-CorpodeTexto0"/>
        <w:ind w:firstLine="708"/>
        <w:jc w:val="both"/>
        <w:rPr>
          <w:rFonts w:ascii="Times New Roman" w:hAnsi="Times New Roman"/>
        </w:rPr>
      </w:pPr>
    </w:p>
    <w:p w:rsidR="00EE7CCF" w:rsidRPr="00773978" w:rsidRDefault="00EE7CCF" w:rsidP="00EE7CCF">
      <w:pPr>
        <w:pStyle w:val="PSDS-CorpodeTexto0"/>
        <w:ind w:left="708"/>
        <w:jc w:val="both"/>
        <w:rPr>
          <w:rFonts w:ascii="Times New Roman" w:hAnsi="Times New Roman"/>
        </w:rPr>
      </w:pPr>
      <w:r w:rsidRPr="00773978">
        <w:rPr>
          <w:rFonts w:ascii="Times New Roman" w:hAnsi="Times New Roman"/>
          <w:b/>
        </w:rPr>
        <w:t>2 – Lançamento com um débito e mais de um crédito:</w:t>
      </w:r>
      <w:r w:rsidRPr="00773978">
        <w:rPr>
          <w:rFonts w:ascii="Times New Roman" w:hAnsi="Times New Roman"/>
        </w:rPr>
        <w:t xml:space="preserve"> utilizar um registro I250 para representar o débito e os registros I250 necessários para representar todos os créditos.</w:t>
      </w:r>
    </w:p>
    <w:p w:rsidR="00EE7CCF" w:rsidRPr="00773978" w:rsidRDefault="00EE7CCF" w:rsidP="00EE7CCF">
      <w:pPr>
        <w:pStyle w:val="PSDS-CorpodeTexto0"/>
        <w:ind w:left="708"/>
        <w:jc w:val="both"/>
        <w:rPr>
          <w:rFonts w:ascii="Times New Roman" w:hAnsi="Times New Roman"/>
        </w:rPr>
      </w:pPr>
    </w:p>
    <w:p w:rsidR="00EE7CCF" w:rsidRPr="00773978" w:rsidRDefault="00EE7CCF" w:rsidP="00EE7CCF">
      <w:pPr>
        <w:pStyle w:val="PSDS-CorpodeTexto0"/>
        <w:ind w:left="708"/>
        <w:jc w:val="both"/>
        <w:rPr>
          <w:rFonts w:ascii="Times New Roman" w:hAnsi="Times New Roman"/>
        </w:rPr>
      </w:pPr>
      <w:r w:rsidRPr="00773978">
        <w:rPr>
          <w:rFonts w:ascii="Times New Roman" w:hAnsi="Times New Roman"/>
          <w:b/>
        </w:rPr>
        <w:t>3 – Lançamento com mais de um débito e um crédito:</w:t>
      </w:r>
      <w:r w:rsidRPr="00773978">
        <w:rPr>
          <w:rFonts w:ascii="Times New Roman" w:hAnsi="Times New Roman"/>
        </w:rPr>
        <w:t xml:space="preserve"> utilizar os registros I250 necessários para representar todos os débitos e um registro I250 para representar o crédito.</w:t>
      </w:r>
    </w:p>
    <w:p w:rsidR="00EE7CCF" w:rsidRPr="00773978" w:rsidRDefault="00EE7CCF" w:rsidP="00EE7CCF">
      <w:pPr>
        <w:pStyle w:val="PSDS-CorpodeTexto0"/>
        <w:ind w:left="708"/>
        <w:jc w:val="both"/>
        <w:rPr>
          <w:rFonts w:ascii="Times New Roman" w:hAnsi="Times New Roman"/>
        </w:rPr>
      </w:pPr>
    </w:p>
    <w:p w:rsidR="00EE7CCF" w:rsidRPr="00773978" w:rsidRDefault="00EE7CCF" w:rsidP="00EE7CCF">
      <w:pPr>
        <w:pStyle w:val="PSDS-CorpodeTexto0"/>
        <w:ind w:left="708"/>
        <w:jc w:val="both"/>
        <w:rPr>
          <w:rFonts w:ascii="Times New Roman" w:hAnsi="Times New Roman"/>
        </w:rPr>
      </w:pPr>
      <w:r w:rsidRPr="00773978">
        <w:rPr>
          <w:rFonts w:ascii="Times New Roman" w:hAnsi="Times New Roman"/>
          <w:b/>
        </w:rPr>
        <w:t>4 – Lançamento com mais de um débito e mais de um crédito:</w:t>
      </w:r>
      <w:r w:rsidRPr="00773978">
        <w:rPr>
          <w:rFonts w:ascii="Times New Roman" w:hAnsi="Times New Roman"/>
        </w:rPr>
        <w:t xml:space="preserve"> utilizar os registros I250 necessários para representar todos os débitos e os registros I250 necessários para representar todos os créditos. Nessa situação, o sistema gera um aviso, para que seja verificado se o lançamento de 4</w:t>
      </w:r>
      <w:r w:rsidRPr="00773978">
        <w:rPr>
          <w:rFonts w:ascii="Times New Roman" w:hAnsi="Times New Roman"/>
          <w:u w:val="single"/>
          <w:vertAlign w:val="superscript"/>
        </w:rPr>
        <w:t>a</w:t>
      </w:r>
      <w:r w:rsidRPr="00773978">
        <w:rPr>
          <w:rFonts w:ascii="Times New Roman" w:hAnsi="Times New Roman"/>
        </w:rPr>
        <w:t xml:space="preserve"> fórmula está correto e está de acordo com o estabelecido na Resolução CFC n</w:t>
      </w:r>
      <w:r w:rsidRPr="00773978">
        <w:rPr>
          <w:rFonts w:ascii="Times New Roman" w:hAnsi="Times New Roman"/>
          <w:u w:val="single"/>
          <w:vertAlign w:val="superscript"/>
        </w:rPr>
        <w:t>o</w:t>
      </w:r>
      <w:r w:rsidRPr="00773978">
        <w:rPr>
          <w:rFonts w:ascii="Times New Roman" w:hAnsi="Times New Roman"/>
        </w:rPr>
        <w:t xml:space="preserve"> 1.299/2010.</w:t>
      </w:r>
    </w:p>
    <w:p w:rsidR="00EE7CCF" w:rsidRPr="00773978" w:rsidRDefault="00EE7CCF" w:rsidP="00EE7CCF">
      <w:pPr>
        <w:pStyle w:val="PSDS-CorpodeTexto0"/>
        <w:jc w:val="both"/>
        <w:rPr>
          <w:rFonts w:ascii="Times New Roman" w:hAnsi="Times New Roman"/>
        </w:rPr>
      </w:pPr>
    </w:p>
    <w:tbl>
      <w:tblPr>
        <w:tblW w:w="10956" w:type="dxa"/>
        <w:jc w:val="center"/>
        <w:tblCellMar>
          <w:left w:w="0" w:type="dxa"/>
          <w:right w:w="0" w:type="dxa"/>
        </w:tblCellMar>
        <w:tblLook w:val="04A0" w:firstRow="1" w:lastRow="0" w:firstColumn="1" w:lastColumn="0" w:noHBand="0" w:noVBand="1"/>
      </w:tblPr>
      <w:tblGrid>
        <w:gridCol w:w="6345"/>
        <w:gridCol w:w="4611"/>
      </w:tblGrid>
      <w:tr w:rsidR="00EE7CCF" w:rsidRPr="00773978" w:rsidTr="00EB15D6">
        <w:trPr>
          <w:trHeight w:val="228"/>
          <w:jc w:val="center"/>
        </w:trPr>
        <w:tc>
          <w:tcPr>
            <w:tcW w:w="10956"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I250: PARTIDAS DO LANÇAMENTO</w:t>
            </w:r>
          </w:p>
        </w:tc>
      </w:tr>
      <w:tr w:rsidR="00EE7CCF" w:rsidRPr="00773978" w:rsidTr="00EB15D6">
        <w:trPr>
          <w:trHeight w:val="471"/>
          <w:jc w:val="center"/>
        </w:trPr>
        <w:tc>
          <w:tcPr>
            <w:tcW w:w="10956"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01" w:anchor="REGRA_HISTORICO_OBRIGATORIO" w:history="1">
              <w:r w:rsidRPr="00773978">
                <w:rPr>
                  <w:rStyle w:val="Hyperlink"/>
                  <w:color w:val="auto"/>
                  <w:sz w:val="20"/>
                  <w:szCs w:val="20"/>
                </w:rPr>
                <w:t>REGRA_HISTORICO_OBRIGATORIO</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[REGRA_VALIDACAO_VALOR_DEB]</w:t>
            </w:r>
          </w:p>
          <w:p w:rsidR="00EE7CCF" w:rsidRPr="00773978" w:rsidRDefault="00EE7CCF" w:rsidP="00EB15D6">
            <w:pPr>
              <w:pStyle w:val="psds-corpodetexto"/>
              <w:spacing w:before="0" w:beforeAutospacing="0" w:after="0" w:afterAutospacing="0"/>
              <w:rPr>
                <w:sz w:val="20"/>
                <w:szCs w:val="20"/>
              </w:rPr>
            </w:pPr>
            <w:r w:rsidRPr="00773978">
              <w:rPr>
                <w:sz w:val="20"/>
                <w:szCs w:val="20"/>
              </w:rPr>
              <w:t>[REGRA_VALIDACAO_VALOR_CRED]</w:t>
            </w:r>
          </w:p>
        </w:tc>
      </w:tr>
      <w:tr w:rsidR="00EE7CCF" w:rsidRPr="00773978" w:rsidTr="00EB15D6">
        <w:trPr>
          <w:trHeight w:val="228"/>
          <w:jc w:val="center"/>
        </w:trPr>
        <w:tc>
          <w:tcPr>
            <w:tcW w:w="6345"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4</w:t>
            </w:r>
          </w:p>
        </w:tc>
        <w:tc>
          <w:tcPr>
            <w:tcW w:w="4611"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tipo de escrituração)</w:t>
            </w:r>
          </w:p>
        </w:tc>
      </w:tr>
      <w:tr w:rsidR="00EE7CCF" w:rsidRPr="00773978" w:rsidTr="00EB15D6">
        <w:trPr>
          <w:trHeight w:val="228"/>
          <w:jc w:val="center"/>
        </w:trPr>
        <w:tc>
          <w:tcPr>
            <w:tcW w:w="10956"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p>
        </w:tc>
      </w:tr>
    </w:tbl>
    <w:p w:rsidR="00EE7CCF" w:rsidRPr="00773978" w:rsidRDefault="00EE7CCF" w:rsidP="00EE7CCF">
      <w:pPr>
        <w:spacing w:line="240" w:lineRule="auto"/>
        <w:rPr>
          <w:rFonts w:cs="Times New Roman"/>
          <w:szCs w:val="20"/>
        </w:rPr>
      </w:pPr>
      <w:r w:rsidRPr="00773978">
        <w:rPr>
          <w:rFonts w:cs="Times New Roman"/>
          <w:szCs w:val="20"/>
        </w:rPr>
        <w:t> </w:t>
      </w:r>
    </w:p>
    <w:tbl>
      <w:tblPr>
        <w:tblW w:w="11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7"/>
        <w:gridCol w:w="1683"/>
        <w:gridCol w:w="1732"/>
        <w:gridCol w:w="617"/>
        <w:gridCol w:w="1039"/>
        <w:gridCol w:w="916"/>
        <w:gridCol w:w="1033"/>
        <w:gridCol w:w="1239"/>
        <w:gridCol w:w="2661"/>
      </w:tblGrid>
      <w:tr w:rsidR="00EE7CCF" w:rsidRPr="00773978" w:rsidTr="0096675B">
        <w:trPr>
          <w:trHeight w:val="144"/>
          <w:jc w:val="center"/>
        </w:trPr>
        <w:tc>
          <w:tcPr>
            <w:tcW w:w="427" w:type="dxa"/>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683" w:type="dxa"/>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732" w:type="dxa"/>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1053" w:type="dxa"/>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462" w:type="dxa"/>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96675B">
        <w:trPr>
          <w:trHeight w:val="144"/>
          <w:jc w:val="center"/>
        </w:trPr>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6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w:t>
            </w:r>
          </w:p>
        </w:tc>
        <w:tc>
          <w:tcPr>
            <w:tcW w:w="1732"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“I250”.</w:t>
            </w:r>
          </w:p>
        </w:tc>
        <w:tc>
          <w:tcPr>
            <w:tcW w:w="61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004</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5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“I250”</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6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96675B">
        <w:trPr>
          <w:trHeight w:val="144"/>
          <w:jc w:val="center"/>
        </w:trPr>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16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COD_CTA</w:t>
            </w:r>
          </w:p>
        </w:tc>
        <w:tc>
          <w:tcPr>
            <w:tcW w:w="1732"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da conta analítica debitada/creditada.</w:t>
            </w:r>
          </w:p>
        </w:tc>
        <w:tc>
          <w:tcPr>
            <w:tcW w:w="61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5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6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[REGRA_CONTA_PARA_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LANCAMENTO]</w:t>
            </w:r>
          </w:p>
          <w:p w:rsidR="00EE7CCF" w:rsidRPr="00773978" w:rsidRDefault="00EE7CCF" w:rsidP="00EB15D6">
            <w:pPr>
              <w:shd w:val="clear" w:color="auto" w:fill="FFFFFF"/>
              <w:spacing w:line="240" w:lineRule="auto"/>
              <w:rPr>
                <w:rFonts w:cs="Times New Roman"/>
                <w:szCs w:val="20"/>
              </w:rPr>
            </w:pPr>
          </w:p>
        </w:tc>
      </w:tr>
      <w:tr w:rsidR="00EE7CCF" w:rsidRPr="00773978" w:rsidTr="0096675B">
        <w:trPr>
          <w:trHeight w:val="144"/>
          <w:jc w:val="center"/>
        </w:trPr>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03</w:t>
            </w:r>
          </w:p>
        </w:tc>
        <w:tc>
          <w:tcPr>
            <w:tcW w:w="16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COD_CCUS</w:t>
            </w:r>
          </w:p>
        </w:tc>
        <w:tc>
          <w:tcPr>
            <w:tcW w:w="1732"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do centro de custos.</w:t>
            </w:r>
          </w:p>
        </w:tc>
        <w:tc>
          <w:tcPr>
            <w:tcW w:w="61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5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46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[REGRA_CCUS_NO_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CENTRO_CUSTOS]</w:t>
            </w:r>
          </w:p>
          <w:p w:rsidR="00EE7CCF" w:rsidRPr="00773978" w:rsidRDefault="00EE7CCF" w:rsidP="00EB15D6">
            <w:pPr>
              <w:shd w:val="clear" w:color="auto" w:fill="FFFFFF"/>
              <w:spacing w:line="240" w:lineRule="auto"/>
              <w:rPr>
                <w:rFonts w:cs="Times New Roman"/>
                <w:szCs w:val="20"/>
              </w:rPr>
            </w:pPr>
          </w:p>
        </w:tc>
      </w:tr>
      <w:tr w:rsidR="00EE7CCF" w:rsidRPr="00773978" w:rsidTr="0096675B">
        <w:trPr>
          <w:trHeight w:val="144"/>
          <w:jc w:val="center"/>
        </w:trPr>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04</w:t>
            </w:r>
          </w:p>
        </w:tc>
        <w:tc>
          <w:tcPr>
            <w:tcW w:w="16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VL_DC</w:t>
            </w:r>
          </w:p>
        </w:tc>
        <w:tc>
          <w:tcPr>
            <w:tcW w:w="1732"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Valor da partida.</w:t>
            </w:r>
          </w:p>
        </w:tc>
        <w:tc>
          <w:tcPr>
            <w:tcW w:w="61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019</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105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6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96675B">
        <w:trPr>
          <w:trHeight w:val="433"/>
          <w:jc w:val="center"/>
        </w:trPr>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05</w:t>
            </w:r>
          </w:p>
        </w:tc>
        <w:tc>
          <w:tcPr>
            <w:tcW w:w="16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IND_DC</w:t>
            </w:r>
          </w:p>
        </w:tc>
        <w:tc>
          <w:tcPr>
            <w:tcW w:w="1732"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da natureza da partida:</w:t>
            </w:r>
          </w:p>
          <w:p w:rsidR="00EE7CCF" w:rsidRPr="00773978" w:rsidRDefault="00EE7CCF" w:rsidP="00EB15D6">
            <w:pPr>
              <w:spacing w:line="240" w:lineRule="auto"/>
              <w:rPr>
                <w:rFonts w:cs="Times New Roman"/>
                <w:szCs w:val="20"/>
              </w:rPr>
            </w:pPr>
            <w:r w:rsidRPr="00773978">
              <w:rPr>
                <w:rFonts w:cs="Times New Roman"/>
                <w:szCs w:val="20"/>
              </w:rPr>
              <w:t>D - Débito;</w:t>
            </w:r>
          </w:p>
          <w:p w:rsidR="00EE7CCF" w:rsidRPr="00773978" w:rsidRDefault="00EE7CCF" w:rsidP="00EB15D6">
            <w:pPr>
              <w:spacing w:line="240" w:lineRule="auto"/>
              <w:rPr>
                <w:rFonts w:cs="Times New Roman"/>
                <w:szCs w:val="20"/>
              </w:rPr>
            </w:pPr>
            <w:r w:rsidRPr="00773978">
              <w:rPr>
                <w:rFonts w:cs="Times New Roman"/>
                <w:szCs w:val="20"/>
              </w:rPr>
              <w:t>C - Crédito.</w:t>
            </w:r>
          </w:p>
        </w:tc>
        <w:tc>
          <w:tcPr>
            <w:tcW w:w="61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001</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5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[“D”,”C”]</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6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96675B">
        <w:trPr>
          <w:trHeight w:val="314"/>
          <w:jc w:val="center"/>
        </w:trPr>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06</w:t>
            </w:r>
          </w:p>
        </w:tc>
        <w:tc>
          <w:tcPr>
            <w:tcW w:w="16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NUM_ARQ</w:t>
            </w:r>
          </w:p>
        </w:tc>
        <w:tc>
          <w:tcPr>
            <w:tcW w:w="1732"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Número, Código ou caminho de localização dos documentos arquivados.</w:t>
            </w:r>
          </w:p>
        </w:tc>
        <w:tc>
          <w:tcPr>
            <w:tcW w:w="61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5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46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96675B">
        <w:trPr>
          <w:trHeight w:val="433"/>
          <w:jc w:val="center"/>
        </w:trPr>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07</w:t>
            </w:r>
          </w:p>
        </w:tc>
        <w:tc>
          <w:tcPr>
            <w:tcW w:w="16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COD_HIST_PAD</w:t>
            </w:r>
          </w:p>
        </w:tc>
        <w:tc>
          <w:tcPr>
            <w:tcW w:w="1732"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do histórico padronizado, conforme tabela I075.</w:t>
            </w:r>
          </w:p>
          <w:p w:rsidR="00EE7CCF" w:rsidRPr="00773978" w:rsidRDefault="00EE7CCF" w:rsidP="00EB15D6">
            <w:pPr>
              <w:spacing w:line="240" w:lineRule="auto"/>
              <w:rPr>
                <w:rFonts w:cs="Times New Roman"/>
                <w:szCs w:val="20"/>
              </w:rPr>
            </w:pPr>
          </w:p>
        </w:tc>
        <w:tc>
          <w:tcPr>
            <w:tcW w:w="61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5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46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[REGRA_COD_HIS_PAD_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NO_HISTORICO_PADRAO]</w:t>
            </w:r>
          </w:p>
          <w:p w:rsidR="00EE7CCF" w:rsidRPr="00773978" w:rsidRDefault="00EE7CCF" w:rsidP="00EB15D6">
            <w:pPr>
              <w:shd w:val="clear" w:color="auto" w:fill="FFFFFF"/>
              <w:spacing w:line="240" w:lineRule="auto"/>
              <w:rPr>
                <w:rFonts w:cs="Times New Roman"/>
                <w:szCs w:val="20"/>
              </w:rPr>
            </w:pPr>
          </w:p>
        </w:tc>
      </w:tr>
      <w:tr w:rsidR="00EE7CCF" w:rsidRPr="00773978" w:rsidTr="0096675B">
        <w:trPr>
          <w:trHeight w:val="144"/>
          <w:jc w:val="center"/>
        </w:trPr>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lastRenderedPageBreak/>
              <w:t>08</w:t>
            </w:r>
          </w:p>
        </w:tc>
        <w:tc>
          <w:tcPr>
            <w:tcW w:w="16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HIST</w:t>
            </w:r>
          </w:p>
        </w:tc>
        <w:tc>
          <w:tcPr>
            <w:tcW w:w="1732"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Histórico completo da partida ou histórico complementar.</w:t>
            </w:r>
          </w:p>
        </w:tc>
        <w:tc>
          <w:tcPr>
            <w:tcW w:w="61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65535</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5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46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96675B">
        <w:trPr>
          <w:trHeight w:val="433"/>
          <w:jc w:val="center"/>
        </w:trPr>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09</w:t>
            </w:r>
          </w:p>
        </w:tc>
        <w:tc>
          <w:tcPr>
            <w:tcW w:w="168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COD_PART</w:t>
            </w:r>
          </w:p>
        </w:tc>
        <w:tc>
          <w:tcPr>
            <w:tcW w:w="1732"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de identificação do participante na partida conforme tabela 0150 (preencher somente quando identificado o tipo de participação no registro 0180).</w:t>
            </w:r>
          </w:p>
        </w:tc>
        <w:tc>
          <w:tcPr>
            <w:tcW w:w="61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5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46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[REGRA_CODIGO_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PARTICIPANTE]</w:t>
            </w:r>
          </w:p>
          <w:p w:rsidR="00EE7CCF" w:rsidRPr="00773978" w:rsidRDefault="00EE7CCF" w:rsidP="00EB15D6">
            <w:pPr>
              <w:shd w:val="clear" w:color="auto" w:fill="FFFFFF"/>
              <w:spacing w:line="240" w:lineRule="auto"/>
              <w:rPr>
                <w:rFonts w:cs="Times New Roman"/>
                <w:szCs w:val="20"/>
              </w:rPr>
            </w:pPr>
          </w:p>
        </w:tc>
      </w:tr>
    </w:tbl>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Registro é obrigatório para os tipos de escrituração G, R ou A.</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Campo 07 (COD_HIST_PAD) – Código do Histórico Padronizado:</w:t>
      </w:r>
      <w:r w:rsidRPr="00773978">
        <w:rPr>
          <w:rFonts w:ascii="Times New Roman" w:hAnsi="Times New Roman"/>
          <w:sz w:val="20"/>
          <w:szCs w:val="20"/>
        </w:rPr>
        <w:t xml:space="preserve"> são os códigos definidos na tabela de histórico padronizado do registro I075.</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Campo 08 (HIST) – Histórico Completo da Partida ou Histórico Complementar:</w:t>
      </w:r>
      <w:r w:rsidRPr="00773978">
        <w:rPr>
          <w:rFonts w:ascii="Times New Roman" w:hAnsi="Times New Roman"/>
          <w:sz w:val="20"/>
          <w:szCs w:val="20"/>
        </w:rPr>
        <w:t xml:space="preserve"> quando utilizado como histórico complementar ao histórico padronizado (Campo 07), deverá contemplar apenas as informações que ficariam no final do histórico, isto é, sua visualização deve ser possível com a utilização da fórmula: [DESCR_HIST] do registro I075 + “ “ + [HIST] do registro I250.</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b/>
          <w:color w:val="auto"/>
          <w:sz w:val="20"/>
          <w:szCs w:val="20"/>
        </w:rPr>
      </w:pPr>
      <w:r w:rsidRPr="00773978">
        <w:rPr>
          <w:rFonts w:ascii="Times New Roman" w:hAnsi="Times New Roman"/>
          <w:b/>
          <w:color w:val="auto"/>
          <w:sz w:val="20"/>
          <w:szCs w:val="20"/>
        </w:rPr>
        <w:t>III - Regras de Validação do Registro:</w:t>
      </w:r>
    </w:p>
    <w:p w:rsidR="00EE7CCF" w:rsidRPr="00773978" w:rsidRDefault="00EE7CCF" w:rsidP="00EE7CCF">
      <w:pPr>
        <w:pStyle w:val="Corpodetexto"/>
        <w:rPr>
          <w:rFonts w:ascii="Times New Roman" w:hAnsi="Times New Roman"/>
          <w:b/>
          <w:color w:val="auto"/>
          <w:sz w:val="20"/>
          <w:szCs w:val="20"/>
        </w:rPr>
      </w:pPr>
    </w:p>
    <w:p w:rsidR="00EE7CCF" w:rsidRPr="00773978" w:rsidRDefault="00A11824" w:rsidP="00EE7CCF">
      <w:pPr>
        <w:pStyle w:val="Corpodetexto"/>
        <w:ind w:left="708"/>
        <w:rPr>
          <w:rFonts w:ascii="Times New Roman" w:hAnsi="Times New Roman"/>
          <w:b/>
          <w:sz w:val="20"/>
          <w:szCs w:val="20"/>
        </w:rPr>
      </w:pPr>
      <w:hyperlink r:id="rId602" w:anchor="REGRA_HISTORICO_OBRIGATORIO" w:history="1">
        <w:r w:rsidR="00EE7CCF" w:rsidRPr="00773978">
          <w:rPr>
            <w:rStyle w:val="Hyperlink"/>
            <w:rFonts w:ascii="Times New Roman" w:hAnsi="Times New Roman"/>
            <w:b/>
            <w:color w:val="auto"/>
            <w:sz w:val="20"/>
            <w:szCs w:val="20"/>
          </w:rPr>
          <w:t>REGRA_HISTORICO_OBRIGATORIO</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o campo “HIST” (Campo 07) ou o campo “COD_HIST_PAD” (Campo 08) estão preenchidos (um dos dois campos deve estar preenchido). Se a regra não for cumprida, o PVA do Sped Contábil gera um erro.</w:t>
      </w:r>
    </w:p>
    <w:p w:rsidR="00EE7CCF" w:rsidRPr="00773978" w:rsidRDefault="00EE7CCF" w:rsidP="00EE7CCF">
      <w:pPr>
        <w:pStyle w:val="Corpodetexto"/>
        <w:rPr>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color w:val="auto"/>
          <w:sz w:val="20"/>
          <w:szCs w:val="20"/>
        </w:rPr>
      </w:pPr>
      <w:hyperlink r:id="rId603" w:anchor="REGRA_VALIDACAO_VALOR_DEB" w:history="1">
        <w:r w:rsidR="00EE7CCF" w:rsidRPr="00773978">
          <w:rPr>
            <w:rStyle w:val="Hyperlink"/>
            <w:rFonts w:ascii="Times New Roman" w:hAnsi="Times New Roman"/>
            <w:b/>
            <w:color w:val="auto"/>
            <w:sz w:val="20"/>
            <w:szCs w:val="20"/>
          </w:rPr>
          <w:t>REGRA_VALIDACAO_VALOR_DEB</w:t>
        </w:r>
      </w:hyperlink>
      <w:r w:rsidR="00EE7CCF" w:rsidRPr="00773978">
        <w:rPr>
          <w:rFonts w:ascii="Times New Roman" w:hAnsi="Times New Roman"/>
          <w:b/>
          <w:color w:val="auto"/>
          <w:sz w:val="20"/>
          <w:szCs w:val="20"/>
        </w:rPr>
        <w:t xml:space="preserve">: </w:t>
      </w:r>
      <w:r w:rsidR="00EE7CCF" w:rsidRPr="00773978">
        <w:rPr>
          <w:rFonts w:ascii="Times New Roman" w:hAnsi="Times New Roman"/>
          <w:color w:val="auto"/>
          <w:sz w:val="20"/>
          <w:szCs w:val="20"/>
        </w:rPr>
        <w:t>Verifica se a soma dos débitos (por período informado no registro I150 e conta) de lançamentos é igual ao valor de “VL_DC” (Campo 04), com “IND_DC” = “D” (Campo 05), no período, no caso de escriturações 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EE7CCF" w:rsidRPr="00773978" w:rsidRDefault="00EE7CCF" w:rsidP="00EE7CCF">
      <w:pPr>
        <w:pStyle w:val="psds-corpodetexto"/>
        <w:spacing w:before="0" w:beforeAutospacing="0" w:after="0" w:afterAutospacing="0"/>
        <w:rPr>
          <w:b/>
          <w:sz w:val="20"/>
          <w:szCs w:val="20"/>
        </w:rPr>
      </w:pPr>
    </w:p>
    <w:p w:rsidR="00EE7CCF" w:rsidRPr="00773978" w:rsidRDefault="00A11824" w:rsidP="00EE7CCF">
      <w:pPr>
        <w:pStyle w:val="Corpodetexto"/>
        <w:ind w:left="708"/>
        <w:rPr>
          <w:rFonts w:ascii="Times New Roman" w:hAnsi="Times New Roman"/>
          <w:color w:val="auto"/>
          <w:sz w:val="20"/>
          <w:szCs w:val="20"/>
        </w:rPr>
      </w:pPr>
      <w:hyperlink r:id="rId604" w:anchor="REGRA_VALIDACAO_VALOR_CRED" w:history="1">
        <w:r w:rsidR="00EE7CCF" w:rsidRPr="00773978">
          <w:rPr>
            <w:rStyle w:val="Hyperlink"/>
            <w:rFonts w:ascii="Times New Roman" w:hAnsi="Times New Roman"/>
            <w:b/>
            <w:color w:val="auto"/>
            <w:sz w:val="20"/>
            <w:szCs w:val="20"/>
          </w:rPr>
          <w:t>REGRA_VALIDACAO_VALOR_CRED</w:t>
        </w:r>
      </w:hyperlink>
      <w:r w:rsidR="00EE7CCF" w:rsidRPr="00773978">
        <w:rPr>
          <w:rFonts w:ascii="Times New Roman" w:hAnsi="Times New Roman"/>
          <w:b/>
          <w:color w:val="auto"/>
          <w:sz w:val="20"/>
          <w:szCs w:val="20"/>
        </w:rPr>
        <w:t xml:space="preserve">: </w:t>
      </w:r>
      <w:r w:rsidR="00EE7CCF" w:rsidRPr="00773978">
        <w:rPr>
          <w:rFonts w:ascii="Times New Roman" w:hAnsi="Times New Roman"/>
          <w:color w:val="auto"/>
          <w:sz w:val="20"/>
          <w:szCs w:val="20"/>
        </w:rPr>
        <w:t>Verifica se a soma dos créditos (por período informado no Registro I150 e conta) de lançamentos é igual do valor de “VL_DC” (Campo 04), com “IND_DC” = “C” (Campo 05), no período, no caso de escriturações 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EE7CCF" w:rsidRPr="00773978" w:rsidRDefault="00EE7CCF" w:rsidP="00EE7CCF">
      <w:pPr>
        <w:pStyle w:val="Corpodetexto"/>
        <w:rPr>
          <w:rFonts w:ascii="Times New Roman" w:hAnsi="Times New Roman"/>
          <w:color w:val="auto"/>
          <w:sz w:val="20"/>
          <w:szCs w:val="20"/>
        </w:rPr>
      </w:pPr>
    </w:p>
    <w:p w:rsidR="00EE7CCF" w:rsidRPr="00773978" w:rsidRDefault="00EE7CCF" w:rsidP="00EE7CCF">
      <w:pPr>
        <w:rPr>
          <w:rFonts w:eastAsia="Times New Roman" w:cs="Times New Roman"/>
          <w:b/>
          <w:szCs w:val="20"/>
          <w:lang w:eastAsia="ar-SA"/>
        </w:rPr>
      </w:pPr>
      <w:r w:rsidRPr="00773978">
        <w:rPr>
          <w:b/>
          <w:szCs w:val="20"/>
        </w:rPr>
        <w:br w:type="page"/>
      </w:r>
    </w:p>
    <w:p w:rsidR="00EE7CCF" w:rsidRPr="00773978" w:rsidRDefault="00EE7CCF" w:rsidP="00EE7CCF">
      <w:pPr>
        <w:pStyle w:val="Corpodetexto"/>
        <w:rPr>
          <w:rFonts w:ascii="Times New Roman" w:hAnsi="Times New Roman"/>
          <w:b/>
          <w:color w:val="auto"/>
          <w:sz w:val="20"/>
          <w:szCs w:val="20"/>
        </w:rPr>
      </w:pPr>
      <w:r w:rsidRPr="00773978">
        <w:rPr>
          <w:rFonts w:ascii="Times New Roman" w:hAnsi="Times New Roman"/>
          <w:b/>
          <w:color w:val="auto"/>
          <w:sz w:val="20"/>
          <w:szCs w:val="20"/>
        </w:rPr>
        <w:lastRenderedPageBreak/>
        <w:t>IV – Regras de Validação dos Campos:</w:t>
      </w:r>
    </w:p>
    <w:p w:rsidR="00EE7CCF" w:rsidRPr="00773978" w:rsidRDefault="00EE7CCF" w:rsidP="00EE7CCF">
      <w:pPr>
        <w:pStyle w:val="psds-corpodetexto"/>
        <w:spacing w:before="0" w:beforeAutospacing="0" w:after="0" w:afterAutospacing="0"/>
        <w:ind w:left="708"/>
        <w:jc w:val="both"/>
        <w:rPr>
          <w:rStyle w:val="Hyperlink"/>
          <w:b/>
          <w:color w:val="auto"/>
          <w:sz w:val="20"/>
          <w:szCs w:val="20"/>
        </w:rPr>
      </w:pPr>
    </w:p>
    <w:p w:rsidR="00EE7CCF" w:rsidRPr="00773978" w:rsidRDefault="00A11824" w:rsidP="00EE7CCF">
      <w:pPr>
        <w:pStyle w:val="psds-corpodetexto"/>
        <w:spacing w:before="0" w:beforeAutospacing="0" w:after="0" w:afterAutospacing="0"/>
        <w:ind w:left="708"/>
        <w:jc w:val="both"/>
        <w:rPr>
          <w:b/>
          <w:sz w:val="20"/>
          <w:szCs w:val="20"/>
        </w:rPr>
      </w:pPr>
      <w:hyperlink r:id="rId605" w:anchor="REGRA_CONTA_PARA_LANCAMENTO" w:history="1">
        <w:r w:rsidR="00EE7CCF" w:rsidRPr="00773978">
          <w:rPr>
            <w:rStyle w:val="Hyperlink"/>
            <w:b/>
            <w:color w:val="auto"/>
            <w:sz w:val="20"/>
            <w:szCs w:val="20"/>
          </w:rPr>
          <w:t>REGRA_CONTA_PARA_LANCAMENTO</w:t>
        </w:r>
      </w:hyperlink>
      <w:r w:rsidR="00EE7CCF" w:rsidRPr="00773978">
        <w:rPr>
          <w:rStyle w:val="Hyperlink"/>
          <w:b/>
          <w:color w:val="auto"/>
          <w:sz w:val="20"/>
          <w:szCs w:val="20"/>
        </w:rPr>
        <w:t xml:space="preserve">: </w:t>
      </w:r>
      <w:r w:rsidR="00EE7CCF" w:rsidRPr="00773978">
        <w:rPr>
          <w:sz w:val="20"/>
          <w:szCs w:val="20"/>
        </w:rPr>
        <w:t>Verifica se</w:t>
      </w:r>
      <w:r w:rsidR="00EE7CCF" w:rsidRPr="00773978">
        <w:rPr>
          <w:rStyle w:val="apple-converted-space"/>
          <w:sz w:val="20"/>
          <w:szCs w:val="20"/>
        </w:rPr>
        <w:t> a “</w:t>
      </w:r>
      <w:hyperlink r:id="rId606" w:anchor="REGRA_CONTA_ANALITICA" w:history="1">
        <w:r w:rsidR="00EE7CCF" w:rsidRPr="00773978">
          <w:rPr>
            <w:rStyle w:val="Hyperlink"/>
            <w:color w:val="auto"/>
            <w:sz w:val="20"/>
            <w:szCs w:val="20"/>
          </w:rPr>
          <w:t>REGRA_CONTA_ANALITICA</w:t>
        </w:r>
      </w:hyperlink>
      <w:r w:rsidR="00EE7CCF" w:rsidRPr="00773978">
        <w:rPr>
          <w:sz w:val="20"/>
          <w:szCs w:val="20"/>
        </w:rPr>
        <w:t>”</w:t>
      </w:r>
      <w:r w:rsidR="00EE7CCF" w:rsidRPr="00773978">
        <w:rPr>
          <w:rStyle w:val="apple-converted-space"/>
          <w:sz w:val="20"/>
          <w:szCs w:val="20"/>
        </w:rPr>
        <w:t> </w:t>
      </w:r>
      <w:r w:rsidR="00EE7CCF" w:rsidRPr="00773978">
        <w:rPr>
          <w:sz w:val="20"/>
          <w:szCs w:val="20"/>
        </w:rPr>
        <w:t>e a “</w:t>
      </w:r>
      <w:hyperlink r:id="rId607" w:anchor="REGRA_CONTA_NO_PLANO_CONTAS" w:history="1">
        <w:r w:rsidR="00EE7CCF" w:rsidRPr="00773978">
          <w:rPr>
            <w:rStyle w:val="Hyperlink"/>
            <w:color w:val="auto"/>
            <w:sz w:val="20"/>
            <w:szCs w:val="20"/>
          </w:rPr>
          <w:t>REGRA_CONTA_NO_PLANO_CONTAS</w:t>
        </w:r>
      </w:hyperlink>
      <w:r w:rsidR="00EE7CCF" w:rsidRPr="00773978">
        <w:rPr>
          <w:sz w:val="20"/>
          <w:szCs w:val="20"/>
        </w:rPr>
        <w:t>”</w:t>
      </w:r>
      <w:r w:rsidR="00EE7CCF" w:rsidRPr="00773978">
        <w:rPr>
          <w:rStyle w:val="apple-converted-space"/>
          <w:sz w:val="20"/>
          <w:szCs w:val="20"/>
        </w:rPr>
        <w:t> </w:t>
      </w:r>
      <w:r w:rsidR="00EE7CCF" w:rsidRPr="00773978">
        <w:rPr>
          <w:sz w:val="20"/>
          <w:szCs w:val="20"/>
        </w:rPr>
        <w:t>foram atendidas. Se as regras não forem cumpridas, o PVA do Sped Contábil gera um erro.</w:t>
      </w:r>
    </w:p>
    <w:p w:rsidR="00EE7CCF" w:rsidRPr="00773978" w:rsidRDefault="00EE7CCF" w:rsidP="00EE7CCF">
      <w:pPr>
        <w:pStyle w:val="Corpodetexto"/>
        <w:rPr>
          <w:rStyle w:val="Hyperlink"/>
          <w:rFonts w:ascii="Times New Roman" w:hAnsi="Times New Roman"/>
          <w:color w:val="auto"/>
          <w:sz w:val="20"/>
          <w:szCs w:val="20"/>
        </w:rPr>
      </w:pPr>
    </w:p>
    <w:p w:rsidR="00EE7CCF" w:rsidRPr="00773978" w:rsidRDefault="00A11824" w:rsidP="00EE7CCF">
      <w:pPr>
        <w:pStyle w:val="Corpodetexto"/>
        <w:ind w:left="1416"/>
        <w:rPr>
          <w:rFonts w:ascii="Times New Roman" w:hAnsi="Times New Roman"/>
          <w:color w:val="auto"/>
          <w:sz w:val="20"/>
          <w:szCs w:val="20"/>
        </w:rPr>
      </w:pPr>
      <w:hyperlink r:id="rId608" w:anchor="REGRA_CONTA_ANALITICA" w:history="1">
        <w:r w:rsidR="00EE7CCF" w:rsidRPr="00773978">
          <w:rPr>
            <w:rStyle w:val="Hyperlink"/>
            <w:rFonts w:ascii="Times New Roman" w:hAnsi="Times New Roman"/>
            <w:b/>
            <w:color w:val="auto"/>
            <w:sz w:val="20"/>
            <w:szCs w:val="20"/>
          </w:rPr>
          <w:t>REGRA_CONTA_ANALITICA</w:t>
        </w:r>
      </w:hyperlink>
      <w:r w:rsidR="00EE7CCF" w:rsidRPr="00773978">
        <w:rPr>
          <w:rFonts w:ascii="Times New Roman" w:hAnsi="Times New Roman"/>
          <w:b/>
          <w:color w:val="auto"/>
          <w:sz w:val="20"/>
          <w:szCs w:val="20"/>
        </w:rPr>
        <w:t>:</w:t>
      </w:r>
      <w:r w:rsidR="00EE7CCF" w:rsidRPr="00773978">
        <w:rPr>
          <w:rFonts w:ascii="Times New Roman" w:hAnsi="Times New Roman"/>
          <w:color w:val="auto"/>
          <w:sz w:val="20"/>
          <w:szCs w:val="20"/>
        </w:rPr>
        <w:t xml:space="preserve"> Localiza “COD_CTA” (Campo 02) no plano de contas (Registro I050) e verifica se “IND_CTA” é igual a ”A” (conta analítica).</w:t>
      </w:r>
    </w:p>
    <w:p w:rsidR="00EE7CCF" w:rsidRPr="00773978" w:rsidRDefault="00EE7CCF" w:rsidP="00EE7CCF">
      <w:pPr>
        <w:pStyle w:val="Corpodetexto"/>
        <w:ind w:left="1416"/>
        <w:rPr>
          <w:rFonts w:ascii="Times New Roman" w:hAnsi="Times New Roman"/>
          <w:color w:val="auto"/>
          <w:sz w:val="20"/>
          <w:szCs w:val="20"/>
        </w:rPr>
      </w:pPr>
      <w:r w:rsidRPr="00773978">
        <w:rPr>
          <w:rFonts w:ascii="Times New Roman" w:hAnsi="Times New Roman"/>
          <w:color w:val="auto"/>
          <w:sz w:val="20"/>
          <w:szCs w:val="20"/>
        </w:rPr>
        <w:t> </w:t>
      </w:r>
    </w:p>
    <w:p w:rsidR="00EE7CCF" w:rsidRPr="00773978" w:rsidRDefault="00A11824" w:rsidP="00EE7CCF">
      <w:pPr>
        <w:pStyle w:val="Corpodetexto"/>
        <w:ind w:left="1416"/>
        <w:rPr>
          <w:rFonts w:ascii="Times New Roman" w:hAnsi="Times New Roman"/>
          <w:color w:val="auto"/>
          <w:sz w:val="20"/>
          <w:szCs w:val="20"/>
        </w:rPr>
      </w:pPr>
      <w:hyperlink r:id="rId609" w:anchor="REGRA_CONTA_NO_PLANO_CONTAS" w:history="1">
        <w:r w:rsidR="00EE7CCF" w:rsidRPr="00773978">
          <w:rPr>
            <w:rStyle w:val="Hyperlink"/>
            <w:rFonts w:ascii="Times New Roman" w:hAnsi="Times New Roman"/>
            <w:b/>
            <w:color w:val="auto"/>
            <w:sz w:val="20"/>
            <w:szCs w:val="20"/>
          </w:rPr>
          <w:t>REGRA_CONTA_NO_PLANO_CONTAS</w:t>
        </w:r>
      </w:hyperlink>
      <w:r w:rsidR="00EE7CCF" w:rsidRPr="00773978">
        <w:rPr>
          <w:rFonts w:ascii="Times New Roman" w:hAnsi="Times New Roman"/>
          <w:color w:val="auto"/>
          <w:sz w:val="20"/>
          <w:szCs w:val="20"/>
        </w:rPr>
        <w:t>: Verifica se “COD_CTA” (Campo 02) existe no </w:t>
      </w:r>
      <w:r w:rsidR="00EE7CCF" w:rsidRPr="00773978">
        <w:rPr>
          <w:rStyle w:val="apple-converted-space"/>
          <w:rFonts w:ascii="Times New Roman" w:hAnsi="Times New Roman"/>
          <w:color w:val="auto"/>
          <w:sz w:val="20"/>
          <w:szCs w:val="20"/>
        </w:rPr>
        <w:t> </w:t>
      </w:r>
      <w:r w:rsidR="00EE7CCF" w:rsidRPr="00773978">
        <w:rPr>
          <w:rFonts w:ascii="Times New Roman" w:hAnsi="Times New Roman"/>
          <w:color w:val="auto"/>
          <w:sz w:val="20"/>
          <w:szCs w:val="20"/>
        </w:rPr>
        <w:t>plano de contas (registro I050).</w:t>
      </w:r>
    </w:p>
    <w:p w:rsidR="00EE7CCF" w:rsidRPr="00773978" w:rsidRDefault="00EE7CCF" w:rsidP="00EE7CCF">
      <w:pPr>
        <w:pStyle w:val="Corpodetexto"/>
        <w:rPr>
          <w:rStyle w:val="Hyperlink"/>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color w:val="auto"/>
          <w:sz w:val="20"/>
          <w:szCs w:val="20"/>
        </w:rPr>
      </w:pPr>
      <w:hyperlink r:id="rId610" w:anchor="REGRA_CCUS_NO_CENTRO_CUSTOS" w:history="1">
        <w:r w:rsidR="00EE7CCF" w:rsidRPr="00773978">
          <w:rPr>
            <w:rStyle w:val="Hyperlink"/>
            <w:rFonts w:ascii="Times New Roman" w:hAnsi="Times New Roman"/>
            <w:b/>
            <w:color w:val="auto"/>
            <w:sz w:val="20"/>
            <w:szCs w:val="20"/>
          </w:rPr>
          <w:t>REGRA _CCUS_NO_CENTRO_CUSTOS</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color w:val="auto"/>
          <w:sz w:val="20"/>
          <w:szCs w:val="20"/>
        </w:rPr>
        <w:t>Verifica se o código do centro de custos “COD_CCUS” (Campo 03) existe no registro I100 (Centro de Custos). Se a regra não for cumprida, o PVA do Sped Contábil gera um erro.</w:t>
      </w:r>
    </w:p>
    <w:p w:rsidR="00EE7CCF" w:rsidRPr="00773978" w:rsidRDefault="00EE7CCF" w:rsidP="00EE7CCF">
      <w:pPr>
        <w:pStyle w:val="Corpodetexto"/>
        <w:ind w:firstLine="708"/>
        <w:rPr>
          <w:rFonts w:ascii="Times New Roman" w:hAnsi="Times New Roman"/>
          <w:sz w:val="20"/>
          <w:szCs w:val="20"/>
        </w:rPr>
      </w:pPr>
    </w:p>
    <w:p w:rsidR="00EE7CCF" w:rsidRPr="00773978" w:rsidRDefault="00A11824" w:rsidP="00EE7CCF">
      <w:pPr>
        <w:pStyle w:val="Corpodetexto"/>
        <w:ind w:left="708"/>
        <w:rPr>
          <w:rFonts w:ascii="Times New Roman" w:hAnsi="Times New Roman"/>
          <w:b/>
          <w:sz w:val="20"/>
          <w:szCs w:val="20"/>
        </w:rPr>
      </w:pPr>
      <w:hyperlink r:id="rId611" w:anchor="REGRA_COD_HIS_PAD_NO_HISTORICO_PADRAO" w:history="1">
        <w:r w:rsidR="00EE7CCF" w:rsidRPr="00773978">
          <w:rPr>
            <w:rFonts w:ascii="Times New Roman" w:hAnsi="Times New Roman"/>
            <w:b/>
            <w:sz w:val="20"/>
            <w:szCs w:val="20"/>
          </w:rPr>
          <w:t>REGRA_COD_HIS_PAD_NO_HISTORICO_PADRAO</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o COD_HIST_PAD (Campo 08) existe na Tabela de Histórico Padronizado (registro I075). Se a regra não for cumprida, o PVA do Sped Contábil gera um erro.</w:t>
      </w:r>
    </w:p>
    <w:p w:rsidR="00EE7CCF" w:rsidRPr="00773978" w:rsidRDefault="00EE7CCF" w:rsidP="00EE7CCF">
      <w:pPr>
        <w:pStyle w:val="Corpodetexto"/>
        <w:ind w:firstLine="708"/>
        <w:rPr>
          <w:rFonts w:ascii="Times New Roman" w:hAnsi="Times New Roman"/>
          <w:b/>
          <w:sz w:val="20"/>
          <w:szCs w:val="20"/>
        </w:rPr>
      </w:pPr>
    </w:p>
    <w:p w:rsidR="00EE7CCF" w:rsidRPr="00773978" w:rsidRDefault="00A11824" w:rsidP="00EE7CCF">
      <w:pPr>
        <w:pStyle w:val="Corpodetexto"/>
        <w:ind w:left="708"/>
        <w:rPr>
          <w:rStyle w:val="Hyperlink"/>
          <w:rFonts w:ascii="Times New Roman" w:hAnsi="Times New Roman"/>
          <w:b/>
          <w:color w:val="000000"/>
          <w:sz w:val="20"/>
          <w:szCs w:val="20"/>
        </w:rPr>
      </w:pPr>
      <w:hyperlink r:id="rId612" w:anchor="REGRA_CODIGO_PARTICIPANTE" w:history="1">
        <w:r w:rsidR="00EE7CCF" w:rsidRPr="00773978">
          <w:rPr>
            <w:rFonts w:ascii="Times New Roman" w:hAnsi="Times New Roman"/>
            <w:b/>
            <w:sz w:val="20"/>
            <w:szCs w:val="20"/>
          </w:rPr>
          <w:t>REGRA_CODIGO_PARTICIPANTE</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o “COD_PART” (Campo 09) existe na tabela de cadastro de participante (Campo 02 do registro 0150), considerando-se a “DT_INI_REL” (Campo 03 do registro 0180) e “DT_FIN_REL” (Campo 04 do registro 0180). Se a regra não for cumprida, o PVA do Sped Contábil gera um aviso.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PSDS-CorpodeTexto0"/>
        <w:ind w:firstLine="708"/>
        <w:jc w:val="both"/>
        <w:rPr>
          <w:rFonts w:ascii="Times New Roman" w:hAnsi="Times New Roman"/>
          <w:color w:val="000000"/>
        </w:rPr>
      </w:pPr>
      <w:r w:rsidRPr="00773978">
        <w:rPr>
          <w:rFonts w:ascii="Times New Roman" w:hAnsi="Times New Roman"/>
          <w:color w:val="000000"/>
        </w:rPr>
        <w:t>|I200|1000|02032011|5000,00|N|</w:t>
      </w:r>
    </w:p>
    <w:p w:rsidR="00EE7CCF" w:rsidRPr="00773978" w:rsidRDefault="00EE7CCF" w:rsidP="00EE7CCF">
      <w:pPr>
        <w:pStyle w:val="PSDS-CorpodeTexto0"/>
        <w:ind w:firstLine="708"/>
        <w:jc w:val="both"/>
        <w:rPr>
          <w:rFonts w:ascii="Times New Roman" w:hAnsi="Times New Roman"/>
          <w:b/>
          <w:color w:val="000000"/>
        </w:rPr>
      </w:pPr>
    </w:p>
    <w:p w:rsidR="00EE7CCF" w:rsidRPr="00773978" w:rsidRDefault="00EE7CCF" w:rsidP="00EE7CCF">
      <w:pPr>
        <w:pStyle w:val="PSDS-CorpodeTexto0"/>
        <w:ind w:firstLine="708"/>
        <w:jc w:val="both"/>
        <w:rPr>
          <w:rFonts w:ascii="Times New Roman" w:hAnsi="Times New Roman"/>
          <w:b/>
          <w:color w:val="000000"/>
        </w:rPr>
      </w:pPr>
      <w:r w:rsidRPr="00773978">
        <w:rPr>
          <w:rFonts w:ascii="Times New Roman" w:hAnsi="Times New Roman"/>
          <w:b/>
          <w:color w:val="000000"/>
        </w:rPr>
        <w:t>|I250|1.1||5000,00|D|123||RECEBIMENTO DE CLIENTES – DUPLICATA N. 100.2011||</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I250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Conta Analítica Debitada/Creditada: 1.1</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03 – </w:t>
      </w:r>
      <w:r w:rsidRPr="00773978">
        <w:rPr>
          <w:rFonts w:ascii="Times New Roman" w:hAnsi="Times New Roman"/>
        </w:rPr>
        <w:t>Código do Centro de Custos: não há.</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04 –</w:t>
      </w:r>
      <w:r w:rsidRPr="00773978">
        <w:rPr>
          <w:rFonts w:ascii="Times New Roman" w:hAnsi="Times New Roman"/>
        </w:rPr>
        <w:t xml:space="preserve"> Valor da Partida: 5000,00 (corresponde a 5.000,00)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05 –</w:t>
      </w:r>
      <w:r w:rsidRPr="00773978">
        <w:rPr>
          <w:rFonts w:ascii="Times New Roman" w:hAnsi="Times New Roman"/>
        </w:rPr>
        <w:t xml:space="preserve"> Indicador da Natureza da Partida: D (Débito)</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06 –</w:t>
      </w:r>
      <w:r w:rsidRPr="00773978">
        <w:rPr>
          <w:rFonts w:ascii="Times New Roman" w:hAnsi="Times New Roman"/>
        </w:rPr>
        <w:t xml:space="preserve"> Número, Código ou Caminho de Localização dos Documentos Arquivados: 123</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07 –</w:t>
      </w:r>
      <w:r w:rsidRPr="00773978">
        <w:rPr>
          <w:rFonts w:ascii="Times New Roman" w:hAnsi="Times New Roman"/>
        </w:rPr>
        <w:t xml:space="preserve"> Código do Histórico Padronizado: não há.</w:t>
      </w:r>
    </w:p>
    <w:p w:rsidR="00EE7CCF" w:rsidRPr="00773978" w:rsidRDefault="00EE7CCF" w:rsidP="00EE7CCF">
      <w:pPr>
        <w:pStyle w:val="PSDS-CorpodeTexto0"/>
        <w:ind w:left="1416"/>
        <w:jc w:val="both"/>
        <w:rPr>
          <w:rFonts w:ascii="Times New Roman" w:hAnsi="Times New Roman"/>
          <w:color w:val="000000"/>
        </w:rPr>
      </w:pPr>
      <w:r w:rsidRPr="00773978">
        <w:rPr>
          <w:rFonts w:ascii="Times New Roman" w:hAnsi="Times New Roman"/>
          <w:b/>
        </w:rPr>
        <w:t xml:space="preserve">Campo 08 – </w:t>
      </w:r>
      <w:r w:rsidRPr="00773978">
        <w:rPr>
          <w:rFonts w:ascii="Times New Roman" w:hAnsi="Times New Roman"/>
        </w:rPr>
        <w:t xml:space="preserve">Histórico Completo da Partida ou Histórico Complementar: </w:t>
      </w:r>
      <w:r w:rsidRPr="00773978">
        <w:rPr>
          <w:rFonts w:ascii="Times New Roman" w:hAnsi="Times New Roman"/>
          <w:color w:val="000000"/>
        </w:rPr>
        <w:t>RECEBIMENTO DE CLIENTES – DUPLICATA N. 100.2011</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09 –</w:t>
      </w:r>
      <w:r w:rsidRPr="00773978">
        <w:rPr>
          <w:rFonts w:ascii="Times New Roman" w:hAnsi="Times New Roman"/>
        </w:rPr>
        <w:t xml:space="preserve"> Código de Identificação do Participante (Registro 0150): não há.</w:t>
      </w:r>
    </w:p>
    <w:p w:rsidR="00EE7CCF" w:rsidRPr="00773978" w:rsidRDefault="00EE7CCF" w:rsidP="00EE7CCF">
      <w:pPr>
        <w:pStyle w:val="PSDS-CorpodeTexto0"/>
        <w:ind w:left="708" w:firstLine="708"/>
        <w:jc w:val="both"/>
        <w:rPr>
          <w:rFonts w:ascii="Times New Roman" w:hAnsi="Times New Roman"/>
        </w:rPr>
      </w:pPr>
    </w:p>
    <w:p w:rsidR="00EE7CCF" w:rsidRPr="00773978" w:rsidRDefault="00EE7CCF" w:rsidP="00EE7CCF">
      <w:pPr>
        <w:pStyle w:val="PSDS-CorpodeTexto0"/>
        <w:ind w:firstLine="708"/>
        <w:jc w:val="both"/>
        <w:rPr>
          <w:rFonts w:ascii="Times New Roman" w:hAnsi="Times New Roman"/>
          <w:b/>
          <w:color w:val="000000"/>
        </w:rPr>
      </w:pPr>
      <w:r w:rsidRPr="00773978">
        <w:rPr>
          <w:rFonts w:ascii="Times New Roman" w:hAnsi="Times New Roman"/>
          <w:b/>
          <w:color w:val="000000"/>
        </w:rPr>
        <w:t>|I250|1.5||5000,00|C|123||RECEBIMENTO DE CLIENTES – DUPLICATA N. 100.2011||</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I250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Conta Analítica Debitada/Creditada: 1.5</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03 – </w:t>
      </w:r>
      <w:r w:rsidRPr="00773978">
        <w:rPr>
          <w:rFonts w:ascii="Times New Roman" w:hAnsi="Times New Roman"/>
        </w:rPr>
        <w:t>Código do Centro de Custos: não há.</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04 –</w:t>
      </w:r>
      <w:r w:rsidRPr="00773978">
        <w:rPr>
          <w:rFonts w:ascii="Times New Roman" w:hAnsi="Times New Roman"/>
        </w:rPr>
        <w:t xml:space="preserve"> Valor da Partida: 5000,00 (corresponde a 5.000,00)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05 –</w:t>
      </w:r>
      <w:r w:rsidRPr="00773978">
        <w:rPr>
          <w:rFonts w:ascii="Times New Roman" w:hAnsi="Times New Roman"/>
        </w:rPr>
        <w:t xml:space="preserve"> Indicador da Natureza da Partida: C (Crédito)</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06 –</w:t>
      </w:r>
      <w:r w:rsidRPr="00773978">
        <w:rPr>
          <w:rFonts w:ascii="Times New Roman" w:hAnsi="Times New Roman"/>
        </w:rPr>
        <w:t xml:space="preserve"> Número, Código ou Caminho de Localização dos Documentos Arquivados: 123</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07 –</w:t>
      </w:r>
      <w:r w:rsidRPr="00773978">
        <w:rPr>
          <w:rFonts w:ascii="Times New Roman" w:hAnsi="Times New Roman"/>
        </w:rPr>
        <w:t xml:space="preserve"> Código do Histórico Padronizado: não há.</w:t>
      </w:r>
    </w:p>
    <w:p w:rsidR="00EE7CCF" w:rsidRPr="00773978" w:rsidRDefault="00EE7CCF" w:rsidP="00EE7CCF">
      <w:pPr>
        <w:pStyle w:val="PSDS-CorpodeTexto0"/>
        <w:ind w:left="1416"/>
        <w:jc w:val="both"/>
        <w:rPr>
          <w:rFonts w:ascii="Times New Roman" w:hAnsi="Times New Roman"/>
          <w:color w:val="000000"/>
        </w:rPr>
      </w:pPr>
      <w:r w:rsidRPr="00773978">
        <w:rPr>
          <w:rFonts w:ascii="Times New Roman" w:hAnsi="Times New Roman"/>
          <w:b/>
        </w:rPr>
        <w:t xml:space="preserve">Campo 08 – </w:t>
      </w:r>
      <w:r w:rsidRPr="00773978">
        <w:rPr>
          <w:rFonts w:ascii="Times New Roman" w:hAnsi="Times New Roman"/>
        </w:rPr>
        <w:t xml:space="preserve">Histórico Completo da Partida ou Histórico Complementar: </w:t>
      </w:r>
      <w:r w:rsidRPr="00773978">
        <w:rPr>
          <w:rFonts w:ascii="Times New Roman" w:hAnsi="Times New Roman"/>
          <w:color w:val="000000"/>
        </w:rPr>
        <w:t>RECEBIMENTO DE CLIENTES – DUPLICATA N. 100.2011</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09 –</w:t>
      </w:r>
      <w:r w:rsidRPr="00773978">
        <w:rPr>
          <w:rFonts w:ascii="Times New Roman" w:hAnsi="Times New Roman"/>
        </w:rPr>
        <w:t xml:space="preserve"> Código de Identificação do Participante (Registro 0150): não há.</w:t>
      </w:r>
    </w:p>
    <w:p w:rsidR="00EE7CCF" w:rsidRPr="00773978" w:rsidRDefault="00EE7CCF" w:rsidP="00EE7CCF">
      <w:pPr>
        <w:pStyle w:val="PSDS-CorpodeTexto0"/>
        <w:ind w:left="1416"/>
        <w:jc w:val="both"/>
        <w:rPr>
          <w:rFonts w:ascii="Times New Roman" w:hAnsi="Times New Roman"/>
        </w:rPr>
      </w:pPr>
    </w:p>
    <w:p w:rsidR="00EE7CCF" w:rsidRPr="00773978" w:rsidRDefault="00EE7CCF" w:rsidP="00EE7CCF">
      <w:pPr>
        <w:rPr>
          <w:rFonts w:eastAsia="Times New Roman" w:cs="Times New Roman"/>
          <w:b/>
          <w:bCs/>
          <w:color w:val="0000FF"/>
          <w:szCs w:val="20"/>
          <w:lang w:eastAsia="pt-BR"/>
        </w:rPr>
      </w:pPr>
      <w:r w:rsidRPr="00773978">
        <w:rPr>
          <w:color w:val="0000FF"/>
          <w:szCs w:val="20"/>
        </w:rPr>
        <w:br w:type="page"/>
      </w:r>
    </w:p>
    <w:p w:rsidR="00EE7CCF" w:rsidRPr="00773978" w:rsidRDefault="00506C37" w:rsidP="00EE7CCF">
      <w:pPr>
        <w:pStyle w:val="Ttulo1"/>
        <w:jc w:val="both"/>
        <w:rPr>
          <w:szCs w:val="20"/>
        </w:rPr>
      </w:pPr>
      <w:bookmarkStart w:id="273" w:name="_Toc450295039"/>
      <w:r w:rsidRPr="00773978">
        <w:rPr>
          <w:szCs w:val="20"/>
        </w:rPr>
        <w:lastRenderedPageBreak/>
        <w:t>3.3.6.2.19</w:t>
      </w:r>
      <w:r w:rsidR="00EE7CCF" w:rsidRPr="00773978">
        <w:rPr>
          <w:szCs w:val="20"/>
        </w:rPr>
        <w:t>. Registro I300: Balancetes Diários – Identificação da Data</w:t>
      </w:r>
      <w:bookmarkEnd w:id="273"/>
    </w:p>
    <w:p w:rsidR="00EE7CCF" w:rsidRPr="00773978" w:rsidRDefault="00EE7CCF" w:rsidP="00EE7CCF">
      <w:pPr>
        <w:spacing w:line="240" w:lineRule="auto"/>
        <w:jc w:val="both"/>
        <w:rPr>
          <w:rFonts w:cs="Times New Roman"/>
          <w:szCs w:val="20"/>
        </w:rPr>
      </w:pPr>
    </w:p>
    <w:p w:rsidR="00EE7CCF" w:rsidRPr="00773978" w:rsidRDefault="00EE7CCF" w:rsidP="00EE7CCF">
      <w:pPr>
        <w:spacing w:line="240" w:lineRule="auto"/>
        <w:ind w:firstLine="708"/>
        <w:jc w:val="both"/>
        <w:rPr>
          <w:rFonts w:cs="Times New Roman"/>
          <w:szCs w:val="20"/>
        </w:rPr>
      </w:pPr>
      <w:r w:rsidRPr="00773978">
        <w:rPr>
          <w:rFonts w:cs="Times New Roman"/>
          <w:szCs w:val="20"/>
        </w:rPr>
        <w:t>O registro I300 traz os balancetes diários. Este registro será utilizado apenas quando o tipo de escrituração é “B” (Livro de Balancetes Diários e Balanços).</w:t>
      </w:r>
    </w:p>
    <w:p w:rsidR="00C52875" w:rsidRPr="00773978" w:rsidRDefault="00C52875" w:rsidP="00EE7CCF">
      <w:pPr>
        <w:spacing w:line="240" w:lineRule="auto"/>
        <w:ind w:firstLine="708"/>
        <w:jc w:val="both"/>
        <w:rPr>
          <w:rFonts w:cs="Times New Roman"/>
          <w:szCs w:val="20"/>
        </w:rPr>
      </w:pPr>
    </w:p>
    <w:tbl>
      <w:tblPr>
        <w:tblW w:w="0" w:type="auto"/>
        <w:jc w:val="center"/>
        <w:tblCellMar>
          <w:left w:w="0" w:type="dxa"/>
          <w:right w:w="0" w:type="dxa"/>
        </w:tblCellMar>
        <w:tblLook w:val="04A0" w:firstRow="1" w:lastRow="0" w:firstColumn="1" w:lastColumn="0" w:noHBand="0" w:noVBand="1"/>
      </w:tblPr>
      <w:tblGrid>
        <w:gridCol w:w="5676"/>
        <w:gridCol w:w="3946"/>
      </w:tblGrid>
      <w:tr w:rsidR="00EE7CCF" w:rsidRPr="00773978" w:rsidTr="00C52875">
        <w:trPr>
          <w:jc w:val="center"/>
        </w:trPr>
        <w:tc>
          <w:tcPr>
            <w:tcW w:w="9622"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I300:</w:t>
            </w:r>
            <w:r w:rsidRPr="00773978">
              <w:rPr>
                <w:rStyle w:val="apple-converted-space"/>
                <w:b/>
                <w:bCs/>
                <w:sz w:val="20"/>
                <w:szCs w:val="20"/>
              </w:rPr>
              <w:t> </w:t>
            </w:r>
            <w:r w:rsidRPr="00773978">
              <w:rPr>
                <w:b/>
                <w:bCs/>
                <w:sz w:val="20"/>
                <w:szCs w:val="20"/>
              </w:rPr>
              <w:t>BALANCETES DIÁRIOS – IDENTIFICAÇÃO DA DATA</w:t>
            </w:r>
          </w:p>
        </w:tc>
      </w:tr>
      <w:tr w:rsidR="00EE7CCF" w:rsidRPr="00773978" w:rsidTr="00C52875">
        <w:trPr>
          <w:jc w:val="center"/>
        </w:trPr>
        <w:tc>
          <w:tcPr>
            <w:tcW w:w="962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13" w:anchor="REGRA_DATA_BALANCETE_DUPLICADO" w:history="1">
              <w:r w:rsidRPr="00773978">
                <w:rPr>
                  <w:rStyle w:val="Hyperlink"/>
                  <w:color w:val="auto"/>
                  <w:sz w:val="20"/>
                  <w:szCs w:val="20"/>
                </w:rPr>
                <w:t>REGRA_DATA_BALANCETE_DUPLICADO</w:t>
              </w:r>
            </w:hyperlink>
            <w:r w:rsidRPr="00773978">
              <w:rPr>
                <w:sz w:val="20"/>
                <w:szCs w:val="20"/>
                <w:lang w:val="pt-PT"/>
              </w:rPr>
              <w:t>]</w:t>
            </w:r>
          </w:p>
        </w:tc>
      </w:tr>
      <w:tr w:rsidR="00EE7CCF" w:rsidRPr="00773978" w:rsidTr="00C52875">
        <w:trPr>
          <w:jc w:val="center"/>
        </w:trPr>
        <w:tc>
          <w:tcPr>
            <w:tcW w:w="5676"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3</w:t>
            </w:r>
          </w:p>
        </w:tc>
        <w:tc>
          <w:tcPr>
            <w:tcW w:w="394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tipo de escrituração)</w:t>
            </w:r>
          </w:p>
        </w:tc>
      </w:tr>
      <w:tr w:rsidR="00EE7CCF" w:rsidRPr="00773978" w:rsidTr="00C52875">
        <w:trPr>
          <w:jc w:val="center"/>
        </w:trPr>
        <w:tc>
          <w:tcPr>
            <w:tcW w:w="962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[DT_BCTE]</w:t>
            </w:r>
          </w:p>
        </w:tc>
      </w:tr>
    </w:tbl>
    <w:p w:rsidR="00EE7CCF" w:rsidRPr="00773978" w:rsidRDefault="00EE7CCF" w:rsidP="00EE7CCF">
      <w:pPr>
        <w:spacing w:line="240" w:lineRule="auto"/>
        <w:rPr>
          <w:rFonts w:cs="Times New Roman"/>
          <w:szCs w:val="20"/>
        </w:rPr>
      </w:pPr>
    </w:p>
    <w:tbl>
      <w:tblPr>
        <w:tblW w:w="10874" w:type="dxa"/>
        <w:jc w:val="center"/>
        <w:tblCellMar>
          <w:left w:w="0" w:type="dxa"/>
          <w:right w:w="0" w:type="dxa"/>
        </w:tblCellMar>
        <w:tblLook w:val="04A0" w:firstRow="1" w:lastRow="0" w:firstColumn="1" w:lastColumn="0" w:noHBand="0" w:noVBand="1"/>
      </w:tblPr>
      <w:tblGrid>
        <w:gridCol w:w="427"/>
        <w:gridCol w:w="1094"/>
        <w:gridCol w:w="1709"/>
        <w:gridCol w:w="617"/>
        <w:gridCol w:w="1039"/>
        <w:gridCol w:w="916"/>
        <w:gridCol w:w="872"/>
        <w:gridCol w:w="1239"/>
        <w:gridCol w:w="2961"/>
      </w:tblGrid>
      <w:tr w:rsidR="00EE7CCF" w:rsidRPr="00773978" w:rsidTr="00EB15D6">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09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70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9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09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w:t>
            </w:r>
          </w:p>
        </w:tc>
        <w:tc>
          <w:tcPr>
            <w:tcW w:w="170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Texto fixo contendo “I300”.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"I300"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Sim</w:t>
            </w:r>
          </w:p>
        </w:tc>
        <w:tc>
          <w:tcPr>
            <w:tcW w:w="29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r>
      <w:tr w:rsidR="00EE7CCF" w:rsidRPr="00773978" w:rsidTr="00EB15D6">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02</w:t>
            </w:r>
          </w:p>
        </w:tc>
        <w:tc>
          <w:tcPr>
            <w:tcW w:w="109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DT_BCTE</w:t>
            </w:r>
          </w:p>
        </w:tc>
        <w:tc>
          <w:tcPr>
            <w:tcW w:w="170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Data do balancete.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9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pStyle w:val="Pr-formataoHTML"/>
              <w:rPr>
                <w:rFonts w:ascii="Times New Roman" w:eastAsia="Arial Unicode MS" w:hAnsi="Times New Roman" w:cs="Times New Roman"/>
                <w:lang w:val="pt-PT"/>
              </w:rPr>
            </w:pPr>
            <w:r w:rsidRPr="00773978">
              <w:rPr>
                <w:rFonts w:ascii="Times New Roman" w:eastAsia="Arial Unicode MS" w:hAnsi="Times New Roman" w:cs="Times New Roman"/>
                <w:lang w:val="pt-PT"/>
              </w:rPr>
              <w:t>[REGRA_DATA_INTERVALO_</w:t>
            </w:r>
          </w:p>
          <w:p w:rsidR="00EE7CCF" w:rsidRPr="00773978" w:rsidRDefault="00EE7CCF" w:rsidP="00EB15D6">
            <w:pPr>
              <w:pStyle w:val="Pr-formataoHTML"/>
              <w:rPr>
                <w:rFonts w:ascii="Times New Roman" w:eastAsia="Arial Unicode MS" w:hAnsi="Times New Roman" w:cs="Times New Roman"/>
                <w:lang w:val="pt-PT"/>
              </w:rPr>
            </w:pPr>
            <w:r w:rsidRPr="00773978">
              <w:rPr>
                <w:rFonts w:ascii="Times New Roman" w:eastAsia="Arial Unicode MS" w:hAnsi="Times New Roman" w:cs="Times New Roman"/>
                <w:lang w:val="pt-PT"/>
              </w:rPr>
              <w:t>DO_ARQUIVO]</w:t>
            </w:r>
          </w:p>
        </w:tc>
      </w:tr>
    </w:tbl>
    <w:p w:rsidR="00EE7CCF" w:rsidRPr="00773978" w:rsidRDefault="00EE7CCF" w:rsidP="00EE7CCF">
      <w:pPr>
        <w:spacing w:line="240" w:lineRule="auto"/>
        <w:rPr>
          <w:rFonts w:cs="Times New Roman"/>
          <w:szCs w:val="20"/>
          <w:lang w:eastAsia="pt-BR"/>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Registro é obrigatório para o tipo de escrituração B.</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b/>
          <w:color w:val="auto"/>
          <w:sz w:val="20"/>
          <w:szCs w:val="20"/>
        </w:rPr>
      </w:pPr>
      <w:r w:rsidRPr="00773978">
        <w:rPr>
          <w:rFonts w:ascii="Times New Roman" w:hAnsi="Times New Roman"/>
          <w:b/>
          <w:color w:val="auto"/>
          <w:sz w:val="20"/>
          <w:szCs w:val="20"/>
        </w:rPr>
        <w:t>III - Regras de Validação do Registro:</w:t>
      </w:r>
    </w:p>
    <w:p w:rsidR="00EE7CCF" w:rsidRPr="00773978" w:rsidRDefault="00EE7CCF" w:rsidP="00EE7CCF">
      <w:pPr>
        <w:pStyle w:val="Corpodetexto"/>
        <w:rPr>
          <w:rFonts w:ascii="Times New Roman" w:hAnsi="Times New Roman"/>
          <w:b/>
          <w:color w:val="auto"/>
          <w:sz w:val="20"/>
          <w:szCs w:val="20"/>
        </w:rPr>
      </w:pPr>
    </w:p>
    <w:p w:rsidR="00EE7CCF" w:rsidRPr="00773978" w:rsidRDefault="00A11824" w:rsidP="00EE7CCF">
      <w:pPr>
        <w:pStyle w:val="Corpodetexto"/>
        <w:ind w:left="708"/>
        <w:rPr>
          <w:rFonts w:ascii="Times New Roman" w:hAnsi="Times New Roman"/>
          <w:b/>
          <w:sz w:val="20"/>
          <w:szCs w:val="20"/>
        </w:rPr>
      </w:pPr>
      <w:hyperlink r:id="rId614" w:anchor="REGRA_DATA_BALANCETE_DUPLICADO" w:history="1">
        <w:r w:rsidR="00EE7CCF" w:rsidRPr="00773978">
          <w:rPr>
            <w:rStyle w:val="Hyperlink"/>
            <w:rFonts w:ascii="Times New Roman" w:hAnsi="Times New Roman"/>
            <w:b/>
            <w:color w:val="auto"/>
            <w:sz w:val="20"/>
            <w:szCs w:val="20"/>
          </w:rPr>
          <w:t>REGRA_DATA_BALANCETE_DUPLICADO</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o registro não é duplicado considerando a chave “DT_BCTE” (Campo 02). Se a regra não for cumprida, o PVA do Sped Contábil gera um erro.</w:t>
      </w:r>
    </w:p>
    <w:p w:rsidR="00EE7CCF" w:rsidRPr="00773978" w:rsidRDefault="00EE7CCF" w:rsidP="00EE7CCF">
      <w:pPr>
        <w:pStyle w:val="Corpodetexto"/>
        <w:rPr>
          <w:rFonts w:ascii="Times New Roman" w:hAnsi="Times New Roman"/>
          <w:b/>
          <w:color w:val="auto"/>
          <w:sz w:val="20"/>
          <w:szCs w:val="20"/>
        </w:rPr>
      </w:pPr>
    </w:p>
    <w:p w:rsidR="00EE7CCF" w:rsidRPr="00773978" w:rsidRDefault="00EE7CCF" w:rsidP="00EE7CCF">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EE7CCF" w:rsidRPr="00773978" w:rsidRDefault="00EE7CCF" w:rsidP="00EE7CCF">
      <w:pPr>
        <w:pStyle w:val="psds-corpodetexto"/>
        <w:spacing w:before="0" w:beforeAutospacing="0" w:after="0" w:afterAutospacing="0"/>
        <w:ind w:left="708"/>
        <w:jc w:val="both"/>
        <w:rPr>
          <w:rStyle w:val="Hyperlink"/>
          <w:b/>
          <w:color w:val="auto"/>
          <w:sz w:val="20"/>
          <w:szCs w:val="20"/>
        </w:rPr>
      </w:pPr>
    </w:p>
    <w:p w:rsidR="00EE7CCF" w:rsidRPr="00773978" w:rsidRDefault="00A11824" w:rsidP="00EE7CCF">
      <w:pPr>
        <w:pStyle w:val="Corpodetexto"/>
        <w:ind w:left="708"/>
        <w:rPr>
          <w:rFonts w:ascii="Times New Roman" w:hAnsi="Times New Roman"/>
          <w:sz w:val="20"/>
          <w:szCs w:val="20"/>
        </w:rPr>
      </w:pPr>
      <w:hyperlink r:id="rId615" w:anchor="REGRA_DATA_INTERVALO_DO_ARQUIVO" w:history="1">
        <w:r w:rsidR="00EE7CCF" w:rsidRPr="00773978">
          <w:rPr>
            <w:rFonts w:ascii="Times New Roman" w:hAnsi="Times New Roman"/>
            <w:b/>
            <w:sz w:val="20"/>
            <w:szCs w:val="20"/>
          </w:rPr>
          <w:t>REGRA_DATA_INTERVALO_DO_ARQUIVO</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“DT_BCTE” (Campo 02) é maior ou igual que “DT_INI” (Campo 03) do registro 0000 e é menor ou igual que “DT_FIN” (Campo 04) do registro 0000. Se a regra não for cumprida, o PVA do Sped Contábil gera um erro.</w:t>
      </w:r>
    </w:p>
    <w:p w:rsidR="00EE7CCF" w:rsidRPr="00773978" w:rsidRDefault="00EE7CCF" w:rsidP="00EE7CCF">
      <w:pPr>
        <w:pStyle w:val="Corpodetexto"/>
        <w:ind w:left="708"/>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PSDS-CorpodeTexto0"/>
        <w:ind w:firstLine="708"/>
        <w:jc w:val="both"/>
        <w:rPr>
          <w:rFonts w:ascii="Times New Roman" w:hAnsi="Times New Roman"/>
          <w:b/>
          <w:color w:val="000000"/>
        </w:rPr>
      </w:pPr>
      <w:r w:rsidRPr="00773978">
        <w:rPr>
          <w:rFonts w:ascii="Times New Roman" w:hAnsi="Times New Roman"/>
          <w:b/>
          <w:color w:val="000000"/>
        </w:rPr>
        <w:t>|I300|15052011|</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I300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do Balancete: 31052011 (15/05/2011)</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rPr>
          <w:rFonts w:eastAsia="Times New Roman" w:cs="Times New Roman"/>
          <w:b/>
          <w:bCs/>
          <w:color w:val="0000FF"/>
          <w:szCs w:val="20"/>
          <w:lang w:eastAsia="pt-BR"/>
        </w:rPr>
      </w:pPr>
      <w:r w:rsidRPr="00773978">
        <w:rPr>
          <w:color w:val="0000FF"/>
          <w:szCs w:val="20"/>
        </w:rPr>
        <w:br w:type="page"/>
      </w:r>
    </w:p>
    <w:p w:rsidR="00EE7CCF" w:rsidRPr="00773978" w:rsidRDefault="00506C37" w:rsidP="00EE7CCF">
      <w:pPr>
        <w:pStyle w:val="Ttulo1"/>
        <w:jc w:val="both"/>
        <w:rPr>
          <w:szCs w:val="20"/>
        </w:rPr>
      </w:pPr>
      <w:bookmarkStart w:id="274" w:name="_Toc450295040"/>
      <w:r w:rsidRPr="00773978">
        <w:rPr>
          <w:szCs w:val="20"/>
        </w:rPr>
        <w:lastRenderedPageBreak/>
        <w:t>3.3.6.2.20</w:t>
      </w:r>
      <w:r w:rsidR="00EE7CCF" w:rsidRPr="00773978">
        <w:rPr>
          <w:szCs w:val="20"/>
        </w:rPr>
        <w:t>. Registro I310: Detalhes do Balancete Diário</w:t>
      </w:r>
      <w:bookmarkEnd w:id="274"/>
    </w:p>
    <w:p w:rsidR="00EE7CCF" w:rsidRPr="00773978" w:rsidRDefault="00EE7CCF" w:rsidP="00EE7CCF">
      <w:pPr>
        <w:pStyle w:val="Corpodetexto"/>
        <w:rPr>
          <w:rFonts w:ascii="Times New Roman" w:hAnsi="Times New Roman"/>
          <w:sz w:val="20"/>
          <w:szCs w:val="20"/>
        </w:rPr>
      </w:pPr>
    </w:p>
    <w:p w:rsidR="00EE7CCF" w:rsidRPr="00773978" w:rsidRDefault="00EE7CCF" w:rsidP="00EE7CCF">
      <w:pPr>
        <w:spacing w:line="240" w:lineRule="auto"/>
        <w:ind w:firstLine="708"/>
        <w:jc w:val="both"/>
        <w:rPr>
          <w:rFonts w:cs="Times New Roman"/>
          <w:szCs w:val="20"/>
        </w:rPr>
      </w:pPr>
      <w:r w:rsidRPr="00773978">
        <w:rPr>
          <w:rFonts w:cs="Times New Roman"/>
          <w:szCs w:val="20"/>
        </w:rPr>
        <w:t>O registro I310 traz os detalhes do balancete diário, isto é, os totais de débitos e créditos para cada conta contábil/centro de custos em determinada data. Este registro será utilizado apenas quando o tipo de escrituração é “B” (Livro de Balancetes Diários e Balanços).</w:t>
      </w:r>
    </w:p>
    <w:p w:rsidR="00EE7CCF" w:rsidRPr="00773978" w:rsidRDefault="00EE7CCF" w:rsidP="00EE7CCF">
      <w:pPr>
        <w:spacing w:line="240" w:lineRule="auto"/>
        <w:ind w:firstLine="708"/>
        <w:jc w:val="both"/>
        <w:rPr>
          <w:rFonts w:cs="Times New Roman"/>
          <w:szCs w:val="20"/>
        </w:rPr>
      </w:pPr>
    </w:p>
    <w:tbl>
      <w:tblPr>
        <w:tblW w:w="0" w:type="auto"/>
        <w:jc w:val="center"/>
        <w:tblCellMar>
          <w:left w:w="0" w:type="dxa"/>
          <w:right w:w="0" w:type="dxa"/>
        </w:tblCellMar>
        <w:tblLook w:val="04A0" w:firstRow="1" w:lastRow="0" w:firstColumn="1" w:lastColumn="0" w:noHBand="0" w:noVBand="1"/>
      </w:tblPr>
      <w:tblGrid>
        <w:gridCol w:w="5566"/>
        <w:gridCol w:w="4056"/>
      </w:tblGrid>
      <w:tr w:rsidR="00EE7CCF" w:rsidRPr="00773978" w:rsidTr="00EB15D6">
        <w:trPr>
          <w:jc w:val="center"/>
        </w:trPr>
        <w:tc>
          <w:tcPr>
            <w:tcW w:w="1076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I310:</w:t>
            </w:r>
            <w:r w:rsidRPr="00773978">
              <w:rPr>
                <w:rStyle w:val="apple-converted-space"/>
                <w:b/>
                <w:bCs/>
                <w:sz w:val="20"/>
                <w:szCs w:val="20"/>
              </w:rPr>
              <w:t> </w:t>
            </w:r>
            <w:r w:rsidRPr="00773978">
              <w:rPr>
                <w:b/>
                <w:bCs/>
                <w:sz w:val="20"/>
                <w:szCs w:val="20"/>
              </w:rPr>
              <w:t>DETALHES DO BALANCETE DIÁRIO</w:t>
            </w:r>
          </w:p>
        </w:tc>
      </w:tr>
      <w:tr w:rsidR="00EE7CCF" w:rsidRPr="00773978" w:rsidTr="00EB15D6">
        <w:trPr>
          <w:jc w:val="center"/>
        </w:trPr>
        <w:tc>
          <w:tcPr>
            <w:tcW w:w="1076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16" w:anchor="REGRA_DETALHE_BALANCETE_DUPLICADO" w:history="1">
              <w:r w:rsidRPr="00773978">
                <w:rPr>
                  <w:rStyle w:val="Hyperlink"/>
                  <w:color w:val="auto"/>
                  <w:sz w:val="20"/>
                  <w:szCs w:val="20"/>
                </w:rPr>
                <w:t>REGRA_DETALHE_BALANCETE_DUPLICADO</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17" w:anchor="REGRA_VALIDACAO_DC_BALANCETE" w:history="1">
              <w:r w:rsidRPr="00773978">
                <w:rPr>
                  <w:rStyle w:val="Hyperlink"/>
                  <w:color w:val="auto"/>
                  <w:sz w:val="20"/>
                  <w:szCs w:val="20"/>
                </w:rPr>
                <w:t>REGRA_VALIDACAO_DC_BALANCETE</w:t>
              </w:r>
            </w:hyperlink>
            <w:r w:rsidRPr="00773978">
              <w:rPr>
                <w:sz w:val="20"/>
                <w:szCs w:val="20"/>
              </w:rPr>
              <w:t>]</w:t>
            </w:r>
          </w:p>
        </w:tc>
      </w:tr>
      <w:tr w:rsidR="00EE7CCF" w:rsidRPr="00773978" w:rsidTr="00EB15D6">
        <w:trPr>
          <w:jc w:val="center"/>
        </w:trPr>
        <w:tc>
          <w:tcPr>
            <w:tcW w:w="6232"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4</w:t>
            </w:r>
          </w:p>
        </w:tc>
        <w:tc>
          <w:tcPr>
            <w:tcW w:w="4529"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vários(por tipo de escrituração)</w:t>
            </w:r>
          </w:p>
        </w:tc>
      </w:tr>
      <w:tr w:rsidR="00EE7CCF" w:rsidRPr="00773978" w:rsidTr="00EB15D6">
        <w:trPr>
          <w:jc w:val="center"/>
        </w:trPr>
        <w:tc>
          <w:tcPr>
            <w:tcW w:w="1076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[COD_CTA]+[COD_CCUS]</w:t>
            </w:r>
          </w:p>
        </w:tc>
      </w:tr>
    </w:tbl>
    <w:p w:rsidR="00EE7CCF" w:rsidRPr="00773978" w:rsidRDefault="00EE7CCF" w:rsidP="00EE7CCF">
      <w:pPr>
        <w:spacing w:line="240" w:lineRule="auto"/>
        <w:rPr>
          <w:rFonts w:cs="Times New Roman"/>
          <w:szCs w:val="20"/>
        </w:rPr>
      </w:pPr>
    </w:p>
    <w:tbl>
      <w:tblPr>
        <w:tblpPr w:leftFromText="45" w:rightFromText="45" w:vertAnchor="text" w:tblpXSpec="center"/>
        <w:tblW w:w="11165" w:type="dxa"/>
        <w:tblCellMar>
          <w:left w:w="0" w:type="dxa"/>
          <w:right w:w="0" w:type="dxa"/>
        </w:tblCellMar>
        <w:tblLook w:val="04A0" w:firstRow="1" w:lastRow="0" w:firstColumn="1" w:lastColumn="0" w:noHBand="0" w:noVBand="1"/>
      </w:tblPr>
      <w:tblGrid>
        <w:gridCol w:w="473"/>
        <w:gridCol w:w="1405"/>
        <w:gridCol w:w="2084"/>
        <w:gridCol w:w="617"/>
        <w:gridCol w:w="1039"/>
        <w:gridCol w:w="916"/>
        <w:gridCol w:w="872"/>
        <w:gridCol w:w="1239"/>
        <w:gridCol w:w="2520"/>
      </w:tblGrid>
      <w:tr w:rsidR="00EE7CCF" w:rsidRPr="00773978" w:rsidTr="00EB15D6">
        <w:trPr>
          <w:trHeight w:val="439"/>
        </w:trPr>
        <w:tc>
          <w:tcPr>
            <w:tcW w:w="47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4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208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52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trHeight w:val="234"/>
        </w:trPr>
        <w:tc>
          <w:tcPr>
            <w:tcW w:w="47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w:t>
            </w:r>
          </w:p>
        </w:tc>
        <w:tc>
          <w:tcPr>
            <w:tcW w:w="208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Texto fixo contendo “I310”.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"I310"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2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673"/>
        </w:trPr>
        <w:tc>
          <w:tcPr>
            <w:tcW w:w="47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COD_CTA</w:t>
            </w:r>
          </w:p>
        </w:tc>
        <w:tc>
          <w:tcPr>
            <w:tcW w:w="208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Código da conta analítica debitada/creditada.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2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[REGRA_CONTA_PARA_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LANCAMENTO]</w:t>
            </w:r>
          </w:p>
          <w:p w:rsidR="00EE7CCF" w:rsidRPr="00773978" w:rsidRDefault="00EE7CCF" w:rsidP="00EB15D6">
            <w:pPr>
              <w:shd w:val="clear" w:color="auto" w:fill="FFFFFF"/>
              <w:spacing w:line="240" w:lineRule="auto"/>
              <w:rPr>
                <w:rFonts w:cs="Times New Roman"/>
                <w:szCs w:val="20"/>
              </w:rPr>
            </w:pPr>
          </w:p>
        </w:tc>
      </w:tr>
      <w:tr w:rsidR="00EE7CCF" w:rsidRPr="00773978" w:rsidTr="00EB15D6">
        <w:trPr>
          <w:trHeight w:val="673"/>
        </w:trPr>
        <w:tc>
          <w:tcPr>
            <w:tcW w:w="47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03</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COD_CCUS</w:t>
            </w:r>
          </w:p>
        </w:tc>
        <w:tc>
          <w:tcPr>
            <w:tcW w:w="208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Código do centro de custos.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52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[REGRA_CCUS_NO_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CENTRO_CUSTOS]</w:t>
            </w:r>
          </w:p>
          <w:p w:rsidR="00EE7CCF" w:rsidRPr="00773978" w:rsidRDefault="00EE7CCF" w:rsidP="00EB15D6">
            <w:pPr>
              <w:shd w:val="clear" w:color="auto" w:fill="FFFFFF"/>
              <w:spacing w:line="240" w:lineRule="auto"/>
              <w:rPr>
                <w:rFonts w:cs="Times New Roman"/>
                <w:szCs w:val="20"/>
              </w:rPr>
            </w:pPr>
          </w:p>
        </w:tc>
      </w:tr>
      <w:tr w:rsidR="00EE7CCF" w:rsidRPr="00773978" w:rsidTr="00EB15D6">
        <w:trPr>
          <w:trHeight w:val="220"/>
        </w:trPr>
        <w:tc>
          <w:tcPr>
            <w:tcW w:w="47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04</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VAL_DEBD</w:t>
            </w:r>
          </w:p>
        </w:tc>
        <w:tc>
          <w:tcPr>
            <w:tcW w:w="208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Total dos débitos do dia.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2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234"/>
        </w:trPr>
        <w:tc>
          <w:tcPr>
            <w:tcW w:w="47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05</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VAL_CREDD</w:t>
            </w:r>
          </w:p>
        </w:tc>
        <w:tc>
          <w:tcPr>
            <w:tcW w:w="208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Total dos créditos do dia.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2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bl>
    <w:p w:rsidR="00EE7CCF" w:rsidRPr="00773978" w:rsidRDefault="00EE7CCF" w:rsidP="00EE7CCF">
      <w:pPr>
        <w:spacing w:line="240" w:lineRule="auto"/>
        <w:ind w:firstLine="708"/>
        <w:jc w:val="both"/>
        <w:rPr>
          <w:rFonts w:cs="Times New Roman"/>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Registro é obrigatório para o tipo de escrituração B.</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b/>
          <w:color w:val="auto"/>
          <w:sz w:val="20"/>
          <w:szCs w:val="20"/>
        </w:rPr>
      </w:pPr>
      <w:r w:rsidRPr="00773978">
        <w:rPr>
          <w:rFonts w:ascii="Times New Roman" w:hAnsi="Times New Roman"/>
          <w:b/>
          <w:color w:val="auto"/>
          <w:sz w:val="20"/>
          <w:szCs w:val="20"/>
        </w:rPr>
        <w:t>III - Regras de Validação do Registro:</w:t>
      </w:r>
    </w:p>
    <w:p w:rsidR="00EE7CCF" w:rsidRPr="00773978" w:rsidRDefault="00EE7CCF" w:rsidP="00EE7CCF">
      <w:pPr>
        <w:pStyle w:val="Corpodetexto"/>
        <w:rPr>
          <w:rFonts w:ascii="Times New Roman" w:hAnsi="Times New Roman"/>
          <w:b/>
          <w:color w:val="auto"/>
          <w:sz w:val="20"/>
          <w:szCs w:val="20"/>
        </w:rPr>
      </w:pPr>
    </w:p>
    <w:p w:rsidR="00EE7CCF" w:rsidRPr="00773978" w:rsidRDefault="00A11824" w:rsidP="00EE7CCF">
      <w:pPr>
        <w:pStyle w:val="Corpodetexto"/>
        <w:ind w:left="708"/>
        <w:rPr>
          <w:rFonts w:ascii="Times New Roman" w:hAnsi="Times New Roman"/>
          <w:b/>
          <w:sz w:val="20"/>
          <w:szCs w:val="20"/>
        </w:rPr>
      </w:pPr>
      <w:hyperlink r:id="rId618" w:anchor="REGRA_DETALHE_BALANCETE_DUPLICADO" w:history="1">
        <w:r w:rsidR="00EE7CCF" w:rsidRPr="00773978">
          <w:rPr>
            <w:rStyle w:val="Hyperlink"/>
            <w:rFonts w:ascii="Times New Roman" w:hAnsi="Times New Roman"/>
            <w:b/>
            <w:color w:val="auto"/>
            <w:sz w:val="20"/>
            <w:szCs w:val="20"/>
          </w:rPr>
          <w:t>REGRA_DETALHE_BALANCETE_DUPLICADO</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Verifica se, para cada “DT_BCTE” (Campo 02 do registro I300), o registro I310 não é duplicado considerando a chave “COD_CTA + COD_CCUS”. Se a regra não for cumprida, o PVA do Sped Contábil gera um erro.</w:t>
      </w:r>
    </w:p>
    <w:p w:rsidR="00EE7CCF" w:rsidRPr="00773978" w:rsidRDefault="00EE7CCF" w:rsidP="00EE7CCF">
      <w:pPr>
        <w:pStyle w:val="Corpodetexto"/>
        <w:rPr>
          <w:rStyle w:val="Hyperlink"/>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b/>
          <w:sz w:val="20"/>
          <w:szCs w:val="20"/>
        </w:rPr>
      </w:pPr>
      <w:hyperlink r:id="rId619" w:anchor="REGRA_VALIDACAO_DC_BALANCETE" w:history="1">
        <w:r w:rsidR="00EE7CCF" w:rsidRPr="00773978">
          <w:rPr>
            <w:rStyle w:val="Hyperlink"/>
            <w:rFonts w:ascii="Times New Roman" w:hAnsi="Times New Roman"/>
            <w:b/>
            <w:color w:val="auto"/>
            <w:sz w:val="20"/>
            <w:szCs w:val="20"/>
          </w:rPr>
          <w:t>REGRA_VALIDACAO_DC_BALANCETE</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Verifica se a soma dos “VAL_DEBD” (Campo 04) de todas as contas contábeis/centro de custo é igual a soma dos “VAL_CREDD” (Campo 05) de todas as contas contábeis/centro de custos na mesma data “DT_BCTE” (Campo 02 do registro I300). Se a regra não for cumprida, o PVA do Sped Contábil gera um erro.</w:t>
      </w:r>
    </w:p>
    <w:p w:rsidR="00EE7CCF" w:rsidRPr="00773978" w:rsidRDefault="00EE7CCF" w:rsidP="00EE7CCF">
      <w:pPr>
        <w:pStyle w:val="Corpodetexto"/>
        <w:rPr>
          <w:rFonts w:ascii="Times New Roman" w:hAnsi="Times New Roman"/>
          <w:b/>
          <w:color w:val="auto"/>
          <w:sz w:val="20"/>
          <w:szCs w:val="20"/>
        </w:rPr>
      </w:pPr>
    </w:p>
    <w:p w:rsidR="00EE7CCF" w:rsidRPr="00773978" w:rsidRDefault="00EE7CCF" w:rsidP="00EE7CCF">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EE7CCF" w:rsidRPr="00773978" w:rsidRDefault="00EE7CCF" w:rsidP="00EE7CCF">
      <w:pPr>
        <w:pStyle w:val="psds-corpodetexto"/>
        <w:spacing w:before="0" w:beforeAutospacing="0" w:after="0" w:afterAutospacing="0"/>
        <w:ind w:left="708"/>
        <w:jc w:val="both"/>
        <w:rPr>
          <w:rStyle w:val="Hyperlink"/>
          <w:b/>
          <w:color w:val="auto"/>
          <w:sz w:val="20"/>
          <w:szCs w:val="20"/>
        </w:rPr>
      </w:pPr>
    </w:p>
    <w:p w:rsidR="00EE7CCF" w:rsidRPr="00773978" w:rsidRDefault="00A11824" w:rsidP="00EE7CCF">
      <w:pPr>
        <w:pStyle w:val="psds-corpodetexto"/>
        <w:spacing w:before="0" w:beforeAutospacing="0" w:after="0" w:afterAutospacing="0"/>
        <w:ind w:left="708"/>
        <w:jc w:val="both"/>
        <w:rPr>
          <w:b/>
          <w:sz w:val="20"/>
          <w:szCs w:val="20"/>
        </w:rPr>
      </w:pPr>
      <w:hyperlink r:id="rId620" w:anchor="REGRA_CONTA_PARA_LANCAMENTO" w:history="1">
        <w:r w:rsidR="00EE7CCF" w:rsidRPr="00773978">
          <w:rPr>
            <w:rStyle w:val="Hyperlink"/>
            <w:b/>
            <w:color w:val="auto"/>
            <w:sz w:val="20"/>
            <w:szCs w:val="20"/>
          </w:rPr>
          <w:t>REGRA_CONTA_PARA_LANCAMENTO</w:t>
        </w:r>
      </w:hyperlink>
      <w:r w:rsidR="00EE7CCF" w:rsidRPr="00773978">
        <w:rPr>
          <w:rStyle w:val="Hyperlink"/>
          <w:b/>
          <w:color w:val="auto"/>
          <w:sz w:val="20"/>
          <w:szCs w:val="20"/>
        </w:rPr>
        <w:t xml:space="preserve">: </w:t>
      </w:r>
      <w:r w:rsidR="00EE7CCF" w:rsidRPr="00773978">
        <w:rPr>
          <w:sz w:val="20"/>
          <w:szCs w:val="20"/>
        </w:rPr>
        <w:t>Verifica se a</w:t>
      </w:r>
      <w:r w:rsidR="00EE7CCF" w:rsidRPr="00773978">
        <w:rPr>
          <w:rStyle w:val="apple-converted-space"/>
          <w:sz w:val="20"/>
          <w:szCs w:val="20"/>
        </w:rPr>
        <w:t> “</w:t>
      </w:r>
      <w:hyperlink r:id="rId621" w:anchor="REGRA_CONTA_ANALITICA" w:history="1">
        <w:r w:rsidR="00EE7CCF" w:rsidRPr="00773978">
          <w:rPr>
            <w:rStyle w:val="Hyperlink"/>
            <w:color w:val="auto"/>
            <w:sz w:val="20"/>
            <w:szCs w:val="20"/>
          </w:rPr>
          <w:t>REGRA_CONTA_ANALITICA</w:t>
        </w:r>
      </w:hyperlink>
      <w:r w:rsidR="00EE7CCF" w:rsidRPr="00773978">
        <w:rPr>
          <w:sz w:val="20"/>
          <w:szCs w:val="20"/>
        </w:rPr>
        <w:t>”</w:t>
      </w:r>
      <w:r w:rsidR="00EE7CCF" w:rsidRPr="00773978">
        <w:rPr>
          <w:rStyle w:val="apple-converted-space"/>
          <w:sz w:val="20"/>
          <w:szCs w:val="20"/>
        </w:rPr>
        <w:t> </w:t>
      </w:r>
      <w:r w:rsidR="00EE7CCF" w:rsidRPr="00773978">
        <w:rPr>
          <w:sz w:val="20"/>
          <w:szCs w:val="20"/>
        </w:rPr>
        <w:t>e a “</w:t>
      </w:r>
      <w:hyperlink r:id="rId622" w:anchor="REGRA_CONTA_NO_PLANO_CONTAS" w:history="1">
        <w:r w:rsidR="00EE7CCF" w:rsidRPr="00773978">
          <w:rPr>
            <w:rStyle w:val="Hyperlink"/>
            <w:color w:val="auto"/>
            <w:sz w:val="20"/>
            <w:szCs w:val="20"/>
          </w:rPr>
          <w:t>REGRA_CONTA_NO_PLANO_CONTAS</w:t>
        </w:r>
      </w:hyperlink>
      <w:r w:rsidR="00EE7CCF" w:rsidRPr="00773978">
        <w:rPr>
          <w:sz w:val="20"/>
          <w:szCs w:val="20"/>
        </w:rPr>
        <w:t>”</w:t>
      </w:r>
      <w:r w:rsidR="00EE7CCF" w:rsidRPr="00773978">
        <w:rPr>
          <w:rStyle w:val="apple-converted-space"/>
          <w:sz w:val="20"/>
          <w:szCs w:val="20"/>
        </w:rPr>
        <w:t> </w:t>
      </w:r>
      <w:r w:rsidR="00EE7CCF" w:rsidRPr="00773978">
        <w:rPr>
          <w:sz w:val="20"/>
          <w:szCs w:val="20"/>
        </w:rPr>
        <w:t>foram atendidas. Se as regras não forem cumpridas, o PVA do Sped Contábil gera um erro.</w:t>
      </w:r>
    </w:p>
    <w:p w:rsidR="00EE7CCF" w:rsidRPr="00773978" w:rsidRDefault="00EE7CCF" w:rsidP="00EE7CCF">
      <w:pPr>
        <w:pStyle w:val="Corpodetexto"/>
        <w:rPr>
          <w:rStyle w:val="Hyperlink"/>
          <w:rFonts w:ascii="Times New Roman" w:hAnsi="Times New Roman"/>
          <w:color w:val="auto"/>
          <w:sz w:val="20"/>
          <w:szCs w:val="20"/>
        </w:rPr>
      </w:pPr>
    </w:p>
    <w:p w:rsidR="00EE7CCF" w:rsidRPr="00773978" w:rsidRDefault="00A11824" w:rsidP="00EE7CCF">
      <w:pPr>
        <w:pStyle w:val="Corpodetexto"/>
        <w:ind w:left="1416"/>
        <w:rPr>
          <w:rFonts w:ascii="Times New Roman" w:hAnsi="Times New Roman"/>
          <w:color w:val="auto"/>
          <w:sz w:val="20"/>
          <w:szCs w:val="20"/>
        </w:rPr>
      </w:pPr>
      <w:hyperlink r:id="rId623" w:anchor="REGRA_CONTA_ANALITICA" w:history="1">
        <w:r w:rsidR="00EE7CCF" w:rsidRPr="00773978">
          <w:rPr>
            <w:rStyle w:val="Hyperlink"/>
            <w:rFonts w:ascii="Times New Roman" w:hAnsi="Times New Roman"/>
            <w:b/>
            <w:color w:val="auto"/>
            <w:sz w:val="20"/>
            <w:szCs w:val="20"/>
          </w:rPr>
          <w:t>REGRA_CONTA_ANALITICA</w:t>
        </w:r>
      </w:hyperlink>
      <w:r w:rsidR="00EE7CCF" w:rsidRPr="00773978">
        <w:rPr>
          <w:rFonts w:ascii="Times New Roman" w:hAnsi="Times New Roman"/>
          <w:b/>
          <w:color w:val="auto"/>
          <w:sz w:val="20"/>
          <w:szCs w:val="20"/>
        </w:rPr>
        <w:t>:</w:t>
      </w:r>
      <w:r w:rsidR="00EE7CCF" w:rsidRPr="00773978">
        <w:rPr>
          <w:rFonts w:ascii="Times New Roman" w:hAnsi="Times New Roman"/>
          <w:color w:val="auto"/>
          <w:sz w:val="20"/>
          <w:szCs w:val="20"/>
        </w:rPr>
        <w:t xml:space="preserve"> Localiza “COD_CTA” (Campo 02) no plano de contas (Registro I050) e verifica se “IND_CTA” é igual a ”A” (conta analítica).</w:t>
      </w:r>
    </w:p>
    <w:p w:rsidR="00EE7CCF" w:rsidRPr="00773978" w:rsidRDefault="00EE7CCF" w:rsidP="00EE7CCF">
      <w:pPr>
        <w:pStyle w:val="Corpodetexto"/>
        <w:ind w:left="1416"/>
        <w:rPr>
          <w:rFonts w:ascii="Times New Roman" w:hAnsi="Times New Roman"/>
          <w:color w:val="auto"/>
          <w:sz w:val="20"/>
          <w:szCs w:val="20"/>
        </w:rPr>
      </w:pPr>
      <w:r w:rsidRPr="00773978">
        <w:rPr>
          <w:rFonts w:ascii="Times New Roman" w:hAnsi="Times New Roman"/>
          <w:color w:val="auto"/>
          <w:sz w:val="20"/>
          <w:szCs w:val="20"/>
        </w:rPr>
        <w:t> </w:t>
      </w:r>
    </w:p>
    <w:p w:rsidR="00EE7CCF" w:rsidRPr="00773978" w:rsidRDefault="00A11824" w:rsidP="00EE7CCF">
      <w:pPr>
        <w:pStyle w:val="Corpodetexto"/>
        <w:ind w:left="1416"/>
        <w:rPr>
          <w:rStyle w:val="Hyperlink"/>
          <w:rFonts w:ascii="Times New Roman" w:hAnsi="Times New Roman"/>
          <w:color w:val="auto"/>
          <w:sz w:val="20"/>
          <w:szCs w:val="20"/>
        </w:rPr>
      </w:pPr>
      <w:hyperlink r:id="rId624" w:anchor="REGRA_CONTA_NO_PLANO_CONTAS" w:history="1">
        <w:r w:rsidR="00EE7CCF" w:rsidRPr="00773978">
          <w:rPr>
            <w:rStyle w:val="Hyperlink"/>
            <w:rFonts w:ascii="Times New Roman" w:hAnsi="Times New Roman"/>
            <w:b/>
            <w:color w:val="auto"/>
            <w:sz w:val="20"/>
            <w:szCs w:val="20"/>
          </w:rPr>
          <w:t>REGRA_CONTA_NO_PLANO_CONTAS</w:t>
        </w:r>
      </w:hyperlink>
      <w:r w:rsidR="00EE7CCF" w:rsidRPr="00773978">
        <w:rPr>
          <w:rFonts w:ascii="Times New Roman" w:hAnsi="Times New Roman"/>
          <w:color w:val="auto"/>
          <w:sz w:val="20"/>
          <w:szCs w:val="20"/>
        </w:rPr>
        <w:t>: Verifica se “COD_CTA” (Campo 02) existe no </w:t>
      </w:r>
      <w:r w:rsidR="00EE7CCF" w:rsidRPr="00773978">
        <w:rPr>
          <w:rStyle w:val="apple-converted-space"/>
          <w:rFonts w:ascii="Times New Roman" w:hAnsi="Times New Roman"/>
          <w:color w:val="auto"/>
          <w:sz w:val="20"/>
          <w:szCs w:val="20"/>
        </w:rPr>
        <w:t> </w:t>
      </w:r>
      <w:r w:rsidR="00EE7CCF" w:rsidRPr="00773978">
        <w:rPr>
          <w:rFonts w:ascii="Times New Roman" w:hAnsi="Times New Roman"/>
          <w:color w:val="auto"/>
          <w:sz w:val="20"/>
          <w:szCs w:val="20"/>
        </w:rPr>
        <w:t>plano de contas (Registro I050).</w:t>
      </w:r>
    </w:p>
    <w:p w:rsidR="00EE7CCF" w:rsidRPr="00773978" w:rsidRDefault="00EE7CCF" w:rsidP="00EE7CCF">
      <w:pPr>
        <w:pStyle w:val="Corpodetexto"/>
        <w:ind w:left="708"/>
        <w:rPr>
          <w:rStyle w:val="Hyperlink"/>
          <w:rFonts w:ascii="Times New Roman" w:hAnsi="Times New Roman"/>
          <w:b/>
          <w:color w:val="auto"/>
          <w:sz w:val="20"/>
          <w:szCs w:val="20"/>
        </w:rPr>
      </w:pPr>
    </w:p>
    <w:p w:rsidR="00EE7CCF" w:rsidRPr="00773978" w:rsidRDefault="00A11824" w:rsidP="00EE7CCF">
      <w:pPr>
        <w:pStyle w:val="Corpodetexto"/>
        <w:ind w:left="708"/>
        <w:rPr>
          <w:rFonts w:ascii="Times New Roman" w:hAnsi="Times New Roman"/>
          <w:color w:val="auto"/>
          <w:sz w:val="20"/>
          <w:szCs w:val="20"/>
        </w:rPr>
      </w:pPr>
      <w:hyperlink r:id="rId625" w:anchor="REGRA_CCUS_NO_CENTRO_CUSTOS" w:history="1">
        <w:r w:rsidR="00EE7CCF" w:rsidRPr="00773978">
          <w:rPr>
            <w:rStyle w:val="Hyperlink"/>
            <w:rFonts w:ascii="Times New Roman" w:hAnsi="Times New Roman"/>
            <w:b/>
            <w:color w:val="auto"/>
            <w:sz w:val="20"/>
            <w:szCs w:val="20"/>
          </w:rPr>
          <w:t>REGRA _CCUS_NO_CENTRO_CUSTOS</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color w:val="auto"/>
          <w:sz w:val="20"/>
          <w:szCs w:val="20"/>
        </w:rPr>
        <w:t>Verifica se o código do centro de custos “COD_CCUS” (Campo 03) existe no registro I100 (Centro de Custos). Se a regra não for cumprida, o PVA do Sped Contábil gera um erro.</w:t>
      </w:r>
    </w:p>
    <w:p w:rsidR="00EE7CCF" w:rsidRPr="00773978" w:rsidRDefault="00EE7CCF" w:rsidP="00EE7CCF">
      <w:pPr>
        <w:pStyle w:val="Corpodetexto"/>
        <w:ind w:left="708"/>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PSDS-CorpodeTexto0"/>
        <w:ind w:firstLine="708"/>
        <w:jc w:val="both"/>
        <w:rPr>
          <w:rFonts w:ascii="Times New Roman" w:hAnsi="Times New Roman"/>
          <w:b/>
          <w:color w:val="000000"/>
        </w:rPr>
      </w:pPr>
      <w:r w:rsidRPr="00773978">
        <w:rPr>
          <w:rFonts w:ascii="Times New Roman" w:hAnsi="Times New Roman"/>
          <w:b/>
          <w:color w:val="000000"/>
        </w:rPr>
        <w:t>|I310|1.1||50000,00|10000,00|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I300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Conta Analítica Debitada/Creditada: 1.1</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do Centro de Custos: não há.</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Total dos Débitos do Dia: 50000,00 (corresponde a 50.000,00)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Total dos Créditos do Dia: 10000,00 (corresponde a 10.000,00)</w:t>
      </w:r>
    </w:p>
    <w:p w:rsidR="00EE7CCF" w:rsidRPr="00773978" w:rsidRDefault="00EE7CCF" w:rsidP="00EE7CCF">
      <w:pPr>
        <w:pStyle w:val="Corpodetexto"/>
        <w:rPr>
          <w:rFonts w:ascii="Times New Roman" w:hAnsi="Times New Roman"/>
          <w:sz w:val="20"/>
          <w:szCs w:val="20"/>
        </w:rPr>
      </w:pPr>
    </w:p>
    <w:p w:rsidR="00D5766C" w:rsidRPr="00773978" w:rsidRDefault="00D5766C">
      <w:pPr>
        <w:spacing w:after="200"/>
        <w:rPr>
          <w:rFonts w:eastAsia="Times New Roman" w:cs="Times New Roman"/>
          <w:b/>
          <w:bCs/>
          <w:color w:val="0000FF"/>
          <w:szCs w:val="20"/>
          <w:lang w:eastAsia="pt-BR"/>
        </w:rPr>
      </w:pPr>
      <w:r w:rsidRPr="00773978">
        <w:rPr>
          <w:szCs w:val="20"/>
        </w:rPr>
        <w:br w:type="page"/>
      </w:r>
    </w:p>
    <w:p w:rsidR="00EE7CCF" w:rsidRPr="00773978" w:rsidRDefault="00506C37" w:rsidP="00EE7CCF">
      <w:pPr>
        <w:pStyle w:val="Ttulo1"/>
        <w:jc w:val="both"/>
        <w:rPr>
          <w:szCs w:val="20"/>
        </w:rPr>
      </w:pPr>
      <w:bookmarkStart w:id="275" w:name="_Toc450295041"/>
      <w:r w:rsidRPr="00773978">
        <w:rPr>
          <w:szCs w:val="20"/>
        </w:rPr>
        <w:lastRenderedPageBreak/>
        <w:t>3.3.6.2.21</w:t>
      </w:r>
      <w:r w:rsidR="00EE7CCF" w:rsidRPr="00773978">
        <w:rPr>
          <w:szCs w:val="20"/>
        </w:rPr>
        <w:t>. Registro I350: Saldo das Contas de Resultado Antes do Encerramento – Identificação da Data</w:t>
      </w:r>
      <w:bookmarkEnd w:id="275"/>
    </w:p>
    <w:p w:rsidR="00EE7CCF" w:rsidRPr="00773978" w:rsidRDefault="00EE7CCF" w:rsidP="00EE7CCF">
      <w:pPr>
        <w:pStyle w:val="Corpodetexto"/>
        <w:rPr>
          <w:rFonts w:ascii="Times New Roman" w:eastAsiaTheme="minorHAnsi" w:hAnsi="Times New Roman"/>
          <w:color w:val="auto"/>
          <w:sz w:val="20"/>
          <w:szCs w:val="20"/>
          <w:lang w:eastAsia="pt-BR"/>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Este registro identifica o período relativo aos saldos contábeis das contas de resultado antes do encerramento. A periodicidade do saldo é, no máximo, mensal, mas poderá conter fração de mês nos casos de abertura, fusão, cisão, incorporação ou extinção.</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sz w:val="20"/>
          <w:szCs w:val="20"/>
        </w:rPr>
        <w:tab/>
        <w:t xml:space="preserve">É possível informar uma ou mais apurações de resultado no período. Para isso, basta informar as datas para cada uma das apurações de resultado neste registro e informar o saldo final de cada conta de resultado antes do encerramento no registro I355. </w:t>
      </w:r>
    </w:p>
    <w:p w:rsidR="00EE7CCF" w:rsidRPr="00773978" w:rsidRDefault="00EE7CCF" w:rsidP="00EE7CCF">
      <w:pPr>
        <w:pStyle w:val="Corpodetexto"/>
        <w:rPr>
          <w:rFonts w:ascii="Times New Roman" w:hAnsi="Times New Roman"/>
          <w:sz w:val="20"/>
          <w:szCs w:val="20"/>
        </w:rPr>
      </w:pPr>
    </w:p>
    <w:tbl>
      <w:tblPr>
        <w:tblpPr w:leftFromText="45" w:rightFromText="45" w:vertAnchor="text" w:tblpXSpec="center"/>
        <w:tblW w:w="10881" w:type="dxa"/>
        <w:tblCellMar>
          <w:left w:w="0" w:type="dxa"/>
          <w:right w:w="0" w:type="dxa"/>
        </w:tblCellMar>
        <w:tblLook w:val="04A0" w:firstRow="1" w:lastRow="0" w:firstColumn="1" w:lastColumn="0" w:noHBand="0" w:noVBand="1"/>
      </w:tblPr>
      <w:tblGrid>
        <w:gridCol w:w="6109"/>
        <w:gridCol w:w="4772"/>
      </w:tblGrid>
      <w:tr w:rsidR="00EE7CCF" w:rsidRPr="00773978" w:rsidTr="00EB15D6">
        <w:tc>
          <w:tcPr>
            <w:tcW w:w="1088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I350:</w:t>
            </w:r>
            <w:r w:rsidRPr="00773978">
              <w:rPr>
                <w:rStyle w:val="apple-converted-space"/>
                <w:b/>
                <w:bCs/>
                <w:sz w:val="20"/>
                <w:szCs w:val="20"/>
              </w:rPr>
              <w:t> </w:t>
            </w:r>
            <w:r w:rsidRPr="00773978">
              <w:rPr>
                <w:b/>
                <w:bCs/>
                <w:sz w:val="20"/>
                <w:szCs w:val="20"/>
              </w:rPr>
              <w:t>SALDOS DAS CONTAS DE RESULTADO ANTES DO ENCERRAMENTO – IDENTIFICAÇÃO DA DATA</w:t>
            </w:r>
          </w:p>
        </w:tc>
      </w:tr>
      <w:tr w:rsidR="00EE7CCF" w:rsidRPr="00773978" w:rsidTr="00EB15D6">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26" w:anchor="REGRA_DT_RES_DUPLICIDADE" w:history="1">
              <w:r w:rsidRPr="00773978">
                <w:rPr>
                  <w:rStyle w:val="Hyperlink"/>
                  <w:color w:val="auto"/>
                  <w:sz w:val="20"/>
                  <w:szCs w:val="20"/>
                </w:rPr>
                <w:t>REGRA</w:t>
              </w:r>
              <w:r w:rsidRPr="00773978">
                <w:rPr>
                  <w:rStyle w:val="Hyperlink"/>
                  <w:color w:val="auto"/>
                  <w:sz w:val="20"/>
                  <w:szCs w:val="20"/>
                  <w:lang w:val="pt-PT"/>
                </w:rPr>
                <w:t>_DT_RES_DUPLICIDADE</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lang w:val="pt-PT"/>
              </w:rPr>
              <w:t>[</w:t>
            </w:r>
            <w:hyperlink r:id="rId627" w:anchor="REGRA_REGISTRO_OBRIGATORIO_I350" w:history="1">
              <w:r w:rsidRPr="00773978">
                <w:rPr>
                  <w:rStyle w:val="Hyperlink"/>
                  <w:color w:val="auto"/>
                  <w:sz w:val="20"/>
                  <w:szCs w:val="20"/>
                  <w:lang w:val="pt-PT"/>
                </w:rPr>
                <w:t>REGRA_REGISTRO_OBRIGATORIO_I350</w:t>
              </w:r>
            </w:hyperlink>
            <w:r w:rsidRPr="00773978">
              <w:rPr>
                <w:sz w:val="20"/>
                <w:szCs w:val="20"/>
              </w:rPr>
              <w:t>]</w:t>
            </w:r>
          </w:p>
        </w:tc>
      </w:tr>
      <w:tr w:rsidR="00EE7CCF" w:rsidRPr="00773978" w:rsidTr="00EB15D6">
        <w:tc>
          <w:tcPr>
            <w:tcW w:w="6109"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3</w:t>
            </w:r>
          </w:p>
        </w:tc>
        <w:tc>
          <w:tcPr>
            <w:tcW w:w="477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tipo de escrituração)</w:t>
            </w:r>
          </w:p>
        </w:tc>
      </w:tr>
      <w:tr w:rsidR="00EE7CCF" w:rsidRPr="00773978" w:rsidTr="00EB15D6">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[DT_RES]</w:t>
            </w:r>
          </w:p>
        </w:tc>
      </w:tr>
    </w:tbl>
    <w:p w:rsidR="00EE7CCF" w:rsidRPr="00773978" w:rsidRDefault="00EE7CCF" w:rsidP="00EE7CCF">
      <w:pPr>
        <w:spacing w:line="240" w:lineRule="auto"/>
        <w:jc w:val="both"/>
        <w:rPr>
          <w:rFonts w:cs="Times New Roman"/>
          <w:szCs w:val="20"/>
        </w:rPr>
      </w:pPr>
      <w:r w:rsidRPr="00773978">
        <w:rPr>
          <w:rFonts w:cs="Times New Roman"/>
          <w:szCs w:val="20"/>
        </w:rPr>
        <w:t> </w:t>
      </w:r>
    </w:p>
    <w:tbl>
      <w:tblPr>
        <w:tblpPr w:leftFromText="45" w:rightFromText="45" w:vertAnchor="text" w:tblpXSpec="center"/>
        <w:tblW w:w="11307" w:type="dxa"/>
        <w:tblCellMar>
          <w:left w:w="0" w:type="dxa"/>
          <w:right w:w="0" w:type="dxa"/>
        </w:tblCellMar>
        <w:tblLook w:val="04A0" w:firstRow="1" w:lastRow="0" w:firstColumn="1" w:lastColumn="0" w:noHBand="0" w:noVBand="1"/>
      </w:tblPr>
      <w:tblGrid>
        <w:gridCol w:w="548"/>
        <w:gridCol w:w="950"/>
        <w:gridCol w:w="2288"/>
        <w:gridCol w:w="617"/>
        <w:gridCol w:w="1039"/>
        <w:gridCol w:w="916"/>
        <w:gridCol w:w="872"/>
        <w:gridCol w:w="1239"/>
        <w:gridCol w:w="2838"/>
      </w:tblGrid>
      <w:tr w:rsidR="00EE7CCF" w:rsidRPr="00773978" w:rsidTr="00EB15D6">
        <w:trPr>
          <w:trHeight w:val="485"/>
        </w:trPr>
        <w:tc>
          <w:tcPr>
            <w:tcW w:w="584"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95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266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42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trHeight w:val="258"/>
        </w:trPr>
        <w:tc>
          <w:tcPr>
            <w:tcW w:w="58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9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w:t>
            </w:r>
          </w:p>
        </w:tc>
        <w:tc>
          <w:tcPr>
            <w:tcW w:w="266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Texto fixo contendo “I350”.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"I350"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2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258"/>
        </w:trPr>
        <w:tc>
          <w:tcPr>
            <w:tcW w:w="58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95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DT_RES</w:t>
            </w:r>
          </w:p>
        </w:tc>
        <w:tc>
          <w:tcPr>
            <w:tcW w:w="266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Data da apuração do resultado.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2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lang w:val="pt-PT"/>
              </w:rPr>
            </w:pPr>
            <w:r w:rsidRPr="00773978">
              <w:rPr>
                <w:rFonts w:cs="Times New Roman"/>
                <w:szCs w:val="20"/>
                <w:lang w:val="pt-PT"/>
              </w:rPr>
              <w:t>[REGRA_DATA_</w:t>
            </w:r>
          </w:p>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INTERVALO_DO_ARQUIVO]</w:t>
            </w:r>
          </w:p>
        </w:tc>
      </w:tr>
    </w:tbl>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Registro facultativo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Registro: </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b/>
          <w:color w:val="auto"/>
          <w:sz w:val="20"/>
          <w:szCs w:val="20"/>
        </w:rPr>
      </w:pPr>
      <w:hyperlink r:id="rId628" w:anchor="REGRA_DT_RES_DUPLICIDADE" w:history="1">
        <w:r w:rsidR="00EE7CCF" w:rsidRPr="00773978">
          <w:rPr>
            <w:rStyle w:val="Hyperlink"/>
            <w:rFonts w:ascii="Times New Roman" w:hAnsi="Times New Roman"/>
            <w:b/>
            <w:color w:val="auto"/>
            <w:sz w:val="20"/>
            <w:szCs w:val="20"/>
          </w:rPr>
          <w:t>REGRA</w:t>
        </w:r>
        <w:r w:rsidR="00EE7CCF" w:rsidRPr="00773978">
          <w:rPr>
            <w:rStyle w:val="Hyperlink"/>
            <w:rFonts w:ascii="Times New Roman" w:hAnsi="Times New Roman"/>
            <w:b/>
            <w:color w:val="auto"/>
            <w:sz w:val="20"/>
            <w:szCs w:val="20"/>
            <w:lang w:val="pt-PT"/>
          </w:rPr>
          <w:t>_DT_RES_DUPLICIDADE</w:t>
        </w:r>
      </w:hyperlink>
      <w:r w:rsidR="00EE7CCF" w:rsidRPr="00773978">
        <w:rPr>
          <w:rFonts w:ascii="Times New Roman" w:hAnsi="Times New Roman"/>
          <w:b/>
          <w:color w:val="auto"/>
          <w:sz w:val="20"/>
          <w:szCs w:val="20"/>
        </w:rPr>
        <w:t xml:space="preserve">: </w:t>
      </w:r>
      <w:r w:rsidR="00EE7CCF" w:rsidRPr="00773978">
        <w:rPr>
          <w:rFonts w:ascii="Times New Roman" w:hAnsi="Times New Roman"/>
          <w:sz w:val="20"/>
          <w:szCs w:val="20"/>
        </w:rPr>
        <w:t>Verifica se o registro não é</w:t>
      </w:r>
      <w:r w:rsidR="00EE7A17" w:rsidRPr="00773978">
        <w:rPr>
          <w:rFonts w:ascii="Times New Roman" w:hAnsi="Times New Roman"/>
          <w:sz w:val="20"/>
          <w:szCs w:val="20"/>
        </w:rPr>
        <w:t xml:space="preserve"> duplicado considerando a chave</w:t>
      </w:r>
      <w:r w:rsidR="00EE7CCF" w:rsidRPr="00773978">
        <w:rPr>
          <w:rStyle w:val="apple-converted-space"/>
          <w:rFonts w:ascii="Times New Roman" w:hAnsi="Times New Roman"/>
          <w:sz w:val="20"/>
          <w:szCs w:val="20"/>
        </w:rPr>
        <w:t> “</w:t>
      </w:r>
      <w:r w:rsidR="00EE7CCF" w:rsidRPr="00773978">
        <w:rPr>
          <w:rFonts w:ascii="Times New Roman" w:hAnsi="Times New Roman"/>
          <w:sz w:val="20"/>
          <w:szCs w:val="20"/>
        </w:rPr>
        <w:t xml:space="preserve">DT_RES” (Campo 02). </w:t>
      </w:r>
      <w:r w:rsidR="00EE7CCF" w:rsidRPr="00773978">
        <w:rPr>
          <w:rFonts w:ascii="Times New Roman" w:hAnsi="Times New Roman"/>
          <w:color w:val="auto"/>
          <w:sz w:val="20"/>
          <w:szCs w:val="20"/>
        </w:rPr>
        <w:t>Se a regra não for cumprida, o PVA do Sped Contábil gera um erro.</w:t>
      </w:r>
    </w:p>
    <w:p w:rsidR="00EE7CCF" w:rsidRPr="00773978" w:rsidRDefault="00EE7CCF" w:rsidP="00EE7CCF">
      <w:pPr>
        <w:pStyle w:val="Corpodetexto"/>
        <w:rPr>
          <w:rFonts w:ascii="Times New Roman" w:hAnsi="Times New Roman"/>
          <w:b/>
          <w:color w:val="auto"/>
          <w:sz w:val="20"/>
          <w:szCs w:val="20"/>
        </w:rPr>
      </w:pPr>
    </w:p>
    <w:p w:rsidR="00EE7CCF" w:rsidRPr="00773978" w:rsidRDefault="00A11824" w:rsidP="00EE7CCF">
      <w:pPr>
        <w:pStyle w:val="Corpodetexto"/>
        <w:ind w:left="708"/>
        <w:rPr>
          <w:rFonts w:ascii="Times New Roman" w:hAnsi="Times New Roman"/>
          <w:b/>
          <w:color w:val="auto"/>
          <w:sz w:val="20"/>
          <w:szCs w:val="20"/>
        </w:rPr>
      </w:pPr>
      <w:hyperlink r:id="rId629" w:anchor="REGRA_REGISTRO_OBRIGATORIO_I350" w:history="1">
        <w:r w:rsidR="00EE7CCF" w:rsidRPr="00773978">
          <w:rPr>
            <w:rStyle w:val="Hyperlink"/>
            <w:rFonts w:ascii="Times New Roman" w:hAnsi="Times New Roman"/>
            <w:b/>
            <w:color w:val="auto"/>
            <w:sz w:val="20"/>
            <w:szCs w:val="20"/>
            <w:lang w:val="pt-PT"/>
          </w:rPr>
          <w:t>REGRA_REGISTRO_OBRIGATORIO_I350</w:t>
        </w:r>
      </w:hyperlink>
      <w:r w:rsidR="00EE7CCF" w:rsidRPr="00773978">
        <w:rPr>
          <w:rFonts w:ascii="Times New Roman" w:hAnsi="Times New Roman"/>
          <w:b/>
          <w:color w:val="auto"/>
          <w:sz w:val="20"/>
          <w:szCs w:val="20"/>
        </w:rPr>
        <w:t xml:space="preserve">: </w:t>
      </w:r>
      <w:r w:rsidR="00EE7CCF" w:rsidRPr="00773978">
        <w:rPr>
          <w:rFonts w:ascii="Times New Roman" w:hAnsi="Times New Roman"/>
          <w:sz w:val="20"/>
          <w:szCs w:val="20"/>
        </w:rPr>
        <w:t>Verifica</w:t>
      </w:r>
      <w:r w:rsidR="00EE7CCF" w:rsidRPr="00773978">
        <w:rPr>
          <w:rStyle w:val="apple-converted-space"/>
          <w:rFonts w:ascii="Times New Roman" w:hAnsi="Times New Roman"/>
          <w:sz w:val="20"/>
          <w:szCs w:val="20"/>
        </w:rPr>
        <w:t> </w:t>
      </w:r>
      <w:r w:rsidR="00EE7CCF" w:rsidRPr="00773978">
        <w:rPr>
          <w:rFonts w:ascii="Times New Roman" w:hAnsi="Times New Roman"/>
          <w:sz w:val="20"/>
          <w:szCs w:val="20"/>
        </w:rPr>
        <w:t xml:space="preserve">se existe lançamento de encerramento (nas escriturações G e R) no “IND_LCTO” (Campo 05 do registro I200), ou seja, deve existir “IND_LCTO” igual a “E” (lançamento de encerramento). </w:t>
      </w:r>
      <w:r w:rsidR="00EE7CCF" w:rsidRPr="00773978">
        <w:rPr>
          <w:rFonts w:ascii="Times New Roman" w:hAnsi="Times New Roman"/>
          <w:color w:val="auto"/>
          <w:sz w:val="20"/>
          <w:szCs w:val="20"/>
        </w:rPr>
        <w:t>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EE7CCF" w:rsidRPr="00773978" w:rsidRDefault="00EE7CCF" w:rsidP="00EE7CCF">
      <w:pPr>
        <w:pStyle w:val="Corpodetexto"/>
        <w:ind w:left="708"/>
        <w:rPr>
          <w:rFonts w:ascii="Times New Roman" w:hAnsi="Times New Roman"/>
          <w:b/>
          <w:sz w:val="20"/>
          <w:szCs w:val="20"/>
        </w:rPr>
      </w:pPr>
    </w:p>
    <w:p w:rsidR="00EE7CCF" w:rsidRPr="00773978" w:rsidRDefault="00A11824" w:rsidP="00EE7CCF">
      <w:pPr>
        <w:pStyle w:val="Corpodetexto"/>
        <w:ind w:left="708"/>
        <w:rPr>
          <w:rFonts w:ascii="Times New Roman" w:hAnsi="Times New Roman"/>
          <w:color w:val="auto"/>
          <w:sz w:val="20"/>
          <w:szCs w:val="20"/>
        </w:rPr>
      </w:pPr>
      <w:hyperlink r:id="rId630" w:anchor="REGRA_DT_RES_DUPLICIDADE" w:history="1">
        <w:r w:rsidR="00EE7CCF" w:rsidRPr="00773978">
          <w:rPr>
            <w:rStyle w:val="Hyperlink"/>
            <w:rFonts w:ascii="Times New Roman" w:hAnsi="Times New Roman"/>
            <w:b/>
            <w:color w:val="auto"/>
            <w:sz w:val="20"/>
            <w:szCs w:val="20"/>
          </w:rPr>
          <w:t>REGRA_DATA_INTERVALO_DO_ARQUIVO</w:t>
        </w:r>
      </w:hyperlink>
      <w:r w:rsidR="00EE7CCF" w:rsidRPr="00773978">
        <w:rPr>
          <w:rFonts w:ascii="Times New Roman" w:hAnsi="Times New Roman"/>
          <w:b/>
          <w:color w:val="auto"/>
          <w:sz w:val="20"/>
          <w:szCs w:val="20"/>
        </w:rPr>
        <w:t xml:space="preserve">: </w:t>
      </w:r>
      <w:r w:rsidR="00EE7CCF" w:rsidRPr="00773978">
        <w:rPr>
          <w:rFonts w:ascii="Times New Roman" w:hAnsi="Times New Roman"/>
          <w:sz w:val="20"/>
          <w:szCs w:val="20"/>
        </w:rPr>
        <w:t xml:space="preserve">Verifica se a data informada em “DT_RES” (Campo 02) é maior ou igual a “DT_INI” (Campo 03) do registro 0000 e é menor ou igual a “DT_FIN” (Campo 04) do registro 0000. </w:t>
      </w:r>
      <w:r w:rsidR="00EE7CCF" w:rsidRPr="00773978">
        <w:rPr>
          <w:rFonts w:ascii="Times New Roman" w:hAnsi="Times New Roman"/>
          <w:color w:val="auto"/>
          <w:sz w:val="20"/>
          <w:szCs w:val="20"/>
        </w:rPr>
        <w:t>Se a regra não for cumprida, o PVA do Sped Contábil gera um erro.</w:t>
      </w:r>
    </w:p>
    <w:p w:rsidR="00EE7CCF" w:rsidRPr="00773978" w:rsidRDefault="00EE7CCF" w:rsidP="00EE7CCF">
      <w:pPr>
        <w:pStyle w:val="Corpodetexto"/>
        <w:rPr>
          <w:rFonts w:ascii="Arial" w:hAnsi="Arial" w:cs="Arial"/>
          <w:color w:val="auto"/>
          <w:sz w:val="20"/>
          <w:szCs w:val="20"/>
        </w:rPr>
      </w:pPr>
    </w:p>
    <w:p w:rsidR="00EE7CCF" w:rsidRPr="00773978" w:rsidRDefault="00EE7CCF" w:rsidP="00EE7CCF">
      <w:pPr>
        <w:pStyle w:val="Corpodetexto"/>
        <w:rPr>
          <w:rFonts w:ascii="Arial" w:hAnsi="Arial" w:cs="Arial"/>
          <w:vanish/>
          <w:color w:val="auto"/>
          <w:sz w:val="20"/>
          <w:szCs w:val="20"/>
        </w:rPr>
      </w:pPr>
    </w:p>
    <w:p w:rsidR="00EE7CCF" w:rsidRPr="00773978" w:rsidRDefault="00EE7CCF" w:rsidP="00EE7CCF">
      <w:pPr>
        <w:pStyle w:val="Corpodetexto"/>
        <w:rPr>
          <w:rFonts w:ascii="Arial" w:hAnsi="Arial" w:cs="Arial"/>
          <w:vanish/>
          <w:color w:val="auto"/>
          <w:sz w:val="20"/>
          <w:szCs w:val="20"/>
        </w:rPr>
      </w:pPr>
    </w:p>
    <w:p w:rsidR="00EE7CCF" w:rsidRPr="00773978" w:rsidRDefault="00EE7CCF" w:rsidP="00EE7CCF">
      <w:pPr>
        <w:pStyle w:val="Corpodetexto"/>
        <w:rPr>
          <w:rFonts w:ascii="Arial" w:hAnsi="Arial" w:cs="Arial"/>
          <w:vanish/>
          <w:color w:val="auto"/>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PSDS-CorpodeTexto0"/>
        <w:ind w:firstLine="708"/>
        <w:jc w:val="both"/>
        <w:rPr>
          <w:rFonts w:ascii="Times New Roman" w:hAnsi="Times New Roman"/>
          <w:b/>
          <w:color w:val="000000"/>
        </w:rPr>
      </w:pPr>
      <w:r w:rsidRPr="00773978">
        <w:rPr>
          <w:rFonts w:ascii="Times New Roman" w:hAnsi="Times New Roman"/>
          <w:b/>
          <w:color w:val="000000"/>
        </w:rPr>
        <w:t>|I350|31032011|</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I350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da Apuração do Resultado: 31032011 (31/03/2011)</w:t>
      </w:r>
    </w:p>
    <w:p w:rsidR="00EE7CCF" w:rsidRPr="00773978" w:rsidRDefault="00EE7CCF" w:rsidP="00EE7CCF">
      <w:pPr>
        <w:pStyle w:val="Corpodetexto"/>
        <w:rPr>
          <w:rFonts w:ascii="Times New Roman" w:hAnsi="Times New Roman"/>
          <w:sz w:val="20"/>
          <w:szCs w:val="20"/>
        </w:rPr>
      </w:pPr>
    </w:p>
    <w:p w:rsidR="00EE7A17" w:rsidRPr="00773978" w:rsidRDefault="00EE7A17">
      <w:pPr>
        <w:spacing w:after="200"/>
        <w:rPr>
          <w:rFonts w:eastAsia="Times New Roman" w:cs="Times New Roman"/>
          <w:b/>
          <w:bCs/>
          <w:color w:val="0000FF"/>
          <w:szCs w:val="20"/>
          <w:lang w:eastAsia="pt-BR"/>
        </w:rPr>
      </w:pPr>
      <w:r w:rsidRPr="00773978">
        <w:rPr>
          <w:szCs w:val="20"/>
        </w:rPr>
        <w:br w:type="page"/>
      </w:r>
    </w:p>
    <w:p w:rsidR="00EE7CCF" w:rsidRPr="00773978" w:rsidRDefault="00506C37" w:rsidP="00EE7CCF">
      <w:pPr>
        <w:pStyle w:val="Ttulo1"/>
        <w:jc w:val="both"/>
        <w:rPr>
          <w:szCs w:val="20"/>
        </w:rPr>
      </w:pPr>
      <w:bookmarkStart w:id="276" w:name="_Toc450295042"/>
      <w:r w:rsidRPr="00773978">
        <w:rPr>
          <w:szCs w:val="20"/>
        </w:rPr>
        <w:lastRenderedPageBreak/>
        <w:t>3.3.6.2.22</w:t>
      </w:r>
      <w:r w:rsidR="00EE7CCF" w:rsidRPr="00773978">
        <w:rPr>
          <w:szCs w:val="20"/>
        </w:rPr>
        <w:t>. Registro I355: Detalhes dos Saldos das Contas de Resultado Antes do Encerramento</w:t>
      </w:r>
      <w:bookmarkEnd w:id="276"/>
    </w:p>
    <w:p w:rsidR="00EE7CCF" w:rsidRPr="00773978" w:rsidRDefault="00EE7CCF" w:rsidP="00EE7CCF">
      <w:pPr>
        <w:pStyle w:val="Corpodetexto"/>
        <w:rPr>
          <w:rFonts w:ascii="Times New Roman" w:hAnsi="Times New Roman"/>
          <w:sz w:val="20"/>
          <w:szCs w:val="20"/>
        </w:rPr>
      </w:pPr>
    </w:p>
    <w:p w:rsidR="00EE7CCF" w:rsidRPr="00773978" w:rsidRDefault="00EE7CCF" w:rsidP="00EE7CCF">
      <w:pPr>
        <w:spacing w:line="240" w:lineRule="auto"/>
        <w:ind w:firstLine="708"/>
        <w:jc w:val="both"/>
        <w:rPr>
          <w:rFonts w:cs="Times New Roman"/>
          <w:szCs w:val="20"/>
        </w:rPr>
      </w:pPr>
      <w:r w:rsidRPr="00773978">
        <w:rPr>
          <w:rFonts w:cs="Times New Roman"/>
          <w:szCs w:val="20"/>
        </w:rPr>
        <w:t>O registro I355 traz os detalhes das contas de resultado antes do encerramento, isto é, o valor do saldo final de cada conta antes dos lançamentos de encerramento.</w:t>
      </w:r>
    </w:p>
    <w:p w:rsidR="00EE7CCF" w:rsidRPr="00773978" w:rsidRDefault="00EE7CCF" w:rsidP="00EE7CCF">
      <w:pPr>
        <w:spacing w:line="240" w:lineRule="auto"/>
        <w:ind w:firstLine="708"/>
        <w:jc w:val="both"/>
        <w:rPr>
          <w:rFonts w:cs="Times New Roman"/>
          <w:szCs w:val="20"/>
        </w:rPr>
      </w:pPr>
    </w:p>
    <w:tbl>
      <w:tblPr>
        <w:tblpPr w:leftFromText="45" w:rightFromText="45" w:vertAnchor="text" w:tblpXSpec="center"/>
        <w:tblW w:w="10881" w:type="dxa"/>
        <w:tblCellMar>
          <w:left w:w="0" w:type="dxa"/>
          <w:right w:w="0" w:type="dxa"/>
        </w:tblCellMar>
        <w:tblLook w:val="04A0" w:firstRow="1" w:lastRow="0" w:firstColumn="1" w:lastColumn="0" w:noHBand="0" w:noVBand="1"/>
      </w:tblPr>
      <w:tblGrid>
        <w:gridCol w:w="6121"/>
        <w:gridCol w:w="4760"/>
      </w:tblGrid>
      <w:tr w:rsidR="00EE7CCF" w:rsidRPr="00773978" w:rsidTr="00EB15D6">
        <w:tc>
          <w:tcPr>
            <w:tcW w:w="1088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I355:</w:t>
            </w:r>
            <w:r w:rsidRPr="00773978">
              <w:rPr>
                <w:rStyle w:val="apple-converted-space"/>
                <w:b/>
                <w:bCs/>
                <w:sz w:val="20"/>
                <w:szCs w:val="20"/>
              </w:rPr>
              <w:t> </w:t>
            </w:r>
            <w:r w:rsidRPr="00773978">
              <w:rPr>
                <w:b/>
                <w:bCs/>
                <w:sz w:val="20"/>
                <w:szCs w:val="20"/>
              </w:rPr>
              <w:t>DETALHES DOS SALDOS DAS CONTAS DE RESULTADO ANTES DO ENCERRAMENTO</w:t>
            </w:r>
          </w:p>
        </w:tc>
      </w:tr>
      <w:tr w:rsidR="00EE7CCF" w:rsidRPr="00773978" w:rsidTr="00EB15D6">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31" w:anchor="REGRA_COD_CTA_DT_RES_DUPLICIDADE" w:history="1">
              <w:r w:rsidRPr="00773978">
                <w:rPr>
                  <w:rStyle w:val="Hyperlink"/>
                  <w:color w:val="auto"/>
                  <w:sz w:val="20"/>
                  <w:szCs w:val="20"/>
                </w:rPr>
                <w:t>REGRA_COD_CTA_DT_RES_DUPLICIDADE</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lang w:val="pt-PT"/>
              </w:rPr>
            </w:pPr>
            <w:r w:rsidRPr="00773978">
              <w:rPr>
                <w:sz w:val="20"/>
                <w:szCs w:val="20"/>
              </w:rPr>
              <w:t>[</w:t>
            </w:r>
            <w:hyperlink r:id="rId632" w:anchor="REGRA_REGISTRO_OBRIGATORIO_I350" w:history="1">
              <w:r w:rsidRPr="00773978">
                <w:rPr>
                  <w:rStyle w:val="Hyperlink"/>
                  <w:color w:val="auto"/>
                  <w:sz w:val="20"/>
                  <w:szCs w:val="20"/>
                  <w:lang w:val="pt-PT"/>
                </w:rPr>
                <w:t>REGRA_REGISTRO_OBRIGATORIO_I350</w:t>
              </w:r>
            </w:hyperlink>
            <w:r w:rsidRPr="00773978">
              <w:rPr>
                <w:sz w:val="20"/>
                <w:szCs w:val="20"/>
                <w:lang w:val="pt-PT"/>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33" w:anchor="REGRA_VALIDACAO_CONTA_RESULTADO" w:history="1">
              <w:r w:rsidRPr="00773978">
                <w:rPr>
                  <w:sz w:val="20"/>
                  <w:szCs w:val="20"/>
                </w:rPr>
                <w:t>REGRA_VALIDACAO_CONTA_RESULTADO</w:t>
              </w:r>
            </w:hyperlink>
            <w:r w:rsidRPr="00773978">
              <w:rPr>
                <w:rFonts w:eastAsiaTheme="minorHAnsi"/>
                <w:sz w:val="20"/>
                <w:szCs w:val="20"/>
                <w:lang w:eastAsia="en-US"/>
              </w:rPr>
              <w:t>]</w:t>
            </w:r>
          </w:p>
        </w:tc>
      </w:tr>
      <w:tr w:rsidR="00EE7CCF" w:rsidRPr="00773978" w:rsidTr="00EB15D6">
        <w:tc>
          <w:tcPr>
            <w:tcW w:w="6121"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4</w:t>
            </w:r>
          </w:p>
        </w:tc>
        <w:tc>
          <w:tcPr>
            <w:tcW w:w="4760"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tipo de escrituração)</w:t>
            </w:r>
          </w:p>
        </w:tc>
      </w:tr>
      <w:tr w:rsidR="00EE7CCF" w:rsidRPr="00773978" w:rsidTr="00EB15D6">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[COD_CTA]+[COD_CCUS]</w:t>
            </w:r>
          </w:p>
        </w:tc>
      </w:tr>
    </w:tbl>
    <w:p w:rsidR="00EE7CCF" w:rsidRPr="00773978" w:rsidRDefault="00EE7CCF" w:rsidP="00EE7CCF">
      <w:pPr>
        <w:spacing w:line="240" w:lineRule="auto"/>
        <w:jc w:val="both"/>
        <w:rPr>
          <w:rFonts w:cs="Times New Roman"/>
          <w:szCs w:val="20"/>
        </w:rPr>
      </w:pPr>
      <w:r w:rsidRPr="00773978">
        <w:rPr>
          <w:rFonts w:cs="Times New Roman"/>
          <w:szCs w:val="20"/>
        </w:rPr>
        <w:t> </w:t>
      </w:r>
    </w:p>
    <w:tbl>
      <w:tblPr>
        <w:tblpPr w:leftFromText="45" w:rightFromText="45" w:vertAnchor="text" w:tblpXSpec="center"/>
        <w:tblW w:w="11165" w:type="dxa"/>
        <w:tblCellMar>
          <w:left w:w="0" w:type="dxa"/>
          <w:right w:w="0" w:type="dxa"/>
        </w:tblCellMar>
        <w:tblLook w:val="04A0" w:firstRow="1" w:lastRow="0" w:firstColumn="1" w:lastColumn="0" w:noHBand="0" w:noVBand="1"/>
      </w:tblPr>
      <w:tblGrid>
        <w:gridCol w:w="489"/>
        <w:gridCol w:w="1261"/>
        <w:gridCol w:w="1961"/>
        <w:gridCol w:w="617"/>
        <w:gridCol w:w="1039"/>
        <w:gridCol w:w="916"/>
        <w:gridCol w:w="1033"/>
        <w:gridCol w:w="1239"/>
        <w:gridCol w:w="2610"/>
      </w:tblGrid>
      <w:tr w:rsidR="00EE7CCF" w:rsidRPr="00773978" w:rsidTr="00EB15D6">
        <w:trPr>
          <w:trHeight w:val="487"/>
        </w:trPr>
        <w:tc>
          <w:tcPr>
            <w:tcW w:w="489"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2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9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103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61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trHeight w:val="236"/>
        </w:trPr>
        <w:tc>
          <w:tcPr>
            <w:tcW w:w="4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w:t>
            </w:r>
          </w:p>
        </w:tc>
        <w:tc>
          <w:tcPr>
            <w:tcW w:w="19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“I355”.</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"I355"</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61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600"/>
        </w:trPr>
        <w:tc>
          <w:tcPr>
            <w:tcW w:w="4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COD_CTA</w:t>
            </w:r>
          </w:p>
        </w:tc>
        <w:tc>
          <w:tcPr>
            <w:tcW w:w="19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da conta analítica de resultado.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61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[REGRA_CONTA_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RESULTADO]</w:t>
            </w:r>
          </w:p>
          <w:p w:rsidR="00EE7CCF" w:rsidRPr="00773978" w:rsidRDefault="00EE7CCF" w:rsidP="00EB15D6">
            <w:pPr>
              <w:shd w:val="clear" w:color="auto" w:fill="FFFFFF"/>
              <w:spacing w:line="240" w:lineRule="auto"/>
              <w:rPr>
                <w:rFonts w:cs="Times New Roman"/>
                <w:szCs w:val="20"/>
              </w:rPr>
            </w:pPr>
          </w:p>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[REGRA_CONTA_PARA_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LANCAMENTO]</w:t>
            </w:r>
          </w:p>
        </w:tc>
      </w:tr>
      <w:tr w:rsidR="00EE7CCF" w:rsidRPr="00773978" w:rsidTr="00EB15D6">
        <w:trPr>
          <w:trHeight w:val="236"/>
        </w:trPr>
        <w:tc>
          <w:tcPr>
            <w:tcW w:w="4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03</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COD_CCUS</w:t>
            </w:r>
          </w:p>
        </w:tc>
        <w:tc>
          <w:tcPr>
            <w:tcW w:w="19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do centro de custos.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61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[REGRA_CCUS_NO_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CENTRO_CUSTOS]</w:t>
            </w:r>
          </w:p>
        </w:tc>
      </w:tr>
      <w:tr w:rsidR="00EE7CCF" w:rsidRPr="00773978" w:rsidTr="00EB15D6">
        <w:trPr>
          <w:trHeight w:val="472"/>
        </w:trPr>
        <w:tc>
          <w:tcPr>
            <w:tcW w:w="4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04</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VL_CTA</w:t>
            </w:r>
          </w:p>
        </w:tc>
        <w:tc>
          <w:tcPr>
            <w:tcW w:w="19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Valor do saldo final antes do lançamento de encerramento.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61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[REGRA_VALIDACAO_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SALDO_CONTA]</w:t>
            </w:r>
          </w:p>
        </w:tc>
      </w:tr>
      <w:tr w:rsidR="00EE7CCF" w:rsidRPr="00773978" w:rsidTr="00EB15D6">
        <w:trPr>
          <w:trHeight w:val="976"/>
        </w:trPr>
        <w:tc>
          <w:tcPr>
            <w:tcW w:w="4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05</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IND_DC</w:t>
            </w:r>
          </w:p>
        </w:tc>
        <w:tc>
          <w:tcPr>
            <w:tcW w:w="19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da situação do saldo final:</w:t>
            </w:r>
          </w:p>
          <w:p w:rsidR="00EE7CCF" w:rsidRPr="00773978" w:rsidRDefault="00EE7CCF" w:rsidP="00EB15D6">
            <w:pPr>
              <w:spacing w:line="240" w:lineRule="auto"/>
              <w:rPr>
                <w:rFonts w:cs="Times New Roman"/>
                <w:szCs w:val="20"/>
              </w:rPr>
            </w:pPr>
            <w:r w:rsidRPr="00773978">
              <w:rPr>
                <w:rFonts w:cs="Times New Roman"/>
                <w:szCs w:val="20"/>
              </w:rPr>
              <w:t>D - Devedor;</w:t>
            </w:r>
          </w:p>
          <w:p w:rsidR="00EE7CCF" w:rsidRPr="00773978" w:rsidRDefault="00EE7CCF" w:rsidP="00EB15D6">
            <w:pPr>
              <w:spacing w:line="240" w:lineRule="auto"/>
              <w:rPr>
                <w:rFonts w:cs="Times New Roman"/>
                <w:szCs w:val="20"/>
              </w:rPr>
            </w:pPr>
            <w:r w:rsidRPr="00773978">
              <w:rPr>
                <w:rFonts w:cs="Times New Roman"/>
                <w:szCs w:val="20"/>
              </w:rPr>
              <w:t>C - Credor.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[“D”,”C”]</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61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bl>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Registro é obrigatório caso exista registro I350.</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III - Regras de Validação do Registro: </w:t>
      </w:r>
    </w:p>
    <w:p w:rsidR="00EE7CCF" w:rsidRPr="00773978" w:rsidRDefault="00EE7CCF" w:rsidP="00EE7CCF">
      <w:pPr>
        <w:pStyle w:val="Corpodetexto"/>
        <w:rPr>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sz w:val="20"/>
          <w:szCs w:val="20"/>
        </w:rPr>
      </w:pPr>
      <w:hyperlink r:id="rId634" w:anchor="REGRA_COD_CTA_DT_RES_DUPLICIDADE" w:history="1">
        <w:r w:rsidR="00EE7CCF" w:rsidRPr="00773978">
          <w:rPr>
            <w:rStyle w:val="Hyperlink"/>
            <w:rFonts w:ascii="Times New Roman" w:hAnsi="Times New Roman"/>
            <w:b/>
            <w:color w:val="auto"/>
            <w:sz w:val="20"/>
            <w:szCs w:val="20"/>
            <w:lang w:val="pt-PT"/>
          </w:rPr>
          <w:t>REGRA_COD_CTA_DT_RES_DUPLICIDADE</w:t>
        </w:r>
      </w:hyperlink>
      <w:r w:rsidR="00EE7CCF" w:rsidRPr="00773978">
        <w:rPr>
          <w:rStyle w:val="Hyperlink"/>
          <w:rFonts w:ascii="Times New Roman" w:hAnsi="Times New Roman"/>
          <w:b/>
          <w:color w:val="auto"/>
          <w:sz w:val="20"/>
          <w:szCs w:val="20"/>
          <w:lang w:val="pt-PT"/>
        </w:rPr>
        <w:t xml:space="preserve">: </w:t>
      </w:r>
      <w:r w:rsidR="00EE7CCF" w:rsidRPr="00773978">
        <w:rPr>
          <w:rFonts w:ascii="Times New Roman" w:hAnsi="Times New Roman"/>
          <w:sz w:val="20"/>
          <w:szCs w:val="20"/>
        </w:rPr>
        <w:t xml:space="preserve">Verificar se, para uma mesma data de apuração do resultado </w:t>
      </w:r>
      <w:r w:rsidR="00EE7CCF" w:rsidRPr="00773978">
        <w:rPr>
          <w:rStyle w:val="apple-converted-space"/>
          <w:rFonts w:ascii="Times New Roman" w:hAnsi="Times New Roman"/>
          <w:sz w:val="20"/>
          <w:szCs w:val="20"/>
        </w:rPr>
        <w:t>“</w:t>
      </w:r>
      <w:r w:rsidR="00EE7CCF" w:rsidRPr="00773978">
        <w:rPr>
          <w:rFonts w:ascii="Times New Roman" w:hAnsi="Times New Roman"/>
          <w:sz w:val="20"/>
          <w:szCs w:val="20"/>
        </w:rPr>
        <w:t xml:space="preserve">DT_RES” (Campo 02 do registro I350), o registro I355 não é duplicado considerando a chave “COD_CTA + COD_CCUS”. </w:t>
      </w:r>
      <w:r w:rsidR="00EE7CCF" w:rsidRPr="00773978">
        <w:rPr>
          <w:rFonts w:ascii="Times New Roman" w:hAnsi="Times New Roman"/>
          <w:color w:val="auto"/>
          <w:sz w:val="20"/>
          <w:szCs w:val="20"/>
        </w:rPr>
        <w:t>Se a regra não for cumprida, o PVA do Sped Contábil gera um erro.</w:t>
      </w:r>
    </w:p>
    <w:p w:rsidR="00EE7CCF" w:rsidRPr="00773978" w:rsidRDefault="00EE7CCF" w:rsidP="00EE7CCF">
      <w:pPr>
        <w:pStyle w:val="Corpodetexto"/>
        <w:rPr>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b/>
          <w:color w:val="auto"/>
          <w:sz w:val="20"/>
          <w:szCs w:val="20"/>
        </w:rPr>
      </w:pPr>
      <w:hyperlink r:id="rId635" w:anchor="REGRA_REGISTRO_OBRIGATORIO_I350" w:history="1">
        <w:r w:rsidR="00EE7CCF" w:rsidRPr="00773978">
          <w:rPr>
            <w:rStyle w:val="Hyperlink"/>
            <w:rFonts w:ascii="Times New Roman" w:hAnsi="Times New Roman"/>
            <w:b/>
            <w:color w:val="auto"/>
            <w:sz w:val="20"/>
            <w:szCs w:val="20"/>
            <w:lang w:val="pt-PT"/>
          </w:rPr>
          <w:t>REGRA_REGISTRO_OBRIGATORIO_I350</w:t>
        </w:r>
      </w:hyperlink>
      <w:r w:rsidR="00EE7CCF" w:rsidRPr="00773978">
        <w:rPr>
          <w:rFonts w:ascii="Times New Roman" w:hAnsi="Times New Roman"/>
          <w:b/>
          <w:color w:val="auto"/>
          <w:sz w:val="20"/>
          <w:szCs w:val="20"/>
        </w:rPr>
        <w:t xml:space="preserve">: </w:t>
      </w:r>
      <w:r w:rsidR="00EE7CCF" w:rsidRPr="00773978">
        <w:rPr>
          <w:rFonts w:ascii="Times New Roman" w:hAnsi="Times New Roman"/>
          <w:sz w:val="20"/>
          <w:szCs w:val="20"/>
        </w:rPr>
        <w:t>Verifica</w:t>
      </w:r>
      <w:r w:rsidR="00EE7CCF" w:rsidRPr="00773978">
        <w:rPr>
          <w:rStyle w:val="apple-converted-space"/>
          <w:rFonts w:ascii="Times New Roman" w:hAnsi="Times New Roman"/>
          <w:sz w:val="20"/>
          <w:szCs w:val="20"/>
        </w:rPr>
        <w:t> </w:t>
      </w:r>
      <w:r w:rsidR="00EE7CCF" w:rsidRPr="00773978">
        <w:rPr>
          <w:rFonts w:ascii="Times New Roman" w:hAnsi="Times New Roman"/>
          <w:sz w:val="20"/>
          <w:szCs w:val="20"/>
        </w:rPr>
        <w:t xml:space="preserve">se existe lançamento de encerramento (nas escriturações G e R) no “IND_LCTO” (Campo 05 do registro I200), ou seja, deve existir “IND_LCTO” igual a “E” (lançamento de encerramento). </w:t>
      </w:r>
      <w:r w:rsidR="00EE7CCF" w:rsidRPr="00773978">
        <w:rPr>
          <w:rFonts w:ascii="Times New Roman" w:hAnsi="Times New Roman"/>
          <w:color w:val="auto"/>
          <w:sz w:val="20"/>
          <w:szCs w:val="20"/>
        </w:rPr>
        <w:t>Se a regra não for cumprida, o PVA do Sped Contábil gera um erro.</w:t>
      </w:r>
    </w:p>
    <w:p w:rsidR="00EE7CCF" w:rsidRPr="00773978" w:rsidRDefault="00EE7CCF" w:rsidP="00EE7CCF">
      <w:pPr>
        <w:pStyle w:val="Corpodetexto"/>
        <w:rPr>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b/>
          <w:color w:val="auto"/>
          <w:sz w:val="20"/>
          <w:szCs w:val="20"/>
        </w:rPr>
      </w:pPr>
      <w:hyperlink r:id="rId636" w:anchor="REGRA_VALIDACAO_CONTA_RESULTADO" w:history="1">
        <w:r w:rsidR="00EE7CCF" w:rsidRPr="00773978">
          <w:rPr>
            <w:rStyle w:val="Hyperlink"/>
            <w:rFonts w:ascii="Times New Roman" w:hAnsi="Times New Roman"/>
            <w:b/>
            <w:color w:val="auto"/>
            <w:sz w:val="20"/>
            <w:szCs w:val="20"/>
            <w:lang w:val="pt-PT"/>
          </w:rPr>
          <w:t>REGRA_VALIDACAO_CONTA_RESULTADO</w:t>
        </w:r>
      </w:hyperlink>
      <w:r w:rsidR="00EE7CCF" w:rsidRPr="00773978">
        <w:rPr>
          <w:rFonts w:ascii="Times New Roman" w:hAnsi="Times New Roman"/>
          <w:sz w:val="20"/>
          <w:szCs w:val="20"/>
        </w:rPr>
        <w:t>:</w:t>
      </w:r>
      <w:r w:rsidR="00EE7CCF" w:rsidRPr="00773978">
        <w:rPr>
          <w:rStyle w:val="Hyperlink"/>
          <w:rFonts w:ascii="Times New Roman" w:hAnsi="Times New Roman"/>
          <w:b/>
          <w:color w:val="auto"/>
          <w:sz w:val="20"/>
          <w:szCs w:val="20"/>
          <w:lang w:val="pt-PT"/>
        </w:rPr>
        <w:t xml:space="preserve"> </w:t>
      </w:r>
      <w:r w:rsidR="00EE7CCF" w:rsidRPr="00773978">
        <w:rPr>
          <w:rFonts w:ascii="Times New Roman" w:hAnsi="Times New Roman"/>
          <w:sz w:val="20"/>
          <w:szCs w:val="20"/>
        </w:rPr>
        <w:t>Verifica se, na data de encerramento, a soma do saldo de cada conta de resultado “VL_SLD_FIN” (Campo 08</w:t>
      </w:r>
      <w:r w:rsidR="00EE7CCF" w:rsidRPr="00773978">
        <w:rPr>
          <w:rFonts w:ascii="Times New Roman" w:hAnsi="Times New Roman"/>
        </w:rPr>
        <w:t> </w:t>
      </w:r>
      <w:r w:rsidR="00EE7CCF" w:rsidRPr="00773978">
        <w:rPr>
          <w:rFonts w:ascii="Times New Roman" w:hAnsi="Times New Roman"/>
          <w:sz w:val="20"/>
          <w:szCs w:val="20"/>
        </w:rPr>
        <w:t xml:space="preserve">do registro I155) é igual a 0. </w:t>
      </w:r>
      <w:r w:rsidR="00EE7CCF" w:rsidRPr="00773978">
        <w:rPr>
          <w:rFonts w:ascii="Times New Roman" w:hAnsi="Times New Roman"/>
          <w:color w:val="auto"/>
          <w:sz w:val="20"/>
          <w:szCs w:val="20"/>
        </w:rPr>
        <w:t>Se a regra não for cumprida, o PVA do Sped Contábil gera um erro.</w:t>
      </w:r>
    </w:p>
    <w:p w:rsidR="00EE7CCF" w:rsidRPr="00773978" w:rsidRDefault="00EE7CCF" w:rsidP="00EE7CCF">
      <w:pPr>
        <w:pStyle w:val="Corpodetexto"/>
        <w:rPr>
          <w:rFonts w:ascii="Times New Roman" w:hAnsi="Times New Roman"/>
          <w:b/>
          <w:color w:val="auto"/>
          <w:sz w:val="20"/>
          <w:szCs w:val="20"/>
        </w:rPr>
      </w:pPr>
    </w:p>
    <w:p w:rsidR="00EE7CCF" w:rsidRPr="00773978" w:rsidRDefault="00EE7CCF" w:rsidP="00EE7CCF">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EE7CCF" w:rsidRPr="00773978" w:rsidRDefault="00EE7CCF" w:rsidP="00EE7CCF">
      <w:pPr>
        <w:pStyle w:val="Corpodetexto"/>
        <w:rPr>
          <w:rFonts w:ascii="Times New Roman" w:hAnsi="Times New Roman"/>
          <w:b/>
          <w:color w:val="auto"/>
          <w:sz w:val="20"/>
          <w:szCs w:val="20"/>
        </w:rPr>
      </w:pPr>
    </w:p>
    <w:p w:rsidR="00EE7CCF" w:rsidRPr="00773978" w:rsidRDefault="00A11824" w:rsidP="00EE7CCF">
      <w:pPr>
        <w:pStyle w:val="psds-corpodetexto"/>
        <w:spacing w:before="0" w:beforeAutospacing="0" w:after="0" w:afterAutospacing="0"/>
        <w:ind w:left="708"/>
        <w:jc w:val="both"/>
        <w:rPr>
          <w:rStyle w:val="Hyperlink"/>
          <w:color w:val="auto"/>
          <w:sz w:val="20"/>
          <w:szCs w:val="20"/>
        </w:rPr>
      </w:pPr>
      <w:hyperlink r:id="rId637" w:anchor="REGRA_CONTA_RESULTADO" w:history="1">
        <w:r w:rsidR="00EE7CCF" w:rsidRPr="00773978">
          <w:rPr>
            <w:rStyle w:val="Hyperlink"/>
            <w:b/>
            <w:color w:val="auto"/>
            <w:sz w:val="20"/>
            <w:szCs w:val="20"/>
          </w:rPr>
          <w:t>REGRA_CONTA_RESULTADO</w:t>
        </w:r>
      </w:hyperlink>
      <w:r w:rsidR="00EE7CCF" w:rsidRPr="00773978">
        <w:rPr>
          <w:rStyle w:val="Hyperlink"/>
          <w:b/>
          <w:color w:val="auto"/>
          <w:sz w:val="20"/>
          <w:szCs w:val="20"/>
        </w:rPr>
        <w:t xml:space="preserve">: </w:t>
      </w:r>
      <w:r w:rsidR="00EE7CCF" w:rsidRPr="00773978">
        <w:rPr>
          <w:color w:val="000000"/>
          <w:sz w:val="20"/>
          <w:szCs w:val="20"/>
        </w:rPr>
        <w:t xml:space="preserve">Verifica se o “COD_NAT” (Campo 03 do registro I050) é de conta de resultado, ou seja, se a conta é uma conta de resultado (COD_NAT = 04). </w:t>
      </w:r>
      <w:r w:rsidR="00EE7CCF" w:rsidRPr="00773978">
        <w:rPr>
          <w:sz w:val="20"/>
          <w:szCs w:val="20"/>
        </w:rPr>
        <w:t>Se a regra não for cumprida, o PVA do Sped Contábil gera um erro.</w:t>
      </w:r>
    </w:p>
    <w:p w:rsidR="00EE7CCF" w:rsidRPr="00773978" w:rsidRDefault="00EE7CCF" w:rsidP="00EE7CCF">
      <w:pPr>
        <w:pStyle w:val="psds-corpodetexto"/>
        <w:spacing w:before="0" w:beforeAutospacing="0" w:after="0" w:afterAutospacing="0"/>
        <w:jc w:val="both"/>
        <w:rPr>
          <w:rStyle w:val="Hyperlink"/>
          <w:b/>
          <w:color w:val="auto"/>
          <w:sz w:val="20"/>
          <w:szCs w:val="20"/>
        </w:rPr>
      </w:pPr>
    </w:p>
    <w:p w:rsidR="00EE7CCF" w:rsidRPr="00773978" w:rsidRDefault="00A11824" w:rsidP="00EE7CCF">
      <w:pPr>
        <w:pStyle w:val="psds-corpodetexto"/>
        <w:spacing w:before="0" w:beforeAutospacing="0" w:after="0" w:afterAutospacing="0"/>
        <w:ind w:left="708"/>
        <w:jc w:val="both"/>
        <w:rPr>
          <w:b/>
          <w:sz w:val="20"/>
          <w:szCs w:val="20"/>
        </w:rPr>
      </w:pPr>
      <w:hyperlink r:id="rId638" w:anchor="REGRA_CONTA_PARA_LANCAMENTO" w:history="1">
        <w:r w:rsidR="00EE7CCF" w:rsidRPr="00773978">
          <w:rPr>
            <w:rStyle w:val="Hyperlink"/>
            <w:b/>
            <w:color w:val="auto"/>
            <w:sz w:val="20"/>
            <w:szCs w:val="20"/>
          </w:rPr>
          <w:t>REGRA_CONTA_PARA_LANCAMENTO</w:t>
        </w:r>
      </w:hyperlink>
      <w:r w:rsidR="00EE7CCF" w:rsidRPr="00773978">
        <w:rPr>
          <w:rStyle w:val="Hyperlink"/>
          <w:b/>
          <w:color w:val="auto"/>
          <w:sz w:val="20"/>
          <w:szCs w:val="20"/>
        </w:rPr>
        <w:t xml:space="preserve">: </w:t>
      </w:r>
      <w:r w:rsidR="00EE7CCF" w:rsidRPr="00773978">
        <w:rPr>
          <w:sz w:val="20"/>
          <w:szCs w:val="20"/>
        </w:rPr>
        <w:t>Verifica se</w:t>
      </w:r>
      <w:r w:rsidR="00EE7CCF" w:rsidRPr="00773978">
        <w:rPr>
          <w:rStyle w:val="apple-converted-space"/>
          <w:sz w:val="20"/>
          <w:szCs w:val="20"/>
        </w:rPr>
        <w:t xml:space="preserve"> a “</w:t>
      </w:r>
      <w:hyperlink r:id="rId639" w:anchor="REGRA_CONTA_ANALITICA" w:history="1">
        <w:r w:rsidR="00EE7CCF" w:rsidRPr="00773978">
          <w:rPr>
            <w:rStyle w:val="Hyperlink"/>
            <w:color w:val="auto"/>
            <w:sz w:val="20"/>
            <w:szCs w:val="20"/>
          </w:rPr>
          <w:t>REGRA_CONTA_ANALITICA</w:t>
        </w:r>
      </w:hyperlink>
      <w:r w:rsidR="00EE7CCF" w:rsidRPr="00773978">
        <w:rPr>
          <w:sz w:val="20"/>
          <w:szCs w:val="20"/>
        </w:rPr>
        <w:t>”</w:t>
      </w:r>
      <w:r w:rsidR="00EE7CCF" w:rsidRPr="00773978">
        <w:rPr>
          <w:rStyle w:val="apple-converted-space"/>
          <w:sz w:val="20"/>
          <w:szCs w:val="20"/>
        </w:rPr>
        <w:t> </w:t>
      </w:r>
      <w:r w:rsidR="00EE7CCF" w:rsidRPr="00773978">
        <w:rPr>
          <w:sz w:val="20"/>
          <w:szCs w:val="20"/>
        </w:rPr>
        <w:t>e a “</w:t>
      </w:r>
      <w:hyperlink r:id="rId640" w:anchor="REGRA_CONTA_NO_PLANO_CONTAS" w:history="1">
        <w:r w:rsidR="00EE7CCF" w:rsidRPr="00773978">
          <w:rPr>
            <w:rStyle w:val="Hyperlink"/>
            <w:color w:val="auto"/>
            <w:sz w:val="20"/>
            <w:szCs w:val="20"/>
          </w:rPr>
          <w:t>REGRA_CONTA_NO_PLANO_CONTAS</w:t>
        </w:r>
      </w:hyperlink>
      <w:r w:rsidR="00EE7CCF" w:rsidRPr="00773978">
        <w:rPr>
          <w:sz w:val="20"/>
          <w:szCs w:val="20"/>
        </w:rPr>
        <w:t>”</w:t>
      </w:r>
      <w:r w:rsidR="00EE7CCF" w:rsidRPr="00773978">
        <w:rPr>
          <w:rStyle w:val="apple-converted-space"/>
          <w:sz w:val="20"/>
          <w:szCs w:val="20"/>
        </w:rPr>
        <w:t> </w:t>
      </w:r>
      <w:r w:rsidR="00EE7CCF" w:rsidRPr="00773978">
        <w:rPr>
          <w:sz w:val="20"/>
          <w:szCs w:val="20"/>
        </w:rPr>
        <w:t>foram atendidas. Se as regras não forem cumpridas, o PVA do Sped Contábil gera um erro.</w:t>
      </w:r>
    </w:p>
    <w:p w:rsidR="00EE7CCF" w:rsidRPr="00773978" w:rsidRDefault="00EE7CCF" w:rsidP="00EE7CCF">
      <w:pPr>
        <w:pStyle w:val="Corpodetexto"/>
        <w:rPr>
          <w:rStyle w:val="Hyperlink"/>
          <w:rFonts w:ascii="Times New Roman" w:hAnsi="Times New Roman"/>
          <w:color w:val="auto"/>
          <w:sz w:val="20"/>
          <w:szCs w:val="20"/>
        </w:rPr>
      </w:pPr>
    </w:p>
    <w:p w:rsidR="00EE7CCF" w:rsidRPr="00773978" w:rsidRDefault="00A11824" w:rsidP="00EE7CCF">
      <w:pPr>
        <w:pStyle w:val="Corpodetexto"/>
        <w:ind w:left="1416"/>
        <w:rPr>
          <w:rFonts w:ascii="Times New Roman" w:hAnsi="Times New Roman"/>
          <w:color w:val="auto"/>
          <w:sz w:val="20"/>
          <w:szCs w:val="20"/>
        </w:rPr>
      </w:pPr>
      <w:hyperlink r:id="rId641" w:anchor="REGRA_CONTA_ANALITICA" w:history="1">
        <w:r w:rsidR="00EE7CCF" w:rsidRPr="00773978">
          <w:rPr>
            <w:rStyle w:val="Hyperlink"/>
            <w:rFonts w:ascii="Times New Roman" w:hAnsi="Times New Roman"/>
            <w:b/>
            <w:color w:val="auto"/>
            <w:sz w:val="20"/>
            <w:szCs w:val="20"/>
          </w:rPr>
          <w:t>REGRA_CONTA_ANALITICA</w:t>
        </w:r>
      </w:hyperlink>
      <w:r w:rsidR="00EE7CCF" w:rsidRPr="00773978">
        <w:rPr>
          <w:rFonts w:ascii="Times New Roman" w:hAnsi="Times New Roman"/>
          <w:b/>
          <w:color w:val="auto"/>
          <w:sz w:val="20"/>
          <w:szCs w:val="20"/>
        </w:rPr>
        <w:t>:</w:t>
      </w:r>
      <w:r w:rsidR="00EE7CCF" w:rsidRPr="00773978">
        <w:rPr>
          <w:rFonts w:ascii="Times New Roman" w:hAnsi="Times New Roman"/>
          <w:color w:val="auto"/>
          <w:sz w:val="20"/>
          <w:szCs w:val="20"/>
        </w:rPr>
        <w:t xml:space="preserve"> Localiza “COD_CTA” (Campo 02) no plano de contas (registro I050) e verifica se “IND_CTA” é igual a ”A” (conta analítica).</w:t>
      </w:r>
    </w:p>
    <w:p w:rsidR="00EE7CCF" w:rsidRPr="00773978" w:rsidRDefault="00EE7CCF" w:rsidP="00EE7CCF">
      <w:pPr>
        <w:pStyle w:val="Corpodetexto"/>
        <w:ind w:left="1416"/>
        <w:rPr>
          <w:rFonts w:ascii="Times New Roman" w:hAnsi="Times New Roman"/>
          <w:color w:val="auto"/>
          <w:sz w:val="20"/>
          <w:szCs w:val="20"/>
        </w:rPr>
      </w:pPr>
      <w:r w:rsidRPr="00773978">
        <w:rPr>
          <w:rFonts w:ascii="Times New Roman" w:hAnsi="Times New Roman"/>
          <w:color w:val="auto"/>
          <w:sz w:val="20"/>
          <w:szCs w:val="20"/>
        </w:rPr>
        <w:t> </w:t>
      </w:r>
    </w:p>
    <w:p w:rsidR="00EE7CCF" w:rsidRPr="00773978" w:rsidRDefault="00A11824" w:rsidP="00EE7CCF">
      <w:pPr>
        <w:pStyle w:val="Corpodetexto"/>
        <w:ind w:left="1416"/>
        <w:rPr>
          <w:rFonts w:ascii="Times New Roman" w:hAnsi="Times New Roman"/>
          <w:color w:val="auto"/>
          <w:sz w:val="20"/>
          <w:szCs w:val="20"/>
        </w:rPr>
      </w:pPr>
      <w:hyperlink r:id="rId642" w:anchor="REGRA_CONTA_NO_PLANO_CONTAS" w:history="1">
        <w:r w:rsidR="00EE7CCF" w:rsidRPr="00773978">
          <w:rPr>
            <w:rStyle w:val="Hyperlink"/>
            <w:rFonts w:ascii="Times New Roman" w:hAnsi="Times New Roman"/>
            <w:b/>
            <w:color w:val="auto"/>
            <w:sz w:val="20"/>
            <w:szCs w:val="20"/>
          </w:rPr>
          <w:t>REGRA_CONTA_NO_PLANO_CONTAS</w:t>
        </w:r>
      </w:hyperlink>
      <w:r w:rsidR="00EE7CCF" w:rsidRPr="00773978">
        <w:rPr>
          <w:rFonts w:ascii="Times New Roman" w:hAnsi="Times New Roman"/>
          <w:color w:val="auto"/>
          <w:sz w:val="20"/>
          <w:szCs w:val="20"/>
        </w:rPr>
        <w:t>: Verifica se “COD_CTA” (Campo 02) existe no </w:t>
      </w:r>
      <w:r w:rsidR="00EE7CCF" w:rsidRPr="00773978">
        <w:rPr>
          <w:rStyle w:val="apple-converted-space"/>
          <w:rFonts w:ascii="Times New Roman" w:hAnsi="Times New Roman"/>
          <w:color w:val="auto"/>
          <w:sz w:val="20"/>
          <w:szCs w:val="20"/>
        </w:rPr>
        <w:t> </w:t>
      </w:r>
      <w:r w:rsidR="00EE7CCF" w:rsidRPr="00773978">
        <w:rPr>
          <w:rFonts w:ascii="Times New Roman" w:hAnsi="Times New Roman"/>
          <w:color w:val="auto"/>
          <w:sz w:val="20"/>
          <w:szCs w:val="20"/>
        </w:rPr>
        <w:t>plano de contas (registro I050).</w:t>
      </w:r>
    </w:p>
    <w:p w:rsidR="00EE7CCF" w:rsidRPr="00773978" w:rsidRDefault="00EE7CCF" w:rsidP="00EE7CCF">
      <w:pPr>
        <w:pStyle w:val="Corpodetexto"/>
        <w:rPr>
          <w:rStyle w:val="Hyperlink"/>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color w:val="auto"/>
          <w:sz w:val="20"/>
          <w:szCs w:val="20"/>
        </w:rPr>
      </w:pPr>
      <w:hyperlink r:id="rId643" w:anchor="REGRA_CCUS_NO_CENTRO_CUSTOS" w:history="1">
        <w:r w:rsidR="00EE7CCF" w:rsidRPr="00773978">
          <w:rPr>
            <w:rStyle w:val="Hyperlink"/>
            <w:rFonts w:ascii="Times New Roman" w:hAnsi="Times New Roman"/>
            <w:b/>
            <w:color w:val="auto"/>
            <w:sz w:val="20"/>
            <w:szCs w:val="20"/>
          </w:rPr>
          <w:t>REGRA _CCUS_NO_CENTRO_CUSTOS</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color w:val="auto"/>
          <w:sz w:val="20"/>
          <w:szCs w:val="20"/>
        </w:rPr>
        <w:t>Verifica se o código do centro de custos “COD_CCUS” (Campo 03) existe no registro I100 (Centro de Custos). Se a regra não for cumprida, o PVA do Sped Contábil gera um erro.</w:t>
      </w:r>
    </w:p>
    <w:p w:rsidR="00EE7CCF" w:rsidRPr="00773978" w:rsidRDefault="00EE7CCF" w:rsidP="00EE7CCF">
      <w:pPr>
        <w:pStyle w:val="Corpodetexto"/>
        <w:ind w:firstLine="708"/>
        <w:rPr>
          <w:rStyle w:val="Hyperlink"/>
          <w:rFonts w:ascii="Times New Roman" w:hAnsi="Times New Roman"/>
          <w:b/>
          <w:color w:val="auto"/>
          <w:sz w:val="20"/>
          <w:szCs w:val="20"/>
        </w:rPr>
      </w:pPr>
    </w:p>
    <w:p w:rsidR="00EE7CCF" w:rsidRPr="00773978" w:rsidRDefault="00A11824" w:rsidP="00EE7CCF">
      <w:pPr>
        <w:pStyle w:val="Corpodetexto"/>
        <w:ind w:left="708"/>
        <w:rPr>
          <w:rFonts w:ascii="Times New Roman" w:hAnsi="Times New Roman"/>
          <w:color w:val="auto"/>
          <w:sz w:val="20"/>
          <w:szCs w:val="20"/>
        </w:rPr>
      </w:pPr>
      <w:hyperlink r:id="rId644" w:anchor="REGRA_VALIDACAO_SALDO_CONTA" w:history="1">
        <w:r w:rsidR="00EE7CCF" w:rsidRPr="00773978">
          <w:rPr>
            <w:rStyle w:val="Hyperlink"/>
            <w:rFonts w:ascii="Times New Roman" w:hAnsi="Times New Roman"/>
            <w:b/>
            <w:color w:val="auto"/>
            <w:sz w:val="20"/>
            <w:szCs w:val="20"/>
          </w:rPr>
          <w:t>REGRA_VALIDACAO_SALDO_CONTA</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 xml:space="preserve">Verifica se a soma de todos os lançamentos do tipo encerramento de conta de resultado (“IND_LCTO” – Campo 05 do registro I200) para cada data (“DT_RES” – Campo 02 do registro I350) e conta (considerando se é crédito ou débito) é igual ao valor do saldo final antes do lançamento de encerramento (“VL_CTA” – Campo 04 do registro I355) para escriturações do tipo G ou R (com o indicador de débito ou crédito invertido). </w:t>
      </w:r>
      <w:r w:rsidR="00EE7CCF" w:rsidRPr="00773978">
        <w:rPr>
          <w:rFonts w:ascii="Times New Roman" w:hAnsi="Times New Roman"/>
          <w:color w:val="auto"/>
          <w:sz w:val="20"/>
          <w:szCs w:val="20"/>
        </w:rPr>
        <w:t>Se a regra não for cumprida, o PVA do Sped Contábil gera um erro.</w:t>
      </w:r>
    </w:p>
    <w:p w:rsidR="00EE7CCF" w:rsidRPr="00773978" w:rsidRDefault="00EE7CCF" w:rsidP="00EE7CCF">
      <w:pPr>
        <w:pStyle w:val="Corpodetexto"/>
        <w:rPr>
          <w:rStyle w:val="Hyperlink"/>
          <w:rFonts w:ascii="Times New Roman" w:hAnsi="Times New Roman"/>
          <w:color w:val="auto"/>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PSDS-CorpodeTexto0"/>
        <w:ind w:firstLine="708"/>
        <w:jc w:val="both"/>
        <w:rPr>
          <w:rFonts w:ascii="Times New Roman" w:hAnsi="Times New Roman"/>
          <w:b/>
          <w:color w:val="000000"/>
        </w:rPr>
      </w:pPr>
      <w:r w:rsidRPr="00773978">
        <w:rPr>
          <w:rFonts w:ascii="Times New Roman" w:hAnsi="Times New Roman"/>
          <w:b/>
          <w:color w:val="000000"/>
        </w:rPr>
        <w:t>|I355|4.1||200000,00|C|</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I355</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Conta Analítica de Resultado: 4.1</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do Centro de Custos: não há</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Valor do Saldo Final antes do Lançamento de Encerramento: 200000,00 (corresponde a 200.000,00)</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xml:space="preserve">– Indicador da Situação do Saldo Final: D </w:t>
      </w:r>
    </w:p>
    <w:p w:rsidR="00EE7CCF" w:rsidRPr="00773978" w:rsidRDefault="00EE7CCF" w:rsidP="00EE7CCF">
      <w:pPr>
        <w:spacing w:line="240" w:lineRule="auto"/>
        <w:ind w:firstLine="708"/>
        <w:jc w:val="both"/>
        <w:rPr>
          <w:rFonts w:cs="Times New Roman"/>
          <w:szCs w:val="20"/>
        </w:rPr>
      </w:pPr>
    </w:p>
    <w:p w:rsidR="00EE7CCF" w:rsidRPr="00773978" w:rsidRDefault="00EE7CCF" w:rsidP="00EE7CCF">
      <w:pPr>
        <w:pStyle w:val="Corpodetexto"/>
        <w:spacing w:line="240" w:lineRule="auto"/>
        <w:rPr>
          <w:rFonts w:ascii="Times New Roman" w:hAnsi="Times New Roman"/>
          <w:color w:val="auto"/>
          <w:sz w:val="20"/>
          <w:szCs w:val="20"/>
        </w:rPr>
      </w:pPr>
    </w:p>
    <w:p w:rsidR="00EE7CCF" w:rsidRPr="00773978" w:rsidRDefault="00EE7CCF" w:rsidP="00EE7CCF">
      <w:pPr>
        <w:pStyle w:val="Corpodetexto"/>
        <w:rPr>
          <w:rFonts w:ascii="Times New Roman" w:hAnsi="Times New Roman"/>
          <w:sz w:val="20"/>
          <w:szCs w:val="20"/>
        </w:rPr>
      </w:pPr>
    </w:p>
    <w:p w:rsidR="00EE7CCF" w:rsidRPr="00773978" w:rsidRDefault="00EE7CCF" w:rsidP="00EE7CCF">
      <w:pPr>
        <w:rPr>
          <w:rFonts w:eastAsia="Times New Roman" w:cs="Times New Roman"/>
          <w:b/>
          <w:bCs/>
          <w:color w:val="0000FF"/>
          <w:szCs w:val="20"/>
          <w:lang w:eastAsia="pt-BR"/>
        </w:rPr>
      </w:pPr>
      <w:r w:rsidRPr="00773978">
        <w:rPr>
          <w:rFonts w:cs="Times New Roman"/>
          <w:color w:val="0000FF"/>
          <w:szCs w:val="20"/>
        </w:rPr>
        <w:br w:type="page"/>
      </w:r>
    </w:p>
    <w:p w:rsidR="00EE7CCF" w:rsidRPr="00773978" w:rsidRDefault="00506C37" w:rsidP="00EE7CCF">
      <w:pPr>
        <w:pStyle w:val="Ttulo1"/>
        <w:jc w:val="both"/>
        <w:rPr>
          <w:szCs w:val="20"/>
        </w:rPr>
      </w:pPr>
      <w:bookmarkStart w:id="277" w:name="_Toc450295043"/>
      <w:r w:rsidRPr="00773978">
        <w:rPr>
          <w:szCs w:val="20"/>
        </w:rPr>
        <w:lastRenderedPageBreak/>
        <w:t>3.3.6.2.23</w:t>
      </w:r>
      <w:r w:rsidR="00EE7CCF" w:rsidRPr="00773978">
        <w:rPr>
          <w:szCs w:val="20"/>
        </w:rPr>
        <w:t>. Registro I500: Parâmetros de Impressão e Visualização do Livro Razão Auxiliar com Leiaute Parametrizável</w:t>
      </w:r>
      <w:bookmarkEnd w:id="277"/>
    </w:p>
    <w:p w:rsidR="00C52875" w:rsidRPr="00773978" w:rsidRDefault="00C52875" w:rsidP="00C52875">
      <w:pPr>
        <w:rPr>
          <w:lang w:eastAsia="pt-BR"/>
        </w:rPr>
      </w:pPr>
    </w:p>
    <w:p w:rsidR="00EE7CCF" w:rsidRPr="00773978" w:rsidRDefault="00EE7CCF" w:rsidP="00EE7CCF">
      <w:pPr>
        <w:spacing w:line="240" w:lineRule="auto"/>
        <w:jc w:val="both"/>
        <w:rPr>
          <w:rFonts w:cs="Times New Roman"/>
          <w:szCs w:val="20"/>
        </w:rPr>
      </w:pPr>
      <w:r w:rsidRPr="00773978">
        <w:rPr>
          <w:rFonts w:cs="Times New Roman"/>
          <w:szCs w:val="20"/>
        </w:rPr>
        <w:tab/>
        <w:t>Neste registro deve ser especificado o tamanho da fonte a ser utilizado na impressão do livro “Z”, que é um livro auxiliar com formatação especificada pelo próprio usuário. Os registros que são utilizados exclusivamente para escriturações do tipo “Z” são: I500, I510, I550 e I555.</w:t>
      </w:r>
    </w:p>
    <w:p w:rsidR="00EE7CCF" w:rsidRPr="00773978" w:rsidRDefault="00EE7CCF" w:rsidP="00EE7CCF">
      <w:pPr>
        <w:spacing w:line="240" w:lineRule="auto"/>
        <w:jc w:val="both"/>
        <w:rPr>
          <w:rFonts w:cs="Times New Roman"/>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107"/>
        <w:gridCol w:w="4633"/>
      </w:tblGrid>
      <w:tr w:rsidR="00EE7CCF" w:rsidRPr="00773978" w:rsidTr="00EB15D6">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I500: PARÂMETROS DE IMPRESSÃO E VISUALIZAÇÃO DO LIVRO RAZÃO AUXILIAR COM LEIAUTE PARAMETRIZÁVEL</w:t>
            </w:r>
          </w:p>
        </w:tc>
      </w:tr>
      <w:tr w:rsidR="00EE7CCF" w:rsidRPr="00773978" w:rsidTr="00EB15D6">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tc>
      </w:tr>
      <w:tr w:rsidR="00EE7CCF" w:rsidRPr="00773978" w:rsidTr="00EB15D6">
        <w:tc>
          <w:tcPr>
            <w:tcW w:w="610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3</w:t>
            </w:r>
          </w:p>
        </w:tc>
        <w:tc>
          <w:tcPr>
            <w:tcW w:w="4633"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um (por arquivo)</w:t>
            </w:r>
          </w:p>
        </w:tc>
      </w:tr>
      <w:tr w:rsidR="00EE7CCF" w:rsidRPr="00773978" w:rsidTr="00EB15D6">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[REG]</w:t>
            </w:r>
          </w:p>
        </w:tc>
      </w:tr>
    </w:tbl>
    <w:p w:rsidR="00EE7CCF" w:rsidRPr="00773978" w:rsidRDefault="00EE7CCF" w:rsidP="00EE7CCF">
      <w:pPr>
        <w:spacing w:line="240" w:lineRule="auto"/>
        <w:jc w:val="both"/>
        <w:rPr>
          <w:rFonts w:cs="Times New Roman"/>
          <w:szCs w:val="20"/>
        </w:rPr>
      </w:pPr>
    </w:p>
    <w:tbl>
      <w:tblPr>
        <w:tblpPr w:leftFromText="45" w:rightFromText="45" w:vertAnchor="text" w:tblpXSpec="center"/>
        <w:tblW w:w="11063" w:type="dxa"/>
        <w:tblCellMar>
          <w:left w:w="0" w:type="dxa"/>
          <w:right w:w="0" w:type="dxa"/>
        </w:tblCellMar>
        <w:tblLook w:val="04A0" w:firstRow="1" w:lastRow="0" w:firstColumn="1" w:lastColumn="0" w:noHBand="0" w:noVBand="1"/>
      </w:tblPr>
      <w:tblGrid>
        <w:gridCol w:w="501"/>
        <w:gridCol w:w="1405"/>
        <w:gridCol w:w="1994"/>
        <w:gridCol w:w="617"/>
        <w:gridCol w:w="1039"/>
        <w:gridCol w:w="916"/>
        <w:gridCol w:w="872"/>
        <w:gridCol w:w="1239"/>
        <w:gridCol w:w="2480"/>
      </w:tblGrid>
      <w:tr w:rsidR="00EE7CCF" w:rsidRPr="00773978" w:rsidTr="00EB15D6">
        <w:trPr>
          <w:trHeight w:val="429"/>
        </w:trPr>
        <w:tc>
          <w:tcPr>
            <w:tcW w:w="501"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4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99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48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trHeight w:val="229"/>
        </w:trPr>
        <w:tc>
          <w:tcPr>
            <w:tcW w:w="501"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w:t>
            </w:r>
          </w:p>
        </w:tc>
        <w:tc>
          <w:tcPr>
            <w:tcW w:w="199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Texto fixo contendo “I500”.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"I500"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546"/>
        </w:trPr>
        <w:tc>
          <w:tcPr>
            <w:tcW w:w="501"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02</w:t>
            </w:r>
          </w:p>
        </w:tc>
        <w:tc>
          <w:tcPr>
            <w:tcW w:w="1405"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sz w:val="20"/>
                <w:szCs w:val="20"/>
              </w:rPr>
              <w:t>TAM_FONTE</w:t>
            </w:r>
          </w:p>
        </w:tc>
        <w:tc>
          <w:tcPr>
            <w:tcW w:w="1994"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Tamanho da fonte.</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002</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hyperlink r:id="rId645" w:anchor="REGRA_TAM_FONTE" w:history="1">
              <w:r w:rsidRPr="00773978">
                <w:rPr>
                  <w:rStyle w:val="Hyperlink"/>
                  <w:rFonts w:cs="Times New Roman"/>
                  <w:color w:val="auto"/>
                  <w:szCs w:val="20"/>
                </w:rPr>
                <w:t>REGRA_TAM_FONTE</w:t>
              </w:r>
            </w:hyperlink>
            <w:r w:rsidRPr="00773978">
              <w:rPr>
                <w:rFonts w:cs="Times New Roman"/>
                <w:szCs w:val="20"/>
              </w:rPr>
              <w:t>]</w:t>
            </w:r>
          </w:p>
        </w:tc>
      </w:tr>
    </w:tbl>
    <w:p w:rsidR="00EE7CCF" w:rsidRPr="00773978" w:rsidRDefault="00EE7CCF" w:rsidP="00EE7CCF">
      <w:pPr>
        <w:spacing w:line="240" w:lineRule="auto"/>
        <w:rPr>
          <w:rFonts w:cs="Times New Roman"/>
          <w:szCs w:val="20"/>
        </w:rPr>
      </w:pPr>
      <w:r w:rsidRPr="00773978">
        <w:rPr>
          <w:rFonts w:cs="Times New Roman"/>
          <w:szCs w:val="20"/>
        </w:rPr>
        <w:t> </w:t>
      </w: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Registro é obrigatório para o tipo de escrituração “Z”.</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um (por arquivo)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Campo 02 (TAM_FONTE) – Tamanho da Fonte:</w:t>
      </w:r>
      <w:r w:rsidRPr="00773978">
        <w:rPr>
          <w:rFonts w:ascii="Times New Roman" w:hAnsi="Times New Roman"/>
          <w:sz w:val="20"/>
          <w:szCs w:val="20"/>
        </w:rPr>
        <w:t xml:space="preserve"> para especificar o tamanho da fonte, considerar que o livro será impresso/visualizado em papel A4, com a orientação paisagem, margens de 1,5 cm e com fonte </w:t>
      </w:r>
      <w:r w:rsidRPr="00773978">
        <w:rPr>
          <w:rFonts w:ascii="Times New Roman" w:hAnsi="Times New Roman"/>
          <w:i/>
          <w:iCs/>
          <w:sz w:val="20"/>
          <w:szCs w:val="20"/>
        </w:rPr>
        <w:t>Courier</w:t>
      </w:r>
      <w:r w:rsidRPr="00773978">
        <w:rPr>
          <w:rFonts w:ascii="Times New Roman" w:hAnsi="Times New Roman"/>
          <w:sz w:val="20"/>
          <w:szCs w:val="20"/>
        </w:rPr>
        <w:t>.</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III - Regras de Validação do Registro: </w:t>
      </w:r>
      <w:r w:rsidRPr="00773978">
        <w:rPr>
          <w:rFonts w:ascii="Times New Roman" w:hAnsi="Times New Roman"/>
          <w:color w:val="auto"/>
          <w:sz w:val="20"/>
          <w:szCs w:val="20"/>
        </w:rPr>
        <w:t>não há.</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EE7CCF" w:rsidRPr="00773978" w:rsidRDefault="00EE7CCF" w:rsidP="00EE7CCF">
      <w:pPr>
        <w:pStyle w:val="psds-corpodetexto"/>
        <w:spacing w:before="0" w:beforeAutospacing="0" w:after="0" w:afterAutospacing="0"/>
        <w:ind w:left="708"/>
        <w:jc w:val="both"/>
        <w:rPr>
          <w:rStyle w:val="Hyperlink"/>
          <w:b/>
          <w:color w:val="auto"/>
          <w:sz w:val="20"/>
          <w:szCs w:val="20"/>
        </w:rPr>
      </w:pPr>
    </w:p>
    <w:p w:rsidR="00EE7CCF" w:rsidRPr="00773978" w:rsidRDefault="00A11824" w:rsidP="00EE7CCF">
      <w:pPr>
        <w:pStyle w:val="Corpodetexto"/>
        <w:ind w:left="708"/>
        <w:rPr>
          <w:rFonts w:ascii="Times New Roman" w:hAnsi="Times New Roman"/>
          <w:color w:val="auto"/>
          <w:sz w:val="20"/>
          <w:szCs w:val="20"/>
        </w:rPr>
      </w:pPr>
      <w:hyperlink r:id="rId646" w:anchor="REGRA_TAM_FONTE" w:history="1">
        <w:r w:rsidR="00EE7CCF" w:rsidRPr="00773978">
          <w:rPr>
            <w:rFonts w:ascii="Times New Roman" w:hAnsi="Times New Roman"/>
            <w:b/>
            <w:sz w:val="20"/>
            <w:szCs w:val="20"/>
          </w:rPr>
          <w:t>REGRA_TAM_FONTE</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O valor informado no campo deverá ser </w:t>
      </w:r>
      <w:r w:rsidR="00EE7CCF" w:rsidRPr="00773978">
        <w:rPr>
          <w:rStyle w:val="apple-converted-space"/>
          <w:rFonts w:ascii="Times New Roman" w:hAnsi="Times New Roman"/>
          <w:sz w:val="20"/>
          <w:szCs w:val="20"/>
        </w:rPr>
        <w:t> </w:t>
      </w:r>
      <w:r w:rsidR="00EE7CCF" w:rsidRPr="00773978">
        <w:rPr>
          <w:rFonts w:ascii="Times New Roman" w:hAnsi="Times New Roman"/>
          <w:sz w:val="20"/>
          <w:szCs w:val="20"/>
        </w:rPr>
        <w:t>maior que 3 e menor que 13.</w:t>
      </w:r>
      <w:r w:rsidR="00EE7CCF" w:rsidRPr="00773978">
        <w:rPr>
          <w:rFonts w:ascii="Times New Roman" w:hAnsi="Times New Roman"/>
          <w:color w:val="auto"/>
          <w:sz w:val="20"/>
          <w:szCs w:val="20"/>
        </w:rPr>
        <w:t xml:space="preserve"> </w:t>
      </w:r>
      <w:r w:rsidR="00EE7CCF" w:rsidRPr="00773978">
        <w:rPr>
          <w:rFonts w:ascii="Times New Roman" w:hAnsi="Times New Roman"/>
          <w:sz w:val="20"/>
          <w:szCs w:val="20"/>
        </w:rPr>
        <w:t>Se a regra não for cumprida, o PVA do Sped Contábil gera um erro.</w:t>
      </w:r>
    </w:p>
    <w:p w:rsidR="00EE7CCF" w:rsidRPr="00773978" w:rsidRDefault="00EE7CCF" w:rsidP="00EE7CCF">
      <w:pPr>
        <w:pStyle w:val="Corpodetexto"/>
        <w:ind w:left="708"/>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PSDS-CorpodeTexto0"/>
        <w:ind w:firstLine="708"/>
        <w:jc w:val="both"/>
        <w:rPr>
          <w:rFonts w:ascii="Times New Roman" w:hAnsi="Times New Roman"/>
          <w:b/>
          <w:color w:val="000000"/>
        </w:rPr>
      </w:pPr>
      <w:r w:rsidRPr="00773978">
        <w:rPr>
          <w:rFonts w:ascii="Times New Roman" w:hAnsi="Times New Roman"/>
          <w:b/>
          <w:color w:val="000000"/>
        </w:rPr>
        <w:t>|I500|10|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I500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Tamanho da Fonte: 10</w:t>
      </w:r>
    </w:p>
    <w:p w:rsidR="00C52875" w:rsidRPr="00773978" w:rsidRDefault="00C52875" w:rsidP="00EE7CCF">
      <w:pPr>
        <w:pStyle w:val="PSDS-CorpodeTexto0"/>
        <w:ind w:left="708" w:firstLine="708"/>
        <w:jc w:val="both"/>
        <w:rPr>
          <w:rFonts w:ascii="Times New Roman" w:hAnsi="Times New Roman"/>
        </w:rPr>
      </w:pPr>
    </w:p>
    <w:p w:rsidR="00C52875" w:rsidRPr="00773978" w:rsidRDefault="00C52875" w:rsidP="00EE7CCF">
      <w:pPr>
        <w:pStyle w:val="PSDS-CorpodeTexto0"/>
        <w:ind w:left="708" w:firstLine="708"/>
        <w:jc w:val="both"/>
        <w:rPr>
          <w:rFonts w:ascii="Times New Roman" w:hAnsi="Times New Roman"/>
        </w:rPr>
      </w:pPr>
    </w:p>
    <w:p w:rsidR="00EE7CCF" w:rsidRPr="00773978" w:rsidRDefault="00EE7CCF" w:rsidP="00EE7CCF">
      <w:pPr>
        <w:rPr>
          <w:rFonts w:eastAsia="Times New Roman" w:cs="Times New Roman"/>
          <w:b/>
          <w:bCs/>
          <w:color w:val="0000FF"/>
          <w:szCs w:val="20"/>
          <w:lang w:eastAsia="pt-BR"/>
        </w:rPr>
      </w:pPr>
      <w:r w:rsidRPr="00773978">
        <w:rPr>
          <w:color w:val="0000FF"/>
          <w:szCs w:val="20"/>
        </w:rPr>
        <w:br w:type="page"/>
      </w:r>
    </w:p>
    <w:p w:rsidR="00EE7CCF" w:rsidRPr="00773978" w:rsidRDefault="00506C37" w:rsidP="00EE7CCF">
      <w:pPr>
        <w:pStyle w:val="Ttulo1"/>
        <w:jc w:val="both"/>
        <w:rPr>
          <w:szCs w:val="20"/>
        </w:rPr>
      </w:pPr>
      <w:bookmarkStart w:id="278" w:name="_Toc450295044"/>
      <w:r w:rsidRPr="00773978">
        <w:rPr>
          <w:szCs w:val="20"/>
        </w:rPr>
        <w:lastRenderedPageBreak/>
        <w:t>3.3.6.2.24.</w:t>
      </w:r>
      <w:r w:rsidR="00EE7CCF" w:rsidRPr="00773978">
        <w:rPr>
          <w:szCs w:val="20"/>
        </w:rPr>
        <w:t xml:space="preserve"> Registro I510: Definição de Campos do Livro Razão Auxiliar com Leiaute Parametrizável</w:t>
      </w:r>
      <w:bookmarkEnd w:id="278"/>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sz w:val="20"/>
          <w:szCs w:val="20"/>
        </w:rPr>
        <w:tab/>
        <w:t xml:space="preserve">Neste registro devem ser informados os campos que serão utilizados no livro “Z” (Livro Razão Auxiliar com Leiaute Parametrizável), tais como: nome do campo, descrição do campo, tipo (numérico ou caractere), tamanho do campo, quantidade de casas decimais e largura da coluna na impressão. </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Os campos devem ser informados, neste registro, na mesma ordem em que devam figurar da visualização/impressão. O conteúdo dos campos especificados no registro I510 será informado no registro I550.</w:t>
      </w:r>
    </w:p>
    <w:p w:rsidR="00EE7CCF" w:rsidRPr="00773978" w:rsidRDefault="00EE7CCF" w:rsidP="00EE7CCF">
      <w:pPr>
        <w:pStyle w:val="Corpodetexto"/>
        <w:spacing w:line="240" w:lineRule="auto"/>
        <w:rPr>
          <w:rFonts w:ascii="Times New Roman" w:hAnsi="Times New Roman"/>
          <w:sz w:val="20"/>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122"/>
        <w:gridCol w:w="4618"/>
      </w:tblGrid>
      <w:tr w:rsidR="00EE7CCF" w:rsidRPr="00773978" w:rsidTr="00EB15D6">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I510: DEFINIÇÃO DE CAMPOS DO LIVRO RAZÃO AUXILIAR COM LEIAUTE PARAMETRIZÁVEL</w:t>
            </w:r>
          </w:p>
        </w:tc>
      </w:tr>
      <w:tr w:rsidR="00EE7CCF" w:rsidRPr="00773978" w:rsidTr="00EB15D6">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[REGRA_COLUNAS_PAGINA]</w:t>
            </w:r>
          </w:p>
        </w:tc>
      </w:tr>
      <w:tr w:rsidR="00EE7CCF" w:rsidRPr="00773978" w:rsidTr="00EB15D6">
        <w:tc>
          <w:tcPr>
            <w:tcW w:w="6122"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3</w:t>
            </w:r>
          </w:p>
        </w:tc>
        <w:tc>
          <w:tcPr>
            <w:tcW w:w="4618"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arquivo)</w:t>
            </w:r>
          </w:p>
        </w:tc>
      </w:tr>
      <w:tr w:rsidR="00EE7CCF" w:rsidRPr="00773978" w:rsidTr="00EB15D6">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p>
        </w:tc>
      </w:tr>
    </w:tbl>
    <w:p w:rsidR="00EE7CCF" w:rsidRPr="00773978" w:rsidRDefault="00EE7CCF" w:rsidP="00EE7CCF">
      <w:pPr>
        <w:spacing w:line="240" w:lineRule="auto"/>
        <w:jc w:val="both"/>
        <w:rPr>
          <w:rFonts w:cs="Times New Roman"/>
          <w:color w:val="000000"/>
          <w:szCs w:val="20"/>
        </w:rPr>
      </w:pPr>
      <w:r w:rsidRPr="00773978">
        <w:rPr>
          <w:rFonts w:cs="Times New Roman"/>
          <w:color w:val="000000"/>
          <w:szCs w:val="20"/>
        </w:rPr>
        <w:t> </w:t>
      </w:r>
    </w:p>
    <w:tbl>
      <w:tblPr>
        <w:tblpPr w:leftFromText="45" w:rightFromText="45" w:vertAnchor="text" w:tblpXSpec="center"/>
        <w:tblW w:w="11165" w:type="dxa"/>
        <w:tblCellMar>
          <w:left w:w="0" w:type="dxa"/>
          <w:right w:w="0" w:type="dxa"/>
        </w:tblCellMar>
        <w:tblLook w:val="04A0" w:firstRow="1" w:lastRow="0" w:firstColumn="1" w:lastColumn="0" w:noHBand="0" w:noVBand="1"/>
      </w:tblPr>
      <w:tblGrid>
        <w:gridCol w:w="522"/>
        <w:gridCol w:w="1539"/>
        <w:gridCol w:w="2229"/>
        <w:gridCol w:w="617"/>
        <w:gridCol w:w="1039"/>
        <w:gridCol w:w="916"/>
        <w:gridCol w:w="872"/>
        <w:gridCol w:w="1239"/>
        <w:gridCol w:w="2192"/>
      </w:tblGrid>
      <w:tr w:rsidR="00EE7CCF" w:rsidRPr="00773978" w:rsidTr="00EB15D6">
        <w:trPr>
          <w:trHeight w:val="471"/>
        </w:trPr>
        <w:tc>
          <w:tcPr>
            <w:tcW w:w="522"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5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222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19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trHeight w:val="243"/>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5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w:t>
            </w:r>
          </w:p>
        </w:tc>
        <w:tc>
          <w:tcPr>
            <w:tcW w:w="222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“I510”.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"I510"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02</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NM_CAMPO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Nome do campo, sem espaços em branco ou caractere especial.</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016</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03</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DESC_CAMPO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Descrição do campo (utilizada na visualização do Livro Auxiliar)</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050</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04</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TIPO_CAMPO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Tipo do campo:</w:t>
            </w:r>
          </w:p>
          <w:p w:rsidR="00EE7CCF" w:rsidRPr="00773978" w:rsidRDefault="00C75FE3" w:rsidP="00EB15D6">
            <w:pPr>
              <w:spacing w:line="240" w:lineRule="auto"/>
              <w:rPr>
                <w:rFonts w:cs="Times New Roman"/>
                <w:szCs w:val="20"/>
              </w:rPr>
            </w:pPr>
            <w:r w:rsidRPr="00773978">
              <w:rPr>
                <w:rFonts w:cs="Times New Roman"/>
                <w:szCs w:val="20"/>
              </w:rPr>
              <w:t>“N” – N</w:t>
            </w:r>
            <w:r w:rsidR="00EE7CCF" w:rsidRPr="00773978">
              <w:rPr>
                <w:rFonts w:cs="Times New Roman"/>
                <w:szCs w:val="20"/>
              </w:rPr>
              <w:t>umérico;</w:t>
            </w:r>
          </w:p>
          <w:p w:rsidR="00EE7CCF" w:rsidRPr="00773978" w:rsidRDefault="00C75FE3" w:rsidP="00EB15D6">
            <w:pPr>
              <w:spacing w:line="240" w:lineRule="auto"/>
              <w:rPr>
                <w:rFonts w:cs="Times New Roman"/>
                <w:szCs w:val="20"/>
              </w:rPr>
            </w:pPr>
            <w:r w:rsidRPr="00773978">
              <w:rPr>
                <w:rFonts w:cs="Times New Roman"/>
                <w:szCs w:val="20"/>
              </w:rPr>
              <w:t>“C” – C</w:t>
            </w:r>
            <w:r w:rsidR="00EE7CCF" w:rsidRPr="00773978">
              <w:rPr>
                <w:rFonts w:cs="Times New Roman"/>
                <w:szCs w:val="20"/>
              </w:rPr>
              <w:t>aractere.</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 ‘C’]</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05</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TAM_CAMPO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Tamanho do campo.</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003</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06</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DEC_CAMPO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Quantidade de casas decimais para campos tipo “N”.</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002</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07</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COL_CAMPO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Largura da coluna no relatório (em quantidade de caracteres).</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003</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 </w:t>
            </w:r>
          </w:p>
        </w:tc>
      </w:tr>
    </w:tbl>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Registro é obrigatório para o tipo de escrituração “Z”.</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Campo 7 (COL_CAMPO) – Largura da Coluna no Relatório:</w:t>
      </w:r>
      <w:r w:rsidRPr="00773978">
        <w:rPr>
          <w:rFonts w:ascii="Times New Roman" w:hAnsi="Times New Roman"/>
          <w:sz w:val="20"/>
          <w:szCs w:val="20"/>
        </w:rPr>
        <w:t xml:space="preserve"> Deve se definido em quantidade de caracteres, respeitado o tamanho da fonte definido no registro I500 e o espaço de um caractere entre as colunas. Para campos numéricos, considerar também os separadores de milhar e a vírgula. Considerar que o livro será impresso/visualizado em papel A4, com a orientação paisagem, margens de 1,5 cm e com fonte Courier.</w:t>
      </w:r>
    </w:p>
    <w:p w:rsidR="00EE7CCF" w:rsidRPr="00773978" w:rsidRDefault="00EE7CCF" w:rsidP="00EE7CCF">
      <w:pPr>
        <w:pStyle w:val="Corpodetexto"/>
        <w:ind w:left="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Quando o conteúdo do campo (inclusive do cabeçalho das colunas) for de tamanho superior ao tamanho da coluna correspondente no relatório, o excedente será impresso nas linhas subsequentes. Serão utilizadas tantas linhas quantas necessárias para impressão/visualização integral do campo.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sz w:val="20"/>
          <w:szCs w:val="20"/>
        </w:rPr>
      </w:pPr>
    </w:p>
    <w:p w:rsidR="00013F37" w:rsidRPr="00773978" w:rsidRDefault="00013F37" w:rsidP="00EE7CCF">
      <w:pPr>
        <w:pStyle w:val="Corpodetexto"/>
        <w:rPr>
          <w:rFonts w:ascii="Times New Roman" w:hAnsi="Times New Roman"/>
          <w:b/>
          <w:color w:val="auto"/>
          <w:sz w:val="20"/>
          <w:szCs w:val="20"/>
        </w:rPr>
      </w:pPr>
    </w:p>
    <w:p w:rsidR="00013F37" w:rsidRPr="00773978" w:rsidRDefault="00013F37" w:rsidP="00EE7CCF">
      <w:pPr>
        <w:pStyle w:val="Corpodetexto"/>
        <w:rPr>
          <w:rFonts w:ascii="Times New Roman" w:hAnsi="Times New Roman"/>
          <w:b/>
          <w:color w:val="auto"/>
          <w:sz w:val="20"/>
          <w:szCs w:val="20"/>
        </w:rPr>
      </w:pPr>
    </w:p>
    <w:p w:rsidR="00013F37" w:rsidRPr="00773978" w:rsidRDefault="00013F37" w:rsidP="00EE7CCF">
      <w:pPr>
        <w:pStyle w:val="Corpodetexto"/>
        <w:rPr>
          <w:rFonts w:ascii="Times New Roman" w:hAnsi="Times New Roman"/>
          <w:b/>
          <w:color w:val="auto"/>
          <w:sz w:val="20"/>
          <w:szCs w:val="20"/>
        </w:rPr>
      </w:pPr>
    </w:p>
    <w:p w:rsidR="00013F37" w:rsidRPr="00773978" w:rsidRDefault="00013F37" w:rsidP="00EE7CCF">
      <w:pPr>
        <w:pStyle w:val="Corpodetexto"/>
        <w:rPr>
          <w:rFonts w:ascii="Times New Roman" w:hAnsi="Times New Roman"/>
          <w:b/>
          <w:color w:val="auto"/>
          <w:sz w:val="20"/>
          <w:szCs w:val="20"/>
        </w:rPr>
      </w:pPr>
    </w:p>
    <w:p w:rsidR="00EE7CCF" w:rsidRPr="00773978" w:rsidRDefault="00EE7CCF" w:rsidP="00EE7CCF">
      <w:pPr>
        <w:pStyle w:val="Corpodetexto"/>
        <w:rPr>
          <w:rFonts w:ascii="Times New Roman" w:hAnsi="Times New Roman"/>
          <w:color w:val="auto"/>
          <w:sz w:val="20"/>
          <w:szCs w:val="20"/>
        </w:rPr>
      </w:pPr>
      <w:r w:rsidRPr="00773978">
        <w:rPr>
          <w:rFonts w:ascii="Times New Roman" w:hAnsi="Times New Roman"/>
          <w:b/>
          <w:color w:val="auto"/>
          <w:sz w:val="20"/>
          <w:szCs w:val="20"/>
        </w:rPr>
        <w:lastRenderedPageBreak/>
        <w:t xml:space="preserve">III - Regras de Validação do Registro: </w:t>
      </w:r>
    </w:p>
    <w:p w:rsidR="00013F37" w:rsidRPr="00773978" w:rsidRDefault="00013F37" w:rsidP="00EE7CCF">
      <w:pPr>
        <w:pStyle w:val="Corpodetexto"/>
        <w:rPr>
          <w:rFonts w:ascii="Times New Roman" w:hAnsi="Times New Roman"/>
          <w:color w:val="auto"/>
          <w:sz w:val="20"/>
          <w:szCs w:val="20"/>
        </w:rPr>
      </w:pPr>
    </w:p>
    <w:p w:rsidR="00013F37" w:rsidRPr="00773978" w:rsidRDefault="00013F37" w:rsidP="00013F37">
      <w:pPr>
        <w:pStyle w:val="Corpodetexto"/>
        <w:ind w:left="708"/>
        <w:rPr>
          <w:rFonts w:ascii="Times New Roman" w:hAnsi="Times New Roman"/>
          <w:sz w:val="20"/>
          <w:szCs w:val="20"/>
        </w:rPr>
      </w:pPr>
      <w:r w:rsidRPr="00773978">
        <w:rPr>
          <w:rFonts w:ascii="Times New Roman" w:hAnsi="Times New Roman"/>
          <w:b/>
          <w:sz w:val="20"/>
          <w:szCs w:val="20"/>
        </w:rPr>
        <w:t xml:space="preserve">REGRA_COLUNAS_PAGINA: </w:t>
      </w:r>
      <w:r w:rsidRPr="00773978">
        <w:rPr>
          <w:rFonts w:ascii="Times New Roman" w:hAnsi="Times New Roman"/>
          <w:sz w:val="20"/>
          <w:szCs w:val="20"/>
        </w:rPr>
        <w:t>O somatório dos campos COL_CAMPO do Registro I510 + número de registros I510 que aparecem no arquivo – 1 deverá ser igual ao número máximo de caracteres que cabem em uma linha do livro que será impresso/visualizado. Considerar que o livro será impresso/visualizado em papel A-4, com a orientação paisagem, margens de 1,5 cm e com fonte Courier.</w:t>
      </w:r>
    </w:p>
    <w:p w:rsidR="00EE7CCF" w:rsidRPr="00773978" w:rsidRDefault="00EE7CCF" w:rsidP="00EE7CCF">
      <w:pPr>
        <w:pStyle w:val="Corpodetexto"/>
        <w:rPr>
          <w:rFonts w:ascii="Times New Roman" w:hAnsi="Times New Roman"/>
          <w:b/>
          <w:color w:val="auto"/>
          <w:sz w:val="20"/>
          <w:szCs w:val="20"/>
        </w:rPr>
      </w:pPr>
    </w:p>
    <w:p w:rsidR="00EE7CCF" w:rsidRPr="00773978" w:rsidRDefault="00EE7CCF" w:rsidP="00EE7CCF">
      <w:pPr>
        <w:pStyle w:val="Corpodetexto"/>
        <w:rPr>
          <w:rStyle w:val="Hyperlink"/>
          <w:rFonts w:ascii="Times New Roman" w:hAnsi="Times New Roman"/>
          <w:color w:val="auto"/>
          <w:sz w:val="20"/>
          <w:szCs w:val="20"/>
        </w:rPr>
      </w:pPr>
      <w:r w:rsidRPr="00773978">
        <w:rPr>
          <w:rFonts w:ascii="Times New Roman" w:hAnsi="Times New Roman"/>
          <w:b/>
          <w:color w:val="auto"/>
          <w:sz w:val="20"/>
          <w:szCs w:val="20"/>
        </w:rPr>
        <w:t xml:space="preserve">IV – Regras de Validação dos Campos: </w:t>
      </w:r>
      <w:r w:rsidRPr="00773978">
        <w:rPr>
          <w:rFonts w:ascii="Times New Roman" w:hAnsi="Times New Roman"/>
          <w:color w:val="auto"/>
          <w:sz w:val="20"/>
          <w:szCs w:val="20"/>
        </w:rPr>
        <w:t>não há.</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PSDS-CorpodeTexto0"/>
        <w:ind w:firstLine="708"/>
        <w:jc w:val="both"/>
        <w:rPr>
          <w:rFonts w:ascii="Times New Roman" w:hAnsi="Times New Roman"/>
          <w:b/>
          <w:color w:val="000000"/>
        </w:rPr>
      </w:pPr>
      <w:r w:rsidRPr="00773978">
        <w:rPr>
          <w:rFonts w:ascii="Times New Roman" w:hAnsi="Times New Roman"/>
          <w:b/>
          <w:color w:val="000000"/>
        </w:rPr>
        <w:t>|I510|COD_PROD|CÓDIGO_DO_PRODUTO|C|13||15|</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I510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Nome do Campo (sem espaços em branco ou caracter especial): COD_PROD</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Descrição do Campo: CÓDIGO_DO_PRODUTO</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Tipo do Campo: C (Caractere)</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Tamanho do Campo: 13 (13 caracteres)</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06</w:t>
      </w:r>
      <w:r w:rsidRPr="00773978">
        <w:rPr>
          <w:rFonts w:ascii="Times New Roman" w:hAnsi="Times New Roman"/>
        </w:rPr>
        <w:t xml:space="preserve"> – Quantidade de Casas Decimais para Campo do Tipo “N”: não há.</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07 </w:t>
      </w:r>
      <w:r w:rsidRPr="00773978">
        <w:rPr>
          <w:rFonts w:ascii="Times New Roman" w:hAnsi="Times New Roman"/>
        </w:rPr>
        <w:t>– Largura da Coluna no Relatório: 15 (15 caracteres)</w:t>
      </w:r>
    </w:p>
    <w:p w:rsidR="00EE7CCF" w:rsidRPr="00773978" w:rsidRDefault="00EE7CCF" w:rsidP="00EE7CCF">
      <w:pPr>
        <w:pStyle w:val="Corpodetexto"/>
        <w:rPr>
          <w:rFonts w:ascii="Times New Roman" w:hAnsi="Times New Roman"/>
          <w:sz w:val="20"/>
          <w:szCs w:val="20"/>
        </w:rPr>
      </w:pPr>
    </w:p>
    <w:p w:rsidR="00EE7A17" w:rsidRPr="00773978" w:rsidRDefault="00EE7A17">
      <w:pPr>
        <w:spacing w:after="200"/>
        <w:rPr>
          <w:rFonts w:eastAsia="Times New Roman" w:cs="Times New Roman"/>
          <w:b/>
          <w:bCs/>
          <w:color w:val="0000FF"/>
          <w:szCs w:val="20"/>
          <w:lang w:eastAsia="pt-BR"/>
        </w:rPr>
      </w:pPr>
      <w:r w:rsidRPr="00773978">
        <w:rPr>
          <w:szCs w:val="20"/>
        </w:rPr>
        <w:br w:type="page"/>
      </w:r>
    </w:p>
    <w:p w:rsidR="00EE7CCF" w:rsidRPr="00773978" w:rsidRDefault="00506C37" w:rsidP="00EE7CCF">
      <w:pPr>
        <w:pStyle w:val="Ttulo1"/>
        <w:jc w:val="both"/>
        <w:rPr>
          <w:szCs w:val="20"/>
        </w:rPr>
      </w:pPr>
      <w:bookmarkStart w:id="279" w:name="_Toc450295045"/>
      <w:r w:rsidRPr="00773978">
        <w:rPr>
          <w:szCs w:val="20"/>
        </w:rPr>
        <w:lastRenderedPageBreak/>
        <w:t>3.3.6.2.25</w:t>
      </w:r>
      <w:r w:rsidR="00EE7CCF" w:rsidRPr="00773978">
        <w:rPr>
          <w:szCs w:val="20"/>
        </w:rPr>
        <w:t>. Registro I550: Detalhes do Livro Razão Auxiliar com Leiaute Parametrizável</w:t>
      </w:r>
      <w:bookmarkEnd w:id="279"/>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Informa o conteúdo dos campos especificados no Registro I510.</w:t>
      </w:r>
    </w:p>
    <w:p w:rsidR="00EE7CCF" w:rsidRPr="00773978" w:rsidRDefault="00EE7CCF" w:rsidP="00EE7CCF">
      <w:pPr>
        <w:pStyle w:val="Corpodetexto"/>
        <w:spacing w:line="240" w:lineRule="auto"/>
        <w:rPr>
          <w:rFonts w:ascii="Times New Roman" w:hAnsi="Times New Roman"/>
          <w:color w:val="auto"/>
          <w:sz w:val="20"/>
          <w:szCs w:val="20"/>
        </w:rPr>
      </w:pPr>
    </w:p>
    <w:tbl>
      <w:tblPr>
        <w:tblpPr w:leftFromText="45" w:rightFromText="45" w:vertAnchor="text" w:tblpXSpec="center"/>
        <w:tblW w:w="11023" w:type="dxa"/>
        <w:tblCellMar>
          <w:left w:w="0" w:type="dxa"/>
          <w:right w:w="0" w:type="dxa"/>
        </w:tblCellMar>
        <w:tblLook w:val="04A0" w:firstRow="1" w:lastRow="0" w:firstColumn="1" w:lastColumn="0" w:noHBand="0" w:noVBand="1"/>
      </w:tblPr>
      <w:tblGrid>
        <w:gridCol w:w="6153"/>
        <w:gridCol w:w="4870"/>
      </w:tblGrid>
      <w:tr w:rsidR="00EE7CCF" w:rsidRPr="00773978" w:rsidTr="00EB15D6">
        <w:tc>
          <w:tcPr>
            <w:tcW w:w="110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I550: DETALHES DO LIVRO AUXILIAR COM LEIAUTE PARAMETRIZÁVEL</w:t>
            </w:r>
          </w:p>
        </w:tc>
      </w:tr>
      <w:tr w:rsidR="00EE7CCF" w:rsidRPr="00773978" w:rsidTr="00EB15D6">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[REGRA_NUM_CAMPOS_RELATÓRIO]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r w:rsidRPr="00773978">
              <w:rPr>
                <w:sz w:val="20"/>
                <w:szCs w:val="20"/>
                <w:lang w:val="pt-PT"/>
              </w:rPr>
              <w:t>REGRA_TODOS_CAMPOS_VAZIOS</w:t>
            </w:r>
            <w:r w:rsidRPr="00773978">
              <w:rPr>
                <w:sz w:val="20"/>
                <w:szCs w:val="20"/>
              </w:rPr>
              <w:t>]</w:t>
            </w:r>
          </w:p>
        </w:tc>
      </w:tr>
      <w:tr w:rsidR="00EE7CCF" w:rsidRPr="00773978" w:rsidTr="00EB15D6">
        <w:tc>
          <w:tcPr>
            <w:tcW w:w="6153"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3</w:t>
            </w:r>
          </w:p>
        </w:tc>
        <w:tc>
          <w:tcPr>
            <w:tcW w:w="4870"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arquivo)</w:t>
            </w:r>
          </w:p>
        </w:tc>
      </w:tr>
      <w:tr w:rsidR="00EE7CCF" w:rsidRPr="00773978" w:rsidTr="00EB15D6">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p>
        </w:tc>
      </w:tr>
    </w:tbl>
    <w:p w:rsidR="00EE7CCF" w:rsidRPr="00773978" w:rsidRDefault="00EE7CCF" w:rsidP="00EE7CCF">
      <w:pPr>
        <w:spacing w:line="240" w:lineRule="auto"/>
        <w:jc w:val="both"/>
        <w:rPr>
          <w:rFonts w:cs="Times New Roman"/>
          <w:szCs w:val="20"/>
        </w:rPr>
      </w:pPr>
      <w:r w:rsidRPr="00773978">
        <w:rPr>
          <w:rFonts w:cs="Times New Roman"/>
          <w:szCs w:val="20"/>
        </w:rPr>
        <w:t> </w:t>
      </w:r>
    </w:p>
    <w:tbl>
      <w:tblPr>
        <w:tblpPr w:leftFromText="45" w:rightFromText="45" w:vertAnchor="text" w:tblpXSpec="center"/>
        <w:tblW w:w="11271" w:type="dxa"/>
        <w:tblCellMar>
          <w:left w:w="0" w:type="dxa"/>
          <w:right w:w="0" w:type="dxa"/>
        </w:tblCellMar>
        <w:tblLook w:val="04A0" w:firstRow="1" w:lastRow="0" w:firstColumn="1" w:lastColumn="0" w:noHBand="0" w:noVBand="1"/>
      </w:tblPr>
      <w:tblGrid>
        <w:gridCol w:w="427"/>
        <w:gridCol w:w="1116"/>
        <w:gridCol w:w="2592"/>
        <w:gridCol w:w="617"/>
        <w:gridCol w:w="1039"/>
        <w:gridCol w:w="916"/>
        <w:gridCol w:w="872"/>
        <w:gridCol w:w="1239"/>
        <w:gridCol w:w="2453"/>
      </w:tblGrid>
      <w:tr w:rsidR="00EE7CCF" w:rsidRPr="00773978" w:rsidTr="00EB15D6">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1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259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45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1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w:t>
            </w:r>
          </w:p>
        </w:tc>
        <w:tc>
          <w:tcPr>
            <w:tcW w:w="259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Texto fixo contendo “I550”.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"I550"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5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1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RZ_CONT</w:t>
            </w:r>
          </w:p>
        </w:tc>
        <w:tc>
          <w:tcPr>
            <w:tcW w:w="2592"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Conteúdo dos campos mencionados no Registro I510.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45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[REGRA_TIPO_CAMPO_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RAZAO_AUXILIAR]</w:t>
            </w:r>
          </w:p>
          <w:p w:rsidR="00EE7CCF" w:rsidRPr="00773978" w:rsidRDefault="00EE7CCF" w:rsidP="00EB15D6">
            <w:pPr>
              <w:shd w:val="clear" w:color="auto" w:fill="FFFFFF"/>
              <w:spacing w:line="240" w:lineRule="auto"/>
              <w:rPr>
                <w:rFonts w:cs="Times New Roman"/>
                <w:szCs w:val="20"/>
              </w:rPr>
            </w:pPr>
          </w:p>
        </w:tc>
      </w:tr>
    </w:tbl>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Registro é obrigatório para o tipo de escrituração “Z”.</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Conteúdo dos Campos Mencionados no Registro I510 (RZ_CONT)</w:t>
      </w:r>
      <w:r w:rsidRPr="00773978">
        <w:rPr>
          <w:rFonts w:ascii="Times New Roman" w:hAnsi="Times New Roman"/>
          <w:sz w:val="20"/>
          <w:szCs w:val="20"/>
        </w:rPr>
        <w:t>: cada linha deve conter todos os campos indicados no Registro “I510”, separados por “Pipe” (|).</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color w:val="auto"/>
          <w:sz w:val="20"/>
          <w:szCs w:val="20"/>
        </w:rPr>
      </w:pPr>
      <w:r w:rsidRPr="00773978">
        <w:rPr>
          <w:rFonts w:ascii="Times New Roman" w:hAnsi="Times New Roman"/>
          <w:b/>
          <w:color w:val="auto"/>
          <w:sz w:val="20"/>
          <w:szCs w:val="20"/>
        </w:rPr>
        <w:t>III - Regras de Validação do Registro:</w:t>
      </w:r>
    </w:p>
    <w:p w:rsidR="00EE7CCF" w:rsidRPr="00773978" w:rsidRDefault="00EE7CCF" w:rsidP="00EE7CCF">
      <w:pPr>
        <w:pStyle w:val="Corpodetexto"/>
        <w:rPr>
          <w:rFonts w:ascii="Times New Roman" w:hAnsi="Times New Roman"/>
          <w:b/>
          <w:color w:val="auto"/>
          <w:sz w:val="20"/>
          <w:szCs w:val="20"/>
        </w:rPr>
      </w:pPr>
    </w:p>
    <w:p w:rsidR="00EE7CCF" w:rsidRPr="00773978" w:rsidRDefault="00EE7CCF" w:rsidP="00EE7CCF">
      <w:pPr>
        <w:pStyle w:val="Corpodetexto"/>
        <w:ind w:left="708"/>
        <w:rPr>
          <w:rFonts w:ascii="Times New Roman" w:hAnsi="Times New Roman"/>
          <w:color w:val="auto"/>
          <w:sz w:val="20"/>
          <w:szCs w:val="20"/>
        </w:rPr>
      </w:pPr>
      <w:r w:rsidRPr="00773978">
        <w:rPr>
          <w:rFonts w:ascii="Times New Roman" w:hAnsi="Times New Roman"/>
          <w:b/>
          <w:sz w:val="20"/>
          <w:szCs w:val="20"/>
        </w:rPr>
        <w:t xml:space="preserve">REGRA_NUM_CAMPOS_RELATORIO: </w:t>
      </w:r>
      <w:r w:rsidRPr="00773978">
        <w:rPr>
          <w:rFonts w:ascii="Times New Roman" w:hAnsi="Times New Roman"/>
          <w:sz w:val="20"/>
          <w:szCs w:val="20"/>
        </w:rPr>
        <w:t>Verifica se número de campos informados no registro I550 (desconsiderando o campo REG) é igual ao número de registros I510 informados no arquivo. Se a regra não for cumprida, o PVA do Sped Contábil gera um erro.</w:t>
      </w:r>
    </w:p>
    <w:p w:rsidR="00EE7CCF" w:rsidRPr="00773978" w:rsidRDefault="00EE7CCF" w:rsidP="00EE7CCF">
      <w:pPr>
        <w:pStyle w:val="Corpodetexto"/>
        <w:rPr>
          <w:rFonts w:ascii="Times New Roman" w:hAnsi="Times New Roman"/>
          <w:b/>
          <w:color w:val="auto"/>
          <w:sz w:val="20"/>
          <w:szCs w:val="20"/>
        </w:rPr>
      </w:pPr>
    </w:p>
    <w:p w:rsidR="00EE7CCF" w:rsidRPr="00773978" w:rsidRDefault="00EE7CCF" w:rsidP="00EE7CCF">
      <w:pPr>
        <w:pStyle w:val="Corpodetexto"/>
        <w:ind w:left="708"/>
        <w:rPr>
          <w:rFonts w:ascii="Times New Roman" w:hAnsi="Times New Roman"/>
          <w:color w:val="auto"/>
          <w:sz w:val="20"/>
          <w:szCs w:val="20"/>
        </w:rPr>
      </w:pPr>
      <w:r w:rsidRPr="00773978">
        <w:rPr>
          <w:rFonts w:ascii="Times New Roman" w:hAnsi="Times New Roman"/>
          <w:b/>
          <w:sz w:val="20"/>
          <w:szCs w:val="20"/>
        </w:rPr>
        <w:t xml:space="preserve">REGRA_TODOS_CAMPOS_VAZIOS: </w:t>
      </w:r>
      <w:r w:rsidRPr="00773978">
        <w:rPr>
          <w:rFonts w:ascii="Times New Roman" w:hAnsi="Times New Roman"/>
          <w:sz w:val="20"/>
          <w:szCs w:val="20"/>
        </w:rPr>
        <w:t>Verifica se pelo menos um dos campos declarados no registro I510 para os registros I550 e I555 foi preenchido. Se a regra não for cumprida, o PVA do Sped Contábil gera um aviso.</w:t>
      </w:r>
    </w:p>
    <w:p w:rsidR="00EE7CCF" w:rsidRPr="00773978" w:rsidRDefault="00EE7CCF" w:rsidP="00EE7CCF">
      <w:pPr>
        <w:pStyle w:val="Corpodetexto"/>
        <w:rPr>
          <w:rFonts w:ascii="Times New Roman" w:hAnsi="Times New Roman"/>
          <w:b/>
          <w:color w:val="auto"/>
          <w:sz w:val="20"/>
          <w:szCs w:val="20"/>
        </w:rPr>
      </w:pPr>
    </w:p>
    <w:p w:rsidR="00EE7CCF" w:rsidRPr="00773978" w:rsidRDefault="00EE7CCF" w:rsidP="00EE7CCF">
      <w:pPr>
        <w:pStyle w:val="Corpodetexto"/>
        <w:rPr>
          <w:rFonts w:ascii="Times New Roman" w:hAnsi="Times New Roman"/>
          <w:color w:val="auto"/>
          <w:sz w:val="20"/>
          <w:szCs w:val="20"/>
        </w:rPr>
      </w:pPr>
      <w:r w:rsidRPr="00773978">
        <w:rPr>
          <w:rFonts w:ascii="Times New Roman" w:hAnsi="Times New Roman"/>
          <w:b/>
          <w:color w:val="auto"/>
          <w:sz w:val="20"/>
          <w:szCs w:val="20"/>
        </w:rPr>
        <w:t>IV – Regras de Validação dos Campos:</w:t>
      </w:r>
    </w:p>
    <w:p w:rsidR="00EE7CCF" w:rsidRPr="00773978" w:rsidRDefault="00EE7CCF" w:rsidP="00EE7CCF">
      <w:pPr>
        <w:pStyle w:val="psds-corpodetexto"/>
        <w:spacing w:before="0" w:beforeAutospacing="0" w:after="0" w:afterAutospacing="0"/>
        <w:ind w:left="708"/>
        <w:jc w:val="both"/>
        <w:rPr>
          <w:rStyle w:val="Hyperlink"/>
          <w:b/>
          <w:color w:val="auto"/>
          <w:sz w:val="20"/>
          <w:szCs w:val="20"/>
        </w:rPr>
      </w:pPr>
    </w:p>
    <w:p w:rsidR="00EE7CCF" w:rsidRPr="00773978" w:rsidRDefault="00A11824" w:rsidP="00EE7CCF">
      <w:pPr>
        <w:pStyle w:val="Corpodetexto"/>
        <w:ind w:left="708"/>
        <w:rPr>
          <w:rFonts w:ascii="Times New Roman" w:hAnsi="Times New Roman"/>
          <w:color w:val="auto"/>
          <w:sz w:val="20"/>
          <w:szCs w:val="20"/>
        </w:rPr>
      </w:pPr>
      <w:hyperlink r:id="rId647" w:anchor="REGRA_TIPO_CAMPO_RAZAO_AUXIILIAR" w:history="1">
        <w:r w:rsidR="00EE7CCF" w:rsidRPr="00773978">
          <w:rPr>
            <w:rStyle w:val="Hyperlink"/>
            <w:rFonts w:ascii="Times New Roman" w:hAnsi="Times New Roman"/>
            <w:b/>
            <w:color w:val="auto"/>
            <w:sz w:val="20"/>
            <w:szCs w:val="20"/>
          </w:rPr>
          <w:t>REGRA_TIPO_CAMPO_RAZAO_AUXIILIAR</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o tipo do campo informado no campo “TIPO_CAMPO” (Campo 04 do registro I510) e no campo “DEC_CAMPO” (Campo 06 do registro I510) correspondem ao valor informado no registro I550. Se a regra não for cumprida, o PVA do Sped Contábil gera um erro.</w:t>
      </w:r>
    </w:p>
    <w:p w:rsidR="00EE7CCF" w:rsidRPr="00773978" w:rsidRDefault="00EE7CCF" w:rsidP="00EE7CCF">
      <w:pPr>
        <w:pStyle w:val="psds-corpodetexto"/>
        <w:spacing w:before="0" w:beforeAutospacing="0" w:after="0" w:afterAutospacing="0"/>
        <w:jc w:val="both"/>
        <w:rPr>
          <w:rStyle w:val="Hyperlink"/>
          <w:b/>
          <w:color w:val="auto"/>
          <w:sz w:val="20"/>
          <w:szCs w:val="20"/>
        </w:rPr>
      </w:pPr>
    </w:p>
    <w:p w:rsidR="00EE7CCF" w:rsidRPr="00773978" w:rsidRDefault="00EE7CCF" w:rsidP="00EE7CCF">
      <w:pPr>
        <w:rPr>
          <w:rFonts w:eastAsia="Times New Roman" w:cs="Times New Roman"/>
          <w:b/>
          <w:color w:val="000000"/>
          <w:szCs w:val="20"/>
          <w:lang w:eastAsia="ar-SA"/>
        </w:rPr>
      </w:pPr>
      <w:r w:rsidRPr="00773978">
        <w:rPr>
          <w:b/>
          <w:szCs w:val="20"/>
        </w:rPr>
        <w:br w:type="page"/>
      </w: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lastRenderedPageBreak/>
        <w:t xml:space="preserve">V - Exemplo de Preenchimento: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PSDS-CorpodeTexto0"/>
        <w:ind w:firstLine="708"/>
        <w:jc w:val="both"/>
        <w:rPr>
          <w:rFonts w:ascii="Times New Roman" w:hAnsi="Times New Roman"/>
          <w:color w:val="000000"/>
        </w:rPr>
      </w:pPr>
      <w:r w:rsidRPr="00773978">
        <w:rPr>
          <w:rFonts w:ascii="Times New Roman" w:hAnsi="Times New Roman"/>
          <w:color w:val="000000"/>
        </w:rPr>
        <w:t>|I510|COD_PROD|CODIGO_DO_PRODUTO|C|13||15|</w:t>
      </w:r>
    </w:p>
    <w:p w:rsidR="00EE7CCF" w:rsidRPr="00773978" w:rsidRDefault="00EE7CCF" w:rsidP="00EE7CCF">
      <w:pPr>
        <w:pStyle w:val="PSDS-CorpodeTexto0"/>
        <w:ind w:firstLine="708"/>
        <w:jc w:val="both"/>
        <w:rPr>
          <w:rFonts w:ascii="Times New Roman" w:hAnsi="Times New Roman"/>
          <w:color w:val="000000"/>
        </w:rPr>
      </w:pPr>
      <w:r w:rsidRPr="00773978">
        <w:rPr>
          <w:rFonts w:ascii="Times New Roman" w:hAnsi="Times New Roman"/>
          <w:color w:val="000000"/>
        </w:rPr>
        <w:t>|I510|DSC_PROD|DESCRIÇÃO_DO_PRODUTO|C|18||20|</w:t>
      </w:r>
    </w:p>
    <w:p w:rsidR="00EE7CCF" w:rsidRPr="00773978" w:rsidRDefault="00EE7CCF" w:rsidP="00EE7CCF">
      <w:pPr>
        <w:pStyle w:val="PSDS-CorpodeTexto0"/>
        <w:ind w:firstLine="708"/>
        <w:jc w:val="both"/>
        <w:rPr>
          <w:rFonts w:ascii="Times New Roman" w:hAnsi="Times New Roman"/>
          <w:color w:val="000000"/>
        </w:rPr>
      </w:pPr>
      <w:r w:rsidRPr="00773978">
        <w:rPr>
          <w:rFonts w:ascii="Times New Roman" w:hAnsi="Times New Roman"/>
          <w:color w:val="000000"/>
        </w:rPr>
        <w:t>|I510|QTD_PROD|QUANTIDADE|N|13|2|15|</w:t>
      </w:r>
    </w:p>
    <w:p w:rsidR="00EE7CCF" w:rsidRPr="00773978" w:rsidRDefault="00EE7CCF" w:rsidP="00EE7CCF">
      <w:pPr>
        <w:pStyle w:val="PSDS-CorpodeTexto0"/>
        <w:ind w:firstLine="708"/>
        <w:jc w:val="both"/>
        <w:rPr>
          <w:rFonts w:ascii="Times New Roman" w:hAnsi="Times New Roman"/>
          <w:color w:val="000000"/>
        </w:rPr>
      </w:pPr>
      <w:r w:rsidRPr="00773978">
        <w:rPr>
          <w:rFonts w:ascii="Times New Roman" w:hAnsi="Times New Roman"/>
          <w:color w:val="000000"/>
        </w:rPr>
        <w:t>|I510|VR_UNIT|VALOR_UNITARIO|N|13|3|15|</w:t>
      </w:r>
    </w:p>
    <w:p w:rsidR="00EE7CCF" w:rsidRPr="00773978" w:rsidRDefault="00EE7CCF" w:rsidP="00EE7CCF">
      <w:pPr>
        <w:pStyle w:val="PSDS-CorpodeTexto0"/>
        <w:ind w:firstLine="708"/>
        <w:jc w:val="both"/>
        <w:rPr>
          <w:rFonts w:ascii="Times New Roman" w:hAnsi="Times New Roman"/>
          <w:color w:val="000000"/>
        </w:rPr>
      </w:pPr>
      <w:r w:rsidRPr="00773978">
        <w:rPr>
          <w:rFonts w:ascii="Times New Roman" w:hAnsi="Times New Roman"/>
          <w:color w:val="000000"/>
        </w:rPr>
        <w:t>|I510|VR_TOT|VALOR_TOTAL|N|13|2|15|</w:t>
      </w:r>
    </w:p>
    <w:p w:rsidR="00EE7CCF" w:rsidRPr="00773978" w:rsidRDefault="00EE7CCF" w:rsidP="00EE7CCF">
      <w:pPr>
        <w:pStyle w:val="PSDS-CorpodeTexto0"/>
        <w:ind w:firstLine="708"/>
        <w:jc w:val="both"/>
        <w:rPr>
          <w:rFonts w:ascii="Times New Roman" w:hAnsi="Times New Roman"/>
          <w:color w:val="000000"/>
        </w:rPr>
      </w:pPr>
    </w:p>
    <w:p w:rsidR="00EE7CCF" w:rsidRPr="00773978" w:rsidRDefault="00EE7CCF" w:rsidP="00EE7CCF">
      <w:pPr>
        <w:pStyle w:val="PSDS-CorpodeTexto0"/>
        <w:ind w:firstLine="708"/>
        <w:jc w:val="both"/>
        <w:rPr>
          <w:rFonts w:ascii="Times New Roman" w:hAnsi="Times New Roman"/>
          <w:b/>
          <w:color w:val="000000"/>
        </w:rPr>
      </w:pPr>
      <w:r w:rsidRPr="00773978">
        <w:rPr>
          <w:rFonts w:ascii="Times New Roman" w:hAnsi="Times New Roman"/>
          <w:b/>
          <w:color w:val="000000"/>
        </w:rPr>
        <w:t>|I550|101|INSUMO1|10,10|100|1010,00|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I550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COD_PROD – Código do Produto – Registrado no I510 = 101</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DSC_PROD – Descrição do Produto – Registrado no I510 = INSUMO1</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QTD_PROD – Quantidade – Registrado no I510 = 10,10 (repare que no registro I510 está registrado que é um campo numérico “N” com 2 casas decimais – campo 06 do registro I510).</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VR_UNIT – Valor Unitário – Registrado no I510 = 100</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VR_TOT – Valor Total – Registrado no I510 = 1010,00</w:t>
      </w:r>
    </w:p>
    <w:p w:rsidR="00C52875" w:rsidRPr="00773978" w:rsidRDefault="00C52875" w:rsidP="00EE7CCF">
      <w:pPr>
        <w:pStyle w:val="PSDS-CorpodeTexto0"/>
        <w:ind w:left="1416"/>
        <w:jc w:val="both"/>
        <w:rPr>
          <w:rFonts w:ascii="Times New Roman" w:hAnsi="Times New Roman"/>
        </w:rPr>
      </w:pPr>
    </w:p>
    <w:p w:rsidR="00EE7A17" w:rsidRPr="00773978" w:rsidRDefault="00EE7A17">
      <w:pPr>
        <w:spacing w:after="200"/>
        <w:rPr>
          <w:rFonts w:eastAsia="Times New Roman" w:cs="Times New Roman"/>
          <w:b/>
          <w:bCs/>
          <w:color w:val="0000FF"/>
          <w:szCs w:val="20"/>
          <w:lang w:eastAsia="pt-BR"/>
        </w:rPr>
      </w:pPr>
      <w:r w:rsidRPr="00773978">
        <w:rPr>
          <w:szCs w:val="20"/>
        </w:rPr>
        <w:br w:type="page"/>
      </w:r>
    </w:p>
    <w:p w:rsidR="00EE7CCF" w:rsidRPr="00773978" w:rsidRDefault="00506C37" w:rsidP="00EE7CCF">
      <w:pPr>
        <w:pStyle w:val="Ttulo1"/>
        <w:jc w:val="both"/>
        <w:rPr>
          <w:szCs w:val="20"/>
        </w:rPr>
      </w:pPr>
      <w:bookmarkStart w:id="280" w:name="_Toc450295046"/>
      <w:r w:rsidRPr="00773978">
        <w:rPr>
          <w:szCs w:val="20"/>
        </w:rPr>
        <w:lastRenderedPageBreak/>
        <w:t>3.3.6.2.26</w:t>
      </w:r>
      <w:r w:rsidR="00EE7CCF" w:rsidRPr="00773978">
        <w:rPr>
          <w:szCs w:val="20"/>
        </w:rPr>
        <w:t>. Registro I555: Totais no Livro Razão Auxiliar com Leiaute Parametrizável</w:t>
      </w:r>
      <w:bookmarkEnd w:id="280"/>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 registro I555 informa as chaves utilizadas para totalizações dos campos informados no registro I510 e os totais. Este registro deve conter os mesmos campos do registro I550. Entretanto, devem estar preenchidos apenas os que serviram de chave para o cálculo dos totais e os campos que foram totalizados. Os demais campos não devem ter conteúdo (“||”).</w:t>
      </w:r>
    </w:p>
    <w:p w:rsidR="00EE7CCF" w:rsidRPr="00773978" w:rsidRDefault="00EE7CCF" w:rsidP="00EE7CCF">
      <w:pPr>
        <w:pStyle w:val="Corpodetexto"/>
        <w:ind w:firstLine="708"/>
        <w:rPr>
          <w:rFonts w:ascii="Times New Roman" w:hAnsi="Times New Roman"/>
          <w:sz w:val="20"/>
          <w:szCs w:val="20"/>
        </w:rPr>
      </w:pPr>
    </w:p>
    <w:tbl>
      <w:tblPr>
        <w:tblW w:w="10800" w:type="dxa"/>
        <w:jc w:val="center"/>
        <w:tblCellMar>
          <w:left w:w="0" w:type="dxa"/>
          <w:right w:w="0" w:type="dxa"/>
        </w:tblCellMar>
        <w:tblLook w:val="04A0" w:firstRow="1" w:lastRow="0" w:firstColumn="1" w:lastColumn="0" w:noHBand="0" w:noVBand="1"/>
      </w:tblPr>
      <w:tblGrid>
        <w:gridCol w:w="6158"/>
        <w:gridCol w:w="4642"/>
      </w:tblGrid>
      <w:tr w:rsidR="00EE7CCF" w:rsidRPr="00773978" w:rsidTr="00EB15D6">
        <w:trPr>
          <w:jc w:val="center"/>
        </w:trPr>
        <w:tc>
          <w:tcPr>
            <w:tcW w:w="1080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I555: TOTAIS NO LIVRO AUXILIAR COM LEIAUTE PARAMETRIZÁVEL</w:t>
            </w:r>
          </w:p>
        </w:tc>
      </w:tr>
      <w:tr w:rsidR="00EE7CCF" w:rsidRPr="00773978" w:rsidTr="00EB15D6">
        <w:trPr>
          <w:jc w:val="center"/>
        </w:trPr>
        <w:tc>
          <w:tcPr>
            <w:tcW w:w="1080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[REGRA_NUM_CAMPOS_RELATÓRIO]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r w:rsidRPr="00773978">
              <w:rPr>
                <w:sz w:val="20"/>
                <w:szCs w:val="20"/>
                <w:lang w:val="pt-PT"/>
              </w:rPr>
              <w:t>REGRA_TODOS_CAMPOS_VAZIOS</w:t>
            </w:r>
            <w:r w:rsidRPr="00773978">
              <w:rPr>
                <w:sz w:val="20"/>
                <w:szCs w:val="20"/>
              </w:rPr>
              <w:t>]</w:t>
            </w:r>
          </w:p>
        </w:tc>
      </w:tr>
      <w:tr w:rsidR="00EE7CCF" w:rsidRPr="00773978" w:rsidTr="00EB15D6">
        <w:trPr>
          <w:jc w:val="center"/>
        </w:trPr>
        <w:tc>
          <w:tcPr>
            <w:tcW w:w="615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4</w:t>
            </w:r>
          </w:p>
        </w:tc>
        <w:tc>
          <w:tcPr>
            <w:tcW w:w="464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arquivo)</w:t>
            </w:r>
          </w:p>
        </w:tc>
      </w:tr>
      <w:tr w:rsidR="00EE7CCF" w:rsidRPr="00773978" w:rsidTr="00EB15D6">
        <w:trPr>
          <w:jc w:val="center"/>
        </w:trPr>
        <w:tc>
          <w:tcPr>
            <w:tcW w:w="1080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p>
        </w:tc>
      </w:tr>
    </w:tbl>
    <w:p w:rsidR="00EE7CCF" w:rsidRPr="00773978" w:rsidRDefault="00EE7CCF" w:rsidP="00EE7CCF">
      <w:pPr>
        <w:spacing w:line="240" w:lineRule="auto"/>
        <w:rPr>
          <w:rFonts w:cs="Times New Roman"/>
          <w:szCs w:val="20"/>
        </w:rPr>
      </w:pPr>
      <w:r w:rsidRPr="00773978">
        <w:rPr>
          <w:rFonts w:cs="Times New Roman"/>
          <w:szCs w:val="20"/>
        </w:rPr>
        <w:t> </w:t>
      </w:r>
    </w:p>
    <w:tbl>
      <w:tblPr>
        <w:tblpPr w:leftFromText="45" w:rightFromText="45" w:vertAnchor="text" w:tblpXSpec="center"/>
        <w:tblW w:w="10916" w:type="dxa"/>
        <w:tblCellMar>
          <w:left w:w="0" w:type="dxa"/>
          <w:right w:w="0" w:type="dxa"/>
        </w:tblCellMar>
        <w:tblLook w:val="04A0" w:firstRow="1" w:lastRow="0" w:firstColumn="1" w:lastColumn="0" w:noHBand="0" w:noVBand="1"/>
      </w:tblPr>
      <w:tblGrid>
        <w:gridCol w:w="427"/>
        <w:gridCol w:w="1605"/>
        <w:gridCol w:w="1732"/>
        <w:gridCol w:w="617"/>
        <w:gridCol w:w="1039"/>
        <w:gridCol w:w="916"/>
        <w:gridCol w:w="872"/>
        <w:gridCol w:w="1239"/>
        <w:gridCol w:w="2469"/>
      </w:tblGrid>
      <w:tr w:rsidR="00EE7CCF" w:rsidRPr="00773978" w:rsidTr="00EB15D6">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6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73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46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60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w:t>
            </w:r>
          </w:p>
        </w:tc>
        <w:tc>
          <w:tcPr>
            <w:tcW w:w="173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Texto fixo contendo “I555”.</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"I555"</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46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nl-NL"/>
              </w:rPr>
              <w:t>-</w:t>
            </w:r>
          </w:p>
        </w:tc>
      </w:tr>
      <w:tr w:rsidR="00EE7CCF" w:rsidRPr="00773978" w:rsidTr="00EB15D6">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lang w:val="nl-NL"/>
              </w:rPr>
              <w:t>*</w:t>
            </w:r>
          </w:p>
        </w:tc>
        <w:tc>
          <w:tcPr>
            <w:tcW w:w="1605"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lang w:val="nl-NL"/>
              </w:rPr>
              <w:t>RZ_CONT_TOT</w:t>
            </w:r>
          </w:p>
        </w:tc>
        <w:tc>
          <w:tcPr>
            <w:tcW w:w="1732"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EE7CCF" w:rsidRPr="00773978" w:rsidRDefault="00EE7CCF" w:rsidP="00EB15D6">
            <w:pPr>
              <w:spacing w:line="240" w:lineRule="auto"/>
              <w:rPr>
                <w:rFonts w:cs="Times New Roman"/>
                <w:szCs w:val="20"/>
              </w:rPr>
            </w:pPr>
            <w:r w:rsidRPr="00773978">
              <w:rPr>
                <w:rFonts w:cs="Times New Roman"/>
                <w:szCs w:val="20"/>
              </w:rPr>
              <w:t>Conteúdo dos campos mencionados no Registro I510.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46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[REGRA_TIPO_CAMPO_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RAZAO_AUXILIAR]</w:t>
            </w:r>
          </w:p>
        </w:tc>
      </w:tr>
    </w:tbl>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sz w:val="20"/>
          <w:szCs w:val="20"/>
        </w:rPr>
        <w:t>Registro facultativo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III - Regras de Validação do Registro: </w:t>
      </w:r>
    </w:p>
    <w:p w:rsidR="00EE7CCF" w:rsidRPr="00773978" w:rsidRDefault="00EE7CCF" w:rsidP="00EE7CCF">
      <w:pPr>
        <w:pStyle w:val="Corpodetexto"/>
        <w:rPr>
          <w:rFonts w:ascii="Times New Roman" w:hAnsi="Times New Roman"/>
          <w:b/>
          <w:color w:val="auto"/>
          <w:sz w:val="20"/>
          <w:szCs w:val="20"/>
        </w:rPr>
      </w:pPr>
    </w:p>
    <w:p w:rsidR="00EE7CCF" w:rsidRPr="00773978" w:rsidRDefault="00EE7CCF" w:rsidP="00EE7CCF">
      <w:pPr>
        <w:pStyle w:val="Corpodetexto"/>
        <w:ind w:left="708"/>
        <w:rPr>
          <w:rFonts w:ascii="Times New Roman" w:hAnsi="Times New Roman"/>
          <w:color w:val="auto"/>
          <w:sz w:val="20"/>
          <w:szCs w:val="20"/>
        </w:rPr>
      </w:pPr>
      <w:r w:rsidRPr="00773978">
        <w:rPr>
          <w:rFonts w:ascii="Times New Roman" w:hAnsi="Times New Roman"/>
          <w:b/>
          <w:sz w:val="20"/>
          <w:szCs w:val="20"/>
        </w:rPr>
        <w:t xml:space="preserve">REGRA_NUM_CAMPOS_RELATORIO: </w:t>
      </w:r>
      <w:r w:rsidRPr="00773978">
        <w:rPr>
          <w:rFonts w:ascii="Times New Roman" w:hAnsi="Times New Roman"/>
          <w:sz w:val="20"/>
          <w:szCs w:val="20"/>
        </w:rPr>
        <w:t>Verifica se número de campos informados no registro I550 (desconsiderando o campo REG) é igual ao número de registros I510 informados no arquivo. Se a regra não for cumprida, o PVA do Sped Contábil gera um erro.</w:t>
      </w:r>
    </w:p>
    <w:p w:rsidR="00EE7CCF" w:rsidRPr="00773978" w:rsidRDefault="00EE7CCF" w:rsidP="00EE7CCF">
      <w:pPr>
        <w:pStyle w:val="Corpodetexto"/>
        <w:rPr>
          <w:rFonts w:ascii="Times New Roman" w:hAnsi="Times New Roman"/>
          <w:b/>
          <w:color w:val="auto"/>
          <w:sz w:val="20"/>
          <w:szCs w:val="20"/>
        </w:rPr>
      </w:pPr>
    </w:p>
    <w:p w:rsidR="00EE7CCF" w:rsidRPr="00773978" w:rsidRDefault="00EE7CCF" w:rsidP="00EE7CCF">
      <w:pPr>
        <w:pStyle w:val="Corpodetexto"/>
        <w:ind w:left="708"/>
        <w:rPr>
          <w:rFonts w:ascii="Times New Roman" w:hAnsi="Times New Roman"/>
          <w:color w:val="auto"/>
          <w:sz w:val="20"/>
          <w:szCs w:val="20"/>
        </w:rPr>
      </w:pPr>
      <w:r w:rsidRPr="00773978">
        <w:rPr>
          <w:rFonts w:ascii="Times New Roman" w:hAnsi="Times New Roman"/>
          <w:b/>
          <w:sz w:val="20"/>
          <w:szCs w:val="20"/>
        </w:rPr>
        <w:t xml:space="preserve">REGRA_TODOS_CAMPOS_VAZIOS: </w:t>
      </w:r>
      <w:r w:rsidRPr="00773978">
        <w:rPr>
          <w:rFonts w:ascii="Times New Roman" w:hAnsi="Times New Roman"/>
          <w:sz w:val="20"/>
          <w:szCs w:val="20"/>
        </w:rPr>
        <w:t>Verifica se pelo menos um dos campos declarados no registro I510 para os registros I550 e I555 foi preenchido. Se a regra não for cumprida, o PVA do Sped Contábil gera um aviso.</w:t>
      </w:r>
    </w:p>
    <w:p w:rsidR="00EE7CCF" w:rsidRPr="00773978" w:rsidRDefault="00EE7CCF" w:rsidP="00EE7CCF">
      <w:pPr>
        <w:rPr>
          <w:rFonts w:eastAsia="Times New Roman" w:cs="Times New Roman"/>
          <w:b/>
          <w:szCs w:val="20"/>
          <w:lang w:eastAsia="ar-SA"/>
        </w:rPr>
      </w:pPr>
    </w:p>
    <w:p w:rsidR="00EE7CCF" w:rsidRPr="00773978" w:rsidRDefault="00EE7CCF" w:rsidP="00EE7CCF">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IV – Regras de Validação dos Campos: </w:t>
      </w:r>
    </w:p>
    <w:p w:rsidR="00EE7CCF" w:rsidRPr="00773978" w:rsidRDefault="00EE7CCF" w:rsidP="00EE7CCF">
      <w:pPr>
        <w:pStyle w:val="psds-corpodetexto"/>
        <w:spacing w:before="0" w:beforeAutospacing="0" w:after="0" w:afterAutospacing="0"/>
        <w:ind w:left="708"/>
        <w:jc w:val="both"/>
        <w:rPr>
          <w:rStyle w:val="Hyperlink"/>
          <w:b/>
          <w:color w:val="auto"/>
          <w:sz w:val="20"/>
          <w:szCs w:val="20"/>
        </w:rPr>
      </w:pPr>
    </w:p>
    <w:p w:rsidR="00EE7CCF" w:rsidRPr="00773978" w:rsidRDefault="00A11824" w:rsidP="00EE7CCF">
      <w:pPr>
        <w:pStyle w:val="Corpodetexto"/>
        <w:ind w:left="708"/>
        <w:rPr>
          <w:rFonts w:ascii="Times New Roman" w:hAnsi="Times New Roman"/>
          <w:color w:val="auto"/>
          <w:sz w:val="20"/>
          <w:szCs w:val="20"/>
        </w:rPr>
      </w:pPr>
      <w:hyperlink r:id="rId648" w:anchor="REGRA_TIPO_CAMPO_RAZAO_AUXIILIAR" w:history="1">
        <w:r w:rsidR="00EE7CCF" w:rsidRPr="00773978">
          <w:rPr>
            <w:rStyle w:val="Hyperlink"/>
            <w:rFonts w:ascii="Times New Roman" w:hAnsi="Times New Roman"/>
            <w:b/>
            <w:color w:val="auto"/>
            <w:sz w:val="20"/>
            <w:szCs w:val="20"/>
          </w:rPr>
          <w:t>REGRA_TIPO_CAMPO_RAZAO_AUXIILIAR</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o tipo do campo informado no campo “TIPO_CAMPO” (Campo 04 do registro I510) e no campo “DEC_CAMPO” (Campo 06 do registro I510) correspondem ao valor informado no registro I550. Se a regra não for cumprida, o PVA do Sped Contábil gera um erro.</w:t>
      </w:r>
    </w:p>
    <w:p w:rsidR="00EE7CCF" w:rsidRPr="00773978" w:rsidRDefault="00EE7CCF" w:rsidP="00EE7CCF">
      <w:pPr>
        <w:pStyle w:val="psds-corpodetexto"/>
        <w:spacing w:before="0" w:beforeAutospacing="0" w:after="0" w:afterAutospacing="0"/>
        <w:jc w:val="both"/>
        <w:rPr>
          <w:rStyle w:val="Hyperlink"/>
          <w:b/>
          <w:color w:val="auto"/>
          <w:sz w:val="20"/>
          <w:szCs w:val="20"/>
        </w:rPr>
      </w:pPr>
    </w:p>
    <w:p w:rsidR="00EE7A17" w:rsidRPr="00773978" w:rsidRDefault="00EE7A17">
      <w:pPr>
        <w:spacing w:after="200"/>
        <w:rPr>
          <w:rFonts w:eastAsia="Times New Roman" w:cs="Times New Roman"/>
          <w:b/>
          <w:color w:val="000000"/>
          <w:szCs w:val="20"/>
          <w:lang w:eastAsia="ar-SA"/>
        </w:rPr>
      </w:pPr>
      <w:r w:rsidRPr="00773978">
        <w:rPr>
          <w:b/>
          <w:szCs w:val="20"/>
        </w:rPr>
        <w:br w:type="page"/>
      </w: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lastRenderedPageBreak/>
        <w:t xml:space="preserve">V - Exemplo de Preenchimento: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PSDS-CorpodeTexto0"/>
        <w:ind w:firstLine="708"/>
        <w:jc w:val="both"/>
        <w:rPr>
          <w:rFonts w:ascii="Times New Roman" w:hAnsi="Times New Roman"/>
          <w:color w:val="000000"/>
        </w:rPr>
      </w:pPr>
      <w:r w:rsidRPr="00773978">
        <w:rPr>
          <w:rFonts w:ascii="Times New Roman" w:hAnsi="Times New Roman"/>
          <w:color w:val="000000"/>
        </w:rPr>
        <w:t>|I510|COD_PROD|CODIGO_DO_PRODUTO|C|13||15|</w:t>
      </w:r>
    </w:p>
    <w:p w:rsidR="00EE7CCF" w:rsidRPr="00773978" w:rsidRDefault="00EE7CCF" w:rsidP="00EE7CCF">
      <w:pPr>
        <w:pStyle w:val="PSDS-CorpodeTexto0"/>
        <w:ind w:firstLine="708"/>
        <w:jc w:val="both"/>
        <w:rPr>
          <w:rFonts w:ascii="Times New Roman" w:hAnsi="Times New Roman"/>
          <w:color w:val="000000"/>
        </w:rPr>
      </w:pPr>
      <w:r w:rsidRPr="00773978">
        <w:rPr>
          <w:rFonts w:ascii="Times New Roman" w:hAnsi="Times New Roman"/>
          <w:color w:val="000000"/>
        </w:rPr>
        <w:t>|I510|DSC_PROD|DESCRIÇÃO_DO_PRODUTO|C|18||20|</w:t>
      </w:r>
    </w:p>
    <w:p w:rsidR="00EE7CCF" w:rsidRPr="00773978" w:rsidRDefault="00EE7CCF" w:rsidP="00EE7CCF">
      <w:pPr>
        <w:pStyle w:val="PSDS-CorpodeTexto0"/>
        <w:ind w:firstLine="708"/>
        <w:jc w:val="both"/>
        <w:rPr>
          <w:rFonts w:ascii="Times New Roman" w:hAnsi="Times New Roman"/>
          <w:color w:val="000000"/>
        </w:rPr>
      </w:pPr>
      <w:r w:rsidRPr="00773978">
        <w:rPr>
          <w:rFonts w:ascii="Times New Roman" w:hAnsi="Times New Roman"/>
          <w:color w:val="000000"/>
        </w:rPr>
        <w:t>|I510|QTD_PROD|QUANTIDADE|N|13|2|15|</w:t>
      </w:r>
    </w:p>
    <w:p w:rsidR="00EE7CCF" w:rsidRPr="00773978" w:rsidRDefault="00EE7CCF" w:rsidP="00EE7CCF">
      <w:pPr>
        <w:pStyle w:val="PSDS-CorpodeTexto0"/>
        <w:ind w:firstLine="708"/>
        <w:jc w:val="both"/>
        <w:rPr>
          <w:rFonts w:ascii="Times New Roman" w:hAnsi="Times New Roman"/>
          <w:color w:val="000000"/>
        </w:rPr>
      </w:pPr>
      <w:r w:rsidRPr="00773978">
        <w:rPr>
          <w:rFonts w:ascii="Times New Roman" w:hAnsi="Times New Roman"/>
          <w:color w:val="000000"/>
        </w:rPr>
        <w:t>|I510|VR_UNIT|VALOR_UNITARIO|N|13|3|15|</w:t>
      </w:r>
    </w:p>
    <w:p w:rsidR="00EE7CCF" w:rsidRPr="00773978" w:rsidRDefault="00EE7CCF" w:rsidP="00C75FE3">
      <w:pPr>
        <w:pStyle w:val="PSDS-CorpodeTexto0"/>
        <w:ind w:firstLine="708"/>
        <w:jc w:val="both"/>
        <w:rPr>
          <w:rFonts w:ascii="Times New Roman" w:hAnsi="Times New Roman"/>
          <w:color w:val="000000"/>
        </w:rPr>
      </w:pPr>
      <w:r w:rsidRPr="00773978">
        <w:rPr>
          <w:rFonts w:ascii="Times New Roman" w:hAnsi="Times New Roman"/>
          <w:color w:val="000000"/>
        </w:rPr>
        <w:t>|I510|VR_TOT|VALOR_TOTAL|N|13|2|15|</w:t>
      </w:r>
    </w:p>
    <w:p w:rsidR="00EE7CCF" w:rsidRPr="00773978" w:rsidRDefault="00EE7CCF" w:rsidP="00EE7CCF">
      <w:pPr>
        <w:pStyle w:val="PSDS-CorpodeTexto0"/>
        <w:ind w:firstLine="708"/>
        <w:jc w:val="both"/>
        <w:rPr>
          <w:rFonts w:ascii="Times New Roman" w:eastAsiaTheme="minorHAnsi" w:hAnsi="Times New Roman"/>
          <w:color w:val="000000"/>
          <w:lang w:eastAsia="en-US"/>
        </w:rPr>
      </w:pPr>
      <w:r w:rsidRPr="00773978">
        <w:rPr>
          <w:rFonts w:ascii="Times New Roman" w:eastAsiaTheme="minorHAnsi" w:hAnsi="Times New Roman"/>
          <w:color w:val="000000"/>
          <w:lang w:eastAsia="en-US"/>
        </w:rPr>
        <w:t>|I550|2001|PRODUTO1|10,10|100|1010|</w:t>
      </w:r>
    </w:p>
    <w:p w:rsidR="00EE7CCF" w:rsidRPr="00773978" w:rsidRDefault="00EE7CCF" w:rsidP="00EE7CCF">
      <w:pPr>
        <w:pStyle w:val="PSDS-CorpodeTexto0"/>
        <w:ind w:firstLine="708"/>
        <w:jc w:val="both"/>
        <w:rPr>
          <w:rFonts w:ascii="Times New Roman" w:eastAsiaTheme="minorHAnsi" w:hAnsi="Times New Roman"/>
          <w:color w:val="000000"/>
          <w:lang w:eastAsia="en-US"/>
        </w:rPr>
      </w:pPr>
      <w:r w:rsidRPr="00773978">
        <w:rPr>
          <w:rFonts w:ascii="Times New Roman" w:eastAsiaTheme="minorHAnsi" w:hAnsi="Times New Roman"/>
          <w:color w:val="000000"/>
          <w:lang w:eastAsia="en-US"/>
        </w:rPr>
        <w:t>|I550|2002|PRODUTO2|20,20|100|2020|</w:t>
      </w:r>
    </w:p>
    <w:p w:rsidR="00EE7CCF" w:rsidRPr="00773978" w:rsidRDefault="00EE7CCF" w:rsidP="00EE7CCF">
      <w:pPr>
        <w:pStyle w:val="PSDS-CorpodeTexto0"/>
        <w:ind w:firstLine="708"/>
        <w:jc w:val="both"/>
        <w:rPr>
          <w:rFonts w:ascii="Times New Roman" w:eastAsiaTheme="minorHAnsi" w:hAnsi="Times New Roman"/>
          <w:color w:val="000000"/>
          <w:lang w:eastAsia="en-US"/>
        </w:rPr>
      </w:pPr>
    </w:p>
    <w:p w:rsidR="00EE7CCF" w:rsidRPr="00773978" w:rsidRDefault="00EE7CCF" w:rsidP="00EE7CCF">
      <w:pPr>
        <w:pStyle w:val="PSDS-CorpodeTexto0"/>
        <w:ind w:firstLine="708"/>
        <w:jc w:val="both"/>
        <w:rPr>
          <w:rFonts w:ascii="Times New Roman" w:eastAsiaTheme="minorHAnsi" w:hAnsi="Times New Roman"/>
          <w:b/>
          <w:color w:val="000000"/>
          <w:lang w:eastAsia="en-US"/>
        </w:rPr>
      </w:pPr>
      <w:r w:rsidRPr="00773978">
        <w:rPr>
          <w:rFonts w:ascii="Times New Roman" w:eastAsiaTheme="minorHAnsi" w:hAnsi="Times New Roman"/>
          <w:b/>
          <w:color w:val="000000"/>
          <w:lang w:eastAsia="en-US"/>
        </w:rPr>
        <w:t>|I555|TOTAL|PRODUTO ACABADO|30,30||3030|</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I555</w:t>
      </w:r>
    </w:p>
    <w:p w:rsidR="00EE7CCF" w:rsidRPr="00773978" w:rsidRDefault="00EE7CCF" w:rsidP="00EE7CCF">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COD_PROD – Código do Produto – Registrado no I510 = TOTAL</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DSC_PROD – Descrição do Produto – Registrado no I510 = PRODUTO ACACABADO</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xml:space="preserve">– QTD_PROD – Quantidade – Registrado no I510 = 30,30 </w:t>
      </w:r>
    </w:p>
    <w:p w:rsidR="00EE7CCF" w:rsidRPr="00773978" w:rsidRDefault="00C75FE3" w:rsidP="00C75FE3">
      <w:pPr>
        <w:pStyle w:val="PSDS-CorpodeTexto0"/>
        <w:ind w:left="1416"/>
        <w:jc w:val="both"/>
        <w:rPr>
          <w:rFonts w:ascii="Times New Roman" w:hAnsi="Times New Roman"/>
        </w:rPr>
      </w:pPr>
      <w:r w:rsidRPr="00773978">
        <w:rPr>
          <w:rFonts w:ascii="Times New Roman" w:hAnsi="Times New Roman"/>
        </w:rPr>
        <w:t>(C</w:t>
      </w:r>
      <w:r w:rsidR="00EE7CCF" w:rsidRPr="00773978">
        <w:rPr>
          <w:rFonts w:ascii="Times New Roman" w:hAnsi="Times New Roman"/>
        </w:rPr>
        <w:t xml:space="preserve">orresponde à quantidade total = 10,10 do Produto </w:t>
      </w:r>
      <w:r w:rsidRPr="00773978">
        <w:rPr>
          <w:rFonts w:ascii="Times New Roman" w:hAnsi="Times New Roman"/>
        </w:rPr>
        <w:t>1 + 20,20 do Produto 2 = 30,30)</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VR_UNIT – Valor Unitário – Registrado no I510 = não há</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xml:space="preserve">– VR_TOT – Valor Total – Registrado no I510 = 3030 </w:t>
      </w:r>
    </w:p>
    <w:p w:rsidR="00EE7CCF" w:rsidRPr="00773978" w:rsidRDefault="00C75FE3" w:rsidP="00EE7CCF">
      <w:pPr>
        <w:pStyle w:val="PSDS-CorpodeTexto0"/>
        <w:ind w:left="1416"/>
        <w:jc w:val="both"/>
        <w:rPr>
          <w:rFonts w:ascii="Times New Roman" w:hAnsi="Times New Roman"/>
        </w:rPr>
      </w:pPr>
      <w:r w:rsidRPr="00773978">
        <w:rPr>
          <w:rFonts w:ascii="Times New Roman" w:hAnsi="Times New Roman"/>
        </w:rPr>
        <w:t>(C</w:t>
      </w:r>
      <w:r w:rsidR="00EE7CCF" w:rsidRPr="00773978">
        <w:rPr>
          <w:rFonts w:ascii="Times New Roman" w:hAnsi="Times New Roman"/>
        </w:rPr>
        <w:t>orresponde ao total = 1.010 do Produto 1 + 2.020 do Produto 2 = 3.030)</w:t>
      </w:r>
    </w:p>
    <w:p w:rsidR="00EE7CCF" w:rsidRPr="00773978" w:rsidRDefault="00EE7CCF" w:rsidP="00EE7CCF">
      <w:pPr>
        <w:pStyle w:val="Corpodetexto"/>
        <w:rPr>
          <w:rFonts w:ascii="Times New Roman" w:hAnsi="Times New Roman"/>
          <w:sz w:val="20"/>
          <w:szCs w:val="20"/>
        </w:rPr>
      </w:pPr>
    </w:p>
    <w:p w:rsidR="00EE7A17" w:rsidRPr="00773978" w:rsidRDefault="00EE7A17">
      <w:pPr>
        <w:spacing w:after="200"/>
        <w:rPr>
          <w:rFonts w:eastAsia="Times New Roman" w:cs="Times New Roman"/>
          <w:b/>
          <w:bCs/>
          <w:color w:val="0000FF"/>
          <w:szCs w:val="20"/>
          <w:lang w:eastAsia="pt-BR"/>
        </w:rPr>
      </w:pPr>
      <w:r w:rsidRPr="00773978">
        <w:rPr>
          <w:szCs w:val="20"/>
        </w:rPr>
        <w:br w:type="page"/>
      </w:r>
    </w:p>
    <w:p w:rsidR="00EE7CCF" w:rsidRPr="00773978" w:rsidRDefault="00506C37" w:rsidP="00EE7CCF">
      <w:pPr>
        <w:pStyle w:val="Ttulo1"/>
        <w:jc w:val="both"/>
        <w:rPr>
          <w:szCs w:val="20"/>
        </w:rPr>
      </w:pPr>
      <w:bookmarkStart w:id="281" w:name="_Toc450295047"/>
      <w:r w:rsidRPr="00773978">
        <w:rPr>
          <w:szCs w:val="20"/>
        </w:rPr>
        <w:lastRenderedPageBreak/>
        <w:t>3.3.6.2.27</w:t>
      </w:r>
      <w:r w:rsidR="00EE7CCF" w:rsidRPr="00773978">
        <w:rPr>
          <w:szCs w:val="20"/>
        </w:rPr>
        <w:t>. Registro I990: Encerramento do Bloco I</w:t>
      </w:r>
      <w:bookmarkEnd w:id="281"/>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 registro I990 encerra o bloco I e indica o total de linhas do bloco I. O registro I990 também deve ser considerado no total de linhas do bloco I.</w:t>
      </w:r>
    </w:p>
    <w:p w:rsidR="00EE7CCF" w:rsidRPr="00773978" w:rsidRDefault="00EE7CCF" w:rsidP="00EE7CCF">
      <w:pPr>
        <w:pStyle w:val="Corpodetexto"/>
        <w:ind w:firstLine="708"/>
        <w:rPr>
          <w:rFonts w:ascii="Times New Roman" w:hAnsi="Times New Roman"/>
          <w:sz w:val="20"/>
          <w:szCs w:val="20"/>
        </w:rPr>
      </w:pPr>
    </w:p>
    <w:tbl>
      <w:tblPr>
        <w:tblW w:w="10690" w:type="dxa"/>
        <w:jc w:val="center"/>
        <w:tblCellMar>
          <w:left w:w="0" w:type="dxa"/>
          <w:right w:w="0" w:type="dxa"/>
        </w:tblCellMar>
        <w:tblLook w:val="04A0" w:firstRow="1" w:lastRow="0" w:firstColumn="1" w:lastColumn="0" w:noHBand="0" w:noVBand="1"/>
      </w:tblPr>
      <w:tblGrid>
        <w:gridCol w:w="6167"/>
        <w:gridCol w:w="4523"/>
      </w:tblGrid>
      <w:tr w:rsidR="00EE7CCF" w:rsidRPr="00773978" w:rsidTr="00EB15D6">
        <w:trPr>
          <w:jc w:val="center"/>
        </w:trPr>
        <w:tc>
          <w:tcPr>
            <w:tcW w:w="1069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I990: ENCERRAMENTO DO BLOCO I</w:t>
            </w:r>
          </w:p>
        </w:tc>
      </w:tr>
      <w:tr w:rsidR="00EE7CCF" w:rsidRPr="00773978" w:rsidTr="00EB15D6">
        <w:trPr>
          <w:jc w:val="center"/>
        </w:trPr>
        <w:tc>
          <w:tcPr>
            <w:tcW w:w="1069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49" w:anchor="REGRA_OCORRENCIA_UNITARIA_ARQ" w:history="1">
              <w:r w:rsidRPr="00773978">
                <w:rPr>
                  <w:rStyle w:val="Hyperlink"/>
                  <w:color w:val="auto"/>
                  <w:sz w:val="20"/>
                  <w:szCs w:val="20"/>
                </w:rPr>
                <w:t>REGRA_OCORRENCIA_UNITARIA_ARQ</w:t>
              </w:r>
            </w:hyperlink>
            <w:r w:rsidRPr="00773978">
              <w:rPr>
                <w:sz w:val="20"/>
                <w:szCs w:val="20"/>
              </w:rPr>
              <w:t>]</w:t>
            </w:r>
          </w:p>
        </w:tc>
      </w:tr>
      <w:tr w:rsidR="00EE7CCF" w:rsidRPr="00773978" w:rsidTr="00EB15D6">
        <w:trPr>
          <w:jc w:val="center"/>
        </w:trPr>
        <w:tc>
          <w:tcPr>
            <w:tcW w:w="616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1</w:t>
            </w:r>
          </w:p>
        </w:tc>
        <w:tc>
          <w:tcPr>
            <w:tcW w:w="4523"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um (por arquivo)</w:t>
            </w:r>
          </w:p>
        </w:tc>
      </w:tr>
      <w:tr w:rsidR="00EE7CCF" w:rsidRPr="00773978" w:rsidTr="00EB15D6">
        <w:trPr>
          <w:jc w:val="center"/>
        </w:trPr>
        <w:tc>
          <w:tcPr>
            <w:tcW w:w="1069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Campo(s) chave: [REG]</w:t>
            </w:r>
          </w:p>
        </w:tc>
      </w:tr>
    </w:tbl>
    <w:p w:rsidR="00EE7CCF" w:rsidRPr="00773978" w:rsidRDefault="00EE7CCF" w:rsidP="00EE7CCF">
      <w:pPr>
        <w:spacing w:line="240" w:lineRule="auto"/>
        <w:rPr>
          <w:rFonts w:cs="Times New Roman"/>
          <w:szCs w:val="20"/>
        </w:rPr>
      </w:pPr>
      <w:r w:rsidRPr="00773978">
        <w:rPr>
          <w:rFonts w:cs="Times New Roman"/>
          <w:szCs w:val="20"/>
        </w:rPr>
        <w:t> </w:t>
      </w:r>
    </w:p>
    <w:tbl>
      <w:tblPr>
        <w:tblW w:w="10751" w:type="dxa"/>
        <w:jc w:val="center"/>
        <w:tblCellMar>
          <w:left w:w="0" w:type="dxa"/>
          <w:right w:w="0" w:type="dxa"/>
        </w:tblCellMar>
        <w:tblLook w:val="04A0" w:firstRow="1" w:lastRow="0" w:firstColumn="1" w:lastColumn="0" w:noHBand="0" w:noVBand="1"/>
      </w:tblPr>
      <w:tblGrid>
        <w:gridCol w:w="427"/>
        <w:gridCol w:w="1227"/>
        <w:gridCol w:w="1598"/>
        <w:gridCol w:w="617"/>
        <w:gridCol w:w="1039"/>
        <w:gridCol w:w="916"/>
        <w:gridCol w:w="872"/>
        <w:gridCol w:w="1239"/>
        <w:gridCol w:w="2816"/>
      </w:tblGrid>
      <w:tr w:rsidR="00EE7CCF" w:rsidRPr="00773978" w:rsidTr="00EB15D6">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22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59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8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w:t>
            </w:r>
          </w:p>
        </w:tc>
        <w:tc>
          <w:tcPr>
            <w:tcW w:w="122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w:t>
            </w:r>
          </w:p>
        </w:tc>
        <w:tc>
          <w:tcPr>
            <w:tcW w:w="159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“I990”.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"I990"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8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r>
      <w:tr w:rsidR="00EE7CCF" w:rsidRPr="00773978" w:rsidTr="00EB15D6">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02</w:t>
            </w:r>
          </w:p>
        </w:tc>
        <w:tc>
          <w:tcPr>
            <w:tcW w:w="122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QTD_LIN_I</w:t>
            </w:r>
          </w:p>
        </w:tc>
        <w:tc>
          <w:tcPr>
            <w:tcW w:w="159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Quantidade total de linhas do Bloco I.</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8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hyperlink r:id="rId650" w:anchor="REGRA_QTD_LIN_BLOCO0" w:history="1">
              <w:r w:rsidRPr="00773978">
                <w:rPr>
                  <w:rStyle w:val="Hyperlink"/>
                  <w:rFonts w:cs="Times New Roman"/>
                  <w:color w:val="auto"/>
                  <w:szCs w:val="20"/>
                </w:rPr>
                <w:t>REGRA_QTD_LIN_BLOCO</w:t>
              </w:r>
            </w:hyperlink>
            <w:r w:rsidRPr="00773978">
              <w:rPr>
                <w:rFonts w:cs="Times New Roman"/>
                <w:szCs w:val="20"/>
              </w:rPr>
              <w:t>I]</w:t>
            </w:r>
          </w:p>
        </w:tc>
      </w:tr>
    </w:tbl>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EE7CCF" w:rsidRPr="00773978" w:rsidRDefault="00EE7CCF" w:rsidP="00EE7CCF">
      <w:pPr>
        <w:pStyle w:val="Corpodetexto"/>
        <w:rPr>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sz w:val="20"/>
          <w:szCs w:val="20"/>
        </w:rPr>
      </w:pPr>
      <w:hyperlink r:id="rId651" w:anchor="REGRA_OCORRENCIA_UNITARIA_ARQ" w:history="1">
        <w:r w:rsidR="00EE7CCF" w:rsidRPr="00773978">
          <w:rPr>
            <w:rFonts w:ascii="Times New Roman" w:hAnsi="Times New Roman"/>
            <w:b/>
            <w:sz w:val="20"/>
            <w:szCs w:val="20"/>
          </w:rPr>
          <w:t>REGRA_OCORRENCIA_UNITARIA_ARQ</w:t>
        </w:r>
      </w:hyperlink>
      <w:r w:rsidR="00EE7CCF" w:rsidRPr="00773978">
        <w:rPr>
          <w:rFonts w:ascii="Times New Roman" w:hAnsi="Times New Roman"/>
          <w:color w:val="auto"/>
          <w:sz w:val="20"/>
          <w:szCs w:val="20"/>
        </w:rPr>
        <w:t xml:space="preserve">: </w:t>
      </w:r>
      <w:r w:rsidR="00EE7CCF" w:rsidRPr="00773978">
        <w:rPr>
          <w:rFonts w:ascii="Times New Roman" w:hAnsi="Times New Roman"/>
          <w:sz w:val="20"/>
          <w:szCs w:val="20"/>
        </w:rPr>
        <w:t>Verifica se o registro ocorreu apenas uma vez por arquivo, considerando a chave “I990” (REG). Se a regra não for cumprida, o PVA do Sped Contábil gera um erro.</w:t>
      </w: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A11824" w:rsidP="00EE7CCF">
      <w:pPr>
        <w:pStyle w:val="Corpodetexto"/>
        <w:ind w:left="708"/>
        <w:rPr>
          <w:rFonts w:ascii="Times New Roman" w:hAnsi="Times New Roman"/>
          <w:sz w:val="20"/>
          <w:szCs w:val="20"/>
        </w:rPr>
      </w:pPr>
      <w:hyperlink r:id="rId652" w:anchor="REGRA_QTD_LIN_BLOCO0" w:history="1">
        <w:r w:rsidR="00EE7CCF" w:rsidRPr="00773978">
          <w:rPr>
            <w:rFonts w:ascii="Times New Roman" w:hAnsi="Times New Roman"/>
            <w:b/>
            <w:sz w:val="20"/>
            <w:szCs w:val="20"/>
          </w:rPr>
          <w:t>REGRA_QTD_LIN_BLOCO</w:t>
        </w:r>
      </w:hyperlink>
      <w:r w:rsidR="00EE7CCF" w:rsidRPr="00773978">
        <w:rPr>
          <w:rFonts w:ascii="Times New Roman" w:hAnsi="Times New Roman"/>
          <w:b/>
          <w:sz w:val="20"/>
          <w:szCs w:val="20"/>
        </w:rPr>
        <w:t>I</w:t>
      </w:r>
      <w:r w:rsidR="00EE7A17" w:rsidRPr="00773978">
        <w:rPr>
          <w:rFonts w:ascii="Times New Roman" w:hAnsi="Times New Roman"/>
          <w:sz w:val="20"/>
          <w:szCs w:val="20"/>
        </w:rPr>
        <w:t>: Verifica se o nú</w:t>
      </w:r>
      <w:r w:rsidR="00EE7CCF" w:rsidRPr="00773978">
        <w:rPr>
          <w:rFonts w:ascii="Times New Roman" w:hAnsi="Times New Roman"/>
          <w:sz w:val="20"/>
          <w:szCs w:val="20"/>
        </w:rPr>
        <w:t>mero de linhas do bloco 0 é igual ao valor informado em “QTD_LIN_I” (Campo 02).</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ind w:firstLine="708"/>
        <w:rPr>
          <w:rFonts w:ascii="Times New Roman" w:hAnsi="Times New Roman"/>
          <w:b/>
          <w:sz w:val="20"/>
          <w:szCs w:val="20"/>
        </w:rPr>
      </w:pPr>
      <w:r w:rsidRPr="00773978">
        <w:rPr>
          <w:rFonts w:ascii="Times New Roman" w:hAnsi="Times New Roman"/>
          <w:b/>
          <w:sz w:val="20"/>
          <w:szCs w:val="20"/>
        </w:rPr>
        <w:t>|I990|1000|</w:t>
      </w:r>
      <w:r w:rsidRPr="00773978">
        <w:rPr>
          <w:rFonts w:ascii="Times New Roman" w:hAnsi="Times New Roman"/>
          <w:sz w:val="20"/>
          <w:szCs w:val="20"/>
        </w:rPr>
        <w:t xml:space="preserve"> </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I990</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Quantidade Total de Linhas do Bloco I: 1000 (O bloco I tem um total de 1000 linhas)</w:t>
      </w:r>
    </w:p>
    <w:p w:rsidR="00EE7CCF" w:rsidRPr="00773978" w:rsidRDefault="00EE7CCF" w:rsidP="00EE7CCF">
      <w:pPr>
        <w:pStyle w:val="PSDS-CorpodeTexto0"/>
        <w:ind w:left="707"/>
        <w:jc w:val="both"/>
        <w:rPr>
          <w:rFonts w:ascii="Times New Roman" w:hAnsi="Times New Roman"/>
        </w:rPr>
      </w:pPr>
    </w:p>
    <w:p w:rsidR="00EE7A17" w:rsidRPr="00773978" w:rsidRDefault="00EE7A17">
      <w:pPr>
        <w:spacing w:after="200"/>
        <w:rPr>
          <w:rFonts w:eastAsia="Times New Roman" w:cs="Times New Roman"/>
          <w:b/>
          <w:bCs/>
          <w:color w:val="0000FF"/>
          <w:szCs w:val="20"/>
          <w:lang w:eastAsia="pt-BR"/>
        </w:rPr>
      </w:pPr>
      <w:r w:rsidRPr="00773978">
        <w:rPr>
          <w:szCs w:val="20"/>
        </w:rPr>
        <w:br w:type="page"/>
      </w:r>
    </w:p>
    <w:p w:rsidR="00EE7CCF" w:rsidRPr="00773978" w:rsidRDefault="00EE7CCF" w:rsidP="00EE7CCF">
      <w:pPr>
        <w:pStyle w:val="Ttulo1"/>
        <w:jc w:val="both"/>
        <w:rPr>
          <w:szCs w:val="20"/>
        </w:rPr>
      </w:pPr>
      <w:bookmarkStart w:id="282" w:name="_Toc450295048"/>
      <w:r w:rsidRPr="00773978">
        <w:rPr>
          <w:szCs w:val="20"/>
        </w:rPr>
        <w:lastRenderedPageBreak/>
        <w:t>3.3.6.3. Bloco J: Demonstrações Contábeis</w:t>
      </w:r>
      <w:bookmarkEnd w:id="282"/>
    </w:p>
    <w:p w:rsidR="00C52875" w:rsidRPr="00773978" w:rsidRDefault="00C52875" w:rsidP="00C52875">
      <w:pPr>
        <w:rPr>
          <w:lang w:eastAsia="pt-BR"/>
        </w:rPr>
      </w:pPr>
    </w:p>
    <w:p w:rsidR="00EE7CCF" w:rsidRPr="00773978" w:rsidRDefault="00EE7CCF" w:rsidP="00EE7CCF">
      <w:pPr>
        <w:pStyle w:val="Ttulo1"/>
        <w:jc w:val="both"/>
        <w:rPr>
          <w:szCs w:val="20"/>
        </w:rPr>
      </w:pPr>
      <w:bookmarkStart w:id="283" w:name="_Toc450295049"/>
      <w:r w:rsidRPr="00773978">
        <w:rPr>
          <w:szCs w:val="20"/>
        </w:rPr>
        <w:t>3.3.6.3.1. Registro J001: Abertura do Bloco J</w:t>
      </w:r>
      <w:bookmarkEnd w:id="283"/>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 registro J001 abre o bloco J e indica se há ou não há dados informados no bloco.</w:t>
      </w:r>
    </w:p>
    <w:p w:rsidR="00EE7CCF" w:rsidRPr="00773978" w:rsidRDefault="00EE7CCF" w:rsidP="00EE7CCF">
      <w:pPr>
        <w:pStyle w:val="Corpodetexto"/>
        <w:spacing w:line="240" w:lineRule="auto"/>
        <w:rPr>
          <w:rFonts w:ascii="Times New Roman" w:hAnsi="Times New Roman"/>
          <w:b/>
          <w:color w:val="auto"/>
          <w:sz w:val="20"/>
          <w:szCs w:val="20"/>
        </w:rPr>
      </w:pPr>
    </w:p>
    <w:tbl>
      <w:tblPr>
        <w:tblW w:w="10755" w:type="dxa"/>
        <w:jc w:val="center"/>
        <w:tblCellMar>
          <w:left w:w="0" w:type="dxa"/>
          <w:right w:w="0" w:type="dxa"/>
        </w:tblCellMar>
        <w:tblLook w:val="04A0" w:firstRow="1" w:lastRow="0" w:firstColumn="1" w:lastColumn="0" w:noHBand="0" w:noVBand="1"/>
      </w:tblPr>
      <w:tblGrid>
        <w:gridCol w:w="6206"/>
        <w:gridCol w:w="4549"/>
      </w:tblGrid>
      <w:tr w:rsidR="00EE7CCF" w:rsidRPr="00773978" w:rsidTr="00EB15D6">
        <w:trPr>
          <w:jc w:val="center"/>
        </w:trPr>
        <w:tc>
          <w:tcPr>
            <w:tcW w:w="1075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ind w:firstLine="6"/>
              <w:rPr>
                <w:sz w:val="20"/>
                <w:szCs w:val="20"/>
              </w:rPr>
            </w:pPr>
            <w:r w:rsidRPr="00773978">
              <w:rPr>
                <w:b/>
                <w:bCs/>
                <w:sz w:val="20"/>
                <w:szCs w:val="20"/>
              </w:rPr>
              <w:t>REGISTRO J001: ABERTURA DO BLOCO J</w:t>
            </w:r>
          </w:p>
        </w:tc>
      </w:tr>
      <w:tr w:rsidR="00EE7CCF" w:rsidRPr="00773978" w:rsidTr="00EB15D6">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53" w:anchor="REGRA_OCORRENCIA_UNITARIA_ARQ" w:history="1">
              <w:r w:rsidRPr="00773978">
                <w:rPr>
                  <w:rStyle w:val="Hyperlink"/>
                  <w:color w:val="auto"/>
                  <w:sz w:val="20"/>
                  <w:szCs w:val="20"/>
                </w:rPr>
                <w:t>REGRA_OCORRENCIA_UNITARIA_ARQ</w:t>
              </w:r>
            </w:hyperlink>
            <w:r w:rsidRPr="00773978">
              <w:rPr>
                <w:sz w:val="20"/>
                <w:szCs w:val="20"/>
              </w:rPr>
              <w:t>]</w:t>
            </w:r>
          </w:p>
        </w:tc>
      </w:tr>
      <w:tr w:rsidR="00EE7CCF" w:rsidRPr="00773978" w:rsidTr="00EB15D6">
        <w:trPr>
          <w:jc w:val="center"/>
        </w:trPr>
        <w:tc>
          <w:tcPr>
            <w:tcW w:w="6206"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1</w:t>
            </w:r>
          </w:p>
        </w:tc>
        <w:tc>
          <w:tcPr>
            <w:tcW w:w="4549"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um (por arquivo)</w:t>
            </w:r>
          </w:p>
        </w:tc>
      </w:tr>
      <w:tr w:rsidR="00EE7CCF" w:rsidRPr="00773978" w:rsidTr="00EB15D6">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 [REG]</w:t>
            </w:r>
          </w:p>
        </w:tc>
      </w:tr>
    </w:tbl>
    <w:p w:rsidR="00EE7CCF" w:rsidRPr="00773978" w:rsidRDefault="00EE7CCF" w:rsidP="00EE7CCF">
      <w:pPr>
        <w:spacing w:line="240" w:lineRule="auto"/>
        <w:rPr>
          <w:rFonts w:cs="Times New Roman"/>
          <w:szCs w:val="20"/>
        </w:rPr>
      </w:pPr>
    </w:p>
    <w:tbl>
      <w:tblPr>
        <w:tblW w:w="10820" w:type="dxa"/>
        <w:jc w:val="center"/>
        <w:tblCellMar>
          <w:left w:w="0" w:type="dxa"/>
          <w:right w:w="0" w:type="dxa"/>
        </w:tblCellMar>
        <w:tblLook w:val="04A0" w:firstRow="1" w:lastRow="0" w:firstColumn="1" w:lastColumn="0" w:noHBand="0" w:noVBand="1"/>
      </w:tblPr>
      <w:tblGrid>
        <w:gridCol w:w="499"/>
        <w:gridCol w:w="1121"/>
        <w:gridCol w:w="2094"/>
        <w:gridCol w:w="636"/>
        <w:gridCol w:w="1069"/>
        <w:gridCol w:w="938"/>
        <w:gridCol w:w="922"/>
        <w:gridCol w:w="1259"/>
        <w:gridCol w:w="2282"/>
      </w:tblGrid>
      <w:tr w:rsidR="00EE7CCF" w:rsidRPr="00773978" w:rsidTr="00EB15D6">
        <w:trPr>
          <w:jc w:val="center"/>
        </w:trPr>
        <w:tc>
          <w:tcPr>
            <w:tcW w:w="499"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12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209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3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6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3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92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5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28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jc w:val="center"/>
        </w:trPr>
        <w:tc>
          <w:tcPr>
            <w:tcW w:w="49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w:t>
            </w:r>
          </w:p>
        </w:tc>
        <w:tc>
          <w:tcPr>
            <w:tcW w:w="209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“J001”.</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C</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004</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“J001”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Sim</w:t>
            </w:r>
          </w:p>
        </w:tc>
        <w:tc>
          <w:tcPr>
            <w:tcW w:w="228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w:t>
            </w:r>
          </w:p>
        </w:tc>
      </w:tr>
      <w:tr w:rsidR="00EE7CCF" w:rsidRPr="00773978" w:rsidTr="00EB15D6">
        <w:trPr>
          <w:jc w:val="center"/>
        </w:trPr>
        <w:tc>
          <w:tcPr>
            <w:tcW w:w="49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02</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IND_DAD</w:t>
            </w:r>
          </w:p>
        </w:tc>
        <w:tc>
          <w:tcPr>
            <w:tcW w:w="209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de movimento:</w:t>
            </w:r>
          </w:p>
          <w:p w:rsidR="00EE7CCF" w:rsidRPr="00773978" w:rsidRDefault="00EE7CCF" w:rsidP="00EB15D6">
            <w:pPr>
              <w:spacing w:line="240" w:lineRule="auto"/>
              <w:rPr>
                <w:rFonts w:cs="Times New Roman"/>
                <w:szCs w:val="20"/>
              </w:rPr>
            </w:pPr>
            <w:r w:rsidRPr="00773978">
              <w:rPr>
                <w:rFonts w:cs="Times New Roman"/>
                <w:szCs w:val="20"/>
              </w:rPr>
              <w:t>0- Bloco com dados informados;</w:t>
            </w:r>
          </w:p>
          <w:p w:rsidR="00EE7CCF" w:rsidRPr="00773978" w:rsidRDefault="00EE7CCF" w:rsidP="00EB15D6">
            <w:pPr>
              <w:spacing w:line="240" w:lineRule="auto"/>
              <w:rPr>
                <w:rFonts w:cs="Times New Roman"/>
                <w:szCs w:val="20"/>
              </w:rPr>
            </w:pPr>
            <w:r w:rsidRPr="00773978">
              <w:rPr>
                <w:rFonts w:cs="Times New Roman"/>
                <w:szCs w:val="20"/>
              </w:rPr>
              <w:t>1- Bloco sem dados informados.</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001</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28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r>
    </w:tbl>
    <w:p w:rsidR="00EE7CCF" w:rsidRPr="00773978" w:rsidRDefault="00EE7CCF" w:rsidP="00EE7CCF">
      <w:pPr>
        <w:pStyle w:val="Corpodetexto"/>
        <w:spacing w:line="240" w:lineRule="auto"/>
        <w:rPr>
          <w:rFonts w:ascii="Times New Roman" w:hAnsi="Times New Roman"/>
          <w:b/>
          <w:color w:val="auto"/>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EE7CCF" w:rsidRPr="00773978" w:rsidRDefault="00EE7CCF" w:rsidP="00EE7CCF">
      <w:pPr>
        <w:pStyle w:val="Corpodetexto"/>
        <w:rPr>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sz w:val="20"/>
          <w:szCs w:val="20"/>
        </w:rPr>
      </w:pPr>
      <w:hyperlink r:id="rId654" w:anchor="REGRA_OCORRENCIA_UNITARIA_ARQ" w:history="1">
        <w:r w:rsidR="00EE7CCF" w:rsidRPr="00773978">
          <w:rPr>
            <w:rFonts w:ascii="Times New Roman" w:hAnsi="Times New Roman"/>
            <w:b/>
            <w:sz w:val="20"/>
            <w:szCs w:val="20"/>
          </w:rPr>
          <w:t>REGRA_OCORRENCIA_UNITARIA_ARQ</w:t>
        </w:r>
      </w:hyperlink>
      <w:r w:rsidR="00EE7CCF" w:rsidRPr="00773978">
        <w:rPr>
          <w:rFonts w:ascii="Times New Roman" w:hAnsi="Times New Roman"/>
          <w:color w:val="auto"/>
          <w:sz w:val="20"/>
          <w:szCs w:val="20"/>
        </w:rPr>
        <w:t xml:space="preserve">: </w:t>
      </w:r>
      <w:r w:rsidR="00EE7CCF" w:rsidRPr="00773978">
        <w:rPr>
          <w:rFonts w:ascii="Times New Roman" w:hAnsi="Times New Roman"/>
          <w:sz w:val="20"/>
          <w:szCs w:val="20"/>
        </w:rPr>
        <w:t>Verifica se o registro ocorreu apenas uma vez por arquivo, considerando a chave “J001” (REG). Se a regra não for cumprida, o PVA do Sped Contábil gera um erro.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b/>
          <w:sz w:val="20"/>
          <w:szCs w:val="20"/>
        </w:rPr>
        <w:t>|J001|0|</w:t>
      </w:r>
      <w:r w:rsidRPr="00773978">
        <w:rPr>
          <w:rFonts w:ascii="Times New Roman" w:hAnsi="Times New Roman"/>
          <w:sz w:val="20"/>
          <w:szCs w:val="20"/>
        </w:rPr>
        <w:t xml:space="preserve"> </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J001</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de Movimento: 0 (bloco com dados informados)</w:t>
      </w:r>
    </w:p>
    <w:p w:rsidR="00EE7CCF" w:rsidRPr="00773978" w:rsidRDefault="00EE7CCF" w:rsidP="00EE7CCF">
      <w:pPr>
        <w:pStyle w:val="PSDS-CorpodeTexto0"/>
        <w:jc w:val="both"/>
        <w:rPr>
          <w:rFonts w:ascii="Times New Roman" w:hAnsi="Times New Roman"/>
        </w:rPr>
      </w:pPr>
    </w:p>
    <w:p w:rsidR="00EE7CCF" w:rsidRPr="00773978" w:rsidRDefault="00EE7CCF" w:rsidP="00EE7CCF">
      <w:pPr>
        <w:rPr>
          <w:rFonts w:eastAsia="Times New Roman" w:cs="Times New Roman"/>
          <w:b/>
          <w:bCs/>
          <w:color w:val="0000FF"/>
          <w:szCs w:val="20"/>
          <w:lang w:eastAsia="pt-BR"/>
        </w:rPr>
      </w:pPr>
      <w:r w:rsidRPr="00773978">
        <w:rPr>
          <w:color w:val="0000FF"/>
          <w:szCs w:val="20"/>
        </w:rPr>
        <w:br w:type="page"/>
      </w:r>
    </w:p>
    <w:p w:rsidR="00EE7CCF" w:rsidRPr="00773978" w:rsidRDefault="00EE7CCF" w:rsidP="00EE7CCF">
      <w:pPr>
        <w:pStyle w:val="Ttulo1"/>
        <w:jc w:val="both"/>
        <w:rPr>
          <w:szCs w:val="20"/>
        </w:rPr>
      </w:pPr>
      <w:bookmarkStart w:id="284" w:name="_Toc450295050"/>
      <w:r w:rsidRPr="00773978">
        <w:rPr>
          <w:szCs w:val="20"/>
        </w:rPr>
        <w:lastRenderedPageBreak/>
        <w:t>3.3.6.3.2. Registro J005: Demonstrações Contábeis</w:t>
      </w:r>
      <w:bookmarkEnd w:id="284"/>
    </w:p>
    <w:p w:rsidR="00EE7CCF" w:rsidRPr="00773978" w:rsidRDefault="00EE7CCF" w:rsidP="00EE7CCF">
      <w:pPr>
        <w:pStyle w:val="pergunta-18"/>
        <w:shd w:val="clear" w:color="auto" w:fill="FFFFFF"/>
        <w:spacing w:before="0" w:after="0"/>
        <w:jc w:val="both"/>
        <w:rPr>
          <w:rFonts w:ascii="Times New Roman" w:hAnsi="Times New Roman" w:cs="Times New Roman"/>
          <w:b/>
          <w:bCs/>
          <w:sz w:val="20"/>
          <w:szCs w:val="20"/>
        </w:rPr>
      </w:pPr>
    </w:p>
    <w:p w:rsidR="00EE7CCF" w:rsidRPr="00773978" w:rsidRDefault="00EE7CCF" w:rsidP="00EE7CCF">
      <w:pPr>
        <w:pStyle w:val="pergunta-18"/>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Segundo o Código Civil, o Balanço e a Demonstração do Resultado Econômico devem elaborados no encerramento do exercício social e ser transcritos no Diário. Outras normas estabelecem prazos diferentes. O Banco Central, por exemplo, estabelece que as demonstrações são semestrais. </w:t>
      </w:r>
    </w:p>
    <w:p w:rsidR="00EE7CCF" w:rsidRPr="00773978" w:rsidRDefault="00EE7CCF" w:rsidP="00EE7CCF">
      <w:pPr>
        <w:pStyle w:val="pergunta-18"/>
        <w:shd w:val="clear" w:color="auto" w:fill="FFFFFF"/>
        <w:spacing w:before="0" w:after="0"/>
        <w:ind w:firstLine="708"/>
        <w:jc w:val="both"/>
        <w:rPr>
          <w:rFonts w:ascii="Times New Roman" w:hAnsi="Times New Roman" w:cs="Times New Roman"/>
          <w:sz w:val="20"/>
          <w:szCs w:val="20"/>
        </w:rPr>
      </w:pPr>
    </w:p>
    <w:p w:rsidR="00EE7CCF" w:rsidRPr="00773978" w:rsidRDefault="00EE7CCF" w:rsidP="00EE7CCF">
      <w:pPr>
        <w:pStyle w:val="pergunta-18"/>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Como a escrituração contábil digital pode ser mensal, pode ocorrer de a empresa não ter elaborado as demonstrações naquele mês.  Além disso, o PVA do Sped Contábil não tem como saber a data do encerramento de exercício social. Estes aspectos impossibilitam estabelecer, no PVA do Sped Contábil, a obrigatoriedade de tais registros. Assim, as demonstrações são obrigatórias, mas podem não estar no livro, quando ele não contenha a data a que se referem. </w:t>
      </w:r>
    </w:p>
    <w:p w:rsidR="00EE7CCF" w:rsidRPr="00773978" w:rsidRDefault="00EE7CCF" w:rsidP="00EE7CCF">
      <w:pPr>
        <w:pStyle w:val="pergunta-18"/>
        <w:shd w:val="clear" w:color="auto" w:fill="FFFFFF"/>
        <w:spacing w:before="0" w:after="0"/>
        <w:ind w:firstLine="708"/>
        <w:jc w:val="both"/>
        <w:rPr>
          <w:rFonts w:ascii="Times New Roman" w:hAnsi="Times New Roman" w:cs="Times New Roman"/>
          <w:sz w:val="20"/>
          <w:szCs w:val="20"/>
        </w:rPr>
      </w:pPr>
    </w:p>
    <w:p w:rsidR="00EE7CCF" w:rsidRPr="00773978" w:rsidRDefault="00EE7CCF" w:rsidP="00EE7CCF">
      <w:pPr>
        <w:pStyle w:val="pergunta-18"/>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A legislação do imposto de renda determina que as demonstrações devam ser elaboradas (e transcritas na escrituração) na data da ocorrência do fato gerador. Assim, se a apuração for trimestral, elas também serão trimestrais. Respeitados os limites de tamanho do arquivo, o mesmo livro pode conter várias demonstrações, desde que o período seja distinto. Assim, um mesmo livro pode conter 4 demonstrações trimestrais, 2 semestrais e uma anual. </w:t>
      </w:r>
    </w:p>
    <w:p w:rsidR="00EE7CCF" w:rsidRPr="00773978" w:rsidRDefault="00EE7CCF" w:rsidP="00EE7CCF">
      <w:pPr>
        <w:pStyle w:val="pergunta-18"/>
        <w:shd w:val="clear" w:color="auto" w:fill="FFFFFF"/>
        <w:spacing w:before="0" w:after="0"/>
        <w:ind w:firstLine="708"/>
        <w:jc w:val="both"/>
        <w:rPr>
          <w:rFonts w:ascii="Times New Roman" w:hAnsi="Times New Roman" w:cs="Times New Roman"/>
          <w:sz w:val="20"/>
          <w:szCs w:val="20"/>
        </w:rPr>
      </w:pPr>
    </w:p>
    <w:p w:rsidR="00EE7CCF" w:rsidRPr="00773978" w:rsidRDefault="00EE7CCF" w:rsidP="00EE7CCF">
      <w:pPr>
        <w:pStyle w:val="pergunta-18"/>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As demonstrações contábeis serão exibidas na mesma ordem em que as linhas foram inseridas no arquivo. </w:t>
      </w:r>
    </w:p>
    <w:p w:rsidR="00EE7CCF" w:rsidRPr="00773978" w:rsidRDefault="00EE7CCF" w:rsidP="00EE7CCF">
      <w:pPr>
        <w:pStyle w:val="pergunta-18"/>
        <w:shd w:val="clear" w:color="auto" w:fill="FFFFFF"/>
        <w:spacing w:before="0" w:after="0"/>
        <w:ind w:firstLine="708"/>
        <w:jc w:val="both"/>
        <w:rPr>
          <w:rFonts w:ascii="Times New Roman" w:hAnsi="Times New Roman" w:cs="Times New Roman"/>
          <w:sz w:val="20"/>
          <w:szCs w:val="20"/>
        </w:rPr>
      </w:pPr>
    </w:p>
    <w:p w:rsidR="00EE7CCF" w:rsidRPr="00773978" w:rsidRDefault="00EE7CCF" w:rsidP="00EE7CCF">
      <w:pPr>
        <w:ind w:firstLine="708"/>
        <w:jc w:val="both"/>
        <w:rPr>
          <w:rFonts w:cs="Times New Roman"/>
          <w:szCs w:val="20"/>
        </w:rPr>
      </w:pPr>
      <w:r w:rsidRPr="00773978">
        <w:rPr>
          <w:rFonts w:cs="Times New Roman"/>
          <w:szCs w:val="20"/>
        </w:rPr>
        <w:t xml:space="preserve">Pelo registro I052 – Indicação dos Códigos de Aglutinação é feita uma correlação entre as linhas das demonstrações contábeis com as contas analíticas do Plano de Contas (registro I050). </w:t>
      </w:r>
    </w:p>
    <w:p w:rsidR="002C6B89" w:rsidRPr="00773978" w:rsidRDefault="002C6B89" w:rsidP="00EE7CCF">
      <w:pPr>
        <w:ind w:firstLine="708"/>
        <w:jc w:val="both"/>
        <w:rPr>
          <w:rFonts w:cs="Times New Roman"/>
          <w:szCs w:val="20"/>
        </w:rPr>
      </w:pPr>
    </w:p>
    <w:p w:rsidR="00EE7CCF" w:rsidRPr="00773978" w:rsidRDefault="00EE7CCF" w:rsidP="00EE7CCF">
      <w:pPr>
        <w:ind w:firstLine="708"/>
        <w:jc w:val="both"/>
        <w:rPr>
          <w:rFonts w:cs="Times New Roman"/>
          <w:szCs w:val="20"/>
        </w:rPr>
      </w:pPr>
      <w:r w:rsidRPr="00773978">
        <w:rPr>
          <w:rFonts w:cs="Times New Roman"/>
          <w:szCs w:val="20"/>
        </w:rPr>
        <w:t>O PVA do Sped Contábil totaliza os registros de saldos periódicos (registro I155), na data do balanço, com base no código de aglutinação (registro I052). O valor assim obtido é confrontado com as informações constantes do Balanço Patrimonial (registro J100). O mesmo procedimento é adotado para conferência dos valores lançados na Demonstração do Resultado do Exercício (registro J150). Contudo, nessa situação, os valores totalizados são obtidos dos saldos das contas de resultado antes do encerramento (registro I355). Havendo divergência, é emitida um aviso. Cabe ao titular da escrituração verificar se o aviso corresponde a um erro e se deve fazer alguma correção na ECD.</w:t>
      </w:r>
    </w:p>
    <w:p w:rsidR="002C6B89" w:rsidRPr="00773978" w:rsidRDefault="002C6B89" w:rsidP="00EE7CCF">
      <w:pPr>
        <w:ind w:firstLine="708"/>
        <w:jc w:val="both"/>
        <w:rPr>
          <w:rFonts w:cs="Times New Roman"/>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107"/>
        <w:gridCol w:w="4633"/>
      </w:tblGrid>
      <w:tr w:rsidR="00EE7CCF" w:rsidRPr="00773978" w:rsidTr="00EB15D6">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J005: DEMONSTRAÇÕES CONTÁBEIS</w:t>
            </w:r>
          </w:p>
        </w:tc>
      </w:tr>
      <w:tr w:rsidR="00EE7CCF" w:rsidRPr="00773978" w:rsidTr="00EB15D6">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b/>
                <w:bCs/>
                <w:sz w:val="20"/>
                <w:szCs w:val="20"/>
              </w:rPr>
            </w:pPr>
            <w:r w:rsidRPr="00773978">
              <w:rPr>
                <w:b/>
                <w:bCs/>
                <w:sz w:val="20"/>
                <w:szCs w:val="20"/>
              </w:rPr>
              <w:t>Regras de validação do registro</w:t>
            </w:r>
          </w:p>
          <w:p w:rsidR="002C6B89" w:rsidRPr="00773978" w:rsidRDefault="00A92EC9" w:rsidP="00EB15D6">
            <w:pPr>
              <w:pStyle w:val="psds-corpodetexto"/>
              <w:spacing w:before="0" w:beforeAutospacing="0" w:after="0" w:afterAutospacing="0"/>
              <w:rPr>
                <w:sz w:val="20"/>
                <w:szCs w:val="20"/>
              </w:rPr>
            </w:pPr>
            <w:r w:rsidRPr="00773978">
              <w:rPr>
                <w:rFonts w:eastAsia="Arial"/>
                <w:sz w:val="20"/>
                <w:szCs w:val="20"/>
              </w:rPr>
              <w:t>[</w:t>
            </w:r>
            <w:r w:rsidR="002C6B89" w:rsidRPr="00773978">
              <w:rPr>
                <w:rFonts w:eastAsia="Arial"/>
                <w:sz w:val="20"/>
                <w:szCs w:val="20"/>
              </w:rPr>
              <w:t>REGRA_REGISTRO_OBRIGATORIO_J005_FIM_EXERCICIO</w:t>
            </w:r>
            <w:r w:rsidRPr="00773978">
              <w:rPr>
                <w:rFonts w:eastAsia="Arial"/>
                <w:sz w:val="20"/>
                <w:szCs w:val="20"/>
              </w:rPr>
              <w:t>]</w:t>
            </w:r>
          </w:p>
        </w:tc>
      </w:tr>
      <w:tr w:rsidR="00EE7CCF" w:rsidRPr="00773978" w:rsidTr="00EB15D6">
        <w:tc>
          <w:tcPr>
            <w:tcW w:w="610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2</w:t>
            </w:r>
          </w:p>
        </w:tc>
        <w:tc>
          <w:tcPr>
            <w:tcW w:w="4633"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arquivo)</w:t>
            </w:r>
          </w:p>
        </w:tc>
      </w:tr>
      <w:tr w:rsidR="00EE7CCF" w:rsidRPr="00773978" w:rsidTr="00EB15D6">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[REG]</w:t>
            </w:r>
          </w:p>
        </w:tc>
      </w:tr>
    </w:tbl>
    <w:p w:rsidR="00EE7CCF" w:rsidRPr="00773978" w:rsidRDefault="00EE7CCF" w:rsidP="00EE7CCF">
      <w:pPr>
        <w:spacing w:line="240" w:lineRule="auto"/>
        <w:jc w:val="both"/>
        <w:rPr>
          <w:rFonts w:cs="Times New Roman"/>
          <w:szCs w:val="20"/>
        </w:rPr>
      </w:pPr>
      <w:r w:rsidRPr="00773978">
        <w:rPr>
          <w:rFonts w:cs="Times New Roman"/>
          <w:szCs w:val="20"/>
          <w:lang w:val="pt-PT"/>
        </w:rPr>
        <w:t> </w:t>
      </w:r>
    </w:p>
    <w:tbl>
      <w:tblPr>
        <w:tblW w:w="10797" w:type="dxa"/>
        <w:jc w:val="center"/>
        <w:tblLayout w:type="fixed"/>
        <w:tblCellMar>
          <w:left w:w="0" w:type="dxa"/>
          <w:right w:w="0" w:type="dxa"/>
        </w:tblCellMar>
        <w:tblLook w:val="04A0" w:firstRow="1" w:lastRow="0" w:firstColumn="1" w:lastColumn="0" w:noHBand="0" w:noVBand="1"/>
      </w:tblPr>
      <w:tblGrid>
        <w:gridCol w:w="427"/>
        <w:gridCol w:w="1172"/>
        <w:gridCol w:w="2252"/>
        <w:gridCol w:w="650"/>
        <w:gridCol w:w="963"/>
        <w:gridCol w:w="840"/>
        <w:gridCol w:w="796"/>
        <w:gridCol w:w="1163"/>
        <w:gridCol w:w="2534"/>
      </w:tblGrid>
      <w:tr w:rsidR="00EE7CCF" w:rsidRPr="00773978" w:rsidTr="00EB15D6">
        <w:trPr>
          <w:jc w:val="center"/>
        </w:trPr>
        <w:tc>
          <w:tcPr>
            <w:tcW w:w="42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17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225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50"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796"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1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534"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jc w:val="center"/>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17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REG</w:t>
            </w:r>
          </w:p>
        </w:tc>
        <w:tc>
          <w:tcPr>
            <w:tcW w:w="225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“J005”.</w:t>
            </w:r>
          </w:p>
        </w:tc>
        <w:tc>
          <w:tcPr>
            <w:tcW w:w="650" w:type="dxa"/>
            <w:tcBorders>
              <w:top w:val="nil"/>
              <w:left w:val="nil"/>
              <w:bottom w:val="single" w:sz="4" w:space="0" w:color="auto"/>
              <w:right w:val="single" w:sz="4"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004</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“J005”</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34"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jc w:val="center"/>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117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DT_INI</w:t>
            </w:r>
          </w:p>
        </w:tc>
        <w:tc>
          <w:tcPr>
            <w:tcW w:w="225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Data inicial das demonstrações contábeis.</w:t>
            </w:r>
          </w:p>
        </w:tc>
        <w:tc>
          <w:tcPr>
            <w:tcW w:w="650" w:type="dxa"/>
            <w:tcBorders>
              <w:top w:val="nil"/>
              <w:left w:val="nil"/>
              <w:bottom w:val="single" w:sz="4" w:space="0" w:color="auto"/>
              <w:right w:val="single" w:sz="4"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008</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34"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[REGRA_DATA_INI_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MAIOR]</w:t>
            </w:r>
          </w:p>
          <w:p w:rsidR="00EE7CCF" w:rsidRPr="00773978" w:rsidRDefault="00EE7CCF" w:rsidP="00EB15D6">
            <w:pPr>
              <w:shd w:val="clear" w:color="auto" w:fill="FFFFFF"/>
              <w:spacing w:line="240" w:lineRule="auto"/>
              <w:rPr>
                <w:rFonts w:cs="Times New Roman"/>
                <w:szCs w:val="20"/>
              </w:rPr>
            </w:pPr>
          </w:p>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[REGRA_DT_INI_MAIOR_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DT_FIN]</w:t>
            </w:r>
          </w:p>
        </w:tc>
      </w:tr>
      <w:tr w:rsidR="00EE7CCF" w:rsidRPr="00773978" w:rsidTr="00EB15D6">
        <w:trPr>
          <w:jc w:val="center"/>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03</w:t>
            </w:r>
          </w:p>
        </w:tc>
        <w:tc>
          <w:tcPr>
            <w:tcW w:w="117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DT_FIN</w:t>
            </w:r>
          </w:p>
        </w:tc>
        <w:tc>
          <w:tcPr>
            <w:tcW w:w="225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Data final das demonstrações contábeis.</w:t>
            </w:r>
          </w:p>
        </w:tc>
        <w:tc>
          <w:tcPr>
            <w:tcW w:w="650" w:type="dxa"/>
            <w:tcBorders>
              <w:top w:val="nil"/>
              <w:left w:val="nil"/>
              <w:bottom w:val="single" w:sz="4" w:space="0" w:color="auto"/>
              <w:right w:val="single" w:sz="4"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008</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34"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[REGRA_DATA_INI_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MAIOR]</w:t>
            </w:r>
          </w:p>
          <w:p w:rsidR="00EE7CCF" w:rsidRPr="00773978" w:rsidRDefault="00EE7CCF" w:rsidP="00EB15D6">
            <w:pPr>
              <w:shd w:val="clear" w:color="auto" w:fill="FFFFFF"/>
              <w:spacing w:line="240" w:lineRule="auto"/>
              <w:rPr>
                <w:rFonts w:cs="Times New Roman"/>
                <w:szCs w:val="20"/>
              </w:rPr>
            </w:pPr>
          </w:p>
        </w:tc>
      </w:tr>
      <w:tr w:rsidR="00EE7CCF" w:rsidRPr="00773978" w:rsidTr="00EB15D6">
        <w:trPr>
          <w:jc w:val="center"/>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04</w:t>
            </w:r>
          </w:p>
        </w:tc>
        <w:tc>
          <w:tcPr>
            <w:tcW w:w="117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ID_DEM</w:t>
            </w:r>
          </w:p>
        </w:tc>
        <w:tc>
          <w:tcPr>
            <w:tcW w:w="225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Identificação das demonstrações:</w:t>
            </w:r>
          </w:p>
          <w:p w:rsidR="00EE7CCF" w:rsidRPr="00773978" w:rsidRDefault="00EE7CCF" w:rsidP="00EB15D6">
            <w:pPr>
              <w:spacing w:line="240" w:lineRule="auto"/>
              <w:rPr>
                <w:rFonts w:cs="Times New Roman"/>
                <w:szCs w:val="20"/>
              </w:rPr>
            </w:pPr>
            <w:r w:rsidRPr="00773978">
              <w:rPr>
                <w:rFonts w:cs="Times New Roman"/>
                <w:szCs w:val="20"/>
              </w:rPr>
              <w:t>1 – demonstrações contábeis da pessoa jurídica a que se refere a escrituração;</w:t>
            </w:r>
          </w:p>
          <w:p w:rsidR="00EE7CCF" w:rsidRPr="00773978" w:rsidRDefault="00EE7CCF" w:rsidP="00EB15D6">
            <w:pPr>
              <w:spacing w:line="240" w:lineRule="auto"/>
              <w:rPr>
                <w:rFonts w:cs="Times New Roman"/>
                <w:szCs w:val="20"/>
              </w:rPr>
            </w:pPr>
            <w:r w:rsidRPr="00773978">
              <w:rPr>
                <w:rFonts w:cs="Times New Roman"/>
                <w:szCs w:val="20"/>
              </w:rPr>
              <w:t>2 – demonstrações consolidadas ou de outras pessoas jurídicas.</w:t>
            </w:r>
          </w:p>
        </w:tc>
        <w:tc>
          <w:tcPr>
            <w:tcW w:w="650" w:type="dxa"/>
            <w:tcBorders>
              <w:top w:val="nil"/>
              <w:left w:val="nil"/>
              <w:bottom w:val="single" w:sz="4" w:space="0" w:color="auto"/>
              <w:right w:val="single" w:sz="4"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001</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[1,2]</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534"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 </w:t>
            </w:r>
          </w:p>
        </w:tc>
      </w:tr>
      <w:tr w:rsidR="00EE7CCF" w:rsidRPr="00773978" w:rsidTr="00EB15D6">
        <w:trPr>
          <w:jc w:val="center"/>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05</w:t>
            </w:r>
          </w:p>
        </w:tc>
        <w:tc>
          <w:tcPr>
            <w:tcW w:w="117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CAB_DEM</w:t>
            </w:r>
          </w:p>
        </w:tc>
        <w:tc>
          <w:tcPr>
            <w:tcW w:w="225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Cabeçalho das demonstrações.</w:t>
            </w:r>
          </w:p>
        </w:tc>
        <w:tc>
          <w:tcPr>
            <w:tcW w:w="650" w:type="dxa"/>
            <w:tcBorders>
              <w:top w:val="nil"/>
              <w:left w:val="nil"/>
              <w:bottom w:val="single" w:sz="4" w:space="0" w:color="auto"/>
              <w:right w:val="single" w:sz="4"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   </w:t>
            </w:r>
            <w:r w:rsidRPr="00773978">
              <w:rPr>
                <w:rStyle w:val="apple-converted-space"/>
                <w:rFonts w:cs="Times New Roman"/>
                <w:szCs w:val="20"/>
              </w:rPr>
              <w:t> </w:t>
            </w:r>
            <w:r w:rsidRPr="00773978">
              <w:rPr>
                <w:rFonts w:cs="Times New Roman"/>
                <w:szCs w:val="20"/>
              </w:rPr>
              <w:t>65535</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534"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[REGRA_CAB_DEM_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OBRIGATORIO]</w:t>
            </w:r>
          </w:p>
        </w:tc>
      </w:tr>
    </w:tbl>
    <w:p w:rsidR="00EE7CCF" w:rsidRPr="00773978" w:rsidRDefault="00EE7CCF" w:rsidP="00D4229A">
      <w:pPr>
        <w:rPr>
          <w:b/>
          <w:szCs w:val="20"/>
        </w:rPr>
      </w:pPr>
      <w:r w:rsidRPr="00773978">
        <w:rPr>
          <w:b/>
          <w:szCs w:val="20"/>
        </w:rPr>
        <w:lastRenderedPageBreak/>
        <w:t>I - Observações:</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spacing w:line="240" w:lineRule="auto"/>
        <w:ind w:left="708"/>
        <w:rPr>
          <w:rFonts w:ascii="Times New Roman" w:hAnsi="Times New Roman"/>
          <w:color w:val="auto"/>
          <w:sz w:val="20"/>
          <w:szCs w:val="20"/>
        </w:rPr>
      </w:pPr>
      <w:r w:rsidRPr="00773978">
        <w:rPr>
          <w:rFonts w:ascii="Times New Roman" w:hAnsi="Times New Roman"/>
          <w:b/>
          <w:color w:val="auto"/>
          <w:sz w:val="20"/>
          <w:szCs w:val="20"/>
        </w:rPr>
        <w:t>Campo 05 (CAB_DEM) – Cabeçalho das Demonstrações:</w:t>
      </w:r>
      <w:r w:rsidRPr="00773978">
        <w:rPr>
          <w:rFonts w:ascii="Times New Roman" w:hAnsi="Times New Roman"/>
          <w:color w:val="auto"/>
          <w:sz w:val="20"/>
          <w:szCs w:val="20"/>
        </w:rPr>
        <w:t xml:space="preserve"> preencher somente quando “ID_DEM” (Campo 04) for igual a “2” (Demonstrações consolidadas ou de outras pessoas jurídicas).</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color w:val="auto"/>
          <w:sz w:val="20"/>
          <w:szCs w:val="20"/>
        </w:rPr>
      </w:pPr>
    </w:p>
    <w:p w:rsidR="002C6B89" w:rsidRPr="00773978" w:rsidRDefault="002C6B89" w:rsidP="002C6B89">
      <w:pPr>
        <w:widowControl w:val="0"/>
        <w:spacing w:line="240" w:lineRule="auto"/>
        <w:ind w:left="708"/>
        <w:jc w:val="both"/>
        <w:rPr>
          <w:rFonts w:cs="Times New Roman"/>
        </w:rPr>
      </w:pPr>
      <w:r w:rsidRPr="00773978">
        <w:rPr>
          <w:rFonts w:eastAsia="Arial" w:cs="Times New Roman"/>
          <w:b/>
        </w:rPr>
        <w:t>REGRA_REGISTRO_OBRIGATORIO_J005_FIM_EXERCICIO:</w:t>
      </w:r>
      <w:r w:rsidRPr="00773978">
        <w:rPr>
          <w:rFonts w:eastAsia="Arial" w:cs="Times New Roman"/>
        </w:rPr>
        <w:t xml:space="preserve"> Quando a data informada no campo DT-EX-SOCIAL </w:t>
      </w:r>
      <w:r w:rsidR="00773C8D" w:rsidRPr="00773978">
        <w:rPr>
          <w:rFonts w:eastAsia="Arial" w:cs="Times New Roman"/>
        </w:rPr>
        <w:t xml:space="preserve">(Campo 12) do registro I030 </w:t>
      </w:r>
      <w:r w:rsidRPr="00773978">
        <w:rPr>
          <w:rFonts w:eastAsia="Arial" w:cs="Times New Roman"/>
        </w:rPr>
        <w:t xml:space="preserve">for maior ou igual ao campo </w:t>
      </w:r>
      <w:r w:rsidR="00773C8D" w:rsidRPr="00773978">
        <w:rPr>
          <w:rFonts w:eastAsia="Arial" w:cs="Times New Roman"/>
        </w:rPr>
        <w:t>“</w:t>
      </w:r>
      <w:r w:rsidRPr="00773978">
        <w:rPr>
          <w:rFonts w:eastAsia="Arial" w:cs="Times New Roman"/>
        </w:rPr>
        <w:t>DT_INI</w:t>
      </w:r>
      <w:r w:rsidR="00773C8D" w:rsidRPr="00773978">
        <w:rPr>
          <w:rFonts w:eastAsia="Arial" w:cs="Times New Roman"/>
        </w:rPr>
        <w:t xml:space="preserve">” (Campo 03) do registro 0000 </w:t>
      </w:r>
      <w:r w:rsidRPr="00773978">
        <w:rPr>
          <w:rFonts w:eastAsia="Arial" w:cs="Times New Roman"/>
        </w:rPr>
        <w:t xml:space="preserve">e menor ou igual ao campo </w:t>
      </w:r>
      <w:r w:rsidR="00773C8D" w:rsidRPr="00773978">
        <w:rPr>
          <w:rFonts w:eastAsia="Arial" w:cs="Times New Roman"/>
        </w:rPr>
        <w:t>“</w:t>
      </w:r>
      <w:r w:rsidRPr="00773978">
        <w:rPr>
          <w:rFonts w:eastAsia="Arial" w:cs="Times New Roman"/>
        </w:rPr>
        <w:t>DT_FIN</w:t>
      </w:r>
      <w:r w:rsidR="00773C8D" w:rsidRPr="00773978">
        <w:rPr>
          <w:rFonts w:eastAsia="Arial" w:cs="Times New Roman"/>
        </w:rPr>
        <w:t>”</w:t>
      </w:r>
      <w:r w:rsidRPr="00773978">
        <w:rPr>
          <w:rFonts w:eastAsia="Arial" w:cs="Times New Roman"/>
        </w:rPr>
        <w:t xml:space="preserve"> </w:t>
      </w:r>
      <w:r w:rsidR="00773C8D" w:rsidRPr="00773978">
        <w:rPr>
          <w:rFonts w:eastAsia="Arial" w:cs="Times New Roman"/>
        </w:rPr>
        <w:t>(Campo 04) do r</w:t>
      </w:r>
      <w:r w:rsidRPr="00773978">
        <w:rPr>
          <w:rFonts w:eastAsia="Arial" w:cs="Times New Roman"/>
        </w:rPr>
        <w:t xml:space="preserve">egistro 0000 e o campo </w:t>
      </w:r>
      <w:r w:rsidR="00773C8D" w:rsidRPr="00773978">
        <w:rPr>
          <w:rFonts w:eastAsia="Arial" w:cs="Times New Roman"/>
        </w:rPr>
        <w:t>“</w:t>
      </w:r>
      <w:r w:rsidRPr="00773978">
        <w:rPr>
          <w:rFonts w:eastAsia="Arial" w:cs="Times New Roman"/>
        </w:rPr>
        <w:t>IND_ESC</w:t>
      </w:r>
      <w:r w:rsidR="00773C8D" w:rsidRPr="00773978">
        <w:rPr>
          <w:rFonts w:eastAsia="Arial" w:cs="Times New Roman"/>
        </w:rPr>
        <w:t>” (Campo 02) do r</w:t>
      </w:r>
      <w:r w:rsidRPr="00773978">
        <w:rPr>
          <w:rFonts w:eastAsia="Arial" w:cs="Times New Roman"/>
        </w:rPr>
        <w:t>egistro I010 for igua</w:t>
      </w:r>
      <w:r w:rsidR="00773C8D" w:rsidRPr="00773978">
        <w:rPr>
          <w:rFonts w:eastAsia="Arial" w:cs="Times New Roman"/>
        </w:rPr>
        <w:t>l a “G”, “S”, “R” ou “B”, deverão</w:t>
      </w:r>
      <w:r w:rsidRPr="00773978">
        <w:rPr>
          <w:rFonts w:eastAsia="Arial" w:cs="Times New Roman"/>
        </w:rPr>
        <w:t xml:space="preserve"> existir</w:t>
      </w:r>
      <w:r w:rsidR="00773C8D" w:rsidRPr="00773978">
        <w:rPr>
          <w:rFonts w:eastAsia="Arial" w:cs="Times New Roman"/>
        </w:rPr>
        <w:t xml:space="preserve">, no mínimo, </w:t>
      </w:r>
      <w:r w:rsidRPr="00773978">
        <w:rPr>
          <w:rFonts w:eastAsia="Arial" w:cs="Times New Roman"/>
        </w:rPr>
        <w:t>um registro J005</w:t>
      </w:r>
      <w:r w:rsidR="00773C8D" w:rsidRPr="00773978">
        <w:rPr>
          <w:rFonts w:eastAsia="Arial" w:cs="Times New Roman"/>
        </w:rPr>
        <w:t>,</w:t>
      </w:r>
      <w:r w:rsidRPr="00773978">
        <w:rPr>
          <w:rFonts w:eastAsia="Arial" w:cs="Times New Roman"/>
        </w:rPr>
        <w:t xml:space="preserve"> cujo campo </w:t>
      </w:r>
      <w:r w:rsidR="00773C8D" w:rsidRPr="00773978">
        <w:rPr>
          <w:rFonts w:eastAsia="Arial" w:cs="Times New Roman"/>
        </w:rPr>
        <w:t>“</w:t>
      </w:r>
      <w:r w:rsidRPr="00773978">
        <w:rPr>
          <w:rFonts w:eastAsia="Arial" w:cs="Times New Roman"/>
        </w:rPr>
        <w:t>DT_FIN</w:t>
      </w:r>
      <w:r w:rsidR="00773C8D" w:rsidRPr="00773978">
        <w:rPr>
          <w:rFonts w:eastAsia="Arial" w:cs="Times New Roman"/>
        </w:rPr>
        <w:t>”</w:t>
      </w:r>
      <w:r w:rsidRPr="00773978">
        <w:rPr>
          <w:rFonts w:eastAsia="Arial" w:cs="Times New Roman"/>
        </w:rPr>
        <w:t xml:space="preserve"> seja igual ao campo </w:t>
      </w:r>
      <w:r w:rsidR="00773C8D" w:rsidRPr="00773978">
        <w:rPr>
          <w:rFonts w:eastAsia="Arial" w:cs="Times New Roman"/>
        </w:rPr>
        <w:t>“</w:t>
      </w:r>
      <w:r w:rsidRPr="00773978">
        <w:rPr>
          <w:rFonts w:eastAsia="Arial" w:cs="Times New Roman"/>
        </w:rPr>
        <w:t>DT_EX_SOCIAL</w:t>
      </w:r>
      <w:r w:rsidR="00773C8D" w:rsidRPr="00773978">
        <w:rPr>
          <w:rFonts w:eastAsia="Arial" w:cs="Times New Roman"/>
        </w:rPr>
        <w:t>” do registro I030, um registro J100 e</w:t>
      </w:r>
      <w:r w:rsidRPr="00773978">
        <w:rPr>
          <w:rFonts w:eastAsia="Arial" w:cs="Times New Roman"/>
        </w:rPr>
        <w:t xml:space="preserve"> um </w:t>
      </w:r>
      <w:r w:rsidR="00773C8D" w:rsidRPr="00773978">
        <w:rPr>
          <w:rFonts w:eastAsia="Arial" w:cs="Times New Roman"/>
        </w:rPr>
        <w:t>registro J150.</w:t>
      </w:r>
    </w:p>
    <w:p w:rsidR="002C6B89" w:rsidRPr="00773978" w:rsidRDefault="002C6B89" w:rsidP="00EE7CCF">
      <w:pPr>
        <w:pStyle w:val="Corpodetexto"/>
        <w:rPr>
          <w:rFonts w:ascii="Times New Roman" w:hAnsi="Times New Roman"/>
          <w:color w:val="auto"/>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sz w:val="20"/>
          <w:szCs w:val="20"/>
        </w:rPr>
      </w:pPr>
      <w:hyperlink r:id="rId655" w:anchor="REGRA_DATA_INI_MAIOR" w:history="1">
        <w:r w:rsidR="00EE7CCF" w:rsidRPr="00773978">
          <w:rPr>
            <w:rStyle w:val="Hyperlink"/>
            <w:rFonts w:ascii="Times New Roman" w:hAnsi="Times New Roman"/>
            <w:b/>
            <w:color w:val="auto"/>
            <w:sz w:val="20"/>
            <w:szCs w:val="20"/>
          </w:rPr>
          <w:t>REGRA_DATA_INI_MAIOR</w:t>
        </w:r>
      </w:hyperlink>
      <w:r w:rsidR="00EE7CCF" w:rsidRPr="00773978">
        <w:rPr>
          <w:rFonts w:ascii="Times New Roman" w:hAnsi="Times New Roman"/>
          <w:sz w:val="20"/>
          <w:szCs w:val="20"/>
        </w:rPr>
        <w:t>: Verifica se o campo “DT_INI” (Campo 02) foi preenchido com a data igual ou anterior a data do “DT_FIN” (Campo 03). Se a regra não for cumprida, o PVA do Sped Contábil gera um erro.</w:t>
      </w:r>
    </w:p>
    <w:p w:rsidR="00EE7CCF" w:rsidRPr="00773978" w:rsidRDefault="00EE7CCF" w:rsidP="00EE7CCF">
      <w:pPr>
        <w:pStyle w:val="Corpodetexto"/>
        <w:rPr>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sz w:val="20"/>
          <w:szCs w:val="20"/>
        </w:rPr>
      </w:pPr>
      <w:hyperlink r:id="rId656" w:anchor="REGRA_DT_INI_MAIOR_DT_FIN" w:history="1">
        <w:r w:rsidR="00EE7CCF" w:rsidRPr="00773978">
          <w:rPr>
            <w:rFonts w:ascii="Times New Roman" w:hAnsi="Times New Roman"/>
            <w:b/>
            <w:sz w:val="20"/>
            <w:szCs w:val="20"/>
          </w:rPr>
          <w:t>REGRA_DT_INI_MAIOR_DT_FIN</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a “DT_INI” (Campo 02) é menor ou igual à “DT_FIN” (Campo 03). Se a regra não for cumprida, o PVA do Sped Contábil gera um erro.</w:t>
      </w:r>
    </w:p>
    <w:p w:rsidR="00EE7CCF" w:rsidRPr="00773978" w:rsidRDefault="00EE7CCF" w:rsidP="00EE7CCF">
      <w:pPr>
        <w:pStyle w:val="Corpodetexto"/>
        <w:rPr>
          <w:rFonts w:ascii="Times New Roman" w:hAnsi="Times New Roman"/>
          <w:color w:val="auto"/>
          <w:sz w:val="20"/>
          <w:szCs w:val="20"/>
        </w:rPr>
      </w:pPr>
    </w:p>
    <w:p w:rsidR="00EE7CCF" w:rsidRPr="00773978" w:rsidRDefault="00A11824" w:rsidP="00EE7CCF">
      <w:pPr>
        <w:pStyle w:val="Corpodetexto"/>
        <w:spacing w:line="240" w:lineRule="auto"/>
        <w:ind w:left="708"/>
        <w:rPr>
          <w:rFonts w:ascii="Times New Roman" w:hAnsi="Times New Roman"/>
          <w:sz w:val="20"/>
          <w:szCs w:val="20"/>
        </w:rPr>
      </w:pPr>
      <w:hyperlink r:id="rId657" w:anchor="REGRA_CAB_DEM_OBRIGATORIO" w:history="1">
        <w:r w:rsidR="00EE7CCF" w:rsidRPr="00773978">
          <w:rPr>
            <w:rStyle w:val="Hyperlink"/>
            <w:rFonts w:ascii="Times New Roman" w:hAnsi="Times New Roman"/>
            <w:b/>
            <w:color w:val="auto"/>
            <w:sz w:val="20"/>
            <w:szCs w:val="20"/>
          </w:rPr>
          <w:t>REGRA_CAB_DEM_OBRIGATORIO</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 xml:space="preserve">Campo obrigatório quando o campo </w:t>
      </w:r>
      <w:r w:rsidR="00EE7CCF" w:rsidRPr="00773978">
        <w:rPr>
          <w:rFonts w:ascii="Times New Roman" w:hAnsi="Times New Roman"/>
          <w:color w:val="auto"/>
          <w:sz w:val="20"/>
          <w:szCs w:val="20"/>
        </w:rPr>
        <w:t>“ID_DEM” (Campo 04) for igual a “2” (Demonstrações consolidadas ou de outras pessoas jurídicas)</w:t>
      </w:r>
      <w:r w:rsidR="00EE7CCF" w:rsidRPr="00773978">
        <w:rPr>
          <w:rFonts w:ascii="Times New Roman" w:hAnsi="Times New Roman"/>
          <w:sz w:val="20"/>
          <w:szCs w:val="20"/>
        </w:rPr>
        <w:t>. Se a regra não for cumprida, o PVA do Sped Contábil gera um erro.</w:t>
      </w:r>
    </w:p>
    <w:p w:rsidR="002C6B89" w:rsidRPr="00773978" w:rsidRDefault="002C6B89" w:rsidP="002C6B89">
      <w:pPr>
        <w:pStyle w:val="Corpodetexto"/>
        <w:spacing w:line="240" w:lineRule="auto"/>
        <w:rPr>
          <w:rFonts w:ascii="Times New Roman" w:hAnsi="Times New Roman"/>
          <w:color w:val="auto"/>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ind w:firstLine="708"/>
        <w:rPr>
          <w:rFonts w:ascii="Times New Roman" w:hAnsi="Times New Roman"/>
          <w:b/>
          <w:sz w:val="20"/>
          <w:szCs w:val="20"/>
        </w:rPr>
      </w:pPr>
    </w:p>
    <w:p w:rsidR="00EE7CCF" w:rsidRPr="00773978" w:rsidRDefault="00EE7CCF" w:rsidP="00EE7CCF">
      <w:pPr>
        <w:pStyle w:val="Corpodetexto"/>
        <w:ind w:firstLine="708"/>
        <w:rPr>
          <w:rFonts w:ascii="Times New Roman" w:hAnsi="Times New Roman"/>
          <w:b/>
          <w:sz w:val="20"/>
          <w:szCs w:val="20"/>
        </w:rPr>
      </w:pPr>
      <w:r w:rsidRPr="00773978">
        <w:rPr>
          <w:rFonts w:ascii="Times New Roman" w:hAnsi="Times New Roman"/>
          <w:b/>
          <w:sz w:val="20"/>
          <w:szCs w:val="20"/>
        </w:rPr>
        <w:t>|J005|01012011|31012011|1||</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J005</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Data Inicial das Demonstrações Contábeis: 01012011 (01/01/2011)</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Data Final das Demonstrações Contábeis: 31012011 (31/01/2011)</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Identificação das Demonstrações: 1 (Demonstrações Contábeis do Empresário ou da Sociedade Empresária a que se Refere a Escrituração)</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Cabeçalho das Demonstrações: não há.</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rPr>
          <w:rFonts w:eastAsia="Times New Roman" w:cs="Times New Roman"/>
          <w:b/>
          <w:bCs/>
          <w:color w:val="0000FF"/>
          <w:szCs w:val="20"/>
          <w:lang w:eastAsia="pt-BR"/>
        </w:rPr>
      </w:pPr>
      <w:r w:rsidRPr="00773978">
        <w:rPr>
          <w:color w:val="0000FF"/>
          <w:szCs w:val="20"/>
        </w:rPr>
        <w:br w:type="page"/>
      </w:r>
    </w:p>
    <w:p w:rsidR="00EE7CCF" w:rsidRPr="00773978" w:rsidRDefault="00EE7CCF" w:rsidP="00EE7CCF">
      <w:pPr>
        <w:pStyle w:val="Ttulo1"/>
        <w:jc w:val="both"/>
        <w:rPr>
          <w:szCs w:val="20"/>
        </w:rPr>
      </w:pPr>
      <w:bookmarkStart w:id="285" w:name="_Toc450295051"/>
      <w:r w:rsidRPr="00773978">
        <w:rPr>
          <w:szCs w:val="20"/>
        </w:rPr>
        <w:lastRenderedPageBreak/>
        <w:t>3.3.6.3.3. Registro J100: Balanço Patrimonial</w:t>
      </w:r>
      <w:bookmarkEnd w:id="285"/>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Neste registro deve ser informado o Balanço Patrimonial da pessoa jurídica a partir dos códigos de aglutinação informados no registro I052. O nível de detalhamento das demonstrações contábeis é de responsabilidade exclusiva pessoa jurídica. Os registros devem ser gerados na mesma ordem em que devem ser visualizados.</w:t>
      </w:r>
    </w:p>
    <w:p w:rsidR="00EE7CCF" w:rsidRPr="00773978" w:rsidRDefault="00EE7CCF" w:rsidP="00EE7CCF">
      <w:pPr>
        <w:pStyle w:val="Corpodetexto"/>
        <w:ind w:firstLine="708"/>
        <w:rPr>
          <w:rFonts w:ascii="Times New Roman" w:hAnsi="Times New Roman"/>
          <w:sz w:val="20"/>
          <w:szCs w:val="20"/>
        </w:rPr>
      </w:pPr>
    </w:p>
    <w:tbl>
      <w:tblPr>
        <w:tblpPr w:leftFromText="45" w:rightFromText="45" w:vertAnchor="text" w:tblpXSpec="center"/>
        <w:tblW w:w="10881" w:type="dxa"/>
        <w:tblCellMar>
          <w:left w:w="0" w:type="dxa"/>
          <w:right w:w="0" w:type="dxa"/>
        </w:tblCellMar>
        <w:tblLook w:val="04A0" w:firstRow="1" w:lastRow="0" w:firstColumn="1" w:lastColumn="0" w:noHBand="0" w:noVBand="1"/>
      </w:tblPr>
      <w:tblGrid>
        <w:gridCol w:w="6178"/>
        <w:gridCol w:w="4703"/>
      </w:tblGrid>
      <w:tr w:rsidR="00EE7CCF" w:rsidRPr="00773978" w:rsidTr="00EB15D6">
        <w:tc>
          <w:tcPr>
            <w:tcW w:w="1088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J100: BALANÇO PATRIMONIAL</w:t>
            </w:r>
          </w:p>
        </w:tc>
      </w:tr>
      <w:tr w:rsidR="00EE7CCF" w:rsidRPr="00773978" w:rsidTr="00EB15D6">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58" w:anchor="REGRA_SOMA_DAS_PARCELAS_BALANCO" w:history="1">
              <w:r w:rsidRPr="00773978">
                <w:rPr>
                  <w:rStyle w:val="Hyperlink"/>
                  <w:color w:val="auto"/>
                  <w:sz w:val="20"/>
                  <w:szCs w:val="20"/>
                </w:rPr>
                <w:t>REGRA_SOMA_DAS_PARCELAS_BALANCO</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59" w:anchor="REGRA_VALIDA_ATIVO_PASSIVO" w:history="1">
              <w:r w:rsidRPr="00773978">
                <w:rPr>
                  <w:rStyle w:val="Hyperlink"/>
                  <w:color w:val="auto"/>
                  <w:sz w:val="20"/>
                  <w:szCs w:val="20"/>
                </w:rPr>
                <w:t>REGRA_VALIDA_ATIVO_PASSIVO</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60" w:anchor="REGRA_VALIDA_BALANCO_COM_SALDO" w:history="1">
              <w:r w:rsidRPr="00773978">
                <w:rPr>
                  <w:rStyle w:val="Hyperlink"/>
                  <w:color w:val="auto"/>
                  <w:sz w:val="20"/>
                  <w:szCs w:val="20"/>
                </w:rPr>
                <w:t>REGRA_VALIDA_BALANCO_COM_SALDO</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[REGRA_VALIDA_BALANCO_INICIAL_COM_SALDO]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61" w:anchor="REGRA_COD_AGL_DUPLICIDADE" w:history="1">
              <w:r w:rsidRPr="00773978">
                <w:rPr>
                  <w:rStyle w:val="Hyperlink"/>
                  <w:color w:val="auto"/>
                  <w:sz w:val="20"/>
                  <w:szCs w:val="20"/>
                </w:rPr>
                <w:t>REGRA_COD_AGL_DUPLICIDADE</w:t>
              </w:r>
            </w:hyperlink>
            <w:r w:rsidRPr="00773978">
              <w:rPr>
                <w:sz w:val="20"/>
                <w:szCs w:val="20"/>
              </w:rPr>
              <w:t>]</w:t>
            </w:r>
          </w:p>
        </w:tc>
      </w:tr>
      <w:tr w:rsidR="00EE7CCF" w:rsidRPr="00773978" w:rsidTr="00EB15D6">
        <w:tc>
          <w:tcPr>
            <w:tcW w:w="617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3</w:t>
            </w:r>
          </w:p>
        </w:tc>
        <w:tc>
          <w:tcPr>
            <w:tcW w:w="4703"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arquivo)</w:t>
            </w:r>
          </w:p>
        </w:tc>
      </w:tr>
      <w:tr w:rsidR="00EE7CCF" w:rsidRPr="00773978" w:rsidTr="00EB15D6">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[COD_AGL]</w:t>
            </w:r>
          </w:p>
        </w:tc>
      </w:tr>
    </w:tbl>
    <w:p w:rsidR="00EE7CCF" w:rsidRPr="00773978" w:rsidRDefault="00EE7CCF" w:rsidP="00EE7CCF">
      <w:pPr>
        <w:spacing w:line="240" w:lineRule="auto"/>
        <w:rPr>
          <w:rFonts w:cs="Times New Roman"/>
          <w:szCs w:val="20"/>
        </w:rPr>
      </w:pPr>
    </w:p>
    <w:tbl>
      <w:tblPr>
        <w:tblpPr w:leftFromText="45" w:rightFromText="45" w:vertAnchor="text" w:tblpXSpec="center"/>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5"/>
        <w:gridCol w:w="1921"/>
        <w:gridCol w:w="1718"/>
        <w:gridCol w:w="549"/>
        <w:gridCol w:w="1039"/>
        <w:gridCol w:w="916"/>
        <w:gridCol w:w="1033"/>
        <w:gridCol w:w="1239"/>
        <w:gridCol w:w="2243"/>
      </w:tblGrid>
      <w:tr w:rsidR="00EE7CCF" w:rsidRPr="00773978" w:rsidTr="00C75FE3">
        <w:trPr>
          <w:trHeight w:val="166"/>
        </w:trPr>
        <w:tc>
          <w:tcPr>
            <w:tcW w:w="438" w:type="dxa"/>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927" w:type="dxa"/>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842" w:type="dxa"/>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551" w:type="dxa"/>
            <w:shd w:val="clear" w:color="auto" w:fill="E6E6E6"/>
            <w:tcMar>
              <w:top w:w="0" w:type="dxa"/>
              <w:left w:w="70" w:type="dxa"/>
              <w:bottom w:w="0" w:type="dxa"/>
              <w:right w:w="70"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982" w:type="dxa"/>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856" w:type="dxa"/>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975" w:type="dxa"/>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187" w:type="dxa"/>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335" w:type="dxa"/>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C75FE3">
        <w:trPr>
          <w:trHeight w:val="166"/>
        </w:trPr>
        <w:tc>
          <w:tcPr>
            <w:tcW w:w="438"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927" w:type="dxa"/>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REG</w:t>
            </w:r>
          </w:p>
        </w:tc>
        <w:tc>
          <w:tcPr>
            <w:tcW w:w="1842"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“J100”.</w:t>
            </w:r>
          </w:p>
        </w:tc>
        <w:tc>
          <w:tcPr>
            <w:tcW w:w="55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C</w:t>
            </w:r>
          </w:p>
        </w:tc>
        <w:tc>
          <w:tcPr>
            <w:tcW w:w="98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004</w:t>
            </w:r>
          </w:p>
        </w:tc>
        <w:tc>
          <w:tcPr>
            <w:tcW w:w="85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975"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“J100”</w:t>
            </w:r>
          </w:p>
        </w:tc>
        <w:tc>
          <w:tcPr>
            <w:tcW w:w="118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Sim</w:t>
            </w:r>
          </w:p>
        </w:tc>
        <w:tc>
          <w:tcPr>
            <w:tcW w:w="2335"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r>
      <w:tr w:rsidR="00EE7CCF" w:rsidRPr="00773978" w:rsidTr="00C75FE3">
        <w:trPr>
          <w:trHeight w:val="166"/>
        </w:trPr>
        <w:tc>
          <w:tcPr>
            <w:tcW w:w="438"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02</w:t>
            </w:r>
          </w:p>
        </w:tc>
        <w:tc>
          <w:tcPr>
            <w:tcW w:w="1927" w:type="dxa"/>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lang w:val="pt-PT"/>
              </w:rPr>
              <w:t>COD_AGL</w:t>
            </w:r>
          </w:p>
        </w:tc>
        <w:tc>
          <w:tcPr>
            <w:tcW w:w="1842"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de aglutinação das contas, atribuído pela pessoa jurídica.</w:t>
            </w:r>
          </w:p>
        </w:tc>
        <w:tc>
          <w:tcPr>
            <w:tcW w:w="55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8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5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75"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8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335"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[REGRA_EXISTE_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AGLUTINACAO]</w:t>
            </w:r>
          </w:p>
          <w:p w:rsidR="00EE7CCF" w:rsidRPr="00773978" w:rsidRDefault="00EE7CCF" w:rsidP="00EB15D6">
            <w:pPr>
              <w:shd w:val="clear" w:color="auto" w:fill="FFFFFF"/>
              <w:spacing w:line="240" w:lineRule="auto"/>
              <w:rPr>
                <w:rFonts w:cs="Times New Roman"/>
                <w:szCs w:val="20"/>
              </w:rPr>
            </w:pPr>
          </w:p>
        </w:tc>
      </w:tr>
      <w:tr w:rsidR="00EE7CCF" w:rsidRPr="00773978" w:rsidTr="00C75FE3">
        <w:trPr>
          <w:trHeight w:val="166"/>
        </w:trPr>
        <w:tc>
          <w:tcPr>
            <w:tcW w:w="438"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03</w:t>
            </w:r>
          </w:p>
        </w:tc>
        <w:tc>
          <w:tcPr>
            <w:tcW w:w="1927" w:type="dxa"/>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lang w:val="pt-PT"/>
              </w:rPr>
              <w:t>NIVEL_AGL</w:t>
            </w:r>
          </w:p>
        </w:tc>
        <w:tc>
          <w:tcPr>
            <w:tcW w:w="1842"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Nível do Código de aglutinação (mesmo conceito do plano de contas – Registro I050).</w:t>
            </w:r>
          </w:p>
        </w:tc>
        <w:tc>
          <w:tcPr>
            <w:tcW w:w="55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98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85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975"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118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Sim</w:t>
            </w:r>
          </w:p>
        </w:tc>
        <w:tc>
          <w:tcPr>
            <w:tcW w:w="2335"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p>
        </w:tc>
      </w:tr>
      <w:tr w:rsidR="00EE7CCF" w:rsidRPr="00773978" w:rsidTr="00C75FE3">
        <w:trPr>
          <w:trHeight w:val="1415"/>
        </w:trPr>
        <w:tc>
          <w:tcPr>
            <w:tcW w:w="438"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04</w:t>
            </w:r>
          </w:p>
        </w:tc>
        <w:tc>
          <w:tcPr>
            <w:tcW w:w="1927" w:type="dxa"/>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IND_GRP_BAL</w:t>
            </w:r>
          </w:p>
        </w:tc>
        <w:tc>
          <w:tcPr>
            <w:tcW w:w="1842"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de grupo do balanço:</w:t>
            </w:r>
          </w:p>
          <w:p w:rsidR="00EE7CCF" w:rsidRPr="00773978" w:rsidRDefault="00EE7CCF" w:rsidP="00EB15D6">
            <w:pPr>
              <w:spacing w:line="240" w:lineRule="auto"/>
              <w:rPr>
                <w:rFonts w:cs="Times New Roman"/>
                <w:szCs w:val="20"/>
              </w:rPr>
            </w:pPr>
            <w:r w:rsidRPr="00773978">
              <w:rPr>
                <w:rFonts w:cs="Times New Roman"/>
                <w:szCs w:val="20"/>
              </w:rPr>
              <w:t>1 – Ativo;</w:t>
            </w:r>
          </w:p>
          <w:p w:rsidR="00EE7CCF" w:rsidRPr="00773978" w:rsidRDefault="00EE7CCF" w:rsidP="00EB15D6">
            <w:pPr>
              <w:spacing w:line="240" w:lineRule="auto"/>
              <w:rPr>
                <w:rFonts w:cs="Times New Roman"/>
                <w:szCs w:val="20"/>
              </w:rPr>
            </w:pPr>
            <w:r w:rsidRPr="00773978">
              <w:rPr>
                <w:rFonts w:cs="Times New Roman"/>
                <w:szCs w:val="20"/>
              </w:rPr>
              <w:t>2 – Passivo e Patrimônio Líquido;</w:t>
            </w:r>
          </w:p>
        </w:tc>
        <w:tc>
          <w:tcPr>
            <w:tcW w:w="55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8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001</w:t>
            </w:r>
          </w:p>
        </w:tc>
        <w:tc>
          <w:tcPr>
            <w:tcW w:w="85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75"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[“1”,”2”]</w:t>
            </w:r>
          </w:p>
        </w:tc>
        <w:tc>
          <w:tcPr>
            <w:tcW w:w="118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335"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C75FE3">
        <w:trPr>
          <w:trHeight w:val="793"/>
        </w:trPr>
        <w:tc>
          <w:tcPr>
            <w:tcW w:w="438"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05</w:t>
            </w:r>
          </w:p>
        </w:tc>
        <w:tc>
          <w:tcPr>
            <w:tcW w:w="1927" w:type="dxa"/>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DESCR_COD_AGL</w:t>
            </w:r>
          </w:p>
        </w:tc>
        <w:tc>
          <w:tcPr>
            <w:tcW w:w="1842"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Descrição do Código de aglutinação.</w:t>
            </w:r>
          </w:p>
        </w:tc>
        <w:tc>
          <w:tcPr>
            <w:tcW w:w="55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8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5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75"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8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335"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C75FE3">
        <w:trPr>
          <w:trHeight w:val="2160"/>
        </w:trPr>
        <w:tc>
          <w:tcPr>
            <w:tcW w:w="438"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06</w:t>
            </w:r>
          </w:p>
        </w:tc>
        <w:tc>
          <w:tcPr>
            <w:tcW w:w="1927" w:type="dxa"/>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VL_CTA</w:t>
            </w:r>
          </w:p>
        </w:tc>
        <w:tc>
          <w:tcPr>
            <w:tcW w:w="1842"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Valor total do código de aglutinação no Balanço Patrimonial no exercício informado, ou de período definido em norma específica.</w:t>
            </w:r>
          </w:p>
        </w:tc>
        <w:tc>
          <w:tcPr>
            <w:tcW w:w="55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98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019</w:t>
            </w:r>
          </w:p>
        </w:tc>
        <w:tc>
          <w:tcPr>
            <w:tcW w:w="85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2</w:t>
            </w:r>
          </w:p>
        </w:tc>
        <w:tc>
          <w:tcPr>
            <w:tcW w:w="975"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118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Sim</w:t>
            </w:r>
          </w:p>
        </w:tc>
        <w:tc>
          <w:tcPr>
            <w:tcW w:w="2335"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r>
      <w:tr w:rsidR="00EE7CCF" w:rsidRPr="00773978" w:rsidTr="00C75FE3">
        <w:trPr>
          <w:trHeight w:val="1588"/>
        </w:trPr>
        <w:tc>
          <w:tcPr>
            <w:tcW w:w="438"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07</w:t>
            </w:r>
          </w:p>
        </w:tc>
        <w:tc>
          <w:tcPr>
            <w:tcW w:w="1927" w:type="dxa"/>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lang w:val="pt-PT"/>
              </w:rPr>
              <w:t>IND_DC_BAL</w:t>
            </w:r>
          </w:p>
        </w:tc>
        <w:tc>
          <w:tcPr>
            <w:tcW w:w="1842"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da situação do saldo informado no campo anterior:</w:t>
            </w:r>
          </w:p>
          <w:p w:rsidR="00EE7CCF" w:rsidRPr="00773978" w:rsidRDefault="00EE7CCF" w:rsidP="00EB15D6">
            <w:pPr>
              <w:spacing w:line="240" w:lineRule="auto"/>
              <w:rPr>
                <w:rFonts w:cs="Times New Roman"/>
                <w:szCs w:val="20"/>
              </w:rPr>
            </w:pPr>
            <w:r w:rsidRPr="00773978">
              <w:rPr>
                <w:rFonts w:cs="Times New Roman"/>
                <w:szCs w:val="20"/>
              </w:rPr>
              <w:t>D - Devedor;</w:t>
            </w:r>
          </w:p>
          <w:p w:rsidR="00EE7CCF" w:rsidRPr="00773978" w:rsidRDefault="00EE7CCF" w:rsidP="00EB15D6">
            <w:pPr>
              <w:spacing w:line="240" w:lineRule="auto"/>
              <w:rPr>
                <w:rFonts w:cs="Times New Roman"/>
                <w:szCs w:val="20"/>
              </w:rPr>
            </w:pPr>
            <w:r w:rsidRPr="00773978">
              <w:rPr>
                <w:rFonts w:cs="Times New Roman"/>
                <w:szCs w:val="20"/>
              </w:rPr>
              <w:t>C – Credor.</w:t>
            </w:r>
          </w:p>
        </w:tc>
        <w:tc>
          <w:tcPr>
            <w:tcW w:w="55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8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001</w:t>
            </w:r>
          </w:p>
        </w:tc>
        <w:tc>
          <w:tcPr>
            <w:tcW w:w="85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75"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[“D”,”C”]</w:t>
            </w:r>
          </w:p>
        </w:tc>
        <w:tc>
          <w:tcPr>
            <w:tcW w:w="118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335"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C75FE3">
        <w:trPr>
          <w:trHeight w:val="2115"/>
        </w:trPr>
        <w:tc>
          <w:tcPr>
            <w:tcW w:w="438"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lastRenderedPageBreak/>
              <w:t>08</w:t>
            </w:r>
          </w:p>
        </w:tc>
        <w:tc>
          <w:tcPr>
            <w:tcW w:w="1927" w:type="dxa"/>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VL_CTA_INI</w:t>
            </w:r>
          </w:p>
        </w:tc>
        <w:tc>
          <w:tcPr>
            <w:tcW w:w="1842"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Valor inicial do código de aglutinação no Balanço Patrimonial no exercício informado, ou de período definido em norma específica.</w:t>
            </w:r>
          </w:p>
        </w:tc>
        <w:tc>
          <w:tcPr>
            <w:tcW w:w="55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98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019</w:t>
            </w:r>
          </w:p>
        </w:tc>
        <w:tc>
          <w:tcPr>
            <w:tcW w:w="85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2</w:t>
            </w:r>
          </w:p>
        </w:tc>
        <w:tc>
          <w:tcPr>
            <w:tcW w:w="975"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118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Sim</w:t>
            </w:r>
          </w:p>
        </w:tc>
        <w:tc>
          <w:tcPr>
            <w:tcW w:w="2335"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r>
      <w:tr w:rsidR="00EE7CCF" w:rsidRPr="00773978" w:rsidTr="00C75FE3">
        <w:trPr>
          <w:trHeight w:val="1393"/>
        </w:trPr>
        <w:tc>
          <w:tcPr>
            <w:tcW w:w="438"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09</w:t>
            </w:r>
          </w:p>
        </w:tc>
        <w:tc>
          <w:tcPr>
            <w:tcW w:w="1927" w:type="dxa"/>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lang w:val="pt-PT"/>
              </w:rPr>
              <w:t>IND_DC_BAL_INI</w:t>
            </w:r>
          </w:p>
        </w:tc>
        <w:tc>
          <w:tcPr>
            <w:tcW w:w="1842"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da situação do saldo inicial informado no campo anterior:</w:t>
            </w:r>
          </w:p>
          <w:p w:rsidR="00EE7CCF" w:rsidRPr="00773978" w:rsidRDefault="00EE7CCF" w:rsidP="00EB15D6">
            <w:pPr>
              <w:spacing w:line="240" w:lineRule="auto"/>
              <w:rPr>
                <w:rFonts w:cs="Times New Roman"/>
                <w:szCs w:val="20"/>
              </w:rPr>
            </w:pPr>
            <w:r w:rsidRPr="00773978">
              <w:rPr>
                <w:rFonts w:cs="Times New Roman"/>
                <w:szCs w:val="20"/>
              </w:rPr>
              <w:t>D - Devedor;</w:t>
            </w:r>
          </w:p>
          <w:p w:rsidR="00EE7CCF" w:rsidRPr="00773978" w:rsidRDefault="00EE7CCF" w:rsidP="00EB15D6">
            <w:pPr>
              <w:spacing w:line="240" w:lineRule="auto"/>
              <w:rPr>
                <w:rFonts w:cs="Times New Roman"/>
                <w:szCs w:val="20"/>
              </w:rPr>
            </w:pPr>
            <w:r w:rsidRPr="00773978">
              <w:rPr>
                <w:rFonts w:cs="Times New Roman"/>
                <w:szCs w:val="20"/>
              </w:rPr>
              <w:t>C – Credor.</w:t>
            </w:r>
          </w:p>
        </w:tc>
        <w:tc>
          <w:tcPr>
            <w:tcW w:w="55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8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001</w:t>
            </w:r>
          </w:p>
        </w:tc>
        <w:tc>
          <w:tcPr>
            <w:tcW w:w="856"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75"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[“D”,”C”]</w:t>
            </w:r>
          </w:p>
        </w:tc>
        <w:tc>
          <w:tcPr>
            <w:tcW w:w="118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335"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bl>
    <w:p w:rsidR="00EE7CCF" w:rsidRPr="00773978" w:rsidRDefault="00EE7CCF" w:rsidP="00EE7CCF">
      <w:pPr>
        <w:pStyle w:val="Corpodetexto"/>
        <w:spacing w:line="240" w:lineRule="auto"/>
        <w:rPr>
          <w:rFonts w:ascii="Times New Roman" w:hAnsi="Times New Roman"/>
          <w:color w:val="auto"/>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 xml:space="preserve">Campo 02 (COD_AGL) – Código de Aglutinação das Contas Atribuído pela pessoa jurídica: </w:t>
      </w:r>
      <w:r w:rsidRPr="00773978">
        <w:rPr>
          <w:rFonts w:ascii="Times New Roman" w:hAnsi="Times New Roman"/>
          <w:sz w:val="20"/>
          <w:szCs w:val="20"/>
        </w:rPr>
        <w:t>Devem ser informados códigos para todas as linhas nas quais exista valor.</w:t>
      </w:r>
    </w:p>
    <w:p w:rsidR="00EE7CCF" w:rsidRPr="00773978" w:rsidRDefault="00EE7CCF" w:rsidP="00EE7CCF">
      <w:pPr>
        <w:pStyle w:val="Corpodetexto"/>
        <w:ind w:left="708"/>
        <w:rPr>
          <w:rFonts w:ascii="Times New Roman" w:hAnsi="Times New Roman"/>
          <w:b/>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Campo 05 (DESCR_COD_AGL) – Descrição do Código de Aglutinação:</w:t>
      </w:r>
      <w:r w:rsidRPr="00773978">
        <w:rPr>
          <w:rFonts w:ascii="Times New Roman" w:hAnsi="Times New Roman"/>
          <w:sz w:val="20"/>
          <w:szCs w:val="20"/>
        </w:rPr>
        <w:t xml:space="preserve"> A definição da descrição, função e funcionamento do código de aglutinação são prerrogativa e responsabilidade da pessoa jurídica.</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p>
    <w:p w:rsidR="00EE7CCF" w:rsidRPr="00773978" w:rsidRDefault="00EE7CCF" w:rsidP="00EE7CCF">
      <w:pPr>
        <w:pStyle w:val="Corpodetexto"/>
        <w:rPr>
          <w:rFonts w:ascii="Times New Roman" w:hAnsi="Times New Roman"/>
          <w:sz w:val="20"/>
          <w:szCs w:val="20"/>
        </w:rPr>
      </w:pPr>
    </w:p>
    <w:p w:rsidR="00EE7CCF" w:rsidRPr="00773978" w:rsidRDefault="00A11824" w:rsidP="00EE7CCF">
      <w:pPr>
        <w:pStyle w:val="Corpodetexto"/>
        <w:ind w:left="708"/>
        <w:rPr>
          <w:rFonts w:ascii="Times New Roman" w:hAnsi="Times New Roman"/>
          <w:sz w:val="20"/>
          <w:szCs w:val="20"/>
        </w:rPr>
      </w:pPr>
      <w:hyperlink r:id="rId662" w:anchor="REGRA_SOMA_DAS_PARCELAS_BALANCO" w:history="1">
        <w:r w:rsidR="00EE7CCF" w:rsidRPr="00773978">
          <w:rPr>
            <w:rStyle w:val="Hyperlink"/>
            <w:rFonts w:ascii="Times New Roman" w:hAnsi="Times New Roman"/>
            <w:b/>
            <w:color w:val="auto"/>
            <w:sz w:val="20"/>
            <w:szCs w:val="20"/>
          </w:rPr>
          <w:t>REGRA_SOMA_DAS_PARCELAS_BALANCO</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Verifica se a soma dos valores do campo “VL_CTA” (campo 06),</w:t>
      </w:r>
      <w:r w:rsidR="00EE7CCF" w:rsidRPr="00773978">
        <w:rPr>
          <w:rStyle w:val="apple-converted-space"/>
          <w:rFonts w:ascii="Times New Roman" w:hAnsi="Times New Roman"/>
          <w:sz w:val="20"/>
          <w:szCs w:val="20"/>
        </w:rPr>
        <w:t> </w:t>
      </w:r>
      <w:r w:rsidR="00EE7CCF" w:rsidRPr="00773978">
        <w:rPr>
          <w:rFonts w:ascii="Times New Roman" w:hAnsi="Times New Roman"/>
          <w:sz w:val="20"/>
          <w:szCs w:val="20"/>
        </w:rPr>
        <w:t>considerando o indicador da situação do saldo “IND_DC_BAL” (campo 07),</w:t>
      </w:r>
      <w:r w:rsidR="00EE7CCF" w:rsidRPr="00773978">
        <w:rPr>
          <w:rStyle w:val="apple-converted-space"/>
          <w:rFonts w:ascii="Times New Roman" w:hAnsi="Times New Roman"/>
          <w:sz w:val="20"/>
          <w:szCs w:val="20"/>
        </w:rPr>
        <w:t> </w:t>
      </w:r>
      <w:r w:rsidR="00EE7CCF" w:rsidRPr="00773978">
        <w:rPr>
          <w:rFonts w:ascii="Times New Roman" w:hAnsi="Times New Roman"/>
          <w:sz w:val="20"/>
          <w:szCs w:val="20"/>
        </w:rPr>
        <w:t>das contas de mesmo nível consecutivas ou intercalada</w:t>
      </w:r>
      <w:r w:rsidR="00744EB3" w:rsidRPr="00773978">
        <w:rPr>
          <w:rFonts w:ascii="Times New Roman" w:hAnsi="Times New Roman"/>
          <w:sz w:val="20"/>
          <w:szCs w:val="20"/>
        </w:rPr>
        <w:t xml:space="preserve">s por contas de nível inferior </w:t>
      </w:r>
      <w:r w:rsidR="00EE7CCF" w:rsidRPr="00773978">
        <w:rPr>
          <w:rFonts w:ascii="Times New Roman" w:hAnsi="Times New Roman"/>
          <w:sz w:val="20"/>
          <w:szCs w:val="20"/>
        </w:rPr>
        <w:t>é igual ao valor do campo “VL_CTA” (Campo 06) da conta de nível superior imediatamente anterior. Se a regra não for cumprida, o PVA do Sped Contábil gera um aviso.</w:t>
      </w:r>
    </w:p>
    <w:p w:rsidR="00EE7CCF" w:rsidRPr="00773978" w:rsidRDefault="00EE7CCF" w:rsidP="00EE7CCF">
      <w:pPr>
        <w:pStyle w:val="Corpodetexto"/>
        <w:rPr>
          <w:rStyle w:val="Hyperlink"/>
          <w:rFonts w:ascii="Times New Roman" w:hAnsi="Times New Roman"/>
          <w:b/>
          <w:color w:val="auto"/>
          <w:sz w:val="20"/>
          <w:szCs w:val="20"/>
        </w:rPr>
      </w:pPr>
    </w:p>
    <w:p w:rsidR="00EE7CCF" w:rsidRPr="00773978" w:rsidRDefault="00A11824" w:rsidP="00EE7CCF">
      <w:pPr>
        <w:pStyle w:val="Corpodetexto"/>
        <w:ind w:left="708"/>
        <w:rPr>
          <w:rStyle w:val="Hyperlink"/>
          <w:rFonts w:ascii="Times New Roman" w:hAnsi="Times New Roman"/>
          <w:color w:val="auto"/>
          <w:sz w:val="20"/>
          <w:szCs w:val="20"/>
        </w:rPr>
      </w:pPr>
      <w:hyperlink r:id="rId663" w:anchor="REGRA_VALIDA_ATIVO_PASSIVO" w:history="1">
        <w:r w:rsidR="00EE7CCF" w:rsidRPr="00773978">
          <w:rPr>
            <w:rStyle w:val="Hyperlink"/>
            <w:rFonts w:ascii="Times New Roman" w:hAnsi="Times New Roman"/>
            <w:b/>
            <w:color w:val="auto"/>
            <w:sz w:val="20"/>
            <w:szCs w:val="20"/>
          </w:rPr>
          <w:t>REGRA_VALIDA_ATIVO_PASSIVO</w:t>
        </w:r>
      </w:hyperlink>
      <w:r w:rsidR="00EE7CCF" w:rsidRPr="00773978">
        <w:rPr>
          <w:rStyle w:val="Hyperlink"/>
          <w:rFonts w:ascii="Times New Roman" w:hAnsi="Times New Roman"/>
          <w:b/>
          <w:color w:val="auto"/>
          <w:sz w:val="20"/>
          <w:szCs w:val="20"/>
        </w:rPr>
        <w:t xml:space="preserve">: </w:t>
      </w:r>
      <w:r w:rsidR="00EE7CCF" w:rsidRPr="00773978">
        <w:rPr>
          <w:rStyle w:val="Hyperlink"/>
          <w:rFonts w:ascii="Times New Roman" w:hAnsi="Times New Roman"/>
          <w:color w:val="auto"/>
          <w:sz w:val="20"/>
          <w:szCs w:val="20"/>
        </w:rPr>
        <w:t xml:space="preserve">Verifica se o ativo é igual ao passivo. </w:t>
      </w:r>
      <w:r w:rsidR="00EE7CCF" w:rsidRPr="00773978">
        <w:rPr>
          <w:rFonts w:ascii="Times New Roman" w:hAnsi="Times New Roman"/>
          <w:sz w:val="20"/>
          <w:szCs w:val="20"/>
        </w:rPr>
        <w:t>Se a regra não for cumprida, o PVA do Sped Contábil gera um erro.</w:t>
      </w:r>
    </w:p>
    <w:p w:rsidR="00EE7CCF" w:rsidRPr="00773978" w:rsidRDefault="00EE7CCF" w:rsidP="00EE7CCF">
      <w:pPr>
        <w:pStyle w:val="Corpodetexto"/>
        <w:ind w:left="708"/>
        <w:rPr>
          <w:rStyle w:val="Hyperlink"/>
          <w:rFonts w:ascii="Times New Roman" w:hAnsi="Times New Roman"/>
          <w:b/>
          <w:color w:val="auto"/>
          <w:sz w:val="20"/>
          <w:szCs w:val="20"/>
        </w:rPr>
      </w:pPr>
    </w:p>
    <w:p w:rsidR="00EE7CCF" w:rsidRPr="00773978" w:rsidRDefault="00A11824" w:rsidP="00EE7CCF">
      <w:pPr>
        <w:pStyle w:val="Corpodetexto"/>
        <w:ind w:left="708"/>
        <w:rPr>
          <w:rFonts w:ascii="Times New Roman" w:hAnsi="Times New Roman"/>
          <w:sz w:val="20"/>
          <w:szCs w:val="20"/>
        </w:rPr>
      </w:pPr>
      <w:hyperlink r:id="rId664" w:anchor="REGRA_VALIDA_BALANCO_COM_SALDO" w:history="1">
        <w:r w:rsidR="00EE7CCF" w:rsidRPr="00773978">
          <w:rPr>
            <w:rStyle w:val="Hyperlink"/>
            <w:rFonts w:ascii="Times New Roman" w:hAnsi="Times New Roman"/>
            <w:b/>
            <w:color w:val="auto"/>
            <w:sz w:val="20"/>
            <w:szCs w:val="20"/>
          </w:rPr>
          <w:t>REGRA_VALIDA_BALANCO_COM_SALDO</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Caso o “ID_DEM” (Campo 04 do registro</w:t>
      </w:r>
      <w:r w:rsidR="00EE7CCF" w:rsidRPr="00773978">
        <w:rPr>
          <w:rStyle w:val="apple-converted-space"/>
          <w:rFonts w:ascii="Times New Roman" w:hAnsi="Times New Roman"/>
          <w:sz w:val="20"/>
          <w:szCs w:val="20"/>
        </w:rPr>
        <w:t> </w:t>
      </w:r>
      <w:r w:rsidR="00EE7CCF" w:rsidRPr="00773978">
        <w:rPr>
          <w:rFonts w:ascii="Times New Roman" w:hAnsi="Times New Roman"/>
          <w:sz w:val="20"/>
          <w:szCs w:val="20"/>
        </w:rPr>
        <w:t>J005) seja igual a um (1),</w:t>
      </w:r>
      <w:r w:rsidR="00EE7CCF" w:rsidRPr="00773978">
        <w:rPr>
          <w:rStyle w:val="apple-converted-space"/>
          <w:rFonts w:ascii="Times New Roman" w:hAnsi="Times New Roman"/>
          <w:sz w:val="20"/>
          <w:szCs w:val="20"/>
        </w:rPr>
        <w:t xml:space="preserve"> verifica se </w:t>
      </w:r>
      <w:r w:rsidR="00EE7CCF" w:rsidRPr="00773978">
        <w:rPr>
          <w:rFonts w:ascii="Times New Roman" w:hAnsi="Times New Roman"/>
          <w:sz w:val="20"/>
          <w:szCs w:val="20"/>
        </w:rPr>
        <w:t>o valor informado para as linhas de maior detalhamento do Balanço Patrimonial é igual a soma dos valores do campo “VL_SLD_FIN” (Campo 08 do registro I155). Se a regra não for cumprida, o PVA do Sped Contábil gera um aviso.</w:t>
      </w:r>
    </w:p>
    <w:p w:rsidR="00EE7CCF" w:rsidRPr="00773978" w:rsidRDefault="00EE7CCF" w:rsidP="00EE7CCF">
      <w:pPr>
        <w:pStyle w:val="Corpodetexto"/>
      </w:pPr>
    </w:p>
    <w:p w:rsidR="00EE7CCF" w:rsidRPr="00773978" w:rsidRDefault="00A11824" w:rsidP="00EE7CCF">
      <w:pPr>
        <w:pStyle w:val="Corpodetexto"/>
        <w:ind w:left="708"/>
        <w:rPr>
          <w:rFonts w:ascii="Times New Roman" w:hAnsi="Times New Roman"/>
          <w:sz w:val="20"/>
          <w:szCs w:val="20"/>
        </w:rPr>
      </w:pPr>
      <w:hyperlink r:id="rId665" w:anchor="REGRA_VALIDA_BALANCO_COM_SALDO" w:history="1">
        <w:r w:rsidR="00EE7CCF" w:rsidRPr="00773978">
          <w:rPr>
            <w:rStyle w:val="Hyperlink"/>
            <w:rFonts w:ascii="Times New Roman" w:hAnsi="Times New Roman"/>
            <w:b/>
            <w:color w:val="auto"/>
            <w:sz w:val="20"/>
            <w:szCs w:val="20"/>
          </w:rPr>
          <w:t>REGRA_VALIDA_BALANCO_INICIAL_COM_SALDO</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Caso o “ID_DEM” (Campo 04 do registro</w:t>
      </w:r>
      <w:r w:rsidR="00EE7CCF" w:rsidRPr="00773978">
        <w:rPr>
          <w:rStyle w:val="apple-converted-space"/>
          <w:rFonts w:ascii="Times New Roman" w:hAnsi="Times New Roman"/>
          <w:sz w:val="20"/>
          <w:szCs w:val="20"/>
        </w:rPr>
        <w:t> </w:t>
      </w:r>
      <w:r w:rsidR="00EE7CCF" w:rsidRPr="00773978">
        <w:rPr>
          <w:rFonts w:ascii="Times New Roman" w:hAnsi="Times New Roman"/>
          <w:sz w:val="20"/>
          <w:szCs w:val="20"/>
        </w:rPr>
        <w:t>J005) seja igual a um (1),</w:t>
      </w:r>
      <w:r w:rsidR="00EE7CCF" w:rsidRPr="00773978">
        <w:rPr>
          <w:rStyle w:val="apple-converted-space"/>
          <w:rFonts w:ascii="Times New Roman" w:hAnsi="Times New Roman"/>
          <w:sz w:val="20"/>
          <w:szCs w:val="20"/>
        </w:rPr>
        <w:t xml:space="preserve"> verifica se </w:t>
      </w:r>
      <w:r w:rsidR="00EE7CCF" w:rsidRPr="00773978">
        <w:rPr>
          <w:rFonts w:ascii="Times New Roman" w:hAnsi="Times New Roman"/>
          <w:sz w:val="20"/>
          <w:szCs w:val="20"/>
        </w:rPr>
        <w:t>o valor informado para “VL_CTA_INI” (Campo 08), para as contas analíticas (ima conta será considerada analítica se o nível da conta – “NIVEL_AGL” – Campo 03 – seguinte for igual ou inferior ao nível da conta verificada), é igual a soma dos valores do campo “VL_SLD_INI” (Campo 04) do registro I155, considerando o indicador de débito e crédito – “IND_DC_INI” (Campo 05) – do registro I155, para “DT_INI” (Campo 02) do registro J005 igual a “DT_INI” (Campo 02) do registro I150. Se a regra não for cumprida, o PVA do Sped Contábil gera um aviso.</w:t>
      </w:r>
    </w:p>
    <w:p w:rsidR="00EE7CCF" w:rsidRPr="00773978" w:rsidRDefault="00EE7CCF" w:rsidP="00EE7CCF">
      <w:pPr>
        <w:pStyle w:val="Corpodetexto"/>
        <w:rPr>
          <w:rStyle w:val="Hyperlink"/>
          <w:rFonts w:ascii="Times New Roman" w:hAnsi="Times New Roman"/>
          <w:color w:val="000000"/>
          <w:sz w:val="20"/>
          <w:szCs w:val="20"/>
        </w:rPr>
      </w:pPr>
    </w:p>
    <w:p w:rsidR="00EE7CCF" w:rsidRPr="00773978" w:rsidRDefault="00A11824" w:rsidP="00EE7CCF">
      <w:pPr>
        <w:pStyle w:val="Corpodetexto"/>
        <w:ind w:left="708"/>
        <w:rPr>
          <w:rFonts w:ascii="Times New Roman" w:hAnsi="Times New Roman"/>
          <w:sz w:val="20"/>
          <w:szCs w:val="20"/>
        </w:rPr>
      </w:pPr>
      <w:hyperlink r:id="rId666" w:anchor="REGRA_COD_AGL_DUPLICIDADE" w:history="1">
        <w:r w:rsidR="00EE7CCF" w:rsidRPr="00773978">
          <w:rPr>
            <w:rStyle w:val="Hyperlink"/>
            <w:rFonts w:ascii="Times New Roman" w:hAnsi="Times New Roman"/>
            <w:b/>
            <w:color w:val="auto"/>
            <w:sz w:val="20"/>
            <w:szCs w:val="20"/>
          </w:rPr>
          <w:t>REGRA_COD_AGL_DUPLICIDADE</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Verifica se o registro não é duplicado considerando a chave “COD_AGL” (Campo 02), quando o campo tiver algum conteúdo. Se a regra não for cumprida, o PVA do Sped Contábil gera um erro.</w:t>
      </w:r>
    </w:p>
    <w:p w:rsidR="00EE7CCF" w:rsidRPr="00773978" w:rsidRDefault="00EE7CCF" w:rsidP="00EE7CCF">
      <w:pPr>
        <w:pStyle w:val="Corpodetexto"/>
        <w:ind w:left="708"/>
        <w:rPr>
          <w:rStyle w:val="Hyperlink"/>
          <w:rFonts w:ascii="Times New Roman" w:hAnsi="Times New Roman"/>
          <w:color w:val="auto"/>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lastRenderedPageBreak/>
        <w:t xml:space="preserve">IV – Regras de Validação dos Campos: </w:t>
      </w:r>
    </w:p>
    <w:p w:rsidR="00EE7CCF" w:rsidRPr="00773978" w:rsidRDefault="00EE7CCF" w:rsidP="00EE7CCF">
      <w:pPr>
        <w:pStyle w:val="Corpodetexto"/>
        <w:ind w:left="708"/>
        <w:rPr>
          <w:rStyle w:val="Hyperlink"/>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color w:val="auto"/>
          <w:sz w:val="20"/>
          <w:szCs w:val="20"/>
        </w:rPr>
      </w:pPr>
      <w:hyperlink r:id="rId667" w:anchor="REGRA_EXISTE_AGLUTINACAO" w:history="1">
        <w:r w:rsidR="00EE7CCF" w:rsidRPr="00773978">
          <w:rPr>
            <w:rStyle w:val="Hyperlink"/>
            <w:rFonts w:ascii="Times New Roman" w:hAnsi="Times New Roman"/>
            <w:b/>
            <w:color w:val="auto"/>
            <w:sz w:val="20"/>
            <w:szCs w:val="20"/>
          </w:rPr>
          <w:t>REGRA_EXISTE_AGLUTINACAO</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Verifica se pelo menos um registro I052 foi informado para a linha de maior detalhamento do Balanço Patrimonial.</w:t>
      </w:r>
      <w:r w:rsidR="00EE7CCF" w:rsidRPr="00773978">
        <w:rPr>
          <w:rStyle w:val="Hyperlink"/>
          <w:rFonts w:ascii="Times New Roman" w:hAnsi="Times New Roman"/>
          <w:color w:val="auto"/>
          <w:sz w:val="20"/>
          <w:szCs w:val="20"/>
        </w:rPr>
        <w:t xml:space="preserve"> </w:t>
      </w:r>
      <w:r w:rsidR="00EE7CCF" w:rsidRPr="00773978">
        <w:rPr>
          <w:rFonts w:ascii="Times New Roman" w:hAnsi="Times New Roman"/>
          <w:sz w:val="20"/>
          <w:szCs w:val="20"/>
        </w:rPr>
        <w:t>Se a regra não for cumprida, o PVA do Sped Contábil gera um aviso.</w:t>
      </w:r>
    </w:p>
    <w:p w:rsidR="00EE7CCF" w:rsidRPr="00773978" w:rsidRDefault="00EE7CCF" w:rsidP="00EE7CCF">
      <w:pPr>
        <w:pStyle w:val="Corpodetexto"/>
        <w:rPr>
          <w:rFonts w:ascii="Times New Roman" w:hAnsi="Times New Roman"/>
          <w:color w:val="auto"/>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ind w:firstLine="708"/>
        <w:rPr>
          <w:rFonts w:ascii="Times New Roman" w:hAnsi="Times New Roman"/>
          <w:b/>
          <w:sz w:val="20"/>
          <w:szCs w:val="20"/>
        </w:rPr>
      </w:pPr>
    </w:p>
    <w:p w:rsidR="00EE7CCF" w:rsidRPr="00773978" w:rsidRDefault="00EE7CCF" w:rsidP="00EE7CCF">
      <w:pPr>
        <w:pStyle w:val="Corpodetexto"/>
        <w:ind w:firstLine="708"/>
        <w:rPr>
          <w:rFonts w:ascii="Times New Roman" w:hAnsi="Times New Roman"/>
          <w:b/>
          <w:sz w:val="20"/>
          <w:szCs w:val="20"/>
        </w:rPr>
      </w:pPr>
      <w:r w:rsidRPr="00773978">
        <w:rPr>
          <w:rFonts w:ascii="Times New Roman" w:hAnsi="Times New Roman"/>
          <w:b/>
          <w:sz w:val="20"/>
          <w:szCs w:val="20"/>
        </w:rPr>
        <w:t>|J100|1|1|1|ATIVO|936844,99|D|100000,00|D|</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J100</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de Aglutinação das Contas Atribuído pelo Empresário ou Sociedade Empresário: 1</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Nível do Código de Aglutinação: 1</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Indicador de Grupo do Balanço: 1 (Ativo)</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Descrição do Código de Aglutinação: ATIVO</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Valor Total do Código de Aglutinação: 936844,99 (936.844,99)</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07 </w:t>
      </w:r>
      <w:r w:rsidRPr="00773978">
        <w:rPr>
          <w:rFonts w:ascii="Times New Roman" w:hAnsi="Times New Roman"/>
        </w:rPr>
        <w:t>– Indicador da Situação do Saldo Informado no Campo Anterior: D (Devedor)</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08 </w:t>
      </w:r>
      <w:r w:rsidRPr="00773978">
        <w:rPr>
          <w:rFonts w:ascii="Times New Roman" w:hAnsi="Times New Roman"/>
        </w:rPr>
        <w:t>– Valor Inicial do Código de Aglutinação: 100000,00 (100.000,00)</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09 </w:t>
      </w:r>
      <w:r w:rsidRPr="00773978">
        <w:rPr>
          <w:rFonts w:ascii="Times New Roman" w:hAnsi="Times New Roman"/>
        </w:rPr>
        <w:t>– Indicador da Situação do Saldo Inicial Informado no Campo Anterior: D (Devedor)</w:t>
      </w:r>
    </w:p>
    <w:p w:rsidR="00EE7CCF" w:rsidRPr="00773978" w:rsidRDefault="00EE7CCF" w:rsidP="00EE7CCF">
      <w:pPr>
        <w:pStyle w:val="PSDS-CorpodeTexto0"/>
        <w:ind w:left="1416"/>
        <w:jc w:val="both"/>
        <w:rPr>
          <w:rFonts w:ascii="Times New Roman" w:hAnsi="Times New Roman"/>
          <w:b/>
          <w:bCs/>
          <w:color w:val="0000FF"/>
          <w:lang w:eastAsia="pt-BR"/>
        </w:rPr>
      </w:pPr>
    </w:p>
    <w:p w:rsidR="00EE7A17" w:rsidRPr="00773978" w:rsidRDefault="00EE7A17">
      <w:pPr>
        <w:spacing w:after="200"/>
        <w:rPr>
          <w:rFonts w:eastAsia="Times New Roman" w:cs="Times New Roman"/>
          <w:b/>
          <w:bCs/>
          <w:color w:val="0000FF"/>
          <w:szCs w:val="20"/>
          <w:lang w:eastAsia="pt-BR"/>
        </w:rPr>
      </w:pPr>
      <w:r w:rsidRPr="00773978">
        <w:rPr>
          <w:szCs w:val="20"/>
        </w:rPr>
        <w:br w:type="page"/>
      </w:r>
    </w:p>
    <w:p w:rsidR="00EE7CCF" w:rsidRPr="00773978" w:rsidRDefault="00EE7CCF" w:rsidP="00EE7CCF">
      <w:pPr>
        <w:pStyle w:val="Ttulo1"/>
        <w:jc w:val="both"/>
        <w:rPr>
          <w:szCs w:val="20"/>
        </w:rPr>
      </w:pPr>
      <w:bookmarkStart w:id="286" w:name="_Toc450295052"/>
      <w:r w:rsidRPr="00773978">
        <w:rPr>
          <w:szCs w:val="20"/>
        </w:rPr>
        <w:lastRenderedPageBreak/>
        <w:t>3.3.6.3.4. Registro J150: Demonstração do Resultado do Exercício</w:t>
      </w:r>
      <w:bookmarkEnd w:id="286"/>
    </w:p>
    <w:p w:rsidR="00EE7CCF" w:rsidRPr="00773978" w:rsidRDefault="00EE7CCF" w:rsidP="00EE7CCF">
      <w:pPr>
        <w:pStyle w:val="Corpodetexto"/>
        <w:rPr>
          <w:rFonts w:ascii="Times New Roman" w:eastAsiaTheme="minorHAnsi" w:hAnsi="Times New Roman"/>
          <w:color w:val="auto"/>
          <w:sz w:val="20"/>
          <w:szCs w:val="20"/>
          <w:lang w:eastAsia="pt-BR"/>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Neste registro deve ser informada a Demonstração do Resultado do Exercício (DRE) da pessoa jurídica a partir dos códigos de aglutinação informados no registro I052. O nível de detalhamento das demonstrações contábeis é de responsabilidade exclusiva da pessoa jurídica. Os registros devem ser gerados na mesma ordem em que devem ser visualizados.</w:t>
      </w:r>
    </w:p>
    <w:p w:rsidR="00EE7CCF" w:rsidRPr="00773978" w:rsidRDefault="00EE7CCF" w:rsidP="00EE7CCF">
      <w:pPr>
        <w:pStyle w:val="Corpodetexto"/>
        <w:spacing w:line="240" w:lineRule="auto"/>
        <w:rPr>
          <w:rFonts w:ascii="Times New Roman" w:hAnsi="Times New Roman"/>
          <w:sz w:val="20"/>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204"/>
        <w:gridCol w:w="4536"/>
      </w:tblGrid>
      <w:tr w:rsidR="00EE7CCF" w:rsidRPr="00773978" w:rsidTr="00EB15D6">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J150: DEMONSTRAÇÃO DO RESULTADO DO EXERCÍCIO</w:t>
            </w:r>
          </w:p>
        </w:tc>
      </w:tr>
      <w:tr w:rsidR="00EE7CCF" w:rsidRPr="00773978" w:rsidTr="00EB15D6">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68" w:anchor="REGRA_SOMA_DAS_PARCELAS_DRE" w:history="1">
              <w:r w:rsidRPr="00773978">
                <w:rPr>
                  <w:rStyle w:val="Hyperlink"/>
                  <w:color w:val="auto"/>
                  <w:sz w:val="20"/>
                  <w:szCs w:val="20"/>
                </w:rPr>
                <w:t>REGRA_SOMA_DAS_PARCELAS_DRE</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69" w:anchor="REGRA_VALIDA_DRE_COM_SALDO" w:history="1">
              <w:r w:rsidRPr="00773978">
                <w:rPr>
                  <w:rStyle w:val="Hyperlink"/>
                  <w:color w:val="auto"/>
                  <w:sz w:val="20"/>
                  <w:szCs w:val="20"/>
                </w:rPr>
                <w:t>REGRA_VALIDA_DRE_COM_SALDO</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70" w:anchor="REGRA_COD_AGL_DUPLICIDADE" w:history="1">
              <w:r w:rsidRPr="00773978">
                <w:rPr>
                  <w:rStyle w:val="Hyperlink"/>
                  <w:color w:val="auto"/>
                  <w:sz w:val="20"/>
                  <w:szCs w:val="20"/>
                </w:rPr>
                <w:t>REGRA_COD_AGL_DUPLICIDADE</w:t>
              </w:r>
            </w:hyperlink>
            <w:r w:rsidRPr="00773978">
              <w:rPr>
                <w:sz w:val="20"/>
                <w:szCs w:val="20"/>
              </w:rPr>
              <w:t>]</w:t>
            </w:r>
          </w:p>
        </w:tc>
      </w:tr>
      <w:tr w:rsidR="00EE7CCF" w:rsidRPr="00773978" w:rsidTr="00EB15D6">
        <w:tc>
          <w:tcPr>
            <w:tcW w:w="6204"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3</w:t>
            </w:r>
          </w:p>
        </w:tc>
        <w:tc>
          <w:tcPr>
            <w:tcW w:w="453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arquivo)</w:t>
            </w:r>
          </w:p>
        </w:tc>
      </w:tr>
      <w:tr w:rsidR="00EE7CCF" w:rsidRPr="00773978" w:rsidTr="00EB15D6">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[COD_AGL] (para [IND_VL] = P ou N)</w:t>
            </w:r>
          </w:p>
        </w:tc>
      </w:tr>
    </w:tbl>
    <w:p w:rsidR="00EE7CCF" w:rsidRPr="00773978" w:rsidRDefault="00EE7CCF" w:rsidP="00EE7CCF">
      <w:pPr>
        <w:spacing w:line="240" w:lineRule="auto"/>
        <w:jc w:val="both"/>
        <w:rPr>
          <w:rFonts w:cs="Times New Roman"/>
          <w:color w:val="000000"/>
          <w:szCs w:val="20"/>
        </w:rPr>
      </w:pPr>
      <w:r w:rsidRPr="00773978">
        <w:rPr>
          <w:rFonts w:cs="Times New Roman"/>
          <w:color w:val="000000"/>
          <w:szCs w:val="20"/>
        </w:rPr>
        <w:t> </w:t>
      </w:r>
    </w:p>
    <w:tbl>
      <w:tblPr>
        <w:tblpPr w:leftFromText="45" w:rightFromText="45" w:vertAnchor="text" w:tblpXSpec="center"/>
        <w:tblW w:w="10793" w:type="dxa"/>
        <w:tblCellMar>
          <w:left w:w="0" w:type="dxa"/>
          <w:right w:w="0" w:type="dxa"/>
        </w:tblCellMar>
        <w:tblLook w:val="04A0" w:firstRow="1" w:lastRow="0" w:firstColumn="1" w:lastColumn="0" w:noHBand="0" w:noVBand="1"/>
      </w:tblPr>
      <w:tblGrid>
        <w:gridCol w:w="427"/>
        <w:gridCol w:w="1894"/>
        <w:gridCol w:w="1627"/>
        <w:gridCol w:w="541"/>
        <w:gridCol w:w="1039"/>
        <w:gridCol w:w="916"/>
        <w:gridCol w:w="1016"/>
        <w:gridCol w:w="1239"/>
        <w:gridCol w:w="2094"/>
      </w:tblGrid>
      <w:tr w:rsidR="00EE7CCF" w:rsidRPr="00773978" w:rsidTr="00EB15D6">
        <w:tc>
          <w:tcPr>
            <w:tcW w:w="42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894"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99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541"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9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1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03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REG</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“J150”.</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004</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“J150”</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r>
      <w:tr w:rsidR="00EE7CCF" w:rsidRPr="00773978" w:rsidTr="00EB15D6">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02</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lang w:val="pt-PT"/>
              </w:rPr>
              <w:t>COD_AGL</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de aglutinação das contas, atribuído pela pessoa jurídica.</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Não</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[REGRA_COD_AGL_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OBRIGATORIO]</w:t>
            </w:r>
          </w:p>
          <w:p w:rsidR="00EE7CCF" w:rsidRPr="00773978" w:rsidRDefault="00EE7CCF" w:rsidP="00EB15D6">
            <w:pPr>
              <w:shd w:val="clear" w:color="auto" w:fill="FFFFFF"/>
              <w:spacing w:line="240" w:lineRule="auto"/>
              <w:rPr>
                <w:rFonts w:cs="Times New Roman"/>
                <w:szCs w:val="20"/>
              </w:rPr>
            </w:pPr>
          </w:p>
        </w:tc>
      </w:tr>
      <w:tr w:rsidR="00EE7CCF" w:rsidRPr="00773978" w:rsidTr="00EB15D6">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03</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NIVEL_AGL</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Nível do Código de aglutinação (mesmo conceito do plano de contas – Registro I050).</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499"/>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04</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DESCR_COD_AGL</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Descrição do Código de aglutinação.</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361"/>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05</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VL_CTA</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Valor total do Código de aglutinação na Demonstração do Resultado do Exercício no período informado.</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019</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361"/>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06</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IND_VL</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da situação do valor informado no campo anterior:</w:t>
            </w:r>
          </w:p>
          <w:p w:rsidR="00EE7CCF" w:rsidRPr="00773978" w:rsidRDefault="00EE7CCF" w:rsidP="00EB15D6">
            <w:pPr>
              <w:spacing w:line="240" w:lineRule="auto"/>
              <w:rPr>
                <w:rFonts w:cs="Times New Roman"/>
                <w:szCs w:val="20"/>
              </w:rPr>
            </w:pPr>
            <w:r w:rsidRPr="00773978">
              <w:rPr>
                <w:rFonts w:cs="Times New Roman"/>
                <w:szCs w:val="20"/>
              </w:rPr>
              <w:t>D - Despesa ou valor que represente parcela redutora do lucro;</w:t>
            </w:r>
          </w:p>
          <w:p w:rsidR="00EE7CCF" w:rsidRPr="00773978" w:rsidRDefault="00EE7CCF" w:rsidP="00EB15D6">
            <w:pPr>
              <w:spacing w:line="240" w:lineRule="auto"/>
              <w:rPr>
                <w:rFonts w:cs="Times New Roman"/>
                <w:szCs w:val="20"/>
              </w:rPr>
            </w:pPr>
            <w:r w:rsidRPr="00773978">
              <w:rPr>
                <w:rFonts w:cs="Times New Roman"/>
                <w:szCs w:val="20"/>
              </w:rPr>
              <w:t>R - Receita ou valor que represente incremento do lucro;</w:t>
            </w:r>
          </w:p>
          <w:p w:rsidR="00EE7CCF" w:rsidRPr="00773978" w:rsidRDefault="00EE7CCF" w:rsidP="00EB15D6">
            <w:pPr>
              <w:spacing w:line="240" w:lineRule="auto"/>
              <w:rPr>
                <w:rFonts w:cs="Times New Roman"/>
                <w:szCs w:val="20"/>
              </w:rPr>
            </w:pPr>
            <w:r w:rsidRPr="00773978">
              <w:rPr>
                <w:rFonts w:cs="Times New Roman"/>
                <w:szCs w:val="20"/>
              </w:rPr>
              <w:t>P - Subtotal ou total positivo;</w:t>
            </w:r>
          </w:p>
          <w:p w:rsidR="00EE7CCF" w:rsidRPr="00773978" w:rsidRDefault="00EE7CCF" w:rsidP="00EB15D6">
            <w:pPr>
              <w:spacing w:line="240" w:lineRule="auto"/>
              <w:rPr>
                <w:rFonts w:cs="Times New Roman"/>
                <w:szCs w:val="20"/>
              </w:rPr>
            </w:pPr>
            <w:r w:rsidRPr="00773978">
              <w:rPr>
                <w:rFonts w:cs="Times New Roman"/>
                <w:szCs w:val="20"/>
              </w:rPr>
              <w:t>N – Subtotal ou total negativo.</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001</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[“D”,”R”,</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 P”,”N” ]</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bl>
    <w:p w:rsidR="00EE7CCF" w:rsidRPr="00773978" w:rsidRDefault="00EE7CCF" w:rsidP="00EE7CCF">
      <w:pPr>
        <w:pStyle w:val="Corpodetexto"/>
        <w:spacing w:line="240" w:lineRule="auto"/>
        <w:rPr>
          <w:rFonts w:ascii="Times New Roman" w:hAnsi="Times New Roman"/>
          <w:sz w:val="20"/>
          <w:szCs w:val="20"/>
        </w:rPr>
      </w:pPr>
    </w:p>
    <w:p w:rsidR="00EE7A17" w:rsidRPr="00773978" w:rsidRDefault="00EE7A17">
      <w:pPr>
        <w:spacing w:after="200"/>
        <w:rPr>
          <w:b/>
          <w:szCs w:val="20"/>
        </w:rPr>
      </w:pPr>
      <w:r w:rsidRPr="00773978">
        <w:rPr>
          <w:b/>
          <w:szCs w:val="20"/>
        </w:rPr>
        <w:br w:type="page"/>
      </w:r>
    </w:p>
    <w:p w:rsidR="00EE7CCF" w:rsidRPr="00773978" w:rsidRDefault="00EE7CCF" w:rsidP="00EE7CCF">
      <w:pPr>
        <w:rPr>
          <w:b/>
          <w:szCs w:val="20"/>
        </w:rPr>
      </w:pPr>
      <w:r w:rsidRPr="00773978">
        <w:rPr>
          <w:b/>
          <w:szCs w:val="20"/>
        </w:rPr>
        <w:lastRenderedPageBreak/>
        <w:t>I - Observações:</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 xml:space="preserve">Campo 02 (COD_AGL) – Código de Aglutinação das Contas Atribuído pela pessoa jurídica: </w:t>
      </w:r>
      <w:r w:rsidRPr="00773978">
        <w:rPr>
          <w:rFonts w:ascii="Times New Roman" w:hAnsi="Times New Roman"/>
          <w:sz w:val="20"/>
          <w:szCs w:val="20"/>
        </w:rPr>
        <w:t>Devem ser informados códigos para todas as linhas nas quais exista valor.</w:t>
      </w:r>
    </w:p>
    <w:p w:rsidR="00EE7CCF" w:rsidRPr="00773978" w:rsidRDefault="00EE7CCF" w:rsidP="00EE7CCF">
      <w:pPr>
        <w:pStyle w:val="Corpodetexto"/>
        <w:ind w:left="708"/>
        <w:rPr>
          <w:rFonts w:ascii="Times New Roman" w:hAnsi="Times New Roman"/>
          <w:b/>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Campo 04 (DESCR_COD_AGL) – Descrição do Código de Aglutinação:</w:t>
      </w:r>
      <w:r w:rsidRPr="00773978">
        <w:rPr>
          <w:rFonts w:ascii="Times New Roman" w:hAnsi="Times New Roman"/>
          <w:sz w:val="20"/>
          <w:szCs w:val="20"/>
        </w:rPr>
        <w:t xml:space="preserve"> A definição da descrição, função e funcionamento do código de aglutinação são prerrogativa e responsabilidade da pessoa jurídica.</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Registro: </w:t>
      </w:r>
    </w:p>
    <w:p w:rsidR="00EE7A17" w:rsidRPr="00773978" w:rsidRDefault="00EE7A17" w:rsidP="00EE7CCF">
      <w:pPr>
        <w:pStyle w:val="Corpodetexto"/>
        <w:rPr>
          <w:rStyle w:val="Hyperlink"/>
          <w:rFonts w:ascii="Times New Roman" w:hAnsi="Times New Roman"/>
          <w:color w:val="000000"/>
          <w:sz w:val="20"/>
          <w:szCs w:val="20"/>
        </w:rPr>
      </w:pPr>
    </w:p>
    <w:p w:rsidR="00EE7CCF" w:rsidRPr="00773978" w:rsidRDefault="00A11824" w:rsidP="00EE7CCF">
      <w:pPr>
        <w:pStyle w:val="Corpodetexto"/>
        <w:ind w:left="708"/>
        <w:rPr>
          <w:rFonts w:ascii="Times New Roman" w:hAnsi="Times New Roman"/>
          <w:sz w:val="20"/>
          <w:szCs w:val="20"/>
        </w:rPr>
      </w:pPr>
      <w:hyperlink r:id="rId671" w:anchor="REGRA_SOMA_DAS_PARCELAS_DRE" w:history="1">
        <w:r w:rsidR="00EE7CCF" w:rsidRPr="00773978">
          <w:rPr>
            <w:rStyle w:val="Hyperlink"/>
            <w:rFonts w:ascii="Times New Roman" w:hAnsi="Times New Roman"/>
            <w:b/>
            <w:color w:val="auto"/>
            <w:sz w:val="20"/>
            <w:szCs w:val="20"/>
          </w:rPr>
          <w:t>REGRA_SOMA_DAS_PARCELAS_DRE</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Verifica se a soma dos valores do campo “VL_CTA” (Campo 05),</w:t>
      </w:r>
      <w:r w:rsidR="00EE7CCF" w:rsidRPr="00773978">
        <w:rPr>
          <w:rStyle w:val="apple-converted-space"/>
          <w:rFonts w:ascii="Times New Roman" w:hAnsi="Times New Roman"/>
          <w:sz w:val="20"/>
          <w:szCs w:val="20"/>
        </w:rPr>
        <w:t> </w:t>
      </w:r>
      <w:r w:rsidR="00EE7CCF" w:rsidRPr="00773978">
        <w:rPr>
          <w:rFonts w:ascii="Times New Roman" w:hAnsi="Times New Roman"/>
          <w:sz w:val="20"/>
          <w:szCs w:val="20"/>
        </w:rPr>
        <w:t>considerando o indicador da situação do saldo “IND_VL” (Campo 06),</w:t>
      </w:r>
      <w:r w:rsidR="00EE7CCF" w:rsidRPr="00773978">
        <w:rPr>
          <w:rStyle w:val="apple-converted-space"/>
          <w:rFonts w:ascii="Times New Roman" w:hAnsi="Times New Roman"/>
          <w:sz w:val="20"/>
          <w:szCs w:val="20"/>
        </w:rPr>
        <w:t> </w:t>
      </w:r>
      <w:r w:rsidR="00EE7CCF" w:rsidRPr="00773978">
        <w:rPr>
          <w:rFonts w:ascii="Times New Roman" w:hAnsi="Times New Roman"/>
          <w:sz w:val="20"/>
          <w:szCs w:val="20"/>
        </w:rPr>
        <w:t>das contas de mesmo nível consecutivas ou intercaladas por contas de nível inferior é igual ao valor do campo “VL_CTA” (Campo 06) da conta de nível superior imediatamente anterior. Se a regra não for cumprida, o PVA do Sped Contábil gera um aviso.</w:t>
      </w:r>
    </w:p>
    <w:p w:rsidR="00EE7CCF" w:rsidRPr="00773978" w:rsidRDefault="00EE7CCF" w:rsidP="00EE7CCF">
      <w:pPr>
        <w:pStyle w:val="Corpodetexto"/>
        <w:rPr>
          <w:rStyle w:val="Hyperlink"/>
          <w:rFonts w:ascii="Times New Roman" w:hAnsi="Times New Roman"/>
          <w:b/>
          <w:color w:val="auto"/>
          <w:sz w:val="20"/>
          <w:szCs w:val="20"/>
        </w:rPr>
      </w:pPr>
    </w:p>
    <w:p w:rsidR="00EE7CCF" w:rsidRPr="00773978" w:rsidRDefault="00A11824" w:rsidP="00EE7CCF">
      <w:pPr>
        <w:pStyle w:val="Corpodetexto"/>
        <w:ind w:left="708"/>
        <w:rPr>
          <w:rFonts w:ascii="Times New Roman" w:hAnsi="Times New Roman"/>
          <w:sz w:val="20"/>
          <w:szCs w:val="20"/>
        </w:rPr>
      </w:pPr>
      <w:hyperlink r:id="rId672" w:anchor="REGRA_VALIDA_DRE_COM_SALDO" w:history="1">
        <w:r w:rsidR="00EE7CCF" w:rsidRPr="00773978">
          <w:rPr>
            <w:rStyle w:val="Hyperlink"/>
            <w:rFonts w:ascii="Times New Roman" w:hAnsi="Times New Roman"/>
            <w:b/>
            <w:color w:val="auto"/>
            <w:sz w:val="20"/>
            <w:szCs w:val="20"/>
          </w:rPr>
          <w:t>REGRA_VALIDA_DRE_COM_SALDO</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Caso o “ID_DEM” (Campo 04 do registro</w:t>
      </w:r>
      <w:r w:rsidR="00EE7CCF" w:rsidRPr="00773978">
        <w:rPr>
          <w:rStyle w:val="apple-converted-space"/>
          <w:rFonts w:ascii="Times New Roman" w:hAnsi="Times New Roman"/>
          <w:sz w:val="20"/>
          <w:szCs w:val="20"/>
        </w:rPr>
        <w:t> </w:t>
      </w:r>
      <w:r w:rsidR="00EE7CCF" w:rsidRPr="00773978">
        <w:rPr>
          <w:rFonts w:ascii="Times New Roman" w:hAnsi="Times New Roman"/>
          <w:sz w:val="20"/>
          <w:szCs w:val="20"/>
        </w:rPr>
        <w:t>J005) seja igual a um (1),</w:t>
      </w:r>
      <w:r w:rsidR="00EE7CCF" w:rsidRPr="00773978">
        <w:rPr>
          <w:rStyle w:val="apple-converted-space"/>
          <w:rFonts w:ascii="Times New Roman" w:hAnsi="Times New Roman"/>
          <w:sz w:val="20"/>
          <w:szCs w:val="20"/>
        </w:rPr>
        <w:t xml:space="preserve"> verifica se </w:t>
      </w:r>
      <w:r w:rsidR="00EE7CCF" w:rsidRPr="00773978">
        <w:rPr>
          <w:rFonts w:ascii="Times New Roman" w:hAnsi="Times New Roman"/>
          <w:sz w:val="20"/>
          <w:szCs w:val="20"/>
        </w:rPr>
        <w:t>o valor informado para as linhas de maior detalhamento da Demonstração do Resultado do Exercício é igual a soma dos valores do campo “VL_SLD_FIN” (Campo 08 do registro I155). Se a regra não for cumprida, o PVA do Sped Contábil gera um aviso.</w:t>
      </w:r>
    </w:p>
    <w:p w:rsidR="00EE7CCF" w:rsidRPr="00773978" w:rsidRDefault="00EE7CCF" w:rsidP="00EE7CCF">
      <w:pPr>
        <w:pStyle w:val="Corpodetexto"/>
        <w:rPr>
          <w:rStyle w:val="Hyperlink"/>
          <w:rFonts w:ascii="Times New Roman" w:hAnsi="Times New Roman"/>
          <w:b/>
          <w:color w:val="auto"/>
          <w:sz w:val="20"/>
          <w:szCs w:val="20"/>
        </w:rPr>
      </w:pPr>
    </w:p>
    <w:p w:rsidR="00EE7CCF" w:rsidRPr="00773978" w:rsidRDefault="00A11824" w:rsidP="00EE7CCF">
      <w:pPr>
        <w:pStyle w:val="Corpodetexto"/>
        <w:ind w:left="708"/>
        <w:rPr>
          <w:rStyle w:val="Hyperlink"/>
          <w:rFonts w:ascii="Times New Roman" w:hAnsi="Times New Roman"/>
          <w:color w:val="auto"/>
          <w:sz w:val="20"/>
          <w:szCs w:val="20"/>
        </w:rPr>
      </w:pPr>
      <w:hyperlink r:id="rId673" w:anchor="REGRA_COD_AGL_DUPLICIDADE" w:history="1">
        <w:r w:rsidR="00EE7CCF" w:rsidRPr="00773978">
          <w:rPr>
            <w:rStyle w:val="Hyperlink"/>
            <w:rFonts w:ascii="Times New Roman" w:hAnsi="Times New Roman"/>
            <w:b/>
            <w:color w:val="auto"/>
            <w:sz w:val="20"/>
            <w:szCs w:val="20"/>
          </w:rPr>
          <w:t>REGRA_COD_AGL_DUPLICIDADE</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Verifica se o registro não é duplicado considerando a chave “COD_AGL” (Campo 02), quando o campo tiver algum conteúdo. Se a regra não for cumprida, o PVA do Sped Contábil gera um erro.</w:t>
      </w:r>
    </w:p>
    <w:p w:rsidR="00EE7CCF" w:rsidRPr="00773978" w:rsidRDefault="00EE7CCF" w:rsidP="00EE7CCF">
      <w:pPr>
        <w:pStyle w:val="Corpodetexto"/>
        <w:rPr>
          <w:rFonts w:ascii="Times New Roman" w:hAnsi="Times New Roman"/>
          <w:color w:val="auto"/>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EE7CCF" w:rsidRPr="00773978" w:rsidRDefault="00EE7CCF" w:rsidP="00EE7CCF">
      <w:pPr>
        <w:pStyle w:val="Corpodetexto"/>
        <w:ind w:left="708"/>
        <w:rPr>
          <w:rStyle w:val="Hyperlink"/>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sz w:val="20"/>
          <w:szCs w:val="20"/>
        </w:rPr>
      </w:pPr>
      <w:hyperlink r:id="rId674" w:anchor="REGRA_COD_AGL_OBRIGATORIO" w:history="1">
        <w:r w:rsidR="00EE7CCF" w:rsidRPr="00773978">
          <w:rPr>
            <w:rStyle w:val="Hyperlink"/>
            <w:rFonts w:ascii="Times New Roman" w:hAnsi="Times New Roman"/>
            <w:b/>
            <w:color w:val="auto"/>
            <w:sz w:val="20"/>
            <w:szCs w:val="20"/>
          </w:rPr>
          <w:t>REGRA_COD_AGL_OBRIGATORIO</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Verifica se “IND_VL” (Campo 06) é igual a “D” (Despesa ou valor que represente parcela redutora do lucro) ou “R” (receita ou valor que represente incremento do lucro) quando “COD_AGL” (Campo 02) foi informado.</w:t>
      </w:r>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Se a regra não for cumprida, o PVA do Sped Contábil gera um aviso.</w:t>
      </w:r>
    </w:p>
    <w:p w:rsidR="00EE7CCF" w:rsidRPr="00773978" w:rsidRDefault="00EE7CCF" w:rsidP="00EE7CCF">
      <w:pPr>
        <w:pStyle w:val="Corpodetexto"/>
        <w:ind w:left="708"/>
        <w:rPr>
          <w:rFonts w:ascii="Times New Roman" w:hAnsi="Times New Roman"/>
          <w:b/>
          <w:color w:val="auto"/>
          <w:sz w:val="20"/>
          <w:szCs w:val="20"/>
        </w:rPr>
      </w:pPr>
    </w:p>
    <w:p w:rsidR="00EE7CCF" w:rsidRPr="00773978" w:rsidRDefault="00EE7CCF" w:rsidP="00EE7CCF">
      <w:pPr>
        <w:rPr>
          <w:rFonts w:eastAsia="Times New Roman" w:cs="Times New Roman"/>
          <w:b/>
          <w:color w:val="000000"/>
          <w:szCs w:val="20"/>
          <w:lang w:eastAsia="ar-SA"/>
        </w:rPr>
      </w:pPr>
      <w:r w:rsidRPr="00773978">
        <w:rPr>
          <w:b/>
          <w:szCs w:val="20"/>
        </w:rPr>
        <w:t>V - Exemplo de Preenchimento:</w:t>
      </w:r>
    </w:p>
    <w:p w:rsidR="00EE7CCF" w:rsidRPr="00773978" w:rsidRDefault="00EE7CCF" w:rsidP="00EE7CCF">
      <w:pPr>
        <w:pStyle w:val="Corpodetexto"/>
        <w:ind w:firstLine="708"/>
        <w:rPr>
          <w:rFonts w:ascii="Times New Roman" w:hAnsi="Times New Roman"/>
          <w:b/>
          <w:sz w:val="20"/>
          <w:szCs w:val="20"/>
        </w:rPr>
      </w:pPr>
      <w:r w:rsidRPr="00773978">
        <w:rPr>
          <w:rFonts w:ascii="Times New Roman" w:hAnsi="Times New Roman"/>
          <w:b/>
          <w:sz w:val="20"/>
          <w:szCs w:val="20"/>
        </w:rPr>
        <w:t>|J150|DESP.003|2|MULTAS|15,00|D|</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J150</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de Aglutinação das Contas Atribuído pelo Empresário ou Sociedade Empresário: DESP.003</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Nível do Código de Aglutinação: 2</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Descrição do Código de Aglutinação: MULTAS</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xml:space="preserve">– Valor Total do Código de Aglutinação: 15,00 </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Indicador da Situação do Saldo Informado no Campo Anterior: D (Despesa ou valor que represente parcela redutora do lucro)</w:t>
      </w:r>
    </w:p>
    <w:p w:rsidR="00EE7A17" w:rsidRPr="00773978" w:rsidRDefault="00EE7A17">
      <w:pPr>
        <w:spacing w:after="200"/>
        <w:rPr>
          <w:rFonts w:eastAsia="Times New Roman" w:cs="Times New Roman"/>
          <w:b/>
          <w:bCs/>
          <w:color w:val="0000FF"/>
          <w:szCs w:val="20"/>
          <w:lang w:eastAsia="pt-BR"/>
        </w:rPr>
      </w:pPr>
      <w:r w:rsidRPr="00773978">
        <w:rPr>
          <w:szCs w:val="20"/>
        </w:rPr>
        <w:br w:type="page"/>
      </w:r>
    </w:p>
    <w:p w:rsidR="00EE7CCF" w:rsidRPr="00773978" w:rsidRDefault="00EE7CCF" w:rsidP="00EE7CCF">
      <w:pPr>
        <w:pStyle w:val="Ttulo1"/>
        <w:jc w:val="both"/>
        <w:rPr>
          <w:szCs w:val="20"/>
        </w:rPr>
      </w:pPr>
      <w:bookmarkStart w:id="287" w:name="_Toc450295053"/>
      <w:r w:rsidRPr="00773978">
        <w:rPr>
          <w:szCs w:val="20"/>
        </w:rPr>
        <w:lastRenderedPageBreak/>
        <w:t>3.3.6.3.5. Registro J200: Tabela de Histórico de Fatos Contábeis que Modificam a Conta Lucros Acumulados ou a Conta Prejuízos Acumulados ou Todo o Patrimônio Líquido</w:t>
      </w:r>
      <w:bookmarkEnd w:id="287"/>
    </w:p>
    <w:p w:rsidR="00EE7CCF" w:rsidRPr="00773978" w:rsidRDefault="00EE7CCF" w:rsidP="00EE7CCF">
      <w:pPr>
        <w:pStyle w:val="Corpodetexto"/>
        <w:rPr>
          <w:rFonts w:ascii="Times New Roman" w:eastAsiaTheme="minorHAnsi" w:hAnsi="Times New Roman"/>
          <w:color w:val="auto"/>
          <w:sz w:val="20"/>
          <w:szCs w:val="20"/>
          <w:lang w:eastAsia="pt-BR"/>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Neste registro deverão ser informados os históricos de fatos contábeis que modificam a conta “Lucros Acumulados”, a conta “Prejuízos Acumulados” ou todo o “Patrimônio Líquido”. A Demonstração de Lucros ou Prejuízos Acumulados ou a Demonstração das Mutações do Patrimônio Líquido (registro J210) serão visualizadas na ordem em que forem informados os registros J200 (correspondem às linhas das referidas demonstrações).</w:t>
      </w:r>
    </w:p>
    <w:p w:rsidR="00EE7CCF" w:rsidRPr="00773978" w:rsidRDefault="00EE7CCF" w:rsidP="00EE7CCF">
      <w:pPr>
        <w:pStyle w:val="Corpodetexto"/>
        <w:spacing w:line="240" w:lineRule="auto"/>
        <w:rPr>
          <w:rFonts w:ascii="Times New Roman" w:hAnsi="Times New Roman"/>
          <w:sz w:val="20"/>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204"/>
        <w:gridCol w:w="4536"/>
      </w:tblGrid>
      <w:tr w:rsidR="00EE7CCF" w:rsidRPr="00773978" w:rsidTr="00EB15D6">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J200: TABELA DE HISTÓRICO DE FATOS CONTÁBEIS QUE MODIFICAM A CONTA LUCROS ACUMULADOS OU A CONTA PREJUÍZOS ACUMULADOS OU TODO O PATRIMÔNIO LÍQUIDO</w:t>
            </w:r>
          </w:p>
        </w:tc>
      </w:tr>
      <w:tr w:rsidR="00EE7CCF" w:rsidRPr="00773978" w:rsidTr="00EB15D6">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[REGRA_DUPLICIDADE_HIST_FAT]</w:t>
            </w:r>
          </w:p>
        </w:tc>
      </w:tr>
      <w:tr w:rsidR="00EE7CCF" w:rsidRPr="00773978" w:rsidTr="00EB15D6">
        <w:tc>
          <w:tcPr>
            <w:tcW w:w="6204"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3</w:t>
            </w:r>
          </w:p>
        </w:tc>
        <w:tc>
          <w:tcPr>
            <w:tcW w:w="453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arquivo)</w:t>
            </w:r>
          </w:p>
        </w:tc>
      </w:tr>
      <w:tr w:rsidR="00EE7CCF" w:rsidRPr="00773978" w:rsidTr="00EB15D6">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[COD_HIST_FAT]</w:t>
            </w:r>
          </w:p>
        </w:tc>
      </w:tr>
    </w:tbl>
    <w:p w:rsidR="00EE7CCF" w:rsidRPr="00773978" w:rsidRDefault="00EE7CCF" w:rsidP="00EE7CCF">
      <w:pPr>
        <w:spacing w:line="240" w:lineRule="auto"/>
        <w:jc w:val="both"/>
        <w:rPr>
          <w:rFonts w:cs="Times New Roman"/>
          <w:color w:val="000000"/>
          <w:szCs w:val="20"/>
        </w:rPr>
      </w:pPr>
    </w:p>
    <w:tbl>
      <w:tblPr>
        <w:tblpPr w:leftFromText="45" w:rightFromText="45" w:vertAnchor="text" w:tblpXSpec="center"/>
        <w:tblW w:w="10793" w:type="dxa"/>
        <w:tblCellMar>
          <w:left w:w="0" w:type="dxa"/>
          <w:right w:w="0" w:type="dxa"/>
        </w:tblCellMar>
        <w:tblLook w:val="04A0" w:firstRow="1" w:lastRow="0" w:firstColumn="1" w:lastColumn="0" w:noHBand="0" w:noVBand="1"/>
      </w:tblPr>
      <w:tblGrid>
        <w:gridCol w:w="427"/>
        <w:gridCol w:w="1870"/>
        <w:gridCol w:w="1894"/>
        <w:gridCol w:w="541"/>
        <w:gridCol w:w="1039"/>
        <w:gridCol w:w="916"/>
        <w:gridCol w:w="933"/>
        <w:gridCol w:w="1239"/>
        <w:gridCol w:w="1934"/>
      </w:tblGrid>
      <w:tr w:rsidR="00EE7CCF" w:rsidRPr="00773978" w:rsidTr="00EB15D6">
        <w:tc>
          <w:tcPr>
            <w:tcW w:w="42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894"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99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541"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9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1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03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REG</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“J200”.</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004</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“J200”</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r>
      <w:tr w:rsidR="00EE7CCF" w:rsidRPr="00773978" w:rsidTr="00EB15D6">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02</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COD_HIST_FAT</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do histórico do fato contábil.</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p>
        </w:tc>
      </w:tr>
      <w:tr w:rsidR="00EE7CCF" w:rsidRPr="00773978" w:rsidTr="00EB15D6">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03</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DESC_FAT</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Descrição do fato contábil.</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p>
        </w:tc>
      </w:tr>
    </w:tbl>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Registro: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 xml:space="preserve">REGRA_DUPLICIDADE_HIST_FAT: </w:t>
      </w:r>
      <w:r w:rsidRPr="00773978">
        <w:rPr>
          <w:rFonts w:ascii="Times New Roman" w:hAnsi="Times New Roman"/>
          <w:sz w:val="20"/>
          <w:szCs w:val="20"/>
        </w:rPr>
        <w:t>Verifica se o registro não é duplicado, considerando a chave “COD_HIST_FAT” (Campo 02).</w:t>
      </w:r>
      <w:r w:rsidRPr="00773978">
        <w:rPr>
          <w:rStyle w:val="Hyperlink"/>
          <w:rFonts w:ascii="Times New Roman" w:hAnsi="Times New Roman"/>
          <w:b/>
          <w:color w:val="auto"/>
          <w:sz w:val="20"/>
          <w:szCs w:val="20"/>
        </w:rPr>
        <w:t xml:space="preserve"> </w:t>
      </w:r>
      <w:r w:rsidRPr="00773978">
        <w:rPr>
          <w:rFonts w:ascii="Times New Roman" w:hAnsi="Times New Roman"/>
          <w:sz w:val="20"/>
          <w:szCs w:val="20"/>
        </w:rPr>
        <w:t>Se a regra não for cumprida, o PVA do Sped Contábil gera um aviso.</w:t>
      </w:r>
    </w:p>
    <w:p w:rsidR="00EE7CCF" w:rsidRPr="00773978" w:rsidRDefault="00EE7CCF" w:rsidP="00EE7CCF">
      <w:pPr>
        <w:pStyle w:val="Corpodetexto"/>
        <w:ind w:left="708"/>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EE7CCF" w:rsidRPr="00773978" w:rsidRDefault="00EE7CCF" w:rsidP="00EE7CCF">
      <w:pPr>
        <w:pStyle w:val="Corpodetexto"/>
        <w:ind w:left="708"/>
        <w:rPr>
          <w:rStyle w:val="Hyperlink"/>
          <w:rFonts w:ascii="Times New Roman" w:hAnsi="Times New Roman"/>
          <w:color w:val="auto"/>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ind w:firstLine="708"/>
        <w:rPr>
          <w:rFonts w:ascii="Times New Roman" w:hAnsi="Times New Roman"/>
          <w:b/>
          <w:sz w:val="20"/>
          <w:szCs w:val="20"/>
        </w:rPr>
      </w:pPr>
    </w:p>
    <w:p w:rsidR="00EE7CCF" w:rsidRPr="00773978" w:rsidRDefault="00EE7CCF" w:rsidP="00EE7CCF">
      <w:pPr>
        <w:pStyle w:val="Corpodetexto"/>
        <w:ind w:firstLine="708"/>
        <w:rPr>
          <w:rFonts w:ascii="Times New Roman" w:hAnsi="Times New Roman"/>
          <w:b/>
          <w:sz w:val="20"/>
          <w:szCs w:val="20"/>
        </w:rPr>
      </w:pPr>
      <w:r w:rsidRPr="00773978">
        <w:rPr>
          <w:rFonts w:ascii="Times New Roman" w:hAnsi="Times New Roman"/>
          <w:b/>
          <w:sz w:val="20"/>
          <w:szCs w:val="20"/>
        </w:rPr>
        <w:t>|J200|10|REVERSÃO DE RESERVA LEGAL|</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J200</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do Histórico do Fato Contábil: 10</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Descrição do Fato Contábil: Reversão de Reserva Legal</w:t>
      </w:r>
    </w:p>
    <w:p w:rsidR="00EE7CCF" w:rsidRPr="00773978" w:rsidRDefault="00EE7CCF" w:rsidP="00EE7CCF">
      <w:pPr>
        <w:pStyle w:val="PSDS-CorpodeTexto0"/>
        <w:ind w:left="1416"/>
        <w:jc w:val="both"/>
        <w:rPr>
          <w:rFonts w:ascii="Times New Roman" w:hAnsi="Times New Roman"/>
        </w:rPr>
      </w:pPr>
    </w:p>
    <w:p w:rsidR="00EE7CCF" w:rsidRPr="00773978" w:rsidRDefault="00EE7CCF" w:rsidP="00EE7CCF">
      <w:pPr>
        <w:rPr>
          <w:rFonts w:eastAsia="Times New Roman" w:cs="Times New Roman"/>
          <w:b/>
          <w:bCs/>
          <w:color w:val="0000FF"/>
          <w:szCs w:val="20"/>
          <w:lang w:eastAsia="pt-BR"/>
        </w:rPr>
      </w:pPr>
      <w:r w:rsidRPr="00773978">
        <w:rPr>
          <w:color w:val="0000FF"/>
          <w:szCs w:val="20"/>
        </w:rPr>
        <w:br w:type="page"/>
      </w:r>
    </w:p>
    <w:p w:rsidR="00EE7CCF" w:rsidRPr="00773978" w:rsidRDefault="00EE7CCF" w:rsidP="00EE7CCF">
      <w:pPr>
        <w:pStyle w:val="Ttulo1"/>
        <w:jc w:val="both"/>
        <w:rPr>
          <w:szCs w:val="20"/>
        </w:rPr>
      </w:pPr>
      <w:bookmarkStart w:id="288" w:name="_Toc450295054"/>
      <w:r w:rsidRPr="00773978">
        <w:rPr>
          <w:szCs w:val="20"/>
        </w:rPr>
        <w:lastRenderedPageBreak/>
        <w:t>3.3.6.3.6. Registro J210: DLPA – Demonstração de Lucros ou Prejuízos Acumulados/DMPL – Demonstração de Mutações do Patrimônio Líquido</w:t>
      </w:r>
      <w:bookmarkEnd w:id="288"/>
    </w:p>
    <w:p w:rsidR="00EE7CCF" w:rsidRPr="00773978" w:rsidRDefault="00EE7CCF" w:rsidP="00EE7CCF">
      <w:pPr>
        <w:pStyle w:val="Corpodetexto"/>
        <w:rPr>
          <w:rFonts w:ascii="Times New Roman" w:eastAsiaTheme="minorHAnsi" w:hAnsi="Times New Roman"/>
          <w:color w:val="auto"/>
          <w:sz w:val="20"/>
          <w:szCs w:val="20"/>
          <w:lang w:eastAsia="pt-BR"/>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Neste registro deverá ser informada a Demonstração de Lucros ou Prejuízos Acumulados (DLPA) ou a Demonstração de Mutações do Patrimônio Líquido (DMPL).</w:t>
      </w:r>
    </w:p>
    <w:p w:rsidR="00EE7CCF" w:rsidRPr="00773978" w:rsidRDefault="00EE7CCF" w:rsidP="00EE7CCF">
      <w:pPr>
        <w:pStyle w:val="Corpodetexto"/>
        <w:spacing w:line="240" w:lineRule="auto"/>
        <w:rPr>
          <w:rFonts w:ascii="Times New Roman" w:hAnsi="Times New Roman"/>
          <w:sz w:val="20"/>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204"/>
        <w:gridCol w:w="4536"/>
      </w:tblGrid>
      <w:tr w:rsidR="00EE7CCF" w:rsidRPr="00773978" w:rsidTr="00EB15D6">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J210: DLPA – DEMONSTRAÇÃO DE LUCROS OU PREJUÍZOS ACUMULADOS/DMPL – DEMONSTRAÇÃO DE MUTAÇÕES DO PATRIMÔNIO LÍQUIDO</w:t>
            </w:r>
          </w:p>
        </w:tc>
      </w:tr>
      <w:tr w:rsidR="00EE7CCF" w:rsidRPr="00773978" w:rsidTr="00EB15D6">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[REGRA_COD_AGL_DUPLICIDADE]</w:t>
            </w:r>
          </w:p>
          <w:p w:rsidR="00EE7CCF" w:rsidRPr="00773978" w:rsidRDefault="00EE7CCF" w:rsidP="00EB15D6">
            <w:pPr>
              <w:pStyle w:val="psds-corpodetexto"/>
              <w:spacing w:before="0" w:beforeAutospacing="0" w:after="0" w:afterAutospacing="0"/>
              <w:rPr>
                <w:sz w:val="20"/>
                <w:szCs w:val="20"/>
              </w:rPr>
            </w:pPr>
            <w:r w:rsidRPr="00773978">
              <w:rPr>
                <w:sz w:val="20"/>
                <w:szCs w:val="20"/>
              </w:rPr>
              <w:t>[REGRA_EXISTE_DLPA_OU_DMPL]</w:t>
            </w:r>
          </w:p>
          <w:p w:rsidR="00EE7CCF" w:rsidRPr="00773978" w:rsidRDefault="00EE7CCF" w:rsidP="00EB15D6">
            <w:pPr>
              <w:pStyle w:val="psds-corpodetexto"/>
              <w:spacing w:before="0" w:beforeAutospacing="0" w:after="0" w:afterAutospacing="0"/>
              <w:rPr>
                <w:sz w:val="20"/>
                <w:szCs w:val="20"/>
              </w:rPr>
            </w:pPr>
            <w:r w:rsidRPr="00773978">
              <w:rPr>
                <w:sz w:val="20"/>
                <w:szCs w:val="20"/>
              </w:rPr>
              <w:t>[REGRA_UNICO_DLPA]</w:t>
            </w:r>
          </w:p>
          <w:p w:rsidR="00EE7CCF" w:rsidRPr="00773978" w:rsidRDefault="00EE7CCF" w:rsidP="00EB15D6">
            <w:pPr>
              <w:pStyle w:val="psds-corpodetexto"/>
              <w:spacing w:before="0" w:beforeAutospacing="0" w:after="0" w:afterAutospacing="0"/>
              <w:rPr>
                <w:sz w:val="20"/>
                <w:szCs w:val="20"/>
              </w:rPr>
            </w:pPr>
            <w:r w:rsidRPr="00773978">
              <w:rPr>
                <w:sz w:val="20"/>
                <w:szCs w:val="20"/>
              </w:rPr>
              <w:t>[REGRA_VALIDA_DMPL_COM_SALDO]</w:t>
            </w:r>
          </w:p>
          <w:p w:rsidR="00EE7CCF" w:rsidRPr="00773978" w:rsidRDefault="00EE7CCF" w:rsidP="00EB15D6">
            <w:pPr>
              <w:pStyle w:val="psds-corpodetexto"/>
              <w:spacing w:before="0" w:beforeAutospacing="0" w:after="0" w:afterAutospacing="0"/>
              <w:rPr>
                <w:sz w:val="20"/>
                <w:szCs w:val="20"/>
              </w:rPr>
            </w:pPr>
            <w:r w:rsidRPr="00773978">
              <w:rPr>
                <w:sz w:val="20"/>
                <w:szCs w:val="20"/>
              </w:rPr>
              <w:t>[REGRA_VALIDA_DMPL_COM_SALDO_INICIAL]</w:t>
            </w:r>
          </w:p>
          <w:p w:rsidR="00A92EC9" w:rsidRPr="00773978" w:rsidRDefault="00A92EC9" w:rsidP="00EB15D6">
            <w:pPr>
              <w:pStyle w:val="psds-corpodetexto"/>
              <w:spacing w:before="0" w:beforeAutospacing="0" w:after="0" w:afterAutospacing="0"/>
              <w:rPr>
                <w:sz w:val="20"/>
                <w:szCs w:val="20"/>
              </w:rPr>
            </w:pPr>
            <w:r w:rsidRPr="00773978">
              <w:rPr>
                <w:sz w:val="20"/>
                <w:szCs w:val="20"/>
              </w:rPr>
              <w:t>[REGRA_REGISTRO_OBRIGATORIO_DT_EX_SOCIAL]</w:t>
            </w:r>
          </w:p>
        </w:tc>
      </w:tr>
      <w:tr w:rsidR="00EE7CCF" w:rsidRPr="00773978" w:rsidTr="00EB15D6">
        <w:tc>
          <w:tcPr>
            <w:tcW w:w="6204"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3</w:t>
            </w:r>
          </w:p>
        </w:tc>
        <w:tc>
          <w:tcPr>
            <w:tcW w:w="453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arquivo)</w:t>
            </w:r>
          </w:p>
        </w:tc>
      </w:tr>
      <w:tr w:rsidR="00EE7CCF" w:rsidRPr="00773978" w:rsidTr="00EB15D6">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[COD_AGL]</w:t>
            </w:r>
          </w:p>
        </w:tc>
      </w:tr>
    </w:tbl>
    <w:p w:rsidR="00EE7CCF" w:rsidRPr="00773978" w:rsidRDefault="00EE7CCF" w:rsidP="00EE7CCF">
      <w:pPr>
        <w:spacing w:line="240" w:lineRule="auto"/>
        <w:jc w:val="both"/>
        <w:rPr>
          <w:rFonts w:cs="Times New Roman"/>
          <w:color w:val="000000"/>
          <w:szCs w:val="20"/>
        </w:rPr>
      </w:pPr>
    </w:p>
    <w:tbl>
      <w:tblPr>
        <w:tblpPr w:leftFromText="45" w:rightFromText="45" w:vertAnchor="text" w:tblpXSpec="center"/>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7"/>
        <w:gridCol w:w="1894"/>
        <w:gridCol w:w="1632"/>
        <w:gridCol w:w="541"/>
        <w:gridCol w:w="1039"/>
        <w:gridCol w:w="916"/>
        <w:gridCol w:w="1033"/>
        <w:gridCol w:w="1239"/>
        <w:gridCol w:w="2072"/>
      </w:tblGrid>
      <w:tr w:rsidR="00EE7CCF" w:rsidRPr="00773978" w:rsidTr="00C75FE3">
        <w:tc>
          <w:tcPr>
            <w:tcW w:w="427" w:type="dxa"/>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894" w:type="dxa"/>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976" w:type="dxa"/>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541" w:type="dxa"/>
            <w:shd w:val="clear" w:color="auto" w:fill="E6E6E6"/>
            <w:tcMar>
              <w:top w:w="0" w:type="dxa"/>
              <w:left w:w="70" w:type="dxa"/>
              <w:bottom w:w="0" w:type="dxa"/>
              <w:right w:w="70"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963" w:type="dxa"/>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840" w:type="dxa"/>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957" w:type="dxa"/>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163" w:type="dxa"/>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032" w:type="dxa"/>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C75FE3">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894" w:type="dxa"/>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REG</w:t>
            </w:r>
          </w:p>
        </w:tc>
        <w:tc>
          <w:tcPr>
            <w:tcW w:w="197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“J210”.</w:t>
            </w:r>
          </w:p>
        </w:tc>
        <w:tc>
          <w:tcPr>
            <w:tcW w:w="54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C</w:t>
            </w:r>
          </w:p>
        </w:tc>
        <w:tc>
          <w:tcPr>
            <w:tcW w:w="96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004</w:t>
            </w:r>
          </w:p>
        </w:tc>
        <w:tc>
          <w:tcPr>
            <w:tcW w:w="840"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95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“J210”</w:t>
            </w:r>
          </w:p>
        </w:tc>
        <w:tc>
          <w:tcPr>
            <w:tcW w:w="116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Sim</w:t>
            </w:r>
          </w:p>
        </w:tc>
        <w:tc>
          <w:tcPr>
            <w:tcW w:w="203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r>
      <w:tr w:rsidR="00EE7CCF" w:rsidRPr="00773978" w:rsidTr="00C75FE3">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02</w:t>
            </w:r>
          </w:p>
        </w:tc>
        <w:tc>
          <w:tcPr>
            <w:tcW w:w="1894" w:type="dxa"/>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IND_TIP</w:t>
            </w:r>
          </w:p>
        </w:tc>
        <w:tc>
          <w:tcPr>
            <w:tcW w:w="197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do tipo de demonstração:</w:t>
            </w:r>
          </w:p>
          <w:p w:rsidR="00EE7CCF" w:rsidRPr="00773978" w:rsidRDefault="00EE7CCF" w:rsidP="00EB15D6">
            <w:pPr>
              <w:spacing w:line="240" w:lineRule="auto"/>
              <w:rPr>
                <w:rFonts w:cs="Times New Roman"/>
                <w:szCs w:val="20"/>
              </w:rPr>
            </w:pPr>
            <w:r w:rsidRPr="00773978">
              <w:rPr>
                <w:rFonts w:cs="Times New Roman"/>
                <w:szCs w:val="20"/>
              </w:rPr>
              <w:t>0 – DLPA – Demonstração de Lucro ou Prejuízos Acumulados</w:t>
            </w:r>
          </w:p>
          <w:p w:rsidR="00EE7CCF" w:rsidRPr="00773978" w:rsidRDefault="00EE7CCF" w:rsidP="00EB15D6">
            <w:pPr>
              <w:spacing w:line="240" w:lineRule="auto"/>
              <w:rPr>
                <w:rFonts w:cs="Times New Roman"/>
                <w:szCs w:val="20"/>
              </w:rPr>
            </w:pPr>
            <w:r w:rsidRPr="00773978">
              <w:rPr>
                <w:rFonts w:cs="Times New Roman"/>
                <w:szCs w:val="20"/>
              </w:rPr>
              <w:t>1 – DMPL – Demonstração de Mutações do Patrimônio Líquido</w:t>
            </w:r>
          </w:p>
        </w:tc>
        <w:tc>
          <w:tcPr>
            <w:tcW w:w="54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96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001</w:t>
            </w:r>
          </w:p>
        </w:tc>
        <w:tc>
          <w:tcPr>
            <w:tcW w:w="840"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w:t>
            </w:r>
          </w:p>
        </w:tc>
        <w:tc>
          <w:tcPr>
            <w:tcW w:w="95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16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03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C75FE3">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03</w:t>
            </w:r>
          </w:p>
        </w:tc>
        <w:tc>
          <w:tcPr>
            <w:tcW w:w="1894" w:type="dxa"/>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COD_AGL</w:t>
            </w:r>
          </w:p>
        </w:tc>
        <w:tc>
          <w:tcPr>
            <w:tcW w:w="197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de aglutinação das contas do patrimônio líquido, atribuído pela empresa.</w:t>
            </w:r>
          </w:p>
        </w:tc>
        <w:tc>
          <w:tcPr>
            <w:tcW w:w="54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6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40"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5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6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03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[REGRA_EXISTE_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AGLUTINACAO_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J210]</w:t>
            </w:r>
          </w:p>
        </w:tc>
      </w:tr>
      <w:tr w:rsidR="00EE7CCF" w:rsidRPr="00773978" w:rsidTr="00C75FE3">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04</w:t>
            </w:r>
          </w:p>
        </w:tc>
        <w:tc>
          <w:tcPr>
            <w:tcW w:w="1894" w:type="dxa"/>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DESCR_COD_AGL</w:t>
            </w:r>
          </w:p>
        </w:tc>
        <w:tc>
          <w:tcPr>
            <w:tcW w:w="197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Descrição do código de aglutinação</w:t>
            </w:r>
          </w:p>
        </w:tc>
        <w:tc>
          <w:tcPr>
            <w:tcW w:w="54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6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40"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5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6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03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C75FE3">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05</w:t>
            </w:r>
          </w:p>
        </w:tc>
        <w:tc>
          <w:tcPr>
            <w:tcW w:w="1894" w:type="dxa"/>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VL_CTA</w:t>
            </w:r>
          </w:p>
        </w:tc>
        <w:tc>
          <w:tcPr>
            <w:tcW w:w="197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Saldo final do código de aglutinação na demonstração do período informado.</w:t>
            </w:r>
          </w:p>
        </w:tc>
        <w:tc>
          <w:tcPr>
            <w:tcW w:w="54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96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019</w:t>
            </w:r>
          </w:p>
        </w:tc>
        <w:tc>
          <w:tcPr>
            <w:tcW w:w="840"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95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6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03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[REGRA_VALIDA_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TOTAL_COD_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AGLUTINCAO_J215]</w:t>
            </w:r>
          </w:p>
        </w:tc>
      </w:tr>
      <w:tr w:rsidR="00EE7CCF" w:rsidRPr="00773978" w:rsidTr="00C75FE3">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06</w:t>
            </w:r>
          </w:p>
        </w:tc>
        <w:tc>
          <w:tcPr>
            <w:tcW w:w="1894" w:type="dxa"/>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IND_DC_CTA</w:t>
            </w:r>
          </w:p>
        </w:tc>
        <w:tc>
          <w:tcPr>
            <w:tcW w:w="197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da situação do saldo final informado no campo anterior:</w:t>
            </w:r>
          </w:p>
          <w:p w:rsidR="00EE7CCF" w:rsidRPr="00773978" w:rsidRDefault="00EE7CCF" w:rsidP="00EB15D6">
            <w:pPr>
              <w:spacing w:line="240" w:lineRule="auto"/>
              <w:rPr>
                <w:rFonts w:cs="Times New Roman"/>
                <w:szCs w:val="20"/>
              </w:rPr>
            </w:pPr>
            <w:r w:rsidRPr="00773978">
              <w:rPr>
                <w:rFonts w:cs="Times New Roman"/>
                <w:szCs w:val="20"/>
              </w:rPr>
              <w:t>D – Devedor</w:t>
            </w:r>
          </w:p>
          <w:p w:rsidR="00EE7CCF" w:rsidRPr="00773978" w:rsidRDefault="00EE7CCF" w:rsidP="00EB15D6">
            <w:pPr>
              <w:spacing w:line="240" w:lineRule="auto"/>
              <w:rPr>
                <w:rFonts w:cs="Times New Roman"/>
                <w:szCs w:val="20"/>
              </w:rPr>
            </w:pPr>
            <w:r w:rsidRPr="00773978">
              <w:rPr>
                <w:rFonts w:cs="Times New Roman"/>
                <w:szCs w:val="20"/>
              </w:rPr>
              <w:t xml:space="preserve">C </w:t>
            </w:r>
            <w:r w:rsidR="00C75FE3" w:rsidRPr="00773978">
              <w:rPr>
                <w:rFonts w:cs="Times New Roman"/>
                <w:szCs w:val="20"/>
              </w:rPr>
              <w:t>–</w:t>
            </w:r>
            <w:r w:rsidRPr="00773978">
              <w:rPr>
                <w:rFonts w:cs="Times New Roman"/>
                <w:szCs w:val="20"/>
              </w:rPr>
              <w:t xml:space="preserve"> Credor</w:t>
            </w:r>
          </w:p>
          <w:p w:rsidR="00C75FE3" w:rsidRPr="00773978" w:rsidRDefault="00C75FE3" w:rsidP="00EB15D6">
            <w:pPr>
              <w:spacing w:line="240" w:lineRule="auto"/>
              <w:rPr>
                <w:rFonts w:cs="Times New Roman"/>
                <w:szCs w:val="20"/>
              </w:rPr>
            </w:pPr>
          </w:p>
          <w:p w:rsidR="00C75FE3" w:rsidRPr="00773978" w:rsidRDefault="00C75FE3" w:rsidP="00EB15D6">
            <w:pPr>
              <w:spacing w:line="240" w:lineRule="auto"/>
              <w:rPr>
                <w:rFonts w:cs="Times New Roman"/>
                <w:szCs w:val="20"/>
              </w:rPr>
            </w:pPr>
          </w:p>
          <w:p w:rsidR="00C75FE3" w:rsidRPr="00773978" w:rsidRDefault="00C75FE3" w:rsidP="00EB15D6">
            <w:pPr>
              <w:spacing w:line="240" w:lineRule="auto"/>
              <w:rPr>
                <w:rFonts w:cs="Times New Roman"/>
                <w:szCs w:val="20"/>
              </w:rPr>
            </w:pPr>
          </w:p>
          <w:p w:rsidR="00C75FE3" w:rsidRPr="00773978" w:rsidRDefault="00C75FE3" w:rsidP="00EB15D6">
            <w:pPr>
              <w:spacing w:line="240" w:lineRule="auto"/>
              <w:rPr>
                <w:rFonts w:cs="Times New Roman"/>
                <w:szCs w:val="20"/>
              </w:rPr>
            </w:pPr>
          </w:p>
        </w:tc>
        <w:tc>
          <w:tcPr>
            <w:tcW w:w="54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6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001</w:t>
            </w:r>
          </w:p>
        </w:tc>
        <w:tc>
          <w:tcPr>
            <w:tcW w:w="840"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5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[“D”,”C”]</w:t>
            </w:r>
          </w:p>
        </w:tc>
        <w:tc>
          <w:tcPr>
            <w:tcW w:w="116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03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C75FE3">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lastRenderedPageBreak/>
              <w:t>07</w:t>
            </w:r>
          </w:p>
        </w:tc>
        <w:tc>
          <w:tcPr>
            <w:tcW w:w="1894" w:type="dxa"/>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VL_CTA_INI</w:t>
            </w:r>
          </w:p>
        </w:tc>
        <w:tc>
          <w:tcPr>
            <w:tcW w:w="197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Saldo inicial do código de aglutinação na demonstração do período informado.</w:t>
            </w:r>
          </w:p>
        </w:tc>
        <w:tc>
          <w:tcPr>
            <w:tcW w:w="54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96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019</w:t>
            </w:r>
          </w:p>
        </w:tc>
        <w:tc>
          <w:tcPr>
            <w:tcW w:w="840"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95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6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03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p w:rsidR="00EE7CCF" w:rsidRPr="00773978" w:rsidRDefault="00EE7CCF" w:rsidP="00EB15D6">
            <w:pPr>
              <w:shd w:val="clear" w:color="auto" w:fill="FFFFFF"/>
              <w:spacing w:line="240" w:lineRule="auto"/>
              <w:rPr>
                <w:rFonts w:cs="Times New Roman"/>
                <w:szCs w:val="20"/>
              </w:rPr>
            </w:pPr>
          </w:p>
        </w:tc>
      </w:tr>
      <w:tr w:rsidR="00EE7CCF" w:rsidRPr="00773978" w:rsidTr="00C75FE3">
        <w:tc>
          <w:tcPr>
            <w:tcW w:w="42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08</w:t>
            </w:r>
          </w:p>
        </w:tc>
        <w:tc>
          <w:tcPr>
            <w:tcW w:w="1894" w:type="dxa"/>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IND_DC_CTA_INI</w:t>
            </w:r>
          </w:p>
        </w:tc>
        <w:tc>
          <w:tcPr>
            <w:tcW w:w="1976" w:type="dxa"/>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da situação do saldo inicial informado no campo anterior:</w:t>
            </w:r>
          </w:p>
          <w:p w:rsidR="00EE7CCF" w:rsidRPr="00773978" w:rsidRDefault="00EE7CCF" w:rsidP="00EB15D6">
            <w:pPr>
              <w:spacing w:line="240" w:lineRule="auto"/>
              <w:rPr>
                <w:rFonts w:cs="Times New Roman"/>
                <w:szCs w:val="20"/>
              </w:rPr>
            </w:pPr>
            <w:r w:rsidRPr="00773978">
              <w:rPr>
                <w:rFonts w:cs="Times New Roman"/>
                <w:szCs w:val="20"/>
              </w:rPr>
              <w:t>D – Devedor</w:t>
            </w:r>
          </w:p>
          <w:p w:rsidR="00EE7CCF" w:rsidRPr="00773978" w:rsidRDefault="00EE7CCF" w:rsidP="00EB15D6">
            <w:pPr>
              <w:spacing w:line="240" w:lineRule="auto"/>
              <w:rPr>
                <w:rFonts w:cs="Times New Roman"/>
                <w:szCs w:val="20"/>
              </w:rPr>
            </w:pPr>
            <w:r w:rsidRPr="00773978">
              <w:rPr>
                <w:rFonts w:cs="Times New Roman"/>
                <w:szCs w:val="20"/>
              </w:rPr>
              <w:t>C – Credor</w:t>
            </w:r>
          </w:p>
        </w:tc>
        <w:tc>
          <w:tcPr>
            <w:tcW w:w="541" w:type="dxa"/>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6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001</w:t>
            </w:r>
          </w:p>
        </w:tc>
        <w:tc>
          <w:tcPr>
            <w:tcW w:w="840"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57"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[“D”,”C”]</w:t>
            </w:r>
          </w:p>
        </w:tc>
        <w:tc>
          <w:tcPr>
            <w:tcW w:w="1163"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032" w:type="dxa"/>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bl>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Registro: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left="708"/>
        <w:rPr>
          <w:rStyle w:val="Hyperlink"/>
          <w:rFonts w:ascii="Times New Roman" w:hAnsi="Times New Roman"/>
          <w:color w:val="auto"/>
          <w:sz w:val="20"/>
          <w:szCs w:val="20"/>
        </w:rPr>
      </w:pPr>
      <w:r w:rsidRPr="00773978">
        <w:rPr>
          <w:rFonts w:ascii="Times New Roman" w:hAnsi="Times New Roman"/>
          <w:b/>
          <w:sz w:val="20"/>
          <w:szCs w:val="20"/>
        </w:rPr>
        <w:t xml:space="preserve">REGRA_COD_AGL_DUPLICIDADE: </w:t>
      </w:r>
      <w:r w:rsidRPr="00773978">
        <w:rPr>
          <w:rFonts w:ascii="Times New Roman" w:hAnsi="Times New Roman"/>
          <w:sz w:val="20"/>
          <w:szCs w:val="20"/>
        </w:rPr>
        <w:t>Verifica se o registro não é duplicado considerando a chave “COD_AGL” (Campo 03), quando o campo tiver algum conteúdo.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left="708"/>
        <w:rPr>
          <w:rStyle w:val="Hyperlink"/>
          <w:rFonts w:ascii="Times New Roman" w:hAnsi="Times New Roman"/>
          <w:color w:val="auto"/>
          <w:sz w:val="20"/>
          <w:szCs w:val="20"/>
        </w:rPr>
      </w:pPr>
      <w:r w:rsidRPr="00773978">
        <w:rPr>
          <w:rFonts w:ascii="Times New Roman" w:hAnsi="Times New Roman"/>
          <w:b/>
          <w:sz w:val="20"/>
          <w:szCs w:val="20"/>
        </w:rPr>
        <w:t xml:space="preserve">REGRA_EXISTE_DLPA_OU_DMPL: </w:t>
      </w:r>
      <w:r w:rsidRPr="00773978">
        <w:rPr>
          <w:rFonts w:ascii="Times New Roman" w:hAnsi="Times New Roman"/>
          <w:sz w:val="20"/>
          <w:szCs w:val="20"/>
        </w:rPr>
        <w:t>Verifica se todos os registros J210 da escrituração possuem o mesmo valor para o campo “IND_TIP” (Campo 02), por período informado no registro J005.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left="708"/>
        <w:rPr>
          <w:rStyle w:val="Hyperlink"/>
          <w:rFonts w:ascii="Times New Roman" w:hAnsi="Times New Roman"/>
          <w:color w:val="auto"/>
          <w:sz w:val="20"/>
          <w:szCs w:val="20"/>
        </w:rPr>
      </w:pPr>
      <w:r w:rsidRPr="00773978">
        <w:rPr>
          <w:rFonts w:ascii="Times New Roman" w:hAnsi="Times New Roman"/>
          <w:b/>
          <w:sz w:val="20"/>
          <w:szCs w:val="20"/>
        </w:rPr>
        <w:t xml:space="preserve">REGRA_UNICO_DLPA: </w:t>
      </w:r>
      <w:r w:rsidRPr="00773978">
        <w:rPr>
          <w:rFonts w:ascii="Times New Roman" w:hAnsi="Times New Roman"/>
          <w:sz w:val="20"/>
          <w:szCs w:val="20"/>
        </w:rPr>
        <w:t>Verifica se existe apenas um registro J210, quando “IND_TIP” é igual a “0” (DLPA), por período informado no registro J005. Se a regra não for cumprida, o PVA do Sped Contábil gera um aviso.</w:t>
      </w:r>
    </w:p>
    <w:p w:rsidR="00EE7CCF" w:rsidRPr="00773978" w:rsidRDefault="00EE7CCF" w:rsidP="00EE7CCF">
      <w:pPr>
        <w:pStyle w:val="Corpodetexto"/>
        <w:ind w:left="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 xml:space="preserve">REGRA_VALIDA_DMPL_COM_SALDO: </w:t>
      </w:r>
      <w:r w:rsidRPr="00773978">
        <w:rPr>
          <w:rFonts w:ascii="Times New Roman" w:hAnsi="Times New Roman"/>
          <w:sz w:val="20"/>
          <w:szCs w:val="20"/>
        </w:rPr>
        <w:t>Caso o “ID_DEM” (Campo 04 do registro</w:t>
      </w:r>
      <w:r w:rsidRPr="00773978">
        <w:rPr>
          <w:rStyle w:val="apple-converted-space"/>
          <w:rFonts w:ascii="Times New Roman" w:hAnsi="Times New Roman"/>
          <w:sz w:val="20"/>
          <w:szCs w:val="20"/>
        </w:rPr>
        <w:t> </w:t>
      </w:r>
      <w:r w:rsidRPr="00773978">
        <w:rPr>
          <w:rFonts w:ascii="Times New Roman" w:hAnsi="Times New Roman"/>
          <w:sz w:val="20"/>
          <w:szCs w:val="20"/>
        </w:rPr>
        <w:t>J005) seja igual a um (1),</w:t>
      </w:r>
      <w:r w:rsidRPr="00773978">
        <w:rPr>
          <w:rStyle w:val="apple-converted-space"/>
          <w:rFonts w:ascii="Times New Roman" w:hAnsi="Times New Roman"/>
          <w:sz w:val="20"/>
          <w:szCs w:val="20"/>
        </w:rPr>
        <w:t xml:space="preserve"> verifica se </w:t>
      </w:r>
      <w:r w:rsidRPr="00773978">
        <w:rPr>
          <w:rFonts w:ascii="Times New Roman" w:hAnsi="Times New Roman"/>
          <w:sz w:val="20"/>
          <w:szCs w:val="20"/>
        </w:rPr>
        <w:t>o valor informado para “VL_CTA” (Campo 05) é igual a soma dos valores do campo “VL_SLD_FIN” (Campo 08) do registro I155, considerando o indicador de débito e crédito – “IND_DC_FIN” (Campo 09) – do registro I155, para “DT_FIN” (Campo 03) do registro J005 igual a “DT_FIN” (Campo 03) do registro I150. Se a regra não for cumprida, o PVA do Sped Contábil gera um aviso.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 xml:space="preserve">REGRA_VALIDA_DMPL_COM_SALDO_INICIAL: </w:t>
      </w:r>
      <w:r w:rsidRPr="00773978">
        <w:rPr>
          <w:rFonts w:ascii="Times New Roman" w:hAnsi="Times New Roman"/>
          <w:sz w:val="20"/>
          <w:szCs w:val="20"/>
        </w:rPr>
        <w:t>Caso o “ID_DEM” (Campo 04 do registro</w:t>
      </w:r>
      <w:r w:rsidRPr="00773978">
        <w:rPr>
          <w:rStyle w:val="apple-converted-space"/>
          <w:rFonts w:ascii="Times New Roman" w:hAnsi="Times New Roman"/>
          <w:sz w:val="20"/>
          <w:szCs w:val="20"/>
        </w:rPr>
        <w:t> </w:t>
      </w:r>
      <w:r w:rsidRPr="00773978">
        <w:rPr>
          <w:rFonts w:ascii="Times New Roman" w:hAnsi="Times New Roman"/>
          <w:sz w:val="20"/>
          <w:szCs w:val="20"/>
        </w:rPr>
        <w:t>J005) seja igual a um (1),</w:t>
      </w:r>
      <w:r w:rsidRPr="00773978">
        <w:rPr>
          <w:rStyle w:val="apple-converted-space"/>
          <w:rFonts w:ascii="Times New Roman" w:hAnsi="Times New Roman"/>
          <w:sz w:val="20"/>
          <w:szCs w:val="20"/>
        </w:rPr>
        <w:t xml:space="preserve"> verifica se </w:t>
      </w:r>
      <w:r w:rsidRPr="00773978">
        <w:rPr>
          <w:rFonts w:ascii="Times New Roman" w:hAnsi="Times New Roman"/>
          <w:sz w:val="20"/>
          <w:szCs w:val="20"/>
        </w:rPr>
        <w:t>o valor informado para “VL_CTA_INI” (Campo 07) é igual a soma dos valores do campo “VL_SLD_INI” (Campo 04) do registro I155, considerando o indicador de débito e crédito – “IND_DC_INI” (Campo 05) – do registro I155, para “DT_INI” (Campo 02) do registro J005 igual a “DT_INI” (Campo 02) do registro I150. Se a regra não for cumprida, o PVA do Sped Contábil gera um aviso.</w:t>
      </w:r>
    </w:p>
    <w:p w:rsidR="00A92EC9" w:rsidRPr="00773978" w:rsidRDefault="00A92EC9" w:rsidP="00EE7CCF">
      <w:pPr>
        <w:pStyle w:val="Corpodetexto"/>
        <w:ind w:left="708"/>
        <w:rPr>
          <w:rFonts w:ascii="Times New Roman" w:hAnsi="Times New Roman"/>
          <w:sz w:val="20"/>
          <w:szCs w:val="20"/>
        </w:rPr>
      </w:pPr>
    </w:p>
    <w:p w:rsidR="00A92EC9" w:rsidRPr="00773978" w:rsidRDefault="00A92EC9" w:rsidP="00A92EC9">
      <w:pPr>
        <w:pStyle w:val="Corpodetexto"/>
        <w:ind w:left="708"/>
        <w:rPr>
          <w:rFonts w:ascii="Times New Roman" w:hAnsi="Times New Roman"/>
          <w:b/>
          <w:sz w:val="20"/>
          <w:szCs w:val="20"/>
        </w:rPr>
      </w:pPr>
      <w:r w:rsidRPr="00773978">
        <w:rPr>
          <w:rFonts w:ascii="Times New Roman" w:hAnsi="Times New Roman"/>
          <w:b/>
          <w:sz w:val="20"/>
          <w:szCs w:val="20"/>
        </w:rPr>
        <w:t xml:space="preserve">REGRA_REGISTRO_OBRIGATORIO_DT_EX_SOCIAL: </w:t>
      </w:r>
      <w:r w:rsidRPr="00773978">
        <w:rPr>
          <w:rFonts w:ascii="Times New Roman" w:hAnsi="Times New Roman"/>
          <w:sz w:val="20"/>
          <w:szCs w:val="20"/>
        </w:rPr>
        <w:t>Quando a data informada no campo DT_EX_SOCIAL (Campo 12) do registro I030 for maior ou igual ao campo “DT_INI” (Campo 03) do registro 0000 e menor ou igual ao campo “DT_FIN” (Campo 04) do registro 0000 e o campo “IND_ESC” (Campo 02) do registro I010 for igual a “G”, “R”, “S” ou “B”, o registro J210 deverá ser informado.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EE7CCF" w:rsidRPr="00773978" w:rsidRDefault="00EE7CCF" w:rsidP="00EE7CCF">
      <w:pPr>
        <w:pStyle w:val="Corpodetexto"/>
        <w:ind w:left="708"/>
        <w:rPr>
          <w:rStyle w:val="Hyperlink"/>
          <w:rFonts w:ascii="Times New Roman" w:hAnsi="Times New Roman"/>
          <w:color w:val="auto"/>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 xml:space="preserve">REGRA_EXISTE_AGLUTINACAO_J210: </w:t>
      </w:r>
      <w:r w:rsidRPr="00773978">
        <w:rPr>
          <w:rFonts w:ascii="Times New Roman" w:hAnsi="Times New Roman"/>
          <w:sz w:val="20"/>
          <w:szCs w:val="20"/>
        </w:rPr>
        <w:t>Verifica se existe um registro I052, onde o “COD_AGL” (Campo 03) do registro J210 seja igual ao “COD_AGL” (Campo 03) do registro I052. Se a regra não for cumprida, o PVA do Sped Contábil gera um aviso.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lastRenderedPageBreak/>
        <w:t xml:space="preserve">REGRA_VALIDA_TOT_AGLUTINACAO_J215: </w:t>
      </w:r>
      <w:r w:rsidRPr="00773978">
        <w:rPr>
          <w:rFonts w:ascii="Times New Roman" w:hAnsi="Times New Roman"/>
          <w:sz w:val="20"/>
          <w:szCs w:val="20"/>
        </w:rPr>
        <w:t>Verifica se o “VL_CTA” (Campo 05) é igual à soma de todos os “VL_FAT_CONT” (Campo 03) dos registros J215 subtraída do “VL_CTA_INI” (Campo 07). Se a regra não for cumprida, o PVA do Sped Contábil gera um erro.</w:t>
      </w:r>
    </w:p>
    <w:p w:rsidR="00EE7CCF" w:rsidRPr="00773978" w:rsidRDefault="00EE7CCF" w:rsidP="00EE7CCF">
      <w:pPr>
        <w:pStyle w:val="Corpodetexto"/>
        <w:rPr>
          <w:rStyle w:val="Hyperlink"/>
          <w:rFonts w:ascii="Times New Roman" w:hAnsi="Times New Roman"/>
          <w:b/>
          <w:color w:val="auto"/>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ind w:firstLine="708"/>
        <w:rPr>
          <w:rFonts w:ascii="Times New Roman" w:hAnsi="Times New Roman"/>
          <w:b/>
          <w:sz w:val="20"/>
          <w:szCs w:val="20"/>
        </w:rPr>
      </w:pPr>
    </w:p>
    <w:p w:rsidR="00EE7CCF" w:rsidRPr="00773978" w:rsidRDefault="00EE7CCF" w:rsidP="00EE7CCF">
      <w:pPr>
        <w:pStyle w:val="Corpodetexto"/>
        <w:ind w:firstLine="708"/>
        <w:rPr>
          <w:rFonts w:ascii="Times New Roman" w:hAnsi="Times New Roman"/>
          <w:b/>
          <w:sz w:val="20"/>
          <w:szCs w:val="20"/>
        </w:rPr>
      </w:pPr>
      <w:r w:rsidRPr="00773978">
        <w:rPr>
          <w:rFonts w:ascii="Times New Roman" w:hAnsi="Times New Roman"/>
          <w:b/>
          <w:sz w:val="20"/>
          <w:szCs w:val="20"/>
        </w:rPr>
        <w:t>|J210|0|1.1|LUCROS ACUMULADOS|0,00|C|0,00|C|</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J210</w:t>
      </w:r>
    </w:p>
    <w:p w:rsidR="00EE7CCF" w:rsidRPr="00773978" w:rsidRDefault="00EE7CCF" w:rsidP="00EE7A17">
      <w:pPr>
        <w:pStyle w:val="PSDS-CorpodeTexto0"/>
        <w:ind w:firstLine="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do Tipo de Demonstração: 0 (DLPA)</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de Aglutinação das Contas do Patrimônio Líquido: 1.1</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Descrição do Código de Aglutinação: Lucros Acumulados</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 xml:space="preserve">Campo 05 – </w:t>
      </w:r>
      <w:r w:rsidRPr="00773978">
        <w:rPr>
          <w:rFonts w:ascii="Times New Roman" w:hAnsi="Times New Roman"/>
        </w:rPr>
        <w:t>Saldo Final do Código de Aglutinação: 0,00</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06 –</w:t>
      </w:r>
      <w:r w:rsidRPr="00773978">
        <w:rPr>
          <w:rFonts w:ascii="Times New Roman" w:hAnsi="Times New Roman"/>
        </w:rPr>
        <w:t xml:space="preserve"> Indicador da Situação do Saldo Final: C</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07 –</w:t>
      </w:r>
      <w:r w:rsidRPr="00773978">
        <w:rPr>
          <w:rFonts w:ascii="Times New Roman" w:hAnsi="Times New Roman"/>
        </w:rPr>
        <w:t xml:space="preserve"> Saldo Inicial do Código de Aglutinação: 0,00</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08 –</w:t>
      </w:r>
      <w:r w:rsidRPr="00773978">
        <w:rPr>
          <w:rFonts w:ascii="Times New Roman" w:hAnsi="Times New Roman"/>
        </w:rPr>
        <w:t xml:space="preserve"> Indicador da Situação do Saldo Inicial: C</w:t>
      </w:r>
    </w:p>
    <w:p w:rsidR="00EE7CCF" w:rsidRPr="00773978" w:rsidRDefault="00EE7CCF" w:rsidP="00EE7CCF">
      <w:pPr>
        <w:pStyle w:val="PSDS-CorpodeTexto0"/>
        <w:jc w:val="both"/>
        <w:rPr>
          <w:rFonts w:ascii="Times New Roman" w:hAnsi="Times New Roman"/>
        </w:rPr>
      </w:pPr>
    </w:p>
    <w:p w:rsidR="00EE7CCF" w:rsidRPr="00773978" w:rsidRDefault="00EE7CCF" w:rsidP="00EE7CCF">
      <w:pPr>
        <w:rPr>
          <w:rFonts w:eastAsia="Times New Roman" w:cs="Times New Roman"/>
          <w:szCs w:val="20"/>
          <w:lang w:eastAsia="ar-SA"/>
        </w:rPr>
      </w:pPr>
      <w:r w:rsidRPr="00773978">
        <w:br w:type="page"/>
      </w:r>
    </w:p>
    <w:p w:rsidR="00EE7CCF" w:rsidRPr="00773978" w:rsidRDefault="00EE7CCF" w:rsidP="00EE7CCF">
      <w:pPr>
        <w:pStyle w:val="Ttulo1"/>
        <w:jc w:val="both"/>
        <w:rPr>
          <w:szCs w:val="20"/>
        </w:rPr>
      </w:pPr>
      <w:bookmarkStart w:id="289" w:name="_Toc450295055"/>
      <w:r w:rsidRPr="00773978">
        <w:rPr>
          <w:szCs w:val="20"/>
        </w:rPr>
        <w:lastRenderedPageBreak/>
        <w:t>3.3.6.3.7. Registro J215: Fato Contábil que Altera a Conta Lucros Acumulados ou a Conta Prejuízos Acumulados ou Todo o Patrimônio Líquido</w:t>
      </w:r>
      <w:bookmarkEnd w:id="289"/>
    </w:p>
    <w:p w:rsidR="00EE7CCF" w:rsidRPr="00773978" w:rsidRDefault="00EE7CCF" w:rsidP="00EE7CCF">
      <w:pPr>
        <w:pStyle w:val="Corpodetexto"/>
        <w:rPr>
          <w:rFonts w:ascii="Times New Roman" w:eastAsiaTheme="minorHAnsi" w:hAnsi="Times New Roman"/>
          <w:color w:val="auto"/>
          <w:sz w:val="20"/>
          <w:szCs w:val="20"/>
          <w:lang w:eastAsia="pt-BR"/>
        </w:rPr>
      </w:pPr>
    </w:p>
    <w:p w:rsidR="00EE7CCF" w:rsidRPr="00773978" w:rsidRDefault="00EE7CCF" w:rsidP="00EE7A17">
      <w:pPr>
        <w:pStyle w:val="Corpodetexto"/>
        <w:ind w:firstLine="708"/>
        <w:rPr>
          <w:rFonts w:ascii="Times New Roman" w:hAnsi="Times New Roman"/>
          <w:sz w:val="20"/>
          <w:szCs w:val="20"/>
        </w:rPr>
      </w:pPr>
      <w:r w:rsidRPr="00773978">
        <w:rPr>
          <w:rFonts w:ascii="Times New Roman" w:hAnsi="Times New Roman"/>
          <w:sz w:val="20"/>
          <w:szCs w:val="20"/>
        </w:rPr>
        <w:t>Neste registro deverão ser informados os fatos contábeis que alteram a conta “Lucros Acumulados” ou a conta “Prejuízos Acumulados” ou quaisquer outras</w:t>
      </w:r>
      <w:r w:rsidR="00EE7A17" w:rsidRPr="00773978">
        <w:rPr>
          <w:rFonts w:ascii="Times New Roman" w:hAnsi="Times New Roman"/>
          <w:sz w:val="20"/>
          <w:szCs w:val="20"/>
        </w:rPr>
        <w:t xml:space="preserve"> contas do Patrimônio Líquido.  </w:t>
      </w:r>
      <w:r w:rsidRPr="00773978">
        <w:rPr>
          <w:rFonts w:ascii="Times New Roman" w:hAnsi="Times New Roman"/>
          <w:sz w:val="20"/>
          <w:szCs w:val="20"/>
        </w:rPr>
        <w:t>A ordem de apresentação dos registros J215 representará a ordem de exibição dos fatos contábeis da Demonstração das Mutações do Patrimônio Líquido (DMPL). Portanto, o primeiro registro J215 deve conter o saldo inicial do código de aglutinação do registro J210.</w:t>
      </w:r>
    </w:p>
    <w:p w:rsidR="00EE7CCF" w:rsidRPr="00773978" w:rsidRDefault="00EE7CCF" w:rsidP="00EE7CCF">
      <w:pPr>
        <w:pStyle w:val="Corpodetexto"/>
        <w:spacing w:line="240" w:lineRule="auto"/>
        <w:rPr>
          <w:rFonts w:ascii="Times New Roman" w:hAnsi="Times New Roman"/>
          <w:sz w:val="20"/>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204"/>
        <w:gridCol w:w="4536"/>
      </w:tblGrid>
      <w:tr w:rsidR="00EE7CCF" w:rsidRPr="00773978" w:rsidTr="00EB15D6">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J215: FATO CONTÁBIL QUE ALTERA A CONTA LUCROS ACUMULADOS OU A CONTA PREJUÍZOS ACUMULADOS OU TODO O PATRIMÔNIO LÍQUIDO</w:t>
            </w:r>
          </w:p>
        </w:tc>
      </w:tr>
      <w:tr w:rsidR="00EE7CCF" w:rsidRPr="00773978" w:rsidTr="00EB15D6">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[REGRA_DUPLICIDADE_HIST_FAT]</w:t>
            </w:r>
          </w:p>
        </w:tc>
      </w:tr>
      <w:tr w:rsidR="00EE7CCF" w:rsidRPr="00773978" w:rsidTr="00EB15D6">
        <w:tc>
          <w:tcPr>
            <w:tcW w:w="6204"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4</w:t>
            </w:r>
          </w:p>
        </w:tc>
        <w:tc>
          <w:tcPr>
            <w:tcW w:w="453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arquivo)</w:t>
            </w:r>
          </w:p>
        </w:tc>
      </w:tr>
      <w:tr w:rsidR="00EE7CCF" w:rsidRPr="00773978" w:rsidTr="00EB15D6">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[COD_HIST_FAT]</w:t>
            </w:r>
          </w:p>
        </w:tc>
      </w:tr>
    </w:tbl>
    <w:p w:rsidR="00EE7CCF" w:rsidRPr="00773978" w:rsidRDefault="00EE7CCF" w:rsidP="00EE7CCF">
      <w:pPr>
        <w:spacing w:line="240" w:lineRule="auto"/>
        <w:jc w:val="both"/>
        <w:rPr>
          <w:rFonts w:cs="Times New Roman"/>
          <w:color w:val="000000"/>
          <w:szCs w:val="20"/>
        </w:rPr>
      </w:pPr>
    </w:p>
    <w:tbl>
      <w:tblPr>
        <w:tblpPr w:leftFromText="45" w:rightFromText="45" w:vertAnchor="text" w:tblpXSpec="center"/>
        <w:tblW w:w="10793" w:type="dxa"/>
        <w:tblCellMar>
          <w:left w:w="0" w:type="dxa"/>
          <w:right w:w="0" w:type="dxa"/>
        </w:tblCellMar>
        <w:tblLook w:val="04A0" w:firstRow="1" w:lastRow="0" w:firstColumn="1" w:lastColumn="0" w:noHBand="0" w:noVBand="1"/>
      </w:tblPr>
      <w:tblGrid>
        <w:gridCol w:w="427"/>
        <w:gridCol w:w="1857"/>
        <w:gridCol w:w="1828"/>
        <w:gridCol w:w="541"/>
        <w:gridCol w:w="1039"/>
        <w:gridCol w:w="916"/>
        <w:gridCol w:w="943"/>
        <w:gridCol w:w="1239"/>
        <w:gridCol w:w="2003"/>
      </w:tblGrid>
      <w:tr w:rsidR="00EE7CCF" w:rsidRPr="00773978" w:rsidTr="00EB15D6">
        <w:tc>
          <w:tcPr>
            <w:tcW w:w="42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894"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976"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541"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957"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1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03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REG</w:t>
            </w:r>
          </w:p>
        </w:tc>
        <w:tc>
          <w:tcPr>
            <w:tcW w:w="1976"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“J215”.</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004</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957"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“J215”</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Sim</w:t>
            </w:r>
          </w:p>
        </w:tc>
        <w:tc>
          <w:tcPr>
            <w:tcW w:w="203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r>
      <w:tr w:rsidR="00EE7CCF" w:rsidRPr="00A11824" w:rsidTr="00EB15D6">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02</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COD_HIST_FAT</w:t>
            </w:r>
          </w:p>
        </w:tc>
        <w:tc>
          <w:tcPr>
            <w:tcW w:w="1976"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Código do histórico do fato contábil.</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57"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03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lang w:val="en-US"/>
              </w:rPr>
            </w:pPr>
            <w:r w:rsidRPr="00773978">
              <w:rPr>
                <w:rFonts w:cs="Times New Roman"/>
                <w:szCs w:val="20"/>
                <w:lang w:val="en-US"/>
              </w:rPr>
              <w:t>[REGRA_EXISTE_</w:t>
            </w:r>
          </w:p>
          <w:p w:rsidR="00EE7CCF" w:rsidRPr="00773978" w:rsidRDefault="00EE7CCF" w:rsidP="00EB15D6">
            <w:pPr>
              <w:shd w:val="clear" w:color="auto" w:fill="FFFFFF"/>
              <w:spacing w:line="240" w:lineRule="auto"/>
              <w:rPr>
                <w:rFonts w:cs="Times New Roman"/>
                <w:szCs w:val="20"/>
                <w:lang w:val="en-US"/>
              </w:rPr>
            </w:pPr>
            <w:r w:rsidRPr="00773978">
              <w:rPr>
                <w:rFonts w:cs="Times New Roman"/>
                <w:szCs w:val="20"/>
                <w:lang w:val="en-US"/>
              </w:rPr>
              <w:t>COD_HIST_FAT]</w:t>
            </w:r>
          </w:p>
        </w:tc>
      </w:tr>
      <w:tr w:rsidR="00EE7CCF" w:rsidRPr="00773978" w:rsidTr="00EB15D6">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03</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VL_FAT_CONT</w:t>
            </w:r>
          </w:p>
        </w:tc>
        <w:tc>
          <w:tcPr>
            <w:tcW w:w="1976"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Valor do fato contábil.</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019</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957"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03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p>
        </w:tc>
      </w:tr>
      <w:tr w:rsidR="00EE7CCF" w:rsidRPr="00773978" w:rsidTr="00EB15D6">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04</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IND_DC_FAT</w:t>
            </w:r>
          </w:p>
        </w:tc>
        <w:tc>
          <w:tcPr>
            <w:tcW w:w="1976"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de situação do saldo informado no campo anterior:</w:t>
            </w:r>
          </w:p>
          <w:p w:rsidR="00EE7CCF" w:rsidRPr="00773978" w:rsidRDefault="00EE7CCF" w:rsidP="00EB15D6">
            <w:pPr>
              <w:spacing w:line="240" w:lineRule="auto"/>
              <w:rPr>
                <w:rFonts w:cs="Times New Roman"/>
                <w:szCs w:val="20"/>
              </w:rPr>
            </w:pPr>
            <w:r w:rsidRPr="00773978">
              <w:rPr>
                <w:rFonts w:cs="Times New Roman"/>
                <w:szCs w:val="20"/>
              </w:rPr>
              <w:t>D – Devedor</w:t>
            </w:r>
          </w:p>
          <w:p w:rsidR="00EE7CCF" w:rsidRPr="00773978" w:rsidRDefault="00EE7CCF" w:rsidP="00EB15D6">
            <w:pPr>
              <w:spacing w:line="240" w:lineRule="auto"/>
              <w:rPr>
                <w:rFonts w:cs="Times New Roman"/>
                <w:szCs w:val="20"/>
              </w:rPr>
            </w:pPr>
            <w:r w:rsidRPr="00773978">
              <w:rPr>
                <w:rFonts w:cs="Times New Roman"/>
                <w:szCs w:val="20"/>
              </w:rPr>
              <w:t>C – Credor</w:t>
            </w:r>
          </w:p>
          <w:p w:rsidR="00EE7CCF" w:rsidRPr="00773978" w:rsidRDefault="00EE7CCF" w:rsidP="00EB15D6">
            <w:pPr>
              <w:spacing w:line="240" w:lineRule="auto"/>
              <w:rPr>
                <w:rFonts w:cs="Times New Roman"/>
                <w:szCs w:val="20"/>
              </w:rPr>
            </w:pPr>
            <w:r w:rsidRPr="00773978">
              <w:rPr>
                <w:rFonts w:cs="Times New Roman"/>
                <w:szCs w:val="20"/>
              </w:rPr>
              <w:t>P – Subtotal ou total positivo</w:t>
            </w:r>
          </w:p>
          <w:p w:rsidR="00EE7CCF" w:rsidRPr="00773978" w:rsidRDefault="00EE7CCF" w:rsidP="00EB15D6">
            <w:pPr>
              <w:spacing w:line="240" w:lineRule="auto"/>
              <w:rPr>
                <w:rFonts w:cs="Times New Roman"/>
                <w:szCs w:val="20"/>
              </w:rPr>
            </w:pPr>
            <w:r w:rsidRPr="00773978">
              <w:rPr>
                <w:rFonts w:cs="Times New Roman"/>
                <w:szCs w:val="20"/>
              </w:rPr>
              <w:t>N – Subtotal ou total negativo</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001</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57"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 “C”, “P”, “N”]</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032" w:type="dxa"/>
            <w:tcBorders>
              <w:top w:val="nil"/>
              <w:left w:val="nil"/>
              <w:bottom w:val="single" w:sz="4" w:space="0" w:color="auto"/>
              <w:right w:val="single" w:sz="4"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p>
        </w:tc>
      </w:tr>
    </w:tbl>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Registro: </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 xml:space="preserve">REGRA_DUPLICIDADE_HIST_FAT: </w:t>
      </w:r>
      <w:r w:rsidRPr="00773978">
        <w:rPr>
          <w:rFonts w:ascii="Times New Roman" w:hAnsi="Times New Roman"/>
          <w:sz w:val="20"/>
          <w:szCs w:val="20"/>
        </w:rPr>
        <w:t>Verifica se o registro não é duplicado, considerando a chave “COD_HIST_FAT” (Campo 02).</w:t>
      </w:r>
      <w:r w:rsidRPr="00773978">
        <w:rPr>
          <w:rStyle w:val="Hyperlink"/>
          <w:rFonts w:ascii="Times New Roman" w:hAnsi="Times New Roman"/>
          <w:b/>
          <w:color w:val="auto"/>
          <w:sz w:val="20"/>
          <w:szCs w:val="20"/>
        </w:rPr>
        <w:t xml:space="preserve"> </w:t>
      </w:r>
      <w:r w:rsidRPr="00773978">
        <w:rPr>
          <w:rFonts w:ascii="Times New Roman" w:hAnsi="Times New Roman"/>
          <w:sz w:val="20"/>
          <w:szCs w:val="20"/>
        </w:rPr>
        <w:t>Se a regra não for cumprida, o PVA do Sped Contábil gera um aviso.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EE7CCF" w:rsidRPr="00773978" w:rsidRDefault="00EE7CCF" w:rsidP="00EE7CCF">
      <w:pPr>
        <w:pStyle w:val="Corpodetexto"/>
        <w:ind w:left="708"/>
        <w:rPr>
          <w:rStyle w:val="Hyperlink"/>
          <w:rFonts w:ascii="Times New Roman" w:hAnsi="Times New Roman"/>
          <w:color w:val="auto"/>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 xml:space="preserve">REGRA_EXISTE_COD_HIST_FAT: </w:t>
      </w:r>
      <w:r w:rsidRPr="00773978">
        <w:rPr>
          <w:rFonts w:ascii="Times New Roman" w:hAnsi="Times New Roman"/>
          <w:sz w:val="20"/>
          <w:szCs w:val="20"/>
        </w:rPr>
        <w:t>Verifica se existe um registro J200, onde o “COD_HIST_FAT” (Campo 02) do registro J200 seja igual ao “COD_HIST_FAT” (Campo 02) do registro J215. Se a regra não for cumprida, o PVA do Sped Contábil gera um erro.</w:t>
      </w:r>
    </w:p>
    <w:p w:rsidR="00EE7CCF" w:rsidRPr="00773978" w:rsidRDefault="00EE7CCF" w:rsidP="00EE7CCF">
      <w:pPr>
        <w:pStyle w:val="Corpodetexto"/>
        <w:rPr>
          <w:rStyle w:val="Hyperlink"/>
          <w:rFonts w:ascii="Times New Roman" w:hAnsi="Times New Roman"/>
          <w:b/>
          <w:color w:val="auto"/>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ind w:firstLine="708"/>
        <w:rPr>
          <w:rFonts w:ascii="Times New Roman" w:hAnsi="Times New Roman"/>
          <w:b/>
          <w:sz w:val="20"/>
          <w:szCs w:val="20"/>
        </w:rPr>
      </w:pPr>
    </w:p>
    <w:p w:rsidR="00EE7CCF" w:rsidRPr="00773978" w:rsidRDefault="00EE7CCF" w:rsidP="00EE7CCF">
      <w:pPr>
        <w:pStyle w:val="Corpodetexto"/>
        <w:ind w:firstLine="708"/>
        <w:rPr>
          <w:rFonts w:ascii="Times New Roman" w:hAnsi="Times New Roman"/>
          <w:b/>
          <w:sz w:val="20"/>
          <w:szCs w:val="20"/>
        </w:rPr>
      </w:pPr>
      <w:r w:rsidRPr="00773978">
        <w:rPr>
          <w:rFonts w:ascii="Times New Roman" w:hAnsi="Times New Roman"/>
          <w:b/>
          <w:sz w:val="20"/>
          <w:szCs w:val="20"/>
        </w:rPr>
        <w:t>|J215|10|1000,00|C|</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J210</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do Histórico do Fato Contábil: 10</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 xml:space="preserve">Campo 03 – </w:t>
      </w:r>
      <w:r w:rsidRPr="00773978">
        <w:rPr>
          <w:rFonts w:ascii="Times New Roman" w:hAnsi="Times New Roman"/>
        </w:rPr>
        <w:t>Valor do Fato Contábil: 1000,00 (Corresponde a 1.000,00)</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04 –</w:t>
      </w:r>
      <w:r w:rsidRPr="00773978">
        <w:rPr>
          <w:rFonts w:ascii="Times New Roman" w:hAnsi="Times New Roman"/>
        </w:rPr>
        <w:t xml:space="preserve"> Indicador da Situação do Saldo: C</w:t>
      </w:r>
    </w:p>
    <w:p w:rsidR="00EE7CCF" w:rsidRPr="00773978" w:rsidRDefault="00EE7CCF" w:rsidP="00EE7CCF">
      <w:pPr>
        <w:pStyle w:val="Ttulo1"/>
        <w:jc w:val="both"/>
        <w:rPr>
          <w:szCs w:val="20"/>
        </w:rPr>
      </w:pPr>
      <w:bookmarkStart w:id="290" w:name="_Toc450295056"/>
      <w:r w:rsidRPr="00773978">
        <w:rPr>
          <w:szCs w:val="20"/>
        </w:rPr>
        <w:lastRenderedPageBreak/>
        <w:t>3.3.6.3.</w:t>
      </w:r>
      <w:r w:rsidR="00213BB0" w:rsidRPr="00773978">
        <w:rPr>
          <w:szCs w:val="20"/>
        </w:rPr>
        <w:t>8</w:t>
      </w:r>
      <w:r w:rsidRPr="00773978">
        <w:rPr>
          <w:szCs w:val="20"/>
        </w:rPr>
        <w:t>. Registro J800: Outras Informações</w:t>
      </w:r>
      <w:bookmarkEnd w:id="290"/>
    </w:p>
    <w:p w:rsidR="00EE7CCF" w:rsidRPr="00773978" w:rsidRDefault="00EE7CCF" w:rsidP="00EE7CCF">
      <w:pPr>
        <w:pStyle w:val="Corpodetexto"/>
        <w:rPr>
          <w:rFonts w:ascii="Times New Roman" w:eastAsiaTheme="minorHAnsi" w:hAnsi="Times New Roman"/>
          <w:color w:val="auto"/>
          <w:sz w:val="20"/>
          <w:szCs w:val="20"/>
          <w:lang w:eastAsia="en-US"/>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 xml:space="preserve">O registro J800 permite que seja anexado um arquivo em formato texto </w:t>
      </w:r>
      <w:r w:rsidRPr="00773978">
        <w:rPr>
          <w:rFonts w:ascii="Times New Roman" w:hAnsi="Times New Roman"/>
          <w:i/>
          <w:sz w:val="20"/>
          <w:szCs w:val="20"/>
        </w:rPr>
        <w:t xml:space="preserve">RTF (Rich Text Format) </w:t>
      </w:r>
      <w:r w:rsidRPr="00773978">
        <w:rPr>
          <w:rFonts w:ascii="Times New Roman" w:hAnsi="Times New Roman"/>
          <w:sz w:val="20"/>
          <w:szCs w:val="20"/>
        </w:rPr>
        <w:t>na escrituração, que se destina a receber informações que devam constar do livro, tais como notas explicativas, outras demonstrações contábeis, pareceres, relatórios, etc.</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 procedimento para anexar é o seguinte:</w:t>
      </w:r>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 xml:space="preserve">1 – Digite o documento que deseja anexar no </w:t>
      </w:r>
      <w:r w:rsidRPr="00773978">
        <w:rPr>
          <w:rFonts w:ascii="Times New Roman" w:hAnsi="Times New Roman"/>
          <w:i/>
          <w:sz w:val="20"/>
          <w:szCs w:val="20"/>
        </w:rPr>
        <w:t>Word</w:t>
      </w:r>
      <w:r w:rsidRPr="00773978">
        <w:rPr>
          <w:rFonts w:ascii="Times New Roman" w:hAnsi="Times New Roman"/>
          <w:sz w:val="20"/>
          <w:szCs w:val="20"/>
        </w:rPr>
        <w:t>;</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2 – Salve o documento como .rtf;</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 xml:space="preserve">3 – Abra o documento no Bloco de Notas; </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4 – Copie todo o conteúdo do arquivo aberto no Bloco de Notas; e</w:t>
      </w:r>
    </w:p>
    <w:p w:rsidR="00EE7CCF" w:rsidRPr="00773978" w:rsidRDefault="00EE7CCF" w:rsidP="00EE7CCF">
      <w:pPr>
        <w:pStyle w:val="Corpodetexto"/>
        <w:ind w:firstLine="708"/>
        <w:rPr>
          <w:rFonts w:ascii="Times New Roman" w:hAnsi="Times New Roman"/>
          <w:i/>
          <w:sz w:val="20"/>
          <w:szCs w:val="20"/>
        </w:rPr>
      </w:pPr>
      <w:r w:rsidRPr="00773978">
        <w:rPr>
          <w:rFonts w:ascii="Times New Roman" w:hAnsi="Times New Roman"/>
          <w:sz w:val="20"/>
          <w:szCs w:val="20"/>
        </w:rPr>
        <w:t>5 – Cole o conteúdo copiado no registro J800.</w:t>
      </w:r>
    </w:p>
    <w:p w:rsidR="00EE7CCF" w:rsidRPr="00773978" w:rsidRDefault="00EE7CCF" w:rsidP="00EE7CCF">
      <w:pPr>
        <w:pStyle w:val="Corpodetexto"/>
        <w:spacing w:line="240" w:lineRule="auto"/>
        <w:rPr>
          <w:rFonts w:ascii="Times New Roman" w:hAnsi="Times New Roman"/>
          <w:sz w:val="20"/>
          <w:szCs w:val="20"/>
        </w:rPr>
      </w:pPr>
    </w:p>
    <w:tbl>
      <w:tblPr>
        <w:tblpPr w:leftFromText="45" w:rightFromText="45" w:vertAnchor="text" w:tblpXSpec="center"/>
        <w:tblW w:w="11165" w:type="dxa"/>
        <w:tblCellMar>
          <w:left w:w="0" w:type="dxa"/>
          <w:right w:w="0" w:type="dxa"/>
        </w:tblCellMar>
        <w:tblLook w:val="04A0" w:firstRow="1" w:lastRow="0" w:firstColumn="1" w:lastColumn="0" w:noHBand="0" w:noVBand="1"/>
      </w:tblPr>
      <w:tblGrid>
        <w:gridCol w:w="6107"/>
        <w:gridCol w:w="5058"/>
      </w:tblGrid>
      <w:tr w:rsidR="00EE7CCF" w:rsidRPr="00773978" w:rsidTr="00EB15D6">
        <w:tc>
          <w:tcPr>
            <w:tcW w:w="1116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J800:</w:t>
            </w:r>
            <w:r w:rsidRPr="00773978">
              <w:rPr>
                <w:rStyle w:val="apple-converted-space"/>
                <w:b/>
                <w:bCs/>
                <w:sz w:val="20"/>
                <w:szCs w:val="20"/>
              </w:rPr>
              <w:t> </w:t>
            </w:r>
            <w:r w:rsidRPr="00773978">
              <w:rPr>
                <w:b/>
                <w:bCs/>
                <w:caps/>
                <w:sz w:val="20"/>
                <w:szCs w:val="20"/>
              </w:rPr>
              <w:t>OUTRAS INFORMAÇÕES</w:t>
            </w:r>
          </w:p>
        </w:tc>
      </w:tr>
      <w:tr w:rsidR="00EE7CCF" w:rsidRPr="00773978" w:rsidTr="00EB15D6">
        <w:tc>
          <w:tcPr>
            <w:tcW w:w="1116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tc>
      </w:tr>
      <w:tr w:rsidR="00EE7CCF" w:rsidRPr="00773978" w:rsidTr="00EB15D6">
        <w:tc>
          <w:tcPr>
            <w:tcW w:w="610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3</w:t>
            </w:r>
          </w:p>
        </w:tc>
        <w:tc>
          <w:tcPr>
            <w:tcW w:w="5058"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1:N</w:t>
            </w:r>
          </w:p>
        </w:tc>
      </w:tr>
      <w:tr w:rsidR="00EE7CCF" w:rsidRPr="00773978" w:rsidTr="00EB15D6">
        <w:tc>
          <w:tcPr>
            <w:tcW w:w="1116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[REG]</w:t>
            </w:r>
          </w:p>
        </w:tc>
      </w:tr>
    </w:tbl>
    <w:p w:rsidR="00EE7CCF" w:rsidRPr="00773978" w:rsidRDefault="00EE7CCF" w:rsidP="00EE7CCF">
      <w:pPr>
        <w:spacing w:line="240" w:lineRule="auto"/>
        <w:jc w:val="both"/>
        <w:rPr>
          <w:rFonts w:cs="Times New Roman"/>
          <w:color w:val="000000"/>
          <w:szCs w:val="20"/>
        </w:rPr>
      </w:pPr>
    </w:p>
    <w:tbl>
      <w:tblPr>
        <w:tblpPr w:leftFromText="45" w:rightFromText="45" w:vertAnchor="text" w:tblpXSpec="center"/>
        <w:tblW w:w="11251" w:type="dxa"/>
        <w:tblCellMar>
          <w:left w:w="0" w:type="dxa"/>
          <w:right w:w="0" w:type="dxa"/>
        </w:tblCellMar>
        <w:tblLook w:val="04A0" w:firstRow="1" w:lastRow="0" w:firstColumn="1" w:lastColumn="0" w:noHBand="0" w:noVBand="1"/>
      </w:tblPr>
      <w:tblGrid>
        <w:gridCol w:w="503"/>
        <w:gridCol w:w="1494"/>
        <w:gridCol w:w="2124"/>
        <w:gridCol w:w="617"/>
        <w:gridCol w:w="1039"/>
        <w:gridCol w:w="916"/>
        <w:gridCol w:w="1113"/>
        <w:gridCol w:w="1239"/>
        <w:gridCol w:w="2206"/>
      </w:tblGrid>
      <w:tr w:rsidR="00EE7CCF" w:rsidRPr="00773978" w:rsidTr="00EB15D6">
        <w:trPr>
          <w:trHeight w:val="459"/>
        </w:trPr>
        <w:tc>
          <w:tcPr>
            <w:tcW w:w="50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49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212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111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20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trHeight w:val="222"/>
        </w:trPr>
        <w:tc>
          <w:tcPr>
            <w:tcW w:w="50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w:t>
            </w:r>
          </w:p>
        </w:tc>
        <w:tc>
          <w:tcPr>
            <w:tcW w:w="212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Texto fixo contendo “J800”.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1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"J800"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20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565"/>
        </w:trPr>
        <w:tc>
          <w:tcPr>
            <w:tcW w:w="50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02</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ARQ_RTF</w:t>
            </w:r>
          </w:p>
        </w:tc>
        <w:tc>
          <w:tcPr>
            <w:tcW w:w="212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Sequência de bytes que representem um único </w:t>
            </w:r>
            <w:r w:rsidRPr="00773978">
              <w:rPr>
                <w:rStyle w:val="apple-converted-space"/>
                <w:rFonts w:cs="Times New Roman"/>
                <w:szCs w:val="20"/>
              </w:rPr>
              <w:t> </w:t>
            </w:r>
            <w:r w:rsidRPr="00773978">
              <w:rPr>
                <w:rFonts w:cs="Times New Roman"/>
                <w:szCs w:val="20"/>
              </w:rPr>
              <w:t>arquivo no formato RTF (Rich Text Format).</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Não existe limite de tamanho</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11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20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rPr>
          <w:trHeight w:val="565"/>
        </w:trPr>
        <w:tc>
          <w:tcPr>
            <w:tcW w:w="50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03</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IND_FIM_RTF</w:t>
            </w:r>
          </w:p>
        </w:tc>
        <w:tc>
          <w:tcPr>
            <w:tcW w:w="212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de fim do arquivo RTF. Texto fixo contendo “J800FIM”.</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007</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11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"J800FIM"</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20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bl>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r w:rsidRPr="00773978">
        <w:rPr>
          <w:rFonts w:ascii="Times New Roman" w:hAnsi="Times New Roman"/>
          <w:sz w:val="20"/>
          <w:szCs w:val="20"/>
        </w:rPr>
        <w:t>não há.</w:t>
      </w:r>
    </w:p>
    <w:p w:rsidR="00EE7CCF" w:rsidRPr="00773978" w:rsidRDefault="00EE7CCF" w:rsidP="00EE7CCF">
      <w:pPr>
        <w:pStyle w:val="Corpodetexto"/>
        <w:ind w:left="708"/>
        <w:rPr>
          <w:rStyle w:val="Hyperlink"/>
          <w:rFonts w:ascii="Times New Roman" w:hAnsi="Times New Roman"/>
          <w:b/>
          <w:color w:val="auto"/>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ind w:firstLine="708"/>
        <w:rPr>
          <w:rFonts w:ascii="Times New Roman" w:hAnsi="Times New Roman"/>
          <w:b/>
          <w:sz w:val="20"/>
          <w:szCs w:val="20"/>
        </w:rPr>
      </w:pPr>
    </w:p>
    <w:p w:rsidR="00EE7CCF" w:rsidRPr="00773978" w:rsidRDefault="00EE7CCF" w:rsidP="00EE7CCF">
      <w:pPr>
        <w:pStyle w:val="PSDS-CorpodeTexto0"/>
        <w:ind w:left="707"/>
        <w:jc w:val="both"/>
        <w:rPr>
          <w:rFonts w:ascii="Times New Roman" w:hAnsi="Times New Roman"/>
          <w:color w:val="000000"/>
        </w:rPr>
      </w:pPr>
      <w:r w:rsidRPr="00773978">
        <w:rPr>
          <w:rFonts w:ascii="Times New Roman" w:hAnsi="Times New Roman"/>
          <w:color w:val="000000"/>
        </w:rPr>
        <w:t>|J800|{\rtf1\ansi\ansicpg1252\uc1 \deff0\deflang1046\deflangfe1046{\fonttbl{\f0\froman\fcharset0\fprq2{\*\panose 02020603050405020304}Times New Roman;}{\f30\froman\fcharset238\fprq2 Times New Roman CE;}{\f31\froman\fcharset204\fprq2 Times New Roman Cyr;}</w:t>
      </w:r>
    </w:p>
    <w:p w:rsidR="00EE7CCF" w:rsidRPr="00773978" w:rsidRDefault="00EE7CCF" w:rsidP="00EE7CCF">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{\f33\froman\fcharset161\fprq2 Times New Roman Greek;}{\f34\froman\fcharset162\fprq2 Times New Roman Tur;}{\f35\froman\fcharset177\fprq2 Times New Roman (Hebrew);}{\f36\froman\fcharset178\fprq2 Times New Roman (Arabic);}</w:t>
      </w:r>
    </w:p>
    <w:p w:rsidR="00EE7CCF" w:rsidRPr="00773978" w:rsidRDefault="00EE7CCF" w:rsidP="00EE7CCF">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{\f37\froman\fcharset186\fprq2 Times New Roman Baltic;}}{\colortbl;\red0\green0\blue0;\red0\green0\blue255;\red0\green255\blue255;\red0\green255\blue0;\red255\green0\blue255;\red255\green0\blue0;\red255\green255\blue0;\red255\green255\blue255;</w:t>
      </w:r>
    </w:p>
    <w:p w:rsidR="00EE7CCF" w:rsidRPr="00773978" w:rsidRDefault="00EE7CCF" w:rsidP="00EE7CCF">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\red0\green0\blue128;\red0\green128\blue128;\red0\green128\blue0;\red128\green0\blue128;\red128\green0\blue0;\red128\green128\blue0;\red128\green128\blue128;\red192\green192\blue192;}{\stylesheet{</w:t>
      </w:r>
    </w:p>
    <w:p w:rsidR="00EE7CCF" w:rsidRPr="00773978" w:rsidRDefault="00EE7CCF" w:rsidP="00EE7CCF">
      <w:pPr>
        <w:pStyle w:val="PSDS-CorpodeTexto0"/>
        <w:ind w:left="707"/>
        <w:jc w:val="both"/>
        <w:rPr>
          <w:rFonts w:ascii="Times New Roman" w:hAnsi="Times New Roman"/>
          <w:color w:val="000000"/>
          <w:lang w:val="en-US"/>
        </w:rPr>
      </w:pPr>
      <w:r w:rsidRPr="00773978">
        <w:rPr>
          <w:rFonts w:ascii="Times New Roman" w:hAnsi="Times New Roman"/>
          <w:color w:val="000000"/>
          <w:lang w:val="en-US"/>
        </w:rPr>
        <w:lastRenderedPageBreak/>
        <w:t>\ql \li0\ri0\widctlpar\aspalpha\aspnum\faauto\adjustright\rin0\lin0\itap0 \fs24\lang1046\langfe1046\cgrid\langnp1046\langfenp1046 \snext0 Normal;}{\*\cs10 \additive Default Paragraph Font;}}{\info{\title EXEMPLO DE OUTRAS INFORMA\'c7\'d5ES}</w:t>
      </w:r>
    </w:p>
    <w:p w:rsidR="00EE7CCF" w:rsidRPr="00773978" w:rsidRDefault="00EE7CCF" w:rsidP="00EE7CCF">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{\author mtonelli}{\operator mtonelli}{\creatim\yr2008\mo9\dy11\hr10\min34}{\revtim\yr2008\mo9\dy11\hr10\min34}{\version2}{\edmins0}{\nofpages1}{\nofwords0}{\nofchars0}{\*\company Minist\'e9rio da Fazenda}{\nofcharsws0}{\vern8229}}</w:t>
      </w:r>
    </w:p>
    <w:p w:rsidR="00EE7CCF" w:rsidRPr="00773978" w:rsidRDefault="00EE7CCF" w:rsidP="00EE7CCF">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\margl1701\margr1701\margt1417\margb1417 \deftab708\widowctrl\ftnbj\aenddoc\hyphhotz425\noxlattoyen\expshrtn\noultrlspc\dntblnsbdb\nospaceforul\hyphcaps0\formshade\horzdoc\dgmargin\dghspace180\dgvspace180\dghorigin1701\dgvorigin1417\dghshow1\dgvshow1</w:t>
      </w:r>
    </w:p>
    <w:p w:rsidR="00EE7CCF" w:rsidRPr="00773978" w:rsidRDefault="00EE7CCF" w:rsidP="00EE7CCF">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 xml:space="preserve">\jexpand\viewkind1\viewscale100\pgbrdrhead\pgbrdrfoot\splytwnine\ftnlytwnine\htmautsp\nolnhtadjtbl\useltbaln\alntblind\lytcalctblwd\lyttblrtgr\lnbrkrule \fet0\sectd \linex0\headery708\footery708\colsx708\endnhere\sectlinegrid360\sectdefaultcl </w:t>
      </w:r>
    </w:p>
    <w:p w:rsidR="00EE7CCF" w:rsidRPr="00773978" w:rsidRDefault="00EE7CCF" w:rsidP="00EE7CCF">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{\*\pnseclvl1\pnucrm\pnstart1\pnindent720\pnhang{\pntxta .}}{\*\pnseclvl2\pnucltr\pnstart1\pnindent720\pnhang{\pntxta .}}{\*\pnseclvl3\pndec\pnstart1\pnindent720\pnhang{\pntxta .}}{\*\pnseclvl4\pnlcltr\pnstart1\pnindent720\pnhang{\pntxta )}}{\*\pnseclvl5</w:t>
      </w:r>
    </w:p>
    <w:p w:rsidR="00EE7CCF" w:rsidRPr="00773978" w:rsidRDefault="00EE7CCF" w:rsidP="00EE7CCF">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\pndec\pnstart1\pnindent720\pnhang{\pntxtb (}{\pntxta )}}{\*\pnseclvl6\pnlcltr\pnstart1\pnindent720\pnhang{\pntxtb (}{\pntxta )}}{\*\pnseclvl7\pnlcrm\pnstart1\pnindent720\pnhang{\pntxtb (}{\pntxta )}}{\*\pnseclvl8\pnlcltr\pnstart1\pnindent720\pnhang</w:t>
      </w:r>
    </w:p>
    <w:p w:rsidR="00EE7CCF" w:rsidRPr="00773978" w:rsidRDefault="00EE7CCF" w:rsidP="00EE7CCF">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{\pntxtb (}{\pntxta )}}{\*\pnseclvl9\pnlcrm\pnstart1\pnindent720\pnhang{\pntxtb (}{\pntxta )}}\pard\plain \ql \li0\ri0\widctlpar\aspalpha\aspnum\faauto\adjustright\rin0\lin0\itap0 \fs24\lang1046\langfe1046\cgrid\langnp1046\langfenp1046 {</w:t>
      </w:r>
    </w:p>
    <w:p w:rsidR="00EE7CCF" w:rsidRPr="00773978" w:rsidRDefault="00EE7CCF" w:rsidP="00EE7CCF">
      <w:pPr>
        <w:pStyle w:val="PSDS-CorpodeTexto0"/>
        <w:ind w:left="707"/>
        <w:jc w:val="both"/>
        <w:rPr>
          <w:rFonts w:ascii="Times New Roman" w:hAnsi="Times New Roman"/>
          <w:color w:val="000000"/>
        </w:rPr>
      </w:pPr>
      <w:r w:rsidRPr="00773978">
        <w:rPr>
          <w:rFonts w:ascii="Times New Roman" w:hAnsi="Times New Roman"/>
          <w:color w:val="000000"/>
        </w:rPr>
        <w:t>EXEMPLO DE OUTRAS INFORMA\'c7\'d5ES</w:t>
      </w:r>
    </w:p>
    <w:p w:rsidR="00EE7CCF" w:rsidRPr="00773978" w:rsidRDefault="00EE7CCF" w:rsidP="00EE7CCF">
      <w:pPr>
        <w:pStyle w:val="PSDS-CorpodeTexto0"/>
        <w:ind w:left="707"/>
        <w:jc w:val="both"/>
        <w:rPr>
          <w:rFonts w:ascii="Times New Roman" w:hAnsi="Times New Roman"/>
          <w:color w:val="000000"/>
        </w:rPr>
      </w:pPr>
      <w:r w:rsidRPr="00773978">
        <w:rPr>
          <w:rFonts w:ascii="Times New Roman" w:hAnsi="Times New Roman"/>
          <w:color w:val="000000"/>
        </w:rPr>
        <w:t>\par Exemplo de outras informa\'e7\'f5es</w:t>
      </w:r>
    </w:p>
    <w:p w:rsidR="00EE7CCF" w:rsidRPr="00773978" w:rsidRDefault="00EE7CCF" w:rsidP="00EE7CCF">
      <w:pPr>
        <w:pStyle w:val="PSDS-CorpodeTexto0"/>
        <w:ind w:left="707"/>
        <w:jc w:val="both"/>
        <w:rPr>
          <w:rFonts w:ascii="Times New Roman" w:hAnsi="Times New Roman"/>
          <w:color w:val="000000"/>
        </w:rPr>
      </w:pPr>
      <w:r w:rsidRPr="00773978">
        <w:rPr>
          <w:rFonts w:ascii="Times New Roman" w:hAnsi="Times New Roman"/>
          <w:color w:val="000000"/>
        </w:rPr>
        <w:t>\par }}|J800FIM|</w:t>
      </w:r>
    </w:p>
    <w:p w:rsidR="00EE7CCF" w:rsidRPr="00773978" w:rsidRDefault="00EE7CCF" w:rsidP="00EE7CCF">
      <w:pPr>
        <w:pStyle w:val="PSDS-CorpodeTexto0"/>
        <w:ind w:left="707"/>
        <w:jc w:val="both"/>
        <w:rPr>
          <w:rFonts w:ascii="Times New Roman" w:hAnsi="Times New Roman"/>
          <w:b/>
        </w:rPr>
      </w:pP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J800</w:t>
      </w:r>
    </w:p>
    <w:p w:rsidR="00EE7CCF" w:rsidRPr="00773978" w:rsidRDefault="00EE7CCF" w:rsidP="00EE7A17">
      <w:pPr>
        <w:pStyle w:val="PSDS-CorpodeTexto0"/>
        <w:ind w:firstLine="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Sequência de bytes que representem um único arquivo no formato RTF (Rich Text Format).</w:t>
      </w:r>
    </w:p>
    <w:p w:rsidR="00EE7CCF" w:rsidRPr="00773978" w:rsidRDefault="00EE7CCF" w:rsidP="00EE7A17">
      <w:pPr>
        <w:pStyle w:val="PSDS-CorpodeTexto0"/>
        <w:ind w:firstLine="707"/>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Indicador de Fim do Arquivo RTF: J800FIM</w:t>
      </w:r>
    </w:p>
    <w:p w:rsidR="00EE7CCF" w:rsidRPr="00773978" w:rsidRDefault="00EE7CCF" w:rsidP="00EE7CCF">
      <w:pPr>
        <w:pStyle w:val="PSDS-CorpodeTexto0"/>
        <w:ind w:left="1416"/>
        <w:jc w:val="both"/>
        <w:rPr>
          <w:rFonts w:ascii="Times New Roman" w:hAnsi="Times New Roman"/>
        </w:rPr>
      </w:pPr>
    </w:p>
    <w:p w:rsidR="00EE7CCF" w:rsidRPr="00773978" w:rsidRDefault="00EE7CCF" w:rsidP="00EE7CCF">
      <w:pPr>
        <w:rPr>
          <w:rFonts w:eastAsia="Times New Roman" w:cs="Times New Roman"/>
          <w:b/>
          <w:bCs/>
          <w:color w:val="0000FF"/>
          <w:szCs w:val="20"/>
          <w:lang w:eastAsia="pt-BR"/>
        </w:rPr>
      </w:pPr>
      <w:r w:rsidRPr="00773978">
        <w:rPr>
          <w:color w:val="0000FF"/>
          <w:szCs w:val="20"/>
        </w:rPr>
        <w:br w:type="page"/>
      </w:r>
    </w:p>
    <w:p w:rsidR="00EE7CCF" w:rsidRPr="00773978" w:rsidRDefault="00EE7CCF" w:rsidP="00EE7CCF">
      <w:pPr>
        <w:pStyle w:val="Ttulo1"/>
        <w:jc w:val="both"/>
        <w:rPr>
          <w:szCs w:val="20"/>
        </w:rPr>
      </w:pPr>
      <w:bookmarkStart w:id="291" w:name="_Toc450295057"/>
      <w:r w:rsidRPr="00773978">
        <w:rPr>
          <w:szCs w:val="20"/>
        </w:rPr>
        <w:lastRenderedPageBreak/>
        <w:t>3.3.6.3.</w:t>
      </w:r>
      <w:r w:rsidR="00213BB0" w:rsidRPr="00773978">
        <w:rPr>
          <w:szCs w:val="20"/>
        </w:rPr>
        <w:t>9</w:t>
      </w:r>
      <w:r w:rsidRPr="00773978">
        <w:rPr>
          <w:szCs w:val="20"/>
        </w:rPr>
        <w:t>. Registro J900: Termo de Encerramento</w:t>
      </w:r>
      <w:bookmarkEnd w:id="291"/>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 xml:space="preserve">Este registro fornece os dados do termo de encerramento da escrituração. </w:t>
      </w:r>
    </w:p>
    <w:p w:rsidR="00EE7CCF" w:rsidRPr="00773978" w:rsidRDefault="00EE7CCF" w:rsidP="00EE7CCF">
      <w:pPr>
        <w:pStyle w:val="Corpodetexto"/>
        <w:spacing w:line="240" w:lineRule="auto"/>
        <w:ind w:firstLine="708"/>
        <w:rPr>
          <w:rFonts w:ascii="Times New Roman" w:hAnsi="Times New Roman"/>
          <w:color w:val="auto"/>
          <w:sz w:val="20"/>
          <w:szCs w:val="20"/>
        </w:rPr>
      </w:pPr>
    </w:p>
    <w:tbl>
      <w:tblPr>
        <w:tblpPr w:leftFromText="45" w:rightFromText="45" w:vertAnchor="text" w:tblpXSpec="center"/>
        <w:tblW w:w="10881" w:type="dxa"/>
        <w:tblCellMar>
          <w:left w:w="0" w:type="dxa"/>
          <w:right w:w="0" w:type="dxa"/>
        </w:tblCellMar>
        <w:tblLook w:val="04A0" w:firstRow="1" w:lastRow="0" w:firstColumn="1" w:lastColumn="0" w:noHBand="0" w:noVBand="1"/>
      </w:tblPr>
      <w:tblGrid>
        <w:gridCol w:w="6162"/>
        <w:gridCol w:w="4719"/>
      </w:tblGrid>
      <w:tr w:rsidR="00EE7CCF" w:rsidRPr="00773978" w:rsidTr="00EB15D6">
        <w:tc>
          <w:tcPr>
            <w:tcW w:w="1088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J900: TERMO DE ENCERRAMENTO</w:t>
            </w:r>
          </w:p>
        </w:tc>
      </w:tr>
      <w:tr w:rsidR="00EE7CCF" w:rsidRPr="00773978" w:rsidTr="00EB15D6">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75" w:anchor="REGRA_OCORRENCIA_UNITARIA_ARQ" w:history="1">
              <w:r w:rsidRPr="00773978">
                <w:rPr>
                  <w:rStyle w:val="Hyperlink"/>
                  <w:color w:val="auto"/>
                  <w:sz w:val="20"/>
                  <w:szCs w:val="20"/>
                </w:rPr>
                <w:t>REGRA_OCORRENCIA_UNITARIA_ARQ</w:t>
              </w:r>
            </w:hyperlink>
            <w:r w:rsidRPr="00773978">
              <w:rPr>
                <w:sz w:val="20"/>
                <w:szCs w:val="20"/>
              </w:rPr>
              <w:t>]</w:t>
            </w:r>
          </w:p>
        </w:tc>
      </w:tr>
      <w:tr w:rsidR="00EE7CCF" w:rsidRPr="00773978" w:rsidTr="00EB15D6">
        <w:tc>
          <w:tcPr>
            <w:tcW w:w="6162"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2</w:t>
            </w:r>
          </w:p>
        </w:tc>
        <w:tc>
          <w:tcPr>
            <w:tcW w:w="4719"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um (por arquivo)</w:t>
            </w:r>
          </w:p>
        </w:tc>
      </w:tr>
      <w:tr w:rsidR="00EE7CCF" w:rsidRPr="00773978" w:rsidTr="00EB15D6">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[REG]</w:t>
            </w:r>
          </w:p>
        </w:tc>
      </w:tr>
    </w:tbl>
    <w:p w:rsidR="00EE7CCF" w:rsidRPr="00773978" w:rsidRDefault="00EE7CCF" w:rsidP="00EE7CCF">
      <w:pPr>
        <w:spacing w:line="240" w:lineRule="auto"/>
        <w:jc w:val="both"/>
        <w:rPr>
          <w:rFonts w:cs="Times New Roman"/>
          <w:szCs w:val="20"/>
        </w:rPr>
      </w:pPr>
      <w:r w:rsidRPr="00773978">
        <w:rPr>
          <w:rFonts w:cs="Times New Roman"/>
          <w:szCs w:val="20"/>
          <w:lang w:val="pt-PT"/>
        </w:rPr>
        <w:t> </w:t>
      </w:r>
      <w:r w:rsidRPr="00773978">
        <w:rPr>
          <w:rFonts w:cs="Times New Roman"/>
          <w:szCs w:val="20"/>
        </w:rPr>
        <w:t>   </w:t>
      </w:r>
    </w:p>
    <w:tbl>
      <w:tblPr>
        <w:tblpPr w:leftFromText="45" w:rightFromText="45" w:vertAnchor="text" w:tblpXSpec="center"/>
        <w:tblW w:w="10941" w:type="dxa"/>
        <w:tblLayout w:type="fixed"/>
        <w:tblCellMar>
          <w:left w:w="0" w:type="dxa"/>
          <w:right w:w="0" w:type="dxa"/>
        </w:tblCellMar>
        <w:tblLook w:val="04A0" w:firstRow="1" w:lastRow="0" w:firstColumn="1" w:lastColumn="0" w:noHBand="0" w:noVBand="1"/>
      </w:tblPr>
      <w:tblGrid>
        <w:gridCol w:w="427"/>
        <w:gridCol w:w="1528"/>
        <w:gridCol w:w="2060"/>
        <w:gridCol w:w="541"/>
        <w:gridCol w:w="963"/>
        <w:gridCol w:w="840"/>
        <w:gridCol w:w="1180"/>
        <w:gridCol w:w="1276"/>
        <w:gridCol w:w="2126"/>
      </w:tblGrid>
      <w:tr w:rsidR="00EE7CCF" w:rsidRPr="00773978" w:rsidTr="00EB15D6">
        <w:tc>
          <w:tcPr>
            <w:tcW w:w="427" w:type="dxa"/>
            <w:tcBorders>
              <w:top w:val="single" w:sz="6" w:space="0" w:color="auto"/>
              <w:left w:val="single" w:sz="6" w:space="0" w:color="auto"/>
              <w:bottom w:val="single" w:sz="6" w:space="0" w:color="auto"/>
              <w:right w:val="single" w:sz="6"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528"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2060"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541" w:type="dxa"/>
            <w:tcBorders>
              <w:top w:val="single" w:sz="6" w:space="0" w:color="auto"/>
              <w:left w:val="nil"/>
              <w:bottom w:val="single" w:sz="6" w:space="0" w:color="auto"/>
              <w:right w:val="single" w:sz="6" w:space="0" w:color="auto"/>
            </w:tcBorders>
            <w:shd w:val="clear" w:color="auto" w:fill="E6E6E6"/>
            <w:tcMar>
              <w:top w:w="0" w:type="dxa"/>
              <w:left w:w="70" w:type="dxa"/>
              <w:bottom w:w="0" w:type="dxa"/>
              <w:right w:w="70"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1180"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76"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126"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REG</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Texto fixo contendo “J900”.</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004</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“J900”</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DNRC_ENCER</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Texto fixo contendo “TERMO DE ENCERRAMENTO”.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021</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“TERMO DE ENCERRAMENTO”</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03</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NUM_ORD</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Número de ordem do instrumento de escrituração.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[REGRA_IGUAL_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NUM_ORD_REGI030]</w:t>
            </w:r>
          </w:p>
          <w:p w:rsidR="00EE7CCF" w:rsidRPr="00773978" w:rsidRDefault="00EE7CCF" w:rsidP="00EB15D6">
            <w:pPr>
              <w:shd w:val="clear" w:color="auto" w:fill="FFFFFF"/>
              <w:spacing w:line="240" w:lineRule="auto"/>
              <w:rPr>
                <w:rFonts w:cs="Times New Roman"/>
                <w:szCs w:val="20"/>
              </w:rPr>
            </w:pPr>
          </w:p>
        </w:tc>
      </w:tr>
      <w:tr w:rsidR="00EE7CCF" w:rsidRPr="00773978" w:rsidTr="00EB15D6">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04</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NAT_LIVRO</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Natureza do livro; finalidade a que se destinou o instrumento.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80</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05</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NOME</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Nome empresarial.</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[REGRA_IGUAL_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NOME_REG0000]</w:t>
            </w:r>
          </w:p>
        </w:tc>
      </w:tr>
      <w:tr w:rsidR="00EE7CCF" w:rsidRPr="00773978" w:rsidTr="00EB15D6">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06</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QTD_LIN</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Quantidade total de linhas do arquivo digital.</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[REGRA_IGUAL_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QTD_LIN_REG9999]</w:t>
            </w:r>
          </w:p>
        </w:tc>
      </w:tr>
      <w:tr w:rsidR="00EE7CCF" w:rsidRPr="00773978" w:rsidTr="00EB15D6">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it-IT"/>
              </w:rPr>
              <w:t>07</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lang w:val="it-IT"/>
              </w:rPr>
              <w:t>DT_INI_ESCR</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Data de início da escrituração.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008</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[REGRA_IGUAL_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DT_INI_REG0000]</w:t>
            </w:r>
          </w:p>
        </w:tc>
      </w:tr>
      <w:tr w:rsidR="00EE7CCF" w:rsidRPr="00773978" w:rsidTr="00EB15D6">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08</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lang w:val="pt-PT"/>
              </w:rPr>
              <w:t>DT_FIN_ESCR</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Data de término da escrituração.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008</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[REGRA_IGUAL_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DT_FIN_REG0000]</w:t>
            </w:r>
          </w:p>
        </w:tc>
      </w:tr>
    </w:tbl>
    <w:p w:rsidR="00EE7CCF" w:rsidRPr="00773978" w:rsidRDefault="00EE7CCF" w:rsidP="00EE7CCF">
      <w:pPr>
        <w:pStyle w:val="Corpodetexto"/>
        <w:spacing w:line="240" w:lineRule="auto"/>
        <w:rPr>
          <w:rFonts w:ascii="Times New Roman" w:hAnsi="Times New Roman"/>
          <w:color w:val="auto"/>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p>
    <w:p w:rsidR="00EE7CCF" w:rsidRPr="00773978" w:rsidRDefault="00EE7CCF" w:rsidP="00EE7CCF">
      <w:pPr>
        <w:pStyle w:val="Corpodetexto"/>
        <w:ind w:left="708"/>
        <w:rPr>
          <w:rStyle w:val="Hyperlink"/>
          <w:rFonts w:ascii="Times New Roman" w:hAnsi="Times New Roman"/>
          <w:b/>
          <w:color w:val="auto"/>
          <w:sz w:val="20"/>
          <w:szCs w:val="20"/>
        </w:rPr>
      </w:pPr>
    </w:p>
    <w:p w:rsidR="00EE7CCF" w:rsidRPr="00773978" w:rsidRDefault="00A11824" w:rsidP="00EE7CCF">
      <w:pPr>
        <w:pStyle w:val="Corpodetexto"/>
        <w:ind w:left="708"/>
        <w:rPr>
          <w:rFonts w:ascii="Times New Roman" w:hAnsi="Times New Roman"/>
          <w:sz w:val="20"/>
          <w:szCs w:val="20"/>
        </w:rPr>
      </w:pPr>
      <w:hyperlink r:id="rId676" w:anchor="REGRA_OCORRENCIA_UNITARIA_ARQ" w:history="1">
        <w:r w:rsidR="00EE7CCF" w:rsidRPr="00773978">
          <w:rPr>
            <w:rFonts w:ascii="Times New Roman" w:hAnsi="Times New Roman"/>
            <w:b/>
            <w:sz w:val="20"/>
            <w:szCs w:val="20"/>
          </w:rPr>
          <w:t>REGRA_OCORRENCIA_UNITARIA_ARQ</w:t>
        </w:r>
      </w:hyperlink>
      <w:r w:rsidR="00EE7CCF" w:rsidRPr="00773978">
        <w:rPr>
          <w:rFonts w:ascii="Times New Roman" w:hAnsi="Times New Roman"/>
          <w:color w:val="auto"/>
          <w:sz w:val="20"/>
          <w:szCs w:val="20"/>
        </w:rPr>
        <w:t xml:space="preserve">: </w:t>
      </w:r>
      <w:r w:rsidR="00EE7CCF" w:rsidRPr="00773978">
        <w:rPr>
          <w:rFonts w:ascii="Times New Roman" w:hAnsi="Times New Roman"/>
          <w:sz w:val="20"/>
          <w:szCs w:val="20"/>
        </w:rPr>
        <w:t>Verifica se o registro ocorreu apenas uma vez por arquivo, considerando a chave “J900” (REG). Se a regra não for cumprida, o PVA do Sped Contábil gera um erro.</w:t>
      </w:r>
    </w:p>
    <w:p w:rsidR="00EE7CCF" w:rsidRPr="00773978" w:rsidRDefault="00EE7CCF" w:rsidP="00EE7CCF">
      <w:pPr>
        <w:pStyle w:val="Corpodetexto"/>
        <w:rPr>
          <w:rFonts w:ascii="Times New Roman" w:hAnsi="Times New Roman"/>
          <w:color w:val="auto"/>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EE7CCF" w:rsidRPr="00773978" w:rsidRDefault="00EE7CCF" w:rsidP="00EE7CCF">
      <w:pPr>
        <w:pStyle w:val="Corpodetexto"/>
        <w:ind w:left="708"/>
        <w:rPr>
          <w:rStyle w:val="Hyperlink"/>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b/>
          <w:sz w:val="20"/>
          <w:szCs w:val="20"/>
        </w:rPr>
      </w:pPr>
      <w:hyperlink r:id="rId677" w:anchor="REGRA_IGUAL_NUM_ORD_REGI030" w:history="1">
        <w:r w:rsidR="00EE7CCF" w:rsidRPr="00773978">
          <w:rPr>
            <w:rStyle w:val="Hyperlink"/>
            <w:rFonts w:ascii="Times New Roman" w:hAnsi="Times New Roman"/>
            <w:b/>
            <w:color w:val="auto"/>
            <w:sz w:val="20"/>
            <w:szCs w:val="20"/>
          </w:rPr>
          <w:t>REGRA_IGUAL_NUM_ORD_REGI030</w:t>
        </w:r>
      </w:hyperlink>
      <w:r w:rsidR="00EE7CCF" w:rsidRPr="00773978">
        <w:rPr>
          <w:rStyle w:val="Hyperlink"/>
          <w:rFonts w:ascii="Times New Roman" w:hAnsi="Times New Roman"/>
          <w:b/>
          <w:color w:val="auto"/>
          <w:sz w:val="20"/>
          <w:szCs w:val="20"/>
        </w:rPr>
        <w:t xml:space="preserve">: </w:t>
      </w:r>
      <w:r w:rsidR="00EE7CCF" w:rsidRPr="00773978">
        <w:rPr>
          <w:rFonts w:ascii="Times New Roman" w:hAnsi="Times New Roman"/>
          <w:sz w:val="20"/>
          <w:szCs w:val="20"/>
        </w:rPr>
        <w:t>Verifica se o valor informado se o conteúdo do “NUM_ORD” (Campo 02) é igual ao valor do campo “NUM_ORD” (Campo 03) do registro I030. Se a regra não for cumprida, o PVA do Sped Contábil gera um erro.</w:t>
      </w:r>
    </w:p>
    <w:p w:rsidR="00EE7CCF" w:rsidRPr="00773978" w:rsidRDefault="00EE7CCF" w:rsidP="00EE7CCF">
      <w:pPr>
        <w:pStyle w:val="Corpodetexto"/>
        <w:rPr>
          <w:rStyle w:val="Hyperlink"/>
          <w:rFonts w:ascii="Times New Roman" w:hAnsi="Times New Roman"/>
          <w:b/>
          <w:color w:val="auto"/>
          <w:sz w:val="20"/>
          <w:szCs w:val="20"/>
        </w:rPr>
      </w:pPr>
    </w:p>
    <w:p w:rsidR="00EE7CCF" w:rsidRPr="00773978" w:rsidRDefault="00A11824" w:rsidP="00EE7CCF">
      <w:pPr>
        <w:pStyle w:val="Corpodetexto"/>
        <w:ind w:left="708"/>
        <w:rPr>
          <w:rFonts w:ascii="Times New Roman" w:hAnsi="Times New Roman"/>
          <w:b/>
          <w:sz w:val="20"/>
          <w:szCs w:val="20"/>
        </w:rPr>
      </w:pPr>
      <w:hyperlink r:id="rId678" w:anchor="REGRA_IGUAL_NOME_REG0000" w:history="1">
        <w:r w:rsidR="00EE7CCF" w:rsidRPr="00773978">
          <w:rPr>
            <w:rStyle w:val="Hyperlink"/>
            <w:rFonts w:ascii="Times New Roman" w:hAnsi="Times New Roman"/>
            <w:b/>
            <w:color w:val="auto"/>
            <w:sz w:val="20"/>
            <w:szCs w:val="20"/>
          </w:rPr>
          <w:t>REGRA_IGUAL_NOME_REG0000</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o conteúdo do “NOME” (Campo 05) é igual ao do campo “NOME” do Registro 0000. Se a regra não for cumprida, o PVA do Sped Contábil gera um erro.</w:t>
      </w:r>
    </w:p>
    <w:p w:rsidR="00EE7CCF" w:rsidRPr="00773978" w:rsidRDefault="00EE7CCF" w:rsidP="00EE7CCF">
      <w:pPr>
        <w:pStyle w:val="Corpodetexto"/>
        <w:ind w:left="708"/>
        <w:rPr>
          <w:rFonts w:ascii="Times New Roman" w:hAnsi="Times New Roman"/>
          <w:sz w:val="20"/>
          <w:szCs w:val="20"/>
        </w:rPr>
      </w:pPr>
    </w:p>
    <w:p w:rsidR="00EE7CCF" w:rsidRPr="00773978" w:rsidRDefault="00A11824" w:rsidP="00EE7CCF">
      <w:pPr>
        <w:pStyle w:val="Corpodetexto"/>
        <w:ind w:left="708"/>
        <w:rPr>
          <w:rFonts w:ascii="Times New Roman" w:hAnsi="Times New Roman"/>
          <w:sz w:val="20"/>
          <w:szCs w:val="20"/>
        </w:rPr>
      </w:pPr>
      <w:hyperlink r:id="rId679" w:anchor="REGRA_IGUAL_QTD_LIN_REG9999" w:history="1">
        <w:r w:rsidR="00EE7CCF" w:rsidRPr="00773978">
          <w:rPr>
            <w:rStyle w:val="Hyperlink"/>
            <w:rFonts w:ascii="Times New Roman" w:hAnsi="Times New Roman"/>
            <w:b/>
            <w:color w:val="auto"/>
            <w:sz w:val="20"/>
            <w:szCs w:val="20"/>
          </w:rPr>
          <w:t>REGRA_IGUAL_QTD_LIN_REG9999</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“QTD_LIN” (Campo 06) é igual ao valor do campo “QTD_LIN” (Campo 02) do registro 9999. Se a regra não for cumprida, o PVA do Sped Contábil gera um erro.</w:t>
      </w:r>
    </w:p>
    <w:p w:rsidR="00EE7CCF" w:rsidRPr="00773978" w:rsidRDefault="00EE7CCF" w:rsidP="00EE7CCF">
      <w:pPr>
        <w:pStyle w:val="Corpodetexto"/>
        <w:ind w:left="708"/>
        <w:rPr>
          <w:rFonts w:ascii="Times New Roman" w:hAnsi="Times New Roman"/>
          <w:sz w:val="20"/>
          <w:szCs w:val="20"/>
        </w:rPr>
      </w:pPr>
    </w:p>
    <w:p w:rsidR="00EE7CCF" w:rsidRPr="00773978" w:rsidRDefault="00EE7CCF" w:rsidP="00EE7CCF">
      <w:pPr>
        <w:pStyle w:val="Corpodetexto"/>
        <w:ind w:left="708"/>
        <w:rPr>
          <w:rStyle w:val="Hyperlink"/>
          <w:rFonts w:ascii="Times New Roman" w:hAnsi="Times New Roman"/>
          <w:b/>
          <w:color w:val="auto"/>
          <w:sz w:val="20"/>
          <w:szCs w:val="20"/>
        </w:rPr>
      </w:pPr>
      <w:r w:rsidRPr="00773978">
        <w:rPr>
          <w:rStyle w:val="Hyperlink"/>
          <w:rFonts w:ascii="Times New Roman" w:hAnsi="Times New Roman"/>
          <w:b/>
          <w:color w:val="auto"/>
          <w:sz w:val="20"/>
          <w:szCs w:val="20"/>
        </w:rPr>
        <w:t xml:space="preserve">REGRA_IGUAL_DT_INI_REG0000: </w:t>
      </w:r>
      <w:r w:rsidRPr="00773978">
        <w:rPr>
          <w:rFonts w:ascii="Times New Roman" w:hAnsi="Times New Roman"/>
          <w:sz w:val="20"/>
          <w:szCs w:val="20"/>
        </w:rPr>
        <w:t>Verifica se “DT_INI_ESCR” (Campo 07) é igual a “DT_INI” (Campo 03) do registro 0000. Se a regra não for cumprida, o PVA do Sped Contábil gera um erro.</w:t>
      </w:r>
    </w:p>
    <w:p w:rsidR="00C75FE3" w:rsidRPr="00773978" w:rsidRDefault="00C75FE3" w:rsidP="00EE7CCF">
      <w:pPr>
        <w:pStyle w:val="Corpodetexto"/>
        <w:ind w:left="708"/>
        <w:rPr>
          <w:rStyle w:val="Hyperlink"/>
          <w:rFonts w:ascii="Times New Roman" w:hAnsi="Times New Roman"/>
          <w:b/>
          <w:color w:val="auto"/>
          <w:sz w:val="20"/>
          <w:szCs w:val="20"/>
        </w:rPr>
      </w:pPr>
    </w:p>
    <w:p w:rsidR="00EE7CCF" w:rsidRPr="00773978" w:rsidRDefault="00EE7CCF" w:rsidP="00EE7CCF">
      <w:pPr>
        <w:pStyle w:val="Corpodetexto"/>
        <w:ind w:left="708"/>
        <w:rPr>
          <w:rStyle w:val="Hyperlink"/>
          <w:rFonts w:ascii="Times New Roman" w:hAnsi="Times New Roman"/>
          <w:b/>
          <w:color w:val="auto"/>
          <w:sz w:val="20"/>
          <w:szCs w:val="20"/>
        </w:rPr>
      </w:pPr>
      <w:r w:rsidRPr="00773978">
        <w:rPr>
          <w:rStyle w:val="Hyperlink"/>
          <w:rFonts w:ascii="Times New Roman" w:hAnsi="Times New Roman"/>
          <w:b/>
          <w:color w:val="auto"/>
          <w:sz w:val="20"/>
          <w:szCs w:val="20"/>
        </w:rPr>
        <w:t xml:space="preserve">REGRA_IGUAL_DT_FIN_REG0000: </w:t>
      </w:r>
      <w:r w:rsidRPr="00773978">
        <w:rPr>
          <w:rFonts w:ascii="Times New Roman" w:hAnsi="Times New Roman"/>
          <w:sz w:val="20"/>
          <w:szCs w:val="20"/>
        </w:rPr>
        <w:t>Verifica se “DT_FIN_ESCR” (Campo 08) é igual a “DT_FIN” (Campo 04) do registro 0000.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ind w:firstLine="708"/>
        <w:rPr>
          <w:rFonts w:ascii="Times New Roman" w:hAnsi="Times New Roman"/>
          <w:b/>
          <w:sz w:val="20"/>
          <w:szCs w:val="20"/>
        </w:rPr>
      </w:pPr>
    </w:p>
    <w:p w:rsidR="00EE7CCF" w:rsidRPr="00773978" w:rsidRDefault="00EE7CCF" w:rsidP="00EE7CCF">
      <w:pPr>
        <w:pStyle w:val="PSDS-CorpodeTexto0"/>
        <w:ind w:left="707"/>
        <w:jc w:val="both"/>
        <w:rPr>
          <w:rFonts w:ascii="Times New Roman" w:hAnsi="Times New Roman"/>
          <w:b/>
          <w:color w:val="000000"/>
        </w:rPr>
      </w:pPr>
      <w:r w:rsidRPr="00773978">
        <w:rPr>
          <w:rFonts w:ascii="Times New Roman" w:hAnsi="Times New Roman"/>
          <w:b/>
          <w:color w:val="000000"/>
        </w:rPr>
        <w:t>|J900|TERMO DE ENCERRAMENTO|100|DIÁRIO GERAL|EMPRESA TESTE|500|01012011|31012011|</w:t>
      </w:r>
    </w:p>
    <w:p w:rsidR="00EE7CCF" w:rsidRPr="00773978" w:rsidRDefault="00EE7CCF" w:rsidP="00EE7A17">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J900</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Texto Fixo: TERMO DE ENCERRAMENTO</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Número de Ordem do Instrumento de Escrituração: 100 (corresponde ao número do livro de escrituração)</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Natureza do Livro: DIÁRIO GERAL</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xml:space="preserve">– Nome Empresarial: EMPRESA TESTE </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Quantidade de Linhas do Arquivo Digital: 500</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07 </w:t>
      </w:r>
      <w:r w:rsidRPr="00773978">
        <w:rPr>
          <w:rFonts w:ascii="Times New Roman" w:hAnsi="Times New Roman"/>
        </w:rPr>
        <w:t>– Data de Início da Escrituração: 01012011 (01/01/2011)</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08 </w:t>
      </w:r>
      <w:r w:rsidRPr="00773978">
        <w:rPr>
          <w:rFonts w:ascii="Times New Roman" w:hAnsi="Times New Roman"/>
        </w:rPr>
        <w:t>– Data de Término da Escrituração: 31012011 (31/01/2011)</w:t>
      </w:r>
    </w:p>
    <w:p w:rsidR="00EE7CCF" w:rsidRPr="00773978" w:rsidRDefault="00EE7CCF" w:rsidP="00EE7CCF">
      <w:pPr>
        <w:pStyle w:val="Corpodetexto"/>
        <w:rPr>
          <w:rFonts w:ascii="Times New Roman" w:hAnsi="Times New Roman"/>
          <w:sz w:val="20"/>
          <w:szCs w:val="20"/>
        </w:rPr>
      </w:pPr>
    </w:p>
    <w:p w:rsidR="00EE7A17" w:rsidRPr="00773978" w:rsidRDefault="00EE7A17">
      <w:pPr>
        <w:spacing w:after="200"/>
        <w:rPr>
          <w:rFonts w:eastAsia="Times New Roman" w:cs="Times New Roman"/>
          <w:b/>
          <w:bCs/>
          <w:color w:val="0000FF"/>
          <w:szCs w:val="20"/>
          <w:lang w:eastAsia="pt-BR"/>
        </w:rPr>
      </w:pPr>
      <w:r w:rsidRPr="00773978">
        <w:rPr>
          <w:szCs w:val="20"/>
        </w:rPr>
        <w:br w:type="page"/>
      </w:r>
    </w:p>
    <w:p w:rsidR="00EE7CCF" w:rsidRPr="00773978" w:rsidRDefault="00EE7CCF" w:rsidP="00EE7CCF">
      <w:pPr>
        <w:pStyle w:val="Ttulo1"/>
        <w:jc w:val="both"/>
        <w:rPr>
          <w:szCs w:val="20"/>
        </w:rPr>
      </w:pPr>
      <w:bookmarkStart w:id="292" w:name="_Toc450295058"/>
      <w:r w:rsidRPr="00773978">
        <w:rPr>
          <w:szCs w:val="20"/>
        </w:rPr>
        <w:lastRenderedPageBreak/>
        <w:t>3.3.6.3.1</w:t>
      </w:r>
      <w:r w:rsidR="00213BB0" w:rsidRPr="00773978">
        <w:rPr>
          <w:szCs w:val="20"/>
        </w:rPr>
        <w:t>0</w:t>
      </w:r>
      <w:r w:rsidRPr="00773978">
        <w:rPr>
          <w:szCs w:val="20"/>
        </w:rPr>
        <w:t>. Registro J930: Identificação dos Signatários da Escrituração</w:t>
      </w:r>
      <w:bookmarkEnd w:id="292"/>
    </w:p>
    <w:p w:rsidR="00EE7CCF" w:rsidRPr="00773978" w:rsidRDefault="00EE7CCF" w:rsidP="00EE7CCF">
      <w:pPr>
        <w:pStyle w:val="PSDS-CorpodeTexto0"/>
        <w:jc w:val="both"/>
        <w:rPr>
          <w:rFonts w:ascii="Times New Roman" w:eastAsiaTheme="minorHAnsi" w:hAnsi="Times New Roman"/>
          <w:lang w:eastAsia="pt-BR"/>
        </w:rPr>
      </w:pPr>
    </w:p>
    <w:p w:rsidR="00EE7CCF" w:rsidRPr="00773978" w:rsidRDefault="00EE7CCF" w:rsidP="00EE7CCF">
      <w:pPr>
        <w:pStyle w:val="PSDS-CorpodeTexto0"/>
        <w:ind w:firstLine="708"/>
        <w:jc w:val="both"/>
        <w:rPr>
          <w:rFonts w:ascii="Times New Roman" w:hAnsi="Times New Roman"/>
        </w:rPr>
      </w:pPr>
      <w:r w:rsidRPr="00773978">
        <w:rPr>
          <w:rFonts w:ascii="Times New Roman" w:hAnsi="Times New Roman"/>
        </w:rPr>
        <w:t>O registro J930, que identifica os signatários da escrituração.</w:t>
      </w:r>
    </w:p>
    <w:p w:rsidR="00EE7CCF" w:rsidRPr="00773978" w:rsidRDefault="00EE7CCF" w:rsidP="00EE7CCF">
      <w:pPr>
        <w:pStyle w:val="PSDS-CorpodeTexto0"/>
        <w:ind w:firstLine="708"/>
        <w:jc w:val="both"/>
        <w:rPr>
          <w:rFonts w:ascii="Times New Roman" w:hAnsi="Times New Roman"/>
        </w:rPr>
      </w:pPr>
    </w:p>
    <w:tbl>
      <w:tblPr>
        <w:tblpPr w:leftFromText="45" w:rightFromText="45" w:vertAnchor="text" w:tblpXSpec="center"/>
        <w:tblW w:w="11023" w:type="dxa"/>
        <w:tblCellMar>
          <w:left w:w="0" w:type="dxa"/>
          <w:right w:w="0" w:type="dxa"/>
        </w:tblCellMar>
        <w:tblLook w:val="04A0" w:firstRow="1" w:lastRow="0" w:firstColumn="1" w:lastColumn="0" w:noHBand="0" w:noVBand="1"/>
      </w:tblPr>
      <w:tblGrid>
        <w:gridCol w:w="6198"/>
        <w:gridCol w:w="4825"/>
      </w:tblGrid>
      <w:tr w:rsidR="00EE7CCF" w:rsidRPr="00773978" w:rsidTr="00EB15D6">
        <w:tc>
          <w:tcPr>
            <w:tcW w:w="110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J930:</w:t>
            </w:r>
            <w:r w:rsidRPr="00773978">
              <w:rPr>
                <w:rStyle w:val="apple-converted-space"/>
                <w:b/>
                <w:bCs/>
                <w:sz w:val="20"/>
                <w:szCs w:val="20"/>
              </w:rPr>
              <w:t> </w:t>
            </w:r>
            <w:r w:rsidRPr="00773978">
              <w:rPr>
                <w:b/>
                <w:bCs/>
                <w:caps/>
                <w:sz w:val="20"/>
                <w:szCs w:val="20"/>
              </w:rPr>
              <w:t>IDENTIFICAÇÃO DOS SIGNATÁRIOS DA ESCRITURAÇÃO</w:t>
            </w:r>
          </w:p>
        </w:tc>
      </w:tr>
      <w:tr w:rsidR="00EE7CCF" w:rsidRPr="00773978" w:rsidTr="00EB15D6">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80" w:anchor="REGRA_OBRIGATORIO_ASSIN_CONTADOR" w:history="1">
              <w:r w:rsidRPr="00773978">
                <w:rPr>
                  <w:rStyle w:val="Hyperlink"/>
                  <w:color w:val="auto"/>
                  <w:sz w:val="20"/>
                  <w:szCs w:val="20"/>
                </w:rPr>
                <w:t>REGRA_OBRIGATORIO_ASSIN_CONTADOR</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81" w:anchor="REGRA_IDENT_CPF_COD_ASSIN_DUPLICIDADE" w:history="1">
              <w:r w:rsidRPr="00773978">
                <w:rPr>
                  <w:rStyle w:val="Hyperlink"/>
                  <w:color w:val="auto"/>
                  <w:sz w:val="20"/>
                  <w:szCs w:val="20"/>
                </w:rPr>
                <w:t>REGRA_IDENT_CPF_COD_ASSIN_DUPLICIDADE</w:t>
              </w:r>
            </w:hyperlink>
            <w:r w:rsidRPr="00773978">
              <w:rPr>
                <w:sz w:val="20"/>
                <w:szCs w:val="20"/>
              </w:rPr>
              <w:t>]</w:t>
            </w:r>
          </w:p>
        </w:tc>
      </w:tr>
      <w:tr w:rsidR="00EE7CCF" w:rsidRPr="00773978" w:rsidTr="00EB15D6">
        <w:tc>
          <w:tcPr>
            <w:tcW w:w="619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3</w:t>
            </w:r>
          </w:p>
        </w:tc>
        <w:tc>
          <w:tcPr>
            <w:tcW w:w="482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arquivo)</w:t>
            </w:r>
          </w:p>
        </w:tc>
      </w:tr>
      <w:tr w:rsidR="00EE7CCF" w:rsidRPr="00773978" w:rsidTr="00EB15D6">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[IDENT_CPF]+[COD_ASSIN]</w:t>
            </w:r>
          </w:p>
        </w:tc>
      </w:tr>
    </w:tbl>
    <w:p w:rsidR="00EE7CCF" w:rsidRPr="00773978" w:rsidRDefault="00EE7CCF" w:rsidP="00EE7CCF">
      <w:pPr>
        <w:spacing w:line="240" w:lineRule="auto"/>
        <w:jc w:val="both"/>
        <w:rPr>
          <w:rFonts w:cs="Times New Roman"/>
          <w:szCs w:val="20"/>
        </w:rPr>
      </w:pPr>
      <w:r w:rsidRPr="00773978">
        <w:rPr>
          <w:rFonts w:cs="Times New Roman"/>
          <w:szCs w:val="20"/>
          <w:lang w:val="pt-PT"/>
        </w:rPr>
        <w:t> </w:t>
      </w:r>
    </w:p>
    <w:tbl>
      <w:tblPr>
        <w:tblpPr w:leftFromText="45" w:rightFromText="45" w:vertAnchor="text" w:tblpXSpec="center"/>
        <w:tblW w:w="11197" w:type="dxa"/>
        <w:tblCellMar>
          <w:left w:w="0" w:type="dxa"/>
          <w:right w:w="0" w:type="dxa"/>
        </w:tblCellMar>
        <w:tblLook w:val="04A0" w:firstRow="1" w:lastRow="0" w:firstColumn="1" w:lastColumn="0" w:noHBand="0" w:noVBand="1"/>
      </w:tblPr>
      <w:tblGrid>
        <w:gridCol w:w="427"/>
        <w:gridCol w:w="1661"/>
        <w:gridCol w:w="1563"/>
        <w:gridCol w:w="542"/>
        <w:gridCol w:w="1039"/>
        <w:gridCol w:w="916"/>
        <w:gridCol w:w="905"/>
        <w:gridCol w:w="1239"/>
        <w:gridCol w:w="2905"/>
      </w:tblGrid>
      <w:tr w:rsidR="00EE7CCF" w:rsidRPr="00773978" w:rsidTr="00EB15D6">
        <w:trPr>
          <w:trHeight w:val="463"/>
        </w:trPr>
        <w:tc>
          <w:tcPr>
            <w:tcW w:w="429" w:type="dxa"/>
            <w:tcBorders>
              <w:top w:val="single" w:sz="6" w:space="0" w:color="auto"/>
              <w:left w:val="single" w:sz="6" w:space="0" w:color="auto"/>
              <w:bottom w:val="single" w:sz="6" w:space="0" w:color="auto"/>
              <w:right w:val="single" w:sz="6"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659"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938"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544" w:type="dxa"/>
            <w:tcBorders>
              <w:top w:val="single" w:sz="6" w:space="0" w:color="auto"/>
              <w:left w:val="nil"/>
              <w:bottom w:val="single" w:sz="6" w:space="0" w:color="auto"/>
              <w:right w:val="single" w:sz="6" w:space="0" w:color="auto"/>
            </w:tcBorders>
            <w:shd w:val="clear" w:color="auto" w:fill="E6E6E6"/>
            <w:tcMar>
              <w:top w:w="0" w:type="dxa"/>
              <w:left w:w="70" w:type="dxa"/>
              <w:bottom w:w="0" w:type="dxa"/>
              <w:right w:w="70"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968"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845"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833"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169"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812"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trHeight w:val="479"/>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REG</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Texto fixo contendo “J930”.</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004</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[“J930”]</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Sim</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 </w:t>
            </w:r>
          </w:p>
        </w:tc>
      </w:tr>
      <w:tr w:rsidR="00EE7CCF" w:rsidRPr="00773978" w:rsidTr="00EB15D6">
        <w:trPr>
          <w:trHeight w:val="247"/>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02</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lang w:val="pt-PT"/>
              </w:rPr>
              <w:t>IDENT_NOM</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Nome do signatário.</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Sim</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 </w:t>
            </w:r>
          </w:p>
        </w:tc>
      </w:tr>
      <w:tr w:rsidR="00EE7CCF" w:rsidRPr="00773978" w:rsidTr="00EB15D6">
        <w:trPr>
          <w:trHeight w:val="232"/>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03</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lang w:val="pt-PT"/>
              </w:rPr>
              <w:t>IDENT_CPF</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CPF.</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11</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Sim</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[REGRA_VALIDA_CPF]</w:t>
            </w:r>
          </w:p>
        </w:tc>
      </w:tr>
      <w:tr w:rsidR="00EE7CCF" w:rsidRPr="00773978" w:rsidTr="00960E14">
        <w:trPr>
          <w:trHeight w:val="772"/>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04</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IDENT_QUALIF</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960E14">
            <w:pPr>
              <w:shd w:val="clear" w:color="auto" w:fill="FFFFFF"/>
              <w:spacing w:line="240" w:lineRule="auto"/>
              <w:rPr>
                <w:rFonts w:cs="Times New Roman"/>
                <w:szCs w:val="20"/>
              </w:rPr>
            </w:pPr>
            <w:r w:rsidRPr="00773978">
              <w:rPr>
                <w:rFonts w:cs="Times New Roman"/>
                <w:szCs w:val="20"/>
              </w:rPr>
              <w:t>Qualificaçã</w:t>
            </w:r>
            <w:r w:rsidR="00960E14" w:rsidRPr="00773978">
              <w:rPr>
                <w:rFonts w:cs="Times New Roman"/>
                <w:szCs w:val="20"/>
              </w:rPr>
              <w:t>o do assinante, conforme tabela.</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Sim</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[REGRA_TABELA_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ASSINANTE_DESC]</w:t>
            </w:r>
          </w:p>
        </w:tc>
      </w:tr>
      <w:tr w:rsidR="00EE7CCF" w:rsidRPr="00773978" w:rsidTr="00960E14">
        <w:trPr>
          <w:trHeight w:val="981"/>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05</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lang w:val="pt-PT"/>
              </w:rPr>
              <w:t>COD_ASSIN</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960E14">
            <w:pPr>
              <w:shd w:val="clear" w:color="auto" w:fill="FFFFFF"/>
              <w:spacing w:line="240" w:lineRule="auto"/>
              <w:rPr>
                <w:rFonts w:cs="Times New Roman"/>
                <w:szCs w:val="20"/>
              </w:rPr>
            </w:pPr>
            <w:r w:rsidRPr="00773978">
              <w:rPr>
                <w:rFonts w:cs="Times New Roman"/>
                <w:szCs w:val="20"/>
              </w:rPr>
              <w:t>Código de qualificaçã</w:t>
            </w:r>
            <w:r w:rsidR="00960E14" w:rsidRPr="00773978">
              <w:rPr>
                <w:rFonts w:cs="Times New Roman"/>
                <w:szCs w:val="20"/>
              </w:rPr>
              <w:t>o do assinante, conforme tabela.</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003</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Sim</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[REGRA_TABELA_</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ASSINANTE]</w:t>
            </w:r>
          </w:p>
          <w:p w:rsidR="00EE7CCF" w:rsidRPr="00773978" w:rsidRDefault="00EE7CCF" w:rsidP="00EB15D6">
            <w:pPr>
              <w:shd w:val="clear" w:color="auto" w:fill="FFFFFF"/>
              <w:spacing w:line="240" w:lineRule="auto"/>
              <w:rPr>
                <w:rFonts w:cs="Times New Roman"/>
                <w:szCs w:val="20"/>
              </w:rPr>
            </w:pPr>
          </w:p>
        </w:tc>
      </w:tr>
      <w:tr w:rsidR="00EE7CCF" w:rsidRPr="00773978" w:rsidTr="00EB15D6">
        <w:trPr>
          <w:trHeight w:val="942"/>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06</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lang w:val="pt-PT"/>
              </w:rPr>
              <w:t>IND_CRC</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Número de inscrição do contabilista no Conselho Regional de Contabilidade.</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Não</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lang w:val="pt-PT"/>
              </w:rPr>
            </w:pPr>
            <w:r w:rsidRPr="00773978">
              <w:rPr>
                <w:rFonts w:cs="Times New Roman"/>
                <w:szCs w:val="20"/>
                <w:lang w:val="pt-PT"/>
              </w:rPr>
              <w:t>[REGRA_OBRIGATORIO_</w:t>
            </w:r>
          </w:p>
          <w:p w:rsidR="00EE7CCF" w:rsidRPr="00773978" w:rsidRDefault="00EE7CCF" w:rsidP="00EB15D6">
            <w:pPr>
              <w:shd w:val="clear" w:color="auto" w:fill="FFFFFF"/>
              <w:spacing w:line="240" w:lineRule="auto"/>
              <w:rPr>
                <w:rFonts w:cs="Times New Roman"/>
                <w:szCs w:val="20"/>
                <w:lang w:val="pt-PT"/>
              </w:rPr>
            </w:pPr>
            <w:r w:rsidRPr="00773978">
              <w:rPr>
                <w:rFonts w:cs="Times New Roman"/>
                <w:szCs w:val="20"/>
                <w:lang w:val="pt-PT"/>
              </w:rPr>
              <w:t>CONTADOR]</w:t>
            </w:r>
          </w:p>
          <w:p w:rsidR="00EE7CCF" w:rsidRPr="00773978" w:rsidRDefault="00EE7CCF" w:rsidP="00EB15D6">
            <w:pPr>
              <w:shd w:val="clear" w:color="auto" w:fill="FFFFFF"/>
              <w:spacing w:line="240" w:lineRule="auto"/>
              <w:rPr>
                <w:rFonts w:cs="Times New Roman"/>
                <w:szCs w:val="20"/>
              </w:rPr>
            </w:pPr>
          </w:p>
        </w:tc>
      </w:tr>
      <w:tr w:rsidR="00EE7CCF" w:rsidRPr="00773978" w:rsidTr="00EB15D6">
        <w:trPr>
          <w:trHeight w:val="479"/>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07</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EMAIL</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Email do signatário.</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060</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lang w:val="pt-PT"/>
              </w:rPr>
            </w:pPr>
            <w:r w:rsidRPr="00773978">
              <w:rPr>
                <w:rFonts w:cs="Times New Roman"/>
                <w:szCs w:val="20"/>
                <w:lang w:val="pt-PT"/>
              </w:rPr>
              <w:t>[REGRA_OBRIGATORIO_</w:t>
            </w:r>
          </w:p>
          <w:p w:rsidR="00EE7CCF" w:rsidRPr="00773978" w:rsidRDefault="00EE7CCF" w:rsidP="00EB15D6">
            <w:pPr>
              <w:shd w:val="clear" w:color="auto" w:fill="FFFFFF"/>
              <w:spacing w:line="240" w:lineRule="auto"/>
              <w:rPr>
                <w:rFonts w:cs="Times New Roman"/>
                <w:szCs w:val="20"/>
                <w:lang w:val="pt-PT"/>
              </w:rPr>
            </w:pPr>
            <w:r w:rsidRPr="00773978">
              <w:rPr>
                <w:rFonts w:cs="Times New Roman"/>
                <w:szCs w:val="20"/>
                <w:lang w:val="pt-PT"/>
              </w:rPr>
              <w:t>CONTADOR]</w:t>
            </w:r>
          </w:p>
        </w:tc>
      </w:tr>
      <w:tr w:rsidR="00EE7CCF" w:rsidRPr="00773978" w:rsidTr="00EB15D6">
        <w:trPr>
          <w:trHeight w:val="479"/>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08</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FONE</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Telefone do signatário.</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A17" w:rsidP="00EB15D6">
            <w:pPr>
              <w:shd w:val="clear" w:color="auto" w:fill="FFFFFF"/>
              <w:spacing w:line="240" w:lineRule="auto"/>
              <w:rPr>
                <w:rFonts w:cs="Times New Roman"/>
                <w:szCs w:val="20"/>
              </w:rPr>
            </w:pPr>
            <w:r w:rsidRPr="00773978">
              <w:rPr>
                <w:rFonts w:cs="Times New Roman"/>
                <w:szCs w:val="20"/>
              </w:rPr>
              <w:t>014</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lang w:val="pt-PT"/>
              </w:rPr>
            </w:pPr>
            <w:r w:rsidRPr="00773978">
              <w:rPr>
                <w:rFonts w:cs="Times New Roman"/>
                <w:szCs w:val="20"/>
                <w:lang w:val="pt-PT"/>
              </w:rPr>
              <w:t>[REGRA_OBRIGATORIO_</w:t>
            </w:r>
          </w:p>
          <w:p w:rsidR="00EE7CCF" w:rsidRPr="00773978" w:rsidRDefault="00EE7CCF" w:rsidP="00EB15D6">
            <w:pPr>
              <w:shd w:val="clear" w:color="auto" w:fill="FFFFFF"/>
              <w:spacing w:line="240" w:lineRule="auto"/>
              <w:rPr>
                <w:rFonts w:cs="Times New Roman"/>
                <w:szCs w:val="20"/>
                <w:lang w:val="pt-PT"/>
              </w:rPr>
            </w:pPr>
            <w:r w:rsidRPr="00773978">
              <w:rPr>
                <w:rFonts w:cs="Times New Roman"/>
                <w:szCs w:val="20"/>
                <w:lang w:val="pt-PT"/>
              </w:rPr>
              <w:t>CONTADOR]</w:t>
            </w:r>
          </w:p>
        </w:tc>
      </w:tr>
      <w:tr w:rsidR="00EE7CCF" w:rsidRPr="00773978" w:rsidTr="00EB15D6">
        <w:trPr>
          <w:trHeight w:val="479"/>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09</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UF_CRC</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Indicação da unidade da federação que expediu o CRC.</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002</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lang w:val="pt-PT"/>
              </w:rPr>
            </w:pPr>
            <w:r w:rsidRPr="00773978">
              <w:rPr>
                <w:rFonts w:cs="Times New Roman"/>
                <w:szCs w:val="20"/>
                <w:lang w:val="pt-PT"/>
              </w:rPr>
              <w:t>[REGRA_TABELA_UF]</w:t>
            </w:r>
          </w:p>
        </w:tc>
      </w:tr>
      <w:tr w:rsidR="00EE7CCF" w:rsidRPr="00773978" w:rsidTr="00EB15D6">
        <w:trPr>
          <w:trHeight w:val="479"/>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10</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NUM_SEQ_CRC</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 xml:space="preserve">Número sequencial no seguinte formato: </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UF/ano/número</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lang w:val="pt-PT"/>
              </w:rPr>
            </w:pPr>
            <w:r w:rsidRPr="00773978">
              <w:rPr>
                <w:rFonts w:cs="Times New Roman"/>
                <w:szCs w:val="20"/>
                <w:lang w:val="pt-PT"/>
              </w:rPr>
              <w:t>[REGRA_VALIDA_FORMATO</w:t>
            </w:r>
          </w:p>
          <w:p w:rsidR="00EE7CCF" w:rsidRPr="00773978" w:rsidRDefault="00EE7CCF" w:rsidP="00EB15D6">
            <w:pPr>
              <w:shd w:val="clear" w:color="auto" w:fill="FFFFFF"/>
              <w:spacing w:line="240" w:lineRule="auto"/>
              <w:rPr>
                <w:rFonts w:cs="Times New Roman"/>
                <w:szCs w:val="20"/>
                <w:lang w:val="pt-PT"/>
              </w:rPr>
            </w:pPr>
            <w:r w:rsidRPr="00773978">
              <w:rPr>
                <w:rFonts w:cs="Times New Roman"/>
                <w:szCs w:val="20"/>
                <w:lang w:val="pt-PT"/>
              </w:rPr>
              <w:t>_SEQUENCIAL_CRC]</w:t>
            </w:r>
          </w:p>
        </w:tc>
      </w:tr>
      <w:tr w:rsidR="00EE7CCF" w:rsidRPr="00773978" w:rsidTr="00EB15D6">
        <w:trPr>
          <w:trHeight w:val="463"/>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11</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jc w:val="both"/>
              <w:rPr>
                <w:rFonts w:cs="Times New Roman"/>
                <w:szCs w:val="20"/>
              </w:rPr>
            </w:pPr>
            <w:r w:rsidRPr="00773978">
              <w:rPr>
                <w:rFonts w:cs="Times New Roman"/>
                <w:szCs w:val="20"/>
              </w:rPr>
              <w:t>DT_CRC</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Data de validade do CRC do contador.</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008</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Não</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lang w:val="pt-PT"/>
              </w:rPr>
            </w:pPr>
          </w:p>
        </w:tc>
      </w:tr>
    </w:tbl>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II – Tabelas do Registro: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spacing w:line="240" w:lineRule="auto"/>
        <w:ind w:left="708"/>
        <w:jc w:val="both"/>
        <w:rPr>
          <w:rFonts w:cs="Times New Roman"/>
          <w:b/>
          <w:szCs w:val="20"/>
        </w:rPr>
      </w:pPr>
      <w:r w:rsidRPr="00773978">
        <w:rPr>
          <w:rFonts w:cs="Times New Roman"/>
          <w:b/>
          <w:szCs w:val="20"/>
        </w:rPr>
        <w:t>Campo 4: Qualificação do Assinante (IDENT_QUALIF) e Campo 5: Código de Qualificação do Assinante (COD_ASSIN)</w:t>
      </w:r>
    </w:p>
    <w:p w:rsidR="00EE7CCF" w:rsidRPr="00773978" w:rsidRDefault="00EE7CCF" w:rsidP="00EE7CCF">
      <w:pPr>
        <w:pStyle w:val="PSDS-MarcadoresNivel2"/>
        <w:numPr>
          <w:ilvl w:val="0"/>
          <w:numId w:val="0"/>
        </w:numPr>
        <w:spacing w:before="0" w:after="0"/>
        <w:jc w:val="center"/>
        <w:rPr>
          <w:rFonts w:ascii="Times New Roman" w:hAnsi="Times New Roman"/>
          <w:sz w:val="20"/>
        </w:rPr>
      </w:pPr>
      <w:r w:rsidRPr="00773978">
        <w:rPr>
          <w:rFonts w:ascii="Times New Roman" w:hAnsi="Times New Roman"/>
          <w:sz w:val="20"/>
        </w:rPr>
        <w:t>Tabela de Qualificação do Assinante</w:t>
      </w:r>
    </w:p>
    <w:tbl>
      <w:tblPr>
        <w:tblW w:w="0" w:type="auto"/>
        <w:jc w:val="center"/>
        <w:tblBorders>
          <w:top w:val="single" w:sz="6" w:space="0" w:color="auto"/>
          <w:left w:val="single" w:sz="6" w:space="0" w:color="auto"/>
          <w:bottom w:val="single" w:sz="6" w:space="0" w:color="auto"/>
          <w:right w:val="single" w:sz="6" w:space="0" w:color="auto"/>
        </w:tblBorders>
        <w:shd w:val="pct10" w:color="auto" w:fill="auto"/>
        <w:tblLayout w:type="fixed"/>
        <w:tblLook w:val="0000" w:firstRow="0" w:lastRow="0" w:firstColumn="0" w:lastColumn="0" w:noHBand="0" w:noVBand="0"/>
      </w:tblPr>
      <w:tblGrid>
        <w:gridCol w:w="1308"/>
        <w:gridCol w:w="5766"/>
      </w:tblGrid>
      <w:tr w:rsidR="00EE7CCF" w:rsidRPr="00773978" w:rsidTr="00EB15D6">
        <w:trPr>
          <w:jc w:val="center"/>
        </w:trPr>
        <w:tc>
          <w:tcPr>
            <w:tcW w:w="1308" w:type="dxa"/>
            <w:tcBorders>
              <w:top w:val="single" w:sz="6" w:space="0" w:color="auto"/>
              <w:left w:val="single" w:sz="6" w:space="0" w:color="auto"/>
              <w:bottom w:val="single" w:sz="6" w:space="0" w:color="auto"/>
              <w:right w:val="single" w:sz="6" w:space="0" w:color="auto"/>
            </w:tcBorders>
            <w:shd w:val="pct10" w:color="auto" w:fill="auto"/>
            <w:vAlign w:val="center"/>
          </w:tcPr>
          <w:p w:rsidR="00EE7CCF" w:rsidRPr="00773978" w:rsidRDefault="00EE7CCF" w:rsidP="00EB15D6">
            <w:pPr>
              <w:pStyle w:val="PSDS-CorpodeTexto0"/>
              <w:jc w:val="center"/>
              <w:rPr>
                <w:rFonts w:ascii="Times New Roman" w:hAnsi="Times New Roman"/>
                <w:b/>
                <w:bCs/>
              </w:rPr>
            </w:pPr>
            <w:r w:rsidRPr="00773978">
              <w:rPr>
                <w:rFonts w:ascii="Times New Roman" w:hAnsi="Times New Roman"/>
                <w:b/>
                <w:bCs/>
              </w:rPr>
              <w:lastRenderedPageBreak/>
              <w:t>Código</w:t>
            </w:r>
          </w:p>
        </w:tc>
        <w:tc>
          <w:tcPr>
            <w:tcW w:w="5766" w:type="dxa"/>
            <w:tcBorders>
              <w:top w:val="single" w:sz="6" w:space="0" w:color="auto"/>
              <w:left w:val="single" w:sz="6" w:space="0" w:color="auto"/>
              <w:bottom w:val="single" w:sz="6" w:space="0" w:color="auto"/>
              <w:right w:val="single" w:sz="6" w:space="0" w:color="auto"/>
            </w:tcBorders>
            <w:shd w:val="pct10" w:color="auto" w:fill="auto"/>
            <w:vAlign w:val="center"/>
          </w:tcPr>
          <w:p w:rsidR="00EE7CCF" w:rsidRPr="00773978" w:rsidRDefault="00EE7CCF" w:rsidP="00EB15D6">
            <w:pPr>
              <w:pStyle w:val="PSDS-CorpodeTexto0"/>
              <w:jc w:val="center"/>
              <w:rPr>
                <w:rFonts w:ascii="Times New Roman" w:hAnsi="Times New Roman"/>
                <w:b/>
                <w:bCs/>
              </w:rPr>
            </w:pPr>
            <w:r w:rsidRPr="00773978">
              <w:rPr>
                <w:rFonts w:ascii="Times New Roman" w:hAnsi="Times New Roman"/>
                <w:b/>
                <w:bCs/>
              </w:rPr>
              <w:t>Descrição 1</w:t>
            </w:r>
          </w:p>
        </w:tc>
      </w:tr>
      <w:tr w:rsidR="00EE7CCF" w:rsidRPr="00773978" w:rsidTr="00EB15D6">
        <w:trPr>
          <w:jc w:val="center"/>
        </w:trPr>
        <w:tc>
          <w:tcPr>
            <w:tcW w:w="1308"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center"/>
              <w:rPr>
                <w:rFonts w:cs="Times New Roman"/>
                <w:szCs w:val="20"/>
              </w:rPr>
            </w:pPr>
            <w:r w:rsidRPr="00773978">
              <w:rPr>
                <w:rFonts w:cs="Times New Roman"/>
                <w:szCs w:val="20"/>
              </w:rPr>
              <w:t>203</w:t>
            </w:r>
          </w:p>
        </w:tc>
        <w:tc>
          <w:tcPr>
            <w:tcW w:w="5766"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both"/>
              <w:rPr>
                <w:rFonts w:cs="Times New Roman"/>
                <w:szCs w:val="20"/>
              </w:rPr>
            </w:pPr>
            <w:r w:rsidRPr="00773978">
              <w:rPr>
                <w:rFonts w:cs="Times New Roman"/>
                <w:szCs w:val="20"/>
              </w:rPr>
              <w:t>Diretor</w:t>
            </w:r>
          </w:p>
        </w:tc>
      </w:tr>
      <w:tr w:rsidR="00EE7CCF" w:rsidRPr="00773978" w:rsidTr="00EB15D6">
        <w:trPr>
          <w:jc w:val="center"/>
        </w:trPr>
        <w:tc>
          <w:tcPr>
            <w:tcW w:w="1308"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center"/>
              <w:rPr>
                <w:rFonts w:cs="Times New Roman"/>
                <w:szCs w:val="20"/>
              </w:rPr>
            </w:pPr>
            <w:r w:rsidRPr="00773978">
              <w:rPr>
                <w:rFonts w:cs="Times New Roman"/>
                <w:szCs w:val="20"/>
              </w:rPr>
              <w:t>204</w:t>
            </w:r>
          </w:p>
        </w:tc>
        <w:tc>
          <w:tcPr>
            <w:tcW w:w="5766"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both"/>
              <w:rPr>
                <w:rFonts w:cs="Times New Roman"/>
                <w:szCs w:val="20"/>
              </w:rPr>
            </w:pPr>
            <w:r w:rsidRPr="00773978">
              <w:rPr>
                <w:rFonts w:cs="Times New Roman"/>
                <w:szCs w:val="20"/>
              </w:rPr>
              <w:t>Conselheiro de Administração</w:t>
            </w:r>
          </w:p>
        </w:tc>
      </w:tr>
      <w:tr w:rsidR="00EE7CCF" w:rsidRPr="00773978" w:rsidTr="00EB15D6">
        <w:trPr>
          <w:jc w:val="center"/>
        </w:trPr>
        <w:tc>
          <w:tcPr>
            <w:tcW w:w="1308"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center"/>
              <w:rPr>
                <w:rFonts w:cs="Times New Roman"/>
                <w:szCs w:val="20"/>
              </w:rPr>
            </w:pPr>
            <w:r w:rsidRPr="00773978">
              <w:rPr>
                <w:rFonts w:cs="Times New Roman"/>
                <w:szCs w:val="20"/>
              </w:rPr>
              <w:t>205</w:t>
            </w:r>
          </w:p>
        </w:tc>
        <w:tc>
          <w:tcPr>
            <w:tcW w:w="5766"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both"/>
              <w:rPr>
                <w:rFonts w:cs="Times New Roman"/>
                <w:szCs w:val="20"/>
              </w:rPr>
            </w:pPr>
            <w:r w:rsidRPr="00773978">
              <w:rPr>
                <w:rFonts w:cs="Times New Roman"/>
                <w:szCs w:val="20"/>
              </w:rPr>
              <w:t>Administrador</w:t>
            </w:r>
          </w:p>
        </w:tc>
      </w:tr>
      <w:tr w:rsidR="00EE7CCF" w:rsidRPr="00773978" w:rsidTr="00EB15D6">
        <w:trPr>
          <w:jc w:val="center"/>
        </w:trPr>
        <w:tc>
          <w:tcPr>
            <w:tcW w:w="1308"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center"/>
              <w:rPr>
                <w:rFonts w:cs="Times New Roman"/>
                <w:szCs w:val="20"/>
              </w:rPr>
            </w:pPr>
            <w:r w:rsidRPr="00773978">
              <w:rPr>
                <w:rFonts w:cs="Times New Roman"/>
                <w:szCs w:val="20"/>
              </w:rPr>
              <w:t>206</w:t>
            </w:r>
          </w:p>
        </w:tc>
        <w:tc>
          <w:tcPr>
            <w:tcW w:w="5766"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both"/>
              <w:rPr>
                <w:rFonts w:cs="Times New Roman"/>
                <w:szCs w:val="20"/>
              </w:rPr>
            </w:pPr>
            <w:r w:rsidRPr="00773978">
              <w:rPr>
                <w:rFonts w:cs="Times New Roman"/>
                <w:szCs w:val="20"/>
              </w:rPr>
              <w:t>Administrador do Grupo</w:t>
            </w:r>
          </w:p>
        </w:tc>
      </w:tr>
      <w:tr w:rsidR="00EE7CCF" w:rsidRPr="00773978" w:rsidTr="00EB15D6">
        <w:trPr>
          <w:jc w:val="center"/>
        </w:trPr>
        <w:tc>
          <w:tcPr>
            <w:tcW w:w="1308"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center"/>
              <w:rPr>
                <w:rFonts w:cs="Times New Roman"/>
                <w:szCs w:val="20"/>
              </w:rPr>
            </w:pPr>
            <w:r w:rsidRPr="00773978">
              <w:rPr>
                <w:rFonts w:cs="Times New Roman"/>
                <w:szCs w:val="20"/>
              </w:rPr>
              <w:t>207</w:t>
            </w:r>
          </w:p>
        </w:tc>
        <w:tc>
          <w:tcPr>
            <w:tcW w:w="5766"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both"/>
              <w:rPr>
                <w:rFonts w:cs="Times New Roman"/>
                <w:szCs w:val="20"/>
              </w:rPr>
            </w:pPr>
            <w:r w:rsidRPr="00773978">
              <w:rPr>
                <w:rFonts w:cs="Times New Roman"/>
                <w:szCs w:val="20"/>
              </w:rPr>
              <w:t>Administrador de Sociedade Filiada</w:t>
            </w:r>
          </w:p>
        </w:tc>
      </w:tr>
      <w:tr w:rsidR="00EE7CCF" w:rsidRPr="00773978" w:rsidTr="00EB15D6">
        <w:trPr>
          <w:jc w:val="center"/>
        </w:trPr>
        <w:tc>
          <w:tcPr>
            <w:tcW w:w="1308"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center"/>
              <w:rPr>
                <w:rFonts w:cs="Times New Roman"/>
                <w:szCs w:val="20"/>
              </w:rPr>
            </w:pPr>
            <w:r w:rsidRPr="00773978">
              <w:rPr>
                <w:rFonts w:cs="Times New Roman"/>
                <w:szCs w:val="20"/>
              </w:rPr>
              <w:t>220</w:t>
            </w:r>
          </w:p>
        </w:tc>
        <w:tc>
          <w:tcPr>
            <w:tcW w:w="5766"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both"/>
              <w:rPr>
                <w:rFonts w:cs="Times New Roman"/>
                <w:szCs w:val="20"/>
              </w:rPr>
            </w:pPr>
            <w:r w:rsidRPr="00773978">
              <w:rPr>
                <w:rFonts w:cs="Times New Roman"/>
                <w:szCs w:val="20"/>
              </w:rPr>
              <w:t>Administrador Judicial – Pessoa Física</w:t>
            </w:r>
          </w:p>
        </w:tc>
      </w:tr>
      <w:tr w:rsidR="00EE7CCF" w:rsidRPr="00773978" w:rsidTr="00EB15D6">
        <w:trPr>
          <w:jc w:val="center"/>
        </w:trPr>
        <w:tc>
          <w:tcPr>
            <w:tcW w:w="1308"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center"/>
              <w:rPr>
                <w:rFonts w:cs="Times New Roman"/>
                <w:szCs w:val="20"/>
              </w:rPr>
            </w:pPr>
            <w:r w:rsidRPr="00773978">
              <w:rPr>
                <w:rFonts w:cs="Times New Roman"/>
                <w:szCs w:val="20"/>
              </w:rPr>
              <w:t>222</w:t>
            </w:r>
          </w:p>
        </w:tc>
        <w:tc>
          <w:tcPr>
            <w:tcW w:w="5766"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both"/>
              <w:rPr>
                <w:rFonts w:cs="Times New Roman"/>
                <w:szCs w:val="20"/>
              </w:rPr>
            </w:pPr>
            <w:r w:rsidRPr="00773978">
              <w:rPr>
                <w:rFonts w:cs="Times New Roman"/>
                <w:szCs w:val="20"/>
              </w:rPr>
              <w:t>Administrador Judicial – Pessoa Jurídica - Profissional Responsável</w:t>
            </w:r>
          </w:p>
        </w:tc>
      </w:tr>
      <w:tr w:rsidR="00EE7CCF" w:rsidRPr="00773978" w:rsidTr="00EB15D6">
        <w:trPr>
          <w:jc w:val="center"/>
        </w:trPr>
        <w:tc>
          <w:tcPr>
            <w:tcW w:w="1308"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center"/>
              <w:rPr>
                <w:rFonts w:cs="Times New Roman"/>
                <w:szCs w:val="20"/>
              </w:rPr>
            </w:pPr>
            <w:r w:rsidRPr="00773978">
              <w:rPr>
                <w:rFonts w:cs="Times New Roman"/>
                <w:szCs w:val="20"/>
              </w:rPr>
              <w:t>223</w:t>
            </w:r>
          </w:p>
        </w:tc>
        <w:tc>
          <w:tcPr>
            <w:tcW w:w="5766"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both"/>
              <w:rPr>
                <w:rFonts w:cs="Times New Roman"/>
                <w:szCs w:val="20"/>
              </w:rPr>
            </w:pPr>
            <w:r w:rsidRPr="00773978">
              <w:rPr>
                <w:rFonts w:cs="Times New Roman"/>
                <w:szCs w:val="20"/>
              </w:rPr>
              <w:t>Administrador Judicial/Gestor</w:t>
            </w:r>
          </w:p>
        </w:tc>
      </w:tr>
      <w:tr w:rsidR="00EE7CCF" w:rsidRPr="00773978" w:rsidTr="00EB15D6">
        <w:trPr>
          <w:jc w:val="center"/>
        </w:trPr>
        <w:tc>
          <w:tcPr>
            <w:tcW w:w="1308"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center"/>
              <w:rPr>
                <w:rFonts w:cs="Times New Roman"/>
                <w:szCs w:val="20"/>
              </w:rPr>
            </w:pPr>
            <w:r w:rsidRPr="00773978">
              <w:rPr>
                <w:rFonts w:cs="Times New Roman"/>
                <w:szCs w:val="20"/>
              </w:rPr>
              <w:t>226</w:t>
            </w:r>
          </w:p>
        </w:tc>
        <w:tc>
          <w:tcPr>
            <w:tcW w:w="5766"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both"/>
              <w:rPr>
                <w:rFonts w:cs="Times New Roman"/>
                <w:szCs w:val="20"/>
              </w:rPr>
            </w:pPr>
            <w:r w:rsidRPr="00773978">
              <w:rPr>
                <w:rFonts w:cs="Times New Roman"/>
                <w:szCs w:val="20"/>
              </w:rPr>
              <w:t>Gestor Judicial</w:t>
            </w:r>
          </w:p>
        </w:tc>
      </w:tr>
      <w:tr w:rsidR="00EE7CCF" w:rsidRPr="00773978" w:rsidTr="00EB15D6">
        <w:trPr>
          <w:jc w:val="center"/>
        </w:trPr>
        <w:tc>
          <w:tcPr>
            <w:tcW w:w="1308"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center"/>
              <w:rPr>
                <w:rFonts w:cs="Times New Roman"/>
                <w:szCs w:val="20"/>
              </w:rPr>
            </w:pPr>
            <w:r w:rsidRPr="00773978">
              <w:rPr>
                <w:rFonts w:cs="Times New Roman"/>
                <w:szCs w:val="20"/>
              </w:rPr>
              <w:t>309</w:t>
            </w:r>
          </w:p>
        </w:tc>
        <w:tc>
          <w:tcPr>
            <w:tcW w:w="5766"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both"/>
              <w:rPr>
                <w:rFonts w:cs="Times New Roman"/>
                <w:szCs w:val="20"/>
              </w:rPr>
            </w:pPr>
            <w:r w:rsidRPr="00773978">
              <w:rPr>
                <w:rFonts w:cs="Times New Roman"/>
                <w:szCs w:val="20"/>
              </w:rPr>
              <w:t>Procurador</w:t>
            </w:r>
          </w:p>
        </w:tc>
      </w:tr>
      <w:tr w:rsidR="00EE7CCF" w:rsidRPr="00773978" w:rsidTr="00EB15D6">
        <w:trPr>
          <w:jc w:val="center"/>
        </w:trPr>
        <w:tc>
          <w:tcPr>
            <w:tcW w:w="1308"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center"/>
              <w:rPr>
                <w:rFonts w:cs="Times New Roman"/>
                <w:szCs w:val="20"/>
              </w:rPr>
            </w:pPr>
            <w:r w:rsidRPr="00773978">
              <w:rPr>
                <w:rFonts w:cs="Times New Roman"/>
                <w:szCs w:val="20"/>
              </w:rPr>
              <w:t>312</w:t>
            </w:r>
          </w:p>
        </w:tc>
        <w:tc>
          <w:tcPr>
            <w:tcW w:w="5766"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both"/>
              <w:rPr>
                <w:rFonts w:cs="Times New Roman"/>
                <w:szCs w:val="20"/>
              </w:rPr>
            </w:pPr>
            <w:r w:rsidRPr="00773978">
              <w:rPr>
                <w:rFonts w:cs="Times New Roman"/>
                <w:szCs w:val="20"/>
              </w:rPr>
              <w:t>Inventariante</w:t>
            </w:r>
          </w:p>
        </w:tc>
      </w:tr>
      <w:tr w:rsidR="00EE7CCF" w:rsidRPr="00773978" w:rsidTr="00EB15D6">
        <w:trPr>
          <w:jc w:val="center"/>
        </w:trPr>
        <w:tc>
          <w:tcPr>
            <w:tcW w:w="1308"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center"/>
              <w:rPr>
                <w:rFonts w:cs="Times New Roman"/>
                <w:szCs w:val="20"/>
              </w:rPr>
            </w:pPr>
            <w:r w:rsidRPr="00773978">
              <w:rPr>
                <w:rFonts w:cs="Times New Roman"/>
                <w:szCs w:val="20"/>
              </w:rPr>
              <w:t>313</w:t>
            </w:r>
          </w:p>
        </w:tc>
        <w:tc>
          <w:tcPr>
            <w:tcW w:w="5766"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both"/>
              <w:rPr>
                <w:rFonts w:cs="Times New Roman"/>
                <w:szCs w:val="20"/>
              </w:rPr>
            </w:pPr>
            <w:r w:rsidRPr="00773978">
              <w:rPr>
                <w:rFonts w:cs="Times New Roman"/>
                <w:szCs w:val="20"/>
              </w:rPr>
              <w:t>Liquidante</w:t>
            </w:r>
          </w:p>
        </w:tc>
      </w:tr>
      <w:tr w:rsidR="00EE7CCF" w:rsidRPr="00773978" w:rsidTr="00EB15D6">
        <w:trPr>
          <w:jc w:val="center"/>
        </w:trPr>
        <w:tc>
          <w:tcPr>
            <w:tcW w:w="1308"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center"/>
              <w:rPr>
                <w:rFonts w:cs="Times New Roman"/>
                <w:szCs w:val="20"/>
              </w:rPr>
            </w:pPr>
            <w:r w:rsidRPr="00773978">
              <w:rPr>
                <w:rFonts w:cs="Times New Roman"/>
                <w:szCs w:val="20"/>
              </w:rPr>
              <w:t>315</w:t>
            </w:r>
          </w:p>
        </w:tc>
        <w:tc>
          <w:tcPr>
            <w:tcW w:w="5766"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both"/>
              <w:rPr>
                <w:rFonts w:cs="Times New Roman"/>
                <w:szCs w:val="20"/>
              </w:rPr>
            </w:pPr>
            <w:r w:rsidRPr="00773978">
              <w:rPr>
                <w:rFonts w:cs="Times New Roman"/>
                <w:szCs w:val="20"/>
              </w:rPr>
              <w:t>Interventor</w:t>
            </w:r>
          </w:p>
        </w:tc>
      </w:tr>
      <w:tr w:rsidR="00EE7CCF" w:rsidRPr="00773978" w:rsidTr="00EB15D6">
        <w:trPr>
          <w:jc w:val="center"/>
        </w:trPr>
        <w:tc>
          <w:tcPr>
            <w:tcW w:w="1308"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center"/>
              <w:rPr>
                <w:rFonts w:cs="Times New Roman"/>
                <w:szCs w:val="20"/>
              </w:rPr>
            </w:pPr>
            <w:r w:rsidRPr="00773978">
              <w:rPr>
                <w:rFonts w:cs="Times New Roman"/>
                <w:szCs w:val="20"/>
              </w:rPr>
              <w:t>801</w:t>
            </w:r>
          </w:p>
        </w:tc>
        <w:tc>
          <w:tcPr>
            <w:tcW w:w="5766"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both"/>
              <w:rPr>
                <w:rFonts w:cs="Times New Roman"/>
                <w:szCs w:val="20"/>
              </w:rPr>
            </w:pPr>
            <w:r w:rsidRPr="00773978">
              <w:rPr>
                <w:rFonts w:cs="Times New Roman"/>
                <w:szCs w:val="20"/>
              </w:rPr>
              <w:t>Empresário</w:t>
            </w:r>
          </w:p>
        </w:tc>
      </w:tr>
      <w:tr w:rsidR="00EE7CCF" w:rsidRPr="00773978" w:rsidTr="00EB15D6">
        <w:trPr>
          <w:jc w:val="center"/>
        </w:trPr>
        <w:tc>
          <w:tcPr>
            <w:tcW w:w="1308"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center"/>
              <w:rPr>
                <w:rFonts w:cs="Times New Roman"/>
                <w:szCs w:val="20"/>
              </w:rPr>
            </w:pPr>
            <w:r w:rsidRPr="00773978">
              <w:rPr>
                <w:rFonts w:cs="Times New Roman"/>
                <w:szCs w:val="20"/>
              </w:rPr>
              <w:t>900</w:t>
            </w:r>
          </w:p>
        </w:tc>
        <w:tc>
          <w:tcPr>
            <w:tcW w:w="5766"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both"/>
              <w:rPr>
                <w:rFonts w:cs="Times New Roman"/>
                <w:szCs w:val="20"/>
              </w:rPr>
            </w:pPr>
            <w:r w:rsidRPr="00773978">
              <w:rPr>
                <w:rFonts w:cs="Times New Roman"/>
                <w:szCs w:val="20"/>
              </w:rPr>
              <w:t>Contador</w:t>
            </w:r>
          </w:p>
        </w:tc>
      </w:tr>
      <w:tr w:rsidR="00EE7CCF" w:rsidRPr="00773978" w:rsidTr="00EB15D6">
        <w:trPr>
          <w:jc w:val="center"/>
        </w:trPr>
        <w:tc>
          <w:tcPr>
            <w:tcW w:w="1308"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center"/>
              <w:rPr>
                <w:rFonts w:cs="Times New Roman"/>
                <w:szCs w:val="20"/>
              </w:rPr>
            </w:pPr>
            <w:r w:rsidRPr="00773978">
              <w:rPr>
                <w:rFonts w:cs="Times New Roman"/>
                <w:szCs w:val="20"/>
              </w:rPr>
              <w:t>900</w:t>
            </w:r>
          </w:p>
        </w:tc>
        <w:tc>
          <w:tcPr>
            <w:tcW w:w="5766"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both"/>
              <w:rPr>
                <w:rFonts w:cs="Times New Roman"/>
                <w:szCs w:val="20"/>
              </w:rPr>
            </w:pPr>
            <w:r w:rsidRPr="00773978">
              <w:rPr>
                <w:rFonts w:cs="Times New Roman"/>
                <w:szCs w:val="20"/>
              </w:rPr>
              <w:t>Contabilista</w:t>
            </w:r>
          </w:p>
        </w:tc>
      </w:tr>
      <w:tr w:rsidR="00EE7CCF" w:rsidRPr="00773978" w:rsidTr="00EB15D6">
        <w:trPr>
          <w:jc w:val="center"/>
        </w:trPr>
        <w:tc>
          <w:tcPr>
            <w:tcW w:w="1308"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center"/>
              <w:rPr>
                <w:rFonts w:cs="Times New Roman"/>
                <w:szCs w:val="20"/>
              </w:rPr>
            </w:pPr>
            <w:r w:rsidRPr="00773978">
              <w:rPr>
                <w:rFonts w:cs="Times New Roman"/>
                <w:szCs w:val="20"/>
              </w:rPr>
              <w:t>999</w:t>
            </w:r>
          </w:p>
        </w:tc>
        <w:tc>
          <w:tcPr>
            <w:tcW w:w="5766" w:type="dxa"/>
            <w:tcBorders>
              <w:top w:val="single" w:sz="6" w:space="0" w:color="auto"/>
              <w:left w:val="single" w:sz="6" w:space="0" w:color="auto"/>
              <w:bottom w:val="single" w:sz="6" w:space="0" w:color="auto"/>
              <w:right w:val="single" w:sz="6" w:space="0" w:color="auto"/>
            </w:tcBorders>
          </w:tcPr>
          <w:p w:rsidR="00EE7CCF" w:rsidRPr="00773978" w:rsidRDefault="00EE7CCF" w:rsidP="00EB15D6">
            <w:pPr>
              <w:spacing w:line="240" w:lineRule="auto"/>
              <w:jc w:val="both"/>
              <w:rPr>
                <w:rFonts w:cs="Times New Roman"/>
                <w:szCs w:val="20"/>
              </w:rPr>
            </w:pPr>
            <w:r w:rsidRPr="00773978">
              <w:rPr>
                <w:rFonts w:cs="Times New Roman"/>
                <w:szCs w:val="20"/>
              </w:rPr>
              <w:t>Outros</w:t>
            </w:r>
          </w:p>
        </w:tc>
      </w:tr>
    </w:tbl>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p>
    <w:p w:rsidR="00EE7CCF" w:rsidRPr="00773978" w:rsidRDefault="00EE7CCF" w:rsidP="00EE7CCF">
      <w:pPr>
        <w:pStyle w:val="Corpodetexto"/>
        <w:ind w:left="708"/>
        <w:rPr>
          <w:rStyle w:val="Hyperlink"/>
          <w:rFonts w:ascii="Times New Roman" w:hAnsi="Times New Roman"/>
          <w:b/>
          <w:color w:val="auto"/>
          <w:sz w:val="20"/>
          <w:szCs w:val="20"/>
        </w:rPr>
      </w:pPr>
    </w:p>
    <w:p w:rsidR="00EE7CCF" w:rsidRPr="00773978" w:rsidRDefault="00A11824" w:rsidP="00EE7CCF">
      <w:pPr>
        <w:pStyle w:val="Corpodetexto"/>
        <w:ind w:left="708"/>
        <w:rPr>
          <w:rFonts w:ascii="Times New Roman" w:hAnsi="Times New Roman"/>
          <w:sz w:val="20"/>
          <w:szCs w:val="20"/>
        </w:rPr>
      </w:pPr>
      <w:hyperlink r:id="rId682" w:anchor="REGRA_OBRIGATORIO_ASSIN_CONTADOR" w:history="1">
        <w:r w:rsidR="00EE7CCF" w:rsidRPr="00773978">
          <w:rPr>
            <w:rFonts w:ascii="Times New Roman" w:hAnsi="Times New Roman"/>
            <w:b/>
            <w:sz w:val="20"/>
            <w:szCs w:val="20"/>
          </w:rPr>
          <w:t>REGRA_OBRIGATORIO_ASSIN_CONTADOR</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existe, no mínimo, um registro J930 cujo “COD_ASSIN” (Campo 05) seja igual a 900 (Contador ou Contabilista) e, no mínimo, um registro J930 cujo “COD_ASSIN” (Campo 05) seja diferente de 900.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sz w:val="20"/>
          <w:szCs w:val="20"/>
        </w:rPr>
      </w:pPr>
      <w:hyperlink r:id="rId683" w:anchor="REGRA_IDENT_CPF_COD_ASSIN_DUPLICIDADE" w:history="1">
        <w:r w:rsidR="00EE7CCF" w:rsidRPr="00773978">
          <w:rPr>
            <w:rFonts w:ascii="Times New Roman" w:hAnsi="Times New Roman"/>
            <w:b/>
            <w:sz w:val="20"/>
            <w:szCs w:val="20"/>
          </w:rPr>
          <w:t>REGRA_IDENT_CPF_COD_ASSIN_DUPLICIDADE</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o registro não é duplicado considerando a chave </w:t>
      </w:r>
      <w:r w:rsidR="00EE7CCF" w:rsidRPr="00773978">
        <w:rPr>
          <w:rStyle w:val="apple-converted-space"/>
          <w:rFonts w:ascii="Times New Roman" w:hAnsi="Times New Roman"/>
          <w:sz w:val="20"/>
          <w:szCs w:val="20"/>
        </w:rPr>
        <w:t>“</w:t>
      </w:r>
      <w:r w:rsidR="00EE7CCF" w:rsidRPr="00773978">
        <w:rPr>
          <w:rFonts w:ascii="Times New Roman" w:hAnsi="Times New Roman"/>
          <w:sz w:val="20"/>
          <w:szCs w:val="20"/>
        </w:rPr>
        <w:t>IDENT_CPF + COD_ASSIN”. Se a regra não for cumprida, o PVA do Sped Contábil gera um erro.</w:t>
      </w:r>
    </w:p>
    <w:p w:rsidR="00EE7CCF" w:rsidRPr="00773978" w:rsidRDefault="00EE7CCF" w:rsidP="00EE7CCF">
      <w:pPr>
        <w:rPr>
          <w:rFonts w:eastAsia="Times New Roman" w:cs="Times New Roman"/>
          <w:b/>
          <w:color w:val="000000"/>
          <w:szCs w:val="20"/>
          <w:lang w:eastAsia="ar-SA"/>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EE7CCF" w:rsidRPr="00773978" w:rsidRDefault="00EE7CCF" w:rsidP="00EE7CCF">
      <w:pPr>
        <w:pStyle w:val="Corpodetexto"/>
        <w:ind w:left="708"/>
        <w:rPr>
          <w:rStyle w:val="Hyperlink"/>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sz w:val="20"/>
          <w:szCs w:val="20"/>
        </w:rPr>
      </w:pPr>
      <w:hyperlink r:id="rId684" w:anchor="REGRA_VALIDA_CPF" w:history="1">
        <w:r w:rsidR="00EE7CCF" w:rsidRPr="00773978">
          <w:rPr>
            <w:rFonts w:ascii="Times New Roman" w:hAnsi="Times New Roman"/>
            <w:b/>
            <w:sz w:val="20"/>
            <w:szCs w:val="20"/>
          </w:rPr>
          <w:t>REGRA_VALIDA_CPF</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a regra de formação do “CPF” (Campo 03) é válida.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sz w:val="20"/>
          <w:szCs w:val="20"/>
        </w:rPr>
      </w:pPr>
      <w:hyperlink r:id="rId685" w:anchor="REGRA_TABELA_ASSINANTE" w:history="1">
        <w:r w:rsidR="00EE7CCF" w:rsidRPr="00773978">
          <w:rPr>
            <w:rFonts w:ascii="Times New Roman" w:hAnsi="Times New Roman"/>
            <w:b/>
            <w:sz w:val="20"/>
            <w:szCs w:val="20"/>
          </w:rPr>
          <w:t>REGRA_TABELA_ASSINANTE</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o código informado no campo “COD_ASSIN” (Campo 05) existe na</w:t>
      </w:r>
      <w:r w:rsidR="00EE7CCF" w:rsidRPr="00773978">
        <w:rPr>
          <w:rStyle w:val="apple-converted-space"/>
          <w:rFonts w:ascii="Times New Roman" w:hAnsi="Times New Roman"/>
          <w:sz w:val="20"/>
          <w:szCs w:val="20"/>
        </w:rPr>
        <w:t> </w:t>
      </w:r>
      <w:r w:rsidR="00EE7CCF" w:rsidRPr="00773978">
        <w:rPr>
          <w:rFonts w:ascii="Times New Roman" w:hAnsi="Times New Roman"/>
          <w:sz w:val="20"/>
          <w:szCs w:val="20"/>
        </w:rPr>
        <w:t>Tabela de</w:t>
      </w:r>
      <w:r w:rsidR="00EE7CCF" w:rsidRPr="00773978">
        <w:rPr>
          <w:rStyle w:val="apple-converted-space"/>
          <w:rFonts w:ascii="Times New Roman" w:hAnsi="Times New Roman"/>
          <w:sz w:val="20"/>
          <w:szCs w:val="20"/>
        </w:rPr>
        <w:t> </w:t>
      </w:r>
      <w:r w:rsidR="00EE7CCF" w:rsidRPr="00773978">
        <w:rPr>
          <w:rFonts w:ascii="Times New Roman" w:hAnsi="Times New Roman"/>
          <w:sz w:val="20"/>
          <w:szCs w:val="20"/>
        </w:rPr>
        <w:t>Qualificação do Assinante.</w:t>
      </w:r>
      <w:r w:rsidR="00EE7CCF" w:rsidRPr="00773978">
        <w:rPr>
          <w:rFonts w:ascii="Times New Roman" w:hAnsi="Times New Roman"/>
          <w:b/>
          <w:bCs/>
          <w:sz w:val="20"/>
          <w:szCs w:val="20"/>
        </w:rPr>
        <w:t> </w:t>
      </w:r>
      <w:r w:rsidR="00EE7CCF" w:rsidRPr="00773978">
        <w:rPr>
          <w:rFonts w:ascii="Times New Roman" w:hAnsi="Times New Roman"/>
          <w:sz w:val="20"/>
          <w:szCs w:val="20"/>
        </w:rPr>
        <w:t>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sz w:val="20"/>
          <w:szCs w:val="20"/>
        </w:rPr>
      </w:pPr>
      <w:hyperlink r:id="rId686" w:anchor="REGRA_TABELA_ASSINANTE_DESC" w:history="1">
        <w:r w:rsidR="00EE7CCF" w:rsidRPr="00773978">
          <w:rPr>
            <w:rFonts w:ascii="Times New Roman" w:hAnsi="Times New Roman"/>
            <w:b/>
            <w:sz w:val="20"/>
            <w:szCs w:val="20"/>
          </w:rPr>
          <w:t>REGRA_TABELA_ASSINANTE_DESC</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Caso o “COD_ASSIN” (Campo 05) seja igual a 900 (Contador ou Contabilista), verifica se a descrição informada no campo “IDENT_QUALIF” (Campo 04) existe na</w:t>
      </w:r>
      <w:r w:rsidR="00EE7CCF" w:rsidRPr="00773978">
        <w:rPr>
          <w:rStyle w:val="apple-converted-space"/>
          <w:rFonts w:ascii="Times New Roman" w:hAnsi="Times New Roman"/>
          <w:sz w:val="20"/>
          <w:szCs w:val="20"/>
        </w:rPr>
        <w:t> </w:t>
      </w:r>
      <w:r w:rsidR="00EE7CCF" w:rsidRPr="00773978">
        <w:rPr>
          <w:rFonts w:ascii="Times New Roman" w:hAnsi="Times New Roman"/>
          <w:sz w:val="20"/>
          <w:szCs w:val="20"/>
        </w:rPr>
        <w:t>Tabela de</w:t>
      </w:r>
      <w:r w:rsidR="00EE7CCF" w:rsidRPr="00773978">
        <w:rPr>
          <w:rStyle w:val="apple-converted-space"/>
          <w:rFonts w:ascii="Times New Roman" w:hAnsi="Times New Roman"/>
          <w:sz w:val="20"/>
          <w:szCs w:val="20"/>
        </w:rPr>
        <w:t> </w:t>
      </w:r>
      <w:r w:rsidR="00EE7CCF" w:rsidRPr="00773978">
        <w:rPr>
          <w:rFonts w:ascii="Times New Roman" w:hAnsi="Times New Roman"/>
          <w:sz w:val="20"/>
          <w:szCs w:val="20"/>
        </w:rPr>
        <w:t>Qualificação do Assinante e corresponde ao campo “COD_ASSIN” (Campo 05) informado</w:t>
      </w:r>
      <w:r w:rsidR="00EE7CCF" w:rsidRPr="00773978">
        <w:rPr>
          <w:rFonts w:ascii="Times New Roman" w:hAnsi="Times New Roman"/>
          <w:b/>
          <w:bCs/>
          <w:sz w:val="20"/>
          <w:szCs w:val="20"/>
        </w:rPr>
        <w:t xml:space="preserve">. </w:t>
      </w:r>
      <w:r w:rsidR="00EE7CCF" w:rsidRPr="00773978">
        <w:rPr>
          <w:rFonts w:ascii="Times New Roman" w:hAnsi="Times New Roman"/>
          <w:sz w:val="20"/>
          <w:szCs w:val="20"/>
        </w:rPr>
        <w:t>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sz w:val="20"/>
          <w:szCs w:val="20"/>
        </w:rPr>
      </w:pPr>
      <w:hyperlink r:id="rId687" w:anchor="REGRA_OBRIGATORIO_CONTADOR" w:history="1">
        <w:r w:rsidR="00EE7CCF" w:rsidRPr="00773978">
          <w:rPr>
            <w:rFonts w:ascii="Times New Roman" w:hAnsi="Times New Roman"/>
            <w:b/>
            <w:sz w:val="20"/>
            <w:szCs w:val="20"/>
          </w:rPr>
          <w:t>REGRA_OBRIGATORIO_CONTADOR</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Campos “IND_CRC” (Campo 06), “EMAIL” (Campo 07) e “FONE” (Campo 08) obrigatórios quando “COD_ASSIN” (Campo 05) for igual a 900 (Contador ou Contabilista). Se a regra não for cumprida, o PVA do Sped Contábil gera um erro.</w:t>
      </w:r>
    </w:p>
    <w:p w:rsidR="00EE7CCF" w:rsidRPr="00773978" w:rsidRDefault="00EE7CCF" w:rsidP="00EE7CCF">
      <w:pPr>
        <w:pStyle w:val="Corpodetexto"/>
        <w:rPr>
          <w:rStyle w:val="Hyperlink"/>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sz w:val="20"/>
          <w:szCs w:val="20"/>
        </w:rPr>
      </w:pPr>
      <w:hyperlink r:id="rId688" w:anchor="REGRA_TABELA_UF" w:history="1">
        <w:r w:rsidR="00EE7CCF" w:rsidRPr="00773978">
          <w:rPr>
            <w:rStyle w:val="Hyperlink"/>
            <w:rFonts w:ascii="Times New Roman" w:hAnsi="Times New Roman"/>
            <w:b/>
            <w:color w:val="auto"/>
            <w:sz w:val="20"/>
            <w:szCs w:val="20"/>
          </w:rPr>
          <w:t>REGRA_TABELA_UF</w:t>
        </w:r>
      </w:hyperlink>
      <w:r w:rsidR="00EE7CCF" w:rsidRPr="00773978">
        <w:rPr>
          <w:rFonts w:ascii="Times New Roman" w:hAnsi="Times New Roman"/>
          <w:sz w:val="20"/>
          <w:szCs w:val="20"/>
        </w:rPr>
        <w:t>: Verifica se o código informado da Unidade da Federação - UF (Campo 09) existe na</w:t>
      </w:r>
      <w:r w:rsidR="00EE7CCF" w:rsidRPr="00773978">
        <w:rPr>
          <w:rStyle w:val="apple-converted-space"/>
          <w:rFonts w:ascii="Times New Roman" w:hAnsi="Times New Roman"/>
          <w:sz w:val="20"/>
          <w:szCs w:val="20"/>
        </w:rPr>
        <w:t> </w:t>
      </w:r>
      <w:r w:rsidR="00EE7CCF" w:rsidRPr="00773978">
        <w:rPr>
          <w:rFonts w:ascii="Times New Roman" w:hAnsi="Times New Roman"/>
          <w:sz w:val="20"/>
          <w:szCs w:val="20"/>
        </w:rPr>
        <w:t>Tabela de Unidades da Federação. Se a regra não for cumprida, o PVA do Sped Contábil gera um erro.</w:t>
      </w:r>
    </w:p>
    <w:p w:rsidR="00EE7CCF" w:rsidRPr="00773978" w:rsidRDefault="00EE7CCF" w:rsidP="00EE7CCF">
      <w:pPr>
        <w:pStyle w:val="Corpodetexto"/>
        <w:ind w:left="708"/>
        <w:rPr>
          <w:rFonts w:ascii="Times New Roman" w:hAnsi="Times New Roman"/>
          <w:sz w:val="20"/>
          <w:szCs w:val="20"/>
        </w:rPr>
      </w:pPr>
    </w:p>
    <w:p w:rsidR="00EE7CCF" w:rsidRPr="00773978" w:rsidRDefault="00EE7CCF" w:rsidP="00EE7CCF">
      <w:pPr>
        <w:pStyle w:val="Corpodetexto"/>
        <w:ind w:left="708"/>
        <w:rPr>
          <w:rFonts w:ascii="Times New Roman" w:hAnsi="Times New Roman"/>
          <w:sz w:val="20"/>
          <w:szCs w:val="20"/>
        </w:rPr>
      </w:pPr>
      <w:r w:rsidRPr="00773978">
        <w:rPr>
          <w:rFonts w:ascii="Times New Roman" w:hAnsi="Times New Roman"/>
          <w:b/>
          <w:sz w:val="20"/>
          <w:szCs w:val="20"/>
        </w:rPr>
        <w:t xml:space="preserve">REGRA_VALIDA_FORMATO_SEQUENCIAL_CRC: </w:t>
      </w:r>
      <w:r w:rsidRPr="00773978">
        <w:rPr>
          <w:rFonts w:ascii="Times New Roman" w:hAnsi="Times New Roman"/>
          <w:sz w:val="20"/>
          <w:szCs w:val="20"/>
        </w:rPr>
        <w:t>Verifica se o formato do campo “NUM_SEQ_CRC” (Campo 10) é UF/YYYY/NÚMERO, onde UF deve existir na Tabela de Unidades da Federação e yyyy corresponde ao ano. Se a regra não for cumprida, o PVA do Sped Contábil gera um aviso.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ind w:firstLine="708"/>
        <w:rPr>
          <w:rFonts w:ascii="Times New Roman" w:hAnsi="Times New Roman"/>
          <w:b/>
          <w:sz w:val="20"/>
          <w:szCs w:val="20"/>
        </w:rPr>
      </w:pPr>
    </w:p>
    <w:p w:rsidR="00EE7CCF" w:rsidRPr="00773978" w:rsidRDefault="00EE7CCF" w:rsidP="00EE7CCF">
      <w:pPr>
        <w:pStyle w:val="PSDS-CorpodeTexto0"/>
        <w:ind w:firstLine="707"/>
        <w:jc w:val="both"/>
        <w:rPr>
          <w:rFonts w:ascii="Times New Roman" w:hAnsi="Times New Roman"/>
          <w:b/>
          <w:color w:val="000000"/>
        </w:rPr>
      </w:pPr>
      <w:r w:rsidRPr="00773978">
        <w:rPr>
          <w:rFonts w:ascii="Times New Roman" w:hAnsi="Times New Roman"/>
          <w:b/>
          <w:color w:val="000000"/>
        </w:rPr>
        <w:t>|J930|FULANO BELTRANO|12345678900|CONTADOR|900|1SP123456|FULANO@GMAIL.COM|</w:t>
      </w:r>
    </w:p>
    <w:p w:rsidR="00EE7CCF" w:rsidRPr="00773978" w:rsidRDefault="00EE7CCF" w:rsidP="00EE7CCF">
      <w:pPr>
        <w:pStyle w:val="PSDS-CorpodeTexto0"/>
        <w:ind w:firstLine="707"/>
        <w:jc w:val="both"/>
        <w:rPr>
          <w:rFonts w:ascii="Times New Roman" w:hAnsi="Times New Roman"/>
          <w:b/>
          <w:color w:val="000000"/>
        </w:rPr>
      </w:pPr>
      <w:r w:rsidRPr="00773978">
        <w:rPr>
          <w:rFonts w:ascii="Times New Roman" w:hAnsi="Times New Roman"/>
          <w:b/>
          <w:color w:val="000000"/>
        </w:rPr>
        <w:t>2199999999|RJ|RJ/2012/001|31122015|</w:t>
      </w:r>
    </w:p>
    <w:p w:rsidR="00EE7CCF" w:rsidRPr="00773978" w:rsidRDefault="00EE7CCF" w:rsidP="00EE7A17">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J930</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lastRenderedPageBreak/>
        <w:t>Campo 02</w:t>
      </w:r>
      <w:r w:rsidRPr="00773978">
        <w:rPr>
          <w:rFonts w:ascii="Times New Roman" w:hAnsi="Times New Roman"/>
        </w:rPr>
        <w:t xml:space="preserve"> – Nome do Signatário: FULANO BELTRANO</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xml:space="preserve">– CPF: </w:t>
      </w:r>
      <w:r w:rsidRPr="00773978">
        <w:rPr>
          <w:rFonts w:ascii="Times New Roman" w:hAnsi="Times New Roman"/>
          <w:color w:val="000000"/>
        </w:rPr>
        <w:t>12345678900 (123.456.789-00)</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Qualificação do Assinante: CONTADOR</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xml:space="preserve">– Código de Qualificação do Assinante: 900 </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Número de Inscrição do Contabilista no Conselho Regional de Contabilidade: 1SP123456</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07 </w:t>
      </w:r>
      <w:r w:rsidRPr="00773978">
        <w:rPr>
          <w:rFonts w:ascii="Times New Roman" w:hAnsi="Times New Roman"/>
        </w:rPr>
        <w:t>– Email: fulano@gmail.com</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 xml:space="preserve">Campo 08 – </w:t>
      </w:r>
      <w:r w:rsidRPr="00773978">
        <w:rPr>
          <w:rFonts w:ascii="Times New Roman" w:hAnsi="Times New Roman"/>
        </w:rPr>
        <w:t>Fone: 2199999999</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09 –</w:t>
      </w:r>
      <w:r w:rsidRPr="00773978">
        <w:rPr>
          <w:rFonts w:ascii="Times New Roman" w:hAnsi="Times New Roman"/>
        </w:rPr>
        <w:t xml:space="preserve"> UF de Inscrição do CRC: RJ</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10 –</w:t>
      </w:r>
      <w:r w:rsidRPr="00773978">
        <w:rPr>
          <w:rFonts w:ascii="Times New Roman" w:hAnsi="Times New Roman"/>
        </w:rPr>
        <w:t xml:space="preserve"> Número Sequencial: RJ/2012/001</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11 –</w:t>
      </w:r>
      <w:r w:rsidRPr="00773978">
        <w:rPr>
          <w:rFonts w:ascii="Times New Roman" w:hAnsi="Times New Roman"/>
        </w:rPr>
        <w:t xml:space="preserve"> </w:t>
      </w:r>
      <w:r w:rsidR="007A0D02" w:rsidRPr="00773978">
        <w:rPr>
          <w:rFonts w:ascii="Times New Roman" w:hAnsi="Times New Roman"/>
        </w:rPr>
        <w:t>Data de Validade do CRC: 3112201</w:t>
      </w:r>
      <w:r w:rsidRPr="00773978">
        <w:rPr>
          <w:rFonts w:ascii="Times New Roman" w:hAnsi="Times New Roman"/>
        </w:rPr>
        <w:t>5 (Corresponde a 31/12/2015)</w:t>
      </w:r>
    </w:p>
    <w:p w:rsidR="00C52875" w:rsidRPr="00773978" w:rsidRDefault="00C52875" w:rsidP="00C52875">
      <w:pPr>
        <w:rPr>
          <w:lang w:eastAsia="pt-BR"/>
        </w:rPr>
      </w:pPr>
    </w:p>
    <w:p w:rsidR="00506C37" w:rsidRPr="00773978" w:rsidRDefault="00EE7CCF" w:rsidP="00506C37">
      <w:pPr>
        <w:pStyle w:val="Ttulo1"/>
        <w:jc w:val="both"/>
        <w:rPr>
          <w:szCs w:val="20"/>
        </w:rPr>
      </w:pPr>
      <w:r w:rsidRPr="00773978">
        <w:rPr>
          <w:szCs w:val="20"/>
        </w:rPr>
        <w:br w:type="page"/>
      </w:r>
      <w:bookmarkStart w:id="293" w:name="_Toc450295059"/>
      <w:r w:rsidR="00506C37" w:rsidRPr="00773978">
        <w:rPr>
          <w:szCs w:val="20"/>
        </w:rPr>
        <w:lastRenderedPageBreak/>
        <w:t xml:space="preserve">3.3.6.3.11. Registro J935: </w:t>
      </w:r>
      <w:r w:rsidR="0096675B" w:rsidRPr="00773978">
        <w:rPr>
          <w:szCs w:val="20"/>
        </w:rPr>
        <w:t>Identificação dos Auditores Independentes</w:t>
      </w:r>
      <w:bookmarkEnd w:id="293"/>
    </w:p>
    <w:p w:rsidR="00EE7CCF" w:rsidRPr="00773978" w:rsidRDefault="00EE7CCF" w:rsidP="00EE7CCF">
      <w:pPr>
        <w:rPr>
          <w:rFonts w:eastAsia="Times New Roman" w:cs="Times New Roman"/>
          <w:b/>
          <w:bCs/>
          <w:color w:val="0000FF"/>
          <w:szCs w:val="20"/>
          <w:lang w:eastAsia="pt-BR"/>
        </w:rPr>
      </w:pPr>
    </w:p>
    <w:p w:rsidR="002B2293" w:rsidRPr="00773978" w:rsidRDefault="002B2293" w:rsidP="002B2293">
      <w:pPr>
        <w:pStyle w:val="PSDS-CorpodeTexto0"/>
        <w:ind w:firstLine="708"/>
        <w:jc w:val="both"/>
        <w:rPr>
          <w:rFonts w:ascii="Times New Roman" w:hAnsi="Times New Roman"/>
        </w:rPr>
      </w:pPr>
      <w:r w:rsidRPr="00773978">
        <w:rPr>
          <w:rFonts w:ascii="Times New Roman" w:hAnsi="Times New Roman"/>
        </w:rPr>
        <w:t>O registro J935</w:t>
      </w:r>
      <w:r w:rsidR="00583C3D" w:rsidRPr="00773978">
        <w:rPr>
          <w:rFonts w:ascii="Times New Roman" w:hAnsi="Times New Roman"/>
        </w:rPr>
        <w:t xml:space="preserve"> que identifica os auditores independentes</w:t>
      </w:r>
      <w:r w:rsidR="00C75FE3" w:rsidRPr="00773978">
        <w:rPr>
          <w:rFonts w:ascii="Times New Roman" w:hAnsi="Times New Roman"/>
        </w:rPr>
        <w:t xml:space="preserve"> e deve ser preenchido quando o campo 17 do registro 0000 (IND_GRANDE_PORTE) igual a “1” (Empresa é entidade sujeita a auditoria independente – Ativo Total superior a R$ 240.000.000,00 ou Receita Bruta Anual superior R$300.000.000,00).</w:t>
      </w:r>
    </w:p>
    <w:p w:rsidR="002B2293" w:rsidRPr="00773978" w:rsidRDefault="002B2293" w:rsidP="002B2293">
      <w:pPr>
        <w:pStyle w:val="PSDS-CorpodeTexto0"/>
        <w:ind w:firstLine="708"/>
        <w:jc w:val="both"/>
        <w:rPr>
          <w:rFonts w:ascii="Times New Roman" w:hAnsi="Times New Roman"/>
        </w:rPr>
      </w:pPr>
    </w:p>
    <w:tbl>
      <w:tblPr>
        <w:tblpPr w:leftFromText="45" w:rightFromText="45" w:vertAnchor="text" w:tblpXSpec="center"/>
        <w:tblW w:w="11023" w:type="dxa"/>
        <w:tblCellMar>
          <w:left w:w="0" w:type="dxa"/>
          <w:right w:w="0" w:type="dxa"/>
        </w:tblCellMar>
        <w:tblLook w:val="04A0" w:firstRow="1" w:lastRow="0" w:firstColumn="1" w:lastColumn="0" w:noHBand="0" w:noVBand="1"/>
      </w:tblPr>
      <w:tblGrid>
        <w:gridCol w:w="6198"/>
        <w:gridCol w:w="4825"/>
      </w:tblGrid>
      <w:tr w:rsidR="002B2293" w:rsidRPr="00773978" w:rsidTr="00C5321D">
        <w:tc>
          <w:tcPr>
            <w:tcW w:w="110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B2293" w:rsidRPr="00773978" w:rsidRDefault="002B2293" w:rsidP="002B2293">
            <w:pPr>
              <w:pStyle w:val="psds-corpodetexto"/>
              <w:spacing w:before="0" w:beforeAutospacing="0" w:after="0" w:afterAutospacing="0"/>
              <w:rPr>
                <w:sz w:val="20"/>
                <w:szCs w:val="20"/>
              </w:rPr>
            </w:pPr>
            <w:r w:rsidRPr="00773978">
              <w:rPr>
                <w:b/>
                <w:bCs/>
                <w:sz w:val="20"/>
                <w:szCs w:val="20"/>
              </w:rPr>
              <w:t>REGISTRO J935:</w:t>
            </w:r>
            <w:r w:rsidRPr="00773978">
              <w:rPr>
                <w:rStyle w:val="apple-converted-space"/>
                <w:b/>
                <w:bCs/>
                <w:sz w:val="20"/>
                <w:szCs w:val="20"/>
              </w:rPr>
              <w:t> </w:t>
            </w:r>
            <w:r w:rsidR="0096675B" w:rsidRPr="00773978">
              <w:rPr>
                <w:rStyle w:val="apple-converted-space"/>
                <w:b/>
                <w:bCs/>
                <w:sz w:val="20"/>
                <w:szCs w:val="20"/>
              </w:rPr>
              <w:t>Identificação dos Auditores Independentes</w:t>
            </w:r>
          </w:p>
        </w:tc>
      </w:tr>
      <w:tr w:rsidR="002B2293" w:rsidRPr="00773978" w:rsidTr="00C5321D">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B2293" w:rsidRPr="00773978" w:rsidRDefault="002B2293" w:rsidP="00C5321D">
            <w:pPr>
              <w:pStyle w:val="psds-corpodetexto"/>
              <w:spacing w:before="0" w:beforeAutospacing="0" w:after="0" w:afterAutospacing="0"/>
              <w:rPr>
                <w:sz w:val="20"/>
                <w:szCs w:val="20"/>
              </w:rPr>
            </w:pPr>
            <w:r w:rsidRPr="00773978">
              <w:rPr>
                <w:b/>
                <w:bCs/>
                <w:sz w:val="20"/>
                <w:szCs w:val="20"/>
              </w:rPr>
              <w:t>Regras de validação do registro</w:t>
            </w:r>
          </w:p>
          <w:p w:rsidR="002B2293" w:rsidRPr="00773978" w:rsidRDefault="002B2293" w:rsidP="00C5321D">
            <w:pPr>
              <w:pStyle w:val="psds-corpodetexto"/>
              <w:spacing w:before="0" w:beforeAutospacing="0" w:after="0" w:afterAutospacing="0"/>
              <w:rPr>
                <w:sz w:val="20"/>
                <w:szCs w:val="20"/>
              </w:rPr>
            </w:pPr>
          </w:p>
        </w:tc>
      </w:tr>
      <w:tr w:rsidR="002B2293" w:rsidRPr="00773978" w:rsidTr="00C5321D">
        <w:tc>
          <w:tcPr>
            <w:tcW w:w="619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B2293" w:rsidRPr="00773978" w:rsidRDefault="002B2293" w:rsidP="00C5321D">
            <w:pPr>
              <w:pStyle w:val="psds-corpodetexto"/>
              <w:spacing w:before="0" w:beforeAutospacing="0" w:after="0" w:afterAutospacing="0"/>
              <w:rPr>
                <w:sz w:val="20"/>
                <w:szCs w:val="20"/>
              </w:rPr>
            </w:pPr>
            <w:r w:rsidRPr="00773978">
              <w:rPr>
                <w:b/>
                <w:bCs/>
                <w:sz w:val="20"/>
                <w:szCs w:val="20"/>
              </w:rPr>
              <w:t>Nível Hierárquico – 3</w:t>
            </w:r>
          </w:p>
        </w:tc>
        <w:tc>
          <w:tcPr>
            <w:tcW w:w="482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2B2293" w:rsidRPr="00773978" w:rsidRDefault="002B2293" w:rsidP="00C5321D">
            <w:pPr>
              <w:pStyle w:val="psds-corpodetexto"/>
              <w:spacing w:before="0" w:beforeAutospacing="0" w:after="0" w:afterAutospacing="0"/>
              <w:rPr>
                <w:sz w:val="20"/>
                <w:szCs w:val="20"/>
              </w:rPr>
            </w:pPr>
            <w:r w:rsidRPr="00773978">
              <w:rPr>
                <w:b/>
                <w:bCs/>
                <w:sz w:val="20"/>
                <w:szCs w:val="20"/>
              </w:rPr>
              <w:t>Ocorrência – vários (por arquivo)</w:t>
            </w:r>
          </w:p>
        </w:tc>
      </w:tr>
      <w:tr w:rsidR="002B2293" w:rsidRPr="00773978" w:rsidTr="00C5321D">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2B2293" w:rsidRPr="00773978" w:rsidRDefault="002B2293" w:rsidP="0096675B">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0096675B" w:rsidRPr="00773978">
              <w:rPr>
                <w:sz w:val="20"/>
                <w:szCs w:val="20"/>
              </w:rPr>
              <w:t>[REG]</w:t>
            </w:r>
          </w:p>
        </w:tc>
      </w:tr>
    </w:tbl>
    <w:p w:rsidR="002B2293" w:rsidRPr="00773978" w:rsidRDefault="002B2293" w:rsidP="002B2293">
      <w:pPr>
        <w:spacing w:line="240" w:lineRule="auto"/>
        <w:jc w:val="both"/>
        <w:rPr>
          <w:rFonts w:cs="Times New Roman"/>
          <w:szCs w:val="20"/>
        </w:rPr>
      </w:pPr>
      <w:r w:rsidRPr="00773978">
        <w:rPr>
          <w:rFonts w:cs="Times New Roman"/>
          <w:szCs w:val="20"/>
          <w:lang w:val="pt-PT"/>
        </w:rPr>
        <w:t> </w:t>
      </w:r>
    </w:p>
    <w:tbl>
      <w:tblPr>
        <w:tblpPr w:leftFromText="45" w:rightFromText="45" w:vertAnchor="text" w:tblpXSpec="center"/>
        <w:tblW w:w="11197" w:type="dxa"/>
        <w:tblCellMar>
          <w:left w:w="0" w:type="dxa"/>
          <w:right w:w="0" w:type="dxa"/>
        </w:tblCellMar>
        <w:tblLook w:val="04A0" w:firstRow="1" w:lastRow="0" w:firstColumn="1" w:lastColumn="0" w:noHBand="0" w:noVBand="1"/>
      </w:tblPr>
      <w:tblGrid>
        <w:gridCol w:w="427"/>
        <w:gridCol w:w="1805"/>
        <w:gridCol w:w="1547"/>
        <w:gridCol w:w="542"/>
        <w:gridCol w:w="1039"/>
        <w:gridCol w:w="916"/>
        <w:gridCol w:w="905"/>
        <w:gridCol w:w="1239"/>
        <w:gridCol w:w="2777"/>
      </w:tblGrid>
      <w:tr w:rsidR="002B2293" w:rsidRPr="00773978" w:rsidTr="002B2293">
        <w:trPr>
          <w:trHeight w:val="463"/>
        </w:trPr>
        <w:tc>
          <w:tcPr>
            <w:tcW w:w="427" w:type="dxa"/>
            <w:tcBorders>
              <w:top w:val="single" w:sz="6" w:space="0" w:color="auto"/>
              <w:left w:val="single" w:sz="6" w:space="0" w:color="auto"/>
              <w:bottom w:val="single" w:sz="6" w:space="0" w:color="auto"/>
              <w:right w:val="single" w:sz="6" w:space="0" w:color="auto"/>
            </w:tcBorders>
            <w:shd w:val="clear" w:color="auto" w:fill="E6E6E6"/>
            <w:tcMar>
              <w:top w:w="0" w:type="dxa"/>
              <w:left w:w="108" w:type="dxa"/>
              <w:bottom w:w="0" w:type="dxa"/>
              <w:right w:w="108" w:type="dxa"/>
            </w:tcMar>
            <w:vAlign w:val="center"/>
            <w:hideMark/>
          </w:tcPr>
          <w:p w:rsidR="002B2293" w:rsidRPr="00773978" w:rsidRDefault="002B2293" w:rsidP="00C5321D">
            <w:pPr>
              <w:pStyle w:val="psds-corpodetexto"/>
              <w:spacing w:before="0" w:beforeAutospacing="0" w:after="0" w:afterAutospacing="0"/>
              <w:jc w:val="center"/>
              <w:rPr>
                <w:sz w:val="20"/>
                <w:szCs w:val="20"/>
              </w:rPr>
            </w:pPr>
            <w:r w:rsidRPr="00773978">
              <w:rPr>
                <w:b/>
                <w:bCs/>
                <w:sz w:val="20"/>
                <w:szCs w:val="20"/>
              </w:rPr>
              <w:t>Nº</w:t>
            </w:r>
          </w:p>
        </w:tc>
        <w:tc>
          <w:tcPr>
            <w:tcW w:w="1661"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2B2293" w:rsidRPr="00773978" w:rsidRDefault="002B2293" w:rsidP="00C5321D">
            <w:pPr>
              <w:pStyle w:val="psds-corpodetexto"/>
              <w:spacing w:before="0" w:beforeAutospacing="0" w:after="0" w:afterAutospacing="0"/>
              <w:jc w:val="center"/>
              <w:rPr>
                <w:sz w:val="20"/>
                <w:szCs w:val="20"/>
              </w:rPr>
            </w:pPr>
            <w:r w:rsidRPr="00773978">
              <w:rPr>
                <w:b/>
                <w:bCs/>
                <w:sz w:val="20"/>
                <w:szCs w:val="20"/>
              </w:rPr>
              <w:t>Campo</w:t>
            </w:r>
          </w:p>
        </w:tc>
        <w:tc>
          <w:tcPr>
            <w:tcW w:w="1563"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2B2293" w:rsidRPr="00773978" w:rsidRDefault="002B2293" w:rsidP="00C5321D">
            <w:pPr>
              <w:pStyle w:val="psds-corpodetexto"/>
              <w:spacing w:before="0" w:beforeAutospacing="0" w:after="0" w:afterAutospacing="0"/>
              <w:jc w:val="center"/>
              <w:rPr>
                <w:sz w:val="20"/>
                <w:szCs w:val="20"/>
              </w:rPr>
            </w:pPr>
            <w:r w:rsidRPr="00773978">
              <w:rPr>
                <w:b/>
                <w:bCs/>
                <w:sz w:val="20"/>
                <w:szCs w:val="20"/>
              </w:rPr>
              <w:t>Descrição</w:t>
            </w:r>
          </w:p>
        </w:tc>
        <w:tc>
          <w:tcPr>
            <w:tcW w:w="542" w:type="dxa"/>
            <w:tcBorders>
              <w:top w:val="single" w:sz="6" w:space="0" w:color="auto"/>
              <w:left w:val="nil"/>
              <w:bottom w:val="single" w:sz="6" w:space="0" w:color="auto"/>
              <w:right w:val="single" w:sz="6" w:space="0" w:color="auto"/>
            </w:tcBorders>
            <w:shd w:val="clear" w:color="auto" w:fill="E6E6E6"/>
            <w:tcMar>
              <w:top w:w="0" w:type="dxa"/>
              <w:left w:w="70" w:type="dxa"/>
              <w:bottom w:w="0" w:type="dxa"/>
              <w:right w:w="70" w:type="dxa"/>
            </w:tcMar>
            <w:vAlign w:val="center"/>
            <w:hideMark/>
          </w:tcPr>
          <w:p w:rsidR="002B2293" w:rsidRPr="00773978" w:rsidRDefault="002B2293" w:rsidP="00C5321D">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2B2293" w:rsidRPr="00773978" w:rsidRDefault="002B2293" w:rsidP="00C5321D">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2B2293" w:rsidRPr="00773978" w:rsidRDefault="002B2293" w:rsidP="00C5321D">
            <w:pPr>
              <w:pStyle w:val="psds-corpodetexto"/>
              <w:spacing w:before="0" w:beforeAutospacing="0" w:after="0" w:afterAutospacing="0"/>
              <w:jc w:val="center"/>
              <w:rPr>
                <w:sz w:val="20"/>
                <w:szCs w:val="20"/>
              </w:rPr>
            </w:pPr>
            <w:r w:rsidRPr="00773978">
              <w:rPr>
                <w:b/>
                <w:bCs/>
                <w:sz w:val="20"/>
                <w:szCs w:val="20"/>
              </w:rPr>
              <w:t>Decimal</w:t>
            </w:r>
          </w:p>
        </w:tc>
        <w:tc>
          <w:tcPr>
            <w:tcW w:w="905"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2B2293" w:rsidRPr="00773978" w:rsidRDefault="002B2293" w:rsidP="00C5321D">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2B2293" w:rsidRPr="00773978" w:rsidRDefault="002B2293" w:rsidP="00C5321D">
            <w:pPr>
              <w:pStyle w:val="psds-corpodetexto"/>
              <w:spacing w:before="0" w:beforeAutospacing="0" w:after="0" w:afterAutospacing="0"/>
              <w:jc w:val="center"/>
              <w:rPr>
                <w:sz w:val="20"/>
                <w:szCs w:val="20"/>
              </w:rPr>
            </w:pPr>
            <w:r w:rsidRPr="00773978">
              <w:rPr>
                <w:b/>
                <w:bCs/>
                <w:sz w:val="20"/>
                <w:szCs w:val="20"/>
              </w:rPr>
              <w:t>Obrigatório</w:t>
            </w:r>
          </w:p>
        </w:tc>
        <w:tc>
          <w:tcPr>
            <w:tcW w:w="2905"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2B2293" w:rsidRPr="00773978" w:rsidRDefault="002B2293" w:rsidP="00C5321D">
            <w:pPr>
              <w:pStyle w:val="psds-corpodetexto"/>
              <w:spacing w:before="0" w:beforeAutospacing="0" w:after="0" w:afterAutospacing="0"/>
              <w:jc w:val="center"/>
              <w:rPr>
                <w:sz w:val="20"/>
                <w:szCs w:val="20"/>
              </w:rPr>
            </w:pPr>
            <w:r w:rsidRPr="00773978">
              <w:rPr>
                <w:b/>
                <w:bCs/>
                <w:sz w:val="20"/>
                <w:szCs w:val="20"/>
              </w:rPr>
              <w:t>Regras de Validação do Campo</w:t>
            </w:r>
          </w:p>
        </w:tc>
      </w:tr>
      <w:tr w:rsidR="002B2293" w:rsidRPr="00773978" w:rsidTr="002B2293">
        <w:trPr>
          <w:trHeight w:val="479"/>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2B2293" w:rsidRPr="00773978" w:rsidRDefault="002B2293" w:rsidP="00C5321D">
            <w:pPr>
              <w:shd w:val="clear" w:color="auto" w:fill="FFFFFF"/>
              <w:spacing w:line="240" w:lineRule="auto"/>
              <w:rPr>
                <w:rFonts w:cs="Times New Roman"/>
                <w:szCs w:val="20"/>
              </w:rPr>
            </w:pPr>
            <w:r w:rsidRPr="00773978">
              <w:rPr>
                <w:rFonts w:cs="Times New Roman"/>
                <w:szCs w:val="20"/>
              </w:rPr>
              <w:t>01</w:t>
            </w:r>
          </w:p>
        </w:tc>
        <w:tc>
          <w:tcPr>
            <w:tcW w:w="1661" w:type="dxa"/>
            <w:tcBorders>
              <w:top w:val="nil"/>
              <w:left w:val="nil"/>
              <w:bottom w:val="single" w:sz="6" w:space="0" w:color="auto"/>
              <w:right w:val="single" w:sz="6" w:space="0" w:color="auto"/>
            </w:tcBorders>
            <w:tcMar>
              <w:top w:w="0" w:type="dxa"/>
              <w:left w:w="108" w:type="dxa"/>
              <w:bottom w:w="0" w:type="dxa"/>
              <w:right w:w="108" w:type="dxa"/>
            </w:tcMar>
            <w:hideMark/>
          </w:tcPr>
          <w:p w:rsidR="002B2293" w:rsidRPr="00773978" w:rsidRDefault="002B2293" w:rsidP="00C5321D">
            <w:pPr>
              <w:shd w:val="clear" w:color="auto" w:fill="FFFFFF"/>
              <w:spacing w:line="240" w:lineRule="auto"/>
              <w:jc w:val="both"/>
              <w:rPr>
                <w:rFonts w:cs="Times New Roman"/>
                <w:szCs w:val="20"/>
              </w:rPr>
            </w:pPr>
            <w:r w:rsidRPr="00773978">
              <w:rPr>
                <w:rFonts w:cs="Times New Roman"/>
                <w:szCs w:val="20"/>
              </w:rPr>
              <w:t>REG</w:t>
            </w:r>
          </w:p>
        </w:tc>
        <w:tc>
          <w:tcPr>
            <w:tcW w:w="1563" w:type="dxa"/>
            <w:tcBorders>
              <w:top w:val="nil"/>
              <w:left w:val="nil"/>
              <w:bottom w:val="single" w:sz="6" w:space="0" w:color="auto"/>
              <w:right w:val="single" w:sz="6" w:space="0" w:color="auto"/>
            </w:tcBorders>
            <w:tcMar>
              <w:top w:w="0" w:type="dxa"/>
              <w:left w:w="108" w:type="dxa"/>
              <w:bottom w:w="0" w:type="dxa"/>
              <w:right w:w="108" w:type="dxa"/>
            </w:tcMar>
            <w:hideMark/>
          </w:tcPr>
          <w:p w:rsidR="002B2293" w:rsidRPr="00773978" w:rsidRDefault="002B2293" w:rsidP="00C5321D">
            <w:pPr>
              <w:shd w:val="clear" w:color="auto" w:fill="FFFFFF"/>
              <w:spacing w:line="240" w:lineRule="auto"/>
              <w:rPr>
                <w:rFonts w:cs="Times New Roman"/>
                <w:szCs w:val="20"/>
              </w:rPr>
            </w:pPr>
            <w:r w:rsidRPr="00773978">
              <w:rPr>
                <w:rFonts w:cs="Times New Roman"/>
                <w:szCs w:val="20"/>
              </w:rPr>
              <w:t>Texto fixo contendo “J935”.</w:t>
            </w:r>
          </w:p>
        </w:tc>
        <w:tc>
          <w:tcPr>
            <w:tcW w:w="542" w:type="dxa"/>
            <w:tcBorders>
              <w:top w:val="nil"/>
              <w:left w:val="nil"/>
              <w:bottom w:val="single" w:sz="6" w:space="0" w:color="auto"/>
              <w:right w:val="single" w:sz="6" w:space="0" w:color="auto"/>
            </w:tcBorders>
            <w:tcMar>
              <w:top w:w="0" w:type="dxa"/>
              <w:left w:w="70" w:type="dxa"/>
              <w:bottom w:w="0" w:type="dxa"/>
              <w:right w:w="70" w:type="dxa"/>
            </w:tcMar>
            <w:hideMark/>
          </w:tcPr>
          <w:p w:rsidR="002B2293" w:rsidRPr="00773978" w:rsidRDefault="002B2293" w:rsidP="00C5321D">
            <w:pPr>
              <w:shd w:val="clear" w:color="auto" w:fill="FFFFFF"/>
              <w:spacing w:line="240" w:lineRule="auto"/>
              <w:rPr>
                <w:rFonts w:cs="Times New Roman"/>
                <w:szCs w:val="20"/>
              </w:rPr>
            </w:pPr>
            <w:r w:rsidRPr="00773978">
              <w:rPr>
                <w:rFonts w:cs="Times New Roman"/>
                <w:szCs w:val="20"/>
                <w:lang w:val="pt-PT"/>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2B2293" w:rsidRPr="00773978" w:rsidRDefault="002B2293" w:rsidP="0096675B">
            <w:pPr>
              <w:shd w:val="clear" w:color="auto" w:fill="FFFFFF"/>
              <w:spacing w:line="240" w:lineRule="auto"/>
              <w:jc w:val="center"/>
              <w:rPr>
                <w:rFonts w:cs="Times New Roman"/>
                <w:szCs w:val="20"/>
              </w:rPr>
            </w:pPr>
            <w:r w:rsidRPr="00773978">
              <w:rPr>
                <w:rFonts w:cs="Times New Roman"/>
                <w:szCs w:val="20"/>
                <w:lang w:val="pt-PT"/>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2B2293" w:rsidRPr="00773978" w:rsidRDefault="002B2293" w:rsidP="0096675B">
            <w:pPr>
              <w:shd w:val="clear" w:color="auto" w:fill="FFFFFF"/>
              <w:spacing w:line="240" w:lineRule="auto"/>
              <w:jc w:val="center"/>
              <w:rPr>
                <w:rFonts w:cs="Times New Roman"/>
                <w:szCs w:val="20"/>
              </w:rPr>
            </w:pPr>
            <w:r w:rsidRPr="00773978">
              <w:rPr>
                <w:rFonts w:cs="Times New Roman"/>
                <w:szCs w:val="20"/>
                <w:lang w:val="pt-PT"/>
              </w:rPr>
              <w:t>-</w:t>
            </w:r>
          </w:p>
        </w:tc>
        <w:tc>
          <w:tcPr>
            <w:tcW w:w="905" w:type="dxa"/>
            <w:tcBorders>
              <w:top w:val="nil"/>
              <w:left w:val="nil"/>
              <w:bottom w:val="single" w:sz="6" w:space="0" w:color="auto"/>
              <w:right w:val="single" w:sz="6" w:space="0" w:color="auto"/>
            </w:tcBorders>
            <w:tcMar>
              <w:top w:w="0" w:type="dxa"/>
              <w:left w:w="108" w:type="dxa"/>
              <w:bottom w:w="0" w:type="dxa"/>
              <w:right w:w="108" w:type="dxa"/>
            </w:tcMar>
            <w:hideMark/>
          </w:tcPr>
          <w:p w:rsidR="002B2293" w:rsidRPr="00773978" w:rsidRDefault="002B2293" w:rsidP="0096675B">
            <w:pPr>
              <w:shd w:val="clear" w:color="auto" w:fill="FFFFFF"/>
              <w:spacing w:line="240" w:lineRule="auto"/>
              <w:jc w:val="center"/>
              <w:rPr>
                <w:rFonts w:cs="Times New Roman"/>
                <w:szCs w:val="20"/>
              </w:rPr>
            </w:pPr>
            <w:r w:rsidRPr="00773978">
              <w:rPr>
                <w:rFonts w:cs="Times New Roman"/>
                <w:szCs w:val="20"/>
                <w:lang w:val="pt-PT"/>
              </w:rPr>
              <w:t>[“J935”]</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2B2293" w:rsidRPr="00773978" w:rsidRDefault="002B2293" w:rsidP="00C5321D">
            <w:pPr>
              <w:shd w:val="clear" w:color="auto" w:fill="FFFFFF"/>
              <w:spacing w:line="240" w:lineRule="auto"/>
              <w:rPr>
                <w:rFonts w:cs="Times New Roman"/>
                <w:szCs w:val="20"/>
              </w:rPr>
            </w:pPr>
            <w:r w:rsidRPr="00773978">
              <w:rPr>
                <w:rFonts w:cs="Times New Roman"/>
                <w:szCs w:val="20"/>
                <w:lang w:val="pt-PT"/>
              </w:rPr>
              <w:t>Sim</w:t>
            </w:r>
          </w:p>
        </w:tc>
        <w:tc>
          <w:tcPr>
            <w:tcW w:w="2905" w:type="dxa"/>
            <w:tcBorders>
              <w:top w:val="nil"/>
              <w:left w:val="nil"/>
              <w:bottom w:val="single" w:sz="6" w:space="0" w:color="auto"/>
              <w:right w:val="single" w:sz="6" w:space="0" w:color="auto"/>
            </w:tcBorders>
            <w:tcMar>
              <w:top w:w="0" w:type="dxa"/>
              <w:left w:w="108" w:type="dxa"/>
              <w:bottom w:w="0" w:type="dxa"/>
              <w:right w:w="108" w:type="dxa"/>
            </w:tcMar>
            <w:hideMark/>
          </w:tcPr>
          <w:p w:rsidR="002B2293" w:rsidRPr="00773978" w:rsidRDefault="0096675B" w:rsidP="0096675B">
            <w:pPr>
              <w:shd w:val="clear" w:color="auto" w:fill="FFFFFF"/>
              <w:spacing w:line="240" w:lineRule="auto"/>
              <w:jc w:val="center"/>
              <w:rPr>
                <w:rFonts w:cs="Times New Roman"/>
                <w:szCs w:val="20"/>
              </w:rPr>
            </w:pPr>
            <w:r w:rsidRPr="00773978">
              <w:rPr>
                <w:rFonts w:cs="Times New Roman"/>
                <w:szCs w:val="20"/>
              </w:rPr>
              <w:t>-</w:t>
            </w:r>
          </w:p>
        </w:tc>
      </w:tr>
      <w:tr w:rsidR="002B2293" w:rsidRPr="00773978" w:rsidTr="002B2293">
        <w:trPr>
          <w:trHeight w:val="479"/>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2B2293" w:rsidRPr="00773978" w:rsidRDefault="002B2293" w:rsidP="002B2293">
            <w:pPr>
              <w:shd w:val="clear" w:color="auto" w:fill="FFFFFF"/>
              <w:spacing w:line="240" w:lineRule="auto"/>
              <w:rPr>
                <w:rFonts w:cs="Times New Roman"/>
                <w:szCs w:val="20"/>
              </w:rPr>
            </w:pPr>
            <w:r w:rsidRPr="00773978">
              <w:rPr>
                <w:rFonts w:cs="Times New Roman"/>
                <w:szCs w:val="20"/>
                <w:lang w:val="pt-PT"/>
              </w:rPr>
              <w:t>02</w:t>
            </w:r>
          </w:p>
        </w:tc>
        <w:tc>
          <w:tcPr>
            <w:tcW w:w="1661" w:type="dxa"/>
            <w:tcBorders>
              <w:top w:val="nil"/>
              <w:left w:val="nil"/>
              <w:bottom w:val="single" w:sz="6" w:space="0" w:color="auto"/>
              <w:right w:val="single" w:sz="6" w:space="0" w:color="auto"/>
            </w:tcBorders>
            <w:tcMar>
              <w:top w:w="0" w:type="dxa"/>
              <w:left w:w="108" w:type="dxa"/>
              <w:bottom w:w="0" w:type="dxa"/>
              <w:right w:w="108" w:type="dxa"/>
            </w:tcMar>
            <w:hideMark/>
          </w:tcPr>
          <w:p w:rsidR="002B2293" w:rsidRPr="00773978" w:rsidRDefault="002B2293" w:rsidP="002B2293">
            <w:pPr>
              <w:shd w:val="clear" w:color="auto" w:fill="FFFFFF"/>
              <w:spacing w:line="240" w:lineRule="auto"/>
              <w:rPr>
                <w:rFonts w:cs="Times New Roman"/>
                <w:szCs w:val="20"/>
              </w:rPr>
            </w:pPr>
            <w:r w:rsidRPr="00773978">
              <w:rPr>
                <w:rFonts w:cs="Times New Roman"/>
                <w:szCs w:val="20"/>
              </w:rPr>
              <w:t>NOME_AUDITOR</w:t>
            </w:r>
          </w:p>
        </w:tc>
        <w:tc>
          <w:tcPr>
            <w:tcW w:w="1563" w:type="dxa"/>
            <w:tcBorders>
              <w:top w:val="nil"/>
              <w:left w:val="nil"/>
              <w:bottom w:val="single" w:sz="6" w:space="0" w:color="auto"/>
              <w:right w:val="single" w:sz="6" w:space="0" w:color="auto"/>
            </w:tcBorders>
            <w:tcMar>
              <w:top w:w="0" w:type="dxa"/>
              <w:left w:w="108" w:type="dxa"/>
              <w:bottom w:w="0" w:type="dxa"/>
              <w:right w:w="108" w:type="dxa"/>
            </w:tcMar>
            <w:hideMark/>
          </w:tcPr>
          <w:p w:rsidR="002B2293" w:rsidRPr="00773978" w:rsidRDefault="002B2293" w:rsidP="002B2293">
            <w:pPr>
              <w:shd w:val="clear" w:color="auto" w:fill="FFFFFF"/>
              <w:spacing w:line="240" w:lineRule="auto"/>
              <w:rPr>
                <w:rFonts w:cs="Times New Roman"/>
                <w:szCs w:val="20"/>
              </w:rPr>
            </w:pPr>
            <w:r w:rsidRPr="00773978">
              <w:rPr>
                <w:rFonts w:cs="Times New Roman"/>
                <w:szCs w:val="20"/>
              </w:rPr>
              <w:t>Nome do auditor independente.</w:t>
            </w:r>
          </w:p>
        </w:tc>
        <w:tc>
          <w:tcPr>
            <w:tcW w:w="542" w:type="dxa"/>
            <w:tcBorders>
              <w:top w:val="nil"/>
              <w:left w:val="nil"/>
              <w:bottom w:val="single" w:sz="6" w:space="0" w:color="auto"/>
              <w:right w:val="single" w:sz="6" w:space="0" w:color="auto"/>
            </w:tcBorders>
            <w:tcMar>
              <w:top w:w="0" w:type="dxa"/>
              <w:left w:w="70" w:type="dxa"/>
              <w:bottom w:w="0" w:type="dxa"/>
              <w:right w:w="70" w:type="dxa"/>
            </w:tcMar>
            <w:hideMark/>
          </w:tcPr>
          <w:p w:rsidR="002B2293" w:rsidRPr="00773978" w:rsidRDefault="002B2293" w:rsidP="002B2293">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2B2293" w:rsidRPr="00773978" w:rsidRDefault="002B2293" w:rsidP="0096675B">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2B2293" w:rsidRPr="00773978" w:rsidRDefault="002B2293" w:rsidP="0096675B">
            <w:pPr>
              <w:shd w:val="clear" w:color="auto" w:fill="FFFFFF"/>
              <w:spacing w:line="240" w:lineRule="auto"/>
              <w:jc w:val="center"/>
              <w:rPr>
                <w:rFonts w:cs="Times New Roman"/>
                <w:szCs w:val="20"/>
              </w:rPr>
            </w:pPr>
            <w:r w:rsidRPr="00773978">
              <w:rPr>
                <w:rFonts w:cs="Times New Roman"/>
                <w:szCs w:val="20"/>
              </w:rPr>
              <w:t>-</w:t>
            </w:r>
          </w:p>
        </w:tc>
        <w:tc>
          <w:tcPr>
            <w:tcW w:w="905" w:type="dxa"/>
            <w:tcBorders>
              <w:top w:val="nil"/>
              <w:left w:val="nil"/>
              <w:bottom w:val="single" w:sz="6" w:space="0" w:color="auto"/>
              <w:right w:val="single" w:sz="6" w:space="0" w:color="auto"/>
            </w:tcBorders>
            <w:tcMar>
              <w:top w:w="0" w:type="dxa"/>
              <w:left w:w="108" w:type="dxa"/>
              <w:bottom w:w="0" w:type="dxa"/>
              <w:right w:w="108" w:type="dxa"/>
            </w:tcMar>
            <w:hideMark/>
          </w:tcPr>
          <w:p w:rsidR="002B2293" w:rsidRPr="00773978" w:rsidRDefault="002B2293" w:rsidP="0096675B">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2B2293" w:rsidRPr="00773978" w:rsidRDefault="002B2293" w:rsidP="002B2293">
            <w:pPr>
              <w:shd w:val="clear" w:color="auto" w:fill="FFFFFF"/>
              <w:spacing w:line="240" w:lineRule="auto"/>
              <w:rPr>
                <w:rFonts w:cs="Times New Roman"/>
                <w:szCs w:val="20"/>
              </w:rPr>
            </w:pPr>
            <w:r w:rsidRPr="00773978">
              <w:rPr>
                <w:rFonts w:cs="Times New Roman"/>
                <w:szCs w:val="20"/>
              </w:rPr>
              <w:t>Não</w:t>
            </w:r>
          </w:p>
        </w:tc>
        <w:tc>
          <w:tcPr>
            <w:tcW w:w="2905" w:type="dxa"/>
            <w:tcBorders>
              <w:top w:val="nil"/>
              <w:left w:val="nil"/>
              <w:bottom w:val="single" w:sz="6" w:space="0" w:color="auto"/>
              <w:right w:val="single" w:sz="6" w:space="0" w:color="auto"/>
            </w:tcBorders>
            <w:tcMar>
              <w:top w:w="0" w:type="dxa"/>
              <w:left w:w="108" w:type="dxa"/>
              <w:bottom w:w="0" w:type="dxa"/>
              <w:right w:w="108" w:type="dxa"/>
            </w:tcMar>
            <w:hideMark/>
          </w:tcPr>
          <w:p w:rsidR="0096675B" w:rsidRPr="00773978" w:rsidRDefault="0096675B" w:rsidP="0096675B">
            <w:pPr>
              <w:shd w:val="clear" w:color="auto" w:fill="FFFFFF"/>
              <w:spacing w:line="240" w:lineRule="auto"/>
              <w:jc w:val="center"/>
              <w:rPr>
                <w:rFonts w:cs="Times New Roman"/>
                <w:szCs w:val="20"/>
                <w:lang w:val="pt-PT"/>
              </w:rPr>
            </w:pPr>
            <w:r w:rsidRPr="00773978">
              <w:rPr>
                <w:rFonts w:cs="Times New Roman"/>
                <w:szCs w:val="20"/>
                <w:lang w:val="pt-PT"/>
              </w:rPr>
              <w:t>-</w:t>
            </w:r>
          </w:p>
          <w:p w:rsidR="002B2293" w:rsidRPr="00773978" w:rsidRDefault="002B2293" w:rsidP="0096675B">
            <w:pPr>
              <w:shd w:val="clear" w:color="auto" w:fill="FFFFFF"/>
              <w:spacing w:line="240" w:lineRule="auto"/>
              <w:jc w:val="center"/>
              <w:rPr>
                <w:rFonts w:cs="Times New Roman"/>
                <w:szCs w:val="20"/>
                <w:lang w:val="pt-PT"/>
              </w:rPr>
            </w:pPr>
          </w:p>
        </w:tc>
      </w:tr>
      <w:tr w:rsidR="002B2293" w:rsidRPr="00773978" w:rsidTr="002B2293">
        <w:trPr>
          <w:trHeight w:val="463"/>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2B2293" w:rsidRPr="00773978" w:rsidRDefault="002B2293" w:rsidP="002B2293">
            <w:pPr>
              <w:shd w:val="clear" w:color="auto" w:fill="FFFFFF"/>
              <w:spacing w:line="240" w:lineRule="auto"/>
              <w:rPr>
                <w:rFonts w:cs="Times New Roman"/>
                <w:szCs w:val="20"/>
              </w:rPr>
            </w:pPr>
            <w:r w:rsidRPr="00773978">
              <w:rPr>
                <w:rFonts w:cs="Times New Roman"/>
                <w:szCs w:val="20"/>
                <w:lang w:val="pt-PT"/>
              </w:rPr>
              <w:t>03</w:t>
            </w:r>
          </w:p>
        </w:tc>
        <w:tc>
          <w:tcPr>
            <w:tcW w:w="1661" w:type="dxa"/>
            <w:tcBorders>
              <w:top w:val="nil"/>
              <w:left w:val="nil"/>
              <w:bottom w:val="single" w:sz="6" w:space="0" w:color="auto"/>
              <w:right w:val="single" w:sz="6" w:space="0" w:color="auto"/>
            </w:tcBorders>
            <w:tcMar>
              <w:top w:w="0" w:type="dxa"/>
              <w:left w:w="108" w:type="dxa"/>
              <w:bottom w:w="0" w:type="dxa"/>
              <w:right w:w="108" w:type="dxa"/>
            </w:tcMar>
            <w:hideMark/>
          </w:tcPr>
          <w:p w:rsidR="002B2293" w:rsidRPr="00773978" w:rsidRDefault="002B2293" w:rsidP="002B2293">
            <w:pPr>
              <w:shd w:val="clear" w:color="auto" w:fill="FFFFFF"/>
              <w:spacing w:line="240" w:lineRule="auto"/>
              <w:rPr>
                <w:rFonts w:cs="Times New Roman"/>
                <w:szCs w:val="20"/>
              </w:rPr>
            </w:pPr>
            <w:r w:rsidRPr="00773978">
              <w:rPr>
                <w:rFonts w:cs="Times New Roman"/>
                <w:szCs w:val="20"/>
              </w:rPr>
              <w:t>COD_CVM_</w:t>
            </w:r>
          </w:p>
          <w:p w:rsidR="002B2293" w:rsidRPr="00773978" w:rsidRDefault="002B2293" w:rsidP="002B2293">
            <w:pPr>
              <w:shd w:val="clear" w:color="auto" w:fill="FFFFFF"/>
              <w:spacing w:line="240" w:lineRule="auto"/>
              <w:rPr>
                <w:rFonts w:cs="Times New Roman"/>
                <w:szCs w:val="20"/>
              </w:rPr>
            </w:pPr>
            <w:r w:rsidRPr="00773978">
              <w:rPr>
                <w:rFonts w:cs="Times New Roman"/>
                <w:szCs w:val="20"/>
              </w:rPr>
              <w:t>AUDITOR</w:t>
            </w:r>
          </w:p>
        </w:tc>
        <w:tc>
          <w:tcPr>
            <w:tcW w:w="1563" w:type="dxa"/>
            <w:tcBorders>
              <w:top w:val="nil"/>
              <w:left w:val="nil"/>
              <w:bottom w:val="single" w:sz="6" w:space="0" w:color="auto"/>
              <w:right w:val="single" w:sz="6" w:space="0" w:color="auto"/>
            </w:tcBorders>
            <w:tcMar>
              <w:top w:w="0" w:type="dxa"/>
              <w:left w:w="108" w:type="dxa"/>
              <w:bottom w:w="0" w:type="dxa"/>
              <w:right w:w="108" w:type="dxa"/>
            </w:tcMar>
            <w:hideMark/>
          </w:tcPr>
          <w:p w:rsidR="002B2293" w:rsidRPr="00773978" w:rsidRDefault="002B2293" w:rsidP="002B2293">
            <w:pPr>
              <w:shd w:val="clear" w:color="auto" w:fill="FFFFFF"/>
              <w:spacing w:line="240" w:lineRule="auto"/>
              <w:rPr>
                <w:rFonts w:cs="Times New Roman"/>
                <w:szCs w:val="20"/>
              </w:rPr>
            </w:pPr>
            <w:r w:rsidRPr="00773978">
              <w:rPr>
                <w:rFonts w:cs="Times New Roman"/>
                <w:szCs w:val="20"/>
              </w:rPr>
              <w:t>Registro do auditor independente na CVM.</w:t>
            </w:r>
          </w:p>
        </w:tc>
        <w:tc>
          <w:tcPr>
            <w:tcW w:w="542" w:type="dxa"/>
            <w:tcBorders>
              <w:top w:val="nil"/>
              <w:left w:val="nil"/>
              <w:bottom w:val="single" w:sz="6" w:space="0" w:color="auto"/>
              <w:right w:val="single" w:sz="6" w:space="0" w:color="auto"/>
            </w:tcBorders>
            <w:tcMar>
              <w:top w:w="0" w:type="dxa"/>
              <w:left w:w="70" w:type="dxa"/>
              <w:bottom w:w="0" w:type="dxa"/>
              <w:right w:w="70" w:type="dxa"/>
            </w:tcMar>
            <w:hideMark/>
          </w:tcPr>
          <w:p w:rsidR="002B2293" w:rsidRPr="00773978" w:rsidRDefault="002B2293" w:rsidP="002B2293">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2B2293" w:rsidRPr="00773978" w:rsidRDefault="0096675B" w:rsidP="0096675B">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2B2293" w:rsidRPr="00773978" w:rsidRDefault="002B2293" w:rsidP="0096675B">
            <w:pPr>
              <w:shd w:val="clear" w:color="auto" w:fill="FFFFFF"/>
              <w:spacing w:line="240" w:lineRule="auto"/>
              <w:jc w:val="center"/>
              <w:rPr>
                <w:rFonts w:cs="Times New Roman"/>
                <w:szCs w:val="20"/>
              </w:rPr>
            </w:pPr>
            <w:r w:rsidRPr="00773978">
              <w:rPr>
                <w:rFonts w:cs="Times New Roman"/>
                <w:szCs w:val="20"/>
              </w:rPr>
              <w:t>-</w:t>
            </w:r>
          </w:p>
        </w:tc>
        <w:tc>
          <w:tcPr>
            <w:tcW w:w="905" w:type="dxa"/>
            <w:tcBorders>
              <w:top w:val="nil"/>
              <w:left w:val="nil"/>
              <w:bottom w:val="single" w:sz="6" w:space="0" w:color="auto"/>
              <w:right w:val="single" w:sz="6" w:space="0" w:color="auto"/>
            </w:tcBorders>
            <w:tcMar>
              <w:top w:w="0" w:type="dxa"/>
              <w:left w:w="108" w:type="dxa"/>
              <w:bottom w:w="0" w:type="dxa"/>
              <w:right w:w="108" w:type="dxa"/>
            </w:tcMar>
            <w:hideMark/>
          </w:tcPr>
          <w:p w:rsidR="002B2293" w:rsidRPr="00773978" w:rsidRDefault="002B2293" w:rsidP="0096675B">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2B2293" w:rsidRPr="00773978" w:rsidRDefault="002B2293" w:rsidP="002B2293">
            <w:pPr>
              <w:shd w:val="clear" w:color="auto" w:fill="FFFFFF"/>
              <w:spacing w:line="240" w:lineRule="auto"/>
              <w:rPr>
                <w:rFonts w:cs="Times New Roman"/>
                <w:szCs w:val="20"/>
              </w:rPr>
            </w:pPr>
            <w:r w:rsidRPr="00773978">
              <w:rPr>
                <w:rFonts w:cs="Times New Roman"/>
                <w:szCs w:val="20"/>
              </w:rPr>
              <w:t>Não</w:t>
            </w:r>
          </w:p>
        </w:tc>
        <w:tc>
          <w:tcPr>
            <w:tcW w:w="2905" w:type="dxa"/>
            <w:tcBorders>
              <w:top w:val="nil"/>
              <w:left w:val="nil"/>
              <w:bottom w:val="single" w:sz="6" w:space="0" w:color="auto"/>
              <w:right w:val="single" w:sz="6" w:space="0" w:color="auto"/>
            </w:tcBorders>
            <w:tcMar>
              <w:top w:w="0" w:type="dxa"/>
              <w:left w:w="108" w:type="dxa"/>
              <w:bottom w:w="0" w:type="dxa"/>
              <w:right w:w="108" w:type="dxa"/>
            </w:tcMar>
            <w:hideMark/>
          </w:tcPr>
          <w:p w:rsidR="002B2293" w:rsidRPr="00773978" w:rsidRDefault="0096675B" w:rsidP="0096675B">
            <w:pPr>
              <w:shd w:val="clear" w:color="auto" w:fill="FFFFFF"/>
              <w:spacing w:line="240" w:lineRule="auto"/>
              <w:jc w:val="center"/>
              <w:rPr>
                <w:rFonts w:cs="Times New Roman"/>
                <w:szCs w:val="20"/>
                <w:lang w:val="pt-PT"/>
              </w:rPr>
            </w:pPr>
            <w:r w:rsidRPr="00773978">
              <w:rPr>
                <w:rFonts w:cs="Times New Roman"/>
                <w:szCs w:val="20"/>
                <w:lang w:val="pt-PT"/>
              </w:rPr>
              <w:t>-</w:t>
            </w:r>
          </w:p>
        </w:tc>
      </w:tr>
    </w:tbl>
    <w:p w:rsidR="002B2293" w:rsidRPr="00773978" w:rsidRDefault="002B2293" w:rsidP="002B2293">
      <w:pPr>
        <w:pStyle w:val="Corpodetexto"/>
        <w:rPr>
          <w:rFonts w:ascii="Times New Roman" w:hAnsi="Times New Roman"/>
          <w:b/>
          <w:sz w:val="20"/>
          <w:szCs w:val="20"/>
        </w:rPr>
      </w:pPr>
    </w:p>
    <w:p w:rsidR="002B2293" w:rsidRPr="00773978" w:rsidRDefault="002B2293" w:rsidP="002B2293">
      <w:pPr>
        <w:pStyle w:val="Corpodetexto"/>
        <w:rPr>
          <w:rFonts w:ascii="Times New Roman" w:hAnsi="Times New Roman"/>
          <w:b/>
          <w:sz w:val="20"/>
          <w:szCs w:val="20"/>
        </w:rPr>
      </w:pPr>
      <w:r w:rsidRPr="00773978">
        <w:rPr>
          <w:rFonts w:ascii="Times New Roman" w:hAnsi="Times New Roman"/>
          <w:b/>
          <w:sz w:val="20"/>
          <w:szCs w:val="20"/>
        </w:rPr>
        <w:t>I - Observações:</w:t>
      </w:r>
    </w:p>
    <w:p w:rsidR="002B2293" w:rsidRPr="00773978" w:rsidRDefault="002B2293" w:rsidP="002B2293">
      <w:pPr>
        <w:pStyle w:val="Corpodetexto"/>
        <w:rPr>
          <w:rFonts w:ascii="Times New Roman" w:hAnsi="Times New Roman"/>
          <w:sz w:val="20"/>
          <w:szCs w:val="20"/>
        </w:rPr>
      </w:pPr>
    </w:p>
    <w:p w:rsidR="002B2293" w:rsidRPr="00773978" w:rsidRDefault="002B2293" w:rsidP="002B2293">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2B2293" w:rsidRPr="00773978" w:rsidRDefault="002B2293" w:rsidP="002B2293">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2B2293" w:rsidRPr="00773978" w:rsidRDefault="002B2293" w:rsidP="002B2293">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2B2293" w:rsidRPr="00773978" w:rsidRDefault="002B2293" w:rsidP="002B2293">
      <w:pPr>
        <w:pStyle w:val="Corpodetexto"/>
        <w:rPr>
          <w:rFonts w:ascii="Times New Roman" w:hAnsi="Times New Roman"/>
          <w:b/>
          <w:sz w:val="20"/>
          <w:szCs w:val="20"/>
        </w:rPr>
      </w:pPr>
    </w:p>
    <w:p w:rsidR="002B2293" w:rsidRPr="00773978" w:rsidRDefault="002B2293" w:rsidP="002B2293">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2B2293" w:rsidRPr="00773978" w:rsidRDefault="002B2293" w:rsidP="002B2293">
      <w:pPr>
        <w:pStyle w:val="Corpodetexto"/>
        <w:rPr>
          <w:rFonts w:ascii="Times New Roman" w:hAnsi="Times New Roman"/>
          <w:b/>
          <w:sz w:val="20"/>
          <w:szCs w:val="20"/>
        </w:rPr>
      </w:pPr>
    </w:p>
    <w:p w:rsidR="002B2293" w:rsidRPr="00773978" w:rsidRDefault="002B2293" w:rsidP="002B2293">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r w:rsidRPr="00773978">
        <w:rPr>
          <w:rFonts w:ascii="Times New Roman" w:hAnsi="Times New Roman"/>
          <w:sz w:val="20"/>
          <w:szCs w:val="20"/>
        </w:rPr>
        <w:t>não há.</w:t>
      </w:r>
    </w:p>
    <w:p w:rsidR="002B2293" w:rsidRPr="00773978" w:rsidRDefault="002B2293" w:rsidP="002B2293">
      <w:pPr>
        <w:pStyle w:val="Corpodetexto"/>
        <w:ind w:left="708"/>
        <w:rPr>
          <w:rStyle w:val="Hyperlink"/>
          <w:rFonts w:ascii="Times New Roman" w:hAnsi="Times New Roman"/>
          <w:b/>
          <w:color w:val="auto"/>
          <w:sz w:val="20"/>
          <w:szCs w:val="20"/>
        </w:rPr>
      </w:pPr>
    </w:p>
    <w:p w:rsidR="002B2293" w:rsidRPr="00773978" w:rsidRDefault="002B2293" w:rsidP="002B2293">
      <w:pPr>
        <w:rPr>
          <w:szCs w:val="20"/>
        </w:rPr>
      </w:pPr>
      <w:r w:rsidRPr="00773978">
        <w:rPr>
          <w:b/>
          <w:szCs w:val="20"/>
        </w:rPr>
        <w:t xml:space="preserve">IV – Regras de Validação dos Campos: </w:t>
      </w:r>
      <w:r w:rsidRPr="00773978">
        <w:rPr>
          <w:szCs w:val="20"/>
        </w:rPr>
        <w:t>não há.</w:t>
      </w:r>
    </w:p>
    <w:p w:rsidR="002B2293" w:rsidRPr="00773978" w:rsidRDefault="002B2293" w:rsidP="002B2293">
      <w:pPr>
        <w:pStyle w:val="Corpodetexto"/>
        <w:rPr>
          <w:rFonts w:ascii="Times New Roman" w:hAnsi="Times New Roman"/>
          <w:sz w:val="20"/>
          <w:szCs w:val="20"/>
        </w:rPr>
      </w:pPr>
    </w:p>
    <w:p w:rsidR="002B2293" w:rsidRPr="00773978" w:rsidRDefault="002B2293" w:rsidP="002B2293">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2B2293" w:rsidRPr="00773978" w:rsidRDefault="002B2293" w:rsidP="002B2293">
      <w:pPr>
        <w:pStyle w:val="Corpodetexto"/>
        <w:ind w:firstLine="708"/>
        <w:rPr>
          <w:rFonts w:ascii="Times New Roman" w:hAnsi="Times New Roman"/>
          <w:b/>
          <w:sz w:val="20"/>
          <w:szCs w:val="20"/>
        </w:rPr>
      </w:pPr>
    </w:p>
    <w:p w:rsidR="002B2293" w:rsidRPr="00773978" w:rsidRDefault="002B2293" w:rsidP="0096675B">
      <w:pPr>
        <w:pStyle w:val="PSDS-CorpodeTexto0"/>
        <w:ind w:firstLine="707"/>
        <w:jc w:val="both"/>
        <w:rPr>
          <w:rFonts w:ascii="Times New Roman" w:hAnsi="Times New Roman"/>
          <w:b/>
          <w:color w:val="000000"/>
        </w:rPr>
      </w:pPr>
      <w:r w:rsidRPr="00773978">
        <w:rPr>
          <w:rFonts w:ascii="Times New Roman" w:hAnsi="Times New Roman"/>
          <w:b/>
          <w:color w:val="000000"/>
        </w:rPr>
        <w:t>|J935|</w:t>
      </w:r>
      <w:r w:rsidR="0096675B" w:rsidRPr="00773978">
        <w:rPr>
          <w:rFonts w:ascii="Times New Roman" w:hAnsi="Times New Roman"/>
          <w:b/>
          <w:color w:val="000000"/>
        </w:rPr>
        <w:t>AUDITOR TESTE|1234567890</w:t>
      </w:r>
      <w:r w:rsidRPr="00773978">
        <w:rPr>
          <w:rFonts w:ascii="Times New Roman" w:hAnsi="Times New Roman"/>
          <w:b/>
          <w:color w:val="000000"/>
        </w:rPr>
        <w:t>|</w:t>
      </w:r>
    </w:p>
    <w:p w:rsidR="002B2293" w:rsidRPr="00773978" w:rsidRDefault="002B2293" w:rsidP="0096675B">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w:t>
      </w:r>
      <w:r w:rsidR="0096675B" w:rsidRPr="00773978">
        <w:rPr>
          <w:rFonts w:ascii="Times New Roman" w:hAnsi="Times New Roman"/>
        </w:rPr>
        <w:t>: J935</w:t>
      </w:r>
    </w:p>
    <w:p w:rsidR="002B2293" w:rsidRPr="00773978" w:rsidRDefault="002B2293" w:rsidP="002B2293">
      <w:pPr>
        <w:pStyle w:val="PSDS-CorpodeTexto0"/>
        <w:ind w:left="1416"/>
        <w:jc w:val="both"/>
        <w:rPr>
          <w:rFonts w:ascii="Times New Roman" w:hAnsi="Times New Roman"/>
        </w:rPr>
      </w:pPr>
      <w:r w:rsidRPr="00773978">
        <w:rPr>
          <w:rFonts w:ascii="Times New Roman" w:hAnsi="Times New Roman"/>
          <w:b/>
        </w:rPr>
        <w:t>Campo 02</w:t>
      </w:r>
      <w:r w:rsidR="0096675B" w:rsidRPr="00773978">
        <w:rPr>
          <w:rFonts w:ascii="Times New Roman" w:hAnsi="Times New Roman"/>
        </w:rPr>
        <w:t xml:space="preserve"> – Nome do Auditor Independente</w:t>
      </w:r>
      <w:r w:rsidRPr="00773978">
        <w:rPr>
          <w:rFonts w:ascii="Times New Roman" w:hAnsi="Times New Roman"/>
        </w:rPr>
        <w:t xml:space="preserve">: </w:t>
      </w:r>
      <w:r w:rsidR="0096675B" w:rsidRPr="00773978">
        <w:rPr>
          <w:rFonts w:ascii="Times New Roman" w:hAnsi="Times New Roman"/>
        </w:rPr>
        <w:t>AUDITOR TESTE</w:t>
      </w:r>
    </w:p>
    <w:p w:rsidR="002B2293" w:rsidRPr="00773978" w:rsidRDefault="002B2293" w:rsidP="002B2293">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xml:space="preserve">– </w:t>
      </w:r>
      <w:r w:rsidR="0096675B" w:rsidRPr="00773978">
        <w:rPr>
          <w:rFonts w:ascii="Times New Roman" w:hAnsi="Times New Roman"/>
        </w:rPr>
        <w:t>Registro do Auditor Independente na CVM: 1234567890</w:t>
      </w:r>
    </w:p>
    <w:p w:rsidR="00506C37" w:rsidRPr="00773978" w:rsidRDefault="00506C37">
      <w:pPr>
        <w:spacing w:after="200"/>
        <w:rPr>
          <w:rFonts w:eastAsia="Times New Roman" w:cs="Times New Roman"/>
          <w:b/>
          <w:bCs/>
          <w:color w:val="0000FF"/>
          <w:szCs w:val="20"/>
          <w:lang w:eastAsia="pt-BR"/>
        </w:rPr>
      </w:pPr>
      <w:r w:rsidRPr="00773978">
        <w:rPr>
          <w:szCs w:val="20"/>
        </w:rPr>
        <w:br w:type="page"/>
      </w:r>
    </w:p>
    <w:p w:rsidR="00EE7CCF" w:rsidRPr="00773978" w:rsidRDefault="00EE7CCF" w:rsidP="00EE7CCF">
      <w:pPr>
        <w:pStyle w:val="Ttulo1"/>
        <w:jc w:val="both"/>
        <w:rPr>
          <w:szCs w:val="20"/>
        </w:rPr>
      </w:pPr>
      <w:bookmarkStart w:id="294" w:name="_Toc450295060"/>
      <w:r w:rsidRPr="00773978">
        <w:rPr>
          <w:szCs w:val="20"/>
        </w:rPr>
        <w:lastRenderedPageBreak/>
        <w:t>3.3.6.3.1</w:t>
      </w:r>
      <w:r w:rsidR="008D194C" w:rsidRPr="00773978">
        <w:rPr>
          <w:szCs w:val="20"/>
        </w:rPr>
        <w:t>2</w:t>
      </w:r>
      <w:r w:rsidRPr="00773978">
        <w:rPr>
          <w:szCs w:val="20"/>
        </w:rPr>
        <w:t>. Registro J990: Encerramento do Bloco J</w:t>
      </w:r>
      <w:bookmarkEnd w:id="294"/>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 registro J990 encerra o bloco J e indica o total de linhas do bloco J. O registro J990 também deve ser considerado no total de linhas do bloco J.</w:t>
      </w:r>
    </w:p>
    <w:p w:rsidR="00EE7CCF" w:rsidRPr="00773978" w:rsidRDefault="00EE7CCF" w:rsidP="00EE7CCF">
      <w:pPr>
        <w:pStyle w:val="Corpodetexto"/>
        <w:ind w:firstLine="708"/>
        <w:rPr>
          <w:rFonts w:ascii="Times New Roman" w:hAnsi="Times New Roman"/>
          <w:sz w:val="20"/>
          <w:szCs w:val="20"/>
        </w:rPr>
      </w:pPr>
    </w:p>
    <w:tbl>
      <w:tblPr>
        <w:tblW w:w="10755" w:type="dxa"/>
        <w:jc w:val="center"/>
        <w:tblCellMar>
          <w:left w:w="0" w:type="dxa"/>
          <w:right w:w="0" w:type="dxa"/>
        </w:tblCellMar>
        <w:tblLook w:val="04A0" w:firstRow="1" w:lastRow="0" w:firstColumn="1" w:lastColumn="0" w:noHBand="0" w:noVBand="1"/>
      </w:tblPr>
      <w:tblGrid>
        <w:gridCol w:w="6167"/>
        <w:gridCol w:w="4588"/>
      </w:tblGrid>
      <w:tr w:rsidR="00EE7CCF" w:rsidRPr="00773978" w:rsidTr="00EB15D6">
        <w:trPr>
          <w:jc w:val="center"/>
        </w:trPr>
        <w:tc>
          <w:tcPr>
            <w:tcW w:w="1075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J990: ENCERRAMENTO DO BLOCO J</w:t>
            </w:r>
          </w:p>
        </w:tc>
      </w:tr>
      <w:tr w:rsidR="00EE7CCF" w:rsidRPr="00773978" w:rsidTr="00EB15D6">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89" w:anchor="REGRA_OCORRENCIA_UNITARIA_ARQ" w:history="1">
              <w:r w:rsidRPr="00773978">
                <w:rPr>
                  <w:rStyle w:val="Hyperlink"/>
                  <w:color w:val="auto"/>
                  <w:sz w:val="20"/>
                  <w:szCs w:val="20"/>
                </w:rPr>
                <w:t>REGRA_OCORRENCIA_UNITARIA_ARQ</w:t>
              </w:r>
            </w:hyperlink>
            <w:r w:rsidRPr="00773978">
              <w:rPr>
                <w:sz w:val="20"/>
                <w:szCs w:val="20"/>
              </w:rPr>
              <w:t>]</w:t>
            </w:r>
          </w:p>
        </w:tc>
      </w:tr>
      <w:tr w:rsidR="00EE7CCF" w:rsidRPr="00773978" w:rsidTr="00EB15D6">
        <w:trPr>
          <w:jc w:val="center"/>
        </w:trPr>
        <w:tc>
          <w:tcPr>
            <w:tcW w:w="616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1</w:t>
            </w:r>
          </w:p>
        </w:tc>
        <w:tc>
          <w:tcPr>
            <w:tcW w:w="4588"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um (por arquivo)</w:t>
            </w:r>
          </w:p>
        </w:tc>
      </w:tr>
      <w:tr w:rsidR="00EE7CCF" w:rsidRPr="00773978" w:rsidTr="00EB15D6">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Campo(s) chave: [REG]</w:t>
            </w:r>
          </w:p>
        </w:tc>
      </w:tr>
    </w:tbl>
    <w:p w:rsidR="00EE7CCF" w:rsidRPr="00773978" w:rsidRDefault="00EE7CCF" w:rsidP="00EE7CCF">
      <w:pPr>
        <w:spacing w:line="240" w:lineRule="auto"/>
        <w:rPr>
          <w:rFonts w:cs="Times New Roman"/>
          <w:szCs w:val="20"/>
        </w:rPr>
      </w:pPr>
      <w:r w:rsidRPr="00773978">
        <w:rPr>
          <w:rFonts w:cs="Times New Roman"/>
          <w:szCs w:val="20"/>
        </w:rPr>
        <w:t> </w:t>
      </w:r>
    </w:p>
    <w:tbl>
      <w:tblPr>
        <w:tblW w:w="10798" w:type="dxa"/>
        <w:jc w:val="center"/>
        <w:tblCellMar>
          <w:left w:w="0" w:type="dxa"/>
          <w:right w:w="0" w:type="dxa"/>
        </w:tblCellMar>
        <w:tblLook w:val="04A0" w:firstRow="1" w:lastRow="0" w:firstColumn="1" w:lastColumn="0" w:noHBand="0" w:noVBand="1"/>
      </w:tblPr>
      <w:tblGrid>
        <w:gridCol w:w="453"/>
        <w:gridCol w:w="1239"/>
        <w:gridCol w:w="1795"/>
        <w:gridCol w:w="623"/>
        <w:gridCol w:w="1048"/>
        <w:gridCol w:w="923"/>
        <w:gridCol w:w="888"/>
        <w:gridCol w:w="1245"/>
        <w:gridCol w:w="2584"/>
      </w:tblGrid>
      <w:tr w:rsidR="00EE7CCF" w:rsidRPr="00773978" w:rsidTr="00EB15D6">
        <w:trPr>
          <w:jc w:val="center"/>
        </w:trPr>
        <w:tc>
          <w:tcPr>
            <w:tcW w:w="45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79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2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4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2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88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4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58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jc w:val="center"/>
        </w:trPr>
        <w:tc>
          <w:tcPr>
            <w:tcW w:w="45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w:t>
            </w:r>
          </w:p>
        </w:tc>
        <w:tc>
          <w:tcPr>
            <w:tcW w:w="179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“J990”.</w:t>
            </w:r>
          </w:p>
        </w:tc>
        <w:tc>
          <w:tcPr>
            <w:tcW w:w="62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004</w:t>
            </w:r>
          </w:p>
        </w:tc>
        <w:tc>
          <w:tcPr>
            <w:tcW w:w="92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8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"J990"</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58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r>
      <w:tr w:rsidR="00EE7CCF" w:rsidRPr="00773978" w:rsidTr="00EB15D6">
        <w:trPr>
          <w:jc w:val="center"/>
        </w:trPr>
        <w:tc>
          <w:tcPr>
            <w:tcW w:w="45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02</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QTD_LIN_J</w:t>
            </w:r>
          </w:p>
        </w:tc>
        <w:tc>
          <w:tcPr>
            <w:tcW w:w="179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Quantidade total de linhas do Bloco J.</w:t>
            </w:r>
          </w:p>
        </w:tc>
        <w:tc>
          <w:tcPr>
            <w:tcW w:w="62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2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8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58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[REGRA_QTD_LIN_</w:t>
            </w:r>
          </w:p>
          <w:p w:rsidR="00EE7CCF" w:rsidRPr="00773978" w:rsidRDefault="00EE7CCF" w:rsidP="00EB15D6">
            <w:pPr>
              <w:spacing w:line="240" w:lineRule="auto"/>
              <w:rPr>
                <w:rFonts w:cs="Times New Roman"/>
                <w:szCs w:val="20"/>
              </w:rPr>
            </w:pPr>
            <w:r w:rsidRPr="00773978">
              <w:rPr>
                <w:rFonts w:cs="Times New Roman"/>
                <w:szCs w:val="20"/>
              </w:rPr>
              <w:t>BLOCOJ]</w:t>
            </w:r>
          </w:p>
        </w:tc>
      </w:tr>
    </w:tbl>
    <w:p w:rsidR="00EE7CCF" w:rsidRPr="00773978" w:rsidRDefault="00EE7CCF" w:rsidP="00EE7CCF">
      <w:pPr>
        <w:pStyle w:val="Corpodetexto"/>
        <w:spacing w:line="240" w:lineRule="auto"/>
        <w:ind w:firstLine="708"/>
        <w:rPr>
          <w:rFonts w:ascii="Times New Roman" w:hAnsi="Times New Roman"/>
          <w:color w:val="auto"/>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EE7CCF" w:rsidRPr="00773978" w:rsidRDefault="00EE7CCF" w:rsidP="00EE7CCF">
      <w:pPr>
        <w:pStyle w:val="Corpodetexto"/>
        <w:rPr>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sz w:val="20"/>
          <w:szCs w:val="20"/>
        </w:rPr>
      </w:pPr>
      <w:hyperlink r:id="rId690" w:anchor="REGRA_OCORRENCIA_UNITARIA_ARQ" w:history="1">
        <w:r w:rsidR="00EE7CCF" w:rsidRPr="00773978">
          <w:rPr>
            <w:rFonts w:ascii="Times New Roman" w:hAnsi="Times New Roman"/>
            <w:b/>
            <w:sz w:val="20"/>
            <w:szCs w:val="20"/>
          </w:rPr>
          <w:t>REGRA_OCORRENCIA_UNITARIA_ARQ</w:t>
        </w:r>
      </w:hyperlink>
      <w:r w:rsidR="00EE7CCF" w:rsidRPr="00773978">
        <w:rPr>
          <w:rFonts w:ascii="Times New Roman" w:hAnsi="Times New Roman"/>
          <w:color w:val="auto"/>
          <w:sz w:val="20"/>
          <w:szCs w:val="20"/>
        </w:rPr>
        <w:t xml:space="preserve">: </w:t>
      </w:r>
      <w:r w:rsidR="00EE7CCF" w:rsidRPr="00773978">
        <w:rPr>
          <w:rFonts w:ascii="Times New Roman" w:hAnsi="Times New Roman"/>
          <w:sz w:val="20"/>
          <w:szCs w:val="20"/>
        </w:rPr>
        <w:t>Verifica se o registro ocorreu apenas uma vez por arquivo, considerando a chave “J990” (REG).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A11824" w:rsidP="00EE7CCF">
      <w:pPr>
        <w:pStyle w:val="Corpodetexto"/>
        <w:ind w:left="708"/>
        <w:rPr>
          <w:rFonts w:ascii="Times New Roman" w:hAnsi="Times New Roman"/>
          <w:sz w:val="20"/>
          <w:szCs w:val="20"/>
        </w:rPr>
      </w:pPr>
      <w:hyperlink r:id="rId691" w:anchor="REGRA_QTD_LIN_BLOCO0" w:history="1">
        <w:r w:rsidR="00EE7CCF" w:rsidRPr="00773978">
          <w:rPr>
            <w:rFonts w:ascii="Times New Roman" w:hAnsi="Times New Roman"/>
            <w:b/>
            <w:sz w:val="20"/>
            <w:szCs w:val="20"/>
          </w:rPr>
          <w:t>REGRA_QTD_LIN_BLOCOJ</w:t>
        </w:r>
      </w:hyperlink>
      <w:r w:rsidR="00EE7CCF" w:rsidRPr="00773978">
        <w:rPr>
          <w:rFonts w:ascii="Times New Roman" w:hAnsi="Times New Roman"/>
          <w:sz w:val="20"/>
          <w:szCs w:val="20"/>
        </w:rPr>
        <w:t xml:space="preserve">: Verifica se </w:t>
      </w:r>
      <w:r w:rsidR="00EE7A17" w:rsidRPr="00773978">
        <w:rPr>
          <w:rFonts w:ascii="Times New Roman" w:hAnsi="Times New Roman"/>
          <w:sz w:val="20"/>
          <w:szCs w:val="20"/>
        </w:rPr>
        <w:t>o nú</w:t>
      </w:r>
      <w:r w:rsidR="00EE7CCF" w:rsidRPr="00773978">
        <w:rPr>
          <w:rFonts w:ascii="Times New Roman" w:hAnsi="Times New Roman"/>
          <w:sz w:val="20"/>
          <w:szCs w:val="20"/>
        </w:rPr>
        <w:t>mero de linhas do bloco 0 é igual ao valor informado em “QTD_LIN_J” (Campo 02).</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ind w:firstLine="708"/>
        <w:rPr>
          <w:rFonts w:ascii="Times New Roman" w:hAnsi="Times New Roman"/>
          <w:b/>
          <w:sz w:val="20"/>
          <w:szCs w:val="20"/>
        </w:rPr>
      </w:pPr>
    </w:p>
    <w:p w:rsidR="00EE7CCF" w:rsidRPr="00773978" w:rsidRDefault="00EE7CCF" w:rsidP="00EE7CCF">
      <w:pPr>
        <w:pStyle w:val="Corpodetexto"/>
        <w:ind w:firstLine="708"/>
        <w:rPr>
          <w:rFonts w:ascii="Times New Roman" w:hAnsi="Times New Roman"/>
          <w:b/>
          <w:sz w:val="20"/>
          <w:szCs w:val="20"/>
        </w:rPr>
      </w:pPr>
      <w:r w:rsidRPr="00773978">
        <w:rPr>
          <w:rFonts w:ascii="Times New Roman" w:hAnsi="Times New Roman"/>
          <w:b/>
          <w:sz w:val="20"/>
          <w:szCs w:val="20"/>
        </w:rPr>
        <w:t>|J990|100|</w:t>
      </w:r>
      <w:r w:rsidRPr="00773978">
        <w:rPr>
          <w:rFonts w:ascii="Times New Roman" w:hAnsi="Times New Roman"/>
          <w:sz w:val="20"/>
          <w:szCs w:val="20"/>
        </w:rPr>
        <w:t xml:space="preserve"> </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J990</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Quantidade Total de Linhas do Bloco J: 100 (O bloco J tem um total de 100 linhas)</w:t>
      </w:r>
    </w:p>
    <w:p w:rsidR="00EE7CCF" w:rsidRPr="00773978" w:rsidRDefault="00EE7CCF" w:rsidP="00EE7CCF">
      <w:pPr>
        <w:pStyle w:val="PSDS-CorpodeTexto0"/>
        <w:jc w:val="both"/>
        <w:rPr>
          <w:rFonts w:ascii="Times New Roman" w:hAnsi="Times New Roman"/>
        </w:rPr>
      </w:pPr>
    </w:p>
    <w:p w:rsidR="00EE7CCF" w:rsidRPr="00773978" w:rsidRDefault="00EE7CCF" w:rsidP="00EE7CCF">
      <w:pPr>
        <w:rPr>
          <w:rFonts w:eastAsia="Times New Roman" w:cs="Times New Roman"/>
          <w:b/>
          <w:bCs/>
          <w:color w:val="0000FF"/>
          <w:szCs w:val="20"/>
          <w:lang w:eastAsia="pt-BR"/>
        </w:rPr>
      </w:pPr>
      <w:r w:rsidRPr="00773978">
        <w:rPr>
          <w:color w:val="0000FF"/>
          <w:szCs w:val="20"/>
        </w:rPr>
        <w:br w:type="page"/>
      </w:r>
    </w:p>
    <w:p w:rsidR="00EE7CCF" w:rsidRPr="00773978" w:rsidRDefault="00EE7CCF" w:rsidP="00EE7CCF">
      <w:pPr>
        <w:pStyle w:val="Ttulo1"/>
        <w:jc w:val="both"/>
        <w:rPr>
          <w:szCs w:val="20"/>
        </w:rPr>
      </w:pPr>
      <w:bookmarkStart w:id="295" w:name="_Toc450295061"/>
      <w:r w:rsidRPr="00773978">
        <w:rPr>
          <w:szCs w:val="20"/>
        </w:rPr>
        <w:lastRenderedPageBreak/>
        <w:t>3.3.6.4. Bloco 9: Controle e Encerramento do Arquivo Digital</w:t>
      </w:r>
      <w:bookmarkEnd w:id="295"/>
    </w:p>
    <w:p w:rsidR="00C52875" w:rsidRPr="00773978" w:rsidRDefault="00C52875" w:rsidP="00C52875">
      <w:pPr>
        <w:rPr>
          <w:lang w:eastAsia="pt-BR"/>
        </w:rPr>
      </w:pPr>
    </w:p>
    <w:p w:rsidR="00EE7CCF" w:rsidRPr="00773978" w:rsidRDefault="00EE7CCF" w:rsidP="00EE7CCF">
      <w:pPr>
        <w:pStyle w:val="Ttulo1"/>
        <w:jc w:val="both"/>
        <w:rPr>
          <w:szCs w:val="20"/>
        </w:rPr>
      </w:pPr>
      <w:bookmarkStart w:id="296" w:name="_Toc450295062"/>
      <w:r w:rsidRPr="00773978">
        <w:rPr>
          <w:szCs w:val="20"/>
        </w:rPr>
        <w:t>3.3.6.4.1. Registro 9001: Abertura do Bloco 9</w:t>
      </w:r>
      <w:bookmarkEnd w:id="296"/>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 registro 9001 abre o bloco 9 e indica se há ou não há dados informados no bloco.</w:t>
      </w:r>
    </w:p>
    <w:p w:rsidR="00EE7CCF" w:rsidRPr="00773978" w:rsidRDefault="00EE7CCF" w:rsidP="00EE7CCF">
      <w:pPr>
        <w:pStyle w:val="Corpodetexto"/>
        <w:spacing w:line="240" w:lineRule="auto"/>
        <w:rPr>
          <w:rFonts w:ascii="Times New Roman" w:hAnsi="Times New Roman"/>
          <w:b/>
          <w:color w:val="auto"/>
          <w:sz w:val="20"/>
          <w:szCs w:val="20"/>
        </w:rPr>
      </w:pPr>
    </w:p>
    <w:tbl>
      <w:tblPr>
        <w:tblW w:w="10755" w:type="dxa"/>
        <w:jc w:val="center"/>
        <w:tblCellMar>
          <w:left w:w="0" w:type="dxa"/>
          <w:right w:w="0" w:type="dxa"/>
        </w:tblCellMar>
        <w:tblLook w:val="04A0" w:firstRow="1" w:lastRow="0" w:firstColumn="1" w:lastColumn="0" w:noHBand="0" w:noVBand="1"/>
      </w:tblPr>
      <w:tblGrid>
        <w:gridCol w:w="6206"/>
        <w:gridCol w:w="4549"/>
      </w:tblGrid>
      <w:tr w:rsidR="00EE7CCF" w:rsidRPr="00773978" w:rsidTr="00EB15D6">
        <w:trPr>
          <w:jc w:val="center"/>
        </w:trPr>
        <w:tc>
          <w:tcPr>
            <w:tcW w:w="1075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ind w:firstLine="6"/>
              <w:rPr>
                <w:sz w:val="20"/>
                <w:szCs w:val="20"/>
              </w:rPr>
            </w:pPr>
            <w:r w:rsidRPr="00773978">
              <w:rPr>
                <w:b/>
                <w:bCs/>
                <w:sz w:val="20"/>
                <w:szCs w:val="20"/>
              </w:rPr>
              <w:t>REGISTRO 9001: ABERTURA DO BLOCO 9</w:t>
            </w:r>
          </w:p>
        </w:tc>
      </w:tr>
      <w:tr w:rsidR="00EE7CCF" w:rsidRPr="00773978" w:rsidTr="00EB15D6">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92" w:anchor="REGRA_OCORRENCIA_UNITARIA_ARQ" w:history="1">
              <w:r w:rsidRPr="00773978">
                <w:rPr>
                  <w:rStyle w:val="Hyperlink"/>
                  <w:color w:val="auto"/>
                  <w:sz w:val="20"/>
                  <w:szCs w:val="20"/>
                </w:rPr>
                <w:t>REGRA_OCORRENCIA_UNITARIA_ARQ</w:t>
              </w:r>
            </w:hyperlink>
            <w:r w:rsidRPr="00773978">
              <w:rPr>
                <w:sz w:val="20"/>
                <w:szCs w:val="20"/>
              </w:rPr>
              <w:t>]</w:t>
            </w:r>
          </w:p>
        </w:tc>
      </w:tr>
      <w:tr w:rsidR="00EE7CCF" w:rsidRPr="00773978" w:rsidTr="00EB15D6">
        <w:trPr>
          <w:jc w:val="center"/>
        </w:trPr>
        <w:tc>
          <w:tcPr>
            <w:tcW w:w="6206"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1</w:t>
            </w:r>
          </w:p>
        </w:tc>
        <w:tc>
          <w:tcPr>
            <w:tcW w:w="4549"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um (por arquivo)</w:t>
            </w:r>
          </w:p>
        </w:tc>
      </w:tr>
      <w:tr w:rsidR="00EE7CCF" w:rsidRPr="00773978" w:rsidTr="00EB15D6">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 [REG]</w:t>
            </w:r>
          </w:p>
        </w:tc>
      </w:tr>
    </w:tbl>
    <w:p w:rsidR="00EE7CCF" w:rsidRPr="00773978" w:rsidRDefault="00EE7CCF" w:rsidP="00EE7CCF">
      <w:pPr>
        <w:spacing w:line="240" w:lineRule="auto"/>
        <w:rPr>
          <w:rFonts w:cs="Times New Roman"/>
          <w:szCs w:val="20"/>
        </w:rPr>
      </w:pPr>
    </w:p>
    <w:tbl>
      <w:tblPr>
        <w:tblW w:w="10900" w:type="dxa"/>
        <w:jc w:val="center"/>
        <w:tblCellMar>
          <w:left w:w="0" w:type="dxa"/>
          <w:right w:w="0" w:type="dxa"/>
        </w:tblCellMar>
        <w:tblLook w:val="04A0" w:firstRow="1" w:lastRow="0" w:firstColumn="1" w:lastColumn="0" w:noHBand="0" w:noVBand="1"/>
      </w:tblPr>
      <w:tblGrid>
        <w:gridCol w:w="499"/>
        <w:gridCol w:w="1121"/>
        <w:gridCol w:w="2174"/>
        <w:gridCol w:w="636"/>
        <w:gridCol w:w="1069"/>
        <w:gridCol w:w="938"/>
        <w:gridCol w:w="922"/>
        <w:gridCol w:w="1259"/>
        <w:gridCol w:w="2282"/>
      </w:tblGrid>
      <w:tr w:rsidR="00EE7CCF" w:rsidRPr="00773978" w:rsidTr="00EB15D6">
        <w:trPr>
          <w:jc w:val="center"/>
        </w:trPr>
        <w:tc>
          <w:tcPr>
            <w:tcW w:w="499"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12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217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3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6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3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92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5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28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jc w:val="center"/>
        </w:trPr>
        <w:tc>
          <w:tcPr>
            <w:tcW w:w="49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w:t>
            </w:r>
          </w:p>
        </w:tc>
        <w:tc>
          <w:tcPr>
            <w:tcW w:w="217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“9001”.</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C</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004</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“9001”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Sim</w:t>
            </w:r>
          </w:p>
        </w:tc>
        <w:tc>
          <w:tcPr>
            <w:tcW w:w="228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w:t>
            </w:r>
          </w:p>
        </w:tc>
      </w:tr>
      <w:tr w:rsidR="00EE7CCF" w:rsidRPr="00773978" w:rsidTr="00EB15D6">
        <w:trPr>
          <w:jc w:val="center"/>
        </w:trPr>
        <w:tc>
          <w:tcPr>
            <w:tcW w:w="49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02</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lang w:val="da-DK"/>
              </w:rPr>
              <w:t>IND_DAD</w:t>
            </w:r>
          </w:p>
        </w:tc>
        <w:tc>
          <w:tcPr>
            <w:tcW w:w="2174"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Indicador de movimento:</w:t>
            </w:r>
          </w:p>
          <w:p w:rsidR="00EE7CCF" w:rsidRPr="00773978" w:rsidRDefault="00EE7CCF" w:rsidP="00EB15D6">
            <w:pPr>
              <w:spacing w:line="240" w:lineRule="auto"/>
              <w:rPr>
                <w:rFonts w:cs="Times New Roman"/>
                <w:szCs w:val="20"/>
              </w:rPr>
            </w:pPr>
            <w:r w:rsidRPr="00773978">
              <w:rPr>
                <w:rFonts w:cs="Times New Roman"/>
                <w:szCs w:val="20"/>
              </w:rPr>
              <w:t>0- Bloco com dados informados;</w:t>
            </w:r>
          </w:p>
          <w:p w:rsidR="00EE7CCF" w:rsidRPr="00773978" w:rsidRDefault="00EE7CCF" w:rsidP="00EB15D6">
            <w:pPr>
              <w:spacing w:line="240" w:lineRule="auto"/>
              <w:rPr>
                <w:rFonts w:cs="Times New Roman"/>
                <w:szCs w:val="20"/>
              </w:rPr>
            </w:pPr>
            <w:r w:rsidRPr="00773978">
              <w:rPr>
                <w:rFonts w:cs="Times New Roman"/>
                <w:szCs w:val="20"/>
              </w:rPr>
              <w:t>1- Bloco sem dados informados.</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001</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28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r>
    </w:tbl>
    <w:p w:rsidR="00EE7CCF" w:rsidRPr="00773978" w:rsidRDefault="00EE7CCF" w:rsidP="00EE7CCF">
      <w:pPr>
        <w:pStyle w:val="Corpodetexto"/>
        <w:spacing w:line="240" w:lineRule="auto"/>
        <w:rPr>
          <w:rFonts w:ascii="Times New Roman" w:hAnsi="Times New Roman"/>
          <w:b/>
          <w:color w:val="auto"/>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EE7CCF" w:rsidRPr="00773978" w:rsidRDefault="00EE7CCF" w:rsidP="00EE7CCF">
      <w:pPr>
        <w:pStyle w:val="Corpodetexto"/>
        <w:rPr>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sz w:val="20"/>
          <w:szCs w:val="20"/>
        </w:rPr>
      </w:pPr>
      <w:hyperlink r:id="rId693" w:anchor="REGRA_OCORRENCIA_UNITARIA_ARQ" w:history="1">
        <w:r w:rsidR="00EE7CCF" w:rsidRPr="00773978">
          <w:rPr>
            <w:rFonts w:ascii="Times New Roman" w:hAnsi="Times New Roman"/>
            <w:b/>
            <w:sz w:val="20"/>
            <w:szCs w:val="20"/>
          </w:rPr>
          <w:t>REGRA_OCORRENCIA_UNITARIA_ARQ</w:t>
        </w:r>
      </w:hyperlink>
      <w:r w:rsidR="00EE7CCF" w:rsidRPr="00773978">
        <w:rPr>
          <w:rFonts w:ascii="Times New Roman" w:hAnsi="Times New Roman"/>
          <w:color w:val="auto"/>
          <w:sz w:val="20"/>
          <w:szCs w:val="20"/>
        </w:rPr>
        <w:t xml:space="preserve">: </w:t>
      </w:r>
      <w:r w:rsidR="00EE7CCF" w:rsidRPr="00773978">
        <w:rPr>
          <w:rFonts w:ascii="Times New Roman" w:hAnsi="Times New Roman"/>
          <w:sz w:val="20"/>
          <w:szCs w:val="20"/>
        </w:rPr>
        <w:t>Verifica se o registro ocorreu apenas uma vez por arquivo, considerando a chave “9001” (REG). Se a regra não for cumprida, o PVA do Sped Contábil gera um erro.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b/>
          <w:sz w:val="20"/>
          <w:szCs w:val="20"/>
        </w:rPr>
        <w:t>|9001|0|</w:t>
      </w:r>
      <w:r w:rsidRPr="00773978">
        <w:rPr>
          <w:rFonts w:ascii="Times New Roman" w:hAnsi="Times New Roman"/>
          <w:sz w:val="20"/>
          <w:szCs w:val="20"/>
        </w:rPr>
        <w:t xml:space="preserve"> </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9001</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de Movimento: 0 (bloco com dados informados)</w:t>
      </w:r>
    </w:p>
    <w:p w:rsidR="00C52875" w:rsidRPr="00773978" w:rsidRDefault="00C52875" w:rsidP="00C52875">
      <w:pPr>
        <w:rPr>
          <w:lang w:eastAsia="pt-BR"/>
        </w:rPr>
      </w:pPr>
    </w:p>
    <w:p w:rsidR="00EE7CCF" w:rsidRPr="00773978" w:rsidRDefault="00EE7CCF" w:rsidP="00EE7CCF">
      <w:pPr>
        <w:rPr>
          <w:rFonts w:eastAsia="Times New Roman" w:cs="Times New Roman"/>
          <w:b/>
          <w:bCs/>
          <w:color w:val="0000FF"/>
          <w:szCs w:val="20"/>
          <w:lang w:eastAsia="pt-BR"/>
        </w:rPr>
      </w:pPr>
      <w:r w:rsidRPr="00773978">
        <w:rPr>
          <w:color w:val="0000FF"/>
          <w:szCs w:val="20"/>
        </w:rPr>
        <w:br w:type="page"/>
      </w:r>
    </w:p>
    <w:p w:rsidR="00EE7CCF" w:rsidRPr="00773978" w:rsidRDefault="00EE7CCF" w:rsidP="00EE7CCF">
      <w:pPr>
        <w:pStyle w:val="Ttulo1"/>
        <w:jc w:val="both"/>
        <w:rPr>
          <w:szCs w:val="20"/>
        </w:rPr>
      </w:pPr>
      <w:bookmarkStart w:id="297" w:name="_Toc450295063"/>
      <w:r w:rsidRPr="00773978">
        <w:rPr>
          <w:szCs w:val="20"/>
        </w:rPr>
        <w:lastRenderedPageBreak/>
        <w:t>3.3.6.4.2. Registro 9900: Registros do Arquivo</w:t>
      </w:r>
      <w:bookmarkEnd w:id="297"/>
    </w:p>
    <w:p w:rsidR="00EE7CCF" w:rsidRPr="00773978" w:rsidRDefault="00EE7CCF" w:rsidP="00EE7CCF">
      <w:pPr>
        <w:spacing w:line="240" w:lineRule="auto"/>
        <w:rPr>
          <w:rFonts w:cs="Times New Roman"/>
          <w:szCs w:val="20"/>
          <w:lang w:eastAsia="pt-BR"/>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Este registro identifica a quantidade de registros, por tipo de registro, do arquivo.</w:t>
      </w:r>
    </w:p>
    <w:p w:rsidR="00EE7CCF" w:rsidRPr="00773978" w:rsidRDefault="00EE7CCF" w:rsidP="00EE7CCF">
      <w:pPr>
        <w:spacing w:line="240" w:lineRule="auto"/>
        <w:rPr>
          <w:rFonts w:cs="Times New Roman"/>
          <w:szCs w:val="20"/>
          <w:lang w:eastAsia="pt-BR"/>
        </w:rPr>
      </w:pPr>
    </w:p>
    <w:tbl>
      <w:tblPr>
        <w:tblpPr w:leftFromText="45" w:rightFromText="45" w:vertAnchor="text" w:tblpXSpec="center"/>
        <w:tblW w:w="10881" w:type="dxa"/>
        <w:tblCellMar>
          <w:left w:w="0" w:type="dxa"/>
          <w:right w:w="0" w:type="dxa"/>
        </w:tblCellMar>
        <w:tblLook w:val="04A0" w:firstRow="1" w:lastRow="0" w:firstColumn="1" w:lastColumn="0" w:noHBand="0" w:noVBand="1"/>
      </w:tblPr>
      <w:tblGrid>
        <w:gridCol w:w="6161"/>
        <w:gridCol w:w="4720"/>
      </w:tblGrid>
      <w:tr w:rsidR="00EE7CCF" w:rsidRPr="00773978" w:rsidTr="00EB15D6">
        <w:tc>
          <w:tcPr>
            <w:tcW w:w="1088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9900: REGISTROS DO ARQUIVO</w:t>
            </w:r>
          </w:p>
        </w:tc>
      </w:tr>
      <w:tr w:rsidR="00EE7CCF" w:rsidRPr="00773978" w:rsidTr="00EB15D6">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94" w:anchor="REGRA_QTD_REG_BLC_OBRIGATORIO" w:history="1">
              <w:r w:rsidRPr="00773978">
                <w:rPr>
                  <w:rStyle w:val="Hyperlink"/>
                  <w:color w:val="auto"/>
                  <w:sz w:val="20"/>
                  <w:szCs w:val="20"/>
                </w:rPr>
                <w:t>REGRA_QTD_REG_BLC_OBRIGATORIO</w:t>
              </w:r>
            </w:hyperlink>
            <w:r w:rsidRPr="00773978">
              <w:rPr>
                <w:sz w:val="20"/>
                <w:szCs w:val="20"/>
              </w:rPr>
              <w:t>]</w:t>
            </w:r>
          </w:p>
          <w:p w:rsidR="00EE7CCF" w:rsidRPr="00773978" w:rsidRDefault="00EE7CCF" w:rsidP="00EB15D6">
            <w:pPr>
              <w:pStyle w:val="psds-corpodetexto"/>
              <w:spacing w:before="0" w:beforeAutospacing="0" w:after="0" w:afterAutospacing="0"/>
              <w:rPr>
                <w:sz w:val="20"/>
                <w:szCs w:val="20"/>
              </w:rPr>
            </w:pPr>
            <w:r w:rsidRPr="00773978">
              <w:rPr>
                <w:sz w:val="20"/>
                <w:szCs w:val="20"/>
                <w:lang w:val="pt-PT"/>
              </w:rPr>
              <w:t>[</w:t>
            </w:r>
            <w:hyperlink r:id="rId695" w:anchor="REGRA_REG_BLC_DUPLICIDADE" w:history="1">
              <w:r w:rsidRPr="00773978">
                <w:rPr>
                  <w:rStyle w:val="Hyperlink"/>
                  <w:color w:val="auto"/>
                  <w:sz w:val="20"/>
                  <w:szCs w:val="20"/>
                </w:rPr>
                <w:t>REGRA_REG_BLC_DUPLICIDADE</w:t>
              </w:r>
            </w:hyperlink>
            <w:r w:rsidRPr="00773978">
              <w:rPr>
                <w:sz w:val="20"/>
                <w:szCs w:val="20"/>
                <w:lang w:val="pt-PT"/>
              </w:rPr>
              <w:t>]</w:t>
            </w:r>
          </w:p>
        </w:tc>
      </w:tr>
      <w:tr w:rsidR="00EE7CCF" w:rsidRPr="00773978" w:rsidTr="00EB15D6">
        <w:tc>
          <w:tcPr>
            <w:tcW w:w="6161"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2</w:t>
            </w:r>
          </w:p>
        </w:tc>
        <w:tc>
          <w:tcPr>
            <w:tcW w:w="4720"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vários (por arquivo)</w:t>
            </w:r>
          </w:p>
        </w:tc>
      </w:tr>
      <w:tr w:rsidR="00EE7CCF" w:rsidRPr="00773978" w:rsidTr="00EB15D6">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[REG_BLC]</w:t>
            </w:r>
          </w:p>
        </w:tc>
      </w:tr>
    </w:tbl>
    <w:p w:rsidR="00EE7CCF" w:rsidRPr="00773978" w:rsidRDefault="00EE7CCF" w:rsidP="00EE7CCF">
      <w:pPr>
        <w:spacing w:line="240" w:lineRule="auto"/>
        <w:rPr>
          <w:rFonts w:cs="Times New Roman"/>
          <w:szCs w:val="20"/>
        </w:rPr>
      </w:pPr>
    </w:p>
    <w:tbl>
      <w:tblPr>
        <w:tblpPr w:leftFromText="45" w:rightFromText="45" w:vertAnchor="text" w:tblpXSpec="center"/>
        <w:tblW w:w="10853" w:type="dxa"/>
        <w:tblCellMar>
          <w:left w:w="0" w:type="dxa"/>
          <w:right w:w="0" w:type="dxa"/>
        </w:tblCellMar>
        <w:tblLook w:val="04A0" w:firstRow="1" w:lastRow="0" w:firstColumn="1" w:lastColumn="0" w:noHBand="0" w:noVBand="1"/>
      </w:tblPr>
      <w:tblGrid>
        <w:gridCol w:w="427"/>
        <w:gridCol w:w="1616"/>
        <w:gridCol w:w="1730"/>
        <w:gridCol w:w="617"/>
        <w:gridCol w:w="1039"/>
        <w:gridCol w:w="916"/>
        <w:gridCol w:w="1183"/>
        <w:gridCol w:w="1239"/>
        <w:gridCol w:w="2086"/>
      </w:tblGrid>
      <w:tr w:rsidR="00EE7CCF" w:rsidRPr="00773978" w:rsidTr="00EB15D6">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6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73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11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08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01</w:t>
            </w:r>
          </w:p>
        </w:tc>
        <w:tc>
          <w:tcPr>
            <w:tcW w:w="16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w:t>
            </w:r>
          </w:p>
        </w:tc>
        <w:tc>
          <w:tcPr>
            <w:tcW w:w="173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Texto fixo contendo “9900”.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8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“9900”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08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r>
      <w:tr w:rsidR="00EE7CCF" w:rsidRPr="00773978" w:rsidTr="00EB15D6">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02</w:t>
            </w:r>
          </w:p>
        </w:tc>
        <w:tc>
          <w:tcPr>
            <w:tcW w:w="16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REG_BLC</w:t>
            </w:r>
          </w:p>
        </w:tc>
        <w:tc>
          <w:tcPr>
            <w:tcW w:w="173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Registro que será totalizado no próximo campo.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8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Somente tipos de registro previstos para a escrituração contábil digital</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08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w:t>
            </w:r>
          </w:p>
        </w:tc>
      </w:tr>
      <w:tr w:rsidR="00EE7CCF" w:rsidRPr="00773978" w:rsidTr="00EB15D6">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03</w:t>
            </w:r>
          </w:p>
        </w:tc>
        <w:tc>
          <w:tcPr>
            <w:tcW w:w="16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lang w:val="pt-PT"/>
              </w:rPr>
              <w:t>QTD_REG_BLC</w:t>
            </w:r>
          </w:p>
        </w:tc>
        <w:tc>
          <w:tcPr>
            <w:tcW w:w="1730"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Total de registros do tipo informado no campo anterior.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18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Sim</w:t>
            </w:r>
          </w:p>
        </w:tc>
        <w:tc>
          <w:tcPr>
            <w:tcW w:w="208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hd w:val="clear" w:color="auto" w:fill="FFFFFF"/>
              <w:spacing w:line="240" w:lineRule="auto"/>
              <w:rPr>
                <w:rFonts w:cs="Times New Roman"/>
                <w:szCs w:val="20"/>
              </w:rPr>
            </w:pPr>
            <w:r w:rsidRPr="00773978">
              <w:rPr>
                <w:rFonts w:cs="Times New Roman"/>
                <w:szCs w:val="20"/>
              </w:rPr>
              <w:t>[REGRA_QTD_REG</w:t>
            </w:r>
          </w:p>
          <w:p w:rsidR="00EE7CCF" w:rsidRPr="00773978" w:rsidRDefault="00EE7CCF" w:rsidP="00EB15D6">
            <w:pPr>
              <w:shd w:val="clear" w:color="auto" w:fill="FFFFFF"/>
              <w:spacing w:line="240" w:lineRule="auto"/>
              <w:rPr>
                <w:rFonts w:cs="Times New Roman"/>
                <w:szCs w:val="20"/>
              </w:rPr>
            </w:pPr>
            <w:r w:rsidRPr="00773978">
              <w:rPr>
                <w:rFonts w:cs="Times New Roman"/>
                <w:szCs w:val="20"/>
              </w:rPr>
              <w:t>_BLC]</w:t>
            </w:r>
          </w:p>
        </w:tc>
      </w:tr>
    </w:tbl>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EE7CCF" w:rsidRPr="00773978" w:rsidRDefault="00EE7CCF" w:rsidP="00EE7CCF">
      <w:pPr>
        <w:pStyle w:val="Corpodetexto"/>
        <w:rPr>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b/>
          <w:sz w:val="20"/>
          <w:szCs w:val="20"/>
        </w:rPr>
      </w:pPr>
      <w:hyperlink r:id="rId696" w:anchor="REGRA_QTD_REG_BLC_OBRIGATORIO" w:history="1">
        <w:r w:rsidR="00EE7CCF" w:rsidRPr="00773978">
          <w:rPr>
            <w:rFonts w:ascii="Times New Roman" w:hAnsi="Times New Roman"/>
            <w:b/>
            <w:sz w:val="20"/>
            <w:szCs w:val="20"/>
          </w:rPr>
          <w:t>REGRA_QTD_REG_BLC_OBRIGATORIO</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todos os tipos de registros existentes no arquivo foram totalizados no registro 9900.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b/>
          <w:sz w:val="20"/>
          <w:szCs w:val="20"/>
        </w:rPr>
      </w:pPr>
      <w:hyperlink r:id="rId697" w:anchor="REGRA_REG_BLC_DUPLICIDADE" w:history="1">
        <w:r w:rsidR="00EE7CCF" w:rsidRPr="00773978">
          <w:rPr>
            <w:rFonts w:ascii="Times New Roman" w:hAnsi="Times New Roman"/>
            <w:b/>
            <w:sz w:val="20"/>
            <w:szCs w:val="20"/>
          </w:rPr>
          <w:t>REGRA_REG_BLC_DUPLICIDADE</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o registro não é duplicado considerando a chave </w:t>
      </w:r>
      <w:r w:rsidR="00EE7CCF" w:rsidRPr="00773978">
        <w:rPr>
          <w:rStyle w:val="apple-converted-space"/>
          <w:rFonts w:ascii="Times New Roman" w:hAnsi="Times New Roman"/>
          <w:sz w:val="20"/>
          <w:szCs w:val="20"/>
        </w:rPr>
        <w:t>“</w:t>
      </w:r>
      <w:r w:rsidR="00EE7CCF" w:rsidRPr="00773978">
        <w:rPr>
          <w:rFonts w:ascii="Times New Roman" w:hAnsi="Times New Roman"/>
          <w:sz w:val="20"/>
          <w:szCs w:val="20"/>
        </w:rPr>
        <w:t>REG_BLC” (Campo 02). Se a regra não for cumprida, o PVA do Sped Contábil gera um erro.</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EE7CCF" w:rsidRPr="00773978" w:rsidRDefault="00EE7CCF" w:rsidP="00EE7CCF">
      <w:pPr>
        <w:pStyle w:val="Corpodetexto"/>
        <w:rPr>
          <w:rFonts w:ascii="Times New Roman" w:hAnsi="Times New Roman"/>
          <w:b/>
          <w:sz w:val="20"/>
          <w:szCs w:val="20"/>
        </w:rPr>
      </w:pPr>
    </w:p>
    <w:p w:rsidR="00EE7CCF" w:rsidRPr="00773978" w:rsidRDefault="00A11824" w:rsidP="00EE7CCF">
      <w:pPr>
        <w:pStyle w:val="Corpodetexto"/>
        <w:ind w:left="708"/>
        <w:rPr>
          <w:rFonts w:ascii="Times New Roman" w:hAnsi="Times New Roman"/>
          <w:b/>
          <w:sz w:val="20"/>
          <w:szCs w:val="20"/>
        </w:rPr>
      </w:pPr>
      <w:hyperlink r:id="rId698" w:anchor="REGRA_QTD_REG_BLC" w:history="1">
        <w:r w:rsidR="00EE7CCF" w:rsidRPr="00773978">
          <w:rPr>
            <w:rFonts w:ascii="Times New Roman" w:hAnsi="Times New Roman"/>
            <w:b/>
            <w:sz w:val="20"/>
            <w:szCs w:val="20"/>
          </w:rPr>
          <w:t>REGRA_QTD_REG_BLC</w:t>
        </w:r>
      </w:hyperlink>
      <w:r w:rsidR="00EE7CCF" w:rsidRPr="00773978">
        <w:rPr>
          <w:rFonts w:ascii="Times New Roman" w:hAnsi="Times New Roman"/>
          <w:b/>
          <w:sz w:val="20"/>
          <w:szCs w:val="20"/>
        </w:rPr>
        <w:t xml:space="preserve">: </w:t>
      </w:r>
      <w:r w:rsidR="00EE7CCF" w:rsidRPr="00773978">
        <w:rPr>
          <w:rFonts w:ascii="Times New Roman" w:hAnsi="Times New Roman"/>
          <w:sz w:val="20"/>
          <w:szCs w:val="20"/>
        </w:rPr>
        <w:t>Verifica se o número de linhas do arquivo, por tipo de registro, é igual ao valor informado no campo “QTD_REG_BLC” (Campo 03).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PSDS-CorpodeTexto0"/>
        <w:jc w:val="both"/>
        <w:rPr>
          <w:rFonts w:ascii="Times New Roman" w:hAnsi="Times New Roman"/>
          <w:b/>
        </w:rPr>
      </w:pPr>
      <w:r w:rsidRPr="00773978">
        <w:rPr>
          <w:rFonts w:ascii="Times New Roman" w:hAnsi="Times New Roman"/>
          <w:b/>
        </w:rPr>
        <w:t>|9900|0150|10|</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9900</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Registro que Será Totalizado no Próximo Campo: 0150</w:t>
      </w:r>
      <w:r w:rsidRPr="00773978">
        <w:rPr>
          <w:rFonts w:ascii="Times New Roman" w:hAnsi="Times New Roman"/>
        </w:rPr>
        <w:tab/>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03</w:t>
      </w:r>
      <w:r w:rsidRPr="00773978">
        <w:rPr>
          <w:rFonts w:ascii="Times New Roman" w:hAnsi="Times New Roman"/>
        </w:rPr>
        <w:t xml:space="preserve"> – Total de Registro do Tipo Informado no Campo Anterior: 10</w:t>
      </w:r>
    </w:p>
    <w:p w:rsidR="00EE7CCF" w:rsidRPr="00773978" w:rsidRDefault="00EE7CCF" w:rsidP="00EE7CCF">
      <w:pPr>
        <w:pStyle w:val="Corpodetexto"/>
        <w:rPr>
          <w:rFonts w:ascii="Times New Roman" w:hAnsi="Times New Roman"/>
          <w:sz w:val="20"/>
          <w:szCs w:val="20"/>
        </w:rPr>
      </w:pPr>
    </w:p>
    <w:p w:rsidR="00C52875" w:rsidRPr="00773978" w:rsidRDefault="00C52875" w:rsidP="00C52875">
      <w:pPr>
        <w:rPr>
          <w:lang w:eastAsia="pt-BR"/>
        </w:rPr>
      </w:pPr>
    </w:p>
    <w:p w:rsidR="00EE7CCF" w:rsidRPr="00773978" w:rsidRDefault="00EE7CCF" w:rsidP="00EE7CCF">
      <w:pPr>
        <w:rPr>
          <w:rFonts w:eastAsia="Times New Roman" w:cs="Times New Roman"/>
          <w:b/>
          <w:bCs/>
          <w:color w:val="0000FF"/>
          <w:szCs w:val="20"/>
          <w:lang w:eastAsia="pt-BR"/>
        </w:rPr>
      </w:pPr>
      <w:r w:rsidRPr="00773978">
        <w:rPr>
          <w:rFonts w:cs="Times New Roman"/>
          <w:color w:val="0000FF"/>
          <w:szCs w:val="20"/>
        </w:rPr>
        <w:br w:type="page"/>
      </w:r>
    </w:p>
    <w:p w:rsidR="00EE7CCF" w:rsidRPr="00773978" w:rsidRDefault="00EE7CCF" w:rsidP="00EE7CCF">
      <w:pPr>
        <w:pStyle w:val="Ttulo1"/>
        <w:jc w:val="both"/>
        <w:rPr>
          <w:szCs w:val="20"/>
        </w:rPr>
      </w:pPr>
      <w:bookmarkStart w:id="298" w:name="_Toc450295064"/>
      <w:r w:rsidRPr="00773978">
        <w:rPr>
          <w:szCs w:val="20"/>
        </w:rPr>
        <w:lastRenderedPageBreak/>
        <w:t>3.3.6.4.3. Registro 9990: Encerramento do Bloco 9</w:t>
      </w:r>
      <w:bookmarkEnd w:id="298"/>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 registro 9990 encerra o bloco 9 e indica o total de linhas do bloco 9. O registro 9990 também deve ser considerado no total de linhas do bloco 9.</w:t>
      </w:r>
    </w:p>
    <w:p w:rsidR="00EE7CCF" w:rsidRPr="00773978" w:rsidRDefault="00EE7CCF" w:rsidP="00EE7CCF">
      <w:pPr>
        <w:pStyle w:val="Corpodetexto"/>
        <w:ind w:firstLine="708"/>
        <w:rPr>
          <w:rFonts w:ascii="Times New Roman" w:hAnsi="Times New Roman"/>
          <w:sz w:val="20"/>
          <w:szCs w:val="20"/>
        </w:rPr>
      </w:pPr>
    </w:p>
    <w:tbl>
      <w:tblPr>
        <w:tblW w:w="10755" w:type="dxa"/>
        <w:jc w:val="center"/>
        <w:tblCellMar>
          <w:left w:w="0" w:type="dxa"/>
          <w:right w:w="0" w:type="dxa"/>
        </w:tblCellMar>
        <w:tblLook w:val="04A0" w:firstRow="1" w:lastRow="0" w:firstColumn="1" w:lastColumn="0" w:noHBand="0" w:noVBand="1"/>
      </w:tblPr>
      <w:tblGrid>
        <w:gridCol w:w="6167"/>
        <w:gridCol w:w="4588"/>
      </w:tblGrid>
      <w:tr w:rsidR="00EE7CCF" w:rsidRPr="00773978" w:rsidTr="00EB15D6">
        <w:trPr>
          <w:jc w:val="center"/>
        </w:trPr>
        <w:tc>
          <w:tcPr>
            <w:tcW w:w="1075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9990: ENCERRAMENTO DO BLOCO 9</w:t>
            </w:r>
          </w:p>
        </w:tc>
      </w:tr>
      <w:tr w:rsidR="00EE7CCF" w:rsidRPr="00773978" w:rsidTr="00EB15D6">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699" w:anchor="REGRA_OCORRENCIA_UNITARIA_ARQ" w:history="1">
              <w:r w:rsidRPr="00773978">
                <w:rPr>
                  <w:rStyle w:val="Hyperlink"/>
                  <w:color w:val="auto"/>
                  <w:sz w:val="20"/>
                  <w:szCs w:val="20"/>
                </w:rPr>
                <w:t>REGRA_OCORRENCIA_UNITARIA_ARQ</w:t>
              </w:r>
            </w:hyperlink>
            <w:r w:rsidRPr="00773978">
              <w:rPr>
                <w:sz w:val="20"/>
                <w:szCs w:val="20"/>
              </w:rPr>
              <w:t>]</w:t>
            </w:r>
          </w:p>
        </w:tc>
      </w:tr>
      <w:tr w:rsidR="00EE7CCF" w:rsidRPr="00773978" w:rsidTr="00EB15D6">
        <w:trPr>
          <w:jc w:val="center"/>
        </w:trPr>
        <w:tc>
          <w:tcPr>
            <w:tcW w:w="616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1</w:t>
            </w:r>
          </w:p>
        </w:tc>
        <w:tc>
          <w:tcPr>
            <w:tcW w:w="4588"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um (por arquivo)</w:t>
            </w:r>
          </w:p>
        </w:tc>
      </w:tr>
      <w:tr w:rsidR="00EE7CCF" w:rsidRPr="00773978" w:rsidTr="00EB15D6">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Campo(s) chave: [REG]</w:t>
            </w:r>
          </w:p>
        </w:tc>
      </w:tr>
    </w:tbl>
    <w:p w:rsidR="00EE7CCF" w:rsidRPr="00773978" w:rsidRDefault="00EE7CCF" w:rsidP="00EE7CCF">
      <w:pPr>
        <w:spacing w:line="240" w:lineRule="auto"/>
        <w:rPr>
          <w:rFonts w:cs="Times New Roman"/>
          <w:szCs w:val="20"/>
        </w:rPr>
      </w:pPr>
      <w:r w:rsidRPr="00773978">
        <w:rPr>
          <w:rFonts w:cs="Times New Roman"/>
          <w:szCs w:val="20"/>
        </w:rPr>
        <w:t> </w:t>
      </w:r>
    </w:p>
    <w:tbl>
      <w:tblPr>
        <w:tblW w:w="10717" w:type="dxa"/>
        <w:jc w:val="center"/>
        <w:tblCellMar>
          <w:left w:w="0" w:type="dxa"/>
          <w:right w:w="0" w:type="dxa"/>
        </w:tblCellMar>
        <w:tblLook w:val="04A0" w:firstRow="1" w:lastRow="0" w:firstColumn="1" w:lastColumn="0" w:noHBand="0" w:noVBand="1"/>
      </w:tblPr>
      <w:tblGrid>
        <w:gridCol w:w="449"/>
        <w:gridCol w:w="1261"/>
        <w:gridCol w:w="1785"/>
        <w:gridCol w:w="677"/>
        <w:gridCol w:w="1048"/>
        <w:gridCol w:w="922"/>
        <w:gridCol w:w="887"/>
        <w:gridCol w:w="1245"/>
        <w:gridCol w:w="2443"/>
      </w:tblGrid>
      <w:tr w:rsidR="00EE7CCF" w:rsidRPr="00773978" w:rsidTr="00EB15D6">
        <w:trPr>
          <w:jc w:val="center"/>
        </w:trPr>
        <w:tc>
          <w:tcPr>
            <w:tcW w:w="449"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2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178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7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4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2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88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4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44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jc w:val="center"/>
        </w:trPr>
        <w:tc>
          <w:tcPr>
            <w:tcW w:w="44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w:t>
            </w:r>
          </w:p>
        </w:tc>
        <w:tc>
          <w:tcPr>
            <w:tcW w:w="178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“9990”.</w:t>
            </w:r>
          </w:p>
        </w:tc>
        <w:tc>
          <w:tcPr>
            <w:tcW w:w="67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004</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8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"9990"</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44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r>
      <w:tr w:rsidR="00EE7CCF" w:rsidRPr="00773978" w:rsidTr="00EB15D6">
        <w:trPr>
          <w:jc w:val="center"/>
        </w:trPr>
        <w:tc>
          <w:tcPr>
            <w:tcW w:w="44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02</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QTD_LIN_9</w:t>
            </w:r>
          </w:p>
        </w:tc>
        <w:tc>
          <w:tcPr>
            <w:tcW w:w="178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Quantidade total de linhas do Bloco 9.</w:t>
            </w:r>
          </w:p>
        </w:tc>
        <w:tc>
          <w:tcPr>
            <w:tcW w:w="67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87"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44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[REGRA_QRD_LIN_</w:t>
            </w:r>
          </w:p>
          <w:p w:rsidR="00EE7CCF" w:rsidRPr="00773978" w:rsidRDefault="00EE7CCF" w:rsidP="00EB15D6">
            <w:pPr>
              <w:spacing w:line="240" w:lineRule="auto"/>
              <w:rPr>
                <w:rFonts w:cs="Times New Roman"/>
                <w:szCs w:val="20"/>
              </w:rPr>
            </w:pPr>
            <w:r w:rsidRPr="00773978">
              <w:rPr>
                <w:rFonts w:cs="Times New Roman"/>
                <w:szCs w:val="20"/>
              </w:rPr>
              <w:t>BLOCO9]</w:t>
            </w:r>
          </w:p>
        </w:tc>
      </w:tr>
    </w:tbl>
    <w:p w:rsidR="00EE7CCF" w:rsidRPr="00773978" w:rsidRDefault="00EE7CCF" w:rsidP="00EE7CCF">
      <w:pPr>
        <w:pStyle w:val="Corpodetexto"/>
        <w:spacing w:line="240" w:lineRule="auto"/>
        <w:ind w:firstLine="708"/>
        <w:rPr>
          <w:rFonts w:ascii="Times New Roman" w:hAnsi="Times New Roman"/>
          <w:color w:val="auto"/>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EE7CCF" w:rsidRPr="00773978" w:rsidRDefault="00EE7CCF" w:rsidP="00EE7CCF">
      <w:pPr>
        <w:pStyle w:val="Corpodetexto"/>
        <w:rPr>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sz w:val="20"/>
          <w:szCs w:val="20"/>
        </w:rPr>
      </w:pPr>
      <w:hyperlink r:id="rId700" w:anchor="REGRA_OCORRENCIA_UNITARIA_ARQ" w:history="1">
        <w:r w:rsidR="00EE7CCF" w:rsidRPr="00773978">
          <w:rPr>
            <w:rFonts w:ascii="Times New Roman" w:hAnsi="Times New Roman"/>
            <w:b/>
            <w:sz w:val="20"/>
            <w:szCs w:val="20"/>
          </w:rPr>
          <w:t>REGRA_OCORRENCIA_UNITARIA_ARQ</w:t>
        </w:r>
      </w:hyperlink>
      <w:r w:rsidR="00EE7CCF" w:rsidRPr="00773978">
        <w:rPr>
          <w:rFonts w:ascii="Times New Roman" w:hAnsi="Times New Roman"/>
          <w:color w:val="auto"/>
          <w:sz w:val="20"/>
          <w:szCs w:val="20"/>
        </w:rPr>
        <w:t xml:space="preserve">: </w:t>
      </w:r>
      <w:r w:rsidR="00EE7CCF" w:rsidRPr="00773978">
        <w:rPr>
          <w:rFonts w:ascii="Times New Roman" w:hAnsi="Times New Roman"/>
          <w:sz w:val="20"/>
          <w:szCs w:val="20"/>
        </w:rPr>
        <w:t>Verifica se o registro ocorreu apenas uma vez por arquivo, considerando a chave “9990” (REG). Se a regra não for cumprida, o PVA do Sped Contábil gera um erro.</w:t>
      </w:r>
    </w:p>
    <w:p w:rsidR="00EE7CCF" w:rsidRPr="00773978" w:rsidRDefault="00EE7CCF" w:rsidP="00EE7CCF">
      <w:pPr>
        <w:pStyle w:val="Corpodetexto"/>
        <w:ind w:left="708"/>
        <w:rPr>
          <w:rFonts w:ascii="Times New Roman" w:hAnsi="Times New Roman"/>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A11824" w:rsidP="00EE7CCF">
      <w:pPr>
        <w:pStyle w:val="Corpodetexto"/>
        <w:ind w:left="708"/>
        <w:rPr>
          <w:rFonts w:ascii="Times New Roman" w:hAnsi="Times New Roman"/>
          <w:sz w:val="20"/>
          <w:szCs w:val="20"/>
        </w:rPr>
      </w:pPr>
      <w:hyperlink r:id="rId701" w:anchor="REGRA_QTD_LIN_BLOCO0" w:history="1">
        <w:r w:rsidR="00EE7CCF" w:rsidRPr="00773978">
          <w:rPr>
            <w:rFonts w:ascii="Times New Roman" w:hAnsi="Times New Roman"/>
            <w:b/>
            <w:sz w:val="20"/>
            <w:szCs w:val="20"/>
          </w:rPr>
          <w:t>REGRA_QTD_LIN_BLOCO</w:t>
        </w:r>
      </w:hyperlink>
      <w:r w:rsidR="00EE7CCF" w:rsidRPr="00773978">
        <w:rPr>
          <w:rFonts w:ascii="Times New Roman" w:hAnsi="Times New Roman"/>
          <w:b/>
          <w:sz w:val="20"/>
          <w:szCs w:val="20"/>
        </w:rPr>
        <w:t>9</w:t>
      </w:r>
      <w:r w:rsidR="00C75FE3" w:rsidRPr="00773978">
        <w:rPr>
          <w:rFonts w:ascii="Times New Roman" w:hAnsi="Times New Roman"/>
          <w:sz w:val="20"/>
          <w:szCs w:val="20"/>
        </w:rPr>
        <w:t>: Verifica se nú</w:t>
      </w:r>
      <w:r w:rsidR="00EE7CCF" w:rsidRPr="00773978">
        <w:rPr>
          <w:rFonts w:ascii="Times New Roman" w:hAnsi="Times New Roman"/>
          <w:sz w:val="20"/>
          <w:szCs w:val="20"/>
        </w:rPr>
        <w:t>mero de linhas do bloco 9 é igual ao valor informado em “QTD_LIN” (Campo 02).</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ind w:firstLine="708"/>
        <w:rPr>
          <w:rFonts w:ascii="Times New Roman" w:hAnsi="Times New Roman"/>
          <w:b/>
          <w:sz w:val="20"/>
          <w:szCs w:val="20"/>
        </w:rPr>
      </w:pPr>
      <w:r w:rsidRPr="00773978">
        <w:rPr>
          <w:rFonts w:ascii="Times New Roman" w:hAnsi="Times New Roman"/>
          <w:b/>
          <w:sz w:val="20"/>
          <w:szCs w:val="20"/>
        </w:rPr>
        <w:t>|9990|100|</w:t>
      </w:r>
      <w:r w:rsidRPr="00773978">
        <w:rPr>
          <w:rFonts w:ascii="Times New Roman" w:hAnsi="Times New Roman"/>
          <w:sz w:val="20"/>
          <w:szCs w:val="20"/>
        </w:rPr>
        <w:t xml:space="preserve"> </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9990</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Quantidade Total de Linhas do Bloco 9: 100 (O bloco 9 tem um total de 100 linhas)</w:t>
      </w:r>
    </w:p>
    <w:p w:rsidR="00EE7CCF" w:rsidRPr="00773978" w:rsidRDefault="00EE7CCF" w:rsidP="00EE7CCF">
      <w:pPr>
        <w:rPr>
          <w:rFonts w:cs="Times New Roman"/>
          <w:color w:val="000000"/>
          <w:szCs w:val="20"/>
        </w:rPr>
      </w:pPr>
      <w:r w:rsidRPr="00773978">
        <w:rPr>
          <w:rFonts w:cs="Times New Roman"/>
          <w:color w:val="000000"/>
          <w:szCs w:val="20"/>
        </w:rPr>
        <w:t> </w:t>
      </w:r>
    </w:p>
    <w:p w:rsidR="00EE7CCF" w:rsidRPr="00773978" w:rsidRDefault="00EE7CCF" w:rsidP="00EE7CCF">
      <w:pPr>
        <w:rPr>
          <w:rFonts w:eastAsia="Times New Roman" w:cs="Times New Roman"/>
          <w:b/>
          <w:bCs/>
          <w:color w:val="0000FF"/>
          <w:szCs w:val="20"/>
          <w:lang w:eastAsia="pt-BR"/>
        </w:rPr>
      </w:pPr>
      <w:r w:rsidRPr="00773978">
        <w:rPr>
          <w:color w:val="0000FF"/>
          <w:szCs w:val="20"/>
        </w:rPr>
        <w:br w:type="page"/>
      </w:r>
    </w:p>
    <w:p w:rsidR="00EE7CCF" w:rsidRPr="00773978" w:rsidRDefault="00EE7CCF" w:rsidP="00EE7CCF">
      <w:pPr>
        <w:pStyle w:val="Ttulo1"/>
        <w:jc w:val="both"/>
        <w:rPr>
          <w:szCs w:val="20"/>
        </w:rPr>
      </w:pPr>
      <w:bookmarkStart w:id="299" w:name="_Toc450295065"/>
      <w:r w:rsidRPr="00773978">
        <w:rPr>
          <w:szCs w:val="20"/>
        </w:rPr>
        <w:lastRenderedPageBreak/>
        <w:t>3.3.6.5. Registro 9999: Encerramento do Arquivo Digital</w:t>
      </w:r>
      <w:bookmarkEnd w:id="299"/>
    </w:p>
    <w:p w:rsidR="00EE7CCF" w:rsidRPr="00773978" w:rsidRDefault="00EE7CCF" w:rsidP="00EE7CCF">
      <w:pPr>
        <w:pStyle w:val="Corpodetexto"/>
        <w:ind w:firstLine="708"/>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 registro 9999 encerra o arquivo digital e indica o seu total de linhas. O registro 9999 também deve ser considerado no total de linhas do arquivo digital.</w:t>
      </w:r>
    </w:p>
    <w:p w:rsidR="00EE7CCF" w:rsidRPr="00773978" w:rsidRDefault="00EE7CCF" w:rsidP="00EE7CCF">
      <w:pPr>
        <w:pStyle w:val="Corpodetexto"/>
        <w:ind w:firstLine="708"/>
        <w:rPr>
          <w:rFonts w:ascii="Times New Roman" w:hAnsi="Times New Roman"/>
          <w:sz w:val="20"/>
          <w:szCs w:val="20"/>
        </w:rPr>
      </w:pPr>
    </w:p>
    <w:tbl>
      <w:tblPr>
        <w:tblW w:w="10873" w:type="dxa"/>
        <w:jc w:val="center"/>
        <w:tblCellMar>
          <w:left w:w="0" w:type="dxa"/>
          <w:right w:w="0" w:type="dxa"/>
        </w:tblCellMar>
        <w:tblLook w:val="04A0" w:firstRow="1" w:lastRow="0" w:firstColumn="1" w:lastColumn="0" w:noHBand="0" w:noVBand="1"/>
      </w:tblPr>
      <w:tblGrid>
        <w:gridCol w:w="6167"/>
        <w:gridCol w:w="4706"/>
      </w:tblGrid>
      <w:tr w:rsidR="00EE7CCF" w:rsidRPr="00773978" w:rsidTr="00EB15D6">
        <w:trPr>
          <w:jc w:val="center"/>
        </w:trPr>
        <w:tc>
          <w:tcPr>
            <w:tcW w:w="1087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REGISTRO 9999: ENCERRAMENTO DO ARQUIVO DIGITAL</w:t>
            </w:r>
          </w:p>
        </w:tc>
      </w:tr>
      <w:tr w:rsidR="00EE7CCF" w:rsidRPr="00773978" w:rsidTr="00EB15D6">
        <w:trPr>
          <w:jc w:val="center"/>
        </w:trPr>
        <w:tc>
          <w:tcPr>
            <w:tcW w:w="1087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Regras de validação do registro</w:t>
            </w:r>
          </w:p>
          <w:p w:rsidR="00EE7CCF" w:rsidRPr="00773978" w:rsidRDefault="00EE7CCF" w:rsidP="00EB15D6">
            <w:pPr>
              <w:pStyle w:val="psds-corpodetexto"/>
              <w:spacing w:before="0" w:beforeAutospacing="0" w:after="0" w:afterAutospacing="0"/>
              <w:rPr>
                <w:sz w:val="20"/>
                <w:szCs w:val="20"/>
              </w:rPr>
            </w:pPr>
            <w:r w:rsidRPr="00773978">
              <w:rPr>
                <w:sz w:val="20"/>
                <w:szCs w:val="20"/>
              </w:rPr>
              <w:t>[</w:t>
            </w:r>
            <w:hyperlink r:id="rId702" w:anchor="REGRA_OCORRENCIA_UNITARIA_ARQ" w:history="1">
              <w:r w:rsidRPr="00773978">
                <w:rPr>
                  <w:rStyle w:val="Hyperlink"/>
                  <w:color w:val="auto"/>
                  <w:sz w:val="20"/>
                  <w:szCs w:val="20"/>
                </w:rPr>
                <w:t>REGRA_OCORRENCIA_UNITARIA_ARQ</w:t>
              </w:r>
            </w:hyperlink>
            <w:r w:rsidRPr="00773978">
              <w:rPr>
                <w:sz w:val="20"/>
                <w:szCs w:val="20"/>
              </w:rPr>
              <w:t>]</w:t>
            </w:r>
          </w:p>
        </w:tc>
      </w:tr>
      <w:tr w:rsidR="00EE7CCF" w:rsidRPr="00773978" w:rsidTr="00EB15D6">
        <w:trPr>
          <w:jc w:val="center"/>
        </w:trPr>
        <w:tc>
          <w:tcPr>
            <w:tcW w:w="616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Nível Hierárquico – 1</w:t>
            </w:r>
          </w:p>
        </w:tc>
        <w:tc>
          <w:tcPr>
            <w:tcW w:w="470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Ocorrência – um (por arquivo)</w:t>
            </w:r>
          </w:p>
        </w:tc>
      </w:tr>
      <w:tr w:rsidR="00EE7CCF" w:rsidRPr="00773978" w:rsidTr="00EB15D6">
        <w:trPr>
          <w:jc w:val="center"/>
        </w:trPr>
        <w:tc>
          <w:tcPr>
            <w:tcW w:w="1087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rPr>
                <w:sz w:val="20"/>
                <w:szCs w:val="20"/>
              </w:rPr>
            </w:pPr>
            <w:r w:rsidRPr="00773978">
              <w:rPr>
                <w:b/>
                <w:bCs/>
                <w:sz w:val="20"/>
                <w:szCs w:val="20"/>
              </w:rPr>
              <w:t>Campo(s) chave: [REG]</w:t>
            </w:r>
          </w:p>
        </w:tc>
      </w:tr>
    </w:tbl>
    <w:p w:rsidR="00EE7CCF" w:rsidRPr="00773978" w:rsidRDefault="00EE7CCF" w:rsidP="00EE7CCF">
      <w:pPr>
        <w:spacing w:line="240" w:lineRule="auto"/>
        <w:rPr>
          <w:rFonts w:cs="Times New Roman"/>
          <w:szCs w:val="20"/>
        </w:rPr>
      </w:pPr>
      <w:r w:rsidRPr="00773978">
        <w:rPr>
          <w:rFonts w:cs="Times New Roman"/>
          <w:szCs w:val="20"/>
        </w:rPr>
        <w:t> </w:t>
      </w:r>
    </w:p>
    <w:tbl>
      <w:tblPr>
        <w:tblW w:w="10895" w:type="dxa"/>
        <w:jc w:val="center"/>
        <w:tblCellMar>
          <w:left w:w="0" w:type="dxa"/>
          <w:right w:w="0" w:type="dxa"/>
        </w:tblCellMar>
        <w:tblLook w:val="04A0" w:firstRow="1" w:lastRow="0" w:firstColumn="1" w:lastColumn="0" w:noHBand="0" w:noVBand="1"/>
      </w:tblPr>
      <w:tblGrid>
        <w:gridCol w:w="463"/>
        <w:gridCol w:w="1076"/>
        <w:gridCol w:w="2253"/>
        <w:gridCol w:w="626"/>
        <w:gridCol w:w="1053"/>
        <w:gridCol w:w="926"/>
        <w:gridCol w:w="895"/>
        <w:gridCol w:w="1248"/>
        <w:gridCol w:w="2355"/>
      </w:tblGrid>
      <w:tr w:rsidR="00EE7CCF" w:rsidRPr="00773978" w:rsidTr="00EB15D6">
        <w:trPr>
          <w:jc w:val="center"/>
        </w:trPr>
        <w:tc>
          <w:tcPr>
            <w:tcW w:w="46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Nº</w:t>
            </w:r>
          </w:p>
        </w:tc>
        <w:tc>
          <w:tcPr>
            <w:tcW w:w="107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Campo</w:t>
            </w:r>
          </w:p>
        </w:tc>
        <w:tc>
          <w:tcPr>
            <w:tcW w:w="225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Descrição</w:t>
            </w:r>
          </w:p>
        </w:tc>
        <w:tc>
          <w:tcPr>
            <w:tcW w:w="62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Tipo</w:t>
            </w:r>
          </w:p>
        </w:tc>
        <w:tc>
          <w:tcPr>
            <w:tcW w:w="105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Tamanho</w:t>
            </w:r>
          </w:p>
        </w:tc>
        <w:tc>
          <w:tcPr>
            <w:tcW w:w="92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Decimal</w:t>
            </w:r>
          </w:p>
        </w:tc>
        <w:tc>
          <w:tcPr>
            <w:tcW w:w="89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Valores Válidos</w:t>
            </w:r>
          </w:p>
        </w:tc>
        <w:tc>
          <w:tcPr>
            <w:tcW w:w="124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Obrigatório</w:t>
            </w:r>
          </w:p>
        </w:tc>
        <w:tc>
          <w:tcPr>
            <w:tcW w:w="235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EE7CCF" w:rsidRPr="00773978" w:rsidRDefault="00EE7CCF" w:rsidP="00EB15D6">
            <w:pPr>
              <w:pStyle w:val="psds-corpodetexto"/>
              <w:spacing w:before="0" w:beforeAutospacing="0" w:after="0" w:afterAutospacing="0"/>
              <w:jc w:val="center"/>
              <w:rPr>
                <w:sz w:val="20"/>
                <w:szCs w:val="20"/>
              </w:rPr>
            </w:pPr>
            <w:r w:rsidRPr="00773978">
              <w:rPr>
                <w:b/>
                <w:bCs/>
                <w:sz w:val="20"/>
                <w:szCs w:val="20"/>
              </w:rPr>
              <w:t>Regras de Validação do Campo</w:t>
            </w:r>
          </w:p>
        </w:tc>
      </w:tr>
      <w:tr w:rsidR="00EE7CCF" w:rsidRPr="00773978" w:rsidTr="00EB15D6">
        <w:trPr>
          <w:jc w:val="center"/>
        </w:trPr>
        <w:tc>
          <w:tcPr>
            <w:tcW w:w="46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01</w:t>
            </w:r>
          </w:p>
        </w:tc>
        <w:tc>
          <w:tcPr>
            <w:tcW w:w="10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w:t>
            </w:r>
          </w:p>
        </w:tc>
        <w:tc>
          <w:tcPr>
            <w:tcW w:w="225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Texto fixo contendo “9999”.</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C</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004</w:t>
            </w:r>
          </w:p>
        </w:tc>
        <w:tc>
          <w:tcPr>
            <w:tcW w:w="92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9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"9999"</w:t>
            </w:r>
          </w:p>
        </w:tc>
        <w:tc>
          <w:tcPr>
            <w:tcW w:w="124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35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r>
      <w:tr w:rsidR="00EE7CCF" w:rsidRPr="00773978" w:rsidTr="00EB15D6">
        <w:trPr>
          <w:jc w:val="center"/>
        </w:trPr>
        <w:tc>
          <w:tcPr>
            <w:tcW w:w="46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02</w:t>
            </w:r>
          </w:p>
        </w:tc>
        <w:tc>
          <w:tcPr>
            <w:tcW w:w="107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QTD_LIN</w:t>
            </w:r>
          </w:p>
        </w:tc>
        <w:tc>
          <w:tcPr>
            <w:tcW w:w="225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Quantidade total de linhas do arquivo digital.</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N</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926"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89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w:t>
            </w:r>
          </w:p>
        </w:tc>
        <w:tc>
          <w:tcPr>
            <w:tcW w:w="1248"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Sim</w:t>
            </w:r>
          </w:p>
        </w:tc>
        <w:tc>
          <w:tcPr>
            <w:tcW w:w="2355" w:type="dxa"/>
            <w:tcBorders>
              <w:top w:val="nil"/>
              <w:left w:val="nil"/>
              <w:bottom w:val="single" w:sz="6" w:space="0" w:color="auto"/>
              <w:right w:val="single" w:sz="6" w:space="0" w:color="auto"/>
            </w:tcBorders>
            <w:tcMar>
              <w:top w:w="0" w:type="dxa"/>
              <w:left w:w="108" w:type="dxa"/>
              <w:bottom w:w="0" w:type="dxa"/>
              <w:right w:w="108" w:type="dxa"/>
            </w:tcMar>
            <w:hideMark/>
          </w:tcPr>
          <w:p w:rsidR="00EE7CCF" w:rsidRPr="00773978" w:rsidRDefault="00EE7CCF" w:rsidP="00EB15D6">
            <w:pPr>
              <w:spacing w:line="240" w:lineRule="auto"/>
              <w:rPr>
                <w:rFonts w:cs="Times New Roman"/>
                <w:szCs w:val="20"/>
              </w:rPr>
            </w:pPr>
            <w:r w:rsidRPr="00773978">
              <w:rPr>
                <w:rFonts w:cs="Times New Roman"/>
                <w:szCs w:val="20"/>
              </w:rPr>
              <w:t>[REGRA_QTD_LIN_</w:t>
            </w:r>
          </w:p>
          <w:p w:rsidR="00EE7CCF" w:rsidRPr="00773978" w:rsidRDefault="00EE7CCF" w:rsidP="00EB15D6">
            <w:pPr>
              <w:spacing w:line="240" w:lineRule="auto"/>
              <w:rPr>
                <w:rFonts w:cs="Times New Roman"/>
                <w:szCs w:val="20"/>
              </w:rPr>
            </w:pPr>
            <w:r w:rsidRPr="00773978">
              <w:rPr>
                <w:rFonts w:cs="Times New Roman"/>
                <w:szCs w:val="20"/>
              </w:rPr>
              <w:t>ARQUIVO]</w:t>
            </w:r>
          </w:p>
        </w:tc>
      </w:tr>
    </w:tbl>
    <w:p w:rsidR="00EE7CCF" w:rsidRPr="00773978" w:rsidRDefault="00EE7CCF" w:rsidP="00EE7CCF">
      <w:pPr>
        <w:pStyle w:val="Corpodetexto"/>
        <w:spacing w:line="240" w:lineRule="auto"/>
        <w:ind w:firstLine="708"/>
        <w:rPr>
          <w:rFonts w:ascii="Times New Roman" w:hAnsi="Times New Roman"/>
          <w:color w:val="auto"/>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 - Observações:</w:t>
      </w:r>
    </w:p>
    <w:p w:rsidR="00EE7CCF" w:rsidRPr="00773978" w:rsidRDefault="00EE7CCF" w:rsidP="00EE7CCF">
      <w:pPr>
        <w:pStyle w:val="Corpodetexto"/>
        <w:rPr>
          <w:rFonts w:ascii="Times New Roman" w:hAnsi="Times New Roman"/>
          <w:sz w:val="20"/>
          <w:szCs w:val="20"/>
        </w:rPr>
      </w:pP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EE7CCF" w:rsidRPr="00773978" w:rsidRDefault="00EE7CCF" w:rsidP="00EE7CCF">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EE7CCF" w:rsidRPr="00773978" w:rsidRDefault="00EE7CCF" w:rsidP="00EE7CCF">
      <w:pPr>
        <w:pStyle w:val="Corpodetexto"/>
        <w:rPr>
          <w:rFonts w:ascii="Times New Roman" w:hAnsi="Times New Roman"/>
          <w:color w:val="auto"/>
          <w:sz w:val="20"/>
          <w:szCs w:val="20"/>
        </w:rPr>
      </w:pPr>
    </w:p>
    <w:p w:rsidR="00EE7CCF" w:rsidRPr="00773978" w:rsidRDefault="00A11824" w:rsidP="00EE7CCF">
      <w:pPr>
        <w:pStyle w:val="Corpodetexto"/>
        <w:ind w:left="708"/>
        <w:rPr>
          <w:rFonts w:ascii="Times New Roman" w:hAnsi="Times New Roman"/>
          <w:sz w:val="20"/>
          <w:szCs w:val="20"/>
        </w:rPr>
      </w:pPr>
      <w:hyperlink r:id="rId703" w:anchor="REGRA_OCORRENCIA_UNITARIA_ARQ" w:history="1">
        <w:r w:rsidR="00EE7CCF" w:rsidRPr="00773978">
          <w:rPr>
            <w:rFonts w:ascii="Times New Roman" w:hAnsi="Times New Roman"/>
            <w:b/>
            <w:sz w:val="20"/>
            <w:szCs w:val="20"/>
          </w:rPr>
          <w:t>REGRA_OCORRENCIA_UNITARIA_ARQ</w:t>
        </w:r>
      </w:hyperlink>
      <w:r w:rsidR="00EE7CCF" w:rsidRPr="00773978">
        <w:rPr>
          <w:rFonts w:ascii="Times New Roman" w:hAnsi="Times New Roman"/>
          <w:color w:val="auto"/>
          <w:sz w:val="20"/>
          <w:szCs w:val="20"/>
        </w:rPr>
        <w:t xml:space="preserve">: </w:t>
      </w:r>
      <w:r w:rsidR="00EE7CCF" w:rsidRPr="00773978">
        <w:rPr>
          <w:rFonts w:ascii="Times New Roman" w:hAnsi="Times New Roman"/>
          <w:sz w:val="20"/>
          <w:szCs w:val="20"/>
        </w:rPr>
        <w:t>Verifica se o registro ocorreu apenas uma vez por arquivo, considerando a chave “9999” (REG). Se a regra não for cumprida, o PVA do Sped Contábil gera um erro.</w:t>
      </w:r>
    </w:p>
    <w:p w:rsidR="00EE7CCF" w:rsidRPr="00773978" w:rsidRDefault="00EE7CCF" w:rsidP="00EE7CCF">
      <w:pPr>
        <w:pStyle w:val="Corpodetexto"/>
        <w:rPr>
          <w:rFonts w:ascii="Times New Roman" w:hAnsi="Times New Roman"/>
          <w:b/>
          <w:sz w:val="20"/>
          <w:szCs w:val="20"/>
        </w:rPr>
      </w:pPr>
    </w:p>
    <w:p w:rsidR="00EE7CCF" w:rsidRPr="00773978" w:rsidRDefault="00EE7CCF" w:rsidP="00EE7CCF">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A11824" w:rsidP="00EE7CCF">
      <w:pPr>
        <w:pStyle w:val="Corpodetexto"/>
        <w:ind w:left="708"/>
        <w:rPr>
          <w:rFonts w:ascii="Times New Roman" w:hAnsi="Times New Roman"/>
          <w:sz w:val="20"/>
          <w:szCs w:val="20"/>
        </w:rPr>
      </w:pPr>
      <w:hyperlink r:id="rId704" w:anchor="REGRA_QTD_LIN_BLOCO0" w:history="1">
        <w:r w:rsidR="00EE7CCF" w:rsidRPr="00773978">
          <w:rPr>
            <w:rFonts w:ascii="Times New Roman" w:hAnsi="Times New Roman"/>
            <w:b/>
            <w:sz w:val="20"/>
            <w:szCs w:val="20"/>
          </w:rPr>
          <w:t>REGRA_QTD_LIN_ARQUIVO</w:t>
        </w:r>
      </w:hyperlink>
      <w:r w:rsidR="00EE7CCF" w:rsidRPr="00773978">
        <w:rPr>
          <w:rFonts w:ascii="Times New Roman" w:hAnsi="Times New Roman"/>
          <w:sz w:val="20"/>
          <w:szCs w:val="20"/>
        </w:rPr>
        <w:t>: Verifica se número de linhas do arquivo digital é igual ao valor informado em “QTD_LIN” (Campo 02).</w:t>
      </w:r>
    </w:p>
    <w:p w:rsidR="00EE7CCF" w:rsidRPr="00773978" w:rsidRDefault="00EE7CCF" w:rsidP="00EE7CCF">
      <w:pPr>
        <w:pStyle w:val="Corpodetexto"/>
        <w:spacing w:line="240" w:lineRule="auto"/>
        <w:rPr>
          <w:rFonts w:ascii="Times New Roman" w:hAnsi="Times New Roman"/>
          <w:sz w:val="20"/>
          <w:szCs w:val="20"/>
        </w:rPr>
      </w:pPr>
    </w:p>
    <w:p w:rsidR="00EE7CCF" w:rsidRPr="00773978" w:rsidRDefault="00EE7CCF" w:rsidP="00EE7CCF">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EE7CCF" w:rsidRPr="00773978" w:rsidRDefault="00EE7CCF" w:rsidP="00EE7CCF">
      <w:pPr>
        <w:pStyle w:val="Corpodetexto"/>
        <w:ind w:firstLine="708"/>
        <w:rPr>
          <w:rFonts w:ascii="Times New Roman" w:hAnsi="Times New Roman"/>
          <w:b/>
          <w:sz w:val="20"/>
          <w:szCs w:val="20"/>
        </w:rPr>
      </w:pPr>
      <w:r w:rsidRPr="00773978">
        <w:rPr>
          <w:rFonts w:ascii="Times New Roman" w:hAnsi="Times New Roman"/>
          <w:b/>
          <w:sz w:val="20"/>
          <w:szCs w:val="20"/>
        </w:rPr>
        <w:t>|9999|10000|</w:t>
      </w:r>
      <w:r w:rsidRPr="00773978">
        <w:rPr>
          <w:rFonts w:ascii="Times New Roman" w:hAnsi="Times New Roman"/>
          <w:sz w:val="20"/>
          <w:szCs w:val="20"/>
        </w:rPr>
        <w:t xml:space="preserve"> </w:t>
      </w:r>
    </w:p>
    <w:p w:rsidR="00EE7CCF" w:rsidRPr="00773978" w:rsidRDefault="00EE7CCF" w:rsidP="00EE7CCF">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9999</w:t>
      </w:r>
    </w:p>
    <w:p w:rsidR="00EE7CCF" w:rsidRPr="00773978" w:rsidRDefault="00EE7CCF" w:rsidP="00EE7CCF">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Quantidade Total de Linhas do Arquivo Digital: 10000 (O arquivo digital tem um total de 10.000 linhas)</w:t>
      </w:r>
    </w:p>
    <w:p w:rsidR="00EE7CCF" w:rsidRPr="00773978" w:rsidRDefault="00EE7CCF" w:rsidP="00EE7CCF">
      <w:pPr>
        <w:rPr>
          <w:rFonts w:cs="Times New Roman"/>
          <w:color w:val="0000FF"/>
          <w:szCs w:val="20"/>
        </w:rPr>
      </w:pPr>
    </w:p>
    <w:p w:rsidR="00EE7CCF" w:rsidRPr="00773978" w:rsidRDefault="00EE7CCF" w:rsidP="00EE7CCF">
      <w:pPr>
        <w:rPr>
          <w:rFonts w:cs="Times New Roman"/>
          <w:color w:val="0000FF"/>
          <w:szCs w:val="20"/>
        </w:rPr>
      </w:pPr>
    </w:p>
    <w:p w:rsidR="003A0CF0" w:rsidRPr="00773978" w:rsidRDefault="003A0CF0">
      <w:pPr>
        <w:spacing w:after="200"/>
        <w:rPr>
          <w:rFonts w:cs="Times New Roman"/>
          <w:color w:val="0000FF"/>
          <w:szCs w:val="20"/>
        </w:rPr>
      </w:pPr>
      <w:r w:rsidRPr="00773978">
        <w:rPr>
          <w:rFonts w:cs="Times New Roman"/>
          <w:color w:val="0000FF"/>
          <w:szCs w:val="20"/>
        </w:rPr>
        <w:br w:type="page"/>
      </w:r>
    </w:p>
    <w:p w:rsidR="003A0CF0" w:rsidRPr="00773978" w:rsidRDefault="003A0CF0" w:rsidP="003A0CF0">
      <w:pPr>
        <w:pStyle w:val="Ttulo1"/>
        <w:rPr>
          <w:szCs w:val="20"/>
        </w:rPr>
      </w:pPr>
      <w:bookmarkStart w:id="300" w:name="_Toc450295066"/>
      <w:r w:rsidRPr="00773978">
        <w:rPr>
          <w:szCs w:val="20"/>
        </w:rPr>
        <w:lastRenderedPageBreak/>
        <w:t>3.4. Leiaute 4 – A partir do Ano-Calendário 2015</w:t>
      </w:r>
      <w:bookmarkEnd w:id="300"/>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Ttulo1"/>
        <w:rPr>
          <w:szCs w:val="20"/>
        </w:rPr>
      </w:pPr>
      <w:bookmarkStart w:id="301" w:name="_Toc450295067"/>
      <w:r w:rsidRPr="00773978">
        <w:rPr>
          <w:szCs w:val="20"/>
        </w:rPr>
        <w:t>3.4.1. Blocos do Arquivo</w:t>
      </w:r>
      <w:bookmarkEnd w:id="301"/>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Entre o registro inicial e o registro final, o arquivo digital é constituído de blocos, referindo-se cada um deles a um agrupamento de informações.</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firstLine="708"/>
        <w:rPr>
          <w:rFonts w:ascii="Times New Roman" w:hAnsi="Times New Roman"/>
          <w:b/>
          <w:sz w:val="20"/>
          <w:szCs w:val="20"/>
        </w:rPr>
      </w:pPr>
      <w:r w:rsidRPr="00773978">
        <w:rPr>
          <w:rFonts w:ascii="Times New Roman" w:hAnsi="Times New Roman"/>
          <w:b/>
          <w:sz w:val="20"/>
          <w:szCs w:val="20"/>
        </w:rPr>
        <w:t>Relação de Blocos:</w:t>
      </w:r>
    </w:p>
    <w:tbl>
      <w:tblPr>
        <w:tblpPr w:leftFromText="141" w:rightFromText="141" w:vertAnchor="text" w:horzAnchor="page" w:tblpX="1882" w:tblpY="336"/>
        <w:tblW w:w="6598" w:type="dxa"/>
        <w:tblLayout w:type="fixed"/>
        <w:tblCellMar>
          <w:left w:w="70" w:type="dxa"/>
          <w:right w:w="70" w:type="dxa"/>
        </w:tblCellMar>
        <w:tblLook w:val="0000" w:firstRow="0" w:lastRow="0" w:firstColumn="0" w:lastColumn="0" w:noHBand="0" w:noVBand="0"/>
      </w:tblPr>
      <w:tblGrid>
        <w:gridCol w:w="1047"/>
        <w:gridCol w:w="5551"/>
      </w:tblGrid>
      <w:tr w:rsidR="003A0CF0" w:rsidRPr="00773978" w:rsidTr="00572C62">
        <w:tc>
          <w:tcPr>
            <w:tcW w:w="1047"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jc w:val="both"/>
              <w:rPr>
                <w:rFonts w:cs="Times New Roman"/>
                <w:b/>
                <w:szCs w:val="20"/>
              </w:rPr>
            </w:pPr>
            <w:r w:rsidRPr="00773978">
              <w:rPr>
                <w:rFonts w:cs="Times New Roman"/>
                <w:b/>
                <w:szCs w:val="20"/>
              </w:rPr>
              <w:t>Bloco</w:t>
            </w:r>
          </w:p>
        </w:tc>
        <w:tc>
          <w:tcPr>
            <w:tcW w:w="5551"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jc w:val="both"/>
              <w:rPr>
                <w:rFonts w:cs="Times New Roman"/>
                <w:b/>
                <w:szCs w:val="20"/>
              </w:rPr>
            </w:pPr>
            <w:r w:rsidRPr="00773978">
              <w:rPr>
                <w:rFonts w:cs="Times New Roman"/>
                <w:b/>
                <w:szCs w:val="20"/>
              </w:rPr>
              <w:t>Descrição</w:t>
            </w:r>
          </w:p>
        </w:tc>
      </w:tr>
      <w:tr w:rsidR="003A0CF0" w:rsidRPr="00773978" w:rsidTr="00572C62">
        <w:tc>
          <w:tcPr>
            <w:tcW w:w="1047"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jc w:val="center"/>
              <w:rPr>
                <w:rFonts w:cs="Times New Roman"/>
                <w:szCs w:val="20"/>
              </w:rPr>
            </w:pPr>
            <w:r w:rsidRPr="00773978">
              <w:rPr>
                <w:rFonts w:cs="Times New Roman"/>
                <w:szCs w:val="20"/>
              </w:rPr>
              <w:t>0</w:t>
            </w:r>
          </w:p>
        </w:tc>
        <w:tc>
          <w:tcPr>
            <w:tcW w:w="5551"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jc w:val="both"/>
              <w:rPr>
                <w:rFonts w:cs="Times New Roman"/>
                <w:szCs w:val="20"/>
              </w:rPr>
            </w:pPr>
            <w:r w:rsidRPr="00773978">
              <w:rPr>
                <w:rFonts w:cs="Times New Roman"/>
                <w:szCs w:val="20"/>
              </w:rPr>
              <w:t>Abertura, Identificação e Referências</w:t>
            </w:r>
          </w:p>
        </w:tc>
      </w:tr>
      <w:tr w:rsidR="003A0CF0" w:rsidRPr="00773978" w:rsidTr="00572C62">
        <w:tc>
          <w:tcPr>
            <w:tcW w:w="1047"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jc w:val="center"/>
              <w:rPr>
                <w:rFonts w:cs="Times New Roman"/>
                <w:szCs w:val="20"/>
              </w:rPr>
            </w:pPr>
            <w:r w:rsidRPr="00773978">
              <w:rPr>
                <w:rFonts w:cs="Times New Roman"/>
                <w:szCs w:val="20"/>
              </w:rPr>
              <w:t>I</w:t>
            </w:r>
          </w:p>
        </w:tc>
        <w:tc>
          <w:tcPr>
            <w:tcW w:w="5551"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jc w:val="both"/>
              <w:rPr>
                <w:rFonts w:cs="Times New Roman"/>
                <w:szCs w:val="20"/>
              </w:rPr>
            </w:pPr>
            <w:r w:rsidRPr="00773978">
              <w:rPr>
                <w:rFonts w:cs="Times New Roman"/>
                <w:szCs w:val="20"/>
              </w:rPr>
              <w:t>Lançamentos Contábeis</w:t>
            </w:r>
          </w:p>
        </w:tc>
      </w:tr>
      <w:tr w:rsidR="003A0CF0" w:rsidRPr="00773978" w:rsidTr="00572C62">
        <w:tc>
          <w:tcPr>
            <w:tcW w:w="1047"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jc w:val="center"/>
              <w:rPr>
                <w:rFonts w:cs="Times New Roman"/>
                <w:szCs w:val="20"/>
              </w:rPr>
            </w:pPr>
            <w:r w:rsidRPr="00773978">
              <w:rPr>
                <w:rFonts w:cs="Times New Roman"/>
                <w:szCs w:val="20"/>
              </w:rPr>
              <w:t>J</w:t>
            </w:r>
          </w:p>
        </w:tc>
        <w:tc>
          <w:tcPr>
            <w:tcW w:w="5551"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jc w:val="both"/>
              <w:rPr>
                <w:rFonts w:cs="Times New Roman"/>
                <w:szCs w:val="20"/>
              </w:rPr>
            </w:pPr>
            <w:r w:rsidRPr="00773978">
              <w:rPr>
                <w:rFonts w:cs="Times New Roman"/>
                <w:szCs w:val="20"/>
              </w:rPr>
              <w:t>Demonstrações Contábeis</w:t>
            </w:r>
          </w:p>
        </w:tc>
      </w:tr>
      <w:tr w:rsidR="003A0CF0" w:rsidRPr="00773978" w:rsidTr="00572C62">
        <w:tc>
          <w:tcPr>
            <w:tcW w:w="1047"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jc w:val="center"/>
              <w:rPr>
                <w:rFonts w:cs="Times New Roman"/>
                <w:szCs w:val="20"/>
              </w:rPr>
            </w:pPr>
            <w:r w:rsidRPr="00773978">
              <w:rPr>
                <w:rFonts w:cs="Times New Roman"/>
                <w:szCs w:val="20"/>
              </w:rPr>
              <w:t>9</w:t>
            </w:r>
          </w:p>
        </w:tc>
        <w:tc>
          <w:tcPr>
            <w:tcW w:w="5551"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jc w:val="both"/>
              <w:rPr>
                <w:rFonts w:cs="Times New Roman"/>
                <w:szCs w:val="20"/>
              </w:rPr>
            </w:pPr>
            <w:r w:rsidRPr="00773978">
              <w:rPr>
                <w:rFonts w:cs="Times New Roman"/>
                <w:szCs w:val="20"/>
              </w:rPr>
              <w:t>Controle e Encerramento do Arquivo Digital</w:t>
            </w:r>
          </w:p>
        </w:tc>
      </w:tr>
    </w:tbl>
    <w:p w:rsidR="003A0CF0" w:rsidRPr="00773978" w:rsidRDefault="003A0CF0" w:rsidP="003A0CF0">
      <w:pPr>
        <w:rPr>
          <w:rFonts w:cs="Times New Roman"/>
          <w:szCs w:val="20"/>
          <w:lang w:eastAsia="pt-BR"/>
        </w:rPr>
      </w:pPr>
    </w:p>
    <w:p w:rsidR="003A0CF0" w:rsidRPr="00773978" w:rsidRDefault="003A0CF0" w:rsidP="003A0CF0">
      <w:pPr>
        <w:pStyle w:val="Corpodetexto2"/>
        <w:ind w:left="360"/>
        <w:rPr>
          <w:sz w:val="20"/>
        </w:rPr>
      </w:pPr>
    </w:p>
    <w:p w:rsidR="003A0CF0" w:rsidRPr="00773978" w:rsidRDefault="003A0CF0" w:rsidP="003A0CF0">
      <w:pPr>
        <w:pStyle w:val="Corpodetexto2"/>
        <w:ind w:left="360"/>
        <w:rPr>
          <w:sz w:val="20"/>
        </w:rPr>
      </w:pPr>
    </w:p>
    <w:p w:rsidR="003A0CF0" w:rsidRPr="00773978" w:rsidRDefault="003A0CF0" w:rsidP="003A0CF0">
      <w:pPr>
        <w:pStyle w:val="Corpodetexto2"/>
        <w:ind w:left="360"/>
        <w:rPr>
          <w:sz w:val="20"/>
        </w:rPr>
      </w:pPr>
    </w:p>
    <w:p w:rsidR="003A0CF0" w:rsidRPr="00773978" w:rsidRDefault="003A0CF0" w:rsidP="003A0CF0">
      <w:pPr>
        <w:pStyle w:val="Corpodetexto2"/>
        <w:ind w:left="360"/>
        <w:rPr>
          <w:sz w:val="20"/>
        </w:rPr>
      </w:pPr>
    </w:p>
    <w:p w:rsidR="003A0CF0" w:rsidRPr="00773978" w:rsidRDefault="003A0CF0" w:rsidP="003A0CF0">
      <w:pPr>
        <w:pStyle w:val="Corpodetexto2"/>
        <w:ind w:left="360"/>
        <w:rPr>
          <w:sz w:val="20"/>
        </w:rPr>
      </w:pPr>
    </w:p>
    <w:p w:rsidR="003A0CF0" w:rsidRPr="00773978" w:rsidRDefault="003A0CF0" w:rsidP="003A0CF0">
      <w:pPr>
        <w:pStyle w:val="Corpodetexto2"/>
        <w:ind w:left="360"/>
        <w:rPr>
          <w:sz w:val="20"/>
        </w:rPr>
      </w:pPr>
    </w:p>
    <w:p w:rsidR="003A0CF0" w:rsidRPr="00773978" w:rsidRDefault="003A0CF0" w:rsidP="003A0CF0">
      <w:pPr>
        <w:pStyle w:val="Corpodetexto2"/>
        <w:widowControl w:val="0"/>
        <w:tabs>
          <w:tab w:val="num" w:pos="720"/>
        </w:tabs>
        <w:autoSpaceDE w:val="0"/>
        <w:autoSpaceDN w:val="0"/>
        <w:adjustRightInd w:val="0"/>
        <w:rPr>
          <w:sz w:val="20"/>
        </w:rPr>
      </w:pPr>
      <w:r w:rsidRPr="00773978">
        <w:rPr>
          <w:sz w:val="20"/>
        </w:rPr>
        <w:tab/>
      </w:r>
    </w:p>
    <w:p w:rsidR="003A0CF0" w:rsidRPr="00773978" w:rsidRDefault="003A0CF0" w:rsidP="003A0CF0">
      <w:pPr>
        <w:pStyle w:val="Corpodetexto2"/>
        <w:widowControl w:val="0"/>
        <w:tabs>
          <w:tab w:val="num" w:pos="720"/>
        </w:tabs>
        <w:autoSpaceDE w:val="0"/>
        <w:autoSpaceDN w:val="0"/>
        <w:adjustRightInd w:val="0"/>
        <w:ind w:firstLine="708"/>
        <w:rPr>
          <w:sz w:val="20"/>
        </w:rPr>
      </w:pPr>
      <w:r w:rsidRPr="00773978">
        <w:rPr>
          <w:sz w:val="20"/>
        </w:rPr>
        <w:t xml:space="preserve">Portanto, o arquivo digital é composto por blocos de informação e cada bloco terá um registro de abertura, registros de dados e um registro de encerramento. </w:t>
      </w:r>
    </w:p>
    <w:p w:rsidR="003A0CF0" w:rsidRPr="00773978" w:rsidRDefault="003A0CF0" w:rsidP="003A0CF0">
      <w:pPr>
        <w:pStyle w:val="Corpodetexto2"/>
        <w:widowControl w:val="0"/>
        <w:tabs>
          <w:tab w:val="num" w:pos="720"/>
        </w:tabs>
        <w:autoSpaceDE w:val="0"/>
        <w:autoSpaceDN w:val="0"/>
        <w:adjustRightInd w:val="0"/>
        <w:rPr>
          <w:sz w:val="20"/>
        </w:rPr>
      </w:pPr>
    </w:p>
    <w:p w:rsidR="003A0CF0" w:rsidRPr="00773978" w:rsidRDefault="003A0CF0" w:rsidP="003A0CF0">
      <w:pPr>
        <w:pStyle w:val="Corpodetexto2"/>
        <w:widowControl w:val="0"/>
        <w:tabs>
          <w:tab w:val="num" w:pos="720"/>
        </w:tabs>
        <w:autoSpaceDE w:val="0"/>
        <w:autoSpaceDN w:val="0"/>
        <w:adjustRightInd w:val="0"/>
        <w:rPr>
          <w:sz w:val="20"/>
        </w:rPr>
      </w:pPr>
      <w:r w:rsidRPr="00773978">
        <w:rPr>
          <w:sz w:val="20"/>
        </w:rPr>
        <w:tab/>
        <w:t>Após o bloco inicial (Bloco 0), a ordem de apresentação dos demais blocos é a sequência constante na tabela de blocos acima.</w:t>
      </w:r>
    </w:p>
    <w:p w:rsidR="003A0CF0" w:rsidRPr="00773978" w:rsidRDefault="003A0CF0" w:rsidP="003A0CF0">
      <w:pPr>
        <w:pStyle w:val="Corpodetexto2"/>
        <w:widowControl w:val="0"/>
        <w:tabs>
          <w:tab w:val="num" w:pos="720"/>
        </w:tabs>
        <w:autoSpaceDE w:val="0"/>
        <w:autoSpaceDN w:val="0"/>
        <w:adjustRightInd w:val="0"/>
        <w:rPr>
          <w:sz w:val="20"/>
        </w:rPr>
      </w:pPr>
    </w:p>
    <w:p w:rsidR="003A0CF0" w:rsidRPr="00773978" w:rsidRDefault="003A0CF0" w:rsidP="003A0CF0">
      <w:pPr>
        <w:pStyle w:val="Corpodetexto2"/>
        <w:widowControl w:val="0"/>
        <w:tabs>
          <w:tab w:val="num" w:pos="720"/>
        </w:tabs>
        <w:autoSpaceDE w:val="0"/>
        <w:autoSpaceDN w:val="0"/>
        <w:adjustRightInd w:val="0"/>
        <w:rPr>
          <w:sz w:val="20"/>
        </w:rPr>
      </w:pPr>
      <w:r w:rsidRPr="00773978">
        <w:rPr>
          <w:sz w:val="20"/>
        </w:rPr>
        <w:tab/>
        <w:t>Salvo quando houver especificação em contrário, todos os blocos são obrigatórios e o respectivo registro de abertura indicará a presença ou a ausência de dados informados.</w:t>
      </w:r>
    </w:p>
    <w:p w:rsidR="003A0CF0" w:rsidRPr="00773978" w:rsidRDefault="003A0CF0" w:rsidP="003A0CF0">
      <w:pPr>
        <w:pStyle w:val="Corpodetexto2"/>
        <w:widowControl w:val="0"/>
        <w:tabs>
          <w:tab w:val="num" w:pos="720"/>
        </w:tabs>
        <w:autoSpaceDE w:val="0"/>
        <w:autoSpaceDN w:val="0"/>
        <w:adjustRightInd w:val="0"/>
        <w:rPr>
          <w:b/>
          <w:bCs/>
          <w:sz w:val="20"/>
        </w:rPr>
      </w:pPr>
    </w:p>
    <w:p w:rsidR="003A0CF0" w:rsidRPr="00773978" w:rsidRDefault="003A0CF0" w:rsidP="003A0CF0">
      <w:pPr>
        <w:pStyle w:val="Ttulo1"/>
        <w:rPr>
          <w:szCs w:val="20"/>
        </w:rPr>
      </w:pPr>
      <w:bookmarkStart w:id="302" w:name="_Toc450295068"/>
      <w:r w:rsidRPr="00773978">
        <w:rPr>
          <w:szCs w:val="20"/>
        </w:rPr>
        <w:t>3.4.2. Tabela de Registros</w:t>
      </w:r>
      <w:bookmarkEnd w:id="302"/>
    </w:p>
    <w:p w:rsidR="003A0CF0" w:rsidRPr="00773978" w:rsidRDefault="003A0CF0" w:rsidP="003A0CF0">
      <w:pPr>
        <w:spacing w:line="240" w:lineRule="auto"/>
        <w:rPr>
          <w:rFonts w:cs="Times New Roman"/>
          <w:szCs w:val="20"/>
        </w:rPr>
      </w:pPr>
    </w:p>
    <w:p w:rsidR="003A0CF0" w:rsidRPr="00773978" w:rsidRDefault="003A0CF0" w:rsidP="003A0CF0">
      <w:pPr>
        <w:spacing w:line="240" w:lineRule="auto"/>
        <w:ind w:firstLine="708"/>
        <w:rPr>
          <w:rFonts w:cs="Times New Roman"/>
          <w:szCs w:val="20"/>
        </w:rPr>
      </w:pPr>
      <w:r w:rsidRPr="00773978">
        <w:rPr>
          <w:rFonts w:cs="Times New Roman"/>
          <w:szCs w:val="20"/>
        </w:rPr>
        <w:t>O arquivo digital pode ser composto com os registros abaixo descritos (Tabela de Registros).</w:t>
      </w:r>
    </w:p>
    <w:p w:rsidR="003A0CF0" w:rsidRPr="00773978" w:rsidRDefault="003A0CF0" w:rsidP="003A0CF0">
      <w:pPr>
        <w:spacing w:line="240" w:lineRule="auto"/>
        <w:ind w:firstLine="708"/>
        <w:rPr>
          <w:rFonts w:cs="Times New Roman"/>
          <w:szCs w:val="20"/>
        </w:rPr>
      </w:pPr>
    </w:p>
    <w:tbl>
      <w:tblPr>
        <w:tblW w:w="4992"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863"/>
        <w:gridCol w:w="5991"/>
        <w:gridCol w:w="942"/>
        <w:gridCol w:w="617"/>
        <w:gridCol w:w="1200"/>
      </w:tblGrid>
      <w:tr w:rsidR="003A0CF0" w:rsidRPr="00773978" w:rsidTr="00572C62">
        <w:trPr>
          <w:tblHeader/>
        </w:trPr>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b/>
                <w:bCs/>
                <w:szCs w:val="20"/>
              </w:rPr>
            </w:pPr>
            <w:r w:rsidRPr="00773978">
              <w:rPr>
                <w:rFonts w:ascii="Times New Roman" w:hAnsi="Times New Roman"/>
                <w:b/>
                <w:bCs/>
                <w:szCs w:val="20"/>
              </w:rPr>
              <w:t>Bloco</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b/>
                <w:bCs/>
                <w:szCs w:val="20"/>
              </w:rPr>
            </w:pPr>
            <w:r w:rsidRPr="00773978">
              <w:rPr>
                <w:rFonts w:ascii="Times New Roman" w:hAnsi="Times New Roman"/>
                <w:b/>
                <w:bCs/>
                <w:szCs w:val="20"/>
              </w:rPr>
              <w:t>Descrição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b/>
                <w:bCs/>
                <w:szCs w:val="20"/>
              </w:rPr>
            </w:pPr>
            <w:r w:rsidRPr="00773978">
              <w:rPr>
                <w:rFonts w:ascii="Times New Roman" w:hAnsi="Times New Roman"/>
                <w:b/>
                <w:bCs/>
                <w:szCs w:val="20"/>
              </w:rPr>
              <w:t>Registro</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b/>
                <w:bCs/>
                <w:szCs w:val="20"/>
              </w:rPr>
            </w:pPr>
            <w:r w:rsidRPr="00773978">
              <w:rPr>
                <w:rFonts w:ascii="Times New Roman" w:hAnsi="Times New Roman"/>
                <w:b/>
                <w:bCs/>
                <w:szCs w:val="20"/>
              </w:rPr>
              <w:t>Nível</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b/>
                <w:bCs/>
                <w:szCs w:val="20"/>
              </w:rPr>
            </w:pPr>
            <w:r w:rsidRPr="00773978">
              <w:rPr>
                <w:rFonts w:ascii="Times New Roman" w:hAnsi="Times New Roman"/>
                <w:b/>
                <w:bCs/>
                <w:szCs w:val="20"/>
              </w:rPr>
              <w:t>Ocorrência</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Abertura do Arquivo Digital e Identificação do Empresário ou da Sociedade Empresária</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0000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Abertura do Bloco 0</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0001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Outras Inscrições Cadastrais da pessoa jurídica</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0007</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 xml:space="preserve">Escrituração Contábil Descentralizada </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0020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Identificação das SCP</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0035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Tabela de Cadastro do Participante</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0150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Identificação do Relacionamento com o Participante</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0180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Encerramento do Bloco 0</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0990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Abertura do Bloco I</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I001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Identificação da Escrituração Contábil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I010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Livros Auxiliares ao Diário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I012</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Identificação das contas da escrituração resumida a que se refere a escrituração auxiliar</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I015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Campos Adicionais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I020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Termo de Abertura</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I030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Plano de Contas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I050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1:N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Plano de Contas Referencial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I051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Indicação dos Códigos de Aglutinação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I052</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Subcontas Correlatas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I053</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Tabela de Histórico Padronizado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I075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0:N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Centro de Custos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I100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0:N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Saldos Periódicos – Identificação do Período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I150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1:12</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Assinatura Digital dos arquivos que contém As fichas de lançamento Utilizadas no período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I151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Detalhes dos Saldos Periódicos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I155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Transferência de Saldos do Plano de Contas Anterior</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I157</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5</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lastRenderedPageBreak/>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Lançamento Contábil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I200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Partidas do Lançamento contábil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I250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Balancetes Diários – Identificação da Data</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I300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0:N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Detalhes do Balancete Diário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I310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Saldos das Contas de Resultado Antes do Encerramento – Identificação da Data</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I350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1:12</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Detalhes dos saldos das contas de resultado antes do encerramento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I355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Parâmetros de Impressão/Visualização do Livro Razão Auxiliar com Leiaute Parametrizável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I500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Definição dos Campos do Livro Razão Auxiliar com Leiaute Parametrizável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I510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0:N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Detalhes do Livro Razão Auxiliar com Leiaute Parametrizável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I550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0:N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Totais no Livro Razão Auxiliar com Leiaute Parametrizável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I555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0:N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lang w:val="en-US"/>
              </w:rPr>
            </w:pPr>
            <w:r w:rsidRPr="00773978">
              <w:rPr>
                <w:rFonts w:ascii="Times New Roman" w:hAnsi="Times New Roman"/>
                <w:szCs w:val="20"/>
                <w:lang w:val="en-US"/>
              </w:rPr>
              <w:t>I</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Encerramento do Bloco I</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I990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Abertura do Bloco J</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J001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Demonstrações Contábeis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J005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1:12</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Balanço Patrimonial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J100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Demonstração do Resultado do Exercício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J150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Tabela de Histórico de Fatos Contábeis que Modificam a conta lucros Acumulados ou a Conta Prejuízos Acumulados ou Todo o Patrimônio Líquido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J200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Demonstração de Lucros ou Prejuízos Acumulados (DLPA)/Demonstração de Mutações do Patrimônio Líquido (DMPL)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J210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Fato Contábil Que Altera a Conta Lucros Acumulados ou a Conta Prejuízos Acumulados ou o Patrimônio Líquido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J215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4</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Outras Informações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J800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Termo de Encerramento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J900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Identificação dos Signatários da Escrituração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J930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Identificação dos Auditores Independentes</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J935</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3</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Encerramento do Bloco J</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J990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9</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Abertura do Bloco 9</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9001</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9</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Registros do Arquivo</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9900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2</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1:N</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9</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Encerramento do Bloco 9</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9990</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w:t>
            </w:r>
          </w:p>
        </w:tc>
      </w:tr>
      <w:tr w:rsidR="003A0CF0" w:rsidRPr="00773978" w:rsidTr="00572C62">
        <w:tc>
          <w:tcPr>
            <w:tcW w:w="4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9</w:t>
            </w:r>
          </w:p>
        </w:tc>
        <w:tc>
          <w:tcPr>
            <w:tcW w:w="31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rPr>
                <w:rFonts w:ascii="Times New Roman" w:hAnsi="Times New Roman"/>
                <w:szCs w:val="20"/>
              </w:rPr>
            </w:pPr>
            <w:r w:rsidRPr="00773978">
              <w:rPr>
                <w:rFonts w:ascii="Times New Roman" w:hAnsi="Times New Roman"/>
                <w:szCs w:val="20"/>
              </w:rPr>
              <w:t>Encerramento do Arquivo Digital</w:t>
            </w:r>
          </w:p>
        </w:tc>
        <w:tc>
          <w:tcPr>
            <w:tcW w:w="4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9999</w:t>
            </w:r>
          </w:p>
        </w:tc>
        <w:tc>
          <w:tcPr>
            <w:tcW w:w="3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0</w:t>
            </w:r>
          </w:p>
        </w:tc>
        <w:tc>
          <w:tcPr>
            <w:tcW w:w="6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3"/>
              <w:jc w:val="center"/>
              <w:rPr>
                <w:rFonts w:ascii="Times New Roman" w:hAnsi="Times New Roman"/>
                <w:szCs w:val="20"/>
              </w:rPr>
            </w:pPr>
            <w:r w:rsidRPr="00773978">
              <w:rPr>
                <w:rFonts w:ascii="Times New Roman" w:hAnsi="Times New Roman"/>
                <w:szCs w:val="20"/>
              </w:rPr>
              <w:t>1</w:t>
            </w:r>
          </w:p>
        </w:tc>
      </w:tr>
    </w:tbl>
    <w:p w:rsidR="007050A9" w:rsidRPr="00773978" w:rsidRDefault="007050A9" w:rsidP="003A0CF0">
      <w:pPr>
        <w:rPr>
          <w:rFonts w:cs="Times New Roman"/>
          <w:szCs w:val="20"/>
        </w:rPr>
      </w:pPr>
    </w:p>
    <w:p w:rsidR="003A0CF0" w:rsidRPr="00773978" w:rsidRDefault="003A0CF0" w:rsidP="003A0CF0">
      <w:pPr>
        <w:rPr>
          <w:rFonts w:cs="Times New Roman"/>
          <w:szCs w:val="20"/>
        </w:rPr>
      </w:pPr>
      <w:r w:rsidRPr="00773978">
        <w:rPr>
          <w:rFonts w:cs="Times New Roman"/>
          <w:szCs w:val="20"/>
        </w:rPr>
        <w:tab/>
        <w:t xml:space="preserve">A ordem de apresentação dos registros é sequencial e ascendente. </w:t>
      </w:r>
      <w:r w:rsidRPr="00773978">
        <w:t>São obrigatórios os registros de abertura e de encerramento do arquivo e os registros de abertura e encerramento de cada um dos blocos que compuserem o arquivo digital relacionado na tabela de blocos. Também são exigidos os registros que trazem a indicação "registro obrigatório".</w:t>
      </w:r>
    </w:p>
    <w:p w:rsidR="003A0CF0" w:rsidRPr="00773978" w:rsidRDefault="003A0CF0" w:rsidP="003A0CF0">
      <w:pPr>
        <w:pStyle w:val="Corpodetexto2"/>
        <w:widowControl w:val="0"/>
        <w:tabs>
          <w:tab w:val="num" w:pos="720"/>
        </w:tabs>
        <w:autoSpaceDE w:val="0"/>
        <w:autoSpaceDN w:val="0"/>
        <w:adjustRightInd w:val="0"/>
        <w:rPr>
          <w:sz w:val="20"/>
        </w:rPr>
      </w:pPr>
    </w:p>
    <w:p w:rsidR="003A0CF0" w:rsidRPr="00773978" w:rsidRDefault="003A0CF0" w:rsidP="003A0CF0">
      <w:pPr>
        <w:pStyle w:val="Corpodetexto2"/>
        <w:widowControl w:val="0"/>
        <w:tabs>
          <w:tab w:val="num" w:pos="720"/>
        </w:tabs>
        <w:autoSpaceDE w:val="0"/>
        <w:autoSpaceDN w:val="0"/>
        <w:adjustRightInd w:val="0"/>
        <w:rPr>
          <w:sz w:val="20"/>
        </w:rPr>
      </w:pPr>
      <w:r w:rsidRPr="00773978">
        <w:rPr>
          <w:sz w:val="20"/>
        </w:rPr>
        <w:tab/>
        <w:t>Os registros que contiverem a indicação "Ocorrência - um (por arquivo)" devem figurar uma única vez no arquivo digital.</w:t>
      </w:r>
    </w:p>
    <w:p w:rsidR="007050A9" w:rsidRPr="00773978" w:rsidRDefault="007050A9" w:rsidP="003A0CF0">
      <w:pPr>
        <w:pStyle w:val="Corpodetexto2"/>
        <w:widowControl w:val="0"/>
        <w:tabs>
          <w:tab w:val="num" w:pos="720"/>
        </w:tabs>
        <w:autoSpaceDE w:val="0"/>
        <w:autoSpaceDN w:val="0"/>
        <w:adjustRightInd w:val="0"/>
        <w:rPr>
          <w:sz w:val="20"/>
        </w:rPr>
      </w:pPr>
    </w:p>
    <w:p w:rsidR="003A0CF0" w:rsidRPr="00773978" w:rsidRDefault="003A0CF0" w:rsidP="003A0CF0">
      <w:pPr>
        <w:pStyle w:val="Corpodetexto2"/>
        <w:widowControl w:val="0"/>
        <w:tabs>
          <w:tab w:val="num" w:pos="720"/>
        </w:tabs>
        <w:autoSpaceDE w:val="0"/>
        <w:autoSpaceDN w:val="0"/>
        <w:adjustRightInd w:val="0"/>
        <w:rPr>
          <w:sz w:val="20"/>
        </w:rPr>
      </w:pPr>
      <w:r w:rsidRPr="00773978">
        <w:rPr>
          <w:sz w:val="20"/>
        </w:rPr>
        <w:tab/>
        <w:t>Os registros que contiverem itens de tabelas, totalizações, documentos (dentre outros) podem ocorrer uma ou mais vezes no arquivo por determinado tipo de situação. Estes registros trazem a indicação "Ocorrência - vários (por arquivo)", "Ocorrência - um (por período)", "Ocorrência - vários (por período), etc.".</w:t>
      </w:r>
    </w:p>
    <w:p w:rsidR="003A0CF0" w:rsidRPr="00773978" w:rsidRDefault="003A0CF0" w:rsidP="003A0CF0">
      <w:pPr>
        <w:rPr>
          <w:rFonts w:eastAsia="Times New Roman" w:cs="Times New Roman"/>
          <w:szCs w:val="20"/>
          <w:lang w:eastAsia="pt-BR"/>
        </w:rPr>
      </w:pPr>
    </w:p>
    <w:p w:rsidR="003A0CF0" w:rsidRPr="00773978" w:rsidRDefault="003A0CF0" w:rsidP="003A0CF0">
      <w:pPr>
        <w:pStyle w:val="Corpodetexto2"/>
        <w:widowControl w:val="0"/>
        <w:tabs>
          <w:tab w:val="num" w:pos="720"/>
        </w:tabs>
        <w:autoSpaceDE w:val="0"/>
        <w:autoSpaceDN w:val="0"/>
        <w:adjustRightInd w:val="0"/>
        <w:rPr>
          <w:sz w:val="20"/>
        </w:rPr>
      </w:pPr>
      <w:r w:rsidRPr="00773978">
        <w:rPr>
          <w:sz w:val="20"/>
        </w:rPr>
        <w:tab/>
        <w:t>Um registro "Registro Pai" pode ocorrer mais de uma vez no arquivo e traz a indicação "Ocorrência - vários por arquivo". Por outro lado, um registro dependente ("Registro Filho") detalha o registro principal e traz a indicação:</w:t>
      </w:r>
    </w:p>
    <w:p w:rsidR="001610F9" w:rsidRPr="00773978" w:rsidRDefault="001610F9" w:rsidP="003A0CF0">
      <w:pPr>
        <w:pStyle w:val="Corpodetexto2"/>
        <w:widowControl w:val="0"/>
        <w:tabs>
          <w:tab w:val="num" w:pos="720"/>
        </w:tabs>
        <w:autoSpaceDE w:val="0"/>
        <w:autoSpaceDN w:val="0"/>
        <w:adjustRightInd w:val="0"/>
        <w:rPr>
          <w:sz w:val="20"/>
        </w:rPr>
      </w:pPr>
    </w:p>
    <w:p w:rsidR="003A0CF0" w:rsidRPr="00773978" w:rsidRDefault="003A0CF0" w:rsidP="003A0CF0">
      <w:pPr>
        <w:pStyle w:val="Corpodetexto2"/>
        <w:widowControl w:val="0"/>
        <w:autoSpaceDE w:val="0"/>
        <w:autoSpaceDN w:val="0"/>
        <w:adjustRightInd w:val="0"/>
        <w:ind w:firstLine="568"/>
        <w:rPr>
          <w:sz w:val="20"/>
        </w:rPr>
      </w:pPr>
      <w:r w:rsidRPr="00773978">
        <w:rPr>
          <w:sz w:val="20"/>
        </w:rPr>
        <w:t>- "Ocorrência - 1:1" - somente deverá haver um único registro filho para o respectivo registro pai.</w:t>
      </w:r>
    </w:p>
    <w:p w:rsidR="003A0CF0" w:rsidRPr="00773978" w:rsidRDefault="003A0CF0" w:rsidP="003A0CF0">
      <w:pPr>
        <w:pStyle w:val="Corpodetexto2"/>
        <w:widowControl w:val="0"/>
        <w:autoSpaceDE w:val="0"/>
        <w:autoSpaceDN w:val="0"/>
        <w:adjustRightInd w:val="0"/>
        <w:ind w:firstLine="568"/>
        <w:rPr>
          <w:sz w:val="20"/>
        </w:rPr>
      </w:pPr>
      <w:r w:rsidRPr="00773978">
        <w:rPr>
          <w:sz w:val="20"/>
        </w:rPr>
        <w:t>- "Ocorrência - 1:N" - poderá haver vários registros filhos para o respectivo registro pai.</w:t>
      </w:r>
    </w:p>
    <w:p w:rsidR="003A0CF0" w:rsidRPr="00773978" w:rsidRDefault="003A0CF0" w:rsidP="003A0CF0">
      <w:pPr>
        <w:pStyle w:val="Corpodetexto2"/>
        <w:widowControl w:val="0"/>
        <w:tabs>
          <w:tab w:val="num" w:pos="720"/>
        </w:tabs>
        <w:autoSpaceDE w:val="0"/>
        <w:autoSpaceDN w:val="0"/>
        <w:adjustRightInd w:val="0"/>
        <w:rPr>
          <w:sz w:val="20"/>
        </w:rPr>
      </w:pPr>
    </w:p>
    <w:p w:rsidR="003A0CF0" w:rsidRPr="00773978" w:rsidRDefault="003A0CF0" w:rsidP="003A0CF0">
      <w:pPr>
        <w:pStyle w:val="Corpodetexto2"/>
        <w:widowControl w:val="0"/>
        <w:tabs>
          <w:tab w:val="num" w:pos="720"/>
        </w:tabs>
        <w:autoSpaceDE w:val="0"/>
        <w:autoSpaceDN w:val="0"/>
        <w:adjustRightInd w:val="0"/>
        <w:rPr>
          <w:sz w:val="20"/>
        </w:rPr>
      </w:pPr>
      <w:r w:rsidRPr="00773978">
        <w:rPr>
          <w:sz w:val="20"/>
        </w:rPr>
        <w:tab/>
        <w:t>A geração do arquivo requer a existência de pelo menos um "Registro Pai" quando houver um "Registro Filho".</w:t>
      </w:r>
    </w:p>
    <w:p w:rsidR="003A0CF0" w:rsidRPr="00773978" w:rsidRDefault="003A0CF0" w:rsidP="003A0CF0">
      <w:pPr>
        <w:pStyle w:val="Ttulo1"/>
        <w:rPr>
          <w:szCs w:val="20"/>
        </w:rPr>
      </w:pPr>
      <w:bookmarkStart w:id="303" w:name="_Toc450295069"/>
      <w:r w:rsidRPr="00773978">
        <w:rPr>
          <w:szCs w:val="20"/>
        </w:rPr>
        <w:lastRenderedPageBreak/>
        <w:t>3.4.3. Campos dos Registros</w:t>
      </w:r>
      <w:bookmarkEnd w:id="303"/>
    </w:p>
    <w:p w:rsidR="003A0CF0" w:rsidRPr="00773978" w:rsidRDefault="003A0CF0" w:rsidP="003A0CF0"/>
    <w:p w:rsidR="003A0CF0" w:rsidRPr="00773978" w:rsidRDefault="003A0CF0" w:rsidP="003A0CF0">
      <w:pPr>
        <w:rPr>
          <w:rFonts w:eastAsia="Arial Unicode MS"/>
          <w:b/>
        </w:rPr>
      </w:pPr>
      <w:r w:rsidRPr="00773978">
        <w:rPr>
          <w:b/>
        </w:rPr>
        <w:t>Tabela de Campos</w:t>
      </w:r>
    </w:p>
    <w:tbl>
      <w:tblPr>
        <w:tblW w:w="10936"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984"/>
        <w:gridCol w:w="9952"/>
      </w:tblGrid>
      <w:tr w:rsidR="003A0CF0" w:rsidRPr="00773978" w:rsidTr="00572C62">
        <w:trPr>
          <w:trHeight w:val="451"/>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rPr>
                <w:rFonts w:cs="Times New Roman"/>
                <w:b/>
                <w:bCs/>
                <w:szCs w:val="20"/>
              </w:rPr>
            </w:pPr>
            <w:r w:rsidRPr="00773978">
              <w:rPr>
                <w:rFonts w:cs="Times New Roman"/>
                <w:b/>
                <w:bCs/>
                <w:szCs w:val="20"/>
              </w:rPr>
              <w:t>Item</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rPr>
                <w:rFonts w:cs="Times New Roman"/>
                <w:b/>
                <w:bCs/>
                <w:szCs w:val="20"/>
              </w:rPr>
            </w:pPr>
            <w:r w:rsidRPr="00773978">
              <w:rPr>
                <w:rFonts w:cs="Times New Roman"/>
                <w:b/>
                <w:bCs/>
                <w:szCs w:val="20"/>
              </w:rPr>
              <w:t>Descrição</w:t>
            </w:r>
          </w:p>
        </w:tc>
      </w:tr>
      <w:tr w:rsidR="003A0CF0" w:rsidRPr="00773978" w:rsidTr="00572C62">
        <w:trPr>
          <w:trHeight w:val="241"/>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
              <w:rPr>
                <w:rFonts w:ascii="Times New Roman" w:hAnsi="Times New Roman"/>
                <w:sz w:val="20"/>
                <w:szCs w:val="20"/>
                <w:u w:val="single"/>
                <w:vertAlign w:val="superscript"/>
              </w:rPr>
            </w:pPr>
            <w:r w:rsidRPr="00773978">
              <w:rPr>
                <w:rFonts w:ascii="Times New Roman" w:hAnsi="Times New Roman"/>
                <w:sz w:val="20"/>
                <w:szCs w:val="20"/>
              </w:rPr>
              <w:t>N</w:t>
            </w:r>
            <w:r w:rsidRPr="00773978">
              <w:rPr>
                <w:rFonts w:ascii="Times New Roman" w:hAnsi="Times New Roman"/>
                <w:sz w:val="20"/>
                <w:szCs w:val="20"/>
                <w:u w:val="single"/>
                <w:vertAlign w:val="superscript"/>
              </w:rPr>
              <w:t>o</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Indica o número do campo em um dado registro.</w:t>
            </w:r>
          </w:p>
        </w:tc>
      </w:tr>
      <w:tr w:rsidR="003A0CF0" w:rsidRPr="00773978" w:rsidTr="00572C62">
        <w:trPr>
          <w:trHeight w:hRule="exact" w:val="341"/>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Campo</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Indica o mnemônico do campo.</w:t>
            </w:r>
          </w:p>
        </w:tc>
      </w:tr>
      <w:tr w:rsidR="003A0CF0" w:rsidRPr="00773978" w:rsidTr="00572C62">
        <w:trPr>
          <w:trHeight w:val="482"/>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Descrição</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Indica a descrição da informação requerida no campo respectivo.</w:t>
            </w:r>
          </w:p>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Deve-se atentar para as observações relativas ao preenchimento de cada campo, quando houver.</w:t>
            </w:r>
          </w:p>
        </w:tc>
      </w:tr>
      <w:tr w:rsidR="003A0CF0" w:rsidRPr="00773978" w:rsidTr="00572C62">
        <w:trPr>
          <w:trHeight w:val="707"/>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Tipo</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Indica o tipo de caractere com que o campo será preenchido, de acordo com as regras gerais já descritas.</w:t>
            </w:r>
          </w:p>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N – Numérico.</w:t>
            </w:r>
          </w:p>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C - Alfanumérico.</w:t>
            </w:r>
          </w:p>
        </w:tc>
      </w:tr>
      <w:tr w:rsidR="003A0CF0" w:rsidRPr="00773978" w:rsidTr="00572C62">
        <w:trPr>
          <w:trHeight w:val="1445"/>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Tam</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Indica a quantidade de caracteres com que cada campo deve ser preenchido. Estas instruções devem ser seguidas rigorosamente.</w:t>
            </w:r>
          </w:p>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A indicação de um algarismo após um campo (N) representa o seu tamanho exato.</w:t>
            </w:r>
          </w:p>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A indicação "-" após um campo (N) significa que não há um número máximo de caracteres.</w:t>
            </w:r>
          </w:p>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A indicação de um algarismo após um campo (C) representa o seu tamanho exato, no caso geral.</w:t>
            </w:r>
          </w:p>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A indicação "-" após um campo (C) representa que seu tamanho máximo é 255 caracteres, no caso geral.</w:t>
            </w:r>
          </w:p>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A indicação "65536" após um campo (C) representa que seu tamanho máximo é 65.536 caracteres, excepcionalmente.</w:t>
            </w:r>
          </w:p>
        </w:tc>
      </w:tr>
      <w:tr w:rsidR="003A0CF0" w:rsidRPr="00773978" w:rsidTr="00572C62">
        <w:trPr>
          <w:trHeight w:val="241"/>
          <w:jc w:val="center"/>
        </w:trPr>
        <w:tc>
          <w:tcPr>
            <w:tcW w:w="4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Dec</w:t>
            </w:r>
          </w:p>
        </w:tc>
        <w:tc>
          <w:tcPr>
            <w:tcW w:w="45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Indica a quantidade de caracteres que devem constar como casas decimais, quando necessárias.</w:t>
            </w:r>
          </w:p>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A indicação de um algarismo representa a quantidade máxima de decimais do campo (N);</w:t>
            </w:r>
          </w:p>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A indicação "-" após um campo (N) significa que não deve haver representação de casas decimais.</w:t>
            </w:r>
          </w:p>
        </w:tc>
      </w:tr>
    </w:tbl>
    <w:p w:rsidR="003A0CF0" w:rsidRPr="00773978" w:rsidRDefault="003A0CF0" w:rsidP="003A0CF0"/>
    <w:p w:rsidR="003A0CF0" w:rsidRPr="00773978" w:rsidRDefault="003A0CF0" w:rsidP="003A0CF0">
      <w:pPr>
        <w:pStyle w:val="Ttulo1"/>
        <w:rPr>
          <w:szCs w:val="20"/>
        </w:rPr>
      </w:pPr>
      <w:bookmarkStart w:id="304" w:name="_Toc450295070"/>
      <w:r w:rsidRPr="00773978">
        <w:rPr>
          <w:szCs w:val="20"/>
        </w:rPr>
        <w:t>3.4.4. Tabelas Externas</w:t>
      </w:r>
      <w:bookmarkEnd w:id="304"/>
    </w:p>
    <w:p w:rsidR="003A0CF0" w:rsidRPr="00773978" w:rsidRDefault="003A0CF0" w:rsidP="003A0CF0"/>
    <w:p w:rsidR="003A0CF0" w:rsidRPr="00773978" w:rsidRDefault="003A0CF0" w:rsidP="003A0CF0">
      <w:pPr>
        <w:rPr>
          <w:rFonts w:eastAsia="Arial Unicode MS"/>
          <w:b/>
        </w:rPr>
      </w:pPr>
      <w:r w:rsidRPr="00773978">
        <w:rPr>
          <w:b/>
        </w:rPr>
        <w:t>Exemplos de órgãos mantenedores e endereços eletrônicos das tabelas externas.</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976"/>
        <w:gridCol w:w="2307"/>
        <w:gridCol w:w="3345"/>
      </w:tblGrid>
      <w:tr w:rsidR="003A0CF0" w:rsidRPr="00773978" w:rsidTr="00572C62">
        <w:tc>
          <w:tcPr>
            <w:tcW w:w="20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rPr>
                <w:rFonts w:cs="Times New Roman"/>
                <w:szCs w:val="20"/>
              </w:rPr>
            </w:pPr>
            <w:r w:rsidRPr="00773978">
              <w:rPr>
                <w:rFonts w:cs="Times New Roman"/>
                <w:szCs w:val="20"/>
              </w:rPr>
              <w:t>IBGE</w:t>
            </w:r>
          </w:p>
        </w:tc>
        <w:tc>
          <w:tcPr>
            <w:tcW w:w="119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A11824" w:rsidP="00572C62">
            <w:pPr>
              <w:rPr>
                <w:rFonts w:cs="Times New Roman"/>
                <w:szCs w:val="20"/>
              </w:rPr>
            </w:pPr>
            <w:hyperlink r:id="rId705" w:history="1">
              <w:r w:rsidR="003A0CF0" w:rsidRPr="00773978">
                <w:rPr>
                  <w:rStyle w:val="Hyperlink"/>
                  <w:rFonts w:cs="Times New Roman"/>
                  <w:szCs w:val="20"/>
                </w:rPr>
                <w:t>www.ibge.gov.br</w:t>
              </w:r>
            </w:hyperlink>
          </w:p>
        </w:tc>
        <w:tc>
          <w:tcPr>
            <w:tcW w:w="1738" w:type="pct"/>
            <w:tcBorders>
              <w:top w:val="single" w:sz="4" w:space="0" w:color="auto"/>
              <w:left w:val="single" w:sz="4" w:space="0" w:color="auto"/>
              <w:bottom w:val="single" w:sz="4" w:space="0" w:color="auto"/>
              <w:right w:val="single" w:sz="4" w:space="0" w:color="auto"/>
            </w:tcBorders>
          </w:tcPr>
          <w:p w:rsidR="003A0CF0" w:rsidRPr="00773978" w:rsidRDefault="003A0CF0" w:rsidP="00572C62">
            <w:pPr>
              <w:rPr>
                <w:rFonts w:cs="Times New Roman"/>
                <w:szCs w:val="20"/>
              </w:rPr>
            </w:pPr>
            <w:r w:rsidRPr="00773978">
              <w:rPr>
                <w:rFonts w:cs="Times New Roman"/>
                <w:szCs w:val="20"/>
              </w:rPr>
              <w:t>Tabela de Municípios</w:t>
            </w:r>
          </w:p>
        </w:tc>
      </w:tr>
      <w:tr w:rsidR="003A0CF0" w:rsidRPr="00773978" w:rsidTr="00572C62">
        <w:trPr>
          <w:cantSplit/>
        </w:trPr>
        <w:tc>
          <w:tcPr>
            <w:tcW w:w="2065" w:type="pct"/>
            <w:vMerge w:val="restart"/>
            <w:tcBorders>
              <w:top w:val="single" w:sz="4" w:space="0" w:color="auto"/>
              <w:left w:val="single" w:sz="4" w:space="0" w:color="auto"/>
              <w:right w:val="single" w:sz="4" w:space="0" w:color="auto"/>
            </w:tcBorders>
            <w:tcMar>
              <w:top w:w="15" w:type="dxa"/>
              <w:left w:w="15" w:type="dxa"/>
              <w:bottom w:w="15" w:type="dxa"/>
              <w:right w:w="15" w:type="dxa"/>
            </w:tcMar>
          </w:tcPr>
          <w:p w:rsidR="003A0CF0" w:rsidRPr="00773978" w:rsidRDefault="003A0CF0" w:rsidP="00572C62">
            <w:pPr>
              <w:rPr>
                <w:rFonts w:cs="Times New Roman"/>
                <w:szCs w:val="20"/>
              </w:rPr>
            </w:pPr>
            <w:r w:rsidRPr="00773978">
              <w:rPr>
                <w:rFonts w:cs="Times New Roman"/>
                <w:szCs w:val="20"/>
              </w:rPr>
              <w:t>Banco Central do Brasil</w:t>
            </w:r>
          </w:p>
          <w:p w:rsidR="003A0CF0" w:rsidRPr="00773978" w:rsidRDefault="003A0CF0" w:rsidP="00572C62">
            <w:pPr>
              <w:rPr>
                <w:rFonts w:cs="Times New Roman"/>
                <w:szCs w:val="20"/>
              </w:rPr>
            </w:pPr>
            <w:r w:rsidRPr="00773978">
              <w:rPr>
                <w:rFonts w:cs="Times New Roman"/>
                <w:szCs w:val="20"/>
              </w:rPr>
              <w:t> </w:t>
            </w:r>
          </w:p>
        </w:tc>
        <w:tc>
          <w:tcPr>
            <w:tcW w:w="1198" w:type="pct"/>
            <w:vMerge w:val="restart"/>
            <w:tcBorders>
              <w:top w:val="single" w:sz="4" w:space="0" w:color="auto"/>
              <w:left w:val="single" w:sz="4" w:space="0" w:color="auto"/>
              <w:right w:val="single" w:sz="4" w:space="0" w:color="auto"/>
            </w:tcBorders>
            <w:tcMar>
              <w:top w:w="15" w:type="dxa"/>
              <w:left w:w="15" w:type="dxa"/>
              <w:bottom w:w="15" w:type="dxa"/>
              <w:right w:w="15" w:type="dxa"/>
            </w:tcMar>
          </w:tcPr>
          <w:p w:rsidR="003A0CF0" w:rsidRPr="00773978" w:rsidRDefault="00A11824" w:rsidP="00572C62">
            <w:pPr>
              <w:rPr>
                <w:rFonts w:cs="Times New Roman"/>
                <w:szCs w:val="20"/>
              </w:rPr>
            </w:pPr>
            <w:hyperlink r:id="rId706" w:history="1">
              <w:r w:rsidR="003A0CF0" w:rsidRPr="00773978">
                <w:rPr>
                  <w:rStyle w:val="Hyperlink"/>
                  <w:rFonts w:cs="Times New Roman"/>
                  <w:szCs w:val="20"/>
                </w:rPr>
                <w:t>www.bcb.gov.br</w:t>
              </w:r>
            </w:hyperlink>
          </w:p>
        </w:tc>
        <w:tc>
          <w:tcPr>
            <w:tcW w:w="1738" w:type="pct"/>
            <w:tcBorders>
              <w:top w:val="single" w:sz="4" w:space="0" w:color="auto"/>
              <w:left w:val="single" w:sz="4" w:space="0" w:color="auto"/>
              <w:bottom w:val="single" w:sz="4" w:space="0" w:color="auto"/>
              <w:right w:val="single" w:sz="4" w:space="0" w:color="auto"/>
            </w:tcBorders>
          </w:tcPr>
          <w:p w:rsidR="003A0CF0" w:rsidRPr="00773978" w:rsidRDefault="003A0CF0" w:rsidP="00572C62">
            <w:pPr>
              <w:rPr>
                <w:rFonts w:cs="Times New Roman"/>
                <w:szCs w:val="20"/>
              </w:rPr>
            </w:pPr>
            <w:r w:rsidRPr="00773978">
              <w:rPr>
                <w:rFonts w:cs="Times New Roman"/>
                <w:szCs w:val="20"/>
              </w:rPr>
              <w:t>Tabela de Países</w:t>
            </w:r>
          </w:p>
        </w:tc>
      </w:tr>
      <w:tr w:rsidR="003A0CF0" w:rsidRPr="00773978" w:rsidTr="00572C62">
        <w:trPr>
          <w:cantSplit/>
        </w:trPr>
        <w:tc>
          <w:tcPr>
            <w:tcW w:w="2065" w:type="pct"/>
            <w:vMerge/>
            <w:tcBorders>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rPr>
                <w:rFonts w:cs="Times New Roman"/>
                <w:szCs w:val="20"/>
              </w:rPr>
            </w:pPr>
          </w:p>
        </w:tc>
        <w:tc>
          <w:tcPr>
            <w:tcW w:w="1198" w:type="pct"/>
            <w:vMerge/>
            <w:tcBorders>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rPr>
                <w:rFonts w:cs="Times New Roman"/>
                <w:szCs w:val="20"/>
              </w:rPr>
            </w:pPr>
          </w:p>
        </w:tc>
        <w:tc>
          <w:tcPr>
            <w:tcW w:w="1738" w:type="pct"/>
            <w:tcBorders>
              <w:top w:val="single" w:sz="4" w:space="0" w:color="auto"/>
              <w:left w:val="single" w:sz="4" w:space="0" w:color="auto"/>
              <w:bottom w:val="single" w:sz="4" w:space="0" w:color="auto"/>
              <w:right w:val="single" w:sz="4" w:space="0" w:color="auto"/>
            </w:tcBorders>
          </w:tcPr>
          <w:p w:rsidR="003A0CF0" w:rsidRPr="00773978" w:rsidRDefault="003A0CF0" w:rsidP="00572C62">
            <w:pPr>
              <w:rPr>
                <w:rFonts w:cs="Times New Roman"/>
                <w:szCs w:val="20"/>
              </w:rPr>
            </w:pPr>
            <w:r w:rsidRPr="00773978">
              <w:rPr>
                <w:rFonts w:cs="Times New Roman"/>
                <w:szCs w:val="20"/>
              </w:rPr>
              <w:t>Plano Contábil das Instituições Financeiras - Cosif</w:t>
            </w:r>
          </w:p>
        </w:tc>
      </w:tr>
      <w:tr w:rsidR="003A0CF0" w:rsidRPr="00773978" w:rsidTr="00572C62">
        <w:tc>
          <w:tcPr>
            <w:tcW w:w="20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rPr>
                <w:rFonts w:cs="Times New Roman"/>
                <w:szCs w:val="20"/>
              </w:rPr>
            </w:pPr>
            <w:r w:rsidRPr="00773978">
              <w:rPr>
                <w:rFonts w:cs="Times New Roman"/>
                <w:szCs w:val="20"/>
              </w:rPr>
              <w:t>Secretaria da Receita Federal do Brasil</w:t>
            </w:r>
          </w:p>
        </w:tc>
        <w:tc>
          <w:tcPr>
            <w:tcW w:w="119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A11824" w:rsidP="00572C62">
            <w:pPr>
              <w:rPr>
                <w:rFonts w:cs="Times New Roman"/>
                <w:szCs w:val="20"/>
              </w:rPr>
            </w:pPr>
            <w:hyperlink r:id="rId707" w:history="1">
              <w:r w:rsidR="003A0CF0" w:rsidRPr="00773978">
                <w:rPr>
                  <w:rStyle w:val="Hyperlink"/>
                  <w:rFonts w:cs="Times New Roman"/>
                  <w:szCs w:val="20"/>
                </w:rPr>
                <w:t>www.receita.fazenda.gov.br</w:t>
              </w:r>
            </w:hyperlink>
          </w:p>
        </w:tc>
        <w:tc>
          <w:tcPr>
            <w:tcW w:w="1738" w:type="pct"/>
            <w:tcBorders>
              <w:top w:val="single" w:sz="4" w:space="0" w:color="auto"/>
              <w:left w:val="single" w:sz="4" w:space="0" w:color="auto"/>
              <w:bottom w:val="single" w:sz="4" w:space="0" w:color="auto"/>
              <w:right w:val="single" w:sz="4" w:space="0" w:color="auto"/>
            </w:tcBorders>
          </w:tcPr>
          <w:p w:rsidR="003A0CF0" w:rsidRPr="00773978" w:rsidRDefault="003A0CF0" w:rsidP="00572C62">
            <w:pPr>
              <w:rPr>
                <w:rFonts w:cs="Times New Roman"/>
                <w:szCs w:val="20"/>
              </w:rPr>
            </w:pPr>
            <w:r w:rsidRPr="00773978">
              <w:rPr>
                <w:rFonts w:cs="Times New Roman"/>
                <w:szCs w:val="20"/>
              </w:rPr>
              <w:t>Plano de Contas Referencial</w:t>
            </w:r>
          </w:p>
        </w:tc>
      </w:tr>
      <w:tr w:rsidR="003A0CF0" w:rsidRPr="00773978" w:rsidTr="00572C62">
        <w:tc>
          <w:tcPr>
            <w:tcW w:w="20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rPr>
                <w:rFonts w:cs="Times New Roman"/>
                <w:szCs w:val="20"/>
                <w:lang w:val="en-US"/>
              </w:rPr>
            </w:pPr>
            <w:r w:rsidRPr="00773978">
              <w:rPr>
                <w:rFonts w:cs="Times New Roman"/>
                <w:szCs w:val="20"/>
                <w:lang w:val="en-US"/>
              </w:rPr>
              <w:t>ECT – Correios</w:t>
            </w:r>
          </w:p>
        </w:tc>
        <w:tc>
          <w:tcPr>
            <w:tcW w:w="119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A11824" w:rsidP="00572C62">
            <w:pPr>
              <w:rPr>
                <w:rFonts w:cs="Times New Roman"/>
                <w:szCs w:val="20"/>
                <w:lang w:val="en-US"/>
              </w:rPr>
            </w:pPr>
            <w:hyperlink r:id="rId708" w:history="1">
              <w:r w:rsidR="003A0CF0" w:rsidRPr="00773978">
                <w:rPr>
                  <w:rStyle w:val="Hyperlink"/>
                  <w:rFonts w:cs="Times New Roman"/>
                  <w:szCs w:val="20"/>
                  <w:lang w:val="en-US"/>
                </w:rPr>
                <w:t>www.correios.com.br</w:t>
              </w:r>
            </w:hyperlink>
          </w:p>
        </w:tc>
        <w:tc>
          <w:tcPr>
            <w:tcW w:w="1738" w:type="pct"/>
            <w:tcBorders>
              <w:top w:val="single" w:sz="4" w:space="0" w:color="auto"/>
              <w:left w:val="single" w:sz="4" w:space="0" w:color="auto"/>
              <w:bottom w:val="single" w:sz="4" w:space="0" w:color="auto"/>
              <w:right w:val="single" w:sz="4" w:space="0" w:color="auto"/>
            </w:tcBorders>
          </w:tcPr>
          <w:p w:rsidR="003A0CF0" w:rsidRPr="00773978" w:rsidRDefault="003A0CF0" w:rsidP="00572C62">
            <w:pPr>
              <w:rPr>
                <w:rFonts w:cs="Times New Roman"/>
                <w:szCs w:val="20"/>
              </w:rPr>
            </w:pPr>
            <w:r w:rsidRPr="00773978">
              <w:rPr>
                <w:rFonts w:cs="Times New Roman"/>
                <w:szCs w:val="20"/>
              </w:rPr>
              <w:t>Código de Endereçamento Postal</w:t>
            </w:r>
          </w:p>
        </w:tc>
      </w:tr>
      <w:tr w:rsidR="003A0CF0" w:rsidRPr="00773978" w:rsidTr="00572C62">
        <w:tc>
          <w:tcPr>
            <w:tcW w:w="20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3A0CF0" w:rsidP="00572C62">
            <w:pPr>
              <w:rPr>
                <w:rFonts w:cs="Times New Roman"/>
                <w:szCs w:val="20"/>
              </w:rPr>
            </w:pPr>
            <w:r w:rsidRPr="00773978">
              <w:rPr>
                <w:rFonts w:cs="Times New Roman"/>
                <w:szCs w:val="20"/>
              </w:rPr>
              <w:t>Departamento Nacional de Registro do Comércio</w:t>
            </w:r>
          </w:p>
        </w:tc>
        <w:tc>
          <w:tcPr>
            <w:tcW w:w="119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A0CF0" w:rsidRPr="00773978" w:rsidRDefault="00A11824" w:rsidP="00572C62">
            <w:pPr>
              <w:rPr>
                <w:rFonts w:cs="Times New Roman"/>
                <w:szCs w:val="20"/>
              </w:rPr>
            </w:pPr>
            <w:hyperlink r:id="rId709" w:history="1">
              <w:r w:rsidR="003A0CF0" w:rsidRPr="00773978">
                <w:rPr>
                  <w:rStyle w:val="Hyperlink"/>
                  <w:rFonts w:cs="Times New Roman"/>
                  <w:szCs w:val="20"/>
                </w:rPr>
                <w:t>www.dnrc.gov.br</w:t>
              </w:r>
            </w:hyperlink>
          </w:p>
        </w:tc>
        <w:tc>
          <w:tcPr>
            <w:tcW w:w="1738" w:type="pct"/>
            <w:tcBorders>
              <w:top w:val="single" w:sz="4" w:space="0" w:color="auto"/>
              <w:left w:val="single" w:sz="4" w:space="0" w:color="auto"/>
              <w:bottom w:val="single" w:sz="4" w:space="0" w:color="auto"/>
              <w:right w:val="single" w:sz="4" w:space="0" w:color="auto"/>
            </w:tcBorders>
          </w:tcPr>
          <w:p w:rsidR="003A0CF0" w:rsidRPr="00773978" w:rsidRDefault="003A0CF0" w:rsidP="00572C62">
            <w:pPr>
              <w:rPr>
                <w:rFonts w:cs="Times New Roman"/>
                <w:szCs w:val="20"/>
              </w:rPr>
            </w:pPr>
            <w:r w:rsidRPr="00773978">
              <w:rPr>
                <w:rFonts w:cs="Times New Roman"/>
                <w:szCs w:val="20"/>
              </w:rPr>
              <w:t>Tabela de Qualificação de Assinante</w:t>
            </w:r>
          </w:p>
        </w:tc>
      </w:tr>
    </w:tbl>
    <w:p w:rsidR="003A0CF0" w:rsidRPr="00773978" w:rsidRDefault="003A0CF0" w:rsidP="003A0CF0"/>
    <w:p w:rsidR="003A0CF0" w:rsidRPr="00773978" w:rsidRDefault="003A0CF0" w:rsidP="003A0CF0">
      <w:pPr>
        <w:rPr>
          <w:rFonts w:eastAsia="Times New Roman" w:cs="Times New Roman"/>
          <w:szCs w:val="20"/>
          <w:lang w:eastAsia="pt-BR"/>
        </w:rPr>
      </w:pPr>
      <w:r w:rsidRPr="00773978">
        <w:rPr>
          <w:rFonts w:cs="Times New Roman"/>
          <w:szCs w:val="20"/>
        </w:rPr>
        <w:br w:type="page"/>
      </w:r>
    </w:p>
    <w:p w:rsidR="003A0CF0" w:rsidRPr="00773978" w:rsidRDefault="003A0CF0" w:rsidP="003A0CF0">
      <w:pPr>
        <w:pStyle w:val="Ttulo1"/>
        <w:rPr>
          <w:szCs w:val="20"/>
        </w:rPr>
      </w:pPr>
      <w:bookmarkStart w:id="305" w:name="_Toc450295071"/>
      <w:r w:rsidRPr="00773978">
        <w:rPr>
          <w:szCs w:val="20"/>
        </w:rPr>
        <w:lastRenderedPageBreak/>
        <w:t>3.4.5. Composição dos Livros</w:t>
      </w:r>
      <w:bookmarkEnd w:id="305"/>
    </w:p>
    <w:p w:rsidR="003A0CF0" w:rsidRPr="00773978" w:rsidRDefault="003A0CF0" w:rsidP="003A0CF0">
      <w:pPr>
        <w:rPr>
          <w:rFonts w:cs="Times New Roman"/>
          <w:szCs w:val="20"/>
          <w:lang w:eastAsia="pt-BR"/>
        </w:rPr>
      </w:pPr>
    </w:p>
    <w:tbl>
      <w:tblPr>
        <w:tblW w:w="10471"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6"/>
        <w:gridCol w:w="495"/>
        <w:gridCol w:w="567"/>
        <w:gridCol w:w="567"/>
        <w:gridCol w:w="567"/>
        <w:gridCol w:w="599"/>
        <w:gridCol w:w="283"/>
        <w:gridCol w:w="385"/>
        <w:gridCol w:w="16"/>
        <w:gridCol w:w="297"/>
        <w:gridCol w:w="281"/>
        <w:gridCol w:w="17"/>
        <w:gridCol w:w="248"/>
        <w:gridCol w:w="33"/>
        <w:gridCol w:w="8"/>
        <w:gridCol w:w="243"/>
        <w:gridCol w:w="46"/>
        <w:gridCol w:w="237"/>
        <w:gridCol w:w="4426"/>
      </w:tblGrid>
      <w:tr w:rsidR="000D189A" w:rsidRPr="00773978" w:rsidTr="000D189A">
        <w:trPr>
          <w:cantSplit/>
          <w:trHeight w:val="255"/>
          <w:tblHeader/>
        </w:trPr>
        <w:tc>
          <w:tcPr>
            <w:tcW w:w="3951" w:type="dxa"/>
            <w:gridSpan w:val="6"/>
            <w:tcMar>
              <w:top w:w="14" w:type="dxa"/>
              <w:left w:w="14" w:type="dxa"/>
              <w:bottom w:w="0" w:type="dxa"/>
              <w:right w:w="14" w:type="dxa"/>
            </w:tcMar>
            <w:vAlign w:val="bottom"/>
          </w:tcPr>
          <w:p w:rsidR="000D189A" w:rsidRPr="00773978" w:rsidRDefault="000D189A" w:rsidP="00572C62">
            <w:pPr>
              <w:jc w:val="center"/>
              <w:rPr>
                <w:rFonts w:cs="Times New Roman"/>
                <w:b/>
                <w:bCs/>
                <w:szCs w:val="20"/>
              </w:rPr>
            </w:pPr>
            <w:r w:rsidRPr="00773978">
              <w:rPr>
                <w:rFonts w:cs="Times New Roman"/>
                <w:b/>
                <w:bCs/>
                <w:szCs w:val="20"/>
              </w:rPr>
              <w:t>FORMA DA ESCRITURAÇÃO</w:t>
            </w:r>
          </w:p>
        </w:tc>
        <w:tc>
          <w:tcPr>
            <w:tcW w:w="283"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b/>
                <w:bCs/>
                <w:szCs w:val="20"/>
              </w:rPr>
            </w:pPr>
          </w:p>
        </w:tc>
        <w:tc>
          <w:tcPr>
            <w:tcW w:w="6237" w:type="dxa"/>
            <w:gridSpan w:val="12"/>
            <w:tcMar>
              <w:top w:w="14" w:type="dxa"/>
              <w:left w:w="14" w:type="dxa"/>
              <w:bottom w:w="0" w:type="dxa"/>
              <w:right w:w="14" w:type="dxa"/>
            </w:tcMar>
            <w:vAlign w:val="bottom"/>
          </w:tcPr>
          <w:p w:rsidR="000D189A" w:rsidRPr="00773978" w:rsidRDefault="000D189A" w:rsidP="00572C62">
            <w:pPr>
              <w:jc w:val="center"/>
              <w:rPr>
                <w:rFonts w:eastAsia="Arial Unicode MS" w:cs="Times New Roman"/>
                <w:b/>
                <w:bCs/>
                <w:szCs w:val="20"/>
              </w:rPr>
            </w:pPr>
            <w:r w:rsidRPr="00773978">
              <w:rPr>
                <w:rFonts w:eastAsia="Arial Unicode MS" w:cs="Times New Roman"/>
                <w:b/>
                <w:bCs/>
                <w:szCs w:val="20"/>
              </w:rPr>
              <w:t>NÍVEL DO REGISTRO</w:t>
            </w:r>
          </w:p>
        </w:tc>
      </w:tr>
      <w:tr w:rsidR="000D189A" w:rsidRPr="00773978" w:rsidTr="000D189A">
        <w:trPr>
          <w:cantSplit/>
          <w:trHeight w:val="255"/>
          <w:tblHeader/>
        </w:trPr>
        <w:tc>
          <w:tcPr>
            <w:tcW w:w="1156" w:type="dxa"/>
            <w:tcMar>
              <w:top w:w="14" w:type="dxa"/>
              <w:left w:w="14" w:type="dxa"/>
              <w:bottom w:w="0" w:type="dxa"/>
              <w:right w:w="14" w:type="dxa"/>
            </w:tcMar>
            <w:vAlign w:val="bottom"/>
          </w:tcPr>
          <w:p w:rsidR="000D189A" w:rsidRPr="00773978" w:rsidRDefault="000D189A" w:rsidP="00572C62">
            <w:pPr>
              <w:jc w:val="center"/>
              <w:rPr>
                <w:rFonts w:cs="Times New Roman"/>
                <w:b/>
                <w:bCs/>
                <w:szCs w:val="20"/>
              </w:rPr>
            </w:pPr>
            <w:r w:rsidRPr="00773978">
              <w:rPr>
                <w:rFonts w:cs="Times New Roman"/>
                <w:b/>
                <w:bCs/>
                <w:szCs w:val="20"/>
              </w:rPr>
              <w:t>REGISTRO</w:t>
            </w:r>
          </w:p>
        </w:tc>
        <w:tc>
          <w:tcPr>
            <w:tcW w:w="495" w:type="dxa"/>
            <w:noWrap/>
            <w:tcMar>
              <w:top w:w="14" w:type="dxa"/>
              <w:left w:w="14" w:type="dxa"/>
              <w:bottom w:w="0" w:type="dxa"/>
              <w:right w:w="14" w:type="dxa"/>
            </w:tcMar>
            <w:vAlign w:val="bottom"/>
          </w:tcPr>
          <w:p w:rsidR="000D189A" w:rsidRPr="00773978" w:rsidRDefault="000D189A" w:rsidP="00572C62">
            <w:pPr>
              <w:jc w:val="center"/>
              <w:rPr>
                <w:rFonts w:cs="Times New Roman"/>
                <w:b/>
                <w:bCs/>
                <w:szCs w:val="20"/>
              </w:rPr>
            </w:pPr>
            <w:r w:rsidRPr="00773978">
              <w:rPr>
                <w:rFonts w:cs="Times New Roman"/>
                <w:b/>
                <w:bCs/>
                <w:szCs w:val="20"/>
              </w:rPr>
              <w:t>G</w:t>
            </w:r>
          </w:p>
        </w:tc>
        <w:tc>
          <w:tcPr>
            <w:tcW w:w="567" w:type="dxa"/>
            <w:noWrap/>
            <w:tcMar>
              <w:top w:w="14" w:type="dxa"/>
              <w:left w:w="14" w:type="dxa"/>
              <w:bottom w:w="0" w:type="dxa"/>
              <w:right w:w="14" w:type="dxa"/>
            </w:tcMar>
            <w:vAlign w:val="bottom"/>
          </w:tcPr>
          <w:p w:rsidR="000D189A" w:rsidRPr="00773978" w:rsidRDefault="000D189A" w:rsidP="00572C62">
            <w:pPr>
              <w:jc w:val="center"/>
              <w:rPr>
                <w:rFonts w:cs="Times New Roman"/>
                <w:b/>
                <w:bCs/>
                <w:szCs w:val="20"/>
              </w:rPr>
            </w:pPr>
            <w:r w:rsidRPr="00773978">
              <w:rPr>
                <w:rFonts w:cs="Times New Roman"/>
                <w:b/>
                <w:bCs/>
                <w:szCs w:val="20"/>
              </w:rPr>
              <w:t>R</w:t>
            </w:r>
          </w:p>
        </w:tc>
        <w:tc>
          <w:tcPr>
            <w:tcW w:w="567" w:type="dxa"/>
            <w:noWrap/>
            <w:tcMar>
              <w:top w:w="14" w:type="dxa"/>
              <w:left w:w="14" w:type="dxa"/>
              <w:bottom w:w="0" w:type="dxa"/>
              <w:right w:w="14" w:type="dxa"/>
            </w:tcMar>
            <w:vAlign w:val="bottom"/>
          </w:tcPr>
          <w:p w:rsidR="000D189A" w:rsidRPr="00773978" w:rsidRDefault="000D189A" w:rsidP="00572C62">
            <w:pPr>
              <w:jc w:val="center"/>
              <w:rPr>
                <w:rFonts w:cs="Times New Roman"/>
                <w:b/>
                <w:bCs/>
                <w:szCs w:val="20"/>
              </w:rPr>
            </w:pPr>
            <w:r w:rsidRPr="00773978">
              <w:rPr>
                <w:rFonts w:cs="Times New Roman"/>
                <w:b/>
                <w:bCs/>
                <w:szCs w:val="20"/>
              </w:rPr>
              <w:t>A</w:t>
            </w:r>
          </w:p>
        </w:tc>
        <w:tc>
          <w:tcPr>
            <w:tcW w:w="567" w:type="dxa"/>
            <w:noWrap/>
            <w:tcMar>
              <w:top w:w="14" w:type="dxa"/>
              <w:left w:w="14" w:type="dxa"/>
              <w:bottom w:w="0" w:type="dxa"/>
              <w:right w:w="14" w:type="dxa"/>
            </w:tcMar>
            <w:vAlign w:val="bottom"/>
          </w:tcPr>
          <w:p w:rsidR="000D189A" w:rsidRPr="00773978" w:rsidRDefault="000D189A" w:rsidP="00572C62">
            <w:pPr>
              <w:jc w:val="center"/>
              <w:rPr>
                <w:rFonts w:cs="Times New Roman"/>
                <w:b/>
                <w:bCs/>
                <w:szCs w:val="20"/>
              </w:rPr>
            </w:pPr>
            <w:r w:rsidRPr="00773978">
              <w:rPr>
                <w:rFonts w:cs="Times New Roman"/>
                <w:b/>
                <w:bCs/>
                <w:szCs w:val="20"/>
              </w:rPr>
              <w:t>B</w:t>
            </w:r>
          </w:p>
        </w:tc>
        <w:tc>
          <w:tcPr>
            <w:tcW w:w="599" w:type="dxa"/>
            <w:vAlign w:val="bottom"/>
          </w:tcPr>
          <w:p w:rsidR="000D189A" w:rsidRPr="00773978" w:rsidRDefault="000D189A" w:rsidP="00572C62">
            <w:pPr>
              <w:jc w:val="center"/>
              <w:rPr>
                <w:rFonts w:cs="Times New Roman"/>
                <w:b/>
                <w:bCs/>
                <w:szCs w:val="20"/>
              </w:rPr>
            </w:pPr>
            <w:r w:rsidRPr="00773978">
              <w:rPr>
                <w:rFonts w:cs="Times New Roman"/>
                <w:b/>
                <w:bCs/>
                <w:szCs w:val="20"/>
              </w:rPr>
              <w:t>Z</w:t>
            </w:r>
          </w:p>
        </w:tc>
        <w:tc>
          <w:tcPr>
            <w:tcW w:w="283"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b/>
                <w:bCs/>
                <w:szCs w:val="20"/>
              </w:rPr>
            </w:pPr>
          </w:p>
        </w:tc>
        <w:tc>
          <w:tcPr>
            <w:tcW w:w="385" w:type="dxa"/>
            <w:tcMar>
              <w:top w:w="14" w:type="dxa"/>
              <w:left w:w="14" w:type="dxa"/>
              <w:bottom w:w="0" w:type="dxa"/>
              <w:right w:w="14" w:type="dxa"/>
            </w:tcMar>
            <w:vAlign w:val="bottom"/>
          </w:tcPr>
          <w:p w:rsidR="000D189A" w:rsidRPr="00773978" w:rsidRDefault="000D189A" w:rsidP="00572C62">
            <w:pPr>
              <w:jc w:val="center"/>
              <w:rPr>
                <w:rFonts w:eastAsia="Arial Unicode MS" w:cs="Times New Roman"/>
                <w:b/>
                <w:bCs/>
                <w:szCs w:val="20"/>
              </w:rPr>
            </w:pPr>
            <w:r w:rsidRPr="00773978">
              <w:rPr>
                <w:rFonts w:cs="Times New Roman"/>
                <w:b/>
                <w:bCs/>
                <w:szCs w:val="20"/>
              </w:rPr>
              <w:t>0</w:t>
            </w:r>
          </w:p>
        </w:tc>
        <w:tc>
          <w:tcPr>
            <w:tcW w:w="313" w:type="dxa"/>
            <w:gridSpan w:val="2"/>
            <w:vAlign w:val="bottom"/>
          </w:tcPr>
          <w:p w:rsidR="000D189A" w:rsidRPr="00773978" w:rsidRDefault="000D189A" w:rsidP="00572C62">
            <w:pPr>
              <w:jc w:val="center"/>
              <w:rPr>
                <w:rFonts w:eastAsia="Arial Unicode MS" w:cs="Times New Roman"/>
                <w:b/>
                <w:bCs/>
                <w:szCs w:val="20"/>
              </w:rPr>
            </w:pPr>
            <w:r w:rsidRPr="00773978">
              <w:rPr>
                <w:rFonts w:eastAsia="Arial Unicode MS" w:cs="Times New Roman"/>
                <w:b/>
                <w:bCs/>
                <w:szCs w:val="20"/>
              </w:rPr>
              <w:t>1</w:t>
            </w:r>
          </w:p>
        </w:tc>
        <w:tc>
          <w:tcPr>
            <w:tcW w:w="281" w:type="dxa"/>
            <w:vAlign w:val="bottom"/>
          </w:tcPr>
          <w:p w:rsidR="000D189A" w:rsidRPr="00773978" w:rsidRDefault="000D189A" w:rsidP="00572C62">
            <w:pPr>
              <w:jc w:val="center"/>
              <w:rPr>
                <w:rFonts w:eastAsia="Arial Unicode MS" w:cs="Times New Roman"/>
                <w:b/>
                <w:bCs/>
                <w:szCs w:val="20"/>
              </w:rPr>
            </w:pPr>
            <w:r w:rsidRPr="00773978">
              <w:rPr>
                <w:rFonts w:eastAsia="Arial Unicode MS" w:cs="Times New Roman"/>
                <w:b/>
                <w:bCs/>
                <w:szCs w:val="20"/>
              </w:rPr>
              <w:t>2</w:t>
            </w:r>
          </w:p>
        </w:tc>
        <w:tc>
          <w:tcPr>
            <w:tcW w:w="298" w:type="dxa"/>
            <w:gridSpan w:val="3"/>
            <w:vAlign w:val="bottom"/>
          </w:tcPr>
          <w:p w:rsidR="000D189A" w:rsidRPr="00773978" w:rsidRDefault="000D189A" w:rsidP="00572C62">
            <w:pPr>
              <w:jc w:val="center"/>
              <w:rPr>
                <w:rFonts w:eastAsia="Arial Unicode MS" w:cs="Times New Roman"/>
                <w:b/>
                <w:bCs/>
                <w:szCs w:val="20"/>
              </w:rPr>
            </w:pPr>
            <w:r w:rsidRPr="00773978">
              <w:rPr>
                <w:rFonts w:eastAsia="Arial Unicode MS" w:cs="Times New Roman"/>
                <w:b/>
                <w:bCs/>
                <w:szCs w:val="20"/>
              </w:rPr>
              <w:t>3</w:t>
            </w:r>
          </w:p>
        </w:tc>
        <w:tc>
          <w:tcPr>
            <w:tcW w:w="251" w:type="dxa"/>
            <w:gridSpan w:val="2"/>
            <w:vAlign w:val="bottom"/>
          </w:tcPr>
          <w:p w:rsidR="000D189A" w:rsidRPr="00773978" w:rsidRDefault="000D189A" w:rsidP="00572C62">
            <w:pPr>
              <w:rPr>
                <w:rFonts w:eastAsia="Arial Unicode MS" w:cs="Times New Roman"/>
                <w:b/>
                <w:bCs/>
                <w:szCs w:val="20"/>
              </w:rPr>
            </w:pPr>
            <w:r w:rsidRPr="00773978">
              <w:rPr>
                <w:rFonts w:eastAsia="Arial Unicode MS" w:cs="Times New Roman"/>
                <w:b/>
                <w:bCs/>
                <w:szCs w:val="20"/>
              </w:rPr>
              <w:t xml:space="preserve"> 4</w:t>
            </w:r>
          </w:p>
        </w:tc>
        <w:tc>
          <w:tcPr>
            <w:tcW w:w="4709" w:type="dxa"/>
            <w:gridSpan w:val="3"/>
            <w:vAlign w:val="bottom"/>
          </w:tcPr>
          <w:p w:rsidR="000D189A" w:rsidRPr="00773978" w:rsidRDefault="000D189A" w:rsidP="00572C62">
            <w:pPr>
              <w:rPr>
                <w:rFonts w:eastAsia="Arial Unicode MS" w:cs="Times New Roman"/>
                <w:b/>
                <w:bCs/>
                <w:szCs w:val="20"/>
              </w:rPr>
            </w:pPr>
          </w:p>
        </w:tc>
      </w:tr>
      <w:tr w:rsidR="000D189A" w:rsidRPr="00773978" w:rsidTr="000D189A">
        <w:trPr>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0000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6237" w:type="dxa"/>
            <w:gridSpan w:val="12"/>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mallCaps/>
                <w:szCs w:val="20"/>
              </w:rPr>
              <w:t>Abertura do Arquivo Digital e Identificação da pessoa jurídica</w:t>
            </w:r>
          </w:p>
        </w:tc>
      </w:tr>
      <w:tr w:rsidR="000D189A" w:rsidRPr="00773978" w:rsidTr="000D189A">
        <w:trPr>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0001</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401" w:type="dxa"/>
            <w:gridSpan w:val="2"/>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836" w:type="dxa"/>
            <w:gridSpan w:val="10"/>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Abertura do bloco 0</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0007</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698" w:type="dxa"/>
            <w:gridSpan w:val="3"/>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539" w:type="dxa"/>
            <w:gridSpan w:val="9"/>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Outras Inscrições Cadastrais da pessoa jurídica</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lang w:val="en-US"/>
              </w:rPr>
            </w:pPr>
            <w:r w:rsidRPr="00773978">
              <w:rPr>
                <w:rFonts w:cs="Times New Roman"/>
                <w:szCs w:val="20"/>
                <w:lang w:val="en-US"/>
              </w:rPr>
              <w:t>0020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698" w:type="dxa"/>
            <w:gridSpan w:val="3"/>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539" w:type="dxa"/>
            <w:gridSpan w:val="9"/>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Escrituração Contábil Descentralizada</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cs="Times New Roman"/>
                <w:szCs w:val="20"/>
                <w:lang w:val="en-US"/>
              </w:rPr>
            </w:pPr>
            <w:r w:rsidRPr="00773978">
              <w:rPr>
                <w:rFonts w:cs="Times New Roman"/>
                <w:szCs w:val="20"/>
                <w:lang w:val="en-US"/>
              </w:rPr>
              <w:t>0035</w:t>
            </w:r>
          </w:p>
        </w:tc>
        <w:tc>
          <w:tcPr>
            <w:tcW w:w="495" w:type="dxa"/>
            <w:noWrap/>
            <w:tcMar>
              <w:top w:w="14" w:type="dxa"/>
              <w:left w:w="14" w:type="dxa"/>
              <w:bottom w:w="0" w:type="dxa"/>
              <w:right w:w="14" w:type="dxa"/>
            </w:tcMar>
            <w:vAlign w:val="bottom"/>
          </w:tcPr>
          <w:p w:rsidR="000D189A" w:rsidRPr="00773978" w:rsidRDefault="000D189A" w:rsidP="00572C62">
            <w:pPr>
              <w:jc w:val="center"/>
              <w:rPr>
                <w:rFonts w:cs="Times New Roman"/>
                <w:szCs w:val="20"/>
                <w:lang w:val="en-US"/>
              </w:rPr>
            </w:pPr>
            <w:r w:rsidRPr="00773978">
              <w:rPr>
                <w:rFonts w:cs="Times New Roman"/>
                <w:szCs w:val="20"/>
                <w:lang w:val="en-US"/>
              </w:rPr>
              <w:t>F(6)</w:t>
            </w:r>
          </w:p>
        </w:tc>
        <w:tc>
          <w:tcPr>
            <w:tcW w:w="567" w:type="dxa"/>
            <w:noWrap/>
            <w:tcMar>
              <w:top w:w="14" w:type="dxa"/>
              <w:left w:w="14" w:type="dxa"/>
              <w:bottom w:w="0" w:type="dxa"/>
              <w:right w:w="14" w:type="dxa"/>
            </w:tcMar>
            <w:vAlign w:val="bottom"/>
          </w:tcPr>
          <w:p w:rsidR="000D189A" w:rsidRPr="00773978" w:rsidRDefault="000D189A" w:rsidP="00572C62">
            <w:pPr>
              <w:jc w:val="center"/>
              <w:rPr>
                <w:rFonts w:cs="Times New Roman"/>
                <w:szCs w:val="20"/>
                <w:lang w:val="en-US"/>
              </w:rPr>
            </w:pPr>
            <w:r w:rsidRPr="00773978">
              <w:rPr>
                <w:rFonts w:cs="Times New Roman"/>
                <w:szCs w:val="20"/>
                <w:lang w:val="en-US"/>
              </w:rPr>
              <w:t>F(6)</w:t>
            </w:r>
          </w:p>
        </w:tc>
        <w:tc>
          <w:tcPr>
            <w:tcW w:w="567" w:type="dxa"/>
            <w:noWrap/>
            <w:tcMar>
              <w:top w:w="14" w:type="dxa"/>
              <w:left w:w="14" w:type="dxa"/>
              <w:bottom w:w="0" w:type="dxa"/>
              <w:right w:w="14" w:type="dxa"/>
            </w:tcMar>
            <w:vAlign w:val="bottom"/>
          </w:tcPr>
          <w:p w:rsidR="000D189A" w:rsidRPr="00773978" w:rsidRDefault="000D189A" w:rsidP="00572C62">
            <w:pPr>
              <w:jc w:val="center"/>
              <w:rPr>
                <w:rFonts w:cs="Times New Roman"/>
                <w:szCs w:val="20"/>
                <w:lang w:val="en-US"/>
              </w:rPr>
            </w:pPr>
            <w:r w:rsidRPr="00773978">
              <w:rPr>
                <w:rFonts w:cs="Times New Roman"/>
                <w:szCs w:val="20"/>
                <w:lang w:val="en-US"/>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cs="Times New Roman"/>
                <w:szCs w:val="20"/>
              </w:rPr>
            </w:pPr>
            <w:r w:rsidRPr="00773978">
              <w:rPr>
                <w:rFonts w:cs="Times New Roman"/>
                <w:szCs w:val="20"/>
              </w:rPr>
              <w:t>F(6)</w:t>
            </w:r>
          </w:p>
        </w:tc>
        <w:tc>
          <w:tcPr>
            <w:tcW w:w="599" w:type="dxa"/>
            <w:vAlign w:val="bottom"/>
          </w:tcPr>
          <w:p w:rsidR="000D189A" w:rsidRPr="00773978" w:rsidRDefault="000D189A" w:rsidP="00572C62">
            <w:pPr>
              <w:jc w:val="center"/>
              <w:rPr>
                <w:rFonts w:cs="Times New Roman"/>
                <w:szCs w:val="20"/>
              </w:rPr>
            </w:pPr>
            <w:r w:rsidRPr="00773978">
              <w:rPr>
                <w:rFonts w:cs="Times New Roman"/>
                <w:szCs w:val="20"/>
              </w:rPr>
              <w:t>N</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698" w:type="dxa"/>
            <w:gridSpan w:val="3"/>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539" w:type="dxa"/>
            <w:gridSpan w:val="9"/>
            <w:tcMar>
              <w:top w:w="14" w:type="dxa"/>
              <w:left w:w="14" w:type="dxa"/>
              <w:bottom w:w="0" w:type="dxa"/>
              <w:right w:w="14" w:type="dxa"/>
            </w:tcMar>
            <w:vAlign w:val="bottom"/>
          </w:tcPr>
          <w:p w:rsidR="000D189A" w:rsidRPr="00773978" w:rsidRDefault="000D189A" w:rsidP="00572C62">
            <w:pPr>
              <w:rPr>
                <w:rFonts w:cs="Times New Roman"/>
                <w:smallCaps/>
                <w:szCs w:val="20"/>
              </w:rPr>
            </w:pPr>
            <w:r w:rsidRPr="00773978">
              <w:rPr>
                <w:rFonts w:cs="Times New Roman"/>
                <w:smallCaps/>
                <w:szCs w:val="20"/>
              </w:rPr>
              <w:t>Identificação das SCP</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lang w:val="en-US"/>
              </w:rPr>
            </w:pPr>
            <w:r w:rsidRPr="00773978">
              <w:rPr>
                <w:rFonts w:cs="Times New Roman"/>
                <w:szCs w:val="20"/>
                <w:lang w:val="en-US"/>
              </w:rPr>
              <w:t>0150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698" w:type="dxa"/>
            <w:gridSpan w:val="3"/>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539" w:type="dxa"/>
            <w:gridSpan w:val="9"/>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Tabela de Cadastro do Participante</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lang w:val="en-US"/>
              </w:rPr>
            </w:pPr>
            <w:r w:rsidRPr="00773978">
              <w:rPr>
                <w:rFonts w:cs="Times New Roman"/>
                <w:szCs w:val="20"/>
                <w:lang w:val="en-US"/>
              </w:rPr>
              <w:t>0180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F(1)</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F(1)</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F(1)</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F(1)</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996" w:type="dxa"/>
            <w:gridSpan w:val="5"/>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241" w:type="dxa"/>
            <w:gridSpan w:val="7"/>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 xml:space="preserve">Identificação do Relacionamento do Participante </w:t>
            </w:r>
          </w:p>
        </w:tc>
      </w:tr>
      <w:tr w:rsidR="000D189A" w:rsidRPr="00773978" w:rsidTr="000D189A">
        <w:trPr>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0990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401" w:type="dxa"/>
            <w:gridSpan w:val="2"/>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836" w:type="dxa"/>
            <w:gridSpan w:val="10"/>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Encerramento do Bloco 0</w:t>
            </w:r>
          </w:p>
        </w:tc>
      </w:tr>
      <w:tr w:rsidR="000D189A" w:rsidRPr="00773978" w:rsidTr="000D189A">
        <w:trPr>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I001</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401" w:type="dxa"/>
            <w:gridSpan w:val="2"/>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836" w:type="dxa"/>
            <w:gridSpan w:val="10"/>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Abertura do Bloco I</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I010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698" w:type="dxa"/>
            <w:gridSpan w:val="3"/>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539" w:type="dxa"/>
            <w:gridSpan w:val="9"/>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Identificação da Escrituração Contábil</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I012</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996" w:type="dxa"/>
            <w:gridSpan w:val="5"/>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241" w:type="dxa"/>
            <w:gridSpan w:val="7"/>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Livros Auxiliares ao Diário</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I015</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1574" w:type="dxa"/>
            <w:gridSpan w:val="10"/>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4663" w:type="dxa"/>
            <w:gridSpan w:val="2"/>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 xml:space="preserve">Identificação das Contas da Escrituração Resumida a que se refere a escrituração Auxiliar </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lang w:val="en-US"/>
              </w:rPr>
            </w:pPr>
            <w:r w:rsidRPr="00773978">
              <w:rPr>
                <w:rFonts w:cs="Times New Roman"/>
                <w:szCs w:val="20"/>
                <w:lang w:val="en-US"/>
              </w:rPr>
              <w:t>I020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996" w:type="dxa"/>
            <w:gridSpan w:val="5"/>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241" w:type="dxa"/>
            <w:gridSpan w:val="7"/>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Campos Adicionais</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 xml:space="preserve">I030 </w:t>
            </w:r>
          </w:p>
        </w:tc>
        <w:tc>
          <w:tcPr>
            <w:tcW w:w="495" w:type="dxa"/>
            <w:noWrap/>
            <w:tcMar>
              <w:top w:w="14" w:type="dxa"/>
              <w:left w:w="14" w:type="dxa"/>
              <w:bottom w:w="0" w:type="dxa"/>
              <w:right w:w="14" w:type="dxa"/>
            </w:tcMar>
          </w:tcPr>
          <w:p w:rsidR="000D189A" w:rsidRPr="00773978" w:rsidRDefault="000D189A" w:rsidP="00572C62">
            <w:pPr>
              <w:jc w:val="center"/>
              <w:rPr>
                <w:rFonts w:cs="Times New Roman"/>
                <w:szCs w:val="20"/>
              </w:rPr>
            </w:pPr>
            <w:r w:rsidRPr="00773978">
              <w:rPr>
                <w:rFonts w:cs="Times New Roman"/>
                <w:szCs w:val="20"/>
              </w:rPr>
              <w:t>O</w:t>
            </w:r>
          </w:p>
        </w:tc>
        <w:tc>
          <w:tcPr>
            <w:tcW w:w="567" w:type="dxa"/>
            <w:noWrap/>
            <w:tcMar>
              <w:top w:w="14" w:type="dxa"/>
              <w:left w:w="14" w:type="dxa"/>
              <w:bottom w:w="0" w:type="dxa"/>
              <w:right w:w="14" w:type="dxa"/>
            </w:tcMar>
          </w:tcPr>
          <w:p w:rsidR="000D189A" w:rsidRPr="00773978" w:rsidRDefault="000D189A" w:rsidP="00572C62">
            <w:pPr>
              <w:jc w:val="center"/>
              <w:rPr>
                <w:rFonts w:cs="Times New Roman"/>
                <w:szCs w:val="20"/>
              </w:rPr>
            </w:pPr>
            <w:r w:rsidRPr="00773978">
              <w:rPr>
                <w:rFonts w:cs="Times New Roman"/>
                <w:szCs w:val="20"/>
              </w:rPr>
              <w:t>O</w:t>
            </w:r>
          </w:p>
        </w:tc>
        <w:tc>
          <w:tcPr>
            <w:tcW w:w="567" w:type="dxa"/>
            <w:noWrap/>
            <w:tcMar>
              <w:top w:w="14" w:type="dxa"/>
              <w:left w:w="14" w:type="dxa"/>
              <w:bottom w:w="0" w:type="dxa"/>
              <w:right w:w="14" w:type="dxa"/>
            </w:tcMar>
          </w:tcPr>
          <w:p w:rsidR="000D189A" w:rsidRPr="00773978" w:rsidRDefault="000D189A" w:rsidP="00572C62">
            <w:pPr>
              <w:jc w:val="center"/>
              <w:rPr>
                <w:rFonts w:cs="Times New Roman"/>
                <w:szCs w:val="20"/>
              </w:rPr>
            </w:pPr>
            <w:r w:rsidRPr="00773978">
              <w:rPr>
                <w:rFonts w:cs="Times New Roman"/>
                <w:szCs w:val="20"/>
              </w:rPr>
              <w:t>O</w:t>
            </w:r>
          </w:p>
        </w:tc>
        <w:tc>
          <w:tcPr>
            <w:tcW w:w="567" w:type="dxa"/>
            <w:noWrap/>
            <w:tcMar>
              <w:top w:w="14" w:type="dxa"/>
              <w:left w:w="14" w:type="dxa"/>
              <w:bottom w:w="0" w:type="dxa"/>
              <w:right w:w="14" w:type="dxa"/>
            </w:tcMar>
          </w:tcPr>
          <w:p w:rsidR="000D189A" w:rsidRPr="00773978" w:rsidRDefault="000D189A" w:rsidP="00572C62">
            <w:pPr>
              <w:jc w:val="center"/>
              <w:rPr>
                <w:rFonts w:cs="Times New Roman"/>
                <w:szCs w:val="20"/>
              </w:rPr>
            </w:pPr>
            <w:r w:rsidRPr="00773978">
              <w:rPr>
                <w:rFonts w:cs="Times New Roman"/>
                <w:szCs w:val="20"/>
              </w:rPr>
              <w:t>O</w:t>
            </w:r>
          </w:p>
        </w:tc>
        <w:tc>
          <w:tcPr>
            <w:tcW w:w="599" w:type="dxa"/>
          </w:tcPr>
          <w:p w:rsidR="000D189A" w:rsidRPr="00773978" w:rsidRDefault="000D189A" w:rsidP="00572C62">
            <w:pPr>
              <w:jc w:val="center"/>
              <w:rPr>
                <w:rFonts w:cs="Times New Roman"/>
                <w:szCs w:val="20"/>
              </w:rPr>
            </w:pPr>
            <w:r w:rsidRPr="00773978">
              <w:rPr>
                <w:rFonts w:cs="Times New Roman"/>
                <w:szCs w:val="20"/>
              </w:rPr>
              <w:t>O</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996" w:type="dxa"/>
            <w:gridSpan w:val="5"/>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241" w:type="dxa"/>
            <w:gridSpan w:val="7"/>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Termo de Abertura</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I050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996" w:type="dxa"/>
            <w:gridSpan w:val="5"/>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241" w:type="dxa"/>
            <w:gridSpan w:val="7"/>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Plano de Contas</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lang w:val="en-US"/>
              </w:rPr>
            </w:pPr>
            <w:r w:rsidRPr="00773978">
              <w:rPr>
                <w:rFonts w:cs="Times New Roman"/>
                <w:szCs w:val="20"/>
                <w:lang w:val="en-US"/>
              </w:rPr>
              <w:t>I051</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99" w:type="dxa"/>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lang w:val="en-US"/>
              </w:rPr>
            </w:pPr>
          </w:p>
        </w:tc>
        <w:tc>
          <w:tcPr>
            <w:tcW w:w="1574" w:type="dxa"/>
            <w:gridSpan w:val="10"/>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lang w:val="en-US"/>
              </w:rPr>
            </w:pPr>
          </w:p>
        </w:tc>
        <w:tc>
          <w:tcPr>
            <w:tcW w:w="4663" w:type="dxa"/>
            <w:gridSpan w:val="2"/>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Plano de Contas Referencial</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lang w:val="en-US"/>
              </w:rPr>
            </w:pPr>
            <w:r w:rsidRPr="00773978">
              <w:rPr>
                <w:rFonts w:cs="Times New Roman"/>
                <w:szCs w:val="20"/>
                <w:lang w:val="en-US"/>
              </w:rPr>
              <w:t>I052</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1574" w:type="dxa"/>
            <w:gridSpan w:val="10"/>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4663" w:type="dxa"/>
            <w:gridSpan w:val="2"/>
            <w:tcMar>
              <w:top w:w="14" w:type="dxa"/>
              <w:left w:w="14" w:type="dxa"/>
              <w:bottom w:w="0" w:type="dxa"/>
              <w:right w:w="14" w:type="dxa"/>
            </w:tcMar>
            <w:vAlign w:val="bottom"/>
          </w:tcPr>
          <w:p w:rsidR="000D189A" w:rsidRPr="00773978" w:rsidRDefault="000D189A" w:rsidP="00572C62">
            <w:pPr>
              <w:pStyle w:val="xl22"/>
              <w:widowControl w:val="0"/>
              <w:autoSpaceDE w:val="0"/>
              <w:autoSpaceDN w:val="0"/>
              <w:adjustRightInd w:val="0"/>
              <w:spacing w:before="60" w:beforeAutospacing="0" w:after="60" w:afterAutospacing="0"/>
              <w:rPr>
                <w:rFonts w:ascii="Times New Roman" w:eastAsia="Arial Unicode MS" w:hAnsi="Times New Roman"/>
                <w:smallCaps/>
                <w:szCs w:val="20"/>
              </w:rPr>
            </w:pPr>
            <w:r w:rsidRPr="00773978">
              <w:rPr>
                <w:rFonts w:ascii="Times New Roman" w:hAnsi="Times New Roman"/>
                <w:smallCaps/>
                <w:szCs w:val="20"/>
              </w:rPr>
              <w:t>Indicação dos Códigos de Aglutinação</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cs="Times New Roman"/>
                <w:szCs w:val="20"/>
                <w:lang w:val="en-US"/>
              </w:rPr>
            </w:pPr>
            <w:r w:rsidRPr="00773978">
              <w:rPr>
                <w:rFonts w:cs="Times New Roman"/>
                <w:szCs w:val="20"/>
                <w:lang w:val="en-US"/>
              </w:rPr>
              <w:t>I053</w:t>
            </w:r>
          </w:p>
        </w:tc>
        <w:tc>
          <w:tcPr>
            <w:tcW w:w="495" w:type="dxa"/>
            <w:noWrap/>
            <w:tcMar>
              <w:top w:w="14" w:type="dxa"/>
              <w:left w:w="14" w:type="dxa"/>
              <w:bottom w:w="0" w:type="dxa"/>
              <w:right w:w="14" w:type="dxa"/>
            </w:tcMar>
            <w:vAlign w:val="bottom"/>
          </w:tcPr>
          <w:p w:rsidR="000D189A" w:rsidRPr="00773978" w:rsidRDefault="000D189A" w:rsidP="00572C62">
            <w:pPr>
              <w:jc w:val="center"/>
              <w:rPr>
                <w:rFont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cs="Times New Roman"/>
                <w:szCs w:val="20"/>
              </w:rPr>
            </w:pPr>
            <w:r w:rsidRPr="00773978">
              <w:rPr>
                <w:rFonts w:cs="Times New Roman"/>
                <w:szCs w:val="20"/>
              </w:rPr>
              <w:t>F</w:t>
            </w:r>
          </w:p>
        </w:tc>
        <w:tc>
          <w:tcPr>
            <w:tcW w:w="599" w:type="dxa"/>
            <w:vAlign w:val="bottom"/>
          </w:tcPr>
          <w:p w:rsidR="000D189A" w:rsidRPr="00773978" w:rsidRDefault="000D189A" w:rsidP="00572C62">
            <w:pPr>
              <w:jc w:val="center"/>
              <w:rPr>
                <w:rFonts w:cs="Times New Roman"/>
                <w:szCs w:val="20"/>
              </w:rPr>
            </w:pPr>
            <w:r w:rsidRPr="00773978">
              <w:rPr>
                <w:rFonts w:cs="Times New Roman"/>
                <w:szCs w:val="20"/>
              </w:rPr>
              <w:t>N</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1574" w:type="dxa"/>
            <w:gridSpan w:val="10"/>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4663" w:type="dxa"/>
            <w:gridSpan w:val="2"/>
            <w:tcMar>
              <w:top w:w="14" w:type="dxa"/>
              <w:left w:w="14" w:type="dxa"/>
              <w:bottom w:w="0" w:type="dxa"/>
              <w:right w:w="14" w:type="dxa"/>
            </w:tcMar>
            <w:vAlign w:val="bottom"/>
          </w:tcPr>
          <w:p w:rsidR="000D189A" w:rsidRPr="00773978" w:rsidRDefault="000D189A" w:rsidP="00572C62">
            <w:pPr>
              <w:pStyle w:val="xl22"/>
              <w:widowControl w:val="0"/>
              <w:autoSpaceDE w:val="0"/>
              <w:autoSpaceDN w:val="0"/>
              <w:adjustRightInd w:val="0"/>
              <w:spacing w:before="60" w:beforeAutospacing="0" w:after="60" w:afterAutospacing="0"/>
              <w:rPr>
                <w:rFonts w:ascii="Times New Roman" w:hAnsi="Times New Roman"/>
                <w:smallCaps/>
                <w:szCs w:val="20"/>
              </w:rPr>
            </w:pPr>
            <w:r w:rsidRPr="00773978">
              <w:rPr>
                <w:rFonts w:ascii="Times New Roman" w:hAnsi="Times New Roman"/>
                <w:smallCaps/>
                <w:szCs w:val="20"/>
              </w:rPr>
              <w:t>Subcontas Correlatas</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lang w:val="en-US"/>
              </w:rPr>
            </w:pPr>
            <w:r w:rsidRPr="00773978">
              <w:rPr>
                <w:rFonts w:cs="Times New Roman"/>
                <w:szCs w:val="20"/>
                <w:lang w:val="en-US"/>
              </w:rPr>
              <w:t>I075</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996" w:type="dxa"/>
            <w:gridSpan w:val="5"/>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241" w:type="dxa"/>
            <w:gridSpan w:val="7"/>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Tabela de Histórico Padronizado</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lang w:val="en-US"/>
              </w:rPr>
            </w:pPr>
            <w:r w:rsidRPr="00773978">
              <w:rPr>
                <w:rFonts w:cs="Times New Roman"/>
                <w:szCs w:val="20"/>
                <w:lang w:val="en-US"/>
              </w:rPr>
              <w:t>I100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99" w:type="dxa"/>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lang w:val="en-US"/>
              </w:rPr>
            </w:pPr>
          </w:p>
        </w:tc>
        <w:tc>
          <w:tcPr>
            <w:tcW w:w="996" w:type="dxa"/>
            <w:gridSpan w:val="5"/>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lang w:val="en-US"/>
              </w:rPr>
            </w:pPr>
          </w:p>
        </w:tc>
        <w:tc>
          <w:tcPr>
            <w:tcW w:w="5241" w:type="dxa"/>
            <w:gridSpan w:val="7"/>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Centros de Custos</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I150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996" w:type="dxa"/>
            <w:gridSpan w:val="5"/>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241" w:type="dxa"/>
            <w:gridSpan w:val="7"/>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Saldos Periódicos – Identificação do Período</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cs="Times New Roman"/>
                <w:szCs w:val="20"/>
              </w:rPr>
            </w:pPr>
            <w:r w:rsidRPr="00773978">
              <w:rPr>
                <w:rFonts w:cs="Times New Roman"/>
                <w:szCs w:val="20"/>
              </w:rPr>
              <w:t xml:space="preserve">I151 </w:t>
            </w:r>
          </w:p>
        </w:tc>
        <w:tc>
          <w:tcPr>
            <w:tcW w:w="495" w:type="dxa"/>
            <w:noWrap/>
            <w:tcMar>
              <w:top w:w="14" w:type="dxa"/>
              <w:left w:w="14" w:type="dxa"/>
              <w:bottom w:w="0" w:type="dxa"/>
              <w:right w:w="14" w:type="dxa"/>
            </w:tcMar>
            <w:vAlign w:val="bottom"/>
          </w:tcPr>
          <w:p w:rsidR="000D189A" w:rsidRPr="00773978" w:rsidRDefault="000D189A" w:rsidP="00572C62">
            <w:pPr>
              <w:jc w:val="center"/>
              <w:rPr>
                <w:rFont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cs="Times New Roman"/>
                <w:szCs w:val="20"/>
              </w:rPr>
            </w:pPr>
            <w:r w:rsidRPr="00773978">
              <w:rPr>
                <w:rFonts w:cs="Times New Roman"/>
                <w:szCs w:val="20"/>
              </w:rPr>
              <w:t>F</w:t>
            </w:r>
          </w:p>
        </w:tc>
        <w:tc>
          <w:tcPr>
            <w:tcW w:w="599" w:type="dxa"/>
            <w:vAlign w:val="bottom"/>
          </w:tcPr>
          <w:p w:rsidR="000D189A" w:rsidRPr="00773978" w:rsidRDefault="000D189A" w:rsidP="00572C62">
            <w:pPr>
              <w:jc w:val="center"/>
              <w:rPr>
                <w:rFonts w:cs="Times New Roman"/>
                <w:szCs w:val="20"/>
              </w:rPr>
            </w:pPr>
            <w:r w:rsidRPr="00773978">
              <w:rPr>
                <w:rFonts w:cs="Times New Roman"/>
                <w:szCs w:val="20"/>
              </w:rPr>
              <w:t>N</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1528" w:type="dxa"/>
            <w:gridSpan w:val="9"/>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4709" w:type="dxa"/>
            <w:gridSpan w:val="3"/>
            <w:tcMar>
              <w:top w:w="14" w:type="dxa"/>
              <w:left w:w="14" w:type="dxa"/>
              <w:bottom w:w="0" w:type="dxa"/>
              <w:right w:w="14" w:type="dxa"/>
            </w:tcMar>
            <w:vAlign w:val="bottom"/>
          </w:tcPr>
          <w:p w:rsidR="000D189A" w:rsidRPr="00773978" w:rsidRDefault="000D189A" w:rsidP="00572C62">
            <w:pPr>
              <w:rPr>
                <w:rFonts w:cs="Times New Roman"/>
                <w:smallCaps/>
                <w:szCs w:val="20"/>
              </w:rPr>
            </w:pPr>
            <w:r w:rsidRPr="00773978">
              <w:rPr>
                <w:rFonts w:cs="Times New Roman"/>
                <w:smallCaps/>
                <w:szCs w:val="20"/>
              </w:rPr>
              <w:t>Assinatura Digital dos Arquivos que Contêm as Fichas de Lançamento Utilizados no Período</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I155</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F(3)</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F(3)</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1528" w:type="dxa"/>
            <w:gridSpan w:val="9"/>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4709" w:type="dxa"/>
            <w:gridSpan w:val="3"/>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Detalhes dos Saldos Periódicos</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I157</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1811" w:type="dxa"/>
            <w:gridSpan w:val="11"/>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4426" w:type="dxa"/>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Transferência de Saldos do Plano de Contas Anterior</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I200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996" w:type="dxa"/>
            <w:gridSpan w:val="5"/>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241" w:type="dxa"/>
            <w:gridSpan w:val="7"/>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Lançamento Contábil</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I250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1574" w:type="dxa"/>
            <w:gridSpan w:val="10"/>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4663" w:type="dxa"/>
            <w:gridSpan w:val="2"/>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Partidas do Lançamento Contábil</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I300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996" w:type="dxa"/>
            <w:gridSpan w:val="5"/>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241" w:type="dxa"/>
            <w:gridSpan w:val="7"/>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Balancetes Diários – Identificação da Data</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I310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1574" w:type="dxa"/>
            <w:gridSpan w:val="10"/>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4663" w:type="dxa"/>
            <w:gridSpan w:val="2"/>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Detalhes do Balancete Diário</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pStyle w:val="xl22"/>
              <w:widowControl w:val="0"/>
              <w:autoSpaceDE w:val="0"/>
              <w:autoSpaceDN w:val="0"/>
              <w:adjustRightInd w:val="0"/>
              <w:spacing w:before="60" w:beforeAutospacing="0" w:after="60" w:afterAutospacing="0"/>
              <w:rPr>
                <w:rFonts w:ascii="Times New Roman" w:eastAsia="Arial Unicode MS" w:hAnsi="Times New Roman"/>
                <w:szCs w:val="20"/>
              </w:rPr>
            </w:pPr>
            <w:r w:rsidRPr="00773978">
              <w:rPr>
                <w:rFonts w:ascii="Times New Roman" w:hAnsi="Times New Roman"/>
                <w:szCs w:val="20"/>
              </w:rPr>
              <w:t>I350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996" w:type="dxa"/>
            <w:gridSpan w:val="5"/>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241" w:type="dxa"/>
            <w:gridSpan w:val="7"/>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Saldos das Contas de Resultado antes do Encerramento – Identificação da Data</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pStyle w:val="xl22"/>
              <w:widowControl w:val="0"/>
              <w:autoSpaceDE w:val="0"/>
              <w:autoSpaceDN w:val="0"/>
              <w:adjustRightInd w:val="0"/>
              <w:spacing w:before="60" w:beforeAutospacing="0" w:after="60" w:afterAutospacing="0"/>
              <w:rPr>
                <w:rFonts w:ascii="Times New Roman" w:eastAsia="Arial Unicode MS" w:hAnsi="Times New Roman"/>
                <w:szCs w:val="20"/>
              </w:rPr>
            </w:pPr>
            <w:r w:rsidRPr="00773978">
              <w:rPr>
                <w:rFonts w:ascii="Times New Roman" w:hAnsi="Times New Roman"/>
                <w:szCs w:val="20"/>
              </w:rPr>
              <w:t xml:space="preserve">I355 </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F(2)</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F(2)</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F(2)</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1574" w:type="dxa"/>
            <w:gridSpan w:val="10"/>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4663" w:type="dxa"/>
            <w:gridSpan w:val="2"/>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Detalhes dos Saldos das Contas de Resultado antes do Encerramento</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I500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996" w:type="dxa"/>
            <w:gridSpan w:val="5"/>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241" w:type="dxa"/>
            <w:gridSpan w:val="7"/>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Parâmetros de Impressão/visualização do Livro Razão Auxiliar com Leiaute Parametrizável</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I510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996" w:type="dxa"/>
            <w:gridSpan w:val="5"/>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241" w:type="dxa"/>
            <w:gridSpan w:val="7"/>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Definição dos Campos do Livro Razão Auxiliar com Leiaute Parametrizável</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I550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996" w:type="dxa"/>
            <w:gridSpan w:val="5"/>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241" w:type="dxa"/>
            <w:gridSpan w:val="7"/>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Detalhes do Razão Auxiliar com Leiaute Parametrizável</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I555</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1285" w:type="dxa"/>
            <w:gridSpan w:val="8"/>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4952" w:type="dxa"/>
            <w:gridSpan w:val="4"/>
            <w:vAlign w:val="bottom"/>
          </w:tcPr>
          <w:p w:rsidR="000D189A" w:rsidRPr="00773978" w:rsidRDefault="000D189A" w:rsidP="00572C62">
            <w:pPr>
              <w:rPr>
                <w:rFonts w:eastAsia="Arial Unicode MS" w:cs="Times New Roman"/>
                <w:smallCaps/>
                <w:szCs w:val="20"/>
              </w:rPr>
            </w:pPr>
            <w:r w:rsidRPr="00773978">
              <w:rPr>
                <w:rFonts w:cs="Times New Roman"/>
                <w:smallCaps/>
                <w:szCs w:val="20"/>
              </w:rPr>
              <w:t>Totais no Livro Auxiliar com Leiaute Parametrizável</w:t>
            </w:r>
          </w:p>
        </w:tc>
      </w:tr>
      <w:tr w:rsidR="000D189A" w:rsidRPr="00773978" w:rsidTr="000D189A">
        <w:trPr>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I990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401" w:type="dxa"/>
            <w:gridSpan w:val="2"/>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836" w:type="dxa"/>
            <w:gridSpan w:val="10"/>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Encerramento do Bloco I</w:t>
            </w:r>
          </w:p>
        </w:tc>
      </w:tr>
      <w:tr w:rsidR="000D189A" w:rsidRPr="00773978" w:rsidTr="000D189A">
        <w:trPr>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J001</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401" w:type="dxa"/>
            <w:gridSpan w:val="2"/>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836" w:type="dxa"/>
            <w:gridSpan w:val="10"/>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Abertura do Bloco J</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lang w:val="en-US"/>
              </w:rPr>
            </w:pPr>
            <w:r w:rsidRPr="00773978">
              <w:rPr>
                <w:rFonts w:cs="Times New Roman"/>
                <w:szCs w:val="20"/>
                <w:lang w:val="en-US"/>
              </w:rPr>
              <w:t>J005</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698" w:type="dxa"/>
            <w:gridSpan w:val="3"/>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539" w:type="dxa"/>
            <w:gridSpan w:val="9"/>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Demonstrações Contábeis</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lastRenderedPageBreak/>
              <w:t>J100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F(5)</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F(5)</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F(5)</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996" w:type="dxa"/>
            <w:gridSpan w:val="5"/>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241" w:type="dxa"/>
            <w:gridSpan w:val="7"/>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Balanço Patrimonial</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lang w:val="en-US"/>
              </w:rPr>
            </w:pPr>
            <w:r w:rsidRPr="00773978">
              <w:rPr>
                <w:rFonts w:cs="Times New Roman"/>
                <w:szCs w:val="20"/>
                <w:lang w:val="en-US"/>
              </w:rPr>
              <w:t>J150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F(5)</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F(5)</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F(5)</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996" w:type="dxa"/>
            <w:gridSpan w:val="5"/>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241" w:type="dxa"/>
            <w:gridSpan w:val="7"/>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Demonstração do Resultado do Exercício</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lang w:val="en-US"/>
              </w:rPr>
            </w:pPr>
            <w:r w:rsidRPr="00773978">
              <w:rPr>
                <w:rFonts w:cs="Times New Roman"/>
                <w:szCs w:val="20"/>
                <w:lang w:val="en-US"/>
              </w:rPr>
              <w:t>J200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996" w:type="dxa"/>
            <w:gridSpan w:val="5"/>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241" w:type="dxa"/>
            <w:gridSpan w:val="7"/>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Tabela de Histórico de Fatos Contábeis que Modifica a Conta Lucros Acumulados ou a Conta Prejuízos Acumulados ou Todo o Patrimônio Líquido</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lang w:val="en-US"/>
              </w:rPr>
            </w:pPr>
            <w:r w:rsidRPr="00773978">
              <w:rPr>
                <w:rFonts w:cs="Times New Roman"/>
                <w:szCs w:val="20"/>
                <w:lang w:val="en-US"/>
              </w:rPr>
              <w:t>J210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996" w:type="dxa"/>
            <w:gridSpan w:val="5"/>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241" w:type="dxa"/>
            <w:gridSpan w:val="7"/>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Demonstração de Lucros ou Prejuízos Acumulados (DLPA)/Demonstração de Mutações do Patrimônio Líquido (DMPL)</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lang w:val="en-US"/>
              </w:rPr>
            </w:pPr>
            <w:r w:rsidRPr="00773978">
              <w:rPr>
                <w:rFonts w:cs="Times New Roman"/>
                <w:szCs w:val="20"/>
                <w:lang w:val="en-US"/>
              </w:rPr>
              <w:t>J215</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1244" w:type="dxa"/>
            <w:gridSpan w:val="6"/>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4993" w:type="dxa"/>
            <w:gridSpan w:val="6"/>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Fato Contábil que Altera a Conta Lucros Acumulados ou a Conta Prejuízos Acumulados ou o Patrimônio Líquido</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lang w:val="en-US"/>
              </w:rPr>
            </w:pPr>
            <w:r w:rsidRPr="00773978">
              <w:rPr>
                <w:rFonts w:cs="Times New Roman"/>
                <w:szCs w:val="20"/>
                <w:lang w:val="en-US"/>
              </w:rPr>
              <w:t>J800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lang w:val="en-US"/>
              </w:rPr>
            </w:pPr>
            <w:r w:rsidRPr="00773978">
              <w:rPr>
                <w:rFonts w:cs="Times New Roman"/>
                <w:szCs w:val="20"/>
                <w:lang w:val="en-US"/>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F</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N</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996" w:type="dxa"/>
            <w:gridSpan w:val="5"/>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241" w:type="dxa"/>
            <w:gridSpan w:val="7"/>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Outras Informações</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pStyle w:val="xl22"/>
              <w:widowControl w:val="0"/>
              <w:autoSpaceDE w:val="0"/>
              <w:autoSpaceDN w:val="0"/>
              <w:adjustRightInd w:val="0"/>
              <w:spacing w:before="60" w:beforeAutospacing="0" w:after="60" w:afterAutospacing="0"/>
              <w:rPr>
                <w:rFonts w:ascii="Times New Roman" w:eastAsia="Arial Unicode MS" w:hAnsi="Times New Roman"/>
                <w:szCs w:val="20"/>
              </w:rPr>
            </w:pPr>
            <w:r w:rsidRPr="00773978">
              <w:rPr>
                <w:rFonts w:ascii="Times New Roman" w:hAnsi="Times New Roman"/>
                <w:szCs w:val="20"/>
              </w:rPr>
              <w:t xml:space="preserve">J900 </w:t>
            </w:r>
          </w:p>
        </w:tc>
        <w:tc>
          <w:tcPr>
            <w:tcW w:w="495" w:type="dxa"/>
            <w:noWrap/>
            <w:tcMar>
              <w:top w:w="14" w:type="dxa"/>
              <w:left w:w="14" w:type="dxa"/>
              <w:bottom w:w="0" w:type="dxa"/>
              <w:right w:w="14" w:type="dxa"/>
            </w:tcMar>
            <w:vAlign w:val="bottom"/>
          </w:tcPr>
          <w:p w:rsidR="000D189A" w:rsidRPr="00773978" w:rsidRDefault="000D189A" w:rsidP="00572C62">
            <w:pPr>
              <w:jc w:val="center"/>
              <w:rPr>
                <w:rFont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cs="Times New Roman"/>
                <w:szCs w:val="20"/>
              </w:rPr>
            </w:pPr>
            <w:r w:rsidRPr="00773978">
              <w:rPr>
                <w:rFonts w:cs="Times New Roman"/>
                <w:szCs w:val="20"/>
              </w:rPr>
              <w:t>O</w:t>
            </w:r>
          </w:p>
        </w:tc>
        <w:tc>
          <w:tcPr>
            <w:tcW w:w="599" w:type="dxa"/>
            <w:vAlign w:val="bottom"/>
          </w:tcPr>
          <w:p w:rsidR="000D189A" w:rsidRPr="00773978" w:rsidRDefault="000D189A" w:rsidP="00572C62">
            <w:pPr>
              <w:jc w:val="center"/>
              <w:rPr>
                <w:rFonts w:cs="Times New Roman"/>
                <w:szCs w:val="20"/>
              </w:rPr>
            </w:pPr>
            <w:r w:rsidRPr="00773978">
              <w:rPr>
                <w:rFonts w:cs="Times New Roman"/>
                <w:szCs w:val="20"/>
              </w:rPr>
              <w:t>O</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698" w:type="dxa"/>
            <w:gridSpan w:val="3"/>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539" w:type="dxa"/>
            <w:gridSpan w:val="9"/>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Termo de Encerramento</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J930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996" w:type="dxa"/>
            <w:gridSpan w:val="5"/>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241" w:type="dxa"/>
            <w:gridSpan w:val="7"/>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Identificação dos Signatários da Escrituração</w:t>
            </w:r>
          </w:p>
        </w:tc>
      </w:tr>
      <w:tr w:rsidR="000D189A" w:rsidRPr="00773978" w:rsidTr="000D189A">
        <w:trPr>
          <w:cantSplit/>
          <w:trHeight w:val="255"/>
        </w:trPr>
        <w:tc>
          <w:tcPr>
            <w:tcW w:w="1156" w:type="dxa"/>
            <w:tcMar>
              <w:top w:w="14" w:type="dxa"/>
              <w:left w:w="14" w:type="dxa"/>
              <w:bottom w:w="0" w:type="dxa"/>
              <w:right w:w="14" w:type="dxa"/>
            </w:tcMar>
            <w:vAlign w:val="bottom"/>
          </w:tcPr>
          <w:p w:rsidR="000D189A" w:rsidRPr="00773978" w:rsidRDefault="000D189A" w:rsidP="00572C62">
            <w:pPr>
              <w:rPr>
                <w:rFonts w:cs="Times New Roman"/>
                <w:szCs w:val="20"/>
              </w:rPr>
            </w:pPr>
            <w:r w:rsidRPr="00773978">
              <w:rPr>
                <w:rFonts w:cs="Times New Roman"/>
                <w:szCs w:val="20"/>
              </w:rPr>
              <w:t>J935</w:t>
            </w:r>
          </w:p>
        </w:tc>
        <w:tc>
          <w:tcPr>
            <w:tcW w:w="495" w:type="dxa"/>
            <w:noWrap/>
            <w:tcMar>
              <w:top w:w="14" w:type="dxa"/>
              <w:left w:w="14" w:type="dxa"/>
              <w:bottom w:w="0" w:type="dxa"/>
              <w:right w:w="14" w:type="dxa"/>
            </w:tcMar>
            <w:vAlign w:val="bottom"/>
          </w:tcPr>
          <w:p w:rsidR="000D189A" w:rsidRPr="00773978" w:rsidRDefault="000D189A" w:rsidP="00572C62">
            <w:pPr>
              <w:jc w:val="center"/>
              <w:rPr>
                <w:rFont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cs="Times New Roman"/>
                <w:szCs w:val="20"/>
              </w:rPr>
            </w:pPr>
            <w:r w:rsidRPr="00773978">
              <w:rPr>
                <w:rFonts w:cs="Times New Roman"/>
                <w:szCs w:val="20"/>
              </w:rPr>
              <w:t>F</w:t>
            </w:r>
          </w:p>
        </w:tc>
        <w:tc>
          <w:tcPr>
            <w:tcW w:w="567" w:type="dxa"/>
            <w:noWrap/>
            <w:tcMar>
              <w:top w:w="14" w:type="dxa"/>
              <w:left w:w="14" w:type="dxa"/>
              <w:bottom w:w="0" w:type="dxa"/>
              <w:right w:w="14" w:type="dxa"/>
            </w:tcMar>
            <w:vAlign w:val="bottom"/>
          </w:tcPr>
          <w:p w:rsidR="000D189A" w:rsidRPr="00773978" w:rsidRDefault="000D189A" w:rsidP="00572C62">
            <w:pPr>
              <w:jc w:val="center"/>
              <w:rPr>
                <w:rFonts w:cs="Times New Roman"/>
                <w:szCs w:val="20"/>
              </w:rPr>
            </w:pPr>
            <w:r w:rsidRPr="00773978">
              <w:rPr>
                <w:rFonts w:cs="Times New Roman"/>
                <w:szCs w:val="20"/>
              </w:rPr>
              <w:t>F</w:t>
            </w:r>
          </w:p>
        </w:tc>
        <w:tc>
          <w:tcPr>
            <w:tcW w:w="599" w:type="dxa"/>
            <w:vAlign w:val="bottom"/>
          </w:tcPr>
          <w:p w:rsidR="000D189A" w:rsidRPr="00773978" w:rsidRDefault="000D189A" w:rsidP="00572C62">
            <w:pPr>
              <w:jc w:val="center"/>
              <w:rPr>
                <w:rFonts w:cs="Times New Roman"/>
                <w:szCs w:val="20"/>
              </w:rPr>
            </w:pPr>
            <w:r w:rsidRPr="00773978">
              <w:rPr>
                <w:rFonts w:cs="Times New Roman"/>
                <w:szCs w:val="20"/>
              </w:rPr>
              <w:t>F</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996" w:type="dxa"/>
            <w:gridSpan w:val="5"/>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241" w:type="dxa"/>
            <w:gridSpan w:val="7"/>
            <w:tcMar>
              <w:top w:w="14" w:type="dxa"/>
              <w:left w:w="14" w:type="dxa"/>
              <w:bottom w:w="0" w:type="dxa"/>
              <w:right w:w="14" w:type="dxa"/>
            </w:tcMar>
            <w:vAlign w:val="bottom"/>
          </w:tcPr>
          <w:p w:rsidR="000D189A" w:rsidRPr="00773978" w:rsidRDefault="000D189A" w:rsidP="00572C62">
            <w:pPr>
              <w:rPr>
                <w:rFonts w:cs="Times New Roman"/>
                <w:smallCaps/>
                <w:szCs w:val="20"/>
              </w:rPr>
            </w:pPr>
            <w:r w:rsidRPr="00773978">
              <w:rPr>
                <w:rFonts w:cs="Times New Roman"/>
                <w:smallCaps/>
                <w:szCs w:val="20"/>
              </w:rPr>
              <w:t>Identificação dos Auditores Independentes</w:t>
            </w:r>
          </w:p>
        </w:tc>
      </w:tr>
      <w:tr w:rsidR="000D189A" w:rsidRPr="00773978" w:rsidTr="000D189A">
        <w:trPr>
          <w:trHeight w:val="255"/>
        </w:trPr>
        <w:tc>
          <w:tcPr>
            <w:tcW w:w="1156" w:type="dxa"/>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r w:rsidRPr="00773978">
              <w:rPr>
                <w:rFonts w:cs="Times New Roman"/>
                <w:szCs w:val="20"/>
              </w:rPr>
              <w:t>J990</w:t>
            </w:r>
          </w:p>
        </w:tc>
        <w:tc>
          <w:tcPr>
            <w:tcW w:w="495"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599" w:type="dxa"/>
            <w:vAlign w:val="bottom"/>
          </w:tcPr>
          <w:p w:rsidR="000D189A" w:rsidRPr="00773978" w:rsidRDefault="000D189A" w:rsidP="00572C62">
            <w:pPr>
              <w:jc w:val="center"/>
              <w:rPr>
                <w:rFonts w:eastAsia="Arial Unicode MS" w:cs="Times New Roman"/>
                <w:szCs w:val="20"/>
              </w:rPr>
            </w:pPr>
            <w:r w:rsidRPr="00773978">
              <w:rPr>
                <w:rFonts w:cs="Times New Roman"/>
                <w:szCs w:val="20"/>
              </w:rPr>
              <w:t>O</w:t>
            </w:r>
          </w:p>
        </w:tc>
        <w:tc>
          <w:tcPr>
            <w:tcW w:w="283" w:type="dxa"/>
            <w:noWrap/>
            <w:tcMar>
              <w:top w:w="14" w:type="dxa"/>
              <w:left w:w="14" w:type="dxa"/>
              <w:bottom w:w="0" w:type="dxa"/>
              <w:right w:w="14" w:type="dxa"/>
            </w:tcMar>
            <w:vAlign w:val="bottom"/>
          </w:tcPr>
          <w:p w:rsidR="000D189A" w:rsidRPr="00773978" w:rsidRDefault="000D189A" w:rsidP="00572C62">
            <w:pPr>
              <w:rPr>
                <w:rFonts w:eastAsia="Arial Unicode MS" w:cs="Times New Roman"/>
                <w:szCs w:val="20"/>
              </w:rPr>
            </w:pPr>
          </w:p>
        </w:tc>
        <w:tc>
          <w:tcPr>
            <w:tcW w:w="401" w:type="dxa"/>
            <w:gridSpan w:val="2"/>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p>
        </w:tc>
        <w:tc>
          <w:tcPr>
            <w:tcW w:w="5836" w:type="dxa"/>
            <w:gridSpan w:val="10"/>
            <w:tcMar>
              <w:top w:w="14" w:type="dxa"/>
              <w:left w:w="14" w:type="dxa"/>
              <w:bottom w:w="0" w:type="dxa"/>
              <w:right w:w="14" w:type="dxa"/>
            </w:tcMar>
            <w:vAlign w:val="bottom"/>
          </w:tcPr>
          <w:p w:rsidR="000D189A" w:rsidRPr="00773978" w:rsidRDefault="000D189A" w:rsidP="00572C62">
            <w:pPr>
              <w:rPr>
                <w:rFonts w:eastAsia="Arial Unicode MS" w:cs="Times New Roman"/>
                <w:smallCaps/>
                <w:szCs w:val="20"/>
              </w:rPr>
            </w:pPr>
            <w:r w:rsidRPr="00773978">
              <w:rPr>
                <w:rFonts w:cs="Times New Roman"/>
                <w:smallCaps/>
                <w:szCs w:val="20"/>
              </w:rPr>
              <w:t>Encerramento do Bloco J</w:t>
            </w:r>
          </w:p>
        </w:tc>
      </w:tr>
      <w:tr w:rsidR="007050A9" w:rsidRPr="00773978" w:rsidTr="000D189A">
        <w:trPr>
          <w:trHeight w:val="255"/>
        </w:trPr>
        <w:tc>
          <w:tcPr>
            <w:tcW w:w="1156" w:type="dxa"/>
            <w:tcMar>
              <w:top w:w="14" w:type="dxa"/>
              <w:left w:w="14" w:type="dxa"/>
              <w:bottom w:w="0" w:type="dxa"/>
              <w:right w:w="14" w:type="dxa"/>
            </w:tcMar>
            <w:vAlign w:val="bottom"/>
          </w:tcPr>
          <w:p w:rsidR="007050A9" w:rsidRPr="00773978" w:rsidRDefault="007050A9" w:rsidP="007050A9">
            <w:pPr>
              <w:rPr>
                <w:rFonts w:eastAsia="Arial Unicode MS" w:cs="Times New Roman"/>
                <w:szCs w:val="20"/>
              </w:rPr>
            </w:pPr>
            <w:r w:rsidRPr="00773978">
              <w:rPr>
                <w:rFonts w:cs="Times New Roman"/>
                <w:szCs w:val="20"/>
              </w:rPr>
              <w:t>9001</w:t>
            </w:r>
          </w:p>
        </w:tc>
        <w:tc>
          <w:tcPr>
            <w:tcW w:w="495" w:type="dxa"/>
            <w:noWrap/>
            <w:tcMar>
              <w:top w:w="14" w:type="dxa"/>
              <w:left w:w="14" w:type="dxa"/>
              <w:bottom w:w="0" w:type="dxa"/>
              <w:right w:w="14" w:type="dxa"/>
            </w:tcMar>
            <w:vAlign w:val="bottom"/>
          </w:tcPr>
          <w:p w:rsidR="007050A9" w:rsidRPr="00773978" w:rsidRDefault="007050A9" w:rsidP="007050A9">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7050A9" w:rsidRPr="00773978" w:rsidRDefault="007050A9" w:rsidP="007050A9">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7050A9" w:rsidRPr="00773978" w:rsidRDefault="007050A9" w:rsidP="007050A9">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7050A9" w:rsidRPr="00773978" w:rsidRDefault="007050A9" w:rsidP="007050A9">
            <w:pPr>
              <w:jc w:val="center"/>
              <w:rPr>
                <w:rFonts w:eastAsia="Arial Unicode MS" w:cs="Times New Roman"/>
                <w:szCs w:val="20"/>
              </w:rPr>
            </w:pPr>
            <w:r w:rsidRPr="00773978">
              <w:rPr>
                <w:rFonts w:cs="Times New Roman"/>
                <w:szCs w:val="20"/>
              </w:rPr>
              <w:t>O</w:t>
            </w:r>
          </w:p>
        </w:tc>
        <w:tc>
          <w:tcPr>
            <w:tcW w:w="599" w:type="dxa"/>
            <w:vAlign w:val="bottom"/>
          </w:tcPr>
          <w:p w:rsidR="007050A9" w:rsidRPr="00773978" w:rsidRDefault="007050A9" w:rsidP="007050A9">
            <w:pPr>
              <w:jc w:val="center"/>
              <w:rPr>
                <w:rFonts w:eastAsia="Arial Unicode MS" w:cs="Times New Roman"/>
                <w:szCs w:val="20"/>
              </w:rPr>
            </w:pPr>
            <w:r w:rsidRPr="00773978">
              <w:rPr>
                <w:rFonts w:cs="Times New Roman"/>
                <w:szCs w:val="20"/>
              </w:rPr>
              <w:t>O</w:t>
            </w:r>
          </w:p>
        </w:tc>
        <w:tc>
          <w:tcPr>
            <w:tcW w:w="283" w:type="dxa"/>
            <w:noWrap/>
            <w:tcMar>
              <w:top w:w="14" w:type="dxa"/>
              <w:left w:w="14" w:type="dxa"/>
              <w:bottom w:w="0" w:type="dxa"/>
              <w:right w:w="14" w:type="dxa"/>
            </w:tcMar>
            <w:vAlign w:val="bottom"/>
          </w:tcPr>
          <w:p w:rsidR="007050A9" w:rsidRPr="00773978" w:rsidRDefault="007050A9" w:rsidP="007050A9">
            <w:pPr>
              <w:rPr>
                <w:rFonts w:eastAsia="Arial Unicode MS" w:cs="Times New Roman"/>
                <w:szCs w:val="20"/>
              </w:rPr>
            </w:pPr>
          </w:p>
        </w:tc>
        <w:tc>
          <w:tcPr>
            <w:tcW w:w="401" w:type="dxa"/>
            <w:gridSpan w:val="2"/>
            <w:tcMar>
              <w:top w:w="14" w:type="dxa"/>
              <w:left w:w="14" w:type="dxa"/>
              <w:bottom w:w="0" w:type="dxa"/>
              <w:right w:w="14" w:type="dxa"/>
            </w:tcMar>
            <w:vAlign w:val="bottom"/>
          </w:tcPr>
          <w:p w:rsidR="007050A9" w:rsidRPr="00773978" w:rsidRDefault="007050A9" w:rsidP="007050A9">
            <w:pPr>
              <w:rPr>
                <w:rFonts w:eastAsia="Arial Unicode MS" w:cs="Times New Roman"/>
                <w:smallCaps/>
                <w:szCs w:val="20"/>
              </w:rPr>
            </w:pPr>
          </w:p>
        </w:tc>
        <w:tc>
          <w:tcPr>
            <w:tcW w:w="5836" w:type="dxa"/>
            <w:gridSpan w:val="10"/>
            <w:tcMar>
              <w:top w:w="14" w:type="dxa"/>
              <w:left w:w="14" w:type="dxa"/>
              <w:bottom w:w="0" w:type="dxa"/>
              <w:right w:w="14" w:type="dxa"/>
            </w:tcMar>
            <w:vAlign w:val="bottom"/>
          </w:tcPr>
          <w:p w:rsidR="007050A9" w:rsidRPr="00773978" w:rsidRDefault="007050A9" w:rsidP="007050A9">
            <w:pPr>
              <w:rPr>
                <w:rFonts w:eastAsia="Arial Unicode MS" w:cs="Times New Roman"/>
                <w:smallCaps/>
                <w:szCs w:val="20"/>
              </w:rPr>
            </w:pPr>
            <w:r w:rsidRPr="00773978">
              <w:rPr>
                <w:rFonts w:eastAsia="Arial Unicode MS" w:cs="Times New Roman"/>
                <w:smallCaps/>
                <w:szCs w:val="20"/>
              </w:rPr>
              <w:t>Abertura do Bloco 9</w:t>
            </w:r>
          </w:p>
        </w:tc>
      </w:tr>
      <w:tr w:rsidR="007050A9" w:rsidRPr="00773978" w:rsidTr="000D189A">
        <w:trPr>
          <w:cantSplit/>
          <w:trHeight w:val="255"/>
        </w:trPr>
        <w:tc>
          <w:tcPr>
            <w:tcW w:w="1156" w:type="dxa"/>
            <w:tcMar>
              <w:top w:w="14" w:type="dxa"/>
              <w:left w:w="14" w:type="dxa"/>
              <w:bottom w:w="0" w:type="dxa"/>
              <w:right w:w="14" w:type="dxa"/>
            </w:tcMar>
            <w:vAlign w:val="bottom"/>
          </w:tcPr>
          <w:p w:rsidR="007050A9" w:rsidRPr="00773978" w:rsidRDefault="007050A9" w:rsidP="007050A9">
            <w:pPr>
              <w:rPr>
                <w:rFonts w:eastAsia="Arial Unicode MS" w:cs="Times New Roman"/>
                <w:szCs w:val="20"/>
              </w:rPr>
            </w:pPr>
            <w:r w:rsidRPr="00773978">
              <w:rPr>
                <w:rFonts w:cs="Times New Roman"/>
                <w:szCs w:val="20"/>
              </w:rPr>
              <w:t>9900</w:t>
            </w:r>
          </w:p>
        </w:tc>
        <w:tc>
          <w:tcPr>
            <w:tcW w:w="495" w:type="dxa"/>
            <w:noWrap/>
            <w:tcMar>
              <w:top w:w="14" w:type="dxa"/>
              <w:left w:w="14" w:type="dxa"/>
              <w:bottom w:w="0" w:type="dxa"/>
              <w:right w:w="14" w:type="dxa"/>
            </w:tcMar>
            <w:vAlign w:val="bottom"/>
          </w:tcPr>
          <w:p w:rsidR="007050A9" w:rsidRPr="00773978" w:rsidRDefault="007050A9" w:rsidP="007050A9">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7050A9" w:rsidRPr="00773978" w:rsidRDefault="007050A9" w:rsidP="007050A9">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7050A9" w:rsidRPr="00773978" w:rsidRDefault="007050A9" w:rsidP="007050A9">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7050A9" w:rsidRPr="00773978" w:rsidRDefault="007050A9" w:rsidP="007050A9">
            <w:pPr>
              <w:jc w:val="center"/>
              <w:rPr>
                <w:rFonts w:eastAsia="Arial Unicode MS" w:cs="Times New Roman"/>
                <w:szCs w:val="20"/>
              </w:rPr>
            </w:pPr>
            <w:r w:rsidRPr="00773978">
              <w:rPr>
                <w:rFonts w:cs="Times New Roman"/>
                <w:szCs w:val="20"/>
              </w:rPr>
              <w:t>O</w:t>
            </w:r>
          </w:p>
        </w:tc>
        <w:tc>
          <w:tcPr>
            <w:tcW w:w="599" w:type="dxa"/>
            <w:vAlign w:val="bottom"/>
          </w:tcPr>
          <w:p w:rsidR="007050A9" w:rsidRPr="00773978" w:rsidRDefault="007050A9" w:rsidP="007050A9">
            <w:pPr>
              <w:jc w:val="center"/>
              <w:rPr>
                <w:rFonts w:eastAsia="Arial Unicode MS" w:cs="Times New Roman"/>
                <w:szCs w:val="20"/>
              </w:rPr>
            </w:pPr>
            <w:r w:rsidRPr="00773978">
              <w:rPr>
                <w:rFonts w:cs="Times New Roman"/>
                <w:szCs w:val="20"/>
              </w:rPr>
              <w:t>O</w:t>
            </w:r>
          </w:p>
        </w:tc>
        <w:tc>
          <w:tcPr>
            <w:tcW w:w="283" w:type="dxa"/>
            <w:noWrap/>
            <w:tcMar>
              <w:top w:w="14" w:type="dxa"/>
              <w:left w:w="14" w:type="dxa"/>
              <w:bottom w:w="0" w:type="dxa"/>
              <w:right w:w="14" w:type="dxa"/>
            </w:tcMar>
            <w:vAlign w:val="bottom"/>
          </w:tcPr>
          <w:p w:rsidR="007050A9" w:rsidRPr="00773978" w:rsidRDefault="007050A9" w:rsidP="007050A9">
            <w:pPr>
              <w:rPr>
                <w:rFonts w:eastAsia="Arial Unicode MS" w:cs="Times New Roman"/>
                <w:szCs w:val="20"/>
              </w:rPr>
            </w:pPr>
          </w:p>
        </w:tc>
        <w:tc>
          <w:tcPr>
            <w:tcW w:w="698" w:type="dxa"/>
            <w:gridSpan w:val="3"/>
            <w:tcMar>
              <w:top w:w="14" w:type="dxa"/>
              <w:left w:w="14" w:type="dxa"/>
              <w:bottom w:w="0" w:type="dxa"/>
              <w:right w:w="14" w:type="dxa"/>
            </w:tcMar>
            <w:vAlign w:val="bottom"/>
          </w:tcPr>
          <w:p w:rsidR="007050A9" w:rsidRPr="00773978" w:rsidRDefault="007050A9" w:rsidP="007050A9">
            <w:pPr>
              <w:rPr>
                <w:rFonts w:eastAsia="Arial Unicode MS" w:cs="Times New Roman"/>
                <w:smallCaps/>
                <w:szCs w:val="20"/>
              </w:rPr>
            </w:pPr>
          </w:p>
        </w:tc>
        <w:tc>
          <w:tcPr>
            <w:tcW w:w="5539" w:type="dxa"/>
            <w:gridSpan w:val="9"/>
            <w:tcMar>
              <w:top w:w="14" w:type="dxa"/>
              <w:left w:w="14" w:type="dxa"/>
              <w:bottom w:w="0" w:type="dxa"/>
              <w:right w:w="14" w:type="dxa"/>
            </w:tcMar>
            <w:vAlign w:val="bottom"/>
          </w:tcPr>
          <w:p w:rsidR="007050A9" w:rsidRPr="00773978" w:rsidRDefault="007050A9" w:rsidP="007050A9">
            <w:pPr>
              <w:rPr>
                <w:rFonts w:eastAsia="Arial Unicode MS" w:cs="Times New Roman"/>
                <w:smallCaps/>
                <w:szCs w:val="20"/>
              </w:rPr>
            </w:pPr>
            <w:r w:rsidRPr="00773978">
              <w:rPr>
                <w:rFonts w:cs="Times New Roman"/>
                <w:smallCaps/>
                <w:szCs w:val="20"/>
              </w:rPr>
              <w:t>Registros do Arquivo</w:t>
            </w:r>
          </w:p>
        </w:tc>
      </w:tr>
      <w:tr w:rsidR="007050A9" w:rsidRPr="00773978" w:rsidTr="000D189A">
        <w:trPr>
          <w:trHeight w:val="255"/>
        </w:trPr>
        <w:tc>
          <w:tcPr>
            <w:tcW w:w="1156" w:type="dxa"/>
            <w:tcMar>
              <w:top w:w="14" w:type="dxa"/>
              <w:left w:w="14" w:type="dxa"/>
              <w:bottom w:w="0" w:type="dxa"/>
              <w:right w:w="14" w:type="dxa"/>
            </w:tcMar>
            <w:vAlign w:val="bottom"/>
          </w:tcPr>
          <w:p w:rsidR="007050A9" w:rsidRPr="00773978" w:rsidRDefault="007050A9" w:rsidP="007050A9">
            <w:pPr>
              <w:rPr>
                <w:rFonts w:eastAsia="Arial Unicode MS" w:cs="Times New Roman"/>
                <w:szCs w:val="20"/>
              </w:rPr>
            </w:pPr>
            <w:r w:rsidRPr="00773978">
              <w:rPr>
                <w:rFonts w:cs="Times New Roman"/>
                <w:szCs w:val="20"/>
              </w:rPr>
              <w:t>9990</w:t>
            </w:r>
          </w:p>
        </w:tc>
        <w:tc>
          <w:tcPr>
            <w:tcW w:w="495" w:type="dxa"/>
            <w:noWrap/>
            <w:tcMar>
              <w:top w:w="14" w:type="dxa"/>
              <w:left w:w="14" w:type="dxa"/>
              <w:bottom w:w="0" w:type="dxa"/>
              <w:right w:w="14" w:type="dxa"/>
            </w:tcMar>
            <w:vAlign w:val="bottom"/>
          </w:tcPr>
          <w:p w:rsidR="007050A9" w:rsidRPr="00773978" w:rsidRDefault="007050A9" w:rsidP="007050A9">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7050A9" w:rsidRPr="00773978" w:rsidRDefault="007050A9" w:rsidP="007050A9">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7050A9" w:rsidRPr="00773978" w:rsidRDefault="007050A9" w:rsidP="007050A9">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7050A9" w:rsidRPr="00773978" w:rsidRDefault="007050A9" w:rsidP="007050A9">
            <w:pPr>
              <w:jc w:val="center"/>
              <w:rPr>
                <w:rFonts w:eastAsia="Arial Unicode MS" w:cs="Times New Roman"/>
                <w:szCs w:val="20"/>
              </w:rPr>
            </w:pPr>
            <w:r w:rsidRPr="00773978">
              <w:rPr>
                <w:rFonts w:cs="Times New Roman"/>
                <w:szCs w:val="20"/>
              </w:rPr>
              <w:t>O</w:t>
            </w:r>
          </w:p>
        </w:tc>
        <w:tc>
          <w:tcPr>
            <w:tcW w:w="599" w:type="dxa"/>
            <w:vAlign w:val="bottom"/>
          </w:tcPr>
          <w:p w:rsidR="007050A9" w:rsidRPr="00773978" w:rsidRDefault="007050A9" w:rsidP="007050A9">
            <w:pPr>
              <w:jc w:val="center"/>
              <w:rPr>
                <w:rFonts w:eastAsia="Arial Unicode MS" w:cs="Times New Roman"/>
                <w:szCs w:val="20"/>
              </w:rPr>
            </w:pPr>
            <w:r w:rsidRPr="00773978">
              <w:rPr>
                <w:rFonts w:cs="Times New Roman"/>
                <w:szCs w:val="20"/>
              </w:rPr>
              <w:t>O</w:t>
            </w:r>
          </w:p>
        </w:tc>
        <w:tc>
          <w:tcPr>
            <w:tcW w:w="283" w:type="dxa"/>
            <w:noWrap/>
            <w:tcMar>
              <w:top w:w="14" w:type="dxa"/>
              <w:left w:w="14" w:type="dxa"/>
              <w:bottom w:w="0" w:type="dxa"/>
              <w:right w:w="14" w:type="dxa"/>
            </w:tcMar>
            <w:vAlign w:val="bottom"/>
          </w:tcPr>
          <w:p w:rsidR="007050A9" w:rsidRPr="00773978" w:rsidRDefault="007050A9" w:rsidP="007050A9">
            <w:pPr>
              <w:rPr>
                <w:rFonts w:eastAsia="Arial Unicode MS" w:cs="Times New Roman"/>
                <w:szCs w:val="20"/>
              </w:rPr>
            </w:pPr>
          </w:p>
        </w:tc>
        <w:tc>
          <w:tcPr>
            <w:tcW w:w="401" w:type="dxa"/>
            <w:gridSpan w:val="2"/>
            <w:tcMar>
              <w:top w:w="14" w:type="dxa"/>
              <w:left w:w="14" w:type="dxa"/>
              <w:bottom w:w="0" w:type="dxa"/>
              <w:right w:w="14" w:type="dxa"/>
            </w:tcMar>
            <w:vAlign w:val="bottom"/>
          </w:tcPr>
          <w:p w:rsidR="007050A9" w:rsidRPr="00773978" w:rsidRDefault="007050A9" w:rsidP="007050A9">
            <w:pPr>
              <w:rPr>
                <w:rFonts w:eastAsia="Arial Unicode MS" w:cs="Times New Roman"/>
                <w:smallCaps/>
                <w:szCs w:val="20"/>
              </w:rPr>
            </w:pPr>
          </w:p>
        </w:tc>
        <w:tc>
          <w:tcPr>
            <w:tcW w:w="5836" w:type="dxa"/>
            <w:gridSpan w:val="10"/>
            <w:tcMar>
              <w:top w:w="14" w:type="dxa"/>
              <w:left w:w="14" w:type="dxa"/>
              <w:bottom w:w="0" w:type="dxa"/>
              <w:right w:w="14" w:type="dxa"/>
            </w:tcMar>
            <w:vAlign w:val="bottom"/>
          </w:tcPr>
          <w:p w:rsidR="007050A9" w:rsidRPr="00773978" w:rsidRDefault="007050A9" w:rsidP="007050A9">
            <w:pPr>
              <w:rPr>
                <w:rFonts w:eastAsia="Arial Unicode MS" w:cs="Times New Roman"/>
                <w:smallCaps/>
                <w:szCs w:val="20"/>
              </w:rPr>
            </w:pPr>
            <w:r w:rsidRPr="00773978">
              <w:rPr>
                <w:rFonts w:cs="Times New Roman"/>
                <w:smallCaps/>
                <w:szCs w:val="20"/>
              </w:rPr>
              <w:t>Encerramento do Bloco 9</w:t>
            </w:r>
          </w:p>
        </w:tc>
      </w:tr>
      <w:tr w:rsidR="007050A9" w:rsidRPr="00773978" w:rsidTr="000D189A">
        <w:trPr>
          <w:trHeight w:val="255"/>
        </w:trPr>
        <w:tc>
          <w:tcPr>
            <w:tcW w:w="1156" w:type="dxa"/>
            <w:tcMar>
              <w:top w:w="14" w:type="dxa"/>
              <w:left w:w="14" w:type="dxa"/>
              <w:bottom w:w="0" w:type="dxa"/>
              <w:right w:w="14" w:type="dxa"/>
            </w:tcMar>
            <w:vAlign w:val="bottom"/>
          </w:tcPr>
          <w:p w:rsidR="007050A9" w:rsidRPr="00773978" w:rsidRDefault="007050A9" w:rsidP="007050A9">
            <w:pPr>
              <w:rPr>
                <w:rFonts w:eastAsia="Arial Unicode MS" w:cs="Times New Roman"/>
                <w:szCs w:val="20"/>
              </w:rPr>
            </w:pPr>
            <w:r w:rsidRPr="00773978">
              <w:rPr>
                <w:rFonts w:cs="Times New Roman"/>
                <w:szCs w:val="20"/>
              </w:rPr>
              <w:t>9999</w:t>
            </w:r>
          </w:p>
        </w:tc>
        <w:tc>
          <w:tcPr>
            <w:tcW w:w="495" w:type="dxa"/>
            <w:noWrap/>
            <w:tcMar>
              <w:top w:w="14" w:type="dxa"/>
              <w:left w:w="14" w:type="dxa"/>
              <w:bottom w:w="0" w:type="dxa"/>
              <w:right w:w="14" w:type="dxa"/>
            </w:tcMar>
            <w:vAlign w:val="bottom"/>
          </w:tcPr>
          <w:p w:rsidR="007050A9" w:rsidRPr="00773978" w:rsidRDefault="007050A9" w:rsidP="007050A9">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7050A9" w:rsidRPr="00773978" w:rsidRDefault="007050A9" w:rsidP="007050A9">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7050A9" w:rsidRPr="00773978" w:rsidRDefault="007050A9" w:rsidP="007050A9">
            <w:pPr>
              <w:jc w:val="center"/>
              <w:rPr>
                <w:rFonts w:eastAsia="Arial Unicode MS" w:cs="Times New Roman"/>
                <w:szCs w:val="20"/>
              </w:rPr>
            </w:pPr>
            <w:r w:rsidRPr="00773978">
              <w:rPr>
                <w:rFonts w:cs="Times New Roman"/>
                <w:szCs w:val="20"/>
              </w:rPr>
              <w:t>O</w:t>
            </w:r>
          </w:p>
        </w:tc>
        <w:tc>
          <w:tcPr>
            <w:tcW w:w="567" w:type="dxa"/>
            <w:noWrap/>
            <w:tcMar>
              <w:top w:w="14" w:type="dxa"/>
              <w:left w:w="14" w:type="dxa"/>
              <w:bottom w:w="0" w:type="dxa"/>
              <w:right w:w="14" w:type="dxa"/>
            </w:tcMar>
            <w:vAlign w:val="bottom"/>
          </w:tcPr>
          <w:p w:rsidR="007050A9" w:rsidRPr="00773978" w:rsidRDefault="007050A9" w:rsidP="007050A9">
            <w:pPr>
              <w:jc w:val="center"/>
              <w:rPr>
                <w:rFonts w:eastAsia="Arial Unicode MS" w:cs="Times New Roman"/>
                <w:szCs w:val="20"/>
              </w:rPr>
            </w:pPr>
            <w:r w:rsidRPr="00773978">
              <w:rPr>
                <w:rFonts w:cs="Times New Roman"/>
                <w:szCs w:val="20"/>
              </w:rPr>
              <w:t>O</w:t>
            </w:r>
          </w:p>
        </w:tc>
        <w:tc>
          <w:tcPr>
            <w:tcW w:w="599" w:type="dxa"/>
            <w:vAlign w:val="bottom"/>
          </w:tcPr>
          <w:p w:rsidR="007050A9" w:rsidRPr="00773978" w:rsidRDefault="007050A9" w:rsidP="007050A9">
            <w:pPr>
              <w:jc w:val="center"/>
              <w:rPr>
                <w:rFonts w:eastAsia="Arial Unicode MS" w:cs="Times New Roman"/>
                <w:szCs w:val="20"/>
              </w:rPr>
            </w:pPr>
            <w:r w:rsidRPr="00773978">
              <w:rPr>
                <w:rFonts w:cs="Times New Roman"/>
                <w:szCs w:val="20"/>
              </w:rPr>
              <w:t>O</w:t>
            </w:r>
          </w:p>
        </w:tc>
        <w:tc>
          <w:tcPr>
            <w:tcW w:w="283" w:type="dxa"/>
            <w:noWrap/>
            <w:tcMar>
              <w:top w:w="14" w:type="dxa"/>
              <w:left w:w="14" w:type="dxa"/>
              <w:bottom w:w="0" w:type="dxa"/>
              <w:right w:w="14" w:type="dxa"/>
            </w:tcMar>
            <w:vAlign w:val="bottom"/>
          </w:tcPr>
          <w:p w:rsidR="007050A9" w:rsidRPr="00773978" w:rsidRDefault="007050A9" w:rsidP="007050A9">
            <w:pPr>
              <w:rPr>
                <w:rFonts w:eastAsia="Arial Unicode MS" w:cs="Times New Roman"/>
                <w:szCs w:val="20"/>
              </w:rPr>
            </w:pPr>
          </w:p>
        </w:tc>
        <w:tc>
          <w:tcPr>
            <w:tcW w:w="6237" w:type="dxa"/>
            <w:gridSpan w:val="12"/>
            <w:tcMar>
              <w:top w:w="14" w:type="dxa"/>
              <w:left w:w="14" w:type="dxa"/>
              <w:bottom w:w="0" w:type="dxa"/>
              <w:right w:w="14" w:type="dxa"/>
            </w:tcMar>
            <w:vAlign w:val="bottom"/>
          </w:tcPr>
          <w:p w:rsidR="007050A9" w:rsidRPr="00773978" w:rsidRDefault="007050A9" w:rsidP="007050A9">
            <w:pPr>
              <w:rPr>
                <w:rFonts w:eastAsia="Arial Unicode MS" w:cs="Times New Roman"/>
                <w:smallCaps/>
                <w:szCs w:val="20"/>
              </w:rPr>
            </w:pPr>
            <w:r w:rsidRPr="00773978">
              <w:rPr>
                <w:rFonts w:cs="Times New Roman"/>
                <w:smallCaps/>
                <w:szCs w:val="20"/>
              </w:rPr>
              <w:t>Encerramento do Arquivo Digital</w:t>
            </w:r>
          </w:p>
        </w:tc>
      </w:tr>
    </w:tbl>
    <w:p w:rsidR="00F60470" w:rsidRPr="00773978" w:rsidRDefault="00F60470" w:rsidP="003A0CF0">
      <w:pPr>
        <w:pStyle w:val="Corpodetexto"/>
        <w:rPr>
          <w:rFonts w:ascii="Times New Roman" w:hAnsi="Times New Roman"/>
          <w:sz w:val="20"/>
          <w:szCs w:val="20"/>
        </w:rPr>
      </w:pPr>
    </w:p>
    <w:p w:rsidR="003A0CF0" w:rsidRPr="00773978" w:rsidRDefault="003A0CF0" w:rsidP="003A0CF0">
      <w:pPr>
        <w:pStyle w:val="Corpodetexto"/>
        <w:rPr>
          <w:rFonts w:ascii="Times New Roman" w:eastAsia="Arial Unicode MS" w:hAnsi="Times New Roman"/>
          <w:sz w:val="20"/>
          <w:szCs w:val="20"/>
        </w:rPr>
      </w:pPr>
      <w:r w:rsidRPr="00773978">
        <w:rPr>
          <w:rFonts w:ascii="Times New Roman" w:hAnsi="Times New Roman"/>
          <w:sz w:val="20"/>
          <w:szCs w:val="20"/>
        </w:rPr>
        <w:t>(1) = Obrigatório, se existe o registro 0150.</w:t>
      </w:r>
    </w:p>
    <w:p w:rsidR="003A0CF0" w:rsidRPr="00773978" w:rsidRDefault="003A0CF0" w:rsidP="003A0CF0">
      <w:pPr>
        <w:pStyle w:val="Corpodetexto"/>
        <w:rPr>
          <w:rFonts w:ascii="Times New Roman" w:eastAsia="Arial Unicode MS" w:hAnsi="Times New Roman"/>
          <w:sz w:val="20"/>
          <w:szCs w:val="20"/>
        </w:rPr>
      </w:pPr>
      <w:r w:rsidRPr="00773978">
        <w:rPr>
          <w:rFonts w:ascii="Times New Roman" w:hAnsi="Times New Roman"/>
          <w:sz w:val="20"/>
          <w:szCs w:val="20"/>
        </w:rPr>
        <w:t>(2) = Obrigatório, se existe o registro I350.</w:t>
      </w:r>
    </w:p>
    <w:p w:rsidR="003A0CF0" w:rsidRPr="00773978" w:rsidRDefault="003A0CF0" w:rsidP="003A0CF0">
      <w:pPr>
        <w:pStyle w:val="Corpodetexto"/>
        <w:rPr>
          <w:rFonts w:ascii="Times New Roman" w:hAnsi="Times New Roman"/>
          <w:sz w:val="20"/>
          <w:szCs w:val="20"/>
        </w:rPr>
      </w:pPr>
      <w:r w:rsidRPr="00773978">
        <w:rPr>
          <w:rFonts w:ascii="Times New Roman" w:hAnsi="Times New Roman"/>
          <w:sz w:val="20"/>
          <w:szCs w:val="20"/>
        </w:rPr>
        <w:t>(3) = Obrigatório, se existe o registro I150.</w:t>
      </w:r>
    </w:p>
    <w:p w:rsidR="003A0CF0" w:rsidRPr="00773978" w:rsidRDefault="003A0CF0" w:rsidP="003A0CF0">
      <w:pPr>
        <w:pStyle w:val="Corpodetexto"/>
        <w:rPr>
          <w:rFonts w:ascii="Times New Roman" w:hAnsi="Times New Roman"/>
          <w:sz w:val="20"/>
          <w:szCs w:val="20"/>
        </w:rPr>
      </w:pPr>
      <w:r w:rsidRPr="00773978">
        <w:rPr>
          <w:rFonts w:ascii="Times New Roman" w:hAnsi="Times New Roman"/>
          <w:sz w:val="20"/>
          <w:szCs w:val="20"/>
        </w:rPr>
        <w:t>(4) = A obrigatoriedade definida pelo órgão encarregado da manutenção do plano de contas referencial.</w:t>
      </w:r>
    </w:p>
    <w:p w:rsidR="003A0CF0" w:rsidRPr="00773978" w:rsidRDefault="003A0CF0" w:rsidP="003A0CF0">
      <w:pPr>
        <w:pStyle w:val="Corpodetexto"/>
        <w:rPr>
          <w:rFonts w:ascii="Times New Roman" w:hAnsi="Times New Roman"/>
          <w:sz w:val="20"/>
          <w:szCs w:val="20"/>
        </w:rPr>
      </w:pPr>
      <w:r w:rsidRPr="00773978">
        <w:rPr>
          <w:rFonts w:ascii="Times New Roman" w:hAnsi="Times New Roman"/>
          <w:sz w:val="20"/>
          <w:szCs w:val="20"/>
        </w:rPr>
        <w:t>(5) = J100 e J150 são obrigatórios se J005 corresponde ao final do exercício social.</w:t>
      </w:r>
    </w:p>
    <w:p w:rsidR="003A0CF0" w:rsidRPr="00773978" w:rsidRDefault="003A0CF0" w:rsidP="003A0CF0">
      <w:pPr>
        <w:pStyle w:val="Corpodetexto"/>
        <w:rPr>
          <w:rFonts w:ascii="Times New Roman" w:hAnsi="Times New Roman"/>
          <w:sz w:val="20"/>
          <w:szCs w:val="20"/>
        </w:rPr>
      </w:pPr>
      <w:r w:rsidRPr="00773978">
        <w:rPr>
          <w:rFonts w:ascii="Times New Roman" w:hAnsi="Times New Roman"/>
          <w:sz w:val="20"/>
          <w:szCs w:val="20"/>
        </w:rPr>
        <w:t>(6) = Obrigatório se o campo TIP_ECD do registro 0000 for igual a 1 (ECD participante de SCP como sócio ostensivo).</w:t>
      </w:r>
    </w:p>
    <w:p w:rsidR="003A0CF0" w:rsidRPr="00773978" w:rsidRDefault="003A0CF0" w:rsidP="003A0CF0">
      <w:pPr>
        <w:rPr>
          <w:rFonts w:cs="Times New Roman"/>
          <w:b/>
          <w:bCs/>
          <w:szCs w:val="20"/>
        </w:rPr>
      </w:pPr>
    </w:p>
    <w:p w:rsidR="003A0CF0" w:rsidRPr="00773978" w:rsidRDefault="003A0CF0" w:rsidP="003A0CF0">
      <w:pPr>
        <w:rPr>
          <w:rFonts w:eastAsia="Arial Unicode MS" w:cs="Times New Roman"/>
          <w:b/>
          <w:bCs/>
          <w:szCs w:val="20"/>
        </w:rPr>
      </w:pPr>
      <w:r w:rsidRPr="00773978">
        <w:rPr>
          <w:rFonts w:cs="Times New Roman"/>
          <w:b/>
          <w:bCs/>
          <w:szCs w:val="20"/>
        </w:rPr>
        <w:t>FORMAS DE ESCRITURAÇÃO</w:t>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r w:rsidRPr="00773978">
        <w:rPr>
          <w:rFonts w:eastAsia="Arial Unicode MS" w:cs="Times New Roman"/>
          <w:b/>
          <w:bCs/>
          <w:szCs w:val="20"/>
        </w:rPr>
        <w:tab/>
      </w:r>
    </w:p>
    <w:p w:rsidR="003A0CF0" w:rsidRPr="00773978" w:rsidRDefault="003A0CF0" w:rsidP="003A0CF0">
      <w:pPr>
        <w:pStyle w:val="Corpodetexto"/>
        <w:rPr>
          <w:rFonts w:ascii="Times New Roman" w:eastAsia="Arial Unicode MS" w:hAnsi="Times New Roman"/>
          <w:sz w:val="20"/>
          <w:szCs w:val="20"/>
        </w:rPr>
      </w:pPr>
      <w:r w:rsidRPr="00773978">
        <w:rPr>
          <w:rFonts w:ascii="Times New Roman" w:hAnsi="Times New Roman"/>
          <w:sz w:val="20"/>
          <w:szCs w:val="20"/>
        </w:rPr>
        <w:t>G= Livro Diário (Completo, sem escrituração auxiliar)</w:t>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r w:rsidRPr="00773978">
        <w:rPr>
          <w:rFonts w:ascii="Times New Roman" w:eastAsia="Arial Unicode MS" w:hAnsi="Times New Roman"/>
          <w:sz w:val="20"/>
          <w:szCs w:val="20"/>
        </w:rPr>
        <w:tab/>
      </w:r>
    </w:p>
    <w:p w:rsidR="003A0CF0" w:rsidRPr="00773978" w:rsidRDefault="003A0CF0" w:rsidP="003A0CF0">
      <w:pPr>
        <w:pStyle w:val="Corpodetexto"/>
        <w:rPr>
          <w:rFonts w:ascii="Times New Roman" w:hAnsi="Times New Roman"/>
          <w:sz w:val="20"/>
          <w:szCs w:val="20"/>
        </w:rPr>
      </w:pPr>
      <w:r w:rsidRPr="00773978">
        <w:rPr>
          <w:rFonts w:ascii="Times New Roman" w:hAnsi="Times New Roman"/>
          <w:sz w:val="20"/>
          <w:szCs w:val="20"/>
        </w:rPr>
        <w:t>R= Livro Diário com Escrituração Resumida (com escrituração auxiliar)</w:t>
      </w:r>
    </w:p>
    <w:p w:rsidR="003A0CF0" w:rsidRPr="00773978" w:rsidRDefault="003A0CF0" w:rsidP="003A0CF0">
      <w:pPr>
        <w:pStyle w:val="Corpodetexto"/>
        <w:rPr>
          <w:rFonts w:ascii="Times New Roman" w:eastAsia="Arial Unicode MS" w:hAnsi="Times New Roman"/>
          <w:sz w:val="20"/>
          <w:szCs w:val="20"/>
        </w:rPr>
      </w:pPr>
      <w:r w:rsidRPr="00773978">
        <w:rPr>
          <w:rFonts w:ascii="Times New Roman" w:hAnsi="Times New Roman"/>
          <w:sz w:val="20"/>
          <w:szCs w:val="20"/>
        </w:rPr>
        <w:t>A= Livro Diário Auxiliar ao Diário com Escrituração Resumida</w:t>
      </w:r>
    </w:p>
    <w:p w:rsidR="003A0CF0" w:rsidRPr="00773978" w:rsidRDefault="003A0CF0" w:rsidP="003A0CF0">
      <w:pPr>
        <w:pStyle w:val="Corpodetexto"/>
        <w:rPr>
          <w:rFonts w:ascii="Times New Roman" w:hAnsi="Times New Roman"/>
          <w:sz w:val="20"/>
          <w:szCs w:val="20"/>
        </w:rPr>
      </w:pPr>
      <w:r w:rsidRPr="00773978">
        <w:rPr>
          <w:rFonts w:ascii="Times New Roman" w:hAnsi="Times New Roman"/>
          <w:sz w:val="20"/>
          <w:szCs w:val="20"/>
        </w:rPr>
        <w:t>B= Livro Balancetes Diários e Balanços</w:t>
      </w:r>
    </w:p>
    <w:p w:rsidR="003A0CF0" w:rsidRPr="00773978" w:rsidRDefault="003A0CF0" w:rsidP="003A0CF0">
      <w:pPr>
        <w:pStyle w:val="Corpodetexto"/>
        <w:rPr>
          <w:rFonts w:ascii="Times New Roman" w:hAnsi="Times New Roman"/>
          <w:sz w:val="20"/>
          <w:szCs w:val="20"/>
        </w:rPr>
      </w:pPr>
      <w:r w:rsidRPr="00773978">
        <w:rPr>
          <w:rFonts w:ascii="Times New Roman" w:hAnsi="Times New Roman"/>
          <w:sz w:val="20"/>
          <w:szCs w:val="20"/>
        </w:rPr>
        <w:t>Z= Razão Auxiliar</w:t>
      </w:r>
    </w:p>
    <w:p w:rsidR="003A0CF0" w:rsidRPr="00773978" w:rsidRDefault="003A0CF0" w:rsidP="003A0CF0">
      <w:pPr>
        <w:pStyle w:val="Corpodetexto"/>
        <w:rPr>
          <w:rFonts w:ascii="Times New Roman" w:eastAsia="Arial Unicode MS" w:hAnsi="Times New Roman"/>
          <w:sz w:val="20"/>
          <w:szCs w:val="20"/>
        </w:rPr>
      </w:pPr>
    </w:p>
    <w:p w:rsidR="003A0CF0" w:rsidRPr="00773978" w:rsidRDefault="003A0CF0" w:rsidP="003A0CF0">
      <w:pPr>
        <w:rPr>
          <w:rFonts w:cs="Times New Roman"/>
          <w:b/>
          <w:bCs/>
          <w:szCs w:val="20"/>
        </w:rPr>
      </w:pPr>
      <w:r w:rsidRPr="00773978">
        <w:rPr>
          <w:rFonts w:cs="Times New Roman"/>
          <w:b/>
          <w:bCs/>
          <w:szCs w:val="20"/>
        </w:rPr>
        <w:t>OBRIGATORIEDADE:</w:t>
      </w:r>
    </w:p>
    <w:p w:rsidR="003A0CF0" w:rsidRPr="00773978" w:rsidRDefault="003A0CF0" w:rsidP="003A0CF0">
      <w:pPr>
        <w:pStyle w:val="Corpodetexto"/>
        <w:rPr>
          <w:rFonts w:ascii="Times New Roman" w:hAnsi="Times New Roman"/>
          <w:sz w:val="20"/>
          <w:szCs w:val="20"/>
        </w:rPr>
      </w:pPr>
      <w:r w:rsidRPr="00773978">
        <w:rPr>
          <w:rFonts w:ascii="Times New Roman" w:hAnsi="Times New Roman"/>
          <w:sz w:val="20"/>
          <w:szCs w:val="20"/>
        </w:rPr>
        <w:t>O = REGISTRO OBRIGATÓRIO</w:t>
      </w:r>
    </w:p>
    <w:p w:rsidR="003A0CF0" w:rsidRPr="00773978" w:rsidRDefault="003A0CF0" w:rsidP="003A0CF0">
      <w:pPr>
        <w:pStyle w:val="Corpodetexto"/>
        <w:rPr>
          <w:rFonts w:ascii="Times New Roman" w:hAnsi="Times New Roman"/>
          <w:sz w:val="20"/>
          <w:szCs w:val="20"/>
        </w:rPr>
      </w:pPr>
      <w:r w:rsidRPr="00773978">
        <w:rPr>
          <w:rFonts w:ascii="Times New Roman" w:hAnsi="Times New Roman"/>
          <w:sz w:val="20"/>
          <w:szCs w:val="20"/>
        </w:rPr>
        <w:t xml:space="preserve">F = REGISTRO FACULTATIVO </w:t>
      </w:r>
    </w:p>
    <w:p w:rsidR="003A0CF0" w:rsidRPr="00773978" w:rsidRDefault="003A0CF0" w:rsidP="003A0CF0">
      <w:pPr>
        <w:pStyle w:val="Corpodetexto"/>
        <w:rPr>
          <w:rFonts w:ascii="Times New Roman" w:hAnsi="Times New Roman"/>
          <w:sz w:val="20"/>
          <w:szCs w:val="20"/>
        </w:rPr>
      </w:pPr>
      <w:r w:rsidRPr="00773978">
        <w:rPr>
          <w:rFonts w:ascii="Times New Roman" w:hAnsi="Times New Roman"/>
          <w:sz w:val="20"/>
          <w:szCs w:val="20"/>
        </w:rPr>
        <w:t xml:space="preserve">N = NÃO SE APLICA AO TIPO DE ESCRITURAÇÃO </w:t>
      </w:r>
      <w:r w:rsidRPr="00773978">
        <w:rPr>
          <w:rFonts w:ascii="Times New Roman" w:hAnsi="Times New Roman"/>
          <w:sz w:val="20"/>
          <w:szCs w:val="20"/>
        </w:rPr>
        <w:br w:type="page"/>
      </w:r>
    </w:p>
    <w:p w:rsidR="003A0CF0" w:rsidRPr="00773978" w:rsidRDefault="003A0CF0" w:rsidP="003A0CF0">
      <w:pPr>
        <w:pStyle w:val="Ttulo1"/>
        <w:rPr>
          <w:szCs w:val="20"/>
        </w:rPr>
      </w:pPr>
      <w:bookmarkStart w:id="306" w:name="_Toc450295072"/>
      <w:r w:rsidRPr="00773978">
        <w:rPr>
          <w:szCs w:val="20"/>
        </w:rPr>
        <w:lastRenderedPageBreak/>
        <w:t>3.4.6. Leiaute dos Registros</w:t>
      </w:r>
      <w:bookmarkEnd w:id="306"/>
    </w:p>
    <w:p w:rsidR="003A0CF0" w:rsidRPr="00773978" w:rsidRDefault="003A0CF0" w:rsidP="003A0CF0">
      <w:pPr>
        <w:rPr>
          <w:lang w:eastAsia="pt-BR"/>
        </w:rPr>
      </w:pPr>
    </w:p>
    <w:p w:rsidR="003A0CF0" w:rsidRPr="00773978" w:rsidRDefault="003A0CF0" w:rsidP="003A0CF0">
      <w:pPr>
        <w:pStyle w:val="Ttulo1"/>
        <w:rPr>
          <w:szCs w:val="20"/>
        </w:rPr>
      </w:pPr>
      <w:bookmarkStart w:id="307" w:name="_Toc450295073"/>
      <w:r w:rsidRPr="00773978">
        <w:rPr>
          <w:szCs w:val="20"/>
        </w:rPr>
        <w:t>3.4.6.1. Bloco 0: Abertura, Identificação e Referências</w:t>
      </w:r>
      <w:bookmarkEnd w:id="307"/>
    </w:p>
    <w:p w:rsidR="003A0CF0" w:rsidRPr="00773978" w:rsidRDefault="003A0CF0" w:rsidP="003A0CF0">
      <w:pPr>
        <w:rPr>
          <w:lang w:eastAsia="pt-BR"/>
        </w:rPr>
      </w:pPr>
    </w:p>
    <w:p w:rsidR="003A0CF0" w:rsidRPr="00773978" w:rsidRDefault="003A0CF0" w:rsidP="003A0CF0">
      <w:pPr>
        <w:pStyle w:val="Ttulo1"/>
        <w:rPr>
          <w:szCs w:val="20"/>
        </w:rPr>
      </w:pPr>
      <w:bookmarkStart w:id="308" w:name="_Toc450295074"/>
      <w:r w:rsidRPr="00773978">
        <w:rPr>
          <w:szCs w:val="20"/>
        </w:rPr>
        <w:t>3.4.6.1.1. Registro 0000: Abertura do Arquivo Digital e Identificação do Empresário ou da Sociedade Empresária.</w:t>
      </w:r>
      <w:bookmarkEnd w:id="308"/>
    </w:p>
    <w:p w:rsidR="003A0CF0" w:rsidRPr="00773978" w:rsidRDefault="003A0CF0" w:rsidP="003A0CF0">
      <w:pPr>
        <w:rPr>
          <w:lang w:eastAsia="pt-BR"/>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 registro 0000 abre o arquivo da ECD, informa o período correspondente à escrituração e identifica a pessoa jurídica.</w:t>
      </w:r>
    </w:p>
    <w:p w:rsidR="003A0CF0" w:rsidRPr="00773978" w:rsidRDefault="003A0CF0" w:rsidP="003A0CF0">
      <w:pPr>
        <w:pStyle w:val="Corpodetexto"/>
        <w:rPr>
          <w:rFonts w:ascii="Times New Roman" w:hAnsi="Times New Roman"/>
          <w:sz w:val="20"/>
          <w:szCs w:val="20"/>
        </w:rPr>
      </w:pPr>
    </w:p>
    <w:tbl>
      <w:tblPr>
        <w:tblW w:w="10860" w:type="dxa"/>
        <w:jc w:val="center"/>
        <w:tblCellMar>
          <w:left w:w="0" w:type="dxa"/>
          <w:right w:w="0" w:type="dxa"/>
        </w:tblCellMar>
        <w:tblLook w:val="04A0" w:firstRow="1" w:lastRow="0" w:firstColumn="1" w:lastColumn="0" w:noHBand="0" w:noVBand="1"/>
      </w:tblPr>
      <w:tblGrid>
        <w:gridCol w:w="5107"/>
        <w:gridCol w:w="5753"/>
      </w:tblGrid>
      <w:tr w:rsidR="003A0CF0" w:rsidRPr="00773978" w:rsidTr="00572C62">
        <w:trPr>
          <w:jc w:val="center"/>
        </w:trPr>
        <w:tc>
          <w:tcPr>
            <w:tcW w:w="1086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b/>
                <w:bCs/>
                <w:sz w:val="20"/>
                <w:szCs w:val="20"/>
              </w:rPr>
            </w:pPr>
            <w:r w:rsidRPr="00773978">
              <w:rPr>
                <w:b/>
                <w:bCs/>
                <w:sz w:val="20"/>
                <w:szCs w:val="20"/>
              </w:rPr>
              <w:t>REGISTRO 0000:</w:t>
            </w:r>
            <w:r w:rsidRPr="00773978">
              <w:rPr>
                <w:rStyle w:val="apple-converted-space"/>
                <w:b/>
                <w:bCs/>
                <w:sz w:val="20"/>
                <w:szCs w:val="20"/>
              </w:rPr>
              <w:t xml:space="preserve">  </w:t>
            </w:r>
            <w:r w:rsidRPr="00773978">
              <w:rPr>
                <w:b/>
                <w:bCs/>
                <w:caps/>
                <w:sz w:val="20"/>
                <w:szCs w:val="20"/>
              </w:rPr>
              <w:t>ABERTURA DO ARQUIVO DIGITAL E IDENTIFICAÇÃO DO EMPRESÁRIO OU DA SOCIEDADE EMPRESÁRIA</w:t>
            </w:r>
          </w:p>
        </w:tc>
      </w:tr>
      <w:tr w:rsidR="003A0CF0" w:rsidRPr="00773978" w:rsidTr="00572C62">
        <w:trPr>
          <w:jc w:val="center"/>
        </w:trPr>
        <w:tc>
          <w:tcPr>
            <w:tcW w:w="1086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b/>
                <w:bCs/>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bCs/>
                <w:sz w:val="20"/>
                <w:szCs w:val="20"/>
              </w:rPr>
              <w:t>[REGRA_PERIODO_MINIMO_ESCRITURACAO]</w:t>
            </w:r>
          </w:p>
          <w:p w:rsidR="003A0CF0" w:rsidRPr="00773978" w:rsidRDefault="003A0CF0" w:rsidP="00572C62">
            <w:pPr>
              <w:pStyle w:val="psds-corpodetexto"/>
              <w:spacing w:before="0" w:beforeAutospacing="0" w:after="0" w:afterAutospacing="0"/>
              <w:rPr>
                <w:sz w:val="20"/>
                <w:szCs w:val="20"/>
              </w:rPr>
            </w:pPr>
            <w:r w:rsidRPr="00773978">
              <w:rPr>
                <w:sz w:val="20"/>
                <w:szCs w:val="20"/>
              </w:rPr>
              <w:t>[REGRA_ PERIODO_MAXIMO_ESCRITURACAO]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710" w:anchor="REGRA_TAMANHO_ARQUIVO" w:history="1">
              <w:r w:rsidRPr="00773978">
                <w:rPr>
                  <w:rStyle w:val="Hyperlink"/>
                  <w:color w:val="auto"/>
                  <w:sz w:val="20"/>
                  <w:szCs w:val="20"/>
                </w:rPr>
                <w:t>REGRA_TAMANHO_ARQUIVO</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711" w:anchor="REGRA_OCORRENCIA_UNITARIA_ARQ" w:history="1">
              <w:r w:rsidRPr="00773978">
                <w:rPr>
                  <w:rStyle w:val="Hyperlink"/>
                  <w:color w:val="auto"/>
                  <w:sz w:val="20"/>
                  <w:szCs w:val="20"/>
                </w:rPr>
                <w:t>REGRA_OCORRENCIA_UNITARIA_ARQ</w:t>
              </w:r>
            </w:hyperlink>
            <w:r w:rsidRPr="00773978">
              <w:rPr>
                <w:sz w:val="20"/>
                <w:szCs w:val="20"/>
              </w:rPr>
              <w:t>]</w:t>
            </w:r>
          </w:p>
        </w:tc>
      </w:tr>
      <w:tr w:rsidR="003A0CF0" w:rsidRPr="00773978" w:rsidTr="00572C62">
        <w:trPr>
          <w:jc w:val="center"/>
        </w:trPr>
        <w:tc>
          <w:tcPr>
            <w:tcW w:w="510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0</w:t>
            </w:r>
          </w:p>
        </w:tc>
        <w:tc>
          <w:tcPr>
            <w:tcW w:w="5753"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um (por arquivo)</w:t>
            </w:r>
          </w:p>
        </w:tc>
      </w:tr>
      <w:tr w:rsidR="003A0CF0" w:rsidRPr="00773978" w:rsidTr="00572C62">
        <w:trPr>
          <w:jc w:val="center"/>
        </w:trPr>
        <w:tc>
          <w:tcPr>
            <w:tcW w:w="1086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Campo(s) chave: [REG]</w:t>
            </w:r>
          </w:p>
        </w:tc>
      </w:tr>
    </w:tbl>
    <w:p w:rsidR="003A0CF0" w:rsidRPr="00773978" w:rsidRDefault="003A0CF0" w:rsidP="003A0CF0">
      <w:pPr>
        <w:pStyle w:val="Corpodetexto"/>
        <w:rPr>
          <w:rFonts w:ascii="Times New Roman" w:hAnsi="Times New Roman"/>
          <w:sz w:val="20"/>
          <w:szCs w:val="20"/>
        </w:rPr>
      </w:pPr>
    </w:p>
    <w:tbl>
      <w:tblPr>
        <w:tblW w:w="11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7"/>
        <w:gridCol w:w="1695"/>
        <w:gridCol w:w="2335"/>
        <w:gridCol w:w="617"/>
        <w:gridCol w:w="1039"/>
        <w:gridCol w:w="916"/>
        <w:gridCol w:w="916"/>
        <w:gridCol w:w="1239"/>
        <w:gridCol w:w="2310"/>
      </w:tblGrid>
      <w:tr w:rsidR="003A0CF0" w:rsidRPr="00773978" w:rsidTr="00572C62">
        <w:trPr>
          <w:trHeight w:val="200"/>
          <w:jc w:val="center"/>
        </w:trPr>
        <w:tc>
          <w:tcPr>
            <w:tcW w:w="427"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695"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2335"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916" w:type="dxa"/>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310" w:type="dxa"/>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trHeight w:val="200"/>
          <w:jc w:val="center"/>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01</w:t>
            </w:r>
          </w:p>
        </w:tc>
        <w:tc>
          <w:tcPr>
            <w:tcW w:w="169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w:t>
            </w:r>
          </w:p>
        </w:tc>
        <w:tc>
          <w:tcPr>
            <w:tcW w:w="233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“0000”.</w:t>
            </w:r>
          </w:p>
        </w:tc>
        <w:tc>
          <w:tcPr>
            <w:tcW w:w="617"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004</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“0000”</w:t>
            </w:r>
          </w:p>
        </w:tc>
        <w:tc>
          <w:tcPr>
            <w:tcW w:w="12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r>
      <w:tr w:rsidR="003A0CF0" w:rsidRPr="00773978" w:rsidTr="00572C62">
        <w:trPr>
          <w:trHeight w:val="200"/>
          <w:jc w:val="center"/>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02</w:t>
            </w:r>
          </w:p>
        </w:tc>
        <w:tc>
          <w:tcPr>
            <w:tcW w:w="169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LECD</w:t>
            </w:r>
          </w:p>
        </w:tc>
        <w:tc>
          <w:tcPr>
            <w:tcW w:w="233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“LECD”.</w:t>
            </w:r>
          </w:p>
        </w:tc>
        <w:tc>
          <w:tcPr>
            <w:tcW w:w="617"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lang w:val="pt-PT"/>
              </w:rPr>
              <w:t>C</w:t>
            </w:r>
          </w:p>
        </w:tc>
        <w:tc>
          <w:tcPr>
            <w:tcW w:w="10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lang w:val="pt-PT"/>
              </w:rPr>
              <w:t>004</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pt-PT"/>
              </w:rPr>
              <w:t>-</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pt-PT"/>
              </w:rPr>
              <w:t>“LECD”</w:t>
            </w:r>
          </w:p>
        </w:tc>
        <w:tc>
          <w:tcPr>
            <w:tcW w:w="12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r>
      <w:tr w:rsidR="003A0CF0" w:rsidRPr="00773978" w:rsidTr="00572C62">
        <w:trPr>
          <w:trHeight w:val="200"/>
          <w:jc w:val="center"/>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03</w:t>
            </w:r>
          </w:p>
        </w:tc>
        <w:tc>
          <w:tcPr>
            <w:tcW w:w="169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DT_INI</w:t>
            </w:r>
          </w:p>
        </w:tc>
        <w:tc>
          <w:tcPr>
            <w:tcW w:w="233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Data inicial das informações contidas no arquivo.</w:t>
            </w:r>
          </w:p>
        </w:tc>
        <w:tc>
          <w:tcPr>
            <w:tcW w:w="617"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008</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[REGRA_DATA_INI_</w:t>
            </w:r>
          </w:p>
          <w:p w:rsidR="003A0CF0" w:rsidRPr="00773978" w:rsidRDefault="003A0CF0" w:rsidP="00572C62">
            <w:pPr>
              <w:spacing w:line="240" w:lineRule="auto"/>
              <w:rPr>
                <w:rFonts w:cs="Times New Roman"/>
                <w:szCs w:val="20"/>
              </w:rPr>
            </w:pPr>
            <w:r w:rsidRPr="00773978">
              <w:rPr>
                <w:rFonts w:cs="Times New Roman"/>
                <w:szCs w:val="20"/>
              </w:rPr>
              <w:t>MAIOR]</w:t>
            </w:r>
          </w:p>
          <w:p w:rsidR="003A0CF0" w:rsidRPr="00773978" w:rsidRDefault="003A0CF0" w:rsidP="00572C62">
            <w:pPr>
              <w:spacing w:line="240" w:lineRule="auto"/>
              <w:rPr>
                <w:rFonts w:cs="Times New Roman"/>
                <w:szCs w:val="20"/>
              </w:rPr>
            </w:pPr>
          </w:p>
          <w:p w:rsidR="003A0CF0" w:rsidRPr="00773978" w:rsidRDefault="003A0CF0" w:rsidP="00572C62">
            <w:pPr>
              <w:spacing w:line="240" w:lineRule="auto"/>
              <w:rPr>
                <w:rFonts w:cs="Times New Roman"/>
                <w:szCs w:val="20"/>
              </w:rPr>
            </w:pPr>
            <w:r w:rsidRPr="00773978">
              <w:rPr>
                <w:rFonts w:cs="Times New Roman"/>
                <w:szCs w:val="20"/>
              </w:rPr>
              <w:t>[REGRA_INICIO_</w:t>
            </w:r>
          </w:p>
          <w:p w:rsidR="003A0CF0" w:rsidRPr="00773978" w:rsidRDefault="003A0CF0" w:rsidP="00572C62">
            <w:pPr>
              <w:spacing w:line="240" w:lineRule="auto"/>
              <w:rPr>
                <w:rFonts w:cs="Times New Roman"/>
                <w:szCs w:val="20"/>
              </w:rPr>
            </w:pPr>
            <w:r w:rsidRPr="00773978">
              <w:rPr>
                <w:rFonts w:cs="Times New Roman"/>
                <w:szCs w:val="20"/>
              </w:rPr>
              <w:t>PERIODO]</w:t>
            </w:r>
          </w:p>
        </w:tc>
      </w:tr>
      <w:tr w:rsidR="003A0CF0" w:rsidRPr="00773978" w:rsidTr="00572C62">
        <w:trPr>
          <w:trHeight w:val="200"/>
          <w:jc w:val="center"/>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04</w:t>
            </w:r>
          </w:p>
        </w:tc>
        <w:tc>
          <w:tcPr>
            <w:tcW w:w="169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DT_FIN</w:t>
            </w:r>
          </w:p>
        </w:tc>
        <w:tc>
          <w:tcPr>
            <w:tcW w:w="233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Data final das informações contidas no arquivo.</w:t>
            </w:r>
          </w:p>
        </w:tc>
        <w:tc>
          <w:tcPr>
            <w:tcW w:w="617"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008</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[REGRA_FIM_</w:t>
            </w:r>
          </w:p>
          <w:p w:rsidR="003A0CF0" w:rsidRPr="00773978" w:rsidRDefault="003A0CF0" w:rsidP="00572C62">
            <w:pPr>
              <w:spacing w:line="240" w:lineRule="auto"/>
              <w:rPr>
                <w:rFonts w:cs="Times New Roman"/>
                <w:szCs w:val="20"/>
              </w:rPr>
            </w:pPr>
            <w:r w:rsidRPr="00773978">
              <w:rPr>
                <w:rFonts w:cs="Times New Roman"/>
                <w:szCs w:val="20"/>
              </w:rPr>
              <w:t>PERIODO]</w:t>
            </w:r>
          </w:p>
        </w:tc>
      </w:tr>
      <w:tr w:rsidR="003A0CF0" w:rsidRPr="00773978" w:rsidTr="00572C62">
        <w:trPr>
          <w:trHeight w:val="200"/>
          <w:jc w:val="center"/>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05</w:t>
            </w:r>
          </w:p>
        </w:tc>
        <w:tc>
          <w:tcPr>
            <w:tcW w:w="169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NOME</w:t>
            </w:r>
          </w:p>
        </w:tc>
        <w:tc>
          <w:tcPr>
            <w:tcW w:w="233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Nome empresarial da pessoa jurídica.</w:t>
            </w:r>
          </w:p>
        </w:tc>
        <w:tc>
          <w:tcPr>
            <w:tcW w:w="617"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r>
      <w:tr w:rsidR="003A0CF0" w:rsidRPr="00773978" w:rsidTr="00572C62">
        <w:trPr>
          <w:trHeight w:val="401"/>
          <w:jc w:val="center"/>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06</w:t>
            </w:r>
          </w:p>
        </w:tc>
        <w:tc>
          <w:tcPr>
            <w:tcW w:w="169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CNPJ</w:t>
            </w:r>
          </w:p>
        </w:tc>
        <w:tc>
          <w:tcPr>
            <w:tcW w:w="233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Número de inscrição da pessoa jurídica no CNPJ.</w:t>
            </w:r>
          </w:p>
          <w:p w:rsidR="003A0CF0" w:rsidRPr="00773978" w:rsidRDefault="003A0CF0" w:rsidP="00572C62">
            <w:pPr>
              <w:spacing w:line="240" w:lineRule="auto"/>
              <w:rPr>
                <w:rFonts w:cs="Times New Roman"/>
                <w:szCs w:val="20"/>
              </w:rPr>
            </w:pPr>
            <w:r w:rsidRPr="00773978">
              <w:rPr>
                <w:rFonts w:cs="Times New Roman"/>
                <w:b/>
                <w:szCs w:val="20"/>
              </w:rPr>
              <w:t>Observação: Esse CNPJ é sempre da Sócia Ostensiva, no caso do arquivo da SCP.</w:t>
            </w:r>
          </w:p>
        </w:tc>
        <w:tc>
          <w:tcPr>
            <w:tcW w:w="617"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014</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[REGRA_VALIDA_</w:t>
            </w:r>
          </w:p>
          <w:p w:rsidR="003A0CF0" w:rsidRPr="00773978" w:rsidRDefault="003A0CF0" w:rsidP="00572C62">
            <w:pPr>
              <w:spacing w:line="240" w:lineRule="auto"/>
              <w:rPr>
                <w:rFonts w:cs="Times New Roman"/>
                <w:szCs w:val="20"/>
              </w:rPr>
            </w:pPr>
            <w:r w:rsidRPr="00773978">
              <w:rPr>
                <w:rFonts w:cs="Times New Roman"/>
                <w:szCs w:val="20"/>
              </w:rPr>
              <w:t>CNPJ]</w:t>
            </w:r>
          </w:p>
          <w:p w:rsidR="003A0CF0" w:rsidRPr="00773978" w:rsidRDefault="003A0CF0" w:rsidP="00572C62">
            <w:pPr>
              <w:spacing w:line="240" w:lineRule="auto"/>
              <w:rPr>
                <w:rFonts w:cs="Times New Roman"/>
                <w:szCs w:val="20"/>
              </w:rPr>
            </w:pPr>
          </w:p>
        </w:tc>
      </w:tr>
      <w:tr w:rsidR="003A0CF0" w:rsidRPr="00773978" w:rsidTr="00572C62">
        <w:trPr>
          <w:trHeight w:val="200"/>
          <w:jc w:val="center"/>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07</w:t>
            </w:r>
          </w:p>
        </w:tc>
        <w:tc>
          <w:tcPr>
            <w:tcW w:w="169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UF</w:t>
            </w:r>
          </w:p>
        </w:tc>
        <w:tc>
          <w:tcPr>
            <w:tcW w:w="233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Sigla da unidade da federação da pessoa jurídica.</w:t>
            </w:r>
          </w:p>
        </w:tc>
        <w:tc>
          <w:tcPr>
            <w:tcW w:w="617"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002</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[REGRA_TABELA_UF]</w:t>
            </w:r>
          </w:p>
          <w:p w:rsidR="003A0CF0" w:rsidRPr="00773978" w:rsidRDefault="003A0CF0" w:rsidP="00572C62">
            <w:pPr>
              <w:spacing w:line="240" w:lineRule="auto"/>
              <w:rPr>
                <w:rFonts w:cs="Times New Roman"/>
                <w:szCs w:val="20"/>
              </w:rPr>
            </w:pPr>
          </w:p>
        </w:tc>
      </w:tr>
      <w:tr w:rsidR="003A0CF0" w:rsidRPr="00773978" w:rsidTr="00572C62">
        <w:trPr>
          <w:trHeight w:val="200"/>
          <w:jc w:val="center"/>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08</w:t>
            </w:r>
          </w:p>
        </w:tc>
        <w:tc>
          <w:tcPr>
            <w:tcW w:w="169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IE</w:t>
            </w:r>
          </w:p>
        </w:tc>
        <w:tc>
          <w:tcPr>
            <w:tcW w:w="233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Inscrição Estadual da pessoa jurídica.</w:t>
            </w:r>
          </w:p>
        </w:tc>
        <w:tc>
          <w:tcPr>
            <w:tcW w:w="617"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Não</w:t>
            </w:r>
          </w:p>
        </w:tc>
        <w:tc>
          <w:tcPr>
            <w:tcW w:w="231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[REGRA_CAMPO_</w:t>
            </w:r>
          </w:p>
          <w:p w:rsidR="003A0CF0" w:rsidRPr="00773978" w:rsidRDefault="003A0CF0" w:rsidP="00572C62">
            <w:pPr>
              <w:spacing w:line="240" w:lineRule="auto"/>
              <w:rPr>
                <w:rFonts w:cs="Times New Roman"/>
                <w:szCs w:val="20"/>
              </w:rPr>
            </w:pPr>
            <w:r w:rsidRPr="00773978">
              <w:rPr>
                <w:rFonts w:cs="Times New Roman"/>
                <w:szCs w:val="20"/>
              </w:rPr>
              <w:t>CARACTERE_INVALIDO]</w:t>
            </w:r>
          </w:p>
        </w:tc>
      </w:tr>
      <w:tr w:rsidR="003A0CF0" w:rsidRPr="00773978" w:rsidTr="00572C62">
        <w:trPr>
          <w:trHeight w:val="401"/>
          <w:jc w:val="center"/>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09</w:t>
            </w:r>
          </w:p>
        </w:tc>
        <w:tc>
          <w:tcPr>
            <w:tcW w:w="169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COD_MUN</w:t>
            </w:r>
          </w:p>
        </w:tc>
        <w:tc>
          <w:tcPr>
            <w:tcW w:w="233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do município do domicílio fiscal da pessoa jurídica, conforme tabela do IBGE – Instituto Brasileiro de Geografia e Estatística.</w:t>
            </w:r>
          </w:p>
        </w:tc>
        <w:tc>
          <w:tcPr>
            <w:tcW w:w="617"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007</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Não</w:t>
            </w:r>
          </w:p>
        </w:tc>
        <w:tc>
          <w:tcPr>
            <w:tcW w:w="231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[REGRA_TABELA_</w:t>
            </w:r>
          </w:p>
          <w:p w:rsidR="003A0CF0" w:rsidRPr="00773978" w:rsidRDefault="003A0CF0" w:rsidP="00572C62">
            <w:pPr>
              <w:spacing w:line="240" w:lineRule="auto"/>
              <w:rPr>
                <w:rFonts w:cs="Times New Roman"/>
                <w:szCs w:val="20"/>
              </w:rPr>
            </w:pPr>
            <w:r w:rsidRPr="00773978">
              <w:rPr>
                <w:rFonts w:cs="Times New Roman"/>
                <w:szCs w:val="20"/>
              </w:rPr>
              <w:t>MUNICIPIO]</w:t>
            </w:r>
          </w:p>
        </w:tc>
      </w:tr>
      <w:tr w:rsidR="003A0CF0" w:rsidRPr="00773978" w:rsidTr="00572C62">
        <w:trPr>
          <w:trHeight w:val="200"/>
          <w:jc w:val="center"/>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10</w:t>
            </w:r>
          </w:p>
        </w:tc>
        <w:tc>
          <w:tcPr>
            <w:tcW w:w="169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IM</w:t>
            </w:r>
          </w:p>
        </w:tc>
        <w:tc>
          <w:tcPr>
            <w:tcW w:w="233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Inscrição Municipal da pessoa jurídica.</w:t>
            </w:r>
          </w:p>
        </w:tc>
        <w:tc>
          <w:tcPr>
            <w:tcW w:w="617"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lang w:val="da-DK"/>
              </w:rPr>
              <w:t>C</w:t>
            </w:r>
          </w:p>
        </w:tc>
        <w:tc>
          <w:tcPr>
            <w:tcW w:w="10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lang w:val="da-DK"/>
              </w:rPr>
              <w:t>-</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w:t>
            </w:r>
          </w:p>
        </w:tc>
        <w:tc>
          <w:tcPr>
            <w:tcW w:w="12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lang w:val="da-DK"/>
              </w:rPr>
              <w:t>Não</w:t>
            </w:r>
          </w:p>
        </w:tc>
        <w:tc>
          <w:tcPr>
            <w:tcW w:w="231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[REGRA_CAMPO_</w:t>
            </w:r>
          </w:p>
          <w:p w:rsidR="003A0CF0" w:rsidRPr="00773978" w:rsidRDefault="003A0CF0" w:rsidP="00572C62">
            <w:pPr>
              <w:spacing w:line="240" w:lineRule="auto"/>
              <w:rPr>
                <w:rFonts w:cs="Times New Roman"/>
                <w:szCs w:val="20"/>
              </w:rPr>
            </w:pPr>
            <w:r w:rsidRPr="00773978">
              <w:rPr>
                <w:rFonts w:cs="Times New Roman"/>
                <w:szCs w:val="20"/>
              </w:rPr>
              <w:t>CARACTERE_INVALIDO]</w:t>
            </w:r>
          </w:p>
        </w:tc>
      </w:tr>
      <w:tr w:rsidR="003A0CF0" w:rsidRPr="00773978" w:rsidTr="00572C62">
        <w:trPr>
          <w:trHeight w:val="200"/>
          <w:jc w:val="center"/>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11</w:t>
            </w:r>
          </w:p>
        </w:tc>
        <w:tc>
          <w:tcPr>
            <w:tcW w:w="169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IND_SIT_ESP</w:t>
            </w:r>
          </w:p>
        </w:tc>
        <w:tc>
          <w:tcPr>
            <w:tcW w:w="233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de situação especial (conforme tabela publicada pelo Sped).</w:t>
            </w:r>
          </w:p>
        </w:tc>
        <w:tc>
          <w:tcPr>
            <w:tcW w:w="617"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1</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Não</w:t>
            </w:r>
          </w:p>
        </w:tc>
        <w:tc>
          <w:tcPr>
            <w:tcW w:w="231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[REGRA_TABELA_</w:t>
            </w:r>
          </w:p>
          <w:p w:rsidR="003A0CF0" w:rsidRPr="00773978" w:rsidRDefault="003A0CF0" w:rsidP="00572C62">
            <w:pPr>
              <w:spacing w:line="240" w:lineRule="auto"/>
              <w:rPr>
                <w:rFonts w:cs="Times New Roman"/>
                <w:szCs w:val="20"/>
              </w:rPr>
            </w:pPr>
            <w:r w:rsidRPr="00773978">
              <w:rPr>
                <w:rFonts w:cs="Times New Roman"/>
                <w:szCs w:val="20"/>
              </w:rPr>
              <w:t>SITUACAO]</w:t>
            </w:r>
          </w:p>
          <w:p w:rsidR="003A0CF0" w:rsidRPr="00773978" w:rsidRDefault="003A0CF0" w:rsidP="00572C62">
            <w:pPr>
              <w:spacing w:line="240" w:lineRule="auto"/>
              <w:rPr>
                <w:rFonts w:cs="Times New Roman"/>
                <w:szCs w:val="20"/>
              </w:rPr>
            </w:pPr>
          </w:p>
        </w:tc>
      </w:tr>
      <w:tr w:rsidR="003A0CF0" w:rsidRPr="00773978" w:rsidTr="00572C62">
        <w:trPr>
          <w:trHeight w:val="200"/>
          <w:jc w:val="center"/>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lastRenderedPageBreak/>
              <w:t>12</w:t>
            </w:r>
          </w:p>
        </w:tc>
        <w:tc>
          <w:tcPr>
            <w:tcW w:w="169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IND_SIT_INI</w:t>
            </w:r>
          </w:p>
          <w:p w:rsidR="003A0CF0" w:rsidRPr="00773978" w:rsidRDefault="003A0CF0" w:rsidP="00572C62">
            <w:pPr>
              <w:spacing w:line="240" w:lineRule="auto"/>
              <w:rPr>
                <w:rFonts w:cs="Times New Roman"/>
                <w:szCs w:val="20"/>
              </w:rPr>
            </w:pPr>
            <w:r w:rsidRPr="00773978">
              <w:rPr>
                <w:rFonts w:cs="Times New Roman"/>
                <w:szCs w:val="20"/>
              </w:rPr>
              <w:t>_PER</w:t>
            </w:r>
          </w:p>
        </w:tc>
        <w:tc>
          <w:tcPr>
            <w:tcW w:w="233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de situação no início do período (conforme tabela publicada pelo Sped).</w:t>
            </w:r>
          </w:p>
        </w:tc>
        <w:tc>
          <w:tcPr>
            <w:tcW w:w="617"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1</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[REGRA_TABELA_SIT_</w:t>
            </w:r>
          </w:p>
          <w:p w:rsidR="003A0CF0" w:rsidRPr="00773978" w:rsidRDefault="003A0CF0" w:rsidP="00572C62">
            <w:pPr>
              <w:spacing w:line="240" w:lineRule="auto"/>
              <w:rPr>
                <w:rFonts w:cs="Times New Roman"/>
                <w:szCs w:val="20"/>
              </w:rPr>
            </w:pPr>
            <w:r w:rsidRPr="00773978">
              <w:rPr>
                <w:rFonts w:cs="Times New Roman"/>
                <w:szCs w:val="20"/>
              </w:rPr>
              <w:t>INICIO_PER]</w:t>
            </w:r>
          </w:p>
        </w:tc>
      </w:tr>
      <w:tr w:rsidR="003A0CF0" w:rsidRPr="00773978" w:rsidTr="00572C62">
        <w:trPr>
          <w:trHeight w:val="200"/>
          <w:jc w:val="center"/>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13</w:t>
            </w:r>
          </w:p>
        </w:tc>
        <w:tc>
          <w:tcPr>
            <w:tcW w:w="169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IND_NIRE</w:t>
            </w:r>
          </w:p>
        </w:tc>
        <w:tc>
          <w:tcPr>
            <w:tcW w:w="233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de existência de NIRE:</w:t>
            </w:r>
          </w:p>
          <w:p w:rsidR="003A0CF0" w:rsidRPr="00773978" w:rsidRDefault="003A0CF0" w:rsidP="00572C62">
            <w:pPr>
              <w:spacing w:line="240" w:lineRule="auto"/>
              <w:rPr>
                <w:rFonts w:cs="Times New Roman"/>
                <w:szCs w:val="20"/>
              </w:rPr>
            </w:pPr>
            <w:r w:rsidRPr="00773978">
              <w:rPr>
                <w:rFonts w:cs="Times New Roman"/>
                <w:szCs w:val="20"/>
              </w:rPr>
              <w:t>0 – Empresa não possui registro na Junta Comercial (não possui NIRE)</w:t>
            </w:r>
          </w:p>
          <w:p w:rsidR="003A0CF0" w:rsidRPr="00773978" w:rsidRDefault="003A0CF0" w:rsidP="00572C62">
            <w:pPr>
              <w:spacing w:line="240" w:lineRule="auto"/>
              <w:rPr>
                <w:rFonts w:cs="Times New Roman"/>
                <w:szCs w:val="20"/>
              </w:rPr>
            </w:pPr>
            <w:r w:rsidRPr="00773978">
              <w:rPr>
                <w:rFonts w:cs="Times New Roman"/>
                <w:szCs w:val="20"/>
              </w:rPr>
              <w:t>1 – Empresa possui registro na Junta Comercial (possui NIRE)</w:t>
            </w:r>
          </w:p>
        </w:tc>
        <w:tc>
          <w:tcPr>
            <w:tcW w:w="617"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1</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[0,1]</w:t>
            </w:r>
          </w:p>
        </w:tc>
        <w:tc>
          <w:tcPr>
            <w:tcW w:w="12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r>
      <w:tr w:rsidR="003A0CF0" w:rsidRPr="00773978" w:rsidTr="00572C62">
        <w:trPr>
          <w:trHeight w:val="200"/>
          <w:jc w:val="center"/>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14</w:t>
            </w:r>
          </w:p>
        </w:tc>
        <w:tc>
          <w:tcPr>
            <w:tcW w:w="169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IND_FIN_ESC</w:t>
            </w:r>
          </w:p>
        </w:tc>
        <w:tc>
          <w:tcPr>
            <w:tcW w:w="233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de finalidade da escrituração:</w:t>
            </w:r>
          </w:p>
          <w:p w:rsidR="003A0CF0" w:rsidRPr="00773978" w:rsidRDefault="003A0CF0" w:rsidP="00572C62">
            <w:pPr>
              <w:spacing w:line="240" w:lineRule="auto"/>
              <w:rPr>
                <w:rFonts w:cs="Times New Roman"/>
                <w:szCs w:val="20"/>
              </w:rPr>
            </w:pPr>
            <w:r w:rsidRPr="00773978">
              <w:rPr>
                <w:rFonts w:cs="Times New Roman"/>
                <w:szCs w:val="20"/>
              </w:rPr>
              <w:t>0 - Original</w:t>
            </w:r>
          </w:p>
          <w:p w:rsidR="003A0CF0" w:rsidRPr="00773978" w:rsidRDefault="003A0CF0" w:rsidP="00572C62">
            <w:pPr>
              <w:spacing w:line="240" w:lineRule="auto"/>
              <w:rPr>
                <w:rFonts w:cs="Times New Roman"/>
                <w:szCs w:val="20"/>
              </w:rPr>
            </w:pPr>
            <w:r w:rsidRPr="00773978">
              <w:rPr>
                <w:rFonts w:cs="Times New Roman"/>
                <w:szCs w:val="20"/>
              </w:rPr>
              <w:t>1 - Substituta de uma escrituração que possua NIRE</w:t>
            </w:r>
          </w:p>
          <w:p w:rsidR="003A0CF0" w:rsidRPr="00773978" w:rsidRDefault="003A0CF0" w:rsidP="00572C62">
            <w:pPr>
              <w:spacing w:line="240" w:lineRule="auto"/>
              <w:rPr>
                <w:rFonts w:cs="Times New Roman"/>
                <w:szCs w:val="20"/>
              </w:rPr>
            </w:pPr>
            <w:r w:rsidRPr="00773978">
              <w:rPr>
                <w:rFonts w:cs="Times New Roman"/>
                <w:szCs w:val="20"/>
              </w:rPr>
              <w:t>2 - Substituta de uma escrituração que não possua NIRE</w:t>
            </w:r>
          </w:p>
          <w:p w:rsidR="003A0CF0" w:rsidRPr="00773978" w:rsidRDefault="003A0CF0" w:rsidP="00572C62">
            <w:pPr>
              <w:spacing w:line="240" w:lineRule="auto"/>
              <w:rPr>
                <w:rFonts w:cs="Times New Roman"/>
                <w:szCs w:val="20"/>
              </w:rPr>
            </w:pPr>
            <w:r w:rsidRPr="00773978">
              <w:rPr>
                <w:rFonts w:cs="Times New Roman"/>
                <w:szCs w:val="20"/>
              </w:rPr>
              <w:t>3 – Substituta de uma escrituração no caso em que ocorra com troca de NIRE</w:t>
            </w:r>
          </w:p>
        </w:tc>
        <w:tc>
          <w:tcPr>
            <w:tcW w:w="617"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1</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[0,1,2,3]</w:t>
            </w:r>
          </w:p>
        </w:tc>
        <w:tc>
          <w:tcPr>
            <w:tcW w:w="12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[REGRA_VALIDA_</w:t>
            </w:r>
          </w:p>
          <w:p w:rsidR="003A0CF0" w:rsidRPr="00773978" w:rsidRDefault="003A0CF0" w:rsidP="00572C62">
            <w:pPr>
              <w:spacing w:line="240" w:lineRule="auto"/>
              <w:rPr>
                <w:rFonts w:cs="Times New Roman"/>
                <w:szCs w:val="20"/>
              </w:rPr>
            </w:pPr>
            <w:r w:rsidRPr="00773978">
              <w:rPr>
                <w:rFonts w:cs="Times New Roman"/>
                <w:szCs w:val="20"/>
              </w:rPr>
              <w:t>FINALIDADE_ECD]</w:t>
            </w:r>
          </w:p>
        </w:tc>
      </w:tr>
      <w:tr w:rsidR="003A0CF0" w:rsidRPr="00773978" w:rsidTr="00572C62">
        <w:trPr>
          <w:trHeight w:val="200"/>
          <w:jc w:val="center"/>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15</w:t>
            </w:r>
          </w:p>
        </w:tc>
        <w:tc>
          <w:tcPr>
            <w:tcW w:w="169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COD_HASH_</w:t>
            </w:r>
          </w:p>
          <w:p w:rsidR="003A0CF0" w:rsidRPr="00773978" w:rsidRDefault="003A0CF0" w:rsidP="00572C62">
            <w:pPr>
              <w:spacing w:line="240" w:lineRule="auto"/>
              <w:rPr>
                <w:rFonts w:cs="Times New Roman"/>
                <w:szCs w:val="20"/>
              </w:rPr>
            </w:pPr>
            <w:r w:rsidRPr="00773978">
              <w:rPr>
                <w:rFonts w:cs="Times New Roman"/>
                <w:szCs w:val="20"/>
              </w:rPr>
              <w:t>SUB</w:t>
            </w:r>
          </w:p>
        </w:tc>
        <w:tc>
          <w:tcPr>
            <w:tcW w:w="233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i/>
                <w:szCs w:val="20"/>
              </w:rPr>
              <w:t xml:space="preserve">Hash </w:t>
            </w:r>
            <w:r w:rsidRPr="00773978">
              <w:rPr>
                <w:rFonts w:cs="Times New Roman"/>
                <w:szCs w:val="20"/>
              </w:rPr>
              <w:t>da escrituração substituída.</w:t>
            </w:r>
          </w:p>
        </w:tc>
        <w:tc>
          <w:tcPr>
            <w:tcW w:w="617"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40</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Não</w:t>
            </w:r>
          </w:p>
        </w:tc>
        <w:tc>
          <w:tcPr>
            <w:tcW w:w="231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[REGRA_HASH_</w:t>
            </w:r>
          </w:p>
          <w:p w:rsidR="003A0CF0" w:rsidRPr="00773978" w:rsidRDefault="003A0CF0" w:rsidP="00572C62">
            <w:pPr>
              <w:spacing w:line="240" w:lineRule="auto"/>
              <w:rPr>
                <w:rFonts w:cs="Times New Roman"/>
                <w:szCs w:val="20"/>
              </w:rPr>
            </w:pPr>
            <w:r w:rsidRPr="00773978">
              <w:rPr>
                <w:rFonts w:cs="Times New Roman"/>
                <w:szCs w:val="20"/>
              </w:rPr>
              <w:t>SUBSTITUIDA]</w:t>
            </w:r>
          </w:p>
          <w:p w:rsidR="003A0CF0" w:rsidRPr="00773978" w:rsidRDefault="003A0CF0" w:rsidP="00572C62">
            <w:pPr>
              <w:spacing w:line="240" w:lineRule="auto"/>
              <w:rPr>
                <w:rFonts w:cs="Times New Roman"/>
                <w:szCs w:val="20"/>
              </w:rPr>
            </w:pPr>
          </w:p>
          <w:p w:rsidR="003A0CF0" w:rsidRPr="00773978" w:rsidRDefault="003A0CF0" w:rsidP="00572C62">
            <w:pPr>
              <w:spacing w:line="240" w:lineRule="auto"/>
              <w:rPr>
                <w:rFonts w:cs="Times New Roman"/>
                <w:szCs w:val="20"/>
              </w:rPr>
            </w:pPr>
            <w:r w:rsidRPr="00773978">
              <w:rPr>
                <w:rFonts w:cs="Times New Roman"/>
                <w:szCs w:val="20"/>
              </w:rPr>
              <w:t>[REGRA_VALIDA_</w:t>
            </w:r>
          </w:p>
          <w:p w:rsidR="003A0CF0" w:rsidRPr="00773978" w:rsidRDefault="003A0CF0" w:rsidP="00572C62">
            <w:pPr>
              <w:spacing w:line="240" w:lineRule="auto"/>
              <w:rPr>
                <w:rFonts w:cs="Times New Roman"/>
                <w:szCs w:val="20"/>
              </w:rPr>
            </w:pPr>
            <w:r w:rsidRPr="00773978">
              <w:rPr>
                <w:rFonts w:cs="Times New Roman"/>
                <w:szCs w:val="20"/>
              </w:rPr>
              <w:t>HEXADECIMAL]</w:t>
            </w:r>
          </w:p>
        </w:tc>
      </w:tr>
      <w:tr w:rsidR="003A0CF0" w:rsidRPr="00773978" w:rsidTr="00572C62">
        <w:trPr>
          <w:trHeight w:val="200"/>
          <w:jc w:val="center"/>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16</w:t>
            </w:r>
          </w:p>
        </w:tc>
        <w:tc>
          <w:tcPr>
            <w:tcW w:w="169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NIRE_SUBST</w:t>
            </w:r>
          </w:p>
        </w:tc>
        <w:tc>
          <w:tcPr>
            <w:tcW w:w="233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NIRE da escrituração substituída.</w:t>
            </w:r>
          </w:p>
        </w:tc>
        <w:tc>
          <w:tcPr>
            <w:tcW w:w="617"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11</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Não</w:t>
            </w:r>
          </w:p>
        </w:tc>
        <w:tc>
          <w:tcPr>
            <w:tcW w:w="231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[REGRA_VALIDA_NIRE]</w:t>
            </w:r>
          </w:p>
          <w:p w:rsidR="003A0CF0" w:rsidRPr="00773978" w:rsidRDefault="003A0CF0" w:rsidP="00572C62">
            <w:pPr>
              <w:spacing w:line="240" w:lineRule="auto"/>
              <w:rPr>
                <w:rFonts w:cs="Times New Roman"/>
                <w:szCs w:val="20"/>
              </w:rPr>
            </w:pPr>
          </w:p>
          <w:p w:rsidR="003A0CF0" w:rsidRPr="00773978" w:rsidRDefault="003A0CF0" w:rsidP="00572C62">
            <w:pPr>
              <w:spacing w:line="240" w:lineRule="auto"/>
              <w:rPr>
                <w:rFonts w:cs="Times New Roman"/>
                <w:szCs w:val="20"/>
              </w:rPr>
            </w:pPr>
            <w:r w:rsidRPr="00773978">
              <w:rPr>
                <w:rFonts w:cs="Times New Roman"/>
                <w:szCs w:val="20"/>
              </w:rPr>
              <w:t>[REGRA_COMPARA_</w:t>
            </w:r>
          </w:p>
          <w:p w:rsidR="003A0CF0" w:rsidRPr="00773978" w:rsidRDefault="003A0CF0" w:rsidP="00572C62">
            <w:pPr>
              <w:spacing w:line="240" w:lineRule="auto"/>
              <w:rPr>
                <w:rFonts w:cs="Times New Roman"/>
                <w:szCs w:val="20"/>
              </w:rPr>
            </w:pPr>
            <w:r w:rsidRPr="00773978">
              <w:rPr>
                <w:rFonts w:cs="Times New Roman"/>
                <w:szCs w:val="20"/>
              </w:rPr>
              <w:t>NIRES]</w:t>
            </w:r>
          </w:p>
          <w:p w:rsidR="003A0CF0" w:rsidRPr="00773978" w:rsidRDefault="003A0CF0" w:rsidP="00572C62">
            <w:pPr>
              <w:spacing w:line="240" w:lineRule="auto"/>
              <w:rPr>
                <w:rFonts w:cs="Times New Roman"/>
                <w:szCs w:val="20"/>
              </w:rPr>
            </w:pPr>
          </w:p>
          <w:p w:rsidR="003A0CF0" w:rsidRPr="00773978" w:rsidRDefault="003A0CF0" w:rsidP="00572C62">
            <w:pPr>
              <w:spacing w:line="240" w:lineRule="auto"/>
              <w:rPr>
                <w:rFonts w:cs="Times New Roman"/>
                <w:szCs w:val="20"/>
              </w:rPr>
            </w:pPr>
            <w:r w:rsidRPr="00773978">
              <w:rPr>
                <w:rFonts w:cs="Times New Roman"/>
                <w:szCs w:val="20"/>
              </w:rPr>
              <w:t>[REGRA_NIRE_DA_</w:t>
            </w:r>
          </w:p>
          <w:p w:rsidR="003A0CF0" w:rsidRPr="00773978" w:rsidRDefault="003A0CF0" w:rsidP="00572C62">
            <w:pPr>
              <w:spacing w:line="240" w:lineRule="auto"/>
              <w:rPr>
                <w:rFonts w:cs="Times New Roman"/>
                <w:szCs w:val="20"/>
              </w:rPr>
            </w:pPr>
            <w:r w:rsidRPr="00773978">
              <w:rPr>
                <w:rFonts w:cs="Times New Roman"/>
                <w:szCs w:val="20"/>
              </w:rPr>
              <w:t>SUBSTITUIDA]</w:t>
            </w:r>
          </w:p>
        </w:tc>
      </w:tr>
      <w:tr w:rsidR="003A0CF0" w:rsidRPr="00773978" w:rsidTr="00572C62">
        <w:trPr>
          <w:trHeight w:val="200"/>
          <w:jc w:val="center"/>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lang w:val="da-DK"/>
              </w:rPr>
            </w:pPr>
            <w:r w:rsidRPr="00773978">
              <w:rPr>
                <w:rFonts w:cs="Times New Roman"/>
                <w:szCs w:val="20"/>
                <w:lang w:val="da-DK"/>
              </w:rPr>
              <w:t>17</w:t>
            </w:r>
          </w:p>
        </w:tc>
        <w:tc>
          <w:tcPr>
            <w:tcW w:w="169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IND_GRANDE_PORTE</w:t>
            </w:r>
          </w:p>
        </w:tc>
        <w:tc>
          <w:tcPr>
            <w:tcW w:w="233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eastAsia="Arial" w:cs="Times New Roman"/>
              </w:rPr>
              <w:t>Indicador de entidade sujeita a auditoria independente</w:t>
            </w:r>
            <w:r w:rsidRPr="00773978">
              <w:rPr>
                <w:rFonts w:cs="Times New Roman"/>
                <w:szCs w:val="20"/>
              </w:rPr>
              <w:t>:</w:t>
            </w:r>
          </w:p>
          <w:p w:rsidR="003A0CF0" w:rsidRPr="00773978" w:rsidRDefault="003A0CF0" w:rsidP="00572C62">
            <w:pPr>
              <w:spacing w:line="240" w:lineRule="auto"/>
              <w:rPr>
                <w:rFonts w:eastAsia="Arial" w:cs="Times New Roman"/>
              </w:rPr>
            </w:pPr>
            <w:r w:rsidRPr="00773978">
              <w:rPr>
                <w:rFonts w:eastAsia="Arial" w:cs="Times New Roman"/>
              </w:rPr>
              <w:t> 0 – Empresa não é entidade sujeita a auditoria independente.</w:t>
            </w:r>
          </w:p>
          <w:p w:rsidR="003A0CF0" w:rsidRPr="00773978" w:rsidRDefault="003A0CF0" w:rsidP="00572C62">
            <w:pPr>
              <w:spacing w:line="240" w:lineRule="auto"/>
              <w:rPr>
                <w:rFonts w:eastAsia="Arial" w:cs="Times New Roman"/>
              </w:rPr>
            </w:pPr>
            <w:r w:rsidRPr="00773978">
              <w:rPr>
                <w:rFonts w:eastAsia="Arial" w:cs="Times New Roman"/>
              </w:rPr>
              <w:t> 1 – Empresa é entidade sujeita a auditoria independente – Ativo Total superior a R$ 240.000.000,00 ou Receita Bruta Anual superior R$300.000.000,00.</w:t>
            </w:r>
          </w:p>
          <w:p w:rsidR="000D189A" w:rsidRPr="00773978" w:rsidRDefault="000D189A" w:rsidP="00572C62">
            <w:pPr>
              <w:spacing w:line="240" w:lineRule="auto"/>
              <w:rPr>
                <w:rFonts w:eastAsia="Arial" w:cs="Times New Roman"/>
              </w:rPr>
            </w:pPr>
          </w:p>
          <w:p w:rsidR="000D189A" w:rsidRPr="00773978" w:rsidRDefault="000D189A" w:rsidP="00572C62">
            <w:pPr>
              <w:spacing w:line="240" w:lineRule="auto"/>
              <w:rPr>
                <w:rFonts w:eastAsia="Arial" w:cs="Times New Roman"/>
              </w:rPr>
            </w:pPr>
          </w:p>
          <w:p w:rsidR="000D189A" w:rsidRPr="00773978" w:rsidRDefault="000D189A" w:rsidP="00572C62">
            <w:pPr>
              <w:spacing w:line="240" w:lineRule="auto"/>
              <w:rPr>
                <w:rFonts w:eastAsia="Arial" w:cs="Times New Roman"/>
              </w:rPr>
            </w:pPr>
          </w:p>
          <w:p w:rsidR="000D189A" w:rsidRPr="00773978" w:rsidRDefault="000D189A" w:rsidP="00572C62">
            <w:pPr>
              <w:spacing w:line="240" w:lineRule="auto"/>
              <w:rPr>
                <w:rFonts w:eastAsia="Arial" w:cs="Times New Roman"/>
              </w:rPr>
            </w:pPr>
          </w:p>
          <w:p w:rsidR="000D189A" w:rsidRPr="00773978" w:rsidRDefault="000D189A" w:rsidP="00572C62">
            <w:pPr>
              <w:spacing w:line="240" w:lineRule="auto"/>
              <w:rPr>
                <w:rFonts w:eastAsia="Arial" w:cs="Times New Roman"/>
              </w:rPr>
            </w:pPr>
          </w:p>
          <w:p w:rsidR="000D189A" w:rsidRPr="00773978" w:rsidRDefault="000D189A" w:rsidP="00572C62">
            <w:pPr>
              <w:spacing w:line="240" w:lineRule="auto"/>
              <w:rPr>
                <w:rFonts w:eastAsia="Arial" w:cs="Times New Roman"/>
              </w:rPr>
            </w:pPr>
          </w:p>
          <w:p w:rsidR="000D189A" w:rsidRPr="00773978" w:rsidRDefault="000D189A" w:rsidP="00572C62">
            <w:pPr>
              <w:spacing w:line="240" w:lineRule="auto"/>
              <w:rPr>
                <w:rFonts w:eastAsia="Arial" w:cs="Times New Roman"/>
              </w:rPr>
            </w:pPr>
          </w:p>
        </w:tc>
        <w:tc>
          <w:tcPr>
            <w:tcW w:w="617"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001</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 1]</w:t>
            </w:r>
          </w:p>
        </w:tc>
        <w:tc>
          <w:tcPr>
            <w:tcW w:w="12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w:t>
            </w:r>
          </w:p>
          <w:p w:rsidR="003A0CF0" w:rsidRPr="00773978" w:rsidRDefault="003A0CF0" w:rsidP="00572C62">
            <w:pPr>
              <w:spacing w:line="240" w:lineRule="auto"/>
              <w:rPr>
                <w:rFonts w:cs="Times New Roman"/>
                <w:szCs w:val="20"/>
              </w:rPr>
            </w:pPr>
          </w:p>
        </w:tc>
      </w:tr>
      <w:tr w:rsidR="003A0CF0" w:rsidRPr="00773978" w:rsidTr="00572C62">
        <w:trPr>
          <w:trHeight w:val="200"/>
          <w:jc w:val="center"/>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lang w:val="da-DK"/>
              </w:rPr>
            </w:pPr>
            <w:r w:rsidRPr="00773978">
              <w:rPr>
                <w:rFonts w:cs="Times New Roman"/>
                <w:szCs w:val="20"/>
                <w:lang w:val="da-DK"/>
              </w:rPr>
              <w:lastRenderedPageBreak/>
              <w:t>18</w:t>
            </w:r>
          </w:p>
        </w:tc>
        <w:tc>
          <w:tcPr>
            <w:tcW w:w="169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TIP_ECD</w:t>
            </w:r>
          </w:p>
        </w:tc>
        <w:tc>
          <w:tcPr>
            <w:tcW w:w="233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do tipo de ECD:</w:t>
            </w:r>
          </w:p>
          <w:p w:rsidR="003A0CF0" w:rsidRPr="00773978" w:rsidRDefault="003A0CF0" w:rsidP="00572C62">
            <w:pPr>
              <w:spacing w:line="240" w:lineRule="auto"/>
              <w:rPr>
                <w:rFonts w:cs="Times New Roman"/>
              </w:rPr>
            </w:pPr>
            <w:r w:rsidRPr="00773978">
              <w:rPr>
                <w:rFonts w:eastAsia="Arial" w:cs="Times New Roman"/>
              </w:rPr>
              <w:t>0 – ECD de empresa não participante de SCP como sócio ostensivo.</w:t>
            </w:r>
          </w:p>
          <w:p w:rsidR="003A0CF0" w:rsidRPr="00773978" w:rsidRDefault="003A0CF0" w:rsidP="00572C62">
            <w:pPr>
              <w:spacing w:line="240" w:lineRule="auto"/>
              <w:rPr>
                <w:rFonts w:cs="Times New Roman"/>
              </w:rPr>
            </w:pPr>
            <w:r w:rsidRPr="00773978">
              <w:rPr>
                <w:rFonts w:eastAsia="Arial" w:cs="Times New Roman"/>
              </w:rPr>
              <w:t>1 – ECD de empresa participante de SCP como sócio ostensivo.</w:t>
            </w:r>
          </w:p>
          <w:p w:rsidR="003A0CF0" w:rsidRPr="00773978" w:rsidRDefault="003A0CF0" w:rsidP="00572C62">
            <w:pPr>
              <w:spacing w:line="240" w:lineRule="auto"/>
              <w:rPr>
                <w:rFonts w:eastAsia="Arial" w:cs="Times New Roman"/>
              </w:rPr>
            </w:pPr>
            <w:r w:rsidRPr="00773978">
              <w:rPr>
                <w:rFonts w:eastAsia="Arial" w:cs="Times New Roman"/>
              </w:rPr>
              <w:t>2 – ECD da SCP.</w:t>
            </w:r>
          </w:p>
        </w:tc>
        <w:tc>
          <w:tcPr>
            <w:tcW w:w="617"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001</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 1; 2]</w:t>
            </w:r>
          </w:p>
        </w:tc>
        <w:tc>
          <w:tcPr>
            <w:tcW w:w="12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Sim</w:t>
            </w:r>
          </w:p>
        </w:tc>
        <w:tc>
          <w:tcPr>
            <w:tcW w:w="231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p>
          <w:p w:rsidR="003A0CF0" w:rsidRPr="00773978" w:rsidRDefault="003A0CF0" w:rsidP="00572C62">
            <w:pPr>
              <w:spacing w:line="240" w:lineRule="auto"/>
              <w:rPr>
                <w:rFonts w:cs="Times New Roman"/>
                <w:szCs w:val="20"/>
              </w:rPr>
            </w:pPr>
          </w:p>
        </w:tc>
      </w:tr>
      <w:tr w:rsidR="003A0CF0" w:rsidRPr="00773978" w:rsidTr="00572C62">
        <w:trPr>
          <w:trHeight w:val="200"/>
          <w:jc w:val="center"/>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lang w:val="da-DK"/>
              </w:rPr>
            </w:pPr>
            <w:r w:rsidRPr="00773978">
              <w:rPr>
                <w:rFonts w:cs="Times New Roman"/>
                <w:szCs w:val="20"/>
                <w:lang w:val="da-DK"/>
              </w:rPr>
              <w:t>19</w:t>
            </w:r>
          </w:p>
        </w:tc>
        <w:tc>
          <w:tcPr>
            <w:tcW w:w="1695"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COD_SCP</w:t>
            </w:r>
          </w:p>
        </w:tc>
        <w:tc>
          <w:tcPr>
            <w:tcW w:w="2335" w:type="dxa"/>
            <w:tcMar>
              <w:top w:w="0" w:type="dxa"/>
              <w:left w:w="108" w:type="dxa"/>
              <w:bottom w:w="0" w:type="dxa"/>
              <w:right w:w="108" w:type="dxa"/>
            </w:tcMar>
            <w:hideMark/>
          </w:tcPr>
          <w:p w:rsidR="003A0CF0" w:rsidRPr="00773978" w:rsidRDefault="003A0CF0" w:rsidP="00572C62">
            <w:pPr>
              <w:pStyle w:val="PSDS-CorpodeTexto0"/>
              <w:jc w:val="both"/>
              <w:rPr>
                <w:rFonts w:ascii="Times New Roman" w:hAnsi="Times New Roman"/>
                <w:lang w:val="pt-PT"/>
              </w:rPr>
            </w:pPr>
            <w:r w:rsidRPr="00773978">
              <w:rPr>
                <w:rFonts w:ascii="Times New Roman" w:hAnsi="Times New Roman"/>
                <w:lang w:val="pt-PT"/>
              </w:rPr>
              <w:t>Identificação da SCP (CNPJ – art. 52 da Instrução Normativa RFB no 1.470, de 30 de maio de 2014).</w:t>
            </w:r>
          </w:p>
          <w:p w:rsidR="003A0CF0" w:rsidRPr="00773978" w:rsidRDefault="003A0CF0" w:rsidP="00572C62">
            <w:pPr>
              <w:spacing w:line="240" w:lineRule="auto"/>
              <w:rPr>
                <w:rFonts w:cs="Times New Roman"/>
                <w:b/>
              </w:rPr>
            </w:pPr>
            <w:r w:rsidRPr="00773978">
              <w:rPr>
                <w:b/>
                <w:szCs w:val="20"/>
                <w:lang w:val="pt-PT"/>
              </w:rPr>
              <w:t xml:space="preserve">Observação: Só deve ser preenchido pela própria SCP com o CNPJ/Código da SCP (Não é preenchido pelo sócio ostensivo). </w:t>
            </w:r>
          </w:p>
        </w:tc>
        <w:tc>
          <w:tcPr>
            <w:tcW w:w="617"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014</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p>
        </w:tc>
        <w:tc>
          <w:tcPr>
            <w:tcW w:w="1239" w:type="dxa"/>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Não</w:t>
            </w:r>
          </w:p>
        </w:tc>
        <w:tc>
          <w:tcPr>
            <w:tcW w:w="2310" w:type="dxa"/>
            <w:tcMar>
              <w:top w:w="0" w:type="dxa"/>
              <w:left w:w="108" w:type="dxa"/>
              <w:bottom w:w="0" w:type="dxa"/>
              <w:right w:w="108" w:type="dxa"/>
            </w:tcMar>
            <w:hideMark/>
          </w:tcPr>
          <w:p w:rsidR="003A0CF0" w:rsidRPr="00773978" w:rsidRDefault="003A0CF0" w:rsidP="00572C62">
            <w:pPr>
              <w:spacing w:line="240" w:lineRule="auto"/>
              <w:rPr>
                <w:szCs w:val="20"/>
              </w:rPr>
            </w:pPr>
            <w:r w:rsidRPr="00773978">
              <w:rPr>
                <w:szCs w:val="20"/>
              </w:rPr>
              <w:t>[REGRA_SCP_OBRIGATORIO]</w:t>
            </w:r>
          </w:p>
          <w:p w:rsidR="003A0CF0" w:rsidRPr="00773978" w:rsidRDefault="003A0CF0" w:rsidP="00572C62">
            <w:pPr>
              <w:spacing w:line="240" w:lineRule="auto"/>
              <w:rPr>
                <w:szCs w:val="20"/>
              </w:rPr>
            </w:pPr>
          </w:p>
          <w:p w:rsidR="003A0CF0" w:rsidRPr="00773978" w:rsidRDefault="003A0CF0" w:rsidP="00572C62">
            <w:pPr>
              <w:spacing w:line="240" w:lineRule="auto"/>
              <w:rPr>
                <w:rFonts w:cs="Times New Roman"/>
                <w:szCs w:val="20"/>
              </w:rPr>
            </w:pPr>
            <w:r w:rsidRPr="00773978">
              <w:rPr>
                <w:szCs w:val="20"/>
              </w:rPr>
              <w:t>[REGRA_SCP_NAO_PREENCHER</w:t>
            </w:r>
            <w:r w:rsidRPr="00773978">
              <w:rPr>
                <w:rFonts w:cs="Times New Roman"/>
                <w:szCs w:val="20"/>
              </w:rPr>
              <w:t>]</w:t>
            </w:r>
          </w:p>
          <w:p w:rsidR="003A0CF0" w:rsidRPr="00773978" w:rsidRDefault="003A0CF0" w:rsidP="00572C62">
            <w:pPr>
              <w:spacing w:line="240" w:lineRule="auto"/>
              <w:rPr>
                <w:rFonts w:cs="Times New Roman"/>
                <w:szCs w:val="20"/>
              </w:rPr>
            </w:pPr>
          </w:p>
          <w:p w:rsidR="003A0CF0" w:rsidRPr="00773978" w:rsidRDefault="003A0CF0" w:rsidP="00572C62">
            <w:pPr>
              <w:spacing w:line="240" w:lineRule="auto"/>
              <w:rPr>
                <w:rFonts w:cs="Times New Roman"/>
                <w:szCs w:val="20"/>
              </w:rPr>
            </w:pPr>
            <w:r w:rsidRPr="00773978">
              <w:rPr>
                <w:rFonts w:cs="Times New Roman"/>
                <w:szCs w:val="20"/>
              </w:rPr>
              <w:t>[REGRA_CNPJ_DIFERENT_SCP]</w:t>
            </w:r>
          </w:p>
        </w:tc>
      </w:tr>
      <w:tr w:rsidR="00532724" w:rsidRPr="00773978" w:rsidTr="00892B36">
        <w:trPr>
          <w:trHeight w:val="200"/>
          <w:jc w:val="center"/>
        </w:trPr>
        <w:tc>
          <w:tcPr>
            <w:tcW w:w="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2724" w:rsidRPr="00773978" w:rsidRDefault="00532724" w:rsidP="00892B36">
            <w:pPr>
              <w:spacing w:line="240" w:lineRule="auto"/>
              <w:rPr>
                <w:rFonts w:cs="Times New Roman"/>
                <w:szCs w:val="20"/>
                <w:lang w:val="da-DK"/>
              </w:rPr>
            </w:pPr>
            <w:r w:rsidRPr="00773978">
              <w:rPr>
                <w:rFonts w:cs="Times New Roman"/>
                <w:szCs w:val="20"/>
                <w:lang w:val="da-DK"/>
              </w:rPr>
              <w:t>20</w:t>
            </w: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2724" w:rsidRPr="00773978" w:rsidRDefault="00532724" w:rsidP="00892B36">
            <w:pPr>
              <w:spacing w:line="240" w:lineRule="auto"/>
              <w:rPr>
                <w:rFonts w:cs="Times New Roman"/>
                <w:szCs w:val="20"/>
              </w:rPr>
            </w:pPr>
            <w:r w:rsidRPr="00773978">
              <w:rPr>
                <w:rFonts w:cs="Times New Roman"/>
                <w:szCs w:val="20"/>
              </w:rPr>
              <w:t>IDENT_MF</w:t>
            </w:r>
          </w:p>
        </w:tc>
        <w:tc>
          <w:tcPr>
            <w:tcW w:w="2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94E" w:rsidRPr="00773978" w:rsidRDefault="00532724" w:rsidP="00503F6B">
            <w:pPr>
              <w:pStyle w:val="PSDS-CorpodeTexto0"/>
              <w:jc w:val="both"/>
              <w:rPr>
                <w:rFonts w:ascii="Times New Roman" w:hAnsi="Times New Roman"/>
                <w:lang w:val="pt-PT"/>
              </w:rPr>
            </w:pPr>
            <w:r w:rsidRPr="00773978">
              <w:rPr>
                <w:rFonts w:ascii="Times New Roman" w:hAnsi="Times New Roman"/>
                <w:lang w:val="pt-PT"/>
              </w:rPr>
              <w:t xml:space="preserve">Identificação de moeda funcional: Indica que a escrituração </w:t>
            </w:r>
            <w:r w:rsidR="00503F6B" w:rsidRPr="00773978">
              <w:rPr>
                <w:rFonts w:ascii="Times New Roman" w:hAnsi="Times New Roman"/>
                <w:lang w:val="pt-PT"/>
              </w:rPr>
              <w:t>abrange valores com base na moeda</w:t>
            </w:r>
            <w:r w:rsidRPr="00773978">
              <w:rPr>
                <w:rFonts w:ascii="Times New Roman" w:hAnsi="Times New Roman"/>
                <w:lang w:val="pt-PT"/>
              </w:rPr>
              <w:t xml:space="preserve"> </w:t>
            </w:r>
            <w:r w:rsidR="00FB319C" w:rsidRPr="00773978">
              <w:rPr>
                <w:rFonts w:ascii="Times New Roman" w:hAnsi="Times New Roman"/>
                <w:lang w:val="pt-PT"/>
              </w:rPr>
              <w:t xml:space="preserve">funcional </w:t>
            </w:r>
            <w:r w:rsidRPr="00773978">
              <w:rPr>
                <w:rFonts w:ascii="Times New Roman" w:hAnsi="Times New Roman"/>
                <w:lang w:val="pt-PT"/>
              </w:rPr>
              <w:t>(art. 156 da Instrução Normativa RFB n</w:t>
            </w:r>
            <w:r w:rsidRPr="00773978">
              <w:rPr>
                <w:rFonts w:ascii="Times New Roman" w:hAnsi="Times New Roman"/>
                <w:u w:val="single"/>
                <w:vertAlign w:val="superscript"/>
                <w:lang w:val="pt-PT"/>
              </w:rPr>
              <w:t>o</w:t>
            </w:r>
            <w:r w:rsidRPr="00773978">
              <w:rPr>
                <w:rFonts w:ascii="Times New Roman" w:hAnsi="Times New Roman"/>
                <w:lang w:val="pt-PT"/>
              </w:rPr>
              <w:t xml:space="preserve"> 1.515, de 24 de novembro de 2014).</w:t>
            </w:r>
            <w:r w:rsidR="001A294E" w:rsidRPr="00773978">
              <w:rPr>
                <w:rFonts w:ascii="Times New Roman" w:hAnsi="Times New Roman"/>
                <w:lang w:val="pt-PT"/>
              </w:rPr>
              <w:t xml:space="preserve"> </w:t>
            </w:r>
          </w:p>
          <w:p w:rsidR="00532724" w:rsidRPr="00773978" w:rsidRDefault="001A294E" w:rsidP="00503F6B">
            <w:pPr>
              <w:pStyle w:val="PSDS-CorpodeTexto0"/>
              <w:jc w:val="both"/>
              <w:rPr>
                <w:rFonts w:ascii="Times New Roman" w:hAnsi="Times New Roman"/>
                <w:lang w:val="pt-PT"/>
              </w:rPr>
            </w:pPr>
            <w:r w:rsidRPr="00773978">
              <w:rPr>
                <w:rFonts w:ascii="Times New Roman" w:hAnsi="Times New Roman"/>
                <w:b/>
                <w:lang w:val="pt-PT"/>
              </w:rPr>
              <w:t>Observações: Nessa situação, deverá ser utilizado o registro I020 para informação de campos adicion</w:t>
            </w:r>
            <w:r w:rsidR="001610F9" w:rsidRPr="00773978">
              <w:rPr>
                <w:rFonts w:ascii="Times New Roman" w:hAnsi="Times New Roman"/>
                <w:b/>
                <w:lang w:val="pt-PT"/>
              </w:rPr>
              <w:t>ais, conforme instruções do 1.26</w:t>
            </w:r>
            <w:r w:rsidRPr="00773978">
              <w:rPr>
                <w:rFonts w:ascii="Times New Roman" w:hAnsi="Times New Roman"/>
                <w:b/>
                <w:lang w:val="pt-PT"/>
              </w:rPr>
              <w:t xml:space="preserve"> do capítulo 1 deste manual.</w:t>
            </w:r>
          </w:p>
        </w:tc>
        <w:tc>
          <w:tcPr>
            <w:tcW w:w="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2724" w:rsidRPr="00773978" w:rsidRDefault="00532724" w:rsidP="00892B36">
            <w:pPr>
              <w:spacing w:line="240" w:lineRule="auto"/>
              <w:jc w:val="center"/>
              <w:rPr>
                <w:rFonts w:cs="Times New Roman"/>
                <w:szCs w:val="20"/>
              </w:rPr>
            </w:pPr>
            <w:r w:rsidRPr="00773978">
              <w:rPr>
                <w:rFonts w:cs="Times New Roman"/>
                <w:szCs w:val="20"/>
              </w:rPr>
              <w:t>C</w:t>
            </w:r>
          </w:p>
        </w:tc>
        <w:tc>
          <w:tcPr>
            <w:tcW w:w="1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2724" w:rsidRPr="00773978" w:rsidRDefault="00532724" w:rsidP="00892B36">
            <w:pPr>
              <w:spacing w:line="240" w:lineRule="auto"/>
              <w:jc w:val="center"/>
              <w:rPr>
                <w:rFonts w:cs="Times New Roman"/>
                <w:szCs w:val="20"/>
              </w:rPr>
            </w:pPr>
            <w:r w:rsidRPr="00773978">
              <w:rPr>
                <w:rFonts w:cs="Times New Roman"/>
                <w:szCs w:val="20"/>
              </w:rPr>
              <w:t>001</w:t>
            </w:r>
          </w:p>
        </w:tc>
        <w:tc>
          <w:tcPr>
            <w:tcW w:w="9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2724" w:rsidRPr="00773978" w:rsidRDefault="00532724" w:rsidP="00892B36">
            <w:pPr>
              <w:spacing w:line="240" w:lineRule="auto"/>
              <w:rPr>
                <w:rFonts w:cs="Times New Roman"/>
                <w:szCs w:val="20"/>
              </w:rPr>
            </w:pPr>
            <w:r w:rsidRPr="00773978">
              <w:rPr>
                <w:rFonts w:cs="Times New Roman"/>
                <w:szCs w:val="20"/>
              </w:rPr>
              <w:t>-</w:t>
            </w:r>
          </w:p>
        </w:tc>
        <w:tc>
          <w:tcPr>
            <w:tcW w:w="9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2724" w:rsidRPr="00773978" w:rsidRDefault="00532724" w:rsidP="00892B36">
            <w:pPr>
              <w:spacing w:line="240" w:lineRule="auto"/>
              <w:rPr>
                <w:rFonts w:cs="Times New Roman"/>
                <w:szCs w:val="20"/>
              </w:rPr>
            </w:pPr>
            <w:r w:rsidRPr="00773978">
              <w:rPr>
                <w:rFonts w:cs="Times New Roman"/>
                <w:szCs w:val="20"/>
              </w:rPr>
              <w:t>[S; N]</w:t>
            </w: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2724" w:rsidRPr="00773978" w:rsidRDefault="00532724" w:rsidP="00892B36">
            <w:pPr>
              <w:spacing w:line="240" w:lineRule="auto"/>
              <w:jc w:val="center"/>
              <w:rPr>
                <w:rFonts w:cs="Times New Roman"/>
                <w:szCs w:val="20"/>
              </w:rPr>
            </w:pPr>
            <w:r w:rsidRPr="00773978">
              <w:rPr>
                <w:rFonts w:cs="Times New Roman"/>
                <w:szCs w:val="20"/>
              </w:rPr>
              <w:t>Sim</w:t>
            </w: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2724" w:rsidRPr="00773978" w:rsidRDefault="00532724" w:rsidP="00892B36">
            <w:pPr>
              <w:spacing w:line="240" w:lineRule="auto"/>
              <w:rPr>
                <w:szCs w:val="20"/>
              </w:rPr>
            </w:pPr>
          </w:p>
        </w:tc>
      </w:tr>
    </w:tbl>
    <w:p w:rsidR="000D189A" w:rsidRPr="00773978" w:rsidRDefault="000D189A"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0</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Campo 03 (DT_INI) – Data Inicial das Informações Contidas no Arquivo - e Campo 04 (DT_FIN) – Data Final das Informações Contidas no Arquivo </w:t>
      </w:r>
      <w:r w:rsidRPr="00773978">
        <w:rPr>
          <w:rFonts w:ascii="Times New Roman" w:hAnsi="Times New Roman"/>
          <w:sz w:val="20"/>
          <w:szCs w:val="20"/>
        </w:rPr>
        <w:t>– Data de início (DT_INI) e de fim (DT_FIN) devem estar contidas em um mesmo ano e correspondem ao período das informações contidas no bloco I.</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Campo 11 (IND_SIT_ESP) – Indicador de Situação Especial</w:t>
      </w:r>
      <w:r w:rsidRPr="00773978">
        <w:rPr>
          <w:rFonts w:ascii="Times New Roman" w:hAnsi="Times New Roman"/>
          <w:sz w:val="20"/>
          <w:szCs w:val="20"/>
        </w:rPr>
        <w:t xml:space="preserve"> – Nos casos de fusão, cisão e incorporação, preencher o campo inclusive no período imediatamente posterior ao evento, caso a pessoa jurídica seja resultante de fusão, cisão e incorporação.</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left="708"/>
        <w:rPr>
          <w:rFonts w:ascii="Times New Roman" w:hAnsi="Times New Roman"/>
          <w:b/>
          <w:sz w:val="20"/>
          <w:szCs w:val="20"/>
        </w:rPr>
      </w:pPr>
      <w:r w:rsidRPr="00773978">
        <w:rPr>
          <w:rFonts w:ascii="Times New Roman" w:hAnsi="Times New Roman"/>
          <w:b/>
          <w:sz w:val="20"/>
          <w:szCs w:val="20"/>
        </w:rPr>
        <w:t xml:space="preserve">Campo 14 (IND_FIN_ESC): </w:t>
      </w:r>
      <w:r w:rsidRPr="00773978">
        <w:rPr>
          <w:rFonts w:ascii="Times New Roman" w:hAnsi="Times New Roman"/>
          <w:sz w:val="20"/>
          <w:szCs w:val="20"/>
        </w:rPr>
        <w:t xml:space="preserve">Nos casos de substituição da escrituração com NIRE, a entidade deve transmitir a escrituração com </w:t>
      </w:r>
      <w:r w:rsidRPr="00773978">
        <w:rPr>
          <w:rFonts w:ascii="Times New Roman" w:hAnsi="Times New Roman"/>
          <w:b/>
          <w:sz w:val="20"/>
          <w:szCs w:val="20"/>
        </w:rPr>
        <w:t xml:space="preserve">requerimento de substituição. </w:t>
      </w:r>
      <w:r w:rsidRPr="00773978">
        <w:rPr>
          <w:rFonts w:ascii="Times New Roman" w:hAnsi="Times New Roman"/>
          <w:sz w:val="20"/>
          <w:szCs w:val="20"/>
        </w:rPr>
        <w:t xml:space="preserve">Nos casos de substituição sem NIRE, a entidade deve transmitir a escrituração com </w:t>
      </w:r>
      <w:r w:rsidRPr="00773978">
        <w:rPr>
          <w:rFonts w:ascii="Times New Roman" w:hAnsi="Times New Roman"/>
          <w:b/>
          <w:sz w:val="20"/>
          <w:szCs w:val="20"/>
        </w:rPr>
        <w:t>requerimento original.</w:t>
      </w:r>
      <w:r w:rsidR="001A294E" w:rsidRPr="00773978">
        <w:rPr>
          <w:rFonts w:ascii="Times New Roman" w:hAnsi="Times New Roman"/>
          <w:b/>
          <w:sz w:val="20"/>
          <w:szCs w:val="20"/>
        </w:rPr>
        <w:t xml:space="preserve"> Vide instruções do item 1.12 do capítulo 1 deste Manual.</w:t>
      </w:r>
    </w:p>
    <w:p w:rsidR="003A0CF0" w:rsidRPr="00773978" w:rsidRDefault="003A0CF0" w:rsidP="003A0CF0">
      <w:pPr>
        <w:pStyle w:val="Corpodetexto"/>
        <w:rPr>
          <w:rFonts w:ascii="Times New Roman" w:hAnsi="Times New Roman"/>
          <w:b/>
          <w:sz w:val="20"/>
          <w:szCs w:val="20"/>
        </w:rPr>
      </w:pPr>
    </w:p>
    <w:p w:rsidR="00532724" w:rsidRPr="00773978" w:rsidRDefault="00532724">
      <w:pPr>
        <w:spacing w:after="200"/>
        <w:rPr>
          <w:rFonts w:eastAsia="Times New Roman" w:cs="Times New Roman"/>
          <w:b/>
          <w:color w:val="000000"/>
          <w:szCs w:val="20"/>
          <w:lang w:eastAsia="ar-SA"/>
        </w:rPr>
      </w:pPr>
      <w:r w:rsidRPr="00773978">
        <w:rPr>
          <w:b/>
          <w:szCs w:val="20"/>
        </w:rPr>
        <w:br w:type="page"/>
      </w: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lastRenderedPageBreak/>
        <w:t>II – Tabelas do Registro:</w:t>
      </w:r>
    </w:p>
    <w:p w:rsidR="003A0CF0" w:rsidRPr="00773978" w:rsidRDefault="003A0CF0" w:rsidP="003A0CF0">
      <w:pPr>
        <w:pStyle w:val="PSDS-CorpodeTexto0"/>
        <w:ind w:firstLine="708"/>
        <w:rPr>
          <w:rFonts w:ascii="Times New Roman" w:hAnsi="Times New Roman"/>
          <w:b/>
        </w:rPr>
      </w:pPr>
      <w:r w:rsidRPr="00773978">
        <w:rPr>
          <w:rFonts w:ascii="Times New Roman" w:hAnsi="Times New Roman"/>
          <w:b/>
        </w:rPr>
        <w:t>Campo 07 – UF - Tabela de Unidades da Federação</w:t>
      </w:r>
    </w:p>
    <w:tbl>
      <w:tblPr>
        <w:tblW w:w="0" w:type="auto"/>
        <w:jc w:val="center"/>
        <w:tblLayout w:type="fixed"/>
        <w:tblLook w:val="0000" w:firstRow="0" w:lastRow="0" w:firstColumn="0" w:lastColumn="0" w:noHBand="0" w:noVBand="0"/>
      </w:tblPr>
      <w:tblGrid>
        <w:gridCol w:w="928"/>
        <w:gridCol w:w="1999"/>
        <w:gridCol w:w="2594"/>
      </w:tblGrid>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E5E5E5"/>
            <w:vAlign w:val="center"/>
          </w:tcPr>
          <w:p w:rsidR="003A0CF0" w:rsidRPr="00773978" w:rsidRDefault="003A0CF0" w:rsidP="00572C62">
            <w:pPr>
              <w:pStyle w:val="PSDS-CorpodeTexto0"/>
              <w:snapToGrid w:val="0"/>
              <w:ind w:left="-100" w:firstLine="100"/>
              <w:jc w:val="center"/>
              <w:rPr>
                <w:rFonts w:ascii="Times New Roman" w:hAnsi="Times New Roman"/>
                <w:b/>
                <w:bCs/>
              </w:rPr>
            </w:pPr>
            <w:r w:rsidRPr="00773978">
              <w:rPr>
                <w:rFonts w:ascii="Times New Roman" w:hAnsi="Times New Roman"/>
                <w:b/>
                <w:bCs/>
              </w:rPr>
              <w:t>Código</w:t>
            </w:r>
          </w:p>
        </w:tc>
        <w:tc>
          <w:tcPr>
            <w:tcW w:w="1999" w:type="dxa"/>
            <w:tcBorders>
              <w:top w:val="single" w:sz="4" w:space="0" w:color="000000"/>
              <w:left w:val="single" w:sz="4" w:space="0" w:color="000000"/>
              <w:bottom w:val="single" w:sz="4" w:space="0" w:color="000000"/>
            </w:tcBorders>
            <w:shd w:val="clear" w:color="auto" w:fill="E5E5E5"/>
            <w:vAlign w:val="center"/>
          </w:tcPr>
          <w:p w:rsidR="003A0CF0" w:rsidRPr="00773978" w:rsidRDefault="003A0CF0" w:rsidP="00572C62">
            <w:pPr>
              <w:pStyle w:val="PSDS-CorpodeTexto0"/>
              <w:snapToGrid w:val="0"/>
              <w:jc w:val="center"/>
              <w:rPr>
                <w:rFonts w:ascii="Times New Roman" w:hAnsi="Times New Roman"/>
                <w:b/>
                <w:bCs/>
              </w:rPr>
            </w:pPr>
            <w:r w:rsidRPr="00773978">
              <w:rPr>
                <w:rFonts w:ascii="Times New Roman" w:hAnsi="Times New Roman"/>
                <w:b/>
                <w:bCs/>
              </w:rPr>
              <w:t>Descrição</w:t>
            </w:r>
          </w:p>
        </w:tc>
        <w:tc>
          <w:tcPr>
            <w:tcW w:w="2594" w:type="dxa"/>
            <w:tcBorders>
              <w:top w:val="single" w:sz="4" w:space="0" w:color="000000"/>
              <w:left w:val="single" w:sz="4" w:space="0" w:color="000000"/>
              <w:bottom w:val="single" w:sz="4" w:space="0" w:color="000000"/>
              <w:right w:val="single" w:sz="4" w:space="0" w:color="000000"/>
            </w:tcBorders>
            <w:shd w:val="clear" w:color="auto" w:fill="E5E5E5"/>
          </w:tcPr>
          <w:p w:rsidR="003A0CF0" w:rsidRPr="00773978" w:rsidRDefault="003A0CF0" w:rsidP="00572C62">
            <w:pPr>
              <w:pStyle w:val="PSDS-CorpodeTexto0"/>
              <w:snapToGrid w:val="0"/>
              <w:jc w:val="center"/>
              <w:rPr>
                <w:rFonts w:ascii="Times New Roman" w:hAnsi="Times New Roman"/>
                <w:b/>
                <w:bCs/>
              </w:rPr>
            </w:pPr>
            <w:r w:rsidRPr="00773978">
              <w:rPr>
                <w:rFonts w:ascii="Times New Roman" w:hAnsi="Times New Roman"/>
                <w:b/>
                <w:bCs/>
              </w:rPr>
              <w:t>Correspondência no NIRE</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ind w:left="-12" w:firstLine="12"/>
              <w:jc w:val="center"/>
              <w:rPr>
                <w:rFonts w:cs="Times New Roman"/>
                <w:szCs w:val="20"/>
                <w:lang w:val="es-ES_tradnl"/>
              </w:rPr>
            </w:pPr>
            <w:r w:rsidRPr="00773978">
              <w:rPr>
                <w:rFonts w:cs="Times New Roman"/>
                <w:szCs w:val="20"/>
                <w:lang w:val="es-ES_tradnl"/>
              </w:rPr>
              <w:t>AC</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lang w:val="es-ES_tradnl"/>
              </w:rPr>
            </w:pPr>
            <w:r w:rsidRPr="00773978">
              <w:rPr>
                <w:rFonts w:cs="Times New Roman"/>
                <w:szCs w:val="20"/>
                <w:lang w:val="es-ES_tradnl"/>
              </w:rPr>
              <w:t>Acre</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lang w:val="es-ES_tradnl"/>
              </w:rPr>
            </w:pPr>
            <w:r w:rsidRPr="00773978">
              <w:rPr>
                <w:rFonts w:cs="Times New Roman"/>
                <w:szCs w:val="20"/>
                <w:lang w:val="es-ES_tradnl"/>
              </w:rPr>
              <w:t>12</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lang w:val="es-ES_tradnl"/>
              </w:rPr>
            </w:pPr>
            <w:r w:rsidRPr="00773978">
              <w:rPr>
                <w:rFonts w:cs="Times New Roman"/>
                <w:szCs w:val="20"/>
                <w:lang w:val="es-ES_tradnl"/>
              </w:rPr>
              <w:t>AL</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Alagoas</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27</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AM</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Amazonas</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13</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AP</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Amapá</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16</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BA</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Bahia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29</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DF</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Distrito Federal</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53</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CE</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 xml:space="preserve">Ceará </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23</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ES</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Espírito Santo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32</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GO</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Goiás</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52</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MA</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Maranhão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21</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MT</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Mato Grosso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51</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MS</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Mato Grosso do Sul</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54</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MG</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Minas Gerais</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31</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PA</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Pará</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15</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PB</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Paraíba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25</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PE</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Pernambuco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26</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PR</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Paraná</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41</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PI</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Piauí</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22</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RJ</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Rio de Janeiro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33</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RN</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Rio Grande do Norte</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24</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RS</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Rio Grande do Sul</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43</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RR</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Roraima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14</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RO</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Rondônia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11</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SC</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Santa Catarina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42</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SP</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São Paulo</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35</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SE</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Sergipe</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28</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TO</w:t>
            </w:r>
          </w:p>
        </w:tc>
        <w:tc>
          <w:tcPr>
            <w:tcW w:w="1999"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snapToGrid w:val="0"/>
              <w:spacing w:line="240" w:lineRule="auto"/>
              <w:jc w:val="both"/>
              <w:rPr>
                <w:rFonts w:cs="Times New Roman"/>
                <w:szCs w:val="20"/>
              </w:rPr>
            </w:pPr>
            <w:r w:rsidRPr="00773978">
              <w:rPr>
                <w:rFonts w:cs="Times New Roman"/>
                <w:szCs w:val="20"/>
              </w:rPr>
              <w:t>Tocantins</w:t>
            </w:r>
          </w:p>
        </w:tc>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snapToGrid w:val="0"/>
              <w:spacing w:line="240" w:lineRule="auto"/>
              <w:jc w:val="center"/>
              <w:rPr>
                <w:rFonts w:cs="Times New Roman"/>
                <w:szCs w:val="20"/>
              </w:rPr>
            </w:pPr>
            <w:r w:rsidRPr="00773978">
              <w:rPr>
                <w:rFonts w:cs="Times New Roman"/>
                <w:szCs w:val="20"/>
              </w:rPr>
              <w:t>17</w:t>
            </w:r>
          </w:p>
        </w:tc>
      </w:tr>
    </w:tbl>
    <w:p w:rsidR="003A0CF0" w:rsidRPr="00773978" w:rsidRDefault="003A0CF0" w:rsidP="003A0CF0">
      <w:pPr>
        <w:pStyle w:val="PSDS-CorpodeTexto0"/>
        <w:ind w:left="708"/>
        <w:jc w:val="both"/>
        <w:rPr>
          <w:rFonts w:ascii="Times New Roman" w:hAnsi="Times New Roman"/>
          <w:b/>
        </w:rPr>
      </w:pPr>
    </w:p>
    <w:p w:rsidR="003A0CF0" w:rsidRPr="00773978" w:rsidRDefault="003A0CF0" w:rsidP="003A0CF0">
      <w:pPr>
        <w:pStyle w:val="PSDS-CorpodeTexto0"/>
        <w:ind w:left="708"/>
        <w:jc w:val="both"/>
        <w:rPr>
          <w:rFonts w:ascii="Times New Roman" w:hAnsi="Times New Roman"/>
        </w:rPr>
      </w:pPr>
      <w:r w:rsidRPr="00773978">
        <w:rPr>
          <w:rFonts w:ascii="Times New Roman" w:hAnsi="Times New Roman"/>
          <w:b/>
        </w:rPr>
        <w:t xml:space="preserve">Campo 09 – COD_MUN: </w:t>
      </w:r>
      <w:r w:rsidRPr="00773978">
        <w:rPr>
          <w:rFonts w:ascii="Times New Roman" w:hAnsi="Times New Roman"/>
        </w:rPr>
        <w:t>Adotar os códigos da tabela “Código do Município” divulgada pelo IBGE – Instituto Brasileiro de Geografia e Estatística.</w:t>
      </w:r>
    </w:p>
    <w:p w:rsidR="003A0CF0" w:rsidRPr="00773978" w:rsidRDefault="003A0CF0" w:rsidP="003A0CF0">
      <w:pPr>
        <w:pStyle w:val="PSDS-CorpodeTexto0"/>
        <w:ind w:firstLine="708"/>
        <w:rPr>
          <w:rFonts w:ascii="Times New Roman" w:hAnsi="Times New Roman"/>
          <w:b/>
        </w:rPr>
      </w:pPr>
    </w:p>
    <w:p w:rsidR="003A0CF0" w:rsidRPr="00773978" w:rsidRDefault="003A0CF0" w:rsidP="003A0CF0">
      <w:pPr>
        <w:pStyle w:val="PSDS-CorpodeTexto0"/>
        <w:ind w:firstLine="708"/>
        <w:rPr>
          <w:rFonts w:ascii="Times New Roman" w:hAnsi="Times New Roman"/>
          <w:b/>
        </w:rPr>
      </w:pPr>
      <w:r w:rsidRPr="00773978">
        <w:rPr>
          <w:rFonts w:ascii="Times New Roman" w:hAnsi="Times New Roman"/>
          <w:b/>
        </w:rPr>
        <w:t>Campo 11 – IND_SIT_ESP - Tabela de Situação Especial</w:t>
      </w:r>
    </w:p>
    <w:p w:rsidR="003A0CF0" w:rsidRPr="00773978" w:rsidRDefault="003A0CF0" w:rsidP="003A0CF0">
      <w:pPr>
        <w:pStyle w:val="Corpodetexto"/>
        <w:spacing w:line="240" w:lineRule="auto"/>
        <w:ind w:firstLine="708"/>
        <w:rPr>
          <w:rFonts w:ascii="Times New Roman" w:hAnsi="Times New Roman"/>
          <w:sz w:val="20"/>
          <w:szCs w:val="20"/>
        </w:rPr>
      </w:pPr>
    </w:p>
    <w:tbl>
      <w:tblPr>
        <w:tblW w:w="0" w:type="auto"/>
        <w:tblInd w:w="3277" w:type="dxa"/>
        <w:tblLayout w:type="fixed"/>
        <w:tblLook w:val="0000" w:firstRow="0" w:lastRow="0" w:firstColumn="0" w:lastColumn="0" w:noHBand="0" w:noVBand="0"/>
      </w:tblPr>
      <w:tblGrid>
        <w:gridCol w:w="928"/>
        <w:gridCol w:w="2093"/>
      </w:tblGrid>
      <w:tr w:rsidR="003A0CF0" w:rsidRPr="00773978" w:rsidTr="00572C62">
        <w:tc>
          <w:tcPr>
            <w:tcW w:w="928" w:type="dxa"/>
            <w:tcBorders>
              <w:top w:val="single" w:sz="4" w:space="0" w:color="000000"/>
              <w:left w:val="single" w:sz="4" w:space="0" w:color="000000"/>
              <w:bottom w:val="single" w:sz="4" w:space="0" w:color="000000"/>
            </w:tcBorders>
            <w:shd w:val="clear" w:color="auto" w:fill="E5E5E5"/>
            <w:vAlign w:val="center"/>
          </w:tcPr>
          <w:p w:rsidR="003A0CF0" w:rsidRPr="00773978" w:rsidRDefault="003A0CF0" w:rsidP="00572C62">
            <w:pPr>
              <w:pStyle w:val="Corpodetexto"/>
              <w:spacing w:line="240" w:lineRule="auto"/>
              <w:jc w:val="center"/>
              <w:rPr>
                <w:rFonts w:ascii="Times New Roman" w:hAnsi="Times New Roman"/>
                <w:b/>
                <w:sz w:val="20"/>
                <w:szCs w:val="20"/>
              </w:rPr>
            </w:pPr>
            <w:r w:rsidRPr="00773978">
              <w:rPr>
                <w:rFonts w:ascii="Times New Roman" w:hAnsi="Times New Roman"/>
                <w:b/>
                <w:sz w:val="20"/>
                <w:szCs w:val="20"/>
              </w:rPr>
              <w:t>Código</w:t>
            </w:r>
          </w:p>
        </w:tc>
        <w:tc>
          <w:tcPr>
            <w:tcW w:w="2093"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3A0CF0" w:rsidRPr="00773978" w:rsidRDefault="003A0CF0" w:rsidP="00572C62">
            <w:pPr>
              <w:pStyle w:val="Corpodetexto"/>
              <w:spacing w:line="240" w:lineRule="auto"/>
              <w:jc w:val="center"/>
              <w:rPr>
                <w:rFonts w:ascii="Times New Roman" w:hAnsi="Times New Roman"/>
                <w:b/>
                <w:sz w:val="20"/>
                <w:szCs w:val="20"/>
              </w:rPr>
            </w:pPr>
            <w:r w:rsidRPr="00773978">
              <w:rPr>
                <w:rFonts w:ascii="Times New Roman" w:hAnsi="Times New Roman"/>
                <w:b/>
                <w:sz w:val="20"/>
                <w:szCs w:val="20"/>
              </w:rPr>
              <w:t>Descrição</w:t>
            </w:r>
          </w:p>
        </w:tc>
      </w:tr>
      <w:tr w:rsidR="003A0CF0" w:rsidRPr="00773978" w:rsidTr="00572C62">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1</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pStyle w:val="Corpodetexto"/>
              <w:spacing w:line="240" w:lineRule="auto"/>
              <w:jc w:val="left"/>
              <w:rPr>
                <w:rFonts w:ascii="Times New Roman" w:hAnsi="Times New Roman"/>
                <w:sz w:val="20"/>
                <w:szCs w:val="20"/>
              </w:rPr>
            </w:pPr>
            <w:r w:rsidRPr="00773978">
              <w:rPr>
                <w:rFonts w:ascii="Times New Roman" w:hAnsi="Times New Roman"/>
                <w:sz w:val="20"/>
                <w:szCs w:val="20"/>
              </w:rPr>
              <w:t>Cisão</w:t>
            </w:r>
          </w:p>
        </w:tc>
      </w:tr>
      <w:tr w:rsidR="003A0CF0" w:rsidRPr="00773978" w:rsidTr="00572C62">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2</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pStyle w:val="Corpodetexto"/>
              <w:spacing w:line="240" w:lineRule="auto"/>
              <w:jc w:val="left"/>
              <w:rPr>
                <w:rFonts w:ascii="Times New Roman" w:hAnsi="Times New Roman"/>
                <w:sz w:val="20"/>
                <w:szCs w:val="20"/>
              </w:rPr>
            </w:pPr>
            <w:r w:rsidRPr="00773978">
              <w:rPr>
                <w:rFonts w:ascii="Times New Roman" w:hAnsi="Times New Roman"/>
                <w:sz w:val="20"/>
                <w:szCs w:val="20"/>
              </w:rPr>
              <w:t>Fusão</w:t>
            </w:r>
          </w:p>
        </w:tc>
      </w:tr>
      <w:tr w:rsidR="003A0CF0" w:rsidRPr="00773978" w:rsidTr="00572C62">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3</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pStyle w:val="Corpodetexto"/>
              <w:spacing w:line="240" w:lineRule="auto"/>
              <w:jc w:val="left"/>
              <w:rPr>
                <w:rFonts w:ascii="Times New Roman" w:hAnsi="Times New Roman"/>
                <w:sz w:val="20"/>
                <w:szCs w:val="20"/>
              </w:rPr>
            </w:pPr>
            <w:r w:rsidRPr="00773978">
              <w:rPr>
                <w:rFonts w:ascii="Times New Roman" w:hAnsi="Times New Roman"/>
                <w:sz w:val="20"/>
                <w:szCs w:val="20"/>
              </w:rPr>
              <w:t>Incorporação</w:t>
            </w:r>
          </w:p>
        </w:tc>
      </w:tr>
      <w:tr w:rsidR="003A0CF0" w:rsidRPr="00773978" w:rsidTr="00572C62">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4</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pStyle w:val="Corpodetexto"/>
              <w:spacing w:line="240" w:lineRule="auto"/>
              <w:jc w:val="left"/>
              <w:rPr>
                <w:rFonts w:ascii="Times New Roman" w:hAnsi="Times New Roman"/>
                <w:sz w:val="20"/>
                <w:szCs w:val="20"/>
              </w:rPr>
            </w:pPr>
            <w:r w:rsidRPr="00773978">
              <w:rPr>
                <w:rFonts w:ascii="Times New Roman" w:hAnsi="Times New Roman"/>
                <w:sz w:val="20"/>
                <w:szCs w:val="20"/>
              </w:rPr>
              <w:t>Extinção</w:t>
            </w:r>
          </w:p>
        </w:tc>
      </w:tr>
    </w:tbl>
    <w:p w:rsidR="003A0CF0" w:rsidRPr="00773978" w:rsidRDefault="003A0CF0" w:rsidP="003A0CF0">
      <w:pPr>
        <w:pStyle w:val="Corpodetexto"/>
        <w:ind w:left="708"/>
        <w:rPr>
          <w:rFonts w:ascii="Times New Roman" w:hAnsi="Times New Roman"/>
          <w:b/>
          <w:sz w:val="20"/>
          <w:szCs w:val="20"/>
        </w:rPr>
      </w:pPr>
    </w:p>
    <w:p w:rsidR="003A0CF0" w:rsidRPr="00773978" w:rsidRDefault="003A0CF0" w:rsidP="003A0CF0">
      <w:pPr>
        <w:pStyle w:val="Corpodetexto"/>
        <w:ind w:left="708"/>
        <w:rPr>
          <w:rFonts w:ascii="Times New Roman" w:hAnsi="Times New Roman"/>
          <w:b/>
          <w:sz w:val="20"/>
          <w:szCs w:val="20"/>
        </w:rPr>
      </w:pPr>
      <w:r w:rsidRPr="00773978">
        <w:rPr>
          <w:rFonts w:ascii="Times New Roman" w:hAnsi="Times New Roman"/>
          <w:b/>
          <w:sz w:val="20"/>
          <w:szCs w:val="20"/>
        </w:rPr>
        <w:t>Observação</w:t>
      </w:r>
      <w:r w:rsidRPr="00773978">
        <w:rPr>
          <w:rFonts w:ascii="Times New Roman" w:hAnsi="Times New Roman"/>
          <w:sz w:val="20"/>
          <w:szCs w:val="20"/>
        </w:rPr>
        <w:t>: O código 5 deve ser utilizado quando, por exemplo, a empresa passar de limitada (Ltda) para sociedade anônima (S.A.).</w:t>
      </w:r>
      <w:r w:rsidRPr="00773978">
        <w:rPr>
          <w:rFonts w:ascii="Times New Roman" w:hAnsi="Times New Roman"/>
          <w:b/>
          <w:sz w:val="20"/>
          <w:szCs w:val="20"/>
        </w:rPr>
        <w:t xml:space="preserve"> </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PSDS-CorpodeTexto0"/>
        <w:ind w:firstLine="708"/>
        <w:rPr>
          <w:rFonts w:ascii="Times New Roman" w:hAnsi="Times New Roman"/>
          <w:b/>
        </w:rPr>
      </w:pPr>
      <w:r w:rsidRPr="00773978">
        <w:rPr>
          <w:rFonts w:ascii="Times New Roman" w:hAnsi="Times New Roman"/>
          <w:b/>
        </w:rPr>
        <w:t>Campo 12 – IND_SIT_INI_PER - Tabela de Situação no Início do Período</w:t>
      </w:r>
    </w:p>
    <w:p w:rsidR="003A0CF0" w:rsidRPr="00773978" w:rsidRDefault="003A0CF0" w:rsidP="003A0CF0">
      <w:pPr>
        <w:pStyle w:val="Corpodetexto"/>
        <w:spacing w:line="240" w:lineRule="auto"/>
        <w:ind w:firstLine="708"/>
        <w:rPr>
          <w:rFonts w:ascii="Times New Roman" w:hAnsi="Times New Roman"/>
          <w:sz w:val="20"/>
          <w:szCs w:val="20"/>
        </w:rPr>
      </w:pPr>
    </w:p>
    <w:tbl>
      <w:tblPr>
        <w:tblW w:w="7453" w:type="dxa"/>
        <w:jc w:val="center"/>
        <w:tblLayout w:type="fixed"/>
        <w:tblLook w:val="0000" w:firstRow="0" w:lastRow="0" w:firstColumn="0" w:lastColumn="0" w:noHBand="0" w:noVBand="0"/>
      </w:tblPr>
      <w:tblGrid>
        <w:gridCol w:w="928"/>
        <w:gridCol w:w="6525"/>
      </w:tblGrid>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E5E5E5"/>
            <w:vAlign w:val="center"/>
          </w:tcPr>
          <w:p w:rsidR="003A0CF0" w:rsidRPr="00773978" w:rsidRDefault="003A0CF0" w:rsidP="00572C62">
            <w:pPr>
              <w:pStyle w:val="Corpodetexto"/>
              <w:spacing w:line="240" w:lineRule="auto"/>
              <w:jc w:val="center"/>
              <w:rPr>
                <w:rFonts w:ascii="Times New Roman" w:hAnsi="Times New Roman"/>
                <w:b/>
                <w:sz w:val="20"/>
                <w:szCs w:val="20"/>
              </w:rPr>
            </w:pPr>
            <w:r w:rsidRPr="00773978">
              <w:rPr>
                <w:rFonts w:ascii="Times New Roman" w:hAnsi="Times New Roman"/>
                <w:b/>
                <w:sz w:val="20"/>
                <w:szCs w:val="20"/>
              </w:rPr>
              <w:t>Código</w:t>
            </w:r>
          </w:p>
        </w:tc>
        <w:tc>
          <w:tcPr>
            <w:tcW w:w="6525"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3A0CF0" w:rsidRPr="00773978" w:rsidRDefault="003A0CF0" w:rsidP="00572C62">
            <w:pPr>
              <w:pStyle w:val="Corpodetexto"/>
              <w:spacing w:line="240" w:lineRule="auto"/>
              <w:jc w:val="center"/>
              <w:rPr>
                <w:rFonts w:ascii="Times New Roman" w:hAnsi="Times New Roman"/>
                <w:b/>
                <w:sz w:val="20"/>
                <w:szCs w:val="20"/>
              </w:rPr>
            </w:pPr>
            <w:r w:rsidRPr="00773978">
              <w:rPr>
                <w:rFonts w:ascii="Times New Roman" w:hAnsi="Times New Roman"/>
                <w:b/>
                <w:sz w:val="20"/>
                <w:szCs w:val="20"/>
              </w:rPr>
              <w:t>Descrição</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0</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7A3C42">
            <w:pPr>
              <w:pStyle w:val="Corpodetexto"/>
              <w:spacing w:line="240" w:lineRule="auto"/>
              <w:jc w:val="left"/>
              <w:rPr>
                <w:rFonts w:ascii="Times New Roman" w:hAnsi="Times New Roman"/>
                <w:sz w:val="20"/>
                <w:szCs w:val="20"/>
              </w:rPr>
            </w:pPr>
            <w:r w:rsidRPr="00773978">
              <w:rPr>
                <w:rFonts w:ascii="Times New Roman" w:hAnsi="Times New Roman"/>
                <w:sz w:val="20"/>
                <w:szCs w:val="20"/>
              </w:rPr>
              <w:t xml:space="preserve">Normal (Início no primeiro dia do </w:t>
            </w:r>
            <w:r w:rsidR="007A3C42">
              <w:rPr>
                <w:rFonts w:ascii="Times New Roman" w:hAnsi="Times New Roman"/>
                <w:sz w:val="20"/>
                <w:szCs w:val="20"/>
              </w:rPr>
              <w:t>ano ou do mês</w:t>
            </w:r>
            <w:r w:rsidRPr="00773978">
              <w:rPr>
                <w:rFonts w:ascii="Times New Roman" w:hAnsi="Times New Roman"/>
                <w:sz w:val="20"/>
                <w:szCs w:val="20"/>
              </w:rPr>
              <w:t>)</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1</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pStyle w:val="Corpodetexto"/>
              <w:spacing w:line="240" w:lineRule="auto"/>
              <w:jc w:val="left"/>
              <w:rPr>
                <w:rFonts w:ascii="Times New Roman" w:hAnsi="Times New Roman"/>
                <w:sz w:val="20"/>
                <w:szCs w:val="20"/>
              </w:rPr>
            </w:pPr>
            <w:r w:rsidRPr="00773978">
              <w:rPr>
                <w:rFonts w:ascii="Times New Roman" w:hAnsi="Times New Roman"/>
                <w:sz w:val="20"/>
                <w:szCs w:val="20"/>
              </w:rPr>
              <w:t>Abertura</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2</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pStyle w:val="Corpodetexto"/>
              <w:spacing w:line="240" w:lineRule="auto"/>
              <w:jc w:val="left"/>
              <w:rPr>
                <w:rFonts w:ascii="Times New Roman" w:hAnsi="Times New Roman"/>
                <w:sz w:val="20"/>
                <w:szCs w:val="20"/>
              </w:rPr>
            </w:pPr>
            <w:r w:rsidRPr="00773978">
              <w:rPr>
                <w:rFonts w:ascii="Times New Roman" w:hAnsi="Times New Roman"/>
                <w:sz w:val="20"/>
                <w:szCs w:val="20"/>
              </w:rPr>
              <w:t>Resultante de cisão/fusão ou remanescente de cisão, ou realizou incorporação</w:t>
            </w:r>
          </w:p>
        </w:tc>
      </w:tr>
      <w:tr w:rsidR="003A0CF0" w:rsidRPr="00773978" w:rsidTr="00572C62">
        <w:trPr>
          <w:jc w:val="center"/>
        </w:trPr>
        <w:tc>
          <w:tcPr>
            <w:tcW w:w="928" w:type="dxa"/>
            <w:tcBorders>
              <w:top w:val="single" w:sz="4" w:space="0" w:color="000000"/>
              <w:left w:val="single" w:sz="4" w:space="0" w:color="000000"/>
              <w:bottom w:val="single" w:sz="4" w:space="0" w:color="000000"/>
            </w:tcBorders>
            <w:shd w:val="clear" w:color="auto" w:fill="auto"/>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3</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rsidR="003A0CF0" w:rsidRPr="00773978" w:rsidRDefault="003A0CF0" w:rsidP="00572C62">
            <w:pPr>
              <w:pStyle w:val="Corpodetexto"/>
              <w:spacing w:line="240" w:lineRule="auto"/>
              <w:jc w:val="left"/>
              <w:rPr>
                <w:rFonts w:ascii="Times New Roman" w:hAnsi="Times New Roman"/>
                <w:sz w:val="20"/>
                <w:szCs w:val="20"/>
              </w:rPr>
            </w:pPr>
            <w:r w:rsidRPr="00773978">
              <w:rPr>
                <w:rFonts w:ascii="Times New Roman" w:hAnsi="Times New Roman"/>
                <w:sz w:val="20"/>
                <w:szCs w:val="20"/>
              </w:rPr>
              <w:t>Início de obrigatoriedade da entrega da ECD no curso do ano calendário</w:t>
            </w:r>
          </w:p>
        </w:tc>
      </w:tr>
    </w:tbl>
    <w:p w:rsidR="003A0CF0" w:rsidRPr="00773978" w:rsidRDefault="003A0CF0" w:rsidP="003A0CF0">
      <w:pPr>
        <w:pStyle w:val="Corpodetexto"/>
        <w:rPr>
          <w:rFonts w:ascii="Times New Roman" w:hAnsi="Times New Roman"/>
          <w:b/>
          <w:sz w:val="20"/>
          <w:szCs w:val="20"/>
        </w:rPr>
      </w:pPr>
    </w:p>
    <w:p w:rsidR="00532724" w:rsidRPr="00773978" w:rsidRDefault="00532724">
      <w:pPr>
        <w:spacing w:after="200"/>
        <w:rPr>
          <w:rFonts w:eastAsia="Times New Roman" w:cs="Times New Roman"/>
          <w:b/>
          <w:color w:val="000000"/>
          <w:szCs w:val="20"/>
          <w:lang w:eastAsia="ar-SA"/>
        </w:rPr>
      </w:pPr>
      <w:r w:rsidRPr="00773978">
        <w:rPr>
          <w:b/>
          <w:szCs w:val="20"/>
        </w:rPr>
        <w:br w:type="page"/>
      </w: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lastRenderedPageBreak/>
        <w:t>III - Regras de Validação do Registro:</w:t>
      </w:r>
    </w:p>
    <w:p w:rsidR="003A0CF0" w:rsidRPr="00773978" w:rsidRDefault="003A0CF0" w:rsidP="003A0CF0">
      <w:pPr>
        <w:pStyle w:val="Corpodetexto"/>
        <w:rPr>
          <w:rFonts w:ascii="Times New Roman" w:hAnsi="Times New Roman"/>
          <w:color w:val="auto"/>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color w:val="auto"/>
          <w:sz w:val="20"/>
          <w:szCs w:val="20"/>
        </w:rPr>
        <w:t>REGRA_PERIODO_MINIMO_ESCRITURACAO</w:t>
      </w:r>
      <w:r w:rsidRPr="00773978">
        <w:rPr>
          <w:rFonts w:ascii="Times New Roman" w:hAnsi="Times New Roman"/>
          <w:sz w:val="20"/>
          <w:szCs w:val="20"/>
        </w:rPr>
        <w:t>: Verifica, caso o campo “IND_SIT_ESP” (Campo 11) não tenha sido informado, se os campos “DT_INI” (Campo 03) e “DT_FIN” (Campo 04) abragem, no mínimo, um mês, ou seja, caso não exista situação especial, devem ser informados sempre meses completos (a “DT_INI” é o primeiro dia de um mês e a “DT_FIN” é o último dia do mês). Se a regra não for cumprida, o PVA do Sped Contábil gera um erro.</w:t>
      </w:r>
    </w:p>
    <w:p w:rsidR="003A0CF0" w:rsidRPr="00773978" w:rsidRDefault="003A0CF0" w:rsidP="003A0CF0">
      <w:pPr>
        <w:pStyle w:val="Corpodetexto"/>
        <w:rPr>
          <w:rFonts w:ascii="Times New Roman" w:hAnsi="Times New Roman"/>
          <w:b/>
          <w:color w:val="auto"/>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color w:val="auto"/>
          <w:sz w:val="20"/>
          <w:szCs w:val="20"/>
        </w:rPr>
        <w:t>REGRA_PERIODO_MAXIMO_ESCRITURACAO</w:t>
      </w:r>
      <w:r w:rsidRPr="00773978">
        <w:rPr>
          <w:rFonts w:ascii="Times New Roman" w:hAnsi="Times New Roman"/>
          <w:sz w:val="20"/>
          <w:szCs w:val="20"/>
        </w:rPr>
        <w:t>: Verifica se os campos “DT_INI” (Campo 03) e “DT_FIN” (Campo 04) estão contidos no mesmo ano. Se a regra não for cumprida, o PVA do Sped Contábil gera um erro.</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color w:val="auto"/>
          <w:sz w:val="20"/>
          <w:szCs w:val="20"/>
        </w:rPr>
        <w:t>REGRA_TAMANHO_ARQUIVO</w:t>
      </w:r>
      <w:r w:rsidRPr="00773978">
        <w:rPr>
          <w:rFonts w:ascii="Times New Roman" w:hAnsi="Times New Roman"/>
          <w:sz w:val="20"/>
          <w:szCs w:val="20"/>
        </w:rPr>
        <w:t>: Verifica se o tamanho do arquivo é menor que um gigabyte</w:t>
      </w:r>
      <w:r w:rsidR="001610F9" w:rsidRPr="00773978">
        <w:rPr>
          <w:rFonts w:ascii="Times New Roman" w:hAnsi="Times New Roman"/>
          <w:sz w:val="20"/>
          <w:szCs w:val="20"/>
        </w:rPr>
        <w:t xml:space="preserve"> (1 GB)</w:t>
      </w:r>
      <w:r w:rsidRPr="00773978">
        <w:rPr>
          <w:rFonts w:ascii="Times New Roman" w:hAnsi="Times New Roman"/>
          <w:sz w:val="20"/>
          <w:szCs w:val="20"/>
        </w:rPr>
        <w:t>. Se for maior, verifica se o período da escrituração (campos “DT_INI” e “DT_FIN”) se refere a apenas um mês.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sz w:val="20"/>
          <w:szCs w:val="20"/>
        </w:rPr>
      </w:pPr>
      <w:hyperlink r:id="rId712" w:anchor="REGRA_OCORRENCIA_UNITARIA_ARQ" w:history="1">
        <w:r w:rsidR="003A0CF0" w:rsidRPr="00773978">
          <w:rPr>
            <w:rFonts w:ascii="Times New Roman" w:hAnsi="Times New Roman"/>
            <w:b/>
            <w:sz w:val="20"/>
            <w:szCs w:val="20"/>
          </w:rPr>
          <w:t>REGRA_OCORRENCIA_UNITARIA_ARQ</w:t>
        </w:r>
      </w:hyperlink>
      <w:r w:rsidR="003A0CF0" w:rsidRPr="00773978">
        <w:rPr>
          <w:rFonts w:ascii="Times New Roman" w:hAnsi="Times New Roman"/>
          <w:color w:val="auto"/>
          <w:sz w:val="20"/>
          <w:szCs w:val="20"/>
        </w:rPr>
        <w:t xml:space="preserve">: </w:t>
      </w:r>
      <w:r w:rsidR="003A0CF0" w:rsidRPr="00773978">
        <w:rPr>
          <w:rFonts w:ascii="Times New Roman" w:hAnsi="Times New Roman"/>
          <w:sz w:val="20"/>
          <w:szCs w:val="20"/>
        </w:rPr>
        <w:t>Verifica se registro ocorreu apenas uma vez por arquivo, considerando a chave “0000” (REG).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sz w:val="20"/>
          <w:szCs w:val="20"/>
        </w:rPr>
      </w:pPr>
      <w:hyperlink r:id="rId713" w:anchor="REGRA_DATA_INI_MAIOR" w:history="1">
        <w:r w:rsidR="003A0CF0" w:rsidRPr="00773978">
          <w:rPr>
            <w:rStyle w:val="Hyperlink"/>
            <w:rFonts w:ascii="Times New Roman" w:hAnsi="Times New Roman"/>
            <w:b/>
            <w:color w:val="auto"/>
            <w:sz w:val="20"/>
            <w:szCs w:val="20"/>
          </w:rPr>
          <w:t>REGRA_DATA_INI_MAIOR</w:t>
        </w:r>
      </w:hyperlink>
      <w:r w:rsidR="003A0CF0" w:rsidRPr="00773978">
        <w:rPr>
          <w:rFonts w:ascii="Times New Roman" w:hAnsi="Times New Roman"/>
          <w:sz w:val="20"/>
          <w:szCs w:val="20"/>
        </w:rPr>
        <w:t>: Verifica se o campo “DT_INI” (Campo 03) foi preenchido com a data igual ou anterior a data do “DT_FIN” (Campo 04). Se a regra não for cumprida, o PVA do Sped Contábil gera um erro.</w:t>
      </w:r>
    </w:p>
    <w:p w:rsidR="003A0CF0" w:rsidRPr="00773978" w:rsidRDefault="003A0CF0" w:rsidP="003A0CF0">
      <w:pPr>
        <w:pStyle w:val="Corpodetexto"/>
        <w:ind w:left="708"/>
        <w:rPr>
          <w:rFonts w:ascii="Times New Roman" w:hAnsi="Times New Roman"/>
          <w:sz w:val="20"/>
          <w:szCs w:val="20"/>
        </w:rPr>
      </w:pPr>
    </w:p>
    <w:p w:rsidR="003A0CF0" w:rsidRPr="00773978" w:rsidRDefault="00A11824" w:rsidP="003A0CF0">
      <w:pPr>
        <w:pStyle w:val="Corpodetexto"/>
        <w:ind w:left="708"/>
        <w:rPr>
          <w:rFonts w:ascii="Times New Roman" w:hAnsi="Times New Roman"/>
          <w:sz w:val="20"/>
          <w:szCs w:val="20"/>
        </w:rPr>
      </w:pPr>
      <w:hyperlink r:id="rId714" w:anchor="REGRA_DATA_INI_MAIOR" w:history="1">
        <w:r w:rsidR="003A0CF0" w:rsidRPr="00773978">
          <w:rPr>
            <w:rStyle w:val="Hyperlink"/>
            <w:rFonts w:ascii="Times New Roman" w:hAnsi="Times New Roman"/>
            <w:b/>
            <w:color w:val="auto"/>
            <w:sz w:val="20"/>
            <w:szCs w:val="20"/>
          </w:rPr>
          <w:t>REGRA_INICIO_PERIODO</w:t>
        </w:r>
      </w:hyperlink>
      <w:r w:rsidR="003A0CF0" w:rsidRPr="00773978">
        <w:rPr>
          <w:rFonts w:ascii="Times New Roman" w:hAnsi="Times New Roman"/>
          <w:sz w:val="20"/>
          <w:szCs w:val="20"/>
        </w:rPr>
        <w:t>: Verifica se o dia informado no campo “DT_INI” (Campo 03) corresponde ao primeiro dia do mês e se o campo “IND_SIT_INI_PER” (Campo 12) foi informado com valor igual a zero. Se a regra não for cumprida, o PVA do Sped Contábil gera um erro.</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REGRA_FIM_PERIODO: </w:t>
      </w:r>
      <w:r w:rsidRPr="00773978">
        <w:rPr>
          <w:rFonts w:ascii="Times New Roman" w:hAnsi="Times New Roman"/>
          <w:sz w:val="20"/>
          <w:szCs w:val="20"/>
        </w:rPr>
        <w:t>Verifica se o campo “IND_SIT_ESP” (Campo 11) não foi informado e se o dia informado no campo “DT_FIN” (Campo 04) corresponde ao último dia do mês. Se a regra não for cumprida, o PVA do Sped Contábil gera um erro.</w:t>
      </w:r>
    </w:p>
    <w:p w:rsidR="003A0CF0" w:rsidRPr="00773978" w:rsidRDefault="003A0CF0" w:rsidP="003A0CF0">
      <w:pPr>
        <w:pStyle w:val="Corpodetexto"/>
      </w:pPr>
    </w:p>
    <w:p w:rsidR="003A0CF0" w:rsidRPr="00773978" w:rsidRDefault="00A11824" w:rsidP="003A0CF0">
      <w:pPr>
        <w:pStyle w:val="Corpodetexto"/>
        <w:ind w:left="708"/>
        <w:rPr>
          <w:rFonts w:ascii="Times New Roman" w:hAnsi="Times New Roman"/>
          <w:sz w:val="20"/>
          <w:szCs w:val="20"/>
        </w:rPr>
      </w:pPr>
      <w:hyperlink r:id="rId715" w:anchor="REGRA_VALIDA_CNPJ" w:history="1">
        <w:r w:rsidR="003A0CF0" w:rsidRPr="00773978">
          <w:rPr>
            <w:rStyle w:val="Hyperlink"/>
            <w:rFonts w:ascii="Times New Roman" w:hAnsi="Times New Roman"/>
            <w:b/>
            <w:color w:val="auto"/>
            <w:sz w:val="20"/>
            <w:szCs w:val="20"/>
          </w:rPr>
          <w:t>REGRA_VALIDA_CNPJ</w:t>
        </w:r>
      </w:hyperlink>
      <w:r w:rsidR="003A0CF0" w:rsidRPr="00773978">
        <w:rPr>
          <w:rFonts w:ascii="Times New Roman" w:hAnsi="Times New Roman"/>
          <w:sz w:val="20"/>
          <w:szCs w:val="20"/>
        </w:rPr>
        <w:t>: Verifica se a regra de formação do CNPJ (Campo 06) é válida. Se a regra não for cumprida, o PVA do Sped Contábil gera um erro.</w:t>
      </w:r>
    </w:p>
    <w:p w:rsidR="00777AAB" w:rsidRPr="00773978" w:rsidRDefault="00777AAB" w:rsidP="003A0CF0">
      <w:pPr>
        <w:pStyle w:val="Corpodetexto"/>
        <w:ind w:left="708"/>
        <w:rPr>
          <w:rFonts w:ascii="Times New Roman" w:hAnsi="Times New Roman"/>
          <w:sz w:val="20"/>
          <w:szCs w:val="20"/>
        </w:rPr>
      </w:pPr>
    </w:p>
    <w:p w:rsidR="003A0CF0" w:rsidRPr="00773978" w:rsidRDefault="00A11824" w:rsidP="003A0CF0">
      <w:pPr>
        <w:pStyle w:val="Corpodetexto"/>
        <w:ind w:left="708"/>
        <w:rPr>
          <w:rFonts w:ascii="Times New Roman" w:hAnsi="Times New Roman"/>
          <w:sz w:val="20"/>
          <w:szCs w:val="20"/>
        </w:rPr>
      </w:pPr>
      <w:hyperlink r:id="rId716" w:anchor="REGRA_TABELA_UF" w:history="1">
        <w:r w:rsidR="003A0CF0" w:rsidRPr="00773978">
          <w:rPr>
            <w:rStyle w:val="Hyperlink"/>
            <w:rFonts w:ascii="Times New Roman" w:hAnsi="Times New Roman"/>
            <w:b/>
            <w:color w:val="auto"/>
            <w:sz w:val="20"/>
            <w:szCs w:val="20"/>
          </w:rPr>
          <w:t>REGRA_TABELA_UF</w:t>
        </w:r>
      </w:hyperlink>
      <w:r w:rsidR="003A0CF0" w:rsidRPr="00773978">
        <w:rPr>
          <w:rFonts w:ascii="Times New Roman" w:hAnsi="Times New Roman"/>
          <w:sz w:val="20"/>
          <w:szCs w:val="20"/>
        </w:rPr>
        <w:t>: Verifica se o código informado da Unidade da Federação - UF (Campo 07) existe na</w:t>
      </w:r>
      <w:r w:rsidR="003A0CF0" w:rsidRPr="00773978">
        <w:rPr>
          <w:rStyle w:val="apple-converted-space"/>
          <w:rFonts w:ascii="Times New Roman" w:hAnsi="Times New Roman"/>
          <w:sz w:val="20"/>
          <w:szCs w:val="20"/>
        </w:rPr>
        <w:t> </w:t>
      </w:r>
      <w:r w:rsidR="003A0CF0" w:rsidRPr="00773978">
        <w:rPr>
          <w:rFonts w:ascii="Times New Roman" w:hAnsi="Times New Roman"/>
          <w:sz w:val="20"/>
          <w:szCs w:val="20"/>
        </w:rPr>
        <w:t>Tabela de Unidades da Federação. Se a regra não for cumprida, o PVA do Sped Contábil gera um erro.</w:t>
      </w:r>
    </w:p>
    <w:p w:rsidR="003A0CF0" w:rsidRPr="00773978" w:rsidRDefault="003A0CF0" w:rsidP="003A0CF0">
      <w:pPr>
        <w:pStyle w:val="Corpodetexto"/>
        <w:ind w:left="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REGRA_CAMPO_CARACTERE_INVALIDO: </w:t>
      </w:r>
      <w:r w:rsidRPr="00773978">
        <w:rPr>
          <w:rFonts w:ascii="Times New Roman" w:hAnsi="Times New Roman"/>
          <w:sz w:val="20"/>
          <w:szCs w:val="20"/>
        </w:rPr>
        <w:t>Verifica se os campos “Inscrição Estadual – IE” (Campo 08) e “Inscrição Municipal – IM” (Campo 10) foram preenchidos somente com letras e números.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REGRA_TABELA_MUNICIPIO: </w:t>
      </w:r>
      <w:r w:rsidRPr="00773978">
        <w:rPr>
          <w:rFonts w:ascii="Times New Roman" w:hAnsi="Times New Roman"/>
          <w:sz w:val="20"/>
          <w:szCs w:val="20"/>
        </w:rPr>
        <w:t>Verifica se o código do município informado no campo “COD_MUN” (Campo 09) existe na tabela do IBGE.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ind w:left="708"/>
        <w:jc w:val="both"/>
        <w:rPr>
          <w:rFonts w:eastAsia="Times New Roman" w:cs="Times New Roman"/>
          <w:color w:val="000000"/>
          <w:szCs w:val="20"/>
          <w:lang w:eastAsia="ar-SA"/>
        </w:rPr>
      </w:pPr>
      <w:hyperlink r:id="rId717" w:anchor="REGRA_TABELA_SITUACAO" w:history="1">
        <w:r w:rsidR="003A0CF0" w:rsidRPr="00773978">
          <w:rPr>
            <w:rStyle w:val="Hyperlink"/>
            <w:rFonts w:cs="Times New Roman"/>
            <w:b/>
            <w:color w:val="auto"/>
            <w:szCs w:val="20"/>
          </w:rPr>
          <w:t>REGRA_TABELA_SITUACAO</w:t>
        </w:r>
      </w:hyperlink>
      <w:r w:rsidR="003A0CF0" w:rsidRPr="00773978">
        <w:rPr>
          <w:rFonts w:cs="Times New Roman"/>
          <w:szCs w:val="20"/>
        </w:rPr>
        <w:t xml:space="preserve">: </w:t>
      </w:r>
      <w:r w:rsidR="003A0CF0" w:rsidRPr="00773978">
        <w:rPr>
          <w:rFonts w:eastAsia="Times New Roman" w:cs="Times New Roman"/>
          <w:color w:val="000000"/>
          <w:szCs w:val="20"/>
          <w:lang w:eastAsia="ar-SA"/>
        </w:rPr>
        <w:t>Verifica se o código informado no campo “IND_SIT_ESP” (Campo 11) existe na</w:t>
      </w:r>
      <w:r w:rsidR="003A0CF0" w:rsidRPr="00773978">
        <w:rPr>
          <w:rFonts w:eastAsia="Times New Roman" w:cs="Times New Roman"/>
          <w:szCs w:val="20"/>
          <w:lang w:eastAsia="ar-SA"/>
        </w:rPr>
        <w:t> </w:t>
      </w:r>
      <w:r w:rsidR="003A0CF0" w:rsidRPr="00773978">
        <w:rPr>
          <w:rFonts w:eastAsia="Times New Roman" w:cs="Times New Roman"/>
          <w:color w:val="000000"/>
          <w:szCs w:val="20"/>
          <w:lang w:eastAsia="ar-SA"/>
        </w:rPr>
        <w:t>Tabela de</w:t>
      </w:r>
      <w:r w:rsidR="003A0CF0" w:rsidRPr="00773978">
        <w:rPr>
          <w:rFonts w:eastAsia="Times New Roman" w:cs="Times New Roman"/>
          <w:szCs w:val="20"/>
          <w:lang w:eastAsia="ar-SA"/>
        </w:rPr>
        <w:t> </w:t>
      </w:r>
      <w:r w:rsidR="003A0CF0" w:rsidRPr="00773978">
        <w:rPr>
          <w:rFonts w:eastAsia="Times New Roman" w:cs="Times New Roman"/>
          <w:color w:val="000000"/>
          <w:szCs w:val="20"/>
          <w:lang w:eastAsia="ar-SA"/>
        </w:rPr>
        <w:t xml:space="preserve">Indicador de Situação Especial. </w:t>
      </w:r>
      <w:r w:rsidR="003A0CF0" w:rsidRPr="00773978">
        <w:rPr>
          <w:rFonts w:cs="Times New Roman"/>
          <w:szCs w:val="20"/>
        </w:rPr>
        <w:t>Se a regra não for cumprida, o PVA do Sped Contábil gera um erro.</w:t>
      </w:r>
      <w:r w:rsidR="003A0CF0" w:rsidRPr="00773978">
        <w:rPr>
          <w:rFonts w:eastAsia="Times New Roman" w:cs="Times New Roman"/>
          <w:color w:val="000000"/>
          <w:szCs w:val="20"/>
          <w:lang w:eastAsia="ar-SA"/>
        </w:rPr>
        <w:t> </w:t>
      </w:r>
    </w:p>
    <w:p w:rsidR="003A0CF0" w:rsidRPr="00773978" w:rsidRDefault="003A0CF0" w:rsidP="003A0CF0">
      <w:pPr>
        <w:ind w:left="708"/>
        <w:jc w:val="both"/>
        <w:rPr>
          <w:b/>
          <w:szCs w:val="20"/>
        </w:rPr>
      </w:pPr>
    </w:p>
    <w:p w:rsidR="003A0CF0" w:rsidRPr="00773978" w:rsidRDefault="003A0CF0" w:rsidP="003A0CF0">
      <w:pPr>
        <w:ind w:left="708"/>
        <w:jc w:val="both"/>
        <w:rPr>
          <w:rFonts w:eastAsia="Times New Roman" w:cs="Times New Roman"/>
          <w:color w:val="000000"/>
          <w:szCs w:val="20"/>
          <w:lang w:eastAsia="ar-SA"/>
        </w:rPr>
      </w:pPr>
      <w:r w:rsidRPr="00773978">
        <w:rPr>
          <w:b/>
          <w:szCs w:val="20"/>
        </w:rPr>
        <w:t xml:space="preserve">REGRA_TABELA_SIT_INICIO_PER: </w:t>
      </w:r>
      <w:r w:rsidRPr="00773978">
        <w:rPr>
          <w:szCs w:val="20"/>
        </w:rPr>
        <w:t xml:space="preserve">Verifica se o código informado no campo “IND_SIT_INI_PER” (Campo 12) existe na tabela de situação no início do período. </w:t>
      </w:r>
      <w:r w:rsidRPr="00773978">
        <w:rPr>
          <w:rFonts w:cs="Times New Roman"/>
          <w:szCs w:val="20"/>
        </w:rPr>
        <w:t>Se a regra não for cumprida, o PVA do Sped Contábil gera um erro.</w:t>
      </w:r>
      <w:r w:rsidRPr="00773978">
        <w:rPr>
          <w:rFonts w:eastAsia="Times New Roman" w:cs="Times New Roman"/>
          <w:color w:val="000000"/>
          <w:szCs w:val="20"/>
          <w:lang w:eastAsia="ar-SA"/>
        </w:rPr>
        <w:t> </w:t>
      </w:r>
    </w:p>
    <w:p w:rsidR="003A0CF0" w:rsidRPr="00773978" w:rsidRDefault="003A0CF0" w:rsidP="003A0CF0">
      <w:pPr>
        <w:ind w:left="708"/>
        <w:jc w:val="both"/>
        <w:rPr>
          <w:b/>
          <w:szCs w:val="20"/>
        </w:rPr>
      </w:pPr>
    </w:p>
    <w:p w:rsidR="003A0CF0" w:rsidRPr="00773978" w:rsidRDefault="003A0CF0" w:rsidP="003A0CF0">
      <w:pPr>
        <w:ind w:left="708"/>
        <w:jc w:val="both"/>
        <w:rPr>
          <w:rFonts w:eastAsia="Times New Roman" w:cs="Times New Roman"/>
          <w:color w:val="000000"/>
          <w:szCs w:val="20"/>
          <w:lang w:eastAsia="ar-SA"/>
        </w:rPr>
      </w:pPr>
      <w:r w:rsidRPr="00773978">
        <w:rPr>
          <w:b/>
          <w:szCs w:val="20"/>
        </w:rPr>
        <w:t xml:space="preserve">REGRA_VALIDA_FINALIDADE_ECD: </w:t>
      </w:r>
      <w:r w:rsidRPr="00773978">
        <w:rPr>
          <w:szCs w:val="20"/>
        </w:rPr>
        <w:t xml:space="preserve">Verifica, </w:t>
      </w:r>
      <w:r w:rsidRPr="00773978">
        <w:rPr>
          <w:rFonts w:cs="Times New Roman"/>
          <w:szCs w:val="20"/>
        </w:rPr>
        <w:t>quando a finalidade da escrituração</w:t>
      </w:r>
      <w:r w:rsidRPr="00773978">
        <w:rPr>
          <w:szCs w:val="20"/>
        </w:rPr>
        <w:t xml:space="preserve"> informada no campo “IND_FIN_ESC” (Campo 14) </w:t>
      </w:r>
      <w:r w:rsidRPr="00773978">
        <w:rPr>
          <w:rFonts w:cs="Times New Roman"/>
          <w:szCs w:val="20"/>
        </w:rPr>
        <w:t>for “</w:t>
      </w:r>
      <w:r w:rsidRPr="00773978">
        <w:rPr>
          <w:szCs w:val="20"/>
        </w:rPr>
        <w:t xml:space="preserve">1 - Substituta </w:t>
      </w:r>
      <w:r w:rsidRPr="00773978">
        <w:rPr>
          <w:rFonts w:cs="Times New Roman"/>
          <w:szCs w:val="20"/>
        </w:rPr>
        <w:t>com NIRE” ou “</w:t>
      </w:r>
      <w:r w:rsidRPr="00773978">
        <w:rPr>
          <w:szCs w:val="20"/>
        </w:rPr>
        <w:t xml:space="preserve">3 - Substituta </w:t>
      </w:r>
      <w:r w:rsidRPr="00773978">
        <w:rPr>
          <w:rFonts w:cs="Times New Roman"/>
          <w:szCs w:val="20"/>
        </w:rPr>
        <w:t>com troca de NIRE”, se a em</w:t>
      </w:r>
      <w:r w:rsidRPr="00773978">
        <w:rPr>
          <w:szCs w:val="20"/>
        </w:rPr>
        <w:t>presa informou o “NIRE” (Campo 07 do Registro I030)</w:t>
      </w:r>
      <w:r w:rsidRPr="00773978">
        <w:rPr>
          <w:rFonts w:cs="Times New Roman"/>
          <w:szCs w:val="20"/>
        </w:rPr>
        <w:t>.</w:t>
      </w:r>
      <w:r w:rsidRPr="00773978">
        <w:rPr>
          <w:szCs w:val="20"/>
        </w:rPr>
        <w:t xml:space="preserve"> </w:t>
      </w:r>
      <w:r w:rsidRPr="00773978">
        <w:rPr>
          <w:rFonts w:cs="Times New Roman"/>
          <w:szCs w:val="20"/>
        </w:rPr>
        <w:t>Se a regra não for cumprida, o PVA do Sped Contábil gera um erro.</w:t>
      </w:r>
      <w:r w:rsidRPr="00773978">
        <w:rPr>
          <w:rFonts w:eastAsia="Times New Roman" w:cs="Times New Roman"/>
          <w:color w:val="000000"/>
          <w:szCs w:val="20"/>
          <w:lang w:eastAsia="ar-SA"/>
        </w:rPr>
        <w:t> </w:t>
      </w:r>
    </w:p>
    <w:p w:rsidR="003A0CF0" w:rsidRPr="00773978" w:rsidRDefault="003A0CF0" w:rsidP="003A0CF0">
      <w:pPr>
        <w:ind w:left="708"/>
        <w:jc w:val="both"/>
        <w:rPr>
          <w:rFonts w:eastAsia="Times New Roman" w:cs="Times New Roman"/>
          <w:color w:val="000000"/>
          <w:szCs w:val="20"/>
          <w:lang w:eastAsia="ar-SA"/>
        </w:rPr>
      </w:pPr>
      <w:r w:rsidRPr="00773978">
        <w:rPr>
          <w:b/>
          <w:szCs w:val="20"/>
        </w:rPr>
        <w:lastRenderedPageBreak/>
        <w:t xml:space="preserve">REGRA_HASH_SUBSTITUIDA: </w:t>
      </w:r>
      <w:r w:rsidRPr="00773978">
        <w:rPr>
          <w:szCs w:val="20"/>
        </w:rPr>
        <w:t xml:space="preserve">Verifica se </w:t>
      </w:r>
      <w:r w:rsidRPr="00773978">
        <w:rPr>
          <w:rFonts w:cs="Times New Roman"/>
          <w:szCs w:val="20"/>
        </w:rPr>
        <w:t xml:space="preserve">o campo </w:t>
      </w:r>
      <w:r w:rsidRPr="00773978">
        <w:rPr>
          <w:szCs w:val="20"/>
        </w:rPr>
        <w:t>“</w:t>
      </w:r>
      <w:r w:rsidRPr="00773978">
        <w:rPr>
          <w:rFonts w:cs="Times New Roman"/>
          <w:szCs w:val="20"/>
        </w:rPr>
        <w:t>COD_HASH_SUB</w:t>
      </w:r>
      <w:r w:rsidRPr="00773978">
        <w:rPr>
          <w:szCs w:val="20"/>
        </w:rPr>
        <w:t>” (Campo 15)</w:t>
      </w:r>
      <w:r w:rsidRPr="00773978">
        <w:rPr>
          <w:rFonts w:cs="Times New Roman"/>
          <w:szCs w:val="20"/>
        </w:rPr>
        <w:t xml:space="preserve"> </w:t>
      </w:r>
      <w:r w:rsidRPr="00773978">
        <w:rPr>
          <w:szCs w:val="20"/>
        </w:rPr>
        <w:t>foi</w:t>
      </w:r>
      <w:r w:rsidRPr="00773978">
        <w:rPr>
          <w:rFonts w:cs="Times New Roman"/>
          <w:szCs w:val="20"/>
        </w:rPr>
        <w:t xml:space="preserve"> preenchido quando o campo </w:t>
      </w:r>
      <w:r w:rsidRPr="00773978">
        <w:rPr>
          <w:szCs w:val="20"/>
        </w:rPr>
        <w:t>“</w:t>
      </w:r>
      <w:r w:rsidRPr="00773978">
        <w:rPr>
          <w:rFonts w:cs="Times New Roman"/>
          <w:szCs w:val="20"/>
        </w:rPr>
        <w:t>IND_FIN_ESC</w:t>
      </w:r>
      <w:r w:rsidRPr="00773978">
        <w:rPr>
          <w:szCs w:val="20"/>
        </w:rPr>
        <w:t xml:space="preserve">” (Campo 14) </w:t>
      </w:r>
      <w:r w:rsidRPr="00773978">
        <w:rPr>
          <w:rFonts w:cs="Times New Roman"/>
          <w:szCs w:val="20"/>
        </w:rPr>
        <w:t>for igual a “1</w:t>
      </w:r>
      <w:r w:rsidRPr="00773978">
        <w:rPr>
          <w:szCs w:val="20"/>
        </w:rPr>
        <w:t xml:space="preserve"> – Substituta com NIRE</w:t>
      </w:r>
      <w:r w:rsidRPr="00773978">
        <w:rPr>
          <w:rFonts w:cs="Times New Roman"/>
          <w:szCs w:val="20"/>
        </w:rPr>
        <w:t>”, “2</w:t>
      </w:r>
      <w:r w:rsidRPr="00773978">
        <w:rPr>
          <w:szCs w:val="20"/>
        </w:rPr>
        <w:t xml:space="preserve"> – Substituta sem NIRE</w:t>
      </w:r>
      <w:r w:rsidRPr="00773978">
        <w:rPr>
          <w:rFonts w:cs="Times New Roman"/>
          <w:szCs w:val="20"/>
        </w:rPr>
        <w:t>” ou “3</w:t>
      </w:r>
      <w:r w:rsidRPr="00773978">
        <w:rPr>
          <w:szCs w:val="20"/>
        </w:rPr>
        <w:t xml:space="preserve"> – Substituta com troca de NIRE</w:t>
      </w:r>
      <w:r w:rsidRPr="00773978">
        <w:rPr>
          <w:rFonts w:cs="Times New Roman"/>
          <w:szCs w:val="20"/>
        </w:rPr>
        <w:t>”.</w:t>
      </w:r>
      <w:r w:rsidRPr="00773978">
        <w:rPr>
          <w:szCs w:val="20"/>
        </w:rPr>
        <w:t xml:space="preserve"> </w:t>
      </w:r>
      <w:r w:rsidRPr="00773978">
        <w:rPr>
          <w:rFonts w:cs="Times New Roman"/>
          <w:szCs w:val="20"/>
        </w:rPr>
        <w:t>Se a regra não for cumprida, o PVA do Sped Contábil gera um erro.</w:t>
      </w:r>
      <w:r w:rsidRPr="00773978">
        <w:rPr>
          <w:rFonts w:eastAsia="Times New Roman" w:cs="Times New Roman"/>
          <w:color w:val="000000"/>
          <w:szCs w:val="20"/>
          <w:lang w:eastAsia="ar-SA"/>
        </w:rPr>
        <w:t> </w:t>
      </w:r>
    </w:p>
    <w:p w:rsidR="003A0CF0" w:rsidRPr="00773978" w:rsidRDefault="003A0CF0" w:rsidP="003A0CF0">
      <w:pPr>
        <w:ind w:left="708"/>
        <w:jc w:val="both"/>
        <w:rPr>
          <w:b/>
          <w:szCs w:val="20"/>
        </w:rPr>
      </w:pPr>
    </w:p>
    <w:p w:rsidR="003A0CF0" w:rsidRPr="00773978" w:rsidRDefault="003A0CF0" w:rsidP="003A0CF0">
      <w:pPr>
        <w:ind w:left="708"/>
        <w:jc w:val="both"/>
        <w:rPr>
          <w:rFonts w:eastAsia="Times New Roman" w:cs="Times New Roman"/>
          <w:color w:val="000000"/>
          <w:szCs w:val="20"/>
          <w:lang w:eastAsia="ar-SA"/>
        </w:rPr>
      </w:pPr>
      <w:r w:rsidRPr="00773978">
        <w:rPr>
          <w:b/>
          <w:szCs w:val="20"/>
        </w:rPr>
        <w:t xml:space="preserve">REGRA_VALIDA_HEXADECIMAL: </w:t>
      </w:r>
      <w:r w:rsidRPr="00773978">
        <w:rPr>
          <w:szCs w:val="20"/>
        </w:rPr>
        <w:t xml:space="preserve">Verifica se o “COD_HASH_SUB” (Campo 15) só contém algarismos (de 0 a 9) e os caracteres de A até F (em maiúsculas). </w:t>
      </w:r>
      <w:r w:rsidRPr="00773978">
        <w:rPr>
          <w:rFonts w:cs="Times New Roman"/>
          <w:szCs w:val="20"/>
        </w:rPr>
        <w:t>Se a regra não for cumprida, o PVA do Sped Contábil gera um erro.</w:t>
      </w:r>
      <w:r w:rsidRPr="00773978">
        <w:rPr>
          <w:rFonts w:eastAsia="Times New Roman" w:cs="Times New Roman"/>
          <w:color w:val="000000"/>
          <w:szCs w:val="20"/>
          <w:lang w:eastAsia="ar-SA"/>
        </w:rPr>
        <w:t> </w:t>
      </w:r>
    </w:p>
    <w:p w:rsidR="003A0CF0" w:rsidRPr="00773978" w:rsidRDefault="003A0CF0" w:rsidP="003A0CF0">
      <w:pPr>
        <w:ind w:left="708"/>
        <w:jc w:val="both"/>
        <w:rPr>
          <w:b/>
          <w:szCs w:val="20"/>
        </w:rPr>
      </w:pPr>
    </w:p>
    <w:p w:rsidR="003A0CF0" w:rsidRPr="00773978" w:rsidRDefault="003A0CF0" w:rsidP="003A0CF0">
      <w:pPr>
        <w:ind w:left="708"/>
        <w:jc w:val="both"/>
        <w:rPr>
          <w:rFonts w:eastAsia="Times New Roman" w:cs="Times New Roman"/>
          <w:color w:val="000000"/>
          <w:szCs w:val="20"/>
          <w:lang w:eastAsia="ar-SA"/>
        </w:rPr>
      </w:pPr>
      <w:r w:rsidRPr="00773978">
        <w:rPr>
          <w:b/>
          <w:szCs w:val="20"/>
        </w:rPr>
        <w:t xml:space="preserve">REGRA_VALIDA_NIRE: </w:t>
      </w:r>
      <w:r w:rsidRPr="00773978">
        <w:rPr>
          <w:szCs w:val="20"/>
        </w:rPr>
        <w:t xml:space="preserve">Verifica se a regra de formação do campo “NIRE_SUBST” (Campo 16) é válida. Se a regra não for cumprida, o PVA do Sped Contábil gera um aviso. </w:t>
      </w:r>
      <w:r w:rsidRPr="00773978">
        <w:rPr>
          <w:rFonts w:cs="Times New Roman"/>
          <w:szCs w:val="20"/>
        </w:rPr>
        <w:t>Se a regra não for cumprida, o PVA do Sped Contábil gera um erro.</w:t>
      </w:r>
      <w:r w:rsidRPr="00773978">
        <w:rPr>
          <w:rFonts w:eastAsia="Times New Roman" w:cs="Times New Roman"/>
          <w:color w:val="000000"/>
          <w:szCs w:val="20"/>
          <w:lang w:eastAsia="ar-SA"/>
        </w:rPr>
        <w:t> </w:t>
      </w:r>
    </w:p>
    <w:p w:rsidR="003A0CF0" w:rsidRPr="00773978" w:rsidRDefault="003A0CF0" w:rsidP="003A0CF0">
      <w:pPr>
        <w:ind w:left="708"/>
        <w:jc w:val="both"/>
        <w:rPr>
          <w:b/>
          <w:szCs w:val="20"/>
        </w:rPr>
      </w:pPr>
    </w:p>
    <w:p w:rsidR="003A0CF0" w:rsidRPr="00773978" w:rsidRDefault="003A0CF0" w:rsidP="003A0CF0">
      <w:pPr>
        <w:ind w:left="708"/>
        <w:jc w:val="both"/>
        <w:rPr>
          <w:rFonts w:eastAsia="Times New Roman" w:cs="Times New Roman"/>
          <w:color w:val="000000"/>
          <w:szCs w:val="20"/>
          <w:lang w:eastAsia="ar-SA"/>
        </w:rPr>
      </w:pPr>
      <w:r w:rsidRPr="00773978">
        <w:rPr>
          <w:b/>
          <w:szCs w:val="20"/>
        </w:rPr>
        <w:t xml:space="preserve">REGRA_COMPARA_NIRES: </w:t>
      </w:r>
      <w:r w:rsidRPr="00773978">
        <w:rPr>
          <w:szCs w:val="20"/>
        </w:rPr>
        <w:t>Verifica se o NIRE informado no campo “NIRE_SUBST” (Campo 16) é diferente do NIRE informado no Termo de Abertura (Campo 07 do Registro I030)</w:t>
      </w:r>
      <w:r w:rsidRPr="00773978">
        <w:rPr>
          <w:rFonts w:cs="Times New Roman"/>
          <w:szCs w:val="20"/>
        </w:rPr>
        <w:t>.</w:t>
      </w:r>
      <w:r w:rsidRPr="00773978">
        <w:rPr>
          <w:szCs w:val="20"/>
        </w:rPr>
        <w:t xml:space="preserve"> </w:t>
      </w:r>
      <w:r w:rsidRPr="00773978">
        <w:rPr>
          <w:rFonts w:cs="Times New Roman"/>
          <w:szCs w:val="20"/>
        </w:rPr>
        <w:t>Se a regra não for cumprida, o PVA do Sped Contábil gera um erro.</w:t>
      </w:r>
      <w:r w:rsidRPr="00773978">
        <w:rPr>
          <w:rFonts w:eastAsia="Times New Roman" w:cs="Times New Roman"/>
          <w:color w:val="000000"/>
          <w:szCs w:val="20"/>
          <w:lang w:eastAsia="ar-SA"/>
        </w:rPr>
        <w:t> </w:t>
      </w:r>
    </w:p>
    <w:p w:rsidR="003A0CF0" w:rsidRPr="00773978" w:rsidRDefault="003A0CF0" w:rsidP="003A0CF0">
      <w:pPr>
        <w:ind w:left="708"/>
        <w:jc w:val="both"/>
        <w:rPr>
          <w:b/>
          <w:szCs w:val="20"/>
        </w:rPr>
      </w:pPr>
    </w:p>
    <w:p w:rsidR="003A0CF0" w:rsidRPr="00773978" w:rsidRDefault="003A0CF0" w:rsidP="003A0CF0">
      <w:pPr>
        <w:ind w:left="708"/>
        <w:jc w:val="both"/>
        <w:rPr>
          <w:rFonts w:eastAsia="Times New Roman" w:cs="Times New Roman"/>
          <w:color w:val="000000"/>
          <w:szCs w:val="20"/>
          <w:lang w:eastAsia="ar-SA"/>
        </w:rPr>
      </w:pPr>
      <w:r w:rsidRPr="00773978">
        <w:rPr>
          <w:b/>
          <w:szCs w:val="20"/>
        </w:rPr>
        <w:t xml:space="preserve">REGRA_NIRE_DA_SUBSTITUIDA: </w:t>
      </w:r>
      <w:r w:rsidRPr="00773978">
        <w:rPr>
          <w:szCs w:val="20"/>
        </w:rPr>
        <w:t xml:space="preserve">Verifica se o campo “NIRE_SUBST” (Campo 16) foi preenchido </w:t>
      </w:r>
      <w:r w:rsidRPr="00773978">
        <w:rPr>
          <w:rFonts w:cs="Times New Roman"/>
          <w:szCs w:val="20"/>
        </w:rPr>
        <w:t xml:space="preserve">quando o campo </w:t>
      </w:r>
      <w:r w:rsidRPr="00773978">
        <w:rPr>
          <w:szCs w:val="20"/>
        </w:rPr>
        <w:t>“</w:t>
      </w:r>
      <w:r w:rsidRPr="00773978">
        <w:rPr>
          <w:rFonts w:cs="Times New Roman"/>
          <w:szCs w:val="20"/>
        </w:rPr>
        <w:t>IND_FIN_ESC</w:t>
      </w:r>
      <w:r w:rsidRPr="00773978">
        <w:rPr>
          <w:szCs w:val="20"/>
        </w:rPr>
        <w:t xml:space="preserve">” (Campo 14) </w:t>
      </w:r>
      <w:r w:rsidRPr="00773978">
        <w:rPr>
          <w:rFonts w:cs="Times New Roman"/>
          <w:szCs w:val="20"/>
        </w:rPr>
        <w:t>for igual a “3</w:t>
      </w:r>
      <w:r w:rsidRPr="00773978">
        <w:rPr>
          <w:szCs w:val="20"/>
        </w:rPr>
        <w:t xml:space="preserve"> – Substituta com troca de NIRE</w:t>
      </w:r>
      <w:r w:rsidRPr="00773978">
        <w:rPr>
          <w:rFonts w:cs="Times New Roman"/>
          <w:szCs w:val="20"/>
        </w:rPr>
        <w:t>”.</w:t>
      </w:r>
      <w:r w:rsidRPr="00773978">
        <w:rPr>
          <w:szCs w:val="20"/>
        </w:rPr>
        <w:t xml:space="preserve"> </w:t>
      </w:r>
      <w:r w:rsidRPr="00773978">
        <w:rPr>
          <w:rFonts w:cs="Times New Roman"/>
          <w:szCs w:val="20"/>
        </w:rPr>
        <w:t>Se a regra não for cumprida, o PVA do Sped Contábil gera um erro.</w:t>
      </w:r>
      <w:r w:rsidRPr="00773978">
        <w:rPr>
          <w:rFonts w:eastAsia="Times New Roman" w:cs="Times New Roman"/>
          <w:color w:val="000000"/>
          <w:szCs w:val="20"/>
          <w:lang w:eastAsia="ar-SA"/>
        </w:rPr>
        <w:t> </w:t>
      </w:r>
    </w:p>
    <w:p w:rsidR="003A0CF0" w:rsidRPr="00773978" w:rsidRDefault="003A0CF0" w:rsidP="003A0CF0">
      <w:pPr>
        <w:jc w:val="both"/>
        <w:rPr>
          <w:b/>
          <w:szCs w:val="20"/>
        </w:rPr>
      </w:pPr>
    </w:p>
    <w:p w:rsidR="003A0CF0" w:rsidRPr="00773978" w:rsidRDefault="003A0CF0" w:rsidP="003A0CF0">
      <w:pPr>
        <w:ind w:left="708"/>
        <w:jc w:val="both"/>
        <w:rPr>
          <w:rFonts w:eastAsia="Times New Roman" w:cs="Times New Roman"/>
          <w:color w:val="000000"/>
          <w:szCs w:val="20"/>
          <w:lang w:eastAsia="ar-SA"/>
        </w:rPr>
      </w:pPr>
      <w:r w:rsidRPr="00773978">
        <w:rPr>
          <w:b/>
          <w:szCs w:val="20"/>
        </w:rPr>
        <w:t xml:space="preserve">REGRA_SCP_OBRIGATORIO: </w:t>
      </w:r>
      <w:r w:rsidRPr="00773978">
        <w:rPr>
          <w:szCs w:val="20"/>
        </w:rPr>
        <w:t xml:space="preserve">Verifica, quando TIP_ECD (Campo 18) igual a “2” (ECD da SCP), se o COD_SCP (Campo 19) foi informado. </w:t>
      </w:r>
      <w:r w:rsidRPr="00773978">
        <w:rPr>
          <w:b/>
          <w:szCs w:val="20"/>
        </w:rPr>
        <w:t xml:space="preserve"> </w:t>
      </w:r>
      <w:r w:rsidRPr="00773978">
        <w:rPr>
          <w:rFonts w:cs="Times New Roman"/>
          <w:szCs w:val="20"/>
        </w:rPr>
        <w:t>Se a regra não for cumprida, o PVA do Sped Contábil gera um erro.</w:t>
      </w:r>
      <w:r w:rsidRPr="00773978">
        <w:rPr>
          <w:rFonts w:eastAsia="Times New Roman" w:cs="Times New Roman"/>
          <w:color w:val="000000"/>
          <w:szCs w:val="20"/>
          <w:lang w:eastAsia="ar-SA"/>
        </w:rPr>
        <w:t> </w:t>
      </w:r>
    </w:p>
    <w:p w:rsidR="003A0CF0" w:rsidRPr="00773978" w:rsidRDefault="003A0CF0" w:rsidP="003A0CF0">
      <w:pPr>
        <w:spacing w:line="240" w:lineRule="auto"/>
        <w:ind w:left="708"/>
        <w:jc w:val="both"/>
        <w:rPr>
          <w:b/>
          <w:szCs w:val="20"/>
        </w:rPr>
      </w:pPr>
    </w:p>
    <w:p w:rsidR="003A0CF0" w:rsidRPr="00773978" w:rsidRDefault="003A0CF0" w:rsidP="003A0CF0">
      <w:pPr>
        <w:spacing w:line="240" w:lineRule="auto"/>
        <w:ind w:left="708"/>
        <w:jc w:val="both"/>
        <w:rPr>
          <w:rFonts w:eastAsia="Times New Roman" w:cs="Times New Roman"/>
          <w:color w:val="000000"/>
          <w:szCs w:val="20"/>
          <w:lang w:eastAsia="ar-SA"/>
        </w:rPr>
      </w:pPr>
      <w:r w:rsidRPr="00773978">
        <w:rPr>
          <w:b/>
          <w:szCs w:val="20"/>
        </w:rPr>
        <w:t xml:space="preserve">REGRA_SCP_NAO_PREENCHER: </w:t>
      </w:r>
      <w:r w:rsidRPr="00773978">
        <w:rPr>
          <w:szCs w:val="20"/>
        </w:rPr>
        <w:t>Verifica, quando TIP_ECD (Campo 18) igual a “0” (</w:t>
      </w:r>
      <w:r w:rsidRPr="00773978">
        <w:rPr>
          <w:rFonts w:eastAsia="Arial" w:cs="Times New Roman"/>
        </w:rPr>
        <w:t>ECD de empresa não participante de SCP como sócio ostensivo</w:t>
      </w:r>
      <w:r w:rsidRPr="00773978">
        <w:rPr>
          <w:szCs w:val="20"/>
        </w:rPr>
        <w:t>) ou “1” (</w:t>
      </w:r>
      <w:r w:rsidRPr="00773978">
        <w:rPr>
          <w:rFonts w:eastAsia="Arial" w:cs="Times New Roman"/>
        </w:rPr>
        <w:t>ECD de empresa participante de SCP como sócio ostensivo)</w:t>
      </w:r>
      <w:r w:rsidRPr="00773978">
        <w:rPr>
          <w:szCs w:val="20"/>
        </w:rPr>
        <w:t xml:space="preserve">, se o COD_SCP (Campo 19) não foi preenchido. </w:t>
      </w:r>
      <w:r w:rsidRPr="00773978">
        <w:rPr>
          <w:b/>
          <w:szCs w:val="20"/>
        </w:rPr>
        <w:t xml:space="preserve"> </w:t>
      </w:r>
      <w:r w:rsidRPr="00773978">
        <w:rPr>
          <w:rFonts w:cs="Times New Roman"/>
          <w:szCs w:val="20"/>
        </w:rPr>
        <w:t>Se a regra não for cumprida, o PVA do Sped Contábil gera um erro.</w:t>
      </w:r>
      <w:r w:rsidRPr="00773978">
        <w:rPr>
          <w:rFonts w:eastAsia="Times New Roman" w:cs="Times New Roman"/>
          <w:color w:val="000000"/>
          <w:szCs w:val="20"/>
          <w:lang w:eastAsia="ar-SA"/>
        </w:rPr>
        <w:t> </w:t>
      </w:r>
    </w:p>
    <w:p w:rsidR="003A0CF0" w:rsidRPr="00773978" w:rsidRDefault="003A0CF0" w:rsidP="003A0CF0">
      <w:pPr>
        <w:spacing w:line="240" w:lineRule="auto"/>
        <w:ind w:left="708"/>
        <w:jc w:val="both"/>
        <w:rPr>
          <w:rFonts w:eastAsia="Times New Roman" w:cs="Times New Roman"/>
          <w:color w:val="000000"/>
          <w:szCs w:val="20"/>
          <w:lang w:eastAsia="ar-SA"/>
        </w:rPr>
      </w:pPr>
    </w:p>
    <w:p w:rsidR="003A0CF0" w:rsidRPr="00773978" w:rsidRDefault="003A0CF0" w:rsidP="003A0CF0">
      <w:pPr>
        <w:spacing w:line="240" w:lineRule="auto"/>
        <w:ind w:left="708"/>
        <w:jc w:val="both"/>
        <w:rPr>
          <w:rFonts w:eastAsia="Times New Roman" w:cs="Times New Roman"/>
          <w:color w:val="000000"/>
          <w:szCs w:val="20"/>
          <w:lang w:eastAsia="ar-SA"/>
        </w:rPr>
      </w:pPr>
      <w:r w:rsidRPr="00773978">
        <w:rPr>
          <w:b/>
          <w:szCs w:val="20"/>
        </w:rPr>
        <w:t xml:space="preserve">REGRA_DIFERENTE_CNPJ: </w:t>
      </w:r>
      <w:r w:rsidRPr="00773978">
        <w:rPr>
          <w:szCs w:val="20"/>
        </w:rPr>
        <w:t xml:space="preserve">Verifica se COD_SCP (Campo 19) é diferente de CNPJ (Campo 6). </w:t>
      </w:r>
      <w:r w:rsidRPr="00773978">
        <w:rPr>
          <w:rFonts w:cs="Times New Roman"/>
          <w:szCs w:val="20"/>
        </w:rPr>
        <w:t>Se a regra não for cumprida, o PVA do Sped Contábil gera um erro.</w:t>
      </w:r>
      <w:r w:rsidRPr="00773978">
        <w:rPr>
          <w:rFonts w:eastAsia="Times New Roman" w:cs="Times New Roman"/>
          <w:color w:val="000000"/>
          <w:szCs w:val="20"/>
          <w:lang w:eastAsia="ar-SA"/>
        </w:rPr>
        <w:t> </w:t>
      </w:r>
    </w:p>
    <w:p w:rsidR="003A0CF0" w:rsidRPr="00773978" w:rsidRDefault="003A0CF0" w:rsidP="003A0CF0">
      <w:pPr>
        <w:spacing w:line="240" w:lineRule="auto"/>
        <w:ind w:left="708"/>
        <w:jc w:val="both"/>
        <w:rPr>
          <w:rFonts w:cs="Times New Roman"/>
        </w:rPr>
      </w:pPr>
    </w:p>
    <w:p w:rsidR="003A0CF0" w:rsidRPr="00773978" w:rsidRDefault="003A0CF0" w:rsidP="003A0CF0">
      <w:pPr>
        <w:spacing w:after="200"/>
        <w:rPr>
          <w:b/>
          <w:szCs w:val="20"/>
        </w:rPr>
      </w:pPr>
      <w:r w:rsidRPr="00773978">
        <w:rPr>
          <w:b/>
          <w:szCs w:val="20"/>
        </w:rPr>
        <w:br w:type="page"/>
      </w:r>
    </w:p>
    <w:p w:rsidR="003A0CF0" w:rsidRPr="00773978" w:rsidRDefault="003A0CF0" w:rsidP="003A0CF0">
      <w:pPr>
        <w:jc w:val="both"/>
        <w:rPr>
          <w:b/>
          <w:szCs w:val="20"/>
        </w:rPr>
      </w:pPr>
      <w:r w:rsidRPr="00773978">
        <w:rPr>
          <w:b/>
          <w:szCs w:val="20"/>
        </w:rPr>
        <w:lastRenderedPageBreak/>
        <w:t xml:space="preserve">V - Exemplos de Preenchimento: </w:t>
      </w: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V.1 – Situação Normal:</w:t>
      </w:r>
    </w:p>
    <w:p w:rsidR="003A0CF0" w:rsidRPr="00773978" w:rsidRDefault="00777AAB" w:rsidP="003A0CF0">
      <w:pPr>
        <w:pStyle w:val="Corpodetexto"/>
        <w:ind w:firstLine="708"/>
        <w:rPr>
          <w:rFonts w:ascii="Times New Roman" w:hAnsi="Times New Roman"/>
          <w:b/>
          <w:sz w:val="20"/>
          <w:szCs w:val="20"/>
        </w:rPr>
      </w:pPr>
      <w:r w:rsidRPr="00773978">
        <w:rPr>
          <w:rFonts w:ascii="Times New Roman" w:hAnsi="Times New Roman"/>
          <w:b/>
          <w:sz w:val="20"/>
          <w:szCs w:val="20"/>
        </w:rPr>
        <w:t>|0000|LECD|01012015|31122015</w:t>
      </w:r>
      <w:r w:rsidR="003A0CF0" w:rsidRPr="00773978">
        <w:rPr>
          <w:rFonts w:ascii="Times New Roman" w:hAnsi="Times New Roman"/>
          <w:b/>
          <w:sz w:val="20"/>
          <w:szCs w:val="20"/>
        </w:rPr>
        <w:t>|EMPRESA TESTE|11111111000199|AM||3434401|99999||0|1|0|||0|0||</w:t>
      </w:r>
      <w:r w:rsidRPr="00773978">
        <w:rPr>
          <w:rFonts w:ascii="Times New Roman" w:hAnsi="Times New Roman"/>
          <w:b/>
          <w:sz w:val="20"/>
          <w:szCs w:val="20"/>
        </w:rPr>
        <w:t>N|</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0000</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03</w:t>
      </w:r>
      <w:r w:rsidR="00777AAB" w:rsidRPr="00773978">
        <w:rPr>
          <w:rFonts w:ascii="Times New Roman" w:hAnsi="Times New Roman"/>
        </w:rPr>
        <w:t xml:space="preserve"> – Data Inicial: 01012015 (Corresponde a 01/01/2015</w:t>
      </w:r>
      <w:r w:rsidRPr="00773978">
        <w:rPr>
          <w:rFonts w:ascii="Times New Roman" w:hAnsi="Times New Roman"/>
        </w:rPr>
        <w:t>)</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Data Fi</w:t>
      </w:r>
      <w:r w:rsidR="00777AAB" w:rsidRPr="00773978">
        <w:rPr>
          <w:rFonts w:ascii="Times New Roman" w:hAnsi="Times New Roman"/>
        </w:rPr>
        <w:t>nal: 31012015 (Corresponde a 31/12/2015</w:t>
      </w:r>
      <w:r w:rsidRPr="00773978">
        <w:rPr>
          <w:rFonts w:ascii="Times New Roman" w:hAnsi="Times New Roman"/>
        </w:rPr>
        <w:t>)</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3A0CF0" w:rsidRPr="00773978" w:rsidRDefault="003A0CF0" w:rsidP="003A0CF0">
      <w:pPr>
        <w:spacing w:line="240" w:lineRule="auto"/>
        <w:ind w:firstLine="707"/>
        <w:jc w:val="both"/>
        <w:rPr>
          <w:rFonts w:cs="Times New Roman"/>
          <w:szCs w:val="20"/>
        </w:rPr>
      </w:pPr>
      <w:r w:rsidRPr="00773978">
        <w:rPr>
          <w:rFonts w:cs="Times New Roman"/>
          <w:b/>
          <w:szCs w:val="20"/>
        </w:rPr>
        <w:t xml:space="preserve">Campo 07 </w:t>
      </w:r>
      <w:r w:rsidRPr="00773978">
        <w:rPr>
          <w:rFonts w:cs="Times New Roman"/>
          <w:szCs w:val="20"/>
        </w:rPr>
        <w:t>– UF: AM</w:t>
      </w:r>
    </w:p>
    <w:p w:rsidR="003A0CF0" w:rsidRPr="00773978" w:rsidRDefault="003A0CF0" w:rsidP="003A0CF0">
      <w:pPr>
        <w:spacing w:line="240" w:lineRule="auto"/>
        <w:ind w:left="708"/>
        <w:jc w:val="both"/>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 Por isso, foi informado o campo em branco.</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3A0CF0" w:rsidRPr="00773978" w:rsidRDefault="003A0CF0" w:rsidP="003A0CF0">
      <w:pPr>
        <w:pStyle w:val="PSDS-CorpodeTexto0"/>
        <w:ind w:left="707" w:firstLine="1"/>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No exemplo, não há situação especial. Por isso, foi informado o campo em branco.</w:t>
      </w:r>
    </w:p>
    <w:p w:rsidR="003A0CF0" w:rsidRPr="00773978" w:rsidRDefault="003A0CF0" w:rsidP="003A0CF0">
      <w:pPr>
        <w:pStyle w:val="PSDS-CorpodeTexto0"/>
        <w:ind w:left="707" w:firstLine="1"/>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xml:space="preserve">– Indicador de Situação no Início do Período: 0 (Corresponde a início do período normal, no </w:t>
      </w:r>
      <w:r w:rsidR="00777AAB" w:rsidRPr="00773978">
        <w:rPr>
          <w:rFonts w:ascii="Times New Roman" w:hAnsi="Times New Roman"/>
        </w:rPr>
        <w:t>primeiro dia do ano - 01/01/2015</w:t>
      </w:r>
      <w:r w:rsidRPr="00773978">
        <w:rPr>
          <w:rFonts w:ascii="Times New Roman" w:hAnsi="Times New Roman"/>
        </w:rPr>
        <w:t>)</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1 (Empresa possui registro na Junta Comercial)</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0 (Escrituração Original)</w:t>
      </w:r>
    </w:p>
    <w:p w:rsidR="003A0CF0" w:rsidRPr="00773978" w:rsidRDefault="003A0CF0" w:rsidP="003A0CF0">
      <w:pPr>
        <w:pStyle w:val="PSDS-CorpodeTexto0"/>
        <w:ind w:left="708"/>
        <w:jc w:val="both"/>
        <w:rPr>
          <w:rFonts w:ascii="Times New Roman" w:hAnsi="Times New Roman"/>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 Escrituração Substituída: Como a escrituração é original (campo 14), não há que se informar o </w:t>
      </w:r>
      <w:r w:rsidRPr="00773978">
        <w:rPr>
          <w:rFonts w:ascii="Times New Roman" w:hAnsi="Times New Roman"/>
          <w:i/>
        </w:rPr>
        <w:t xml:space="preserve">hash </w:t>
      </w:r>
      <w:r w:rsidRPr="00773978">
        <w:rPr>
          <w:rFonts w:ascii="Times New Roman" w:hAnsi="Times New Roman"/>
        </w:rPr>
        <w:t>da escrituração substituída.</w:t>
      </w:r>
    </w:p>
    <w:p w:rsidR="003A0CF0" w:rsidRPr="00773978" w:rsidRDefault="003A0CF0" w:rsidP="003A0CF0">
      <w:pPr>
        <w:pStyle w:val="PSDS-CorpodeTexto0"/>
        <w:ind w:left="708"/>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 Como a escrituração é original (campo 14), não há que se informar o Nire da escrituração substituída.</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sujeita a auditoria independente.</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18 – </w:t>
      </w:r>
      <w:r w:rsidRPr="00773978">
        <w:rPr>
          <w:rFonts w:ascii="Times New Roman" w:hAnsi="Times New Roman"/>
        </w:rPr>
        <w:t>ECD de empresa não participante de SCP com sócio ostensivo.</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19 – </w:t>
      </w:r>
      <w:r w:rsidRPr="00773978">
        <w:rPr>
          <w:rFonts w:ascii="Times New Roman" w:hAnsi="Times New Roman"/>
        </w:rPr>
        <w:t>Identificação da SCP: não há.</w:t>
      </w:r>
    </w:p>
    <w:p w:rsidR="00777AAB" w:rsidRPr="00773978" w:rsidRDefault="00777AAB" w:rsidP="003A0CF0">
      <w:pPr>
        <w:pStyle w:val="PSDS-CorpodeTexto0"/>
        <w:ind w:firstLine="708"/>
        <w:jc w:val="both"/>
        <w:rPr>
          <w:rFonts w:ascii="Times New Roman" w:hAnsi="Times New Roman"/>
        </w:rPr>
      </w:pPr>
      <w:r w:rsidRPr="00773978">
        <w:rPr>
          <w:rFonts w:ascii="Times New Roman" w:hAnsi="Times New Roman"/>
          <w:b/>
        </w:rPr>
        <w:t xml:space="preserve">Campo 20 – </w:t>
      </w:r>
      <w:r w:rsidRPr="00773978">
        <w:rPr>
          <w:rFonts w:ascii="Times New Roman" w:hAnsi="Times New Roman"/>
        </w:rPr>
        <w:t>Identificação de Moeda Funcional: N (Não).</w:t>
      </w:r>
    </w:p>
    <w:p w:rsidR="001C35DA" w:rsidRPr="00773978" w:rsidRDefault="001C35DA"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V.2 – Abertura da Sociedade Empresária no Período:</w:t>
      </w:r>
    </w:p>
    <w:p w:rsidR="003A0CF0" w:rsidRPr="00773978" w:rsidRDefault="00777AAB" w:rsidP="003A0CF0">
      <w:pPr>
        <w:pStyle w:val="Corpodetexto"/>
        <w:ind w:firstLine="708"/>
        <w:rPr>
          <w:rFonts w:ascii="Times New Roman" w:hAnsi="Times New Roman"/>
          <w:b/>
          <w:sz w:val="20"/>
          <w:szCs w:val="20"/>
        </w:rPr>
      </w:pPr>
      <w:r w:rsidRPr="00773978">
        <w:rPr>
          <w:rFonts w:ascii="Times New Roman" w:hAnsi="Times New Roman"/>
          <w:b/>
          <w:sz w:val="20"/>
          <w:szCs w:val="20"/>
        </w:rPr>
        <w:t>|0000|LECD|20032015|31122015</w:t>
      </w:r>
      <w:r w:rsidR="003A0CF0" w:rsidRPr="00773978">
        <w:rPr>
          <w:rFonts w:ascii="Times New Roman" w:hAnsi="Times New Roman"/>
          <w:b/>
          <w:sz w:val="20"/>
          <w:szCs w:val="20"/>
        </w:rPr>
        <w:t>|EMPRESA TESTE|11111111000199|AM||3534401|99999||1|1|0|||0|0||</w:t>
      </w:r>
      <w:r w:rsidR="001C35DA" w:rsidRPr="00773978">
        <w:rPr>
          <w:rFonts w:ascii="Times New Roman" w:hAnsi="Times New Roman"/>
          <w:b/>
          <w:sz w:val="20"/>
          <w:szCs w:val="20"/>
        </w:rPr>
        <w:t>N|</w:t>
      </w:r>
    </w:p>
    <w:p w:rsidR="003A0CF0" w:rsidRPr="00773978" w:rsidRDefault="003A0CF0" w:rsidP="003A0CF0">
      <w:pPr>
        <w:pStyle w:val="PSDS-CorpodeTexto0"/>
        <w:ind w:left="707"/>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0000</w:t>
      </w:r>
    </w:p>
    <w:p w:rsidR="003A0CF0" w:rsidRPr="00773978" w:rsidRDefault="003A0CF0" w:rsidP="003A0CF0">
      <w:pPr>
        <w:pStyle w:val="PSDS-CorpodeTexto0"/>
        <w:ind w:left="707"/>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3A0CF0" w:rsidRPr="00773978" w:rsidRDefault="003A0CF0" w:rsidP="003A0CF0">
      <w:pPr>
        <w:pStyle w:val="PSDS-CorpodeTexto0"/>
        <w:ind w:left="707" w:firstLine="1"/>
        <w:rPr>
          <w:rFonts w:ascii="Times New Roman" w:hAnsi="Times New Roman"/>
        </w:rPr>
      </w:pPr>
      <w:r w:rsidRPr="00773978">
        <w:rPr>
          <w:rFonts w:ascii="Times New Roman" w:hAnsi="Times New Roman"/>
          <w:b/>
        </w:rPr>
        <w:t>Campo 03</w:t>
      </w:r>
      <w:r w:rsidR="00777AAB" w:rsidRPr="00773978">
        <w:rPr>
          <w:rFonts w:ascii="Times New Roman" w:hAnsi="Times New Roman"/>
        </w:rPr>
        <w:t xml:space="preserve"> – Data Inicial: 20032015 (Corresponde a 20/03/2015</w:t>
      </w:r>
      <w:r w:rsidRPr="00773978">
        <w:rPr>
          <w:rFonts w:ascii="Times New Roman" w:hAnsi="Times New Roman"/>
        </w:rPr>
        <w:t xml:space="preserve"> – o início das atividades da empresa ocorreu nessa data)</w:t>
      </w:r>
    </w:p>
    <w:p w:rsidR="003A0CF0" w:rsidRPr="00773978" w:rsidRDefault="003A0CF0" w:rsidP="003A0CF0">
      <w:pPr>
        <w:pStyle w:val="PSDS-CorpodeTexto0"/>
        <w:ind w:left="707"/>
        <w:rPr>
          <w:rFonts w:ascii="Times New Roman" w:hAnsi="Times New Roman"/>
        </w:rPr>
      </w:pPr>
      <w:r w:rsidRPr="00773978">
        <w:rPr>
          <w:rFonts w:ascii="Times New Roman" w:hAnsi="Times New Roman"/>
          <w:b/>
        </w:rPr>
        <w:t>Campo 04</w:t>
      </w:r>
      <w:r w:rsidR="00777AAB" w:rsidRPr="00773978">
        <w:rPr>
          <w:rFonts w:ascii="Times New Roman" w:hAnsi="Times New Roman"/>
        </w:rPr>
        <w:t xml:space="preserve"> – Data Final: 31012015 (Corresponde a 31/12/2015</w:t>
      </w:r>
      <w:r w:rsidRPr="00773978">
        <w:rPr>
          <w:rFonts w:ascii="Times New Roman" w:hAnsi="Times New Roman"/>
        </w:rPr>
        <w:t>)</w:t>
      </w:r>
    </w:p>
    <w:p w:rsidR="003A0CF0" w:rsidRPr="00773978" w:rsidRDefault="003A0CF0" w:rsidP="003A0CF0">
      <w:pPr>
        <w:pStyle w:val="PSDS-CorpodeTexto0"/>
        <w:ind w:left="707"/>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3A0CF0" w:rsidRPr="00773978" w:rsidRDefault="003A0CF0" w:rsidP="003A0CF0">
      <w:pPr>
        <w:pStyle w:val="PSDS-CorpodeTexto0"/>
        <w:ind w:left="707"/>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3A0CF0" w:rsidRPr="00773978" w:rsidRDefault="003A0CF0" w:rsidP="003A0CF0">
      <w:pPr>
        <w:spacing w:line="240" w:lineRule="auto"/>
        <w:ind w:firstLine="707"/>
        <w:rPr>
          <w:rFonts w:cs="Times New Roman"/>
          <w:szCs w:val="20"/>
        </w:rPr>
      </w:pPr>
      <w:r w:rsidRPr="00773978">
        <w:rPr>
          <w:rFonts w:cs="Times New Roman"/>
          <w:b/>
          <w:szCs w:val="20"/>
        </w:rPr>
        <w:t xml:space="preserve">Campo 07 </w:t>
      </w:r>
      <w:r w:rsidRPr="00773978">
        <w:rPr>
          <w:rFonts w:cs="Times New Roman"/>
          <w:szCs w:val="20"/>
        </w:rPr>
        <w:t>– UF: AM</w:t>
      </w:r>
    </w:p>
    <w:p w:rsidR="003A0CF0" w:rsidRPr="00773978" w:rsidRDefault="003A0CF0" w:rsidP="003A0CF0">
      <w:pPr>
        <w:spacing w:line="240" w:lineRule="auto"/>
        <w:ind w:firstLine="707"/>
        <w:rPr>
          <w:rFonts w:cs="Times New Roman"/>
          <w:szCs w:val="20"/>
        </w:rPr>
      </w:pPr>
      <w:r w:rsidRPr="00773978">
        <w:rPr>
          <w:rFonts w:cs="Times New Roman"/>
          <w:b/>
          <w:szCs w:val="20"/>
        </w:rPr>
        <w:t xml:space="preserve">Campo 08 </w:t>
      </w:r>
      <w:r w:rsidRPr="00773978">
        <w:rPr>
          <w:rFonts w:cs="Times New Roman"/>
          <w:szCs w:val="20"/>
        </w:rPr>
        <w:t xml:space="preserve">– Inscrição Estadual: No exemplo, não há inscrição estadual. </w:t>
      </w:r>
    </w:p>
    <w:p w:rsidR="003A0CF0" w:rsidRPr="00773978" w:rsidRDefault="003A0CF0" w:rsidP="003A0CF0">
      <w:pPr>
        <w:pStyle w:val="PSDS-CorpodeTexto0"/>
        <w:ind w:left="707"/>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3A0CF0" w:rsidRPr="00773978" w:rsidRDefault="003A0CF0" w:rsidP="003A0CF0">
      <w:pPr>
        <w:pStyle w:val="PSDS-CorpodeTexto0"/>
        <w:ind w:left="707"/>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3A0CF0" w:rsidRPr="00773978" w:rsidRDefault="003A0CF0" w:rsidP="003A0CF0">
      <w:pPr>
        <w:pStyle w:val="PSDS-CorpodeTexto0"/>
        <w:ind w:firstLine="707"/>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Não há situação especial no período.</w:t>
      </w:r>
    </w:p>
    <w:p w:rsidR="003A0CF0" w:rsidRPr="00773978" w:rsidRDefault="003A0CF0" w:rsidP="003A0CF0">
      <w:pPr>
        <w:pStyle w:val="PSDS-CorpodeTexto0"/>
        <w:ind w:firstLine="707"/>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Indicador de Situação no Início do Período: 1 (Abertura)</w:t>
      </w:r>
    </w:p>
    <w:p w:rsidR="003A0CF0" w:rsidRPr="00773978" w:rsidRDefault="003A0CF0" w:rsidP="003A0CF0">
      <w:pPr>
        <w:pStyle w:val="PSDS-CorpodeTexto0"/>
        <w:ind w:firstLine="707"/>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1 (Empresa possui registro na Junta Comercial)</w:t>
      </w:r>
    </w:p>
    <w:p w:rsidR="003A0CF0" w:rsidRPr="00773978" w:rsidRDefault="003A0CF0" w:rsidP="003A0CF0">
      <w:pPr>
        <w:pStyle w:val="PSDS-CorpodeTexto0"/>
        <w:ind w:firstLine="707"/>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0 (Escrituração Original)</w:t>
      </w:r>
    </w:p>
    <w:p w:rsidR="003A0CF0" w:rsidRPr="00773978" w:rsidRDefault="003A0CF0" w:rsidP="003A0CF0">
      <w:pPr>
        <w:pStyle w:val="PSDS-CorpodeTexto0"/>
        <w:ind w:left="707" w:firstLine="1"/>
        <w:jc w:val="both"/>
        <w:rPr>
          <w:rFonts w:ascii="Times New Roman" w:hAnsi="Times New Roman"/>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 Escrituração Substituída: Como a escrituração é original (campo 14), não há que se informar o </w:t>
      </w:r>
      <w:r w:rsidRPr="00773978">
        <w:rPr>
          <w:rFonts w:ascii="Times New Roman" w:hAnsi="Times New Roman"/>
          <w:i/>
        </w:rPr>
        <w:t xml:space="preserve">hash </w:t>
      </w:r>
      <w:r w:rsidRPr="00773978">
        <w:rPr>
          <w:rFonts w:ascii="Times New Roman" w:hAnsi="Times New Roman"/>
        </w:rPr>
        <w:t>da escrituração substituída.</w:t>
      </w:r>
    </w:p>
    <w:p w:rsidR="003A0CF0" w:rsidRPr="00773978" w:rsidRDefault="003A0CF0" w:rsidP="003A0CF0">
      <w:pPr>
        <w:pStyle w:val="PSDS-CorpodeTexto0"/>
        <w:ind w:left="707" w:firstLine="1"/>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 Como a escrituração é original (campo 14), não há que se informar o Nire da escrituração substituída.</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sujeita a auditoria independente.</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18 – </w:t>
      </w:r>
      <w:r w:rsidRPr="00773978">
        <w:rPr>
          <w:rFonts w:ascii="Times New Roman" w:hAnsi="Times New Roman"/>
        </w:rPr>
        <w:t>ECD de empresa não participante de SCP com sócio ostensivo.</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19 – </w:t>
      </w:r>
      <w:r w:rsidRPr="00773978">
        <w:rPr>
          <w:rFonts w:ascii="Times New Roman" w:hAnsi="Times New Roman"/>
        </w:rPr>
        <w:t>Identificação da SCP: não há.</w:t>
      </w:r>
    </w:p>
    <w:p w:rsidR="00777AAB" w:rsidRPr="00773978" w:rsidRDefault="00777AAB" w:rsidP="00777AAB">
      <w:pPr>
        <w:pStyle w:val="PSDS-CorpodeTexto0"/>
        <w:ind w:firstLine="708"/>
        <w:jc w:val="both"/>
        <w:rPr>
          <w:rFonts w:ascii="Times New Roman" w:hAnsi="Times New Roman"/>
        </w:rPr>
      </w:pPr>
      <w:r w:rsidRPr="00773978">
        <w:rPr>
          <w:rFonts w:ascii="Times New Roman" w:hAnsi="Times New Roman"/>
          <w:b/>
        </w:rPr>
        <w:t xml:space="preserve">Campo 20 – </w:t>
      </w:r>
      <w:r w:rsidRPr="00773978">
        <w:rPr>
          <w:rFonts w:ascii="Times New Roman" w:hAnsi="Times New Roman"/>
        </w:rPr>
        <w:t>Identificação de Moeda Funcional: N (Não).</w:t>
      </w:r>
    </w:p>
    <w:p w:rsidR="003A0CF0" w:rsidRPr="00773978" w:rsidRDefault="003A0CF0" w:rsidP="003A0CF0">
      <w:pPr>
        <w:spacing w:after="200"/>
        <w:rPr>
          <w:rFonts w:eastAsia="Times New Roman" w:cs="Times New Roman"/>
          <w:b/>
          <w:color w:val="000000"/>
          <w:szCs w:val="20"/>
          <w:lang w:eastAsia="ar-SA"/>
        </w:rPr>
      </w:pPr>
      <w:r w:rsidRPr="00773978">
        <w:rPr>
          <w:b/>
          <w:szCs w:val="20"/>
        </w:rPr>
        <w:br w:type="page"/>
      </w: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lastRenderedPageBreak/>
        <w:t xml:space="preserve">V.3 – Incorporação no período no caso de incorporada: </w:t>
      </w:r>
      <w:r w:rsidRPr="00773978">
        <w:rPr>
          <w:rFonts w:ascii="Times New Roman" w:hAnsi="Times New Roman"/>
          <w:sz w:val="20"/>
          <w:szCs w:val="20"/>
        </w:rPr>
        <w:t>só deve transmitir um arquivo do início do período até a data da incorporação.</w:t>
      </w:r>
    </w:p>
    <w:p w:rsidR="003A0CF0" w:rsidRPr="00773978" w:rsidRDefault="003A0CF0" w:rsidP="00532724">
      <w:pPr>
        <w:pStyle w:val="Corpodetexto"/>
        <w:rPr>
          <w:rFonts w:ascii="Times New Roman" w:hAnsi="Times New Roman"/>
          <w:b/>
          <w:sz w:val="20"/>
          <w:szCs w:val="20"/>
        </w:rPr>
      </w:pPr>
      <w:r w:rsidRPr="00773978">
        <w:rPr>
          <w:rFonts w:ascii="Times New Roman" w:hAnsi="Times New Roman"/>
          <w:b/>
          <w:sz w:val="20"/>
          <w:szCs w:val="20"/>
        </w:rPr>
        <w:t>|0000|LECD|01012</w:t>
      </w:r>
      <w:r w:rsidR="00777AAB" w:rsidRPr="00773978">
        <w:rPr>
          <w:rFonts w:ascii="Times New Roman" w:hAnsi="Times New Roman"/>
          <w:b/>
          <w:sz w:val="20"/>
          <w:szCs w:val="20"/>
        </w:rPr>
        <w:t>015|15072015</w:t>
      </w:r>
      <w:r w:rsidRPr="00773978">
        <w:rPr>
          <w:rFonts w:ascii="Times New Roman" w:hAnsi="Times New Roman"/>
          <w:b/>
          <w:sz w:val="20"/>
          <w:szCs w:val="20"/>
        </w:rPr>
        <w:t>|EMPRESA TESTE|11111111000199|AM||3534401|99999|3|0|0|0|||0|0||</w:t>
      </w:r>
      <w:r w:rsidR="00777AAB" w:rsidRPr="00773978">
        <w:rPr>
          <w:rFonts w:ascii="Times New Roman" w:hAnsi="Times New Roman"/>
          <w:b/>
          <w:sz w:val="20"/>
          <w:szCs w:val="20"/>
        </w:rPr>
        <w:t>N|</w:t>
      </w:r>
    </w:p>
    <w:p w:rsidR="003A0CF0" w:rsidRPr="00773978" w:rsidRDefault="003A0CF0" w:rsidP="003A0CF0">
      <w:pPr>
        <w:pStyle w:val="PSDS-CorpodeTexto0"/>
        <w:ind w:left="707"/>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0000</w:t>
      </w:r>
    </w:p>
    <w:p w:rsidR="003A0CF0" w:rsidRPr="00773978" w:rsidRDefault="003A0CF0" w:rsidP="003A0CF0">
      <w:pPr>
        <w:pStyle w:val="PSDS-CorpodeTexto0"/>
        <w:ind w:left="707"/>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3A0CF0" w:rsidRPr="00773978" w:rsidRDefault="003A0CF0" w:rsidP="003A0CF0">
      <w:pPr>
        <w:pStyle w:val="PSDS-CorpodeTexto0"/>
        <w:ind w:firstLine="707"/>
        <w:rPr>
          <w:rFonts w:ascii="Times New Roman" w:hAnsi="Times New Roman"/>
        </w:rPr>
      </w:pPr>
      <w:r w:rsidRPr="00773978">
        <w:rPr>
          <w:rFonts w:ascii="Times New Roman" w:hAnsi="Times New Roman"/>
          <w:b/>
        </w:rPr>
        <w:t>Campo 03</w:t>
      </w:r>
      <w:r w:rsidR="00777AAB" w:rsidRPr="00773978">
        <w:rPr>
          <w:rFonts w:ascii="Times New Roman" w:hAnsi="Times New Roman"/>
        </w:rPr>
        <w:t xml:space="preserve"> – Data Inicial: 01012015 (Corresponde a 01/01/2015</w:t>
      </w:r>
      <w:r w:rsidRPr="00773978">
        <w:rPr>
          <w:rFonts w:ascii="Times New Roman" w:hAnsi="Times New Roman"/>
        </w:rPr>
        <w:t>)</w:t>
      </w:r>
    </w:p>
    <w:p w:rsidR="003A0CF0" w:rsidRPr="00773978" w:rsidRDefault="003A0CF0" w:rsidP="003A0CF0">
      <w:pPr>
        <w:pStyle w:val="PSDS-CorpodeTexto0"/>
        <w:ind w:left="707"/>
        <w:rPr>
          <w:rFonts w:ascii="Times New Roman" w:hAnsi="Times New Roman"/>
        </w:rPr>
      </w:pPr>
      <w:r w:rsidRPr="00773978">
        <w:rPr>
          <w:rFonts w:ascii="Times New Roman" w:hAnsi="Times New Roman"/>
          <w:b/>
        </w:rPr>
        <w:t>Campo 04</w:t>
      </w:r>
      <w:r w:rsidR="00777AAB" w:rsidRPr="00773978">
        <w:rPr>
          <w:rFonts w:ascii="Times New Roman" w:hAnsi="Times New Roman"/>
        </w:rPr>
        <w:t xml:space="preserve"> – Data Final: 15072015</w:t>
      </w:r>
      <w:r w:rsidRPr="00773978">
        <w:rPr>
          <w:rFonts w:ascii="Times New Roman" w:hAnsi="Times New Roman"/>
        </w:rPr>
        <w:t xml:space="preserve"> (Correspond</w:t>
      </w:r>
      <w:r w:rsidR="00777AAB" w:rsidRPr="00773978">
        <w:rPr>
          <w:rFonts w:ascii="Times New Roman" w:hAnsi="Times New Roman"/>
        </w:rPr>
        <w:t>e a 15/07/2015</w:t>
      </w:r>
      <w:r w:rsidRPr="00773978">
        <w:rPr>
          <w:rFonts w:ascii="Times New Roman" w:hAnsi="Times New Roman"/>
        </w:rPr>
        <w:t xml:space="preserve"> – data da incorporação)</w:t>
      </w:r>
    </w:p>
    <w:p w:rsidR="003A0CF0" w:rsidRPr="00773978" w:rsidRDefault="003A0CF0" w:rsidP="003A0CF0">
      <w:pPr>
        <w:pStyle w:val="PSDS-CorpodeTexto0"/>
        <w:ind w:left="707"/>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3A0CF0" w:rsidRPr="00773978" w:rsidRDefault="003A0CF0" w:rsidP="003A0CF0">
      <w:pPr>
        <w:pStyle w:val="PSDS-CorpodeTexto0"/>
        <w:ind w:left="707"/>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3A0CF0" w:rsidRPr="00773978" w:rsidRDefault="003A0CF0" w:rsidP="003A0CF0">
      <w:pPr>
        <w:spacing w:line="240" w:lineRule="auto"/>
        <w:ind w:firstLine="707"/>
        <w:rPr>
          <w:rFonts w:cs="Times New Roman"/>
          <w:szCs w:val="20"/>
        </w:rPr>
      </w:pPr>
      <w:r w:rsidRPr="00773978">
        <w:rPr>
          <w:rFonts w:cs="Times New Roman"/>
          <w:b/>
          <w:szCs w:val="20"/>
        </w:rPr>
        <w:t xml:space="preserve">Campo 07 </w:t>
      </w:r>
      <w:r w:rsidRPr="00773978">
        <w:rPr>
          <w:rFonts w:cs="Times New Roman"/>
          <w:szCs w:val="20"/>
        </w:rPr>
        <w:t>– UF: AM</w:t>
      </w:r>
    </w:p>
    <w:p w:rsidR="003A0CF0" w:rsidRPr="00773978" w:rsidRDefault="003A0CF0" w:rsidP="003A0CF0">
      <w:pPr>
        <w:spacing w:line="240" w:lineRule="auto"/>
        <w:ind w:firstLine="707"/>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w:t>
      </w:r>
    </w:p>
    <w:p w:rsidR="003A0CF0" w:rsidRPr="00773978" w:rsidRDefault="003A0CF0" w:rsidP="003A0CF0">
      <w:pPr>
        <w:pStyle w:val="PSDS-CorpodeTexto0"/>
        <w:ind w:left="707"/>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3A0CF0" w:rsidRPr="00773978" w:rsidRDefault="003A0CF0" w:rsidP="003A0CF0">
      <w:pPr>
        <w:pStyle w:val="PSDS-CorpodeTexto0"/>
        <w:ind w:left="707"/>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3A0CF0" w:rsidRPr="00773978" w:rsidRDefault="003A0CF0" w:rsidP="003A0CF0">
      <w:pPr>
        <w:pStyle w:val="PSDS-CorpodeTexto0"/>
        <w:ind w:firstLine="707"/>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3 (corresponde a incorporação no período)</w:t>
      </w:r>
    </w:p>
    <w:p w:rsidR="003A0CF0" w:rsidRPr="00773978" w:rsidRDefault="003A0CF0" w:rsidP="003A0CF0">
      <w:pPr>
        <w:pStyle w:val="PSDS-CorpodeTexto0"/>
        <w:ind w:firstLine="707"/>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Indicador de Situação no Início do Período: 0 (Normal)</w:t>
      </w:r>
    </w:p>
    <w:p w:rsidR="003A0CF0" w:rsidRPr="00773978" w:rsidRDefault="003A0CF0" w:rsidP="003A0CF0">
      <w:pPr>
        <w:pStyle w:val="PSDS-CorpodeTexto0"/>
        <w:ind w:firstLine="707"/>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0 (Empresa não possui NIRE)</w:t>
      </w:r>
    </w:p>
    <w:p w:rsidR="003A0CF0" w:rsidRPr="00773978" w:rsidRDefault="003A0CF0" w:rsidP="003A0CF0">
      <w:pPr>
        <w:pStyle w:val="PSDS-CorpodeTexto0"/>
        <w:ind w:firstLine="707"/>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0 (Escrituração Original)</w:t>
      </w:r>
    </w:p>
    <w:p w:rsidR="003A0CF0" w:rsidRPr="00773978" w:rsidRDefault="003A0CF0" w:rsidP="003A0CF0">
      <w:pPr>
        <w:pStyle w:val="PSDS-CorpodeTexto0"/>
        <w:ind w:left="707" w:firstLine="1"/>
        <w:jc w:val="both"/>
        <w:rPr>
          <w:rFonts w:ascii="Times New Roman" w:hAnsi="Times New Roman"/>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 Escrituração Substituída: Como a escrituração é original (campo 14), não há que se informar o </w:t>
      </w:r>
      <w:r w:rsidRPr="00773978">
        <w:rPr>
          <w:rFonts w:ascii="Times New Roman" w:hAnsi="Times New Roman"/>
          <w:i/>
        </w:rPr>
        <w:t xml:space="preserve">hash </w:t>
      </w:r>
      <w:r w:rsidRPr="00773978">
        <w:rPr>
          <w:rFonts w:ascii="Times New Roman" w:hAnsi="Times New Roman"/>
        </w:rPr>
        <w:t>da escrituração substituída.</w:t>
      </w:r>
    </w:p>
    <w:p w:rsidR="003A0CF0" w:rsidRPr="00773978" w:rsidRDefault="003A0CF0" w:rsidP="003A0CF0">
      <w:pPr>
        <w:pStyle w:val="PSDS-CorpodeTexto0"/>
        <w:ind w:left="707" w:firstLine="1"/>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 Como a escrituração é original (campo 14), não há que se informar o Nire da escrituração substituída.</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sujeita a auditoria independente.</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18 – </w:t>
      </w:r>
      <w:r w:rsidRPr="00773978">
        <w:rPr>
          <w:rFonts w:ascii="Times New Roman" w:hAnsi="Times New Roman"/>
        </w:rPr>
        <w:t>ECD de empresa não participante de SCP com sócio ostensivo.</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19 – </w:t>
      </w:r>
      <w:r w:rsidRPr="00773978">
        <w:rPr>
          <w:rFonts w:ascii="Times New Roman" w:hAnsi="Times New Roman"/>
        </w:rPr>
        <w:t>Identificação da SCP: não há.</w:t>
      </w:r>
    </w:p>
    <w:p w:rsidR="00777AAB" w:rsidRPr="00773978" w:rsidRDefault="00777AAB" w:rsidP="00777AAB">
      <w:pPr>
        <w:pStyle w:val="PSDS-CorpodeTexto0"/>
        <w:ind w:firstLine="708"/>
        <w:jc w:val="both"/>
        <w:rPr>
          <w:rFonts w:ascii="Times New Roman" w:hAnsi="Times New Roman"/>
        </w:rPr>
      </w:pPr>
      <w:r w:rsidRPr="00773978">
        <w:rPr>
          <w:rFonts w:ascii="Times New Roman" w:hAnsi="Times New Roman"/>
          <w:b/>
        </w:rPr>
        <w:t xml:space="preserve">Campo 20 – </w:t>
      </w:r>
      <w:r w:rsidRPr="00773978">
        <w:rPr>
          <w:rFonts w:ascii="Times New Roman" w:hAnsi="Times New Roman"/>
        </w:rPr>
        <w:t>Identificação de Moeda Funcional: N (Não).</w:t>
      </w:r>
    </w:p>
    <w:p w:rsidR="00532724" w:rsidRPr="00773978" w:rsidRDefault="00532724" w:rsidP="00532724">
      <w:pPr>
        <w:pStyle w:val="PSDS-CorpodeTexto0"/>
        <w:ind w:firstLine="708"/>
        <w:jc w:val="both"/>
        <w:rPr>
          <w:rFonts w:ascii="Times New Roman" w:hAnsi="Times New Roman"/>
          <w:b/>
        </w:rPr>
      </w:pPr>
    </w:p>
    <w:p w:rsidR="003A0CF0" w:rsidRPr="00773978" w:rsidRDefault="003A0CF0" w:rsidP="003A0CF0">
      <w:pPr>
        <w:pStyle w:val="PSDS-CorpodeTexto0"/>
        <w:jc w:val="both"/>
        <w:rPr>
          <w:rFonts w:ascii="Times New Roman" w:hAnsi="Times New Roman"/>
        </w:rPr>
      </w:pPr>
      <w:r w:rsidRPr="00773978">
        <w:rPr>
          <w:rFonts w:ascii="Times New Roman" w:hAnsi="Times New Roman"/>
          <w:b/>
        </w:rPr>
        <w:t xml:space="preserve">V.4 – Incorporação no período no caso de incorporadora: </w:t>
      </w:r>
      <w:r w:rsidRPr="00773978">
        <w:rPr>
          <w:rFonts w:ascii="Times New Roman" w:hAnsi="Times New Roman"/>
        </w:rPr>
        <w:t>deve transmitir dois arquivos – um do início do período até a data da incorporação e outro da data da incorporação até o final do período.</w:t>
      </w:r>
    </w:p>
    <w:p w:rsidR="003A0CF0" w:rsidRPr="00773978" w:rsidRDefault="003A0CF0" w:rsidP="003A0CF0">
      <w:pPr>
        <w:pStyle w:val="Corpodetexto"/>
        <w:rPr>
          <w:rFonts w:ascii="Times New Roman" w:hAnsi="Times New Roman"/>
          <w:b/>
          <w:sz w:val="20"/>
          <w:szCs w:val="20"/>
        </w:rPr>
      </w:pPr>
    </w:p>
    <w:p w:rsidR="00777AAB"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Arquivo 1: </w:t>
      </w: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|00</w:t>
      </w:r>
      <w:r w:rsidR="00777AAB" w:rsidRPr="00773978">
        <w:rPr>
          <w:rFonts w:ascii="Times New Roman" w:hAnsi="Times New Roman"/>
          <w:b/>
          <w:sz w:val="20"/>
          <w:szCs w:val="20"/>
        </w:rPr>
        <w:t>00|LECD|01012015|15072015</w:t>
      </w:r>
      <w:r w:rsidRPr="00773978">
        <w:rPr>
          <w:rFonts w:ascii="Times New Roman" w:hAnsi="Times New Roman"/>
          <w:b/>
          <w:sz w:val="20"/>
          <w:szCs w:val="20"/>
        </w:rPr>
        <w:t>|EMPRESA TESTE|11111111000199|AM||3534401|99999|3|0|0|0|||0|0||</w:t>
      </w:r>
      <w:r w:rsidR="00777AAB" w:rsidRPr="00773978">
        <w:rPr>
          <w:rFonts w:ascii="Times New Roman" w:hAnsi="Times New Roman"/>
          <w:b/>
          <w:sz w:val="20"/>
          <w:szCs w:val="20"/>
        </w:rPr>
        <w:t>N|</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0000</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Campo 03</w:t>
      </w:r>
      <w:r w:rsidR="00777AAB" w:rsidRPr="00773978">
        <w:rPr>
          <w:rFonts w:ascii="Times New Roman" w:hAnsi="Times New Roman"/>
        </w:rPr>
        <w:t xml:space="preserve"> – Data Inicial: 01012015 (Corresponde a 01/01/2015</w:t>
      </w:r>
      <w:r w:rsidRPr="00773978">
        <w:rPr>
          <w:rFonts w:ascii="Times New Roman" w:hAnsi="Times New Roman"/>
        </w:rPr>
        <w:t>)</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Campo 04</w:t>
      </w:r>
      <w:r w:rsidRPr="00773978">
        <w:rPr>
          <w:rFonts w:ascii="Times New Roman" w:hAnsi="Times New Roman"/>
        </w:rPr>
        <w:t xml:space="preserve"> – Data Final: 1507201</w:t>
      </w:r>
      <w:r w:rsidR="00777AAB" w:rsidRPr="00773978">
        <w:rPr>
          <w:rFonts w:ascii="Times New Roman" w:hAnsi="Times New Roman"/>
        </w:rPr>
        <w:t>5 (Corresponde a 15/07/2015</w:t>
      </w:r>
      <w:r w:rsidRPr="00773978">
        <w:rPr>
          <w:rFonts w:ascii="Times New Roman" w:hAnsi="Times New Roman"/>
        </w:rPr>
        <w:t xml:space="preserve"> – data da incorporação)</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3A0CF0" w:rsidRPr="00773978" w:rsidRDefault="003A0CF0" w:rsidP="003A0CF0">
      <w:pPr>
        <w:spacing w:line="240" w:lineRule="auto"/>
        <w:ind w:firstLine="708"/>
        <w:rPr>
          <w:rFonts w:cs="Times New Roman"/>
          <w:szCs w:val="20"/>
        </w:rPr>
      </w:pPr>
      <w:r w:rsidRPr="00773978">
        <w:rPr>
          <w:rFonts w:cs="Times New Roman"/>
          <w:b/>
          <w:szCs w:val="20"/>
        </w:rPr>
        <w:t xml:space="preserve">Campo 07 </w:t>
      </w:r>
      <w:r w:rsidRPr="00773978">
        <w:rPr>
          <w:rFonts w:cs="Times New Roman"/>
          <w:szCs w:val="20"/>
        </w:rPr>
        <w:t>– UF: AM</w:t>
      </w:r>
    </w:p>
    <w:p w:rsidR="003A0CF0" w:rsidRPr="00773978" w:rsidRDefault="003A0CF0" w:rsidP="003A0CF0">
      <w:pPr>
        <w:spacing w:line="240" w:lineRule="auto"/>
        <w:ind w:left="708" w:firstLine="1"/>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3A0CF0" w:rsidRPr="00773978" w:rsidRDefault="003A0CF0" w:rsidP="003A0CF0">
      <w:pPr>
        <w:pStyle w:val="PSDS-CorpodeTexto0"/>
        <w:ind w:left="708" w:firstLine="1"/>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3 (corresponde a incorporação no período)</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Indicador de Situação no Início do Período: 0 (Normal)</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0 (Empresa não possui NIRE)</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0 (Escrituração Original)</w:t>
      </w:r>
    </w:p>
    <w:p w:rsidR="003A0CF0" w:rsidRPr="00773978" w:rsidRDefault="003A0CF0" w:rsidP="003A0CF0">
      <w:pPr>
        <w:pStyle w:val="PSDS-CorpodeTexto0"/>
        <w:ind w:left="708"/>
        <w:jc w:val="both"/>
        <w:rPr>
          <w:rFonts w:ascii="Times New Roman" w:hAnsi="Times New Roman"/>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 Escrituração Substituída: Como a escrituração é original (campo 14), não há que se informar o </w:t>
      </w:r>
      <w:r w:rsidRPr="00773978">
        <w:rPr>
          <w:rFonts w:ascii="Times New Roman" w:hAnsi="Times New Roman"/>
          <w:i/>
        </w:rPr>
        <w:t xml:space="preserve">hash </w:t>
      </w:r>
      <w:r w:rsidRPr="00773978">
        <w:rPr>
          <w:rFonts w:ascii="Times New Roman" w:hAnsi="Times New Roman"/>
        </w:rPr>
        <w:t>da escrituração substituída.</w:t>
      </w:r>
    </w:p>
    <w:p w:rsidR="003A0CF0" w:rsidRPr="00773978" w:rsidRDefault="003A0CF0" w:rsidP="003A0CF0">
      <w:pPr>
        <w:pStyle w:val="PSDS-CorpodeTexto0"/>
        <w:ind w:left="708"/>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 Como a escrituração é original (campo 14), não há que se informar o Nire da escrituração substituída.</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sujeita a auditoria independente.</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18 – </w:t>
      </w:r>
      <w:r w:rsidRPr="00773978">
        <w:rPr>
          <w:rFonts w:ascii="Times New Roman" w:hAnsi="Times New Roman"/>
        </w:rPr>
        <w:t>ECD de empresa não participante de SCP com sócio ostensivo.</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19 – </w:t>
      </w:r>
      <w:r w:rsidRPr="00773978">
        <w:rPr>
          <w:rFonts w:ascii="Times New Roman" w:hAnsi="Times New Roman"/>
        </w:rPr>
        <w:t>Identificação da SCP: não há.</w:t>
      </w:r>
    </w:p>
    <w:p w:rsidR="00777AAB" w:rsidRPr="00773978" w:rsidRDefault="00777AAB" w:rsidP="00777AAB">
      <w:pPr>
        <w:pStyle w:val="PSDS-CorpodeTexto0"/>
        <w:ind w:firstLine="708"/>
        <w:jc w:val="both"/>
        <w:rPr>
          <w:rFonts w:ascii="Times New Roman" w:hAnsi="Times New Roman"/>
        </w:rPr>
      </w:pPr>
      <w:r w:rsidRPr="00773978">
        <w:rPr>
          <w:rFonts w:ascii="Times New Roman" w:hAnsi="Times New Roman"/>
          <w:b/>
        </w:rPr>
        <w:t xml:space="preserve">Campo 20 – </w:t>
      </w:r>
      <w:r w:rsidRPr="00773978">
        <w:rPr>
          <w:rFonts w:ascii="Times New Roman" w:hAnsi="Times New Roman"/>
        </w:rPr>
        <w:t>Identificação de Moeda Funcional: N (Não).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spacing w:after="200"/>
        <w:rPr>
          <w:rFonts w:eastAsia="Times New Roman" w:cs="Times New Roman"/>
          <w:b/>
          <w:color w:val="000000"/>
          <w:szCs w:val="20"/>
          <w:lang w:eastAsia="ar-SA"/>
        </w:rPr>
      </w:pPr>
      <w:r w:rsidRPr="00773978">
        <w:rPr>
          <w:b/>
          <w:szCs w:val="20"/>
        </w:rPr>
        <w:br w:type="page"/>
      </w:r>
    </w:p>
    <w:p w:rsidR="00777AAB"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lastRenderedPageBreak/>
        <w:t xml:space="preserve">Arquivo 2: </w:t>
      </w: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|0000|LECD|1607201</w:t>
      </w:r>
      <w:r w:rsidR="00777AAB" w:rsidRPr="00773978">
        <w:rPr>
          <w:rFonts w:ascii="Times New Roman" w:hAnsi="Times New Roman"/>
          <w:b/>
          <w:sz w:val="20"/>
          <w:szCs w:val="20"/>
        </w:rPr>
        <w:t>5|31122015</w:t>
      </w:r>
      <w:r w:rsidRPr="00773978">
        <w:rPr>
          <w:rFonts w:ascii="Times New Roman" w:hAnsi="Times New Roman"/>
          <w:b/>
          <w:sz w:val="20"/>
          <w:szCs w:val="20"/>
        </w:rPr>
        <w:t>|EMPRESA TESTE|11111111000199|AM||3534401|99999|3|2|0|0|||0|0||</w:t>
      </w:r>
      <w:r w:rsidR="00777AAB" w:rsidRPr="00773978">
        <w:rPr>
          <w:rFonts w:ascii="Times New Roman" w:hAnsi="Times New Roman"/>
          <w:b/>
          <w:sz w:val="20"/>
          <w:szCs w:val="20"/>
        </w:rPr>
        <w:t>N|</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0000</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3A0CF0" w:rsidRPr="00773978" w:rsidRDefault="003A0CF0" w:rsidP="003A0CF0">
      <w:pPr>
        <w:pStyle w:val="PSDS-CorpodeTexto0"/>
        <w:ind w:left="708" w:firstLine="1"/>
        <w:rPr>
          <w:rFonts w:ascii="Times New Roman" w:hAnsi="Times New Roman"/>
        </w:rPr>
      </w:pPr>
      <w:r w:rsidRPr="00773978">
        <w:rPr>
          <w:rFonts w:ascii="Times New Roman" w:hAnsi="Times New Roman"/>
          <w:b/>
        </w:rPr>
        <w:t>Campo 03</w:t>
      </w:r>
      <w:r w:rsidRPr="00773978">
        <w:rPr>
          <w:rFonts w:ascii="Times New Roman" w:hAnsi="Times New Roman"/>
        </w:rPr>
        <w:t xml:space="preserve"> – Da</w:t>
      </w:r>
      <w:r w:rsidR="00777AAB" w:rsidRPr="00773978">
        <w:rPr>
          <w:rFonts w:ascii="Times New Roman" w:hAnsi="Times New Roman"/>
        </w:rPr>
        <w:t>ta Inicial: 16072015 (Corresponde a 16/07/2015</w:t>
      </w:r>
      <w:r w:rsidRPr="00773978">
        <w:rPr>
          <w:rFonts w:ascii="Times New Roman" w:hAnsi="Times New Roman"/>
        </w:rPr>
        <w:t xml:space="preserve"> – um dia após a incorporação)</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Campo 04</w:t>
      </w:r>
      <w:r w:rsidR="00777AAB" w:rsidRPr="00773978">
        <w:rPr>
          <w:rFonts w:ascii="Times New Roman" w:hAnsi="Times New Roman"/>
        </w:rPr>
        <w:t xml:space="preserve"> – Data Final: 31122015 (Corresponde a 31/12/2015</w:t>
      </w:r>
      <w:r w:rsidRPr="00773978">
        <w:rPr>
          <w:rFonts w:ascii="Times New Roman" w:hAnsi="Times New Roman"/>
        </w:rPr>
        <w:t>)</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3A0CF0" w:rsidRPr="00773978" w:rsidRDefault="003A0CF0" w:rsidP="003A0CF0">
      <w:pPr>
        <w:spacing w:line="240" w:lineRule="auto"/>
        <w:ind w:firstLine="708"/>
        <w:rPr>
          <w:rFonts w:cs="Times New Roman"/>
          <w:szCs w:val="20"/>
        </w:rPr>
      </w:pPr>
      <w:r w:rsidRPr="00773978">
        <w:rPr>
          <w:rFonts w:cs="Times New Roman"/>
          <w:b/>
          <w:szCs w:val="20"/>
        </w:rPr>
        <w:t xml:space="preserve">Campo 07 </w:t>
      </w:r>
      <w:r w:rsidRPr="00773978">
        <w:rPr>
          <w:rFonts w:cs="Times New Roman"/>
          <w:szCs w:val="20"/>
        </w:rPr>
        <w:t>– UF: AM</w:t>
      </w:r>
    </w:p>
    <w:p w:rsidR="003A0CF0" w:rsidRPr="00773978" w:rsidRDefault="003A0CF0" w:rsidP="003A0CF0">
      <w:pPr>
        <w:spacing w:line="240" w:lineRule="auto"/>
        <w:ind w:left="708" w:firstLine="1"/>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3A0CF0" w:rsidRPr="00773978" w:rsidRDefault="003A0CF0" w:rsidP="003A0CF0">
      <w:pPr>
        <w:pStyle w:val="PSDS-CorpodeTexto0"/>
        <w:ind w:left="708" w:firstLine="1"/>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3 (corresponde a incorporação no período)</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Indicador de Situação no Início do Período: 2 (Realizou incorporação)</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0 (Empresa não possui NIRE)</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0 (Escrituração Original)</w:t>
      </w:r>
    </w:p>
    <w:p w:rsidR="003A0CF0" w:rsidRPr="00773978" w:rsidRDefault="003A0CF0" w:rsidP="003A0CF0">
      <w:pPr>
        <w:pStyle w:val="PSDS-CorpodeTexto0"/>
        <w:ind w:left="708"/>
        <w:jc w:val="both"/>
        <w:rPr>
          <w:rFonts w:ascii="Times New Roman" w:hAnsi="Times New Roman"/>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 Escrituração Substituída: Como a escrituração é original (campo 14), não há que se informar o </w:t>
      </w:r>
      <w:r w:rsidRPr="00773978">
        <w:rPr>
          <w:rFonts w:ascii="Times New Roman" w:hAnsi="Times New Roman"/>
          <w:i/>
        </w:rPr>
        <w:t xml:space="preserve">hash </w:t>
      </w:r>
      <w:r w:rsidRPr="00773978">
        <w:rPr>
          <w:rFonts w:ascii="Times New Roman" w:hAnsi="Times New Roman"/>
        </w:rPr>
        <w:t>da escrituração substituída.</w:t>
      </w:r>
    </w:p>
    <w:p w:rsidR="003A0CF0" w:rsidRPr="00773978" w:rsidRDefault="003A0CF0" w:rsidP="003A0CF0">
      <w:pPr>
        <w:pStyle w:val="PSDS-CorpodeTexto0"/>
        <w:ind w:left="708"/>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 Como a escrituração é original (campo 14), não há que se informar o Nire da escrituração substituída.</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sujeita a auditoria independente.</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18 – </w:t>
      </w:r>
      <w:r w:rsidRPr="00773978">
        <w:rPr>
          <w:rFonts w:ascii="Times New Roman" w:hAnsi="Times New Roman"/>
        </w:rPr>
        <w:t>ECD de empresa não participante de SCP com sócio ostensivo.</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19 – </w:t>
      </w:r>
      <w:r w:rsidRPr="00773978">
        <w:rPr>
          <w:rFonts w:ascii="Times New Roman" w:hAnsi="Times New Roman"/>
        </w:rPr>
        <w:t>Identificação da SCP: não há.</w:t>
      </w:r>
    </w:p>
    <w:p w:rsidR="00777AAB" w:rsidRPr="00773978" w:rsidRDefault="00777AAB" w:rsidP="00777AAB">
      <w:pPr>
        <w:pStyle w:val="PSDS-CorpodeTexto0"/>
        <w:ind w:firstLine="708"/>
        <w:jc w:val="both"/>
        <w:rPr>
          <w:rFonts w:ascii="Times New Roman" w:hAnsi="Times New Roman"/>
        </w:rPr>
      </w:pPr>
      <w:r w:rsidRPr="00773978">
        <w:rPr>
          <w:rFonts w:ascii="Times New Roman" w:hAnsi="Times New Roman"/>
          <w:b/>
        </w:rPr>
        <w:t xml:space="preserve">Campo 20 – </w:t>
      </w:r>
      <w:r w:rsidRPr="00773978">
        <w:rPr>
          <w:rFonts w:ascii="Times New Roman" w:hAnsi="Times New Roman"/>
        </w:rPr>
        <w:t>Identificação de Moeda Funcional: N (Não).</w:t>
      </w:r>
    </w:p>
    <w:p w:rsidR="00532724" w:rsidRPr="00773978" w:rsidRDefault="00532724" w:rsidP="00532724">
      <w:pPr>
        <w:pStyle w:val="PSDS-CorpodeTexto0"/>
        <w:ind w:firstLine="708"/>
        <w:jc w:val="both"/>
        <w:rPr>
          <w:rFonts w:ascii="Times New Roman" w:hAnsi="Times New Roman"/>
        </w:rPr>
      </w:pPr>
    </w:p>
    <w:p w:rsidR="003A0CF0" w:rsidRPr="00773978" w:rsidRDefault="003A0CF0" w:rsidP="003A0CF0">
      <w:pPr>
        <w:rPr>
          <w:szCs w:val="20"/>
        </w:rPr>
      </w:pPr>
      <w:r w:rsidRPr="00773978">
        <w:rPr>
          <w:b/>
          <w:szCs w:val="20"/>
        </w:rPr>
        <w:t xml:space="preserve">V.5 – Cisão parcial no período: </w:t>
      </w:r>
      <w:r w:rsidRPr="00773978">
        <w:rPr>
          <w:szCs w:val="20"/>
        </w:rPr>
        <w:t>deve transmitir dois arquivos – um do início do período até a data da cisão parcial e outro da data da cisão até o final do período.</w:t>
      </w:r>
    </w:p>
    <w:p w:rsidR="00777AAB"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Arquivo 1: </w:t>
      </w:r>
    </w:p>
    <w:p w:rsidR="003A0CF0" w:rsidRPr="00773978" w:rsidRDefault="00777AAB" w:rsidP="003A0CF0">
      <w:pPr>
        <w:pStyle w:val="Corpodetexto"/>
        <w:rPr>
          <w:rFonts w:ascii="Times New Roman" w:hAnsi="Times New Roman"/>
          <w:b/>
          <w:sz w:val="20"/>
          <w:szCs w:val="20"/>
        </w:rPr>
      </w:pPr>
      <w:r w:rsidRPr="00773978">
        <w:rPr>
          <w:rFonts w:ascii="Times New Roman" w:hAnsi="Times New Roman"/>
          <w:b/>
          <w:sz w:val="20"/>
          <w:szCs w:val="20"/>
        </w:rPr>
        <w:t>|0000|LECD|01012015|15072015</w:t>
      </w:r>
      <w:r w:rsidR="003A0CF0" w:rsidRPr="00773978">
        <w:rPr>
          <w:rFonts w:ascii="Times New Roman" w:hAnsi="Times New Roman"/>
          <w:b/>
          <w:sz w:val="20"/>
          <w:szCs w:val="20"/>
        </w:rPr>
        <w:t>|EMPRESA TESTE|11111111000199|AM||3534401|99999|1|0|0|0|||0|0||</w:t>
      </w:r>
      <w:r w:rsidRPr="00773978">
        <w:rPr>
          <w:rFonts w:ascii="Times New Roman" w:hAnsi="Times New Roman"/>
          <w:b/>
          <w:sz w:val="20"/>
          <w:szCs w:val="20"/>
        </w:rPr>
        <w:t>N|</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0000</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3A0CF0" w:rsidRPr="00773978" w:rsidRDefault="003A0CF0" w:rsidP="003A0CF0">
      <w:pPr>
        <w:pStyle w:val="PSDS-CorpodeTexto0"/>
        <w:ind w:left="708" w:firstLine="1"/>
        <w:rPr>
          <w:rFonts w:ascii="Times New Roman" w:hAnsi="Times New Roman"/>
        </w:rPr>
      </w:pPr>
      <w:r w:rsidRPr="00773978">
        <w:rPr>
          <w:rFonts w:ascii="Times New Roman" w:hAnsi="Times New Roman"/>
          <w:b/>
        </w:rPr>
        <w:t>Campo 03</w:t>
      </w:r>
      <w:r w:rsidRPr="00773978">
        <w:rPr>
          <w:rFonts w:ascii="Times New Roman" w:hAnsi="Times New Roman"/>
        </w:rPr>
        <w:t xml:space="preserve"> </w:t>
      </w:r>
      <w:r w:rsidR="00777AAB" w:rsidRPr="00773978">
        <w:rPr>
          <w:rFonts w:ascii="Times New Roman" w:hAnsi="Times New Roman"/>
        </w:rPr>
        <w:t>– Data Inicial: 01012015 (Corresponde a 01/01/2015</w:t>
      </w:r>
      <w:r w:rsidRPr="00773978">
        <w:rPr>
          <w:rFonts w:ascii="Times New Roman" w:hAnsi="Times New Roman"/>
        </w:rPr>
        <w:t>)</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Campo 04</w:t>
      </w:r>
      <w:r w:rsidR="00777AAB" w:rsidRPr="00773978">
        <w:rPr>
          <w:rFonts w:ascii="Times New Roman" w:hAnsi="Times New Roman"/>
        </w:rPr>
        <w:t xml:space="preserve"> – Data Final: 15072015 (Corresponde a 15/07/2015</w:t>
      </w:r>
      <w:r w:rsidRPr="00773978">
        <w:rPr>
          <w:rFonts w:ascii="Times New Roman" w:hAnsi="Times New Roman"/>
        </w:rPr>
        <w:t xml:space="preserve"> – data da cisão)</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3A0CF0" w:rsidRPr="00773978" w:rsidRDefault="003A0CF0" w:rsidP="003A0CF0">
      <w:pPr>
        <w:spacing w:line="240" w:lineRule="auto"/>
        <w:ind w:firstLine="708"/>
        <w:rPr>
          <w:rFonts w:cs="Times New Roman"/>
          <w:szCs w:val="20"/>
        </w:rPr>
      </w:pPr>
      <w:r w:rsidRPr="00773978">
        <w:rPr>
          <w:rFonts w:cs="Times New Roman"/>
          <w:b/>
          <w:szCs w:val="20"/>
        </w:rPr>
        <w:t xml:space="preserve">Campo 07 </w:t>
      </w:r>
      <w:r w:rsidRPr="00773978">
        <w:rPr>
          <w:rFonts w:cs="Times New Roman"/>
          <w:szCs w:val="20"/>
        </w:rPr>
        <w:t>– UF: AM</w:t>
      </w:r>
    </w:p>
    <w:p w:rsidR="003A0CF0" w:rsidRPr="00773978" w:rsidRDefault="003A0CF0" w:rsidP="003A0CF0">
      <w:pPr>
        <w:spacing w:line="240" w:lineRule="auto"/>
        <w:ind w:left="708" w:firstLine="1"/>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3A0CF0" w:rsidRPr="00773978" w:rsidRDefault="003A0CF0" w:rsidP="003A0CF0">
      <w:pPr>
        <w:pStyle w:val="PSDS-CorpodeTexto0"/>
        <w:ind w:left="708" w:firstLine="1"/>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1 (corresponde a cisão no período)</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Indicador de Situação no Início do Período: 0 (Normal)</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0 (Empresa não possui NIRE)</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0 (Escrituração Original)</w:t>
      </w:r>
    </w:p>
    <w:p w:rsidR="003A0CF0" w:rsidRPr="00773978" w:rsidRDefault="003A0CF0" w:rsidP="003A0CF0">
      <w:pPr>
        <w:pStyle w:val="PSDS-CorpodeTexto0"/>
        <w:ind w:left="708"/>
        <w:jc w:val="both"/>
        <w:rPr>
          <w:rFonts w:ascii="Times New Roman" w:hAnsi="Times New Roman"/>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 Escrituração Substituída: Como a escrituração é original (campo 14), não há que se informar o </w:t>
      </w:r>
      <w:r w:rsidRPr="00773978">
        <w:rPr>
          <w:rFonts w:ascii="Times New Roman" w:hAnsi="Times New Roman"/>
          <w:i/>
        </w:rPr>
        <w:t xml:space="preserve">hash </w:t>
      </w:r>
      <w:r w:rsidRPr="00773978">
        <w:rPr>
          <w:rFonts w:ascii="Times New Roman" w:hAnsi="Times New Roman"/>
        </w:rPr>
        <w:t>da escrituração substituída.</w:t>
      </w:r>
    </w:p>
    <w:p w:rsidR="003A0CF0" w:rsidRPr="00773978" w:rsidRDefault="003A0CF0" w:rsidP="003A0CF0">
      <w:pPr>
        <w:pStyle w:val="PSDS-CorpodeTexto0"/>
        <w:ind w:left="708" w:firstLine="1"/>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 Como a escrituração é original (campo 14), não há que se informar o Nire da escrituração substituída.</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sujeita a auditoria independente.</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18 – </w:t>
      </w:r>
      <w:r w:rsidRPr="00773978">
        <w:rPr>
          <w:rFonts w:ascii="Times New Roman" w:hAnsi="Times New Roman"/>
        </w:rPr>
        <w:t>ECD de empresa não participante de SCP com sócio ostensivo.</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19 – </w:t>
      </w:r>
      <w:r w:rsidRPr="00773978">
        <w:rPr>
          <w:rFonts w:ascii="Times New Roman" w:hAnsi="Times New Roman"/>
        </w:rPr>
        <w:t>Identificação da SCP: não há.</w:t>
      </w:r>
    </w:p>
    <w:p w:rsidR="00777AAB" w:rsidRPr="00773978" w:rsidRDefault="00777AAB" w:rsidP="00777AAB">
      <w:pPr>
        <w:pStyle w:val="PSDS-CorpodeTexto0"/>
        <w:ind w:firstLine="708"/>
        <w:jc w:val="both"/>
        <w:rPr>
          <w:rFonts w:ascii="Times New Roman" w:hAnsi="Times New Roman"/>
        </w:rPr>
      </w:pPr>
      <w:r w:rsidRPr="00773978">
        <w:rPr>
          <w:rFonts w:ascii="Times New Roman" w:hAnsi="Times New Roman"/>
          <w:b/>
        </w:rPr>
        <w:t xml:space="preserve">Campo 20 – </w:t>
      </w:r>
      <w:r w:rsidRPr="00773978">
        <w:rPr>
          <w:rFonts w:ascii="Times New Roman" w:hAnsi="Times New Roman"/>
        </w:rPr>
        <w:t>Identificação de Moeda Funcional: N (Não).</w:t>
      </w:r>
    </w:p>
    <w:p w:rsidR="003A0CF0" w:rsidRPr="00773978" w:rsidRDefault="003A0CF0" w:rsidP="003A0CF0">
      <w:pPr>
        <w:pStyle w:val="PSDS-CorpodeTexto0"/>
        <w:jc w:val="both"/>
        <w:rPr>
          <w:rFonts w:ascii="Times New Roman" w:hAnsi="Times New Roman"/>
        </w:rPr>
      </w:pPr>
    </w:p>
    <w:p w:rsidR="003A0CF0" w:rsidRPr="00773978" w:rsidRDefault="003A0CF0" w:rsidP="003A0CF0">
      <w:pPr>
        <w:spacing w:after="200"/>
        <w:rPr>
          <w:rFonts w:eastAsia="Times New Roman" w:cs="Times New Roman"/>
          <w:b/>
          <w:color w:val="000000"/>
          <w:szCs w:val="20"/>
          <w:lang w:eastAsia="ar-SA"/>
        </w:rPr>
      </w:pPr>
      <w:r w:rsidRPr="00773978">
        <w:rPr>
          <w:b/>
          <w:szCs w:val="20"/>
        </w:rPr>
        <w:br w:type="page"/>
      </w:r>
    </w:p>
    <w:p w:rsidR="00777AAB"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lastRenderedPageBreak/>
        <w:t xml:space="preserve">Arquivo 2: </w:t>
      </w:r>
    </w:p>
    <w:p w:rsidR="003A0CF0" w:rsidRPr="00773978" w:rsidRDefault="00777AAB" w:rsidP="003A0CF0">
      <w:pPr>
        <w:pStyle w:val="Corpodetexto"/>
        <w:rPr>
          <w:rFonts w:ascii="Times New Roman" w:hAnsi="Times New Roman"/>
          <w:b/>
          <w:sz w:val="20"/>
          <w:szCs w:val="20"/>
        </w:rPr>
      </w:pPr>
      <w:r w:rsidRPr="00773978">
        <w:rPr>
          <w:rFonts w:ascii="Times New Roman" w:hAnsi="Times New Roman"/>
          <w:b/>
          <w:sz w:val="20"/>
          <w:szCs w:val="20"/>
        </w:rPr>
        <w:t>|0000|LECD|16072015|31122015</w:t>
      </w:r>
      <w:r w:rsidR="003A0CF0" w:rsidRPr="00773978">
        <w:rPr>
          <w:rFonts w:ascii="Times New Roman" w:hAnsi="Times New Roman"/>
          <w:b/>
          <w:sz w:val="20"/>
          <w:szCs w:val="20"/>
        </w:rPr>
        <w:t>|EMPRESA TESTE|11111111000199|AM||3534401|99999|1|2|0|0|||0|0||</w:t>
      </w:r>
      <w:r w:rsidRPr="00773978">
        <w:rPr>
          <w:rFonts w:ascii="Times New Roman" w:hAnsi="Times New Roman"/>
          <w:b/>
          <w:sz w:val="20"/>
          <w:szCs w:val="20"/>
        </w:rPr>
        <w:t>N|</w:t>
      </w:r>
      <w:r w:rsidR="003A0CF0" w:rsidRPr="00773978">
        <w:rPr>
          <w:rFonts w:ascii="Times New Roman" w:hAnsi="Times New Roman"/>
          <w:sz w:val="20"/>
          <w:szCs w:val="20"/>
        </w:rPr>
        <w:t xml:space="preserve"> </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0000</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3A0CF0" w:rsidRPr="00773978" w:rsidRDefault="003A0CF0" w:rsidP="003A0CF0">
      <w:pPr>
        <w:pStyle w:val="PSDS-CorpodeTexto0"/>
        <w:ind w:left="708" w:firstLine="1"/>
        <w:rPr>
          <w:rFonts w:ascii="Times New Roman" w:hAnsi="Times New Roman"/>
        </w:rPr>
      </w:pPr>
      <w:r w:rsidRPr="00773978">
        <w:rPr>
          <w:rFonts w:ascii="Times New Roman" w:hAnsi="Times New Roman"/>
          <w:b/>
        </w:rPr>
        <w:t>Campo 03</w:t>
      </w:r>
      <w:r w:rsidR="00777AAB" w:rsidRPr="00773978">
        <w:rPr>
          <w:rFonts w:ascii="Times New Roman" w:hAnsi="Times New Roman"/>
        </w:rPr>
        <w:t xml:space="preserve"> – Data Inicial: 16072015 (Corresponde a 16/07/2015</w:t>
      </w:r>
      <w:r w:rsidRPr="00773978">
        <w:rPr>
          <w:rFonts w:ascii="Times New Roman" w:hAnsi="Times New Roman"/>
        </w:rPr>
        <w:t xml:space="preserve"> – um dia após a cisão)</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Campo 04</w:t>
      </w:r>
      <w:r w:rsidR="00777AAB" w:rsidRPr="00773978">
        <w:rPr>
          <w:rFonts w:ascii="Times New Roman" w:hAnsi="Times New Roman"/>
        </w:rPr>
        <w:t xml:space="preserve"> – Data Final: 31122015 (Corresponde a 31/12/2015</w:t>
      </w:r>
      <w:r w:rsidRPr="00773978">
        <w:rPr>
          <w:rFonts w:ascii="Times New Roman" w:hAnsi="Times New Roman"/>
        </w:rPr>
        <w:t>)</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3A0CF0" w:rsidRPr="00773978" w:rsidRDefault="003A0CF0" w:rsidP="003A0CF0">
      <w:pPr>
        <w:spacing w:line="240" w:lineRule="auto"/>
        <w:ind w:firstLine="708"/>
        <w:rPr>
          <w:rFonts w:cs="Times New Roman"/>
          <w:szCs w:val="20"/>
        </w:rPr>
      </w:pPr>
      <w:r w:rsidRPr="00773978">
        <w:rPr>
          <w:rFonts w:cs="Times New Roman"/>
          <w:b/>
          <w:szCs w:val="20"/>
        </w:rPr>
        <w:t xml:space="preserve">Campo 07 </w:t>
      </w:r>
      <w:r w:rsidRPr="00773978">
        <w:rPr>
          <w:rFonts w:cs="Times New Roman"/>
          <w:szCs w:val="20"/>
        </w:rPr>
        <w:t>– UF: AM</w:t>
      </w:r>
    </w:p>
    <w:p w:rsidR="003A0CF0" w:rsidRPr="00773978" w:rsidRDefault="003A0CF0" w:rsidP="003A0CF0">
      <w:pPr>
        <w:spacing w:line="240" w:lineRule="auto"/>
        <w:ind w:left="708" w:firstLine="1"/>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3A0CF0" w:rsidRPr="00773978" w:rsidRDefault="003A0CF0" w:rsidP="003A0CF0">
      <w:pPr>
        <w:pStyle w:val="PSDS-CorpodeTexto0"/>
        <w:ind w:left="708" w:firstLine="1"/>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Situação Especial: 1 (Corresponde a cisão no período)</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Indicador de Situação no Início do Período: 2 (Resultante de cisão)</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0 (Empresa não possui NIRE)</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0 (Escrituração Original)</w:t>
      </w:r>
    </w:p>
    <w:p w:rsidR="003A0CF0" w:rsidRPr="00773978" w:rsidRDefault="003A0CF0" w:rsidP="003A0CF0">
      <w:pPr>
        <w:pStyle w:val="PSDS-CorpodeTexto0"/>
        <w:ind w:left="708"/>
        <w:jc w:val="both"/>
        <w:rPr>
          <w:rFonts w:ascii="Times New Roman" w:hAnsi="Times New Roman"/>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 Escrituração Substituída: Como a escrituração é original (campo 14), não há que se informar o </w:t>
      </w:r>
      <w:r w:rsidRPr="00773978">
        <w:rPr>
          <w:rFonts w:ascii="Times New Roman" w:hAnsi="Times New Roman"/>
          <w:i/>
        </w:rPr>
        <w:t xml:space="preserve">hash </w:t>
      </w:r>
      <w:r w:rsidRPr="00773978">
        <w:rPr>
          <w:rFonts w:ascii="Times New Roman" w:hAnsi="Times New Roman"/>
        </w:rPr>
        <w:t>da escrituração substituída.</w:t>
      </w:r>
    </w:p>
    <w:p w:rsidR="003A0CF0" w:rsidRPr="00773978" w:rsidRDefault="003A0CF0" w:rsidP="003A0CF0">
      <w:pPr>
        <w:pStyle w:val="PSDS-CorpodeTexto0"/>
        <w:ind w:left="708"/>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 Como a escrituração é original (campo 14), não há que se informar o Nire da escrituração substituída.</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sujeita a auditoria independente.</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18 – </w:t>
      </w:r>
      <w:r w:rsidRPr="00773978">
        <w:rPr>
          <w:rFonts w:ascii="Times New Roman" w:hAnsi="Times New Roman"/>
        </w:rPr>
        <w:t>ECD de empresa não participante de SCP com sócio ostensivo.</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19 – </w:t>
      </w:r>
      <w:r w:rsidRPr="00773978">
        <w:rPr>
          <w:rFonts w:ascii="Times New Roman" w:hAnsi="Times New Roman"/>
        </w:rPr>
        <w:t>Identificação da SCP: não há.</w:t>
      </w:r>
    </w:p>
    <w:p w:rsidR="00777AAB" w:rsidRPr="00773978" w:rsidRDefault="00777AAB" w:rsidP="00777AAB">
      <w:pPr>
        <w:pStyle w:val="PSDS-CorpodeTexto0"/>
        <w:ind w:firstLine="708"/>
        <w:jc w:val="both"/>
        <w:rPr>
          <w:rFonts w:ascii="Times New Roman" w:hAnsi="Times New Roman"/>
        </w:rPr>
      </w:pPr>
      <w:r w:rsidRPr="00773978">
        <w:rPr>
          <w:rFonts w:ascii="Times New Roman" w:hAnsi="Times New Roman"/>
          <w:b/>
        </w:rPr>
        <w:t xml:space="preserve">Campo 20 – </w:t>
      </w:r>
      <w:r w:rsidRPr="00773978">
        <w:rPr>
          <w:rFonts w:ascii="Times New Roman" w:hAnsi="Times New Roman"/>
        </w:rPr>
        <w:t>Identificação de Moeda Funcional: N (Não).</w:t>
      </w:r>
    </w:p>
    <w:p w:rsidR="00532724" w:rsidRPr="00773978" w:rsidRDefault="00532724"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V.6 – Escrituração com Nire substituta de escrituração com Nire incorreto</w:t>
      </w:r>
      <w:r w:rsidRPr="00773978">
        <w:rPr>
          <w:rFonts w:ascii="Times New Roman" w:hAnsi="Times New Roman"/>
          <w:sz w:val="20"/>
          <w:szCs w:val="20"/>
        </w:rPr>
        <w:t>:</w:t>
      </w:r>
    </w:p>
    <w:p w:rsidR="003A0CF0" w:rsidRPr="00773978" w:rsidRDefault="00777AAB" w:rsidP="003A0CF0">
      <w:pPr>
        <w:pStyle w:val="Corpodetexto"/>
        <w:rPr>
          <w:rFonts w:ascii="Times New Roman" w:hAnsi="Times New Roman"/>
          <w:b/>
          <w:sz w:val="20"/>
          <w:szCs w:val="20"/>
        </w:rPr>
      </w:pPr>
      <w:r w:rsidRPr="00773978">
        <w:rPr>
          <w:rFonts w:ascii="Times New Roman" w:hAnsi="Times New Roman"/>
          <w:b/>
          <w:sz w:val="20"/>
          <w:szCs w:val="20"/>
        </w:rPr>
        <w:t>|0000|LECD|01012015|15072015</w:t>
      </w:r>
      <w:r w:rsidR="003A0CF0" w:rsidRPr="00773978">
        <w:rPr>
          <w:rFonts w:ascii="Times New Roman" w:hAnsi="Times New Roman"/>
          <w:b/>
          <w:sz w:val="20"/>
          <w:szCs w:val="20"/>
        </w:rPr>
        <w:t>|EMPRESA TESTE|11111111000199|AM||3534401|99999||0|1|3|1234567890123456789012345678901234567890|12345678|0|0||</w:t>
      </w:r>
      <w:r w:rsidRPr="00773978">
        <w:rPr>
          <w:rFonts w:ascii="Times New Roman" w:hAnsi="Times New Roman"/>
          <w:b/>
          <w:sz w:val="20"/>
          <w:szCs w:val="20"/>
        </w:rPr>
        <w:t>N|</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0000</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Campo 02</w:t>
      </w:r>
      <w:r w:rsidRPr="00773978">
        <w:rPr>
          <w:rFonts w:ascii="Times New Roman" w:hAnsi="Times New Roman"/>
        </w:rPr>
        <w:t xml:space="preserve"> – Identificação do Arquivo: LECD</w:t>
      </w:r>
    </w:p>
    <w:p w:rsidR="003A0CF0" w:rsidRPr="00773978" w:rsidRDefault="003A0CF0" w:rsidP="003A0CF0">
      <w:pPr>
        <w:pStyle w:val="PSDS-CorpodeTexto0"/>
        <w:ind w:left="708" w:firstLine="1"/>
        <w:rPr>
          <w:rFonts w:ascii="Times New Roman" w:hAnsi="Times New Roman"/>
        </w:rPr>
      </w:pPr>
      <w:r w:rsidRPr="00773978">
        <w:rPr>
          <w:rFonts w:ascii="Times New Roman" w:hAnsi="Times New Roman"/>
          <w:b/>
        </w:rPr>
        <w:t>Campo 03</w:t>
      </w:r>
      <w:r w:rsidRPr="00773978">
        <w:rPr>
          <w:rFonts w:ascii="Times New Roman" w:hAnsi="Times New Roman"/>
        </w:rPr>
        <w:t xml:space="preserve"> –</w:t>
      </w:r>
      <w:r w:rsidR="00777AAB" w:rsidRPr="00773978">
        <w:rPr>
          <w:rFonts w:ascii="Times New Roman" w:hAnsi="Times New Roman"/>
        </w:rPr>
        <w:t xml:space="preserve"> Data Inicial: 01012015 (Corresponde a 01/01/2015</w:t>
      </w:r>
      <w:r w:rsidRPr="00773978">
        <w:rPr>
          <w:rFonts w:ascii="Times New Roman" w:hAnsi="Times New Roman"/>
        </w:rPr>
        <w:t>)</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Campo 04</w:t>
      </w:r>
      <w:r w:rsidR="00777AAB" w:rsidRPr="00773978">
        <w:rPr>
          <w:rFonts w:ascii="Times New Roman" w:hAnsi="Times New Roman"/>
        </w:rPr>
        <w:t xml:space="preserve"> – Data Final: 15072015 (Corresponde a 15/07/2015</w:t>
      </w:r>
      <w:r w:rsidRPr="00773978">
        <w:rPr>
          <w:rFonts w:ascii="Times New Roman" w:hAnsi="Times New Roman"/>
        </w:rPr>
        <w:t xml:space="preserve"> – data da cisão)</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Campo 05</w:t>
      </w:r>
      <w:r w:rsidRPr="00773978">
        <w:rPr>
          <w:rFonts w:ascii="Times New Roman" w:hAnsi="Times New Roman"/>
        </w:rPr>
        <w:t xml:space="preserve"> – Nome Empresarial: EMPRESA TESTE</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 xml:space="preserve">Campo 06 </w:t>
      </w:r>
      <w:r w:rsidRPr="00773978">
        <w:rPr>
          <w:rFonts w:ascii="Times New Roman" w:hAnsi="Times New Roman"/>
        </w:rPr>
        <w:t>– CNPJ: 111111111000199 (Corresponde a 11.111.111/0001-99)</w:t>
      </w:r>
    </w:p>
    <w:p w:rsidR="003A0CF0" w:rsidRPr="00773978" w:rsidRDefault="003A0CF0" w:rsidP="003A0CF0">
      <w:pPr>
        <w:spacing w:line="240" w:lineRule="auto"/>
        <w:ind w:firstLine="708"/>
        <w:rPr>
          <w:rFonts w:cs="Times New Roman"/>
          <w:szCs w:val="20"/>
        </w:rPr>
      </w:pPr>
      <w:r w:rsidRPr="00773978">
        <w:rPr>
          <w:rFonts w:cs="Times New Roman"/>
          <w:b/>
          <w:szCs w:val="20"/>
        </w:rPr>
        <w:t xml:space="preserve">Campo 07 </w:t>
      </w:r>
      <w:r w:rsidRPr="00773978">
        <w:rPr>
          <w:rFonts w:cs="Times New Roman"/>
          <w:szCs w:val="20"/>
        </w:rPr>
        <w:t>– UF: AM</w:t>
      </w:r>
    </w:p>
    <w:p w:rsidR="003A0CF0" w:rsidRPr="00773978" w:rsidRDefault="003A0CF0" w:rsidP="003A0CF0">
      <w:pPr>
        <w:spacing w:line="240" w:lineRule="auto"/>
        <w:ind w:left="708" w:firstLine="1"/>
        <w:rPr>
          <w:rFonts w:cs="Times New Roman"/>
          <w:szCs w:val="20"/>
        </w:rPr>
      </w:pPr>
      <w:r w:rsidRPr="00773978">
        <w:rPr>
          <w:rFonts w:cs="Times New Roman"/>
          <w:b/>
          <w:szCs w:val="20"/>
        </w:rPr>
        <w:t xml:space="preserve">Campo 08 </w:t>
      </w:r>
      <w:r w:rsidRPr="00773978">
        <w:rPr>
          <w:rFonts w:cs="Times New Roman"/>
          <w:szCs w:val="20"/>
        </w:rPr>
        <w:t>– Inscrição Estadual: No exemplo, não há inscrição estadual.</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 xml:space="preserve">Campo 09 </w:t>
      </w:r>
      <w:r w:rsidRPr="00773978">
        <w:rPr>
          <w:rFonts w:ascii="Times New Roman" w:hAnsi="Times New Roman"/>
        </w:rPr>
        <w:t>– Código do Município: 3434401</w:t>
      </w:r>
    </w:p>
    <w:p w:rsidR="003A0CF0" w:rsidRPr="00773978" w:rsidRDefault="003A0CF0" w:rsidP="003A0CF0">
      <w:pPr>
        <w:pStyle w:val="PSDS-CorpodeTexto0"/>
        <w:ind w:firstLine="708"/>
        <w:rPr>
          <w:rFonts w:ascii="Times New Roman" w:hAnsi="Times New Roman"/>
        </w:rPr>
      </w:pPr>
      <w:r w:rsidRPr="00773978">
        <w:rPr>
          <w:rFonts w:ascii="Times New Roman" w:hAnsi="Times New Roman"/>
          <w:b/>
        </w:rPr>
        <w:t xml:space="preserve">Campo 10 </w:t>
      </w:r>
      <w:r w:rsidRPr="00773978">
        <w:rPr>
          <w:rFonts w:ascii="Times New Roman" w:hAnsi="Times New Roman"/>
        </w:rPr>
        <w:t>– Inscrição Municipal: 99999</w:t>
      </w:r>
    </w:p>
    <w:p w:rsidR="003A0CF0" w:rsidRPr="00773978" w:rsidRDefault="003A0CF0" w:rsidP="003A0CF0">
      <w:pPr>
        <w:pStyle w:val="PSDS-CorpodeTexto0"/>
        <w:ind w:left="708" w:firstLine="1"/>
        <w:jc w:val="both"/>
        <w:rPr>
          <w:rFonts w:ascii="Times New Roman" w:hAnsi="Times New Roman"/>
        </w:rPr>
      </w:pPr>
      <w:r w:rsidRPr="00773978">
        <w:rPr>
          <w:rFonts w:ascii="Times New Roman" w:hAnsi="Times New Roman"/>
          <w:b/>
        </w:rPr>
        <w:t xml:space="preserve">Campo 11 </w:t>
      </w:r>
      <w:r w:rsidRPr="00773978">
        <w:rPr>
          <w:rFonts w:ascii="Times New Roman" w:hAnsi="Times New Roman"/>
        </w:rPr>
        <w:t>– Não há situação especial no período</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12 </w:t>
      </w:r>
      <w:r w:rsidRPr="00773978">
        <w:rPr>
          <w:rFonts w:ascii="Times New Roman" w:hAnsi="Times New Roman"/>
        </w:rPr>
        <w:t>– Indicador de Situação no Início do Período: 0 (Normal)</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Campo 13</w:t>
      </w:r>
      <w:r w:rsidRPr="00773978">
        <w:rPr>
          <w:rFonts w:ascii="Times New Roman" w:hAnsi="Times New Roman"/>
        </w:rPr>
        <w:t xml:space="preserve"> – Indicador de Existência de NIRE: 1 (Empresa possui registro na Junta Comercial)</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Campo 14</w:t>
      </w:r>
      <w:r w:rsidRPr="00773978">
        <w:rPr>
          <w:rFonts w:ascii="Times New Roman" w:hAnsi="Times New Roman"/>
        </w:rPr>
        <w:t xml:space="preserve"> – Indicador de Finalidade da Escrituração: 3 (Substituta com troca de Nire)</w:t>
      </w:r>
    </w:p>
    <w:p w:rsidR="003A0CF0" w:rsidRPr="00773978" w:rsidRDefault="003A0CF0" w:rsidP="003A0CF0">
      <w:pPr>
        <w:pStyle w:val="PSDS-CorpodeTexto0"/>
        <w:ind w:left="708"/>
        <w:jc w:val="both"/>
        <w:rPr>
          <w:rFonts w:ascii="Times New Roman" w:hAnsi="Times New Roman"/>
          <w:b/>
        </w:rPr>
      </w:pPr>
      <w:r w:rsidRPr="00773978">
        <w:rPr>
          <w:rFonts w:ascii="Times New Roman" w:hAnsi="Times New Roman"/>
          <w:b/>
        </w:rPr>
        <w:t xml:space="preserve">Campo 15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da Escrituração Substituída: 1234567890123456789012345678901234567890</w:t>
      </w:r>
    </w:p>
    <w:p w:rsidR="003A0CF0" w:rsidRPr="00773978" w:rsidRDefault="003A0CF0" w:rsidP="003A0CF0">
      <w:pPr>
        <w:pStyle w:val="PSDS-CorpodeTexto0"/>
        <w:ind w:left="708"/>
        <w:jc w:val="both"/>
        <w:rPr>
          <w:rFonts w:ascii="Times New Roman" w:hAnsi="Times New Roman"/>
        </w:rPr>
      </w:pPr>
      <w:r w:rsidRPr="00773978">
        <w:rPr>
          <w:rFonts w:ascii="Times New Roman" w:hAnsi="Times New Roman"/>
          <w:b/>
        </w:rPr>
        <w:t>Campo 16</w:t>
      </w:r>
      <w:r w:rsidRPr="00773978">
        <w:rPr>
          <w:rFonts w:ascii="Times New Roman" w:hAnsi="Times New Roman"/>
        </w:rPr>
        <w:t xml:space="preserve"> – Nire da Escrituração Substituída:12345678</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17 </w:t>
      </w:r>
      <w:r w:rsidRPr="00773978">
        <w:rPr>
          <w:rFonts w:ascii="Times New Roman" w:hAnsi="Times New Roman"/>
        </w:rPr>
        <w:t>– Empresa não é sujeita a auditoria independente.</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18 – </w:t>
      </w:r>
      <w:r w:rsidRPr="00773978">
        <w:rPr>
          <w:rFonts w:ascii="Times New Roman" w:hAnsi="Times New Roman"/>
        </w:rPr>
        <w:t>ECD de empresa não participante de SCP com sócio ostensivo.</w:t>
      </w: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b/>
        </w:rPr>
        <w:t xml:space="preserve">Campo 19 – </w:t>
      </w:r>
      <w:r w:rsidRPr="00773978">
        <w:rPr>
          <w:rFonts w:ascii="Times New Roman" w:hAnsi="Times New Roman"/>
        </w:rPr>
        <w:t>Identificação da SCP: não há.</w:t>
      </w:r>
    </w:p>
    <w:p w:rsidR="00777AAB" w:rsidRPr="00773978" w:rsidRDefault="00777AAB" w:rsidP="00777AAB">
      <w:pPr>
        <w:pStyle w:val="PSDS-CorpodeTexto0"/>
        <w:ind w:firstLine="708"/>
        <w:jc w:val="both"/>
        <w:rPr>
          <w:rFonts w:ascii="Times New Roman" w:hAnsi="Times New Roman"/>
        </w:rPr>
      </w:pPr>
      <w:r w:rsidRPr="00773978">
        <w:rPr>
          <w:rFonts w:ascii="Times New Roman" w:hAnsi="Times New Roman"/>
          <w:b/>
        </w:rPr>
        <w:t xml:space="preserve">Campo 20 – </w:t>
      </w:r>
      <w:r w:rsidRPr="00773978">
        <w:rPr>
          <w:rFonts w:ascii="Times New Roman" w:hAnsi="Times New Roman"/>
        </w:rPr>
        <w:t>Identificação de Moeda Funcional: N (Não).</w:t>
      </w:r>
    </w:p>
    <w:p w:rsidR="00532724" w:rsidRPr="00773978" w:rsidRDefault="00532724" w:rsidP="003A0CF0">
      <w:pPr>
        <w:pStyle w:val="PSDS-CorpodeTexto0"/>
        <w:jc w:val="both"/>
        <w:rPr>
          <w:rFonts w:ascii="Times New Roman" w:hAnsi="Times New Roman"/>
          <w:b/>
        </w:rPr>
      </w:pPr>
    </w:p>
    <w:p w:rsidR="003A0CF0" w:rsidRPr="00773978" w:rsidRDefault="003A0CF0" w:rsidP="003A0CF0">
      <w:pPr>
        <w:pStyle w:val="PSDS-CorpodeTexto0"/>
        <w:jc w:val="both"/>
        <w:rPr>
          <w:rFonts w:ascii="Times New Roman" w:hAnsi="Times New Roman"/>
        </w:rPr>
      </w:pPr>
      <w:r w:rsidRPr="00773978">
        <w:rPr>
          <w:rFonts w:ascii="Times New Roman" w:hAnsi="Times New Roman"/>
          <w:b/>
        </w:rPr>
        <w:t xml:space="preserve">Observação: </w:t>
      </w:r>
      <w:r w:rsidRPr="00773978">
        <w:rPr>
          <w:rFonts w:ascii="Times New Roman" w:hAnsi="Times New Roman"/>
        </w:rPr>
        <w:t>No caso de situação especial ocorrida em 31 de dezembro, somente será exigida do contribuinte a apresentação de uma ECD, de 1</w:t>
      </w:r>
      <w:r w:rsidRPr="00773978">
        <w:rPr>
          <w:rFonts w:ascii="Times New Roman" w:hAnsi="Times New Roman"/>
          <w:u w:val="single"/>
          <w:vertAlign w:val="superscript"/>
        </w:rPr>
        <w:t>o</w:t>
      </w:r>
      <w:r w:rsidRPr="00773978">
        <w:rPr>
          <w:rFonts w:ascii="Times New Roman" w:hAnsi="Times New Roman"/>
        </w:rPr>
        <w:t xml:space="preserve"> de janeiro até 31 de dezembro do ano-calendário.</w:t>
      </w:r>
    </w:p>
    <w:p w:rsidR="003A0CF0" w:rsidRPr="00773978" w:rsidRDefault="003A0CF0" w:rsidP="003A0CF0">
      <w:pPr>
        <w:rPr>
          <w:rFonts w:eastAsia="Times New Roman" w:cs="Times New Roman"/>
          <w:b/>
          <w:bCs/>
          <w:color w:val="0000FF"/>
          <w:szCs w:val="20"/>
          <w:lang w:eastAsia="pt-BR"/>
        </w:rPr>
      </w:pP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rPr>
          <w:szCs w:val="20"/>
        </w:rPr>
      </w:pPr>
      <w:bookmarkStart w:id="309" w:name="_Toc450295075"/>
      <w:r w:rsidRPr="00773978">
        <w:rPr>
          <w:szCs w:val="20"/>
        </w:rPr>
        <w:lastRenderedPageBreak/>
        <w:t>3.4.6.1.2. Registro 0001: Abertura do Bloco 0</w:t>
      </w:r>
      <w:bookmarkEnd w:id="309"/>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 registro 0001 abre o bloco 0 e indica se há ou não há dados informados no bloco.</w:t>
      </w:r>
    </w:p>
    <w:p w:rsidR="003A0CF0" w:rsidRPr="00773978" w:rsidRDefault="003A0CF0" w:rsidP="003A0CF0">
      <w:pPr>
        <w:pStyle w:val="Corpodetexto"/>
        <w:spacing w:line="240" w:lineRule="auto"/>
        <w:rPr>
          <w:rFonts w:ascii="Times New Roman" w:hAnsi="Times New Roman"/>
          <w:b/>
          <w:color w:val="auto"/>
          <w:sz w:val="20"/>
          <w:szCs w:val="20"/>
        </w:rPr>
      </w:pPr>
    </w:p>
    <w:tbl>
      <w:tblPr>
        <w:tblW w:w="0" w:type="auto"/>
        <w:jc w:val="center"/>
        <w:tblCellMar>
          <w:left w:w="0" w:type="dxa"/>
          <w:right w:w="0" w:type="dxa"/>
        </w:tblCellMar>
        <w:tblLook w:val="04A0" w:firstRow="1" w:lastRow="0" w:firstColumn="1" w:lastColumn="0" w:noHBand="0" w:noVBand="1"/>
      </w:tblPr>
      <w:tblGrid>
        <w:gridCol w:w="6317"/>
        <w:gridCol w:w="3305"/>
      </w:tblGrid>
      <w:tr w:rsidR="003A0CF0" w:rsidRPr="00773978" w:rsidTr="00572C62">
        <w:trPr>
          <w:jc w:val="center"/>
        </w:trPr>
        <w:tc>
          <w:tcPr>
            <w:tcW w:w="1076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ind w:firstLine="6"/>
              <w:rPr>
                <w:sz w:val="20"/>
                <w:szCs w:val="20"/>
              </w:rPr>
            </w:pPr>
            <w:r w:rsidRPr="00773978">
              <w:rPr>
                <w:b/>
                <w:bCs/>
                <w:sz w:val="20"/>
                <w:szCs w:val="20"/>
              </w:rPr>
              <w:t>REGISTRO 0001: ABERTURA DO BLOCO 0</w:t>
            </w:r>
          </w:p>
        </w:tc>
      </w:tr>
      <w:tr w:rsidR="003A0CF0" w:rsidRPr="00773978" w:rsidTr="00572C62">
        <w:trPr>
          <w:jc w:val="center"/>
        </w:trPr>
        <w:tc>
          <w:tcPr>
            <w:tcW w:w="1076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718" w:anchor="REGRA_OCORRENCIA_UNITARIA_ARQ" w:history="1">
              <w:r w:rsidRPr="00773978">
                <w:rPr>
                  <w:rStyle w:val="Hyperlink"/>
                  <w:color w:val="auto"/>
                  <w:sz w:val="20"/>
                  <w:szCs w:val="20"/>
                </w:rPr>
                <w:t>REGRA_OCORRENCIA_UNITARIA_ARQ</w:t>
              </w:r>
            </w:hyperlink>
            <w:r w:rsidRPr="00773978">
              <w:rPr>
                <w:sz w:val="20"/>
                <w:szCs w:val="20"/>
              </w:rPr>
              <w:t>]</w:t>
            </w:r>
          </w:p>
        </w:tc>
      </w:tr>
      <w:tr w:rsidR="003A0CF0" w:rsidRPr="00773978" w:rsidTr="00572C62">
        <w:trPr>
          <w:jc w:val="center"/>
        </w:trPr>
        <w:tc>
          <w:tcPr>
            <w:tcW w:w="7105"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1</w:t>
            </w:r>
          </w:p>
        </w:tc>
        <w:tc>
          <w:tcPr>
            <w:tcW w:w="365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um (por arquivo)</w:t>
            </w:r>
          </w:p>
        </w:tc>
      </w:tr>
      <w:tr w:rsidR="003A0CF0" w:rsidRPr="00773978" w:rsidTr="00572C62">
        <w:trPr>
          <w:jc w:val="center"/>
        </w:trPr>
        <w:tc>
          <w:tcPr>
            <w:tcW w:w="1076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 [REG]</w:t>
            </w:r>
          </w:p>
        </w:tc>
      </w:tr>
    </w:tbl>
    <w:p w:rsidR="003A0CF0" w:rsidRPr="00773978" w:rsidRDefault="003A0CF0" w:rsidP="003A0CF0">
      <w:pPr>
        <w:spacing w:line="240" w:lineRule="auto"/>
        <w:rPr>
          <w:rFonts w:cs="Times New Roman"/>
          <w:szCs w:val="20"/>
        </w:rPr>
      </w:pPr>
    </w:p>
    <w:tbl>
      <w:tblPr>
        <w:tblW w:w="10977" w:type="dxa"/>
        <w:jc w:val="center"/>
        <w:tblCellMar>
          <w:left w:w="0" w:type="dxa"/>
          <w:right w:w="0" w:type="dxa"/>
        </w:tblCellMar>
        <w:tblLook w:val="04A0" w:firstRow="1" w:lastRow="0" w:firstColumn="1" w:lastColumn="0" w:noHBand="0" w:noVBand="1"/>
      </w:tblPr>
      <w:tblGrid>
        <w:gridCol w:w="427"/>
        <w:gridCol w:w="1121"/>
        <w:gridCol w:w="2334"/>
        <w:gridCol w:w="636"/>
        <w:gridCol w:w="1069"/>
        <w:gridCol w:w="938"/>
        <w:gridCol w:w="922"/>
        <w:gridCol w:w="1259"/>
        <w:gridCol w:w="2271"/>
      </w:tblGrid>
      <w:tr w:rsidR="003A0CF0" w:rsidRPr="00773978" w:rsidTr="00572C62">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12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233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3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6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3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92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5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27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01</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w:t>
            </w:r>
          </w:p>
        </w:tc>
        <w:tc>
          <w:tcPr>
            <w:tcW w:w="233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“0001”.</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1A294E">
            <w:pPr>
              <w:spacing w:line="240" w:lineRule="auto"/>
              <w:jc w:val="center"/>
              <w:rPr>
                <w:rFonts w:cs="Times New Roman"/>
                <w:szCs w:val="20"/>
              </w:rPr>
            </w:pPr>
            <w:r w:rsidRPr="00773978">
              <w:rPr>
                <w:rFonts w:cs="Times New Roman"/>
                <w:szCs w:val="20"/>
                <w:lang w:val="da-DK"/>
              </w:rPr>
              <w:t>C</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1A294E">
            <w:pPr>
              <w:spacing w:line="240" w:lineRule="auto"/>
              <w:jc w:val="center"/>
              <w:rPr>
                <w:rFonts w:cs="Times New Roman"/>
                <w:szCs w:val="20"/>
              </w:rPr>
            </w:pPr>
            <w:r w:rsidRPr="00773978">
              <w:rPr>
                <w:rFonts w:cs="Times New Roman"/>
                <w:szCs w:val="20"/>
                <w:lang w:val="da-DK"/>
              </w:rPr>
              <w:t>004</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1A294E">
            <w:pPr>
              <w:spacing w:line="240" w:lineRule="auto"/>
              <w:jc w:val="center"/>
              <w:rPr>
                <w:rFonts w:cs="Times New Roman"/>
                <w:szCs w:val="20"/>
              </w:rPr>
            </w:pPr>
            <w:r w:rsidRPr="00773978">
              <w:rPr>
                <w:rFonts w:cs="Times New Roman"/>
                <w:szCs w:val="20"/>
                <w:lang w:val="da-DK"/>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1A294E">
            <w:pPr>
              <w:spacing w:line="240" w:lineRule="auto"/>
              <w:jc w:val="center"/>
              <w:rPr>
                <w:rFonts w:cs="Times New Roman"/>
                <w:szCs w:val="20"/>
              </w:rPr>
            </w:pPr>
            <w:r w:rsidRPr="00773978">
              <w:rPr>
                <w:rFonts w:cs="Times New Roman"/>
                <w:szCs w:val="20"/>
                <w:lang w:val="da-DK"/>
              </w:rPr>
              <w:t>“0001”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1A294E">
            <w:pPr>
              <w:spacing w:line="240" w:lineRule="auto"/>
              <w:jc w:val="center"/>
              <w:rPr>
                <w:rFonts w:cs="Times New Roman"/>
                <w:szCs w:val="20"/>
              </w:rPr>
            </w:pPr>
            <w:r w:rsidRPr="00773978">
              <w:rPr>
                <w:rFonts w:cs="Times New Roman"/>
                <w:szCs w:val="20"/>
                <w:lang w:val="da-DK"/>
              </w:rPr>
              <w:t>Sim</w:t>
            </w:r>
          </w:p>
        </w:tc>
        <w:tc>
          <w:tcPr>
            <w:tcW w:w="227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1A294E">
            <w:pPr>
              <w:spacing w:line="240" w:lineRule="auto"/>
              <w:jc w:val="center"/>
              <w:rPr>
                <w:rFonts w:cs="Times New Roman"/>
                <w:szCs w:val="20"/>
              </w:rPr>
            </w:pPr>
            <w:r w:rsidRPr="00773978">
              <w:rPr>
                <w:rFonts w:cs="Times New Roman"/>
                <w:szCs w:val="20"/>
                <w:lang w:val="da-DK"/>
              </w:rPr>
              <w:t>-</w:t>
            </w:r>
          </w:p>
        </w:tc>
      </w:tr>
      <w:tr w:rsidR="003A0CF0" w:rsidRPr="00773978" w:rsidTr="00572C62">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02</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IND_DAD</w:t>
            </w:r>
          </w:p>
        </w:tc>
        <w:tc>
          <w:tcPr>
            <w:tcW w:w="233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de movimento:</w:t>
            </w:r>
          </w:p>
          <w:p w:rsidR="003A0CF0" w:rsidRPr="00773978" w:rsidRDefault="003A0CF0" w:rsidP="00572C62">
            <w:pPr>
              <w:spacing w:line="240" w:lineRule="auto"/>
              <w:rPr>
                <w:rFonts w:cs="Times New Roman"/>
                <w:szCs w:val="20"/>
              </w:rPr>
            </w:pPr>
            <w:r w:rsidRPr="00773978">
              <w:rPr>
                <w:rFonts w:cs="Times New Roman"/>
                <w:szCs w:val="20"/>
              </w:rPr>
              <w:t>0- Bloco com dados informados;</w:t>
            </w:r>
          </w:p>
          <w:p w:rsidR="003A0CF0" w:rsidRPr="00773978" w:rsidRDefault="003A0CF0" w:rsidP="00572C62">
            <w:pPr>
              <w:spacing w:line="240" w:lineRule="auto"/>
              <w:rPr>
                <w:rFonts w:cs="Times New Roman"/>
                <w:szCs w:val="20"/>
              </w:rPr>
            </w:pPr>
            <w:r w:rsidRPr="00773978">
              <w:rPr>
                <w:rFonts w:cs="Times New Roman"/>
                <w:szCs w:val="20"/>
              </w:rPr>
              <w:t>1- Bloco sem dados informados.</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1A294E">
            <w:pPr>
              <w:spacing w:line="240" w:lineRule="auto"/>
              <w:jc w:val="center"/>
              <w:rPr>
                <w:rFonts w:cs="Times New Roman"/>
                <w:szCs w:val="20"/>
              </w:rPr>
            </w:pPr>
            <w:r w:rsidRPr="00773978">
              <w:rPr>
                <w:rFonts w:cs="Times New Roman"/>
                <w:szCs w:val="20"/>
              </w:rPr>
              <w:t>N</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1A294E">
            <w:pPr>
              <w:spacing w:line="240" w:lineRule="auto"/>
              <w:jc w:val="center"/>
              <w:rPr>
                <w:rFonts w:cs="Times New Roman"/>
                <w:szCs w:val="20"/>
              </w:rPr>
            </w:pPr>
            <w:r w:rsidRPr="00773978">
              <w:rPr>
                <w:rFonts w:cs="Times New Roman"/>
                <w:szCs w:val="20"/>
              </w:rPr>
              <w:t>001</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1A294E">
            <w:pPr>
              <w:spacing w:line="240" w:lineRule="auto"/>
              <w:jc w:val="center"/>
              <w:rPr>
                <w:rFonts w:cs="Times New Roman"/>
                <w:szCs w:val="20"/>
              </w:rPr>
            </w:pPr>
            <w:r w:rsidRPr="00773978">
              <w:rPr>
                <w:rFonts w:cs="Times New Roman"/>
                <w:szCs w:val="20"/>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1A294E">
            <w:pPr>
              <w:spacing w:line="240" w:lineRule="auto"/>
              <w:jc w:val="center"/>
              <w:rPr>
                <w:rFonts w:cs="Times New Roman"/>
                <w:szCs w:val="20"/>
              </w:rPr>
            </w:pPr>
            <w:r w:rsidRPr="00773978">
              <w:rPr>
                <w:rFonts w:cs="Times New Roman"/>
                <w:szCs w:val="20"/>
              </w:rPr>
              <w:t>[0,1]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1A294E">
            <w:pPr>
              <w:spacing w:line="240" w:lineRule="auto"/>
              <w:jc w:val="center"/>
              <w:rPr>
                <w:rFonts w:cs="Times New Roman"/>
                <w:szCs w:val="20"/>
              </w:rPr>
            </w:pPr>
            <w:r w:rsidRPr="00773978">
              <w:rPr>
                <w:rFonts w:cs="Times New Roman"/>
                <w:szCs w:val="20"/>
              </w:rPr>
              <w:t>Sim</w:t>
            </w:r>
          </w:p>
        </w:tc>
        <w:tc>
          <w:tcPr>
            <w:tcW w:w="227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1A294E">
            <w:pPr>
              <w:spacing w:line="240" w:lineRule="auto"/>
              <w:jc w:val="center"/>
              <w:rPr>
                <w:rFonts w:cs="Times New Roman"/>
                <w:szCs w:val="20"/>
              </w:rPr>
            </w:pPr>
            <w:r w:rsidRPr="00773978">
              <w:rPr>
                <w:rFonts w:cs="Times New Roman"/>
                <w:szCs w:val="20"/>
              </w:rPr>
              <w:t>-</w:t>
            </w:r>
          </w:p>
        </w:tc>
      </w:tr>
    </w:tbl>
    <w:p w:rsidR="003A0CF0" w:rsidRPr="00773978" w:rsidRDefault="003A0CF0" w:rsidP="003A0CF0">
      <w:pPr>
        <w:pStyle w:val="Corpodetexto"/>
        <w:spacing w:line="240" w:lineRule="auto"/>
        <w:rPr>
          <w:rFonts w:ascii="Times New Roman" w:hAnsi="Times New Roman"/>
          <w:b/>
          <w:color w:val="auto"/>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3A0CF0" w:rsidRPr="00773978" w:rsidRDefault="003A0CF0" w:rsidP="003A0CF0">
      <w:pPr>
        <w:pStyle w:val="Corpodetexto"/>
        <w:rPr>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sz w:val="20"/>
          <w:szCs w:val="20"/>
        </w:rPr>
      </w:pPr>
      <w:hyperlink r:id="rId719" w:anchor="REGRA_OCORRENCIA_UNITARIA_ARQ" w:history="1">
        <w:r w:rsidR="003A0CF0" w:rsidRPr="00773978">
          <w:rPr>
            <w:rFonts w:ascii="Times New Roman" w:hAnsi="Times New Roman"/>
            <w:b/>
            <w:sz w:val="20"/>
            <w:szCs w:val="20"/>
          </w:rPr>
          <w:t>REGRA_OCORRENCIA_UNITARIA_ARQ</w:t>
        </w:r>
      </w:hyperlink>
      <w:r w:rsidR="003A0CF0" w:rsidRPr="00773978">
        <w:rPr>
          <w:rFonts w:ascii="Times New Roman" w:hAnsi="Times New Roman"/>
          <w:color w:val="auto"/>
          <w:sz w:val="20"/>
          <w:szCs w:val="20"/>
        </w:rPr>
        <w:t xml:space="preserve">: </w:t>
      </w:r>
      <w:r w:rsidR="003A0CF0" w:rsidRPr="00773978">
        <w:rPr>
          <w:rFonts w:ascii="Times New Roman" w:hAnsi="Times New Roman"/>
          <w:sz w:val="20"/>
          <w:szCs w:val="20"/>
        </w:rPr>
        <w:t>Verifica se o registro ocorreu apenas uma vez por arquivo, considerando a chave “0001” (REG). Se a regra não for cumprida, o PVA do Sped Contábil gera um erro.</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ind w:firstLine="708"/>
        <w:rPr>
          <w:rFonts w:ascii="Times New Roman" w:hAnsi="Times New Roman"/>
          <w:b/>
          <w:sz w:val="20"/>
          <w:szCs w:val="20"/>
        </w:rPr>
      </w:pPr>
      <w:r w:rsidRPr="00773978">
        <w:rPr>
          <w:rFonts w:ascii="Times New Roman" w:hAnsi="Times New Roman"/>
          <w:b/>
          <w:sz w:val="20"/>
          <w:szCs w:val="20"/>
        </w:rPr>
        <w:t>|0001|0|</w:t>
      </w:r>
      <w:r w:rsidRPr="00773978">
        <w:rPr>
          <w:rFonts w:ascii="Times New Roman" w:hAnsi="Times New Roman"/>
          <w:sz w:val="20"/>
          <w:szCs w:val="20"/>
        </w:rPr>
        <w:t xml:space="preserve"> </w:t>
      </w:r>
    </w:p>
    <w:p w:rsidR="003A0CF0" w:rsidRPr="00773978" w:rsidRDefault="003A0CF0" w:rsidP="003A0CF0">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0001</w:t>
      </w:r>
    </w:p>
    <w:p w:rsidR="003A0CF0" w:rsidRPr="00773978" w:rsidRDefault="003A0CF0" w:rsidP="003A0CF0">
      <w:pPr>
        <w:pStyle w:val="PSDS-CorpodeTexto0"/>
        <w:ind w:left="1414" w:firstLine="1"/>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de Movimento: 0 (bloco com dados informados)</w:t>
      </w:r>
    </w:p>
    <w:p w:rsidR="003A0CF0" w:rsidRPr="00773978" w:rsidRDefault="003A0CF0" w:rsidP="003A0CF0">
      <w:pPr>
        <w:pStyle w:val="PSDS-CorpodeTexto0"/>
        <w:ind w:left="707"/>
        <w:jc w:val="both"/>
        <w:rPr>
          <w:rFonts w:ascii="Times New Roman" w:hAnsi="Times New Roman"/>
        </w:rPr>
      </w:pPr>
    </w:p>
    <w:p w:rsidR="003A0CF0" w:rsidRPr="00773978" w:rsidRDefault="003A0CF0" w:rsidP="003A0CF0">
      <w:pPr>
        <w:rPr>
          <w:rFonts w:eastAsia="Times New Roman" w:cs="Times New Roman"/>
          <w:b/>
          <w:bCs/>
          <w:color w:val="0000FF"/>
          <w:szCs w:val="20"/>
          <w:lang w:eastAsia="pt-BR"/>
        </w:rPr>
      </w:pPr>
      <w:r w:rsidRPr="00773978">
        <w:rPr>
          <w:color w:val="0000FF"/>
          <w:szCs w:val="20"/>
        </w:rPr>
        <w:br w:type="page"/>
      </w:r>
    </w:p>
    <w:p w:rsidR="003A0CF0" w:rsidRPr="00773978" w:rsidRDefault="003A0CF0" w:rsidP="003A0CF0">
      <w:pPr>
        <w:pStyle w:val="Ttulo1"/>
        <w:rPr>
          <w:szCs w:val="20"/>
        </w:rPr>
      </w:pPr>
      <w:bookmarkStart w:id="310" w:name="_Toc450295076"/>
      <w:r w:rsidRPr="00773978">
        <w:rPr>
          <w:szCs w:val="20"/>
        </w:rPr>
        <w:lastRenderedPageBreak/>
        <w:t>3.4.6.1.3. Registro 0007: Outras Inscrições Cadastrais da Pessoa Jurídica</w:t>
      </w:r>
      <w:bookmarkEnd w:id="310"/>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Neste registro, devem ser incluídas as inscrições cadastrais da pessoa jurídica que, legalmente, tenha direito de acesso ao livro contábil digital. O código da empresa no Banco Central corresponde ao “ID_Bacen”, conforme registrado no Unicad (Informações sobre Entidades de Interesse do Banco Central), composto por 8 dígitos e iniciados com a letra "Z".</w:t>
      </w:r>
    </w:p>
    <w:p w:rsidR="003A0CF0" w:rsidRPr="00773978" w:rsidRDefault="003A0CF0" w:rsidP="003A0CF0">
      <w:pPr>
        <w:pStyle w:val="pergunta-13"/>
        <w:shd w:val="clear" w:color="auto" w:fill="FFFFFF"/>
        <w:spacing w:before="0" w:after="0"/>
        <w:ind w:firstLine="708"/>
        <w:jc w:val="both"/>
        <w:rPr>
          <w:rFonts w:ascii="Times New Roman" w:hAnsi="Times New Roman" w:cs="Times New Roman"/>
          <w:sz w:val="20"/>
          <w:szCs w:val="20"/>
        </w:rPr>
      </w:pPr>
    </w:p>
    <w:tbl>
      <w:tblPr>
        <w:tblW w:w="10968" w:type="dxa"/>
        <w:jc w:val="center"/>
        <w:tblCellMar>
          <w:left w:w="0" w:type="dxa"/>
          <w:right w:w="0" w:type="dxa"/>
        </w:tblCellMar>
        <w:tblLook w:val="04A0" w:firstRow="1" w:lastRow="0" w:firstColumn="1" w:lastColumn="0" w:noHBand="0" w:noVBand="1"/>
      </w:tblPr>
      <w:tblGrid>
        <w:gridCol w:w="5584"/>
        <w:gridCol w:w="5384"/>
      </w:tblGrid>
      <w:tr w:rsidR="003A0CF0" w:rsidRPr="00773978" w:rsidTr="00572C62">
        <w:trPr>
          <w:trHeight w:val="290"/>
          <w:jc w:val="center"/>
        </w:trPr>
        <w:tc>
          <w:tcPr>
            <w:tcW w:w="10968"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0007:</w:t>
            </w:r>
            <w:r w:rsidRPr="00773978">
              <w:rPr>
                <w:rStyle w:val="apple-converted-space"/>
                <w:b/>
                <w:bCs/>
                <w:sz w:val="20"/>
                <w:szCs w:val="20"/>
              </w:rPr>
              <w:t> </w:t>
            </w:r>
            <w:r w:rsidRPr="00773978">
              <w:rPr>
                <w:b/>
                <w:bCs/>
                <w:caps/>
                <w:sz w:val="20"/>
                <w:szCs w:val="20"/>
              </w:rPr>
              <w:t>OUTRAS INSCRIÇÕES CADASTRAIS DA PESSOA JURÍDICA</w:t>
            </w:r>
          </w:p>
        </w:tc>
      </w:tr>
      <w:tr w:rsidR="003A0CF0" w:rsidRPr="00773978" w:rsidTr="00572C62">
        <w:trPr>
          <w:trHeight w:val="290"/>
          <w:jc w:val="center"/>
        </w:trPr>
        <w:tc>
          <w:tcPr>
            <w:tcW w:w="10968"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tc>
      </w:tr>
      <w:tr w:rsidR="003A0CF0" w:rsidRPr="00773978" w:rsidTr="00572C62">
        <w:trPr>
          <w:trHeight w:val="290"/>
          <w:jc w:val="center"/>
        </w:trPr>
        <w:tc>
          <w:tcPr>
            <w:tcW w:w="5584"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2</w:t>
            </w:r>
          </w:p>
        </w:tc>
        <w:tc>
          <w:tcPr>
            <w:tcW w:w="5384"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arquivo)</w:t>
            </w:r>
          </w:p>
        </w:tc>
      </w:tr>
      <w:tr w:rsidR="003A0CF0" w:rsidRPr="00773978" w:rsidTr="00572C62">
        <w:trPr>
          <w:trHeight w:val="310"/>
          <w:jc w:val="center"/>
        </w:trPr>
        <w:tc>
          <w:tcPr>
            <w:tcW w:w="10968"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p>
        </w:tc>
      </w:tr>
    </w:tbl>
    <w:p w:rsidR="003A0CF0" w:rsidRPr="00773978" w:rsidRDefault="003A0CF0" w:rsidP="003A0CF0">
      <w:pPr>
        <w:spacing w:line="240" w:lineRule="auto"/>
        <w:rPr>
          <w:rFonts w:cs="Times New Roman"/>
          <w:szCs w:val="20"/>
        </w:rPr>
      </w:pPr>
      <w:r w:rsidRPr="00773978">
        <w:rPr>
          <w:rFonts w:cs="Times New Roman"/>
          <w:szCs w:val="20"/>
        </w:rPr>
        <w:t> </w:t>
      </w:r>
    </w:p>
    <w:tbl>
      <w:tblPr>
        <w:tblpPr w:leftFromText="45" w:rightFromText="45" w:vertAnchor="text" w:tblpXSpec="center"/>
        <w:tblW w:w="11074" w:type="dxa"/>
        <w:tblLayout w:type="fixed"/>
        <w:tblCellMar>
          <w:left w:w="0" w:type="dxa"/>
          <w:right w:w="0" w:type="dxa"/>
        </w:tblCellMar>
        <w:tblLook w:val="04A0" w:firstRow="1" w:lastRow="0" w:firstColumn="1" w:lastColumn="0" w:noHBand="0" w:noVBand="1"/>
      </w:tblPr>
      <w:tblGrid>
        <w:gridCol w:w="427"/>
        <w:gridCol w:w="1328"/>
        <w:gridCol w:w="2178"/>
        <w:gridCol w:w="617"/>
        <w:gridCol w:w="1039"/>
        <w:gridCol w:w="916"/>
        <w:gridCol w:w="872"/>
        <w:gridCol w:w="1239"/>
        <w:gridCol w:w="2458"/>
      </w:tblGrid>
      <w:tr w:rsidR="003A0CF0" w:rsidRPr="00773978" w:rsidTr="00572C62">
        <w:trPr>
          <w:trHeight w:val="184"/>
        </w:trPr>
        <w:tc>
          <w:tcPr>
            <w:tcW w:w="427" w:type="dxa"/>
            <w:tcBorders>
              <w:top w:val="single" w:sz="4" w:space="0" w:color="auto"/>
              <w:left w:val="single" w:sz="4" w:space="0" w:color="auto"/>
              <w:bottom w:val="single" w:sz="4" w:space="0" w:color="auto"/>
              <w:right w:val="single" w:sz="4"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32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217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45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trHeight w:val="184"/>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01</w:t>
            </w:r>
          </w:p>
        </w:tc>
        <w:tc>
          <w:tcPr>
            <w:tcW w:w="132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w:t>
            </w:r>
          </w:p>
        </w:tc>
        <w:tc>
          <w:tcPr>
            <w:tcW w:w="217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“0007”.</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“0007”</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Sim</w:t>
            </w:r>
          </w:p>
        </w:tc>
        <w:tc>
          <w:tcPr>
            <w:tcW w:w="245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r>
      <w:tr w:rsidR="003A0CF0" w:rsidRPr="00773978" w:rsidTr="00572C62">
        <w:trPr>
          <w:trHeight w:val="368"/>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pt-PT"/>
              </w:rPr>
              <w:t>02</w:t>
            </w:r>
          </w:p>
        </w:tc>
        <w:tc>
          <w:tcPr>
            <w:tcW w:w="132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pt-PT"/>
              </w:rPr>
              <w:t>COD_ENT _REF</w:t>
            </w:r>
          </w:p>
        </w:tc>
        <w:tc>
          <w:tcPr>
            <w:tcW w:w="217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da instituição responsável pela administração do cadastro (conforme tabela publicada pelo Sped).</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Sim</w:t>
            </w:r>
          </w:p>
        </w:tc>
        <w:tc>
          <w:tcPr>
            <w:tcW w:w="245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[REGRA_TABELA_</w:t>
            </w:r>
          </w:p>
          <w:p w:rsidR="003A0CF0" w:rsidRPr="00773978" w:rsidRDefault="003A0CF0" w:rsidP="00572C62">
            <w:pPr>
              <w:spacing w:line="240" w:lineRule="auto"/>
              <w:rPr>
                <w:rFonts w:cs="Times New Roman"/>
                <w:szCs w:val="20"/>
              </w:rPr>
            </w:pPr>
            <w:r w:rsidRPr="00773978">
              <w:rPr>
                <w:rFonts w:cs="Times New Roman"/>
                <w:szCs w:val="20"/>
              </w:rPr>
              <w:t>INSTITUICOES_CADASTRO]</w:t>
            </w:r>
          </w:p>
        </w:tc>
      </w:tr>
      <w:tr w:rsidR="003A0CF0" w:rsidRPr="00773978" w:rsidTr="00572C62">
        <w:trPr>
          <w:trHeight w:val="368"/>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03</w:t>
            </w:r>
          </w:p>
        </w:tc>
        <w:tc>
          <w:tcPr>
            <w:tcW w:w="132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COD_INSCR</w:t>
            </w:r>
          </w:p>
        </w:tc>
        <w:tc>
          <w:tcPr>
            <w:tcW w:w="217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cadastral da pessoa jurídica na instituição identificada no campo 02.</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Não</w:t>
            </w:r>
          </w:p>
        </w:tc>
        <w:tc>
          <w:tcPr>
            <w:tcW w:w="245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[REGRA_VALIDA_</w:t>
            </w:r>
          </w:p>
          <w:p w:rsidR="003A0CF0" w:rsidRPr="00773978" w:rsidRDefault="003A0CF0" w:rsidP="00572C62">
            <w:pPr>
              <w:spacing w:line="240" w:lineRule="auto"/>
              <w:rPr>
                <w:rFonts w:cs="Times New Roman"/>
                <w:szCs w:val="20"/>
              </w:rPr>
            </w:pPr>
            <w:r w:rsidRPr="00773978">
              <w:rPr>
                <w:rFonts w:cs="Times New Roman"/>
                <w:szCs w:val="20"/>
              </w:rPr>
              <w:t>INSCRICAO]</w:t>
            </w:r>
          </w:p>
          <w:p w:rsidR="003A0CF0" w:rsidRPr="00773978" w:rsidRDefault="003A0CF0" w:rsidP="00572C62">
            <w:pPr>
              <w:spacing w:line="240" w:lineRule="auto"/>
              <w:rPr>
                <w:rFonts w:cs="Times New Roman"/>
                <w:szCs w:val="20"/>
              </w:rPr>
            </w:pPr>
            <w:r w:rsidRPr="00773978">
              <w:rPr>
                <w:rFonts w:cs="Times New Roman"/>
                <w:szCs w:val="20"/>
              </w:rPr>
              <w:t> </w:t>
            </w:r>
          </w:p>
        </w:tc>
      </w:tr>
    </w:tbl>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p>
    <w:p w:rsidR="003A0CF0" w:rsidRPr="00773978" w:rsidRDefault="003A0CF0" w:rsidP="003A0CF0">
      <w:pPr>
        <w:pStyle w:val="PSDS-CorpodeTexto0"/>
        <w:ind w:left="708"/>
        <w:rPr>
          <w:rFonts w:ascii="Times New Roman" w:hAnsi="Times New Roman"/>
          <w:b/>
        </w:rPr>
      </w:pPr>
      <w:r w:rsidRPr="00773978">
        <w:rPr>
          <w:rFonts w:ascii="Times New Roman" w:hAnsi="Times New Roman"/>
          <w:b/>
        </w:rPr>
        <w:t>Campo 02 – COD_ENT_REF - Tabela de Instituições Responsáveis pela Administração do Cadastro das Entidades</w:t>
      </w:r>
    </w:p>
    <w:p w:rsidR="003A0CF0" w:rsidRPr="00773978" w:rsidRDefault="003A0CF0" w:rsidP="003A0CF0">
      <w:pPr>
        <w:pStyle w:val="Corpodetexto"/>
        <w:spacing w:line="240" w:lineRule="auto"/>
        <w:rPr>
          <w:rFonts w:ascii="Times New Roman" w:hAnsi="Times New Roman"/>
          <w:sz w:val="20"/>
          <w:szCs w:val="20"/>
        </w:rPr>
      </w:pPr>
    </w:p>
    <w:tbl>
      <w:tblPr>
        <w:tblStyle w:val="Tabelacomgrade"/>
        <w:tblW w:w="0" w:type="auto"/>
        <w:jc w:val="center"/>
        <w:tblLook w:val="04A0" w:firstRow="1" w:lastRow="0" w:firstColumn="1" w:lastColumn="0" w:noHBand="0" w:noVBand="1"/>
      </w:tblPr>
      <w:tblGrid>
        <w:gridCol w:w="928"/>
        <w:gridCol w:w="5326"/>
      </w:tblGrid>
      <w:tr w:rsidR="003A0CF0" w:rsidRPr="00773978" w:rsidTr="00572C62">
        <w:trPr>
          <w:jc w:val="center"/>
        </w:trPr>
        <w:tc>
          <w:tcPr>
            <w:tcW w:w="928" w:type="dxa"/>
          </w:tcPr>
          <w:p w:rsidR="003A0CF0" w:rsidRPr="00773978" w:rsidRDefault="003A0CF0" w:rsidP="00572C62">
            <w:pPr>
              <w:pStyle w:val="psds-corpodetexto"/>
              <w:spacing w:before="0" w:beforeAutospacing="0" w:after="0" w:afterAutospacing="0"/>
              <w:jc w:val="center"/>
              <w:rPr>
                <w:b/>
                <w:bCs/>
                <w:sz w:val="20"/>
                <w:szCs w:val="20"/>
              </w:rPr>
            </w:pPr>
            <w:r w:rsidRPr="00773978">
              <w:rPr>
                <w:b/>
                <w:bCs/>
                <w:sz w:val="20"/>
                <w:szCs w:val="20"/>
              </w:rPr>
              <w:t>Código</w:t>
            </w:r>
          </w:p>
        </w:tc>
        <w:tc>
          <w:tcPr>
            <w:tcW w:w="5326" w:type="dxa"/>
          </w:tcPr>
          <w:p w:rsidR="003A0CF0" w:rsidRPr="00773978" w:rsidRDefault="003A0CF0" w:rsidP="00572C62">
            <w:pPr>
              <w:pStyle w:val="psds-corpodetexto"/>
              <w:spacing w:before="0" w:beforeAutospacing="0" w:after="0" w:afterAutospacing="0"/>
              <w:jc w:val="center"/>
              <w:rPr>
                <w:b/>
                <w:bCs/>
                <w:sz w:val="20"/>
                <w:szCs w:val="20"/>
              </w:rPr>
            </w:pPr>
            <w:r w:rsidRPr="00773978">
              <w:rPr>
                <w:b/>
                <w:bCs/>
                <w:sz w:val="20"/>
                <w:szCs w:val="20"/>
              </w:rPr>
              <w:t>Descrição</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00</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Nenhuma inscrição em outras entidades</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01</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Banco Central do Brasil</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02</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Superintendência de Seguros Privados (Susep)</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03</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Comissão de Valores Mobiliários (CVM)</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04</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Agência Nacional de Transportes Terrestres (ANTT)</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05</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Tribunal Superior Eleitoral (TSE)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AC</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Estado do Acre,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AL</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Alagoas,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AM</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Amazonas,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AP</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Amapá,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BA</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da Bahia,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DF</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Distrito Federal,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CE</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Ceará,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ES</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Espírito Santo,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GO</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Goiás,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MA</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Maranhão,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MT</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Mato Grosso,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MS</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Mato Grosso do Sul,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MG</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Minas Gerais,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PA</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Pará,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PB</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da Paraíba,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lastRenderedPageBreak/>
              <w:t>PE</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Pernambuco,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PR</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Paraná,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PI</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Piauí,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RJ</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Rio de Janeiro,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RN</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Rio Grande do Norte,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RS</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do Rio Grande do Sul,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RR</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Roraima,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RO</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Rondônia,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SC</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Santa Catarina,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SP</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São Paulo,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SE</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Sergipe, ou equivalente</w:t>
            </w:r>
          </w:p>
        </w:tc>
      </w:tr>
      <w:tr w:rsidR="003A0CF0" w:rsidRPr="00773978" w:rsidTr="00572C62">
        <w:trPr>
          <w:jc w:val="center"/>
        </w:trPr>
        <w:tc>
          <w:tcPr>
            <w:tcW w:w="928" w:type="dxa"/>
          </w:tcPr>
          <w:p w:rsidR="003A0CF0" w:rsidRPr="00773978" w:rsidRDefault="003A0CF0" w:rsidP="00572C62">
            <w:pPr>
              <w:pStyle w:val="Corpodetexto"/>
              <w:spacing w:line="240" w:lineRule="auto"/>
              <w:jc w:val="center"/>
              <w:rPr>
                <w:rFonts w:ascii="Times New Roman" w:hAnsi="Times New Roman"/>
                <w:sz w:val="20"/>
                <w:szCs w:val="20"/>
              </w:rPr>
            </w:pPr>
            <w:r w:rsidRPr="00773978">
              <w:rPr>
                <w:rFonts w:ascii="Times New Roman" w:hAnsi="Times New Roman"/>
                <w:sz w:val="20"/>
                <w:szCs w:val="20"/>
              </w:rPr>
              <w:t>TO</w:t>
            </w:r>
          </w:p>
        </w:tc>
        <w:tc>
          <w:tcPr>
            <w:tcW w:w="5326" w:type="dxa"/>
          </w:tcPr>
          <w:p w:rsidR="003A0CF0" w:rsidRPr="00773978" w:rsidRDefault="003A0CF0" w:rsidP="00572C62">
            <w:pPr>
              <w:pStyle w:val="Corpodetexto"/>
              <w:spacing w:line="240" w:lineRule="auto"/>
              <w:rPr>
                <w:rFonts w:ascii="Times New Roman" w:hAnsi="Times New Roman"/>
                <w:sz w:val="20"/>
                <w:szCs w:val="20"/>
              </w:rPr>
            </w:pPr>
            <w:r w:rsidRPr="00773978">
              <w:rPr>
                <w:rFonts w:ascii="Times New Roman" w:hAnsi="Times New Roman"/>
                <w:sz w:val="20"/>
                <w:szCs w:val="20"/>
              </w:rPr>
              <w:t>Secretaria da Fazenda de Tocantins, ou equivalente</w:t>
            </w:r>
          </w:p>
        </w:tc>
      </w:tr>
    </w:tbl>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A11824" w:rsidP="003A0CF0">
      <w:pPr>
        <w:pStyle w:val="Corpodetexto"/>
        <w:ind w:left="708"/>
        <w:rPr>
          <w:rFonts w:ascii="Times New Roman" w:hAnsi="Times New Roman"/>
          <w:sz w:val="20"/>
          <w:szCs w:val="20"/>
        </w:rPr>
      </w:pPr>
      <w:hyperlink r:id="rId720" w:anchor="REGRA_TABELA_INSTITUICOES_CADASTRO" w:history="1">
        <w:r w:rsidR="003A0CF0" w:rsidRPr="00773978">
          <w:rPr>
            <w:rStyle w:val="Hyperlink"/>
            <w:rFonts w:ascii="Times New Roman" w:hAnsi="Times New Roman"/>
            <w:b/>
            <w:color w:val="auto"/>
            <w:sz w:val="20"/>
            <w:szCs w:val="20"/>
          </w:rPr>
          <w:t>REGRA_TABELA_INSTITUICOES_CADASTRO</w:t>
        </w:r>
      </w:hyperlink>
      <w:r w:rsidR="003A0CF0" w:rsidRPr="00773978">
        <w:rPr>
          <w:rFonts w:ascii="Times New Roman" w:hAnsi="Times New Roman"/>
          <w:b/>
          <w:color w:val="auto"/>
          <w:sz w:val="20"/>
          <w:szCs w:val="20"/>
        </w:rPr>
        <w:t xml:space="preserve">: </w:t>
      </w:r>
      <w:r w:rsidR="003A0CF0" w:rsidRPr="00773978">
        <w:rPr>
          <w:rFonts w:ascii="Times New Roman" w:hAnsi="Times New Roman"/>
          <w:sz w:val="20"/>
          <w:szCs w:val="20"/>
        </w:rPr>
        <w:t>Verifica se o código informado em “COD_ENT_REF” (Campo 02) existe na Tabela de Instituições Responsáveis pela Administração do Cadastro</w:t>
      </w:r>
      <w:r w:rsidR="003A0CF0" w:rsidRPr="00773978">
        <w:rPr>
          <w:rStyle w:val="apple-converted-space"/>
          <w:rFonts w:ascii="Times New Roman" w:hAnsi="Times New Roman"/>
          <w:sz w:val="20"/>
          <w:szCs w:val="20"/>
        </w:rPr>
        <w:t> </w:t>
      </w:r>
      <w:r w:rsidR="003A0CF0" w:rsidRPr="00773978">
        <w:rPr>
          <w:rFonts w:ascii="Times New Roman" w:hAnsi="Times New Roman"/>
          <w:sz w:val="20"/>
          <w:szCs w:val="20"/>
        </w:rPr>
        <w:t>das Entidades. Se a regra não for cumprida, o PVA do Sped Contábil gera um erro.</w:t>
      </w:r>
    </w:p>
    <w:p w:rsidR="003A0CF0" w:rsidRPr="00773978" w:rsidRDefault="003A0CF0" w:rsidP="003A0CF0">
      <w:pPr>
        <w:pStyle w:val="Corpodetexto"/>
        <w:spacing w:line="240" w:lineRule="auto"/>
        <w:rPr>
          <w:rFonts w:ascii="Times New Roman" w:hAnsi="Times New Roman"/>
          <w:b/>
          <w:color w:val="auto"/>
          <w:sz w:val="20"/>
          <w:szCs w:val="20"/>
        </w:rPr>
      </w:pPr>
    </w:p>
    <w:p w:rsidR="003A0CF0" w:rsidRPr="00773978" w:rsidRDefault="00A11824" w:rsidP="003A0CF0">
      <w:pPr>
        <w:pStyle w:val="Corpodetexto"/>
        <w:ind w:left="708"/>
        <w:rPr>
          <w:rFonts w:ascii="Times New Roman" w:hAnsi="Times New Roman"/>
          <w:color w:val="auto"/>
          <w:sz w:val="20"/>
          <w:szCs w:val="20"/>
        </w:rPr>
      </w:pPr>
      <w:hyperlink r:id="rId721" w:anchor="REGRA_VALIDA_INSCRICAO" w:history="1">
        <w:r w:rsidR="003A0CF0" w:rsidRPr="00773978">
          <w:rPr>
            <w:rStyle w:val="Hyperlink"/>
            <w:rFonts w:ascii="Times New Roman" w:hAnsi="Times New Roman"/>
            <w:b/>
            <w:color w:val="auto"/>
            <w:sz w:val="20"/>
            <w:szCs w:val="20"/>
          </w:rPr>
          <w:t>REGRA_VALIDA_INSCRICAO</w:t>
        </w:r>
      </w:hyperlink>
      <w:r w:rsidR="003A0CF0" w:rsidRPr="00773978">
        <w:rPr>
          <w:rFonts w:ascii="Times New Roman" w:hAnsi="Times New Roman"/>
          <w:b/>
          <w:color w:val="auto"/>
          <w:sz w:val="20"/>
          <w:szCs w:val="20"/>
        </w:rPr>
        <w:t xml:space="preserve">: </w:t>
      </w:r>
      <w:r w:rsidR="003A0CF0" w:rsidRPr="00773978">
        <w:rPr>
          <w:rFonts w:ascii="Times New Roman" w:hAnsi="Times New Roman"/>
          <w:color w:val="auto"/>
          <w:sz w:val="20"/>
          <w:szCs w:val="20"/>
        </w:rPr>
        <w:t xml:space="preserve">Verifica qual é a regra de formação do “COD_INSCR” (Campo 03) que deve ser aplicada, a partir do preenchimento do “COD_ENT_REF” (Campo 02). </w:t>
      </w:r>
    </w:p>
    <w:p w:rsidR="003A0CF0" w:rsidRPr="00773978" w:rsidRDefault="003A0CF0" w:rsidP="003A0CF0">
      <w:pPr>
        <w:pStyle w:val="Corpodetexto"/>
        <w:ind w:left="708" w:firstLine="708"/>
        <w:rPr>
          <w:rFonts w:ascii="Times New Roman" w:hAnsi="Times New Roman"/>
          <w:color w:val="auto"/>
          <w:sz w:val="20"/>
          <w:szCs w:val="20"/>
        </w:rPr>
      </w:pPr>
    </w:p>
    <w:p w:rsidR="003A0CF0" w:rsidRPr="00773978" w:rsidRDefault="003A0CF0" w:rsidP="003A0CF0">
      <w:pPr>
        <w:pStyle w:val="Corpodetexto"/>
        <w:ind w:left="708" w:firstLine="708"/>
        <w:rPr>
          <w:rFonts w:ascii="Times New Roman" w:hAnsi="Times New Roman"/>
          <w:color w:val="auto"/>
          <w:sz w:val="20"/>
          <w:szCs w:val="20"/>
        </w:rPr>
      </w:pPr>
      <w:r w:rsidRPr="00773978">
        <w:rPr>
          <w:rFonts w:ascii="Times New Roman" w:hAnsi="Times New Roman"/>
          <w:color w:val="auto"/>
          <w:sz w:val="20"/>
          <w:szCs w:val="20"/>
        </w:rPr>
        <w:t>Para “COD_ENT_REF = 01”, executa a “</w:t>
      </w:r>
      <w:hyperlink r:id="rId722" w:anchor="REGRA_VALIDA_ID_BACEN" w:history="1">
        <w:r w:rsidRPr="00773978">
          <w:rPr>
            <w:rStyle w:val="Hyperlink"/>
            <w:rFonts w:ascii="Times New Roman" w:hAnsi="Times New Roman"/>
            <w:color w:val="auto"/>
            <w:sz w:val="20"/>
            <w:szCs w:val="20"/>
          </w:rPr>
          <w:t>REGRA_VALIDA_ID_BACEN</w:t>
        </w:r>
      </w:hyperlink>
      <w:r w:rsidRPr="00773978">
        <w:rPr>
          <w:rFonts w:ascii="Times New Roman" w:hAnsi="Times New Roman"/>
          <w:color w:val="auto"/>
          <w:sz w:val="20"/>
          <w:szCs w:val="20"/>
        </w:rPr>
        <w:t>”.</w:t>
      </w:r>
    </w:p>
    <w:p w:rsidR="003A0CF0" w:rsidRPr="00773978" w:rsidRDefault="003A0CF0" w:rsidP="003A0CF0">
      <w:pPr>
        <w:pStyle w:val="Corpodetexto"/>
        <w:ind w:left="708" w:firstLine="708"/>
        <w:rPr>
          <w:rFonts w:ascii="Times New Roman" w:hAnsi="Times New Roman"/>
          <w:color w:val="auto"/>
          <w:sz w:val="20"/>
          <w:szCs w:val="20"/>
        </w:rPr>
      </w:pPr>
      <w:r w:rsidRPr="00773978">
        <w:rPr>
          <w:rFonts w:ascii="Times New Roman" w:hAnsi="Times New Roman"/>
          <w:color w:val="auto"/>
          <w:sz w:val="20"/>
          <w:szCs w:val="20"/>
        </w:rPr>
        <w:t>Para “COD_ENT_REF = 02”, executa a</w:t>
      </w:r>
      <w:r w:rsidRPr="00773978">
        <w:rPr>
          <w:rStyle w:val="apple-converted-space"/>
          <w:rFonts w:ascii="Times New Roman" w:hAnsi="Times New Roman"/>
          <w:color w:val="auto"/>
          <w:sz w:val="20"/>
          <w:szCs w:val="20"/>
        </w:rPr>
        <w:t> “</w:t>
      </w:r>
      <w:hyperlink r:id="rId723" w:anchor="REGRA_VALIDA_ID_SUSEP" w:history="1">
        <w:r w:rsidRPr="00773978">
          <w:rPr>
            <w:rStyle w:val="Hyperlink"/>
            <w:rFonts w:ascii="Times New Roman" w:hAnsi="Times New Roman"/>
            <w:color w:val="auto"/>
            <w:sz w:val="20"/>
            <w:szCs w:val="20"/>
          </w:rPr>
          <w:t>REGRA_VALIDA_ID_SUSEP</w:t>
        </w:r>
      </w:hyperlink>
      <w:r w:rsidRPr="00773978">
        <w:rPr>
          <w:rFonts w:ascii="Times New Roman" w:hAnsi="Times New Roman"/>
          <w:color w:val="auto"/>
          <w:sz w:val="20"/>
          <w:szCs w:val="20"/>
        </w:rPr>
        <w:t>”.</w:t>
      </w:r>
    </w:p>
    <w:p w:rsidR="003A0CF0" w:rsidRPr="00773978" w:rsidRDefault="003A0CF0" w:rsidP="003A0CF0">
      <w:pPr>
        <w:pStyle w:val="Corpodetexto"/>
        <w:ind w:left="708" w:firstLine="708"/>
        <w:rPr>
          <w:rFonts w:ascii="Times New Roman" w:hAnsi="Times New Roman"/>
          <w:color w:val="auto"/>
          <w:sz w:val="20"/>
          <w:szCs w:val="20"/>
        </w:rPr>
      </w:pPr>
      <w:r w:rsidRPr="00773978">
        <w:rPr>
          <w:rFonts w:ascii="Times New Roman" w:hAnsi="Times New Roman"/>
          <w:color w:val="auto"/>
          <w:sz w:val="20"/>
          <w:szCs w:val="20"/>
        </w:rPr>
        <w:t>Para o “COD_ENT_REF = 03”,</w:t>
      </w:r>
      <w:r w:rsidRPr="00773978">
        <w:rPr>
          <w:rStyle w:val="apple-converted-space"/>
          <w:rFonts w:ascii="Times New Roman" w:hAnsi="Times New Roman"/>
          <w:color w:val="auto"/>
          <w:sz w:val="20"/>
          <w:szCs w:val="20"/>
        </w:rPr>
        <w:t> executa a “</w:t>
      </w:r>
      <w:hyperlink r:id="rId724" w:anchor="REGRA_VALIDA_ID_CVM" w:history="1">
        <w:r w:rsidRPr="00773978">
          <w:rPr>
            <w:rStyle w:val="Hyperlink"/>
            <w:rFonts w:ascii="Times New Roman" w:hAnsi="Times New Roman"/>
            <w:color w:val="auto"/>
            <w:sz w:val="20"/>
            <w:szCs w:val="20"/>
          </w:rPr>
          <w:t>REGRA_VALIDA_ID_CVM</w:t>
        </w:r>
      </w:hyperlink>
      <w:r w:rsidRPr="00773978">
        <w:rPr>
          <w:rFonts w:ascii="Times New Roman" w:hAnsi="Times New Roman"/>
          <w:color w:val="auto"/>
          <w:sz w:val="20"/>
          <w:szCs w:val="20"/>
        </w:rPr>
        <w:t xml:space="preserve">”. </w:t>
      </w:r>
    </w:p>
    <w:p w:rsidR="003A0CF0" w:rsidRPr="00773978" w:rsidRDefault="003A0CF0" w:rsidP="003A0CF0">
      <w:pPr>
        <w:pStyle w:val="Corpodetexto"/>
        <w:ind w:left="1416"/>
        <w:rPr>
          <w:rFonts w:ascii="Times New Roman" w:hAnsi="Times New Roman"/>
          <w:color w:val="auto"/>
          <w:sz w:val="20"/>
          <w:szCs w:val="20"/>
        </w:rPr>
      </w:pPr>
    </w:p>
    <w:p w:rsidR="003A0CF0" w:rsidRPr="00773978" w:rsidRDefault="003A0CF0" w:rsidP="003A0CF0">
      <w:pPr>
        <w:pStyle w:val="Corpodetexto"/>
        <w:ind w:left="1416"/>
        <w:rPr>
          <w:rFonts w:ascii="Times New Roman" w:hAnsi="Times New Roman"/>
          <w:color w:val="auto"/>
          <w:sz w:val="20"/>
          <w:szCs w:val="20"/>
        </w:rPr>
      </w:pPr>
      <w:r w:rsidRPr="00773978">
        <w:rPr>
          <w:rFonts w:ascii="Times New Roman" w:hAnsi="Times New Roman"/>
          <w:color w:val="auto"/>
          <w:sz w:val="20"/>
          <w:szCs w:val="20"/>
        </w:rPr>
        <w:t>As regras acima (Bacen, Susep e CVM) verificam se a regra de formação do código de inscrição é válida. Se não forem cumpridas, o PVA do Sped Contábil gera um aviso.</w:t>
      </w:r>
    </w:p>
    <w:p w:rsidR="003A0CF0" w:rsidRPr="00773978" w:rsidRDefault="003A0CF0" w:rsidP="003A0CF0">
      <w:pPr>
        <w:pStyle w:val="Corpodetexto"/>
        <w:ind w:left="1416"/>
        <w:rPr>
          <w:rFonts w:ascii="Times New Roman" w:hAnsi="Times New Roman"/>
          <w:b/>
          <w:color w:val="auto"/>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ind w:firstLine="708"/>
        <w:rPr>
          <w:rFonts w:ascii="Times New Roman" w:hAnsi="Times New Roman"/>
          <w:b/>
          <w:sz w:val="20"/>
          <w:szCs w:val="20"/>
        </w:rPr>
      </w:pPr>
      <w:r w:rsidRPr="00773978">
        <w:rPr>
          <w:rFonts w:ascii="Times New Roman" w:hAnsi="Times New Roman"/>
          <w:b/>
          <w:sz w:val="20"/>
          <w:szCs w:val="20"/>
        </w:rPr>
        <w:t>|0007|01|Z1234567|</w:t>
      </w:r>
      <w:r w:rsidRPr="00773978">
        <w:rPr>
          <w:rFonts w:ascii="Times New Roman" w:hAnsi="Times New Roman"/>
          <w:sz w:val="20"/>
          <w:szCs w:val="20"/>
        </w:rPr>
        <w:t xml:space="preserve"> </w:t>
      </w:r>
    </w:p>
    <w:p w:rsidR="003A0CF0" w:rsidRPr="00773978" w:rsidRDefault="003A0CF0" w:rsidP="003A0CF0">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0007</w:t>
      </w:r>
    </w:p>
    <w:p w:rsidR="003A0CF0" w:rsidRPr="00773978" w:rsidRDefault="003A0CF0" w:rsidP="003A0CF0">
      <w:pPr>
        <w:pStyle w:val="PSDS-CorpodeTexto0"/>
        <w:ind w:left="1414" w:firstLine="1"/>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da Instituição Responsável pela Administração do Cadastro: 01 (Bacen)</w:t>
      </w:r>
    </w:p>
    <w:p w:rsidR="003A0CF0" w:rsidRPr="00773978" w:rsidRDefault="003A0CF0" w:rsidP="003A0CF0">
      <w:pPr>
        <w:pStyle w:val="PSDS-CorpodeTexto0"/>
        <w:ind w:left="1413" w:firstLine="1"/>
        <w:jc w:val="both"/>
        <w:rPr>
          <w:rFonts w:ascii="Times New Roman" w:hAnsi="Times New Roman"/>
        </w:rPr>
      </w:pPr>
      <w:r w:rsidRPr="00773978">
        <w:rPr>
          <w:rFonts w:ascii="Times New Roman" w:hAnsi="Times New Roman"/>
          <w:b/>
        </w:rPr>
        <w:t xml:space="preserve">Campo 03 – </w:t>
      </w:r>
      <w:r w:rsidRPr="00773978">
        <w:rPr>
          <w:rFonts w:ascii="Times New Roman" w:hAnsi="Times New Roman"/>
        </w:rPr>
        <w:t>Código Cadastral: Z1234567</w:t>
      </w:r>
    </w:p>
    <w:p w:rsidR="003A0CF0" w:rsidRPr="00773978" w:rsidRDefault="003A0CF0" w:rsidP="003A0CF0">
      <w:pPr>
        <w:pStyle w:val="Corpodetexto"/>
        <w:rPr>
          <w:rFonts w:ascii="Times New Roman" w:hAnsi="Times New Roman"/>
          <w:sz w:val="20"/>
          <w:szCs w:val="20"/>
        </w:rPr>
      </w:pPr>
      <w:r w:rsidRPr="00773978">
        <w:rPr>
          <w:rFonts w:ascii="Times New Roman" w:hAnsi="Times New Roman"/>
          <w:sz w:val="20"/>
          <w:szCs w:val="20"/>
        </w:rPr>
        <w:tab/>
      </w:r>
      <w:r w:rsidRPr="00773978">
        <w:rPr>
          <w:rFonts w:ascii="Times New Roman" w:hAnsi="Times New Roman"/>
          <w:sz w:val="20"/>
          <w:szCs w:val="20"/>
        </w:rPr>
        <w:tab/>
      </w: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rPr>
          <w:szCs w:val="20"/>
        </w:rPr>
      </w:pPr>
      <w:bookmarkStart w:id="311" w:name="_Toc450295077"/>
      <w:r w:rsidRPr="00773978">
        <w:rPr>
          <w:szCs w:val="20"/>
        </w:rPr>
        <w:lastRenderedPageBreak/>
        <w:t>3.4.6.1.4. Registro 0020: Escrituração Contábil Descentralizada</w:t>
      </w:r>
      <w:bookmarkEnd w:id="311"/>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Este registro deve ser preenchido somente quando a pessoa jurídica utilizar escrituração descentralizada. Quando o arquivo se referir à escrituração da matriz (Campo 02), os campos de 03 a 08 devem ser preenchidos com os dados da(s) filial(is). Por outro lado, quando o arquivo se referir à escrituração da filial (Campo 02), os campos de 03 a 08 devem ser preenchidos com os dados da matriz.</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Para identificação de matriz ou filial, deve ser considerada a situação na data final a que se refere a escrituração.</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ind w:firstLine="708"/>
      </w:pPr>
      <w:r w:rsidRPr="00773978">
        <w:rPr>
          <w:rFonts w:ascii="Times New Roman" w:hAnsi="Times New Roman"/>
          <w:sz w:val="20"/>
          <w:szCs w:val="20"/>
        </w:rPr>
        <w:t>Quando a escrituração é da matriz (CNPJ da matriz no registro 0000), é possível apresentar um ou mais registros 0020, com o campo “Indicador de Descentralização” (Campo 02) preenchido com “0 – Escrituração da Matriz” e o CNPJ de cada uma das filiais informado no campo 03. Deve ser preenchido um registro 0020 para cada filial.</w:t>
      </w:r>
      <w:r w:rsidRPr="00773978">
        <w:t> </w:t>
      </w:r>
    </w:p>
    <w:p w:rsidR="003A0CF0" w:rsidRPr="00773978" w:rsidRDefault="003A0CF0" w:rsidP="003A0CF0">
      <w:pPr>
        <w:pStyle w:val="Corpodetexto"/>
        <w:ind w:firstLine="708"/>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Por outro lado, quando a escrituração é da filial (CNPJ da filial no registro 0000), só é possível que exista um registro 0020, com o campo “Indicador de Descentralização” (Campo 02) preenchido com “1 – Escrituração da Filial”, e o CNPJ da matriz informado no campo 02.  </w:t>
      </w:r>
    </w:p>
    <w:p w:rsidR="003A0CF0" w:rsidRPr="00773978" w:rsidRDefault="003A0CF0" w:rsidP="003A0CF0"/>
    <w:tbl>
      <w:tblPr>
        <w:tblW w:w="0" w:type="auto"/>
        <w:jc w:val="center"/>
        <w:tblCellMar>
          <w:left w:w="0" w:type="dxa"/>
          <w:right w:w="0" w:type="dxa"/>
        </w:tblCellMar>
        <w:tblLook w:val="04A0" w:firstRow="1" w:lastRow="0" w:firstColumn="1" w:lastColumn="0" w:noHBand="0" w:noVBand="1"/>
      </w:tblPr>
      <w:tblGrid>
        <w:gridCol w:w="5362"/>
        <w:gridCol w:w="4260"/>
      </w:tblGrid>
      <w:tr w:rsidR="003A0CF0" w:rsidRPr="00773978" w:rsidTr="00572C62">
        <w:trPr>
          <w:jc w:val="center"/>
        </w:trPr>
        <w:tc>
          <w:tcPr>
            <w:tcW w:w="10929"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0020: ESCRITURAÇÃO CONTÁBIL DESCENTRALIZADA</w:t>
            </w:r>
          </w:p>
        </w:tc>
      </w:tr>
      <w:tr w:rsidR="003A0CF0" w:rsidRPr="00773978" w:rsidTr="00572C62">
        <w:trPr>
          <w:jc w:val="center"/>
        </w:trPr>
        <w:tc>
          <w:tcPr>
            <w:tcW w:w="10929"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725" w:anchor="REGRA_OCORRENCIA_0020_ARQ" w:history="1">
              <w:r w:rsidRPr="00773978">
                <w:rPr>
                  <w:rStyle w:val="Hyperlink"/>
                  <w:color w:val="auto"/>
                  <w:sz w:val="20"/>
                  <w:szCs w:val="20"/>
                </w:rPr>
                <w:t>REGRA_OCORRENCIA_0020_ARQ</w:t>
              </w:r>
            </w:hyperlink>
            <w:r w:rsidRPr="00773978">
              <w:rPr>
                <w:sz w:val="20"/>
                <w:szCs w:val="20"/>
              </w:rPr>
              <w:t>]</w:t>
            </w:r>
          </w:p>
        </w:tc>
      </w:tr>
      <w:tr w:rsidR="003A0CF0" w:rsidRPr="00773978" w:rsidTr="00572C62">
        <w:trPr>
          <w:jc w:val="center"/>
        </w:trPr>
        <w:tc>
          <w:tcPr>
            <w:tcW w:w="6454"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2</w:t>
            </w:r>
          </w:p>
        </w:tc>
        <w:tc>
          <w:tcPr>
            <w:tcW w:w="447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b/>
                <w:bCs/>
                <w:sz w:val="20"/>
                <w:szCs w:val="20"/>
              </w:rPr>
            </w:pPr>
            <w:r w:rsidRPr="00773978">
              <w:rPr>
                <w:b/>
                <w:bCs/>
                <w:sz w:val="20"/>
                <w:szCs w:val="20"/>
              </w:rPr>
              <w:t xml:space="preserve">Ocorrência </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726" w:anchor="REGRA_OCORRENCIA_0020_ARQ" w:history="1">
              <w:r w:rsidRPr="00773978">
                <w:rPr>
                  <w:rStyle w:val="Hyperlink"/>
                  <w:color w:val="auto"/>
                  <w:sz w:val="20"/>
                  <w:szCs w:val="20"/>
                </w:rPr>
                <w:t>REGRA_OCORRENCIA_0020_ARQ</w:t>
              </w:r>
            </w:hyperlink>
            <w:r w:rsidRPr="00773978">
              <w:rPr>
                <w:sz w:val="20"/>
                <w:szCs w:val="20"/>
              </w:rPr>
              <w:t>]</w:t>
            </w:r>
          </w:p>
        </w:tc>
      </w:tr>
      <w:tr w:rsidR="003A0CF0" w:rsidRPr="00773978" w:rsidTr="00572C62">
        <w:trPr>
          <w:jc w:val="center"/>
        </w:trPr>
        <w:tc>
          <w:tcPr>
            <w:tcW w:w="10929"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[IND_DEC]+[CNPJ]</w:t>
            </w:r>
          </w:p>
        </w:tc>
      </w:tr>
    </w:tbl>
    <w:p w:rsidR="003A0CF0" w:rsidRPr="00773978" w:rsidRDefault="003A0CF0" w:rsidP="003A0CF0">
      <w:pPr>
        <w:spacing w:line="240" w:lineRule="auto"/>
        <w:rPr>
          <w:rFonts w:cs="Times New Roman"/>
          <w:szCs w:val="20"/>
        </w:rPr>
      </w:pPr>
      <w:r w:rsidRPr="00773978">
        <w:rPr>
          <w:rFonts w:cs="Times New Roman"/>
          <w:szCs w:val="20"/>
        </w:rPr>
        <w:t> </w:t>
      </w:r>
    </w:p>
    <w:tbl>
      <w:tblPr>
        <w:tblW w:w="10976" w:type="dxa"/>
        <w:jc w:val="center"/>
        <w:tblCellMar>
          <w:left w:w="0" w:type="dxa"/>
          <w:right w:w="0" w:type="dxa"/>
        </w:tblCellMar>
        <w:tblLook w:val="04A0" w:firstRow="1" w:lastRow="0" w:firstColumn="1" w:lastColumn="0" w:noHBand="0" w:noVBand="1"/>
      </w:tblPr>
      <w:tblGrid>
        <w:gridCol w:w="427"/>
        <w:gridCol w:w="1205"/>
        <w:gridCol w:w="2011"/>
        <w:gridCol w:w="617"/>
        <w:gridCol w:w="1039"/>
        <w:gridCol w:w="916"/>
        <w:gridCol w:w="872"/>
        <w:gridCol w:w="1239"/>
        <w:gridCol w:w="2650"/>
      </w:tblGrid>
      <w:tr w:rsidR="003A0CF0" w:rsidRPr="00773978" w:rsidTr="00572C62">
        <w:trPr>
          <w:trHeight w:val="157"/>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2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201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65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trHeight w:val="157"/>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01</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“0020”.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lang w:val="da-DK"/>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lang w:val="da-DK"/>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lang w:val="da-DK"/>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lang w:val="da-DK"/>
              </w:rPr>
              <w:t>"0020"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lang w:val="da-DK"/>
              </w:rPr>
              <w:t>Sim</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da-DK"/>
              </w:rPr>
              <w:t>-</w:t>
            </w:r>
          </w:p>
        </w:tc>
      </w:tr>
      <w:tr w:rsidR="003A0CF0" w:rsidRPr="00773978" w:rsidTr="00572C62">
        <w:trPr>
          <w:trHeight w:val="813"/>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02</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IND_DEC</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de descentralização:</w:t>
            </w:r>
          </w:p>
          <w:p w:rsidR="003A0CF0" w:rsidRPr="00773978" w:rsidRDefault="003A0CF0" w:rsidP="00572C62">
            <w:pPr>
              <w:spacing w:line="240" w:lineRule="auto"/>
              <w:rPr>
                <w:rFonts w:cs="Times New Roman"/>
                <w:szCs w:val="20"/>
              </w:rPr>
            </w:pPr>
            <w:r w:rsidRPr="00773978">
              <w:rPr>
                <w:rFonts w:cs="Times New Roman"/>
                <w:szCs w:val="20"/>
              </w:rPr>
              <w:t>0 – escrituração da matriz;</w:t>
            </w:r>
          </w:p>
          <w:p w:rsidR="003A0CF0" w:rsidRPr="00773978" w:rsidRDefault="003A0CF0" w:rsidP="00572C62">
            <w:pPr>
              <w:spacing w:line="240" w:lineRule="auto"/>
              <w:rPr>
                <w:rFonts w:cs="Times New Roman"/>
                <w:szCs w:val="20"/>
              </w:rPr>
            </w:pPr>
            <w:r w:rsidRPr="00773978">
              <w:rPr>
                <w:rFonts w:cs="Times New Roman"/>
                <w:szCs w:val="20"/>
              </w:rPr>
              <w:t>1 – escrituração 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[0,1]</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Sim</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316"/>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03</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CNPJ</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Número de inscrição da pessoa jurídica no CNPJ da matriz ou 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014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Sim</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hyperlink r:id="rId727" w:anchor="REGRA_VALIDA_CNPJ" w:history="1">
              <w:r w:rsidRPr="00773978">
                <w:rPr>
                  <w:rStyle w:val="Hyperlink"/>
                  <w:rFonts w:cs="Times New Roman"/>
                  <w:color w:val="auto"/>
                  <w:szCs w:val="20"/>
                </w:rPr>
                <w:t>REGRA_VALIDA_CNPJ</w:t>
              </w:r>
            </w:hyperlink>
            <w:r w:rsidRPr="00773978">
              <w:rPr>
                <w:rFonts w:cs="Times New Roman"/>
                <w:szCs w:val="20"/>
              </w:rPr>
              <w:t>]</w:t>
            </w:r>
          </w:p>
          <w:p w:rsidR="003A0CF0" w:rsidRPr="00773978" w:rsidRDefault="003A0CF0" w:rsidP="00572C62">
            <w:pPr>
              <w:shd w:val="clear" w:color="auto" w:fill="FFFFFF"/>
              <w:spacing w:line="240" w:lineRule="auto"/>
              <w:rPr>
                <w:rFonts w:cs="Times New Roman"/>
                <w:szCs w:val="20"/>
              </w:rPr>
            </w:pPr>
          </w:p>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[REGRA_VERIFICA_CNPJ_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REG_0000_REG_0020]</w:t>
            </w:r>
          </w:p>
        </w:tc>
      </w:tr>
      <w:tr w:rsidR="003A0CF0" w:rsidRPr="00773978" w:rsidTr="00572C62">
        <w:trPr>
          <w:trHeight w:val="183"/>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04</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UF</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Sigla da unidade da federação da matriz ou 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002</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Sim</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Style w:val="Hyperlink"/>
                <w:rFonts w:cs="Times New Roman"/>
                <w:color w:val="auto"/>
                <w:szCs w:val="20"/>
              </w:rPr>
              <w:t>[</w:t>
            </w:r>
            <w:hyperlink r:id="rId728" w:anchor="REGRA_TABELA_UF" w:history="1">
              <w:r w:rsidRPr="00773978">
                <w:rPr>
                  <w:rStyle w:val="Hyperlink"/>
                  <w:rFonts w:cs="Times New Roman"/>
                  <w:color w:val="auto"/>
                  <w:szCs w:val="20"/>
                </w:rPr>
                <w:t>REGRA_TABELA_UF</w:t>
              </w:r>
            </w:hyperlink>
            <w:r w:rsidRPr="00773978">
              <w:rPr>
                <w:rFonts w:cs="Times New Roman"/>
                <w:szCs w:val="20"/>
              </w:rPr>
              <w:t>]</w:t>
            </w:r>
          </w:p>
        </w:tc>
      </w:tr>
      <w:tr w:rsidR="003A0CF0" w:rsidRPr="00773978" w:rsidTr="00572C62">
        <w:trPr>
          <w:trHeight w:val="157"/>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05</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IE</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Inscrição estadual da matriz ou 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Não</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[REGRA_CAMPO_</w:t>
            </w:r>
          </w:p>
          <w:p w:rsidR="003A0CF0" w:rsidRPr="00773978" w:rsidRDefault="003A0CF0" w:rsidP="00572C62">
            <w:pPr>
              <w:spacing w:line="240" w:lineRule="auto"/>
              <w:rPr>
                <w:rFonts w:cs="Times New Roman"/>
                <w:szCs w:val="20"/>
              </w:rPr>
            </w:pPr>
            <w:r w:rsidRPr="00773978">
              <w:rPr>
                <w:rFonts w:cs="Times New Roman"/>
                <w:szCs w:val="20"/>
              </w:rPr>
              <w:t>CARACTERE_INVALIDO]</w:t>
            </w:r>
          </w:p>
        </w:tc>
      </w:tr>
      <w:tr w:rsidR="003A0CF0" w:rsidRPr="00773978" w:rsidTr="00572C62">
        <w:trPr>
          <w:trHeight w:val="157"/>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06</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COD_MUN</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do município do domicílio da matriz ou 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007</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Não</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[REGRA_TABELA_</w:t>
            </w:r>
          </w:p>
          <w:p w:rsidR="003A0CF0" w:rsidRPr="00773978" w:rsidRDefault="003A0CF0" w:rsidP="00572C62">
            <w:pPr>
              <w:spacing w:line="240" w:lineRule="auto"/>
              <w:rPr>
                <w:rFonts w:cs="Times New Roman"/>
                <w:szCs w:val="20"/>
              </w:rPr>
            </w:pPr>
            <w:r w:rsidRPr="00773978">
              <w:rPr>
                <w:rFonts w:cs="Times New Roman"/>
                <w:szCs w:val="20"/>
              </w:rPr>
              <w:t>MUNICIPIO]</w:t>
            </w:r>
          </w:p>
        </w:tc>
      </w:tr>
      <w:tr w:rsidR="003A0CF0" w:rsidRPr="00773978" w:rsidTr="00572C62">
        <w:trPr>
          <w:trHeight w:val="183"/>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07</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IM</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Número de Inscrição Municipal da matriz ou da filial.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Não</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[REGRA_CAMPO_</w:t>
            </w:r>
          </w:p>
          <w:p w:rsidR="003A0CF0" w:rsidRPr="00773978" w:rsidRDefault="003A0CF0" w:rsidP="00572C62">
            <w:pPr>
              <w:spacing w:line="240" w:lineRule="auto"/>
              <w:rPr>
                <w:rFonts w:cs="Times New Roman"/>
                <w:szCs w:val="20"/>
              </w:rPr>
            </w:pPr>
            <w:r w:rsidRPr="00773978">
              <w:rPr>
                <w:rFonts w:cs="Times New Roman"/>
                <w:szCs w:val="20"/>
              </w:rPr>
              <w:t>CARACTERE_INVALIDO]</w:t>
            </w:r>
          </w:p>
        </w:tc>
      </w:tr>
      <w:tr w:rsidR="003A0CF0" w:rsidRPr="00773978" w:rsidTr="00572C62">
        <w:trPr>
          <w:trHeight w:val="316"/>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08</w:t>
            </w:r>
          </w:p>
        </w:tc>
        <w:tc>
          <w:tcPr>
            <w:tcW w:w="12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NIRE</w:t>
            </w:r>
          </w:p>
        </w:tc>
        <w:tc>
          <w:tcPr>
            <w:tcW w:w="201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Número de Identificação do Registro de Empresas da matriz ou da filial na Junta Comercial.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11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Não</w:t>
            </w:r>
          </w:p>
        </w:tc>
        <w:tc>
          <w:tcPr>
            <w:tcW w:w="265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hyperlink r:id="rId729" w:anchor="REGRA_VALIDA_NIRE" w:history="1">
              <w:r w:rsidRPr="00773978">
                <w:rPr>
                  <w:rStyle w:val="Hyperlink"/>
                  <w:rFonts w:cs="Times New Roman"/>
                  <w:color w:val="auto"/>
                  <w:szCs w:val="20"/>
                </w:rPr>
                <w:t>REGRA_VALIDA_NIRE</w:t>
              </w:r>
            </w:hyperlink>
            <w:r w:rsidRPr="00773978">
              <w:rPr>
                <w:rFonts w:cs="Times New Roman"/>
                <w:szCs w:val="20"/>
              </w:rPr>
              <w:t>]</w:t>
            </w:r>
          </w:p>
        </w:tc>
      </w:tr>
    </w:tbl>
    <w:p w:rsidR="003A0CF0" w:rsidRPr="00773978" w:rsidRDefault="003A0CF0" w:rsidP="003A0CF0">
      <w:pPr>
        <w:rPr>
          <w:b/>
          <w:szCs w:val="20"/>
        </w:rPr>
      </w:pPr>
    </w:p>
    <w:p w:rsidR="003A0CF0" w:rsidRPr="00773978" w:rsidRDefault="003A0CF0" w:rsidP="003A0CF0">
      <w:pPr>
        <w:spacing w:after="200"/>
        <w:rPr>
          <w:b/>
          <w:szCs w:val="20"/>
        </w:rPr>
      </w:pPr>
      <w:r w:rsidRPr="00773978">
        <w:rPr>
          <w:b/>
          <w:szCs w:val="20"/>
        </w:rPr>
        <w:br w:type="page"/>
      </w:r>
    </w:p>
    <w:p w:rsidR="003A0CF0" w:rsidRPr="00773978" w:rsidRDefault="003A0CF0" w:rsidP="003A0CF0">
      <w:pPr>
        <w:rPr>
          <w:b/>
          <w:szCs w:val="20"/>
        </w:rPr>
      </w:pPr>
      <w:r w:rsidRPr="00773978">
        <w:rPr>
          <w:b/>
          <w:szCs w:val="20"/>
        </w:rPr>
        <w:lastRenderedPageBreak/>
        <w:t>I - Observações:</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Ocorrência - vários por arquivo (quando o arquivo se referir à escrituração da matriz) ou um por arquivo  (quando se referir à escrituração da filial).</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PSDS-CorpodeTexto0"/>
        <w:ind w:firstLine="708"/>
        <w:rPr>
          <w:rFonts w:ascii="Times New Roman" w:hAnsi="Times New Roman"/>
          <w:b/>
        </w:rPr>
      </w:pPr>
      <w:r w:rsidRPr="00773978">
        <w:rPr>
          <w:rFonts w:ascii="Times New Roman" w:hAnsi="Times New Roman"/>
          <w:b/>
        </w:rPr>
        <w:t>Campo 04 – UF - Tabela de Unidades da Federação</w:t>
      </w:r>
    </w:p>
    <w:p w:rsidR="003A0CF0" w:rsidRPr="00773978" w:rsidRDefault="003A0CF0" w:rsidP="003A0CF0">
      <w:pPr>
        <w:pStyle w:val="PSDS-CorpodeTexto0"/>
        <w:ind w:left="708"/>
        <w:jc w:val="both"/>
        <w:rPr>
          <w:rFonts w:ascii="Times New Roman" w:hAnsi="Times New Roman"/>
          <w:b/>
        </w:rPr>
      </w:pPr>
    </w:p>
    <w:p w:rsidR="003A0CF0" w:rsidRPr="00773978" w:rsidRDefault="003A0CF0" w:rsidP="003A0CF0">
      <w:pPr>
        <w:pStyle w:val="PSDS-CorpodeTexto0"/>
        <w:ind w:left="708"/>
        <w:jc w:val="both"/>
        <w:rPr>
          <w:rFonts w:ascii="Times New Roman" w:hAnsi="Times New Roman"/>
        </w:rPr>
      </w:pPr>
      <w:r w:rsidRPr="00773978">
        <w:rPr>
          <w:rFonts w:ascii="Times New Roman" w:hAnsi="Times New Roman"/>
          <w:b/>
        </w:rPr>
        <w:t xml:space="preserve">Campo 06 – COD_MUN: </w:t>
      </w:r>
      <w:r w:rsidRPr="00773978">
        <w:rPr>
          <w:rFonts w:ascii="Times New Roman" w:hAnsi="Times New Roman"/>
        </w:rPr>
        <w:t>Adotar os códigos da tabela “Código do Município”, divulgada pelo IBGE – Instituto Brasileiro de Geografia e Estatística.</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rPr>
          <w:rFonts w:eastAsia="Times New Roman" w:cs="Times New Roman"/>
          <w:b/>
          <w:color w:val="000000"/>
          <w:szCs w:val="20"/>
          <w:lang w:eastAsia="ar-SA"/>
        </w:rPr>
      </w:pPr>
      <w:r w:rsidRPr="00773978">
        <w:rPr>
          <w:b/>
          <w:szCs w:val="20"/>
        </w:rPr>
        <w:t>III - Regras de Validação do Registro:</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sz w:val="20"/>
          <w:szCs w:val="20"/>
        </w:rPr>
      </w:pPr>
      <w:hyperlink r:id="rId730" w:anchor="REGRA_OCORRENCIA_0020_ARQ" w:history="1">
        <w:r w:rsidR="003A0CF0" w:rsidRPr="00773978">
          <w:rPr>
            <w:rStyle w:val="Hyperlink"/>
            <w:rFonts w:ascii="Times New Roman" w:hAnsi="Times New Roman"/>
            <w:b/>
            <w:color w:val="auto"/>
            <w:sz w:val="20"/>
            <w:szCs w:val="20"/>
          </w:rPr>
          <w:t>REGRA_OCORRENCIA_0020_ARQ</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Verifica se o “IND_DEC” (Campo 02) é igual a 1 (um) – escrituração da filial - e se o registro 0020 ocorreu apenas uma vez no arquivo. Se a regra não for cumprida, o PVA do Sped Contábil gera um erro.</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A11824" w:rsidP="003A0CF0">
      <w:pPr>
        <w:pStyle w:val="Corpodetexto"/>
        <w:ind w:left="708"/>
        <w:rPr>
          <w:rFonts w:ascii="Times New Roman" w:hAnsi="Times New Roman"/>
          <w:sz w:val="20"/>
          <w:szCs w:val="20"/>
        </w:rPr>
      </w:pPr>
      <w:hyperlink r:id="rId731" w:anchor="REGRA_VALIDA_CNPJ" w:history="1">
        <w:r w:rsidR="003A0CF0" w:rsidRPr="00773978">
          <w:rPr>
            <w:rStyle w:val="Hyperlink"/>
            <w:rFonts w:ascii="Times New Roman" w:hAnsi="Times New Roman"/>
            <w:b/>
            <w:color w:val="auto"/>
            <w:sz w:val="20"/>
            <w:szCs w:val="20"/>
          </w:rPr>
          <w:t>REGRA_VALIDA_CNPJ</w:t>
        </w:r>
      </w:hyperlink>
      <w:r w:rsidR="003A0CF0" w:rsidRPr="00773978">
        <w:rPr>
          <w:rFonts w:ascii="Times New Roman" w:hAnsi="Times New Roman"/>
          <w:sz w:val="20"/>
          <w:szCs w:val="20"/>
        </w:rPr>
        <w:t>: Verifica se a regra de formação do CNPJ (Campo 03) é válida. Se a regra não for cumprida, o PVA do Sped Contábil gera um erro.</w:t>
      </w:r>
    </w:p>
    <w:p w:rsidR="003A0CF0" w:rsidRPr="00773978" w:rsidRDefault="003A0CF0" w:rsidP="003A0CF0">
      <w:pPr>
        <w:pStyle w:val="Corpodetexto"/>
        <w:ind w:left="708"/>
        <w:rPr>
          <w:rFonts w:ascii="Times New Roman" w:hAnsi="Times New Roman"/>
          <w:sz w:val="20"/>
          <w:szCs w:val="20"/>
        </w:rPr>
      </w:pPr>
    </w:p>
    <w:p w:rsidR="003A0CF0" w:rsidRPr="00773978" w:rsidRDefault="00A11824" w:rsidP="003A0CF0">
      <w:pPr>
        <w:pStyle w:val="Corpodetexto"/>
        <w:ind w:left="708"/>
        <w:rPr>
          <w:rFonts w:ascii="Times New Roman" w:hAnsi="Times New Roman"/>
          <w:sz w:val="20"/>
          <w:szCs w:val="20"/>
        </w:rPr>
      </w:pPr>
      <w:hyperlink r:id="rId732" w:anchor="REGRA_VERIFICA_CNPJ_REG_0000_REG_0020" w:history="1">
        <w:r w:rsidR="003A0CF0" w:rsidRPr="00773978">
          <w:rPr>
            <w:rStyle w:val="Hyperlink"/>
            <w:rFonts w:ascii="Times New Roman" w:hAnsi="Times New Roman"/>
            <w:b/>
            <w:color w:val="auto"/>
            <w:sz w:val="20"/>
            <w:szCs w:val="20"/>
          </w:rPr>
          <w:t>REGRA_VERIFICA_CNPJ_REG_0000_REG_0020</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Verifica se os oito primeiros dígitos do campo CNPJ (Campo 06) do registro 0000 são iguais aos oito primeiros dígitos do CNPJ (Campo 03) do registro 0020. Se a regra não for cumprida, o PVA do Sped Contábil gera um erro.</w:t>
      </w:r>
    </w:p>
    <w:p w:rsidR="003A0CF0" w:rsidRPr="00773978" w:rsidRDefault="003A0CF0" w:rsidP="003A0CF0">
      <w:pPr>
        <w:pStyle w:val="Corpodetexto"/>
        <w:rPr>
          <w:rFonts w:ascii="Times New Roman" w:hAnsi="Times New Roman"/>
          <w:sz w:val="20"/>
          <w:szCs w:val="20"/>
        </w:rPr>
      </w:pPr>
    </w:p>
    <w:p w:rsidR="003A0CF0" w:rsidRPr="00773978" w:rsidRDefault="00A11824" w:rsidP="003A0CF0">
      <w:pPr>
        <w:pStyle w:val="Corpodetexto"/>
        <w:ind w:left="708"/>
        <w:rPr>
          <w:rFonts w:ascii="Times New Roman" w:hAnsi="Times New Roman"/>
          <w:sz w:val="20"/>
          <w:szCs w:val="20"/>
        </w:rPr>
      </w:pPr>
      <w:hyperlink r:id="rId733" w:anchor="REGRA_TABELA_UF" w:history="1">
        <w:r w:rsidR="003A0CF0" w:rsidRPr="00773978">
          <w:rPr>
            <w:rStyle w:val="Hyperlink"/>
            <w:rFonts w:ascii="Times New Roman" w:hAnsi="Times New Roman"/>
            <w:b/>
            <w:color w:val="auto"/>
            <w:sz w:val="20"/>
            <w:szCs w:val="20"/>
          </w:rPr>
          <w:t>REGRA_TABELA_UF</w:t>
        </w:r>
      </w:hyperlink>
      <w:r w:rsidR="003A0CF0" w:rsidRPr="00773978">
        <w:rPr>
          <w:rFonts w:ascii="Times New Roman" w:hAnsi="Times New Roman"/>
          <w:sz w:val="20"/>
          <w:szCs w:val="20"/>
        </w:rPr>
        <w:t>: Verifica se o código informado da Unidade da Federação - UF (Campo 04) existe na</w:t>
      </w:r>
      <w:r w:rsidR="003A0CF0" w:rsidRPr="00773978">
        <w:rPr>
          <w:rStyle w:val="apple-converted-space"/>
          <w:rFonts w:ascii="Times New Roman" w:hAnsi="Times New Roman"/>
          <w:sz w:val="20"/>
          <w:szCs w:val="20"/>
        </w:rPr>
        <w:t> </w:t>
      </w:r>
      <w:r w:rsidR="003A0CF0" w:rsidRPr="00773978">
        <w:rPr>
          <w:rFonts w:ascii="Times New Roman" w:hAnsi="Times New Roman"/>
          <w:sz w:val="20"/>
          <w:szCs w:val="20"/>
        </w:rPr>
        <w:t>Tabela de Unidades da Federação.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REGRA_CAMPO_CARACTERE_INVALIDO: </w:t>
      </w:r>
      <w:r w:rsidRPr="00773978">
        <w:rPr>
          <w:rFonts w:ascii="Times New Roman" w:hAnsi="Times New Roman"/>
          <w:sz w:val="20"/>
          <w:szCs w:val="20"/>
        </w:rPr>
        <w:t>Verifica se os campos “Inscrição Estadual – IE” (Campo 05) e “Inscrição Municipal – IM” (Campo 7) foram preenchidos somente com letras e números.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REGRA_TABELA_MUNICIPIO: </w:t>
      </w:r>
      <w:r w:rsidRPr="00773978">
        <w:rPr>
          <w:rFonts w:ascii="Times New Roman" w:hAnsi="Times New Roman"/>
          <w:sz w:val="20"/>
          <w:szCs w:val="20"/>
        </w:rPr>
        <w:t>Verifica se o código do município informado no campo “COD_MUN” (Campo 06) existe na tabela do IBGE.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Style w:val="Hyperlink"/>
          <w:rFonts w:ascii="Times New Roman" w:hAnsi="Times New Roman"/>
          <w:b/>
          <w:color w:val="auto"/>
          <w:sz w:val="20"/>
          <w:szCs w:val="20"/>
        </w:rPr>
      </w:pPr>
      <w:hyperlink r:id="rId734" w:anchor="REGRA_VALIDA_NIRE" w:history="1">
        <w:r w:rsidR="003A0CF0" w:rsidRPr="00773978">
          <w:rPr>
            <w:rStyle w:val="Hyperlink"/>
            <w:rFonts w:ascii="Times New Roman" w:hAnsi="Times New Roman"/>
            <w:b/>
            <w:color w:val="auto"/>
            <w:sz w:val="20"/>
            <w:szCs w:val="20"/>
          </w:rPr>
          <w:t>REGRA_VALIDA_NIRE</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Verifica se a regra de formação do Código é válida.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ind w:firstLine="708"/>
        <w:rPr>
          <w:rFonts w:ascii="Times New Roman" w:hAnsi="Times New Roman"/>
          <w:b/>
          <w:sz w:val="20"/>
          <w:szCs w:val="20"/>
        </w:rPr>
      </w:pPr>
      <w:r w:rsidRPr="00773978">
        <w:rPr>
          <w:rFonts w:ascii="Times New Roman" w:hAnsi="Times New Roman"/>
          <w:b/>
          <w:sz w:val="20"/>
          <w:szCs w:val="20"/>
        </w:rPr>
        <w:t>|0020|1|11111111000191|DF|123456|3434401||11111111|</w:t>
      </w:r>
      <w:r w:rsidRPr="00773978">
        <w:rPr>
          <w:rFonts w:ascii="Times New Roman" w:hAnsi="Times New Roman"/>
          <w:sz w:val="20"/>
          <w:szCs w:val="20"/>
        </w:rPr>
        <w:t xml:space="preserve"> </w:t>
      </w:r>
    </w:p>
    <w:p w:rsidR="003A0CF0" w:rsidRPr="00773978" w:rsidRDefault="003A0CF0" w:rsidP="003A0CF0">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0020</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de Descentralização: 1 (escrituração da filial – como indica que é a escrituração da filial, os campos 03 a 08 serão dados referentes a matriz)</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CNPJ: 111111111000199 (Corresponde a 11.111.111/0001-99)</w:t>
      </w:r>
    </w:p>
    <w:p w:rsidR="003A0CF0" w:rsidRPr="00773978" w:rsidRDefault="003A0CF0" w:rsidP="003A0CF0">
      <w:pPr>
        <w:spacing w:line="240" w:lineRule="auto"/>
        <w:ind w:left="708" w:firstLine="708"/>
        <w:jc w:val="both"/>
        <w:rPr>
          <w:rFonts w:cs="Times New Roman"/>
          <w:szCs w:val="20"/>
        </w:rPr>
      </w:pPr>
      <w:r w:rsidRPr="00773978">
        <w:rPr>
          <w:rFonts w:cs="Times New Roman"/>
          <w:b/>
          <w:szCs w:val="20"/>
        </w:rPr>
        <w:t xml:space="preserve">Campo 04 </w:t>
      </w:r>
      <w:r w:rsidRPr="00773978">
        <w:rPr>
          <w:rFonts w:cs="Times New Roman"/>
          <w:szCs w:val="20"/>
        </w:rPr>
        <w:t>– UF: DF</w:t>
      </w:r>
    </w:p>
    <w:p w:rsidR="003A0CF0" w:rsidRPr="00773978" w:rsidRDefault="003A0CF0" w:rsidP="003A0CF0">
      <w:pPr>
        <w:spacing w:line="240" w:lineRule="auto"/>
        <w:ind w:left="708" w:firstLine="708"/>
        <w:rPr>
          <w:rFonts w:cs="Times New Roman"/>
          <w:szCs w:val="20"/>
        </w:rPr>
      </w:pPr>
      <w:r w:rsidRPr="00773978">
        <w:rPr>
          <w:rFonts w:cs="Times New Roman"/>
          <w:b/>
          <w:szCs w:val="20"/>
        </w:rPr>
        <w:t xml:space="preserve">Campo 05 </w:t>
      </w:r>
      <w:r w:rsidRPr="00773978">
        <w:rPr>
          <w:rFonts w:cs="Times New Roman"/>
          <w:szCs w:val="20"/>
        </w:rPr>
        <w:t>– Inscrição Estadual: 123456</w:t>
      </w:r>
    </w:p>
    <w:p w:rsidR="003A0CF0" w:rsidRPr="00773978" w:rsidRDefault="003A0CF0" w:rsidP="003A0CF0">
      <w:pPr>
        <w:pStyle w:val="PSDS-CorpodeTexto0"/>
        <w:ind w:left="1415" w:firstLine="1"/>
        <w:rPr>
          <w:rFonts w:ascii="Times New Roman" w:hAnsi="Times New Roman"/>
        </w:rPr>
      </w:pPr>
      <w:r w:rsidRPr="00773978">
        <w:rPr>
          <w:rFonts w:ascii="Times New Roman" w:hAnsi="Times New Roman"/>
          <w:b/>
        </w:rPr>
        <w:t xml:space="preserve">Campo 06 </w:t>
      </w:r>
      <w:r w:rsidRPr="00773978">
        <w:rPr>
          <w:rFonts w:ascii="Times New Roman" w:hAnsi="Times New Roman"/>
        </w:rPr>
        <w:t>– Código do Município: 3434401</w:t>
      </w:r>
    </w:p>
    <w:p w:rsidR="003A0CF0" w:rsidRPr="00773978" w:rsidRDefault="003A0CF0" w:rsidP="003A0CF0">
      <w:pPr>
        <w:spacing w:line="240" w:lineRule="auto"/>
        <w:ind w:left="708" w:firstLine="708"/>
        <w:rPr>
          <w:rFonts w:cs="Times New Roman"/>
          <w:szCs w:val="20"/>
        </w:rPr>
      </w:pPr>
      <w:r w:rsidRPr="00773978">
        <w:rPr>
          <w:rFonts w:cs="Times New Roman"/>
          <w:b/>
          <w:szCs w:val="20"/>
        </w:rPr>
        <w:t xml:space="preserve">Campo 07 </w:t>
      </w:r>
      <w:r w:rsidRPr="00773978">
        <w:rPr>
          <w:rFonts w:cs="Times New Roman"/>
          <w:szCs w:val="20"/>
        </w:rPr>
        <w:t>– Inscrição Municipal: No exemplo, não há inscrição municipal.</w:t>
      </w:r>
    </w:p>
    <w:p w:rsidR="003A0CF0" w:rsidRPr="00773978" w:rsidRDefault="003A0CF0" w:rsidP="003A0CF0">
      <w:pPr>
        <w:spacing w:line="240" w:lineRule="auto"/>
        <w:ind w:left="708" w:firstLine="708"/>
        <w:rPr>
          <w:rFonts w:cs="Times New Roman"/>
          <w:szCs w:val="20"/>
        </w:rPr>
      </w:pPr>
      <w:r w:rsidRPr="00773978">
        <w:rPr>
          <w:rFonts w:cs="Times New Roman"/>
          <w:b/>
          <w:szCs w:val="20"/>
        </w:rPr>
        <w:t xml:space="preserve">Campo 08 – </w:t>
      </w:r>
      <w:r w:rsidRPr="00773978">
        <w:rPr>
          <w:rFonts w:cs="Times New Roman"/>
          <w:szCs w:val="20"/>
        </w:rPr>
        <w:t>NIRE: 11111111</w:t>
      </w:r>
    </w:p>
    <w:p w:rsidR="003A0CF0" w:rsidRPr="00773978" w:rsidRDefault="003A0CF0" w:rsidP="003A0CF0">
      <w:pPr>
        <w:spacing w:line="240" w:lineRule="auto"/>
        <w:ind w:left="708" w:firstLine="1"/>
        <w:rPr>
          <w:rFonts w:cs="Times New Roman"/>
          <w:szCs w:val="20"/>
        </w:rPr>
      </w:pPr>
      <w:r w:rsidRPr="00773978">
        <w:rPr>
          <w:rFonts w:cs="Times New Roman"/>
          <w:szCs w:val="20"/>
        </w:rPr>
        <w:t xml:space="preserve"> </w:t>
      </w:r>
    </w:p>
    <w:p w:rsidR="003A0CF0" w:rsidRPr="00773978" w:rsidRDefault="003A0CF0" w:rsidP="003A0CF0">
      <w:pPr>
        <w:pStyle w:val="Ttulo1"/>
        <w:rPr>
          <w:szCs w:val="20"/>
        </w:rPr>
      </w:pPr>
      <w:r w:rsidRPr="00773978">
        <w:rPr>
          <w:szCs w:val="20"/>
        </w:rPr>
        <w:br w:type="page"/>
      </w:r>
      <w:r w:rsidRPr="00773978">
        <w:rPr>
          <w:szCs w:val="20"/>
        </w:rPr>
        <w:lastRenderedPageBreak/>
        <w:t xml:space="preserve"> </w:t>
      </w:r>
      <w:bookmarkStart w:id="312" w:name="_Toc450295078"/>
      <w:r w:rsidRPr="00773978">
        <w:rPr>
          <w:szCs w:val="20"/>
        </w:rPr>
        <w:t>3.4.6.1.5. Registro 0035: Identificação das SCP</w:t>
      </w:r>
      <w:bookmarkEnd w:id="312"/>
    </w:p>
    <w:p w:rsidR="003A0CF0" w:rsidRPr="00773978" w:rsidRDefault="003A0CF0" w:rsidP="003A0CF0">
      <w:pPr>
        <w:rPr>
          <w:szCs w:val="20"/>
        </w:rPr>
      </w:pPr>
    </w:p>
    <w:p w:rsidR="003A0CF0" w:rsidRPr="00773978" w:rsidRDefault="003A0CF0" w:rsidP="003A0CF0">
      <w:pPr>
        <w:ind w:firstLine="708"/>
        <w:jc w:val="both"/>
        <w:rPr>
          <w:szCs w:val="20"/>
        </w:rPr>
      </w:pPr>
      <w:r w:rsidRPr="00773978">
        <w:rPr>
          <w:szCs w:val="20"/>
        </w:rPr>
        <w:t xml:space="preserve">O registro só deve ser utilizado nas ECD das pessoas jurídicas sócias ostensivas que possuem SCP, para identificação das SCP da pessoa jurídica no período da escrituração. </w:t>
      </w:r>
    </w:p>
    <w:p w:rsidR="003A0CF0" w:rsidRPr="00773978" w:rsidRDefault="003A0CF0" w:rsidP="003A0CF0">
      <w:pPr>
        <w:ind w:firstLine="708"/>
        <w:rPr>
          <w:szCs w:val="20"/>
        </w:rPr>
      </w:pPr>
    </w:p>
    <w:tbl>
      <w:tblPr>
        <w:tblW w:w="1119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571"/>
        <w:gridCol w:w="2620"/>
      </w:tblGrid>
      <w:tr w:rsidR="003A0CF0" w:rsidRPr="00773978" w:rsidTr="00572C62">
        <w:trPr>
          <w:trHeight w:val="295"/>
          <w:jc w:val="center"/>
        </w:trPr>
        <w:tc>
          <w:tcPr>
            <w:tcW w:w="11191" w:type="dxa"/>
            <w:gridSpan w:val="2"/>
            <w:tcBorders>
              <w:top w:val="single" w:sz="6" w:space="0" w:color="auto"/>
              <w:left w:val="single" w:sz="6" w:space="0" w:color="auto"/>
              <w:bottom w:val="single" w:sz="6" w:space="0" w:color="auto"/>
              <w:right w:val="single" w:sz="6" w:space="0" w:color="auto"/>
            </w:tcBorders>
            <w:shd w:val="pct10" w:color="auto" w:fill="FFFFFF"/>
            <w:vAlign w:val="center"/>
          </w:tcPr>
          <w:p w:rsidR="003A0CF0" w:rsidRPr="00773978" w:rsidRDefault="003A0CF0" w:rsidP="00572C62">
            <w:pPr>
              <w:pStyle w:val="PSDS-CorpodeTexto0"/>
              <w:jc w:val="center"/>
              <w:rPr>
                <w:rFonts w:ascii="Times New Roman" w:hAnsi="Times New Roman"/>
                <w:b/>
                <w:bCs/>
              </w:rPr>
            </w:pPr>
            <w:r w:rsidRPr="00773978">
              <w:rPr>
                <w:rFonts w:ascii="Times New Roman" w:hAnsi="Times New Roman"/>
                <w:b/>
                <w:bCs/>
              </w:rPr>
              <w:t xml:space="preserve">REGISTRO 0035: </w:t>
            </w:r>
            <w:r w:rsidRPr="00773978">
              <w:rPr>
                <w:rFonts w:ascii="Times New Roman" w:hAnsi="Times New Roman"/>
                <w:b/>
              </w:rPr>
              <w:t>IDENTIFICAÇÃO DAS SCP</w:t>
            </w:r>
          </w:p>
        </w:tc>
      </w:tr>
      <w:tr w:rsidR="003A0CF0" w:rsidRPr="00773978" w:rsidTr="00572C62">
        <w:trPr>
          <w:trHeight w:val="611"/>
          <w:jc w:val="center"/>
        </w:trPr>
        <w:tc>
          <w:tcPr>
            <w:tcW w:w="11191" w:type="dxa"/>
            <w:gridSpan w:val="2"/>
            <w:tcBorders>
              <w:top w:val="single" w:sz="6" w:space="0" w:color="auto"/>
              <w:left w:val="single" w:sz="6" w:space="0" w:color="auto"/>
              <w:bottom w:val="single" w:sz="6" w:space="0" w:color="auto"/>
              <w:right w:val="single" w:sz="6" w:space="0" w:color="auto"/>
            </w:tcBorders>
            <w:shd w:val="pct10" w:color="auto" w:fill="FFFFFF"/>
            <w:vAlign w:val="center"/>
          </w:tcPr>
          <w:p w:rsidR="003A0CF0" w:rsidRPr="00773978" w:rsidRDefault="003A0CF0" w:rsidP="00572C62">
            <w:pPr>
              <w:pStyle w:val="PSDS-CorpodeTexto0"/>
              <w:jc w:val="center"/>
              <w:rPr>
                <w:rFonts w:ascii="Times New Roman" w:hAnsi="Times New Roman"/>
                <w:b/>
                <w:bCs/>
              </w:rPr>
            </w:pPr>
            <w:r w:rsidRPr="00773978">
              <w:rPr>
                <w:rFonts w:ascii="Times New Roman" w:hAnsi="Times New Roman"/>
                <w:b/>
                <w:bCs/>
              </w:rPr>
              <w:t>Regras de Validação do Registro</w:t>
            </w:r>
          </w:p>
          <w:p w:rsidR="003A0CF0" w:rsidRPr="00773978" w:rsidRDefault="003A0CF0" w:rsidP="00572C62">
            <w:pPr>
              <w:pStyle w:val="PSDS-CorpodeTexto0"/>
              <w:jc w:val="center"/>
              <w:rPr>
                <w:rFonts w:ascii="Times New Roman" w:hAnsi="Times New Roman"/>
                <w:b/>
                <w:bCs/>
              </w:rPr>
            </w:pPr>
          </w:p>
        </w:tc>
      </w:tr>
      <w:tr w:rsidR="003A0CF0" w:rsidRPr="00773978" w:rsidTr="00572C62">
        <w:trPr>
          <w:trHeight w:val="295"/>
          <w:jc w:val="center"/>
        </w:trPr>
        <w:tc>
          <w:tcPr>
            <w:tcW w:w="8571" w:type="dxa"/>
            <w:tcBorders>
              <w:top w:val="single" w:sz="6" w:space="0" w:color="auto"/>
              <w:left w:val="single" w:sz="6" w:space="0" w:color="auto"/>
              <w:bottom w:val="single" w:sz="6" w:space="0" w:color="auto"/>
              <w:right w:val="single" w:sz="6" w:space="0" w:color="auto"/>
            </w:tcBorders>
            <w:shd w:val="pct10" w:color="auto" w:fill="FFFFFF"/>
            <w:vAlign w:val="center"/>
          </w:tcPr>
          <w:p w:rsidR="003A0CF0" w:rsidRPr="00773978" w:rsidRDefault="003A0CF0" w:rsidP="00572C62">
            <w:pPr>
              <w:pStyle w:val="PSDS-CorpodeTexto0"/>
              <w:jc w:val="center"/>
              <w:rPr>
                <w:rFonts w:ascii="Times New Roman" w:hAnsi="Times New Roman"/>
                <w:b/>
                <w:bCs/>
              </w:rPr>
            </w:pPr>
            <w:r w:rsidRPr="00773978">
              <w:rPr>
                <w:rFonts w:ascii="Times New Roman" w:hAnsi="Times New Roman"/>
                <w:b/>
                <w:bCs/>
              </w:rPr>
              <w:t>Nível Hierárquico – 2</w:t>
            </w:r>
          </w:p>
        </w:tc>
        <w:tc>
          <w:tcPr>
            <w:tcW w:w="2620" w:type="dxa"/>
            <w:tcBorders>
              <w:top w:val="single" w:sz="6" w:space="0" w:color="auto"/>
              <w:left w:val="single" w:sz="6" w:space="0" w:color="auto"/>
              <w:bottom w:val="single" w:sz="6" w:space="0" w:color="auto"/>
              <w:right w:val="single" w:sz="6" w:space="0" w:color="auto"/>
            </w:tcBorders>
            <w:shd w:val="pct10" w:color="auto" w:fill="FFFFFF"/>
          </w:tcPr>
          <w:p w:rsidR="003A0CF0" w:rsidRPr="00773978" w:rsidRDefault="003A0CF0" w:rsidP="00572C62">
            <w:pPr>
              <w:pStyle w:val="PSDS-CorpodeTexto0"/>
              <w:jc w:val="center"/>
              <w:rPr>
                <w:rFonts w:ascii="Times New Roman" w:hAnsi="Times New Roman"/>
                <w:b/>
                <w:bCs/>
              </w:rPr>
            </w:pPr>
            <w:r w:rsidRPr="00773978">
              <w:rPr>
                <w:rFonts w:ascii="Times New Roman" w:hAnsi="Times New Roman"/>
                <w:b/>
                <w:bCs/>
              </w:rPr>
              <w:t>Ocorrência – 0:N</w:t>
            </w:r>
          </w:p>
        </w:tc>
      </w:tr>
      <w:tr w:rsidR="003A0CF0" w:rsidRPr="00773978" w:rsidTr="00572C62">
        <w:trPr>
          <w:trHeight w:val="312"/>
          <w:jc w:val="center"/>
        </w:trPr>
        <w:tc>
          <w:tcPr>
            <w:tcW w:w="11191" w:type="dxa"/>
            <w:gridSpan w:val="2"/>
            <w:tcBorders>
              <w:top w:val="single" w:sz="6" w:space="0" w:color="auto"/>
              <w:left w:val="single" w:sz="6" w:space="0" w:color="auto"/>
              <w:bottom w:val="single" w:sz="6" w:space="0" w:color="auto"/>
              <w:right w:val="single" w:sz="6" w:space="0" w:color="auto"/>
            </w:tcBorders>
            <w:shd w:val="pct10" w:color="auto" w:fill="FFFFFF"/>
            <w:vAlign w:val="center"/>
          </w:tcPr>
          <w:p w:rsidR="003A0CF0" w:rsidRPr="00773978" w:rsidRDefault="003A0CF0" w:rsidP="00572C62">
            <w:pPr>
              <w:pStyle w:val="PSDS-CorpodeTexto0"/>
              <w:rPr>
                <w:rFonts w:ascii="Times New Roman" w:hAnsi="Times New Roman"/>
                <w:b/>
                <w:bCs/>
              </w:rPr>
            </w:pPr>
            <w:r w:rsidRPr="00773978">
              <w:rPr>
                <w:rFonts w:ascii="Times New Roman" w:hAnsi="Times New Roman"/>
                <w:b/>
                <w:bCs/>
              </w:rPr>
              <w:t xml:space="preserve">Campo(s) chave: </w:t>
            </w:r>
            <w:r w:rsidRPr="00773978">
              <w:rPr>
                <w:rFonts w:ascii="Times New Roman" w:hAnsi="Times New Roman"/>
                <w:bCs/>
              </w:rPr>
              <w:t>[COD_SCP]</w:t>
            </w:r>
          </w:p>
        </w:tc>
      </w:tr>
    </w:tbl>
    <w:p w:rsidR="003A0CF0" w:rsidRPr="00773978" w:rsidRDefault="003A0CF0" w:rsidP="003A0CF0">
      <w:pPr>
        <w:rPr>
          <w:szCs w:val="20"/>
        </w:rPr>
      </w:pPr>
    </w:p>
    <w:tbl>
      <w:tblPr>
        <w:tblW w:w="1119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9"/>
        <w:gridCol w:w="1199"/>
        <w:gridCol w:w="2079"/>
        <w:gridCol w:w="850"/>
        <w:gridCol w:w="1134"/>
        <w:gridCol w:w="993"/>
        <w:gridCol w:w="992"/>
        <w:gridCol w:w="1276"/>
        <w:gridCol w:w="2079"/>
      </w:tblGrid>
      <w:tr w:rsidR="003A0CF0" w:rsidRPr="00773978" w:rsidTr="00572C62">
        <w:trPr>
          <w:trHeight w:val="513"/>
          <w:jc w:val="center"/>
        </w:trPr>
        <w:tc>
          <w:tcPr>
            <w:tcW w:w="589" w:type="dxa"/>
            <w:tcBorders>
              <w:top w:val="single" w:sz="6" w:space="0" w:color="auto"/>
              <w:left w:val="single" w:sz="6" w:space="0" w:color="auto"/>
              <w:bottom w:val="single" w:sz="6" w:space="0" w:color="auto"/>
              <w:right w:val="single" w:sz="6" w:space="0" w:color="auto"/>
            </w:tcBorders>
            <w:shd w:val="pct10" w:color="auto" w:fill="FFFFFF"/>
          </w:tcPr>
          <w:p w:rsidR="003A0CF0" w:rsidRPr="00773978" w:rsidRDefault="003A0CF0" w:rsidP="00572C62">
            <w:pPr>
              <w:pStyle w:val="PSDS-CorpodeTexto0"/>
              <w:jc w:val="center"/>
              <w:rPr>
                <w:rFonts w:ascii="Times New Roman" w:hAnsi="Times New Roman"/>
                <w:b/>
                <w:bCs/>
              </w:rPr>
            </w:pPr>
            <w:r w:rsidRPr="00773978">
              <w:rPr>
                <w:rFonts w:ascii="Times New Roman" w:hAnsi="Times New Roman"/>
                <w:b/>
                <w:bCs/>
              </w:rPr>
              <w:t>Nº</w:t>
            </w:r>
          </w:p>
        </w:tc>
        <w:tc>
          <w:tcPr>
            <w:tcW w:w="1199" w:type="dxa"/>
            <w:tcBorders>
              <w:top w:val="single" w:sz="6" w:space="0" w:color="auto"/>
              <w:left w:val="single" w:sz="6" w:space="0" w:color="auto"/>
              <w:bottom w:val="single" w:sz="6" w:space="0" w:color="auto"/>
              <w:right w:val="single" w:sz="6" w:space="0" w:color="auto"/>
            </w:tcBorders>
            <w:shd w:val="pct10" w:color="auto" w:fill="FFFFFF"/>
          </w:tcPr>
          <w:p w:rsidR="003A0CF0" w:rsidRPr="00773978" w:rsidRDefault="003A0CF0" w:rsidP="00572C62">
            <w:pPr>
              <w:pStyle w:val="PSDS-CorpodeTexto0"/>
              <w:jc w:val="center"/>
              <w:rPr>
                <w:rFonts w:ascii="Times New Roman" w:hAnsi="Times New Roman"/>
                <w:b/>
                <w:bCs/>
              </w:rPr>
            </w:pPr>
            <w:r w:rsidRPr="00773978">
              <w:rPr>
                <w:rFonts w:ascii="Times New Roman" w:hAnsi="Times New Roman"/>
                <w:b/>
                <w:bCs/>
              </w:rPr>
              <w:t>Campo</w:t>
            </w:r>
          </w:p>
        </w:tc>
        <w:tc>
          <w:tcPr>
            <w:tcW w:w="2079" w:type="dxa"/>
            <w:tcBorders>
              <w:top w:val="single" w:sz="6" w:space="0" w:color="auto"/>
              <w:left w:val="single" w:sz="6" w:space="0" w:color="auto"/>
              <w:bottom w:val="single" w:sz="6" w:space="0" w:color="auto"/>
              <w:right w:val="single" w:sz="6" w:space="0" w:color="auto"/>
            </w:tcBorders>
            <w:shd w:val="pct10" w:color="auto" w:fill="FFFFFF"/>
          </w:tcPr>
          <w:p w:rsidR="003A0CF0" w:rsidRPr="00773978" w:rsidRDefault="003A0CF0" w:rsidP="00572C62">
            <w:pPr>
              <w:pStyle w:val="PSDS-CorpodeTexto0"/>
              <w:jc w:val="center"/>
              <w:rPr>
                <w:rFonts w:ascii="Times New Roman" w:hAnsi="Times New Roman"/>
                <w:b/>
                <w:bCs/>
              </w:rPr>
            </w:pPr>
            <w:r w:rsidRPr="00773978">
              <w:rPr>
                <w:rFonts w:ascii="Times New Roman" w:hAnsi="Times New Roman"/>
                <w:b/>
                <w:bCs/>
              </w:rPr>
              <w:t>Descrição</w:t>
            </w:r>
          </w:p>
        </w:tc>
        <w:tc>
          <w:tcPr>
            <w:tcW w:w="850" w:type="dxa"/>
            <w:tcBorders>
              <w:top w:val="single" w:sz="6" w:space="0" w:color="auto"/>
              <w:left w:val="single" w:sz="6" w:space="0" w:color="auto"/>
              <w:bottom w:val="single" w:sz="6" w:space="0" w:color="auto"/>
              <w:right w:val="single" w:sz="6" w:space="0" w:color="auto"/>
            </w:tcBorders>
            <w:shd w:val="pct10" w:color="auto" w:fill="FFFFFF"/>
          </w:tcPr>
          <w:p w:rsidR="003A0CF0" w:rsidRPr="00773978" w:rsidRDefault="003A0CF0" w:rsidP="00572C62">
            <w:pPr>
              <w:pStyle w:val="PSDS-CorpodeTexto0"/>
              <w:jc w:val="center"/>
              <w:rPr>
                <w:rFonts w:ascii="Times New Roman" w:hAnsi="Times New Roman"/>
                <w:b/>
                <w:bCs/>
              </w:rPr>
            </w:pPr>
            <w:r w:rsidRPr="00773978">
              <w:rPr>
                <w:rFonts w:ascii="Times New Roman" w:hAnsi="Times New Roman"/>
                <w:b/>
                <w:bCs/>
              </w:rPr>
              <w:t>Tipo</w:t>
            </w:r>
          </w:p>
        </w:tc>
        <w:tc>
          <w:tcPr>
            <w:tcW w:w="1134" w:type="dxa"/>
            <w:tcBorders>
              <w:top w:val="single" w:sz="6" w:space="0" w:color="auto"/>
              <w:left w:val="single" w:sz="6" w:space="0" w:color="auto"/>
              <w:bottom w:val="single" w:sz="6" w:space="0" w:color="auto"/>
              <w:right w:val="single" w:sz="6" w:space="0" w:color="auto"/>
            </w:tcBorders>
            <w:shd w:val="pct10" w:color="auto" w:fill="FFFFFF"/>
          </w:tcPr>
          <w:p w:rsidR="003A0CF0" w:rsidRPr="00773978" w:rsidRDefault="003A0CF0" w:rsidP="00572C62">
            <w:pPr>
              <w:pStyle w:val="PSDS-CorpodeTexto0"/>
              <w:jc w:val="center"/>
              <w:rPr>
                <w:rFonts w:ascii="Times New Roman" w:hAnsi="Times New Roman"/>
                <w:b/>
                <w:bCs/>
              </w:rPr>
            </w:pPr>
            <w:r w:rsidRPr="00773978">
              <w:rPr>
                <w:rFonts w:ascii="Times New Roman" w:hAnsi="Times New Roman"/>
                <w:b/>
                <w:bCs/>
              </w:rPr>
              <w:t>Tamanho</w:t>
            </w:r>
          </w:p>
        </w:tc>
        <w:tc>
          <w:tcPr>
            <w:tcW w:w="993" w:type="dxa"/>
            <w:tcBorders>
              <w:top w:val="single" w:sz="6" w:space="0" w:color="auto"/>
              <w:left w:val="single" w:sz="6" w:space="0" w:color="auto"/>
              <w:bottom w:val="single" w:sz="6" w:space="0" w:color="auto"/>
              <w:right w:val="single" w:sz="6" w:space="0" w:color="auto"/>
            </w:tcBorders>
            <w:shd w:val="pct10" w:color="auto" w:fill="FFFFFF"/>
          </w:tcPr>
          <w:p w:rsidR="003A0CF0" w:rsidRPr="00773978" w:rsidRDefault="003A0CF0" w:rsidP="00572C62">
            <w:pPr>
              <w:pStyle w:val="PSDS-CorpodeTexto0"/>
              <w:jc w:val="center"/>
              <w:rPr>
                <w:rFonts w:ascii="Times New Roman" w:hAnsi="Times New Roman"/>
                <w:b/>
                <w:bCs/>
              </w:rPr>
            </w:pPr>
            <w:r w:rsidRPr="00773978">
              <w:rPr>
                <w:rFonts w:ascii="Times New Roman" w:hAnsi="Times New Roman"/>
                <w:b/>
                <w:bCs/>
              </w:rPr>
              <w:t>Decimal</w:t>
            </w:r>
          </w:p>
        </w:tc>
        <w:tc>
          <w:tcPr>
            <w:tcW w:w="992" w:type="dxa"/>
            <w:tcBorders>
              <w:top w:val="single" w:sz="6" w:space="0" w:color="auto"/>
              <w:left w:val="single" w:sz="6" w:space="0" w:color="auto"/>
              <w:bottom w:val="single" w:sz="6" w:space="0" w:color="auto"/>
              <w:right w:val="single" w:sz="6" w:space="0" w:color="auto"/>
            </w:tcBorders>
            <w:shd w:val="pct10" w:color="auto" w:fill="FFFFFF"/>
          </w:tcPr>
          <w:p w:rsidR="003A0CF0" w:rsidRPr="00773978" w:rsidRDefault="003A0CF0" w:rsidP="00572C62">
            <w:pPr>
              <w:pStyle w:val="PSDS-CorpodeTexto0"/>
              <w:jc w:val="center"/>
              <w:rPr>
                <w:rFonts w:ascii="Times New Roman" w:hAnsi="Times New Roman"/>
                <w:b/>
                <w:bCs/>
              </w:rPr>
            </w:pPr>
            <w:r w:rsidRPr="00773978">
              <w:rPr>
                <w:rFonts w:ascii="Times New Roman" w:hAnsi="Times New Roman"/>
                <w:b/>
                <w:bCs/>
              </w:rPr>
              <w:t>Valores Válidos</w:t>
            </w:r>
          </w:p>
        </w:tc>
        <w:tc>
          <w:tcPr>
            <w:tcW w:w="1276" w:type="dxa"/>
            <w:tcBorders>
              <w:top w:val="single" w:sz="6" w:space="0" w:color="auto"/>
              <w:left w:val="single" w:sz="6" w:space="0" w:color="auto"/>
              <w:bottom w:val="single" w:sz="6" w:space="0" w:color="auto"/>
              <w:right w:val="single" w:sz="6" w:space="0" w:color="auto"/>
            </w:tcBorders>
            <w:shd w:val="pct10" w:color="auto" w:fill="FFFFFF"/>
          </w:tcPr>
          <w:p w:rsidR="003A0CF0" w:rsidRPr="00773978" w:rsidRDefault="003A0CF0" w:rsidP="00572C62">
            <w:pPr>
              <w:pStyle w:val="PSDS-CorpodeTexto0"/>
              <w:jc w:val="center"/>
              <w:rPr>
                <w:rFonts w:ascii="Times New Roman" w:hAnsi="Times New Roman"/>
                <w:b/>
                <w:bCs/>
              </w:rPr>
            </w:pPr>
            <w:r w:rsidRPr="00773978">
              <w:rPr>
                <w:rFonts w:ascii="Times New Roman" w:hAnsi="Times New Roman"/>
                <w:b/>
                <w:bCs/>
              </w:rPr>
              <w:t>Obrigatório</w:t>
            </w:r>
          </w:p>
        </w:tc>
        <w:tc>
          <w:tcPr>
            <w:tcW w:w="2079" w:type="dxa"/>
            <w:tcBorders>
              <w:top w:val="single" w:sz="6" w:space="0" w:color="auto"/>
              <w:left w:val="single" w:sz="6" w:space="0" w:color="auto"/>
              <w:bottom w:val="single" w:sz="6" w:space="0" w:color="auto"/>
              <w:right w:val="single" w:sz="6" w:space="0" w:color="auto"/>
            </w:tcBorders>
            <w:shd w:val="pct10" w:color="auto" w:fill="FFFFFF"/>
          </w:tcPr>
          <w:p w:rsidR="003A0CF0" w:rsidRPr="00773978" w:rsidRDefault="003A0CF0" w:rsidP="00572C62">
            <w:pPr>
              <w:pStyle w:val="PSDS-CorpodeTexto0"/>
              <w:jc w:val="center"/>
              <w:rPr>
                <w:rFonts w:ascii="Times New Roman" w:hAnsi="Times New Roman"/>
                <w:b/>
                <w:bCs/>
              </w:rPr>
            </w:pPr>
            <w:r w:rsidRPr="00773978">
              <w:rPr>
                <w:rFonts w:ascii="Times New Roman" w:hAnsi="Times New Roman"/>
                <w:b/>
                <w:bCs/>
              </w:rPr>
              <w:t>Regras de Validação do Campo</w:t>
            </w:r>
          </w:p>
        </w:tc>
      </w:tr>
      <w:tr w:rsidR="003A0CF0" w:rsidRPr="00773978" w:rsidTr="00572C62">
        <w:trPr>
          <w:trHeight w:val="497"/>
          <w:jc w:val="center"/>
        </w:trPr>
        <w:tc>
          <w:tcPr>
            <w:tcW w:w="589"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pStyle w:val="PSDS-CorpodeTexto0"/>
              <w:numPr>
                <w:ilvl w:val="0"/>
                <w:numId w:val="13"/>
              </w:numPr>
              <w:suppressAutoHyphens w:val="0"/>
              <w:rPr>
                <w:rFonts w:ascii="Times New Roman" w:hAnsi="Times New Roman"/>
                <w:b/>
                <w:bCs/>
              </w:rPr>
            </w:pPr>
          </w:p>
        </w:tc>
        <w:tc>
          <w:tcPr>
            <w:tcW w:w="1199"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pStyle w:val="PSDS-CorpodeTexto0"/>
              <w:rPr>
                <w:rFonts w:ascii="Times New Roman" w:hAnsi="Times New Roman"/>
                <w:lang w:val="pt-PT"/>
              </w:rPr>
            </w:pPr>
            <w:r w:rsidRPr="00773978">
              <w:rPr>
                <w:rFonts w:ascii="Times New Roman" w:hAnsi="Times New Roman"/>
                <w:lang w:val="pt-PT"/>
              </w:rPr>
              <w:t>REG</w:t>
            </w:r>
          </w:p>
          <w:p w:rsidR="003A0CF0" w:rsidRPr="00773978" w:rsidRDefault="003A0CF0" w:rsidP="00572C62">
            <w:pPr>
              <w:pStyle w:val="PSDS-CorpodeTexto0"/>
              <w:rPr>
                <w:rFonts w:ascii="Times New Roman" w:hAnsi="Times New Roman"/>
                <w:b/>
                <w:bCs/>
                <w:lang w:val="pt-PT"/>
              </w:rPr>
            </w:pPr>
          </w:p>
        </w:tc>
        <w:tc>
          <w:tcPr>
            <w:tcW w:w="2079"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pStyle w:val="PSDS-CorpodeTexto0"/>
              <w:rPr>
                <w:rFonts w:ascii="Times New Roman" w:hAnsi="Times New Roman"/>
                <w:b/>
                <w:bCs/>
                <w:lang w:val="pt-PT"/>
              </w:rPr>
            </w:pPr>
            <w:r w:rsidRPr="00773978">
              <w:rPr>
                <w:rFonts w:ascii="Times New Roman" w:hAnsi="Times New Roman"/>
              </w:rPr>
              <w:t>Texto fixo contendo “0035”.</w:t>
            </w:r>
          </w:p>
        </w:tc>
        <w:tc>
          <w:tcPr>
            <w:tcW w:w="850"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pStyle w:val="PSDS-CorpodeTexto0"/>
              <w:jc w:val="center"/>
              <w:rPr>
                <w:rFonts w:ascii="Times New Roman" w:hAnsi="Times New Roman"/>
                <w:b/>
                <w:bCs/>
                <w:lang w:val="en-US"/>
              </w:rPr>
            </w:pPr>
            <w:r w:rsidRPr="00773978">
              <w:rPr>
                <w:rFonts w:ascii="Times New Roman" w:hAnsi="Times New Roman"/>
                <w:lang w:val="en-US"/>
              </w:rPr>
              <w:t>C</w:t>
            </w:r>
          </w:p>
        </w:tc>
        <w:tc>
          <w:tcPr>
            <w:tcW w:w="1134"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pStyle w:val="PSDS-CorpodeTexto0"/>
              <w:jc w:val="center"/>
              <w:rPr>
                <w:rFonts w:ascii="Times New Roman" w:hAnsi="Times New Roman"/>
                <w:b/>
                <w:bCs/>
                <w:lang w:val="en-US"/>
              </w:rPr>
            </w:pPr>
            <w:r w:rsidRPr="00773978">
              <w:rPr>
                <w:rFonts w:ascii="Times New Roman" w:hAnsi="Times New Roman"/>
                <w:lang w:val="en-US"/>
              </w:rPr>
              <w:t>004</w:t>
            </w:r>
          </w:p>
        </w:tc>
        <w:tc>
          <w:tcPr>
            <w:tcW w:w="993"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pStyle w:val="PSDS-CorpodeTexto0"/>
              <w:jc w:val="center"/>
              <w:rPr>
                <w:rFonts w:ascii="Times New Roman" w:hAnsi="Times New Roman"/>
                <w:b/>
                <w:bCs/>
                <w:lang w:val="en-US"/>
              </w:rPr>
            </w:pPr>
            <w:r w:rsidRPr="00773978">
              <w:rPr>
                <w:rFonts w:ascii="Times New Roman" w:hAnsi="Times New Roman"/>
                <w:lang w:val="en-US"/>
              </w:rPr>
              <w:t>-</w:t>
            </w:r>
          </w:p>
        </w:tc>
        <w:tc>
          <w:tcPr>
            <w:tcW w:w="992"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pStyle w:val="PSDS-CorpodeTexto0"/>
              <w:jc w:val="center"/>
              <w:rPr>
                <w:rFonts w:ascii="Times New Roman" w:hAnsi="Times New Roman"/>
                <w:bCs/>
                <w:lang w:val="en-US"/>
              </w:rPr>
            </w:pPr>
            <w:r w:rsidRPr="00773978">
              <w:rPr>
                <w:rFonts w:ascii="Times New Roman" w:hAnsi="Times New Roman"/>
                <w:bCs/>
                <w:lang w:val="en-US"/>
              </w:rPr>
              <w:t>[0035]</w:t>
            </w:r>
          </w:p>
        </w:tc>
        <w:tc>
          <w:tcPr>
            <w:tcW w:w="1276" w:type="dxa"/>
            <w:tcBorders>
              <w:top w:val="single" w:sz="6" w:space="0" w:color="auto"/>
              <w:left w:val="single" w:sz="6" w:space="0" w:color="auto"/>
              <w:bottom w:val="single" w:sz="6" w:space="0" w:color="auto"/>
              <w:right w:val="single" w:sz="6" w:space="0" w:color="auto"/>
            </w:tcBorders>
            <w:vAlign w:val="center"/>
          </w:tcPr>
          <w:p w:rsidR="003A0CF0" w:rsidRPr="00773978" w:rsidRDefault="003A0CF0" w:rsidP="00572C62">
            <w:pPr>
              <w:pStyle w:val="PSDS-CorpodeTexto0"/>
              <w:jc w:val="center"/>
              <w:rPr>
                <w:rFonts w:ascii="Times New Roman" w:hAnsi="Times New Roman"/>
                <w:lang w:val="en-US"/>
              </w:rPr>
            </w:pPr>
            <w:r w:rsidRPr="00773978">
              <w:rPr>
                <w:rFonts w:ascii="Times New Roman" w:hAnsi="Times New Roman"/>
                <w:lang w:val="en-US"/>
              </w:rPr>
              <w:t>Sim</w:t>
            </w:r>
          </w:p>
        </w:tc>
        <w:tc>
          <w:tcPr>
            <w:tcW w:w="2079" w:type="dxa"/>
            <w:tcBorders>
              <w:top w:val="single" w:sz="6" w:space="0" w:color="auto"/>
              <w:left w:val="single" w:sz="6" w:space="0" w:color="auto"/>
              <w:bottom w:val="single" w:sz="6" w:space="0" w:color="auto"/>
              <w:right w:val="single" w:sz="6" w:space="0" w:color="auto"/>
            </w:tcBorders>
            <w:vAlign w:val="center"/>
          </w:tcPr>
          <w:p w:rsidR="003A0CF0" w:rsidRPr="00773978" w:rsidRDefault="003A0CF0" w:rsidP="00572C62">
            <w:pPr>
              <w:pStyle w:val="PSDS-CorpodeTexto0"/>
              <w:jc w:val="center"/>
              <w:rPr>
                <w:rFonts w:ascii="Times New Roman" w:hAnsi="Times New Roman"/>
                <w:lang w:val="en-US"/>
              </w:rPr>
            </w:pPr>
            <w:r w:rsidRPr="00773978">
              <w:rPr>
                <w:rFonts w:ascii="Times New Roman" w:hAnsi="Times New Roman"/>
                <w:lang w:val="en-US"/>
              </w:rPr>
              <w:t>-</w:t>
            </w:r>
          </w:p>
        </w:tc>
      </w:tr>
      <w:tr w:rsidR="003A0CF0" w:rsidRPr="00773978" w:rsidTr="00572C62">
        <w:trPr>
          <w:trHeight w:val="513"/>
          <w:jc w:val="center"/>
        </w:trPr>
        <w:tc>
          <w:tcPr>
            <w:tcW w:w="589"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pStyle w:val="PSDS-CorpodeTexto0"/>
              <w:numPr>
                <w:ilvl w:val="0"/>
                <w:numId w:val="13"/>
              </w:numPr>
              <w:suppressAutoHyphens w:val="0"/>
              <w:rPr>
                <w:rFonts w:ascii="Times New Roman" w:hAnsi="Times New Roman"/>
                <w:b/>
                <w:bCs/>
                <w:lang w:val="en-US"/>
              </w:rPr>
            </w:pPr>
          </w:p>
        </w:tc>
        <w:tc>
          <w:tcPr>
            <w:tcW w:w="1199"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pStyle w:val="PSDS-CorpodeTexto0"/>
              <w:rPr>
                <w:rFonts w:ascii="Times New Roman" w:hAnsi="Times New Roman"/>
                <w:lang w:val="en-US"/>
              </w:rPr>
            </w:pPr>
            <w:r w:rsidRPr="00773978">
              <w:rPr>
                <w:rFonts w:ascii="Times New Roman" w:hAnsi="Times New Roman"/>
                <w:lang w:val="en-US"/>
              </w:rPr>
              <w:t>COD_SCP</w:t>
            </w:r>
          </w:p>
          <w:p w:rsidR="003A0CF0" w:rsidRPr="00773978" w:rsidRDefault="003A0CF0" w:rsidP="00572C62">
            <w:pPr>
              <w:pStyle w:val="PSDS-CorpodeTexto0"/>
              <w:rPr>
                <w:rFonts w:ascii="Times New Roman" w:hAnsi="Times New Roman"/>
                <w:b/>
                <w:bCs/>
                <w:lang w:val="en-US"/>
              </w:rPr>
            </w:pPr>
          </w:p>
        </w:tc>
        <w:tc>
          <w:tcPr>
            <w:tcW w:w="2079"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pStyle w:val="PSDS-CorpodeTexto0"/>
              <w:rPr>
                <w:rFonts w:ascii="Times New Roman" w:hAnsi="Times New Roman"/>
                <w:lang w:val="pt-PT"/>
              </w:rPr>
            </w:pPr>
            <w:r w:rsidRPr="00773978">
              <w:rPr>
                <w:rFonts w:ascii="Times New Roman" w:hAnsi="Times New Roman"/>
                <w:lang w:val="pt-PT"/>
              </w:rPr>
              <w:t xml:space="preserve">Identificação da SCP </w:t>
            </w:r>
          </w:p>
          <w:p w:rsidR="003A0CF0" w:rsidRPr="00773978" w:rsidRDefault="003A0CF0" w:rsidP="00572C62">
            <w:pPr>
              <w:pStyle w:val="PSDS-CorpodeTexto0"/>
              <w:rPr>
                <w:rFonts w:ascii="Times New Roman" w:hAnsi="Times New Roman"/>
                <w:b/>
                <w:bCs/>
                <w:lang w:val="pt-PT"/>
              </w:rPr>
            </w:pPr>
            <w:r w:rsidRPr="00773978">
              <w:rPr>
                <w:rFonts w:ascii="Times New Roman" w:hAnsi="Times New Roman"/>
                <w:lang w:val="pt-PT"/>
              </w:rPr>
              <w:t>(CNPJ – art. 52 da Instrução Normativa RFB n</w:t>
            </w:r>
            <w:r w:rsidRPr="00773978">
              <w:rPr>
                <w:rFonts w:ascii="Times New Roman" w:hAnsi="Times New Roman"/>
                <w:u w:val="single"/>
                <w:vertAlign w:val="superscript"/>
                <w:lang w:val="pt-PT"/>
              </w:rPr>
              <w:t>o</w:t>
            </w:r>
            <w:r w:rsidRPr="00773978">
              <w:rPr>
                <w:rFonts w:ascii="Times New Roman" w:hAnsi="Times New Roman"/>
                <w:lang w:val="pt-PT"/>
              </w:rPr>
              <w:t xml:space="preserve"> 1.470, de 30 de maio de 2014)</w:t>
            </w:r>
          </w:p>
        </w:tc>
        <w:tc>
          <w:tcPr>
            <w:tcW w:w="850"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pStyle w:val="PSDS-CorpodeTexto0"/>
              <w:jc w:val="center"/>
              <w:rPr>
                <w:rFonts w:ascii="Times New Roman" w:hAnsi="Times New Roman"/>
                <w:b/>
                <w:bCs/>
                <w:lang w:val="pt-PT"/>
              </w:rPr>
            </w:pPr>
            <w:r w:rsidRPr="00773978">
              <w:rPr>
                <w:rFonts w:ascii="Times New Roman" w:hAnsi="Times New Roman"/>
              </w:rPr>
              <w:t>C</w:t>
            </w:r>
          </w:p>
        </w:tc>
        <w:tc>
          <w:tcPr>
            <w:tcW w:w="1134"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pStyle w:val="PSDS-CorpodeTexto0"/>
              <w:jc w:val="center"/>
              <w:rPr>
                <w:rFonts w:ascii="Times New Roman" w:hAnsi="Times New Roman"/>
                <w:b/>
                <w:bCs/>
                <w:lang w:val="pt-PT"/>
              </w:rPr>
            </w:pPr>
            <w:r w:rsidRPr="00773978">
              <w:rPr>
                <w:rFonts w:ascii="Times New Roman" w:hAnsi="Times New Roman"/>
              </w:rPr>
              <w:t>014</w:t>
            </w:r>
          </w:p>
        </w:tc>
        <w:tc>
          <w:tcPr>
            <w:tcW w:w="993"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pStyle w:val="PSDS-CorpodeTexto0"/>
              <w:jc w:val="center"/>
              <w:rPr>
                <w:rFonts w:ascii="Times New Roman" w:hAnsi="Times New Roman"/>
                <w:b/>
                <w:bCs/>
                <w:lang w:val="pt-PT"/>
              </w:rPr>
            </w:pPr>
            <w:r w:rsidRPr="00773978">
              <w:rPr>
                <w:rFonts w:ascii="Times New Roman" w:hAnsi="Times New Roman"/>
              </w:rPr>
              <w:t>-</w:t>
            </w:r>
          </w:p>
        </w:tc>
        <w:tc>
          <w:tcPr>
            <w:tcW w:w="992"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pStyle w:val="PSDS-CorpodeTexto0"/>
              <w:jc w:val="center"/>
              <w:rPr>
                <w:rFonts w:ascii="Times New Roman" w:hAnsi="Times New Roman"/>
                <w:bCs/>
                <w:lang w:val="pt-PT"/>
              </w:rPr>
            </w:pPr>
            <w:r w:rsidRPr="00773978">
              <w:rPr>
                <w:rFonts w:ascii="Times New Roman" w:hAnsi="Times New Roman"/>
                <w:bCs/>
                <w:lang w:val="pt-PT"/>
              </w:rPr>
              <w:t>-</w:t>
            </w:r>
          </w:p>
        </w:tc>
        <w:tc>
          <w:tcPr>
            <w:tcW w:w="1276" w:type="dxa"/>
            <w:tcBorders>
              <w:top w:val="single" w:sz="6" w:space="0" w:color="auto"/>
              <w:left w:val="single" w:sz="6" w:space="0" w:color="auto"/>
              <w:bottom w:val="single" w:sz="6" w:space="0" w:color="auto"/>
              <w:right w:val="single" w:sz="6" w:space="0" w:color="auto"/>
            </w:tcBorders>
            <w:vAlign w:val="center"/>
          </w:tcPr>
          <w:p w:rsidR="003A0CF0" w:rsidRPr="00773978" w:rsidRDefault="003A0CF0" w:rsidP="00572C62">
            <w:pPr>
              <w:pStyle w:val="PSDS-CorpodeTexto0"/>
              <w:jc w:val="center"/>
              <w:rPr>
                <w:rFonts w:ascii="Times New Roman" w:hAnsi="Times New Roman"/>
                <w:lang w:val="pt-PT"/>
              </w:rPr>
            </w:pPr>
            <w:r w:rsidRPr="00773978">
              <w:rPr>
                <w:rFonts w:ascii="Times New Roman" w:hAnsi="Times New Roman"/>
              </w:rPr>
              <w:t>Sim</w:t>
            </w:r>
          </w:p>
        </w:tc>
        <w:tc>
          <w:tcPr>
            <w:tcW w:w="2079" w:type="dxa"/>
            <w:tcBorders>
              <w:top w:val="single" w:sz="6" w:space="0" w:color="auto"/>
              <w:left w:val="single" w:sz="6" w:space="0" w:color="auto"/>
              <w:bottom w:val="single" w:sz="6" w:space="0" w:color="auto"/>
              <w:right w:val="single" w:sz="6" w:space="0" w:color="auto"/>
            </w:tcBorders>
            <w:vAlign w:val="center"/>
          </w:tcPr>
          <w:p w:rsidR="003A0CF0" w:rsidRPr="00773978" w:rsidRDefault="003A0CF0" w:rsidP="00572C62">
            <w:pPr>
              <w:pStyle w:val="PSDS-CorpodeTexto0"/>
              <w:jc w:val="center"/>
              <w:rPr>
                <w:rFonts w:ascii="Times New Roman" w:hAnsi="Times New Roman"/>
                <w:lang w:val="pt-PT"/>
              </w:rPr>
            </w:pPr>
            <w:r w:rsidRPr="00773978">
              <w:rPr>
                <w:rFonts w:ascii="Times New Roman" w:hAnsi="Times New Roman"/>
              </w:rPr>
              <w:t>-</w:t>
            </w:r>
          </w:p>
        </w:tc>
      </w:tr>
      <w:tr w:rsidR="003A0CF0" w:rsidRPr="00773978" w:rsidTr="00572C62">
        <w:trPr>
          <w:trHeight w:val="513"/>
          <w:jc w:val="center"/>
        </w:trPr>
        <w:tc>
          <w:tcPr>
            <w:tcW w:w="589"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pStyle w:val="PSDS-CorpodeTexto0"/>
              <w:numPr>
                <w:ilvl w:val="0"/>
                <w:numId w:val="13"/>
              </w:numPr>
              <w:suppressAutoHyphens w:val="0"/>
              <w:rPr>
                <w:rFonts w:ascii="Times New Roman" w:hAnsi="Times New Roman"/>
                <w:b/>
                <w:bCs/>
                <w:lang w:val="pt-PT"/>
              </w:rPr>
            </w:pPr>
          </w:p>
        </w:tc>
        <w:tc>
          <w:tcPr>
            <w:tcW w:w="1199"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pStyle w:val="PSDS-CorpodeTexto0"/>
              <w:rPr>
                <w:rFonts w:ascii="Times New Roman" w:hAnsi="Times New Roman"/>
                <w:lang w:val="pt-PT"/>
              </w:rPr>
            </w:pPr>
            <w:r w:rsidRPr="00773978">
              <w:rPr>
                <w:rFonts w:ascii="Times New Roman" w:hAnsi="Times New Roman"/>
                <w:lang w:val="pt-PT"/>
              </w:rPr>
              <w:t>NOME_SCP</w:t>
            </w:r>
          </w:p>
        </w:tc>
        <w:tc>
          <w:tcPr>
            <w:tcW w:w="2079"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pStyle w:val="PSDS-CorpodeTexto0"/>
              <w:rPr>
                <w:rFonts w:ascii="Times New Roman" w:hAnsi="Times New Roman"/>
                <w:b/>
                <w:bCs/>
                <w:lang w:val="pt-PT"/>
              </w:rPr>
            </w:pPr>
            <w:r w:rsidRPr="00773978">
              <w:rPr>
                <w:rFonts w:ascii="Times New Roman" w:hAnsi="Times New Roman"/>
                <w:lang w:val="pt-PT"/>
              </w:rPr>
              <w:t>Nome da SCP</w:t>
            </w:r>
          </w:p>
        </w:tc>
        <w:tc>
          <w:tcPr>
            <w:tcW w:w="850"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pStyle w:val="PSDS-CorpodeTexto0"/>
              <w:jc w:val="center"/>
              <w:rPr>
                <w:rFonts w:ascii="Times New Roman" w:hAnsi="Times New Roman"/>
                <w:b/>
                <w:bCs/>
                <w:lang w:val="pt-PT"/>
              </w:rPr>
            </w:pPr>
            <w:r w:rsidRPr="00773978">
              <w:rPr>
                <w:rFonts w:ascii="Times New Roman" w:hAnsi="Times New Roman"/>
                <w:lang w:val="pt-PT"/>
              </w:rPr>
              <w:t>C</w:t>
            </w:r>
          </w:p>
        </w:tc>
        <w:tc>
          <w:tcPr>
            <w:tcW w:w="1134"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pStyle w:val="PSDS-CorpodeTexto0"/>
              <w:jc w:val="center"/>
              <w:rPr>
                <w:rFonts w:ascii="Times New Roman" w:hAnsi="Times New Roman"/>
                <w:b/>
                <w:bCs/>
                <w:lang w:val="pt-PT"/>
              </w:rPr>
            </w:pPr>
            <w:r w:rsidRPr="00773978">
              <w:rPr>
                <w:rFonts w:ascii="Times New Roman" w:hAnsi="Times New Roman"/>
              </w:rPr>
              <w:t>-</w:t>
            </w:r>
          </w:p>
        </w:tc>
        <w:tc>
          <w:tcPr>
            <w:tcW w:w="993"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pStyle w:val="PSDS-CorpodeTexto0"/>
              <w:jc w:val="center"/>
              <w:rPr>
                <w:rFonts w:ascii="Times New Roman" w:hAnsi="Times New Roman"/>
                <w:b/>
                <w:bCs/>
                <w:lang w:val="pt-PT"/>
              </w:rPr>
            </w:pPr>
            <w:r w:rsidRPr="00773978">
              <w:rPr>
                <w:rFonts w:ascii="Times New Roman" w:hAnsi="Times New Roman"/>
              </w:rPr>
              <w:t>-</w:t>
            </w:r>
          </w:p>
        </w:tc>
        <w:tc>
          <w:tcPr>
            <w:tcW w:w="992"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pStyle w:val="PSDS-CorpodeTexto0"/>
              <w:jc w:val="center"/>
              <w:rPr>
                <w:rFonts w:ascii="Times New Roman" w:hAnsi="Times New Roman"/>
                <w:bCs/>
                <w:lang w:val="pt-PT"/>
              </w:rPr>
            </w:pPr>
            <w:r w:rsidRPr="00773978">
              <w:rPr>
                <w:rFonts w:ascii="Times New Roman" w:hAnsi="Times New Roman"/>
                <w:bCs/>
                <w:lang w:val="pt-PT"/>
              </w:rPr>
              <w:t>-</w:t>
            </w:r>
          </w:p>
        </w:tc>
        <w:tc>
          <w:tcPr>
            <w:tcW w:w="1276" w:type="dxa"/>
            <w:tcBorders>
              <w:top w:val="single" w:sz="6" w:space="0" w:color="auto"/>
              <w:left w:val="single" w:sz="6" w:space="0" w:color="auto"/>
              <w:bottom w:val="single" w:sz="6" w:space="0" w:color="auto"/>
              <w:right w:val="single" w:sz="6" w:space="0" w:color="auto"/>
            </w:tcBorders>
            <w:vAlign w:val="center"/>
          </w:tcPr>
          <w:p w:rsidR="003A0CF0" w:rsidRPr="00773978" w:rsidRDefault="003A0CF0" w:rsidP="00572C62">
            <w:pPr>
              <w:pStyle w:val="PSDS-CorpodeTexto0"/>
              <w:jc w:val="center"/>
              <w:rPr>
                <w:rFonts w:ascii="Times New Roman" w:hAnsi="Times New Roman"/>
                <w:lang w:val="pt-PT"/>
              </w:rPr>
            </w:pPr>
            <w:r w:rsidRPr="00773978">
              <w:rPr>
                <w:rFonts w:ascii="Times New Roman" w:hAnsi="Times New Roman"/>
              </w:rPr>
              <w:t>Não</w:t>
            </w:r>
          </w:p>
        </w:tc>
        <w:tc>
          <w:tcPr>
            <w:tcW w:w="2079" w:type="dxa"/>
            <w:tcBorders>
              <w:top w:val="single" w:sz="6" w:space="0" w:color="auto"/>
              <w:left w:val="single" w:sz="6" w:space="0" w:color="auto"/>
              <w:bottom w:val="single" w:sz="6" w:space="0" w:color="auto"/>
              <w:right w:val="single" w:sz="6" w:space="0" w:color="auto"/>
            </w:tcBorders>
            <w:vAlign w:val="center"/>
          </w:tcPr>
          <w:p w:rsidR="003A0CF0" w:rsidRPr="00773978" w:rsidRDefault="003A0CF0" w:rsidP="00572C62">
            <w:pPr>
              <w:pStyle w:val="PSDS-CorpodeTexto0"/>
              <w:jc w:val="center"/>
              <w:rPr>
                <w:rFonts w:ascii="Times New Roman" w:hAnsi="Times New Roman"/>
                <w:lang w:val="pt-PT"/>
              </w:rPr>
            </w:pPr>
            <w:r w:rsidRPr="00773978">
              <w:rPr>
                <w:rFonts w:ascii="Times New Roman" w:hAnsi="Times New Roman"/>
              </w:rPr>
              <w:t>-</w:t>
            </w:r>
          </w:p>
        </w:tc>
      </w:tr>
    </w:tbl>
    <w:p w:rsidR="003A0CF0" w:rsidRPr="00773978" w:rsidRDefault="003A0CF0" w:rsidP="003A0CF0">
      <w:pPr>
        <w:pStyle w:val="Corpodetexto"/>
        <w:rPr>
          <w:rFonts w:ascii="Times New Roman" w:hAnsi="Times New Roman"/>
          <w:b/>
          <w:color w:val="002060"/>
          <w:sz w:val="20"/>
          <w:szCs w:val="20"/>
        </w:rPr>
      </w:pPr>
    </w:p>
    <w:p w:rsidR="003A0CF0" w:rsidRPr="00773978" w:rsidRDefault="003A0CF0" w:rsidP="003A0CF0">
      <w:pPr>
        <w:rPr>
          <w:b/>
          <w:szCs w:val="20"/>
        </w:rPr>
      </w:pPr>
      <w:r w:rsidRPr="00773978">
        <w:rPr>
          <w:b/>
          <w:szCs w:val="20"/>
        </w:rPr>
        <w:t>I - Observações:</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Ocorrência - vários por arquivo (quando o arquivo se referir à escrituração da matriz).</w:t>
      </w:r>
    </w:p>
    <w:p w:rsidR="003A0CF0" w:rsidRPr="00773978" w:rsidRDefault="003A0CF0" w:rsidP="003A0CF0">
      <w:pPr>
        <w:pStyle w:val="Corpodetexto"/>
        <w:ind w:left="708"/>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rPr>
          <w:rFonts w:eastAsia="Times New Roman" w:cs="Times New Roman"/>
          <w:color w:val="000000"/>
          <w:szCs w:val="20"/>
          <w:lang w:eastAsia="ar-SA"/>
        </w:rPr>
      </w:pPr>
      <w:r w:rsidRPr="00773978">
        <w:rPr>
          <w:b/>
          <w:szCs w:val="20"/>
        </w:rPr>
        <w:t xml:space="preserve">III - Regras de Validação do Registro: </w:t>
      </w:r>
      <w:r w:rsidRPr="00773978">
        <w:rPr>
          <w:szCs w:val="20"/>
        </w:rPr>
        <w:t>não há.</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b/>
          <w:color w:val="002060"/>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ind w:firstLine="708"/>
        <w:rPr>
          <w:rFonts w:ascii="Times New Roman" w:hAnsi="Times New Roman"/>
          <w:b/>
          <w:sz w:val="20"/>
          <w:szCs w:val="20"/>
        </w:rPr>
      </w:pPr>
      <w:r w:rsidRPr="00773978">
        <w:rPr>
          <w:rFonts w:ascii="Times New Roman" w:hAnsi="Times New Roman"/>
          <w:b/>
          <w:sz w:val="20"/>
          <w:szCs w:val="20"/>
        </w:rPr>
        <w:t>|0035|11111111000291|SCP TESTE 1|</w:t>
      </w:r>
    </w:p>
    <w:p w:rsidR="003A0CF0" w:rsidRPr="00773978" w:rsidRDefault="003A0CF0" w:rsidP="003A0CF0">
      <w:pPr>
        <w:pStyle w:val="Corpodetexto"/>
        <w:ind w:left="708" w:firstLine="708"/>
        <w:rPr>
          <w:rFonts w:ascii="Times New Roman" w:hAnsi="Times New Roman"/>
          <w:sz w:val="20"/>
          <w:szCs w:val="20"/>
        </w:rPr>
      </w:pPr>
      <w:r w:rsidRPr="00773978">
        <w:rPr>
          <w:rFonts w:ascii="Times New Roman" w:hAnsi="Times New Roman"/>
          <w:b/>
          <w:sz w:val="20"/>
          <w:szCs w:val="20"/>
        </w:rPr>
        <w:t>Campo 01</w:t>
      </w:r>
      <w:r w:rsidRPr="00773978">
        <w:rPr>
          <w:rFonts w:ascii="Times New Roman" w:hAnsi="Times New Roman"/>
          <w:sz w:val="20"/>
          <w:szCs w:val="20"/>
        </w:rPr>
        <w:t xml:space="preserve"> – Tipo de Registro: 0035</w:t>
      </w:r>
    </w:p>
    <w:p w:rsidR="003A0CF0" w:rsidRPr="00773978" w:rsidRDefault="003A0CF0" w:rsidP="003A0CF0">
      <w:pPr>
        <w:pStyle w:val="Corpodetexto"/>
        <w:ind w:left="708" w:firstLine="708"/>
        <w:rPr>
          <w:rFonts w:ascii="Times New Roman" w:hAnsi="Times New Roman"/>
          <w:sz w:val="20"/>
          <w:szCs w:val="20"/>
        </w:rPr>
      </w:pPr>
      <w:r w:rsidRPr="00773978">
        <w:rPr>
          <w:rFonts w:ascii="Times New Roman" w:hAnsi="Times New Roman"/>
          <w:b/>
          <w:sz w:val="20"/>
          <w:szCs w:val="20"/>
        </w:rPr>
        <w:t xml:space="preserve">Campo 02 – </w:t>
      </w:r>
      <w:r w:rsidRPr="00773978">
        <w:rPr>
          <w:rFonts w:ascii="Times New Roman" w:hAnsi="Times New Roman"/>
          <w:sz w:val="20"/>
          <w:szCs w:val="20"/>
        </w:rPr>
        <w:t>CNPJ da SCP (11.111.111/0001-91).</w:t>
      </w:r>
    </w:p>
    <w:p w:rsidR="003A0CF0" w:rsidRPr="00773978" w:rsidRDefault="003A0CF0" w:rsidP="003A0CF0">
      <w:pPr>
        <w:pStyle w:val="Corpodetexto"/>
        <w:ind w:left="708" w:firstLine="708"/>
        <w:rPr>
          <w:rFonts w:ascii="Times New Roman" w:hAnsi="Times New Roman"/>
          <w:sz w:val="20"/>
          <w:szCs w:val="20"/>
        </w:rPr>
      </w:pPr>
      <w:r w:rsidRPr="00773978">
        <w:rPr>
          <w:rFonts w:ascii="Times New Roman" w:hAnsi="Times New Roman"/>
          <w:b/>
          <w:sz w:val="20"/>
          <w:szCs w:val="20"/>
        </w:rPr>
        <w:t xml:space="preserve">Campo 03 – </w:t>
      </w:r>
      <w:r w:rsidRPr="00773978">
        <w:rPr>
          <w:rFonts w:ascii="Times New Roman" w:hAnsi="Times New Roman"/>
          <w:sz w:val="20"/>
          <w:szCs w:val="20"/>
        </w:rPr>
        <w:t>Nome da SCP: SCP TESTE 1.</w:t>
      </w:r>
    </w:p>
    <w:p w:rsidR="003A0CF0" w:rsidRPr="00773978" w:rsidRDefault="003A0CF0" w:rsidP="003A0CF0">
      <w:pPr>
        <w:rPr>
          <w:rFonts w:eastAsia="Times New Roman" w:cs="Times New Roman"/>
          <w:b/>
          <w:bCs/>
          <w:color w:val="0000FF"/>
          <w:szCs w:val="20"/>
          <w:lang w:eastAsia="pt-BR"/>
        </w:rPr>
      </w:pP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rPr>
          <w:szCs w:val="20"/>
        </w:rPr>
      </w:pPr>
      <w:bookmarkStart w:id="313" w:name="_Toc450295079"/>
      <w:r w:rsidRPr="00773978">
        <w:rPr>
          <w:szCs w:val="20"/>
        </w:rPr>
        <w:lastRenderedPageBreak/>
        <w:t>3.4.6.1.6. Registro 0150: Tabela de Cadastro do Participante</w:t>
      </w:r>
      <w:bookmarkEnd w:id="313"/>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pergunta-14"/>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Representa um conjunto de informações para identificar as pessoas físicas e jurídicas com as quais a empresa tem algum tipo de relacionamento específico. Somente devem ser informados os participantes com os quais a empresa tenha um dos relacionamentos constantes em tabela específica do Sped. A grande maioria dos clientes e fornecedores das empresas não preenche os requisitos para ser incluída nos registros 0150. </w:t>
      </w:r>
    </w:p>
    <w:p w:rsidR="003A0CF0" w:rsidRPr="00773978" w:rsidRDefault="003A0CF0" w:rsidP="003A0CF0">
      <w:pPr>
        <w:pStyle w:val="pergunta-14"/>
        <w:shd w:val="clear" w:color="auto" w:fill="FFFFFF"/>
        <w:spacing w:before="0" w:after="0"/>
        <w:jc w:val="both"/>
        <w:rPr>
          <w:rFonts w:ascii="Times New Roman" w:hAnsi="Times New Roman" w:cs="Times New Roman"/>
          <w:sz w:val="20"/>
          <w:szCs w:val="20"/>
        </w:rPr>
      </w:pPr>
    </w:p>
    <w:tbl>
      <w:tblPr>
        <w:tblW w:w="10814" w:type="dxa"/>
        <w:jc w:val="center"/>
        <w:tblCellMar>
          <w:left w:w="0" w:type="dxa"/>
          <w:right w:w="0" w:type="dxa"/>
        </w:tblCellMar>
        <w:tblLook w:val="04A0" w:firstRow="1" w:lastRow="0" w:firstColumn="1" w:lastColumn="0" w:noHBand="0" w:noVBand="1"/>
      </w:tblPr>
      <w:tblGrid>
        <w:gridCol w:w="5208"/>
        <w:gridCol w:w="5606"/>
      </w:tblGrid>
      <w:tr w:rsidR="003A0CF0" w:rsidRPr="00773978" w:rsidTr="00572C62">
        <w:trPr>
          <w:jc w:val="center"/>
        </w:trPr>
        <w:tc>
          <w:tcPr>
            <w:tcW w:w="10814"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0150: TABELA DE CADASTRO DO PARTICIPANTE</w:t>
            </w:r>
          </w:p>
        </w:tc>
      </w:tr>
      <w:tr w:rsidR="003A0CF0" w:rsidRPr="00773978" w:rsidTr="00572C62">
        <w:trPr>
          <w:jc w:val="center"/>
        </w:trPr>
        <w:tc>
          <w:tcPr>
            <w:tcW w:w="1081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tc>
      </w:tr>
      <w:tr w:rsidR="003A0CF0" w:rsidRPr="00773978" w:rsidTr="00572C62">
        <w:trPr>
          <w:jc w:val="center"/>
        </w:trPr>
        <w:tc>
          <w:tcPr>
            <w:tcW w:w="520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2</w:t>
            </w:r>
          </w:p>
        </w:tc>
        <w:tc>
          <w:tcPr>
            <w:tcW w:w="560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arquivo)</w:t>
            </w:r>
          </w:p>
        </w:tc>
      </w:tr>
      <w:tr w:rsidR="003A0CF0" w:rsidRPr="00773978" w:rsidTr="00572C62">
        <w:trPr>
          <w:jc w:val="center"/>
        </w:trPr>
        <w:tc>
          <w:tcPr>
            <w:tcW w:w="1081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[COD_PART]</w:t>
            </w:r>
          </w:p>
        </w:tc>
      </w:tr>
    </w:tbl>
    <w:p w:rsidR="003A0CF0" w:rsidRPr="00773978" w:rsidRDefault="003A0CF0" w:rsidP="003A0CF0">
      <w:pPr>
        <w:spacing w:line="240" w:lineRule="auto"/>
        <w:jc w:val="center"/>
        <w:rPr>
          <w:rFonts w:cs="Times New Roman"/>
          <w:color w:val="000000"/>
          <w:szCs w:val="20"/>
        </w:rPr>
      </w:pPr>
    </w:p>
    <w:tbl>
      <w:tblPr>
        <w:tblpPr w:leftFromText="45" w:rightFromText="45" w:vertAnchor="text" w:tblpXSpec="center"/>
        <w:tblW w:w="10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7"/>
        <w:gridCol w:w="1250"/>
        <w:gridCol w:w="1991"/>
        <w:gridCol w:w="617"/>
        <w:gridCol w:w="1039"/>
        <w:gridCol w:w="916"/>
        <w:gridCol w:w="872"/>
        <w:gridCol w:w="1239"/>
        <w:gridCol w:w="2550"/>
      </w:tblGrid>
      <w:tr w:rsidR="003A0CF0" w:rsidRPr="00773978" w:rsidTr="00720BF7">
        <w:trPr>
          <w:trHeight w:val="385"/>
        </w:trPr>
        <w:tc>
          <w:tcPr>
            <w:tcW w:w="427"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250"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2080"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872" w:type="dxa"/>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461" w:type="dxa"/>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720BF7">
        <w:trPr>
          <w:trHeight w:val="290"/>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01</w:t>
            </w:r>
          </w:p>
        </w:tc>
        <w:tc>
          <w:tcPr>
            <w:tcW w:w="125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w:t>
            </w:r>
          </w:p>
        </w:tc>
        <w:tc>
          <w:tcPr>
            <w:tcW w:w="208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“0150”.</w:t>
            </w:r>
          </w:p>
        </w:tc>
        <w:tc>
          <w:tcPr>
            <w:tcW w:w="617"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004</w:t>
            </w:r>
          </w:p>
        </w:tc>
        <w:tc>
          <w:tcPr>
            <w:tcW w:w="916"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"0150"</w:t>
            </w:r>
          </w:p>
        </w:tc>
        <w:tc>
          <w:tcPr>
            <w:tcW w:w="12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Sim</w:t>
            </w:r>
          </w:p>
        </w:tc>
        <w:tc>
          <w:tcPr>
            <w:tcW w:w="2461"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r>
      <w:tr w:rsidR="003A0CF0" w:rsidRPr="00773978" w:rsidTr="00720BF7">
        <w:trPr>
          <w:trHeight w:val="479"/>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02</w:t>
            </w:r>
          </w:p>
        </w:tc>
        <w:tc>
          <w:tcPr>
            <w:tcW w:w="125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COD_PART</w:t>
            </w:r>
          </w:p>
        </w:tc>
        <w:tc>
          <w:tcPr>
            <w:tcW w:w="208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de identificação do participante no arquivo criado pela própria pessoa jurídica.</w:t>
            </w:r>
          </w:p>
        </w:tc>
        <w:tc>
          <w:tcPr>
            <w:tcW w:w="617"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Sim</w:t>
            </w:r>
          </w:p>
        </w:tc>
        <w:tc>
          <w:tcPr>
            <w:tcW w:w="2461"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[REGRA_REGISTRO_</w:t>
            </w:r>
          </w:p>
          <w:p w:rsidR="003A0CF0" w:rsidRPr="00773978" w:rsidRDefault="003A0CF0" w:rsidP="00572C62">
            <w:pPr>
              <w:spacing w:line="240" w:lineRule="auto"/>
              <w:rPr>
                <w:rFonts w:cs="Times New Roman"/>
                <w:szCs w:val="20"/>
              </w:rPr>
            </w:pPr>
            <w:r w:rsidRPr="00773978">
              <w:rPr>
                <w:rFonts w:cs="Times New Roman"/>
                <w:szCs w:val="20"/>
              </w:rPr>
              <w:t>DUPLICADO]</w:t>
            </w:r>
          </w:p>
          <w:p w:rsidR="003A0CF0" w:rsidRPr="00773978" w:rsidRDefault="003A0CF0" w:rsidP="00572C62">
            <w:pPr>
              <w:spacing w:line="240" w:lineRule="auto"/>
              <w:rPr>
                <w:rFonts w:cs="Times New Roman"/>
                <w:szCs w:val="20"/>
              </w:rPr>
            </w:pPr>
          </w:p>
        </w:tc>
      </w:tr>
      <w:tr w:rsidR="003A0CF0" w:rsidRPr="00773978" w:rsidTr="00720BF7">
        <w:trPr>
          <w:trHeight w:val="486"/>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03</w:t>
            </w:r>
          </w:p>
        </w:tc>
        <w:tc>
          <w:tcPr>
            <w:tcW w:w="125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NOME</w:t>
            </w:r>
          </w:p>
        </w:tc>
        <w:tc>
          <w:tcPr>
            <w:tcW w:w="208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Nome pessoal ou empresarial do participante.</w:t>
            </w:r>
          </w:p>
        </w:tc>
        <w:tc>
          <w:tcPr>
            <w:tcW w:w="617"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Sim</w:t>
            </w:r>
          </w:p>
        </w:tc>
        <w:tc>
          <w:tcPr>
            <w:tcW w:w="2461"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r>
      <w:tr w:rsidR="003A0CF0" w:rsidRPr="00773978" w:rsidTr="00720BF7">
        <w:trPr>
          <w:trHeight w:val="776"/>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04</w:t>
            </w:r>
          </w:p>
        </w:tc>
        <w:tc>
          <w:tcPr>
            <w:tcW w:w="125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COD_PAIS</w:t>
            </w:r>
          </w:p>
        </w:tc>
        <w:tc>
          <w:tcPr>
            <w:tcW w:w="208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do país do participante, conforme a tabela do Banco Central do Brasil.</w:t>
            </w:r>
          </w:p>
        </w:tc>
        <w:tc>
          <w:tcPr>
            <w:tcW w:w="617"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005</w:t>
            </w:r>
          </w:p>
        </w:tc>
        <w:tc>
          <w:tcPr>
            <w:tcW w:w="916"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Sim</w:t>
            </w:r>
          </w:p>
        </w:tc>
        <w:tc>
          <w:tcPr>
            <w:tcW w:w="2461"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[REGRA_TABELA_PAIS]</w:t>
            </w:r>
          </w:p>
        </w:tc>
      </w:tr>
      <w:tr w:rsidR="003A0CF0" w:rsidRPr="00773978" w:rsidTr="00720BF7">
        <w:trPr>
          <w:trHeight w:val="189"/>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05</w:t>
            </w:r>
          </w:p>
        </w:tc>
        <w:tc>
          <w:tcPr>
            <w:tcW w:w="125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CNPJ</w:t>
            </w:r>
          </w:p>
        </w:tc>
        <w:tc>
          <w:tcPr>
            <w:tcW w:w="208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CNPJ do participante.</w:t>
            </w:r>
          </w:p>
          <w:p w:rsidR="00720BF7" w:rsidRPr="00773978" w:rsidRDefault="00720BF7" w:rsidP="00572C62">
            <w:pPr>
              <w:spacing w:line="240" w:lineRule="auto"/>
              <w:rPr>
                <w:rFonts w:cs="Times New Roman"/>
                <w:szCs w:val="20"/>
              </w:rPr>
            </w:pPr>
          </w:p>
        </w:tc>
        <w:tc>
          <w:tcPr>
            <w:tcW w:w="617"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014</w:t>
            </w:r>
          </w:p>
        </w:tc>
        <w:tc>
          <w:tcPr>
            <w:tcW w:w="916"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Não</w:t>
            </w:r>
          </w:p>
        </w:tc>
        <w:tc>
          <w:tcPr>
            <w:tcW w:w="2461"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hyperlink r:id="rId735" w:anchor="REGRA_VALIDA_CNPJ" w:history="1">
              <w:r w:rsidRPr="00773978">
                <w:rPr>
                  <w:rStyle w:val="Hyperlink"/>
                  <w:rFonts w:cs="Times New Roman"/>
                  <w:color w:val="auto"/>
                  <w:szCs w:val="20"/>
                </w:rPr>
                <w:t>REGRA_VALIDA_CNPJ</w:t>
              </w:r>
            </w:hyperlink>
            <w:r w:rsidRPr="00773978">
              <w:rPr>
                <w:rFonts w:cs="Times New Roman"/>
                <w:szCs w:val="20"/>
              </w:rPr>
              <w:t>]</w:t>
            </w:r>
          </w:p>
        </w:tc>
      </w:tr>
      <w:tr w:rsidR="003A0CF0" w:rsidRPr="00773978" w:rsidTr="00720BF7">
        <w:trPr>
          <w:trHeight w:val="195"/>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06</w:t>
            </w:r>
          </w:p>
        </w:tc>
        <w:tc>
          <w:tcPr>
            <w:tcW w:w="125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CPF</w:t>
            </w:r>
          </w:p>
        </w:tc>
        <w:tc>
          <w:tcPr>
            <w:tcW w:w="208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CPF do participante.</w:t>
            </w:r>
          </w:p>
          <w:p w:rsidR="00720BF7" w:rsidRPr="00773978" w:rsidRDefault="00720BF7" w:rsidP="00572C62">
            <w:pPr>
              <w:spacing w:line="240" w:lineRule="auto"/>
              <w:rPr>
                <w:rFonts w:cs="Times New Roman"/>
                <w:szCs w:val="20"/>
              </w:rPr>
            </w:pPr>
          </w:p>
        </w:tc>
        <w:tc>
          <w:tcPr>
            <w:tcW w:w="617"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011</w:t>
            </w:r>
          </w:p>
        </w:tc>
        <w:tc>
          <w:tcPr>
            <w:tcW w:w="916"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Não</w:t>
            </w:r>
          </w:p>
        </w:tc>
        <w:tc>
          <w:tcPr>
            <w:tcW w:w="2461"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hyperlink r:id="rId736" w:anchor="REGRA_VALIDA_CPF" w:history="1">
              <w:r w:rsidRPr="00773978">
                <w:rPr>
                  <w:rStyle w:val="Hyperlink"/>
                  <w:rFonts w:cs="Times New Roman"/>
                  <w:color w:val="auto"/>
                  <w:szCs w:val="20"/>
                </w:rPr>
                <w:t>REGRA_VALIDA_CPF</w:t>
              </w:r>
            </w:hyperlink>
            <w:r w:rsidRPr="00773978">
              <w:rPr>
                <w:rFonts w:cs="Times New Roman"/>
                <w:szCs w:val="20"/>
              </w:rPr>
              <w:t>]</w:t>
            </w:r>
          </w:p>
        </w:tc>
      </w:tr>
      <w:tr w:rsidR="003A0CF0" w:rsidRPr="00773978" w:rsidTr="00720BF7">
        <w:trPr>
          <w:trHeight w:val="95"/>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07</w:t>
            </w:r>
          </w:p>
        </w:tc>
        <w:tc>
          <w:tcPr>
            <w:tcW w:w="125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NIT</w:t>
            </w:r>
          </w:p>
        </w:tc>
        <w:tc>
          <w:tcPr>
            <w:tcW w:w="208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Número de Identificação do Trabalhador, Pis, Pasep, SUS.</w:t>
            </w:r>
          </w:p>
        </w:tc>
        <w:tc>
          <w:tcPr>
            <w:tcW w:w="617"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011</w:t>
            </w:r>
          </w:p>
        </w:tc>
        <w:tc>
          <w:tcPr>
            <w:tcW w:w="916"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Não</w:t>
            </w:r>
          </w:p>
        </w:tc>
        <w:tc>
          <w:tcPr>
            <w:tcW w:w="2461"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r>
      <w:tr w:rsidR="003A0CF0" w:rsidRPr="00773978" w:rsidTr="00720BF7">
        <w:trPr>
          <w:trHeight w:val="486"/>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08</w:t>
            </w:r>
          </w:p>
        </w:tc>
        <w:tc>
          <w:tcPr>
            <w:tcW w:w="125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UF</w:t>
            </w:r>
          </w:p>
        </w:tc>
        <w:tc>
          <w:tcPr>
            <w:tcW w:w="208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Sigla da unidade da federação do participante.</w:t>
            </w:r>
          </w:p>
        </w:tc>
        <w:tc>
          <w:tcPr>
            <w:tcW w:w="617"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002</w:t>
            </w:r>
          </w:p>
        </w:tc>
        <w:tc>
          <w:tcPr>
            <w:tcW w:w="916"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Não</w:t>
            </w:r>
          </w:p>
        </w:tc>
        <w:tc>
          <w:tcPr>
            <w:tcW w:w="2461"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[REGRA_TABELA_UF]</w:t>
            </w:r>
          </w:p>
          <w:p w:rsidR="003A0CF0" w:rsidRPr="00773978" w:rsidRDefault="003A0CF0" w:rsidP="00572C62">
            <w:pPr>
              <w:spacing w:line="240" w:lineRule="auto"/>
              <w:rPr>
                <w:rFonts w:cs="Times New Roman"/>
                <w:szCs w:val="20"/>
              </w:rPr>
            </w:pPr>
          </w:p>
          <w:p w:rsidR="003A0CF0" w:rsidRPr="00773978" w:rsidRDefault="003A0CF0" w:rsidP="00572C62">
            <w:pPr>
              <w:spacing w:line="240" w:lineRule="auto"/>
              <w:rPr>
                <w:rFonts w:cs="Times New Roman"/>
                <w:szCs w:val="20"/>
              </w:rPr>
            </w:pPr>
            <w:r w:rsidRPr="00773978">
              <w:rPr>
                <w:rFonts w:cs="Times New Roman"/>
                <w:szCs w:val="20"/>
              </w:rPr>
              <w:t>[REGRA_CAMPO_NAO_</w:t>
            </w:r>
          </w:p>
          <w:p w:rsidR="003A0CF0" w:rsidRPr="00773978" w:rsidRDefault="003A0CF0" w:rsidP="00572C62">
            <w:pPr>
              <w:spacing w:line="240" w:lineRule="auto"/>
              <w:rPr>
                <w:rFonts w:cs="Times New Roman"/>
                <w:szCs w:val="20"/>
              </w:rPr>
            </w:pPr>
            <w:r w:rsidRPr="00773978">
              <w:rPr>
                <w:rFonts w:cs="Times New Roman"/>
                <w:szCs w:val="20"/>
              </w:rPr>
              <w:t>OBRIGATORIO_PAIS_</w:t>
            </w:r>
          </w:p>
          <w:p w:rsidR="003A0CF0" w:rsidRPr="00773978" w:rsidRDefault="003A0CF0" w:rsidP="00572C62">
            <w:pPr>
              <w:spacing w:line="240" w:lineRule="auto"/>
              <w:rPr>
                <w:rFonts w:cs="Times New Roman"/>
                <w:szCs w:val="20"/>
              </w:rPr>
            </w:pPr>
            <w:r w:rsidRPr="00773978">
              <w:rPr>
                <w:rFonts w:cs="Times New Roman"/>
                <w:szCs w:val="20"/>
              </w:rPr>
              <w:t>BRASIL]</w:t>
            </w:r>
          </w:p>
        </w:tc>
      </w:tr>
      <w:tr w:rsidR="003A0CF0" w:rsidRPr="00773978" w:rsidTr="00720BF7">
        <w:trPr>
          <w:trHeight w:val="290"/>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09</w:t>
            </w:r>
          </w:p>
        </w:tc>
        <w:tc>
          <w:tcPr>
            <w:tcW w:w="125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IE</w:t>
            </w:r>
          </w:p>
        </w:tc>
        <w:tc>
          <w:tcPr>
            <w:tcW w:w="208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Inscrição Estadual do participante.</w:t>
            </w:r>
          </w:p>
        </w:tc>
        <w:tc>
          <w:tcPr>
            <w:tcW w:w="617"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Não</w:t>
            </w:r>
          </w:p>
        </w:tc>
        <w:tc>
          <w:tcPr>
            <w:tcW w:w="2461"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[REGRA_CAMPO_</w:t>
            </w:r>
          </w:p>
          <w:p w:rsidR="003A0CF0" w:rsidRPr="00773978" w:rsidRDefault="003A0CF0" w:rsidP="00572C62">
            <w:pPr>
              <w:spacing w:line="240" w:lineRule="auto"/>
              <w:rPr>
                <w:rFonts w:cs="Times New Roman"/>
                <w:szCs w:val="20"/>
              </w:rPr>
            </w:pPr>
            <w:r w:rsidRPr="00773978">
              <w:rPr>
                <w:rFonts w:cs="Times New Roman"/>
                <w:szCs w:val="20"/>
              </w:rPr>
              <w:t>CARACTERE_INVALIDO]</w:t>
            </w:r>
          </w:p>
        </w:tc>
      </w:tr>
      <w:tr w:rsidR="003A0CF0" w:rsidRPr="00773978" w:rsidTr="00720BF7">
        <w:trPr>
          <w:trHeight w:val="1160"/>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10</w:t>
            </w:r>
          </w:p>
        </w:tc>
        <w:tc>
          <w:tcPr>
            <w:tcW w:w="125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IE_ST</w:t>
            </w:r>
          </w:p>
        </w:tc>
        <w:tc>
          <w:tcPr>
            <w:tcW w:w="208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Inscrição Estadual do participante na unidade da federação do destinatário, na condição de contribuinte substituto.</w:t>
            </w:r>
          </w:p>
        </w:tc>
        <w:tc>
          <w:tcPr>
            <w:tcW w:w="617"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Não</w:t>
            </w:r>
          </w:p>
        </w:tc>
        <w:tc>
          <w:tcPr>
            <w:tcW w:w="2461"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[REGRA_CAMPO_</w:t>
            </w:r>
          </w:p>
          <w:p w:rsidR="003A0CF0" w:rsidRPr="00773978" w:rsidRDefault="003A0CF0" w:rsidP="00572C62">
            <w:pPr>
              <w:spacing w:line="240" w:lineRule="auto"/>
              <w:rPr>
                <w:rFonts w:cs="Times New Roman"/>
                <w:szCs w:val="20"/>
              </w:rPr>
            </w:pPr>
            <w:r w:rsidRPr="00773978">
              <w:rPr>
                <w:rFonts w:cs="Times New Roman"/>
                <w:szCs w:val="20"/>
              </w:rPr>
              <w:t>CARACTERE_INVALIDO]</w:t>
            </w:r>
          </w:p>
        </w:tc>
      </w:tr>
      <w:tr w:rsidR="003A0CF0" w:rsidRPr="00773978" w:rsidTr="00720BF7">
        <w:trPr>
          <w:trHeight w:val="486"/>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11</w:t>
            </w:r>
          </w:p>
        </w:tc>
        <w:tc>
          <w:tcPr>
            <w:tcW w:w="125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COD_MUN</w:t>
            </w:r>
          </w:p>
        </w:tc>
        <w:tc>
          <w:tcPr>
            <w:tcW w:w="208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do município, conforme a tabela do IBGE.</w:t>
            </w:r>
          </w:p>
        </w:tc>
        <w:tc>
          <w:tcPr>
            <w:tcW w:w="617"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007</w:t>
            </w:r>
          </w:p>
        </w:tc>
        <w:tc>
          <w:tcPr>
            <w:tcW w:w="916"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Não</w:t>
            </w:r>
          </w:p>
        </w:tc>
        <w:tc>
          <w:tcPr>
            <w:tcW w:w="2461"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[REGRA_TABELA_</w:t>
            </w:r>
          </w:p>
          <w:p w:rsidR="003A0CF0" w:rsidRPr="00773978" w:rsidRDefault="003A0CF0" w:rsidP="00572C62">
            <w:pPr>
              <w:spacing w:line="240" w:lineRule="auto"/>
              <w:rPr>
                <w:rFonts w:cs="Times New Roman"/>
                <w:szCs w:val="20"/>
              </w:rPr>
            </w:pPr>
            <w:r w:rsidRPr="00773978">
              <w:rPr>
                <w:rFonts w:cs="Times New Roman"/>
                <w:szCs w:val="20"/>
              </w:rPr>
              <w:t>MUNICIPIO]</w:t>
            </w:r>
          </w:p>
          <w:p w:rsidR="003A0CF0" w:rsidRPr="00773978" w:rsidRDefault="003A0CF0" w:rsidP="00572C62">
            <w:pPr>
              <w:spacing w:line="240" w:lineRule="auto"/>
              <w:rPr>
                <w:rFonts w:cs="Times New Roman"/>
                <w:szCs w:val="20"/>
              </w:rPr>
            </w:pPr>
          </w:p>
          <w:p w:rsidR="003A0CF0" w:rsidRPr="00773978" w:rsidRDefault="003A0CF0" w:rsidP="00572C62">
            <w:pPr>
              <w:spacing w:line="240" w:lineRule="auto"/>
              <w:rPr>
                <w:rFonts w:cs="Times New Roman"/>
                <w:szCs w:val="20"/>
              </w:rPr>
            </w:pPr>
            <w:r w:rsidRPr="00773978">
              <w:rPr>
                <w:rFonts w:cs="Times New Roman"/>
                <w:szCs w:val="20"/>
              </w:rPr>
              <w:t>[REGRA_CAMPO_NAO_</w:t>
            </w:r>
          </w:p>
          <w:p w:rsidR="003A0CF0" w:rsidRPr="00773978" w:rsidRDefault="003A0CF0" w:rsidP="00572C62">
            <w:pPr>
              <w:spacing w:line="240" w:lineRule="auto"/>
              <w:rPr>
                <w:rFonts w:cs="Times New Roman"/>
                <w:szCs w:val="20"/>
              </w:rPr>
            </w:pPr>
            <w:r w:rsidRPr="00773978">
              <w:rPr>
                <w:rFonts w:cs="Times New Roman"/>
                <w:szCs w:val="20"/>
              </w:rPr>
              <w:t>OBRIGATORIO_PAIS_</w:t>
            </w:r>
          </w:p>
          <w:p w:rsidR="003A0CF0" w:rsidRPr="00773978" w:rsidRDefault="003A0CF0" w:rsidP="00572C62">
            <w:pPr>
              <w:spacing w:line="240" w:lineRule="auto"/>
              <w:rPr>
                <w:rFonts w:cs="Times New Roman"/>
                <w:szCs w:val="20"/>
              </w:rPr>
            </w:pPr>
            <w:r w:rsidRPr="00773978">
              <w:rPr>
                <w:rFonts w:cs="Times New Roman"/>
                <w:szCs w:val="20"/>
              </w:rPr>
              <w:t>BRASIL]</w:t>
            </w:r>
          </w:p>
        </w:tc>
      </w:tr>
      <w:tr w:rsidR="003A0CF0" w:rsidRPr="00773978" w:rsidTr="00720BF7">
        <w:trPr>
          <w:trHeight w:val="385"/>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12</w:t>
            </w:r>
          </w:p>
        </w:tc>
        <w:tc>
          <w:tcPr>
            <w:tcW w:w="125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IM</w:t>
            </w:r>
          </w:p>
        </w:tc>
        <w:tc>
          <w:tcPr>
            <w:tcW w:w="208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Inscrição Municipal do participante.</w:t>
            </w:r>
          </w:p>
        </w:tc>
        <w:tc>
          <w:tcPr>
            <w:tcW w:w="617"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Não</w:t>
            </w:r>
          </w:p>
        </w:tc>
        <w:tc>
          <w:tcPr>
            <w:tcW w:w="2461"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[REGRA_CAMPO_</w:t>
            </w:r>
          </w:p>
          <w:p w:rsidR="003A0CF0" w:rsidRPr="00773978" w:rsidRDefault="003A0CF0" w:rsidP="00572C62">
            <w:pPr>
              <w:spacing w:line="240" w:lineRule="auto"/>
              <w:rPr>
                <w:rFonts w:cs="Times New Roman"/>
                <w:szCs w:val="20"/>
              </w:rPr>
            </w:pPr>
            <w:r w:rsidRPr="00773978">
              <w:rPr>
                <w:rFonts w:cs="Times New Roman"/>
                <w:szCs w:val="20"/>
              </w:rPr>
              <w:t>CARACTERE_INVALIDO]</w:t>
            </w:r>
          </w:p>
        </w:tc>
      </w:tr>
      <w:tr w:rsidR="003A0CF0" w:rsidRPr="00773978" w:rsidTr="00720BF7">
        <w:trPr>
          <w:trHeight w:val="385"/>
        </w:trPr>
        <w:tc>
          <w:tcPr>
            <w:tcW w:w="427"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lastRenderedPageBreak/>
              <w:t>13</w:t>
            </w:r>
          </w:p>
        </w:tc>
        <w:tc>
          <w:tcPr>
            <w:tcW w:w="125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SUFRAMA</w:t>
            </w:r>
          </w:p>
        </w:tc>
        <w:tc>
          <w:tcPr>
            <w:tcW w:w="2080"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Número de inscrição do participante na Suframa.</w:t>
            </w:r>
          </w:p>
        </w:tc>
        <w:tc>
          <w:tcPr>
            <w:tcW w:w="617"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009</w:t>
            </w:r>
          </w:p>
        </w:tc>
        <w:tc>
          <w:tcPr>
            <w:tcW w:w="916"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72"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Não</w:t>
            </w:r>
          </w:p>
        </w:tc>
        <w:tc>
          <w:tcPr>
            <w:tcW w:w="2461"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[REGRA_CAMPO_</w:t>
            </w:r>
          </w:p>
          <w:p w:rsidR="003A0CF0" w:rsidRPr="00773978" w:rsidRDefault="003A0CF0" w:rsidP="00572C62">
            <w:pPr>
              <w:spacing w:line="240" w:lineRule="auto"/>
              <w:rPr>
                <w:rFonts w:cs="Times New Roman"/>
                <w:szCs w:val="20"/>
              </w:rPr>
            </w:pPr>
            <w:r w:rsidRPr="00773978">
              <w:rPr>
                <w:rFonts w:cs="Times New Roman"/>
                <w:szCs w:val="20"/>
              </w:rPr>
              <w:t>CARACTERE_INVALIDO]</w:t>
            </w:r>
          </w:p>
        </w:tc>
      </w:tr>
    </w:tbl>
    <w:p w:rsidR="003A0CF0" w:rsidRPr="00773978" w:rsidRDefault="003A0CF0" w:rsidP="003A0CF0">
      <w:pPr>
        <w:spacing w:line="240" w:lineRule="auto"/>
        <w:rPr>
          <w:rFonts w:cs="Times New Roman"/>
          <w:color w:val="000000"/>
          <w:szCs w:val="20"/>
        </w:rPr>
      </w:pPr>
      <w:r w:rsidRPr="00773978">
        <w:rPr>
          <w:rFonts w:cs="Times New Roman"/>
          <w:color w:val="000000"/>
          <w:szCs w:val="20"/>
        </w:rPr>
        <w:t> </w:t>
      </w:r>
    </w:p>
    <w:p w:rsidR="003A0CF0" w:rsidRPr="00773978" w:rsidRDefault="003A0CF0" w:rsidP="003A0CF0">
      <w:pPr>
        <w:spacing w:line="240" w:lineRule="auto"/>
        <w:rPr>
          <w:b/>
          <w:szCs w:val="20"/>
        </w:rPr>
      </w:pPr>
      <w:r w:rsidRPr="00773978">
        <w:rPr>
          <w:b/>
          <w:szCs w:val="20"/>
        </w:rPr>
        <w:t>I - Observações:</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 xml:space="preserve">Ocorrência - vários (por arquivo) </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b/>
          <w:sz w:val="20"/>
          <w:szCs w:val="20"/>
        </w:rPr>
        <w:t xml:space="preserve">Campo 04 </w:t>
      </w:r>
      <w:r w:rsidRPr="00773978">
        <w:rPr>
          <w:rFonts w:ascii="Times New Roman" w:hAnsi="Times New Roman"/>
          <w:sz w:val="20"/>
          <w:szCs w:val="20"/>
        </w:rPr>
        <w:t xml:space="preserve">– </w:t>
      </w:r>
      <w:r w:rsidRPr="00773978">
        <w:rPr>
          <w:rFonts w:ascii="Times New Roman" w:hAnsi="Times New Roman"/>
          <w:b/>
          <w:sz w:val="20"/>
          <w:szCs w:val="20"/>
        </w:rPr>
        <w:t>Código do País do Participante</w:t>
      </w:r>
      <w:r w:rsidRPr="00773978">
        <w:rPr>
          <w:rFonts w:ascii="Times New Roman" w:hAnsi="Times New Roman"/>
          <w:sz w:val="20"/>
          <w:szCs w:val="20"/>
        </w:rPr>
        <w:t>, de acordo com tabela do Banco Central do Brasil.</w:t>
      </w:r>
    </w:p>
    <w:p w:rsidR="003A0CF0" w:rsidRPr="00773978" w:rsidRDefault="003A0CF0" w:rsidP="003A0CF0">
      <w:pPr>
        <w:pStyle w:val="PSDS-CorpodeTexto0"/>
        <w:ind w:firstLine="708"/>
        <w:rPr>
          <w:rFonts w:ascii="Times New Roman" w:hAnsi="Times New Roman"/>
          <w:b/>
        </w:rPr>
      </w:pPr>
    </w:p>
    <w:p w:rsidR="003A0CF0" w:rsidRPr="00773978" w:rsidRDefault="003A0CF0" w:rsidP="003A0CF0">
      <w:pPr>
        <w:pStyle w:val="PSDS-CorpodeTexto0"/>
        <w:ind w:left="708"/>
        <w:jc w:val="both"/>
        <w:rPr>
          <w:rFonts w:ascii="Times New Roman" w:hAnsi="Times New Roman"/>
        </w:rPr>
      </w:pPr>
      <w:r w:rsidRPr="00773978">
        <w:rPr>
          <w:rFonts w:ascii="Times New Roman" w:hAnsi="Times New Roman"/>
          <w:b/>
        </w:rPr>
        <w:t xml:space="preserve">Campo 08 – UF - Tabela de Unidades da Federação: </w:t>
      </w:r>
      <w:r w:rsidRPr="00773978">
        <w:rPr>
          <w:rFonts w:ascii="Times New Roman" w:hAnsi="Times New Roman"/>
        </w:rPr>
        <w:t>Só deve ser preenchido se o país do campo 04 for o Brasil.</w:t>
      </w:r>
    </w:p>
    <w:p w:rsidR="003A0CF0" w:rsidRPr="00773978" w:rsidRDefault="003A0CF0" w:rsidP="003A0CF0">
      <w:pPr>
        <w:pStyle w:val="PSDS-CorpodeTexto0"/>
        <w:ind w:left="708"/>
        <w:jc w:val="both"/>
        <w:rPr>
          <w:rFonts w:ascii="Times New Roman" w:hAnsi="Times New Roman"/>
          <w:b/>
        </w:rPr>
      </w:pPr>
    </w:p>
    <w:p w:rsidR="003A0CF0" w:rsidRPr="00773978" w:rsidRDefault="003A0CF0" w:rsidP="003A0CF0">
      <w:pPr>
        <w:pStyle w:val="PSDS-CorpodeTexto0"/>
        <w:ind w:left="708"/>
        <w:jc w:val="both"/>
        <w:rPr>
          <w:rFonts w:ascii="Times New Roman" w:hAnsi="Times New Roman"/>
        </w:rPr>
      </w:pPr>
      <w:r w:rsidRPr="00773978">
        <w:rPr>
          <w:rFonts w:ascii="Times New Roman" w:hAnsi="Times New Roman"/>
          <w:b/>
        </w:rPr>
        <w:t xml:space="preserve">Campo 11 – COD_MUN: </w:t>
      </w:r>
      <w:r w:rsidRPr="00773978">
        <w:rPr>
          <w:rFonts w:ascii="Times New Roman" w:hAnsi="Times New Roman"/>
        </w:rPr>
        <w:t>Adotar os códigos da tabela “Código do Município”, divulgada pelo IBGE – Instituto Brasileiro de Geografia e Estatística. Só deve ser preenchido se o país do campo 04 for o Brasil.</w:t>
      </w:r>
    </w:p>
    <w:p w:rsidR="003A0CF0" w:rsidRPr="00773978" w:rsidRDefault="003A0CF0" w:rsidP="003A0CF0">
      <w:pPr>
        <w:pStyle w:val="Corpodetexto"/>
        <w:ind w:firstLine="708"/>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A11824" w:rsidP="003A0CF0">
      <w:pPr>
        <w:pStyle w:val="Corpodetexto"/>
        <w:ind w:left="708"/>
        <w:rPr>
          <w:rFonts w:ascii="Times New Roman" w:hAnsi="Times New Roman"/>
          <w:sz w:val="20"/>
          <w:szCs w:val="20"/>
        </w:rPr>
      </w:pPr>
      <w:hyperlink r:id="rId737" w:anchor="REGRA_REGISTRO_DUPLICADO" w:history="1">
        <w:r w:rsidR="003A0CF0" w:rsidRPr="00773978">
          <w:rPr>
            <w:rStyle w:val="Hyperlink"/>
            <w:rFonts w:ascii="Times New Roman" w:hAnsi="Times New Roman"/>
            <w:b/>
            <w:color w:val="auto"/>
            <w:sz w:val="20"/>
            <w:szCs w:val="20"/>
          </w:rPr>
          <w:t>REGRA_REGISTRO_DUPLICADO</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Verifica se o registro não é duplicado, considerando o campo chave “COD_PART” (Campo 02) especificado para o registro. Se a regra não for cumprida, o PVA do Sped Contábil gera um erro.</w:t>
      </w:r>
    </w:p>
    <w:p w:rsidR="003A0CF0" w:rsidRPr="00773978" w:rsidRDefault="003A0CF0" w:rsidP="003A0CF0">
      <w:pPr>
        <w:pStyle w:val="Corpodetexto"/>
        <w:ind w:left="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Style w:val="Hyperlink"/>
          <w:rFonts w:ascii="Times New Roman" w:hAnsi="Times New Roman"/>
          <w:b/>
          <w:color w:val="auto"/>
          <w:sz w:val="20"/>
          <w:szCs w:val="20"/>
        </w:rPr>
        <w:t xml:space="preserve">REGRA_TABELA_PAIS: </w:t>
      </w:r>
      <w:r w:rsidRPr="00773978">
        <w:rPr>
          <w:rFonts w:ascii="Times New Roman" w:hAnsi="Times New Roman"/>
          <w:sz w:val="20"/>
          <w:szCs w:val="20"/>
        </w:rPr>
        <w:t>Verifica se o código do país informado (Campo 04) existe na Tabela de Código do País Participante.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sz w:val="20"/>
          <w:szCs w:val="20"/>
        </w:rPr>
      </w:pPr>
      <w:hyperlink r:id="rId738" w:anchor="REGRA_VALIDA_CNPJ" w:history="1">
        <w:r w:rsidR="003A0CF0" w:rsidRPr="00773978">
          <w:rPr>
            <w:rStyle w:val="Hyperlink"/>
            <w:rFonts w:ascii="Times New Roman" w:hAnsi="Times New Roman"/>
            <w:b/>
            <w:color w:val="auto"/>
            <w:sz w:val="20"/>
            <w:szCs w:val="20"/>
          </w:rPr>
          <w:t>REGRA_VALIDA_CNPJ</w:t>
        </w:r>
      </w:hyperlink>
      <w:r w:rsidR="003A0CF0" w:rsidRPr="00773978">
        <w:rPr>
          <w:rFonts w:ascii="Times New Roman" w:hAnsi="Times New Roman"/>
          <w:sz w:val="20"/>
          <w:szCs w:val="20"/>
        </w:rPr>
        <w:t>: Verifica se a regra de formação do CNPJ (Campo 05) é válida. Se a regra não for cumprida, o PVA do Sped Contábil gera um erro.</w:t>
      </w:r>
    </w:p>
    <w:p w:rsidR="003A0CF0" w:rsidRPr="00773978" w:rsidRDefault="003A0CF0" w:rsidP="003A0CF0">
      <w:pPr>
        <w:pStyle w:val="Corpodetexto"/>
        <w:ind w:left="708"/>
        <w:rPr>
          <w:rStyle w:val="Hyperlink"/>
          <w:rFonts w:ascii="Times New Roman" w:hAnsi="Times New Roman"/>
          <w:b/>
          <w:color w:val="auto"/>
          <w:sz w:val="20"/>
          <w:szCs w:val="20"/>
        </w:rPr>
      </w:pPr>
    </w:p>
    <w:p w:rsidR="003A0CF0" w:rsidRPr="00773978" w:rsidRDefault="00A11824" w:rsidP="003A0CF0">
      <w:pPr>
        <w:pStyle w:val="Corpodetexto"/>
        <w:ind w:left="708"/>
        <w:rPr>
          <w:rFonts w:ascii="Times New Roman" w:hAnsi="Times New Roman"/>
          <w:sz w:val="20"/>
          <w:szCs w:val="20"/>
        </w:rPr>
      </w:pPr>
      <w:hyperlink r:id="rId739" w:anchor="REGRA_VALIDA_CPF" w:history="1">
        <w:r w:rsidR="003A0CF0" w:rsidRPr="00773978">
          <w:rPr>
            <w:rStyle w:val="Hyperlink"/>
            <w:rFonts w:ascii="Times New Roman" w:hAnsi="Times New Roman"/>
            <w:b/>
            <w:color w:val="auto"/>
            <w:sz w:val="20"/>
            <w:szCs w:val="20"/>
          </w:rPr>
          <w:t>REGRA_VALIDA_CPF</w:t>
        </w:r>
      </w:hyperlink>
      <w:r w:rsidR="003A0CF0" w:rsidRPr="00773978">
        <w:rPr>
          <w:rFonts w:ascii="Times New Roman" w:hAnsi="Times New Roman"/>
          <w:sz w:val="20"/>
          <w:szCs w:val="20"/>
        </w:rPr>
        <w:t>: Verifica se a regra de formação do CPF (Campo 06) é válida. Se a regra não for cumprida, o PVA do Sped Contábil gera um erro.</w:t>
      </w:r>
    </w:p>
    <w:p w:rsidR="003A0CF0" w:rsidRPr="00773978" w:rsidRDefault="003A0CF0" w:rsidP="003A0CF0">
      <w:pPr>
        <w:pStyle w:val="Corpodetexto"/>
        <w:ind w:left="708"/>
        <w:rPr>
          <w:rFonts w:ascii="Times New Roman" w:hAnsi="Times New Roman"/>
          <w:sz w:val="20"/>
          <w:szCs w:val="20"/>
        </w:rPr>
      </w:pPr>
    </w:p>
    <w:p w:rsidR="003A0CF0" w:rsidRPr="00773978" w:rsidRDefault="00A11824" w:rsidP="003A0CF0">
      <w:pPr>
        <w:pStyle w:val="Corpodetexto"/>
        <w:ind w:left="708"/>
        <w:rPr>
          <w:rFonts w:ascii="Times New Roman" w:hAnsi="Times New Roman"/>
          <w:sz w:val="20"/>
          <w:szCs w:val="20"/>
        </w:rPr>
      </w:pPr>
      <w:hyperlink r:id="rId740" w:anchor="REGRA_TABELA_UF" w:history="1">
        <w:r w:rsidR="003A0CF0" w:rsidRPr="00773978">
          <w:rPr>
            <w:rStyle w:val="Hyperlink"/>
            <w:rFonts w:ascii="Times New Roman" w:hAnsi="Times New Roman"/>
            <w:b/>
            <w:color w:val="auto"/>
            <w:sz w:val="20"/>
            <w:szCs w:val="20"/>
          </w:rPr>
          <w:t>REGRA_TABELA_UF</w:t>
        </w:r>
      </w:hyperlink>
      <w:r w:rsidR="003A0CF0" w:rsidRPr="00773978">
        <w:rPr>
          <w:rFonts w:ascii="Times New Roman" w:hAnsi="Times New Roman"/>
          <w:sz w:val="20"/>
          <w:szCs w:val="20"/>
        </w:rPr>
        <w:t>: Verifica se o código informado da Unidade da Federação - UF (Campo 08) existe na</w:t>
      </w:r>
      <w:r w:rsidR="003A0CF0" w:rsidRPr="00773978">
        <w:rPr>
          <w:rStyle w:val="apple-converted-space"/>
          <w:rFonts w:ascii="Times New Roman" w:hAnsi="Times New Roman"/>
          <w:sz w:val="20"/>
          <w:szCs w:val="20"/>
        </w:rPr>
        <w:t> </w:t>
      </w:r>
      <w:r w:rsidR="003A0CF0" w:rsidRPr="00773978">
        <w:rPr>
          <w:rFonts w:ascii="Times New Roman" w:hAnsi="Times New Roman"/>
          <w:sz w:val="20"/>
          <w:szCs w:val="20"/>
        </w:rPr>
        <w:t>Tabela de Unidades da Federação. Se a regra não for cumprida, o PVA do Sped Contábil gera um erro.</w:t>
      </w:r>
    </w:p>
    <w:p w:rsidR="003A0CF0" w:rsidRPr="00773978" w:rsidRDefault="003A0CF0" w:rsidP="003A0CF0">
      <w:pPr>
        <w:pStyle w:val="Corpodetexto"/>
        <w:ind w:left="708"/>
        <w:rPr>
          <w:rFonts w:ascii="Times New Roman" w:hAnsi="Times New Roman"/>
          <w:sz w:val="20"/>
          <w:szCs w:val="20"/>
        </w:rPr>
      </w:pPr>
    </w:p>
    <w:p w:rsidR="003A0CF0" w:rsidRPr="00773978" w:rsidRDefault="00A11824" w:rsidP="003A0CF0">
      <w:pPr>
        <w:pStyle w:val="Corpodetexto"/>
        <w:ind w:left="708"/>
        <w:rPr>
          <w:rFonts w:ascii="Times New Roman" w:hAnsi="Times New Roman"/>
          <w:sz w:val="20"/>
          <w:szCs w:val="20"/>
        </w:rPr>
      </w:pPr>
      <w:hyperlink r:id="rId741" w:anchor="REGRA_TABELA_UF" w:history="1">
        <w:r w:rsidR="003A0CF0" w:rsidRPr="00773978">
          <w:rPr>
            <w:rStyle w:val="Hyperlink"/>
            <w:rFonts w:ascii="Times New Roman" w:hAnsi="Times New Roman"/>
            <w:b/>
            <w:color w:val="auto"/>
            <w:sz w:val="20"/>
            <w:szCs w:val="20"/>
          </w:rPr>
          <w:t>REGRA_CAMPO_NAO_OBRIGATORIO_PAIS_BRASIL</w:t>
        </w:r>
      </w:hyperlink>
      <w:r w:rsidR="003A0CF0" w:rsidRPr="00773978">
        <w:rPr>
          <w:rFonts w:ascii="Times New Roman" w:hAnsi="Times New Roman"/>
          <w:sz w:val="20"/>
          <w:szCs w:val="20"/>
        </w:rPr>
        <w:t>: Verifica se a UF (Campo 08) não foi preenchida, no caso de países diferentes do Brasil. Se a regra não for cumprida, o PVA do Sped Contábil gera um erro.</w:t>
      </w:r>
    </w:p>
    <w:p w:rsidR="003A0CF0" w:rsidRPr="00773978" w:rsidRDefault="003A0CF0" w:rsidP="003A0CF0">
      <w:pPr>
        <w:pStyle w:val="Corpodetexto"/>
        <w:ind w:left="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REGRA_CAMPO_CARACTERE_INVALIDO: </w:t>
      </w:r>
      <w:r w:rsidRPr="00773978">
        <w:rPr>
          <w:rFonts w:ascii="Times New Roman" w:hAnsi="Times New Roman"/>
          <w:sz w:val="20"/>
          <w:szCs w:val="20"/>
        </w:rPr>
        <w:t>Verifica se o campo “Inscrição Estadual – IE” (Campo 09) foi preenchido somente com letras e números. Se a regra não for cumprida, o PVA do Sped Contábil gera um erro.</w:t>
      </w:r>
    </w:p>
    <w:p w:rsidR="003A0CF0" w:rsidRPr="00773978" w:rsidRDefault="003A0CF0" w:rsidP="003A0CF0">
      <w:pPr>
        <w:pStyle w:val="Corpodetexto"/>
        <w:ind w:left="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REGRA_CAMPO_CARACTERE_INVALIDO: </w:t>
      </w:r>
      <w:r w:rsidRPr="00773978">
        <w:rPr>
          <w:rFonts w:ascii="Times New Roman" w:hAnsi="Times New Roman"/>
          <w:sz w:val="20"/>
          <w:szCs w:val="20"/>
        </w:rPr>
        <w:t>Verifica se o campo “Inscrição Estadual do participante na unidade da federação do destinatário, na condição de contribuinte substituto – IE_ST” (Campo 10), “Inscrição Municipal – IM” (Campo 12) e “Suframa” (Campo 13) foram preenchidos somente com letras e números. Se a regra não for cumprida, o PVA do Sped Contábil gera um erro.</w:t>
      </w:r>
    </w:p>
    <w:p w:rsidR="003A0CF0" w:rsidRPr="00773978" w:rsidRDefault="003A0CF0" w:rsidP="003A0CF0">
      <w:pPr>
        <w:pStyle w:val="Corpodetexto"/>
        <w:ind w:left="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REGRA_TABELA_MUNICIPIO: </w:t>
      </w:r>
      <w:r w:rsidRPr="00773978">
        <w:rPr>
          <w:rFonts w:ascii="Times New Roman" w:hAnsi="Times New Roman"/>
          <w:sz w:val="20"/>
          <w:szCs w:val="20"/>
        </w:rPr>
        <w:t>Verifica se o código do município informado no campo “COD_MUN” (Campo 11) existe na tabela do IBGE. Se a regra não for cumprida, o PVA do Sped Contábil gera um erro.</w:t>
      </w:r>
    </w:p>
    <w:p w:rsidR="003A0CF0" w:rsidRPr="00773978" w:rsidRDefault="003A0CF0" w:rsidP="003A0CF0">
      <w:pPr>
        <w:pStyle w:val="Corpodetexto"/>
        <w:ind w:left="708"/>
        <w:rPr>
          <w:rFonts w:ascii="Times New Roman" w:hAnsi="Times New Roman"/>
          <w:sz w:val="20"/>
          <w:szCs w:val="20"/>
        </w:rPr>
      </w:pPr>
    </w:p>
    <w:p w:rsidR="003A0CF0" w:rsidRPr="00773978" w:rsidRDefault="00A11824" w:rsidP="003A0CF0">
      <w:pPr>
        <w:pStyle w:val="Corpodetexto"/>
        <w:ind w:left="708"/>
        <w:rPr>
          <w:rFonts w:ascii="Times New Roman" w:hAnsi="Times New Roman"/>
          <w:sz w:val="20"/>
          <w:szCs w:val="20"/>
        </w:rPr>
      </w:pPr>
      <w:hyperlink r:id="rId742" w:anchor="REGRA_TABELA_UF" w:history="1">
        <w:r w:rsidR="003A0CF0" w:rsidRPr="00773978">
          <w:rPr>
            <w:rStyle w:val="Hyperlink"/>
            <w:rFonts w:ascii="Times New Roman" w:hAnsi="Times New Roman"/>
            <w:b/>
            <w:color w:val="auto"/>
            <w:sz w:val="20"/>
            <w:szCs w:val="20"/>
          </w:rPr>
          <w:t>REGRA_CAMPO_NAO_OBRIGATORIO_PAIS_BRASIL</w:t>
        </w:r>
      </w:hyperlink>
      <w:r w:rsidR="003A0CF0" w:rsidRPr="00773978">
        <w:rPr>
          <w:rFonts w:ascii="Times New Roman" w:hAnsi="Times New Roman"/>
          <w:sz w:val="20"/>
          <w:szCs w:val="20"/>
        </w:rPr>
        <w:t>: Verifica se o “COD_MUN” (Campo 11) não foi preenchido, no caso de países diferentes do Brasil. Se a regra não for cumprida, o PVA do Sped Contábil gera um erro.</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lastRenderedPageBreak/>
        <w:t xml:space="preserve">V - Exemplo de Preenchimento: </w:t>
      </w:r>
    </w:p>
    <w:p w:rsidR="003A0CF0" w:rsidRPr="00773978" w:rsidRDefault="003A0CF0" w:rsidP="003A0CF0">
      <w:pPr>
        <w:pStyle w:val="Corpodetexto"/>
        <w:ind w:firstLine="708"/>
        <w:rPr>
          <w:rFonts w:ascii="Times New Roman" w:hAnsi="Times New Roman"/>
          <w:b/>
          <w:sz w:val="20"/>
          <w:szCs w:val="20"/>
        </w:rPr>
      </w:pPr>
    </w:p>
    <w:p w:rsidR="003A0CF0" w:rsidRPr="00773978" w:rsidRDefault="003A0CF0" w:rsidP="003A0CF0">
      <w:pPr>
        <w:pStyle w:val="Corpodetexto"/>
        <w:ind w:firstLine="708"/>
        <w:rPr>
          <w:rFonts w:ascii="Times New Roman" w:hAnsi="Times New Roman"/>
          <w:b/>
          <w:sz w:val="20"/>
          <w:szCs w:val="20"/>
        </w:rPr>
      </w:pPr>
      <w:r w:rsidRPr="00773978">
        <w:rPr>
          <w:rFonts w:ascii="Times New Roman" w:hAnsi="Times New Roman"/>
          <w:b/>
          <w:sz w:val="20"/>
          <w:szCs w:val="20"/>
        </w:rPr>
        <w:t>|0150|03|COLIGADA TESTE S.A.|01058|99999999000191|||35|999999||3550508|||</w:t>
      </w:r>
    </w:p>
    <w:p w:rsidR="003A0CF0" w:rsidRPr="00773978" w:rsidRDefault="003A0CF0" w:rsidP="003A0CF0">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0150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de Identificação do Participante: 03 (Coligada, inclusive equiparada)</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Nome Pessoal ou Empresarial do Participante (Coligada Teste S.A.)</w:t>
      </w:r>
    </w:p>
    <w:p w:rsidR="003A0CF0" w:rsidRPr="00773978" w:rsidRDefault="003A0CF0" w:rsidP="003A0CF0">
      <w:pPr>
        <w:spacing w:line="240" w:lineRule="auto"/>
        <w:ind w:left="708" w:firstLine="708"/>
        <w:jc w:val="both"/>
        <w:rPr>
          <w:rFonts w:cs="Times New Roman"/>
          <w:szCs w:val="20"/>
        </w:rPr>
      </w:pPr>
      <w:r w:rsidRPr="00773978">
        <w:rPr>
          <w:rFonts w:cs="Times New Roman"/>
          <w:b/>
          <w:szCs w:val="20"/>
        </w:rPr>
        <w:t xml:space="preserve">Campo 04 </w:t>
      </w:r>
      <w:r w:rsidRPr="00773978">
        <w:rPr>
          <w:rFonts w:cs="Times New Roman"/>
          <w:szCs w:val="20"/>
        </w:rPr>
        <w:t>– Código do País do Participante: 01058 (Brasil)</w:t>
      </w:r>
    </w:p>
    <w:p w:rsidR="003A0CF0" w:rsidRPr="00773978" w:rsidRDefault="003A0CF0" w:rsidP="003A0CF0">
      <w:pPr>
        <w:spacing w:line="240" w:lineRule="auto"/>
        <w:ind w:left="708" w:firstLine="708"/>
        <w:rPr>
          <w:rFonts w:cs="Times New Roman"/>
          <w:szCs w:val="20"/>
        </w:rPr>
      </w:pPr>
      <w:r w:rsidRPr="00773978">
        <w:rPr>
          <w:rFonts w:cs="Times New Roman"/>
          <w:b/>
          <w:szCs w:val="20"/>
        </w:rPr>
        <w:t xml:space="preserve">Campo 05 </w:t>
      </w:r>
      <w:r w:rsidRPr="00773978">
        <w:rPr>
          <w:rFonts w:cs="Times New Roman"/>
          <w:szCs w:val="20"/>
        </w:rPr>
        <w:t>– CNPJ: 99999999000191 (CNPJ: 99.999.999/0001-91)</w:t>
      </w:r>
    </w:p>
    <w:p w:rsidR="003A0CF0" w:rsidRPr="00773978" w:rsidRDefault="003A0CF0" w:rsidP="003A0CF0">
      <w:pPr>
        <w:pStyle w:val="PSDS-CorpodeTexto0"/>
        <w:ind w:left="1415" w:firstLine="1"/>
        <w:rPr>
          <w:rFonts w:ascii="Times New Roman" w:hAnsi="Times New Roman"/>
        </w:rPr>
      </w:pPr>
      <w:r w:rsidRPr="00773978">
        <w:rPr>
          <w:rFonts w:ascii="Times New Roman" w:hAnsi="Times New Roman"/>
          <w:b/>
        </w:rPr>
        <w:t xml:space="preserve">Campo 06 </w:t>
      </w:r>
      <w:r w:rsidRPr="00773978">
        <w:rPr>
          <w:rFonts w:ascii="Times New Roman" w:hAnsi="Times New Roman"/>
        </w:rPr>
        <w:t>– CPF: não há</w:t>
      </w:r>
    </w:p>
    <w:p w:rsidR="003A0CF0" w:rsidRPr="00773978" w:rsidRDefault="003A0CF0" w:rsidP="003A0CF0">
      <w:pPr>
        <w:spacing w:line="240" w:lineRule="auto"/>
        <w:ind w:left="708" w:firstLine="708"/>
        <w:rPr>
          <w:rFonts w:cs="Times New Roman"/>
          <w:szCs w:val="20"/>
        </w:rPr>
      </w:pPr>
      <w:r w:rsidRPr="00773978">
        <w:rPr>
          <w:rFonts w:cs="Times New Roman"/>
          <w:b/>
          <w:szCs w:val="20"/>
        </w:rPr>
        <w:t xml:space="preserve">Campo 07 </w:t>
      </w:r>
      <w:r w:rsidRPr="00773978">
        <w:rPr>
          <w:rFonts w:cs="Times New Roman"/>
          <w:szCs w:val="20"/>
        </w:rPr>
        <w:t>– NIT: não há</w:t>
      </w:r>
    </w:p>
    <w:p w:rsidR="003A0CF0" w:rsidRPr="00773978" w:rsidRDefault="003A0CF0" w:rsidP="003A0CF0">
      <w:pPr>
        <w:spacing w:line="240" w:lineRule="auto"/>
        <w:ind w:left="708" w:firstLine="708"/>
        <w:rPr>
          <w:rFonts w:cs="Times New Roman"/>
          <w:szCs w:val="20"/>
        </w:rPr>
      </w:pPr>
      <w:r w:rsidRPr="00773978">
        <w:rPr>
          <w:rFonts w:cs="Times New Roman"/>
          <w:b/>
          <w:szCs w:val="20"/>
        </w:rPr>
        <w:t xml:space="preserve">Campo 08 – </w:t>
      </w:r>
      <w:r w:rsidRPr="00773978">
        <w:rPr>
          <w:rFonts w:cs="Times New Roman"/>
          <w:szCs w:val="20"/>
        </w:rPr>
        <w:t>UF: 35 (São Paulo)</w:t>
      </w:r>
    </w:p>
    <w:p w:rsidR="003A0CF0" w:rsidRPr="00773978" w:rsidRDefault="003A0CF0" w:rsidP="003A0CF0">
      <w:pPr>
        <w:pStyle w:val="PSDS-CorpodeTexto0"/>
        <w:ind w:left="1415" w:firstLine="1"/>
        <w:rPr>
          <w:rFonts w:ascii="Times New Roman" w:hAnsi="Times New Roman"/>
        </w:rPr>
      </w:pPr>
      <w:r w:rsidRPr="00773978">
        <w:rPr>
          <w:rFonts w:ascii="Times New Roman" w:hAnsi="Times New Roman"/>
          <w:b/>
        </w:rPr>
        <w:t xml:space="preserve">Campo 09 </w:t>
      </w:r>
      <w:r w:rsidRPr="00773978">
        <w:rPr>
          <w:rFonts w:ascii="Times New Roman" w:hAnsi="Times New Roman"/>
        </w:rPr>
        <w:t>– Inscrição Estadual: 999999 (Inscrição Estadual: 999.999)</w:t>
      </w:r>
    </w:p>
    <w:p w:rsidR="003A0CF0" w:rsidRPr="00773978" w:rsidRDefault="003A0CF0" w:rsidP="003A0CF0">
      <w:pPr>
        <w:spacing w:line="240" w:lineRule="auto"/>
        <w:ind w:left="1416"/>
        <w:jc w:val="both"/>
        <w:rPr>
          <w:rFonts w:cs="Times New Roman"/>
          <w:szCs w:val="20"/>
        </w:rPr>
      </w:pPr>
      <w:r w:rsidRPr="00773978">
        <w:rPr>
          <w:rFonts w:cs="Times New Roman"/>
          <w:b/>
          <w:szCs w:val="20"/>
        </w:rPr>
        <w:t xml:space="preserve">Campo 10 </w:t>
      </w:r>
      <w:r w:rsidRPr="00773978">
        <w:rPr>
          <w:rFonts w:cs="Times New Roman"/>
          <w:szCs w:val="20"/>
        </w:rPr>
        <w:t>– Inscrição Estadual do Participante na Unidade da Federação do Destinatário, na Condição de Contribuinte Substituto: não há</w:t>
      </w:r>
    </w:p>
    <w:p w:rsidR="003A0CF0" w:rsidRPr="00773978" w:rsidRDefault="003A0CF0" w:rsidP="003A0CF0">
      <w:pPr>
        <w:spacing w:line="240" w:lineRule="auto"/>
        <w:ind w:left="708" w:firstLine="708"/>
        <w:rPr>
          <w:rFonts w:cs="Times New Roman"/>
          <w:szCs w:val="20"/>
        </w:rPr>
      </w:pPr>
      <w:r w:rsidRPr="00773978">
        <w:rPr>
          <w:rFonts w:cs="Times New Roman"/>
          <w:b/>
          <w:szCs w:val="20"/>
        </w:rPr>
        <w:t xml:space="preserve">Campo 11 – </w:t>
      </w:r>
      <w:r w:rsidRPr="00773978">
        <w:rPr>
          <w:rFonts w:cs="Times New Roman"/>
          <w:szCs w:val="20"/>
        </w:rPr>
        <w:t>Código do Município do Participante: 3550508 (São Paulo = 35-50508)</w:t>
      </w:r>
    </w:p>
    <w:p w:rsidR="003A0CF0" w:rsidRPr="00773978" w:rsidRDefault="003A0CF0" w:rsidP="003A0CF0">
      <w:pPr>
        <w:spacing w:line="240" w:lineRule="auto"/>
        <w:ind w:left="708" w:firstLine="708"/>
        <w:rPr>
          <w:rFonts w:cs="Times New Roman"/>
          <w:szCs w:val="20"/>
        </w:rPr>
      </w:pPr>
      <w:r w:rsidRPr="00773978">
        <w:rPr>
          <w:rFonts w:cs="Times New Roman"/>
          <w:b/>
          <w:szCs w:val="20"/>
        </w:rPr>
        <w:t xml:space="preserve">Campo 12 – </w:t>
      </w:r>
      <w:r w:rsidRPr="00773978">
        <w:rPr>
          <w:rFonts w:cs="Times New Roman"/>
          <w:szCs w:val="20"/>
        </w:rPr>
        <w:t>Inscrição Municipal: não há</w:t>
      </w:r>
    </w:p>
    <w:p w:rsidR="003A0CF0" w:rsidRPr="00773978" w:rsidRDefault="003A0CF0" w:rsidP="003A0CF0">
      <w:pPr>
        <w:spacing w:line="240" w:lineRule="auto"/>
        <w:ind w:left="708" w:firstLine="708"/>
        <w:rPr>
          <w:rFonts w:cs="Times New Roman"/>
          <w:szCs w:val="20"/>
        </w:rPr>
      </w:pPr>
      <w:r w:rsidRPr="00773978">
        <w:rPr>
          <w:rFonts w:cs="Times New Roman"/>
          <w:b/>
          <w:szCs w:val="20"/>
        </w:rPr>
        <w:t xml:space="preserve">Campo 13 – </w:t>
      </w:r>
      <w:r w:rsidRPr="00773978">
        <w:rPr>
          <w:rFonts w:cs="Times New Roman"/>
          <w:szCs w:val="20"/>
        </w:rPr>
        <w:t>Número de Inscrição do Participante na Suframa: não há</w:t>
      </w:r>
    </w:p>
    <w:p w:rsidR="003A0CF0" w:rsidRPr="00773978" w:rsidRDefault="003A0CF0" w:rsidP="003A0CF0">
      <w:pPr>
        <w:spacing w:line="240" w:lineRule="auto"/>
        <w:ind w:left="708" w:firstLine="1"/>
        <w:rPr>
          <w:rFonts w:cs="Times New Roman"/>
          <w:szCs w:val="20"/>
        </w:rPr>
      </w:pPr>
    </w:p>
    <w:p w:rsidR="003A0CF0" w:rsidRPr="00773978" w:rsidRDefault="003A0CF0" w:rsidP="003A0CF0">
      <w:pPr>
        <w:rPr>
          <w:rFonts w:eastAsia="Times New Roman" w:cs="Times New Roman"/>
          <w:b/>
          <w:bCs/>
          <w:color w:val="0000FF"/>
          <w:szCs w:val="20"/>
          <w:lang w:eastAsia="pt-BR"/>
        </w:rPr>
      </w:pPr>
      <w:r w:rsidRPr="00773978">
        <w:rPr>
          <w:color w:val="0000FF"/>
          <w:szCs w:val="20"/>
        </w:rPr>
        <w:br w:type="page"/>
      </w:r>
    </w:p>
    <w:p w:rsidR="003A0CF0" w:rsidRPr="00773978" w:rsidRDefault="003A0CF0" w:rsidP="003A0CF0">
      <w:pPr>
        <w:pStyle w:val="Ttulo1"/>
        <w:rPr>
          <w:szCs w:val="20"/>
        </w:rPr>
      </w:pPr>
      <w:bookmarkStart w:id="314" w:name="_Toc450295080"/>
      <w:r w:rsidRPr="00773978">
        <w:rPr>
          <w:szCs w:val="20"/>
        </w:rPr>
        <w:lastRenderedPageBreak/>
        <w:t>3.4.6.1.7. Registro 0180: Identificação do Relacionamento com o Participante</w:t>
      </w:r>
      <w:bookmarkEnd w:id="314"/>
    </w:p>
    <w:p w:rsidR="003A0CF0" w:rsidRPr="00773978" w:rsidRDefault="003A0CF0" w:rsidP="003A0CF0">
      <w:pPr>
        <w:pStyle w:val="pergunta-14"/>
        <w:shd w:val="clear" w:color="auto" w:fill="FFFFFF"/>
        <w:spacing w:before="0" w:after="0"/>
        <w:jc w:val="both"/>
        <w:rPr>
          <w:rFonts w:ascii="Times New Roman" w:hAnsi="Times New Roman" w:cs="Times New Roman"/>
          <w:sz w:val="20"/>
          <w:szCs w:val="20"/>
        </w:rPr>
      </w:pPr>
    </w:p>
    <w:p w:rsidR="003A0CF0" w:rsidRPr="00773978" w:rsidRDefault="003A0CF0" w:rsidP="003A0CF0">
      <w:pPr>
        <w:pStyle w:val="pergunta-14"/>
        <w:shd w:val="clear" w:color="auto" w:fill="FFFFFF"/>
        <w:spacing w:before="0" w:after="0"/>
        <w:jc w:val="both"/>
        <w:rPr>
          <w:rFonts w:ascii="Times New Roman" w:hAnsi="Times New Roman" w:cs="Times New Roman"/>
          <w:sz w:val="20"/>
          <w:szCs w:val="20"/>
        </w:rPr>
      </w:pPr>
      <w:r w:rsidRPr="00773978">
        <w:rPr>
          <w:rFonts w:ascii="Times New Roman" w:hAnsi="Times New Roman" w:cs="Times New Roman"/>
          <w:sz w:val="20"/>
          <w:szCs w:val="20"/>
        </w:rPr>
        <w:tab/>
        <w:t>Neste registro devem ser informados os códigos de relacionamento dos participantes, conforme tabela do Sped, a data início de do relacionamento e da data de término do relacionamento, caso exista.</w:t>
      </w:r>
    </w:p>
    <w:p w:rsidR="003A0CF0" w:rsidRPr="00773978" w:rsidRDefault="003A0CF0" w:rsidP="003A0CF0">
      <w:pPr>
        <w:pStyle w:val="pergunta-14"/>
        <w:shd w:val="clear" w:color="auto" w:fill="FFFFFF"/>
        <w:spacing w:before="0" w:after="0"/>
        <w:jc w:val="both"/>
        <w:rPr>
          <w:rFonts w:ascii="Times New Roman" w:hAnsi="Times New Roman" w:cs="Times New Roman"/>
          <w:sz w:val="20"/>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478"/>
        <w:gridCol w:w="4262"/>
      </w:tblGrid>
      <w:tr w:rsidR="003A0CF0" w:rsidRPr="00773978" w:rsidTr="00572C62">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0180: IDENTIFICAÇÃO DO RELACIONAMENTO COM O PARTICIPANTE</w:t>
            </w:r>
          </w:p>
        </w:tc>
      </w:tr>
      <w:tr w:rsidR="003A0CF0" w:rsidRPr="00773978" w:rsidTr="00572C62">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tc>
      </w:tr>
      <w:tr w:rsidR="003A0CF0" w:rsidRPr="00773978" w:rsidTr="00572C62">
        <w:tc>
          <w:tcPr>
            <w:tcW w:w="647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3</w:t>
            </w:r>
          </w:p>
        </w:tc>
        <w:tc>
          <w:tcPr>
            <w:tcW w:w="426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participante)</w:t>
            </w:r>
          </w:p>
        </w:tc>
      </w:tr>
      <w:tr w:rsidR="003A0CF0" w:rsidRPr="00773978" w:rsidTr="00572C62">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Campo(s) chave:</w:t>
            </w:r>
          </w:p>
        </w:tc>
      </w:tr>
    </w:tbl>
    <w:p w:rsidR="003A0CF0" w:rsidRPr="00773978" w:rsidRDefault="003A0CF0" w:rsidP="003A0CF0">
      <w:pPr>
        <w:spacing w:line="240" w:lineRule="auto"/>
        <w:rPr>
          <w:rFonts w:cs="Times New Roman"/>
          <w:szCs w:val="20"/>
        </w:rPr>
      </w:pPr>
      <w:r w:rsidRPr="00773978">
        <w:rPr>
          <w:rFonts w:cs="Times New Roman"/>
          <w:szCs w:val="20"/>
        </w:rPr>
        <w:t>   </w:t>
      </w:r>
    </w:p>
    <w:tbl>
      <w:tblPr>
        <w:tblpPr w:leftFromText="45" w:rightFromText="45" w:vertAnchor="text" w:tblpXSpec="center"/>
        <w:tblW w:w="10873" w:type="dxa"/>
        <w:tblCellMar>
          <w:left w:w="0" w:type="dxa"/>
          <w:right w:w="0" w:type="dxa"/>
        </w:tblCellMar>
        <w:tblLook w:val="04A0" w:firstRow="1" w:lastRow="0" w:firstColumn="1" w:lastColumn="0" w:noHBand="0" w:noVBand="1"/>
      </w:tblPr>
      <w:tblGrid>
        <w:gridCol w:w="433"/>
        <w:gridCol w:w="1383"/>
        <w:gridCol w:w="1768"/>
        <w:gridCol w:w="617"/>
        <w:gridCol w:w="1039"/>
        <w:gridCol w:w="916"/>
        <w:gridCol w:w="886"/>
        <w:gridCol w:w="1259"/>
        <w:gridCol w:w="2572"/>
      </w:tblGrid>
      <w:tr w:rsidR="003A0CF0" w:rsidRPr="00773978" w:rsidTr="00572C62">
        <w:trPr>
          <w:trHeight w:val="557"/>
        </w:trPr>
        <w:tc>
          <w:tcPr>
            <w:tcW w:w="43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3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76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88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5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5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trHeight w:val="554"/>
        </w:trPr>
        <w:tc>
          <w:tcPr>
            <w:tcW w:w="43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01</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w:t>
            </w:r>
          </w:p>
        </w:tc>
        <w:tc>
          <w:tcPr>
            <w:tcW w:w="176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“0180”.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8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"0180"</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r>
      <w:tr w:rsidR="003A0CF0" w:rsidRPr="00773978" w:rsidTr="00572C62">
        <w:trPr>
          <w:trHeight w:val="1231"/>
        </w:trPr>
        <w:tc>
          <w:tcPr>
            <w:tcW w:w="43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02</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COD_REL</w:t>
            </w:r>
          </w:p>
        </w:tc>
        <w:tc>
          <w:tcPr>
            <w:tcW w:w="176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do relacionamento conforme tabela publicada pelo Sped.</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002</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8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[REGRA_TABELA_</w:t>
            </w:r>
          </w:p>
          <w:p w:rsidR="003A0CF0" w:rsidRPr="00773978" w:rsidRDefault="003A0CF0" w:rsidP="00572C62">
            <w:pPr>
              <w:spacing w:line="240" w:lineRule="auto"/>
              <w:rPr>
                <w:rFonts w:cs="Times New Roman"/>
                <w:szCs w:val="20"/>
              </w:rPr>
            </w:pPr>
            <w:r w:rsidRPr="00773978">
              <w:rPr>
                <w:rFonts w:cs="Times New Roman"/>
                <w:szCs w:val="20"/>
              </w:rPr>
              <w:t>RELACIONAMENTO]</w:t>
            </w:r>
          </w:p>
          <w:p w:rsidR="003A0CF0" w:rsidRPr="00773978" w:rsidRDefault="003A0CF0" w:rsidP="00572C62">
            <w:pPr>
              <w:spacing w:line="240" w:lineRule="auto"/>
              <w:rPr>
                <w:rFonts w:cs="Times New Roman"/>
                <w:szCs w:val="20"/>
              </w:rPr>
            </w:pPr>
          </w:p>
        </w:tc>
      </w:tr>
      <w:tr w:rsidR="003A0CF0" w:rsidRPr="00773978" w:rsidTr="00572C62">
        <w:trPr>
          <w:trHeight w:val="554"/>
        </w:trPr>
        <w:tc>
          <w:tcPr>
            <w:tcW w:w="43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pt-PT"/>
              </w:rPr>
              <w:t>03</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pt-PT"/>
              </w:rPr>
              <w:t>DT_INI_REL</w:t>
            </w:r>
          </w:p>
        </w:tc>
        <w:tc>
          <w:tcPr>
            <w:tcW w:w="176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Data do início do relacionamento.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8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[REGRA_DT_INI_MAIOR_</w:t>
            </w:r>
          </w:p>
          <w:p w:rsidR="003A0CF0" w:rsidRPr="00773978" w:rsidRDefault="003A0CF0" w:rsidP="00572C62">
            <w:pPr>
              <w:spacing w:line="240" w:lineRule="auto"/>
              <w:rPr>
                <w:rFonts w:cs="Times New Roman"/>
                <w:szCs w:val="20"/>
              </w:rPr>
            </w:pPr>
            <w:r w:rsidRPr="00773978">
              <w:rPr>
                <w:rFonts w:cs="Times New Roman"/>
                <w:szCs w:val="20"/>
              </w:rPr>
              <w:t>DT_FIN_REL]</w:t>
            </w:r>
          </w:p>
        </w:tc>
      </w:tr>
      <w:tr w:rsidR="003A0CF0" w:rsidRPr="00773978" w:rsidTr="00572C62">
        <w:trPr>
          <w:trHeight w:val="548"/>
        </w:trPr>
        <w:tc>
          <w:tcPr>
            <w:tcW w:w="43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fr-CH"/>
              </w:rPr>
              <w:t>04</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fr-CH"/>
              </w:rPr>
              <w:t>DT_FIN_REL</w:t>
            </w:r>
          </w:p>
        </w:tc>
        <w:tc>
          <w:tcPr>
            <w:tcW w:w="176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Data do término do relacionamento.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8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Não</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r>
    </w:tbl>
    <w:p w:rsidR="003A0CF0" w:rsidRPr="00773978" w:rsidRDefault="003A0CF0" w:rsidP="003A0CF0">
      <w:pPr>
        <w:spacing w:line="240" w:lineRule="auto"/>
        <w:rPr>
          <w:rFonts w:cs="Times New Roman"/>
          <w:szCs w:val="20"/>
        </w:rPr>
      </w:pPr>
      <w:r w:rsidRPr="00773978">
        <w:rPr>
          <w:rFonts w:cs="Times New Roman"/>
          <w:szCs w:val="20"/>
        </w:rPr>
        <w:t> </w:t>
      </w: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somente é obrigatório caso o registro 0150 seja preenchido.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 xml:space="preserve">Ocorrência – vários (por arquivo) </w:t>
      </w:r>
    </w:p>
    <w:p w:rsidR="003A0CF0" w:rsidRPr="00773978" w:rsidRDefault="003A0CF0" w:rsidP="003A0CF0">
      <w:pPr>
        <w:pStyle w:val="Corpodetexto"/>
        <w:ind w:left="708"/>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PSDS-CorpodeTexto0"/>
        <w:ind w:firstLine="708"/>
        <w:rPr>
          <w:rFonts w:ascii="Times New Roman" w:hAnsi="Times New Roman"/>
          <w:b/>
        </w:rPr>
      </w:pPr>
      <w:r w:rsidRPr="00773978">
        <w:rPr>
          <w:rFonts w:ascii="Times New Roman" w:hAnsi="Times New Roman"/>
          <w:b/>
        </w:rPr>
        <w:t>Campo 02 – COD_REL - Tabela de Códigos de Participação do Participante</w:t>
      </w:r>
    </w:p>
    <w:p w:rsidR="003A0CF0" w:rsidRPr="00773978" w:rsidRDefault="003A0CF0" w:rsidP="003A0CF0">
      <w:pPr>
        <w:pStyle w:val="Corpodetexto"/>
        <w:rPr>
          <w:rFonts w:ascii="Times New Roman" w:hAnsi="Times New Roman"/>
          <w:sz w:val="20"/>
          <w:szCs w:val="20"/>
        </w:rPr>
      </w:pPr>
    </w:p>
    <w:tbl>
      <w:tblPr>
        <w:tblW w:w="0" w:type="auto"/>
        <w:jc w:val="center"/>
        <w:shd w:val="clear" w:color="auto" w:fill="E5E5E5"/>
        <w:tblCellMar>
          <w:left w:w="0" w:type="dxa"/>
          <w:right w:w="0" w:type="dxa"/>
        </w:tblCellMar>
        <w:tblLook w:val="04A0" w:firstRow="1" w:lastRow="0" w:firstColumn="1" w:lastColumn="0" w:noHBand="0" w:noVBand="1"/>
      </w:tblPr>
      <w:tblGrid>
        <w:gridCol w:w="924"/>
        <w:gridCol w:w="8698"/>
      </w:tblGrid>
      <w:tr w:rsidR="003A0CF0" w:rsidRPr="00773978" w:rsidTr="00572C62">
        <w:trPr>
          <w:jc w:val="center"/>
        </w:trPr>
        <w:tc>
          <w:tcPr>
            <w:tcW w:w="984"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Código</w:t>
            </w:r>
          </w:p>
        </w:tc>
        <w:tc>
          <w:tcPr>
            <w:tcW w:w="1325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r>
      <w:tr w:rsidR="003A0CF0" w:rsidRPr="00773978" w:rsidTr="00572C62">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01</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A0CF0" w:rsidRPr="00773978" w:rsidRDefault="003A0CF0" w:rsidP="00572C62">
            <w:pPr>
              <w:spacing w:line="240" w:lineRule="auto"/>
              <w:jc w:val="both"/>
              <w:rPr>
                <w:rFonts w:cs="Times New Roman"/>
                <w:szCs w:val="20"/>
              </w:rPr>
            </w:pPr>
            <w:r w:rsidRPr="00773978">
              <w:rPr>
                <w:rFonts w:cs="Times New Roman"/>
                <w:szCs w:val="20"/>
              </w:rPr>
              <w:t>Matriz no exterior</w:t>
            </w:r>
          </w:p>
        </w:tc>
      </w:tr>
      <w:tr w:rsidR="003A0CF0" w:rsidRPr="00773978" w:rsidTr="00572C62">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02</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A0CF0" w:rsidRPr="00773978" w:rsidRDefault="003A0CF0" w:rsidP="00572C62">
            <w:pPr>
              <w:spacing w:line="240" w:lineRule="auto"/>
              <w:jc w:val="both"/>
              <w:rPr>
                <w:rFonts w:cs="Times New Roman"/>
                <w:szCs w:val="20"/>
              </w:rPr>
            </w:pPr>
            <w:r w:rsidRPr="00773978">
              <w:rPr>
                <w:rFonts w:cs="Times New Roman"/>
                <w:szCs w:val="20"/>
              </w:rPr>
              <w:t>Filial, inclusive agência ou dependência, no exterior</w:t>
            </w:r>
          </w:p>
        </w:tc>
      </w:tr>
      <w:tr w:rsidR="003A0CF0" w:rsidRPr="00773978" w:rsidTr="00572C62">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03</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A0CF0" w:rsidRPr="00773978" w:rsidRDefault="003A0CF0" w:rsidP="00572C62">
            <w:pPr>
              <w:spacing w:line="240" w:lineRule="auto"/>
              <w:jc w:val="both"/>
              <w:rPr>
                <w:rFonts w:cs="Times New Roman"/>
                <w:szCs w:val="20"/>
              </w:rPr>
            </w:pPr>
            <w:r w:rsidRPr="00773978">
              <w:rPr>
                <w:rFonts w:cs="Times New Roman"/>
                <w:szCs w:val="20"/>
              </w:rPr>
              <w:t>Coligada, inclusive equiparada</w:t>
            </w:r>
          </w:p>
        </w:tc>
      </w:tr>
      <w:tr w:rsidR="003A0CF0" w:rsidRPr="00773978" w:rsidTr="00572C62">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04</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A0CF0" w:rsidRPr="00773978" w:rsidRDefault="003A0CF0" w:rsidP="00572C62">
            <w:pPr>
              <w:spacing w:line="240" w:lineRule="auto"/>
              <w:jc w:val="both"/>
              <w:rPr>
                <w:rFonts w:cs="Times New Roman"/>
                <w:szCs w:val="20"/>
              </w:rPr>
            </w:pPr>
            <w:r w:rsidRPr="00773978">
              <w:rPr>
                <w:rFonts w:cs="Times New Roman"/>
                <w:szCs w:val="20"/>
              </w:rPr>
              <w:t>Controladora</w:t>
            </w:r>
          </w:p>
        </w:tc>
      </w:tr>
      <w:tr w:rsidR="003A0CF0" w:rsidRPr="00773978" w:rsidTr="00572C62">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05</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A0CF0" w:rsidRPr="00773978" w:rsidRDefault="003A0CF0" w:rsidP="00572C62">
            <w:pPr>
              <w:spacing w:line="240" w:lineRule="auto"/>
              <w:jc w:val="both"/>
              <w:rPr>
                <w:rFonts w:cs="Times New Roman"/>
                <w:szCs w:val="20"/>
              </w:rPr>
            </w:pPr>
            <w:r w:rsidRPr="00773978">
              <w:rPr>
                <w:rFonts w:cs="Times New Roman"/>
                <w:szCs w:val="20"/>
              </w:rPr>
              <w:t>Controlada (exceto subsidiária integral)</w:t>
            </w:r>
          </w:p>
        </w:tc>
      </w:tr>
      <w:tr w:rsidR="003A0CF0" w:rsidRPr="00773978" w:rsidTr="00572C62">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06</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A0CF0" w:rsidRPr="00773978" w:rsidRDefault="003A0CF0" w:rsidP="00572C62">
            <w:pPr>
              <w:spacing w:line="240" w:lineRule="auto"/>
              <w:jc w:val="both"/>
              <w:rPr>
                <w:rFonts w:cs="Times New Roman"/>
                <w:szCs w:val="20"/>
              </w:rPr>
            </w:pPr>
            <w:r w:rsidRPr="00773978">
              <w:rPr>
                <w:rFonts w:cs="Times New Roman"/>
                <w:szCs w:val="20"/>
              </w:rPr>
              <w:t>Subsidiária integral</w:t>
            </w:r>
          </w:p>
        </w:tc>
      </w:tr>
      <w:tr w:rsidR="003A0CF0" w:rsidRPr="00773978" w:rsidTr="00572C62">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07</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A0CF0" w:rsidRPr="00773978" w:rsidRDefault="003A0CF0" w:rsidP="00572C62">
            <w:pPr>
              <w:spacing w:line="240" w:lineRule="auto"/>
              <w:jc w:val="both"/>
              <w:rPr>
                <w:rFonts w:cs="Times New Roman"/>
                <w:szCs w:val="20"/>
              </w:rPr>
            </w:pPr>
            <w:r w:rsidRPr="00773978">
              <w:rPr>
                <w:rFonts w:cs="Times New Roman"/>
                <w:szCs w:val="20"/>
              </w:rPr>
              <w:t>Controlada em conjunto</w:t>
            </w:r>
          </w:p>
        </w:tc>
      </w:tr>
      <w:tr w:rsidR="003A0CF0" w:rsidRPr="00773978" w:rsidTr="00572C62">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08</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A0CF0" w:rsidRPr="00773978" w:rsidRDefault="003A0CF0" w:rsidP="00572C62">
            <w:pPr>
              <w:spacing w:line="240" w:lineRule="auto"/>
              <w:jc w:val="both"/>
              <w:rPr>
                <w:rFonts w:cs="Times New Roman"/>
                <w:szCs w:val="20"/>
              </w:rPr>
            </w:pPr>
            <w:r w:rsidRPr="00773978">
              <w:rPr>
                <w:rFonts w:cs="Times New Roman"/>
                <w:szCs w:val="20"/>
              </w:rPr>
              <w:t>Entidade de Propósito Específico (conforme definição da CVM)</w:t>
            </w:r>
          </w:p>
        </w:tc>
      </w:tr>
      <w:tr w:rsidR="003A0CF0" w:rsidRPr="00773978" w:rsidTr="00572C62">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09</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A0CF0" w:rsidRPr="00773978" w:rsidRDefault="003A0CF0" w:rsidP="00572C62">
            <w:pPr>
              <w:spacing w:line="240" w:lineRule="auto"/>
              <w:jc w:val="both"/>
              <w:rPr>
                <w:rFonts w:cs="Times New Roman"/>
                <w:szCs w:val="20"/>
              </w:rPr>
            </w:pPr>
            <w:r w:rsidRPr="00773978">
              <w:rPr>
                <w:rFonts w:cs="Times New Roman"/>
                <w:szCs w:val="20"/>
              </w:rPr>
              <w:t>Participante do conglomerado, conforme norma específica do órgão regulador, exceto as que se enquadrem nos tipos precedentes</w:t>
            </w:r>
          </w:p>
        </w:tc>
      </w:tr>
      <w:tr w:rsidR="003A0CF0" w:rsidRPr="00773978" w:rsidTr="00572C62">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10</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A0CF0" w:rsidRPr="00773978" w:rsidRDefault="003A0CF0" w:rsidP="00572C62">
            <w:pPr>
              <w:spacing w:line="240" w:lineRule="auto"/>
              <w:jc w:val="both"/>
              <w:rPr>
                <w:rFonts w:cs="Times New Roman"/>
                <w:szCs w:val="20"/>
              </w:rPr>
            </w:pPr>
            <w:r w:rsidRPr="00773978">
              <w:rPr>
                <w:rFonts w:cs="Times New Roman"/>
                <w:szCs w:val="20"/>
              </w:rPr>
              <w:t>Vinculadas (Art. 23 da Lei 9.430/96), exceto as que se enquadrem nos tipos precedentes</w:t>
            </w:r>
          </w:p>
        </w:tc>
      </w:tr>
      <w:tr w:rsidR="003A0CF0" w:rsidRPr="00773978" w:rsidTr="00572C62">
        <w:trPr>
          <w:jc w:val="center"/>
        </w:trPr>
        <w:tc>
          <w:tcPr>
            <w:tcW w:w="984"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3A0CF0" w:rsidRPr="00773978" w:rsidRDefault="003A0CF0" w:rsidP="00572C62">
            <w:pPr>
              <w:spacing w:line="240" w:lineRule="auto"/>
              <w:jc w:val="center"/>
              <w:rPr>
                <w:rFonts w:cs="Times New Roman"/>
                <w:szCs w:val="20"/>
              </w:rPr>
            </w:pPr>
            <w:r w:rsidRPr="00773978">
              <w:rPr>
                <w:rFonts w:cs="Times New Roman"/>
                <w:szCs w:val="20"/>
              </w:rPr>
              <w:t>11</w:t>
            </w:r>
          </w:p>
        </w:tc>
        <w:tc>
          <w:tcPr>
            <w:tcW w:w="1325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3A0CF0" w:rsidRPr="00773978" w:rsidRDefault="003A0CF0" w:rsidP="00572C62">
            <w:pPr>
              <w:spacing w:line="240" w:lineRule="auto"/>
              <w:jc w:val="both"/>
              <w:rPr>
                <w:rFonts w:cs="Times New Roman"/>
                <w:szCs w:val="20"/>
              </w:rPr>
            </w:pPr>
            <w:r w:rsidRPr="00773978">
              <w:rPr>
                <w:rFonts w:cs="Times New Roman"/>
                <w:szCs w:val="20"/>
              </w:rPr>
              <w:t>Localizada em país com tributação favorecida (Art. 24 da Lei 9.430/96), exceto as que se enquadrem nos tipos precedentes</w:t>
            </w:r>
          </w:p>
        </w:tc>
      </w:tr>
    </w:tbl>
    <w:p w:rsidR="003A0CF0" w:rsidRPr="00773978" w:rsidRDefault="003A0CF0" w:rsidP="003A0CF0">
      <w:pPr>
        <w:pStyle w:val="Corpodetexto"/>
        <w:rPr>
          <w:rFonts w:ascii="Times New Roman" w:hAnsi="Times New Roman"/>
          <w:b/>
          <w:sz w:val="20"/>
          <w:szCs w:val="20"/>
        </w:rPr>
      </w:pPr>
    </w:p>
    <w:p w:rsidR="003A0CF0" w:rsidRPr="00773978" w:rsidRDefault="003A0CF0" w:rsidP="003A0CF0">
      <w:pPr>
        <w:spacing w:after="200"/>
        <w:rPr>
          <w:rFonts w:eastAsia="Times New Roman" w:cs="Times New Roman"/>
          <w:b/>
          <w:color w:val="000000"/>
          <w:szCs w:val="20"/>
          <w:lang w:eastAsia="ar-SA"/>
        </w:rPr>
      </w:pPr>
      <w:r w:rsidRPr="00773978">
        <w:rPr>
          <w:b/>
          <w:szCs w:val="20"/>
        </w:rPr>
        <w:br w:type="page"/>
      </w: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lastRenderedPageBreak/>
        <w:t xml:space="preserve">III - Regras de Validação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A11824" w:rsidP="003A0CF0">
      <w:pPr>
        <w:pStyle w:val="Corpodetexto"/>
        <w:ind w:left="708"/>
        <w:rPr>
          <w:rFonts w:ascii="Times New Roman" w:hAnsi="Times New Roman"/>
          <w:sz w:val="20"/>
          <w:szCs w:val="20"/>
        </w:rPr>
      </w:pPr>
      <w:hyperlink r:id="rId743" w:anchor="REGRA_TABELA_RELACIONAMENTO" w:history="1">
        <w:r w:rsidR="003A0CF0" w:rsidRPr="00773978">
          <w:rPr>
            <w:rStyle w:val="Hyperlink"/>
            <w:rFonts w:ascii="Times New Roman" w:hAnsi="Times New Roman"/>
            <w:b/>
            <w:color w:val="auto"/>
            <w:sz w:val="20"/>
            <w:szCs w:val="20"/>
          </w:rPr>
          <w:t>REGRA_TABELA_RELACIONAMENTO</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Verifica se o código informado no “COD_REL” (Campo 02) está de acordo com a Tabela de Códigos de Participação do Participante.</w:t>
      </w:r>
      <w:r w:rsidR="003A0CF0" w:rsidRPr="00773978">
        <w:rPr>
          <w:rFonts w:ascii="Times New Roman" w:hAnsi="Times New Roman"/>
          <w:b/>
          <w:bCs/>
          <w:sz w:val="20"/>
          <w:szCs w:val="20"/>
        </w:rPr>
        <w:t> </w:t>
      </w:r>
      <w:r w:rsidR="003A0CF0" w:rsidRPr="00773978">
        <w:rPr>
          <w:rFonts w:ascii="Times New Roman" w:hAnsi="Times New Roman"/>
          <w:sz w:val="20"/>
          <w:szCs w:val="20"/>
        </w:rPr>
        <w:t>Se a regra não for cumprida, o PVA do Sped Contábil gera um erro.</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A11824" w:rsidP="003A0CF0">
      <w:pPr>
        <w:pStyle w:val="Corpodetexto"/>
        <w:ind w:left="708"/>
        <w:rPr>
          <w:rFonts w:ascii="Times New Roman" w:hAnsi="Times New Roman"/>
          <w:sz w:val="20"/>
          <w:szCs w:val="20"/>
        </w:rPr>
      </w:pPr>
      <w:hyperlink r:id="rId744" w:anchor="REGRA_DT_INI_MAIOR_DT_FIN_REL" w:history="1">
        <w:r w:rsidR="003A0CF0" w:rsidRPr="00773978">
          <w:rPr>
            <w:rStyle w:val="Hyperlink"/>
            <w:rFonts w:ascii="Times New Roman" w:hAnsi="Times New Roman"/>
            <w:b/>
            <w:color w:val="auto"/>
            <w:sz w:val="20"/>
            <w:szCs w:val="20"/>
          </w:rPr>
          <w:t>REGRA_DT_INI_MAIOR_DT_FIN_REL</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Verifica se a “DT_INI_REL” (Campo 03) é menor ou igual à “DT_FIN_REL” (Campo 04). Se a regra não for cumprida, o PVA do Sped Contábil gera um aviso.</w:t>
      </w:r>
    </w:p>
    <w:p w:rsidR="003A0CF0" w:rsidRPr="00773978" w:rsidRDefault="003A0CF0" w:rsidP="003A0CF0">
      <w:pPr>
        <w:pStyle w:val="Corpodetexto"/>
        <w:ind w:left="708"/>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ind w:firstLine="708"/>
        <w:rPr>
          <w:rFonts w:ascii="Times New Roman" w:hAnsi="Times New Roman"/>
          <w:b/>
          <w:sz w:val="20"/>
          <w:szCs w:val="20"/>
        </w:rPr>
      </w:pPr>
      <w:r w:rsidRPr="00773978">
        <w:rPr>
          <w:rFonts w:ascii="Times New Roman" w:hAnsi="Times New Roman"/>
          <w:b/>
          <w:sz w:val="20"/>
          <w:szCs w:val="20"/>
        </w:rPr>
        <w:t>|0180|03|23032011||</w:t>
      </w:r>
    </w:p>
    <w:p w:rsidR="003A0CF0" w:rsidRPr="00773978" w:rsidRDefault="003A0CF0" w:rsidP="003A0CF0">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0150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de Identificação do Participante: 03 (Coligada, inclusive equiparada)</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Data do Início do Relacionamento: 23032011 (23/03/2011)</w:t>
      </w:r>
    </w:p>
    <w:p w:rsidR="003A0CF0" w:rsidRPr="00773978" w:rsidRDefault="003A0CF0" w:rsidP="003A0CF0">
      <w:pPr>
        <w:spacing w:line="240" w:lineRule="auto"/>
        <w:ind w:left="708" w:firstLine="708"/>
        <w:jc w:val="both"/>
        <w:rPr>
          <w:rFonts w:cs="Times New Roman"/>
          <w:szCs w:val="20"/>
        </w:rPr>
      </w:pPr>
      <w:r w:rsidRPr="00773978">
        <w:rPr>
          <w:rFonts w:cs="Times New Roman"/>
          <w:b/>
          <w:szCs w:val="20"/>
        </w:rPr>
        <w:t xml:space="preserve">Campo 04 </w:t>
      </w:r>
      <w:r w:rsidRPr="00773978">
        <w:rPr>
          <w:rFonts w:cs="Times New Roman"/>
          <w:szCs w:val="20"/>
        </w:rPr>
        <w:t>– Data do Término do Relacionamento: não há</w:t>
      </w:r>
    </w:p>
    <w:p w:rsidR="003A0CF0" w:rsidRPr="00773978" w:rsidRDefault="003A0CF0" w:rsidP="003A0CF0">
      <w:pPr>
        <w:spacing w:line="240" w:lineRule="auto"/>
        <w:ind w:left="708" w:firstLine="708"/>
        <w:jc w:val="both"/>
        <w:rPr>
          <w:rFonts w:cs="Times New Roman"/>
          <w:szCs w:val="20"/>
        </w:rPr>
      </w:pP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rPr>
          <w:szCs w:val="20"/>
        </w:rPr>
      </w:pPr>
      <w:bookmarkStart w:id="315" w:name="_Toc450295081"/>
      <w:r w:rsidRPr="00773978">
        <w:rPr>
          <w:szCs w:val="20"/>
        </w:rPr>
        <w:lastRenderedPageBreak/>
        <w:t>3.4.6.1.8. Registro 0990: Encerramento do Bloco 0</w:t>
      </w:r>
      <w:bookmarkEnd w:id="315"/>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 registro 0990 encerra o bloco 0 e indica o total de linhas do bloco 0. O registro 0990 também deve ser considerado no total de linhas do bloco 0.</w:t>
      </w:r>
    </w:p>
    <w:p w:rsidR="003A0CF0" w:rsidRPr="00773978" w:rsidRDefault="003A0CF0" w:rsidP="003A0CF0">
      <w:pPr>
        <w:pStyle w:val="Corpodetexto"/>
        <w:ind w:firstLine="708"/>
        <w:rPr>
          <w:rFonts w:ascii="Times New Roman" w:hAnsi="Times New Roman"/>
          <w:sz w:val="20"/>
          <w:szCs w:val="20"/>
        </w:rPr>
      </w:pPr>
    </w:p>
    <w:tbl>
      <w:tblPr>
        <w:tblW w:w="10542" w:type="dxa"/>
        <w:jc w:val="center"/>
        <w:tblCellMar>
          <w:left w:w="0" w:type="dxa"/>
          <w:right w:w="0" w:type="dxa"/>
        </w:tblCellMar>
        <w:tblLook w:val="04A0" w:firstRow="1" w:lastRow="0" w:firstColumn="1" w:lastColumn="0" w:noHBand="0" w:noVBand="1"/>
      </w:tblPr>
      <w:tblGrid>
        <w:gridCol w:w="6167"/>
        <w:gridCol w:w="4375"/>
      </w:tblGrid>
      <w:tr w:rsidR="003A0CF0" w:rsidRPr="00773978" w:rsidTr="00572C62">
        <w:trPr>
          <w:jc w:val="center"/>
        </w:trPr>
        <w:tc>
          <w:tcPr>
            <w:tcW w:w="10542"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0990: ENCERRAMENTO DO BLOCO 0</w:t>
            </w:r>
          </w:p>
        </w:tc>
      </w:tr>
      <w:tr w:rsidR="003A0CF0" w:rsidRPr="00773978" w:rsidTr="00572C62">
        <w:trPr>
          <w:jc w:val="center"/>
        </w:trPr>
        <w:tc>
          <w:tcPr>
            <w:tcW w:w="1054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745" w:anchor="REGRA_OCORRENCIA_UNITARIA_ARQ" w:history="1">
              <w:r w:rsidRPr="00773978">
                <w:rPr>
                  <w:rStyle w:val="Hyperlink"/>
                  <w:color w:val="auto"/>
                  <w:sz w:val="20"/>
                  <w:szCs w:val="20"/>
                </w:rPr>
                <w:t>REGRA_OCORRENCIA_UNITARIA_ARQ</w:t>
              </w:r>
            </w:hyperlink>
            <w:r w:rsidRPr="00773978">
              <w:rPr>
                <w:sz w:val="20"/>
                <w:szCs w:val="20"/>
              </w:rPr>
              <w:t>]</w:t>
            </w:r>
          </w:p>
        </w:tc>
      </w:tr>
      <w:tr w:rsidR="003A0CF0" w:rsidRPr="00773978" w:rsidTr="00572C62">
        <w:trPr>
          <w:jc w:val="center"/>
        </w:trPr>
        <w:tc>
          <w:tcPr>
            <w:tcW w:w="616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1</w:t>
            </w:r>
          </w:p>
        </w:tc>
        <w:tc>
          <w:tcPr>
            <w:tcW w:w="437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um (por arquivo)</w:t>
            </w:r>
          </w:p>
        </w:tc>
      </w:tr>
      <w:tr w:rsidR="003A0CF0" w:rsidRPr="00773978" w:rsidTr="00572C62">
        <w:trPr>
          <w:jc w:val="center"/>
        </w:trPr>
        <w:tc>
          <w:tcPr>
            <w:tcW w:w="1054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Campo(s) chave: [REG]</w:t>
            </w:r>
          </w:p>
        </w:tc>
      </w:tr>
    </w:tbl>
    <w:p w:rsidR="003A0CF0" w:rsidRPr="00773978" w:rsidRDefault="003A0CF0" w:rsidP="003A0CF0">
      <w:pPr>
        <w:spacing w:line="240" w:lineRule="auto"/>
        <w:rPr>
          <w:rFonts w:cs="Times New Roman"/>
          <w:szCs w:val="20"/>
        </w:rPr>
      </w:pPr>
      <w:r w:rsidRPr="00773978">
        <w:rPr>
          <w:rFonts w:cs="Times New Roman"/>
          <w:szCs w:val="20"/>
        </w:rPr>
        <w:t> </w:t>
      </w:r>
    </w:p>
    <w:tbl>
      <w:tblPr>
        <w:tblW w:w="10520" w:type="dxa"/>
        <w:jc w:val="center"/>
        <w:tblCellMar>
          <w:left w:w="0" w:type="dxa"/>
          <w:right w:w="0" w:type="dxa"/>
        </w:tblCellMar>
        <w:tblLook w:val="04A0" w:firstRow="1" w:lastRow="0" w:firstColumn="1" w:lastColumn="0" w:noHBand="0" w:noVBand="1"/>
      </w:tblPr>
      <w:tblGrid>
        <w:gridCol w:w="448"/>
        <w:gridCol w:w="1261"/>
        <w:gridCol w:w="1799"/>
        <w:gridCol w:w="623"/>
        <w:gridCol w:w="1048"/>
        <w:gridCol w:w="923"/>
        <w:gridCol w:w="887"/>
        <w:gridCol w:w="1245"/>
        <w:gridCol w:w="2286"/>
      </w:tblGrid>
      <w:tr w:rsidR="003A0CF0" w:rsidRPr="00773978" w:rsidTr="00572C62">
        <w:trPr>
          <w:jc w:val="center"/>
        </w:trPr>
        <w:tc>
          <w:tcPr>
            <w:tcW w:w="448"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2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79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2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4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2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88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4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28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jc w:val="center"/>
        </w:trPr>
        <w:tc>
          <w:tcPr>
            <w:tcW w:w="448"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01</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w:t>
            </w:r>
          </w:p>
        </w:tc>
        <w:tc>
          <w:tcPr>
            <w:tcW w:w="179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“0990”.</w:t>
            </w:r>
          </w:p>
        </w:tc>
        <w:tc>
          <w:tcPr>
            <w:tcW w:w="62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C</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004</w:t>
            </w:r>
          </w:p>
        </w:tc>
        <w:tc>
          <w:tcPr>
            <w:tcW w:w="92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8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"0990"</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Sim</w:t>
            </w:r>
          </w:p>
        </w:tc>
        <w:tc>
          <w:tcPr>
            <w:tcW w:w="228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r>
      <w:tr w:rsidR="003A0CF0" w:rsidRPr="00773978" w:rsidTr="00572C62">
        <w:trPr>
          <w:jc w:val="center"/>
        </w:trPr>
        <w:tc>
          <w:tcPr>
            <w:tcW w:w="448"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02</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QTD_LIN_0</w:t>
            </w:r>
          </w:p>
        </w:tc>
        <w:tc>
          <w:tcPr>
            <w:tcW w:w="179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Quantidade total de linhas do Bloco 0.</w:t>
            </w:r>
          </w:p>
        </w:tc>
        <w:tc>
          <w:tcPr>
            <w:tcW w:w="62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92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88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Sim</w:t>
            </w:r>
          </w:p>
        </w:tc>
        <w:tc>
          <w:tcPr>
            <w:tcW w:w="228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[REGRA_QTD_LIN_</w:t>
            </w:r>
          </w:p>
          <w:p w:rsidR="003A0CF0" w:rsidRPr="00773978" w:rsidRDefault="003A0CF0" w:rsidP="00572C62">
            <w:pPr>
              <w:spacing w:line="240" w:lineRule="auto"/>
              <w:rPr>
                <w:rFonts w:cs="Times New Roman"/>
                <w:szCs w:val="20"/>
              </w:rPr>
            </w:pPr>
            <w:r w:rsidRPr="00773978">
              <w:rPr>
                <w:rFonts w:cs="Times New Roman"/>
                <w:szCs w:val="20"/>
              </w:rPr>
              <w:t>BLOCO_0]</w:t>
            </w:r>
          </w:p>
        </w:tc>
      </w:tr>
    </w:tbl>
    <w:p w:rsidR="003A0CF0" w:rsidRPr="00773978" w:rsidRDefault="003A0CF0" w:rsidP="003A0CF0">
      <w:pPr>
        <w:pStyle w:val="Corpodetexto"/>
        <w:spacing w:line="240" w:lineRule="auto"/>
        <w:ind w:firstLine="708"/>
        <w:rPr>
          <w:rFonts w:ascii="Times New Roman" w:hAnsi="Times New Roman"/>
          <w:color w:val="auto"/>
          <w:sz w:val="20"/>
          <w:szCs w:val="20"/>
        </w:rPr>
      </w:pPr>
    </w:p>
    <w:p w:rsidR="003A0CF0" w:rsidRPr="00773978" w:rsidRDefault="003A0CF0" w:rsidP="003A0CF0">
      <w:pPr>
        <w:rPr>
          <w:b/>
          <w:szCs w:val="20"/>
        </w:rPr>
      </w:pPr>
      <w:r w:rsidRPr="00773978">
        <w:rPr>
          <w:b/>
          <w:szCs w:val="20"/>
        </w:rPr>
        <w:t>I - Observações:</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3A0CF0" w:rsidRPr="00773978" w:rsidRDefault="003A0CF0" w:rsidP="003A0CF0">
      <w:pPr>
        <w:pStyle w:val="Corpodetexto"/>
        <w:rPr>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sz w:val="20"/>
          <w:szCs w:val="20"/>
        </w:rPr>
      </w:pPr>
      <w:hyperlink r:id="rId746" w:anchor="REGRA_OCORRENCIA_UNITARIA_ARQ" w:history="1">
        <w:r w:rsidR="003A0CF0" w:rsidRPr="00773978">
          <w:rPr>
            <w:rFonts w:ascii="Times New Roman" w:hAnsi="Times New Roman"/>
            <w:b/>
            <w:sz w:val="20"/>
            <w:szCs w:val="20"/>
          </w:rPr>
          <w:t>REGRA_OCORRENCIA_UNITARIA_ARQ</w:t>
        </w:r>
      </w:hyperlink>
      <w:r w:rsidR="003A0CF0" w:rsidRPr="00773978">
        <w:rPr>
          <w:rFonts w:ascii="Times New Roman" w:hAnsi="Times New Roman"/>
          <w:color w:val="auto"/>
          <w:sz w:val="20"/>
          <w:szCs w:val="20"/>
        </w:rPr>
        <w:t xml:space="preserve">: </w:t>
      </w:r>
      <w:r w:rsidR="003A0CF0" w:rsidRPr="00773978">
        <w:rPr>
          <w:rFonts w:ascii="Times New Roman" w:hAnsi="Times New Roman"/>
          <w:sz w:val="20"/>
          <w:szCs w:val="20"/>
        </w:rPr>
        <w:t>Verifica se o registro ocorreu apenas uma vez por arquivo, considerando a chave “0990” (REG). Se a regra não for cumprida, o PVA do Sped Contábil gera um erro.</w:t>
      </w:r>
    </w:p>
    <w:p w:rsidR="003A0CF0" w:rsidRPr="00773978" w:rsidRDefault="003A0CF0" w:rsidP="003A0CF0">
      <w:pPr>
        <w:pStyle w:val="Corpodetexto"/>
        <w:ind w:left="708"/>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A11824" w:rsidP="003A0CF0">
      <w:pPr>
        <w:pStyle w:val="Corpodetexto"/>
        <w:ind w:left="708"/>
        <w:rPr>
          <w:rFonts w:ascii="Times New Roman" w:hAnsi="Times New Roman"/>
          <w:sz w:val="20"/>
          <w:szCs w:val="20"/>
        </w:rPr>
      </w:pPr>
      <w:hyperlink r:id="rId747" w:anchor="REGRA_QTD_LIN_BLOCO0" w:history="1">
        <w:r w:rsidR="003A0CF0" w:rsidRPr="00773978">
          <w:rPr>
            <w:rFonts w:ascii="Times New Roman" w:hAnsi="Times New Roman"/>
            <w:b/>
            <w:sz w:val="20"/>
            <w:szCs w:val="20"/>
          </w:rPr>
          <w:t>REGRA_QTD_LIN_BLOCO0</w:t>
        </w:r>
      </w:hyperlink>
      <w:r w:rsidR="003A0CF0" w:rsidRPr="00773978">
        <w:rPr>
          <w:rFonts w:ascii="Times New Roman" w:hAnsi="Times New Roman"/>
          <w:sz w:val="20"/>
          <w:szCs w:val="20"/>
        </w:rPr>
        <w:t>: Verifica se o número de linhas do bloco 0 é igual ao valor informado em “QTD_LIN_0” (Campo 02).</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ind w:firstLine="708"/>
        <w:rPr>
          <w:rFonts w:ascii="Times New Roman" w:hAnsi="Times New Roman"/>
          <w:b/>
          <w:sz w:val="20"/>
          <w:szCs w:val="20"/>
        </w:rPr>
      </w:pPr>
      <w:r w:rsidRPr="00773978">
        <w:rPr>
          <w:rFonts w:ascii="Times New Roman" w:hAnsi="Times New Roman"/>
          <w:b/>
          <w:sz w:val="20"/>
          <w:szCs w:val="20"/>
        </w:rPr>
        <w:t>|0990|100|</w:t>
      </w:r>
      <w:r w:rsidRPr="00773978">
        <w:rPr>
          <w:rFonts w:ascii="Times New Roman" w:hAnsi="Times New Roman"/>
          <w:sz w:val="20"/>
          <w:szCs w:val="20"/>
        </w:rPr>
        <w:t xml:space="preserve"> </w:t>
      </w:r>
    </w:p>
    <w:p w:rsidR="003A0CF0" w:rsidRPr="00773978" w:rsidRDefault="003A0CF0" w:rsidP="003A0CF0">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0990</w:t>
      </w:r>
    </w:p>
    <w:p w:rsidR="003A0CF0" w:rsidRPr="00773978" w:rsidRDefault="003A0CF0" w:rsidP="003A0CF0">
      <w:pPr>
        <w:pStyle w:val="PSDS-CorpodeTexto0"/>
        <w:ind w:left="1414" w:firstLine="1"/>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Quantidade Total de Linhas do Bloco 0: 100 (O bloco 0 tem um total de 100 linhas)</w:t>
      </w:r>
    </w:p>
    <w:p w:rsidR="003A0CF0" w:rsidRPr="00773978" w:rsidRDefault="003A0CF0" w:rsidP="003A0CF0">
      <w:pPr>
        <w:pStyle w:val="PSDS-CorpodeTexto0"/>
        <w:ind w:left="707"/>
        <w:jc w:val="both"/>
        <w:rPr>
          <w:rFonts w:ascii="Times New Roman" w:hAnsi="Times New Roman"/>
        </w:rPr>
      </w:pP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rPr>
          <w:szCs w:val="20"/>
        </w:rPr>
      </w:pPr>
      <w:bookmarkStart w:id="316" w:name="_Toc450295082"/>
      <w:r w:rsidRPr="00773978">
        <w:rPr>
          <w:szCs w:val="20"/>
        </w:rPr>
        <w:lastRenderedPageBreak/>
        <w:t>3.4.6.2. Bloco I: Lançamentos Contábeis</w:t>
      </w:r>
      <w:bookmarkEnd w:id="316"/>
    </w:p>
    <w:p w:rsidR="003A0CF0" w:rsidRPr="00773978" w:rsidRDefault="003A0CF0" w:rsidP="003A0CF0">
      <w:pPr>
        <w:rPr>
          <w:lang w:eastAsia="pt-BR"/>
        </w:rPr>
      </w:pPr>
    </w:p>
    <w:p w:rsidR="003A0CF0" w:rsidRPr="00773978" w:rsidRDefault="003A0CF0" w:rsidP="003A0CF0">
      <w:pPr>
        <w:pStyle w:val="Ttulo1"/>
        <w:rPr>
          <w:szCs w:val="20"/>
        </w:rPr>
      </w:pPr>
      <w:bookmarkStart w:id="317" w:name="_Toc450295083"/>
      <w:r w:rsidRPr="00773978">
        <w:rPr>
          <w:szCs w:val="20"/>
        </w:rPr>
        <w:t>3.4.6.2.1. Registro I001: Abertura do Bloco I</w:t>
      </w:r>
      <w:bookmarkEnd w:id="317"/>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 registro I001 abre o bloco I e indica se há ou não há dados informados no bloco.</w:t>
      </w:r>
    </w:p>
    <w:p w:rsidR="003A0CF0" w:rsidRPr="00773978" w:rsidRDefault="003A0CF0" w:rsidP="003A0CF0">
      <w:pPr>
        <w:pStyle w:val="Corpodetexto"/>
        <w:spacing w:line="240" w:lineRule="auto"/>
        <w:rPr>
          <w:rFonts w:ascii="Times New Roman" w:hAnsi="Times New Roman"/>
          <w:b/>
          <w:color w:val="auto"/>
          <w:sz w:val="20"/>
          <w:szCs w:val="20"/>
        </w:rPr>
      </w:pPr>
    </w:p>
    <w:tbl>
      <w:tblPr>
        <w:tblW w:w="0" w:type="auto"/>
        <w:jc w:val="center"/>
        <w:tblCellMar>
          <w:left w:w="0" w:type="dxa"/>
          <w:right w:w="0" w:type="dxa"/>
        </w:tblCellMar>
        <w:tblLook w:val="04A0" w:firstRow="1" w:lastRow="0" w:firstColumn="1" w:lastColumn="0" w:noHBand="0" w:noVBand="1"/>
      </w:tblPr>
      <w:tblGrid>
        <w:gridCol w:w="6328"/>
        <w:gridCol w:w="3294"/>
      </w:tblGrid>
      <w:tr w:rsidR="003A0CF0" w:rsidRPr="00773978" w:rsidTr="00572C62">
        <w:trPr>
          <w:jc w:val="center"/>
        </w:trPr>
        <w:tc>
          <w:tcPr>
            <w:tcW w:w="10802"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ind w:firstLine="6"/>
              <w:rPr>
                <w:sz w:val="20"/>
                <w:szCs w:val="20"/>
              </w:rPr>
            </w:pPr>
            <w:r w:rsidRPr="00773978">
              <w:rPr>
                <w:b/>
                <w:bCs/>
                <w:sz w:val="20"/>
                <w:szCs w:val="20"/>
              </w:rPr>
              <w:t>REGISTRO I001: ABERTURA DO BLOCO I</w:t>
            </w:r>
          </w:p>
        </w:tc>
      </w:tr>
      <w:tr w:rsidR="003A0CF0" w:rsidRPr="00773978" w:rsidTr="00572C62">
        <w:trPr>
          <w:jc w:val="center"/>
        </w:trPr>
        <w:tc>
          <w:tcPr>
            <w:tcW w:w="1080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748" w:anchor="REGRA_OCORRENCIA_UNITARIA_ARQ" w:history="1">
              <w:r w:rsidRPr="00773978">
                <w:rPr>
                  <w:rStyle w:val="Hyperlink"/>
                  <w:color w:val="auto"/>
                  <w:sz w:val="20"/>
                  <w:szCs w:val="20"/>
                </w:rPr>
                <w:t>REGRA_OCORRENCIA_UNITARIA_ARQ</w:t>
              </w:r>
            </w:hyperlink>
            <w:r w:rsidRPr="00773978">
              <w:rPr>
                <w:sz w:val="20"/>
                <w:szCs w:val="20"/>
              </w:rPr>
              <w:t>]</w:t>
            </w:r>
          </w:p>
        </w:tc>
      </w:tr>
      <w:tr w:rsidR="003A0CF0" w:rsidRPr="00773978" w:rsidTr="00572C62">
        <w:trPr>
          <w:jc w:val="center"/>
        </w:trPr>
        <w:tc>
          <w:tcPr>
            <w:tcW w:w="7146"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1</w:t>
            </w:r>
          </w:p>
        </w:tc>
        <w:tc>
          <w:tcPr>
            <w:tcW w:w="365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um (por arquivo)</w:t>
            </w:r>
          </w:p>
        </w:tc>
      </w:tr>
      <w:tr w:rsidR="003A0CF0" w:rsidRPr="00773978" w:rsidTr="00572C62">
        <w:trPr>
          <w:jc w:val="center"/>
        </w:trPr>
        <w:tc>
          <w:tcPr>
            <w:tcW w:w="1080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 [REG]</w:t>
            </w:r>
          </w:p>
        </w:tc>
      </w:tr>
    </w:tbl>
    <w:p w:rsidR="003A0CF0" w:rsidRPr="00773978" w:rsidRDefault="003A0CF0" w:rsidP="003A0CF0">
      <w:pPr>
        <w:spacing w:line="240" w:lineRule="auto"/>
        <w:rPr>
          <w:rFonts w:cs="Times New Roman"/>
          <w:szCs w:val="20"/>
        </w:rPr>
      </w:pPr>
    </w:p>
    <w:tbl>
      <w:tblPr>
        <w:tblW w:w="11020" w:type="dxa"/>
        <w:jc w:val="center"/>
        <w:tblCellMar>
          <w:left w:w="0" w:type="dxa"/>
          <w:right w:w="0" w:type="dxa"/>
        </w:tblCellMar>
        <w:tblLook w:val="04A0" w:firstRow="1" w:lastRow="0" w:firstColumn="1" w:lastColumn="0" w:noHBand="0" w:noVBand="1"/>
      </w:tblPr>
      <w:tblGrid>
        <w:gridCol w:w="427"/>
        <w:gridCol w:w="1105"/>
        <w:gridCol w:w="2389"/>
        <w:gridCol w:w="617"/>
        <w:gridCol w:w="1039"/>
        <w:gridCol w:w="916"/>
        <w:gridCol w:w="922"/>
        <w:gridCol w:w="1259"/>
        <w:gridCol w:w="2346"/>
      </w:tblGrid>
      <w:tr w:rsidR="003A0CF0" w:rsidRPr="00773978" w:rsidTr="00572C62">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1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238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92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5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34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01</w:t>
            </w:r>
          </w:p>
        </w:tc>
        <w:tc>
          <w:tcPr>
            <w:tcW w:w="11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w:t>
            </w:r>
          </w:p>
        </w:tc>
        <w:tc>
          <w:tcPr>
            <w:tcW w:w="238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“I001”.</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lang w:val="da-DK"/>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lang w:val="da-DK"/>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lang w:val="da-DK"/>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lang w:val="da-DK"/>
              </w:rPr>
              <w:t>“I001”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lang w:val="da-DK"/>
              </w:rPr>
              <w:t>Sim</w:t>
            </w:r>
          </w:p>
        </w:tc>
        <w:tc>
          <w:tcPr>
            <w:tcW w:w="234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w:t>
            </w:r>
          </w:p>
        </w:tc>
      </w:tr>
      <w:tr w:rsidR="003A0CF0" w:rsidRPr="00773978" w:rsidTr="00572C62">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02</w:t>
            </w:r>
          </w:p>
        </w:tc>
        <w:tc>
          <w:tcPr>
            <w:tcW w:w="11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IND_DAD</w:t>
            </w:r>
          </w:p>
        </w:tc>
        <w:tc>
          <w:tcPr>
            <w:tcW w:w="238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de movimento:</w:t>
            </w:r>
          </w:p>
          <w:p w:rsidR="003A0CF0" w:rsidRPr="00773978" w:rsidRDefault="003A0CF0" w:rsidP="00572C62">
            <w:pPr>
              <w:spacing w:line="240" w:lineRule="auto"/>
              <w:rPr>
                <w:rFonts w:cs="Times New Roman"/>
                <w:szCs w:val="20"/>
              </w:rPr>
            </w:pPr>
            <w:r w:rsidRPr="00773978">
              <w:rPr>
                <w:rFonts w:cs="Times New Roman"/>
                <w:szCs w:val="20"/>
              </w:rPr>
              <w:t>0- Bloco com dados informados;</w:t>
            </w:r>
          </w:p>
          <w:p w:rsidR="003A0CF0" w:rsidRPr="00773978" w:rsidRDefault="003A0CF0" w:rsidP="00572C62">
            <w:pPr>
              <w:spacing w:line="240" w:lineRule="auto"/>
              <w:rPr>
                <w:rFonts w:cs="Times New Roman"/>
                <w:szCs w:val="20"/>
              </w:rPr>
            </w:pPr>
            <w:r w:rsidRPr="00773978">
              <w:rPr>
                <w:rFonts w:cs="Times New Roman"/>
                <w:szCs w:val="20"/>
              </w:rPr>
              <w:t>1- Bloco sem dados informados.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pacing w:line="240" w:lineRule="auto"/>
              <w:jc w:val="center"/>
              <w:rPr>
                <w:rFonts w:cs="Times New Roman"/>
                <w:szCs w:val="20"/>
              </w:rPr>
            </w:pPr>
            <w:r w:rsidRPr="00773978">
              <w:rPr>
                <w:rFonts w:cs="Times New Roman"/>
                <w:szCs w:val="20"/>
              </w:rPr>
              <w:t>Sim</w:t>
            </w:r>
          </w:p>
        </w:tc>
        <w:tc>
          <w:tcPr>
            <w:tcW w:w="234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r>
    </w:tbl>
    <w:p w:rsidR="003A0CF0" w:rsidRPr="00773978" w:rsidRDefault="003A0CF0" w:rsidP="003A0CF0">
      <w:pPr>
        <w:pStyle w:val="Corpodetexto"/>
        <w:spacing w:line="240" w:lineRule="auto"/>
        <w:rPr>
          <w:rFonts w:ascii="Times New Roman" w:hAnsi="Times New Roman"/>
          <w:b/>
          <w:color w:val="auto"/>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3A0CF0" w:rsidRPr="00773978" w:rsidRDefault="003A0CF0" w:rsidP="003A0CF0">
      <w:pPr>
        <w:pStyle w:val="Corpodetexto"/>
        <w:rPr>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sz w:val="20"/>
          <w:szCs w:val="20"/>
        </w:rPr>
      </w:pPr>
      <w:hyperlink r:id="rId749" w:anchor="REGRA_OCORRENCIA_UNITARIA_ARQ" w:history="1">
        <w:r w:rsidR="003A0CF0" w:rsidRPr="00773978">
          <w:rPr>
            <w:rFonts w:ascii="Times New Roman" w:hAnsi="Times New Roman"/>
            <w:b/>
            <w:sz w:val="20"/>
            <w:szCs w:val="20"/>
          </w:rPr>
          <w:t>REGRA_OCORRENCIA_UNITARIA_ARQ</w:t>
        </w:r>
      </w:hyperlink>
      <w:r w:rsidR="003A0CF0" w:rsidRPr="00773978">
        <w:rPr>
          <w:rFonts w:ascii="Times New Roman" w:hAnsi="Times New Roman"/>
          <w:color w:val="auto"/>
          <w:sz w:val="20"/>
          <w:szCs w:val="20"/>
        </w:rPr>
        <w:t xml:space="preserve">: </w:t>
      </w:r>
      <w:r w:rsidR="003A0CF0" w:rsidRPr="00773978">
        <w:rPr>
          <w:rFonts w:ascii="Times New Roman" w:hAnsi="Times New Roman"/>
          <w:sz w:val="20"/>
          <w:szCs w:val="20"/>
        </w:rPr>
        <w:t>Verifica se o registro ocorreu apenas uma vez por arquivo, considerando a chave “I001” (REG). Se a regra não for cumprida, o PVA do Sped Contábil gera um erro.</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ind w:firstLine="708"/>
        <w:rPr>
          <w:rFonts w:ascii="Times New Roman" w:hAnsi="Times New Roman"/>
          <w:b/>
          <w:sz w:val="20"/>
          <w:szCs w:val="20"/>
        </w:rPr>
      </w:pPr>
      <w:r w:rsidRPr="00773978">
        <w:rPr>
          <w:rFonts w:ascii="Times New Roman" w:hAnsi="Times New Roman"/>
          <w:b/>
          <w:sz w:val="20"/>
          <w:szCs w:val="20"/>
        </w:rPr>
        <w:t>|I001|0|</w:t>
      </w:r>
      <w:r w:rsidRPr="00773978">
        <w:rPr>
          <w:rFonts w:ascii="Times New Roman" w:hAnsi="Times New Roman"/>
          <w:sz w:val="20"/>
          <w:szCs w:val="20"/>
        </w:rPr>
        <w:t xml:space="preserve"> </w:t>
      </w:r>
    </w:p>
    <w:p w:rsidR="003A0CF0" w:rsidRPr="00773978" w:rsidRDefault="003A0CF0" w:rsidP="003A0CF0">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I001</w:t>
      </w:r>
    </w:p>
    <w:p w:rsidR="003A0CF0" w:rsidRPr="00773978" w:rsidRDefault="003A0CF0" w:rsidP="003A0CF0">
      <w:pPr>
        <w:pStyle w:val="PSDS-CorpodeTexto0"/>
        <w:ind w:left="1414" w:firstLine="1"/>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de Movimento: 0 (bloco com dados informados)</w:t>
      </w:r>
    </w:p>
    <w:p w:rsidR="003A0CF0" w:rsidRPr="00773978" w:rsidRDefault="003A0CF0" w:rsidP="003A0CF0">
      <w:pPr>
        <w:pStyle w:val="PSDS-CorpodeTexto0"/>
        <w:jc w:val="both"/>
        <w:rPr>
          <w:rFonts w:ascii="Times New Roman" w:hAnsi="Times New Roman"/>
        </w:rPr>
      </w:pPr>
    </w:p>
    <w:p w:rsidR="003A0CF0" w:rsidRPr="00773978" w:rsidRDefault="003A0CF0" w:rsidP="003A0CF0">
      <w:pPr>
        <w:rPr>
          <w:rFonts w:eastAsia="Times New Roman" w:cs="Times New Roman"/>
          <w:b/>
          <w:bCs/>
          <w:color w:val="0000FF"/>
          <w:szCs w:val="20"/>
          <w:lang w:eastAsia="pt-BR"/>
        </w:rPr>
      </w:pPr>
      <w:r w:rsidRPr="00773978">
        <w:rPr>
          <w:color w:val="0000FF"/>
          <w:szCs w:val="20"/>
        </w:rPr>
        <w:br w:type="page"/>
      </w:r>
    </w:p>
    <w:p w:rsidR="003A0CF0" w:rsidRPr="00773978" w:rsidRDefault="003A0CF0" w:rsidP="003A0CF0">
      <w:pPr>
        <w:pStyle w:val="Ttulo1"/>
        <w:rPr>
          <w:szCs w:val="20"/>
        </w:rPr>
      </w:pPr>
      <w:bookmarkStart w:id="318" w:name="_Toc450295084"/>
      <w:r w:rsidRPr="00773978">
        <w:rPr>
          <w:szCs w:val="20"/>
        </w:rPr>
        <w:lastRenderedPageBreak/>
        <w:t>3.4.6.2.2. Registro I010: Identificação da Escrituração Contábil</w:t>
      </w:r>
      <w:bookmarkEnd w:id="318"/>
    </w:p>
    <w:p w:rsidR="003A0CF0" w:rsidRPr="00773978" w:rsidRDefault="003A0CF0" w:rsidP="003A0CF0">
      <w:pPr>
        <w:pStyle w:val="PSDS-CorpodeTexto0"/>
        <w:jc w:val="both"/>
        <w:rPr>
          <w:rFonts w:ascii="Times New Roman" w:hAnsi="Times New Roman"/>
        </w:rPr>
      </w:pP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rPr>
        <w:t>Registro que identifica a escrituração contábil do arquivo.</w:t>
      </w:r>
    </w:p>
    <w:p w:rsidR="003A0CF0" w:rsidRPr="00773978" w:rsidRDefault="003A0CF0" w:rsidP="003A0CF0">
      <w:pPr>
        <w:pStyle w:val="PSDS-CorpodeTexto0"/>
        <w:jc w:val="both"/>
        <w:rPr>
          <w:rFonts w:ascii="Times New Roman" w:hAnsi="Times New Roman"/>
        </w:rPr>
      </w:pPr>
    </w:p>
    <w:tbl>
      <w:tblPr>
        <w:tblpPr w:leftFromText="45" w:rightFromText="45" w:vertAnchor="text" w:tblpXSpec="center"/>
        <w:tblW w:w="11023" w:type="dxa"/>
        <w:tblCellMar>
          <w:left w:w="0" w:type="dxa"/>
          <w:right w:w="0" w:type="dxa"/>
        </w:tblCellMar>
        <w:tblLook w:val="04A0" w:firstRow="1" w:lastRow="0" w:firstColumn="1" w:lastColumn="0" w:noHBand="0" w:noVBand="1"/>
      </w:tblPr>
      <w:tblGrid>
        <w:gridCol w:w="4647"/>
        <w:gridCol w:w="6376"/>
      </w:tblGrid>
      <w:tr w:rsidR="003A0CF0" w:rsidRPr="00773978" w:rsidTr="00572C62">
        <w:tc>
          <w:tcPr>
            <w:tcW w:w="110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I010: IDENTIFICAÇÃO DA ESCRITURAÇÃO CONTÁBIL</w:t>
            </w:r>
          </w:p>
        </w:tc>
      </w:tr>
      <w:tr w:rsidR="003A0CF0" w:rsidRPr="00773978" w:rsidTr="00572C62">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750" w:anchor="REGRA_OCORRENCIA_UNITARIA_ARQ" w:history="1">
              <w:r w:rsidRPr="00773978">
                <w:rPr>
                  <w:rStyle w:val="Hyperlink"/>
                  <w:color w:val="auto"/>
                  <w:sz w:val="20"/>
                  <w:szCs w:val="20"/>
                </w:rPr>
                <w:t>REGRA_OCORRENCIA_UNITARIA_ARQ</w:t>
              </w:r>
            </w:hyperlink>
            <w:r w:rsidRPr="00773978">
              <w:rPr>
                <w:sz w:val="20"/>
                <w:szCs w:val="20"/>
              </w:rPr>
              <w:t>]</w:t>
            </w:r>
          </w:p>
        </w:tc>
      </w:tr>
      <w:tr w:rsidR="003A0CF0" w:rsidRPr="00773978" w:rsidTr="00572C62">
        <w:tc>
          <w:tcPr>
            <w:tcW w:w="464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2</w:t>
            </w:r>
          </w:p>
        </w:tc>
        <w:tc>
          <w:tcPr>
            <w:tcW w:w="637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um (por arquivo)</w:t>
            </w:r>
          </w:p>
        </w:tc>
      </w:tr>
      <w:tr w:rsidR="003A0CF0" w:rsidRPr="00773978" w:rsidTr="00572C62">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Campo(s) chave: [REG]</w:t>
            </w:r>
          </w:p>
        </w:tc>
      </w:tr>
    </w:tbl>
    <w:p w:rsidR="003A0CF0" w:rsidRPr="00773978" w:rsidRDefault="003A0CF0" w:rsidP="003A0CF0">
      <w:pPr>
        <w:spacing w:line="240" w:lineRule="auto"/>
        <w:jc w:val="both"/>
        <w:rPr>
          <w:rFonts w:cs="Times New Roman"/>
          <w:szCs w:val="20"/>
        </w:rPr>
      </w:pPr>
      <w:r w:rsidRPr="00773978">
        <w:rPr>
          <w:rFonts w:cs="Times New Roman"/>
          <w:szCs w:val="20"/>
        </w:rPr>
        <w:t> </w:t>
      </w:r>
    </w:p>
    <w:tbl>
      <w:tblPr>
        <w:tblW w:w="11201" w:type="dxa"/>
        <w:jc w:val="center"/>
        <w:tblCellMar>
          <w:left w:w="0" w:type="dxa"/>
          <w:right w:w="0" w:type="dxa"/>
        </w:tblCellMar>
        <w:tblLook w:val="04A0" w:firstRow="1" w:lastRow="0" w:firstColumn="1" w:lastColumn="0" w:noHBand="0" w:noVBand="1"/>
      </w:tblPr>
      <w:tblGrid>
        <w:gridCol w:w="427"/>
        <w:gridCol w:w="1494"/>
        <w:gridCol w:w="2163"/>
        <w:gridCol w:w="617"/>
        <w:gridCol w:w="1039"/>
        <w:gridCol w:w="916"/>
        <w:gridCol w:w="1016"/>
        <w:gridCol w:w="1239"/>
        <w:gridCol w:w="2290"/>
      </w:tblGrid>
      <w:tr w:rsidR="003A0CF0" w:rsidRPr="00773978" w:rsidTr="00572C62">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49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216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10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29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w:t>
            </w:r>
          </w:p>
        </w:tc>
        <w:tc>
          <w:tcPr>
            <w:tcW w:w="216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“I010”.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w:t>
            </w:r>
          </w:p>
        </w:tc>
        <w:tc>
          <w:tcPr>
            <w:tcW w:w="10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"I010"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Sim</w:t>
            </w:r>
          </w:p>
        </w:tc>
        <w:tc>
          <w:tcPr>
            <w:tcW w:w="229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IND_ESC</w:t>
            </w:r>
          </w:p>
        </w:tc>
        <w:tc>
          <w:tcPr>
            <w:tcW w:w="216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da forma de escrituração contábil:</w:t>
            </w:r>
          </w:p>
          <w:p w:rsidR="003A0CF0" w:rsidRPr="00773978" w:rsidRDefault="003A0CF0" w:rsidP="00572C62">
            <w:pPr>
              <w:spacing w:line="240" w:lineRule="auto"/>
              <w:rPr>
                <w:rFonts w:cs="Times New Roman"/>
                <w:szCs w:val="20"/>
              </w:rPr>
            </w:pPr>
          </w:p>
          <w:p w:rsidR="003A0CF0" w:rsidRPr="00773978" w:rsidRDefault="003A0CF0" w:rsidP="00572C62">
            <w:pPr>
              <w:spacing w:line="240" w:lineRule="auto"/>
              <w:rPr>
                <w:rFonts w:cs="Times New Roman"/>
                <w:szCs w:val="20"/>
              </w:rPr>
            </w:pPr>
            <w:r w:rsidRPr="00773978">
              <w:rPr>
                <w:rFonts w:cs="Times New Roman"/>
                <w:szCs w:val="20"/>
              </w:rPr>
              <w:t>G - Livro Diário (Completo sem escrituração auxiliar);</w:t>
            </w:r>
          </w:p>
          <w:p w:rsidR="003A0CF0" w:rsidRPr="00773978" w:rsidRDefault="003A0CF0" w:rsidP="00572C62">
            <w:pPr>
              <w:spacing w:line="240" w:lineRule="auto"/>
              <w:rPr>
                <w:rFonts w:cs="Times New Roman"/>
                <w:szCs w:val="20"/>
              </w:rPr>
            </w:pPr>
          </w:p>
          <w:p w:rsidR="003A0CF0" w:rsidRPr="00773978" w:rsidRDefault="003A0CF0" w:rsidP="00572C62">
            <w:pPr>
              <w:spacing w:line="240" w:lineRule="auto"/>
              <w:rPr>
                <w:rFonts w:cs="Times New Roman"/>
                <w:szCs w:val="20"/>
              </w:rPr>
            </w:pPr>
            <w:r w:rsidRPr="00773978">
              <w:rPr>
                <w:rFonts w:cs="Times New Roman"/>
                <w:szCs w:val="20"/>
              </w:rPr>
              <w:t>R - Livro Diário com Escrituração Resumida (com escrituração auxiliar);</w:t>
            </w:r>
          </w:p>
          <w:p w:rsidR="003A0CF0" w:rsidRPr="00773978" w:rsidRDefault="003A0CF0" w:rsidP="00572C62">
            <w:pPr>
              <w:spacing w:line="240" w:lineRule="auto"/>
              <w:rPr>
                <w:rFonts w:cs="Times New Roman"/>
                <w:szCs w:val="20"/>
              </w:rPr>
            </w:pPr>
          </w:p>
          <w:p w:rsidR="003A0CF0" w:rsidRPr="00773978" w:rsidRDefault="003A0CF0" w:rsidP="00572C62">
            <w:pPr>
              <w:spacing w:line="240" w:lineRule="auto"/>
              <w:rPr>
                <w:rFonts w:cs="Times New Roman"/>
                <w:szCs w:val="20"/>
              </w:rPr>
            </w:pPr>
            <w:r w:rsidRPr="00773978">
              <w:rPr>
                <w:rFonts w:cs="Times New Roman"/>
                <w:szCs w:val="20"/>
              </w:rPr>
              <w:t>A - Livro Diário Auxiliar ao Diário com Escrituração Resumida;</w:t>
            </w:r>
          </w:p>
          <w:p w:rsidR="003A0CF0" w:rsidRPr="00773978" w:rsidRDefault="003A0CF0" w:rsidP="00572C62">
            <w:pPr>
              <w:spacing w:line="240" w:lineRule="auto"/>
              <w:rPr>
                <w:rFonts w:cs="Times New Roman"/>
                <w:szCs w:val="20"/>
              </w:rPr>
            </w:pPr>
          </w:p>
          <w:p w:rsidR="003A0CF0" w:rsidRPr="00773978" w:rsidRDefault="003A0CF0" w:rsidP="00572C62">
            <w:pPr>
              <w:spacing w:line="240" w:lineRule="auto"/>
              <w:rPr>
                <w:rFonts w:cs="Times New Roman"/>
                <w:szCs w:val="20"/>
              </w:rPr>
            </w:pPr>
            <w:r w:rsidRPr="00773978">
              <w:rPr>
                <w:rFonts w:cs="Times New Roman"/>
                <w:szCs w:val="20"/>
              </w:rPr>
              <w:t>B - Livro Balancetes Diários e Balanços;</w:t>
            </w:r>
          </w:p>
          <w:p w:rsidR="003A0CF0" w:rsidRPr="00773978" w:rsidRDefault="003A0CF0" w:rsidP="00572C62">
            <w:pPr>
              <w:spacing w:line="240" w:lineRule="auto"/>
              <w:rPr>
                <w:rFonts w:cs="Times New Roman"/>
                <w:szCs w:val="20"/>
              </w:rPr>
            </w:pPr>
          </w:p>
          <w:p w:rsidR="003A0CF0" w:rsidRPr="00773978" w:rsidRDefault="003A0CF0" w:rsidP="00572C62">
            <w:pPr>
              <w:spacing w:line="240" w:lineRule="auto"/>
              <w:rPr>
                <w:rFonts w:cs="Times New Roman"/>
                <w:szCs w:val="20"/>
              </w:rPr>
            </w:pPr>
            <w:r w:rsidRPr="00773978">
              <w:rPr>
                <w:rFonts w:cs="Times New Roman"/>
                <w:szCs w:val="20"/>
              </w:rPr>
              <w:t>Z – Razão Auxiliar (Livro Contábil Auxiliar conforme leiaute definido nos registros I500 a I555).</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w:t>
            </w:r>
          </w:p>
        </w:tc>
        <w:tc>
          <w:tcPr>
            <w:tcW w:w="10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[“G”,”R”, ”A”,”B”,</w:t>
            </w:r>
          </w:p>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”Z”; “S”]</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Sim</w:t>
            </w:r>
          </w:p>
        </w:tc>
        <w:tc>
          <w:tcPr>
            <w:tcW w:w="229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03</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COD_VER_LC</w:t>
            </w:r>
          </w:p>
        </w:tc>
        <w:tc>
          <w:tcPr>
            <w:tcW w:w="216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da Versão do Leiaute Contábil.</w:t>
            </w:r>
          </w:p>
          <w:p w:rsidR="003A0CF0" w:rsidRPr="00773978" w:rsidRDefault="009F7BB3" w:rsidP="00572C62">
            <w:pPr>
              <w:spacing w:line="240" w:lineRule="auto"/>
              <w:rPr>
                <w:rFonts w:cs="Times New Roman"/>
                <w:b/>
                <w:szCs w:val="20"/>
              </w:rPr>
            </w:pPr>
            <w:r w:rsidRPr="00773978">
              <w:rPr>
                <w:rFonts w:cs="Times New Roman"/>
                <w:b/>
                <w:szCs w:val="20"/>
              </w:rPr>
              <w:t>(Preencher com 4</w:t>
            </w:r>
            <w:r w:rsidR="003A0CF0" w:rsidRPr="00773978">
              <w:rPr>
                <w:rFonts w:cs="Times New Roman"/>
                <w:b/>
                <w:szCs w:val="20"/>
              </w:rPr>
              <w:t>.00)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w:t>
            </w:r>
          </w:p>
        </w:tc>
        <w:tc>
          <w:tcPr>
            <w:tcW w:w="10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8F520A" w:rsidP="00720BF7">
            <w:pPr>
              <w:shd w:val="clear" w:color="auto" w:fill="FFFFFF"/>
              <w:spacing w:line="240" w:lineRule="auto"/>
              <w:jc w:val="center"/>
              <w:rPr>
                <w:rFonts w:cs="Times New Roman"/>
                <w:szCs w:val="20"/>
              </w:rPr>
            </w:pPr>
            <w:r w:rsidRPr="00773978">
              <w:rPr>
                <w:rFonts w:cs="Times New Roman"/>
                <w:szCs w:val="20"/>
              </w:rPr>
              <w:t>[4</w:t>
            </w:r>
            <w:r w:rsidR="003A0CF0" w:rsidRPr="00773978">
              <w:rPr>
                <w:rFonts w:cs="Times New Roman"/>
                <w:szCs w:val="20"/>
              </w:rPr>
              <w:t>.00]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20BF7">
            <w:pPr>
              <w:shd w:val="clear" w:color="auto" w:fill="FFFFFF"/>
              <w:spacing w:line="240" w:lineRule="auto"/>
              <w:jc w:val="center"/>
              <w:rPr>
                <w:rFonts w:cs="Times New Roman"/>
                <w:szCs w:val="20"/>
              </w:rPr>
            </w:pPr>
            <w:r w:rsidRPr="00773978">
              <w:rPr>
                <w:rFonts w:cs="Times New Roman"/>
                <w:szCs w:val="20"/>
              </w:rPr>
              <w:t>Sim</w:t>
            </w:r>
          </w:p>
        </w:tc>
        <w:tc>
          <w:tcPr>
            <w:tcW w:w="229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hyperlink r:id="rId751" w:anchor="REGRA_VERSAO_LC" w:history="1">
              <w:r w:rsidRPr="00773978">
                <w:rPr>
                  <w:rStyle w:val="Hyperlink"/>
                  <w:rFonts w:cs="Times New Roman"/>
                  <w:color w:val="auto"/>
                  <w:szCs w:val="20"/>
                </w:rPr>
                <w:t>REGRA_VERSAO_LC</w:t>
              </w:r>
            </w:hyperlink>
            <w:r w:rsidRPr="00773978">
              <w:rPr>
                <w:rFonts w:cs="Times New Roman"/>
                <w:szCs w:val="20"/>
              </w:rPr>
              <w:t>]</w:t>
            </w:r>
          </w:p>
        </w:tc>
      </w:tr>
    </w:tbl>
    <w:p w:rsidR="003A0CF0" w:rsidRPr="00773978" w:rsidRDefault="003A0CF0" w:rsidP="003A0CF0">
      <w:pPr>
        <w:pStyle w:val="PSDS-CorpodeTexto0"/>
        <w:jc w:val="both"/>
        <w:rPr>
          <w:rFonts w:ascii="Times New Roman" w:hAnsi="Times New Roman"/>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firstLine="708"/>
        <w:rPr>
          <w:rFonts w:ascii="Times New Roman" w:hAnsi="Times New Roman"/>
          <w:b/>
          <w:sz w:val="20"/>
          <w:szCs w:val="20"/>
        </w:rPr>
      </w:pPr>
      <w:r w:rsidRPr="00773978">
        <w:rPr>
          <w:rFonts w:ascii="Times New Roman" w:hAnsi="Times New Roman"/>
          <w:b/>
          <w:sz w:val="20"/>
          <w:szCs w:val="20"/>
        </w:rPr>
        <w:t>Campo 03 – COD_VER_LC: Código da Versão do Leiaute Contábil.</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b/>
          <w:sz w:val="20"/>
          <w:szCs w:val="20"/>
        </w:rPr>
        <w:tab/>
      </w:r>
      <w:r w:rsidR="009F7BB3" w:rsidRPr="00773978">
        <w:rPr>
          <w:rFonts w:ascii="Times New Roman" w:hAnsi="Times New Roman"/>
          <w:sz w:val="20"/>
          <w:szCs w:val="20"/>
        </w:rPr>
        <w:t>A partir do ano-calendário 2015: Versão 4</w:t>
      </w:r>
      <w:r w:rsidRPr="00773978">
        <w:rPr>
          <w:rFonts w:ascii="Times New Roman" w:hAnsi="Times New Roman"/>
          <w:sz w:val="20"/>
          <w:szCs w:val="20"/>
        </w:rPr>
        <w:t>.00.</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spacing w:after="200"/>
        <w:rPr>
          <w:rFonts w:eastAsia="Times New Roman" w:cs="Times New Roman"/>
          <w:b/>
          <w:color w:val="000000"/>
          <w:szCs w:val="20"/>
          <w:lang w:eastAsia="ar-SA"/>
        </w:rPr>
      </w:pPr>
      <w:r w:rsidRPr="00773978">
        <w:rPr>
          <w:b/>
          <w:szCs w:val="20"/>
        </w:rPr>
        <w:br w:type="page"/>
      </w: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lastRenderedPageBreak/>
        <w:t>III - Regras de Validação do Registro:</w:t>
      </w:r>
    </w:p>
    <w:p w:rsidR="003A0CF0" w:rsidRPr="00773978" w:rsidRDefault="003A0CF0" w:rsidP="003A0CF0">
      <w:pPr>
        <w:pStyle w:val="Corpodetexto"/>
        <w:rPr>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sz w:val="20"/>
          <w:szCs w:val="20"/>
        </w:rPr>
      </w:pPr>
      <w:hyperlink r:id="rId752" w:anchor="REGRA_OCORRENCIA_UNITARIA_ARQ" w:history="1">
        <w:r w:rsidR="003A0CF0" w:rsidRPr="00773978">
          <w:rPr>
            <w:rFonts w:ascii="Times New Roman" w:hAnsi="Times New Roman"/>
            <w:b/>
            <w:sz w:val="20"/>
            <w:szCs w:val="20"/>
          </w:rPr>
          <w:t>REGRA_OCORRENCIA_UNITARIA_ARQ</w:t>
        </w:r>
      </w:hyperlink>
      <w:r w:rsidR="003A0CF0" w:rsidRPr="00773978">
        <w:rPr>
          <w:rFonts w:ascii="Times New Roman" w:hAnsi="Times New Roman"/>
          <w:color w:val="auto"/>
          <w:sz w:val="20"/>
          <w:szCs w:val="20"/>
        </w:rPr>
        <w:t xml:space="preserve">: </w:t>
      </w:r>
      <w:r w:rsidR="003A0CF0" w:rsidRPr="00773978">
        <w:rPr>
          <w:rFonts w:ascii="Times New Roman" w:hAnsi="Times New Roman"/>
          <w:sz w:val="20"/>
          <w:szCs w:val="20"/>
        </w:rPr>
        <w:t>Verifica se o registro ocorreu apenas uma vez por arquivo, considerando a chave “I010” (REG). Se a regra não for cumprida, o PVA do Sped Contábil gera um erro.</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A11824" w:rsidP="003A0CF0">
      <w:pPr>
        <w:pStyle w:val="Corpodetexto"/>
        <w:ind w:left="708"/>
        <w:rPr>
          <w:rFonts w:ascii="Times New Roman" w:hAnsi="Times New Roman"/>
          <w:sz w:val="20"/>
          <w:szCs w:val="20"/>
        </w:rPr>
      </w:pPr>
      <w:hyperlink r:id="rId753" w:anchor="REGRA_VERSAO_LC" w:history="1">
        <w:r w:rsidR="003A0CF0" w:rsidRPr="00773978">
          <w:rPr>
            <w:rFonts w:ascii="Times New Roman" w:hAnsi="Times New Roman"/>
            <w:b/>
            <w:sz w:val="20"/>
            <w:szCs w:val="20"/>
          </w:rPr>
          <w:t>REGRA_VERSAO_LC</w:t>
        </w:r>
      </w:hyperlink>
      <w:r w:rsidR="003A0CF0" w:rsidRPr="00773978">
        <w:rPr>
          <w:rFonts w:ascii="Times New Roman" w:hAnsi="Times New Roman"/>
          <w:sz w:val="20"/>
          <w:szCs w:val="20"/>
        </w:rPr>
        <w:t>: Verifica se a versão do leiaute informada é válida. Se a regra não for cumprida, o PVA do Sped Contábil gera um erro.</w:t>
      </w:r>
    </w:p>
    <w:p w:rsidR="003A0CF0" w:rsidRPr="00773978" w:rsidRDefault="003A0CF0" w:rsidP="003A0CF0">
      <w:pPr>
        <w:pStyle w:val="Corpodetexto"/>
        <w:ind w:left="708"/>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rPr>
          <w:rFonts w:ascii="Times New Roman" w:hAnsi="Times New Roman"/>
          <w:b/>
          <w:sz w:val="20"/>
          <w:szCs w:val="20"/>
        </w:rPr>
      </w:pPr>
    </w:p>
    <w:p w:rsidR="003A0CF0" w:rsidRPr="00773978" w:rsidRDefault="009F7BB3" w:rsidP="003A0CF0">
      <w:pPr>
        <w:pStyle w:val="Corpodetexto"/>
        <w:ind w:firstLine="708"/>
        <w:rPr>
          <w:rFonts w:ascii="Times New Roman" w:hAnsi="Times New Roman"/>
          <w:b/>
          <w:sz w:val="20"/>
          <w:szCs w:val="20"/>
        </w:rPr>
      </w:pPr>
      <w:r w:rsidRPr="00773978">
        <w:rPr>
          <w:rFonts w:ascii="Times New Roman" w:hAnsi="Times New Roman"/>
          <w:b/>
          <w:sz w:val="20"/>
          <w:szCs w:val="20"/>
        </w:rPr>
        <w:t>|I010|G|4</w:t>
      </w:r>
      <w:r w:rsidR="003A0CF0" w:rsidRPr="00773978">
        <w:rPr>
          <w:rFonts w:ascii="Times New Roman" w:hAnsi="Times New Roman"/>
          <w:b/>
          <w:sz w:val="20"/>
          <w:szCs w:val="20"/>
        </w:rPr>
        <w:t>.00|</w:t>
      </w:r>
      <w:r w:rsidR="003A0CF0" w:rsidRPr="00773978">
        <w:rPr>
          <w:rFonts w:ascii="Times New Roman" w:hAnsi="Times New Roman"/>
          <w:sz w:val="20"/>
          <w:szCs w:val="20"/>
        </w:rPr>
        <w:t xml:space="preserve"> </w:t>
      </w:r>
    </w:p>
    <w:p w:rsidR="003A0CF0" w:rsidRPr="00773978" w:rsidRDefault="003A0CF0" w:rsidP="003A0CF0">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I010</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da Forma de Escrituração Contábil: G (Livro Diário Completo, sem escrituração auxiliar)</w:t>
      </w:r>
    </w:p>
    <w:p w:rsidR="003A0CF0" w:rsidRPr="00773978" w:rsidRDefault="003A0CF0" w:rsidP="003A0CF0">
      <w:pPr>
        <w:pStyle w:val="PSDS-CorpodeTexto0"/>
        <w:ind w:left="1415" w:firstLine="1"/>
        <w:jc w:val="both"/>
        <w:rPr>
          <w:rFonts w:ascii="Times New Roman" w:hAnsi="Times New Roman"/>
        </w:rPr>
      </w:pPr>
      <w:r w:rsidRPr="00773978">
        <w:rPr>
          <w:rFonts w:ascii="Times New Roman" w:hAnsi="Times New Roman"/>
          <w:b/>
        </w:rPr>
        <w:t>Campo 03</w:t>
      </w:r>
      <w:r w:rsidRPr="00773978">
        <w:rPr>
          <w:rFonts w:ascii="Times New Roman" w:hAnsi="Times New Roman"/>
        </w:rPr>
        <w:t xml:space="preserve"> – Código </w:t>
      </w:r>
      <w:r w:rsidR="009F7BB3" w:rsidRPr="00773978">
        <w:rPr>
          <w:rFonts w:ascii="Times New Roman" w:hAnsi="Times New Roman"/>
        </w:rPr>
        <w:t>da Versão do Leiaute Contábil: 4</w:t>
      </w:r>
      <w:r w:rsidRPr="00773978">
        <w:rPr>
          <w:rFonts w:ascii="Times New Roman" w:hAnsi="Times New Roman"/>
        </w:rPr>
        <w:t>.00</w:t>
      </w:r>
    </w:p>
    <w:p w:rsidR="003A0CF0" w:rsidRPr="00773978" w:rsidRDefault="003A0CF0" w:rsidP="003A0CF0">
      <w:pPr>
        <w:pStyle w:val="PSDS-CorpodeTexto0"/>
        <w:ind w:left="707"/>
        <w:jc w:val="both"/>
        <w:rPr>
          <w:rFonts w:ascii="Times New Roman" w:hAnsi="Times New Roman"/>
        </w:rPr>
      </w:pP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rPr>
          <w:szCs w:val="20"/>
        </w:rPr>
      </w:pPr>
      <w:bookmarkStart w:id="319" w:name="_Toc450295085"/>
      <w:r w:rsidRPr="00773978">
        <w:rPr>
          <w:szCs w:val="20"/>
        </w:rPr>
        <w:lastRenderedPageBreak/>
        <w:t>3.4.6.2.3. Registro I012: Livros Auxiliares ao Diário ou Livro Principal</w:t>
      </w:r>
      <w:bookmarkEnd w:id="319"/>
    </w:p>
    <w:p w:rsidR="003A0CF0" w:rsidRPr="00773978" w:rsidRDefault="003A0CF0" w:rsidP="003A0CF0">
      <w:pPr>
        <w:pStyle w:val="PSDS-CorpodeTexto0"/>
        <w:jc w:val="both"/>
        <w:rPr>
          <w:rFonts w:ascii="Times New Roman" w:hAnsi="Times New Roman"/>
        </w:rPr>
      </w:pP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rPr>
        <w:t>Este registro deve ser preenchido:</w:t>
      </w:r>
    </w:p>
    <w:p w:rsidR="003A0CF0" w:rsidRPr="00773978" w:rsidRDefault="003A0CF0" w:rsidP="003A0CF0">
      <w:pPr>
        <w:pStyle w:val="PSDS-CorpodeTexto0"/>
        <w:ind w:firstLine="708"/>
        <w:jc w:val="both"/>
        <w:rPr>
          <w:rFonts w:ascii="Times New Roman" w:hAnsi="Times New Roman"/>
        </w:rPr>
      </w:pP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rPr>
        <w:t xml:space="preserve">1 – No caso de Livro Principal: Quando o indicador da forma de escrituração contábil (campo 02) do registro I010 for igual a “R” (Livro diário com escrituração resumida) ou “B” (Livro balancetes diários e balanços, deverão ser informados neste registro os dados dos livros auxiliares “A” (livro diário auxiliar ao diário com escrituração resumida) ou “Z” (razão auxiliar). Nesse caso, o código </w:t>
      </w:r>
      <w:r w:rsidRPr="00773978">
        <w:rPr>
          <w:rFonts w:ascii="Times New Roman" w:hAnsi="Times New Roman"/>
          <w:i/>
        </w:rPr>
        <w:t xml:space="preserve">hash </w:t>
      </w:r>
      <w:r w:rsidRPr="00773978">
        <w:rPr>
          <w:rFonts w:ascii="Times New Roman" w:hAnsi="Times New Roman"/>
        </w:rPr>
        <w:t>do livro auxiliar (campo 05) é obrigatório.</w:t>
      </w:r>
    </w:p>
    <w:p w:rsidR="003A0CF0" w:rsidRPr="00773978" w:rsidRDefault="003A0CF0" w:rsidP="003A0CF0">
      <w:pPr>
        <w:pStyle w:val="PSDS-CorpodeTexto0"/>
        <w:ind w:left="708"/>
        <w:jc w:val="both"/>
        <w:rPr>
          <w:rFonts w:ascii="Times New Roman" w:hAnsi="Times New Roman"/>
        </w:rPr>
      </w:pP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rPr>
        <w:t xml:space="preserve">2 – No caso de Livro Auxiliar: Quando o indicador da forma de escrituração contábil (campo 02) do registro I010 for igual a “A” (livro diário auxiliar ao diário com escrituração resumida) ou “Z” (razão auxiliar), deverá ser informado neste registro o livro principal “R” (Livro diário com escrituração resumida) ou “B” (Livro balancetes diários e balanços, se houver livros auxiliares). Nesse caso, o código </w:t>
      </w:r>
      <w:r w:rsidRPr="00773978">
        <w:rPr>
          <w:rFonts w:ascii="Times New Roman" w:hAnsi="Times New Roman"/>
          <w:i/>
        </w:rPr>
        <w:t xml:space="preserve">hash </w:t>
      </w:r>
      <w:r w:rsidRPr="00773978">
        <w:rPr>
          <w:rFonts w:ascii="Times New Roman" w:hAnsi="Times New Roman"/>
        </w:rPr>
        <w:t>do livro auxiliar (campo 05) não é preenchido.</w:t>
      </w:r>
    </w:p>
    <w:p w:rsidR="003A0CF0" w:rsidRPr="00773978" w:rsidRDefault="003A0CF0" w:rsidP="003A0CF0">
      <w:pPr>
        <w:pStyle w:val="PSDS-CorpodeTexto0"/>
        <w:ind w:left="708"/>
        <w:jc w:val="both"/>
        <w:rPr>
          <w:rFonts w:ascii="Times New Roman" w:hAnsi="Times New Roman"/>
        </w:rPr>
      </w:pPr>
    </w:p>
    <w:tbl>
      <w:tblPr>
        <w:tblW w:w="10909" w:type="dxa"/>
        <w:jc w:val="center"/>
        <w:tblCellMar>
          <w:left w:w="0" w:type="dxa"/>
          <w:right w:w="0" w:type="dxa"/>
        </w:tblCellMar>
        <w:tblLook w:val="04A0" w:firstRow="1" w:lastRow="0" w:firstColumn="1" w:lastColumn="0" w:noHBand="0" w:noVBand="1"/>
      </w:tblPr>
      <w:tblGrid>
        <w:gridCol w:w="6669"/>
        <w:gridCol w:w="4240"/>
      </w:tblGrid>
      <w:tr w:rsidR="003A0CF0" w:rsidRPr="00773978" w:rsidTr="00572C62">
        <w:trPr>
          <w:jc w:val="center"/>
        </w:trPr>
        <w:tc>
          <w:tcPr>
            <w:tcW w:w="10909"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I012: LIVROS AUXILIARES AO DIÁRIO</w:t>
            </w:r>
            <w:r w:rsidR="00B6656E" w:rsidRPr="00773978">
              <w:rPr>
                <w:b/>
                <w:bCs/>
                <w:sz w:val="20"/>
                <w:szCs w:val="20"/>
              </w:rPr>
              <w:t xml:space="preserve"> OU LIVRO PRINCIPAL</w:t>
            </w:r>
          </w:p>
        </w:tc>
      </w:tr>
      <w:tr w:rsidR="003A0CF0" w:rsidRPr="00773978" w:rsidTr="00572C62">
        <w:trPr>
          <w:jc w:val="center"/>
        </w:trPr>
        <w:tc>
          <w:tcPr>
            <w:tcW w:w="10909"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tc>
      </w:tr>
      <w:tr w:rsidR="003A0CF0" w:rsidRPr="00773978" w:rsidTr="00572C62">
        <w:trPr>
          <w:jc w:val="center"/>
        </w:trPr>
        <w:tc>
          <w:tcPr>
            <w:tcW w:w="6669"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3</w:t>
            </w:r>
          </w:p>
        </w:tc>
        <w:tc>
          <w:tcPr>
            <w:tcW w:w="4240"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tipo de escrituração)</w:t>
            </w:r>
          </w:p>
        </w:tc>
      </w:tr>
      <w:tr w:rsidR="003A0CF0" w:rsidRPr="00773978" w:rsidTr="00572C62">
        <w:trPr>
          <w:jc w:val="center"/>
        </w:trPr>
        <w:tc>
          <w:tcPr>
            <w:tcW w:w="10909"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Campo(s) chave:</w:t>
            </w:r>
          </w:p>
        </w:tc>
      </w:tr>
    </w:tbl>
    <w:p w:rsidR="003A0CF0" w:rsidRPr="00773978" w:rsidRDefault="003A0CF0" w:rsidP="003A0CF0">
      <w:pPr>
        <w:spacing w:line="240" w:lineRule="auto"/>
        <w:rPr>
          <w:rFonts w:cs="Times New Roman"/>
          <w:szCs w:val="20"/>
        </w:rPr>
      </w:pPr>
      <w:r w:rsidRPr="00773978">
        <w:rPr>
          <w:rFonts w:cs="Times New Roman"/>
          <w:szCs w:val="20"/>
        </w:rPr>
        <w:t> </w:t>
      </w:r>
    </w:p>
    <w:tbl>
      <w:tblPr>
        <w:tblW w:w="10159" w:type="dxa"/>
        <w:jc w:val="center"/>
        <w:tblCellMar>
          <w:left w:w="0" w:type="dxa"/>
          <w:right w:w="0" w:type="dxa"/>
        </w:tblCellMar>
        <w:tblLook w:val="04A0" w:firstRow="1" w:lastRow="0" w:firstColumn="1" w:lastColumn="0" w:noHBand="0" w:noVBand="1"/>
      </w:tblPr>
      <w:tblGrid>
        <w:gridCol w:w="427"/>
        <w:gridCol w:w="1283"/>
        <w:gridCol w:w="1477"/>
        <w:gridCol w:w="617"/>
        <w:gridCol w:w="1039"/>
        <w:gridCol w:w="916"/>
        <w:gridCol w:w="872"/>
        <w:gridCol w:w="1239"/>
        <w:gridCol w:w="3083"/>
      </w:tblGrid>
      <w:tr w:rsidR="003A0CF0" w:rsidRPr="00773978" w:rsidTr="00572C62">
        <w:trPr>
          <w:trHeight w:val="500"/>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2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52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trHeight w:val="5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28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w:t>
            </w:r>
          </w:p>
        </w:tc>
        <w:tc>
          <w:tcPr>
            <w:tcW w:w="152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“I012”.</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"I012"</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Sim</w:t>
            </w:r>
          </w:p>
        </w:tc>
        <w:tc>
          <w:tcPr>
            <w:tcW w:w="2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5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w:t>
            </w:r>
          </w:p>
        </w:tc>
        <w:tc>
          <w:tcPr>
            <w:tcW w:w="128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NUM_ORD</w:t>
            </w:r>
          </w:p>
        </w:tc>
        <w:tc>
          <w:tcPr>
            <w:tcW w:w="152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Número de ordem do instrumento associado.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Sim</w:t>
            </w:r>
          </w:p>
        </w:tc>
        <w:tc>
          <w:tcPr>
            <w:tcW w:w="2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[REGRA_MAIOR_QUE_ZERO]</w:t>
            </w:r>
          </w:p>
        </w:tc>
      </w:tr>
      <w:tr w:rsidR="003A0CF0" w:rsidRPr="00773978" w:rsidTr="00572C62">
        <w:trPr>
          <w:trHeight w:val="1002"/>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03</w:t>
            </w:r>
          </w:p>
        </w:tc>
        <w:tc>
          <w:tcPr>
            <w:tcW w:w="128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NAT_LIVR</w:t>
            </w:r>
          </w:p>
        </w:tc>
        <w:tc>
          <w:tcPr>
            <w:tcW w:w="152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Natureza do livro associado; finalidade a que se destina o instrumento.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80</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Sim</w:t>
            </w:r>
          </w:p>
        </w:tc>
        <w:tc>
          <w:tcPr>
            <w:tcW w:w="2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1700"/>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04</w:t>
            </w:r>
          </w:p>
        </w:tc>
        <w:tc>
          <w:tcPr>
            <w:tcW w:w="128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TIPO</w:t>
            </w:r>
          </w:p>
        </w:tc>
        <w:tc>
          <w:tcPr>
            <w:tcW w:w="152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Tipo de escrituração do livro associado:</w:t>
            </w:r>
          </w:p>
          <w:p w:rsidR="003A0CF0" w:rsidRPr="00773978" w:rsidRDefault="003A0CF0" w:rsidP="00572C62">
            <w:pPr>
              <w:spacing w:line="240" w:lineRule="auto"/>
              <w:rPr>
                <w:rFonts w:cs="Times New Roman"/>
                <w:szCs w:val="20"/>
              </w:rPr>
            </w:pPr>
            <w:r w:rsidRPr="00773978">
              <w:rPr>
                <w:rFonts w:cs="Times New Roman"/>
                <w:szCs w:val="20"/>
              </w:rPr>
              <w:t>0 – digital (incluído no Sped);</w:t>
            </w:r>
          </w:p>
          <w:p w:rsidR="003A0CF0" w:rsidRPr="00773978" w:rsidRDefault="003A0CF0" w:rsidP="00572C62">
            <w:pPr>
              <w:spacing w:line="240" w:lineRule="auto"/>
              <w:rPr>
                <w:rFonts w:cs="Times New Roman"/>
                <w:szCs w:val="20"/>
              </w:rPr>
            </w:pPr>
            <w:r w:rsidRPr="00773978">
              <w:rPr>
                <w:rFonts w:cs="Times New Roman"/>
                <w:szCs w:val="20"/>
              </w:rPr>
              <w:t>1 – outros.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[0,1]</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Sim</w:t>
            </w:r>
          </w:p>
        </w:tc>
        <w:tc>
          <w:tcPr>
            <w:tcW w:w="2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[REGRA_VALIDA_TIPO_LIVRO</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_AUXILIAR]</w:t>
            </w:r>
          </w:p>
        </w:tc>
      </w:tr>
      <w:tr w:rsidR="003A0CF0" w:rsidRPr="00773978" w:rsidTr="00572C62">
        <w:trPr>
          <w:trHeight w:val="124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en-US"/>
              </w:rPr>
              <w:t>05</w:t>
            </w:r>
          </w:p>
        </w:tc>
        <w:tc>
          <w:tcPr>
            <w:tcW w:w="128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lang w:val="en-US"/>
              </w:rPr>
            </w:pPr>
            <w:r w:rsidRPr="00773978">
              <w:rPr>
                <w:rFonts w:cs="Times New Roman"/>
                <w:szCs w:val="20"/>
                <w:lang w:val="en-US"/>
              </w:rPr>
              <w:t>COD_HASH</w:t>
            </w:r>
          </w:p>
          <w:p w:rsidR="003A0CF0" w:rsidRPr="00773978" w:rsidRDefault="003A0CF0" w:rsidP="00572C62">
            <w:pPr>
              <w:spacing w:line="240" w:lineRule="auto"/>
              <w:rPr>
                <w:rFonts w:cs="Times New Roman"/>
                <w:szCs w:val="20"/>
              </w:rPr>
            </w:pPr>
            <w:r w:rsidRPr="00773978">
              <w:rPr>
                <w:rFonts w:cs="Times New Roman"/>
                <w:szCs w:val="20"/>
                <w:lang w:val="en-US"/>
              </w:rPr>
              <w:t>_AUX</w:t>
            </w:r>
          </w:p>
        </w:tc>
        <w:tc>
          <w:tcPr>
            <w:tcW w:w="152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 xml:space="preserve">Código </w:t>
            </w:r>
            <w:r w:rsidRPr="00773978">
              <w:rPr>
                <w:rFonts w:cs="Times New Roman"/>
                <w:i/>
                <w:szCs w:val="20"/>
              </w:rPr>
              <w:t>Hash</w:t>
            </w:r>
            <w:r w:rsidRPr="00773978">
              <w:rPr>
                <w:rFonts w:cs="Times New Roman"/>
                <w:szCs w:val="20"/>
              </w:rPr>
              <w:t xml:space="preserve"> do arquivo correspondente ao livro auxiliar utilizado na assinatura digital.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40</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Não</w:t>
            </w:r>
          </w:p>
        </w:tc>
        <w:tc>
          <w:tcPr>
            <w:tcW w:w="2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[REGRA_CAMPO_COD_HASH_</w:t>
            </w:r>
          </w:p>
          <w:p w:rsidR="003A0CF0" w:rsidRPr="00773978" w:rsidRDefault="003A0CF0" w:rsidP="00572C62">
            <w:pPr>
              <w:spacing w:line="240" w:lineRule="auto"/>
              <w:rPr>
                <w:rFonts w:cs="Times New Roman"/>
                <w:szCs w:val="20"/>
              </w:rPr>
            </w:pPr>
            <w:r w:rsidRPr="00773978">
              <w:rPr>
                <w:rFonts w:cs="Times New Roman"/>
                <w:szCs w:val="20"/>
              </w:rPr>
              <w:t>AUX_OBRIGATORIO]</w:t>
            </w:r>
          </w:p>
          <w:p w:rsidR="003A0CF0" w:rsidRPr="00773978" w:rsidRDefault="003A0CF0" w:rsidP="00572C62">
            <w:pPr>
              <w:spacing w:line="240" w:lineRule="auto"/>
              <w:rPr>
                <w:rFonts w:cs="Times New Roman"/>
                <w:szCs w:val="20"/>
              </w:rPr>
            </w:pPr>
          </w:p>
          <w:p w:rsidR="003A0CF0" w:rsidRPr="00773978" w:rsidRDefault="003A0CF0" w:rsidP="00572C62">
            <w:pPr>
              <w:spacing w:line="240" w:lineRule="auto"/>
              <w:rPr>
                <w:rFonts w:cs="Times New Roman"/>
                <w:szCs w:val="20"/>
              </w:rPr>
            </w:pPr>
            <w:r w:rsidRPr="00773978">
              <w:rPr>
                <w:rFonts w:cs="Times New Roman"/>
                <w:szCs w:val="20"/>
              </w:rPr>
              <w:t>[REGRA_VALIDA_</w:t>
            </w:r>
          </w:p>
          <w:p w:rsidR="003A0CF0" w:rsidRPr="00773978" w:rsidRDefault="003A0CF0" w:rsidP="00572C62">
            <w:pPr>
              <w:spacing w:line="240" w:lineRule="auto"/>
              <w:rPr>
                <w:rFonts w:cs="Times New Roman"/>
                <w:szCs w:val="20"/>
              </w:rPr>
            </w:pPr>
            <w:r w:rsidRPr="00773978">
              <w:rPr>
                <w:rFonts w:cs="Times New Roman"/>
                <w:szCs w:val="20"/>
              </w:rPr>
              <w:t>HEXADECIMAL]</w:t>
            </w:r>
          </w:p>
        </w:tc>
      </w:tr>
    </w:tbl>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spacing w:line="240" w:lineRule="auto"/>
        <w:ind w:firstLine="708"/>
        <w:rPr>
          <w:rFonts w:ascii="Times New Roman" w:hAnsi="Times New Roman"/>
          <w:b/>
          <w:sz w:val="20"/>
          <w:szCs w:val="20"/>
        </w:rPr>
      </w:pPr>
      <w:r w:rsidRPr="00773978">
        <w:rPr>
          <w:rFonts w:ascii="Times New Roman" w:hAnsi="Times New Roman"/>
          <w:b/>
          <w:sz w:val="20"/>
          <w:szCs w:val="20"/>
        </w:rPr>
        <w:t>Registro obrigatório quando:</w:t>
      </w:r>
    </w:p>
    <w:p w:rsidR="003A0CF0" w:rsidRPr="00773978" w:rsidRDefault="003A0CF0" w:rsidP="003A0CF0">
      <w:pPr>
        <w:pStyle w:val="Corpodetexto"/>
        <w:spacing w:line="240" w:lineRule="auto"/>
        <w:ind w:left="1416"/>
        <w:rPr>
          <w:rFonts w:ascii="Times New Roman" w:hAnsi="Times New Roman"/>
          <w:sz w:val="20"/>
          <w:szCs w:val="20"/>
        </w:rPr>
      </w:pPr>
      <w:r w:rsidRPr="00773978">
        <w:rPr>
          <w:rFonts w:ascii="Times New Roman" w:hAnsi="Times New Roman"/>
          <w:sz w:val="20"/>
          <w:szCs w:val="20"/>
        </w:rPr>
        <w:t xml:space="preserve">- Campo 02 do registro I010 = “R” ou “B” (somente se existirem livros auxiliares): preencher com os dados dos livros auxiliares (“A” ou “Z”). </w:t>
      </w:r>
    </w:p>
    <w:p w:rsidR="003A0CF0" w:rsidRPr="00773978" w:rsidRDefault="003A0CF0" w:rsidP="003A0CF0">
      <w:pPr>
        <w:pStyle w:val="Corpodetexto"/>
        <w:spacing w:line="240" w:lineRule="auto"/>
        <w:ind w:left="1416"/>
        <w:rPr>
          <w:rFonts w:ascii="Times New Roman" w:hAnsi="Times New Roman"/>
          <w:sz w:val="20"/>
          <w:szCs w:val="20"/>
        </w:rPr>
      </w:pPr>
    </w:p>
    <w:p w:rsidR="003A0CF0" w:rsidRPr="00773978" w:rsidRDefault="003A0CF0" w:rsidP="003A0CF0">
      <w:pPr>
        <w:pStyle w:val="Corpodetexto"/>
        <w:spacing w:line="240" w:lineRule="auto"/>
        <w:ind w:left="1416"/>
        <w:rPr>
          <w:rFonts w:ascii="Times New Roman" w:hAnsi="Times New Roman"/>
          <w:sz w:val="20"/>
          <w:szCs w:val="20"/>
        </w:rPr>
      </w:pPr>
      <w:r w:rsidRPr="00773978">
        <w:rPr>
          <w:rFonts w:ascii="Times New Roman" w:hAnsi="Times New Roman"/>
          <w:sz w:val="20"/>
          <w:szCs w:val="20"/>
        </w:rPr>
        <w:t>- Campo 02 do registro I010 = “A” ou “Z”: preencher com os dados do livro com escrituração resumida (“R”) ou livro balancetes diários e balanço (“B”), conforme o caso.</w:t>
      </w:r>
    </w:p>
    <w:p w:rsidR="003A0CF0" w:rsidRPr="00773978" w:rsidRDefault="003A0CF0" w:rsidP="003A0CF0">
      <w:pPr>
        <w:pStyle w:val="Corpodetexto"/>
        <w:spacing w:line="240" w:lineRule="auto"/>
        <w:ind w:firstLine="708"/>
        <w:rPr>
          <w:rFonts w:ascii="Times New Roman" w:hAnsi="Times New Roman"/>
          <w:sz w:val="20"/>
          <w:szCs w:val="20"/>
        </w:rPr>
      </w:pPr>
    </w:p>
    <w:p w:rsidR="003A0CF0" w:rsidRPr="00773978" w:rsidRDefault="003A0CF0" w:rsidP="003A0CF0">
      <w:pPr>
        <w:pStyle w:val="Corpodetexto"/>
        <w:spacing w:line="240" w:lineRule="auto"/>
        <w:ind w:firstLine="708"/>
        <w:rPr>
          <w:rFonts w:ascii="Times New Roman" w:hAnsi="Times New Roman"/>
          <w:b/>
          <w:sz w:val="20"/>
          <w:szCs w:val="20"/>
        </w:rPr>
      </w:pPr>
      <w:r w:rsidRPr="00773978">
        <w:rPr>
          <w:rFonts w:ascii="Times New Roman" w:hAnsi="Times New Roman"/>
          <w:b/>
          <w:sz w:val="20"/>
          <w:szCs w:val="20"/>
        </w:rPr>
        <w:t>Nível hierárquico: 3</w:t>
      </w:r>
    </w:p>
    <w:p w:rsidR="003A0CF0" w:rsidRPr="00773978" w:rsidRDefault="003A0CF0" w:rsidP="003A0CF0">
      <w:pPr>
        <w:pStyle w:val="Corpodetexto"/>
        <w:spacing w:line="240" w:lineRule="auto"/>
        <w:ind w:firstLine="708"/>
        <w:rPr>
          <w:rFonts w:ascii="Times New Roman" w:hAnsi="Times New Roman"/>
          <w:sz w:val="20"/>
          <w:szCs w:val="20"/>
        </w:rPr>
      </w:pPr>
    </w:p>
    <w:p w:rsidR="003A0CF0" w:rsidRPr="00773978" w:rsidRDefault="003A0CF0" w:rsidP="003A0CF0">
      <w:pPr>
        <w:pStyle w:val="Corpodetexto"/>
        <w:spacing w:line="240" w:lineRule="auto"/>
        <w:ind w:firstLine="708"/>
        <w:rPr>
          <w:rFonts w:ascii="Times New Roman" w:hAnsi="Times New Roman"/>
          <w:b/>
          <w:sz w:val="20"/>
          <w:szCs w:val="20"/>
        </w:rPr>
      </w:pPr>
      <w:r w:rsidRPr="00773978">
        <w:rPr>
          <w:rFonts w:ascii="Times New Roman" w:hAnsi="Times New Roman"/>
          <w:b/>
          <w:sz w:val="20"/>
          <w:szCs w:val="20"/>
        </w:rPr>
        <w:lastRenderedPageBreak/>
        <w:t>Ocorrência:</w:t>
      </w:r>
    </w:p>
    <w:p w:rsidR="003A0CF0" w:rsidRPr="00773978" w:rsidRDefault="003A0CF0" w:rsidP="003A0CF0">
      <w:pPr>
        <w:pStyle w:val="Corpodetexto"/>
        <w:spacing w:line="240" w:lineRule="auto"/>
        <w:ind w:left="428" w:firstLine="708"/>
        <w:rPr>
          <w:rFonts w:ascii="Times New Roman" w:hAnsi="Times New Roman"/>
          <w:sz w:val="20"/>
          <w:szCs w:val="20"/>
        </w:rPr>
      </w:pPr>
      <w:r w:rsidRPr="00773978">
        <w:rPr>
          <w:rFonts w:ascii="Times New Roman" w:hAnsi="Times New Roman"/>
          <w:sz w:val="20"/>
          <w:szCs w:val="20"/>
        </w:rPr>
        <w:t>- Um por arquivo, quando o campo 02 do registro I010 = “A” ou “Z”.</w:t>
      </w:r>
    </w:p>
    <w:p w:rsidR="003A0CF0" w:rsidRPr="00773978" w:rsidRDefault="003A0CF0" w:rsidP="003A0CF0">
      <w:pPr>
        <w:pStyle w:val="Corpodetexto"/>
        <w:spacing w:line="240" w:lineRule="auto"/>
        <w:ind w:left="1136"/>
        <w:rPr>
          <w:rFonts w:ascii="Times New Roman" w:hAnsi="Times New Roman"/>
          <w:sz w:val="20"/>
          <w:szCs w:val="20"/>
        </w:rPr>
      </w:pPr>
      <w:r w:rsidRPr="00773978">
        <w:rPr>
          <w:rFonts w:ascii="Times New Roman" w:hAnsi="Times New Roman"/>
          <w:sz w:val="20"/>
          <w:szCs w:val="20"/>
        </w:rPr>
        <w:t>- Vários por arquivo, quando o campo 02 do registro I010 = “R” ou “B” (somente se existirem livros auxiliares)</w:t>
      </w:r>
    </w:p>
    <w:p w:rsidR="003A0CF0" w:rsidRPr="00773978" w:rsidRDefault="003A0CF0" w:rsidP="003A0CF0">
      <w:pPr>
        <w:pStyle w:val="Corpodetexto"/>
        <w:spacing w:line="240" w:lineRule="auto"/>
        <w:ind w:firstLine="708"/>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color w:val="auto"/>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ind w:left="708"/>
        <w:rPr>
          <w:rFonts w:ascii="Times New Roman" w:hAnsi="Times New Roman"/>
          <w:color w:val="auto"/>
          <w:sz w:val="20"/>
          <w:szCs w:val="20"/>
        </w:rPr>
      </w:pPr>
      <w:r w:rsidRPr="00773978">
        <w:rPr>
          <w:rFonts w:ascii="Times New Roman" w:hAnsi="Times New Roman"/>
          <w:b/>
          <w:sz w:val="20"/>
          <w:szCs w:val="20"/>
        </w:rPr>
        <w:t xml:space="preserve">REGRA_MAIOR_QUE_ZERO: </w:t>
      </w:r>
      <w:r w:rsidRPr="00773978">
        <w:rPr>
          <w:rFonts w:ascii="Times New Roman" w:hAnsi="Times New Roman"/>
          <w:sz w:val="20"/>
          <w:szCs w:val="20"/>
        </w:rPr>
        <w:t>Verifica se o “NUM_ORD” (Campo 02) é maior que zero. Se a regra não for cumprida, o PVA do Sped Contábil gera um erro.</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left="708"/>
        <w:rPr>
          <w:rFonts w:ascii="Times New Roman" w:hAnsi="Times New Roman"/>
          <w:b/>
          <w:sz w:val="20"/>
          <w:szCs w:val="20"/>
        </w:rPr>
      </w:pPr>
      <w:r w:rsidRPr="00773978">
        <w:rPr>
          <w:rFonts w:ascii="Times New Roman" w:hAnsi="Times New Roman"/>
          <w:b/>
          <w:sz w:val="20"/>
          <w:szCs w:val="20"/>
        </w:rPr>
        <w:t xml:space="preserve">REGRA_VALIDA_TIPO_LIVRO_AUXILIAR: </w:t>
      </w:r>
      <w:r w:rsidRPr="00773978">
        <w:rPr>
          <w:rFonts w:ascii="Times New Roman" w:hAnsi="Times New Roman"/>
          <w:sz w:val="20"/>
          <w:szCs w:val="20"/>
        </w:rPr>
        <w:t>Verifica, caso o campo “IND_NIRE” (Campo 13 do Registro 0000) for igual a 1 (possui registro na Junta Comercial), se o “TIPO” (Campo 04) é igual a “0 – Digital (incluído no Sped)”, ou seja, se o livro principal for digital e a empresa possuir registro na Junta Comercial, seus livros auxiliares devem ser digitais.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sz w:val="20"/>
          <w:szCs w:val="20"/>
        </w:rPr>
      </w:pPr>
      <w:hyperlink r:id="rId754" w:anchor="REGRA_CAMPO_COD_HASH_AUX_OBRIGATORIO" w:history="1">
        <w:r w:rsidR="003A0CF0" w:rsidRPr="00773978">
          <w:rPr>
            <w:rStyle w:val="Hyperlink"/>
            <w:rFonts w:ascii="Times New Roman" w:hAnsi="Times New Roman"/>
            <w:b/>
            <w:color w:val="auto"/>
            <w:sz w:val="20"/>
            <w:szCs w:val="20"/>
          </w:rPr>
          <w:t>REGRA_CAMPO_ COD_HASH_AUX _OBRIGATORIO</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o “COD_HASH_AUX” (Campo 05) foi preenchido quando o “IND_ESC” (Campo 02 do registro I010) for igual a “R” ou “B” e o TIPO (Campo 04) for igual a “0”. Se a regra não for cumprida, o PVA do Sped Contábil gera um erro.</w:t>
      </w:r>
    </w:p>
    <w:p w:rsidR="003A0CF0" w:rsidRPr="00773978" w:rsidRDefault="003A0CF0" w:rsidP="003A0CF0">
      <w:pPr>
        <w:pStyle w:val="Corpodetexto"/>
        <w:ind w:left="708"/>
        <w:rPr>
          <w:rStyle w:val="Hyperlink"/>
          <w:rFonts w:ascii="Times New Roman" w:hAnsi="Times New Roman"/>
          <w:b/>
          <w:color w:val="auto"/>
          <w:sz w:val="20"/>
          <w:szCs w:val="20"/>
        </w:rPr>
      </w:pPr>
    </w:p>
    <w:p w:rsidR="003A0CF0" w:rsidRPr="00773978" w:rsidRDefault="00A11824" w:rsidP="003A0CF0">
      <w:pPr>
        <w:pStyle w:val="Corpodetexto"/>
        <w:ind w:left="708"/>
        <w:rPr>
          <w:rFonts w:ascii="Times New Roman" w:hAnsi="Times New Roman"/>
          <w:color w:val="auto"/>
          <w:sz w:val="20"/>
          <w:szCs w:val="20"/>
        </w:rPr>
      </w:pPr>
      <w:hyperlink r:id="rId755" w:anchor="REGRA_VALIDA_HEXADECIMAL" w:history="1">
        <w:r w:rsidR="003A0CF0" w:rsidRPr="00773978">
          <w:rPr>
            <w:rStyle w:val="Hyperlink"/>
            <w:rFonts w:ascii="Times New Roman" w:hAnsi="Times New Roman"/>
            <w:b/>
            <w:color w:val="auto"/>
            <w:sz w:val="20"/>
            <w:szCs w:val="20"/>
          </w:rPr>
          <w:t>REGRA_VALIDA_HEXADECIMAL</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Verifica se o “COD_HASH_AUX” (Campo 05) só contém algarismos (de 0 a 9) e os caracteres de A até F (em maiúsculas). Se a regra não for cumprida, o PVA do Sped Contábil gera um aviso.</w:t>
      </w:r>
    </w:p>
    <w:p w:rsidR="003A0CF0" w:rsidRPr="00773978" w:rsidRDefault="003A0CF0" w:rsidP="003A0CF0">
      <w:pPr>
        <w:rPr>
          <w:rFonts w:eastAsia="Times New Roman" w:cs="Times New Roman"/>
          <w:b/>
          <w:color w:val="000000"/>
          <w:szCs w:val="20"/>
          <w:lang w:eastAsia="ar-SA"/>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Exemplos de Preenchimento: </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V.1 – Forma de Escrituração Contábil: G – Livro Diário (Completo sem Escrituração Auxiliar): </w:t>
      </w:r>
      <w:r w:rsidRPr="00773978">
        <w:rPr>
          <w:rFonts w:ascii="Times New Roman" w:hAnsi="Times New Roman"/>
          <w:sz w:val="20"/>
          <w:szCs w:val="20"/>
        </w:rPr>
        <w:t xml:space="preserve">nessa situação, apenas o registro I010 será preenchido (o registro I012 não será necessário, tendo em vista que não há livros auxiliares). </w:t>
      </w:r>
    </w:p>
    <w:p w:rsidR="003A0CF0" w:rsidRPr="00773978" w:rsidRDefault="003A0CF0" w:rsidP="003A0CF0">
      <w:pPr>
        <w:pStyle w:val="Pr-formataoHTML"/>
        <w:rPr>
          <w:rFonts w:ascii="Times New Roman" w:hAnsi="Times New Roman" w:cs="Times New Roman"/>
          <w:color w:val="000000"/>
        </w:rPr>
      </w:pPr>
      <w:r w:rsidRPr="00773978">
        <w:rPr>
          <w:rFonts w:ascii="Times New Roman" w:hAnsi="Times New Roman" w:cs="Times New Roman"/>
          <w:color w:val="000000"/>
        </w:rPr>
        <w:tab/>
      </w:r>
    </w:p>
    <w:p w:rsidR="003A0CF0" w:rsidRPr="00773978" w:rsidRDefault="003A0CF0" w:rsidP="003A0CF0">
      <w:pPr>
        <w:pStyle w:val="Pr-formataoHTML"/>
        <w:rPr>
          <w:rFonts w:ascii="Times New Roman" w:hAnsi="Times New Roman" w:cs="Times New Roman"/>
          <w:color w:val="000000"/>
        </w:rPr>
      </w:pPr>
      <w:r w:rsidRPr="00773978">
        <w:rPr>
          <w:rFonts w:ascii="Times New Roman" w:hAnsi="Times New Roman" w:cs="Times New Roman"/>
          <w:color w:val="000000"/>
        </w:rPr>
        <w:tab/>
      </w:r>
      <w:r w:rsidRPr="00773978">
        <w:rPr>
          <w:rFonts w:ascii="Times New Roman" w:hAnsi="Times New Roman" w:cs="Times New Roman"/>
          <w:b/>
          <w:color w:val="000000"/>
        </w:rPr>
        <w:t xml:space="preserve">Exemplo: </w:t>
      </w:r>
      <w:r w:rsidRPr="00773978">
        <w:rPr>
          <w:rFonts w:ascii="Times New Roman" w:hAnsi="Times New Roman" w:cs="Times New Roman"/>
          <w:color w:val="000000"/>
        </w:rPr>
        <w:t>|I010|G|1.00|</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V.2 – Forma de Escrituração Contábil: R – Livro Diário com Escrituração Resumida (com escrituração auxiliar): </w:t>
      </w:r>
      <w:r w:rsidRPr="00773978">
        <w:rPr>
          <w:rFonts w:ascii="Times New Roman" w:hAnsi="Times New Roman"/>
          <w:sz w:val="20"/>
          <w:szCs w:val="20"/>
        </w:rPr>
        <w:t>nessa situação, serão dois arquivos, conforme exemplo abaixo.</w:t>
      </w:r>
    </w:p>
    <w:p w:rsidR="003A0CF0" w:rsidRPr="00773978" w:rsidRDefault="003A0CF0" w:rsidP="003A0CF0">
      <w:pPr>
        <w:pStyle w:val="Pr-formataoHTML"/>
        <w:rPr>
          <w:rFonts w:ascii="Times New Roman" w:hAnsi="Times New Roman" w:cs="Times New Roman"/>
          <w:color w:val="000000"/>
        </w:rPr>
      </w:pPr>
      <w:r w:rsidRPr="00773978">
        <w:rPr>
          <w:rFonts w:ascii="Times New Roman" w:hAnsi="Times New Roman" w:cs="Times New Roman"/>
          <w:color w:val="000000"/>
        </w:rPr>
        <w:tab/>
      </w:r>
    </w:p>
    <w:p w:rsidR="003A0CF0" w:rsidRPr="00773978" w:rsidRDefault="003A0CF0" w:rsidP="003A0CF0">
      <w:pPr>
        <w:pStyle w:val="Pr-formataoHTML"/>
        <w:rPr>
          <w:rFonts w:ascii="Times New Roman" w:hAnsi="Times New Roman" w:cs="Times New Roman"/>
          <w:color w:val="000000"/>
        </w:rPr>
      </w:pPr>
      <w:r w:rsidRPr="00773978">
        <w:rPr>
          <w:rFonts w:ascii="Times New Roman" w:hAnsi="Times New Roman" w:cs="Times New Roman"/>
          <w:color w:val="000000"/>
        </w:rPr>
        <w:tab/>
      </w:r>
      <w:r w:rsidRPr="00773978">
        <w:rPr>
          <w:rFonts w:ascii="Times New Roman" w:hAnsi="Times New Roman" w:cs="Times New Roman"/>
          <w:b/>
          <w:color w:val="000000"/>
        </w:rPr>
        <w:t xml:space="preserve">Exemplo: </w:t>
      </w:r>
    </w:p>
    <w:p w:rsidR="003A0CF0" w:rsidRPr="00773978" w:rsidRDefault="003A0CF0" w:rsidP="003A0CF0">
      <w:pPr>
        <w:pStyle w:val="Corpodetexto"/>
        <w:ind w:left="1416"/>
        <w:rPr>
          <w:rFonts w:ascii="Times New Roman" w:hAnsi="Times New Roman"/>
          <w:b/>
          <w:sz w:val="20"/>
          <w:szCs w:val="20"/>
        </w:rPr>
      </w:pPr>
    </w:p>
    <w:p w:rsidR="003A0CF0" w:rsidRPr="00773978" w:rsidRDefault="003A0CF0" w:rsidP="003A0CF0">
      <w:pPr>
        <w:pStyle w:val="Corpodetexto"/>
        <w:ind w:left="1416"/>
        <w:rPr>
          <w:rFonts w:ascii="Times New Roman" w:hAnsi="Times New Roman"/>
          <w:sz w:val="20"/>
          <w:szCs w:val="20"/>
        </w:rPr>
      </w:pPr>
      <w:r w:rsidRPr="00773978">
        <w:rPr>
          <w:rFonts w:ascii="Times New Roman" w:hAnsi="Times New Roman"/>
          <w:b/>
          <w:sz w:val="20"/>
          <w:szCs w:val="20"/>
        </w:rPr>
        <w:t>Arquivo 1:</w:t>
      </w:r>
      <w:r w:rsidRPr="00773978">
        <w:rPr>
          <w:rFonts w:ascii="Times New Roman" w:hAnsi="Times New Roman"/>
          <w:sz w:val="20"/>
          <w:szCs w:val="20"/>
        </w:rPr>
        <w:t xml:space="preserve"> Informação do livro auxiliar no registro I010 (no caso, o A – Livro Diário Auxiliar ao Diário com Escrituração Resumida) e do tipo do livro principal (R – Diário com Escrituração Resumida) no registro I012.</w:t>
      </w:r>
    </w:p>
    <w:p w:rsidR="003A0CF0" w:rsidRPr="00773978" w:rsidRDefault="003A0CF0" w:rsidP="003A0CF0">
      <w:pPr>
        <w:pStyle w:val="Corpodetexto"/>
        <w:ind w:left="2124" w:firstLine="708"/>
        <w:rPr>
          <w:rFonts w:ascii="Times New Roman" w:hAnsi="Times New Roman"/>
          <w:sz w:val="20"/>
          <w:szCs w:val="20"/>
        </w:rPr>
      </w:pPr>
    </w:p>
    <w:p w:rsidR="003A0CF0" w:rsidRPr="00773978" w:rsidRDefault="003A0CF0" w:rsidP="003A0CF0">
      <w:pPr>
        <w:pStyle w:val="Corpodetexto"/>
        <w:ind w:left="2124" w:firstLine="708"/>
        <w:rPr>
          <w:rFonts w:ascii="Times New Roman" w:hAnsi="Times New Roman"/>
          <w:sz w:val="20"/>
          <w:szCs w:val="20"/>
        </w:rPr>
      </w:pPr>
      <w:r w:rsidRPr="00773978">
        <w:rPr>
          <w:rFonts w:ascii="Times New Roman" w:hAnsi="Times New Roman"/>
          <w:sz w:val="20"/>
          <w:szCs w:val="20"/>
        </w:rPr>
        <w:t>|I010|A|1.00|</w:t>
      </w:r>
    </w:p>
    <w:p w:rsidR="003A0CF0" w:rsidRPr="00773978" w:rsidRDefault="003A0CF0" w:rsidP="003A0CF0">
      <w:pPr>
        <w:pStyle w:val="Corpodetexto"/>
        <w:ind w:left="2124" w:firstLine="708"/>
        <w:rPr>
          <w:rFonts w:ascii="Times New Roman" w:hAnsi="Times New Roman"/>
          <w:sz w:val="20"/>
          <w:szCs w:val="20"/>
        </w:rPr>
      </w:pPr>
    </w:p>
    <w:p w:rsidR="003A0CF0" w:rsidRPr="00773978" w:rsidRDefault="003A0CF0" w:rsidP="003A0CF0">
      <w:pPr>
        <w:pStyle w:val="Corpodetexto"/>
        <w:ind w:left="2124" w:firstLine="708"/>
        <w:rPr>
          <w:rFonts w:ascii="Times New Roman" w:hAnsi="Times New Roman"/>
          <w:b/>
          <w:sz w:val="20"/>
          <w:szCs w:val="20"/>
        </w:rPr>
      </w:pPr>
      <w:r w:rsidRPr="00773978">
        <w:rPr>
          <w:rFonts w:ascii="Times New Roman" w:hAnsi="Times New Roman"/>
          <w:b/>
          <w:sz w:val="20"/>
          <w:szCs w:val="20"/>
        </w:rPr>
        <w:t>|I012|1|DIARIO COM RESCRITURAÇÃO RESUMIDA|0||</w:t>
      </w:r>
    </w:p>
    <w:p w:rsidR="003A0CF0" w:rsidRPr="00773978" w:rsidRDefault="003A0CF0" w:rsidP="003A0CF0">
      <w:pPr>
        <w:pStyle w:val="PSDS-CorpodeTexto0"/>
        <w:ind w:left="283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I012</w:t>
      </w:r>
    </w:p>
    <w:p w:rsidR="003A0CF0" w:rsidRPr="00773978" w:rsidRDefault="003A0CF0" w:rsidP="003A0CF0">
      <w:pPr>
        <w:pStyle w:val="PSDS-CorpodeTexto0"/>
        <w:ind w:left="2831" w:firstLine="1"/>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Número de Ordem do Instrumento Associado: 1 (indica o número do livro – deve ser sequencial por tipo de livro)</w:t>
      </w:r>
    </w:p>
    <w:p w:rsidR="003A0CF0" w:rsidRPr="00773978" w:rsidRDefault="003A0CF0" w:rsidP="003A0CF0">
      <w:pPr>
        <w:pStyle w:val="PSDS-CorpodeTexto0"/>
        <w:ind w:left="2831"/>
        <w:jc w:val="both"/>
        <w:rPr>
          <w:rFonts w:ascii="Times New Roman" w:hAnsi="Times New Roman"/>
        </w:rPr>
      </w:pPr>
      <w:r w:rsidRPr="00773978">
        <w:rPr>
          <w:rFonts w:ascii="Times New Roman" w:hAnsi="Times New Roman"/>
          <w:b/>
        </w:rPr>
        <w:t>Campo 03</w:t>
      </w:r>
      <w:r w:rsidRPr="00773978">
        <w:rPr>
          <w:rFonts w:ascii="Times New Roman" w:hAnsi="Times New Roman"/>
        </w:rPr>
        <w:t xml:space="preserve"> – Natureza do Livro Associado: DIARIO COM RESCRITURAÇÃO RESUMIDA</w:t>
      </w:r>
    </w:p>
    <w:p w:rsidR="003A0CF0" w:rsidRPr="00773978" w:rsidRDefault="003A0CF0" w:rsidP="003A0CF0">
      <w:pPr>
        <w:pStyle w:val="PSDS-CorpodeTexto0"/>
        <w:ind w:left="2831"/>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Tipo de Escrituração do Livro Associado: 0 (Livro Digital – incluído no Sped)</w:t>
      </w:r>
    </w:p>
    <w:p w:rsidR="003A0CF0" w:rsidRPr="00773978" w:rsidRDefault="003A0CF0" w:rsidP="003A0CF0">
      <w:pPr>
        <w:pStyle w:val="PSDS-CorpodeTexto0"/>
        <w:ind w:left="2831" w:firstLine="1"/>
        <w:jc w:val="both"/>
        <w:rPr>
          <w:rFonts w:ascii="Times New Roman" w:hAnsi="Times New Roman"/>
        </w:rPr>
      </w:pPr>
      <w:r w:rsidRPr="00773978">
        <w:rPr>
          <w:rFonts w:ascii="Times New Roman" w:hAnsi="Times New Roman"/>
          <w:b/>
        </w:rPr>
        <w:t>Campo 05</w:t>
      </w:r>
      <w:r w:rsidRPr="00773978">
        <w:rPr>
          <w:rFonts w:ascii="Times New Roman" w:hAnsi="Times New Roman"/>
        </w:rPr>
        <w:t xml:space="preserve"> – Código </w:t>
      </w:r>
      <w:r w:rsidRPr="00773978">
        <w:rPr>
          <w:rFonts w:ascii="Times New Roman" w:hAnsi="Times New Roman"/>
          <w:i/>
        </w:rPr>
        <w:t>Hash</w:t>
      </w:r>
      <w:r w:rsidRPr="00773978">
        <w:rPr>
          <w:rFonts w:ascii="Times New Roman" w:hAnsi="Times New Roman"/>
        </w:rPr>
        <w:t xml:space="preserve"> do Arquivo Correspondente ao Livro Auxiliar Utilizado na Assinatura Digital: não precisa ser informado aqui, pois o arquivo corresponde à escrituração do próprio livro auxiliar.</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spacing w:after="200"/>
        <w:rPr>
          <w:b/>
          <w:szCs w:val="20"/>
        </w:rPr>
      </w:pPr>
      <w:r w:rsidRPr="00773978">
        <w:rPr>
          <w:b/>
          <w:szCs w:val="20"/>
        </w:rPr>
        <w:br w:type="page"/>
      </w:r>
    </w:p>
    <w:p w:rsidR="003A0CF0" w:rsidRPr="00773978" w:rsidRDefault="003A0CF0" w:rsidP="003A0CF0">
      <w:pPr>
        <w:ind w:left="1416"/>
        <w:rPr>
          <w:szCs w:val="20"/>
        </w:rPr>
      </w:pPr>
      <w:r w:rsidRPr="00773978">
        <w:rPr>
          <w:b/>
          <w:szCs w:val="20"/>
        </w:rPr>
        <w:lastRenderedPageBreak/>
        <w:t>Arquivo 2:</w:t>
      </w:r>
      <w:r w:rsidRPr="00773978">
        <w:rPr>
          <w:szCs w:val="20"/>
        </w:rPr>
        <w:t xml:space="preserve"> Informação do livro diário com escrituração resumida no registro I010 (R – Livro Diário com Escrituração Resumida) e do livro auxiliar “A” com o seu </w:t>
      </w:r>
      <w:r w:rsidRPr="00773978">
        <w:rPr>
          <w:i/>
          <w:szCs w:val="20"/>
        </w:rPr>
        <w:t>hash</w:t>
      </w:r>
      <w:r w:rsidRPr="00773978">
        <w:rPr>
          <w:szCs w:val="20"/>
        </w:rPr>
        <w:t xml:space="preserve"> no registro I012. Se houvesse mais de um livro auxiliar do livro “R”, todos seriam informados nesse arquivo (vários registros I012).</w:t>
      </w:r>
    </w:p>
    <w:p w:rsidR="003A0CF0" w:rsidRPr="00773978" w:rsidRDefault="003A0CF0" w:rsidP="003A0CF0">
      <w:pPr>
        <w:pStyle w:val="Corpodetexto"/>
        <w:ind w:left="2124" w:firstLine="708"/>
        <w:rPr>
          <w:rFonts w:ascii="Times New Roman" w:hAnsi="Times New Roman"/>
          <w:sz w:val="20"/>
          <w:szCs w:val="20"/>
        </w:rPr>
      </w:pPr>
    </w:p>
    <w:p w:rsidR="003A0CF0" w:rsidRPr="00773978" w:rsidRDefault="003A0CF0" w:rsidP="003A0CF0">
      <w:pPr>
        <w:pStyle w:val="Corpodetexto"/>
        <w:ind w:left="2124" w:firstLine="708"/>
        <w:rPr>
          <w:rFonts w:ascii="Times New Roman" w:hAnsi="Times New Roman"/>
          <w:sz w:val="20"/>
          <w:szCs w:val="20"/>
        </w:rPr>
      </w:pPr>
      <w:r w:rsidRPr="00773978">
        <w:rPr>
          <w:rFonts w:ascii="Times New Roman" w:hAnsi="Times New Roman"/>
          <w:sz w:val="20"/>
          <w:szCs w:val="20"/>
        </w:rPr>
        <w:t>|I010|R|1.00|</w:t>
      </w:r>
    </w:p>
    <w:p w:rsidR="003A0CF0" w:rsidRPr="00773978" w:rsidRDefault="003A0CF0" w:rsidP="003A0CF0">
      <w:pPr>
        <w:pStyle w:val="Corpodetexto"/>
        <w:ind w:left="2124" w:firstLine="708"/>
        <w:rPr>
          <w:rFonts w:ascii="Times New Roman" w:hAnsi="Times New Roman"/>
          <w:b/>
          <w:sz w:val="20"/>
          <w:szCs w:val="20"/>
        </w:rPr>
      </w:pPr>
    </w:p>
    <w:p w:rsidR="003A0CF0" w:rsidRPr="00773978" w:rsidRDefault="003A0CF0" w:rsidP="003A0CF0">
      <w:pPr>
        <w:pStyle w:val="Corpodetexto"/>
        <w:ind w:left="2831"/>
        <w:rPr>
          <w:rFonts w:ascii="Times New Roman" w:hAnsi="Times New Roman"/>
          <w:b/>
          <w:sz w:val="20"/>
          <w:szCs w:val="20"/>
        </w:rPr>
      </w:pPr>
      <w:r w:rsidRPr="00773978">
        <w:rPr>
          <w:rFonts w:ascii="Times New Roman" w:hAnsi="Times New Roman"/>
          <w:b/>
          <w:sz w:val="20"/>
          <w:szCs w:val="20"/>
        </w:rPr>
        <w:t xml:space="preserve">|I012|1|DIARIO AUXILIAR </w:t>
      </w:r>
      <w:r w:rsidR="00B6656E" w:rsidRPr="00773978">
        <w:rPr>
          <w:rFonts w:ascii="Times New Roman" w:hAnsi="Times New Roman"/>
          <w:b/>
          <w:sz w:val="20"/>
          <w:szCs w:val="20"/>
        </w:rPr>
        <w:t>DA CONTA</w:t>
      </w:r>
      <w:r w:rsidRPr="00773978">
        <w:rPr>
          <w:rFonts w:ascii="Times New Roman" w:hAnsi="Times New Roman"/>
          <w:b/>
          <w:sz w:val="20"/>
          <w:szCs w:val="20"/>
        </w:rPr>
        <w:t xml:space="preserve"> BANCOS|0|33AE96E3D1A5EE6969D78BDC56551F91AE9558F8|</w:t>
      </w:r>
    </w:p>
    <w:p w:rsidR="003A0CF0" w:rsidRPr="00773978" w:rsidRDefault="003A0CF0" w:rsidP="003A0CF0">
      <w:pPr>
        <w:pStyle w:val="PSDS-CorpodeTexto0"/>
        <w:ind w:left="3539"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I012</w:t>
      </w:r>
    </w:p>
    <w:p w:rsidR="003A0CF0" w:rsidRPr="00773978" w:rsidRDefault="003A0CF0" w:rsidP="003A0CF0">
      <w:pPr>
        <w:pStyle w:val="PSDS-CorpodeTexto0"/>
        <w:ind w:left="3540"/>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Número de Ordem do Instrumento Associado: 1 (indica o número do livro – deve ser sequencial por tipo de livro)</w:t>
      </w:r>
    </w:p>
    <w:p w:rsidR="003A0CF0" w:rsidRPr="00773978" w:rsidRDefault="003A0CF0" w:rsidP="003A0CF0">
      <w:pPr>
        <w:pStyle w:val="PSDS-CorpodeTexto0"/>
        <w:ind w:left="3540"/>
        <w:jc w:val="both"/>
        <w:rPr>
          <w:rFonts w:ascii="Times New Roman" w:hAnsi="Times New Roman"/>
        </w:rPr>
      </w:pPr>
      <w:r w:rsidRPr="00773978">
        <w:rPr>
          <w:rFonts w:ascii="Times New Roman" w:hAnsi="Times New Roman"/>
          <w:b/>
        </w:rPr>
        <w:t>Campo 03</w:t>
      </w:r>
      <w:r w:rsidRPr="00773978">
        <w:rPr>
          <w:rFonts w:ascii="Times New Roman" w:hAnsi="Times New Roman"/>
        </w:rPr>
        <w:t xml:space="preserve"> – Natureza do Livro Associado: DIARIO AUXILIAR </w:t>
      </w:r>
      <w:r w:rsidR="00B6656E" w:rsidRPr="00773978">
        <w:rPr>
          <w:rFonts w:ascii="Times New Roman" w:hAnsi="Times New Roman"/>
        </w:rPr>
        <w:t>DA CONTA</w:t>
      </w:r>
      <w:r w:rsidRPr="00773978">
        <w:rPr>
          <w:rFonts w:ascii="Times New Roman" w:hAnsi="Times New Roman"/>
        </w:rPr>
        <w:t xml:space="preserve"> BANCOS</w:t>
      </w:r>
    </w:p>
    <w:p w:rsidR="003A0CF0" w:rsidRPr="00773978" w:rsidRDefault="003A0CF0" w:rsidP="003A0CF0">
      <w:pPr>
        <w:pStyle w:val="PSDS-CorpodeTexto0"/>
        <w:ind w:left="3540"/>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Tipo de Escrituração do Livro Associado: 0 (Livro Digital – incluído no Sped)</w:t>
      </w:r>
    </w:p>
    <w:p w:rsidR="003A0CF0" w:rsidRPr="00773978" w:rsidRDefault="003A0CF0" w:rsidP="003A0CF0">
      <w:pPr>
        <w:pStyle w:val="PSDS-CorpodeTexto0"/>
        <w:ind w:left="3540"/>
        <w:jc w:val="both"/>
        <w:rPr>
          <w:rFonts w:ascii="Times New Roman" w:hAnsi="Times New Roman"/>
        </w:rPr>
      </w:pPr>
      <w:r w:rsidRPr="00773978">
        <w:rPr>
          <w:rFonts w:ascii="Times New Roman" w:hAnsi="Times New Roman"/>
          <w:b/>
        </w:rPr>
        <w:t>Campo 05</w:t>
      </w:r>
      <w:r w:rsidRPr="00773978">
        <w:rPr>
          <w:rFonts w:ascii="Times New Roman" w:hAnsi="Times New Roman"/>
        </w:rPr>
        <w:t xml:space="preserve"> – Código </w:t>
      </w:r>
      <w:r w:rsidRPr="00773978">
        <w:rPr>
          <w:rFonts w:ascii="Times New Roman" w:hAnsi="Times New Roman"/>
          <w:i/>
        </w:rPr>
        <w:t>Hash</w:t>
      </w:r>
      <w:r w:rsidRPr="00773978">
        <w:rPr>
          <w:rFonts w:ascii="Times New Roman" w:hAnsi="Times New Roman"/>
        </w:rPr>
        <w:t xml:space="preserve"> do Arquivo Correspondente ao Livro Auxiliar Utilizado na Assinatura Digital: 33AE96E3D1A5EE6969D78BDC56551F91AE9558F8 - precisa ser informado aqui, pois o arquivo corresponde à escrituração do livro principal (livro diário com escrituração resumida).</w:t>
      </w:r>
    </w:p>
    <w:p w:rsidR="003A0CF0" w:rsidRPr="00773978" w:rsidRDefault="003A0CF0" w:rsidP="003A0CF0">
      <w:pPr>
        <w:pStyle w:val="PSDS-CorpodeTexto0"/>
        <w:ind w:left="3540"/>
        <w:jc w:val="both"/>
        <w:rPr>
          <w:rFonts w:ascii="Times New Roman" w:hAnsi="Times New Roman"/>
        </w:rPr>
      </w:pPr>
    </w:p>
    <w:p w:rsidR="003A0CF0" w:rsidRPr="00773978" w:rsidRDefault="003A0CF0" w:rsidP="003A0CF0">
      <w:pPr>
        <w:rPr>
          <w:rFonts w:eastAsia="Times New Roman" w:cs="Times New Roman"/>
          <w:b/>
          <w:bCs/>
          <w:color w:val="0000FF"/>
          <w:szCs w:val="20"/>
          <w:lang w:eastAsia="pt-BR"/>
        </w:rPr>
      </w:pPr>
      <w:r w:rsidRPr="00773978">
        <w:rPr>
          <w:color w:val="0000FF"/>
          <w:szCs w:val="20"/>
        </w:rPr>
        <w:br w:type="page"/>
      </w:r>
    </w:p>
    <w:p w:rsidR="003A0CF0" w:rsidRPr="00773978" w:rsidRDefault="003A0CF0" w:rsidP="003A0CF0">
      <w:pPr>
        <w:pStyle w:val="Ttulo1"/>
        <w:jc w:val="both"/>
        <w:rPr>
          <w:szCs w:val="20"/>
        </w:rPr>
      </w:pPr>
      <w:bookmarkStart w:id="320" w:name="_Toc450295086"/>
      <w:r w:rsidRPr="00773978">
        <w:rPr>
          <w:szCs w:val="20"/>
        </w:rPr>
        <w:lastRenderedPageBreak/>
        <w:t>3.4.6.2.4. Registro I015: Identificação das Contas da Escrituração Resumida a que se Refere a Escrituração Auxiliar</w:t>
      </w:r>
      <w:bookmarkEnd w:id="320"/>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 xml:space="preserve">Este registro deve ser preenchido com a identificação das contas da escrituração resumida a que se refere a escrituração auxiliar. O preenchimento será obrigatório somente quando indicador da forma de escrituração contábil (Campo 02) do registro I010 for igual a “R” (livro diário com escrituração resumida), “A” (livro diário auxiliar ao diário com escrituração resumida) ou “Z” (razão auxiliar). </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b/>
          <w:sz w:val="20"/>
          <w:szCs w:val="20"/>
        </w:rPr>
        <w:t xml:space="preserve">Observação: </w:t>
      </w:r>
      <w:r w:rsidRPr="00773978">
        <w:rPr>
          <w:rFonts w:ascii="Times New Roman" w:hAnsi="Times New Roman"/>
          <w:sz w:val="20"/>
          <w:szCs w:val="20"/>
        </w:rPr>
        <w:t>O COD_CTA_RES (Campo 02) deve corresponder a uma conta analítica no plano de contas do livro principal (Registro I050), no caso de livro principal (“IND_ESC” (campo 02) do registro I010 é igual a “R” ou “B”), e deve corresponder a uma conta sintética no plano de contas do livro auxiliar (Registro I050), no caso de livro auxiliar (“IND_ESC” (campo 02) do registro I010 é igual a “A” ou “Z”).</w:t>
      </w:r>
    </w:p>
    <w:p w:rsidR="003A0CF0" w:rsidRPr="00773978" w:rsidRDefault="003A0CF0" w:rsidP="003A0CF0">
      <w:pPr>
        <w:pStyle w:val="Corpodetexto"/>
        <w:spacing w:line="240" w:lineRule="auto"/>
        <w:rPr>
          <w:rFonts w:ascii="Times New Roman" w:hAnsi="Times New Roman"/>
          <w:b/>
          <w:sz w:val="20"/>
          <w:szCs w:val="20"/>
        </w:rPr>
      </w:pPr>
    </w:p>
    <w:tbl>
      <w:tblPr>
        <w:tblW w:w="10955" w:type="dxa"/>
        <w:jc w:val="center"/>
        <w:tblCellMar>
          <w:left w:w="0" w:type="dxa"/>
          <w:right w:w="0" w:type="dxa"/>
        </w:tblCellMar>
        <w:tblLook w:val="04A0" w:firstRow="1" w:lastRow="0" w:firstColumn="1" w:lastColumn="0" w:noHBand="0" w:noVBand="1"/>
      </w:tblPr>
      <w:tblGrid>
        <w:gridCol w:w="4977"/>
        <w:gridCol w:w="5978"/>
      </w:tblGrid>
      <w:tr w:rsidR="003A0CF0" w:rsidRPr="00773978" w:rsidTr="00572C62">
        <w:trPr>
          <w:jc w:val="center"/>
        </w:trPr>
        <w:tc>
          <w:tcPr>
            <w:tcW w:w="1095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I015: IDENTIFICAÇÃO DAS CONTAS DA ESCRITURAÇÃO RESUMIDA A QUE SE REFERE A ESCRITURAÇÃO AUXILIAR</w:t>
            </w:r>
          </w:p>
        </w:tc>
      </w:tr>
      <w:tr w:rsidR="003A0CF0" w:rsidRPr="00773978" w:rsidTr="00572C62">
        <w:trPr>
          <w:jc w:val="center"/>
        </w:trPr>
        <w:tc>
          <w:tcPr>
            <w:tcW w:w="109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tc>
      </w:tr>
      <w:tr w:rsidR="003A0CF0" w:rsidRPr="00773978" w:rsidTr="00572C62">
        <w:trPr>
          <w:jc w:val="center"/>
        </w:trPr>
        <w:tc>
          <w:tcPr>
            <w:tcW w:w="497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4</w:t>
            </w:r>
          </w:p>
        </w:tc>
        <w:tc>
          <w:tcPr>
            <w:tcW w:w="5978"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tipo de escrituração)</w:t>
            </w:r>
          </w:p>
        </w:tc>
      </w:tr>
      <w:tr w:rsidR="003A0CF0" w:rsidRPr="00773978" w:rsidTr="00572C62">
        <w:trPr>
          <w:jc w:val="center"/>
        </w:trPr>
        <w:tc>
          <w:tcPr>
            <w:tcW w:w="109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Campo(s) chave:</w:t>
            </w:r>
          </w:p>
        </w:tc>
      </w:tr>
    </w:tbl>
    <w:p w:rsidR="003A0CF0" w:rsidRPr="00773978" w:rsidRDefault="003A0CF0" w:rsidP="003A0CF0">
      <w:pPr>
        <w:spacing w:line="240" w:lineRule="auto"/>
        <w:rPr>
          <w:rFonts w:cs="Times New Roman"/>
          <w:color w:val="000000"/>
          <w:szCs w:val="20"/>
        </w:rPr>
      </w:pPr>
    </w:p>
    <w:tbl>
      <w:tblPr>
        <w:tblW w:w="11155" w:type="dxa"/>
        <w:jc w:val="center"/>
        <w:tblCellMar>
          <w:left w:w="0" w:type="dxa"/>
          <w:right w:w="0" w:type="dxa"/>
        </w:tblCellMar>
        <w:tblLook w:val="04A0" w:firstRow="1" w:lastRow="0" w:firstColumn="1" w:lastColumn="0" w:noHBand="0" w:noVBand="1"/>
      </w:tblPr>
      <w:tblGrid>
        <w:gridCol w:w="452"/>
        <w:gridCol w:w="1609"/>
        <w:gridCol w:w="1664"/>
        <w:gridCol w:w="617"/>
        <w:gridCol w:w="1039"/>
        <w:gridCol w:w="916"/>
        <w:gridCol w:w="898"/>
        <w:gridCol w:w="1244"/>
        <w:gridCol w:w="2716"/>
      </w:tblGrid>
      <w:tr w:rsidR="003A0CF0" w:rsidRPr="00773978" w:rsidTr="00572C62">
        <w:trPr>
          <w:jc w:val="center"/>
        </w:trPr>
        <w:tc>
          <w:tcPr>
            <w:tcW w:w="471"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 xml:space="preserve">  Nº</w:t>
            </w:r>
          </w:p>
        </w:tc>
        <w:tc>
          <w:tcPr>
            <w:tcW w:w="161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200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91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4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33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jc w:val="center"/>
        </w:trPr>
        <w:tc>
          <w:tcPr>
            <w:tcW w:w="471"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61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w:t>
            </w:r>
          </w:p>
        </w:tc>
        <w:tc>
          <w:tcPr>
            <w:tcW w:w="200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Texto fixo contendo “I015”.</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w:t>
            </w:r>
          </w:p>
        </w:tc>
        <w:tc>
          <w:tcPr>
            <w:tcW w:w="91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"I015"</w:t>
            </w:r>
          </w:p>
        </w:tc>
        <w:tc>
          <w:tcPr>
            <w:tcW w:w="124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Sim</w:t>
            </w:r>
          </w:p>
        </w:tc>
        <w:tc>
          <w:tcPr>
            <w:tcW w:w="233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es-ES_tradnl"/>
              </w:rPr>
              <w:t>-</w:t>
            </w:r>
          </w:p>
        </w:tc>
      </w:tr>
      <w:tr w:rsidR="003A0CF0" w:rsidRPr="00773978" w:rsidTr="00572C62">
        <w:trPr>
          <w:jc w:val="center"/>
        </w:trPr>
        <w:tc>
          <w:tcPr>
            <w:tcW w:w="471"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es-ES_tradnl"/>
              </w:rPr>
              <w:t>02</w:t>
            </w:r>
          </w:p>
        </w:tc>
        <w:tc>
          <w:tcPr>
            <w:tcW w:w="161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es-ES_tradnl"/>
              </w:rPr>
              <w:t>COD_CTA_RES</w:t>
            </w:r>
          </w:p>
        </w:tc>
        <w:tc>
          <w:tcPr>
            <w:tcW w:w="200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da(s) conta(s) analítica(s) do Livro Diário com Escrituração Resumida (R) que recebe os lançamentos globais.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w:t>
            </w:r>
          </w:p>
        </w:tc>
        <w:tc>
          <w:tcPr>
            <w:tcW w:w="91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w:t>
            </w:r>
          </w:p>
        </w:tc>
        <w:tc>
          <w:tcPr>
            <w:tcW w:w="124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B6656E">
            <w:pPr>
              <w:shd w:val="clear" w:color="auto" w:fill="FFFFFF"/>
              <w:spacing w:line="240" w:lineRule="auto"/>
              <w:jc w:val="center"/>
              <w:rPr>
                <w:rFonts w:cs="Times New Roman"/>
                <w:szCs w:val="20"/>
              </w:rPr>
            </w:pPr>
            <w:r w:rsidRPr="00773978">
              <w:rPr>
                <w:rFonts w:cs="Times New Roman"/>
                <w:szCs w:val="20"/>
              </w:rPr>
              <w:t>Sim</w:t>
            </w:r>
          </w:p>
        </w:tc>
        <w:tc>
          <w:tcPr>
            <w:tcW w:w="233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[REGRA_VALIDA_CONTA_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RESUMIDO_AUXILIAR]</w:t>
            </w:r>
          </w:p>
          <w:p w:rsidR="003A0CF0" w:rsidRPr="00773978" w:rsidRDefault="003A0CF0" w:rsidP="00572C62">
            <w:pPr>
              <w:shd w:val="clear" w:color="auto" w:fill="FFFFFF"/>
              <w:spacing w:line="240" w:lineRule="auto"/>
              <w:rPr>
                <w:rFonts w:cs="Times New Roman"/>
                <w:szCs w:val="20"/>
              </w:rPr>
            </w:pPr>
          </w:p>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[REGRA_VALIDA_CONTA_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AUXILIAR_RESUMIDO]</w:t>
            </w:r>
          </w:p>
        </w:tc>
      </w:tr>
    </w:tbl>
    <w:p w:rsidR="003A0CF0" w:rsidRPr="00773978" w:rsidRDefault="003A0CF0" w:rsidP="003A0CF0">
      <w:pPr>
        <w:pStyle w:val="Corpodetexto"/>
        <w:spacing w:line="240" w:lineRule="au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obrigatório quando o campo 02 do registro I010 = “R” ou “A” ou “Z”.</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color w:val="auto"/>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3A0CF0" w:rsidRPr="00773978" w:rsidRDefault="003A0CF0" w:rsidP="003A0CF0">
      <w:pPr>
        <w:pStyle w:val="Corpodetexto"/>
        <w:tabs>
          <w:tab w:val="left" w:pos="1470"/>
        </w:tabs>
        <w:spacing w:line="240" w:lineRule="auto"/>
        <w:rPr>
          <w:rFonts w:ascii="Times New Roman" w:hAnsi="Times New Roman"/>
          <w:sz w:val="20"/>
          <w:szCs w:val="20"/>
        </w:rPr>
      </w:pPr>
      <w:r w:rsidRPr="00773978">
        <w:rPr>
          <w:rFonts w:ascii="Times New Roman" w:hAnsi="Times New Roman"/>
          <w:sz w:val="20"/>
          <w:szCs w:val="20"/>
        </w:rPr>
        <w:tab/>
      </w: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REGRA_VALIDA_CONTA_RESUMIDA_AUXILIAR: </w:t>
      </w:r>
      <w:r w:rsidRPr="00773978">
        <w:rPr>
          <w:rFonts w:ascii="Times New Roman" w:hAnsi="Times New Roman"/>
          <w:sz w:val="20"/>
          <w:szCs w:val="20"/>
        </w:rPr>
        <w:t>Verifica se o “IND_ESC” (campo 02) do registro I010 é igual a “R” ou “B” e se o campo “COD_CTA_RES” (campo 02) possui uma correspondência idêntica em “COD_CTA” (campo 06) do registro I050. Se a regra não for cumprida, o PVA do Sped Contábil gera um erro.</w:t>
      </w:r>
    </w:p>
    <w:p w:rsidR="003A0CF0" w:rsidRPr="00773978" w:rsidRDefault="003A0CF0" w:rsidP="003A0CF0">
      <w:pPr>
        <w:pStyle w:val="Corpodetexto"/>
        <w:ind w:left="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REGRA_VALIDA_CONTA_AUXILIAR_RESUMIDO: </w:t>
      </w:r>
      <w:r w:rsidRPr="00773978">
        <w:rPr>
          <w:rFonts w:ascii="Times New Roman" w:hAnsi="Times New Roman"/>
          <w:sz w:val="20"/>
          <w:szCs w:val="20"/>
        </w:rPr>
        <w:t xml:space="preserve">Verifica se o “IND_ESC” (campo 02) do registro I010 é igual a “A” ou “Z” e se o campo “COD_CTA_RES” (campo 02) possui uma correspondência idêntica em “COD_CTA” (campo 06) do registro I050, para “IND_CTA” (campo 04) do registro I050 igual a “S” (sintética). Se a regra não for cumprida, o PVA do Sped Contábil gera um </w:t>
      </w:r>
      <w:r w:rsidR="00B6656E" w:rsidRPr="00773978">
        <w:rPr>
          <w:rFonts w:ascii="Times New Roman" w:hAnsi="Times New Roman"/>
          <w:sz w:val="20"/>
          <w:szCs w:val="20"/>
        </w:rPr>
        <w:t>aviso</w:t>
      </w:r>
      <w:r w:rsidRPr="00773978">
        <w:rPr>
          <w:rFonts w:ascii="Times New Roman" w:hAnsi="Times New Roman"/>
          <w:sz w:val="20"/>
          <w:szCs w:val="20"/>
        </w:rPr>
        <w:t>.</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spacing w:after="200"/>
        <w:rPr>
          <w:rFonts w:eastAsia="Times New Roman" w:cs="Times New Roman"/>
          <w:b/>
          <w:color w:val="000000"/>
          <w:szCs w:val="20"/>
          <w:lang w:eastAsia="ar-SA"/>
        </w:rPr>
      </w:pPr>
      <w:r w:rsidRPr="00773978">
        <w:rPr>
          <w:b/>
          <w:szCs w:val="20"/>
        </w:rPr>
        <w:br w:type="page"/>
      </w: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lastRenderedPageBreak/>
        <w:t xml:space="preserve">V - Exemplo de Preenchimento: Forma de Escrituração Contábil: R – Livro Diário com Escrituração Resumida (com escrituração auxiliar): </w:t>
      </w:r>
    </w:p>
    <w:p w:rsidR="003A0CF0" w:rsidRPr="00773978" w:rsidRDefault="003A0CF0" w:rsidP="003A0CF0">
      <w:pPr>
        <w:pStyle w:val="Corpodetexto"/>
        <w:ind w:left="1416"/>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V.1 – Arquivo do livro auxiliar (“A”):</w:t>
      </w:r>
    </w:p>
    <w:p w:rsidR="003A0CF0" w:rsidRPr="00773978" w:rsidRDefault="003A0CF0" w:rsidP="003A0CF0">
      <w:pPr>
        <w:pStyle w:val="Corpodetexto"/>
        <w:ind w:left="708" w:firstLine="708"/>
        <w:rPr>
          <w:rFonts w:ascii="Times New Roman" w:hAnsi="Times New Roman"/>
          <w:sz w:val="20"/>
          <w:szCs w:val="20"/>
        </w:rPr>
      </w:pPr>
      <w:r w:rsidRPr="00773978">
        <w:rPr>
          <w:rFonts w:ascii="Times New Roman" w:hAnsi="Times New Roman"/>
          <w:sz w:val="20"/>
          <w:szCs w:val="20"/>
        </w:rPr>
        <w:t>|I010|A|1.00| - foi informado “A” no registro I010.</w:t>
      </w:r>
    </w:p>
    <w:p w:rsidR="003A0CF0" w:rsidRPr="00773978" w:rsidRDefault="003A0CF0" w:rsidP="003A0CF0">
      <w:pPr>
        <w:pStyle w:val="Corpodetexto"/>
        <w:ind w:left="1416"/>
        <w:rPr>
          <w:rFonts w:ascii="Times New Roman" w:hAnsi="Times New Roman"/>
          <w:sz w:val="20"/>
          <w:szCs w:val="20"/>
        </w:rPr>
      </w:pPr>
      <w:r w:rsidRPr="00773978">
        <w:rPr>
          <w:rFonts w:ascii="Times New Roman" w:hAnsi="Times New Roman"/>
          <w:sz w:val="20"/>
          <w:szCs w:val="20"/>
        </w:rPr>
        <w:t>|I012|1|DIARIO COM RESCRITURAÇÃO RESUMIDA|0|| - identifica o livro auxiliar.</w:t>
      </w:r>
    </w:p>
    <w:p w:rsidR="003A0CF0" w:rsidRPr="00773978" w:rsidRDefault="003A0CF0" w:rsidP="003A0CF0">
      <w:pPr>
        <w:pStyle w:val="Corpodetexto"/>
        <w:ind w:left="708" w:firstLine="708"/>
        <w:rPr>
          <w:rFonts w:ascii="Times New Roman" w:hAnsi="Times New Roman"/>
          <w:b/>
          <w:sz w:val="20"/>
          <w:szCs w:val="20"/>
        </w:rPr>
      </w:pPr>
      <w:r w:rsidRPr="00773978">
        <w:rPr>
          <w:rFonts w:ascii="Times New Roman" w:hAnsi="Times New Roman"/>
          <w:b/>
          <w:sz w:val="20"/>
          <w:szCs w:val="20"/>
        </w:rPr>
        <w:t>|I015|2328.1.0001|</w:t>
      </w:r>
    </w:p>
    <w:p w:rsidR="003A0CF0" w:rsidRPr="00773978" w:rsidRDefault="003A0CF0" w:rsidP="003A0CF0">
      <w:pPr>
        <w:pStyle w:val="PSDS-CorpodeTexto0"/>
        <w:ind w:left="1416"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I015</w:t>
      </w:r>
    </w:p>
    <w:p w:rsidR="003A0CF0" w:rsidRPr="00773978" w:rsidRDefault="003A0CF0" w:rsidP="003A0CF0">
      <w:pPr>
        <w:pStyle w:val="PSDS-CorpodeTexto0"/>
        <w:ind w:left="2124"/>
        <w:jc w:val="both"/>
        <w:rPr>
          <w:rFonts w:ascii="Times New Roman" w:hAnsi="Times New Roman"/>
          <w:b/>
        </w:rPr>
      </w:pPr>
      <w:r w:rsidRPr="00773978">
        <w:rPr>
          <w:rFonts w:ascii="Times New Roman" w:hAnsi="Times New Roman"/>
          <w:b/>
        </w:rPr>
        <w:t>Campo 02</w:t>
      </w:r>
      <w:r w:rsidRPr="00773978">
        <w:rPr>
          <w:rFonts w:ascii="Times New Roman" w:hAnsi="Times New Roman"/>
        </w:rPr>
        <w:t xml:space="preserve"> – Código da conta </w:t>
      </w:r>
      <w:r w:rsidRPr="00773978">
        <w:rPr>
          <w:rFonts w:ascii="Times New Roman" w:hAnsi="Times New Roman"/>
          <w:b/>
        </w:rPr>
        <w:t>analítica</w:t>
      </w:r>
      <w:r w:rsidRPr="00773978">
        <w:rPr>
          <w:rFonts w:ascii="Times New Roman" w:hAnsi="Times New Roman"/>
        </w:rPr>
        <w:t xml:space="preserve"> do Livro Diário com Escrituração Resumida (R) que recebe os lançamentos globais: 2328.1.0001 (corresponde à conta “Bancos” do plano de contas) – </w:t>
      </w:r>
      <w:r w:rsidRPr="00773978">
        <w:rPr>
          <w:rFonts w:ascii="Times New Roman" w:hAnsi="Times New Roman"/>
          <w:b/>
        </w:rPr>
        <w:t>Essa conta é sintética no I050 do livro auxiliar.</w:t>
      </w:r>
    </w:p>
    <w:p w:rsidR="003A0CF0" w:rsidRPr="00773978" w:rsidRDefault="003A0CF0" w:rsidP="003A0CF0">
      <w:pPr>
        <w:pStyle w:val="PSDS-CorpodeTexto0"/>
        <w:ind w:left="2124"/>
        <w:jc w:val="both"/>
        <w:rPr>
          <w:rFonts w:ascii="Times New Roman" w:hAnsi="Times New Roman"/>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V.2 – Arquivo do livro principal (“R”): </w:t>
      </w:r>
      <w:r w:rsidRPr="00773978">
        <w:rPr>
          <w:rFonts w:ascii="Times New Roman" w:hAnsi="Times New Roman"/>
          <w:sz w:val="20"/>
          <w:szCs w:val="20"/>
        </w:rPr>
        <w:t>A mesma conta informada no arquivo do livro auxiliar “A” também é informada neste arquivo, no registro I015.</w:t>
      </w:r>
    </w:p>
    <w:p w:rsidR="003A0CF0" w:rsidRPr="00773978" w:rsidRDefault="003A0CF0" w:rsidP="003A0CF0">
      <w:pPr>
        <w:pStyle w:val="Corpodetexto"/>
        <w:ind w:left="708" w:firstLine="708"/>
        <w:rPr>
          <w:rFonts w:ascii="Times New Roman" w:hAnsi="Times New Roman"/>
          <w:sz w:val="20"/>
          <w:szCs w:val="20"/>
        </w:rPr>
      </w:pPr>
      <w:r w:rsidRPr="00773978">
        <w:rPr>
          <w:rFonts w:ascii="Times New Roman" w:hAnsi="Times New Roman"/>
          <w:sz w:val="20"/>
          <w:szCs w:val="20"/>
        </w:rPr>
        <w:t>|I010|R|1.00| - foi informado “R” no registro I010.</w:t>
      </w:r>
    </w:p>
    <w:p w:rsidR="003A0CF0" w:rsidRPr="00773978" w:rsidRDefault="003A0CF0" w:rsidP="003A0CF0">
      <w:pPr>
        <w:pStyle w:val="Corpodetexto"/>
        <w:ind w:left="1416"/>
        <w:rPr>
          <w:rFonts w:ascii="Times New Roman" w:hAnsi="Times New Roman"/>
          <w:sz w:val="20"/>
          <w:szCs w:val="20"/>
        </w:rPr>
      </w:pPr>
      <w:r w:rsidRPr="00773978">
        <w:rPr>
          <w:rFonts w:ascii="Times New Roman" w:hAnsi="Times New Roman"/>
          <w:sz w:val="20"/>
          <w:szCs w:val="20"/>
        </w:rPr>
        <w:t>|I012|1|DIARIO AUXILIAR DE BANCOS|0|33AE96E3D1A5EE6969D78BDC56551F91AE9558F8| - identifica o livro auxiliar.</w:t>
      </w:r>
    </w:p>
    <w:p w:rsidR="003A0CF0" w:rsidRPr="00773978" w:rsidRDefault="003A0CF0" w:rsidP="003A0CF0">
      <w:pPr>
        <w:pStyle w:val="Corpodetexto"/>
        <w:ind w:left="708" w:firstLine="708"/>
        <w:rPr>
          <w:rFonts w:ascii="Times New Roman" w:hAnsi="Times New Roman"/>
          <w:b/>
          <w:sz w:val="20"/>
          <w:szCs w:val="20"/>
        </w:rPr>
      </w:pPr>
      <w:r w:rsidRPr="00773978">
        <w:rPr>
          <w:rFonts w:ascii="Times New Roman" w:hAnsi="Times New Roman"/>
          <w:b/>
          <w:sz w:val="20"/>
          <w:szCs w:val="20"/>
        </w:rPr>
        <w:t>|I015|2328.1.0001|</w:t>
      </w:r>
    </w:p>
    <w:p w:rsidR="003A0CF0" w:rsidRPr="00773978" w:rsidRDefault="003A0CF0" w:rsidP="003A0CF0">
      <w:pPr>
        <w:pStyle w:val="PSDS-CorpodeTexto0"/>
        <w:ind w:left="1416"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I015</w:t>
      </w:r>
    </w:p>
    <w:p w:rsidR="003A0CF0" w:rsidRPr="00773978" w:rsidRDefault="003A0CF0" w:rsidP="003A0CF0">
      <w:pPr>
        <w:pStyle w:val="PSDS-CorpodeTexto0"/>
        <w:ind w:left="2124"/>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da conta analítica do Livro Diário com Escrituração Resumida (R) que recebe os lançamentos globais: 2328.1.0001 (corresponde à conta “Bancos” do plano de contas).</w:t>
      </w:r>
    </w:p>
    <w:p w:rsidR="003A0CF0" w:rsidRPr="00773978" w:rsidRDefault="003A0CF0" w:rsidP="003A0CF0">
      <w:pPr>
        <w:pStyle w:val="PSDS-CorpodeTexto0"/>
        <w:ind w:left="2124"/>
        <w:jc w:val="both"/>
        <w:rPr>
          <w:rFonts w:ascii="Times New Roman" w:hAnsi="Times New Roman"/>
        </w:rPr>
      </w:pP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jc w:val="both"/>
        <w:rPr>
          <w:szCs w:val="20"/>
        </w:rPr>
      </w:pPr>
      <w:bookmarkStart w:id="321" w:name="_Toc450295087"/>
      <w:r w:rsidRPr="00773978">
        <w:rPr>
          <w:szCs w:val="20"/>
        </w:rPr>
        <w:lastRenderedPageBreak/>
        <w:t>3.4.6.2.5. Registro I020: Campos Adicionais</w:t>
      </w:r>
      <w:bookmarkEnd w:id="321"/>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Quando, para manter a integridade e a correção da informação, for necessária a apresentação de dados não previstos nos arquivos padronizados, eles deverão ser incluídos no arquivo correspondente, mediante acréscimo de campos ao final de cada registro. Esta regra se aplica aos registros de I050 a I355.</w:t>
      </w:r>
    </w:p>
    <w:p w:rsidR="003A0CF0" w:rsidRPr="00773978" w:rsidRDefault="003A0CF0" w:rsidP="003A0CF0">
      <w:pPr>
        <w:pStyle w:val="Corpodetexto"/>
        <w:ind w:firstLine="708"/>
        <w:rPr>
          <w:rFonts w:ascii="Times New Roman" w:hAnsi="Times New Roman"/>
          <w:sz w:val="20"/>
          <w:szCs w:val="20"/>
        </w:rPr>
      </w:pPr>
    </w:p>
    <w:tbl>
      <w:tblPr>
        <w:tblW w:w="0" w:type="auto"/>
        <w:jc w:val="center"/>
        <w:tblCellMar>
          <w:left w:w="0" w:type="dxa"/>
          <w:right w:w="0" w:type="dxa"/>
        </w:tblCellMar>
        <w:tblLook w:val="04A0" w:firstRow="1" w:lastRow="0" w:firstColumn="1" w:lastColumn="0" w:noHBand="0" w:noVBand="1"/>
      </w:tblPr>
      <w:tblGrid>
        <w:gridCol w:w="6233"/>
        <w:gridCol w:w="3389"/>
      </w:tblGrid>
      <w:tr w:rsidR="003A0CF0" w:rsidRPr="00773978" w:rsidTr="00572C62">
        <w:trPr>
          <w:jc w:val="center"/>
        </w:trPr>
        <w:tc>
          <w:tcPr>
            <w:tcW w:w="10694"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I020: </w:t>
            </w:r>
            <w:r w:rsidRPr="00773978">
              <w:rPr>
                <w:rStyle w:val="apple-converted-space"/>
                <w:b/>
                <w:bCs/>
                <w:sz w:val="20"/>
                <w:szCs w:val="20"/>
              </w:rPr>
              <w:t> </w:t>
            </w:r>
            <w:r w:rsidRPr="00773978">
              <w:rPr>
                <w:b/>
                <w:bCs/>
                <w:sz w:val="20"/>
                <w:szCs w:val="20"/>
              </w:rPr>
              <w:t>CAMPOS ADICIONAIS</w:t>
            </w:r>
          </w:p>
        </w:tc>
      </w:tr>
      <w:tr w:rsidR="003A0CF0" w:rsidRPr="00773978" w:rsidTr="00572C62">
        <w:trPr>
          <w:jc w:val="center"/>
        </w:trPr>
        <w:tc>
          <w:tcPr>
            <w:tcW w:w="1069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756" w:anchor="REGRA_CAMPOS_ADICIONAIS" w:history="1">
              <w:r w:rsidRPr="00773978">
                <w:rPr>
                  <w:rStyle w:val="Hyperlink"/>
                  <w:color w:val="auto"/>
                  <w:sz w:val="20"/>
                  <w:szCs w:val="20"/>
                </w:rPr>
                <w:t>REGRA_CAMPOS_ADICIONAIS</w:t>
              </w:r>
            </w:hyperlink>
            <w:r w:rsidRPr="00773978">
              <w:rPr>
                <w:sz w:val="20"/>
                <w:szCs w:val="20"/>
              </w:rPr>
              <w:t>]</w:t>
            </w:r>
          </w:p>
        </w:tc>
      </w:tr>
      <w:tr w:rsidR="003A0CF0" w:rsidRPr="00773978" w:rsidTr="00572C62">
        <w:trPr>
          <w:jc w:val="center"/>
        </w:trPr>
        <w:tc>
          <w:tcPr>
            <w:tcW w:w="6969"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3</w:t>
            </w:r>
          </w:p>
        </w:tc>
        <w:tc>
          <w:tcPr>
            <w:tcW w:w="372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arquivo)</w:t>
            </w:r>
          </w:p>
        </w:tc>
      </w:tr>
      <w:tr w:rsidR="003A0CF0" w:rsidRPr="00773978" w:rsidTr="00572C62">
        <w:trPr>
          <w:jc w:val="center"/>
        </w:trPr>
        <w:tc>
          <w:tcPr>
            <w:tcW w:w="1069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Campo(s) chave:</w:t>
            </w:r>
          </w:p>
        </w:tc>
      </w:tr>
    </w:tbl>
    <w:p w:rsidR="003A0CF0" w:rsidRPr="00773978" w:rsidRDefault="003A0CF0" w:rsidP="003A0CF0">
      <w:pPr>
        <w:spacing w:line="240" w:lineRule="auto"/>
        <w:rPr>
          <w:rFonts w:cs="Times New Roman"/>
          <w:szCs w:val="20"/>
        </w:rPr>
      </w:pPr>
      <w:r w:rsidRPr="00773978">
        <w:rPr>
          <w:rFonts w:cs="Times New Roman"/>
          <w:szCs w:val="20"/>
        </w:rPr>
        <w:t> </w:t>
      </w:r>
    </w:p>
    <w:tbl>
      <w:tblPr>
        <w:tblW w:w="10774" w:type="dxa"/>
        <w:jc w:val="center"/>
        <w:tblCellMar>
          <w:left w:w="0" w:type="dxa"/>
          <w:right w:w="0" w:type="dxa"/>
        </w:tblCellMar>
        <w:tblLook w:val="04A0" w:firstRow="1" w:lastRow="0" w:firstColumn="1" w:lastColumn="0" w:noHBand="0" w:noVBand="1"/>
      </w:tblPr>
      <w:tblGrid>
        <w:gridCol w:w="427"/>
        <w:gridCol w:w="1350"/>
        <w:gridCol w:w="1603"/>
        <w:gridCol w:w="617"/>
        <w:gridCol w:w="1039"/>
        <w:gridCol w:w="916"/>
        <w:gridCol w:w="1033"/>
        <w:gridCol w:w="1239"/>
        <w:gridCol w:w="2550"/>
      </w:tblGrid>
      <w:tr w:rsidR="003A0CF0" w:rsidRPr="00773978" w:rsidTr="00572C62">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35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60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103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55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Texto fixo contendo “I020”.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"I020"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REG_COD</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Código do registro que recepciona o campo adicional.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[do “I050” ao “I355”]</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[REGRA_REG_COD_NUM</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_AD_DUPLICADO]</w:t>
            </w:r>
          </w:p>
          <w:p w:rsidR="003A0CF0" w:rsidRPr="00773978" w:rsidRDefault="003A0CF0" w:rsidP="00572C62">
            <w:pPr>
              <w:shd w:val="clear" w:color="auto" w:fill="FFFFFF"/>
              <w:spacing w:line="240" w:lineRule="auto"/>
              <w:rPr>
                <w:rFonts w:cs="Times New Roman"/>
                <w:szCs w:val="20"/>
              </w:rPr>
            </w:pPr>
          </w:p>
        </w:tc>
      </w:tr>
      <w:tr w:rsidR="003A0CF0" w:rsidRPr="00773978" w:rsidTr="00572C62">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03</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NUM_AD</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Número sequencial do campo adicional.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04</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CAMPO</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Nome do campo adicional.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05</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DESCRIÇÃO</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Descrição do campo adicional.</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Não</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06</w:t>
            </w:r>
          </w:p>
        </w:tc>
        <w:tc>
          <w:tcPr>
            <w:tcW w:w="135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TIPO</w:t>
            </w:r>
          </w:p>
        </w:tc>
        <w:tc>
          <w:tcPr>
            <w:tcW w:w="160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Indicação do tipo de dado (N: numérico; C: caractere).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[“N”,”C”]</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55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bl>
    <w:p w:rsidR="003A0CF0" w:rsidRPr="00773978" w:rsidRDefault="003A0CF0" w:rsidP="003A0CF0">
      <w:pPr>
        <w:rPr>
          <w:b/>
          <w:szCs w:val="20"/>
        </w:rPr>
      </w:pPr>
    </w:p>
    <w:p w:rsidR="003A0CF0" w:rsidRPr="00773978" w:rsidRDefault="003A0CF0" w:rsidP="003A0CF0">
      <w:pPr>
        <w:rPr>
          <w:b/>
          <w:szCs w:val="20"/>
        </w:rPr>
      </w:pPr>
      <w:r w:rsidRPr="00773978">
        <w:rPr>
          <w:b/>
          <w:szCs w:val="20"/>
        </w:rPr>
        <w:t>I - Observações:</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D214C9" w:rsidRPr="00773978" w:rsidRDefault="00D214C9" w:rsidP="008501A3">
      <w:pPr>
        <w:shd w:val="clear" w:color="auto" w:fill="FFFFFF"/>
        <w:jc w:val="both"/>
        <w:rPr>
          <w:rFonts w:cs="Times New Roman"/>
          <w:szCs w:val="20"/>
        </w:rPr>
      </w:pPr>
    </w:p>
    <w:p w:rsidR="00D214C9" w:rsidRPr="00773978" w:rsidRDefault="00D214C9" w:rsidP="00D214C9">
      <w:pPr>
        <w:shd w:val="clear" w:color="auto" w:fill="FFFFFF"/>
        <w:ind w:firstLine="708"/>
        <w:jc w:val="both"/>
        <w:rPr>
          <w:rFonts w:cs="Times New Roman"/>
          <w:szCs w:val="20"/>
        </w:rPr>
      </w:pPr>
      <w:r w:rsidRPr="00773978">
        <w:rPr>
          <w:szCs w:val="20"/>
        </w:rPr>
        <w:t xml:space="preserve">Quanto 0000.IDENT_MF for igual a “S”, </w:t>
      </w:r>
      <w:r w:rsidRPr="00773978">
        <w:rPr>
          <w:rFonts w:cs="Times New Roman"/>
          <w:szCs w:val="20"/>
        </w:rPr>
        <w:t xml:space="preserve">os campos já existentes nos registros I155, I157, I200, I250, I310 e I355 deverão ser preenchidos com os valores baseados </w:t>
      </w:r>
      <w:r w:rsidRPr="00773978">
        <w:rPr>
          <w:rFonts w:cs="Times New Roman"/>
          <w:b/>
          <w:szCs w:val="20"/>
        </w:rPr>
        <w:t>nacional</w:t>
      </w:r>
      <w:r w:rsidRPr="00773978">
        <w:rPr>
          <w:rFonts w:cs="Times New Roman"/>
          <w:szCs w:val="20"/>
        </w:rPr>
        <w:t>, atendendo ao disposto nos artigos 155 e 156 da Instrução Normativa RFB n</w:t>
      </w:r>
      <w:r w:rsidRPr="00773978">
        <w:rPr>
          <w:rFonts w:cs="Times New Roman"/>
          <w:szCs w:val="20"/>
          <w:u w:val="single"/>
          <w:vertAlign w:val="superscript"/>
        </w:rPr>
        <w:t>o</w:t>
      </w:r>
      <w:r w:rsidRPr="00773978">
        <w:rPr>
          <w:rFonts w:cs="Times New Roman"/>
          <w:szCs w:val="20"/>
        </w:rPr>
        <w:t xml:space="preserve"> 1.515/2014.</w:t>
      </w:r>
    </w:p>
    <w:p w:rsidR="00D214C9" w:rsidRPr="00773978" w:rsidRDefault="00D214C9" w:rsidP="00D214C9">
      <w:pPr>
        <w:shd w:val="clear" w:color="auto" w:fill="FFFFFF"/>
        <w:ind w:firstLine="708"/>
        <w:jc w:val="both"/>
        <w:rPr>
          <w:rFonts w:cs="Times New Roman"/>
          <w:szCs w:val="20"/>
        </w:rPr>
      </w:pPr>
    </w:p>
    <w:p w:rsidR="00D214C9" w:rsidRPr="00773978" w:rsidRDefault="00D214C9" w:rsidP="00D214C9">
      <w:pPr>
        <w:shd w:val="clear" w:color="auto" w:fill="FFFFFF"/>
        <w:ind w:firstLine="708"/>
        <w:jc w:val="both"/>
        <w:rPr>
          <w:rFonts w:cs="Times New Roman"/>
          <w:b/>
          <w:szCs w:val="20"/>
        </w:rPr>
      </w:pPr>
      <w:r w:rsidRPr="00773978">
        <w:rPr>
          <w:rFonts w:cs="Times New Roman"/>
          <w:szCs w:val="20"/>
        </w:rPr>
        <w:t xml:space="preserve">Além disso, </w:t>
      </w:r>
      <w:r w:rsidRPr="00773978">
        <w:rPr>
          <w:szCs w:val="20"/>
        </w:rPr>
        <w:t xml:space="preserve">a pessoa jurídica deverá criar os seguintes campos adicionais auxiliares </w:t>
      </w:r>
      <w:r w:rsidRPr="00773978">
        <w:rPr>
          <w:rFonts w:cs="Times New Roman"/>
          <w:szCs w:val="20"/>
        </w:rPr>
        <w:t xml:space="preserve">no arquivo da ECD, por meio do preenchimento do registro I020, conforme abaixo, para informar os valores da contabilidade em </w:t>
      </w:r>
      <w:r w:rsidRPr="00773978">
        <w:rPr>
          <w:rFonts w:cs="Times New Roman"/>
          <w:b/>
          <w:szCs w:val="20"/>
        </w:rPr>
        <w:t>moeda funcional, convertida para reais conforme regras previstas na legislação contábil.</w:t>
      </w:r>
    </w:p>
    <w:p w:rsidR="00D214C9" w:rsidRPr="00773978" w:rsidRDefault="00D214C9" w:rsidP="00D214C9">
      <w:pPr>
        <w:shd w:val="clear" w:color="auto" w:fill="FFFFFF"/>
        <w:ind w:firstLine="708"/>
        <w:jc w:val="both"/>
        <w:rPr>
          <w:rFonts w:cs="Times New Roman"/>
          <w:b/>
          <w:szCs w:val="20"/>
        </w:rPr>
      </w:pPr>
    </w:p>
    <w:p w:rsidR="00D214C9" w:rsidRPr="00773978" w:rsidRDefault="00D214C9" w:rsidP="00D214C9">
      <w:pPr>
        <w:pStyle w:val="Corpodetexto"/>
        <w:rPr>
          <w:rFonts w:ascii="Times New Roman" w:hAnsi="Times New Roman"/>
          <w:b/>
          <w:sz w:val="20"/>
          <w:szCs w:val="20"/>
        </w:rPr>
      </w:pPr>
      <w:r w:rsidRPr="00773978">
        <w:rPr>
          <w:rFonts w:ascii="Times New Roman" w:hAnsi="Times New Roman"/>
          <w:b/>
          <w:bCs/>
          <w:sz w:val="20"/>
          <w:szCs w:val="20"/>
        </w:rPr>
        <w:t>REGISTRO I155:</w:t>
      </w:r>
      <w:r w:rsidRPr="00773978">
        <w:rPr>
          <w:rStyle w:val="apple-converted-space"/>
          <w:rFonts w:ascii="Times New Roman" w:hAnsi="Times New Roman"/>
          <w:b/>
          <w:bCs/>
          <w:sz w:val="20"/>
          <w:szCs w:val="20"/>
        </w:rPr>
        <w:t> </w:t>
      </w:r>
      <w:r w:rsidRPr="00773978">
        <w:rPr>
          <w:rFonts w:ascii="Times New Roman" w:hAnsi="Times New Roman"/>
          <w:b/>
          <w:bCs/>
          <w:sz w:val="20"/>
          <w:szCs w:val="20"/>
        </w:rPr>
        <w:t>DETALHE DOS SALDOS PERIÓDICOS</w:t>
      </w:r>
    </w:p>
    <w:tbl>
      <w:tblPr>
        <w:tblpPr w:leftFromText="45" w:rightFromText="45" w:vertAnchor="text" w:tblpXSpec="cente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4"/>
        <w:gridCol w:w="2017"/>
        <w:gridCol w:w="2805"/>
        <w:gridCol w:w="845"/>
        <w:gridCol w:w="1419"/>
        <w:gridCol w:w="1250"/>
        <w:gridCol w:w="1430"/>
      </w:tblGrid>
      <w:tr w:rsidR="00D214C9" w:rsidRPr="00773978" w:rsidTr="00E333C0">
        <w:trPr>
          <w:trHeight w:val="163"/>
        </w:trPr>
        <w:tc>
          <w:tcPr>
            <w:tcW w:w="644"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lang w:val="da-DK"/>
              </w:rPr>
              <w:t>10</w:t>
            </w:r>
          </w:p>
        </w:tc>
        <w:tc>
          <w:tcPr>
            <w:tcW w:w="2017"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lang w:val="da-DK"/>
              </w:rPr>
              <w:t>VL_SLD_INI_AUX</w:t>
            </w:r>
          </w:p>
        </w:tc>
        <w:tc>
          <w:tcPr>
            <w:tcW w:w="2805" w:type="dxa"/>
            <w:tcMar>
              <w:top w:w="0" w:type="dxa"/>
              <w:left w:w="108" w:type="dxa"/>
              <w:bottom w:w="0" w:type="dxa"/>
              <w:right w:w="108" w:type="dxa"/>
            </w:tcMar>
            <w:hideMark/>
          </w:tcPr>
          <w:p w:rsidR="00D214C9" w:rsidRPr="00773978" w:rsidRDefault="00D214C9" w:rsidP="00E333C0">
            <w:pPr>
              <w:shd w:val="clear" w:color="auto" w:fill="FFFFFF"/>
              <w:jc w:val="both"/>
              <w:rPr>
                <w:rFonts w:cs="Times New Roman"/>
                <w:szCs w:val="20"/>
              </w:rPr>
            </w:pPr>
            <w:r w:rsidRPr="00773978">
              <w:rPr>
                <w:rFonts w:cs="Times New Roman"/>
                <w:szCs w:val="20"/>
              </w:rPr>
              <w:t>Valor do saldo inicial do período em moeda funcional, convertida para reais.</w:t>
            </w:r>
          </w:p>
        </w:tc>
        <w:tc>
          <w:tcPr>
            <w:tcW w:w="845"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N</w:t>
            </w:r>
          </w:p>
        </w:tc>
        <w:tc>
          <w:tcPr>
            <w:tcW w:w="1419"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019</w:t>
            </w:r>
          </w:p>
        </w:tc>
        <w:tc>
          <w:tcPr>
            <w:tcW w:w="125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02</w:t>
            </w:r>
          </w:p>
        </w:tc>
        <w:tc>
          <w:tcPr>
            <w:tcW w:w="143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w:t>
            </w:r>
          </w:p>
        </w:tc>
      </w:tr>
      <w:tr w:rsidR="00D214C9" w:rsidRPr="00773978" w:rsidTr="00E333C0">
        <w:trPr>
          <w:trHeight w:val="516"/>
        </w:trPr>
        <w:tc>
          <w:tcPr>
            <w:tcW w:w="644"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11</w:t>
            </w:r>
          </w:p>
        </w:tc>
        <w:tc>
          <w:tcPr>
            <w:tcW w:w="2017"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lang w:val="en-US"/>
              </w:rPr>
            </w:pPr>
            <w:r w:rsidRPr="00773978">
              <w:rPr>
                <w:rFonts w:cs="Times New Roman"/>
                <w:szCs w:val="20"/>
                <w:lang w:val="en-US"/>
              </w:rPr>
              <w:t>IND_DC_INI_AUX</w:t>
            </w:r>
          </w:p>
        </w:tc>
        <w:tc>
          <w:tcPr>
            <w:tcW w:w="2805" w:type="dxa"/>
            <w:tcMar>
              <w:top w:w="0" w:type="dxa"/>
              <w:left w:w="108" w:type="dxa"/>
              <w:bottom w:w="0" w:type="dxa"/>
              <w:right w:w="108" w:type="dxa"/>
            </w:tcMar>
            <w:hideMark/>
          </w:tcPr>
          <w:p w:rsidR="00D214C9" w:rsidRPr="00773978" w:rsidRDefault="00D214C9" w:rsidP="00E333C0">
            <w:pPr>
              <w:spacing w:line="240" w:lineRule="auto"/>
              <w:rPr>
                <w:rFonts w:cs="Times New Roman"/>
                <w:szCs w:val="20"/>
              </w:rPr>
            </w:pPr>
            <w:r w:rsidRPr="00773978">
              <w:rPr>
                <w:rFonts w:cs="Times New Roman"/>
                <w:szCs w:val="20"/>
              </w:rPr>
              <w:t>Indicador da situação do saldo inicial em moeda funcional:</w:t>
            </w:r>
          </w:p>
          <w:p w:rsidR="00D214C9" w:rsidRPr="00773978" w:rsidRDefault="00D214C9" w:rsidP="00E333C0">
            <w:pPr>
              <w:spacing w:line="240" w:lineRule="auto"/>
              <w:rPr>
                <w:rFonts w:cs="Times New Roman"/>
                <w:szCs w:val="20"/>
              </w:rPr>
            </w:pPr>
            <w:r w:rsidRPr="00773978">
              <w:rPr>
                <w:rFonts w:cs="Times New Roman"/>
                <w:szCs w:val="20"/>
              </w:rPr>
              <w:t>D - Devedor;</w:t>
            </w:r>
          </w:p>
          <w:p w:rsidR="00D214C9" w:rsidRPr="00773978" w:rsidRDefault="00D214C9" w:rsidP="00E333C0">
            <w:pPr>
              <w:spacing w:line="240" w:lineRule="auto"/>
              <w:rPr>
                <w:rFonts w:cs="Times New Roman"/>
                <w:szCs w:val="20"/>
              </w:rPr>
            </w:pPr>
            <w:r w:rsidRPr="00773978">
              <w:rPr>
                <w:rFonts w:cs="Times New Roman"/>
                <w:szCs w:val="20"/>
              </w:rPr>
              <w:t>C - Credor.</w:t>
            </w:r>
          </w:p>
        </w:tc>
        <w:tc>
          <w:tcPr>
            <w:tcW w:w="845"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C</w:t>
            </w:r>
          </w:p>
        </w:tc>
        <w:tc>
          <w:tcPr>
            <w:tcW w:w="1419"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001</w:t>
            </w:r>
          </w:p>
        </w:tc>
        <w:tc>
          <w:tcPr>
            <w:tcW w:w="125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w:t>
            </w:r>
          </w:p>
        </w:tc>
        <w:tc>
          <w:tcPr>
            <w:tcW w:w="143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[“D”,”C”]</w:t>
            </w:r>
          </w:p>
        </w:tc>
      </w:tr>
      <w:tr w:rsidR="00D214C9" w:rsidRPr="00773978" w:rsidTr="00E333C0">
        <w:trPr>
          <w:trHeight w:val="163"/>
        </w:trPr>
        <w:tc>
          <w:tcPr>
            <w:tcW w:w="644"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12</w:t>
            </w:r>
          </w:p>
        </w:tc>
        <w:tc>
          <w:tcPr>
            <w:tcW w:w="2017"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VL_DEB_AUX</w:t>
            </w:r>
          </w:p>
        </w:tc>
        <w:tc>
          <w:tcPr>
            <w:tcW w:w="2805" w:type="dxa"/>
            <w:tcMar>
              <w:top w:w="0" w:type="dxa"/>
              <w:left w:w="108" w:type="dxa"/>
              <w:bottom w:w="0" w:type="dxa"/>
              <w:right w:w="108" w:type="dxa"/>
            </w:tcMar>
            <w:hideMark/>
          </w:tcPr>
          <w:p w:rsidR="00D214C9" w:rsidRPr="00773978" w:rsidRDefault="00D214C9" w:rsidP="00E333C0">
            <w:pPr>
              <w:spacing w:line="240" w:lineRule="auto"/>
              <w:rPr>
                <w:rFonts w:cs="Times New Roman"/>
                <w:szCs w:val="20"/>
              </w:rPr>
            </w:pPr>
            <w:r w:rsidRPr="00773978">
              <w:rPr>
                <w:rFonts w:cs="Times New Roman"/>
                <w:szCs w:val="20"/>
              </w:rPr>
              <w:t>Valor total dos débitos do período em moeda funcional, convertida para reais.</w:t>
            </w:r>
          </w:p>
        </w:tc>
        <w:tc>
          <w:tcPr>
            <w:tcW w:w="845"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N</w:t>
            </w:r>
          </w:p>
        </w:tc>
        <w:tc>
          <w:tcPr>
            <w:tcW w:w="1419"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019</w:t>
            </w:r>
          </w:p>
        </w:tc>
        <w:tc>
          <w:tcPr>
            <w:tcW w:w="125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02</w:t>
            </w:r>
          </w:p>
        </w:tc>
        <w:tc>
          <w:tcPr>
            <w:tcW w:w="143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w:t>
            </w:r>
          </w:p>
        </w:tc>
      </w:tr>
      <w:tr w:rsidR="00D214C9" w:rsidRPr="00773978" w:rsidTr="00E333C0">
        <w:trPr>
          <w:trHeight w:val="163"/>
        </w:trPr>
        <w:tc>
          <w:tcPr>
            <w:tcW w:w="644"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13</w:t>
            </w:r>
          </w:p>
        </w:tc>
        <w:tc>
          <w:tcPr>
            <w:tcW w:w="2017"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VL_CRED_AUX</w:t>
            </w:r>
          </w:p>
        </w:tc>
        <w:tc>
          <w:tcPr>
            <w:tcW w:w="2805" w:type="dxa"/>
            <w:tcMar>
              <w:top w:w="0" w:type="dxa"/>
              <w:left w:w="108" w:type="dxa"/>
              <w:bottom w:w="0" w:type="dxa"/>
              <w:right w:w="108" w:type="dxa"/>
            </w:tcMar>
            <w:hideMark/>
          </w:tcPr>
          <w:p w:rsidR="00D214C9" w:rsidRPr="00773978" w:rsidRDefault="00D214C9" w:rsidP="00E333C0">
            <w:pPr>
              <w:spacing w:line="240" w:lineRule="auto"/>
              <w:rPr>
                <w:rFonts w:cs="Times New Roman"/>
                <w:szCs w:val="20"/>
              </w:rPr>
            </w:pPr>
            <w:r w:rsidRPr="00773978">
              <w:rPr>
                <w:rFonts w:cs="Times New Roman"/>
                <w:szCs w:val="20"/>
              </w:rPr>
              <w:t>Valor total dos créditos do período em moeda funcional.</w:t>
            </w:r>
          </w:p>
        </w:tc>
        <w:tc>
          <w:tcPr>
            <w:tcW w:w="845"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N</w:t>
            </w:r>
          </w:p>
        </w:tc>
        <w:tc>
          <w:tcPr>
            <w:tcW w:w="1419"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019</w:t>
            </w:r>
          </w:p>
        </w:tc>
        <w:tc>
          <w:tcPr>
            <w:tcW w:w="125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02</w:t>
            </w:r>
          </w:p>
        </w:tc>
        <w:tc>
          <w:tcPr>
            <w:tcW w:w="143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w:t>
            </w:r>
          </w:p>
        </w:tc>
      </w:tr>
      <w:tr w:rsidR="00D214C9" w:rsidRPr="00773978" w:rsidTr="00E333C0">
        <w:trPr>
          <w:trHeight w:val="163"/>
        </w:trPr>
        <w:tc>
          <w:tcPr>
            <w:tcW w:w="644"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lastRenderedPageBreak/>
              <w:t>14</w:t>
            </w:r>
          </w:p>
        </w:tc>
        <w:tc>
          <w:tcPr>
            <w:tcW w:w="2017"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lang w:val="en-US"/>
              </w:rPr>
            </w:pPr>
            <w:r w:rsidRPr="00773978">
              <w:rPr>
                <w:rFonts w:cs="Times New Roman"/>
                <w:szCs w:val="20"/>
                <w:lang w:val="en-US"/>
              </w:rPr>
              <w:t>VL_SLD_FIN_AUX</w:t>
            </w:r>
          </w:p>
        </w:tc>
        <w:tc>
          <w:tcPr>
            <w:tcW w:w="2805" w:type="dxa"/>
            <w:tcMar>
              <w:top w:w="0" w:type="dxa"/>
              <w:left w:w="108" w:type="dxa"/>
              <w:bottom w:w="0" w:type="dxa"/>
              <w:right w:w="108" w:type="dxa"/>
            </w:tcMar>
            <w:hideMark/>
          </w:tcPr>
          <w:p w:rsidR="00D214C9" w:rsidRPr="00773978" w:rsidRDefault="00D214C9" w:rsidP="00E333C0">
            <w:pPr>
              <w:spacing w:line="240" w:lineRule="auto"/>
              <w:rPr>
                <w:rFonts w:cs="Times New Roman"/>
                <w:szCs w:val="20"/>
              </w:rPr>
            </w:pPr>
            <w:r w:rsidRPr="00773978">
              <w:rPr>
                <w:rFonts w:cs="Times New Roman"/>
                <w:szCs w:val="20"/>
              </w:rPr>
              <w:t>Valor do saldo final do período em moeda funcional, convertida para reais</w:t>
            </w:r>
          </w:p>
        </w:tc>
        <w:tc>
          <w:tcPr>
            <w:tcW w:w="845"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N</w:t>
            </w:r>
          </w:p>
        </w:tc>
        <w:tc>
          <w:tcPr>
            <w:tcW w:w="1419"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019</w:t>
            </w:r>
          </w:p>
        </w:tc>
        <w:tc>
          <w:tcPr>
            <w:tcW w:w="125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02</w:t>
            </w:r>
          </w:p>
        </w:tc>
        <w:tc>
          <w:tcPr>
            <w:tcW w:w="143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w:t>
            </w:r>
          </w:p>
        </w:tc>
      </w:tr>
      <w:tr w:rsidR="00D214C9" w:rsidRPr="00773978" w:rsidTr="00E333C0">
        <w:trPr>
          <w:trHeight w:val="489"/>
        </w:trPr>
        <w:tc>
          <w:tcPr>
            <w:tcW w:w="644"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15</w:t>
            </w:r>
          </w:p>
        </w:tc>
        <w:tc>
          <w:tcPr>
            <w:tcW w:w="2017"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lang w:val="en-US"/>
              </w:rPr>
            </w:pPr>
            <w:r w:rsidRPr="00773978">
              <w:rPr>
                <w:rFonts w:cs="Times New Roman"/>
                <w:szCs w:val="20"/>
                <w:lang w:val="en-US"/>
              </w:rPr>
              <w:t>IND_DC_FIN_AUX</w:t>
            </w:r>
          </w:p>
        </w:tc>
        <w:tc>
          <w:tcPr>
            <w:tcW w:w="2805" w:type="dxa"/>
            <w:tcMar>
              <w:top w:w="0" w:type="dxa"/>
              <w:left w:w="108" w:type="dxa"/>
              <w:bottom w:w="0" w:type="dxa"/>
              <w:right w:w="108" w:type="dxa"/>
            </w:tcMar>
            <w:hideMark/>
          </w:tcPr>
          <w:p w:rsidR="00D214C9" w:rsidRPr="00773978" w:rsidRDefault="00D214C9" w:rsidP="00E333C0">
            <w:pPr>
              <w:spacing w:line="240" w:lineRule="auto"/>
              <w:rPr>
                <w:rFonts w:cs="Times New Roman"/>
                <w:szCs w:val="20"/>
              </w:rPr>
            </w:pPr>
            <w:r w:rsidRPr="00773978">
              <w:rPr>
                <w:rFonts w:cs="Times New Roman"/>
                <w:szCs w:val="20"/>
              </w:rPr>
              <w:t>Indicador da situação do saldo final em moeda funcional:</w:t>
            </w:r>
          </w:p>
          <w:p w:rsidR="00D214C9" w:rsidRPr="00773978" w:rsidRDefault="00D214C9" w:rsidP="00E333C0">
            <w:pPr>
              <w:spacing w:line="240" w:lineRule="auto"/>
              <w:rPr>
                <w:rFonts w:cs="Times New Roman"/>
                <w:szCs w:val="20"/>
              </w:rPr>
            </w:pPr>
            <w:r w:rsidRPr="00773978">
              <w:rPr>
                <w:rFonts w:cs="Times New Roman"/>
                <w:szCs w:val="20"/>
              </w:rPr>
              <w:t>D - Devedor;</w:t>
            </w:r>
          </w:p>
          <w:p w:rsidR="00D214C9" w:rsidRPr="00773978" w:rsidRDefault="00D214C9" w:rsidP="00E333C0">
            <w:pPr>
              <w:spacing w:line="240" w:lineRule="auto"/>
              <w:rPr>
                <w:rFonts w:cs="Times New Roman"/>
                <w:szCs w:val="20"/>
              </w:rPr>
            </w:pPr>
            <w:r w:rsidRPr="00773978">
              <w:rPr>
                <w:rFonts w:cs="Times New Roman"/>
                <w:szCs w:val="20"/>
              </w:rPr>
              <w:t>C - Credor.</w:t>
            </w:r>
          </w:p>
        </w:tc>
        <w:tc>
          <w:tcPr>
            <w:tcW w:w="845"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C</w:t>
            </w:r>
          </w:p>
        </w:tc>
        <w:tc>
          <w:tcPr>
            <w:tcW w:w="1419"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001</w:t>
            </w:r>
          </w:p>
        </w:tc>
        <w:tc>
          <w:tcPr>
            <w:tcW w:w="125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w:t>
            </w:r>
          </w:p>
        </w:tc>
        <w:tc>
          <w:tcPr>
            <w:tcW w:w="143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[“D”,”C”]</w:t>
            </w:r>
          </w:p>
        </w:tc>
      </w:tr>
    </w:tbl>
    <w:p w:rsidR="00D214C9" w:rsidRPr="00773978" w:rsidRDefault="00D214C9" w:rsidP="00D214C9">
      <w:pPr>
        <w:shd w:val="clear" w:color="auto" w:fill="FFFFFF"/>
        <w:spacing w:line="240" w:lineRule="auto"/>
        <w:rPr>
          <w:rFonts w:ascii="Arial" w:eastAsia="Times New Roman" w:hAnsi="Arial" w:cs="Arial"/>
          <w:color w:val="222222"/>
          <w:sz w:val="19"/>
          <w:szCs w:val="19"/>
          <w:lang w:eastAsia="pt-BR"/>
        </w:rPr>
      </w:pPr>
    </w:p>
    <w:p w:rsidR="00D214C9" w:rsidRPr="00773978" w:rsidRDefault="00D214C9" w:rsidP="00D214C9">
      <w:pPr>
        <w:pStyle w:val="Corpodetexto"/>
        <w:rPr>
          <w:rFonts w:ascii="Times New Roman" w:hAnsi="Times New Roman"/>
          <w:b/>
          <w:sz w:val="20"/>
          <w:szCs w:val="20"/>
        </w:rPr>
      </w:pPr>
      <w:r w:rsidRPr="00773978">
        <w:rPr>
          <w:rFonts w:ascii="Times New Roman" w:hAnsi="Times New Roman"/>
          <w:b/>
          <w:bCs/>
          <w:sz w:val="20"/>
          <w:szCs w:val="20"/>
          <w:lang w:val="it-IT"/>
        </w:rPr>
        <w:t>REGISTRO I157: TRANSFERÊNCIA DE SALDOS DE PLANO DE CONTAS ANTERIOR</w:t>
      </w:r>
    </w:p>
    <w:tbl>
      <w:tblPr>
        <w:tblpPr w:leftFromText="45" w:rightFromText="45" w:vertAnchor="text" w:tblpXSpec="cente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3"/>
        <w:gridCol w:w="1872"/>
        <w:gridCol w:w="2915"/>
        <w:gridCol w:w="730"/>
        <w:gridCol w:w="1220"/>
        <w:gridCol w:w="1073"/>
        <w:gridCol w:w="1260"/>
      </w:tblGrid>
      <w:tr w:rsidR="00D214C9" w:rsidRPr="00773978" w:rsidTr="00E333C0">
        <w:trPr>
          <w:trHeight w:val="163"/>
        </w:trPr>
        <w:tc>
          <w:tcPr>
            <w:tcW w:w="569"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lang w:val="da-DK"/>
              </w:rPr>
              <w:t>06</w:t>
            </w:r>
          </w:p>
        </w:tc>
        <w:tc>
          <w:tcPr>
            <w:tcW w:w="1728"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lang w:val="da-DK"/>
              </w:rPr>
              <w:t>VL_SLD_INI_AUX</w:t>
            </w:r>
          </w:p>
        </w:tc>
        <w:tc>
          <w:tcPr>
            <w:tcW w:w="2982" w:type="dxa"/>
            <w:tcMar>
              <w:top w:w="0" w:type="dxa"/>
              <w:left w:w="108" w:type="dxa"/>
              <w:bottom w:w="0" w:type="dxa"/>
              <w:right w:w="108" w:type="dxa"/>
            </w:tcMar>
            <w:hideMark/>
          </w:tcPr>
          <w:p w:rsidR="00D214C9" w:rsidRPr="00773978" w:rsidRDefault="00D214C9" w:rsidP="00E333C0">
            <w:pPr>
              <w:spacing w:line="240" w:lineRule="auto"/>
              <w:rPr>
                <w:rFonts w:cs="Times New Roman"/>
                <w:szCs w:val="20"/>
              </w:rPr>
            </w:pPr>
            <w:r w:rsidRPr="00773978">
              <w:rPr>
                <w:rFonts w:cs="Times New Roman"/>
                <w:szCs w:val="20"/>
              </w:rPr>
              <w:t>Valor do saldo inicial do período em moeda funcional, convertida para reais.</w:t>
            </w:r>
          </w:p>
        </w:tc>
        <w:tc>
          <w:tcPr>
            <w:tcW w:w="743"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N</w:t>
            </w:r>
          </w:p>
        </w:tc>
        <w:tc>
          <w:tcPr>
            <w:tcW w:w="1246"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019</w:t>
            </w:r>
          </w:p>
        </w:tc>
        <w:tc>
          <w:tcPr>
            <w:tcW w:w="1097"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02</w:t>
            </w:r>
          </w:p>
        </w:tc>
        <w:tc>
          <w:tcPr>
            <w:tcW w:w="1268"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w:t>
            </w:r>
          </w:p>
        </w:tc>
      </w:tr>
      <w:tr w:rsidR="00D214C9" w:rsidRPr="00773978" w:rsidTr="00E333C0">
        <w:trPr>
          <w:trHeight w:val="516"/>
        </w:trPr>
        <w:tc>
          <w:tcPr>
            <w:tcW w:w="569"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07</w:t>
            </w:r>
          </w:p>
        </w:tc>
        <w:tc>
          <w:tcPr>
            <w:tcW w:w="1728"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IND_DC_INI_AUX</w:t>
            </w:r>
          </w:p>
        </w:tc>
        <w:tc>
          <w:tcPr>
            <w:tcW w:w="2982" w:type="dxa"/>
            <w:tcMar>
              <w:top w:w="0" w:type="dxa"/>
              <w:left w:w="108" w:type="dxa"/>
              <w:bottom w:w="0" w:type="dxa"/>
              <w:right w:w="108" w:type="dxa"/>
            </w:tcMar>
            <w:hideMark/>
          </w:tcPr>
          <w:p w:rsidR="00D214C9" w:rsidRPr="00773978" w:rsidRDefault="00D214C9" w:rsidP="00E333C0">
            <w:pPr>
              <w:spacing w:line="240" w:lineRule="auto"/>
              <w:rPr>
                <w:rFonts w:cs="Times New Roman"/>
                <w:szCs w:val="20"/>
              </w:rPr>
            </w:pPr>
            <w:r w:rsidRPr="00773978">
              <w:rPr>
                <w:rFonts w:cs="Times New Roman"/>
                <w:szCs w:val="20"/>
              </w:rPr>
              <w:t>Indicador da situação do saldo inicial em moeda funcional:</w:t>
            </w:r>
          </w:p>
          <w:p w:rsidR="00D214C9" w:rsidRPr="00773978" w:rsidRDefault="00D214C9" w:rsidP="00E333C0">
            <w:pPr>
              <w:spacing w:line="240" w:lineRule="auto"/>
              <w:rPr>
                <w:rFonts w:cs="Times New Roman"/>
                <w:szCs w:val="20"/>
              </w:rPr>
            </w:pPr>
            <w:r w:rsidRPr="00773978">
              <w:rPr>
                <w:rFonts w:cs="Times New Roman"/>
                <w:szCs w:val="20"/>
              </w:rPr>
              <w:t>D - Devedor;</w:t>
            </w:r>
          </w:p>
          <w:p w:rsidR="00D214C9" w:rsidRPr="00773978" w:rsidRDefault="00D214C9" w:rsidP="00E333C0">
            <w:pPr>
              <w:spacing w:line="240" w:lineRule="auto"/>
              <w:rPr>
                <w:rFonts w:cs="Times New Roman"/>
                <w:szCs w:val="20"/>
              </w:rPr>
            </w:pPr>
            <w:r w:rsidRPr="00773978">
              <w:rPr>
                <w:rFonts w:cs="Times New Roman"/>
                <w:szCs w:val="20"/>
              </w:rPr>
              <w:t>C - Credor.</w:t>
            </w:r>
          </w:p>
        </w:tc>
        <w:tc>
          <w:tcPr>
            <w:tcW w:w="743"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C</w:t>
            </w:r>
          </w:p>
        </w:tc>
        <w:tc>
          <w:tcPr>
            <w:tcW w:w="1246"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001</w:t>
            </w:r>
          </w:p>
        </w:tc>
        <w:tc>
          <w:tcPr>
            <w:tcW w:w="1097"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w:t>
            </w:r>
          </w:p>
        </w:tc>
        <w:tc>
          <w:tcPr>
            <w:tcW w:w="1268"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[“D”,”C”]</w:t>
            </w:r>
          </w:p>
        </w:tc>
      </w:tr>
    </w:tbl>
    <w:p w:rsidR="00D214C9" w:rsidRPr="00773978" w:rsidRDefault="00D214C9" w:rsidP="00D214C9">
      <w:pPr>
        <w:shd w:val="clear" w:color="auto" w:fill="FFFFFF"/>
        <w:spacing w:line="240" w:lineRule="auto"/>
        <w:rPr>
          <w:rFonts w:ascii="Arial" w:eastAsia="Times New Roman" w:hAnsi="Arial" w:cs="Arial"/>
          <w:color w:val="222222"/>
          <w:sz w:val="19"/>
          <w:szCs w:val="19"/>
          <w:lang w:eastAsia="pt-BR"/>
        </w:rPr>
      </w:pPr>
    </w:p>
    <w:p w:rsidR="00D214C9" w:rsidRPr="00773978" w:rsidRDefault="00D214C9" w:rsidP="00D214C9">
      <w:pPr>
        <w:shd w:val="clear" w:color="auto" w:fill="FFFFFF"/>
        <w:spacing w:line="240" w:lineRule="auto"/>
        <w:rPr>
          <w:rFonts w:ascii="Arial" w:eastAsia="Times New Roman" w:hAnsi="Arial" w:cs="Arial"/>
          <w:color w:val="222222"/>
          <w:sz w:val="19"/>
          <w:szCs w:val="19"/>
          <w:lang w:eastAsia="pt-BR"/>
        </w:rPr>
      </w:pPr>
      <w:r w:rsidRPr="00773978">
        <w:rPr>
          <w:b/>
          <w:bCs/>
          <w:szCs w:val="20"/>
          <w:lang w:val="it-IT"/>
        </w:rPr>
        <w:t>REGISTRO I200: LANÇAMENTO CONTÁBIL</w:t>
      </w:r>
    </w:p>
    <w:tbl>
      <w:tblPr>
        <w:tblpPr w:leftFromText="45" w:rightFromText="45" w:vertAnchor="text" w:tblpXSpec="cente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9"/>
        <w:gridCol w:w="1688"/>
        <w:gridCol w:w="2698"/>
        <w:gridCol w:w="1007"/>
        <w:gridCol w:w="1729"/>
        <w:gridCol w:w="452"/>
        <w:gridCol w:w="1134"/>
      </w:tblGrid>
      <w:tr w:rsidR="00D214C9" w:rsidRPr="00773978" w:rsidTr="00E333C0">
        <w:trPr>
          <w:trHeight w:val="696"/>
        </w:trPr>
        <w:tc>
          <w:tcPr>
            <w:tcW w:w="859"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06</w:t>
            </w:r>
          </w:p>
        </w:tc>
        <w:tc>
          <w:tcPr>
            <w:tcW w:w="1688"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VL_LCTO_AUX</w:t>
            </w:r>
          </w:p>
        </w:tc>
        <w:tc>
          <w:tcPr>
            <w:tcW w:w="2698" w:type="dxa"/>
            <w:tcMar>
              <w:top w:w="0" w:type="dxa"/>
              <w:left w:w="108" w:type="dxa"/>
              <w:bottom w:w="0" w:type="dxa"/>
              <w:right w:w="108" w:type="dxa"/>
            </w:tcMar>
            <w:hideMark/>
          </w:tcPr>
          <w:p w:rsidR="00D214C9" w:rsidRPr="00773978" w:rsidRDefault="00D214C9" w:rsidP="00E333C0">
            <w:pPr>
              <w:spacing w:line="240" w:lineRule="auto"/>
              <w:rPr>
                <w:rFonts w:cs="Times New Roman"/>
                <w:szCs w:val="20"/>
              </w:rPr>
            </w:pPr>
            <w:r w:rsidRPr="00773978">
              <w:rPr>
                <w:rFonts w:cs="Times New Roman"/>
                <w:szCs w:val="20"/>
              </w:rPr>
              <w:t>Valor do lançamento em moeda funcional, convertida para reais.</w:t>
            </w:r>
          </w:p>
        </w:tc>
        <w:tc>
          <w:tcPr>
            <w:tcW w:w="1007"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N</w:t>
            </w:r>
          </w:p>
        </w:tc>
        <w:tc>
          <w:tcPr>
            <w:tcW w:w="1729"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019</w:t>
            </w:r>
          </w:p>
        </w:tc>
        <w:tc>
          <w:tcPr>
            <w:tcW w:w="452"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02</w:t>
            </w:r>
          </w:p>
        </w:tc>
        <w:tc>
          <w:tcPr>
            <w:tcW w:w="1134"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w:t>
            </w:r>
          </w:p>
        </w:tc>
      </w:tr>
    </w:tbl>
    <w:p w:rsidR="00D214C9" w:rsidRPr="00773978" w:rsidRDefault="00D214C9" w:rsidP="00D214C9">
      <w:pPr>
        <w:shd w:val="clear" w:color="auto" w:fill="FFFFFF"/>
        <w:spacing w:line="240" w:lineRule="auto"/>
        <w:rPr>
          <w:rFonts w:ascii="Arial" w:eastAsia="Times New Roman" w:hAnsi="Arial" w:cs="Arial"/>
          <w:color w:val="222222"/>
          <w:sz w:val="19"/>
          <w:szCs w:val="19"/>
          <w:lang w:eastAsia="pt-BR"/>
        </w:rPr>
      </w:pPr>
    </w:p>
    <w:p w:rsidR="00D214C9" w:rsidRPr="00773978" w:rsidRDefault="00D214C9" w:rsidP="00D214C9">
      <w:pPr>
        <w:shd w:val="clear" w:color="auto" w:fill="FFFFFF"/>
        <w:spacing w:line="240" w:lineRule="auto"/>
        <w:rPr>
          <w:rFonts w:ascii="Arial" w:eastAsia="Times New Roman" w:hAnsi="Arial" w:cs="Arial"/>
          <w:color w:val="222222"/>
          <w:sz w:val="19"/>
          <w:szCs w:val="19"/>
          <w:lang w:eastAsia="pt-BR"/>
        </w:rPr>
      </w:pPr>
      <w:r w:rsidRPr="00773978">
        <w:rPr>
          <w:b/>
          <w:bCs/>
          <w:szCs w:val="20"/>
        </w:rPr>
        <w:t>REGISTRO I250: PARTIDAS DO LANÇAMENTO</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8"/>
        <w:gridCol w:w="1483"/>
        <w:gridCol w:w="3057"/>
        <w:gridCol w:w="868"/>
        <w:gridCol w:w="1451"/>
        <w:gridCol w:w="416"/>
        <w:gridCol w:w="1033"/>
      </w:tblGrid>
      <w:tr w:rsidR="00D214C9" w:rsidRPr="00773978" w:rsidTr="00E333C0">
        <w:trPr>
          <w:trHeight w:val="144"/>
          <w:jc w:val="center"/>
        </w:trPr>
        <w:tc>
          <w:tcPr>
            <w:tcW w:w="771"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10</w:t>
            </w:r>
          </w:p>
        </w:tc>
        <w:tc>
          <w:tcPr>
            <w:tcW w:w="1339"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VL_DC_AUX</w:t>
            </w:r>
          </w:p>
        </w:tc>
        <w:tc>
          <w:tcPr>
            <w:tcW w:w="3133" w:type="dxa"/>
            <w:tcMar>
              <w:top w:w="0" w:type="dxa"/>
              <w:left w:w="108" w:type="dxa"/>
              <w:bottom w:w="0" w:type="dxa"/>
              <w:right w:w="108" w:type="dxa"/>
            </w:tcMar>
            <w:hideMark/>
          </w:tcPr>
          <w:p w:rsidR="00D214C9" w:rsidRPr="00773978" w:rsidRDefault="00D214C9" w:rsidP="00E333C0">
            <w:pPr>
              <w:spacing w:line="240" w:lineRule="auto"/>
              <w:rPr>
                <w:rFonts w:cs="Times New Roman"/>
                <w:szCs w:val="20"/>
              </w:rPr>
            </w:pPr>
            <w:r w:rsidRPr="00773978">
              <w:rPr>
                <w:rFonts w:cs="Times New Roman"/>
                <w:szCs w:val="20"/>
              </w:rPr>
              <w:t>Valor da partida em moeda funcional, convertida para reais.</w:t>
            </w:r>
          </w:p>
        </w:tc>
        <w:tc>
          <w:tcPr>
            <w:tcW w:w="887"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N</w:t>
            </w:r>
          </w:p>
        </w:tc>
        <w:tc>
          <w:tcPr>
            <w:tcW w:w="1487"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019</w:t>
            </w:r>
          </w:p>
        </w:tc>
        <w:tc>
          <w:tcPr>
            <w:tcW w:w="416"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02</w:t>
            </w:r>
          </w:p>
        </w:tc>
        <w:tc>
          <w:tcPr>
            <w:tcW w:w="1033"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w:t>
            </w:r>
          </w:p>
        </w:tc>
      </w:tr>
      <w:tr w:rsidR="00D214C9" w:rsidRPr="00773978" w:rsidTr="00E333C0">
        <w:trPr>
          <w:trHeight w:val="433"/>
          <w:jc w:val="center"/>
        </w:trPr>
        <w:tc>
          <w:tcPr>
            <w:tcW w:w="771"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11</w:t>
            </w:r>
          </w:p>
        </w:tc>
        <w:tc>
          <w:tcPr>
            <w:tcW w:w="1339"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IND_DC_AUX</w:t>
            </w:r>
          </w:p>
        </w:tc>
        <w:tc>
          <w:tcPr>
            <w:tcW w:w="3133" w:type="dxa"/>
            <w:tcMar>
              <w:top w:w="0" w:type="dxa"/>
              <w:left w:w="108" w:type="dxa"/>
              <w:bottom w:w="0" w:type="dxa"/>
              <w:right w:w="108" w:type="dxa"/>
            </w:tcMar>
            <w:hideMark/>
          </w:tcPr>
          <w:p w:rsidR="00D214C9" w:rsidRPr="00773978" w:rsidRDefault="00D214C9" w:rsidP="00E333C0">
            <w:pPr>
              <w:spacing w:line="240" w:lineRule="auto"/>
              <w:rPr>
                <w:rFonts w:cs="Times New Roman"/>
                <w:szCs w:val="20"/>
              </w:rPr>
            </w:pPr>
            <w:r w:rsidRPr="00773978">
              <w:rPr>
                <w:rFonts w:cs="Times New Roman"/>
                <w:szCs w:val="20"/>
              </w:rPr>
              <w:t>Indicador da natureza da partida em moeda funcional:</w:t>
            </w:r>
          </w:p>
          <w:p w:rsidR="00D214C9" w:rsidRPr="00773978" w:rsidRDefault="00D214C9" w:rsidP="00E333C0">
            <w:pPr>
              <w:spacing w:line="240" w:lineRule="auto"/>
              <w:rPr>
                <w:rFonts w:cs="Times New Roman"/>
                <w:szCs w:val="20"/>
              </w:rPr>
            </w:pPr>
            <w:r w:rsidRPr="00773978">
              <w:rPr>
                <w:rFonts w:cs="Times New Roman"/>
                <w:szCs w:val="20"/>
              </w:rPr>
              <w:t>D - Débito;</w:t>
            </w:r>
          </w:p>
          <w:p w:rsidR="00D214C9" w:rsidRPr="00773978" w:rsidRDefault="00D214C9" w:rsidP="00E333C0">
            <w:pPr>
              <w:spacing w:line="240" w:lineRule="auto"/>
              <w:rPr>
                <w:rFonts w:cs="Times New Roman"/>
                <w:szCs w:val="20"/>
              </w:rPr>
            </w:pPr>
            <w:r w:rsidRPr="00773978">
              <w:rPr>
                <w:rFonts w:cs="Times New Roman"/>
                <w:szCs w:val="20"/>
              </w:rPr>
              <w:t>C - Crédito.</w:t>
            </w:r>
          </w:p>
        </w:tc>
        <w:tc>
          <w:tcPr>
            <w:tcW w:w="887"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C</w:t>
            </w:r>
          </w:p>
        </w:tc>
        <w:tc>
          <w:tcPr>
            <w:tcW w:w="1487"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001</w:t>
            </w:r>
          </w:p>
        </w:tc>
        <w:tc>
          <w:tcPr>
            <w:tcW w:w="416"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w:t>
            </w:r>
          </w:p>
        </w:tc>
        <w:tc>
          <w:tcPr>
            <w:tcW w:w="1033"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[“D”,”C”]</w:t>
            </w:r>
          </w:p>
        </w:tc>
      </w:tr>
    </w:tbl>
    <w:p w:rsidR="00D214C9" w:rsidRPr="00773978" w:rsidRDefault="00D214C9" w:rsidP="00D214C9">
      <w:pPr>
        <w:shd w:val="clear" w:color="auto" w:fill="FFFFFF"/>
        <w:spacing w:line="240" w:lineRule="auto"/>
        <w:rPr>
          <w:rFonts w:ascii="Arial" w:eastAsia="Times New Roman" w:hAnsi="Arial" w:cs="Arial"/>
          <w:color w:val="222222"/>
          <w:sz w:val="19"/>
          <w:szCs w:val="19"/>
          <w:lang w:eastAsia="pt-BR"/>
        </w:rPr>
      </w:pPr>
    </w:p>
    <w:p w:rsidR="00D214C9" w:rsidRPr="00773978" w:rsidRDefault="00D214C9" w:rsidP="00D214C9">
      <w:pPr>
        <w:shd w:val="clear" w:color="auto" w:fill="FFFFFF"/>
        <w:spacing w:line="240" w:lineRule="auto"/>
        <w:rPr>
          <w:b/>
          <w:bCs/>
          <w:szCs w:val="20"/>
        </w:rPr>
      </w:pPr>
      <w:r w:rsidRPr="00773978">
        <w:rPr>
          <w:b/>
          <w:bCs/>
          <w:szCs w:val="20"/>
        </w:rPr>
        <w:t>REGISTRO I310:</w:t>
      </w:r>
      <w:r w:rsidRPr="00773978">
        <w:rPr>
          <w:rStyle w:val="apple-converted-space"/>
          <w:b/>
          <w:bCs/>
          <w:szCs w:val="20"/>
        </w:rPr>
        <w:t> </w:t>
      </w:r>
      <w:r w:rsidRPr="00773978">
        <w:rPr>
          <w:b/>
          <w:bCs/>
          <w:szCs w:val="20"/>
        </w:rPr>
        <w:t>DETALHES DO BALANCETE DIÁRIO (somente para pessoas jurídicas que fazem balancetes diários).</w:t>
      </w:r>
    </w:p>
    <w:tbl>
      <w:tblPr>
        <w:tblpPr w:leftFromText="45" w:rightFromText="45" w:vertAnchor="text" w:tblpXSpec="cente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1"/>
        <w:gridCol w:w="1815"/>
        <w:gridCol w:w="2899"/>
        <w:gridCol w:w="797"/>
        <w:gridCol w:w="1342"/>
        <w:gridCol w:w="1183"/>
        <w:gridCol w:w="1126"/>
      </w:tblGrid>
      <w:tr w:rsidR="00D214C9" w:rsidRPr="00773978" w:rsidTr="00E333C0">
        <w:trPr>
          <w:trHeight w:val="220"/>
        </w:trPr>
        <w:tc>
          <w:tcPr>
            <w:tcW w:w="611"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06</w:t>
            </w:r>
          </w:p>
        </w:tc>
        <w:tc>
          <w:tcPr>
            <w:tcW w:w="1815"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VAL_DEB_AUX</w:t>
            </w:r>
          </w:p>
        </w:tc>
        <w:tc>
          <w:tcPr>
            <w:tcW w:w="2899"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Total dos débitos do dia em moeda funcional, convertida para reais.</w:t>
            </w:r>
          </w:p>
        </w:tc>
        <w:tc>
          <w:tcPr>
            <w:tcW w:w="797"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N</w:t>
            </w:r>
          </w:p>
        </w:tc>
        <w:tc>
          <w:tcPr>
            <w:tcW w:w="1342"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019</w:t>
            </w:r>
          </w:p>
        </w:tc>
        <w:tc>
          <w:tcPr>
            <w:tcW w:w="1183"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02</w:t>
            </w:r>
          </w:p>
        </w:tc>
        <w:tc>
          <w:tcPr>
            <w:tcW w:w="1126"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w:t>
            </w:r>
          </w:p>
        </w:tc>
      </w:tr>
      <w:tr w:rsidR="00D214C9" w:rsidRPr="00773978" w:rsidTr="00E333C0">
        <w:trPr>
          <w:trHeight w:val="234"/>
        </w:trPr>
        <w:tc>
          <w:tcPr>
            <w:tcW w:w="611"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07</w:t>
            </w:r>
          </w:p>
        </w:tc>
        <w:tc>
          <w:tcPr>
            <w:tcW w:w="1815"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VAL_CRED_AUX</w:t>
            </w:r>
          </w:p>
        </w:tc>
        <w:tc>
          <w:tcPr>
            <w:tcW w:w="2899"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Total dos créditos do dia em moeda funcional, convertida  para reais.</w:t>
            </w:r>
          </w:p>
        </w:tc>
        <w:tc>
          <w:tcPr>
            <w:tcW w:w="797"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N</w:t>
            </w:r>
          </w:p>
        </w:tc>
        <w:tc>
          <w:tcPr>
            <w:tcW w:w="1342"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019</w:t>
            </w:r>
          </w:p>
        </w:tc>
        <w:tc>
          <w:tcPr>
            <w:tcW w:w="1183"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02</w:t>
            </w:r>
          </w:p>
        </w:tc>
        <w:tc>
          <w:tcPr>
            <w:tcW w:w="1126"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w:t>
            </w:r>
          </w:p>
        </w:tc>
      </w:tr>
    </w:tbl>
    <w:p w:rsidR="00D214C9" w:rsidRPr="00773978" w:rsidRDefault="00D214C9" w:rsidP="00D214C9">
      <w:pPr>
        <w:shd w:val="clear" w:color="auto" w:fill="FFFFFF"/>
        <w:spacing w:line="240" w:lineRule="auto"/>
        <w:rPr>
          <w:rFonts w:ascii="Arial" w:eastAsia="Times New Roman" w:hAnsi="Arial" w:cs="Arial"/>
          <w:color w:val="222222"/>
          <w:sz w:val="19"/>
          <w:szCs w:val="19"/>
          <w:lang w:eastAsia="pt-BR"/>
        </w:rPr>
      </w:pPr>
    </w:p>
    <w:p w:rsidR="00D214C9" w:rsidRPr="00773978" w:rsidRDefault="00D214C9" w:rsidP="00D214C9">
      <w:pPr>
        <w:shd w:val="clear" w:color="auto" w:fill="FFFFFF"/>
        <w:spacing w:line="240" w:lineRule="auto"/>
        <w:jc w:val="both"/>
        <w:rPr>
          <w:b/>
          <w:bCs/>
          <w:szCs w:val="20"/>
        </w:rPr>
      </w:pPr>
      <w:r w:rsidRPr="00773978">
        <w:rPr>
          <w:b/>
          <w:bCs/>
          <w:szCs w:val="20"/>
        </w:rPr>
        <w:t>REGISTRO I355:</w:t>
      </w:r>
      <w:r w:rsidRPr="00773978">
        <w:rPr>
          <w:rStyle w:val="apple-converted-space"/>
          <w:b/>
          <w:bCs/>
          <w:szCs w:val="20"/>
        </w:rPr>
        <w:t> </w:t>
      </w:r>
      <w:r w:rsidRPr="00773978">
        <w:rPr>
          <w:b/>
          <w:bCs/>
          <w:szCs w:val="20"/>
        </w:rPr>
        <w:t>DETALHES DOS SALDOS DAS CONTAS DE RESULTADO ANTES DO ENCERRAMENTO</w:t>
      </w:r>
    </w:p>
    <w:tbl>
      <w:tblPr>
        <w:tblpPr w:leftFromText="45" w:rightFromText="45" w:vertAnchor="text" w:tblpXSpec="cente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9"/>
        <w:gridCol w:w="1646"/>
        <w:gridCol w:w="2664"/>
        <w:gridCol w:w="805"/>
        <w:gridCol w:w="1356"/>
        <w:gridCol w:w="1195"/>
        <w:gridCol w:w="1348"/>
      </w:tblGrid>
      <w:tr w:rsidR="00D214C9" w:rsidRPr="00773978" w:rsidTr="00E333C0">
        <w:trPr>
          <w:trHeight w:val="472"/>
        </w:trPr>
        <w:tc>
          <w:tcPr>
            <w:tcW w:w="639"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06</w:t>
            </w:r>
          </w:p>
        </w:tc>
        <w:tc>
          <w:tcPr>
            <w:tcW w:w="1646"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VL_CTA_AUX</w:t>
            </w:r>
          </w:p>
        </w:tc>
        <w:tc>
          <w:tcPr>
            <w:tcW w:w="2664" w:type="dxa"/>
            <w:tcMar>
              <w:top w:w="0" w:type="dxa"/>
              <w:left w:w="108" w:type="dxa"/>
              <w:bottom w:w="0" w:type="dxa"/>
              <w:right w:w="108" w:type="dxa"/>
            </w:tcMar>
            <w:hideMark/>
          </w:tcPr>
          <w:p w:rsidR="00D214C9" w:rsidRPr="00773978" w:rsidRDefault="00D214C9" w:rsidP="00E333C0">
            <w:pPr>
              <w:spacing w:line="240" w:lineRule="auto"/>
              <w:rPr>
                <w:rFonts w:cs="Times New Roman"/>
                <w:szCs w:val="20"/>
              </w:rPr>
            </w:pPr>
            <w:r w:rsidRPr="00773978">
              <w:rPr>
                <w:rFonts w:cs="Times New Roman"/>
                <w:szCs w:val="20"/>
              </w:rPr>
              <w:t>Valor do saldo final antes do lançamento de encerramento em moeda funcional, convertida para reais.</w:t>
            </w:r>
          </w:p>
        </w:tc>
        <w:tc>
          <w:tcPr>
            <w:tcW w:w="805"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N</w:t>
            </w:r>
          </w:p>
        </w:tc>
        <w:tc>
          <w:tcPr>
            <w:tcW w:w="1356"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019</w:t>
            </w:r>
          </w:p>
        </w:tc>
        <w:tc>
          <w:tcPr>
            <w:tcW w:w="1195"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02</w:t>
            </w:r>
          </w:p>
        </w:tc>
        <w:tc>
          <w:tcPr>
            <w:tcW w:w="1348"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w:t>
            </w:r>
          </w:p>
        </w:tc>
      </w:tr>
      <w:tr w:rsidR="00D214C9" w:rsidRPr="00773978" w:rsidTr="00E333C0">
        <w:trPr>
          <w:trHeight w:val="976"/>
        </w:trPr>
        <w:tc>
          <w:tcPr>
            <w:tcW w:w="639"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07</w:t>
            </w:r>
          </w:p>
        </w:tc>
        <w:tc>
          <w:tcPr>
            <w:tcW w:w="1646"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IND_DC_AUX</w:t>
            </w:r>
          </w:p>
        </w:tc>
        <w:tc>
          <w:tcPr>
            <w:tcW w:w="2664" w:type="dxa"/>
            <w:tcMar>
              <w:top w:w="0" w:type="dxa"/>
              <w:left w:w="108" w:type="dxa"/>
              <w:bottom w:w="0" w:type="dxa"/>
              <w:right w:w="108" w:type="dxa"/>
            </w:tcMar>
            <w:hideMark/>
          </w:tcPr>
          <w:p w:rsidR="00D214C9" w:rsidRPr="00773978" w:rsidRDefault="00D214C9" w:rsidP="00E333C0">
            <w:pPr>
              <w:spacing w:line="240" w:lineRule="auto"/>
              <w:rPr>
                <w:rFonts w:cs="Times New Roman"/>
                <w:szCs w:val="20"/>
              </w:rPr>
            </w:pPr>
            <w:r w:rsidRPr="00773978">
              <w:rPr>
                <w:rFonts w:cs="Times New Roman"/>
                <w:szCs w:val="20"/>
              </w:rPr>
              <w:t>Indicador da situação do saldo final em moeda funcional:</w:t>
            </w:r>
          </w:p>
          <w:p w:rsidR="00D214C9" w:rsidRPr="00773978" w:rsidRDefault="00D214C9" w:rsidP="00E333C0">
            <w:pPr>
              <w:spacing w:line="240" w:lineRule="auto"/>
              <w:rPr>
                <w:rFonts w:cs="Times New Roman"/>
                <w:szCs w:val="20"/>
              </w:rPr>
            </w:pPr>
            <w:r w:rsidRPr="00773978">
              <w:rPr>
                <w:rFonts w:cs="Times New Roman"/>
                <w:szCs w:val="20"/>
              </w:rPr>
              <w:t>D - Devedor;</w:t>
            </w:r>
          </w:p>
          <w:p w:rsidR="00D214C9" w:rsidRPr="00773978" w:rsidRDefault="00D214C9" w:rsidP="00E333C0">
            <w:pPr>
              <w:spacing w:line="240" w:lineRule="auto"/>
              <w:rPr>
                <w:rFonts w:cs="Times New Roman"/>
                <w:szCs w:val="20"/>
              </w:rPr>
            </w:pPr>
            <w:r w:rsidRPr="00773978">
              <w:rPr>
                <w:rFonts w:cs="Times New Roman"/>
                <w:szCs w:val="20"/>
              </w:rPr>
              <w:t>C - Credor.</w:t>
            </w:r>
          </w:p>
        </w:tc>
        <w:tc>
          <w:tcPr>
            <w:tcW w:w="805"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C</w:t>
            </w:r>
          </w:p>
        </w:tc>
        <w:tc>
          <w:tcPr>
            <w:tcW w:w="1356"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001</w:t>
            </w:r>
          </w:p>
        </w:tc>
        <w:tc>
          <w:tcPr>
            <w:tcW w:w="1195"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w:t>
            </w:r>
          </w:p>
        </w:tc>
        <w:tc>
          <w:tcPr>
            <w:tcW w:w="1348"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[“D”,”C”]</w:t>
            </w:r>
          </w:p>
        </w:tc>
      </w:tr>
    </w:tbl>
    <w:p w:rsidR="00D214C9" w:rsidRPr="00773978" w:rsidRDefault="00D214C9" w:rsidP="00D214C9">
      <w:pPr>
        <w:shd w:val="clear" w:color="auto" w:fill="FFFFFF"/>
        <w:jc w:val="both"/>
        <w:rPr>
          <w:rFonts w:cs="Times New Roman"/>
          <w:szCs w:val="20"/>
        </w:rPr>
      </w:pPr>
      <w:r w:rsidRPr="00773978">
        <w:rPr>
          <w:rFonts w:cs="Times New Roman"/>
          <w:b/>
          <w:szCs w:val="20"/>
        </w:rPr>
        <w:t>Observação:</w:t>
      </w:r>
      <w:r w:rsidRPr="00773978">
        <w:rPr>
          <w:rFonts w:cs="Times New Roman"/>
          <w:szCs w:val="20"/>
        </w:rPr>
        <w:t xml:space="preserve"> Os campos adicionais criados (auxiliares) refletem os valores em moeda funcional. Os campos já existentes no registro representam os valores reconhecido e mensurados na moeda nacional. Ambos os campos </w:t>
      </w:r>
      <w:r w:rsidR="008501A3" w:rsidRPr="00773978">
        <w:rPr>
          <w:rFonts w:cs="Times New Roman"/>
          <w:szCs w:val="20"/>
        </w:rPr>
        <w:t xml:space="preserve">serão registrados </w:t>
      </w:r>
      <w:r w:rsidRPr="00773978">
        <w:rPr>
          <w:rFonts w:cs="Times New Roman"/>
          <w:szCs w:val="20"/>
        </w:rPr>
        <w:t>em Reais (R$).</w:t>
      </w:r>
    </w:p>
    <w:p w:rsidR="008501A3" w:rsidRPr="00773978" w:rsidRDefault="008501A3" w:rsidP="00D214C9">
      <w:pPr>
        <w:pStyle w:val="Corpodetexto"/>
        <w:rPr>
          <w:rFonts w:ascii="Times New Roman" w:hAnsi="Times New Roman"/>
          <w:b/>
          <w:sz w:val="20"/>
          <w:szCs w:val="20"/>
        </w:rPr>
      </w:pPr>
    </w:p>
    <w:p w:rsidR="00D214C9" w:rsidRPr="00773978" w:rsidRDefault="00D214C9" w:rsidP="00D214C9">
      <w:pPr>
        <w:pStyle w:val="Corpodetexto"/>
        <w:rPr>
          <w:rFonts w:ascii="Times New Roman" w:hAnsi="Times New Roman"/>
          <w:b/>
          <w:sz w:val="20"/>
          <w:szCs w:val="20"/>
        </w:rPr>
      </w:pPr>
      <w:r w:rsidRPr="00773978">
        <w:rPr>
          <w:rFonts w:ascii="Times New Roman" w:hAnsi="Times New Roman"/>
          <w:b/>
          <w:sz w:val="20"/>
          <w:szCs w:val="20"/>
        </w:rPr>
        <w:t xml:space="preserve">Exemplo de Preenchimento do registro I020 (Campos adicionais): </w:t>
      </w:r>
    </w:p>
    <w:p w:rsidR="00D214C9" w:rsidRPr="00773978" w:rsidRDefault="00D214C9" w:rsidP="00D214C9">
      <w:pPr>
        <w:pStyle w:val="Corpodetexto"/>
        <w:rPr>
          <w:rFonts w:ascii="Times New Roman" w:hAnsi="Times New Roman"/>
          <w:b/>
          <w:sz w:val="20"/>
          <w:szCs w:val="20"/>
        </w:rPr>
      </w:pPr>
    </w:p>
    <w:p w:rsidR="00D214C9" w:rsidRPr="00773978" w:rsidRDefault="00D214C9" w:rsidP="00D214C9">
      <w:pPr>
        <w:pStyle w:val="Corpodetexto"/>
        <w:ind w:firstLine="708"/>
        <w:rPr>
          <w:rFonts w:ascii="Times New Roman" w:hAnsi="Times New Roman"/>
          <w:b/>
          <w:sz w:val="20"/>
          <w:szCs w:val="20"/>
        </w:rPr>
      </w:pPr>
      <w:r w:rsidRPr="00773978">
        <w:rPr>
          <w:rFonts w:ascii="Times New Roman" w:hAnsi="Times New Roman"/>
          <w:b/>
          <w:sz w:val="20"/>
          <w:szCs w:val="20"/>
        </w:rPr>
        <w:t>|I020|I310|06|VAL_DEB_AUX|TOTAL DOS DEBITOS DO DIA|N|</w:t>
      </w:r>
    </w:p>
    <w:p w:rsidR="00D214C9" w:rsidRPr="00773978" w:rsidRDefault="00D214C9" w:rsidP="00D214C9">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I020</w:t>
      </w:r>
    </w:p>
    <w:p w:rsidR="00D214C9" w:rsidRPr="00773978" w:rsidRDefault="00D214C9" w:rsidP="00D214C9">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do Registro que Recepciona o Campo Adicional: I310</w:t>
      </w:r>
    </w:p>
    <w:p w:rsidR="00D214C9" w:rsidRPr="00773978" w:rsidRDefault="00D214C9" w:rsidP="00D214C9">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Número Sequencial do Campo Adicional: 06</w:t>
      </w:r>
    </w:p>
    <w:p w:rsidR="00D214C9" w:rsidRPr="00773978" w:rsidRDefault="00D214C9" w:rsidP="00D214C9">
      <w:pPr>
        <w:pStyle w:val="PSDS-CorpodeTexto0"/>
        <w:ind w:left="708" w:firstLine="708"/>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Nome do Campo Adicional: VAL_DEB_AUX</w:t>
      </w:r>
    </w:p>
    <w:p w:rsidR="00D214C9" w:rsidRPr="00773978" w:rsidRDefault="00D214C9" w:rsidP="00D214C9">
      <w:pPr>
        <w:pStyle w:val="PSDS-CorpodeTexto0"/>
        <w:ind w:left="1416"/>
        <w:jc w:val="both"/>
        <w:rPr>
          <w:rFonts w:ascii="Times New Roman" w:hAnsi="Times New Roman"/>
        </w:rPr>
      </w:pPr>
      <w:r w:rsidRPr="00773978">
        <w:rPr>
          <w:rFonts w:ascii="Times New Roman" w:hAnsi="Times New Roman"/>
          <w:b/>
        </w:rPr>
        <w:lastRenderedPageBreak/>
        <w:t xml:space="preserve">Campo 05 </w:t>
      </w:r>
      <w:r w:rsidRPr="00773978">
        <w:rPr>
          <w:rFonts w:ascii="Times New Roman" w:hAnsi="Times New Roman"/>
        </w:rPr>
        <w:t>– Descrição: Total dos débitos do dia em moeda que não reflita os efeitos de moeda funcional.</w:t>
      </w:r>
    </w:p>
    <w:p w:rsidR="00D214C9" w:rsidRPr="00773978" w:rsidRDefault="00D214C9" w:rsidP="00D214C9">
      <w:pPr>
        <w:pStyle w:val="PSDS-CorpodeTexto0"/>
        <w:ind w:left="708" w:firstLine="708"/>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Indicação do Tipo de Dado: N (Numérico)</w:t>
      </w:r>
    </w:p>
    <w:p w:rsidR="00D214C9" w:rsidRPr="00773978" w:rsidRDefault="00D214C9" w:rsidP="00D214C9">
      <w:pPr>
        <w:pStyle w:val="PSDS-CorpodeTexto0"/>
        <w:ind w:left="708" w:firstLine="708"/>
        <w:jc w:val="both"/>
        <w:rPr>
          <w:rFonts w:ascii="Times New Roman" w:hAnsi="Times New Roman"/>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p>
    <w:p w:rsidR="003A0CF0" w:rsidRPr="00773978" w:rsidRDefault="003A0CF0" w:rsidP="003A0CF0">
      <w:pPr>
        <w:pStyle w:val="Corpodetexto"/>
        <w:rPr>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sz w:val="20"/>
          <w:szCs w:val="20"/>
        </w:rPr>
      </w:pPr>
      <w:hyperlink r:id="rId757" w:anchor="REGRA_CAMPOS_ADICIONAIS" w:history="1">
        <w:r w:rsidR="003A0CF0" w:rsidRPr="00773978">
          <w:rPr>
            <w:rFonts w:ascii="Times New Roman" w:hAnsi="Times New Roman"/>
            <w:b/>
            <w:sz w:val="20"/>
            <w:szCs w:val="20"/>
          </w:rPr>
          <w:t>REGRA_CAMPOS_ADICIONAIS</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Os campos adicionais acrescentados aos registros não serão validados. Entretanto deverá ser permitida a existência do campo adicional. </w:t>
      </w:r>
    </w:p>
    <w:p w:rsidR="003A0CF0" w:rsidRPr="00773978" w:rsidRDefault="003A0CF0" w:rsidP="003A0CF0">
      <w:pPr>
        <w:pStyle w:val="Corpodetexto"/>
        <w:ind w:left="708"/>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sz w:val="20"/>
          <w:szCs w:val="20"/>
        </w:rPr>
      </w:pPr>
      <w:hyperlink r:id="rId758" w:anchor="REGRA_REG_COD_NUM_AD_DUPLICADO" w:history="1">
        <w:r w:rsidR="003A0CF0" w:rsidRPr="00773978">
          <w:rPr>
            <w:rFonts w:ascii="Times New Roman" w:hAnsi="Times New Roman"/>
            <w:b/>
            <w:sz w:val="20"/>
            <w:szCs w:val="20"/>
          </w:rPr>
          <w:t>REGRA_REG_COD_NUM_AD_DUPLICADO</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o registro não é duplicado considerando a chave “REG_COD + NUM_AD”. Se a regra não for cumprida, o PVA do Sped Contábil gera um erro.</w:t>
      </w:r>
    </w:p>
    <w:p w:rsidR="003A0CF0" w:rsidRPr="00773978" w:rsidRDefault="003A0CF0" w:rsidP="003A0CF0">
      <w:pPr>
        <w:pStyle w:val="Corpodetexto"/>
        <w:ind w:left="708"/>
        <w:rPr>
          <w:rFonts w:ascii="Times New Roman" w:hAnsi="Times New Roman"/>
          <w:sz w:val="20"/>
          <w:szCs w:val="20"/>
        </w:rPr>
      </w:pPr>
    </w:p>
    <w:p w:rsidR="00380B5C" w:rsidRPr="00773978" w:rsidRDefault="00380B5C" w:rsidP="00380B5C">
      <w:pPr>
        <w:ind w:left="708"/>
        <w:jc w:val="both"/>
        <w:rPr>
          <w:rFonts w:cs="Times New Roman"/>
          <w:b/>
          <w:szCs w:val="20"/>
        </w:rPr>
      </w:pPr>
      <w:r w:rsidRPr="00773978">
        <w:rPr>
          <w:rFonts w:cs="Times New Roman"/>
          <w:b/>
          <w:szCs w:val="20"/>
        </w:rPr>
        <w:t xml:space="preserve">REGRA_CAMPOS_AUXILIARES_OBRIGATORIOS: </w:t>
      </w:r>
      <w:r w:rsidRPr="00773978">
        <w:rPr>
          <w:rFonts w:cs="Times New Roman"/>
          <w:szCs w:val="20"/>
        </w:rPr>
        <w:t>Verifica se os campos auxiliares enumerados abaixo foram definidos no registro I020, considerando a obrigatoriedade dos registros de acordo com a forma da escrituração (I010.IND_ESC).</w:t>
      </w:r>
    </w:p>
    <w:p w:rsidR="00380B5C" w:rsidRPr="00773978" w:rsidRDefault="00380B5C" w:rsidP="00380B5C">
      <w:pPr>
        <w:ind w:left="800"/>
        <w:jc w:val="both"/>
        <w:rPr>
          <w:rFonts w:cs="Times New Roman"/>
          <w:szCs w:val="20"/>
        </w:rPr>
      </w:pPr>
    </w:p>
    <w:p w:rsidR="00380B5C" w:rsidRPr="00773978" w:rsidRDefault="00380B5C" w:rsidP="00380B5C">
      <w:pPr>
        <w:ind w:left="708"/>
        <w:jc w:val="both"/>
        <w:rPr>
          <w:rFonts w:cs="Times New Roman"/>
          <w:szCs w:val="20"/>
        </w:rPr>
      </w:pPr>
      <w:r w:rsidRPr="00773978">
        <w:rPr>
          <w:rFonts w:cs="Times New Roman"/>
          <w:szCs w:val="20"/>
        </w:rPr>
        <w:t>Se 0000.IDENT_MF = S e houve apresentação dos registros nos quais os campos abaixo devem ser adicionados (exceto para livro Z):</w:t>
      </w:r>
    </w:p>
    <w:p w:rsidR="00380B5C" w:rsidRPr="00773978" w:rsidRDefault="00380B5C" w:rsidP="00380B5C">
      <w:pPr>
        <w:ind w:left="800" w:firstLine="616"/>
        <w:rPr>
          <w:rFonts w:cs="Times New Roman"/>
          <w:szCs w:val="20"/>
          <w:lang w:val="en-US"/>
        </w:rPr>
      </w:pPr>
      <w:r w:rsidRPr="00773978">
        <w:rPr>
          <w:rFonts w:cs="Times New Roman"/>
          <w:szCs w:val="20"/>
          <w:lang w:val="en-US"/>
        </w:rPr>
        <w:t>I155.VL_SLD_INI_AUX</w:t>
      </w:r>
    </w:p>
    <w:p w:rsidR="00380B5C" w:rsidRPr="00773978" w:rsidRDefault="00380B5C" w:rsidP="00380B5C">
      <w:pPr>
        <w:ind w:left="800" w:firstLine="616"/>
        <w:rPr>
          <w:rFonts w:cs="Times New Roman"/>
          <w:szCs w:val="20"/>
          <w:lang w:val="en-US"/>
        </w:rPr>
      </w:pPr>
      <w:r w:rsidRPr="00773978">
        <w:rPr>
          <w:rFonts w:cs="Times New Roman"/>
          <w:szCs w:val="20"/>
          <w:lang w:val="en-US"/>
        </w:rPr>
        <w:t>I155.IND_DC_INI_AUX</w:t>
      </w:r>
    </w:p>
    <w:p w:rsidR="00380B5C" w:rsidRPr="00773978" w:rsidRDefault="00380B5C" w:rsidP="00380B5C">
      <w:pPr>
        <w:ind w:left="800" w:firstLine="616"/>
        <w:rPr>
          <w:rFonts w:cs="Times New Roman"/>
          <w:szCs w:val="20"/>
          <w:lang w:val="en-US"/>
        </w:rPr>
      </w:pPr>
      <w:r w:rsidRPr="00773978">
        <w:rPr>
          <w:rFonts w:cs="Times New Roman"/>
          <w:szCs w:val="20"/>
          <w:lang w:val="en-US"/>
        </w:rPr>
        <w:t>I155.VL_DEB_AUX</w:t>
      </w:r>
    </w:p>
    <w:p w:rsidR="00380B5C" w:rsidRPr="00773978" w:rsidRDefault="00380B5C" w:rsidP="00380B5C">
      <w:pPr>
        <w:ind w:left="800" w:firstLine="616"/>
        <w:rPr>
          <w:rFonts w:cs="Times New Roman"/>
          <w:szCs w:val="20"/>
          <w:lang w:val="en-US"/>
        </w:rPr>
      </w:pPr>
      <w:r w:rsidRPr="00773978">
        <w:rPr>
          <w:rFonts w:cs="Times New Roman"/>
          <w:szCs w:val="20"/>
          <w:lang w:val="en-US"/>
        </w:rPr>
        <w:t>I155.VL_CRED_AUX</w:t>
      </w:r>
    </w:p>
    <w:p w:rsidR="00380B5C" w:rsidRPr="00773978" w:rsidRDefault="00380B5C" w:rsidP="00380B5C">
      <w:pPr>
        <w:ind w:left="800" w:firstLine="616"/>
        <w:rPr>
          <w:rFonts w:cs="Times New Roman"/>
          <w:szCs w:val="20"/>
          <w:lang w:val="en-US"/>
        </w:rPr>
      </w:pPr>
      <w:r w:rsidRPr="00773978">
        <w:rPr>
          <w:rFonts w:cs="Times New Roman"/>
          <w:szCs w:val="20"/>
          <w:lang w:val="en-US"/>
        </w:rPr>
        <w:t>I155.VL_SLD_FIN_AUX</w:t>
      </w:r>
    </w:p>
    <w:p w:rsidR="00380B5C" w:rsidRPr="00773978" w:rsidRDefault="00380B5C" w:rsidP="00380B5C">
      <w:pPr>
        <w:ind w:left="800" w:firstLine="616"/>
        <w:rPr>
          <w:rFonts w:cs="Times New Roman"/>
          <w:szCs w:val="20"/>
          <w:lang w:val="en-US"/>
        </w:rPr>
      </w:pPr>
      <w:r w:rsidRPr="00773978">
        <w:rPr>
          <w:rFonts w:cs="Times New Roman"/>
          <w:szCs w:val="20"/>
          <w:lang w:val="en-US"/>
        </w:rPr>
        <w:t>I155.IND_DC_FIN_AUX</w:t>
      </w:r>
    </w:p>
    <w:p w:rsidR="00380B5C" w:rsidRPr="00773978" w:rsidRDefault="00380B5C" w:rsidP="00380B5C">
      <w:pPr>
        <w:ind w:left="800" w:firstLine="616"/>
        <w:rPr>
          <w:rFonts w:cs="Times New Roman"/>
          <w:szCs w:val="20"/>
          <w:lang w:val="en-US"/>
        </w:rPr>
      </w:pPr>
      <w:r w:rsidRPr="00773978">
        <w:rPr>
          <w:rFonts w:cs="Times New Roman"/>
          <w:szCs w:val="20"/>
          <w:lang w:val="en-US"/>
        </w:rPr>
        <w:t>I157.VL_SLD_INI_AUX</w:t>
      </w:r>
    </w:p>
    <w:p w:rsidR="00380B5C" w:rsidRPr="00773978" w:rsidRDefault="00380B5C" w:rsidP="00380B5C">
      <w:pPr>
        <w:ind w:left="800" w:firstLine="616"/>
        <w:rPr>
          <w:rFonts w:cs="Times New Roman"/>
          <w:szCs w:val="20"/>
        </w:rPr>
      </w:pPr>
      <w:r w:rsidRPr="00773978">
        <w:rPr>
          <w:rFonts w:cs="Times New Roman"/>
          <w:szCs w:val="20"/>
        </w:rPr>
        <w:t>I157.IND_DC_INI_AUX</w:t>
      </w:r>
    </w:p>
    <w:p w:rsidR="00380B5C" w:rsidRPr="00773978" w:rsidRDefault="00380B5C" w:rsidP="00380B5C">
      <w:pPr>
        <w:ind w:left="800" w:firstLine="616"/>
        <w:rPr>
          <w:rFonts w:cs="Times New Roman"/>
          <w:szCs w:val="20"/>
        </w:rPr>
      </w:pPr>
      <w:r w:rsidRPr="00773978">
        <w:rPr>
          <w:rFonts w:cs="Times New Roman"/>
          <w:szCs w:val="20"/>
        </w:rPr>
        <w:t>I200.VL_LCTO_AUX</w:t>
      </w:r>
    </w:p>
    <w:p w:rsidR="00380B5C" w:rsidRPr="00773978" w:rsidRDefault="00380B5C" w:rsidP="00380B5C">
      <w:pPr>
        <w:ind w:left="800" w:firstLine="616"/>
        <w:rPr>
          <w:rFonts w:cs="Times New Roman"/>
          <w:szCs w:val="20"/>
        </w:rPr>
      </w:pPr>
      <w:r w:rsidRPr="00773978">
        <w:rPr>
          <w:rFonts w:cs="Times New Roman"/>
          <w:szCs w:val="20"/>
        </w:rPr>
        <w:t>I250.VL_DC_AUX</w:t>
      </w:r>
    </w:p>
    <w:p w:rsidR="00380B5C" w:rsidRPr="00773978" w:rsidRDefault="00380B5C" w:rsidP="00380B5C">
      <w:pPr>
        <w:ind w:left="800" w:firstLine="616"/>
        <w:rPr>
          <w:rFonts w:cs="Times New Roman"/>
          <w:szCs w:val="20"/>
        </w:rPr>
      </w:pPr>
      <w:r w:rsidRPr="00773978">
        <w:rPr>
          <w:rFonts w:cs="Times New Roman"/>
          <w:szCs w:val="20"/>
        </w:rPr>
        <w:t>I250.IND_DC_AUX</w:t>
      </w:r>
    </w:p>
    <w:p w:rsidR="00380B5C" w:rsidRPr="00773978" w:rsidRDefault="00380B5C" w:rsidP="00380B5C">
      <w:pPr>
        <w:ind w:left="800" w:firstLine="616"/>
        <w:rPr>
          <w:rFonts w:cs="Times New Roman"/>
          <w:szCs w:val="20"/>
        </w:rPr>
      </w:pPr>
      <w:r w:rsidRPr="00773978">
        <w:rPr>
          <w:rFonts w:cs="Times New Roman"/>
          <w:szCs w:val="20"/>
        </w:rPr>
        <w:t>I310.VAL_DEBD_AUX</w:t>
      </w:r>
    </w:p>
    <w:p w:rsidR="00380B5C" w:rsidRPr="00773978" w:rsidRDefault="00380B5C" w:rsidP="00380B5C">
      <w:pPr>
        <w:ind w:left="800" w:firstLine="616"/>
        <w:rPr>
          <w:rFonts w:cs="Times New Roman"/>
          <w:szCs w:val="20"/>
        </w:rPr>
      </w:pPr>
      <w:r w:rsidRPr="00773978">
        <w:rPr>
          <w:rFonts w:cs="Times New Roman"/>
          <w:szCs w:val="20"/>
        </w:rPr>
        <w:t>I310.VAL_CREDD_AUX</w:t>
      </w:r>
    </w:p>
    <w:p w:rsidR="00380B5C" w:rsidRPr="00773978" w:rsidRDefault="00380B5C" w:rsidP="00380B5C">
      <w:pPr>
        <w:ind w:left="800" w:firstLine="616"/>
        <w:rPr>
          <w:rFonts w:cs="Times New Roman"/>
          <w:szCs w:val="20"/>
        </w:rPr>
      </w:pPr>
      <w:r w:rsidRPr="00773978">
        <w:rPr>
          <w:rFonts w:cs="Times New Roman"/>
          <w:szCs w:val="20"/>
        </w:rPr>
        <w:t>I355.VL_CTA_AUX</w:t>
      </w:r>
    </w:p>
    <w:p w:rsidR="00380B5C" w:rsidRPr="00773978" w:rsidRDefault="00380B5C" w:rsidP="00380B5C">
      <w:pPr>
        <w:ind w:left="800" w:firstLine="616"/>
        <w:rPr>
          <w:rFonts w:cs="Times New Roman"/>
          <w:szCs w:val="20"/>
        </w:rPr>
      </w:pPr>
      <w:r w:rsidRPr="00773978">
        <w:rPr>
          <w:rFonts w:cs="Times New Roman"/>
          <w:szCs w:val="20"/>
        </w:rPr>
        <w:t>I355.IND_DC_AUX</w:t>
      </w:r>
    </w:p>
    <w:p w:rsidR="00380B5C" w:rsidRPr="00773978" w:rsidRDefault="00380B5C" w:rsidP="00380B5C">
      <w:pPr>
        <w:ind w:left="800"/>
        <w:rPr>
          <w:rFonts w:cs="Times New Roman"/>
          <w:b/>
          <w:color w:val="000000"/>
          <w:szCs w:val="20"/>
        </w:rPr>
      </w:pPr>
    </w:p>
    <w:p w:rsidR="00380B5C" w:rsidRPr="00773978" w:rsidRDefault="00380B5C" w:rsidP="00380B5C">
      <w:pPr>
        <w:ind w:left="800"/>
        <w:rPr>
          <w:rFonts w:cs="Times New Roman"/>
          <w:szCs w:val="20"/>
        </w:rPr>
      </w:pPr>
      <w:r w:rsidRPr="00773978">
        <w:rPr>
          <w:rFonts w:cs="Times New Roman"/>
          <w:b/>
          <w:color w:val="000000"/>
          <w:szCs w:val="20"/>
        </w:rPr>
        <w:t> Livro Z</w:t>
      </w:r>
      <w:r w:rsidRPr="00773978">
        <w:rPr>
          <w:rFonts w:cs="Times New Roman"/>
          <w:szCs w:val="20"/>
        </w:rPr>
        <w:t xml:space="preserve">: </w:t>
      </w:r>
      <w:r w:rsidRPr="00773978">
        <w:rPr>
          <w:rFonts w:cs="Times New Roman"/>
          <w:color w:val="000000"/>
          <w:szCs w:val="20"/>
        </w:rPr>
        <w:t xml:space="preserve">Se </w:t>
      </w:r>
      <w:r w:rsidR="00366600" w:rsidRPr="00773978">
        <w:rPr>
          <w:rFonts w:cs="Times New Roman"/>
          <w:color w:val="000000"/>
          <w:szCs w:val="20"/>
        </w:rPr>
        <w:t>0000.</w:t>
      </w:r>
      <w:r w:rsidRPr="00773978">
        <w:rPr>
          <w:rFonts w:cs="Times New Roman"/>
          <w:color w:val="000000"/>
          <w:szCs w:val="20"/>
        </w:rPr>
        <w:t>IDENT_MF = S e houver apresentação de registro I155, deve haver inclusão obrigatória dos campos adicionais listados abaixo, exatamente nesta ordem:</w:t>
      </w:r>
    </w:p>
    <w:p w:rsidR="00380B5C" w:rsidRPr="00773978" w:rsidRDefault="00380B5C" w:rsidP="00380B5C">
      <w:pPr>
        <w:ind w:left="708" w:firstLine="708"/>
        <w:rPr>
          <w:rFonts w:cs="Times New Roman"/>
          <w:szCs w:val="20"/>
          <w:lang w:val="en-US"/>
        </w:rPr>
      </w:pPr>
      <w:r w:rsidRPr="00773978">
        <w:rPr>
          <w:rFonts w:cs="Times New Roman"/>
          <w:szCs w:val="20"/>
          <w:lang w:val="en-US"/>
        </w:rPr>
        <w:t>I155.VL_SLD_INI_AUX</w:t>
      </w:r>
    </w:p>
    <w:p w:rsidR="00380B5C" w:rsidRPr="00773978" w:rsidRDefault="00380B5C" w:rsidP="00380B5C">
      <w:pPr>
        <w:ind w:left="708" w:firstLine="708"/>
        <w:rPr>
          <w:rFonts w:cs="Times New Roman"/>
          <w:szCs w:val="20"/>
          <w:lang w:val="en-US"/>
        </w:rPr>
      </w:pPr>
      <w:r w:rsidRPr="00773978">
        <w:rPr>
          <w:rFonts w:cs="Times New Roman"/>
          <w:szCs w:val="20"/>
          <w:lang w:val="en-US"/>
        </w:rPr>
        <w:t>I155.IND_DC_INI_AUX</w:t>
      </w:r>
    </w:p>
    <w:p w:rsidR="00380B5C" w:rsidRPr="00773978" w:rsidRDefault="00380B5C" w:rsidP="00380B5C">
      <w:pPr>
        <w:ind w:left="708" w:firstLine="708"/>
        <w:rPr>
          <w:rFonts w:cs="Times New Roman"/>
          <w:szCs w:val="20"/>
          <w:lang w:val="en-US"/>
        </w:rPr>
      </w:pPr>
      <w:r w:rsidRPr="00773978">
        <w:rPr>
          <w:rFonts w:cs="Times New Roman"/>
          <w:szCs w:val="20"/>
          <w:lang w:val="en-US"/>
        </w:rPr>
        <w:t>I155.VL_DEB_AUX</w:t>
      </w:r>
    </w:p>
    <w:p w:rsidR="00380B5C" w:rsidRPr="00773978" w:rsidRDefault="00380B5C" w:rsidP="00380B5C">
      <w:pPr>
        <w:ind w:left="708" w:firstLine="708"/>
        <w:rPr>
          <w:rFonts w:cs="Times New Roman"/>
          <w:szCs w:val="20"/>
          <w:lang w:val="en-US"/>
        </w:rPr>
      </w:pPr>
      <w:r w:rsidRPr="00773978">
        <w:rPr>
          <w:rFonts w:cs="Times New Roman"/>
          <w:szCs w:val="20"/>
          <w:lang w:val="en-US"/>
        </w:rPr>
        <w:t>I155.VL_CRED_AUX</w:t>
      </w:r>
    </w:p>
    <w:p w:rsidR="00380B5C" w:rsidRPr="00773978" w:rsidRDefault="00380B5C" w:rsidP="00380B5C">
      <w:pPr>
        <w:ind w:left="708" w:firstLine="708"/>
        <w:rPr>
          <w:rFonts w:cs="Times New Roman"/>
          <w:szCs w:val="20"/>
          <w:lang w:val="en-US"/>
        </w:rPr>
      </w:pPr>
      <w:r w:rsidRPr="00773978">
        <w:rPr>
          <w:rFonts w:cs="Times New Roman"/>
          <w:szCs w:val="20"/>
          <w:lang w:val="en-US"/>
        </w:rPr>
        <w:t>I155.VL_SLD_FIN_AUX</w:t>
      </w:r>
    </w:p>
    <w:p w:rsidR="00380B5C" w:rsidRPr="00773978" w:rsidRDefault="00380B5C" w:rsidP="00380B5C">
      <w:pPr>
        <w:ind w:left="708" w:firstLine="708"/>
        <w:rPr>
          <w:rFonts w:cs="Times New Roman"/>
          <w:szCs w:val="20"/>
        </w:rPr>
      </w:pPr>
      <w:r w:rsidRPr="00773978">
        <w:rPr>
          <w:rFonts w:cs="Times New Roman"/>
          <w:szCs w:val="20"/>
        </w:rPr>
        <w:t>I155.IND_DC_AUX</w:t>
      </w:r>
    </w:p>
    <w:p w:rsidR="00380B5C" w:rsidRPr="00773978" w:rsidRDefault="00380B5C" w:rsidP="003A0CF0">
      <w:pPr>
        <w:pStyle w:val="Corpodetexto"/>
        <w:ind w:left="708"/>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rPr>
          <w:rFonts w:ascii="Times New Roman" w:hAnsi="Times New Roman"/>
          <w:b/>
          <w:sz w:val="20"/>
          <w:szCs w:val="20"/>
        </w:rPr>
      </w:pPr>
    </w:p>
    <w:p w:rsidR="00D56162" w:rsidRPr="00773978" w:rsidRDefault="00D56162" w:rsidP="00D56162">
      <w:pPr>
        <w:pStyle w:val="Corpodetexto"/>
        <w:ind w:firstLine="708"/>
        <w:rPr>
          <w:rFonts w:ascii="Times New Roman" w:hAnsi="Times New Roman"/>
          <w:b/>
          <w:sz w:val="20"/>
          <w:szCs w:val="20"/>
        </w:rPr>
      </w:pPr>
      <w:r w:rsidRPr="00773978">
        <w:rPr>
          <w:rFonts w:ascii="Times New Roman" w:hAnsi="Times New Roman"/>
          <w:b/>
          <w:sz w:val="20"/>
          <w:szCs w:val="20"/>
        </w:rPr>
        <w:t>|I020|I310|06|VAL_DEB_AUX|TOTAL DOS DEBITOS DO DIA|N|</w:t>
      </w:r>
    </w:p>
    <w:p w:rsidR="00D56162" w:rsidRPr="00773978" w:rsidRDefault="00D56162" w:rsidP="00D56162">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I020</w:t>
      </w:r>
    </w:p>
    <w:p w:rsidR="00D56162" w:rsidRPr="00773978" w:rsidRDefault="00D56162" w:rsidP="00D56162">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do Registro que Recepciona o Campo Adicional: I310</w:t>
      </w:r>
    </w:p>
    <w:p w:rsidR="00D56162" w:rsidRPr="00773978" w:rsidRDefault="00D56162" w:rsidP="00D56162">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Número Sequencial do Campo Adicional: 06</w:t>
      </w:r>
    </w:p>
    <w:p w:rsidR="00D56162" w:rsidRPr="00773978" w:rsidRDefault="00D56162" w:rsidP="00D56162">
      <w:pPr>
        <w:pStyle w:val="PSDS-CorpodeTexto0"/>
        <w:ind w:left="708" w:firstLine="708"/>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Nome do Campo Adicional: VAL_DEB_AUX</w:t>
      </w:r>
    </w:p>
    <w:p w:rsidR="00D56162" w:rsidRPr="00773978" w:rsidRDefault="00D56162" w:rsidP="00D56162">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Descrição: Total dos débitos do dia em moeda que não reflita os efeitos de moeda funcional.</w:t>
      </w:r>
    </w:p>
    <w:p w:rsidR="00D56162" w:rsidRPr="00773978" w:rsidRDefault="00D56162" w:rsidP="00D56162">
      <w:pPr>
        <w:pStyle w:val="PSDS-CorpodeTexto0"/>
        <w:ind w:left="708" w:firstLine="708"/>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Indicação do Tipo de Dado: N (Numérico)</w:t>
      </w:r>
    </w:p>
    <w:p w:rsidR="003A0CF0" w:rsidRPr="00773978" w:rsidRDefault="003A0CF0" w:rsidP="003A0CF0">
      <w:pPr>
        <w:pStyle w:val="Ttulo1"/>
        <w:jc w:val="both"/>
        <w:rPr>
          <w:szCs w:val="20"/>
        </w:rPr>
      </w:pPr>
      <w:bookmarkStart w:id="322" w:name="_Toc450295088"/>
      <w:r w:rsidRPr="00773978">
        <w:rPr>
          <w:szCs w:val="20"/>
        </w:rPr>
        <w:lastRenderedPageBreak/>
        <w:t>3.4.6.2.6. Registro I030: Termo de Abertura do Livro</w:t>
      </w:r>
      <w:bookmarkEnd w:id="322"/>
    </w:p>
    <w:p w:rsidR="003A0CF0" w:rsidRPr="00773978" w:rsidRDefault="003A0CF0" w:rsidP="003A0CF0">
      <w:pPr>
        <w:pStyle w:val="Corpodetexto"/>
        <w:rPr>
          <w:rFonts w:ascii="Times New Roman" w:eastAsiaTheme="minorHAnsi" w:hAnsi="Times New Roman"/>
          <w:color w:val="auto"/>
          <w:sz w:val="20"/>
          <w:szCs w:val="20"/>
          <w:lang w:eastAsia="pt-BR"/>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Este registro identifica os dados do termo de abertura do livro correspondente ao arquivo.</w:t>
      </w:r>
    </w:p>
    <w:p w:rsidR="003A0CF0" w:rsidRPr="00773978" w:rsidRDefault="003A0CF0" w:rsidP="003A0CF0">
      <w:pPr>
        <w:pStyle w:val="Corpodetexto"/>
        <w:ind w:firstLine="708"/>
        <w:rPr>
          <w:rFonts w:ascii="Times New Roman" w:hAnsi="Times New Roman"/>
          <w:sz w:val="20"/>
          <w:szCs w:val="20"/>
        </w:rPr>
      </w:pPr>
    </w:p>
    <w:tbl>
      <w:tblPr>
        <w:tblW w:w="10766" w:type="dxa"/>
        <w:jc w:val="center"/>
        <w:tblCellMar>
          <w:left w:w="0" w:type="dxa"/>
          <w:right w:w="0" w:type="dxa"/>
        </w:tblCellMar>
        <w:tblLook w:val="04A0" w:firstRow="1" w:lastRow="0" w:firstColumn="1" w:lastColumn="0" w:noHBand="0" w:noVBand="1"/>
      </w:tblPr>
      <w:tblGrid>
        <w:gridCol w:w="6779"/>
        <w:gridCol w:w="3987"/>
      </w:tblGrid>
      <w:tr w:rsidR="003A0CF0" w:rsidRPr="00773978" w:rsidTr="00572C62">
        <w:trPr>
          <w:jc w:val="center"/>
        </w:trPr>
        <w:tc>
          <w:tcPr>
            <w:tcW w:w="10766"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I030: TERMO DE ABERTURA</w:t>
            </w:r>
          </w:p>
        </w:tc>
      </w:tr>
      <w:tr w:rsidR="003A0CF0" w:rsidRPr="00773978" w:rsidTr="00572C62">
        <w:trPr>
          <w:jc w:val="center"/>
        </w:trPr>
        <w:tc>
          <w:tcPr>
            <w:tcW w:w="10766"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759" w:anchor="REGRA_OCORRENCIA_UNITARIA_ARQ" w:history="1">
              <w:r w:rsidRPr="00773978">
                <w:rPr>
                  <w:rStyle w:val="Hyperlink"/>
                  <w:color w:val="auto"/>
                  <w:sz w:val="20"/>
                  <w:szCs w:val="20"/>
                </w:rPr>
                <w:t>REGRA_OCORRENCIA_UNITARIA_ARQ</w:t>
              </w:r>
            </w:hyperlink>
            <w:r w:rsidRPr="00773978">
              <w:rPr>
                <w:sz w:val="20"/>
                <w:szCs w:val="20"/>
              </w:rPr>
              <w:t>]</w:t>
            </w:r>
          </w:p>
        </w:tc>
      </w:tr>
      <w:tr w:rsidR="003A0CF0" w:rsidRPr="00773978" w:rsidTr="00572C62">
        <w:trPr>
          <w:jc w:val="center"/>
        </w:trPr>
        <w:tc>
          <w:tcPr>
            <w:tcW w:w="6779"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3</w:t>
            </w:r>
          </w:p>
        </w:tc>
        <w:tc>
          <w:tcPr>
            <w:tcW w:w="3987"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um (por arquivo)</w:t>
            </w:r>
          </w:p>
        </w:tc>
      </w:tr>
      <w:tr w:rsidR="003A0CF0" w:rsidRPr="00773978" w:rsidTr="00572C62">
        <w:trPr>
          <w:jc w:val="center"/>
        </w:trPr>
        <w:tc>
          <w:tcPr>
            <w:tcW w:w="10766"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p>
        </w:tc>
      </w:tr>
    </w:tbl>
    <w:p w:rsidR="003A0CF0" w:rsidRPr="00773978" w:rsidRDefault="003A0CF0" w:rsidP="003A0CF0">
      <w:pPr>
        <w:spacing w:line="240" w:lineRule="auto"/>
        <w:rPr>
          <w:rFonts w:cs="Times New Roman"/>
          <w:szCs w:val="20"/>
        </w:rPr>
      </w:pPr>
    </w:p>
    <w:tbl>
      <w:tblPr>
        <w:tblW w:w="11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7"/>
        <w:gridCol w:w="1411"/>
        <w:gridCol w:w="1827"/>
        <w:gridCol w:w="541"/>
        <w:gridCol w:w="1039"/>
        <w:gridCol w:w="916"/>
        <w:gridCol w:w="1383"/>
        <w:gridCol w:w="1239"/>
        <w:gridCol w:w="2472"/>
      </w:tblGrid>
      <w:tr w:rsidR="003A0CF0" w:rsidRPr="00773978" w:rsidTr="00572C62">
        <w:trPr>
          <w:jc w:val="center"/>
        </w:trPr>
        <w:tc>
          <w:tcPr>
            <w:tcW w:w="427" w:type="dxa"/>
            <w:shd w:val="clear" w:color="auto" w:fill="E0E0E0"/>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411" w:type="dxa"/>
            <w:shd w:val="clear" w:color="auto" w:fill="E0E0E0"/>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827" w:type="dxa"/>
            <w:shd w:val="clear" w:color="auto" w:fill="E0E0E0"/>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541" w:type="dxa"/>
            <w:shd w:val="clear" w:color="auto" w:fill="E0E0E0"/>
            <w:tcMar>
              <w:top w:w="0" w:type="dxa"/>
              <w:left w:w="70" w:type="dxa"/>
              <w:bottom w:w="0" w:type="dxa"/>
              <w:right w:w="70"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shd w:val="clear" w:color="auto" w:fill="E0E0E0"/>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shd w:val="clear" w:color="auto" w:fill="E0E0E0"/>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1383" w:type="dxa"/>
            <w:shd w:val="clear" w:color="auto" w:fill="E0E0E0"/>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shd w:val="clear" w:color="auto" w:fill="E0E0E0"/>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472" w:type="dxa"/>
            <w:shd w:val="clear" w:color="auto" w:fill="E0E0E0"/>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jc w:val="center"/>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411"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w:t>
            </w:r>
          </w:p>
        </w:tc>
        <w:tc>
          <w:tcPr>
            <w:tcW w:w="18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Texto fixo contendo “I030”.</w:t>
            </w:r>
          </w:p>
        </w:tc>
        <w:tc>
          <w:tcPr>
            <w:tcW w:w="541" w:type="dxa"/>
            <w:tcMar>
              <w:top w:w="0" w:type="dxa"/>
              <w:left w:w="70" w:type="dxa"/>
              <w:bottom w:w="0" w:type="dxa"/>
              <w:right w:w="70"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004</w:t>
            </w:r>
          </w:p>
        </w:tc>
        <w:tc>
          <w:tcPr>
            <w:tcW w:w="916"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1383"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“I030”</w:t>
            </w:r>
          </w:p>
        </w:tc>
        <w:tc>
          <w:tcPr>
            <w:tcW w:w="12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Sim</w:t>
            </w:r>
          </w:p>
        </w:tc>
        <w:tc>
          <w:tcPr>
            <w:tcW w:w="247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jc w:val="center"/>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w:t>
            </w:r>
          </w:p>
        </w:tc>
        <w:tc>
          <w:tcPr>
            <w:tcW w:w="1411"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DNRC_ABERT</w:t>
            </w:r>
          </w:p>
        </w:tc>
        <w:tc>
          <w:tcPr>
            <w:tcW w:w="18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Texto fixo contendo “TERMO DE ABERTURA”.</w:t>
            </w:r>
          </w:p>
        </w:tc>
        <w:tc>
          <w:tcPr>
            <w:tcW w:w="541" w:type="dxa"/>
            <w:tcMar>
              <w:top w:w="0" w:type="dxa"/>
              <w:left w:w="70" w:type="dxa"/>
              <w:bottom w:w="0" w:type="dxa"/>
              <w:right w:w="70"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017</w:t>
            </w:r>
          </w:p>
        </w:tc>
        <w:tc>
          <w:tcPr>
            <w:tcW w:w="916"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1383"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“TERMO DE ABERTURA”</w:t>
            </w:r>
          </w:p>
        </w:tc>
        <w:tc>
          <w:tcPr>
            <w:tcW w:w="12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Sim</w:t>
            </w:r>
          </w:p>
        </w:tc>
        <w:tc>
          <w:tcPr>
            <w:tcW w:w="247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jc w:val="center"/>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03</w:t>
            </w:r>
          </w:p>
        </w:tc>
        <w:tc>
          <w:tcPr>
            <w:tcW w:w="1411"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NUM_ORD</w:t>
            </w:r>
          </w:p>
        </w:tc>
        <w:tc>
          <w:tcPr>
            <w:tcW w:w="18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Número de ordem do instrumento de escrituração.</w:t>
            </w:r>
          </w:p>
        </w:tc>
        <w:tc>
          <w:tcPr>
            <w:tcW w:w="541" w:type="dxa"/>
            <w:tcMar>
              <w:top w:w="0" w:type="dxa"/>
              <w:left w:w="70" w:type="dxa"/>
              <w:bottom w:w="0" w:type="dxa"/>
              <w:right w:w="70"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1383"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Sim</w:t>
            </w:r>
          </w:p>
        </w:tc>
        <w:tc>
          <w:tcPr>
            <w:tcW w:w="247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[REGRA_MAIOR_QUE_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ZERO]</w:t>
            </w:r>
          </w:p>
        </w:tc>
      </w:tr>
      <w:tr w:rsidR="003A0CF0" w:rsidRPr="00773978" w:rsidTr="00572C62">
        <w:trPr>
          <w:jc w:val="center"/>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04</w:t>
            </w:r>
          </w:p>
        </w:tc>
        <w:tc>
          <w:tcPr>
            <w:tcW w:w="1411"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NAT_LIVR</w:t>
            </w:r>
          </w:p>
        </w:tc>
        <w:tc>
          <w:tcPr>
            <w:tcW w:w="18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Natureza do livro; finalidade a que se destina o instrumento.</w:t>
            </w:r>
          </w:p>
        </w:tc>
        <w:tc>
          <w:tcPr>
            <w:tcW w:w="541" w:type="dxa"/>
            <w:tcMar>
              <w:top w:w="0" w:type="dxa"/>
              <w:left w:w="70" w:type="dxa"/>
              <w:bottom w:w="0" w:type="dxa"/>
              <w:right w:w="70"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80</w:t>
            </w:r>
          </w:p>
        </w:tc>
        <w:tc>
          <w:tcPr>
            <w:tcW w:w="916"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1383"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Sim</w:t>
            </w:r>
          </w:p>
        </w:tc>
        <w:tc>
          <w:tcPr>
            <w:tcW w:w="2472" w:type="dxa"/>
            <w:tcMar>
              <w:top w:w="0" w:type="dxa"/>
              <w:left w:w="108" w:type="dxa"/>
              <w:bottom w:w="0" w:type="dxa"/>
              <w:right w:w="108" w:type="dxa"/>
            </w:tcMar>
            <w:hideMark/>
          </w:tcPr>
          <w:p w:rsidR="003A0CF0" w:rsidRPr="00773978" w:rsidRDefault="00C578A3" w:rsidP="00572C62">
            <w:pPr>
              <w:shd w:val="clear" w:color="auto" w:fill="FFFFFF"/>
              <w:spacing w:line="240" w:lineRule="auto"/>
              <w:rPr>
                <w:rFonts w:cs="Times New Roman"/>
                <w:szCs w:val="20"/>
              </w:rPr>
            </w:pPr>
            <w:r w:rsidRPr="00773978">
              <w:rPr>
                <w:rFonts w:cs="Times New Roman"/>
                <w:szCs w:val="20"/>
              </w:rPr>
              <w:t>[REGRA_VALIDA_IDENT_MF_LIVRO_RAS]</w:t>
            </w:r>
          </w:p>
        </w:tc>
      </w:tr>
      <w:tr w:rsidR="003A0CF0" w:rsidRPr="00773978" w:rsidTr="00572C62">
        <w:trPr>
          <w:jc w:val="center"/>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05</w:t>
            </w:r>
          </w:p>
        </w:tc>
        <w:tc>
          <w:tcPr>
            <w:tcW w:w="1411"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QTD_LIN</w:t>
            </w:r>
          </w:p>
        </w:tc>
        <w:tc>
          <w:tcPr>
            <w:tcW w:w="18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Quantidade total de linhas do arquivo digital.</w:t>
            </w:r>
          </w:p>
        </w:tc>
        <w:tc>
          <w:tcPr>
            <w:tcW w:w="541" w:type="dxa"/>
            <w:tcMar>
              <w:top w:w="0" w:type="dxa"/>
              <w:left w:w="70" w:type="dxa"/>
              <w:bottom w:w="0" w:type="dxa"/>
              <w:right w:w="70"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p>
        </w:tc>
        <w:tc>
          <w:tcPr>
            <w:tcW w:w="916"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p>
        </w:tc>
        <w:tc>
          <w:tcPr>
            <w:tcW w:w="1383"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p>
        </w:tc>
        <w:tc>
          <w:tcPr>
            <w:tcW w:w="12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Sim</w:t>
            </w:r>
          </w:p>
        </w:tc>
        <w:tc>
          <w:tcPr>
            <w:tcW w:w="247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[REGRA_IGUAL_QTD</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_LIN_REG9999]</w:t>
            </w:r>
          </w:p>
          <w:p w:rsidR="003A0CF0" w:rsidRPr="00773978" w:rsidRDefault="003A0CF0" w:rsidP="00572C62">
            <w:pPr>
              <w:shd w:val="clear" w:color="auto" w:fill="FFFFFF"/>
              <w:spacing w:line="240" w:lineRule="auto"/>
              <w:rPr>
                <w:rFonts w:cs="Times New Roman"/>
                <w:szCs w:val="20"/>
              </w:rPr>
            </w:pPr>
          </w:p>
        </w:tc>
      </w:tr>
      <w:tr w:rsidR="003A0CF0" w:rsidRPr="00773978" w:rsidTr="00572C62">
        <w:trPr>
          <w:jc w:val="center"/>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06</w:t>
            </w:r>
          </w:p>
        </w:tc>
        <w:tc>
          <w:tcPr>
            <w:tcW w:w="1411"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NOME</w:t>
            </w:r>
          </w:p>
        </w:tc>
        <w:tc>
          <w:tcPr>
            <w:tcW w:w="18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Nome empresarial.</w:t>
            </w:r>
          </w:p>
        </w:tc>
        <w:tc>
          <w:tcPr>
            <w:tcW w:w="541" w:type="dxa"/>
            <w:tcMar>
              <w:top w:w="0" w:type="dxa"/>
              <w:left w:w="70" w:type="dxa"/>
              <w:bottom w:w="0" w:type="dxa"/>
              <w:right w:w="70"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1383"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Sim</w:t>
            </w:r>
          </w:p>
        </w:tc>
        <w:tc>
          <w:tcPr>
            <w:tcW w:w="247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[REGRA_IGUAL_NOME_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REG0000]</w:t>
            </w:r>
          </w:p>
        </w:tc>
      </w:tr>
      <w:tr w:rsidR="003A0CF0" w:rsidRPr="00773978" w:rsidTr="00572C62">
        <w:trPr>
          <w:jc w:val="center"/>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07</w:t>
            </w:r>
          </w:p>
        </w:tc>
        <w:tc>
          <w:tcPr>
            <w:tcW w:w="1411"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NIRE</w:t>
            </w:r>
          </w:p>
        </w:tc>
        <w:tc>
          <w:tcPr>
            <w:tcW w:w="18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Número de Identificação do Registro de Empresas da Junta Comercial.</w:t>
            </w:r>
          </w:p>
        </w:tc>
        <w:tc>
          <w:tcPr>
            <w:tcW w:w="541" w:type="dxa"/>
            <w:tcMar>
              <w:top w:w="0" w:type="dxa"/>
              <w:left w:w="70" w:type="dxa"/>
              <w:bottom w:w="0" w:type="dxa"/>
              <w:right w:w="70"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011</w:t>
            </w:r>
          </w:p>
        </w:tc>
        <w:tc>
          <w:tcPr>
            <w:tcW w:w="916"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1383"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Não</w:t>
            </w:r>
          </w:p>
        </w:tc>
        <w:tc>
          <w:tcPr>
            <w:tcW w:w="247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hyperlink r:id="rId760" w:anchor="REGRA_VALIDA_NIRE" w:history="1">
              <w:r w:rsidRPr="00773978">
                <w:rPr>
                  <w:rStyle w:val="Hyperlink"/>
                  <w:rFonts w:cs="Times New Roman"/>
                  <w:color w:val="auto"/>
                  <w:szCs w:val="20"/>
                </w:rPr>
                <w:t>REGRA_VALIDA_NIRE</w:t>
              </w:r>
            </w:hyperlink>
            <w:r w:rsidRPr="00773978">
              <w:rPr>
                <w:rFonts w:cs="Times New Roman"/>
                <w:szCs w:val="20"/>
              </w:rPr>
              <w:t>]</w:t>
            </w:r>
          </w:p>
          <w:p w:rsidR="003A0CF0" w:rsidRPr="00773978" w:rsidRDefault="003A0CF0" w:rsidP="00572C62">
            <w:pPr>
              <w:shd w:val="clear" w:color="auto" w:fill="FFFFFF"/>
              <w:spacing w:line="240" w:lineRule="auto"/>
              <w:rPr>
                <w:rFonts w:cs="Times New Roman"/>
                <w:szCs w:val="20"/>
              </w:rPr>
            </w:pPr>
          </w:p>
          <w:p w:rsidR="003A0CF0" w:rsidRPr="00773978" w:rsidRDefault="003A0CF0" w:rsidP="00572C62">
            <w:pPr>
              <w:shd w:val="clear" w:color="auto" w:fill="FFFFFF"/>
              <w:spacing w:line="240" w:lineRule="auto"/>
              <w:rPr>
                <w:rFonts w:cs="Times New Roman"/>
                <w:szCs w:val="20"/>
                <w:lang w:val="it-IT"/>
              </w:rPr>
            </w:pPr>
            <w:r w:rsidRPr="00773978">
              <w:rPr>
                <w:rFonts w:cs="Times New Roman"/>
                <w:szCs w:val="20"/>
              </w:rPr>
              <w:t>[</w:t>
            </w:r>
            <w:hyperlink r:id="rId761" w:anchor="REGRA_NIRE_UF" w:history="1">
              <w:r w:rsidRPr="00773978">
                <w:rPr>
                  <w:rStyle w:val="Hyperlink"/>
                  <w:rFonts w:cs="Times New Roman"/>
                  <w:color w:val="auto"/>
                  <w:szCs w:val="20"/>
                  <w:lang w:val="it-IT"/>
                </w:rPr>
                <w:t>REGRA_NIRE_UF</w:t>
              </w:r>
            </w:hyperlink>
            <w:r w:rsidRPr="00773978">
              <w:rPr>
                <w:rFonts w:cs="Times New Roman"/>
                <w:szCs w:val="20"/>
                <w:lang w:val="it-IT"/>
              </w:rPr>
              <w:t>]</w:t>
            </w:r>
          </w:p>
          <w:p w:rsidR="003A0CF0" w:rsidRPr="00773978" w:rsidRDefault="003A0CF0" w:rsidP="00572C62">
            <w:pPr>
              <w:shd w:val="clear" w:color="auto" w:fill="FFFFFF"/>
              <w:spacing w:line="240" w:lineRule="auto"/>
              <w:rPr>
                <w:rFonts w:cs="Times New Roman"/>
                <w:szCs w:val="20"/>
                <w:lang w:val="it-IT"/>
              </w:rPr>
            </w:pPr>
          </w:p>
          <w:p w:rsidR="003A0CF0" w:rsidRPr="00773978" w:rsidRDefault="003A0CF0" w:rsidP="00572C62">
            <w:pPr>
              <w:shd w:val="clear" w:color="auto" w:fill="FFFFFF"/>
              <w:spacing w:line="240" w:lineRule="auto"/>
              <w:rPr>
                <w:rFonts w:cs="Times New Roman"/>
                <w:szCs w:val="20"/>
                <w:lang w:val="it-IT"/>
              </w:rPr>
            </w:pPr>
            <w:r w:rsidRPr="00773978">
              <w:rPr>
                <w:rFonts w:cs="Times New Roman"/>
                <w:szCs w:val="20"/>
                <w:lang w:val="it-IT"/>
              </w:rPr>
              <w:t>[REGRA_CAMPO_</w:t>
            </w:r>
          </w:p>
          <w:p w:rsidR="003A0CF0" w:rsidRPr="00773978" w:rsidRDefault="003A0CF0" w:rsidP="00572C62">
            <w:pPr>
              <w:shd w:val="clear" w:color="auto" w:fill="FFFFFF"/>
              <w:spacing w:line="240" w:lineRule="auto"/>
              <w:rPr>
                <w:rFonts w:cs="Times New Roman"/>
                <w:szCs w:val="20"/>
              </w:rPr>
            </w:pPr>
            <w:r w:rsidRPr="00773978">
              <w:rPr>
                <w:rFonts w:cs="Times New Roman"/>
                <w:szCs w:val="20"/>
                <w:lang w:val="it-IT"/>
              </w:rPr>
              <w:t>OBRIGATORIO_NIRE]</w:t>
            </w:r>
          </w:p>
        </w:tc>
      </w:tr>
      <w:tr w:rsidR="003A0CF0" w:rsidRPr="00773978" w:rsidTr="00572C62">
        <w:trPr>
          <w:jc w:val="center"/>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08</w:t>
            </w:r>
          </w:p>
        </w:tc>
        <w:tc>
          <w:tcPr>
            <w:tcW w:w="1411"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CNPJ</w:t>
            </w:r>
          </w:p>
        </w:tc>
        <w:tc>
          <w:tcPr>
            <w:tcW w:w="18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 xml:space="preserve">Número de inscrição no CNPJ. </w:t>
            </w:r>
          </w:p>
        </w:tc>
        <w:tc>
          <w:tcPr>
            <w:tcW w:w="541" w:type="dxa"/>
            <w:tcMar>
              <w:top w:w="0" w:type="dxa"/>
              <w:left w:w="70" w:type="dxa"/>
              <w:bottom w:w="0" w:type="dxa"/>
              <w:right w:w="70"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014</w:t>
            </w:r>
          </w:p>
        </w:tc>
        <w:tc>
          <w:tcPr>
            <w:tcW w:w="916"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1383"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Sim</w:t>
            </w:r>
          </w:p>
        </w:tc>
        <w:tc>
          <w:tcPr>
            <w:tcW w:w="247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[REGRA_IGUAL_CNPJ_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REG0000]</w:t>
            </w:r>
          </w:p>
        </w:tc>
      </w:tr>
      <w:tr w:rsidR="003A0CF0" w:rsidRPr="00773978" w:rsidTr="00572C62">
        <w:trPr>
          <w:jc w:val="center"/>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09</w:t>
            </w:r>
          </w:p>
        </w:tc>
        <w:tc>
          <w:tcPr>
            <w:tcW w:w="1411"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DT_ARQ</w:t>
            </w:r>
          </w:p>
        </w:tc>
        <w:tc>
          <w:tcPr>
            <w:tcW w:w="18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Data do arquivamento dos atos constitutivos.</w:t>
            </w:r>
          </w:p>
        </w:tc>
        <w:tc>
          <w:tcPr>
            <w:tcW w:w="541" w:type="dxa"/>
            <w:tcMar>
              <w:top w:w="0" w:type="dxa"/>
              <w:left w:w="70" w:type="dxa"/>
              <w:bottom w:w="0" w:type="dxa"/>
              <w:right w:w="70"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008</w:t>
            </w:r>
          </w:p>
        </w:tc>
        <w:tc>
          <w:tcPr>
            <w:tcW w:w="916"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1383"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Não</w:t>
            </w:r>
          </w:p>
        </w:tc>
        <w:tc>
          <w:tcPr>
            <w:tcW w:w="247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[REGRA_DATA_INI_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MAIOR_ADV]</w:t>
            </w:r>
          </w:p>
          <w:p w:rsidR="003A0CF0" w:rsidRPr="00773978" w:rsidRDefault="003A0CF0" w:rsidP="00572C62">
            <w:pPr>
              <w:shd w:val="clear" w:color="auto" w:fill="FFFFFF"/>
              <w:spacing w:line="240" w:lineRule="auto"/>
              <w:rPr>
                <w:rFonts w:cs="Times New Roman"/>
                <w:szCs w:val="20"/>
              </w:rPr>
            </w:pPr>
          </w:p>
        </w:tc>
      </w:tr>
      <w:tr w:rsidR="003A0CF0" w:rsidRPr="00773978" w:rsidTr="00572C62">
        <w:trPr>
          <w:jc w:val="center"/>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10</w:t>
            </w:r>
          </w:p>
        </w:tc>
        <w:tc>
          <w:tcPr>
            <w:tcW w:w="1411"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DT_ARQ_CONV</w:t>
            </w:r>
          </w:p>
        </w:tc>
        <w:tc>
          <w:tcPr>
            <w:tcW w:w="18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Data de arquivamento do ato de conversão de sociedade simples em sociedade empresária.</w:t>
            </w:r>
          </w:p>
        </w:tc>
        <w:tc>
          <w:tcPr>
            <w:tcW w:w="541" w:type="dxa"/>
            <w:tcMar>
              <w:top w:w="0" w:type="dxa"/>
              <w:left w:w="70" w:type="dxa"/>
              <w:bottom w:w="0" w:type="dxa"/>
              <w:right w:w="70"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008</w:t>
            </w:r>
          </w:p>
        </w:tc>
        <w:tc>
          <w:tcPr>
            <w:tcW w:w="916"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1383"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Não</w:t>
            </w:r>
          </w:p>
        </w:tc>
        <w:tc>
          <w:tcPr>
            <w:tcW w:w="247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[REGRA_DATA_INI_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MAIOR]</w:t>
            </w:r>
          </w:p>
          <w:p w:rsidR="003A0CF0" w:rsidRPr="00773978" w:rsidRDefault="003A0CF0" w:rsidP="00572C62">
            <w:pPr>
              <w:shd w:val="clear" w:color="auto" w:fill="FFFFFF"/>
              <w:spacing w:line="240" w:lineRule="auto"/>
              <w:rPr>
                <w:rFonts w:cs="Times New Roman"/>
                <w:szCs w:val="20"/>
              </w:rPr>
            </w:pPr>
          </w:p>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[REGRA_PREENCHE_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DATA_I030]</w:t>
            </w:r>
          </w:p>
          <w:p w:rsidR="003A0CF0" w:rsidRPr="00773978" w:rsidRDefault="003A0CF0" w:rsidP="00572C62">
            <w:pPr>
              <w:shd w:val="clear" w:color="auto" w:fill="FFFFFF"/>
              <w:spacing w:line="240" w:lineRule="auto"/>
              <w:rPr>
                <w:rFonts w:cs="Times New Roman"/>
                <w:szCs w:val="20"/>
              </w:rPr>
            </w:pPr>
          </w:p>
        </w:tc>
      </w:tr>
      <w:tr w:rsidR="003A0CF0" w:rsidRPr="00773978" w:rsidTr="00572C62">
        <w:trPr>
          <w:jc w:val="center"/>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11</w:t>
            </w:r>
          </w:p>
        </w:tc>
        <w:tc>
          <w:tcPr>
            <w:tcW w:w="1411"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DESC_MUN</w:t>
            </w:r>
          </w:p>
          <w:p w:rsidR="003A0CF0" w:rsidRPr="00773978" w:rsidRDefault="003A0CF0" w:rsidP="00572C62">
            <w:pPr>
              <w:shd w:val="clear" w:color="auto" w:fill="FFFFFF"/>
              <w:spacing w:line="240" w:lineRule="auto"/>
              <w:rPr>
                <w:rFonts w:cs="Times New Roman"/>
                <w:szCs w:val="20"/>
              </w:rPr>
            </w:pPr>
          </w:p>
          <w:p w:rsidR="003A0CF0" w:rsidRPr="00773978" w:rsidRDefault="003A0CF0" w:rsidP="00572C62">
            <w:pPr>
              <w:shd w:val="clear" w:color="auto" w:fill="FFFFFF"/>
              <w:spacing w:line="240" w:lineRule="auto"/>
              <w:rPr>
                <w:rFonts w:cs="Times New Roman"/>
                <w:szCs w:val="20"/>
              </w:rPr>
            </w:pPr>
          </w:p>
        </w:tc>
        <w:tc>
          <w:tcPr>
            <w:tcW w:w="18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 Município.</w:t>
            </w:r>
          </w:p>
        </w:tc>
        <w:tc>
          <w:tcPr>
            <w:tcW w:w="541" w:type="dxa"/>
            <w:tcMar>
              <w:top w:w="0" w:type="dxa"/>
              <w:left w:w="70" w:type="dxa"/>
              <w:bottom w:w="0" w:type="dxa"/>
              <w:right w:w="70"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1383"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Não</w:t>
            </w:r>
          </w:p>
        </w:tc>
        <w:tc>
          <w:tcPr>
            <w:tcW w:w="247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jc w:val="center"/>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12</w:t>
            </w:r>
          </w:p>
        </w:tc>
        <w:tc>
          <w:tcPr>
            <w:tcW w:w="1411"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DT_EX_SOCIAL</w:t>
            </w:r>
          </w:p>
        </w:tc>
        <w:tc>
          <w:tcPr>
            <w:tcW w:w="18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 Data de encerramento do exercício social.</w:t>
            </w:r>
          </w:p>
        </w:tc>
        <w:tc>
          <w:tcPr>
            <w:tcW w:w="541" w:type="dxa"/>
            <w:tcMar>
              <w:top w:w="0" w:type="dxa"/>
              <w:left w:w="70" w:type="dxa"/>
              <w:bottom w:w="0" w:type="dxa"/>
              <w:right w:w="70"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008</w:t>
            </w:r>
          </w:p>
        </w:tc>
        <w:tc>
          <w:tcPr>
            <w:tcW w:w="916"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1383"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466477">
            <w:pPr>
              <w:shd w:val="clear" w:color="auto" w:fill="FFFFFF"/>
              <w:spacing w:line="240" w:lineRule="auto"/>
              <w:jc w:val="center"/>
              <w:rPr>
                <w:rFonts w:cs="Times New Roman"/>
                <w:szCs w:val="20"/>
              </w:rPr>
            </w:pPr>
            <w:r w:rsidRPr="00773978">
              <w:rPr>
                <w:rFonts w:cs="Times New Roman"/>
                <w:szCs w:val="20"/>
              </w:rPr>
              <w:t>Sim</w:t>
            </w:r>
          </w:p>
        </w:tc>
        <w:tc>
          <w:tcPr>
            <w:tcW w:w="247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p>
        </w:tc>
      </w:tr>
    </w:tbl>
    <w:p w:rsidR="003A0CF0" w:rsidRPr="00773978" w:rsidRDefault="003A0CF0" w:rsidP="003A0CF0">
      <w:pPr>
        <w:pStyle w:val="Corpodetexto"/>
        <w:rPr>
          <w:rFonts w:ascii="Times New Roman" w:hAnsi="Times New Roman"/>
          <w:b/>
          <w:sz w:val="20"/>
          <w:szCs w:val="20"/>
        </w:rPr>
      </w:pPr>
    </w:p>
    <w:p w:rsidR="003A0CF0" w:rsidRPr="00773978" w:rsidRDefault="003A0CF0" w:rsidP="003A0CF0">
      <w:pPr>
        <w:spacing w:after="200"/>
        <w:rPr>
          <w:rFonts w:eastAsia="Times New Roman" w:cs="Times New Roman"/>
          <w:b/>
          <w:color w:val="000000"/>
          <w:szCs w:val="20"/>
          <w:lang w:eastAsia="ar-SA"/>
        </w:rPr>
      </w:pPr>
      <w:r w:rsidRPr="00773978">
        <w:rPr>
          <w:b/>
          <w:szCs w:val="20"/>
        </w:rPr>
        <w:br w:type="page"/>
      </w: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lastRenderedPageBreak/>
        <w:t>I - Observações:</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Registro obrigatório para as pessoas jurídicas sujeitas a registro em órgãos de registro do comércio (Juntas Comerciais)</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um (por arquivo)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left="708"/>
        <w:rPr>
          <w:rFonts w:ascii="Times New Roman" w:hAnsi="Times New Roman"/>
          <w:b/>
          <w:sz w:val="20"/>
          <w:szCs w:val="20"/>
        </w:rPr>
      </w:pPr>
      <w:r w:rsidRPr="00773978">
        <w:rPr>
          <w:rFonts w:ascii="Times New Roman" w:hAnsi="Times New Roman"/>
          <w:b/>
          <w:sz w:val="20"/>
          <w:szCs w:val="20"/>
        </w:rPr>
        <w:t xml:space="preserve">Campo 03 (NUM_ORD) – Número de Ordem do Instrumento de Escrituração: </w:t>
      </w:r>
      <w:r w:rsidRPr="00773978">
        <w:rPr>
          <w:rFonts w:ascii="Times New Roman" w:hAnsi="Times New Roman"/>
          <w:sz w:val="20"/>
          <w:szCs w:val="20"/>
        </w:rPr>
        <w:t>É o número do livro. A numeração dos livros é sequencial, por tipo de livro, independente de sua forma (em papel, fichas ou digital). Assim, se o livro anterior, em papel, é o 50, o próximo (digital ou não) é o 51.</w:t>
      </w:r>
    </w:p>
    <w:p w:rsidR="003A0CF0" w:rsidRPr="00773978" w:rsidRDefault="003A0CF0" w:rsidP="003A0CF0">
      <w:pPr>
        <w:pStyle w:val="pergunta-6"/>
        <w:shd w:val="clear" w:color="auto" w:fill="FFFFFF"/>
        <w:spacing w:before="0" w:after="0"/>
        <w:jc w:val="both"/>
        <w:rPr>
          <w:rFonts w:ascii="Times New Roman" w:hAnsi="Times New Roman" w:cs="Times New Roman"/>
          <w:sz w:val="20"/>
          <w:szCs w:val="20"/>
        </w:rPr>
      </w:pPr>
    </w:p>
    <w:p w:rsidR="003A0CF0" w:rsidRPr="00773978" w:rsidRDefault="003A0CF0" w:rsidP="003A0CF0">
      <w:pPr>
        <w:pStyle w:val="pergunta-6"/>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Os livros Diários (G e R) devem ter a mesma sequência numérica. </w:t>
      </w:r>
    </w:p>
    <w:p w:rsidR="003A0CF0" w:rsidRPr="00773978" w:rsidRDefault="003A0CF0" w:rsidP="003A0CF0">
      <w:pPr>
        <w:pStyle w:val="pergunta-6"/>
        <w:shd w:val="clear" w:color="auto" w:fill="FFFFFF"/>
        <w:spacing w:before="0" w:after="0"/>
        <w:ind w:left="708"/>
        <w:jc w:val="both"/>
        <w:rPr>
          <w:rFonts w:ascii="Times New Roman" w:hAnsi="Times New Roman" w:cs="Times New Roman"/>
          <w:sz w:val="20"/>
          <w:szCs w:val="20"/>
        </w:rPr>
      </w:pPr>
    </w:p>
    <w:p w:rsidR="003A0CF0" w:rsidRPr="00773978" w:rsidRDefault="003A0CF0" w:rsidP="003A0CF0">
      <w:pPr>
        <w:pStyle w:val="pergunta-6"/>
        <w:shd w:val="clear" w:color="auto" w:fill="FFFFFF"/>
        <w:spacing w:before="0" w:after="0"/>
        <w:ind w:left="708"/>
        <w:jc w:val="both"/>
        <w:rPr>
          <w:rFonts w:ascii="Times New Roman" w:hAnsi="Times New Roman" w:cs="Times New Roman"/>
          <w:sz w:val="20"/>
          <w:szCs w:val="20"/>
        </w:rPr>
      </w:pPr>
      <w:r w:rsidRPr="00773978">
        <w:rPr>
          <w:rFonts w:ascii="Times New Roman" w:hAnsi="Times New Roman" w:cs="Times New Roman"/>
          <w:sz w:val="20"/>
          <w:szCs w:val="20"/>
        </w:rPr>
        <w:t>Os Diários Auxiliares devem ter numeração própria, sequencial, por espécie, assim como o livro Razão Auxiliar. Assim, se foram utilizados "Diário Auxiliar de Fornecedores" e "Diário Auxiliar de Clientes", cada um terá uma sequência distinta.</w:t>
      </w:r>
    </w:p>
    <w:p w:rsidR="003A0CF0" w:rsidRPr="00773978" w:rsidRDefault="003A0CF0" w:rsidP="003A0CF0">
      <w:pPr>
        <w:pStyle w:val="pergunta-6"/>
        <w:shd w:val="clear" w:color="auto" w:fill="FFFFFF"/>
        <w:spacing w:before="0" w:after="0"/>
        <w:jc w:val="both"/>
        <w:rPr>
          <w:rFonts w:ascii="Times New Roman" w:hAnsi="Times New Roman" w:cs="Times New Roman"/>
          <w:sz w:val="20"/>
          <w:szCs w:val="20"/>
        </w:rPr>
      </w:pPr>
    </w:p>
    <w:p w:rsidR="003A0CF0" w:rsidRPr="00773978" w:rsidRDefault="003A0CF0" w:rsidP="003A0CF0">
      <w:pPr>
        <w:pStyle w:val="pergunta-6"/>
        <w:shd w:val="clear" w:color="auto" w:fill="FFFFFF"/>
        <w:spacing w:before="0" w:after="0"/>
        <w:ind w:left="708"/>
        <w:jc w:val="both"/>
        <w:rPr>
          <w:rFonts w:ascii="Times New Roman" w:hAnsi="Times New Roman" w:cs="Times New Roman"/>
          <w:b/>
          <w:bCs/>
          <w:sz w:val="20"/>
          <w:szCs w:val="20"/>
        </w:rPr>
      </w:pPr>
      <w:r w:rsidRPr="00773978">
        <w:rPr>
          <w:rFonts w:ascii="Times New Roman" w:hAnsi="Times New Roman" w:cs="Times New Roman"/>
          <w:b/>
          <w:sz w:val="20"/>
          <w:szCs w:val="20"/>
        </w:rPr>
        <w:t>Campo 04 (NAT_LIVR) – Natureza do Livro; Finalidade a que se destina o instrumento</w:t>
      </w:r>
      <w:r w:rsidRPr="00773978">
        <w:rPr>
          <w:rFonts w:ascii="Times New Roman" w:hAnsi="Times New Roman" w:cs="Times New Roman"/>
          <w:sz w:val="20"/>
          <w:szCs w:val="20"/>
        </w:rPr>
        <w:t>: Corresponde à denominação do livro (nome do livro).</w:t>
      </w:r>
      <w:r w:rsidRPr="00773978">
        <w:rPr>
          <w:rFonts w:ascii="Times New Roman" w:hAnsi="Times New Roman" w:cs="Times New Roman"/>
          <w:b/>
          <w:bCs/>
          <w:sz w:val="20"/>
          <w:szCs w:val="20"/>
        </w:rPr>
        <w:t xml:space="preserve"> </w:t>
      </w:r>
      <w:r w:rsidRPr="00773978">
        <w:rPr>
          <w:rFonts w:ascii="Times New Roman" w:hAnsi="Times New Roman" w:cs="Times New Roman"/>
          <w:sz w:val="20"/>
          <w:szCs w:val="20"/>
        </w:rPr>
        <w:t>Normalmente, os livros G e R recebem o mesmo nome, sendo os mais comuns “Diário” e “Diário Geral”.</w:t>
      </w:r>
      <w:r w:rsidRPr="00773978">
        <w:rPr>
          <w:rFonts w:ascii="Times New Roman" w:hAnsi="Times New Roman" w:cs="Times New Roman"/>
          <w:b/>
          <w:bCs/>
          <w:sz w:val="20"/>
          <w:szCs w:val="20"/>
        </w:rPr>
        <w:t xml:space="preserve"> </w:t>
      </w:r>
      <w:r w:rsidRPr="00773978">
        <w:rPr>
          <w:rFonts w:ascii="Times New Roman" w:hAnsi="Times New Roman" w:cs="Times New Roman"/>
          <w:sz w:val="20"/>
          <w:szCs w:val="20"/>
        </w:rPr>
        <w:t xml:space="preserve">Os nomes mais comuns de livros auxiliares são: “Diário Auxiliar de .....”, “Razão Auxiliar de .....”, “Livro Caixa” ou “Livro de Inventário”. </w:t>
      </w:r>
    </w:p>
    <w:p w:rsidR="003A0CF0" w:rsidRPr="00773978" w:rsidRDefault="003A0CF0" w:rsidP="003A0CF0">
      <w:pPr>
        <w:pStyle w:val="pergunta-6"/>
        <w:shd w:val="clear" w:color="auto" w:fill="FFFFFF"/>
        <w:spacing w:before="0" w:after="0"/>
        <w:jc w:val="both"/>
        <w:rPr>
          <w:rFonts w:ascii="Times New Roman" w:hAnsi="Times New Roman" w:cs="Times New Roman"/>
          <w:b/>
          <w:bCs/>
          <w:sz w:val="20"/>
          <w:szCs w:val="20"/>
        </w:rPr>
      </w:pPr>
    </w:p>
    <w:p w:rsidR="003A0CF0" w:rsidRPr="00773978" w:rsidRDefault="003A0CF0" w:rsidP="003A0CF0">
      <w:pPr>
        <w:pStyle w:val="pergunta-6"/>
        <w:shd w:val="clear" w:color="auto" w:fill="FFFFFF"/>
        <w:spacing w:before="0" w:after="0"/>
        <w:ind w:left="708"/>
        <w:jc w:val="both"/>
        <w:rPr>
          <w:rFonts w:ascii="Times New Roman" w:hAnsi="Times New Roman" w:cs="Times New Roman"/>
          <w:b/>
          <w:bCs/>
          <w:sz w:val="20"/>
          <w:szCs w:val="20"/>
        </w:rPr>
      </w:pPr>
      <w:r w:rsidRPr="00773978">
        <w:rPr>
          <w:rFonts w:ascii="Times New Roman" w:hAnsi="Times New Roman" w:cs="Times New Roman"/>
          <w:b/>
          <w:bCs/>
          <w:sz w:val="20"/>
          <w:szCs w:val="20"/>
        </w:rPr>
        <w:t xml:space="preserve">Campo 06 (NOME) – Nome Empresarial: </w:t>
      </w:r>
      <w:r w:rsidRPr="00773978">
        <w:rPr>
          <w:rFonts w:ascii="Times New Roman" w:hAnsi="Times New Roman" w:cs="Times New Roman"/>
          <w:sz w:val="20"/>
          <w:szCs w:val="20"/>
        </w:rPr>
        <w:t>O nome deve ser escrito exatamente, como nos atos constitutivos da empresa. Pequenas divergências no nome podem levar o livro a ser colocado em exigência.</w:t>
      </w:r>
    </w:p>
    <w:p w:rsidR="003A0CF0" w:rsidRPr="00773978" w:rsidRDefault="003A0CF0" w:rsidP="003A0CF0">
      <w:pPr>
        <w:pStyle w:val="pergunta-6"/>
        <w:shd w:val="clear" w:color="auto" w:fill="FFFFFF"/>
        <w:spacing w:before="0" w:after="0"/>
        <w:jc w:val="both"/>
        <w:rPr>
          <w:rFonts w:ascii="Times New Roman" w:hAnsi="Times New Roman" w:cs="Times New Roman"/>
          <w:sz w:val="20"/>
          <w:szCs w:val="20"/>
        </w:rPr>
      </w:pPr>
    </w:p>
    <w:p w:rsidR="003A0CF0" w:rsidRPr="00773978" w:rsidRDefault="003A0CF0" w:rsidP="003A0CF0">
      <w:pPr>
        <w:pStyle w:val="pergunta-6"/>
        <w:shd w:val="clear" w:color="auto" w:fill="FFFFFF"/>
        <w:spacing w:before="0" w:after="0"/>
        <w:ind w:left="708"/>
        <w:jc w:val="both"/>
        <w:rPr>
          <w:rFonts w:ascii="Times New Roman" w:hAnsi="Times New Roman" w:cs="Times New Roman"/>
          <w:b/>
          <w:bCs/>
          <w:sz w:val="20"/>
          <w:szCs w:val="20"/>
        </w:rPr>
      </w:pPr>
      <w:r w:rsidRPr="00773978">
        <w:rPr>
          <w:rFonts w:ascii="Times New Roman" w:hAnsi="Times New Roman" w:cs="Times New Roman"/>
          <w:b/>
          <w:bCs/>
          <w:sz w:val="20"/>
          <w:szCs w:val="20"/>
        </w:rPr>
        <w:t xml:space="preserve">Campo 09 (DT_ARQ) – Data do Arquivamento dos Atos Constitutivos: </w:t>
      </w:r>
      <w:r w:rsidRPr="00773978">
        <w:rPr>
          <w:rFonts w:ascii="Times New Roman" w:hAnsi="Times New Roman" w:cs="Times New Roman"/>
          <w:sz w:val="20"/>
          <w:szCs w:val="20"/>
        </w:rPr>
        <w:t xml:space="preserve">É a data de arquivamento do ato de constituição da empresa. As datas de alterações contratuais devem ser desconsideradas. Em termos práticos, é a data do NIRE. </w:t>
      </w:r>
      <w:r w:rsidRPr="00773978">
        <w:rPr>
          <w:rFonts w:ascii="Times New Roman" w:hAnsi="Times New Roman" w:cs="Times New Roman"/>
          <w:b/>
          <w:sz w:val="20"/>
          <w:szCs w:val="20"/>
        </w:rPr>
        <w:t>Para empresas que não possuem NIRE, colocar a data de abertura da empresa.</w:t>
      </w:r>
    </w:p>
    <w:p w:rsidR="003A0CF0" w:rsidRPr="00773978" w:rsidRDefault="003A0CF0" w:rsidP="003A0CF0">
      <w:pPr>
        <w:pStyle w:val="pergunta-6"/>
        <w:shd w:val="clear" w:color="auto" w:fill="FFFFFF"/>
        <w:spacing w:before="0" w:after="0"/>
        <w:jc w:val="both"/>
        <w:rPr>
          <w:rFonts w:ascii="Times New Roman" w:hAnsi="Times New Roman" w:cs="Times New Roman"/>
          <w:b/>
          <w:bCs/>
          <w:sz w:val="20"/>
          <w:szCs w:val="20"/>
        </w:rPr>
      </w:pPr>
    </w:p>
    <w:p w:rsidR="003A0CF0" w:rsidRPr="00773978" w:rsidRDefault="003A0CF0" w:rsidP="003A0CF0">
      <w:pPr>
        <w:pStyle w:val="pergunta-6"/>
        <w:shd w:val="clear" w:color="auto" w:fill="FFFFFF"/>
        <w:spacing w:before="0" w:after="0"/>
        <w:ind w:left="708"/>
        <w:jc w:val="both"/>
        <w:rPr>
          <w:rFonts w:ascii="Times New Roman" w:hAnsi="Times New Roman" w:cs="Times New Roman"/>
          <w:b/>
          <w:bCs/>
          <w:sz w:val="20"/>
          <w:szCs w:val="20"/>
        </w:rPr>
      </w:pPr>
      <w:r w:rsidRPr="00773978">
        <w:rPr>
          <w:rFonts w:ascii="Times New Roman" w:hAnsi="Times New Roman" w:cs="Times New Roman"/>
          <w:b/>
          <w:bCs/>
          <w:sz w:val="20"/>
          <w:szCs w:val="20"/>
        </w:rPr>
        <w:t xml:space="preserve">Campo 10 (DT_ARQ_CONV) – Data de Arquivamento do Ato de Conversão de Sociedade Simples em Sociedade Empresária: </w:t>
      </w:r>
      <w:r w:rsidRPr="00773978">
        <w:rPr>
          <w:rFonts w:ascii="Times New Roman" w:hAnsi="Times New Roman" w:cs="Times New Roman"/>
          <w:sz w:val="20"/>
          <w:szCs w:val="20"/>
        </w:rPr>
        <w:t>É a data em que a Junta Comercial arquivou o documento que formaliza a conversão. Em termos práticos, é a data do NIRE.</w:t>
      </w:r>
      <w:r w:rsidRPr="00773978">
        <w:rPr>
          <w:rFonts w:ascii="Times New Roman" w:hAnsi="Times New Roman" w:cs="Times New Roman"/>
          <w:b/>
          <w:bCs/>
          <w:sz w:val="20"/>
          <w:szCs w:val="20"/>
        </w:rPr>
        <w:t xml:space="preserve"> </w:t>
      </w:r>
      <w:r w:rsidRPr="00773978">
        <w:rPr>
          <w:rFonts w:ascii="Times New Roman" w:hAnsi="Times New Roman" w:cs="Times New Roman"/>
          <w:sz w:val="20"/>
          <w:szCs w:val="20"/>
        </w:rPr>
        <w:t xml:space="preserve">Com o novo Código Civil, parte das antigas sociedades civis passou a ser classificada como sociedade empresária. Com isto, deixaram de ter registro em cartório e passaram para as juntas comerciais. </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p>
    <w:p w:rsidR="003A0CF0" w:rsidRPr="00773978" w:rsidRDefault="003A0CF0" w:rsidP="003A0CF0">
      <w:pPr>
        <w:pStyle w:val="Corpodetexto"/>
        <w:rPr>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b/>
          <w:sz w:val="20"/>
          <w:szCs w:val="20"/>
        </w:rPr>
      </w:pPr>
      <w:hyperlink r:id="rId762" w:anchor="REGRA_OCORRENCIA_UNITARIA_ARQ" w:history="1">
        <w:r w:rsidR="003A0CF0" w:rsidRPr="00773978">
          <w:rPr>
            <w:rFonts w:ascii="Times New Roman" w:hAnsi="Times New Roman"/>
            <w:b/>
            <w:sz w:val="20"/>
            <w:szCs w:val="20"/>
          </w:rPr>
          <w:t>REGRA_OCORRENCIA_UNITARIA_ARQ</w:t>
        </w:r>
      </w:hyperlink>
      <w:r w:rsidR="003A0CF0" w:rsidRPr="00773978">
        <w:rPr>
          <w:rFonts w:ascii="Times New Roman" w:hAnsi="Times New Roman"/>
          <w:color w:val="auto"/>
          <w:sz w:val="20"/>
          <w:szCs w:val="20"/>
        </w:rPr>
        <w:t xml:space="preserve">: </w:t>
      </w:r>
      <w:r w:rsidR="003A0CF0" w:rsidRPr="00773978">
        <w:rPr>
          <w:rFonts w:ascii="Times New Roman" w:hAnsi="Times New Roman"/>
          <w:sz w:val="20"/>
          <w:szCs w:val="20"/>
        </w:rPr>
        <w:t>Verifica se o registro ocorreu apenas uma vez por arquivo, considerando a chave “I030” (REG). Se a regra não for cumprida, o PVA do Sped Contábil gera um erro. </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sz w:val="20"/>
          <w:szCs w:val="20"/>
        </w:rPr>
      </w:pPr>
      <w:hyperlink r:id="rId763" w:anchor="REGRA_IGUAL_QTD_LIN_REG9999" w:history="1">
        <w:r w:rsidR="003A0CF0" w:rsidRPr="00773978">
          <w:rPr>
            <w:rStyle w:val="Hyperlink"/>
            <w:rFonts w:ascii="Times New Roman" w:hAnsi="Times New Roman"/>
            <w:b/>
            <w:color w:val="auto"/>
            <w:sz w:val="20"/>
            <w:szCs w:val="20"/>
          </w:rPr>
          <w:t>REGRA_MAIOR_QUE_ZERO</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o valor de “NUM_ORD” (Campo 02) é maior que zero. Se a regra não for cumprida, o PVA do Sped Contábil gera um erro.</w:t>
      </w:r>
    </w:p>
    <w:p w:rsidR="00C578A3" w:rsidRPr="00773978" w:rsidRDefault="00C578A3" w:rsidP="003A0CF0">
      <w:pPr>
        <w:pStyle w:val="Corpodetexto"/>
        <w:ind w:left="708"/>
        <w:rPr>
          <w:rFonts w:ascii="Times New Roman" w:hAnsi="Times New Roman"/>
          <w:sz w:val="20"/>
          <w:szCs w:val="20"/>
        </w:rPr>
      </w:pPr>
    </w:p>
    <w:p w:rsidR="00C578A3" w:rsidRPr="00773978" w:rsidRDefault="00C578A3" w:rsidP="00C578A3">
      <w:pPr>
        <w:pStyle w:val="Corpodetexto"/>
        <w:ind w:left="708"/>
        <w:rPr>
          <w:rFonts w:ascii="Times New Roman" w:hAnsi="Times New Roman"/>
          <w:sz w:val="20"/>
          <w:szCs w:val="20"/>
        </w:rPr>
      </w:pPr>
      <w:r w:rsidRPr="00773978">
        <w:rPr>
          <w:rFonts w:ascii="Times New Roman" w:hAnsi="Times New Roman"/>
          <w:b/>
          <w:color w:val="auto"/>
          <w:sz w:val="20"/>
          <w:szCs w:val="20"/>
        </w:rPr>
        <w:t>REGRA_VALIDA_IDENT_MF_LIVRO_RAS:</w:t>
      </w:r>
      <w:r w:rsidRPr="00773978">
        <w:rPr>
          <w:rFonts w:ascii="Times New Roman" w:hAnsi="Times New Roman"/>
          <w:sz w:val="20"/>
          <w:szCs w:val="20"/>
        </w:rPr>
        <w:t xml:space="preserve"> Verifica a compatibilidade entre a natureza do livro RAS (Razão Auxiliar das Subcontas) (I030.NAT_LIVR) e o identificador de moeda funcional (0000.IDENT_MF).</w:t>
      </w:r>
    </w:p>
    <w:p w:rsidR="00C578A3" w:rsidRPr="00773978" w:rsidRDefault="00C578A3" w:rsidP="00C578A3">
      <w:pPr>
        <w:pStyle w:val="Corpodetexto"/>
        <w:ind w:left="708"/>
        <w:rPr>
          <w:rFonts w:ascii="Times New Roman" w:hAnsi="Times New Roman"/>
          <w:sz w:val="20"/>
          <w:szCs w:val="20"/>
        </w:rPr>
      </w:pPr>
    </w:p>
    <w:p w:rsidR="00C578A3" w:rsidRPr="00773978" w:rsidRDefault="00C578A3" w:rsidP="00C578A3">
      <w:pPr>
        <w:pStyle w:val="Corpodetexto"/>
        <w:ind w:left="1416"/>
        <w:rPr>
          <w:rFonts w:ascii="Times New Roman" w:hAnsi="Times New Roman"/>
          <w:sz w:val="20"/>
          <w:szCs w:val="20"/>
        </w:rPr>
      </w:pPr>
      <w:r w:rsidRPr="00773978">
        <w:rPr>
          <w:rFonts w:ascii="Times New Roman" w:hAnsi="Times New Roman"/>
          <w:sz w:val="20"/>
          <w:szCs w:val="20"/>
        </w:rPr>
        <w:t xml:space="preserve">Quando I030.NAT_LIVR for igual a “RAZAO_ AUXILIAR_DAS_SUBCONTAS”, 0000.IDENT_MF deve ser igual “N”. </w:t>
      </w:r>
    </w:p>
    <w:p w:rsidR="00C578A3" w:rsidRPr="00773978" w:rsidRDefault="00C578A3" w:rsidP="00C578A3">
      <w:pPr>
        <w:pStyle w:val="Corpodetexto"/>
        <w:ind w:left="708" w:firstLine="708"/>
        <w:rPr>
          <w:rFonts w:ascii="Times New Roman" w:hAnsi="Times New Roman"/>
          <w:sz w:val="20"/>
          <w:szCs w:val="20"/>
        </w:rPr>
      </w:pPr>
    </w:p>
    <w:p w:rsidR="00C578A3" w:rsidRPr="00773978" w:rsidRDefault="00C578A3" w:rsidP="00C578A3">
      <w:pPr>
        <w:pStyle w:val="Corpodetexto"/>
        <w:ind w:left="1416"/>
        <w:rPr>
          <w:rFonts w:ascii="Times New Roman" w:hAnsi="Times New Roman"/>
          <w:sz w:val="20"/>
          <w:szCs w:val="20"/>
        </w:rPr>
      </w:pPr>
      <w:r w:rsidRPr="00773978">
        <w:rPr>
          <w:rFonts w:ascii="Times New Roman" w:hAnsi="Times New Roman"/>
          <w:sz w:val="20"/>
          <w:szCs w:val="20"/>
        </w:rPr>
        <w:t>Quando I030.NAT_LIVR for igual a “ RAZAO_ AUXILIAR_DAS_SUBCONTAS_MF”, 0000.IDENT_MF dever ser igual a “S”.</w:t>
      </w:r>
    </w:p>
    <w:p w:rsidR="00C578A3" w:rsidRPr="00773978" w:rsidRDefault="00C578A3" w:rsidP="00C578A3">
      <w:pPr>
        <w:pStyle w:val="Corpodetexto"/>
        <w:ind w:left="1416"/>
        <w:rPr>
          <w:rFonts w:ascii="Times New Roman" w:hAnsi="Times New Roman"/>
          <w:sz w:val="20"/>
          <w:szCs w:val="20"/>
        </w:rPr>
      </w:pPr>
    </w:p>
    <w:p w:rsidR="00C578A3" w:rsidRPr="00773978" w:rsidRDefault="00C578A3" w:rsidP="00C578A3">
      <w:pPr>
        <w:pStyle w:val="Corpodetexto"/>
        <w:ind w:left="1416"/>
        <w:rPr>
          <w:rFonts w:ascii="Times New Roman" w:hAnsi="Times New Roman"/>
          <w:sz w:val="20"/>
          <w:szCs w:val="20"/>
        </w:rPr>
      </w:pPr>
      <w:r w:rsidRPr="00773978">
        <w:rPr>
          <w:rFonts w:ascii="Times New Roman" w:hAnsi="Times New Roman"/>
          <w:sz w:val="20"/>
          <w:szCs w:val="20"/>
        </w:rPr>
        <w:t>Se a regra não for cumprida, o PVA do Sped Contábil gera um erro. </w:t>
      </w:r>
    </w:p>
    <w:p w:rsidR="00C578A3" w:rsidRPr="00773978" w:rsidRDefault="00C578A3" w:rsidP="003A0CF0">
      <w:pPr>
        <w:pStyle w:val="Corpodetexto"/>
        <w:ind w:left="708"/>
      </w:pPr>
    </w:p>
    <w:p w:rsidR="003A0CF0" w:rsidRPr="00773978" w:rsidRDefault="00A11824" w:rsidP="003A0CF0">
      <w:pPr>
        <w:pStyle w:val="Corpodetexto"/>
        <w:ind w:left="708"/>
        <w:rPr>
          <w:rFonts w:ascii="Times New Roman" w:hAnsi="Times New Roman"/>
          <w:sz w:val="20"/>
          <w:szCs w:val="20"/>
        </w:rPr>
      </w:pPr>
      <w:hyperlink r:id="rId764" w:anchor="REGRA_IGUAL_QTD_LIN_REG9999" w:history="1">
        <w:r w:rsidR="003A0CF0" w:rsidRPr="00773978">
          <w:rPr>
            <w:rStyle w:val="Hyperlink"/>
            <w:rFonts w:ascii="Times New Roman" w:hAnsi="Times New Roman"/>
            <w:b/>
            <w:color w:val="auto"/>
            <w:sz w:val="20"/>
            <w:szCs w:val="20"/>
          </w:rPr>
          <w:t>REGRA_IGUAL_QTD_LIN_REG9999</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o valor de “QTD_LIN” (Campo 05) é igual ao valor do campo “QTD_LIN” do registro 9999.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b/>
          <w:sz w:val="20"/>
          <w:szCs w:val="20"/>
        </w:rPr>
      </w:pPr>
      <w:hyperlink r:id="rId765" w:anchor="REGRA_IGUAL_NOME_REG0000" w:history="1">
        <w:r w:rsidR="003A0CF0" w:rsidRPr="00773978">
          <w:rPr>
            <w:rStyle w:val="Hyperlink"/>
            <w:rFonts w:ascii="Times New Roman" w:hAnsi="Times New Roman"/>
            <w:b/>
            <w:color w:val="auto"/>
            <w:sz w:val="20"/>
            <w:szCs w:val="20"/>
          </w:rPr>
          <w:t>REGRA_IGUAL_NOME_REG0000</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o conteúdo do “NOME” (Campo 06) é igual ao do campo “NOME” (Campo 05) do registro 0000. Se a regra não for cumprida, o PVA do Sped Contábil gera um erro.</w:t>
      </w:r>
    </w:p>
    <w:p w:rsidR="003A0CF0" w:rsidRPr="00773978" w:rsidRDefault="003A0CF0" w:rsidP="003A0CF0">
      <w:pPr>
        <w:pStyle w:val="Corpodetexto"/>
        <w:ind w:left="708"/>
        <w:rPr>
          <w:rFonts w:ascii="Times New Roman" w:hAnsi="Times New Roman"/>
          <w:b/>
          <w:sz w:val="20"/>
          <w:szCs w:val="20"/>
        </w:rPr>
      </w:pPr>
    </w:p>
    <w:p w:rsidR="003A0CF0" w:rsidRPr="00773978" w:rsidRDefault="00A11824" w:rsidP="003A0CF0">
      <w:pPr>
        <w:pStyle w:val="Corpodetexto"/>
        <w:ind w:left="708"/>
        <w:rPr>
          <w:rFonts w:ascii="Times New Roman" w:hAnsi="Times New Roman"/>
          <w:b/>
          <w:sz w:val="20"/>
          <w:szCs w:val="20"/>
        </w:rPr>
      </w:pPr>
      <w:hyperlink r:id="rId766" w:anchor="REGRA_VALIDA_NIRE" w:history="1">
        <w:r w:rsidR="003A0CF0" w:rsidRPr="00773978">
          <w:rPr>
            <w:rStyle w:val="Hyperlink"/>
            <w:rFonts w:ascii="Times New Roman" w:hAnsi="Times New Roman"/>
            <w:b/>
            <w:color w:val="auto"/>
            <w:sz w:val="20"/>
            <w:szCs w:val="20"/>
          </w:rPr>
          <w:t>REGRA_VALIDA_NIRE</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a regra de formação do código do NIRE (Campo 07) é válida.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b/>
          <w:sz w:val="20"/>
          <w:szCs w:val="20"/>
        </w:rPr>
      </w:pPr>
      <w:hyperlink r:id="rId767" w:anchor="REGRA_NIRE_UF" w:history="1">
        <w:r w:rsidR="003A0CF0" w:rsidRPr="00773978">
          <w:rPr>
            <w:rStyle w:val="Hyperlink"/>
            <w:rFonts w:ascii="Times New Roman" w:hAnsi="Times New Roman"/>
            <w:b/>
            <w:color w:val="auto"/>
            <w:sz w:val="20"/>
            <w:szCs w:val="20"/>
            <w:lang w:val="it-IT"/>
          </w:rPr>
          <w:t>REGRA_NIRE_UF</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os dois primeiros dígitos do NIRE (Campo 07) correspondem à Unidade da Federação informada no campo “UF” do registro 0000.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b/>
          <w:sz w:val="20"/>
          <w:szCs w:val="20"/>
        </w:rPr>
      </w:pPr>
      <w:hyperlink r:id="rId768" w:anchor="REGRA_NIRE_UF" w:history="1">
        <w:r w:rsidR="003A0CF0" w:rsidRPr="00773978">
          <w:rPr>
            <w:rStyle w:val="Hyperlink"/>
            <w:rFonts w:ascii="Times New Roman" w:hAnsi="Times New Roman"/>
            <w:b/>
            <w:color w:val="auto"/>
            <w:sz w:val="20"/>
            <w:szCs w:val="20"/>
            <w:lang w:val="it-IT"/>
          </w:rPr>
          <w:t>REGRA_CAMPO_OBRIGATORIO_NIRE</w:t>
        </w:r>
      </w:hyperlink>
      <w:r w:rsidR="003A0CF0" w:rsidRPr="00773978">
        <w:rPr>
          <w:rFonts w:ascii="Times New Roman" w:hAnsi="Times New Roman"/>
          <w:b/>
          <w:sz w:val="20"/>
          <w:szCs w:val="20"/>
        </w:rPr>
        <w:t xml:space="preserve">: </w:t>
      </w:r>
    </w:p>
    <w:p w:rsidR="003A0CF0" w:rsidRPr="00773978" w:rsidRDefault="003A0CF0" w:rsidP="003A0CF0">
      <w:pPr>
        <w:pStyle w:val="Corpodetexto"/>
        <w:ind w:left="1416"/>
        <w:rPr>
          <w:rFonts w:ascii="Times New Roman" w:hAnsi="Times New Roman"/>
          <w:b/>
          <w:sz w:val="20"/>
          <w:szCs w:val="20"/>
        </w:rPr>
      </w:pPr>
      <w:r w:rsidRPr="00773978">
        <w:rPr>
          <w:rFonts w:ascii="Times New Roman" w:hAnsi="Times New Roman"/>
          <w:b/>
          <w:sz w:val="20"/>
          <w:szCs w:val="20"/>
        </w:rPr>
        <w:t xml:space="preserve">- </w:t>
      </w:r>
      <w:r w:rsidRPr="00773978">
        <w:rPr>
          <w:rFonts w:ascii="Times New Roman" w:hAnsi="Times New Roman"/>
          <w:sz w:val="20"/>
          <w:szCs w:val="20"/>
        </w:rPr>
        <w:t>Verifica, caso o campo “IND_NIRE” (Campo 13) do registro 0000 seja igual a “0” (empresa não possui NIRE), se o campo “NIRE” (Campo 07) não foi preenchido. Se a regra não for cumprida, o PVA do Sped Contábil gera um erro.</w:t>
      </w:r>
    </w:p>
    <w:p w:rsidR="003A0CF0" w:rsidRPr="00773978" w:rsidRDefault="003A0CF0" w:rsidP="003A0CF0">
      <w:pPr>
        <w:pStyle w:val="Corpodetexto"/>
        <w:ind w:left="1416"/>
        <w:rPr>
          <w:rFonts w:ascii="Times New Roman" w:hAnsi="Times New Roman"/>
          <w:sz w:val="20"/>
          <w:szCs w:val="20"/>
        </w:rPr>
      </w:pPr>
    </w:p>
    <w:p w:rsidR="003A0CF0" w:rsidRPr="00773978" w:rsidRDefault="003A0CF0" w:rsidP="003A0CF0">
      <w:pPr>
        <w:pStyle w:val="Corpodetexto"/>
        <w:ind w:left="1416"/>
        <w:rPr>
          <w:rFonts w:ascii="Times New Roman" w:hAnsi="Times New Roman"/>
          <w:b/>
          <w:sz w:val="20"/>
          <w:szCs w:val="20"/>
        </w:rPr>
      </w:pPr>
      <w:r w:rsidRPr="00773978">
        <w:rPr>
          <w:rFonts w:ascii="Times New Roman" w:hAnsi="Times New Roman"/>
          <w:b/>
          <w:sz w:val="20"/>
          <w:szCs w:val="20"/>
        </w:rPr>
        <w:t>-</w:t>
      </w:r>
      <w:r w:rsidRPr="00773978">
        <w:rPr>
          <w:rFonts w:ascii="Times New Roman" w:hAnsi="Times New Roman"/>
          <w:sz w:val="20"/>
          <w:szCs w:val="20"/>
        </w:rPr>
        <w:t xml:space="preserve"> Verifica, caso o campo “IND_NIRE” (Campo 13) do registro 0000 seja igual a “1” (empresa possui NIRE), se o campo “NIRE” (Campo 07) foi preenchido.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b/>
          <w:sz w:val="20"/>
          <w:szCs w:val="20"/>
        </w:rPr>
      </w:pPr>
      <w:hyperlink r:id="rId769" w:anchor="REGRA_IGUAL_CNPJ_REG0000" w:history="1">
        <w:r w:rsidR="003A0CF0" w:rsidRPr="00773978">
          <w:rPr>
            <w:rStyle w:val="Hyperlink"/>
            <w:rFonts w:ascii="Times New Roman" w:hAnsi="Times New Roman"/>
            <w:b/>
            <w:color w:val="auto"/>
            <w:sz w:val="20"/>
            <w:szCs w:val="20"/>
          </w:rPr>
          <w:t>REGRA_IGUAL_CNPJ_REG0000</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o conteúdo do CNPJ (Campo 08) é igual ao do campo “CNPJ” (Campo 06) do registro 0000.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b/>
          <w:sz w:val="20"/>
          <w:szCs w:val="20"/>
        </w:rPr>
      </w:pPr>
      <w:hyperlink r:id="rId770" w:anchor="REGRA_DATA_INI_MAIOR" w:history="1">
        <w:r w:rsidR="003A0CF0" w:rsidRPr="00773978">
          <w:rPr>
            <w:rStyle w:val="Hyperlink"/>
            <w:rFonts w:ascii="Times New Roman" w:hAnsi="Times New Roman"/>
            <w:b/>
            <w:color w:val="auto"/>
            <w:sz w:val="20"/>
            <w:szCs w:val="20"/>
          </w:rPr>
          <w:t>REGRA_DATA_INI_MAIOR</w:t>
        </w:r>
      </w:hyperlink>
      <w:r w:rsidR="003A0CF0" w:rsidRPr="00773978">
        <w:rPr>
          <w:rStyle w:val="Hyperlink"/>
          <w:rFonts w:ascii="Times New Roman" w:hAnsi="Times New Roman"/>
          <w:b/>
          <w:color w:val="auto"/>
          <w:sz w:val="20"/>
          <w:szCs w:val="20"/>
        </w:rPr>
        <w:t>_ADV</w:t>
      </w:r>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“DT_ARQ” (Campo 09) foi preenchido com a data igual ou anterior a data do campo “DT_FIN” (Campo 04) do registro 0000. Se a regra não for cumprida, o PVA do Sped Contábil gera um aviso.</w:t>
      </w:r>
    </w:p>
    <w:p w:rsidR="003A0CF0" w:rsidRPr="00773978" w:rsidRDefault="003A0CF0" w:rsidP="003A0CF0">
      <w:pPr>
        <w:pStyle w:val="Corpodetexto"/>
        <w:ind w:left="708"/>
        <w:rPr>
          <w:rFonts w:ascii="Times New Roman" w:hAnsi="Times New Roman"/>
          <w:b/>
          <w:sz w:val="20"/>
          <w:szCs w:val="20"/>
        </w:rPr>
      </w:pPr>
    </w:p>
    <w:p w:rsidR="003A0CF0" w:rsidRPr="00773978" w:rsidRDefault="00A11824" w:rsidP="003A0CF0">
      <w:pPr>
        <w:pStyle w:val="Corpodetexto"/>
        <w:ind w:left="708"/>
        <w:rPr>
          <w:rFonts w:ascii="Times New Roman" w:hAnsi="Times New Roman"/>
          <w:b/>
          <w:sz w:val="20"/>
          <w:szCs w:val="20"/>
        </w:rPr>
      </w:pPr>
      <w:hyperlink r:id="rId771" w:anchor="REGRA_DATA_INI_MAIOR" w:history="1">
        <w:r w:rsidR="003A0CF0" w:rsidRPr="00773978">
          <w:rPr>
            <w:rStyle w:val="Hyperlink"/>
            <w:rFonts w:ascii="Times New Roman" w:hAnsi="Times New Roman"/>
            <w:b/>
            <w:color w:val="auto"/>
            <w:sz w:val="20"/>
            <w:szCs w:val="20"/>
          </w:rPr>
          <w:t>REGRA_DATA_INI_MAIOR</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“DT_ARQ_CONV” (Campo 10) foi preenchido com a data igual ou anterior a data do campo “DT_FIN” (Campo 04) do registro 0000. Se a regra não for cumprida, o PVA do Sped Contábil gera um aviso.</w:t>
      </w:r>
    </w:p>
    <w:p w:rsidR="003A0CF0" w:rsidRPr="00773978" w:rsidRDefault="003A0CF0" w:rsidP="003A0CF0">
      <w:pPr>
        <w:pStyle w:val="Corpodetexto"/>
        <w:ind w:left="708"/>
        <w:rPr>
          <w:rFonts w:ascii="Times New Roman" w:hAnsi="Times New Roman"/>
          <w:sz w:val="20"/>
          <w:szCs w:val="20"/>
        </w:rPr>
      </w:pPr>
    </w:p>
    <w:p w:rsidR="003A0CF0" w:rsidRPr="00773978" w:rsidRDefault="003A0CF0" w:rsidP="003A0CF0">
      <w:pPr>
        <w:pStyle w:val="Corpodetexto"/>
        <w:ind w:left="708"/>
        <w:rPr>
          <w:rFonts w:ascii="Times New Roman" w:hAnsi="Times New Roman"/>
          <w:b/>
          <w:sz w:val="20"/>
          <w:szCs w:val="20"/>
        </w:rPr>
      </w:pPr>
      <w:r w:rsidRPr="00773978">
        <w:rPr>
          <w:rFonts w:ascii="Times New Roman" w:hAnsi="Times New Roman"/>
          <w:b/>
          <w:sz w:val="20"/>
          <w:szCs w:val="20"/>
        </w:rPr>
        <w:t xml:space="preserve">REGRA_PREENCHE_DATA_I030: </w:t>
      </w:r>
      <w:r w:rsidRPr="00773978">
        <w:rPr>
          <w:rFonts w:ascii="Times New Roman" w:hAnsi="Times New Roman"/>
          <w:sz w:val="20"/>
          <w:szCs w:val="20"/>
        </w:rPr>
        <w:t>Verifica, caso o campo “DT_ARQ” (Campo 09) não esteja preenchido, se o campo “DT_ARQ_CONV” (Campo 10) também foi preenchido.</w:t>
      </w:r>
      <w:r w:rsidRPr="00773978">
        <w:rPr>
          <w:rFonts w:ascii="Times New Roman" w:hAnsi="Times New Roman"/>
          <w:b/>
          <w:sz w:val="20"/>
          <w:szCs w:val="20"/>
        </w:rPr>
        <w:t xml:space="preserve"> </w:t>
      </w:r>
      <w:r w:rsidRPr="00773978">
        <w:rPr>
          <w:rFonts w:ascii="Times New Roman" w:hAnsi="Times New Roman"/>
          <w:sz w:val="20"/>
          <w:szCs w:val="20"/>
        </w:rPr>
        <w:t>Se a regra não for cumprida, o PVA do Sped Contábil gera um aviso.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rPr>
          <w:b/>
          <w:szCs w:val="20"/>
        </w:rPr>
      </w:pPr>
      <w:r w:rsidRPr="00773978">
        <w:rPr>
          <w:b/>
          <w:szCs w:val="20"/>
        </w:rPr>
        <w:t xml:space="preserve">V - Exemplo de preenchimento: </w:t>
      </w:r>
    </w:p>
    <w:p w:rsidR="003A0CF0" w:rsidRPr="00773978" w:rsidRDefault="003A0CF0" w:rsidP="003A0CF0">
      <w:pPr>
        <w:pStyle w:val="PSDS-CorpodeTexto0"/>
        <w:rPr>
          <w:rFonts w:ascii="Times New Roman" w:hAnsi="Times New Roman"/>
          <w:b/>
          <w:color w:val="000000"/>
          <w:sz w:val="18"/>
          <w:szCs w:val="18"/>
        </w:rPr>
      </w:pPr>
      <w:r w:rsidRPr="00773978">
        <w:rPr>
          <w:rFonts w:ascii="Times New Roman" w:hAnsi="Times New Roman"/>
          <w:b/>
          <w:color w:val="000000"/>
          <w:sz w:val="18"/>
          <w:szCs w:val="18"/>
        </w:rPr>
        <w:t>|I030|TERMO DE ABERTURA|1|Balancete|500|EMPRESA TESTE|31123456789|11111111000191|01012005||BELO HORIZONTE|31122012|</w:t>
      </w:r>
    </w:p>
    <w:p w:rsidR="003A0CF0" w:rsidRPr="00773978" w:rsidRDefault="003A0CF0" w:rsidP="003A0CF0">
      <w:pPr>
        <w:pStyle w:val="PSDS-CorpodeTexto0"/>
        <w:rPr>
          <w:rFonts w:ascii="Times New Roman" w:hAnsi="Times New Roman"/>
          <w:b/>
          <w:color w:val="000000"/>
          <w:sz w:val="18"/>
          <w:szCs w:val="18"/>
        </w:rPr>
      </w:pP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I030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Texto Fixo Contendo: TERMO DE ABERTURA</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Número de Ordem do Instrumento de Escrituração: 1</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Natureza do Livro (finalidade a que se destina o instrumento): Balancete</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Quantidade Total de Linhas do Arquivo Digital: 500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Nome Empresarial: EMPRESA TESTE</w:t>
      </w:r>
    </w:p>
    <w:p w:rsidR="003A0CF0" w:rsidRPr="00773978" w:rsidRDefault="003A0CF0" w:rsidP="003A0CF0">
      <w:pPr>
        <w:pStyle w:val="PSDS-CorpodeTexto0"/>
        <w:ind w:left="708" w:firstLine="708"/>
        <w:jc w:val="both"/>
        <w:rPr>
          <w:rFonts w:ascii="Times New Roman" w:hAnsi="Times New Roman"/>
          <w:color w:val="000000"/>
        </w:rPr>
      </w:pPr>
      <w:r w:rsidRPr="00773978">
        <w:rPr>
          <w:rFonts w:ascii="Times New Roman" w:hAnsi="Times New Roman"/>
          <w:b/>
        </w:rPr>
        <w:t xml:space="preserve">Campo 07 </w:t>
      </w:r>
      <w:r w:rsidRPr="00773978">
        <w:rPr>
          <w:rFonts w:ascii="Times New Roman" w:hAnsi="Times New Roman"/>
        </w:rPr>
        <w:t xml:space="preserve">– NIRE: </w:t>
      </w:r>
      <w:r w:rsidRPr="00773978">
        <w:rPr>
          <w:rFonts w:ascii="Times New Roman" w:hAnsi="Times New Roman"/>
          <w:color w:val="000000"/>
        </w:rPr>
        <w:t>31123456789</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08 –</w:t>
      </w:r>
      <w:r w:rsidRPr="00773978">
        <w:rPr>
          <w:rFonts w:ascii="Times New Roman" w:hAnsi="Times New Roman"/>
        </w:rPr>
        <w:t xml:space="preserve"> CNPJ: 11111111000191 (CNPJ: 11.111.111/0001/91)</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09 –</w:t>
      </w:r>
      <w:r w:rsidRPr="00773978">
        <w:rPr>
          <w:rFonts w:ascii="Times New Roman" w:hAnsi="Times New Roman"/>
        </w:rPr>
        <w:t xml:space="preserve"> Data de Arquivamento dos Atos Constitutivos: 01012005 (01/01/2005)</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10 –</w:t>
      </w:r>
      <w:r w:rsidRPr="00773978">
        <w:rPr>
          <w:rFonts w:ascii="Times New Roman" w:hAnsi="Times New Roman"/>
        </w:rPr>
        <w:t xml:space="preserve"> Data de Arquivamento do Ato de Conversão de Sociedades Simples em Sociedade Empresária: não há</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11 -</w:t>
      </w:r>
      <w:r w:rsidRPr="00773978">
        <w:rPr>
          <w:rFonts w:ascii="Times New Roman" w:hAnsi="Times New Roman"/>
        </w:rPr>
        <w:t xml:space="preserve"> Município: BELO HORIZONTE</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12 –</w:t>
      </w:r>
      <w:r w:rsidRPr="00773978">
        <w:rPr>
          <w:rFonts w:ascii="Times New Roman" w:hAnsi="Times New Roman"/>
        </w:rPr>
        <w:t xml:space="preserve"> Data de Encerramen</w:t>
      </w:r>
      <w:r w:rsidR="00466477" w:rsidRPr="00773978">
        <w:rPr>
          <w:rFonts w:ascii="Times New Roman" w:hAnsi="Times New Roman"/>
        </w:rPr>
        <w:t>to do Exercício Social: 31122015 (31/12/2015</w:t>
      </w:r>
      <w:r w:rsidRPr="00773978">
        <w:rPr>
          <w:rFonts w:ascii="Times New Roman" w:hAnsi="Times New Roman"/>
        </w:rPr>
        <w:t>)</w:t>
      </w:r>
    </w:p>
    <w:p w:rsidR="003A0CF0" w:rsidRPr="00773978" w:rsidRDefault="003A0CF0" w:rsidP="003A0CF0">
      <w:pPr>
        <w:pStyle w:val="PSDS-CorpodeTexto0"/>
        <w:ind w:left="1416"/>
        <w:jc w:val="both"/>
        <w:rPr>
          <w:rFonts w:ascii="Times New Roman" w:hAnsi="Times New Roman"/>
        </w:rPr>
      </w:pP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jc w:val="both"/>
        <w:rPr>
          <w:szCs w:val="20"/>
        </w:rPr>
      </w:pPr>
      <w:bookmarkStart w:id="323" w:name="_Toc450295089"/>
      <w:r w:rsidRPr="00773978">
        <w:rPr>
          <w:szCs w:val="20"/>
        </w:rPr>
        <w:lastRenderedPageBreak/>
        <w:t>3.4.6.2.7. Registro I050: Plano de Contas</w:t>
      </w:r>
      <w:bookmarkEnd w:id="323"/>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pergunta-16"/>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A ECD é a contabilidade comercial das </w:t>
      </w:r>
      <w:r w:rsidR="00CF4B58" w:rsidRPr="00773978">
        <w:rPr>
          <w:rFonts w:ascii="Times New Roman" w:hAnsi="Times New Roman" w:cs="Times New Roman"/>
          <w:sz w:val="20"/>
          <w:szCs w:val="20"/>
        </w:rPr>
        <w:t xml:space="preserve">pessoas jurídicas </w:t>
      </w:r>
      <w:r w:rsidRPr="00773978">
        <w:rPr>
          <w:rFonts w:ascii="Times New Roman" w:hAnsi="Times New Roman" w:cs="Times New Roman"/>
          <w:sz w:val="20"/>
          <w:szCs w:val="20"/>
        </w:rPr>
        <w:t xml:space="preserve">e, portanto, é baseada no plano de contas que a </w:t>
      </w:r>
      <w:r w:rsidR="00CF4B58" w:rsidRPr="00773978">
        <w:rPr>
          <w:rFonts w:ascii="Times New Roman" w:hAnsi="Times New Roman" w:cs="Times New Roman"/>
          <w:sz w:val="20"/>
          <w:szCs w:val="20"/>
        </w:rPr>
        <w:t>pessoa jurídica</w:t>
      </w:r>
      <w:r w:rsidRPr="00773978">
        <w:rPr>
          <w:rFonts w:ascii="Times New Roman" w:hAnsi="Times New Roman" w:cs="Times New Roman"/>
          <w:sz w:val="20"/>
          <w:szCs w:val="20"/>
        </w:rPr>
        <w:t xml:space="preserve"> utiliza para o registro habitual dos fatos contábeis.  Assim, os códigos das contas analíticas do plano da </w:t>
      </w:r>
      <w:r w:rsidR="00CF4B58" w:rsidRPr="00773978">
        <w:rPr>
          <w:rFonts w:ascii="Times New Roman" w:hAnsi="Times New Roman" w:cs="Times New Roman"/>
          <w:sz w:val="20"/>
          <w:szCs w:val="20"/>
        </w:rPr>
        <w:t>pessoa jurídica</w:t>
      </w:r>
      <w:r w:rsidRPr="00773978">
        <w:rPr>
          <w:rFonts w:ascii="Times New Roman" w:hAnsi="Times New Roman" w:cs="Times New Roman"/>
          <w:sz w:val="20"/>
          <w:szCs w:val="20"/>
        </w:rPr>
        <w:t xml:space="preserve"> são os que devem ser informados nos seguintes registros: </w:t>
      </w:r>
    </w:p>
    <w:p w:rsidR="003A0CF0" w:rsidRPr="00773978" w:rsidRDefault="003A0CF0" w:rsidP="003A0CF0">
      <w:pPr>
        <w:pStyle w:val="pergunta-16"/>
        <w:shd w:val="clear" w:color="auto" w:fill="FFFFFF"/>
        <w:spacing w:before="0" w:after="0"/>
        <w:jc w:val="both"/>
        <w:rPr>
          <w:rFonts w:ascii="Times New Roman" w:hAnsi="Times New Roman" w:cs="Times New Roman"/>
          <w:sz w:val="20"/>
          <w:szCs w:val="20"/>
        </w:rPr>
      </w:pPr>
    </w:p>
    <w:p w:rsidR="003A0CF0" w:rsidRPr="00773978" w:rsidRDefault="003A0CF0" w:rsidP="003A0CF0">
      <w:pPr>
        <w:numPr>
          <w:ilvl w:val="0"/>
          <w:numId w:val="2"/>
        </w:numPr>
        <w:shd w:val="clear" w:color="auto" w:fill="FFFFFF"/>
        <w:suppressAutoHyphens/>
        <w:spacing w:line="240" w:lineRule="auto"/>
        <w:jc w:val="both"/>
        <w:rPr>
          <w:rFonts w:cs="Times New Roman"/>
          <w:szCs w:val="20"/>
        </w:rPr>
      </w:pPr>
      <w:r w:rsidRPr="00773978">
        <w:rPr>
          <w:rFonts w:cs="Times New Roman"/>
          <w:szCs w:val="20"/>
        </w:rPr>
        <w:t xml:space="preserve">I015: Identificação das Contas da Escrituração Resumida a que se Refere a Escrituração Auxiliar. </w:t>
      </w:r>
    </w:p>
    <w:p w:rsidR="003A0CF0" w:rsidRPr="00773978" w:rsidRDefault="003A0CF0" w:rsidP="003A0CF0">
      <w:pPr>
        <w:numPr>
          <w:ilvl w:val="0"/>
          <w:numId w:val="2"/>
        </w:numPr>
        <w:shd w:val="clear" w:color="auto" w:fill="FFFFFF"/>
        <w:suppressAutoHyphens/>
        <w:spacing w:line="240" w:lineRule="auto"/>
        <w:jc w:val="both"/>
        <w:rPr>
          <w:rFonts w:cs="Times New Roman"/>
          <w:szCs w:val="20"/>
        </w:rPr>
      </w:pPr>
      <w:r w:rsidRPr="00773978">
        <w:rPr>
          <w:rFonts w:cs="Times New Roman"/>
          <w:szCs w:val="20"/>
        </w:rPr>
        <w:t xml:space="preserve">I050: Plano de Contas. </w:t>
      </w:r>
    </w:p>
    <w:p w:rsidR="003A0CF0" w:rsidRPr="00773978" w:rsidRDefault="003A0CF0" w:rsidP="003A0CF0">
      <w:pPr>
        <w:numPr>
          <w:ilvl w:val="0"/>
          <w:numId w:val="2"/>
        </w:numPr>
        <w:shd w:val="clear" w:color="auto" w:fill="FFFFFF"/>
        <w:suppressAutoHyphens/>
        <w:spacing w:line="240" w:lineRule="auto"/>
        <w:jc w:val="both"/>
        <w:rPr>
          <w:rFonts w:cs="Times New Roman"/>
          <w:szCs w:val="20"/>
        </w:rPr>
      </w:pPr>
      <w:r w:rsidRPr="00773978">
        <w:rPr>
          <w:rFonts w:cs="Times New Roman"/>
          <w:szCs w:val="20"/>
        </w:rPr>
        <w:t>I155: Detalhe dos Saldos Periódicos.</w:t>
      </w:r>
    </w:p>
    <w:p w:rsidR="003A0CF0" w:rsidRPr="00773978" w:rsidRDefault="003A0CF0" w:rsidP="003A0CF0">
      <w:pPr>
        <w:numPr>
          <w:ilvl w:val="0"/>
          <w:numId w:val="2"/>
        </w:numPr>
        <w:shd w:val="clear" w:color="auto" w:fill="FFFFFF"/>
        <w:suppressAutoHyphens/>
        <w:spacing w:line="240" w:lineRule="auto"/>
        <w:jc w:val="both"/>
        <w:rPr>
          <w:rFonts w:cs="Times New Roman"/>
          <w:szCs w:val="20"/>
        </w:rPr>
      </w:pPr>
      <w:r w:rsidRPr="00773978">
        <w:rPr>
          <w:rFonts w:cs="Times New Roman"/>
          <w:szCs w:val="20"/>
        </w:rPr>
        <w:t xml:space="preserve">I250: Partidas do Lançamento. </w:t>
      </w:r>
    </w:p>
    <w:p w:rsidR="003A0CF0" w:rsidRPr="00773978" w:rsidRDefault="003A0CF0" w:rsidP="003A0CF0">
      <w:pPr>
        <w:numPr>
          <w:ilvl w:val="0"/>
          <w:numId w:val="2"/>
        </w:numPr>
        <w:shd w:val="clear" w:color="auto" w:fill="FFFFFF"/>
        <w:suppressAutoHyphens/>
        <w:spacing w:line="240" w:lineRule="auto"/>
        <w:jc w:val="both"/>
        <w:rPr>
          <w:rFonts w:cs="Times New Roman"/>
          <w:szCs w:val="20"/>
        </w:rPr>
      </w:pPr>
      <w:r w:rsidRPr="00773978">
        <w:rPr>
          <w:rFonts w:cs="Times New Roman"/>
          <w:szCs w:val="20"/>
        </w:rPr>
        <w:t xml:space="preserve">I310: Detalhes do Balancete Diário. </w:t>
      </w:r>
    </w:p>
    <w:p w:rsidR="003A0CF0" w:rsidRPr="00773978" w:rsidRDefault="003A0CF0" w:rsidP="003A0CF0">
      <w:pPr>
        <w:numPr>
          <w:ilvl w:val="0"/>
          <w:numId w:val="2"/>
        </w:numPr>
        <w:shd w:val="clear" w:color="auto" w:fill="FFFFFF"/>
        <w:suppressAutoHyphens/>
        <w:spacing w:line="240" w:lineRule="auto"/>
        <w:jc w:val="both"/>
        <w:rPr>
          <w:rFonts w:cs="Times New Roman"/>
          <w:szCs w:val="20"/>
        </w:rPr>
      </w:pPr>
      <w:r w:rsidRPr="00773978">
        <w:rPr>
          <w:rFonts w:cs="Times New Roman"/>
          <w:szCs w:val="20"/>
        </w:rPr>
        <w:t xml:space="preserve">I355: Detalhes dos Saldos das Contas de Resultado Antes do Encerramento. </w:t>
      </w:r>
    </w:p>
    <w:p w:rsidR="003A0CF0" w:rsidRDefault="003A0CF0" w:rsidP="003A0CF0">
      <w:pPr>
        <w:shd w:val="clear" w:color="auto" w:fill="FFFFFF"/>
        <w:suppressAutoHyphens/>
        <w:spacing w:line="240" w:lineRule="auto"/>
        <w:jc w:val="both"/>
        <w:rPr>
          <w:rFonts w:cs="Times New Roman"/>
          <w:szCs w:val="20"/>
        </w:rPr>
      </w:pPr>
    </w:p>
    <w:p w:rsidR="002132FC" w:rsidRPr="002132FC" w:rsidRDefault="002132FC" w:rsidP="002132FC">
      <w:pPr>
        <w:pStyle w:val="pergunta-16"/>
        <w:shd w:val="clear" w:color="auto" w:fill="FFFFFF"/>
        <w:spacing w:before="0" w:after="0"/>
        <w:jc w:val="both"/>
        <w:rPr>
          <w:rFonts w:ascii="Times New Roman" w:hAnsi="Times New Roman" w:cs="Times New Roman"/>
          <w:b/>
          <w:sz w:val="20"/>
          <w:szCs w:val="20"/>
        </w:rPr>
      </w:pPr>
      <w:r w:rsidRPr="002132FC">
        <w:rPr>
          <w:rFonts w:ascii="Times New Roman" w:hAnsi="Times New Roman" w:cs="Times New Roman"/>
          <w:b/>
          <w:sz w:val="20"/>
          <w:szCs w:val="20"/>
          <w:highlight w:val="yellow"/>
        </w:rPr>
        <w:t>Observação: De acordo com</w:t>
      </w:r>
      <w:r>
        <w:rPr>
          <w:rFonts w:ascii="Times New Roman" w:hAnsi="Times New Roman" w:cs="Times New Roman"/>
          <w:b/>
          <w:sz w:val="20"/>
          <w:szCs w:val="20"/>
          <w:highlight w:val="yellow"/>
        </w:rPr>
        <w:t xml:space="preserve"> o item 8 da normar </w:t>
      </w:r>
      <w:r w:rsidRPr="002132FC">
        <w:rPr>
          <w:rFonts w:ascii="Times New Roman" w:hAnsi="Times New Roman" w:cs="Times New Roman"/>
          <w:b/>
          <w:sz w:val="20"/>
          <w:szCs w:val="20"/>
          <w:highlight w:val="yellow"/>
        </w:rPr>
        <w:t>CTG 2001 (R2) – DEFINE AS FORMALIDADES DA ESCRITURAÇÃO CONTÁBIL EM FORMA DIGITAL PARA FINS DE ATENDIMENTO AO SISTEMA PÚBLICO DE ESCRITURAÇÃO DIGITAL (SPED)</w:t>
      </w:r>
      <w:r>
        <w:rPr>
          <w:rFonts w:ascii="Times New Roman" w:hAnsi="Times New Roman" w:cs="Times New Roman"/>
          <w:b/>
          <w:sz w:val="20"/>
          <w:szCs w:val="20"/>
          <w:highlight w:val="yellow"/>
        </w:rPr>
        <w:t xml:space="preserve"> – , </w:t>
      </w:r>
      <w:r w:rsidRPr="002132FC">
        <w:rPr>
          <w:rFonts w:ascii="Times New Roman" w:hAnsi="Times New Roman" w:cs="Times New Roman"/>
          <w:b/>
          <w:sz w:val="20"/>
          <w:szCs w:val="20"/>
          <w:highlight w:val="yellow"/>
        </w:rPr>
        <w:t xml:space="preserve">o plano de contas, com todas as suas contas sintéticas e analíticas, deve conter, no mínimo, 4 (quatro) níveis e é parte integrante da escrituração contábil da entidade, devendo seguir a estrutura patrimonial prevista nos artigos de 177 a 182 da Lei n.º 6.404/1976. Na transmissão para o Sistema Público de Escrituração Digital (SPED) do plano de contas, juntamente com os livros Diário e Auxiliares, e documentos da escrituração contábil digital da entidade, devem constar apenas as contas que tenham saldo ou que tiveram movimento no período. </w:t>
      </w:r>
    </w:p>
    <w:p w:rsidR="002132FC" w:rsidRPr="00773978" w:rsidRDefault="002132FC" w:rsidP="003A0CF0">
      <w:pPr>
        <w:shd w:val="clear" w:color="auto" w:fill="FFFFFF"/>
        <w:suppressAutoHyphens/>
        <w:spacing w:line="240" w:lineRule="auto"/>
        <w:jc w:val="both"/>
        <w:rPr>
          <w:rFonts w:cs="Times New Roman"/>
          <w:szCs w:val="20"/>
        </w:rPr>
      </w:pPr>
    </w:p>
    <w:tbl>
      <w:tblPr>
        <w:tblW w:w="0" w:type="auto"/>
        <w:jc w:val="center"/>
        <w:tblCellMar>
          <w:left w:w="0" w:type="dxa"/>
          <w:right w:w="0" w:type="dxa"/>
        </w:tblCellMar>
        <w:tblLook w:val="04A0" w:firstRow="1" w:lastRow="0" w:firstColumn="1" w:lastColumn="0" w:noHBand="0" w:noVBand="1"/>
      </w:tblPr>
      <w:tblGrid>
        <w:gridCol w:w="4750"/>
        <w:gridCol w:w="4872"/>
      </w:tblGrid>
      <w:tr w:rsidR="003A0CF0" w:rsidRPr="00773978" w:rsidTr="00572C62">
        <w:trPr>
          <w:jc w:val="center"/>
        </w:trPr>
        <w:tc>
          <w:tcPr>
            <w:tcW w:w="9622"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I050: PLANO DE CONTAS</w:t>
            </w:r>
          </w:p>
        </w:tc>
      </w:tr>
      <w:tr w:rsidR="003A0CF0" w:rsidRPr="00773978" w:rsidTr="00572C62">
        <w:trPr>
          <w:jc w:val="center"/>
        </w:trPr>
        <w:tc>
          <w:tcPr>
            <w:tcW w:w="962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b/>
                <w:bCs/>
                <w:sz w:val="20"/>
                <w:szCs w:val="20"/>
              </w:rPr>
            </w:pPr>
            <w:r w:rsidRPr="00773978">
              <w:rPr>
                <w:b/>
                <w:bCs/>
                <w:sz w:val="20"/>
                <w:szCs w:val="20"/>
              </w:rPr>
              <w:t>Regras de validação do registro</w:t>
            </w:r>
          </w:p>
          <w:p w:rsidR="00C518A0" w:rsidRPr="00773978" w:rsidRDefault="00C518A0" w:rsidP="00572C62">
            <w:pPr>
              <w:pStyle w:val="psds-corpodetexto"/>
              <w:spacing w:before="0" w:beforeAutospacing="0" w:after="0" w:afterAutospacing="0"/>
              <w:rPr>
                <w:sz w:val="20"/>
                <w:szCs w:val="20"/>
              </w:rPr>
            </w:pPr>
            <w:r w:rsidRPr="00773978">
              <w:rPr>
                <w:bCs/>
                <w:sz w:val="20"/>
                <w:szCs w:val="20"/>
              </w:rPr>
              <w:t>[REGRA_REGISTRO_OBRIGATORIO_I051]</w:t>
            </w:r>
          </w:p>
        </w:tc>
      </w:tr>
      <w:tr w:rsidR="003A0CF0" w:rsidRPr="00773978" w:rsidTr="00572C62">
        <w:trPr>
          <w:jc w:val="center"/>
        </w:trPr>
        <w:tc>
          <w:tcPr>
            <w:tcW w:w="4750"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3</w:t>
            </w:r>
          </w:p>
        </w:tc>
        <w:tc>
          <w:tcPr>
            <w:tcW w:w="487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arquivo)</w:t>
            </w:r>
          </w:p>
        </w:tc>
      </w:tr>
      <w:tr w:rsidR="003A0CF0" w:rsidRPr="00773978" w:rsidTr="00572C62">
        <w:trPr>
          <w:jc w:val="center"/>
        </w:trPr>
        <w:tc>
          <w:tcPr>
            <w:tcW w:w="962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[DT_ALT]+[ COD_CTA]</w:t>
            </w:r>
          </w:p>
        </w:tc>
      </w:tr>
    </w:tbl>
    <w:p w:rsidR="003A0CF0" w:rsidRPr="00773978" w:rsidRDefault="003A0CF0" w:rsidP="003A0CF0">
      <w:pPr>
        <w:spacing w:line="240" w:lineRule="auto"/>
        <w:rPr>
          <w:rFonts w:cs="Times New Roman"/>
          <w:szCs w:val="20"/>
        </w:rPr>
      </w:pPr>
      <w:r w:rsidRPr="00773978">
        <w:rPr>
          <w:rFonts w:cs="Times New Roman"/>
          <w:szCs w:val="20"/>
        </w:rPr>
        <w:t> </w:t>
      </w:r>
    </w:p>
    <w:tbl>
      <w:tblPr>
        <w:tblpPr w:leftFromText="45" w:rightFromText="45" w:vertAnchor="text" w:tblpXSpec="center"/>
        <w:tblW w:w="11201" w:type="dxa"/>
        <w:tblLayout w:type="fixed"/>
        <w:tblCellMar>
          <w:left w:w="0" w:type="dxa"/>
          <w:right w:w="0" w:type="dxa"/>
        </w:tblCellMar>
        <w:tblLook w:val="04A0" w:firstRow="1" w:lastRow="0" w:firstColumn="1" w:lastColumn="0" w:noHBand="0" w:noVBand="1"/>
      </w:tblPr>
      <w:tblGrid>
        <w:gridCol w:w="513"/>
        <w:gridCol w:w="1296"/>
        <w:gridCol w:w="1718"/>
        <w:gridCol w:w="709"/>
        <w:gridCol w:w="1134"/>
        <w:gridCol w:w="992"/>
        <w:gridCol w:w="1012"/>
        <w:gridCol w:w="1276"/>
        <w:gridCol w:w="2551"/>
      </w:tblGrid>
      <w:tr w:rsidR="003A0CF0" w:rsidRPr="00773978" w:rsidTr="00572C62">
        <w:trPr>
          <w:trHeight w:val="465"/>
        </w:trPr>
        <w:tc>
          <w:tcPr>
            <w:tcW w:w="51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29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71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70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13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9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101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7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55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trHeight w:val="450"/>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“I050”.</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004</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"I050"</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454"/>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DT_ALT</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Data da inclusão/alteração.</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N</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008</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[REGRA_DT_ALT_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DATA_MAIOR]</w:t>
            </w:r>
          </w:p>
        </w:tc>
      </w:tr>
      <w:tr w:rsidR="003A0CF0" w:rsidRPr="00773978" w:rsidTr="00572C62">
        <w:trPr>
          <w:trHeight w:val="930"/>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03</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COD_NAT</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da natureza da conta/grupo de contas, conforme tabela publicada pelo Sped.</w:t>
            </w:r>
          </w:p>
          <w:p w:rsidR="003A0CF0" w:rsidRPr="00773978" w:rsidRDefault="003A0CF0" w:rsidP="00572C62">
            <w:pPr>
              <w:spacing w:line="240" w:lineRule="auto"/>
              <w:rPr>
                <w:rFonts w:cs="Times New Roman"/>
                <w:szCs w:val="20"/>
              </w:rPr>
            </w:pPr>
          </w:p>
          <w:p w:rsidR="003A0CF0" w:rsidRPr="00773978" w:rsidRDefault="003A0CF0" w:rsidP="00572C62">
            <w:pPr>
              <w:spacing w:line="240" w:lineRule="auto"/>
              <w:rPr>
                <w:rFonts w:cs="Times New Roman"/>
                <w:szCs w:val="20"/>
              </w:rPr>
            </w:pPr>
          </w:p>
          <w:p w:rsidR="003A0CF0" w:rsidRPr="00773978" w:rsidRDefault="003A0CF0" w:rsidP="00572C62">
            <w:pPr>
              <w:spacing w:line="240" w:lineRule="auto"/>
              <w:rPr>
                <w:rFonts w:cs="Times New Roman"/>
                <w:szCs w:val="20"/>
              </w:rPr>
            </w:pP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002</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[REGRA_TABELA_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NATUREZA]</w:t>
            </w:r>
          </w:p>
          <w:p w:rsidR="003A0CF0" w:rsidRPr="00773978" w:rsidRDefault="003A0CF0" w:rsidP="00572C62">
            <w:pPr>
              <w:shd w:val="clear" w:color="auto" w:fill="FFFFFF"/>
              <w:spacing w:line="240" w:lineRule="auto"/>
              <w:rPr>
                <w:rFonts w:cs="Times New Roman"/>
                <w:szCs w:val="20"/>
              </w:rPr>
            </w:pPr>
          </w:p>
        </w:tc>
      </w:tr>
      <w:tr w:rsidR="003A0CF0" w:rsidRPr="00773978" w:rsidTr="00572C62">
        <w:trPr>
          <w:trHeight w:val="1155"/>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04</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IND_CTA</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do tipo de conta:</w:t>
            </w:r>
          </w:p>
          <w:p w:rsidR="003A0CF0" w:rsidRPr="00773978" w:rsidRDefault="003A0CF0" w:rsidP="00572C62">
            <w:pPr>
              <w:spacing w:line="240" w:lineRule="auto"/>
              <w:rPr>
                <w:rFonts w:cs="Times New Roman"/>
                <w:szCs w:val="20"/>
              </w:rPr>
            </w:pPr>
            <w:r w:rsidRPr="00773978">
              <w:rPr>
                <w:rFonts w:cs="Times New Roman"/>
                <w:szCs w:val="20"/>
              </w:rPr>
              <w:t>S - Sintética (grupo de contas)</w:t>
            </w:r>
          </w:p>
          <w:p w:rsidR="003A0CF0" w:rsidRPr="00773978" w:rsidRDefault="003A0CF0" w:rsidP="00572C62">
            <w:pPr>
              <w:spacing w:line="240" w:lineRule="auto"/>
              <w:rPr>
                <w:rFonts w:cs="Times New Roman"/>
                <w:szCs w:val="20"/>
              </w:rPr>
            </w:pPr>
            <w:r w:rsidRPr="00773978">
              <w:rPr>
                <w:rFonts w:cs="Times New Roman"/>
                <w:szCs w:val="20"/>
              </w:rPr>
              <w:t>A - Analítica (conta)</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001</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[“S”,”A”]</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144"/>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05</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NIVEL</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Nível da conta analítica/grupo de contas.</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N</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[REGRA_MAIOR_QUE</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_UM]</w:t>
            </w:r>
          </w:p>
          <w:p w:rsidR="003A0CF0" w:rsidRPr="00773978" w:rsidRDefault="003A0CF0" w:rsidP="00572C62">
            <w:pPr>
              <w:shd w:val="clear" w:color="auto" w:fill="FFFFFF"/>
              <w:spacing w:line="240" w:lineRule="auto"/>
              <w:rPr>
                <w:rFonts w:cs="Times New Roman"/>
                <w:szCs w:val="20"/>
              </w:rPr>
            </w:pPr>
          </w:p>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[REGRA_VALIDA_NIVEL</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_CONTAS]</w:t>
            </w:r>
          </w:p>
          <w:p w:rsidR="003A0CF0" w:rsidRPr="00773978" w:rsidRDefault="003A0CF0" w:rsidP="00572C62">
            <w:pPr>
              <w:shd w:val="clear" w:color="auto" w:fill="FFFFFF"/>
              <w:spacing w:line="240" w:lineRule="auto"/>
              <w:rPr>
                <w:rFonts w:cs="Times New Roman"/>
                <w:szCs w:val="20"/>
              </w:rPr>
            </w:pPr>
          </w:p>
        </w:tc>
      </w:tr>
      <w:tr w:rsidR="003A0CF0" w:rsidRPr="00773978" w:rsidTr="00572C62">
        <w:trPr>
          <w:trHeight w:val="144"/>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06</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COD_CTA</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da conta analítica/grupo de contas.</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[REGRA_COD_CTA_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DT_ALT_DUPLICADO]</w:t>
            </w:r>
          </w:p>
          <w:p w:rsidR="003A0CF0" w:rsidRPr="00773978" w:rsidRDefault="003A0CF0" w:rsidP="00572C62">
            <w:pPr>
              <w:shd w:val="clear" w:color="auto" w:fill="FFFFFF"/>
              <w:spacing w:line="240" w:lineRule="auto"/>
              <w:rPr>
                <w:rFonts w:cs="Times New Roman"/>
                <w:szCs w:val="20"/>
              </w:rPr>
            </w:pPr>
          </w:p>
        </w:tc>
      </w:tr>
      <w:tr w:rsidR="003A0CF0" w:rsidRPr="00773978" w:rsidTr="00572C62">
        <w:trPr>
          <w:trHeight w:val="144"/>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es-ES_tradnl"/>
              </w:rPr>
              <w:t>07</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es-ES_tradnl"/>
              </w:rPr>
              <w:t>COD_CTA_SUP</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 xml:space="preserve">Código da conta sintética /grupo de </w:t>
            </w:r>
            <w:r w:rsidRPr="00773978">
              <w:rPr>
                <w:rFonts w:cs="Times New Roman"/>
                <w:szCs w:val="20"/>
              </w:rPr>
              <w:lastRenderedPageBreak/>
              <w:t>contas de nível imediatamente superior.</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lastRenderedPageBreak/>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Não</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[REGRA_COD_CTA</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_SUP_OBRIGATORIO]</w:t>
            </w:r>
          </w:p>
          <w:p w:rsidR="003A0CF0" w:rsidRPr="00773978" w:rsidRDefault="003A0CF0" w:rsidP="00572C62">
            <w:pPr>
              <w:shd w:val="clear" w:color="auto" w:fill="FFFFFF"/>
              <w:spacing w:line="240" w:lineRule="auto"/>
              <w:rPr>
                <w:rFonts w:cs="Times New Roman"/>
                <w:szCs w:val="20"/>
              </w:rPr>
            </w:pPr>
          </w:p>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[REGRA_CTA_DE_NIVEL_SUPERIOR_INVALIDA]</w:t>
            </w:r>
          </w:p>
          <w:p w:rsidR="003A0CF0" w:rsidRPr="00773978" w:rsidRDefault="003A0CF0" w:rsidP="00572C62">
            <w:pPr>
              <w:shd w:val="clear" w:color="auto" w:fill="FFFFFF"/>
              <w:spacing w:line="240" w:lineRule="auto"/>
              <w:rPr>
                <w:rFonts w:cs="Times New Roman"/>
                <w:szCs w:val="20"/>
              </w:rPr>
            </w:pPr>
          </w:p>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[REGRA_CONTA_SUPERIOR_NAO_SE_APLICA]</w:t>
            </w:r>
          </w:p>
        </w:tc>
      </w:tr>
      <w:tr w:rsidR="003A0CF0" w:rsidRPr="00773978" w:rsidTr="00572C62">
        <w:trPr>
          <w:trHeight w:val="144"/>
        </w:trPr>
        <w:tc>
          <w:tcPr>
            <w:tcW w:w="51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lastRenderedPageBreak/>
              <w:t>08</w:t>
            </w:r>
          </w:p>
        </w:tc>
        <w:tc>
          <w:tcPr>
            <w:tcW w:w="129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CTA</w:t>
            </w:r>
          </w:p>
        </w:tc>
        <w:tc>
          <w:tcPr>
            <w:tcW w:w="171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Nome da conta analítica/grupo de contas.</w:t>
            </w:r>
          </w:p>
        </w:tc>
        <w:tc>
          <w:tcPr>
            <w:tcW w:w="70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C</w:t>
            </w:r>
          </w:p>
        </w:tc>
        <w:tc>
          <w:tcPr>
            <w:tcW w:w="113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w:t>
            </w:r>
          </w:p>
        </w:tc>
        <w:tc>
          <w:tcPr>
            <w:tcW w:w="101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913F1">
            <w:pPr>
              <w:shd w:val="clear" w:color="auto" w:fill="FFFFFF"/>
              <w:spacing w:line="240" w:lineRule="auto"/>
              <w:jc w:val="center"/>
              <w:rPr>
                <w:rFonts w:cs="Times New Roman"/>
                <w:szCs w:val="20"/>
              </w:rPr>
            </w:pPr>
            <w:r w:rsidRPr="00773978">
              <w:rPr>
                <w:rFonts w:cs="Times New Roman"/>
                <w:szCs w:val="20"/>
              </w:rPr>
              <w:t>Sim</w:t>
            </w:r>
          </w:p>
        </w:tc>
        <w:tc>
          <w:tcPr>
            <w:tcW w:w="255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bl>
    <w:p w:rsidR="003A0CF0" w:rsidRPr="00773978" w:rsidRDefault="003A0CF0" w:rsidP="003A0CF0">
      <w:pPr>
        <w:rPr>
          <w:b/>
          <w:szCs w:val="20"/>
        </w:rPr>
      </w:pPr>
      <w:r w:rsidRPr="00773978">
        <w:rPr>
          <w:b/>
          <w:szCs w:val="20"/>
        </w:rPr>
        <w:t>I - Observações:</w:t>
      </w: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Registro obrigatório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ind w:left="708"/>
        <w:rPr>
          <w:szCs w:val="20"/>
        </w:rPr>
      </w:pPr>
      <w:r w:rsidRPr="00773978">
        <w:rPr>
          <w:b/>
          <w:szCs w:val="20"/>
        </w:rPr>
        <w:t xml:space="preserve">Campo 02 (DT_ALT) – Data da Inclusão/Alteração: </w:t>
      </w:r>
      <w:r w:rsidRPr="00773978">
        <w:rPr>
          <w:szCs w:val="20"/>
        </w:rPr>
        <w:t>Representa a data da inclusão/alteração da conta no plano de contas.</w:t>
      </w:r>
    </w:p>
    <w:p w:rsidR="00C518A0" w:rsidRPr="00773978" w:rsidRDefault="00C518A0" w:rsidP="003A0CF0">
      <w:pPr>
        <w:ind w:left="708"/>
        <w:rPr>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Campo 05 (NÍVEL) – Nível da Conta Analítica/Grupo de Contas</w:t>
      </w:r>
      <w:r w:rsidRPr="00773978">
        <w:rPr>
          <w:rFonts w:ascii="Times New Roman" w:hAnsi="Times New Roman"/>
          <w:sz w:val="20"/>
          <w:szCs w:val="20"/>
        </w:rPr>
        <w:t xml:space="preserve">: Número crescente a partir da conta/grupo de menor detalhamento (Ativo, Passivo, etc.). Deve ser acrescido de 1 a cada mudança de nível. </w:t>
      </w:r>
    </w:p>
    <w:p w:rsidR="003A0CF0" w:rsidRPr="00773978" w:rsidRDefault="003A0CF0" w:rsidP="003A0CF0">
      <w:pPr>
        <w:pStyle w:val="Corpodetexto"/>
        <w:ind w:left="708" w:firstLine="708"/>
        <w:rPr>
          <w:rFonts w:ascii="Times New Roman" w:hAnsi="Times New Roman"/>
          <w:b/>
          <w:sz w:val="20"/>
          <w:szCs w:val="20"/>
        </w:rPr>
      </w:pPr>
    </w:p>
    <w:p w:rsidR="003A0CF0" w:rsidRPr="00773978" w:rsidRDefault="003A0CF0" w:rsidP="003A0CF0">
      <w:pPr>
        <w:pStyle w:val="Corpodetexto"/>
        <w:ind w:left="708" w:firstLine="708"/>
        <w:rPr>
          <w:rFonts w:ascii="Times New Roman" w:hAnsi="Times New Roman"/>
          <w:sz w:val="20"/>
          <w:szCs w:val="20"/>
        </w:rPr>
      </w:pPr>
      <w:r w:rsidRPr="00773978">
        <w:rPr>
          <w:rFonts w:ascii="Times New Roman" w:hAnsi="Times New Roman"/>
          <w:b/>
          <w:sz w:val="20"/>
          <w:szCs w:val="20"/>
        </w:rPr>
        <w:t>Exemplo</w:t>
      </w:r>
      <w:r w:rsidRPr="00773978">
        <w:rPr>
          <w:rFonts w:ascii="Times New Roman" w:hAnsi="Times New Roman"/>
          <w:sz w:val="20"/>
          <w:szCs w:val="20"/>
        </w:rPr>
        <w:t>:</w:t>
      </w:r>
      <w:r w:rsidRPr="00773978">
        <w:rPr>
          <w:rFonts w:ascii="Times New Roman" w:hAnsi="Times New Roman"/>
          <w:sz w:val="20"/>
          <w:szCs w:val="20"/>
        </w:rPr>
        <w:tab/>
      </w:r>
      <w:r w:rsidRPr="00773978">
        <w:rPr>
          <w:rFonts w:ascii="Times New Roman" w:hAnsi="Times New Roman"/>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
        <w:gridCol w:w="1579"/>
      </w:tblGrid>
      <w:tr w:rsidR="003A0CF0" w:rsidRPr="00773978" w:rsidTr="00572C62">
        <w:trPr>
          <w:jc w:val="center"/>
        </w:trPr>
        <w:tc>
          <w:tcPr>
            <w:tcW w:w="1045" w:type="dxa"/>
          </w:tcPr>
          <w:p w:rsidR="003A0CF0" w:rsidRPr="00773978" w:rsidRDefault="003A0CF0" w:rsidP="00572C62">
            <w:pPr>
              <w:pStyle w:val="Corpodetexto"/>
              <w:jc w:val="center"/>
              <w:rPr>
                <w:rFonts w:ascii="Times New Roman" w:hAnsi="Times New Roman"/>
                <w:b/>
                <w:sz w:val="20"/>
                <w:szCs w:val="20"/>
              </w:rPr>
            </w:pPr>
            <w:r w:rsidRPr="00773978">
              <w:rPr>
                <w:rFonts w:ascii="Times New Roman" w:hAnsi="Times New Roman"/>
                <w:b/>
                <w:sz w:val="20"/>
                <w:szCs w:val="20"/>
              </w:rPr>
              <w:t>Nível</w:t>
            </w:r>
          </w:p>
        </w:tc>
        <w:tc>
          <w:tcPr>
            <w:tcW w:w="1579" w:type="dxa"/>
          </w:tcPr>
          <w:p w:rsidR="003A0CF0" w:rsidRPr="00773978" w:rsidRDefault="003A0CF0" w:rsidP="00572C62">
            <w:pPr>
              <w:pStyle w:val="Corpodetexto"/>
              <w:jc w:val="center"/>
              <w:rPr>
                <w:rFonts w:ascii="Times New Roman" w:hAnsi="Times New Roman"/>
                <w:b/>
                <w:sz w:val="20"/>
                <w:szCs w:val="20"/>
              </w:rPr>
            </w:pPr>
            <w:r w:rsidRPr="00773978">
              <w:rPr>
                <w:rFonts w:ascii="Times New Roman" w:hAnsi="Times New Roman"/>
                <w:b/>
                <w:sz w:val="20"/>
                <w:szCs w:val="20"/>
              </w:rPr>
              <w:t>Grupo/Conta</w:t>
            </w:r>
          </w:p>
        </w:tc>
      </w:tr>
      <w:tr w:rsidR="003A0CF0" w:rsidRPr="00773978" w:rsidTr="00572C62">
        <w:trPr>
          <w:jc w:val="center"/>
        </w:trPr>
        <w:tc>
          <w:tcPr>
            <w:tcW w:w="1045" w:type="dxa"/>
          </w:tcPr>
          <w:p w:rsidR="003A0CF0" w:rsidRPr="00773978" w:rsidRDefault="003A0CF0" w:rsidP="00572C62">
            <w:pPr>
              <w:pStyle w:val="Corpodetexto"/>
              <w:jc w:val="center"/>
              <w:rPr>
                <w:rFonts w:ascii="Times New Roman" w:hAnsi="Times New Roman"/>
                <w:sz w:val="20"/>
                <w:szCs w:val="20"/>
              </w:rPr>
            </w:pPr>
            <w:r w:rsidRPr="00773978">
              <w:rPr>
                <w:rFonts w:ascii="Times New Roman" w:hAnsi="Times New Roman"/>
                <w:sz w:val="20"/>
                <w:szCs w:val="20"/>
              </w:rPr>
              <w:t>1</w:t>
            </w:r>
          </w:p>
        </w:tc>
        <w:tc>
          <w:tcPr>
            <w:tcW w:w="1579" w:type="dxa"/>
          </w:tcPr>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Ativo</w:t>
            </w:r>
          </w:p>
        </w:tc>
      </w:tr>
      <w:tr w:rsidR="003A0CF0" w:rsidRPr="00773978" w:rsidTr="00572C62">
        <w:trPr>
          <w:jc w:val="center"/>
        </w:trPr>
        <w:tc>
          <w:tcPr>
            <w:tcW w:w="1045" w:type="dxa"/>
          </w:tcPr>
          <w:p w:rsidR="003A0CF0" w:rsidRPr="00773978" w:rsidRDefault="003A0CF0" w:rsidP="00572C62">
            <w:pPr>
              <w:pStyle w:val="Corpodetexto"/>
              <w:jc w:val="center"/>
              <w:rPr>
                <w:rFonts w:ascii="Times New Roman" w:hAnsi="Times New Roman"/>
                <w:sz w:val="20"/>
                <w:szCs w:val="20"/>
              </w:rPr>
            </w:pPr>
            <w:r w:rsidRPr="00773978">
              <w:rPr>
                <w:rFonts w:ascii="Times New Roman" w:hAnsi="Times New Roman"/>
                <w:sz w:val="20"/>
                <w:szCs w:val="20"/>
              </w:rPr>
              <w:t>2</w:t>
            </w:r>
          </w:p>
        </w:tc>
        <w:tc>
          <w:tcPr>
            <w:tcW w:w="1579" w:type="dxa"/>
          </w:tcPr>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Ativo Circulante</w:t>
            </w:r>
          </w:p>
        </w:tc>
      </w:tr>
      <w:tr w:rsidR="003A0CF0" w:rsidRPr="00773978" w:rsidTr="00572C62">
        <w:trPr>
          <w:jc w:val="center"/>
        </w:trPr>
        <w:tc>
          <w:tcPr>
            <w:tcW w:w="1045" w:type="dxa"/>
          </w:tcPr>
          <w:p w:rsidR="003A0CF0" w:rsidRPr="00773978" w:rsidRDefault="003A0CF0" w:rsidP="00572C62">
            <w:pPr>
              <w:pStyle w:val="Corpodetexto"/>
              <w:jc w:val="center"/>
              <w:rPr>
                <w:rFonts w:ascii="Times New Roman" w:hAnsi="Times New Roman"/>
                <w:sz w:val="20"/>
                <w:szCs w:val="20"/>
              </w:rPr>
            </w:pPr>
            <w:r w:rsidRPr="00773978">
              <w:rPr>
                <w:rFonts w:ascii="Times New Roman" w:hAnsi="Times New Roman"/>
                <w:sz w:val="20"/>
                <w:szCs w:val="20"/>
              </w:rPr>
              <w:t>3</w:t>
            </w:r>
          </w:p>
        </w:tc>
        <w:tc>
          <w:tcPr>
            <w:tcW w:w="1579" w:type="dxa"/>
          </w:tcPr>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Disponível</w:t>
            </w:r>
          </w:p>
        </w:tc>
      </w:tr>
      <w:tr w:rsidR="003A0CF0" w:rsidRPr="00773978" w:rsidTr="00572C62">
        <w:trPr>
          <w:jc w:val="center"/>
        </w:trPr>
        <w:tc>
          <w:tcPr>
            <w:tcW w:w="1045" w:type="dxa"/>
          </w:tcPr>
          <w:p w:rsidR="003A0CF0" w:rsidRPr="00773978" w:rsidRDefault="003A0CF0" w:rsidP="00572C62">
            <w:pPr>
              <w:pStyle w:val="Corpodetexto"/>
              <w:jc w:val="center"/>
              <w:rPr>
                <w:rFonts w:ascii="Times New Roman" w:hAnsi="Times New Roman"/>
                <w:sz w:val="20"/>
                <w:szCs w:val="20"/>
              </w:rPr>
            </w:pPr>
            <w:r w:rsidRPr="00773978">
              <w:rPr>
                <w:rFonts w:ascii="Times New Roman" w:hAnsi="Times New Roman"/>
                <w:sz w:val="20"/>
                <w:szCs w:val="20"/>
              </w:rPr>
              <w:t>4</w:t>
            </w:r>
          </w:p>
        </w:tc>
        <w:tc>
          <w:tcPr>
            <w:tcW w:w="1579" w:type="dxa"/>
          </w:tcPr>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Caixa</w:t>
            </w:r>
          </w:p>
        </w:tc>
      </w:tr>
    </w:tbl>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b/>
          <w:sz w:val="20"/>
          <w:szCs w:val="20"/>
        </w:rPr>
        <w:t xml:space="preserve">Campo 03 </w:t>
      </w:r>
      <w:r w:rsidRPr="00773978">
        <w:rPr>
          <w:rFonts w:ascii="Times New Roman" w:hAnsi="Times New Roman"/>
          <w:sz w:val="20"/>
          <w:szCs w:val="20"/>
        </w:rPr>
        <w:t>– Código da Natureza das Contas/Grupos de Contas.</w:t>
      </w:r>
    </w:p>
    <w:p w:rsidR="003A0CF0" w:rsidRPr="00773978" w:rsidRDefault="003A0CF0" w:rsidP="003A0CF0">
      <w:pPr>
        <w:pStyle w:val="Corpodetexto"/>
        <w:jc w:val="center"/>
        <w:rPr>
          <w:rFonts w:ascii="Times New Roman" w:hAnsi="Times New Roman"/>
          <w:b/>
          <w:sz w:val="20"/>
          <w:szCs w:val="20"/>
        </w:rPr>
      </w:pPr>
    </w:p>
    <w:p w:rsidR="003A0CF0" w:rsidRPr="00773978" w:rsidRDefault="003A0CF0" w:rsidP="003A0CF0">
      <w:pPr>
        <w:pStyle w:val="Corpodetexto"/>
        <w:jc w:val="center"/>
        <w:rPr>
          <w:rFonts w:ascii="Times New Roman" w:hAnsi="Times New Roman"/>
          <w:b/>
          <w:sz w:val="20"/>
          <w:szCs w:val="20"/>
        </w:rPr>
      </w:pPr>
      <w:r w:rsidRPr="00773978">
        <w:rPr>
          <w:rFonts w:ascii="Times New Roman" w:hAnsi="Times New Roman"/>
          <w:b/>
          <w:sz w:val="20"/>
          <w:szCs w:val="20"/>
        </w:rPr>
        <w:t>Código da Natureza das Contas/Grupos de Contas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2"/>
        <w:gridCol w:w="2207"/>
      </w:tblGrid>
      <w:tr w:rsidR="003A0CF0" w:rsidRPr="00773978" w:rsidTr="00572C62">
        <w:trPr>
          <w:jc w:val="center"/>
        </w:trPr>
        <w:tc>
          <w:tcPr>
            <w:tcW w:w="1212" w:type="dxa"/>
          </w:tcPr>
          <w:p w:rsidR="003A0CF0" w:rsidRPr="00773978" w:rsidRDefault="003A0CF0" w:rsidP="00572C62">
            <w:pPr>
              <w:pStyle w:val="Corpodetexto"/>
              <w:jc w:val="center"/>
              <w:rPr>
                <w:rFonts w:ascii="Times New Roman" w:hAnsi="Times New Roman"/>
                <w:b/>
                <w:sz w:val="20"/>
                <w:szCs w:val="20"/>
              </w:rPr>
            </w:pPr>
            <w:r w:rsidRPr="00773978">
              <w:rPr>
                <w:rFonts w:ascii="Times New Roman" w:hAnsi="Times New Roman"/>
                <w:b/>
                <w:sz w:val="20"/>
                <w:szCs w:val="20"/>
              </w:rPr>
              <w:t>Código</w:t>
            </w:r>
          </w:p>
        </w:tc>
        <w:tc>
          <w:tcPr>
            <w:tcW w:w="2207" w:type="dxa"/>
          </w:tcPr>
          <w:p w:rsidR="003A0CF0" w:rsidRPr="00773978" w:rsidRDefault="003A0CF0" w:rsidP="00572C62">
            <w:pPr>
              <w:pStyle w:val="Corpodetexto"/>
              <w:jc w:val="center"/>
              <w:rPr>
                <w:rFonts w:ascii="Times New Roman" w:hAnsi="Times New Roman"/>
                <w:b/>
                <w:sz w:val="20"/>
                <w:szCs w:val="20"/>
              </w:rPr>
            </w:pPr>
            <w:r w:rsidRPr="00773978">
              <w:rPr>
                <w:rFonts w:ascii="Times New Roman" w:hAnsi="Times New Roman"/>
                <w:b/>
                <w:sz w:val="20"/>
                <w:szCs w:val="20"/>
              </w:rPr>
              <w:t>Grupo/Conta</w:t>
            </w:r>
          </w:p>
        </w:tc>
      </w:tr>
      <w:tr w:rsidR="003A0CF0" w:rsidRPr="00773978" w:rsidTr="00572C62">
        <w:trPr>
          <w:jc w:val="center"/>
        </w:trPr>
        <w:tc>
          <w:tcPr>
            <w:tcW w:w="1212" w:type="dxa"/>
          </w:tcPr>
          <w:p w:rsidR="003A0CF0" w:rsidRPr="00773978" w:rsidRDefault="003A0CF0" w:rsidP="00572C62">
            <w:pPr>
              <w:pStyle w:val="Corpodetexto"/>
              <w:jc w:val="center"/>
              <w:rPr>
                <w:rFonts w:ascii="Times New Roman" w:hAnsi="Times New Roman"/>
                <w:sz w:val="20"/>
                <w:szCs w:val="20"/>
              </w:rPr>
            </w:pPr>
            <w:r w:rsidRPr="00773978">
              <w:rPr>
                <w:rFonts w:ascii="Times New Roman" w:hAnsi="Times New Roman"/>
                <w:sz w:val="20"/>
                <w:szCs w:val="20"/>
              </w:rPr>
              <w:t>01</w:t>
            </w:r>
          </w:p>
        </w:tc>
        <w:tc>
          <w:tcPr>
            <w:tcW w:w="2207" w:type="dxa"/>
          </w:tcPr>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Contas de Ativo</w:t>
            </w:r>
          </w:p>
        </w:tc>
      </w:tr>
      <w:tr w:rsidR="003A0CF0" w:rsidRPr="00773978" w:rsidTr="00572C62">
        <w:trPr>
          <w:jc w:val="center"/>
        </w:trPr>
        <w:tc>
          <w:tcPr>
            <w:tcW w:w="1212" w:type="dxa"/>
          </w:tcPr>
          <w:p w:rsidR="003A0CF0" w:rsidRPr="00773978" w:rsidRDefault="003A0CF0" w:rsidP="00572C62">
            <w:pPr>
              <w:pStyle w:val="Corpodetexto"/>
              <w:jc w:val="center"/>
              <w:rPr>
                <w:rFonts w:ascii="Times New Roman" w:hAnsi="Times New Roman"/>
                <w:sz w:val="20"/>
                <w:szCs w:val="20"/>
              </w:rPr>
            </w:pPr>
            <w:r w:rsidRPr="00773978">
              <w:rPr>
                <w:rFonts w:ascii="Times New Roman" w:hAnsi="Times New Roman"/>
                <w:sz w:val="20"/>
                <w:szCs w:val="20"/>
              </w:rPr>
              <w:t>02</w:t>
            </w:r>
          </w:p>
        </w:tc>
        <w:tc>
          <w:tcPr>
            <w:tcW w:w="2207" w:type="dxa"/>
          </w:tcPr>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Contas de Passivo</w:t>
            </w:r>
          </w:p>
        </w:tc>
      </w:tr>
      <w:tr w:rsidR="003A0CF0" w:rsidRPr="00773978" w:rsidTr="00572C62">
        <w:trPr>
          <w:jc w:val="center"/>
        </w:trPr>
        <w:tc>
          <w:tcPr>
            <w:tcW w:w="1212" w:type="dxa"/>
          </w:tcPr>
          <w:p w:rsidR="003A0CF0" w:rsidRPr="00773978" w:rsidRDefault="003A0CF0" w:rsidP="00572C62">
            <w:pPr>
              <w:pStyle w:val="Corpodetexto"/>
              <w:jc w:val="center"/>
              <w:rPr>
                <w:rFonts w:ascii="Times New Roman" w:hAnsi="Times New Roman"/>
                <w:sz w:val="20"/>
                <w:szCs w:val="20"/>
              </w:rPr>
            </w:pPr>
            <w:r w:rsidRPr="00773978">
              <w:rPr>
                <w:rFonts w:ascii="Times New Roman" w:hAnsi="Times New Roman"/>
                <w:sz w:val="20"/>
                <w:szCs w:val="20"/>
              </w:rPr>
              <w:t>03</w:t>
            </w:r>
          </w:p>
        </w:tc>
        <w:tc>
          <w:tcPr>
            <w:tcW w:w="2207" w:type="dxa"/>
          </w:tcPr>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Patrimônio Líquido</w:t>
            </w:r>
          </w:p>
        </w:tc>
      </w:tr>
      <w:tr w:rsidR="003A0CF0" w:rsidRPr="00773978" w:rsidTr="00572C62">
        <w:trPr>
          <w:jc w:val="center"/>
        </w:trPr>
        <w:tc>
          <w:tcPr>
            <w:tcW w:w="1212" w:type="dxa"/>
          </w:tcPr>
          <w:p w:rsidR="003A0CF0" w:rsidRPr="00773978" w:rsidRDefault="003A0CF0" w:rsidP="00572C62">
            <w:pPr>
              <w:pStyle w:val="Corpodetexto"/>
              <w:jc w:val="center"/>
              <w:rPr>
                <w:rFonts w:ascii="Times New Roman" w:hAnsi="Times New Roman"/>
                <w:sz w:val="20"/>
                <w:szCs w:val="20"/>
              </w:rPr>
            </w:pPr>
            <w:r w:rsidRPr="00773978">
              <w:rPr>
                <w:rFonts w:ascii="Times New Roman" w:hAnsi="Times New Roman"/>
                <w:sz w:val="20"/>
                <w:szCs w:val="20"/>
              </w:rPr>
              <w:t>04</w:t>
            </w:r>
          </w:p>
        </w:tc>
        <w:tc>
          <w:tcPr>
            <w:tcW w:w="2207" w:type="dxa"/>
          </w:tcPr>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Contas de Resultado</w:t>
            </w:r>
          </w:p>
        </w:tc>
      </w:tr>
      <w:tr w:rsidR="003A0CF0" w:rsidRPr="00773978" w:rsidTr="00572C62">
        <w:trPr>
          <w:jc w:val="center"/>
        </w:trPr>
        <w:tc>
          <w:tcPr>
            <w:tcW w:w="1212" w:type="dxa"/>
          </w:tcPr>
          <w:p w:rsidR="003A0CF0" w:rsidRPr="00773978" w:rsidRDefault="003A0CF0" w:rsidP="00572C62">
            <w:pPr>
              <w:pStyle w:val="Corpodetexto"/>
              <w:jc w:val="center"/>
              <w:rPr>
                <w:rFonts w:ascii="Times New Roman" w:hAnsi="Times New Roman"/>
                <w:sz w:val="20"/>
                <w:szCs w:val="20"/>
              </w:rPr>
            </w:pPr>
            <w:r w:rsidRPr="00773978">
              <w:rPr>
                <w:rFonts w:ascii="Times New Roman" w:hAnsi="Times New Roman"/>
                <w:sz w:val="20"/>
                <w:szCs w:val="20"/>
              </w:rPr>
              <w:t>05</w:t>
            </w:r>
          </w:p>
        </w:tc>
        <w:tc>
          <w:tcPr>
            <w:tcW w:w="2207" w:type="dxa"/>
          </w:tcPr>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Contas de Compensação</w:t>
            </w:r>
          </w:p>
        </w:tc>
      </w:tr>
      <w:tr w:rsidR="003A0CF0" w:rsidRPr="00773978" w:rsidTr="00572C62">
        <w:trPr>
          <w:jc w:val="center"/>
        </w:trPr>
        <w:tc>
          <w:tcPr>
            <w:tcW w:w="1212" w:type="dxa"/>
          </w:tcPr>
          <w:p w:rsidR="003A0CF0" w:rsidRPr="00773978" w:rsidRDefault="003A0CF0" w:rsidP="00572C62">
            <w:pPr>
              <w:pStyle w:val="Corpodetexto"/>
              <w:jc w:val="center"/>
              <w:rPr>
                <w:rFonts w:ascii="Times New Roman" w:hAnsi="Times New Roman"/>
                <w:sz w:val="20"/>
                <w:szCs w:val="20"/>
              </w:rPr>
            </w:pPr>
            <w:r w:rsidRPr="00773978">
              <w:rPr>
                <w:rFonts w:ascii="Times New Roman" w:hAnsi="Times New Roman"/>
                <w:sz w:val="20"/>
                <w:szCs w:val="20"/>
              </w:rPr>
              <w:t>09</w:t>
            </w:r>
          </w:p>
        </w:tc>
        <w:tc>
          <w:tcPr>
            <w:tcW w:w="2207" w:type="dxa"/>
          </w:tcPr>
          <w:p w:rsidR="003A0CF0" w:rsidRPr="00773978" w:rsidRDefault="003A0CF0" w:rsidP="00572C62">
            <w:pPr>
              <w:pStyle w:val="Corpodetexto"/>
              <w:rPr>
                <w:rFonts w:ascii="Times New Roman" w:hAnsi="Times New Roman"/>
                <w:sz w:val="20"/>
                <w:szCs w:val="20"/>
              </w:rPr>
            </w:pPr>
            <w:r w:rsidRPr="00773978">
              <w:rPr>
                <w:rFonts w:ascii="Times New Roman" w:hAnsi="Times New Roman"/>
                <w:sz w:val="20"/>
                <w:szCs w:val="20"/>
              </w:rPr>
              <w:t>Outras</w:t>
            </w:r>
          </w:p>
        </w:tc>
      </w:tr>
    </w:tbl>
    <w:p w:rsidR="003A0CF0" w:rsidRPr="00773978" w:rsidRDefault="003A0CF0" w:rsidP="003A0CF0">
      <w:pPr>
        <w:pStyle w:val="Corpodetexto"/>
        <w:rPr>
          <w:rFonts w:ascii="Times New Roman" w:hAnsi="Times New Roman"/>
          <w:b/>
          <w:sz w:val="20"/>
          <w:szCs w:val="20"/>
        </w:rPr>
      </w:pPr>
    </w:p>
    <w:p w:rsidR="00C518A0" w:rsidRPr="00773978" w:rsidRDefault="003A0CF0" w:rsidP="00C518A0">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Registro: </w:t>
      </w:r>
    </w:p>
    <w:p w:rsidR="00C518A0" w:rsidRPr="00773978" w:rsidRDefault="00C518A0" w:rsidP="00C518A0">
      <w:pPr>
        <w:pStyle w:val="Corpodetexto"/>
        <w:rPr>
          <w:rFonts w:ascii="Times New Roman" w:hAnsi="Times New Roman"/>
          <w:sz w:val="20"/>
          <w:szCs w:val="20"/>
        </w:rPr>
      </w:pPr>
    </w:p>
    <w:p w:rsidR="00244365" w:rsidRPr="00773978" w:rsidRDefault="00C518A0" w:rsidP="00244365">
      <w:pPr>
        <w:pStyle w:val="Corpodetexto"/>
        <w:ind w:left="708"/>
        <w:rPr>
          <w:rFonts w:ascii="Times New Roman" w:hAnsi="Times New Roman"/>
          <w:sz w:val="20"/>
          <w:szCs w:val="20"/>
        </w:rPr>
      </w:pPr>
      <w:r w:rsidRPr="00773978">
        <w:rPr>
          <w:rStyle w:val="Hyperlink"/>
          <w:rFonts w:ascii="Times New Roman" w:hAnsi="Times New Roman"/>
          <w:b/>
          <w:color w:val="auto"/>
          <w:sz w:val="20"/>
          <w:szCs w:val="20"/>
        </w:rPr>
        <w:t xml:space="preserve">REGRA_REGISTRO_OBRIGATORIO_I051: </w:t>
      </w:r>
      <w:r w:rsidRPr="00773978">
        <w:rPr>
          <w:rStyle w:val="Hyperlink"/>
          <w:rFonts w:ascii="Times New Roman" w:hAnsi="Times New Roman"/>
          <w:color w:val="auto"/>
          <w:sz w:val="20"/>
          <w:szCs w:val="20"/>
        </w:rPr>
        <w:t xml:space="preserve">Verifica, quando 0007.COD_ENT_REF for igual a “05” (Tribunal Superior Eleitoral), se para cada registro I050 com IND_CTA (Campo 04) igual a “A” (Analítica) e COD_NAT (Campo 03) igual a “01” (Contas de Ativo) ou “02” (Contas de Passivo” ou “03” (Contas de Patrimônio Líquido) ou “04” (Contas de Resultado), existe, pelo menos, um registro I051 cadastrado. </w:t>
      </w:r>
      <w:r w:rsidR="00244365" w:rsidRPr="00773978">
        <w:rPr>
          <w:rFonts w:ascii="Times New Roman" w:hAnsi="Times New Roman"/>
          <w:sz w:val="20"/>
          <w:szCs w:val="20"/>
        </w:rPr>
        <w:t>Se a regra não for cumprida, o PVA do Sped Contábil gera um erro.</w:t>
      </w:r>
    </w:p>
    <w:p w:rsidR="00C518A0" w:rsidRPr="00773978" w:rsidRDefault="00C518A0" w:rsidP="00C518A0">
      <w:pPr>
        <w:pStyle w:val="Corpodetexto"/>
        <w:ind w:left="708"/>
        <w:rPr>
          <w:rStyle w:val="Hyperlink"/>
          <w:rFonts w:ascii="Times New Roman" w:hAnsi="Times New Roman"/>
          <w:color w:val="auto"/>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3A0CF0" w:rsidRPr="00773978" w:rsidRDefault="003A0CF0" w:rsidP="003A0CF0">
      <w:pPr>
        <w:pStyle w:val="Corpodetexto"/>
        <w:ind w:left="708"/>
        <w:rPr>
          <w:rFonts w:ascii="Times New Roman" w:hAnsi="Times New Roman"/>
          <w:b/>
          <w:sz w:val="20"/>
          <w:szCs w:val="20"/>
        </w:rPr>
      </w:pPr>
    </w:p>
    <w:p w:rsidR="003A0CF0" w:rsidRPr="00773978" w:rsidRDefault="00A11824" w:rsidP="003A0CF0">
      <w:pPr>
        <w:pStyle w:val="Corpodetexto"/>
        <w:ind w:left="708"/>
        <w:rPr>
          <w:rFonts w:ascii="Times New Roman" w:hAnsi="Times New Roman"/>
          <w:sz w:val="20"/>
          <w:szCs w:val="20"/>
        </w:rPr>
      </w:pPr>
      <w:hyperlink r:id="rId772" w:anchor="REGRA_DT_ALT_DATA_MAIOR" w:history="1">
        <w:r w:rsidR="003A0CF0" w:rsidRPr="00773978">
          <w:rPr>
            <w:rStyle w:val="Hyperlink"/>
            <w:rFonts w:ascii="Times New Roman" w:hAnsi="Times New Roman"/>
            <w:b/>
            <w:color w:val="auto"/>
            <w:sz w:val="20"/>
            <w:szCs w:val="20"/>
          </w:rPr>
          <w:t>REGRA_DT_ALT_DATA_MAIOR</w:t>
        </w:r>
      </w:hyperlink>
      <w:r w:rsidR="003A0CF0" w:rsidRPr="00773978">
        <w:rPr>
          <w:rFonts w:ascii="Times New Roman" w:hAnsi="Times New Roman"/>
          <w:b/>
          <w:color w:val="auto"/>
          <w:sz w:val="20"/>
          <w:szCs w:val="20"/>
        </w:rPr>
        <w:t xml:space="preserve">: </w:t>
      </w:r>
      <w:r w:rsidR="003A0CF0" w:rsidRPr="00773978">
        <w:rPr>
          <w:rFonts w:ascii="Times New Roman" w:hAnsi="Times New Roman"/>
          <w:color w:val="auto"/>
          <w:sz w:val="20"/>
          <w:szCs w:val="20"/>
        </w:rPr>
        <w:t xml:space="preserve">Verifica se “DT_ALT” (Campo 02) é menor ou igual a “DT_FIN” (Campo 04) do registro 0000. </w:t>
      </w:r>
      <w:r w:rsidR="003A0CF0" w:rsidRPr="00773978">
        <w:rPr>
          <w:rFonts w:ascii="Times New Roman" w:hAnsi="Times New Roman"/>
          <w:sz w:val="20"/>
          <w:szCs w:val="20"/>
        </w:rPr>
        <w:t>Se a regra não for cumprida, o PVA do Sped Contábil gera um aviso.</w:t>
      </w:r>
    </w:p>
    <w:p w:rsidR="003A0CF0" w:rsidRPr="00773978" w:rsidRDefault="003A0CF0" w:rsidP="003A0CF0">
      <w:pPr>
        <w:pStyle w:val="Corpodetexto"/>
        <w:rPr>
          <w:rFonts w:ascii="Times New Roman" w:hAnsi="Times New Roman"/>
          <w:b/>
          <w:color w:val="auto"/>
          <w:sz w:val="20"/>
          <w:szCs w:val="20"/>
        </w:rPr>
      </w:pPr>
    </w:p>
    <w:p w:rsidR="003A0CF0" w:rsidRPr="00773978" w:rsidRDefault="00A11824" w:rsidP="003A0CF0">
      <w:pPr>
        <w:pStyle w:val="Corpodetexto"/>
        <w:ind w:left="708"/>
        <w:rPr>
          <w:rFonts w:ascii="Times New Roman" w:hAnsi="Times New Roman"/>
          <w:sz w:val="20"/>
          <w:szCs w:val="20"/>
        </w:rPr>
      </w:pPr>
      <w:hyperlink r:id="rId773" w:anchor="REGRA_TABELA_NATUREZA" w:history="1">
        <w:r w:rsidR="003A0CF0" w:rsidRPr="00773978">
          <w:rPr>
            <w:rStyle w:val="Hyperlink"/>
            <w:rFonts w:ascii="Times New Roman" w:hAnsi="Times New Roman"/>
            <w:b/>
            <w:color w:val="auto"/>
            <w:sz w:val="20"/>
            <w:szCs w:val="20"/>
          </w:rPr>
          <w:t>REGRA_TABELA_NATUREZA</w:t>
        </w:r>
      </w:hyperlink>
      <w:r w:rsidR="003A0CF0" w:rsidRPr="00773978">
        <w:rPr>
          <w:rFonts w:ascii="Times New Roman" w:hAnsi="Times New Roman"/>
          <w:b/>
          <w:color w:val="auto"/>
          <w:sz w:val="20"/>
          <w:szCs w:val="20"/>
        </w:rPr>
        <w:t xml:space="preserve">: </w:t>
      </w:r>
      <w:r w:rsidR="003A0CF0" w:rsidRPr="00773978">
        <w:rPr>
          <w:rFonts w:ascii="Times New Roman" w:hAnsi="Times New Roman"/>
          <w:color w:val="auto"/>
          <w:sz w:val="20"/>
          <w:szCs w:val="20"/>
        </w:rPr>
        <w:t xml:space="preserve">Verifica se o código informado em “COD_NAT” (Campo 03) existe na Tabela de Naturezas das Contas/Grupo de Contas. </w:t>
      </w:r>
      <w:r w:rsidR="003A0CF0" w:rsidRPr="00773978">
        <w:rPr>
          <w:rFonts w:ascii="Times New Roman" w:hAnsi="Times New Roman"/>
          <w:sz w:val="20"/>
          <w:szCs w:val="20"/>
        </w:rPr>
        <w:t>Se a regra não for cumprida, o PVA do Sped Contábil gera um erro.</w:t>
      </w:r>
    </w:p>
    <w:p w:rsidR="003A0CF0" w:rsidRPr="00773978" w:rsidRDefault="003A0CF0" w:rsidP="003A0CF0">
      <w:pPr>
        <w:pStyle w:val="Corpodetexto"/>
        <w:rPr>
          <w:rFonts w:ascii="Times New Roman" w:hAnsi="Times New Roman"/>
          <w:b/>
          <w:color w:val="auto"/>
          <w:sz w:val="20"/>
          <w:szCs w:val="20"/>
        </w:rPr>
      </w:pPr>
    </w:p>
    <w:p w:rsidR="003A0CF0" w:rsidRPr="00773978" w:rsidRDefault="00A11824" w:rsidP="003A0CF0">
      <w:pPr>
        <w:pStyle w:val="Corpodetexto"/>
        <w:ind w:left="708"/>
        <w:rPr>
          <w:rFonts w:ascii="Times New Roman" w:hAnsi="Times New Roman"/>
          <w:sz w:val="20"/>
          <w:szCs w:val="20"/>
        </w:rPr>
      </w:pPr>
      <w:hyperlink r:id="rId774" w:anchor="REGRA_MAIOR_QUE_UM" w:history="1">
        <w:r w:rsidR="003A0CF0" w:rsidRPr="00773978">
          <w:rPr>
            <w:rStyle w:val="Hyperlink"/>
            <w:rFonts w:ascii="Times New Roman" w:hAnsi="Times New Roman"/>
            <w:b/>
            <w:color w:val="auto"/>
            <w:sz w:val="20"/>
            <w:szCs w:val="20"/>
          </w:rPr>
          <w:t>REGRA_MAIOR_QUE_UM</w:t>
        </w:r>
      </w:hyperlink>
      <w:r w:rsidR="003A0CF0" w:rsidRPr="00773978">
        <w:rPr>
          <w:rFonts w:ascii="Times New Roman" w:hAnsi="Times New Roman"/>
          <w:b/>
          <w:color w:val="auto"/>
          <w:sz w:val="20"/>
          <w:szCs w:val="20"/>
        </w:rPr>
        <w:t xml:space="preserve">: </w:t>
      </w:r>
      <w:r w:rsidR="003A0CF0" w:rsidRPr="00773978">
        <w:rPr>
          <w:rFonts w:ascii="Times New Roman" w:hAnsi="Times New Roman"/>
          <w:color w:val="auto"/>
          <w:sz w:val="20"/>
          <w:szCs w:val="20"/>
        </w:rPr>
        <w:t xml:space="preserve">Verifica se o valor informado para “NÍVEL” (Campo 05) é maior que 1. </w:t>
      </w:r>
      <w:r w:rsidR="003A0CF0" w:rsidRPr="00773978">
        <w:rPr>
          <w:rFonts w:ascii="Times New Roman" w:hAnsi="Times New Roman"/>
          <w:sz w:val="20"/>
          <w:szCs w:val="20"/>
        </w:rPr>
        <w:t>Se a regra não for cumprida, o PVA do Sped Contábil gera um erro.</w:t>
      </w:r>
    </w:p>
    <w:p w:rsidR="003A0CF0" w:rsidRPr="00773978" w:rsidRDefault="003A0CF0" w:rsidP="003A0CF0">
      <w:pPr>
        <w:pStyle w:val="Corpodetexto"/>
        <w:ind w:left="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color w:val="auto"/>
          <w:sz w:val="20"/>
          <w:szCs w:val="20"/>
        </w:rPr>
        <w:t xml:space="preserve">REGRA_VALIDA_NIVEL_CONTAS: </w:t>
      </w:r>
      <w:r w:rsidRPr="00773978">
        <w:rPr>
          <w:rFonts w:ascii="Times New Roman" w:hAnsi="Times New Roman"/>
          <w:color w:val="auto"/>
          <w:sz w:val="20"/>
          <w:szCs w:val="20"/>
        </w:rPr>
        <w:t xml:space="preserve">Verifica, caso o campo “IND_ESC” (Campo 02) do registro I010 seja igual a “G”, “R” ou “B”, o campo “IND_CTA” (Campo 04) seja igual a “A” (Analítica), e o campo “COD_NAT” (Campo 03) seja igual a “01” (ativo), “02” (passivo) ou “03” (patrimônio líquido), se o campo “NIVEL” (Campo 05) é maior ou igual a “4”. </w:t>
      </w:r>
      <w:r w:rsidRPr="00773978">
        <w:rPr>
          <w:rFonts w:ascii="Times New Roman" w:hAnsi="Times New Roman"/>
          <w:sz w:val="20"/>
          <w:szCs w:val="20"/>
        </w:rPr>
        <w:t>Se a regra não for cumprida, o PVA do Sped Contábil gera um erro (para ano-calendário maior que 2010).</w:t>
      </w:r>
    </w:p>
    <w:p w:rsidR="003A0CF0" w:rsidRPr="00773978" w:rsidRDefault="003A0CF0" w:rsidP="003A0CF0">
      <w:pPr>
        <w:pStyle w:val="Corpodetexto"/>
        <w:rPr>
          <w:rFonts w:ascii="Times New Roman" w:hAnsi="Times New Roman"/>
          <w:b/>
          <w:color w:val="auto"/>
          <w:sz w:val="20"/>
          <w:szCs w:val="20"/>
        </w:rPr>
      </w:pPr>
    </w:p>
    <w:p w:rsidR="003A0CF0" w:rsidRPr="00773978" w:rsidRDefault="00A11824" w:rsidP="003A0CF0">
      <w:pPr>
        <w:pStyle w:val="Corpodetexto"/>
        <w:ind w:left="708"/>
        <w:rPr>
          <w:rFonts w:ascii="Times New Roman" w:hAnsi="Times New Roman"/>
          <w:b/>
          <w:color w:val="auto"/>
          <w:sz w:val="20"/>
          <w:szCs w:val="20"/>
        </w:rPr>
      </w:pPr>
      <w:hyperlink r:id="rId775" w:anchor="REGRA_COD_CTA_DT_ALT_DUPLICADO" w:history="1">
        <w:r w:rsidR="003A0CF0" w:rsidRPr="00773978">
          <w:rPr>
            <w:rStyle w:val="Hyperlink"/>
            <w:rFonts w:ascii="Times New Roman" w:hAnsi="Times New Roman"/>
            <w:b/>
            <w:color w:val="auto"/>
            <w:sz w:val="20"/>
            <w:szCs w:val="20"/>
          </w:rPr>
          <w:t>REGRA_COD_CTA_DT_ALT_DUPLICADO</w:t>
        </w:r>
      </w:hyperlink>
      <w:r w:rsidR="003A0CF0" w:rsidRPr="00773978">
        <w:rPr>
          <w:rFonts w:ascii="Times New Roman" w:hAnsi="Times New Roman"/>
          <w:b/>
          <w:color w:val="auto"/>
          <w:sz w:val="20"/>
          <w:szCs w:val="20"/>
        </w:rPr>
        <w:t xml:space="preserve">: </w:t>
      </w:r>
      <w:r w:rsidR="003A0CF0" w:rsidRPr="00773978">
        <w:rPr>
          <w:rFonts w:ascii="Times New Roman" w:hAnsi="Times New Roman"/>
          <w:color w:val="auto"/>
          <w:sz w:val="20"/>
          <w:szCs w:val="20"/>
        </w:rPr>
        <w:t>Verifica se o registro não é duplicado considerando a chave “COD_CTA+DT_ALT”.</w:t>
      </w:r>
    </w:p>
    <w:p w:rsidR="003A0CF0" w:rsidRPr="00773978" w:rsidRDefault="003A0CF0" w:rsidP="003A0CF0">
      <w:pPr>
        <w:pStyle w:val="Corpodetexto"/>
        <w:ind w:left="708"/>
        <w:rPr>
          <w:rFonts w:ascii="Times New Roman" w:hAnsi="Times New Roman"/>
          <w:b/>
          <w:color w:val="auto"/>
          <w:sz w:val="20"/>
          <w:szCs w:val="20"/>
        </w:rPr>
      </w:pPr>
    </w:p>
    <w:p w:rsidR="003A0CF0" w:rsidRPr="00773978" w:rsidRDefault="00A11824" w:rsidP="003A0CF0">
      <w:pPr>
        <w:pStyle w:val="Corpodetexto"/>
        <w:ind w:left="708"/>
        <w:rPr>
          <w:rFonts w:ascii="Times New Roman" w:hAnsi="Times New Roman"/>
          <w:sz w:val="20"/>
          <w:szCs w:val="20"/>
        </w:rPr>
      </w:pPr>
      <w:hyperlink r:id="rId776" w:anchor="REGRA_COD_CTA_SUP_OBRIGATORIO" w:history="1">
        <w:r w:rsidR="003A0CF0" w:rsidRPr="00773978">
          <w:rPr>
            <w:rStyle w:val="Hyperlink"/>
            <w:rFonts w:ascii="Times New Roman" w:hAnsi="Times New Roman"/>
            <w:b/>
            <w:color w:val="auto"/>
            <w:sz w:val="20"/>
            <w:szCs w:val="20"/>
          </w:rPr>
          <w:t>REGRA_COD_CTA_SUP_OBRIGATORIO</w:t>
        </w:r>
      </w:hyperlink>
      <w:r w:rsidR="003A0CF0" w:rsidRPr="00773978">
        <w:rPr>
          <w:rFonts w:ascii="Times New Roman" w:hAnsi="Times New Roman"/>
          <w:b/>
          <w:color w:val="auto"/>
          <w:sz w:val="20"/>
          <w:szCs w:val="20"/>
        </w:rPr>
        <w:t xml:space="preserve">: </w:t>
      </w:r>
      <w:r w:rsidR="003A0CF0" w:rsidRPr="00773978">
        <w:rPr>
          <w:rFonts w:ascii="Times New Roman" w:hAnsi="Times New Roman"/>
          <w:color w:val="auto"/>
          <w:sz w:val="20"/>
          <w:szCs w:val="20"/>
        </w:rPr>
        <w:t xml:space="preserve">Verifica se “NÍVEL” (Campo 05) é maior que 1. Se afirmativo executa a </w:t>
      </w:r>
      <w:r w:rsidR="003A0CF0" w:rsidRPr="00773978">
        <w:rPr>
          <w:rFonts w:ascii="Times New Roman" w:hAnsi="Times New Roman"/>
          <w:b/>
          <w:color w:val="auto"/>
          <w:sz w:val="20"/>
          <w:szCs w:val="20"/>
        </w:rPr>
        <w:t>REGRA_CAMPO_OBRIGATORIO</w:t>
      </w:r>
      <w:r w:rsidR="003A0CF0" w:rsidRPr="00773978">
        <w:rPr>
          <w:rFonts w:ascii="Times New Roman" w:hAnsi="Times New Roman"/>
          <w:color w:val="auto"/>
          <w:sz w:val="20"/>
          <w:szCs w:val="20"/>
        </w:rPr>
        <w:t xml:space="preserve">. </w:t>
      </w:r>
      <w:r w:rsidR="003A0CF0" w:rsidRPr="00773978">
        <w:rPr>
          <w:rFonts w:ascii="Times New Roman" w:hAnsi="Times New Roman"/>
          <w:sz w:val="20"/>
          <w:szCs w:val="20"/>
        </w:rPr>
        <w:t>Se a regra não for cumprida, o PVA do Sped Contábil gera um erro.</w:t>
      </w:r>
    </w:p>
    <w:p w:rsidR="003A0CF0" w:rsidRPr="00773978" w:rsidRDefault="003A0CF0" w:rsidP="003A0CF0">
      <w:pPr>
        <w:pStyle w:val="Corpodetexto"/>
        <w:rPr>
          <w:rFonts w:ascii="Times New Roman" w:hAnsi="Times New Roman"/>
          <w:color w:val="auto"/>
          <w:sz w:val="20"/>
          <w:szCs w:val="20"/>
        </w:rPr>
      </w:pPr>
    </w:p>
    <w:p w:rsidR="003A0CF0" w:rsidRPr="00773978" w:rsidRDefault="003A0CF0" w:rsidP="003A0CF0">
      <w:pPr>
        <w:pStyle w:val="Corpodetexto"/>
        <w:ind w:left="1416"/>
        <w:rPr>
          <w:rFonts w:ascii="Times New Roman" w:hAnsi="Times New Roman"/>
          <w:sz w:val="20"/>
          <w:szCs w:val="20"/>
        </w:rPr>
      </w:pPr>
      <w:r w:rsidRPr="00773978">
        <w:rPr>
          <w:rFonts w:ascii="Times New Roman" w:hAnsi="Times New Roman"/>
          <w:b/>
          <w:color w:val="auto"/>
          <w:sz w:val="20"/>
          <w:szCs w:val="20"/>
        </w:rPr>
        <w:t>REGRA_CAMPO_OBRIGATORIO</w:t>
      </w:r>
      <w:r w:rsidRPr="00773978">
        <w:rPr>
          <w:rFonts w:ascii="Times New Roman" w:hAnsi="Times New Roman"/>
          <w:color w:val="auto"/>
          <w:sz w:val="20"/>
          <w:szCs w:val="20"/>
        </w:rPr>
        <w:t xml:space="preserve">: Verifica se o campo foi preenchido com algum valor diferente de vazio e do caractere “espaço”. </w:t>
      </w:r>
      <w:r w:rsidRPr="00773978">
        <w:rPr>
          <w:rFonts w:ascii="Times New Roman" w:hAnsi="Times New Roman"/>
          <w:sz w:val="20"/>
          <w:szCs w:val="20"/>
        </w:rPr>
        <w:t>Se a regra não for cumprida, o PVA do Sped Contábil gera um erro.</w:t>
      </w:r>
    </w:p>
    <w:p w:rsidR="003A0CF0" w:rsidRPr="00773978" w:rsidRDefault="003A0CF0" w:rsidP="003A0CF0">
      <w:pPr>
        <w:pStyle w:val="psds-corpodetexto"/>
        <w:spacing w:before="0" w:beforeAutospacing="0" w:after="0" w:afterAutospacing="0"/>
        <w:ind w:left="708"/>
        <w:jc w:val="both"/>
      </w:pPr>
    </w:p>
    <w:p w:rsidR="003A0CF0" w:rsidRPr="00773978" w:rsidRDefault="00A11824" w:rsidP="003A0CF0">
      <w:pPr>
        <w:pStyle w:val="psds-corpodetexto"/>
        <w:spacing w:before="0" w:beforeAutospacing="0" w:after="0" w:afterAutospacing="0"/>
        <w:ind w:left="708"/>
        <w:jc w:val="both"/>
        <w:rPr>
          <w:sz w:val="20"/>
          <w:szCs w:val="20"/>
          <w:lang w:val="it-IT"/>
        </w:rPr>
      </w:pPr>
      <w:hyperlink r:id="rId777" w:anchor="REGRA_CTA_DE_NIVEL_SUPERIOR_INVALIDA" w:history="1">
        <w:r w:rsidR="003A0CF0" w:rsidRPr="00773978">
          <w:rPr>
            <w:rStyle w:val="Hyperlink"/>
            <w:b/>
            <w:color w:val="auto"/>
            <w:sz w:val="20"/>
            <w:szCs w:val="20"/>
          </w:rPr>
          <w:t>REGRA_CTA_DE_NIVEL_SUPERIOR_INVALIDA</w:t>
        </w:r>
      </w:hyperlink>
      <w:r w:rsidR="003A0CF0" w:rsidRPr="00773978">
        <w:rPr>
          <w:b/>
          <w:sz w:val="20"/>
          <w:szCs w:val="20"/>
        </w:rPr>
        <w:t xml:space="preserve">: </w:t>
      </w:r>
      <w:r w:rsidR="003A0CF0" w:rsidRPr="00773978">
        <w:rPr>
          <w:sz w:val="20"/>
          <w:szCs w:val="20"/>
        </w:rPr>
        <w:t>Verifica se “NÍVEL” (Campo 05) é maior que 1. Se afirmativo</w:t>
      </w:r>
      <w:r w:rsidR="003A0CF0" w:rsidRPr="00773978">
        <w:rPr>
          <w:sz w:val="20"/>
          <w:szCs w:val="20"/>
          <w:lang w:val="it-IT"/>
        </w:rPr>
        <w:t xml:space="preserve"> verifica as seguintes regras:</w:t>
      </w:r>
    </w:p>
    <w:p w:rsidR="008913F1" w:rsidRPr="00773978" w:rsidRDefault="008913F1" w:rsidP="003A0CF0">
      <w:pPr>
        <w:pStyle w:val="psds-corpodetexto"/>
        <w:spacing w:before="0" w:beforeAutospacing="0" w:after="0" w:afterAutospacing="0"/>
        <w:ind w:left="708"/>
        <w:jc w:val="both"/>
        <w:rPr>
          <w:sz w:val="20"/>
          <w:szCs w:val="20"/>
        </w:rPr>
      </w:pPr>
    </w:p>
    <w:p w:rsidR="003A0CF0" w:rsidRPr="00773978" w:rsidRDefault="00A11824" w:rsidP="003A0CF0">
      <w:pPr>
        <w:pStyle w:val="psds-corpodetexto"/>
        <w:spacing w:before="0" w:beforeAutospacing="0" w:after="0" w:afterAutospacing="0"/>
        <w:ind w:left="1416"/>
        <w:jc w:val="both"/>
        <w:rPr>
          <w:sz w:val="20"/>
          <w:szCs w:val="20"/>
        </w:rPr>
      </w:pPr>
      <w:hyperlink r:id="rId778" w:anchor="REGRA_CODIGO_CONTA_NIVEL_SUPERIOR_INVALI" w:history="1">
        <w:r w:rsidR="003A0CF0" w:rsidRPr="00773978">
          <w:rPr>
            <w:rStyle w:val="Hyperlink"/>
            <w:b/>
            <w:color w:val="auto"/>
            <w:sz w:val="20"/>
            <w:szCs w:val="20"/>
            <w:lang w:val="it-IT"/>
          </w:rPr>
          <w:t>REGRA_CODIGO_CONTA_NIVEL_SUPERIOR_INVALIDO</w:t>
        </w:r>
      </w:hyperlink>
      <w:r w:rsidR="003A0CF0" w:rsidRPr="00773978">
        <w:rPr>
          <w:b/>
          <w:sz w:val="20"/>
          <w:szCs w:val="20"/>
        </w:rPr>
        <w:t>:</w:t>
      </w:r>
      <w:r w:rsidR="003A0CF0" w:rsidRPr="00773978">
        <w:rPr>
          <w:sz w:val="20"/>
          <w:szCs w:val="20"/>
        </w:rPr>
        <w:t xml:space="preserve"> Verifica se “COD_CTA_SUP” (Campo 07) existe no plano de contas (registro I050).</w:t>
      </w:r>
    </w:p>
    <w:p w:rsidR="003A0CF0" w:rsidRPr="00773978" w:rsidRDefault="003A0CF0" w:rsidP="003A0CF0">
      <w:pPr>
        <w:pStyle w:val="psds-corpodetexto"/>
        <w:spacing w:before="0" w:beforeAutospacing="0" w:after="0" w:afterAutospacing="0"/>
        <w:ind w:left="1416"/>
        <w:jc w:val="both"/>
        <w:rPr>
          <w:sz w:val="20"/>
          <w:szCs w:val="20"/>
        </w:rPr>
      </w:pPr>
    </w:p>
    <w:p w:rsidR="003A0CF0" w:rsidRPr="00773978" w:rsidRDefault="00A11824" w:rsidP="003A0CF0">
      <w:pPr>
        <w:pStyle w:val="psds-corpodetexto"/>
        <w:spacing w:before="0" w:beforeAutospacing="0" w:after="0" w:afterAutospacing="0"/>
        <w:ind w:left="1416"/>
        <w:jc w:val="both"/>
        <w:rPr>
          <w:sz w:val="20"/>
          <w:szCs w:val="20"/>
        </w:rPr>
      </w:pPr>
      <w:hyperlink r:id="rId779" w:anchor="REGRA_CONTA_NIVEL_SUPERIOR_NAO_SINTETICA" w:history="1">
        <w:r w:rsidR="003A0CF0" w:rsidRPr="00773978">
          <w:rPr>
            <w:rStyle w:val="Hyperlink"/>
            <w:b/>
            <w:color w:val="auto"/>
            <w:sz w:val="20"/>
            <w:szCs w:val="20"/>
            <w:lang w:val="it-IT"/>
          </w:rPr>
          <w:t>REGRA_CONTA_NIVEL_SUPERIOR_NAO_SINTETICA</w:t>
        </w:r>
      </w:hyperlink>
      <w:r w:rsidR="003A0CF0" w:rsidRPr="00773978">
        <w:rPr>
          <w:b/>
          <w:sz w:val="20"/>
          <w:szCs w:val="20"/>
        </w:rPr>
        <w:t>:</w:t>
      </w:r>
      <w:r w:rsidR="003A0CF0" w:rsidRPr="00773978">
        <w:rPr>
          <w:sz w:val="20"/>
          <w:szCs w:val="20"/>
        </w:rPr>
        <w:t xml:space="preserve"> Localiza o registro em que o “COD_CTA” (Campo 06) tenha o mesmo valor do “COD_CTA_SUP” (Campo 07). Neste registro, o “IND_CTA” (Campo 04) deve ser igual a "S" (Sintética). </w:t>
      </w:r>
    </w:p>
    <w:p w:rsidR="003A0CF0" w:rsidRPr="00773978" w:rsidRDefault="003A0CF0" w:rsidP="003A0CF0">
      <w:pPr>
        <w:pStyle w:val="psds-corpodetexto"/>
        <w:spacing w:before="0" w:beforeAutospacing="0" w:after="0" w:afterAutospacing="0"/>
        <w:ind w:left="1416"/>
        <w:jc w:val="both"/>
      </w:pPr>
    </w:p>
    <w:p w:rsidR="003A0CF0" w:rsidRPr="00773978" w:rsidRDefault="00A11824" w:rsidP="003A0CF0">
      <w:pPr>
        <w:pStyle w:val="psds-corpodetexto"/>
        <w:spacing w:before="0" w:beforeAutospacing="0" w:after="0" w:afterAutospacing="0"/>
        <w:ind w:left="1416"/>
        <w:jc w:val="both"/>
        <w:rPr>
          <w:sz w:val="20"/>
          <w:szCs w:val="20"/>
        </w:rPr>
      </w:pPr>
      <w:hyperlink r:id="rId780" w:anchor="REGRA_NIVEL_DE_CONTA_NIVEL_SUPERIOR_INVA" w:history="1">
        <w:r w:rsidR="003A0CF0" w:rsidRPr="00773978">
          <w:rPr>
            <w:rStyle w:val="Hyperlink"/>
            <w:b/>
            <w:color w:val="auto"/>
            <w:sz w:val="20"/>
            <w:szCs w:val="20"/>
            <w:lang w:val="it-IT"/>
          </w:rPr>
          <w:t>REGRA_NIVEL_DE_CONTA_NIVEL_SUPERIOR_INVALIDO</w:t>
        </w:r>
      </w:hyperlink>
      <w:r w:rsidR="003A0CF0" w:rsidRPr="00773978">
        <w:rPr>
          <w:b/>
          <w:sz w:val="20"/>
          <w:szCs w:val="20"/>
        </w:rPr>
        <w:t>:</w:t>
      </w:r>
      <w:r w:rsidR="003A0CF0" w:rsidRPr="00773978">
        <w:rPr>
          <w:sz w:val="20"/>
          <w:szCs w:val="20"/>
        </w:rPr>
        <w:t xml:space="preserve"> Localiza o registro em que o “COD_CTA” (Campo 06) tenha o mesmo valor do “COD_CTA_SUP” (Campo 07). Neste registro, o “NÍVEL” (Campo 05) deve ser menor que o nível atual.</w:t>
      </w:r>
    </w:p>
    <w:p w:rsidR="003A0CF0" w:rsidRPr="00773978" w:rsidRDefault="003A0CF0" w:rsidP="003A0CF0">
      <w:pPr>
        <w:pStyle w:val="psds-corpodetexto"/>
        <w:spacing w:before="0" w:beforeAutospacing="0" w:after="0" w:afterAutospacing="0"/>
        <w:ind w:left="1416"/>
        <w:jc w:val="both"/>
        <w:rPr>
          <w:sz w:val="20"/>
          <w:szCs w:val="20"/>
        </w:rPr>
      </w:pPr>
    </w:p>
    <w:p w:rsidR="003A0CF0" w:rsidRPr="00773978" w:rsidRDefault="003A0CF0" w:rsidP="003A0CF0">
      <w:pPr>
        <w:pStyle w:val="psds-corpodetexto"/>
        <w:spacing w:before="0" w:beforeAutospacing="0" w:after="0" w:afterAutospacing="0"/>
        <w:ind w:left="1416"/>
        <w:jc w:val="both"/>
        <w:rPr>
          <w:sz w:val="20"/>
          <w:szCs w:val="20"/>
          <w:lang w:val="it-IT"/>
        </w:rPr>
      </w:pPr>
      <w:r w:rsidRPr="00773978">
        <w:rPr>
          <w:sz w:val="20"/>
          <w:szCs w:val="20"/>
          <w:lang w:val="it-IT"/>
        </w:rPr>
        <w:t>Verifica se “NÍVEL” (Campo 05) maior que 2. Se afirmativo, verifica a regra:</w:t>
      </w:r>
    </w:p>
    <w:p w:rsidR="003A0CF0" w:rsidRPr="00773978" w:rsidRDefault="00A11824" w:rsidP="003A0CF0">
      <w:pPr>
        <w:pStyle w:val="psds-corpodetexto"/>
        <w:spacing w:before="0" w:beforeAutospacing="0" w:after="0" w:afterAutospacing="0"/>
        <w:ind w:left="2124"/>
        <w:jc w:val="both"/>
        <w:rPr>
          <w:sz w:val="20"/>
          <w:szCs w:val="20"/>
        </w:rPr>
      </w:pPr>
      <w:hyperlink r:id="rId781" w:anchor="REGRA_NATUREZA_CONTA" w:history="1">
        <w:r w:rsidR="003A0CF0" w:rsidRPr="00773978">
          <w:rPr>
            <w:rStyle w:val="Hyperlink"/>
            <w:b/>
            <w:color w:val="auto"/>
            <w:sz w:val="20"/>
            <w:szCs w:val="20"/>
            <w:lang w:val="it-IT"/>
          </w:rPr>
          <w:t>REGRA_NATUREZA_CONTA</w:t>
        </w:r>
      </w:hyperlink>
      <w:r w:rsidR="003A0CF0" w:rsidRPr="00773978">
        <w:rPr>
          <w:b/>
          <w:sz w:val="20"/>
          <w:szCs w:val="20"/>
        </w:rPr>
        <w:t>:</w:t>
      </w:r>
      <w:r w:rsidR="003A0CF0" w:rsidRPr="00773978">
        <w:rPr>
          <w:b/>
          <w:sz w:val="20"/>
          <w:szCs w:val="20"/>
          <w:lang w:val="pt-PT"/>
        </w:rPr>
        <w:t xml:space="preserve"> </w:t>
      </w:r>
      <w:r w:rsidR="003A0CF0" w:rsidRPr="00773978">
        <w:rPr>
          <w:sz w:val="20"/>
          <w:szCs w:val="20"/>
          <w:lang w:val="pt-PT"/>
        </w:rPr>
        <w:t>Verifica se a conta de nível superior tem a mesma natureza (Campo 06 – COD_NAT) da subconta. </w:t>
      </w:r>
    </w:p>
    <w:p w:rsidR="008913F1" w:rsidRPr="00773978" w:rsidRDefault="008913F1" w:rsidP="003A0CF0">
      <w:pPr>
        <w:pStyle w:val="Corpodetexto"/>
        <w:ind w:left="1416"/>
        <w:rPr>
          <w:rFonts w:ascii="Times New Roman" w:hAnsi="Times New Roman"/>
          <w:sz w:val="20"/>
          <w:szCs w:val="20"/>
        </w:rPr>
      </w:pPr>
    </w:p>
    <w:p w:rsidR="003A0CF0" w:rsidRPr="00773978" w:rsidRDefault="003A0CF0" w:rsidP="003A0CF0">
      <w:pPr>
        <w:pStyle w:val="Corpodetexto"/>
        <w:ind w:left="1416"/>
        <w:rPr>
          <w:rFonts w:ascii="Times New Roman" w:hAnsi="Times New Roman"/>
          <w:sz w:val="20"/>
          <w:szCs w:val="20"/>
        </w:rPr>
      </w:pPr>
      <w:r w:rsidRPr="00773978">
        <w:rPr>
          <w:rFonts w:ascii="Times New Roman" w:hAnsi="Times New Roman"/>
          <w:sz w:val="20"/>
          <w:szCs w:val="20"/>
        </w:rPr>
        <w:t>Se as regras não forem cumpridas,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psds-corpodetexto"/>
        <w:spacing w:before="0" w:beforeAutospacing="0" w:after="0" w:afterAutospacing="0"/>
        <w:ind w:left="708"/>
        <w:jc w:val="both"/>
        <w:rPr>
          <w:sz w:val="20"/>
          <w:szCs w:val="20"/>
        </w:rPr>
      </w:pPr>
      <w:r w:rsidRPr="00773978">
        <w:rPr>
          <w:b/>
          <w:sz w:val="20"/>
          <w:szCs w:val="20"/>
        </w:rPr>
        <w:t>REGRA_CONTA_SUPERIOR_NAO_SE_APLICA</w:t>
      </w:r>
      <w:r w:rsidRPr="00773978">
        <w:rPr>
          <w:sz w:val="20"/>
          <w:szCs w:val="20"/>
          <w:lang w:val="it-IT"/>
        </w:rPr>
        <w:t xml:space="preserve">: Verifica, caso o </w:t>
      </w:r>
      <w:r w:rsidRPr="00773978">
        <w:rPr>
          <w:sz w:val="20"/>
          <w:szCs w:val="20"/>
        </w:rPr>
        <w:t>campo “NIVEL” (Campo 05) seja igual “1”, se o campo “COD_CTA_SUP” (Campo 07) não foi informado. Se a regra não for cumprida, o PVA do Sped Contábil gera um erro.</w:t>
      </w:r>
    </w:p>
    <w:p w:rsidR="003A0CF0" w:rsidRPr="00773978" w:rsidRDefault="003A0CF0" w:rsidP="003A0CF0">
      <w:pPr>
        <w:rPr>
          <w:rFonts w:eastAsia="Times New Roman" w:cs="Times New Roman"/>
          <w:b/>
          <w:color w:val="000000"/>
          <w:szCs w:val="20"/>
          <w:lang w:eastAsia="ar-SA"/>
        </w:rPr>
      </w:pPr>
    </w:p>
    <w:p w:rsidR="008501A3" w:rsidRPr="00773978" w:rsidRDefault="008501A3">
      <w:pPr>
        <w:spacing w:after="200"/>
        <w:rPr>
          <w:rFonts w:eastAsia="Times New Roman" w:cs="Times New Roman"/>
          <w:b/>
          <w:color w:val="000000"/>
          <w:szCs w:val="20"/>
          <w:lang w:eastAsia="ar-SA"/>
        </w:rPr>
      </w:pPr>
      <w:r w:rsidRPr="00773978">
        <w:rPr>
          <w:b/>
          <w:szCs w:val="20"/>
        </w:rPr>
        <w:br w:type="page"/>
      </w: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lastRenderedPageBreak/>
        <w:t xml:space="preserve">V - Exemplos de Preenchimento: </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PSDS-CorpodeTexto0"/>
        <w:ind w:firstLine="708"/>
        <w:jc w:val="both"/>
        <w:rPr>
          <w:rFonts w:ascii="Times New Roman" w:hAnsi="Times New Roman"/>
          <w:b/>
          <w:color w:val="000000"/>
        </w:rPr>
      </w:pPr>
      <w:r w:rsidRPr="00773978">
        <w:rPr>
          <w:rFonts w:ascii="Times New Roman" w:hAnsi="Times New Roman"/>
          <w:b/>
          <w:color w:val="000000"/>
        </w:rPr>
        <w:t>|I050|01012012|01|S|1|1||Ativo Sintética 1|</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I050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da Inclusão/Alteração: 01012012 (01/01/2012)</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da Natureza da Conta/Grupo de Contas: 01 (representa uma conta do Ativo)</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Indicador do Tipo de Conta: S (representa uma conta sintética)</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Nível: 1 (conta de nível 1)</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Código da Conta Analítica/Grupo de Contas: 1</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07</w:t>
      </w:r>
      <w:r w:rsidRPr="00773978">
        <w:rPr>
          <w:rFonts w:ascii="Times New Roman" w:hAnsi="Times New Roman"/>
        </w:rPr>
        <w:t xml:space="preserve"> – Código da Conta Sintética/Grupo de Contas de Nível Imediatamente Superior: não há</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08 </w:t>
      </w:r>
      <w:r w:rsidRPr="00773978">
        <w:rPr>
          <w:rFonts w:ascii="Times New Roman" w:hAnsi="Times New Roman"/>
        </w:rPr>
        <w:t>– Nome da Conta Analítica/Grupo de Contas: Ativo Sintética 1</w:t>
      </w:r>
    </w:p>
    <w:p w:rsidR="003A0CF0" w:rsidRPr="00773978" w:rsidRDefault="003A0CF0" w:rsidP="003A0CF0">
      <w:pPr>
        <w:pStyle w:val="PSDS-CorpodeTexto0"/>
        <w:ind w:left="708" w:firstLine="708"/>
        <w:jc w:val="both"/>
        <w:rPr>
          <w:rFonts w:ascii="Times New Roman" w:hAnsi="Times New Roman"/>
        </w:rPr>
      </w:pPr>
    </w:p>
    <w:p w:rsidR="003A0CF0" w:rsidRPr="00773978" w:rsidRDefault="003A0CF0" w:rsidP="003A0CF0">
      <w:pPr>
        <w:pStyle w:val="PSDS-CorpodeTexto0"/>
        <w:ind w:firstLine="708"/>
        <w:jc w:val="both"/>
        <w:rPr>
          <w:rFonts w:ascii="Times New Roman" w:hAnsi="Times New Roman"/>
          <w:b/>
          <w:color w:val="000000"/>
        </w:rPr>
      </w:pPr>
      <w:r w:rsidRPr="00773978">
        <w:rPr>
          <w:rFonts w:ascii="Times New Roman" w:hAnsi="Times New Roman"/>
          <w:b/>
          <w:color w:val="000000"/>
        </w:rPr>
        <w:t>|I050|01012012|01|S|2|1.1|1|Ativo Sintética 2|</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I050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da Inclusão/Alteração: 01012012 (01/01/2012)</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da Natureza da Conta/Grupo de Contas: 01 (representa uma conta do Ativo)</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Indicador do Tipo de Conta: S (representa uma conta sintética)</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Nível: 2 (conta de nível 2)</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Código da Conta Analítica/Grupo de Contas: 1.1</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07</w:t>
      </w:r>
      <w:r w:rsidRPr="00773978">
        <w:rPr>
          <w:rFonts w:ascii="Times New Roman" w:hAnsi="Times New Roman"/>
        </w:rPr>
        <w:t xml:space="preserve"> – Código da Conta Sintética/Grupo de Contas de Nível Imediatamente Superior: 1 (Ativo Sintética 1)</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08 </w:t>
      </w:r>
      <w:r w:rsidRPr="00773978">
        <w:rPr>
          <w:rFonts w:ascii="Times New Roman" w:hAnsi="Times New Roman"/>
        </w:rPr>
        <w:t>– Nome da Conta Analítica/Grupo de Contas: Ativo Sintética 2</w:t>
      </w:r>
    </w:p>
    <w:p w:rsidR="003A0CF0" w:rsidRPr="00773978" w:rsidRDefault="003A0CF0" w:rsidP="003A0CF0">
      <w:pPr>
        <w:pStyle w:val="PSDS-CorpodeTexto0"/>
        <w:ind w:left="708" w:firstLine="708"/>
        <w:jc w:val="both"/>
        <w:rPr>
          <w:rFonts w:ascii="Times New Roman" w:hAnsi="Times New Roman"/>
        </w:rPr>
      </w:pPr>
    </w:p>
    <w:p w:rsidR="003A0CF0" w:rsidRPr="00773978" w:rsidRDefault="003A0CF0" w:rsidP="003A0CF0">
      <w:pPr>
        <w:pStyle w:val="PSDS-CorpodeTexto0"/>
        <w:ind w:firstLine="708"/>
        <w:jc w:val="both"/>
        <w:rPr>
          <w:rFonts w:ascii="Times New Roman" w:hAnsi="Times New Roman"/>
          <w:b/>
          <w:color w:val="000000"/>
        </w:rPr>
      </w:pPr>
      <w:r w:rsidRPr="00773978">
        <w:rPr>
          <w:rFonts w:ascii="Times New Roman" w:hAnsi="Times New Roman"/>
          <w:b/>
          <w:color w:val="000000"/>
        </w:rPr>
        <w:t>|I050|01012012|01|A|3|1.1.1|1.1|Ativo Analítica 1|</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I050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da Inclusão/Alteração: 01012012 (01/01/2012)</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da Natureza da Conta/Grupo de Contas: 01 (representa uma conta do Ativo)</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Indicador do Tipo de Conta: A (representa uma conta analítica)</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Nível: 3 (conta de nível 3)</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Código da Conta Analítica/Grupo de Contas: 1.1.1</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07</w:t>
      </w:r>
      <w:r w:rsidRPr="00773978">
        <w:rPr>
          <w:rFonts w:ascii="Times New Roman" w:hAnsi="Times New Roman"/>
        </w:rPr>
        <w:t xml:space="preserve"> – Código da Conta Sintética/Grupo de Contas de Nível Imediatamente Superior: 1.1 (Ativo Sintética 2)</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08 </w:t>
      </w:r>
      <w:r w:rsidRPr="00773978">
        <w:rPr>
          <w:rFonts w:ascii="Times New Roman" w:hAnsi="Times New Roman"/>
        </w:rPr>
        <w:t>– Nome da Conta Analítica/Grupo de Contas: Ativo Analítica 1</w:t>
      </w:r>
    </w:p>
    <w:p w:rsidR="003A0CF0" w:rsidRPr="00773978" w:rsidRDefault="003A0CF0" w:rsidP="003A0CF0">
      <w:pPr>
        <w:pStyle w:val="Corpodetexto"/>
        <w:spacing w:line="240" w:lineRule="auto"/>
        <w:rPr>
          <w:rFonts w:ascii="Times New Roman" w:hAnsi="Times New Roman"/>
          <w:color w:val="auto"/>
          <w:sz w:val="20"/>
          <w:szCs w:val="20"/>
        </w:rPr>
      </w:pP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jc w:val="both"/>
        <w:rPr>
          <w:szCs w:val="20"/>
        </w:rPr>
      </w:pPr>
      <w:bookmarkStart w:id="324" w:name="_Toc450295090"/>
      <w:r w:rsidRPr="00773978">
        <w:rPr>
          <w:szCs w:val="20"/>
        </w:rPr>
        <w:lastRenderedPageBreak/>
        <w:t>3.4.6.2.8. Registro I051: Plano de Contas Referencial</w:t>
      </w:r>
      <w:bookmarkEnd w:id="324"/>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pergunta-17"/>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O plano de contas referencial tem por finalidade estabelecer uma relação (DE-PARA) entre as contas analíticas do plano de contas da </w:t>
      </w:r>
      <w:r w:rsidR="008913F1" w:rsidRPr="00773978">
        <w:rPr>
          <w:rFonts w:ascii="Times New Roman" w:hAnsi="Times New Roman" w:cs="Times New Roman"/>
          <w:sz w:val="20"/>
          <w:szCs w:val="20"/>
        </w:rPr>
        <w:t>pessoa jurídica</w:t>
      </w:r>
      <w:r w:rsidRPr="00773978">
        <w:rPr>
          <w:rFonts w:ascii="Times New Roman" w:hAnsi="Times New Roman" w:cs="Times New Roman"/>
          <w:sz w:val="20"/>
          <w:szCs w:val="20"/>
        </w:rPr>
        <w:t xml:space="preserve"> e um plano de contas padrão. </w:t>
      </w:r>
    </w:p>
    <w:p w:rsidR="003A0CF0" w:rsidRPr="00773978" w:rsidRDefault="003A0CF0" w:rsidP="003A0CF0">
      <w:pPr>
        <w:pStyle w:val="pergunta-17"/>
        <w:shd w:val="clear" w:color="auto" w:fill="FFFFFF"/>
        <w:spacing w:before="0" w:after="0"/>
        <w:ind w:firstLine="708"/>
        <w:jc w:val="both"/>
        <w:rPr>
          <w:rFonts w:ascii="Times New Roman" w:hAnsi="Times New Roman" w:cs="Times New Roman"/>
          <w:sz w:val="20"/>
          <w:szCs w:val="20"/>
        </w:rPr>
      </w:pPr>
    </w:p>
    <w:p w:rsidR="003A0CF0" w:rsidRPr="00773978" w:rsidRDefault="003A0CF0" w:rsidP="003A0CF0">
      <w:pPr>
        <w:pStyle w:val="pergunta-17"/>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O plano de contas referencial não tem contas de compensação e nem contas como a de encerramento do resultado. Assim, não informe o registro I051 para elas. Preferencialmente, no campo natureza da conta do registro I050, informe o código 09 (outras) para as contas desse tipo. Contas patrimoniais e de resultado devem ser informadas.</w:t>
      </w:r>
    </w:p>
    <w:p w:rsidR="00D96240" w:rsidRPr="00773978" w:rsidRDefault="00D96240" w:rsidP="003A0CF0">
      <w:pPr>
        <w:pStyle w:val="pergunta-17"/>
        <w:shd w:val="clear" w:color="auto" w:fill="FFFFFF"/>
        <w:spacing w:before="0" w:after="0"/>
        <w:ind w:firstLine="708"/>
        <w:jc w:val="both"/>
        <w:rPr>
          <w:rFonts w:ascii="Times New Roman" w:hAnsi="Times New Roman" w:cs="Times New Roman"/>
          <w:sz w:val="20"/>
          <w:szCs w:val="20"/>
        </w:rPr>
      </w:pPr>
    </w:p>
    <w:p w:rsidR="00D96240" w:rsidRPr="00773978" w:rsidRDefault="00D96240" w:rsidP="008501A3">
      <w:pPr>
        <w:jc w:val="both"/>
        <w:rPr>
          <w:b/>
          <w:bCs/>
          <w:szCs w:val="20"/>
        </w:rPr>
      </w:pPr>
      <w:r w:rsidRPr="00773978">
        <w:rPr>
          <w:b/>
          <w:bCs/>
          <w:szCs w:val="20"/>
        </w:rPr>
        <w:t>Observação: Caso a pessoa jurídica utilize subcontas auxiliares conforme previsão dos art. 164, 165, 167 e 168 da Instrução Normativa RFB nº 1.515, de 24 de novembro de 2014, alterados pela Instrução Normativa RFB nº 1.575, de 27 de julho de 2015, as subcontas auxiliares devem ser mapeadas para a conta referencial “pai” da respectiva subconta.</w:t>
      </w:r>
    </w:p>
    <w:p w:rsidR="00D96240" w:rsidRPr="00773978" w:rsidRDefault="00D96240" w:rsidP="008501A3">
      <w:pPr>
        <w:jc w:val="both"/>
        <w:rPr>
          <w:b/>
          <w:bCs/>
          <w:szCs w:val="20"/>
        </w:rPr>
      </w:pPr>
    </w:p>
    <w:p w:rsidR="00D96240" w:rsidRPr="00773978" w:rsidRDefault="00D96240" w:rsidP="008501A3">
      <w:pPr>
        <w:jc w:val="both"/>
        <w:rPr>
          <w:b/>
          <w:bCs/>
          <w:szCs w:val="20"/>
        </w:rPr>
      </w:pPr>
      <w:r w:rsidRPr="00773978">
        <w:rPr>
          <w:b/>
          <w:bCs/>
          <w:szCs w:val="20"/>
        </w:rPr>
        <w:t>Exemplo:</w:t>
      </w:r>
    </w:p>
    <w:p w:rsidR="00D96240" w:rsidRPr="00773978" w:rsidRDefault="00D96240" w:rsidP="008501A3">
      <w:pPr>
        <w:jc w:val="both"/>
        <w:rPr>
          <w:b/>
          <w:bCs/>
          <w:szCs w:val="20"/>
        </w:rPr>
      </w:pPr>
    </w:p>
    <w:tbl>
      <w:tblPr>
        <w:tblStyle w:val="Tabelacomgrade"/>
        <w:tblW w:w="0" w:type="auto"/>
        <w:jc w:val="center"/>
        <w:tblLook w:val="04A0" w:firstRow="1" w:lastRow="0" w:firstColumn="1" w:lastColumn="0" w:noHBand="0" w:noVBand="1"/>
      </w:tblPr>
      <w:tblGrid>
        <w:gridCol w:w="3788"/>
        <w:gridCol w:w="5650"/>
      </w:tblGrid>
      <w:tr w:rsidR="00D96240" w:rsidRPr="00773978" w:rsidTr="00514484">
        <w:trPr>
          <w:jc w:val="center"/>
        </w:trPr>
        <w:tc>
          <w:tcPr>
            <w:tcW w:w="3788" w:type="dxa"/>
          </w:tcPr>
          <w:p w:rsidR="00D96240" w:rsidRPr="00773978" w:rsidRDefault="00D96240" w:rsidP="008501A3">
            <w:pPr>
              <w:jc w:val="both"/>
              <w:rPr>
                <w:b/>
                <w:bCs/>
                <w:szCs w:val="20"/>
              </w:rPr>
            </w:pPr>
            <w:r w:rsidRPr="00773978">
              <w:rPr>
                <w:b/>
                <w:bCs/>
                <w:szCs w:val="20"/>
              </w:rPr>
              <w:t>Plano de Contas da Empresa (J050)</w:t>
            </w:r>
          </w:p>
        </w:tc>
        <w:tc>
          <w:tcPr>
            <w:tcW w:w="5650" w:type="dxa"/>
          </w:tcPr>
          <w:p w:rsidR="00D96240" w:rsidRPr="00773978" w:rsidRDefault="00D96240" w:rsidP="008501A3">
            <w:pPr>
              <w:jc w:val="both"/>
              <w:rPr>
                <w:b/>
                <w:bCs/>
                <w:szCs w:val="20"/>
              </w:rPr>
            </w:pPr>
            <w:r w:rsidRPr="00773978">
              <w:rPr>
                <w:b/>
                <w:bCs/>
                <w:szCs w:val="20"/>
              </w:rPr>
              <w:t>Mapeamento para o Plano de Contas Referencial (J051)</w:t>
            </w:r>
          </w:p>
        </w:tc>
      </w:tr>
      <w:tr w:rsidR="00D96240" w:rsidRPr="00773978" w:rsidTr="00514484">
        <w:trPr>
          <w:jc w:val="center"/>
        </w:trPr>
        <w:tc>
          <w:tcPr>
            <w:tcW w:w="3788" w:type="dxa"/>
          </w:tcPr>
          <w:p w:rsidR="00D96240" w:rsidRPr="00773978" w:rsidRDefault="00D96240" w:rsidP="008501A3">
            <w:pPr>
              <w:jc w:val="both"/>
              <w:rPr>
                <w:b/>
                <w:bCs/>
                <w:szCs w:val="20"/>
              </w:rPr>
            </w:pPr>
            <w:r w:rsidRPr="00773978">
              <w:rPr>
                <w:b/>
                <w:bCs/>
                <w:szCs w:val="20"/>
              </w:rPr>
              <w:t>Veículos</w:t>
            </w:r>
          </w:p>
        </w:tc>
        <w:tc>
          <w:tcPr>
            <w:tcW w:w="5650" w:type="dxa"/>
          </w:tcPr>
          <w:p w:rsidR="00D96240" w:rsidRPr="00773978" w:rsidRDefault="00D96240" w:rsidP="008501A3">
            <w:pPr>
              <w:jc w:val="both"/>
              <w:rPr>
                <w:b/>
                <w:bCs/>
                <w:szCs w:val="20"/>
              </w:rPr>
            </w:pPr>
            <w:r w:rsidRPr="00773978">
              <w:rPr>
                <w:b/>
                <w:bCs/>
                <w:szCs w:val="20"/>
              </w:rPr>
              <w:t>1.02.03.01.08 - Veículos</w:t>
            </w:r>
          </w:p>
        </w:tc>
      </w:tr>
      <w:tr w:rsidR="00D96240" w:rsidRPr="00773978" w:rsidTr="00514484">
        <w:trPr>
          <w:jc w:val="center"/>
        </w:trPr>
        <w:tc>
          <w:tcPr>
            <w:tcW w:w="3788" w:type="dxa"/>
          </w:tcPr>
          <w:p w:rsidR="00D96240" w:rsidRPr="00773978" w:rsidRDefault="00D96240" w:rsidP="008501A3">
            <w:pPr>
              <w:jc w:val="both"/>
              <w:rPr>
                <w:b/>
                <w:bCs/>
                <w:szCs w:val="20"/>
              </w:rPr>
            </w:pPr>
            <w:r w:rsidRPr="00773978">
              <w:rPr>
                <w:b/>
                <w:bCs/>
                <w:szCs w:val="20"/>
              </w:rPr>
              <w:t>Veículos – Su</w:t>
            </w:r>
            <w:r w:rsidR="001F4F14" w:rsidRPr="00773978">
              <w:rPr>
                <w:b/>
                <w:bCs/>
                <w:szCs w:val="20"/>
              </w:rPr>
              <w:t>b</w:t>
            </w:r>
            <w:r w:rsidRPr="00773978">
              <w:rPr>
                <w:b/>
                <w:bCs/>
                <w:szCs w:val="20"/>
              </w:rPr>
              <w:t>conta Auxiliar</w:t>
            </w:r>
          </w:p>
        </w:tc>
        <w:tc>
          <w:tcPr>
            <w:tcW w:w="5650" w:type="dxa"/>
          </w:tcPr>
          <w:p w:rsidR="00D96240" w:rsidRPr="00773978" w:rsidRDefault="00D96240" w:rsidP="008501A3">
            <w:pPr>
              <w:jc w:val="both"/>
              <w:rPr>
                <w:b/>
                <w:bCs/>
                <w:szCs w:val="20"/>
              </w:rPr>
            </w:pPr>
            <w:r w:rsidRPr="00773978">
              <w:rPr>
                <w:b/>
                <w:bCs/>
                <w:szCs w:val="20"/>
              </w:rPr>
              <w:t>1.02.03.01.08 - Veículos</w:t>
            </w:r>
          </w:p>
        </w:tc>
      </w:tr>
      <w:tr w:rsidR="00D96240" w:rsidRPr="00773978" w:rsidTr="00514484">
        <w:trPr>
          <w:jc w:val="center"/>
        </w:trPr>
        <w:tc>
          <w:tcPr>
            <w:tcW w:w="3788" w:type="dxa"/>
          </w:tcPr>
          <w:p w:rsidR="00D96240" w:rsidRPr="00773978" w:rsidRDefault="00D96240" w:rsidP="008501A3">
            <w:pPr>
              <w:jc w:val="both"/>
              <w:rPr>
                <w:b/>
                <w:bCs/>
                <w:szCs w:val="20"/>
              </w:rPr>
            </w:pPr>
            <w:r w:rsidRPr="00773978">
              <w:rPr>
                <w:b/>
                <w:bCs/>
                <w:szCs w:val="20"/>
              </w:rPr>
              <w:t>Subconta AVP (Ajuste a Valor Presente)</w:t>
            </w:r>
          </w:p>
        </w:tc>
        <w:tc>
          <w:tcPr>
            <w:tcW w:w="5650" w:type="dxa"/>
          </w:tcPr>
          <w:p w:rsidR="00D96240" w:rsidRPr="00773978" w:rsidRDefault="00D96240" w:rsidP="008501A3">
            <w:pPr>
              <w:jc w:val="both"/>
              <w:rPr>
                <w:b/>
                <w:bCs/>
                <w:szCs w:val="20"/>
              </w:rPr>
            </w:pPr>
            <w:r w:rsidRPr="00773978">
              <w:rPr>
                <w:b/>
                <w:bCs/>
                <w:szCs w:val="20"/>
              </w:rPr>
              <w:t>1.02.03.01.75 - Subconta - Ajuste Valor Presente – Imobilizado</w:t>
            </w:r>
          </w:p>
        </w:tc>
      </w:tr>
    </w:tbl>
    <w:p w:rsidR="003A0CF0" w:rsidRPr="00773978" w:rsidRDefault="003A0CF0" w:rsidP="003A0CF0">
      <w:pPr>
        <w:pStyle w:val="pergunta-17"/>
        <w:shd w:val="clear" w:color="auto" w:fill="FFFFFF"/>
        <w:spacing w:before="0" w:after="0"/>
        <w:jc w:val="both"/>
        <w:rPr>
          <w:rFonts w:ascii="Times New Roman" w:hAnsi="Times New Roman" w:cs="Times New Roman"/>
          <w:sz w:val="20"/>
          <w:szCs w:val="20"/>
        </w:rPr>
      </w:pPr>
    </w:p>
    <w:tbl>
      <w:tblPr>
        <w:tblpPr w:leftFromText="45" w:rightFromText="45" w:vertAnchor="text" w:tblpXSpec="center"/>
        <w:tblW w:w="11023" w:type="dxa"/>
        <w:tblCellMar>
          <w:left w:w="0" w:type="dxa"/>
          <w:right w:w="0" w:type="dxa"/>
        </w:tblCellMar>
        <w:tblLook w:val="04A0" w:firstRow="1" w:lastRow="0" w:firstColumn="1" w:lastColumn="0" w:noHBand="0" w:noVBand="1"/>
      </w:tblPr>
      <w:tblGrid>
        <w:gridCol w:w="6731"/>
        <w:gridCol w:w="4292"/>
      </w:tblGrid>
      <w:tr w:rsidR="003A0CF0" w:rsidRPr="00773978" w:rsidTr="00572C62">
        <w:trPr>
          <w:trHeight w:val="211"/>
        </w:trPr>
        <w:tc>
          <w:tcPr>
            <w:tcW w:w="110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I051: PLANO DE CONTAS REFERENCIAL</w:t>
            </w:r>
          </w:p>
        </w:tc>
      </w:tr>
      <w:tr w:rsidR="003A0CF0" w:rsidRPr="00773978" w:rsidTr="00572C62">
        <w:trPr>
          <w:trHeight w:val="859"/>
        </w:trPr>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[REGRA_REGISTRO_PARA_CONTA_ANALITICA]</w:t>
            </w:r>
          </w:p>
          <w:p w:rsidR="003A0CF0" w:rsidRPr="00773978" w:rsidRDefault="003A0CF0" w:rsidP="00572C62">
            <w:pPr>
              <w:pStyle w:val="psds-corpodetexto"/>
              <w:spacing w:before="0" w:beforeAutospacing="0" w:after="0" w:afterAutospacing="0"/>
              <w:rPr>
                <w:sz w:val="20"/>
                <w:szCs w:val="20"/>
              </w:rPr>
            </w:pPr>
            <w:r w:rsidRPr="00773978">
              <w:rPr>
                <w:sz w:val="20"/>
                <w:szCs w:val="20"/>
              </w:rPr>
              <w:t>[REGRA_COD_CCUS_</w:t>
            </w:r>
            <w:r w:rsidRPr="00773978">
              <w:rPr>
                <w:sz w:val="20"/>
                <w:szCs w:val="20"/>
                <w:lang w:val="pt-PT"/>
              </w:rPr>
              <w:t>COD_CTA_REF</w:t>
            </w:r>
            <w:r w:rsidRPr="00773978">
              <w:rPr>
                <w:sz w:val="20"/>
                <w:szCs w:val="20"/>
              </w:rPr>
              <w:t>_DUPLICIDADE]</w:t>
            </w:r>
          </w:p>
          <w:p w:rsidR="00B54D10" w:rsidRPr="00773978" w:rsidRDefault="00B54D10" w:rsidP="00572C62">
            <w:pPr>
              <w:pStyle w:val="psds-corpodetexto"/>
              <w:spacing w:before="0" w:beforeAutospacing="0" w:after="0" w:afterAutospacing="0"/>
              <w:rPr>
                <w:sz w:val="20"/>
                <w:szCs w:val="20"/>
              </w:rPr>
            </w:pPr>
            <w:r w:rsidRPr="00773978">
              <w:rPr>
                <w:sz w:val="20"/>
                <w:szCs w:val="20"/>
              </w:rPr>
              <w:t>[REGRA_ERRO_ENTIDADE]</w:t>
            </w:r>
          </w:p>
        </w:tc>
      </w:tr>
      <w:tr w:rsidR="003A0CF0" w:rsidRPr="00773978" w:rsidTr="00572C62">
        <w:trPr>
          <w:trHeight w:val="225"/>
        </w:trPr>
        <w:tc>
          <w:tcPr>
            <w:tcW w:w="6731"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4</w:t>
            </w:r>
          </w:p>
        </w:tc>
        <w:tc>
          <w:tcPr>
            <w:tcW w:w="429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Vários (por plano de contas)</w:t>
            </w:r>
          </w:p>
        </w:tc>
      </w:tr>
      <w:tr w:rsidR="003A0CF0" w:rsidRPr="00773978" w:rsidTr="00572C62">
        <w:trPr>
          <w:trHeight w:val="211"/>
        </w:trPr>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[COD_PLAN_REF]+[COD_CCUS]+[COD_CTA_REF]</w:t>
            </w:r>
          </w:p>
        </w:tc>
      </w:tr>
    </w:tbl>
    <w:p w:rsidR="003A0CF0" w:rsidRPr="00773978" w:rsidRDefault="003A0CF0" w:rsidP="003A0CF0">
      <w:pPr>
        <w:spacing w:line="240" w:lineRule="auto"/>
        <w:jc w:val="both"/>
        <w:rPr>
          <w:rFonts w:cs="Times New Roman"/>
          <w:color w:val="000000"/>
          <w:szCs w:val="20"/>
        </w:rPr>
      </w:pPr>
      <w:r w:rsidRPr="00773978">
        <w:rPr>
          <w:rFonts w:cs="Times New Roman"/>
          <w:color w:val="000000"/>
          <w:szCs w:val="20"/>
        </w:rPr>
        <w:t> </w:t>
      </w:r>
    </w:p>
    <w:tbl>
      <w:tblPr>
        <w:tblpPr w:leftFromText="45" w:rightFromText="45" w:vertAnchor="text" w:tblpXSpec="center"/>
        <w:tblW w:w="11141" w:type="dxa"/>
        <w:tblCellMar>
          <w:left w:w="0" w:type="dxa"/>
          <w:right w:w="0" w:type="dxa"/>
        </w:tblCellMar>
        <w:tblLook w:val="04A0" w:firstRow="1" w:lastRow="0" w:firstColumn="1" w:lastColumn="0" w:noHBand="0" w:noVBand="1"/>
      </w:tblPr>
      <w:tblGrid>
        <w:gridCol w:w="427"/>
        <w:gridCol w:w="1728"/>
        <w:gridCol w:w="1778"/>
        <w:gridCol w:w="831"/>
        <w:gridCol w:w="1039"/>
        <w:gridCol w:w="916"/>
        <w:gridCol w:w="872"/>
        <w:gridCol w:w="1239"/>
        <w:gridCol w:w="2383"/>
      </w:tblGrid>
      <w:tr w:rsidR="003A0CF0" w:rsidRPr="00773978" w:rsidTr="00572C62">
        <w:trPr>
          <w:trHeight w:val="451"/>
        </w:trPr>
        <w:tc>
          <w:tcPr>
            <w:tcW w:w="48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606"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210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831"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796"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1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35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trHeight w:val="226"/>
        </w:trPr>
        <w:tc>
          <w:tcPr>
            <w:tcW w:w="4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01</w:t>
            </w:r>
          </w:p>
        </w:tc>
        <w:tc>
          <w:tcPr>
            <w:tcW w:w="1606"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w:t>
            </w:r>
          </w:p>
        </w:tc>
        <w:tc>
          <w:tcPr>
            <w:tcW w:w="210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“I051”.</w:t>
            </w:r>
          </w:p>
        </w:tc>
        <w:tc>
          <w:tcPr>
            <w:tcW w:w="831" w:type="dxa"/>
            <w:tcBorders>
              <w:top w:val="nil"/>
              <w:left w:val="nil"/>
              <w:bottom w:val="single" w:sz="4" w:space="0" w:color="auto"/>
              <w:right w:val="single" w:sz="4" w:space="0" w:color="auto"/>
            </w:tcBorders>
            <w:tcMar>
              <w:top w:w="0" w:type="dxa"/>
              <w:left w:w="70" w:type="dxa"/>
              <w:bottom w:w="0" w:type="dxa"/>
              <w:right w:w="70" w:type="dxa"/>
            </w:tcMar>
            <w:hideMark/>
          </w:tcPr>
          <w:p w:rsidR="003A0CF0" w:rsidRPr="00773978" w:rsidRDefault="003A0CF0" w:rsidP="008913F1">
            <w:pPr>
              <w:spacing w:line="240" w:lineRule="auto"/>
              <w:jc w:val="center"/>
              <w:rPr>
                <w:rFonts w:cs="Times New Roman"/>
                <w:szCs w:val="20"/>
              </w:rPr>
            </w:pPr>
            <w:r w:rsidRPr="00773978">
              <w:rPr>
                <w:rFonts w:cs="Times New Roman"/>
                <w:szCs w:val="20"/>
                <w:lang w:val="pt-PT"/>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8913F1">
            <w:pPr>
              <w:spacing w:line="240" w:lineRule="auto"/>
              <w:jc w:val="center"/>
              <w:rPr>
                <w:rFonts w:cs="Times New Roman"/>
                <w:szCs w:val="20"/>
              </w:rPr>
            </w:pPr>
            <w:r w:rsidRPr="00773978">
              <w:rPr>
                <w:rFonts w:cs="Times New Roman"/>
                <w:szCs w:val="20"/>
                <w:lang w:val="pt-PT"/>
              </w:rPr>
              <w:t>004</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8913F1">
            <w:pPr>
              <w:spacing w:line="240" w:lineRule="auto"/>
              <w:jc w:val="center"/>
              <w:rPr>
                <w:rFonts w:cs="Times New Roman"/>
                <w:szCs w:val="20"/>
              </w:rPr>
            </w:pPr>
            <w:r w:rsidRPr="00773978">
              <w:rPr>
                <w:rFonts w:cs="Times New Roman"/>
                <w:szCs w:val="20"/>
                <w:lang w:val="pt-PT"/>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8913F1">
            <w:pPr>
              <w:spacing w:line="240" w:lineRule="auto"/>
              <w:jc w:val="center"/>
              <w:rPr>
                <w:rFonts w:cs="Times New Roman"/>
                <w:szCs w:val="20"/>
              </w:rPr>
            </w:pPr>
            <w:r w:rsidRPr="00773978">
              <w:rPr>
                <w:rFonts w:cs="Times New Roman"/>
                <w:szCs w:val="20"/>
                <w:lang w:val="pt-PT"/>
              </w:rPr>
              <w:t>“I051”</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8913F1">
            <w:pPr>
              <w:spacing w:line="240" w:lineRule="auto"/>
              <w:jc w:val="center"/>
              <w:rPr>
                <w:rFonts w:cs="Times New Roman"/>
                <w:szCs w:val="20"/>
              </w:rPr>
            </w:pPr>
            <w:r w:rsidRPr="00773978">
              <w:rPr>
                <w:rFonts w:cs="Times New Roman"/>
                <w:szCs w:val="20"/>
              </w:rPr>
              <w:t>Sim</w:t>
            </w:r>
          </w:p>
        </w:tc>
        <w:tc>
          <w:tcPr>
            <w:tcW w:w="235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fr-CH"/>
              </w:rPr>
              <w:t>-</w:t>
            </w:r>
          </w:p>
        </w:tc>
      </w:tr>
      <w:tr w:rsidR="003A0CF0" w:rsidRPr="00773978" w:rsidTr="00572C62">
        <w:trPr>
          <w:trHeight w:val="691"/>
        </w:trPr>
        <w:tc>
          <w:tcPr>
            <w:tcW w:w="4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fr-CH"/>
              </w:rPr>
              <w:t>02</w:t>
            </w:r>
          </w:p>
        </w:tc>
        <w:tc>
          <w:tcPr>
            <w:tcW w:w="1606"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fr-CH"/>
              </w:rPr>
              <w:t>COD_PLAN_REF</w:t>
            </w:r>
          </w:p>
        </w:tc>
        <w:tc>
          <w:tcPr>
            <w:tcW w:w="210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da instituição responsável pela manutenção do plano de contas referencial,  conforme tabela publicada pelo Sped.</w:t>
            </w:r>
          </w:p>
        </w:tc>
        <w:tc>
          <w:tcPr>
            <w:tcW w:w="831" w:type="dxa"/>
            <w:tcBorders>
              <w:top w:val="nil"/>
              <w:left w:val="nil"/>
              <w:bottom w:val="single" w:sz="4" w:space="0" w:color="auto"/>
              <w:right w:val="single" w:sz="4" w:space="0" w:color="auto"/>
            </w:tcBorders>
            <w:noWrap/>
            <w:tcMar>
              <w:top w:w="0" w:type="dxa"/>
              <w:left w:w="70" w:type="dxa"/>
              <w:bottom w:w="0" w:type="dxa"/>
              <w:right w:w="70" w:type="dxa"/>
            </w:tcMar>
            <w:hideMark/>
          </w:tcPr>
          <w:p w:rsidR="003A0CF0" w:rsidRPr="00773978" w:rsidRDefault="003A0CF0" w:rsidP="008913F1">
            <w:pPr>
              <w:spacing w:line="240" w:lineRule="auto"/>
              <w:jc w:val="center"/>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noWrap/>
            <w:tcMar>
              <w:top w:w="0" w:type="dxa"/>
              <w:left w:w="108" w:type="dxa"/>
              <w:bottom w:w="0" w:type="dxa"/>
              <w:right w:w="108" w:type="dxa"/>
            </w:tcMar>
            <w:hideMark/>
          </w:tcPr>
          <w:p w:rsidR="003A0CF0" w:rsidRPr="00773978" w:rsidRDefault="003A0CF0" w:rsidP="008913F1">
            <w:pPr>
              <w:spacing w:line="240" w:lineRule="auto"/>
              <w:jc w:val="center"/>
              <w:rPr>
                <w:rFonts w:cs="Times New Roman"/>
                <w:szCs w:val="20"/>
              </w:rPr>
            </w:pPr>
            <w:r w:rsidRPr="00773978">
              <w:rPr>
                <w:rFonts w:cs="Times New Roman"/>
                <w:szCs w:val="20"/>
              </w:rPr>
              <w:t>001</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8913F1">
            <w:pPr>
              <w:spacing w:line="240" w:lineRule="auto"/>
              <w:jc w:val="center"/>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8913F1">
            <w:pPr>
              <w:spacing w:line="240" w:lineRule="auto"/>
              <w:jc w:val="center"/>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8913F1">
            <w:pPr>
              <w:spacing w:line="240" w:lineRule="auto"/>
              <w:jc w:val="center"/>
              <w:rPr>
                <w:rFonts w:cs="Times New Roman"/>
                <w:szCs w:val="20"/>
              </w:rPr>
            </w:pPr>
            <w:r w:rsidRPr="00773978">
              <w:rPr>
                <w:rFonts w:cs="Times New Roman"/>
                <w:szCs w:val="20"/>
              </w:rPr>
              <w:t>Sim</w:t>
            </w:r>
          </w:p>
        </w:tc>
        <w:tc>
          <w:tcPr>
            <w:tcW w:w="235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[REGRA_TABELA_</w:t>
            </w:r>
          </w:p>
          <w:p w:rsidR="003A0CF0" w:rsidRPr="00773978" w:rsidRDefault="003A0CF0" w:rsidP="00572C62">
            <w:pPr>
              <w:spacing w:line="240" w:lineRule="auto"/>
              <w:rPr>
                <w:rFonts w:cs="Times New Roman"/>
                <w:szCs w:val="20"/>
              </w:rPr>
            </w:pPr>
            <w:r w:rsidRPr="00773978">
              <w:rPr>
                <w:rFonts w:cs="Times New Roman"/>
                <w:szCs w:val="20"/>
              </w:rPr>
              <w:t>ENTIDADES]</w:t>
            </w:r>
          </w:p>
          <w:p w:rsidR="003A0CF0" w:rsidRPr="00773978" w:rsidRDefault="003A0CF0" w:rsidP="00572C62">
            <w:pPr>
              <w:spacing w:line="240" w:lineRule="auto"/>
              <w:rPr>
                <w:rFonts w:cs="Times New Roman"/>
                <w:szCs w:val="20"/>
              </w:rPr>
            </w:pPr>
          </w:p>
        </w:tc>
      </w:tr>
      <w:tr w:rsidR="003A0CF0" w:rsidRPr="00773978" w:rsidTr="00572C62">
        <w:trPr>
          <w:trHeight w:val="507"/>
        </w:trPr>
        <w:tc>
          <w:tcPr>
            <w:tcW w:w="4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03</w:t>
            </w:r>
          </w:p>
        </w:tc>
        <w:tc>
          <w:tcPr>
            <w:tcW w:w="1606"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COD_CCUS</w:t>
            </w:r>
          </w:p>
        </w:tc>
        <w:tc>
          <w:tcPr>
            <w:tcW w:w="210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do centro de custo.</w:t>
            </w:r>
          </w:p>
        </w:tc>
        <w:tc>
          <w:tcPr>
            <w:tcW w:w="831" w:type="dxa"/>
            <w:tcBorders>
              <w:top w:val="nil"/>
              <w:left w:val="nil"/>
              <w:bottom w:val="single" w:sz="4" w:space="0" w:color="auto"/>
              <w:right w:val="single" w:sz="4" w:space="0" w:color="auto"/>
            </w:tcBorders>
            <w:noWrap/>
            <w:tcMar>
              <w:top w:w="0" w:type="dxa"/>
              <w:left w:w="70" w:type="dxa"/>
              <w:bottom w:w="0" w:type="dxa"/>
              <w:right w:w="70" w:type="dxa"/>
            </w:tcMar>
            <w:hideMark/>
          </w:tcPr>
          <w:p w:rsidR="003A0CF0" w:rsidRPr="00773978" w:rsidRDefault="003A0CF0" w:rsidP="008913F1">
            <w:pPr>
              <w:spacing w:line="240" w:lineRule="auto"/>
              <w:jc w:val="center"/>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noWrap/>
            <w:tcMar>
              <w:top w:w="0" w:type="dxa"/>
              <w:left w:w="108" w:type="dxa"/>
              <w:bottom w:w="0" w:type="dxa"/>
              <w:right w:w="108" w:type="dxa"/>
            </w:tcMar>
            <w:hideMark/>
          </w:tcPr>
          <w:p w:rsidR="003A0CF0" w:rsidRPr="00773978" w:rsidRDefault="003A0CF0" w:rsidP="008913F1">
            <w:pPr>
              <w:spacing w:line="240" w:lineRule="auto"/>
              <w:jc w:val="center"/>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8913F1">
            <w:pPr>
              <w:spacing w:line="240" w:lineRule="auto"/>
              <w:jc w:val="center"/>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8913F1">
            <w:pPr>
              <w:spacing w:line="240" w:lineRule="auto"/>
              <w:jc w:val="center"/>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8913F1">
            <w:pPr>
              <w:spacing w:line="240" w:lineRule="auto"/>
              <w:jc w:val="center"/>
              <w:rPr>
                <w:rFonts w:cs="Times New Roman"/>
                <w:szCs w:val="20"/>
              </w:rPr>
            </w:pPr>
            <w:r w:rsidRPr="00773978">
              <w:rPr>
                <w:rFonts w:cs="Times New Roman"/>
                <w:szCs w:val="20"/>
              </w:rPr>
              <w:t>Não</w:t>
            </w:r>
          </w:p>
        </w:tc>
        <w:tc>
          <w:tcPr>
            <w:tcW w:w="235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[REGRA_CCUS_NO_</w:t>
            </w:r>
          </w:p>
          <w:p w:rsidR="003A0CF0" w:rsidRPr="00773978" w:rsidRDefault="003A0CF0" w:rsidP="00572C62">
            <w:pPr>
              <w:spacing w:line="240" w:lineRule="auto"/>
              <w:rPr>
                <w:rFonts w:cs="Times New Roman"/>
                <w:szCs w:val="20"/>
              </w:rPr>
            </w:pPr>
            <w:r w:rsidRPr="00773978">
              <w:rPr>
                <w:rFonts w:cs="Times New Roman"/>
                <w:szCs w:val="20"/>
              </w:rPr>
              <w:t>CENTRO_CUSTOS_N3]</w:t>
            </w:r>
          </w:p>
        </w:tc>
      </w:tr>
      <w:tr w:rsidR="003A0CF0" w:rsidRPr="00773978" w:rsidTr="00572C62">
        <w:trPr>
          <w:trHeight w:val="1158"/>
        </w:trPr>
        <w:tc>
          <w:tcPr>
            <w:tcW w:w="4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pt-PT"/>
              </w:rPr>
              <w:t>04</w:t>
            </w:r>
          </w:p>
        </w:tc>
        <w:tc>
          <w:tcPr>
            <w:tcW w:w="1606"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pt-PT"/>
              </w:rPr>
              <w:t>COD_CTA_REF</w:t>
            </w:r>
          </w:p>
        </w:tc>
        <w:tc>
          <w:tcPr>
            <w:tcW w:w="210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da conta de acordo com o plano de contas referencial, conforme tabela publicada pelos órgãos indicados no campo 02- COD_PLAN_REF.</w:t>
            </w:r>
          </w:p>
        </w:tc>
        <w:tc>
          <w:tcPr>
            <w:tcW w:w="831" w:type="dxa"/>
            <w:tcBorders>
              <w:top w:val="nil"/>
              <w:left w:val="nil"/>
              <w:bottom w:val="single" w:sz="4" w:space="0" w:color="auto"/>
              <w:right w:val="single" w:sz="4" w:space="0" w:color="auto"/>
            </w:tcBorders>
            <w:noWrap/>
            <w:tcMar>
              <w:top w:w="0" w:type="dxa"/>
              <w:left w:w="70" w:type="dxa"/>
              <w:bottom w:w="0" w:type="dxa"/>
              <w:right w:w="70" w:type="dxa"/>
            </w:tcMar>
            <w:hideMark/>
          </w:tcPr>
          <w:p w:rsidR="003A0CF0" w:rsidRPr="00773978" w:rsidRDefault="003A0CF0" w:rsidP="008913F1">
            <w:pPr>
              <w:spacing w:line="240" w:lineRule="auto"/>
              <w:jc w:val="center"/>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noWrap/>
            <w:tcMar>
              <w:top w:w="0" w:type="dxa"/>
              <w:left w:w="108" w:type="dxa"/>
              <w:bottom w:w="0" w:type="dxa"/>
              <w:right w:w="108" w:type="dxa"/>
            </w:tcMar>
            <w:hideMark/>
          </w:tcPr>
          <w:p w:rsidR="003A0CF0" w:rsidRPr="00773978" w:rsidRDefault="003A0CF0" w:rsidP="008913F1">
            <w:pPr>
              <w:spacing w:line="240" w:lineRule="auto"/>
              <w:jc w:val="center"/>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8913F1">
            <w:pPr>
              <w:spacing w:line="240" w:lineRule="auto"/>
              <w:jc w:val="center"/>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8913F1">
            <w:pPr>
              <w:spacing w:line="240" w:lineRule="auto"/>
              <w:jc w:val="center"/>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8913F1">
            <w:pPr>
              <w:spacing w:line="240" w:lineRule="auto"/>
              <w:jc w:val="center"/>
              <w:rPr>
                <w:rFonts w:cs="Times New Roman"/>
                <w:szCs w:val="20"/>
              </w:rPr>
            </w:pPr>
            <w:r w:rsidRPr="00773978">
              <w:rPr>
                <w:rFonts w:cs="Times New Roman"/>
                <w:szCs w:val="20"/>
              </w:rPr>
              <w:t>Sim</w:t>
            </w:r>
          </w:p>
        </w:tc>
        <w:tc>
          <w:tcPr>
            <w:tcW w:w="235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both"/>
              <w:rPr>
                <w:sz w:val="20"/>
                <w:szCs w:val="20"/>
              </w:rPr>
            </w:pPr>
            <w:r w:rsidRPr="00773978">
              <w:rPr>
                <w:sz w:val="20"/>
                <w:szCs w:val="20"/>
              </w:rPr>
              <w:t>[REGRA_VALIDADE_</w:t>
            </w:r>
          </w:p>
          <w:p w:rsidR="003A0CF0" w:rsidRPr="00773978" w:rsidRDefault="003A0CF0" w:rsidP="00572C62">
            <w:pPr>
              <w:pStyle w:val="psds-corpodetexto"/>
              <w:spacing w:before="0" w:beforeAutospacing="0" w:after="0" w:afterAutospacing="0"/>
              <w:jc w:val="both"/>
              <w:rPr>
                <w:sz w:val="20"/>
                <w:szCs w:val="20"/>
              </w:rPr>
            </w:pPr>
            <w:r w:rsidRPr="00773978">
              <w:rPr>
                <w:sz w:val="20"/>
                <w:szCs w:val="20"/>
              </w:rPr>
              <w:t>COD_CTA_PAD]</w:t>
            </w:r>
          </w:p>
          <w:p w:rsidR="003A0CF0" w:rsidRPr="00773978" w:rsidRDefault="003A0CF0" w:rsidP="00572C62">
            <w:pPr>
              <w:pStyle w:val="psds-corpodetexto"/>
              <w:spacing w:before="0" w:beforeAutospacing="0" w:after="0" w:afterAutospacing="0"/>
              <w:jc w:val="both"/>
              <w:rPr>
                <w:sz w:val="20"/>
                <w:szCs w:val="20"/>
              </w:rPr>
            </w:pPr>
          </w:p>
          <w:p w:rsidR="003A0CF0" w:rsidRPr="00773978" w:rsidRDefault="003A0CF0" w:rsidP="00572C62">
            <w:pPr>
              <w:pStyle w:val="psds-corpodetexto"/>
              <w:spacing w:before="0" w:beforeAutospacing="0" w:after="0" w:afterAutospacing="0"/>
              <w:jc w:val="both"/>
              <w:rPr>
                <w:sz w:val="20"/>
                <w:szCs w:val="20"/>
              </w:rPr>
            </w:pPr>
            <w:r w:rsidRPr="00773978">
              <w:rPr>
                <w:sz w:val="20"/>
                <w:szCs w:val="20"/>
              </w:rPr>
              <w:t>[REGRA_NAO_EXISTE_</w:t>
            </w:r>
          </w:p>
          <w:p w:rsidR="003A0CF0" w:rsidRPr="00773978" w:rsidRDefault="003A0CF0" w:rsidP="00572C62">
            <w:pPr>
              <w:pStyle w:val="psds-corpodetexto"/>
              <w:spacing w:before="0" w:beforeAutospacing="0" w:after="0" w:afterAutospacing="0"/>
              <w:jc w:val="both"/>
              <w:rPr>
                <w:sz w:val="20"/>
                <w:szCs w:val="20"/>
              </w:rPr>
            </w:pPr>
            <w:r w:rsidRPr="00773978">
              <w:rPr>
                <w:sz w:val="20"/>
                <w:szCs w:val="20"/>
              </w:rPr>
              <w:t>COD_CTA_PAD]</w:t>
            </w:r>
          </w:p>
        </w:tc>
      </w:tr>
    </w:tbl>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Registro facultativo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vários (por plano de contas)</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Este registro somente deve ser informado para as contas analíticas do plano de contas (Campo 04 – IND_CTA – do registro I050 = “A”).</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Campo 03 (COD_CCUS) – Código do Centro de Custo:</w:t>
      </w:r>
      <w:r w:rsidRPr="00773978">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registro I100.</w:t>
      </w:r>
    </w:p>
    <w:p w:rsidR="008501A3" w:rsidRPr="00773978" w:rsidRDefault="008501A3"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b/>
          <w:sz w:val="20"/>
          <w:szCs w:val="20"/>
        </w:rPr>
        <w:t xml:space="preserve">Campo 02 </w:t>
      </w:r>
      <w:r w:rsidRPr="00773978">
        <w:rPr>
          <w:rFonts w:ascii="Times New Roman" w:hAnsi="Times New Roman"/>
          <w:sz w:val="20"/>
          <w:szCs w:val="20"/>
        </w:rPr>
        <w:t>– Código da Instituição Responsável pela Manutenção do Plano de Contas Referencial</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firstLine="708"/>
        <w:jc w:val="center"/>
        <w:rPr>
          <w:rFonts w:ascii="Times New Roman" w:hAnsi="Times New Roman"/>
          <w:b/>
          <w:sz w:val="20"/>
          <w:szCs w:val="20"/>
        </w:rPr>
      </w:pPr>
      <w:r w:rsidRPr="00773978">
        <w:rPr>
          <w:rFonts w:ascii="Times New Roman" w:hAnsi="Times New Roman"/>
          <w:b/>
          <w:sz w:val="20"/>
          <w:szCs w:val="20"/>
        </w:rPr>
        <w:t>Código da Instituição Responsável pela Manutenção do Plano de Contas Referencial</w:t>
      </w:r>
    </w:p>
    <w:p w:rsidR="003A0CF0" w:rsidRPr="00773978" w:rsidRDefault="003A0CF0" w:rsidP="003A0CF0">
      <w:pPr>
        <w:pStyle w:val="Corpodetexto"/>
        <w:ind w:firstLine="708"/>
        <w:rPr>
          <w:rFonts w:ascii="Times New Roman" w:hAnsi="Times New Roman"/>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2"/>
        <w:gridCol w:w="6882"/>
      </w:tblGrid>
      <w:tr w:rsidR="003A0CF0" w:rsidRPr="00773978" w:rsidTr="00572C62">
        <w:trPr>
          <w:jc w:val="center"/>
        </w:trPr>
        <w:tc>
          <w:tcPr>
            <w:tcW w:w="852" w:type="dxa"/>
          </w:tcPr>
          <w:p w:rsidR="003A0CF0" w:rsidRPr="00773978" w:rsidRDefault="003A0CF0" w:rsidP="00572C62">
            <w:pPr>
              <w:pStyle w:val="Corpodetexto"/>
              <w:jc w:val="center"/>
              <w:rPr>
                <w:rFonts w:ascii="Times New Roman" w:hAnsi="Times New Roman"/>
                <w:b/>
                <w:sz w:val="20"/>
                <w:szCs w:val="20"/>
              </w:rPr>
            </w:pPr>
            <w:r w:rsidRPr="00773978">
              <w:rPr>
                <w:rFonts w:ascii="Times New Roman" w:hAnsi="Times New Roman"/>
                <w:b/>
                <w:sz w:val="20"/>
                <w:szCs w:val="20"/>
              </w:rPr>
              <w:t>Código</w:t>
            </w:r>
          </w:p>
        </w:tc>
        <w:tc>
          <w:tcPr>
            <w:tcW w:w="6882" w:type="dxa"/>
          </w:tcPr>
          <w:p w:rsidR="003A0CF0" w:rsidRPr="00773978" w:rsidRDefault="003A0CF0" w:rsidP="00572C62">
            <w:pPr>
              <w:pStyle w:val="Corpodetexto"/>
              <w:jc w:val="center"/>
              <w:rPr>
                <w:rFonts w:ascii="Times New Roman" w:hAnsi="Times New Roman"/>
                <w:b/>
                <w:sz w:val="20"/>
                <w:szCs w:val="20"/>
              </w:rPr>
            </w:pPr>
            <w:r w:rsidRPr="00773978">
              <w:rPr>
                <w:rFonts w:ascii="Times New Roman" w:hAnsi="Times New Roman"/>
                <w:b/>
                <w:sz w:val="20"/>
                <w:szCs w:val="20"/>
              </w:rPr>
              <w:t>Grupo/Conta</w:t>
            </w:r>
          </w:p>
        </w:tc>
      </w:tr>
      <w:tr w:rsidR="003A0CF0" w:rsidRPr="00773978" w:rsidTr="00572C62">
        <w:trPr>
          <w:jc w:val="center"/>
        </w:trPr>
        <w:tc>
          <w:tcPr>
            <w:tcW w:w="852" w:type="dxa"/>
          </w:tcPr>
          <w:p w:rsidR="003A0CF0" w:rsidRPr="00773978" w:rsidRDefault="003A0CF0" w:rsidP="00572C62">
            <w:pPr>
              <w:pStyle w:val="Corpodetexto"/>
              <w:jc w:val="center"/>
              <w:rPr>
                <w:rFonts w:ascii="Times New Roman" w:hAnsi="Times New Roman"/>
                <w:b/>
                <w:sz w:val="20"/>
                <w:szCs w:val="20"/>
              </w:rPr>
            </w:pPr>
            <w:r w:rsidRPr="00773978">
              <w:rPr>
                <w:rFonts w:ascii="Times New Roman" w:hAnsi="Times New Roman"/>
                <w:b/>
                <w:sz w:val="20"/>
                <w:szCs w:val="20"/>
              </w:rPr>
              <w:t>1</w:t>
            </w:r>
          </w:p>
        </w:tc>
        <w:tc>
          <w:tcPr>
            <w:tcW w:w="6882" w:type="dxa"/>
          </w:tcPr>
          <w:p w:rsidR="003A0CF0" w:rsidRPr="00773978" w:rsidRDefault="003A0CF0" w:rsidP="00572C62">
            <w:pPr>
              <w:pStyle w:val="Corpodetexto"/>
              <w:rPr>
                <w:rFonts w:ascii="Times New Roman" w:hAnsi="Times New Roman"/>
                <w:b/>
                <w:sz w:val="20"/>
                <w:szCs w:val="20"/>
              </w:rPr>
            </w:pPr>
            <w:r w:rsidRPr="00773978">
              <w:rPr>
                <w:rFonts w:ascii="Times New Roman" w:hAnsi="Times New Roman"/>
                <w:b/>
                <w:sz w:val="20"/>
                <w:szCs w:val="20"/>
              </w:rPr>
              <w:t>PJ em Geral (L100A + L300A da ECF)</w:t>
            </w:r>
          </w:p>
        </w:tc>
      </w:tr>
      <w:tr w:rsidR="003A0CF0" w:rsidRPr="00773978" w:rsidTr="00572C62">
        <w:trPr>
          <w:jc w:val="center"/>
        </w:trPr>
        <w:tc>
          <w:tcPr>
            <w:tcW w:w="852" w:type="dxa"/>
          </w:tcPr>
          <w:p w:rsidR="003A0CF0" w:rsidRPr="00773978" w:rsidRDefault="003A0CF0" w:rsidP="00572C62">
            <w:pPr>
              <w:pStyle w:val="Corpodetexto"/>
              <w:jc w:val="center"/>
              <w:rPr>
                <w:rFonts w:ascii="Times New Roman" w:hAnsi="Times New Roman"/>
                <w:b/>
                <w:sz w:val="20"/>
                <w:szCs w:val="20"/>
              </w:rPr>
            </w:pPr>
            <w:r w:rsidRPr="00773978">
              <w:rPr>
                <w:rFonts w:ascii="Times New Roman" w:hAnsi="Times New Roman"/>
                <w:b/>
                <w:sz w:val="20"/>
                <w:szCs w:val="20"/>
              </w:rPr>
              <w:t>2</w:t>
            </w:r>
          </w:p>
        </w:tc>
        <w:tc>
          <w:tcPr>
            <w:tcW w:w="6882" w:type="dxa"/>
          </w:tcPr>
          <w:p w:rsidR="003A0CF0" w:rsidRPr="00773978" w:rsidRDefault="003A0CF0" w:rsidP="00572C62">
            <w:pPr>
              <w:pStyle w:val="Corpodetexto"/>
              <w:rPr>
                <w:rFonts w:ascii="Times New Roman" w:hAnsi="Times New Roman"/>
                <w:b/>
                <w:sz w:val="20"/>
                <w:szCs w:val="20"/>
              </w:rPr>
            </w:pPr>
            <w:r w:rsidRPr="00773978">
              <w:rPr>
                <w:rFonts w:ascii="Times New Roman" w:hAnsi="Times New Roman"/>
                <w:b/>
                <w:sz w:val="20"/>
                <w:szCs w:val="20"/>
              </w:rPr>
              <w:t>PJ em Geral – Lucro Presumido (P100 + P150 da ECF)</w:t>
            </w:r>
          </w:p>
        </w:tc>
      </w:tr>
      <w:tr w:rsidR="003A0CF0" w:rsidRPr="00773978" w:rsidTr="00572C62">
        <w:trPr>
          <w:jc w:val="center"/>
        </w:trPr>
        <w:tc>
          <w:tcPr>
            <w:tcW w:w="852" w:type="dxa"/>
          </w:tcPr>
          <w:p w:rsidR="003A0CF0" w:rsidRPr="00773978" w:rsidRDefault="003A0CF0" w:rsidP="00572C62">
            <w:pPr>
              <w:pStyle w:val="Corpodetexto"/>
              <w:jc w:val="center"/>
              <w:rPr>
                <w:rFonts w:ascii="Times New Roman" w:hAnsi="Times New Roman"/>
                <w:b/>
                <w:sz w:val="20"/>
                <w:szCs w:val="20"/>
              </w:rPr>
            </w:pPr>
            <w:r w:rsidRPr="00773978">
              <w:rPr>
                <w:rFonts w:ascii="Times New Roman" w:hAnsi="Times New Roman"/>
                <w:b/>
                <w:sz w:val="20"/>
                <w:szCs w:val="20"/>
              </w:rPr>
              <w:t>3</w:t>
            </w:r>
          </w:p>
        </w:tc>
        <w:tc>
          <w:tcPr>
            <w:tcW w:w="6882" w:type="dxa"/>
          </w:tcPr>
          <w:p w:rsidR="003A0CF0" w:rsidRPr="00773978" w:rsidRDefault="003A0CF0" w:rsidP="00572C62">
            <w:pPr>
              <w:pStyle w:val="Corpodetexto"/>
              <w:rPr>
                <w:rFonts w:ascii="Times New Roman" w:hAnsi="Times New Roman"/>
                <w:b/>
                <w:sz w:val="20"/>
                <w:szCs w:val="20"/>
              </w:rPr>
            </w:pPr>
            <w:r w:rsidRPr="00773978">
              <w:rPr>
                <w:rFonts w:ascii="Times New Roman" w:hAnsi="Times New Roman"/>
                <w:b/>
                <w:sz w:val="20"/>
                <w:szCs w:val="20"/>
              </w:rPr>
              <w:t>Financeiras (L100B + L300B da ECF)</w:t>
            </w:r>
          </w:p>
        </w:tc>
      </w:tr>
      <w:tr w:rsidR="003A0CF0" w:rsidRPr="00773978" w:rsidTr="00572C62">
        <w:trPr>
          <w:jc w:val="center"/>
        </w:trPr>
        <w:tc>
          <w:tcPr>
            <w:tcW w:w="852" w:type="dxa"/>
          </w:tcPr>
          <w:p w:rsidR="003A0CF0" w:rsidRPr="00773978" w:rsidRDefault="003A0CF0" w:rsidP="00572C62">
            <w:pPr>
              <w:pStyle w:val="Corpodetexto"/>
              <w:jc w:val="center"/>
              <w:rPr>
                <w:rFonts w:ascii="Times New Roman" w:hAnsi="Times New Roman"/>
                <w:b/>
                <w:sz w:val="20"/>
                <w:szCs w:val="20"/>
              </w:rPr>
            </w:pPr>
            <w:r w:rsidRPr="00773978">
              <w:rPr>
                <w:rFonts w:ascii="Times New Roman" w:hAnsi="Times New Roman"/>
                <w:b/>
                <w:sz w:val="20"/>
                <w:szCs w:val="20"/>
              </w:rPr>
              <w:t>4</w:t>
            </w:r>
          </w:p>
        </w:tc>
        <w:tc>
          <w:tcPr>
            <w:tcW w:w="6882" w:type="dxa"/>
          </w:tcPr>
          <w:p w:rsidR="003A0CF0" w:rsidRPr="00773978" w:rsidRDefault="003A0CF0" w:rsidP="00572C62">
            <w:pPr>
              <w:pStyle w:val="Corpodetexto"/>
              <w:rPr>
                <w:rFonts w:ascii="Times New Roman" w:hAnsi="Times New Roman"/>
                <w:b/>
                <w:sz w:val="20"/>
                <w:szCs w:val="20"/>
              </w:rPr>
            </w:pPr>
            <w:r w:rsidRPr="00773978">
              <w:rPr>
                <w:rFonts w:ascii="Times New Roman" w:hAnsi="Times New Roman"/>
                <w:b/>
                <w:sz w:val="20"/>
                <w:szCs w:val="20"/>
              </w:rPr>
              <w:t>Seguradoras (L100C + L300C da ECF)</w:t>
            </w:r>
          </w:p>
        </w:tc>
      </w:tr>
      <w:tr w:rsidR="003A0CF0" w:rsidRPr="00773978" w:rsidTr="00572C62">
        <w:trPr>
          <w:jc w:val="center"/>
        </w:trPr>
        <w:tc>
          <w:tcPr>
            <w:tcW w:w="852" w:type="dxa"/>
          </w:tcPr>
          <w:p w:rsidR="003A0CF0" w:rsidRPr="00773978" w:rsidRDefault="003A0CF0" w:rsidP="00572C62">
            <w:pPr>
              <w:pStyle w:val="Corpodetexto"/>
              <w:jc w:val="center"/>
              <w:rPr>
                <w:rFonts w:ascii="Times New Roman" w:hAnsi="Times New Roman"/>
                <w:b/>
                <w:sz w:val="20"/>
                <w:szCs w:val="20"/>
              </w:rPr>
            </w:pPr>
            <w:r w:rsidRPr="00773978">
              <w:rPr>
                <w:rFonts w:ascii="Times New Roman" w:hAnsi="Times New Roman"/>
                <w:b/>
                <w:sz w:val="20"/>
                <w:szCs w:val="20"/>
              </w:rPr>
              <w:t>5</w:t>
            </w:r>
          </w:p>
        </w:tc>
        <w:tc>
          <w:tcPr>
            <w:tcW w:w="6882" w:type="dxa"/>
          </w:tcPr>
          <w:p w:rsidR="003A0CF0" w:rsidRPr="00773978" w:rsidRDefault="003A0CF0" w:rsidP="00572C62">
            <w:pPr>
              <w:pStyle w:val="Corpodetexto"/>
              <w:rPr>
                <w:rFonts w:ascii="Times New Roman" w:hAnsi="Times New Roman"/>
                <w:b/>
                <w:sz w:val="20"/>
                <w:szCs w:val="20"/>
              </w:rPr>
            </w:pPr>
            <w:r w:rsidRPr="00773978">
              <w:rPr>
                <w:rFonts w:ascii="Times New Roman" w:hAnsi="Times New Roman"/>
                <w:b/>
                <w:sz w:val="20"/>
                <w:szCs w:val="20"/>
              </w:rPr>
              <w:t>Imunes e Isentas em Geral (U100A + U150A da ECF)</w:t>
            </w:r>
          </w:p>
        </w:tc>
      </w:tr>
      <w:tr w:rsidR="003A0CF0" w:rsidRPr="00773978" w:rsidTr="00572C62">
        <w:trPr>
          <w:jc w:val="center"/>
        </w:trPr>
        <w:tc>
          <w:tcPr>
            <w:tcW w:w="852" w:type="dxa"/>
          </w:tcPr>
          <w:p w:rsidR="003A0CF0" w:rsidRPr="00773978" w:rsidRDefault="003A0CF0" w:rsidP="00572C62">
            <w:pPr>
              <w:pStyle w:val="Corpodetexto"/>
              <w:jc w:val="center"/>
              <w:rPr>
                <w:rFonts w:ascii="Times New Roman" w:hAnsi="Times New Roman"/>
                <w:b/>
                <w:sz w:val="20"/>
                <w:szCs w:val="20"/>
              </w:rPr>
            </w:pPr>
            <w:r w:rsidRPr="00773978">
              <w:rPr>
                <w:rFonts w:ascii="Times New Roman" w:hAnsi="Times New Roman"/>
                <w:b/>
                <w:sz w:val="20"/>
                <w:szCs w:val="20"/>
              </w:rPr>
              <w:t>6</w:t>
            </w:r>
          </w:p>
        </w:tc>
        <w:tc>
          <w:tcPr>
            <w:tcW w:w="6882" w:type="dxa"/>
          </w:tcPr>
          <w:p w:rsidR="003A0CF0" w:rsidRPr="00773978" w:rsidRDefault="003A0CF0" w:rsidP="00572C62">
            <w:pPr>
              <w:pStyle w:val="Corpodetexto"/>
              <w:rPr>
                <w:rFonts w:ascii="Times New Roman" w:hAnsi="Times New Roman"/>
                <w:b/>
                <w:sz w:val="20"/>
                <w:szCs w:val="20"/>
              </w:rPr>
            </w:pPr>
            <w:r w:rsidRPr="00773978">
              <w:rPr>
                <w:rFonts w:ascii="Times New Roman" w:hAnsi="Times New Roman"/>
                <w:b/>
                <w:sz w:val="20"/>
                <w:szCs w:val="20"/>
              </w:rPr>
              <w:t>Financeiras – Imunes e Isentas (U100B + U150B da ECF)</w:t>
            </w:r>
          </w:p>
        </w:tc>
      </w:tr>
      <w:tr w:rsidR="003A0CF0" w:rsidRPr="00773978" w:rsidTr="00572C62">
        <w:trPr>
          <w:jc w:val="center"/>
        </w:trPr>
        <w:tc>
          <w:tcPr>
            <w:tcW w:w="852" w:type="dxa"/>
          </w:tcPr>
          <w:p w:rsidR="003A0CF0" w:rsidRPr="00773978" w:rsidRDefault="003A0CF0" w:rsidP="00572C62">
            <w:pPr>
              <w:pStyle w:val="Corpodetexto"/>
              <w:jc w:val="center"/>
              <w:rPr>
                <w:rFonts w:ascii="Times New Roman" w:hAnsi="Times New Roman"/>
                <w:b/>
                <w:sz w:val="20"/>
                <w:szCs w:val="20"/>
              </w:rPr>
            </w:pPr>
            <w:r w:rsidRPr="00773978">
              <w:rPr>
                <w:rFonts w:ascii="Times New Roman" w:hAnsi="Times New Roman"/>
                <w:b/>
                <w:sz w:val="20"/>
                <w:szCs w:val="20"/>
              </w:rPr>
              <w:t>7</w:t>
            </w:r>
          </w:p>
        </w:tc>
        <w:tc>
          <w:tcPr>
            <w:tcW w:w="6882" w:type="dxa"/>
          </w:tcPr>
          <w:p w:rsidR="003A0CF0" w:rsidRPr="00773978" w:rsidRDefault="003A0CF0" w:rsidP="00572C62">
            <w:pPr>
              <w:pStyle w:val="Corpodetexto"/>
              <w:rPr>
                <w:rFonts w:ascii="Times New Roman" w:hAnsi="Times New Roman"/>
                <w:b/>
                <w:sz w:val="20"/>
                <w:szCs w:val="20"/>
              </w:rPr>
            </w:pPr>
            <w:r w:rsidRPr="00773978">
              <w:rPr>
                <w:rFonts w:ascii="Times New Roman" w:hAnsi="Times New Roman"/>
                <w:b/>
                <w:sz w:val="20"/>
                <w:szCs w:val="20"/>
              </w:rPr>
              <w:t>Seguradoras – Imunes e Isentas (U100C + U150C da ECF)</w:t>
            </w:r>
          </w:p>
        </w:tc>
      </w:tr>
      <w:tr w:rsidR="003A0CF0" w:rsidRPr="00773978" w:rsidTr="00572C62">
        <w:trPr>
          <w:jc w:val="center"/>
        </w:trPr>
        <w:tc>
          <w:tcPr>
            <w:tcW w:w="852" w:type="dxa"/>
          </w:tcPr>
          <w:p w:rsidR="003A0CF0" w:rsidRPr="00773978" w:rsidRDefault="003A0CF0" w:rsidP="00572C62">
            <w:pPr>
              <w:pStyle w:val="Corpodetexto"/>
              <w:jc w:val="center"/>
              <w:rPr>
                <w:rFonts w:ascii="Times New Roman" w:hAnsi="Times New Roman"/>
                <w:b/>
                <w:sz w:val="20"/>
                <w:szCs w:val="20"/>
              </w:rPr>
            </w:pPr>
            <w:r w:rsidRPr="00773978">
              <w:rPr>
                <w:rFonts w:ascii="Times New Roman" w:hAnsi="Times New Roman"/>
                <w:b/>
                <w:sz w:val="20"/>
                <w:szCs w:val="20"/>
              </w:rPr>
              <w:t>8</w:t>
            </w:r>
          </w:p>
        </w:tc>
        <w:tc>
          <w:tcPr>
            <w:tcW w:w="6882" w:type="dxa"/>
          </w:tcPr>
          <w:p w:rsidR="003A0CF0" w:rsidRPr="00773978" w:rsidRDefault="003A0CF0" w:rsidP="00572C62">
            <w:pPr>
              <w:pStyle w:val="Corpodetexto"/>
              <w:rPr>
                <w:rFonts w:ascii="Times New Roman" w:hAnsi="Times New Roman"/>
                <w:b/>
                <w:sz w:val="20"/>
                <w:szCs w:val="20"/>
              </w:rPr>
            </w:pPr>
            <w:r w:rsidRPr="00773978">
              <w:rPr>
                <w:rFonts w:ascii="Times New Roman" w:hAnsi="Times New Roman"/>
                <w:b/>
                <w:sz w:val="20"/>
                <w:szCs w:val="20"/>
              </w:rPr>
              <w:t>Entidades Fechadas de Previdência Complementar (U100D + U150D da ECF)</w:t>
            </w:r>
          </w:p>
        </w:tc>
      </w:tr>
      <w:tr w:rsidR="003A0CF0" w:rsidRPr="00773978" w:rsidTr="00572C62">
        <w:trPr>
          <w:jc w:val="center"/>
        </w:trPr>
        <w:tc>
          <w:tcPr>
            <w:tcW w:w="852" w:type="dxa"/>
          </w:tcPr>
          <w:p w:rsidR="003A0CF0" w:rsidRPr="00773978" w:rsidRDefault="003A0CF0" w:rsidP="00572C62">
            <w:pPr>
              <w:pStyle w:val="Corpodetexto"/>
              <w:jc w:val="center"/>
              <w:rPr>
                <w:rFonts w:ascii="Times New Roman" w:hAnsi="Times New Roman"/>
                <w:b/>
                <w:sz w:val="20"/>
                <w:szCs w:val="20"/>
              </w:rPr>
            </w:pPr>
            <w:r w:rsidRPr="00773978">
              <w:rPr>
                <w:rFonts w:ascii="Times New Roman" w:hAnsi="Times New Roman"/>
                <w:b/>
                <w:sz w:val="20"/>
                <w:szCs w:val="20"/>
              </w:rPr>
              <w:t>9</w:t>
            </w:r>
          </w:p>
        </w:tc>
        <w:tc>
          <w:tcPr>
            <w:tcW w:w="6882" w:type="dxa"/>
          </w:tcPr>
          <w:p w:rsidR="003A0CF0" w:rsidRPr="00773978" w:rsidRDefault="003A0CF0" w:rsidP="00572C62">
            <w:pPr>
              <w:pStyle w:val="Corpodetexto"/>
              <w:rPr>
                <w:rFonts w:ascii="Times New Roman" w:hAnsi="Times New Roman"/>
                <w:b/>
                <w:sz w:val="20"/>
                <w:szCs w:val="20"/>
              </w:rPr>
            </w:pPr>
            <w:r w:rsidRPr="00773978">
              <w:rPr>
                <w:rFonts w:ascii="Times New Roman" w:hAnsi="Times New Roman"/>
                <w:b/>
                <w:sz w:val="20"/>
                <w:szCs w:val="20"/>
              </w:rPr>
              <w:t>Partidos Políticos (U100E + U150E da ECF)</w:t>
            </w:r>
          </w:p>
        </w:tc>
      </w:tr>
    </w:tbl>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ab/>
      </w:r>
      <w:r w:rsidRPr="00773978">
        <w:rPr>
          <w:rFonts w:ascii="Times New Roman" w:hAnsi="Times New Roman"/>
          <w:b/>
          <w:sz w:val="20"/>
          <w:szCs w:val="20"/>
        </w:rPr>
        <w:tab/>
        <w:t>ECF = Escrituração Contábil Fiscal</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autoSpaceDE w:val="0"/>
        <w:spacing w:line="240" w:lineRule="atLeast"/>
        <w:ind w:firstLine="708"/>
        <w:jc w:val="both"/>
        <w:rPr>
          <w:rFonts w:cs="Times New Roman"/>
          <w:color w:val="000000"/>
          <w:szCs w:val="20"/>
        </w:rPr>
      </w:pPr>
      <w:r w:rsidRPr="00773978">
        <w:rPr>
          <w:rFonts w:cs="Times New Roman"/>
          <w:color w:val="000000"/>
          <w:szCs w:val="20"/>
        </w:rPr>
        <w:t xml:space="preserve">Todos os planos de contas referenciais estão disponíveis no Manual Orientação do Leiaute da ECF e no próprio diretório do programa do Sped Contábil em C:\Arquivos de Programas RFB\Programas SPED\SpedContabil\recursos\tabelas. </w:t>
      </w:r>
    </w:p>
    <w:p w:rsidR="008913F1" w:rsidRPr="00773978" w:rsidRDefault="008913F1" w:rsidP="003A0CF0">
      <w:pPr>
        <w:autoSpaceDE w:val="0"/>
        <w:spacing w:line="240" w:lineRule="atLeast"/>
        <w:ind w:firstLine="708"/>
        <w:jc w:val="both"/>
        <w:rPr>
          <w:rFonts w:cs="Times New Roman"/>
          <w:color w:val="000000"/>
          <w:szCs w:val="20"/>
        </w:rPr>
      </w:pPr>
    </w:p>
    <w:p w:rsidR="003A0CF0" w:rsidRPr="00773978" w:rsidRDefault="003A0CF0" w:rsidP="003A0CF0">
      <w:pPr>
        <w:autoSpaceDE w:val="0"/>
        <w:spacing w:line="240" w:lineRule="atLeast"/>
        <w:ind w:firstLine="708"/>
        <w:jc w:val="both"/>
        <w:rPr>
          <w:rFonts w:cs="Times New Roman"/>
          <w:b/>
          <w:color w:val="000000"/>
          <w:szCs w:val="20"/>
        </w:rPr>
      </w:pPr>
      <w:r w:rsidRPr="00773978">
        <w:rPr>
          <w:rFonts w:cs="Times New Roman"/>
          <w:b/>
          <w:color w:val="000000"/>
          <w:szCs w:val="20"/>
        </w:rPr>
        <w:t xml:space="preserve">Exemplo: Arquivo do plano referencial L100A (Balanço Patrimonial de PJ em Geral): </w:t>
      </w:r>
    </w:p>
    <w:p w:rsidR="003A0CF0" w:rsidRPr="00773978" w:rsidRDefault="003A0CF0" w:rsidP="003A0CF0">
      <w:pPr>
        <w:autoSpaceDE w:val="0"/>
        <w:spacing w:line="240" w:lineRule="atLeast"/>
        <w:ind w:firstLine="708"/>
        <w:jc w:val="both"/>
        <w:rPr>
          <w:rFonts w:cs="Times New Roman"/>
          <w:b/>
          <w:color w:val="000000"/>
          <w:szCs w:val="20"/>
        </w:rPr>
      </w:pPr>
      <w:r w:rsidRPr="00773978">
        <w:rPr>
          <w:rFonts w:cs="Times New Roman"/>
          <w:b/>
          <w:color w:val="000000"/>
          <w:szCs w:val="20"/>
        </w:rPr>
        <w:t>SPEDCONTABIL_DINAMICO_2014$SPEDECF_DINAMICA_L100.</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left="708"/>
        <w:rPr>
          <w:rFonts w:ascii="Times New Roman" w:hAnsi="Times New Roman"/>
          <w:b/>
          <w:sz w:val="20"/>
          <w:szCs w:val="20"/>
        </w:rPr>
      </w:pPr>
      <w:r w:rsidRPr="00773978">
        <w:rPr>
          <w:rFonts w:ascii="Times New Roman" w:hAnsi="Times New Roman"/>
          <w:b/>
          <w:sz w:val="20"/>
          <w:szCs w:val="20"/>
        </w:rPr>
        <w:t xml:space="preserve">REGRA_REGISTRO_PARA_CONTA_ANALITICA: </w:t>
      </w:r>
      <w:r w:rsidRPr="00773978">
        <w:rPr>
          <w:rFonts w:ascii="Times New Roman" w:hAnsi="Times New Roman"/>
          <w:sz w:val="20"/>
          <w:szCs w:val="20"/>
        </w:rPr>
        <w:t>O registro I051 somente poderá existir quando o “IND_CTA” (Campo 04) do registro I050 for igual a “A”, ou seja, quando a conta informada no registro I050 for analítica.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REGRA_COD_CCUS_COD_CTA_REF_DUPLICIDADE: </w:t>
      </w:r>
      <w:r w:rsidRPr="00773978">
        <w:rPr>
          <w:rFonts w:ascii="Times New Roman" w:hAnsi="Times New Roman"/>
          <w:sz w:val="20"/>
          <w:szCs w:val="20"/>
        </w:rPr>
        <w:t>Verifica se o registro não é duplicado considerando a chave “COD_ENT+ COD_CCUS + COD_CTA_REF”. Se a regra não for cumprida, o PVA do Sped Contábil gera um erro.</w:t>
      </w:r>
    </w:p>
    <w:p w:rsidR="00B54D10" w:rsidRPr="00773978" w:rsidRDefault="00B54D10" w:rsidP="003A0CF0">
      <w:pPr>
        <w:pStyle w:val="Corpodetexto"/>
        <w:ind w:left="708"/>
        <w:rPr>
          <w:rFonts w:ascii="Times New Roman" w:hAnsi="Times New Roman"/>
          <w:b/>
          <w:sz w:val="20"/>
          <w:szCs w:val="20"/>
        </w:rPr>
      </w:pPr>
    </w:p>
    <w:p w:rsidR="00B54D10" w:rsidRPr="00773978" w:rsidRDefault="00B54D10" w:rsidP="00B54D10">
      <w:pPr>
        <w:pStyle w:val="Corpodetexto"/>
        <w:ind w:left="708"/>
        <w:rPr>
          <w:rFonts w:ascii="Times New Roman" w:hAnsi="Times New Roman"/>
          <w:sz w:val="20"/>
          <w:szCs w:val="20"/>
        </w:rPr>
      </w:pPr>
      <w:r w:rsidRPr="00773978">
        <w:rPr>
          <w:rFonts w:ascii="Times New Roman" w:hAnsi="Times New Roman"/>
          <w:b/>
          <w:sz w:val="20"/>
          <w:szCs w:val="20"/>
        </w:rPr>
        <w:t xml:space="preserve">REGRA_ERRO_ENTIDADE: </w:t>
      </w:r>
      <w:r w:rsidRPr="00773978">
        <w:rPr>
          <w:rFonts w:ascii="Times New Roman" w:hAnsi="Times New Roman"/>
          <w:sz w:val="20"/>
          <w:szCs w:val="20"/>
        </w:rPr>
        <w:t>Verifica, quando 0007.COD_ENT_REF for igual a “05” (TSE), se, para cada registro I050 cujo IND_CTA (Campo 06) é igual a “A” (Analítica) e COD_NAT (Campo 02) igual a “1” (Ativo), “2” (Passivo), “3” (Patrimônio Líquido) ou “4” (Contas de Resultado), existe pelo menos um registro I051 com o campo I051.COD_PLAN_REF igual a “9” (Partidos Políticos).</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3A0CF0" w:rsidRPr="00773978" w:rsidRDefault="003A0CF0" w:rsidP="003A0CF0">
      <w:pPr>
        <w:pStyle w:val="Corpodetexto"/>
        <w:ind w:left="708"/>
        <w:rPr>
          <w:rFonts w:ascii="Times New Roman" w:hAnsi="Times New Roman"/>
          <w:b/>
          <w:sz w:val="20"/>
          <w:szCs w:val="20"/>
        </w:rPr>
      </w:pPr>
    </w:p>
    <w:p w:rsidR="003A0CF0" w:rsidRPr="00773978" w:rsidRDefault="00A11824" w:rsidP="003A0CF0">
      <w:pPr>
        <w:pStyle w:val="Corpodetexto"/>
        <w:ind w:left="708"/>
        <w:rPr>
          <w:rFonts w:ascii="Times New Roman" w:hAnsi="Times New Roman"/>
          <w:b/>
          <w:sz w:val="20"/>
          <w:szCs w:val="20"/>
        </w:rPr>
      </w:pPr>
      <w:hyperlink r:id="rId782" w:anchor="REGRA_TABELA_ENTIDADES" w:history="1">
        <w:r w:rsidR="003A0CF0" w:rsidRPr="00773978">
          <w:rPr>
            <w:rFonts w:ascii="Times New Roman" w:hAnsi="Times New Roman"/>
            <w:b/>
            <w:sz w:val="20"/>
            <w:szCs w:val="20"/>
          </w:rPr>
          <w:t>REGRA_TABELA_ENTIDADES</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o código informado no “COD_PLAN_REF” (Campo 02) existe na Tabela de</w:t>
      </w:r>
      <w:r w:rsidR="003A0CF0" w:rsidRPr="00773978">
        <w:rPr>
          <w:rStyle w:val="apple-converted-space"/>
          <w:rFonts w:ascii="Times New Roman" w:hAnsi="Times New Roman"/>
          <w:sz w:val="20"/>
          <w:szCs w:val="20"/>
        </w:rPr>
        <w:t> </w:t>
      </w:r>
      <w:r w:rsidR="003A0CF0" w:rsidRPr="00773978">
        <w:rPr>
          <w:rFonts w:ascii="Times New Roman" w:hAnsi="Times New Roman"/>
          <w:sz w:val="20"/>
          <w:szCs w:val="20"/>
        </w:rPr>
        <w:t>Entidades</w:t>
      </w:r>
      <w:r w:rsidR="003A0CF0" w:rsidRPr="00773978">
        <w:rPr>
          <w:rStyle w:val="apple-converted-space"/>
          <w:rFonts w:ascii="Times New Roman" w:hAnsi="Times New Roman"/>
          <w:sz w:val="20"/>
          <w:szCs w:val="20"/>
        </w:rPr>
        <w:t> </w:t>
      </w:r>
      <w:r w:rsidR="003A0CF0" w:rsidRPr="00773978">
        <w:rPr>
          <w:rFonts w:ascii="Times New Roman" w:hAnsi="Times New Roman"/>
          <w:sz w:val="20"/>
          <w:szCs w:val="20"/>
        </w:rPr>
        <w:t>Responsáveis pela Manutenção do Plano de Contas Referencial. Se a regra não for cumprida, o PVA do Sped Contábil gera um erro.</w:t>
      </w:r>
    </w:p>
    <w:p w:rsidR="003A0CF0" w:rsidRPr="00773978" w:rsidRDefault="003A0CF0" w:rsidP="003A0CF0">
      <w:pPr>
        <w:pStyle w:val="Corpodetexto"/>
        <w:ind w:firstLine="708"/>
        <w:rPr>
          <w:rFonts w:ascii="Times New Roman" w:hAnsi="Times New Roman"/>
          <w:b/>
          <w:sz w:val="20"/>
          <w:szCs w:val="20"/>
        </w:rPr>
      </w:pPr>
    </w:p>
    <w:p w:rsidR="003A0CF0" w:rsidRPr="00773978" w:rsidRDefault="00A11824" w:rsidP="003A0CF0">
      <w:pPr>
        <w:pStyle w:val="Corpodetexto"/>
        <w:ind w:left="708"/>
        <w:rPr>
          <w:rFonts w:ascii="Times New Roman" w:hAnsi="Times New Roman"/>
          <w:b/>
          <w:sz w:val="20"/>
          <w:szCs w:val="20"/>
        </w:rPr>
      </w:pPr>
      <w:hyperlink r:id="rId783" w:anchor="REGRA_CCUS_NO_CENTRO_CUSTOS" w:history="1">
        <w:r w:rsidR="003A0CF0" w:rsidRPr="00773978">
          <w:rPr>
            <w:rFonts w:ascii="Times New Roman" w:hAnsi="Times New Roman"/>
            <w:b/>
            <w:sz w:val="20"/>
            <w:szCs w:val="20"/>
          </w:rPr>
          <w:t>REGRA_CCUS_NO_CENTRO_CUSTOS</w:t>
        </w:r>
      </w:hyperlink>
      <w:r w:rsidR="003A0CF0" w:rsidRPr="00773978">
        <w:rPr>
          <w:rFonts w:ascii="Times New Roman" w:hAnsi="Times New Roman"/>
          <w:b/>
          <w:sz w:val="20"/>
          <w:szCs w:val="20"/>
        </w:rPr>
        <w:t xml:space="preserve">_N3: </w:t>
      </w:r>
      <w:r w:rsidR="003A0CF0" w:rsidRPr="00773978">
        <w:rPr>
          <w:rFonts w:ascii="Times New Roman" w:hAnsi="Times New Roman"/>
          <w:sz w:val="20"/>
          <w:szCs w:val="20"/>
        </w:rPr>
        <w:t>Verifica se o código do centro de custos “COD_CCUS” (Campo 03) existe no registro I100 (Centro de Custos).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sz w:val="20"/>
          <w:szCs w:val="20"/>
        </w:rPr>
      </w:pPr>
      <w:hyperlink r:id="rId784" w:anchor="REGRA_VALIDADE_COD_CTA_PAD" w:history="1">
        <w:r w:rsidR="003A0CF0" w:rsidRPr="00773978">
          <w:rPr>
            <w:rFonts w:ascii="Times New Roman" w:hAnsi="Times New Roman"/>
            <w:b/>
            <w:sz w:val="20"/>
            <w:szCs w:val="20"/>
          </w:rPr>
          <w:t>REGRA_VALIDADE_COD_CTA_PAD</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o período de validade da conta no plano de contas referencial está dentro do período da escrituração (Campos DT_INI e DT_FIN do registro 0000). Se a regra não for cumprida, o PVA do Sped Contábil gera um aviso.</w:t>
      </w:r>
    </w:p>
    <w:p w:rsidR="003A0CF0" w:rsidRPr="00773978" w:rsidRDefault="003A0CF0" w:rsidP="003A0CF0">
      <w:pPr>
        <w:pStyle w:val="Corpodetexto"/>
        <w:ind w:left="708"/>
      </w:pPr>
    </w:p>
    <w:p w:rsidR="003A0CF0" w:rsidRPr="00773978" w:rsidRDefault="00A11824" w:rsidP="003A0CF0">
      <w:pPr>
        <w:pStyle w:val="Corpodetexto"/>
        <w:ind w:left="708"/>
        <w:rPr>
          <w:rFonts w:ascii="Times New Roman" w:hAnsi="Times New Roman"/>
          <w:sz w:val="20"/>
          <w:szCs w:val="20"/>
        </w:rPr>
      </w:pPr>
      <w:hyperlink r:id="rId785" w:anchor="REGRA_NAO_EXISTE_COD_CTA_PAD" w:history="1">
        <w:r w:rsidR="003A0CF0" w:rsidRPr="00773978">
          <w:rPr>
            <w:rFonts w:ascii="Times New Roman" w:hAnsi="Times New Roman"/>
            <w:b/>
            <w:sz w:val="20"/>
            <w:szCs w:val="20"/>
          </w:rPr>
          <w:t>REGRA_NAO_EXISTE</w:t>
        </w:r>
      </w:hyperlink>
      <w:r w:rsidR="003A0CF0" w:rsidRPr="00773978">
        <w:rPr>
          <w:rFonts w:ascii="Times New Roman" w:hAnsi="Times New Roman"/>
          <w:b/>
          <w:sz w:val="20"/>
          <w:szCs w:val="20"/>
        </w:rPr>
        <w:t xml:space="preserve">_COD_CTA_PAD: </w:t>
      </w:r>
      <w:r w:rsidR="003A0CF0" w:rsidRPr="00773978">
        <w:rPr>
          <w:rFonts w:ascii="Times New Roman" w:hAnsi="Times New Roman"/>
          <w:sz w:val="20"/>
          <w:szCs w:val="20"/>
        </w:rPr>
        <w:t>Verifica se o COD_CTA_REF (Campo 04) existe no plano de contas referencial. Se a regra não for cumprida, o PVA do Sped Contábil gera um aviso.</w:t>
      </w:r>
    </w:p>
    <w:p w:rsidR="008501A3" w:rsidRPr="00773978" w:rsidRDefault="008501A3"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Exemplos de Preenchimento: </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PSDS-CorpodeTexto0"/>
        <w:ind w:firstLine="708"/>
        <w:jc w:val="both"/>
        <w:rPr>
          <w:rFonts w:ascii="Times New Roman" w:hAnsi="Times New Roman"/>
          <w:b/>
          <w:color w:val="000000"/>
        </w:rPr>
      </w:pPr>
      <w:r w:rsidRPr="00773978">
        <w:rPr>
          <w:rFonts w:ascii="Times New Roman" w:hAnsi="Times New Roman"/>
          <w:b/>
          <w:color w:val="000000"/>
        </w:rPr>
        <w:t>|I051|8||</w:t>
      </w:r>
      <w:r w:rsidRPr="00773978">
        <w:rPr>
          <w:rFonts w:ascii="Times New Roman" w:hAnsi="Times New Roman"/>
          <w:b/>
        </w:rPr>
        <w:t>11100009</w:t>
      </w:r>
      <w:r w:rsidRPr="00773978">
        <w:rPr>
          <w:rFonts w:ascii="Times New Roman" w:hAnsi="Times New Roman"/>
          <w:b/>
          <w:color w:val="000000"/>
        </w:rPr>
        <w:t>|</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I051</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Entidades Fechadas de Previdência Complementar.</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do Centro de Custo: não há.</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Código da Conta de Acordo com o Plano de Contas Referencial: 11100009 (corresponde à conta “Caixa” no plano de contas Cosif).</w:t>
      </w:r>
    </w:p>
    <w:p w:rsidR="00A369F1" w:rsidRPr="00773978" w:rsidRDefault="00A369F1">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jc w:val="both"/>
        <w:rPr>
          <w:szCs w:val="20"/>
        </w:rPr>
      </w:pPr>
      <w:bookmarkStart w:id="325" w:name="_Toc450295091"/>
      <w:r w:rsidRPr="00773978">
        <w:rPr>
          <w:szCs w:val="20"/>
        </w:rPr>
        <w:lastRenderedPageBreak/>
        <w:t>3.4.6.2.9. Registro I052: Indicação dos Códigos de Aglutinação</w:t>
      </w:r>
      <w:bookmarkEnd w:id="325"/>
    </w:p>
    <w:p w:rsidR="003A0CF0" w:rsidRPr="00773978" w:rsidRDefault="003A0CF0" w:rsidP="003A0CF0">
      <w:pPr>
        <w:spacing w:line="240" w:lineRule="auto"/>
        <w:rPr>
          <w:rFonts w:cs="Times New Roman"/>
          <w:szCs w:val="20"/>
          <w:lang w:eastAsia="pt-BR"/>
        </w:rPr>
      </w:pPr>
    </w:p>
    <w:p w:rsidR="003A0CF0" w:rsidRPr="00773978" w:rsidRDefault="003A0CF0" w:rsidP="003A0CF0">
      <w:pPr>
        <w:spacing w:line="240" w:lineRule="auto"/>
        <w:ind w:firstLine="708"/>
        <w:jc w:val="both"/>
        <w:rPr>
          <w:rFonts w:cs="Times New Roman"/>
          <w:szCs w:val="20"/>
        </w:rPr>
      </w:pPr>
      <w:r w:rsidRPr="00773978">
        <w:rPr>
          <w:rFonts w:cs="Times New Roman"/>
          <w:szCs w:val="20"/>
        </w:rPr>
        <w:t xml:space="preserve">As informações deste registro serão utilizadas para a elaboração das demonstrações contábeis nos registros do bloco J. Deve ser utilizado o código de aglutinação (Campo 03 – COD_AGL) válido na data de encerramento e de maior detalhamento utilizado nas demonstrações contábeis. </w:t>
      </w:r>
    </w:p>
    <w:p w:rsidR="003A0CF0" w:rsidRPr="00773978" w:rsidRDefault="003A0CF0" w:rsidP="003A0CF0">
      <w:pPr>
        <w:spacing w:line="240" w:lineRule="auto"/>
        <w:ind w:firstLine="708"/>
        <w:jc w:val="both"/>
        <w:rPr>
          <w:rFonts w:cs="Times New Roman"/>
          <w:szCs w:val="20"/>
        </w:rPr>
      </w:pPr>
    </w:p>
    <w:p w:rsidR="003A0CF0" w:rsidRPr="00773978" w:rsidRDefault="003A0CF0" w:rsidP="003A0CF0">
      <w:pPr>
        <w:spacing w:line="240" w:lineRule="auto"/>
        <w:ind w:firstLine="708"/>
        <w:jc w:val="both"/>
        <w:rPr>
          <w:rFonts w:cs="Times New Roman"/>
          <w:szCs w:val="20"/>
        </w:rPr>
      </w:pPr>
      <w:r w:rsidRPr="00773978">
        <w:rPr>
          <w:rFonts w:cs="Times New Roman"/>
          <w:szCs w:val="20"/>
        </w:rPr>
        <w:t>Havendo contas passíveis de classificação em mais de um grupo/conta do plano de contas referencial, adotar a mesma classificação do balanço ou, não constando o balanço do arquivo, a classificação na data final do período a que se refere o arquivo (</w:t>
      </w:r>
      <w:r w:rsidRPr="00773978">
        <w:rPr>
          <w:rFonts w:cs="Times New Roman"/>
          <w:b/>
          <w:szCs w:val="20"/>
        </w:rPr>
        <w:t>Exemplo:</w:t>
      </w:r>
      <w:r w:rsidRPr="00773978">
        <w:rPr>
          <w:rFonts w:cs="Times New Roman"/>
          <w:szCs w:val="20"/>
        </w:rPr>
        <w:t xml:space="preserve"> Contas que podem figurar no ativo ou passivo, dependendo do saldo).</w:t>
      </w:r>
    </w:p>
    <w:p w:rsidR="003A0CF0" w:rsidRPr="00773978" w:rsidRDefault="003A0CF0" w:rsidP="003A0CF0">
      <w:pPr>
        <w:spacing w:line="240" w:lineRule="auto"/>
        <w:jc w:val="both"/>
        <w:rPr>
          <w:rFonts w:cs="Times New Roman"/>
          <w:szCs w:val="20"/>
        </w:rPr>
      </w:pPr>
    </w:p>
    <w:tbl>
      <w:tblPr>
        <w:tblW w:w="11123" w:type="dxa"/>
        <w:jc w:val="center"/>
        <w:tblCellMar>
          <w:left w:w="0" w:type="dxa"/>
          <w:right w:w="0" w:type="dxa"/>
        </w:tblCellMar>
        <w:tblLook w:val="04A0" w:firstRow="1" w:lastRow="0" w:firstColumn="1" w:lastColumn="0" w:noHBand="0" w:noVBand="1"/>
      </w:tblPr>
      <w:tblGrid>
        <w:gridCol w:w="7108"/>
        <w:gridCol w:w="4015"/>
      </w:tblGrid>
      <w:tr w:rsidR="003A0CF0" w:rsidRPr="00773978" w:rsidTr="00572C62">
        <w:trPr>
          <w:trHeight w:val="232"/>
          <w:jc w:val="center"/>
        </w:trPr>
        <w:tc>
          <w:tcPr>
            <w:tcW w:w="111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I052: INDICAÇÃO DOS CÓDIGOS DE AGLUTINAÇÃO</w:t>
            </w:r>
          </w:p>
        </w:tc>
      </w:tr>
      <w:tr w:rsidR="003A0CF0" w:rsidRPr="00773978" w:rsidTr="00572C62">
        <w:trPr>
          <w:trHeight w:val="711"/>
          <w:jc w:val="center"/>
        </w:trPr>
        <w:tc>
          <w:tcPr>
            <w:tcW w:w="111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[REGRA_REGISTRO_PARA_CONTA_ANALITICA]</w:t>
            </w:r>
          </w:p>
          <w:p w:rsidR="003A0CF0" w:rsidRPr="00773978" w:rsidRDefault="003A0CF0" w:rsidP="00572C62">
            <w:pPr>
              <w:pStyle w:val="psds-corpodetexto"/>
              <w:spacing w:before="0" w:beforeAutospacing="0" w:after="0" w:afterAutospacing="0"/>
              <w:rPr>
                <w:sz w:val="20"/>
                <w:szCs w:val="20"/>
              </w:rPr>
            </w:pPr>
            <w:r w:rsidRPr="00773978">
              <w:rPr>
                <w:sz w:val="20"/>
                <w:szCs w:val="20"/>
                <w:lang w:val="pt-PT"/>
              </w:rPr>
              <w:t>[</w:t>
            </w:r>
            <w:hyperlink r:id="rId786" w:anchor="REGRA_COD_CCUS_COD_AGL_DUPLICIDADE" w:history="1">
              <w:r w:rsidRPr="00773978">
                <w:rPr>
                  <w:rStyle w:val="Hyperlink"/>
                  <w:color w:val="auto"/>
                  <w:sz w:val="20"/>
                  <w:szCs w:val="20"/>
                </w:rPr>
                <w:t>REGRA_COD_CCUS_</w:t>
              </w:r>
              <w:r w:rsidRPr="00773978">
                <w:rPr>
                  <w:rStyle w:val="Hyperlink"/>
                  <w:color w:val="auto"/>
                  <w:sz w:val="20"/>
                  <w:szCs w:val="20"/>
                  <w:lang w:val="pt-PT"/>
                </w:rPr>
                <w:t>COD_AGL_</w:t>
              </w:r>
              <w:r w:rsidRPr="00773978">
                <w:rPr>
                  <w:rStyle w:val="Hyperlink"/>
                  <w:color w:val="auto"/>
                  <w:sz w:val="20"/>
                  <w:szCs w:val="20"/>
                </w:rPr>
                <w:t>DUPLICIDADE</w:t>
              </w:r>
            </w:hyperlink>
            <w:r w:rsidRPr="00773978">
              <w:rPr>
                <w:sz w:val="20"/>
                <w:szCs w:val="20"/>
              </w:rPr>
              <w:t>]</w:t>
            </w:r>
          </w:p>
        </w:tc>
      </w:tr>
      <w:tr w:rsidR="003A0CF0" w:rsidRPr="00773978" w:rsidTr="00572C62">
        <w:trPr>
          <w:trHeight w:val="232"/>
          <w:jc w:val="center"/>
        </w:trPr>
        <w:tc>
          <w:tcPr>
            <w:tcW w:w="710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4</w:t>
            </w:r>
          </w:p>
        </w:tc>
        <w:tc>
          <w:tcPr>
            <w:tcW w:w="401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Vários (por plano de contas)</w:t>
            </w:r>
          </w:p>
        </w:tc>
      </w:tr>
      <w:tr w:rsidR="003A0CF0" w:rsidRPr="00773978" w:rsidTr="00572C62">
        <w:trPr>
          <w:trHeight w:val="247"/>
          <w:jc w:val="center"/>
        </w:trPr>
        <w:tc>
          <w:tcPr>
            <w:tcW w:w="111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[COD_CCUS]+[COD_AGL]</w:t>
            </w:r>
          </w:p>
        </w:tc>
      </w:tr>
    </w:tbl>
    <w:p w:rsidR="003A0CF0" w:rsidRPr="00773978" w:rsidRDefault="003A0CF0" w:rsidP="003A0CF0">
      <w:pPr>
        <w:spacing w:line="240" w:lineRule="auto"/>
        <w:jc w:val="center"/>
        <w:rPr>
          <w:rFonts w:cs="Times New Roman"/>
          <w:szCs w:val="20"/>
        </w:rPr>
      </w:pPr>
    </w:p>
    <w:tbl>
      <w:tblPr>
        <w:tblpPr w:leftFromText="45" w:rightFromText="45" w:vertAnchor="text" w:tblpXSpec="center"/>
        <w:tblW w:w="11160" w:type="dxa"/>
        <w:tblCellMar>
          <w:left w:w="0" w:type="dxa"/>
          <w:right w:w="0" w:type="dxa"/>
        </w:tblCellMar>
        <w:tblLook w:val="04A0" w:firstRow="1" w:lastRow="0" w:firstColumn="1" w:lastColumn="0" w:noHBand="0" w:noVBand="1"/>
      </w:tblPr>
      <w:tblGrid>
        <w:gridCol w:w="507"/>
        <w:gridCol w:w="1261"/>
        <w:gridCol w:w="2465"/>
        <w:gridCol w:w="567"/>
        <w:gridCol w:w="1039"/>
        <w:gridCol w:w="916"/>
        <w:gridCol w:w="872"/>
        <w:gridCol w:w="1239"/>
        <w:gridCol w:w="2294"/>
      </w:tblGrid>
      <w:tr w:rsidR="003A0CF0" w:rsidRPr="00773978" w:rsidTr="00572C62">
        <w:trPr>
          <w:trHeight w:val="484"/>
        </w:trPr>
        <w:tc>
          <w:tcPr>
            <w:tcW w:w="53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261"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277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567"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82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1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244"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trHeight w:val="241"/>
        </w:trPr>
        <w:tc>
          <w:tcPr>
            <w:tcW w:w="53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01</w:t>
            </w:r>
          </w:p>
        </w:tc>
        <w:tc>
          <w:tcPr>
            <w:tcW w:w="1261"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w:t>
            </w:r>
          </w:p>
        </w:tc>
        <w:tc>
          <w:tcPr>
            <w:tcW w:w="277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“I052”.</w:t>
            </w:r>
          </w:p>
        </w:tc>
        <w:tc>
          <w:tcPr>
            <w:tcW w:w="567" w:type="dxa"/>
            <w:tcBorders>
              <w:top w:val="nil"/>
              <w:left w:val="nil"/>
              <w:bottom w:val="single" w:sz="4" w:space="0" w:color="auto"/>
              <w:right w:val="single" w:sz="4" w:space="0" w:color="auto"/>
            </w:tcBorders>
            <w:tcMar>
              <w:top w:w="0" w:type="dxa"/>
              <w:left w:w="70" w:type="dxa"/>
              <w:bottom w:w="0" w:type="dxa"/>
              <w:right w:w="70" w:type="dxa"/>
            </w:tcMar>
            <w:hideMark/>
          </w:tcPr>
          <w:p w:rsidR="003A0CF0" w:rsidRPr="00773978" w:rsidRDefault="003A0CF0" w:rsidP="00590355">
            <w:pPr>
              <w:spacing w:line="240" w:lineRule="auto"/>
              <w:jc w:val="center"/>
              <w:rPr>
                <w:rFonts w:cs="Times New Roman"/>
                <w:szCs w:val="20"/>
              </w:rPr>
            </w:pPr>
            <w:r w:rsidRPr="00773978">
              <w:rPr>
                <w:rFonts w:cs="Times New Roman"/>
                <w:szCs w:val="20"/>
                <w:lang w:val="pt-PT"/>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90355">
            <w:pPr>
              <w:spacing w:line="240" w:lineRule="auto"/>
              <w:jc w:val="center"/>
              <w:rPr>
                <w:rFonts w:cs="Times New Roman"/>
                <w:szCs w:val="20"/>
              </w:rPr>
            </w:pPr>
            <w:r w:rsidRPr="00773978">
              <w:rPr>
                <w:rFonts w:cs="Times New Roman"/>
                <w:szCs w:val="20"/>
                <w:lang w:val="pt-PT"/>
              </w:rPr>
              <w:t>004</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90355">
            <w:pPr>
              <w:spacing w:line="240" w:lineRule="auto"/>
              <w:jc w:val="center"/>
              <w:rPr>
                <w:rFonts w:cs="Times New Roman"/>
                <w:szCs w:val="20"/>
              </w:rPr>
            </w:pPr>
            <w:r w:rsidRPr="00773978">
              <w:rPr>
                <w:rFonts w:cs="Times New Roman"/>
                <w:szCs w:val="20"/>
                <w:lang w:val="pt-PT"/>
              </w:rPr>
              <w:t>-</w:t>
            </w:r>
          </w:p>
        </w:tc>
        <w:tc>
          <w:tcPr>
            <w:tcW w:w="82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90355">
            <w:pPr>
              <w:spacing w:line="240" w:lineRule="auto"/>
              <w:jc w:val="center"/>
              <w:rPr>
                <w:rFonts w:cs="Times New Roman"/>
                <w:szCs w:val="20"/>
              </w:rPr>
            </w:pPr>
            <w:r w:rsidRPr="00773978">
              <w:rPr>
                <w:rFonts w:cs="Times New Roman"/>
                <w:szCs w:val="20"/>
                <w:lang w:val="pt-PT"/>
              </w:rPr>
              <w:t>“I052”</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90355">
            <w:pPr>
              <w:spacing w:line="240" w:lineRule="auto"/>
              <w:jc w:val="center"/>
              <w:rPr>
                <w:rFonts w:cs="Times New Roman"/>
                <w:szCs w:val="20"/>
              </w:rPr>
            </w:pPr>
            <w:r w:rsidRPr="00773978">
              <w:rPr>
                <w:rFonts w:cs="Times New Roman"/>
                <w:szCs w:val="20"/>
              </w:rPr>
              <w:t>Sim</w:t>
            </w:r>
          </w:p>
        </w:tc>
        <w:tc>
          <w:tcPr>
            <w:tcW w:w="2244"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r>
      <w:tr w:rsidR="003A0CF0" w:rsidRPr="00773978" w:rsidTr="00572C62">
        <w:trPr>
          <w:trHeight w:val="241"/>
        </w:trPr>
        <w:tc>
          <w:tcPr>
            <w:tcW w:w="53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02</w:t>
            </w:r>
          </w:p>
        </w:tc>
        <w:tc>
          <w:tcPr>
            <w:tcW w:w="1261"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COD_CCUS</w:t>
            </w:r>
          </w:p>
        </w:tc>
        <w:tc>
          <w:tcPr>
            <w:tcW w:w="277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do centro de custo.</w:t>
            </w:r>
          </w:p>
        </w:tc>
        <w:tc>
          <w:tcPr>
            <w:tcW w:w="567" w:type="dxa"/>
            <w:tcBorders>
              <w:top w:val="nil"/>
              <w:left w:val="nil"/>
              <w:bottom w:val="single" w:sz="4" w:space="0" w:color="auto"/>
              <w:right w:val="single" w:sz="4" w:space="0" w:color="auto"/>
            </w:tcBorders>
            <w:noWrap/>
            <w:tcMar>
              <w:top w:w="0" w:type="dxa"/>
              <w:left w:w="70" w:type="dxa"/>
              <w:bottom w:w="0" w:type="dxa"/>
              <w:right w:w="70" w:type="dxa"/>
            </w:tcMar>
            <w:hideMark/>
          </w:tcPr>
          <w:p w:rsidR="003A0CF0" w:rsidRPr="00773978" w:rsidRDefault="003A0CF0" w:rsidP="00590355">
            <w:pPr>
              <w:spacing w:line="240" w:lineRule="auto"/>
              <w:jc w:val="center"/>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noWrap/>
            <w:tcMar>
              <w:top w:w="0" w:type="dxa"/>
              <w:left w:w="108" w:type="dxa"/>
              <w:bottom w:w="0" w:type="dxa"/>
              <w:right w:w="108" w:type="dxa"/>
            </w:tcMar>
            <w:hideMark/>
          </w:tcPr>
          <w:p w:rsidR="003A0CF0" w:rsidRPr="00773978" w:rsidRDefault="003A0CF0" w:rsidP="00590355">
            <w:pPr>
              <w:spacing w:line="240" w:lineRule="auto"/>
              <w:jc w:val="center"/>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90355">
            <w:pPr>
              <w:spacing w:line="240" w:lineRule="auto"/>
              <w:jc w:val="center"/>
              <w:rPr>
                <w:rFonts w:cs="Times New Roman"/>
                <w:szCs w:val="20"/>
              </w:rPr>
            </w:pPr>
            <w:r w:rsidRPr="00773978">
              <w:rPr>
                <w:rFonts w:cs="Times New Roman"/>
                <w:szCs w:val="20"/>
              </w:rPr>
              <w:t>-</w:t>
            </w:r>
          </w:p>
        </w:tc>
        <w:tc>
          <w:tcPr>
            <w:tcW w:w="82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90355">
            <w:pPr>
              <w:spacing w:line="240" w:lineRule="auto"/>
              <w:jc w:val="center"/>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90355">
            <w:pPr>
              <w:spacing w:line="240" w:lineRule="auto"/>
              <w:jc w:val="center"/>
              <w:rPr>
                <w:rFonts w:cs="Times New Roman"/>
                <w:szCs w:val="20"/>
              </w:rPr>
            </w:pPr>
            <w:r w:rsidRPr="00773978">
              <w:rPr>
                <w:rFonts w:cs="Times New Roman"/>
                <w:szCs w:val="20"/>
              </w:rPr>
              <w:t>Não</w:t>
            </w:r>
          </w:p>
        </w:tc>
        <w:tc>
          <w:tcPr>
            <w:tcW w:w="2244"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[REGRA_CCUS_NO_</w:t>
            </w:r>
          </w:p>
          <w:p w:rsidR="003A0CF0" w:rsidRPr="00773978" w:rsidRDefault="003A0CF0" w:rsidP="00572C62">
            <w:pPr>
              <w:spacing w:line="240" w:lineRule="auto"/>
              <w:rPr>
                <w:rFonts w:cs="Times New Roman"/>
                <w:szCs w:val="20"/>
              </w:rPr>
            </w:pPr>
            <w:r w:rsidRPr="00773978">
              <w:rPr>
                <w:rFonts w:cs="Times New Roman"/>
                <w:szCs w:val="20"/>
              </w:rPr>
              <w:t>CENTRO_CUSTOS_N3]</w:t>
            </w:r>
          </w:p>
        </w:tc>
      </w:tr>
      <w:tr w:rsidR="003A0CF0" w:rsidRPr="00773978" w:rsidTr="00572C62">
        <w:trPr>
          <w:trHeight w:val="758"/>
        </w:trPr>
        <w:tc>
          <w:tcPr>
            <w:tcW w:w="53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03</w:t>
            </w:r>
          </w:p>
        </w:tc>
        <w:tc>
          <w:tcPr>
            <w:tcW w:w="1261"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COD_AGL</w:t>
            </w:r>
          </w:p>
        </w:tc>
        <w:tc>
          <w:tcPr>
            <w:tcW w:w="277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de aglutinação utilizado no Balanço Patrimonial, na Demonstração de Resultado do Exercício e na DLPA/DMPL no Bloco J (Somente para as contas analíticas).</w:t>
            </w:r>
          </w:p>
        </w:tc>
        <w:tc>
          <w:tcPr>
            <w:tcW w:w="567" w:type="dxa"/>
            <w:tcBorders>
              <w:top w:val="nil"/>
              <w:left w:val="nil"/>
              <w:bottom w:val="single" w:sz="4" w:space="0" w:color="auto"/>
              <w:right w:val="single" w:sz="4" w:space="0" w:color="auto"/>
            </w:tcBorders>
            <w:noWrap/>
            <w:tcMar>
              <w:top w:w="0" w:type="dxa"/>
              <w:left w:w="70" w:type="dxa"/>
              <w:bottom w:w="0" w:type="dxa"/>
              <w:right w:w="70" w:type="dxa"/>
            </w:tcMar>
            <w:hideMark/>
          </w:tcPr>
          <w:p w:rsidR="003A0CF0" w:rsidRPr="00773978" w:rsidRDefault="003A0CF0" w:rsidP="00590355">
            <w:pPr>
              <w:spacing w:line="240" w:lineRule="auto"/>
              <w:jc w:val="center"/>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noWrap/>
            <w:tcMar>
              <w:top w:w="0" w:type="dxa"/>
              <w:left w:w="108" w:type="dxa"/>
              <w:bottom w:w="0" w:type="dxa"/>
              <w:right w:w="108" w:type="dxa"/>
            </w:tcMar>
            <w:hideMark/>
          </w:tcPr>
          <w:p w:rsidR="003A0CF0" w:rsidRPr="00773978" w:rsidRDefault="003A0CF0" w:rsidP="00590355">
            <w:pPr>
              <w:spacing w:line="240" w:lineRule="auto"/>
              <w:jc w:val="center"/>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90355">
            <w:pPr>
              <w:spacing w:line="240" w:lineRule="auto"/>
              <w:jc w:val="center"/>
              <w:rPr>
                <w:rFonts w:cs="Times New Roman"/>
                <w:szCs w:val="20"/>
              </w:rPr>
            </w:pPr>
            <w:r w:rsidRPr="00773978">
              <w:rPr>
                <w:rFonts w:cs="Times New Roman"/>
                <w:szCs w:val="20"/>
              </w:rPr>
              <w:t>-</w:t>
            </w:r>
          </w:p>
        </w:tc>
        <w:tc>
          <w:tcPr>
            <w:tcW w:w="82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90355">
            <w:pPr>
              <w:spacing w:line="240" w:lineRule="auto"/>
              <w:jc w:val="center"/>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90355">
            <w:pPr>
              <w:spacing w:line="240" w:lineRule="auto"/>
              <w:jc w:val="center"/>
              <w:rPr>
                <w:rFonts w:cs="Times New Roman"/>
                <w:szCs w:val="20"/>
              </w:rPr>
            </w:pPr>
            <w:r w:rsidRPr="00773978">
              <w:rPr>
                <w:rFonts w:cs="Times New Roman"/>
                <w:szCs w:val="20"/>
              </w:rPr>
              <w:t>Sim</w:t>
            </w:r>
          </w:p>
        </w:tc>
        <w:tc>
          <w:tcPr>
            <w:tcW w:w="2244"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r>
    </w:tbl>
    <w:p w:rsidR="003A0CF0" w:rsidRPr="00773978" w:rsidRDefault="003A0CF0" w:rsidP="003A0CF0">
      <w:pPr>
        <w:spacing w:line="240" w:lineRule="auto"/>
        <w:rPr>
          <w:rFonts w:cs="Times New Roman"/>
          <w:szCs w:val="20"/>
        </w:rPr>
      </w:pPr>
      <w:r w:rsidRPr="00773978">
        <w:rPr>
          <w:rFonts w:cs="Times New Roman"/>
          <w:szCs w:val="20"/>
        </w:rPr>
        <w:t> </w:t>
      </w: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Registro facultativo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vários (por plano de contas)</w:t>
      </w: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Este registro somente deve ser informado para as contas analíticas do plano de contas (Campo 04 – IND_CTA – do registro I050 = “A”).</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Campo 02 (COD_CCUS) – Código do Centro de Custo:</w:t>
      </w:r>
      <w:r w:rsidRPr="00773978">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registro I100.</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left="708"/>
        <w:rPr>
          <w:rFonts w:ascii="Times New Roman" w:hAnsi="Times New Roman"/>
          <w:b/>
          <w:sz w:val="20"/>
          <w:szCs w:val="20"/>
        </w:rPr>
      </w:pPr>
      <w:r w:rsidRPr="00773978">
        <w:rPr>
          <w:rFonts w:ascii="Times New Roman" w:hAnsi="Times New Roman"/>
          <w:b/>
          <w:sz w:val="20"/>
          <w:szCs w:val="20"/>
        </w:rPr>
        <w:t xml:space="preserve">REGRA_REGISTRO_PARA_CONTA_ANALITICA: </w:t>
      </w:r>
      <w:r w:rsidRPr="00773978">
        <w:rPr>
          <w:rFonts w:ascii="Times New Roman" w:hAnsi="Times New Roman"/>
          <w:sz w:val="20"/>
          <w:szCs w:val="20"/>
        </w:rPr>
        <w:t>O registro I052 somente poderá existir quando o “IND_CTA” (Campo 04) do registro I050 for igual a “A”, ou seja, quando a conta informada no registro I050 for analítica.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left="708"/>
        <w:rPr>
          <w:rFonts w:ascii="Times New Roman" w:hAnsi="Times New Roman"/>
          <w:b/>
          <w:sz w:val="20"/>
          <w:szCs w:val="20"/>
        </w:rPr>
      </w:pPr>
      <w:r w:rsidRPr="00773978">
        <w:rPr>
          <w:rFonts w:ascii="Times New Roman" w:hAnsi="Times New Roman"/>
          <w:b/>
          <w:sz w:val="20"/>
          <w:szCs w:val="20"/>
        </w:rPr>
        <w:t xml:space="preserve">REGRA_COD_CCUS_COD_AGL_DUPLICIDADE: </w:t>
      </w:r>
      <w:r w:rsidRPr="00773978">
        <w:rPr>
          <w:rFonts w:ascii="Times New Roman" w:hAnsi="Times New Roman"/>
          <w:sz w:val="20"/>
          <w:szCs w:val="20"/>
        </w:rPr>
        <w:t>Verifica se o registro não é duplicado considerando a chave “COD_CCUS + COD_AGL”.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3A0CF0" w:rsidRPr="00773978" w:rsidRDefault="003A0CF0" w:rsidP="003A0CF0">
      <w:pPr>
        <w:pStyle w:val="Corpodetexto"/>
        <w:ind w:left="708"/>
        <w:rPr>
          <w:rFonts w:ascii="Times New Roman" w:hAnsi="Times New Roman"/>
          <w:b/>
          <w:sz w:val="20"/>
          <w:szCs w:val="20"/>
        </w:rPr>
      </w:pPr>
    </w:p>
    <w:p w:rsidR="003A0CF0" w:rsidRPr="00773978" w:rsidRDefault="00A11824" w:rsidP="003A0CF0">
      <w:pPr>
        <w:pStyle w:val="Corpodetexto"/>
        <w:ind w:left="708"/>
        <w:rPr>
          <w:rFonts w:ascii="Times New Roman" w:hAnsi="Times New Roman"/>
          <w:sz w:val="20"/>
          <w:szCs w:val="20"/>
        </w:rPr>
      </w:pPr>
      <w:hyperlink r:id="rId787" w:anchor="REGRA_CCUS_NO_CENTRO_CUSTOS" w:history="1">
        <w:r w:rsidR="003A0CF0" w:rsidRPr="00773978">
          <w:rPr>
            <w:rFonts w:ascii="Times New Roman" w:hAnsi="Times New Roman"/>
            <w:b/>
            <w:sz w:val="20"/>
            <w:szCs w:val="20"/>
          </w:rPr>
          <w:t>REGRA_CCUS_NO_CENTRO_CUSTOS</w:t>
        </w:r>
      </w:hyperlink>
      <w:r w:rsidR="003A0CF0" w:rsidRPr="00773978">
        <w:rPr>
          <w:rFonts w:ascii="Times New Roman" w:hAnsi="Times New Roman"/>
          <w:b/>
          <w:sz w:val="20"/>
          <w:szCs w:val="20"/>
        </w:rPr>
        <w:t xml:space="preserve">_N3: </w:t>
      </w:r>
      <w:r w:rsidR="003A0CF0" w:rsidRPr="00773978">
        <w:rPr>
          <w:rFonts w:ascii="Times New Roman" w:hAnsi="Times New Roman"/>
          <w:sz w:val="20"/>
          <w:szCs w:val="20"/>
        </w:rPr>
        <w:t>Verifica se o código do centro de custos “COD_CCUS” (Campo 02) existe no registro I100 (Centro de Custos). Se a regra não for cumprida, o PVA do Sped Contábil gera um erro.</w:t>
      </w:r>
    </w:p>
    <w:p w:rsidR="003A0CF0" w:rsidRPr="00773978" w:rsidRDefault="003A0CF0" w:rsidP="003A0CF0">
      <w:pPr>
        <w:pStyle w:val="Corpodetexto"/>
        <w:ind w:left="708"/>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lastRenderedPageBreak/>
        <w:t xml:space="preserve">V - Exemplo de Preenchimento: </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PSDS-CorpodeTexto0"/>
        <w:ind w:firstLine="708"/>
        <w:jc w:val="both"/>
        <w:rPr>
          <w:rFonts w:ascii="Times New Roman" w:hAnsi="Times New Roman"/>
          <w:color w:val="000000"/>
        </w:rPr>
      </w:pPr>
      <w:r w:rsidRPr="00773978">
        <w:rPr>
          <w:rFonts w:ascii="Times New Roman" w:hAnsi="Times New Roman"/>
          <w:color w:val="000000"/>
        </w:rPr>
        <w:t>|I050|01012004|01|S|1|2328A||ATIVO|</w:t>
      </w:r>
    </w:p>
    <w:p w:rsidR="003A0CF0" w:rsidRPr="00773978" w:rsidRDefault="003A0CF0" w:rsidP="003A0CF0">
      <w:pPr>
        <w:pStyle w:val="PSDS-CorpodeTexto0"/>
        <w:ind w:firstLine="708"/>
        <w:jc w:val="both"/>
        <w:rPr>
          <w:rFonts w:ascii="Times New Roman" w:hAnsi="Times New Roman"/>
          <w:color w:val="000000"/>
        </w:rPr>
      </w:pPr>
      <w:r w:rsidRPr="00773978">
        <w:rPr>
          <w:rFonts w:ascii="Times New Roman" w:hAnsi="Times New Roman"/>
          <w:color w:val="000000"/>
        </w:rPr>
        <w:t>|I050|01012004|01|S|2|2328.1|2328A|DISPONIVEL|</w:t>
      </w:r>
    </w:p>
    <w:p w:rsidR="003A0CF0" w:rsidRPr="00773978" w:rsidRDefault="003A0CF0" w:rsidP="003A0CF0">
      <w:pPr>
        <w:pStyle w:val="PSDS-CorpodeTexto0"/>
        <w:ind w:firstLine="708"/>
        <w:jc w:val="both"/>
        <w:rPr>
          <w:rFonts w:ascii="Times New Roman" w:hAnsi="Times New Roman"/>
          <w:color w:val="000000"/>
        </w:rPr>
      </w:pPr>
      <w:r w:rsidRPr="00773978">
        <w:rPr>
          <w:rFonts w:ascii="Times New Roman" w:hAnsi="Times New Roman"/>
          <w:color w:val="000000"/>
        </w:rPr>
        <w:t>|I050|03012006|01|A|3|2328.1.0001|2328.1|BANCOS|</w:t>
      </w:r>
    </w:p>
    <w:p w:rsidR="003A0CF0" w:rsidRPr="00773978" w:rsidRDefault="003A0CF0" w:rsidP="003A0CF0">
      <w:pPr>
        <w:pStyle w:val="PSDS-CorpodeTexto0"/>
        <w:ind w:firstLine="708"/>
        <w:jc w:val="both"/>
        <w:rPr>
          <w:rFonts w:ascii="Times New Roman" w:hAnsi="Times New Roman"/>
          <w:color w:val="000000"/>
        </w:rPr>
      </w:pPr>
      <w:r w:rsidRPr="00773978">
        <w:rPr>
          <w:rFonts w:ascii="Times New Roman" w:hAnsi="Times New Roman"/>
          <w:color w:val="000000"/>
        </w:rPr>
        <w:t>|I051|10||1.01.01.02.00|</w:t>
      </w:r>
    </w:p>
    <w:p w:rsidR="003A0CF0" w:rsidRPr="00773978" w:rsidRDefault="003A0CF0" w:rsidP="003A0CF0">
      <w:pPr>
        <w:pStyle w:val="PSDS-CorpodeTexto0"/>
        <w:ind w:firstLine="708"/>
        <w:jc w:val="both"/>
        <w:rPr>
          <w:rFonts w:ascii="Times New Roman" w:hAnsi="Times New Roman"/>
          <w:color w:val="000000"/>
        </w:rPr>
      </w:pPr>
    </w:p>
    <w:p w:rsidR="003A0CF0" w:rsidRPr="00773978" w:rsidRDefault="003A0CF0" w:rsidP="003A0CF0">
      <w:pPr>
        <w:pStyle w:val="PSDS-CorpodeTexto0"/>
        <w:ind w:firstLine="708"/>
        <w:jc w:val="both"/>
        <w:rPr>
          <w:rFonts w:ascii="Times New Roman" w:hAnsi="Times New Roman"/>
          <w:b/>
          <w:color w:val="000000"/>
        </w:rPr>
      </w:pPr>
      <w:r w:rsidRPr="00773978">
        <w:rPr>
          <w:rFonts w:ascii="Times New Roman" w:hAnsi="Times New Roman"/>
          <w:b/>
          <w:color w:val="000000"/>
        </w:rPr>
        <w:t>|I052||1.1|</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I052</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do Centro de Custo: não há.</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xml:space="preserve">– Código de Aglutinação Utilizado no Balanço Patrimonial, na Demonstração do Resultado do Exercício e na DLPA/DMPL no Bloco J: 1.1 (a conta “Bancos” ficará sob o código de aglutinação “1.1” no balanço patrimonial, que indicará o total do “Disponível”). </w:t>
      </w:r>
    </w:p>
    <w:p w:rsidR="003A0CF0" w:rsidRPr="00773978" w:rsidRDefault="003A0CF0" w:rsidP="003A0CF0">
      <w:pPr>
        <w:pStyle w:val="PSDS-CorpodeTexto0"/>
        <w:jc w:val="both"/>
        <w:rPr>
          <w:rFonts w:ascii="Times New Roman" w:hAnsi="Times New Roman"/>
        </w:rPr>
      </w:pP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jc w:val="both"/>
        <w:rPr>
          <w:szCs w:val="20"/>
        </w:rPr>
      </w:pPr>
      <w:bookmarkStart w:id="326" w:name="_Toc450295092"/>
      <w:r w:rsidRPr="00773978">
        <w:rPr>
          <w:szCs w:val="20"/>
        </w:rPr>
        <w:lastRenderedPageBreak/>
        <w:t>3.4.6.2.10. Registro I053: Subcontas Correlatas</w:t>
      </w:r>
      <w:bookmarkEnd w:id="326"/>
    </w:p>
    <w:p w:rsidR="003A0CF0" w:rsidRPr="00773978" w:rsidRDefault="003A0CF0" w:rsidP="003A0CF0">
      <w:pPr>
        <w:rPr>
          <w:b/>
          <w:bCs/>
          <w:szCs w:val="20"/>
        </w:rPr>
      </w:pPr>
    </w:p>
    <w:p w:rsidR="003A0CF0" w:rsidRPr="00773978" w:rsidRDefault="003A0CF0" w:rsidP="003A0CF0">
      <w:pPr>
        <w:jc w:val="both"/>
        <w:rPr>
          <w:bCs/>
          <w:szCs w:val="20"/>
        </w:rPr>
      </w:pPr>
      <w:r w:rsidRPr="00773978">
        <w:rPr>
          <w:b/>
          <w:bCs/>
          <w:szCs w:val="20"/>
        </w:rPr>
        <w:tab/>
      </w:r>
      <w:r w:rsidRPr="00773978">
        <w:rPr>
          <w:bCs/>
          <w:szCs w:val="20"/>
        </w:rPr>
        <w:t>Registro utilizado, para demonstrar os grupos (COD_IDT) compostos de uma conta “pai” e uma ou mais subcontas correlatas. É possível utilizar o mesmo código de identificação do grupo para mais de um conjunto de conta “pai” e subconta(s).</w:t>
      </w:r>
    </w:p>
    <w:p w:rsidR="003A0CF0" w:rsidRPr="00773978" w:rsidRDefault="003A0CF0" w:rsidP="003A0CF0">
      <w:pPr>
        <w:jc w:val="both"/>
        <w:rPr>
          <w:bCs/>
          <w:szCs w:val="20"/>
        </w:rPr>
      </w:pPr>
    </w:p>
    <w:p w:rsidR="003A0CF0" w:rsidRPr="00773978" w:rsidRDefault="003A0CF0" w:rsidP="003A0CF0">
      <w:pPr>
        <w:jc w:val="both"/>
        <w:rPr>
          <w:b/>
          <w:bCs/>
          <w:szCs w:val="20"/>
        </w:rPr>
      </w:pPr>
      <w:r w:rsidRPr="00773978">
        <w:rPr>
          <w:bCs/>
          <w:szCs w:val="20"/>
        </w:rPr>
        <w:tab/>
      </w:r>
      <w:r w:rsidRPr="00773978">
        <w:rPr>
          <w:b/>
          <w:bCs/>
          <w:szCs w:val="20"/>
        </w:rPr>
        <w:t>Exemplo: Grupo 1 – Conta pai (informada no registro I050) = Veículos / Subconta = Ajuste a Valor Presente (AVP) (também deve estar informada no I050).</w:t>
      </w:r>
    </w:p>
    <w:p w:rsidR="003A0CF0" w:rsidRPr="00773978" w:rsidRDefault="003A0CF0" w:rsidP="003A0CF0">
      <w:pPr>
        <w:jc w:val="both"/>
        <w:rPr>
          <w:b/>
          <w:bCs/>
          <w:szCs w:val="20"/>
        </w:rPr>
      </w:pPr>
      <w:r w:rsidRPr="00773978">
        <w:rPr>
          <w:b/>
          <w:bCs/>
          <w:szCs w:val="20"/>
        </w:rPr>
        <w:tab/>
      </w:r>
      <w:r w:rsidRPr="00773978">
        <w:rPr>
          <w:b/>
          <w:bCs/>
          <w:szCs w:val="20"/>
        </w:rPr>
        <w:tab/>
        <w:t xml:space="preserve">   Grupo 1 – Conta pai (informada no registro I050) = Depreciação Acumulada/ Subconta = Ajuste a Valor Presente de Depreciação (também deve estar informada no I050).</w:t>
      </w:r>
    </w:p>
    <w:p w:rsidR="003A0CF0" w:rsidRPr="00773978" w:rsidRDefault="003A0CF0" w:rsidP="003A0CF0">
      <w:pPr>
        <w:jc w:val="both"/>
        <w:rPr>
          <w:b/>
          <w:bCs/>
          <w:szCs w:val="20"/>
        </w:rPr>
      </w:pPr>
    </w:p>
    <w:tbl>
      <w:tblPr>
        <w:tblW w:w="11123" w:type="dxa"/>
        <w:jc w:val="center"/>
        <w:tblCellMar>
          <w:left w:w="0" w:type="dxa"/>
          <w:right w:w="0" w:type="dxa"/>
        </w:tblCellMar>
        <w:tblLook w:val="04A0" w:firstRow="1" w:lastRow="0" w:firstColumn="1" w:lastColumn="0" w:noHBand="0" w:noVBand="1"/>
      </w:tblPr>
      <w:tblGrid>
        <w:gridCol w:w="7108"/>
        <w:gridCol w:w="4015"/>
      </w:tblGrid>
      <w:tr w:rsidR="003A0CF0" w:rsidRPr="00773978" w:rsidTr="00572C62">
        <w:trPr>
          <w:trHeight w:val="232"/>
          <w:jc w:val="center"/>
        </w:trPr>
        <w:tc>
          <w:tcPr>
            <w:tcW w:w="111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I053: SUBCONTAS CORRELATAS</w:t>
            </w:r>
          </w:p>
        </w:tc>
      </w:tr>
      <w:tr w:rsidR="003A0CF0" w:rsidRPr="00773978" w:rsidTr="00572C62">
        <w:trPr>
          <w:trHeight w:val="711"/>
          <w:jc w:val="center"/>
        </w:trPr>
        <w:tc>
          <w:tcPr>
            <w:tcW w:w="111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rFonts w:eastAsia="Arial"/>
                <w:sz w:val="20"/>
                <w:szCs w:val="20"/>
              </w:rPr>
            </w:pPr>
            <w:r w:rsidRPr="00773978">
              <w:rPr>
                <w:sz w:val="20"/>
                <w:szCs w:val="20"/>
              </w:rPr>
              <w:t>[</w:t>
            </w:r>
            <w:r w:rsidRPr="00773978">
              <w:rPr>
                <w:rFonts w:eastAsia="Arial"/>
                <w:sz w:val="20"/>
                <w:szCs w:val="20"/>
              </w:rPr>
              <w:t>REGRA_REGISTRO_PARA_CONTA_ANALITICA]</w:t>
            </w:r>
          </w:p>
          <w:p w:rsidR="003A0CF0" w:rsidRPr="00773978" w:rsidRDefault="003A0CF0" w:rsidP="00572C62">
            <w:pPr>
              <w:pStyle w:val="psds-corpodetexto"/>
              <w:spacing w:before="0" w:beforeAutospacing="0" w:after="0" w:afterAutospacing="0"/>
              <w:rPr>
                <w:rFonts w:eastAsia="Arial"/>
                <w:sz w:val="20"/>
                <w:szCs w:val="20"/>
              </w:rPr>
            </w:pPr>
            <w:r w:rsidRPr="00773978">
              <w:rPr>
                <w:rFonts w:eastAsia="Arial"/>
                <w:sz w:val="20"/>
                <w:szCs w:val="20"/>
              </w:rPr>
              <w:t>[REGRA_COD_IDT_COD_CTA_DUPLICIDADE]</w:t>
            </w:r>
          </w:p>
          <w:p w:rsidR="003A0CF0" w:rsidRPr="00773978" w:rsidRDefault="003A0CF0" w:rsidP="00572C62">
            <w:pPr>
              <w:pStyle w:val="psds-corpodetexto"/>
              <w:spacing w:before="0" w:beforeAutospacing="0" w:after="0" w:afterAutospacing="0"/>
              <w:rPr>
                <w:sz w:val="20"/>
                <w:szCs w:val="20"/>
              </w:rPr>
            </w:pPr>
            <w:r w:rsidRPr="00773978">
              <w:rPr>
                <w:rFonts w:eastAsia="Arial"/>
                <w:sz w:val="20"/>
                <w:szCs w:val="20"/>
              </w:rPr>
              <w:t>[REGRA_SUB_CONTA_PAI]</w:t>
            </w:r>
          </w:p>
        </w:tc>
      </w:tr>
      <w:tr w:rsidR="003A0CF0" w:rsidRPr="00773978" w:rsidTr="00572C62">
        <w:trPr>
          <w:trHeight w:val="232"/>
          <w:jc w:val="center"/>
        </w:trPr>
        <w:tc>
          <w:tcPr>
            <w:tcW w:w="710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4</w:t>
            </w:r>
          </w:p>
        </w:tc>
        <w:tc>
          <w:tcPr>
            <w:tcW w:w="401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Vários (por plano de contas)</w:t>
            </w:r>
          </w:p>
        </w:tc>
      </w:tr>
      <w:tr w:rsidR="003A0CF0" w:rsidRPr="00773978" w:rsidTr="00572C62">
        <w:trPr>
          <w:trHeight w:val="247"/>
          <w:jc w:val="center"/>
        </w:trPr>
        <w:tc>
          <w:tcPr>
            <w:tcW w:w="111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[COD_CNT_CORR]</w:t>
            </w:r>
          </w:p>
        </w:tc>
      </w:tr>
    </w:tbl>
    <w:p w:rsidR="003A0CF0" w:rsidRPr="00773978" w:rsidRDefault="003A0CF0" w:rsidP="003A0CF0">
      <w:pPr>
        <w:rPr>
          <w:szCs w:val="20"/>
        </w:rPr>
      </w:pPr>
      <w:r w:rsidRPr="00773978">
        <w:rPr>
          <w:b/>
          <w:bCs/>
          <w:szCs w:val="20"/>
        </w:rPr>
        <w:t> </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
        <w:gridCol w:w="1239"/>
        <w:gridCol w:w="1967"/>
        <w:gridCol w:w="717"/>
        <w:gridCol w:w="1078"/>
        <w:gridCol w:w="1016"/>
        <w:gridCol w:w="901"/>
        <w:gridCol w:w="1337"/>
        <w:gridCol w:w="2322"/>
      </w:tblGrid>
      <w:tr w:rsidR="003A0CF0" w:rsidRPr="00773978" w:rsidTr="00572C62">
        <w:trPr>
          <w:trHeight w:val="469"/>
          <w:jc w:val="center"/>
        </w:trPr>
        <w:tc>
          <w:tcPr>
            <w:tcW w:w="333" w:type="dxa"/>
            <w:shd w:val="clear" w:color="auto" w:fill="E6E6E6"/>
            <w:vAlign w:val="center"/>
          </w:tcPr>
          <w:p w:rsidR="003A0CF0" w:rsidRPr="00773978" w:rsidRDefault="003A0CF0" w:rsidP="00572C62">
            <w:pPr>
              <w:pStyle w:val="PSDS-CorpodeTexto0"/>
              <w:snapToGrid w:val="0"/>
              <w:jc w:val="center"/>
              <w:rPr>
                <w:rFonts w:ascii="Times New Roman" w:hAnsi="Times New Roman"/>
                <w:b/>
                <w:bCs/>
              </w:rPr>
            </w:pPr>
            <w:r w:rsidRPr="00773978">
              <w:rPr>
                <w:rFonts w:ascii="Times New Roman" w:hAnsi="Times New Roman"/>
                <w:b/>
                <w:bCs/>
              </w:rPr>
              <w:t>Nº</w:t>
            </w:r>
          </w:p>
        </w:tc>
        <w:tc>
          <w:tcPr>
            <w:tcW w:w="1239" w:type="dxa"/>
            <w:shd w:val="clear" w:color="auto" w:fill="E6E6E6"/>
            <w:vAlign w:val="center"/>
          </w:tcPr>
          <w:p w:rsidR="003A0CF0" w:rsidRPr="00773978" w:rsidRDefault="003A0CF0" w:rsidP="00572C62">
            <w:pPr>
              <w:pStyle w:val="PSDS-CorpodeTexto0"/>
              <w:snapToGrid w:val="0"/>
              <w:jc w:val="center"/>
              <w:rPr>
                <w:rFonts w:ascii="Times New Roman" w:hAnsi="Times New Roman"/>
                <w:b/>
                <w:bCs/>
              </w:rPr>
            </w:pPr>
            <w:r w:rsidRPr="00773978">
              <w:rPr>
                <w:rFonts w:ascii="Times New Roman" w:hAnsi="Times New Roman"/>
                <w:b/>
                <w:bCs/>
              </w:rPr>
              <w:t>Campo</w:t>
            </w:r>
          </w:p>
        </w:tc>
        <w:tc>
          <w:tcPr>
            <w:tcW w:w="1967" w:type="dxa"/>
            <w:shd w:val="clear" w:color="auto" w:fill="E6E6E6"/>
            <w:vAlign w:val="center"/>
          </w:tcPr>
          <w:p w:rsidR="003A0CF0" w:rsidRPr="00773978" w:rsidRDefault="003A0CF0" w:rsidP="00572C62">
            <w:pPr>
              <w:pStyle w:val="PSDS-CorpodeTexto0"/>
              <w:snapToGrid w:val="0"/>
              <w:jc w:val="center"/>
              <w:rPr>
                <w:rFonts w:ascii="Times New Roman" w:hAnsi="Times New Roman"/>
                <w:b/>
                <w:bCs/>
              </w:rPr>
            </w:pPr>
            <w:r w:rsidRPr="00773978">
              <w:rPr>
                <w:rFonts w:ascii="Times New Roman" w:hAnsi="Times New Roman"/>
                <w:b/>
                <w:bCs/>
              </w:rPr>
              <w:t>Descrição</w:t>
            </w:r>
          </w:p>
        </w:tc>
        <w:tc>
          <w:tcPr>
            <w:tcW w:w="717" w:type="dxa"/>
            <w:shd w:val="clear" w:color="auto" w:fill="E6E6E6"/>
            <w:vAlign w:val="center"/>
          </w:tcPr>
          <w:p w:rsidR="003A0CF0" w:rsidRPr="00773978" w:rsidRDefault="003A0CF0" w:rsidP="00572C62">
            <w:pPr>
              <w:pStyle w:val="PSDS-CorpodeTexto0"/>
              <w:snapToGrid w:val="0"/>
              <w:jc w:val="center"/>
              <w:rPr>
                <w:rFonts w:ascii="Times New Roman" w:hAnsi="Times New Roman"/>
                <w:b/>
                <w:bCs/>
              </w:rPr>
            </w:pPr>
            <w:r w:rsidRPr="00773978">
              <w:rPr>
                <w:rFonts w:ascii="Times New Roman" w:hAnsi="Times New Roman"/>
                <w:b/>
                <w:bCs/>
              </w:rPr>
              <w:t>Tipo</w:t>
            </w:r>
          </w:p>
        </w:tc>
        <w:tc>
          <w:tcPr>
            <w:tcW w:w="1078" w:type="dxa"/>
            <w:shd w:val="clear" w:color="auto" w:fill="E6E6E6"/>
            <w:vAlign w:val="center"/>
          </w:tcPr>
          <w:p w:rsidR="003A0CF0" w:rsidRPr="00773978" w:rsidRDefault="003A0CF0" w:rsidP="00572C62">
            <w:pPr>
              <w:pStyle w:val="PSDS-CorpodeTexto0"/>
              <w:snapToGrid w:val="0"/>
              <w:jc w:val="center"/>
              <w:rPr>
                <w:rFonts w:ascii="Times New Roman" w:hAnsi="Times New Roman"/>
                <w:b/>
                <w:bCs/>
              </w:rPr>
            </w:pPr>
            <w:r w:rsidRPr="00773978">
              <w:rPr>
                <w:rFonts w:ascii="Times New Roman" w:hAnsi="Times New Roman"/>
                <w:b/>
                <w:bCs/>
              </w:rPr>
              <w:t>Tamanho</w:t>
            </w:r>
          </w:p>
        </w:tc>
        <w:tc>
          <w:tcPr>
            <w:tcW w:w="1016" w:type="dxa"/>
            <w:shd w:val="clear" w:color="auto" w:fill="E6E6E6"/>
            <w:vAlign w:val="center"/>
          </w:tcPr>
          <w:p w:rsidR="003A0CF0" w:rsidRPr="00773978" w:rsidRDefault="003A0CF0" w:rsidP="00572C62">
            <w:pPr>
              <w:pStyle w:val="PSDS-CorpodeTexto0"/>
              <w:snapToGrid w:val="0"/>
              <w:jc w:val="center"/>
              <w:rPr>
                <w:rFonts w:ascii="Times New Roman" w:hAnsi="Times New Roman"/>
                <w:b/>
                <w:bCs/>
              </w:rPr>
            </w:pPr>
            <w:r w:rsidRPr="00773978">
              <w:rPr>
                <w:rFonts w:ascii="Times New Roman" w:hAnsi="Times New Roman"/>
                <w:b/>
                <w:bCs/>
              </w:rPr>
              <w:t>Decimal</w:t>
            </w:r>
          </w:p>
        </w:tc>
        <w:tc>
          <w:tcPr>
            <w:tcW w:w="901" w:type="dxa"/>
            <w:shd w:val="clear" w:color="auto" w:fill="E6E6E6"/>
          </w:tcPr>
          <w:p w:rsidR="003A0CF0" w:rsidRPr="00773978" w:rsidRDefault="003A0CF0" w:rsidP="00572C62">
            <w:pPr>
              <w:pStyle w:val="PSDS-CorpodeTexto0"/>
              <w:snapToGrid w:val="0"/>
              <w:jc w:val="center"/>
              <w:rPr>
                <w:rFonts w:ascii="Times New Roman" w:hAnsi="Times New Roman"/>
                <w:b/>
                <w:bCs/>
              </w:rPr>
            </w:pPr>
            <w:r w:rsidRPr="00773978">
              <w:rPr>
                <w:rFonts w:ascii="Times New Roman" w:hAnsi="Times New Roman"/>
                <w:b/>
                <w:bCs/>
              </w:rPr>
              <w:t>Valores Válidos</w:t>
            </w:r>
          </w:p>
        </w:tc>
        <w:tc>
          <w:tcPr>
            <w:tcW w:w="1337" w:type="dxa"/>
            <w:shd w:val="clear" w:color="auto" w:fill="E6E6E6"/>
          </w:tcPr>
          <w:p w:rsidR="003A0CF0" w:rsidRPr="00773978" w:rsidRDefault="003A0CF0" w:rsidP="00572C62">
            <w:pPr>
              <w:pStyle w:val="PSDS-CorpodeTexto0"/>
              <w:snapToGrid w:val="0"/>
              <w:jc w:val="center"/>
              <w:rPr>
                <w:rFonts w:ascii="Times New Roman" w:hAnsi="Times New Roman"/>
                <w:b/>
                <w:bCs/>
              </w:rPr>
            </w:pPr>
            <w:r w:rsidRPr="00773978">
              <w:rPr>
                <w:rFonts w:ascii="Times New Roman" w:hAnsi="Times New Roman"/>
                <w:b/>
                <w:bCs/>
              </w:rPr>
              <w:t>Obrigatório</w:t>
            </w:r>
          </w:p>
        </w:tc>
        <w:tc>
          <w:tcPr>
            <w:tcW w:w="2322" w:type="dxa"/>
            <w:shd w:val="clear" w:color="auto" w:fill="E6E6E6"/>
          </w:tcPr>
          <w:p w:rsidR="003A0CF0" w:rsidRPr="00773978" w:rsidRDefault="003A0CF0" w:rsidP="00572C62">
            <w:pPr>
              <w:pStyle w:val="PSDS-CorpodeTexto0"/>
              <w:snapToGrid w:val="0"/>
              <w:jc w:val="center"/>
              <w:rPr>
                <w:rFonts w:ascii="Times New Roman" w:hAnsi="Times New Roman"/>
                <w:b/>
                <w:bCs/>
              </w:rPr>
            </w:pPr>
            <w:r w:rsidRPr="00773978">
              <w:rPr>
                <w:rFonts w:ascii="Times New Roman" w:hAnsi="Times New Roman"/>
                <w:b/>
                <w:bCs/>
              </w:rPr>
              <w:t>Regras de Validação de Campo</w:t>
            </w:r>
          </w:p>
        </w:tc>
      </w:tr>
      <w:tr w:rsidR="003A0CF0" w:rsidRPr="00773978" w:rsidTr="00572C62">
        <w:trPr>
          <w:trHeight w:val="531"/>
          <w:jc w:val="center"/>
        </w:trPr>
        <w:tc>
          <w:tcPr>
            <w:tcW w:w="333" w:type="dxa"/>
          </w:tcPr>
          <w:p w:rsidR="003A0CF0" w:rsidRPr="00773978" w:rsidRDefault="003A0CF0" w:rsidP="00572C62">
            <w:pPr>
              <w:widowControl w:val="0"/>
              <w:suppressAutoHyphens/>
              <w:autoSpaceDE w:val="0"/>
              <w:snapToGrid w:val="0"/>
              <w:rPr>
                <w:szCs w:val="20"/>
                <w:lang w:val="pt-PT"/>
              </w:rPr>
            </w:pPr>
            <w:r w:rsidRPr="00773978">
              <w:rPr>
                <w:szCs w:val="20"/>
                <w:lang w:val="pt-PT"/>
              </w:rPr>
              <w:t>1</w:t>
            </w:r>
          </w:p>
        </w:tc>
        <w:tc>
          <w:tcPr>
            <w:tcW w:w="1239" w:type="dxa"/>
          </w:tcPr>
          <w:p w:rsidR="003A0CF0" w:rsidRPr="00773978" w:rsidRDefault="003A0CF0" w:rsidP="00572C62">
            <w:pPr>
              <w:snapToGrid w:val="0"/>
              <w:rPr>
                <w:szCs w:val="20"/>
              </w:rPr>
            </w:pPr>
            <w:r w:rsidRPr="00773978">
              <w:rPr>
                <w:szCs w:val="20"/>
              </w:rPr>
              <w:t>REG</w:t>
            </w:r>
          </w:p>
        </w:tc>
        <w:tc>
          <w:tcPr>
            <w:tcW w:w="1967" w:type="dxa"/>
          </w:tcPr>
          <w:p w:rsidR="003A0CF0" w:rsidRPr="00773978" w:rsidRDefault="003A0CF0" w:rsidP="00572C62">
            <w:pPr>
              <w:snapToGrid w:val="0"/>
              <w:rPr>
                <w:szCs w:val="20"/>
              </w:rPr>
            </w:pPr>
            <w:r w:rsidRPr="00773978">
              <w:rPr>
                <w:szCs w:val="20"/>
              </w:rPr>
              <w:t>Texto fixo</w:t>
            </w:r>
          </w:p>
        </w:tc>
        <w:tc>
          <w:tcPr>
            <w:tcW w:w="717" w:type="dxa"/>
          </w:tcPr>
          <w:p w:rsidR="003A0CF0" w:rsidRPr="00773978" w:rsidRDefault="003A0CF0" w:rsidP="00572C62">
            <w:pPr>
              <w:snapToGrid w:val="0"/>
              <w:jc w:val="center"/>
              <w:rPr>
                <w:szCs w:val="20"/>
                <w:lang w:val="en-US"/>
              </w:rPr>
            </w:pPr>
            <w:r w:rsidRPr="00773978">
              <w:rPr>
                <w:szCs w:val="20"/>
                <w:lang w:val="en-US"/>
              </w:rPr>
              <w:t>C</w:t>
            </w:r>
          </w:p>
        </w:tc>
        <w:tc>
          <w:tcPr>
            <w:tcW w:w="1078" w:type="dxa"/>
          </w:tcPr>
          <w:p w:rsidR="003A0CF0" w:rsidRPr="00773978" w:rsidRDefault="003A0CF0" w:rsidP="00572C62">
            <w:pPr>
              <w:snapToGrid w:val="0"/>
              <w:jc w:val="center"/>
              <w:rPr>
                <w:szCs w:val="20"/>
                <w:lang w:val="en-US"/>
              </w:rPr>
            </w:pPr>
            <w:r w:rsidRPr="00773978">
              <w:rPr>
                <w:szCs w:val="20"/>
                <w:lang w:val="en-US"/>
              </w:rPr>
              <w:t>004</w:t>
            </w:r>
          </w:p>
        </w:tc>
        <w:tc>
          <w:tcPr>
            <w:tcW w:w="1016" w:type="dxa"/>
          </w:tcPr>
          <w:p w:rsidR="003A0CF0" w:rsidRPr="00773978" w:rsidRDefault="003A0CF0" w:rsidP="00572C62">
            <w:pPr>
              <w:snapToGrid w:val="0"/>
              <w:jc w:val="center"/>
              <w:rPr>
                <w:szCs w:val="20"/>
                <w:lang w:val="en-US"/>
              </w:rPr>
            </w:pPr>
            <w:r w:rsidRPr="00773978">
              <w:rPr>
                <w:szCs w:val="20"/>
                <w:lang w:val="en-US"/>
              </w:rPr>
              <w:t>-</w:t>
            </w:r>
          </w:p>
        </w:tc>
        <w:tc>
          <w:tcPr>
            <w:tcW w:w="901" w:type="dxa"/>
          </w:tcPr>
          <w:p w:rsidR="003A0CF0" w:rsidRPr="00773978" w:rsidRDefault="003A0CF0" w:rsidP="00572C62">
            <w:pPr>
              <w:snapToGrid w:val="0"/>
              <w:jc w:val="center"/>
              <w:rPr>
                <w:szCs w:val="20"/>
                <w:lang w:val="en-US"/>
              </w:rPr>
            </w:pPr>
            <w:r w:rsidRPr="00773978">
              <w:rPr>
                <w:szCs w:val="20"/>
                <w:lang w:val="en-US"/>
              </w:rPr>
              <w:t>“I053”</w:t>
            </w:r>
          </w:p>
        </w:tc>
        <w:tc>
          <w:tcPr>
            <w:tcW w:w="1337" w:type="dxa"/>
          </w:tcPr>
          <w:p w:rsidR="003A0CF0" w:rsidRPr="00773978" w:rsidRDefault="003A0CF0" w:rsidP="00572C62">
            <w:pPr>
              <w:snapToGrid w:val="0"/>
              <w:jc w:val="center"/>
              <w:rPr>
                <w:szCs w:val="20"/>
                <w:lang w:val="en-US"/>
              </w:rPr>
            </w:pPr>
            <w:r w:rsidRPr="00773978">
              <w:rPr>
                <w:szCs w:val="20"/>
                <w:lang w:val="en-US"/>
              </w:rPr>
              <w:t>Sim</w:t>
            </w:r>
          </w:p>
        </w:tc>
        <w:tc>
          <w:tcPr>
            <w:tcW w:w="2322" w:type="dxa"/>
          </w:tcPr>
          <w:p w:rsidR="003A0CF0" w:rsidRPr="00773978" w:rsidRDefault="003A0CF0" w:rsidP="00572C62">
            <w:pPr>
              <w:snapToGrid w:val="0"/>
              <w:jc w:val="center"/>
              <w:rPr>
                <w:szCs w:val="20"/>
                <w:lang w:val="en-US"/>
              </w:rPr>
            </w:pPr>
          </w:p>
        </w:tc>
      </w:tr>
      <w:tr w:rsidR="003A0CF0" w:rsidRPr="00773978" w:rsidTr="00572C62">
        <w:trPr>
          <w:trHeight w:val="515"/>
          <w:jc w:val="center"/>
        </w:trPr>
        <w:tc>
          <w:tcPr>
            <w:tcW w:w="333" w:type="dxa"/>
          </w:tcPr>
          <w:p w:rsidR="003A0CF0" w:rsidRPr="00773978" w:rsidRDefault="003A0CF0" w:rsidP="00572C62">
            <w:pPr>
              <w:widowControl w:val="0"/>
              <w:suppressAutoHyphens/>
              <w:autoSpaceDE w:val="0"/>
              <w:snapToGrid w:val="0"/>
              <w:rPr>
                <w:szCs w:val="20"/>
                <w:lang w:val="en-US"/>
              </w:rPr>
            </w:pPr>
            <w:r w:rsidRPr="00773978">
              <w:rPr>
                <w:szCs w:val="20"/>
                <w:lang w:val="en-US"/>
              </w:rPr>
              <w:t>2</w:t>
            </w:r>
          </w:p>
        </w:tc>
        <w:tc>
          <w:tcPr>
            <w:tcW w:w="1239" w:type="dxa"/>
          </w:tcPr>
          <w:p w:rsidR="003A0CF0" w:rsidRPr="00773978" w:rsidRDefault="003A0CF0" w:rsidP="00572C62">
            <w:pPr>
              <w:pStyle w:val="NormalWeb"/>
              <w:spacing w:before="0" w:after="0"/>
              <w:rPr>
                <w:rFonts w:ascii="Times New Roman" w:hAnsi="Times New Roman" w:cs="Times New Roman"/>
                <w:sz w:val="20"/>
                <w:szCs w:val="20"/>
                <w:lang w:val="en-US"/>
              </w:rPr>
            </w:pPr>
            <w:r w:rsidRPr="00773978">
              <w:rPr>
                <w:rFonts w:ascii="Times New Roman" w:hAnsi="Times New Roman" w:cs="Times New Roman"/>
                <w:sz w:val="20"/>
                <w:szCs w:val="20"/>
                <w:lang w:val="en-US"/>
              </w:rPr>
              <w:t>COD_IDT</w:t>
            </w:r>
          </w:p>
        </w:tc>
        <w:tc>
          <w:tcPr>
            <w:tcW w:w="1967" w:type="dxa"/>
          </w:tcPr>
          <w:p w:rsidR="003A0CF0" w:rsidRPr="00773978" w:rsidRDefault="003A0CF0" w:rsidP="00572C62">
            <w:pPr>
              <w:snapToGrid w:val="0"/>
              <w:rPr>
                <w:szCs w:val="20"/>
              </w:rPr>
            </w:pPr>
            <w:r w:rsidRPr="00773978">
              <w:rPr>
                <w:szCs w:val="20"/>
                <w:lang w:val="pt-PT"/>
              </w:rPr>
              <w:t>Código de identificação do grupo de conta-subconta(a)</w:t>
            </w:r>
          </w:p>
        </w:tc>
        <w:tc>
          <w:tcPr>
            <w:tcW w:w="717" w:type="dxa"/>
          </w:tcPr>
          <w:p w:rsidR="003A0CF0" w:rsidRPr="00773978" w:rsidRDefault="003A0CF0" w:rsidP="00572C62">
            <w:pPr>
              <w:snapToGrid w:val="0"/>
              <w:jc w:val="center"/>
              <w:rPr>
                <w:szCs w:val="20"/>
                <w:lang w:val="pt-PT"/>
              </w:rPr>
            </w:pPr>
            <w:r w:rsidRPr="00773978">
              <w:rPr>
                <w:szCs w:val="20"/>
              </w:rPr>
              <w:t>C</w:t>
            </w:r>
          </w:p>
        </w:tc>
        <w:tc>
          <w:tcPr>
            <w:tcW w:w="1078" w:type="dxa"/>
          </w:tcPr>
          <w:p w:rsidR="003A0CF0" w:rsidRPr="00773978" w:rsidRDefault="003A0CF0" w:rsidP="00572C62">
            <w:pPr>
              <w:snapToGrid w:val="0"/>
              <w:jc w:val="center"/>
              <w:rPr>
                <w:szCs w:val="20"/>
                <w:lang w:val="pt-PT"/>
              </w:rPr>
            </w:pPr>
            <w:r w:rsidRPr="00773978">
              <w:rPr>
                <w:szCs w:val="20"/>
              </w:rPr>
              <w:t>006</w:t>
            </w:r>
          </w:p>
        </w:tc>
        <w:tc>
          <w:tcPr>
            <w:tcW w:w="1016" w:type="dxa"/>
          </w:tcPr>
          <w:p w:rsidR="003A0CF0" w:rsidRPr="00773978" w:rsidRDefault="003A0CF0" w:rsidP="00572C62">
            <w:pPr>
              <w:snapToGrid w:val="0"/>
              <w:jc w:val="center"/>
              <w:rPr>
                <w:szCs w:val="20"/>
                <w:lang w:val="pt-PT"/>
              </w:rPr>
            </w:pPr>
            <w:r w:rsidRPr="00773978">
              <w:rPr>
                <w:szCs w:val="20"/>
              </w:rPr>
              <w:t>-</w:t>
            </w:r>
          </w:p>
        </w:tc>
        <w:tc>
          <w:tcPr>
            <w:tcW w:w="901" w:type="dxa"/>
          </w:tcPr>
          <w:p w:rsidR="003A0CF0" w:rsidRPr="00773978" w:rsidRDefault="003A0CF0" w:rsidP="00572C62">
            <w:pPr>
              <w:snapToGrid w:val="0"/>
              <w:jc w:val="center"/>
              <w:rPr>
                <w:szCs w:val="20"/>
                <w:lang w:val="pt-PT"/>
              </w:rPr>
            </w:pPr>
            <w:r w:rsidRPr="00773978">
              <w:rPr>
                <w:szCs w:val="20"/>
                <w:lang w:val="pt-PT"/>
              </w:rPr>
              <w:t>-</w:t>
            </w:r>
          </w:p>
        </w:tc>
        <w:tc>
          <w:tcPr>
            <w:tcW w:w="1337" w:type="dxa"/>
          </w:tcPr>
          <w:p w:rsidR="003A0CF0" w:rsidRPr="00773978" w:rsidRDefault="003A0CF0" w:rsidP="00572C62">
            <w:pPr>
              <w:snapToGrid w:val="0"/>
              <w:jc w:val="center"/>
              <w:rPr>
                <w:szCs w:val="20"/>
                <w:lang w:val="pt-PT"/>
              </w:rPr>
            </w:pPr>
            <w:r w:rsidRPr="00773978">
              <w:rPr>
                <w:szCs w:val="20"/>
                <w:lang w:val="pt-PT"/>
              </w:rPr>
              <w:t>Sim</w:t>
            </w:r>
          </w:p>
        </w:tc>
        <w:tc>
          <w:tcPr>
            <w:tcW w:w="2322" w:type="dxa"/>
          </w:tcPr>
          <w:p w:rsidR="003A0CF0" w:rsidRPr="00773978" w:rsidRDefault="003A0CF0" w:rsidP="00572C62">
            <w:pPr>
              <w:rPr>
                <w:rFonts w:cs="Times New Roman"/>
              </w:rPr>
            </w:pPr>
            <w:r w:rsidRPr="00773978">
              <w:rPr>
                <w:rFonts w:cs="Times New Roman"/>
              </w:rPr>
              <w:t>REGRA_ COD_IDT_UNICO_POR_CONTA</w:t>
            </w:r>
          </w:p>
        </w:tc>
      </w:tr>
      <w:tr w:rsidR="003A0CF0" w:rsidRPr="00773978" w:rsidTr="00572C62">
        <w:trPr>
          <w:trHeight w:val="773"/>
          <w:jc w:val="center"/>
        </w:trPr>
        <w:tc>
          <w:tcPr>
            <w:tcW w:w="333" w:type="dxa"/>
          </w:tcPr>
          <w:p w:rsidR="003A0CF0" w:rsidRPr="00773978" w:rsidRDefault="003A0CF0" w:rsidP="00572C62">
            <w:pPr>
              <w:widowControl w:val="0"/>
              <w:suppressAutoHyphens/>
              <w:autoSpaceDE w:val="0"/>
              <w:snapToGrid w:val="0"/>
              <w:rPr>
                <w:szCs w:val="20"/>
                <w:lang w:val="pt-PT"/>
              </w:rPr>
            </w:pPr>
            <w:r w:rsidRPr="00773978">
              <w:rPr>
                <w:szCs w:val="20"/>
                <w:lang w:val="pt-PT"/>
              </w:rPr>
              <w:t>3</w:t>
            </w:r>
          </w:p>
        </w:tc>
        <w:tc>
          <w:tcPr>
            <w:tcW w:w="1239" w:type="dxa"/>
          </w:tcPr>
          <w:p w:rsidR="003A0CF0" w:rsidRPr="00773978" w:rsidRDefault="003A0CF0" w:rsidP="00572C62">
            <w:pPr>
              <w:snapToGrid w:val="0"/>
              <w:rPr>
                <w:szCs w:val="20"/>
                <w:lang w:val="en-US"/>
              </w:rPr>
            </w:pPr>
            <w:r w:rsidRPr="00773978">
              <w:rPr>
                <w:szCs w:val="20"/>
                <w:lang w:val="en-US"/>
              </w:rPr>
              <w:t>COD_CNT_CORR</w:t>
            </w:r>
          </w:p>
        </w:tc>
        <w:tc>
          <w:tcPr>
            <w:tcW w:w="1967" w:type="dxa"/>
          </w:tcPr>
          <w:p w:rsidR="003A0CF0" w:rsidRPr="00773978" w:rsidRDefault="003A0CF0" w:rsidP="00572C62">
            <w:pPr>
              <w:pStyle w:val="NormalWeb"/>
              <w:spacing w:before="0" w:after="0"/>
              <w:rPr>
                <w:rFonts w:ascii="Times New Roman" w:hAnsi="Times New Roman" w:cs="Times New Roman"/>
                <w:sz w:val="20"/>
                <w:szCs w:val="20"/>
              </w:rPr>
            </w:pPr>
            <w:r w:rsidRPr="00773978">
              <w:rPr>
                <w:rFonts w:ascii="Times New Roman" w:hAnsi="Times New Roman" w:cs="Times New Roman"/>
                <w:sz w:val="20"/>
                <w:szCs w:val="20"/>
                <w:lang w:val="pt-PT"/>
              </w:rPr>
              <w:t>Código da subconta correlata</w:t>
            </w:r>
          </w:p>
          <w:p w:rsidR="003A0CF0" w:rsidRPr="00773978" w:rsidRDefault="003A0CF0" w:rsidP="00572C62">
            <w:pPr>
              <w:snapToGrid w:val="0"/>
              <w:rPr>
                <w:szCs w:val="20"/>
              </w:rPr>
            </w:pPr>
            <w:r w:rsidRPr="00773978">
              <w:rPr>
                <w:szCs w:val="20"/>
                <w:lang w:val="pt-PT"/>
              </w:rPr>
              <w:t>(deve estar no plano de contas e só pode estar relacionada a um único grupo)</w:t>
            </w:r>
          </w:p>
        </w:tc>
        <w:tc>
          <w:tcPr>
            <w:tcW w:w="717" w:type="dxa"/>
          </w:tcPr>
          <w:p w:rsidR="003A0CF0" w:rsidRPr="00773978" w:rsidRDefault="003A0CF0" w:rsidP="00572C62">
            <w:pPr>
              <w:snapToGrid w:val="0"/>
              <w:jc w:val="center"/>
              <w:rPr>
                <w:szCs w:val="20"/>
                <w:lang w:val="en-US"/>
              </w:rPr>
            </w:pPr>
            <w:r w:rsidRPr="00773978">
              <w:rPr>
                <w:szCs w:val="20"/>
                <w:lang w:val="en-US"/>
              </w:rPr>
              <w:t>C</w:t>
            </w:r>
          </w:p>
        </w:tc>
        <w:tc>
          <w:tcPr>
            <w:tcW w:w="1078" w:type="dxa"/>
          </w:tcPr>
          <w:p w:rsidR="003A0CF0" w:rsidRPr="00773978" w:rsidRDefault="003A0CF0" w:rsidP="00572C62">
            <w:pPr>
              <w:snapToGrid w:val="0"/>
              <w:jc w:val="center"/>
              <w:rPr>
                <w:szCs w:val="20"/>
                <w:lang w:val="en-US"/>
              </w:rPr>
            </w:pPr>
            <w:r w:rsidRPr="00773978">
              <w:rPr>
                <w:szCs w:val="20"/>
                <w:lang w:val="en-US"/>
              </w:rPr>
              <w:t>-</w:t>
            </w:r>
          </w:p>
        </w:tc>
        <w:tc>
          <w:tcPr>
            <w:tcW w:w="1016" w:type="dxa"/>
          </w:tcPr>
          <w:p w:rsidR="003A0CF0" w:rsidRPr="00773978" w:rsidRDefault="003A0CF0" w:rsidP="00572C62">
            <w:pPr>
              <w:snapToGrid w:val="0"/>
              <w:jc w:val="center"/>
              <w:rPr>
                <w:szCs w:val="20"/>
                <w:lang w:val="en-US"/>
              </w:rPr>
            </w:pPr>
            <w:r w:rsidRPr="00773978">
              <w:rPr>
                <w:szCs w:val="20"/>
                <w:lang w:val="en-US"/>
              </w:rPr>
              <w:t>-</w:t>
            </w:r>
          </w:p>
        </w:tc>
        <w:tc>
          <w:tcPr>
            <w:tcW w:w="901" w:type="dxa"/>
          </w:tcPr>
          <w:p w:rsidR="003A0CF0" w:rsidRPr="00773978" w:rsidRDefault="003A0CF0" w:rsidP="00572C62">
            <w:pPr>
              <w:snapToGrid w:val="0"/>
              <w:jc w:val="center"/>
              <w:rPr>
                <w:szCs w:val="20"/>
                <w:lang w:val="en-US"/>
              </w:rPr>
            </w:pPr>
            <w:r w:rsidRPr="00773978">
              <w:rPr>
                <w:szCs w:val="20"/>
                <w:lang w:val="en-US"/>
              </w:rPr>
              <w:t>-</w:t>
            </w:r>
          </w:p>
        </w:tc>
        <w:tc>
          <w:tcPr>
            <w:tcW w:w="1337" w:type="dxa"/>
          </w:tcPr>
          <w:p w:rsidR="003A0CF0" w:rsidRPr="00773978" w:rsidRDefault="003A0CF0" w:rsidP="00572C62">
            <w:pPr>
              <w:snapToGrid w:val="0"/>
              <w:jc w:val="center"/>
              <w:rPr>
                <w:szCs w:val="20"/>
                <w:lang w:val="en-US"/>
              </w:rPr>
            </w:pPr>
            <w:r w:rsidRPr="00773978">
              <w:rPr>
                <w:szCs w:val="20"/>
                <w:lang w:val="en-US"/>
              </w:rPr>
              <w:t>Sim</w:t>
            </w:r>
          </w:p>
        </w:tc>
        <w:tc>
          <w:tcPr>
            <w:tcW w:w="2322" w:type="dxa"/>
          </w:tcPr>
          <w:p w:rsidR="003A0CF0" w:rsidRPr="00773978" w:rsidRDefault="00A11824" w:rsidP="00572C62">
            <w:pPr>
              <w:rPr>
                <w:rFonts w:cs="Times New Roman"/>
              </w:rPr>
            </w:pPr>
            <w:hyperlink r:id="rId788" w:anchor="REGRA_CONTA_NO_PLANO_CONTAS" w:history="1">
              <w:r w:rsidR="003A0CF0" w:rsidRPr="00773978">
                <w:rPr>
                  <w:rStyle w:val="Hyperlink"/>
                  <w:rFonts w:eastAsia="Arial" w:cs="Times New Roman"/>
                  <w:color w:val="auto"/>
                </w:rPr>
                <w:t>REGRA_SUBCONTA_NO_PLANO_CONTAS</w:t>
              </w:r>
            </w:hyperlink>
          </w:p>
          <w:p w:rsidR="003A0CF0" w:rsidRPr="00773978" w:rsidRDefault="003A0CF0" w:rsidP="00572C62">
            <w:pPr>
              <w:rPr>
                <w:rFonts w:cs="Times New Roman"/>
              </w:rPr>
            </w:pPr>
          </w:p>
        </w:tc>
      </w:tr>
      <w:tr w:rsidR="003A0CF0" w:rsidRPr="00773978" w:rsidTr="00572C62">
        <w:trPr>
          <w:trHeight w:val="485"/>
          <w:jc w:val="center"/>
        </w:trPr>
        <w:tc>
          <w:tcPr>
            <w:tcW w:w="333" w:type="dxa"/>
          </w:tcPr>
          <w:p w:rsidR="003A0CF0" w:rsidRPr="00773978" w:rsidRDefault="003A0CF0" w:rsidP="00572C62">
            <w:pPr>
              <w:widowControl w:val="0"/>
              <w:suppressAutoHyphens/>
              <w:autoSpaceDE w:val="0"/>
              <w:snapToGrid w:val="0"/>
              <w:rPr>
                <w:szCs w:val="20"/>
                <w:lang w:val="en-US"/>
              </w:rPr>
            </w:pPr>
            <w:r w:rsidRPr="00773978">
              <w:rPr>
                <w:szCs w:val="20"/>
                <w:lang w:val="en-US"/>
              </w:rPr>
              <w:t>4</w:t>
            </w:r>
          </w:p>
        </w:tc>
        <w:tc>
          <w:tcPr>
            <w:tcW w:w="1239" w:type="dxa"/>
          </w:tcPr>
          <w:p w:rsidR="003A0CF0" w:rsidRPr="00773978" w:rsidRDefault="003A0CF0" w:rsidP="00572C62">
            <w:pPr>
              <w:snapToGrid w:val="0"/>
              <w:rPr>
                <w:szCs w:val="20"/>
                <w:lang w:val="en-US"/>
              </w:rPr>
            </w:pPr>
            <w:r w:rsidRPr="00773978">
              <w:rPr>
                <w:szCs w:val="20"/>
                <w:lang w:val="en-US"/>
              </w:rPr>
              <w:t>NAT_SUB_CNT</w:t>
            </w:r>
          </w:p>
        </w:tc>
        <w:tc>
          <w:tcPr>
            <w:tcW w:w="1967" w:type="dxa"/>
          </w:tcPr>
          <w:p w:rsidR="003A0CF0" w:rsidRPr="00773978" w:rsidRDefault="003A0CF0" w:rsidP="00572C62">
            <w:pPr>
              <w:pStyle w:val="NormalWeb"/>
              <w:spacing w:before="0" w:after="0"/>
              <w:rPr>
                <w:rFonts w:ascii="Times New Roman" w:hAnsi="Times New Roman" w:cs="Times New Roman"/>
                <w:sz w:val="20"/>
                <w:szCs w:val="20"/>
              </w:rPr>
            </w:pPr>
            <w:r w:rsidRPr="00773978">
              <w:rPr>
                <w:rFonts w:ascii="Times New Roman" w:hAnsi="Times New Roman" w:cs="Times New Roman"/>
                <w:sz w:val="20"/>
                <w:szCs w:val="20"/>
                <w:lang w:val="pt-PT"/>
              </w:rPr>
              <w:t>Natureza da subconta correlata</w:t>
            </w:r>
          </w:p>
          <w:p w:rsidR="003A0CF0" w:rsidRPr="00773978" w:rsidRDefault="003A0CF0" w:rsidP="00572C62">
            <w:pPr>
              <w:snapToGrid w:val="0"/>
              <w:rPr>
                <w:szCs w:val="20"/>
              </w:rPr>
            </w:pPr>
            <w:r w:rsidRPr="00773978">
              <w:rPr>
                <w:szCs w:val="20"/>
                <w:lang w:val="pt-PT"/>
              </w:rPr>
              <w:t>(conforme tabela de natureza da subconta publicada no Sped )</w:t>
            </w:r>
          </w:p>
        </w:tc>
        <w:tc>
          <w:tcPr>
            <w:tcW w:w="717" w:type="dxa"/>
          </w:tcPr>
          <w:p w:rsidR="003A0CF0" w:rsidRPr="00773978" w:rsidRDefault="003A0CF0" w:rsidP="00572C62">
            <w:pPr>
              <w:snapToGrid w:val="0"/>
              <w:jc w:val="center"/>
              <w:rPr>
                <w:szCs w:val="20"/>
                <w:lang w:val="pt-PT"/>
              </w:rPr>
            </w:pPr>
            <w:r w:rsidRPr="00773978">
              <w:rPr>
                <w:szCs w:val="20"/>
                <w:lang w:val="pt-PT"/>
              </w:rPr>
              <w:t>C</w:t>
            </w:r>
          </w:p>
        </w:tc>
        <w:tc>
          <w:tcPr>
            <w:tcW w:w="1078" w:type="dxa"/>
          </w:tcPr>
          <w:p w:rsidR="003A0CF0" w:rsidRPr="00773978" w:rsidRDefault="003A0CF0" w:rsidP="00572C62">
            <w:pPr>
              <w:snapToGrid w:val="0"/>
              <w:jc w:val="center"/>
              <w:rPr>
                <w:szCs w:val="20"/>
                <w:lang w:val="pt-PT"/>
              </w:rPr>
            </w:pPr>
            <w:r w:rsidRPr="00773978">
              <w:rPr>
                <w:szCs w:val="20"/>
                <w:lang w:val="pt-PT"/>
              </w:rPr>
              <w:t>002</w:t>
            </w:r>
          </w:p>
        </w:tc>
        <w:tc>
          <w:tcPr>
            <w:tcW w:w="1016" w:type="dxa"/>
          </w:tcPr>
          <w:p w:rsidR="003A0CF0" w:rsidRPr="00773978" w:rsidRDefault="003A0CF0" w:rsidP="00572C62">
            <w:pPr>
              <w:snapToGrid w:val="0"/>
              <w:jc w:val="center"/>
              <w:rPr>
                <w:szCs w:val="20"/>
                <w:lang w:val="pt-PT"/>
              </w:rPr>
            </w:pPr>
            <w:r w:rsidRPr="00773978">
              <w:rPr>
                <w:szCs w:val="20"/>
                <w:lang w:val="pt-PT"/>
              </w:rPr>
              <w:t>-</w:t>
            </w:r>
          </w:p>
        </w:tc>
        <w:tc>
          <w:tcPr>
            <w:tcW w:w="901" w:type="dxa"/>
          </w:tcPr>
          <w:p w:rsidR="003A0CF0" w:rsidRPr="00773978" w:rsidRDefault="003A0CF0" w:rsidP="00572C62">
            <w:pPr>
              <w:snapToGrid w:val="0"/>
              <w:jc w:val="center"/>
              <w:rPr>
                <w:szCs w:val="20"/>
                <w:lang w:val="pt-PT"/>
              </w:rPr>
            </w:pPr>
            <w:r w:rsidRPr="00773978">
              <w:rPr>
                <w:szCs w:val="20"/>
                <w:lang w:val="pt-PT"/>
              </w:rPr>
              <w:t>-</w:t>
            </w:r>
          </w:p>
        </w:tc>
        <w:tc>
          <w:tcPr>
            <w:tcW w:w="1337" w:type="dxa"/>
          </w:tcPr>
          <w:p w:rsidR="003A0CF0" w:rsidRPr="00773978" w:rsidRDefault="003A0CF0" w:rsidP="00572C62">
            <w:pPr>
              <w:snapToGrid w:val="0"/>
              <w:jc w:val="center"/>
              <w:rPr>
                <w:szCs w:val="20"/>
                <w:lang w:val="pt-PT"/>
              </w:rPr>
            </w:pPr>
            <w:r w:rsidRPr="00773978">
              <w:rPr>
                <w:szCs w:val="20"/>
                <w:lang w:val="pt-PT"/>
              </w:rPr>
              <w:t>Sm</w:t>
            </w:r>
          </w:p>
        </w:tc>
        <w:tc>
          <w:tcPr>
            <w:tcW w:w="2322" w:type="dxa"/>
          </w:tcPr>
          <w:p w:rsidR="003A0CF0" w:rsidRPr="00773978" w:rsidRDefault="003A0CF0" w:rsidP="00FC0228">
            <w:pPr>
              <w:rPr>
                <w:rFonts w:cs="Times New Roman"/>
              </w:rPr>
            </w:pPr>
            <w:r w:rsidRPr="00773978">
              <w:rPr>
                <w:rFonts w:cs="Times New Roman"/>
              </w:rPr>
              <w:t>REGRA_NAT_090_UNICA_POR_</w:t>
            </w:r>
            <w:r w:rsidR="00FC0228" w:rsidRPr="00773978">
              <w:rPr>
                <w:rFonts w:cs="Times New Roman"/>
              </w:rPr>
              <w:t>CONTA</w:t>
            </w:r>
          </w:p>
        </w:tc>
      </w:tr>
    </w:tbl>
    <w:p w:rsidR="003A0CF0" w:rsidRPr="00773978" w:rsidRDefault="003A0CF0" w:rsidP="003A0CF0">
      <w:pPr>
        <w:rPr>
          <w:szCs w:val="20"/>
          <w:lang w:val="pt-PT"/>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Registro facultativo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vários (por plano de contas)</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spacing w:after="200"/>
        <w:rPr>
          <w:rFonts w:eastAsia="Times New Roman" w:cs="Times New Roman"/>
          <w:b/>
          <w:color w:val="000000"/>
          <w:szCs w:val="20"/>
          <w:lang w:eastAsia="ar-SA"/>
        </w:rPr>
      </w:pPr>
      <w:r w:rsidRPr="00773978">
        <w:rPr>
          <w:b/>
          <w:szCs w:val="20"/>
        </w:rPr>
        <w:br w:type="page"/>
      </w: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lastRenderedPageBreak/>
        <w:t xml:space="preserve">II – Tabelas do Registro: </w:t>
      </w: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ab/>
        <w:t>Campo 04 – NAT_SUB_CNT – Natureza da Subconta</w:t>
      </w:r>
    </w:p>
    <w:p w:rsidR="003A0CF0" w:rsidRPr="00773978" w:rsidRDefault="003A0CF0" w:rsidP="003A0CF0">
      <w:pPr>
        <w:rPr>
          <w:szCs w:val="20"/>
        </w:rPr>
      </w:pPr>
    </w:p>
    <w:p w:rsidR="003A0CF0" w:rsidRPr="00773978" w:rsidRDefault="003A0CF0" w:rsidP="003A0CF0">
      <w:pPr>
        <w:jc w:val="center"/>
        <w:rPr>
          <w:b/>
          <w:bCs/>
          <w:szCs w:val="20"/>
        </w:rPr>
      </w:pPr>
      <w:r w:rsidRPr="00773978">
        <w:rPr>
          <w:b/>
          <w:bCs/>
          <w:szCs w:val="20"/>
        </w:rPr>
        <w:t>Tabela – Natureza da Subconta</w:t>
      </w:r>
    </w:p>
    <w:tbl>
      <w:tblPr>
        <w:tblW w:w="10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8"/>
        <w:gridCol w:w="3198"/>
        <w:gridCol w:w="4202"/>
        <w:gridCol w:w="3054"/>
      </w:tblGrid>
      <w:tr w:rsidR="003A0CF0" w:rsidRPr="00773978" w:rsidTr="00572C62">
        <w:trPr>
          <w:trHeight w:val="279"/>
          <w:jc w:val="center"/>
        </w:trPr>
        <w:tc>
          <w:tcPr>
            <w:tcW w:w="525" w:type="dxa"/>
            <w:shd w:val="clear" w:color="000000" w:fill="C0C0C0"/>
            <w:noWrap/>
            <w:vAlign w:val="bottom"/>
            <w:hideMark/>
          </w:tcPr>
          <w:p w:rsidR="003A0CF0" w:rsidRPr="00773978" w:rsidRDefault="003A0CF0" w:rsidP="00572C62">
            <w:pPr>
              <w:jc w:val="center"/>
              <w:rPr>
                <w:b/>
                <w:bCs/>
                <w:szCs w:val="20"/>
              </w:rPr>
            </w:pPr>
            <w:r w:rsidRPr="00773978">
              <w:rPr>
                <w:b/>
                <w:bCs/>
                <w:szCs w:val="20"/>
              </w:rPr>
              <w:t>NUM</w:t>
            </w:r>
          </w:p>
        </w:tc>
        <w:tc>
          <w:tcPr>
            <w:tcW w:w="3198" w:type="dxa"/>
            <w:shd w:val="clear" w:color="000000" w:fill="C0C0C0"/>
            <w:noWrap/>
            <w:vAlign w:val="bottom"/>
            <w:hideMark/>
          </w:tcPr>
          <w:p w:rsidR="003A0CF0" w:rsidRPr="00773978" w:rsidRDefault="003A0CF0" w:rsidP="00572C62">
            <w:pPr>
              <w:jc w:val="center"/>
              <w:rPr>
                <w:b/>
                <w:bCs/>
                <w:szCs w:val="20"/>
              </w:rPr>
            </w:pPr>
            <w:r w:rsidRPr="00773978">
              <w:rPr>
                <w:b/>
                <w:bCs/>
                <w:szCs w:val="20"/>
              </w:rPr>
              <w:t>DESCRIÇÃO</w:t>
            </w:r>
          </w:p>
        </w:tc>
        <w:tc>
          <w:tcPr>
            <w:tcW w:w="4202" w:type="dxa"/>
            <w:shd w:val="clear" w:color="000000" w:fill="C0C0C0"/>
            <w:noWrap/>
            <w:vAlign w:val="bottom"/>
            <w:hideMark/>
          </w:tcPr>
          <w:p w:rsidR="003A0CF0" w:rsidRPr="00773978" w:rsidRDefault="003A0CF0" w:rsidP="00572C62">
            <w:pPr>
              <w:jc w:val="center"/>
              <w:rPr>
                <w:b/>
                <w:bCs/>
                <w:szCs w:val="20"/>
              </w:rPr>
            </w:pPr>
            <w:r w:rsidRPr="00773978">
              <w:rPr>
                <w:b/>
                <w:bCs/>
                <w:szCs w:val="20"/>
              </w:rPr>
              <w:t>FUNDAMENTO LEGAL</w:t>
            </w:r>
          </w:p>
        </w:tc>
        <w:tc>
          <w:tcPr>
            <w:tcW w:w="3054" w:type="dxa"/>
            <w:shd w:val="clear" w:color="000000" w:fill="C0C0C0"/>
            <w:noWrap/>
            <w:vAlign w:val="bottom"/>
            <w:hideMark/>
          </w:tcPr>
          <w:p w:rsidR="003A0CF0" w:rsidRPr="00773978" w:rsidRDefault="003A0CF0" w:rsidP="00572C62">
            <w:pPr>
              <w:jc w:val="center"/>
              <w:rPr>
                <w:b/>
                <w:bCs/>
                <w:szCs w:val="20"/>
              </w:rPr>
            </w:pPr>
            <w:r w:rsidRPr="00773978">
              <w:rPr>
                <w:b/>
                <w:bCs/>
                <w:szCs w:val="20"/>
              </w:rPr>
              <w:t>CONTA PRINCIPAL</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2</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TBU - CONTROLADA DIRETA NO EXTERIOR</w:t>
            </w:r>
          </w:p>
        </w:tc>
        <w:tc>
          <w:tcPr>
            <w:tcW w:w="4202" w:type="dxa"/>
            <w:shd w:val="clear" w:color="auto" w:fill="auto"/>
            <w:noWrap/>
            <w:vAlign w:val="bottom"/>
            <w:hideMark/>
          </w:tcPr>
          <w:p w:rsidR="003A0CF0" w:rsidRPr="00773978" w:rsidRDefault="003A0CF0" w:rsidP="00572C62">
            <w:pPr>
              <w:rPr>
                <w:szCs w:val="20"/>
              </w:rPr>
            </w:pPr>
            <w:r w:rsidRPr="00773978">
              <w:rPr>
                <w:szCs w:val="20"/>
              </w:rPr>
              <w:t>Art. 76, Lei 12.973/14</w:t>
            </w:r>
          </w:p>
        </w:tc>
        <w:tc>
          <w:tcPr>
            <w:tcW w:w="3054" w:type="dxa"/>
            <w:shd w:val="clear" w:color="auto" w:fill="auto"/>
            <w:noWrap/>
            <w:vAlign w:val="bottom"/>
            <w:hideMark/>
          </w:tcPr>
          <w:p w:rsidR="003A0CF0" w:rsidRPr="00773978" w:rsidRDefault="003A0CF0" w:rsidP="00572C62">
            <w:pPr>
              <w:rPr>
                <w:szCs w:val="20"/>
              </w:rPr>
            </w:pPr>
            <w:r w:rsidRPr="00773978">
              <w:rPr>
                <w:szCs w:val="20"/>
              </w:rPr>
              <w:t>PARTICIPAÇÃO CONTROLADA NO EXTERIOR</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3</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TBU - CONTROLADA INDIRETA NO EXTERIOR</w:t>
            </w:r>
          </w:p>
        </w:tc>
        <w:tc>
          <w:tcPr>
            <w:tcW w:w="4202" w:type="dxa"/>
            <w:shd w:val="clear" w:color="auto" w:fill="auto"/>
            <w:noWrap/>
            <w:vAlign w:val="bottom"/>
            <w:hideMark/>
          </w:tcPr>
          <w:p w:rsidR="003A0CF0" w:rsidRPr="00773978" w:rsidRDefault="003A0CF0" w:rsidP="00572C62">
            <w:pPr>
              <w:rPr>
                <w:szCs w:val="20"/>
              </w:rPr>
            </w:pPr>
            <w:r w:rsidRPr="00773978">
              <w:rPr>
                <w:szCs w:val="20"/>
              </w:rPr>
              <w:t>Art. 76, Lei 12.973/14</w:t>
            </w:r>
          </w:p>
        </w:tc>
        <w:tc>
          <w:tcPr>
            <w:tcW w:w="3054" w:type="dxa"/>
            <w:shd w:val="clear" w:color="auto" w:fill="auto"/>
            <w:noWrap/>
            <w:vAlign w:val="bottom"/>
            <w:hideMark/>
          </w:tcPr>
          <w:p w:rsidR="003A0CF0" w:rsidRPr="00773978" w:rsidRDefault="003A0CF0" w:rsidP="00572C62">
            <w:pPr>
              <w:rPr>
                <w:szCs w:val="20"/>
              </w:rPr>
            </w:pPr>
            <w:r w:rsidRPr="00773978">
              <w:rPr>
                <w:szCs w:val="20"/>
              </w:rPr>
              <w:t>PARTICIPAÇÃO CONTROLADA NO EXTERIOR</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10</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GOODWILL</w:t>
            </w:r>
          </w:p>
        </w:tc>
        <w:tc>
          <w:tcPr>
            <w:tcW w:w="4202" w:type="dxa"/>
            <w:shd w:val="clear" w:color="auto" w:fill="auto"/>
            <w:noWrap/>
            <w:vAlign w:val="bottom"/>
            <w:hideMark/>
          </w:tcPr>
          <w:p w:rsidR="003A0CF0" w:rsidRPr="00773978" w:rsidRDefault="003A0CF0" w:rsidP="00572C62">
            <w:pPr>
              <w:rPr>
                <w:szCs w:val="20"/>
              </w:rPr>
            </w:pPr>
            <w:r w:rsidRPr="00773978">
              <w:rPr>
                <w:szCs w:val="20"/>
              </w:rPr>
              <w:t>Art. 20, Inc. III,  DL 1.598/77</w:t>
            </w:r>
          </w:p>
        </w:tc>
        <w:tc>
          <w:tcPr>
            <w:tcW w:w="3054" w:type="dxa"/>
            <w:shd w:val="clear" w:color="auto" w:fill="auto"/>
            <w:noWrap/>
            <w:vAlign w:val="bottom"/>
            <w:hideMark/>
          </w:tcPr>
          <w:p w:rsidR="003A0CF0" w:rsidRPr="00773978" w:rsidRDefault="003A0CF0" w:rsidP="00572C62">
            <w:pPr>
              <w:rPr>
                <w:szCs w:val="20"/>
              </w:rPr>
            </w:pPr>
            <w:r w:rsidRPr="00773978">
              <w:rPr>
                <w:szCs w:val="20"/>
              </w:rPr>
              <w:t xml:space="preserve">PARTICIPAÇÃO SOCIETARIA </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11</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MAIS VALIA</w:t>
            </w:r>
          </w:p>
        </w:tc>
        <w:tc>
          <w:tcPr>
            <w:tcW w:w="4202" w:type="dxa"/>
            <w:shd w:val="clear" w:color="auto" w:fill="auto"/>
            <w:noWrap/>
            <w:vAlign w:val="bottom"/>
            <w:hideMark/>
          </w:tcPr>
          <w:p w:rsidR="003A0CF0" w:rsidRPr="00773978" w:rsidRDefault="003A0CF0" w:rsidP="00572C62">
            <w:pPr>
              <w:rPr>
                <w:szCs w:val="20"/>
              </w:rPr>
            </w:pPr>
            <w:r w:rsidRPr="00773978">
              <w:rPr>
                <w:szCs w:val="20"/>
              </w:rPr>
              <w:t>Art. 20, Inc. II,  DL 1.598/77</w:t>
            </w:r>
          </w:p>
        </w:tc>
        <w:tc>
          <w:tcPr>
            <w:tcW w:w="3054" w:type="dxa"/>
            <w:shd w:val="clear" w:color="auto" w:fill="auto"/>
            <w:noWrap/>
            <w:vAlign w:val="bottom"/>
            <w:hideMark/>
          </w:tcPr>
          <w:p w:rsidR="003A0CF0" w:rsidRPr="00773978" w:rsidRDefault="003A0CF0" w:rsidP="00572C62">
            <w:pPr>
              <w:rPr>
                <w:szCs w:val="20"/>
              </w:rPr>
            </w:pPr>
            <w:r w:rsidRPr="00773978">
              <w:rPr>
                <w:szCs w:val="20"/>
              </w:rPr>
              <w:t>PARTICIPAÇÃO SOCIETARIA</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12</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MENOS VALIA</w:t>
            </w:r>
          </w:p>
        </w:tc>
        <w:tc>
          <w:tcPr>
            <w:tcW w:w="4202" w:type="dxa"/>
            <w:shd w:val="clear" w:color="auto" w:fill="auto"/>
            <w:noWrap/>
            <w:vAlign w:val="bottom"/>
            <w:hideMark/>
          </w:tcPr>
          <w:p w:rsidR="003A0CF0" w:rsidRPr="00773978" w:rsidRDefault="003A0CF0" w:rsidP="00572C62">
            <w:pPr>
              <w:rPr>
                <w:szCs w:val="20"/>
              </w:rPr>
            </w:pPr>
            <w:r w:rsidRPr="00773978">
              <w:rPr>
                <w:szCs w:val="20"/>
              </w:rPr>
              <w:t>Art. 20, Inc. II,  DL 1.598/77</w:t>
            </w:r>
          </w:p>
        </w:tc>
        <w:tc>
          <w:tcPr>
            <w:tcW w:w="3054" w:type="dxa"/>
            <w:shd w:val="clear" w:color="auto" w:fill="auto"/>
            <w:noWrap/>
            <w:vAlign w:val="bottom"/>
            <w:hideMark/>
          </w:tcPr>
          <w:p w:rsidR="003A0CF0" w:rsidRPr="00773978" w:rsidRDefault="003A0CF0" w:rsidP="00572C62">
            <w:pPr>
              <w:rPr>
                <w:szCs w:val="20"/>
              </w:rPr>
            </w:pPr>
            <w:r w:rsidRPr="00773978">
              <w:rPr>
                <w:szCs w:val="20"/>
              </w:rPr>
              <w:t>PARTICIPAÇÃO SOCIETARIA</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60</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AVJ REFLEXO</w:t>
            </w:r>
          </w:p>
        </w:tc>
        <w:tc>
          <w:tcPr>
            <w:tcW w:w="4202" w:type="dxa"/>
            <w:shd w:val="clear" w:color="auto" w:fill="auto"/>
            <w:noWrap/>
            <w:vAlign w:val="bottom"/>
            <w:hideMark/>
          </w:tcPr>
          <w:p w:rsidR="003A0CF0" w:rsidRPr="00773978" w:rsidRDefault="003A0CF0" w:rsidP="00572C62">
            <w:pPr>
              <w:rPr>
                <w:szCs w:val="20"/>
              </w:rPr>
            </w:pPr>
            <w:r w:rsidRPr="00773978">
              <w:rPr>
                <w:szCs w:val="20"/>
              </w:rPr>
              <w:t>Arts. 24A e 24B,  DL 1.598/77</w:t>
            </w:r>
          </w:p>
        </w:tc>
        <w:tc>
          <w:tcPr>
            <w:tcW w:w="3054" w:type="dxa"/>
            <w:shd w:val="clear" w:color="auto" w:fill="auto"/>
            <w:noWrap/>
            <w:vAlign w:val="bottom"/>
            <w:hideMark/>
          </w:tcPr>
          <w:p w:rsidR="003A0CF0" w:rsidRPr="00773978" w:rsidRDefault="003A0CF0" w:rsidP="00572C62">
            <w:pPr>
              <w:rPr>
                <w:szCs w:val="20"/>
              </w:rPr>
            </w:pPr>
            <w:r w:rsidRPr="00773978">
              <w:rPr>
                <w:szCs w:val="20"/>
              </w:rPr>
              <w:t>PARTICIPAÇÃO SOCIETARIA</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65</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AVJ SUBSCRIÇÃO DE CAPITAL</w:t>
            </w:r>
          </w:p>
        </w:tc>
        <w:tc>
          <w:tcPr>
            <w:tcW w:w="4202" w:type="dxa"/>
            <w:shd w:val="clear" w:color="auto" w:fill="auto"/>
            <w:noWrap/>
            <w:vAlign w:val="bottom"/>
            <w:hideMark/>
          </w:tcPr>
          <w:p w:rsidR="003A0CF0" w:rsidRPr="00773978" w:rsidRDefault="003A0CF0" w:rsidP="00572C62">
            <w:pPr>
              <w:rPr>
                <w:szCs w:val="20"/>
              </w:rPr>
            </w:pPr>
            <w:r w:rsidRPr="00773978">
              <w:rPr>
                <w:szCs w:val="20"/>
              </w:rPr>
              <w:t>Arts. 17 e 18, Lei 12.973/14</w:t>
            </w:r>
          </w:p>
        </w:tc>
        <w:tc>
          <w:tcPr>
            <w:tcW w:w="3054" w:type="dxa"/>
            <w:shd w:val="clear" w:color="auto" w:fill="auto"/>
            <w:noWrap/>
            <w:vAlign w:val="bottom"/>
            <w:hideMark/>
          </w:tcPr>
          <w:p w:rsidR="003A0CF0" w:rsidRPr="00773978" w:rsidRDefault="003A0CF0" w:rsidP="00572C62">
            <w:pPr>
              <w:rPr>
                <w:szCs w:val="20"/>
              </w:rPr>
            </w:pPr>
            <w:r w:rsidRPr="00773978">
              <w:rPr>
                <w:szCs w:val="20"/>
              </w:rPr>
              <w:t>PARTICIPAÇÃO SOCIETARIA</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70</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AVJ - VINCULADA ATIVO/PASSIVO</w:t>
            </w:r>
          </w:p>
        </w:tc>
        <w:tc>
          <w:tcPr>
            <w:tcW w:w="4202" w:type="dxa"/>
            <w:shd w:val="clear" w:color="auto" w:fill="auto"/>
            <w:noWrap/>
            <w:vAlign w:val="bottom"/>
            <w:hideMark/>
          </w:tcPr>
          <w:p w:rsidR="003A0CF0" w:rsidRPr="00773978" w:rsidRDefault="003A0CF0" w:rsidP="00572C62">
            <w:pPr>
              <w:rPr>
                <w:szCs w:val="20"/>
              </w:rPr>
            </w:pPr>
            <w:r w:rsidRPr="00773978">
              <w:rPr>
                <w:szCs w:val="20"/>
              </w:rPr>
              <w:t>Arts 13 e 14,  Lei 12.973/14</w:t>
            </w:r>
          </w:p>
        </w:tc>
        <w:tc>
          <w:tcPr>
            <w:tcW w:w="3054" w:type="dxa"/>
            <w:shd w:val="clear" w:color="auto" w:fill="auto"/>
            <w:noWrap/>
            <w:vAlign w:val="bottom"/>
            <w:hideMark/>
          </w:tcPr>
          <w:p w:rsidR="003A0CF0" w:rsidRPr="00773978" w:rsidRDefault="003A0CF0" w:rsidP="00572C62">
            <w:pPr>
              <w:rPr>
                <w:szCs w:val="20"/>
              </w:rPr>
            </w:pPr>
            <w:r w:rsidRPr="00773978">
              <w:rPr>
                <w:szCs w:val="20"/>
              </w:rPr>
              <w:t>ATIVO OU PASSIVO</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71</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AVJ - DEPRECIAÇÃO ACUMULADA</w:t>
            </w:r>
          </w:p>
        </w:tc>
        <w:tc>
          <w:tcPr>
            <w:tcW w:w="4202" w:type="dxa"/>
            <w:shd w:val="clear" w:color="auto" w:fill="auto"/>
            <w:noWrap/>
            <w:vAlign w:val="bottom"/>
            <w:hideMark/>
          </w:tcPr>
          <w:p w:rsidR="003A0CF0" w:rsidRPr="00773978" w:rsidRDefault="003A0CF0" w:rsidP="00572C62">
            <w:pPr>
              <w:rPr>
                <w:szCs w:val="20"/>
              </w:rPr>
            </w:pPr>
            <w:r w:rsidRPr="00773978">
              <w:rPr>
                <w:szCs w:val="20"/>
              </w:rPr>
              <w:t>Arts 13, §1º, e 14,  Lei 12.973/14</w:t>
            </w:r>
          </w:p>
        </w:tc>
        <w:tc>
          <w:tcPr>
            <w:tcW w:w="3054" w:type="dxa"/>
            <w:shd w:val="clear" w:color="auto" w:fill="auto"/>
            <w:noWrap/>
            <w:vAlign w:val="bottom"/>
            <w:hideMark/>
          </w:tcPr>
          <w:p w:rsidR="003A0CF0" w:rsidRPr="00773978" w:rsidRDefault="003A0CF0" w:rsidP="00572C62">
            <w:pPr>
              <w:rPr>
                <w:szCs w:val="20"/>
              </w:rPr>
            </w:pPr>
            <w:r w:rsidRPr="00773978">
              <w:rPr>
                <w:szCs w:val="20"/>
              </w:rPr>
              <w:t>DEPRECIAÇÃO ACUMULADA</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72</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AVJ - AMORTIZAÇÃO ACUMULADA</w:t>
            </w:r>
          </w:p>
        </w:tc>
        <w:tc>
          <w:tcPr>
            <w:tcW w:w="4202" w:type="dxa"/>
            <w:shd w:val="clear" w:color="auto" w:fill="auto"/>
            <w:noWrap/>
            <w:vAlign w:val="bottom"/>
            <w:hideMark/>
          </w:tcPr>
          <w:p w:rsidR="003A0CF0" w:rsidRPr="00773978" w:rsidRDefault="003A0CF0" w:rsidP="00572C62">
            <w:pPr>
              <w:rPr>
                <w:szCs w:val="20"/>
              </w:rPr>
            </w:pPr>
            <w:r w:rsidRPr="00773978">
              <w:rPr>
                <w:szCs w:val="20"/>
              </w:rPr>
              <w:t>Arts 13, §1º, e 14,  Lei 12.973/14</w:t>
            </w:r>
          </w:p>
        </w:tc>
        <w:tc>
          <w:tcPr>
            <w:tcW w:w="3054" w:type="dxa"/>
            <w:shd w:val="clear" w:color="auto" w:fill="auto"/>
            <w:noWrap/>
            <w:vAlign w:val="bottom"/>
            <w:hideMark/>
          </w:tcPr>
          <w:p w:rsidR="003A0CF0" w:rsidRPr="00773978" w:rsidRDefault="003A0CF0" w:rsidP="00572C62">
            <w:pPr>
              <w:rPr>
                <w:szCs w:val="20"/>
              </w:rPr>
            </w:pPr>
            <w:r w:rsidRPr="00773978">
              <w:rPr>
                <w:szCs w:val="20"/>
              </w:rPr>
              <w:t>AMORTIZAÇÃO ACUMULADA</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73</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AVJ - EXAUSTÃO ACUMULADA</w:t>
            </w:r>
          </w:p>
        </w:tc>
        <w:tc>
          <w:tcPr>
            <w:tcW w:w="4202" w:type="dxa"/>
            <w:shd w:val="clear" w:color="auto" w:fill="auto"/>
            <w:noWrap/>
            <w:vAlign w:val="bottom"/>
            <w:hideMark/>
          </w:tcPr>
          <w:p w:rsidR="003A0CF0" w:rsidRPr="00773978" w:rsidRDefault="003A0CF0" w:rsidP="00572C62">
            <w:pPr>
              <w:rPr>
                <w:szCs w:val="20"/>
              </w:rPr>
            </w:pPr>
            <w:r w:rsidRPr="00773978">
              <w:rPr>
                <w:szCs w:val="20"/>
              </w:rPr>
              <w:t>Arts 13, §1º, e 14,  Lei 12.973/14</w:t>
            </w:r>
          </w:p>
        </w:tc>
        <w:tc>
          <w:tcPr>
            <w:tcW w:w="3054" w:type="dxa"/>
            <w:shd w:val="clear" w:color="auto" w:fill="auto"/>
            <w:noWrap/>
            <w:vAlign w:val="bottom"/>
            <w:hideMark/>
          </w:tcPr>
          <w:p w:rsidR="003A0CF0" w:rsidRPr="00773978" w:rsidRDefault="003A0CF0" w:rsidP="00572C62">
            <w:pPr>
              <w:rPr>
                <w:szCs w:val="20"/>
              </w:rPr>
            </w:pPr>
            <w:r w:rsidRPr="00773978">
              <w:rPr>
                <w:szCs w:val="20"/>
              </w:rPr>
              <w:t>EXAUSTÃO ACUMULADA</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75</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AVP - VINCULADA AO ATIVO</w:t>
            </w:r>
          </w:p>
        </w:tc>
        <w:tc>
          <w:tcPr>
            <w:tcW w:w="4202" w:type="dxa"/>
            <w:shd w:val="clear" w:color="auto" w:fill="auto"/>
            <w:noWrap/>
            <w:vAlign w:val="bottom"/>
            <w:hideMark/>
          </w:tcPr>
          <w:p w:rsidR="003A0CF0" w:rsidRPr="00773978" w:rsidRDefault="003A0CF0" w:rsidP="00572C62">
            <w:pPr>
              <w:rPr>
                <w:szCs w:val="20"/>
              </w:rPr>
            </w:pPr>
            <w:r w:rsidRPr="00773978">
              <w:rPr>
                <w:szCs w:val="20"/>
              </w:rPr>
              <w:t>Art. 5º, § 1º, Lei 12.973/14</w:t>
            </w:r>
          </w:p>
        </w:tc>
        <w:tc>
          <w:tcPr>
            <w:tcW w:w="3054" w:type="dxa"/>
            <w:shd w:val="clear" w:color="auto" w:fill="auto"/>
            <w:noWrap/>
            <w:vAlign w:val="bottom"/>
            <w:hideMark/>
          </w:tcPr>
          <w:p w:rsidR="003A0CF0" w:rsidRPr="00773978" w:rsidRDefault="003A0CF0" w:rsidP="00572C62">
            <w:pPr>
              <w:rPr>
                <w:szCs w:val="20"/>
              </w:rPr>
            </w:pPr>
            <w:r w:rsidRPr="00773978">
              <w:rPr>
                <w:szCs w:val="20"/>
              </w:rPr>
              <w:t>ATIVO</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76</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AVP - DEPRECIAÇÃO ACUMULADA</w:t>
            </w:r>
          </w:p>
        </w:tc>
        <w:tc>
          <w:tcPr>
            <w:tcW w:w="4202" w:type="dxa"/>
            <w:shd w:val="clear" w:color="auto" w:fill="auto"/>
            <w:noWrap/>
            <w:vAlign w:val="bottom"/>
            <w:hideMark/>
          </w:tcPr>
          <w:p w:rsidR="003A0CF0" w:rsidRPr="00773978" w:rsidRDefault="003A0CF0" w:rsidP="00572C62">
            <w:pPr>
              <w:rPr>
                <w:szCs w:val="20"/>
                <w:lang w:val="en-US"/>
              </w:rPr>
            </w:pPr>
            <w:r w:rsidRPr="00773978">
              <w:rPr>
                <w:szCs w:val="20"/>
                <w:lang w:val="en-US"/>
              </w:rPr>
              <w:t>Art. 5º, Inc. III, Lei 12.973/14</w:t>
            </w:r>
          </w:p>
        </w:tc>
        <w:tc>
          <w:tcPr>
            <w:tcW w:w="3054" w:type="dxa"/>
            <w:shd w:val="clear" w:color="auto" w:fill="auto"/>
            <w:noWrap/>
            <w:vAlign w:val="bottom"/>
            <w:hideMark/>
          </w:tcPr>
          <w:p w:rsidR="003A0CF0" w:rsidRPr="00773978" w:rsidRDefault="003A0CF0" w:rsidP="00572C62">
            <w:pPr>
              <w:rPr>
                <w:szCs w:val="20"/>
              </w:rPr>
            </w:pPr>
            <w:r w:rsidRPr="00773978">
              <w:rPr>
                <w:szCs w:val="20"/>
              </w:rPr>
              <w:t>DEPRECIAÇÃO ACUMULADA</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77</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AVP - AMORTIZAÇÃO ACUMULADA</w:t>
            </w:r>
          </w:p>
        </w:tc>
        <w:tc>
          <w:tcPr>
            <w:tcW w:w="4202" w:type="dxa"/>
            <w:shd w:val="clear" w:color="auto" w:fill="auto"/>
            <w:noWrap/>
            <w:vAlign w:val="bottom"/>
            <w:hideMark/>
          </w:tcPr>
          <w:p w:rsidR="003A0CF0" w:rsidRPr="00773978" w:rsidRDefault="003A0CF0" w:rsidP="00572C62">
            <w:pPr>
              <w:rPr>
                <w:szCs w:val="20"/>
                <w:lang w:val="en-US"/>
              </w:rPr>
            </w:pPr>
            <w:r w:rsidRPr="00773978">
              <w:rPr>
                <w:szCs w:val="20"/>
                <w:lang w:val="en-US"/>
              </w:rPr>
              <w:t>Art. 5º, Inc. III, Lei 12.973/14</w:t>
            </w:r>
          </w:p>
        </w:tc>
        <w:tc>
          <w:tcPr>
            <w:tcW w:w="3054" w:type="dxa"/>
            <w:shd w:val="clear" w:color="auto" w:fill="auto"/>
            <w:noWrap/>
            <w:vAlign w:val="bottom"/>
            <w:hideMark/>
          </w:tcPr>
          <w:p w:rsidR="003A0CF0" w:rsidRPr="00773978" w:rsidRDefault="003A0CF0" w:rsidP="00572C62">
            <w:pPr>
              <w:rPr>
                <w:szCs w:val="20"/>
              </w:rPr>
            </w:pPr>
            <w:r w:rsidRPr="00773978">
              <w:rPr>
                <w:szCs w:val="20"/>
              </w:rPr>
              <w:t>AMORTIZAÇÃO ACUMULADA</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78</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AVP - EXAUSTÃO ACUMULADA</w:t>
            </w:r>
          </w:p>
        </w:tc>
        <w:tc>
          <w:tcPr>
            <w:tcW w:w="4202" w:type="dxa"/>
            <w:shd w:val="clear" w:color="auto" w:fill="auto"/>
            <w:noWrap/>
            <w:vAlign w:val="bottom"/>
            <w:hideMark/>
          </w:tcPr>
          <w:p w:rsidR="003A0CF0" w:rsidRPr="00773978" w:rsidRDefault="003A0CF0" w:rsidP="00572C62">
            <w:pPr>
              <w:rPr>
                <w:szCs w:val="20"/>
                <w:lang w:val="en-US"/>
              </w:rPr>
            </w:pPr>
            <w:r w:rsidRPr="00773978">
              <w:rPr>
                <w:szCs w:val="20"/>
                <w:lang w:val="en-US"/>
              </w:rPr>
              <w:t>Art. 5º, Inc. III, Lei 12.973/14</w:t>
            </w:r>
          </w:p>
        </w:tc>
        <w:tc>
          <w:tcPr>
            <w:tcW w:w="3054" w:type="dxa"/>
            <w:shd w:val="clear" w:color="auto" w:fill="auto"/>
            <w:noWrap/>
            <w:vAlign w:val="bottom"/>
            <w:hideMark/>
          </w:tcPr>
          <w:p w:rsidR="003A0CF0" w:rsidRPr="00773978" w:rsidRDefault="003A0CF0" w:rsidP="00572C62">
            <w:pPr>
              <w:rPr>
                <w:szCs w:val="20"/>
              </w:rPr>
            </w:pPr>
            <w:r w:rsidRPr="00773978">
              <w:rPr>
                <w:szCs w:val="20"/>
              </w:rPr>
              <w:t>EXAUSTÃO ACUMULADA</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80</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MAIS VALIA ANTERIOR - ESTÁGIOS</w:t>
            </w:r>
          </w:p>
        </w:tc>
        <w:tc>
          <w:tcPr>
            <w:tcW w:w="4202" w:type="dxa"/>
            <w:shd w:val="clear" w:color="auto" w:fill="auto"/>
            <w:noWrap/>
            <w:vAlign w:val="bottom"/>
            <w:hideMark/>
          </w:tcPr>
          <w:p w:rsidR="003A0CF0" w:rsidRPr="00773978" w:rsidRDefault="003A0CF0" w:rsidP="00572C62">
            <w:pPr>
              <w:rPr>
                <w:szCs w:val="20"/>
              </w:rPr>
            </w:pPr>
            <w:r w:rsidRPr="00773978">
              <w:rPr>
                <w:szCs w:val="20"/>
              </w:rPr>
              <w:t>Art. 37, §3o., Inc. I, Lei 12.973/14, ou Art. 39, §1o., Inc. I, Lei 12.973/14</w:t>
            </w:r>
          </w:p>
        </w:tc>
        <w:tc>
          <w:tcPr>
            <w:tcW w:w="3054" w:type="dxa"/>
            <w:shd w:val="clear" w:color="auto" w:fill="auto"/>
            <w:noWrap/>
            <w:vAlign w:val="bottom"/>
            <w:hideMark/>
          </w:tcPr>
          <w:p w:rsidR="003A0CF0" w:rsidRPr="00773978" w:rsidRDefault="003A0CF0" w:rsidP="00572C62">
            <w:pPr>
              <w:rPr>
                <w:szCs w:val="20"/>
              </w:rPr>
            </w:pPr>
            <w:r w:rsidRPr="00773978">
              <w:rPr>
                <w:szCs w:val="20"/>
              </w:rPr>
              <w:t>PARTICIPAÇÃO SOCIETARIA NO PAÍS</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81</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MENOS VALIA ANTERIOR - ESTÁGIOS</w:t>
            </w:r>
          </w:p>
        </w:tc>
        <w:tc>
          <w:tcPr>
            <w:tcW w:w="4202" w:type="dxa"/>
            <w:shd w:val="clear" w:color="auto" w:fill="auto"/>
            <w:noWrap/>
            <w:vAlign w:val="bottom"/>
            <w:hideMark/>
          </w:tcPr>
          <w:p w:rsidR="003A0CF0" w:rsidRPr="00773978" w:rsidRDefault="003A0CF0" w:rsidP="00572C62">
            <w:pPr>
              <w:rPr>
                <w:szCs w:val="20"/>
              </w:rPr>
            </w:pPr>
            <w:r w:rsidRPr="00773978">
              <w:rPr>
                <w:szCs w:val="20"/>
              </w:rPr>
              <w:t>Art. 37, §3o., Inc. I, Lei 12.973/14, ou Art. 39, §1o., Inc. I, Lei 12.973/14</w:t>
            </w:r>
          </w:p>
        </w:tc>
        <w:tc>
          <w:tcPr>
            <w:tcW w:w="3054" w:type="dxa"/>
            <w:shd w:val="clear" w:color="auto" w:fill="auto"/>
            <w:noWrap/>
            <w:vAlign w:val="bottom"/>
            <w:hideMark/>
          </w:tcPr>
          <w:p w:rsidR="003A0CF0" w:rsidRPr="00773978" w:rsidRDefault="003A0CF0" w:rsidP="00572C62">
            <w:pPr>
              <w:rPr>
                <w:szCs w:val="20"/>
              </w:rPr>
            </w:pPr>
            <w:r w:rsidRPr="00773978">
              <w:rPr>
                <w:szCs w:val="20"/>
              </w:rPr>
              <w:t>PARTICIPAÇÃO SOCIETARIA NO PAÍS</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82</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GOODWILL ANTERIOR - ESTÁGIOS</w:t>
            </w:r>
          </w:p>
        </w:tc>
        <w:tc>
          <w:tcPr>
            <w:tcW w:w="4202" w:type="dxa"/>
            <w:shd w:val="clear" w:color="auto" w:fill="auto"/>
            <w:noWrap/>
            <w:vAlign w:val="bottom"/>
            <w:hideMark/>
          </w:tcPr>
          <w:p w:rsidR="003A0CF0" w:rsidRPr="00773978" w:rsidRDefault="003A0CF0" w:rsidP="00572C62">
            <w:pPr>
              <w:rPr>
                <w:szCs w:val="20"/>
              </w:rPr>
            </w:pPr>
            <w:r w:rsidRPr="00773978">
              <w:rPr>
                <w:szCs w:val="20"/>
              </w:rPr>
              <w:t>Art. 37, §3o., Inc. I, Lei 12.973/14, ou Art. 39, §1o., Inc. I, Lei 12.973/14</w:t>
            </w:r>
          </w:p>
        </w:tc>
        <w:tc>
          <w:tcPr>
            <w:tcW w:w="3054" w:type="dxa"/>
            <w:shd w:val="clear" w:color="auto" w:fill="auto"/>
            <w:noWrap/>
            <w:vAlign w:val="bottom"/>
            <w:hideMark/>
          </w:tcPr>
          <w:p w:rsidR="003A0CF0" w:rsidRPr="00773978" w:rsidRDefault="003A0CF0" w:rsidP="00572C62">
            <w:pPr>
              <w:rPr>
                <w:szCs w:val="20"/>
              </w:rPr>
            </w:pPr>
            <w:r w:rsidRPr="00773978">
              <w:rPr>
                <w:szCs w:val="20"/>
              </w:rPr>
              <w:t>PARTICIPAÇÃO SOCIETARIA NO PAÍS</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84</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VARIAÇÃO MAIS VALIA ANTERIOR - ESTÁGIOS</w:t>
            </w:r>
          </w:p>
        </w:tc>
        <w:tc>
          <w:tcPr>
            <w:tcW w:w="4202" w:type="dxa"/>
            <w:shd w:val="clear" w:color="auto" w:fill="auto"/>
            <w:noWrap/>
            <w:vAlign w:val="bottom"/>
            <w:hideMark/>
          </w:tcPr>
          <w:p w:rsidR="003A0CF0" w:rsidRPr="00773978" w:rsidRDefault="003A0CF0" w:rsidP="00572C62">
            <w:pPr>
              <w:rPr>
                <w:szCs w:val="20"/>
              </w:rPr>
            </w:pPr>
            <w:r w:rsidRPr="00773978">
              <w:rPr>
                <w:szCs w:val="20"/>
                <w:lang w:val="en-US"/>
              </w:rPr>
              <w:t xml:space="preserve">Art. 37, §3o., Inc. II, Lei 12.973/14 ou Art. 39, §1o., Inc. </w:t>
            </w:r>
            <w:r w:rsidRPr="00773978">
              <w:rPr>
                <w:szCs w:val="20"/>
              </w:rPr>
              <w:t>II, Lei 12.973/14</w:t>
            </w:r>
          </w:p>
        </w:tc>
        <w:tc>
          <w:tcPr>
            <w:tcW w:w="3054" w:type="dxa"/>
            <w:shd w:val="clear" w:color="auto" w:fill="auto"/>
            <w:noWrap/>
            <w:vAlign w:val="bottom"/>
            <w:hideMark/>
          </w:tcPr>
          <w:p w:rsidR="003A0CF0" w:rsidRPr="00773978" w:rsidRDefault="003A0CF0" w:rsidP="00572C62">
            <w:pPr>
              <w:rPr>
                <w:szCs w:val="20"/>
              </w:rPr>
            </w:pPr>
            <w:r w:rsidRPr="00773978">
              <w:rPr>
                <w:szCs w:val="20"/>
              </w:rPr>
              <w:t>PARTICIPAÇÃO SOCIETARIA NO PAÍS</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85</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VARIAÇÃO MENOS VALIA ANTERIOR - ESTÁGIOS</w:t>
            </w:r>
          </w:p>
        </w:tc>
        <w:tc>
          <w:tcPr>
            <w:tcW w:w="4202" w:type="dxa"/>
            <w:shd w:val="clear" w:color="auto" w:fill="auto"/>
            <w:noWrap/>
            <w:vAlign w:val="bottom"/>
            <w:hideMark/>
          </w:tcPr>
          <w:p w:rsidR="003A0CF0" w:rsidRPr="00773978" w:rsidRDefault="003A0CF0" w:rsidP="00572C62">
            <w:pPr>
              <w:rPr>
                <w:szCs w:val="20"/>
              </w:rPr>
            </w:pPr>
            <w:r w:rsidRPr="00773978">
              <w:rPr>
                <w:szCs w:val="20"/>
                <w:lang w:val="en-US"/>
              </w:rPr>
              <w:t xml:space="preserve">Art. 37, §3o., Inc. II, Lei 12.973/14 ou Art. 39, §1o., Inc. </w:t>
            </w:r>
            <w:r w:rsidRPr="00773978">
              <w:rPr>
                <w:szCs w:val="20"/>
              </w:rPr>
              <w:t>II, Lei 12.973/14</w:t>
            </w:r>
          </w:p>
        </w:tc>
        <w:tc>
          <w:tcPr>
            <w:tcW w:w="3054" w:type="dxa"/>
            <w:shd w:val="clear" w:color="auto" w:fill="auto"/>
            <w:noWrap/>
            <w:vAlign w:val="bottom"/>
            <w:hideMark/>
          </w:tcPr>
          <w:p w:rsidR="003A0CF0" w:rsidRPr="00773978" w:rsidRDefault="003A0CF0" w:rsidP="00572C62">
            <w:pPr>
              <w:rPr>
                <w:szCs w:val="20"/>
              </w:rPr>
            </w:pPr>
            <w:r w:rsidRPr="00773978">
              <w:rPr>
                <w:szCs w:val="20"/>
              </w:rPr>
              <w:t>PARTICIPAÇÃO SOCIETARIA NO PAÍS</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86</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VARIAÇÃO GOODWILL ANTERIOR - ESTÁGIOS</w:t>
            </w:r>
          </w:p>
        </w:tc>
        <w:tc>
          <w:tcPr>
            <w:tcW w:w="4202" w:type="dxa"/>
            <w:shd w:val="clear" w:color="auto" w:fill="auto"/>
            <w:noWrap/>
            <w:vAlign w:val="bottom"/>
            <w:hideMark/>
          </w:tcPr>
          <w:p w:rsidR="003A0CF0" w:rsidRPr="00773978" w:rsidRDefault="003A0CF0" w:rsidP="00572C62">
            <w:pPr>
              <w:rPr>
                <w:szCs w:val="20"/>
              </w:rPr>
            </w:pPr>
            <w:r w:rsidRPr="00773978">
              <w:rPr>
                <w:szCs w:val="20"/>
                <w:lang w:val="en-US"/>
              </w:rPr>
              <w:t xml:space="preserve">Art. 37, §3o., Inc. II, Lei 12.973/14 ou Art. 39, §1o., Inc. </w:t>
            </w:r>
            <w:r w:rsidRPr="00773978">
              <w:rPr>
                <w:szCs w:val="20"/>
              </w:rPr>
              <w:t>II, Lei 12.973/14</w:t>
            </w:r>
          </w:p>
        </w:tc>
        <w:tc>
          <w:tcPr>
            <w:tcW w:w="3054" w:type="dxa"/>
            <w:shd w:val="clear" w:color="auto" w:fill="auto"/>
            <w:noWrap/>
            <w:vAlign w:val="bottom"/>
            <w:hideMark/>
          </w:tcPr>
          <w:p w:rsidR="003A0CF0" w:rsidRPr="00773978" w:rsidRDefault="003A0CF0" w:rsidP="00572C62">
            <w:pPr>
              <w:rPr>
                <w:szCs w:val="20"/>
              </w:rPr>
            </w:pPr>
            <w:r w:rsidRPr="00773978">
              <w:rPr>
                <w:szCs w:val="20"/>
              </w:rPr>
              <w:t>PARTICIPAÇÃO SOCIETARIA NO PAÍS</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90</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ADOÇÃO INICIAL – VINCULADA OU AUXILIAR - ATIVO/PASSIVO</w:t>
            </w:r>
          </w:p>
        </w:tc>
        <w:tc>
          <w:tcPr>
            <w:tcW w:w="4202" w:type="dxa"/>
            <w:shd w:val="clear" w:color="auto" w:fill="auto"/>
            <w:noWrap/>
            <w:vAlign w:val="bottom"/>
            <w:hideMark/>
          </w:tcPr>
          <w:p w:rsidR="003A0CF0" w:rsidRPr="00773978" w:rsidRDefault="003A0CF0" w:rsidP="00572C62">
            <w:pPr>
              <w:rPr>
                <w:szCs w:val="20"/>
              </w:rPr>
            </w:pPr>
            <w:r w:rsidRPr="00773978">
              <w:rPr>
                <w:szCs w:val="20"/>
              </w:rPr>
              <w:t>Arts. 66 e 67, Lei 12.973/14</w:t>
            </w:r>
          </w:p>
          <w:p w:rsidR="003A0CF0" w:rsidRPr="00773978" w:rsidRDefault="003A0CF0" w:rsidP="00572C62">
            <w:pPr>
              <w:rPr>
                <w:szCs w:val="20"/>
              </w:rPr>
            </w:pPr>
            <w:r w:rsidRPr="00773978">
              <w:rPr>
                <w:szCs w:val="20"/>
              </w:rPr>
              <w:t>Arts. 164, 165, 167 e 168 da Instrução Normativa RFB n</w:t>
            </w:r>
            <w:r w:rsidRPr="00773978">
              <w:rPr>
                <w:szCs w:val="20"/>
                <w:u w:val="single"/>
                <w:vertAlign w:val="superscript"/>
              </w:rPr>
              <w:t>o</w:t>
            </w:r>
            <w:r w:rsidRPr="00773978">
              <w:rPr>
                <w:szCs w:val="20"/>
              </w:rPr>
              <w:t xml:space="preserve"> 1.515</w:t>
            </w:r>
            <w:r w:rsidRPr="00773978">
              <w:rPr>
                <w:b/>
                <w:szCs w:val="20"/>
              </w:rPr>
              <w:t>,</w:t>
            </w:r>
            <w:r w:rsidRPr="00773978">
              <w:rPr>
                <w:szCs w:val="20"/>
              </w:rPr>
              <w:t xml:space="preserve"> de 24 de novembro de 2014.</w:t>
            </w:r>
          </w:p>
        </w:tc>
        <w:tc>
          <w:tcPr>
            <w:tcW w:w="3054" w:type="dxa"/>
            <w:shd w:val="clear" w:color="auto" w:fill="auto"/>
            <w:noWrap/>
            <w:vAlign w:val="bottom"/>
            <w:hideMark/>
          </w:tcPr>
          <w:p w:rsidR="003A0CF0" w:rsidRPr="00773978" w:rsidRDefault="003A0CF0" w:rsidP="00572C62">
            <w:pPr>
              <w:rPr>
                <w:szCs w:val="20"/>
              </w:rPr>
            </w:pPr>
            <w:r w:rsidRPr="00773978">
              <w:rPr>
                <w:szCs w:val="20"/>
              </w:rPr>
              <w:t>ATIVO OU PASSIVO</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91</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ADOÇÃO INICIAL - VINCULADA OU AUXILIAR -  DEPRECIAÇÃO ACUMULADA</w:t>
            </w:r>
          </w:p>
        </w:tc>
        <w:tc>
          <w:tcPr>
            <w:tcW w:w="4202" w:type="dxa"/>
            <w:shd w:val="clear" w:color="auto" w:fill="auto"/>
            <w:noWrap/>
            <w:vAlign w:val="bottom"/>
            <w:hideMark/>
          </w:tcPr>
          <w:p w:rsidR="003A0CF0" w:rsidRPr="00773978" w:rsidRDefault="003A0CF0" w:rsidP="00572C62">
            <w:pPr>
              <w:rPr>
                <w:szCs w:val="20"/>
              </w:rPr>
            </w:pPr>
            <w:r w:rsidRPr="00773978">
              <w:rPr>
                <w:szCs w:val="20"/>
              </w:rPr>
              <w:t>Arts. 66 e 67, Lei 12.973/14</w:t>
            </w:r>
          </w:p>
          <w:p w:rsidR="003A0CF0" w:rsidRPr="00773978" w:rsidRDefault="003A0CF0" w:rsidP="00572C62">
            <w:pPr>
              <w:rPr>
                <w:szCs w:val="20"/>
              </w:rPr>
            </w:pPr>
            <w:r w:rsidRPr="00773978">
              <w:rPr>
                <w:szCs w:val="20"/>
              </w:rPr>
              <w:t>Arts. 164, 165, 167 e 168 da Instrução Normativa RFB n</w:t>
            </w:r>
            <w:r w:rsidRPr="00773978">
              <w:rPr>
                <w:szCs w:val="20"/>
                <w:u w:val="single"/>
                <w:vertAlign w:val="superscript"/>
              </w:rPr>
              <w:t>o</w:t>
            </w:r>
            <w:r w:rsidRPr="00773978">
              <w:rPr>
                <w:szCs w:val="20"/>
              </w:rPr>
              <w:t xml:space="preserve"> 1.515</w:t>
            </w:r>
            <w:r w:rsidRPr="00773978">
              <w:rPr>
                <w:b/>
                <w:szCs w:val="20"/>
              </w:rPr>
              <w:t>,</w:t>
            </w:r>
            <w:r w:rsidRPr="00773978">
              <w:rPr>
                <w:szCs w:val="20"/>
              </w:rPr>
              <w:t xml:space="preserve"> de 24 de novembro de 2014.</w:t>
            </w:r>
          </w:p>
        </w:tc>
        <w:tc>
          <w:tcPr>
            <w:tcW w:w="3054" w:type="dxa"/>
            <w:shd w:val="clear" w:color="auto" w:fill="auto"/>
            <w:noWrap/>
            <w:vAlign w:val="bottom"/>
            <w:hideMark/>
          </w:tcPr>
          <w:p w:rsidR="003A0CF0" w:rsidRPr="00773978" w:rsidRDefault="003A0CF0" w:rsidP="00572C62">
            <w:pPr>
              <w:rPr>
                <w:szCs w:val="20"/>
              </w:rPr>
            </w:pPr>
            <w:r w:rsidRPr="00773978">
              <w:rPr>
                <w:szCs w:val="20"/>
              </w:rPr>
              <w:t>DEPRECIAÇÃO ACUMULADA</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lastRenderedPageBreak/>
              <w:t>92</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ADOÇÃO INICIAL - VINCULADA OU AUXILIAR -  AMORTIZAÇÃO ACUMULADA</w:t>
            </w:r>
          </w:p>
        </w:tc>
        <w:tc>
          <w:tcPr>
            <w:tcW w:w="4202" w:type="dxa"/>
            <w:shd w:val="clear" w:color="auto" w:fill="auto"/>
            <w:noWrap/>
            <w:vAlign w:val="bottom"/>
            <w:hideMark/>
          </w:tcPr>
          <w:p w:rsidR="003A0CF0" w:rsidRPr="00773978" w:rsidRDefault="003A0CF0" w:rsidP="00572C62">
            <w:pPr>
              <w:rPr>
                <w:szCs w:val="20"/>
              </w:rPr>
            </w:pPr>
            <w:r w:rsidRPr="00773978">
              <w:rPr>
                <w:szCs w:val="20"/>
              </w:rPr>
              <w:t>Arts. 66 e 67, Lei 12.973/14</w:t>
            </w:r>
          </w:p>
          <w:p w:rsidR="003A0CF0" w:rsidRPr="00773978" w:rsidRDefault="003A0CF0" w:rsidP="00572C62">
            <w:pPr>
              <w:rPr>
                <w:szCs w:val="20"/>
              </w:rPr>
            </w:pPr>
            <w:r w:rsidRPr="00773978">
              <w:rPr>
                <w:szCs w:val="20"/>
              </w:rPr>
              <w:t>Arts. 164, 165, 167 e 168 da Instrução Normativa RFB n</w:t>
            </w:r>
            <w:r w:rsidRPr="00773978">
              <w:rPr>
                <w:szCs w:val="20"/>
                <w:u w:val="single"/>
                <w:vertAlign w:val="superscript"/>
              </w:rPr>
              <w:t>o</w:t>
            </w:r>
            <w:r w:rsidRPr="00773978">
              <w:rPr>
                <w:szCs w:val="20"/>
              </w:rPr>
              <w:t xml:space="preserve"> 1.515</w:t>
            </w:r>
            <w:r w:rsidRPr="00773978">
              <w:rPr>
                <w:b/>
                <w:szCs w:val="20"/>
              </w:rPr>
              <w:t>,</w:t>
            </w:r>
            <w:r w:rsidRPr="00773978">
              <w:rPr>
                <w:szCs w:val="20"/>
              </w:rPr>
              <w:t xml:space="preserve"> de 24 de novembro de 2014.</w:t>
            </w:r>
          </w:p>
        </w:tc>
        <w:tc>
          <w:tcPr>
            <w:tcW w:w="3054" w:type="dxa"/>
            <w:shd w:val="clear" w:color="auto" w:fill="auto"/>
            <w:noWrap/>
            <w:vAlign w:val="bottom"/>
            <w:hideMark/>
          </w:tcPr>
          <w:p w:rsidR="003A0CF0" w:rsidRPr="00773978" w:rsidRDefault="003A0CF0" w:rsidP="00572C62">
            <w:pPr>
              <w:rPr>
                <w:szCs w:val="20"/>
              </w:rPr>
            </w:pPr>
            <w:r w:rsidRPr="00773978">
              <w:rPr>
                <w:szCs w:val="20"/>
              </w:rPr>
              <w:t>AMORTIZAÇÃO ACUMULADA</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93</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ADOÇÃO INICIAL - VINCULADA OU AUXILIAR  -EXAUSTÃO ACUMULADA</w:t>
            </w:r>
          </w:p>
        </w:tc>
        <w:tc>
          <w:tcPr>
            <w:tcW w:w="4202" w:type="dxa"/>
            <w:shd w:val="clear" w:color="auto" w:fill="auto"/>
            <w:noWrap/>
            <w:vAlign w:val="bottom"/>
            <w:hideMark/>
          </w:tcPr>
          <w:p w:rsidR="003A0CF0" w:rsidRPr="00773978" w:rsidRDefault="003A0CF0" w:rsidP="00572C62">
            <w:pPr>
              <w:rPr>
                <w:szCs w:val="20"/>
              </w:rPr>
            </w:pPr>
            <w:r w:rsidRPr="00773978">
              <w:rPr>
                <w:szCs w:val="20"/>
              </w:rPr>
              <w:t>Arts. 66 e 67, Lei 12.973/14</w:t>
            </w:r>
          </w:p>
          <w:p w:rsidR="003A0CF0" w:rsidRPr="00773978" w:rsidRDefault="003A0CF0" w:rsidP="00572C62">
            <w:pPr>
              <w:rPr>
                <w:szCs w:val="20"/>
              </w:rPr>
            </w:pPr>
            <w:r w:rsidRPr="00773978">
              <w:rPr>
                <w:szCs w:val="20"/>
              </w:rPr>
              <w:t>Arts. 164, 165, 167 e 168 da Instrução Normativa RFB n</w:t>
            </w:r>
            <w:r w:rsidRPr="00773978">
              <w:rPr>
                <w:szCs w:val="20"/>
                <w:u w:val="single"/>
                <w:vertAlign w:val="superscript"/>
              </w:rPr>
              <w:t>o</w:t>
            </w:r>
            <w:r w:rsidRPr="00773978">
              <w:rPr>
                <w:szCs w:val="20"/>
              </w:rPr>
              <w:t xml:space="preserve"> 1.515</w:t>
            </w:r>
            <w:r w:rsidRPr="00773978">
              <w:rPr>
                <w:b/>
                <w:szCs w:val="20"/>
              </w:rPr>
              <w:t>,</w:t>
            </w:r>
            <w:r w:rsidRPr="00773978">
              <w:rPr>
                <w:szCs w:val="20"/>
              </w:rPr>
              <w:t xml:space="preserve"> de 24 de novembro de 2014.</w:t>
            </w:r>
          </w:p>
        </w:tc>
        <w:tc>
          <w:tcPr>
            <w:tcW w:w="3054" w:type="dxa"/>
            <w:shd w:val="clear" w:color="auto" w:fill="auto"/>
            <w:noWrap/>
            <w:vAlign w:val="bottom"/>
            <w:hideMark/>
          </w:tcPr>
          <w:p w:rsidR="003A0CF0" w:rsidRPr="00773978" w:rsidRDefault="003A0CF0" w:rsidP="00572C62">
            <w:pPr>
              <w:rPr>
                <w:szCs w:val="20"/>
              </w:rPr>
            </w:pPr>
            <w:r w:rsidRPr="00773978">
              <w:rPr>
                <w:szCs w:val="20"/>
              </w:rPr>
              <w:t>EXAUSTÃO ACUMULADA</w:t>
            </w:r>
          </w:p>
        </w:tc>
      </w:tr>
      <w:tr w:rsidR="003A0CF0" w:rsidRPr="00773978" w:rsidTr="00572C62">
        <w:trPr>
          <w:trHeight w:val="279"/>
          <w:jc w:val="center"/>
        </w:trPr>
        <w:tc>
          <w:tcPr>
            <w:tcW w:w="525" w:type="dxa"/>
            <w:shd w:val="clear" w:color="auto" w:fill="auto"/>
            <w:noWrap/>
            <w:vAlign w:val="bottom"/>
            <w:hideMark/>
          </w:tcPr>
          <w:p w:rsidR="003A0CF0" w:rsidRPr="00773978" w:rsidRDefault="003A0CF0" w:rsidP="00572C62">
            <w:pPr>
              <w:jc w:val="center"/>
              <w:rPr>
                <w:szCs w:val="20"/>
              </w:rPr>
            </w:pPr>
            <w:r w:rsidRPr="00773978">
              <w:rPr>
                <w:szCs w:val="20"/>
              </w:rPr>
              <w:t>95</w:t>
            </w:r>
          </w:p>
        </w:tc>
        <w:tc>
          <w:tcPr>
            <w:tcW w:w="3198" w:type="dxa"/>
            <w:shd w:val="clear" w:color="auto" w:fill="auto"/>
            <w:noWrap/>
            <w:vAlign w:val="bottom"/>
            <w:hideMark/>
          </w:tcPr>
          <w:p w:rsidR="003A0CF0" w:rsidRPr="00773978" w:rsidRDefault="003A0CF0" w:rsidP="00572C62">
            <w:pPr>
              <w:rPr>
                <w:szCs w:val="20"/>
              </w:rPr>
            </w:pPr>
            <w:r w:rsidRPr="00773978">
              <w:rPr>
                <w:szCs w:val="20"/>
              </w:rPr>
              <w:t>SUBCONTA ADOÇÃO INICIAL - VINCULADA OU AUXILIAR -  DEPRECIAÇÃO ACUMULADA</w:t>
            </w:r>
          </w:p>
        </w:tc>
        <w:tc>
          <w:tcPr>
            <w:tcW w:w="4202" w:type="dxa"/>
            <w:shd w:val="clear" w:color="auto" w:fill="auto"/>
            <w:noWrap/>
            <w:vAlign w:val="bottom"/>
            <w:hideMark/>
          </w:tcPr>
          <w:p w:rsidR="003A0CF0" w:rsidRPr="00773978" w:rsidRDefault="003A0CF0" w:rsidP="00572C62">
            <w:pPr>
              <w:rPr>
                <w:szCs w:val="20"/>
              </w:rPr>
            </w:pPr>
            <w:r w:rsidRPr="00773978">
              <w:rPr>
                <w:szCs w:val="20"/>
              </w:rPr>
              <w:t>Arts. 66 e 67, Lei 12.973/14 c/c art. 57, Lei 4.506/64</w:t>
            </w:r>
          </w:p>
          <w:p w:rsidR="003A0CF0" w:rsidRPr="00773978" w:rsidRDefault="003A0CF0" w:rsidP="00572C62">
            <w:pPr>
              <w:rPr>
                <w:szCs w:val="20"/>
              </w:rPr>
            </w:pPr>
            <w:r w:rsidRPr="00773978">
              <w:rPr>
                <w:szCs w:val="20"/>
              </w:rPr>
              <w:t>Arts. 164, 165, 167 e 168 da Instrução Normativa RFB n</w:t>
            </w:r>
            <w:r w:rsidRPr="00773978">
              <w:rPr>
                <w:szCs w:val="20"/>
                <w:u w:val="single"/>
                <w:vertAlign w:val="superscript"/>
              </w:rPr>
              <w:t>o</w:t>
            </w:r>
            <w:r w:rsidRPr="00773978">
              <w:rPr>
                <w:szCs w:val="20"/>
              </w:rPr>
              <w:t xml:space="preserve"> 1.515</w:t>
            </w:r>
            <w:r w:rsidRPr="00773978">
              <w:rPr>
                <w:b/>
                <w:szCs w:val="20"/>
              </w:rPr>
              <w:t>,</w:t>
            </w:r>
            <w:r w:rsidRPr="00773978">
              <w:rPr>
                <w:szCs w:val="20"/>
              </w:rPr>
              <w:t xml:space="preserve"> de 24 de novembro de 2014.</w:t>
            </w:r>
          </w:p>
        </w:tc>
        <w:tc>
          <w:tcPr>
            <w:tcW w:w="3054" w:type="dxa"/>
            <w:shd w:val="clear" w:color="auto" w:fill="auto"/>
            <w:noWrap/>
            <w:vAlign w:val="bottom"/>
            <w:hideMark/>
          </w:tcPr>
          <w:p w:rsidR="003A0CF0" w:rsidRPr="00773978" w:rsidRDefault="003A0CF0" w:rsidP="00572C62">
            <w:pPr>
              <w:rPr>
                <w:szCs w:val="20"/>
              </w:rPr>
            </w:pPr>
            <w:r w:rsidRPr="00773978">
              <w:rPr>
                <w:szCs w:val="20"/>
              </w:rPr>
              <w:t>DEPRECIAÇÃO ACUMULADA</w:t>
            </w:r>
          </w:p>
        </w:tc>
      </w:tr>
    </w:tbl>
    <w:p w:rsidR="003A0CF0" w:rsidRPr="00773978" w:rsidRDefault="003A0CF0" w:rsidP="003A0CF0">
      <w:pPr>
        <w:rPr>
          <w:szCs w:val="20"/>
        </w:rPr>
      </w:pPr>
    </w:p>
    <w:p w:rsidR="003A0CF0" w:rsidRPr="00773978" w:rsidRDefault="003A0CF0" w:rsidP="003A0CF0">
      <w:pPr>
        <w:rPr>
          <w:b/>
          <w:bCs/>
          <w:szCs w:val="20"/>
        </w:rPr>
      </w:pPr>
      <w:r w:rsidRPr="00773978">
        <w:rPr>
          <w:b/>
          <w:bCs/>
          <w:szCs w:val="20"/>
        </w:rPr>
        <w:t>III – Regras de Validação do Registro:</w:t>
      </w:r>
    </w:p>
    <w:p w:rsidR="003A0CF0" w:rsidRPr="00773978" w:rsidRDefault="003A0CF0" w:rsidP="003A0CF0">
      <w:pPr>
        <w:pStyle w:val="Corpodetexto"/>
        <w:rPr>
          <w:rFonts w:ascii="Times New Roman" w:hAnsi="Times New Roman"/>
          <w:b/>
          <w:bCs/>
          <w:sz w:val="20"/>
          <w:szCs w:val="20"/>
        </w:rPr>
      </w:pPr>
    </w:p>
    <w:p w:rsidR="003A0CF0" w:rsidRPr="00773978" w:rsidRDefault="003A0CF0" w:rsidP="003A0CF0">
      <w:pPr>
        <w:pStyle w:val="PSDS-CorpodeTexto0"/>
        <w:ind w:left="708"/>
        <w:rPr>
          <w:rFonts w:ascii="Times New Roman" w:hAnsi="Times New Roman"/>
          <w:bCs/>
        </w:rPr>
      </w:pPr>
      <w:r w:rsidRPr="00773978">
        <w:rPr>
          <w:rFonts w:ascii="Times New Roman" w:hAnsi="Times New Roman"/>
          <w:b/>
          <w:bCs/>
        </w:rPr>
        <w:t xml:space="preserve">REGRA_REGISTRO_PARA_CONTA_ANALITICA: </w:t>
      </w:r>
      <w:r w:rsidRPr="00773978">
        <w:rPr>
          <w:rFonts w:ascii="Times New Roman" w:hAnsi="Times New Roman"/>
          <w:bCs/>
        </w:rPr>
        <w:t>O registro somente poderá existir quando o valor do campo IND_CTA do registro I050 for igual a “A” (Analítica). Se a regra não for cumprida, o sistema gera um erro (o erro ocorre se existe o registro I053 e I050.IND_CTA for diferente de “A”).</w:t>
      </w:r>
    </w:p>
    <w:p w:rsidR="003A0CF0" w:rsidRPr="00773978" w:rsidRDefault="003A0CF0" w:rsidP="003A0CF0">
      <w:pPr>
        <w:pStyle w:val="PSDS-CorpodeTexto0"/>
        <w:rPr>
          <w:rFonts w:ascii="Times New Roman" w:hAnsi="Times New Roman"/>
          <w:bCs/>
        </w:rPr>
      </w:pPr>
    </w:p>
    <w:p w:rsidR="003A0CF0" w:rsidRPr="00773978" w:rsidRDefault="003A0CF0" w:rsidP="003A0CF0">
      <w:pPr>
        <w:pStyle w:val="PSDS-CorpodeTexto0"/>
        <w:ind w:left="708"/>
        <w:rPr>
          <w:rFonts w:ascii="Times New Roman" w:hAnsi="Times New Roman"/>
          <w:bCs/>
        </w:rPr>
      </w:pPr>
      <w:r w:rsidRPr="00773978">
        <w:rPr>
          <w:rFonts w:ascii="Times New Roman" w:hAnsi="Times New Roman"/>
          <w:b/>
          <w:bCs/>
        </w:rPr>
        <w:t xml:space="preserve">REGRA_COD_CTA_DUPLICIDADE: </w:t>
      </w:r>
      <w:r w:rsidRPr="00773978">
        <w:rPr>
          <w:rFonts w:ascii="Times New Roman" w:hAnsi="Times New Roman"/>
          <w:bCs/>
        </w:rPr>
        <w:t>Verifica se I053.COD_CNT_CORR (Campo 03) pertence a uma única conta no plano de contas (I050.COD_CTA). Se a regra não for cumprida, o sistema gera um erro.</w:t>
      </w:r>
    </w:p>
    <w:p w:rsidR="003A0CF0" w:rsidRPr="00773978" w:rsidRDefault="003A0CF0" w:rsidP="003A0CF0">
      <w:pPr>
        <w:pStyle w:val="PSDS-CorpodeTexto0"/>
        <w:rPr>
          <w:rFonts w:ascii="Times New Roman" w:hAnsi="Times New Roman"/>
          <w:bCs/>
        </w:rPr>
      </w:pPr>
    </w:p>
    <w:p w:rsidR="003A0CF0" w:rsidRPr="00773978" w:rsidRDefault="003A0CF0" w:rsidP="003A0CF0">
      <w:pPr>
        <w:pStyle w:val="Corpodetexto"/>
        <w:ind w:left="708"/>
        <w:rPr>
          <w:rFonts w:ascii="Times New Roman" w:hAnsi="Times New Roman"/>
          <w:bCs/>
          <w:sz w:val="20"/>
          <w:szCs w:val="20"/>
        </w:rPr>
      </w:pPr>
      <w:r w:rsidRPr="00773978">
        <w:rPr>
          <w:rFonts w:ascii="Times New Roman" w:hAnsi="Times New Roman"/>
          <w:b/>
          <w:bCs/>
          <w:sz w:val="20"/>
          <w:szCs w:val="20"/>
        </w:rPr>
        <w:t xml:space="preserve">REGRA_SUB_CONTA_PAI: </w:t>
      </w:r>
      <w:r w:rsidRPr="00773978">
        <w:rPr>
          <w:rFonts w:ascii="Times New Roman" w:hAnsi="Times New Roman"/>
          <w:bCs/>
          <w:sz w:val="20"/>
          <w:szCs w:val="20"/>
        </w:rPr>
        <w:t>Verifica se a subconta não possui filhos I053. Se a regra não for cumprida, o sistema gera um erro (o erro ocorre se a conta I050.COD_CTA possui registros filhos I053 e essa conta já foi subconta em outro grupo).</w:t>
      </w:r>
    </w:p>
    <w:p w:rsidR="003A0CF0" w:rsidRPr="00773978" w:rsidRDefault="003A0CF0" w:rsidP="003A0CF0">
      <w:pPr>
        <w:pStyle w:val="Corpodetexto"/>
        <w:rPr>
          <w:rFonts w:ascii="Times New Roman" w:hAnsi="Times New Roman"/>
          <w:b/>
          <w:bCs/>
          <w:sz w:val="20"/>
          <w:szCs w:val="20"/>
        </w:rPr>
      </w:pPr>
    </w:p>
    <w:p w:rsidR="003A0CF0" w:rsidRPr="00773978" w:rsidRDefault="003A0CF0" w:rsidP="003A0CF0">
      <w:pPr>
        <w:pStyle w:val="PSDS-CorpodeTexto0"/>
        <w:jc w:val="both"/>
        <w:rPr>
          <w:rFonts w:ascii="Times New Roman" w:hAnsi="Times New Roman"/>
          <w:b/>
        </w:rPr>
      </w:pPr>
      <w:r w:rsidRPr="00773978">
        <w:rPr>
          <w:rFonts w:ascii="Times New Roman" w:hAnsi="Times New Roman"/>
          <w:b/>
        </w:rPr>
        <w:t>IV – Regras de Validação de Campos:</w:t>
      </w:r>
    </w:p>
    <w:p w:rsidR="003A0CF0" w:rsidRPr="00773978" w:rsidRDefault="003A0CF0" w:rsidP="003A0CF0">
      <w:pPr>
        <w:pStyle w:val="PSDS-CorpodeTexto0"/>
        <w:jc w:val="both"/>
        <w:rPr>
          <w:rFonts w:ascii="Times New Roman" w:hAnsi="Times New Roman"/>
          <w:b/>
        </w:rPr>
      </w:pPr>
    </w:p>
    <w:p w:rsidR="003A0CF0" w:rsidRPr="00773978" w:rsidRDefault="003A0CF0" w:rsidP="003A0CF0">
      <w:pPr>
        <w:pStyle w:val="PSDS-CorpodeTexto0"/>
        <w:ind w:left="708"/>
        <w:jc w:val="both"/>
        <w:rPr>
          <w:rFonts w:ascii="Times New Roman" w:hAnsi="Times New Roman"/>
        </w:rPr>
      </w:pPr>
      <w:r w:rsidRPr="00773978">
        <w:rPr>
          <w:rFonts w:ascii="Times New Roman" w:hAnsi="Times New Roman"/>
          <w:b/>
        </w:rPr>
        <w:t xml:space="preserve">REGRA_COD_IDT_UNICO_POR_CONTA: </w:t>
      </w:r>
      <w:r w:rsidRPr="00773978">
        <w:rPr>
          <w:rFonts w:ascii="Times New Roman" w:hAnsi="Times New Roman"/>
        </w:rPr>
        <w:t>Verifica se todos os I053 filhos de uma conta do plano de contas (I050.COD_CTA) possuem o mesmo I053.COD_IDT (Campo 2). O erro ocorre se os filhos de uma conta do plano de contas (I050) possuem J053.COD_IDT diferentes entre si. Se a regra não for cumprida, o PVA do Sped Contábil gera um erro.</w:t>
      </w:r>
    </w:p>
    <w:p w:rsidR="003A0CF0" w:rsidRPr="00773978" w:rsidRDefault="003A0CF0" w:rsidP="003A0CF0">
      <w:pPr>
        <w:pStyle w:val="PSDS-CorpodeTexto0"/>
        <w:jc w:val="both"/>
        <w:rPr>
          <w:rFonts w:ascii="Times New Roman" w:hAnsi="Times New Roman"/>
        </w:rPr>
      </w:pPr>
    </w:p>
    <w:p w:rsidR="003A0CF0" w:rsidRPr="00773978" w:rsidRDefault="003A0CF0" w:rsidP="003A0CF0">
      <w:pPr>
        <w:pStyle w:val="PSDS-CorpodeTexto0"/>
        <w:ind w:left="708"/>
        <w:jc w:val="both"/>
        <w:rPr>
          <w:rFonts w:ascii="Times New Roman" w:hAnsi="Times New Roman"/>
        </w:rPr>
      </w:pPr>
      <w:r w:rsidRPr="00773978">
        <w:rPr>
          <w:rFonts w:ascii="Times New Roman" w:hAnsi="Times New Roman"/>
          <w:b/>
        </w:rPr>
        <w:t xml:space="preserve">REGRA_SUBCONTA_NO_PLANO_CONTAS: </w:t>
      </w:r>
      <w:r w:rsidRPr="00773978">
        <w:rPr>
          <w:rFonts w:ascii="Times New Roman" w:hAnsi="Times New Roman"/>
        </w:rPr>
        <w:t>Verifica se a subconta informada no registro I053 (I053.COD_CNT_CORR) existe no plano de contas (I050.COD_CTA). Se a regra não for cumprida, o PVA do Sped Contábil gera um erro.</w:t>
      </w:r>
    </w:p>
    <w:p w:rsidR="003A0CF0" w:rsidRPr="00773978" w:rsidRDefault="003A0CF0" w:rsidP="003A0CF0">
      <w:pPr>
        <w:pStyle w:val="PSDS-CorpodeTexto0"/>
        <w:ind w:left="708"/>
        <w:jc w:val="both"/>
        <w:rPr>
          <w:rFonts w:ascii="Times New Roman" w:hAnsi="Times New Roman"/>
          <w:b/>
        </w:rPr>
      </w:pPr>
    </w:p>
    <w:p w:rsidR="003A0CF0" w:rsidRPr="00773978" w:rsidRDefault="003A0CF0" w:rsidP="003A0CF0">
      <w:pPr>
        <w:pStyle w:val="PSDS-CorpodeTexto0"/>
        <w:ind w:left="708"/>
        <w:jc w:val="both"/>
        <w:rPr>
          <w:rFonts w:ascii="Times New Roman" w:hAnsi="Times New Roman"/>
        </w:rPr>
      </w:pPr>
      <w:r w:rsidRPr="00773978">
        <w:rPr>
          <w:rFonts w:ascii="Times New Roman" w:hAnsi="Times New Roman"/>
          <w:b/>
        </w:rPr>
        <w:t xml:space="preserve">REGRA_NAT_090_UNICA_POR_CONTA: </w:t>
      </w:r>
      <w:r w:rsidRPr="00773978">
        <w:rPr>
          <w:rFonts w:ascii="Times New Roman" w:hAnsi="Times New Roman"/>
        </w:rPr>
        <w:t>Verifica se existe, no máximo, duas subcontas de natureza 90 ou 91 ou 92 ou 93 ou 95 (I053.NAT_SUB_CNT) para cada conta (I050.COD_CTA). Se a regra não for cumprida, o PVA do Sped Contábil gera um erro.</w:t>
      </w:r>
    </w:p>
    <w:p w:rsidR="003A0CF0" w:rsidRPr="00773978" w:rsidRDefault="003A0CF0" w:rsidP="003A0CF0">
      <w:pPr>
        <w:pStyle w:val="PSDS-CorpodeTexto0"/>
        <w:ind w:left="708"/>
        <w:jc w:val="both"/>
        <w:rPr>
          <w:rFonts w:ascii="Times New Roman" w:hAnsi="Times New Roman"/>
          <w:b/>
        </w:rPr>
      </w:pPr>
    </w:p>
    <w:p w:rsidR="003A0CF0" w:rsidRPr="00773978" w:rsidRDefault="003A0CF0" w:rsidP="003A0CF0">
      <w:pPr>
        <w:pStyle w:val="Corpodetexto"/>
        <w:rPr>
          <w:rFonts w:ascii="Times New Roman" w:hAnsi="Times New Roman"/>
          <w:color w:val="auto"/>
          <w:sz w:val="20"/>
          <w:szCs w:val="20"/>
        </w:rPr>
      </w:pPr>
      <w:r w:rsidRPr="00773978">
        <w:rPr>
          <w:rFonts w:ascii="Times New Roman" w:hAnsi="Times New Roman"/>
          <w:b/>
          <w:color w:val="auto"/>
          <w:sz w:val="20"/>
          <w:szCs w:val="20"/>
        </w:rPr>
        <w:t>V – Exemplo de Preenchimento:</w:t>
      </w:r>
      <w:r w:rsidRPr="00773978">
        <w:rPr>
          <w:rFonts w:ascii="Times New Roman" w:hAnsi="Times New Roman"/>
          <w:color w:val="auto"/>
          <w:sz w:val="20"/>
          <w:szCs w:val="20"/>
        </w:rPr>
        <w:t xml:space="preserve"> </w:t>
      </w:r>
      <w:r w:rsidRPr="00773978">
        <w:rPr>
          <w:rFonts w:ascii="Times New Roman" w:hAnsi="Times New Roman"/>
          <w:b/>
          <w:color w:val="auto"/>
          <w:sz w:val="20"/>
          <w:szCs w:val="20"/>
        </w:rPr>
        <w:t>|I053|FT1234|1.05.01.10|02|</w:t>
      </w:r>
    </w:p>
    <w:p w:rsidR="003A0CF0" w:rsidRPr="00773978" w:rsidRDefault="003A0CF0" w:rsidP="003A0CF0">
      <w:pPr>
        <w:pStyle w:val="Corpodetexto"/>
        <w:ind w:firstLine="708"/>
        <w:rPr>
          <w:rFonts w:ascii="Times New Roman" w:hAnsi="Times New Roman"/>
          <w:color w:val="auto"/>
          <w:sz w:val="20"/>
          <w:szCs w:val="20"/>
        </w:rPr>
      </w:pPr>
      <w:r w:rsidRPr="00773978">
        <w:rPr>
          <w:rFonts w:ascii="Times New Roman" w:hAnsi="Times New Roman"/>
          <w:color w:val="auto"/>
          <w:sz w:val="20"/>
          <w:szCs w:val="20"/>
        </w:rPr>
        <w:t>|I053|: Identificação do tipo do registro.</w:t>
      </w:r>
    </w:p>
    <w:p w:rsidR="003A0CF0" w:rsidRPr="00773978" w:rsidRDefault="003A0CF0" w:rsidP="003A0CF0">
      <w:pPr>
        <w:pStyle w:val="Corpodetexto"/>
        <w:ind w:firstLine="708"/>
        <w:rPr>
          <w:rFonts w:ascii="Times New Roman" w:hAnsi="Times New Roman"/>
          <w:color w:val="auto"/>
          <w:sz w:val="20"/>
          <w:szCs w:val="20"/>
        </w:rPr>
      </w:pPr>
      <w:r w:rsidRPr="00773978">
        <w:rPr>
          <w:rFonts w:ascii="Times New Roman" w:hAnsi="Times New Roman"/>
          <w:color w:val="auto"/>
          <w:sz w:val="20"/>
          <w:szCs w:val="20"/>
        </w:rPr>
        <w:t>|FT1234|: Código de identificação do grupo conta-subconta(s).</w:t>
      </w:r>
    </w:p>
    <w:p w:rsidR="003A0CF0" w:rsidRPr="00773978" w:rsidRDefault="003A0CF0" w:rsidP="003A0CF0">
      <w:pPr>
        <w:pStyle w:val="Corpodetexto"/>
        <w:ind w:firstLine="708"/>
        <w:rPr>
          <w:rFonts w:ascii="Times New Roman" w:hAnsi="Times New Roman"/>
          <w:color w:val="auto"/>
          <w:sz w:val="20"/>
          <w:szCs w:val="20"/>
        </w:rPr>
      </w:pPr>
      <w:r w:rsidRPr="00773978">
        <w:rPr>
          <w:rFonts w:ascii="Times New Roman" w:hAnsi="Times New Roman"/>
          <w:color w:val="auto"/>
          <w:sz w:val="20"/>
          <w:szCs w:val="20"/>
        </w:rPr>
        <w:t>|1.05.01.10|: Código da subconta correlata.</w:t>
      </w:r>
    </w:p>
    <w:p w:rsidR="003A0CF0" w:rsidRPr="00773978" w:rsidRDefault="003A0CF0" w:rsidP="003A0CF0">
      <w:pPr>
        <w:pStyle w:val="Corpodetexto"/>
        <w:ind w:firstLine="708"/>
        <w:rPr>
          <w:rFonts w:ascii="Times New Roman" w:hAnsi="Times New Roman"/>
          <w:color w:val="auto"/>
          <w:sz w:val="20"/>
          <w:szCs w:val="20"/>
        </w:rPr>
      </w:pPr>
      <w:r w:rsidRPr="00773978">
        <w:rPr>
          <w:rFonts w:ascii="Times New Roman" w:hAnsi="Times New Roman"/>
          <w:color w:val="auto"/>
          <w:sz w:val="20"/>
          <w:szCs w:val="20"/>
        </w:rPr>
        <w:t>|02|: Natureza da subconta correlata (02 = SUBCONTA TBU - CONTROLADA DIRETA NO EXTERIOR).</w:t>
      </w:r>
    </w:p>
    <w:p w:rsidR="003A0CF0" w:rsidRPr="00773978" w:rsidRDefault="003A0CF0" w:rsidP="003A0CF0">
      <w:pPr>
        <w:pStyle w:val="Corpodetexto"/>
        <w:ind w:firstLine="708"/>
        <w:rPr>
          <w:rFonts w:ascii="Times New Roman" w:hAnsi="Times New Roman"/>
          <w:color w:val="auto"/>
          <w:sz w:val="20"/>
          <w:szCs w:val="20"/>
        </w:rPr>
      </w:pPr>
    </w:p>
    <w:p w:rsidR="003A0CF0" w:rsidRPr="00773978" w:rsidRDefault="003A0CF0" w:rsidP="003A0CF0">
      <w:pPr>
        <w:pStyle w:val="Cabealho"/>
        <w:widowControl w:val="0"/>
        <w:autoSpaceDE w:val="0"/>
        <w:rPr>
          <w:rFonts w:cs="Times New Roman"/>
          <w:szCs w:val="20"/>
        </w:rPr>
      </w:pPr>
    </w:p>
    <w:p w:rsidR="003A0CF0" w:rsidRPr="00773978" w:rsidRDefault="003A0CF0" w:rsidP="003A0CF0">
      <w:pPr>
        <w:pStyle w:val="PSDS-CorpodeTexto0"/>
        <w:jc w:val="both"/>
        <w:rPr>
          <w:rFonts w:ascii="Times New Roman" w:hAnsi="Times New Roman"/>
        </w:rPr>
      </w:pP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jc w:val="both"/>
        <w:rPr>
          <w:szCs w:val="20"/>
        </w:rPr>
      </w:pPr>
      <w:bookmarkStart w:id="327" w:name="_Toc450295093"/>
      <w:r w:rsidRPr="00773978">
        <w:rPr>
          <w:szCs w:val="20"/>
        </w:rPr>
        <w:lastRenderedPageBreak/>
        <w:t>3.4.6.2.11. Registro I075: Tabela de Histórico Padronizado</w:t>
      </w:r>
      <w:bookmarkEnd w:id="327"/>
    </w:p>
    <w:p w:rsidR="003A0CF0" w:rsidRPr="00773978" w:rsidRDefault="003A0CF0" w:rsidP="003A0CF0">
      <w:pPr>
        <w:spacing w:line="240" w:lineRule="auto"/>
        <w:rPr>
          <w:rFonts w:cs="Times New Roman"/>
          <w:szCs w:val="20"/>
          <w:lang w:eastAsia="pt-BR"/>
        </w:rPr>
      </w:pPr>
    </w:p>
    <w:p w:rsidR="003A0CF0" w:rsidRPr="00773978" w:rsidRDefault="003A0CF0" w:rsidP="003A0CF0">
      <w:pPr>
        <w:spacing w:line="240" w:lineRule="auto"/>
        <w:jc w:val="both"/>
        <w:rPr>
          <w:rFonts w:cs="Times New Roman"/>
          <w:szCs w:val="20"/>
          <w:lang w:eastAsia="pt-BR"/>
        </w:rPr>
      </w:pPr>
      <w:r w:rsidRPr="00773978">
        <w:rPr>
          <w:rFonts w:cs="Times New Roman"/>
          <w:szCs w:val="20"/>
          <w:lang w:eastAsia="pt-BR"/>
        </w:rPr>
        <w:tab/>
        <w:t>O objetivo deste registro é facilitar e otimizar o preenchimento do arquivo da escrituração. A pessoa jurídica define históricos padronizados, que devem ser únicos para todo o período a que se refere a escrituração e utiliza somente os códigos pré-definidos neste registro por ocasião do preenchimento do registro relativo ao detalhamento dos lançamentos contábeis (registro I250).</w:t>
      </w:r>
    </w:p>
    <w:p w:rsidR="003A0CF0" w:rsidRPr="00773978" w:rsidRDefault="003A0CF0" w:rsidP="003A0CF0">
      <w:pPr>
        <w:spacing w:line="240" w:lineRule="auto"/>
        <w:jc w:val="both"/>
        <w:rPr>
          <w:rFonts w:cs="Times New Roman"/>
          <w:szCs w:val="20"/>
          <w:lang w:eastAsia="pt-BR"/>
        </w:rPr>
      </w:pPr>
    </w:p>
    <w:tbl>
      <w:tblPr>
        <w:tblW w:w="10658" w:type="dxa"/>
        <w:jc w:val="center"/>
        <w:tblCellMar>
          <w:left w:w="0" w:type="dxa"/>
          <w:right w:w="0" w:type="dxa"/>
        </w:tblCellMar>
        <w:tblLook w:val="04A0" w:firstRow="1" w:lastRow="0" w:firstColumn="1" w:lastColumn="0" w:noHBand="0" w:noVBand="1"/>
      </w:tblPr>
      <w:tblGrid>
        <w:gridCol w:w="6072"/>
        <w:gridCol w:w="4586"/>
      </w:tblGrid>
      <w:tr w:rsidR="003A0CF0" w:rsidRPr="00773978" w:rsidTr="00572C62">
        <w:trPr>
          <w:jc w:val="center"/>
        </w:trPr>
        <w:tc>
          <w:tcPr>
            <w:tcW w:w="10658"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I075: TABELA DE HISTÓRICO PADRONIZADO</w:t>
            </w:r>
          </w:p>
        </w:tc>
      </w:tr>
      <w:tr w:rsidR="003A0CF0" w:rsidRPr="00773978" w:rsidTr="00572C62">
        <w:trPr>
          <w:jc w:val="center"/>
        </w:trPr>
        <w:tc>
          <w:tcPr>
            <w:tcW w:w="10658"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tc>
      </w:tr>
      <w:tr w:rsidR="003A0CF0" w:rsidRPr="00773978" w:rsidTr="00572C62">
        <w:trPr>
          <w:jc w:val="center"/>
        </w:trPr>
        <w:tc>
          <w:tcPr>
            <w:tcW w:w="6072"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3</w:t>
            </w:r>
          </w:p>
        </w:tc>
        <w:tc>
          <w:tcPr>
            <w:tcW w:w="458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tipo de escrituração)</w:t>
            </w:r>
          </w:p>
        </w:tc>
      </w:tr>
      <w:tr w:rsidR="003A0CF0" w:rsidRPr="00773978" w:rsidTr="00572C62">
        <w:trPr>
          <w:jc w:val="center"/>
        </w:trPr>
        <w:tc>
          <w:tcPr>
            <w:tcW w:w="10658"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[COD_HIST]</w:t>
            </w:r>
          </w:p>
        </w:tc>
      </w:tr>
    </w:tbl>
    <w:p w:rsidR="003A0CF0" w:rsidRPr="00773978" w:rsidRDefault="003A0CF0" w:rsidP="003A0CF0">
      <w:pPr>
        <w:spacing w:line="240" w:lineRule="auto"/>
        <w:rPr>
          <w:rFonts w:cs="Times New Roman"/>
          <w:szCs w:val="20"/>
        </w:rPr>
      </w:pPr>
      <w:r w:rsidRPr="00773978">
        <w:rPr>
          <w:rFonts w:cs="Times New Roman"/>
          <w:szCs w:val="20"/>
        </w:rPr>
        <w:t> </w:t>
      </w:r>
    </w:p>
    <w:tbl>
      <w:tblPr>
        <w:tblpPr w:leftFromText="45" w:rightFromText="45" w:vertAnchor="text" w:tblpXSpec="center"/>
        <w:tblW w:w="10811" w:type="dxa"/>
        <w:tblCellMar>
          <w:left w:w="0" w:type="dxa"/>
          <w:right w:w="0" w:type="dxa"/>
        </w:tblCellMar>
        <w:tblLook w:val="04A0" w:firstRow="1" w:lastRow="0" w:firstColumn="1" w:lastColumn="0" w:noHBand="0" w:noVBand="1"/>
      </w:tblPr>
      <w:tblGrid>
        <w:gridCol w:w="427"/>
        <w:gridCol w:w="1406"/>
        <w:gridCol w:w="2035"/>
        <w:gridCol w:w="617"/>
        <w:gridCol w:w="1039"/>
        <w:gridCol w:w="916"/>
        <w:gridCol w:w="872"/>
        <w:gridCol w:w="1239"/>
        <w:gridCol w:w="2260"/>
      </w:tblGrid>
      <w:tr w:rsidR="003A0CF0" w:rsidRPr="00773978" w:rsidTr="00572C62">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40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203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26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40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w:t>
            </w:r>
          </w:p>
        </w:tc>
        <w:tc>
          <w:tcPr>
            <w:tcW w:w="203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Texto fixo contendo “I075”.</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"I075"</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Sim</w:t>
            </w:r>
          </w:p>
        </w:tc>
        <w:tc>
          <w:tcPr>
            <w:tcW w:w="226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w:t>
            </w:r>
          </w:p>
        </w:tc>
        <w:tc>
          <w:tcPr>
            <w:tcW w:w="140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COD_HIST</w:t>
            </w:r>
          </w:p>
        </w:tc>
        <w:tc>
          <w:tcPr>
            <w:tcW w:w="203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Código do histórico padronizado.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Sim</w:t>
            </w:r>
          </w:p>
        </w:tc>
        <w:tc>
          <w:tcPr>
            <w:tcW w:w="226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[REGRA_REGISTRO_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DUPLICADO]</w:t>
            </w:r>
          </w:p>
        </w:tc>
      </w:tr>
      <w:tr w:rsidR="003A0CF0" w:rsidRPr="00773978" w:rsidTr="00572C62">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03</w:t>
            </w:r>
          </w:p>
        </w:tc>
        <w:tc>
          <w:tcPr>
            <w:tcW w:w="140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DESCR_HIST</w:t>
            </w:r>
          </w:p>
        </w:tc>
        <w:tc>
          <w:tcPr>
            <w:tcW w:w="203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Descrição do histórico padronizado.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Sim</w:t>
            </w:r>
          </w:p>
        </w:tc>
        <w:tc>
          <w:tcPr>
            <w:tcW w:w="226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bl>
    <w:p w:rsidR="003A0CF0" w:rsidRPr="00773978" w:rsidRDefault="003A0CF0" w:rsidP="003A0CF0">
      <w:pPr>
        <w:spacing w:line="240" w:lineRule="auto"/>
        <w:rPr>
          <w:rFonts w:cs="Times New Roman"/>
          <w:color w:val="000000"/>
          <w:szCs w:val="20"/>
        </w:rPr>
      </w:pPr>
      <w:r w:rsidRPr="00773978">
        <w:rPr>
          <w:rFonts w:cs="Times New Roman"/>
          <w:color w:val="000000"/>
          <w:szCs w:val="20"/>
        </w:rPr>
        <w:t> </w:t>
      </w: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Registro facultativo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Campo 02 (COD_HIST) – Código do Histórico Padronizado:</w:t>
      </w:r>
      <w:r w:rsidRPr="00773978">
        <w:rPr>
          <w:rFonts w:ascii="Times New Roman" w:hAnsi="Times New Roman"/>
          <w:sz w:val="20"/>
          <w:szCs w:val="20"/>
        </w:rPr>
        <w:t xml:space="preserve"> deve ser único para todo o período a que se refere a escrituração.</w:t>
      </w:r>
    </w:p>
    <w:p w:rsidR="003A0CF0" w:rsidRPr="00773978" w:rsidRDefault="003A0CF0" w:rsidP="003A0CF0">
      <w:pPr>
        <w:pStyle w:val="Corpodetexto"/>
        <w:ind w:left="708"/>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b/>
          <w:sz w:val="20"/>
          <w:szCs w:val="20"/>
        </w:rPr>
      </w:pPr>
      <w:hyperlink r:id="rId789" w:anchor="REGRA_REGISTRO_DUPLICADO" w:history="1">
        <w:r w:rsidR="003A0CF0" w:rsidRPr="00773978">
          <w:rPr>
            <w:rFonts w:ascii="Times New Roman" w:hAnsi="Times New Roman"/>
            <w:b/>
            <w:sz w:val="20"/>
            <w:szCs w:val="20"/>
          </w:rPr>
          <w:t>REGRA_REGISTRO_DUPLICADO</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o registro não é duplicado, considerando o campo chave “COD_HIST” (Campo 02).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PSDS-CorpodeTexto0"/>
        <w:ind w:firstLine="708"/>
        <w:jc w:val="both"/>
        <w:rPr>
          <w:rFonts w:ascii="Times New Roman" w:hAnsi="Times New Roman"/>
          <w:b/>
          <w:color w:val="000000"/>
        </w:rPr>
      </w:pPr>
      <w:r w:rsidRPr="00773978">
        <w:rPr>
          <w:rFonts w:ascii="Times New Roman" w:hAnsi="Times New Roman"/>
          <w:b/>
          <w:color w:val="000000"/>
        </w:rPr>
        <w:t>|I075|12345|PAGAMENTO A FORNECEDORES|</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I075</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do Histórico Padronizado: 12345</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xml:space="preserve">– Descrição do Histórico Padronizado: PAGAMENTO A FORNECEDORES </w:t>
      </w:r>
    </w:p>
    <w:p w:rsidR="003A0CF0" w:rsidRPr="00773978" w:rsidRDefault="003A0CF0" w:rsidP="003A0CF0">
      <w:pPr>
        <w:pStyle w:val="PSDS-CorpodeTexto0"/>
        <w:ind w:left="1416"/>
        <w:jc w:val="both"/>
        <w:rPr>
          <w:rFonts w:ascii="Times New Roman" w:hAnsi="Times New Roman"/>
        </w:rPr>
      </w:pP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jc w:val="both"/>
        <w:rPr>
          <w:szCs w:val="20"/>
        </w:rPr>
      </w:pPr>
      <w:bookmarkStart w:id="328" w:name="_Toc450295094"/>
      <w:r w:rsidRPr="00773978">
        <w:rPr>
          <w:szCs w:val="20"/>
        </w:rPr>
        <w:lastRenderedPageBreak/>
        <w:t>3.4.6.2.12. Registro I100: Centro de Custos</w:t>
      </w:r>
      <w:bookmarkEnd w:id="328"/>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obrigatório para todos os que utilizem, em seu sistema contábil, centros de custo, mesmo que não tenham sido necessários nos registros I051 e I052.</w:t>
      </w:r>
    </w:p>
    <w:p w:rsidR="003A0CF0" w:rsidRPr="00773978" w:rsidRDefault="003A0CF0" w:rsidP="003A0CF0">
      <w:pPr>
        <w:pStyle w:val="Corpodetexto"/>
        <w:ind w:firstLine="708"/>
        <w:rPr>
          <w:rFonts w:ascii="Times New Roman" w:hAnsi="Times New Roman"/>
          <w:sz w:val="20"/>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078"/>
        <w:gridCol w:w="4662"/>
      </w:tblGrid>
      <w:tr w:rsidR="003A0CF0" w:rsidRPr="00773978" w:rsidTr="00572C62">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I100: CENTRO DE CUSTOS</w:t>
            </w:r>
          </w:p>
        </w:tc>
      </w:tr>
      <w:tr w:rsidR="003A0CF0" w:rsidRPr="00773978" w:rsidTr="00572C62">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tc>
      </w:tr>
      <w:tr w:rsidR="003A0CF0" w:rsidRPr="00773978" w:rsidTr="00572C62">
        <w:tc>
          <w:tcPr>
            <w:tcW w:w="607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3</w:t>
            </w:r>
          </w:p>
        </w:tc>
        <w:tc>
          <w:tcPr>
            <w:tcW w:w="466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tipo de escrituração)</w:t>
            </w:r>
          </w:p>
        </w:tc>
      </w:tr>
      <w:tr w:rsidR="003A0CF0" w:rsidRPr="00773978" w:rsidTr="00572C62">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[DT_ALT]+[COD_CCUS]</w:t>
            </w:r>
          </w:p>
        </w:tc>
      </w:tr>
    </w:tbl>
    <w:p w:rsidR="003A0CF0" w:rsidRPr="00773978" w:rsidRDefault="003A0CF0" w:rsidP="003A0CF0">
      <w:pPr>
        <w:spacing w:line="240" w:lineRule="auto"/>
        <w:jc w:val="both"/>
        <w:rPr>
          <w:rFonts w:cs="Times New Roman"/>
          <w:szCs w:val="20"/>
        </w:rPr>
      </w:pPr>
      <w:r w:rsidRPr="00773978">
        <w:rPr>
          <w:rFonts w:cs="Times New Roman"/>
          <w:szCs w:val="20"/>
        </w:rPr>
        <w:t>  </w:t>
      </w:r>
    </w:p>
    <w:tbl>
      <w:tblPr>
        <w:tblW w:w="10873" w:type="dxa"/>
        <w:jc w:val="center"/>
        <w:tblCellMar>
          <w:left w:w="0" w:type="dxa"/>
          <w:right w:w="0" w:type="dxa"/>
        </w:tblCellMar>
        <w:tblLook w:val="04A0" w:firstRow="1" w:lastRow="0" w:firstColumn="1" w:lastColumn="0" w:noHBand="0" w:noVBand="1"/>
      </w:tblPr>
      <w:tblGrid>
        <w:gridCol w:w="427"/>
        <w:gridCol w:w="1261"/>
        <w:gridCol w:w="1917"/>
        <w:gridCol w:w="630"/>
        <w:gridCol w:w="1039"/>
        <w:gridCol w:w="916"/>
        <w:gridCol w:w="872"/>
        <w:gridCol w:w="1239"/>
        <w:gridCol w:w="2572"/>
      </w:tblGrid>
      <w:tr w:rsidR="003A0CF0" w:rsidRPr="00773978" w:rsidTr="00572C62">
        <w:trPr>
          <w:trHeight w:val="477"/>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2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9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3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5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trHeight w:val="49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w:t>
            </w:r>
          </w:p>
        </w:tc>
        <w:tc>
          <w:tcPr>
            <w:tcW w:w="19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Texto fixo contendo “I100”.</w:t>
            </w:r>
          </w:p>
        </w:tc>
        <w:tc>
          <w:tcPr>
            <w:tcW w:w="63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"I100"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477"/>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DT_ALT</w:t>
            </w:r>
          </w:p>
        </w:tc>
        <w:tc>
          <w:tcPr>
            <w:tcW w:w="19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Data da inclusão/alteração.</w:t>
            </w:r>
          </w:p>
        </w:tc>
        <w:tc>
          <w:tcPr>
            <w:tcW w:w="63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[REGRA_DT_ALT_DATA_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MAIOR]</w:t>
            </w:r>
          </w:p>
        </w:tc>
      </w:tr>
      <w:tr w:rsidR="003A0CF0" w:rsidRPr="00773978" w:rsidTr="00572C62">
        <w:trPr>
          <w:trHeight w:val="477"/>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03</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COD_CCUS</w:t>
            </w:r>
          </w:p>
        </w:tc>
        <w:tc>
          <w:tcPr>
            <w:tcW w:w="19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Código do centro de custos.</w:t>
            </w:r>
          </w:p>
        </w:tc>
        <w:tc>
          <w:tcPr>
            <w:tcW w:w="63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[REGRA_COD_CCUS_DT_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ALT_DUPLICADO]</w:t>
            </w:r>
          </w:p>
        </w:tc>
      </w:tr>
      <w:tr w:rsidR="003A0CF0" w:rsidRPr="00773978" w:rsidTr="00572C62">
        <w:trPr>
          <w:trHeight w:val="494"/>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04</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CCUS</w:t>
            </w:r>
          </w:p>
        </w:tc>
        <w:tc>
          <w:tcPr>
            <w:tcW w:w="19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Nome do centro de custos.</w:t>
            </w:r>
          </w:p>
        </w:tc>
        <w:tc>
          <w:tcPr>
            <w:tcW w:w="63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Sim</w:t>
            </w:r>
          </w:p>
        </w:tc>
        <w:tc>
          <w:tcPr>
            <w:tcW w:w="25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bl>
    <w:p w:rsidR="003A0CF0" w:rsidRPr="00773978" w:rsidRDefault="003A0CF0" w:rsidP="003A0CF0">
      <w:pPr>
        <w:pStyle w:val="Corpodetexto"/>
        <w:spacing w:line="240" w:lineRule="auto"/>
        <w:rPr>
          <w:rFonts w:ascii="Times New Roman" w:hAnsi="Times New Roman"/>
          <w:color w:val="auto"/>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Registro facultativo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IV – Regras de Validação dos Campos:</w:t>
      </w:r>
    </w:p>
    <w:p w:rsidR="003A0CF0" w:rsidRPr="00773978" w:rsidRDefault="003A0CF0" w:rsidP="003A0CF0">
      <w:pPr>
        <w:pStyle w:val="Corpodetexto"/>
        <w:ind w:left="708"/>
        <w:rPr>
          <w:rFonts w:ascii="Times New Roman" w:hAnsi="Times New Roman"/>
          <w:b/>
          <w:sz w:val="20"/>
          <w:szCs w:val="20"/>
        </w:rPr>
      </w:pPr>
    </w:p>
    <w:p w:rsidR="003A0CF0" w:rsidRPr="00773978" w:rsidRDefault="00A11824" w:rsidP="003A0CF0">
      <w:pPr>
        <w:pStyle w:val="Corpodetexto"/>
        <w:ind w:left="708"/>
        <w:rPr>
          <w:rFonts w:ascii="Times New Roman" w:hAnsi="Times New Roman"/>
          <w:b/>
          <w:sz w:val="20"/>
          <w:szCs w:val="20"/>
        </w:rPr>
      </w:pPr>
      <w:hyperlink r:id="rId790" w:anchor="REGRA_DT_ALT_DATA_MAIOR" w:history="1">
        <w:r w:rsidR="003A0CF0" w:rsidRPr="00773978">
          <w:rPr>
            <w:rFonts w:ascii="Times New Roman" w:hAnsi="Times New Roman"/>
            <w:b/>
            <w:sz w:val="20"/>
            <w:szCs w:val="20"/>
          </w:rPr>
          <w:t>REGRA_DT_ALT_DATA_MAIOR</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“DT_ALT” (Campo 02) é menor ou igual que a “DT_FIN” (Campo 04) do registro 0000. Se a regra não for cumprida, o PVA do Sped Contábil gera um erro.</w:t>
      </w:r>
    </w:p>
    <w:p w:rsidR="003A0CF0" w:rsidRPr="00773978" w:rsidRDefault="003A0CF0" w:rsidP="003A0CF0">
      <w:pPr>
        <w:pStyle w:val="Corpodetexto"/>
        <w:rPr>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b/>
          <w:sz w:val="20"/>
          <w:szCs w:val="20"/>
        </w:rPr>
      </w:pPr>
      <w:hyperlink r:id="rId791" w:anchor="REGRA_COD_CCUS_DT_ALT_DUPLICADO" w:history="1">
        <w:r w:rsidR="003A0CF0" w:rsidRPr="00773978">
          <w:rPr>
            <w:rFonts w:ascii="Times New Roman" w:hAnsi="Times New Roman"/>
            <w:b/>
            <w:sz w:val="20"/>
            <w:szCs w:val="20"/>
          </w:rPr>
          <w:t>REGRA_COD_CCUS_DT_ALT_DUPLICADO</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o registro não é duplicado considerando a chave “COD_CCUS + DT_ALT”.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PSDS-CorpodeTexto0"/>
        <w:ind w:firstLine="708"/>
        <w:jc w:val="both"/>
        <w:rPr>
          <w:rFonts w:ascii="Times New Roman" w:hAnsi="Times New Roman"/>
          <w:b/>
          <w:color w:val="000000"/>
        </w:rPr>
      </w:pPr>
      <w:r w:rsidRPr="00773978">
        <w:rPr>
          <w:rFonts w:ascii="Times New Roman" w:hAnsi="Times New Roman"/>
          <w:b/>
          <w:color w:val="000000"/>
        </w:rPr>
        <w:t>|I100|01012005|CC2328-001|DIVISÃO A|</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I100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da Inclusão/Alteração: 01012005 (01/01/2005)</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do Centro de Custos: CC2328-001</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Nome do Centro de Custos: DIVISÃO A</w:t>
      </w:r>
    </w:p>
    <w:p w:rsidR="003A0CF0" w:rsidRPr="00773978" w:rsidRDefault="003A0CF0" w:rsidP="003A0CF0">
      <w:pPr>
        <w:rPr>
          <w:rFonts w:eastAsia="Times New Roman" w:cs="Times New Roman"/>
          <w:b/>
          <w:bCs/>
          <w:color w:val="0000FF"/>
          <w:szCs w:val="20"/>
          <w:lang w:eastAsia="pt-BR"/>
        </w:rPr>
      </w:pPr>
      <w:r w:rsidRPr="00773978">
        <w:rPr>
          <w:rFonts w:cs="Times New Roman"/>
          <w:color w:val="0000FF"/>
          <w:szCs w:val="20"/>
        </w:rPr>
        <w:br w:type="page"/>
      </w:r>
    </w:p>
    <w:p w:rsidR="003A0CF0" w:rsidRPr="00773978" w:rsidRDefault="003A0CF0" w:rsidP="003A0CF0">
      <w:pPr>
        <w:pStyle w:val="Ttulo1"/>
        <w:jc w:val="both"/>
        <w:rPr>
          <w:szCs w:val="20"/>
        </w:rPr>
      </w:pPr>
      <w:bookmarkStart w:id="329" w:name="_Toc450295095"/>
      <w:r w:rsidRPr="00773978">
        <w:rPr>
          <w:szCs w:val="20"/>
        </w:rPr>
        <w:lastRenderedPageBreak/>
        <w:t>3.4.6.2.13. Registro I150: Saldos Periódicos – Identificação do Período</w:t>
      </w:r>
      <w:bookmarkEnd w:id="329"/>
    </w:p>
    <w:p w:rsidR="003A0CF0" w:rsidRPr="00773978" w:rsidRDefault="003A0CF0" w:rsidP="003A0CF0">
      <w:pPr>
        <w:pStyle w:val="Corpodetexto"/>
        <w:rPr>
          <w:rFonts w:ascii="Times New Roman" w:hAnsi="Times New Roman"/>
          <w:b/>
          <w:sz w:val="20"/>
          <w:szCs w:val="20"/>
        </w:rPr>
      </w:pPr>
      <w:r w:rsidRPr="00773978">
        <w:rPr>
          <w:rFonts w:ascii="Times New Roman" w:hAnsi="Times New Roman"/>
          <w:sz w:val="20"/>
          <w:szCs w:val="20"/>
        </w:rPr>
        <w:tab/>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Este registro identifica o período relativo aos saldos contábeis. A periodicidade do saldo é, no máximo, mensal, mas poderá conter fração de mês nos casos de abertura, fusão, cisão, incorporação, extinção ou transformação.</w:t>
      </w:r>
    </w:p>
    <w:p w:rsidR="003A0CF0" w:rsidRPr="00773978" w:rsidRDefault="003A0CF0" w:rsidP="003A0CF0">
      <w:pPr>
        <w:spacing w:line="240" w:lineRule="auto"/>
        <w:rPr>
          <w:rFonts w:cs="Times New Roman"/>
          <w:szCs w:val="20"/>
          <w:lang w:eastAsia="pt-BR"/>
        </w:rPr>
      </w:pPr>
    </w:p>
    <w:tbl>
      <w:tblPr>
        <w:tblW w:w="11269" w:type="dxa"/>
        <w:jc w:val="center"/>
        <w:tblLayout w:type="fixed"/>
        <w:tblCellMar>
          <w:left w:w="0" w:type="dxa"/>
          <w:right w:w="0" w:type="dxa"/>
        </w:tblCellMar>
        <w:tblLook w:val="04A0" w:firstRow="1" w:lastRow="0" w:firstColumn="1" w:lastColumn="0" w:noHBand="0" w:noVBand="1"/>
      </w:tblPr>
      <w:tblGrid>
        <w:gridCol w:w="28"/>
        <w:gridCol w:w="6851"/>
        <w:gridCol w:w="168"/>
        <w:gridCol w:w="4081"/>
        <w:gridCol w:w="18"/>
        <w:gridCol w:w="10"/>
        <w:gridCol w:w="28"/>
        <w:gridCol w:w="60"/>
        <w:gridCol w:w="25"/>
      </w:tblGrid>
      <w:tr w:rsidR="003A0CF0" w:rsidRPr="00773978" w:rsidTr="00572C62">
        <w:trPr>
          <w:gridAfter w:val="3"/>
          <w:wAfter w:w="113" w:type="dxa"/>
          <w:trHeight w:val="233"/>
          <w:jc w:val="center"/>
        </w:trPr>
        <w:tc>
          <w:tcPr>
            <w:tcW w:w="11136" w:type="dxa"/>
            <w:gridSpan w:val="4"/>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I150:</w:t>
            </w:r>
            <w:r w:rsidRPr="00773978">
              <w:rPr>
                <w:rStyle w:val="apple-converted-space"/>
                <w:b/>
                <w:bCs/>
                <w:sz w:val="20"/>
                <w:szCs w:val="20"/>
              </w:rPr>
              <w:t> </w:t>
            </w:r>
            <w:r w:rsidRPr="00773978">
              <w:rPr>
                <w:b/>
                <w:bCs/>
                <w:sz w:val="20"/>
                <w:szCs w:val="20"/>
              </w:rPr>
              <w:t>SALDOS PERIÓDICOS – IDENTIFICAÇÃO DO PERÍODO</w:t>
            </w:r>
          </w:p>
        </w:tc>
        <w:tc>
          <w:tcPr>
            <w:tcW w:w="20" w:type="dxa"/>
            <w:gridSpan w:val="2"/>
            <w:tcBorders>
              <w:top w:val="nil"/>
              <w:left w:val="nil"/>
              <w:bottom w:val="nil"/>
              <w:right w:val="nil"/>
            </w:tcBorders>
            <w:vAlign w:val="center"/>
            <w:hideMark/>
          </w:tcPr>
          <w:p w:rsidR="003A0CF0" w:rsidRPr="00773978" w:rsidRDefault="003A0CF0" w:rsidP="00572C62">
            <w:pPr>
              <w:spacing w:line="240" w:lineRule="auto"/>
              <w:jc w:val="both"/>
              <w:rPr>
                <w:rFonts w:cs="Times New Roman"/>
                <w:szCs w:val="20"/>
              </w:rPr>
            </w:pPr>
            <w:r w:rsidRPr="00773978">
              <w:rPr>
                <w:rFonts w:cs="Times New Roman"/>
                <w:szCs w:val="20"/>
              </w:rPr>
              <w:t> </w:t>
            </w:r>
          </w:p>
        </w:tc>
      </w:tr>
      <w:tr w:rsidR="003A0CF0" w:rsidRPr="00773978" w:rsidTr="00572C62">
        <w:trPr>
          <w:gridAfter w:val="3"/>
          <w:wAfter w:w="113" w:type="dxa"/>
          <w:trHeight w:val="964"/>
          <w:jc w:val="center"/>
        </w:trPr>
        <w:tc>
          <w:tcPr>
            <w:tcW w:w="11136" w:type="dxa"/>
            <w:gridSpan w:val="4"/>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792" w:anchor="REGRA_CONTINUIDADE_SALDOS_PERIODICOS" w:history="1">
              <w:r w:rsidRPr="00773978">
                <w:rPr>
                  <w:rStyle w:val="Hyperlink"/>
                  <w:color w:val="auto"/>
                  <w:sz w:val="20"/>
                  <w:szCs w:val="20"/>
                </w:rPr>
                <w:t>REGRA_CONTINUIDADE_SALDOS_PERIODICOS</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793" w:anchor="REGRA_DATA_MES" w:history="1">
              <w:r w:rsidRPr="00773978">
                <w:rPr>
                  <w:rStyle w:val="Hyperlink"/>
                  <w:color w:val="auto"/>
                  <w:sz w:val="20"/>
                  <w:szCs w:val="20"/>
                </w:rPr>
                <w:t>REGRA_DATA_MES</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794" w:anchor="REGRA_DUPLICIDADE_PERIODO_SALDO_PERIODIC" w:history="1">
              <w:r w:rsidRPr="00773978">
                <w:rPr>
                  <w:rStyle w:val="Hyperlink"/>
                  <w:color w:val="auto"/>
                  <w:sz w:val="20"/>
                  <w:szCs w:val="20"/>
                </w:rPr>
                <w:t>REGRA_DUPLICIDADE_PERIODO_SALDO_PERIODICO</w:t>
              </w:r>
            </w:hyperlink>
            <w:r w:rsidRPr="00773978">
              <w:rPr>
                <w:sz w:val="20"/>
                <w:szCs w:val="20"/>
              </w:rPr>
              <w:t>]</w:t>
            </w:r>
          </w:p>
        </w:tc>
        <w:tc>
          <w:tcPr>
            <w:tcW w:w="20" w:type="dxa"/>
            <w:gridSpan w:val="2"/>
            <w:tcBorders>
              <w:top w:val="nil"/>
              <w:left w:val="nil"/>
              <w:bottom w:val="nil"/>
              <w:right w:val="nil"/>
            </w:tcBorders>
            <w:vAlign w:val="center"/>
            <w:hideMark/>
          </w:tcPr>
          <w:p w:rsidR="003A0CF0" w:rsidRPr="00773978" w:rsidRDefault="003A0CF0" w:rsidP="00572C62">
            <w:pPr>
              <w:spacing w:line="240" w:lineRule="auto"/>
              <w:jc w:val="both"/>
              <w:rPr>
                <w:rFonts w:cs="Times New Roman"/>
                <w:szCs w:val="20"/>
              </w:rPr>
            </w:pPr>
            <w:r w:rsidRPr="00773978">
              <w:rPr>
                <w:rFonts w:cs="Times New Roman"/>
                <w:szCs w:val="20"/>
              </w:rPr>
              <w:t> </w:t>
            </w:r>
          </w:p>
        </w:tc>
      </w:tr>
      <w:tr w:rsidR="003A0CF0" w:rsidRPr="00773978" w:rsidTr="00572C62">
        <w:trPr>
          <w:gridAfter w:val="2"/>
          <w:wAfter w:w="85" w:type="dxa"/>
          <w:trHeight w:val="233"/>
          <w:jc w:val="center"/>
        </w:trPr>
        <w:tc>
          <w:tcPr>
            <w:tcW w:w="688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3</w:t>
            </w:r>
          </w:p>
        </w:tc>
        <w:tc>
          <w:tcPr>
            <w:tcW w:w="4272" w:type="dxa"/>
            <w:gridSpan w:val="4"/>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tipo de escrituração)</w:t>
            </w:r>
          </w:p>
        </w:tc>
        <w:tc>
          <w:tcPr>
            <w:tcW w:w="28" w:type="dxa"/>
            <w:tcBorders>
              <w:top w:val="nil"/>
              <w:left w:val="nil"/>
              <w:bottom w:val="single" w:sz="6" w:space="0" w:color="auto"/>
              <w:right w:val="nil"/>
            </w:tcBorders>
            <w:vAlign w:val="center"/>
            <w:hideMark/>
          </w:tcPr>
          <w:p w:rsidR="003A0CF0" w:rsidRPr="00773978" w:rsidRDefault="003A0CF0" w:rsidP="00572C62">
            <w:pPr>
              <w:spacing w:line="240" w:lineRule="auto"/>
              <w:jc w:val="both"/>
              <w:rPr>
                <w:rFonts w:cs="Times New Roman"/>
                <w:szCs w:val="20"/>
              </w:rPr>
            </w:pPr>
            <w:r w:rsidRPr="00773978">
              <w:rPr>
                <w:rFonts w:cs="Times New Roman"/>
                <w:szCs w:val="20"/>
              </w:rPr>
              <w:t> </w:t>
            </w:r>
          </w:p>
        </w:tc>
      </w:tr>
      <w:tr w:rsidR="003A0CF0" w:rsidRPr="00773978" w:rsidTr="00572C62">
        <w:trPr>
          <w:gridAfter w:val="4"/>
          <w:wAfter w:w="119" w:type="dxa"/>
          <w:trHeight w:val="233"/>
          <w:jc w:val="center"/>
        </w:trPr>
        <w:tc>
          <w:tcPr>
            <w:tcW w:w="28" w:type="dxa"/>
            <w:tcBorders>
              <w:top w:val="nil"/>
              <w:left w:val="nil"/>
              <w:bottom w:val="nil"/>
              <w:right w:val="nil"/>
            </w:tcBorders>
            <w:vAlign w:val="center"/>
            <w:hideMark/>
          </w:tcPr>
          <w:p w:rsidR="003A0CF0" w:rsidRPr="00773978" w:rsidRDefault="003A0CF0" w:rsidP="00572C62">
            <w:pPr>
              <w:spacing w:line="240" w:lineRule="auto"/>
              <w:jc w:val="both"/>
              <w:rPr>
                <w:rFonts w:cs="Times New Roman"/>
                <w:szCs w:val="20"/>
              </w:rPr>
            </w:pPr>
            <w:r w:rsidRPr="00773978">
              <w:rPr>
                <w:rFonts w:cs="Times New Roman"/>
                <w:szCs w:val="20"/>
              </w:rPr>
              <w:t> </w:t>
            </w:r>
          </w:p>
        </w:tc>
        <w:tc>
          <w:tcPr>
            <w:tcW w:w="11122" w:type="dxa"/>
            <w:gridSpan w:val="4"/>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[DT_INI]+[DT_FIN]</w:t>
            </w:r>
          </w:p>
        </w:tc>
      </w:tr>
      <w:tr w:rsidR="003A0CF0" w:rsidRPr="00773978" w:rsidTr="00572C62">
        <w:trPr>
          <w:jc w:val="center"/>
        </w:trPr>
        <w:tc>
          <w:tcPr>
            <w:tcW w:w="28" w:type="dxa"/>
            <w:tcBorders>
              <w:top w:val="nil"/>
              <w:left w:val="nil"/>
              <w:bottom w:val="nil"/>
              <w:right w:val="nil"/>
            </w:tcBorders>
            <w:vAlign w:val="center"/>
            <w:hideMark/>
          </w:tcPr>
          <w:p w:rsidR="003A0CF0" w:rsidRPr="00773978" w:rsidRDefault="003A0CF0" w:rsidP="00572C62">
            <w:pPr>
              <w:spacing w:line="240" w:lineRule="auto"/>
              <w:rPr>
                <w:rFonts w:cs="Times New Roman"/>
                <w:szCs w:val="20"/>
              </w:rPr>
            </w:pPr>
          </w:p>
        </w:tc>
        <w:tc>
          <w:tcPr>
            <w:tcW w:w="7024" w:type="dxa"/>
            <w:gridSpan w:val="2"/>
            <w:tcBorders>
              <w:top w:val="nil"/>
              <w:left w:val="nil"/>
              <w:bottom w:val="nil"/>
              <w:right w:val="nil"/>
            </w:tcBorders>
            <w:vAlign w:val="center"/>
            <w:hideMark/>
          </w:tcPr>
          <w:p w:rsidR="003A0CF0" w:rsidRPr="00773978" w:rsidRDefault="003A0CF0" w:rsidP="00572C62">
            <w:pPr>
              <w:spacing w:line="240" w:lineRule="auto"/>
              <w:rPr>
                <w:rFonts w:cs="Times New Roman"/>
                <w:szCs w:val="20"/>
              </w:rPr>
            </w:pPr>
          </w:p>
        </w:tc>
        <w:tc>
          <w:tcPr>
            <w:tcW w:w="4192" w:type="dxa"/>
            <w:gridSpan w:val="5"/>
            <w:tcBorders>
              <w:top w:val="nil"/>
              <w:left w:val="nil"/>
              <w:bottom w:val="nil"/>
              <w:right w:val="nil"/>
            </w:tcBorders>
            <w:vAlign w:val="center"/>
            <w:hideMark/>
          </w:tcPr>
          <w:p w:rsidR="003A0CF0" w:rsidRPr="00773978" w:rsidRDefault="003A0CF0" w:rsidP="00572C62">
            <w:pPr>
              <w:spacing w:line="240" w:lineRule="auto"/>
              <w:rPr>
                <w:rFonts w:cs="Times New Roman"/>
                <w:szCs w:val="20"/>
              </w:rPr>
            </w:pPr>
          </w:p>
        </w:tc>
        <w:tc>
          <w:tcPr>
            <w:tcW w:w="25" w:type="dxa"/>
            <w:tcBorders>
              <w:top w:val="nil"/>
              <w:left w:val="nil"/>
              <w:bottom w:val="nil"/>
              <w:right w:val="nil"/>
            </w:tcBorders>
            <w:vAlign w:val="center"/>
            <w:hideMark/>
          </w:tcPr>
          <w:p w:rsidR="003A0CF0" w:rsidRPr="00773978" w:rsidRDefault="003A0CF0" w:rsidP="00572C62">
            <w:pPr>
              <w:spacing w:line="240" w:lineRule="auto"/>
              <w:rPr>
                <w:rFonts w:cs="Times New Roman"/>
                <w:szCs w:val="20"/>
              </w:rPr>
            </w:pPr>
          </w:p>
        </w:tc>
      </w:tr>
    </w:tbl>
    <w:p w:rsidR="003A0CF0" w:rsidRPr="00773978" w:rsidRDefault="003A0CF0" w:rsidP="003A0CF0">
      <w:pPr>
        <w:spacing w:line="240" w:lineRule="auto"/>
        <w:rPr>
          <w:rFonts w:cs="Times New Roman"/>
          <w:szCs w:val="20"/>
        </w:rPr>
      </w:pPr>
    </w:p>
    <w:tbl>
      <w:tblPr>
        <w:tblpPr w:leftFromText="45" w:rightFromText="45" w:vertAnchor="text" w:tblpXSpec="center"/>
        <w:tblW w:w="11031" w:type="dxa"/>
        <w:tblLayout w:type="fixed"/>
        <w:tblCellMar>
          <w:left w:w="0" w:type="dxa"/>
          <w:right w:w="0" w:type="dxa"/>
        </w:tblCellMar>
        <w:tblLook w:val="04A0" w:firstRow="1" w:lastRow="0" w:firstColumn="1" w:lastColumn="0" w:noHBand="0" w:noVBand="1"/>
      </w:tblPr>
      <w:tblGrid>
        <w:gridCol w:w="427"/>
        <w:gridCol w:w="905"/>
        <w:gridCol w:w="2049"/>
        <w:gridCol w:w="617"/>
        <w:gridCol w:w="1039"/>
        <w:gridCol w:w="916"/>
        <w:gridCol w:w="872"/>
        <w:gridCol w:w="1239"/>
        <w:gridCol w:w="2967"/>
      </w:tblGrid>
      <w:tr w:rsidR="003A0CF0" w:rsidRPr="00773978" w:rsidTr="00572C62">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9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204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96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9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w:t>
            </w:r>
          </w:p>
        </w:tc>
        <w:tc>
          <w:tcPr>
            <w:tcW w:w="204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Texto fixo contendo “I150”.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"I150"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Sim</w:t>
            </w:r>
          </w:p>
        </w:tc>
        <w:tc>
          <w:tcPr>
            <w:tcW w:w="296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w:t>
            </w:r>
          </w:p>
        </w:tc>
        <w:tc>
          <w:tcPr>
            <w:tcW w:w="9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DT_INI</w:t>
            </w:r>
          </w:p>
        </w:tc>
        <w:tc>
          <w:tcPr>
            <w:tcW w:w="204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Data de início do período.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Sim</w:t>
            </w:r>
          </w:p>
        </w:tc>
        <w:tc>
          <w:tcPr>
            <w:tcW w:w="296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[REGRA_DATA_INTERVALO_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DO_ARQUIVO]</w:t>
            </w:r>
          </w:p>
          <w:p w:rsidR="003A0CF0" w:rsidRPr="00773978" w:rsidRDefault="003A0CF0" w:rsidP="00572C62">
            <w:pPr>
              <w:shd w:val="clear" w:color="auto" w:fill="FFFFFF"/>
              <w:spacing w:line="240" w:lineRule="auto"/>
              <w:rPr>
                <w:rFonts w:cs="Times New Roman"/>
                <w:szCs w:val="20"/>
              </w:rPr>
            </w:pPr>
          </w:p>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[REGRA_DT_INI_MAIOR_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DT_FIN]</w:t>
            </w:r>
          </w:p>
        </w:tc>
      </w:tr>
      <w:tr w:rsidR="003A0CF0" w:rsidRPr="00773978" w:rsidTr="00572C62">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03</w:t>
            </w:r>
          </w:p>
        </w:tc>
        <w:tc>
          <w:tcPr>
            <w:tcW w:w="9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DT_FIN</w:t>
            </w:r>
          </w:p>
        </w:tc>
        <w:tc>
          <w:tcPr>
            <w:tcW w:w="204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Data de fim do período.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90355">
            <w:pPr>
              <w:shd w:val="clear" w:color="auto" w:fill="FFFFFF"/>
              <w:spacing w:line="240" w:lineRule="auto"/>
              <w:jc w:val="center"/>
              <w:rPr>
                <w:rFonts w:cs="Times New Roman"/>
                <w:szCs w:val="20"/>
              </w:rPr>
            </w:pPr>
            <w:r w:rsidRPr="00773978">
              <w:rPr>
                <w:rFonts w:cs="Times New Roman"/>
                <w:szCs w:val="20"/>
              </w:rPr>
              <w:t>Sim</w:t>
            </w:r>
          </w:p>
        </w:tc>
        <w:tc>
          <w:tcPr>
            <w:tcW w:w="296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[REGRA_DATA_INTERVALO_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DO_ARQUIVO]</w:t>
            </w:r>
          </w:p>
        </w:tc>
      </w:tr>
    </w:tbl>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Registro é obrigatório no caso de escrituração do tipo G, R ou B.</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ab/>
      </w:r>
    </w:p>
    <w:p w:rsidR="003A0CF0" w:rsidRPr="00773978" w:rsidRDefault="003A0CF0" w:rsidP="003A0CF0">
      <w:pPr>
        <w:pStyle w:val="Corpodetexto"/>
        <w:ind w:left="708"/>
        <w:rPr>
          <w:rFonts w:ascii="Times New Roman" w:hAnsi="Times New Roman"/>
          <w:b/>
          <w:sz w:val="20"/>
          <w:szCs w:val="20"/>
        </w:rPr>
      </w:pPr>
      <w:r w:rsidRPr="00773978">
        <w:rPr>
          <w:rFonts w:ascii="Times New Roman" w:hAnsi="Times New Roman"/>
          <w:b/>
          <w:sz w:val="20"/>
          <w:szCs w:val="20"/>
        </w:rPr>
        <w:t xml:space="preserve">REGRA_CONTINUIDADE_SALDOS_PERIODICOS: </w:t>
      </w:r>
      <w:r w:rsidRPr="00773978">
        <w:rPr>
          <w:rFonts w:ascii="Times New Roman" w:hAnsi="Times New Roman"/>
          <w:sz w:val="20"/>
          <w:szCs w:val="20"/>
        </w:rPr>
        <w:t>Verifica, se existir pelo menos um Registro I150, se há registro I155 para todos os meses informados no intervalo do arquivo informado no Registro 0000. Se a regra não for cumprida, o PVA do Sped Contábil gera um erro.</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left="708"/>
        <w:rPr>
          <w:rFonts w:ascii="Times New Roman" w:hAnsi="Times New Roman"/>
          <w:b/>
          <w:sz w:val="20"/>
          <w:szCs w:val="20"/>
        </w:rPr>
      </w:pPr>
      <w:r w:rsidRPr="00773978">
        <w:rPr>
          <w:rFonts w:ascii="Times New Roman" w:hAnsi="Times New Roman"/>
          <w:b/>
          <w:sz w:val="20"/>
          <w:szCs w:val="20"/>
        </w:rPr>
        <w:t xml:space="preserve">REGRA_DATA_MES: </w:t>
      </w:r>
      <w:r w:rsidRPr="00773978">
        <w:rPr>
          <w:rFonts w:ascii="Times New Roman" w:hAnsi="Times New Roman"/>
          <w:sz w:val="20"/>
          <w:szCs w:val="20"/>
        </w:rPr>
        <w:t>Verifica se “DT_INI” (Campo 02) e “DT_FIN” (Campo 03) estão contidas no mesmo mês.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left="708"/>
        <w:rPr>
          <w:rFonts w:ascii="Times New Roman" w:hAnsi="Times New Roman"/>
          <w:b/>
          <w:sz w:val="20"/>
          <w:szCs w:val="20"/>
        </w:rPr>
      </w:pPr>
      <w:r w:rsidRPr="00773978">
        <w:rPr>
          <w:rFonts w:ascii="Times New Roman" w:hAnsi="Times New Roman"/>
          <w:b/>
          <w:sz w:val="20"/>
          <w:szCs w:val="20"/>
        </w:rPr>
        <w:t xml:space="preserve">REGRA_DUPLICIDADE_PERIODO_SALDO_PERIODICO: </w:t>
      </w:r>
      <w:r w:rsidRPr="00773978">
        <w:rPr>
          <w:rFonts w:ascii="Times New Roman" w:hAnsi="Times New Roman"/>
          <w:sz w:val="20"/>
          <w:szCs w:val="20"/>
        </w:rPr>
        <w:t>Verificar se chave [DT_INI + DT_FIN] aparece mais de uma vez no registro ou se existe mais de um registro para o mesmo mês.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rPr>
          <w:b/>
          <w:szCs w:val="20"/>
        </w:rPr>
      </w:pPr>
      <w:r w:rsidRPr="00773978">
        <w:rPr>
          <w:b/>
          <w:szCs w:val="20"/>
        </w:rPr>
        <w:t>IV – Regras de Validação dos Campos:</w:t>
      </w:r>
    </w:p>
    <w:p w:rsidR="003A0CF0" w:rsidRPr="00773978" w:rsidRDefault="00A11824" w:rsidP="003A0CF0">
      <w:pPr>
        <w:pStyle w:val="Corpodetexto"/>
        <w:ind w:left="708"/>
        <w:rPr>
          <w:rFonts w:ascii="Times New Roman" w:hAnsi="Times New Roman"/>
          <w:b/>
          <w:sz w:val="20"/>
          <w:szCs w:val="20"/>
        </w:rPr>
      </w:pPr>
      <w:hyperlink r:id="rId795" w:anchor="REGRA_DATA_INTERVALO_DO_ARQUIVO" w:history="1">
        <w:r w:rsidR="003A0CF0" w:rsidRPr="00773978">
          <w:rPr>
            <w:rFonts w:ascii="Times New Roman" w:hAnsi="Times New Roman"/>
            <w:b/>
            <w:sz w:val="20"/>
            <w:szCs w:val="20"/>
          </w:rPr>
          <w:t>REGRA_DATA_INTERVALO_DO_ARQUIVO</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“DT_INI” (Campo 02) é maior ou igual que “DT_INI” (Campo 03) do registro 0000 e é menor ou igual que “DT_FIN” (Campo 04) do registro 0000.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sz w:val="20"/>
          <w:szCs w:val="20"/>
        </w:rPr>
      </w:pPr>
      <w:hyperlink r:id="rId796" w:anchor="REGRA_DT_INI_MAIOR_DT_FIN" w:history="1">
        <w:r w:rsidR="003A0CF0" w:rsidRPr="00773978">
          <w:rPr>
            <w:rFonts w:ascii="Times New Roman" w:hAnsi="Times New Roman"/>
            <w:b/>
            <w:sz w:val="20"/>
            <w:szCs w:val="20"/>
          </w:rPr>
          <w:t>REGRA_DT_INI_MAIOR_DT_FIN</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a “DT_INI” (Campo 02) é menor ou igual à “DT_FIN” (Campo 03).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PSDS-CorpodeTexto0"/>
        <w:ind w:firstLine="708"/>
        <w:jc w:val="both"/>
        <w:rPr>
          <w:rFonts w:ascii="Times New Roman" w:hAnsi="Times New Roman"/>
          <w:b/>
          <w:color w:val="000000"/>
        </w:rPr>
      </w:pPr>
      <w:r w:rsidRPr="00773978">
        <w:rPr>
          <w:rFonts w:ascii="Times New Roman" w:hAnsi="Times New Roman"/>
          <w:b/>
          <w:color w:val="000000"/>
        </w:rPr>
        <w:t>|I150|01012011|31012011|</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I150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de Início do Período: 01012011 (01/01/2011)</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Data de Fim do Período: 31012011 (31/01/2011)</w:t>
      </w:r>
    </w:p>
    <w:p w:rsidR="003A0CF0" w:rsidRPr="00773978" w:rsidRDefault="003A0CF0" w:rsidP="003A0CF0">
      <w:pPr>
        <w:pStyle w:val="Ttulo1"/>
        <w:jc w:val="both"/>
        <w:rPr>
          <w:szCs w:val="20"/>
        </w:rPr>
      </w:pPr>
      <w:bookmarkStart w:id="330" w:name="_Toc450295096"/>
      <w:r w:rsidRPr="00773978">
        <w:rPr>
          <w:szCs w:val="20"/>
        </w:rPr>
        <w:lastRenderedPageBreak/>
        <w:t>3.4.6.2.14. Registro I151: Assinatura Digital dos Arquivos que Contêm as Fichas de Lançamento Utilizadas no Período</w:t>
      </w:r>
      <w:bookmarkEnd w:id="330"/>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 xml:space="preserve">Este registro identifica o </w:t>
      </w:r>
      <w:r w:rsidRPr="00773978">
        <w:rPr>
          <w:rFonts w:ascii="Times New Roman" w:hAnsi="Times New Roman"/>
          <w:i/>
          <w:sz w:val="20"/>
          <w:szCs w:val="20"/>
        </w:rPr>
        <w:t xml:space="preserve">hash </w:t>
      </w:r>
      <w:r w:rsidRPr="00773978">
        <w:rPr>
          <w:rFonts w:ascii="Times New Roman" w:hAnsi="Times New Roman"/>
          <w:sz w:val="20"/>
          <w:szCs w:val="20"/>
        </w:rPr>
        <w:t xml:space="preserve">das fichas de lançamento utilizadas no período. O </w:t>
      </w:r>
      <w:r w:rsidRPr="00773978">
        <w:rPr>
          <w:rFonts w:ascii="Times New Roman" w:hAnsi="Times New Roman"/>
          <w:i/>
          <w:sz w:val="20"/>
          <w:szCs w:val="20"/>
        </w:rPr>
        <w:t>hash</w:t>
      </w:r>
      <w:r w:rsidRPr="00773978">
        <w:rPr>
          <w:rFonts w:ascii="Times New Roman" w:hAnsi="Times New Roman"/>
          <w:sz w:val="20"/>
          <w:szCs w:val="20"/>
        </w:rPr>
        <w:t xml:space="preserve"> das fichas de lançamento deve ser convertido para base64.</w:t>
      </w:r>
    </w:p>
    <w:p w:rsidR="003A0CF0" w:rsidRPr="00773978" w:rsidRDefault="003A0CF0" w:rsidP="003A0CF0">
      <w:pPr>
        <w:pStyle w:val="Corpodetexto"/>
        <w:rPr>
          <w:rFonts w:ascii="Times New Roman" w:hAnsi="Times New Roman"/>
          <w:sz w:val="20"/>
          <w:szCs w:val="20"/>
        </w:rPr>
      </w:pPr>
    </w:p>
    <w:tbl>
      <w:tblPr>
        <w:tblW w:w="10884" w:type="dxa"/>
        <w:jc w:val="center"/>
        <w:shd w:val="clear" w:color="auto" w:fill="E0E0E0"/>
        <w:tblCellMar>
          <w:left w:w="0" w:type="dxa"/>
          <w:right w:w="0" w:type="dxa"/>
        </w:tblCellMar>
        <w:tblLook w:val="04A0" w:firstRow="1" w:lastRow="0" w:firstColumn="1" w:lastColumn="0" w:noHBand="0" w:noVBand="1"/>
      </w:tblPr>
      <w:tblGrid>
        <w:gridCol w:w="58"/>
        <w:gridCol w:w="447"/>
        <w:gridCol w:w="6130"/>
        <w:gridCol w:w="4187"/>
        <w:gridCol w:w="62"/>
      </w:tblGrid>
      <w:tr w:rsidR="003A0CF0" w:rsidRPr="00773978" w:rsidTr="00572C62">
        <w:trPr>
          <w:trHeight w:val="264"/>
          <w:jc w:val="center"/>
        </w:trPr>
        <w:tc>
          <w:tcPr>
            <w:tcW w:w="10822" w:type="dxa"/>
            <w:gridSpan w:val="4"/>
            <w:tcBorders>
              <w:top w:val="single" w:sz="6" w:space="0" w:color="auto"/>
              <w:left w:val="single" w:sz="6" w:space="0" w:color="auto"/>
              <w:bottom w:val="single" w:sz="6" w:space="0" w:color="auto"/>
              <w:right w:val="single" w:sz="6" w:space="0" w:color="auto"/>
            </w:tcBorders>
            <w:shd w:val="clear" w:color="auto" w:fill="E0E0E0"/>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I151:</w:t>
            </w:r>
            <w:r w:rsidRPr="00773978">
              <w:rPr>
                <w:rStyle w:val="apple-converted-space"/>
                <w:b/>
                <w:bCs/>
                <w:sz w:val="20"/>
                <w:szCs w:val="20"/>
              </w:rPr>
              <w:t> </w:t>
            </w:r>
            <w:r w:rsidRPr="00773978">
              <w:rPr>
                <w:b/>
                <w:bCs/>
                <w:sz w:val="20"/>
                <w:szCs w:val="20"/>
              </w:rPr>
              <w:t>Hash dos Arquivos que Contêm as Fichas de Lançamento Utilizadas no Período</w:t>
            </w:r>
          </w:p>
        </w:tc>
        <w:tc>
          <w:tcPr>
            <w:tcW w:w="62" w:type="dxa"/>
            <w:tcBorders>
              <w:top w:val="nil"/>
              <w:left w:val="nil"/>
              <w:bottom w:val="nil"/>
              <w:right w:val="nil"/>
            </w:tcBorders>
            <w:shd w:val="clear" w:color="auto" w:fill="E0E0E0"/>
            <w:vAlign w:val="center"/>
            <w:hideMark/>
          </w:tcPr>
          <w:p w:rsidR="003A0CF0" w:rsidRPr="00773978" w:rsidRDefault="003A0CF0" w:rsidP="00572C62">
            <w:pPr>
              <w:spacing w:line="240" w:lineRule="auto"/>
              <w:jc w:val="both"/>
              <w:rPr>
                <w:rFonts w:cs="Times New Roman"/>
                <w:szCs w:val="20"/>
              </w:rPr>
            </w:pPr>
            <w:r w:rsidRPr="00773978">
              <w:rPr>
                <w:rFonts w:cs="Times New Roman"/>
                <w:szCs w:val="20"/>
              </w:rPr>
              <w:t> </w:t>
            </w:r>
          </w:p>
        </w:tc>
      </w:tr>
      <w:tr w:rsidR="003A0CF0" w:rsidRPr="00773978" w:rsidTr="00572C62">
        <w:trPr>
          <w:trHeight w:val="418"/>
          <w:jc w:val="center"/>
        </w:trPr>
        <w:tc>
          <w:tcPr>
            <w:tcW w:w="10822" w:type="dxa"/>
            <w:gridSpan w:val="4"/>
            <w:tcBorders>
              <w:top w:val="nil"/>
              <w:left w:val="single" w:sz="6" w:space="0" w:color="auto"/>
              <w:bottom w:val="single" w:sz="6" w:space="0" w:color="auto"/>
              <w:right w:val="single" w:sz="6" w:space="0" w:color="auto"/>
            </w:tcBorders>
            <w:shd w:val="clear" w:color="auto" w:fill="E0E0E0"/>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tc>
        <w:tc>
          <w:tcPr>
            <w:tcW w:w="62" w:type="dxa"/>
            <w:tcBorders>
              <w:top w:val="nil"/>
              <w:left w:val="nil"/>
              <w:bottom w:val="nil"/>
              <w:right w:val="nil"/>
            </w:tcBorders>
            <w:shd w:val="clear" w:color="auto" w:fill="E0E0E0"/>
            <w:vAlign w:val="center"/>
            <w:hideMark/>
          </w:tcPr>
          <w:p w:rsidR="003A0CF0" w:rsidRPr="00773978" w:rsidRDefault="003A0CF0" w:rsidP="00572C62">
            <w:pPr>
              <w:spacing w:line="240" w:lineRule="auto"/>
              <w:jc w:val="both"/>
              <w:rPr>
                <w:rFonts w:cs="Times New Roman"/>
                <w:szCs w:val="20"/>
              </w:rPr>
            </w:pPr>
            <w:r w:rsidRPr="00773978">
              <w:rPr>
                <w:rFonts w:cs="Times New Roman"/>
                <w:szCs w:val="20"/>
              </w:rPr>
              <w:t> </w:t>
            </w:r>
          </w:p>
        </w:tc>
      </w:tr>
      <w:tr w:rsidR="003A0CF0" w:rsidRPr="00773978" w:rsidTr="00572C62">
        <w:trPr>
          <w:trHeight w:val="264"/>
          <w:jc w:val="center"/>
        </w:trPr>
        <w:tc>
          <w:tcPr>
            <w:tcW w:w="6634" w:type="dxa"/>
            <w:gridSpan w:val="3"/>
            <w:tcBorders>
              <w:top w:val="nil"/>
              <w:left w:val="single" w:sz="6" w:space="0" w:color="auto"/>
              <w:bottom w:val="single" w:sz="6" w:space="0" w:color="auto"/>
              <w:right w:val="single" w:sz="6" w:space="0" w:color="auto"/>
            </w:tcBorders>
            <w:shd w:val="clear" w:color="auto" w:fill="E0E0E0"/>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w:t>
            </w:r>
            <w:r w:rsidRPr="00773978">
              <w:rPr>
                <w:rStyle w:val="apple-converted-space"/>
                <w:sz w:val="20"/>
                <w:szCs w:val="20"/>
              </w:rPr>
              <w:t> </w:t>
            </w:r>
            <w:r w:rsidRPr="00773978">
              <w:rPr>
                <w:sz w:val="20"/>
                <w:szCs w:val="20"/>
              </w:rPr>
              <w:t>– 4</w:t>
            </w:r>
          </w:p>
        </w:tc>
        <w:tc>
          <w:tcPr>
            <w:tcW w:w="4188" w:type="dxa"/>
            <w:tcBorders>
              <w:top w:val="nil"/>
              <w:left w:val="nil"/>
              <w:bottom w:val="single" w:sz="6" w:space="0" w:color="auto"/>
              <w:right w:val="single" w:sz="6" w:space="0" w:color="auto"/>
            </w:tcBorders>
            <w:shd w:val="clear" w:color="auto" w:fill="E0E0E0"/>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b/>
                <w:sz w:val="20"/>
                <w:szCs w:val="20"/>
              </w:rPr>
            </w:pPr>
            <w:r w:rsidRPr="00773978">
              <w:rPr>
                <w:b/>
                <w:bCs/>
                <w:sz w:val="20"/>
                <w:szCs w:val="20"/>
              </w:rPr>
              <w:t>Ocorrência</w:t>
            </w:r>
            <w:r w:rsidRPr="00773978">
              <w:rPr>
                <w:rStyle w:val="apple-converted-space"/>
                <w:b/>
                <w:bCs/>
                <w:sz w:val="20"/>
                <w:szCs w:val="20"/>
              </w:rPr>
              <w:t> </w:t>
            </w:r>
            <w:r w:rsidRPr="00773978">
              <w:rPr>
                <w:sz w:val="20"/>
                <w:szCs w:val="20"/>
              </w:rPr>
              <w:t xml:space="preserve">– </w:t>
            </w:r>
            <w:r w:rsidRPr="00773978">
              <w:rPr>
                <w:b/>
                <w:sz w:val="20"/>
                <w:szCs w:val="20"/>
              </w:rPr>
              <w:t>vários (por arquivo)</w:t>
            </w:r>
          </w:p>
        </w:tc>
        <w:tc>
          <w:tcPr>
            <w:tcW w:w="62" w:type="dxa"/>
            <w:tcBorders>
              <w:top w:val="nil"/>
              <w:left w:val="nil"/>
              <w:bottom w:val="single" w:sz="6" w:space="0" w:color="auto"/>
              <w:right w:val="nil"/>
            </w:tcBorders>
            <w:shd w:val="clear" w:color="auto" w:fill="E0E0E0"/>
            <w:vAlign w:val="center"/>
            <w:hideMark/>
          </w:tcPr>
          <w:p w:rsidR="003A0CF0" w:rsidRPr="00773978" w:rsidRDefault="003A0CF0" w:rsidP="00572C62">
            <w:pPr>
              <w:spacing w:line="240" w:lineRule="auto"/>
              <w:jc w:val="both"/>
              <w:rPr>
                <w:rFonts w:cs="Times New Roman"/>
                <w:szCs w:val="20"/>
              </w:rPr>
            </w:pPr>
            <w:r w:rsidRPr="00773978">
              <w:rPr>
                <w:rFonts w:cs="Times New Roman"/>
                <w:szCs w:val="20"/>
              </w:rPr>
              <w:t> </w:t>
            </w:r>
          </w:p>
        </w:tc>
      </w:tr>
      <w:tr w:rsidR="003A0CF0" w:rsidRPr="00773978" w:rsidTr="00572C62">
        <w:trPr>
          <w:trHeight w:val="264"/>
          <w:jc w:val="center"/>
        </w:trPr>
        <w:tc>
          <w:tcPr>
            <w:tcW w:w="56" w:type="dxa"/>
            <w:tcBorders>
              <w:top w:val="nil"/>
              <w:left w:val="nil"/>
              <w:bottom w:val="nil"/>
              <w:right w:val="nil"/>
            </w:tcBorders>
            <w:shd w:val="clear" w:color="auto" w:fill="E0E0E0"/>
            <w:vAlign w:val="center"/>
            <w:hideMark/>
          </w:tcPr>
          <w:p w:rsidR="003A0CF0" w:rsidRPr="00773978" w:rsidRDefault="003A0CF0" w:rsidP="00572C62">
            <w:pPr>
              <w:spacing w:line="240" w:lineRule="auto"/>
              <w:jc w:val="both"/>
              <w:rPr>
                <w:rFonts w:cs="Times New Roman"/>
                <w:szCs w:val="20"/>
              </w:rPr>
            </w:pPr>
            <w:r w:rsidRPr="00773978">
              <w:rPr>
                <w:rFonts w:cs="Times New Roman"/>
                <w:szCs w:val="20"/>
              </w:rPr>
              <w:t> </w:t>
            </w:r>
          </w:p>
        </w:tc>
        <w:tc>
          <w:tcPr>
            <w:tcW w:w="10828" w:type="dxa"/>
            <w:gridSpan w:val="4"/>
            <w:tcBorders>
              <w:top w:val="nil"/>
              <w:left w:val="single" w:sz="6" w:space="0" w:color="auto"/>
              <w:bottom w:val="single" w:sz="6" w:space="0" w:color="auto"/>
              <w:right w:val="single" w:sz="6" w:space="0" w:color="auto"/>
            </w:tcBorders>
            <w:shd w:val="clear" w:color="auto" w:fill="E0E0E0"/>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Campo(s) chave:</w:t>
            </w:r>
          </w:p>
        </w:tc>
      </w:tr>
      <w:tr w:rsidR="003A0CF0" w:rsidRPr="00773978" w:rsidTr="00572C62">
        <w:trPr>
          <w:jc w:val="center"/>
        </w:trPr>
        <w:tc>
          <w:tcPr>
            <w:tcW w:w="503" w:type="dxa"/>
            <w:gridSpan w:val="2"/>
            <w:tcBorders>
              <w:top w:val="nil"/>
              <w:left w:val="nil"/>
              <w:bottom w:val="nil"/>
              <w:right w:val="nil"/>
            </w:tcBorders>
            <w:shd w:val="clear" w:color="auto" w:fill="E0E0E0"/>
            <w:vAlign w:val="center"/>
            <w:hideMark/>
          </w:tcPr>
          <w:p w:rsidR="003A0CF0" w:rsidRPr="00773978" w:rsidRDefault="003A0CF0" w:rsidP="00572C62">
            <w:pPr>
              <w:spacing w:line="240" w:lineRule="auto"/>
              <w:rPr>
                <w:rFonts w:cs="Times New Roman"/>
                <w:szCs w:val="20"/>
              </w:rPr>
            </w:pPr>
          </w:p>
        </w:tc>
        <w:tc>
          <w:tcPr>
            <w:tcW w:w="6131" w:type="dxa"/>
            <w:tcBorders>
              <w:top w:val="nil"/>
              <w:left w:val="nil"/>
              <w:bottom w:val="nil"/>
              <w:right w:val="nil"/>
            </w:tcBorders>
            <w:shd w:val="clear" w:color="auto" w:fill="E0E0E0"/>
            <w:vAlign w:val="center"/>
            <w:hideMark/>
          </w:tcPr>
          <w:p w:rsidR="003A0CF0" w:rsidRPr="00773978" w:rsidRDefault="003A0CF0" w:rsidP="00572C62">
            <w:pPr>
              <w:spacing w:line="240" w:lineRule="auto"/>
              <w:rPr>
                <w:rFonts w:cs="Times New Roman"/>
                <w:szCs w:val="20"/>
              </w:rPr>
            </w:pPr>
          </w:p>
        </w:tc>
        <w:tc>
          <w:tcPr>
            <w:tcW w:w="4188" w:type="dxa"/>
            <w:tcBorders>
              <w:top w:val="nil"/>
              <w:left w:val="nil"/>
              <w:bottom w:val="nil"/>
              <w:right w:val="nil"/>
            </w:tcBorders>
            <w:shd w:val="clear" w:color="auto" w:fill="E0E0E0"/>
            <w:vAlign w:val="center"/>
            <w:hideMark/>
          </w:tcPr>
          <w:p w:rsidR="003A0CF0" w:rsidRPr="00773978" w:rsidRDefault="003A0CF0" w:rsidP="00572C62">
            <w:pPr>
              <w:spacing w:line="240" w:lineRule="auto"/>
              <w:rPr>
                <w:rFonts w:cs="Times New Roman"/>
                <w:szCs w:val="20"/>
              </w:rPr>
            </w:pPr>
          </w:p>
        </w:tc>
        <w:tc>
          <w:tcPr>
            <w:tcW w:w="62" w:type="dxa"/>
            <w:tcBorders>
              <w:top w:val="nil"/>
              <w:left w:val="nil"/>
              <w:bottom w:val="nil"/>
              <w:right w:val="nil"/>
            </w:tcBorders>
            <w:shd w:val="clear" w:color="auto" w:fill="E0E0E0"/>
            <w:vAlign w:val="center"/>
            <w:hideMark/>
          </w:tcPr>
          <w:p w:rsidR="003A0CF0" w:rsidRPr="00773978" w:rsidRDefault="003A0CF0" w:rsidP="00572C62">
            <w:pPr>
              <w:spacing w:line="240" w:lineRule="auto"/>
              <w:rPr>
                <w:rFonts w:cs="Times New Roman"/>
                <w:szCs w:val="20"/>
              </w:rPr>
            </w:pPr>
          </w:p>
        </w:tc>
      </w:tr>
    </w:tbl>
    <w:p w:rsidR="003A0CF0" w:rsidRPr="00773978" w:rsidRDefault="003A0CF0" w:rsidP="003A0CF0">
      <w:pPr>
        <w:spacing w:line="240" w:lineRule="auto"/>
        <w:jc w:val="right"/>
        <w:rPr>
          <w:rFonts w:cs="Times New Roman"/>
          <w:color w:val="000000"/>
          <w:szCs w:val="20"/>
        </w:rPr>
      </w:pPr>
      <w:r w:rsidRPr="00773978">
        <w:rPr>
          <w:rFonts w:cs="Times New Roman"/>
          <w:color w:val="000000"/>
          <w:szCs w:val="20"/>
        </w:rPr>
        <w:t> </w:t>
      </w:r>
    </w:p>
    <w:tbl>
      <w:tblPr>
        <w:tblW w:w="10779" w:type="dxa"/>
        <w:jc w:val="center"/>
        <w:tblCellMar>
          <w:left w:w="0" w:type="dxa"/>
          <w:right w:w="0" w:type="dxa"/>
        </w:tblCellMar>
        <w:tblLook w:val="04A0" w:firstRow="1" w:lastRow="0" w:firstColumn="1" w:lastColumn="0" w:noHBand="0" w:noVBand="1"/>
      </w:tblPr>
      <w:tblGrid>
        <w:gridCol w:w="485"/>
        <w:gridCol w:w="1362"/>
        <w:gridCol w:w="1855"/>
        <w:gridCol w:w="673"/>
        <w:gridCol w:w="1039"/>
        <w:gridCol w:w="916"/>
        <w:gridCol w:w="958"/>
        <w:gridCol w:w="1239"/>
        <w:gridCol w:w="2252"/>
      </w:tblGrid>
      <w:tr w:rsidR="003A0CF0" w:rsidRPr="00773978" w:rsidTr="00572C62">
        <w:trPr>
          <w:trHeight w:val="476"/>
          <w:jc w:val="center"/>
        </w:trPr>
        <w:tc>
          <w:tcPr>
            <w:tcW w:w="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362"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855"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73"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958"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252"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trHeight w:val="572"/>
          <w:jc w:val="center"/>
        </w:trPr>
        <w:tc>
          <w:tcPr>
            <w:tcW w:w="485"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center"/>
              <w:rPr>
                <w:rFonts w:cs="Times New Roman"/>
                <w:szCs w:val="20"/>
              </w:rPr>
            </w:pPr>
            <w:r w:rsidRPr="00773978">
              <w:rPr>
                <w:rFonts w:cs="Times New Roman"/>
                <w:szCs w:val="20"/>
              </w:rPr>
              <w:t>01</w:t>
            </w:r>
          </w:p>
        </w:tc>
        <w:tc>
          <w:tcPr>
            <w:tcW w:w="136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REG</w:t>
            </w:r>
          </w:p>
        </w:tc>
        <w:tc>
          <w:tcPr>
            <w:tcW w:w="185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Texto fixo contendo “I151”.</w:t>
            </w:r>
          </w:p>
        </w:tc>
        <w:tc>
          <w:tcPr>
            <w:tcW w:w="67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center"/>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center"/>
              <w:rPr>
                <w:rFonts w:cs="Times New Roman"/>
                <w:szCs w:val="20"/>
              </w:rPr>
            </w:pPr>
            <w:r w:rsidRPr="00773978">
              <w:rPr>
                <w:rFonts w:cs="Times New Roman"/>
                <w:szCs w:val="20"/>
              </w:rPr>
              <w:t>-</w:t>
            </w:r>
          </w:p>
        </w:tc>
        <w:tc>
          <w:tcPr>
            <w:tcW w:w="95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center"/>
              <w:rPr>
                <w:rFonts w:cs="Times New Roman"/>
                <w:szCs w:val="20"/>
              </w:rPr>
            </w:pPr>
            <w:r w:rsidRPr="00773978">
              <w:rPr>
                <w:rFonts w:cs="Times New Roman"/>
                <w:szCs w:val="20"/>
              </w:rPr>
              <w:t>"I151"</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center"/>
              <w:rPr>
                <w:rFonts w:cs="Times New Roman"/>
                <w:szCs w:val="20"/>
              </w:rPr>
            </w:pPr>
            <w:r w:rsidRPr="00773978">
              <w:rPr>
                <w:rFonts w:cs="Times New Roman"/>
                <w:szCs w:val="20"/>
              </w:rPr>
              <w:t>Sim</w:t>
            </w:r>
          </w:p>
        </w:tc>
        <w:tc>
          <w:tcPr>
            <w:tcW w:w="225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center"/>
              <w:rPr>
                <w:rFonts w:cs="Times New Roman"/>
                <w:szCs w:val="20"/>
              </w:rPr>
            </w:pPr>
            <w:r w:rsidRPr="00773978">
              <w:rPr>
                <w:rFonts w:cs="Times New Roman"/>
                <w:szCs w:val="20"/>
              </w:rPr>
              <w:t>-</w:t>
            </w:r>
          </w:p>
        </w:tc>
      </w:tr>
      <w:tr w:rsidR="003A0CF0" w:rsidRPr="00773978" w:rsidTr="00572C62">
        <w:trPr>
          <w:trHeight w:val="554"/>
          <w:jc w:val="center"/>
        </w:trPr>
        <w:tc>
          <w:tcPr>
            <w:tcW w:w="485"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center"/>
              <w:rPr>
                <w:rFonts w:cs="Times New Roman"/>
                <w:szCs w:val="20"/>
              </w:rPr>
            </w:pPr>
            <w:r w:rsidRPr="00773978">
              <w:rPr>
                <w:rFonts w:cs="Times New Roman"/>
                <w:szCs w:val="20"/>
              </w:rPr>
              <w:t>02</w:t>
            </w:r>
          </w:p>
        </w:tc>
        <w:tc>
          <w:tcPr>
            <w:tcW w:w="136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ASSIN_DIG</w:t>
            </w:r>
          </w:p>
        </w:tc>
        <w:tc>
          <w:tcPr>
            <w:tcW w:w="185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i/>
                <w:szCs w:val="20"/>
              </w:rPr>
              <w:t>Hash</w:t>
            </w:r>
            <w:r w:rsidRPr="00773978">
              <w:rPr>
                <w:rFonts w:cs="Times New Roman"/>
                <w:szCs w:val="20"/>
              </w:rPr>
              <w:t xml:space="preserve"> das fichas de lançamento.</w:t>
            </w:r>
          </w:p>
        </w:tc>
        <w:tc>
          <w:tcPr>
            <w:tcW w:w="67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center"/>
              <w:rPr>
                <w:rFonts w:cs="Times New Roman"/>
                <w:szCs w:val="20"/>
              </w:rPr>
            </w:pPr>
            <w:r w:rsidRPr="00773978">
              <w:rPr>
                <w:rFonts w:cs="Times New Roman"/>
                <w:szCs w:val="20"/>
              </w:rPr>
              <w:t>-</w:t>
            </w:r>
          </w:p>
        </w:tc>
        <w:tc>
          <w:tcPr>
            <w:tcW w:w="95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center"/>
              <w:rPr>
                <w:rFonts w:cs="Times New Roman"/>
                <w:szCs w:val="20"/>
              </w:rPr>
            </w:pPr>
            <w:r w:rsidRPr="00773978">
              <w:rPr>
                <w:rFonts w:cs="Times New Roman"/>
                <w:szCs w:val="20"/>
              </w:rPr>
              <w:t>Sim</w:t>
            </w:r>
          </w:p>
        </w:tc>
        <w:tc>
          <w:tcPr>
            <w:tcW w:w="225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center"/>
              <w:rPr>
                <w:rFonts w:cs="Times New Roman"/>
                <w:szCs w:val="20"/>
              </w:rPr>
            </w:pPr>
            <w:r w:rsidRPr="00773978">
              <w:rPr>
                <w:rFonts w:cs="Times New Roman"/>
                <w:szCs w:val="20"/>
              </w:rPr>
              <w:t>-</w:t>
            </w:r>
          </w:p>
        </w:tc>
      </w:tr>
    </w:tbl>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Registro facultativo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PSDS-CorpodeTexto0"/>
        <w:ind w:firstLine="708"/>
        <w:jc w:val="both"/>
        <w:rPr>
          <w:rFonts w:ascii="Times New Roman" w:hAnsi="Times New Roman"/>
          <w:b/>
          <w:color w:val="000000"/>
        </w:rPr>
      </w:pPr>
      <w:r w:rsidRPr="00773978">
        <w:rPr>
          <w:rFonts w:ascii="Times New Roman" w:hAnsi="Times New Roman"/>
          <w:b/>
          <w:color w:val="000000"/>
        </w:rPr>
        <w:t>|I151|123456789012345|</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I151</w:t>
      </w:r>
    </w:p>
    <w:p w:rsidR="003A0CF0" w:rsidRPr="00773978" w:rsidRDefault="003A0CF0" w:rsidP="003A0CF0">
      <w:pPr>
        <w:pStyle w:val="PSDS-CorpodeTexto0"/>
        <w:ind w:left="708" w:firstLine="708"/>
        <w:jc w:val="both"/>
        <w:rPr>
          <w:rFonts w:ascii="Times New Roman" w:hAnsi="Times New Roman"/>
          <w:color w:val="000000"/>
        </w:rPr>
      </w:pPr>
      <w:r w:rsidRPr="00773978">
        <w:rPr>
          <w:rFonts w:ascii="Times New Roman" w:hAnsi="Times New Roman"/>
          <w:b/>
        </w:rPr>
        <w:t xml:space="preserve">Campo 02 </w:t>
      </w:r>
      <w:r w:rsidRPr="00773978">
        <w:rPr>
          <w:rFonts w:ascii="Times New Roman" w:hAnsi="Times New Roman"/>
        </w:rPr>
        <w:t xml:space="preserve">– </w:t>
      </w:r>
      <w:r w:rsidRPr="00773978">
        <w:rPr>
          <w:rFonts w:ascii="Times New Roman" w:hAnsi="Times New Roman"/>
          <w:i/>
        </w:rPr>
        <w:t xml:space="preserve">Hash </w:t>
      </w:r>
      <w:r w:rsidRPr="00773978">
        <w:rPr>
          <w:rFonts w:ascii="Times New Roman" w:hAnsi="Times New Roman"/>
        </w:rPr>
        <w:t xml:space="preserve">das Fichas de Lançamento: </w:t>
      </w:r>
      <w:r w:rsidRPr="00773978">
        <w:rPr>
          <w:rFonts w:ascii="Times New Roman" w:hAnsi="Times New Roman"/>
          <w:color w:val="000000"/>
        </w:rPr>
        <w:t>123456789012345</w:t>
      </w:r>
    </w:p>
    <w:p w:rsidR="003A0CF0" w:rsidRPr="00773978" w:rsidRDefault="003A0CF0" w:rsidP="003A0CF0">
      <w:pPr>
        <w:pStyle w:val="PSDS-CorpodeTexto0"/>
        <w:ind w:left="708" w:firstLine="708"/>
        <w:jc w:val="both"/>
        <w:rPr>
          <w:rFonts w:ascii="Times New Roman" w:hAnsi="Times New Roman"/>
        </w:rPr>
      </w:pP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jc w:val="both"/>
        <w:rPr>
          <w:szCs w:val="20"/>
        </w:rPr>
      </w:pPr>
      <w:bookmarkStart w:id="331" w:name="_Toc450295097"/>
      <w:r w:rsidRPr="00773978">
        <w:rPr>
          <w:szCs w:val="20"/>
        </w:rPr>
        <w:lastRenderedPageBreak/>
        <w:t>3.4.6.2.15. Registro I155: Detalhe dos Saldos Periódicos</w:t>
      </w:r>
      <w:bookmarkEnd w:id="331"/>
    </w:p>
    <w:p w:rsidR="003A0CF0" w:rsidRPr="00773978" w:rsidRDefault="003A0CF0" w:rsidP="003A0CF0">
      <w:pPr>
        <w:spacing w:line="240" w:lineRule="auto"/>
        <w:rPr>
          <w:rFonts w:cs="Times New Roman"/>
          <w:szCs w:val="20"/>
          <w:lang w:eastAsia="pt-BR"/>
        </w:rPr>
      </w:pPr>
    </w:p>
    <w:p w:rsidR="003A0CF0" w:rsidRPr="00773978" w:rsidRDefault="003A0CF0" w:rsidP="003A0CF0">
      <w:pPr>
        <w:spacing w:line="240" w:lineRule="auto"/>
        <w:ind w:firstLine="708"/>
        <w:jc w:val="both"/>
        <w:rPr>
          <w:rFonts w:cs="Times New Roman"/>
          <w:szCs w:val="20"/>
        </w:rPr>
      </w:pPr>
      <w:r w:rsidRPr="00773978">
        <w:rPr>
          <w:rFonts w:cs="Times New Roman"/>
          <w:szCs w:val="20"/>
        </w:rPr>
        <w:t xml:space="preserve">O registro I155, que é filho do registro I150, informa os saldos das contas contábeis, trazendo o total dos débitos e créditos mensais para as contas patrimoniais </w:t>
      </w:r>
      <w:r w:rsidR="007A513E" w:rsidRPr="00773978">
        <w:rPr>
          <w:rFonts w:cs="Times New Roman"/>
          <w:szCs w:val="20"/>
        </w:rPr>
        <w:t>e de resultado</w:t>
      </w:r>
      <w:r w:rsidRPr="00773978">
        <w:rPr>
          <w:rFonts w:cs="Times New Roman"/>
          <w:szCs w:val="20"/>
        </w:rPr>
        <w:t xml:space="preserve">. Os saldos devem ser informados por mês, ou seja, deve haver um registro I150 por mês. </w:t>
      </w:r>
    </w:p>
    <w:p w:rsidR="003A0CF0" w:rsidRPr="00773978" w:rsidRDefault="003A0CF0" w:rsidP="003A0CF0">
      <w:pPr>
        <w:spacing w:line="240" w:lineRule="auto"/>
        <w:ind w:firstLine="708"/>
        <w:jc w:val="both"/>
        <w:rPr>
          <w:rFonts w:cs="Times New Roman"/>
          <w:szCs w:val="20"/>
        </w:rPr>
      </w:pPr>
    </w:p>
    <w:p w:rsidR="003A0CF0" w:rsidRPr="00773978" w:rsidRDefault="003A0CF0" w:rsidP="003A0CF0">
      <w:pPr>
        <w:spacing w:line="240" w:lineRule="auto"/>
        <w:ind w:firstLine="708"/>
        <w:jc w:val="both"/>
        <w:rPr>
          <w:rFonts w:cs="Times New Roman"/>
          <w:szCs w:val="20"/>
        </w:rPr>
      </w:pPr>
      <w:r w:rsidRPr="00773978">
        <w:rPr>
          <w:rFonts w:cs="Times New Roman"/>
          <w:szCs w:val="20"/>
        </w:rPr>
        <w:t>A exceção a esta regra ocorre no caso de situações especiais de cisão, fusão, incorporação, extinção, transformação ou no caso de início de atividade no decorrer do ano-calendário, quando é possível que o registro I150 tenha fração de mês.</w:t>
      </w:r>
    </w:p>
    <w:p w:rsidR="003A0CF0" w:rsidRPr="00773978" w:rsidRDefault="003A0CF0" w:rsidP="003A0CF0">
      <w:pPr>
        <w:spacing w:line="240" w:lineRule="auto"/>
        <w:ind w:firstLine="708"/>
        <w:jc w:val="both"/>
        <w:rPr>
          <w:rFonts w:cs="Times New Roman"/>
          <w:szCs w:val="20"/>
        </w:rPr>
      </w:pPr>
    </w:p>
    <w:p w:rsidR="003A0CF0" w:rsidRPr="00773978" w:rsidRDefault="003A0CF0" w:rsidP="003A0CF0">
      <w:pPr>
        <w:spacing w:line="240" w:lineRule="auto"/>
        <w:ind w:firstLine="708"/>
        <w:jc w:val="both"/>
        <w:rPr>
          <w:rFonts w:cs="Times New Roman"/>
          <w:szCs w:val="20"/>
        </w:rPr>
      </w:pPr>
      <w:r w:rsidRPr="00773978">
        <w:rPr>
          <w:rFonts w:cs="Times New Roman"/>
          <w:szCs w:val="20"/>
        </w:rPr>
        <w:t>O registro I155 informará, para cada conta analítica/centro de custos no período determinado pelo registro I150:</w:t>
      </w:r>
    </w:p>
    <w:p w:rsidR="003A0CF0" w:rsidRPr="00773978" w:rsidRDefault="003A0CF0" w:rsidP="003A0CF0">
      <w:pPr>
        <w:spacing w:line="240" w:lineRule="auto"/>
        <w:ind w:firstLine="708"/>
        <w:jc w:val="both"/>
        <w:rPr>
          <w:rFonts w:cs="Times New Roman"/>
          <w:szCs w:val="20"/>
        </w:rPr>
      </w:pPr>
    </w:p>
    <w:p w:rsidR="003A0CF0" w:rsidRPr="00773978" w:rsidRDefault="003A0CF0" w:rsidP="00590355">
      <w:pPr>
        <w:pStyle w:val="PargrafodaLista"/>
        <w:numPr>
          <w:ilvl w:val="0"/>
          <w:numId w:val="17"/>
        </w:numPr>
        <w:jc w:val="both"/>
        <w:rPr>
          <w:rFonts w:ascii="Times New Roman" w:hAnsi="Times New Roman" w:cs="Times New Roman"/>
          <w:sz w:val="20"/>
        </w:rPr>
      </w:pPr>
      <w:r w:rsidRPr="00773978">
        <w:rPr>
          <w:rFonts w:ascii="Times New Roman" w:hAnsi="Times New Roman" w:cs="Times New Roman"/>
          <w:sz w:val="20"/>
        </w:rPr>
        <w:t>Valor do saldo inicial do período;</w:t>
      </w:r>
    </w:p>
    <w:p w:rsidR="003A0CF0" w:rsidRPr="00773978" w:rsidRDefault="003A0CF0" w:rsidP="00590355">
      <w:pPr>
        <w:pStyle w:val="PargrafodaLista"/>
        <w:numPr>
          <w:ilvl w:val="0"/>
          <w:numId w:val="17"/>
        </w:numPr>
        <w:jc w:val="both"/>
        <w:rPr>
          <w:rFonts w:ascii="Times New Roman" w:hAnsi="Times New Roman" w:cs="Times New Roman"/>
          <w:sz w:val="20"/>
        </w:rPr>
      </w:pPr>
      <w:r w:rsidRPr="00773978">
        <w:rPr>
          <w:rFonts w:ascii="Times New Roman" w:hAnsi="Times New Roman" w:cs="Times New Roman"/>
          <w:sz w:val="20"/>
        </w:rPr>
        <w:t>Indicador da situação do saldo inicial (D = Saldo Devedor ou C = Saldo Credor);</w:t>
      </w:r>
    </w:p>
    <w:p w:rsidR="003A0CF0" w:rsidRPr="00773978" w:rsidRDefault="003A0CF0" w:rsidP="00590355">
      <w:pPr>
        <w:pStyle w:val="PargrafodaLista"/>
        <w:numPr>
          <w:ilvl w:val="0"/>
          <w:numId w:val="17"/>
        </w:numPr>
        <w:jc w:val="both"/>
        <w:rPr>
          <w:rFonts w:ascii="Times New Roman" w:hAnsi="Times New Roman" w:cs="Times New Roman"/>
          <w:sz w:val="20"/>
        </w:rPr>
      </w:pPr>
      <w:r w:rsidRPr="00773978">
        <w:rPr>
          <w:rFonts w:ascii="Times New Roman" w:hAnsi="Times New Roman" w:cs="Times New Roman"/>
          <w:sz w:val="20"/>
        </w:rPr>
        <w:t>Valor total dos débitos no período;</w:t>
      </w:r>
    </w:p>
    <w:p w:rsidR="003A0CF0" w:rsidRPr="00773978" w:rsidRDefault="003A0CF0" w:rsidP="00590355">
      <w:pPr>
        <w:pStyle w:val="PargrafodaLista"/>
        <w:numPr>
          <w:ilvl w:val="0"/>
          <w:numId w:val="17"/>
        </w:numPr>
        <w:jc w:val="both"/>
        <w:rPr>
          <w:rFonts w:ascii="Times New Roman" w:hAnsi="Times New Roman" w:cs="Times New Roman"/>
          <w:sz w:val="20"/>
        </w:rPr>
      </w:pPr>
      <w:r w:rsidRPr="00773978">
        <w:rPr>
          <w:rFonts w:ascii="Times New Roman" w:hAnsi="Times New Roman" w:cs="Times New Roman"/>
          <w:sz w:val="20"/>
        </w:rPr>
        <w:t>Valor total dos créditos no período;</w:t>
      </w:r>
    </w:p>
    <w:p w:rsidR="003A0CF0" w:rsidRPr="00773978" w:rsidRDefault="003A0CF0" w:rsidP="00590355">
      <w:pPr>
        <w:pStyle w:val="PargrafodaLista"/>
        <w:numPr>
          <w:ilvl w:val="0"/>
          <w:numId w:val="17"/>
        </w:numPr>
        <w:jc w:val="both"/>
        <w:rPr>
          <w:rFonts w:ascii="Times New Roman" w:hAnsi="Times New Roman" w:cs="Times New Roman"/>
          <w:sz w:val="20"/>
        </w:rPr>
      </w:pPr>
      <w:r w:rsidRPr="00773978">
        <w:rPr>
          <w:rFonts w:ascii="Times New Roman" w:hAnsi="Times New Roman" w:cs="Times New Roman"/>
          <w:sz w:val="20"/>
        </w:rPr>
        <w:t>Valor do saldo final do período; e</w:t>
      </w:r>
    </w:p>
    <w:p w:rsidR="003A0CF0" w:rsidRPr="00773978" w:rsidRDefault="003A0CF0" w:rsidP="00590355">
      <w:pPr>
        <w:pStyle w:val="PargrafodaLista"/>
        <w:numPr>
          <w:ilvl w:val="0"/>
          <w:numId w:val="17"/>
        </w:numPr>
        <w:jc w:val="both"/>
        <w:rPr>
          <w:rFonts w:ascii="Times New Roman" w:hAnsi="Times New Roman" w:cs="Times New Roman"/>
          <w:sz w:val="20"/>
        </w:rPr>
      </w:pPr>
      <w:r w:rsidRPr="00773978">
        <w:rPr>
          <w:rFonts w:ascii="Times New Roman" w:hAnsi="Times New Roman" w:cs="Times New Roman"/>
          <w:sz w:val="20"/>
        </w:rPr>
        <w:t>Indicador da situação do saldo final (D = Saldo Devedor ou C = Saldo Credor).</w:t>
      </w:r>
    </w:p>
    <w:p w:rsidR="003A0CF0" w:rsidRPr="00773978" w:rsidRDefault="003A0CF0" w:rsidP="003A0CF0">
      <w:pPr>
        <w:spacing w:line="240" w:lineRule="auto"/>
        <w:ind w:firstLine="708"/>
        <w:jc w:val="both"/>
        <w:rPr>
          <w:rFonts w:cs="Times New Roman"/>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 registro I155 só deve ser apresentado para as contas analíticas que tiverem movimentação no período determinado pelo registro I150.</w:t>
      </w:r>
    </w:p>
    <w:p w:rsidR="00131A78" w:rsidRPr="00773978" w:rsidRDefault="00131A78" w:rsidP="003A0CF0">
      <w:pPr>
        <w:pStyle w:val="Corpodetexto"/>
        <w:ind w:firstLine="708"/>
        <w:rPr>
          <w:rFonts w:ascii="Times New Roman" w:hAnsi="Times New Roman"/>
          <w:sz w:val="20"/>
          <w:szCs w:val="20"/>
        </w:rPr>
      </w:pPr>
    </w:p>
    <w:tbl>
      <w:tblPr>
        <w:tblW w:w="10846" w:type="dxa"/>
        <w:jc w:val="center"/>
        <w:tblLayout w:type="fixed"/>
        <w:tblCellMar>
          <w:left w:w="0" w:type="dxa"/>
          <w:right w:w="0" w:type="dxa"/>
        </w:tblCellMar>
        <w:tblLook w:val="04A0" w:firstRow="1" w:lastRow="0" w:firstColumn="1" w:lastColumn="0" w:noHBand="0" w:noVBand="1"/>
      </w:tblPr>
      <w:tblGrid>
        <w:gridCol w:w="37"/>
        <w:gridCol w:w="6096"/>
        <w:gridCol w:w="4685"/>
        <w:gridCol w:w="28"/>
      </w:tblGrid>
      <w:tr w:rsidR="003A0CF0" w:rsidRPr="00773978" w:rsidTr="00572C62">
        <w:trPr>
          <w:jc w:val="center"/>
        </w:trPr>
        <w:tc>
          <w:tcPr>
            <w:tcW w:w="10818" w:type="dxa"/>
            <w:gridSpan w:val="3"/>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I155:</w:t>
            </w:r>
            <w:r w:rsidRPr="00773978">
              <w:rPr>
                <w:rStyle w:val="apple-converted-space"/>
                <w:b/>
                <w:bCs/>
                <w:sz w:val="20"/>
                <w:szCs w:val="20"/>
              </w:rPr>
              <w:t> </w:t>
            </w:r>
            <w:r w:rsidRPr="00773978">
              <w:rPr>
                <w:b/>
                <w:bCs/>
                <w:sz w:val="20"/>
                <w:szCs w:val="20"/>
              </w:rPr>
              <w:t>DETALHE DOS SALDOS PERIÓDICOS</w:t>
            </w:r>
          </w:p>
        </w:tc>
        <w:tc>
          <w:tcPr>
            <w:tcW w:w="28" w:type="dxa"/>
            <w:tcBorders>
              <w:top w:val="nil"/>
              <w:left w:val="nil"/>
              <w:bottom w:val="nil"/>
              <w:right w:val="nil"/>
            </w:tcBorders>
            <w:vAlign w:val="center"/>
            <w:hideMark/>
          </w:tcPr>
          <w:p w:rsidR="003A0CF0" w:rsidRPr="00773978" w:rsidRDefault="003A0CF0" w:rsidP="00572C62">
            <w:pPr>
              <w:spacing w:line="240" w:lineRule="auto"/>
              <w:jc w:val="both"/>
              <w:rPr>
                <w:rFonts w:cs="Times New Roman"/>
                <w:szCs w:val="20"/>
              </w:rPr>
            </w:pPr>
            <w:r w:rsidRPr="00773978">
              <w:rPr>
                <w:rFonts w:cs="Times New Roman"/>
                <w:szCs w:val="20"/>
              </w:rPr>
              <w:t> </w:t>
            </w:r>
          </w:p>
        </w:tc>
      </w:tr>
      <w:tr w:rsidR="003A0CF0" w:rsidRPr="00773978" w:rsidTr="00572C62">
        <w:trPr>
          <w:jc w:val="center"/>
        </w:trPr>
        <w:tc>
          <w:tcPr>
            <w:tcW w:w="10818" w:type="dxa"/>
            <w:gridSpan w:val="3"/>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797" w:anchor="REGRA_VALIDACAO_SOMA_SALDO_INICIAL" w:history="1">
              <w:r w:rsidRPr="00773978">
                <w:rPr>
                  <w:rStyle w:val="Hyperlink"/>
                  <w:color w:val="auto"/>
                  <w:sz w:val="20"/>
                  <w:szCs w:val="20"/>
                </w:rPr>
                <w:t>REGRA_VALIDACAO_SOMA_SALDO_INICIAL</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798" w:anchor="REGRA_VALIDACAO_SOMA_SALDO_FINAL" w:history="1">
              <w:r w:rsidRPr="00773978">
                <w:rPr>
                  <w:rStyle w:val="Hyperlink"/>
                  <w:color w:val="auto"/>
                  <w:sz w:val="20"/>
                  <w:szCs w:val="20"/>
                </w:rPr>
                <w:t>REGRA_VALIDACAO_SOMA_SALDO_FINAL</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799" w:anchor="REGRA_VALIDACAO_DEB_DIF_CRED" w:history="1">
              <w:r w:rsidRPr="00773978">
                <w:rPr>
                  <w:rStyle w:val="Hyperlink"/>
                  <w:color w:val="auto"/>
                  <w:sz w:val="20"/>
                  <w:szCs w:val="20"/>
                </w:rPr>
                <w:t>REGRA_VALIDACAO_DEB_DIF_CRED</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800" w:anchor="REGRA_VALIDACAO_SALDO_FINAL" w:history="1">
              <w:r w:rsidRPr="00773978">
                <w:rPr>
                  <w:rStyle w:val="Hyperlink"/>
                  <w:color w:val="auto"/>
                  <w:sz w:val="20"/>
                  <w:szCs w:val="20"/>
                </w:rPr>
                <w:t>REGRA_VALIDACAO_SALDO_FINAL</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801" w:anchor="REGRA_VALIDACAO_VALOR_DEB" w:history="1">
              <w:r w:rsidRPr="00773978">
                <w:rPr>
                  <w:rStyle w:val="Hyperlink"/>
                  <w:color w:val="auto"/>
                  <w:sz w:val="20"/>
                  <w:szCs w:val="20"/>
                </w:rPr>
                <w:t>REGRA_VALIDACAO_VALOR_DEB</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802" w:anchor="REGRA_VALIDACAO_VALOR_CRED" w:history="1">
              <w:r w:rsidRPr="00773978">
                <w:rPr>
                  <w:rStyle w:val="Hyperlink"/>
                  <w:color w:val="auto"/>
                  <w:sz w:val="20"/>
                  <w:szCs w:val="20"/>
                </w:rPr>
                <w:t>REGRA_VALIDACAO_VALOR_CRED</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803" w:anchor="REGRA_VALIDACAO_SALDO_INI_DIF_FIN" w:history="1">
              <w:r w:rsidRPr="00773978">
                <w:rPr>
                  <w:rStyle w:val="Hyperlink"/>
                  <w:color w:val="auto"/>
                  <w:sz w:val="20"/>
                  <w:szCs w:val="20"/>
                </w:rPr>
                <w:t>REGRA_VALIDACAO_SALDO_INI_DIF_FIN</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804" w:anchor="REGRA_DUPLICIDADE_CONTA_SALDO_PERIODICO" w:history="1">
              <w:r w:rsidRPr="00773978">
                <w:rPr>
                  <w:rStyle w:val="Hyperlink"/>
                  <w:color w:val="auto"/>
                  <w:sz w:val="20"/>
                  <w:szCs w:val="20"/>
                </w:rPr>
                <w:t>REGRA_DUPLICIDADE_CONTA_SALDO_PERIODICO</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805" w:anchor="REGRA_CAMPOS_SALDOS_PERIODICOS_DIFERENTE" w:history="1">
              <w:r w:rsidRPr="00773978">
                <w:rPr>
                  <w:rStyle w:val="Hyperlink"/>
                  <w:color w:val="auto"/>
                  <w:sz w:val="20"/>
                  <w:szCs w:val="20"/>
                </w:rPr>
                <w:t>REGRA_CAMPOS_SALDOS_PERIODICOS_DIFERENTE_ZERO</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806" w:anchor="REGRA_VALIDACAO_VALOR_CRED_BALANCETE" w:history="1">
              <w:r w:rsidRPr="00773978">
                <w:rPr>
                  <w:rStyle w:val="Hyperlink"/>
                  <w:color w:val="auto"/>
                  <w:sz w:val="20"/>
                  <w:szCs w:val="20"/>
                </w:rPr>
                <w:t>REGRA_VALIDACAO_VALOR_CRED_BALANCETE</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807" w:anchor="REGRA_VALIDACAO_VALOR_DEB_BALANCETE" w:history="1">
              <w:r w:rsidRPr="00773978">
                <w:rPr>
                  <w:rStyle w:val="Hyperlink"/>
                  <w:color w:val="auto"/>
                  <w:sz w:val="20"/>
                  <w:szCs w:val="20"/>
                </w:rPr>
                <w:t>REGRA_VALIDACAO_VALOR_DEB_BALANCETE</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[REGRA_VALIDA_SLD_INI_SOMA_SLD_INI_I157]</w:t>
            </w:r>
          </w:p>
          <w:p w:rsidR="00AD2D02" w:rsidRPr="00773978" w:rsidRDefault="00AD2D02" w:rsidP="00572C62">
            <w:pPr>
              <w:pStyle w:val="psds-corpodetexto"/>
              <w:spacing w:before="0" w:beforeAutospacing="0" w:after="0" w:afterAutospacing="0"/>
              <w:rPr>
                <w:sz w:val="20"/>
                <w:szCs w:val="20"/>
              </w:rPr>
            </w:pPr>
            <w:r w:rsidRPr="00773978">
              <w:rPr>
                <w:sz w:val="20"/>
                <w:szCs w:val="20"/>
              </w:rPr>
              <w:t>[REGRA_VALIDA_CAMPOS_AUXILIARES_I155]</w:t>
            </w:r>
          </w:p>
        </w:tc>
        <w:tc>
          <w:tcPr>
            <w:tcW w:w="28" w:type="dxa"/>
            <w:tcBorders>
              <w:top w:val="nil"/>
              <w:left w:val="nil"/>
              <w:bottom w:val="nil"/>
              <w:right w:val="nil"/>
            </w:tcBorders>
            <w:vAlign w:val="center"/>
            <w:hideMark/>
          </w:tcPr>
          <w:p w:rsidR="003A0CF0" w:rsidRPr="00773978" w:rsidRDefault="003A0CF0" w:rsidP="00572C62">
            <w:pPr>
              <w:spacing w:line="240" w:lineRule="auto"/>
              <w:jc w:val="both"/>
              <w:rPr>
                <w:rFonts w:cs="Times New Roman"/>
                <w:szCs w:val="20"/>
              </w:rPr>
            </w:pPr>
            <w:r w:rsidRPr="00773978">
              <w:rPr>
                <w:rFonts w:cs="Times New Roman"/>
                <w:szCs w:val="20"/>
              </w:rPr>
              <w:t> </w:t>
            </w:r>
          </w:p>
        </w:tc>
      </w:tr>
      <w:tr w:rsidR="003A0CF0" w:rsidRPr="00773978" w:rsidTr="00572C62">
        <w:trPr>
          <w:jc w:val="center"/>
        </w:trPr>
        <w:tc>
          <w:tcPr>
            <w:tcW w:w="613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4</w:t>
            </w:r>
          </w:p>
        </w:tc>
        <w:tc>
          <w:tcPr>
            <w:tcW w:w="468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tipo de escrituração)</w:t>
            </w:r>
          </w:p>
        </w:tc>
        <w:tc>
          <w:tcPr>
            <w:tcW w:w="28" w:type="dxa"/>
            <w:tcBorders>
              <w:top w:val="nil"/>
              <w:left w:val="nil"/>
              <w:bottom w:val="single" w:sz="6" w:space="0" w:color="auto"/>
              <w:right w:val="nil"/>
            </w:tcBorders>
            <w:vAlign w:val="center"/>
            <w:hideMark/>
          </w:tcPr>
          <w:p w:rsidR="003A0CF0" w:rsidRPr="00773978" w:rsidRDefault="003A0CF0" w:rsidP="00572C62">
            <w:pPr>
              <w:spacing w:line="240" w:lineRule="auto"/>
              <w:jc w:val="both"/>
              <w:rPr>
                <w:rFonts w:cs="Times New Roman"/>
                <w:szCs w:val="20"/>
              </w:rPr>
            </w:pPr>
            <w:r w:rsidRPr="00773978">
              <w:rPr>
                <w:rFonts w:cs="Times New Roman"/>
                <w:szCs w:val="20"/>
              </w:rPr>
              <w:t> </w:t>
            </w:r>
          </w:p>
        </w:tc>
      </w:tr>
      <w:tr w:rsidR="003A0CF0" w:rsidRPr="00773978" w:rsidTr="00572C62">
        <w:trPr>
          <w:gridAfter w:val="1"/>
          <w:wAfter w:w="28" w:type="dxa"/>
          <w:jc w:val="center"/>
        </w:trPr>
        <w:tc>
          <w:tcPr>
            <w:tcW w:w="37" w:type="dxa"/>
            <w:tcBorders>
              <w:top w:val="nil"/>
              <w:left w:val="nil"/>
              <w:bottom w:val="nil"/>
              <w:right w:val="nil"/>
            </w:tcBorders>
            <w:vAlign w:val="center"/>
            <w:hideMark/>
          </w:tcPr>
          <w:p w:rsidR="003A0CF0" w:rsidRPr="00773978" w:rsidRDefault="003A0CF0" w:rsidP="00572C62">
            <w:pPr>
              <w:spacing w:line="240" w:lineRule="auto"/>
              <w:jc w:val="both"/>
              <w:rPr>
                <w:rFonts w:cs="Times New Roman"/>
                <w:szCs w:val="20"/>
              </w:rPr>
            </w:pPr>
            <w:r w:rsidRPr="00773978">
              <w:rPr>
                <w:rFonts w:cs="Times New Roman"/>
                <w:szCs w:val="20"/>
              </w:rPr>
              <w:t> </w:t>
            </w:r>
          </w:p>
        </w:tc>
        <w:tc>
          <w:tcPr>
            <w:tcW w:w="107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[COD_CTA]+[COD_CCUS]</w:t>
            </w:r>
          </w:p>
        </w:tc>
      </w:tr>
    </w:tbl>
    <w:p w:rsidR="003A0CF0" w:rsidRPr="00773978" w:rsidRDefault="003A0CF0" w:rsidP="003A0CF0">
      <w:pPr>
        <w:spacing w:line="240" w:lineRule="auto"/>
        <w:rPr>
          <w:rFonts w:cs="Times New Roman"/>
          <w:szCs w:val="20"/>
        </w:rPr>
      </w:pPr>
    </w:p>
    <w:tbl>
      <w:tblPr>
        <w:tblpPr w:leftFromText="45" w:rightFromText="45" w:vertAnchor="text" w:tblpXSpec="center"/>
        <w:tblW w:w="10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
        <w:gridCol w:w="1383"/>
        <w:gridCol w:w="1816"/>
        <w:gridCol w:w="617"/>
        <w:gridCol w:w="1039"/>
        <w:gridCol w:w="916"/>
        <w:gridCol w:w="1033"/>
        <w:gridCol w:w="1239"/>
        <w:gridCol w:w="2483"/>
      </w:tblGrid>
      <w:tr w:rsidR="003A0CF0" w:rsidRPr="00773978" w:rsidTr="00AD2D02">
        <w:trPr>
          <w:trHeight w:val="163"/>
        </w:trPr>
        <w:tc>
          <w:tcPr>
            <w:tcW w:w="466"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383"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816"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1033" w:type="dxa"/>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483" w:type="dxa"/>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AD2D02">
        <w:trPr>
          <w:trHeight w:val="163"/>
        </w:trPr>
        <w:tc>
          <w:tcPr>
            <w:tcW w:w="46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3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w:t>
            </w:r>
          </w:p>
        </w:tc>
        <w:tc>
          <w:tcPr>
            <w:tcW w:w="18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“I155”.</w:t>
            </w:r>
          </w:p>
        </w:tc>
        <w:tc>
          <w:tcPr>
            <w:tcW w:w="617"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004</w:t>
            </w:r>
          </w:p>
        </w:tc>
        <w:tc>
          <w:tcPr>
            <w:tcW w:w="916"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w:t>
            </w:r>
          </w:p>
        </w:tc>
        <w:tc>
          <w:tcPr>
            <w:tcW w:w="1033"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"I155"</w:t>
            </w:r>
          </w:p>
        </w:tc>
        <w:tc>
          <w:tcPr>
            <w:tcW w:w="1239"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Sim</w:t>
            </w:r>
          </w:p>
        </w:tc>
        <w:tc>
          <w:tcPr>
            <w:tcW w:w="24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AD2D02">
        <w:trPr>
          <w:trHeight w:val="326"/>
        </w:trPr>
        <w:tc>
          <w:tcPr>
            <w:tcW w:w="46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w:t>
            </w:r>
          </w:p>
        </w:tc>
        <w:tc>
          <w:tcPr>
            <w:tcW w:w="13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COD_CTA</w:t>
            </w:r>
          </w:p>
        </w:tc>
        <w:tc>
          <w:tcPr>
            <w:tcW w:w="18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da conta analítica.</w:t>
            </w:r>
          </w:p>
        </w:tc>
        <w:tc>
          <w:tcPr>
            <w:tcW w:w="617"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w:t>
            </w:r>
          </w:p>
        </w:tc>
        <w:tc>
          <w:tcPr>
            <w:tcW w:w="1033"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Sim</w:t>
            </w:r>
          </w:p>
        </w:tc>
        <w:tc>
          <w:tcPr>
            <w:tcW w:w="24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[REGRA_CONTA_PARA_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LANCAMENTO]</w:t>
            </w:r>
          </w:p>
        </w:tc>
      </w:tr>
      <w:tr w:rsidR="003A0CF0" w:rsidRPr="00773978" w:rsidTr="00AD2D02">
        <w:trPr>
          <w:trHeight w:val="326"/>
        </w:trPr>
        <w:tc>
          <w:tcPr>
            <w:tcW w:w="46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03</w:t>
            </w:r>
          </w:p>
        </w:tc>
        <w:tc>
          <w:tcPr>
            <w:tcW w:w="13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COD_CCUS</w:t>
            </w:r>
          </w:p>
        </w:tc>
        <w:tc>
          <w:tcPr>
            <w:tcW w:w="18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do centro de custos.</w:t>
            </w:r>
          </w:p>
        </w:tc>
        <w:tc>
          <w:tcPr>
            <w:tcW w:w="617"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w:t>
            </w:r>
          </w:p>
        </w:tc>
        <w:tc>
          <w:tcPr>
            <w:tcW w:w="1033"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Não</w:t>
            </w:r>
          </w:p>
        </w:tc>
        <w:tc>
          <w:tcPr>
            <w:tcW w:w="24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[REGRA_CCUS_NO_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CENTRO_CUSTOS]</w:t>
            </w:r>
          </w:p>
        </w:tc>
      </w:tr>
      <w:tr w:rsidR="003A0CF0" w:rsidRPr="00773978" w:rsidTr="00AD2D02">
        <w:trPr>
          <w:trHeight w:val="163"/>
        </w:trPr>
        <w:tc>
          <w:tcPr>
            <w:tcW w:w="46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da-DK"/>
              </w:rPr>
              <w:t>04</w:t>
            </w:r>
          </w:p>
        </w:tc>
        <w:tc>
          <w:tcPr>
            <w:tcW w:w="13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da-DK"/>
              </w:rPr>
              <w:t>VL_SLD_INI</w:t>
            </w:r>
          </w:p>
        </w:tc>
        <w:tc>
          <w:tcPr>
            <w:tcW w:w="18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Valor do saldo inicial do período.</w:t>
            </w:r>
          </w:p>
        </w:tc>
        <w:tc>
          <w:tcPr>
            <w:tcW w:w="617"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019</w:t>
            </w:r>
          </w:p>
        </w:tc>
        <w:tc>
          <w:tcPr>
            <w:tcW w:w="916"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02</w:t>
            </w:r>
          </w:p>
        </w:tc>
        <w:tc>
          <w:tcPr>
            <w:tcW w:w="1033"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Sim</w:t>
            </w:r>
          </w:p>
        </w:tc>
        <w:tc>
          <w:tcPr>
            <w:tcW w:w="24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AD2D02">
        <w:trPr>
          <w:trHeight w:val="516"/>
        </w:trPr>
        <w:tc>
          <w:tcPr>
            <w:tcW w:w="46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05</w:t>
            </w:r>
          </w:p>
        </w:tc>
        <w:tc>
          <w:tcPr>
            <w:tcW w:w="13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IND_DC_INI</w:t>
            </w:r>
          </w:p>
        </w:tc>
        <w:tc>
          <w:tcPr>
            <w:tcW w:w="18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da situação do saldo inicial:</w:t>
            </w:r>
          </w:p>
          <w:p w:rsidR="003A0CF0" w:rsidRPr="00773978" w:rsidRDefault="003A0CF0" w:rsidP="00572C62">
            <w:pPr>
              <w:spacing w:line="240" w:lineRule="auto"/>
              <w:rPr>
                <w:rFonts w:cs="Times New Roman"/>
                <w:szCs w:val="20"/>
              </w:rPr>
            </w:pPr>
            <w:r w:rsidRPr="00773978">
              <w:rPr>
                <w:rFonts w:cs="Times New Roman"/>
                <w:szCs w:val="20"/>
              </w:rPr>
              <w:t>D - Devedor;</w:t>
            </w:r>
          </w:p>
          <w:p w:rsidR="003A0CF0" w:rsidRPr="00773978" w:rsidRDefault="003A0CF0" w:rsidP="00572C62">
            <w:pPr>
              <w:spacing w:line="240" w:lineRule="auto"/>
              <w:rPr>
                <w:rFonts w:cs="Times New Roman"/>
                <w:szCs w:val="20"/>
              </w:rPr>
            </w:pPr>
            <w:r w:rsidRPr="00773978">
              <w:rPr>
                <w:rFonts w:cs="Times New Roman"/>
                <w:szCs w:val="20"/>
              </w:rPr>
              <w:t>C - Credor.</w:t>
            </w:r>
          </w:p>
        </w:tc>
        <w:tc>
          <w:tcPr>
            <w:tcW w:w="617"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001</w:t>
            </w:r>
          </w:p>
        </w:tc>
        <w:tc>
          <w:tcPr>
            <w:tcW w:w="916"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w:t>
            </w:r>
          </w:p>
        </w:tc>
        <w:tc>
          <w:tcPr>
            <w:tcW w:w="1033"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[“D”,”C”]</w:t>
            </w:r>
          </w:p>
        </w:tc>
        <w:tc>
          <w:tcPr>
            <w:tcW w:w="1239"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Não</w:t>
            </w:r>
          </w:p>
        </w:tc>
        <w:tc>
          <w:tcPr>
            <w:tcW w:w="24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[REGRA_IND_DC_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INI_OBRIGATORIO]</w:t>
            </w:r>
          </w:p>
        </w:tc>
      </w:tr>
      <w:tr w:rsidR="003A0CF0" w:rsidRPr="00773978" w:rsidTr="00AD2D02">
        <w:trPr>
          <w:trHeight w:val="163"/>
        </w:trPr>
        <w:tc>
          <w:tcPr>
            <w:tcW w:w="46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06</w:t>
            </w:r>
          </w:p>
        </w:tc>
        <w:tc>
          <w:tcPr>
            <w:tcW w:w="13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VL_DEB</w:t>
            </w:r>
          </w:p>
        </w:tc>
        <w:tc>
          <w:tcPr>
            <w:tcW w:w="18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Valor total dos débitos do período.</w:t>
            </w:r>
          </w:p>
        </w:tc>
        <w:tc>
          <w:tcPr>
            <w:tcW w:w="617"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019</w:t>
            </w:r>
          </w:p>
        </w:tc>
        <w:tc>
          <w:tcPr>
            <w:tcW w:w="916"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02</w:t>
            </w:r>
          </w:p>
        </w:tc>
        <w:tc>
          <w:tcPr>
            <w:tcW w:w="1033"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Sim</w:t>
            </w:r>
          </w:p>
        </w:tc>
        <w:tc>
          <w:tcPr>
            <w:tcW w:w="24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AD2D02">
        <w:trPr>
          <w:trHeight w:val="163"/>
        </w:trPr>
        <w:tc>
          <w:tcPr>
            <w:tcW w:w="46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07</w:t>
            </w:r>
          </w:p>
        </w:tc>
        <w:tc>
          <w:tcPr>
            <w:tcW w:w="13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VL_CRED</w:t>
            </w:r>
          </w:p>
        </w:tc>
        <w:tc>
          <w:tcPr>
            <w:tcW w:w="18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Valor total dos créditos do período.</w:t>
            </w:r>
          </w:p>
        </w:tc>
        <w:tc>
          <w:tcPr>
            <w:tcW w:w="617"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019</w:t>
            </w:r>
          </w:p>
        </w:tc>
        <w:tc>
          <w:tcPr>
            <w:tcW w:w="916"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02</w:t>
            </w:r>
          </w:p>
        </w:tc>
        <w:tc>
          <w:tcPr>
            <w:tcW w:w="1033"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Sim</w:t>
            </w:r>
          </w:p>
        </w:tc>
        <w:tc>
          <w:tcPr>
            <w:tcW w:w="24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AD2D02">
        <w:trPr>
          <w:trHeight w:val="163"/>
        </w:trPr>
        <w:tc>
          <w:tcPr>
            <w:tcW w:w="46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08</w:t>
            </w:r>
          </w:p>
        </w:tc>
        <w:tc>
          <w:tcPr>
            <w:tcW w:w="13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VL_SLD_FIN</w:t>
            </w:r>
          </w:p>
        </w:tc>
        <w:tc>
          <w:tcPr>
            <w:tcW w:w="18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Valor do saldo final do período.</w:t>
            </w:r>
          </w:p>
        </w:tc>
        <w:tc>
          <w:tcPr>
            <w:tcW w:w="617"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019</w:t>
            </w:r>
          </w:p>
        </w:tc>
        <w:tc>
          <w:tcPr>
            <w:tcW w:w="916"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02</w:t>
            </w:r>
          </w:p>
        </w:tc>
        <w:tc>
          <w:tcPr>
            <w:tcW w:w="1033"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Sim</w:t>
            </w:r>
          </w:p>
        </w:tc>
        <w:tc>
          <w:tcPr>
            <w:tcW w:w="24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AD2D02">
        <w:trPr>
          <w:trHeight w:val="489"/>
        </w:trPr>
        <w:tc>
          <w:tcPr>
            <w:tcW w:w="46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lastRenderedPageBreak/>
              <w:t>09</w:t>
            </w:r>
          </w:p>
        </w:tc>
        <w:tc>
          <w:tcPr>
            <w:tcW w:w="13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IND_DC_FIN</w:t>
            </w:r>
          </w:p>
        </w:tc>
        <w:tc>
          <w:tcPr>
            <w:tcW w:w="181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da situação do saldo final:</w:t>
            </w:r>
          </w:p>
          <w:p w:rsidR="003A0CF0" w:rsidRPr="00773978" w:rsidRDefault="003A0CF0" w:rsidP="00572C62">
            <w:pPr>
              <w:spacing w:line="240" w:lineRule="auto"/>
              <w:rPr>
                <w:rFonts w:cs="Times New Roman"/>
                <w:szCs w:val="20"/>
              </w:rPr>
            </w:pPr>
            <w:r w:rsidRPr="00773978">
              <w:rPr>
                <w:rFonts w:cs="Times New Roman"/>
                <w:szCs w:val="20"/>
              </w:rPr>
              <w:t>D - Devedor;</w:t>
            </w:r>
          </w:p>
          <w:p w:rsidR="003A0CF0" w:rsidRPr="00773978" w:rsidRDefault="003A0CF0" w:rsidP="00572C62">
            <w:pPr>
              <w:spacing w:line="240" w:lineRule="auto"/>
              <w:rPr>
                <w:rFonts w:cs="Times New Roman"/>
                <w:szCs w:val="20"/>
              </w:rPr>
            </w:pPr>
            <w:r w:rsidRPr="00773978">
              <w:rPr>
                <w:rFonts w:cs="Times New Roman"/>
                <w:szCs w:val="20"/>
              </w:rPr>
              <w:t>C - Credor.</w:t>
            </w:r>
          </w:p>
        </w:tc>
        <w:tc>
          <w:tcPr>
            <w:tcW w:w="617"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001</w:t>
            </w:r>
          </w:p>
        </w:tc>
        <w:tc>
          <w:tcPr>
            <w:tcW w:w="916"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w:t>
            </w:r>
          </w:p>
        </w:tc>
        <w:tc>
          <w:tcPr>
            <w:tcW w:w="1033"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[“D”,”C”]</w:t>
            </w:r>
          </w:p>
        </w:tc>
        <w:tc>
          <w:tcPr>
            <w:tcW w:w="1239" w:type="dxa"/>
            <w:tcMar>
              <w:top w:w="0" w:type="dxa"/>
              <w:left w:w="108" w:type="dxa"/>
              <w:bottom w:w="0" w:type="dxa"/>
              <w:right w:w="108" w:type="dxa"/>
            </w:tcMar>
            <w:hideMark/>
          </w:tcPr>
          <w:p w:rsidR="003A0CF0" w:rsidRPr="00773978" w:rsidRDefault="003A0CF0" w:rsidP="00131A78">
            <w:pPr>
              <w:shd w:val="clear" w:color="auto" w:fill="FFFFFF"/>
              <w:spacing w:line="240" w:lineRule="auto"/>
              <w:jc w:val="center"/>
              <w:rPr>
                <w:rFonts w:cs="Times New Roman"/>
                <w:szCs w:val="20"/>
              </w:rPr>
            </w:pPr>
            <w:r w:rsidRPr="00773978">
              <w:rPr>
                <w:rFonts w:cs="Times New Roman"/>
                <w:szCs w:val="20"/>
              </w:rPr>
              <w:t>Não</w:t>
            </w:r>
          </w:p>
        </w:tc>
        <w:tc>
          <w:tcPr>
            <w:tcW w:w="24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[REGRA_IND_DC_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FIN_OBRIGATORIO]</w:t>
            </w:r>
          </w:p>
        </w:tc>
      </w:tr>
    </w:tbl>
    <w:p w:rsidR="003A0CF0" w:rsidRPr="00773978" w:rsidRDefault="003A0CF0" w:rsidP="003A0CF0">
      <w:pPr>
        <w:rPr>
          <w:rFonts w:cs="Times New Roman"/>
          <w:color w:val="000000"/>
          <w:szCs w:val="20"/>
        </w:rPr>
      </w:pPr>
      <w:r w:rsidRPr="00773978">
        <w:rPr>
          <w:rFonts w:cs="Times New Roman"/>
          <w:color w:val="000000"/>
          <w:szCs w:val="20"/>
        </w:rPr>
        <w:t> </w:t>
      </w:r>
    </w:p>
    <w:p w:rsidR="003A0CF0" w:rsidRPr="00773978" w:rsidRDefault="003A0CF0" w:rsidP="003A0CF0">
      <w:pPr>
        <w:rPr>
          <w:rFonts w:cs="Times New Roman"/>
          <w:color w:val="000000"/>
          <w:szCs w:val="20"/>
        </w:rPr>
      </w:pPr>
      <w:r w:rsidRPr="00773978">
        <w:rPr>
          <w:b/>
          <w:szCs w:val="20"/>
        </w:rPr>
        <w:t>I - Observações:</w:t>
      </w: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Registro é obrigatório caso exista registro I150.</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Campo 04 – Valor do Saldo Inicial do Período (VL_SLD_INI): </w:t>
      </w:r>
      <w:r w:rsidRPr="00773978">
        <w:rPr>
          <w:rFonts w:ascii="Times New Roman" w:hAnsi="Times New Roman"/>
          <w:sz w:val="20"/>
          <w:szCs w:val="20"/>
        </w:rPr>
        <w:t>quando o saldo inicial for zero (“0”), preencher com “0 ou 0,00”.</w:t>
      </w:r>
    </w:p>
    <w:p w:rsidR="003A0CF0" w:rsidRPr="00773978" w:rsidRDefault="003A0CF0" w:rsidP="003A0CF0">
      <w:pPr>
        <w:pStyle w:val="Corpodetexto"/>
        <w:ind w:left="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Campos 05 – Indicador da Situação do Saldo Inicial (IND_DC_IN):</w:t>
      </w:r>
      <w:r w:rsidRPr="00773978">
        <w:rPr>
          <w:rFonts w:ascii="Times New Roman" w:hAnsi="Times New Roman"/>
          <w:sz w:val="20"/>
          <w:szCs w:val="20"/>
        </w:rPr>
        <w:t xml:space="preserve"> quando o saldo for zero, deve ser preenchido “D” ou “C”, mas não pode ficar em branco.</w:t>
      </w:r>
    </w:p>
    <w:p w:rsidR="003A0CF0" w:rsidRPr="00773978" w:rsidRDefault="003A0CF0" w:rsidP="003A0CF0">
      <w:pPr>
        <w:pStyle w:val="Corpodetexto"/>
        <w:ind w:left="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Campo 06 – Valor do Total de Débitos do Período (VL_DEB): </w:t>
      </w:r>
      <w:r w:rsidRPr="00773978">
        <w:rPr>
          <w:rFonts w:ascii="Times New Roman" w:hAnsi="Times New Roman"/>
          <w:sz w:val="20"/>
          <w:szCs w:val="20"/>
        </w:rPr>
        <w:t>quando o total de débitos for zero (“0”), preencher com “0 ou 0,00”.</w:t>
      </w:r>
    </w:p>
    <w:p w:rsidR="003A0CF0" w:rsidRPr="00773978" w:rsidRDefault="003A0CF0" w:rsidP="003A0CF0">
      <w:pPr>
        <w:pStyle w:val="Corpodetexto"/>
        <w:ind w:left="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Campo 07 – Valor do Total de Créditos do Período (VL_CRED): </w:t>
      </w:r>
      <w:r w:rsidRPr="00773978">
        <w:rPr>
          <w:rFonts w:ascii="Times New Roman" w:hAnsi="Times New Roman"/>
          <w:sz w:val="20"/>
          <w:szCs w:val="20"/>
        </w:rPr>
        <w:t>quando o total de créditos for zero (“0”), preencher com “0 ou 0,00”.</w:t>
      </w:r>
    </w:p>
    <w:p w:rsidR="003A0CF0" w:rsidRPr="00773978" w:rsidRDefault="003A0CF0" w:rsidP="003A0CF0">
      <w:pPr>
        <w:pStyle w:val="Corpodetexto"/>
        <w:ind w:left="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Campo 08 – Valor do Saldo Final do Período (VL_SLD_FIN): </w:t>
      </w:r>
      <w:r w:rsidRPr="00773978">
        <w:rPr>
          <w:rFonts w:ascii="Times New Roman" w:hAnsi="Times New Roman"/>
          <w:sz w:val="20"/>
          <w:szCs w:val="20"/>
        </w:rPr>
        <w:t>quando o saldo final for zero (“0”), preencher com “0 ou 0,00”.</w:t>
      </w:r>
    </w:p>
    <w:p w:rsidR="003A0CF0" w:rsidRPr="00773978" w:rsidRDefault="003A0CF0" w:rsidP="00503F6B">
      <w:pPr>
        <w:pStyle w:val="Corpodetexto"/>
        <w:rPr>
          <w:rFonts w:ascii="Times New Roman" w:hAnsi="Times New Roman"/>
          <w:b/>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Campos 09 – Indicador da Situação do Saldo Final (IND_DC_FIN):</w:t>
      </w:r>
      <w:r w:rsidRPr="00773978">
        <w:rPr>
          <w:rFonts w:ascii="Times New Roman" w:hAnsi="Times New Roman"/>
          <w:sz w:val="20"/>
          <w:szCs w:val="20"/>
        </w:rPr>
        <w:t xml:space="preserve"> quando o saldo for zero, deve ser preenchido “D” ou “C”, mas não pode ficar em branco.</w:t>
      </w:r>
    </w:p>
    <w:p w:rsidR="00503F6B" w:rsidRPr="00773978" w:rsidRDefault="00503F6B" w:rsidP="00503F6B">
      <w:pPr>
        <w:pStyle w:val="Corpodetexto"/>
        <w:rPr>
          <w:rFonts w:ascii="Times New Roman" w:hAnsi="Times New Roman"/>
          <w:sz w:val="20"/>
          <w:szCs w:val="20"/>
        </w:rPr>
      </w:pPr>
    </w:p>
    <w:p w:rsidR="00857B8A" w:rsidRPr="00773978" w:rsidRDefault="00857B8A" w:rsidP="00857B8A">
      <w:pPr>
        <w:shd w:val="clear" w:color="auto" w:fill="FFFFFF"/>
        <w:ind w:firstLine="708"/>
        <w:jc w:val="both"/>
        <w:rPr>
          <w:rFonts w:cs="Times New Roman"/>
          <w:szCs w:val="20"/>
        </w:rPr>
      </w:pPr>
      <w:r w:rsidRPr="00773978">
        <w:rPr>
          <w:szCs w:val="20"/>
        </w:rPr>
        <w:t xml:space="preserve">Quanto 0000.IDENT_MF for igual a “S”, </w:t>
      </w:r>
      <w:r w:rsidRPr="00773978">
        <w:rPr>
          <w:rFonts w:cs="Times New Roman"/>
          <w:szCs w:val="20"/>
        </w:rPr>
        <w:t xml:space="preserve">os campos já existentes nos registros I155, I157, I200, I250, I310 e I355 deverão ser preenchidos com os valores baseados em moeda </w:t>
      </w:r>
      <w:r w:rsidRPr="00773978">
        <w:rPr>
          <w:rFonts w:cs="Times New Roman"/>
          <w:b/>
          <w:szCs w:val="20"/>
        </w:rPr>
        <w:t>nacional</w:t>
      </w:r>
      <w:r w:rsidRPr="00773978">
        <w:rPr>
          <w:rFonts w:cs="Times New Roman"/>
          <w:szCs w:val="20"/>
        </w:rPr>
        <w:t>, atendendo ao disposto nos artigos 155 e 156 da Instrução Normativa RFB n</w:t>
      </w:r>
      <w:r w:rsidRPr="00773978">
        <w:rPr>
          <w:rFonts w:cs="Times New Roman"/>
          <w:szCs w:val="20"/>
          <w:u w:val="single"/>
          <w:vertAlign w:val="superscript"/>
        </w:rPr>
        <w:t>o</w:t>
      </w:r>
      <w:r w:rsidRPr="00773978">
        <w:rPr>
          <w:rFonts w:cs="Times New Roman"/>
          <w:szCs w:val="20"/>
        </w:rPr>
        <w:t xml:space="preserve"> 1.515/2014.</w:t>
      </w:r>
    </w:p>
    <w:p w:rsidR="00857B8A" w:rsidRPr="00773978" w:rsidRDefault="00857B8A" w:rsidP="00857B8A">
      <w:pPr>
        <w:shd w:val="clear" w:color="auto" w:fill="FFFFFF"/>
        <w:ind w:firstLine="708"/>
        <w:jc w:val="both"/>
        <w:rPr>
          <w:rFonts w:cs="Times New Roman"/>
          <w:szCs w:val="20"/>
        </w:rPr>
      </w:pPr>
    </w:p>
    <w:p w:rsidR="00857B8A" w:rsidRPr="00773978" w:rsidRDefault="00857B8A" w:rsidP="00857B8A">
      <w:pPr>
        <w:shd w:val="clear" w:color="auto" w:fill="FFFFFF"/>
        <w:ind w:firstLine="708"/>
        <w:jc w:val="both"/>
        <w:rPr>
          <w:rFonts w:cs="Times New Roman"/>
          <w:b/>
          <w:szCs w:val="20"/>
        </w:rPr>
      </w:pPr>
      <w:r w:rsidRPr="00773978">
        <w:rPr>
          <w:rFonts w:cs="Times New Roman"/>
          <w:szCs w:val="20"/>
        </w:rPr>
        <w:t xml:space="preserve">Além disso, </w:t>
      </w:r>
      <w:r w:rsidRPr="00773978">
        <w:rPr>
          <w:szCs w:val="20"/>
        </w:rPr>
        <w:t xml:space="preserve">a pessoa jurídica deverá criar os seguintes campos adicionais auxiliares </w:t>
      </w:r>
      <w:r w:rsidRPr="00773978">
        <w:rPr>
          <w:rFonts w:cs="Times New Roman"/>
          <w:szCs w:val="20"/>
        </w:rPr>
        <w:t xml:space="preserve">no arquivo da ECD, por meio do preenchimento do registro I020, conforme abaixo, para informar os valores da contabilidade em </w:t>
      </w:r>
      <w:r w:rsidRPr="00773978">
        <w:rPr>
          <w:rFonts w:cs="Times New Roman"/>
          <w:b/>
          <w:szCs w:val="20"/>
        </w:rPr>
        <w:t>moeda funcional, convertida para reais conforme regras previstas na legislação contábil.</w:t>
      </w:r>
    </w:p>
    <w:p w:rsidR="00D214C9" w:rsidRPr="00773978" w:rsidRDefault="00D214C9" w:rsidP="00D214C9">
      <w:pPr>
        <w:pStyle w:val="Corpodetexto"/>
        <w:rPr>
          <w:rFonts w:ascii="Times New Roman" w:hAnsi="Times New Roman"/>
          <w:sz w:val="20"/>
          <w:szCs w:val="20"/>
        </w:rPr>
      </w:pPr>
    </w:p>
    <w:p w:rsidR="00D214C9" w:rsidRPr="00773978" w:rsidRDefault="00D214C9" w:rsidP="00D214C9">
      <w:pPr>
        <w:pStyle w:val="Corpodetexto"/>
        <w:rPr>
          <w:rFonts w:ascii="Times New Roman" w:hAnsi="Times New Roman"/>
          <w:b/>
          <w:sz w:val="20"/>
          <w:szCs w:val="20"/>
        </w:rPr>
      </w:pPr>
      <w:r w:rsidRPr="00773978">
        <w:rPr>
          <w:rFonts w:ascii="Times New Roman" w:hAnsi="Times New Roman"/>
          <w:b/>
          <w:bCs/>
          <w:sz w:val="20"/>
          <w:szCs w:val="20"/>
        </w:rPr>
        <w:t>REGISTRO I155:</w:t>
      </w:r>
      <w:r w:rsidRPr="00773978">
        <w:rPr>
          <w:rStyle w:val="apple-converted-space"/>
          <w:rFonts w:ascii="Times New Roman" w:hAnsi="Times New Roman"/>
          <w:b/>
          <w:bCs/>
          <w:sz w:val="20"/>
          <w:szCs w:val="20"/>
        </w:rPr>
        <w:t> </w:t>
      </w:r>
      <w:r w:rsidRPr="00773978">
        <w:rPr>
          <w:rFonts w:ascii="Times New Roman" w:hAnsi="Times New Roman"/>
          <w:b/>
          <w:bCs/>
          <w:sz w:val="20"/>
          <w:szCs w:val="20"/>
        </w:rPr>
        <w:t>DETALHE DOS SALDOS PERIÓDICOS</w:t>
      </w:r>
    </w:p>
    <w:tbl>
      <w:tblPr>
        <w:tblpPr w:leftFromText="45" w:rightFromText="45" w:vertAnchor="text" w:tblpXSpec="cente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4"/>
        <w:gridCol w:w="2017"/>
        <w:gridCol w:w="2805"/>
        <w:gridCol w:w="845"/>
        <w:gridCol w:w="1419"/>
        <w:gridCol w:w="1250"/>
        <w:gridCol w:w="1430"/>
      </w:tblGrid>
      <w:tr w:rsidR="00D214C9" w:rsidRPr="00773978" w:rsidTr="00E333C0">
        <w:trPr>
          <w:trHeight w:val="163"/>
        </w:trPr>
        <w:tc>
          <w:tcPr>
            <w:tcW w:w="644"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lang w:val="da-DK"/>
              </w:rPr>
              <w:t>10</w:t>
            </w:r>
          </w:p>
        </w:tc>
        <w:tc>
          <w:tcPr>
            <w:tcW w:w="2017"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lang w:val="da-DK"/>
              </w:rPr>
              <w:t>VL_SLD_INI_AUX</w:t>
            </w:r>
          </w:p>
        </w:tc>
        <w:tc>
          <w:tcPr>
            <w:tcW w:w="2805" w:type="dxa"/>
            <w:tcMar>
              <w:top w:w="0" w:type="dxa"/>
              <w:left w:w="108" w:type="dxa"/>
              <w:bottom w:w="0" w:type="dxa"/>
              <w:right w:w="108" w:type="dxa"/>
            </w:tcMar>
            <w:hideMark/>
          </w:tcPr>
          <w:p w:rsidR="00D214C9" w:rsidRPr="00773978" w:rsidRDefault="00D214C9" w:rsidP="00E333C0">
            <w:pPr>
              <w:shd w:val="clear" w:color="auto" w:fill="FFFFFF"/>
              <w:jc w:val="both"/>
              <w:rPr>
                <w:rFonts w:cs="Times New Roman"/>
                <w:szCs w:val="20"/>
              </w:rPr>
            </w:pPr>
            <w:r w:rsidRPr="00773978">
              <w:rPr>
                <w:rFonts w:cs="Times New Roman"/>
                <w:szCs w:val="20"/>
              </w:rPr>
              <w:t>Valor do saldo inicial do período em moeda funcional, convertida para reais.</w:t>
            </w:r>
          </w:p>
        </w:tc>
        <w:tc>
          <w:tcPr>
            <w:tcW w:w="845"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N</w:t>
            </w:r>
          </w:p>
        </w:tc>
        <w:tc>
          <w:tcPr>
            <w:tcW w:w="1419"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019</w:t>
            </w:r>
          </w:p>
        </w:tc>
        <w:tc>
          <w:tcPr>
            <w:tcW w:w="125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02</w:t>
            </w:r>
          </w:p>
        </w:tc>
        <w:tc>
          <w:tcPr>
            <w:tcW w:w="143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w:t>
            </w:r>
          </w:p>
        </w:tc>
      </w:tr>
      <w:tr w:rsidR="00D214C9" w:rsidRPr="00773978" w:rsidTr="00E333C0">
        <w:trPr>
          <w:trHeight w:val="516"/>
        </w:trPr>
        <w:tc>
          <w:tcPr>
            <w:tcW w:w="644"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11</w:t>
            </w:r>
          </w:p>
        </w:tc>
        <w:tc>
          <w:tcPr>
            <w:tcW w:w="2017"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lang w:val="en-US"/>
              </w:rPr>
            </w:pPr>
            <w:r w:rsidRPr="00773978">
              <w:rPr>
                <w:rFonts w:cs="Times New Roman"/>
                <w:szCs w:val="20"/>
                <w:lang w:val="en-US"/>
              </w:rPr>
              <w:t>IND_DC_INI_AUX</w:t>
            </w:r>
          </w:p>
        </w:tc>
        <w:tc>
          <w:tcPr>
            <w:tcW w:w="2805" w:type="dxa"/>
            <w:tcMar>
              <w:top w:w="0" w:type="dxa"/>
              <w:left w:w="108" w:type="dxa"/>
              <w:bottom w:w="0" w:type="dxa"/>
              <w:right w:w="108" w:type="dxa"/>
            </w:tcMar>
            <w:hideMark/>
          </w:tcPr>
          <w:p w:rsidR="00D214C9" w:rsidRPr="00773978" w:rsidRDefault="00D214C9" w:rsidP="00E333C0">
            <w:pPr>
              <w:spacing w:line="240" w:lineRule="auto"/>
              <w:rPr>
                <w:rFonts w:cs="Times New Roman"/>
                <w:szCs w:val="20"/>
              </w:rPr>
            </w:pPr>
            <w:r w:rsidRPr="00773978">
              <w:rPr>
                <w:rFonts w:cs="Times New Roman"/>
                <w:szCs w:val="20"/>
              </w:rPr>
              <w:t>Indicador da situação do saldo inicial em moeda funcional:</w:t>
            </w:r>
          </w:p>
          <w:p w:rsidR="00D214C9" w:rsidRPr="00773978" w:rsidRDefault="00D214C9" w:rsidP="00E333C0">
            <w:pPr>
              <w:spacing w:line="240" w:lineRule="auto"/>
              <w:rPr>
                <w:rFonts w:cs="Times New Roman"/>
                <w:szCs w:val="20"/>
              </w:rPr>
            </w:pPr>
            <w:r w:rsidRPr="00773978">
              <w:rPr>
                <w:rFonts w:cs="Times New Roman"/>
                <w:szCs w:val="20"/>
              </w:rPr>
              <w:t>D - Devedor;</w:t>
            </w:r>
          </w:p>
          <w:p w:rsidR="00D214C9" w:rsidRPr="00773978" w:rsidRDefault="00D214C9" w:rsidP="00E333C0">
            <w:pPr>
              <w:spacing w:line="240" w:lineRule="auto"/>
              <w:rPr>
                <w:rFonts w:cs="Times New Roman"/>
                <w:szCs w:val="20"/>
              </w:rPr>
            </w:pPr>
            <w:r w:rsidRPr="00773978">
              <w:rPr>
                <w:rFonts w:cs="Times New Roman"/>
                <w:szCs w:val="20"/>
              </w:rPr>
              <w:t>C - Credor.</w:t>
            </w:r>
          </w:p>
        </w:tc>
        <w:tc>
          <w:tcPr>
            <w:tcW w:w="845"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C</w:t>
            </w:r>
          </w:p>
        </w:tc>
        <w:tc>
          <w:tcPr>
            <w:tcW w:w="1419"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001</w:t>
            </w:r>
          </w:p>
        </w:tc>
        <w:tc>
          <w:tcPr>
            <w:tcW w:w="125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w:t>
            </w:r>
          </w:p>
        </w:tc>
        <w:tc>
          <w:tcPr>
            <w:tcW w:w="143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[“D”,”C”]</w:t>
            </w:r>
          </w:p>
        </w:tc>
      </w:tr>
      <w:tr w:rsidR="00D214C9" w:rsidRPr="00773978" w:rsidTr="00E333C0">
        <w:trPr>
          <w:trHeight w:val="163"/>
        </w:trPr>
        <w:tc>
          <w:tcPr>
            <w:tcW w:w="644"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12</w:t>
            </w:r>
          </w:p>
        </w:tc>
        <w:tc>
          <w:tcPr>
            <w:tcW w:w="2017"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VL_DEB_AUX</w:t>
            </w:r>
          </w:p>
        </w:tc>
        <w:tc>
          <w:tcPr>
            <w:tcW w:w="2805" w:type="dxa"/>
            <w:tcMar>
              <w:top w:w="0" w:type="dxa"/>
              <w:left w:w="108" w:type="dxa"/>
              <w:bottom w:w="0" w:type="dxa"/>
              <w:right w:w="108" w:type="dxa"/>
            </w:tcMar>
            <w:hideMark/>
          </w:tcPr>
          <w:p w:rsidR="00D214C9" w:rsidRPr="00773978" w:rsidRDefault="00D214C9" w:rsidP="00E333C0">
            <w:pPr>
              <w:spacing w:line="240" w:lineRule="auto"/>
              <w:rPr>
                <w:rFonts w:cs="Times New Roman"/>
                <w:szCs w:val="20"/>
              </w:rPr>
            </w:pPr>
            <w:r w:rsidRPr="00773978">
              <w:rPr>
                <w:rFonts w:cs="Times New Roman"/>
                <w:szCs w:val="20"/>
              </w:rPr>
              <w:t>Valor total dos débitos do período em moeda funcional, convertida para reais.</w:t>
            </w:r>
          </w:p>
        </w:tc>
        <w:tc>
          <w:tcPr>
            <w:tcW w:w="845"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N</w:t>
            </w:r>
          </w:p>
        </w:tc>
        <w:tc>
          <w:tcPr>
            <w:tcW w:w="1419"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019</w:t>
            </w:r>
          </w:p>
        </w:tc>
        <w:tc>
          <w:tcPr>
            <w:tcW w:w="125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02</w:t>
            </w:r>
          </w:p>
        </w:tc>
        <w:tc>
          <w:tcPr>
            <w:tcW w:w="143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w:t>
            </w:r>
          </w:p>
        </w:tc>
      </w:tr>
      <w:tr w:rsidR="00D214C9" w:rsidRPr="00773978" w:rsidTr="00E333C0">
        <w:trPr>
          <w:trHeight w:val="163"/>
        </w:trPr>
        <w:tc>
          <w:tcPr>
            <w:tcW w:w="644"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13</w:t>
            </w:r>
          </w:p>
        </w:tc>
        <w:tc>
          <w:tcPr>
            <w:tcW w:w="2017"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VL_CRED_AUX</w:t>
            </w:r>
          </w:p>
        </w:tc>
        <w:tc>
          <w:tcPr>
            <w:tcW w:w="2805" w:type="dxa"/>
            <w:tcMar>
              <w:top w:w="0" w:type="dxa"/>
              <w:left w:w="108" w:type="dxa"/>
              <w:bottom w:w="0" w:type="dxa"/>
              <w:right w:w="108" w:type="dxa"/>
            </w:tcMar>
            <w:hideMark/>
          </w:tcPr>
          <w:p w:rsidR="00D214C9" w:rsidRPr="00773978" w:rsidRDefault="00D214C9" w:rsidP="00E333C0">
            <w:pPr>
              <w:spacing w:line="240" w:lineRule="auto"/>
              <w:rPr>
                <w:rFonts w:cs="Times New Roman"/>
                <w:szCs w:val="20"/>
              </w:rPr>
            </w:pPr>
            <w:r w:rsidRPr="00773978">
              <w:rPr>
                <w:rFonts w:cs="Times New Roman"/>
                <w:szCs w:val="20"/>
              </w:rPr>
              <w:t>Valor total dos créditos do período em moeda funcional.</w:t>
            </w:r>
          </w:p>
        </w:tc>
        <w:tc>
          <w:tcPr>
            <w:tcW w:w="845"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N</w:t>
            </w:r>
          </w:p>
        </w:tc>
        <w:tc>
          <w:tcPr>
            <w:tcW w:w="1419"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019</w:t>
            </w:r>
          </w:p>
        </w:tc>
        <w:tc>
          <w:tcPr>
            <w:tcW w:w="125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02</w:t>
            </w:r>
          </w:p>
        </w:tc>
        <w:tc>
          <w:tcPr>
            <w:tcW w:w="143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w:t>
            </w:r>
          </w:p>
        </w:tc>
      </w:tr>
      <w:tr w:rsidR="00D214C9" w:rsidRPr="00773978" w:rsidTr="00E333C0">
        <w:trPr>
          <w:trHeight w:val="163"/>
        </w:trPr>
        <w:tc>
          <w:tcPr>
            <w:tcW w:w="644"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14</w:t>
            </w:r>
          </w:p>
        </w:tc>
        <w:tc>
          <w:tcPr>
            <w:tcW w:w="2017"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lang w:val="en-US"/>
              </w:rPr>
            </w:pPr>
            <w:r w:rsidRPr="00773978">
              <w:rPr>
                <w:rFonts w:cs="Times New Roman"/>
                <w:szCs w:val="20"/>
                <w:lang w:val="en-US"/>
              </w:rPr>
              <w:t>VL_SLD_FIN_AUX</w:t>
            </w:r>
          </w:p>
        </w:tc>
        <w:tc>
          <w:tcPr>
            <w:tcW w:w="2805" w:type="dxa"/>
            <w:tcMar>
              <w:top w:w="0" w:type="dxa"/>
              <w:left w:w="108" w:type="dxa"/>
              <w:bottom w:w="0" w:type="dxa"/>
              <w:right w:w="108" w:type="dxa"/>
            </w:tcMar>
            <w:hideMark/>
          </w:tcPr>
          <w:p w:rsidR="00D214C9" w:rsidRPr="00773978" w:rsidRDefault="00D214C9" w:rsidP="00E333C0">
            <w:pPr>
              <w:spacing w:line="240" w:lineRule="auto"/>
              <w:rPr>
                <w:rFonts w:cs="Times New Roman"/>
                <w:szCs w:val="20"/>
              </w:rPr>
            </w:pPr>
            <w:r w:rsidRPr="00773978">
              <w:rPr>
                <w:rFonts w:cs="Times New Roman"/>
                <w:szCs w:val="20"/>
              </w:rPr>
              <w:t>Valor do saldo final do período em moeda funcional, convertida para reais</w:t>
            </w:r>
          </w:p>
        </w:tc>
        <w:tc>
          <w:tcPr>
            <w:tcW w:w="845"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N</w:t>
            </w:r>
          </w:p>
        </w:tc>
        <w:tc>
          <w:tcPr>
            <w:tcW w:w="1419"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019</w:t>
            </w:r>
          </w:p>
        </w:tc>
        <w:tc>
          <w:tcPr>
            <w:tcW w:w="125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02</w:t>
            </w:r>
          </w:p>
        </w:tc>
        <w:tc>
          <w:tcPr>
            <w:tcW w:w="143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w:t>
            </w:r>
          </w:p>
        </w:tc>
      </w:tr>
      <w:tr w:rsidR="00D214C9" w:rsidRPr="00773978" w:rsidTr="00E333C0">
        <w:trPr>
          <w:trHeight w:val="489"/>
        </w:trPr>
        <w:tc>
          <w:tcPr>
            <w:tcW w:w="644"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rPr>
            </w:pPr>
            <w:r w:rsidRPr="00773978">
              <w:rPr>
                <w:rFonts w:cs="Times New Roman"/>
                <w:szCs w:val="20"/>
              </w:rPr>
              <w:t>15</w:t>
            </w:r>
          </w:p>
        </w:tc>
        <w:tc>
          <w:tcPr>
            <w:tcW w:w="2017" w:type="dxa"/>
            <w:tcMar>
              <w:top w:w="0" w:type="dxa"/>
              <w:left w:w="108" w:type="dxa"/>
              <w:bottom w:w="0" w:type="dxa"/>
              <w:right w:w="108" w:type="dxa"/>
            </w:tcMar>
            <w:hideMark/>
          </w:tcPr>
          <w:p w:rsidR="00D214C9" w:rsidRPr="00773978" w:rsidRDefault="00D214C9" w:rsidP="00E333C0">
            <w:pPr>
              <w:shd w:val="clear" w:color="auto" w:fill="FFFFFF"/>
              <w:spacing w:line="240" w:lineRule="auto"/>
              <w:rPr>
                <w:rFonts w:cs="Times New Roman"/>
                <w:szCs w:val="20"/>
                <w:lang w:val="en-US"/>
              </w:rPr>
            </w:pPr>
            <w:r w:rsidRPr="00773978">
              <w:rPr>
                <w:rFonts w:cs="Times New Roman"/>
                <w:szCs w:val="20"/>
                <w:lang w:val="en-US"/>
              </w:rPr>
              <w:t>IND_DC_FIN_AUX</w:t>
            </w:r>
          </w:p>
        </w:tc>
        <w:tc>
          <w:tcPr>
            <w:tcW w:w="2805" w:type="dxa"/>
            <w:tcMar>
              <w:top w:w="0" w:type="dxa"/>
              <w:left w:w="108" w:type="dxa"/>
              <w:bottom w:w="0" w:type="dxa"/>
              <w:right w:w="108" w:type="dxa"/>
            </w:tcMar>
            <w:hideMark/>
          </w:tcPr>
          <w:p w:rsidR="00D214C9" w:rsidRPr="00773978" w:rsidRDefault="00D214C9" w:rsidP="00E333C0">
            <w:pPr>
              <w:spacing w:line="240" w:lineRule="auto"/>
              <w:rPr>
                <w:rFonts w:cs="Times New Roman"/>
                <w:szCs w:val="20"/>
              </w:rPr>
            </w:pPr>
            <w:r w:rsidRPr="00773978">
              <w:rPr>
                <w:rFonts w:cs="Times New Roman"/>
                <w:szCs w:val="20"/>
              </w:rPr>
              <w:t>Indicador da situação do saldo final em moeda funcional:</w:t>
            </w:r>
          </w:p>
          <w:p w:rsidR="00D214C9" w:rsidRPr="00773978" w:rsidRDefault="00D214C9" w:rsidP="00E333C0">
            <w:pPr>
              <w:spacing w:line="240" w:lineRule="auto"/>
              <w:rPr>
                <w:rFonts w:cs="Times New Roman"/>
                <w:szCs w:val="20"/>
              </w:rPr>
            </w:pPr>
            <w:r w:rsidRPr="00773978">
              <w:rPr>
                <w:rFonts w:cs="Times New Roman"/>
                <w:szCs w:val="20"/>
              </w:rPr>
              <w:t>D - Devedor;</w:t>
            </w:r>
          </w:p>
          <w:p w:rsidR="00D214C9" w:rsidRPr="00773978" w:rsidRDefault="00D214C9" w:rsidP="00E333C0">
            <w:pPr>
              <w:spacing w:line="240" w:lineRule="auto"/>
              <w:rPr>
                <w:rFonts w:cs="Times New Roman"/>
                <w:szCs w:val="20"/>
              </w:rPr>
            </w:pPr>
            <w:r w:rsidRPr="00773978">
              <w:rPr>
                <w:rFonts w:cs="Times New Roman"/>
                <w:szCs w:val="20"/>
              </w:rPr>
              <w:t>C - Credor.</w:t>
            </w:r>
          </w:p>
        </w:tc>
        <w:tc>
          <w:tcPr>
            <w:tcW w:w="845"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C</w:t>
            </w:r>
          </w:p>
        </w:tc>
        <w:tc>
          <w:tcPr>
            <w:tcW w:w="1419"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001</w:t>
            </w:r>
          </w:p>
        </w:tc>
        <w:tc>
          <w:tcPr>
            <w:tcW w:w="125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w:t>
            </w:r>
          </w:p>
        </w:tc>
        <w:tc>
          <w:tcPr>
            <w:tcW w:w="1430" w:type="dxa"/>
            <w:tcMar>
              <w:top w:w="0" w:type="dxa"/>
              <w:left w:w="108" w:type="dxa"/>
              <w:bottom w:w="0" w:type="dxa"/>
              <w:right w:w="108" w:type="dxa"/>
            </w:tcMar>
            <w:hideMark/>
          </w:tcPr>
          <w:p w:rsidR="00D214C9" w:rsidRPr="00773978" w:rsidRDefault="00D214C9" w:rsidP="00E333C0">
            <w:pPr>
              <w:shd w:val="clear" w:color="auto" w:fill="FFFFFF"/>
              <w:spacing w:line="240" w:lineRule="auto"/>
              <w:jc w:val="center"/>
              <w:rPr>
                <w:rFonts w:cs="Times New Roman"/>
                <w:szCs w:val="20"/>
              </w:rPr>
            </w:pPr>
            <w:r w:rsidRPr="00773978">
              <w:rPr>
                <w:rFonts w:cs="Times New Roman"/>
                <w:szCs w:val="20"/>
              </w:rPr>
              <w:t>[“D”,”C”]</w:t>
            </w:r>
          </w:p>
        </w:tc>
      </w:tr>
    </w:tbl>
    <w:p w:rsidR="00D214C9" w:rsidRPr="00773978" w:rsidRDefault="00D214C9" w:rsidP="00D214C9">
      <w:pPr>
        <w:shd w:val="clear" w:color="auto" w:fill="FFFFFF"/>
        <w:spacing w:line="240" w:lineRule="auto"/>
        <w:rPr>
          <w:rFonts w:ascii="Arial" w:eastAsia="Times New Roman" w:hAnsi="Arial" w:cs="Arial"/>
          <w:color w:val="222222"/>
          <w:sz w:val="19"/>
          <w:szCs w:val="19"/>
          <w:lang w:eastAsia="pt-BR"/>
        </w:rPr>
      </w:pPr>
    </w:p>
    <w:p w:rsidR="006A1382" w:rsidRPr="00773978" w:rsidRDefault="006A1382" w:rsidP="006A1382">
      <w:pPr>
        <w:pStyle w:val="Corpodetexto"/>
        <w:rPr>
          <w:rFonts w:ascii="Times New Roman" w:hAnsi="Times New Roman"/>
          <w:sz w:val="20"/>
          <w:szCs w:val="20"/>
        </w:rPr>
      </w:pPr>
      <w:r w:rsidRPr="00773978">
        <w:rPr>
          <w:rFonts w:ascii="Times New Roman" w:hAnsi="Times New Roman"/>
          <w:b/>
          <w:sz w:val="20"/>
          <w:szCs w:val="20"/>
        </w:rPr>
        <w:lastRenderedPageBreak/>
        <w:t xml:space="preserve">Observação: </w:t>
      </w:r>
      <w:r w:rsidRPr="00773978">
        <w:rPr>
          <w:rFonts w:ascii="Times New Roman" w:hAnsi="Times New Roman"/>
          <w:sz w:val="20"/>
          <w:szCs w:val="20"/>
        </w:rPr>
        <w:t>Caso o livro seja “Z” e 0000.IDENT_MF igual a “S” (Sim) e a pessoa jurídica esteja apresentando o registro I155, também deverão ser incluídos os campos adicionais definidos acima.</w:t>
      </w:r>
    </w:p>
    <w:p w:rsidR="006A1382" w:rsidRPr="00773978" w:rsidRDefault="006A1382" w:rsidP="00503F6B">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III - Regras de Validação do Registro: </w:t>
      </w:r>
    </w:p>
    <w:p w:rsidR="003A0CF0" w:rsidRPr="00773978" w:rsidRDefault="003A0CF0" w:rsidP="003A0CF0">
      <w:pPr>
        <w:pStyle w:val="Corpodetexto"/>
        <w:rPr>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color w:val="auto"/>
          <w:sz w:val="20"/>
          <w:szCs w:val="20"/>
        </w:rPr>
      </w:pPr>
      <w:hyperlink r:id="rId808" w:anchor="REGRA_VALIDACAO_SOMA_SALDO_INICIAL" w:history="1">
        <w:r w:rsidR="003A0CF0" w:rsidRPr="00773978">
          <w:rPr>
            <w:rStyle w:val="Hyperlink"/>
            <w:rFonts w:ascii="Times New Roman" w:hAnsi="Times New Roman"/>
            <w:b/>
            <w:color w:val="auto"/>
            <w:sz w:val="20"/>
            <w:szCs w:val="20"/>
          </w:rPr>
          <w:t>REGRA_VALIDACAO_SOMA_SALDO_INICIAL</w:t>
        </w:r>
      </w:hyperlink>
      <w:r w:rsidR="003A0CF0" w:rsidRPr="00773978">
        <w:rPr>
          <w:rFonts w:ascii="Times New Roman" w:hAnsi="Times New Roman"/>
          <w:b/>
          <w:color w:val="auto"/>
          <w:sz w:val="20"/>
          <w:szCs w:val="20"/>
        </w:rPr>
        <w:t xml:space="preserve">: </w:t>
      </w:r>
      <w:r w:rsidR="003A0CF0" w:rsidRPr="00773978">
        <w:rPr>
          <w:rFonts w:ascii="Times New Roman" w:hAnsi="Times New Roman"/>
          <w:color w:val="auto"/>
          <w:sz w:val="20"/>
          <w:szCs w:val="20"/>
        </w:rPr>
        <w:t>Nas escriturações G (Livro Diário Completo, sem escrituração auxiliar) e R (Livro Diário com Escrituração Resumida, com escrituração auxiliar), verifica se a soma de “VL_SLD_INI” (Campo 04) é igual a zero para cada período informado no registro de período do saldo periódico (registro I150), considerados os indicadores de débito e crédito. Se a regra não for cumprida, o PVA do Sped Contábil gera um erro.</w:t>
      </w:r>
    </w:p>
    <w:p w:rsidR="003A0CF0" w:rsidRPr="00773978" w:rsidRDefault="003A0CF0" w:rsidP="003A0CF0">
      <w:pPr>
        <w:pStyle w:val="psds-corpodetexto"/>
        <w:spacing w:before="0" w:beforeAutospacing="0" w:after="0" w:afterAutospacing="0"/>
        <w:rPr>
          <w:b/>
          <w:sz w:val="20"/>
          <w:szCs w:val="20"/>
        </w:rPr>
      </w:pPr>
    </w:p>
    <w:p w:rsidR="003A0CF0" w:rsidRPr="00773978" w:rsidRDefault="00A11824" w:rsidP="003A0CF0">
      <w:pPr>
        <w:pStyle w:val="Corpodetexto"/>
        <w:ind w:left="708"/>
        <w:rPr>
          <w:rFonts w:ascii="Times New Roman" w:hAnsi="Times New Roman"/>
          <w:color w:val="auto"/>
          <w:sz w:val="20"/>
          <w:szCs w:val="20"/>
        </w:rPr>
      </w:pPr>
      <w:hyperlink r:id="rId809" w:anchor="REGRA_VALIDACAO_SOMA_SALDO_FINAL" w:history="1">
        <w:r w:rsidR="003A0CF0" w:rsidRPr="00773978">
          <w:rPr>
            <w:rStyle w:val="Hyperlink"/>
            <w:rFonts w:ascii="Times New Roman" w:hAnsi="Times New Roman"/>
            <w:b/>
            <w:color w:val="auto"/>
            <w:sz w:val="20"/>
            <w:szCs w:val="20"/>
          </w:rPr>
          <w:t>REGRA_VALIDACAO_SOMA_SALDO_FINAL</w:t>
        </w:r>
      </w:hyperlink>
      <w:r w:rsidR="003A0CF0" w:rsidRPr="00773978">
        <w:rPr>
          <w:rFonts w:ascii="Times New Roman" w:hAnsi="Times New Roman"/>
          <w:b/>
          <w:color w:val="auto"/>
          <w:sz w:val="20"/>
          <w:szCs w:val="20"/>
        </w:rPr>
        <w:t xml:space="preserve">: </w:t>
      </w:r>
      <w:r w:rsidR="003A0CF0" w:rsidRPr="00773978">
        <w:rPr>
          <w:rFonts w:ascii="Times New Roman" w:hAnsi="Times New Roman"/>
          <w:color w:val="auto"/>
          <w:sz w:val="20"/>
          <w:szCs w:val="20"/>
        </w:rPr>
        <w:t>Nas escriturações G (Livro Diário Completo, sem escrituração auxiliar) e R (Livro Diário com Escrituração Resumida, com escrituração auxiliar), verifica se a soma de “VL_SLD_FIN” (Campo 08) é igual a zero para cada período informado no registro de período do saldo periódico (registro I150), considerados os indicadores de débito e crédito. Se a regra não for cumprida, o PVA do Sped Contábil gera um erro.</w:t>
      </w:r>
    </w:p>
    <w:p w:rsidR="003A0CF0" w:rsidRPr="00773978" w:rsidRDefault="003A0CF0" w:rsidP="003A0CF0">
      <w:pPr>
        <w:pStyle w:val="psds-corpodetexto"/>
        <w:spacing w:before="0" w:beforeAutospacing="0" w:after="0" w:afterAutospacing="0"/>
        <w:rPr>
          <w:b/>
          <w:sz w:val="20"/>
          <w:szCs w:val="20"/>
        </w:rPr>
      </w:pPr>
    </w:p>
    <w:p w:rsidR="003A0CF0" w:rsidRPr="00773978" w:rsidRDefault="00A11824" w:rsidP="003A0CF0">
      <w:pPr>
        <w:pStyle w:val="Corpodetexto"/>
        <w:ind w:left="708"/>
        <w:rPr>
          <w:rFonts w:ascii="Times New Roman" w:hAnsi="Times New Roman"/>
          <w:color w:val="auto"/>
          <w:sz w:val="20"/>
          <w:szCs w:val="20"/>
        </w:rPr>
      </w:pPr>
      <w:hyperlink r:id="rId810" w:anchor="REGRA_VALIDACAO_DEB_DIF_CRED" w:history="1">
        <w:r w:rsidR="003A0CF0" w:rsidRPr="00773978">
          <w:rPr>
            <w:rStyle w:val="Hyperlink"/>
            <w:rFonts w:ascii="Times New Roman" w:hAnsi="Times New Roman"/>
            <w:b/>
            <w:color w:val="auto"/>
            <w:sz w:val="20"/>
            <w:szCs w:val="20"/>
          </w:rPr>
          <w:t>REGRA_VALIDACAO_DEB_DIF_CRED</w:t>
        </w:r>
      </w:hyperlink>
      <w:r w:rsidR="003A0CF0" w:rsidRPr="00773978">
        <w:rPr>
          <w:rFonts w:ascii="Times New Roman" w:hAnsi="Times New Roman"/>
          <w:b/>
          <w:color w:val="auto"/>
          <w:sz w:val="20"/>
          <w:szCs w:val="20"/>
        </w:rPr>
        <w:t xml:space="preserve">: </w:t>
      </w:r>
      <w:r w:rsidR="003A0CF0" w:rsidRPr="00773978">
        <w:rPr>
          <w:rFonts w:ascii="Times New Roman" w:hAnsi="Times New Roman"/>
          <w:color w:val="auto"/>
          <w:sz w:val="20"/>
          <w:szCs w:val="20"/>
        </w:rPr>
        <w:t>Nas escriturações G (Livro Diário Completo, sem escrituração auxiliar) e R (Livro Diário com Escrituração Resumida, com escrituração auxiliar), verifica se a soma de “VL_DEB” (Campo 06) é igual à soma de “VL_CRED” (Campo 07) para cada período informado no registro de período do saldo periódico (registro I150). Se a regra não for cumprida, o PVA do Sped Contábil gera um erro.</w:t>
      </w:r>
    </w:p>
    <w:p w:rsidR="003A0CF0" w:rsidRPr="00773978" w:rsidRDefault="003A0CF0" w:rsidP="003A0CF0">
      <w:pPr>
        <w:pStyle w:val="Corpodetexto"/>
        <w:ind w:left="708"/>
        <w:rPr>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color w:val="auto"/>
          <w:sz w:val="20"/>
          <w:szCs w:val="20"/>
        </w:rPr>
      </w:pPr>
      <w:hyperlink r:id="rId811" w:anchor="REGRA_VALIDACAO_SALDO_FINAL" w:history="1">
        <w:r w:rsidR="003A0CF0" w:rsidRPr="00773978">
          <w:rPr>
            <w:rStyle w:val="Hyperlink"/>
            <w:rFonts w:ascii="Times New Roman" w:hAnsi="Times New Roman"/>
            <w:b/>
            <w:color w:val="auto"/>
            <w:sz w:val="20"/>
            <w:szCs w:val="20"/>
          </w:rPr>
          <w:t>REGRA_VALIDACAO_SALDO_FINAL</w:t>
        </w:r>
      </w:hyperlink>
      <w:r w:rsidR="003A0CF0" w:rsidRPr="00773978">
        <w:rPr>
          <w:rFonts w:ascii="Times New Roman" w:hAnsi="Times New Roman"/>
          <w:b/>
          <w:color w:val="auto"/>
          <w:sz w:val="20"/>
          <w:szCs w:val="20"/>
        </w:rPr>
        <w:t xml:space="preserve">: </w:t>
      </w:r>
      <w:r w:rsidR="003A0CF0" w:rsidRPr="00773978">
        <w:rPr>
          <w:rFonts w:ascii="Times New Roman" w:hAnsi="Times New Roman"/>
          <w:color w:val="auto"/>
          <w:sz w:val="20"/>
          <w:szCs w:val="20"/>
        </w:rPr>
        <w:t>Verifica se o valor do campo “VL_SLD_FIN” (Campo 04) é igual ao valor do campo “VL_SLD_INI” (Campo 04) mais o valor do campo “VL_DEB” (Campo 06) mais o valor do campo “VL_CRED” (Campo 07), considerando o indicador de saldo devedor (“D”) ou credor (“C”) do saldo inicial (Campo 05: “IND_DC_INI”) e do saldo final (Campo 09: “IND_DC_FIN”). Se a regra não for cumprida, o PVA do Sped Contábil gera um erro.</w:t>
      </w:r>
    </w:p>
    <w:p w:rsidR="003A0CF0" w:rsidRPr="00773978" w:rsidRDefault="003A0CF0" w:rsidP="00436269">
      <w:pPr>
        <w:pStyle w:val="Corpodetexto"/>
      </w:pPr>
    </w:p>
    <w:p w:rsidR="003A0CF0" w:rsidRPr="00773978" w:rsidRDefault="00A11824" w:rsidP="003A0CF0">
      <w:pPr>
        <w:pStyle w:val="Corpodetexto"/>
        <w:ind w:left="708"/>
        <w:rPr>
          <w:rFonts w:ascii="Times New Roman" w:hAnsi="Times New Roman"/>
          <w:color w:val="auto"/>
          <w:sz w:val="20"/>
          <w:szCs w:val="20"/>
        </w:rPr>
      </w:pPr>
      <w:hyperlink r:id="rId812" w:anchor="REGRA_VALIDACAO_VALOR_DEB" w:history="1">
        <w:r w:rsidR="003A0CF0" w:rsidRPr="00773978">
          <w:rPr>
            <w:rStyle w:val="Hyperlink"/>
            <w:rFonts w:ascii="Times New Roman" w:hAnsi="Times New Roman"/>
            <w:b/>
            <w:color w:val="auto"/>
            <w:sz w:val="20"/>
            <w:szCs w:val="20"/>
          </w:rPr>
          <w:t>REGRA_VALIDACAO_VALOR_DEB</w:t>
        </w:r>
      </w:hyperlink>
      <w:r w:rsidR="003A0CF0" w:rsidRPr="00773978">
        <w:rPr>
          <w:rFonts w:ascii="Times New Roman" w:hAnsi="Times New Roman"/>
          <w:b/>
          <w:color w:val="auto"/>
          <w:sz w:val="20"/>
          <w:szCs w:val="20"/>
        </w:rPr>
        <w:t xml:space="preserve">: </w:t>
      </w:r>
      <w:r w:rsidR="003A0CF0" w:rsidRPr="00773978">
        <w:rPr>
          <w:rFonts w:ascii="Times New Roman" w:hAnsi="Times New Roman"/>
          <w:color w:val="auto"/>
          <w:sz w:val="20"/>
          <w:szCs w:val="20"/>
        </w:rPr>
        <w:t>Verifica se a soma dos débitos (por período informado no registro I150 e conta) de lançamentos é igual ao valor de “VL_DEB” (Campo 06) no período, no caso de escriturações 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3A0CF0" w:rsidRPr="00773978" w:rsidRDefault="003A0CF0" w:rsidP="003A0CF0">
      <w:pPr>
        <w:pStyle w:val="psds-corpodetexto"/>
        <w:spacing w:before="0" w:beforeAutospacing="0" w:after="0" w:afterAutospacing="0"/>
        <w:rPr>
          <w:b/>
          <w:sz w:val="20"/>
          <w:szCs w:val="20"/>
        </w:rPr>
      </w:pPr>
    </w:p>
    <w:p w:rsidR="003A0CF0" w:rsidRPr="00773978" w:rsidRDefault="00A11824" w:rsidP="003A0CF0">
      <w:pPr>
        <w:pStyle w:val="Corpodetexto"/>
        <w:ind w:left="708"/>
        <w:rPr>
          <w:rFonts w:ascii="Times New Roman" w:hAnsi="Times New Roman"/>
          <w:color w:val="auto"/>
          <w:sz w:val="20"/>
          <w:szCs w:val="20"/>
        </w:rPr>
      </w:pPr>
      <w:hyperlink r:id="rId813" w:anchor="REGRA_VALIDACAO_VALOR_CRED" w:history="1">
        <w:r w:rsidR="003A0CF0" w:rsidRPr="00773978">
          <w:rPr>
            <w:rStyle w:val="Hyperlink"/>
            <w:rFonts w:ascii="Times New Roman" w:hAnsi="Times New Roman"/>
            <w:b/>
            <w:color w:val="auto"/>
            <w:sz w:val="20"/>
            <w:szCs w:val="20"/>
          </w:rPr>
          <w:t>REGRA_VALIDACAO_VALOR_CRED</w:t>
        </w:r>
      </w:hyperlink>
      <w:r w:rsidR="003A0CF0" w:rsidRPr="00773978">
        <w:rPr>
          <w:rFonts w:ascii="Times New Roman" w:hAnsi="Times New Roman"/>
          <w:b/>
          <w:color w:val="auto"/>
          <w:sz w:val="20"/>
          <w:szCs w:val="20"/>
        </w:rPr>
        <w:t xml:space="preserve">: </w:t>
      </w:r>
      <w:r w:rsidR="003A0CF0" w:rsidRPr="00773978">
        <w:rPr>
          <w:rFonts w:ascii="Times New Roman" w:hAnsi="Times New Roman"/>
          <w:color w:val="auto"/>
          <w:sz w:val="20"/>
          <w:szCs w:val="20"/>
        </w:rPr>
        <w:t>Verifica se a soma dos créditos (por período informado no registro I150 e conta) de lançamentos é igual do valor de “VL_CRED” no período, no caso de escriturações 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3A0CF0" w:rsidRPr="00773978" w:rsidRDefault="003A0CF0" w:rsidP="003A0CF0">
      <w:pPr>
        <w:pStyle w:val="Corpodetexto"/>
        <w:ind w:left="708"/>
        <w:rPr>
          <w:rFonts w:ascii="Times New Roman" w:hAnsi="Times New Roman"/>
          <w:b/>
          <w:color w:val="auto"/>
          <w:sz w:val="20"/>
          <w:szCs w:val="20"/>
        </w:rPr>
      </w:pPr>
    </w:p>
    <w:p w:rsidR="003A0CF0" w:rsidRPr="00773978" w:rsidRDefault="00A11824" w:rsidP="003A0CF0">
      <w:pPr>
        <w:pStyle w:val="Corpodetexto"/>
        <w:ind w:left="708"/>
        <w:rPr>
          <w:rFonts w:ascii="Times New Roman" w:hAnsi="Times New Roman"/>
          <w:color w:val="auto"/>
          <w:sz w:val="20"/>
          <w:szCs w:val="20"/>
        </w:rPr>
      </w:pPr>
      <w:hyperlink r:id="rId814" w:anchor="REGRA_VALIDACAO_SALDO_INI_DIF_FIN" w:history="1">
        <w:r w:rsidR="003A0CF0" w:rsidRPr="00773978">
          <w:rPr>
            <w:rStyle w:val="Hyperlink"/>
            <w:rFonts w:ascii="Times New Roman" w:hAnsi="Times New Roman"/>
            <w:b/>
            <w:color w:val="auto"/>
            <w:sz w:val="20"/>
            <w:szCs w:val="20"/>
          </w:rPr>
          <w:t>REGRA_VALIDACAO_SALDO_INI_DIF_FIN</w:t>
        </w:r>
      </w:hyperlink>
      <w:r w:rsidR="003A0CF0" w:rsidRPr="00773978">
        <w:rPr>
          <w:rFonts w:ascii="Times New Roman" w:hAnsi="Times New Roman"/>
          <w:b/>
          <w:color w:val="auto"/>
          <w:sz w:val="20"/>
          <w:szCs w:val="20"/>
        </w:rPr>
        <w:t xml:space="preserve">: </w:t>
      </w:r>
      <w:r w:rsidR="003A0CF0" w:rsidRPr="00773978">
        <w:rPr>
          <w:rFonts w:ascii="Times New Roman" w:hAnsi="Times New Roman"/>
          <w:color w:val="auto"/>
          <w:sz w:val="20"/>
          <w:szCs w:val="20"/>
        </w:rPr>
        <w:t>Verifica se, a partir do 2</w:t>
      </w:r>
      <w:r w:rsidR="003A0CF0" w:rsidRPr="00773978">
        <w:rPr>
          <w:rFonts w:ascii="Times New Roman" w:hAnsi="Times New Roman"/>
          <w:color w:val="auto"/>
          <w:sz w:val="20"/>
          <w:szCs w:val="20"/>
          <w:u w:val="single"/>
          <w:vertAlign w:val="superscript"/>
        </w:rPr>
        <w:t>o</w:t>
      </w:r>
      <w:r w:rsidR="003A0CF0" w:rsidRPr="00773978">
        <w:rPr>
          <w:rFonts w:ascii="Times New Roman" w:hAnsi="Times New Roman"/>
          <w:color w:val="auto"/>
          <w:sz w:val="20"/>
          <w:szCs w:val="20"/>
        </w:rPr>
        <w:t xml:space="preserve"> mês do período (Registro I150), </w:t>
      </w:r>
      <w:r w:rsidR="003A0CF0" w:rsidRPr="00773978">
        <w:rPr>
          <w:rStyle w:val="apple-converted-space"/>
          <w:rFonts w:ascii="Times New Roman" w:hAnsi="Times New Roman"/>
          <w:color w:val="auto"/>
          <w:sz w:val="20"/>
          <w:szCs w:val="20"/>
        </w:rPr>
        <w:t> </w:t>
      </w:r>
      <w:r w:rsidR="003A0CF0" w:rsidRPr="00773978">
        <w:rPr>
          <w:rFonts w:ascii="Times New Roman" w:hAnsi="Times New Roman"/>
          <w:color w:val="auto"/>
          <w:sz w:val="20"/>
          <w:szCs w:val="20"/>
        </w:rPr>
        <w:t>o valor do campo “VL_SLD_INI” (Campo 04) é igual ao valor do campo “VL_SLD_FIN” (Campo 08) do mês imediatamente anterior. Se a regra não for cumprida, o PVA do Sped Contábil gera um erro.</w:t>
      </w:r>
    </w:p>
    <w:p w:rsidR="003A0CF0" w:rsidRPr="00773978" w:rsidRDefault="003A0CF0" w:rsidP="003A0CF0">
      <w:pPr>
        <w:pStyle w:val="psds-corpodetexto"/>
        <w:spacing w:before="0" w:beforeAutospacing="0" w:after="0" w:afterAutospacing="0"/>
        <w:rPr>
          <w:b/>
          <w:sz w:val="20"/>
          <w:szCs w:val="20"/>
        </w:rPr>
      </w:pPr>
    </w:p>
    <w:p w:rsidR="003A0CF0" w:rsidRPr="00773978" w:rsidRDefault="00A11824" w:rsidP="003A0CF0">
      <w:pPr>
        <w:pStyle w:val="Corpodetexto"/>
        <w:ind w:left="708"/>
        <w:rPr>
          <w:rFonts w:ascii="Times New Roman" w:hAnsi="Times New Roman"/>
          <w:color w:val="auto"/>
          <w:sz w:val="20"/>
          <w:szCs w:val="20"/>
        </w:rPr>
      </w:pPr>
      <w:hyperlink r:id="rId815" w:anchor="REGRA_DUPLICIDADE_CONTA_SALDO_PERIODICO" w:history="1">
        <w:r w:rsidR="003A0CF0" w:rsidRPr="00773978">
          <w:rPr>
            <w:rStyle w:val="Hyperlink"/>
            <w:rFonts w:ascii="Times New Roman" w:hAnsi="Times New Roman"/>
            <w:b/>
            <w:color w:val="auto"/>
            <w:sz w:val="20"/>
            <w:szCs w:val="20"/>
          </w:rPr>
          <w:t>REGRA_DUPLICIDADE_CONTA_SALDO_PERIODICO</w:t>
        </w:r>
      </w:hyperlink>
      <w:r w:rsidR="003A0CF0" w:rsidRPr="00773978">
        <w:rPr>
          <w:rFonts w:ascii="Times New Roman" w:hAnsi="Times New Roman"/>
          <w:b/>
          <w:color w:val="auto"/>
          <w:sz w:val="20"/>
          <w:szCs w:val="20"/>
        </w:rPr>
        <w:t xml:space="preserve">: </w:t>
      </w:r>
      <w:r w:rsidR="003A0CF0" w:rsidRPr="00773978">
        <w:rPr>
          <w:rFonts w:ascii="Times New Roman" w:hAnsi="Times New Roman"/>
          <w:color w:val="auto"/>
          <w:sz w:val="20"/>
          <w:szCs w:val="20"/>
        </w:rPr>
        <w:t>Verificar se, para o mesmo período (Registro I150), o registro não é duplicado considerando a chave a chave </w:t>
      </w:r>
      <w:r w:rsidR="003A0CF0" w:rsidRPr="00773978">
        <w:rPr>
          <w:rStyle w:val="apple-converted-space"/>
          <w:rFonts w:ascii="Times New Roman" w:hAnsi="Times New Roman"/>
          <w:color w:val="auto"/>
          <w:sz w:val="20"/>
          <w:szCs w:val="20"/>
        </w:rPr>
        <w:t> “</w:t>
      </w:r>
      <w:r w:rsidR="003A0CF0" w:rsidRPr="00773978">
        <w:rPr>
          <w:rFonts w:ascii="Times New Roman" w:hAnsi="Times New Roman"/>
          <w:color w:val="auto"/>
          <w:sz w:val="20"/>
          <w:szCs w:val="20"/>
        </w:rPr>
        <w:t>COD_CTA + COD_CCUS”. Se a regra não for cumprida, o PVA do Sped Contábil gera um erro.</w:t>
      </w:r>
    </w:p>
    <w:p w:rsidR="003A0CF0" w:rsidRPr="00773978" w:rsidRDefault="003A0CF0" w:rsidP="003A0CF0">
      <w:pPr>
        <w:pStyle w:val="psds-corpodetexto"/>
        <w:spacing w:before="0" w:beforeAutospacing="0" w:after="0" w:afterAutospacing="0"/>
        <w:rPr>
          <w:b/>
          <w:sz w:val="20"/>
          <w:szCs w:val="20"/>
        </w:rPr>
      </w:pPr>
    </w:p>
    <w:p w:rsidR="003A0CF0" w:rsidRPr="00773978" w:rsidRDefault="00A11824" w:rsidP="003A0CF0">
      <w:pPr>
        <w:pStyle w:val="Corpodetexto"/>
        <w:ind w:left="708"/>
        <w:rPr>
          <w:rFonts w:ascii="Times New Roman" w:hAnsi="Times New Roman"/>
          <w:color w:val="auto"/>
          <w:sz w:val="20"/>
          <w:szCs w:val="20"/>
        </w:rPr>
      </w:pPr>
      <w:hyperlink r:id="rId816" w:anchor="REGRA_CAMPOS_SALDOS_PERIODICOS_DIFERENTE" w:history="1">
        <w:r w:rsidR="003A0CF0" w:rsidRPr="00773978">
          <w:rPr>
            <w:rStyle w:val="Hyperlink"/>
            <w:rFonts w:ascii="Times New Roman" w:hAnsi="Times New Roman"/>
            <w:b/>
            <w:color w:val="auto"/>
            <w:sz w:val="20"/>
            <w:szCs w:val="20"/>
          </w:rPr>
          <w:t>REGRA_CAMPOS_SALDOS_PERIODICOS_DIFERENTE_ZERO</w:t>
        </w:r>
      </w:hyperlink>
      <w:r w:rsidR="003A0CF0" w:rsidRPr="00773978">
        <w:rPr>
          <w:rFonts w:ascii="Times New Roman" w:hAnsi="Times New Roman"/>
          <w:b/>
          <w:color w:val="auto"/>
          <w:sz w:val="20"/>
          <w:szCs w:val="20"/>
        </w:rPr>
        <w:t xml:space="preserve">: </w:t>
      </w:r>
      <w:r w:rsidR="003A0CF0" w:rsidRPr="00773978">
        <w:rPr>
          <w:rFonts w:ascii="Times New Roman" w:hAnsi="Times New Roman"/>
          <w:color w:val="auto"/>
          <w:sz w:val="20"/>
          <w:szCs w:val="20"/>
        </w:rPr>
        <w:t xml:space="preserve">Verifica se, pelo menos, um dos campos “VL_SLD_INI” (Campo 04), “VL_DEB” (Campo 06), “VL_CRED” (Campo 07) e “VL_SLD_FIN” (Campo 08) têm valor diferente de zero. Se a regra não for cumprida, o PVA do Sped Contábil gera </w:t>
      </w:r>
      <w:r w:rsidR="00720180" w:rsidRPr="00773978">
        <w:rPr>
          <w:rFonts w:ascii="Times New Roman" w:hAnsi="Times New Roman"/>
          <w:color w:val="auto"/>
          <w:sz w:val="20"/>
          <w:szCs w:val="20"/>
        </w:rPr>
        <w:t>um aviso</w:t>
      </w:r>
      <w:r w:rsidR="003A0CF0" w:rsidRPr="00773978">
        <w:rPr>
          <w:rFonts w:ascii="Times New Roman" w:hAnsi="Times New Roman"/>
          <w:color w:val="auto"/>
          <w:sz w:val="20"/>
          <w:szCs w:val="20"/>
        </w:rPr>
        <w:t>.</w:t>
      </w:r>
    </w:p>
    <w:p w:rsidR="003A0CF0" w:rsidRPr="00773978" w:rsidRDefault="003A0CF0" w:rsidP="003A0CF0">
      <w:pPr>
        <w:pStyle w:val="psds-corpodetexto"/>
        <w:spacing w:before="0" w:beforeAutospacing="0" w:after="0" w:afterAutospacing="0"/>
        <w:rPr>
          <w:b/>
          <w:sz w:val="20"/>
          <w:szCs w:val="20"/>
        </w:rPr>
      </w:pPr>
    </w:p>
    <w:p w:rsidR="003A0CF0" w:rsidRPr="00773978" w:rsidRDefault="00A11824" w:rsidP="003A0CF0">
      <w:pPr>
        <w:pStyle w:val="Corpodetexto"/>
        <w:ind w:left="708"/>
        <w:rPr>
          <w:rFonts w:ascii="Times New Roman" w:hAnsi="Times New Roman"/>
          <w:color w:val="auto"/>
          <w:sz w:val="20"/>
          <w:szCs w:val="20"/>
        </w:rPr>
      </w:pPr>
      <w:hyperlink r:id="rId817" w:anchor="REGRA_VALIDACAO_VALOR_CRED_BALANCETE" w:history="1">
        <w:r w:rsidR="003A0CF0" w:rsidRPr="00773978">
          <w:rPr>
            <w:rStyle w:val="Hyperlink"/>
            <w:rFonts w:ascii="Times New Roman" w:hAnsi="Times New Roman"/>
            <w:b/>
            <w:color w:val="auto"/>
            <w:sz w:val="20"/>
            <w:szCs w:val="20"/>
          </w:rPr>
          <w:t>REGRA_VALIDACAO_VALOR_CRED_BALANCETE</w:t>
        </w:r>
      </w:hyperlink>
      <w:r w:rsidR="003A0CF0" w:rsidRPr="00773978">
        <w:rPr>
          <w:rFonts w:ascii="Times New Roman" w:hAnsi="Times New Roman"/>
          <w:b/>
          <w:color w:val="auto"/>
          <w:sz w:val="20"/>
          <w:szCs w:val="20"/>
        </w:rPr>
        <w:t xml:space="preserve">: </w:t>
      </w:r>
      <w:r w:rsidR="003A0CF0" w:rsidRPr="00773978">
        <w:rPr>
          <w:rFonts w:ascii="Times New Roman" w:hAnsi="Times New Roman"/>
          <w:color w:val="auto"/>
          <w:sz w:val="20"/>
          <w:szCs w:val="20"/>
        </w:rPr>
        <w:t>Verifica se a soma dos créditos (período, conta e centro de custo) no balancete diário (registro I300/I310) é igual ao valor do campo “VL_CRED” (Campo 07) no período (para as escriturações do tipo B).  Se a regra não for cumprida, o PVA do Sped Contábil gera um erro.</w:t>
      </w:r>
    </w:p>
    <w:p w:rsidR="003A0CF0" w:rsidRPr="00773978" w:rsidRDefault="003A0CF0" w:rsidP="003A0CF0">
      <w:pPr>
        <w:pStyle w:val="psds-corpodetexto"/>
        <w:spacing w:before="0" w:beforeAutospacing="0" w:after="0" w:afterAutospacing="0"/>
        <w:rPr>
          <w:b/>
          <w:sz w:val="20"/>
          <w:szCs w:val="20"/>
        </w:rPr>
      </w:pPr>
    </w:p>
    <w:p w:rsidR="003A0CF0" w:rsidRPr="00773978" w:rsidRDefault="00A11824" w:rsidP="003A0CF0">
      <w:pPr>
        <w:pStyle w:val="Corpodetexto"/>
        <w:ind w:left="708"/>
        <w:rPr>
          <w:rFonts w:ascii="Times New Roman" w:hAnsi="Times New Roman"/>
          <w:color w:val="auto"/>
          <w:sz w:val="20"/>
          <w:szCs w:val="20"/>
        </w:rPr>
      </w:pPr>
      <w:hyperlink r:id="rId818" w:anchor="REGRA_VALIDACAO_VALOR_DEB_BALANCETE" w:history="1">
        <w:r w:rsidR="003A0CF0" w:rsidRPr="00773978">
          <w:rPr>
            <w:rStyle w:val="Hyperlink"/>
            <w:rFonts w:ascii="Times New Roman" w:hAnsi="Times New Roman"/>
            <w:b/>
            <w:color w:val="auto"/>
            <w:sz w:val="20"/>
            <w:szCs w:val="20"/>
          </w:rPr>
          <w:t>REGRA_VALIDACAO_VALOR_DEB_BALANCETE</w:t>
        </w:r>
      </w:hyperlink>
      <w:r w:rsidR="003A0CF0" w:rsidRPr="00773978">
        <w:rPr>
          <w:rFonts w:ascii="Times New Roman" w:hAnsi="Times New Roman"/>
          <w:b/>
          <w:color w:val="auto"/>
          <w:sz w:val="20"/>
          <w:szCs w:val="20"/>
        </w:rPr>
        <w:t xml:space="preserve">: </w:t>
      </w:r>
      <w:r w:rsidR="003A0CF0" w:rsidRPr="00773978">
        <w:rPr>
          <w:rFonts w:ascii="Times New Roman" w:hAnsi="Times New Roman"/>
          <w:color w:val="auto"/>
          <w:sz w:val="20"/>
          <w:szCs w:val="20"/>
        </w:rPr>
        <w:t>Verifica se a soma dos débitos (período, conta e centro de custo) no balancete diário (registro I300/I310) é igual ao valor do campo “VL_DEB” (Campo 06) no período (para as escriturações do tipo B). Se a regra não for cumprida, o PVA do Sped Contábil gera um erro.</w:t>
      </w:r>
    </w:p>
    <w:p w:rsidR="003A0CF0" w:rsidRPr="00773978" w:rsidRDefault="003A0CF0" w:rsidP="003A0CF0">
      <w:pPr>
        <w:pStyle w:val="Corpodetexto"/>
        <w:ind w:left="708"/>
        <w:rPr>
          <w:rFonts w:ascii="Times New Roman" w:hAnsi="Times New Roman"/>
          <w:color w:val="auto"/>
          <w:sz w:val="20"/>
          <w:szCs w:val="20"/>
        </w:rPr>
      </w:pPr>
    </w:p>
    <w:p w:rsidR="003A0CF0" w:rsidRPr="00773978" w:rsidRDefault="003A0CF0" w:rsidP="003A0CF0">
      <w:pPr>
        <w:pStyle w:val="Corpodetexto"/>
        <w:ind w:left="708"/>
        <w:rPr>
          <w:rFonts w:ascii="Times New Roman" w:hAnsi="Times New Roman"/>
          <w:color w:val="auto"/>
          <w:sz w:val="20"/>
          <w:szCs w:val="20"/>
        </w:rPr>
      </w:pPr>
      <w:r w:rsidRPr="00773978">
        <w:rPr>
          <w:rStyle w:val="Hyperlink"/>
          <w:rFonts w:ascii="Times New Roman" w:hAnsi="Times New Roman"/>
          <w:b/>
          <w:color w:val="auto"/>
          <w:sz w:val="20"/>
          <w:szCs w:val="20"/>
        </w:rPr>
        <w:t xml:space="preserve">REGRA_VALIDA_SLD_INI_SOMA_SLD_INI_I157: </w:t>
      </w:r>
      <w:r w:rsidRPr="00773978">
        <w:rPr>
          <w:rStyle w:val="Hyperlink"/>
          <w:rFonts w:ascii="Times New Roman" w:hAnsi="Times New Roman"/>
          <w:color w:val="auto"/>
          <w:sz w:val="20"/>
          <w:szCs w:val="20"/>
        </w:rPr>
        <w:t xml:space="preserve">Verifica se a soma do “VL_SLD_INI” (Campo 04) igual a soma do “VL_SLD_INI” (Campo 04) do Registro I157. </w:t>
      </w:r>
      <w:r w:rsidRPr="00773978">
        <w:rPr>
          <w:rFonts w:ascii="Times New Roman" w:hAnsi="Times New Roman"/>
          <w:color w:val="auto"/>
          <w:sz w:val="20"/>
          <w:szCs w:val="20"/>
        </w:rPr>
        <w:t>Se a regra não for cumprida, o PVA do Sped Contábil gera um erro.</w:t>
      </w:r>
    </w:p>
    <w:p w:rsidR="004C0BA5" w:rsidRPr="00773978" w:rsidRDefault="004C0BA5" w:rsidP="004C0BA5">
      <w:pPr>
        <w:pStyle w:val="Corpodetexto"/>
        <w:rPr>
          <w:rFonts w:ascii="Times New Roman" w:hAnsi="Times New Roman"/>
          <w:color w:val="auto"/>
          <w:sz w:val="20"/>
          <w:szCs w:val="20"/>
        </w:rPr>
      </w:pPr>
    </w:p>
    <w:p w:rsidR="00AD2D02" w:rsidRPr="00773978" w:rsidRDefault="00AD2D02" w:rsidP="00AD2D02">
      <w:pPr>
        <w:pStyle w:val="Corpodetexto"/>
        <w:ind w:left="708"/>
        <w:rPr>
          <w:rStyle w:val="Hyperlink"/>
          <w:rFonts w:ascii="Times New Roman" w:hAnsi="Times New Roman"/>
          <w:color w:val="auto"/>
          <w:sz w:val="20"/>
          <w:szCs w:val="20"/>
        </w:rPr>
      </w:pPr>
      <w:r w:rsidRPr="00773978">
        <w:rPr>
          <w:rStyle w:val="Hyperlink"/>
          <w:rFonts w:ascii="Times New Roman" w:hAnsi="Times New Roman"/>
          <w:b/>
          <w:color w:val="auto"/>
          <w:sz w:val="20"/>
          <w:szCs w:val="20"/>
        </w:rPr>
        <w:t xml:space="preserve">REGRA_VALIDA_CAMPOS_AUXILIARES_I155: </w:t>
      </w:r>
      <w:r w:rsidRPr="00773978">
        <w:rPr>
          <w:rStyle w:val="Hyperlink"/>
          <w:rFonts w:ascii="Times New Roman" w:hAnsi="Times New Roman"/>
          <w:color w:val="auto"/>
          <w:sz w:val="20"/>
          <w:szCs w:val="20"/>
        </w:rPr>
        <w:t>Aciona as regras de validação dos campos auxiliares</w:t>
      </w:r>
      <w:r w:rsidR="00EC650D" w:rsidRPr="00773978">
        <w:rPr>
          <w:rStyle w:val="Hyperlink"/>
          <w:rFonts w:ascii="Times New Roman" w:hAnsi="Times New Roman"/>
          <w:color w:val="auto"/>
          <w:sz w:val="20"/>
          <w:szCs w:val="20"/>
        </w:rPr>
        <w:t xml:space="preserve"> com 0000.IDENT_MF = “S” (Sim)</w:t>
      </w:r>
      <w:r w:rsidRPr="00773978">
        <w:rPr>
          <w:rStyle w:val="Hyperlink"/>
          <w:rFonts w:ascii="Times New Roman" w:hAnsi="Times New Roman"/>
          <w:color w:val="auto"/>
          <w:sz w:val="20"/>
          <w:szCs w:val="20"/>
        </w:rPr>
        <w:t>:</w:t>
      </w:r>
    </w:p>
    <w:p w:rsidR="00AD2D02" w:rsidRPr="00773978" w:rsidRDefault="00AD2D02" w:rsidP="00AD2D02">
      <w:pPr>
        <w:pStyle w:val="Corpodetexto"/>
        <w:ind w:left="708"/>
        <w:rPr>
          <w:rFonts w:ascii="Times New Roman" w:hAnsi="Times New Roman"/>
          <w:color w:val="auto"/>
          <w:sz w:val="20"/>
          <w:szCs w:val="20"/>
        </w:rPr>
      </w:pPr>
    </w:p>
    <w:p w:rsidR="004C0BA5" w:rsidRPr="00773978" w:rsidRDefault="004C0BA5" w:rsidP="004C0BA5">
      <w:pPr>
        <w:pStyle w:val="Corpodetexto"/>
        <w:ind w:left="1416"/>
        <w:rPr>
          <w:rFonts w:ascii="Times New Roman" w:hAnsi="Times New Roman"/>
          <w:color w:val="auto"/>
          <w:sz w:val="20"/>
          <w:szCs w:val="20"/>
        </w:rPr>
      </w:pPr>
      <w:r w:rsidRPr="00773978">
        <w:rPr>
          <w:rFonts w:ascii="Times New Roman" w:hAnsi="Times New Roman"/>
          <w:b/>
          <w:color w:val="auto"/>
          <w:sz w:val="20"/>
          <w:szCs w:val="20"/>
        </w:rPr>
        <w:t xml:space="preserve">REGRA_OBRIG_NAO_AUX_I155: </w:t>
      </w:r>
      <w:r w:rsidRPr="00773978">
        <w:rPr>
          <w:rFonts w:ascii="Times New Roman" w:hAnsi="Times New Roman"/>
          <w:color w:val="auto"/>
          <w:sz w:val="20"/>
          <w:szCs w:val="20"/>
        </w:rPr>
        <w:t>Verifica se pelo menos um registro I155 com um dos campos “VL_SLD_INI” (Campo 04), “VL_DEB” (Campo 06), “VL_CRED” (Campo 07) e “VL_SLD_FIN” (Campo 08) diferente de zero. Se a regra não for cumprida, o PVA do Sped Contábil gera um erro.</w:t>
      </w:r>
    </w:p>
    <w:p w:rsidR="004C0BA5" w:rsidRPr="00773978" w:rsidRDefault="004C0BA5" w:rsidP="00AD2D02">
      <w:pPr>
        <w:pStyle w:val="Corpodetexto"/>
        <w:ind w:left="708"/>
        <w:rPr>
          <w:rFonts w:ascii="Times New Roman" w:hAnsi="Times New Roman"/>
          <w:color w:val="auto"/>
          <w:sz w:val="20"/>
          <w:szCs w:val="20"/>
        </w:rPr>
      </w:pPr>
    </w:p>
    <w:p w:rsidR="000158CF" w:rsidRPr="00773978" w:rsidRDefault="000158CF" w:rsidP="000158CF">
      <w:pPr>
        <w:pStyle w:val="Corpodetexto"/>
        <w:ind w:left="1416"/>
        <w:rPr>
          <w:rFonts w:ascii="Times New Roman" w:hAnsi="Times New Roman"/>
          <w:color w:val="auto"/>
          <w:sz w:val="20"/>
          <w:szCs w:val="20"/>
        </w:rPr>
      </w:pPr>
      <w:r w:rsidRPr="00773978">
        <w:rPr>
          <w:rFonts w:ascii="Times New Roman" w:hAnsi="Times New Roman"/>
          <w:b/>
          <w:color w:val="auto"/>
          <w:sz w:val="20"/>
          <w:szCs w:val="20"/>
        </w:rPr>
        <w:t>REGRA_IND_DC_INI_AUX_OBRIGATORIO: </w:t>
      </w:r>
      <w:r w:rsidRPr="00773978">
        <w:rPr>
          <w:rFonts w:ascii="Times New Roman" w:hAnsi="Times New Roman"/>
          <w:color w:val="auto"/>
          <w:sz w:val="20"/>
          <w:szCs w:val="20"/>
        </w:rPr>
        <w:t>Verifica se o campo I155.IND_DC_INI_AUX está preenchido quando o campo I155.VL_SLD_INI_AUX é diferente de zero. Se a regra não for cumprida, o PVA do Sped Contábil gera um erro.</w:t>
      </w:r>
    </w:p>
    <w:p w:rsidR="000158CF" w:rsidRPr="00773978" w:rsidRDefault="000158CF" w:rsidP="000158CF">
      <w:pPr>
        <w:pStyle w:val="Corpodetexto"/>
        <w:ind w:left="1416"/>
        <w:rPr>
          <w:rFonts w:ascii="Times New Roman" w:hAnsi="Times New Roman"/>
          <w:b/>
          <w:color w:val="auto"/>
          <w:sz w:val="20"/>
          <w:szCs w:val="20"/>
        </w:rPr>
      </w:pPr>
    </w:p>
    <w:p w:rsidR="000158CF" w:rsidRPr="00773978" w:rsidRDefault="000158CF" w:rsidP="000158CF">
      <w:pPr>
        <w:pStyle w:val="Corpodetexto"/>
        <w:ind w:left="1416"/>
        <w:rPr>
          <w:rFonts w:ascii="Times New Roman" w:hAnsi="Times New Roman"/>
          <w:color w:val="auto"/>
          <w:sz w:val="20"/>
          <w:szCs w:val="20"/>
        </w:rPr>
      </w:pPr>
      <w:r w:rsidRPr="00773978">
        <w:rPr>
          <w:rFonts w:ascii="Times New Roman" w:hAnsi="Times New Roman"/>
          <w:b/>
          <w:color w:val="auto"/>
          <w:sz w:val="20"/>
          <w:szCs w:val="20"/>
        </w:rPr>
        <w:t>REGRA_IND_DC_FIN_AUX_OBRIGATORIO: </w:t>
      </w:r>
      <w:r w:rsidRPr="00773978">
        <w:rPr>
          <w:rFonts w:ascii="Times New Roman" w:hAnsi="Times New Roman"/>
          <w:color w:val="auto"/>
          <w:sz w:val="20"/>
          <w:szCs w:val="20"/>
        </w:rPr>
        <w:t>Verifica se o campo I155.IND_DC_INI_AUX está preenchido quando o campo I155.</w:t>
      </w:r>
      <w:r w:rsidR="00817B72" w:rsidRPr="00773978">
        <w:rPr>
          <w:rFonts w:ascii="Times New Roman" w:hAnsi="Times New Roman"/>
          <w:color w:val="auto"/>
          <w:sz w:val="20"/>
          <w:szCs w:val="20"/>
        </w:rPr>
        <w:t>VL_SLD_FIN</w:t>
      </w:r>
      <w:r w:rsidRPr="00773978">
        <w:rPr>
          <w:rFonts w:ascii="Times New Roman" w:hAnsi="Times New Roman"/>
          <w:color w:val="auto"/>
          <w:sz w:val="20"/>
          <w:szCs w:val="20"/>
        </w:rPr>
        <w:t>_AUX é diferente de zero. Se a regra não for cumprida, o PVA do Sped Contábil gera um erro.</w:t>
      </w:r>
    </w:p>
    <w:p w:rsidR="00AD2D02" w:rsidRPr="00773978" w:rsidRDefault="00AD2D02" w:rsidP="00AD2D02">
      <w:pPr>
        <w:pStyle w:val="Corpodetexto"/>
        <w:ind w:left="1416"/>
        <w:rPr>
          <w:rFonts w:ascii="Times New Roman" w:hAnsi="Times New Roman"/>
          <w:color w:val="auto"/>
          <w:sz w:val="20"/>
          <w:szCs w:val="20"/>
        </w:rPr>
      </w:pPr>
    </w:p>
    <w:p w:rsidR="00EC650D" w:rsidRPr="00773978" w:rsidRDefault="00A11824" w:rsidP="00EC650D">
      <w:pPr>
        <w:pStyle w:val="Corpodetexto"/>
        <w:ind w:left="1416"/>
        <w:rPr>
          <w:rFonts w:ascii="Times New Roman" w:hAnsi="Times New Roman"/>
          <w:color w:val="auto"/>
          <w:sz w:val="20"/>
          <w:szCs w:val="20"/>
        </w:rPr>
      </w:pPr>
      <w:hyperlink r:id="rId819" w:anchor="REGRA_VALIDACAO_SOMA_SALDO_INICIAL" w:history="1">
        <w:r w:rsidR="00EC650D" w:rsidRPr="00773978">
          <w:rPr>
            <w:rStyle w:val="Hyperlink"/>
            <w:rFonts w:ascii="Times New Roman" w:hAnsi="Times New Roman"/>
            <w:b/>
            <w:color w:val="auto"/>
            <w:sz w:val="20"/>
            <w:szCs w:val="20"/>
          </w:rPr>
          <w:t>REGRA_VALIDACAO_SOMA_SALDO_INICIAL</w:t>
        </w:r>
      </w:hyperlink>
      <w:r w:rsidR="00EC650D" w:rsidRPr="00773978">
        <w:rPr>
          <w:rStyle w:val="Hyperlink"/>
          <w:rFonts w:ascii="Times New Roman" w:hAnsi="Times New Roman"/>
          <w:b/>
          <w:color w:val="auto"/>
          <w:sz w:val="20"/>
          <w:szCs w:val="20"/>
        </w:rPr>
        <w:t>_AUX</w:t>
      </w:r>
      <w:r w:rsidR="00EC650D" w:rsidRPr="00773978">
        <w:rPr>
          <w:rFonts w:ascii="Times New Roman" w:hAnsi="Times New Roman"/>
          <w:b/>
          <w:color w:val="auto"/>
          <w:sz w:val="20"/>
          <w:szCs w:val="20"/>
        </w:rPr>
        <w:t xml:space="preserve">: </w:t>
      </w:r>
      <w:r w:rsidR="00EC650D" w:rsidRPr="00773978">
        <w:rPr>
          <w:rFonts w:ascii="Times New Roman" w:hAnsi="Times New Roman"/>
          <w:color w:val="auto"/>
          <w:sz w:val="20"/>
          <w:szCs w:val="20"/>
        </w:rPr>
        <w:t>Nas escriturações G (Livro Diário Completo, sem escrituração auxiliar) e R (Livro Diário com Escrituração Resumida, com escrituração auxiliar), verifica se a soma de “VL_SLD_INI_AUX” (Campo 10) é igual a zero para cada período informado no registro de período do saldo periódico (registro I150), considerados os indicadores de débito e crédito. Se a regra não for cumprida, o PVA do Sped Contábil gera um erro.</w:t>
      </w:r>
    </w:p>
    <w:p w:rsidR="00EC650D" w:rsidRPr="00773978" w:rsidRDefault="00EC650D" w:rsidP="00EC650D">
      <w:pPr>
        <w:pStyle w:val="psds-corpodetexto"/>
        <w:spacing w:before="0" w:beforeAutospacing="0" w:after="0" w:afterAutospacing="0"/>
        <w:rPr>
          <w:b/>
          <w:sz w:val="20"/>
          <w:szCs w:val="20"/>
        </w:rPr>
      </w:pPr>
    </w:p>
    <w:p w:rsidR="00EC650D" w:rsidRPr="00773978" w:rsidRDefault="00A11824" w:rsidP="00EC650D">
      <w:pPr>
        <w:pStyle w:val="Corpodetexto"/>
        <w:ind w:left="1416"/>
        <w:rPr>
          <w:rFonts w:ascii="Times New Roman" w:hAnsi="Times New Roman"/>
          <w:color w:val="auto"/>
          <w:sz w:val="20"/>
          <w:szCs w:val="20"/>
        </w:rPr>
      </w:pPr>
      <w:hyperlink r:id="rId820" w:anchor="REGRA_VALIDACAO_SOMA_SALDO_FINAL" w:history="1">
        <w:r w:rsidR="00EC650D" w:rsidRPr="00773978">
          <w:rPr>
            <w:rStyle w:val="Hyperlink"/>
            <w:rFonts w:ascii="Times New Roman" w:hAnsi="Times New Roman"/>
            <w:b/>
            <w:color w:val="auto"/>
            <w:sz w:val="20"/>
            <w:szCs w:val="20"/>
          </w:rPr>
          <w:t>REGRA_VALIDACAO_SOMA_SALDO_FINAL</w:t>
        </w:r>
      </w:hyperlink>
      <w:r w:rsidR="00EC650D" w:rsidRPr="00773978">
        <w:rPr>
          <w:rStyle w:val="Hyperlink"/>
          <w:rFonts w:ascii="Times New Roman" w:hAnsi="Times New Roman"/>
          <w:b/>
          <w:color w:val="auto"/>
          <w:sz w:val="20"/>
          <w:szCs w:val="20"/>
        </w:rPr>
        <w:t>_AUX</w:t>
      </w:r>
      <w:r w:rsidR="00EC650D" w:rsidRPr="00773978">
        <w:rPr>
          <w:rFonts w:ascii="Times New Roman" w:hAnsi="Times New Roman"/>
          <w:b/>
          <w:color w:val="auto"/>
          <w:sz w:val="20"/>
          <w:szCs w:val="20"/>
        </w:rPr>
        <w:t xml:space="preserve">: </w:t>
      </w:r>
      <w:r w:rsidR="00EC650D" w:rsidRPr="00773978">
        <w:rPr>
          <w:rFonts w:ascii="Times New Roman" w:hAnsi="Times New Roman"/>
          <w:color w:val="auto"/>
          <w:sz w:val="20"/>
          <w:szCs w:val="20"/>
        </w:rPr>
        <w:t>Nas escriturações G (Livro Diário Completo, sem escrituração auxiliar) e R (Livro Diário com Escrituração Resumida, com escrituração auxiliar), verifica se a soma de “VL_SLD_FIN_AUX” (Campo 14) é igual a zero para cada período informado no registro de período do saldo periódico (registro I150), considerados os indicadores de débito e crédito. Se a regra não for cumprida, o PVA do Sped Contábil gera um erro.</w:t>
      </w:r>
    </w:p>
    <w:p w:rsidR="00AD2D02" w:rsidRPr="00773978" w:rsidRDefault="00AD2D02" w:rsidP="00AD2D02">
      <w:pPr>
        <w:pStyle w:val="Corpodetexto"/>
        <w:ind w:left="1416"/>
        <w:rPr>
          <w:rFonts w:ascii="Times New Roman" w:hAnsi="Times New Roman"/>
          <w:color w:val="auto"/>
          <w:sz w:val="20"/>
          <w:szCs w:val="20"/>
        </w:rPr>
      </w:pPr>
    </w:p>
    <w:p w:rsidR="00EC650D" w:rsidRPr="00773978" w:rsidRDefault="00A11824" w:rsidP="00EC650D">
      <w:pPr>
        <w:pStyle w:val="Corpodetexto"/>
        <w:ind w:left="1416"/>
        <w:rPr>
          <w:rFonts w:ascii="Times New Roman" w:hAnsi="Times New Roman"/>
          <w:color w:val="auto"/>
          <w:sz w:val="20"/>
          <w:szCs w:val="20"/>
        </w:rPr>
      </w:pPr>
      <w:hyperlink r:id="rId821" w:anchor="REGRA_VALIDACAO_DEB_DIF_CRED" w:history="1">
        <w:r w:rsidR="00EC650D" w:rsidRPr="00773978">
          <w:rPr>
            <w:rStyle w:val="Hyperlink"/>
            <w:rFonts w:ascii="Times New Roman" w:hAnsi="Times New Roman"/>
            <w:b/>
            <w:color w:val="auto"/>
            <w:sz w:val="20"/>
            <w:szCs w:val="20"/>
          </w:rPr>
          <w:t>REGRA_VALIDACAO_DEB_DIF_CRED</w:t>
        </w:r>
      </w:hyperlink>
      <w:r w:rsidR="00EC650D" w:rsidRPr="00773978">
        <w:rPr>
          <w:rStyle w:val="Hyperlink"/>
          <w:rFonts w:ascii="Times New Roman" w:hAnsi="Times New Roman"/>
          <w:b/>
          <w:color w:val="auto"/>
          <w:sz w:val="20"/>
          <w:szCs w:val="20"/>
        </w:rPr>
        <w:t>_AUX</w:t>
      </w:r>
      <w:r w:rsidR="00EC650D" w:rsidRPr="00773978">
        <w:rPr>
          <w:rFonts w:ascii="Times New Roman" w:hAnsi="Times New Roman"/>
          <w:b/>
          <w:color w:val="auto"/>
          <w:sz w:val="20"/>
          <w:szCs w:val="20"/>
        </w:rPr>
        <w:t xml:space="preserve">: </w:t>
      </w:r>
      <w:r w:rsidR="00EC650D" w:rsidRPr="00773978">
        <w:rPr>
          <w:rFonts w:ascii="Times New Roman" w:hAnsi="Times New Roman"/>
          <w:color w:val="auto"/>
          <w:sz w:val="20"/>
          <w:szCs w:val="20"/>
        </w:rPr>
        <w:t>Nas escriturações G (Livro Diário Completo, sem escrituração auxiliar) e R (Livro Diário com Escrituração Resumida, com escrituração auxiliar), verifica se a soma de “VL_DEB_AUX” (Campo 12) é igual à soma de “VL_CRED_AUX” (Campo 13) para cada período informado no registro de período do saldo periódico (registro I150). Se a regra não for cumprida, o PVA do Sped Contábil gera um erro.</w:t>
      </w:r>
    </w:p>
    <w:p w:rsidR="00EC650D" w:rsidRPr="00773978" w:rsidRDefault="00EC650D" w:rsidP="00EC650D">
      <w:pPr>
        <w:pStyle w:val="Corpodetexto"/>
        <w:ind w:left="708"/>
        <w:rPr>
          <w:rFonts w:ascii="Times New Roman" w:hAnsi="Times New Roman"/>
          <w:color w:val="auto"/>
          <w:sz w:val="20"/>
          <w:szCs w:val="20"/>
        </w:rPr>
      </w:pPr>
    </w:p>
    <w:p w:rsidR="00EC650D" w:rsidRPr="00773978" w:rsidRDefault="00A11824" w:rsidP="00EC650D">
      <w:pPr>
        <w:pStyle w:val="Corpodetexto"/>
        <w:ind w:left="1416"/>
        <w:rPr>
          <w:rFonts w:ascii="Times New Roman" w:hAnsi="Times New Roman"/>
          <w:color w:val="auto"/>
          <w:sz w:val="20"/>
          <w:szCs w:val="20"/>
        </w:rPr>
      </w:pPr>
      <w:hyperlink r:id="rId822" w:anchor="REGRA_VALIDACAO_SALDO_FINAL" w:history="1">
        <w:r w:rsidR="00EC650D" w:rsidRPr="00773978">
          <w:rPr>
            <w:rStyle w:val="Hyperlink"/>
            <w:rFonts w:ascii="Times New Roman" w:hAnsi="Times New Roman"/>
            <w:b/>
            <w:color w:val="auto"/>
            <w:sz w:val="20"/>
            <w:szCs w:val="20"/>
          </w:rPr>
          <w:t>REGRA_VALIDACAO_SALDO_FINAL</w:t>
        </w:r>
      </w:hyperlink>
      <w:r w:rsidR="00EC650D" w:rsidRPr="00773978">
        <w:rPr>
          <w:rStyle w:val="Hyperlink"/>
          <w:rFonts w:ascii="Times New Roman" w:hAnsi="Times New Roman"/>
          <w:b/>
          <w:color w:val="auto"/>
          <w:sz w:val="20"/>
          <w:szCs w:val="20"/>
        </w:rPr>
        <w:t>_AUX</w:t>
      </w:r>
      <w:r w:rsidR="00EC650D" w:rsidRPr="00773978">
        <w:rPr>
          <w:rFonts w:ascii="Times New Roman" w:hAnsi="Times New Roman"/>
          <w:b/>
          <w:color w:val="auto"/>
          <w:sz w:val="20"/>
          <w:szCs w:val="20"/>
        </w:rPr>
        <w:t xml:space="preserve">: </w:t>
      </w:r>
      <w:r w:rsidR="00EC650D" w:rsidRPr="00773978">
        <w:rPr>
          <w:rFonts w:ascii="Times New Roman" w:hAnsi="Times New Roman"/>
          <w:color w:val="auto"/>
          <w:sz w:val="20"/>
          <w:szCs w:val="20"/>
        </w:rPr>
        <w:t>Verifica se o valor do campo “VL_SLD_FIN_AUX” (Campo 14) é igual ao valor do campo “VL_SLD_INI_AUX” (Campo 10) mais o valor do campo “VL_DEB_AUX” (Campo 12) mais o valor do campo “VL_CRED_AUX” (Campo 13), considerando o indicador de saldo devedor (“D”) ou credor (“C”) do saldo inicial (Campo 11: “IND_DC_INI_AUX”) e do saldo final (Campo 15: “IND_DC_FIN_AUX”). Se a regra não for cumprida, o PVA do Sped Contábil gera um erro.</w:t>
      </w:r>
    </w:p>
    <w:p w:rsidR="004C0BA5" w:rsidRPr="00773978" w:rsidRDefault="004C0BA5" w:rsidP="00EC650D">
      <w:pPr>
        <w:pStyle w:val="Corpodetexto"/>
      </w:pPr>
    </w:p>
    <w:p w:rsidR="00EC650D" w:rsidRPr="00773978" w:rsidRDefault="00A11824" w:rsidP="00A40A84">
      <w:pPr>
        <w:pStyle w:val="Corpodetexto"/>
        <w:ind w:left="1416"/>
        <w:rPr>
          <w:rFonts w:ascii="Times New Roman" w:hAnsi="Times New Roman"/>
          <w:color w:val="auto"/>
          <w:sz w:val="20"/>
          <w:szCs w:val="20"/>
        </w:rPr>
      </w:pPr>
      <w:hyperlink r:id="rId823" w:anchor="REGRA_VALIDACAO_VALOR_DEB" w:history="1">
        <w:r w:rsidR="00EC650D" w:rsidRPr="00773978">
          <w:rPr>
            <w:rStyle w:val="Hyperlink"/>
            <w:rFonts w:ascii="Times New Roman" w:hAnsi="Times New Roman"/>
            <w:b/>
            <w:color w:val="auto"/>
            <w:sz w:val="20"/>
            <w:szCs w:val="20"/>
          </w:rPr>
          <w:t>REGRA_VALIDACAO_VALOR_DEB</w:t>
        </w:r>
      </w:hyperlink>
      <w:r w:rsidR="00EC650D" w:rsidRPr="00773978">
        <w:rPr>
          <w:rStyle w:val="Hyperlink"/>
          <w:rFonts w:ascii="Times New Roman" w:hAnsi="Times New Roman"/>
          <w:b/>
          <w:color w:val="auto"/>
          <w:sz w:val="20"/>
          <w:szCs w:val="20"/>
        </w:rPr>
        <w:t>_AUX</w:t>
      </w:r>
      <w:r w:rsidR="00EC650D" w:rsidRPr="00773978">
        <w:rPr>
          <w:rFonts w:ascii="Times New Roman" w:hAnsi="Times New Roman"/>
          <w:b/>
          <w:color w:val="auto"/>
          <w:sz w:val="20"/>
          <w:szCs w:val="20"/>
        </w:rPr>
        <w:t xml:space="preserve">: </w:t>
      </w:r>
      <w:r w:rsidR="00EC650D" w:rsidRPr="00773978">
        <w:rPr>
          <w:rFonts w:ascii="Times New Roman" w:hAnsi="Times New Roman"/>
          <w:color w:val="auto"/>
          <w:sz w:val="20"/>
          <w:szCs w:val="20"/>
        </w:rPr>
        <w:t>Verifica se a soma dos débitos (por período informado no registro I150 e conta) de lançamentos é igual ao valor de “VL_DEB</w:t>
      </w:r>
      <w:r w:rsidR="00A40A84" w:rsidRPr="00773978">
        <w:rPr>
          <w:rFonts w:ascii="Times New Roman" w:hAnsi="Times New Roman"/>
          <w:color w:val="auto"/>
          <w:sz w:val="20"/>
          <w:szCs w:val="20"/>
        </w:rPr>
        <w:t>_AUX” (Campo 12</w:t>
      </w:r>
      <w:r w:rsidR="00EC650D" w:rsidRPr="00773978">
        <w:rPr>
          <w:rFonts w:ascii="Times New Roman" w:hAnsi="Times New Roman"/>
          <w:color w:val="auto"/>
          <w:sz w:val="20"/>
          <w:szCs w:val="20"/>
        </w:rPr>
        <w:t>) no período, no caso de escriturações 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A40A84" w:rsidRPr="00773978" w:rsidRDefault="00A40A84" w:rsidP="00EC650D">
      <w:pPr>
        <w:pStyle w:val="psds-corpodetexto"/>
        <w:spacing w:before="0" w:beforeAutospacing="0" w:after="0" w:afterAutospacing="0"/>
        <w:rPr>
          <w:b/>
          <w:sz w:val="20"/>
          <w:szCs w:val="20"/>
        </w:rPr>
      </w:pPr>
    </w:p>
    <w:p w:rsidR="00A20089" w:rsidRPr="00773978" w:rsidRDefault="00A20089" w:rsidP="00EC650D">
      <w:pPr>
        <w:pStyle w:val="psds-corpodetexto"/>
        <w:spacing w:before="0" w:beforeAutospacing="0" w:after="0" w:afterAutospacing="0"/>
        <w:rPr>
          <w:b/>
          <w:sz w:val="20"/>
          <w:szCs w:val="20"/>
        </w:rPr>
      </w:pPr>
    </w:p>
    <w:p w:rsidR="00A20089" w:rsidRPr="00773978" w:rsidRDefault="00A20089" w:rsidP="00EC650D">
      <w:pPr>
        <w:pStyle w:val="psds-corpodetexto"/>
        <w:spacing w:before="0" w:beforeAutospacing="0" w:after="0" w:afterAutospacing="0"/>
        <w:rPr>
          <w:b/>
          <w:sz w:val="20"/>
          <w:szCs w:val="20"/>
        </w:rPr>
      </w:pPr>
    </w:p>
    <w:p w:rsidR="00A20089" w:rsidRPr="00773978" w:rsidRDefault="00A20089" w:rsidP="00EC650D">
      <w:pPr>
        <w:pStyle w:val="psds-corpodetexto"/>
        <w:spacing w:before="0" w:beforeAutospacing="0" w:after="0" w:afterAutospacing="0"/>
        <w:rPr>
          <w:b/>
          <w:sz w:val="20"/>
          <w:szCs w:val="20"/>
        </w:rPr>
      </w:pPr>
    </w:p>
    <w:p w:rsidR="00A20089" w:rsidRPr="00773978" w:rsidRDefault="00A20089" w:rsidP="00EC650D">
      <w:pPr>
        <w:pStyle w:val="psds-corpodetexto"/>
        <w:spacing w:before="0" w:beforeAutospacing="0" w:after="0" w:afterAutospacing="0"/>
        <w:rPr>
          <w:b/>
          <w:sz w:val="20"/>
          <w:szCs w:val="20"/>
        </w:rPr>
      </w:pPr>
    </w:p>
    <w:p w:rsidR="00EC650D" w:rsidRPr="00773978" w:rsidRDefault="00A11824" w:rsidP="00A40A84">
      <w:pPr>
        <w:pStyle w:val="Corpodetexto"/>
        <w:ind w:left="1416"/>
        <w:rPr>
          <w:rFonts w:ascii="Times New Roman" w:hAnsi="Times New Roman"/>
          <w:color w:val="auto"/>
          <w:sz w:val="20"/>
          <w:szCs w:val="20"/>
        </w:rPr>
      </w:pPr>
      <w:hyperlink r:id="rId824" w:anchor="REGRA_VALIDACAO_VALOR_CRED" w:history="1">
        <w:r w:rsidR="00EC650D" w:rsidRPr="00773978">
          <w:rPr>
            <w:rStyle w:val="Hyperlink"/>
            <w:rFonts w:ascii="Times New Roman" w:hAnsi="Times New Roman"/>
            <w:b/>
            <w:color w:val="auto"/>
            <w:sz w:val="20"/>
            <w:szCs w:val="20"/>
          </w:rPr>
          <w:t>REGRA_VALIDACAO_VALOR_CRED</w:t>
        </w:r>
      </w:hyperlink>
      <w:r w:rsidR="00A40A84" w:rsidRPr="00773978">
        <w:rPr>
          <w:rStyle w:val="Hyperlink"/>
          <w:rFonts w:ascii="Times New Roman" w:hAnsi="Times New Roman"/>
          <w:b/>
          <w:color w:val="auto"/>
          <w:sz w:val="20"/>
          <w:szCs w:val="20"/>
        </w:rPr>
        <w:t>_AUX</w:t>
      </w:r>
      <w:r w:rsidR="00EC650D" w:rsidRPr="00773978">
        <w:rPr>
          <w:rFonts w:ascii="Times New Roman" w:hAnsi="Times New Roman"/>
          <w:b/>
          <w:color w:val="auto"/>
          <w:sz w:val="20"/>
          <w:szCs w:val="20"/>
        </w:rPr>
        <w:t xml:space="preserve">: </w:t>
      </w:r>
      <w:r w:rsidR="00EC650D" w:rsidRPr="00773978">
        <w:rPr>
          <w:rFonts w:ascii="Times New Roman" w:hAnsi="Times New Roman"/>
          <w:color w:val="auto"/>
          <w:sz w:val="20"/>
          <w:szCs w:val="20"/>
        </w:rPr>
        <w:t>Verifica se a soma dos créditos (por período informado no registro I150 e conta) de lançamentos é igual do valor de “VL_CRED</w:t>
      </w:r>
      <w:r w:rsidR="00A40A84" w:rsidRPr="00773978">
        <w:rPr>
          <w:rFonts w:ascii="Times New Roman" w:hAnsi="Times New Roman"/>
          <w:color w:val="auto"/>
          <w:sz w:val="20"/>
          <w:szCs w:val="20"/>
        </w:rPr>
        <w:t>_AUX</w:t>
      </w:r>
      <w:r w:rsidR="00EC650D" w:rsidRPr="00773978">
        <w:rPr>
          <w:rFonts w:ascii="Times New Roman" w:hAnsi="Times New Roman"/>
          <w:color w:val="auto"/>
          <w:sz w:val="20"/>
          <w:szCs w:val="20"/>
        </w:rPr>
        <w:t>”</w:t>
      </w:r>
      <w:r w:rsidR="00A40A84" w:rsidRPr="00773978">
        <w:rPr>
          <w:rFonts w:ascii="Times New Roman" w:hAnsi="Times New Roman"/>
          <w:color w:val="auto"/>
          <w:sz w:val="20"/>
          <w:szCs w:val="20"/>
        </w:rPr>
        <w:t xml:space="preserve"> (Campo 13)</w:t>
      </w:r>
      <w:r w:rsidR="00EC650D" w:rsidRPr="00773978">
        <w:rPr>
          <w:rFonts w:ascii="Times New Roman" w:hAnsi="Times New Roman"/>
          <w:color w:val="auto"/>
          <w:sz w:val="20"/>
          <w:szCs w:val="20"/>
        </w:rPr>
        <w:t xml:space="preserve"> no período, no caso de escriturações 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EC650D" w:rsidRPr="00773978" w:rsidRDefault="00EC650D" w:rsidP="00EC650D">
      <w:pPr>
        <w:pStyle w:val="Corpodetexto"/>
        <w:ind w:left="708"/>
        <w:rPr>
          <w:rFonts w:ascii="Times New Roman" w:hAnsi="Times New Roman"/>
          <w:b/>
          <w:color w:val="auto"/>
          <w:sz w:val="20"/>
          <w:szCs w:val="20"/>
        </w:rPr>
      </w:pPr>
    </w:p>
    <w:p w:rsidR="00EC650D" w:rsidRPr="00773978" w:rsidRDefault="00A11824" w:rsidP="00A40A84">
      <w:pPr>
        <w:pStyle w:val="Corpodetexto"/>
        <w:ind w:left="1416"/>
        <w:rPr>
          <w:rFonts w:ascii="Times New Roman" w:hAnsi="Times New Roman"/>
          <w:color w:val="auto"/>
          <w:sz w:val="20"/>
          <w:szCs w:val="20"/>
        </w:rPr>
      </w:pPr>
      <w:hyperlink r:id="rId825" w:anchor="REGRA_VALIDACAO_SALDO_INI_DIF_FIN" w:history="1">
        <w:r w:rsidR="00EC650D" w:rsidRPr="00773978">
          <w:rPr>
            <w:rStyle w:val="Hyperlink"/>
            <w:rFonts w:ascii="Times New Roman" w:hAnsi="Times New Roman"/>
            <w:b/>
            <w:color w:val="auto"/>
            <w:sz w:val="20"/>
            <w:szCs w:val="20"/>
          </w:rPr>
          <w:t>REGRA_VALIDACAO_SALDO_INI_DIF_FIN</w:t>
        </w:r>
      </w:hyperlink>
      <w:r w:rsidR="00A40A84" w:rsidRPr="00773978">
        <w:rPr>
          <w:rStyle w:val="Hyperlink"/>
          <w:rFonts w:ascii="Times New Roman" w:hAnsi="Times New Roman"/>
          <w:b/>
          <w:color w:val="auto"/>
          <w:sz w:val="20"/>
          <w:szCs w:val="20"/>
        </w:rPr>
        <w:t>_AUX</w:t>
      </w:r>
      <w:r w:rsidR="00EC650D" w:rsidRPr="00773978">
        <w:rPr>
          <w:rFonts w:ascii="Times New Roman" w:hAnsi="Times New Roman"/>
          <w:b/>
          <w:color w:val="auto"/>
          <w:sz w:val="20"/>
          <w:szCs w:val="20"/>
        </w:rPr>
        <w:t xml:space="preserve">: </w:t>
      </w:r>
      <w:r w:rsidR="00EC650D" w:rsidRPr="00773978">
        <w:rPr>
          <w:rFonts w:ascii="Times New Roman" w:hAnsi="Times New Roman"/>
          <w:color w:val="auto"/>
          <w:sz w:val="20"/>
          <w:szCs w:val="20"/>
        </w:rPr>
        <w:t>Verifica se, a partir do 2</w:t>
      </w:r>
      <w:r w:rsidR="00EC650D" w:rsidRPr="00773978">
        <w:rPr>
          <w:rFonts w:ascii="Times New Roman" w:hAnsi="Times New Roman"/>
          <w:color w:val="auto"/>
          <w:sz w:val="20"/>
          <w:szCs w:val="20"/>
          <w:u w:val="single"/>
          <w:vertAlign w:val="superscript"/>
        </w:rPr>
        <w:t>o</w:t>
      </w:r>
      <w:r w:rsidR="00EC650D" w:rsidRPr="00773978">
        <w:rPr>
          <w:rFonts w:ascii="Times New Roman" w:hAnsi="Times New Roman"/>
          <w:color w:val="auto"/>
          <w:sz w:val="20"/>
          <w:szCs w:val="20"/>
        </w:rPr>
        <w:t xml:space="preserve"> mês do período (Registro I150), </w:t>
      </w:r>
      <w:r w:rsidR="00EC650D" w:rsidRPr="00773978">
        <w:rPr>
          <w:rStyle w:val="apple-converted-space"/>
          <w:rFonts w:ascii="Times New Roman" w:hAnsi="Times New Roman"/>
          <w:color w:val="auto"/>
          <w:sz w:val="20"/>
          <w:szCs w:val="20"/>
        </w:rPr>
        <w:t> </w:t>
      </w:r>
      <w:r w:rsidR="00EC650D" w:rsidRPr="00773978">
        <w:rPr>
          <w:rFonts w:ascii="Times New Roman" w:hAnsi="Times New Roman"/>
          <w:color w:val="auto"/>
          <w:sz w:val="20"/>
          <w:szCs w:val="20"/>
        </w:rPr>
        <w:t>o valor do campo “VL_SLD_INI</w:t>
      </w:r>
      <w:r w:rsidR="00A40A84" w:rsidRPr="00773978">
        <w:rPr>
          <w:rFonts w:ascii="Times New Roman" w:hAnsi="Times New Roman"/>
          <w:color w:val="auto"/>
          <w:sz w:val="20"/>
          <w:szCs w:val="20"/>
        </w:rPr>
        <w:t>_AUX” (Campo 10</w:t>
      </w:r>
      <w:r w:rsidR="00EC650D" w:rsidRPr="00773978">
        <w:rPr>
          <w:rFonts w:ascii="Times New Roman" w:hAnsi="Times New Roman"/>
          <w:color w:val="auto"/>
          <w:sz w:val="20"/>
          <w:szCs w:val="20"/>
        </w:rPr>
        <w:t>) é igual ao valor do campo “VL_SLD_FIN</w:t>
      </w:r>
      <w:r w:rsidR="00A40A84" w:rsidRPr="00773978">
        <w:rPr>
          <w:rFonts w:ascii="Times New Roman" w:hAnsi="Times New Roman"/>
          <w:color w:val="auto"/>
          <w:sz w:val="20"/>
          <w:szCs w:val="20"/>
        </w:rPr>
        <w:t>_AUX” (Campo 14</w:t>
      </w:r>
      <w:r w:rsidR="00EC650D" w:rsidRPr="00773978">
        <w:rPr>
          <w:rFonts w:ascii="Times New Roman" w:hAnsi="Times New Roman"/>
          <w:color w:val="auto"/>
          <w:sz w:val="20"/>
          <w:szCs w:val="20"/>
        </w:rPr>
        <w:t>) do mês imediatamente anterior. Se a regra não for cumprida, o PVA do Sped Contábil gera um erro.</w:t>
      </w:r>
    </w:p>
    <w:p w:rsidR="00EC650D" w:rsidRPr="00773978" w:rsidRDefault="00EC650D" w:rsidP="00AD2D02">
      <w:pPr>
        <w:pStyle w:val="Corpodetexto"/>
        <w:ind w:left="1416"/>
        <w:rPr>
          <w:rFonts w:ascii="Times New Roman" w:hAnsi="Times New Roman"/>
          <w:color w:val="auto"/>
          <w:sz w:val="20"/>
          <w:szCs w:val="20"/>
        </w:rPr>
      </w:pPr>
    </w:p>
    <w:p w:rsidR="00A40A84" w:rsidRPr="00773978" w:rsidRDefault="00A11824" w:rsidP="00324FE4">
      <w:pPr>
        <w:pStyle w:val="Corpodetexto"/>
        <w:ind w:left="1416"/>
        <w:rPr>
          <w:rFonts w:ascii="Times New Roman" w:hAnsi="Times New Roman"/>
          <w:color w:val="auto"/>
          <w:sz w:val="20"/>
          <w:szCs w:val="20"/>
        </w:rPr>
      </w:pPr>
      <w:hyperlink r:id="rId826" w:anchor="REGRA_CAMPOS_SALDOS_PERIODICOS_DIFERENTE" w:history="1">
        <w:r w:rsidR="00A40A84" w:rsidRPr="00773978">
          <w:rPr>
            <w:rStyle w:val="Hyperlink"/>
            <w:rFonts w:ascii="Times New Roman" w:hAnsi="Times New Roman"/>
            <w:b/>
            <w:color w:val="auto"/>
            <w:sz w:val="20"/>
            <w:szCs w:val="20"/>
          </w:rPr>
          <w:t>REGRA_CAMPOS_SALDOS_PERIODICOS_DIFERENTE_ZERO</w:t>
        </w:r>
      </w:hyperlink>
      <w:r w:rsidR="00324FE4" w:rsidRPr="00773978">
        <w:rPr>
          <w:rStyle w:val="Hyperlink"/>
          <w:rFonts w:ascii="Times New Roman" w:hAnsi="Times New Roman"/>
          <w:b/>
          <w:color w:val="auto"/>
          <w:sz w:val="20"/>
          <w:szCs w:val="20"/>
        </w:rPr>
        <w:t>_AUX</w:t>
      </w:r>
      <w:r w:rsidR="00A40A84" w:rsidRPr="00773978">
        <w:rPr>
          <w:rFonts w:ascii="Times New Roman" w:hAnsi="Times New Roman"/>
          <w:b/>
          <w:color w:val="auto"/>
          <w:sz w:val="20"/>
          <w:szCs w:val="20"/>
        </w:rPr>
        <w:t xml:space="preserve">: </w:t>
      </w:r>
      <w:r w:rsidR="00A40A84" w:rsidRPr="00773978">
        <w:rPr>
          <w:rFonts w:ascii="Times New Roman" w:hAnsi="Times New Roman"/>
          <w:color w:val="auto"/>
          <w:sz w:val="20"/>
          <w:szCs w:val="20"/>
        </w:rPr>
        <w:t>Verifica se, pelo menos, um dos campos “VL_SLD_INI</w:t>
      </w:r>
      <w:r w:rsidR="00324FE4" w:rsidRPr="00773978">
        <w:rPr>
          <w:rFonts w:ascii="Times New Roman" w:hAnsi="Times New Roman"/>
          <w:color w:val="auto"/>
          <w:sz w:val="20"/>
          <w:szCs w:val="20"/>
        </w:rPr>
        <w:t>_AUX” (Campo 10</w:t>
      </w:r>
      <w:r w:rsidR="00A40A84" w:rsidRPr="00773978">
        <w:rPr>
          <w:rFonts w:ascii="Times New Roman" w:hAnsi="Times New Roman"/>
          <w:color w:val="auto"/>
          <w:sz w:val="20"/>
          <w:szCs w:val="20"/>
        </w:rPr>
        <w:t>), “VL_DEB</w:t>
      </w:r>
      <w:r w:rsidR="00324FE4" w:rsidRPr="00773978">
        <w:rPr>
          <w:rFonts w:ascii="Times New Roman" w:hAnsi="Times New Roman"/>
          <w:color w:val="auto"/>
          <w:sz w:val="20"/>
          <w:szCs w:val="20"/>
        </w:rPr>
        <w:t>_AUX</w:t>
      </w:r>
      <w:r w:rsidR="00A40A84" w:rsidRPr="00773978">
        <w:rPr>
          <w:rFonts w:ascii="Times New Roman" w:hAnsi="Times New Roman"/>
          <w:color w:val="auto"/>
          <w:sz w:val="20"/>
          <w:szCs w:val="20"/>
        </w:rPr>
        <w:t xml:space="preserve">” (Campo </w:t>
      </w:r>
      <w:r w:rsidR="00324FE4" w:rsidRPr="00773978">
        <w:rPr>
          <w:rFonts w:ascii="Times New Roman" w:hAnsi="Times New Roman"/>
          <w:color w:val="auto"/>
          <w:sz w:val="20"/>
          <w:szCs w:val="20"/>
        </w:rPr>
        <w:t>12</w:t>
      </w:r>
      <w:r w:rsidR="00A40A84" w:rsidRPr="00773978">
        <w:rPr>
          <w:rFonts w:ascii="Times New Roman" w:hAnsi="Times New Roman"/>
          <w:color w:val="auto"/>
          <w:sz w:val="20"/>
          <w:szCs w:val="20"/>
        </w:rPr>
        <w:t>), “VL_CRED</w:t>
      </w:r>
      <w:r w:rsidR="00324FE4" w:rsidRPr="00773978">
        <w:rPr>
          <w:rFonts w:ascii="Times New Roman" w:hAnsi="Times New Roman"/>
          <w:color w:val="auto"/>
          <w:sz w:val="20"/>
          <w:szCs w:val="20"/>
        </w:rPr>
        <w:t>_AUX” (Campo 13</w:t>
      </w:r>
      <w:r w:rsidR="00A40A84" w:rsidRPr="00773978">
        <w:rPr>
          <w:rFonts w:ascii="Times New Roman" w:hAnsi="Times New Roman"/>
          <w:color w:val="auto"/>
          <w:sz w:val="20"/>
          <w:szCs w:val="20"/>
        </w:rPr>
        <w:t>) e “VL_SLD_FIN</w:t>
      </w:r>
      <w:r w:rsidR="00324FE4" w:rsidRPr="00773978">
        <w:rPr>
          <w:rFonts w:ascii="Times New Roman" w:hAnsi="Times New Roman"/>
          <w:color w:val="auto"/>
          <w:sz w:val="20"/>
          <w:szCs w:val="20"/>
        </w:rPr>
        <w:t>_AUX” (Campo 14</w:t>
      </w:r>
      <w:r w:rsidR="00A40A84" w:rsidRPr="00773978">
        <w:rPr>
          <w:rFonts w:ascii="Times New Roman" w:hAnsi="Times New Roman"/>
          <w:color w:val="auto"/>
          <w:sz w:val="20"/>
          <w:szCs w:val="20"/>
        </w:rPr>
        <w:t xml:space="preserve">) têm valor diferente de zero. Se a regra não for cumprida, o PVA do Sped Contábil gera </w:t>
      </w:r>
      <w:r w:rsidR="004859D6" w:rsidRPr="00773978">
        <w:rPr>
          <w:rFonts w:ascii="Times New Roman" w:hAnsi="Times New Roman"/>
          <w:color w:val="auto"/>
          <w:sz w:val="20"/>
          <w:szCs w:val="20"/>
        </w:rPr>
        <w:t>um erro</w:t>
      </w:r>
      <w:r w:rsidR="00A40A84" w:rsidRPr="00773978">
        <w:rPr>
          <w:rFonts w:ascii="Times New Roman" w:hAnsi="Times New Roman"/>
          <w:color w:val="auto"/>
          <w:sz w:val="20"/>
          <w:szCs w:val="20"/>
        </w:rPr>
        <w:t>.</w:t>
      </w:r>
    </w:p>
    <w:p w:rsidR="000158CF" w:rsidRPr="00773978" w:rsidRDefault="000158CF" w:rsidP="00324FE4">
      <w:pPr>
        <w:pStyle w:val="Corpodetexto"/>
        <w:ind w:left="1416"/>
        <w:rPr>
          <w:rFonts w:ascii="Times New Roman" w:hAnsi="Times New Roman"/>
          <w:color w:val="auto"/>
          <w:sz w:val="20"/>
          <w:szCs w:val="20"/>
        </w:rPr>
      </w:pPr>
    </w:p>
    <w:p w:rsidR="000158CF" w:rsidRPr="00773978" w:rsidRDefault="000158CF" w:rsidP="000158CF">
      <w:pPr>
        <w:pStyle w:val="Corpodetexto"/>
        <w:ind w:left="1416"/>
        <w:rPr>
          <w:rFonts w:ascii="Times New Roman" w:hAnsi="Times New Roman"/>
          <w:color w:val="auto"/>
          <w:sz w:val="20"/>
          <w:szCs w:val="20"/>
        </w:rPr>
      </w:pPr>
      <w:r w:rsidRPr="00773978">
        <w:rPr>
          <w:rStyle w:val="Hyperlink"/>
          <w:rFonts w:ascii="Times New Roman" w:hAnsi="Times New Roman"/>
          <w:b/>
          <w:color w:val="auto"/>
          <w:sz w:val="20"/>
          <w:szCs w:val="20"/>
        </w:rPr>
        <w:t>REGRA_SALDOS_PERIODICOS_DIFERENTE_ZERO</w:t>
      </w:r>
      <w:r w:rsidRPr="00773978">
        <w:rPr>
          <w:rFonts w:ascii="Arial" w:hAnsi="Arial" w:cs="Arial"/>
          <w:color w:val="222222"/>
          <w:sz w:val="19"/>
          <w:szCs w:val="19"/>
          <w:shd w:val="clear" w:color="auto" w:fill="FFFFFF"/>
        </w:rPr>
        <w:t xml:space="preserve">: </w:t>
      </w:r>
      <w:r w:rsidRPr="00773978">
        <w:rPr>
          <w:rFonts w:ascii="Times New Roman" w:hAnsi="Times New Roman"/>
          <w:color w:val="auto"/>
          <w:sz w:val="20"/>
          <w:szCs w:val="20"/>
        </w:rPr>
        <w:t xml:space="preserve">Verifica se, pelo menos, um dos campos “VL_SLD_INI” (Campo 04), “VL_DEB” (Campo 06), “VL_CRED” (Campo 07), “VL_SLD_FIN” (Campo 08), “VL_SLD_INI_AUX” (Campo 10), “VL_DEB_AUX” (Campo 12), “VL_CRED_AUX” (Campo 13) e “VL_SLD_FIN_AUX” (Campo 14) têm valor diferente de zero. Se a regra não for cumprida, o PVA do Sped Contábil gera </w:t>
      </w:r>
      <w:r w:rsidR="004859D6" w:rsidRPr="00773978">
        <w:rPr>
          <w:rFonts w:ascii="Times New Roman" w:hAnsi="Times New Roman"/>
          <w:color w:val="auto"/>
          <w:sz w:val="20"/>
          <w:szCs w:val="20"/>
        </w:rPr>
        <w:t>um erro</w:t>
      </w:r>
      <w:r w:rsidRPr="00773978">
        <w:rPr>
          <w:rFonts w:ascii="Times New Roman" w:hAnsi="Times New Roman"/>
          <w:color w:val="auto"/>
          <w:sz w:val="20"/>
          <w:szCs w:val="20"/>
        </w:rPr>
        <w:t>.</w:t>
      </w:r>
    </w:p>
    <w:p w:rsidR="00A40A84" w:rsidRPr="00773978" w:rsidRDefault="00A40A84" w:rsidP="00A40A84">
      <w:pPr>
        <w:pStyle w:val="psds-corpodetexto"/>
        <w:spacing w:before="0" w:beforeAutospacing="0" w:after="0" w:afterAutospacing="0"/>
        <w:rPr>
          <w:b/>
          <w:sz w:val="20"/>
          <w:szCs w:val="20"/>
        </w:rPr>
      </w:pPr>
    </w:p>
    <w:p w:rsidR="00A40A84" w:rsidRPr="00773978" w:rsidRDefault="00A11824" w:rsidP="00324FE4">
      <w:pPr>
        <w:pStyle w:val="Corpodetexto"/>
        <w:ind w:left="1416"/>
        <w:rPr>
          <w:rFonts w:ascii="Times New Roman" w:hAnsi="Times New Roman"/>
          <w:color w:val="auto"/>
          <w:sz w:val="20"/>
          <w:szCs w:val="20"/>
        </w:rPr>
      </w:pPr>
      <w:hyperlink r:id="rId827" w:anchor="REGRA_VALIDACAO_VALOR_CRED_BALANCETE" w:history="1">
        <w:r w:rsidR="00A40A84" w:rsidRPr="00773978">
          <w:rPr>
            <w:rStyle w:val="Hyperlink"/>
            <w:rFonts w:ascii="Times New Roman" w:hAnsi="Times New Roman"/>
            <w:b/>
            <w:color w:val="auto"/>
            <w:sz w:val="20"/>
            <w:szCs w:val="20"/>
          </w:rPr>
          <w:t>REGRA_VALIDACAO_VALOR_CRED_BALANCETE</w:t>
        </w:r>
      </w:hyperlink>
      <w:r w:rsidR="00324FE4" w:rsidRPr="00773978">
        <w:rPr>
          <w:rStyle w:val="Hyperlink"/>
          <w:rFonts w:ascii="Times New Roman" w:hAnsi="Times New Roman"/>
          <w:b/>
          <w:color w:val="auto"/>
          <w:sz w:val="20"/>
          <w:szCs w:val="20"/>
        </w:rPr>
        <w:t>_AUX</w:t>
      </w:r>
      <w:r w:rsidR="00A40A84" w:rsidRPr="00773978">
        <w:rPr>
          <w:rFonts w:ascii="Times New Roman" w:hAnsi="Times New Roman"/>
          <w:b/>
          <w:color w:val="auto"/>
          <w:sz w:val="20"/>
          <w:szCs w:val="20"/>
        </w:rPr>
        <w:t xml:space="preserve">: </w:t>
      </w:r>
      <w:r w:rsidR="00A40A84" w:rsidRPr="00773978">
        <w:rPr>
          <w:rFonts w:ascii="Times New Roman" w:hAnsi="Times New Roman"/>
          <w:color w:val="auto"/>
          <w:sz w:val="20"/>
          <w:szCs w:val="20"/>
        </w:rPr>
        <w:t>Verifica se a soma dos créditos</w:t>
      </w:r>
      <w:r w:rsidR="00324FE4" w:rsidRPr="00773978">
        <w:rPr>
          <w:rFonts w:ascii="Times New Roman" w:hAnsi="Times New Roman"/>
          <w:color w:val="auto"/>
          <w:sz w:val="20"/>
          <w:szCs w:val="20"/>
        </w:rPr>
        <w:t xml:space="preserve"> (I310_VAL_CRED_AUX)</w:t>
      </w:r>
      <w:r w:rsidR="00A40A84" w:rsidRPr="00773978">
        <w:rPr>
          <w:rFonts w:ascii="Times New Roman" w:hAnsi="Times New Roman"/>
          <w:color w:val="auto"/>
          <w:sz w:val="20"/>
          <w:szCs w:val="20"/>
        </w:rPr>
        <w:t xml:space="preserve"> (período, conta e centro de custo) no balancete diário (registro I300/I310) é igual ao valor do campo “VL_CRED</w:t>
      </w:r>
      <w:r w:rsidR="00324FE4" w:rsidRPr="00773978">
        <w:rPr>
          <w:rFonts w:ascii="Times New Roman" w:hAnsi="Times New Roman"/>
          <w:color w:val="auto"/>
          <w:sz w:val="20"/>
          <w:szCs w:val="20"/>
        </w:rPr>
        <w:t>_AUX” (Campo 13</w:t>
      </w:r>
      <w:r w:rsidR="00A40A84" w:rsidRPr="00773978">
        <w:rPr>
          <w:rFonts w:ascii="Times New Roman" w:hAnsi="Times New Roman"/>
          <w:color w:val="auto"/>
          <w:sz w:val="20"/>
          <w:szCs w:val="20"/>
        </w:rPr>
        <w:t>) no período (para as escriturações do tipo B).  Se a regra não for cumprida, o PVA do Sped Contábil gera um erro.</w:t>
      </w:r>
    </w:p>
    <w:p w:rsidR="00A40A84" w:rsidRPr="00773978" w:rsidRDefault="00A40A84" w:rsidP="00A40A84">
      <w:pPr>
        <w:pStyle w:val="psds-corpodetexto"/>
        <w:spacing w:before="0" w:beforeAutospacing="0" w:after="0" w:afterAutospacing="0"/>
        <w:rPr>
          <w:b/>
          <w:sz w:val="20"/>
          <w:szCs w:val="20"/>
        </w:rPr>
      </w:pPr>
    </w:p>
    <w:p w:rsidR="00A40A84" w:rsidRPr="00773978" w:rsidRDefault="00A11824" w:rsidP="00324FE4">
      <w:pPr>
        <w:pStyle w:val="Corpodetexto"/>
        <w:ind w:left="1416"/>
        <w:rPr>
          <w:rFonts w:ascii="Times New Roman" w:hAnsi="Times New Roman"/>
          <w:color w:val="auto"/>
          <w:sz w:val="20"/>
          <w:szCs w:val="20"/>
        </w:rPr>
      </w:pPr>
      <w:hyperlink r:id="rId828" w:anchor="REGRA_VALIDACAO_VALOR_DEB_BALANCETE" w:history="1">
        <w:r w:rsidR="00A40A84" w:rsidRPr="00773978">
          <w:rPr>
            <w:rStyle w:val="Hyperlink"/>
            <w:rFonts w:ascii="Times New Roman" w:hAnsi="Times New Roman"/>
            <w:b/>
            <w:color w:val="auto"/>
            <w:sz w:val="20"/>
            <w:szCs w:val="20"/>
          </w:rPr>
          <w:t>REGRA_VALIDACAO_VALOR_DEB_BALANCETE</w:t>
        </w:r>
      </w:hyperlink>
      <w:r w:rsidR="00324FE4" w:rsidRPr="00773978">
        <w:rPr>
          <w:rStyle w:val="Hyperlink"/>
          <w:rFonts w:ascii="Times New Roman" w:hAnsi="Times New Roman"/>
          <w:b/>
          <w:color w:val="auto"/>
          <w:sz w:val="20"/>
          <w:szCs w:val="20"/>
        </w:rPr>
        <w:t>_AUX</w:t>
      </w:r>
      <w:r w:rsidR="00A40A84" w:rsidRPr="00773978">
        <w:rPr>
          <w:rFonts w:ascii="Times New Roman" w:hAnsi="Times New Roman"/>
          <w:b/>
          <w:color w:val="auto"/>
          <w:sz w:val="20"/>
          <w:szCs w:val="20"/>
        </w:rPr>
        <w:t xml:space="preserve">: </w:t>
      </w:r>
      <w:r w:rsidR="00A40A84" w:rsidRPr="00773978">
        <w:rPr>
          <w:rFonts w:ascii="Times New Roman" w:hAnsi="Times New Roman"/>
          <w:color w:val="auto"/>
          <w:sz w:val="20"/>
          <w:szCs w:val="20"/>
        </w:rPr>
        <w:t xml:space="preserve">Verifica se a soma dos débitos </w:t>
      </w:r>
      <w:r w:rsidR="00324FE4" w:rsidRPr="00773978">
        <w:rPr>
          <w:rFonts w:ascii="Times New Roman" w:hAnsi="Times New Roman"/>
          <w:color w:val="auto"/>
          <w:sz w:val="20"/>
          <w:szCs w:val="20"/>
        </w:rPr>
        <w:t xml:space="preserve">(I310_VAL_DEB_AUX) </w:t>
      </w:r>
      <w:r w:rsidR="00A40A84" w:rsidRPr="00773978">
        <w:rPr>
          <w:rFonts w:ascii="Times New Roman" w:hAnsi="Times New Roman"/>
          <w:color w:val="auto"/>
          <w:sz w:val="20"/>
          <w:szCs w:val="20"/>
        </w:rPr>
        <w:t>(período, conta e centro de custo) no balancete diário (registro I300/I310) é igual ao valor do campo “VL_DEB</w:t>
      </w:r>
      <w:r w:rsidR="00324FE4" w:rsidRPr="00773978">
        <w:rPr>
          <w:rFonts w:ascii="Times New Roman" w:hAnsi="Times New Roman"/>
          <w:color w:val="auto"/>
          <w:sz w:val="20"/>
          <w:szCs w:val="20"/>
        </w:rPr>
        <w:t>_AUX” (Campo 12</w:t>
      </w:r>
      <w:r w:rsidR="00A40A84" w:rsidRPr="00773978">
        <w:rPr>
          <w:rFonts w:ascii="Times New Roman" w:hAnsi="Times New Roman"/>
          <w:color w:val="auto"/>
          <w:sz w:val="20"/>
          <w:szCs w:val="20"/>
        </w:rPr>
        <w:t>) no período (para as escriturações do tipo B). Se a regra não for cumprida, o PVA do Sped Contábil gera um erro.</w:t>
      </w:r>
    </w:p>
    <w:p w:rsidR="00A40A84" w:rsidRPr="00773978" w:rsidRDefault="00A40A84" w:rsidP="00A40A84">
      <w:pPr>
        <w:pStyle w:val="Corpodetexto"/>
        <w:ind w:left="708"/>
        <w:rPr>
          <w:rFonts w:ascii="Times New Roman" w:hAnsi="Times New Roman"/>
          <w:color w:val="auto"/>
          <w:sz w:val="20"/>
          <w:szCs w:val="20"/>
        </w:rPr>
      </w:pPr>
    </w:p>
    <w:p w:rsidR="000158CF" w:rsidRPr="00773978" w:rsidRDefault="00A40A84" w:rsidP="000158CF">
      <w:pPr>
        <w:pStyle w:val="Corpodetexto"/>
        <w:ind w:left="1416"/>
        <w:rPr>
          <w:rFonts w:ascii="Times New Roman" w:hAnsi="Times New Roman"/>
          <w:color w:val="auto"/>
          <w:sz w:val="20"/>
          <w:szCs w:val="20"/>
        </w:rPr>
      </w:pPr>
      <w:r w:rsidRPr="00773978">
        <w:rPr>
          <w:rStyle w:val="Hyperlink"/>
          <w:rFonts w:ascii="Times New Roman" w:hAnsi="Times New Roman"/>
          <w:b/>
          <w:color w:val="auto"/>
          <w:sz w:val="20"/>
          <w:szCs w:val="20"/>
        </w:rPr>
        <w:t>REGRA_VALIDA_SLD_INI_SOMA_SLD_INI_I157</w:t>
      </w:r>
      <w:r w:rsidR="00324FE4" w:rsidRPr="00773978">
        <w:rPr>
          <w:rStyle w:val="Hyperlink"/>
          <w:rFonts w:ascii="Times New Roman" w:hAnsi="Times New Roman"/>
          <w:b/>
          <w:color w:val="auto"/>
          <w:sz w:val="20"/>
          <w:szCs w:val="20"/>
        </w:rPr>
        <w:t>_AUX</w:t>
      </w:r>
      <w:r w:rsidRPr="00773978">
        <w:rPr>
          <w:rStyle w:val="Hyperlink"/>
          <w:rFonts w:ascii="Times New Roman" w:hAnsi="Times New Roman"/>
          <w:b/>
          <w:color w:val="auto"/>
          <w:sz w:val="20"/>
          <w:szCs w:val="20"/>
        </w:rPr>
        <w:t xml:space="preserve">: </w:t>
      </w:r>
      <w:r w:rsidRPr="00773978">
        <w:rPr>
          <w:rStyle w:val="Hyperlink"/>
          <w:rFonts w:ascii="Times New Roman" w:hAnsi="Times New Roman"/>
          <w:color w:val="auto"/>
          <w:sz w:val="20"/>
          <w:szCs w:val="20"/>
        </w:rPr>
        <w:t>Verifica se a soma do “VL_SLD_INI</w:t>
      </w:r>
      <w:r w:rsidR="00324FE4" w:rsidRPr="00773978">
        <w:rPr>
          <w:rStyle w:val="Hyperlink"/>
          <w:rFonts w:ascii="Times New Roman" w:hAnsi="Times New Roman"/>
          <w:color w:val="auto"/>
          <w:sz w:val="20"/>
          <w:szCs w:val="20"/>
        </w:rPr>
        <w:t>_AUX” (Campo 10) igual a soma do I157.</w:t>
      </w:r>
      <w:r w:rsidRPr="00773978">
        <w:rPr>
          <w:rStyle w:val="Hyperlink"/>
          <w:rFonts w:ascii="Times New Roman" w:hAnsi="Times New Roman"/>
          <w:color w:val="auto"/>
          <w:sz w:val="20"/>
          <w:szCs w:val="20"/>
        </w:rPr>
        <w:t>VL_SLD_INI</w:t>
      </w:r>
      <w:r w:rsidR="00324FE4" w:rsidRPr="00773978">
        <w:rPr>
          <w:rStyle w:val="Hyperlink"/>
          <w:rFonts w:ascii="Times New Roman" w:hAnsi="Times New Roman"/>
          <w:color w:val="auto"/>
          <w:sz w:val="20"/>
          <w:szCs w:val="20"/>
        </w:rPr>
        <w:t>_AUX” (Campo 06</w:t>
      </w:r>
      <w:r w:rsidRPr="00773978">
        <w:rPr>
          <w:rStyle w:val="Hyperlink"/>
          <w:rFonts w:ascii="Times New Roman" w:hAnsi="Times New Roman"/>
          <w:color w:val="auto"/>
          <w:sz w:val="20"/>
          <w:szCs w:val="20"/>
        </w:rPr>
        <w:t xml:space="preserve">) do Registro I157. </w:t>
      </w:r>
      <w:r w:rsidRPr="00773978">
        <w:rPr>
          <w:rFonts w:ascii="Times New Roman" w:hAnsi="Times New Roman"/>
          <w:color w:val="auto"/>
          <w:sz w:val="20"/>
          <w:szCs w:val="20"/>
        </w:rPr>
        <w:t>Se a regra não for cumprida, o PVA do Sped Contábil gera um erro.</w:t>
      </w:r>
    </w:p>
    <w:p w:rsidR="000158CF" w:rsidRPr="00773978" w:rsidRDefault="000158CF" w:rsidP="000158CF">
      <w:pPr>
        <w:pStyle w:val="Corpodetexto"/>
        <w:ind w:left="1416"/>
        <w:rPr>
          <w:rFonts w:ascii="Times New Roman" w:hAnsi="Times New Roman"/>
          <w:color w:val="auto"/>
          <w:sz w:val="20"/>
          <w:szCs w:val="20"/>
        </w:rPr>
      </w:pPr>
    </w:p>
    <w:p w:rsidR="000353A2" w:rsidRPr="00773978" w:rsidRDefault="000353A2" w:rsidP="000353A2">
      <w:pPr>
        <w:pStyle w:val="Corpodetexto"/>
        <w:ind w:left="1416"/>
        <w:rPr>
          <w:rStyle w:val="Hyperlink"/>
          <w:rFonts w:ascii="Times New Roman" w:hAnsi="Times New Roman"/>
          <w:b/>
          <w:color w:val="auto"/>
          <w:sz w:val="20"/>
          <w:szCs w:val="20"/>
        </w:rPr>
      </w:pPr>
      <w:r w:rsidRPr="00773978">
        <w:rPr>
          <w:rStyle w:val="Hyperlink"/>
          <w:rFonts w:ascii="Times New Roman" w:hAnsi="Times New Roman"/>
          <w:b/>
          <w:color w:val="auto"/>
          <w:sz w:val="20"/>
        </w:rPr>
        <w:t>REGRA_VALIDA_CAMPO_ADICIONAL_NUMERICO</w:t>
      </w:r>
      <w:r w:rsidRPr="00773978">
        <w:rPr>
          <w:rStyle w:val="Hyperlink"/>
          <w:rFonts w:ascii="Times New Roman" w:hAnsi="Times New Roman"/>
          <w:b/>
          <w:color w:val="auto"/>
          <w:sz w:val="20"/>
          <w:szCs w:val="20"/>
        </w:rPr>
        <w:t xml:space="preserve">_MF: </w:t>
      </w:r>
      <w:r w:rsidRPr="00773978">
        <w:rPr>
          <w:rStyle w:val="Hyperlink"/>
          <w:rFonts w:ascii="Times New Roman" w:hAnsi="Times New Roman"/>
          <w:color w:val="auto"/>
          <w:sz w:val="20"/>
          <w:szCs w:val="20"/>
        </w:rPr>
        <w:t>Os campos adicionais auxiliares de valores inseridos no registro I155 deverão ser preenchidos sem os separadores de milhar, sinais ou quaisquer outros caracteres (tais como “.” “-“ “%”), podendo a vírgula ser utilizada como separador decimal (Vírgula: caractere 44 da Tabela ASCII). Deverão ter tamanho máximo 19, com 2 casas decimais.</w:t>
      </w:r>
    </w:p>
    <w:p w:rsidR="000353A2" w:rsidRPr="00773978" w:rsidRDefault="000353A2" w:rsidP="000158CF">
      <w:pPr>
        <w:pStyle w:val="Corpodetexto"/>
        <w:ind w:left="1416"/>
        <w:rPr>
          <w:rFonts w:ascii="Times New Roman" w:hAnsi="Times New Roman"/>
          <w:color w:val="auto"/>
          <w:sz w:val="20"/>
          <w:szCs w:val="20"/>
        </w:rPr>
      </w:pPr>
    </w:p>
    <w:p w:rsidR="003A0CF0" w:rsidRPr="00773978" w:rsidRDefault="003A0CF0" w:rsidP="003A0CF0">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3A0CF0" w:rsidRPr="00773978" w:rsidRDefault="003A0CF0" w:rsidP="003A0CF0">
      <w:pPr>
        <w:pStyle w:val="Corpodetexto"/>
        <w:rPr>
          <w:rFonts w:ascii="Times New Roman" w:hAnsi="Times New Roman"/>
          <w:b/>
          <w:color w:val="auto"/>
          <w:sz w:val="20"/>
          <w:szCs w:val="20"/>
        </w:rPr>
      </w:pPr>
    </w:p>
    <w:p w:rsidR="003A0CF0" w:rsidRPr="00773978" w:rsidRDefault="00A11824" w:rsidP="003A0CF0">
      <w:pPr>
        <w:pStyle w:val="psds-corpodetexto"/>
        <w:spacing w:before="0" w:beforeAutospacing="0" w:after="0" w:afterAutospacing="0"/>
        <w:ind w:left="708"/>
        <w:jc w:val="both"/>
        <w:rPr>
          <w:b/>
          <w:sz w:val="20"/>
          <w:szCs w:val="20"/>
        </w:rPr>
      </w:pPr>
      <w:hyperlink r:id="rId829" w:anchor="REGRA_CONTA_PARA_LANCAMENTO" w:history="1">
        <w:r w:rsidR="003A0CF0" w:rsidRPr="00773978">
          <w:rPr>
            <w:rStyle w:val="Hyperlink"/>
            <w:b/>
            <w:color w:val="auto"/>
            <w:sz w:val="20"/>
            <w:szCs w:val="20"/>
          </w:rPr>
          <w:t>REGRA_CONTA_PARA_LANCAMENTO</w:t>
        </w:r>
      </w:hyperlink>
      <w:r w:rsidR="003A0CF0" w:rsidRPr="00773978">
        <w:rPr>
          <w:rStyle w:val="Hyperlink"/>
          <w:b/>
          <w:color w:val="auto"/>
          <w:sz w:val="20"/>
          <w:szCs w:val="20"/>
        </w:rPr>
        <w:t xml:space="preserve">: </w:t>
      </w:r>
      <w:r w:rsidR="003A0CF0" w:rsidRPr="00773978">
        <w:rPr>
          <w:sz w:val="20"/>
          <w:szCs w:val="20"/>
        </w:rPr>
        <w:t>Verifica se a</w:t>
      </w:r>
      <w:r w:rsidR="003A0CF0" w:rsidRPr="00773978">
        <w:rPr>
          <w:rStyle w:val="apple-converted-space"/>
          <w:sz w:val="20"/>
          <w:szCs w:val="20"/>
        </w:rPr>
        <w:t> “</w:t>
      </w:r>
      <w:hyperlink r:id="rId830" w:anchor="REGRA_CONTA_ANALITICA" w:history="1">
        <w:r w:rsidR="003A0CF0" w:rsidRPr="00773978">
          <w:rPr>
            <w:rStyle w:val="Hyperlink"/>
            <w:color w:val="auto"/>
            <w:sz w:val="20"/>
            <w:szCs w:val="20"/>
          </w:rPr>
          <w:t>REGRA_CONTA_ANALITICA</w:t>
        </w:r>
      </w:hyperlink>
      <w:r w:rsidR="003A0CF0" w:rsidRPr="00773978">
        <w:rPr>
          <w:sz w:val="20"/>
          <w:szCs w:val="20"/>
        </w:rPr>
        <w:t>”</w:t>
      </w:r>
      <w:r w:rsidR="003A0CF0" w:rsidRPr="00773978">
        <w:rPr>
          <w:rStyle w:val="apple-converted-space"/>
          <w:sz w:val="20"/>
          <w:szCs w:val="20"/>
        </w:rPr>
        <w:t> </w:t>
      </w:r>
      <w:r w:rsidR="003A0CF0" w:rsidRPr="00773978">
        <w:rPr>
          <w:sz w:val="20"/>
          <w:szCs w:val="20"/>
        </w:rPr>
        <w:t>e a “</w:t>
      </w:r>
      <w:hyperlink r:id="rId831" w:anchor="REGRA_CONTA_NO_PLANO_CONTAS" w:history="1">
        <w:r w:rsidR="003A0CF0" w:rsidRPr="00773978">
          <w:rPr>
            <w:rStyle w:val="Hyperlink"/>
            <w:color w:val="auto"/>
            <w:sz w:val="20"/>
            <w:szCs w:val="20"/>
          </w:rPr>
          <w:t>REGRA_CONTA_NO_PLANO_CONTAS</w:t>
        </w:r>
      </w:hyperlink>
      <w:r w:rsidR="003A0CF0" w:rsidRPr="00773978">
        <w:rPr>
          <w:sz w:val="20"/>
          <w:szCs w:val="20"/>
        </w:rPr>
        <w:t>”</w:t>
      </w:r>
      <w:r w:rsidR="003A0CF0" w:rsidRPr="00773978">
        <w:rPr>
          <w:rStyle w:val="apple-converted-space"/>
          <w:sz w:val="20"/>
          <w:szCs w:val="20"/>
        </w:rPr>
        <w:t> </w:t>
      </w:r>
      <w:r w:rsidR="003A0CF0" w:rsidRPr="00773978">
        <w:rPr>
          <w:sz w:val="20"/>
          <w:szCs w:val="20"/>
        </w:rPr>
        <w:t>foram atendidas. Se as regras não forem cumpridas, o PVA do Sped Contábil gera um erro.</w:t>
      </w:r>
    </w:p>
    <w:p w:rsidR="003A0CF0" w:rsidRPr="00773978" w:rsidRDefault="003A0CF0" w:rsidP="003A0CF0">
      <w:pPr>
        <w:pStyle w:val="Corpodetexto"/>
        <w:rPr>
          <w:rStyle w:val="Hyperlink"/>
          <w:rFonts w:ascii="Times New Roman" w:hAnsi="Times New Roman"/>
          <w:color w:val="auto"/>
          <w:sz w:val="20"/>
          <w:szCs w:val="20"/>
        </w:rPr>
      </w:pPr>
    </w:p>
    <w:p w:rsidR="003A0CF0" w:rsidRPr="00773978" w:rsidRDefault="00A11824" w:rsidP="003A0CF0">
      <w:pPr>
        <w:pStyle w:val="Corpodetexto"/>
        <w:ind w:left="1416"/>
        <w:rPr>
          <w:rFonts w:ascii="Times New Roman" w:hAnsi="Times New Roman"/>
          <w:color w:val="auto"/>
          <w:sz w:val="20"/>
          <w:szCs w:val="20"/>
        </w:rPr>
      </w:pPr>
      <w:hyperlink r:id="rId832" w:anchor="REGRA_CONTA_ANALITICA" w:history="1">
        <w:r w:rsidR="003A0CF0" w:rsidRPr="00773978">
          <w:rPr>
            <w:rStyle w:val="Hyperlink"/>
            <w:rFonts w:ascii="Times New Roman" w:hAnsi="Times New Roman"/>
            <w:b/>
            <w:color w:val="auto"/>
            <w:sz w:val="20"/>
            <w:szCs w:val="20"/>
          </w:rPr>
          <w:t>REGRA_CONTA_ANALITICA</w:t>
        </w:r>
      </w:hyperlink>
      <w:r w:rsidR="003A0CF0" w:rsidRPr="00773978">
        <w:rPr>
          <w:rFonts w:ascii="Times New Roman" w:hAnsi="Times New Roman"/>
          <w:b/>
          <w:color w:val="auto"/>
          <w:sz w:val="20"/>
          <w:szCs w:val="20"/>
        </w:rPr>
        <w:t>:</w:t>
      </w:r>
      <w:r w:rsidR="003A0CF0" w:rsidRPr="00773978">
        <w:rPr>
          <w:rFonts w:ascii="Times New Roman" w:hAnsi="Times New Roman"/>
          <w:color w:val="auto"/>
          <w:sz w:val="20"/>
          <w:szCs w:val="20"/>
        </w:rPr>
        <w:t xml:space="preserve"> Localiza “COD_CTA” (Campo 02) no plano de contas (Registro I050) e verifica se “IND_CTA” é igual a ”A” (conta analítica).</w:t>
      </w:r>
    </w:p>
    <w:p w:rsidR="003A0CF0" w:rsidRPr="00773978" w:rsidRDefault="003A0CF0" w:rsidP="003A0CF0">
      <w:pPr>
        <w:pStyle w:val="Corpodetexto"/>
        <w:ind w:left="1416"/>
        <w:rPr>
          <w:rFonts w:ascii="Times New Roman" w:hAnsi="Times New Roman"/>
          <w:color w:val="auto"/>
          <w:sz w:val="20"/>
          <w:szCs w:val="20"/>
        </w:rPr>
      </w:pPr>
      <w:r w:rsidRPr="00773978">
        <w:rPr>
          <w:rFonts w:ascii="Times New Roman" w:hAnsi="Times New Roman"/>
          <w:color w:val="auto"/>
          <w:sz w:val="20"/>
          <w:szCs w:val="20"/>
        </w:rPr>
        <w:t> </w:t>
      </w:r>
    </w:p>
    <w:p w:rsidR="003A0CF0" w:rsidRPr="00773978" w:rsidRDefault="00A11824" w:rsidP="003A0CF0">
      <w:pPr>
        <w:pStyle w:val="Corpodetexto"/>
        <w:ind w:left="1416"/>
        <w:rPr>
          <w:rFonts w:ascii="Times New Roman" w:hAnsi="Times New Roman"/>
          <w:color w:val="auto"/>
          <w:sz w:val="20"/>
          <w:szCs w:val="20"/>
        </w:rPr>
      </w:pPr>
      <w:hyperlink r:id="rId833" w:anchor="REGRA_CONTA_NO_PLANO_CONTAS" w:history="1">
        <w:r w:rsidR="003A0CF0" w:rsidRPr="00773978">
          <w:rPr>
            <w:rStyle w:val="Hyperlink"/>
            <w:rFonts w:ascii="Times New Roman" w:hAnsi="Times New Roman"/>
            <w:b/>
            <w:color w:val="auto"/>
            <w:sz w:val="20"/>
            <w:szCs w:val="20"/>
          </w:rPr>
          <w:t>REGRA_CONTA_NO_PLANO_CONTAS</w:t>
        </w:r>
      </w:hyperlink>
      <w:r w:rsidR="003A0CF0" w:rsidRPr="00773978">
        <w:rPr>
          <w:rFonts w:ascii="Times New Roman" w:hAnsi="Times New Roman"/>
          <w:color w:val="auto"/>
          <w:sz w:val="20"/>
          <w:szCs w:val="20"/>
        </w:rPr>
        <w:t>: Verifica se “COD_CTA” (Campo 02) existe no plano de contas (Registro I050).</w:t>
      </w:r>
    </w:p>
    <w:p w:rsidR="003A0CF0" w:rsidRPr="00773978" w:rsidRDefault="003A0CF0" w:rsidP="003A0CF0">
      <w:pPr>
        <w:pStyle w:val="Corpodetexto"/>
        <w:rPr>
          <w:rStyle w:val="Hyperlink"/>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color w:val="auto"/>
          <w:sz w:val="20"/>
          <w:szCs w:val="20"/>
        </w:rPr>
      </w:pPr>
      <w:hyperlink r:id="rId834" w:anchor="REGRA_CCUS_NO_CENTRO_CUSTOS" w:history="1">
        <w:r w:rsidR="003A0CF0" w:rsidRPr="00773978">
          <w:rPr>
            <w:rStyle w:val="Hyperlink"/>
            <w:rFonts w:ascii="Times New Roman" w:hAnsi="Times New Roman"/>
            <w:b/>
            <w:color w:val="auto"/>
            <w:sz w:val="20"/>
            <w:szCs w:val="20"/>
          </w:rPr>
          <w:t>REGRA _CCUS_NO_CENTRO_CUSTOS</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color w:val="auto"/>
          <w:sz w:val="20"/>
          <w:szCs w:val="20"/>
        </w:rPr>
        <w:t>Verifica se o código do centro de custos “COD_CCUS” (Campo 03) existe no registro I100 (Centro de Custos). Se a regra não for cumprida, o PVA do Sped Contábil gera um erro.</w:t>
      </w:r>
    </w:p>
    <w:p w:rsidR="003A0CF0" w:rsidRPr="00773978" w:rsidRDefault="003A0CF0" w:rsidP="003A0CF0">
      <w:pPr>
        <w:pStyle w:val="Corpodetexto"/>
        <w:ind w:firstLine="708"/>
        <w:rPr>
          <w:rStyle w:val="Hyperlink"/>
          <w:rFonts w:ascii="Times New Roman" w:hAnsi="Times New Roman"/>
          <w:b/>
          <w:color w:val="auto"/>
          <w:sz w:val="20"/>
          <w:szCs w:val="20"/>
        </w:rPr>
      </w:pPr>
    </w:p>
    <w:p w:rsidR="003A0CF0" w:rsidRPr="00773978" w:rsidRDefault="00A11824" w:rsidP="003A0CF0">
      <w:pPr>
        <w:pStyle w:val="Corpodetexto"/>
        <w:ind w:left="708"/>
        <w:rPr>
          <w:rFonts w:ascii="Times New Roman" w:hAnsi="Times New Roman"/>
          <w:color w:val="auto"/>
          <w:sz w:val="20"/>
          <w:szCs w:val="20"/>
        </w:rPr>
      </w:pPr>
      <w:hyperlink r:id="rId835" w:anchor="REGRA_IND_DC_INI_OBRIGATORIO" w:history="1">
        <w:r w:rsidR="003A0CF0" w:rsidRPr="00773978">
          <w:rPr>
            <w:rStyle w:val="Hyperlink"/>
            <w:rFonts w:ascii="Times New Roman" w:hAnsi="Times New Roman"/>
            <w:b/>
            <w:color w:val="auto"/>
            <w:sz w:val="20"/>
            <w:szCs w:val="20"/>
          </w:rPr>
          <w:t>REGRA_ IND_DC_INI _OBRIGATORIO</w:t>
        </w:r>
      </w:hyperlink>
      <w:r w:rsidR="003A0CF0" w:rsidRPr="00773978">
        <w:rPr>
          <w:rStyle w:val="Hyperlink"/>
          <w:rFonts w:ascii="Times New Roman" w:hAnsi="Times New Roman"/>
          <w:b/>
          <w:color w:val="auto"/>
          <w:sz w:val="20"/>
          <w:szCs w:val="20"/>
        </w:rPr>
        <w:t xml:space="preserve">: </w:t>
      </w:r>
      <w:r w:rsidR="003A0CF0" w:rsidRPr="00773978">
        <w:rPr>
          <w:rStyle w:val="Hyperlink"/>
          <w:rFonts w:ascii="Times New Roman" w:hAnsi="Times New Roman"/>
          <w:color w:val="auto"/>
          <w:sz w:val="20"/>
          <w:szCs w:val="20"/>
        </w:rPr>
        <w:t xml:space="preserve">Verifica se o indicador de saldo inicial do período foi informado (“D” – Saldo Devedor ou “C” – Saldo Credor), mesmo quando o saldo inicial for zero. </w:t>
      </w:r>
      <w:r w:rsidR="003A0CF0" w:rsidRPr="00773978">
        <w:rPr>
          <w:rFonts w:ascii="Times New Roman" w:hAnsi="Times New Roman"/>
          <w:color w:val="auto"/>
          <w:sz w:val="20"/>
          <w:szCs w:val="20"/>
        </w:rPr>
        <w:t>Se a regra não for cumprida, o PVA do Sped Contábil gera um erro.</w:t>
      </w:r>
    </w:p>
    <w:p w:rsidR="003A0CF0" w:rsidRPr="00773978" w:rsidRDefault="003A0CF0" w:rsidP="003A0CF0">
      <w:pPr>
        <w:pStyle w:val="Corpodetexto"/>
        <w:rPr>
          <w:rStyle w:val="Hyperlink"/>
          <w:rFonts w:ascii="Times New Roman" w:hAnsi="Times New Roman"/>
          <w:b/>
          <w:color w:val="auto"/>
          <w:sz w:val="20"/>
          <w:szCs w:val="20"/>
        </w:rPr>
      </w:pPr>
    </w:p>
    <w:p w:rsidR="003A0CF0" w:rsidRPr="00773978" w:rsidRDefault="00A11824" w:rsidP="003A0CF0">
      <w:pPr>
        <w:pStyle w:val="Corpodetexto"/>
        <w:ind w:left="708"/>
        <w:rPr>
          <w:rFonts w:ascii="Times New Roman" w:hAnsi="Times New Roman"/>
          <w:color w:val="auto"/>
          <w:sz w:val="20"/>
          <w:szCs w:val="20"/>
        </w:rPr>
      </w:pPr>
      <w:hyperlink r:id="rId836" w:anchor="REGRA_IND_DC_INI_OBRIGATORIO" w:history="1">
        <w:r w:rsidR="003A0CF0" w:rsidRPr="00773978">
          <w:rPr>
            <w:rStyle w:val="Hyperlink"/>
            <w:rFonts w:ascii="Times New Roman" w:hAnsi="Times New Roman"/>
            <w:b/>
            <w:color w:val="auto"/>
            <w:sz w:val="20"/>
            <w:szCs w:val="20"/>
          </w:rPr>
          <w:t>REGRA_ IND_DC_FIN _OBRIGATORIO</w:t>
        </w:r>
      </w:hyperlink>
      <w:r w:rsidR="003A0CF0" w:rsidRPr="00773978">
        <w:rPr>
          <w:rStyle w:val="Hyperlink"/>
          <w:rFonts w:ascii="Times New Roman" w:hAnsi="Times New Roman"/>
          <w:b/>
          <w:color w:val="auto"/>
          <w:sz w:val="20"/>
          <w:szCs w:val="20"/>
        </w:rPr>
        <w:t xml:space="preserve">: </w:t>
      </w:r>
      <w:r w:rsidR="003A0CF0" w:rsidRPr="00773978">
        <w:rPr>
          <w:rStyle w:val="Hyperlink"/>
          <w:rFonts w:ascii="Times New Roman" w:hAnsi="Times New Roman"/>
          <w:color w:val="auto"/>
          <w:sz w:val="20"/>
          <w:szCs w:val="20"/>
        </w:rPr>
        <w:t xml:space="preserve">Verifica se o indicador de saldo final do período foi informado (“D” – Saldo Devedor ou “C” – Saldo Credor), mesmo quando o saldo inicial for zero. </w:t>
      </w:r>
      <w:r w:rsidR="003A0CF0" w:rsidRPr="00773978">
        <w:rPr>
          <w:rFonts w:ascii="Times New Roman" w:hAnsi="Times New Roman"/>
          <w:color w:val="auto"/>
          <w:sz w:val="20"/>
          <w:szCs w:val="20"/>
        </w:rPr>
        <w:t>Se a regra não for cumprida, o PVA do Sped Contábil gera um erro.</w:t>
      </w:r>
    </w:p>
    <w:p w:rsidR="003A0CF0" w:rsidRPr="00773978" w:rsidRDefault="003A0CF0" w:rsidP="003A0CF0">
      <w:pPr>
        <w:pStyle w:val="Corpodetexto"/>
        <w:rPr>
          <w:rStyle w:val="Hyperlink"/>
          <w:rFonts w:ascii="Times New Roman" w:hAnsi="Times New Roman"/>
          <w:color w:val="auto"/>
          <w:sz w:val="20"/>
          <w:szCs w:val="20"/>
        </w:rPr>
      </w:pPr>
    </w:p>
    <w:p w:rsidR="003A0CF0" w:rsidRPr="00773978" w:rsidRDefault="003A0CF0" w:rsidP="003A0CF0">
      <w:pPr>
        <w:rPr>
          <w:b/>
          <w:szCs w:val="20"/>
        </w:rPr>
      </w:pPr>
      <w:r w:rsidRPr="00773978">
        <w:rPr>
          <w:b/>
          <w:szCs w:val="20"/>
        </w:rPr>
        <w:t xml:space="preserve">V - Exemplo de Preenchimento: </w:t>
      </w:r>
    </w:p>
    <w:p w:rsidR="003A0CF0" w:rsidRPr="00773978" w:rsidRDefault="003A0CF0" w:rsidP="003A0CF0">
      <w:pPr>
        <w:pStyle w:val="PSDS-CorpodeTexto0"/>
        <w:ind w:firstLine="708"/>
        <w:jc w:val="both"/>
        <w:rPr>
          <w:rFonts w:ascii="Times New Roman" w:hAnsi="Times New Roman"/>
          <w:b/>
          <w:color w:val="000000"/>
        </w:rPr>
      </w:pPr>
      <w:r w:rsidRPr="00773978">
        <w:rPr>
          <w:rFonts w:ascii="Times New Roman" w:hAnsi="Times New Roman"/>
          <w:b/>
          <w:color w:val="000000"/>
        </w:rPr>
        <w:t>|I155|2328.2.0001||0,00|D|7500,00|5000,00|2500,00|D|</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I155</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Conta Analítica: 2328.2.0001</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do Centro de Custos: não há</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Valor do Saldo Inicial do Período: 0,00 (mesmo se for zero, deve ser informado)</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Indicador da Situação do Saldo Inicial: D (quando o saldo for zero, deve ser informado “D” ou “C”).</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Valor do Total de Débitos do Período: 7500,00 (corresponde a 7.500,00)</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07</w:t>
      </w:r>
      <w:r w:rsidRPr="00773978">
        <w:rPr>
          <w:rFonts w:ascii="Times New Roman" w:hAnsi="Times New Roman"/>
        </w:rPr>
        <w:t xml:space="preserve"> – Valor do Total de Crédito do Período: 5000,00 (corresponde a 5.000,00) </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08</w:t>
      </w:r>
      <w:r w:rsidRPr="00773978">
        <w:rPr>
          <w:rFonts w:ascii="Times New Roman" w:hAnsi="Times New Roman"/>
        </w:rPr>
        <w:t xml:space="preserve"> – Valor do Saldo Final do Período: 2500,00 (corresponde a 2.500,00)</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09 </w:t>
      </w:r>
      <w:r w:rsidRPr="00773978">
        <w:rPr>
          <w:rFonts w:ascii="Times New Roman" w:hAnsi="Times New Roman"/>
        </w:rPr>
        <w:t xml:space="preserve">– Indicador da Situação do Saldo Final: D </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rPr>
        <w:t>(Saldo devedor: Total de Débitos – Total de Créditos = 7.500 – 5.000 = 2.500 “D”)</w:t>
      </w:r>
    </w:p>
    <w:p w:rsidR="003A0CF0" w:rsidRPr="00773978" w:rsidRDefault="003A0CF0" w:rsidP="003A0CF0">
      <w:pPr>
        <w:rPr>
          <w:rFonts w:eastAsia="Times New Roman" w:cs="Times New Roman"/>
          <w:b/>
          <w:bCs/>
          <w:color w:val="0000FF"/>
          <w:szCs w:val="20"/>
          <w:lang w:eastAsia="pt-BR"/>
        </w:rPr>
      </w:pPr>
      <w:r w:rsidRPr="00773978">
        <w:rPr>
          <w:color w:val="0000FF"/>
          <w:szCs w:val="20"/>
        </w:rPr>
        <w:br w:type="page"/>
      </w:r>
    </w:p>
    <w:p w:rsidR="003A0CF0" w:rsidRPr="00773978" w:rsidRDefault="003A0CF0" w:rsidP="003A0CF0">
      <w:pPr>
        <w:pStyle w:val="Ttulo1"/>
        <w:jc w:val="both"/>
        <w:rPr>
          <w:szCs w:val="20"/>
        </w:rPr>
      </w:pPr>
      <w:bookmarkStart w:id="332" w:name="_Toc450295098"/>
      <w:r w:rsidRPr="00773978">
        <w:rPr>
          <w:szCs w:val="20"/>
        </w:rPr>
        <w:lastRenderedPageBreak/>
        <w:t>3.4.6.2.16. Registro I157: Transferência de Saldos de Plano de Contas Anterior</w:t>
      </w:r>
      <w:bookmarkEnd w:id="332"/>
    </w:p>
    <w:p w:rsidR="003A0CF0" w:rsidRPr="00773978" w:rsidRDefault="003A0CF0" w:rsidP="003A0CF0">
      <w:pPr>
        <w:pStyle w:val="PSDS-CorpodeTexto0"/>
        <w:ind w:left="1416"/>
        <w:jc w:val="both"/>
        <w:rPr>
          <w:rFonts w:ascii="Times New Roman" w:hAnsi="Times New Roman"/>
        </w:rPr>
      </w:pPr>
    </w:p>
    <w:p w:rsidR="003A0CF0" w:rsidRPr="00773978" w:rsidRDefault="003A0CF0" w:rsidP="003A0CF0">
      <w:pPr>
        <w:pStyle w:val="PSDS-CorpodeTexto0"/>
        <w:jc w:val="both"/>
        <w:rPr>
          <w:rFonts w:ascii="Times New Roman" w:hAnsi="Times New Roman"/>
        </w:rPr>
      </w:pPr>
      <w:r w:rsidRPr="00773978">
        <w:rPr>
          <w:rFonts w:ascii="Times New Roman" w:hAnsi="Times New Roman"/>
        </w:rPr>
        <w:tab/>
        <w:t>Este registro deve ser utilizado para informar as transferências de saldos das contas do plano de conta anterior, quando não forem realizados lançamentos contábeis transferindo o saldo da conta antiga para a conta nova nos registros I200 e I250.</w:t>
      </w:r>
    </w:p>
    <w:p w:rsidR="003A0CF0" w:rsidRPr="00773978" w:rsidRDefault="003A0CF0" w:rsidP="003A0CF0">
      <w:pPr>
        <w:pStyle w:val="PSDS-CorpodeTexto0"/>
        <w:ind w:left="1065"/>
        <w:jc w:val="both"/>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58"/>
        <w:gridCol w:w="5629"/>
        <w:gridCol w:w="3857"/>
        <w:gridCol w:w="28"/>
        <w:gridCol w:w="58"/>
      </w:tblGrid>
      <w:tr w:rsidR="003A0CF0" w:rsidRPr="00773978" w:rsidTr="00572C62">
        <w:trPr>
          <w:jc w:val="center"/>
        </w:trPr>
        <w:tc>
          <w:tcPr>
            <w:tcW w:w="10524" w:type="dxa"/>
            <w:gridSpan w:val="4"/>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lang w:val="it-IT"/>
              </w:rPr>
              <w:t>REGISTRO I157: TRANSFERÊNCIA DE SALDOS DE PLANO DE CONTAS ANTERIOR</w:t>
            </w:r>
          </w:p>
        </w:tc>
        <w:tc>
          <w:tcPr>
            <w:tcW w:w="58" w:type="dxa"/>
            <w:tcBorders>
              <w:top w:val="nil"/>
              <w:left w:val="nil"/>
              <w:bottom w:val="nil"/>
              <w:right w:val="nil"/>
            </w:tcBorders>
            <w:vAlign w:val="center"/>
            <w:hideMark/>
          </w:tcPr>
          <w:p w:rsidR="003A0CF0" w:rsidRPr="00773978" w:rsidRDefault="003A0CF0" w:rsidP="00572C62">
            <w:pPr>
              <w:spacing w:line="240" w:lineRule="auto"/>
              <w:jc w:val="both"/>
              <w:rPr>
                <w:rFonts w:cs="Times New Roman"/>
                <w:szCs w:val="20"/>
              </w:rPr>
            </w:pPr>
            <w:r w:rsidRPr="00773978">
              <w:rPr>
                <w:rFonts w:cs="Times New Roman"/>
                <w:szCs w:val="20"/>
              </w:rPr>
              <w:t> </w:t>
            </w:r>
          </w:p>
        </w:tc>
      </w:tr>
      <w:tr w:rsidR="003A0CF0" w:rsidRPr="00773978" w:rsidTr="00572C62">
        <w:trPr>
          <w:jc w:val="center"/>
        </w:trPr>
        <w:tc>
          <w:tcPr>
            <w:tcW w:w="10524" w:type="dxa"/>
            <w:gridSpan w:val="4"/>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0E1404" w:rsidRPr="00773978" w:rsidRDefault="003A0CF0" w:rsidP="00572C62">
            <w:pPr>
              <w:pStyle w:val="psds-corpodetexto"/>
              <w:spacing w:before="0" w:beforeAutospacing="0" w:after="0" w:afterAutospacing="0"/>
              <w:rPr>
                <w:b/>
                <w:bCs/>
                <w:sz w:val="20"/>
                <w:szCs w:val="20"/>
              </w:rPr>
            </w:pPr>
            <w:r w:rsidRPr="00773978">
              <w:rPr>
                <w:b/>
                <w:bCs/>
                <w:sz w:val="20"/>
                <w:szCs w:val="20"/>
              </w:rPr>
              <w:t xml:space="preserve">Regras de validação do registro: </w:t>
            </w:r>
          </w:p>
          <w:p w:rsidR="003A0CF0" w:rsidRPr="00773978" w:rsidRDefault="000E1404" w:rsidP="00572C62">
            <w:pPr>
              <w:pStyle w:val="psds-corpodetexto"/>
              <w:spacing w:before="0" w:beforeAutospacing="0" w:after="0" w:afterAutospacing="0"/>
              <w:rPr>
                <w:bCs/>
                <w:sz w:val="20"/>
                <w:szCs w:val="20"/>
              </w:rPr>
            </w:pPr>
            <w:r w:rsidRPr="00773978">
              <w:rPr>
                <w:bCs/>
                <w:sz w:val="20"/>
                <w:szCs w:val="20"/>
              </w:rPr>
              <w:t>[</w:t>
            </w:r>
            <w:r w:rsidR="003A0CF0" w:rsidRPr="00773978">
              <w:rPr>
                <w:bCs/>
                <w:sz w:val="20"/>
                <w:szCs w:val="20"/>
              </w:rPr>
              <w:t>REGRA_VALIDA_MES_I157</w:t>
            </w:r>
            <w:r w:rsidRPr="00773978">
              <w:rPr>
                <w:bCs/>
                <w:sz w:val="20"/>
                <w:szCs w:val="20"/>
              </w:rPr>
              <w:t>]</w:t>
            </w:r>
          </w:p>
          <w:p w:rsidR="000E1404" w:rsidRPr="00773978" w:rsidRDefault="000E1404" w:rsidP="00572C62">
            <w:pPr>
              <w:pStyle w:val="psds-corpodetexto"/>
              <w:spacing w:before="0" w:beforeAutospacing="0" w:after="0" w:afterAutospacing="0"/>
              <w:rPr>
                <w:bCs/>
                <w:sz w:val="20"/>
                <w:szCs w:val="20"/>
              </w:rPr>
            </w:pPr>
            <w:r w:rsidRPr="00773978">
              <w:rPr>
                <w:bCs/>
                <w:sz w:val="20"/>
                <w:szCs w:val="20"/>
              </w:rPr>
              <w:t>[</w:t>
            </w:r>
            <w:r w:rsidRPr="00773978">
              <w:rPr>
                <w:rStyle w:val="Hyperlink"/>
                <w:color w:val="auto"/>
                <w:sz w:val="20"/>
                <w:szCs w:val="20"/>
              </w:rPr>
              <w:t>REGRA_VALIDA_CAMPOS_AUXILIARES_I157]</w:t>
            </w:r>
          </w:p>
        </w:tc>
        <w:tc>
          <w:tcPr>
            <w:tcW w:w="58" w:type="dxa"/>
            <w:tcBorders>
              <w:top w:val="nil"/>
              <w:left w:val="nil"/>
              <w:bottom w:val="nil"/>
              <w:right w:val="nil"/>
            </w:tcBorders>
            <w:vAlign w:val="center"/>
            <w:hideMark/>
          </w:tcPr>
          <w:p w:rsidR="003A0CF0" w:rsidRPr="00773978" w:rsidRDefault="003A0CF0" w:rsidP="00572C62">
            <w:pPr>
              <w:spacing w:line="240" w:lineRule="auto"/>
              <w:jc w:val="both"/>
              <w:rPr>
                <w:rFonts w:cs="Times New Roman"/>
                <w:szCs w:val="20"/>
              </w:rPr>
            </w:pPr>
            <w:r w:rsidRPr="00773978">
              <w:rPr>
                <w:rFonts w:cs="Times New Roman"/>
                <w:szCs w:val="20"/>
              </w:rPr>
              <w:t> </w:t>
            </w:r>
          </w:p>
        </w:tc>
      </w:tr>
      <w:tr w:rsidR="003A0CF0" w:rsidRPr="00773978" w:rsidTr="00572C62">
        <w:trPr>
          <w:jc w:val="center"/>
        </w:trPr>
        <w:tc>
          <w:tcPr>
            <w:tcW w:w="6144"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5</w:t>
            </w:r>
          </w:p>
        </w:tc>
        <w:tc>
          <w:tcPr>
            <w:tcW w:w="4380" w:type="dxa"/>
            <w:gridSpan w:val="2"/>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tipo de escrituração)</w:t>
            </w:r>
          </w:p>
        </w:tc>
        <w:tc>
          <w:tcPr>
            <w:tcW w:w="58" w:type="dxa"/>
            <w:tcBorders>
              <w:top w:val="nil"/>
              <w:left w:val="nil"/>
              <w:bottom w:val="single" w:sz="6" w:space="0" w:color="auto"/>
              <w:right w:val="nil"/>
            </w:tcBorders>
            <w:vAlign w:val="center"/>
            <w:hideMark/>
          </w:tcPr>
          <w:p w:rsidR="003A0CF0" w:rsidRPr="00773978" w:rsidRDefault="003A0CF0" w:rsidP="00572C62">
            <w:pPr>
              <w:spacing w:line="240" w:lineRule="auto"/>
              <w:jc w:val="both"/>
              <w:rPr>
                <w:rFonts w:cs="Times New Roman"/>
                <w:szCs w:val="20"/>
              </w:rPr>
            </w:pPr>
            <w:r w:rsidRPr="00773978">
              <w:rPr>
                <w:rFonts w:cs="Times New Roman"/>
                <w:szCs w:val="20"/>
              </w:rPr>
              <w:t> </w:t>
            </w:r>
          </w:p>
        </w:tc>
      </w:tr>
      <w:tr w:rsidR="003A0CF0" w:rsidRPr="00773978" w:rsidTr="00572C62">
        <w:trPr>
          <w:gridAfter w:val="2"/>
          <w:wAfter w:w="86" w:type="dxa"/>
          <w:jc w:val="center"/>
        </w:trPr>
        <w:tc>
          <w:tcPr>
            <w:tcW w:w="46" w:type="dxa"/>
            <w:tcBorders>
              <w:top w:val="nil"/>
              <w:left w:val="nil"/>
              <w:bottom w:val="nil"/>
              <w:right w:val="nil"/>
            </w:tcBorders>
            <w:vAlign w:val="center"/>
            <w:hideMark/>
          </w:tcPr>
          <w:p w:rsidR="003A0CF0" w:rsidRPr="00773978" w:rsidRDefault="003A0CF0" w:rsidP="00572C62">
            <w:pPr>
              <w:spacing w:line="240" w:lineRule="auto"/>
              <w:jc w:val="both"/>
              <w:rPr>
                <w:rFonts w:cs="Times New Roman"/>
                <w:szCs w:val="20"/>
              </w:rPr>
            </w:pPr>
            <w:r w:rsidRPr="00773978">
              <w:rPr>
                <w:rFonts w:cs="Times New Roman"/>
                <w:szCs w:val="20"/>
              </w:rPr>
              <w:t> </w:t>
            </w:r>
          </w:p>
        </w:tc>
        <w:tc>
          <w:tcPr>
            <w:tcW w:w="1045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Campo(s) chave:</w:t>
            </w:r>
          </w:p>
        </w:tc>
      </w:tr>
      <w:tr w:rsidR="003A0CF0" w:rsidRPr="00773978" w:rsidTr="00572C62">
        <w:trPr>
          <w:jc w:val="center"/>
        </w:trPr>
        <w:tc>
          <w:tcPr>
            <w:tcW w:w="46" w:type="dxa"/>
            <w:tcBorders>
              <w:top w:val="nil"/>
              <w:left w:val="nil"/>
              <w:bottom w:val="nil"/>
              <w:right w:val="nil"/>
            </w:tcBorders>
            <w:vAlign w:val="center"/>
            <w:hideMark/>
          </w:tcPr>
          <w:p w:rsidR="003A0CF0" w:rsidRPr="00773978" w:rsidRDefault="003A0CF0" w:rsidP="00572C62">
            <w:pPr>
              <w:spacing w:line="240" w:lineRule="auto"/>
              <w:rPr>
                <w:rFonts w:cs="Times New Roman"/>
                <w:szCs w:val="20"/>
              </w:rPr>
            </w:pPr>
          </w:p>
        </w:tc>
        <w:tc>
          <w:tcPr>
            <w:tcW w:w="6098" w:type="dxa"/>
            <w:tcBorders>
              <w:top w:val="nil"/>
              <w:left w:val="nil"/>
              <w:bottom w:val="nil"/>
              <w:right w:val="nil"/>
            </w:tcBorders>
            <w:vAlign w:val="center"/>
            <w:hideMark/>
          </w:tcPr>
          <w:p w:rsidR="003A0CF0" w:rsidRPr="00773978" w:rsidRDefault="003A0CF0" w:rsidP="00572C62">
            <w:pPr>
              <w:spacing w:line="240" w:lineRule="auto"/>
              <w:rPr>
                <w:rFonts w:cs="Times New Roman"/>
                <w:szCs w:val="20"/>
              </w:rPr>
            </w:pPr>
          </w:p>
        </w:tc>
        <w:tc>
          <w:tcPr>
            <w:tcW w:w="4380" w:type="dxa"/>
            <w:gridSpan w:val="2"/>
            <w:tcBorders>
              <w:top w:val="nil"/>
              <w:left w:val="nil"/>
              <w:bottom w:val="nil"/>
              <w:right w:val="nil"/>
            </w:tcBorders>
            <w:vAlign w:val="center"/>
            <w:hideMark/>
          </w:tcPr>
          <w:p w:rsidR="003A0CF0" w:rsidRPr="00773978" w:rsidRDefault="003A0CF0" w:rsidP="00572C62">
            <w:pPr>
              <w:spacing w:line="240" w:lineRule="auto"/>
              <w:rPr>
                <w:rFonts w:cs="Times New Roman"/>
                <w:szCs w:val="20"/>
              </w:rPr>
            </w:pPr>
          </w:p>
        </w:tc>
        <w:tc>
          <w:tcPr>
            <w:tcW w:w="58" w:type="dxa"/>
            <w:tcBorders>
              <w:top w:val="nil"/>
              <w:left w:val="nil"/>
              <w:bottom w:val="nil"/>
              <w:right w:val="nil"/>
            </w:tcBorders>
            <w:vAlign w:val="center"/>
            <w:hideMark/>
          </w:tcPr>
          <w:p w:rsidR="003A0CF0" w:rsidRPr="00773978" w:rsidRDefault="003A0CF0" w:rsidP="00572C62">
            <w:pPr>
              <w:spacing w:line="240" w:lineRule="auto"/>
              <w:rPr>
                <w:rFonts w:cs="Times New Roman"/>
                <w:szCs w:val="20"/>
              </w:rPr>
            </w:pPr>
          </w:p>
        </w:tc>
      </w:tr>
    </w:tbl>
    <w:p w:rsidR="003A0CF0" w:rsidRPr="00773978" w:rsidRDefault="003A0CF0" w:rsidP="003A0CF0">
      <w:pPr>
        <w:spacing w:line="240" w:lineRule="auto"/>
        <w:rPr>
          <w:rFonts w:cs="Times New Roman"/>
          <w:szCs w:val="20"/>
        </w:rPr>
      </w:pPr>
    </w:p>
    <w:tbl>
      <w:tblPr>
        <w:tblpPr w:leftFromText="45" w:rightFromText="45" w:vertAnchor="text" w:tblpXSpec="center"/>
        <w:tblW w:w="10992" w:type="dxa"/>
        <w:tblCellMar>
          <w:left w:w="0" w:type="dxa"/>
          <w:right w:w="0" w:type="dxa"/>
        </w:tblCellMar>
        <w:tblLook w:val="04A0" w:firstRow="1" w:lastRow="0" w:firstColumn="1" w:lastColumn="0" w:noHBand="0" w:noVBand="1"/>
      </w:tblPr>
      <w:tblGrid>
        <w:gridCol w:w="466"/>
        <w:gridCol w:w="1383"/>
        <w:gridCol w:w="1816"/>
        <w:gridCol w:w="617"/>
        <w:gridCol w:w="1039"/>
        <w:gridCol w:w="916"/>
        <w:gridCol w:w="1033"/>
        <w:gridCol w:w="1239"/>
        <w:gridCol w:w="2483"/>
      </w:tblGrid>
      <w:tr w:rsidR="003A0CF0" w:rsidRPr="00773978" w:rsidTr="00572C62">
        <w:trPr>
          <w:trHeight w:val="163"/>
        </w:trPr>
        <w:tc>
          <w:tcPr>
            <w:tcW w:w="466"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3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8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103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4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trHeight w:val="163"/>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“I157”.</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"I157"</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326"/>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COD_CTA</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da conta analítica do plano de contas anterior.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p>
        </w:tc>
      </w:tr>
      <w:tr w:rsidR="003A0CF0" w:rsidRPr="00773978" w:rsidTr="00572C62">
        <w:trPr>
          <w:trHeight w:val="326"/>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03</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COD_CCUS</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do centro de custos do plano de contas anterior.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Não</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p>
        </w:tc>
      </w:tr>
      <w:tr w:rsidR="003A0CF0" w:rsidRPr="00773978" w:rsidTr="00572C62">
        <w:trPr>
          <w:trHeight w:val="163"/>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da-DK"/>
              </w:rPr>
              <w:t>04</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da-DK"/>
              </w:rPr>
              <w:t>VL_SLD_INI</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Valor do saldo inicial do período.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02</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516"/>
        </w:trPr>
        <w:tc>
          <w:tcPr>
            <w:tcW w:w="466"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05</w:t>
            </w:r>
          </w:p>
        </w:tc>
        <w:tc>
          <w:tcPr>
            <w:tcW w:w="138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IND_DC_INI</w:t>
            </w:r>
          </w:p>
        </w:tc>
        <w:tc>
          <w:tcPr>
            <w:tcW w:w="18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da situação do saldo inicial:</w:t>
            </w:r>
          </w:p>
          <w:p w:rsidR="003A0CF0" w:rsidRPr="00773978" w:rsidRDefault="003A0CF0" w:rsidP="00572C62">
            <w:pPr>
              <w:spacing w:line="240" w:lineRule="auto"/>
              <w:rPr>
                <w:rFonts w:cs="Times New Roman"/>
                <w:szCs w:val="20"/>
              </w:rPr>
            </w:pPr>
            <w:r w:rsidRPr="00773978">
              <w:rPr>
                <w:rFonts w:cs="Times New Roman"/>
                <w:szCs w:val="20"/>
              </w:rPr>
              <w:t>D - Devedor;</w:t>
            </w:r>
          </w:p>
          <w:p w:rsidR="003A0CF0" w:rsidRPr="00773978" w:rsidRDefault="003A0CF0" w:rsidP="00572C62">
            <w:pPr>
              <w:spacing w:line="240" w:lineRule="auto"/>
              <w:rPr>
                <w:rFonts w:cs="Times New Roman"/>
                <w:szCs w:val="20"/>
              </w:rPr>
            </w:pPr>
            <w:r w:rsidRPr="00773978">
              <w:rPr>
                <w:rFonts w:cs="Times New Roman"/>
                <w:szCs w:val="20"/>
              </w:rPr>
              <w:t>C - Credor.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[“D”,”C”]</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Não</w:t>
            </w:r>
          </w:p>
        </w:tc>
        <w:tc>
          <w:tcPr>
            <w:tcW w:w="248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[REGRA_IND_DC_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INI_OBRIGATORIO]</w:t>
            </w:r>
          </w:p>
        </w:tc>
      </w:tr>
    </w:tbl>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Registro facultativo.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5</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3A0CF0" w:rsidRPr="00773978" w:rsidRDefault="003A0CF0" w:rsidP="003A0CF0">
      <w:pPr>
        <w:pStyle w:val="Corpodetexto"/>
        <w:ind w:firstLine="708"/>
        <w:rPr>
          <w:rFonts w:ascii="Times New Roman" w:hAnsi="Times New Roman"/>
          <w:sz w:val="20"/>
          <w:szCs w:val="20"/>
        </w:rPr>
      </w:pPr>
    </w:p>
    <w:p w:rsidR="00857B8A" w:rsidRPr="00773978" w:rsidRDefault="00857B8A" w:rsidP="00857B8A">
      <w:pPr>
        <w:shd w:val="clear" w:color="auto" w:fill="FFFFFF"/>
        <w:ind w:firstLine="708"/>
        <w:jc w:val="both"/>
        <w:rPr>
          <w:rFonts w:cs="Times New Roman"/>
          <w:szCs w:val="20"/>
        </w:rPr>
      </w:pPr>
      <w:r w:rsidRPr="00773978">
        <w:rPr>
          <w:szCs w:val="20"/>
        </w:rPr>
        <w:t xml:space="preserve">Quanto 0000.IDENT_MF for igual a “S”, </w:t>
      </w:r>
      <w:r w:rsidRPr="00773978">
        <w:rPr>
          <w:rFonts w:cs="Times New Roman"/>
          <w:szCs w:val="20"/>
        </w:rPr>
        <w:t xml:space="preserve">os campos já existentes nos registros I155, I157, I200, I250, I310 e I355 deverão ser preenchidos com os valores baseados em moeda </w:t>
      </w:r>
      <w:r w:rsidRPr="00773978">
        <w:rPr>
          <w:rFonts w:cs="Times New Roman"/>
          <w:b/>
          <w:szCs w:val="20"/>
        </w:rPr>
        <w:t>nacional</w:t>
      </w:r>
      <w:r w:rsidRPr="00773978">
        <w:rPr>
          <w:rFonts w:cs="Times New Roman"/>
          <w:szCs w:val="20"/>
        </w:rPr>
        <w:t>, atendendo ao disposto nos artigos 155 e 156 da Instrução Normativa RFB n</w:t>
      </w:r>
      <w:r w:rsidRPr="00773978">
        <w:rPr>
          <w:rFonts w:cs="Times New Roman"/>
          <w:szCs w:val="20"/>
          <w:u w:val="single"/>
          <w:vertAlign w:val="superscript"/>
        </w:rPr>
        <w:t>o</w:t>
      </w:r>
      <w:r w:rsidRPr="00773978">
        <w:rPr>
          <w:rFonts w:cs="Times New Roman"/>
          <w:szCs w:val="20"/>
        </w:rPr>
        <w:t xml:space="preserve"> 1.515/2014.</w:t>
      </w:r>
    </w:p>
    <w:p w:rsidR="00857B8A" w:rsidRPr="00773978" w:rsidRDefault="00857B8A" w:rsidP="00857B8A">
      <w:pPr>
        <w:shd w:val="clear" w:color="auto" w:fill="FFFFFF"/>
        <w:ind w:firstLine="708"/>
        <w:jc w:val="both"/>
        <w:rPr>
          <w:rFonts w:cs="Times New Roman"/>
          <w:szCs w:val="20"/>
        </w:rPr>
      </w:pPr>
    </w:p>
    <w:p w:rsidR="00857B8A" w:rsidRPr="00773978" w:rsidRDefault="00857B8A" w:rsidP="00857B8A">
      <w:pPr>
        <w:shd w:val="clear" w:color="auto" w:fill="FFFFFF"/>
        <w:ind w:firstLine="708"/>
        <w:jc w:val="both"/>
        <w:rPr>
          <w:rFonts w:cs="Times New Roman"/>
          <w:b/>
          <w:szCs w:val="20"/>
        </w:rPr>
      </w:pPr>
      <w:r w:rsidRPr="00773978">
        <w:rPr>
          <w:rFonts w:cs="Times New Roman"/>
          <w:szCs w:val="20"/>
        </w:rPr>
        <w:t xml:space="preserve">Além disso, </w:t>
      </w:r>
      <w:r w:rsidRPr="00773978">
        <w:rPr>
          <w:szCs w:val="20"/>
        </w:rPr>
        <w:t xml:space="preserve">a pessoa jurídica deverá criar os seguintes campos adicionais auxiliares </w:t>
      </w:r>
      <w:r w:rsidRPr="00773978">
        <w:rPr>
          <w:rFonts w:cs="Times New Roman"/>
          <w:szCs w:val="20"/>
        </w:rPr>
        <w:t xml:space="preserve">no arquivo da ECD, por meio do preenchimento do registro I020, conforme abaixo, para informar os valores da contabilidade em </w:t>
      </w:r>
      <w:r w:rsidRPr="00773978">
        <w:rPr>
          <w:rFonts w:cs="Times New Roman"/>
          <w:b/>
          <w:szCs w:val="20"/>
        </w:rPr>
        <w:t>moeda funcional, convertida para reais conforme regras previstas na legislação contábil.</w:t>
      </w:r>
    </w:p>
    <w:p w:rsidR="000B47BA" w:rsidRPr="00773978" w:rsidRDefault="000B47BA" w:rsidP="000B47BA">
      <w:pPr>
        <w:shd w:val="clear" w:color="auto" w:fill="FFFFFF"/>
        <w:spacing w:line="240" w:lineRule="auto"/>
        <w:rPr>
          <w:rFonts w:ascii="Arial" w:eastAsia="Times New Roman" w:hAnsi="Arial" w:cs="Arial"/>
          <w:color w:val="222222"/>
          <w:sz w:val="19"/>
          <w:szCs w:val="19"/>
          <w:lang w:eastAsia="pt-BR"/>
        </w:rPr>
      </w:pPr>
    </w:p>
    <w:p w:rsidR="000B47BA" w:rsidRPr="00773978" w:rsidRDefault="000B47BA" w:rsidP="000B47BA">
      <w:pPr>
        <w:pStyle w:val="Corpodetexto"/>
        <w:rPr>
          <w:rFonts w:ascii="Times New Roman" w:hAnsi="Times New Roman"/>
          <w:b/>
          <w:sz w:val="20"/>
          <w:szCs w:val="20"/>
        </w:rPr>
      </w:pPr>
      <w:r w:rsidRPr="00773978">
        <w:rPr>
          <w:rFonts w:ascii="Times New Roman" w:hAnsi="Times New Roman"/>
          <w:b/>
          <w:bCs/>
          <w:sz w:val="20"/>
          <w:szCs w:val="20"/>
          <w:lang w:val="it-IT"/>
        </w:rPr>
        <w:t>REGISTRO I157: TRANSFERÊNCIA DE SALDOS DE PLANO DE CONTAS ANTERIOR</w:t>
      </w:r>
    </w:p>
    <w:tbl>
      <w:tblPr>
        <w:tblpPr w:leftFromText="45" w:rightFromText="45" w:vertAnchor="text" w:tblpXSpec="cente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3"/>
        <w:gridCol w:w="1872"/>
        <w:gridCol w:w="2915"/>
        <w:gridCol w:w="730"/>
        <w:gridCol w:w="1220"/>
        <w:gridCol w:w="1073"/>
        <w:gridCol w:w="1260"/>
      </w:tblGrid>
      <w:tr w:rsidR="000B47BA" w:rsidRPr="00773978" w:rsidTr="00E333C0">
        <w:trPr>
          <w:trHeight w:val="163"/>
        </w:trPr>
        <w:tc>
          <w:tcPr>
            <w:tcW w:w="569" w:type="dxa"/>
            <w:tcMar>
              <w:top w:w="0" w:type="dxa"/>
              <w:left w:w="108" w:type="dxa"/>
              <w:bottom w:w="0" w:type="dxa"/>
              <w:right w:w="108" w:type="dxa"/>
            </w:tcMar>
            <w:hideMark/>
          </w:tcPr>
          <w:p w:rsidR="000B47BA" w:rsidRPr="00773978" w:rsidRDefault="000B47BA" w:rsidP="00E333C0">
            <w:pPr>
              <w:shd w:val="clear" w:color="auto" w:fill="FFFFFF"/>
              <w:spacing w:line="240" w:lineRule="auto"/>
              <w:rPr>
                <w:rFonts w:cs="Times New Roman"/>
                <w:szCs w:val="20"/>
              </w:rPr>
            </w:pPr>
            <w:r w:rsidRPr="00773978">
              <w:rPr>
                <w:rFonts w:cs="Times New Roman"/>
                <w:szCs w:val="20"/>
                <w:lang w:val="da-DK"/>
              </w:rPr>
              <w:t>06</w:t>
            </w:r>
          </w:p>
        </w:tc>
        <w:tc>
          <w:tcPr>
            <w:tcW w:w="1728" w:type="dxa"/>
            <w:tcMar>
              <w:top w:w="0" w:type="dxa"/>
              <w:left w:w="108" w:type="dxa"/>
              <w:bottom w:w="0" w:type="dxa"/>
              <w:right w:w="108" w:type="dxa"/>
            </w:tcMar>
            <w:hideMark/>
          </w:tcPr>
          <w:p w:rsidR="000B47BA" w:rsidRPr="00773978" w:rsidRDefault="000B47BA" w:rsidP="00E333C0">
            <w:pPr>
              <w:shd w:val="clear" w:color="auto" w:fill="FFFFFF"/>
              <w:spacing w:line="240" w:lineRule="auto"/>
              <w:rPr>
                <w:rFonts w:cs="Times New Roman"/>
                <w:szCs w:val="20"/>
              </w:rPr>
            </w:pPr>
            <w:r w:rsidRPr="00773978">
              <w:rPr>
                <w:rFonts w:cs="Times New Roman"/>
                <w:szCs w:val="20"/>
                <w:lang w:val="da-DK"/>
              </w:rPr>
              <w:t>VL_SLD_INI_AUX</w:t>
            </w:r>
          </w:p>
        </w:tc>
        <w:tc>
          <w:tcPr>
            <w:tcW w:w="2982" w:type="dxa"/>
            <w:tcMar>
              <w:top w:w="0" w:type="dxa"/>
              <w:left w:w="108" w:type="dxa"/>
              <w:bottom w:w="0" w:type="dxa"/>
              <w:right w:w="108" w:type="dxa"/>
            </w:tcMar>
            <w:hideMark/>
          </w:tcPr>
          <w:p w:rsidR="000B47BA" w:rsidRPr="00773978" w:rsidRDefault="000B47BA" w:rsidP="00E333C0">
            <w:pPr>
              <w:spacing w:line="240" w:lineRule="auto"/>
              <w:rPr>
                <w:rFonts w:cs="Times New Roman"/>
                <w:szCs w:val="20"/>
              </w:rPr>
            </w:pPr>
            <w:r w:rsidRPr="00773978">
              <w:rPr>
                <w:rFonts w:cs="Times New Roman"/>
                <w:szCs w:val="20"/>
              </w:rPr>
              <w:t>Valor do saldo inicial do período em moeda funcional, convertida para reais.</w:t>
            </w:r>
          </w:p>
        </w:tc>
        <w:tc>
          <w:tcPr>
            <w:tcW w:w="743"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N</w:t>
            </w:r>
          </w:p>
        </w:tc>
        <w:tc>
          <w:tcPr>
            <w:tcW w:w="1246"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019</w:t>
            </w:r>
          </w:p>
        </w:tc>
        <w:tc>
          <w:tcPr>
            <w:tcW w:w="1097"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02</w:t>
            </w:r>
          </w:p>
        </w:tc>
        <w:tc>
          <w:tcPr>
            <w:tcW w:w="1268"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w:t>
            </w:r>
          </w:p>
        </w:tc>
      </w:tr>
      <w:tr w:rsidR="000B47BA" w:rsidRPr="00773978" w:rsidTr="00E333C0">
        <w:trPr>
          <w:trHeight w:val="516"/>
        </w:trPr>
        <w:tc>
          <w:tcPr>
            <w:tcW w:w="569" w:type="dxa"/>
            <w:tcMar>
              <w:top w:w="0" w:type="dxa"/>
              <w:left w:w="108" w:type="dxa"/>
              <w:bottom w:w="0" w:type="dxa"/>
              <w:right w:w="108" w:type="dxa"/>
            </w:tcMar>
            <w:hideMark/>
          </w:tcPr>
          <w:p w:rsidR="000B47BA" w:rsidRPr="00773978" w:rsidRDefault="000B47BA" w:rsidP="00E333C0">
            <w:pPr>
              <w:shd w:val="clear" w:color="auto" w:fill="FFFFFF"/>
              <w:spacing w:line="240" w:lineRule="auto"/>
              <w:rPr>
                <w:rFonts w:cs="Times New Roman"/>
                <w:szCs w:val="20"/>
              </w:rPr>
            </w:pPr>
            <w:r w:rsidRPr="00773978">
              <w:rPr>
                <w:rFonts w:cs="Times New Roman"/>
                <w:szCs w:val="20"/>
              </w:rPr>
              <w:t>07</w:t>
            </w:r>
          </w:p>
        </w:tc>
        <w:tc>
          <w:tcPr>
            <w:tcW w:w="1728" w:type="dxa"/>
            <w:tcMar>
              <w:top w:w="0" w:type="dxa"/>
              <w:left w:w="108" w:type="dxa"/>
              <w:bottom w:w="0" w:type="dxa"/>
              <w:right w:w="108" w:type="dxa"/>
            </w:tcMar>
            <w:hideMark/>
          </w:tcPr>
          <w:p w:rsidR="000B47BA" w:rsidRPr="00773978" w:rsidRDefault="000B47BA" w:rsidP="00E333C0">
            <w:pPr>
              <w:shd w:val="clear" w:color="auto" w:fill="FFFFFF"/>
              <w:spacing w:line="240" w:lineRule="auto"/>
              <w:rPr>
                <w:rFonts w:cs="Times New Roman"/>
                <w:szCs w:val="20"/>
              </w:rPr>
            </w:pPr>
            <w:r w:rsidRPr="00773978">
              <w:rPr>
                <w:rFonts w:cs="Times New Roman"/>
                <w:szCs w:val="20"/>
              </w:rPr>
              <w:t>IND_DC_INI_AUX</w:t>
            </w:r>
          </w:p>
        </w:tc>
        <w:tc>
          <w:tcPr>
            <w:tcW w:w="2982" w:type="dxa"/>
            <w:tcMar>
              <w:top w:w="0" w:type="dxa"/>
              <w:left w:w="108" w:type="dxa"/>
              <w:bottom w:w="0" w:type="dxa"/>
              <w:right w:w="108" w:type="dxa"/>
            </w:tcMar>
            <w:hideMark/>
          </w:tcPr>
          <w:p w:rsidR="000B47BA" w:rsidRPr="00773978" w:rsidRDefault="000B47BA" w:rsidP="00E333C0">
            <w:pPr>
              <w:spacing w:line="240" w:lineRule="auto"/>
              <w:rPr>
                <w:rFonts w:cs="Times New Roman"/>
                <w:szCs w:val="20"/>
              </w:rPr>
            </w:pPr>
            <w:r w:rsidRPr="00773978">
              <w:rPr>
                <w:rFonts w:cs="Times New Roman"/>
                <w:szCs w:val="20"/>
              </w:rPr>
              <w:t>Indicador da situação do saldo inicial em moeda funcional:</w:t>
            </w:r>
          </w:p>
          <w:p w:rsidR="000B47BA" w:rsidRPr="00773978" w:rsidRDefault="000B47BA" w:rsidP="00E333C0">
            <w:pPr>
              <w:spacing w:line="240" w:lineRule="auto"/>
              <w:rPr>
                <w:rFonts w:cs="Times New Roman"/>
                <w:szCs w:val="20"/>
              </w:rPr>
            </w:pPr>
            <w:r w:rsidRPr="00773978">
              <w:rPr>
                <w:rFonts w:cs="Times New Roman"/>
                <w:szCs w:val="20"/>
              </w:rPr>
              <w:t>D - Devedor;</w:t>
            </w:r>
          </w:p>
          <w:p w:rsidR="000B47BA" w:rsidRPr="00773978" w:rsidRDefault="000B47BA" w:rsidP="00E333C0">
            <w:pPr>
              <w:spacing w:line="240" w:lineRule="auto"/>
              <w:rPr>
                <w:rFonts w:cs="Times New Roman"/>
                <w:szCs w:val="20"/>
              </w:rPr>
            </w:pPr>
            <w:r w:rsidRPr="00773978">
              <w:rPr>
                <w:rFonts w:cs="Times New Roman"/>
                <w:szCs w:val="20"/>
              </w:rPr>
              <w:t>C - Credor.</w:t>
            </w:r>
          </w:p>
        </w:tc>
        <w:tc>
          <w:tcPr>
            <w:tcW w:w="743"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C</w:t>
            </w:r>
          </w:p>
        </w:tc>
        <w:tc>
          <w:tcPr>
            <w:tcW w:w="1246"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001</w:t>
            </w:r>
          </w:p>
        </w:tc>
        <w:tc>
          <w:tcPr>
            <w:tcW w:w="1097"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w:t>
            </w:r>
          </w:p>
        </w:tc>
        <w:tc>
          <w:tcPr>
            <w:tcW w:w="1268"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[“D”,”C”]</w:t>
            </w:r>
          </w:p>
        </w:tc>
      </w:tr>
    </w:tbl>
    <w:p w:rsidR="000B47BA" w:rsidRPr="00773978" w:rsidRDefault="000B47BA" w:rsidP="000B47BA">
      <w:pPr>
        <w:shd w:val="clear" w:color="auto" w:fill="FFFFFF"/>
        <w:spacing w:line="240" w:lineRule="auto"/>
        <w:rPr>
          <w:rFonts w:ascii="Arial" w:eastAsia="Times New Roman" w:hAnsi="Arial" w:cs="Arial"/>
          <w:color w:val="222222"/>
          <w:sz w:val="19"/>
          <w:szCs w:val="19"/>
          <w:lang w:eastAsia="pt-BR"/>
        </w:rPr>
      </w:pPr>
    </w:p>
    <w:p w:rsidR="000B47BA" w:rsidRPr="00773978" w:rsidRDefault="000B47BA" w:rsidP="003A0CF0">
      <w:pPr>
        <w:pStyle w:val="Corpodetexto"/>
        <w:rPr>
          <w:rFonts w:ascii="Times New Roman" w:hAnsi="Times New Roman"/>
          <w:b/>
          <w:sz w:val="20"/>
          <w:szCs w:val="20"/>
        </w:rPr>
      </w:pPr>
    </w:p>
    <w:p w:rsidR="000B47BA" w:rsidRPr="00773978" w:rsidRDefault="000B47BA" w:rsidP="003A0CF0">
      <w:pPr>
        <w:pStyle w:val="Corpodetexto"/>
        <w:rPr>
          <w:rFonts w:ascii="Times New Roman" w:hAnsi="Times New Roman"/>
          <w:b/>
          <w:sz w:val="20"/>
          <w:szCs w:val="20"/>
        </w:rPr>
      </w:pPr>
    </w:p>
    <w:p w:rsidR="00A20089" w:rsidRPr="00773978" w:rsidRDefault="00A20089"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lastRenderedPageBreak/>
        <w:t xml:space="preserve">II – Tabelas do Registro: </w:t>
      </w:r>
      <w:r w:rsidRPr="00773978">
        <w:rPr>
          <w:rFonts w:ascii="Times New Roman" w:hAnsi="Times New Roman"/>
          <w:color w:val="auto"/>
          <w:sz w:val="20"/>
          <w:szCs w:val="20"/>
        </w:rPr>
        <w:t>não há.</w:t>
      </w:r>
    </w:p>
    <w:p w:rsidR="00373AAE" w:rsidRPr="00773978" w:rsidRDefault="00373AAE" w:rsidP="003A0CF0">
      <w:pPr>
        <w:pStyle w:val="Corpodetexto"/>
        <w:rPr>
          <w:rFonts w:ascii="Times New Roman" w:hAnsi="Times New Roman"/>
          <w:b/>
          <w:color w:val="auto"/>
          <w:sz w:val="20"/>
          <w:szCs w:val="20"/>
        </w:rPr>
      </w:pPr>
    </w:p>
    <w:p w:rsidR="003A0CF0" w:rsidRPr="00773978" w:rsidRDefault="003A0CF0" w:rsidP="003A0CF0">
      <w:pPr>
        <w:pStyle w:val="Corpodetexto"/>
        <w:rPr>
          <w:rFonts w:ascii="Times New Roman" w:hAnsi="Times New Roman"/>
          <w:b/>
          <w:color w:val="auto"/>
          <w:sz w:val="20"/>
          <w:szCs w:val="20"/>
        </w:rPr>
      </w:pPr>
      <w:r w:rsidRPr="00773978">
        <w:rPr>
          <w:rFonts w:ascii="Times New Roman" w:hAnsi="Times New Roman"/>
          <w:b/>
          <w:color w:val="auto"/>
          <w:sz w:val="20"/>
          <w:szCs w:val="20"/>
        </w:rPr>
        <w:t>III - Regras de Validação do Registro:</w:t>
      </w:r>
    </w:p>
    <w:p w:rsidR="003A0CF0" w:rsidRPr="00773978" w:rsidRDefault="003A0CF0" w:rsidP="003A0CF0">
      <w:pPr>
        <w:pStyle w:val="Corpodetexto"/>
        <w:rPr>
          <w:rFonts w:ascii="Times New Roman" w:hAnsi="Times New Roman"/>
          <w:b/>
          <w:color w:val="auto"/>
          <w:sz w:val="20"/>
          <w:szCs w:val="20"/>
        </w:rPr>
      </w:pPr>
    </w:p>
    <w:p w:rsidR="006A1382" w:rsidRPr="00773978" w:rsidRDefault="003A0CF0" w:rsidP="00772FA8">
      <w:pPr>
        <w:pStyle w:val="western"/>
        <w:spacing w:before="0" w:beforeAutospacing="0" w:after="0"/>
        <w:ind w:left="708"/>
        <w:jc w:val="both"/>
        <w:rPr>
          <w:rStyle w:val="apple-converted-space"/>
          <w:rFonts w:ascii="Times New Roman" w:hAnsi="Times New Roman" w:cs="Times New Roman"/>
          <w:color w:val="222222"/>
          <w:sz w:val="20"/>
          <w:szCs w:val="20"/>
          <w:shd w:val="clear" w:color="auto" w:fill="FFFFFF"/>
          <w:lang w:val="pt-PT"/>
        </w:rPr>
      </w:pPr>
      <w:r w:rsidRPr="00773978">
        <w:rPr>
          <w:rFonts w:ascii="Times New Roman" w:hAnsi="Times New Roman" w:cs="Times New Roman"/>
          <w:b/>
          <w:bCs/>
          <w:color w:val="222222"/>
          <w:sz w:val="20"/>
          <w:szCs w:val="20"/>
          <w:shd w:val="clear" w:color="auto" w:fill="FFFFFF"/>
        </w:rPr>
        <w:t>REGRA_VALIDA_MES_I157</w:t>
      </w:r>
      <w:r w:rsidRPr="00773978">
        <w:rPr>
          <w:rFonts w:ascii="Times New Roman" w:hAnsi="Times New Roman" w:cs="Times New Roman"/>
          <w:color w:val="222222"/>
          <w:sz w:val="20"/>
          <w:szCs w:val="20"/>
          <w:shd w:val="clear" w:color="auto" w:fill="FFFFFF"/>
        </w:rPr>
        <w:t xml:space="preserve">: </w:t>
      </w:r>
      <w:r w:rsidRPr="00773978">
        <w:rPr>
          <w:rFonts w:ascii="Times New Roman" w:hAnsi="Times New Roman" w:cs="Times New Roman"/>
          <w:color w:val="222222"/>
          <w:sz w:val="20"/>
          <w:szCs w:val="20"/>
          <w:shd w:val="clear" w:color="auto" w:fill="FFFFFF"/>
          <w:lang w:val="pt-PT"/>
        </w:rPr>
        <w:t>Verifica se existe registro I157 e se o mês do campo I150.DT_INI é igual ao mês do campo 0000.DT_INI (Se o mês do campo I150.DT_INI é diferente do mês do campo 0000.DT_INI não pode existir registro I157 para o período do registro I150). Se a regra não for cumprida, o sistema gera um erro.</w:t>
      </w:r>
      <w:r w:rsidR="00772FA8" w:rsidRPr="00773978">
        <w:rPr>
          <w:rStyle w:val="apple-converted-space"/>
          <w:rFonts w:ascii="Times New Roman" w:hAnsi="Times New Roman" w:cs="Times New Roman"/>
          <w:color w:val="222222"/>
          <w:sz w:val="20"/>
          <w:szCs w:val="20"/>
          <w:shd w:val="clear" w:color="auto" w:fill="FFFFFF"/>
          <w:lang w:val="pt-PT"/>
        </w:rPr>
        <w:t> </w:t>
      </w:r>
    </w:p>
    <w:p w:rsidR="00772FA8" w:rsidRPr="00773978" w:rsidRDefault="00772FA8" w:rsidP="00772FA8">
      <w:pPr>
        <w:pStyle w:val="western"/>
        <w:spacing w:before="0" w:beforeAutospacing="0" w:after="0"/>
        <w:ind w:left="708"/>
        <w:jc w:val="both"/>
        <w:rPr>
          <w:rFonts w:ascii="Times New Roman" w:hAnsi="Times New Roman" w:cs="Times New Roman"/>
          <w:color w:val="222222"/>
          <w:sz w:val="20"/>
          <w:szCs w:val="20"/>
          <w:shd w:val="clear" w:color="auto" w:fill="FFFFFF"/>
          <w:lang w:val="pt-PT"/>
        </w:rPr>
      </w:pPr>
    </w:p>
    <w:p w:rsidR="000E1404" w:rsidRPr="00773978" w:rsidRDefault="000E1404" w:rsidP="000E1404">
      <w:pPr>
        <w:pStyle w:val="Corpodetexto"/>
        <w:ind w:left="708"/>
        <w:rPr>
          <w:rStyle w:val="Hyperlink"/>
          <w:rFonts w:ascii="Times New Roman" w:hAnsi="Times New Roman"/>
          <w:color w:val="auto"/>
          <w:sz w:val="20"/>
          <w:szCs w:val="20"/>
        </w:rPr>
      </w:pPr>
      <w:r w:rsidRPr="00773978">
        <w:rPr>
          <w:rStyle w:val="Hyperlink"/>
          <w:rFonts w:ascii="Times New Roman" w:hAnsi="Times New Roman"/>
          <w:b/>
          <w:color w:val="auto"/>
          <w:sz w:val="20"/>
          <w:szCs w:val="20"/>
        </w:rPr>
        <w:t xml:space="preserve">REGRA_VALIDA_CAMPOS_AUXILIARES_I157: </w:t>
      </w:r>
      <w:r w:rsidRPr="00773978">
        <w:rPr>
          <w:rStyle w:val="Hyperlink"/>
          <w:rFonts w:ascii="Times New Roman" w:hAnsi="Times New Roman"/>
          <w:color w:val="auto"/>
          <w:sz w:val="20"/>
          <w:szCs w:val="20"/>
        </w:rPr>
        <w:t>Aciona as regras de validação dos campos auxiliares com 0000.IDENT_MF = “S” (Sim):</w:t>
      </w:r>
    </w:p>
    <w:p w:rsidR="000E1404" w:rsidRPr="00773978" w:rsidRDefault="000E1404" w:rsidP="000E1404">
      <w:pPr>
        <w:pStyle w:val="Corpodetexto"/>
        <w:rPr>
          <w:rFonts w:ascii="Times New Roman" w:hAnsi="Times New Roman"/>
          <w:color w:val="auto"/>
          <w:sz w:val="20"/>
          <w:szCs w:val="20"/>
        </w:rPr>
      </w:pPr>
    </w:p>
    <w:p w:rsidR="000E1404" w:rsidRPr="00773978" w:rsidRDefault="000E1404" w:rsidP="000E1404">
      <w:pPr>
        <w:pStyle w:val="Corpodetexto"/>
        <w:ind w:left="1416"/>
        <w:rPr>
          <w:rFonts w:ascii="Times New Roman" w:hAnsi="Times New Roman"/>
          <w:color w:val="auto"/>
          <w:sz w:val="20"/>
          <w:szCs w:val="20"/>
        </w:rPr>
      </w:pPr>
      <w:r w:rsidRPr="00773978">
        <w:rPr>
          <w:rFonts w:ascii="Times New Roman" w:hAnsi="Times New Roman"/>
          <w:b/>
          <w:color w:val="auto"/>
          <w:sz w:val="20"/>
          <w:szCs w:val="20"/>
        </w:rPr>
        <w:t xml:space="preserve">REGRA_IND_DC_INI_AUX_OBRIGATORIO: </w:t>
      </w:r>
      <w:r w:rsidRPr="00773978">
        <w:rPr>
          <w:rFonts w:ascii="Times New Roman" w:hAnsi="Times New Roman"/>
          <w:color w:val="auto"/>
          <w:sz w:val="20"/>
          <w:szCs w:val="20"/>
        </w:rPr>
        <w:t>Verifica se o campo I157.IND_DC_INI_AUX está preenchido. Se a regra não for cumprida, o PVA do Sped Contábil gera um erro.</w:t>
      </w:r>
    </w:p>
    <w:p w:rsidR="000353A2" w:rsidRPr="00773978" w:rsidRDefault="000353A2" w:rsidP="000E1404">
      <w:pPr>
        <w:pStyle w:val="Corpodetexto"/>
        <w:ind w:left="1416"/>
        <w:rPr>
          <w:rFonts w:ascii="Times New Roman" w:hAnsi="Times New Roman"/>
          <w:color w:val="auto"/>
          <w:sz w:val="20"/>
          <w:szCs w:val="20"/>
        </w:rPr>
      </w:pPr>
    </w:p>
    <w:p w:rsidR="000353A2" w:rsidRPr="00773978" w:rsidRDefault="000353A2" w:rsidP="000353A2">
      <w:pPr>
        <w:pStyle w:val="Corpodetexto"/>
        <w:ind w:left="1416"/>
        <w:rPr>
          <w:rStyle w:val="Hyperlink"/>
          <w:rFonts w:ascii="Times New Roman" w:hAnsi="Times New Roman"/>
          <w:b/>
          <w:color w:val="auto"/>
          <w:sz w:val="20"/>
          <w:szCs w:val="20"/>
        </w:rPr>
      </w:pPr>
      <w:r w:rsidRPr="00773978">
        <w:rPr>
          <w:rStyle w:val="Hyperlink"/>
          <w:rFonts w:ascii="Times New Roman" w:hAnsi="Times New Roman"/>
          <w:b/>
          <w:color w:val="auto"/>
          <w:sz w:val="20"/>
        </w:rPr>
        <w:t>REGRA_VALIDA_CAMPO_ADICIONAL_NUMERICO</w:t>
      </w:r>
      <w:r w:rsidRPr="00773978">
        <w:rPr>
          <w:rStyle w:val="Hyperlink"/>
          <w:rFonts w:ascii="Times New Roman" w:hAnsi="Times New Roman"/>
          <w:b/>
          <w:color w:val="auto"/>
          <w:sz w:val="20"/>
          <w:szCs w:val="20"/>
        </w:rPr>
        <w:t xml:space="preserve">_MF: </w:t>
      </w:r>
      <w:r w:rsidRPr="00773978">
        <w:rPr>
          <w:rStyle w:val="Hyperlink"/>
          <w:rFonts w:ascii="Times New Roman" w:hAnsi="Times New Roman"/>
          <w:color w:val="auto"/>
          <w:sz w:val="20"/>
          <w:szCs w:val="20"/>
        </w:rPr>
        <w:t>Os campos adicionais auxiliares de valores inseridos no registro I157 deverão ser preenchidos sem os separadores de milhar, sinais ou quaisquer outros caracteres (tais como “.” “-“ “%”), podendo a vírgula ser utilizada como separador decimal (Vírgula: caractere 44 da Tabela ASCII). Deverão ter tamanho máximo 19, com 2 casas decimais.</w:t>
      </w:r>
    </w:p>
    <w:p w:rsidR="000E1404" w:rsidRPr="00773978" w:rsidRDefault="000E1404" w:rsidP="000353A2">
      <w:pPr>
        <w:pStyle w:val="Corpodetexto"/>
        <w:rPr>
          <w:rFonts w:ascii="Times New Roman" w:hAnsi="Times New Roman"/>
          <w:color w:val="auto"/>
          <w:sz w:val="20"/>
          <w:szCs w:val="20"/>
        </w:rPr>
      </w:pPr>
    </w:p>
    <w:p w:rsidR="003A0CF0" w:rsidRPr="00773978" w:rsidRDefault="003A0CF0" w:rsidP="003A0CF0">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3A0CF0" w:rsidRPr="00773978" w:rsidRDefault="003A0CF0" w:rsidP="003A0CF0">
      <w:pPr>
        <w:pStyle w:val="psds-corpodetexto"/>
        <w:spacing w:before="0" w:beforeAutospacing="0" w:after="0" w:afterAutospacing="0"/>
        <w:ind w:left="708"/>
        <w:jc w:val="both"/>
        <w:rPr>
          <w:rStyle w:val="Hyperlink"/>
          <w:b/>
          <w:color w:val="auto"/>
          <w:sz w:val="20"/>
          <w:szCs w:val="20"/>
        </w:rPr>
      </w:pPr>
    </w:p>
    <w:p w:rsidR="003A0CF0" w:rsidRPr="00773978" w:rsidRDefault="00A11824" w:rsidP="003A0CF0">
      <w:pPr>
        <w:pStyle w:val="Corpodetexto"/>
        <w:ind w:left="708"/>
        <w:rPr>
          <w:rFonts w:ascii="Times New Roman" w:hAnsi="Times New Roman"/>
          <w:color w:val="auto"/>
          <w:sz w:val="20"/>
          <w:szCs w:val="20"/>
        </w:rPr>
      </w:pPr>
      <w:hyperlink r:id="rId837" w:anchor="REGRA_IND_DC_INI_OBRIGATORIO" w:history="1">
        <w:r w:rsidR="003A0CF0" w:rsidRPr="00773978">
          <w:rPr>
            <w:rStyle w:val="Hyperlink"/>
            <w:rFonts w:ascii="Times New Roman" w:hAnsi="Times New Roman"/>
            <w:b/>
            <w:color w:val="auto"/>
            <w:sz w:val="20"/>
            <w:szCs w:val="20"/>
          </w:rPr>
          <w:t>REGRA_ IND_DC_INI _OBRIGATORIO</w:t>
        </w:r>
      </w:hyperlink>
      <w:r w:rsidR="003A0CF0" w:rsidRPr="00773978">
        <w:rPr>
          <w:rStyle w:val="Hyperlink"/>
          <w:rFonts w:ascii="Times New Roman" w:hAnsi="Times New Roman"/>
          <w:b/>
          <w:color w:val="auto"/>
          <w:sz w:val="20"/>
          <w:szCs w:val="20"/>
        </w:rPr>
        <w:t xml:space="preserve">: </w:t>
      </w:r>
      <w:r w:rsidR="003A0CF0" w:rsidRPr="00773978">
        <w:rPr>
          <w:rStyle w:val="Hyperlink"/>
          <w:rFonts w:ascii="Times New Roman" w:hAnsi="Times New Roman"/>
          <w:color w:val="auto"/>
          <w:sz w:val="20"/>
          <w:szCs w:val="20"/>
        </w:rPr>
        <w:t xml:space="preserve">Verifica se o indicador de saldo inicial do período foi informado (“D” – Saldo Devedor ou “C” – Saldo Credor), mesmo quando o saldo inicial for zero. </w:t>
      </w:r>
      <w:r w:rsidR="003A0CF0" w:rsidRPr="00773978">
        <w:rPr>
          <w:rFonts w:ascii="Times New Roman" w:hAnsi="Times New Roman"/>
          <w:color w:val="auto"/>
          <w:sz w:val="20"/>
          <w:szCs w:val="20"/>
        </w:rPr>
        <w:t>Se a regra não for cumprida, o PVA do Sped Contábil gera um erro.</w:t>
      </w:r>
    </w:p>
    <w:p w:rsidR="003A0CF0" w:rsidRPr="00773978" w:rsidRDefault="003A0CF0" w:rsidP="003A0CF0">
      <w:pPr>
        <w:pStyle w:val="Corpodetexto"/>
        <w:rPr>
          <w:rStyle w:val="Hyperlink"/>
          <w:rFonts w:ascii="Times New Roman" w:hAnsi="Times New Roman"/>
          <w:b/>
          <w:color w:val="auto"/>
          <w:sz w:val="20"/>
          <w:szCs w:val="20"/>
        </w:rPr>
      </w:pPr>
    </w:p>
    <w:p w:rsidR="003A0CF0" w:rsidRPr="00773978" w:rsidRDefault="003A0CF0" w:rsidP="003A0CF0">
      <w:pPr>
        <w:rPr>
          <w:b/>
          <w:szCs w:val="20"/>
        </w:rPr>
      </w:pPr>
      <w:r w:rsidRPr="00773978">
        <w:rPr>
          <w:b/>
          <w:szCs w:val="20"/>
        </w:rPr>
        <w:t xml:space="preserve">V - Exemplo de Preenchimento: </w:t>
      </w:r>
    </w:p>
    <w:p w:rsidR="003A0CF0" w:rsidRPr="00773978" w:rsidRDefault="003A0CF0" w:rsidP="003A0CF0">
      <w:pPr>
        <w:pStyle w:val="PSDS-CorpodeTexto0"/>
        <w:ind w:firstLine="708"/>
        <w:jc w:val="both"/>
        <w:rPr>
          <w:rFonts w:ascii="Times New Roman" w:hAnsi="Times New Roman"/>
          <w:b/>
          <w:color w:val="000000"/>
        </w:rPr>
      </w:pPr>
      <w:r w:rsidRPr="00773978">
        <w:rPr>
          <w:rFonts w:ascii="Times New Roman" w:hAnsi="Times New Roman"/>
          <w:b/>
          <w:color w:val="000000"/>
        </w:rPr>
        <w:t>|I157|2328.1.0001||1000,00|D|</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I157</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Conta Analítica do Plano de Contas Anterior: 2328.1.0001</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do Centro de Custos do Plano de Contas Anterior: não há</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Valor do Saldo Inicial do Período: 1000,00 (corresponde a 1.000,00)</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Indicador da Situação do Saldo Inicial: D</w:t>
      </w:r>
    </w:p>
    <w:p w:rsidR="00772FA8" w:rsidRPr="00773978" w:rsidRDefault="00772FA8">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jc w:val="both"/>
        <w:rPr>
          <w:szCs w:val="20"/>
        </w:rPr>
      </w:pPr>
      <w:bookmarkStart w:id="333" w:name="_Toc450295099"/>
      <w:r w:rsidRPr="00773978">
        <w:rPr>
          <w:szCs w:val="20"/>
        </w:rPr>
        <w:lastRenderedPageBreak/>
        <w:t>3.4.6.2.17. Registro I200: Lançamento Contábil</w:t>
      </w:r>
      <w:bookmarkEnd w:id="333"/>
    </w:p>
    <w:p w:rsidR="003A0CF0" w:rsidRPr="00773978" w:rsidRDefault="003A0CF0" w:rsidP="003A0CF0">
      <w:pPr>
        <w:pStyle w:val="PSDS-CorpodeTexto0"/>
        <w:ind w:left="1416"/>
        <w:jc w:val="both"/>
        <w:rPr>
          <w:rFonts w:ascii="Times New Roman" w:hAnsi="Times New Roman"/>
        </w:rPr>
      </w:pPr>
    </w:p>
    <w:p w:rsidR="003A0CF0" w:rsidRPr="00773978" w:rsidRDefault="003A0CF0" w:rsidP="003A0CF0">
      <w:pPr>
        <w:pStyle w:val="PSDS-CorpodeTexto0"/>
        <w:jc w:val="both"/>
        <w:rPr>
          <w:rFonts w:ascii="Times New Roman" w:hAnsi="Times New Roman"/>
        </w:rPr>
      </w:pPr>
      <w:r w:rsidRPr="00773978">
        <w:rPr>
          <w:rFonts w:ascii="Times New Roman" w:hAnsi="Times New Roman"/>
        </w:rPr>
        <w:tab/>
        <w:t>Este registro define o cabeçalho do lançamento contábil. São utilizados dois tipos de lançamento:</w:t>
      </w:r>
    </w:p>
    <w:p w:rsidR="003A0CF0" w:rsidRPr="00773978" w:rsidRDefault="003A0CF0" w:rsidP="003A0CF0">
      <w:pPr>
        <w:pStyle w:val="PSDS-CorpodeTexto0"/>
        <w:jc w:val="both"/>
        <w:rPr>
          <w:rFonts w:ascii="Times New Roman" w:hAnsi="Times New Roman"/>
        </w:rPr>
      </w:pPr>
    </w:p>
    <w:p w:rsidR="003A0CF0" w:rsidRPr="00773978" w:rsidRDefault="003A0CF0" w:rsidP="00E1079C">
      <w:pPr>
        <w:pStyle w:val="PSDS-CorpodeTexto0"/>
        <w:numPr>
          <w:ilvl w:val="0"/>
          <w:numId w:val="18"/>
        </w:numPr>
        <w:jc w:val="both"/>
        <w:rPr>
          <w:rFonts w:ascii="Times New Roman" w:hAnsi="Times New Roman"/>
        </w:rPr>
      </w:pPr>
      <w:r w:rsidRPr="00773978">
        <w:rPr>
          <w:rFonts w:ascii="Times New Roman" w:hAnsi="Times New Roman"/>
        </w:rPr>
        <w:t>Tipo E: lançamentos de encerramento das contas de resultado; e</w:t>
      </w:r>
    </w:p>
    <w:p w:rsidR="003A0CF0" w:rsidRPr="00773978" w:rsidRDefault="003A0CF0" w:rsidP="00E1079C">
      <w:pPr>
        <w:pStyle w:val="PSDS-CorpodeTexto0"/>
        <w:numPr>
          <w:ilvl w:val="0"/>
          <w:numId w:val="18"/>
        </w:numPr>
        <w:jc w:val="both"/>
        <w:rPr>
          <w:rFonts w:ascii="Times New Roman" w:hAnsi="Times New Roman"/>
        </w:rPr>
      </w:pPr>
      <w:r w:rsidRPr="00773978">
        <w:rPr>
          <w:rFonts w:ascii="Times New Roman" w:hAnsi="Times New Roman"/>
        </w:rPr>
        <w:t>Tipo N: demais lançamentos, denominados lançamentos normais.</w:t>
      </w:r>
    </w:p>
    <w:p w:rsidR="003A0CF0" w:rsidRPr="00773978" w:rsidRDefault="003A0CF0" w:rsidP="003A0CF0">
      <w:pPr>
        <w:pStyle w:val="PSDS-CorpodeTexto0"/>
        <w:ind w:left="1065"/>
        <w:jc w:val="both"/>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58"/>
        <w:gridCol w:w="5583"/>
        <w:gridCol w:w="3903"/>
        <w:gridCol w:w="28"/>
        <w:gridCol w:w="58"/>
      </w:tblGrid>
      <w:tr w:rsidR="003A0CF0" w:rsidRPr="00773978" w:rsidTr="00E1079C">
        <w:trPr>
          <w:jc w:val="center"/>
        </w:trPr>
        <w:tc>
          <w:tcPr>
            <w:tcW w:w="9572" w:type="dxa"/>
            <w:gridSpan w:val="4"/>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lang w:val="it-IT"/>
              </w:rPr>
              <w:t>REGISTRO I200: LANÇAMENTO CONTÁBIL</w:t>
            </w:r>
          </w:p>
        </w:tc>
        <w:tc>
          <w:tcPr>
            <w:tcW w:w="58" w:type="dxa"/>
            <w:tcBorders>
              <w:top w:val="nil"/>
              <w:left w:val="nil"/>
              <w:bottom w:val="nil"/>
              <w:right w:val="nil"/>
            </w:tcBorders>
            <w:vAlign w:val="center"/>
            <w:hideMark/>
          </w:tcPr>
          <w:p w:rsidR="003A0CF0" w:rsidRPr="00773978" w:rsidRDefault="003A0CF0" w:rsidP="00572C62">
            <w:pPr>
              <w:spacing w:line="240" w:lineRule="auto"/>
              <w:jc w:val="both"/>
              <w:rPr>
                <w:rFonts w:cs="Times New Roman"/>
                <w:szCs w:val="20"/>
              </w:rPr>
            </w:pPr>
            <w:r w:rsidRPr="00773978">
              <w:rPr>
                <w:rFonts w:cs="Times New Roman"/>
                <w:szCs w:val="20"/>
              </w:rPr>
              <w:t> </w:t>
            </w:r>
          </w:p>
        </w:tc>
      </w:tr>
      <w:tr w:rsidR="003A0CF0" w:rsidRPr="00773978" w:rsidTr="00E1079C">
        <w:trPr>
          <w:jc w:val="center"/>
        </w:trPr>
        <w:tc>
          <w:tcPr>
            <w:tcW w:w="9572" w:type="dxa"/>
            <w:gridSpan w:val="4"/>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b/>
                <w:bCs/>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bCs/>
                <w:sz w:val="20"/>
                <w:szCs w:val="20"/>
              </w:rPr>
            </w:pPr>
            <w:r w:rsidRPr="00773978">
              <w:rPr>
                <w:bCs/>
                <w:sz w:val="20"/>
                <w:szCs w:val="20"/>
              </w:rPr>
              <w:t>REGRA_VALIDACAO_SALDO_CONTA</w:t>
            </w:r>
          </w:p>
          <w:p w:rsidR="003A0CF0" w:rsidRPr="00773978" w:rsidRDefault="003A0CF0" w:rsidP="00572C62">
            <w:pPr>
              <w:pStyle w:val="psds-corpodetexto"/>
              <w:spacing w:before="0" w:beforeAutospacing="0" w:after="0" w:afterAutospacing="0"/>
              <w:rPr>
                <w:sz w:val="20"/>
                <w:szCs w:val="20"/>
              </w:rPr>
            </w:pPr>
            <w:r w:rsidRPr="00773978">
              <w:rPr>
                <w:bCs/>
                <w:sz w:val="20"/>
                <w:szCs w:val="20"/>
              </w:rPr>
              <w:t>REGRA_LCTO_4_FORMULA</w:t>
            </w:r>
          </w:p>
        </w:tc>
        <w:tc>
          <w:tcPr>
            <w:tcW w:w="58" w:type="dxa"/>
            <w:tcBorders>
              <w:top w:val="nil"/>
              <w:left w:val="nil"/>
              <w:bottom w:val="nil"/>
              <w:right w:val="nil"/>
            </w:tcBorders>
            <w:vAlign w:val="center"/>
            <w:hideMark/>
          </w:tcPr>
          <w:p w:rsidR="003A0CF0" w:rsidRPr="00773978" w:rsidRDefault="003A0CF0" w:rsidP="00572C62">
            <w:pPr>
              <w:spacing w:line="240" w:lineRule="auto"/>
              <w:jc w:val="both"/>
              <w:rPr>
                <w:rFonts w:cs="Times New Roman"/>
                <w:szCs w:val="20"/>
              </w:rPr>
            </w:pPr>
            <w:r w:rsidRPr="00773978">
              <w:rPr>
                <w:rFonts w:cs="Times New Roman"/>
                <w:szCs w:val="20"/>
              </w:rPr>
              <w:t> </w:t>
            </w:r>
          </w:p>
        </w:tc>
      </w:tr>
      <w:tr w:rsidR="003A0CF0" w:rsidRPr="00773978" w:rsidTr="00E1079C">
        <w:trPr>
          <w:jc w:val="center"/>
        </w:trPr>
        <w:tc>
          <w:tcPr>
            <w:tcW w:w="564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3</w:t>
            </w:r>
          </w:p>
        </w:tc>
        <w:tc>
          <w:tcPr>
            <w:tcW w:w="3931" w:type="dxa"/>
            <w:gridSpan w:val="2"/>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tipo de escrituração)</w:t>
            </w:r>
          </w:p>
        </w:tc>
        <w:tc>
          <w:tcPr>
            <w:tcW w:w="58" w:type="dxa"/>
            <w:tcBorders>
              <w:top w:val="nil"/>
              <w:left w:val="nil"/>
              <w:bottom w:val="single" w:sz="6" w:space="0" w:color="auto"/>
              <w:right w:val="nil"/>
            </w:tcBorders>
            <w:vAlign w:val="center"/>
            <w:hideMark/>
          </w:tcPr>
          <w:p w:rsidR="003A0CF0" w:rsidRPr="00773978" w:rsidRDefault="003A0CF0" w:rsidP="00572C62">
            <w:pPr>
              <w:spacing w:line="240" w:lineRule="auto"/>
              <w:jc w:val="both"/>
              <w:rPr>
                <w:rFonts w:cs="Times New Roman"/>
                <w:szCs w:val="20"/>
              </w:rPr>
            </w:pPr>
            <w:r w:rsidRPr="00773978">
              <w:rPr>
                <w:rFonts w:cs="Times New Roman"/>
                <w:szCs w:val="20"/>
              </w:rPr>
              <w:t> </w:t>
            </w:r>
          </w:p>
        </w:tc>
      </w:tr>
      <w:tr w:rsidR="003A0CF0" w:rsidRPr="00773978" w:rsidTr="00E1079C">
        <w:trPr>
          <w:gridAfter w:val="2"/>
          <w:wAfter w:w="86" w:type="dxa"/>
          <w:jc w:val="center"/>
        </w:trPr>
        <w:tc>
          <w:tcPr>
            <w:tcW w:w="58" w:type="dxa"/>
            <w:tcBorders>
              <w:top w:val="nil"/>
              <w:left w:val="nil"/>
              <w:bottom w:val="nil"/>
              <w:right w:val="nil"/>
            </w:tcBorders>
            <w:vAlign w:val="center"/>
            <w:hideMark/>
          </w:tcPr>
          <w:p w:rsidR="003A0CF0" w:rsidRPr="00773978" w:rsidRDefault="003A0CF0" w:rsidP="00572C62">
            <w:pPr>
              <w:spacing w:line="240" w:lineRule="auto"/>
              <w:jc w:val="both"/>
              <w:rPr>
                <w:rFonts w:cs="Times New Roman"/>
                <w:szCs w:val="20"/>
              </w:rPr>
            </w:pPr>
            <w:r w:rsidRPr="00773978">
              <w:rPr>
                <w:rFonts w:cs="Times New Roman"/>
                <w:szCs w:val="20"/>
              </w:rPr>
              <w:t> </w:t>
            </w:r>
          </w:p>
        </w:tc>
        <w:tc>
          <w:tcPr>
            <w:tcW w:w="9486"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[NUM_LCTO]</w:t>
            </w:r>
          </w:p>
        </w:tc>
      </w:tr>
    </w:tbl>
    <w:p w:rsidR="003A0CF0" w:rsidRPr="00773978" w:rsidRDefault="003A0CF0" w:rsidP="003A0CF0">
      <w:pPr>
        <w:spacing w:line="240" w:lineRule="auto"/>
        <w:rPr>
          <w:rFonts w:cs="Times New Roman"/>
          <w:szCs w:val="20"/>
        </w:rPr>
      </w:pPr>
    </w:p>
    <w:tbl>
      <w:tblPr>
        <w:tblpPr w:leftFromText="45" w:rightFromText="45" w:vertAnchor="text" w:tblpXSpec="center"/>
        <w:tblW w:w="11240" w:type="dxa"/>
        <w:tblLayout w:type="fixed"/>
        <w:tblCellMar>
          <w:left w:w="0" w:type="dxa"/>
          <w:right w:w="0" w:type="dxa"/>
        </w:tblCellMar>
        <w:tblLook w:val="04A0" w:firstRow="1" w:lastRow="0" w:firstColumn="1" w:lastColumn="0" w:noHBand="0" w:noVBand="1"/>
      </w:tblPr>
      <w:tblGrid>
        <w:gridCol w:w="534"/>
        <w:gridCol w:w="884"/>
        <w:gridCol w:w="1884"/>
        <w:gridCol w:w="626"/>
        <w:gridCol w:w="1075"/>
        <w:gridCol w:w="992"/>
        <w:gridCol w:w="992"/>
        <w:gridCol w:w="1276"/>
        <w:gridCol w:w="2977"/>
      </w:tblGrid>
      <w:tr w:rsidR="003A0CF0" w:rsidRPr="00773978" w:rsidTr="00572C62">
        <w:trPr>
          <w:trHeight w:val="85"/>
        </w:trPr>
        <w:tc>
          <w:tcPr>
            <w:tcW w:w="534"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88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88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2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7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9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99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7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97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trHeight w:val="170"/>
        </w:trPr>
        <w:tc>
          <w:tcPr>
            <w:tcW w:w="53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88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w:t>
            </w:r>
          </w:p>
        </w:tc>
        <w:tc>
          <w:tcPr>
            <w:tcW w:w="188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“I200”.</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C</w:t>
            </w:r>
          </w:p>
        </w:tc>
        <w:tc>
          <w:tcPr>
            <w:tcW w:w="107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004</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“I200”</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Sim</w:t>
            </w:r>
          </w:p>
        </w:tc>
        <w:tc>
          <w:tcPr>
            <w:tcW w:w="297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170"/>
        </w:trPr>
        <w:tc>
          <w:tcPr>
            <w:tcW w:w="53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w:t>
            </w:r>
          </w:p>
        </w:tc>
        <w:tc>
          <w:tcPr>
            <w:tcW w:w="88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NUM_LCTO</w:t>
            </w:r>
          </w:p>
        </w:tc>
        <w:tc>
          <w:tcPr>
            <w:tcW w:w="188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Número ou Código de identificação única do lançamento contábil.</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C</w:t>
            </w:r>
          </w:p>
        </w:tc>
        <w:tc>
          <w:tcPr>
            <w:tcW w:w="107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Sim</w:t>
            </w:r>
          </w:p>
        </w:tc>
        <w:tc>
          <w:tcPr>
            <w:tcW w:w="297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[REGRA_REGISTRO_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DUPLICADO]</w:t>
            </w:r>
          </w:p>
          <w:p w:rsidR="003A0CF0" w:rsidRPr="00773978" w:rsidRDefault="003A0CF0" w:rsidP="00572C62">
            <w:pPr>
              <w:shd w:val="clear" w:color="auto" w:fill="FFFFFF"/>
              <w:spacing w:line="240" w:lineRule="auto"/>
              <w:rPr>
                <w:rFonts w:cs="Times New Roman"/>
                <w:szCs w:val="20"/>
              </w:rPr>
            </w:pPr>
          </w:p>
        </w:tc>
      </w:tr>
      <w:tr w:rsidR="003A0CF0" w:rsidRPr="00773978" w:rsidTr="00572C62">
        <w:trPr>
          <w:trHeight w:val="270"/>
        </w:trPr>
        <w:tc>
          <w:tcPr>
            <w:tcW w:w="53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03</w:t>
            </w:r>
          </w:p>
        </w:tc>
        <w:tc>
          <w:tcPr>
            <w:tcW w:w="88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DT_LCTO</w:t>
            </w:r>
          </w:p>
        </w:tc>
        <w:tc>
          <w:tcPr>
            <w:tcW w:w="188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Data do lançamento.</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N</w:t>
            </w:r>
          </w:p>
        </w:tc>
        <w:tc>
          <w:tcPr>
            <w:tcW w:w="107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008</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Sim</w:t>
            </w:r>
          </w:p>
        </w:tc>
        <w:tc>
          <w:tcPr>
            <w:tcW w:w="297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[REGRA_DATA_INTERVALO_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DO_ARQUIVO]</w:t>
            </w:r>
          </w:p>
        </w:tc>
      </w:tr>
      <w:tr w:rsidR="003A0CF0" w:rsidRPr="00773978" w:rsidTr="00572C62">
        <w:trPr>
          <w:trHeight w:val="696"/>
        </w:trPr>
        <w:tc>
          <w:tcPr>
            <w:tcW w:w="53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04</w:t>
            </w:r>
          </w:p>
        </w:tc>
        <w:tc>
          <w:tcPr>
            <w:tcW w:w="88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VL_LCTO</w:t>
            </w:r>
          </w:p>
        </w:tc>
        <w:tc>
          <w:tcPr>
            <w:tcW w:w="188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Valor do lançamento.</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N</w:t>
            </w:r>
          </w:p>
        </w:tc>
        <w:tc>
          <w:tcPr>
            <w:tcW w:w="107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019</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02</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Sim</w:t>
            </w:r>
          </w:p>
        </w:tc>
        <w:tc>
          <w:tcPr>
            <w:tcW w:w="297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[REGRA_VALIDACAO_VL_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LCTO_DEB]</w:t>
            </w:r>
          </w:p>
          <w:p w:rsidR="003A0CF0" w:rsidRPr="00773978" w:rsidRDefault="003A0CF0" w:rsidP="00572C62">
            <w:pPr>
              <w:shd w:val="clear" w:color="auto" w:fill="FFFFFF"/>
              <w:spacing w:line="240" w:lineRule="auto"/>
              <w:rPr>
                <w:rFonts w:cs="Times New Roman"/>
                <w:szCs w:val="20"/>
              </w:rPr>
            </w:pPr>
          </w:p>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[REGRA_VALIDACAO_VL_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LCTO_CRED]</w:t>
            </w:r>
          </w:p>
          <w:p w:rsidR="003A0CF0" w:rsidRPr="00773978" w:rsidRDefault="003A0CF0" w:rsidP="00572C62">
            <w:pPr>
              <w:shd w:val="clear" w:color="auto" w:fill="FFFFFF"/>
              <w:spacing w:line="240" w:lineRule="auto"/>
              <w:rPr>
                <w:rFonts w:cs="Times New Roman"/>
                <w:szCs w:val="20"/>
              </w:rPr>
            </w:pPr>
          </w:p>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[REGRA_VALIDACAO_VL_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LCTO_ESC_AUXILIAR]</w:t>
            </w:r>
          </w:p>
        </w:tc>
      </w:tr>
      <w:tr w:rsidR="003A0CF0" w:rsidRPr="00773978" w:rsidTr="00572C62">
        <w:trPr>
          <w:trHeight w:val="426"/>
        </w:trPr>
        <w:tc>
          <w:tcPr>
            <w:tcW w:w="53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05</w:t>
            </w:r>
          </w:p>
        </w:tc>
        <w:tc>
          <w:tcPr>
            <w:tcW w:w="88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IND_LCTO</w:t>
            </w:r>
          </w:p>
        </w:tc>
        <w:tc>
          <w:tcPr>
            <w:tcW w:w="188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do tipo de lançamento:</w:t>
            </w:r>
          </w:p>
          <w:p w:rsidR="003A0CF0" w:rsidRPr="00773978" w:rsidRDefault="003A0CF0" w:rsidP="00572C62">
            <w:pPr>
              <w:spacing w:line="240" w:lineRule="auto"/>
              <w:rPr>
                <w:rFonts w:cs="Times New Roman"/>
                <w:szCs w:val="20"/>
              </w:rPr>
            </w:pPr>
            <w:r w:rsidRPr="00773978">
              <w:rPr>
                <w:rFonts w:cs="Times New Roman"/>
                <w:szCs w:val="20"/>
              </w:rPr>
              <w:t>N - Lançamento normal (todos os lançamentos, exceto os de encerramento das contas de resultado);</w:t>
            </w:r>
          </w:p>
          <w:p w:rsidR="003A0CF0" w:rsidRPr="00773978" w:rsidRDefault="003A0CF0" w:rsidP="00572C62">
            <w:pPr>
              <w:spacing w:line="240" w:lineRule="auto"/>
              <w:rPr>
                <w:rFonts w:cs="Times New Roman"/>
                <w:szCs w:val="20"/>
              </w:rPr>
            </w:pPr>
            <w:r w:rsidRPr="00773978">
              <w:rPr>
                <w:rFonts w:cs="Times New Roman"/>
                <w:szCs w:val="20"/>
              </w:rPr>
              <w:t>E - Lançamento de encerramento de contas de resultado.</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C</w:t>
            </w:r>
          </w:p>
        </w:tc>
        <w:tc>
          <w:tcPr>
            <w:tcW w:w="107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001</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w:t>
            </w:r>
          </w:p>
        </w:tc>
        <w:tc>
          <w:tcPr>
            <w:tcW w:w="9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[“N”, “E”]</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E1079C">
            <w:pPr>
              <w:shd w:val="clear" w:color="auto" w:fill="FFFFFF"/>
              <w:spacing w:line="240" w:lineRule="auto"/>
              <w:jc w:val="center"/>
              <w:rPr>
                <w:rFonts w:cs="Times New Roman"/>
                <w:szCs w:val="20"/>
              </w:rPr>
            </w:pPr>
            <w:r w:rsidRPr="00773978">
              <w:rPr>
                <w:rFonts w:cs="Times New Roman"/>
                <w:szCs w:val="20"/>
              </w:rPr>
              <w:t>Sim</w:t>
            </w:r>
          </w:p>
        </w:tc>
        <w:tc>
          <w:tcPr>
            <w:tcW w:w="297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bl>
    <w:p w:rsidR="0088492C" w:rsidRPr="00773978" w:rsidRDefault="0088492C"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Registro é obrigatório para os tipos de escrituração G, R ou A.</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Campo 04 (VL_LANCTO) – Valor do Lançamento:</w:t>
      </w:r>
      <w:r w:rsidRPr="00773978">
        <w:rPr>
          <w:rFonts w:ascii="Times New Roman" w:hAnsi="Times New Roman"/>
          <w:sz w:val="20"/>
          <w:szCs w:val="20"/>
        </w:rPr>
        <w:t xml:space="preserve"> corresponde a soma das partidas do lançamento que tenham o mesmo indicador (“D” ou “C”).</w:t>
      </w:r>
    </w:p>
    <w:p w:rsidR="003A0CF0" w:rsidRPr="00773978" w:rsidRDefault="003A0CF0" w:rsidP="003A0CF0">
      <w:pPr>
        <w:pStyle w:val="Corpodetexto"/>
        <w:ind w:left="708"/>
        <w:rPr>
          <w:rFonts w:ascii="Times New Roman" w:hAnsi="Times New Roman"/>
          <w:b/>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Campo 05 (IND_LCTO) – Indicador do Tipo de Lançamento:</w:t>
      </w:r>
      <w:r w:rsidRPr="00773978">
        <w:rPr>
          <w:rFonts w:ascii="Times New Roman" w:hAnsi="Times New Roman"/>
          <w:sz w:val="20"/>
          <w:szCs w:val="20"/>
        </w:rPr>
        <w:t xml:space="preserve"> tem por objetivo fazer a distinção entre os lançamentos que zeram as contas de resultado, quando de sua apuração, e os demais lançamentos (denominados lançamentos normais).</w:t>
      </w:r>
    </w:p>
    <w:p w:rsidR="003A0CF0" w:rsidRPr="00773978" w:rsidRDefault="003A0CF0" w:rsidP="003A0CF0">
      <w:pPr>
        <w:pStyle w:val="Corpodetexto"/>
        <w:rPr>
          <w:rFonts w:ascii="Times New Roman" w:hAnsi="Times New Roman"/>
          <w:sz w:val="20"/>
          <w:szCs w:val="20"/>
        </w:rPr>
      </w:pPr>
    </w:p>
    <w:p w:rsidR="00E1079C" w:rsidRPr="00773978" w:rsidRDefault="00E1079C" w:rsidP="003A0CF0">
      <w:pPr>
        <w:pStyle w:val="Corpodetexto"/>
        <w:rPr>
          <w:rFonts w:ascii="Times New Roman" w:hAnsi="Times New Roman"/>
          <w:sz w:val="20"/>
          <w:szCs w:val="20"/>
        </w:rPr>
      </w:pPr>
    </w:p>
    <w:p w:rsidR="00857B8A" w:rsidRPr="00773978" w:rsidRDefault="00857B8A" w:rsidP="00857B8A">
      <w:pPr>
        <w:shd w:val="clear" w:color="auto" w:fill="FFFFFF"/>
        <w:ind w:firstLine="708"/>
        <w:jc w:val="both"/>
        <w:rPr>
          <w:rFonts w:cs="Times New Roman"/>
          <w:szCs w:val="20"/>
        </w:rPr>
      </w:pPr>
      <w:r w:rsidRPr="00773978">
        <w:rPr>
          <w:szCs w:val="20"/>
        </w:rPr>
        <w:lastRenderedPageBreak/>
        <w:t xml:space="preserve">Quanto 0000.IDENT_MF for igual a “S”, </w:t>
      </w:r>
      <w:r w:rsidRPr="00773978">
        <w:rPr>
          <w:rFonts w:cs="Times New Roman"/>
          <w:szCs w:val="20"/>
        </w:rPr>
        <w:t xml:space="preserve">os campos já existentes nos registros I155, I157, I200, I250, I310 e I355 deverão ser preenchidos com os valores baseados em moeda </w:t>
      </w:r>
      <w:r w:rsidRPr="00773978">
        <w:rPr>
          <w:rFonts w:cs="Times New Roman"/>
          <w:b/>
          <w:szCs w:val="20"/>
        </w:rPr>
        <w:t>nacional</w:t>
      </w:r>
      <w:r w:rsidRPr="00773978">
        <w:rPr>
          <w:rFonts w:cs="Times New Roman"/>
          <w:szCs w:val="20"/>
        </w:rPr>
        <w:t>, atendendo ao disposto nos artigos 155 e 156 da Instrução Normativa RFB n</w:t>
      </w:r>
      <w:r w:rsidRPr="00773978">
        <w:rPr>
          <w:rFonts w:cs="Times New Roman"/>
          <w:szCs w:val="20"/>
          <w:u w:val="single"/>
          <w:vertAlign w:val="superscript"/>
        </w:rPr>
        <w:t>o</w:t>
      </w:r>
      <w:r w:rsidRPr="00773978">
        <w:rPr>
          <w:rFonts w:cs="Times New Roman"/>
          <w:szCs w:val="20"/>
        </w:rPr>
        <w:t xml:space="preserve"> 1.515/2014.</w:t>
      </w:r>
    </w:p>
    <w:p w:rsidR="00857B8A" w:rsidRPr="00773978" w:rsidRDefault="00857B8A" w:rsidP="00857B8A">
      <w:pPr>
        <w:shd w:val="clear" w:color="auto" w:fill="FFFFFF"/>
        <w:ind w:firstLine="708"/>
        <w:jc w:val="both"/>
        <w:rPr>
          <w:rFonts w:cs="Times New Roman"/>
          <w:szCs w:val="20"/>
        </w:rPr>
      </w:pPr>
    </w:p>
    <w:p w:rsidR="00857B8A" w:rsidRPr="00773978" w:rsidRDefault="00857B8A" w:rsidP="00857B8A">
      <w:pPr>
        <w:shd w:val="clear" w:color="auto" w:fill="FFFFFF"/>
        <w:ind w:firstLine="708"/>
        <w:jc w:val="both"/>
        <w:rPr>
          <w:rFonts w:cs="Times New Roman"/>
          <w:b/>
          <w:szCs w:val="20"/>
        </w:rPr>
      </w:pPr>
      <w:r w:rsidRPr="00773978">
        <w:rPr>
          <w:rFonts w:cs="Times New Roman"/>
          <w:szCs w:val="20"/>
        </w:rPr>
        <w:t xml:space="preserve">Além disso, </w:t>
      </w:r>
      <w:r w:rsidRPr="00773978">
        <w:rPr>
          <w:szCs w:val="20"/>
        </w:rPr>
        <w:t xml:space="preserve">a pessoa jurídica deverá criar os seguintes campos adicionais auxiliares </w:t>
      </w:r>
      <w:r w:rsidRPr="00773978">
        <w:rPr>
          <w:rFonts w:cs="Times New Roman"/>
          <w:szCs w:val="20"/>
        </w:rPr>
        <w:t xml:space="preserve">no arquivo da ECD, por meio do preenchimento do registro I020, conforme abaixo, para informar os valores da contabilidade em </w:t>
      </w:r>
      <w:r w:rsidRPr="00773978">
        <w:rPr>
          <w:rFonts w:cs="Times New Roman"/>
          <w:b/>
          <w:szCs w:val="20"/>
        </w:rPr>
        <w:t>moeda funcional, convertida para reais conforme regras previstas na legislação contábil.</w:t>
      </w:r>
    </w:p>
    <w:p w:rsidR="000B47BA" w:rsidRPr="00773978" w:rsidRDefault="000B47BA" w:rsidP="000B47BA">
      <w:pPr>
        <w:shd w:val="clear" w:color="auto" w:fill="FFFFFF"/>
        <w:ind w:firstLine="708"/>
        <w:jc w:val="both"/>
        <w:rPr>
          <w:rFonts w:cs="Times New Roman"/>
          <w:b/>
          <w:szCs w:val="20"/>
        </w:rPr>
      </w:pPr>
    </w:p>
    <w:p w:rsidR="000B47BA" w:rsidRPr="00773978" w:rsidRDefault="000B47BA" w:rsidP="000B47BA">
      <w:pPr>
        <w:shd w:val="clear" w:color="auto" w:fill="FFFFFF"/>
        <w:spacing w:line="240" w:lineRule="auto"/>
        <w:rPr>
          <w:rFonts w:ascii="Arial" w:eastAsia="Times New Roman" w:hAnsi="Arial" w:cs="Arial"/>
          <w:color w:val="222222"/>
          <w:sz w:val="19"/>
          <w:szCs w:val="19"/>
          <w:lang w:eastAsia="pt-BR"/>
        </w:rPr>
      </w:pPr>
      <w:r w:rsidRPr="00773978">
        <w:rPr>
          <w:b/>
          <w:bCs/>
          <w:szCs w:val="20"/>
          <w:lang w:val="it-IT"/>
        </w:rPr>
        <w:t>REGISTRO I200: LANÇAMENTO CONTÁBIL</w:t>
      </w:r>
    </w:p>
    <w:tbl>
      <w:tblPr>
        <w:tblpPr w:leftFromText="45" w:rightFromText="45" w:vertAnchor="text" w:tblpXSpec="cente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9"/>
        <w:gridCol w:w="1688"/>
        <w:gridCol w:w="2698"/>
        <w:gridCol w:w="1007"/>
        <w:gridCol w:w="1729"/>
        <w:gridCol w:w="452"/>
        <w:gridCol w:w="1134"/>
      </w:tblGrid>
      <w:tr w:rsidR="000B47BA" w:rsidRPr="00773978" w:rsidTr="00E333C0">
        <w:trPr>
          <w:trHeight w:val="696"/>
        </w:trPr>
        <w:tc>
          <w:tcPr>
            <w:tcW w:w="859" w:type="dxa"/>
            <w:tcMar>
              <w:top w:w="0" w:type="dxa"/>
              <w:left w:w="108" w:type="dxa"/>
              <w:bottom w:w="0" w:type="dxa"/>
              <w:right w:w="108" w:type="dxa"/>
            </w:tcMar>
            <w:hideMark/>
          </w:tcPr>
          <w:p w:rsidR="000B47BA" w:rsidRPr="00773978" w:rsidRDefault="000B47BA" w:rsidP="00E333C0">
            <w:pPr>
              <w:shd w:val="clear" w:color="auto" w:fill="FFFFFF"/>
              <w:spacing w:line="240" w:lineRule="auto"/>
              <w:rPr>
                <w:rFonts w:cs="Times New Roman"/>
                <w:szCs w:val="20"/>
              </w:rPr>
            </w:pPr>
            <w:r w:rsidRPr="00773978">
              <w:rPr>
                <w:rFonts w:cs="Times New Roman"/>
                <w:szCs w:val="20"/>
              </w:rPr>
              <w:t>06</w:t>
            </w:r>
          </w:p>
        </w:tc>
        <w:tc>
          <w:tcPr>
            <w:tcW w:w="1688" w:type="dxa"/>
            <w:tcMar>
              <w:top w:w="0" w:type="dxa"/>
              <w:left w:w="108" w:type="dxa"/>
              <w:bottom w:w="0" w:type="dxa"/>
              <w:right w:w="108" w:type="dxa"/>
            </w:tcMar>
            <w:hideMark/>
          </w:tcPr>
          <w:p w:rsidR="000B47BA" w:rsidRPr="00773978" w:rsidRDefault="000B47BA" w:rsidP="00E333C0">
            <w:pPr>
              <w:shd w:val="clear" w:color="auto" w:fill="FFFFFF"/>
              <w:spacing w:line="240" w:lineRule="auto"/>
              <w:rPr>
                <w:rFonts w:cs="Times New Roman"/>
                <w:szCs w:val="20"/>
              </w:rPr>
            </w:pPr>
            <w:r w:rsidRPr="00773978">
              <w:rPr>
                <w:rFonts w:cs="Times New Roman"/>
                <w:szCs w:val="20"/>
              </w:rPr>
              <w:t>VL_LCTO_AUX</w:t>
            </w:r>
          </w:p>
        </w:tc>
        <w:tc>
          <w:tcPr>
            <w:tcW w:w="2698" w:type="dxa"/>
            <w:tcMar>
              <w:top w:w="0" w:type="dxa"/>
              <w:left w:w="108" w:type="dxa"/>
              <w:bottom w:w="0" w:type="dxa"/>
              <w:right w:w="108" w:type="dxa"/>
            </w:tcMar>
            <w:hideMark/>
          </w:tcPr>
          <w:p w:rsidR="000B47BA" w:rsidRPr="00773978" w:rsidRDefault="000B47BA" w:rsidP="00E333C0">
            <w:pPr>
              <w:spacing w:line="240" w:lineRule="auto"/>
              <w:rPr>
                <w:rFonts w:cs="Times New Roman"/>
                <w:szCs w:val="20"/>
              </w:rPr>
            </w:pPr>
            <w:r w:rsidRPr="00773978">
              <w:rPr>
                <w:rFonts w:cs="Times New Roman"/>
                <w:szCs w:val="20"/>
              </w:rPr>
              <w:t>Valor do lançamento em moeda funcional, convertida para reais.</w:t>
            </w:r>
          </w:p>
        </w:tc>
        <w:tc>
          <w:tcPr>
            <w:tcW w:w="1007"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N</w:t>
            </w:r>
          </w:p>
        </w:tc>
        <w:tc>
          <w:tcPr>
            <w:tcW w:w="1729"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019</w:t>
            </w:r>
          </w:p>
        </w:tc>
        <w:tc>
          <w:tcPr>
            <w:tcW w:w="452"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02</w:t>
            </w:r>
          </w:p>
        </w:tc>
        <w:tc>
          <w:tcPr>
            <w:tcW w:w="1134"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w:t>
            </w:r>
          </w:p>
        </w:tc>
      </w:tr>
    </w:tbl>
    <w:p w:rsidR="000B47BA" w:rsidRPr="00773978" w:rsidRDefault="000B47BA" w:rsidP="000B47BA">
      <w:pPr>
        <w:shd w:val="clear" w:color="auto" w:fill="FFFFFF"/>
        <w:spacing w:line="240" w:lineRule="auto"/>
        <w:rPr>
          <w:rFonts w:ascii="Arial" w:eastAsia="Times New Roman" w:hAnsi="Arial" w:cs="Arial"/>
          <w:color w:val="222222"/>
          <w:sz w:val="19"/>
          <w:szCs w:val="19"/>
          <w:lang w:eastAsia="pt-BR"/>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color w:val="auto"/>
          <w:sz w:val="20"/>
          <w:szCs w:val="20"/>
        </w:rPr>
        <w:t>não há.</w:t>
      </w:r>
    </w:p>
    <w:p w:rsidR="00757B4D" w:rsidRPr="00773978" w:rsidRDefault="00757B4D" w:rsidP="003A0CF0">
      <w:pPr>
        <w:pStyle w:val="Corpodetexto"/>
        <w:rPr>
          <w:rFonts w:ascii="Times New Roman" w:hAnsi="Times New Roman"/>
          <w:b/>
          <w:color w:val="auto"/>
          <w:sz w:val="20"/>
          <w:szCs w:val="20"/>
        </w:rPr>
      </w:pPr>
    </w:p>
    <w:p w:rsidR="003A0CF0" w:rsidRPr="00773978" w:rsidRDefault="003A0CF0" w:rsidP="003A0CF0">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III - Regras de Validação do Registro: </w:t>
      </w:r>
    </w:p>
    <w:p w:rsidR="003A0CF0" w:rsidRPr="00773978" w:rsidRDefault="003A0CF0" w:rsidP="003A0CF0">
      <w:pPr>
        <w:pStyle w:val="Corpodetexto"/>
        <w:rPr>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color w:val="auto"/>
          <w:sz w:val="20"/>
          <w:szCs w:val="20"/>
        </w:rPr>
      </w:pPr>
      <w:hyperlink r:id="rId838" w:anchor="REGRA_VALIDACAO_SALDO_CONTA" w:history="1">
        <w:r w:rsidR="003A0CF0" w:rsidRPr="00773978">
          <w:rPr>
            <w:rStyle w:val="Hyperlink"/>
            <w:rFonts w:ascii="Times New Roman" w:hAnsi="Times New Roman"/>
            <w:b/>
            <w:color w:val="auto"/>
            <w:sz w:val="20"/>
            <w:szCs w:val="20"/>
          </w:rPr>
          <w:t>REGRA_VALIDACAO_SALDO_CONTA</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color w:val="auto"/>
          <w:sz w:val="20"/>
          <w:szCs w:val="20"/>
        </w:rPr>
        <w:t>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 Campo 04 do registro I355) para escriturações do tipo “G (Livro Diário Completo, sem escrituração auxiliar) ou R (Livro Diário com Escrituração Resumida, com escrituração auxiliar), com o indicador de débito ou crédito invertido (tendo em vista que o lançamento no registro I200 é de encerramento). Se a regra não for cumprida, o PVA do Sped Contábil gera um erro.</w:t>
      </w:r>
    </w:p>
    <w:p w:rsidR="003A0CF0" w:rsidRPr="00773978" w:rsidRDefault="003A0CF0" w:rsidP="003A0CF0">
      <w:pPr>
        <w:pStyle w:val="Corpodetexto"/>
        <w:ind w:left="708"/>
        <w:rPr>
          <w:rFonts w:ascii="Times New Roman" w:hAnsi="Times New Roman"/>
          <w:color w:val="auto"/>
          <w:sz w:val="20"/>
          <w:szCs w:val="20"/>
        </w:rPr>
      </w:pPr>
    </w:p>
    <w:p w:rsidR="003A0CF0" w:rsidRPr="00773978" w:rsidRDefault="003A0CF0" w:rsidP="003A0CF0">
      <w:pPr>
        <w:pStyle w:val="Corpodetexto"/>
        <w:ind w:left="708"/>
        <w:rPr>
          <w:rFonts w:ascii="Times New Roman" w:hAnsi="Times New Roman"/>
          <w:color w:val="auto"/>
          <w:sz w:val="20"/>
          <w:szCs w:val="20"/>
        </w:rPr>
      </w:pPr>
      <w:r w:rsidRPr="00773978">
        <w:rPr>
          <w:rStyle w:val="Hyperlink"/>
          <w:rFonts w:ascii="Times New Roman" w:hAnsi="Times New Roman"/>
          <w:b/>
          <w:color w:val="auto"/>
          <w:sz w:val="20"/>
          <w:szCs w:val="20"/>
        </w:rPr>
        <w:t>REGRA_LCTO_4_FORMULA:</w:t>
      </w:r>
      <w:r w:rsidRPr="00773978">
        <w:rPr>
          <w:bCs/>
          <w:sz w:val="20"/>
          <w:szCs w:val="20"/>
        </w:rPr>
        <w:t xml:space="preserve"> </w:t>
      </w:r>
      <w:r w:rsidRPr="00773978">
        <w:rPr>
          <w:rFonts w:ascii="Times New Roman" w:hAnsi="Times New Roman"/>
          <w:bCs/>
          <w:sz w:val="20"/>
          <w:szCs w:val="20"/>
        </w:rPr>
        <w:t xml:space="preserve">Verifica, </w:t>
      </w:r>
      <w:r w:rsidRPr="00773978">
        <w:rPr>
          <w:rFonts w:ascii="Times New Roman" w:hAnsi="Times New Roman"/>
          <w:color w:val="auto"/>
          <w:sz w:val="20"/>
          <w:szCs w:val="20"/>
        </w:rPr>
        <w:t>caso o “IND_LCTO” (Campo 05) seja igual a “N” (Normal), se o número de registros I250 com “IND_DC” (Campo 05) igual a “C” (Crédito) é menor que 2 (dois) e se o número de registros I250 com “IND_DC” (Campo 05) igual a “D” (Débito) é menor que 2 (dois). Se a regra não for cumprida, o PVA do Sped Contábil gera um aviso.</w:t>
      </w:r>
    </w:p>
    <w:p w:rsidR="00D10C70" w:rsidRPr="00773978" w:rsidRDefault="00D10C70" w:rsidP="003A0CF0">
      <w:pPr>
        <w:pStyle w:val="Corpodetexto"/>
        <w:ind w:left="708"/>
        <w:rPr>
          <w:rFonts w:ascii="Times New Roman" w:hAnsi="Times New Roman"/>
          <w:color w:val="auto"/>
          <w:sz w:val="20"/>
          <w:szCs w:val="20"/>
        </w:rPr>
      </w:pPr>
    </w:p>
    <w:p w:rsidR="00D10C70" w:rsidRPr="00773978" w:rsidRDefault="00D10C70" w:rsidP="00D10C70">
      <w:pPr>
        <w:pStyle w:val="Corpodetexto"/>
        <w:ind w:left="708"/>
        <w:rPr>
          <w:rStyle w:val="Hyperlink"/>
          <w:rFonts w:ascii="Times New Roman" w:hAnsi="Times New Roman"/>
          <w:color w:val="auto"/>
          <w:sz w:val="20"/>
          <w:szCs w:val="20"/>
        </w:rPr>
      </w:pPr>
      <w:r w:rsidRPr="00773978">
        <w:rPr>
          <w:rStyle w:val="Hyperlink"/>
          <w:rFonts w:ascii="Times New Roman" w:hAnsi="Times New Roman"/>
          <w:b/>
          <w:color w:val="auto"/>
          <w:sz w:val="20"/>
          <w:szCs w:val="20"/>
        </w:rPr>
        <w:t xml:space="preserve">REGRA_VALIDA_CAMPOS_AUXILIARES_I200: </w:t>
      </w:r>
      <w:r w:rsidRPr="00773978">
        <w:rPr>
          <w:rStyle w:val="Hyperlink"/>
          <w:rFonts w:ascii="Times New Roman" w:hAnsi="Times New Roman"/>
          <w:color w:val="auto"/>
          <w:sz w:val="20"/>
          <w:szCs w:val="20"/>
        </w:rPr>
        <w:t>Aciona as regras de validação dos campos auxiliares com 0000.IDENT_MF = “S” (Sim):</w:t>
      </w:r>
    </w:p>
    <w:p w:rsidR="00D10C70" w:rsidRPr="00773978" w:rsidRDefault="00D10C70" w:rsidP="00D10C70">
      <w:pPr>
        <w:pStyle w:val="Corpodetexto"/>
        <w:rPr>
          <w:rFonts w:ascii="Times New Roman" w:hAnsi="Times New Roman"/>
          <w:color w:val="auto"/>
          <w:sz w:val="20"/>
          <w:szCs w:val="20"/>
        </w:rPr>
      </w:pPr>
    </w:p>
    <w:p w:rsidR="00D10C70" w:rsidRPr="00773978" w:rsidRDefault="00D10C70" w:rsidP="00D10C70">
      <w:pPr>
        <w:pStyle w:val="Corpodetexto"/>
        <w:ind w:left="1416"/>
        <w:rPr>
          <w:rFonts w:ascii="Times New Roman" w:hAnsi="Times New Roman"/>
          <w:color w:val="auto"/>
          <w:sz w:val="20"/>
          <w:szCs w:val="20"/>
        </w:rPr>
      </w:pPr>
      <w:r w:rsidRPr="00773978">
        <w:rPr>
          <w:rFonts w:ascii="Times New Roman" w:hAnsi="Times New Roman"/>
          <w:b/>
          <w:color w:val="auto"/>
          <w:sz w:val="20"/>
          <w:szCs w:val="20"/>
        </w:rPr>
        <w:t xml:space="preserve">REGRA_OBRIG_NAO_AUX_I200: </w:t>
      </w:r>
      <w:r w:rsidRPr="00773978">
        <w:rPr>
          <w:rFonts w:ascii="Times New Roman" w:hAnsi="Times New Roman"/>
          <w:color w:val="auto"/>
          <w:sz w:val="20"/>
          <w:szCs w:val="20"/>
        </w:rPr>
        <w:t>Verifica se o campo VL_LCTO (Campo 04) é diferente de zero. Se a regra não for cumprida, o PVA do Sped Contábil gera um erro.</w:t>
      </w:r>
    </w:p>
    <w:p w:rsidR="00D10C70" w:rsidRPr="00773978" w:rsidRDefault="00D10C70" w:rsidP="00D10C70">
      <w:pPr>
        <w:pStyle w:val="Corpodetexto"/>
        <w:ind w:left="1416"/>
        <w:rPr>
          <w:rFonts w:ascii="Times New Roman" w:hAnsi="Times New Roman"/>
          <w:color w:val="auto"/>
          <w:sz w:val="20"/>
          <w:szCs w:val="20"/>
        </w:rPr>
      </w:pPr>
    </w:p>
    <w:p w:rsidR="00D10C70" w:rsidRPr="00773978" w:rsidRDefault="00D10C70" w:rsidP="00D10C70">
      <w:pPr>
        <w:pStyle w:val="Corpodetexto"/>
        <w:ind w:left="1416"/>
        <w:rPr>
          <w:rFonts w:ascii="Times New Roman" w:hAnsi="Times New Roman"/>
          <w:color w:val="auto"/>
          <w:sz w:val="20"/>
          <w:szCs w:val="20"/>
        </w:rPr>
      </w:pPr>
      <w:r w:rsidRPr="00773978">
        <w:rPr>
          <w:rFonts w:ascii="Times New Roman" w:hAnsi="Times New Roman"/>
          <w:b/>
          <w:color w:val="auto"/>
          <w:sz w:val="20"/>
          <w:szCs w:val="20"/>
        </w:rPr>
        <w:t xml:space="preserve">REGRA_OBRIG_AUX_I200: </w:t>
      </w:r>
      <w:r w:rsidRPr="00773978">
        <w:rPr>
          <w:rFonts w:ascii="Times New Roman" w:hAnsi="Times New Roman"/>
          <w:color w:val="auto"/>
          <w:sz w:val="20"/>
          <w:szCs w:val="20"/>
        </w:rPr>
        <w:t>Verifica se o campo VL_LCTO_AUX (Campo 06) é diferente de zero. Se a regra não for cumprida, o PVA do Sped Contábil gera um erro.</w:t>
      </w:r>
    </w:p>
    <w:p w:rsidR="00D10C70" w:rsidRPr="00773978" w:rsidRDefault="00D10C70" w:rsidP="00D10C70">
      <w:pPr>
        <w:pStyle w:val="Corpodetexto"/>
        <w:ind w:left="1416"/>
        <w:rPr>
          <w:rFonts w:ascii="Times New Roman" w:hAnsi="Times New Roman"/>
          <w:color w:val="auto"/>
          <w:sz w:val="20"/>
          <w:szCs w:val="20"/>
        </w:rPr>
      </w:pPr>
    </w:p>
    <w:p w:rsidR="00D10C70" w:rsidRPr="00773978" w:rsidRDefault="00A11824" w:rsidP="00D10C70">
      <w:pPr>
        <w:pStyle w:val="Corpodetexto"/>
        <w:ind w:left="1416"/>
        <w:rPr>
          <w:rFonts w:ascii="Times New Roman" w:hAnsi="Times New Roman"/>
          <w:color w:val="auto"/>
          <w:sz w:val="20"/>
          <w:szCs w:val="20"/>
        </w:rPr>
      </w:pPr>
      <w:hyperlink r:id="rId839" w:anchor="REGRA_VALIDACAO_SALDO_CONTA" w:history="1">
        <w:r w:rsidR="00D10C70" w:rsidRPr="00773978">
          <w:rPr>
            <w:rStyle w:val="Hyperlink"/>
            <w:rFonts w:ascii="Times New Roman" w:hAnsi="Times New Roman"/>
            <w:b/>
            <w:color w:val="auto"/>
            <w:sz w:val="20"/>
            <w:szCs w:val="20"/>
          </w:rPr>
          <w:t>REGRA_VALIDACAO_SALDO_CONTA</w:t>
        </w:r>
      </w:hyperlink>
      <w:r w:rsidR="00D10C70" w:rsidRPr="00773978">
        <w:rPr>
          <w:rStyle w:val="Hyperlink"/>
          <w:rFonts w:ascii="Times New Roman" w:hAnsi="Times New Roman"/>
          <w:b/>
          <w:color w:val="auto"/>
          <w:sz w:val="20"/>
          <w:szCs w:val="20"/>
        </w:rPr>
        <w:t xml:space="preserve">_AUX: </w:t>
      </w:r>
      <w:r w:rsidR="00D10C70" w:rsidRPr="00773978">
        <w:rPr>
          <w:rFonts w:ascii="Times New Roman" w:hAnsi="Times New Roman"/>
          <w:color w:val="auto"/>
          <w:sz w:val="20"/>
          <w:szCs w:val="20"/>
        </w:rPr>
        <w:t>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w:t>
      </w:r>
      <w:r w:rsidR="00E14E26" w:rsidRPr="00773978">
        <w:rPr>
          <w:rFonts w:ascii="Times New Roman" w:hAnsi="Times New Roman"/>
          <w:color w:val="auto"/>
          <w:sz w:val="20"/>
          <w:szCs w:val="20"/>
        </w:rPr>
        <w:t>_AUX”: Campo 06</w:t>
      </w:r>
      <w:r w:rsidR="00D10C70" w:rsidRPr="00773978">
        <w:rPr>
          <w:rFonts w:ascii="Times New Roman" w:hAnsi="Times New Roman"/>
          <w:color w:val="auto"/>
          <w:sz w:val="20"/>
          <w:szCs w:val="20"/>
        </w:rPr>
        <w:t xml:space="preserve"> do registro I355) para escriturações do tipo “G (Livro Diário Completo, sem escrituração auxiliar) ou R (Livro Diário com Escrituração Resumida, com escrituração auxiliar), com o indicador de débito ou crédito invertido (tendo em vista que o lançamento no registro I200 é de encerramento). Se a regra não for cumprida, o PVA do Sped Contábil gera um erro.</w:t>
      </w:r>
    </w:p>
    <w:p w:rsidR="00D10C70" w:rsidRPr="00773978" w:rsidRDefault="00D10C70" w:rsidP="00D10C70">
      <w:pPr>
        <w:pStyle w:val="Corpodetexto"/>
        <w:rPr>
          <w:rFonts w:ascii="Times New Roman" w:hAnsi="Times New Roman"/>
          <w:color w:val="auto"/>
          <w:sz w:val="20"/>
          <w:szCs w:val="20"/>
        </w:rPr>
      </w:pPr>
    </w:p>
    <w:p w:rsidR="00E14E26" w:rsidRPr="00773978" w:rsidRDefault="00A11824" w:rsidP="00E14E26">
      <w:pPr>
        <w:pStyle w:val="Corpodetexto"/>
        <w:ind w:left="1416"/>
        <w:rPr>
          <w:rStyle w:val="Hyperlink"/>
          <w:rFonts w:ascii="Times New Roman" w:hAnsi="Times New Roman"/>
          <w:b/>
          <w:color w:val="000000"/>
          <w:sz w:val="20"/>
          <w:szCs w:val="20"/>
        </w:rPr>
      </w:pPr>
      <w:hyperlink r:id="rId840" w:anchor="REGRA_VALIDACAO_VL_LCTO_CRED" w:history="1">
        <w:r w:rsidR="00E14E26" w:rsidRPr="00773978">
          <w:rPr>
            <w:rStyle w:val="Hyperlink"/>
            <w:rFonts w:ascii="Times New Roman" w:hAnsi="Times New Roman"/>
            <w:b/>
            <w:color w:val="auto"/>
            <w:sz w:val="20"/>
            <w:szCs w:val="20"/>
          </w:rPr>
          <w:t>REGRA_VALIDACAO_VL_LCTO_CRED</w:t>
        </w:r>
      </w:hyperlink>
      <w:r w:rsidR="00E14E26" w:rsidRPr="00773978">
        <w:rPr>
          <w:rStyle w:val="Hyperlink"/>
          <w:rFonts w:ascii="Times New Roman" w:hAnsi="Times New Roman"/>
          <w:b/>
          <w:color w:val="auto"/>
          <w:sz w:val="20"/>
          <w:szCs w:val="20"/>
        </w:rPr>
        <w:t xml:space="preserve">_AUX: </w:t>
      </w:r>
      <w:r w:rsidR="00E14E26" w:rsidRPr="00773978">
        <w:rPr>
          <w:rFonts w:ascii="Times New Roman" w:hAnsi="Times New Roman"/>
          <w:sz w:val="20"/>
          <w:szCs w:val="20"/>
        </w:rPr>
        <w:t>Se o “IND_ESC” (Campo 02) do registro I010 for diferente de “A” (Livro Diário Auxiliar ao Diário com Escrituração Resumida), verifica se a soma dos créditos do registro I250 (Partidas do Lançamento) é igual ao “VL_LCTO_AUX” (Campo 06). Se a regra não for cumprida, o PVA do Sped Contábil gera um erro.</w:t>
      </w:r>
    </w:p>
    <w:p w:rsidR="00E14E26" w:rsidRPr="00773978" w:rsidRDefault="00E14E26" w:rsidP="00E14E26">
      <w:pPr>
        <w:pStyle w:val="psds-corpodetexto"/>
        <w:spacing w:before="0" w:beforeAutospacing="0" w:after="0" w:afterAutospacing="0"/>
        <w:ind w:left="708"/>
        <w:jc w:val="both"/>
        <w:rPr>
          <w:rStyle w:val="Hyperlink"/>
          <w:b/>
          <w:color w:val="auto"/>
          <w:sz w:val="20"/>
          <w:szCs w:val="20"/>
        </w:rPr>
      </w:pPr>
    </w:p>
    <w:p w:rsidR="00E14E26" w:rsidRPr="00773978" w:rsidRDefault="00A11824" w:rsidP="00E14E26">
      <w:pPr>
        <w:pStyle w:val="Corpodetexto"/>
        <w:ind w:left="1416"/>
        <w:rPr>
          <w:rStyle w:val="Hyperlink"/>
          <w:rFonts w:ascii="Times New Roman" w:hAnsi="Times New Roman"/>
          <w:b/>
          <w:color w:val="000000"/>
          <w:sz w:val="20"/>
          <w:szCs w:val="20"/>
        </w:rPr>
      </w:pPr>
      <w:hyperlink r:id="rId841" w:anchor="REGRA_VALIDACAO_VL_LCTO_DEB" w:history="1">
        <w:r w:rsidR="00E14E26" w:rsidRPr="00773978">
          <w:rPr>
            <w:rStyle w:val="Hyperlink"/>
            <w:rFonts w:ascii="Times New Roman" w:hAnsi="Times New Roman"/>
            <w:b/>
            <w:color w:val="auto"/>
            <w:sz w:val="20"/>
            <w:szCs w:val="20"/>
          </w:rPr>
          <w:t>REGRA_VALIDACAO_VL_LCTO_DEB</w:t>
        </w:r>
      </w:hyperlink>
      <w:r w:rsidR="00E14E26" w:rsidRPr="00773978">
        <w:rPr>
          <w:rStyle w:val="Hyperlink"/>
          <w:rFonts w:ascii="Times New Roman" w:hAnsi="Times New Roman"/>
          <w:b/>
          <w:color w:val="auto"/>
          <w:sz w:val="20"/>
          <w:szCs w:val="20"/>
        </w:rPr>
        <w:t xml:space="preserve">: </w:t>
      </w:r>
      <w:r w:rsidR="00E14E26" w:rsidRPr="00773978">
        <w:rPr>
          <w:rFonts w:ascii="Times New Roman" w:hAnsi="Times New Roman"/>
          <w:sz w:val="20"/>
          <w:szCs w:val="20"/>
        </w:rPr>
        <w:t>Se o “IND_ESC” (Campo 02) do registro I010 for diferente de “A” (Livro Diário Auxiliar ao Diário com Escrituração Resumida), verifica se a soma dos débitos do registro I250 (Partidas do Lançamento) é igual ao “VL_LCTO_AUX” (Campo 06). Se a regra não for cumprida, o PVA do Sped Contábil gera um erro.</w:t>
      </w:r>
    </w:p>
    <w:p w:rsidR="00E14E26" w:rsidRPr="00773978" w:rsidRDefault="00E14E26" w:rsidP="00E14E26">
      <w:pPr>
        <w:pStyle w:val="Corpodetexto"/>
        <w:ind w:left="708"/>
        <w:rPr>
          <w:rStyle w:val="Hyperlink"/>
          <w:rFonts w:ascii="Times New Roman" w:hAnsi="Times New Roman"/>
          <w:b/>
          <w:color w:val="auto"/>
          <w:sz w:val="20"/>
          <w:szCs w:val="20"/>
        </w:rPr>
      </w:pPr>
    </w:p>
    <w:p w:rsidR="00E14E26" w:rsidRPr="00773978" w:rsidRDefault="00A11824" w:rsidP="00E14E26">
      <w:pPr>
        <w:pStyle w:val="Corpodetexto"/>
        <w:ind w:left="1416"/>
        <w:rPr>
          <w:rFonts w:ascii="Times New Roman" w:hAnsi="Times New Roman"/>
          <w:sz w:val="20"/>
          <w:szCs w:val="20"/>
        </w:rPr>
      </w:pPr>
      <w:hyperlink r:id="rId842" w:anchor="REGRA_VALIDACAO_VL_LCTO_ESC_AUXILIAR" w:history="1">
        <w:r w:rsidR="00E14E26" w:rsidRPr="00773978">
          <w:rPr>
            <w:rStyle w:val="Hyperlink"/>
            <w:rFonts w:ascii="Times New Roman" w:hAnsi="Times New Roman"/>
            <w:b/>
            <w:color w:val="auto"/>
            <w:sz w:val="20"/>
            <w:szCs w:val="20"/>
          </w:rPr>
          <w:t>REGRA_VALIDACAO_VL_LCTO_ESC_AUXILIAR</w:t>
        </w:r>
      </w:hyperlink>
      <w:r w:rsidR="00E14E26" w:rsidRPr="00773978">
        <w:rPr>
          <w:rStyle w:val="Hyperlink"/>
          <w:rFonts w:ascii="Times New Roman" w:hAnsi="Times New Roman"/>
          <w:b/>
          <w:color w:val="auto"/>
          <w:sz w:val="20"/>
          <w:szCs w:val="20"/>
        </w:rPr>
        <w:t xml:space="preserve">: </w:t>
      </w:r>
      <w:r w:rsidR="00E14E26" w:rsidRPr="00773978">
        <w:rPr>
          <w:rFonts w:ascii="Times New Roman" w:hAnsi="Times New Roman"/>
          <w:sz w:val="20"/>
          <w:szCs w:val="20"/>
        </w:rPr>
        <w:t>Se “IND_ESC” (Campo 02) do registro I010 for igual a “A” (Livro Diário Auxiliar ao Diário com Escrituração Resumida), verifica se a soma dos débitos ou dos créditos do registro I250 (Partidas do Lançamento) é igual ao “VL_LCTO_AUX” (Campo 06). Se a regra não for cumprida, o PVA do Sped Contábil gera um aviso.</w:t>
      </w:r>
    </w:p>
    <w:p w:rsidR="000353A2" w:rsidRPr="00773978" w:rsidRDefault="000353A2" w:rsidP="00E14E26">
      <w:pPr>
        <w:pStyle w:val="Corpodetexto"/>
        <w:ind w:left="1416"/>
        <w:rPr>
          <w:rFonts w:ascii="Times New Roman" w:hAnsi="Times New Roman"/>
          <w:sz w:val="20"/>
          <w:szCs w:val="20"/>
        </w:rPr>
      </w:pPr>
    </w:p>
    <w:p w:rsidR="000353A2" w:rsidRPr="00773978" w:rsidRDefault="000353A2" w:rsidP="000353A2">
      <w:pPr>
        <w:pStyle w:val="Corpodetexto"/>
        <w:ind w:left="1416"/>
        <w:rPr>
          <w:rStyle w:val="Hyperlink"/>
          <w:rFonts w:ascii="Times New Roman" w:hAnsi="Times New Roman"/>
          <w:b/>
          <w:color w:val="auto"/>
          <w:sz w:val="20"/>
          <w:szCs w:val="20"/>
        </w:rPr>
      </w:pPr>
      <w:r w:rsidRPr="00773978">
        <w:rPr>
          <w:rStyle w:val="Hyperlink"/>
          <w:rFonts w:ascii="Times New Roman" w:hAnsi="Times New Roman"/>
          <w:b/>
          <w:color w:val="auto"/>
          <w:sz w:val="20"/>
        </w:rPr>
        <w:t>REGRA_VALIDA_CAMPO_ADICIONAL_NUMERICO</w:t>
      </w:r>
      <w:r w:rsidRPr="00773978">
        <w:rPr>
          <w:rStyle w:val="Hyperlink"/>
          <w:rFonts w:ascii="Times New Roman" w:hAnsi="Times New Roman"/>
          <w:b/>
          <w:color w:val="auto"/>
          <w:sz w:val="20"/>
          <w:szCs w:val="20"/>
        </w:rPr>
        <w:t xml:space="preserve">_MF: </w:t>
      </w:r>
      <w:r w:rsidRPr="00773978">
        <w:rPr>
          <w:rStyle w:val="Hyperlink"/>
          <w:rFonts w:ascii="Times New Roman" w:hAnsi="Times New Roman"/>
          <w:color w:val="auto"/>
          <w:sz w:val="20"/>
          <w:szCs w:val="20"/>
        </w:rPr>
        <w:t>Os campos adicionais auxiliares de valores inseridos no registro I200 deverão ser preenchidos sem os separadores de milhar, sinais ou quaisquer outros caracteres (tais como “.” “-“ “%”), podendo a vírgula ser utilizada como separador decimal (Vírgula: caractere 44 da Tabela ASCII). Deverão ter tamanho máximo 19, com 2 casas decimais.</w:t>
      </w:r>
    </w:p>
    <w:p w:rsidR="00D10C70" w:rsidRPr="00773978" w:rsidRDefault="00D10C70" w:rsidP="00E14E26">
      <w:pPr>
        <w:pStyle w:val="Corpodetexto"/>
        <w:rPr>
          <w:rFonts w:ascii="Times New Roman" w:hAnsi="Times New Roman"/>
          <w:color w:val="auto"/>
          <w:sz w:val="20"/>
          <w:szCs w:val="20"/>
        </w:rPr>
      </w:pPr>
    </w:p>
    <w:p w:rsidR="003A0CF0" w:rsidRPr="00773978" w:rsidRDefault="003A0CF0" w:rsidP="003A0CF0">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3A0CF0" w:rsidRPr="00773978" w:rsidRDefault="003A0CF0" w:rsidP="003A0CF0">
      <w:pPr>
        <w:pStyle w:val="psds-corpodetexto"/>
        <w:spacing w:before="0" w:beforeAutospacing="0" w:after="0" w:afterAutospacing="0"/>
        <w:ind w:left="708"/>
        <w:jc w:val="both"/>
        <w:rPr>
          <w:rStyle w:val="Hyperlink"/>
          <w:b/>
          <w:color w:val="auto"/>
          <w:sz w:val="20"/>
          <w:szCs w:val="20"/>
        </w:rPr>
      </w:pPr>
    </w:p>
    <w:p w:rsidR="003A0CF0" w:rsidRPr="00773978" w:rsidRDefault="00A11824" w:rsidP="003A0CF0">
      <w:pPr>
        <w:pStyle w:val="psds-corpodetexto"/>
        <w:spacing w:before="0" w:beforeAutospacing="0" w:after="0" w:afterAutospacing="0"/>
        <w:ind w:left="708"/>
        <w:jc w:val="both"/>
        <w:rPr>
          <w:sz w:val="20"/>
          <w:szCs w:val="20"/>
        </w:rPr>
      </w:pPr>
      <w:hyperlink r:id="rId843" w:anchor="REGRA_REGISTRO_DUPLICADO" w:history="1">
        <w:r w:rsidR="003A0CF0" w:rsidRPr="00773978">
          <w:rPr>
            <w:rStyle w:val="Hyperlink"/>
            <w:b/>
            <w:color w:val="auto"/>
            <w:sz w:val="20"/>
            <w:szCs w:val="20"/>
          </w:rPr>
          <w:t>REGRA_REGISTRO_DUPLICADO</w:t>
        </w:r>
      </w:hyperlink>
      <w:r w:rsidR="003A0CF0" w:rsidRPr="00773978">
        <w:rPr>
          <w:rStyle w:val="Hyperlink"/>
          <w:b/>
          <w:color w:val="auto"/>
          <w:sz w:val="20"/>
          <w:szCs w:val="20"/>
        </w:rPr>
        <w:t xml:space="preserve">: </w:t>
      </w:r>
      <w:r w:rsidR="003A0CF0" w:rsidRPr="00773978">
        <w:rPr>
          <w:color w:val="000000"/>
          <w:sz w:val="20"/>
          <w:szCs w:val="20"/>
        </w:rPr>
        <w:t xml:space="preserve">Verifica se o registro não é duplicado, considerando o “NUM_LCTO” (Campo 02), que é a chave do registro. </w:t>
      </w:r>
      <w:r w:rsidR="003A0CF0" w:rsidRPr="00773978">
        <w:rPr>
          <w:sz w:val="20"/>
          <w:szCs w:val="20"/>
        </w:rPr>
        <w:t>Se as regras não forem cumpridas, o PVA do Sped Contábil gera um erro.</w:t>
      </w:r>
    </w:p>
    <w:p w:rsidR="003A0CF0" w:rsidRPr="00773978" w:rsidRDefault="003A0CF0" w:rsidP="003A0CF0">
      <w:pPr>
        <w:pStyle w:val="psds-corpodetexto"/>
        <w:spacing w:before="0" w:beforeAutospacing="0" w:after="0" w:afterAutospacing="0"/>
        <w:jc w:val="both"/>
        <w:rPr>
          <w:rStyle w:val="Hyperlink"/>
          <w:b/>
          <w:color w:val="auto"/>
          <w:sz w:val="20"/>
          <w:szCs w:val="20"/>
        </w:rPr>
      </w:pPr>
    </w:p>
    <w:p w:rsidR="003A0CF0" w:rsidRPr="00773978" w:rsidRDefault="00A11824" w:rsidP="003A0CF0">
      <w:pPr>
        <w:pStyle w:val="Corpodetexto"/>
        <w:ind w:left="708"/>
        <w:rPr>
          <w:rFonts w:ascii="Times New Roman" w:hAnsi="Times New Roman"/>
          <w:b/>
          <w:sz w:val="20"/>
          <w:szCs w:val="20"/>
        </w:rPr>
      </w:pPr>
      <w:hyperlink r:id="rId844" w:anchor="REGRA_DATA_INTERVALO_DO_ARQUIVO" w:history="1">
        <w:r w:rsidR="003A0CF0" w:rsidRPr="00773978">
          <w:rPr>
            <w:rFonts w:ascii="Times New Roman" w:hAnsi="Times New Roman"/>
            <w:b/>
            <w:sz w:val="20"/>
            <w:szCs w:val="20"/>
          </w:rPr>
          <w:t>REGRA_DATA_INTERVALO_DO_ARQUIVO</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“DT_LCTO” (Campo 03) é maior ou igual que “DT_INI” (Campo 03) do registro 0000 e é menor ou igual que “DT_FIN” (Campo 04) do registro 0000. Se a regra não for cumprida, o PVA do Sped Contábil gera um erro.</w:t>
      </w:r>
    </w:p>
    <w:p w:rsidR="003A0CF0" w:rsidRPr="00773978" w:rsidRDefault="003A0CF0" w:rsidP="003A0CF0">
      <w:pPr>
        <w:pStyle w:val="psds-corpodetexto"/>
        <w:spacing w:before="0" w:beforeAutospacing="0" w:after="0" w:afterAutospacing="0"/>
        <w:ind w:left="708"/>
        <w:jc w:val="both"/>
        <w:rPr>
          <w:rStyle w:val="Hyperlink"/>
          <w:b/>
          <w:color w:val="auto"/>
          <w:sz w:val="20"/>
          <w:szCs w:val="20"/>
        </w:rPr>
      </w:pPr>
    </w:p>
    <w:p w:rsidR="003A0CF0" w:rsidRPr="00773978" w:rsidRDefault="00A11824" w:rsidP="003A0CF0">
      <w:pPr>
        <w:pStyle w:val="Corpodetexto"/>
        <w:ind w:left="708"/>
        <w:rPr>
          <w:rStyle w:val="Hyperlink"/>
          <w:rFonts w:ascii="Times New Roman" w:hAnsi="Times New Roman"/>
          <w:b/>
          <w:color w:val="000000"/>
          <w:sz w:val="20"/>
          <w:szCs w:val="20"/>
        </w:rPr>
      </w:pPr>
      <w:hyperlink r:id="rId845" w:anchor="REGRA_VALIDACAO_VL_LCTO_CRED" w:history="1">
        <w:r w:rsidR="003A0CF0" w:rsidRPr="00773978">
          <w:rPr>
            <w:rStyle w:val="Hyperlink"/>
            <w:rFonts w:ascii="Times New Roman" w:hAnsi="Times New Roman"/>
            <w:b/>
            <w:color w:val="auto"/>
            <w:sz w:val="20"/>
            <w:szCs w:val="20"/>
          </w:rPr>
          <w:t>REGRA_VALIDACAO_VL_LCTO_CRED</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Se o “IND_ESC” (Campo 02) do registro I010 for diferente de “A” (Livro Diário Auxiliar ao Diário com Escrituração Resumida), verifica se a soma dos créditos do registro I250 (Partidas do Lançamento) é igual ao “VL_LCTO” (Campo 04). Se a regra não for cumprida, o PVA do Sped Contábil gera um erro.</w:t>
      </w:r>
    </w:p>
    <w:p w:rsidR="003A0CF0" w:rsidRPr="00773978" w:rsidRDefault="003A0CF0" w:rsidP="003A0CF0">
      <w:pPr>
        <w:pStyle w:val="psds-corpodetexto"/>
        <w:spacing w:before="0" w:beforeAutospacing="0" w:after="0" w:afterAutospacing="0"/>
        <w:ind w:left="708"/>
        <w:jc w:val="both"/>
        <w:rPr>
          <w:rStyle w:val="Hyperlink"/>
          <w:b/>
          <w:color w:val="auto"/>
          <w:sz w:val="20"/>
          <w:szCs w:val="20"/>
        </w:rPr>
      </w:pPr>
    </w:p>
    <w:p w:rsidR="003A0CF0" w:rsidRPr="00773978" w:rsidRDefault="00A11824" w:rsidP="003A0CF0">
      <w:pPr>
        <w:pStyle w:val="Corpodetexto"/>
        <w:ind w:left="708"/>
        <w:rPr>
          <w:rStyle w:val="Hyperlink"/>
          <w:rFonts w:ascii="Times New Roman" w:hAnsi="Times New Roman"/>
          <w:b/>
          <w:color w:val="000000"/>
          <w:sz w:val="20"/>
          <w:szCs w:val="20"/>
        </w:rPr>
      </w:pPr>
      <w:hyperlink r:id="rId846" w:anchor="REGRA_VALIDACAO_VL_LCTO_DEB" w:history="1">
        <w:r w:rsidR="003A0CF0" w:rsidRPr="00773978">
          <w:rPr>
            <w:rStyle w:val="Hyperlink"/>
            <w:rFonts w:ascii="Times New Roman" w:hAnsi="Times New Roman"/>
            <w:b/>
            <w:color w:val="auto"/>
            <w:sz w:val="20"/>
            <w:szCs w:val="20"/>
          </w:rPr>
          <w:t>REGRA_VALIDACAO_VL_LCTO_DEB</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Se o “IND_ESC” (Campo 02) do registro I010 for diferente de “A” (Livro Diário Auxiliar ao Diário com Escrituração Resumida), verifica se a soma dos débitos do registro I250 (Partidas do Lançamento) é igual ao “VL_LCTO” (Campo 04). Se a regra não for cumprida, o PVA do Sped Contábil gera um erro.</w:t>
      </w:r>
    </w:p>
    <w:p w:rsidR="003A0CF0" w:rsidRPr="00773978" w:rsidRDefault="003A0CF0" w:rsidP="003A0CF0">
      <w:pPr>
        <w:pStyle w:val="Corpodetexto"/>
        <w:ind w:left="708"/>
        <w:rPr>
          <w:rStyle w:val="Hyperlink"/>
          <w:rFonts w:ascii="Times New Roman" w:hAnsi="Times New Roman"/>
          <w:b/>
          <w:color w:val="auto"/>
          <w:sz w:val="20"/>
          <w:szCs w:val="20"/>
        </w:rPr>
      </w:pPr>
    </w:p>
    <w:p w:rsidR="003A0CF0" w:rsidRPr="00773978" w:rsidRDefault="00A11824" w:rsidP="003A0CF0">
      <w:pPr>
        <w:pStyle w:val="Corpodetexto"/>
        <w:ind w:left="708"/>
        <w:rPr>
          <w:rFonts w:ascii="Times New Roman" w:hAnsi="Times New Roman"/>
          <w:sz w:val="20"/>
          <w:szCs w:val="20"/>
        </w:rPr>
      </w:pPr>
      <w:hyperlink r:id="rId847" w:anchor="REGRA_VALIDACAO_VL_LCTO_ESC_AUXILIAR" w:history="1">
        <w:r w:rsidR="003A0CF0" w:rsidRPr="00773978">
          <w:rPr>
            <w:rStyle w:val="Hyperlink"/>
            <w:rFonts w:ascii="Times New Roman" w:hAnsi="Times New Roman"/>
            <w:b/>
            <w:color w:val="auto"/>
            <w:sz w:val="20"/>
            <w:szCs w:val="20"/>
          </w:rPr>
          <w:t>REGRA_VALIDACAO_VL_LCTO_ESC_AUXILIAR</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Se “IND_ESC” (Campo 02) do registro I010 for igual a “A” (Livro Diário Auxiliar ao Diário com Escrituração Resumida), verifica se a soma dos débitos ou dos créditos do registro I250 (Partidas do Lançamento) é igual ao “VL_LCTO” (Campo 04). Se a regra não for cumprida, o PVA do Sped Contábil gera um aviso.</w:t>
      </w:r>
    </w:p>
    <w:p w:rsidR="00E1079C" w:rsidRPr="00773978" w:rsidRDefault="00E1079C" w:rsidP="00E14E26">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rPr>
          <w:rFonts w:ascii="Times New Roman" w:hAnsi="Times New Roman"/>
          <w:b/>
          <w:sz w:val="20"/>
          <w:szCs w:val="20"/>
        </w:rPr>
      </w:pPr>
    </w:p>
    <w:p w:rsidR="003A0CF0" w:rsidRPr="00773978" w:rsidRDefault="00A603CF" w:rsidP="003A0CF0">
      <w:pPr>
        <w:pStyle w:val="PSDS-CorpodeTexto0"/>
        <w:ind w:firstLine="708"/>
        <w:jc w:val="both"/>
        <w:rPr>
          <w:rFonts w:ascii="Times New Roman" w:hAnsi="Times New Roman"/>
          <w:b/>
          <w:color w:val="000000"/>
        </w:rPr>
      </w:pPr>
      <w:r w:rsidRPr="00773978">
        <w:rPr>
          <w:rFonts w:ascii="Times New Roman" w:hAnsi="Times New Roman"/>
          <w:b/>
          <w:color w:val="000000"/>
        </w:rPr>
        <w:t>|I200|1000|02052015</w:t>
      </w:r>
      <w:r w:rsidR="003A0CF0" w:rsidRPr="00773978">
        <w:rPr>
          <w:rFonts w:ascii="Times New Roman" w:hAnsi="Times New Roman"/>
          <w:b/>
          <w:color w:val="000000"/>
        </w:rPr>
        <w:t>|5000,00|N|</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I200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Número ou Código de Identificação Única do Lançamento Contábil: 1000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03 </w:t>
      </w:r>
      <w:r w:rsidR="00A603CF" w:rsidRPr="00773978">
        <w:rPr>
          <w:rFonts w:ascii="Times New Roman" w:hAnsi="Times New Roman"/>
        </w:rPr>
        <w:t>– Data do Lançamento: 02052015 (02/05/2015</w:t>
      </w:r>
      <w:r w:rsidRPr="00773978">
        <w:rPr>
          <w:rFonts w:ascii="Times New Roman" w:hAnsi="Times New Roman"/>
        </w:rPr>
        <w:t>)</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Valor do Lançamento: 5000,00 (corresponde a 5.000,00)</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Indicador do Tipo de Lançamento: N (lançamento normal – todos os lançamentos, exceto os lançamentos de encerramento das contas de resultado).</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Ttulo1"/>
        <w:jc w:val="both"/>
        <w:rPr>
          <w:szCs w:val="20"/>
        </w:rPr>
      </w:pPr>
      <w:r w:rsidRPr="00773978">
        <w:rPr>
          <w:szCs w:val="20"/>
        </w:rPr>
        <w:br w:type="page"/>
      </w:r>
      <w:bookmarkStart w:id="334" w:name="_Toc450295100"/>
      <w:r w:rsidRPr="00773978">
        <w:rPr>
          <w:szCs w:val="20"/>
        </w:rPr>
        <w:lastRenderedPageBreak/>
        <w:t>3.4.6.2.18. Registro I250: Partidas do Lançamento</w:t>
      </w:r>
      <w:bookmarkEnd w:id="334"/>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PSDS-CorpodeTexto0"/>
        <w:jc w:val="both"/>
        <w:rPr>
          <w:rFonts w:ascii="Times New Roman" w:hAnsi="Times New Roman"/>
        </w:rPr>
      </w:pPr>
      <w:r w:rsidRPr="00773978">
        <w:rPr>
          <w:rFonts w:ascii="Times New Roman" w:hAnsi="Times New Roman"/>
        </w:rPr>
        <w:tab/>
        <w:t>Este registro identifica todas as contrapartidas do valor do lançamento informado no registro I200 (cabeçalho do lançamento), ou seja, o somatório de todas as contrapartidas a crédito e o somatório de todas as contrapartidas a débito devem ser iguais ao valor do lançamento informado no registro I200.</w:t>
      </w:r>
    </w:p>
    <w:p w:rsidR="003A0CF0" w:rsidRPr="00773978" w:rsidRDefault="003A0CF0" w:rsidP="003A0CF0">
      <w:pPr>
        <w:pStyle w:val="PSDS-CorpodeTexto0"/>
        <w:jc w:val="both"/>
        <w:rPr>
          <w:rFonts w:ascii="Times New Roman" w:hAnsi="Times New Roman"/>
        </w:rPr>
      </w:pPr>
    </w:p>
    <w:p w:rsidR="003A0CF0" w:rsidRPr="00773978" w:rsidRDefault="003A0CF0" w:rsidP="003A0CF0">
      <w:pPr>
        <w:pStyle w:val="PSDS-CorpodeTexto0"/>
        <w:jc w:val="both"/>
        <w:rPr>
          <w:rFonts w:ascii="Times New Roman" w:hAnsi="Times New Roman"/>
        </w:rPr>
      </w:pPr>
      <w:r w:rsidRPr="00773978">
        <w:rPr>
          <w:rFonts w:ascii="Times New Roman" w:hAnsi="Times New Roman"/>
        </w:rPr>
        <w:tab/>
        <w:t>Além disso, o somatório de todas as contrapartidas a crédito e o somatório de todas as contrapartidas a débito, para uma determinada conta contábil/centro de custos, devem ser iguais, respectivamente, ao valor dos débitos e ao valor dos créditos informados no registro de saldos mensais (I155) para essa conta contábil/centro de custos.</w:t>
      </w:r>
    </w:p>
    <w:p w:rsidR="003A0CF0" w:rsidRPr="00773978" w:rsidRDefault="003A0CF0" w:rsidP="003A0CF0">
      <w:pPr>
        <w:pStyle w:val="PSDS-CorpodeTexto0"/>
        <w:jc w:val="both"/>
        <w:rPr>
          <w:rFonts w:ascii="Times New Roman" w:hAnsi="Times New Roman"/>
        </w:rPr>
      </w:pP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rPr>
        <w:t>Procedimento para utilização do registro:</w:t>
      </w:r>
    </w:p>
    <w:p w:rsidR="003A0CF0" w:rsidRPr="00773978" w:rsidRDefault="003A0CF0" w:rsidP="003A0CF0">
      <w:pPr>
        <w:pStyle w:val="PSDS-CorpodeTexto0"/>
        <w:ind w:left="708"/>
        <w:jc w:val="both"/>
        <w:rPr>
          <w:rFonts w:ascii="Times New Roman" w:hAnsi="Times New Roman"/>
          <w:b/>
        </w:rPr>
      </w:pPr>
    </w:p>
    <w:p w:rsidR="003A0CF0" w:rsidRPr="00773978" w:rsidRDefault="003A0CF0" w:rsidP="003A0CF0">
      <w:pPr>
        <w:pStyle w:val="PSDS-CorpodeTexto0"/>
        <w:ind w:left="708"/>
        <w:jc w:val="both"/>
        <w:rPr>
          <w:rFonts w:ascii="Times New Roman" w:hAnsi="Times New Roman"/>
        </w:rPr>
      </w:pPr>
      <w:r w:rsidRPr="00773978">
        <w:rPr>
          <w:rFonts w:ascii="Times New Roman" w:hAnsi="Times New Roman"/>
          <w:b/>
        </w:rPr>
        <w:t>1 – Lançamento com um débito e um crédito:</w:t>
      </w:r>
      <w:r w:rsidRPr="00773978">
        <w:rPr>
          <w:rFonts w:ascii="Times New Roman" w:hAnsi="Times New Roman"/>
        </w:rPr>
        <w:t xml:space="preserve"> utilizar um registro I250 para representar o débito e outro registro I250 para representar o crédito.</w:t>
      </w:r>
    </w:p>
    <w:p w:rsidR="003A0CF0" w:rsidRPr="00773978" w:rsidRDefault="003A0CF0" w:rsidP="003A0CF0">
      <w:pPr>
        <w:pStyle w:val="PSDS-CorpodeTexto0"/>
        <w:ind w:firstLine="708"/>
        <w:jc w:val="both"/>
        <w:rPr>
          <w:rFonts w:ascii="Times New Roman" w:hAnsi="Times New Roman"/>
        </w:rPr>
      </w:pPr>
    </w:p>
    <w:p w:rsidR="003A0CF0" w:rsidRPr="00773978" w:rsidRDefault="003A0CF0" w:rsidP="003A0CF0">
      <w:pPr>
        <w:pStyle w:val="PSDS-CorpodeTexto0"/>
        <w:ind w:left="708"/>
        <w:jc w:val="both"/>
        <w:rPr>
          <w:rFonts w:ascii="Times New Roman" w:hAnsi="Times New Roman"/>
        </w:rPr>
      </w:pPr>
      <w:r w:rsidRPr="00773978">
        <w:rPr>
          <w:rFonts w:ascii="Times New Roman" w:hAnsi="Times New Roman"/>
          <w:b/>
        </w:rPr>
        <w:t>2 – Lançamento com um débito e mais de um crédito:</w:t>
      </w:r>
      <w:r w:rsidRPr="00773978">
        <w:rPr>
          <w:rFonts w:ascii="Times New Roman" w:hAnsi="Times New Roman"/>
        </w:rPr>
        <w:t xml:space="preserve"> utilizar um registro I250 para representar o débito e os registros I250 necessários para representar todos os créditos.</w:t>
      </w:r>
    </w:p>
    <w:p w:rsidR="003A0CF0" w:rsidRPr="00773978" w:rsidRDefault="003A0CF0" w:rsidP="003A0CF0">
      <w:pPr>
        <w:pStyle w:val="PSDS-CorpodeTexto0"/>
        <w:ind w:left="708"/>
        <w:jc w:val="both"/>
        <w:rPr>
          <w:rFonts w:ascii="Times New Roman" w:hAnsi="Times New Roman"/>
        </w:rPr>
      </w:pPr>
    </w:p>
    <w:p w:rsidR="003A0CF0" w:rsidRPr="00773978" w:rsidRDefault="003A0CF0" w:rsidP="003A0CF0">
      <w:pPr>
        <w:pStyle w:val="PSDS-CorpodeTexto0"/>
        <w:ind w:left="708"/>
        <w:jc w:val="both"/>
        <w:rPr>
          <w:rFonts w:ascii="Times New Roman" w:hAnsi="Times New Roman"/>
        </w:rPr>
      </w:pPr>
      <w:r w:rsidRPr="00773978">
        <w:rPr>
          <w:rFonts w:ascii="Times New Roman" w:hAnsi="Times New Roman"/>
          <w:b/>
        </w:rPr>
        <w:t>3 – Lançamento com mais de um débito e um crédito:</w:t>
      </w:r>
      <w:r w:rsidRPr="00773978">
        <w:rPr>
          <w:rFonts w:ascii="Times New Roman" w:hAnsi="Times New Roman"/>
        </w:rPr>
        <w:t xml:space="preserve"> utilizar os registros I250 necessários para representar todos os débitos e um registro I250 para representar o crédito.</w:t>
      </w:r>
    </w:p>
    <w:p w:rsidR="003A0CF0" w:rsidRPr="00773978" w:rsidRDefault="003A0CF0" w:rsidP="003A0CF0">
      <w:pPr>
        <w:pStyle w:val="PSDS-CorpodeTexto0"/>
        <w:ind w:left="708"/>
        <w:jc w:val="both"/>
        <w:rPr>
          <w:rFonts w:ascii="Times New Roman" w:hAnsi="Times New Roman"/>
        </w:rPr>
      </w:pPr>
    </w:p>
    <w:p w:rsidR="003A0CF0" w:rsidRPr="00773978" w:rsidRDefault="003A0CF0" w:rsidP="003A0CF0">
      <w:pPr>
        <w:pStyle w:val="PSDS-CorpodeTexto0"/>
        <w:ind w:left="708"/>
        <w:jc w:val="both"/>
        <w:rPr>
          <w:rFonts w:ascii="Times New Roman" w:hAnsi="Times New Roman"/>
        </w:rPr>
      </w:pPr>
      <w:r w:rsidRPr="00773978">
        <w:rPr>
          <w:rFonts w:ascii="Times New Roman" w:hAnsi="Times New Roman"/>
          <w:b/>
        </w:rPr>
        <w:t>4 – Lançamento com mais de um débito e mais de um crédito:</w:t>
      </w:r>
      <w:r w:rsidRPr="00773978">
        <w:rPr>
          <w:rFonts w:ascii="Times New Roman" w:hAnsi="Times New Roman"/>
        </w:rPr>
        <w:t xml:space="preserve"> utilizar os registros I250 necessários para representar todos os débitos e os registros I250 necessários para representar todos os créditos. Nessa situação, o sistema gera um aviso, para que seja verificado se o lançamento de 4</w:t>
      </w:r>
      <w:r w:rsidRPr="00773978">
        <w:rPr>
          <w:rFonts w:ascii="Times New Roman" w:hAnsi="Times New Roman"/>
          <w:u w:val="single"/>
          <w:vertAlign w:val="superscript"/>
        </w:rPr>
        <w:t>a</w:t>
      </w:r>
      <w:r w:rsidRPr="00773978">
        <w:rPr>
          <w:rFonts w:ascii="Times New Roman" w:hAnsi="Times New Roman"/>
        </w:rPr>
        <w:t xml:space="preserve"> fórmula está correto e está de acordo com o estabelecido na Resolução CFC n</w:t>
      </w:r>
      <w:r w:rsidRPr="00773978">
        <w:rPr>
          <w:rFonts w:ascii="Times New Roman" w:hAnsi="Times New Roman"/>
          <w:u w:val="single"/>
          <w:vertAlign w:val="superscript"/>
        </w:rPr>
        <w:t>o</w:t>
      </w:r>
      <w:r w:rsidRPr="00773978">
        <w:rPr>
          <w:rFonts w:ascii="Times New Roman" w:hAnsi="Times New Roman"/>
        </w:rPr>
        <w:t xml:space="preserve"> 1.299/2010.</w:t>
      </w:r>
    </w:p>
    <w:p w:rsidR="003A0CF0" w:rsidRPr="00773978" w:rsidRDefault="003A0CF0" w:rsidP="003A0CF0">
      <w:pPr>
        <w:pStyle w:val="PSDS-CorpodeTexto0"/>
        <w:jc w:val="both"/>
        <w:rPr>
          <w:rFonts w:ascii="Times New Roman" w:hAnsi="Times New Roman"/>
        </w:rPr>
      </w:pPr>
    </w:p>
    <w:tbl>
      <w:tblPr>
        <w:tblW w:w="10956" w:type="dxa"/>
        <w:jc w:val="center"/>
        <w:tblCellMar>
          <w:left w:w="0" w:type="dxa"/>
          <w:right w:w="0" w:type="dxa"/>
        </w:tblCellMar>
        <w:tblLook w:val="04A0" w:firstRow="1" w:lastRow="0" w:firstColumn="1" w:lastColumn="0" w:noHBand="0" w:noVBand="1"/>
      </w:tblPr>
      <w:tblGrid>
        <w:gridCol w:w="6345"/>
        <w:gridCol w:w="4611"/>
      </w:tblGrid>
      <w:tr w:rsidR="003A0CF0" w:rsidRPr="00773978" w:rsidTr="00572C62">
        <w:trPr>
          <w:trHeight w:val="228"/>
          <w:jc w:val="center"/>
        </w:trPr>
        <w:tc>
          <w:tcPr>
            <w:tcW w:w="10956"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I250: PARTIDAS DO LANÇAMENTO</w:t>
            </w:r>
          </w:p>
        </w:tc>
      </w:tr>
      <w:tr w:rsidR="003A0CF0" w:rsidRPr="00773978" w:rsidTr="00572C62">
        <w:trPr>
          <w:trHeight w:val="471"/>
          <w:jc w:val="center"/>
        </w:trPr>
        <w:tc>
          <w:tcPr>
            <w:tcW w:w="10956"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848" w:anchor="REGRA_HISTORICO_OBRIGATORIO" w:history="1">
              <w:r w:rsidRPr="00773978">
                <w:rPr>
                  <w:rStyle w:val="Hyperlink"/>
                  <w:color w:val="auto"/>
                  <w:sz w:val="20"/>
                  <w:szCs w:val="20"/>
                </w:rPr>
                <w:t>REGRA_HISTORICO_OBRIGATORIO</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[REGRA_VALIDACAO_VALOR_DEB]</w:t>
            </w:r>
          </w:p>
          <w:p w:rsidR="003A0CF0" w:rsidRPr="00773978" w:rsidRDefault="003A0CF0" w:rsidP="00572C62">
            <w:pPr>
              <w:pStyle w:val="psds-corpodetexto"/>
              <w:spacing w:before="0" w:beforeAutospacing="0" w:after="0" w:afterAutospacing="0"/>
              <w:rPr>
                <w:sz w:val="20"/>
                <w:szCs w:val="20"/>
              </w:rPr>
            </w:pPr>
            <w:r w:rsidRPr="00773978">
              <w:rPr>
                <w:sz w:val="20"/>
                <w:szCs w:val="20"/>
              </w:rPr>
              <w:t>[REGRA_VALIDACAO_VALOR_CRED]</w:t>
            </w:r>
          </w:p>
        </w:tc>
      </w:tr>
      <w:tr w:rsidR="003A0CF0" w:rsidRPr="00773978" w:rsidTr="00572C62">
        <w:trPr>
          <w:trHeight w:val="228"/>
          <w:jc w:val="center"/>
        </w:trPr>
        <w:tc>
          <w:tcPr>
            <w:tcW w:w="6345"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4</w:t>
            </w:r>
          </w:p>
        </w:tc>
        <w:tc>
          <w:tcPr>
            <w:tcW w:w="4611"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tipo de escrituração)</w:t>
            </w:r>
          </w:p>
        </w:tc>
      </w:tr>
      <w:tr w:rsidR="003A0CF0" w:rsidRPr="00773978" w:rsidTr="00572C62">
        <w:trPr>
          <w:trHeight w:val="228"/>
          <w:jc w:val="center"/>
        </w:trPr>
        <w:tc>
          <w:tcPr>
            <w:tcW w:w="10956"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p>
        </w:tc>
      </w:tr>
    </w:tbl>
    <w:p w:rsidR="003A0CF0" w:rsidRPr="00773978" w:rsidRDefault="003A0CF0" w:rsidP="003A0CF0">
      <w:pPr>
        <w:spacing w:line="240" w:lineRule="auto"/>
        <w:rPr>
          <w:rFonts w:cs="Times New Roman"/>
          <w:szCs w:val="20"/>
        </w:rPr>
      </w:pPr>
      <w:r w:rsidRPr="00773978">
        <w:rPr>
          <w:rFonts w:cs="Times New Roman"/>
          <w:szCs w:val="20"/>
        </w:rPr>
        <w:t> </w:t>
      </w:r>
    </w:p>
    <w:tbl>
      <w:tblPr>
        <w:tblW w:w="11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7"/>
        <w:gridCol w:w="1683"/>
        <w:gridCol w:w="1732"/>
        <w:gridCol w:w="617"/>
        <w:gridCol w:w="1039"/>
        <w:gridCol w:w="916"/>
        <w:gridCol w:w="1033"/>
        <w:gridCol w:w="1239"/>
        <w:gridCol w:w="2661"/>
      </w:tblGrid>
      <w:tr w:rsidR="003A0CF0" w:rsidRPr="00773978" w:rsidTr="00572C62">
        <w:trPr>
          <w:trHeight w:val="144"/>
          <w:jc w:val="center"/>
        </w:trPr>
        <w:tc>
          <w:tcPr>
            <w:tcW w:w="427"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683"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732"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1053" w:type="dxa"/>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462" w:type="dxa"/>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trHeight w:val="144"/>
          <w:jc w:val="center"/>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6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w:t>
            </w:r>
          </w:p>
        </w:tc>
        <w:tc>
          <w:tcPr>
            <w:tcW w:w="1732"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“I250”.</w:t>
            </w:r>
          </w:p>
        </w:tc>
        <w:tc>
          <w:tcPr>
            <w:tcW w:w="617"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004</w:t>
            </w:r>
          </w:p>
        </w:tc>
        <w:tc>
          <w:tcPr>
            <w:tcW w:w="916"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w:t>
            </w:r>
          </w:p>
        </w:tc>
        <w:tc>
          <w:tcPr>
            <w:tcW w:w="1053"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“I250”</w:t>
            </w:r>
          </w:p>
        </w:tc>
        <w:tc>
          <w:tcPr>
            <w:tcW w:w="1239"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Sim</w:t>
            </w:r>
          </w:p>
        </w:tc>
        <w:tc>
          <w:tcPr>
            <w:tcW w:w="246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144"/>
          <w:jc w:val="center"/>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w:t>
            </w:r>
          </w:p>
        </w:tc>
        <w:tc>
          <w:tcPr>
            <w:tcW w:w="16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COD_CTA</w:t>
            </w:r>
          </w:p>
        </w:tc>
        <w:tc>
          <w:tcPr>
            <w:tcW w:w="1732"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da conta analítica debitada/creditada.</w:t>
            </w:r>
          </w:p>
        </w:tc>
        <w:tc>
          <w:tcPr>
            <w:tcW w:w="617"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w:t>
            </w:r>
          </w:p>
        </w:tc>
        <w:tc>
          <w:tcPr>
            <w:tcW w:w="1053"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Sim</w:t>
            </w:r>
          </w:p>
        </w:tc>
        <w:tc>
          <w:tcPr>
            <w:tcW w:w="246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[REGRA_CONTA_PARA_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LANCAMENTO]</w:t>
            </w:r>
          </w:p>
          <w:p w:rsidR="003A0CF0" w:rsidRPr="00773978" w:rsidRDefault="003A0CF0" w:rsidP="00572C62">
            <w:pPr>
              <w:shd w:val="clear" w:color="auto" w:fill="FFFFFF"/>
              <w:spacing w:line="240" w:lineRule="auto"/>
              <w:rPr>
                <w:rFonts w:cs="Times New Roman"/>
                <w:szCs w:val="20"/>
              </w:rPr>
            </w:pPr>
          </w:p>
        </w:tc>
      </w:tr>
      <w:tr w:rsidR="003A0CF0" w:rsidRPr="00773978" w:rsidTr="00572C62">
        <w:trPr>
          <w:trHeight w:val="144"/>
          <w:jc w:val="center"/>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03</w:t>
            </w:r>
          </w:p>
        </w:tc>
        <w:tc>
          <w:tcPr>
            <w:tcW w:w="16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COD_CCUS</w:t>
            </w:r>
          </w:p>
        </w:tc>
        <w:tc>
          <w:tcPr>
            <w:tcW w:w="1732"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do centro de custos.</w:t>
            </w:r>
          </w:p>
        </w:tc>
        <w:tc>
          <w:tcPr>
            <w:tcW w:w="617"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w:t>
            </w:r>
          </w:p>
        </w:tc>
        <w:tc>
          <w:tcPr>
            <w:tcW w:w="1053"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Não</w:t>
            </w:r>
          </w:p>
        </w:tc>
        <w:tc>
          <w:tcPr>
            <w:tcW w:w="246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[REGRA_CCUS_NO_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CENTRO_CUSTOS]</w:t>
            </w:r>
          </w:p>
          <w:p w:rsidR="003A0CF0" w:rsidRPr="00773978" w:rsidRDefault="003A0CF0" w:rsidP="00572C62">
            <w:pPr>
              <w:shd w:val="clear" w:color="auto" w:fill="FFFFFF"/>
              <w:spacing w:line="240" w:lineRule="auto"/>
              <w:rPr>
                <w:rFonts w:cs="Times New Roman"/>
                <w:szCs w:val="20"/>
              </w:rPr>
            </w:pPr>
          </w:p>
        </w:tc>
      </w:tr>
      <w:tr w:rsidR="003A0CF0" w:rsidRPr="00773978" w:rsidTr="00572C62">
        <w:trPr>
          <w:trHeight w:val="144"/>
          <w:jc w:val="center"/>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04</w:t>
            </w:r>
          </w:p>
        </w:tc>
        <w:tc>
          <w:tcPr>
            <w:tcW w:w="16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VL_DC</w:t>
            </w:r>
          </w:p>
        </w:tc>
        <w:tc>
          <w:tcPr>
            <w:tcW w:w="1732"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Valor da partida.</w:t>
            </w:r>
          </w:p>
          <w:p w:rsidR="00035FA8" w:rsidRPr="00773978" w:rsidRDefault="00035FA8" w:rsidP="00572C62">
            <w:pPr>
              <w:spacing w:line="240" w:lineRule="auto"/>
              <w:rPr>
                <w:rFonts w:cs="Times New Roman"/>
                <w:szCs w:val="20"/>
              </w:rPr>
            </w:pPr>
          </w:p>
        </w:tc>
        <w:tc>
          <w:tcPr>
            <w:tcW w:w="617"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019</w:t>
            </w:r>
          </w:p>
        </w:tc>
        <w:tc>
          <w:tcPr>
            <w:tcW w:w="916"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02</w:t>
            </w:r>
          </w:p>
        </w:tc>
        <w:tc>
          <w:tcPr>
            <w:tcW w:w="1053"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Sim</w:t>
            </w:r>
          </w:p>
        </w:tc>
        <w:tc>
          <w:tcPr>
            <w:tcW w:w="246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433"/>
          <w:jc w:val="center"/>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05</w:t>
            </w:r>
          </w:p>
        </w:tc>
        <w:tc>
          <w:tcPr>
            <w:tcW w:w="16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IND_DC</w:t>
            </w:r>
          </w:p>
        </w:tc>
        <w:tc>
          <w:tcPr>
            <w:tcW w:w="1732"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da natureza da partida:</w:t>
            </w:r>
          </w:p>
          <w:p w:rsidR="003A0CF0" w:rsidRPr="00773978" w:rsidRDefault="003A0CF0" w:rsidP="00572C62">
            <w:pPr>
              <w:spacing w:line="240" w:lineRule="auto"/>
              <w:rPr>
                <w:rFonts w:cs="Times New Roman"/>
                <w:szCs w:val="20"/>
              </w:rPr>
            </w:pPr>
            <w:r w:rsidRPr="00773978">
              <w:rPr>
                <w:rFonts w:cs="Times New Roman"/>
                <w:szCs w:val="20"/>
              </w:rPr>
              <w:t>D - Débito;</w:t>
            </w:r>
          </w:p>
          <w:p w:rsidR="003A0CF0" w:rsidRPr="00773978" w:rsidRDefault="003A0CF0" w:rsidP="00572C62">
            <w:pPr>
              <w:spacing w:line="240" w:lineRule="auto"/>
              <w:rPr>
                <w:rFonts w:cs="Times New Roman"/>
                <w:szCs w:val="20"/>
              </w:rPr>
            </w:pPr>
            <w:r w:rsidRPr="00773978">
              <w:rPr>
                <w:rFonts w:cs="Times New Roman"/>
                <w:szCs w:val="20"/>
              </w:rPr>
              <w:t>C - Crédito.</w:t>
            </w:r>
          </w:p>
        </w:tc>
        <w:tc>
          <w:tcPr>
            <w:tcW w:w="617"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001</w:t>
            </w:r>
          </w:p>
        </w:tc>
        <w:tc>
          <w:tcPr>
            <w:tcW w:w="916"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w:t>
            </w:r>
          </w:p>
        </w:tc>
        <w:tc>
          <w:tcPr>
            <w:tcW w:w="1053"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[“D”,”C”]</w:t>
            </w:r>
          </w:p>
        </w:tc>
        <w:tc>
          <w:tcPr>
            <w:tcW w:w="1239"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Sim</w:t>
            </w:r>
          </w:p>
        </w:tc>
        <w:tc>
          <w:tcPr>
            <w:tcW w:w="246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314"/>
          <w:jc w:val="center"/>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06</w:t>
            </w:r>
          </w:p>
        </w:tc>
        <w:tc>
          <w:tcPr>
            <w:tcW w:w="16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NUM_ARQ</w:t>
            </w:r>
          </w:p>
        </w:tc>
        <w:tc>
          <w:tcPr>
            <w:tcW w:w="1732"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Número, Código ou caminho de localização dos documentos arquivados.</w:t>
            </w:r>
          </w:p>
        </w:tc>
        <w:tc>
          <w:tcPr>
            <w:tcW w:w="617"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w:t>
            </w:r>
          </w:p>
        </w:tc>
        <w:tc>
          <w:tcPr>
            <w:tcW w:w="1053"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Não</w:t>
            </w:r>
          </w:p>
        </w:tc>
        <w:tc>
          <w:tcPr>
            <w:tcW w:w="246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433"/>
          <w:jc w:val="center"/>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07</w:t>
            </w:r>
          </w:p>
        </w:tc>
        <w:tc>
          <w:tcPr>
            <w:tcW w:w="16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COD_HIST_PAD</w:t>
            </w:r>
          </w:p>
        </w:tc>
        <w:tc>
          <w:tcPr>
            <w:tcW w:w="1732" w:type="dxa"/>
            <w:tcMar>
              <w:top w:w="0" w:type="dxa"/>
              <w:left w:w="108" w:type="dxa"/>
              <w:bottom w:w="0" w:type="dxa"/>
              <w:right w:w="108" w:type="dxa"/>
            </w:tcMar>
            <w:hideMark/>
          </w:tcPr>
          <w:p w:rsidR="003A0CF0" w:rsidRPr="00773978" w:rsidRDefault="003A0CF0" w:rsidP="00035FA8">
            <w:pPr>
              <w:spacing w:line="240" w:lineRule="auto"/>
              <w:rPr>
                <w:rFonts w:cs="Times New Roman"/>
                <w:szCs w:val="20"/>
              </w:rPr>
            </w:pPr>
            <w:r w:rsidRPr="00773978">
              <w:rPr>
                <w:rFonts w:cs="Times New Roman"/>
                <w:szCs w:val="20"/>
              </w:rPr>
              <w:t>Código do histórico padronizado, conforme tabela I075.</w:t>
            </w:r>
          </w:p>
        </w:tc>
        <w:tc>
          <w:tcPr>
            <w:tcW w:w="617"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w:t>
            </w:r>
          </w:p>
        </w:tc>
        <w:tc>
          <w:tcPr>
            <w:tcW w:w="1053"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Não</w:t>
            </w:r>
          </w:p>
        </w:tc>
        <w:tc>
          <w:tcPr>
            <w:tcW w:w="246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[REGRA_COD_HIS_PAD_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NO_HISTORICO_PADRAO]</w:t>
            </w:r>
          </w:p>
          <w:p w:rsidR="003A0CF0" w:rsidRPr="00773978" w:rsidRDefault="003A0CF0" w:rsidP="00572C62">
            <w:pPr>
              <w:shd w:val="clear" w:color="auto" w:fill="FFFFFF"/>
              <w:spacing w:line="240" w:lineRule="auto"/>
              <w:rPr>
                <w:rFonts w:cs="Times New Roman"/>
                <w:szCs w:val="20"/>
              </w:rPr>
            </w:pPr>
          </w:p>
        </w:tc>
      </w:tr>
      <w:tr w:rsidR="003A0CF0" w:rsidRPr="00773978" w:rsidTr="00572C62">
        <w:trPr>
          <w:trHeight w:val="144"/>
          <w:jc w:val="center"/>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lastRenderedPageBreak/>
              <w:t>08</w:t>
            </w:r>
          </w:p>
        </w:tc>
        <w:tc>
          <w:tcPr>
            <w:tcW w:w="16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HIST</w:t>
            </w:r>
          </w:p>
        </w:tc>
        <w:tc>
          <w:tcPr>
            <w:tcW w:w="1732"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Histórico completo da partida ou histórico complementar.</w:t>
            </w:r>
          </w:p>
        </w:tc>
        <w:tc>
          <w:tcPr>
            <w:tcW w:w="617"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65535</w:t>
            </w:r>
          </w:p>
        </w:tc>
        <w:tc>
          <w:tcPr>
            <w:tcW w:w="916"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w:t>
            </w:r>
          </w:p>
        </w:tc>
        <w:tc>
          <w:tcPr>
            <w:tcW w:w="1053"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Não</w:t>
            </w:r>
          </w:p>
        </w:tc>
        <w:tc>
          <w:tcPr>
            <w:tcW w:w="246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433"/>
          <w:jc w:val="center"/>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09</w:t>
            </w:r>
          </w:p>
        </w:tc>
        <w:tc>
          <w:tcPr>
            <w:tcW w:w="168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COD_PART</w:t>
            </w:r>
          </w:p>
        </w:tc>
        <w:tc>
          <w:tcPr>
            <w:tcW w:w="1732"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de identificação do participante na partida conforme tabela 0150 (preencher somente quando identificado o tipo de participação no registro 0180).</w:t>
            </w:r>
          </w:p>
        </w:tc>
        <w:tc>
          <w:tcPr>
            <w:tcW w:w="617"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w:t>
            </w:r>
          </w:p>
        </w:tc>
        <w:tc>
          <w:tcPr>
            <w:tcW w:w="1053"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035FA8">
            <w:pPr>
              <w:shd w:val="clear" w:color="auto" w:fill="FFFFFF"/>
              <w:spacing w:line="240" w:lineRule="auto"/>
              <w:jc w:val="center"/>
              <w:rPr>
                <w:rFonts w:cs="Times New Roman"/>
                <w:szCs w:val="20"/>
              </w:rPr>
            </w:pPr>
            <w:r w:rsidRPr="00773978">
              <w:rPr>
                <w:rFonts w:cs="Times New Roman"/>
                <w:szCs w:val="20"/>
              </w:rPr>
              <w:t>Não</w:t>
            </w:r>
          </w:p>
        </w:tc>
        <w:tc>
          <w:tcPr>
            <w:tcW w:w="246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[REGRA_CODIGO_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PARTICIPANTE]</w:t>
            </w:r>
          </w:p>
          <w:p w:rsidR="003A0CF0" w:rsidRPr="00773978" w:rsidRDefault="003A0CF0" w:rsidP="00572C62">
            <w:pPr>
              <w:shd w:val="clear" w:color="auto" w:fill="FFFFFF"/>
              <w:spacing w:line="240" w:lineRule="auto"/>
              <w:rPr>
                <w:rFonts w:cs="Times New Roman"/>
                <w:szCs w:val="20"/>
              </w:rPr>
            </w:pPr>
          </w:p>
        </w:tc>
      </w:tr>
    </w:tbl>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Registro é obrigatório para os tipos de escrituração G, R ou A.</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Campo 07 (COD_HIST_PAD) – Código do Histórico Padronizado:</w:t>
      </w:r>
      <w:r w:rsidRPr="00773978">
        <w:rPr>
          <w:rFonts w:ascii="Times New Roman" w:hAnsi="Times New Roman"/>
          <w:sz w:val="20"/>
          <w:szCs w:val="20"/>
        </w:rPr>
        <w:t xml:space="preserve"> são os códigos definidos na tabela de histórico padronizado do registro I075.</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Campo 08 (HIST) – Histórico Completo da Partida ou Histórico Complementar:</w:t>
      </w:r>
      <w:r w:rsidRPr="00773978">
        <w:rPr>
          <w:rFonts w:ascii="Times New Roman" w:hAnsi="Times New Roman"/>
          <w:sz w:val="20"/>
          <w:szCs w:val="20"/>
        </w:rPr>
        <w:t xml:space="preserve"> quando utilizado como histórico complementar ao histórico padronizado (Campo 07), deverá contemplar apenas as informações que ficariam no final do histórico, isto é, sua visualização deve ser possível com a utilização da fórmula: [DESCR_HIST] do registro I075 + “ “ + [HIST] do registro I250.</w:t>
      </w:r>
    </w:p>
    <w:p w:rsidR="003A0CF0" w:rsidRPr="00773978" w:rsidRDefault="003A0CF0" w:rsidP="003A0CF0">
      <w:pPr>
        <w:pStyle w:val="Corpodetexto"/>
        <w:rPr>
          <w:rFonts w:ascii="Times New Roman" w:hAnsi="Times New Roman"/>
          <w:sz w:val="20"/>
          <w:szCs w:val="20"/>
        </w:rPr>
      </w:pPr>
    </w:p>
    <w:p w:rsidR="00857B8A" w:rsidRPr="00773978" w:rsidRDefault="00857B8A" w:rsidP="00857B8A">
      <w:pPr>
        <w:shd w:val="clear" w:color="auto" w:fill="FFFFFF"/>
        <w:ind w:firstLine="708"/>
        <w:jc w:val="both"/>
        <w:rPr>
          <w:rFonts w:cs="Times New Roman"/>
          <w:szCs w:val="20"/>
        </w:rPr>
      </w:pPr>
      <w:r w:rsidRPr="00773978">
        <w:rPr>
          <w:szCs w:val="20"/>
        </w:rPr>
        <w:t xml:space="preserve">Quanto 0000.IDENT_MF for igual a “S”, </w:t>
      </w:r>
      <w:r w:rsidRPr="00773978">
        <w:rPr>
          <w:rFonts w:cs="Times New Roman"/>
          <w:szCs w:val="20"/>
        </w:rPr>
        <w:t xml:space="preserve">os campos já existentes nos registros I155, I157, I200, I250, I310 e I355 deverão ser preenchidos com os valores baseados em moeda </w:t>
      </w:r>
      <w:r w:rsidRPr="00773978">
        <w:rPr>
          <w:rFonts w:cs="Times New Roman"/>
          <w:b/>
          <w:szCs w:val="20"/>
        </w:rPr>
        <w:t>nacional</w:t>
      </w:r>
      <w:r w:rsidRPr="00773978">
        <w:rPr>
          <w:rFonts w:cs="Times New Roman"/>
          <w:szCs w:val="20"/>
        </w:rPr>
        <w:t>, atendendo ao disposto nos artigos 155 e 156 da Instrução Normativa RFB n</w:t>
      </w:r>
      <w:r w:rsidRPr="00773978">
        <w:rPr>
          <w:rFonts w:cs="Times New Roman"/>
          <w:szCs w:val="20"/>
          <w:u w:val="single"/>
          <w:vertAlign w:val="superscript"/>
        </w:rPr>
        <w:t>o</w:t>
      </w:r>
      <w:r w:rsidRPr="00773978">
        <w:rPr>
          <w:rFonts w:cs="Times New Roman"/>
          <w:szCs w:val="20"/>
        </w:rPr>
        <w:t xml:space="preserve"> 1.515/2014.</w:t>
      </w:r>
    </w:p>
    <w:p w:rsidR="00857B8A" w:rsidRPr="00773978" w:rsidRDefault="00857B8A" w:rsidP="00857B8A">
      <w:pPr>
        <w:shd w:val="clear" w:color="auto" w:fill="FFFFFF"/>
        <w:ind w:firstLine="708"/>
        <w:jc w:val="both"/>
        <w:rPr>
          <w:rFonts w:cs="Times New Roman"/>
          <w:szCs w:val="20"/>
        </w:rPr>
      </w:pPr>
    </w:p>
    <w:p w:rsidR="00857B8A" w:rsidRPr="00773978" w:rsidRDefault="00857B8A" w:rsidP="00857B8A">
      <w:pPr>
        <w:shd w:val="clear" w:color="auto" w:fill="FFFFFF"/>
        <w:ind w:firstLine="708"/>
        <w:jc w:val="both"/>
        <w:rPr>
          <w:rFonts w:cs="Times New Roman"/>
          <w:b/>
          <w:szCs w:val="20"/>
        </w:rPr>
      </w:pPr>
      <w:r w:rsidRPr="00773978">
        <w:rPr>
          <w:rFonts w:cs="Times New Roman"/>
          <w:szCs w:val="20"/>
        </w:rPr>
        <w:t xml:space="preserve">Além disso, </w:t>
      </w:r>
      <w:r w:rsidRPr="00773978">
        <w:rPr>
          <w:szCs w:val="20"/>
        </w:rPr>
        <w:t xml:space="preserve">a pessoa jurídica deverá criar os seguintes campos adicionais auxiliares </w:t>
      </w:r>
      <w:r w:rsidRPr="00773978">
        <w:rPr>
          <w:rFonts w:cs="Times New Roman"/>
          <w:szCs w:val="20"/>
        </w:rPr>
        <w:t xml:space="preserve">no arquivo da ECD, por meio do preenchimento do registro I020, conforme abaixo, para informar os valores da contabilidade em </w:t>
      </w:r>
      <w:r w:rsidRPr="00773978">
        <w:rPr>
          <w:rFonts w:cs="Times New Roman"/>
          <w:b/>
          <w:szCs w:val="20"/>
        </w:rPr>
        <w:t>moeda funcional, convertida para reais conforme regras previstas na legislação contábil.</w:t>
      </w:r>
    </w:p>
    <w:p w:rsidR="000B47BA" w:rsidRPr="00773978" w:rsidRDefault="000B47BA" w:rsidP="000B47BA">
      <w:pPr>
        <w:shd w:val="clear" w:color="auto" w:fill="FFFFFF"/>
        <w:spacing w:line="240" w:lineRule="auto"/>
        <w:rPr>
          <w:rFonts w:ascii="Arial" w:eastAsia="Times New Roman" w:hAnsi="Arial" w:cs="Arial"/>
          <w:color w:val="222222"/>
          <w:sz w:val="19"/>
          <w:szCs w:val="19"/>
          <w:lang w:eastAsia="pt-BR"/>
        </w:rPr>
      </w:pPr>
    </w:p>
    <w:p w:rsidR="000B47BA" w:rsidRPr="00773978" w:rsidRDefault="000B47BA" w:rsidP="000B47BA">
      <w:pPr>
        <w:shd w:val="clear" w:color="auto" w:fill="FFFFFF"/>
        <w:spacing w:line="240" w:lineRule="auto"/>
        <w:rPr>
          <w:rFonts w:ascii="Arial" w:eastAsia="Times New Roman" w:hAnsi="Arial" w:cs="Arial"/>
          <w:color w:val="222222"/>
          <w:sz w:val="19"/>
          <w:szCs w:val="19"/>
          <w:lang w:eastAsia="pt-BR"/>
        </w:rPr>
      </w:pPr>
      <w:r w:rsidRPr="00773978">
        <w:rPr>
          <w:b/>
          <w:bCs/>
          <w:szCs w:val="20"/>
        </w:rPr>
        <w:t>REGISTRO I250: PARTIDAS DO LANÇAMENTO</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8"/>
        <w:gridCol w:w="1483"/>
        <w:gridCol w:w="3057"/>
        <w:gridCol w:w="868"/>
        <w:gridCol w:w="1451"/>
        <w:gridCol w:w="416"/>
        <w:gridCol w:w="1033"/>
      </w:tblGrid>
      <w:tr w:rsidR="000B47BA" w:rsidRPr="00773978" w:rsidTr="00E333C0">
        <w:trPr>
          <w:trHeight w:val="144"/>
          <w:jc w:val="center"/>
        </w:trPr>
        <w:tc>
          <w:tcPr>
            <w:tcW w:w="771" w:type="dxa"/>
            <w:tcMar>
              <w:top w:w="0" w:type="dxa"/>
              <w:left w:w="108" w:type="dxa"/>
              <w:bottom w:w="0" w:type="dxa"/>
              <w:right w:w="108" w:type="dxa"/>
            </w:tcMar>
            <w:hideMark/>
          </w:tcPr>
          <w:p w:rsidR="000B47BA" w:rsidRPr="00773978" w:rsidRDefault="000B47BA" w:rsidP="00E333C0">
            <w:pPr>
              <w:shd w:val="clear" w:color="auto" w:fill="FFFFFF"/>
              <w:spacing w:line="240" w:lineRule="auto"/>
              <w:rPr>
                <w:rFonts w:cs="Times New Roman"/>
                <w:szCs w:val="20"/>
              </w:rPr>
            </w:pPr>
            <w:r w:rsidRPr="00773978">
              <w:rPr>
                <w:rFonts w:cs="Times New Roman"/>
                <w:szCs w:val="20"/>
              </w:rPr>
              <w:t>10</w:t>
            </w:r>
          </w:p>
        </w:tc>
        <w:tc>
          <w:tcPr>
            <w:tcW w:w="1339" w:type="dxa"/>
            <w:tcMar>
              <w:top w:w="0" w:type="dxa"/>
              <w:left w:w="108" w:type="dxa"/>
              <w:bottom w:w="0" w:type="dxa"/>
              <w:right w:w="108" w:type="dxa"/>
            </w:tcMar>
            <w:hideMark/>
          </w:tcPr>
          <w:p w:rsidR="000B47BA" w:rsidRPr="00773978" w:rsidRDefault="000B47BA" w:rsidP="00E333C0">
            <w:pPr>
              <w:shd w:val="clear" w:color="auto" w:fill="FFFFFF"/>
              <w:spacing w:line="240" w:lineRule="auto"/>
              <w:rPr>
                <w:rFonts w:cs="Times New Roman"/>
                <w:szCs w:val="20"/>
              </w:rPr>
            </w:pPr>
            <w:r w:rsidRPr="00773978">
              <w:rPr>
                <w:rFonts w:cs="Times New Roman"/>
                <w:szCs w:val="20"/>
              </w:rPr>
              <w:t>VL_DC_AUX</w:t>
            </w:r>
          </w:p>
        </w:tc>
        <w:tc>
          <w:tcPr>
            <w:tcW w:w="3133" w:type="dxa"/>
            <w:tcMar>
              <w:top w:w="0" w:type="dxa"/>
              <w:left w:w="108" w:type="dxa"/>
              <w:bottom w:w="0" w:type="dxa"/>
              <w:right w:w="108" w:type="dxa"/>
            </w:tcMar>
            <w:hideMark/>
          </w:tcPr>
          <w:p w:rsidR="000B47BA" w:rsidRPr="00773978" w:rsidRDefault="000B47BA" w:rsidP="00E333C0">
            <w:pPr>
              <w:spacing w:line="240" w:lineRule="auto"/>
              <w:rPr>
                <w:rFonts w:cs="Times New Roman"/>
                <w:szCs w:val="20"/>
              </w:rPr>
            </w:pPr>
            <w:r w:rsidRPr="00773978">
              <w:rPr>
                <w:rFonts w:cs="Times New Roman"/>
                <w:szCs w:val="20"/>
              </w:rPr>
              <w:t>Valor da partida em moeda funcional, convertida para reais.</w:t>
            </w:r>
          </w:p>
        </w:tc>
        <w:tc>
          <w:tcPr>
            <w:tcW w:w="887"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N</w:t>
            </w:r>
          </w:p>
        </w:tc>
        <w:tc>
          <w:tcPr>
            <w:tcW w:w="1487"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019</w:t>
            </w:r>
          </w:p>
        </w:tc>
        <w:tc>
          <w:tcPr>
            <w:tcW w:w="416"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02</w:t>
            </w:r>
          </w:p>
        </w:tc>
        <w:tc>
          <w:tcPr>
            <w:tcW w:w="1033"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w:t>
            </w:r>
          </w:p>
        </w:tc>
      </w:tr>
      <w:tr w:rsidR="000B47BA" w:rsidRPr="00773978" w:rsidTr="00E333C0">
        <w:trPr>
          <w:trHeight w:val="433"/>
          <w:jc w:val="center"/>
        </w:trPr>
        <w:tc>
          <w:tcPr>
            <w:tcW w:w="771" w:type="dxa"/>
            <w:tcMar>
              <w:top w:w="0" w:type="dxa"/>
              <w:left w:w="108" w:type="dxa"/>
              <w:bottom w:w="0" w:type="dxa"/>
              <w:right w:w="108" w:type="dxa"/>
            </w:tcMar>
            <w:hideMark/>
          </w:tcPr>
          <w:p w:rsidR="000B47BA" w:rsidRPr="00773978" w:rsidRDefault="000B47BA" w:rsidP="00E333C0">
            <w:pPr>
              <w:shd w:val="clear" w:color="auto" w:fill="FFFFFF"/>
              <w:spacing w:line="240" w:lineRule="auto"/>
              <w:rPr>
                <w:rFonts w:cs="Times New Roman"/>
                <w:szCs w:val="20"/>
              </w:rPr>
            </w:pPr>
            <w:r w:rsidRPr="00773978">
              <w:rPr>
                <w:rFonts w:cs="Times New Roman"/>
                <w:szCs w:val="20"/>
              </w:rPr>
              <w:t>11</w:t>
            </w:r>
          </w:p>
        </w:tc>
        <w:tc>
          <w:tcPr>
            <w:tcW w:w="1339" w:type="dxa"/>
            <w:tcMar>
              <w:top w:w="0" w:type="dxa"/>
              <w:left w:w="108" w:type="dxa"/>
              <w:bottom w:w="0" w:type="dxa"/>
              <w:right w:w="108" w:type="dxa"/>
            </w:tcMar>
            <w:hideMark/>
          </w:tcPr>
          <w:p w:rsidR="000B47BA" w:rsidRPr="00773978" w:rsidRDefault="000B47BA" w:rsidP="00E333C0">
            <w:pPr>
              <w:shd w:val="clear" w:color="auto" w:fill="FFFFFF"/>
              <w:spacing w:line="240" w:lineRule="auto"/>
              <w:rPr>
                <w:rFonts w:cs="Times New Roman"/>
                <w:szCs w:val="20"/>
              </w:rPr>
            </w:pPr>
            <w:r w:rsidRPr="00773978">
              <w:rPr>
                <w:rFonts w:cs="Times New Roman"/>
                <w:szCs w:val="20"/>
              </w:rPr>
              <w:t>IND_DC_AUX</w:t>
            </w:r>
          </w:p>
        </w:tc>
        <w:tc>
          <w:tcPr>
            <w:tcW w:w="3133" w:type="dxa"/>
            <w:tcMar>
              <w:top w:w="0" w:type="dxa"/>
              <w:left w:w="108" w:type="dxa"/>
              <w:bottom w:w="0" w:type="dxa"/>
              <w:right w:w="108" w:type="dxa"/>
            </w:tcMar>
            <w:hideMark/>
          </w:tcPr>
          <w:p w:rsidR="000B47BA" w:rsidRPr="00773978" w:rsidRDefault="000B47BA" w:rsidP="00E333C0">
            <w:pPr>
              <w:spacing w:line="240" w:lineRule="auto"/>
              <w:rPr>
                <w:rFonts w:cs="Times New Roman"/>
                <w:szCs w:val="20"/>
              </w:rPr>
            </w:pPr>
            <w:r w:rsidRPr="00773978">
              <w:rPr>
                <w:rFonts w:cs="Times New Roman"/>
                <w:szCs w:val="20"/>
              </w:rPr>
              <w:t>Indicador da natureza da partida em moeda funcional:</w:t>
            </w:r>
          </w:p>
          <w:p w:rsidR="000B47BA" w:rsidRPr="00773978" w:rsidRDefault="000B47BA" w:rsidP="00E333C0">
            <w:pPr>
              <w:spacing w:line="240" w:lineRule="auto"/>
              <w:rPr>
                <w:rFonts w:cs="Times New Roman"/>
                <w:szCs w:val="20"/>
              </w:rPr>
            </w:pPr>
            <w:r w:rsidRPr="00773978">
              <w:rPr>
                <w:rFonts w:cs="Times New Roman"/>
                <w:szCs w:val="20"/>
              </w:rPr>
              <w:t>D - Débito;</w:t>
            </w:r>
          </w:p>
          <w:p w:rsidR="000B47BA" w:rsidRPr="00773978" w:rsidRDefault="000B47BA" w:rsidP="00E333C0">
            <w:pPr>
              <w:spacing w:line="240" w:lineRule="auto"/>
              <w:rPr>
                <w:rFonts w:cs="Times New Roman"/>
                <w:szCs w:val="20"/>
              </w:rPr>
            </w:pPr>
            <w:r w:rsidRPr="00773978">
              <w:rPr>
                <w:rFonts w:cs="Times New Roman"/>
                <w:szCs w:val="20"/>
              </w:rPr>
              <w:t>C - Crédito.</w:t>
            </w:r>
          </w:p>
        </w:tc>
        <w:tc>
          <w:tcPr>
            <w:tcW w:w="887"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C</w:t>
            </w:r>
          </w:p>
        </w:tc>
        <w:tc>
          <w:tcPr>
            <w:tcW w:w="1487"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001</w:t>
            </w:r>
          </w:p>
        </w:tc>
        <w:tc>
          <w:tcPr>
            <w:tcW w:w="416"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w:t>
            </w:r>
          </w:p>
        </w:tc>
        <w:tc>
          <w:tcPr>
            <w:tcW w:w="1033"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[“D”,”C”]</w:t>
            </w:r>
          </w:p>
        </w:tc>
      </w:tr>
    </w:tbl>
    <w:p w:rsidR="000B47BA" w:rsidRPr="00773978" w:rsidRDefault="000B47BA" w:rsidP="000B47BA">
      <w:pPr>
        <w:shd w:val="clear" w:color="auto" w:fill="FFFFFF"/>
        <w:spacing w:line="240" w:lineRule="auto"/>
        <w:rPr>
          <w:rFonts w:ascii="Arial" w:eastAsia="Times New Roman" w:hAnsi="Arial" w:cs="Arial"/>
          <w:color w:val="222222"/>
          <w:sz w:val="19"/>
          <w:szCs w:val="19"/>
          <w:lang w:eastAsia="pt-BR"/>
        </w:rPr>
      </w:pPr>
    </w:p>
    <w:p w:rsidR="000B47BA" w:rsidRPr="00773978" w:rsidRDefault="000B47BA" w:rsidP="00772FA8">
      <w:pPr>
        <w:shd w:val="clear" w:color="auto" w:fill="FFFFFF"/>
        <w:spacing w:line="240" w:lineRule="auto"/>
        <w:rPr>
          <w:rFonts w:ascii="Arial" w:eastAsia="Times New Roman" w:hAnsi="Arial" w:cs="Arial"/>
          <w:color w:val="222222"/>
          <w:sz w:val="19"/>
          <w:szCs w:val="19"/>
          <w:lang w:eastAsia="pt-BR"/>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772FA8" w:rsidRPr="00773978" w:rsidRDefault="00772FA8" w:rsidP="003A0CF0">
      <w:pPr>
        <w:pStyle w:val="Corpodetexto"/>
        <w:rPr>
          <w:rFonts w:ascii="Times New Roman" w:hAnsi="Times New Roman"/>
          <w:sz w:val="20"/>
          <w:szCs w:val="20"/>
        </w:rPr>
      </w:pPr>
    </w:p>
    <w:p w:rsidR="00812C2C" w:rsidRPr="00773978" w:rsidRDefault="00812C2C">
      <w:pPr>
        <w:spacing w:after="200"/>
        <w:rPr>
          <w:rFonts w:eastAsia="Times New Roman" w:cs="Times New Roman"/>
          <w:b/>
          <w:szCs w:val="20"/>
          <w:lang w:eastAsia="ar-SA"/>
        </w:rPr>
      </w:pPr>
      <w:r w:rsidRPr="00773978">
        <w:rPr>
          <w:b/>
          <w:szCs w:val="20"/>
        </w:rPr>
        <w:br w:type="page"/>
      </w:r>
    </w:p>
    <w:p w:rsidR="003A0CF0" w:rsidRPr="00773978" w:rsidRDefault="003A0CF0" w:rsidP="003A0CF0">
      <w:pPr>
        <w:pStyle w:val="Corpodetexto"/>
        <w:rPr>
          <w:rFonts w:ascii="Times New Roman" w:hAnsi="Times New Roman"/>
          <w:b/>
          <w:color w:val="auto"/>
          <w:sz w:val="20"/>
          <w:szCs w:val="20"/>
        </w:rPr>
      </w:pPr>
      <w:r w:rsidRPr="00773978">
        <w:rPr>
          <w:rFonts w:ascii="Times New Roman" w:hAnsi="Times New Roman"/>
          <w:b/>
          <w:color w:val="auto"/>
          <w:sz w:val="20"/>
          <w:szCs w:val="20"/>
        </w:rPr>
        <w:lastRenderedPageBreak/>
        <w:t>III - Regras de Validação do Registro:</w:t>
      </w:r>
    </w:p>
    <w:p w:rsidR="003A0CF0" w:rsidRPr="00773978" w:rsidRDefault="003A0CF0" w:rsidP="003A0CF0">
      <w:pPr>
        <w:pStyle w:val="Corpodetexto"/>
        <w:rPr>
          <w:rFonts w:ascii="Times New Roman" w:hAnsi="Times New Roman"/>
          <w:b/>
          <w:color w:val="auto"/>
          <w:sz w:val="20"/>
          <w:szCs w:val="20"/>
        </w:rPr>
      </w:pPr>
    </w:p>
    <w:p w:rsidR="003A0CF0" w:rsidRPr="00773978" w:rsidRDefault="00A11824" w:rsidP="003A0CF0">
      <w:pPr>
        <w:pStyle w:val="Corpodetexto"/>
        <w:ind w:left="708"/>
        <w:rPr>
          <w:rFonts w:ascii="Times New Roman" w:hAnsi="Times New Roman"/>
          <w:b/>
          <w:sz w:val="20"/>
          <w:szCs w:val="20"/>
        </w:rPr>
      </w:pPr>
      <w:hyperlink r:id="rId849" w:anchor="REGRA_HISTORICO_OBRIGATORIO" w:history="1">
        <w:r w:rsidR="003A0CF0" w:rsidRPr="00773978">
          <w:rPr>
            <w:rStyle w:val="Hyperlink"/>
            <w:rFonts w:ascii="Times New Roman" w:hAnsi="Times New Roman"/>
            <w:b/>
            <w:color w:val="auto"/>
            <w:sz w:val="20"/>
            <w:szCs w:val="20"/>
          </w:rPr>
          <w:t>REGRA_HISTORICO_OBRIGATORIO</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o campo “HIST” (Campo 07) ou o campo “COD_HIST_PAD” (Campo 08) estão preenchidos (um dos dois campos deve estar preenchido). Se a regra não for cumprida, o PVA do Sped Contábil gera um erro.</w:t>
      </w:r>
    </w:p>
    <w:p w:rsidR="003A0CF0" w:rsidRPr="00773978" w:rsidRDefault="003A0CF0" w:rsidP="003A0CF0">
      <w:pPr>
        <w:pStyle w:val="Corpodetexto"/>
        <w:rPr>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color w:val="auto"/>
          <w:sz w:val="20"/>
          <w:szCs w:val="20"/>
        </w:rPr>
      </w:pPr>
      <w:hyperlink r:id="rId850" w:anchor="REGRA_VALIDACAO_VALOR_DEB" w:history="1">
        <w:r w:rsidR="003A0CF0" w:rsidRPr="00773978">
          <w:rPr>
            <w:rStyle w:val="Hyperlink"/>
            <w:rFonts w:ascii="Times New Roman" w:hAnsi="Times New Roman"/>
            <w:b/>
            <w:color w:val="auto"/>
            <w:sz w:val="20"/>
            <w:szCs w:val="20"/>
          </w:rPr>
          <w:t>REGRA_VALIDACAO_VALOR_DEB</w:t>
        </w:r>
      </w:hyperlink>
      <w:r w:rsidR="003A0CF0" w:rsidRPr="00773978">
        <w:rPr>
          <w:rFonts w:ascii="Times New Roman" w:hAnsi="Times New Roman"/>
          <w:b/>
          <w:color w:val="auto"/>
          <w:sz w:val="20"/>
          <w:szCs w:val="20"/>
        </w:rPr>
        <w:t xml:space="preserve">: </w:t>
      </w:r>
      <w:r w:rsidR="003A0CF0" w:rsidRPr="00773978">
        <w:rPr>
          <w:rFonts w:ascii="Times New Roman" w:hAnsi="Times New Roman"/>
          <w:color w:val="auto"/>
          <w:sz w:val="20"/>
          <w:szCs w:val="20"/>
        </w:rPr>
        <w:t>Verifica se a soma dos débitos (por período informado no registro I150 e conta) de lançamentos é igual ao valor de “VL_DC” (Campo 04), com “IND_DC” = “D” (Campo 05), no período, no caso de escriturações do tipo G (Livro Diário Compl</w:t>
      </w:r>
      <w:r w:rsidR="00595526" w:rsidRPr="00773978">
        <w:rPr>
          <w:rFonts w:ascii="Times New Roman" w:hAnsi="Times New Roman"/>
          <w:color w:val="auto"/>
          <w:sz w:val="20"/>
          <w:szCs w:val="20"/>
        </w:rPr>
        <w:t>eto, sem escrituração auxiliar) ou</w:t>
      </w:r>
      <w:r w:rsidR="003A0CF0" w:rsidRPr="00773978">
        <w:rPr>
          <w:rFonts w:ascii="Times New Roman" w:hAnsi="Times New Roman"/>
          <w:color w:val="auto"/>
          <w:sz w:val="20"/>
          <w:szCs w:val="20"/>
        </w:rPr>
        <w:t xml:space="preserve"> R (Livro Diário com Escrituração Resumida, com escrituração auxiliar). Se a regra não for cumprida, o PVA do Sped Contábil gera um erro.</w:t>
      </w:r>
    </w:p>
    <w:p w:rsidR="003A0CF0" w:rsidRPr="00773978" w:rsidRDefault="003A0CF0" w:rsidP="003A0CF0">
      <w:pPr>
        <w:pStyle w:val="psds-corpodetexto"/>
        <w:spacing w:before="0" w:beforeAutospacing="0" w:after="0" w:afterAutospacing="0"/>
        <w:rPr>
          <w:b/>
          <w:sz w:val="20"/>
          <w:szCs w:val="20"/>
        </w:rPr>
      </w:pPr>
    </w:p>
    <w:p w:rsidR="003A0CF0" w:rsidRPr="00773978" w:rsidRDefault="00A11824" w:rsidP="003A0CF0">
      <w:pPr>
        <w:pStyle w:val="Corpodetexto"/>
        <w:ind w:left="708"/>
        <w:rPr>
          <w:rFonts w:ascii="Times New Roman" w:hAnsi="Times New Roman"/>
          <w:color w:val="auto"/>
          <w:sz w:val="20"/>
          <w:szCs w:val="20"/>
        </w:rPr>
      </w:pPr>
      <w:hyperlink r:id="rId851" w:anchor="REGRA_VALIDACAO_VALOR_CRED" w:history="1">
        <w:r w:rsidR="003A0CF0" w:rsidRPr="00773978">
          <w:rPr>
            <w:rStyle w:val="Hyperlink"/>
            <w:rFonts w:ascii="Times New Roman" w:hAnsi="Times New Roman"/>
            <w:b/>
            <w:color w:val="auto"/>
            <w:sz w:val="20"/>
            <w:szCs w:val="20"/>
          </w:rPr>
          <w:t>REGRA_VALIDACAO_VALOR_CRED</w:t>
        </w:r>
      </w:hyperlink>
      <w:r w:rsidR="003A0CF0" w:rsidRPr="00773978">
        <w:rPr>
          <w:rFonts w:ascii="Times New Roman" w:hAnsi="Times New Roman"/>
          <w:b/>
          <w:color w:val="auto"/>
          <w:sz w:val="20"/>
          <w:szCs w:val="20"/>
        </w:rPr>
        <w:t xml:space="preserve">: </w:t>
      </w:r>
      <w:r w:rsidR="003A0CF0" w:rsidRPr="00773978">
        <w:rPr>
          <w:rFonts w:ascii="Times New Roman" w:hAnsi="Times New Roman"/>
          <w:color w:val="auto"/>
          <w:sz w:val="20"/>
          <w:szCs w:val="20"/>
        </w:rPr>
        <w:t>Verifica se a soma dos créditos (por período informado no Registro I150 e conta) de lançamentos é igual do valor de “VL_DC” (Campo 04), com “IND_DC” = “C” (Campo 05), no período, no caso de escriturações do tipo G (Livro Diário Comple</w:t>
      </w:r>
      <w:r w:rsidR="00595526" w:rsidRPr="00773978">
        <w:rPr>
          <w:rFonts w:ascii="Times New Roman" w:hAnsi="Times New Roman"/>
          <w:color w:val="auto"/>
          <w:sz w:val="20"/>
          <w:szCs w:val="20"/>
        </w:rPr>
        <w:t xml:space="preserve">to, sem escrituração auxiliar) ou </w:t>
      </w:r>
      <w:r w:rsidR="003A0CF0" w:rsidRPr="00773978">
        <w:rPr>
          <w:rFonts w:ascii="Times New Roman" w:hAnsi="Times New Roman"/>
          <w:color w:val="auto"/>
          <w:sz w:val="20"/>
          <w:szCs w:val="20"/>
        </w:rPr>
        <w:t>R (Livro Diário com Escrituração Resumida, com escrituração auxiliar). Se a regra não for cumprida, o PVA do Sped Contábil gera um erro.</w:t>
      </w:r>
    </w:p>
    <w:p w:rsidR="00595526" w:rsidRPr="00773978" w:rsidRDefault="00595526" w:rsidP="00E14E26">
      <w:pPr>
        <w:pStyle w:val="Corpodetexto"/>
        <w:ind w:left="708"/>
        <w:rPr>
          <w:rStyle w:val="Hyperlink"/>
          <w:rFonts w:ascii="Times New Roman" w:hAnsi="Times New Roman"/>
          <w:b/>
          <w:color w:val="auto"/>
          <w:sz w:val="20"/>
          <w:szCs w:val="20"/>
        </w:rPr>
      </w:pPr>
    </w:p>
    <w:p w:rsidR="00E14E26" w:rsidRPr="00773978" w:rsidRDefault="00E14E26" w:rsidP="00E14E26">
      <w:pPr>
        <w:pStyle w:val="Corpodetexto"/>
        <w:ind w:left="708"/>
        <w:rPr>
          <w:rStyle w:val="Hyperlink"/>
          <w:rFonts w:ascii="Times New Roman" w:hAnsi="Times New Roman"/>
          <w:color w:val="auto"/>
          <w:sz w:val="20"/>
          <w:szCs w:val="20"/>
        </w:rPr>
      </w:pPr>
      <w:r w:rsidRPr="00773978">
        <w:rPr>
          <w:rStyle w:val="Hyperlink"/>
          <w:rFonts w:ascii="Times New Roman" w:hAnsi="Times New Roman"/>
          <w:b/>
          <w:color w:val="auto"/>
          <w:sz w:val="20"/>
          <w:szCs w:val="20"/>
        </w:rPr>
        <w:t xml:space="preserve">REGRA_VALIDA_CAMPOS_AUXILIARES_I250: </w:t>
      </w:r>
      <w:r w:rsidRPr="00773978">
        <w:rPr>
          <w:rStyle w:val="Hyperlink"/>
          <w:rFonts w:ascii="Times New Roman" w:hAnsi="Times New Roman"/>
          <w:color w:val="auto"/>
          <w:sz w:val="20"/>
          <w:szCs w:val="20"/>
        </w:rPr>
        <w:t>Aciona as regras de validação dos campos auxiliares com 0000.IDENT_MF = “S” (Sim):</w:t>
      </w:r>
    </w:p>
    <w:p w:rsidR="00E14E26" w:rsidRPr="00773978" w:rsidRDefault="00E14E26" w:rsidP="00E14E26">
      <w:pPr>
        <w:pStyle w:val="Corpodetexto"/>
        <w:rPr>
          <w:rFonts w:ascii="Times New Roman" w:hAnsi="Times New Roman"/>
          <w:color w:val="auto"/>
          <w:sz w:val="20"/>
          <w:szCs w:val="20"/>
        </w:rPr>
      </w:pPr>
    </w:p>
    <w:p w:rsidR="00E14E26" w:rsidRPr="00773978" w:rsidRDefault="00A11824" w:rsidP="00E14E26">
      <w:pPr>
        <w:pStyle w:val="Corpodetexto"/>
        <w:ind w:left="1416"/>
        <w:rPr>
          <w:rFonts w:ascii="Times New Roman" w:hAnsi="Times New Roman"/>
          <w:color w:val="auto"/>
          <w:sz w:val="20"/>
          <w:szCs w:val="20"/>
        </w:rPr>
      </w:pPr>
      <w:hyperlink r:id="rId852" w:anchor="REGRA_VALIDACAO_VALOR_DEB" w:history="1">
        <w:r w:rsidR="00E14E26" w:rsidRPr="00773978">
          <w:rPr>
            <w:rStyle w:val="Hyperlink"/>
            <w:rFonts w:ascii="Times New Roman" w:hAnsi="Times New Roman"/>
            <w:b/>
            <w:color w:val="auto"/>
            <w:sz w:val="20"/>
            <w:szCs w:val="20"/>
          </w:rPr>
          <w:t>REGRA_VALIDACAO_VALOR_DEB</w:t>
        </w:r>
      </w:hyperlink>
      <w:r w:rsidR="00E14E26" w:rsidRPr="00773978">
        <w:rPr>
          <w:rFonts w:ascii="Times New Roman" w:hAnsi="Times New Roman"/>
          <w:b/>
          <w:color w:val="auto"/>
          <w:sz w:val="20"/>
          <w:szCs w:val="20"/>
        </w:rPr>
        <w:t xml:space="preserve">: </w:t>
      </w:r>
      <w:r w:rsidR="00E14E26" w:rsidRPr="00773978">
        <w:rPr>
          <w:rFonts w:ascii="Times New Roman" w:hAnsi="Times New Roman"/>
          <w:color w:val="auto"/>
          <w:sz w:val="20"/>
          <w:szCs w:val="20"/>
        </w:rPr>
        <w:t>Verifica se a soma dos débitos (por período informado no registro I150 e conta) de lançamentos é igual ao valor de “VL_DC_AUX” (Campo 10), com “IND_DC_AUX” = “D” (Campo 11), no período, no caso de escriturações 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E14E26" w:rsidRPr="00773978" w:rsidRDefault="00E14E26" w:rsidP="00E14E26">
      <w:pPr>
        <w:pStyle w:val="psds-corpodetexto"/>
        <w:spacing w:before="0" w:beforeAutospacing="0" w:after="0" w:afterAutospacing="0"/>
        <w:rPr>
          <w:b/>
          <w:sz w:val="20"/>
          <w:szCs w:val="20"/>
        </w:rPr>
      </w:pPr>
    </w:p>
    <w:p w:rsidR="00E14E26" w:rsidRPr="00773978" w:rsidRDefault="00A11824" w:rsidP="00E14E26">
      <w:pPr>
        <w:pStyle w:val="Corpodetexto"/>
        <w:ind w:left="1416"/>
        <w:rPr>
          <w:rFonts w:ascii="Times New Roman" w:hAnsi="Times New Roman"/>
          <w:color w:val="auto"/>
          <w:sz w:val="20"/>
          <w:szCs w:val="20"/>
        </w:rPr>
      </w:pPr>
      <w:hyperlink r:id="rId853" w:anchor="REGRA_VALIDACAO_VALOR_CRED" w:history="1">
        <w:r w:rsidR="00E14E26" w:rsidRPr="00773978">
          <w:rPr>
            <w:rStyle w:val="Hyperlink"/>
            <w:rFonts w:ascii="Times New Roman" w:hAnsi="Times New Roman"/>
            <w:b/>
            <w:color w:val="auto"/>
            <w:sz w:val="20"/>
            <w:szCs w:val="20"/>
          </w:rPr>
          <w:t>REGRA_VALIDACAO_VALOR_CRED</w:t>
        </w:r>
      </w:hyperlink>
      <w:r w:rsidR="00E14E26" w:rsidRPr="00773978">
        <w:rPr>
          <w:rFonts w:ascii="Times New Roman" w:hAnsi="Times New Roman"/>
          <w:b/>
          <w:color w:val="auto"/>
          <w:sz w:val="20"/>
          <w:szCs w:val="20"/>
        </w:rPr>
        <w:t xml:space="preserve">: </w:t>
      </w:r>
      <w:r w:rsidR="00E14E26" w:rsidRPr="00773978">
        <w:rPr>
          <w:rFonts w:ascii="Times New Roman" w:hAnsi="Times New Roman"/>
          <w:color w:val="auto"/>
          <w:sz w:val="20"/>
          <w:szCs w:val="20"/>
        </w:rPr>
        <w:t>Verifica se a soma dos créditos (por período informado no Registro I150 e conta) de lançamentos é igual do valor de “VL_DC_AUX” (Campo 10), com “IND_DC_AUX” = “C” (Campo 11), no período, no caso de escriturações do tipo G (Livro Diário Completo, sem escrituração auxiliar), R (Livro Diário com Escrituração Resumida, com escrituração auxiliar) ou A (Livro Diário Auxiliar ao Diário com Escrituração Resumida). Se a regra não for cumprida, o PVA do Sped Contábil gera um erro.</w:t>
      </w:r>
    </w:p>
    <w:p w:rsidR="000353A2" w:rsidRPr="00773978" w:rsidRDefault="000353A2" w:rsidP="00E14E26">
      <w:pPr>
        <w:pStyle w:val="Corpodetexto"/>
        <w:ind w:left="1416"/>
        <w:rPr>
          <w:rFonts w:ascii="Times New Roman" w:hAnsi="Times New Roman"/>
          <w:color w:val="auto"/>
          <w:sz w:val="20"/>
          <w:szCs w:val="20"/>
        </w:rPr>
      </w:pPr>
    </w:p>
    <w:p w:rsidR="000353A2" w:rsidRPr="00773978" w:rsidRDefault="000353A2" w:rsidP="000353A2">
      <w:pPr>
        <w:pStyle w:val="Corpodetexto"/>
        <w:ind w:left="1416"/>
        <w:rPr>
          <w:rStyle w:val="Hyperlink"/>
          <w:rFonts w:ascii="Times New Roman" w:hAnsi="Times New Roman"/>
          <w:b/>
          <w:color w:val="auto"/>
          <w:sz w:val="20"/>
          <w:szCs w:val="20"/>
        </w:rPr>
      </w:pPr>
      <w:r w:rsidRPr="00773978">
        <w:rPr>
          <w:rStyle w:val="Hyperlink"/>
          <w:rFonts w:ascii="Times New Roman" w:hAnsi="Times New Roman"/>
          <w:b/>
          <w:color w:val="auto"/>
          <w:sz w:val="20"/>
        </w:rPr>
        <w:t>REGRA_VALIDA_CAMPO_ADICIONAL_NUMERICO</w:t>
      </w:r>
      <w:r w:rsidRPr="00773978">
        <w:rPr>
          <w:rStyle w:val="Hyperlink"/>
          <w:rFonts w:ascii="Times New Roman" w:hAnsi="Times New Roman"/>
          <w:b/>
          <w:color w:val="auto"/>
          <w:sz w:val="20"/>
          <w:szCs w:val="20"/>
        </w:rPr>
        <w:t xml:space="preserve">_MF: </w:t>
      </w:r>
      <w:r w:rsidRPr="00773978">
        <w:rPr>
          <w:rStyle w:val="Hyperlink"/>
          <w:rFonts w:ascii="Times New Roman" w:hAnsi="Times New Roman"/>
          <w:color w:val="auto"/>
          <w:sz w:val="20"/>
          <w:szCs w:val="20"/>
        </w:rPr>
        <w:t>Os campos adicionais auxiliares de valores inseridos no registro I250 deverão ser preenchidos sem os separadores de milhar, sinais ou quaisquer outros caracteres (tais como “.” “-“ “%”), podendo a vírgula ser utilizada como separador decimal (Vírgula: caractere 44 da Tabela ASCII). Deverão ter tamanho máximo 19, com 2 casas decimais.</w:t>
      </w:r>
    </w:p>
    <w:p w:rsidR="00E14E26" w:rsidRPr="00773978" w:rsidRDefault="00E14E26" w:rsidP="003A0CF0">
      <w:pPr>
        <w:pStyle w:val="Corpodetexto"/>
        <w:rPr>
          <w:rFonts w:ascii="Times New Roman" w:hAnsi="Times New Roman"/>
          <w:color w:val="auto"/>
          <w:sz w:val="20"/>
          <w:szCs w:val="20"/>
        </w:rPr>
      </w:pPr>
    </w:p>
    <w:p w:rsidR="003A0CF0" w:rsidRPr="00773978" w:rsidRDefault="003A0CF0" w:rsidP="003A0CF0">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3A0CF0" w:rsidRPr="00773978" w:rsidRDefault="003A0CF0" w:rsidP="003A0CF0">
      <w:pPr>
        <w:pStyle w:val="psds-corpodetexto"/>
        <w:spacing w:before="0" w:beforeAutospacing="0" w:after="0" w:afterAutospacing="0"/>
        <w:ind w:left="708"/>
        <w:jc w:val="both"/>
        <w:rPr>
          <w:rStyle w:val="Hyperlink"/>
          <w:b/>
          <w:color w:val="auto"/>
          <w:sz w:val="20"/>
          <w:szCs w:val="20"/>
        </w:rPr>
      </w:pPr>
    </w:p>
    <w:p w:rsidR="003A0CF0" w:rsidRPr="00773978" w:rsidRDefault="00A11824" w:rsidP="003A0CF0">
      <w:pPr>
        <w:pStyle w:val="psds-corpodetexto"/>
        <w:spacing w:before="0" w:beforeAutospacing="0" w:after="0" w:afterAutospacing="0"/>
        <w:ind w:left="708"/>
        <w:jc w:val="both"/>
        <w:rPr>
          <w:b/>
          <w:sz w:val="20"/>
          <w:szCs w:val="20"/>
        </w:rPr>
      </w:pPr>
      <w:hyperlink r:id="rId854" w:anchor="REGRA_CONTA_PARA_LANCAMENTO" w:history="1">
        <w:r w:rsidR="003A0CF0" w:rsidRPr="00773978">
          <w:rPr>
            <w:rStyle w:val="Hyperlink"/>
            <w:b/>
            <w:color w:val="auto"/>
            <w:sz w:val="20"/>
            <w:szCs w:val="20"/>
          </w:rPr>
          <w:t>REGRA_CONTA_PARA_LANCAMENTO</w:t>
        </w:r>
      </w:hyperlink>
      <w:r w:rsidR="003A0CF0" w:rsidRPr="00773978">
        <w:rPr>
          <w:rStyle w:val="Hyperlink"/>
          <w:b/>
          <w:color w:val="auto"/>
          <w:sz w:val="20"/>
          <w:szCs w:val="20"/>
        </w:rPr>
        <w:t xml:space="preserve">: </w:t>
      </w:r>
      <w:r w:rsidR="003A0CF0" w:rsidRPr="00773978">
        <w:rPr>
          <w:sz w:val="20"/>
          <w:szCs w:val="20"/>
        </w:rPr>
        <w:t>Verifica se</w:t>
      </w:r>
      <w:r w:rsidR="003A0CF0" w:rsidRPr="00773978">
        <w:rPr>
          <w:rStyle w:val="apple-converted-space"/>
          <w:sz w:val="20"/>
          <w:szCs w:val="20"/>
        </w:rPr>
        <w:t> a “</w:t>
      </w:r>
      <w:hyperlink r:id="rId855" w:anchor="REGRA_CONTA_ANALITICA" w:history="1">
        <w:r w:rsidR="003A0CF0" w:rsidRPr="00773978">
          <w:rPr>
            <w:rStyle w:val="Hyperlink"/>
            <w:color w:val="auto"/>
            <w:sz w:val="20"/>
            <w:szCs w:val="20"/>
          </w:rPr>
          <w:t>REGRA_CONTA_ANALITICA</w:t>
        </w:r>
      </w:hyperlink>
      <w:r w:rsidR="003A0CF0" w:rsidRPr="00773978">
        <w:rPr>
          <w:sz w:val="20"/>
          <w:szCs w:val="20"/>
        </w:rPr>
        <w:t>”</w:t>
      </w:r>
      <w:r w:rsidR="003A0CF0" w:rsidRPr="00773978">
        <w:rPr>
          <w:rStyle w:val="apple-converted-space"/>
          <w:sz w:val="20"/>
          <w:szCs w:val="20"/>
        </w:rPr>
        <w:t> </w:t>
      </w:r>
      <w:r w:rsidR="003A0CF0" w:rsidRPr="00773978">
        <w:rPr>
          <w:sz w:val="20"/>
          <w:szCs w:val="20"/>
        </w:rPr>
        <w:t>e a “</w:t>
      </w:r>
      <w:hyperlink r:id="rId856" w:anchor="REGRA_CONTA_NO_PLANO_CONTAS" w:history="1">
        <w:r w:rsidR="003A0CF0" w:rsidRPr="00773978">
          <w:rPr>
            <w:rStyle w:val="Hyperlink"/>
            <w:color w:val="auto"/>
            <w:sz w:val="20"/>
            <w:szCs w:val="20"/>
          </w:rPr>
          <w:t>REGRA_CONTA_NO_PLANO_CONTAS</w:t>
        </w:r>
      </w:hyperlink>
      <w:r w:rsidR="003A0CF0" w:rsidRPr="00773978">
        <w:rPr>
          <w:sz w:val="20"/>
          <w:szCs w:val="20"/>
        </w:rPr>
        <w:t>”</w:t>
      </w:r>
      <w:r w:rsidR="003A0CF0" w:rsidRPr="00773978">
        <w:rPr>
          <w:rStyle w:val="apple-converted-space"/>
          <w:sz w:val="20"/>
          <w:szCs w:val="20"/>
        </w:rPr>
        <w:t> </w:t>
      </w:r>
      <w:r w:rsidR="003A0CF0" w:rsidRPr="00773978">
        <w:rPr>
          <w:sz w:val="20"/>
          <w:szCs w:val="20"/>
        </w:rPr>
        <w:t>foram atendidas. Se as regras não forem cumpridas, o PVA do Sped Contábil gera um erro.</w:t>
      </w:r>
    </w:p>
    <w:p w:rsidR="003A0CF0" w:rsidRPr="00773978" w:rsidRDefault="003A0CF0" w:rsidP="003A0CF0">
      <w:pPr>
        <w:pStyle w:val="Corpodetexto"/>
        <w:rPr>
          <w:rStyle w:val="Hyperlink"/>
          <w:rFonts w:ascii="Times New Roman" w:hAnsi="Times New Roman"/>
          <w:color w:val="auto"/>
          <w:sz w:val="20"/>
          <w:szCs w:val="20"/>
        </w:rPr>
      </w:pPr>
    </w:p>
    <w:p w:rsidR="003A0CF0" w:rsidRPr="00773978" w:rsidRDefault="00A11824" w:rsidP="003A0CF0">
      <w:pPr>
        <w:pStyle w:val="Corpodetexto"/>
        <w:ind w:left="1416"/>
        <w:rPr>
          <w:rFonts w:ascii="Times New Roman" w:hAnsi="Times New Roman"/>
          <w:color w:val="auto"/>
          <w:sz w:val="20"/>
          <w:szCs w:val="20"/>
        </w:rPr>
      </w:pPr>
      <w:hyperlink r:id="rId857" w:anchor="REGRA_CONTA_ANALITICA" w:history="1">
        <w:r w:rsidR="003A0CF0" w:rsidRPr="00773978">
          <w:rPr>
            <w:rStyle w:val="Hyperlink"/>
            <w:rFonts w:ascii="Times New Roman" w:hAnsi="Times New Roman"/>
            <w:b/>
            <w:color w:val="auto"/>
            <w:sz w:val="20"/>
            <w:szCs w:val="20"/>
          </w:rPr>
          <w:t>REGRA_CONTA_ANALITICA</w:t>
        </w:r>
      </w:hyperlink>
      <w:r w:rsidR="003A0CF0" w:rsidRPr="00773978">
        <w:rPr>
          <w:rFonts w:ascii="Times New Roman" w:hAnsi="Times New Roman"/>
          <w:b/>
          <w:color w:val="auto"/>
          <w:sz w:val="20"/>
          <w:szCs w:val="20"/>
        </w:rPr>
        <w:t>:</w:t>
      </w:r>
      <w:r w:rsidR="003A0CF0" w:rsidRPr="00773978">
        <w:rPr>
          <w:rFonts w:ascii="Times New Roman" w:hAnsi="Times New Roman"/>
          <w:color w:val="auto"/>
          <w:sz w:val="20"/>
          <w:szCs w:val="20"/>
        </w:rPr>
        <w:t xml:space="preserve"> Localiza “COD_CTA” (Campo 02) no plano de contas (Registro I050) e verifica se “IND_CTA” é igual a ”A” (conta analítica).</w:t>
      </w:r>
    </w:p>
    <w:p w:rsidR="003A0CF0" w:rsidRPr="00773978" w:rsidRDefault="003A0CF0" w:rsidP="003A0CF0">
      <w:pPr>
        <w:pStyle w:val="Corpodetexto"/>
        <w:ind w:left="1416"/>
        <w:rPr>
          <w:rFonts w:ascii="Times New Roman" w:hAnsi="Times New Roman"/>
          <w:color w:val="auto"/>
          <w:sz w:val="20"/>
          <w:szCs w:val="20"/>
        </w:rPr>
      </w:pPr>
      <w:r w:rsidRPr="00773978">
        <w:rPr>
          <w:rFonts w:ascii="Times New Roman" w:hAnsi="Times New Roman"/>
          <w:color w:val="auto"/>
          <w:sz w:val="20"/>
          <w:szCs w:val="20"/>
        </w:rPr>
        <w:t> </w:t>
      </w:r>
    </w:p>
    <w:p w:rsidR="003A0CF0" w:rsidRPr="00773978" w:rsidRDefault="00A11824" w:rsidP="003A0CF0">
      <w:pPr>
        <w:pStyle w:val="Corpodetexto"/>
        <w:ind w:left="1416"/>
        <w:rPr>
          <w:rFonts w:ascii="Times New Roman" w:hAnsi="Times New Roman"/>
          <w:color w:val="auto"/>
          <w:sz w:val="20"/>
          <w:szCs w:val="20"/>
        </w:rPr>
      </w:pPr>
      <w:hyperlink r:id="rId858" w:anchor="REGRA_CONTA_NO_PLANO_CONTAS" w:history="1">
        <w:r w:rsidR="003A0CF0" w:rsidRPr="00773978">
          <w:rPr>
            <w:rStyle w:val="Hyperlink"/>
            <w:rFonts w:ascii="Times New Roman" w:hAnsi="Times New Roman"/>
            <w:b/>
            <w:color w:val="auto"/>
            <w:sz w:val="20"/>
            <w:szCs w:val="20"/>
          </w:rPr>
          <w:t>REGRA_CONTA_NO_PLANO_CONTAS</w:t>
        </w:r>
      </w:hyperlink>
      <w:r w:rsidR="003A0CF0" w:rsidRPr="00773978">
        <w:rPr>
          <w:rFonts w:ascii="Times New Roman" w:hAnsi="Times New Roman"/>
          <w:color w:val="auto"/>
          <w:sz w:val="20"/>
          <w:szCs w:val="20"/>
        </w:rPr>
        <w:t>: Verifica se “COD_CTA” (Campo 02) existe no </w:t>
      </w:r>
      <w:r w:rsidR="003A0CF0" w:rsidRPr="00773978">
        <w:rPr>
          <w:rStyle w:val="apple-converted-space"/>
          <w:rFonts w:ascii="Times New Roman" w:hAnsi="Times New Roman"/>
          <w:color w:val="auto"/>
          <w:sz w:val="20"/>
          <w:szCs w:val="20"/>
        </w:rPr>
        <w:t> </w:t>
      </w:r>
      <w:r w:rsidR="003A0CF0" w:rsidRPr="00773978">
        <w:rPr>
          <w:rFonts w:ascii="Times New Roman" w:hAnsi="Times New Roman"/>
          <w:color w:val="auto"/>
          <w:sz w:val="20"/>
          <w:szCs w:val="20"/>
        </w:rPr>
        <w:t>plano de contas (registro I050).</w:t>
      </w:r>
    </w:p>
    <w:p w:rsidR="003A0CF0" w:rsidRPr="00773978" w:rsidRDefault="003A0CF0" w:rsidP="003A0CF0">
      <w:pPr>
        <w:pStyle w:val="Corpodetexto"/>
        <w:rPr>
          <w:rStyle w:val="Hyperlink"/>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color w:val="auto"/>
          <w:sz w:val="20"/>
          <w:szCs w:val="20"/>
        </w:rPr>
      </w:pPr>
      <w:hyperlink r:id="rId859" w:anchor="REGRA_CCUS_NO_CENTRO_CUSTOS" w:history="1">
        <w:r w:rsidR="003A0CF0" w:rsidRPr="00773978">
          <w:rPr>
            <w:rStyle w:val="Hyperlink"/>
            <w:rFonts w:ascii="Times New Roman" w:hAnsi="Times New Roman"/>
            <w:b/>
            <w:color w:val="auto"/>
            <w:sz w:val="20"/>
            <w:szCs w:val="20"/>
          </w:rPr>
          <w:t>REGRA _CCUS_NO_CENTRO_CUSTOS</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color w:val="auto"/>
          <w:sz w:val="20"/>
          <w:szCs w:val="20"/>
        </w:rPr>
        <w:t>Verifica se o código do centro de custos “COD_CCUS” (Campo 03) existe no registro I100 (Centro de Custos). Se a regra não for cumprida, o PVA do Sped Contábil gera um erro.</w:t>
      </w:r>
    </w:p>
    <w:p w:rsidR="003A0CF0" w:rsidRPr="00773978" w:rsidRDefault="003A0CF0" w:rsidP="003A0CF0">
      <w:pPr>
        <w:pStyle w:val="Corpodetexto"/>
        <w:ind w:firstLine="708"/>
        <w:rPr>
          <w:rFonts w:ascii="Times New Roman" w:hAnsi="Times New Roman"/>
          <w:sz w:val="20"/>
          <w:szCs w:val="20"/>
        </w:rPr>
      </w:pPr>
    </w:p>
    <w:p w:rsidR="003A0CF0" w:rsidRPr="00773978" w:rsidRDefault="00A11824" w:rsidP="003A0CF0">
      <w:pPr>
        <w:pStyle w:val="Corpodetexto"/>
        <w:ind w:left="708"/>
        <w:rPr>
          <w:rFonts w:ascii="Times New Roman" w:hAnsi="Times New Roman"/>
          <w:b/>
          <w:sz w:val="20"/>
          <w:szCs w:val="20"/>
        </w:rPr>
      </w:pPr>
      <w:hyperlink r:id="rId860" w:anchor="REGRA_COD_HIS_PAD_NO_HISTORICO_PADRAO" w:history="1">
        <w:r w:rsidR="003A0CF0" w:rsidRPr="00773978">
          <w:rPr>
            <w:rFonts w:ascii="Times New Roman" w:hAnsi="Times New Roman"/>
            <w:b/>
            <w:sz w:val="20"/>
            <w:szCs w:val="20"/>
          </w:rPr>
          <w:t>REGRA_COD_HIS_PAD_NO_HISTORICO_PADRAO</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o COD_HIST_PAD (Campo 08) existe na Tabela de Histórico Padronizado (registro I075). Se a regra não for cumprida, o PVA do Sped Contábil gera um erro.</w:t>
      </w:r>
    </w:p>
    <w:p w:rsidR="003A0CF0" w:rsidRPr="00773978" w:rsidRDefault="003A0CF0" w:rsidP="003A0CF0">
      <w:pPr>
        <w:pStyle w:val="Corpodetexto"/>
        <w:ind w:firstLine="708"/>
        <w:rPr>
          <w:rFonts w:ascii="Times New Roman" w:hAnsi="Times New Roman"/>
          <w:b/>
          <w:sz w:val="20"/>
          <w:szCs w:val="20"/>
        </w:rPr>
      </w:pPr>
    </w:p>
    <w:p w:rsidR="003A0CF0" w:rsidRPr="00773978" w:rsidRDefault="00A11824" w:rsidP="003A0CF0">
      <w:pPr>
        <w:pStyle w:val="Corpodetexto"/>
        <w:ind w:left="708"/>
        <w:rPr>
          <w:rStyle w:val="Hyperlink"/>
          <w:rFonts w:ascii="Times New Roman" w:hAnsi="Times New Roman"/>
          <w:b/>
          <w:color w:val="000000"/>
          <w:sz w:val="20"/>
          <w:szCs w:val="20"/>
        </w:rPr>
      </w:pPr>
      <w:hyperlink r:id="rId861" w:anchor="REGRA_CODIGO_PARTICIPANTE" w:history="1">
        <w:r w:rsidR="003A0CF0" w:rsidRPr="00773978">
          <w:rPr>
            <w:rFonts w:ascii="Times New Roman" w:hAnsi="Times New Roman"/>
            <w:b/>
            <w:sz w:val="20"/>
            <w:szCs w:val="20"/>
          </w:rPr>
          <w:t>REGRA_CODIGO_PARTICIPANTE</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o “COD_PART” (Campo 09) existe na tabela de cadastro de participante (Campo 02 do registro 0150), considerando-se a “DT_INI_REL” (Campo 03 do registro 0180) e “DT_FIN_REL” (Campo 04 do registro 0180). Se a regra não for cumprida, o PVA do Sped Contábil gera um aviso.</w:t>
      </w:r>
    </w:p>
    <w:p w:rsidR="00373AAE" w:rsidRPr="00773978" w:rsidRDefault="00373AAE"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rPr>
          <w:rFonts w:ascii="Times New Roman" w:hAnsi="Times New Roman"/>
          <w:b/>
          <w:sz w:val="20"/>
          <w:szCs w:val="20"/>
        </w:rPr>
      </w:pPr>
    </w:p>
    <w:p w:rsidR="003A0CF0" w:rsidRPr="00773978" w:rsidRDefault="00A603CF" w:rsidP="003A0CF0">
      <w:pPr>
        <w:pStyle w:val="PSDS-CorpodeTexto0"/>
        <w:ind w:firstLine="708"/>
        <w:jc w:val="both"/>
        <w:rPr>
          <w:rFonts w:ascii="Times New Roman" w:hAnsi="Times New Roman"/>
          <w:color w:val="000000"/>
        </w:rPr>
      </w:pPr>
      <w:r w:rsidRPr="00773978">
        <w:rPr>
          <w:rFonts w:ascii="Times New Roman" w:hAnsi="Times New Roman"/>
          <w:color w:val="000000"/>
        </w:rPr>
        <w:t>|I200|1000|02032015</w:t>
      </w:r>
      <w:r w:rsidR="003A0CF0" w:rsidRPr="00773978">
        <w:rPr>
          <w:rFonts w:ascii="Times New Roman" w:hAnsi="Times New Roman"/>
          <w:color w:val="000000"/>
        </w:rPr>
        <w:t>|5000,00|N|</w:t>
      </w:r>
    </w:p>
    <w:p w:rsidR="003A0CF0" w:rsidRPr="00773978" w:rsidRDefault="003A0CF0" w:rsidP="003A0CF0">
      <w:pPr>
        <w:pStyle w:val="PSDS-CorpodeTexto0"/>
        <w:ind w:firstLine="708"/>
        <w:jc w:val="both"/>
        <w:rPr>
          <w:rFonts w:ascii="Times New Roman" w:hAnsi="Times New Roman"/>
          <w:b/>
          <w:color w:val="000000"/>
        </w:rPr>
      </w:pPr>
    </w:p>
    <w:p w:rsidR="003A0CF0" w:rsidRPr="00773978" w:rsidRDefault="003A0CF0" w:rsidP="003A0CF0">
      <w:pPr>
        <w:pStyle w:val="PSDS-CorpodeTexto0"/>
        <w:ind w:firstLine="708"/>
        <w:jc w:val="both"/>
        <w:rPr>
          <w:rFonts w:ascii="Times New Roman" w:hAnsi="Times New Roman"/>
          <w:b/>
          <w:color w:val="000000"/>
        </w:rPr>
      </w:pPr>
      <w:r w:rsidRPr="00773978">
        <w:rPr>
          <w:rFonts w:ascii="Times New Roman" w:hAnsi="Times New Roman"/>
          <w:b/>
          <w:color w:val="000000"/>
        </w:rPr>
        <w:t>|I250|1.1||5000,00|D|123||RECEBIMENTO DE CLIENTES – DUPLICATA N. 100.2011||</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I250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Conta Analítica Debitada/Creditada: 1.1</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03 – </w:t>
      </w:r>
      <w:r w:rsidRPr="00773978">
        <w:rPr>
          <w:rFonts w:ascii="Times New Roman" w:hAnsi="Times New Roman"/>
        </w:rPr>
        <w:t>Código do Centro de Custos: não há.</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04 –</w:t>
      </w:r>
      <w:r w:rsidRPr="00773978">
        <w:rPr>
          <w:rFonts w:ascii="Times New Roman" w:hAnsi="Times New Roman"/>
        </w:rPr>
        <w:t xml:space="preserve"> Valor da Partida: 5000,00 (corresponde a 5.000,00)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05 –</w:t>
      </w:r>
      <w:r w:rsidRPr="00773978">
        <w:rPr>
          <w:rFonts w:ascii="Times New Roman" w:hAnsi="Times New Roman"/>
        </w:rPr>
        <w:t xml:space="preserve"> Indicador da Natureza da Partida: D (Débito)</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06 –</w:t>
      </w:r>
      <w:r w:rsidRPr="00773978">
        <w:rPr>
          <w:rFonts w:ascii="Times New Roman" w:hAnsi="Times New Roman"/>
        </w:rPr>
        <w:t xml:space="preserve"> Número, Código ou Caminho de Localização dos Documentos Arquivados: 123</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07 –</w:t>
      </w:r>
      <w:r w:rsidRPr="00773978">
        <w:rPr>
          <w:rFonts w:ascii="Times New Roman" w:hAnsi="Times New Roman"/>
        </w:rPr>
        <w:t xml:space="preserve"> Código do Histórico Padronizado: não há.</w:t>
      </w:r>
    </w:p>
    <w:p w:rsidR="003A0CF0" w:rsidRPr="00773978" w:rsidRDefault="003A0CF0" w:rsidP="003A0CF0">
      <w:pPr>
        <w:pStyle w:val="PSDS-CorpodeTexto0"/>
        <w:ind w:left="1416"/>
        <w:jc w:val="both"/>
        <w:rPr>
          <w:rFonts w:ascii="Times New Roman" w:hAnsi="Times New Roman"/>
          <w:color w:val="000000"/>
        </w:rPr>
      </w:pPr>
      <w:r w:rsidRPr="00773978">
        <w:rPr>
          <w:rFonts w:ascii="Times New Roman" w:hAnsi="Times New Roman"/>
          <w:b/>
        </w:rPr>
        <w:t xml:space="preserve">Campo 08 – </w:t>
      </w:r>
      <w:r w:rsidRPr="00773978">
        <w:rPr>
          <w:rFonts w:ascii="Times New Roman" w:hAnsi="Times New Roman"/>
        </w:rPr>
        <w:t xml:space="preserve">Histórico Completo da Partida ou Histórico Complementar: </w:t>
      </w:r>
      <w:r w:rsidRPr="00773978">
        <w:rPr>
          <w:rFonts w:ascii="Times New Roman" w:hAnsi="Times New Roman"/>
          <w:color w:val="000000"/>
        </w:rPr>
        <w:t>RECEBIMENTO DE CLIENTES – DUPLICATA N. 100.2011</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09 –</w:t>
      </w:r>
      <w:r w:rsidRPr="00773978">
        <w:rPr>
          <w:rFonts w:ascii="Times New Roman" w:hAnsi="Times New Roman"/>
        </w:rPr>
        <w:t xml:space="preserve"> Código de Identificação do Participante (Registro 0150): não há.</w:t>
      </w:r>
    </w:p>
    <w:p w:rsidR="00812C2C" w:rsidRPr="00773978" w:rsidRDefault="00812C2C" w:rsidP="00812C2C">
      <w:pPr>
        <w:pStyle w:val="PSDS-CorpodeTexto0"/>
        <w:jc w:val="both"/>
        <w:rPr>
          <w:rFonts w:ascii="Times New Roman" w:hAnsi="Times New Roman"/>
        </w:rPr>
      </w:pPr>
    </w:p>
    <w:p w:rsidR="003A0CF0" w:rsidRPr="00773978" w:rsidRDefault="003A0CF0" w:rsidP="003A0CF0">
      <w:pPr>
        <w:pStyle w:val="PSDS-CorpodeTexto0"/>
        <w:ind w:firstLine="708"/>
        <w:jc w:val="both"/>
        <w:rPr>
          <w:rFonts w:ascii="Times New Roman" w:hAnsi="Times New Roman"/>
          <w:b/>
          <w:color w:val="000000"/>
        </w:rPr>
      </w:pPr>
      <w:r w:rsidRPr="00773978">
        <w:rPr>
          <w:rFonts w:ascii="Times New Roman" w:hAnsi="Times New Roman"/>
          <w:b/>
          <w:color w:val="000000"/>
        </w:rPr>
        <w:t>|I250|1.5||5000,00|C|123||RECEBIMENTO DE CLIENTES – DUPLICATA N. 100.2011||</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I250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Conta Analítica Debitada/Creditada: 1.5</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03 – </w:t>
      </w:r>
      <w:r w:rsidRPr="00773978">
        <w:rPr>
          <w:rFonts w:ascii="Times New Roman" w:hAnsi="Times New Roman"/>
        </w:rPr>
        <w:t>Código do Centro de Custos: não há.</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04 –</w:t>
      </w:r>
      <w:r w:rsidRPr="00773978">
        <w:rPr>
          <w:rFonts w:ascii="Times New Roman" w:hAnsi="Times New Roman"/>
        </w:rPr>
        <w:t xml:space="preserve"> Valor da Partida: 5000,00 (corresponde a 5.000,00)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05 –</w:t>
      </w:r>
      <w:r w:rsidRPr="00773978">
        <w:rPr>
          <w:rFonts w:ascii="Times New Roman" w:hAnsi="Times New Roman"/>
        </w:rPr>
        <w:t xml:space="preserve"> Indicador da Natureza da Partida: C (Crédito)</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06 –</w:t>
      </w:r>
      <w:r w:rsidRPr="00773978">
        <w:rPr>
          <w:rFonts w:ascii="Times New Roman" w:hAnsi="Times New Roman"/>
        </w:rPr>
        <w:t xml:space="preserve"> Número, Código ou Caminho de Localização dos Documentos Arquivados: 123</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07 –</w:t>
      </w:r>
      <w:r w:rsidRPr="00773978">
        <w:rPr>
          <w:rFonts w:ascii="Times New Roman" w:hAnsi="Times New Roman"/>
        </w:rPr>
        <w:t xml:space="preserve"> Código do Histórico Padronizado: não há.</w:t>
      </w:r>
    </w:p>
    <w:p w:rsidR="003A0CF0" w:rsidRPr="00773978" w:rsidRDefault="003A0CF0" w:rsidP="003A0CF0">
      <w:pPr>
        <w:pStyle w:val="PSDS-CorpodeTexto0"/>
        <w:ind w:left="1416"/>
        <w:jc w:val="both"/>
        <w:rPr>
          <w:rFonts w:ascii="Times New Roman" w:hAnsi="Times New Roman"/>
          <w:color w:val="000000"/>
        </w:rPr>
      </w:pPr>
      <w:r w:rsidRPr="00773978">
        <w:rPr>
          <w:rFonts w:ascii="Times New Roman" w:hAnsi="Times New Roman"/>
          <w:b/>
        </w:rPr>
        <w:t xml:space="preserve">Campo 08 – </w:t>
      </w:r>
      <w:r w:rsidRPr="00773978">
        <w:rPr>
          <w:rFonts w:ascii="Times New Roman" w:hAnsi="Times New Roman"/>
        </w:rPr>
        <w:t xml:space="preserve">Histórico Completo da Partida ou Histórico Complementar: </w:t>
      </w:r>
      <w:r w:rsidRPr="00773978">
        <w:rPr>
          <w:rFonts w:ascii="Times New Roman" w:hAnsi="Times New Roman"/>
          <w:color w:val="000000"/>
        </w:rPr>
        <w:t>RECEBIMENTO DE CLIENTES – DUPLICATA N. 100.2011</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09 –</w:t>
      </w:r>
      <w:r w:rsidRPr="00773978">
        <w:rPr>
          <w:rFonts w:ascii="Times New Roman" w:hAnsi="Times New Roman"/>
        </w:rPr>
        <w:t xml:space="preserve"> Código de Identificação do Participante (Registro 0150): não há.</w:t>
      </w:r>
    </w:p>
    <w:p w:rsidR="003A0CF0" w:rsidRPr="00773978" w:rsidRDefault="003A0CF0" w:rsidP="003A0CF0">
      <w:pPr>
        <w:pStyle w:val="PSDS-CorpodeTexto0"/>
        <w:ind w:left="1416"/>
        <w:jc w:val="both"/>
        <w:rPr>
          <w:rFonts w:ascii="Times New Roman" w:hAnsi="Times New Roman"/>
        </w:rPr>
      </w:pPr>
    </w:p>
    <w:p w:rsidR="003A0CF0" w:rsidRPr="00773978" w:rsidRDefault="003A0CF0" w:rsidP="003A0CF0">
      <w:pPr>
        <w:rPr>
          <w:rFonts w:eastAsia="Times New Roman" w:cs="Times New Roman"/>
          <w:b/>
          <w:bCs/>
          <w:color w:val="0000FF"/>
          <w:szCs w:val="20"/>
          <w:lang w:eastAsia="pt-BR"/>
        </w:rPr>
      </w:pPr>
      <w:r w:rsidRPr="00773978">
        <w:rPr>
          <w:color w:val="0000FF"/>
          <w:szCs w:val="20"/>
        </w:rPr>
        <w:br w:type="page"/>
      </w:r>
    </w:p>
    <w:p w:rsidR="003A0CF0" w:rsidRPr="00773978" w:rsidRDefault="003A0CF0" w:rsidP="003A0CF0">
      <w:pPr>
        <w:pStyle w:val="Ttulo1"/>
        <w:jc w:val="both"/>
        <w:rPr>
          <w:szCs w:val="20"/>
        </w:rPr>
      </w:pPr>
      <w:bookmarkStart w:id="335" w:name="_Toc450295101"/>
      <w:r w:rsidRPr="00773978">
        <w:rPr>
          <w:szCs w:val="20"/>
        </w:rPr>
        <w:lastRenderedPageBreak/>
        <w:t>3.4.6.2.19. Registro I300: Balancetes Diários – Identificação da Data</w:t>
      </w:r>
      <w:bookmarkEnd w:id="335"/>
    </w:p>
    <w:p w:rsidR="003A0CF0" w:rsidRPr="00773978" w:rsidRDefault="003A0CF0" w:rsidP="003A0CF0">
      <w:pPr>
        <w:spacing w:line="240" w:lineRule="auto"/>
        <w:jc w:val="both"/>
        <w:rPr>
          <w:rFonts w:cs="Times New Roman"/>
          <w:szCs w:val="20"/>
        </w:rPr>
      </w:pPr>
    </w:p>
    <w:p w:rsidR="003A0CF0" w:rsidRPr="00773978" w:rsidRDefault="003A0CF0" w:rsidP="003A0CF0">
      <w:pPr>
        <w:spacing w:line="240" w:lineRule="auto"/>
        <w:ind w:firstLine="708"/>
        <w:jc w:val="both"/>
        <w:rPr>
          <w:rFonts w:cs="Times New Roman"/>
          <w:szCs w:val="20"/>
        </w:rPr>
      </w:pPr>
      <w:r w:rsidRPr="00773978">
        <w:rPr>
          <w:rFonts w:cs="Times New Roman"/>
          <w:szCs w:val="20"/>
        </w:rPr>
        <w:t>O registro I300 traz os balancetes diários. Este registro será utilizado apenas quando o tipo de escrituração é “B” (Livro de Balancetes Diários e Balanços).</w:t>
      </w:r>
    </w:p>
    <w:p w:rsidR="003A0CF0" w:rsidRPr="00773978" w:rsidRDefault="003A0CF0" w:rsidP="003A0CF0">
      <w:pPr>
        <w:spacing w:line="240" w:lineRule="auto"/>
        <w:ind w:firstLine="708"/>
        <w:jc w:val="both"/>
        <w:rPr>
          <w:rFonts w:cs="Times New Roman"/>
          <w:szCs w:val="20"/>
        </w:rPr>
      </w:pPr>
    </w:p>
    <w:tbl>
      <w:tblPr>
        <w:tblW w:w="0" w:type="auto"/>
        <w:jc w:val="center"/>
        <w:tblCellMar>
          <w:left w:w="0" w:type="dxa"/>
          <w:right w:w="0" w:type="dxa"/>
        </w:tblCellMar>
        <w:tblLook w:val="04A0" w:firstRow="1" w:lastRow="0" w:firstColumn="1" w:lastColumn="0" w:noHBand="0" w:noVBand="1"/>
      </w:tblPr>
      <w:tblGrid>
        <w:gridCol w:w="5676"/>
        <w:gridCol w:w="3946"/>
      </w:tblGrid>
      <w:tr w:rsidR="003A0CF0" w:rsidRPr="00773978" w:rsidTr="00572C62">
        <w:trPr>
          <w:jc w:val="center"/>
        </w:trPr>
        <w:tc>
          <w:tcPr>
            <w:tcW w:w="9622"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I300:</w:t>
            </w:r>
            <w:r w:rsidRPr="00773978">
              <w:rPr>
                <w:rStyle w:val="apple-converted-space"/>
                <w:b/>
                <w:bCs/>
                <w:sz w:val="20"/>
                <w:szCs w:val="20"/>
              </w:rPr>
              <w:t> </w:t>
            </w:r>
            <w:r w:rsidRPr="00773978">
              <w:rPr>
                <w:b/>
                <w:bCs/>
                <w:sz w:val="20"/>
                <w:szCs w:val="20"/>
              </w:rPr>
              <w:t>BALANCETES DIÁRIOS – IDENTIFICAÇÃO DA DATA</w:t>
            </w:r>
          </w:p>
        </w:tc>
      </w:tr>
      <w:tr w:rsidR="003A0CF0" w:rsidRPr="00773978" w:rsidTr="00572C62">
        <w:trPr>
          <w:jc w:val="center"/>
        </w:trPr>
        <w:tc>
          <w:tcPr>
            <w:tcW w:w="962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862" w:anchor="REGRA_DATA_BALANCETE_DUPLICADO" w:history="1">
              <w:r w:rsidRPr="00773978">
                <w:rPr>
                  <w:rStyle w:val="Hyperlink"/>
                  <w:color w:val="auto"/>
                  <w:sz w:val="20"/>
                  <w:szCs w:val="20"/>
                </w:rPr>
                <w:t>REGRA_DATA_BALANCETE_DUPLICADO</w:t>
              </w:r>
            </w:hyperlink>
            <w:r w:rsidRPr="00773978">
              <w:rPr>
                <w:sz w:val="20"/>
                <w:szCs w:val="20"/>
                <w:lang w:val="pt-PT"/>
              </w:rPr>
              <w:t>]</w:t>
            </w:r>
          </w:p>
        </w:tc>
      </w:tr>
      <w:tr w:rsidR="003A0CF0" w:rsidRPr="00773978" w:rsidTr="00572C62">
        <w:trPr>
          <w:jc w:val="center"/>
        </w:trPr>
        <w:tc>
          <w:tcPr>
            <w:tcW w:w="5676"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3</w:t>
            </w:r>
          </w:p>
        </w:tc>
        <w:tc>
          <w:tcPr>
            <w:tcW w:w="394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tipo de escrituração)</w:t>
            </w:r>
          </w:p>
        </w:tc>
      </w:tr>
      <w:tr w:rsidR="003A0CF0" w:rsidRPr="00773978" w:rsidTr="00572C62">
        <w:trPr>
          <w:jc w:val="center"/>
        </w:trPr>
        <w:tc>
          <w:tcPr>
            <w:tcW w:w="9622"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[DT_BCTE]</w:t>
            </w:r>
          </w:p>
        </w:tc>
      </w:tr>
    </w:tbl>
    <w:p w:rsidR="003A0CF0" w:rsidRPr="00773978" w:rsidRDefault="003A0CF0" w:rsidP="003A0CF0">
      <w:pPr>
        <w:spacing w:line="240" w:lineRule="auto"/>
        <w:rPr>
          <w:rFonts w:cs="Times New Roman"/>
          <w:szCs w:val="20"/>
        </w:rPr>
      </w:pPr>
    </w:p>
    <w:tbl>
      <w:tblPr>
        <w:tblW w:w="10874" w:type="dxa"/>
        <w:jc w:val="center"/>
        <w:tblCellMar>
          <w:left w:w="0" w:type="dxa"/>
          <w:right w:w="0" w:type="dxa"/>
        </w:tblCellMar>
        <w:tblLook w:val="04A0" w:firstRow="1" w:lastRow="0" w:firstColumn="1" w:lastColumn="0" w:noHBand="0" w:noVBand="1"/>
      </w:tblPr>
      <w:tblGrid>
        <w:gridCol w:w="427"/>
        <w:gridCol w:w="1094"/>
        <w:gridCol w:w="1709"/>
        <w:gridCol w:w="617"/>
        <w:gridCol w:w="1039"/>
        <w:gridCol w:w="916"/>
        <w:gridCol w:w="872"/>
        <w:gridCol w:w="1239"/>
        <w:gridCol w:w="2961"/>
      </w:tblGrid>
      <w:tr w:rsidR="003A0CF0" w:rsidRPr="00773978" w:rsidTr="00572C62">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09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70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9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09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w:t>
            </w:r>
          </w:p>
        </w:tc>
        <w:tc>
          <w:tcPr>
            <w:tcW w:w="170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Texto fixo contendo “I300”.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lang w:val="pt-PT"/>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lang w:val="pt-PT"/>
              </w:rPr>
              <w:t>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lang w:val="pt-PT"/>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lang w:val="pt-PT"/>
              </w:rPr>
              <w:t>"I300"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lang w:val="pt-PT"/>
              </w:rPr>
              <w:t>Sim</w:t>
            </w:r>
          </w:p>
        </w:tc>
        <w:tc>
          <w:tcPr>
            <w:tcW w:w="29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w:t>
            </w:r>
          </w:p>
        </w:tc>
      </w:tr>
      <w:tr w:rsidR="003A0CF0" w:rsidRPr="00773978" w:rsidTr="00572C62">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02</w:t>
            </w:r>
          </w:p>
        </w:tc>
        <w:tc>
          <w:tcPr>
            <w:tcW w:w="109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DT_BCTE</w:t>
            </w:r>
          </w:p>
        </w:tc>
        <w:tc>
          <w:tcPr>
            <w:tcW w:w="170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Data do balancete.</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Sim</w:t>
            </w:r>
          </w:p>
        </w:tc>
        <w:tc>
          <w:tcPr>
            <w:tcW w:w="29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pStyle w:val="Pr-formataoHTML"/>
              <w:rPr>
                <w:rFonts w:ascii="Times New Roman" w:eastAsia="Arial Unicode MS" w:hAnsi="Times New Roman" w:cs="Times New Roman"/>
                <w:lang w:val="pt-PT"/>
              </w:rPr>
            </w:pPr>
            <w:r w:rsidRPr="00773978">
              <w:rPr>
                <w:rFonts w:ascii="Times New Roman" w:eastAsia="Arial Unicode MS" w:hAnsi="Times New Roman" w:cs="Times New Roman"/>
                <w:lang w:val="pt-PT"/>
              </w:rPr>
              <w:t>[REGRA_DATA_INTERVALO_</w:t>
            </w:r>
          </w:p>
          <w:p w:rsidR="003A0CF0" w:rsidRPr="00773978" w:rsidRDefault="003A0CF0" w:rsidP="00572C62">
            <w:pPr>
              <w:pStyle w:val="Pr-formataoHTML"/>
              <w:rPr>
                <w:rFonts w:ascii="Times New Roman" w:eastAsia="Arial Unicode MS" w:hAnsi="Times New Roman" w:cs="Times New Roman"/>
                <w:lang w:val="pt-PT"/>
              </w:rPr>
            </w:pPr>
            <w:r w:rsidRPr="00773978">
              <w:rPr>
                <w:rFonts w:ascii="Times New Roman" w:eastAsia="Arial Unicode MS" w:hAnsi="Times New Roman" w:cs="Times New Roman"/>
                <w:lang w:val="pt-PT"/>
              </w:rPr>
              <w:t>DO_ARQUIVO]</w:t>
            </w:r>
          </w:p>
        </w:tc>
      </w:tr>
    </w:tbl>
    <w:p w:rsidR="003A0CF0" w:rsidRPr="00773978" w:rsidRDefault="003A0CF0" w:rsidP="003A0CF0">
      <w:pPr>
        <w:spacing w:line="240" w:lineRule="auto"/>
        <w:rPr>
          <w:rFonts w:cs="Times New Roman"/>
          <w:szCs w:val="20"/>
          <w:lang w:eastAsia="pt-BR"/>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Registro é obrigatório para o tipo de escrituração B.</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b/>
          <w:color w:val="auto"/>
          <w:sz w:val="20"/>
          <w:szCs w:val="20"/>
        </w:rPr>
      </w:pPr>
      <w:r w:rsidRPr="00773978">
        <w:rPr>
          <w:rFonts w:ascii="Times New Roman" w:hAnsi="Times New Roman"/>
          <w:b/>
          <w:color w:val="auto"/>
          <w:sz w:val="20"/>
          <w:szCs w:val="20"/>
        </w:rPr>
        <w:t>III - Regras de Validação do Registro:</w:t>
      </w:r>
    </w:p>
    <w:p w:rsidR="003A0CF0" w:rsidRPr="00773978" w:rsidRDefault="003A0CF0" w:rsidP="003A0CF0">
      <w:pPr>
        <w:pStyle w:val="Corpodetexto"/>
        <w:rPr>
          <w:rFonts w:ascii="Times New Roman" w:hAnsi="Times New Roman"/>
          <w:b/>
          <w:color w:val="auto"/>
          <w:sz w:val="20"/>
          <w:szCs w:val="20"/>
        </w:rPr>
      </w:pPr>
    </w:p>
    <w:p w:rsidR="003A0CF0" w:rsidRPr="00773978" w:rsidRDefault="00A11824" w:rsidP="003A0CF0">
      <w:pPr>
        <w:pStyle w:val="Corpodetexto"/>
        <w:ind w:left="708"/>
        <w:rPr>
          <w:rFonts w:ascii="Times New Roman" w:hAnsi="Times New Roman"/>
          <w:b/>
          <w:sz w:val="20"/>
          <w:szCs w:val="20"/>
        </w:rPr>
      </w:pPr>
      <w:hyperlink r:id="rId863" w:anchor="REGRA_DATA_BALANCETE_DUPLICADO" w:history="1">
        <w:r w:rsidR="003A0CF0" w:rsidRPr="00773978">
          <w:rPr>
            <w:rStyle w:val="Hyperlink"/>
            <w:rFonts w:ascii="Times New Roman" w:hAnsi="Times New Roman"/>
            <w:b/>
            <w:color w:val="auto"/>
            <w:sz w:val="20"/>
            <w:szCs w:val="20"/>
          </w:rPr>
          <w:t>REGRA_DATA_BALANCETE_DUPLICADO</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o registro não é duplicado considerando a chave “DT_BCTE” (Campo 02). Se a regra não for cumprida, o PVA do Sped Contábil gera um erro.</w:t>
      </w:r>
    </w:p>
    <w:p w:rsidR="003A0CF0" w:rsidRPr="00773978" w:rsidRDefault="003A0CF0" w:rsidP="003A0CF0">
      <w:pPr>
        <w:pStyle w:val="Corpodetexto"/>
        <w:rPr>
          <w:rFonts w:ascii="Times New Roman" w:hAnsi="Times New Roman"/>
          <w:b/>
          <w:color w:val="auto"/>
          <w:sz w:val="20"/>
          <w:szCs w:val="20"/>
        </w:rPr>
      </w:pPr>
    </w:p>
    <w:p w:rsidR="003A0CF0" w:rsidRPr="00773978" w:rsidRDefault="003A0CF0" w:rsidP="003A0CF0">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3A0CF0" w:rsidRPr="00773978" w:rsidRDefault="003A0CF0" w:rsidP="003A0CF0">
      <w:pPr>
        <w:pStyle w:val="psds-corpodetexto"/>
        <w:spacing w:before="0" w:beforeAutospacing="0" w:after="0" w:afterAutospacing="0"/>
        <w:ind w:left="708"/>
        <w:jc w:val="both"/>
        <w:rPr>
          <w:rStyle w:val="Hyperlink"/>
          <w:b/>
          <w:color w:val="auto"/>
          <w:sz w:val="20"/>
          <w:szCs w:val="20"/>
        </w:rPr>
      </w:pPr>
    </w:p>
    <w:p w:rsidR="003A0CF0" w:rsidRPr="00773978" w:rsidRDefault="00A11824" w:rsidP="003A0CF0">
      <w:pPr>
        <w:pStyle w:val="Corpodetexto"/>
        <w:ind w:left="708"/>
        <w:rPr>
          <w:rFonts w:ascii="Times New Roman" w:hAnsi="Times New Roman"/>
          <w:sz w:val="20"/>
          <w:szCs w:val="20"/>
        </w:rPr>
      </w:pPr>
      <w:hyperlink r:id="rId864" w:anchor="REGRA_DATA_INTERVALO_DO_ARQUIVO" w:history="1">
        <w:r w:rsidR="003A0CF0" w:rsidRPr="00773978">
          <w:rPr>
            <w:rFonts w:ascii="Times New Roman" w:hAnsi="Times New Roman"/>
            <w:b/>
            <w:sz w:val="20"/>
            <w:szCs w:val="20"/>
          </w:rPr>
          <w:t>REGRA_DATA_INTERVALO_DO_ARQUIVO</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“DT_BCTE” (Campo 02) é maior ou igual que “DT_INI” (Campo 03) do registro 0000 e é menor ou igual que “DT_FIN” (Campo 04) do registro 0000. Se a regra não for cumprida, o PVA do Sped Contábil gera um erro.</w:t>
      </w:r>
    </w:p>
    <w:p w:rsidR="003A0CF0" w:rsidRPr="00773978" w:rsidRDefault="003A0CF0" w:rsidP="003A0CF0">
      <w:pPr>
        <w:pStyle w:val="Corpodetexto"/>
        <w:ind w:left="708"/>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PSDS-CorpodeTexto0"/>
        <w:ind w:firstLine="708"/>
        <w:jc w:val="both"/>
        <w:rPr>
          <w:rFonts w:ascii="Times New Roman" w:hAnsi="Times New Roman"/>
          <w:b/>
          <w:color w:val="000000"/>
        </w:rPr>
      </w:pPr>
      <w:r w:rsidRPr="00773978">
        <w:rPr>
          <w:rFonts w:ascii="Times New Roman" w:hAnsi="Times New Roman"/>
          <w:b/>
          <w:color w:val="000000"/>
        </w:rPr>
        <w:t>|I300|15052011|</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I300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Data do Balancete: 31052011 (15/05/2011)</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rPr>
          <w:rFonts w:eastAsia="Times New Roman" w:cs="Times New Roman"/>
          <w:b/>
          <w:bCs/>
          <w:color w:val="0000FF"/>
          <w:szCs w:val="20"/>
          <w:lang w:eastAsia="pt-BR"/>
        </w:rPr>
      </w:pPr>
      <w:r w:rsidRPr="00773978">
        <w:rPr>
          <w:color w:val="0000FF"/>
          <w:szCs w:val="20"/>
        </w:rPr>
        <w:br w:type="page"/>
      </w:r>
    </w:p>
    <w:p w:rsidR="003A0CF0" w:rsidRPr="00773978" w:rsidRDefault="003A0CF0" w:rsidP="003A0CF0">
      <w:pPr>
        <w:pStyle w:val="Ttulo1"/>
        <w:jc w:val="both"/>
        <w:rPr>
          <w:szCs w:val="20"/>
        </w:rPr>
      </w:pPr>
      <w:bookmarkStart w:id="336" w:name="_Toc450295102"/>
      <w:r w:rsidRPr="00773978">
        <w:rPr>
          <w:szCs w:val="20"/>
        </w:rPr>
        <w:lastRenderedPageBreak/>
        <w:t>3.4.6.2.20. Registro I310: Detalhes do Balancete Diário</w:t>
      </w:r>
      <w:bookmarkEnd w:id="336"/>
    </w:p>
    <w:p w:rsidR="003A0CF0" w:rsidRPr="00773978" w:rsidRDefault="003A0CF0" w:rsidP="003A0CF0">
      <w:pPr>
        <w:pStyle w:val="Corpodetexto"/>
        <w:rPr>
          <w:rFonts w:ascii="Times New Roman" w:hAnsi="Times New Roman"/>
          <w:sz w:val="20"/>
          <w:szCs w:val="20"/>
        </w:rPr>
      </w:pPr>
    </w:p>
    <w:p w:rsidR="003A0CF0" w:rsidRPr="00773978" w:rsidRDefault="003A0CF0" w:rsidP="003A0CF0">
      <w:pPr>
        <w:spacing w:line="240" w:lineRule="auto"/>
        <w:ind w:firstLine="708"/>
        <w:jc w:val="both"/>
        <w:rPr>
          <w:rFonts w:cs="Times New Roman"/>
          <w:szCs w:val="20"/>
        </w:rPr>
      </w:pPr>
      <w:r w:rsidRPr="00773978">
        <w:rPr>
          <w:rFonts w:cs="Times New Roman"/>
          <w:szCs w:val="20"/>
        </w:rPr>
        <w:t>O registro I310 traz os detalhes do balancete diário, isto é, os totais de débitos e créditos para cada conta contábil/centro de custos em determinada data. Este registro será utilizado apenas quando o tipo de escrituração é “B” (Livro de Balancetes Diários e Balanços).</w:t>
      </w:r>
    </w:p>
    <w:p w:rsidR="003A0CF0" w:rsidRPr="00773978" w:rsidRDefault="003A0CF0" w:rsidP="003A0CF0">
      <w:pPr>
        <w:spacing w:line="240" w:lineRule="auto"/>
        <w:ind w:firstLine="708"/>
        <w:jc w:val="both"/>
        <w:rPr>
          <w:rFonts w:cs="Times New Roman"/>
          <w:szCs w:val="20"/>
        </w:rPr>
      </w:pPr>
    </w:p>
    <w:tbl>
      <w:tblPr>
        <w:tblW w:w="0" w:type="auto"/>
        <w:jc w:val="center"/>
        <w:tblCellMar>
          <w:left w:w="0" w:type="dxa"/>
          <w:right w:w="0" w:type="dxa"/>
        </w:tblCellMar>
        <w:tblLook w:val="04A0" w:firstRow="1" w:lastRow="0" w:firstColumn="1" w:lastColumn="0" w:noHBand="0" w:noVBand="1"/>
      </w:tblPr>
      <w:tblGrid>
        <w:gridCol w:w="5566"/>
        <w:gridCol w:w="4056"/>
      </w:tblGrid>
      <w:tr w:rsidR="003A0CF0" w:rsidRPr="00773978" w:rsidTr="00572C62">
        <w:trPr>
          <w:jc w:val="center"/>
        </w:trPr>
        <w:tc>
          <w:tcPr>
            <w:tcW w:w="1076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I310:</w:t>
            </w:r>
            <w:r w:rsidRPr="00773978">
              <w:rPr>
                <w:rStyle w:val="apple-converted-space"/>
                <w:b/>
                <w:bCs/>
                <w:sz w:val="20"/>
                <w:szCs w:val="20"/>
              </w:rPr>
              <w:t> </w:t>
            </w:r>
            <w:r w:rsidRPr="00773978">
              <w:rPr>
                <w:b/>
                <w:bCs/>
                <w:sz w:val="20"/>
                <w:szCs w:val="20"/>
              </w:rPr>
              <w:t>DETALHES DO BALANCETE DIÁRIO</w:t>
            </w:r>
          </w:p>
        </w:tc>
      </w:tr>
      <w:tr w:rsidR="003A0CF0" w:rsidRPr="00773978" w:rsidTr="00572C62">
        <w:trPr>
          <w:jc w:val="center"/>
        </w:trPr>
        <w:tc>
          <w:tcPr>
            <w:tcW w:w="1076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865" w:anchor="REGRA_DETALHE_BALANCETE_DUPLICADO" w:history="1">
              <w:r w:rsidRPr="00773978">
                <w:rPr>
                  <w:rStyle w:val="Hyperlink"/>
                  <w:color w:val="auto"/>
                  <w:sz w:val="20"/>
                  <w:szCs w:val="20"/>
                </w:rPr>
                <w:t>REGRA_DETALHE_BALANCETE_DUPLICADO</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866" w:anchor="REGRA_VALIDACAO_DC_BALANCETE" w:history="1">
              <w:r w:rsidRPr="00773978">
                <w:rPr>
                  <w:rStyle w:val="Hyperlink"/>
                  <w:color w:val="auto"/>
                  <w:sz w:val="20"/>
                  <w:szCs w:val="20"/>
                </w:rPr>
                <w:t>REGRA_VALIDACAO_DC_BALANCETE</w:t>
              </w:r>
            </w:hyperlink>
            <w:r w:rsidRPr="00773978">
              <w:rPr>
                <w:sz w:val="20"/>
                <w:szCs w:val="20"/>
              </w:rPr>
              <w:t>]</w:t>
            </w:r>
          </w:p>
        </w:tc>
      </w:tr>
      <w:tr w:rsidR="003A0CF0" w:rsidRPr="00773978" w:rsidTr="00572C62">
        <w:trPr>
          <w:jc w:val="center"/>
        </w:trPr>
        <w:tc>
          <w:tcPr>
            <w:tcW w:w="6232"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4</w:t>
            </w:r>
          </w:p>
        </w:tc>
        <w:tc>
          <w:tcPr>
            <w:tcW w:w="4529"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vários(por tipo de escrituração)</w:t>
            </w:r>
          </w:p>
        </w:tc>
      </w:tr>
      <w:tr w:rsidR="003A0CF0" w:rsidRPr="00773978" w:rsidTr="00572C62">
        <w:trPr>
          <w:jc w:val="center"/>
        </w:trPr>
        <w:tc>
          <w:tcPr>
            <w:tcW w:w="1076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[COD_CTA]+[COD_CCUS]</w:t>
            </w:r>
          </w:p>
        </w:tc>
      </w:tr>
    </w:tbl>
    <w:p w:rsidR="003A0CF0" w:rsidRPr="00773978" w:rsidRDefault="003A0CF0" w:rsidP="003A0CF0">
      <w:pPr>
        <w:spacing w:line="240" w:lineRule="auto"/>
        <w:rPr>
          <w:rFonts w:cs="Times New Roman"/>
          <w:szCs w:val="20"/>
        </w:rPr>
      </w:pPr>
    </w:p>
    <w:tbl>
      <w:tblPr>
        <w:tblpPr w:leftFromText="45" w:rightFromText="45" w:vertAnchor="text" w:tblpXSpec="center"/>
        <w:tblW w:w="11165" w:type="dxa"/>
        <w:tblCellMar>
          <w:left w:w="0" w:type="dxa"/>
          <w:right w:w="0" w:type="dxa"/>
        </w:tblCellMar>
        <w:tblLook w:val="04A0" w:firstRow="1" w:lastRow="0" w:firstColumn="1" w:lastColumn="0" w:noHBand="0" w:noVBand="1"/>
      </w:tblPr>
      <w:tblGrid>
        <w:gridCol w:w="473"/>
        <w:gridCol w:w="1405"/>
        <w:gridCol w:w="2084"/>
        <w:gridCol w:w="617"/>
        <w:gridCol w:w="1039"/>
        <w:gridCol w:w="916"/>
        <w:gridCol w:w="872"/>
        <w:gridCol w:w="1239"/>
        <w:gridCol w:w="2520"/>
      </w:tblGrid>
      <w:tr w:rsidR="003A0CF0" w:rsidRPr="00773978" w:rsidTr="00572C62">
        <w:trPr>
          <w:trHeight w:val="439"/>
        </w:trPr>
        <w:tc>
          <w:tcPr>
            <w:tcW w:w="47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4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208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52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trHeight w:val="234"/>
        </w:trPr>
        <w:tc>
          <w:tcPr>
            <w:tcW w:w="47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w:t>
            </w:r>
          </w:p>
        </w:tc>
        <w:tc>
          <w:tcPr>
            <w:tcW w:w="208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Texto fixo contendo “I310”.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"I310"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Sim</w:t>
            </w:r>
          </w:p>
        </w:tc>
        <w:tc>
          <w:tcPr>
            <w:tcW w:w="252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673"/>
        </w:trPr>
        <w:tc>
          <w:tcPr>
            <w:tcW w:w="47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COD_CTA</w:t>
            </w:r>
          </w:p>
        </w:tc>
        <w:tc>
          <w:tcPr>
            <w:tcW w:w="208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Código da conta analítica debitada/creditada.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Sim</w:t>
            </w:r>
          </w:p>
        </w:tc>
        <w:tc>
          <w:tcPr>
            <w:tcW w:w="252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[REGRA_CONTA_PARA_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LANCAMENTO]</w:t>
            </w:r>
          </w:p>
          <w:p w:rsidR="003A0CF0" w:rsidRPr="00773978" w:rsidRDefault="003A0CF0" w:rsidP="00572C62">
            <w:pPr>
              <w:shd w:val="clear" w:color="auto" w:fill="FFFFFF"/>
              <w:spacing w:line="240" w:lineRule="auto"/>
              <w:rPr>
                <w:rFonts w:cs="Times New Roman"/>
                <w:szCs w:val="20"/>
              </w:rPr>
            </w:pPr>
          </w:p>
        </w:tc>
      </w:tr>
      <w:tr w:rsidR="003A0CF0" w:rsidRPr="00773978" w:rsidTr="00572C62">
        <w:trPr>
          <w:trHeight w:val="673"/>
        </w:trPr>
        <w:tc>
          <w:tcPr>
            <w:tcW w:w="47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03</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COD_CCUS</w:t>
            </w:r>
          </w:p>
        </w:tc>
        <w:tc>
          <w:tcPr>
            <w:tcW w:w="208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Código do centro de custos.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Não</w:t>
            </w:r>
          </w:p>
        </w:tc>
        <w:tc>
          <w:tcPr>
            <w:tcW w:w="252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[REGRA_CCUS_NO_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CENTRO_CUSTOS]</w:t>
            </w:r>
          </w:p>
          <w:p w:rsidR="003A0CF0" w:rsidRPr="00773978" w:rsidRDefault="003A0CF0" w:rsidP="00572C62">
            <w:pPr>
              <w:shd w:val="clear" w:color="auto" w:fill="FFFFFF"/>
              <w:spacing w:line="240" w:lineRule="auto"/>
              <w:rPr>
                <w:rFonts w:cs="Times New Roman"/>
                <w:szCs w:val="20"/>
              </w:rPr>
            </w:pPr>
          </w:p>
        </w:tc>
      </w:tr>
      <w:tr w:rsidR="003A0CF0" w:rsidRPr="00773978" w:rsidTr="00572C62">
        <w:trPr>
          <w:trHeight w:val="220"/>
        </w:trPr>
        <w:tc>
          <w:tcPr>
            <w:tcW w:w="47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04</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VAL_DEBD</w:t>
            </w:r>
          </w:p>
        </w:tc>
        <w:tc>
          <w:tcPr>
            <w:tcW w:w="208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Total dos débitos do dia.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02</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Sim</w:t>
            </w:r>
          </w:p>
        </w:tc>
        <w:tc>
          <w:tcPr>
            <w:tcW w:w="252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234"/>
        </w:trPr>
        <w:tc>
          <w:tcPr>
            <w:tcW w:w="47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05</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VAL_CREDD</w:t>
            </w:r>
          </w:p>
        </w:tc>
        <w:tc>
          <w:tcPr>
            <w:tcW w:w="208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Total dos créditos do dia.</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02</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Sim</w:t>
            </w:r>
          </w:p>
        </w:tc>
        <w:tc>
          <w:tcPr>
            <w:tcW w:w="252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bl>
    <w:p w:rsidR="003A0CF0" w:rsidRPr="00773978" w:rsidRDefault="003A0CF0" w:rsidP="003A0CF0">
      <w:pPr>
        <w:spacing w:line="240" w:lineRule="auto"/>
        <w:ind w:firstLine="708"/>
        <w:jc w:val="both"/>
        <w:rPr>
          <w:rFonts w:cs="Times New Roman"/>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Registro é obrigatório para o tipo de escrituração B.</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3A0CF0" w:rsidRPr="00773978" w:rsidRDefault="003A0CF0" w:rsidP="003A0CF0">
      <w:pPr>
        <w:pStyle w:val="Corpodetexto"/>
        <w:rPr>
          <w:rFonts w:ascii="Times New Roman" w:hAnsi="Times New Roman"/>
          <w:sz w:val="20"/>
          <w:szCs w:val="20"/>
        </w:rPr>
      </w:pPr>
    </w:p>
    <w:p w:rsidR="00857B8A" w:rsidRPr="00773978" w:rsidRDefault="00857B8A" w:rsidP="00857B8A">
      <w:pPr>
        <w:shd w:val="clear" w:color="auto" w:fill="FFFFFF"/>
        <w:ind w:firstLine="708"/>
        <w:jc w:val="both"/>
        <w:rPr>
          <w:rFonts w:cs="Times New Roman"/>
          <w:szCs w:val="20"/>
        </w:rPr>
      </w:pPr>
      <w:r w:rsidRPr="00773978">
        <w:rPr>
          <w:szCs w:val="20"/>
        </w:rPr>
        <w:t xml:space="preserve">Quanto 0000.IDENT_MF for igual a “S”, </w:t>
      </w:r>
      <w:r w:rsidRPr="00773978">
        <w:rPr>
          <w:rFonts w:cs="Times New Roman"/>
          <w:szCs w:val="20"/>
        </w:rPr>
        <w:t xml:space="preserve">os campos já existentes nos registros I155, I157, I200, I250, I310 e I355 deverão ser preenchidos com os valores baseados em moeda </w:t>
      </w:r>
      <w:r w:rsidRPr="00773978">
        <w:rPr>
          <w:rFonts w:cs="Times New Roman"/>
          <w:b/>
          <w:szCs w:val="20"/>
        </w:rPr>
        <w:t>nacional</w:t>
      </w:r>
      <w:r w:rsidRPr="00773978">
        <w:rPr>
          <w:rFonts w:cs="Times New Roman"/>
          <w:szCs w:val="20"/>
        </w:rPr>
        <w:t>, atendendo ao disposto nos artigos 155 e 156 da Instrução Normativa RFB n</w:t>
      </w:r>
      <w:r w:rsidRPr="00773978">
        <w:rPr>
          <w:rFonts w:cs="Times New Roman"/>
          <w:szCs w:val="20"/>
          <w:u w:val="single"/>
          <w:vertAlign w:val="superscript"/>
        </w:rPr>
        <w:t>o</w:t>
      </w:r>
      <w:r w:rsidRPr="00773978">
        <w:rPr>
          <w:rFonts w:cs="Times New Roman"/>
          <w:szCs w:val="20"/>
        </w:rPr>
        <w:t xml:space="preserve"> 1.515/2014.</w:t>
      </w:r>
    </w:p>
    <w:p w:rsidR="00857B8A" w:rsidRPr="00773978" w:rsidRDefault="00857B8A" w:rsidP="00857B8A">
      <w:pPr>
        <w:shd w:val="clear" w:color="auto" w:fill="FFFFFF"/>
        <w:ind w:firstLine="708"/>
        <w:jc w:val="both"/>
        <w:rPr>
          <w:rFonts w:cs="Times New Roman"/>
          <w:szCs w:val="20"/>
        </w:rPr>
      </w:pPr>
    </w:p>
    <w:p w:rsidR="00857B8A" w:rsidRPr="00773978" w:rsidRDefault="00857B8A" w:rsidP="00857B8A">
      <w:pPr>
        <w:shd w:val="clear" w:color="auto" w:fill="FFFFFF"/>
        <w:ind w:firstLine="708"/>
        <w:jc w:val="both"/>
        <w:rPr>
          <w:rFonts w:cs="Times New Roman"/>
          <w:b/>
          <w:szCs w:val="20"/>
        </w:rPr>
      </w:pPr>
      <w:r w:rsidRPr="00773978">
        <w:rPr>
          <w:rFonts w:cs="Times New Roman"/>
          <w:szCs w:val="20"/>
        </w:rPr>
        <w:t xml:space="preserve">Além disso, </w:t>
      </w:r>
      <w:r w:rsidRPr="00773978">
        <w:rPr>
          <w:szCs w:val="20"/>
        </w:rPr>
        <w:t xml:space="preserve">a pessoa jurídica deverá criar os seguintes campos adicionais auxiliares </w:t>
      </w:r>
      <w:r w:rsidRPr="00773978">
        <w:rPr>
          <w:rFonts w:cs="Times New Roman"/>
          <w:szCs w:val="20"/>
        </w:rPr>
        <w:t xml:space="preserve">no arquivo da ECD, por meio do preenchimento do registro I020, conforme abaixo, para informar os valores da contabilidade em </w:t>
      </w:r>
      <w:r w:rsidRPr="00773978">
        <w:rPr>
          <w:rFonts w:cs="Times New Roman"/>
          <w:b/>
          <w:szCs w:val="20"/>
        </w:rPr>
        <w:t>moeda funcional, convertida para reais conforme regras previstas na legislação contábil.</w:t>
      </w:r>
    </w:p>
    <w:p w:rsidR="000B47BA" w:rsidRPr="00773978" w:rsidRDefault="000B47BA" w:rsidP="000B47BA">
      <w:pPr>
        <w:shd w:val="clear" w:color="auto" w:fill="FFFFFF"/>
        <w:ind w:firstLine="708"/>
        <w:jc w:val="both"/>
        <w:rPr>
          <w:rFonts w:cs="Times New Roman"/>
          <w:b/>
          <w:szCs w:val="20"/>
        </w:rPr>
      </w:pPr>
    </w:p>
    <w:p w:rsidR="000B47BA" w:rsidRPr="00773978" w:rsidRDefault="000B47BA" w:rsidP="000B47BA">
      <w:pPr>
        <w:shd w:val="clear" w:color="auto" w:fill="FFFFFF"/>
        <w:spacing w:line="240" w:lineRule="auto"/>
        <w:rPr>
          <w:b/>
          <w:bCs/>
          <w:szCs w:val="20"/>
        </w:rPr>
      </w:pPr>
      <w:r w:rsidRPr="00773978">
        <w:rPr>
          <w:b/>
          <w:bCs/>
          <w:szCs w:val="20"/>
        </w:rPr>
        <w:t>REGISTRO I310:</w:t>
      </w:r>
      <w:r w:rsidRPr="00773978">
        <w:rPr>
          <w:rStyle w:val="apple-converted-space"/>
          <w:b/>
          <w:bCs/>
          <w:szCs w:val="20"/>
        </w:rPr>
        <w:t> </w:t>
      </w:r>
      <w:r w:rsidRPr="00773978">
        <w:rPr>
          <w:b/>
          <w:bCs/>
          <w:szCs w:val="20"/>
        </w:rPr>
        <w:t>DETALHES DO BALANCETE DIÁRIO (somente para pessoas jurídicas que fazem balancetes diários).</w:t>
      </w:r>
    </w:p>
    <w:tbl>
      <w:tblPr>
        <w:tblpPr w:leftFromText="45" w:rightFromText="45" w:vertAnchor="text" w:tblpXSpec="cente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1"/>
        <w:gridCol w:w="1815"/>
        <w:gridCol w:w="2899"/>
        <w:gridCol w:w="797"/>
        <w:gridCol w:w="1342"/>
        <w:gridCol w:w="1183"/>
        <w:gridCol w:w="1126"/>
      </w:tblGrid>
      <w:tr w:rsidR="000B47BA" w:rsidRPr="00773978" w:rsidTr="00E333C0">
        <w:trPr>
          <w:trHeight w:val="220"/>
        </w:trPr>
        <w:tc>
          <w:tcPr>
            <w:tcW w:w="611" w:type="dxa"/>
            <w:tcMar>
              <w:top w:w="0" w:type="dxa"/>
              <w:left w:w="108" w:type="dxa"/>
              <w:bottom w:w="0" w:type="dxa"/>
              <w:right w:w="108" w:type="dxa"/>
            </w:tcMar>
            <w:hideMark/>
          </w:tcPr>
          <w:p w:rsidR="000B47BA" w:rsidRPr="00773978" w:rsidRDefault="000B47BA" w:rsidP="00E333C0">
            <w:pPr>
              <w:shd w:val="clear" w:color="auto" w:fill="FFFFFF"/>
              <w:spacing w:line="240" w:lineRule="auto"/>
              <w:rPr>
                <w:rFonts w:cs="Times New Roman"/>
                <w:szCs w:val="20"/>
              </w:rPr>
            </w:pPr>
            <w:r w:rsidRPr="00773978">
              <w:rPr>
                <w:rFonts w:cs="Times New Roman"/>
                <w:szCs w:val="20"/>
              </w:rPr>
              <w:t>06</w:t>
            </w:r>
          </w:p>
        </w:tc>
        <w:tc>
          <w:tcPr>
            <w:tcW w:w="1815" w:type="dxa"/>
            <w:tcMar>
              <w:top w:w="0" w:type="dxa"/>
              <w:left w:w="108" w:type="dxa"/>
              <w:bottom w:w="0" w:type="dxa"/>
              <w:right w:w="108" w:type="dxa"/>
            </w:tcMar>
            <w:hideMark/>
          </w:tcPr>
          <w:p w:rsidR="000B47BA" w:rsidRPr="00773978" w:rsidRDefault="000B47BA" w:rsidP="00E333C0">
            <w:pPr>
              <w:shd w:val="clear" w:color="auto" w:fill="FFFFFF"/>
              <w:spacing w:line="240" w:lineRule="auto"/>
              <w:rPr>
                <w:rFonts w:cs="Times New Roman"/>
                <w:szCs w:val="20"/>
              </w:rPr>
            </w:pPr>
            <w:r w:rsidRPr="00773978">
              <w:rPr>
                <w:rFonts w:cs="Times New Roman"/>
                <w:szCs w:val="20"/>
              </w:rPr>
              <w:t>VAL_DEB_AUX</w:t>
            </w:r>
          </w:p>
        </w:tc>
        <w:tc>
          <w:tcPr>
            <w:tcW w:w="2899" w:type="dxa"/>
            <w:tcMar>
              <w:top w:w="0" w:type="dxa"/>
              <w:left w:w="108" w:type="dxa"/>
              <w:bottom w:w="0" w:type="dxa"/>
              <w:right w:w="108" w:type="dxa"/>
            </w:tcMar>
            <w:hideMark/>
          </w:tcPr>
          <w:p w:rsidR="000B47BA" w:rsidRPr="00773978" w:rsidRDefault="000B47BA" w:rsidP="00E333C0">
            <w:pPr>
              <w:shd w:val="clear" w:color="auto" w:fill="FFFFFF"/>
              <w:spacing w:line="240" w:lineRule="auto"/>
              <w:rPr>
                <w:rFonts w:cs="Times New Roman"/>
                <w:szCs w:val="20"/>
              </w:rPr>
            </w:pPr>
            <w:r w:rsidRPr="00773978">
              <w:rPr>
                <w:rFonts w:cs="Times New Roman"/>
                <w:szCs w:val="20"/>
              </w:rPr>
              <w:t>Total dos débitos do dia em moeda funcional, convertida para reais.</w:t>
            </w:r>
          </w:p>
        </w:tc>
        <w:tc>
          <w:tcPr>
            <w:tcW w:w="797"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N</w:t>
            </w:r>
          </w:p>
        </w:tc>
        <w:tc>
          <w:tcPr>
            <w:tcW w:w="1342"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019</w:t>
            </w:r>
          </w:p>
        </w:tc>
        <w:tc>
          <w:tcPr>
            <w:tcW w:w="1183"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02</w:t>
            </w:r>
          </w:p>
        </w:tc>
        <w:tc>
          <w:tcPr>
            <w:tcW w:w="1126"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w:t>
            </w:r>
          </w:p>
        </w:tc>
      </w:tr>
      <w:tr w:rsidR="000B47BA" w:rsidRPr="00773978" w:rsidTr="00E333C0">
        <w:trPr>
          <w:trHeight w:val="234"/>
        </w:trPr>
        <w:tc>
          <w:tcPr>
            <w:tcW w:w="611" w:type="dxa"/>
            <w:tcMar>
              <w:top w:w="0" w:type="dxa"/>
              <w:left w:w="108" w:type="dxa"/>
              <w:bottom w:w="0" w:type="dxa"/>
              <w:right w:w="108" w:type="dxa"/>
            </w:tcMar>
            <w:hideMark/>
          </w:tcPr>
          <w:p w:rsidR="000B47BA" w:rsidRPr="00773978" w:rsidRDefault="000B47BA" w:rsidP="00E333C0">
            <w:pPr>
              <w:shd w:val="clear" w:color="auto" w:fill="FFFFFF"/>
              <w:spacing w:line="240" w:lineRule="auto"/>
              <w:rPr>
                <w:rFonts w:cs="Times New Roman"/>
                <w:szCs w:val="20"/>
              </w:rPr>
            </w:pPr>
            <w:r w:rsidRPr="00773978">
              <w:rPr>
                <w:rFonts w:cs="Times New Roman"/>
                <w:szCs w:val="20"/>
              </w:rPr>
              <w:t>07</w:t>
            </w:r>
          </w:p>
        </w:tc>
        <w:tc>
          <w:tcPr>
            <w:tcW w:w="1815" w:type="dxa"/>
            <w:tcMar>
              <w:top w:w="0" w:type="dxa"/>
              <w:left w:w="108" w:type="dxa"/>
              <w:bottom w:w="0" w:type="dxa"/>
              <w:right w:w="108" w:type="dxa"/>
            </w:tcMar>
            <w:hideMark/>
          </w:tcPr>
          <w:p w:rsidR="000B47BA" w:rsidRPr="00773978" w:rsidRDefault="000B47BA" w:rsidP="00E333C0">
            <w:pPr>
              <w:shd w:val="clear" w:color="auto" w:fill="FFFFFF"/>
              <w:spacing w:line="240" w:lineRule="auto"/>
              <w:rPr>
                <w:rFonts w:cs="Times New Roman"/>
                <w:szCs w:val="20"/>
              </w:rPr>
            </w:pPr>
            <w:r w:rsidRPr="00773978">
              <w:rPr>
                <w:rFonts w:cs="Times New Roman"/>
                <w:szCs w:val="20"/>
              </w:rPr>
              <w:t>VAL_CRED_AUX</w:t>
            </w:r>
          </w:p>
        </w:tc>
        <w:tc>
          <w:tcPr>
            <w:tcW w:w="2899" w:type="dxa"/>
            <w:tcMar>
              <w:top w:w="0" w:type="dxa"/>
              <w:left w:w="108" w:type="dxa"/>
              <w:bottom w:w="0" w:type="dxa"/>
              <w:right w:w="108" w:type="dxa"/>
            </w:tcMar>
            <w:hideMark/>
          </w:tcPr>
          <w:p w:rsidR="000B47BA" w:rsidRPr="00773978" w:rsidRDefault="000B47BA" w:rsidP="00E333C0">
            <w:pPr>
              <w:shd w:val="clear" w:color="auto" w:fill="FFFFFF"/>
              <w:spacing w:line="240" w:lineRule="auto"/>
              <w:rPr>
                <w:rFonts w:cs="Times New Roman"/>
                <w:szCs w:val="20"/>
              </w:rPr>
            </w:pPr>
            <w:r w:rsidRPr="00773978">
              <w:rPr>
                <w:rFonts w:cs="Times New Roman"/>
                <w:szCs w:val="20"/>
              </w:rPr>
              <w:t>Total dos créditos do dia em moeda funcional, convertida  para reais.</w:t>
            </w:r>
          </w:p>
        </w:tc>
        <w:tc>
          <w:tcPr>
            <w:tcW w:w="797"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N</w:t>
            </w:r>
          </w:p>
        </w:tc>
        <w:tc>
          <w:tcPr>
            <w:tcW w:w="1342"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019</w:t>
            </w:r>
          </w:p>
        </w:tc>
        <w:tc>
          <w:tcPr>
            <w:tcW w:w="1183"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02</w:t>
            </w:r>
          </w:p>
        </w:tc>
        <w:tc>
          <w:tcPr>
            <w:tcW w:w="1126"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w:t>
            </w:r>
          </w:p>
        </w:tc>
      </w:tr>
    </w:tbl>
    <w:p w:rsidR="000B47BA" w:rsidRPr="00773978" w:rsidRDefault="000B47BA" w:rsidP="000B47BA">
      <w:pPr>
        <w:shd w:val="clear" w:color="auto" w:fill="FFFFFF"/>
        <w:spacing w:line="240" w:lineRule="auto"/>
        <w:rPr>
          <w:rFonts w:ascii="Arial" w:eastAsia="Times New Roman" w:hAnsi="Arial" w:cs="Arial"/>
          <w:color w:val="222222"/>
          <w:sz w:val="19"/>
          <w:szCs w:val="19"/>
          <w:lang w:eastAsia="pt-BR"/>
        </w:rPr>
      </w:pPr>
    </w:p>
    <w:p w:rsidR="00373AAE" w:rsidRPr="00773978" w:rsidRDefault="00373AAE" w:rsidP="00772FA8">
      <w:pPr>
        <w:shd w:val="clear" w:color="auto" w:fill="FFFFFF"/>
        <w:spacing w:line="240" w:lineRule="auto"/>
        <w:rPr>
          <w:rFonts w:ascii="Arial" w:eastAsia="Times New Roman" w:hAnsi="Arial" w:cs="Arial"/>
          <w:color w:val="222222"/>
          <w:sz w:val="19"/>
          <w:szCs w:val="19"/>
          <w:lang w:eastAsia="pt-BR"/>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sz w:val="20"/>
          <w:szCs w:val="20"/>
        </w:rPr>
      </w:pPr>
    </w:p>
    <w:p w:rsidR="00812C2C" w:rsidRPr="00773978" w:rsidRDefault="00812C2C">
      <w:pPr>
        <w:spacing w:after="200"/>
        <w:rPr>
          <w:rFonts w:eastAsia="Times New Roman" w:cs="Times New Roman"/>
          <w:b/>
          <w:szCs w:val="20"/>
          <w:lang w:eastAsia="ar-SA"/>
        </w:rPr>
      </w:pPr>
      <w:r w:rsidRPr="00773978">
        <w:rPr>
          <w:b/>
          <w:szCs w:val="20"/>
        </w:rPr>
        <w:br w:type="page"/>
      </w:r>
    </w:p>
    <w:p w:rsidR="003A0CF0" w:rsidRPr="00773978" w:rsidRDefault="003A0CF0" w:rsidP="003A0CF0">
      <w:pPr>
        <w:pStyle w:val="Corpodetexto"/>
        <w:rPr>
          <w:rFonts w:ascii="Times New Roman" w:hAnsi="Times New Roman"/>
          <w:b/>
          <w:color w:val="auto"/>
          <w:sz w:val="20"/>
          <w:szCs w:val="20"/>
        </w:rPr>
      </w:pPr>
      <w:r w:rsidRPr="00773978">
        <w:rPr>
          <w:rFonts w:ascii="Times New Roman" w:hAnsi="Times New Roman"/>
          <w:b/>
          <w:color w:val="auto"/>
          <w:sz w:val="20"/>
          <w:szCs w:val="20"/>
        </w:rPr>
        <w:lastRenderedPageBreak/>
        <w:t>III - Regras de Validação do Registro:</w:t>
      </w:r>
    </w:p>
    <w:p w:rsidR="003A0CF0" w:rsidRPr="00773978" w:rsidRDefault="003A0CF0" w:rsidP="003A0CF0">
      <w:pPr>
        <w:pStyle w:val="Corpodetexto"/>
        <w:rPr>
          <w:rFonts w:ascii="Times New Roman" w:hAnsi="Times New Roman"/>
          <w:b/>
          <w:color w:val="auto"/>
          <w:sz w:val="20"/>
          <w:szCs w:val="20"/>
        </w:rPr>
      </w:pPr>
    </w:p>
    <w:p w:rsidR="003A0CF0" w:rsidRPr="00773978" w:rsidRDefault="00A11824" w:rsidP="003A0CF0">
      <w:pPr>
        <w:pStyle w:val="Corpodetexto"/>
        <w:ind w:left="708"/>
        <w:rPr>
          <w:rFonts w:ascii="Times New Roman" w:hAnsi="Times New Roman"/>
          <w:b/>
          <w:sz w:val="20"/>
          <w:szCs w:val="20"/>
        </w:rPr>
      </w:pPr>
      <w:hyperlink r:id="rId867" w:anchor="REGRA_DETALHE_BALANCETE_DUPLICADO" w:history="1">
        <w:r w:rsidR="003A0CF0" w:rsidRPr="00773978">
          <w:rPr>
            <w:rStyle w:val="Hyperlink"/>
            <w:rFonts w:ascii="Times New Roman" w:hAnsi="Times New Roman"/>
            <w:b/>
            <w:color w:val="auto"/>
            <w:sz w:val="20"/>
            <w:szCs w:val="20"/>
          </w:rPr>
          <w:t>REGRA_DETALHE_BALANCETE_DUPLICADO</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Verifica se, para cada “DT_BCTE” (Campo 02 do registro I300), o registro I310 não é duplicado considerando a chave “COD_CTA + COD_CCUS”. Se a regra não for cumprida, o PVA do Sped Contábil gera um erro.</w:t>
      </w:r>
    </w:p>
    <w:p w:rsidR="003A0CF0" w:rsidRPr="00773978" w:rsidRDefault="003A0CF0" w:rsidP="003A0CF0">
      <w:pPr>
        <w:pStyle w:val="Corpodetexto"/>
        <w:rPr>
          <w:rStyle w:val="Hyperlink"/>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sz w:val="20"/>
          <w:szCs w:val="20"/>
        </w:rPr>
      </w:pPr>
      <w:hyperlink r:id="rId868" w:anchor="REGRA_VALIDACAO_DC_BALANCETE" w:history="1">
        <w:r w:rsidR="003A0CF0" w:rsidRPr="00773978">
          <w:rPr>
            <w:rStyle w:val="Hyperlink"/>
            <w:rFonts w:ascii="Times New Roman" w:hAnsi="Times New Roman"/>
            <w:b/>
            <w:color w:val="auto"/>
            <w:sz w:val="20"/>
            <w:szCs w:val="20"/>
          </w:rPr>
          <w:t>REGRA_VALIDACAO_DC_BALANCETE</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Verifica se a soma dos “VAL_DEBD” (Campo 04) de todas as contas contábeis/centro de custo é igual a soma dos “VAL_CREDD” (Campo 05) de todas as contas contábeis/centro de custos na mesma data “DT_BCTE” (Campo 02 do registro I300). Se a regra não for cumprida, o PVA do Sped Contábil gera um erro.</w:t>
      </w:r>
    </w:p>
    <w:p w:rsidR="00E14E26" w:rsidRPr="00773978" w:rsidRDefault="00E14E26" w:rsidP="003A0CF0">
      <w:pPr>
        <w:pStyle w:val="Corpodetexto"/>
        <w:ind w:left="708"/>
        <w:rPr>
          <w:rFonts w:ascii="Times New Roman" w:hAnsi="Times New Roman"/>
          <w:sz w:val="20"/>
          <w:szCs w:val="20"/>
        </w:rPr>
      </w:pPr>
    </w:p>
    <w:p w:rsidR="00E14E26" w:rsidRPr="00773978" w:rsidRDefault="00E14E26" w:rsidP="00E14E26">
      <w:pPr>
        <w:pStyle w:val="Corpodetexto"/>
        <w:ind w:left="708"/>
        <w:rPr>
          <w:rStyle w:val="Hyperlink"/>
          <w:rFonts w:ascii="Times New Roman" w:hAnsi="Times New Roman"/>
          <w:color w:val="auto"/>
          <w:sz w:val="20"/>
          <w:szCs w:val="20"/>
        </w:rPr>
      </w:pPr>
      <w:r w:rsidRPr="00773978">
        <w:rPr>
          <w:rStyle w:val="Hyperlink"/>
          <w:rFonts w:ascii="Times New Roman" w:hAnsi="Times New Roman"/>
          <w:b/>
          <w:color w:val="auto"/>
          <w:sz w:val="20"/>
          <w:szCs w:val="20"/>
        </w:rPr>
        <w:t xml:space="preserve">REGRA_VALIDA_CAMPOS_AUXILIARES_I310: </w:t>
      </w:r>
      <w:r w:rsidRPr="00773978">
        <w:rPr>
          <w:rStyle w:val="Hyperlink"/>
          <w:rFonts w:ascii="Times New Roman" w:hAnsi="Times New Roman"/>
          <w:color w:val="auto"/>
          <w:sz w:val="20"/>
          <w:szCs w:val="20"/>
        </w:rPr>
        <w:t>Aciona a regra de validação dos campos auxiliares com 0000.IDENT_MF = “S” (Sim):</w:t>
      </w:r>
    </w:p>
    <w:p w:rsidR="00E14E26" w:rsidRPr="00773978" w:rsidRDefault="00E14E26" w:rsidP="003A0CF0">
      <w:pPr>
        <w:pStyle w:val="Corpodetexto"/>
        <w:ind w:left="708"/>
        <w:rPr>
          <w:rFonts w:ascii="Times New Roman" w:hAnsi="Times New Roman"/>
          <w:b/>
          <w:sz w:val="20"/>
          <w:szCs w:val="20"/>
        </w:rPr>
      </w:pPr>
    </w:p>
    <w:p w:rsidR="00E14E26" w:rsidRPr="00773978" w:rsidRDefault="00A11824" w:rsidP="00E14E26">
      <w:pPr>
        <w:pStyle w:val="Corpodetexto"/>
        <w:ind w:left="1416"/>
        <w:rPr>
          <w:rFonts w:ascii="Times New Roman" w:hAnsi="Times New Roman"/>
          <w:sz w:val="20"/>
          <w:szCs w:val="20"/>
        </w:rPr>
      </w:pPr>
      <w:hyperlink r:id="rId869" w:anchor="REGRA_VALIDACAO_DC_BALANCETE" w:history="1">
        <w:r w:rsidR="00E14E26" w:rsidRPr="00773978">
          <w:rPr>
            <w:rStyle w:val="Hyperlink"/>
            <w:rFonts w:ascii="Times New Roman" w:hAnsi="Times New Roman"/>
            <w:b/>
            <w:color w:val="auto"/>
            <w:sz w:val="20"/>
            <w:szCs w:val="20"/>
          </w:rPr>
          <w:t>REGRA_VALIDACAO_DC_BALANCETE</w:t>
        </w:r>
      </w:hyperlink>
      <w:r w:rsidR="00E14E26" w:rsidRPr="00773978">
        <w:rPr>
          <w:rStyle w:val="Hyperlink"/>
          <w:rFonts w:ascii="Times New Roman" w:hAnsi="Times New Roman"/>
          <w:b/>
          <w:color w:val="auto"/>
          <w:sz w:val="20"/>
          <w:szCs w:val="20"/>
        </w:rPr>
        <w:t xml:space="preserve">_AUX: </w:t>
      </w:r>
      <w:r w:rsidR="00E14E26" w:rsidRPr="00773978">
        <w:rPr>
          <w:rFonts w:ascii="Times New Roman" w:hAnsi="Times New Roman"/>
          <w:sz w:val="20"/>
          <w:szCs w:val="20"/>
        </w:rPr>
        <w:t>Verifica se a soma dos “VAL_DEBD_AUX” (Campo 06) de todas as contas contábeis/centro de custo é igual a soma dos “VAL_CREDD_AUX” (Campo 07) de todas as contas contábeis/centro de custos na mesma data “DT_BCTE” (Campo 02 do registro I300). Se a regra não for cumprida, o PVA do Sped Contábil gera um erro.</w:t>
      </w:r>
    </w:p>
    <w:p w:rsidR="000353A2" w:rsidRPr="00773978" w:rsidRDefault="000353A2" w:rsidP="00E14E26">
      <w:pPr>
        <w:pStyle w:val="Corpodetexto"/>
        <w:ind w:left="1416"/>
        <w:rPr>
          <w:rFonts w:ascii="Times New Roman" w:hAnsi="Times New Roman"/>
          <w:sz w:val="20"/>
          <w:szCs w:val="20"/>
        </w:rPr>
      </w:pPr>
    </w:p>
    <w:p w:rsidR="000353A2" w:rsidRPr="00773978" w:rsidRDefault="000353A2" w:rsidP="000353A2">
      <w:pPr>
        <w:pStyle w:val="Corpodetexto"/>
        <w:ind w:left="1416"/>
        <w:rPr>
          <w:rStyle w:val="Hyperlink"/>
          <w:rFonts w:ascii="Times New Roman" w:hAnsi="Times New Roman"/>
          <w:b/>
          <w:color w:val="auto"/>
          <w:sz w:val="20"/>
          <w:szCs w:val="20"/>
        </w:rPr>
      </w:pPr>
      <w:r w:rsidRPr="00773978">
        <w:rPr>
          <w:rStyle w:val="Hyperlink"/>
          <w:rFonts w:ascii="Times New Roman" w:hAnsi="Times New Roman"/>
          <w:b/>
          <w:color w:val="auto"/>
          <w:sz w:val="20"/>
        </w:rPr>
        <w:t>REGRA_VALIDA_CAMPO_ADICIONAL_NUMERICO</w:t>
      </w:r>
      <w:r w:rsidRPr="00773978">
        <w:rPr>
          <w:rStyle w:val="Hyperlink"/>
          <w:rFonts w:ascii="Times New Roman" w:hAnsi="Times New Roman"/>
          <w:b/>
          <w:color w:val="auto"/>
          <w:sz w:val="20"/>
          <w:szCs w:val="20"/>
        </w:rPr>
        <w:t xml:space="preserve">_MF: </w:t>
      </w:r>
      <w:r w:rsidRPr="00773978">
        <w:rPr>
          <w:rStyle w:val="Hyperlink"/>
          <w:rFonts w:ascii="Times New Roman" w:hAnsi="Times New Roman"/>
          <w:color w:val="auto"/>
          <w:sz w:val="20"/>
          <w:szCs w:val="20"/>
        </w:rPr>
        <w:t>Os campos adicionais auxiliares de valores inseridos no registro I310 deverão ser preenchidos sem os separadores de milhar, sinais ou quaisquer outros caracteres (tais como “.” “-“ “%”), podendo a vírgula ser utilizada como separador decimal (Vírgula: caractere 44 da Tabela ASCII). Deverão ter tamanho máximo 19, com 2 casas decimais.</w:t>
      </w:r>
    </w:p>
    <w:p w:rsidR="003A0CF0" w:rsidRPr="00773978" w:rsidRDefault="003A0CF0" w:rsidP="003A0CF0">
      <w:pPr>
        <w:pStyle w:val="Corpodetexto"/>
        <w:rPr>
          <w:rFonts w:ascii="Times New Roman" w:hAnsi="Times New Roman"/>
          <w:b/>
          <w:color w:val="auto"/>
          <w:sz w:val="20"/>
          <w:szCs w:val="20"/>
        </w:rPr>
      </w:pPr>
    </w:p>
    <w:p w:rsidR="003A0CF0" w:rsidRPr="00773978" w:rsidRDefault="003A0CF0" w:rsidP="003A0CF0">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3A0CF0" w:rsidRPr="00773978" w:rsidRDefault="003A0CF0" w:rsidP="003A0CF0">
      <w:pPr>
        <w:pStyle w:val="psds-corpodetexto"/>
        <w:spacing w:before="0" w:beforeAutospacing="0" w:after="0" w:afterAutospacing="0"/>
        <w:ind w:left="708"/>
        <w:jc w:val="both"/>
        <w:rPr>
          <w:rStyle w:val="Hyperlink"/>
          <w:b/>
          <w:color w:val="auto"/>
          <w:sz w:val="20"/>
          <w:szCs w:val="20"/>
        </w:rPr>
      </w:pPr>
    </w:p>
    <w:p w:rsidR="003A0CF0" w:rsidRPr="00773978" w:rsidRDefault="00A11824" w:rsidP="003A0CF0">
      <w:pPr>
        <w:pStyle w:val="psds-corpodetexto"/>
        <w:spacing w:before="0" w:beforeAutospacing="0" w:after="0" w:afterAutospacing="0"/>
        <w:ind w:left="708"/>
        <w:jc w:val="both"/>
        <w:rPr>
          <w:b/>
          <w:sz w:val="20"/>
          <w:szCs w:val="20"/>
        </w:rPr>
      </w:pPr>
      <w:hyperlink r:id="rId870" w:anchor="REGRA_CONTA_PARA_LANCAMENTO" w:history="1">
        <w:r w:rsidR="003A0CF0" w:rsidRPr="00773978">
          <w:rPr>
            <w:rStyle w:val="Hyperlink"/>
            <w:b/>
            <w:color w:val="auto"/>
            <w:sz w:val="20"/>
            <w:szCs w:val="20"/>
          </w:rPr>
          <w:t>REGRA_CONTA_PARA_LANCAMENTO</w:t>
        </w:r>
      </w:hyperlink>
      <w:r w:rsidR="003A0CF0" w:rsidRPr="00773978">
        <w:rPr>
          <w:rStyle w:val="Hyperlink"/>
          <w:b/>
          <w:color w:val="auto"/>
          <w:sz w:val="20"/>
          <w:szCs w:val="20"/>
        </w:rPr>
        <w:t xml:space="preserve">: </w:t>
      </w:r>
      <w:r w:rsidR="003A0CF0" w:rsidRPr="00773978">
        <w:rPr>
          <w:sz w:val="20"/>
          <w:szCs w:val="20"/>
        </w:rPr>
        <w:t>Verifica se a</w:t>
      </w:r>
      <w:r w:rsidR="003A0CF0" w:rsidRPr="00773978">
        <w:rPr>
          <w:rStyle w:val="apple-converted-space"/>
          <w:sz w:val="20"/>
          <w:szCs w:val="20"/>
        </w:rPr>
        <w:t> “</w:t>
      </w:r>
      <w:hyperlink r:id="rId871" w:anchor="REGRA_CONTA_ANALITICA" w:history="1">
        <w:r w:rsidR="003A0CF0" w:rsidRPr="00773978">
          <w:rPr>
            <w:rStyle w:val="Hyperlink"/>
            <w:color w:val="auto"/>
            <w:sz w:val="20"/>
            <w:szCs w:val="20"/>
          </w:rPr>
          <w:t>REGRA_CONTA_ANALITICA</w:t>
        </w:r>
      </w:hyperlink>
      <w:r w:rsidR="003A0CF0" w:rsidRPr="00773978">
        <w:rPr>
          <w:sz w:val="20"/>
          <w:szCs w:val="20"/>
        </w:rPr>
        <w:t>”</w:t>
      </w:r>
      <w:r w:rsidR="003A0CF0" w:rsidRPr="00773978">
        <w:rPr>
          <w:rStyle w:val="apple-converted-space"/>
          <w:sz w:val="20"/>
          <w:szCs w:val="20"/>
        </w:rPr>
        <w:t> </w:t>
      </w:r>
      <w:r w:rsidR="003A0CF0" w:rsidRPr="00773978">
        <w:rPr>
          <w:sz w:val="20"/>
          <w:szCs w:val="20"/>
        </w:rPr>
        <w:t>e a “</w:t>
      </w:r>
      <w:hyperlink r:id="rId872" w:anchor="REGRA_CONTA_NO_PLANO_CONTAS" w:history="1">
        <w:r w:rsidR="003A0CF0" w:rsidRPr="00773978">
          <w:rPr>
            <w:rStyle w:val="Hyperlink"/>
            <w:color w:val="auto"/>
            <w:sz w:val="20"/>
            <w:szCs w:val="20"/>
          </w:rPr>
          <w:t>REGRA_CONTA_NO_PLANO_CONTAS</w:t>
        </w:r>
      </w:hyperlink>
      <w:r w:rsidR="003A0CF0" w:rsidRPr="00773978">
        <w:rPr>
          <w:sz w:val="20"/>
          <w:szCs w:val="20"/>
        </w:rPr>
        <w:t>”</w:t>
      </w:r>
      <w:r w:rsidR="003A0CF0" w:rsidRPr="00773978">
        <w:rPr>
          <w:rStyle w:val="apple-converted-space"/>
          <w:sz w:val="20"/>
          <w:szCs w:val="20"/>
        </w:rPr>
        <w:t> </w:t>
      </w:r>
      <w:r w:rsidR="003A0CF0" w:rsidRPr="00773978">
        <w:rPr>
          <w:sz w:val="20"/>
          <w:szCs w:val="20"/>
        </w:rPr>
        <w:t>foram atendidas. Se as regras não forem cumpridas, o PVA do Sped Contábil gera um erro.</w:t>
      </w:r>
    </w:p>
    <w:p w:rsidR="003A0CF0" w:rsidRPr="00773978" w:rsidRDefault="003A0CF0" w:rsidP="003A0CF0">
      <w:pPr>
        <w:pStyle w:val="Corpodetexto"/>
        <w:rPr>
          <w:rStyle w:val="Hyperlink"/>
          <w:rFonts w:ascii="Times New Roman" w:hAnsi="Times New Roman"/>
          <w:color w:val="auto"/>
          <w:sz w:val="20"/>
          <w:szCs w:val="20"/>
        </w:rPr>
      </w:pPr>
    </w:p>
    <w:p w:rsidR="003A0CF0" w:rsidRPr="00773978" w:rsidRDefault="00A11824" w:rsidP="003A0CF0">
      <w:pPr>
        <w:pStyle w:val="Corpodetexto"/>
        <w:ind w:left="1416"/>
        <w:rPr>
          <w:rFonts w:ascii="Times New Roman" w:hAnsi="Times New Roman"/>
          <w:color w:val="auto"/>
          <w:sz w:val="20"/>
          <w:szCs w:val="20"/>
        </w:rPr>
      </w:pPr>
      <w:hyperlink r:id="rId873" w:anchor="REGRA_CONTA_ANALITICA" w:history="1">
        <w:r w:rsidR="003A0CF0" w:rsidRPr="00773978">
          <w:rPr>
            <w:rStyle w:val="Hyperlink"/>
            <w:rFonts w:ascii="Times New Roman" w:hAnsi="Times New Roman"/>
            <w:b/>
            <w:color w:val="auto"/>
            <w:sz w:val="20"/>
            <w:szCs w:val="20"/>
          </w:rPr>
          <w:t>REGRA_CONTA_ANALITICA</w:t>
        </w:r>
      </w:hyperlink>
      <w:r w:rsidR="003A0CF0" w:rsidRPr="00773978">
        <w:rPr>
          <w:rFonts w:ascii="Times New Roman" w:hAnsi="Times New Roman"/>
          <w:b/>
          <w:color w:val="auto"/>
          <w:sz w:val="20"/>
          <w:szCs w:val="20"/>
        </w:rPr>
        <w:t>:</w:t>
      </w:r>
      <w:r w:rsidR="003A0CF0" w:rsidRPr="00773978">
        <w:rPr>
          <w:rFonts w:ascii="Times New Roman" w:hAnsi="Times New Roman"/>
          <w:color w:val="auto"/>
          <w:sz w:val="20"/>
          <w:szCs w:val="20"/>
        </w:rPr>
        <w:t xml:space="preserve"> Localiza “COD_CTA” (Campo 02) no plano de contas (Registro I050) e verifica se “IND_CTA” é igual a ”A” (conta analítica).</w:t>
      </w:r>
    </w:p>
    <w:p w:rsidR="003A0CF0" w:rsidRPr="00773978" w:rsidRDefault="003A0CF0" w:rsidP="003A0CF0">
      <w:pPr>
        <w:pStyle w:val="Corpodetexto"/>
        <w:ind w:left="1416"/>
        <w:rPr>
          <w:rFonts w:ascii="Times New Roman" w:hAnsi="Times New Roman"/>
          <w:color w:val="auto"/>
          <w:sz w:val="20"/>
          <w:szCs w:val="20"/>
        </w:rPr>
      </w:pPr>
      <w:r w:rsidRPr="00773978">
        <w:rPr>
          <w:rFonts w:ascii="Times New Roman" w:hAnsi="Times New Roman"/>
          <w:color w:val="auto"/>
          <w:sz w:val="20"/>
          <w:szCs w:val="20"/>
        </w:rPr>
        <w:t> </w:t>
      </w:r>
    </w:p>
    <w:p w:rsidR="003A0CF0" w:rsidRPr="00773978" w:rsidRDefault="00A11824" w:rsidP="003A0CF0">
      <w:pPr>
        <w:pStyle w:val="Corpodetexto"/>
        <w:ind w:left="1416"/>
        <w:rPr>
          <w:rStyle w:val="Hyperlink"/>
          <w:rFonts w:ascii="Times New Roman" w:hAnsi="Times New Roman"/>
          <w:color w:val="auto"/>
          <w:sz w:val="20"/>
          <w:szCs w:val="20"/>
        </w:rPr>
      </w:pPr>
      <w:hyperlink r:id="rId874" w:anchor="REGRA_CONTA_NO_PLANO_CONTAS" w:history="1">
        <w:r w:rsidR="003A0CF0" w:rsidRPr="00773978">
          <w:rPr>
            <w:rStyle w:val="Hyperlink"/>
            <w:rFonts w:ascii="Times New Roman" w:hAnsi="Times New Roman"/>
            <w:b/>
            <w:color w:val="auto"/>
            <w:sz w:val="20"/>
            <w:szCs w:val="20"/>
          </w:rPr>
          <w:t>REGRA_CONTA_NO_PLANO_CONTAS</w:t>
        </w:r>
      </w:hyperlink>
      <w:r w:rsidR="003A0CF0" w:rsidRPr="00773978">
        <w:rPr>
          <w:rFonts w:ascii="Times New Roman" w:hAnsi="Times New Roman"/>
          <w:color w:val="auto"/>
          <w:sz w:val="20"/>
          <w:szCs w:val="20"/>
        </w:rPr>
        <w:t>: Verifica se “COD_CTA” (Campo 02) existe no </w:t>
      </w:r>
      <w:r w:rsidR="003A0CF0" w:rsidRPr="00773978">
        <w:rPr>
          <w:rStyle w:val="apple-converted-space"/>
          <w:rFonts w:ascii="Times New Roman" w:hAnsi="Times New Roman"/>
          <w:color w:val="auto"/>
          <w:sz w:val="20"/>
          <w:szCs w:val="20"/>
        </w:rPr>
        <w:t> </w:t>
      </w:r>
      <w:r w:rsidR="003A0CF0" w:rsidRPr="00773978">
        <w:rPr>
          <w:rFonts w:ascii="Times New Roman" w:hAnsi="Times New Roman"/>
          <w:color w:val="auto"/>
          <w:sz w:val="20"/>
          <w:szCs w:val="20"/>
        </w:rPr>
        <w:t>plano de contas (Registro I050).</w:t>
      </w:r>
    </w:p>
    <w:p w:rsidR="003A0CF0" w:rsidRPr="00773978" w:rsidRDefault="003A0CF0" w:rsidP="003A0CF0">
      <w:pPr>
        <w:pStyle w:val="Corpodetexto"/>
        <w:ind w:left="708"/>
        <w:rPr>
          <w:rStyle w:val="Hyperlink"/>
          <w:rFonts w:ascii="Times New Roman" w:hAnsi="Times New Roman"/>
          <w:b/>
          <w:color w:val="auto"/>
          <w:sz w:val="20"/>
          <w:szCs w:val="20"/>
        </w:rPr>
      </w:pPr>
    </w:p>
    <w:p w:rsidR="003A0CF0" w:rsidRPr="00773978" w:rsidRDefault="00A11824" w:rsidP="003A0CF0">
      <w:pPr>
        <w:pStyle w:val="Corpodetexto"/>
        <w:ind w:left="708"/>
        <w:rPr>
          <w:rFonts w:ascii="Times New Roman" w:hAnsi="Times New Roman"/>
          <w:color w:val="auto"/>
          <w:sz w:val="20"/>
          <w:szCs w:val="20"/>
        </w:rPr>
      </w:pPr>
      <w:hyperlink r:id="rId875" w:anchor="REGRA_CCUS_NO_CENTRO_CUSTOS" w:history="1">
        <w:r w:rsidR="003A0CF0" w:rsidRPr="00773978">
          <w:rPr>
            <w:rStyle w:val="Hyperlink"/>
            <w:rFonts w:ascii="Times New Roman" w:hAnsi="Times New Roman"/>
            <w:b/>
            <w:color w:val="auto"/>
            <w:sz w:val="20"/>
            <w:szCs w:val="20"/>
          </w:rPr>
          <w:t>REGRA _CCUS_NO_CENTRO_CUSTOS</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color w:val="auto"/>
          <w:sz w:val="20"/>
          <w:szCs w:val="20"/>
        </w:rPr>
        <w:t>Verifica se o código do centro de custos “COD_CCUS” (Campo 03) existe no registro I100 (Centro de Custos). Se a regra não for cumprida, o PVA do Sped Contábil gera um erro.</w:t>
      </w:r>
    </w:p>
    <w:p w:rsidR="003A0CF0" w:rsidRPr="00773978" w:rsidRDefault="003A0CF0" w:rsidP="003A0CF0">
      <w:pPr>
        <w:pStyle w:val="Corpodetexto"/>
        <w:ind w:left="708"/>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PSDS-CorpodeTexto0"/>
        <w:ind w:firstLine="708"/>
        <w:jc w:val="both"/>
        <w:rPr>
          <w:rFonts w:ascii="Times New Roman" w:hAnsi="Times New Roman"/>
          <w:b/>
          <w:color w:val="000000"/>
        </w:rPr>
      </w:pPr>
      <w:r w:rsidRPr="00773978">
        <w:rPr>
          <w:rFonts w:ascii="Times New Roman" w:hAnsi="Times New Roman"/>
          <w:b/>
          <w:color w:val="000000"/>
        </w:rPr>
        <w:t>|I310|1.1||50000,00|10000,00|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I300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Conta Analítica Debitada/Creditada: 1.1</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do Centro de Custos: não há.</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Total dos Débitos do Dia: 50000,00 (corresponde a 50.000,00)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Total dos Créditos do Dia: 10000,00 (corresponde a 10.000,00)</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jc w:val="both"/>
        <w:rPr>
          <w:szCs w:val="20"/>
        </w:rPr>
      </w:pPr>
      <w:bookmarkStart w:id="337" w:name="_Toc450295103"/>
      <w:r w:rsidRPr="00773978">
        <w:rPr>
          <w:szCs w:val="20"/>
        </w:rPr>
        <w:lastRenderedPageBreak/>
        <w:t>3.4.6.2.21. Registro I350: Saldo das Contas de Resultado Antes do Encerramento – Identificação da Data</w:t>
      </w:r>
      <w:bookmarkEnd w:id="337"/>
    </w:p>
    <w:p w:rsidR="003A0CF0" w:rsidRPr="00773978" w:rsidRDefault="003A0CF0" w:rsidP="003A0CF0">
      <w:pPr>
        <w:pStyle w:val="Corpodetexto"/>
        <w:rPr>
          <w:rFonts w:ascii="Times New Roman" w:eastAsiaTheme="minorHAnsi" w:hAnsi="Times New Roman"/>
          <w:color w:val="auto"/>
          <w:sz w:val="20"/>
          <w:szCs w:val="20"/>
          <w:lang w:eastAsia="pt-BR"/>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Este registro identifica o período relativo aos saldos contábeis das contas de resultado antes do encerramento. A periodicidade do saldo é, no máximo, mensal, mas poderá conter fração de mês nos casos de abertura, fusão, cisão, incorporação ou extinção.</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sz w:val="20"/>
          <w:szCs w:val="20"/>
        </w:rPr>
        <w:tab/>
        <w:t xml:space="preserve">É possível informar uma ou mais apurações de resultado no período. Para isso, basta informar as datas para cada uma das apurações de resultado neste registro e informar o saldo final de cada conta de resultado antes do encerramento no registro I355. </w:t>
      </w:r>
    </w:p>
    <w:p w:rsidR="003A0CF0" w:rsidRPr="00773978" w:rsidRDefault="003A0CF0" w:rsidP="003A0CF0">
      <w:pPr>
        <w:pStyle w:val="Corpodetexto"/>
        <w:rPr>
          <w:rFonts w:ascii="Times New Roman" w:hAnsi="Times New Roman"/>
          <w:sz w:val="20"/>
          <w:szCs w:val="20"/>
        </w:rPr>
      </w:pPr>
    </w:p>
    <w:tbl>
      <w:tblPr>
        <w:tblpPr w:leftFromText="45" w:rightFromText="45" w:vertAnchor="text" w:tblpXSpec="center"/>
        <w:tblW w:w="10881" w:type="dxa"/>
        <w:tblCellMar>
          <w:left w:w="0" w:type="dxa"/>
          <w:right w:w="0" w:type="dxa"/>
        </w:tblCellMar>
        <w:tblLook w:val="04A0" w:firstRow="1" w:lastRow="0" w:firstColumn="1" w:lastColumn="0" w:noHBand="0" w:noVBand="1"/>
      </w:tblPr>
      <w:tblGrid>
        <w:gridCol w:w="6109"/>
        <w:gridCol w:w="4772"/>
      </w:tblGrid>
      <w:tr w:rsidR="003A0CF0" w:rsidRPr="00773978" w:rsidTr="00572C62">
        <w:tc>
          <w:tcPr>
            <w:tcW w:w="1088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I350:</w:t>
            </w:r>
            <w:r w:rsidRPr="00773978">
              <w:rPr>
                <w:rStyle w:val="apple-converted-space"/>
                <w:b/>
                <w:bCs/>
                <w:sz w:val="20"/>
                <w:szCs w:val="20"/>
              </w:rPr>
              <w:t> </w:t>
            </w:r>
            <w:r w:rsidRPr="00773978">
              <w:rPr>
                <w:b/>
                <w:bCs/>
                <w:sz w:val="20"/>
                <w:szCs w:val="20"/>
              </w:rPr>
              <w:t>SALDOS DAS CONTAS DE RESULTADO ANTES DO ENCERRAMENTO – IDENTIFICAÇÃO DA DATA</w:t>
            </w:r>
          </w:p>
        </w:tc>
      </w:tr>
      <w:tr w:rsidR="003A0CF0" w:rsidRPr="00773978" w:rsidTr="00572C62">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876" w:anchor="REGRA_DT_RES_DUPLICIDADE" w:history="1">
              <w:r w:rsidRPr="00773978">
                <w:rPr>
                  <w:rStyle w:val="Hyperlink"/>
                  <w:color w:val="auto"/>
                  <w:sz w:val="20"/>
                  <w:szCs w:val="20"/>
                </w:rPr>
                <w:t>REGRA</w:t>
              </w:r>
              <w:r w:rsidRPr="00773978">
                <w:rPr>
                  <w:rStyle w:val="Hyperlink"/>
                  <w:color w:val="auto"/>
                  <w:sz w:val="20"/>
                  <w:szCs w:val="20"/>
                  <w:lang w:val="pt-PT"/>
                </w:rPr>
                <w:t>_DT_RES_DUPLICIDADE</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lang w:val="pt-PT"/>
              </w:rPr>
              <w:t>[</w:t>
            </w:r>
            <w:hyperlink r:id="rId877" w:anchor="REGRA_REGISTRO_OBRIGATORIO_I350" w:history="1">
              <w:r w:rsidRPr="00773978">
                <w:rPr>
                  <w:rStyle w:val="Hyperlink"/>
                  <w:color w:val="auto"/>
                  <w:sz w:val="20"/>
                  <w:szCs w:val="20"/>
                  <w:lang w:val="pt-PT"/>
                </w:rPr>
                <w:t>REGRA_REGISTRO_OBRIGATORIO_I350</w:t>
              </w:r>
            </w:hyperlink>
            <w:r w:rsidRPr="00773978">
              <w:rPr>
                <w:sz w:val="20"/>
                <w:szCs w:val="20"/>
              </w:rPr>
              <w:t>]</w:t>
            </w:r>
          </w:p>
        </w:tc>
      </w:tr>
      <w:tr w:rsidR="003A0CF0" w:rsidRPr="00773978" w:rsidTr="00572C62">
        <w:tc>
          <w:tcPr>
            <w:tcW w:w="6109"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3</w:t>
            </w:r>
          </w:p>
        </w:tc>
        <w:tc>
          <w:tcPr>
            <w:tcW w:w="477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tipo de escrituração)</w:t>
            </w:r>
          </w:p>
        </w:tc>
      </w:tr>
      <w:tr w:rsidR="003A0CF0" w:rsidRPr="00773978" w:rsidTr="00572C62">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[DT_RES]</w:t>
            </w:r>
          </w:p>
        </w:tc>
      </w:tr>
    </w:tbl>
    <w:p w:rsidR="003A0CF0" w:rsidRPr="00773978" w:rsidRDefault="003A0CF0" w:rsidP="003A0CF0">
      <w:pPr>
        <w:spacing w:line="240" w:lineRule="auto"/>
        <w:jc w:val="both"/>
        <w:rPr>
          <w:rFonts w:cs="Times New Roman"/>
          <w:szCs w:val="20"/>
        </w:rPr>
      </w:pPr>
      <w:r w:rsidRPr="00773978">
        <w:rPr>
          <w:rFonts w:cs="Times New Roman"/>
          <w:szCs w:val="20"/>
        </w:rPr>
        <w:t> </w:t>
      </w:r>
    </w:p>
    <w:tbl>
      <w:tblPr>
        <w:tblpPr w:leftFromText="45" w:rightFromText="45" w:vertAnchor="text" w:tblpXSpec="center"/>
        <w:tblW w:w="11307" w:type="dxa"/>
        <w:tblCellMar>
          <w:left w:w="0" w:type="dxa"/>
          <w:right w:w="0" w:type="dxa"/>
        </w:tblCellMar>
        <w:tblLook w:val="04A0" w:firstRow="1" w:lastRow="0" w:firstColumn="1" w:lastColumn="0" w:noHBand="0" w:noVBand="1"/>
      </w:tblPr>
      <w:tblGrid>
        <w:gridCol w:w="548"/>
        <w:gridCol w:w="950"/>
        <w:gridCol w:w="2288"/>
        <w:gridCol w:w="617"/>
        <w:gridCol w:w="1039"/>
        <w:gridCol w:w="916"/>
        <w:gridCol w:w="872"/>
        <w:gridCol w:w="1239"/>
        <w:gridCol w:w="2838"/>
      </w:tblGrid>
      <w:tr w:rsidR="003A0CF0" w:rsidRPr="00773978" w:rsidTr="00572C62">
        <w:trPr>
          <w:trHeight w:val="485"/>
        </w:trPr>
        <w:tc>
          <w:tcPr>
            <w:tcW w:w="584"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95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266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42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trHeight w:val="258"/>
        </w:trPr>
        <w:tc>
          <w:tcPr>
            <w:tcW w:w="58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95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w:t>
            </w:r>
          </w:p>
        </w:tc>
        <w:tc>
          <w:tcPr>
            <w:tcW w:w="266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Texto fixo contendo “I350”.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"I350"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Sim</w:t>
            </w:r>
          </w:p>
        </w:tc>
        <w:tc>
          <w:tcPr>
            <w:tcW w:w="242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258"/>
        </w:trPr>
        <w:tc>
          <w:tcPr>
            <w:tcW w:w="584"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w:t>
            </w:r>
          </w:p>
        </w:tc>
        <w:tc>
          <w:tcPr>
            <w:tcW w:w="95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DT_RES</w:t>
            </w:r>
          </w:p>
        </w:tc>
        <w:tc>
          <w:tcPr>
            <w:tcW w:w="266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Data da apuração do resultado.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008</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Sim</w:t>
            </w:r>
          </w:p>
        </w:tc>
        <w:tc>
          <w:tcPr>
            <w:tcW w:w="242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lang w:val="pt-PT"/>
              </w:rPr>
            </w:pPr>
            <w:r w:rsidRPr="00773978">
              <w:rPr>
                <w:rFonts w:cs="Times New Roman"/>
                <w:szCs w:val="20"/>
                <w:lang w:val="pt-PT"/>
              </w:rPr>
              <w:t>[REGRA_DATA_</w:t>
            </w:r>
          </w:p>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INTERVALO_DO_ARQUIVO]</w:t>
            </w:r>
          </w:p>
        </w:tc>
      </w:tr>
    </w:tbl>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Registro facultativo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Registro: </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b/>
          <w:color w:val="auto"/>
          <w:sz w:val="20"/>
          <w:szCs w:val="20"/>
        </w:rPr>
      </w:pPr>
      <w:hyperlink r:id="rId878" w:anchor="REGRA_DT_RES_DUPLICIDADE" w:history="1">
        <w:r w:rsidR="003A0CF0" w:rsidRPr="00773978">
          <w:rPr>
            <w:rStyle w:val="Hyperlink"/>
            <w:rFonts w:ascii="Times New Roman" w:hAnsi="Times New Roman"/>
            <w:b/>
            <w:color w:val="auto"/>
            <w:sz w:val="20"/>
            <w:szCs w:val="20"/>
          </w:rPr>
          <w:t>REGRA</w:t>
        </w:r>
        <w:r w:rsidR="003A0CF0" w:rsidRPr="00773978">
          <w:rPr>
            <w:rStyle w:val="Hyperlink"/>
            <w:rFonts w:ascii="Times New Roman" w:hAnsi="Times New Roman"/>
            <w:b/>
            <w:color w:val="auto"/>
            <w:sz w:val="20"/>
            <w:szCs w:val="20"/>
            <w:lang w:val="pt-PT"/>
          </w:rPr>
          <w:t>_DT_RES_DUPLICIDADE</w:t>
        </w:r>
      </w:hyperlink>
      <w:r w:rsidR="003A0CF0" w:rsidRPr="00773978">
        <w:rPr>
          <w:rFonts w:ascii="Times New Roman" w:hAnsi="Times New Roman"/>
          <w:b/>
          <w:color w:val="auto"/>
          <w:sz w:val="20"/>
          <w:szCs w:val="20"/>
        </w:rPr>
        <w:t xml:space="preserve">: </w:t>
      </w:r>
      <w:r w:rsidR="003A0CF0" w:rsidRPr="00773978">
        <w:rPr>
          <w:rFonts w:ascii="Times New Roman" w:hAnsi="Times New Roman"/>
          <w:sz w:val="20"/>
          <w:szCs w:val="20"/>
        </w:rPr>
        <w:t>Verifica se o registro não é duplicado considerando a chave</w:t>
      </w:r>
      <w:r w:rsidR="003A0CF0" w:rsidRPr="00773978">
        <w:rPr>
          <w:rStyle w:val="apple-converted-space"/>
          <w:rFonts w:ascii="Times New Roman" w:hAnsi="Times New Roman"/>
          <w:sz w:val="20"/>
          <w:szCs w:val="20"/>
        </w:rPr>
        <w:t> “</w:t>
      </w:r>
      <w:r w:rsidR="003A0CF0" w:rsidRPr="00773978">
        <w:rPr>
          <w:rFonts w:ascii="Times New Roman" w:hAnsi="Times New Roman"/>
          <w:sz w:val="20"/>
          <w:szCs w:val="20"/>
        </w:rPr>
        <w:t xml:space="preserve">DT_RES” (Campo 02). </w:t>
      </w:r>
      <w:r w:rsidR="003A0CF0" w:rsidRPr="00773978">
        <w:rPr>
          <w:rFonts w:ascii="Times New Roman" w:hAnsi="Times New Roman"/>
          <w:color w:val="auto"/>
          <w:sz w:val="20"/>
          <w:szCs w:val="20"/>
        </w:rPr>
        <w:t>Se a regra não for cumprida, o PVA do Sped Contábil gera um erro.</w:t>
      </w:r>
    </w:p>
    <w:p w:rsidR="003A0CF0" w:rsidRPr="00773978" w:rsidRDefault="003A0CF0" w:rsidP="003A0CF0">
      <w:pPr>
        <w:pStyle w:val="Corpodetexto"/>
        <w:rPr>
          <w:rFonts w:ascii="Times New Roman" w:hAnsi="Times New Roman"/>
          <w:b/>
          <w:color w:val="auto"/>
          <w:sz w:val="20"/>
          <w:szCs w:val="20"/>
        </w:rPr>
      </w:pPr>
    </w:p>
    <w:p w:rsidR="003A0CF0" w:rsidRPr="00773978" w:rsidRDefault="00A11824" w:rsidP="003A0CF0">
      <w:pPr>
        <w:pStyle w:val="Corpodetexto"/>
        <w:ind w:left="708"/>
        <w:rPr>
          <w:rFonts w:ascii="Times New Roman" w:hAnsi="Times New Roman"/>
          <w:b/>
          <w:color w:val="auto"/>
          <w:sz w:val="20"/>
          <w:szCs w:val="20"/>
        </w:rPr>
      </w:pPr>
      <w:hyperlink r:id="rId879" w:anchor="REGRA_REGISTRO_OBRIGATORIO_I350" w:history="1">
        <w:r w:rsidR="003A0CF0" w:rsidRPr="00773978">
          <w:rPr>
            <w:rStyle w:val="Hyperlink"/>
            <w:rFonts w:ascii="Times New Roman" w:hAnsi="Times New Roman"/>
            <w:b/>
            <w:color w:val="auto"/>
            <w:sz w:val="20"/>
            <w:szCs w:val="20"/>
            <w:lang w:val="pt-PT"/>
          </w:rPr>
          <w:t>REGRA_REGISTRO_OBRIGATORIO_I350</w:t>
        </w:r>
      </w:hyperlink>
      <w:r w:rsidR="003A0CF0" w:rsidRPr="00773978">
        <w:rPr>
          <w:rFonts w:ascii="Times New Roman" w:hAnsi="Times New Roman"/>
          <w:b/>
          <w:color w:val="auto"/>
          <w:sz w:val="20"/>
          <w:szCs w:val="20"/>
        </w:rPr>
        <w:t xml:space="preserve">: </w:t>
      </w:r>
      <w:r w:rsidR="003A0CF0" w:rsidRPr="00773978">
        <w:rPr>
          <w:rFonts w:ascii="Times New Roman" w:hAnsi="Times New Roman"/>
          <w:sz w:val="20"/>
          <w:szCs w:val="20"/>
        </w:rPr>
        <w:t>Verifica</w:t>
      </w:r>
      <w:r w:rsidR="003A0CF0" w:rsidRPr="00773978">
        <w:rPr>
          <w:rStyle w:val="apple-converted-space"/>
          <w:rFonts w:ascii="Times New Roman" w:hAnsi="Times New Roman"/>
          <w:sz w:val="20"/>
          <w:szCs w:val="20"/>
        </w:rPr>
        <w:t> </w:t>
      </w:r>
      <w:r w:rsidR="003A0CF0" w:rsidRPr="00773978">
        <w:rPr>
          <w:rFonts w:ascii="Times New Roman" w:hAnsi="Times New Roman"/>
          <w:sz w:val="20"/>
          <w:szCs w:val="20"/>
        </w:rPr>
        <w:t xml:space="preserve">se existe lançamento de encerramento (nas escriturações G e R) no “IND_LCTO” (Campo 05 do registro I200), ou seja, deve existir “IND_LCTO” igual a “E” (lançamento de encerramento). </w:t>
      </w:r>
      <w:r w:rsidR="003A0CF0" w:rsidRPr="00773978">
        <w:rPr>
          <w:rFonts w:ascii="Times New Roman" w:hAnsi="Times New Roman"/>
          <w:color w:val="auto"/>
          <w:sz w:val="20"/>
          <w:szCs w:val="20"/>
        </w:rPr>
        <w:t>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3A0CF0" w:rsidRPr="00773978" w:rsidRDefault="003A0CF0" w:rsidP="003A0CF0">
      <w:pPr>
        <w:pStyle w:val="Corpodetexto"/>
        <w:ind w:left="708"/>
        <w:rPr>
          <w:rFonts w:ascii="Times New Roman" w:hAnsi="Times New Roman"/>
          <w:b/>
          <w:sz w:val="20"/>
          <w:szCs w:val="20"/>
        </w:rPr>
      </w:pPr>
    </w:p>
    <w:p w:rsidR="003A0CF0" w:rsidRPr="00773978" w:rsidRDefault="00A11824" w:rsidP="003A0CF0">
      <w:pPr>
        <w:pStyle w:val="Corpodetexto"/>
        <w:ind w:left="708"/>
        <w:rPr>
          <w:rFonts w:ascii="Times New Roman" w:hAnsi="Times New Roman"/>
          <w:color w:val="auto"/>
          <w:sz w:val="20"/>
          <w:szCs w:val="20"/>
        </w:rPr>
      </w:pPr>
      <w:hyperlink r:id="rId880" w:anchor="REGRA_DT_RES_DUPLICIDADE" w:history="1">
        <w:r w:rsidR="003A0CF0" w:rsidRPr="00773978">
          <w:rPr>
            <w:rStyle w:val="Hyperlink"/>
            <w:rFonts w:ascii="Times New Roman" w:hAnsi="Times New Roman"/>
            <w:b/>
            <w:color w:val="auto"/>
            <w:sz w:val="20"/>
            <w:szCs w:val="20"/>
          </w:rPr>
          <w:t>REGRA_DATA_INTERVALO_DO_ARQUIVO</w:t>
        </w:r>
      </w:hyperlink>
      <w:r w:rsidR="003A0CF0" w:rsidRPr="00773978">
        <w:rPr>
          <w:rFonts w:ascii="Times New Roman" w:hAnsi="Times New Roman"/>
          <w:b/>
          <w:color w:val="auto"/>
          <w:sz w:val="20"/>
          <w:szCs w:val="20"/>
        </w:rPr>
        <w:t xml:space="preserve">: </w:t>
      </w:r>
      <w:r w:rsidR="003A0CF0" w:rsidRPr="00773978">
        <w:rPr>
          <w:rFonts w:ascii="Times New Roman" w:hAnsi="Times New Roman"/>
          <w:sz w:val="20"/>
          <w:szCs w:val="20"/>
        </w:rPr>
        <w:t xml:space="preserve">Verifica se a data informada em “DT_RES” (Campo 02) é maior ou igual a “DT_INI” (Campo 03) do registro 0000 e é menor ou igual a “DT_FIN” (Campo 04) do registro 0000. </w:t>
      </w:r>
      <w:r w:rsidR="003A0CF0" w:rsidRPr="00773978">
        <w:rPr>
          <w:rFonts w:ascii="Times New Roman" w:hAnsi="Times New Roman"/>
          <w:color w:val="auto"/>
          <w:sz w:val="20"/>
          <w:szCs w:val="20"/>
        </w:rPr>
        <w:t>Se a regra não for cumprida, o PVA do Sped Contábil gera um erro.</w:t>
      </w:r>
    </w:p>
    <w:p w:rsidR="003A0CF0" w:rsidRPr="00773978" w:rsidRDefault="003A0CF0" w:rsidP="003A0CF0">
      <w:pPr>
        <w:pStyle w:val="Corpodetexto"/>
        <w:rPr>
          <w:rFonts w:ascii="Arial" w:hAnsi="Arial" w:cs="Arial"/>
          <w:vanish/>
          <w:color w:val="auto"/>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rPr>
          <w:rFonts w:ascii="Times New Roman" w:hAnsi="Times New Roman"/>
          <w:b/>
          <w:sz w:val="20"/>
          <w:szCs w:val="20"/>
        </w:rPr>
      </w:pPr>
    </w:p>
    <w:p w:rsidR="003A0CF0" w:rsidRPr="00773978" w:rsidRDefault="00A603CF" w:rsidP="003A0CF0">
      <w:pPr>
        <w:pStyle w:val="PSDS-CorpodeTexto0"/>
        <w:ind w:firstLine="708"/>
        <w:jc w:val="both"/>
        <w:rPr>
          <w:rFonts w:ascii="Times New Roman" w:hAnsi="Times New Roman"/>
          <w:b/>
          <w:color w:val="000000"/>
        </w:rPr>
      </w:pPr>
      <w:r w:rsidRPr="00773978">
        <w:rPr>
          <w:rFonts w:ascii="Times New Roman" w:hAnsi="Times New Roman"/>
          <w:b/>
          <w:color w:val="000000"/>
        </w:rPr>
        <w:t>|I350|31032015</w:t>
      </w:r>
      <w:r w:rsidR="003A0CF0" w:rsidRPr="00773978">
        <w:rPr>
          <w:rFonts w:ascii="Times New Roman" w:hAnsi="Times New Roman"/>
          <w:b/>
          <w:color w:val="000000"/>
        </w:rPr>
        <w:t>|</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I350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xml:space="preserve">– Data da </w:t>
      </w:r>
      <w:r w:rsidR="00A603CF" w:rsidRPr="00773978">
        <w:rPr>
          <w:rFonts w:ascii="Times New Roman" w:hAnsi="Times New Roman"/>
        </w:rPr>
        <w:t>Apuração do Resultado: 31032015 (31/03/2015</w:t>
      </w:r>
      <w:r w:rsidRPr="00773978">
        <w:rPr>
          <w:rFonts w:ascii="Times New Roman" w:hAnsi="Times New Roman"/>
        </w:rPr>
        <w:t>)</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jc w:val="both"/>
        <w:rPr>
          <w:szCs w:val="20"/>
        </w:rPr>
      </w:pPr>
      <w:bookmarkStart w:id="338" w:name="_Toc450295104"/>
      <w:r w:rsidRPr="00773978">
        <w:rPr>
          <w:szCs w:val="20"/>
        </w:rPr>
        <w:lastRenderedPageBreak/>
        <w:t>3.4.6.2.22. Registro I355: Detalhes dos Saldos das Contas de Resultado Antes do Encerramento</w:t>
      </w:r>
      <w:bookmarkEnd w:id="338"/>
    </w:p>
    <w:p w:rsidR="003A0CF0" w:rsidRPr="00773978" w:rsidRDefault="003A0CF0" w:rsidP="003A0CF0">
      <w:pPr>
        <w:pStyle w:val="Corpodetexto"/>
        <w:rPr>
          <w:rFonts w:ascii="Times New Roman" w:hAnsi="Times New Roman"/>
          <w:sz w:val="20"/>
          <w:szCs w:val="20"/>
        </w:rPr>
      </w:pPr>
    </w:p>
    <w:p w:rsidR="003A0CF0" w:rsidRPr="00773978" w:rsidRDefault="003A0CF0" w:rsidP="003A0CF0">
      <w:pPr>
        <w:spacing w:line="240" w:lineRule="auto"/>
        <w:ind w:firstLine="708"/>
        <w:jc w:val="both"/>
        <w:rPr>
          <w:rFonts w:cs="Times New Roman"/>
          <w:szCs w:val="20"/>
        </w:rPr>
      </w:pPr>
      <w:r w:rsidRPr="00773978">
        <w:rPr>
          <w:rFonts w:cs="Times New Roman"/>
          <w:szCs w:val="20"/>
        </w:rPr>
        <w:t>O registro I355 traz os detalhes das contas de resultado antes do encerramento, isto é, o valor do saldo final de cada conta antes dos lançamentos de encerramento.</w:t>
      </w:r>
    </w:p>
    <w:p w:rsidR="003A0CF0" w:rsidRPr="00773978" w:rsidRDefault="003A0CF0" w:rsidP="003A0CF0">
      <w:pPr>
        <w:spacing w:line="240" w:lineRule="auto"/>
        <w:ind w:firstLine="708"/>
        <w:jc w:val="both"/>
        <w:rPr>
          <w:rFonts w:cs="Times New Roman"/>
          <w:szCs w:val="20"/>
        </w:rPr>
      </w:pPr>
    </w:p>
    <w:tbl>
      <w:tblPr>
        <w:tblpPr w:leftFromText="45" w:rightFromText="45" w:vertAnchor="text" w:tblpXSpec="center"/>
        <w:tblW w:w="10881" w:type="dxa"/>
        <w:tblCellMar>
          <w:left w:w="0" w:type="dxa"/>
          <w:right w:w="0" w:type="dxa"/>
        </w:tblCellMar>
        <w:tblLook w:val="04A0" w:firstRow="1" w:lastRow="0" w:firstColumn="1" w:lastColumn="0" w:noHBand="0" w:noVBand="1"/>
      </w:tblPr>
      <w:tblGrid>
        <w:gridCol w:w="6121"/>
        <w:gridCol w:w="4760"/>
      </w:tblGrid>
      <w:tr w:rsidR="003A0CF0" w:rsidRPr="00773978" w:rsidTr="00572C62">
        <w:tc>
          <w:tcPr>
            <w:tcW w:w="1088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I355:</w:t>
            </w:r>
            <w:r w:rsidRPr="00773978">
              <w:rPr>
                <w:rStyle w:val="apple-converted-space"/>
                <w:b/>
                <w:bCs/>
                <w:sz w:val="20"/>
                <w:szCs w:val="20"/>
              </w:rPr>
              <w:t> </w:t>
            </w:r>
            <w:r w:rsidRPr="00773978">
              <w:rPr>
                <w:b/>
                <w:bCs/>
                <w:sz w:val="20"/>
                <w:szCs w:val="20"/>
              </w:rPr>
              <w:t>DETALHES DOS SALDOS DAS CONTAS DE RESULTADO ANTES DO ENCERRAMENTO</w:t>
            </w:r>
          </w:p>
        </w:tc>
      </w:tr>
      <w:tr w:rsidR="003A0CF0" w:rsidRPr="00773978" w:rsidTr="00572C62">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881" w:anchor="REGRA_COD_CTA_DT_RES_DUPLICIDADE" w:history="1">
              <w:r w:rsidRPr="00773978">
                <w:rPr>
                  <w:rStyle w:val="Hyperlink"/>
                  <w:color w:val="auto"/>
                  <w:sz w:val="20"/>
                  <w:szCs w:val="20"/>
                </w:rPr>
                <w:t>REGRA_COD_CTA_DT_RES_DUPLICIDADE</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lang w:val="pt-PT"/>
              </w:rPr>
            </w:pPr>
            <w:r w:rsidRPr="00773978">
              <w:rPr>
                <w:sz w:val="20"/>
                <w:szCs w:val="20"/>
              </w:rPr>
              <w:t>[</w:t>
            </w:r>
            <w:hyperlink r:id="rId882" w:anchor="REGRA_REGISTRO_OBRIGATORIO_I350" w:history="1">
              <w:r w:rsidRPr="00773978">
                <w:rPr>
                  <w:rStyle w:val="Hyperlink"/>
                  <w:color w:val="auto"/>
                  <w:sz w:val="20"/>
                  <w:szCs w:val="20"/>
                  <w:lang w:val="pt-PT"/>
                </w:rPr>
                <w:t>REGRA_REGISTRO_OBRIGATORIO_I350</w:t>
              </w:r>
            </w:hyperlink>
            <w:r w:rsidRPr="00773978">
              <w:rPr>
                <w:sz w:val="20"/>
                <w:szCs w:val="20"/>
                <w:lang w:val="pt-PT"/>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883" w:anchor="REGRA_VALIDACAO_CONTA_RESULTADO" w:history="1">
              <w:r w:rsidRPr="00773978">
                <w:rPr>
                  <w:sz w:val="20"/>
                  <w:szCs w:val="20"/>
                </w:rPr>
                <w:t>REGRA_VALIDACAO_CONTA_RESULTADO</w:t>
              </w:r>
            </w:hyperlink>
            <w:r w:rsidRPr="00773978">
              <w:rPr>
                <w:rFonts w:eastAsiaTheme="minorHAnsi"/>
                <w:sz w:val="20"/>
                <w:szCs w:val="20"/>
                <w:lang w:eastAsia="en-US"/>
              </w:rPr>
              <w:t>]</w:t>
            </w:r>
          </w:p>
        </w:tc>
      </w:tr>
      <w:tr w:rsidR="003A0CF0" w:rsidRPr="00773978" w:rsidTr="00572C62">
        <w:tc>
          <w:tcPr>
            <w:tcW w:w="6121"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4</w:t>
            </w:r>
          </w:p>
        </w:tc>
        <w:tc>
          <w:tcPr>
            <w:tcW w:w="4760"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tipo de escrituração)</w:t>
            </w:r>
          </w:p>
        </w:tc>
      </w:tr>
      <w:tr w:rsidR="003A0CF0" w:rsidRPr="00773978" w:rsidTr="00572C62">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[COD_CTA]+[COD_CCUS]</w:t>
            </w:r>
          </w:p>
        </w:tc>
      </w:tr>
    </w:tbl>
    <w:p w:rsidR="003A0CF0" w:rsidRPr="00773978" w:rsidRDefault="003A0CF0" w:rsidP="003A0CF0">
      <w:pPr>
        <w:spacing w:line="240" w:lineRule="auto"/>
        <w:jc w:val="both"/>
        <w:rPr>
          <w:rFonts w:cs="Times New Roman"/>
          <w:szCs w:val="20"/>
        </w:rPr>
      </w:pPr>
      <w:r w:rsidRPr="00773978">
        <w:rPr>
          <w:rFonts w:cs="Times New Roman"/>
          <w:szCs w:val="20"/>
        </w:rPr>
        <w:t> </w:t>
      </w:r>
    </w:p>
    <w:tbl>
      <w:tblPr>
        <w:tblpPr w:leftFromText="45" w:rightFromText="45" w:vertAnchor="text" w:tblpXSpec="center"/>
        <w:tblW w:w="11165" w:type="dxa"/>
        <w:tblCellMar>
          <w:left w:w="0" w:type="dxa"/>
          <w:right w:w="0" w:type="dxa"/>
        </w:tblCellMar>
        <w:tblLook w:val="04A0" w:firstRow="1" w:lastRow="0" w:firstColumn="1" w:lastColumn="0" w:noHBand="0" w:noVBand="1"/>
      </w:tblPr>
      <w:tblGrid>
        <w:gridCol w:w="489"/>
        <w:gridCol w:w="1261"/>
        <w:gridCol w:w="1961"/>
        <w:gridCol w:w="617"/>
        <w:gridCol w:w="1039"/>
        <w:gridCol w:w="916"/>
        <w:gridCol w:w="1033"/>
        <w:gridCol w:w="1239"/>
        <w:gridCol w:w="2610"/>
      </w:tblGrid>
      <w:tr w:rsidR="003A0CF0" w:rsidRPr="00773978" w:rsidTr="00572C62">
        <w:trPr>
          <w:trHeight w:val="487"/>
        </w:trPr>
        <w:tc>
          <w:tcPr>
            <w:tcW w:w="489"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2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9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103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61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trHeight w:val="236"/>
        </w:trPr>
        <w:tc>
          <w:tcPr>
            <w:tcW w:w="4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w:t>
            </w:r>
          </w:p>
        </w:tc>
        <w:tc>
          <w:tcPr>
            <w:tcW w:w="19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“I355”.</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"I355"</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Sim</w:t>
            </w:r>
          </w:p>
        </w:tc>
        <w:tc>
          <w:tcPr>
            <w:tcW w:w="261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600"/>
        </w:trPr>
        <w:tc>
          <w:tcPr>
            <w:tcW w:w="4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COD_CTA</w:t>
            </w:r>
          </w:p>
        </w:tc>
        <w:tc>
          <w:tcPr>
            <w:tcW w:w="19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da conta analítica de resultado.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Sim</w:t>
            </w:r>
          </w:p>
        </w:tc>
        <w:tc>
          <w:tcPr>
            <w:tcW w:w="261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[REGRA_CONTA_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RESULTADO]</w:t>
            </w:r>
          </w:p>
          <w:p w:rsidR="003A0CF0" w:rsidRPr="00773978" w:rsidRDefault="003A0CF0" w:rsidP="00572C62">
            <w:pPr>
              <w:shd w:val="clear" w:color="auto" w:fill="FFFFFF"/>
              <w:spacing w:line="240" w:lineRule="auto"/>
              <w:rPr>
                <w:rFonts w:cs="Times New Roman"/>
                <w:szCs w:val="20"/>
              </w:rPr>
            </w:pPr>
          </w:p>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[REGRA_CONTA_PARA_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LANCAMENTO]</w:t>
            </w:r>
          </w:p>
        </w:tc>
      </w:tr>
      <w:tr w:rsidR="003A0CF0" w:rsidRPr="00773978" w:rsidTr="00572C62">
        <w:trPr>
          <w:trHeight w:val="236"/>
        </w:trPr>
        <w:tc>
          <w:tcPr>
            <w:tcW w:w="4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03</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COD_CCUS</w:t>
            </w:r>
          </w:p>
        </w:tc>
        <w:tc>
          <w:tcPr>
            <w:tcW w:w="19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do centro de custos.</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Não</w:t>
            </w:r>
          </w:p>
        </w:tc>
        <w:tc>
          <w:tcPr>
            <w:tcW w:w="261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[REGRA_CCUS_NO_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CENTRO_CUSTOS]</w:t>
            </w:r>
          </w:p>
        </w:tc>
      </w:tr>
      <w:tr w:rsidR="003A0CF0" w:rsidRPr="00773978" w:rsidTr="00572C62">
        <w:trPr>
          <w:trHeight w:val="472"/>
        </w:trPr>
        <w:tc>
          <w:tcPr>
            <w:tcW w:w="4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04</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VL_CTA</w:t>
            </w:r>
          </w:p>
        </w:tc>
        <w:tc>
          <w:tcPr>
            <w:tcW w:w="19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Valor do saldo final antes do lançamento de encerramento.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019</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02</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Sim</w:t>
            </w:r>
          </w:p>
        </w:tc>
        <w:tc>
          <w:tcPr>
            <w:tcW w:w="261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[REGRA_VALIDACAO_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SALDO_CONTA]</w:t>
            </w:r>
          </w:p>
        </w:tc>
      </w:tr>
      <w:tr w:rsidR="003A0CF0" w:rsidRPr="00773978" w:rsidTr="00572C62">
        <w:trPr>
          <w:trHeight w:val="976"/>
        </w:trPr>
        <w:tc>
          <w:tcPr>
            <w:tcW w:w="4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05</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IND_DC</w:t>
            </w:r>
          </w:p>
        </w:tc>
        <w:tc>
          <w:tcPr>
            <w:tcW w:w="19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da situação do saldo final:</w:t>
            </w:r>
          </w:p>
          <w:p w:rsidR="003A0CF0" w:rsidRPr="00773978" w:rsidRDefault="003A0CF0" w:rsidP="00572C62">
            <w:pPr>
              <w:spacing w:line="240" w:lineRule="auto"/>
              <w:rPr>
                <w:rFonts w:cs="Times New Roman"/>
                <w:szCs w:val="20"/>
              </w:rPr>
            </w:pPr>
            <w:r w:rsidRPr="00773978">
              <w:rPr>
                <w:rFonts w:cs="Times New Roman"/>
                <w:szCs w:val="20"/>
              </w:rPr>
              <w:t>D - Devedor;</w:t>
            </w:r>
          </w:p>
          <w:p w:rsidR="003A0CF0" w:rsidRPr="00773978" w:rsidRDefault="003A0CF0" w:rsidP="00572C62">
            <w:pPr>
              <w:spacing w:line="240" w:lineRule="auto"/>
              <w:rPr>
                <w:rFonts w:cs="Times New Roman"/>
                <w:szCs w:val="20"/>
              </w:rPr>
            </w:pPr>
            <w:r w:rsidRPr="00773978">
              <w:rPr>
                <w:rFonts w:cs="Times New Roman"/>
                <w:szCs w:val="20"/>
              </w:rPr>
              <w:t>C - Credor.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10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[“D”,”C”]</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Sim</w:t>
            </w:r>
          </w:p>
        </w:tc>
        <w:tc>
          <w:tcPr>
            <w:tcW w:w="261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bl>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Registro é obrigatório caso exista registro I350.</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vários (por tipo de escrituração)</w:t>
      </w:r>
    </w:p>
    <w:p w:rsidR="0007375A" w:rsidRPr="00773978" w:rsidRDefault="0007375A" w:rsidP="0007375A">
      <w:pPr>
        <w:shd w:val="clear" w:color="auto" w:fill="FFFFFF"/>
        <w:spacing w:line="240" w:lineRule="auto"/>
        <w:jc w:val="both"/>
        <w:rPr>
          <w:rFonts w:eastAsia="Times New Roman" w:cs="Times New Roman"/>
          <w:color w:val="000000"/>
          <w:szCs w:val="20"/>
          <w:lang w:eastAsia="ar-SA"/>
        </w:rPr>
      </w:pPr>
    </w:p>
    <w:p w:rsidR="00857B8A" w:rsidRPr="00773978" w:rsidRDefault="00857B8A" w:rsidP="00857B8A">
      <w:pPr>
        <w:shd w:val="clear" w:color="auto" w:fill="FFFFFF"/>
        <w:ind w:firstLine="708"/>
        <w:jc w:val="both"/>
        <w:rPr>
          <w:rFonts w:cs="Times New Roman"/>
          <w:szCs w:val="20"/>
        </w:rPr>
      </w:pPr>
      <w:r w:rsidRPr="00773978">
        <w:rPr>
          <w:szCs w:val="20"/>
        </w:rPr>
        <w:t xml:space="preserve">Quanto 0000.IDENT_MF for igual a “S”, </w:t>
      </w:r>
      <w:r w:rsidRPr="00773978">
        <w:rPr>
          <w:rFonts w:cs="Times New Roman"/>
          <w:szCs w:val="20"/>
        </w:rPr>
        <w:t xml:space="preserve">os campos já existentes nos registros I155, I157, I200, I250, I310 e I355 deverão ser preenchidos com os valores baseados em moeda </w:t>
      </w:r>
      <w:r w:rsidRPr="00773978">
        <w:rPr>
          <w:rFonts w:cs="Times New Roman"/>
          <w:b/>
          <w:szCs w:val="20"/>
        </w:rPr>
        <w:t>nacional</w:t>
      </w:r>
      <w:r w:rsidRPr="00773978">
        <w:rPr>
          <w:rFonts w:cs="Times New Roman"/>
          <w:szCs w:val="20"/>
        </w:rPr>
        <w:t>, atendendo ao disposto nos artigos 155 e 156 da Instrução Normativa RFB n</w:t>
      </w:r>
      <w:r w:rsidRPr="00773978">
        <w:rPr>
          <w:rFonts w:cs="Times New Roman"/>
          <w:szCs w:val="20"/>
          <w:u w:val="single"/>
          <w:vertAlign w:val="superscript"/>
        </w:rPr>
        <w:t>o</w:t>
      </w:r>
      <w:r w:rsidRPr="00773978">
        <w:rPr>
          <w:rFonts w:cs="Times New Roman"/>
          <w:szCs w:val="20"/>
        </w:rPr>
        <w:t xml:space="preserve"> 1.515/2014.</w:t>
      </w:r>
    </w:p>
    <w:p w:rsidR="00857B8A" w:rsidRPr="00773978" w:rsidRDefault="00857B8A" w:rsidP="00857B8A">
      <w:pPr>
        <w:shd w:val="clear" w:color="auto" w:fill="FFFFFF"/>
        <w:ind w:firstLine="708"/>
        <w:jc w:val="both"/>
        <w:rPr>
          <w:rFonts w:cs="Times New Roman"/>
          <w:szCs w:val="20"/>
        </w:rPr>
      </w:pPr>
    </w:p>
    <w:p w:rsidR="000B47BA" w:rsidRPr="00773978" w:rsidRDefault="00857B8A" w:rsidP="00857B8A">
      <w:pPr>
        <w:shd w:val="clear" w:color="auto" w:fill="FFFFFF"/>
        <w:ind w:firstLine="708"/>
        <w:jc w:val="both"/>
        <w:rPr>
          <w:rFonts w:cs="Times New Roman"/>
          <w:b/>
          <w:szCs w:val="20"/>
        </w:rPr>
      </w:pPr>
      <w:r w:rsidRPr="00773978">
        <w:rPr>
          <w:rFonts w:cs="Times New Roman"/>
          <w:szCs w:val="20"/>
        </w:rPr>
        <w:t xml:space="preserve">Além disso, </w:t>
      </w:r>
      <w:r w:rsidRPr="00773978">
        <w:rPr>
          <w:szCs w:val="20"/>
        </w:rPr>
        <w:t xml:space="preserve">a pessoa jurídica deverá criar os seguintes campos adicionais auxiliares </w:t>
      </w:r>
      <w:r w:rsidRPr="00773978">
        <w:rPr>
          <w:rFonts w:cs="Times New Roman"/>
          <w:szCs w:val="20"/>
        </w:rPr>
        <w:t xml:space="preserve">no arquivo da ECD, por meio do preenchimento do registro I020, conforme abaixo, para informar os valores da contabilidade em </w:t>
      </w:r>
      <w:r w:rsidRPr="00773978">
        <w:rPr>
          <w:rFonts w:cs="Times New Roman"/>
          <w:b/>
          <w:szCs w:val="20"/>
        </w:rPr>
        <w:t xml:space="preserve">moeda funcional, convertida para reais conforme regras previstas na legislação contábil. </w:t>
      </w:r>
    </w:p>
    <w:p w:rsidR="00373AAE" w:rsidRPr="00773978" w:rsidRDefault="00373AAE" w:rsidP="00812C2C">
      <w:pPr>
        <w:shd w:val="clear" w:color="auto" w:fill="FFFFFF"/>
        <w:jc w:val="both"/>
        <w:rPr>
          <w:b/>
          <w:szCs w:val="20"/>
        </w:rPr>
      </w:pPr>
    </w:p>
    <w:p w:rsidR="000B47BA" w:rsidRPr="00773978" w:rsidRDefault="000B47BA" w:rsidP="000B47BA">
      <w:pPr>
        <w:shd w:val="clear" w:color="auto" w:fill="FFFFFF"/>
        <w:spacing w:line="240" w:lineRule="auto"/>
        <w:jc w:val="both"/>
        <w:rPr>
          <w:b/>
          <w:bCs/>
          <w:szCs w:val="20"/>
        </w:rPr>
      </w:pPr>
      <w:r w:rsidRPr="00773978">
        <w:rPr>
          <w:b/>
          <w:bCs/>
          <w:szCs w:val="20"/>
        </w:rPr>
        <w:t>REGISTRO I355:</w:t>
      </w:r>
      <w:r w:rsidRPr="00773978">
        <w:rPr>
          <w:rStyle w:val="apple-converted-space"/>
          <w:b/>
          <w:bCs/>
          <w:szCs w:val="20"/>
        </w:rPr>
        <w:t> </w:t>
      </w:r>
      <w:r w:rsidRPr="00773978">
        <w:rPr>
          <w:b/>
          <w:bCs/>
          <w:szCs w:val="20"/>
        </w:rPr>
        <w:t>DETALHES DOS SALDOS DAS CONTAS DE RESULTADO ANTES DO ENCERRAMENTO</w:t>
      </w:r>
    </w:p>
    <w:tbl>
      <w:tblPr>
        <w:tblpPr w:leftFromText="45" w:rightFromText="45" w:vertAnchor="text" w:tblpXSpec="cente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9"/>
        <w:gridCol w:w="1646"/>
        <w:gridCol w:w="2664"/>
        <w:gridCol w:w="805"/>
        <w:gridCol w:w="1356"/>
        <w:gridCol w:w="1195"/>
        <w:gridCol w:w="1348"/>
      </w:tblGrid>
      <w:tr w:rsidR="000B47BA" w:rsidRPr="00773978" w:rsidTr="00E333C0">
        <w:trPr>
          <w:trHeight w:val="472"/>
        </w:trPr>
        <w:tc>
          <w:tcPr>
            <w:tcW w:w="639" w:type="dxa"/>
            <w:tcMar>
              <w:top w:w="0" w:type="dxa"/>
              <w:left w:w="108" w:type="dxa"/>
              <w:bottom w:w="0" w:type="dxa"/>
              <w:right w:w="108" w:type="dxa"/>
            </w:tcMar>
            <w:hideMark/>
          </w:tcPr>
          <w:p w:rsidR="000B47BA" w:rsidRPr="00773978" w:rsidRDefault="000B47BA" w:rsidP="00E333C0">
            <w:pPr>
              <w:shd w:val="clear" w:color="auto" w:fill="FFFFFF"/>
              <w:spacing w:line="240" w:lineRule="auto"/>
              <w:rPr>
                <w:rFonts w:cs="Times New Roman"/>
                <w:szCs w:val="20"/>
              </w:rPr>
            </w:pPr>
            <w:r w:rsidRPr="00773978">
              <w:rPr>
                <w:rFonts w:cs="Times New Roman"/>
                <w:szCs w:val="20"/>
              </w:rPr>
              <w:t>06</w:t>
            </w:r>
          </w:p>
        </w:tc>
        <w:tc>
          <w:tcPr>
            <w:tcW w:w="1646" w:type="dxa"/>
            <w:tcMar>
              <w:top w:w="0" w:type="dxa"/>
              <w:left w:w="108" w:type="dxa"/>
              <w:bottom w:w="0" w:type="dxa"/>
              <w:right w:w="108" w:type="dxa"/>
            </w:tcMar>
            <w:hideMark/>
          </w:tcPr>
          <w:p w:rsidR="000B47BA" w:rsidRPr="00773978" w:rsidRDefault="000B47BA" w:rsidP="00E333C0">
            <w:pPr>
              <w:shd w:val="clear" w:color="auto" w:fill="FFFFFF"/>
              <w:spacing w:line="240" w:lineRule="auto"/>
              <w:rPr>
                <w:rFonts w:cs="Times New Roman"/>
                <w:szCs w:val="20"/>
              </w:rPr>
            </w:pPr>
            <w:r w:rsidRPr="00773978">
              <w:rPr>
                <w:rFonts w:cs="Times New Roman"/>
                <w:szCs w:val="20"/>
              </w:rPr>
              <w:t>VL_CTA_AUX</w:t>
            </w:r>
          </w:p>
        </w:tc>
        <w:tc>
          <w:tcPr>
            <w:tcW w:w="2664" w:type="dxa"/>
            <w:tcMar>
              <w:top w:w="0" w:type="dxa"/>
              <w:left w:w="108" w:type="dxa"/>
              <w:bottom w:w="0" w:type="dxa"/>
              <w:right w:w="108" w:type="dxa"/>
            </w:tcMar>
            <w:hideMark/>
          </w:tcPr>
          <w:p w:rsidR="000B47BA" w:rsidRPr="00773978" w:rsidRDefault="000B47BA" w:rsidP="00E333C0">
            <w:pPr>
              <w:spacing w:line="240" w:lineRule="auto"/>
              <w:rPr>
                <w:rFonts w:cs="Times New Roman"/>
                <w:szCs w:val="20"/>
              </w:rPr>
            </w:pPr>
            <w:r w:rsidRPr="00773978">
              <w:rPr>
                <w:rFonts w:cs="Times New Roman"/>
                <w:szCs w:val="20"/>
              </w:rPr>
              <w:t>Valor do saldo final antes do lançamento de encerramento em moeda funcional, convertida para reais.</w:t>
            </w:r>
          </w:p>
        </w:tc>
        <w:tc>
          <w:tcPr>
            <w:tcW w:w="805"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N</w:t>
            </w:r>
          </w:p>
        </w:tc>
        <w:tc>
          <w:tcPr>
            <w:tcW w:w="1356"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019</w:t>
            </w:r>
          </w:p>
        </w:tc>
        <w:tc>
          <w:tcPr>
            <w:tcW w:w="1195"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02</w:t>
            </w:r>
          </w:p>
        </w:tc>
        <w:tc>
          <w:tcPr>
            <w:tcW w:w="1348"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w:t>
            </w:r>
          </w:p>
        </w:tc>
      </w:tr>
      <w:tr w:rsidR="000B47BA" w:rsidRPr="00773978" w:rsidTr="00E333C0">
        <w:trPr>
          <w:trHeight w:val="976"/>
        </w:trPr>
        <w:tc>
          <w:tcPr>
            <w:tcW w:w="639" w:type="dxa"/>
            <w:tcMar>
              <w:top w:w="0" w:type="dxa"/>
              <w:left w:w="108" w:type="dxa"/>
              <w:bottom w:w="0" w:type="dxa"/>
              <w:right w:w="108" w:type="dxa"/>
            </w:tcMar>
            <w:hideMark/>
          </w:tcPr>
          <w:p w:rsidR="000B47BA" w:rsidRPr="00773978" w:rsidRDefault="000B47BA" w:rsidP="00E333C0">
            <w:pPr>
              <w:shd w:val="clear" w:color="auto" w:fill="FFFFFF"/>
              <w:spacing w:line="240" w:lineRule="auto"/>
              <w:rPr>
                <w:rFonts w:cs="Times New Roman"/>
                <w:szCs w:val="20"/>
              </w:rPr>
            </w:pPr>
            <w:r w:rsidRPr="00773978">
              <w:rPr>
                <w:rFonts w:cs="Times New Roman"/>
                <w:szCs w:val="20"/>
              </w:rPr>
              <w:t>07</w:t>
            </w:r>
          </w:p>
        </w:tc>
        <w:tc>
          <w:tcPr>
            <w:tcW w:w="1646" w:type="dxa"/>
            <w:tcMar>
              <w:top w:w="0" w:type="dxa"/>
              <w:left w:w="108" w:type="dxa"/>
              <w:bottom w:w="0" w:type="dxa"/>
              <w:right w:w="108" w:type="dxa"/>
            </w:tcMar>
            <w:hideMark/>
          </w:tcPr>
          <w:p w:rsidR="000B47BA" w:rsidRPr="00773978" w:rsidRDefault="000B47BA" w:rsidP="00E333C0">
            <w:pPr>
              <w:shd w:val="clear" w:color="auto" w:fill="FFFFFF"/>
              <w:spacing w:line="240" w:lineRule="auto"/>
              <w:rPr>
                <w:rFonts w:cs="Times New Roman"/>
                <w:szCs w:val="20"/>
              </w:rPr>
            </w:pPr>
            <w:r w:rsidRPr="00773978">
              <w:rPr>
                <w:rFonts w:cs="Times New Roman"/>
                <w:szCs w:val="20"/>
              </w:rPr>
              <w:t>IND_DC_AUX</w:t>
            </w:r>
          </w:p>
        </w:tc>
        <w:tc>
          <w:tcPr>
            <w:tcW w:w="2664" w:type="dxa"/>
            <w:tcMar>
              <w:top w:w="0" w:type="dxa"/>
              <w:left w:w="108" w:type="dxa"/>
              <w:bottom w:w="0" w:type="dxa"/>
              <w:right w:w="108" w:type="dxa"/>
            </w:tcMar>
            <w:hideMark/>
          </w:tcPr>
          <w:p w:rsidR="000B47BA" w:rsidRPr="00773978" w:rsidRDefault="000B47BA" w:rsidP="00E333C0">
            <w:pPr>
              <w:spacing w:line="240" w:lineRule="auto"/>
              <w:rPr>
                <w:rFonts w:cs="Times New Roman"/>
                <w:szCs w:val="20"/>
              </w:rPr>
            </w:pPr>
            <w:r w:rsidRPr="00773978">
              <w:rPr>
                <w:rFonts w:cs="Times New Roman"/>
                <w:szCs w:val="20"/>
              </w:rPr>
              <w:t>Indicador da situação do saldo final em moeda funcional:</w:t>
            </w:r>
          </w:p>
          <w:p w:rsidR="000B47BA" w:rsidRPr="00773978" w:rsidRDefault="000B47BA" w:rsidP="00E333C0">
            <w:pPr>
              <w:spacing w:line="240" w:lineRule="auto"/>
              <w:rPr>
                <w:rFonts w:cs="Times New Roman"/>
                <w:szCs w:val="20"/>
              </w:rPr>
            </w:pPr>
            <w:r w:rsidRPr="00773978">
              <w:rPr>
                <w:rFonts w:cs="Times New Roman"/>
                <w:szCs w:val="20"/>
              </w:rPr>
              <w:t>D - Devedor;</w:t>
            </w:r>
          </w:p>
          <w:p w:rsidR="000B47BA" w:rsidRPr="00773978" w:rsidRDefault="000B47BA" w:rsidP="00E333C0">
            <w:pPr>
              <w:spacing w:line="240" w:lineRule="auto"/>
              <w:rPr>
                <w:rFonts w:cs="Times New Roman"/>
                <w:szCs w:val="20"/>
              </w:rPr>
            </w:pPr>
            <w:r w:rsidRPr="00773978">
              <w:rPr>
                <w:rFonts w:cs="Times New Roman"/>
                <w:szCs w:val="20"/>
              </w:rPr>
              <w:t>C - Credor.</w:t>
            </w:r>
          </w:p>
        </w:tc>
        <w:tc>
          <w:tcPr>
            <w:tcW w:w="805"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C</w:t>
            </w:r>
          </w:p>
        </w:tc>
        <w:tc>
          <w:tcPr>
            <w:tcW w:w="1356"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001</w:t>
            </w:r>
          </w:p>
        </w:tc>
        <w:tc>
          <w:tcPr>
            <w:tcW w:w="1195"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w:t>
            </w:r>
          </w:p>
        </w:tc>
        <w:tc>
          <w:tcPr>
            <w:tcW w:w="1348" w:type="dxa"/>
            <w:tcMar>
              <w:top w:w="0" w:type="dxa"/>
              <w:left w:w="108" w:type="dxa"/>
              <w:bottom w:w="0" w:type="dxa"/>
              <w:right w:w="108" w:type="dxa"/>
            </w:tcMar>
            <w:hideMark/>
          </w:tcPr>
          <w:p w:rsidR="000B47BA" w:rsidRPr="00773978" w:rsidRDefault="000B47BA" w:rsidP="00E333C0">
            <w:pPr>
              <w:shd w:val="clear" w:color="auto" w:fill="FFFFFF"/>
              <w:spacing w:line="240" w:lineRule="auto"/>
              <w:jc w:val="center"/>
              <w:rPr>
                <w:rFonts w:cs="Times New Roman"/>
                <w:szCs w:val="20"/>
              </w:rPr>
            </w:pPr>
            <w:r w:rsidRPr="00773978">
              <w:rPr>
                <w:rFonts w:cs="Times New Roman"/>
                <w:szCs w:val="20"/>
              </w:rPr>
              <w:t>[“D”,”C”]</w:t>
            </w:r>
          </w:p>
        </w:tc>
      </w:tr>
    </w:tbl>
    <w:p w:rsidR="000B47BA" w:rsidRPr="00773978" w:rsidRDefault="000B47BA" w:rsidP="00812C2C">
      <w:pPr>
        <w:shd w:val="clear" w:color="auto" w:fill="FFFFFF"/>
        <w:jc w:val="both"/>
        <w:rPr>
          <w:rFonts w:cs="Times New Roman"/>
          <w:b/>
          <w:szCs w:val="20"/>
        </w:rPr>
      </w:pPr>
    </w:p>
    <w:p w:rsidR="000B47BA" w:rsidRPr="00773978" w:rsidRDefault="000B47BA" w:rsidP="00812C2C">
      <w:pPr>
        <w:shd w:val="clear" w:color="auto" w:fill="FFFFFF"/>
        <w:jc w:val="both"/>
        <w:rPr>
          <w:b/>
          <w:szCs w:val="20"/>
        </w:rPr>
      </w:pPr>
    </w:p>
    <w:p w:rsidR="003A0CF0" w:rsidRPr="00773978" w:rsidRDefault="003A0CF0" w:rsidP="00812C2C">
      <w:pPr>
        <w:shd w:val="clear" w:color="auto" w:fill="FFFFFF"/>
        <w:jc w:val="both"/>
        <w:rPr>
          <w:szCs w:val="20"/>
        </w:rPr>
      </w:pPr>
      <w:r w:rsidRPr="00773978">
        <w:rPr>
          <w:b/>
          <w:szCs w:val="20"/>
        </w:rPr>
        <w:lastRenderedPageBreak/>
        <w:t xml:space="preserve">II – Tabelas do Registro: </w:t>
      </w:r>
      <w:r w:rsidRPr="00773978">
        <w:rPr>
          <w:szCs w:val="20"/>
        </w:rPr>
        <w:t>não há.</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III - Regras de Validação do Registro: </w:t>
      </w:r>
    </w:p>
    <w:p w:rsidR="003A0CF0" w:rsidRPr="00773978" w:rsidRDefault="003A0CF0" w:rsidP="003A0CF0">
      <w:pPr>
        <w:pStyle w:val="Corpodetexto"/>
        <w:rPr>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sz w:val="20"/>
          <w:szCs w:val="20"/>
        </w:rPr>
      </w:pPr>
      <w:hyperlink r:id="rId884" w:anchor="REGRA_COD_CTA_DT_RES_DUPLICIDADE" w:history="1">
        <w:r w:rsidR="003A0CF0" w:rsidRPr="00773978">
          <w:rPr>
            <w:rStyle w:val="Hyperlink"/>
            <w:rFonts w:ascii="Times New Roman" w:hAnsi="Times New Roman"/>
            <w:b/>
            <w:color w:val="auto"/>
            <w:sz w:val="20"/>
            <w:szCs w:val="20"/>
            <w:lang w:val="pt-PT"/>
          </w:rPr>
          <w:t>REGRA_COD_CTA_DT_RES_DUPLICIDADE</w:t>
        </w:r>
      </w:hyperlink>
      <w:r w:rsidR="003A0CF0" w:rsidRPr="00773978">
        <w:rPr>
          <w:rStyle w:val="Hyperlink"/>
          <w:rFonts w:ascii="Times New Roman" w:hAnsi="Times New Roman"/>
          <w:b/>
          <w:color w:val="auto"/>
          <w:sz w:val="20"/>
          <w:szCs w:val="20"/>
          <w:lang w:val="pt-PT"/>
        </w:rPr>
        <w:t xml:space="preserve">: </w:t>
      </w:r>
      <w:r w:rsidR="003A0CF0" w:rsidRPr="00773978">
        <w:rPr>
          <w:rFonts w:ascii="Times New Roman" w:hAnsi="Times New Roman"/>
          <w:sz w:val="20"/>
          <w:szCs w:val="20"/>
        </w:rPr>
        <w:t xml:space="preserve">Verificar se, para uma mesma data de apuração do resultado </w:t>
      </w:r>
      <w:r w:rsidR="003A0CF0" w:rsidRPr="00773978">
        <w:rPr>
          <w:rStyle w:val="apple-converted-space"/>
          <w:rFonts w:ascii="Times New Roman" w:hAnsi="Times New Roman"/>
          <w:sz w:val="20"/>
          <w:szCs w:val="20"/>
        </w:rPr>
        <w:t>“</w:t>
      </w:r>
      <w:r w:rsidR="003A0CF0" w:rsidRPr="00773978">
        <w:rPr>
          <w:rFonts w:ascii="Times New Roman" w:hAnsi="Times New Roman"/>
          <w:sz w:val="20"/>
          <w:szCs w:val="20"/>
        </w:rPr>
        <w:t xml:space="preserve">DT_RES” (Campo 02 do registro I350), o registro I355 não é duplicado considerando a chave “COD_CTA + COD_CCUS”. </w:t>
      </w:r>
      <w:r w:rsidR="003A0CF0" w:rsidRPr="00773978">
        <w:rPr>
          <w:rFonts w:ascii="Times New Roman" w:hAnsi="Times New Roman"/>
          <w:color w:val="auto"/>
          <w:sz w:val="20"/>
          <w:szCs w:val="20"/>
        </w:rPr>
        <w:t>Se a regra não for cumprida, o PVA do Sped Contábil gera um erro.</w:t>
      </w:r>
    </w:p>
    <w:p w:rsidR="003A0CF0" w:rsidRPr="00773978" w:rsidRDefault="003A0CF0" w:rsidP="003A0CF0">
      <w:pPr>
        <w:pStyle w:val="Corpodetexto"/>
        <w:rPr>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b/>
          <w:color w:val="auto"/>
          <w:sz w:val="20"/>
          <w:szCs w:val="20"/>
        </w:rPr>
      </w:pPr>
      <w:hyperlink r:id="rId885" w:anchor="REGRA_REGISTRO_OBRIGATORIO_I350" w:history="1">
        <w:r w:rsidR="003A0CF0" w:rsidRPr="00773978">
          <w:rPr>
            <w:rStyle w:val="Hyperlink"/>
            <w:rFonts w:ascii="Times New Roman" w:hAnsi="Times New Roman"/>
            <w:b/>
            <w:color w:val="auto"/>
            <w:sz w:val="20"/>
            <w:szCs w:val="20"/>
            <w:lang w:val="pt-PT"/>
          </w:rPr>
          <w:t>REGRA_REGISTRO_OBRIGATORIO_I350</w:t>
        </w:r>
      </w:hyperlink>
      <w:r w:rsidR="003A0CF0" w:rsidRPr="00773978">
        <w:rPr>
          <w:rFonts w:ascii="Times New Roman" w:hAnsi="Times New Roman"/>
          <w:b/>
          <w:color w:val="auto"/>
          <w:sz w:val="20"/>
          <w:szCs w:val="20"/>
        </w:rPr>
        <w:t xml:space="preserve">: </w:t>
      </w:r>
      <w:r w:rsidR="003A0CF0" w:rsidRPr="00773978">
        <w:rPr>
          <w:rFonts w:ascii="Times New Roman" w:hAnsi="Times New Roman"/>
          <w:sz w:val="20"/>
          <w:szCs w:val="20"/>
        </w:rPr>
        <w:t>Verifica</w:t>
      </w:r>
      <w:r w:rsidR="003A0CF0" w:rsidRPr="00773978">
        <w:rPr>
          <w:rStyle w:val="apple-converted-space"/>
          <w:rFonts w:ascii="Times New Roman" w:hAnsi="Times New Roman"/>
          <w:sz w:val="20"/>
          <w:szCs w:val="20"/>
        </w:rPr>
        <w:t> </w:t>
      </w:r>
      <w:r w:rsidR="003A0CF0" w:rsidRPr="00773978">
        <w:rPr>
          <w:rFonts w:ascii="Times New Roman" w:hAnsi="Times New Roman"/>
          <w:sz w:val="20"/>
          <w:szCs w:val="20"/>
        </w:rPr>
        <w:t xml:space="preserve">se existe lançamento de encerramento (nas escriturações G e R) no “IND_LCTO” (Campo 05 do registro I200), ou seja, deve existir “IND_LCTO” igual a “E” (lançamento de encerramento). </w:t>
      </w:r>
      <w:r w:rsidR="003A0CF0" w:rsidRPr="00773978">
        <w:rPr>
          <w:rFonts w:ascii="Times New Roman" w:hAnsi="Times New Roman"/>
          <w:color w:val="auto"/>
          <w:sz w:val="20"/>
          <w:szCs w:val="20"/>
        </w:rPr>
        <w:t>Se a regra não for cumprida, o PVA do Sped Contábil gera um erro.</w:t>
      </w:r>
    </w:p>
    <w:p w:rsidR="003A0CF0" w:rsidRPr="00773978" w:rsidRDefault="003A0CF0" w:rsidP="003A0CF0">
      <w:pPr>
        <w:pStyle w:val="Corpodetexto"/>
        <w:rPr>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color w:val="auto"/>
          <w:sz w:val="20"/>
          <w:szCs w:val="20"/>
        </w:rPr>
      </w:pPr>
      <w:hyperlink r:id="rId886" w:anchor="REGRA_VALIDACAO_CONTA_RESULTADO" w:history="1">
        <w:r w:rsidR="003A0CF0" w:rsidRPr="00773978">
          <w:rPr>
            <w:rStyle w:val="Hyperlink"/>
            <w:rFonts w:ascii="Times New Roman" w:hAnsi="Times New Roman"/>
            <w:b/>
            <w:color w:val="auto"/>
            <w:sz w:val="20"/>
            <w:szCs w:val="20"/>
            <w:lang w:val="pt-PT"/>
          </w:rPr>
          <w:t>REGRA_VALIDACAO_CONTA_RESULTADO</w:t>
        </w:r>
      </w:hyperlink>
      <w:r w:rsidR="003A0CF0" w:rsidRPr="00773978">
        <w:rPr>
          <w:rFonts w:ascii="Times New Roman" w:hAnsi="Times New Roman"/>
          <w:sz w:val="20"/>
          <w:szCs w:val="20"/>
        </w:rPr>
        <w:t>:</w:t>
      </w:r>
      <w:r w:rsidR="003A0CF0" w:rsidRPr="00773978">
        <w:rPr>
          <w:rStyle w:val="Hyperlink"/>
          <w:rFonts w:ascii="Times New Roman" w:hAnsi="Times New Roman"/>
          <w:b/>
          <w:color w:val="auto"/>
          <w:sz w:val="20"/>
          <w:szCs w:val="20"/>
          <w:lang w:val="pt-PT"/>
        </w:rPr>
        <w:t xml:space="preserve"> </w:t>
      </w:r>
      <w:r w:rsidR="003A0CF0" w:rsidRPr="00773978">
        <w:rPr>
          <w:rFonts w:ascii="Times New Roman" w:hAnsi="Times New Roman"/>
          <w:sz w:val="20"/>
          <w:szCs w:val="20"/>
        </w:rPr>
        <w:t>Verifica se, na data de encerramento, a soma do saldo de cada conta de resultado “VL_SLD_FIN” (Campo 08</w:t>
      </w:r>
      <w:r w:rsidR="003A0CF0" w:rsidRPr="00773978">
        <w:rPr>
          <w:rFonts w:ascii="Times New Roman" w:hAnsi="Times New Roman"/>
        </w:rPr>
        <w:t> </w:t>
      </w:r>
      <w:r w:rsidR="003A0CF0" w:rsidRPr="00773978">
        <w:rPr>
          <w:rFonts w:ascii="Times New Roman" w:hAnsi="Times New Roman"/>
          <w:sz w:val="20"/>
          <w:szCs w:val="20"/>
        </w:rPr>
        <w:t xml:space="preserve">do registro I155) é igual a 0. </w:t>
      </w:r>
      <w:r w:rsidR="003A0CF0" w:rsidRPr="00773978">
        <w:rPr>
          <w:rFonts w:ascii="Times New Roman" w:hAnsi="Times New Roman"/>
          <w:color w:val="auto"/>
          <w:sz w:val="20"/>
          <w:szCs w:val="20"/>
        </w:rPr>
        <w:t>Se a regra não for cumprida, o PVA do Sped Contábil gera um erro.</w:t>
      </w:r>
    </w:p>
    <w:p w:rsidR="00E14E26" w:rsidRPr="00773978" w:rsidRDefault="00E14E26" w:rsidP="003A0CF0">
      <w:pPr>
        <w:pStyle w:val="Corpodetexto"/>
        <w:ind w:left="708"/>
        <w:rPr>
          <w:rFonts w:ascii="Times New Roman" w:hAnsi="Times New Roman"/>
          <w:color w:val="auto"/>
          <w:sz w:val="20"/>
          <w:szCs w:val="20"/>
        </w:rPr>
      </w:pPr>
    </w:p>
    <w:p w:rsidR="00E14E26" w:rsidRPr="00773978" w:rsidRDefault="00E14E26" w:rsidP="00E14E26">
      <w:pPr>
        <w:pStyle w:val="Corpodetexto"/>
        <w:ind w:left="708"/>
        <w:rPr>
          <w:rStyle w:val="Hyperlink"/>
          <w:rFonts w:ascii="Times New Roman" w:hAnsi="Times New Roman"/>
          <w:color w:val="auto"/>
          <w:sz w:val="20"/>
          <w:szCs w:val="20"/>
        </w:rPr>
      </w:pPr>
      <w:r w:rsidRPr="00773978">
        <w:rPr>
          <w:rStyle w:val="Hyperlink"/>
          <w:rFonts w:ascii="Times New Roman" w:hAnsi="Times New Roman"/>
          <w:b/>
          <w:color w:val="auto"/>
          <w:sz w:val="20"/>
          <w:szCs w:val="20"/>
        </w:rPr>
        <w:t xml:space="preserve">REGRA_VALIDA_CAMPOS_AUXILIARES_I355: </w:t>
      </w:r>
      <w:r w:rsidRPr="00773978">
        <w:rPr>
          <w:rStyle w:val="Hyperlink"/>
          <w:rFonts w:ascii="Times New Roman" w:hAnsi="Times New Roman"/>
          <w:color w:val="auto"/>
          <w:sz w:val="20"/>
          <w:szCs w:val="20"/>
        </w:rPr>
        <w:t>Aciona as regras de validação dos campos auxiliares com 0000.IDENT_MF = “S” (Sim):</w:t>
      </w:r>
    </w:p>
    <w:p w:rsidR="00E14E26" w:rsidRPr="00773978" w:rsidRDefault="00E14E26" w:rsidP="00E14E26">
      <w:pPr>
        <w:pStyle w:val="Corpodetexto"/>
        <w:ind w:left="708"/>
        <w:rPr>
          <w:rFonts w:ascii="Times New Roman" w:hAnsi="Times New Roman"/>
          <w:b/>
          <w:sz w:val="20"/>
          <w:szCs w:val="20"/>
        </w:rPr>
      </w:pPr>
    </w:p>
    <w:p w:rsidR="00E14E26" w:rsidRPr="00773978" w:rsidRDefault="00A11824" w:rsidP="00E14E26">
      <w:pPr>
        <w:pStyle w:val="Corpodetexto"/>
        <w:ind w:left="1416"/>
        <w:rPr>
          <w:rFonts w:ascii="Times New Roman" w:hAnsi="Times New Roman"/>
          <w:color w:val="auto"/>
          <w:sz w:val="20"/>
          <w:szCs w:val="20"/>
        </w:rPr>
      </w:pPr>
      <w:hyperlink r:id="rId887" w:anchor="REGRA_VALIDACAO_CONTA_RESULTADO" w:history="1">
        <w:r w:rsidR="00E14E26" w:rsidRPr="00773978">
          <w:rPr>
            <w:rStyle w:val="Hyperlink"/>
            <w:rFonts w:ascii="Times New Roman" w:hAnsi="Times New Roman"/>
            <w:b/>
            <w:color w:val="auto"/>
            <w:sz w:val="20"/>
            <w:szCs w:val="20"/>
            <w:lang w:val="pt-PT"/>
          </w:rPr>
          <w:t>REGRA_VALIDACAO_CONTA_RESULTADO</w:t>
        </w:r>
      </w:hyperlink>
      <w:r w:rsidR="00E14E26" w:rsidRPr="00773978">
        <w:rPr>
          <w:rStyle w:val="Hyperlink"/>
          <w:rFonts w:ascii="Times New Roman" w:hAnsi="Times New Roman"/>
          <w:b/>
          <w:color w:val="auto"/>
          <w:sz w:val="20"/>
          <w:szCs w:val="20"/>
          <w:lang w:val="pt-PT"/>
        </w:rPr>
        <w:t>_AUX</w:t>
      </w:r>
      <w:r w:rsidR="00E14E26" w:rsidRPr="00773978">
        <w:rPr>
          <w:rFonts w:ascii="Times New Roman" w:hAnsi="Times New Roman"/>
          <w:sz w:val="20"/>
          <w:szCs w:val="20"/>
        </w:rPr>
        <w:t>:</w:t>
      </w:r>
      <w:r w:rsidR="00E14E26" w:rsidRPr="00773978">
        <w:rPr>
          <w:rStyle w:val="Hyperlink"/>
          <w:rFonts w:ascii="Times New Roman" w:hAnsi="Times New Roman"/>
          <w:b/>
          <w:color w:val="auto"/>
          <w:sz w:val="20"/>
          <w:szCs w:val="20"/>
          <w:lang w:val="pt-PT"/>
        </w:rPr>
        <w:t xml:space="preserve"> </w:t>
      </w:r>
      <w:r w:rsidR="00E14E26" w:rsidRPr="00773978">
        <w:rPr>
          <w:rFonts w:ascii="Times New Roman" w:hAnsi="Times New Roman"/>
          <w:sz w:val="20"/>
          <w:szCs w:val="20"/>
        </w:rPr>
        <w:t>Verifica se, na data de encerramento, a soma do saldo de cada conta de resultado “VL_SLD_FIN_AUX” (Campo 14</w:t>
      </w:r>
      <w:r w:rsidR="00E14E26" w:rsidRPr="00773978">
        <w:rPr>
          <w:rFonts w:ascii="Times New Roman" w:hAnsi="Times New Roman"/>
        </w:rPr>
        <w:t> </w:t>
      </w:r>
      <w:r w:rsidR="00E14E26" w:rsidRPr="00773978">
        <w:rPr>
          <w:rFonts w:ascii="Times New Roman" w:hAnsi="Times New Roman"/>
          <w:sz w:val="20"/>
          <w:szCs w:val="20"/>
        </w:rPr>
        <w:t xml:space="preserve">do registro I155) é igual a 0. </w:t>
      </w:r>
      <w:r w:rsidR="00E14E26" w:rsidRPr="00773978">
        <w:rPr>
          <w:rFonts w:ascii="Times New Roman" w:hAnsi="Times New Roman"/>
          <w:color w:val="auto"/>
          <w:sz w:val="20"/>
          <w:szCs w:val="20"/>
        </w:rPr>
        <w:t>Se a regra não for cumprida, o PVA do Sped Contábil gera um erro.</w:t>
      </w:r>
    </w:p>
    <w:p w:rsidR="00E14E26" w:rsidRPr="00773978" w:rsidRDefault="00E14E26" w:rsidP="00E14E26">
      <w:pPr>
        <w:pStyle w:val="Corpodetexto"/>
        <w:ind w:left="708"/>
        <w:rPr>
          <w:rFonts w:ascii="Times New Roman" w:hAnsi="Times New Roman"/>
          <w:color w:val="auto"/>
          <w:sz w:val="20"/>
          <w:szCs w:val="20"/>
        </w:rPr>
      </w:pPr>
    </w:p>
    <w:p w:rsidR="00E14E26" w:rsidRPr="00773978" w:rsidRDefault="00A11824" w:rsidP="00E14E26">
      <w:pPr>
        <w:pStyle w:val="Corpodetexto"/>
        <w:ind w:left="1416"/>
        <w:rPr>
          <w:rFonts w:ascii="Times New Roman" w:hAnsi="Times New Roman"/>
          <w:color w:val="auto"/>
          <w:sz w:val="20"/>
          <w:szCs w:val="20"/>
        </w:rPr>
      </w:pPr>
      <w:hyperlink r:id="rId888" w:anchor="REGRA_VALIDACAO_SALDO_CONTA" w:history="1">
        <w:r w:rsidR="00E14E26" w:rsidRPr="00773978">
          <w:rPr>
            <w:rStyle w:val="Hyperlink"/>
            <w:rFonts w:ascii="Times New Roman" w:hAnsi="Times New Roman"/>
            <w:b/>
            <w:color w:val="auto"/>
            <w:sz w:val="20"/>
            <w:szCs w:val="20"/>
          </w:rPr>
          <w:t>REGRA_VALIDACAO_SALDO_CONTA</w:t>
        </w:r>
      </w:hyperlink>
      <w:r w:rsidR="00E14E26" w:rsidRPr="00773978">
        <w:rPr>
          <w:rStyle w:val="Hyperlink"/>
          <w:rFonts w:ascii="Times New Roman" w:hAnsi="Times New Roman"/>
          <w:b/>
          <w:color w:val="auto"/>
          <w:sz w:val="20"/>
          <w:szCs w:val="20"/>
        </w:rPr>
        <w:t xml:space="preserve">_AUX: </w:t>
      </w:r>
      <w:r w:rsidR="00E14E26" w:rsidRPr="00773978">
        <w:rPr>
          <w:rFonts w:ascii="Times New Roman" w:hAnsi="Times New Roman"/>
          <w:sz w:val="20"/>
          <w:szCs w:val="20"/>
        </w:rPr>
        <w:t>Verifica se a soma de todos os lançamentos do tipo encerramento de conta de resultado (“IND_LCTO” – Campo 05 do registro I200) para cada data (“DT_RES” – Campo 02 do registro I350) e conta (considerando se é crédito ou débito) é igual ao valor do saldo final antes do lançamento de encerramento (“VL_CTA</w:t>
      </w:r>
      <w:r w:rsidR="002A76E1" w:rsidRPr="00773978">
        <w:rPr>
          <w:rFonts w:ascii="Times New Roman" w:hAnsi="Times New Roman"/>
          <w:sz w:val="20"/>
          <w:szCs w:val="20"/>
        </w:rPr>
        <w:t>_AUX” – Campo 06</w:t>
      </w:r>
      <w:r w:rsidR="00E14E26" w:rsidRPr="00773978">
        <w:rPr>
          <w:rFonts w:ascii="Times New Roman" w:hAnsi="Times New Roman"/>
          <w:sz w:val="20"/>
          <w:szCs w:val="20"/>
        </w:rPr>
        <w:t xml:space="preserve"> do registro I355) para escriturações do tipo G ou R (com o indicador de débito ou crédito invertido). </w:t>
      </w:r>
      <w:r w:rsidR="00E14E26" w:rsidRPr="00773978">
        <w:rPr>
          <w:rFonts w:ascii="Times New Roman" w:hAnsi="Times New Roman"/>
          <w:color w:val="auto"/>
          <w:sz w:val="20"/>
          <w:szCs w:val="20"/>
        </w:rPr>
        <w:t>Se a regra não for cumprida, o PVA do Sped Contábil gera um erro.</w:t>
      </w:r>
    </w:p>
    <w:p w:rsidR="000353A2" w:rsidRPr="00773978" w:rsidRDefault="000353A2" w:rsidP="00E14E26">
      <w:pPr>
        <w:pStyle w:val="Corpodetexto"/>
        <w:ind w:left="1416"/>
        <w:rPr>
          <w:rFonts w:ascii="Times New Roman" w:hAnsi="Times New Roman"/>
          <w:color w:val="auto"/>
          <w:sz w:val="20"/>
          <w:szCs w:val="20"/>
        </w:rPr>
      </w:pPr>
    </w:p>
    <w:p w:rsidR="000353A2" w:rsidRPr="00773978" w:rsidRDefault="000353A2" w:rsidP="000353A2">
      <w:pPr>
        <w:pStyle w:val="Corpodetexto"/>
        <w:ind w:left="1416"/>
        <w:rPr>
          <w:rStyle w:val="Hyperlink"/>
          <w:rFonts w:ascii="Times New Roman" w:hAnsi="Times New Roman"/>
          <w:b/>
          <w:color w:val="auto"/>
          <w:sz w:val="20"/>
          <w:szCs w:val="20"/>
        </w:rPr>
      </w:pPr>
      <w:r w:rsidRPr="00773978">
        <w:rPr>
          <w:rStyle w:val="Hyperlink"/>
          <w:rFonts w:ascii="Times New Roman" w:hAnsi="Times New Roman"/>
          <w:b/>
          <w:color w:val="auto"/>
          <w:sz w:val="20"/>
        </w:rPr>
        <w:t>REGRA_VALIDA_CAMPO_ADICIONAL_NUMERICO</w:t>
      </w:r>
      <w:r w:rsidRPr="00773978">
        <w:rPr>
          <w:rStyle w:val="Hyperlink"/>
          <w:rFonts w:ascii="Times New Roman" w:hAnsi="Times New Roman"/>
          <w:b/>
          <w:color w:val="auto"/>
          <w:sz w:val="20"/>
          <w:szCs w:val="20"/>
        </w:rPr>
        <w:t xml:space="preserve">_MF: </w:t>
      </w:r>
      <w:r w:rsidRPr="00773978">
        <w:rPr>
          <w:rStyle w:val="Hyperlink"/>
          <w:rFonts w:ascii="Times New Roman" w:hAnsi="Times New Roman"/>
          <w:color w:val="auto"/>
          <w:sz w:val="20"/>
          <w:szCs w:val="20"/>
        </w:rPr>
        <w:t>Os campos adicionais auxiliares de valores inseridos no registro I355 deverão ser preenchidos sem os separadores de milhar, sinais ou quaisquer outros caracteres (tais como “.” “-“ “%”), podendo a vírgula ser utilizada como separador decimal (Vírgula: caractere 44 da Tabela ASCII). Deverão ter tamanho máximo 19, com 2 casas decimais.</w:t>
      </w:r>
    </w:p>
    <w:p w:rsidR="003A0CF0" w:rsidRPr="00773978" w:rsidRDefault="003A0CF0" w:rsidP="003A0CF0">
      <w:pPr>
        <w:pStyle w:val="Corpodetexto"/>
        <w:rPr>
          <w:rFonts w:ascii="Times New Roman" w:hAnsi="Times New Roman"/>
          <w:b/>
          <w:color w:val="auto"/>
          <w:sz w:val="20"/>
          <w:szCs w:val="20"/>
        </w:rPr>
      </w:pPr>
    </w:p>
    <w:p w:rsidR="003A0CF0" w:rsidRPr="00773978" w:rsidRDefault="003A0CF0" w:rsidP="003A0CF0">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3A0CF0" w:rsidRPr="00773978" w:rsidRDefault="003A0CF0" w:rsidP="003A0CF0">
      <w:pPr>
        <w:pStyle w:val="Corpodetexto"/>
        <w:rPr>
          <w:rFonts w:ascii="Times New Roman" w:hAnsi="Times New Roman"/>
          <w:b/>
          <w:color w:val="auto"/>
          <w:sz w:val="20"/>
          <w:szCs w:val="20"/>
        </w:rPr>
      </w:pPr>
    </w:p>
    <w:p w:rsidR="003A0CF0" w:rsidRPr="00773978" w:rsidRDefault="00A11824" w:rsidP="003A0CF0">
      <w:pPr>
        <w:pStyle w:val="psds-corpodetexto"/>
        <w:spacing w:before="0" w:beforeAutospacing="0" w:after="0" w:afterAutospacing="0"/>
        <w:ind w:left="708"/>
        <w:jc w:val="both"/>
        <w:rPr>
          <w:rStyle w:val="Hyperlink"/>
          <w:color w:val="auto"/>
          <w:sz w:val="20"/>
          <w:szCs w:val="20"/>
        </w:rPr>
      </w:pPr>
      <w:hyperlink r:id="rId889" w:anchor="REGRA_CONTA_RESULTADO" w:history="1">
        <w:r w:rsidR="003A0CF0" w:rsidRPr="00773978">
          <w:rPr>
            <w:rStyle w:val="Hyperlink"/>
            <w:b/>
            <w:color w:val="auto"/>
            <w:sz w:val="20"/>
            <w:szCs w:val="20"/>
          </w:rPr>
          <w:t>REGRA_CONTA_RESULTADO</w:t>
        </w:r>
      </w:hyperlink>
      <w:r w:rsidR="003A0CF0" w:rsidRPr="00773978">
        <w:rPr>
          <w:rStyle w:val="Hyperlink"/>
          <w:b/>
          <w:color w:val="auto"/>
          <w:sz w:val="20"/>
          <w:szCs w:val="20"/>
        </w:rPr>
        <w:t xml:space="preserve">: </w:t>
      </w:r>
      <w:r w:rsidR="003A0CF0" w:rsidRPr="00773978">
        <w:rPr>
          <w:color w:val="000000"/>
          <w:sz w:val="20"/>
          <w:szCs w:val="20"/>
        </w:rPr>
        <w:t xml:space="preserve">Verifica se o “COD_NAT” (Campo 03 do registro I050) é de conta de resultado, ou seja, se a conta é uma conta de resultado (COD_NAT = 04). </w:t>
      </w:r>
      <w:r w:rsidR="003A0CF0" w:rsidRPr="00773978">
        <w:rPr>
          <w:sz w:val="20"/>
          <w:szCs w:val="20"/>
        </w:rPr>
        <w:t>Se a regra não for cumprida, o PVA do Sped Contábil gera um erro.</w:t>
      </w:r>
    </w:p>
    <w:p w:rsidR="003A0CF0" w:rsidRPr="00773978" w:rsidRDefault="003A0CF0" w:rsidP="003A0CF0">
      <w:pPr>
        <w:pStyle w:val="psds-corpodetexto"/>
        <w:spacing w:before="0" w:beforeAutospacing="0" w:after="0" w:afterAutospacing="0"/>
        <w:jc w:val="both"/>
        <w:rPr>
          <w:rStyle w:val="Hyperlink"/>
          <w:b/>
          <w:color w:val="auto"/>
          <w:sz w:val="20"/>
          <w:szCs w:val="20"/>
        </w:rPr>
      </w:pPr>
    </w:p>
    <w:p w:rsidR="003A0CF0" w:rsidRPr="00773978" w:rsidRDefault="00A11824" w:rsidP="003A0CF0">
      <w:pPr>
        <w:pStyle w:val="psds-corpodetexto"/>
        <w:spacing w:before="0" w:beforeAutospacing="0" w:after="0" w:afterAutospacing="0"/>
        <w:ind w:left="708"/>
        <w:jc w:val="both"/>
        <w:rPr>
          <w:b/>
          <w:sz w:val="20"/>
          <w:szCs w:val="20"/>
        </w:rPr>
      </w:pPr>
      <w:hyperlink r:id="rId890" w:anchor="REGRA_CONTA_PARA_LANCAMENTO" w:history="1">
        <w:r w:rsidR="003A0CF0" w:rsidRPr="00773978">
          <w:rPr>
            <w:rStyle w:val="Hyperlink"/>
            <w:b/>
            <w:color w:val="auto"/>
            <w:sz w:val="20"/>
            <w:szCs w:val="20"/>
          </w:rPr>
          <w:t>REGRA_CONTA_PARA_LANCAMENTO</w:t>
        </w:r>
      </w:hyperlink>
      <w:r w:rsidR="003A0CF0" w:rsidRPr="00773978">
        <w:rPr>
          <w:rStyle w:val="Hyperlink"/>
          <w:b/>
          <w:color w:val="auto"/>
          <w:sz w:val="20"/>
          <w:szCs w:val="20"/>
        </w:rPr>
        <w:t xml:space="preserve">: </w:t>
      </w:r>
      <w:r w:rsidR="003A0CF0" w:rsidRPr="00773978">
        <w:rPr>
          <w:sz w:val="20"/>
          <w:szCs w:val="20"/>
        </w:rPr>
        <w:t>Verifica se</w:t>
      </w:r>
      <w:r w:rsidR="003A0CF0" w:rsidRPr="00773978">
        <w:rPr>
          <w:rStyle w:val="apple-converted-space"/>
          <w:sz w:val="20"/>
          <w:szCs w:val="20"/>
        </w:rPr>
        <w:t xml:space="preserve"> a “</w:t>
      </w:r>
      <w:hyperlink r:id="rId891" w:anchor="REGRA_CONTA_ANALITICA" w:history="1">
        <w:r w:rsidR="003A0CF0" w:rsidRPr="00773978">
          <w:rPr>
            <w:rStyle w:val="Hyperlink"/>
            <w:color w:val="auto"/>
            <w:sz w:val="20"/>
            <w:szCs w:val="20"/>
          </w:rPr>
          <w:t>REGRA_CONTA_ANALITICA</w:t>
        </w:r>
      </w:hyperlink>
      <w:r w:rsidR="003A0CF0" w:rsidRPr="00773978">
        <w:rPr>
          <w:sz w:val="20"/>
          <w:szCs w:val="20"/>
        </w:rPr>
        <w:t>”</w:t>
      </w:r>
      <w:r w:rsidR="003A0CF0" w:rsidRPr="00773978">
        <w:rPr>
          <w:rStyle w:val="apple-converted-space"/>
          <w:sz w:val="20"/>
          <w:szCs w:val="20"/>
        </w:rPr>
        <w:t> </w:t>
      </w:r>
      <w:r w:rsidR="003A0CF0" w:rsidRPr="00773978">
        <w:rPr>
          <w:sz w:val="20"/>
          <w:szCs w:val="20"/>
        </w:rPr>
        <w:t>e a “</w:t>
      </w:r>
      <w:hyperlink r:id="rId892" w:anchor="REGRA_CONTA_NO_PLANO_CONTAS" w:history="1">
        <w:r w:rsidR="003A0CF0" w:rsidRPr="00773978">
          <w:rPr>
            <w:rStyle w:val="Hyperlink"/>
            <w:color w:val="auto"/>
            <w:sz w:val="20"/>
            <w:szCs w:val="20"/>
          </w:rPr>
          <w:t>REGRA_CONTA_NO_PLANO_CONTAS</w:t>
        </w:r>
      </w:hyperlink>
      <w:r w:rsidR="003A0CF0" w:rsidRPr="00773978">
        <w:rPr>
          <w:sz w:val="20"/>
          <w:szCs w:val="20"/>
        </w:rPr>
        <w:t>”</w:t>
      </w:r>
      <w:r w:rsidR="003A0CF0" w:rsidRPr="00773978">
        <w:rPr>
          <w:rStyle w:val="apple-converted-space"/>
          <w:sz w:val="20"/>
          <w:szCs w:val="20"/>
        </w:rPr>
        <w:t> </w:t>
      </w:r>
      <w:r w:rsidR="003A0CF0" w:rsidRPr="00773978">
        <w:rPr>
          <w:sz w:val="20"/>
          <w:szCs w:val="20"/>
        </w:rPr>
        <w:t>foram atendidas. Se as regras não forem cumpridas, o PVA do Sped Contábil gera um erro.</w:t>
      </w:r>
    </w:p>
    <w:p w:rsidR="003A0CF0" w:rsidRPr="00773978" w:rsidRDefault="003A0CF0" w:rsidP="003A0CF0">
      <w:pPr>
        <w:pStyle w:val="Corpodetexto"/>
        <w:rPr>
          <w:rStyle w:val="Hyperlink"/>
          <w:rFonts w:ascii="Times New Roman" w:hAnsi="Times New Roman"/>
          <w:color w:val="auto"/>
          <w:sz w:val="20"/>
          <w:szCs w:val="20"/>
        </w:rPr>
      </w:pPr>
    </w:p>
    <w:p w:rsidR="003A0CF0" w:rsidRPr="00773978" w:rsidRDefault="00A11824" w:rsidP="003A0CF0">
      <w:pPr>
        <w:pStyle w:val="Corpodetexto"/>
        <w:ind w:left="1416"/>
        <w:rPr>
          <w:rFonts w:ascii="Times New Roman" w:hAnsi="Times New Roman"/>
          <w:color w:val="auto"/>
          <w:sz w:val="20"/>
          <w:szCs w:val="20"/>
        </w:rPr>
      </w:pPr>
      <w:hyperlink r:id="rId893" w:anchor="REGRA_CONTA_ANALITICA" w:history="1">
        <w:r w:rsidR="003A0CF0" w:rsidRPr="00773978">
          <w:rPr>
            <w:rStyle w:val="Hyperlink"/>
            <w:rFonts w:ascii="Times New Roman" w:hAnsi="Times New Roman"/>
            <w:b/>
            <w:color w:val="auto"/>
            <w:sz w:val="20"/>
            <w:szCs w:val="20"/>
          </w:rPr>
          <w:t>REGRA_CONTA_ANALITICA</w:t>
        </w:r>
      </w:hyperlink>
      <w:r w:rsidR="003A0CF0" w:rsidRPr="00773978">
        <w:rPr>
          <w:rFonts w:ascii="Times New Roman" w:hAnsi="Times New Roman"/>
          <w:b/>
          <w:color w:val="auto"/>
          <w:sz w:val="20"/>
          <w:szCs w:val="20"/>
        </w:rPr>
        <w:t>:</w:t>
      </w:r>
      <w:r w:rsidR="003A0CF0" w:rsidRPr="00773978">
        <w:rPr>
          <w:rFonts w:ascii="Times New Roman" w:hAnsi="Times New Roman"/>
          <w:color w:val="auto"/>
          <w:sz w:val="20"/>
          <w:szCs w:val="20"/>
        </w:rPr>
        <w:t xml:space="preserve"> Localiza “COD_CTA” (Campo 02) no plano de contas (registro I050) e verifica se “IND_CTA” é igual a ”A” (conta analítica).</w:t>
      </w:r>
    </w:p>
    <w:p w:rsidR="003A0CF0" w:rsidRPr="00773978" w:rsidRDefault="003A0CF0" w:rsidP="003A0CF0">
      <w:pPr>
        <w:pStyle w:val="Corpodetexto"/>
        <w:ind w:left="1416"/>
        <w:rPr>
          <w:rFonts w:ascii="Times New Roman" w:hAnsi="Times New Roman"/>
          <w:color w:val="auto"/>
          <w:sz w:val="20"/>
          <w:szCs w:val="20"/>
        </w:rPr>
      </w:pPr>
      <w:r w:rsidRPr="00773978">
        <w:rPr>
          <w:rFonts w:ascii="Times New Roman" w:hAnsi="Times New Roman"/>
          <w:color w:val="auto"/>
          <w:sz w:val="20"/>
          <w:szCs w:val="20"/>
        </w:rPr>
        <w:t> </w:t>
      </w:r>
    </w:p>
    <w:p w:rsidR="003A0CF0" w:rsidRPr="00773978" w:rsidRDefault="00A11824" w:rsidP="003A0CF0">
      <w:pPr>
        <w:pStyle w:val="Corpodetexto"/>
        <w:ind w:left="1416"/>
        <w:rPr>
          <w:rFonts w:ascii="Times New Roman" w:hAnsi="Times New Roman"/>
          <w:color w:val="auto"/>
          <w:sz w:val="20"/>
          <w:szCs w:val="20"/>
        </w:rPr>
      </w:pPr>
      <w:hyperlink r:id="rId894" w:anchor="REGRA_CONTA_NO_PLANO_CONTAS" w:history="1">
        <w:r w:rsidR="003A0CF0" w:rsidRPr="00773978">
          <w:rPr>
            <w:rStyle w:val="Hyperlink"/>
            <w:rFonts w:ascii="Times New Roman" w:hAnsi="Times New Roman"/>
            <w:b/>
            <w:color w:val="auto"/>
            <w:sz w:val="20"/>
            <w:szCs w:val="20"/>
          </w:rPr>
          <w:t>REGRA_CONTA_NO_PLANO_CONTAS</w:t>
        </w:r>
      </w:hyperlink>
      <w:r w:rsidR="003A0CF0" w:rsidRPr="00773978">
        <w:rPr>
          <w:rFonts w:ascii="Times New Roman" w:hAnsi="Times New Roman"/>
          <w:color w:val="auto"/>
          <w:sz w:val="20"/>
          <w:szCs w:val="20"/>
        </w:rPr>
        <w:t>: Verifica se “COD_CTA” (Campo 02) existe no </w:t>
      </w:r>
      <w:r w:rsidR="003A0CF0" w:rsidRPr="00773978">
        <w:rPr>
          <w:rStyle w:val="apple-converted-space"/>
          <w:rFonts w:ascii="Times New Roman" w:hAnsi="Times New Roman"/>
          <w:color w:val="auto"/>
          <w:sz w:val="20"/>
          <w:szCs w:val="20"/>
        </w:rPr>
        <w:t> </w:t>
      </w:r>
      <w:r w:rsidR="003A0CF0" w:rsidRPr="00773978">
        <w:rPr>
          <w:rFonts w:ascii="Times New Roman" w:hAnsi="Times New Roman"/>
          <w:color w:val="auto"/>
          <w:sz w:val="20"/>
          <w:szCs w:val="20"/>
        </w:rPr>
        <w:t>plano de contas (registro I050).</w:t>
      </w:r>
    </w:p>
    <w:p w:rsidR="003A0CF0" w:rsidRPr="00773978" w:rsidRDefault="003A0CF0" w:rsidP="003A0CF0">
      <w:pPr>
        <w:pStyle w:val="Corpodetexto"/>
        <w:rPr>
          <w:rStyle w:val="Hyperlink"/>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color w:val="auto"/>
          <w:sz w:val="20"/>
          <w:szCs w:val="20"/>
        </w:rPr>
      </w:pPr>
      <w:hyperlink r:id="rId895" w:anchor="REGRA_CCUS_NO_CENTRO_CUSTOS" w:history="1">
        <w:r w:rsidR="003A0CF0" w:rsidRPr="00773978">
          <w:rPr>
            <w:rStyle w:val="Hyperlink"/>
            <w:rFonts w:ascii="Times New Roman" w:hAnsi="Times New Roman"/>
            <w:b/>
            <w:color w:val="auto"/>
            <w:sz w:val="20"/>
            <w:szCs w:val="20"/>
          </w:rPr>
          <w:t>REGRA _CCUS_NO_CENTRO_CUSTOS</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color w:val="auto"/>
          <w:sz w:val="20"/>
          <w:szCs w:val="20"/>
        </w:rPr>
        <w:t>Verifica se o código do centro de custos “COD_CCUS” (Campo 03) existe no registro I100 (Centro de Custos). Se a regra não for cumprida, o PVA do Sped Contábil gera um erro.</w:t>
      </w:r>
    </w:p>
    <w:p w:rsidR="00A20089" w:rsidRPr="00773978" w:rsidRDefault="00A20089" w:rsidP="003A0CF0">
      <w:pPr>
        <w:pStyle w:val="Corpodetexto"/>
        <w:ind w:left="708"/>
      </w:pPr>
    </w:p>
    <w:p w:rsidR="00A20089" w:rsidRPr="00773978" w:rsidRDefault="00A20089" w:rsidP="003A0CF0">
      <w:pPr>
        <w:pStyle w:val="Corpodetexto"/>
        <w:ind w:left="708"/>
      </w:pPr>
    </w:p>
    <w:p w:rsidR="00A20089" w:rsidRPr="00773978" w:rsidRDefault="00A20089" w:rsidP="003A0CF0">
      <w:pPr>
        <w:pStyle w:val="Corpodetexto"/>
        <w:ind w:left="708"/>
      </w:pPr>
    </w:p>
    <w:p w:rsidR="003A0CF0" w:rsidRPr="00773978" w:rsidRDefault="00A11824" w:rsidP="003A0CF0">
      <w:pPr>
        <w:pStyle w:val="Corpodetexto"/>
        <w:ind w:left="708"/>
        <w:rPr>
          <w:rFonts w:ascii="Times New Roman" w:hAnsi="Times New Roman"/>
          <w:color w:val="auto"/>
          <w:sz w:val="20"/>
          <w:szCs w:val="20"/>
        </w:rPr>
      </w:pPr>
      <w:hyperlink r:id="rId896" w:anchor="REGRA_VALIDACAO_SALDO_CONTA" w:history="1">
        <w:r w:rsidR="003A0CF0" w:rsidRPr="00773978">
          <w:rPr>
            <w:rStyle w:val="Hyperlink"/>
            <w:rFonts w:ascii="Times New Roman" w:hAnsi="Times New Roman"/>
            <w:b/>
            <w:color w:val="auto"/>
            <w:sz w:val="20"/>
            <w:szCs w:val="20"/>
          </w:rPr>
          <w:t>REGRA_VALIDACAO_SALDO_CONTA</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 xml:space="preserve">Verifica se a soma de todos os lançamentos do tipo encerramento de conta de resultado (“IND_LCTO” – Campo 05 do registro I200) para cada data (“DT_RES” – Campo 02 do registro I350) e conta (considerando se é crédito ou débito) é igual ao valor do saldo final antes do lançamento de encerramento (“VL_CTA” – Campo 04 do registro I355) para escriturações do tipo G ou R (com o indicador de débito ou crédito invertido). </w:t>
      </w:r>
      <w:r w:rsidR="003A0CF0" w:rsidRPr="00773978">
        <w:rPr>
          <w:rFonts w:ascii="Times New Roman" w:hAnsi="Times New Roman"/>
          <w:color w:val="auto"/>
          <w:sz w:val="20"/>
          <w:szCs w:val="20"/>
        </w:rPr>
        <w:t>Se a regra não for cumprida, o PVA do Sped Contábil gera um erro.</w:t>
      </w:r>
    </w:p>
    <w:p w:rsidR="002A76E1" w:rsidRPr="00773978" w:rsidRDefault="002A76E1" w:rsidP="003A0CF0">
      <w:pPr>
        <w:pStyle w:val="Corpodetexto"/>
        <w:rPr>
          <w:rStyle w:val="Hyperlink"/>
          <w:rFonts w:ascii="Times New Roman" w:hAnsi="Times New Roman"/>
          <w:color w:val="auto"/>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PSDS-CorpodeTexto0"/>
        <w:ind w:firstLine="708"/>
        <w:jc w:val="both"/>
        <w:rPr>
          <w:rFonts w:ascii="Times New Roman" w:hAnsi="Times New Roman"/>
          <w:b/>
          <w:color w:val="000000"/>
        </w:rPr>
      </w:pPr>
      <w:r w:rsidRPr="00773978">
        <w:rPr>
          <w:rFonts w:ascii="Times New Roman" w:hAnsi="Times New Roman"/>
          <w:b/>
          <w:color w:val="000000"/>
        </w:rPr>
        <w:t>|I355|4.1||200000,00|C|</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I355</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Código da Conta Analítica de Resultado: 4.1</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do Centro de Custos: não há</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Valor do Saldo Final antes do Lançamento de Encerramento: 200000,00 (corresponde a 200.000,00)</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xml:space="preserve">– Indicador da Situação do Saldo Final: D </w:t>
      </w:r>
    </w:p>
    <w:p w:rsidR="003A0CF0" w:rsidRPr="00773978" w:rsidRDefault="003A0CF0" w:rsidP="003A0CF0">
      <w:pPr>
        <w:spacing w:line="240" w:lineRule="auto"/>
        <w:ind w:firstLine="708"/>
        <w:jc w:val="both"/>
        <w:rPr>
          <w:rFonts w:cs="Times New Roman"/>
          <w:szCs w:val="20"/>
        </w:rPr>
      </w:pPr>
    </w:p>
    <w:p w:rsidR="003A0CF0" w:rsidRPr="00773978" w:rsidRDefault="003A0CF0" w:rsidP="003A0CF0">
      <w:pPr>
        <w:pStyle w:val="Corpodetexto"/>
        <w:spacing w:line="240" w:lineRule="auto"/>
        <w:rPr>
          <w:rFonts w:ascii="Times New Roman" w:hAnsi="Times New Roman"/>
          <w:color w:val="auto"/>
          <w:sz w:val="20"/>
          <w:szCs w:val="20"/>
        </w:rPr>
      </w:pPr>
    </w:p>
    <w:p w:rsidR="003A0CF0" w:rsidRPr="00773978" w:rsidRDefault="003A0CF0" w:rsidP="003A0CF0">
      <w:pPr>
        <w:pStyle w:val="Corpodetexto"/>
        <w:rPr>
          <w:rFonts w:ascii="Times New Roman" w:hAnsi="Times New Roman"/>
          <w:sz w:val="20"/>
          <w:szCs w:val="20"/>
        </w:rPr>
      </w:pPr>
    </w:p>
    <w:p w:rsidR="003A0CF0" w:rsidRPr="00773978" w:rsidRDefault="003A0CF0" w:rsidP="003A0CF0">
      <w:pPr>
        <w:rPr>
          <w:rFonts w:eastAsia="Times New Roman" w:cs="Times New Roman"/>
          <w:b/>
          <w:bCs/>
          <w:color w:val="0000FF"/>
          <w:szCs w:val="20"/>
          <w:lang w:eastAsia="pt-BR"/>
        </w:rPr>
      </w:pPr>
      <w:r w:rsidRPr="00773978">
        <w:rPr>
          <w:rFonts w:cs="Times New Roman"/>
          <w:color w:val="0000FF"/>
          <w:szCs w:val="20"/>
        </w:rPr>
        <w:br w:type="page"/>
      </w:r>
    </w:p>
    <w:p w:rsidR="003A0CF0" w:rsidRPr="00773978" w:rsidRDefault="003A0CF0" w:rsidP="003A0CF0">
      <w:pPr>
        <w:pStyle w:val="Ttulo1"/>
        <w:jc w:val="both"/>
        <w:rPr>
          <w:szCs w:val="20"/>
        </w:rPr>
      </w:pPr>
      <w:bookmarkStart w:id="339" w:name="_Toc450295105"/>
      <w:r w:rsidRPr="00773978">
        <w:rPr>
          <w:szCs w:val="20"/>
        </w:rPr>
        <w:lastRenderedPageBreak/>
        <w:t>3.4.6.2.23. Registro I500: Parâmetros de Impressão e Visualização do Livro Razão Auxiliar com Leiaute Parametrizável</w:t>
      </w:r>
      <w:bookmarkEnd w:id="339"/>
    </w:p>
    <w:p w:rsidR="003A0CF0" w:rsidRPr="00773978" w:rsidRDefault="003A0CF0" w:rsidP="003A0CF0">
      <w:pPr>
        <w:rPr>
          <w:lang w:eastAsia="pt-BR"/>
        </w:rPr>
      </w:pPr>
    </w:p>
    <w:p w:rsidR="003A0CF0" w:rsidRPr="00773978" w:rsidRDefault="003A0CF0" w:rsidP="003A0CF0">
      <w:pPr>
        <w:spacing w:line="240" w:lineRule="auto"/>
        <w:jc w:val="both"/>
        <w:rPr>
          <w:rFonts w:cs="Times New Roman"/>
          <w:szCs w:val="20"/>
        </w:rPr>
      </w:pPr>
      <w:r w:rsidRPr="00773978">
        <w:rPr>
          <w:rFonts w:cs="Times New Roman"/>
          <w:szCs w:val="20"/>
        </w:rPr>
        <w:tab/>
        <w:t>Neste registro deve ser especificado o tamanho da fonte a ser utilizado na impressão do livro “Z”, que é um livro auxiliar com formatação especificada pelo próprio usuário. Os registros que são utilizados exclusivamente para escriturações do tipo “Z” são: I500, I510, I550 e I555.</w:t>
      </w:r>
    </w:p>
    <w:p w:rsidR="003A0CF0" w:rsidRPr="00773978" w:rsidRDefault="003A0CF0" w:rsidP="003A0CF0">
      <w:pPr>
        <w:spacing w:line="240" w:lineRule="auto"/>
        <w:jc w:val="both"/>
        <w:rPr>
          <w:rFonts w:cs="Times New Roman"/>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107"/>
        <w:gridCol w:w="4633"/>
      </w:tblGrid>
      <w:tr w:rsidR="003A0CF0" w:rsidRPr="00773978" w:rsidTr="00572C62">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I500: PARÂMETROS DE IMPRESSÃO E VISUALIZAÇÃO DO LIVRO RAZÃO AUXILIAR COM LEIAUTE PARAMETRIZÁVEL</w:t>
            </w:r>
          </w:p>
        </w:tc>
      </w:tr>
      <w:tr w:rsidR="003A0CF0" w:rsidRPr="00773978" w:rsidTr="00572C62">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tc>
      </w:tr>
      <w:tr w:rsidR="003A0CF0" w:rsidRPr="00773978" w:rsidTr="00572C62">
        <w:tc>
          <w:tcPr>
            <w:tcW w:w="610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3</w:t>
            </w:r>
          </w:p>
        </w:tc>
        <w:tc>
          <w:tcPr>
            <w:tcW w:w="4633"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um (por arquivo)</w:t>
            </w:r>
          </w:p>
        </w:tc>
      </w:tr>
      <w:tr w:rsidR="003A0CF0" w:rsidRPr="00773978" w:rsidTr="00572C62">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[REG]</w:t>
            </w:r>
          </w:p>
        </w:tc>
      </w:tr>
    </w:tbl>
    <w:p w:rsidR="003A0CF0" w:rsidRPr="00773978" w:rsidRDefault="003A0CF0" w:rsidP="003A0CF0">
      <w:pPr>
        <w:spacing w:line="240" w:lineRule="auto"/>
        <w:jc w:val="both"/>
        <w:rPr>
          <w:rFonts w:cs="Times New Roman"/>
          <w:szCs w:val="20"/>
        </w:rPr>
      </w:pPr>
    </w:p>
    <w:tbl>
      <w:tblPr>
        <w:tblpPr w:leftFromText="45" w:rightFromText="45" w:vertAnchor="text" w:tblpXSpec="center"/>
        <w:tblW w:w="11063" w:type="dxa"/>
        <w:tblCellMar>
          <w:left w:w="0" w:type="dxa"/>
          <w:right w:w="0" w:type="dxa"/>
        </w:tblCellMar>
        <w:tblLook w:val="04A0" w:firstRow="1" w:lastRow="0" w:firstColumn="1" w:lastColumn="0" w:noHBand="0" w:noVBand="1"/>
      </w:tblPr>
      <w:tblGrid>
        <w:gridCol w:w="501"/>
        <w:gridCol w:w="1405"/>
        <w:gridCol w:w="1994"/>
        <w:gridCol w:w="617"/>
        <w:gridCol w:w="1039"/>
        <w:gridCol w:w="916"/>
        <w:gridCol w:w="872"/>
        <w:gridCol w:w="1239"/>
        <w:gridCol w:w="2480"/>
      </w:tblGrid>
      <w:tr w:rsidR="003A0CF0" w:rsidRPr="00773978" w:rsidTr="00572C62">
        <w:trPr>
          <w:trHeight w:val="429"/>
        </w:trPr>
        <w:tc>
          <w:tcPr>
            <w:tcW w:w="501"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4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99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48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trHeight w:val="229"/>
        </w:trPr>
        <w:tc>
          <w:tcPr>
            <w:tcW w:w="501"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4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w:t>
            </w:r>
          </w:p>
        </w:tc>
        <w:tc>
          <w:tcPr>
            <w:tcW w:w="199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Texto fixo contendo “I500”.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"I500"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Sim</w:t>
            </w:r>
          </w:p>
        </w:tc>
        <w:tc>
          <w:tcPr>
            <w:tcW w:w="248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546"/>
        </w:trPr>
        <w:tc>
          <w:tcPr>
            <w:tcW w:w="501"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02</w:t>
            </w:r>
          </w:p>
        </w:tc>
        <w:tc>
          <w:tcPr>
            <w:tcW w:w="1405"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sz w:val="20"/>
                <w:szCs w:val="20"/>
              </w:rPr>
              <w:t>TAM_FONTE</w:t>
            </w:r>
          </w:p>
        </w:tc>
        <w:tc>
          <w:tcPr>
            <w:tcW w:w="1994"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Tamanho da fonte.</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812C2C">
            <w:pPr>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812C2C">
            <w:pPr>
              <w:spacing w:line="240" w:lineRule="auto"/>
              <w:jc w:val="center"/>
              <w:rPr>
                <w:rFonts w:cs="Times New Roman"/>
                <w:szCs w:val="20"/>
              </w:rPr>
            </w:pPr>
            <w:r w:rsidRPr="00773978">
              <w:rPr>
                <w:rFonts w:cs="Times New Roman"/>
                <w:szCs w:val="20"/>
              </w:rPr>
              <w:t>002</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812C2C">
            <w:pPr>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Sim</w:t>
            </w:r>
          </w:p>
        </w:tc>
        <w:tc>
          <w:tcPr>
            <w:tcW w:w="248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hyperlink r:id="rId897" w:anchor="REGRA_TAM_FONTE" w:history="1">
              <w:r w:rsidRPr="00773978">
                <w:rPr>
                  <w:rStyle w:val="Hyperlink"/>
                  <w:rFonts w:cs="Times New Roman"/>
                  <w:color w:val="auto"/>
                  <w:szCs w:val="20"/>
                </w:rPr>
                <w:t>REGRA_TAM_FONTE</w:t>
              </w:r>
            </w:hyperlink>
            <w:r w:rsidRPr="00773978">
              <w:rPr>
                <w:rFonts w:cs="Times New Roman"/>
                <w:szCs w:val="20"/>
              </w:rPr>
              <w:t>]</w:t>
            </w:r>
          </w:p>
        </w:tc>
      </w:tr>
    </w:tbl>
    <w:p w:rsidR="003A0CF0" w:rsidRPr="00773978" w:rsidRDefault="003A0CF0" w:rsidP="003A0CF0">
      <w:pPr>
        <w:spacing w:line="240" w:lineRule="auto"/>
        <w:rPr>
          <w:rFonts w:cs="Times New Roman"/>
          <w:szCs w:val="20"/>
        </w:rPr>
      </w:pPr>
      <w:r w:rsidRPr="00773978">
        <w:rPr>
          <w:rFonts w:cs="Times New Roman"/>
          <w:szCs w:val="20"/>
        </w:rPr>
        <w:t> </w:t>
      </w: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Registro é obrigatório para o tipo de escrituração “Z”.</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um (por arquivo)</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Campo 02 (TAM_FONTE) – Tamanho da Fonte:</w:t>
      </w:r>
      <w:r w:rsidRPr="00773978">
        <w:rPr>
          <w:rFonts w:ascii="Times New Roman" w:hAnsi="Times New Roman"/>
          <w:sz w:val="20"/>
          <w:szCs w:val="20"/>
        </w:rPr>
        <w:t xml:space="preserve"> para especificar o tamanho da fonte, considerar que o livro será impresso/visualizado em papel A4, com a orientação paisagem, margens de 1,5 cm e com fonte </w:t>
      </w:r>
      <w:r w:rsidRPr="00773978">
        <w:rPr>
          <w:rFonts w:ascii="Times New Roman" w:hAnsi="Times New Roman"/>
          <w:i/>
          <w:iCs/>
          <w:sz w:val="20"/>
          <w:szCs w:val="20"/>
        </w:rPr>
        <w:t>Courier</w:t>
      </w:r>
      <w:r w:rsidRPr="00773978">
        <w:rPr>
          <w:rFonts w:ascii="Times New Roman" w:hAnsi="Times New Roman"/>
          <w:sz w:val="20"/>
          <w:szCs w:val="20"/>
        </w:rPr>
        <w:t>.</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III - Regras de Validação do Registro: </w:t>
      </w:r>
      <w:r w:rsidRPr="00773978">
        <w:rPr>
          <w:rFonts w:ascii="Times New Roman" w:hAnsi="Times New Roman"/>
          <w:color w:val="auto"/>
          <w:sz w:val="20"/>
          <w:szCs w:val="20"/>
        </w:rPr>
        <w:t>não há.</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color w:val="auto"/>
          <w:sz w:val="20"/>
          <w:szCs w:val="20"/>
        </w:rPr>
      </w:pPr>
      <w:r w:rsidRPr="00773978">
        <w:rPr>
          <w:rFonts w:ascii="Times New Roman" w:hAnsi="Times New Roman"/>
          <w:b/>
          <w:color w:val="auto"/>
          <w:sz w:val="20"/>
          <w:szCs w:val="20"/>
        </w:rPr>
        <w:t>IV – Regras de Validação dos Campos:</w:t>
      </w:r>
    </w:p>
    <w:p w:rsidR="003A0CF0" w:rsidRPr="00773978" w:rsidRDefault="003A0CF0" w:rsidP="003A0CF0">
      <w:pPr>
        <w:pStyle w:val="psds-corpodetexto"/>
        <w:spacing w:before="0" w:beforeAutospacing="0" w:after="0" w:afterAutospacing="0"/>
        <w:ind w:left="708"/>
        <w:jc w:val="both"/>
        <w:rPr>
          <w:rStyle w:val="Hyperlink"/>
          <w:b/>
          <w:color w:val="auto"/>
          <w:sz w:val="20"/>
          <w:szCs w:val="20"/>
        </w:rPr>
      </w:pPr>
    </w:p>
    <w:p w:rsidR="003A0CF0" w:rsidRPr="00773978" w:rsidRDefault="00A11824" w:rsidP="003A0CF0">
      <w:pPr>
        <w:pStyle w:val="Corpodetexto"/>
        <w:ind w:left="708"/>
        <w:rPr>
          <w:rFonts w:ascii="Times New Roman" w:hAnsi="Times New Roman"/>
          <w:color w:val="auto"/>
          <w:sz w:val="20"/>
          <w:szCs w:val="20"/>
        </w:rPr>
      </w:pPr>
      <w:hyperlink r:id="rId898" w:anchor="REGRA_TAM_FONTE" w:history="1">
        <w:r w:rsidR="003A0CF0" w:rsidRPr="00773978">
          <w:rPr>
            <w:rFonts w:ascii="Times New Roman" w:hAnsi="Times New Roman"/>
            <w:b/>
            <w:sz w:val="20"/>
            <w:szCs w:val="20"/>
          </w:rPr>
          <w:t>REGRA_TAM_FONTE</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O valor informado no campo deverá ser </w:t>
      </w:r>
      <w:r w:rsidR="003A0CF0" w:rsidRPr="00773978">
        <w:rPr>
          <w:rStyle w:val="apple-converted-space"/>
          <w:rFonts w:ascii="Times New Roman" w:hAnsi="Times New Roman"/>
          <w:sz w:val="20"/>
          <w:szCs w:val="20"/>
        </w:rPr>
        <w:t> </w:t>
      </w:r>
      <w:r w:rsidR="003A0CF0" w:rsidRPr="00773978">
        <w:rPr>
          <w:rFonts w:ascii="Times New Roman" w:hAnsi="Times New Roman"/>
          <w:sz w:val="20"/>
          <w:szCs w:val="20"/>
        </w:rPr>
        <w:t>maior que 3 e menor que 13.</w:t>
      </w:r>
      <w:r w:rsidR="003A0CF0" w:rsidRPr="00773978">
        <w:rPr>
          <w:rFonts w:ascii="Times New Roman" w:hAnsi="Times New Roman"/>
          <w:color w:val="auto"/>
          <w:sz w:val="20"/>
          <w:szCs w:val="20"/>
        </w:rPr>
        <w:t xml:space="preserve"> </w:t>
      </w:r>
      <w:r w:rsidR="003A0CF0" w:rsidRPr="00773978">
        <w:rPr>
          <w:rFonts w:ascii="Times New Roman" w:hAnsi="Times New Roman"/>
          <w:sz w:val="20"/>
          <w:szCs w:val="20"/>
        </w:rPr>
        <w:t>Se a regra não for cumprida, o PVA do Sped Contábil gera um erro.</w:t>
      </w:r>
    </w:p>
    <w:p w:rsidR="003A0CF0" w:rsidRPr="00773978" w:rsidRDefault="003A0CF0" w:rsidP="003A0CF0">
      <w:pPr>
        <w:pStyle w:val="Corpodetexto"/>
        <w:ind w:left="708"/>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PSDS-CorpodeTexto0"/>
        <w:ind w:firstLine="708"/>
        <w:jc w:val="both"/>
        <w:rPr>
          <w:rFonts w:ascii="Times New Roman" w:hAnsi="Times New Roman"/>
          <w:b/>
          <w:color w:val="000000"/>
        </w:rPr>
      </w:pPr>
      <w:r w:rsidRPr="00773978">
        <w:rPr>
          <w:rFonts w:ascii="Times New Roman" w:hAnsi="Times New Roman"/>
          <w:b/>
          <w:color w:val="000000"/>
        </w:rPr>
        <w:t>|I500|10|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I500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Tamanho da Fonte: 10</w:t>
      </w:r>
    </w:p>
    <w:p w:rsidR="003A0CF0" w:rsidRPr="00773978" w:rsidRDefault="003A0CF0" w:rsidP="003A0CF0">
      <w:pPr>
        <w:pStyle w:val="PSDS-CorpodeTexto0"/>
        <w:ind w:left="708" w:firstLine="708"/>
        <w:jc w:val="both"/>
        <w:rPr>
          <w:rFonts w:ascii="Times New Roman" w:hAnsi="Times New Roman"/>
        </w:rPr>
      </w:pPr>
    </w:p>
    <w:p w:rsidR="003A0CF0" w:rsidRPr="00773978" w:rsidRDefault="003A0CF0" w:rsidP="003A0CF0">
      <w:pPr>
        <w:pStyle w:val="PSDS-CorpodeTexto0"/>
        <w:ind w:left="708" w:firstLine="708"/>
        <w:jc w:val="both"/>
        <w:rPr>
          <w:rFonts w:ascii="Times New Roman" w:hAnsi="Times New Roman"/>
        </w:rPr>
      </w:pPr>
    </w:p>
    <w:p w:rsidR="003A0CF0" w:rsidRPr="00773978" w:rsidRDefault="003A0CF0" w:rsidP="003A0CF0">
      <w:pPr>
        <w:rPr>
          <w:rFonts w:eastAsia="Times New Roman" w:cs="Times New Roman"/>
          <w:b/>
          <w:bCs/>
          <w:color w:val="0000FF"/>
          <w:szCs w:val="20"/>
          <w:lang w:eastAsia="pt-BR"/>
        </w:rPr>
      </w:pPr>
      <w:r w:rsidRPr="00773978">
        <w:rPr>
          <w:color w:val="0000FF"/>
          <w:szCs w:val="20"/>
        </w:rPr>
        <w:br w:type="page"/>
      </w:r>
    </w:p>
    <w:p w:rsidR="003A0CF0" w:rsidRPr="00773978" w:rsidRDefault="003A0CF0" w:rsidP="003A0CF0">
      <w:pPr>
        <w:pStyle w:val="Ttulo1"/>
        <w:jc w:val="both"/>
        <w:rPr>
          <w:szCs w:val="20"/>
        </w:rPr>
      </w:pPr>
      <w:bookmarkStart w:id="340" w:name="_Toc450295106"/>
      <w:r w:rsidRPr="00773978">
        <w:rPr>
          <w:szCs w:val="20"/>
        </w:rPr>
        <w:lastRenderedPageBreak/>
        <w:t>3.4.6.2.24. Registro I510: Definição de Campos do Livro Razão Auxiliar com Leiaute Parametrizável</w:t>
      </w:r>
      <w:bookmarkEnd w:id="340"/>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sz w:val="20"/>
          <w:szCs w:val="20"/>
        </w:rPr>
        <w:tab/>
        <w:t xml:space="preserve">Neste registro devem ser informados os campos que serão utilizados no livro “Z” (Livro Razão Auxiliar com Leiaute Parametrizável), tais como: nome do campo, descrição do campo, tipo (numérico ou caractere), tamanho do campo, quantidade de casas decimais e largura da coluna na impressão. </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Os campos devem ser informados, neste registro, na mesma ordem em que devam figurar da visualização/impressão. O conteúdo dos campos especificados no registro I510 será informado no registro I550.</w:t>
      </w:r>
    </w:p>
    <w:p w:rsidR="003A0CF0" w:rsidRPr="00773978" w:rsidRDefault="003A0CF0" w:rsidP="003A0CF0">
      <w:pPr>
        <w:pStyle w:val="Corpodetexto"/>
        <w:spacing w:line="240" w:lineRule="auto"/>
        <w:rPr>
          <w:rFonts w:ascii="Times New Roman" w:hAnsi="Times New Roman"/>
          <w:sz w:val="20"/>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122"/>
        <w:gridCol w:w="4618"/>
      </w:tblGrid>
      <w:tr w:rsidR="003A0CF0" w:rsidRPr="00773978" w:rsidTr="00572C62">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I510: DEFINIÇÃO DE CAMPOS DO LIVRO RAZÃO AUXILIAR COM LEIAUTE PARAMETRIZÁVEL</w:t>
            </w:r>
          </w:p>
        </w:tc>
      </w:tr>
      <w:tr w:rsidR="003A0CF0" w:rsidRPr="00773978" w:rsidTr="00572C62">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b/>
                <w:sz w:val="20"/>
                <w:szCs w:val="20"/>
              </w:rPr>
            </w:pPr>
            <w:r w:rsidRPr="00773978">
              <w:rPr>
                <w:b/>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[REGRA_COLUNAS_PAGINA]</w:t>
            </w:r>
          </w:p>
          <w:p w:rsidR="00DE01EC" w:rsidRPr="00773978" w:rsidRDefault="00DE01EC" w:rsidP="00572C62">
            <w:pPr>
              <w:pStyle w:val="psds-corpodetexto"/>
              <w:spacing w:before="0" w:beforeAutospacing="0" w:after="0" w:afterAutospacing="0"/>
              <w:rPr>
                <w:sz w:val="20"/>
                <w:szCs w:val="20"/>
              </w:rPr>
            </w:pPr>
            <w:r w:rsidRPr="00773978">
              <w:rPr>
                <w:sz w:val="20"/>
                <w:szCs w:val="20"/>
              </w:rPr>
              <w:t>[REGRA_VALIDA_CONTEUDO_I510_LIVRO_RAS]</w:t>
            </w:r>
          </w:p>
        </w:tc>
      </w:tr>
      <w:tr w:rsidR="003A0CF0" w:rsidRPr="00773978" w:rsidTr="00572C62">
        <w:tc>
          <w:tcPr>
            <w:tcW w:w="6122"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3</w:t>
            </w:r>
          </w:p>
        </w:tc>
        <w:tc>
          <w:tcPr>
            <w:tcW w:w="4618"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arquivo)</w:t>
            </w:r>
          </w:p>
        </w:tc>
      </w:tr>
      <w:tr w:rsidR="003A0CF0" w:rsidRPr="00773978" w:rsidTr="00572C62">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p>
        </w:tc>
      </w:tr>
    </w:tbl>
    <w:p w:rsidR="003A0CF0" w:rsidRPr="00773978" w:rsidRDefault="003A0CF0" w:rsidP="003A0CF0">
      <w:pPr>
        <w:spacing w:line="240" w:lineRule="auto"/>
        <w:jc w:val="both"/>
        <w:rPr>
          <w:rFonts w:cs="Times New Roman"/>
          <w:color w:val="000000"/>
          <w:szCs w:val="20"/>
        </w:rPr>
      </w:pPr>
      <w:r w:rsidRPr="00773978">
        <w:rPr>
          <w:rFonts w:cs="Times New Roman"/>
          <w:color w:val="000000"/>
          <w:szCs w:val="20"/>
        </w:rPr>
        <w:t> </w:t>
      </w:r>
    </w:p>
    <w:tbl>
      <w:tblPr>
        <w:tblpPr w:leftFromText="45" w:rightFromText="45" w:vertAnchor="text" w:tblpXSpec="center"/>
        <w:tblW w:w="11165" w:type="dxa"/>
        <w:tblCellMar>
          <w:left w:w="0" w:type="dxa"/>
          <w:right w:w="0" w:type="dxa"/>
        </w:tblCellMar>
        <w:tblLook w:val="04A0" w:firstRow="1" w:lastRow="0" w:firstColumn="1" w:lastColumn="0" w:noHBand="0" w:noVBand="1"/>
      </w:tblPr>
      <w:tblGrid>
        <w:gridCol w:w="522"/>
        <w:gridCol w:w="1539"/>
        <w:gridCol w:w="2229"/>
        <w:gridCol w:w="617"/>
        <w:gridCol w:w="1039"/>
        <w:gridCol w:w="916"/>
        <w:gridCol w:w="872"/>
        <w:gridCol w:w="1239"/>
        <w:gridCol w:w="2192"/>
      </w:tblGrid>
      <w:tr w:rsidR="003A0CF0" w:rsidRPr="00773978" w:rsidTr="00572C62">
        <w:trPr>
          <w:trHeight w:val="471"/>
        </w:trPr>
        <w:tc>
          <w:tcPr>
            <w:tcW w:w="522"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5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222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19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trHeight w:val="243"/>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5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w:t>
            </w:r>
          </w:p>
        </w:tc>
        <w:tc>
          <w:tcPr>
            <w:tcW w:w="222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“I510”.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"I510"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02</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NM_CAMPO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Nome do campo, sem espaços em branco ou caractere especial.</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812C2C">
            <w:pPr>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812C2C">
            <w:pPr>
              <w:spacing w:line="240" w:lineRule="auto"/>
              <w:jc w:val="center"/>
              <w:rPr>
                <w:rFonts w:cs="Times New Roman"/>
                <w:szCs w:val="20"/>
              </w:rPr>
            </w:pPr>
            <w:r w:rsidRPr="00773978">
              <w:rPr>
                <w:rFonts w:cs="Times New Roman"/>
                <w:szCs w:val="20"/>
              </w:rPr>
              <w:t>016</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812C2C">
            <w:pPr>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03</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DESC_CAMPO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Descrição do campo (utilizada na visualização do Livro Auxiliar)</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812C2C">
            <w:pPr>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812C2C">
            <w:pPr>
              <w:spacing w:line="240" w:lineRule="auto"/>
              <w:jc w:val="center"/>
              <w:rPr>
                <w:rFonts w:cs="Times New Roman"/>
                <w:szCs w:val="20"/>
              </w:rPr>
            </w:pPr>
            <w:r w:rsidRPr="00773978">
              <w:rPr>
                <w:rFonts w:cs="Times New Roman"/>
                <w:szCs w:val="20"/>
              </w:rPr>
              <w:t>050</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812C2C">
            <w:pPr>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04</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TIPO_CAMPO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Tipo do campo:</w:t>
            </w:r>
          </w:p>
          <w:p w:rsidR="003A0CF0" w:rsidRPr="00773978" w:rsidRDefault="003A0CF0" w:rsidP="00572C62">
            <w:pPr>
              <w:spacing w:line="240" w:lineRule="auto"/>
              <w:rPr>
                <w:rFonts w:cs="Times New Roman"/>
                <w:szCs w:val="20"/>
              </w:rPr>
            </w:pPr>
            <w:r w:rsidRPr="00773978">
              <w:rPr>
                <w:rFonts w:cs="Times New Roman"/>
                <w:szCs w:val="20"/>
              </w:rPr>
              <w:t>“N” – Numérico;</w:t>
            </w:r>
          </w:p>
          <w:p w:rsidR="003A0CF0" w:rsidRPr="00773978" w:rsidRDefault="003A0CF0" w:rsidP="00572C62">
            <w:pPr>
              <w:spacing w:line="240" w:lineRule="auto"/>
              <w:rPr>
                <w:rFonts w:cs="Times New Roman"/>
                <w:szCs w:val="20"/>
              </w:rPr>
            </w:pPr>
            <w:r w:rsidRPr="00773978">
              <w:rPr>
                <w:rFonts w:cs="Times New Roman"/>
                <w:szCs w:val="20"/>
              </w:rPr>
              <w:t>“C” – Caractere.</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812C2C">
            <w:pPr>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812C2C">
            <w:pPr>
              <w:spacing w:line="240" w:lineRule="auto"/>
              <w:jc w:val="center"/>
              <w:rPr>
                <w:rFonts w:cs="Times New Roman"/>
                <w:szCs w:val="20"/>
              </w:rPr>
            </w:pPr>
            <w:r w:rsidRPr="00773978">
              <w:rPr>
                <w:rFonts w:cs="Times New Roman"/>
                <w:szCs w:val="20"/>
              </w:rPr>
              <w:t>001</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812C2C">
            <w:pPr>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812C2C" w:rsidP="00812C2C">
            <w:pPr>
              <w:shd w:val="clear" w:color="auto" w:fill="FFFFFF"/>
              <w:spacing w:line="240" w:lineRule="auto"/>
              <w:jc w:val="center"/>
              <w:rPr>
                <w:rFonts w:cs="Times New Roman"/>
                <w:szCs w:val="20"/>
              </w:rPr>
            </w:pPr>
            <w:r w:rsidRPr="00773978">
              <w:rPr>
                <w:rFonts w:cs="Times New Roman"/>
                <w:szCs w:val="20"/>
              </w:rPr>
              <w:t>[N, C</w:t>
            </w:r>
            <w:r w:rsidR="003A0CF0"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05</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TAM_CAMPO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Tamanho do campo.</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812C2C">
            <w:pPr>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812C2C">
            <w:pPr>
              <w:spacing w:line="240" w:lineRule="auto"/>
              <w:jc w:val="center"/>
              <w:rPr>
                <w:rFonts w:cs="Times New Roman"/>
                <w:szCs w:val="20"/>
              </w:rPr>
            </w:pPr>
            <w:r w:rsidRPr="00773978">
              <w:rPr>
                <w:rFonts w:cs="Times New Roman"/>
                <w:szCs w:val="20"/>
              </w:rPr>
              <w:t>003</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812C2C">
            <w:pPr>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06</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DEC_CAMPO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Quantidade de casas decimais para campos tipo “N”.</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812C2C">
            <w:pPr>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812C2C">
            <w:pPr>
              <w:spacing w:line="240" w:lineRule="auto"/>
              <w:jc w:val="center"/>
              <w:rPr>
                <w:rFonts w:cs="Times New Roman"/>
                <w:szCs w:val="20"/>
              </w:rPr>
            </w:pPr>
            <w:r w:rsidRPr="00773978">
              <w:rPr>
                <w:rFonts w:cs="Times New Roman"/>
                <w:szCs w:val="20"/>
              </w:rPr>
              <w:t>002</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812C2C">
            <w:pPr>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Não</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579"/>
        </w:trPr>
        <w:tc>
          <w:tcPr>
            <w:tcW w:w="522"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07</w:t>
            </w:r>
          </w:p>
        </w:tc>
        <w:tc>
          <w:tcPr>
            <w:tcW w:w="15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COL_CAMPO</w:t>
            </w:r>
          </w:p>
        </w:tc>
        <w:tc>
          <w:tcPr>
            <w:tcW w:w="222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Largura da coluna no relatório (em quantidade de caracteres).</w:t>
            </w:r>
          </w:p>
        </w:tc>
        <w:tc>
          <w:tcPr>
            <w:tcW w:w="617"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812C2C">
            <w:pPr>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812C2C">
            <w:pPr>
              <w:spacing w:line="240" w:lineRule="auto"/>
              <w:jc w:val="center"/>
              <w:rPr>
                <w:rFonts w:cs="Times New Roman"/>
                <w:szCs w:val="20"/>
              </w:rPr>
            </w:pPr>
            <w:r w:rsidRPr="00773978">
              <w:rPr>
                <w:rFonts w:cs="Times New Roman"/>
                <w:szCs w:val="20"/>
              </w:rPr>
              <w:t>003</w:t>
            </w:r>
          </w:p>
        </w:tc>
        <w:tc>
          <w:tcPr>
            <w:tcW w:w="9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812C2C">
            <w:pPr>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812C2C">
            <w:pPr>
              <w:shd w:val="clear" w:color="auto" w:fill="FFFFFF"/>
              <w:spacing w:line="240" w:lineRule="auto"/>
              <w:jc w:val="center"/>
              <w:rPr>
                <w:rFonts w:cs="Times New Roman"/>
                <w:szCs w:val="20"/>
              </w:rPr>
            </w:pPr>
            <w:r w:rsidRPr="00773978">
              <w:rPr>
                <w:rFonts w:cs="Times New Roman"/>
                <w:szCs w:val="20"/>
              </w:rPr>
              <w:t>Sim</w:t>
            </w:r>
          </w:p>
        </w:tc>
        <w:tc>
          <w:tcPr>
            <w:tcW w:w="21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 </w:t>
            </w:r>
          </w:p>
        </w:tc>
      </w:tr>
    </w:tbl>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Registro é obrigatório para o tipo de escrituração “Z”.</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Campo 7 (COL_CAMPO) – Largura da Coluna no Relatório:</w:t>
      </w:r>
      <w:r w:rsidRPr="00773978">
        <w:rPr>
          <w:rFonts w:ascii="Times New Roman" w:hAnsi="Times New Roman"/>
          <w:sz w:val="20"/>
          <w:szCs w:val="20"/>
        </w:rPr>
        <w:t xml:space="preserve"> Deve se definido em quantidade de caracteres, respeitado o tamanho da fonte definido no registro I500 e o espaço de um caractere entre as colunas. Para campos numéricos, considerar também os separadores de milhar e a vírgula. Considerar que o livro será impresso/visualizado em papel A4, com a orientação paisagem, margens de 1,5 cm e com fonte Courier.</w:t>
      </w:r>
    </w:p>
    <w:p w:rsidR="003A0CF0" w:rsidRPr="00773978" w:rsidRDefault="003A0CF0" w:rsidP="003A0CF0">
      <w:pPr>
        <w:pStyle w:val="Corpodetexto"/>
        <w:ind w:left="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Quando o conteúdo do campo (inclusive do cabeçalho das colunas) for de tamanho superior ao tamanho da coluna correspondente no relatório, o excedente será impresso nas linhas subsequentes. Serão utilizadas tantas linhas quantas necessárias para impressão/visualização integral do campo.</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sz w:val="20"/>
          <w:szCs w:val="20"/>
        </w:rPr>
      </w:pPr>
    </w:p>
    <w:p w:rsidR="00DE01EC" w:rsidRPr="00773978" w:rsidRDefault="00DE01EC" w:rsidP="003A0CF0">
      <w:pPr>
        <w:pStyle w:val="Corpodetexto"/>
        <w:rPr>
          <w:rFonts w:ascii="Times New Roman" w:hAnsi="Times New Roman"/>
          <w:sz w:val="20"/>
          <w:szCs w:val="20"/>
        </w:rPr>
      </w:pPr>
    </w:p>
    <w:p w:rsidR="00DE01EC" w:rsidRPr="00773978" w:rsidRDefault="00DE01EC" w:rsidP="003A0CF0">
      <w:pPr>
        <w:pStyle w:val="Corpodetexto"/>
        <w:rPr>
          <w:rFonts w:ascii="Times New Roman" w:hAnsi="Times New Roman"/>
          <w:sz w:val="20"/>
          <w:szCs w:val="20"/>
        </w:rPr>
      </w:pPr>
    </w:p>
    <w:p w:rsidR="00DE01EC" w:rsidRPr="00773978" w:rsidRDefault="00DE01EC"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color w:val="auto"/>
          <w:sz w:val="20"/>
          <w:szCs w:val="20"/>
        </w:rPr>
      </w:pPr>
      <w:r w:rsidRPr="00773978">
        <w:rPr>
          <w:rFonts w:ascii="Times New Roman" w:hAnsi="Times New Roman"/>
          <w:b/>
          <w:color w:val="auto"/>
          <w:sz w:val="20"/>
          <w:szCs w:val="20"/>
        </w:rPr>
        <w:lastRenderedPageBreak/>
        <w:t xml:space="preserve">III - Regras de Validação do Registro: </w:t>
      </w:r>
    </w:p>
    <w:p w:rsidR="00DE01EC" w:rsidRPr="00773978" w:rsidRDefault="00DE01EC" w:rsidP="003A0CF0">
      <w:pPr>
        <w:pStyle w:val="Corpodetexto"/>
        <w:rPr>
          <w:rFonts w:ascii="Times New Roman" w:hAnsi="Times New Roman"/>
          <w:color w:val="auto"/>
          <w:sz w:val="20"/>
          <w:szCs w:val="20"/>
        </w:rPr>
      </w:pPr>
    </w:p>
    <w:p w:rsidR="00DE01EC" w:rsidRPr="00773978" w:rsidRDefault="00DE01EC" w:rsidP="00DE01EC">
      <w:pPr>
        <w:pStyle w:val="Corpodetexto"/>
        <w:ind w:left="708"/>
        <w:rPr>
          <w:rFonts w:ascii="Times New Roman" w:hAnsi="Times New Roman"/>
          <w:sz w:val="20"/>
          <w:szCs w:val="20"/>
        </w:rPr>
      </w:pPr>
      <w:r w:rsidRPr="00773978">
        <w:rPr>
          <w:rFonts w:ascii="Times New Roman" w:hAnsi="Times New Roman"/>
          <w:b/>
          <w:sz w:val="20"/>
          <w:szCs w:val="20"/>
        </w:rPr>
        <w:t xml:space="preserve">REGRA_COLUNAS_PAGINA: </w:t>
      </w:r>
      <w:r w:rsidRPr="00773978">
        <w:rPr>
          <w:rFonts w:ascii="Times New Roman" w:hAnsi="Times New Roman"/>
          <w:sz w:val="20"/>
          <w:szCs w:val="20"/>
        </w:rPr>
        <w:t>O somatório dos campos COL_CAMPO do Registro I510 + número de registros I510 que aparecem no arquivo – 1 deverá ser igual ao número máximo de caracteres que cabem em uma linha do livro</w:t>
      </w:r>
      <w:r w:rsidR="00013F37" w:rsidRPr="00773978">
        <w:rPr>
          <w:rFonts w:ascii="Times New Roman" w:hAnsi="Times New Roman"/>
          <w:sz w:val="20"/>
          <w:szCs w:val="20"/>
        </w:rPr>
        <w:t xml:space="preserve"> que será impresso/visualizado. C</w:t>
      </w:r>
      <w:r w:rsidRPr="00773978">
        <w:rPr>
          <w:rFonts w:ascii="Times New Roman" w:hAnsi="Times New Roman"/>
          <w:sz w:val="20"/>
          <w:szCs w:val="20"/>
        </w:rPr>
        <w:t xml:space="preserve">onsiderar que o livro será </w:t>
      </w:r>
      <w:r w:rsidR="00013F37" w:rsidRPr="00773978">
        <w:rPr>
          <w:rFonts w:ascii="Times New Roman" w:hAnsi="Times New Roman"/>
          <w:sz w:val="20"/>
          <w:szCs w:val="20"/>
        </w:rPr>
        <w:t>impresso/visualizado em papel A-4,</w:t>
      </w:r>
      <w:r w:rsidRPr="00773978">
        <w:rPr>
          <w:rFonts w:ascii="Times New Roman" w:hAnsi="Times New Roman"/>
          <w:sz w:val="20"/>
          <w:szCs w:val="20"/>
        </w:rPr>
        <w:t> com a orientação paisagem, margens de 1,5 cm e com fonte Courier.</w:t>
      </w:r>
    </w:p>
    <w:p w:rsidR="00DE01EC" w:rsidRPr="00773978" w:rsidRDefault="00DE01EC" w:rsidP="00DE01EC">
      <w:pPr>
        <w:pStyle w:val="Corpodetexto"/>
        <w:ind w:left="708"/>
        <w:rPr>
          <w:rFonts w:ascii="Times New Roman" w:hAnsi="Times New Roman"/>
          <w:sz w:val="20"/>
          <w:szCs w:val="20"/>
        </w:rPr>
      </w:pPr>
    </w:p>
    <w:p w:rsidR="00013F37" w:rsidRPr="00773978" w:rsidRDefault="00DE01EC" w:rsidP="00013F37">
      <w:pPr>
        <w:pStyle w:val="Corpodetexto"/>
        <w:ind w:left="708"/>
        <w:rPr>
          <w:rFonts w:ascii="Times New Roman" w:hAnsi="Times New Roman"/>
          <w:sz w:val="20"/>
          <w:szCs w:val="20"/>
        </w:rPr>
      </w:pPr>
      <w:r w:rsidRPr="00773978">
        <w:rPr>
          <w:rFonts w:ascii="Times New Roman" w:hAnsi="Times New Roman"/>
          <w:b/>
          <w:color w:val="auto"/>
          <w:sz w:val="20"/>
          <w:szCs w:val="20"/>
        </w:rPr>
        <w:t>REGRA_VALIDA_CONTEUDO_I510_LIVRO_RAS</w:t>
      </w:r>
      <w:r w:rsidRPr="00773978">
        <w:rPr>
          <w:rFonts w:ascii="Times New Roman" w:hAnsi="Times New Roman"/>
          <w:b/>
          <w:sz w:val="20"/>
          <w:szCs w:val="20"/>
        </w:rPr>
        <w:t>:</w:t>
      </w:r>
      <w:r w:rsidR="00013F37" w:rsidRPr="00773978">
        <w:rPr>
          <w:rFonts w:ascii="Times New Roman" w:hAnsi="Times New Roman"/>
          <w:b/>
          <w:color w:val="auto"/>
          <w:sz w:val="20"/>
          <w:szCs w:val="20"/>
        </w:rPr>
        <w:t xml:space="preserve"> </w:t>
      </w:r>
      <w:r w:rsidR="00013F37" w:rsidRPr="00773978">
        <w:rPr>
          <w:rFonts w:ascii="Times New Roman" w:hAnsi="Times New Roman"/>
          <w:sz w:val="20"/>
          <w:szCs w:val="20"/>
        </w:rPr>
        <w:t>Verifica se a natureza do livro do r</w:t>
      </w:r>
      <w:r w:rsidR="008C0736" w:rsidRPr="00773978">
        <w:rPr>
          <w:rFonts w:ascii="Times New Roman" w:hAnsi="Times New Roman"/>
          <w:sz w:val="20"/>
          <w:szCs w:val="20"/>
        </w:rPr>
        <w:t>egistro I030 (I030</w:t>
      </w:r>
      <w:r w:rsidR="00013F37" w:rsidRPr="00773978">
        <w:rPr>
          <w:rFonts w:ascii="Times New Roman" w:hAnsi="Times New Roman"/>
          <w:sz w:val="20"/>
          <w:szCs w:val="20"/>
        </w:rPr>
        <w:t>. NAT_LIVR</w:t>
      </w:r>
      <w:r w:rsidR="0068351A" w:rsidRPr="00773978">
        <w:rPr>
          <w:rFonts w:ascii="Times New Roman" w:hAnsi="Times New Roman"/>
          <w:sz w:val="20"/>
          <w:szCs w:val="20"/>
        </w:rPr>
        <w:t xml:space="preserve">) o identifica como um livro </w:t>
      </w:r>
      <w:r w:rsidR="00013F37" w:rsidRPr="00773978">
        <w:rPr>
          <w:rFonts w:ascii="Times New Roman" w:hAnsi="Times New Roman"/>
          <w:sz w:val="20"/>
          <w:szCs w:val="20"/>
        </w:rPr>
        <w:t>“</w:t>
      </w:r>
      <w:r w:rsidR="00FA14F0" w:rsidRPr="00773978">
        <w:rPr>
          <w:rFonts w:ascii="Times New Roman" w:hAnsi="Times New Roman"/>
          <w:sz w:val="20"/>
          <w:szCs w:val="20"/>
        </w:rPr>
        <w:t>RAZAO_AUXILIAR_DAS_SUBCONTAS</w:t>
      </w:r>
      <w:r w:rsidR="00013F37" w:rsidRPr="00773978">
        <w:rPr>
          <w:rFonts w:ascii="Times New Roman" w:hAnsi="Times New Roman"/>
          <w:sz w:val="20"/>
          <w:szCs w:val="20"/>
        </w:rPr>
        <w:t>”</w:t>
      </w:r>
      <w:r w:rsidR="00FA14F0" w:rsidRPr="00773978">
        <w:rPr>
          <w:rFonts w:ascii="Times New Roman" w:hAnsi="Times New Roman"/>
          <w:sz w:val="20"/>
          <w:szCs w:val="20"/>
        </w:rPr>
        <w:t xml:space="preserve"> ou “RAZAO_AUXILIAR_DAS_SUBCONTAS_MF”</w:t>
      </w:r>
      <w:r w:rsidR="00013F37" w:rsidRPr="00773978">
        <w:rPr>
          <w:rFonts w:ascii="Times New Roman" w:hAnsi="Times New Roman"/>
          <w:sz w:val="20"/>
          <w:szCs w:val="20"/>
        </w:rPr>
        <w:t xml:space="preserve"> e aplica a validação da estrutura desse livro.</w:t>
      </w:r>
    </w:p>
    <w:p w:rsidR="00013F37" w:rsidRPr="00773978" w:rsidRDefault="00013F37" w:rsidP="0068351A">
      <w:pPr>
        <w:pStyle w:val="Corpodetexto"/>
        <w:rPr>
          <w:rFonts w:ascii="Times New Roman" w:hAnsi="Times New Roman"/>
          <w:sz w:val="20"/>
          <w:szCs w:val="20"/>
        </w:rPr>
      </w:pPr>
    </w:p>
    <w:p w:rsidR="003A0CF0" w:rsidRPr="00773978" w:rsidRDefault="003A0CF0" w:rsidP="003A0CF0">
      <w:pPr>
        <w:pStyle w:val="Corpodetexto"/>
        <w:rPr>
          <w:rStyle w:val="Hyperlink"/>
          <w:rFonts w:ascii="Times New Roman" w:hAnsi="Times New Roman"/>
          <w:color w:val="auto"/>
          <w:sz w:val="20"/>
          <w:szCs w:val="20"/>
        </w:rPr>
      </w:pPr>
      <w:r w:rsidRPr="00773978">
        <w:rPr>
          <w:rFonts w:ascii="Times New Roman" w:hAnsi="Times New Roman"/>
          <w:b/>
          <w:color w:val="auto"/>
          <w:sz w:val="20"/>
          <w:szCs w:val="20"/>
        </w:rPr>
        <w:t xml:space="preserve">IV – Regras de Validação dos Campos: </w:t>
      </w:r>
      <w:r w:rsidRPr="00773978">
        <w:rPr>
          <w:rFonts w:ascii="Times New Roman" w:hAnsi="Times New Roman"/>
          <w:color w:val="auto"/>
          <w:sz w:val="20"/>
          <w:szCs w:val="20"/>
        </w:rPr>
        <w:t>não há.</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PSDS-CorpodeTexto0"/>
        <w:ind w:firstLine="708"/>
        <w:jc w:val="both"/>
        <w:rPr>
          <w:rFonts w:ascii="Times New Roman" w:hAnsi="Times New Roman"/>
          <w:b/>
          <w:color w:val="000000"/>
        </w:rPr>
      </w:pPr>
      <w:r w:rsidRPr="00773978">
        <w:rPr>
          <w:rFonts w:ascii="Times New Roman" w:hAnsi="Times New Roman"/>
          <w:b/>
          <w:color w:val="000000"/>
        </w:rPr>
        <w:t>|I510|COD_PROD|CÓDIGO_DO_PRODUTO|C|13||15|</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I510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Nome do Campo (sem espaços em branco ou caracter especial): COD_PROD</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Descrição do Campo: CÓDIGO_DO_PRODUTO</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Tipo do Campo: C (Caractere)</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Tamanho do Campo: 13 (13 caracteres)</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06</w:t>
      </w:r>
      <w:r w:rsidRPr="00773978">
        <w:rPr>
          <w:rFonts w:ascii="Times New Roman" w:hAnsi="Times New Roman"/>
        </w:rPr>
        <w:t xml:space="preserve"> – Quantidade de Casas Decimais para Campo do Tipo “N”: não há.</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07 </w:t>
      </w:r>
      <w:r w:rsidRPr="00773978">
        <w:rPr>
          <w:rFonts w:ascii="Times New Roman" w:hAnsi="Times New Roman"/>
        </w:rPr>
        <w:t>– Largura da Coluna no Relatório: 15 (15 caracteres)</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jc w:val="both"/>
        <w:rPr>
          <w:szCs w:val="20"/>
        </w:rPr>
      </w:pPr>
      <w:bookmarkStart w:id="341" w:name="_Toc450295107"/>
      <w:r w:rsidRPr="00773978">
        <w:rPr>
          <w:szCs w:val="20"/>
        </w:rPr>
        <w:lastRenderedPageBreak/>
        <w:t>3.4.6.2.25. Registro I550: Detalhes do Livro Razão Auxiliar com Leiaute Parametrizável</w:t>
      </w:r>
      <w:bookmarkEnd w:id="341"/>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Informa o conteúdo dos campos especificados no Registro I510.</w:t>
      </w:r>
    </w:p>
    <w:p w:rsidR="003A0CF0" w:rsidRPr="00773978" w:rsidRDefault="003A0CF0" w:rsidP="003A0CF0">
      <w:pPr>
        <w:pStyle w:val="Corpodetexto"/>
        <w:spacing w:line="240" w:lineRule="auto"/>
        <w:rPr>
          <w:rFonts w:ascii="Times New Roman" w:hAnsi="Times New Roman"/>
          <w:color w:val="auto"/>
          <w:sz w:val="20"/>
          <w:szCs w:val="20"/>
        </w:rPr>
      </w:pPr>
    </w:p>
    <w:tbl>
      <w:tblPr>
        <w:tblpPr w:leftFromText="45" w:rightFromText="45" w:vertAnchor="text" w:tblpXSpec="center"/>
        <w:tblW w:w="11023" w:type="dxa"/>
        <w:tblCellMar>
          <w:left w:w="0" w:type="dxa"/>
          <w:right w:w="0" w:type="dxa"/>
        </w:tblCellMar>
        <w:tblLook w:val="04A0" w:firstRow="1" w:lastRow="0" w:firstColumn="1" w:lastColumn="0" w:noHBand="0" w:noVBand="1"/>
      </w:tblPr>
      <w:tblGrid>
        <w:gridCol w:w="6153"/>
        <w:gridCol w:w="4870"/>
      </w:tblGrid>
      <w:tr w:rsidR="003A0CF0" w:rsidRPr="00773978" w:rsidTr="00572C62">
        <w:tc>
          <w:tcPr>
            <w:tcW w:w="110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I550: DETALHES DO LIVRO AUXILIAR COM LEIAUTE PARAMETRIZÁVEL</w:t>
            </w:r>
          </w:p>
        </w:tc>
      </w:tr>
      <w:tr w:rsidR="003A0CF0" w:rsidRPr="00773978" w:rsidTr="00572C62">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[REGRA_NUM_CAMPOS_RELATÓRIO]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r w:rsidRPr="00773978">
              <w:rPr>
                <w:sz w:val="20"/>
                <w:szCs w:val="20"/>
                <w:lang w:val="pt-PT"/>
              </w:rPr>
              <w:t>REGRA_TODOS_CAMPOS_VAZIOS</w:t>
            </w:r>
            <w:r w:rsidRPr="00773978">
              <w:rPr>
                <w:sz w:val="20"/>
                <w:szCs w:val="20"/>
              </w:rPr>
              <w:t>]</w:t>
            </w:r>
          </w:p>
        </w:tc>
      </w:tr>
      <w:tr w:rsidR="003A0CF0" w:rsidRPr="00773978" w:rsidTr="00572C62">
        <w:tc>
          <w:tcPr>
            <w:tcW w:w="6153"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3</w:t>
            </w:r>
          </w:p>
        </w:tc>
        <w:tc>
          <w:tcPr>
            <w:tcW w:w="4870"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arquivo)</w:t>
            </w:r>
          </w:p>
        </w:tc>
      </w:tr>
      <w:tr w:rsidR="003A0CF0" w:rsidRPr="00773978" w:rsidTr="00572C62">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p>
        </w:tc>
      </w:tr>
    </w:tbl>
    <w:p w:rsidR="003A0CF0" w:rsidRPr="00773978" w:rsidRDefault="003A0CF0" w:rsidP="003A0CF0">
      <w:pPr>
        <w:spacing w:line="240" w:lineRule="auto"/>
        <w:jc w:val="both"/>
        <w:rPr>
          <w:rFonts w:cs="Times New Roman"/>
          <w:szCs w:val="20"/>
        </w:rPr>
      </w:pPr>
      <w:r w:rsidRPr="00773978">
        <w:rPr>
          <w:rFonts w:cs="Times New Roman"/>
          <w:szCs w:val="20"/>
        </w:rPr>
        <w:t> </w:t>
      </w:r>
    </w:p>
    <w:tbl>
      <w:tblPr>
        <w:tblpPr w:leftFromText="45" w:rightFromText="45" w:vertAnchor="text" w:tblpXSpec="center"/>
        <w:tblW w:w="11271" w:type="dxa"/>
        <w:tblCellMar>
          <w:left w:w="0" w:type="dxa"/>
          <w:right w:w="0" w:type="dxa"/>
        </w:tblCellMar>
        <w:tblLook w:val="04A0" w:firstRow="1" w:lastRow="0" w:firstColumn="1" w:lastColumn="0" w:noHBand="0" w:noVBand="1"/>
      </w:tblPr>
      <w:tblGrid>
        <w:gridCol w:w="427"/>
        <w:gridCol w:w="1116"/>
        <w:gridCol w:w="2592"/>
        <w:gridCol w:w="617"/>
        <w:gridCol w:w="1039"/>
        <w:gridCol w:w="916"/>
        <w:gridCol w:w="872"/>
        <w:gridCol w:w="1239"/>
        <w:gridCol w:w="2453"/>
      </w:tblGrid>
      <w:tr w:rsidR="003A0CF0" w:rsidRPr="00773978" w:rsidTr="00572C62">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1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259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45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1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w:t>
            </w:r>
          </w:p>
        </w:tc>
        <w:tc>
          <w:tcPr>
            <w:tcW w:w="259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Texto fixo contendo “I550”.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"I550"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45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1116"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RZ_CONT</w:t>
            </w:r>
          </w:p>
        </w:tc>
        <w:tc>
          <w:tcPr>
            <w:tcW w:w="2592"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Conteúdo dos campos mencionados no Registro I510.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Não</w:t>
            </w:r>
          </w:p>
        </w:tc>
        <w:tc>
          <w:tcPr>
            <w:tcW w:w="245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[REGRA_TIPO_CAMPO_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RAZAO_AUXILIAR]</w:t>
            </w:r>
          </w:p>
          <w:p w:rsidR="003A0CF0" w:rsidRPr="00773978" w:rsidRDefault="003A0CF0" w:rsidP="00572C62">
            <w:pPr>
              <w:shd w:val="clear" w:color="auto" w:fill="FFFFFF"/>
              <w:spacing w:line="240" w:lineRule="auto"/>
              <w:rPr>
                <w:rFonts w:cs="Times New Roman"/>
                <w:szCs w:val="20"/>
              </w:rPr>
            </w:pPr>
          </w:p>
        </w:tc>
      </w:tr>
    </w:tbl>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Registro é obrigatório para o tipo de escrituração “Z”.</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Conteúdo dos Campos Mencionados no Registro I510 (RZ_CONT)</w:t>
      </w:r>
      <w:r w:rsidRPr="00773978">
        <w:rPr>
          <w:rFonts w:ascii="Times New Roman" w:hAnsi="Times New Roman"/>
          <w:sz w:val="20"/>
          <w:szCs w:val="20"/>
        </w:rPr>
        <w:t>: cada linha deve conter todos os campos indicados no Registro “I510”, separados por “Pipe” (|).</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color w:val="auto"/>
          <w:sz w:val="20"/>
          <w:szCs w:val="20"/>
        </w:rPr>
      </w:pPr>
      <w:r w:rsidRPr="00773978">
        <w:rPr>
          <w:rFonts w:ascii="Times New Roman" w:hAnsi="Times New Roman"/>
          <w:b/>
          <w:color w:val="auto"/>
          <w:sz w:val="20"/>
          <w:szCs w:val="20"/>
        </w:rPr>
        <w:t>III - Regras de Validação do Registro:</w:t>
      </w:r>
    </w:p>
    <w:p w:rsidR="003A0CF0" w:rsidRPr="00773978" w:rsidRDefault="003A0CF0" w:rsidP="003A0CF0">
      <w:pPr>
        <w:pStyle w:val="Corpodetexto"/>
        <w:rPr>
          <w:rFonts w:ascii="Times New Roman" w:hAnsi="Times New Roman"/>
          <w:b/>
          <w:color w:val="auto"/>
          <w:sz w:val="20"/>
          <w:szCs w:val="20"/>
        </w:rPr>
      </w:pPr>
    </w:p>
    <w:p w:rsidR="003A0CF0" w:rsidRPr="00773978" w:rsidRDefault="003A0CF0" w:rsidP="003A0CF0">
      <w:pPr>
        <w:pStyle w:val="Corpodetexto"/>
        <w:ind w:left="708"/>
        <w:rPr>
          <w:rFonts w:ascii="Times New Roman" w:hAnsi="Times New Roman"/>
          <w:color w:val="auto"/>
          <w:sz w:val="20"/>
          <w:szCs w:val="20"/>
        </w:rPr>
      </w:pPr>
      <w:r w:rsidRPr="00773978">
        <w:rPr>
          <w:rFonts w:ascii="Times New Roman" w:hAnsi="Times New Roman"/>
          <w:b/>
          <w:sz w:val="20"/>
          <w:szCs w:val="20"/>
        </w:rPr>
        <w:t xml:space="preserve">REGRA_NUM_CAMPOS_RELATORIO: </w:t>
      </w:r>
      <w:r w:rsidRPr="00773978">
        <w:rPr>
          <w:rFonts w:ascii="Times New Roman" w:hAnsi="Times New Roman"/>
          <w:sz w:val="20"/>
          <w:szCs w:val="20"/>
        </w:rPr>
        <w:t>Verifica se número de campos informados no registro I550 (desconsiderando o campo REG) é igual ao número de registros I510 informados no arquivo. Se a regra não for cumprida, o PVA do Sped Contábil gera um erro.</w:t>
      </w:r>
    </w:p>
    <w:p w:rsidR="003A0CF0" w:rsidRPr="00773978" w:rsidRDefault="003A0CF0" w:rsidP="003A0CF0">
      <w:pPr>
        <w:pStyle w:val="Corpodetexto"/>
        <w:rPr>
          <w:rFonts w:ascii="Times New Roman" w:hAnsi="Times New Roman"/>
          <w:b/>
          <w:color w:val="auto"/>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REGRA_TODOS_CAMPOS_VAZIOS: </w:t>
      </w:r>
      <w:r w:rsidRPr="00773978">
        <w:rPr>
          <w:rFonts w:ascii="Times New Roman" w:hAnsi="Times New Roman"/>
          <w:sz w:val="20"/>
          <w:szCs w:val="20"/>
        </w:rPr>
        <w:t>Verifica se pelo menos um dos campos declarados no registro I510 para os registros I550 e I555 foi preenchido. Se a regra não for cumprida, o PVA do Sped Contábil gera um aviso.</w:t>
      </w:r>
    </w:p>
    <w:p w:rsidR="00E2576B" w:rsidRPr="00773978" w:rsidRDefault="00E2576B" w:rsidP="003A0CF0">
      <w:pPr>
        <w:pStyle w:val="Corpodetexto"/>
        <w:ind w:left="708"/>
        <w:rPr>
          <w:rFonts w:ascii="Times New Roman" w:hAnsi="Times New Roman"/>
          <w:color w:val="auto"/>
          <w:sz w:val="20"/>
          <w:szCs w:val="20"/>
        </w:rPr>
      </w:pPr>
    </w:p>
    <w:p w:rsidR="003A0CF0" w:rsidRPr="00773978" w:rsidRDefault="003A0CF0" w:rsidP="003A0CF0">
      <w:pPr>
        <w:pStyle w:val="Corpodetexto"/>
        <w:rPr>
          <w:rFonts w:ascii="Times New Roman" w:hAnsi="Times New Roman"/>
          <w:color w:val="auto"/>
          <w:sz w:val="20"/>
          <w:szCs w:val="20"/>
        </w:rPr>
      </w:pPr>
      <w:r w:rsidRPr="00773978">
        <w:rPr>
          <w:rFonts w:ascii="Times New Roman" w:hAnsi="Times New Roman"/>
          <w:b/>
          <w:color w:val="auto"/>
          <w:sz w:val="20"/>
          <w:szCs w:val="20"/>
        </w:rPr>
        <w:t>IV – Regras de Validação dos Campos:</w:t>
      </w:r>
    </w:p>
    <w:p w:rsidR="003A0CF0" w:rsidRPr="00773978" w:rsidRDefault="003A0CF0" w:rsidP="003A0CF0">
      <w:pPr>
        <w:pStyle w:val="psds-corpodetexto"/>
        <w:spacing w:before="0" w:beforeAutospacing="0" w:after="0" w:afterAutospacing="0"/>
        <w:ind w:left="708"/>
        <w:jc w:val="both"/>
        <w:rPr>
          <w:rStyle w:val="Hyperlink"/>
          <w:b/>
          <w:color w:val="auto"/>
          <w:sz w:val="20"/>
          <w:szCs w:val="20"/>
        </w:rPr>
      </w:pPr>
    </w:p>
    <w:p w:rsidR="003A0CF0" w:rsidRPr="00773978" w:rsidRDefault="00A11824" w:rsidP="00FA14F0">
      <w:pPr>
        <w:pStyle w:val="Corpodetexto"/>
        <w:ind w:left="708"/>
        <w:rPr>
          <w:rFonts w:ascii="Times New Roman" w:hAnsi="Times New Roman"/>
          <w:sz w:val="20"/>
          <w:szCs w:val="20"/>
        </w:rPr>
      </w:pPr>
      <w:hyperlink r:id="rId899" w:anchor="REGRA_TIPO_CAMPO_RAZAO_AUXIILIAR" w:history="1">
        <w:r w:rsidR="003A0CF0" w:rsidRPr="00773978">
          <w:rPr>
            <w:rStyle w:val="Hyperlink"/>
            <w:rFonts w:ascii="Times New Roman" w:hAnsi="Times New Roman"/>
            <w:b/>
            <w:color w:val="auto"/>
            <w:sz w:val="20"/>
            <w:szCs w:val="20"/>
          </w:rPr>
          <w:t>REGRA_TIPO_CAMPO_RAZAO_AUXIILIAR</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o tipo do campo informado no campo “TIPO_CAMPO” (Campo 04 do registro I510) e no campo “DEC_CAMPO” (Campo 06 do registro I510) correspondem ao valor informado no registro I550. Se a regra não for cumprida, o PVA do Sped Contábil gera um erro.</w:t>
      </w:r>
    </w:p>
    <w:p w:rsidR="00FA14F0" w:rsidRPr="00773978" w:rsidRDefault="00FA14F0" w:rsidP="00FA14F0">
      <w:pPr>
        <w:pStyle w:val="Corpodetexto"/>
        <w:ind w:left="708"/>
        <w:rPr>
          <w:rFonts w:ascii="Times New Roman" w:hAnsi="Times New Roman"/>
          <w:sz w:val="20"/>
          <w:szCs w:val="20"/>
        </w:rPr>
      </w:pPr>
    </w:p>
    <w:p w:rsidR="00D31E0D" w:rsidRPr="00773978" w:rsidRDefault="00D31E0D" w:rsidP="00D31E0D">
      <w:pPr>
        <w:pStyle w:val="Corpodetexto"/>
        <w:ind w:left="708"/>
        <w:rPr>
          <w:rFonts w:ascii="Times New Roman" w:hAnsi="Times New Roman"/>
          <w:sz w:val="20"/>
          <w:szCs w:val="20"/>
        </w:rPr>
      </w:pPr>
      <w:r w:rsidRPr="00773978">
        <w:rPr>
          <w:rFonts w:ascii="Times New Roman" w:hAnsi="Times New Roman"/>
          <w:b/>
          <w:color w:val="auto"/>
          <w:sz w:val="20"/>
          <w:szCs w:val="20"/>
        </w:rPr>
        <w:t>REGRA_VALIDA_CONTEUDO_I550_LIVRO_RAS</w:t>
      </w:r>
      <w:r w:rsidRPr="00773978">
        <w:rPr>
          <w:rFonts w:ascii="Times New Roman" w:hAnsi="Times New Roman"/>
          <w:b/>
          <w:sz w:val="20"/>
          <w:szCs w:val="20"/>
        </w:rPr>
        <w:t>:</w:t>
      </w:r>
      <w:r w:rsidRPr="00773978">
        <w:rPr>
          <w:rFonts w:ascii="Times New Roman" w:hAnsi="Times New Roman"/>
          <w:b/>
          <w:color w:val="auto"/>
          <w:sz w:val="20"/>
          <w:szCs w:val="20"/>
        </w:rPr>
        <w:t xml:space="preserve"> </w:t>
      </w:r>
      <w:r w:rsidRPr="00773978">
        <w:rPr>
          <w:rFonts w:ascii="Times New Roman" w:hAnsi="Times New Roman"/>
          <w:sz w:val="20"/>
          <w:szCs w:val="20"/>
        </w:rPr>
        <w:t>Verifica se a natureza do livro do registro I030 (I030. NAT_LIVR) o identifica como um livro “RAZAO_AUXILIAR_DAS_SUBCONTAS” ou “RAZAO_AUXILIAR_DAS_SUBCONTAS_MF” e aplica as regras abaixo:</w:t>
      </w:r>
    </w:p>
    <w:p w:rsidR="00D31E0D" w:rsidRPr="00773978" w:rsidRDefault="00D31E0D" w:rsidP="00D31E0D">
      <w:pPr>
        <w:pStyle w:val="Corpodetexto"/>
        <w:ind w:left="708"/>
        <w:rPr>
          <w:rFonts w:ascii="Times New Roman" w:hAnsi="Times New Roman"/>
          <w:sz w:val="20"/>
          <w:szCs w:val="20"/>
        </w:rPr>
      </w:pPr>
    </w:p>
    <w:p w:rsidR="00D31E0D" w:rsidRPr="00773978" w:rsidRDefault="00D31E0D" w:rsidP="00D31E0D">
      <w:pPr>
        <w:pStyle w:val="Corpodetexto"/>
        <w:ind w:left="1416"/>
        <w:rPr>
          <w:rFonts w:ascii="Times New Roman" w:hAnsi="Times New Roman"/>
          <w:sz w:val="20"/>
          <w:szCs w:val="20"/>
        </w:rPr>
      </w:pPr>
      <w:r w:rsidRPr="00773978">
        <w:rPr>
          <w:rFonts w:ascii="Times New Roman" w:hAnsi="Times New Roman"/>
          <w:b/>
          <w:sz w:val="20"/>
          <w:szCs w:val="20"/>
        </w:rPr>
        <w:t xml:space="preserve">REGRA_VALIDA_RAS_SUBCONTA_I550_I015: </w:t>
      </w:r>
      <w:r w:rsidRPr="00773978">
        <w:rPr>
          <w:rFonts w:ascii="Times New Roman" w:hAnsi="Times New Roman"/>
          <w:sz w:val="20"/>
          <w:szCs w:val="20"/>
        </w:rPr>
        <w:t>Verifica se a conta informada em I550.COD_SUB_CNT consta em I015.COD_CTA_RES. Se a regra não for cumprida, o PVA do Sped Contábil gera um erro.</w:t>
      </w:r>
    </w:p>
    <w:p w:rsidR="00D31E0D" w:rsidRPr="00773978" w:rsidRDefault="00D31E0D" w:rsidP="00D31E0D">
      <w:pPr>
        <w:pStyle w:val="Corpodetexto"/>
        <w:ind w:left="1416"/>
        <w:rPr>
          <w:rFonts w:ascii="Times New Roman" w:hAnsi="Times New Roman"/>
          <w:sz w:val="20"/>
          <w:szCs w:val="20"/>
        </w:rPr>
      </w:pPr>
    </w:p>
    <w:p w:rsidR="00D31E0D" w:rsidRPr="00773978" w:rsidRDefault="00D31E0D" w:rsidP="00D31E0D">
      <w:pPr>
        <w:pStyle w:val="Corpodetexto"/>
        <w:ind w:left="1416"/>
        <w:rPr>
          <w:rFonts w:ascii="Times New Roman" w:hAnsi="Times New Roman"/>
          <w:sz w:val="20"/>
          <w:szCs w:val="20"/>
        </w:rPr>
      </w:pPr>
      <w:r w:rsidRPr="00773978">
        <w:rPr>
          <w:rFonts w:ascii="Times New Roman" w:hAnsi="Times New Roman"/>
          <w:b/>
          <w:sz w:val="20"/>
          <w:szCs w:val="20"/>
        </w:rPr>
        <w:t xml:space="preserve">REGRA_VALIDA_RAS_CNPJ_I550_I015: </w:t>
      </w:r>
      <w:r w:rsidRPr="00773978">
        <w:rPr>
          <w:rFonts w:ascii="Times New Roman" w:hAnsi="Times New Roman"/>
          <w:sz w:val="20"/>
          <w:szCs w:val="20"/>
        </w:rPr>
        <w:t>Verifica se o CNPJ informado em I550.</w:t>
      </w:r>
      <w:r w:rsidRPr="00773978">
        <w:rPr>
          <w:rFonts w:ascii="Times New Roman" w:hAnsi="Times New Roman"/>
          <w:sz w:val="20"/>
          <w:szCs w:val="20"/>
          <w:lang w:eastAsia="pt-BR"/>
        </w:rPr>
        <w:t xml:space="preserve"> CNPJ_INVTD é válido. </w:t>
      </w:r>
      <w:r w:rsidRPr="00773978">
        <w:rPr>
          <w:rFonts w:ascii="Times New Roman" w:hAnsi="Times New Roman"/>
          <w:sz w:val="20"/>
          <w:szCs w:val="20"/>
        </w:rPr>
        <w:t>Se a regra não for cumprida, o PVA do Sped Contábil gera um erro.</w:t>
      </w:r>
    </w:p>
    <w:p w:rsidR="00D31E0D" w:rsidRPr="00773978" w:rsidRDefault="00D31E0D" w:rsidP="00D31E0D">
      <w:pPr>
        <w:pStyle w:val="Corpodetexto"/>
        <w:rPr>
          <w:rFonts w:ascii="Times New Roman" w:hAnsi="Times New Roman"/>
          <w:b/>
          <w:sz w:val="20"/>
          <w:szCs w:val="20"/>
        </w:rPr>
      </w:pPr>
    </w:p>
    <w:p w:rsidR="00D31E0D" w:rsidRPr="00773978" w:rsidRDefault="00D31E0D" w:rsidP="00D31E0D">
      <w:pPr>
        <w:pStyle w:val="Corpodetexto"/>
        <w:ind w:left="1416"/>
        <w:rPr>
          <w:rFonts w:ascii="Times New Roman" w:hAnsi="Times New Roman"/>
          <w:sz w:val="20"/>
          <w:szCs w:val="20"/>
        </w:rPr>
      </w:pPr>
      <w:r w:rsidRPr="00773978">
        <w:rPr>
          <w:rFonts w:ascii="Times New Roman" w:hAnsi="Times New Roman"/>
          <w:b/>
          <w:sz w:val="20"/>
          <w:szCs w:val="20"/>
        </w:rPr>
        <w:lastRenderedPageBreak/>
        <w:t xml:space="preserve">REGRA_RAS_CNPJ_DIFERENTE_DECLARANTE: </w:t>
      </w:r>
      <w:r w:rsidRPr="00773978">
        <w:rPr>
          <w:rFonts w:ascii="Times New Roman" w:hAnsi="Times New Roman"/>
          <w:sz w:val="20"/>
          <w:szCs w:val="20"/>
        </w:rPr>
        <w:t>Verifica se o CNPJ informado em I550.</w:t>
      </w:r>
      <w:r w:rsidRPr="00773978">
        <w:rPr>
          <w:rFonts w:ascii="Times New Roman" w:hAnsi="Times New Roman"/>
          <w:sz w:val="20"/>
          <w:szCs w:val="20"/>
          <w:lang w:eastAsia="pt-BR"/>
        </w:rPr>
        <w:t xml:space="preserve"> CNPJ_INVTD é diferente de 0000.CNPJ. </w:t>
      </w:r>
      <w:r w:rsidRPr="00773978">
        <w:rPr>
          <w:rFonts w:ascii="Times New Roman" w:hAnsi="Times New Roman"/>
          <w:sz w:val="20"/>
          <w:szCs w:val="20"/>
        </w:rPr>
        <w:t>Se a regra não for cumprida, o PVA do Sped Contábil gera um erro.</w:t>
      </w:r>
    </w:p>
    <w:p w:rsidR="00D31E0D" w:rsidRPr="00773978" w:rsidRDefault="00D31E0D" w:rsidP="00D31E0D">
      <w:pPr>
        <w:pStyle w:val="Corpodetexto"/>
        <w:rPr>
          <w:rFonts w:ascii="Times New Roman" w:hAnsi="Times New Roman"/>
          <w:b/>
          <w:sz w:val="20"/>
          <w:szCs w:val="20"/>
        </w:rPr>
      </w:pPr>
    </w:p>
    <w:p w:rsidR="00D31E0D" w:rsidRPr="00773978" w:rsidRDefault="00D31E0D" w:rsidP="00D31E0D">
      <w:pPr>
        <w:pStyle w:val="Corpodetexto"/>
        <w:ind w:left="1416"/>
        <w:rPr>
          <w:rFonts w:ascii="Times New Roman" w:hAnsi="Times New Roman"/>
          <w:sz w:val="20"/>
          <w:szCs w:val="20"/>
        </w:rPr>
      </w:pPr>
      <w:r w:rsidRPr="00773978">
        <w:rPr>
          <w:rFonts w:ascii="Times New Roman" w:hAnsi="Times New Roman"/>
          <w:b/>
          <w:sz w:val="20"/>
          <w:szCs w:val="20"/>
        </w:rPr>
        <w:t xml:space="preserve">REGRA_RAS_DATA_VALIDA_I550: </w:t>
      </w:r>
      <w:r w:rsidRPr="00773978">
        <w:rPr>
          <w:rFonts w:ascii="Times New Roman" w:hAnsi="Times New Roman"/>
          <w:sz w:val="20"/>
          <w:szCs w:val="20"/>
        </w:rPr>
        <w:t>Verificar se o formato das datas informadas em I550.DATA_RECT_INI e I550.DATA_LCTO é válido. Se a regra não for cumprida, o PVA do Sped Contábil gera um erro.</w:t>
      </w:r>
    </w:p>
    <w:p w:rsidR="00D31E0D" w:rsidRPr="00773978" w:rsidRDefault="00D31E0D" w:rsidP="00D31E0D">
      <w:pPr>
        <w:pStyle w:val="Corpodetexto"/>
        <w:rPr>
          <w:rFonts w:ascii="Times New Roman" w:hAnsi="Times New Roman"/>
          <w:b/>
          <w:sz w:val="20"/>
          <w:szCs w:val="20"/>
        </w:rPr>
      </w:pPr>
    </w:p>
    <w:p w:rsidR="00724CB7" w:rsidRPr="00773978" w:rsidRDefault="00D31E0D" w:rsidP="00724CB7">
      <w:pPr>
        <w:pStyle w:val="Corpodetexto"/>
        <w:ind w:left="1416"/>
        <w:rPr>
          <w:rFonts w:ascii="Times New Roman" w:hAnsi="Times New Roman"/>
          <w:b/>
          <w:sz w:val="20"/>
          <w:szCs w:val="20"/>
        </w:rPr>
      </w:pPr>
      <w:r w:rsidRPr="00773978">
        <w:rPr>
          <w:rFonts w:ascii="Times New Roman" w:hAnsi="Times New Roman"/>
          <w:b/>
          <w:sz w:val="20"/>
          <w:szCs w:val="20"/>
        </w:rPr>
        <w:t xml:space="preserve">REGRA_RAS_LIMITE_DATA: </w:t>
      </w:r>
      <w:r w:rsidRPr="00773978">
        <w:rPr>
          <w:rFonts w:ascii="Times New Roman" w:hAnsi="Times New Roman"/>
          <w:sz w:val="20"/>
          <w:szCs w:val="20"/>
        </w:rPr>
        <w:t>Verifica</w:t>
      </w:r>
      <w:r w:rsidR="00724CB7" w:rsidRPr="00773978">
        <w:rPr>
          <w:rFonts w:ascii="Times New Roman" w:hAnsi="Times New Roman"/>
          <w:sz w:val="20"/>
          <w:szCs w:val="20"/>
        </w:rPr>
        <w:t>, quando ano da escrituração igual a 2015 ou 2016, se o limite inferior é 01/01/2014; ou, quando o ano da escrituração posterior a 2016, o limite inferior é 0000.DT_INI.</w:t>
      </w:r>
      <w:r w:rsidR="00724CB7" w:rsidRPr="00773978">
        <w:rPr>
          <w:rFonts w:ascii="Times New Roman" w:hAnsi="Times New Roman"/>
          <w:b/>
          <w:sz w:val="20"/>
          <w:szCs w:val="20"/>
        </w:rPr>
        <w:t xml:space="preserve"> </w:t>
      </w:r>
      <w:r w:rsidR="00724CB7" w:rsidRPr="00773978">
        <w:rPr>
          <w:rFonts w:ascii="Times New Roman" w:hAnsi="Times New Roman"/>
          <w:sz w:val="20"/>
          <w:szCs w:val="20"/>
        </w:rPr>
        <w:t>Se a regra não for cumprida, o PVA do Sped Contábil gera um aviso.</w:t>
      </w:r>
    </w:p>
    <w:p w:rsidR="00724CB7" w:rsidRPr="00773978" w:rsidRDefault="00724CB7" w:rsidP="00724CB7">
      <w:pPr>
        <w:pStyle w:val="Corpodetexto"/>
        <w:rPr>
          <w:rFonts w:ascii="Times New Roman" w:hAnsi="Times New Roman"/>
          <w:b/>
          <w:sz w:val="20"/>
          <w:szCs w:val="20"/>
        </w:rPr>
      </w:pPr>
    </w:p>
    <w:p w:rsidR="00D31E0D" w:rsidRPr="00773978" w:rsidRDefault="00D31E0D" w:rsidP="00D31E0D">
      <w:pPr>
        <w:pStyle w:val="Corpodetexto"/>
        <w:ind w:left="1416"/>
        <w:rPr>
          <w:rFonts w:ascii="Times New Roman" w:hAnsi="Times New Roman"/>
          <w:sz w:val="20"/>
          <w:szCs w:val="20"/>
        </w:rPr>
      </w:pPr>
      <w:r w:rsidRPr="00773978">
        <w:rPr>
          <w:rFonts w:ascii="Times New Roman" w:hAnsi="Times New Roman"/>
          <w:b/>
          <w:sz w:val="20"/>
          <w:szCs w:val="20"/>
        </w:rPr>
        <w:t xml:space="preserve">REGRA_RAS_VALIDA_SALDO_FINAL_SUBCONTA: </w:t>
      </w:r>
      <w:r w:rsidRPr="00773978">
        <w:rPr>
          <w:rFonts w:ascii="Times New Roman" w:hAnsi="Times New Roman"/>
          <w:sz w:val="20"/>
          <w:szCs w:val="20"/>
        </w:rPr>
        <w:t>Verifica se o valor informado em I550.SLD_SCNT_FIN (saldo final da subconta) é igual ao valor informado em I550.SLD_SCNT_INI (saldo inicial da subconta) somado aos valores registrados em I550.DEB_SCNT e I550.CRED_SCNT, considerando os indicadores de saldos (devedor ou credor) do saldo inicial e do saldo final da subconta. Se a regra não for cumprida, o PVA do Sped Contábil gera um erro.</w:t>
      </w:r>
    </w:p>
    <w:p w:rsidR="00D31E0D" w:rsidRPr="00773978" w:rsidRDefault="00D31E0D" w:rsidP="00D31E0D">
      <w:pPr>
        <w:pStyle w:val="Corpodetexto"/>
        <w:rPr>
          <w:rFonts w:ascii="Times New Roman" w:hAnsi="Times New Roman"/>
          <w:b/>
          <w:sz w:val="20"/>
          <w:szCs w:val="20"/>
        </w:rPr>
      </w:pPr>
    </w:p>
    <w:p w:rsidR="00D31E0D" w:rsidRPr="00773978" w:rsidRDefault="00D31E0D" w:rsidP="00D31E0D">
      <w:pPr>
        <w:pStyle w:val="Corpodetexto"/>
        <w:ind w:left="1416"/>
        <w:rPr>
          <w:rFonts w:ascii="Times New Roman" w:hAnsi="Times New Roman"/>
          <w:sz w:val="20"/>
          <w:szCs w:val="20"/>
        </w:rPr>
      </w:pPr>
      <w:r w:rsidRPr="00773978">
        <w:rPr>
          <w:rFonts w:ascii="Times New Roman" w:hAnsi="Times New Roman"/>
          <w:b/>
          <w:sz w:val="20"/>
          <w:szCs w:val="20"/>
        </w:rPr>
        <w:t xml:space="preserve">REGRA_RAS_COD_VALIDOS_ADOC_INIC: </w:t>
      </w:r>
      <w:r w:rsidRPr="00773978">
        <w:rPr>
          <w:rFonts w:ascii="Times New Roman" w:hAnsi="Times New Roman"/>
          <w:sz w:val="20"/>
          <w:szCs w:val="20"/>
        </w:rPr>
        <w:t>Verifica, quando I550.IND_ADOC_INI for igual a “1” (Sim), se I550_NAT_SUB_CNT é igual a “90” ou “91” ou “92” ou “93” ou “94” ou “95”. Se a regra não for cumprida, o PVA do Sped Contábil gera um erro.</w:t>
      </w:r>
    </w:p>
    <w:p w:rsidR="00D31E0D" w:rsidRPr="00773978" w:rsidRDefault="00D31E0D" w:rsidP="00D31E0D">
      <w:pPr>
        <w:pStyle w:val="Corpodetexto"/>
        <w:rPr>
          <w:rFonts w:ascii="Times New Roman" w:hAnsi="Times New Roman"/>
          <w:sz w:val="20"/>
          <w:szCs w:val="20"/>
        </w:rPr>
      </w:pPr>
    </w:p>
    <w:p w:rsidR="00D31E0D" w:rsidRPr="00773978" w:rsidRDefault="00D31E0D" w:rsidP="00D31E0D">
      <w:pPr>
        <w:pStyle w:val="Corpodetexto"/>
        <w:ind w:left="1416"/>
        <w:rPr>
          <w:rFonts w:ascii="Times New Roman" w:hAnsi="Times New Roman"/>
          <w:sz w:val="20"/>
          <w:szCs w:val="20"/>
        </w:rPr>
      </w:pPr>
      <w:r w:rsidRPr="00773978">
        <w:rPr>
          <w:rFonts w:ascii="Times New Roman" w:hAnsi="Times New Roman"/>
          <w:b/>
          <w:sz w:val="20"/>
          <w:szCs w:val="20"/>
        </w:rPr>
        <w:t xml:space="preserve">REGRA_RAS_CAMPOS_OBRIGATORIOS: </w:t>
      </w:r>
      <w:r w:rsidRPr="00773978">
        <w:rPr>
          <w:rFonts w:ascii="Times New Roman" w:hAnsi="Times New Roman"/>
          <w:sz w:val="20"/>
          <w:szCs w:val="20"/>
        </w:rPr>
        <w:t>Verifica se os campos do registro I550 definidos no registro I510 foram todos preenchidos, exceto os campos I550.COD_CCUS, I550.CNPJ_INVTD e I550.REAL_ITEM, que são de preenchimento facultativo. Se a regra não for cumprida, o PVA do Sped Contábil gera um erro.</w:t>
      </w:r>
    </w:p>
    <w:p w:rsidR="00D31E0D" w:rsidRPr="00773978" w:rsidRDefault="00D31E0D" w:rsidP="00D31E0D">
      <w:pPr>
        <w:pStyle w:val="Corpodetexto"/>
        <w:rPr>
          <w:rFonts w:ascii="Times New Roman" w:hAnsi="Times New Roman"/>
          <w:b/>
          <w:sz w:val="20"/>
          <w:szCs w:val="20"/>
        </w:rPr>
      </w:pPr>
    </w:p>
    <w:p w:rsidR="00D31E0D" w:rsidRPr="00773978" w:rsidRDefault="00D31E0D" w:rsidP="00D31E0D">
      <w:pPr>
        <w:pStyle w:val="Corpodetexto"/>
        <w:ind w:left="1416"/>
        <w:rPr>
          <w:rFonts w:ascii="Times New Roman" w:hAnsi="Times New Roman"/>
          <w:sz w:val="20"/>
          <w:szCs w:val="20"/>
        </w:rPr>
      </w:pPr>
      <w:r w:rsidRPr="00773978">
        <w:rPr>
          <w:rFonts w:ascii="Times New Roman" w:hAnsi="Times New Roman"/>
          <w:b/>
          <w:sz w:val="20"/>
          <w:szCs w:val="20"/>
        </w:rPr>
        <w:t xml:space="preserve">REGRA_RAS_VALIDA_IND_DC: </w:t>
      </w:r>
      <w:r w:rsidRPr="00773978">
        <w:rPr>
          <w:rFonts w:ascii="Times New Roman" w:hAnsi="Times New Roman"/>
          <w:sz w:val="20"/>
          <w:szCs w:val="20"/>
        </w:rPr>
        <w:t>Verifica se os campos I550.IND_SLD_ITEM_INI, I550.IND_SLD_ITEM_FIN, I550.IND_REAL_ITEM, I550.IND_SLD_SCNT_INI e I550_IND_SLD_SCNT_FIN estão preenchidos com o “D” ou “C”. Se a regra não for cumprida, o PVA do Sped Contábil gera um erro. Se o valor de I550.SLD_SCNT_INI for igual a zero, I550.IND_SLD_SCNT_INI pode ser vazio; se o valor de I550.SLD_SCNT_FIN for igual a zero, I550.IND_SLD_SCNT_FIN pode ser vazio.</w:t>
      </w:r>
    </w:p>
    <w:p w:rsidR="00D31E0D" w:rsidRPr="00773978" w:rsidRDefault="00D31E0D" w:rsidP="00D31E0D">
      <w:pPr>
        <w:pStyle w:val="Corpodetexto"/>
        <w:rPr>
          <w:rFonts w:ascii="Times New Roman" w:hAnsi="Times New Roman"/>
          <w:b/>
          <w:sz w:val="20"/>
          <w:szCs w:val="20"/>
        </w:rPr>
      </w:pPr>
    </w:p>
    <w:p w:rsidR="00D31E0D" w:rsidRPr="00773978" w:rsidRDefault="00D31E0D" w:rsidP="00D31E0D">
      <w:pPr>
        <w:pStyle w:val="Corpodetexto"/>
        <w:ind w:left="1416"/>
        <w:rPr>
          <w:rFonts w:ascii="Times New Roman" w:hAnsi="Times New Roman"/>
          <w:sz w:val="20"/>
          <w:szCs w:val="20"/>
        </w:rPr>
      </w:pPr>
      <w:r w:rsidRPr="00773978">
        <w:rPr>
          <w:rFonts w:ascii="Times New Roman" w:hAnsi="Times New Roman"/>
          <w:b/>
          <w:sz w:val="20"/>
          <w:szCs w:val="20"/>
        </w:rPr>
        <w:t xml:space="preserve">REGRA_RAS_VALIDA_IND_ADOC_INI: </w:t>
      </w:r>
      <w:r w:rsidRPr="00773978">
        <w:rPr>
          <w:rFonts w:ascii="Times New Roman" w:hAnsi="Times New Roman"/>
          <w:sz w:val="20"/>
          <w:szCs w:val="20"/>
        </w:rPr>
        <w:t>Verifica se o I550.IND_DOC_INI é igual a “1” (Sim) ou “2” (Não). Se a regra não for cumprida, o PVA do Sped Contábil gera um erro.</w:t>
      </w:r>
    </w:p>
    <w:p w:rsidR="00D31E0D" w:rsidRPr="00773978" w:rsidRDefault="00D31E0D" w:rsidP="00D31E0D">
      <w:pPr>
        <w:pStyle w:val="Corpodetexto"/>
        <w:ind w:left="1416"/>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PSDS-CorpodeTexto0"/>
        <w:ind w:firstLine="708"/>
        <w:jc w:val="both"/>
        <w:rPr>
          <w:rFonts w:ascii="Times New Roman" w:hAnsi="Times New Roman"/>
          <w:color w:val="000000"/>
        </w:rPr>
      </w:pPr>
      <w:r w:rsidRPr="00773978">
        <w:rPr>
          <w:rFonts w:ascii="Times New Roman" w:hAnsi="Times New Roman"/>
          <w:color w:val="000000"/>
        </w:rPr>
        <w:t>|I510|COD_PROD|CODIGO_DO_PRODUTO|C|13||15|</w:t>
      </w:r>
    </w:p>
    <w:p w:rsidR="003A0CF0" w:rsidRPr="00773978" w:rsidRDefault="003A0CF0" w:rsidP="003A0CF0">
      <w:pPr>
        <w:pStyle w:val="PSDS-CorpodeTexto0"/>
        <w:ind w:firstLine="708"/>
        <w:jc w:val="both"/>
        <w:rPr>
          <w:rFonts w:ascii="Times New Roman" w:hAnsi="Times New Roman"/>
          <w:color w:val="000000"/>
        </w:rPr>
      </w:pPr>
      <w:r w:rsidRPr="00773978">
        <w:rPr>
          <w:rFonts w:ascii="Times New Roman" w:hAnsi="Times New Roman"/>
          <w:color w:val="000000"/>
        </w:rPr>
        <w:t>|I510|DSC_PROD|DESCRIÇÃO_DO_PRODUTO|C|18||20|</w:t>
      </w:r>
    </w:p>
    <w:p w:rsidR="003A0CF0" w:rsidRPr="00773978" w:rsidRDefault="003A0CF0" w:rsidP="003A0CF0">
      <w:pPr>
        <w:pStyle w:val="PSDS-CorpodeTexto0"/>
        <w:ind w:firstLine="708"/>
        <w:jc w:val="both"/>
        <w:rPr>
          <w:rFonts w:ascii="Times New Roman" w:hAnsi="Times New Roman"/>
          <w:color w:val="000000"/>
        </w:rPr>
      </w:pPr>
      <w:r w:rsidRPr="00773978">
        <w:rPr>
          <w:rFonts w:ascii="Times New Roman" w:hAnsi="Times New Roman"/>
          <w:color w:val="000000"/>
        </w:rPr>
        <w:t>|I510|QTD_PROD|QUANTIDADE|N|13|2|15|</w:t>
      </w:r>
    </w:p>
    <w:p w:rsidR="003A0CF0" w:rsidRPr="00773978" w:rsidRDefault="003A0CF0" w:rsidP="003A0CF0">
      <w:pPr>
        <w:pStyle w:val="PSDS-CorpodeTexto0"/>
        <w:ind w:firstLine="708"/>
        <w:jc w:val="both"/>
        <w:rPr>
          <w:rFonts w:ascii="Times New Roman" w:hAnsi="Times New Roman"/>
          <w:color w:val="000000"/>
        </w:rPr>
      </w:pPr>
      <w:r w:rsidRPr="00773978">
        <w:rPr>
          <w:rFonts w:ascii="Times New Roman" w:hAnsi="Times New Roman"/>
          <w:color w:val="000000"/>
        </w:rPr>
        <w:t>|I510|VR_UNIT|VALOR_UNITARIO|N|13|3|15|</w:t>
      </w:r>
    </w:p>
    <w:p w:rsidR="003A0CF0" w:rsidRPr="00773978" w:rsidRDefault="003A0CF0" w:rsidP="003A0CF0">
      <w:pPr>
        <w:pStyle w:val="PSDS-CorpodeTexto0"/>
        <w:ind w:firstLine="708"/>
        <w:jc w:val="both"/>
        <w:rPr>
          <w:rFonts w:ascii="Times New Roman" w:hAnsi="Times New Roman"/>
          <w:color w:val="000000"/>
        </w:rPr>
      </w:pPr>
      <w:r w:rsidRPr="00773978">
        <w:rPr>
          <w:rFonts w:ascii="Times New Roman" w:hAnsi="Times New Roman"/>
          <w:color w:val="000000"/>
        </w:rPr>
        <w:t>|I510|VR_TOT|VALOR_TOTAL|N|13|2|15|</w:t>
      </w:r>
    </w:p>
    <w:p w:rsidR="003A0CF0" w:rsidRPr="00773978" w:rsidRDefault="003A0CF0" w:rsidP="003A0CF0">
      <w:pPr>
        <w:pStyle w:val="PSDS-CorpodeTexto0"/>
        <w:ind w:firstLine="708"/>
        <w:jc w:val="both"/>
        <w:rPr>
          <w:rFonts w:ascii="Times New Roman" w:hAnsi="Times New Roman"/>
          <w:color w:val="000000"/>
        </w:rPr>
      </w:pPr>
    </w:p>
    <w:p w:rsidR="003A0CF0" w:rsidRPr="00773978" w:rsidRDefault="003A0CF0" w:rsidP="003A0CF0">
      <w:pPr>
        <w:pStyle w:val="PSDS-CorpodeTexto0"/>
        <w:ind w:firstLine="708"/>
        <w:jc w:val="both"/>
        <w:rPr>
          <w:rFonts w:ascii="Times New Roman" w:hAnsi="Times New Roman"/>
          <w:b/>
          <w:color w:val="000000"/>
        </w:rPr>
      </w:pPr>
      <w:r w:rsidRPr="00773978">
        <w:rPr>
          <w:rFonts w:ascii="Times New Roman" w:hAnsi="Times New Roman"/>
          <w:b/>
          <w:color w:val="000000"/>
        </w:rPr>
        <w:t>|I550|101|INSUMO1|10,10|100|1010,00|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I550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COD_PROD – Código do Produto – Registrado no I510 = 101</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DSC_PROD – Descrição do Produto – Registrado no I510 = INSUMO1</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QTD_PROD – Quantidade – Registrado no I510 = 10,10 (repare que no registro I510 está registrado que é um campo numérico “N” com 2 casas decimais – campo 06 do registro I510).</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VR_UNIT – Valor Unitário – Registrado no I510 = 100</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VR_TOT – Valor Total – Registrado no I510 = 1010,00</w:t>
      </w:r>
    </w:p>
    <w:p w:rsidR="003A0CF0" w:rsidRPr="00773978" w:rsidRDefault="003A0CF0" w:rsidP="003A0CF0">
      <w:pPr>
        <w:pStyle w:val="PSDS-CorpodeTexto0"/>
        <w:ind w:left="1416"/>
        <w:jc w:val="both"/>
        <w:rPr>
          <w:rFonts w:ascii="Times New Roman" w:hAnsi="Times New Roman"/>
        </w:rPr>
      </w:pP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jc w:val="both"/>
        <w:rPr>
          <w:szCs w:val="20"/>
        </w:rPr>
      </w:pPr>
      <w:bookmarkStart w:id="342" w:name="_Toc450295108"/>
      <w:r w:rsidRPr="00773978">
        <w:rPr>
          <w:szCs w:val="20"/>
        </w:rPr>
        <w:lastRenderedPageBreak/>
        <w:t>3.4.6.2.26. Registro I555: Totais no Livro Razão Auxiliar com Leiaute Parametrizável</w:t>
      </w:r>
      <w:bookmarkEnd w:id="342"/>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 registro I555 informa as chaves utilizadas para totalizações dos campos informados no registro I510 e os totais. Este registro deve conter os mesmos campos do registro I550. Entretanto, devem estar preenchidos apenas os que serviram de chave para o cálculo dos totais e os campos que foram totalizados. Os demais campos não devem ter conteúdo (“||”).</w:t>
      </w:r>
    </w:p>
    <w:p w:rsidR="003A0CF0" w:rsidRPr="00773978" w:rsidRDefault="003A0CF0" w:rsidP="003A0CF0">
      <w:pPr>
        <w:pStyle w:val="Corpodetexto"/>
        <w:ind w:firstLine="708"/>
        <w:rPr>
          <w:rFonts w:ascii="Times New Roman" w:hAnsi="Times New Roman"/>
          <w:sz w:val="20"/>
          <w:szCs w:val="20"/>
        </w:rPr>
      </w:pPr>
    </w:p>
    <w:tbl>
      <w:tblPr>
        <w:tblW w:w="10800" w:type="dxa"/>
        <w:jc w:val="center"/>
        <w:tblCellMar>
          <w:left w:w="0" w:type="dxa"/>
          <w:right w:w="0" w:type="dxa"/>
        </w:tblCellMar>
        <w:tblLook w:val="04A0" w:firstRow="1" w:lastRow="0" w:firstColumn="1" w:lastColumn="0" w:noHBand="0" w:noVBand="1"/>
      </w:tblPr>
      <w:tblGrid>
        <w:gridCol w:w="6158"/>
        <w:gridCol w:w="4642"/>
      </w:tblGrid>
      <w:tr w:rsidR="003A0CF0" w:rsidRPr="00773978" w:rsidTr="00572C62">
        <w:trPr>
          <w:jc w:val="center"/>
        </w:trPr>
        <w:tc>
          <w:tcPr>
            <w:tcW w:w="1080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I555: TOTAIS NO LIVRO AUXILIAR COM LEIAUTE PARAMETRIZÁVEL</w:t>
            </w:r>
          </w:p>
        </w:tc>
      </w:tr>
      <w:tr w:rsidR="003A0CF0" w:rsidRPr="00773978" w:rsidTr="00572C62">
        <w:trPr>
          <w:jc w:val="center"/>
        </w:trPr>
        <w:tc>
          <w:tcPr>
            <w:tcW w:w="1080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[REGRA_NUM_CAMPOS_RELATÓRIO]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r w:rsidRPr="00773978">
              <w:rPr>
                <w:sz w:val="20"/>
                <w:szCs w:val="20"/>
                <w:lang w:val="pt-PT"/>
              </w:rPr>
              <w:t>REGRA_TODOS_CAMPOS_VAZIOS</w:t>
            </w:r>
            <w:r w:rsidRPr="00773978">
              <w:rPr>
                <w:sz w:val="20"/>
                <w:szCs w:val="20"/>
              </w:rPr>
              <w:t>]</w:t>
            </w:r>
          </w:p>
        </w:tc>
      </w:tr>
      <w:tr w:rsidR="003A0CF0" w:rsidRPr="00773978" w:rsidTr="00572C62">
        <w:trPr>
          <w:jc w:val="center"/>
        </w:trPr>
        <w:tc>
          <w:tcPr>
            <w:tcW w:w="615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4</w:t>
            </w:r>
          </w:p>
        </w:tc>
        <w:tc>
          <w:tcPr>
            <w:tcW w:w="4642"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arquivo)</w:t>
            </w:r>
          </w:p>
        </w:tc>
      </w:tr>
      <w:tr w:rsidR="003A0CF0" w:rsidRPr="00773978" w:rsidTr="00572C62">
        <w:trPr>
          <w:jc w:val="center"/>
        </w:trPr>
        <w:tc>
          <w:tcPr>
            <w:tcW w:w="1080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p>
        </w:tc>
      </w:tr>
    </w:tbl>
    <w:p w:rsidR="003A0CF0" w:rsidRPr="00773978" w:rsidRDefault="003A0CF0" w:rsidP="003A0CF0">
      <w:pPr>
        <w:spacing w:line="240" w:lineRule="auto"/>
        <w:rPr>
          <w:rFonts w:cs="Times New Roman"/>
          <w:szCs w:val="20"/>
        </w:rPr>
      </w:pPr>
      <w:r w:rsidRPr="00773978">
        <w:rPr>
          <w:rFonts w:cs="Times New Roman"/>
          <w:szCs w:val="20"/>
        </w:rPr>
        <w:t> </w:t>
      </w:r>
    </w:p>
    <w:tbl>
      <w:tblPr>
        <w:tblpPr w:leftFromText="45" w:rightFromText="45" w:vertAnchor="text" w:tblpXSpec="center"/>
        <w:tblW w:w="10916" w:type="dxa"/>
        <w:tblCellMar>
          <w:left w:w="0" w:type="dxa"/>
          <w:right w:w="0" w:type="dxa"/>
        </w:tblCellMar>
        <w:tblLook w:val="04A0" w:firstRow="1" w:lastRow="0" w:firstColumn="1" w:lastColumn="0" w:noHBand="0" w:noVBand="1"/>
      </w:tblPr>
      <w:tblGrid>
        <w:gridCol w:w="427"/>
        <w:gridCol w:w="1605"/>
        <w:gridCol w:w="1732"/>
        <w:gridCol w:w="617"/>
        <w:gridCol w:w="1039"/>
        <w:gridCol w:w="916"/>
        <w:gridCol w:w="872"/>
        <w:gridCol w:w="1239"/>
        <w:gridCol w:w="2469"/>
      </w:tblGrid>
      <w:tr w:rsidR="003A0CF0" w:rsidRPr="00773978" w:rsidTr="00572C62">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60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73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46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6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w:t>
            </w:r>
          </w:p>
        </w:tc>
        <w:tc>
          <w:tcPr>
            <w:tcW w:w="173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Texto fixo contendo “I555”.</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"I555"</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Sim</w:t>
            </w:r>
          </w:p>
        </w:tc>
        <w:tc>
          <w:tcPr>
            <w:tcW w:w="246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nl-NL"/>
              </w:rPr>
              <w:t>-</w:t>
            </w:r>
          </w:p>
        </w:tc>
      </w:tr>
      <w:tr w:rsidR="003A0CF0" w:rsidRPr="00773978" w:rsidTr="00572C62">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lang w:val="nl-NL"/>
              </w:rPr>
              <w:t>*</w:t>
            </w:r>
          </w:p>
        </w:tc>
        <w:tc>
          <w:tcPr>
            <w:tcW w:w="1605"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lang w:val="nl-NL"/>
              </w:rPr>
              <w:t>RZ_CONT_TOT</w:t>
            </w:r>
          </w:p>
        </w:tc>
        <w:tc>
          <w:tcPr>
            <w:tcW w:w="1732" w:type="dxa"/>
            <w:tcBorders>
              <w:top w:val="nil"/>
              <w:left w:val="nil"/>
              <w:bottom w:val="single" w:sz="6" w:space="0" w:color="auto"/>
              <w:right w:val="single" w:sz="6" w:space="0" w:color="auto"/>
            </w:tcBorders>
            <w:tcMar>
              <w:top w:w="0" w:type="dxa"/>
              <w:left w:w="108" w:type="dxa"/>
              <w:bottom w:w="0" w:type="dxa"/>
              <w:right w:w="108" w:type="dxa"/>
            </w:tcMar>
            <w:vAlign w:val="center"/>
            <w:hideMark/>
          </w:tcPr>
          <w:p w:rsidR="003A0CF0" w:rsidRPr="00773978" w:rsidRDefault="003A0CF0" w:rsidP="00572C62">
            <w:pPr>
              <w:spacing w:line="240" w:lineRule="auto"/>
              <w:rPr>
                <w:rFonts w:cs="Times New Roman"/>
                <w:szCs w:val="20"/>
              </w:rPr>
            </w:pPr>
            <w:r w:rsidRPr="00773978">
              <w:rPr>
                <w:rFonts w:cs="Times New Roman"/>
                <w:szCs w:val="20"/>
              </w:rPr>
              <w:t>Conteúdo dos campos mencionados no Registro I510.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Não</w:t>
            </w:r>
          </w:p>
        </w:tc>
        <w:tc>
          <w:tcPr>
            <w:tcW w:w="246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[REGRA_TIPO_CAMPO_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RAZAO_AUXILIAR]</w:t>
            </w:r>
          </w:p>
        </w:tc>
      </w:tr>
    </w:tbl>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sz w:val="20"/>
          <w:szCs w:val="20"/>
        </w:rPr>
        <w:t>Registro facultativo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vários (por arquivo)</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III - Regras de Validação do Registro: </w:t>
      </w:r>
    </w:p>
    <w:p w:rsidR="003A0CF0" w:rsidRPr="00773978" w:rsidRDefault="003A0CF0" w:rsidP="003A0CF0">
      <w:pPr>
        <w:pStyle w:val="Corpodetexto"/>
        <w:rPr>
          <w:rFonts w:ascii="Times New Roman" w:hAnsi="Times New Roman"/>
          <w:b/>
          <w:color w:val="auto"/>
          <w:sz w:val="20"/>
          <w:szCs w:val="20"/>
        </w:rPr>
      </w:pPr>
    </w:p>
    <w:p w:rsidR="003A0CF0" w:rsidRPr="00773978" w:rsidRDefault="003A0CF0" w:rsidP="003A0CF0">
      <w:pPr>
        <w:pStyle w:val="Corpodetexto"/>
        <w:ind w:left="708"/>
        <w:rPr>
          <w:rFonts w:ascii="Times New Roman" w:hAnsi="Times New Roman"/>
          <w:color w:val="auto"/>
          <w:sz w:val="20"/>
          <w:szCs w:val="20"/>
        </w:rPr>
      </w:pPr>
      <w:r w:rsidRPr="00773978">
        <w:rPr>
          <w:rFonts w:ascii="Times New Roman" w:hAnsi="Times New Roman"/>
          <w:b/>
          <w:sz w:val="20"/>
          <w:szCs w:val="20"/>
        </w:rPr>
        <w:t xml:space="preserve">REGRA_NUM_CAMPOS_RELATORIO: </w:t>
      </w:r>
      <w:r w:rsidRPr="00773978">
        <w:rPr>
          <w:rFonts w:ascii="Times New Roman" w:hAnsi="Times New Roman"/>
          <w:sz w:val="20"/>
          <w:szCs w:val="20"/>
        </w:rPr>
        <w:t>Verifica se número de campos informados no registro I550 (desconsiderando o campo REG) é igual ao número de registros I510 informados no arquivo. Se a regra não for cumprida, o PVA do Sped Contábil gera um erro.</w:t>
      </w:r>
    </w:p>
    <w:p w:rsidR="003A0CF0" w:rsidRPr="00773978" w:rsidRDefault="003A0CF0" w:rsidP="003A0CF0">
      <w:pPr>
        <w:pStyle w:val="Corpodetexto"/>
        <w:rPr>
          <w:rFonts w:ascii="Times New Roman" w:hAnsi="Times New Roman"/>
          <w:b/>
          <w:color w:val="auto"/>
          <w:sz w:val="20"/>
          <w:szCs w:val="20"/>
        </w:rPr>
      </w:pPr>
    </w:p>
    <w:p w:rsidR="003A0CF0" w:rsidRPr="00773978" w:rsidRDefault="003A0CF0" w:rsidP="003A0CF0">
      <w:pPr>
        <w:pStyle w:val="Corpodetexto"/>
        <w:ind w:left="708"/>
        <w:rPr>
          <w:rFonts w:ascii="Times New Roman" w:hAnsi="Times New Roman"/>
          <w:color w:val="auto"/>
          <w:sz w:val="20"/>
          <w:szCs w:val="20"/>
        </w:rPr>
      </w:pPr>
      <w:r w:rsidRPr="00773978">
        <w:rPr>
          <w:rFonts w:ascii="Times New Roman" w:hAnsi="Times New Roman"/>
          <w:b/>
          <w:sz w:val="20"/>
          <w:szCs w:val="20"/>
        </w:rPr>
        <w:t xml:space="preserve">REGRA_TODOS_CAMPOS_VAZIOS: </w:t>
      </w:r>
      <w:r w:rsidRPr="00773978">
        <w:rPr>
          <w:rFonts w:ascii="Times New Roman" w:hAnsi="Times New Roman"/>
          <w:sz w:val="20"/>
          <w:szCs w:val="20"/>
        </w:rPr>
        <w:t>Verifica se pelo menos um dos campos declarados no registro I510 para os registros I550 e I555 foi preenchido. Se a regra não for cumprida, o PVA do Sped Contábil gera um aviso.</w:t>
      </w:r>
    </w:p>
    <w:p w:rsidR="003A0CF0" w:rsidRPr="00773978" w:rsidRDefault="003A0CF0" w:rsidP="003A0CF0">
      <w:pPr>
        <w:rPr>
          <w:rFonts w:eastAsia="Times New Roman" w:cs="Times New Roman"/>
          <w:b/>
          <w:szCs w:val="20"/>
          <w:lang w:eastAsia="ar-SA"/>
        </w:rPr>
      </w:pPr>
    </w:p>
    <w:p w:rsidR="003A0CF0" w:rsidRPr="00773978" w:rsidRDefault="003A0CF0" w:rsidP="003A0CF0">
      <w:pPr>
        <w:pStyle w:val="Corpodetexto"/>
        <w:rPr>
          <w:rFonts w:ascii="Times New Roman" w:hAnsi="Times New Roman"/>
          <w:color w:val="auto"/>
          <w:sz w:val="20"/>
          <w:szCs w:val="20"/>
        </w:rPr>
      </w:pPr>
      <w:r w:rsidRPr="00773978">
        <w:rPr>
          <w:rFonts w:ascii="Times New Roman" w:hAnsi="Times New Roman"/>
          <w:b/>
          <w:color w:val="auto"/>
          <w:sz w:val="20"/>
          <w:szCs w:val="20"/>
        </w:rPr>
        <w:t xml:space="preserve">IV – Regras de Validação dos Campos: </w:t>
      </w:r>
    </w:p>
    <w:p w:rsidR="003A0CF0" w:rsidRPr="00773978" w:rsidRDefault="003A0CF0" w:rsidP="003A0CF0">
      <w:pPr>
        <w:pStyle w:val="psds-corpodetexto"/>
        <w:spacing w:before="0" w:beforeAutospacing="0" w:after="0" w:afterAutospacing="0"/>
        <w:ind w:left="708"/>
        <w:jc w:val="both"/>
        <w:rPr>
          <w:rStyle w:val="Hyperlink"/>
          <w:b/>
          <w:color w:val="auto"/>
          <w:sz w:val="20"/>
          <w:szCs w:val="20"/>
        </w:rPr>
      </w:pPr>
    </w:p>
    <w:p w:rsidR="003A0CF0" w:rsidRPr="00773978" w:rsidRDefault="00A11824" w:rsidP="003A0CF0">
      <w:pPr>
        <w:pStyle w:val="Corpodetexto"/>
        <w:ind w:left="708"/>
        <w:rPr>
          <w:rFonts w:ascii="Times New Roman" w:hAnsi="Times New Roman"/>
          <w:color w:val="auto"/>
          <w:sz w:val="20"/>
          <w:szCs w:val="20"/>
        </w:rPr>
      </w:pPr>
      <w:hyperlink r:id="rId900" w:anchor="REGRA_TIPO_CAMPO_RAZAO_AUXIILIAR" w:history="1">
        <w:r w:rsidR="003A0CF0" w:rsidRPr="00773978">
          <w:rPr>
            <w:rStyle w:val="Hyperlink"/>
            <w:rFonts w:ascii="Times New Roman" w:hAnsi="Times New Roman"/>
            <w:b/>
            <w:color w:val="auto"/>
            <w:sz w:val="20"/>
            <w:szCs w:val="20"/>
          </w:rPr>
          <w:t>REGRA_TIPO_CAMPO_RAZAO_AUXIILIAR</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o tipo do campo informado no campo “TIPO_CAMPO” (Campo 04 do registro I510) e no campo “DEC_CAMPO” (Campo 06 do registro I510) correspondem ao valor informado no registro I550. Se a regra não for cumprida, o PVA do Sped Contábil gera um erro.</w:t>
      </w:r>
    </w:p>
    <w:p w:rsidR="003A0CF0" w:rsidRPr="00773978" w:rsidRDefault="003A0CF0" w:rsidP="003A0CF0">
      <w:pPr>
        <w:pStyle w:val="psds-corpodetexto"/>
        <w:spacing w:before="0" w:beforeAutospacing="0" w:after="0" w:afterAutospacing="0"/>
        <w:jc w:val="both"/>
        <w:rPr>
          <w:rStyle w:val="Hyperlink"/>
          <w:b/>
          <w:color w:val="auto"/>
          <w:sz w:val="20"/>
          <w:szCs w:val="20"/>
        </w:rPr>
      </w:pPr>
    </w:p>
    <w:p w:rsidR="003A0CF0" w:rsidRPr="00773978" w:rsidRDefault="003A0CF0" w:rsidP="003A0CF0">
      <w:pPr>
        <w:spacing w:after="200"/>
        <w:rPr>
          <w:rFonts w:eastAsia="Times New Roman" w:cs="Times New Roman"/>
          <w:b/>
          <w:color w:val="000000"/>
          <w:szCs w:val="20"/>
          <w:lang w:eastAsia="ar-SA"/>
        </w:rPr>
      </w:pPr>
      <w:r w:rsidRPr="00773978">
        <w:rPr>
          <w:b/>
          <w:szCs w:val="20"/>
        </w:rPr>
        <w:br w:type="page"/>
      </w: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lastRenderedPageBreak/>
        <w:t xml:space="preserve">V - Exemplo de Preenchimento: </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PSDS-CorpodeTexto0"/>
        <w:ind w:firstLine="708"/>
        <w:jc w:val="both"/>
        <w:rPr>
          <w:rFonts w:ascii="Times New Roman" w:hAnsi="Times New Roman"/>
          <w:color w:val="000000"/>
        </w:rPr>
      </w:pPr>
      <w:r w:rsidRPr="00773978">
        <w:rPr>
          <w:rFonts w:ascii="Times New Roman" w:hAnsi="Times New Roman"/>
          <w:color w:val="000000"/>
        </w:rPr>
        <w:t>|I510|COD_PROD|CODIGO_DO_PRODUTO|C|13||15|</w:t>
      </w:r>
    </w:p>
    <w:p w:rsidR="003A0CF0" w:rsidRPr="00773978" w:rsidRDefault="003A0CF0" w:rsidP="003A0CF0">
      <w:pPr>
        <w:pStyle w:val="PSDS-CorpodeTexto0"/>
        <w:ind w:firstLine="708"/>
        <w:jc w:val="both"/>
        <w:rPr>
          <w:rFonts w:ascii="Times New Roman" w:hAnsi="Times New Roman"/>
          <w:color w:val="000000"/>
        </w:rPr>
      </w:pPr>
      <w:r w:rsidRPr="00773978">
        <w:rPr>
          <w:rFonts w:ascii="Times New Roman" w:hAnsi="Times New Roman"/>
          <w:color w:val="000000"/>
        </w:rPr>
        <w:t>|I510|DSC_PROD|DESCRIÇÃO_DO_PRODUTO|C|18||20|</w:t>
      </w:r>
    </w:p>
    <w:p w:rsidR="003A0CF0" w:rsidRPr="00773978" w:rsidRDefault="003A0CF0" w:rsidP="003A0CF0">
      <w:pPr>
        <w:pStyle w:val="PSDS-CorpodeTexto0"/>
        <w:ind w:firstLine="708"/>
        <w:jc w:val="both"/>
        <w:rPr>
          <w:rFonts w:ascii="Times New Roman" w:hAnsi="Times New Roman"/>
          <w:color w:val="000000"/>
        </w:rPr>
      </w:pPr>
      <w:r w:rsidRPr="00773978">
        <w:rPr>
          <w:rFonts w:ascii="Times New Roman" w:hAnsi="Times New Roman"/>
          <w:color w:val="000000"/>
        </w:rPr>
        <w:t>|I510|QTD_PROD|QUANTIDADE|N|13|2|15|</w:t>
      </w:r>
    </w:p>
    <w:p w:rsidR="003A0CF0" w:rsidRPr="00773978" w:rsidRDefault="003A0CF0" w:rsidP="003A0CF0">
      <w:pPr>
        <w:pStyle w:val="PSDS-CorpodeTexto0"/>
        <w:ind w:firstLine="708"/>
        <w:jc w:val="both"/>
        <w:rPr>
          <w:rFonts w:ascii="Times New Roman" w:hAnsi="Times New Roman"/>
          <w:color w:val="000000"/>
        </w:rPr>
      </w:pPr>
      <w:r w:rsidRPr="00773978">
        <w:rPr>
          <w:rFonts w:ascii="Times New Roman" w:hAnsi="Times New Roman"/>
          <w:color w:val="000000"/>
        </w:rPr>
        <w:t>|I510|VR_UNIT|VALOR_UNITARIO|N|13|3|15|</w:t>
      </w:r>
    </w:p>
    <w:p w:rsidR="003A0CF0" w:rsidRPr="00773978" w:rsidRDefault="003A0CF0" w:rsidP="003A0CF0">
      <w:pPr>
        <w:pStyle w:val="PSDS-CorpodeTexto0"/>
        <w:ind w:firstLine="708"/>
        <w:jc w:val="both"/>
        <w:rPr>
          <w:rFonts w:ascii="Times New Roman" w:hAnsi="Times New Roman"/>
          <w:color w:val="000000"/>
        </w:rPr>
      </w:pPr>
      <w:r w:rsidRPr="00773978">
        <w:rPr>
          <w:rFonts w:ascii="Times New Roman" w:hAnsi="Times New Roman"/>
          <w:color w:val="000000"/>
        </w:rPr>
        <w:t>|I510|VR_TOT|VALOR_TOTAL|N|13|2|15|</w:t>
      </w:r>
    </w:p>
    <w:p w:rsidR="003A0CF0" w:rsidRPr="00773978" w:rsidRDefault="003A0CF0" w:rsidP="003A0CF0">
      <w:pPr>
        <w:pStyle w:val="PSDS-CorpodeTexto0"/>
        <w:ind w:firstLine="708"/>
        <w:jc w:val="both"/>
        <w:rPr>
          <w:rFonts w:ascii="Times New Roman" w:eastAsiaTheme="minorHAnsi" w:hAnsi="Times New Roman"/>
          <w:color w:val="000000"/>
          <w:lang w:eastAsia="en-US"/>
        </w:rPr>
      </w:pPr>
      <w:r w:rsidRPr="00773978">
        <w:rPr>
          <w:rFonts w:ascii="Times New Roman" w:eastAsiaTheme="minorHAnsi" w:hAnsi="Times New Roman"/>
          <w:color w:val="000000"/>
          <w:lang w:eastAsia="en-US"/>
        </w:rPr>
        <w:t>|I550|2001|PRODUTO1|10,10|100|1010|</w:t>
      </w:r>
    </w:p>
    <w:p w:rsidR="003A0CF0" w:rsidRPr="00773978" w:rsidRDefault="003A0CF0" w:rsidP="003A0CF0">
      <w:pPr>
        <w:pStyle w:val="PSDS-CorpodeTexto0"/>
        <w:ind w:firstLine="708"/>
        <w:jc w:val="both"/>
        <w:rPr>
          <w:rFonts w:ascii="Times New Roman" w:eastAsiaTheme="minorHAnsi" w:hAnsi="Times New Roman"/>
          <w:color w:val="000000"/>
          <w:lang w:eastAsia="en-US"/>
        </w:rPr>
      </w:pPr>
      <w:r w:rsidRPr="00773978">
        <w:rPr>
          <w:rFonts w:ascii="Times New Roman" w:eastAsiaTheme="minorHAnsi" w:hAnsi="Times New Roman"/>
          <w:color w:val="000000"/>
          <w:lang w:eastAsia="en-US"/>
        </w:rPr>
        <w:t>|I550|2002|PRODUTO2|20,20|100|2020|</w:t>
      </w:r>
    </w:p>
    <w:p w:rsidR="003A0CF0" w:rsidRPr="00773978" w:rsidRDefault="003A0CF0" w:rsidP="003A0CF0">
      <w:pPr>
        <w:pStyle w:val="PSDS-CorpodeTexto0"/>
        <w:ind w:firstLine="708"/>
        <w:jc w:val="both"/>
        <w:rPr>
          <w:rFonts w:ascii="Times New Roman" w:eastAsiaTheme="minorHAnsi" w:hAnsi="Times New Roman"/>
          <w:color w:val="000000"/>
          <w:lang w:eastAsia="en-US"/>
        </w:rPr>
      </w:pPr>
    </w:p>
    <w:p w:rsidR="003A0CF0" w:rsidRPr="00773978" w:rsidRDefault="003A0CF0" w:rsidP="003A0CF0">
      <w:pPr>
        <w:pStyle w:val="PSDS-CorpodeTexto0"/>
        <w:ind w:firstLine="708"/>
        <w:jc w:val="both"/>
        <w:rPr>
          <w:rFonts w:ascii="Times New Roman" w:eastAsiaTheme="minorHAnsi" w:hAnsi="Times New Roman"/>
          <w:b/>
          <w:color w:val="000000"/>
          <w:lang w:eastAsia="en-US"/>
        </w:rPr>
      </w:pPr>
      <w:r w:rsidRPr="00773978">
        <w:rPr>
          <w:rFonts w:ascii="Times New Roman" w:eastAsiaTheme="minorHAnsi" w:hAnsi="Times New Roman"/>
          <w:b/>
          <w:color w:val="000000"/>
          <w:lang w:eastAsia="en-US"/>
        </w:rPr>
        <w:t>|I555|TOTAL|PRODUTO ACABADO|30,30||3030|</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I555</w:t>
      </w:r>
    </w:p>
    <w:p w:rsidR="003A0CF0" w:rsidRPr="00773978" w:rsidRDefault="003A0CF0" w:rsidP="003A0CF0">
      <w:pPr>
        <w:pStyle w:val="PSDS-CorpodeTexto0"/>
        <w:ind w:left="708" w:firstLine="708"/>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COD_PROD – Código do Produto – Registrado no I510 = TOTAL</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DSC_PROD – Descrição do Produto – Registrado no I510 = PRODUTO ACACABADO</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xml:space="preserve">– QTD_PROD – Quantidade – Registrado no I510 = 30,30 </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rPr>
        <w:t>(Corresponde à quantidade total = 10,10 do Produto 1 + 20,20 do Produto 2 = 30,30)</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VR_UNIT – Valor Unitário – Registrado no I510 = não há</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xml:space="preserve">– VR_TOT – Valor Total – Registrado no I510 = 3030 </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rPr>
        <w:t>(Corresponde ao total = 1.010 do Produto 1 + 2.020 do Produto 2 = 3.030)</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jc w:val="both"/>
        <w:rPr>
          <w:szCs w:val="20"/>
        </w:rPr>
      </w:pPr>
      <w:bookmarkStart w:id="343" w:name="_Toc450295109"/>
      <w:r w:rsidRPr="00773978">
        <w:rPr>
          <w:szCs w:val="20"/>
        </w:rPr>
        <w:lastRenderedPageBreak/>
        <w:t>3.4.6.2.27. Registro I990: Encerramento do Bloco I</w:t>
      </w:r>
      <w:bookmarkEnd w:id="343"/>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 registro I990 encerra o bloco I e indica o total de linhas do bloco I. O registro I990 também deve ser considerado no total de linhas do bloco I.</w:t>
      </w:r>
    </w:p>
    <w:p w:rsidR="003A0CF0" w:rsidRPr="00773978" w:rsidRDefault="003A0CF0" w:rsidP="003A0CF0">
      <w:pPr>
        <w:pStyle w:val="Corpodetexto"/>
        <w:ind w:firstLine="708"/>
        <w:rPr>
          <w:rFonts w:ascii="Times New Roman" w:hAnsi="Times New Roman"/>
          <w:sz w:val="20"/>
          <w:szCs w:val="20"/>
        </w:rPr>
      </w:pPr>
    </w:p>
    <w:tbl>
      <w:tblPr>
        <w:tblW w:w="10690" w:type="dxa"/>
        <w:jc w:val="center"/>
        <w:tblCellMar>
          <w:left w:w="0" w:type="dxa"/>
          <w:right w:w="0" w:type="dxa"/>
        </w:tblCellMar>
        <w:tblLook w:val="04A0" w:firstRow="1" w:lastRow="0" w:firstColumn="1" w:lastColumn="0" w:noHBand="0" w:noVBand="1"/>
      </w:tblPr>
      <w:tblGrid>
        <w:gridCol w:w="6167"/>
        <w:gridCol w:w="4523"/>
      </w:tblGrid>
      <w:tr w:rsidR="003A0CF0" w:rsidRPr="00773978" w:rsidTr="00572C62">
        <w:trPr>
          <w:jc w:val="center"/>
        </w:trPr>
        <w:tc>
          <w:tcPr>
            <w:tcW w:w="1069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I990: ENCERRAMENTO DO BLOCO I</w:t>
            </w:r>
          </w:p>
        </w:tc>
      </w:tr>
      <w:tr w:rsidR="003A0CF0" w:rsidRPr="00773978" w:rsidTr="00572C62">
        <w:trPr>
          <w:jc w:val="center"/>
        </w:trPr>
        <w:tc>
          <w:tcPr>
            <w:tcW w:w="1069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901" w:anchor="REGRA_OCORRENCIA_UNITARIA_ARQ" w:history="1">
              <w:r w:rsidRPr="00773978">
                <w:rPr>
                  <w:rStyle w:val="Hyperlink"/>
                  <w:color w:val="auto"/>
                  <w:sz w:val="20"/>
                  <w:szCs w:val="20"/>
                </w:rPr>
                <w:t>REGRA_OCORRENCIA_UNITARIA_ARQ</w:t>
              </w:r>
            </w:hyperlink>
            <w:r w:rsidRPr="00773978">
              <w:rPr>
                <w:sz w:val="20"/>
                <w:szCs w:val="20"/>
              </w:rPr>
              <w:t>]</w:t>
            </w:r>
          </w:p>
        </w:tc>
      </w:tr>
      <w:tr w:rsidR="003A0CF0" w:rsidRPr="00773978" w:rsidTr="00572C62">
        <w:trPr>
          <w:jc w:val="center"/>
        </w:trPr>
        <w:tc>
          <w:tcPr>
            <w:tcW w:w="616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1</w:t>
            </w:r>
          </w:p>
        </w:tc>
        <w:tc>
          <w:tcPr>
            <w:tcW w:w="4523"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um (por arquivo)</w:t>
            </w:r>
          </w:p>
        </w:tc>
      </w:tr>
      <w:tr w:rsidR="003A0CF0" w:rsidRPr="00773978" w:rsidTr="00572C62">
        <w:trPr>
          <w:jc w:val="center"/>
        </w:trPr>
        <w:tc>
          <w:tcPr>
            <w:tcW w:w="1069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Campo(s) chave: [REG]</w:t>
            </w:r>
          </w:p>
        </w:tc>
      </w:tr>
    </w:tbl>
    <w:p w:rsidR="003A0CF0" w:rsidRPr="00773978" w:rsidRDefault="003A0CF0" w:rsidP="003A0CF0">
      <w:pPr>
        <w:spacing w:line="240" w:lineRule="auto"/>
        <w:rPr>
          <w:rFonts w:cs="Times New Roman"/>
          <w:szCs w:val="20"/>
        </w:rPr>
      </w:pPr>
      <w:r w:rsidRPr="00773978">
        <w:rPr>
          <w:rFonts w:cs="Times New Roman"/>
          <w:szCs w:val="20"/>
        </w:rPr>
        <w:t> </w:t>
      </w:r>
    </w:p>
    <w:tbl>
      <w:tblPr>
        <w:tblW w:w="10751" w:type="dxa"/>
        <w:jc w:val="center"/>
        <w:tblCellMar>
          <w:left w:w="0" w:type="dxa"/>
          <w:right w:w="0" w:type="dxa"/>
        </w:tblCellMar>
        <w:tblLook w:val="04A0" w:firstRow="1" w:lastRow="0" w:firstColumn="1" w:lastColumn="0" w:noHBand="0" w:noVBand="1"/>
      </w:tblPr>
      <w:tblGrid>
        <w:gridCol w:w="427"/>
        <w:gridCol w:w="1227"/>
        <w:gridCol w:w="1598"/>
        <w:gridCol w:w="617"/>
        <w:gridCol w:w="1039"/>
        <w:gridCol w:w="916"/>
        <w:gridCol w:w="872"/>
        <w:gridCol w:w="1239"/>
        <w:gridCol w:w="2816"/>
      </w:tblGrid>
      <w:tr w:rsidR="003A0CF0" w:rsidRPr="00773978" w:rsidTr="00572C62">
        <w:trPr>
          <w:jc w:val="center"/>
        </w:trPr>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22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59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87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8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01</w:t>
            </w:r>
          </w:p>
        </w:tc>
        <w:tc>
          <w:tcPr>
            <w:tcW w:w="122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w:t>
            </w:r>
          </w:p>
        </w:tc>
        <w:tc>
          <w:tcPr>
            <w:tcW w:w="159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“I990”.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"I990"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Sim</w:t>
            </w:r>
          </w:p>
        </w:tc>
        <w:tc>
          <w:tcPr>
            <w:tcW w:w="28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r>
      <w:tr w:rsidR="003A0CF0" w:rsidRPr="00773978" w:rsidTr="00572C62">
        <w:trPr>
          <w:jc w:val="center"/>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02</w:t>
            </w:r>
          </w:p>
        </w:tc>
        <w:tc>
          <w:tcPr>
            <w:tcW w:w="122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QTD_LIN_I</w:t>
            </w:r>
          </w:p>
        </w:tc>
        <w:tc>
          <w:tcPr>
            <w:tcW w:w="159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Quantidade total de linhas do Bloco I.</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w:t>
            </w:r>
          </w:p>
        </w:tc>
        <w:tc>
          <w:tcPr>
            <w:tcW w:w="87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Sim</w:t>
            </w:r>
          </w:p>
        </w:tc>
        <w:tc>
          <w:tcPr>
            <w:tcW w:w="28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hyperlink r:id="rId902" w:anchor="REGRA_QTD_LIN_BLOCO0" w:history="1">
              <w:r w:rsidRPr="00773978">
                <w:rPr>
                  <w:rStyle w:val="Hyperlink"/>
                  <w:rFonts w:cs="Times New Roman"/>
                  <w:color w:val="auto"/>
                  <w:szCs w:val="20"/>
                </w:rPr>
                <w:t>REGRA_QTD_LIN_BLOCO</w:t>
              </w:r>
            </w:hyperlink>
            <w:r w:rsidRPr="00773978">
              <w:rPr>
                <w:rFonts w:cs="Times New Roman"/>
                <w:szCs w:val="20"/>
              </w:rPr>
              <w:t>I]</w:t>
            </w:r>
          </w:p>
        </w:tc>
      </w:tr>
    </w:tbl>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3A0CF0" w:rsidRPr="00773978" w:rsidRDefault="003A0CF0" w:rsidP="003A0CF0">
      <w:pPr>
        <w:pStyle w:val="Corpodetexto"/>
        <w:rPr>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sz w:val="20"/>
          <w:szCs w:val="20"/>
        </w:rPr>
      </w:pPr>
      <w:hyperlink r:id="rId903" w:anchor="REGRA_OCORRENCIA_UNITARIA_ARQ" w:history="1">
        <w:r w:rsidR="003A0CF0" w:rsidRPr="00773978">
          <w:rPr>
            <w:rFonts w:ascii="Times New Roman" w:hAnsi="Times New Roman"/>
            <w:b/>
            <w:sz w:val="20"/>
            <w:szCs w:val="20"/>
          </w:rPr>
          <w:t>REGRA_OCORRENCIA_UNITARIA_ARQ</w:t>
        </w:r>
      </w:hyperlink>
      <w:r w:rsidR="003A0CF0" w:rsidRPr="00773978">
        <w:rPr>
          <w:rFonts w:ascii="Times New Roman" w:hAnsi="Times New Roman"/>
          <w:color w:val="auto"/>
          <w:sz w:val="20"/>
          <w:szCs w:val="20"/>
        </w:rPr>
        <w:t xml:space="preserve">: </w:t>
      </w:r>
      <w:r w:rsidR="003A0CF0" w:rsidRPr="00773978">
        <w:rPr>
          <w:rFonts w:ascii="Times New Roman" w:hAnsi="Times New Roman"/>
          <w:sz w:val="20"/>
          <w:szCs w:val="20"/>
        </w:rPr>
        <w:t>Verifica se o registro ocorreu apenas uma vez por arquivo, considerando a chave “I990” (REG). Se a regra não for cumprida, o PVA do Sped Contábil gera um erro.</w:t>
      </w: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A11824" w:rsidP="003A0CF0">
      <w:pPr>
        <w:pStyle w:val="Corpodetexto"/>
        <w:ind w:left="708"/>
        <w:rPr>
          <w:rFonts w:ascii="Times New Roman" w:hAnsi="Times New Roman"/>
          <w:sz w:val="20"/>
          <w:szCs w:val="20"/>
        </w:rPr>
      </w:pPr>
      <w:hyperlink r:id="rId904" w:anchor="REGRA_QTD_LIN_BLOCO0" w:history="1">
        <w:r w:rsidR="003A0CF0" w:rsidRPr="00773978">
          <w:rPr>
            <w:rFonts w:ascii="Times New Roman" w:hAnsi="Times New Roman"/>
            <w:b/>
            <w:sz w:val="20"/>
            <w:szCs w:val="20"/>
          </w:rPr>
          <w:t>REGRA_QTD_LIN_BLOCO</w:t>
        </w:r>
      </w:hyperlink>
      <w:r w:rsidR="003A0CF0" w:rsidRPr="00773978">
        <w:rPr>
          <w:rFonts w:ascii="Times New Roman" w:hAnsi="Times New Roman"/>
          <w:b/>
          <w:sz w:val="20"/>
          <w:szCs w:val="20"/>
        </w:rPr>
        <w:t>I</w:t>
      </w:r>
      <w:r w:rsidR="003A0CF0" w:rsidRPr="00773978">
        <w:rPr>
          <w:rFonts w:ascii="Times New Roman" w:hAnsi="Times New Roman"/>
          <w:sz w:val="20"/>
          <w:szCs w:val="20"/>
        </w:rPr>
        <w:t>: Verifica se o número de linhas do bloco 0 é igual ao valor informado em “QTD_LIN_I” (Campo 02).</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ind w:firstLine="708"/>
        <w:rPr>
          <w:rFonts w:ascii="Times New Roman" w:hAnsi="Times New Roman"/>
          <w:b/>
          <w:sz w:val="20"/>
          <w:szCs w:val="20"/>
        </w:rPr>
      </w:pPr>
      <w:r w:rsidRPr="00773978">
        <w:rPr>
          <w:rFonts w:ascii="Times New Roman" w:hAnsi="Times New Roman"/>
          <w:b/>
          <w:sz w:val="20"/>
          <w:szCs w:val="20"/>
        </w:rPr>
        <w:t>|I990|1000|</w:t>
      </w:r>
      <w:r w:rsidRPr="00773978">
        <w:rPr>
          <w:rFonts w:ascii="Times New Roman" w:hAnsi="Times New Roman"/>
          <w:sz w:val="20"/>
          <w:szCs w:val="20"/>
        </w:rPr>
        <w:t xml:space="preserve"> </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I990</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Quantidade Total de Linhas do Bloco I: 1000 (O bloco I tem um total de 1000 linhas)</w:t>
      </w:r>
    </w:p>
    <w:p w:rsidR="003A0CF0" w:rsidRPr="00773978" w:rsidRDefault="003A0CF0" w:rsidP="003A0CF0">
      <w:pPr>
        <w:pStyle w:val="PSDS-CorpodeTexto0"/>
        <w:ind w:left="707"/>
        <w:jc w:val="both"/>
        <w:rPr>
          <w:rFonts w:ascii="Times New Roman" w:hAnsi="Times New Roman"/>
        </w:rPr>
      </w:pP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jc w:val="both"/>
        <w:rPr>
          <w:szCs w:val="20"/>
        </w:rPr>
      </w:pPr>
      <w:bookmarkStart w:id="344" w:name="_Toc450295110"/>
      <w:r w:rsidRPr="00773978">
        <w:rPr>
          <w:szCs w:val="20"/>
        </w:rPr>
        <w:lastRenderedPageBreak/>
        <w:t>3.4.6.3. Bloco J: Demonstrações Contábeis</w:t>
      </w:r>
      <w:bookmarkEnd w:id="344"/>
    </w:p>
    <w:p w:rsidR="007A1293" w:rsidRPr="00773978" w:rsidRDefault="007A1293" w:rsidP="003A0CF0">
      <w:pPr>
        <w:rPr>
          <w:lang w:eastAsia="pt-BR"/>
        </w:rPr>
      </w:pPr>
    </w:p>
    <w:p w:rsidR="007A1293" w:rsidRPr="00773978" w:rsidRDefault="007A1293" w:rsidP="007A1293">
      <w:pPr>
        <w:ind w:firstLine="708"/>
        <w:jc w:val="both"/>
        <w:rPr>
          <w:rFonts w:cs="Times New Roman"/>
          <w:szCs w:val="20"/>
        </w:rPr>
      </w:pPr>
      <w:r w:rsidRPr="00773978">
        <w:rPr>
          <w:szCs w:val="20"/>
        </w:rPr>
        <w:t xml:space="preserve">Quanto 0000.IDENT_MF for igual a “S”, </w:t>
      </w:r>
      <w:r w:rsidRPr="00773978">
        <w:rPr>
          <w:rFonts w:cs="Times New Roman"/>
          <w:szCs w:val="20"/>
        </w:rPr>
        <w:t>os campos já existentes nos registros I155, I157, I200, I250, I310 e I355 deverão ser preenchidos com os valores em baseados em moeda funcional, atendendo ao disposto nos artigos 155 e 156 da Instrução Normativa RFB n</w:t>
      </w:r>
      <w:r w:rsidRPr="00773978">
        <w:rPr>
          <w:rFonts w:cs="Times New Roman"/>
          <w:szCs w:val="20"/>
          <w:u w:val="single"/>
          <w:vertAlign w:val="superscript"/>
        </w:rPr>
        <w:t>o</w:t>
      </w:r>
      <w:r w:rsidRPr="00773978">
        <w:rPr>
          <w:rFonts w:cs="Times New Roman"/>
          <w:szCs w:val="20"/>
        </w:rPr>
        <w:t xml:space="preserve"> 1.515/2014. Consequentemente, os valores do bloco J serão verificados pelo programa da ECD, por meio dos códigos de aglutinação, considerando os valores baseados em moeda funcional dos registros do bloco I.</w:t>
      </w:r>
    </w:p>
    <w:p w:rsidR="007A1293" w:rsidRPr="00773978" w:rsidRDefault="007A1293" w:rsidP="007A1293">
      <w:pPr>
        <w:ind w:firstLine="708"/>
        <w:jc w:val="both"/>
        <w:rPr>
          <w:lang w:eastAsia="pt-BR"/>
        </w:rPr>
      </w:pPr>
    </w:p>
    <w:p w:rsidR="003A0CF0" w:rsidRPr="00773978" w:rsidRDefault="003A0CF0" w:rsidP="003A0CF0">
      <w:pPr>
        <w:pStyle w:val="Ttulo1"/>
        <w:jc w:val="both"/>
        <w:rPr>
          <w:szCs w:val="20"/>
        </w:rPr>
      </w:pPr>
      <w:bookmarkStart w:id="345" w:name="_Toc450295111"/>
      <w:r w:rsidRPr="00773978">
        <w:rPr>
          <w:szCs w:val="20"/>
        </w:rPr>
        <w:t>3.4.6.3.1. Registro J001: Abertura do Bloco J</w:t>
      </w:r>
      <w:bookmarkEnd w:id="345"/>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 registro J001 abre o bloco J e indica se há ou não há dados informados no bloco.</w:t>
      </w:r>
    </w:p>
    <w:p w:rsidR="003A0CF0" w:rsidRPr="00773978" w:rsidRDefault="003A0CF0" w:rsidP="003A0CF0">
      <w:pPr>
        <w:pStyle w:val="Corpodetexto"/>
        <w:spacing w:line="240" w:lineRule="auto"/>
        <w:rPr>
          <w:rFonts w:ascii="Times New Roman" w:hAnsi="Times New Roman"/>
          <w:b/>
          <w:color w:val="auto"/>
          <w:sz w:val="20"/>
          <w:szCs w:val="20"/>
        </w:rPr>
      </w:pPr>
    </w:p>
    <w:tbl>
      <w:tblPr>
        <w:tblW w:w="10755" w:type="dxa"/>
        <w:jc w:val="center"/>
        <w:tblCellMar>
          <w:left w:w="0" w:type="dxa"/>
          <w:right w:w="0" w:type="dxa"/>
        </w:tblCellMar>
        <w:tblLook w:val="04A0" w:firstRow="1" w:lastRow="0" w:firstColumn="1" w:lastColumn="0" w:noHBand="0" w:noVBand="1"/>
      </w:tblPr>
      <w:tblGrid>
        <w:gridCol w:w="6206"/>
        <w:gridCol w:w="4549"/>
      </w:tblGrid>
      <w:tr w:rsidR="003A0CF0" w:rsidRPr="00773978" w:rsidTr="00572C62">
        <w:trPr>
          <w:jc w:val="center"/>
        </w:trPr>
        <w:tc>
          <w:tcPr>
            <w:tcW w:w="1075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ind w:firstLine="6"/>
              <w:rPr>
                <w:sz w:val="20"/>
                <w:szCs w:val="20"/>
              </w:rPr>
            </w:pPr>
            <w:r w:rsidRPr="00773978">
              <w:rPr>
                <w:b/>
                <w:bCs/>
                <w:sz w:val="20"/>
                <w:szCs w:val="20"/>
              </w:rPr>
              <w:t>REGISTRO J001: ABERTURA DO BLOCO J</w:t>
            </w:r>
          </w:p>
        </w:tc>
      </w:tr>
      <w:tr w:rsidR="003A0CF0" w:rsidRPr="00773978" w:rsidTr="00572C62">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905" w:anchor="REGRA_OCORRENCIA_UNITARIA_ARQ" w:history="1">
              <w:r w:rsidRPr="00773978">
                <w:rPr>
                  <w:rStyle w:val="Hyperlink"/>
                  <w:color w:val="auto"/>
                  <w:sz w:val="20"/>
                  <w:szCs w:val="20"/>
                </w:rPr>
                <w:t>REGRA_OCORRENCIA_UNITARIA_ARQ</w:t>
              </w:r>
            </w:hyperlink>
            <w:r w:rsidRPr="00773978">
              <w:rPr>
                <w:sz w:val="20"/>
                <w:szCs w:val="20"/>
              </w:rPr>
              <w:t>]</w:t>
            </w:r>
          </w:p>
        </w:tc>
      </w:tr>
      <w:tr w:rsidR="003A0CF0" w:rsidRPr="00773978" w:rsidTr="00572C62">
        <w:trPr>
          <w:jc w:val="center"/>
        </w:trPr>
        <w:tc>
          <w:tcPr>
            <w:tcW w:w="6206"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1</w:t>
            </w:r>
          </w:p>
        </w:tc>
        <w:tc>
          <w:tcPr>
            <w:tcW w:w="4549"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um (por arquivo)</w:t>
            </w:r>
          </w:p>
        </w:tc>
      </w:tr>
      <w:tr w:rsidR="003A0CF0" w:rsidRPr="00773978" w:rsidTr="00572C62">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 [REG]</w:t>
            </w:r>
          </w:p>
        </w:tc>
      </w:tr>
    </w:tbl>
    <w:p w:rsidR="003A0CF0" w:rsidRPr="00773978" w:rsidRDefault="003A0CF0" w:rsidP="003A0CF0">
      <w:pPr>
        <w:spacing w:line="240" w:lineRule="auto"/>
        <w:rPr>
          <w:rFonts w:cs="Times New Roman"/>
          <w:szCs w:val="20"/>
        </w:rPr>
      </w:pPr>
    </w:p>
    <w:tbl>
      <w:tblPr>
        <w:tblW w:w="10820" w:type="dxa"/>
        <w:jc w:val="center"/>
        <w:tblCellMar>
          <w:left w:w="0" w:type="dxa"/>
          <w:right w:w="0" w:type="dxa"/>
        </w:tblCellMar>
        <w:tblLook w:val="04A0" w:firstRow="1" w:lastRow="0" w:firstColumn="1" w:lastColumn="0" w:noHBand="0" w:noVBand="1"/>
      </w:tblPr>
      <w:tblGrid>
        <w:gridCol w:w="499"/>
        <w:gridCol w:w="1121"/>
        <w:gridCol w:w="2094"/>
        <w:gridCol w:w="636"/>
        <w:gridCol w:w="1069"/>
        <w:gridCol w:w="938"/>
        <w:gridCol w:w="922"/>
        <w:gridCol w:w="1259"/>
        <w:gridCol w:w="2282"/>
      </w:tblGrid>
      <w:tr w:rsidR="003A0CF0" w:rsidRPr="00773978" w:rsidTr="00572C62">
        <w:trPr>
          <w:jc w:val="center"/>
        </w:trPr>
        <w:tc>
          <w:tcPr>
            <w:tcW w:w="499"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12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209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3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6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3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92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5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28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jc w:val="center"/>
        </w:trPr>
        <w:tc>
          <w:tcPr>
            <w:tcW w:w="49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01</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w:t>
            </w:r>
          </w:p>
        </w:tc>
        <w:tc>
          <w:tcPr>
            <w:tcW w:w="209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“J001”.</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C</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004</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“J001”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Sim</w:t>
            </w:r>
          </w:p>
        </w:tc>
        <w:tc>
          <w:tcPr>
            <w:tcW w:w="228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w:t>
            </w:r>
          </w:p>
        </w:tc>
      </w:tr>
      <w:tr w:rsidR="003A0CF0" w:rsidRPr="00773978" w:rsidTr="00572C62">
        <w:trPr>
          <w:jc w:val="center"/>
        </w:trPr>
        <w:tc>
          <w:tcPr>
            <w:tcW w:w="49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02</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IND_DAD</w:t>
            </w:r>
          </w:p>
        </w:tc>
        <w:tc>
          <w:tcPr>
            <w:tcW w:w="209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de movimento:</w:t>
            </w:r>
          </w:p>
          <w:p w:rsidR="003A0CF0" w:rsidRPr="00773978" w:rsidRDefault="003A0CF0" w:rsidP="00572C62">
            <w:pPr>
              <w:spacing w:line="240" w:lineRule="auto"/>
              <w:rPr>
                <w:rFonts w:cs="Times New Roman"/>
                <w:szCs w:val="20"/>
              </w:rPr>
            </w:pPr>
            <w:r w:rsidRPr="00773978">
              <w:rPr>
                <w:rFonts w:cs="Times New Roman"/>
                <w:szCs w:val="20"/>
              </w:rPr>
              <w:t>0- Bloco com dados informados;</w:t>
            </w:r>
          </w:p>
          <w:p w:rsidR="003A0CF0" w:rsidRPr="00773978" w:rsidRDefault="003A0CF0" w:rsidP="00572C62">
            <w:pPr>
              <w:spacing w:line="240" w:lineRule="auto"/>
              <w:rPr>
                <w:rFonts w:cs="Times New Roman"/>
                <w:szCs w:val="20"/>
              </w:rPr>
            </w:pPr>
            <w:r w:rsidRPr="00773978">
              <w:rPr>
                <w:rFonts w:cs="Times New Roman"/>
                <w:szCs w:val="20"/>
              </w:rPr>
              <w:t>1- Bloco sem dados informados.</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001</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Sim</w:t>
            </w:r>
          </w:p>
        </w:tc>
        <w:tc>
          <w:tcPr>
            <w:tcW w:w="228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r>
    </w:tbl>
    <w:p w:rsidR="003A0CF0" w:rsidRPr="00773978" w:rsidRDefault="003A0CF0" w:rsidP="003A0CF0">
      <w:pPr>
        <w:pStyle w:val="Corpodetexto"/>
        <w:spacing w:line="240" w:lineRule="auto"/>
        <w:rPr>
          <w:rFonts w:ascii="Times New Roman" w:hAnsi="Times New Roman"/>
          <w:b/>
          <w:color w:val="auto"/>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3A0CF0" w:rsidRPr="00773978" w:rsidRDefault="003A0CF0" w:rsidP="003A0CF0">
      <w:pPr>
        <w:pStyle w:val="Corpodetexto"/>
        <w:rPr>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sz w:val="20"/>
          <w:szCs w:val="20"/>
        </w:rPr>
      </w:pPr>
      <w:hyperlink r:id="rId906" w:anchor="REGRA_OCORRENCIA_UNITARIA_ARQ" w:history="1">
        <w:r w:rsidR="003A0CF0" w:rsidRPr="00773978">
          <w:rPr>
            <w:rFonts w:ascii="Times New Roman" w:hAnsi="Times New Roman"/>
            <w:b/>
            <w:sz w:val="20"/>
            <w:szCs w:val="20"/>
          </w:rPr>
          <w:t>REGRA_OCORRENCIA_UNITARIA_ARQ</w:t>
        </w:r>
      </w:hyperlink>
      <w:r w:rsidR="003A0CF0" w:rsidRPr="00773978">
        <w:rPr>
          <w:rFonts w:ascii="Times New Roman" w:hAnsi="Times New Roman"/>
          <w:color w:val="auto"/>
          <w:sz w:val="20"/>
          <w:szCs w:val="20"/>
        </w:rPr>
        <w:t xml:space="preserve">: </w:t>
      </w:r>
      <w:r w:rsidR="003A0CF0" w:rsidRPr="00773978">
        <w:rPr>
          <w:rFonts w:ascii="Times New Roman" w:hAnsi="Times New Roman"/>
          <w:sz w:val="20"/>
          <w:szCs w:val="20"/>
        </w:rPr>
        <w:t>Verifica se o registro ocorreu apenas uma vez por arquivo, considerando a chave “J001” (REG). Se a regra não for cumprida, o PVA do Sped Contábil gera um erro.</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b/>
          <w:sz w:val="20"/>
          <w:szCs w:val="20"/>
        </w:rPr>
        <w:t>|J001|0|</w:t>
      </w:r>
      <w:r w:rsidRPr="00773978">
        <w:rPr>
          <w:rFonts w:ascii="Times New Roman" w:hAnsi="Times New Roman"/>
          <w:sz w:val="20"/>
          <w:szCs w:val="20"/>
        </w:rPr>
        <w:t xml:space="preserve"> </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J001</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de Movimento: 0 (bloco com dados informados)</w:t>
      </w:r>
    </w:p>
    <w:p w:rsidR="003A0CF0" w:rsidRPr="00773978" w:rsidRDefault="003A0CF0" w:rsidP="003A0CF0">
      <w:pPr>
        <w:pStyle w:val="PSDS-CorpodeTexto0"/>
        <w:jc w:val="both"/>
        <w:rPr>
          <w:rFonts w:ascii="Times New Roman" w:hAnsi="Times New Roman"/>
        </w:rPr>
      </w:pPr>
    </w:p>
    <w:p w:rsidR="003A0CF0" w:rsidRPr="00773978" w:rsidRDefault="003A0CF0" w:rsidP="003A0CF0">
      <w:pPr>
        <w:rPr>
          <w:rFonts w:eastAsia="Times New Roman" w:cs="Times New Roman"/>
          <w:b/>
          <w:bCs/>
          <w:color w:val="0000FF"/>
          <w:szCs w:val="20"/>
          <w:lang w:eastAsia="pt-BR"/>
        </w:rPr>
      </w:pPr>
      <w:r w:rsidRPr="00773978">
        <w:rPr>
          <w:color w:val="0000FF"/>
          <w:szCs w:val="20"/>
        </w:rPr>
        <w:br w:type="page"/>
      </w:r>
    </w:p>
    <w:p w:rsidR="003A0CF0" w:rsidRPr="00773978" w:rsidRDefault="003A0CF0" w:rsidP="003A0CF0">
      <w:pPr>
        <w:pStyle w:val="Ttulo1"/>
        <w:jc w:val="both"/>
        <w:rPr>
          <w:szCs w:val="20"/>
        </w:rPr>
      </w:pPr>
      <w:bookmarkStart w:id="346" w:name="_Toc450295112"/>
      <w:r w:rsidRPr="00773978">
        <w:rPr>
          <w:szCs w:val="20"/>
        </w:rPr>
        <w:lastRenderedPageBreak/>
        <w:t>3.4.6.3.2. Registro J005: Demonstrações Contábeis</w:t>
      </w:r>
      <w:bookmarkEnd w:id="346"/>
    </w:p>
    <w:p w:rsidR="003A0CF0" w:rsidRPr="00773978" w:rsidRDefault="003A0CF0" w:rsidP="003A0CF0">
      <w:pPr>
        <w:pStyle w:val="pergunta-18"/>
        <w:shd w:val="clear" w:color="auto" w:fill="FFFFFF"/>
        <w:spacing w:before="0" w:after="0"/>
        <w:jc w:val="both"/>
        <w:rPr>
          <w:rFonts w:ascii="Times New Roman" w:hAnsi="Times New Roman" w:cs="Times New Roman"/>
          <w:b/>
          <w:bCs/>
          <w:sz w:val="20"/>
          <w:szCs w:val="20"/>
        </w:rPr>
      </w:pPr>
    </w:p>
    <w:p w:rsidR="003A0CF0" w:rsidRPr="00773978" w:rsidRDefault="003A0CF0" w:rsidP="003A0CF0">
      <w:pPr>
        <w:pStyle w:val="pergunta-18"/>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Segundo o Código Civil, o Balanço e a Demonstração do Resultado Econômico devem elaborados no encerramento do exercício social e ser transcritos no Diário. Outras normas estabelecem prazos diferentes. O Banco Central, por exemplo, estabelece que as demonstrações são semestrais. </w:t>
      </w:r>
    </w:p>
    <w:p w:rsidR="003A0CF0" w:rsidRPr="00773978" w:rsidRDefault="003A0CF0" w:rsidP="003A0CF0">
      <w:pPr>
        <w:pStyle w:val="pergunta-18"/>
        <w:shd w:val="clear" w:color="auto" w:fill="FFFFFF"/>
        <w:spacing w:before="0" w:after="0"/>
        <w:ind w:firstLine="708"/>
        <w:jc w:val="both"/>
        <w:rPr>
          <w:rFonts w:ascii="Times New Roman" w:hAnsi="Times New Roman" w:cs="Times New Roman"/>
          <w:sz w:val="20"/>
          <w:szCs w:val="20"/>
        </w:rPr>
      </w:pPr>
    </w:p>
    <w:p w:rsidR="003A0CF0" w:rsidRPr="00773978" w:rsidRDefault="003A0CF0" w:rsidP="003A0CF0">
      <w:pPr>
        <w:pStyle w:val="pergunta-18"/>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Como a escrituração contábil digital pode ser mensal, pode ocorrer de a empresa não ter elaborado as demonstrações naquele mês.  Além disso, o PVA do Sped Contábil não tem como saber a data do encerramento de exercício social. Estes aspectos impossibilitam estabelecer, no PVA do Sped Contábil, a obrigatoriedade de tais registros. Assim, as demonstrações são obrigatórias, mas podem não estar no livro, quando ele não contenha a data a que se referem. </w:t>
      </w:r>
    </w:p>
    <w:p w:rsidR="003A0CF0" w:rsidRPr="00773978" w:rsidRDefault="003A0CF0" w:rsidP="003A0CF0">
      <w:pPr>
        <w:pStyle w:val="pergunta-18"/>
        <w:shd w:val="clear" w:color="auto" w:fill="FFFFFF"/>
        <w:spacing w:before="0" w:after="0"/>
        <w:ind w:firstLine="708"/>
        <w:jc w:val="both"/>
        <w:rPr>
          <w:rFonts w:ascii="Times New Roman" w:hAnsi="Times New Roman" w:cs="Times New Roman"/>
          <w:sz w:val="20"/>
          <w:szCs w:val="20"/>
        </w:rPr>
      </w:pPr>
    </w:p>
    <w:p w:rsidR="003A0CF0" w:rsidRPr="00773978" w:rsidRDefault="003A0CF0" w:rsidP="003A0CF0">
      <w:pPr>
        <w:pStyle w:val="pergunta-18"/>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A legislação do imposto de renda determina que as demonstrações devam ser elaboradas (e transcritas na escrituração) na data da ocorrência do fato gerador. Assim, se a apuração for trimestral, elas também serão trimestrais. Respeitados os limites de tamanho do arquivo, o mesmo livro pode conter várias demonstrações, desde que o período seja distinto. Assim, um mesmo livro pode conter 4 demonstrações trimestrais, 2 semestrais e uma anual. </w:t>
      </w:r>
    </w:p>
    <w:p w:rsidR="003A0CF0" w:rsidRPr="00773978" w:rsidRDefault="003A0CF0" w:rsidP="003A0CF0">
      <w:pPr>
        <w:pStyle w:val="pergunta-18"/>
        <w:shd w:val="clear" w:color="auto" w:fill="FFFFFF"/>
        <w:spacing w:before="0" w:after="0"/>
        <w:ind w:firstLine="708"/>
        <w:jc w:val="both"/>
        <w:rPr>
          <w:rFonts w:ascii="Times New Roman" w:hAnsi="Times New Roman" w:cs="Times New Roman"/>
          <w:sz w:val="20"/>
          <w:szCs w:val="20"/>
        </w:rPr>
      </w:pPr>
    </w:p>
    <w:p w:rsidR="003A0CF0" w:rsidRPr="00773978" w:rsidRDefault="003A0CF0" w:rsidP="003A0CF0">
      <w:pPr>
        <w:pStyle w:val="pergunta-18"/>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As demonstrações contábeis serão exibidas na mesma ordem em que as linhas foram inseridas no arquivo. </w:t>
      </w:r>
    </w:p>
    <w:p w:rsidR="003A0CF0" w:rsidRPr="00773978" w:rsidRDefault="003A0CF0" w:rsidP="003A0CF0">
      <w:pPr>
        <w:pStyle w:val="pergunta-18"/>
        <w:shd w:val="clear" w:color="auto" w:fill="FFFFFF"/>
        <w:spacing w:before="0" w:after="0"/>
        <w:ind w:firstLine="708"/>
        <w:jc w:val="both"/>
        <w:rPr>
          <w:rFonts w:ascii="Times New Roman" w:hAnsi="Times New Roman" w:cs="Times New Roman"/>
          <w:sz w:val="20"/>
          <w:szCs w:val="20"/>
        </w:rPr>
      </w:pPr>
    </w:p>
    <w:p w:rsidR="003A0CF0" w:rsidRPr="00773978" w:rsidRDefault="003A0CF0" w:rsidP="003A0CF0">
      <w:pPr>
        <w:ind w:firstLine="708"/>
        <w:jc w:val="both"/>
        <w:rPr>
          <w:rFonts w:cs="Times New Roman"/>
          <w:szCs w:val="20"/>
        </w:rPr>
      </w:pPr>
      <w:r w:rsidRPr="00773978">
        <w:rPr>
          <w:rFonts w:cs="Times New Roman"/>
          <w:szCs w:val="20"/>
        </w:rPr>
        <w:t xml:space="preserve">Pelo registro I052 – Indicação dos Códigos de Aglutinação é feita uma correlação entre as linhas das demonstrações contábeis com as contas analíticas do Plano de Contas (registro I050). </w:t>
      </w:r>
    </w:p>
    <w:p w:rsidR="003A0CF0" w:rsidRPr="00773978" w:rsidRDefault="003A0CF0" w:rsidP="003A0CF0">
      <w:pPr>
        <w:ind w:firstLine="708"/>
        <w:jc w:val="both"/>
        <w:rPr>
          <w:rFonts w:cs="Times New Roman"/>
          <w:szCs w:val="20"/>
        </w:rPr>
      </w:pPr>
    </w:p>
    <w:p w:rsidR="003A0CF0" w:rsidRPr="00773978" w:rsidRDefault="003A0CF0" w:rsidP="003A0CF0">
      <w:pPr>
        <w:ind w:firstLine="708"/>
        <w:jc w:val="both"/>
        <w:rPr>
          <w:rFonts w:cs="Times New Roman"/>
          <w:szCs w:val="20"/>
        </w:rPr>
      </w:pPr>
      <w:r w:rsidRPr="00773978">
        <w:rPr>
          <w:rFonts w:cs="Times New Roman"/>
          <w:szCs w:val="20"/>
        </w:rPr>
        <w:t>O PVA do Sped Contábil totaliza os registros de saldos periódicos (registro I155), na data do balanço, com base no código de aglutinação (registro I052). O valor assim obtido é confrontado com as informações constantes do Balanço Patrimonial (registro J100). O mesmo procedimento é adotado para conferência dos valores lançados na Demonstração do Resultado do Exercício (registro J150). Contudo, nessa situação, os valores totalizados são obtidos dos saldos das contas de resultado antes do encerramento (registro I355). Havendo divergência, é emitida um aviso. Cabe ao titular da escrituração verificar se o aviso corresponde a um erro e se deve fazer alguma correção na ECD.</w:t>
      </w:r>
    </w:p>
    <w:p w:rsidR="003A0CF0" w:rsidRPr="00773978" w:rsidRDefault="003A0CF0" w:rsidP="003A0CF0">
      <w:pPr>
        <w:ind w:firstLine="708"/>
        <w:jc w:val="both"/>
        <w:rPr>
          <w:rFonts w:cs="Times New Roman"/>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107"/>
        <w:gridCol w:w="4633"/>
      </w:tblGrid>
      <w:tr w:rsidR="003A0CF0" w:rsidRPr="00773978" w:rsidTr="00572C62">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J005: DEMONSTRAÇÕES CONTÁBEIS</w:t>
            </w:r>
          </w:p>
        </w:tc>
      </w:tr>
      <w:tr w:rsidR="003A0CF0" w:rsidRPr="00773978" w:rsidTr="00572C62">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b/>
                <w:bCs/>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rFonts w:eastAsia="Arial"/>
                <w:sz w:val="20"/>
                <w:szCs w:val="20"/>
              </w:rPr>
              <w:t>[REGRA_REGISTRO_OBRIGATORIO_J005_FIM_EXERCICIO]</w:t>
            </w:r>
          </w:p>
        </w:tc>
      </w:tr>
      <w:tr w:rsidR="003A0CF0" w:rsidRPr="00773978" w:rsidTr="00572C62">
        <w:tc>
          <w:tcPr>
            <w:tcW w:w="610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2</w:t>
            </w:r>
          </w:p>
        </w:tc>
        <w:tc>
          <w:tcPr>
            <w:tcW w:w="4633"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arquivo)</w:t>
            </w:r>
          </w:p>
        </w:tc>
      </w:tr>
      <w:tr w:rsidR="003A0CF0" w:rsidRPr="00773978" w:rsidTr="00572C62">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[REG]</w:t>
            </w:r>
          </w:p>
        </w:tc>
      </w:tr>
    </w:tbl>
    <w:p w:rsidR="003A0CF0" w:rsidRPr="00773978" w:rsidRDefault="003A0CF0" w:rsidP="003A0CF0">
      <w:pPr>
        <w:spacing w:line="240" w:lineRule="auto"/>
        <w:jc w:val="both"/>
        <w:rPr>
          <w:rFonts w:cs="Times New Roman"/>
          <w:szCs w:val="20"/>
        </w:rPr>
      </w:pPr>
      <w:r w:rsidRPr="00773978">
        <w:rPr>
          <w:rFonts w:cs="Times New Roman"/>
          <w:szCs w:val="20"/>
          <w:lang w:val="pt-PT"/>
        </w:rPr>
        <w:t> </w:t>
      </w:r>
    </w:p>
    <w:tbl>
      <w:tblPr>
        <w:tblW w:w="10797" w:type="dxa"/>
        <w:jc w:val="center"/>
        <w:tblLayout w:type="fixed"/>
        <w:tblCellMar>
          <w:left w:w="0" w:type="dxa"/>
          <w:right w:w="0" w:type="dxa"/>
        </w:tblCellMar>
        <w:tblLook w:val="04A0" w:firstRow="1" w:lastRow="0" w:firstColumn="1" w:lastColumn="0" w:noHBand="0" w:noVBand="1"/>
      </w:tblPr>
      <w:tblGrid>
        <w:gridCol w:w="427"/>
        <w:gridCol w:w="1172"/>
        <w:gridCol w:w="2252"/>
        <w:gridCol w:w="650"/>
        <w:gridCol w:w="963"/>
        <w:gridCol w:w="840"/>
        <w:gridCol w:w="796"/>
        <w:gridCol w:w="1163"/>
        <w:gridCol w:w="2534"/>
      </w:tblGrid>
      <w:tr w:rsidR="003A0CF0" w:rsidRPr="00773978" w:rsidTr="00572C62">
        <w:trPr>
          <w:jc w:val="center"/>
        </w:trPr>
        <w:tc>
          <w:tcPr>
            <w:tcW w:w="42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17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225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50"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796"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1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534"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jc w:val="center"/>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17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REG</w:t>
            </w:r>
          </w:p>
        </w:tc>
        <w:tc>
          <w:tcPr>
            <w:tcW w:w="225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“J005”.</w:t>
            </w:r>
          </w:p>
        </w:tc>
        <w:tc>
          <w:tcPr>
            <w:tcW w:w="650" w:type="dxa"/>
            <w:tcBorders>
              <w:top w:val="nil"/>
              <w:left w:val="nil"/>
              <w:bottom w:val="single" w:sz="4" w:space="0" w:color="auto"/>
              <w:right w:val="single" w:sz="4" w:space="0" w:color="auto"/>
            </w:tcBorders>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004</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“J005”</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534"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jc w:val="center"/>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w:t>
            </w:r>
          </w:p>
        </w:tc>
        <w:tc>
          <w:tcPr>
            <w:tcW w:w="117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DT_INI</w:t>
            </w:r>
          </w:p>
        </w:tc>
        <w:tc>
          <w:tcPr>
            <w:tcW w:w="225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Data inicial das demonstrações contábeis.</w:t>
            </w:r>
          </w:p>
        </w:tc>
        <w:tc>
          <w:tcPr>
            <w:tcW w:w="650" w:type="dxa"/>
            <w:tcBorders>
              <w:top w:val="nil"/>
              <w:left w:val="nil"/>
              <w:bottom w:val="single" w:sz="4" w:space="0" w:color="auto"/>
              <w:right w:val="single" w:sz="4" w:space="0" w:color="auto"/>
            </w:tcBorders>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008</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534"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[REGRA_DATA_INI_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MAIOR]</w:t>
            </w:r>
          </w:p>
          <w:p w:rsidR="003A0CF0" w:rsidRPr="00773978" w:rsidRDefault="003A0CF0" w:rsidP="00572C62">
            <w:pPr>
              <w:shd w:val="clear" w:color="auto" w:fill="FFFFFF"/>
              <w:spacing w:line="240" w:lineRule="auto"/>
              <w:rPr>
                <w:rFonts w:cs="Times New Roman"/>
                <w:szCs w:val="20"/>
              </w:rPr>
            </w:pPr>
          </w:p>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[REGRA_DT_INI_MAIOR_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DT_FIN]</w:t>
            </w:r>
          </w:p>
        </w:tc>
      </w:tr>
      <w:tr w:rsidR="003A0CF0" w:rsidRPr="00773978" w:rsidTr="00572C62">
        <w:trPr>
          <w:jc w:val="center"/>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03</w:t>
            </w:r>
          </w:p>
        </w:tc>
        <w:tc>
          <w:tcPr>
            <w:tcW w:w="117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DT_FIN</w:t>
            </w:r>
          </w:p>
        </w:tc>
        <w:tc>
          <w:tcPr>
            <w:tcW w:w="225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Data final das demonstrações contábeis.</w:t>
            </w:r>
          </w:p>
        </w:tc>
        <w:tc>
          <w:tcPr>
            <w:tcW w:w="650" w:type="dxa"/>
            <w:tcBorders>
              <w:top w:val="nil"/>
              <w:left w:val="nil"/>
              <w:bottom w:val="single" w:sz="4" w:space="0" w:color="auto"/>
              <w:right w:val="single" w:sz="4" w:space="0" w:color="auto"/>
            </w:tcBorders>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008</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534"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[REGRA_DATA_INI_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MAIOR]</w:t>
            </w:r>
          </w:p>
          <w:p w:rsidR="003A0CF0" w:rsidRPr="00773978" w:rsidRDefault="003A0CF0" w:rsidP="00572C62">
            <w:pPr>
              <w:shd w:val="clear" w:color="auto" w:fill="FFFFFF"/>
              <w:spacing w:line="240" w:lineRule="auto"/>
              <w:rPr>
                <w:rFonts w:cs="Times New Roman"/>
                <w:szCs w:val="20"/>
              </w:rPr>
            </w:pPr>
          </w:p>
        </w:tc>
      </w:tr>
      <w:tr w:rsidR="003A0CF0" w:rsidRPr="00773978" w:rsidTr="00572C62">
        <w:trPr>
          <w:jc w:val="center"/>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04</w:t>
            </w:r>
          </w:p>
        </w:tc>
        <w:tc>
          <w:tcPr>
            <w:tcW w:w="117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ID_DEM</w:t>
            </w:r>
          </w:p>
        </w:tc>
        <w:tc>
          <w:tcPr>
            <w:tcW w:w="225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Identificação das demonstrações:</w:t>
            </w:r>
          </w:p>
          <w:p w:rsidR="003A0CF0" w:rsidRPr="00773978" w:rsidRDefault="003A0CF0" w:rsidP="00572C62">
            <w:pPr>
              <w:spacing w:line="240" w:lineRule="auto"/>
              <w:rPr>
                <w:rFonts w:cs="Times New Roman"/>
                <w:szCs w:val="20"/>
              </w:rPr>
            </w:pPr>
            <w:r w:rsidRPr="00773978">
              <w:rPr>
                <w:rFonts w:cs="Times New Roman"/>
                <w:szCs w:val="20"/>
              </w:rPr>
              <w:t>1 – demonstrações contábeis da pessoa jurídica a que se refere a escrituração;</w:t>
            </w:r>
          </w:p>
          <w:p w:rsidR="003A0CF0" w:rsidRPr="00773978" w:rsidRDefault="003A0CF0" w:rsidP="00572C62">
            <w:pPr>
              <w:spacing w:line="240" w:lineRule="auto"/>
              <w:rPr>
                <w:rFonts w:cs="Times New Roman"/>
                <w:szCs w:val="20"/>
              </w:rPr>
            </w:pPr>
            <w:r w:rsidRPr="00773978">
              <w:rPr>
                <w:rFonts w:cs="Times New Roman"/>
                <w:szCs w:val="20"/>
              </w:rPr>
              <w:t>2 – demonstrações consolidadas ou de outras pessoas jurídicas.</w:t>
            </w:r>
          </w:p>
        </w:tc>
        <w:tc>
          <w:tcPr>
            <w:tcW w:w="650" w:type="dxa"/>
            <w:tcBorders>
              <w:top w:val="nil"/>
              <w:left w:val="nil"/>
              <w:bottom w:val="single" w:sz="4" w:space="0" w:color="auto"/>
              <w:right w:val="single" w:sz="4" w:space="0" w:color="auto"/>
            </w:tcBorders>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001</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[1,2]</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534"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 </w:t>
            </w:r>
          </w:p>
        </w:tc>
      </w:tr>
      <w:tr w:rsidR="003A0CF0" w:rsidRPr="00773978" w:rsidTr="00572C62">
        <w:trPr>
          <w:jc w:val="center"/>
        </w:trPr>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05</w:t>
            </w:r>
          </w:p>
        </w:tc>
        <w:tc>
          <w:tcPr>
            <w:tcW w:w="117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CAB_DEM</w:t>
            </w:r>
          </w:p>
        </w:tc>
        <w:tc>
          <w:tcPr>
            <w:tcW w:w="225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Cabeçalho das demonstrações.</w:t>
            </w:r>
          </w:p>
        </w:tc>
        <w:tc>
          <w:tcPr>
            <w:tcW w:w="650" w:type="dxa"/>
            <w:tcBorders>
              <w:top w:val="nil"/>
              <w:left w:val="nil"/>
              <w:bottom w:val="single" w:sz="4" w:space="0" w:color="auto"/>
              <w:right w:val="single" w:sz="4" w:space="0" w:color="auto"/>
            </w:tcBorders>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   </w:t>
            </w:r>
            <w:r w:rsidRPr="00773978">
              <w:rPr>
                <w:rStyle w:val="apple-converted-space"/>
                <w:rFonts w:cs="Times New Roman"/>
                <w:szCs w:val="20"/>
              </w:rPr>
              <w:t> </w:t>
            </w:r>
            <w:r w:rsidRPr="00773978">
              <w:rPr>
                <w:rFonts w:cs="Times New Roman"/>
                <w:szCs w:val="20"/>
              </w:rPr>
              <w:t>65535</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796"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Não</w:t>
            </w:r>
          </w:p>
        </w:tc>
        <w:tc>
          <w:tcPr>
            <w:tcW w:w="2534"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[REGRA_CAB_DEM_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OBRIGATORIO]</w:t>
            </w:r>
          </w:p>
        </w:tc>
      </w:tr>
    </w:tbl>
    <w:p w:rsidR="003A0CF0" w:rsidRPr="00773978" w:rsidRDefault="003A0CF0" w:rsidP="003A0CF0">
      <w:pPr>
        <w:rPr>
          <w:b/>
          <w:szCs w:val="20"/>
        </w:rPr>
      </w:pPr>
      <w:r w:rsidRPr="00773978">
        <w:rPr>
          <w:b/>
          <w:szCs w:val="20"/>
        </w:rPr>
        <w:lastRenderedPageBreak/>
        <w:t>I - Observações:</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spacing w:line="240" w:lineRule="auto"/>
        <w:ind w:left="708"/>
        <w:rPr>
          <w:rFonts w:ascii="Times New Roman" w:hAnsi="Times New Roman"/>
          <w:color w:val="auto"/>
          <w:sz w:val="20"/>
          <w:szCs w:val="20"/>
        </w:rPr>
      </w:pPr>
      <w:r w:rsidRPr="00773978">
        <w:rPr>
          <w:rFonts w:ascii="Times New Roman" w:hAnsi="Times New Roman"/>
          <w:b/>
          <w:color w:val="auto"/>
          <w:sz w:val="20"/>
          <w:szCs w:val="20"/>
        </w:rPr>
        <w:t>Campo 05 (CAB_DEM) – Cabeçalho das Demonstrações:</w:t>
      </w:r>
      <w:r w:rsidRPr="00773978">
        <w:rPr>
          <w:rFonts w:ascii="Times New Roman" w:hAnsi="Times New Roman"/>
          <w:color w:val="auto"/>
          <w:sz w:val="20"/>
          <w:szCs w:val="20"/>
        </w:rPr>
        <w:t xml:space="preserve"> preencher somente quando “ID_DEM” (Campo 04) for igual a “2” (Demonstrações consolidadas ou de outras pessoas jurídicas).</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color w:val="auto"/>
          <w:sz w:val="20"/>
          <w:szCs w:val="20"/>
        </w:rPr>
      </w:pPr>
    </w:p>
    <w:p w:rsidR="003A0CF0" w:rsidRPr="00773978" w:rsidRDefault="003A0CF0" w:rsidP="003A0CF0">
      <w:pPr>
        <w:widowControl w:val="0"/>
        <w:spacing w:line="240" w:lineRule="auto"/>
        <w:ind w:left="708"/>
        <w:jc w:val="both"/>
        <w:rPr>
          <w:rFonts w:cs="Times New Roman"/>
        </w:rPr>
      </w:pPr>
      <w:r w:rsidRPr="00773978">
        <w:rPr>
          <w:rFonts w:eastAsia="Arial" w:cs="Times New Roman"/>
          <w:b/>
        </w:rPr>
        <w:t>REGRA_REGISTRO_OBRIGATORIO_J005_FIM_EXERCICIO:</w:t>
      </w:r>
      <w:r w:rsidRPr="00773978">
        <w:rPr>
          <w:rFonts w:eastAsia="Arial" w:cs="Times New Roman"/>
        </w:rPr>
        <w:t xml:space="preserve"> Quando a data informada no campo DT-EX-SOCIAL (Campo 12) do registro I030 for maior ou igual ao campo “DT_INI” (Campo 03) do registro 0000 e menor ou igual ao campo “DT_FIN” (Campo 04) do registro 0000 e o campo “IND_ESC” (Campo 02) do registro I010 for igual a “G”, “S”, “R” ou “B”, deverão existir, no mínimo, um registro J005, cujo campo “DT_FIN” seja igual ao campo “DT_EX_SOCIAL” do registro I030, um registro J100 e um registro J150.</w:t>
      </w:r>
    </w:p>
    <w:p w:rsidR="003A0CF0" w:rsidRPr="00773978" w:rsidRDefault="003A0CF0" w:rsidP="003A0CF0">
      <w:pPr>
        <w:pStyle w:val="Corpodetexto"/>
        <w:rPr>
          <w:rFonts w:ascii="Times New Roman" w:hAnsi="Times New Roman"/>
          <w:color w:val="auto"/>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sz w:val="20"/>
          <w:szCs w:val="20"/>
        </w:rPr>
      </w:pPr>
      <w:hyperlink r:id="rId907" w:anchor="REGRA_DATA_INI_MAIOR" w:history="1">
        <w:r w:rsidR="003A0CF0" w:rsidRPr="00773978">
          <w:rPr>
            <w:rStyle w:val="Hyperlink"/>
            <w:rFonts w:ascii="Times New Roman" w:hAnsi="Times New Roman"/>
            <w:b/>
            <w:color w:val="auto"/>
            <w:sz w:val="20"/>
            <w:szCs w:val="20"/>
          </w:rPr>
          <w:t>REGRA_DATA_INI_MAIOR</w:t>
        </w:r>
      </w:hyperlink>
      <w:r w:rsidR="003A0CF0" w:rsidRPr="00773978">
        <w:rPr>
          <w:rFonts w:ascii="Times New Roman" w:hAnsi="Times New Roman"/>
          <w:sz w:val="20"/>
          <w:szCs w:val="20"/>
        </w:rPr>
        <w:t>: Verifica se o campo “DT_INI” (Campo 02) foi preenchido com a data igual ou anterior a data do “DT_FIN” (Campo 03). Se a regra não for cumprida, o PVA do Sped Contábil gera um erro.</w:t>
      </w:r>
    </w:p>
    <w:p w:rsidR="003A0CF0" w:rsidRPr="00773978" w:rsidRDefault="003A0CF0" w:rsidP="003A0CF0">
      <w:pPr>
        <w:pStyle w:val="Corpodetexto"/>
        <w:rPr>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sz w:val="20"/>
          <w:szCs w:val="20"/>
        </w:rPr>
      </w:pPr>
      <w:hyperlink r:id="rId908" w:anchor="REGRA_DT_INI_MAIOR_DT_FIN" w:history="1">
        <w:r w:rsidR="003A0CF0" w:rsidRPr="00773978">
          <w:rPr>
            <w:rFonts w:ascii="Times New Roman" w:hAnsi="Times New Roman"/>
            <w:b/>
            <w:sz w:val="20"/>
            <w:szCs w:val="20"/>
          </w:rPr>
          <w:t>REGRA_DT_INI_MAIOR_DT_FIN</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a “DT_INI” (Campo 02) é menor ou igual à “DT_FIN” (Campo 03). Se a regra não for cumprida, o PVA do Sped Contábil gera um erro.</w:t>
      </w:r>
    </w:p>
    <w:p w:rsidR="003A0CF0" w:rsidRPr="00773978" w:rsidRDefault="003A0CF0" w:rsidP="003A0CF0">
      <w:pPr>
        <w:pStyle w:val="Corpodetexto"/>
        <w:rPr>
          <w:rFonts w:ascii="Times New Roman" w:hAnsi="Times New Roman"/>
          <w:color w:val="auto"/>
          <w:sz w:val="20"/>
          <w:szCs w:val="20"/>
        </w:rPr>
      </w:pPr>
    </w:p>
    <w:p w:rsidR="003A0CF0" w:rsidRPr="00773978" w:rsidRDefault="00A11824" w:rsidP="003A0CF0">
      <w:pPr>
        <w:pStyle w:val="Corpodetexto"/>
        <w:spacing w:line="240" w:lineRule="auto"/>
        <w:ind w:left="708"/>
        <w:rPr>
          <w:rFonts w:ascii="Times New Roman" w:hAnsi="Times New Roman"/>
          <w:sz w:val="20"/>
          <w:szCs w:val="20"/>
        </w:rPr>
      </w:pPr>
      <w:hyperlink r:id="rId909" w:anchor="REGRA_CAB_DEM_OBRIGATORIO" w:history="1">
        <w:r w:rsidR="003A0CF0" w:rsidRPr="00773978">
          <w:rPr>
            <w:rStyle w:val="Hyperlink"/>
            <w:rFonts w:ascii="Times New Roman" w:hAnsi="Times New Roman"/>
            <w:b/>
            <w:color w:val="auto"/>
            <w:sz w:val="20"/>
            <w:szCs w:val="20"/>
          </w:rPr>
          <w:t>REGRA_CAB_DEM_OBRIGATORIO</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 xml:space="preserve">Campo obrigatório quando o campo </w:t>
      </w:r>
      <w:r w:rsidR="003A0CF0" w:rsidRPr="00773978">
        <w:rPr>
          <w:rFonts w:ascii="Times New Roman" w:hAnsi="Times New Roman"/>
          <w:color w:val="auto"/>
          <w:sz w:val="20"/>
          <w:szCs w:val="20"/>
        </w:rPr>
        <w:t>“ID_DEM” (Campo 04) for igual a “2” (Demonstrações consolidadas ou de outras pessoas jurídicas)</w:t>
      </w:r>
      <w:r w:rsidR="003A0CF0" w:rsidRPr="00773978">
        <w:rPr>
          <w:rFonts w:ascii="Times New Roman" w:hAnsi="Times New Roman"/>
          <w:sz w:val="20"/>
          <w:szCs w:val="20"/>
        </w:rPr>
        <w:t>. Se a regra não for cumprida, o PVA do Sped Contábil gera um erro.</w:t>
      </w:r>
    </w:p>
    <w:p w:rsidR="003A0CF0" w:rsidRPr="00773978" w:rsidRDefault="003A0CF0" w:rsidP="003A0CF0">
      <w:pPr>
        <w:pStyle w:val="Corpodetexto"/>
        <w:spacing w:line="240" w:lineRule="auto"/>
        <w:rPr>
          <w:rFonts w:ascii="Times New Roman" w:hAnsi="Times New Roman"/>
          <w:color w:val="auto"/>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ind w:firstLine="708"/>
        <w:rPr>
          <w:rFonts w:ascii="Times New Roman" w:hAnsi="Times New Roman"/>
          <w:b/>
          <w:sz w:val="20"/>
          <w:szCs w:val="20"/>
        </w:rPr>
      </w:pPr>
    </w:p>
    <w:p w:rsidR="003A0CF0" w:rsidRPr="00773978" w:rsidRDefault="007A0D02" w:rsidP="003A0CF0">
      <w:pPr>
        <w:pStyle w:val="Corpodetexto"/>
        <w:ind w:firstLine="708"/>
        <w:rPr>
          <w:rFonts w:ascii="Times New Roman" w:hAnsi="Times New Roman"/>
          <w:b/>
          <w:sz w:val="20"/>
          <w:szCs w:val="20"/>
        </w:rPr>
      </w:pPr>
      <w:r w:rsidRPr="00773978">
        <w:rPr>
          <w:rFonts w:ascii="Times New Roman" w:hAnsi="Times New Roman"/>
          <w:b/>
          <w:sz w:val="20"/>
          <w:szCs w:val="20"/>
        </w:rPr>
        <w:t>|J005|01012015|31012015</w:t>
      </w:r>
      <w:r w:rsidR="003A0CF0" w:rsidRPr="00773978">
        <w:rPr>
          <w:rFonts w:ascii="Times New Roman" w:hAnsi="Times New Roman"/>
          <w:b/>
          <w:sz w:val="20"/>
          <w:szCs w:val="20"/>
        </w:rPr>
        <w:t>|1||</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J005</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Data Inicial das Demonstrações Contábeis: 01</w:t>
      </w:r>
      <w:r w:rsidR="007A0D02" w:rsidRPr="00773978">
        <w:rPr>
          <w:rFonts w:ascii="Times New Roman" w:hAnsi="Times New Roman"/>
        </w:rPr>
        <w:t>012015 (01/01/2015</w:t>
      </w:r>
      <w:r w:rsidRPr="00773978">
        <w:rPr>
          <w:rFonts w:ascii="Times New Roman" w:hAnsi="Times New Roman"/>
        </w:rPr>
        <w:t>)</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Data Final das D</w:t>
      </w:r>
      <w:r w:rsidR="007A0D02" w:rsidRPr="00773978">
        <w:rPr>
          <w:rFonts w:ascii="Times New Roman" w:hAnsi="Times New Roman"/>
        </w:rPr>
        <w:t>emonstrações Contábeis: 31012015 (31/01/2015</w:t>
      </w:r>
      <w:r w:rsidRPr="00773978">
        <w:rPr>
          <w:rFonts w:ascii="Times New Roman" w:hAnsi="Times New Roman"/>
        </w:rPr>
        <w:t>)</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Identificação das Demonstrações: 1 (Demonstrações Contábeis do Empresário ou da Sociedade Empresária a que se Refere a Escrituração)</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Cabeçalho das Demonstrações: não há.</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rPr>
          <w:rFonts w:eastAsia="Times New Roman" w:cs="Times New Roman"/>
          <w:b/>
          <w:bCs/>
          <w:color w:val="0000FF"/>
          <w:szCs w:val="20"/>
          <w:lang w:eastAsia="pt-BR"/>
        </w:rPr>
      </w:pPr>
      <w:r w:rsidRPr="00773978">
        <w:rPr>
          <w:color w:val="0000FF"/>
          <w:szCs w:val="20"/>
        </w:rPr>
        <w:br w:type="page"/>
      </w:r>
    </w:p>
    <w:p w:rsidR="003A0CF0" w:rsidRPr="00773978" w:rsidRDefault="003A0CF0" w:rsidP="003A0CF0">
      <w:pPr>
        <w:pStyle w:val="Ttulo1"/>
        <w:jc w:val="both"/>
        <w:rPr>
          <w:szCs w:val="20"/>
        </w:rPr>
      </w:pPr>
      <w:bookmarkStart w:id="347" w:name="_Toc450295113"/>
      <w:r w:rsidRPr="00773978">
        <w:rPr>
          <w:szCs w:val="20"/>
        </w:rPr>
        <w:lastRenderedPageBreak/>
        <w:t>3.4.6.3.3. Registro J100: Balanço Patrimonial</w:t>
      </w:r>
      <w:bookmarkEnd w:id="347"/>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Neste registro deve ser informado o Balanço Patrimonial da pessoa jurídica a partir dos códigos de aglutinação informados no registro I052. O nível de detalhamento das demonstrações contábeis é de responsabilidade exclusiva pessoa jurídica. Os registros devem ser gerados na mesma ordem em que devem ser visualizados.</w:t>
      </w:r>
    </w:p>
    <w:p w:rsidR="003A0CF0" w:rsidRPr="00773978" w:rsidRDefault="003A0CF0" w:rsidP="003A0CF0">
      <w:pPr>
        <w:pStyle w:val="Corpodetexto"/>
        <w:ind w:firstLine="708"/>
        <w:rPr>
          <w:rFonts w:ascii="Times New Roman" w:hAnsi="Times New Roman"/>
          <w:sz w:val="20"/>
          <w:szCs w:val="20"/>
        </w:rPr>
      </w:pPr>
    </w:p>
    <w:tbl>
      <w:tblPr>
        <w:tblpPr w:leftFromText="45" w:rightFromText="45" w:vertAnchor="text" w:tblpXSpec="center"/>
        <w:tblW w:w="10881" w:type="dxa"/>
        <w:tblCellMar>
          <w:left w:w="0" w:type="dxa"/>
          <w:right w:w="0" w:type="dxa"/>
        </w:tblCellMar>
        <w:tblLook w:val="04A0" w:firstRow="1" w:lastRow="0" w:firstColumn="1" w:lastColumn="0" w:noHBand="0" w:noVBand="1"/>
      </w:tblPr>
      <w:tblGrid>
        <w:gridCol w:w="6178"/>
        <w:gridCol w:w="4703"/>
      </w:tblGrid>
      <w:tr w:rsidR="003A0CF0" w:rsidRPr="00773978" w:rsidTr="00572C62">
        <w:tc>
          <w:tcPr>
            <w:tcW w:w="1088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J100: BALANÇO PATRIMONIAL</w:t>
            </w:r>
          </w:p>
        </w:tc>
      </w:tr>
      <w:tr w:rsidR="003A0CF0" w:rsidRPr="00773978" w:rsidTr="00572C62">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910" w:anchor="REGRA_SOMA_DAS_PARCELAS_BALANCO" w:history="1">
              <w:r w:rsidRPr="00773978">
                <w:rPr>
                  <w:rStyle w:val="Hyperlink"/>
                  <w:color w:val="auto"/>
                  <w:sz w:val="20"/>
                  <w:szCs w:val="20"/>
                </w:rPr>
                <w:t>REGRA_SOMA_DAS_PARCELAS_BALANCO</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911" w:anchor="REGRA_VALIDA_ATIVO_PASSIVO" w:history="1">
              <w:r w:rsidRPr="00773978">
                <w:rPr>
                  <w:rStyle w:val="Hyperlink"/>
                  <w:color w:val="auto"/>
                  <w:sz w:val="20"/>
                  <w:szCs w:val="20"/>
                </w:rPr>
                <w:t>REGRA_VALIDA_ATIVO_PASSIVO</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912" w:anchor="REGRA_VALIDA_BALANCO_COM_SALDO" w:history="1">
              <w:r w:rsidRPr="00773978">
                <w:rPr>
                  <w:rStyle w:val="Hyperlink"/>
                  <w:color w:val="auto"/>
                  <w:sz w:val="20"/>
                  <w:szCs w:val="20"/>
                </w:rPr>
                <w:t>REGRA_VALIDA_BALANCO_COM_SALDO</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[REGRA_VALIDA_BALANCO_INICIAL_COM_SALDO]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913" w:anchor="REGRA_COD_AGL_DUPLICIDADE" w:history="1">
              <w:r w:rsidRPr="00773978">
                <w:rPr>
                  <w:rStyle w:val="Hyperlink"/>
                  <w:color w:val="auto"/>
                  <w:sz w:val="20"/>
                  <w:szCs w:val="20"/>
                </w:rPr>
                <w:t>REGRA_COD_AGL_DUPLICIDADE</w:t>
              </w:r>
            </w:hyperlink>
            <w:r w:rsidRPr="00773978">
              <w:rPr>
                <w:sz w:val="20"/>
                <w:szCs w:val="20"/>
              </w:rPr>
              <w:t>]</w:t>
            </w:r>
          </w:p>
        </w:tc>
      </w:tr>
      <w:tr w:rsidR="003A0CF0" w:rsidRPr="00773978" w:rsidTr="00572C62">
        <w:tc>
          <w:tcPr>
            <w:tcW w:w="617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3</w:t>
            </w:r>
          </w:p>
        </w:tc>
        <w:tc>
          <w:tcPr>
            <w:tcW w:w="4703"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arquivo)</w:t>
            </w:r>
          </w:p>
        </w:tc>
      </w:tr>
      <w:tr w:rsidR="003A0CF0" w:rsidRPr="00773978" w:rsidTr="00572C62">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[COD_AGL]</w:t>
            </w:r>
          </w:p>
        </w:tc>
      </w:tr>
    </w:tbl>
    <w:p w:rsidR="003A0CF0" w:rsidRPr="00773978" w:rsidRDefault="003A0CF0" w:rsidP="003A0CF0">
      <w:pPr>
        <w:spacing w:line="240" w:lineRule="auto"/>
        <w:rPr>
          <w:rFonts w:cs="Times New Roman"/>
          <w:szCs w:val="20"/>
        </w:rPr>
      </w:pPr>
    </w:p>
    <w:tbl>
      <w:tblPr>
        <w:tblpPr w:leftFromText="45" w:rightFromText="45" w:vertAnchor="text" w:tblpXSpec="center"/>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5"/>
        <w:gridCol w:w="1921"/>
        <w:gridCol w:w="1718"/>
        <w:gridCol w:w="549"/>
        <w:gridCol w:w="1039"/>
        <w:gridCol w:w="916"/>
        <w:gridCol w:w="1033"/>
        <w:gridCol w:w="1239"/>
        <w:gridCol w:w="2243"/>
      </w:tblGrid>
      <w:tr w:rsidR="003A0CF0" w:rsidRPr="00773978" w:rsidTr="00572C62">
        <w:trPr>
          <w:trHeight w:val="166"/>
        </w:trPr>
        <w:tc>
          <w:tcPr>
            <w:tcW w:w="438" w:type="dxa"/>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927" w:type="dxa"/>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842" w:type="dxa"/>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551" w:type="dxa"/>
            <w:shd w:val="clear" w:color="auto" w:fill="E6E6E6"/>
            <w:tcMar>
              <w:top w:w="0" w:type="dxa"/>
              <w:left w:w="70" w:type="dxa"/>
              <w:bottom w:w="0" w:type="dxa"/>
              <w:right w:w="70"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982" w:type="dxa"/>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856" w:type="dxa"/>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975" w:type="dxa"/>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187" w:type="dxa"/>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335" w:type="dxa"/>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trHeight w:val="166"/>
        </w:trPr>
        <w:tc>
          <w:tcPr>
            <w:tcW w:w="438"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927"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REG</w:t>
            </w:r>
          </w:p>
        </w:tc>
        <w:tc>
          <w:tcPr>
            <w:tcW w:w="1842"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“J100”.</w:t>
            </w:r>
          </w:p>
        </w:tc>
        <w:tc>
          <w:tcPr>
            <w:tcW w:w="55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C</w:t>
            </w:r>
          </w:p>
        </w:tc>
        <w:tc>
          <w:tcPr>
            <w:tcW w:w="98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004</w:t>
            </w:r>
          </w:p>
        </w:tc>
        <w:tc>
          <w:tcPr>
            <w:tcW w:w="85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w:t>
            </w:r>
          </w:p>
        </w:tc>
        <w:tc>
          <w:tcPr>
            <w:tcW w:w="975"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“J100”</w:t>
            </w:r>
          </w:p>
        </w:tc>
        <w:tc>
          <w:tcPr>
            <w:tcW w:w="118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Sim</w:t>
            </w:r>
          </w:p>
        </w:tc>
        <w:tc>
          <w:tcPr>
            <w:tcW w:w="2335"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w:t>
            </w:r>
          </w:p>
        </w:tc>
      </w:tr>
      <w:tr w:rsidR="003A0CF0" w:rsidRPr="00773978" w:rsidTr="00572C62">
        <w:trPr>
          <w:trHeight w:val="166"/>
        </w:trPr>
        <w:tc>
          <w:tcPr>
            <w:tcW w:w="438"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02</w:t>
            </w:r>
          </w:p>
        </w:tc>
        <w:tc>
          <w:tcPr>
            <w:tcW w:w="1927"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lang w:val="pt-PT"/>
              </w:rPr>
              <w:t>COD_AGL</w:t>
            </w:r>
          </w:p>
        </w:tc>
        <w:tc>
          <w:tcPr>
            <w:tcW w:w="1842"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de aglutinação das contas, atribuído pela pessoa jurídica.</w:t>
            </w:r>
          </w:p>
        </w:tc>
        <w:tc>
          <w:tcPr>
            <w:tcW w:w="55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98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85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975"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18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335"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[REGRA_EXISTE_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AGLUTINACAO]</w:t>
            </w:r>
          </w:p>
          <w:p w:rsidR="003A0CF0" w:rsidRPr="00773978" w:rsidRDefault="003A0CF0" w:rsidP="00572C62">
            <w:pPr>
              <w:shd w:val="clear" w:color="auto" w:fill="FFFFFF"/>
              <w:spacing w:line="240" w:lineRule="auto"/>
              <w:rPr>
                <w:rFonts w:cs="Times New Roman"/>
                <w:szCs w:val="20"/>
              </w:rPr>
            </w:pPr>
          </w:p>
        </w:tc>
      </w:tr>
      <w:tr w:rsidR="003A0CF0" w:rsidRPr="00773978" w:rsidTr="00572C62">
        <w:trPr>
          <w:trHeight w:val="166"/>
        </w:trPr>
        <w:tc>
          <w:tcPr>
            <w:tcW w:w="438"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03</w:t>
            </w:r>
          </w:p>
        </w:tc>
        <w:tc>
          <w:tcPr>
            <w:tcW w:w="1927"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lang w:val="pt-PT"/>
              </w:rPr>
              <w:t>NIVEL_AGL</w:t>
            </w:r>
          </w:p>
        </w:tc>
        <w:tc>
          <w:tcPr>
            <w:tcW w:w="1842"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Nível do Código de aglutinação (mesmo conceito do plano de contas – Registro I050).</w:t>
            </w:r>
          </w:p>
        </w:tc>
        <w:tc>
          <w:tcPr>
            <w:tcW w:w="55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w:t>
            </w:r>
          </w:p>
        </w:tc>
        <w:tc>
          <w:tcPr>
            <w:tcW w:w="98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w:t>
            </w:r>
          </w:p>
        </w:tc>
        <w:tc>
          <w:tcPr>
            <w:tcW w:w="85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w:t>
            </w:r>
          </w:p>
        </w:tc>
        <w:tc>
          <w:tcPr>
            <w:tcW w:w="975"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w:t>
            </w:r>
          </w:p>
        </w:tc>
        <w:tc>
          <w:tcPr>
            <w:tcW w:w="118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Sim</w:t>
            </w:r>
          </w:p>
        </w:tc>
        <w:tc>
          <w:tcPr>
            <w:tcW w:w="2335"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p>
        </w:tc>
      </w:tr>
      <w:tr w:rsidR="003A0CF0" w:rsidRPr="00773978" w:rsidTr="00572C62">
        <w:trPr>
          <w:trHeight w:val="1415"/>
        </w:trPr>
        <w:tc>
          <w:tcPr>
            <w:tcW w:w="438"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04</w:t>
            </w:r>
          </w:p>
        </w:tc>
        <w:tc>
          <w:tcPr>
            <w:tcW w:w="1927"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IND_GRP_BAL</w:t>
            </w:r>
          </w:p>
        </w:tc>
        <w:tc>
          <w:tcPr>
            <w:tcW w:w="1842"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de grupo do balanço:</w:t>
            </w:r>
          </w:p>
          <w:p w:rsidR="003A0CF0" w:rsidRPr="00773978" w:rsidRDefault="003A0CF0" w:rsidP="00572C62">
            <w:pPr>
              <w:spacing w:line="240" w:lineRule="auto"/>
              <w:rPr>
                <w:rFonts w:cs="Times New Roman"/>
                <w:szCs w:val="20"/>
              </w:rPr>
            </w:pPr>
            <w:r w:rsidRPr="00773978">
              <w:rPr>
                <w:rFonts w:cs="Times New Roman"/>
                <w:szCs w:val="20"/>
              </w:rPr>
              <w:t>1 – Ativo;</w:t>
            </w:r>
          </w:p>
          <w:p w:rsidR="003A0CF0" w:rsidRPr="00773978" w:rsidRDefault="003A0CF0" w:rsidP="00572C62">
            <w:pPr>
              <w:spacing w:line="240" w:lineRule="auto"/>
              <w:rPr>
                <w:rFonts w:cs="Times New Roman"/>
                <w:szCs w:val="20"/>
              </w:rPr>
            </w:pPr>
            <w:r w:rsidRPr="00773978">
              <w:rPr>
                <w:rFonts w:cs="Times New Roman"/>
                <w:szCs w:val="20"/>
              </w:rPr>
              <w:t>2 – Passivo e Patrimônio Líquido;</w:t>
            </w:r>
          </w:p>
        </w:tc>
        <w:tc>
          <w:tcPr>
            <w:tcW w:w="55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98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001</w:t>
            </w:r>
          </w:p>
        </w:tc>
        <w:tc>
          <w:tcPr>
            <w:tcW w:w="85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975"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[“1”,”2”]</w:t>
            </w:r>
          </w:p>
        </w:tc>
        <w:tc>
          <w:tcPr>
            <w:tcW w:w="118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335"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793"/>
        </w:trPr>
        <w:tc>
          <w:tcPr>
            <w:tcW w:w="438"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05</w:t>
            </w:r>
          </w:p>
        </w:tc>
        <w:tc>
          <w:tcPr>
            <w:tcW w:w="1927"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DESCR_COD_AGL</w:t>
            </w:r>
          </w:p>
        </w:tc>
        <w:tc>
          <w:tcPr>
            <w:tcW w:w="1842"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Descrição do Código de aglutinação.</w:t>
            </w:r>
          </w:p>
        </w:tc>
        <w:tc>
          <w:tcPr>
            <w:tcW w:w="55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98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85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975"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18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335"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2160"/>
        </w:trPr>
        <w:tc>
          <w:tcPr>
            <w:tcW w:w="438"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06</w:t>
            </w:r>
          </w:p>
        </w:tc>
        <w:tc>
          <w:tcPr>
            <w:tcW w:w="1927"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VL_CTA</w:t>
            </w:r>
          </w:p>
        </w:tc>
        <w:tc>
          <w:tcPr>
            <w:tcW w:w="1842"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Valor total do código de aglutinação no Balanço Patrimonial no exercício informado, ou de período definido em norma específica.</w:t>
            </w:r>
          </w:p>
        </w:tc>
        <w:tc>
          <w:tcPr>
            <w:tcW w:w="55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w:t>
            </w:r>
          </w:p>
        </w:tc>
        <w:tc>
          <w:tcPr>
            <w:tcW w:w="98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019</w:t>
            </w:r>
          </w:p>
        </w:tc>
        <w:tc>
          <w:tcPr>
            <w:tcW w:w="85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2</w:t>
            </w:r>
          </w:p>
        </w:tc>
        <w:tc>
          <w:tcPr>
            <w:tcW w:w="975"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w:t>
            </w:r>
          </w:p>
        </w:tc>
        <w:tc>
          <w:tcPr>
            <w:tcW w:w="118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Sim</w:t>
            </w:r>
          </w:p>
        </w:tc>
        <w:tc>
          <w:tcPr>
            <w:tcW w:w="2335"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w:t>
            </w:r>
          </w:p>
        </w:tc>
      </w:tr>
      <w:tr w:rsidR="003A0CF0" w:rsidRPr="00773978" w:rsidTr="00572C62">
        <w:trPr>
          <w:trHeight w:val="1588"/>
        </w:trPr>
        <w:tc>
          <w:tcPr>
            <w:tcW w:w="438"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07</w:t>
            </w:r>
          </w:p>
        </w:tc>
        <w:tc>
          <w:tcPr>
            <w:tcW w:w="1927"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lang w:val="pt-PT"/>
              </w:rPr>
              <w:t>IND_DC_BAL</w:t>
            </w:r>
          </w:p>
        </w:tc>
        <w:tc>
          <w:tcPr>
            <w:tcW w:w="1842"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da situação do saldo informado no campo anterior:</w:t>
            </w:r>
          </w:p>
          <w:p w:rsidR="003A0CF0" w:rsidRPr="00773978" w:rsidRDefault="003A0CF0" w:rsidP="00572C62">
            <w:pPr>
              <w:spacing w:line="240" w:lineRule="auto"/>
              <w:rPr>
                <w:rFonts w:cs="Times New Roman"/>
                <w:szCs w:val="20"/>
              </w:rPr>
            </w:pPr>
            <w:r w:rsidRPr="00773978">
              <w:rPr>
                <w:rFonts w:cs="Times New Roman"/>
                <w:szCs w:val="20"/>
              </w:rPr>
              <w:t>D - Devedor;</w:t>
            </w:r>
          </w:p>
          <w:p w:rsidR="003A0CF0" w:rsidRPr="00773978" w:rsidRDefault="003A0CF0" w:rsidP="00572C62">
            <w:pPr>
              <w:spacing w:line="240" w:lineRule="auto"/>
              <w:rPr>
                <w:rFonts w:cs="Times New Roman"/>
                <w:szCs w:val="20"/>
              </w:rPr>
            </w:pPr>
            <w:r w:rsidRPr="00773978">
              <w:rPr>
                <w:rFonts w:cs="Times New Roman"/>
                <w:szCs w:val="20"/>
              </w:rPr>
              <w:t>C – Credor.</w:t>
            </w:r>
          </w:p>
        </w:tc>
        <w:tc>
          <w:tcPr>
            <w:tcW w:w="55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98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001</w:t>
            </w:r>
          </w:p>
        </w:tc>
        <w:tc>
          <w:tcPr>
            <w:tcW w:w="85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975"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[“D”,”C”]</w:t>
            </w:r>
          </w:p>
        </w:tc>
        <w:tc>
          <w:tcPr>
            <w:tcW w:w="118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335"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2115"/>
        </w:trPr>
        <w:tc>
          <w:tcPr>
            <w:tcW w:w="438"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lastRenderedPageBreak/>
              <w:t>08</w:t>
            </w:r>
          </w:p>
        </w:tc>
        <w:tc>
          <w:tcPr>
            <w:tcW w:w="1927"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VL_CTA_INI</w:t>
            </w:r>
          </w:p>
        </w:tc>
        <w:tc>
          <w:tcPr>
            <w:tcW w:w="1842"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Valor inicial do código de aglutinação no Balanço Patrimonial no exercício informado, ou de período definido em norma específica.</w:t>
            </w:r>
          </w:p>
        </w:tc>
        <w:tc>
          <w:tcPr>
            <w:tcW w:w="55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w:t>
            </w:r>
          </w:p>
        </w:tc>
        <w:tc>
          <w:tcPr>
            <w:tcW w:w="98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019</w:t>
            </w:r>
          </w:p>
        </w:tc>
        <w:tc>
          <w:tcPr>
            <w:tcW w:w="85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2</w:t>
            </w:r>
          </w:p>
        </w:tc>
        <w:tc>
          <w:tcPr>
            <w:tcW w:w="975"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w:t>
            </w:r>
          </w:p>
        </w:tc>
        <w:tc>
          <w:tcPr>
            <w:tcW w:w="118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Sim</w:t>
            </w:r>
          </w:p>
        </w:tc>
        <w:tc>
          <w:tcPr>
            <w:tcW w:w="2335"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w:t>
            </w:r>
          </w:p>
        </w:tc>
      </w:tr>
      <w:tr w:rsidR="003A0CF0" w:rsidRPr="00773978" w:rsidTr="00572C62">
        <w:trPr>
          <w:trHeight w:val="1393"/>
        </w:trPr>
        <w:tc>
          <w:tcPr>
            <w:tcW w:w="438"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09</w:t>
            </w:r>
          </w:p>
        </w:tc>
        <w:tc>
          <w:tcPr>
            <w:tcW w:w="1927"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lang w:val="pt-PT"/>
              </w:rPr>
              <w:t>IND_DC_BAL_INI</w:t>
            </w:r>
          </w:p>
        </w:tc>
        <w:tc>
          <w:tcPr>
            <w:tcW w:w="1842"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da situação do saldo inicial informado no campo anterior:</w:t>
            </w:r>
          </w:p>
          <w:p w:rsidR="003A0CF0" w:rsidRPr="00773978" w:rsidRDefault="003A0CF0" w:rsidP="00572C62">
            <w:pPr>
              <w:spacing w:line="240" w:lineRule="auto"/>
              <w:rPr>
                <w:rFonts w:cs="Times New Roman"/>
                <w:szCs w:val="20"/>
              </w:rPr>
            </w:pPr>
            <w:r w:rsidRPr="00773978">
              <w:rPr>
                <w:rFonts w:cs="Times New Roman"/>
                <w:szCs w:val="20"/>
              </w:rPr>
              <w:t>D - Devedor;</w:t>
            </w:r>
          </w:p>
          <w:p w:rsidR="003A0CF0" w:rsidRPr="00773978" w:rsidRDefault="003A0CF0" w:rsidP="00572C62">
            <w:pPr>
              <w:spacing w:line="240" w:lineRule="auto"/>
              <w:rPr>
                <w:rFonts w:cs="Times New Roman"/>
                <w:szCs w:val="20"/>
              </w:rPr>
            </w:pPr>
            <w:r w:rsidRPr="00773978">
              <w:rPr>
                <w:rFonts w:cs="Times New Roman"/>
                <w:szCs w:val="20"/>
              </w:rPr>
              <w:t>C – Credor.</w:t>
            </w:r>
          </w:p>
        </w:tc>
        <w:tc>
          <w:tcPr>
            <w:tcW w:w="55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98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001</w:t>
            </w:r>
          </w:p>
        </w:tc>
        <w:tc>
          <w:tcPr>
            <w:tcW w:w="85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975"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[“D”,”C”]</w:t>
            </w:r>
          </w:p>
        </w:tc>
        <w:tc>
          <w:tcPr>
            <w:tcW w:w="118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335"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bl>
    <w:p w:rsidR="003A0CF0" w:rsidRPr="00773978" w:rsidRDefault="003A0CF0" w:rsidP="003A0CF0">
      <w:pPr>
        <w:pStyle w:val="Corpodetexto"/>
        <w:spacing w:line="240" w:lineRule="auto"/>
        <w:rPr>
          <w:rFonts w:ascii="Times New Roman" w:hAnsi="Times New Roman"/>
          <w:color w:val="auto"/>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Campo 02 (COD_AGL) – Código de Aglutinação das Contas Atribuído pela pessoa jurídica: </w:t>
      </w:r>
      <w:r w:rsidRPr="00773978">
        <w:rPr>
          <w:rFonts w:ascii="Times New Roman" w:hAnsi="Times New Roman"/>
          <w:sz w:val="20"/>
          <w:szCs w:val="20"/>
        </w:rPr>
        <w:t>Devem ser informados códigos para todas as linhas nas quais exista valor.</w:t>
      </w:r>
    </w:p>
    <w:p w:rsidR="003A0CF0" w:rsidRPr="00773978" w:rsidRDefault="003A0CF0" w:rsidP="003A0CF0">
      <w:pPr>
        <w:pStyle w:val="Corpodetexto"/>
        <w:ind w:left="708"/>
        <w:rPr>
          <w:rFonts w:ascii="Times New Roman" w:hAnsi="Times New Roman"/>
          <w:b/>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Campo 05 (DESCR_COD_AGL) – Descrição do Código de Aglutinação:</w:t>
      </w:r>
      <w:r w:rsidRPr="00773978">
        <w:rPr>
          <w:rFonts w:ascii="Times New Roman" w:hAnsi="Times New Roman"/>
          <w:sz w:val="20"/>
          <w:szCs w:val="20"/>
        </w:rPr>
        <w:t xml:space="preserve"> A definição da descrição, função e funcionamento do código de aglutinação são prerrogativa e responsabilidade da pessoa jurídica.</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p>
    <w:p w:rsidR="003A0CF0" w:rsidRPr="00773978" w:rsidRDefault="003A0CF0" w:rsidP="003A0CF0">
      <w:pPr>
        <w:pStyle w:val="Corpodetexto"/>
        <w:rPr>
          <w:rFonts w:ascii="Times New Roman" w:hAnsi="Times New Roman"/>
          <w:sz w:val="20"/>
          <w:szCs w:val="20"/>
        </w:rPr>
      </w:pPr>
    </w:p>
    <w:p w:rsidR="003A0CF0" w:rsidRPr="00773978" w:rsidRDefault="00A11824" w:rsidP="003A0CF0">
      <w:pPr>
        <w:pStyle w:val="Corpodetexto"/>
        <w:ind w:left="708"/>
        <w:rPr>
          <w:rFonts w:ascii="Times New Roman" w:hAnsi="Times New Roman"/>
          <w:sz w:val="20"/>
          <w:szCs w:val="20"/>
        </w:rPr>
      </w:pPr>
      <w:hyperlink r:id="rId914" w:anchor="REGRA_SOMA_DAS_PARCELAS_BALANCO" w:history="1">
        <w:r w:rsidR="003A0CF0" w:rsidRPr="00773978">
          <w:rPr>
            <w:rStyle w:val="Hyperlink"/>
            <w:rFonts w:ascii="Times New Roman" w:hAnsi="Times New Roman"/>
            <w:b/>
            <w:color w:val="auto"/>
            <w:sz w:val="20"/>
            <w:szCs w:val="20"/>
          </w:rPr>
          <w:t>REGRA_SOMA_DAS_PARCELAS_BALANCO</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Verifica se a soma dos valores do campo “VL_CTA” (campo 06),</w:t>
      </w:r>
      <w:r w:rsidR="003A0CF0" w:rsidRPr="00773978">
        <w:rPr>
          <w:rStyle w:val="apple-converted-space"/>
          <w:rFonts w:ascii="Times New Roman" w:hAnsi="Times New Roman"/>
          <w:sz w:val="20"/>
          <w:szCs w:val="20"/>
        </w:rPr>
        <w:t> </w:t>
      </w:r>
      <w:r w:rsidR="003A0CF0" w:rsidRPr="00773978">
        <w:rPr>
          <w:rFonts w:ascii="Times New Roman" w:hAnsi="Times New Roman"/>
          <w:sz w:val="20"/>
          <w:szCs w:val="20"/>
        </w:rPr>
        <w:t>considerando o indicador da situação do saldo “IND_DC_BAL” (campo 07),</w:t>
      </w:r>
      <w:r w:rsidR="003A0CF0" w:rsidRPr="00773978">
        <w:rPr>
          <w:rStyle w:val="apple-converted-space"/>
          <w:rFonts w:ascii="Times New Roman" w:hAnsi="Times New Roman"/>
          <w:sz w:val="20"/>
          <w:szCs w:val="20"/>
        </w:rPr>
        <w:t> </w:t>
      </w:r>
      <w:r w:rsidR="003A0CF0" w:rsidRPr="00773978">
        <w:rPr>
          <w:rFonts w:ascii="Times New Roman" w:hAnsi="Times New Roman"/>
          <w:sz w:val="20"/>
          <w:szCs w:val="20"/>
        </w:rPr>
        <w:t>das contas de mesmo nível consecutivas ou intercaladas por contas de nível inferior é igual ao valor do campo “VL_CTA” (Campo 06) da conta de nível superior imediatamente anterior. Se a regra não for cumprida, o PVA do Sped Contábil gera um aviso.</w:t>
      </w:r>
    </w:p>
    <w:p w:rsidR="003A0CF0" w:rsidRPr="00773978" w:rsidRDefault="003A0CF0" w:rsidP="003A0CF0">
      <w:pPr>
        <w:pStyle w:val="Corpodetexto"/>
        <w:rPr>
          <w:rStyle w:val="Hyperlink"/>
          <w:rFonts w:ascii="Times New Roman" w:hAnsi="Times New Roman"/>
          <w:b/>
          <w:color w:val="auto"/>
          <w:sz w:val="20"/>
          <w:szCs w:val="20"/>
        </w:rPr>
      </w:pPr>
    </w:p>
    <w:p w:rsidR="003A0CF0" w:rsidRPr="00773978" w:rsidRDefault="00A11824" w:rsidP="003A0CF0">
      <w:pPr>
        <w:pStyle w:val="Corpodetexto"/>
        <w:ind w:left="708"/>
        <w:rPr>
          <w:rStyle w:val="Hyperlink"/>
          <w:rFonts w:ascii="Times New Roman" w:hAnsi="Times New Roman"/>
          <w:color w:val="auto"/>
          <w:sz w:val="20"/>
          <w:szCs w:val="20"/>
        </w:rPr>
      </w:pPr>
      <w:hyperlink r:id="rId915" w:anchor="REGRA_VALIDA_ATIVO_PASSIVO" w:history="1">
        <w:r w:rsidR="003A0CF0" w:rsidRPr="00773978">
          <w:rPr>
            <w:rStyle w:val="Hyperlink"/>
            <w:rFonts w:ascii="Times New Roman" w:hAnsi="Times New Roman"/>
            <w:b/>
            <w:color w:val="auto"/>
            <w:sz w:val="20"/>
            <w:szCs w:val="20"/>
          </w:rPr>
          <w:t>REGRA_VALIDA_ATIVO_PASSIVO</w:t>
        </w:r>
      </w:hyperlink>
      <w:r w:rsidR="003A0CF0" w:rsidRPr="00773978">
        <w:rPr>
          <w:rStyle w:val="Hyperlink"/>
          <w:rFonts w:ascii="Times New Roman" w:hAnsi="Times New Roman"/>
          <w:b/>
          <w:color w:val="auto"/>
          <w:sz w:val="20"/>
          <w:szCs w:val="20"/>
        </w:rPr>
        <w:t xml:space="preserve">: </w:t>
      </w:r>
      <w:r w:rsidR="003A0CF0" w:rsidRPr="00773978">
        <w:rPr>
          <w:rStyle w:val="Hyperlink"/>
          <w:rFonts w:ascii="Times New Roman" w:hAnsi="Times New Roman"/>
          <w:color w:val="auto"/>
          <w:sz w:val="20"/>
          <w:szCs w:val="20"/>
        </w:rPr>
        <w:t xml:space="preserve">Verifica se o ativo é igual ao passivo. </w:t>
      </w:r>
      <w:r w:rsidR="003A0CF0" w:rsidRPr="00773978">
        <w:rPr>
          <w:rFonts w:ascii="Times New Roman" w:hAnsi="Times New Roman"/>
          <w:sz w:val="20"/>
          <w:szCs w:val="20"/>
        </w:rPr>
        <w:t>Se a regra não for cumprida, o PVA do Sped Contábil gera um erro.</w:t>
      </w:r>
    </w:p>
    <w:p w:rsidR="003A0CF0" w:rsidRPr="00773978" w:rsidRDefault="003A0CF0" w:rsidP="003A0CF0">
      <w:pPr>
        <w:pStyle w:val="Corpodetexto"/>
        <w:ind w:left="708"/>
        <w:rPr>
          <w:rStyle w:val="Hyperlink"/>
          <w:rFonts w:ascii="Times New Roman" w:hAnsi="Times New Roman"/>
          <w:b/>
          <w:color w:val="auto"/>
          <w:sz w:val="20"/>
          <w:szCs w:val="20"/>
        </w:rPr>
      </w:pPr>
    </w:p>
    <w:p w:rsidR="003A0CF0" w:rsidRPr="00773978" w:rsidRDefault="00A11824" w:rsidP="003A0CF0">
      <w:pPr>
        <w:pStyle w:val="Corpodetexto"/>
        <w:ind w:left="708"/>
        <w:rPr>
          <w:rFonts w:ascii="Times New Roman" w:hAnsi="Times New Roman"/>
          <w:sz w:val="20"/>
          <w:szCs w:val="20"/>
        </w:rPr>
      </w:pPr>
      <w:hyperlink r:id="rId916" w:anchor="REGRA_VALIDA_BALANCO_COM_SALDO" w:history="1">
        <w:r w:rsidR="003A0CF0" w:rsidRPr="00773978">
          <w:rPr>
            <w:rStyle w:val="Hyperlink"/>
            <w:rFonts w:ascii="Times New Roman" w:hAnsi="Times New Roman"/>
            <w:b/>
            <w:color w:val="auto"/>
            <w:sz w:val="20"/>
            <w:szCs w:val="20"/>
          </w:rPr>
          <w:t>REGRA_VALIDA_BALANCO_COM_SALDO</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Caso o “ID_DEM” (Campo 04 do registro</w:t>
      </w:r>
      <w:r w:rsidR="003A0CF0" w:rsidRPr="00773978">
        <w:rPr>
          <w:rStyle w:val="apple-converted-space"/>
          <w:rFonts w:ascii="Times New Roman" w:hAnsi="Times New Roman"/>
          <w:sz w:val="20"/>
          <w:szCs w:val="20"/>
        </w:rPr>
        <w:t> </w:t>
      </w:r>
      <w:r w:rsidR="003A0CF0" w:rsidRPr="00773978">
        <w:rPr>
          <w:rFonts w:ascii="Times New Roman" w:hAnsi="Times New Roman"/>
          <w:sz w:val="20"/>
          <w:szCs w:val="20"/>
        </w:rPr>
        <w:t>J005) seja igual a um (1),</w:t>
      </w:r>
      <w:r w:rsidR="003A0CF0" w:rsidRPr="00773978">
        <w:rPr>
          <w:rStyle w:val="apple-converted-space"/>
          <w:rFonts w:ascii="Times New Roman" w:hAnsi="Times New Roman"/>
          <w:sz w:val="20"/>
          <w:szCs w:val="20"/>
        </w:rPr>
        <w:t xml:space="preserve"> verifica se </w:t>
      </w:r>
      <w:r w:rsidR="003A0CF0" w:rsidRPr="00773978">
        <w:rPr>
          <w:rFonts w:ascii="Times New Roman" w:hAnsi="Times New Roman"/>
          <w:sz w:val="20"/>
          <w:szCs w:val="20"/>
        </w:rPr>
        <w:t>o valor informado para as linhas de maior detalhamento do Balanço Patrimonial é igual a soma dos valores do campo “VL_SLD_FIN” (Campo 08 do registro I155). Se a regra não for cumprida, o PVA do Sped Contábil gera um aviso.</w:t>
      </w:r>
    </w:p>
    <w:p w:rsidR="003A0CF0" w:rsidRPr="00773978" w:rsidRDefault="003A0CF0" w:rsidP="003A0CF0">
      <w:pPr>
        <w:pStyle w:val="Corpodetexto"/>
      </w:pPr>
    </w:p>
    <w:p w:rsidR="003A0CF0" w:rsidRPr="00773978" w:rsidRDefault="00A11824" w:rsidP="003A0CF0">
      <w:pPr>
        <w:pStyle w:val="Corpodetexto"/>
        <w:ind w:left="708"/>
        <w:rPr>
          <w:rFonts w:ascii="Times New Roman" w:hAnsi="Times New Roman"/>
          <w:sz w:val="20"/>
          <w:szCs w:val="20"/>
        </w:rPr>
      </w:pPr>
      <w:hyperlink r:id="rId917" w:anchor="REGRA_VALIDA_BALANCO_COM_SALDO" w:history="1">
        <w:r w:rsidR="003A0CF0" w:rsidRPr="00773978">
          <w:rPr>
            <w:rStyle w:val="Hyperlink"/>
            <w:rFonts w:ascii="Times New Roman" w:hAnsi="Times New Roman"/>
            <w:b/>
            <w:color w:val="auto"/>
            <w:sz w:val="20"/>
            <w:szCs w:val="20"/>
          </w:rPr>
          <w:t>REGRA_VALIDA_BALANCO_INICIAL_COM_SALDO</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Caso o “ID_DEM” (Campo 04 do registro</w:t>
      </w:r>
      <w:r w:rsidR="003A0CF0" w:rsidRPr="00773978">
        <w:rPr>
          <w:rStyle w:val="apple-converted-space"/>
          <w:rFonts w:ascii="Times New Roman" w:hAnsi="Times New Roman"/>
          <w:sz w:val="20"/>
          <w:szCs w:val="20"/>
        </w:rPr>
        <w:t> </w:t>
      </w:r>
      <w:r w:rsidR="003A0CF0" w:rsidRPr="00773978">
        <w:rPr>
          <w:rFonts w:ascii="Times New Roman" w:hAnsi="Times New Roman"/>
          <w:sz w:val="20"/>
          <w:szCs w:val="20"/>
        </w:rPr>
        <w:t>J005) seja igual a um (1),</w:t>
      </w:r>
      <w:r w:rsidR="003A0CF0" w:rsidRPr="00773978">
        <w:rPr>
          <w:rStyle w:val="apple-converted-space"/>
          <w:rFonts w:ascii="Times New Roman" w:hAnsi="Times New Roman"/>
          <w:sz w:val="20"/>
          <w:szCs w:val="20"/>
        </w:rPr>
        <w:t xml:space="preserve"> verifica se </w:t>
      </w:r>
      <w:r w:rsidR="003A0CF0" w:rsidRPr="00773978">
        <w:rPr>
          <w:rFonts w:ascii="Times New Roman" w:hAnsi="Times New Roman"/>
          <w:sz w:val="20"/>
          <w:szCs w:val="20"/>
        </w:rPr>
        <w:t>o valor informado para “VL_CTA_INI” (Campo 08), para as contas analíticas (ima conta será considerada analítica se o nível da conta – “NIVEL_AGL” – Campo 03 – seguinte for igual ou inferior ao nível da conta verificada), é igual a soma dos valores do campo “VL_SLD_INI” (Campo 04) do registro I155, considerando o indicador de débito e crédito – “IND_DC_INI” (Campo 05) – do registro I155, para “DT_INI” (Campo 02) do registro J005 igual a “DT_INI” (Campo 02) do registro I150. Se a regra não for cumprida, o PVA do Sped Contábil gera um aviso.</w:t>
      </w:r>
    </w:p>
    <w:p w:rsidR="003A0CF0" w:rsidRPr="00773978" w:rsidRDefault="003A0CF0" w:rsidP="003A0CF0">
      <w:pPr>
        <w:pStyle w:val="Corpodetexto"/>
        <w:rPr>
          <w:rStyle w:val="Hyperlink"/>
          <w:rFonts w:ascii="Times New Roman" w:hAnsi="Times New Roman"/>
          <w:color w:val="000000"/>
          <w:sz w:val="20"/>
          <w:szCs w:val="20"/>
        </w:rPr>
      </w:pPr>
    </w:p>
    <w:p w:rsidR="003A0CF0" w:rsidRPr="00773978" w:rsidRDefault="00A11824" w:rsidP="003A0CF0">
      <w:pPr>
        <w:pStyle w:val="Corpodetexto"/>
        <w:ind w:left="708"/>
        <w:rPr>
          <w:rFonts w:ascii="Times New Roman" w:hAnsi="Times New Roman"/>
          <w:sz w:val="20"/>
          <w:szCs w:val="20"/>
        </w:rPr>
      </w:pPr>
      <w:hyperlink r:id="rId918" w:anchor="REGRA_COD_AGL_DUPLICIDADE" w:history="1">
        <w:r w:rsidR="003A0CF0" w:rsidRPr="00773978">
          <w:rPr>
            <w:rStyle w:val="Hyperlink"/>
            <w:rFonts w:ascii="Times New Roman" w:hAnsi="Times New Roman"/>
            <w:b/>
            <w:color w:val="auto"/>
            <w:sz w:val="20"/>
            <w:szCs w:val="20"/>
          </w:rPr>
          <w:t>REGRA_COD_AGL_DUPLICIDADE</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Verifica se o registro não é duplicado considerando a chave “COD_AGL” (Campo 02), quando o campo tiver algum conteúdo. Se a regra não for cumprida, o PVA do Sped Contábil gera um erro.</w:t>
      </w:r>
    </w:p>
    <w:p w:rsidR="003A0CF0" w:rsidRPr="00773978" w:rsidRDefault="003A0CF0" w:rsidP="003A0CF0">
      <w:pPr>
        <w:pStyle w:val="Corpodetexto"/>
        <w:ind w:left="708"/>
        <w:rPr>
          <w:rStyle w:val="Hyperlink"/>
          <w:rFonts w:ascii="Times New Roman" w:hAnsi="Times New Roman"/>
          <w:color w:val="auto"/>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lastRenderedPageBreak/>
        <w:t xml:space="preserve">IV – Regras de Validação dos Campos: </w:t>
      </w:r>
    </w:p>
    <w:p w:rsidR="003A0CF0" w:rsidRPr="00773978" w:rsidRDefault="003A0CF0" w:rsidP="003A0CF0">
      <w:pPr>
        <w:pStyle w:val="Corpodetexto"/>
        <w:ind w:left="708"/>
        <w:rPr>
          <w:rStyle w:val="Hyperlink"/>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color w:val="auto"/>
          <w:sz w:val="20"/>
          <w:szCs w:val="20"/>
        </w:rPr>
      </w:pPr>
      <w:hyperlink r:id="rId919" w:anchor="REGRA_EXISTE_AGLUTINACAO" w:history="1">
        <w:r w:rsidR="003A0CF0" w:rsidRPr="00773978">
          <w:rPr>
            <w:rStyle w:val="Hyperlink"/>
            <w:rFonts w:ascii="Times New Roman" w:hAnsi="Times New Roman"/>
            <w:b/>
            <w:color w:val="auto"/>
            <w:sz w:val="20"/>
            <w:szCs w:val="20"/>
          </w:rPr>
          <w:t>REGRA_EXISTE_AGLUTINACAO</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Verifica se pelo menos um registro I052 foi informado para a linha de maior detalhamento do Balanço Patrimonial.</w:t>
      </w:r>
      <w:r w:rsidR="003A0CF0" w:rsidRPr="00773978">
        <w:rPr>
          <w:rStyle w:val="Hyperlink"/>
          <w:rFonts w:ascii="Times New Roman" w:hAnsi="Times New Roman"/>
          <w:color w:val="auto"/>
          <w:sz w:val="20"/>
          <w:szCs w:val="20"/>
        </w:rPr>
        <w:t xml:space="preserve"> </w:t>
      </w:r>
      <w:r w:rsidR="003A0CF0" w:rsidRPr="00773978">
        <w:rPr>
          <w:rFonts w:ascii="Times New Roman" w:hAnsi="Times New Roman"/>
          <w:sz w:val="20"/>
          <w:szCs w:val="20"/>
        </w:rPr>
        <w:t>Se a regra não for cumprida, o PVA do Sped Contábil gera um aviso.</w:t>
      </w:r>
    </w:p>
    <w:p w:rsidR="003A0CF0" w:rsidRPr="00773978" w:rsidRDefault="003A0CF0" w:rsidP="003A0CF0">
      <w:pPr>
        <w:pStyle w:val="Corpodetexto"/>
        <w:rPr>
          <w:rFonts w:ascii="Times New Roman" w:hAnsi="Times New Roman"/>
          <w:color w:val="auto"/>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ind w:firstLine="708"/>
        <w:rPr>
          <w:rFonts w:ascii="Times New Roman" w:hAnsi="Times New Roman"/>
          <w:b/>
          <w:sz w:val="20"/>
          <w:szCs w:val="20"/>
        </w:rPr>
      </w:pPr>
    </w:p>
    <w:p w:rsidR="003A0CF0" w:rsidRPr="00773978" w:rsidRDefault="003A0CF0" w:rsidP="003A0CF0">
      <w:pPr>
        <w:pStyle w:val="Corpodetexto"/>
        <w:ind w:firstLine="708"/>
        <w:rPr>
          <w:rFonts w:ascii="Times New Roman" w:hAnsi="Times New Roman"/>
          <w:b/>
          <w:sz w:val="20"/>
          <w:szCs w:val="20"/>
        </w:rPr>
      </w:pPr>
      <w:r w:rsidRPr="00773978">
        <w:rPr>
          <w:rFonts w:ascii="Times New Roman" w:hAnsi="Times New Roman"/>
          <w:b/>
          <w:sz w:val="20"/>
          <w:szCs w:val="20"/>
        </w:rPr>
        <w:t>|J100|1|1|1|ATIVO|936844,99|D|100000,00|D|</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J100</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de Aglutinação das Contas Atribuído pelo Empresário ou Sociedade Empresário: 1</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Nível do Código de Aglutinação: 1</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Indicador de Grupo do Balanço: 1 (Ativo)</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Descrição do Código de Aglutinação: ATIVO</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Valor Total do Código de Aglutinação: 936844,99 (936.844,99)</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07 </w:t>
      </w:r>
      <w:r w:rsidRPr="00773978">
        <w:rPr>
          <w:rFonts w:ascii="Times New Roman" w:hAnsi="Times New Roman"/>
        </w:rPr>
        <w:t>– Indicador da Situação do Saldo Informado no Campo Anterior: D (Devedor)</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08 </w:t>
      </w:r>
      <w:r w:rsidRPr="00773978">
        <w:rPr>
          <w:rFonts w:ascii="Times New Roman" w:hAnsi="Times New Roman"/>
        </w:rPr>
        <w:t>– Valor Inicial do Código de Aglutinação: 100000,00 (100.000,00)</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09 </w:t>
      </w:r>
      <w:r w:rsidRPr="00773978">
        <w:rPr>
          <w:rFonts w:ascii="Times New Roman" w:hAnsi="Times New Roman"/>
        </w:rPr>
        <w:t>– Indicador da Situação do Saldo Inicial Informado no Campo Anterior: D (Devedor)</w:t>
      </w:r>
    </w:p>
    <w:p w:rsidR="003A0CF0" w:rsidRPr="00773978" w:rsidRDefault="003A0CF0" w:rsidP="003A0CF0">
      <w:pPr>
        <w:pStyle w:val="PSDS-CorpodeTexto0"/>
        <w:ind w:left="1416"/>
        <w:jc w:val="both"/>
        <w:rPr>
          <w:rFonts w:ascii="Times New Roman" w:hAnsi="Times New Roman"/>
          <w:b/>
          <w:bCs/>
          <w:color w:val="0000FF"/>
          <w:lang w:eastAsia="pt-BR"/>
        </w:rPr>
      </w:pP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jc w:val="both"/>
        <w:rPr>
          <w:szCs w:val="20"/>
        </w:rPr>
      </w:pPr>
      <w:bookmarkStart w:id="348" w:name="_Toc450295114"/>
      <w:r w:rsidRPr="00773978">
        <w:rPr>
          <w:szCs w:val="20"/>
        </w:rPr>
        <w:lastRenderedPageBreak/>
        <w:t>3.4.6.3.4. Registro J150: Demonstração do Resultado do Exercício</w:t>
      </w:r>
      <w:bookmarkEnd w:id="348"/>
    </w:p>
    <w:p w:rsidR="003A0CF0" w:rsidRPr="00773978" w:rsidRDefault="003A0CF0" w:rsidP="003A0CF0">
      <w:pPr>
        <w:pStyle w:val="Corpodetexto"/>
        <w:rPr>
          <w:rFonts w:ascii="Times New Roman" w:eastAsiaTheme="minorHAnsi" w:hAnsi="Times New Roman"/>
          <w:color w:val="auto"/>
          <w:sz w:val="20"/>
          <w:szCs w:val="20"/>
          <w:lang w:eastAsia="pt-BR"/>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Neste registro deve ser informada a Demonstração do Resultado do Exercício (DRE) da pessoa jurídica a partir dos códigos de aglutinação informados no registro I052. O nível de detalhamento das demonstrações contábeis é de responsabilidade exclusiva da pessoa jurídica. Os registros devem ser gerados na mesma ordem em que devem ser visualizados.</w:t>
      </w:r>
    </w:p>
    <w:p w:rsidR="003A0CF0" w:rsidRPr="00773978" w:rsidRDefault="003A0CF0" w:rsidP="003A0CF0">
      <w:pPr>
        <w:pStyle w:val="Corpodetexto"/>
        <w:spacing w:line="240" w:lineRule="auto"/>
        <w:rPr>
          <w:rFonts w:ascii="Times New Roman" w:hAnsi="Times New Roman"/>
          <w:sz w:val="20"/>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204"/>
        <w:gridCol w:w="4536"/>
      </w:tblGrid>
      <w:tr w:rsidR="003A0CF0" w:rsidRPr="00773978" w:rsidTr="00572C62">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J150: DEMONSTRAÇÃO DO RESULTADO DO EXERCÍCIO</w:t>
            </w:r>
          </w:p>
        </w:tc>
      </w:tr>
      <w:tr w:rsidR="003A0CF0" w:rsidRPr="00773978" w:rsidTr="00572C62">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920" w:anchor="REGRA_SOMA_DAS_PARCELAS_DRE" w:history="1">
              <w:r w:rsidRPr="00773978">
                <w:rPr>
                  <w:rStyle w:val="Hyperlink"/>
                  <w:color w:val="auto"/>
                  <w:sz w:val="20"/>
                  <w:szCs w:val="20"/>
                </w:rPr>
                <w:t>REGRA_SOMA_DAS_PARCELAS_DRE</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921" w:anchor="REGRA_VALIDA_DRE_COM_SALDO" w:history="1">
              <w:r w:rsidRPr="00773978">
                <w:rPr>
                  <w:rStyle w:val="Hyperlink"/>
                  <w:color w:val="auto"/>
                  <w:sz w:val="20"/>
                  <w:szCs w:val="20"/>
                </w:rPr>
                <w:t>REGRA_VALIDA_DRE_COM_SALDO</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922" w:anchor="REGRA_COD_AGL_DUPLICIDADE" w:history="1">
              <w:r w:rsidRPr="00773978">
                <w:rPr>
                  <w:rStyle w:val="Hyperlink"/>
                  <w:color w:val="auto"/>
                  <w:sz w:val="20"/>
                  <w:szCs w:val="20"/>
                </w:rPr>
                <w:t>REGRA_COD_AGL_DUPLICIDADE</w:t>
              </w:r>
            </w:hyperlink>
            <w:r w:rsidRPr="00773978">
              <w:rPr>
                <w:sz w:val="20"/>
                <w:szCs w:val="20"/>
              </w:rPr>
              <w:t>]</w:t>
            </w:r>
          </w:p>
        </w:tc>
      </w:tr>
      <w:tr w:rsidR="003A0CF0" w:rsidRPr="00773978" w:rsidTr="00572C62">
        <w:tc>
          <w:tcPr>
            <w:tcW w:w="6204"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3</w:t>
            </w:r>
          </w:p>
        </w:tc>
        <w:tc>
          <w:tcPr>
            <w:tcW w:w="453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arquivo)</w:t>
            </w:r>
          </w:p>
        </w:tc>
      </w:tr>
      <w:tr w:rsidR="003A0CF0" w:rsidRPr="00773978" w:rsidTr="00572C62">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[COD_AGL] (para [IND_VL] = P ou N)</w:t>
            </w:r>
          </w:p>
        </w:tc>
      </w:tr>
    </w:tbl>
    <w:p w:rsidR="003A0CF0" w:rsidRPr="00773978" w:rsidRDefault="003A0CF0" w:rsidP="003A0CF0">
      <w:pPr>
        <w:spacing w:line="240" w:lineRule="auto"/>
        <w:jc w:val="both"/>
        <w:rPr>
          <w:rFonts w:cs="Times New Roman"/>
          <w:color w:val="000000"/>
          <w:szCs w:val="20"/>
        </w:rPr>
      </w:pPr>
      <w:r w:rsidRPr="00773978">
        <w:rPr>
          <w:rFonts w:cs="Times New Roman"/>
          <w:color w:val="000000"/>
          <w:szCs w:val="20"/>
        </w:rPr>
        <w:t> </w:t>
      </w:r>
    </w:p>
    <w:tbl>
      <w:tblPr>
        <w:tblpPr w:leftFromText="45" w:rightFromText="45" w:vertAnchor="text" w:tblpXSpec="center"/>
        <w:tblW w:w="1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7"/>
        <w:gridCol w:w="1972"/>
        <w:gridCol w:w="1589"/>
        <w:gridCol w:w="541"/>
        <w:gridCol w:w="1039"/>
        <w:gridCol w:w="916"/>
        <w:gridCol w:w="1016"/>
        <w:gridCol w:w="1239"/>
        <w:gridCol w:w="2094"/>
      </w:tblGrid>
      <w:tr w:rsidR="003A0CF0" w:rsidRPr="00773978" w:rsidTr="00013F37">
        <w:tc>
          <w:tcPr>
            <w:tcW w:w="427" w:type="dxa"/>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972" w:type="dxa"/>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589" w:type="dxa"/>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541" w:type="dxa"/>
            <w:shd w:val="clear" w:color="auto" w:fill="E6E6E6"/>
            <w:tcMar>
              <w:top w:w="0" w:type="dxa"/>
              <w:left w:w="70" w:type="dxa"/>
              <w:bottom w:w="0" w:type="dxa"/>
              <w:right w:w="70"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1016" w:type="dxa"/>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094" w:type="dxa"/>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013F37">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972"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REG</w:t>
            </w:r>
          </w:p>
        </w:tc>
        <w:tc>
          <w:tcPr>
            <w:tcW w:w="1589"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“J150”.</w:t>
            </w:r>
          </w:p>
        </w:tc>
        <w:tc>
          <w:tcPr>
            <w:tcW w:w="54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C</w:t>
            </w:r>
          </w:p>
        </w:tc>
        <w:tc>
          <w:tcPr>
            <w:tcW w:w="1039"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004</w:t>
            </w:r>
          </w:p>
        </w:tc>
        <w:tc>
          <w:tcPr>
            <w:tcW w:w="91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w:t>
            </w:r>
          </w:p>
        </w:tc>
        <w:tc>
          <w:tcPr>
            <w:tcW w:w="101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“J150”</w:t>
            </w:r>
          </w:p>
        </w:tc>
        <w:tc>
          <w:tcPr>
            <w:tcW w:w="1239"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Sim</w:t>
            </w:r>
          </w:p>
        </w:tc>
        <w:tc>
          <w:tcPr>
            <w:tcW w:w="2094"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w:t>
            </w:r>
          </w:p>
        </w:tc>
      </w:tr>
      <w:tr w:rsidR="003A0CF0" w:rsidRPr="00773978" w:rsidTr="00013F37">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02</w:t>
            </w:r>
          </w:p>
        </w:tc>
        <w:tc>
          <w:tcPr>
            <w:tcW w:w="1972"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lang w:val="pt-PT"/>
              </w:rPr>
              <w:t>COD_AGL</w:t>
            </w:r>
          </w:p>
        </w:tc>
        <w:tc>
          <w:tcPr>
            <w:tcW w:w="1589"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de aglutinação das contas, atribuído pela pessoa jurídica.</w:t>
            </w:r>
          </w:p>
        </w:tc>
        <w:tc>
          <w:tcPr>
            <w:tcW w:w="54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01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Não</w:t>
            </w:r>
          </w:p>
        </w:tc>
        <w:tc>
          <w:tcPr>
            <w:tcW w:w="2094"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[REGRA_COD_AGL_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OBRIGATORIO]</w:t>
            </w:r>
          </w:p>
          <w:p w:rsidR="003A0CF0" w:rsidRPr="00773978" w:rsidRDefault="003A0CF0" w:rsidP="00572C62">
            <w:pPr>
              <w:shd w:val="clear" w:color="auto" w:fill="FFFFFF"/>
              <w:spacing w:line="240" w:lineRule="auto"/>
              <w:rPr>
                <w:rFonts w:cs="Times New Roman"/>
                <w:szCs w:val="20"/>
              </w:rPr>
            </w:pPr>
          </w:p>
        </w:tc>
      </w:tr>
      <w:tr w:rsidR="003A0CF0" w:rsidRPr="00773978" w:rsidTr="00013F37">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03</w:t>
            </w:r>
          </w:p>
        </w:tc>
        <w:tc>
          <w:tcPr>
            <w:tcW w:w="1972"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NIVEL_AGL</w:t>
            </w:r>
          </w:p>
        </w:tc>
        <w:tc>
          <w:tcPr>
            <w:tcW w:w="1589"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Nível do Código de aglutinação (mesmo conceito do plano de contas – Registro I050).</w:t>
            </w:r>
          </w:p>
        </w:tc>
        <w:tc>
          <w:tcPr>
            <w:tcW w:w="54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01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Sim</w:t>
            </w:r>
          </w:p>
        </w:tc>
        <w:tc>
          <w:tcPr>
            <w:tcW w:w="2094"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013F37">
        <w:trPr>
          <w:trHeight w:val="499"/>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04</w:t>
            </w:r>
          </w:p>
        </w:tc>
        <w:tc>
          <w:tcPr>
            <w:tcW w:w="1972"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DESCR_COD_AGL</w:t>
            </w:r>
          </w:p>
        </w:tc>
        <w:tc>
          <w:tcPr>
            <w:tcW w:w="1589"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Descrição do Código de aglutinação.</w:t>
            </w:r>
          </w:p>
        </w:tc>
        <w:tc>
          <w:tcPr>
            <w:tcW w:w="54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91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01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Sim</w:t>
            </w:r>
          </w:p>
        </w:tc>
        <w:tc>
          <w:tcPr>
            <w:tcW w:w="2094"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013F37">
        <w:trPr>
          <w:trHeight w:val="361"/>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05</w:t>
            </w:r>
          </w:p>
        </w:tc>
        <w:tc>
          <w:tcPr>
            <w:tcW w:w="1972"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VL_CTA</w:t>
            </w:r>
          </w:p>
        </w:tc>
        <w:tc>
          <w:tcPr>
            <w:tcW w:w="1589"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Valor total do Código de aglutinação na Demonstração do Resultado do Exercício no período informado.</w:t>
            </w:r>
          </w:p>
        </w:tc>
        <w:tc>
          <w:tcPr>
            <w:tcW w:w="54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019</w:t>
            </w:r>
          </w:p>
        </w:tc>
        <w:tc>
          <w:tcPr>
            <w:tcW w:w="91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w:t>
            </w:r>
          </w:p>
        </w:tc>
        <w:tc>
          <w:tcPr>
            <w:tcW w:w="101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Sim</w:t>
            </w:r>
          </w:p>
        </w:tc>
        <w:tc>
          <w:tcPr>
            <w:tcW w:w="2094"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013F37">
        <w:trPr>
          <w:trHeight w:val="361"/>
        </w:trPr>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06</w:t>
            </w:r>
          </w:p>
        </w:tc>
        <w:tc>
          <w:tcPr>
            <w:tcW w:w="1972"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IND_VL</w:t>
            </w:r>
          </w:p>
        </w:tc>
        <w:tc>
          <w:tcPr>
            <w:tcW w:w="1589"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da situação do valor informado no campo anterior:</w:t>
            </w:r>
          </w:p>
          <w:p w:rsidR="003A0CF0" w:rsidRPr="00773978" w:rsidRDefault="003A0CF0" w:rsidP="00572C62">
            <w:pPr>
              <w:spacing w:line="240" w:lineRule="auto"/>
              <w:rPr>
                <w:rFonts w:cs="Times New Roman"/>
                <w:szCs w:val="20"/>
              </w:rPr>
            </w:pPr>
            <w:r w:rsidRPr="00773978">
              <w:rPr>
                <w:rFonts w:cs="Times New Roman"/>
                <w:szCs w:val="20"/>
              </w:rPr>
              <w:t>D - Despesa ou valor que represente parcela redutora do lucro;</w:t>
            </w:r>
          </w:p>
          <w:p w:rsidR="003A0CF0" w:rsidRPr="00773978" w:rsidRDefault="003A0CF0" w:rsidP="00572C62">
            <w:pPr>
              <w:spacing w:line="240" w:lineRule="auto"/>
              <w:rPr>
                <w:rFonts w:cs="Times New Roman"/>
                <w:szCs w:val="20"/>
              </w:rPr>
            </w:pPr>
            <w:r w:rsidRPr="00773978">
              <w:rPr>
                <w:rFonts w:cs="Times New Roman"/>
                <w:szCs w:val="20"/>
              </w:rPr>
              <w:t>R - Receita ou valor que represente incremento do lucro;</w:t>
            </w:r>
          </w:p>
          <w:p w:rsidR="003A0CF0" w:rsidRPr="00773978" w:rsidRDefault="003A0CF0" w:rsidP="00572C62">
            <w:pPr>
              <w:spacing w:line="240" w:lineRule="auto"/>
              <w:rPr>
                <w:rFonts w:cs="Times New Roman"/>
                <w:szCs w:val="20"/>
              </w:rPr>
            </w:pPr>
            <w:r w:rsidRPr="00773978">
              <w:rPr>
                <w:rFonts w:cs="Times New Roman"/>
                <w:szCs w:val="20"/>
              </w:rPr>
              <w:t>P - Subtotal ou total positivo;</w:t>
            </w:r>
          </w:p>
          <w:p w:rsidR="003A0CF0" w:rsidRPr="00773978" w:rsidRDefault="003A0CF0" w:rsidP="00572C62">
            <w:pPr>
              <w:spacing w:line="240" w:lineRule="auto"/>
              <w:rPr>
                <w:rFonts w:cs="Times New Roman"/>
                <w:szCs w:val="20"/>
              </w:rPr>
            </w:pPr>
            <w:r w:rsidRPr="00773978">
              <w:rPr>
                <w:rFonts w:cs="Times New Roman"/>
                <w:szCs w:val="20"/>
              </w:rPr>
              <w:t>N – Subtotal ou total negativo.</w:t>
            </w:r>
          </w:p>
          <w:p w:rsidR="00013F37" w:rsidRPr="00773978" w:rsidRDefault="00013F37" w:rsidP="00572C62">
            <w:pPr>
              <w:spacing w:line="240" w:lineRule="auto"/>
              <w:rPr>
                <w:rFonts w:cs="Times New Roman"/>
                <w:szCs w:val="20"/>
              </w:rPr>
            </w:pPr>
          </w:p>
        </w:tc>
        <w:tc>
          <w:tcPr>
            <w:tcW w:w="54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001</w:t>
            </w:r>
          </w:p>
        </w:tc>
        <w:tc>
          <w:tcPr>
            <w:tcW w:w="91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016"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[“D”,”R”,</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 P”,”N” ]</w:t>
            </w:r>
          </w:p>
        </w:tc>
        <w:tc>
          <w:tcPr>
            <w:tcW w:w="1239"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094"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013F37" w:rsidRPr="00773978" w:rsidTr="00013F37">
        <w:trPr>
          <w:trHeight w:val="361"/>
        </w:trPr>
        <w:tc>
          <w:tcPr>
            <w:tcW w:w="427" w:type="dxa"/>
            <w:tcMar>
              <w:top w:w="0" w:type="dxa"/>
              <w:left w:w="108" w:type="dxa"/>
              <w:bottom w:w="0" w:type="dxa"/>
              <w:right w:w="108" w:type="dxa"/>
            </w:tcMar>
            <w:hideMark/>
          </w:tcPr>
          <w:p w:rsidR="00013F37" w:rsidRPr="00773978" w:rsidRDefault="00013F37" w:rsidP="007050A9">
            <w:pPr>
              <w:shd w:val="clear" w:color="auto" w:fill="FFFFFF"/>
              <w:spacing w:line="240" w:lineRule="auto"/>
              <w:rPr>
                <w:rFonts w:cs="Times New Roman"/>
                <w:szCs w:val="20"/>
              </w:rPr>
            </w:pPr>
            <w:r w:rsidRPr="00773978">
              <w:rPr>
                <w:rFonts w:cs="Times New Roman"/>
                <w:szCs w:val="20"/>
              </w:rPr>
              <w:lastRenderedPageBreak/>
              <w:t>07</w:t>
            </w:r>
          </w:p>
        </w:tc>
        <w:tc>
          <w:tcPr>
            <w:tcW w:w="1972" w:type="dxa"/>
            <w:tcMar>
              <w:top w:w="0" w:type="dxa"/>
              <w:left w:w="108" w:type="dxa"/>
              <w:bottom w:w="0" w:type="dxa"/>
              <w:right w:w="108" w:type="dxa"/>
            </w:tcMar>
            <w:hideMark/>
          </w:tcPr>
          <w:p w:rsidR="00013F37" w:rsidRPr="00773978" w:rsidRDefault="00013F37" w:rsidP="007050A9">
            <w:pPr>
              <w:shd w:val="clear" w:color="auto" w:fill="FFFFFF"/>
              <w:spacing w:line="240" w:lineRule="auto"/>
              <w:jc w:val="both"/>
              <w:rPr>
                <w:rFonts w:cs="Times New Roman"/>
                <w:szCs w:val="20"/>
              </w:rPr>
            </w:pPr>
            <w:r w:rsidRPr="00773978">
              <w:rPr>
                <w:rFonts w:cs="Times New Roman"/>
                <w:szCs w:val="20"/>
              </w:rPr>
              <w:t>VL_CTA_ULT_DRE</w:t>
            </w:r>
          </w:p>
        </w:tc>
        <w:tc>
          <w:tcPr>
            <w:tcW w:w="1589" w:type="dxa"/>
            <w:tcMar>
              <w:top w:w="0" w:type="dxa"/>
              <w:left w:w="108" w:type="dxa"/>
              <w:bottom w:w="0" w:type="dxa"/>
              <w:right w:w="108" w:type="dxa"/>
            </w:tcMar>
            <w:hideMark/>
          </w:tcPr>
          <w:p w:rsidR="00013F37" w:rsidRPr="00773978" w:rsidRDefault="00013F37" w:rsidP="00B85E01">
            <w:pPr>
              <w:spacing w:line="240" w:lineRule="auto"/>
              <w:rPr>
                <w:rFonts w:cs="Times New Roman"/>
                <w:szCs w:val="20"/>
              </w:rPr>
            </w:pPr>
            <w:r w:rsidRPr="00773978">
              <w:rPr>
                <w:rFonts w:cs="Times New Roman"/>
                <w:szCs w:val="20"/>
              </w:rPr>
              <w:t xml:space="preserve">Valor </w:t>
            </w:r>
            <w:r w:rsidR="00B85E01" w:rsidRPr="00773978">
              <w:rPr>
                <w:rFonts w:cs="Times New Roman"/>
                <w:szCs w:val="20"/>
              </w:rPr>
              <w:t xml:space="preserve">do saldo final antes do encerramento </w:t>
            </w:r>
            <w:r w:rsidRPr="00773978">
              <w:rPr>
                <w:rFonts w:cs="Times New Roman"/>
                <w:szCs w:val="20"/>
              </w:rPr>
              <w:t>constante na Demonstração do Resultado do Exercício do último período informado.</w:t>
            </w:r>
          </w:p>
        </w:tc>
        <w:tc>
          <w:tcPr>
            <w:tcW w:w="541" w:type="dxa"/>
            <w:tcMar>
              <w:top w:w="0" w:type="dxa"/>
              <w:left w:w="70" w:type="dxa"/>
              <w:bottom w:w="0" w:type="dxa"/>
              <w:right w:w="70" w:type="dxa"/>
            </w:tcMar>
            <w:hideMark/>
          </w:tcPr>
          <w:p w:rsidR="00013F37" w:rsidRPr="00773978" w:rsidRDefault="00013F37" w:rsidP="007050A9">
            <w:pPr>
              <w:shd w:val="clear" w:color="auto" w:fill="FFFFFF"/>
              <w:spacing w:line="240" w:lineRule="auto"/>
              <w:rPr>
                <w:rFonts w:cs="Times New Roman"/>
                <w:szCs w:val="20"/>
              </w:rPr>
            </w:pPr>
            <w:r w:rsidRPr="00773978">
              <w:rPr>
                <w:rFonts w:cs="Times New Roman"/>
                <w:szCs w:val="20"/>
              </w:rPr>
              <w:t>N</w:t>
            </w:r>
          </w:p>
        </w:tc>
        <w:tc>
          <w:tcPr>
            <w:tcW w:w="1039" w:type="dxa"/>
            <w:tcMar>
              <w:top w:w="0" w:type="dxa"/>
              <w:left w:w="108" w:type="dxa"/>
              <w:bottom w:w="0" w:type="dxa"/>
              <w:right w:w="108" w:type="dxa"/>
            </w:tcMar>
            <w:hideMark/>
          </w:tcPr>
          <w:p w:rsidR="00013F37" w:rsidRPr="00773978" w:rsidRDefault="00013F37" w:rsidP="007050A9">
            <w:pPr>
              <w:shd w:val="clear" w:color="auto" w:fill="FFFFFF"/>
              <w:spacing w:line="240" w:lineRule="auto"/>
              <w:rPr>
                <w:rFonts w:cs="Times New Roman"/>
                <w:szCs w:val="20"/>
              </w:rPr>
            </w:pPr>
            <w:r w:rsidRPr="00773978">
              <w:rPr>
                <w:rFonts w:cs="Times New Roman"/>
                <w:szCs w:val="20"/>
              </w:rPr>
              <w:t>019</w:t>
            </w:r>
          </w:p>
        </w:tc>
        <w:tc>
          <w:tcPr>
            <w:tcW w:w="916" w:type="dxa"/>
            <w:tcMar>
              <w:top w:w="0" w:type="dxa"/>
              <w:left w:w="108" w:type="dxa"/>
              <w:bottom w:w="0" w:type="dxa"/>
              <w:right w:w="108" w:type="dxa"/>
            </w:tcMar>
            <w:hideMark/>
          </w:tcPr>
          <w:p w:rsidR="00013F37" w:rsidRPr="00773978" w:rsidRDefault="00013F37" w:rsidP="007050A9">
            <w:pPr>
              <w:shd w:val="clear" w:color="auto" w:fill="FFFFFF"/>
              <w:spacing w:line="240" w:lineRule="auto"/>
              <w:rPr>
                <w:rFonts w:cs="Times New Roman"/>
                <w:szCs w:val="20"/>
              </w:rPr>
            </w:pPr>
            <w:r w:rsidRPr="00773978">
              <w:rPr>
                <w:rFonts w:cs="Times New Roman"/>
                <w:szCs w:val="20"/>
              </w:rPr>
              <w:t>02</w:t>
            </w:r>
          </w:p>
        </w:tc>
        <w:tc>
          <w:tcPr>
            <w:tcW w:w="1016" w:type="dxa"/>
            <w:tcMar>
              <w:top w:w="0" w:type="dxa"/>
              <w:left w:w="108" w:type="dxa"/>
              <w:bottom w:w="0" w:type="dxa"/>
              <w:right w:w="108" w:type="dxa"/>
            </w:tcMar>
            <w:hideMark/>
          </w:tcPr>
          <w:p w:rsidR="00013F37" w:rsidRPr="00773978" w:rsidRDefault="00013F37" w:rsidP="007050A9">
            <w:pPr>
              <w:shd w:val="clear" w:color="auto" w:fill="FFFFFF"/>
              <w:spacing w:line="240" w:lineRule="auto"/>
              <w:rPr>
                <w:rFonts w:cs="Times New Roman"/>
                <w:szCs w:val="20"/>
              </w:rPr>
            </w:pPr>
            <w:r w:rsidRPr="00773978">
              <w:rPr>
                <w:rFonts w:cs="Times New Roman"/>
                <w:szCs w:val="20"/>
              </w:rPr>
              <w:t>-</w:t>
            </w:r>
          </w:p>
        </w:tc>
        <w:tc>
          <w:tcPr>
            <w:tcW w:w="1239" w:type="dxa"/>
            <w:tcMar>
              <w:top w:w="0" w:type="dxa"/>
              <w:left w:w="108" w:type="dxa"/>
              <w:bottom w:w="0" w:type="dxa"/>
              <w:right w:w="108" w:type="dxa"/>
            </w:tcMar>
            <w:hideMark/>
          </w:tcPr>
          <w:p w:rsidR="00013F37" w:rsidRPr="00773978" w:rsidRDefault="00013F37" w:rsidP="007050A9">
            <w:pPr>
              <w:shd w:val="clear" w:color="auto" w:fill="FFFFFF"/>
              <w:spacing w:line="240" w:lineRule="auto"/>
              <w:rPr>
                <w:rFonts w:cs="Times New Roman"/>
                <w:szCs w:val="20"/>
              </w:rPr>
            </w:pPr>
            <w:r w:rsidRPr="00773978">
              <w:rPr>
                <w:rFonts w:cs="Times New Roman"/>
                <w:szCs w:val="20"/>
                <w:lang w:val="pt-PT"/>
              </w:rPr>
              <w:t>Não</w:t>
            </w:r>
          </w:p>
        </w:tc>
        <w:tc>
          <w:tcPr>
            <w:tcW w:w="2094" w:type="dxa"/>
            <w:tcMar>
              <w:top w:w="0" w:type="dxa"/>
              <w:left w:w="108" w:type="dxa"/>
              <w:bottom w:w="0" w:type="dxa"/>
              <w:right w:w="108" w:type="dxa"/>
            </w:tcMar>
            <w:hideMark/>
          </w:tcPr>
          <w:p w:rsidR="00013F37" w:rsidRPr="00773978" w:rsidRDefault="00013F37" w:rsidP="007050A9">
            <w:pPr>
              <w:shd w:val="clear" w:color="auto" w:fill="FFFFFF"/>
              <w:spacing w:line="240" w:lineRule="auto"/>
              <w:rPr>
                <w:rFonts w:cs="Times New Roman"/>
                <w:szCs w:val="20"/>
              </w:rPr>
            </w:pPr>
            <w:r w:rsidRPr="00773978">
              <w:rPr>
                <w:rFonts w:cs="Times New Roman"/>
                <w:szCs w:val="20"/>
              </w:rPr>
              <w:t>-</w:t>
            </w:r>
          </w:p>
        </w:tc>
      </w:tr>
      <w:tr w:rsidR="00013F37" w:rsidRPr="00773978" w:rsidTr="00013F37">
        <w:trPr>
          <w:trHeight w:val="361"/>
        </w:trPr>
        <w:tc>
          <w:tcPr>
            <w:tcW w:w="427" w:type="dxa"/>
            <w:tcMar>
              <w:top w:w="0" w:type="dxa"/>
              <w:left w:w="108" w:type="dxa"/>
              <w:bottom w:w="0" w:type="dxa"/>
              <w:right w:w="108" w:type="dxa"/>
            </w:tcMar>
            <w:hideMark/>
          </w:tcPr>
          <w:p w:rsidR="00013F37" w:rsidRPr="00773978" w:rsidRDefault="00013F37" w:rsidP="00013F37">
            <w:pPr>
              <w:shd w:val="clear" w:color="auto" w:fill="FFFFFF"/>
              <w:spacing w:line="240" w:lineRule="auto"/>
              <w:rPr>
                <w:rFonts w:cs="Times New Roman"/>
                <w:szCs w:val="20"/>
              </w:rPr>
            </w:pPr>
            <w:r w:rsidRPr="00773978">
              <w:rPr>
                <w:rFonts w:cs="Times New Roman"/>
                <w:szCs w:val="20"/>
              </w:rPr>
              <w:t>08</w:t>
            </w:r>
          </w:p>
        </w:tc>
        <w:tc>
          <w:tcPr>
            <w:tcW w:w="1972" w:type="dxa"/>
            <w:tcMar>
              <w:top w:w="0" w:type="dxa"/>
              <w:left w:w="108" w:type="dxa"/>
              <w:bottom w:w="0" w:type="dxa"/>
              <w:right w:w="108" w:type="dxa"/>
            </w:tcMar>
            <w:hideMark/>
          </w:tcPr>
          <w:p w:rsidR="00013F37" w:rsidRPr="00773978" w:rsidRDefault="00013F37" w:rsidP="00013F37">
            <w:pPr>
              <w:shd w:val="clear" w:color="auto" w:fill="FFFFFF"/>
              <w:spacing w:line="240" w:lineRule="auto"/>
              <w:jc w:val="both"/>
              <w:rPr>
                <w:rFonts w:cs="Times New Roman"/>
                <w:szCs w:val="20"/>
              </w:rPr>
            </w:pPr>
            <w:r w:rsidRPr="00773978">
              <w:rPr>
                <w:rFonts w:cs="Times New Roman"/>
                <w:szCs w:val="20"/>
              </w:rPr>
              <w:t>IND_VL_ULT_DRE</w:t>
            </w:r>
          </w:p>
        </w:tc>
        <w:tc>
          <w:tcPr>
            <w:tcW w:w="1589" w:type="dxa"/>
            <w:tcMar>
              <w:top w:w="0" w:type="dxa"/>
              <w:left w:w="108" w:type="dxa"/>
              <w:bottom w:w="0" w:type="dxa"/>
              <w:right w:w="108" w:type="dxa"/>
            </w:tcMar>
            <w:hideMark/>
          </w:tcPr>
          <w:p w:rsidR="00013F37" w:rsidRPr="00773978" w:rsidRDefault="00013F37" w:rsidP="00013F37">
            <w:pPr>
              <w:spacing w:line="240" w:lineRule="auto"/>
              <w:rPr>
                <w:rFonts w:cs="Times New Roman"/>
                <w:szCs w:val="20"/>
              </w:rPr>
            </w:pPr>
            <w:r w:rsidRPr="00773978">
              <w:rPr>
                <w:rFonts w:cs="Times New Roman"/>
                <w:szCs w:val="20"/>
              </w:rPr>
              <w:t>Indicador da situação do valor informado no campo anterior:</w:t>
            </w:r>
          </w:p>
          <w:p w:rsidR="00013F37" w:rsidRPr="00773978" w:rsidRDefault="00013F37" w:rsidP="00013F37">
            <w:pPr>
              <w:spacing w:line="240" w:lineRule="auto"/>
              <w:rPr>
                <w:rFonts w:cs="Times New Roman"/>
                <w:szCs w:val="20"/>
              </w:rPr>
            </w:pPr>
            <w:r w:rsidRPr="00773978">
              <w:rPr>
                <w:rFonts w:cs="Times New Roman"/>
                <w:szCs w:val="20"/>
              </w:rPr>
              <w:t>D - Despesa ou valor que represente parcela redutora do lucro;</w:t>
            </w:r>
          </w:p>
          <w:p w:rsidR="00013F37" w:rsidRPr="00773978" w:rsidRDefault="00013F37" w:rsidP="00013F37">
            <w:pPr>
              <w:spacing w:line="240" w:lineRule="auto"/>
              <w:rPr>
                <w:rFonts w:cs="Times New Roman"/>
                <w:szCs w:val="20"/>
              </w:rPr>
            </w:pPr>
            <w:r w:rsidRPr="00773978">
              <w:rPr>
                <w:rFonts w:cs="Times New Roman"/>
                <w:szCs w:val="20"/>
              </w:rPr>
              <w:t>R - Receita ou valor que represente incremento do lucro;</w:t>
            </w:r>
          </w:p>
          <w:p w:rsidR="00013F37" w:rsidRPr="00773978" w:rsidRDefault="00013F37" w:rsidP="00013F37">
            <w:pPr>
              <w:spacing w:line="240" w:lineRule="auto"/>
              <w:rPr>
                <w:rFonts w:cs="Times New Roman"/>
                <w:szCs w:val="20"/>
              </w:rPr>
            </w:pPr>
            <w:r w:rsidRPr="00773978">
              <w:rPr>
                <w:rFonts w:cs="Times New Roman"/>
                <w:szCs w:val="20"/>
              </w:rPr>
              <w:t>P - Subtotal ou total positivo;</w:t>
            </w:r>
          </w:p>
          <w:p w:rsidR="00013F37" w:rsidRPr="00773978" w:rsidRDefault="00013F37" w:rsidP="00013F37">
            <w:pPr>
              <w:spacing w:line="240" w:lineRule="auto"/>
              <w:rPr>
                <w:rFonts w:cs="Times New Roman"/>
                <w:szCs w:val="20"/>
              </w:rPr>
            </w:pPr>
            <w:r w:rsidRPr="00773978">
              <w:rPr>
                <w:rFonts w:cs="Times New Roman"/>
                <w:szCs w:val="20"/>
              </w:rPr>
              <w:t>N – Subtotal ou total negativo.</w:t>
            </w:r>
          </w:p>
          <w:p w:rsidR="00013F37" w:rsidRPr="00773978" w:rsidRDefault="00013F37" w:rsidP="00013F37">
            <w:pPr>
              <w:spacing w:line="240" w:lineRule="auto"/>
              <w:rPr>
                <w:rFonts w:cs="Times New Roman"/>
                <w:szCs w:val="20"/>
              </w:rPr>
            </w:pPr>
          </w:p>
        </w:tc>
        <w:tc>
          <w:tcPr>
            <w:tcW w:w="541" w:type="dxa"/>
            <w:tcMar>
              <w:top w:w="0" w:type="dxa"/>
              <w:left w:w="70" w:type="dxa"/>
              <w:bottom w:w="0" w:type="dxa"/>
              <w:right w:w="70" w:type="dxa"/>
            </w:tcMar>
            <w:hideMark/>
          </w:tcPr>
          <w:p w:rsidR="00013F37" w:rsidRPr="00773978" w:rsidRDefault="00013F37" w:rsidP="00013F37">
            <w:pPr>
              <w:shd w:val="clear" w:color="auto" w:fill="FFFFFF"/>
              <w:spacing w:line="240" w:lineRule="auto"/>
              <w:rPr>
                <w:rFonts w:cs="Times New Roman"/>
                <w:szCs w:val="20"/>
              </w:rPr>
            </w:pPr>
            <w:r w:rsidRPr="00773978">
              <w:rPr>
                <w:rFonts w:cs="Times New Roman"/>
                <w:szCs w:val="20"/>
              </w:rPr>
              <w:t>C</w:t>
            </w:r>
          </w:p>
        </w:tc>
        <w:tc>
          <w:tcPr>
            <w:tcW w:w="1039" w:type="dxa"/>
            <w:tcMar>
              <w:top w:w="0" w:type="dxa"/>
              <w:left w:w="108" w:type="dxa"/>
              <w:bottom w:w="0" w:type="dxa"/>
              <w:right w:w="108" w:type="dxa"/>
            </w:tcMar>
            <w:hideMark/>
          </w:tcPr>
          <w:p w:rsidR="00013F37" w:rsidRPr="00773978" w:rsidRDefault="00013F37" w:rsidP="00013F37">
            <w:pPr>
              <w:shd w:val="clear" w:color="auto" w:fill="FFFFFF"/>
              <w:spacing w:line="240" w:lineRule="auto"/>
              <w:rPr>
                <w:rFonts w:cs="Times New Roman"/>
                <w:szCs w:val="20"/>
              </w:rPr>
            </w:pPr>
            <w:r w:rsidRPr="00773978">
              <w:rPr>
                <w:rFonts w:cs="Times New Roman"/>
                <w:szCs w:val="20"/>
              </w:rPr>
              <w:t>001</w:t>
            </w:r>
          </w:p>
        </w:tc>
        <w:tc>
          <w:tcPr>
            <w:tcW w:w="916" w:type="dxa"/>
            <w:tcMar>
              <w:top w:w="0" w:type="dxa"/>
              <w:left w:w="108" w:type="dxa"/>
              <w:bottom w:w="0" w:type="dxa"/>
              <w:right w:w="108" w:type="dxa"/>
            </w:tcMar>
            <w:hideMark/>
          </w:tcPr>
          <w:p w:rsidR="00013F37" w:rsidRPr="00773978" w:rsidRDefault="00013F37" w:rsidP="00013F37">
            <w:pPr>
              <w:shd w:val="clear" w:color="auto" w:fill="FFFFFF"/>
              <w:spacing w:line="240" w:lineRule="auto"/>
              <w:rPr>
                <w:rFonts w:cs="Times New Roman"/>
                <w:szCs w:val="20"/>
              </w:rPr>
            </w:pPr>
            <w:r w:rsidRPr="00773978">
              <w:rPr>
                <w:rFonts w:cs="Times New Roman"/>
                <w:szCs w:val="20"/>
              </w:rPr>
              <w:t>-</w:t>
            </w:r>
          </w:p>
        </w:tc>
        <w:tc>
          <w:tcPr>
            <w:tcW w:w="1016" w:type="dxa"/>
            <w:tcMar>
              <w:top w:w="0" w:type="dxa"/>
              <w:left w:w="108" w:type="dxa"/>
              <w:bottom w:w="0" w:type="dxa"/>
              <w:right w:w="108" w:type="dxa"/>
            </w:tcMar>
            <w:hideMark/>
          </w:tcPr>
          <w:p w:rsidR="00013F37" w:rsidRPr="00773978" w:rsidRDefault="00013F37" w:rsidP="00013F37">
            <w:pPr>
              <w:shd w:val="clear" w:color="auto" w:fill="FFFFFF"/>
              <w:spacing w:line="240" w:lineRule="auto"/>
              <w:rPr>
                <w:rFonts w:cs="Times New Roman"/>
                <w:szCs w:val="20"/>
              </w:rPr>
            </w:pPr>
            <w:r w:rsidRPr="00773978">
              <w:rPr>
                <w:rFonts w:cs="Times New Roman"/>
                <w:szCs w:val="20"/>
              </w:rPr>
              <w:t>[“D”,”R”,</w:t>
            </w:r>
          </w:p>
          <w:p w:rsidR="00013F37" w:rsidRPr="00773978" w:rsidRDefault="00013F37" w:rsidP="00013F37">
            <w:pPr>
              <w:shd w:val="clear" w:color="auto" w:fill="FFFFFF"/>
              <w:spacing w:line="240" w:lineRule="auto"/>
              <w:rPr>
                <w:rFonts w:cs="Times New Roman"/>
                <w:szCs w:val="20"/>
              </w:rPr>
            </w:pPr>
            <w:r w:rsidRPr="00773978">
              <w:rPr>
                <w:rFonts w:cs="Times New Roman"/>
                <w:szCs w:val="20"/>
              </w:rPr>
              <w:t>” P”,”N” ]</w:t>
            </w:r>
          </w:p>
        </w:tc>
        <w:tc>
          <w:tcPr>
            <w:tcW w:w="1239" w:type="dxa"/>
            <w:tcMar>
              <w:top w:w="0" w:type="dxa"/>
              <w:left w:w="108" w:type="dxa"/>
              <w:bottom w:w="0" w:type="dxa"/>
              <w:right w:w="108" w:type="dxa"/>
            </w:tcMar>
            <w:hideMark/>
          </w:tcPr>
          <w:p w:rsidR="00013F37" w:rsidRPr="00773978" w:rsidRDefault="00013F37" w:rsidP="00013F37">
            <w:pPr>
              <w:shd w:val="clear" w:color="auto" w:fill="FFFFFF"/>
              <w:spacing w:line="240" w:lineRule="auto"/>
              <w:rPr>
                <w:rFonts w:cs="Times New Roman"/>
                <w:szCs w:val="20"/>
              </w:rPr>
            </w:pPr>
            <w:r w:rsidRPr="00773978">
              <w:rPr>
                <w:rFonts w:cs="Times New Roman"/>
                <w:szCs w:val="20"/>
                <w:lang w:val="pt-PT"/>
              </w:rPr>
              <w:t>Não</w:t>
            </w:r>
          </w:p>
        </w:tc>
        <w:tc>
          <w:tcPr>
            <w:tcW w:w="2094" w:type="dxa"/>
            <w:tcMar>
              <w:top w:w="0" w:type="dxa"/>
              <w:left w:w="108" w:type="dxa"/>
              <w:bottom w:w="0" w:type="dxa"/>
              <w:right w:w="108" w:type="dxa"/>
            </w:tcMar>
            <w:hideMark/>
          </w:tcPr>
          <w:p w:rsidR="00013F37" w:rsidRPr="00773978" w:rsidRDefault="00013F37" w:rsidP="00013F37">
            <w:pPr>
              <w:shd w:val="clear" w:color="auto" w:fill="FFFFFF"/>
              <w:spacing w:line="240" w:lineRule="auto"/>
              <w:rPr>
                <w:rFonts w:cs="Times New Roman"/>
                <w:szCs w:val="20"/>
              </w:rPr>
            </w:pPr>
            <w:r w:rsidRPr="00773978">
              <w:rPr>
                <w:rFonts w:cs="Times New Roman"/>
                <w:szCs w:val="20"/>
              </w:rPr>
              <w:t>-</w:t>
            </w:r>
          </w:p>
        </w:tc>
      </w:tr>
    </w:tbl>
    <w:p w:rsidR="00013F37" w:rsidRPr="00773978" w:rsidRDefault="00013F37" w:rsidP="003A0CF0">
      <w:pPr>
        <w:rPr>
          <w:b/>
          <w:szCs w:val="20"/>
        </w:rPr>
      </w:pPr>
    </w:p>
    <w:p w:rsidR="003A0CF0" w:rsidRPr="00773978" w:rsidRDefault="003A0CF0" w:rsidP="003A0CF0">
      <w:pPr>
        <w:rPr>
          <w:b/>
          <w:szCs w:val="20"/>
        </w:rPr>
      </w:pPr>
      <w:r w:rsidRPr="00773978">
        <w:rPr>
          <w:b/>
          <w:szCs w:val="20"/>
        </w:rPr>
        <w:t>I - Observações:</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Campo 02 (COD_AGL) – Código de Aglutinação das Contas Atribuído pela pessoa jurídica: </w:t>
      </w:r>
      <w:r w:rsidRPr="00773978">
        <w:rPr>
          <w:rFonts w:ascii="Times New Roman" w:hAnsi="Times New Roman"/>
          <w:sz w:val="20"/>
          <w:szCs w:val="20"/>
        </w:rPr>
        <w:t>Devem ser informados códigos para todas as linhas nas quais exista valor.</w:t>
      </w:r>
    </w:p>
    <w:p w:rsidR="003A0CF0" w:rsidRPr="00773978" w:rsidRDefault="003A0CF0" w:rsidP="003A0CF0">
      <w:pPr>
        <w:pStyle w:val="Corpodetexto"/>
        <w:ind w:left="708"/>
        <w:rPr>
          <w:rFonts w:ascii="Times New Roman" w:hAnsi="Times New Roman"/>
          <w:b/>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Campo 04 (DESCR_COD_AGL) – Descrição do Código de Aglutinação:</w:t>
      </w:r>
      <w:r w:rsidRPr="00773978">
        <w:rPr>
          <w:rFonts w:ascii="Times New Roman" w:hAnsi="Times New Roman"/>
          <w:sz w:val="20"/>
          <w:szCs w:val="20"/>
        </w:rPr>
        <w:t xml:space="preserve"> A definição da descrição, função e funcionamento do código de aglutinação são prerrogativa e responsabilidade da pessoa jurídica.</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Registro: </w:t>
      </w:r>
    </w:p>
    <w:p w:rsidR="003A0CF0" w:rsidRPr="00773978" w:rsidRDefault="003A0CF0" w:rsidP="003A0CF0">
      <w:pPr>
        <w:pStyle w:val="Corpodetexto"/>
        <w:rPr>
          <w:rStyle w:val="Hyperlink"/>
          <w:rFonts w:ascii="Times New Roman" w:hAnsi="Times New Roman"/>
          <w:color w:val="000000"/>
          <w:sz w:val="20"/>
          <w:szCs w:val="20"/>
        </w:rPr>
      </w:pPr>
    </w:p>
    <w:p w:rsidR="003A0CF0" w:rsidRPr="00773978" w:rsidRDefault="00A11824" w:rsidP="003A0CF0">
      <w:pPr>
        <w:pStyle w:val="Corpodetexto"/>
        <w:ind w:left="708"/>
        <w:rPr>
          <w:rFonts w:ascii="Times New Roman" w:hAnsi="Times New Roman"/>
          <w:sz w:val="20"/>
          <w:szCs w:val="20"/>
        </w:rPr>
      </w:pPr>
      <w:hyperlink r:id="rId923" w:anchor="REGRA_SOMA_DAS_PARCELAS_DRE" w:history="1">
        <w:r w:rsidR="003A0CF0" w:rsidRPr="00773978">
          <w:rPr>
            <w:rStyle w:val="Hyperlink"/>
            <w:rFonts w:ascii="Times New Roman" w:hAnsi="Times New Roman"/>
            <w:b/>
            <w:color w:val="auto"/>
            <w:sz w:val="20"/>
            <w:szCs w:val="20"/>
          </w:rPr>
          <w:t>REGRA_SOMA_DAS_PARCELAS_DRE</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Verifica se a soma dos valores do campo “VL_CTA” (Campo 05),</w:t>
      </w:r>
      <w:r w:rsidR="003A0CF0" w:rsidRPr="00773978">
        <w:rPr>
          <w:rStyle w:val="apple-converted-space"/>
          <w:rFonts w:ascii="Times New Roman" w:hAnsi="Times New Roman"/>
          <w:sz w:val="20"/>
          <w:szCs w:val="20"/>
        </w:rPr>
        <w:t> </w:t>
      </w:r>
      <w:r w:rsidR="003A0CF0" w:rsidRPr="00773978">
        <w:rPr>
          <w:rFonts w:ascii="Times New Roman" w:hAnsi="Times New Roman"/>
          <w:sz w:val="20"/>
          <w:szCs w:val="20"/>
        </w:rPr>
        <w:t>considerando o indicador da situação do saldo “IND_VL” (Campo 06),</w:t>
      </w:r>
      <w:r w:rsidR="003A0CF0" w:rsidRPr="00773978">
        <w:rPr>
          <w:rStyle w:val="apple-converted-space"/>
          <w:rFonts w:ascii="Times New Roman" w:hAnsi="Times New Roman"/>
          <w:sz w:val="20"/>
          <w:szCs w:val="20"/>
        </w:rPr>
        <w:t> </w:t>
      </w:r>
      <w:r w:rsidR="003A0CF0" w:rsidRPr="00773978">
        <w:rPr>
          <w:rFonts w:ascii="Times New Roman" w:hAnsi="Times New Roman"/>
          <w:sz w:val="20"/>
          <w:szCs w:val="20"/>
        </w:rPr>
        <w:t>das contas de mesmo nível consecutivas ou intercaladas por contas de nível inferior é igual ao valor do campo “VL_CTA” (Campo 06) da conta de nível superior imediatamente anterior. Se a regra não for cumprida, o PVA do Sped Contábil gera um aviso.</w:t>
      </w:r>
    </w:p>
    <w:p w:rsidR="003A0CF0" w:rsidRPr="00773978" w:rsidRDefault="003A0CF0" w:rsidP="003A0CF0">
      <w:pPr>
        <w:pStyle w:val="Corpodetexto"/>
        <w:rPr>
          <w:rStyle w:val="Hyperlink"/>
          <w:rFonts w:ascii="Times New Roman" w:hAnsi="Times New Roman"/>
          <w:b/>
          <w:color w:val="auto"/>
          <w:sz w:val="20"/>
          <w:szCs w:val="20"/>
        </w:rPr>
      </w:pPr>
    </w:p>
    <w:p w:rsidR="003A0CF0" w:rsidRPr="00773978" w:rsidRDefault="00A11824" w:rsidP="003A0CF0">
      <w:pPr>
        <w:pStyle w:val="Corpodetexto"/>
        <w:ind w:left="708"/>
        <w:rPr>
          <w:rFonts w:ascii="Times New Roman" w:hAnsi="Times New Roman"/>
          <w:sz w:val="20"/>
          <w:szCs w:val="20"/>
        </w:rPr>
      </w:pPr>
      <w:hyperlink r:id="rId924" w:anchor="REGRA_VALIDA_DRE_COM_SALDO" w:history="1">
        <w:r w:rsidR="003A0CF0" w:rsidRPr="00773978">
          <w:rPr>
            <w:rStyle w:val="Hyperlink"/>
            <w:rFonts w:ascii="Times New Roman" w:hAnsi="Times New Roman"/>
            <w:b/>
            <w:color w:val="auto"/>
            <w:sz w:val="20"/>
            <w:szCs w:val="20"/>
          </w:rPr>
          <w:t>REGRA_VALIDA_DRE_COM_SALDO</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Caso o “ID_DEM” (Campo 04 do registro</w:t>
      </w:r>
      <w:r w:rsidR="003A0CF0" w:rsidRPr="00773978">
        <w:rPr>
          <w:rStyle w:val="apple-converted-space"/>
          <w:rFonts w:ascii="Times New Roman" w:hAnsi="Times New Roman"/>
          <w:sz w:val="20"/>
          <w:szCs w:val="20"/>
        </w:rPr>
        <w:t> </w:t>
      </w:r>
      <w:r w:rsidR="003A0CF0" w:rsidRPr="00773978">
        <w:rPr>
          <w:rFonts w:ascii="Times New Roman" w:hAnsi="Times New Roman"/>
          <w:sz w:val="20"/>
          <w:szCs w:val="20"/>
        </w:rPr>
        <w:t>J005) seja igual a um (1),</w:t>
      </w:r>
      <w:r w:rsidR="003A0CF0" w:rsidRPr="00773978">
        <w:rPr>
          <w:rStyle w:val="apple-converted-space"/>
          <w:rFonts w:ascii="Times New Roman" w:hAnsi="Times New Roman"/>
          <w:sz w:val="20"/>
          <w:szCs w:val="20"/>
        </w:rPr>
        <w:t xml:space="preserve"> verifica se </w:t>
      </w:r>
      <w:r w:rsidR="003A0CF0" w:rsidRPr="00773978">
        <w:rPr>
          <w:rFonts w:ascii="Times New Roman" w:hAnsi="Times New Roman"/>
          <w:sz w:val="20"/>
          <w:szCs w:val="20"/>
        </w:rPr>
        <w:t>o valor informado para as linhas de maior detalhamento da Demonstração do Resultado do Exercício é igual a soma dos valores do campo “VL_SLD_FIN” (Campo 08 do registro I155). Se a regra não for cumprida, o PVA do Sped Contábil gera um aviso.</w:t>
      </w:r>
    </w:p>
    <w:p w:rsidR="003A0CF0" w:rsidRPr="00773978" w:rsidRDefault="003A0CF0" w:rsidP="003A0CF0">
      <w:pPr>
        <w:pStyle w:val="Corpodetexto"/>
        <w:rPr>
          <w:rStyle w:val="Hyperlink"/>
          <w:rFonts w:ascii="Times New Roman" w:hAnsi="Times New Roman"/>
          <w:b/>
          <w:color w:val="auto"/>
          <w:sz w:val="20"/>
          <w:szCs w:val="20"/>
        </w:rPr>
      </w:pPr>
    </w:p>
    <w:p w:rsidR="003A0CF0" w:rsidRPr="00773978" w:rsidRDefault="00A11824" w:rsidP="003A0CF0">
      <w:pPr>
        <w:pStyle w:val="Corpodetexto"/>
        <w:ind w:left="708"/>
        <w:rPr>
          <w:rStyle w:val="Hyperlink"/>
          <w:rFonts w:ascii="Times New Roman" w:hAnsi="Times New Roman"/>
          <w:color w:val="auto"/>
          <w:sz w:val="20"/>
          <w:szCs w:val="20"/>
        </w:rPr>
      </w:pPr>
      <w:hyperlink r:id="rId925" w:anchor="REGRA_COD_AGL_DUPLICIDADE" w:history="1">
        <w:r w:rsidR="003A0CF0" w:rsidRPr="00773978">
          <w:rPr>
            <w:rStyle w:val="Hyperlink"/>
            <w:rFonts w:ascii="Times New Roman" w:hAnsi="Times New Roman"/>
            <w:b/>
            <w:color w:val="auto"/>
            <w:sz w:val="20"/>
            <w:szCs w:val="20"/>
          </w:rPr>
          <w:t>REGRA_COD_AGL_DUPLICIDADE</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Verifica se o registro não é duplicado considerando a chave “COD_AGL” (Campo 02), quando o campo tiver algum conteúdo. Se a regra não for cumprida, o PVA do Sped Contábil gera um erro.</w:t>
      </w:r>
    </w:p>
    <w:p w:rsidR="003A0CF0" w:rsidRPr="00773978" w:rsidRDefault="003A0CF0" w:rsidP="003A0CF0">
      <w:pPr>
        <w:pStyle w:val="Corpodetexto"/>
        <w:rPr>
          <w:rFonts w:ascii="Times New Roman" w:hAnsi="Times New Roman"/>
          <w:color w:val="auto"/>
          <w:sz w:val="20"/>
          <w:szCs w:val="20"/>
        </w:rPr>
      </w:pPr>
    </w:p>
    <w:p w:rsidR="00013F37" w:rsidRPr="00773978" w:rsidRDefault="00013F37" w:rsidP="003A0CF0">
      <w:pPr>
        <w:pStyle w:val="Corpodetexto"/>
        <w:rPr>
          <w:rFonts w:ascii="Times New Roman" w:hAnsi="Times New Roman"/>
          <w:color w:val="auto"/>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lastRenderedPageBreak/>
        <w:t xml:space="preserve">IV – Regras de Validação dos Campos: </w:t>
      </w:r>
    </w:p>
    <w:p w:rsidR="003A0CF0" w:rsidRPr="00773978" w:rsidRDefault="003A0CF0" w:rsidP="003A0CF0">
      <w:pPr>
        <w:pStyle w:val="Corpodetexto"/>
        <w:ind w:left="708"/>
        <w:rPr>
          <w:rStyle w:val="Hyperlink"/>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sz w:val="20"/>
          <w:szCs w:val="20"/>
        </w:rPr>
      </w:pPr>
      <w:hyperlink r:id="rId926" w:anchor="REGRA_COD_AGL_OBRIGATORIO" w:history="1">
        <w:r w:rsidR="003A0CF0" w:rsidRPr="00773978">
          <w:rPr>
            <w:rStyle w:val="Hyperlink"/>
            <w:rFonts w:ascii="Times New Roman" w:hAnsi="Times New Roman"/>
            <w:b/>
            <w:color w:val="auto"/>
            <w:sz w:val="20"/>
            <w:szCs w:val="20"/>
          </w:rPr>
          <w:t>REGRA_COD_AGL_OBRIGATORIO</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Verifica se “IND_VL” (Campo 06) é igual a “D” (Despesa ou valor que represente parcela redutora do lucro) ou “R” (receita ou valor que represente incremento do lucro) quando “COD_AGL” (Campo 02) foi informado.</w:t>
      </w:r>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Se a regra não for cumprida, o PVA do Sped Contábil gera um aviso.</w:t>
      </w:r>
    </w:p>
    <w:p w:rsidR="003A0CF0" w:rsidRPr="00773978" w:rsidRDefault="003A0CF0" w:rsidP="003A0CF0">
      <w:pPr>
        <w:pStyle w:val="Corpodetexto"/>
        <w:ind w:left="708"/>
        <w:rPr>
          <w:rFonts w:ascii="Times New Roman" w:hAnsi="Times New Roman"/>
          <w:b/>
          <w:color w:val="auto"/>
          <w:sz w:val="20"/>
          <w:szCs w:val="20"/>
        </w:rPr>
      </w:pPr>
    </w:p>
    <w:p w:rsidR="003A0CF0" w:rsidRPr="00773978" w:rsidRDefault="003A0CF0" w:rsidP="003A0CF0">
      <w:pPr>
        <w:rPr>
          <w:rFonts w:eastAsia="Times New Roman" w:cs="Times New Roman"/>
          <w:b/>
          <w:color w:val="000000"/>
          <w:szCs w:val="20"/>
          <w:lang w:eastAsia="ar-SA"/>
        </w:rPr>
      </w:pPr>
      <w:r w:rsidRPr="00773978">
        <w:rPr>
          <w:b/>
          <w:szCs w:val="20"/>
        </w:rPr>
        <w:t>V - Exemplo de Preenchimento:</w:t>
      </w:r>
    </w:p>
    <w:p w:rsidR="003A0CF0" w:rsidRPr="00773978" w:rsidRDefault="003A0CF0" w:rsidP="003A0CF0">
      <w:pPr>
        <w:pStyle w:val="Corpodetexto"/>
        <w:ind w:firstLine="708"/>
        <w:rPr>
          <w:rFonts w:ascii="Times New Roman" w:hAnsi="Times New Roman"/>
          <w:b/>
          <w:sz w:val="20"/>
          <w:szCs w:val="20"/>
        </w:rPr>
      </w:pPr>
      <w:r w:rsidRPr="00773978">
        <w:rPr>
          <w:rFonts w:ascii="Times New Roman" w:hAnsi="Times New Roman"/>
          <w:b/>
          <w:sz w:val="20"/>
          <w:szCs w:val="20"/>
        </w:rPr>
        <w:t>|J150|DESP.003|2|MULTAS|15,00|D|</w:t>
      </w:r>
      <w:r w:rsidR="00AA0008" w:rsidRPr="00773978">
        <w:rPr>
          <w:rFonts w:ascii="Times New Roman" w:hAnsi="Times New Roman"/>
          <w:b/>
          <w:sz w:val="20"/>
          <w:szCs w:val="20"/>
        </w:rPr>
        <w:t>20,0|D|</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J150</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de Aglutinação das Contas Atribuído pelo Empresário ou Sociedade Empresário: DESP.003</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Nível do Código de Aglutinação: 2</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Descrição do Código de Aglutinação: MULTAS</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xml:space="preserve">– Valor Total do Código de Aglutinação: 15,00 </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Indicador da Situação do Saldo Informado no Campo Anterior: D (Despesa ou valor que represente parcela redutora do lucro)</w:t>
      </w:r>
    </w:p>
    <w:p w:rsidR="00AA0008" w:rsidRPr="00773978" w:rsidRDefault="00AA0008" w:rsidP="00AA0008">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xml:space="preserve">– Valor do Saldo Final do Código de Aglutinação Antes do Encerramento: 20,00 </w:t>
      </w:r>
    </w:p>
    <w:p w:rsidR="00AA0008" w:rsidRPr="00773978" w:rsidRDefault="00AA0008" w:rsidP="00AA0008">
      <w:pPr>
        <w:pStyle w:val="PSDS-CorpodeTexto0"/>
        <w:ind w:left="1416"/>
        <w:jc w:val="both"/>
        <w:rPr>
          <w:rFonts w:ascii="Times New Roman" w:hAnsi="Times New Roman"/>
        </w:rPr>
      </w:pPr>
      <w:r w:rsidRPr="00773978">
        <w:rPr>
          <w:rFonts w:ascii="Times New Roman" w:hAnsi="Times New Roman"/>
          <w:b/>
        </w:rPr>
        <w:t xml:space="preserve">Campo 07 </w:t>
      </w:r>
      <w:r w:rsidRPr="00773978">
        <w:rPr>
          <w:rFonts w:ascii="Times New Roman" w:hAnsi="Times New Roman"/>
        </w:rPr>
        <w:t>– Indicador da Situação do Saldo Informado no Campo Anterior: D (Despesa ou valor que represente parcela redutora do lucro)</w:t>
      </w:r>
    </w:p>
    <w:p w:rsidR="00AA0008" w:rsidRPr="00773978" w:rsidRDefault="00AA0008" w:rsidP="003A0CF0">
      <w:pPr>
        <w:pStyle w:val="PSDS-CorpodeTexto0"/>
        <w:ind w:left="1416"/>
        <w:jc w:val="both"/>
        <w:rPr>
          <w:rFonts w:ascii="Times New Roman" w:hAnsi="Times New Roman"/>
        </w:rPr>
      </w:pP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jc w:val="both"/>
        <w:rPr>
          <w:szCs w:val="20"/>
        </w:rPr>
      </w:pPr>
      <w:bookmarkStart w:id="349" w:name="_Toc450295115"/>
      <w:r w:rsidRPr="00773978">
        <w:rPr>
          <w:szCs w:val="20"/>
        </w:rPr>
        <w:lastRenderedPageBreak/>
        <w:t>3.4.6.3.5. Registro J200: Tabela de Histórico de Fatos Contábeis que Modificam a Conta Lucros Acumulados ou a Conta Prejuízos Acumulados ou Todo o Patrimônio Líquido</w:t>
      </w:r>
      <w:bookmarkEnd w:id="349"/>
    </w:p>
    <w:p w:rsidR="003A0CF0" w:rsidRPr="00773978" w:rsidRDefault="003A0CF0" w:rsidP="003A0CF0">
      <w:pPr>
        <w:pStyle w:val="Corpodetexto"/>
        <w:rPr>
          <w:rFonts w:ascii="Times New Roman" w:eastAsiaTheme="minorHAnsi" w:hAnsi="Times New Roman"/>
          <w:color w:val="auto"/>
          <w:sz w:val="20"/>
          <w:szCs w:val="20"/>
          <w:lang w:eastAsia="pt-BR"/>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Neste registro deverão ser informados os históricos de fatos contábeis que modificam a conta “Lucros Acumulados”, a conta “Prejuízos Acumulados” ou todo o “Patrimônio Líquido”. A Demonstração de Lucros ou Prejuízos Acumulados ou a Demonstração das Mutações do Patrimônio Líquido (registro J210) serão visualizadas na ordem em que forem informados os registros J200 (correspondem às linhas das referidas demonstrações).</w:t>
      </w:r>
    </w:p>
    <w:p w:rsidR="003A0CF0" w:rsidRPr="00773978" w:rsidRDefault="003A0CF0" w:rsidP="003A0CF0">
      <w:pPr>
        <w:pStyle w:val="Corpodetexto"/>
        <w:spacing w:line="240" w:lineRule="auto"/>
        <w:rPr>
          <w:rFonts w:ascii="Times New Roman" w:hAnsi="Times New Roman"/>
          <w:sz w:val="20"/>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204"/>
        <w:gridCol w:w="4536"/>
      </w:tblGrid>
      <w:tr w:rsidR="003A0CF0" w:rsidRPr="00773978" w:rsidTr="00572C62">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J200: TABELA DE HISTÓRICO DE FATOS CONTÁBEIS QUE MODIFICAM A CONTA LUCROS ACUMULADOS OU A CONTA PREJUÍZOS ACUMULADOS OU TODO O PATRIMÔNIO LÍQUIDO</w:t>
            </w:r>
          </w:p>
        </w:tc>
      </w:tr>
      <w:tr w:rsidR="003A0CF0" w:rsidRPr="00773978" w:rsidTr="00572C62">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[REGRA_DUPLICIDADE_HIST_FAT]</w:t>
            </w:r>
          </w:p>
        </w:tc>
      </w:tr>
      <w:tr w:rsidR="003A0CF0" w:rsidRPr="00773978" w:rsidTr="00572C62">
        <w:tc>
          <w:tcPr>
            <w:tcW w:w="6204"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3</w:t>
            </w:r>
          </w:p>
        </w:tc>
        <w:tc>
          <w:tcPr>
            <w:tcW w:w="453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arquivo)</w:t>
            </w:r>
          </w:p>
        </w:tc>
      </w:tr>
      <w:tr w:rsidR="003A0CF0" w:rsidRPr="00773978" w:rsidTr="00572C62">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[COD_HIST_FAT]</w:t>
            </w:r>
          </w:p>
        </w:tc>
      </w:tr>
    </w:tbl>
    <w:p w:rsidR="003A0CF0" w:rsidRPr="00773978" w:rsidRDefault="003A0CF0" w:rsidP="003A0CF0">
      <w:pPr>
        <w:spacing w:line="240" w:lineRule="auto"/>
        <w:jc w:val="both"/>
        <w:rPr>
          <w:rFonts w:cs="Times New Roman"/>
          <w:color w:val="000000"/>
          <w:szCs w:val="20"/>
        </w:rPr>
      </w:pPr>
    </w:p>
    <w:tbl>
      <w:tblPr>
        <w:tblpPr w:leftFromText="45" w:rightFromText="45" w:vertAnchor="text" w:tblpXSpec="center"/>
        <w:tblW w:w="10793" w:type="dxa"/>
        <w:tblCellMar>
          <w:left w:w="0" w:type="dxa"/>
          <w:right w:w="0" w:type="dxa"/>
        </w:tblCellMar>
        <w:tblLook w:val="04A0" w:firstRow="1" w:lastRow="0" w:firstColumn="1" w:lastColumn="0" w:noHBand="0" w:noVBand="1"/>
      </w:tblPr>
      <w:tblGrid>
        <w:gridCol w:w="427"/>
        <w:gridCol w:w="1870"/>
        <w:gridCol w:w="1894"/>
        <w:gridCol w:w="541"/>
        <w:gridCol w:w="1039"/>
        <w:gridCol w:w="916"/>
        <w:gridCol w:w="933"/>
        <w:gridCol w:w="1239"/>
        <w:gridCol w:w="1934"/>
      </w:tblGrid>
      <w:tr w:rsidR="003A0CF0" w:rsidRPr="00773978" w:rsidTr="00572C62">
        <w:tc>
          <w:tcPr>
            <w:tcW w:w="42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894"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99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541"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9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1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03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REG</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“J200”.</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004</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“J200”</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w:t>
            </w:r>
          </w:p>
        </w:tc>
      </w:tr>
      <w:tr w:rsidR="003A0CF0" w:rsidRPr="00773978" w:rsidTr="00572C62">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02</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COD_HIST_FAT</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do histórico do fato contábil.</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p>
        </w:tc>
      </w:tr>
      <w:tr w:rsidR="003A0CF0" w:rsidRPr="00773978" w:rsidTr="00572C62">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03</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DESC_FAT</w:t>
            </w:r>
          </w:p>
        </w:tc>
        <w:tc>
          <w:tcPr>
            <w:tcW w:w="199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Descrição do fato contábil.</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94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03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p>
        </w:tc>
      </w:tr>
    </w:tbl>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Registro: </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REGRA_DUPLICIDADE_HIST_FAT: </w:t>
      </w:r>
      <w:r w:rsidRPr="00773978">
        <w:rPr>
          <w:rFonts w:ascii="Times New Roman" w:hAnsi="Times New Roman"/>
          <w:sz w:val="20"/>
          <w:szCs w:val="20"/>
        </w:rPr>
        <w:t>Verifica se o registro não é duplicado, considerando a chave “COD_HIST_FAT” (Campo 02).</w:t>
      </w:r>
      <w:r w:rsidRPr="00773978">
        <w:rPr>
          <w:rStyle w:val="Hyperlink"/>
          <w:rFonts w:ascii="Times New Roman" w:hAnsi="Times New Roman"/>
          <w:b/>
          <w:color w:val="auto"/>
          <w:sz w:val="20"/>
          <w:szCs w:val="20"/>
        </w:rPr>
        <w:t xml:space="preserve"> </w:t>
      </w:r>
      <w:r w:rsidRPr="00773978">
        <w:rPr>
          <w:rFonts w:ascii="Times New Roman" w:hAnsi="Times New Roman"/>
          <w:sz w:val="20"/>
          <w:szCs w:val="20"/>
        </w:rPr>
        <w:t>Se a regra não for cumprida, o PVA do Sped Contábil gera um aviso.</w:t>
      </w:r>
    </w:p>
    <w:p w:rsidR="003A0CF0" w:rsidRPr="00773978" w:rsidRDefault="003A0CF0" w:rsidP="003A0CF0">
      <w:pPr>
        <w:pStyle w:val="Corpodetexto"/>
        <w:ind w:left="708"/>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3A0CF0" w:rsidRPr="00773978" w:rsidRDefault="003A0CF0" w:rsidP="003A0CF0">
      <w:pPr>
        <w:pStyle w:val="Corpodetexto"/>
        <w:ind w:left="708"/>
        <w:rPr>
          <w:rStyle w:val="Hyperlink"/>
          <w:rFonts w:ascii="Times New Roman" w:hAnsi="Times New Roman"/>
          <w:color w:val="auto"/>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ind w:firstLine="708"/>
        <w:rPr>
          <w:rFonts w:ascii="Times New Roman" w:hAnsi="Times New Roman"/>
          <w:b/>
          <w:sz w:val="20"/>
          <w:szCs w:val="20"/>
        </w:rPr>
      </w:pPr>
    </w:p>
    <w:p w:rsidR="003A0CF0" w:rsidRPr="00773978" w:rsidRDefault="003A0CF0" w:rsidP="003A0CF0">
      <w:pPr>
        <w:pStyle w:val="Corpodetexto"/>
        <w:ind w:firstLine="708"/>
        <w:rPr>
          <w:rFonts w:ascii="Times New Roman" w:hAnsi="Times New Roman"/>
          <w:b/>
          <w:sz w:val="20"/>
          <w:szCs w:val="20"/>
        </w:rPr>
      </w:pPr>
      <w:r w:rsidRPr="00773978">
        <w:rPr>
          <w:rFonts w:ascii="Times New Roman" w:hAnsi="Times New Roman"/>
          <w:b/>
          <w:sz w:val="20"/>
          <w:szCs w:val="20"/>
        </w:rPr>
        <w:t>|J200|10|REVERSÃO DE RESERVA LEGAL|</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J200</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do Histórico do Fato Contábil: 10</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Descrição do Fato Contábil: Reversão de Reserva Legal</w:t>
      </w:r>
    </w:p>
    <w:p w:rsidR="003A0CF0" w:rsidRPr="00773978" w:rsidRDefault="003A0CF0" w:rsidP="003A0CF0">
      <w:pPr>
        <w:pStyle w:val="PSDS-CorpodeTexto0"/>
        <w:ind w:left="1416"/>
        <w:jc w:val="both"/>
        <w:rPr>
          <w:rFonts w:ascii="Times New Roman" w:hAnsi="Times New Roman"/>
        </w:rPr>
      </w:pPr>
    </w:p>
    <w:p w:rsidR="003A0CF0" w:rsidRPr="00773978" w:rsidRDefault="003A0CF0" w:rsidP="003A0CF0">
      <w:pPr>
        <w:rPr>
          <w:rFonts w:eastAsia="Times New Roman" w:cs="Times New Roman"/>
          <w:b/>
          <w:bCs/>
          <w:color w:val="0000FF"/>
          <w:szCs w:val="20"/>
          <w:lang w:eastAsia="pt-BR"/>
        </w:rPr>
      </w:pPr>
      <w:r w:rsidRPr="00773978">
        <w:rPr>
          <w:color w:val="0000FF"/>
          <w:szCs w:val="20"/>
        </w:rPr>
        <w:br w:type="page"/>
      </w:r>
    </w:p>
    <w:p w:rsidR="003A0CF0" w:rsidRPr="00773978" w:rsidRDefault="003A0CF0" w:rsidP="003A0CF0">
      <w:pPr>
        <w:pStyle w:val="Ttulo1"/>
        <w:jc w:val="both"/>
        <w:rPr>
          <w:szCs w:val="20"/>
        </w:rPr>
      </w:pPr>
      <w:bookmarkStart w:id="350" w:name="_Toc450295116"/>
      <w:r w:rsidRPr="00773978">
        <w:rPr>
          <w:szCs w:val="20"/>
        </w:rPr>
        <w:lastRenderedPageBreak/>
        <w:t>3.4.6.3.6. Registro J210: DLPA – Demonstração de Lucros ou Prejuízos Acumulados/DMPL – Demonstração de Mutações do Patrimônio Líquido</w:t>
      </w:r>
      <w:bookmarkEnd w:id="350"/>
    </w:p>
    <w:p w:rsidR="003A0CF0" w:rsidRPr="00773978" w:rsidRDefault="003A0CF0" w:rsidP="003A0CF0">
      <w:pPr>
        <w:pStyle w:val="Corpodetexto"/>
        <w:rPr>
          <w:rFonts w:ascii="Times New Roman" w:eastAsiaTheme="minorHAnsi" w:hAnsi="Times New Roman"/>
          <w:color w:val="auto"/>
          <w:sz w:val="20"/>
          <w:szCs w:val="20"/>
          <w:lang w:eastAsia="pt-BR"/>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Neste registro deverá ser informada a Demonstração de Lucros ou Prejuízos Acumulados (DLPA) ou a Demonstração de Mutações do Patrimônio Líquido (DMPL).</w:t>
      </w:r>
    </w:p>
    <w:p w:rsidR="003A0CF0" w:rsidRPr="00773978" w:rsidRDefault="003A0CF0" w:rsidP="003A0CF0">
      <w:pPr>
        <w:pStyle w:val="Corpodetexto"/>
        <w:spacing w:line="240" w:lineRule="auto"/>
        <w:rPr>
          <w:rFonts w:ascii="Times New Roman" w:hAnsi="Times New Roman"/>
          <w:sz w:val="20"/>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204"/>
        <w:gridCol w:w="4536"/>
      </w:tblGrid>
      <w:tr w:rsidR="003A0CF0" w:rsidRPr="00773978" w:rsidTr="00572C62">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J210: DLPA – DEMONSTRAÇÃO DE LUCROS OU PREJUÍZOS ACUMULADOS/DMPL – DEMONSTRAÇÃO DE MUTAÇÕES DO PATRIMÔNIO LÍQUIDO</w:t>
            </w:r>
          </w:p>
        </w:tc>
      </w:tr>
      <w:tr w:rsidR="003A0CF0" w:rsidRPr="00773978" w:rsidTr="00572C62">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[REGRA_COD_AGL_DUPLICIDADE]</w:t>
            </w:r>
          </w:p>
          <w:p w:rsidR="003A0CF0" w:rsidRPr="00773978" w:rsidRDefault="003A0CF0" w:rsidP="00572C62">
            <w:pPr>
              <w:pStyle w:val="psds-corpodetexto"/>
              <w:spacing w:before="0" w:beforeAutospacing="0" w:after="0" w:afterAutospacing="0"/>
              <w:rPr>
                <w:sz w:val="20"/>
                <w:szCs w:val="20"/>
              </w:rPr>
            </w:pPr>
            <w:r w:rsidRPr="00773978">
              <w:rPr>
                <w:sz w:val="20"/>
                <w:szCs w:val="20"/>
              </w:rPr>
              <w:t>[REGRA_EXISTE_DLPA_OU_DMPL]</w:t>
            </w:r>
          </w:p>
          <w:p w:rsidR="003A0CF0" w:rsidRPr="00773978" w:rsidRDefault="003A0CF0" w:rsidP="00572C62">
            <w:pPr>
              <w:pStyle w:val="psds-corpodetexto"/>
              <w:spacing w:before="0" w:beforeAutospacing="0" w:after="0" w:afterAutospacing="0"/>
              <w:rPr>
                <w:sz w:val="20"/>
                <w:szCs w:val="20"/>
              </w:rPr>
            </w:pPr>
            <w:r w:rsidRPr="00773978">
              <w:rPr>
                <w:sz w:val="20"/>
                <w:szCs w:val="20"/>
              </w:rPr>
              <w:t>[REGRA_UNICO_DLPA]</w:t>
            </w:r>
          </w:p>
          <w:p w:rsidR="003A0CF0" w:rsidRPr="00773978" w:rsidRDefault="003A0CF0" w:rsidP="00572C62">
            <w:pPr>
              <w:pStyle w:val="psds-corpodetexto"/>
              <w:spacing w:before="0" w:beforeAutospacing="0" w:after="0" w:afterAutospacing="0"/>
              <w:rPr>
                <w:sz w:val="20"/>
                <w:szCs w:val="20"/>
              </w:rPr>
            </w:pPr>
            <w:r w:rsidRPr="00773978">
              <w:rPr>
                <w:sz w:val="20"/>
                <w:szCs w:val="20"/>
              </w:rPr>
              <w:t>[REGRA_VALIDA_DMPL_COM_SALDO]</w:t>
            </w:r>
          </w:p>
          <w:p w:rsidR="003A0CF0" w:rsidRPr="00773978" w:rsidRDefault="003A0CF0" w:rsidP="00572C62">
            <w:pPr>
              <w:pStyle w:val="psds-corpodetexto"/>
              <w:spacing w:before="0" w:beforeAutospacing="0" w:after="0" w:afterAutospacing="0"/>
              <w:rPr>
                <w:sz w:val="20"/>
                <w:szCs w:val="20"/>
              </w:rPr>
            </w:pPr>
            <w:r w:rsidRPr="00773978">
              <w:rPr>
                <w:sz w:val="20"/>
                <w:szCs w:val="20"/>
              </w:rPr>
              <w:t>[REGRA_VALIDA_DMPL_COM_SALDO_INICIAL]</w:t>
            </w:r>
          </w:p>
          <w:p w:rsidR="003A0CF0" w:rsidRPr="00773978" w:rsidRDefault="003A0CF0" w:rsidP="00572C62">
            <w:pPr>
              <w:pStyle w:val="psds-corpodetexto"/>
              <w:spacing w:before="0" w:beforeAutospacing="0" w:after="0" w:afterAutospacing="0"/>
              <w:rPr>
                <w:sz w:val="20"/>
                <w:szCs w:val="20"/>
              </w:rPr>
            </w:pPr>
            <w:r w:rsidRPr="00773978">
              <w:rPr>
                <w:sz w:val="20"/>
                <w:szCs w:val="20"/>
              </w:rPr>
              <w:t>[REGRA_REGISTRO_OBRIGATORIO_DT_EX_SOCIAL]</w:t>
            </w:r>
          </w:p>
        </w:tc>
      </w:tr>
      <w:tr w:rsidR="003A0CF0" w:rsidRPr="00773978" w:rsidTr="00572C62">
        <w:tc>
          <w:tcPr>
            <w:tcW w:w="6204"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3</w:t>
            </w:r>
          </w:p>
        </w:tc>
        <w:tc>
          <w:tcPr>
            <w:tcW w:w="453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arquivo)</w:t>
            </w:r>
          </w:p>
        </w:tc>
      </w:tr>
      <w:tr w:rsidR="003A0CF0" w:rsidRPr="00773978" w:rsidTr="00572C62">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[COD_AGL]</w:t>
            </w:r>
          </w:p>
        </w:tc>
      </w:tr>
    </w:tbl>
    <w:p w:rsidR="003A0CF0" w:rsidRPr="00773978" w:rsidRDefault="003A0CF0" w:rsidP="003A0CF0">
      <w:pPr>
        <w:spacing w:line="240" w:lineRule="auto"/>
        <w:jc w:val="both"/>
        <w:rPr>
          <w:rFonts w:cs="Times New Roman"/>
          <w:color w:val="000000"/>
          <w:szCs w:val="20"/>
        </w:rPr>
      </w:pPr>
    </w:p>
    <w:tbl>
      <w:tblPr>
        <w:tblpPr w:leftFromText="45" w:rightFromText="45" w:vertAnchor="text" w:tblpXSpec="center"/>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7"/>
        <w:gridCol w:w="1894"/>
        <w:gridCol w:w="1632"/>
        <w:gridCol w:w="541"/>
        <w:gridCol w:w="1039"/>
        <w:gridCol w:w="916"/>
        <w:gridCol w:w="1033"/>
        <w:gridCol w:w="1239"/>
        <w:gridCol w:w="2072"/>
      </w:tblGrid>
      <w:tr w:rsidR="003A0CF0" w:rsidRPr="00773978" w:rsidTr="00572C62">
        <w:tc>
          <w:tcPr>
            <w:tcW w:w="427" w:type="dxa"/>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894" w:type="dxa"/>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976" w:type="dxa"/>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541" w:type="dxa"/>
            <w:shd w:val="clear" w:color="auto" w:fill="E6E6E6"/>
            <w:tcMar>
              <w:top w:w="0" w:type="dxa"/>
              <w:left w:w="70" w:type="dxa"/>
              <w:bottom w:w="0" w:type="dxa"/>
              <w:right w:w="70"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963" w:type="dxa"/>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840" w:type="dxa"/>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957" w:type="dxa"/>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163" w:type="dxa"/>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032" w:type="dxa"/>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894"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REG</w:t>
            </w:r>
          </w:p>
        </w:tc>
        <w:tc>
          <w:tcPr>
            <w:tcW w:w="197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“J210”.</w:t>
            </w:r>
          </w:p>
        </w:tc>
        <w:tc>
          <w:tcPr>
            <w:tcW w:w="54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C</w:t>
            </w:r>
          </w:p>
        </w:tc>
        <w:tc>
          <w:tcPr>
            <w:tcW w:w="96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004</w:t>
            </w:r>
          </w:p>
        </w:tc>
        <w:tc>
          <w:tcPr>
            <w:tcW w:w="840"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w:t>
            </w:r>
          </w:p>
        </w:tc>
        <w:tc>
          <w:tcPr>
            <w:tcW w:w="95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“J210”</w:t>
            </w:r>
          </w:p>
        </w:tc>
        <w:tc>
          <w:tcPr>
            <w:tcW w:w="116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Sim</w:t>
            </w:r>
          </w:p>
        </w:tc>
        <w:tc>
          <w:tcPr>
            <w:tcW w:w="203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w:t>
            </w:r>
          </w:p>
        </w:tc>
      </w:tr>
      <w:tr w:rsidR="003A0CF0" w:rsidRPr="00773978" w:rsidTr="00572C62">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02</w:t>
            </w:r>
          </w:p>
        </w:tc>
        <w:tc>
          <w:tcPr>
            <w:tcW w:w="1894"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IND_TIP</w:t>
            </w:r>
          </w:p>
        </w:tc>
        <w:tc>
          <w:tcPr>
            <w:tcW w:w="197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do tipo de demonstração:</w:t>
            </w:r>
          </w:p>
          <w:p w:rsidR="003A0CF0" w:rsidRPr="00773978" w:rsidRDefault="003A0CF0" w:rsidP="00572C62">
            <w:pPr>
              <w:spacing w:line="240" w:lineRule="auto"/>
              <w:rPr>
                <w:rFonts w:cs="Times New Roman"/>
                <w:szCs w:val="20"/>
              </w:rPr>
            </w:pPr>
            <w:r w:rsidRPr="00773978">
              <w:rPr>
                <w:rFonts w:cs="Times New Roman"/>
                <w:szCs w:val="20"/>
              </w:rPr>
              <w:t>0 – DLPA – Demonstração de Lucro ou Prejuízos Acumulados</w:t>
            </w:r>
          </w:p>
          <w:p w:rsidR="003A0CF0" w:rsidRPr="00773978" w:rsidRDefault="003A0CF0" w:rsidP="00572C62">
            <w:pPr>
              <w:spacing w:line="240" w:lineRule="auto"/>
              <w:rPr>
                <w:rFonts w:cs="Times New Roman"/>
                <w:szCs w:val="20"/>
              </w:rPr>
            </w:pPr>
            <w:r w:rsidRPr="00773978">
              <w:rPr>
                <w:rFonts w:cs="Times New Roman"/>
                <w:szCs w:val="20"/>
              </w:rPr>
              <w:t>1 – DMPL – Demonstração de Mutações do Patrimônio Líquido</w:t>
            </w:r>
          </w:p>
        </w:tc>
        <w:tc>
          <w:tcPr>
            <w:tcW w:w="54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w:t>
            </w:r>
          </w:p>
        </w:tc>
        <w:tc>
          <w:tcPr>
            <w:tcW w:w="96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001</w:t>
            </w:r>
          </w:p>
        </w:tc>
        <w:tc>
          <w:tcPr>
            <w:tcW w:w="840"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w:t>
            </w:r>
          </w:p>
        </w:tc>
        <w:tc>
          <w:tcPr>
            <w:tcW w:w="95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16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03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03</w:t>
            </w:r>
          </w:p>
        </w:tc>
        <w:tc>
          <w:tcPr>
            <w:tcW w:w="1894"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COD_AGL</w:t>
            </w:r>
          </w:p>
        </w:tc>
        <w:tc>
          <w:tcPr>
            <w:tcW w:w="197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de aglutinação das contas do patrimônio líquido, atribuído pela empresa.</w:t>
            </w:r>
          </w:p>
        </w:tc>
        <w:tc>
          <w:tcPr>
            <w:tcW w:w="54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96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840"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95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16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03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[REGRA_EXISTE_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AGLUTINACAO_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J210]</w:t>
            </w:r>
          </w:p>
        </w:tc>
      </w:tr>
      <w:tr w:rsidR="003A0CF0" w:rsidRPr="00773978" w:rsidTr="00572C62">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04</w:t>
            </w:r>
          </w:p>
        </w:tc>
        <w:tc>
          <w:tcPr>
            <w:tcW w:w="1894"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DESCR_COD_AGL</w:t>
            </w:r>
          </w:p>
        </w:tc>
        <w:tc>
          <w:tcPr>
            <w:tcW w:w="197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Descrição do código de aglutinação</w:t>
            </w:r>
          </w:p>
        </w:tc>
        <w:tc>
          <w:tcPr>
            <w:tcW w:w="54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96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840"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95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16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03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05</w:t>
            </w:r>
          </w:p>
        </w:tc>
        <w:tc>
          <w:tcPr>
            <w:tcW w:w="1894"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VL_CTA</w:t>
            </w:r>
          </w:p>
        </w:tc>
        <w:tc>
          <w:tcPr>
            <w:tcW w:w="197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Saldo final do código de aglutinação na demonstração do período informado.</w:t>
            </w:r>
          </w:p>
        </w:tc>
        <w:tc>
          <w:tcPr>
            <w:tcW w:w="54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w:t>
            </w:r>
          </w:p>
        </w:tc>
        <w:tc>
          <w:tcPr>
            <w:tcW w:w="96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019</w:t>
            </w:r>
          </w:p>
        </w:tc>
        <w:tc>
          <w:tcPr>
            <w:tcW w:w="840"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w:t>
            </w:r>
          </w:p>
        </w:tc>
        <w:tc>
          <w:tcPr>
            <w:tcW w:w="95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16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03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[REGRA_VALIDA_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TOTAL_COD_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AGLUTINCAO_J215]</w:t>
            </w:r>
          </w:p>
        </w:tc>
      </w:tr>
      <w:tr w:rsidR="003A0CF0" w:rsidRPr="00773978" w:rsidTr="00572C62">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06</w:t>
            </w:r>
          </w:p>
        </w:tc>
        <w:tc>
          <w:tcPr>
            <w:tcW w:w="1894"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IND_DC_CTA</w:t>
            </w:r>
          </w:p>
        </w:tc>
        <w:tc>
          <w:tcPr>
            <w:tcW w:w="197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da situação do saldo final informado no campo anterior:</w:t>
            </w:r>
          </w:p>
          <w:p w:rsidR="003A0CF0" w:rsidRPr="00773978" w:rsidRDefault="003A0CF0" w:rsidP="00572C62">
            <w:pPr>
              <w:spacing w:line="240" w:lineRule="auto"/>
              <w:rPr>
                <w:rFonts w:cs="Times New Roman"/>
                <w:szCs w:val="20"/>
              </w:rPr>
            </w:pPr>
            <w:r w:rsidRPr="00773978">
              <w:rPr>
                <w:rFonts w:cs="Times New Roman"/>
                <w:szCs w:val="20"/>
              </w:rPr>
              <w:t>D – Devedor</w:t>
            </w:r>
          </w:p>
          <w:p w:rsidR="003A0CF0" w:rsidRPr="00773978" w:rsidRDefault="003A0CF0" w:rsidP="00572C62">
            <w:pPr>
              <w:spacing w:line="240" w:lineRule="auto"/>
              <w:rPr>
                <w:rFonts w:cs="Times New Roman"/>
                <w:szCs w:val="20"/>
              </w:rPr>
            </w:pPr>
            <w:r w:rsidRPr="00773978">
              <w:rPr>
                <w:rFonts w:cs="Times New Roman"/>
                <w:szCs w:val="20"/>
              </w:rPr>
              <w:t>C – Credor</w:t>
            </w:r>
          </w:p>
          <w:p w:rsidR="003A0CF0" w:rsidRPr="00773978" w:rsidRDefault="003A0CF0" w:rsidP="00572C62">
            <w:pPr>
              <w:spacing w:line="240" w:lineRule="auto"/>
              <w:rPr>
                <w:rFonts w:cs="Times New Roman"/>
                <w:szCs w:val="20"/>
              </w:rPr>
            </w:pPr>
          </w:p>
          <w:p w:rsidR="003A0CF0" w:rsidRPr="00773978" w:rsidRDefault="003A0CF0" w:rsidP="00572C62">
            <w:pPr>
              <w:spacing w:line="240" w:lineRule="auto"/>
              <w:rPr>
                <w:rFonts w:cs="Times New Roman"/>
                <w:szCs w:val="20"/>
              </w:rPr>
            </w:pPr>
          </w:p>
          <w:p w:rsidR="003A0CF0" w:rsidRPr="00773978" w:rsidRDefault="003A0CF0" w:rsidP="00572C62">
            <w:pPr>
              <w:spacing w:line="240" w:lineRule="auto"/>
              <w:rPr>
                <w:rFonts w:cs="Times New Roman"/>
                <w:szCs w:val="20"/>
              </w:rPr>
            </w:pPr>
          </w:p>
          <w:p w:rsidR="003A0CF0" w:rsidRPr="00773978" w:rsidRDefault="003A0CF0" w:rsidP="00572C62">
            <w:pPr>
              <w:spacing w:line="240" w:lineRule="auto"/>
              <w:rPr>
                <w:rFonts w:cs="Times New Roman"/>
                <w:szCs w:val="20"/>
              </w:rPr>
            </w:pPr>
          </w:p>
        </w:tc>
        <w:tc>
          <w:tcPr>
            <w:tcW w:w="54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96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001</w:t>
            </w:r>
          </w:p>
        </w:tc>
        <w:tc>
          <w:tcPr>
            <w:tcW w:w="840"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95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[“D”,”C”]</w:t>
            </w:r>
          </w:p>
        </w:tc>
        <w:tc>
          <w:tcPr>
            <w:tcW w:w="116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03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lastRenderedPageBreak/>
              <w:t>07</w:t>
            </w:r>
          </w:p>
        </w:tc>
        <w:tc>
          <w:tcPr>
            <w:tcW w:w="1894"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VL_CTA_INI</w:t>
            </w:r>
          </w:p>
        </w:tc>
        <w:tc>
          <w:tcPr>
            <w:tcW w:w="197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Saldo inicial do código de aglutinação na demonstração do período informado.</w:t>
            </w:r>
          </w:p>
        </w:tc>
        <w:tc>
          <w:tcPr>
            <w:tcW w:w="54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w:t>
            </w:r>
          </w:p>
        </w:tc>
        <w:tc>
          <w:tcPr>
            <w:tcW w:w="96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019</w:t>
            </w:r>
          </w:p>
        </w:tc>
        <w:tc>
          <w:tcPr>
            <w:tcW w:w="840"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w:t>
            </w:r>
          </w:p>
        </w:tc>
        <w:tc>
          <w:tcPr>
            <w:tcW w:w="95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16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03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p w:rsidR="003A0CF0" w:rsidRPr="00773978" w:rsidRDefault="003A0CF0" w:rsidP="00572C62">
            <w:pPr>
              <w:shd w:val="clear" w:color="auto" w:fill="FFFFFF"/>
              <w:spacing w:line="240" w:lineRule="auto"/>
              <w:rPr>
                <w:rFonts w:cs="Times New Roman"/>
                <w:szCs w:val="20"/>
              </w:rPr>
            </w:pPr>
          </w:p>
        </w:tc>
      </w:tr>
      <w:tr w:rsidR="003A0CF0" w:rsidRPr="00773978" w:rsidTr="00572C62">
        <w:tc>
          <w:tcPr>
            <w:tcW w:w="42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08</w:t>
            </w:r>
          </w:p>
        </w:tc>
        <w:tc>
          <w:tcPr>
            <w:tcW w:w="1894" w:type="dxa"/>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IND_DC_CTA_INI</w:t>
            </w:r>
          </w:p>
        </w:tc>
        <w:tc>
          <w:tcPr>
            <w:tcW w:w="1976" w:type="dxa"/>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da situação do saldo inicial informado no campo anterior:</w:t>
            </w:r>
          </w:p>
          <w:p w:rsidR="003A0CF0" w:rsidRPr="00773978" w:rsidRDefault="003A0CF0" w:rsidP="00572C62">
            <w:pPr>
              <w:spacing w:line="240" w:lineRule="auto"/>
              <w:rPr>
                <w:rFonts w:cs="Times New Roman"/>
                <w:szCs w:val="20"/>
              </w:rPr>
            </w:pPr>
            <w:r w:rsidRPr="00773978">
              <w:rPr>
                <w:rFonts w:cs="Times New Roman"/>
                <w:szCs w:val="20"/>
              </w:rPr>
              <w:t>D – Devedor</w:t>
            </w:r>
          </w:p>
          <w:p w:rsidR="003A0CF0" w:rsidRPr="00773978" w:rsidRDefault="003A0CF0" w:rsidP="00572C62">
            <w:pPr>
              <w:spacing w:line="240" w:lineRule="auto"/>
              <w:rPr>
                <w:rFonts w:cs="Times New Roman"/>
                <w:szCs w:val="20"/>
              </w:rPr>
            </w:pPr>
            <w:r w:rsidRPr="00773978">
              <w:rPr>
                <w:rFonts w:cs="Times New Roman"/>
                <w:szCs w:val="20"/>
              </w:rPr>
              <w:t>C – Credor</w:t>
            </w:r>
          </w:p>
        </w:tc>
        <w:tc>
          <w:tcPr>
            <w:tcW w:w="541" w:type="dxa"/>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96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001</w:t>
            </w:r>
          </w:p>
        </w:tc>
        <w:tc>
          <w:tcPr>
            <w:tcW w:w="840"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957"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[“D”,”C”]</w:t>
            </w:r>
          </w:p>
        </w:tc>
        <w:tc>
          <w:tcPr>
            <w:tcW w:w="1163"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032" w:type="dxa"/>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bl>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Registro: </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left="708"/>
        <w:rPr>
          <w:rStyle w:val="Hyperlink"/>
          <w:rFonts w:ascii="Times New Roman" w:hAnsi="Times New Roman"/>
          <w:color w:val="auto"/>
          <w:sz w:val="20"/>
          <w:szCs w:val="20"/>
        </w:rPr>
      </w:pPr>
      <w:r w:rsidRPr="00773978">
        <w:rPr>
          <w:rFonts w:ascii="Times New Roman" w:hAnsi="Times New Roman"/>
          <w:b/>
          <w:sz w:val="20"/>
          <w:szCs w:val="20"/>
        </w:rPr>
        <w:t xml:space="preserve">REGRA_COD_AGL_DUPLICIDADE: </w:t>
      </w:r>
      <w:r w:rsidRPr="00773978">
        <w:rPr>
          <w:rFonts w:ascii="Times New Roman" w:hAnsi="Times New Roman"/>
          <w:sz w:val="20"/>
          <w:szCs w:val="20"/>
        </w:rPr>
        <w:t>Verifica se o registro não é duplicado considerando a chave “COD_AGL” (Campo 03), quando o campo tiver algum conteúdo.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left="708"/>
        <w:rPr>
          <w:rStyle w:val="Hyperlink"/>
          <w:rFonts w:ascii="Times New Roman" w:hAnsi="Times New Roman"/>
          <w:color w:val="auto"/>
          <w:sz w:val="20"/>
          <w:szCs w:val="20"/>
        </w:rPr>
      </w:pPr>
      <w:r w:rsidRPr="00773978">
        <w:rPr>
          <w:rFonts w:ascii="Times New Roman" w:hAnsi="Times New Roman"/>
          <w:b/>
          <w:sz w:val="20"/>
          <w:szCs w:val="20"/>
        </w:rPr>
        <w:t xml:space="preserve">REGRA_EXISTE_DLPA_OU_DMPL: </w:t>
      </w:r>
      <w:r w:rsidRPr="00773978">
        <w:rPr>
          <w:rFonts w:ascii="Times New Roman" w:hAnsi="Times New Roman"/>
          <w:sz w:val="20"/>
          <w:szCs w:val="20"/>
        </w:rPr>
        <w:t>Verifica se todos os registros J210 da escrituração possuem o mesmo valor para o campo “IND_TIP” (Campo 02), por período informado no registro J005.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left="708"/>
        <w:rPr>
          <w:rStyle w:val="Hyperlink"/>
          <w:rFonts w:ascii="Times New Roman" w:hAnsi="Times New Roman"/>
          <w:color w:val="auto"/>
          <w:sz w:val="20"/>
          <w:szCs w:val="20"/>
        </w:rPr>
      </w:pPr>
      <w:r w:rsidRPr="00773978">
        <w:rPr>
          <w:rFonts w:ascii="Times New Roman" w:hAnsi="Times New Roman"/>
          <w:b/>
          <w:sz w:val="20"/>
          <w:szCs w:val="20"/>
        </w:rPr>
        <w:t xml:space="preserve">REGRA_UNICO_DLPA: </w:t>
      </w:r>
      <w:r w:rsidRPr="00773978">
        <w:rPr>
          <w:rFonts w:ascii="Times New Roman" w:hAnsi="Times New Roman"/>
          <w:sz w:val="20"/>
          <w:szCs w:val="20"/>
        </w:rPr>
        <w:t>Verifica se existe apenas um registro J210, quando “IND_TIP” é igual a “0” (DLPA), por período informado no registro J005. Se a regra não for cumprida, o PVA do Sped Contábil gera um aviso.</w:t>
      </w:r>
    </w:p>
    <w:p w:rsidR="003A0CF0" w:rsidRPr="00773978" w:rsidRDefault="003A0CF0" w:rsidP="003A0CF0">
      <w:pPr>
        <w:pStyle w:val="Corpodetexto"/>
        <w:ind w:left="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REGRA_VALIDA_DMPL_COM_SALDO: </w:t>
      </w:r>
      <w:r w:rsidRPr="00773978">
        <w:rPr>
          <w:rFonts w:ascii="Times New Roman" w:hAnsi="Times New Roman"/>
          <w:sz w:val="20"/>
          <w:szCs w:val="20"/>
        </w:rPr>
        <w:t>Caso o “ID_DEM” (Campo 04 do registro</w:t>
      </w:r>
      <w:r w:rsidRPr="00773978">
        <w:rPr>
          <w:rStyle w:val="apple-converted-space"/>
          <w:rFonts w:ascii="Times New Roman" w:hAnsi="Times New Roman"/>
          <w:sz w:val="20"/>
          <w:szCs w:val="20"/>
        </w:rPr>
        <w:t> </w:t>
      </w:r>
      <w:r w:rsidRPr="00773978">
        <w:rPr>
          <w:rFonts w:ascii="Times New Roman" w:hAnsi="Times New Roman"/>
          <w:sz w:val="20"/>
          <w:szCs w:val="20"/>
        </w:rPr>
        <w:t>J005) seja igual a um (1),</w:t>
      </w:r>
      <w:r w:rsidRPr="00773978">
        <w:rPr>
          <w:rStyle w:val="apple-converted-space"/>
          <w:rFonts w:ascii="Times New Roman" w:hAnsi="Times New Roman"/>
          <w:sz w:val="20"/>
          <w:szCs w:val="20"/>
        </w:rPr>
        <w:t xml:space="preserve"> verifica se </w:t>
      </w:r>
      <w:r w:rsidRPr="00773978">
        <w:rPr>
          <w:rFonts w:ascii="Times New Roman" w:hAnsi="Times New Roman"/>
          <w:sz w:val="20"/>
          <w:szCs w:val="20"/>
        </w:rPr>
        <w:t>o valor informado para “VL_CTA” (Campo 05) é igual a soma dos valores do campo “VL_SLD_FIN” (Campo 08) do registro I155, considerando o indicador de débito e crédito – “IND_DC_FIN” (Campo 09) – do registro I155, para “DT_FIN” (Campo 03) do registro J005 igual a “DT_FIN” (Campo 03) do registro I150. Se a regra não for cumprida, o PVA do Sped Contábil gera um aviso.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REGRA_VALIDA_DMPL_COM_SALDO_INICIAL: </w:t>
      </w:r>
      <w:r w:rsidRPr="00773978">
        <w:rPr>
          <w:rFonts w:ascii="Times New Roman" w:hAnsi="Times New Roman"/>
          <w:sz w:val="20"/>
          <w:szCs w:val="20"/>
        </w:rPr>
        <w:t>Caso o “ID_DEM” (Campo 04 do registro</w:t>
      </w:r>
      <w:r w:rsidRPr="00773978">
        <w:rPr>
          <w:rStyle w:val="apple-converted-space"/>
          <w:rFonts w:ascii="Times New Roman" w:hAnsi="Times New Roman"/>
          <w:sz w:val="20"/>
          <w:szCs w:val="20"/>
        </w:rPr>
        <w:t> </w:t>
      </w:r>
      <w:r w:rsidRPr="00773978">
        <w:rPr>
          <w:rFonts w:ascii="Times New Roman" w:hAnsi="Times New Roman"/>
          <w:sz w:val="20"/>
          <w:szCs w:val="20"/>
        </w:rPr>
        <w:t>J005) seja igual a um (1),</w:t>
      </w:r>
      <w:r w:rsidRPr="00773978">
        <w:rPr>
          <w:rStyle w:val="apple-converted-space"/>
          <w:rFonts w:ascii="Times New Roman" w:hAnsi="Times New Roman"/>
          <w:sz w:val="20"/>
          <w:szCs w:val="20"/>
        </w:rPr>
        <w:t xml:space="preserve"> verifica se </w:t>
      </w:r>
      <w:r w:rsidRPr="00773978">
        <w:rPr>
          <w:rFonts w:ascii="Times New Roman" w:hAnsi="Times New Roman"/>
          <w:sz w:val="20"/>
          <w:szCs w:val="20"/>
        </w:rPr>
        <w:t>o valor informado para “VL_CTA_INI” (Campo 07) é igual a soma dos valores do campo “VL_SLD_INI” (Campo 04) do registro I155, considerando o indicador de débito e crédito – “IND_DC_INI” (Campo 05) – do registro I155, para “DT_INI” (Campo 02) do registro J005 igual a “DT_INI” (Campo 02) do registro I150. Se a regra não for cumprida, o PVA do Sped Contábil gera um aviso.</w:t>
      </w:r>
    </w:p>
    <w:p w:rsidR="003A0CF0" w:rsidRPr="00773978" w:rsidRDefault="003A0CF0" w:rsidP="003A0CF0">
      <w:pPr>
        <w:pStyle w:val="Corpodetexto"/>
        <w:ind w:left="708"/>
        <w:rPr>
          <w:rFonts w:ascii="Times New Roman" w:hAnsi="Times New Roman"/>
          <w:sz w:val="20"/>
          <w:szCs w:val="20"/>
        </w:rPr>
      </w:pPr>
    </w:p>
    <w:p w:rsidR="003A0CF0" w:rsidRPr="00773978" w:rsidRDefault="003A0CF0" w:rsidP="003A0CF0">
      <w:pPr>
        <w:pStyle w:val="Corpodetexto"/>
        <w:ind w:left="708"/>
        <w:rPr>
          <w:rFonts w:ascii="Times New Roman" w:hAnsi="Times New Roman"/>
          <w:b/>
          <w:sz w:val="20"/>
          <w:szCs w:val="20"/>
        </w:rPr>
      </w:pPr>
      <w:r w:rsidRPr="00773978">
        <w:rPr>
          <w:rFonts w:ascii="Times New Roman" w:hAnsi="Times New Roman"/>
          <w:b/>
          <w:sz w:val="20"/>
          <w:szCs w:val="20"/>
        </w:rPr>
        <w:t xml:space="preserve">REGRA_REGISTRO_OBRIGATORIO_DT_EX_SOCIAL: </w:t>
      </w:r>
      <w:r w:rsidRPr="00773978">
        <w:rPr>
          <w:rFonts w:ascii="Times New Roman" w:hAnsi="Times New Roman"/>
          <w:sz w:val="20"/>
          <w:szCs w:val="20"/>
        </w:rPr>
        <w:t>Quando a data informada no campo DT_EX_SOCIAL (Campo 12) do registro I030 for maior ou igual ao campo “DT_INI” (Campo 03) do registro 0000 e menor ou igual ao campo “DT_FIN” (Campo 04) do registro 0000 e o campo “IND_ESC” (Campo 02) do registro I010 for igual a “G”, “R”, “S” ou “B”, o registro J210 deverá ser informado.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3A0CF0" w:rsidRPr="00773978" w:rsidRDefault="003A0CF0" w:rsidP="003A0CF0">
      <w:pPr>
        <w:pStyle w:val="Corpodetexto"/>
        <w:ind w:left="708"/>
        <w:rPr>
          <w:rStyle w:val="Hyperlink"/>
          <w:rFonts w:ascii="Times New Roman" w:hAnsi="Times New Roman"/>
          <w:color w:val="auto"/>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REGRA_EXISTE_AGLUTINACAO_J210: </w:t>
      </w:r>
      <w:r w:rsidRPr="00773978">
        <w:rPr>
          <w:rFonts w:ascii="Times New Roman" w:hAnsi="Times New Roman"/>
          <w:sz w:val="20"/>
          <w:szCs w:val="20"/>
        </w:rPr>
        <w:t>Verifica se existe um registro I052, onde o “COD_AGL” (Campo 03) do registro J210 seja igual ao “COD_AGL” (Campo 03) do registro I052. Se a regra não for cumprida, o PVA do Sped Contábil gera um aviso.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lastRenderedPageBreak/>
        <w:t xml:space="preserve">REGRA_VALIDA_TOT_AGLUTINACAO_J215: </w:t>
      </w:r>
      <w:r w:rsidRPr="00773978">
        <w:rPr>
          <w:rFonts w:ascii="Times New Roman" w:hAnsi="Times New Roman"/>
          <w:sz w:val="20"/>
          <w:szCs w:val="20"/>
        </w:rPr>
        <w:t>Verifica se o “VL_CTA” (Campo 05) é igual à soma de todos os “VL_FAT_CONT” (Campo 03) dos registros J215 subtraída do “VL_CTA_INI” (Campo 07). Se a regra não for cumprida, o PVA do Sped Contábil gera um erro.</w:t>
      </w:r>
    </w:p>
    <w:p w:rsidR="003A0CF0" w:rsidRPr="00773978" w:rsidRDefault="003A0CF0" w:rsidP="003A0CF0">
      <w:pPr>
        <w:pStyle w:val="Corpodetexto"/>
        <w:rPr>
          <w:rStyle w:val="Hyperlink"/>
          <w:rFonts w:ascii="Times New Roman" w:hAnsi="Times New Roman"/>
          <w:b/>
          <w:color w:val="auto"/>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ind w:firstLine="708"/>
        <w:rPr>
          <w:rFonts w:ascii="Times New Roman" w:hAnsi="Times New Roman"/>
          <w:b/>
          <w:sz w:val="20"/>
          <w:szCs w:val="20"/>
        </w:rPr>
      </w:pPr>
    </w:p>
    <w:p w:rsidR="003A0CF0" w:rsidRPr="00773978" w:rsidRDefault="003A0CF0" w:rsidP="003A0CF0">
      <w:pPr>
        <w:pStyle w:val="Corpodetexto"/>
        <w:ind w:firstLine="708"/>
        <w:rPr>
          <w:rFonts w:ascii="Times New Roman" w:hAnsi="Times New Roman"/>
          <w:b/>
          <w:sz w:val="20"/>
          <w:szCs w:val="20"/>
        </w:rPr>
      </w:pPr>
      <w:r w:rsidRPr="00773978">
        <w:rPr>
          <w:rFonts w:ascii="Times New Roman" w:hAnsi="Times New Roman"/>
          <w:b/>
          <w:sz w:val="20"/>
          <w:szCs w:val="20"/>
        </w:rPr>
        <w:t>|J210|0|1.1|LUCROS ACUMULADOS|0,00|C|0,00|C|</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J210</w:t>
      </w:r>
    </w:p>
    <w:p w:rsidR="003A0CF0" w:rsidRPr="00773978" w:rsidRDefault="003A0CF0" w:rsidP="003A0CF0">
      <w:pPr>
        <w:pStyle w:val="PSDS-CorpodeTexto0"/>
        <w:ind w:firstLine="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do Tipo de Demonstração: 0 (DLPA)</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Código de Aglutinação das Contas do Patrimônio Líquido: 1.1</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 xml:space="preserve">Campo 04 </w:t>
      </w:r>
      <w:r w:rsidRPr="00773978">
        <w:rPr>
          <w:rFonts w:ascii="Times New Roman" w:hAnsi="Times New Roman"/>
        </w:rPr>
        <w:t>– Descrição do Código de Aglutinação: Lucros Acumulados</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 xml:space="preserve">Campo 05 – </w:t>
      </w:r>
      <w:r w:rsidRPr="00773978">
        <w:rPr>
          <w:rFonts w:ascii="Times New Roman" w:hAnsi="Times New Roman"/>
        </w:rPr>
        <w:t>Saldo Final do Código de Aglutinação: 0,00</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06 –</w:t>
      </w:r>
      <w:r w:rsidRPr="00773978">
        <w:rPr>
          <w:rFonts w:ascii="Times New Roman" w:hAnsi="Times New Roman"/>
        </w:rPr>
        <w:t xml:space="preserve"> Indicador da Situação do Saldo Final: C</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07 –</w:t>
      </w:r>
      <w:r w:rsidRPr="00773978">
        <w:rPr>
          <w:rFonts w:ascii="Times New Roman" w:hAnsi="Times New Roman"/>
        </w:rPr>
        <w:t xml:space="preserve"> Saldo Inicial do Código de Aglutinação: 0,00</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08 –</w:t>
      </w:r>
      <w:r w:rsidRPr="00773978">
        <w:rPr>
          <w:rFonts w:ascii="Times New Roman" w:hAnsi="Times New Roman"/>
        </w:rPr>
        <w:t xml:space="preserve"> Indicador da Situação do Saldo Inicial: C</w:t>
      </w:r>
    </w:p>
    <w:p w:rsidR="003A0CF0" w:rsidRPr="00773978" w:rsidRDefault="003A0CF0" w:rsidP="003A0CF0">
      <w:pPr>
        <w:pStyle w:val="PSDS-CorpodeTexto0"/>
        <w:jc w:val="both"/>
        <w:rPr>
          <w:rFonts w:ascii="Times New Roman" w:hAnsi="Times New Roman"/>
        </w:rPr>
      </w:pPr>
    </w:p>
    <w:p w:rsidR="003A0CF0" w:rsidRPr="00773978" w:rsidRDefault="003A0CF0" w:rsidP="003A0CF0">
      <w:pPr>
        <w:rPr>
          <w:rFonts w:eastAsia="Times New Roman" w:cs="Times New Roman"/>
          <w:szCs w:val="20"/>
          <w:lang w:eastAsia="ar-SA"/>
        </w:rPr>
      </w:pPr>
      <w:r w:rsidRPr="00773978">
        <w:br w:type="page"/>
      </w:r>
    </w:p>
    <w:p w:rsidR="003A0CF0" w:rsidRPr="00773978" w:rsidRDefault="003A0CF0" w:rsidP="003A0CF0">
      <w:pPr>
        <w:pStyle w:val="Ttulo1"/>
        <w:jc w:val="both"/>
        <w:rPr>
          <w:szCs w:val="20"/>
        </w:rPr>
      </w:pPr>
      <w:bookmarkStart w:id="351" w:name="_Toc450295117"/>
      <w:r w:rsidRPr="00773978">
        <w:rPr>
          <w:szCs w:val="20"/>
        </w:rPr>
        <w:lastRenderedPageBreak/>
        <w:t>3.4.6.3.7. Registro J215: Fato Contábil que Altera a Conta Lucros Acumulados ou a Conta Prejuízos Acumulados ou Todo o Patrimônio Líquido</w:t>
      </w:r>
      <w:bookmarkEnd w:id="351"/>
    </w:p>
    <w:p w:rsidR="003A0CF0" w:rsidRPr="00773978" w:rsidRDefault="003A0CF0" w:rsidP="003A0CF0">
      <w:pPr>
        <w:pStyle w:val="Corpodetexto"/>
        <w:rPr>
          <w:rFonts w:ascii="Times New Roman" w:eastAsiaTheme="minorHAnsi" w:hAnsi="Times New Roman"/>
          <w:color w:val="auto"/>
          <w:sz w:val="20"/>
          <w:szCs w:val="20"/>
          <w:lang w:eastAsia="pt-BR"/>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Neste registro deverão ser informados os fatos contábeis que alteram a conta “Lucros Acumulados” ou a conta “Prejuízos Acumulados” ou quaisquer outras contas do Patrimônio Líquido.  A ordem de apresentação dos registros J215 representará a ordem de exibição dos fatos contábeis da Demonstração das Mutações do Patrimônio Líquido (DMPL). Portanto, o primeiro registro J215 deve conter o saldo inicial do código de aglutinação do registro J210.</w:t>
      </w:r>
    </w:p>
    <w:p w:rsidR="003A0CF0" w:rsidRPr="00773978" w:rsidRDefault="003A0CF0" w:rsidP="003A0CF0">
      <w:pPr>
        <w:pStyle w:val="Corpodetexto"/>
        <w:spacing w:line="240" w:lineRule="auto"/>
        <w:rPr>
          <w:rFonts w:ascii="Times New Roman" w:hAnsi="Times New Roman"/>
          <w:sz w:val="20"/>
          <w:szCs w:val="20"/>
        </w:rPr>
      </w:pPr>
    </w:p>
    <w:tbl>
      <w:tblPr>
        <w:tblpPr w:leftFromText="45" w:rightFromText="45" w:vertAnchor="text" w:tblpXSpec="center"/>
        <w:tblW w:w="10740" w:type="dxa"/>
        <w:tblCellMar>
          <w:left w:w="0" w:type="dxa"/>
          <w:right w:w="0" w:type="dxa"/>
        </w:tblCellMar>
        <w:tblLook w:val="04A0" w:firstRow="1" w:lastRow="0" w:firstColumn="1" w:lastColumn="0" w:noHBand="0" w:noVBand="1"/>
      </w:tblPr>
      <w:tblGrid>
        <w:gridCol w:w="6204"/>
        <w:gridCol w:w="4536"/>
      </w:tblGrid>
      <w:tr w:rsidR="003A0CF0" w:rsidRPr="00773978" w:rsidTr="00572C62">
        <w:tc>
          <w:tcPr>
            <w:tcW w:w="10740"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J215: FATO CONTÁBIL QUE ALTERA A CONTA LUCROS ACUMULADOS OU A CONTA PREJUÍZOS ACUMULADOS OU TODO O PATRIMÔNIO LÍQUIDO</w:t>
            </w:r>
          </w:p>
        </w:tc>
      </w:tr>
      <w:tr w:rsidR="003A0CF0" w:rsidRPr="00773978" w:rsidTr="00572C62">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[REGRA_DUPLICIDADE_HIST_FAT]</w:t>
            </w:r>
          </w:p>
        </w:tc>
      </w:tr>
      <w:tr w:rsidR="003A0CF0" w:rsidRPr="00773978" w:rsidTr="00572C62">
        <w:tc>
          <w:tcPr>
            <w:tcW w:w="6204"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4</w:t>
            </w:r>
          </w:p>
        </w:tc>
        <w:tc>
          <w:tcPr>
            <w:tcW w:w="453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arquivo)</w:t>
            </w:r>
          </w:p>
        </w:tc>
      </w:tr>
      <w:tr w:rsidR="003A0CF0" w:rsidRPr="00773978" w:rsidTr="00572C62">
        <w:tc>
          <w:tcPr>
            <w:tcW w:w="10740"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[COD_HIST_FAT]</w:t>
            </w:r>
          </w:p>
        </w:tc>
      </w:tr>
    </w:tbl>
    <w:p w:rsidR="003A0CF0" w:rsidRPr="00773978" w:rsidRDefault="003A0CF0" w:rsidP="003A0CF0">
      <w:pPr>
        <w:spacing w:line="240" w:lineRule="auto"/>
        <w:jc w:val="both"/>
        <w:rPr>
          <w:rFonts w:cs="Times New Roman"/>
          <w:color w:val="000000"/>
          <w:szCs w:val="20"/>
        </w:rPr>
      </w:pPr>
    </w:p>
    <w:tbl>
      <w:tblPr>
        <w:tblpPr w:leftFromText="45" w:rightFromText="45" w:vertAnchor="text" w:tblpXSpec="center"/>
        <w:tblW w:w="10793" w:type="dxa"/>
        <w:tblCellMar>
          <w:left w:w="0" w:type="dxa"/>
          <w:right w:w="0" w:type="dxa"/>
        </w:tblCellMar>
        <w:tblLook w:val="04A0" w:firstRow="1" w:lastRow="0" w:firstColumn="1" w:lastColumn="0" w:noHBand="0" w:noVBand="1"/>
      </w:tblPr>
      <w:tblGrid>
        <w:gridCol w:w="427"/>
        <w:gridCol w:w="1857"/>
        <w:gridCol w:w="1828"/>
        <w:gridCol w:w="541"/>
        <w:gridCol w:w="1039"/>
        <w:gridCol w:w="916"/>
        <w:gridCol w:w="943"/>
        <w:gridCol w:w="1239"/>
        <w:gridCol w:w="2003"/>
      </w:tblGrid>
      <w:tr w:rsidR="003A0CF0" w:rsidRPr="00773978" w:rsidTr="00572C62">
        <w:tc>
          <w:tcPr>
            <w:tcW w:w="42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894"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976"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541" w:type="dxa"/>
            <w:tcBorders>
              <w:top w:val="single" w:sz="4" w:space="0" w:color="auto"/>
              <w:left w:val="nil"/>
              <w:bottom w:val="single" w:sz="4" w:space="0" w:color="auto"/>
              <w:right w:val="single" w:sz="4" w:space="0" w:color="auto"/>
            </w:tcBorders>
            <w:shd w:val="clear" w:color="auto" w:fill="E6E6E6"/>
            <w:tcMar>
              <w:top w:w="0" w:type="dxa"/>
              <w:left w:w="70" w:type="dxa"/>
              <w:bottom w:w="0" w:type="dxa"/>
              <w:right w:w="70"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957"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163"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032" w:type="dxa"/>
            <w:tcBorders>
              <w:top w:val="single" w:sz="4" w:space="0" w:color="auto"/>
              <w:left w:val="nil"/>
              <w:bottom w:val="single" w:sz="4" w:space="0" w:color="auto"/>
              <w:right w:val="single" w:sz="4"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REG</w:t>
            </w:r>
          </w:p>
        </w:tc>
        <w:tc>
          <w:tcPr>
            <w:tcW w:w="1976"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“J215”.</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004</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w:t>
            </w:r>
          </w:p>
        </w:tc>
        <w:tc>
          <w:tcPr>
            <w:tcW w:w="957"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“J215”</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Sim</w:t>
            </w:r>
          </w:p>
        </w:tc>
        <w:tc>
          <w:tcPr>
            <w:tcW w:w="203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w:t>
            </w:r>
          </w:p>
        </w:tc>
      </w:tr>
      <w:tr w:rsidR="003A0CF0" w:rsidRPr="00A11824" w:rsidTr="00572C62">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02</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COD_HIST_FAT</w:t>
            </w:r>
          </w:p>
        </w:tc>
        <w:tc>
          <w:tcPr>
            <w:tcW w:w="1976"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Código do histórico do fato contábil.</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957"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03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lang w:val="en-US"/>
              </w:rPr>
            </w:pPr>
            <w:r w:rsidRPr="00773978">
              <w:rPr>
                <w:rFonts w:cs="Times New Roman"/>
                <w:szCs w:val="20"/>
                <w:lang w:val="en-US"/>
              </w:rPr>
              <w:t>[REGRA_EXISTE_</w:t>
            </w:r>
          </w:p>
          <w:p w:rsidR="003A0CF0" w:rsidRPr="00773978" w:rsidRDefault="003A0CF0" w:rsidP="00572C62">
            <w:pPr>
              <w:shd w:val="clear" w:color="auto" w:fill="FFFFFF"/>
              <w:spacing w:line="240" w:lineRule="auto"/>
              <w:rPr>
                <w:rFonts w:cs="Times New Roman"/>
                <w:szCs w:val="20"/>
                <w:lang w:val="en-US"/>
              </w:rPr>
            </w:pPr>
            <w:r w:rsidRPr="00773978">
              <w:rPr>
                <w:rFonts w:cs="Times New Roman"/>
                <w:szCs w:val="20"/>
                <w:lang w:val="en-US"/>
              </w:rPr>
              <w:t>COD_HIST_FAT]</w:t>
            </w:r>
          </w:p>
        </w:tc>
      </w:tr>
      <w:tr w:rsidR="003A0CF0" w:rsidRPr="00773978" w:rsidTr="00572C62">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03</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VL_FAT_CONT</w:t>
            </w:r>
          </w:p>
        </w:tc>
        <w:tc>
          <w:tcPr>
            <w:tcW w:w="1976"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Valor do fato contábil.</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019</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w:t>
            </w:r>
          </w:p>
        </w:tc>
        <w:tc>
          <w:tcPr>
            <w:tcW w:w="957"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03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p>
        </w:tc>
      </w:tr>
      <w:tr w:rsidR="003A0CF0" w:rsidRPr="00773978" w:rsidTr="00572C62">
        <w:tc>
          <w:tcPr>
            <w:tcW w:w="42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04</w:t>
            </w:r>
          </w:p>
        </w:tc>
        <w:tc>
          <w:tcPr>
            <w:tcW w:w="1894"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IND_DC_FAT</w:t>
            </w:r>
          </w:p>
        </w:tc>
        <w:tc>
          <w:tcPr>
            <w:tcW w:w="1976"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de situação do saldo informado no campo anterior:</w:t>
            </w:r>
          </w:p>
          <w:p w:rsidR="003A0CF0" w:rsidRPr="00773978" w:rsidRDefault="003A0CF0" w:rsidP="00572C62">
            <w:pPr>
              <w:spacing w:line="240" w:lineRule="auto"/>
              <w:rPr>
                <w:rFonts w:cs="Times New Roman"/>
                <w:szCs w:val="20"/>
              </w:rPr>
            </w:pPr>
            <w:r w:rsidRPr="00773978">
              <w:rPr>
                <w:rFonts w:cs="Times New Roman"/>
                <w:szCs w:val="20"/>
              </w:rPr>
              <w:t>D – Devedor</w:t>
            </w:r>
          </w:p>
          <w:p w:rsidR="003A0CF0" w:rsidRPr="00773978" w:rsidRDefault="003A0CF0" w:rsidP="00572C62">
            <w:pPr>
              <w:spacing w:line="240" w:lineRule="auto"/>
              <w:rPr>
                <w:rFonts w:cs="Times New Roman"/>
                <w:szCs w:val="20"/>
              </w:rPr>
            </w:pPr>
            <w:r w:rsidRPr="00773978">
              <w:rPr>
                <w:rFonts w:cs="Times New Roman"/>
                <w:szCs w:val="20"/>
              </w:rPr>
              <w:t>C – Credor</w:t>
            </w:r>
          </w:p>
          <w:p w:rsidR="003A0CF0" w:rsidRPr="00773978" w:rsidRDefault="003A0CF0" w:rsidP="00572C62">
            <w:pPr>
              <w:spacing w:line="240" w:lineRule="auto"/>
              <w:rPr>
                <w:rFonts w:cs="Times New Roman"/>
                <w:szCs w:val="20"/>
              </w:rPr>
            </w:pPr>
            <w:r w:rsidRPr="00773978">
              <w:rPr>
                <w:rFonts w:cs="Times New Roman"/>
                <w:szCs w:val="20"/>
              </w:rPr>
              <w:t>P – Subtotal ou total positivo</w:t>
            </w:r>
          </w:p>
          <w:p w:rsidR="003A0CF0" w:rsidRPr="00773978" w:rsidRDefault="003A0CF0" w:rsidP="00572C62">
            <w:pPr>
              <w:spacing w:line="240" w:lineRule="auto"/>
              <w:rPr>
                <w:rFonts w:cs="Times New Roman"/>
                <w:szCs w:val="20"/>
              </w:rPr>
            </w:pPr>
            <w:r w:rsidRPr="00773978">
              <w:rPr>
                <w:rFonts w:cs="Times New Roman"/>
                <w:szCs w:val="20"/>
              </w:rPr>
              <w:t>N – Subtotal ou total negativo</w:t>
            </w:r>
          </w:p>
        </w:tc>
        <w:tc>
          <w:tcPr>
            <w:tcW w:w="541" w:type="dxa"/>
            <w:tcBorders>
              <w:top w:val="nil"/>
              <w:left w:val="nil"/>
              <w:bottom w:val="single" w:sz="4" w:space="0" w:color="auto"/>
              <w:right w:val="single" w:sz="4" w:space="0" w:color="auto"/>
            </w:tcBorders>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001</w:t>
            </w:r>
          </w:p>
        </w:tc>
        <w:tc>
          <w:tcPr>
            <w:tcW w:w="840"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957"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 “C”, “P”, “N”]</w:t>
            </w:r>
          </w:p>
        </w:tc>
        <w:tc>
          <w:tcPr>
            <w:tcW w:w="1163"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032" w:type="dxa"/>
            <w:tcBorders>
              <w:top w:val="nil"/>
              <w:left w:val="nil"/>
              <w:bottom w:val="single" w:sz="4" w:space="0" w:color="auto"/>
              <w:right w:val="single" w:sz="4"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p>
        </w:tc>
      </w:tr>
    </w:tbl>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4</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III - Regras de Validação do Registro: </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REGRA_DUPLICIDADE_HIST_FAT: </w:t>
      </w:r>
      <w:r w:rsidRPr="00773978">
        <w:rPr>
          <w:rFonts w:ascii="Times New Roman" w:hAnsi="Times New Roman"/>
          <w:sz w:val="20"/>
          <w:szCs w:val="20"/>
        </w:rPr>
        <w:t>Verifica se o registro não é duplicado, considerando a chave “COD_HIST_FAT” (Campo 02).</w:t>
      </w:r>
      <w:r w:rsidRPr="00773978">
        <w:rPr>
          <w:rStyle w:val="Hyperlink"/>
          <w:rFonts w:ascii="Times New Roman" w:hAnsi="Times New Roman"/>
          <w:b/>
          <w:color w:val="auto"/>
          <w:sz w:val="20"/>
          <w:szCs w:val="20"/>
        </w:rPr>
        <w:t xml:space="preserve"> </w:t>
      </w:r>
      <w:r w:rsidRPr="00773978">
        <w:rPr>
          <w:rFonts w:ascii="Times New Roman" w:hAnsi="Times New Roman"/>
          <w:sz w:val="20"/>
          <w:szCs w:val="20"/>
        </w:rPr>
        <w:t>Se a regra não for cumprida, o PVA do Sped Contábil gera um aviso.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3A0CF0" w:rsidRPr="00773978" w:rsidRDefault="003A0CF0" w:rsidP="003A0CF0">
      <w:pPr>
        <w:pStyle w:val="Corpodetexto"/>
        <w:ind w:left="708"/>
        <w:rPr>
          <w:rStyle w:val="Hyperlink"/>
          <w:rFonts w:ascii="Times New Roman" w:hAnsi="Times New Roman"/>
          <w:color w:val="auto"/>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REGRA_EXISTE_COD_HIST_FAT: </w:t>
      </w:r>
      <w:r w:rsidRPr="00773978">
        <w:rPr>
          <w:rFonts w:ascii="Times New Roman" w:hAnsi="Times New Roman"/>
          <w:sz w:val="20"/>
          <w:szCs w:val="20"/>
        </w:rPr>
        <w:t>Verifica se existe um registro J200, onde o “COD_HIST_FAT” (Campo 02) do registro J200 seja igual ao “COD_HIST_FAT” (Campo 02) do registro J215. Se a regra não for cumprida, o PVA do Sped Contábil gera um erro.</w:t>
      </w:r>
    </w:p>
    <w:p w:rsidR="003A0CF0" w:rsidRPr="00773978" w:rsidRDefault="003A0CF0" w:rsidP="003A0CF0">
      <w:pPr>
        <w:pStyle w:val="Corpodetexto"/>
        <w:rPr>
          <w:rStyle w:val="Hyperlink"/>
          <w:rFonts w:ascii="Times New Roman" w:hAnsi="Times New Roman"/>
          <w:b/>
          <w:color w:val="auto"/>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ind w:firstLine="708"/>
        <w:rPr>
          <w:rFonts w:ascii="Times New Roman" w:hAnsi="Times New Roman"/>
          <w:b/>
          <w:sz w:val="20"/>
          <w:szCs w:val="20"/>
        </w:rPr>
      </w:pPr>
    </w:p>
    <w:p w:rsidR="003A0CF0" w:rsidRPr="00773978" w:rsidRDefault="003A0CF0" w:rsidP="003A0CF0">
      <w:pPr>
        <w:pStyle w:val="Corpodetexto"/>
        <w:ind w:firstLine="708"/>
        <w:rPr>
          <w:rFonts w:ascii="Times New Roman" w:hAnsi="Times New Roman"/>
          <w:b/>
          <w:sz w:val="20"/>
          <w:szCs w:val="20"/>
        </w:rPr>
      </w:pPr>
      <w:r w:rsidRPr="00773978">
        <w:rPr>
          <w:rFonts w:ascii="Times New Roman" w:hAnsi="Times New Roman"/>
          <w:b/>
          <w:sz w:val="20"/>
          <w:szCs w:val="20"/>
        </w:rPr>
        <w:t>|J215|10|1000,00|C|</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J210</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Código do Histórico do Fato Contábil: 10</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 xml:space="preserve">Campo 03 – </w:t>
      </w:r>
      <w:r w:rsidRPr="00773978">
        <w:rPr>
          <w:rFonts w:ascii="Times New Roman" w:hAnsi="Times New Roman"/>
        </w:rPr>
        <w:t>Valor do Fato Contábil: 1000,00 (Corresponde a 1.000,00)</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04 –</w:t>
      </w:r>
      <w:r w:rsidRPr="00773978">
        <w:rPr>
          <w:rFonts w:ascii="Times New Roman" w:hAnsi="Times New Roman"/>
        </w:rPr>
        <w:t xml:space="preserve"> Indicador da Situação do Saldo: C</w:t>
      </w:r>
    </w:p>
    <w:p w:rsidR="003A0CF0" w:rsidRPr="00773978" w:rsidRDefault="003A0CF0" w:rsidP="003A0CF0">
      <w:pPr>
        <w:pStyle w:val="Ttulo1"/>
        <w:jc w:val="both"/>
        <w:rPr>
          <w:szCs w:val="20"/>
        </w:rPr>
      </w:pPr>
      <w:bookmarkStart w:id="352" w:name="_Toc450295118"/>
      <w:r w:rsidRPr="00773978">
        <w:rPr>
          <w:szCs w:val="20"/>
        </w:rPr>
        <w:lastRenderedPageBreak/>
        <w:t>3.4.6.3.8. Registro J800: Outras Informações</w:t>
      </w:r>
      <w:bookmarkEnd w:id="352"/>
    </w:p>
    <w:p w:rsidR="003A0CF0" w:rsidRPr="00773978" w:rsidRDefault="003A0CF0" w:rsidP="003A0CF0">
      <w:pPr>
        <w:pStyle w:val="Corpodetexto"/>
        <w:rPr>
          <w:rFonts w:ascii="Times New Roman" w:eastAsiaTheme="minorHAnsi" w:hAnsi="Times New Roman"/>
          <w:color w:val="auto"/>
          <w:sz w:val="20"/>
          <w:szCs w:val="20"/>
          <w:lang w:eastAsia="en-US"/>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 xml:space="preserve">O registro J800 permite que seja anexado um arquivo em formato texto </w:t>
      </w:r>
      <w:r w:rsidRPr="00773978">
        <w:rPr>
          <w:rFonts w:ascii="Times New Roman" w:hAnsi="Times New Roman"/>
          <w:i/>
          <w:sz w:val="20"/>
          <w:szCs w:val="20"/>
        </w:rPr>
        <w:t xml:space="preserve">RTF (Rich Text Format) </w:t>
      </w:r>
      <w:r w:rsidRPr="00773978">
        <w:rPr>
          <w:rFonts w:ascii="Times New Roman" w:hAnsi="Times New Roman"/>
          <w:sz w:val="20"/>
          <w:szCs w:val="20"/>
        </w:rPr>
        <w:t>na escrituração, que se destina a receber informações que devam constar do livro, tais como notas explicativas, outras demonstrações contábeis, pareceres, relatórios, etc.</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 procedimento para anexar é o seguinte:</w:t>
      </w:r>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 xml:space="preserve">1 – Digite o documento que deseja anexar no </w:t>
      </w:r>
      <w:r w:rsidRPr="00773978">
        <w:rPr>
          <w:rFonts w:ascii="Times New Roman" w:hAnsi="Times New Roman"/>
          <w:i/>
          <w:sz w:val="20"/>
          <w:szCs w:val="20"/>
        </w:rPr>
        <w:t>Word</w:t>
      </w:r>
      <w:r w:rsidRPr="00773978">
        <w:rPr>
          <w:rFonts w:ascii="Times New Roman" w:hAnsi="Times New Roman"/>
          <w:sz w:val="20"/>
          <w:szCs w:val="20"/>
        </w:rPr>
        <w:t>;</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2 – Salve o documento como .rtf;</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 xml:space="preserve">3 – Abra o documento no Bloco de Notas; </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4 – Copie todo o conteúdo do arquivo aberto no Bloco de Notas; e</w:t>
      </w:r>
    </w:p>
    <w:p w:rsidR="003A0CF0" w:rsidRPr="00773978" w:rsidRDefault="003A0CF0" w:rsidP="003A0CF0">
      <w:pPr>
        <w:pStyle w:val="Corpodetexto"/>
        <w:ind w:firstLine="708"/>
        <w:rPr>
          <w:rFonts w:ascii="Times New Roman" w:hAnsi="Times New Roman"/>
          <w:i/>
          <w:sz w:val="20"/>
          <w:szCs w:val="20"/>
        </w:rPr>
      </w:pPr>
      <w:r w:rsidRPr="00773978">
        <w:rPr>
          <w:rFonts w:ascii="Times New Roman" w:hAnsi="Times New Roman"/>
          <w:sz w:val="20"/>
          <w:szCs w:val="20"/>
        </w:rPr>
        <w:t>5 – Cole o conteúdo copiado no registro J800.</w:t>
      </w:r>
    </w:p>
    <w:p w:rsidR="003A0CF0" w:rsidRPr="00773978" w:rsidRDefault="003A0CF0" w:rsidP="003A0CF0">
      <w:pPr>
        <w:pStyle w:val="Corpodetexto"/>
        <w:spacing w:line="240" w:lineRule="auto"/>
        <w:rPr>
          <w:rFonts w:ascii="Times New Roman" w:hAnsi="Times New Roman"/>
          <w:sz w:val="20"/>
          <w:szCs w:val="20"/>
        </w:rPr>
      </w:pPr>
    </w:p>
    <w:tbl>
      <w:tblPr>
        <w:tblpPr w:leftFromText="45" w:rightFromText="45" w:vertAnchor="text" w:tblpXSpec="center"/>
        <w:tblW w:w="11165" w:type="dxa"/>
        <w:tblCellMar>
          <w:left w:w="0" w:type="dxa"/>
          <w:right w:w="0" w:type="dxa"/>
        </w:tblCellMar>
        <w:tblLook w:val="04A0" w:firstRow="1" w:lastRow="0" w:firstColumn="1" w:lastColumn="0" w:noHBand="0" w:noVBand="1"/>
      </w:tblPr>
      <w:tblGrid>
        <w:gridCol w:w="6107"/>
        <w:gridCol w:w="5058"/>
      </w:tblGrid>
      <w:tr w:rsidR="003A0CF0" w:rsidRPr="00773978" w:rsidTr="00572C62">
        <w:tc>
          <w:tcPr>
            <w:tcW w:w="1116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J800:</w:t>
            </w:r>
            <w:r w:rsidRPr="00773978">
              <w:rPr>
                <w:rStyle w:val="apple-converted-space"/>
                <w:b/>
                <w:bCs/>
                <w:sz w:val="20"/>
                <w:szCs w:val="20"/>
              </w:rPr>
              <w:t> </w:t>
            </w:r>
            <w:r w:rsidRPr="00773978">
              <w:rPr>
                <w:b/>
                <w:bCs/>
                <w:caps/>
                <w:sz w:val="20"/>
                <w:szCs w:val="20"/>
              </w:rPr>
              <w:t>OUTRAS INFORMAÇÕES</w:t>
            </w:r>
          </w:p>
        </w:tc>
      </w:tr>
      <w:tr w:rsidR="003A0CF0" w:rsidRPr="00773978" w:rsidTr="00572C62">
        <w:tc>
          <w:tcPr>
            <w:tcW w:w="1116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tc>
      </w:tr>
      <w:tr w:rsidR="003A0CF0" w:rsidRPr="00773978" w:rsidTr="00572C62">
        <w:tc>
          <w:tcPr>
            <w:tcW w:w="610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3</w:t>
            </w:r>
          </w:p>
        </w:tc>
        <w:tc>
          <w:tcPr>
            <w:tcW w:w="5058"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1:N</w:t>
            </w:r>
          </w:p>
        </w:tc>
      </w:tr>
      <w:tr w:rsidR="003A0CF0" w:rsidRPr="00773978" w:rsidTr="00572C62">
        <w:tc>
          <w:tcPr>
            <w:tcW w:w="1116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[REG]</w:t>
            </w:r>
          </w:p>
        </w:tc>
      </w:tr>
    </w:tbl>
    <w:p w:rsidR="003A0CF0" w:rsidRPr="00773978" w:rsidRDefault="003A0CF0" w:rsidP="003A0CF0">
      <w:pPr>
        <w:spacing w:line="240" w:lineRule="auto"/>
        <w:jc w:val="both"/>
        <w:rPr>
          <w:rFonts w:cs="Times New Roman"/>
          <w:color w:val="000000"/>
          <w:szCs w:val="20"/>
        </w:rPr>
      </w:pPr>
    </w:p>
    <w:tbl>
      <w:tblPr>
        <w:tblpPr w:leftFromText="45" w:rightFromText="45" w:vertAnchor="text" w:tblpXSpec="center"/>
        <w:tblW w:w="11251" w:type="dxa"/>
        <w:tblCellMar>
          <w:left w:w="0" w:type="dxa"/>
          <w:right w:w="0" w:type="dxa"/>
        </w:tblCellMar>
        <w:tblLook w:val="04A0" w:firstRow="1" w:lastRow="0" w:firstColumn="1" w:lastColumn="0" w:noHBand="0" w:noVBand="1"/>
      </w:tblPr>
      <w:tblGrid>
        <w:gridCol w:w="503"/>
        <w:gridCol w:w="1494"/>
        <w:gridCol w:w="2124"/>
        <w:gridCol w:w="617"/>
        <w:gridCol w:w="1039"/>
        <w:gridCol w:w="916"/>
        <w:gridCol w:w="1113"/>
        <w:gridCol w:w="1239"/>
        <w:gridCol w:w="2206"/>
      </w:tblGrid>
      <w:tr w:rsidR="003A0CF0" w:rsidRPr="00773978" w:rsidTr="00572C62">
        <w:trPr>
          <w:trHeight w:val="459"/>
        </w:trPr>
        <w:tc>
          <w:tcPr>
            <w:tcW w:w="50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49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212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111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20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trHeight w:val="222"/>
        </w:trPr>
        <w:tc>
          <w:tcPr>
            <w:tcW w:w="50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w:t>
            </w:r>
          </w:p>
        </w:tc>
        <w:tc>
          <w:tcPr>
            <w:tcW w:w="212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Texto fixo contendo “J800”.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11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"J800"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20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565"/>
        </w:trPr>
        <w:tc>
          <w:tcPr>
            <w:tcW w:w="50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02</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ARQ_RTF</w:t>
            </w:r>
          </w:p>
        </w:tc>
        <w:tc>
          <w:tcPr>
            <w:tcW w:w="212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Sequência de bytes que representem um único </w:t>
            </w:r>
            <w:r w:rsidRPr="00773978">
              <w:rPr>
                <w:rStyle w:val="apple-converted-space"/>
                <w:rFonts w:cs="Times New Roman"/>
                <w:szCs w:val="20"/>
              </w:rPr>
              <w:t> </w:t>
            </w:r>
            <w:r w:rsidRPr="00773978">
              <w:rPr>
                <w:rFonts w:cs="Times New Roman"/>
                <w:szCs w:val="20"/>
              </w:rPr>
              <w:t>arquivo no formato RTF (Rich Text Format).</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Não existe limite de tamanho</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111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20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rPr>
          <w:trHeight w:val="565"/>
        </w:trPr>
        <w:tc>
          <w:tcPr>
            <w:tcW w:w="50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03</w:t>
            </w:r>
          </w:p>
        </w:tc>
        <w:tc>
          <w:tcPr>
            <w:tcW w:w="149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IND_FIM_RTF</w:t>
            </w:r>
          </w:p>
        </w:tc>
        <w:tc>
          <w:tcPr>
            <w:tcW w:w="212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de fim do arquivo RTF. Texto fixo contendo “J800FIM”.</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007</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c>
          <w:tcPr>
            <w:tcW w:w="111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"J800FIM"</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20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bl>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facultativo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r w:rsidRPr="00773978">
        <w:rPr>
          <w:rFonts w:ascii="Times New Roman" w:hAnsi="Times New Roman"/>
          <w:sz w:val="20"/>
          <w:szCs w:val="20"/>
        </w:rPr>
        <w:t>não há.</w:t>
      </w:r>
    </w:p>
    <w:p w:rsidR="003A0CF0" w:rsidRPr="00773978" w:rsidRDefault="003A0CF0" w:rsidP="003A0CF0">
      <w:pPr>
        <w:pStyle w:val="Corpodetexto"/>
        <w:ind w:left="708"/>
        <w:rPr>
          <w:rStyle w:val="Hyperlink"/>
          <w:rFonts w:ascii="Times New Roman" w:hAnsi="Times New Roman"/>
          <w:b/>
          <w:color w:val="auto"/>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ind w:firstLine="708"/>
        <w:rPr>
          <w:rFonts w:ascii="Times New Roman" w:hAnsi="Times New Roman"/>
          <w:b/>
          <w:sz w:val="20"/>
          <w:szCs w:val="20"/>
        </w:rPr>
      </w:pPr>
    </w:p>
    <w:p w:rsidR="003A0CF0" w:rsidRPr="00773978" w:rsidRDefault="003A0CF0" w:rsidP="003A0CF0">
      <w:pPr>
        <w:pStyle w:val="PSDS-CorpodeTexto0"/>
        <w:ind w:left="707"/>
        <w:jc w:val="both"/>
        <w:rPr>
          <w:rFonts w:ascii="Times New Roman" w:hAnsi="Times New Roman"/>
          <w:color w:val="000000"/>
        </w:rPr>
      </w:pPr>
      <w:r w:rsidRPr="00773978">
        <w:rPr>
          <w:rFonts w:ascii="Times New Roman" w:hAnsi="Times New Roman"/>
          <w:color w:val="000000"/>
        </w:rPr>
        <w:t>|J800|{\rtf1\ansi\ansicpg1252\uc1 \deff0\deflang1046\deflangfe1046{\fonttbl{\f0\froman\fcharset0\fprq2{\*\panose 02020603050405020304}Times New Roman;}{\f30\froman\fcharset238\fprq2 Times New Roman CE;}{\f31\froman\fcharset204\fprq2 Times New Roman Cyr;}</w:t>
      </w:r>
    </w:p>
    <w:p w:rsidR="003A0CF0" w:rsidRPr="00773978" w:rsidRDefault="003A0CF0" w:rsidP="003A0CF0">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{\f33\froman\fcharset161\fprq2 Times New Roman Greek;}{\f34\froman\fcharset162\fprq2 Times New Roman Tur;}{\f35\froman\fcharset177\fprq2 Times New Roman (Hebrew);}{\f36\froman\fcharset178\fprq2 Times New Roman (Arabic);}</w:t>
      </w:r>
    </w:p>
    <w:p w:rsidR="003A0CF0" w:rsidRPr="00773978" w:rsidRDefault="003A0CF0" w:rsidP="003A0CF0">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{\f37\froman\fcharset186\fprq2 Times New Roman Baltic;}}{\colortbl;\red0\green0\blue0;\red0\green0\blue255;\red0\green255\blue255;\red0\green255\blue0;\red255\green0\blue255;\red255\green0\blue0;\red255\green255\blue0;\red255\green255\blue255;</w:t>
      </w:r>
    </w:p>
    <w:p w:rsidR="003A0CF0" w:rsidRPr="00773978" w:rsidRDefault="003A0CF0" w:rsidP="003A0CF0">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\red0\green0\blue128;\red0\green128\blue128;\red0\green128\blue0;\red128\green0\blue128;\red128\green0\blue0;\red128\green128\blue0;\red128\green128\blue128;\red192\green192\blue192;}{\stylesheet{</w:t>
      </w:r>
    </w:p>
    <w:p w:rsidR="003A0CF0" w:rsidRPr="00773978" w:rsidRDefault="003A0CF0" w:rsidP="003A0CF0">
      <w:pPr>
        <w:pStyle w:val="PSDS-CorpodeTexto0"/>
        <w:ind w:left="707"/>
        <w:jc w:val="both"/>
        <w:rPr>
          <w:rFonts w:ascii="Times New Roman" w:hAnsi="Times New Roman"/>
          <w:color w:val="000000"/>
          <w:lang w:val="en-US"/>
        </w:rPr>
      </w:pPr>
      <w:r w:rsidRPr="00773978">
        <w:rPr>
          <w:rFonts w:ascii="Times New Roman" w:hAnsi="Times New Roman"/>
          <w:color w:val="000000"/>
          <w:lang w:val="en-US"/>
        </w:rPr>
        <w:lastRenderedPageBreak/>
        <w:t>\ql \li0\ri0\widctlpar\aspalpha\aspnum\faauto\adjustright\rin0\lin0\itap0 \fs24\lang1046\langfe1046\cgrid\langnp1046\langfenp1046 \snext0 Normal;}{\*\cs10 \additive Default Paragraph Font;}}{\info{\title EXEMPLO DE OUTRAS INFORMA\'c7\'d5ES}</w:t>
      </w:r>
    </w:p>
    <w:p w:rsidR="003A0CF0" w:rsidRPr="00773978" w:rsidRDefault="003A0CF0" w:rsidP="003A0CF0">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{\author mtonelli}{\operator mtonelli}{\creatim\yr2008\mo9\dy11\hr10\min34}{\revtim\yr2008\mo9\dy11\hr10\min34}{\version2}{\edmins0}{\nofpages1}{\nofwords0}{\nofchars0}{\*\company Minist\'e9rio da Fazenda}{\nofcharsws0}{\vern8229}}</w:t>
      </w:r>
    </w:p>
    <w:p w:rsidR="003A0CF0" w:rsidRPr="00773978" w:rsidRDefault="003A0CF0" w:rsidP="003A0CF0">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\margl1701\margr1701\margt1417\margb1417 \deftab708\widowctrl\ftnbj\aenddoc\hyphhotz425\noxlattoyen\expshrtn\noultrlspc\dntblnsbdb\nospaceforul\hyphcaps0\formshade\horzdoc\dgmargin\dghspace180\dgvspace180\dghorigin1701\dgvorigin1417\dghshow1\dgvshow1</w:t>
      </w:r>
    </w:p>
    <w:p w:rsidR="003A0CF0" w:rsidRPr="00773978" w:rsidRDefault="003A0CF0" w:rsidP="003A0CF0">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 xml:space="preserve">\jexpand\viewkind1\viewscale100\pgbrdrhead\pgbrdrfoot\splytwnine\ftnlytwnine\htmautsp\nolnhtadjtbl\useltbaln\alntblind\lytcalctblwd\lyttblrtgr\lnbrkrule \fet0\sectd \linex0\headery708\footery708\colsx708\endnhere\sectlinegrid360\sectdefaultcl </w:t>
      </w:r>
    </w:p>
    <w:p w:rsidR="003A0CF0" w:rsidRPr="00773978" w:rsidRDefault="003A0CF0" w:rsidP="003A0CF0">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{\*\pnseclvl1\pnucrm\pnstart1\pnindent720\pnhang{\pntxta .}}{\*\pnseclvl2\pnucltr\pnstart1\pnindent720\pnhang{\pntxta .}}{\*\pnseclvl3\pndec\pnstart1\pnindent720\pnhang{\pntxta .}}{\*\pnseclvl4\pnlcltr\pnstart1\pnindent720\pnhang{\pntxta )}}{\*\pnseclvl5</w:t>
      </w:r>
    </w:p>
    <w:p w:rsidR="003A0CF0" w:rsidRPr="00773978" w:rsidRDefault="003A0CF0" w:rsidP="003A0CF0">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\pndec\pnstart1\pnindent720\pnhang{\pntxtb (}{\pntxta )}}{\*\pnseclvl6\pnlcltr\pnstart1\pnindent720\pnhang{\pntxtb (}{\pntxta )}}{\*\pnseclvl7\pnlcrm\pnstart1\pnindent720\pnhang{\pntxtb (}{\pntxta )}}{\*\pnseclvl8\pnlcltr\pnstart1\pnindent720\pnhang</w:t>
      </w:r>
    </w:p>
    <w:p w:rsidR="003A0CF0" w:rsidRPr="00773978" w:rsidRDefault="003A0CF0" w:rsidP="003A0CF0">
      <w:pPr>
        <w:pStyle w:val="PSDS-CorpodeTexto0"/>
        <w:ind w:left="707"/>
        <w:jc w:val="both"/>
        <w:rPr>
          <w:rFonts w:ascii="Times New Roman" w:hAnsi="Times New Roman"/>
          <w:color w:val="000000"/>
          <w:lang w:val="en-US"/>
        </w:rPr>
      </w:pPr>
      <w:r w:rsidRPr="00773978">
        <w:rPr>
          <w:rFonts w:ascii="Times New Roman" w:hAnsi="Times New Roman"/>
          <w:color w:val="000000"/>
          <w:lang w:val="en-US"/>
        </w:rPr>
        <w:t>{\pntxtb (}{\pntxta )}}{\*\pnseclvl9\pnlcrm\pnstart1\pnindent720\pnhang{\pntxtb (}{\pntxta )}}\pard\plain \ql \li0\ri0\widctlpar\aspalpha\aspnum\faauto\adjustright\rin0\lin0\itap0 \fs24\lang1046\langfe1046\cgrid\langnp1046\langfenp1046 {</w:t>
      </w:r>
    </w:p>
    <w:p w:rsidR="003A0CF0" w:rsidRPr="00773978" w:rsidRDefault="003A0CF0" w:rsidP="003A0CF0">
      <w:pPr>
        <w:pStyle w:val="PSDS-CorpodeTexto0"/>
        <w:ind w:left="707"/>
        <w:jc w:val="both"/>
        <w:rPr>
          <w:rFonts w:ascii="Times New Roman" w:hAnsi="Times New Roman"/>
          <w:color w:val="000000"/>
        </w:rPr>
      </w:pPr>
      <w:r w:rsidRPr="00773978">
        <w:rPr>
          <w:rFonts w:ascii="Times New Roman" w:hAnsi="Times New Roman"/>
          <w:color w:val="000000"/>
        </w:rPr>
        <w:t>EXEMPLO DE OUTRAS INFORMA\'c7\'d5ES</w:t>
      </w:r>
    </w:p>
    <w:p w:rsidR="003A0CF0" w:rsidRPr="00773978" w:rsidRDefault="003A0CF0" w:rsidP="003A0CF0">
      <w:pPr>
        <w:pStyle w:val="PSDS-CorpodeTexto0"/>
        <w:ind w:left="707"/>
        <w:jc w:val="both"/>
        <w:rPr>
          <w:rFonts w:ascii="Times New Roman" w:hAnsi="Times New Roman"/>
          <w:color w:val="000000"/>
        </w:rPr>
      </w:pPr>
      <w:r w:rsidRPr="00773978">
        <w:rPr>
          <w:rFonts w:ascii="Times New Roman" w:hAnsi="Times New Roman"/>
          <w:color w:val="000000"/>
        </w:rPr>
        <w:t>\par Exemplo de outras informa\'e7\'f5es</w:t>
      </w:r>
    </w:p>
    <w:p w:rsidR="003A0CF0" w:rsidRPr="00773978" w:rsidRDefault="003A0CF0" w:rsidP="003A0CF0">
      <w:pPr>
        <w:pStyle w:val="PSDS-CorpodeTexto0"/>
        <w:ind w:left="707"/>
        <w:jc w:val="both"/>
        <w:rPr>
          <w:rFonts w:ascii="Times New Roman" w:hAnsi="Times New Roman"/>
          <w:color w:val="000000"/>
        </w:rPr>
      </w:pPr>
      <w:r w:rsidRPr="00773978">
        <w:rPr>
          <w:rFonts w:ascii="Times New Roman" w:hAnsi="Times New Roman"/>
          <w:color w:val="000000"/>
        </w:rPr>
        <w:t>\par }}|J800FIM|</w:t>
      </w:r>
    </w:p>
    <w:p w:rsidR="003A0CF0" w:rsidRPr="00773978" w:rsidRDefault="003A0CF0" w:rsidP="003A0CF0">
      <w:pPr>
        <w:pStyle w:val="PSDS-CorpodeTexto0"/>
        <w:ind w:left="707"/>
        <w:jc w:val="both"/>
        <w:rPr>
          <w:rFonts w:ascii="Times New Roman" w:hAnsi="Times New Roman"/>
          <w:b/>
        </w:rPr>
      </w:pP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J800</w:t>
      </w:r>
    </w:p>
    <w:p w:rsidR="003A0CF0" w:rsidRPr="00773978" w:rsidRDefault="003A0CF0" w:rsidP="003A0CF0">
      <w:pPr>
        <w:pStyle w:val="PSDS-CorpodeTexto0"/>
        <w:ind w:firstLine="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Sequência de bytes que representem um único arquivo no formato RTF (Rich Text Format).</w:t>
      </w:r>
    </w:p>
    <w:p w:rsidR="003A0CF0" w:rsidRPr="00773978" w:rsidRDefault="003A0CF0" w:rsidP="003A0CF0">
      <w:pPr>
        <w:pStyle w:val="PSDS-CorpodeTexto0"/>
        <w:ind w:firstLine="707"/>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Indicador de Fim do Arquivo RTF: J800FIM</w:t>
      </w:r>
    </w:p>
    <w:p w:rsidR="003A0CF0" w:rsidRPr="00773978" w:rsidRDefault="003A0CF0" w:rsidP="003A0CF0">
      <w:pPr>
        <w:pStyle w:val="PSDS-CorpodeTexto0"/>
        <w:ind w:left="1416"/>
        <w:jc w:val="both"/>
        <w:rPr>
          <w:rFonts w:ascii="Times New Roman" w:hAnsi="Times New Roman"/>
        </w:rPr>
      </w:pPr>
    </w:p>
    <w:p w:rsidR="003A0CF0" w:rsidRPr="00773978" w:rsidRDefault="003A0CF0" w:rsidP="003A0CF0">
      <w:pPr>
        <w:rPr>
          <w:rFonts w:eastAsia="Times New Roman" w:cs="Times New Roman"/>
          <w:b/>
          <w:bCs/>
          <w:color w:val="0000FF"/>
          <w:szCs w:val="20"/>
          <w:lang w:eastAsia="pt-BR"/>
        </w:rPr>
      </w:pPr>
      <w:r w:rsidRPr="00773978">
        <w:rPr>
          <w:color w:val="0000FF"/>
          <w:szCs w:val="20"/>
        </w:rPr>
        <w:br w:type="page"/>
      </w:r>
    </w:p>
    <w:p w:rsidR="003A0CF0" w:rsidRPr="00773978" w:rsidRDefault="003A0CF0" w:rsidP="003A0CF0">
      <w:pPr>
        <w:pStyle w:val="Ttulo1"/>
        <w:jc w:val="both"/>
        <w:rPr>
          <w:szCs w:val="20"/>
        </w:rPr>
      </w:pPr>
      <w:bookmarkStart w:id="353" w:name="_Toc450295119"/>
      <w:r w:rsidRPr="00773978">
        <w:rPr>
          <w:szCs w:val="20"/>
        </w:rPr>
        <w:lastRenderedPageBreak/>
        <w:t>3.4.6.3.9. Registro J900: Termo de Encerramento</w:t>
      </w:r>
      <w:bookmarkEnd w:id="353"/>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 xml:space="preserve">Este registro fornece os dados do termo de encerramento da escrituração. </w:t>
      </w:r>
    </w:p>
    <w:p w:rsidR="003A0CF0" w:rsidRPr="00773978" w:rsidRDefault="003A0CF0" w:rsidP="003A0CF0">
      <w:pPr>
        <w:pStyle w:val="Corpodetexto"/>
        <w:spacing w:line="240" w:lineRule="auto"/>
        <w:ind w:firstLine="708"/>
        <w:rPr>
          <w:rFonts w:ascii="Times New Roman" w:hAnsi="Times New Roman"/>
          <w:color w:val="auto"/>
          <w:sz w:val="20"/>
          <w:szCs w:val="20"/>
        </w:rPr>
      </w:pPr>
    </w:p>
    <w:tbl>
      <w:tblPr>
        <w:tblpPr w:leftFromText="45" w:rightFromText="45" w:vertAnchor="text" w:tblpXSpec="center"/>
        <w:tblW w:w="10881" w:type="dxa"/>
        <w:tblCellMar>
          <w:left w:w="0" w:type="dxa"/>
          <w:right w:w="0" w:type="dxa"/>
        </w:tblCellMar>
        <w:tblLook w:val="04A0" w:firstRow="1" w:lastRow="0" w:firstColumn="1" w:lastColumn="0" w:noHBand="0" w:noVBand="1"/>
      </w:tblPr>
      <w:tblGrid>
        <w:gridCol w:w="6162"/>
        <w:gridCol w:w="4719"/>
      </w:tblGrid>
      <w:tr w:rsidR="003A0CF0" w:rsidRPr="00773978" w:rsidTr="00572C62">
        <w:tc>
          <w:tcPr>
            <w:tcW w:w="1088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J900: TERMO DE ENCERRAMENTO</w:t>
            </w:r>
          </w:p>
        </w:tc>
      </w:tr>
      <w:tr w:rsidR="003A0CF0" w:rsidRPr="00773978" w:rsidTr="00572C62">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927" w:anchor="REGRA_OCORRENCIA_UNITARIA_ARQ" w:history="1">
              <w:r w:rsidRPr="00773978">
                <w:rPr>
                  <w:rStyle w:val="Hyperlink"/>
                  <w:color w:val="auto"/>
                  <w:sz w:val="20"/>
                  <w:szCs w:val="20"/>
                </w:rPr>
                <w:t>REGRA_OCORRENCIA_UNITARIA_ARQ</w:t>
              </w:r>
            </w:hyperlink>
            <w:r w:rsidRPr="00773978">
              <w:rPr>
                <w:sz w:val="20"/>
                <w:szCs w:val="20"/>
              </w:rPr>
              <w:t>]</w:t>
            </w:r>
          </w:p>
        </w:tc>
      </w:tr>
      <w:tr w:rsidR="003A0CF0" w:rsidRPr="00773978" w:rsidTr="00572C62">
        <w:tc>
          <w:tcPr>
            <w:tcW w:w="6162"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2</w:t>
            </w:r>
          </w:p>
        </w:tc>
        <w:tc>
          <w:tcPr>
            <w:tcW w:w="4719"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um (por arquivo)</w:t>
            </w:r>
          </w:p>
        </w:tc>
      </w:tr>
      <w:tr w:rsidR="003A0CF0" w:rsidRPr="00773978" w:rsidTr="00572C62">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[REG]</w:t>
            </w:r>
          </w:p>
        </w:tc>
      </w:tr>
    </w:tbl>
    <w:p w:rsidR="003A0CF0" w:rsidRPr="00773978" w:rsidRDefault="003A0CF0" w:rsidP="003A0CF0">
      <w:pPr>
        <w:spacing w:line="240" w:lineRule="auto"/>
        <w:jc w:val="both"/>
        <w:rPr>
          <w:rFonts w:cs="Times New Roman"/>
          <w:szCs w:val="20"/>
        </w:rPr>
      </w:pPr>
      <w:r w:rsidRPr="00773978">
        <w:rPr>
          <w:rFonts w:cs="Times New Roman"/>
          <w:szCs w:val="20"/>
          <w:lang w:val="pt-PT"/>
        </w:rPr>
        <w:t> </w:t>
      </w:r>
      <w:r w:rsidRPr="00773978">
        <w:rPr>
          <w:rFonts w:cs="Times New Roman"/>
          <w:szCs w:val="20"/>
        </w:rPr>
        <w:t>   </w:t>
      </w:r>
    </w:p>
    <w:tbl>
      <w:tblPr>
        <w:tblpPr w:leftFromText="45" w:rightFromText="45" w:vertAnchor="text" w:tblpXSpec="center"/>
        <w:tblW w:w="10941" w:type="dxa"/>
        <w:tblLayout w:type="fixed"/>
        <w:tblCellMar>
          <w:left w:w="0" w:type="dxa"/>
          <w:right w:w="0" w:type="dxa"/>
        </w:tblCellMar>
        <w:tblLook w:val="04A0" w:firstRow="1" w:lastRow="0" w:firstColumn="1" w:lastColumn="0" w:noHBand="0" w:noVBand="1"/>
      </w:tblPr>
      <w:tblGrid>
        <w:gridCol w:w="427"/>
        <w:gridCol w:w="1528"/>
        <w:gridCol w:w="2060"/>
        <w:gridCol w:w="541"/>
        <w:gridCol w:w="963"/>
        <w:gridCol w:w="840"/>
        <w:gridCol w:w="1180"/>
        <w:gridCol w:w="1276"/>
        <w:gridCol w:w="2126"/>
      </w:tblGrid>
      <w:tr w:rsidR="003A0CF0" w:rsidRPr="00773978" w:rsidTr="00572C62">
        <w:tc>
          <w:tcPr>
            <w:tcW w:w="427" w:type="dxa"/>
            <w:tcBorders>
              <w:top w:val="single" w:sz="6" w:space="0" w:color="auto"/>
              <w:left w:val="single" w:sz="6" w:space="0" w:color="auto"/>
              <w:bottom w:val="single" w:sz="6" w:space="0" w:color="auto"/>
              <w:right w:val="single" w:sz="6"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528"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2060"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541" w:type="dxa"/>
            <w:tcBorders>
              <w:top w:val="single" w:sz="6" w:space="0" w:color="auto"/>
              <w:left w:val="nil"/>
              <w:bottom w:val="single" w:sz="6" w:space="0" w:color="auto"/>
              <w:right w:val="single" w:sz="6" w:space="0" w:color="auto"/>
            </w:tcBorders>
            <w:shd w:val="clear" w:color="auto" w:fill="E6E6E6"/>
            <w:tcMar>
              <w:top w:w="0" w:type="dxa"/>
              <w:left w:w="70" w:type="dxa"/>
              <w:bottom w:w="0" w:type="dxa"/>
              <w:right w:w="70"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963"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840"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1180"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76"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126"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REG</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Texto fixo contendo “J900”.</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004</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“J900”</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DNRC_ENCER</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Texto fixo contendo “TERMO DE ENCERRAMENTO”.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021</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“TERMO DE ENCERRAMENTO”</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03</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NUM_ORD</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Número de ordem do instrumento de escrituração.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[REGRA_IGUAL_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NUM_ORD_REGI030]</w:t>
            </w:r>
          </w:p>
          <w:p w:rsidR="003A0CF0" w:rsidRPr="00773978" w:rsidRDefault="003A0CF0" w:rsidP="00572C62">
            <w:pPr>
              <w:shd w:val="clear" w:color="auto" w:fill="FFFFFF"/>
              <w:spacing w:line="240" w:lineRule="auto"/>
              <w:rPr>
                <w:rFonts w:cs="Times New Roman"/>
                <w:szCs w:val="20"/>
              </w:rPr>
            </w:pPr>
          </w:p>
        </w:tc>
      </w:tr>
      <w:tr w:rsidR="003A0CF0" w:rsidRPr="00773978" w:rsidTr="00572C62">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04</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NAT_LIVRO</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Natureza do livro; finalidade a que se destinou o instrumento.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80</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05</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NOME</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Nome empresarial.</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[REGRA_IGUAL_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NOME_REG0000]</w:t>
            </w:r>
          </w:p>
        </w:tc>
      </w:tr>
      <w:tr w:rsidR="003A0CF0" w:rsidRPr="00773978" w:rsidTr="00572C62">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06</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QTD_LIN</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Quantidade total de linhas do arquivo digital.</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[REGRA_IGUAL_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QTD_LIN_REG9999]</w:t>
            </w:r>
          </w:p>
        </w:tc>
      </w:tr>
      <w:tr w:rsidR="003A0CF0" w:rsidRPr="00773978" w:rsidTr="00572C62">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it-IT"/>
              </w:rPr>
              <w:t>07</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lang w:val="it-IT"/>
              </w:rPr>
              <w:t>DT_INI_ESCR</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Data de início da escrituração.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008</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[REGRA_IGUAL_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DT_INI_REG0000]</w:t>
            </w:r>
          </w:p>
        </w:tc>
      </w:tr>
      <w:tr w:rsidR="003A0CF0" w:rsidRPr="00773978" w:rsidTr="00572C62">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08</w:t>
            </w:r>
          </w:p>
        </w:tc>
        <w:tc>
          <w:tcPr>
            <w:tcW w:w="152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lang w:val="pt-PT"/>
              </w:rPr>
              <w:t>DT_FIN_ESCR</w:t>
            </w:r>
          </w:p>
        </w:tc>
        <w:tc>
          <w:tcPr>
            <w:tcW w:w="206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Data de término da escrituração.</w:t>
            </w:r>
          </w:p>
        </w:tc>
        <w:tc>
          <w:tcPr>
            <w:tcW w:w="541" w:type="dxa"/>
            <w:tcBorders>
              <w:top w:val="nil"/>
              <w:left w:val="nil"/>
              <w:bottom w:val="single" w:sz="6" w:space="0" w:color="auto"/>
              <w:right w:val="single" w:sz="6" w:space="0" w:color="auto"/>
            </w:tcBorders>
            <w:tcMar>
              <w:top w:w="0" w:type="dxa"/>
              <w:left w:w="70" w:type="dxa"/>
              <w:bottom w:w="0" w:type="dxa"/>
              <w:right w:w="70"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w:t>
            </w:r>
          </w:p>
        </w:tc>
        <w:tc>
          <w:tcPr>
            <w:tcW w:w="96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008</w:t>
            </w:r>
          </w:p>
        </w:tc>
        <w:tc>
          <w:tcPr>
            <w:tcW w:w="84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18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c>
          <w:tcPr>
            <w:tcW w:w="12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12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[REGRA_IGUAL_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DT_FIN_REG0000]</w:t>
            </w:r>
          </w:p>
        </w:tc>
      </w:tr>
    </w:tbl>
    <w:p w:rsidR="003A0CF0" w:rsidRPr="00773978" w:rsidRDefault="003A0CF0" w:rsidP="003A0CF0">
      <w:pPr>
        <w:pStyle w:val="Corpodetexto"/>
        <w:spacing w:line="240" w:lineRule="auto"/>
        <w:rPr>
          <w:rFonts w:ascii="Times New Roman" w:hAnsi="Times New Roman"/>
          <w:color w:val="auto"/>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p>
    <w:p w:rsidR="003A0CF0" w:rsidRPr="00773978" w:rsidRDefault="003A0CF0" w:rsidP="003A0CF0">
      <w:pPr>
        <w:pStyle w:val="Corpodetexto"/>
        <w:ind w:left="708"/>
        <w:rPr>
          <w:rStyle w:val="Hyperlink"/>
          <w:rFonts w:ascii="Times New Roman" w:hAnsi="Times New Roman"/>
          <w:b/>
          <w:color w:val="auto"/>
          <w:sz w:val="20"/>
          <w:szCs w:val="20"/>
        </w:rPr>
      </w:pPr>
    </w:p>
    <w:p w:rsidR="003A0CF0" w:rsidRPr="00773978" w:rsidRDefault="00A11824" w:rsidP="003A0CF0">
      <w:pPr>
        <w:pStyle w:val="Corpodetexto"/>
        <w:ind w:left="708"/>
        <w:rPr>
          <w:rFonts w:ascii="Times New Roman" w:hAnsi="Times New Roman"/>
          <w:sz w:val="20"/>
          <w:szCs w:val="20"/>
        </w:rPr>
      </w:pPr>
      <w:hyperlink r:id="rId928" w:anchor="REGRA_OCORRENCIA_UNITARIA_ARQ" w:history="1">
        <w:r w:rsidR="003A0CF0" w:rsidRPr="00773978">
          <w:rPr>
            <w:rFonts w:ascii="Times New Roman" w:hAnsi="Times New Roman"/>
            <w:b/>
            <w:sz w:val="20"/>
            <w:szCs w:val="20"/>
          </w:rPr>
          <w:t>REGRA_OCORRENCIA_UNITARIA_ARQ</w:t>
        </w:r>
      </w:hyperlink>
      <w:r w:rsidR="003A0CF0" w:rsidRPr="00773978">
        <w:rPr>
          <w:rFonts w:ascii="Times New Roman" w:hAnsi="Times New Roman"/>
          <w:color w:val="auto"/>
          <w:sz w:val="20"/>
          <w:szCs w:val="20"/>
        </w:rPr>
        <w:t xml:space="preserve">: </w:t>
      </w:r>
      <w:r w:rsidR="003A0CF0" w:rsidRPr="00773978">
        <w:rPr>
          <w:rFonts w:ascii="Times New Roman" w:hAnsi="Times New Roman"/>
          <w:sz w:val="20"/>
          <w:szCs w:val="20"/>
        </w:rPr>
        <w:t>Verifica se o registro ocorreu apenas uma vez por arquivo, considerando a chave “J900” (REG). Se a regra não for cumprida, o PVA do Sped Contábil gera um erro.</w:t>
      </w:r>
    </w:p>
    <w:p w:rsidR="003A0CF0" w:rsidRPr="00773978" w:rsidRDefault="003A0CF0" w:rsidP="003A0CF0">
      <w:pPr>
        <w:pStyle w:val="Corpodetexto"/>
        <w:rPr>
          <w:rFonts w:ascii="Times New Roman" w:hAnsi="Times New Roman"/>
          <w:color w:val="auto"/>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3A0CF0" w:rsidRPr="00773978" w:rsidRDefault="003A0CF0" w:rsidP="003A0CF0">
      <w:pPr>
        <w:pStyle w:val="Corpodetexto"/>
        <w:ind w:left="708"/>
        <w:rPr>
          <w:rStyle w:val="Hyperlink"/>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b/>
          <w:sz w:val="20"/>
          <w:szCs w:val="20"/>
        </w:rPr>
      </w:pPr>
      <w:hyperlink r:id="rId929" w:anchor="REGRA_IGUAL_NUM_ORD_REGI030" w:history="1">
        <w:r w:rsidR="003A0CF0" w:rsidRPr="00773978">
          <w:rPr>
            <w:rStyle w:val="Hyperlink"/>
            <w:rFonts w:ascii="Times New Roman" w:hAnsi="Times New Roman"/>
            <w:b/>
            <w:color w:val="auto"/>
            <w:sz w:val="20"/>
            <w:szCs w:val="20"/>
          </w:rPr>
          <w:t>REGRA_IGUAL_NUM_ORD_REGI030</w:t>
        </w:r>
      </w:hyperlink>
      <w:r w:rsidR="003A0CF0" w:rsidRPr="00773978">
        <w:rPr>
          <w:rStyle w:val="Hyperlink"/>
          <w:rFonts w:ascii="Times New Roman" w:hAnsi="Times New Roman"/>
          <w:b/>
          <w:color w:val="auto"/>
          <w:sz w:val="20"/>
          <w:szCs w:val="20"/>
        </w:rPr>
        <w:t xml:space="preserve">: </w:t>
      </w:r>
      <w:r w:rsidR="003A0CF0" w:rsidRPr="00773978">
        <w:rPr>
          <w:rFonts w:ascii="Times New Roman" w:hAnsi="Times New Roman"/>
          <w:sz w:val="20"/>
          <w:szCs w:val="20"/>
        </w:rPr>
        <w:t>Verifica se o valor informado se o conteúdo do “NUM_ORD” (Campo 02) é igual ao valor do campo “NUM_ORD” (Campo 03) do registro I030. Se a regra não for cumprida, o PVA do Sped Contábil gera um erro.</w:t>
      </w:r>
    </w:p>
    <w:p w:rsidR="003A0CF0" w:rsidRPr="00773978" w:rsidRDefault="003A0CF0" w:rsidP="003A0CF0">
      <w:pPr>
        <w:pStyle w:val="Corpodetexto"/>
        <w:rPr>
          <w:rStyle w:val="Hyperlink"/>
          <w:rFonts w:ascii="Times New Roman" w:hAnsi="Times New Roman"/>
          <w:b/>
          <w:color w:val="auto"/>
          <w:sz w:val="20"/>
          <w:szCs w:val="20"/>
        </w:rPr>
      </w:pPr>
    </w:p>
    <w:p w:rsidR="003A0CF0" w:rsidRPr="00773978" w:rsidRDefault="00A11824" w:rsidP="003A0CF0">
      <w:pPr>
        <w:pStyle w:val="Corpodetexto"/>
        <w:ind w:left="708"/>
        <w:rPr>
          <w:rFonts w:ascii="Times New Roman" w:hAnsi="Times New Roman"/>
          <w:b/>
          <w:sz w:val="20"/>
          <w:szCs w:val="20"/>
        </w:rPr>
      </w:pPr>
      <w:hyperlink r:id="rId930" w:anchor="REGRA_IGUAL_NOME_REG0000" w:history="1">
        <w:r w:rsidR="003A0CF0" w:rsidRPr="00773978">
          <w:rPr>
            <w:rStyle w:val="Hyperlink"/>
            <w:rFonts w:ascii="Times New Roman" w:hAnsi="Times New Roman"/>
            <w:b/>
            <w:color w:val="auto"/>
            <w:sz w:val="20"/>
            <w:szCs w:val="20"/>
          </w:rPr>
          <w:t>REGRA_IGUAL_NOME_REG0000</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o conteúdo do “NOME” (Campo 05) é igual ao do campo “NOME” do Registro 0000. Se a regra não for cumprida, o PVA do Sped Contábil gera um erro.</w:t>
      </w:r>
    </w:p>
    <w:p w:rsidR="003A0CF0" w:rsidRPr="00773978" w:rsidRDefault="003A0CF0" w:rsidP="003A0CF0">
      <w:pPr>
        <w:pStyle w:val="Corpodetexto"/>
        <w:ind w:left="708"/>
        <w:rPr>
          <w:rFonts w:ascii="Times New Roman" w:hAnsi="Times New Roman"/>
          <w:sz w:val="20"/>
          <w:szCs w:val="20"/>
        </w:rPr>
      </w:pPr>
    </w:p>
    <w:p w:rsidR="003A0CF0" w:rsidRPr="00773978" w:rsidRDefault="00A11824" w:rsidP="003A0CF0">
      <w:pPr>
        <w:pStyle w:val="Corpodetexto"/>
        <w:ind w:left="708"/>
        <w:rPr>
          <w:rFonts w:ascii="Times New Roman" w:hAnsi="Times New Roman"/>
          <w:sz w:val="20"/>
          <w:szCs w:val="20"/>
        </w:rPr>
      </w:pPr>
      <w:hyperlink r:id="rId931" w:anchor="REGRA_IGUAL_QTD_LIN_REG9999" w:history="1">
        <w:r w:rsidR="003A0CF0" w:rsidRPr="00773978">
          <w:rPr>
            <w:rStyle w:val="Hyperlink"/>
            <w:rFonts w:ascii="Times New Roman" w:hAnsi="Times New Roman"/>
            <w:b/>
            <w:color w:val="auto"/>
            <w:sz w:val="20"/>
            <w:szCs w:val="20"/>
          </w:rPr>
          <w:t>REGRA_IGUAL_QTD_LIN_REG9999</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“QTD_LIN” (Campo 06) é igual ao valor do campo “QTD_LIN” (Campo 02) do registro 9999. Se a regra não for cumprida, o PVA do Sped Contábil gera um erro.</w:t>
      </w:r>
    </w:p>
    <w:p w:rsidR="003A0CF0" w:rsidRPr="00773978" w:rsidRDefault="003A0CF0" w:rsidP="003A0CF0">
      <w:pPr>
        <w:pStyle w:val="Corpodetexto"/>
        <w:ind w:left="708"/>
        <w:rPr>
          <w:rStyle w:val="Hyperlink"/>
          <w:rFonts w:ascii="Times New Roman" w:hAnsi="Times New Roman"/>
          <w:b/>
          <w:color w:val="auto"/>
          <w:sz w:val="20"/>
          <w:szCs w:val="20"/>
        </w:rPr>
      </w:pPr>
      <w:r w:rsidRPr="00773978">
        <w:rPr>
          <w:rStyle w:val="Hyperlink"/>
          <w:rFonts w:ascii="Times New Roman" w:hAnsi="Times New Roman"/>
          <w:b/>
          <w:color w:val="auto"/>
          <w:sz w:val="20"/>
          <w:szCs w:val="20"/>
        </w:rPr>
        <w:lastRenderedPageBreak/>
        <w:t xml:space="preserve">REGRA_IGUAL_DT_INI_REG0000: </w:t>
      </w:r>
      <w:r w:rsidRPr="00773978">
        <w:rPr>
          <w:rFonts w:ascii="Times New Roman" w:hAnsi="Times New Roman"/>
          <w:sz w:val="20"/>
          <w:szCs w:val="20"/>
        </w:rPr>
        <w:t>Verifica se “DT_INI_ESCR” (Campo 07) é igual a “DT_INI” (Campo 03) do registro 0000. Se a regra não for cumprida, o PVA do Sped Contábil gera um erro.</w:t>
      </w:r>
    </w:p>
    <w:p w:rsidR="003A0CF0" w:rsidRPr="00773978" w:rsidRDefault="003A0CF0" w:rsidP="003A0CF0">
      <w:pPr>
        <w:pStyle w:val="Corpodetexto"/>
        <w:ind w:left="708"/>
        <w:rPr>
          <w:rStyle w:val="Hyperlink"/>
          <w:rFonts w:ascii="Times New Roman" w:hAnsi="Times New Roman"/>
          <w:b/>
          <w:color w:val="auto"/>
          <w:sz w:val="20"/>
          <w:szCs w:val="20"/>
        </w:rPr>
      </w:pPr>
    </w:p>
    <w:p w:rsidR="003A0CF0" w:rsidRPr="00773978" w:rsidRDefault="003A0CF0" w:rsidP="003A0CF0">
      <w:pPr>
        <w:pStyle w:val="Corpodetexto"/>
        <w:ind w:left="708"/>
        <w:rPr>
          <w:rStyle w:val="Hyperlink"/>
          <w:rFonts w:ascii="Times New Roman" w:hAnsi="Times New Roman"/>
          <w:b/>
          <w:color w:val="auto"/>
          <w:sz w:val="20"/>
          <w:szCs w:val="20"/>
        </w:rPr>
      </w:pPr>
      <w:r w:rsidRPr="00773978">
        <w:rPr>
          <w:rStyle w:val="Hyperlink"/>
          <w:rFonts w:ascii="Times New Roman" w:hAnsi="Times New Roman"/>
          <w:b/>
          <w:color w:val="auto"/>
          <w:sz w:val="20"/>
          <w:szCs w:val="20"/>
        </w:rPr>
        <w:t xml:space="preserve">REGRA_IGUAL_DT_FIN_REG0000: </w:t>
      </w:r>
      <w:r w:rsidRPr="00773978">
        <w:rPr>
          <w:rFonts w:ascii="Times New Roman" w:hAnsi="Times New Roman"/>
          <w:sz w:val="20"/>
          <w:szCs w:val="20"/>
        </w:rPr>
        <w:t>Verifica se “DT_FIN_ESCR” (Campo 08) é igual a “DT_FIN” (Campo 04) do registro 0000.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ind w:firstLine="708"/>
        <w:rPr>
          <w:rFonts w:ascii="Times New Roman" w:hAnsi="Times New Roman"/>
          <w:b/>
          <w:sz w:val="20"/>
          <w:szCs w:val="20"/>
        </w:rPr>
      </w:pPr>
    </w:p>
    <w:p w:rsidR="003A0CF0" w:rsidRPr="00773978" w:rsidRDefault="003A0CF0" w:rsidP="003A0CF0">
      <w:pPr>
        <w:pStyle w:val="PSDS-CorpodeTexto0"/>
        <w:ind w:left="707"/>
        <w:jc w:val="both"/>
        <w:rPr>
          <w:rFonts w:ascii="Times New Roman" w:hAnsi="Times New Roman"/>
          <w:b/>
          <w:color w:val="000000"/>
        </w:rPr>
      </w:pPr>
      <w:r w:rsidRPr="00773978">
        <w:rPr>
          <w:rFonts w:ascii="Times New Roman" w:hAnsi="Times New Roman"/>
          <w:b/>
          <w:color w:val="000000"/>
        </w:rPr>
        <w:t>|J900|TERMO DE ENCERRAMENTO|100|DIÁRIO GERAL|EMPRESA TESTE|500|010</w:t>
      </w:r>
      <w:r w:rsidR="007A0D02" w:rsidRPr="00773978">
        <w:rPr>
          <w:rFonts w:ascii="Times New Roman" w:hAnsi="Times New Roman"/>
          <w:b/>
          <w:color w:val="000000"/>
        </w:rPr>
        <w:t>12015|31012015</w:t>
      </w:r>
      <w:r w:rsidRPr="00773978">
        <w:rPr>
          <w:rFonts w:ascii="Times New Roman" w:hAnsi="Times New Roman"/>
          <w:b/>
          <w:color w:val="000000"/>
        </w:rPr>
        <w:t>|</w:t>
      </w:r>
    </w:p>
    <w:p w:rsidR="003A0CF0" w:rsidRPr="00773978" w:rsidRDefault="003A0CF0" w:rsidP="003A0CF0">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J900</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Texto Fixo: TERMO DE ENCERRAMENTO</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Número de Ordem do Instrumento de Escrituração: 100 (corresponde ao número do livro de escrituração)</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Natureza do Livro: DIÁRIO GERAL</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xml:space="preserve">– Nome Empresarial: EMPRESA TESTE </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Quantidade de Linhas do Arquivo Digital: 500</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07 </w:t>
      </w:r>
      <w:r w:rsidRPr="00773978">
        <w:rPr>
          <w:rFonts w:ascii="Times New Roman" w:hAnsi="Times New Roman"/>
        </w:rPr>
        <w:t xml:space="preserve">– Data de </w:t>
      </w:r>
      <w:r w:rsidR="007A0D02" w:rsidRPr="00773978">
        <w:rPr>
          <w:rFonts w:ascii="Times New Roman" w:hAnsi="Times New Roman"/>
        </w:rPr>
        <w:t>Início da Escrituração: 01012015 (01/01/2015</w:t>
      </w:r>
      <w:r w:rsidRPr="00773978">
        <w:rPr>
          <w:rFonts w:ascii="Times New Roman" w:hAnsi="Times New Roman"/>
        </w:rPr>
        <w:t>)</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08 </w:t>
      </w:r>
      <w:r w:rsidRPr="00773978">
        <w:rPr>
          <w:rFonts w:ascii="Times New Roman" w:hAnsi="Times New Roman"/>
        </w:rPr>
        <w:t>– Data de T</w:t>
      </w:r>
      <w:r w:rsidR="007A0D02" w:rsidRPr="00773978">
        <w:rPr>
          <w:rFonts w:ascii="Times New Roman" w:hAnsi="Times New Roman"/>
        </w:rPr>
        <w:t>érmino da Escrituração: 31012015 (31/01/2015</w:t>
      </w:r>
      <w:r w:rsidRPr="00773978">
        <w:rPr>
          <w:rFonts w:ascii="Times New Roman" w:hAnsi="Times New Roman"/>
        </w:rPr>
        <w:t>)</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jc w:val="both"/>
        <w:rPr>
          <w:szCs w:val="20"/>
        </w:rPr>
      </w:pPr>
      <w:bookmarkStart w:id="354" w:name="_Toc450295120"/>
      <w:r w:rsidRPr="00773978">
        <w:rPr>
          <w:szCs w:val="20"/>
        </w:rPr>
        <w:lastRenderedPageBreak/>
        <w:t>3.4.6.3.10. Registro J930: Identificação dos Signatários da Escrituração</w:t>
      </w:r>
      <w:bookmarkEnd w:id="354"/>
    </w:p>
    <w:p w:rsidR="003A0CF0" w:rsidRPr="00773978" w:rsidRDefault="003A0CF0" w:rsidP="003A0CF0">
      <w:pPr>
        <w:pStyle w:val="PSDS-CorpodeTexto0"/>
        <w:jc w:val="both"/>
        <w:rPr>
          <w:rFonts w:ascii="Times New Roman" w:eastAsiaTheme="minorHAnsi" w:hAnsi="Times New Roman"/>
          <w:lang w:eastAsia="pt-BR"/>
        </w:rPr>
      </w:pP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rPr>
        <w:t>O registro J930, que identifica os signatários da escrituração.</w:t>
      </w:r>
    </w:p>
    <w:p w:rsidR="003A0CF0" w:rsidRPr="00773978" w:rsidRDefault="003A0CF0" w:rsidP="003A0CF0">
      <w:pPr>
        <w:pStyle w:val="PSDS-CorpodeTexto0"/>
        <w:ind w:firstLine="708"/>
        <w:jc w:val="both"/>
        <w:rPr>
          <w:rFonts w:ascii="Times New Roman" w:hAnsi="Times New Roman"/>
        </w:rPr>
      </w:pPr>
    </w:p>
    <w:tbl>
      <w:tblPr>
        <w:tblpPr w:leftFromText="45" w:rightFromText="45" w:vertAnchor="text" w:tblpXSpec="center"/>
        <w:tblW w:w="11023" w:type="dxa"/>
        <w:tblCellMar>
          <w:left w:w="0" w:type="dxa"/>
          <w:right w:w="0" w:type="dxa"/>
        </w:tblCellMar>
        <w:tblLook w:val="04A0" w:firstRow="1" w:lastRow="0" w:firstColumn="1" w:lastColumn="0" w:noHBand="0" w:noVBand="1"/>
      </w:tblPr>
      <w:tblGrid>
        <w:gridCol w:w="6198"/>
        <w:gridCol w:w="4825"/>
      </w:tblGrid>
      <w:tr w:rsidR="003A0CF0" w:rsidRPr="00773978" w:rsidTr="00572C62">
        <w:tc>
          <w:tcPr>
            <w:tcW w:w="110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J930:</w:t>
            </w:r>
            <w:r w:rsidRPr="00773978">
              <w:rPr>
                <w:rStyle w:val="apple-converted-space"/>
                <w:b/>
                <w:bCs/>
                <w:sz w:val="20"/>
                <w:szCs w:val="20"/>
              </w:rPr>
              <w:t> </w:t>
            </w:r>
            <w:r w:rsidRPr="00773978">
              <w:rPr>
                <w:b/>
                <w:bCs/>
                <w:caps/>
                <w:sz w:val="20"/>
                <w:szCs w:val="20"/>
              </w:rPr>
              <w:t>IDENTIFICAÇÃO DOS SIGNATÁRIOS DA ESCRITURAÇÃO</w:t>
            </w:r>
          </w:p>
        </w:tc>
      </w:tr>
      <w:tr w:rsidR="003A0CF0" w:rsidRPr="00773978" w:rsidTr="00572C62">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932" w:anchor="REGRA_OBRIGATORIO_ASSIN_CONTADOR" w:history="1">
              <w:r w:rsidRPr="00773978">
                <w:rPr>
                  <w:rStyle w:val="Hyperlink"/>
                  <w:color w:val="auto"/>
                  <w:sz w:val="20"/>
                  <w:szCs w:val="20"/>
                </w:rPr>
                <w:t>REGRA_OBRIGATORIO_ASSIN_CONTADOR</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933" w:anchor="REGRA_IDENT_CPF_COD_ASSIN_DUPLICIDADE" w:history="1">
              <w:r w:rsidRPr="00773978">
                <w:rPr>
                  <w:rStyle w:val="Hyperlink"/>
                  <w:color w:val="auto"/>
                  <w:sz w:val="20"/>
                  <w:szCs w:val="20"/>
                </w:rPr>
                <w:t>REGRA_IDENT_CPF_COD_ASSIN_DUPLICIDADE</w:t>
              </w:r>
            </w:hyperlink>
            <w:r w:rsidRPr="00773978">
              <w:rPr>
                <w:sz w:val="20"/>
                <w:szCs w:val="20"/>
              </w:rPr>
              <w:t>]</w:t>
            </w:r>
          </w:p>
        </w:tc>
      </w:tr>
      <w:tr w:rsidR="003A0CF0" w:rsidRPr="00773978" w:rsidTr="00572C62">
        <w:tc>
          <w:tcPr>
            <w:tcW w:w="619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3</w:t>
            </w:r>
          </w:p>
        </w:tc>
        <w:tc>
          <w:tcPr>
            <w:tcW w:w="482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arquivo)</w:t>
            </w:r>
          </w:p>
        </w:tc>
      </w:tr>
      <w:tr w:rsidR="003A0CF0" w:rsidRPr="00773978" w:rsidTr="00572C62">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[IDENT_CPF]+[COD_ASSIN]</w:t>
            </w:r>
          </w:p>
        </w:tc>
      </w:tr>
    </w:tbl>
    <w:p w:rsidR="003A0CF0" w:rsidRPr="00773978" w:rsidRDefault="003A0CF0" w:rsidP="003A0CF0">
      <w:pPr>
        <w:spacing w:line="240" w:lineRule="auto"/>
        <w:jc w:val="both"/>
        <w:rPr>
          <w:rFonts w:cs="Times New Roman"/>
          <w:szCs w:val="20"/>
        </w:rPr>
      </w:pPr>
      <w:r w:rsidRPr="00773978">
        <w:rPr>
          <w:rFonts w:cs="Times New Roman"/>
          <w:szCs w:val="20"/>
          <w:lang w:val="pt-PT"/>
        </w:rPr>
        <w:t> </w:t>
      </w:r>
    </w:p>
    <w:tbl>
      <w:tblPr>
        <w:tblpPr w:leftFromText="45" w:rightFromText="45" w:vertAnchor="text" w:tblpXSpec="center"/>
        <w:tblW w:w="11197" w:type="dxa"/>
        <w:tblCellMar>
          <w:left w:w="0" w:type="dxa"/>
          <w:right w:w="0" w:type="dxa"/>
        </w:tblCellMar>
        <w:tblLook w:val="04A0" w:firstRow="1" w:lastRow="0" w:firstColumn="1" w:lastColumn="0" w:noHBand="0" w:noVBand="1"/>
      </w:tblPr>
      <w:tblGrid>
        <w:gridCol w:w="427"/>
        <w:gridCol w:w="1661"/>
        <w:gridCol w:w="1563"/>
        <w:gridCol w:w="542"/>
        <w:gridCol w:w="1039"/>
        <w:gridCol w:w="916"/>
        <w:gridCol w:w="905"/>
        <w:gridCol w:w="1239"/>
        <w:gridCol w:w="2905"/>
      </w:tblGrid>
      <w:tr w:rsidR="003A0CF0" w:rsidRPr="00773978" w:rsidTr="00572C62">
        <w:trPr>
          <w:trHeight w:val="463"/>
        </w:trPr>
        <w:tc>
          <w:tcPr>
            <w:tcW w:w="429" w:type="dxa"/>
            <w:tcBorders>
              <w:top w:val="single" w:sz="6" w:space="0" w:color="auto"/>
              <w:left w:val="single" w:sz="6" w:space="0" w:color="auto"/>
              <w:bottom w:val="single" w:sz="6" w:space="0" w:color="auto"/>
              <w:right w:val="single" w:sz="6"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659"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938"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544" w:type="dxa"/>
            <w:tcBorders>
              <w:top w:val="single" w:sz="6" w:space="0" w:color="auto"/>
              <w:left w:val="nil"/>
              <w:bottom w:val="single" w:sz="6" w:space="0" w:color="auto"/>
              <w:right w:val="single" w:sz="6" w:space="0" w:color="auto"/>
            </w:tcBorders>
            <w:shd w:val="clear" w:color="auto" w:fill="E6E6E6"/>
            <w:tcMar>
              <w:top w:w="0" w:type="dxa"/>
              <w:left w:w="70" w:type="dxa"/>
              <w:bottom w:w="0" w:type="dxa"/>
              <w:right w:w="70"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968"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845"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833"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169"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812"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trHeight w:val="479"/>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REG</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Texto fixo contendo “J930”.</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004</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[“J930”]</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Sim</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 </w:t>
            </w:r>
          </w:p>
        </w:tc>
      </w:tr>
      <w:tr w:rsidR="003A0CF0" w:rsidRPr="00773978" w:rsidTr="00572C62">
        <w:trPr>
          <w:trHeight w:val="247"/>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02</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lang w:val="pt-PT"/>
              </w:rPr>
              <w:t>IDENT_NOM</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Nome do signatário.</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Sim</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 </w:t>
            </w:r>
          </w:p>
        </w:tc>
      </w:tr>
      <w:tr w:rsidR="003A0CF0" w:rsidRPr="00773978" w:rsidTr="00572C62">
        <w:trPr>
          <w:trHeight w:val="232"/>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03</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lang w:val="pt-PT"/>
              </w:rPr>
              <w:t>IDENT_CPF</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CPF.</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N</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11</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Sim</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[REGRA_VALIDA_CPF]</w:t>
            </w:r>
          </w:p>
        </w:tc>
      </w:tr>
      <w:tr w:rsidR="003A0CF0" w:rsidRPr="00773978" w:rsidTr="00572C62">
        <w:trPr>
          <w:trHeight w:val="772"/>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04</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IDENT_QUALIF</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Qualificação do assinante, conforme tabela.</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Sim</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[REGRA_TABELA_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ASSINANTE_DESC]</w:t>
            </w:r>
          </w:p>
        </w:tc>
      </w:tr>
      <w:tr w:rsidR="003A0CF0" w:rsidRPr="00773978" w:rsidTr="00572C62">
        <w:trPr>
          <w:trHeight w:val="981"/>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05</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lang w:val="pt-PT"/>
              </w:rPr>
              <w:t>COD_ASSIN</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Código de qualificação do assinante, conforme tabela.</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003</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Sim</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[REGRA_TABELA_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ASSINANTE]</w:t>
            </w:r>
          </w:p>
          <w:p w:rsidR="003A0CF0" w:rsidRPr="00773978" w:rsidRDefault="003A0CF0" w:rsidP="00572C62">
            <w:pPr>
              <w:shd w:val="clear" w:color="auto" w:fill="FFFFFF"/>
              <w:spacing w:line="240" w:lineRule="auto"/>
              <w:rPr>
                <w:rFonts w:cs="Times New Roman"/>
                <w:szCs w:val="20"/>
              </w:rPr>
            </w:pPr>
          </w:p>
        </w:tc>
      </w:tr>
      <w:tr w:rsidR="003A0CF0" w:rsidRPr="00773978" w:rsidTr="00572C62">
        <w:trPr>
          <w:trHeight w:val="942"/>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06</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lang w:val="pt-PT"/>
              </w:rPr>
              <w:t>IND_CRC</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Número de inscrição do contabilista no Conselho Regional de Contabilidade.</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Não</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lang w:val="pt-PT"/>
              </w:rPr>
            </w:pPr>
            <w:r w:rsidRPr="00773978">
              <w:rPr>
                <w:rFonts w:cs="Times New Roman"/>
                <w:szCs w:val="20"/>
                <w:lang w:val="pt-PT"/>
              </w:rPr>
              <w:t>[REGRA_OBRIGATORIO_</w:t>
            </w:r>
          </w:p>
          <w:p w:rsidR="003A0CF0" w:rsidRPr="00773978" w:rsidRDefault="003A0CF0" w:rsidP="00572C62">
            <w:pPr>
              <w:shd w:val="clear" w:color="auto" w:fill="FFFFFF"/>
              <w:spacing w:line="240" w:lineRule="auto"/>
              <w:rPr>
                <w:rFonts w:cs="Times New Roman"/>
                <w:szCs w:val="20"/>
                <w:lang w:val="pt-PT"/>
              </w:rPr>
            </w:pPr>
            <w:r w:rsidRPr="00773978">
              <w:rPr>
                <w:rFonts w:cs="Times New Roman"/>
                <w:szCs w:val="20"/>
                <w:lang w:val="pt-PT"/>
              </w:rPr>
              <w:t>CONTADOR]</w:t>
            </w:r>
          </w:p>
          <w:p w:rsidR="003A0CF0" w:rsidRPr="00773978" w:rsidRDefault="003A0CF0" w:rsidP="00572C62">
            <w:pPr>
              <w:shd w:val="clear" w:color="auto" w:fill="FFFFFF"/>
              <w:spacing w:line="240" w:lineRule="auto"/>
              <w:rPr>
                <w:rFonts w:cs="Times New Roman"/>
                <w:szCs w:val="20"/>
              </w:rPr>
            </w:pPr>
          </w:p>
        </w:tc>
      </w:tr>
      <w:tr w:rsidR="003A0CF0" w:rsidRPr="00773978" w:rsidTr="00572C62">
        <w:trPr>
          <w:trHeight w:val="479"/>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07</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EMAIL</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Email do signatário.</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060</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Não</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lang w:val="pt-PT"/>
              </w:rPr>
            </w:pPr>
            <w:r w:rsidRPr="00773978">
              <w:rPr>
                <w:rFonts w:cs="Times New Roman"/>
                <w:szCs w:val="20"/>
                <w:lang w:val="pt-PT"/>
              </w:rPr>
              <w:t>[REGRA_OBRIGATORIO_</w:t>
            </w:r>
          </w:p>
          <w:p w:rsidR="003A0CF0" w:rsidRPr="00773978" w:rsidRDefault="003A0CF0" w:rsidP="00572C62">
            <w:pPr>
              <w:shd w:val="clear" w:color="auto" w:fill="FFFFFF"/>
              <w:spacing w:line="240" w:lineRule="auto"/>
              <w:rPr>
                <w:rFonts w:cs="Times New Roman"/>
                <w:szCs w:val="20"/>
                <w:lang w:val="pt-PT"/>
              </w:rPr>
            </w:pPr>
            <w:r w:rsidRPr="00773978">
              <w:rPr>
                <w:rFonts w:cs="Times New Roman"/>
                <w:szCs w:val="20"/>
                <w:lang w:val="pt-PT"/>
              </w:rPr>
              <w:t>CONTADOR]</w:t>
            </w:r>
          </w:p>
        </w:tc>
      </w:tr>
      <w:tr w:rsidR="003A0CF0" w:rsidRPr="00773978" w:rsidTr="00572C62">
        <w:trPr>
          <w:trHeight w:val="479"/>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08</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FONE</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Telefone do signatário.</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014</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Não</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lang w:val="pt-PT"/>
              </w:rPr>
            </w:pPr>
            <w:r w:rsidRPr="00773978">
              <w:rPr>
                <w:rFonts w:cs="Times New Roman"/>
                <w:szCs w:val="20"/>
                <w:lang w:val="pt-PT"/>
              </w:rPr>
              <w:t>[REGRA_OBRIGATORIO_</w:t>
            </w:r>
          </w:p>
          <w:p w:rsidR="003A0CF0" w:rsidRPr="00773978" w:rsidRDefault="003A0CF0" w:rsidP="00572C62">
            <w:pPr>
              <w:shd w:val="clear" w:color="auto" w:fill="FFFFFF"/>
              <w:spacing w:line="240" w:lineRule="auto"/>
              <w:rPr>
                <w:rFonts w:cs="Times New Roman"/>
                <w:szCs w:val="20"/>
                <w:lang w:val="pt-PT"/>
              </w:rPr>
            </w:pPr>
            <w:r w:rsidRPr="00773978">
              <w:rPr>
                <w:rFonts w:cs="Times New Roman"/>
                <w:szCs w:val="20"/>
                <w:lang w:val="pt-PT"/>
              </w:rPr>
              <w:t>CONTADOR]</w:t>
            </w:r>
          </w:p>
        </w:tc>
      </w:tr>
      <w:tr w:rsidR="003A0CF0" w:rsidRPr="00773978" w:rsidTr="00572C62">
        <w:trPr>
          <w:trHeight w:val="479"/>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09</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UF_CRC</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Indicação da unidade da federação que expediu o CRC.</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002</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Não</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lang w:val="pt-PT"/>
              </w:rPr>
            </w:pPr>
            <w:r w:rsidRPr="00773978">
              <w:rPr>
                <w:rFonts w:cs="Times New Roman"/>
                <w:szCs w:val="20"/>
                <w:lang w:val="pt-PT"/>
              </w:rPr>
              <w:t>[REGRA_TABELA_UF]</w:t>
            </w:r>
          </w:p>
        </w:tc>
      </w:tr>
      <w:tr w:rsidR="003A0CF0" w:rsidRPr="00773978" w:rsidTr="00572C62">
        <w:trPr>
          <w:trHeight w:val="479"/>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10</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NUM_SEQ_CRC</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 xml:space="preserve">Número sequencial no seguinte formato: </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UF/ano/número</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C</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Não</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lang w:val="pt-PT"/>
              </w:rPr>
            </w:pPr>
            <w:r w:rsidRPr="00773978">
              <w:rPr>
                <w:rFonts w:cs="Times New Roman"/>
                <w:szCs w:val="20"/>
                <w:lang w:val="pt-PT"/>
              </w:rPr>
              <w:t>[REGRA_VALIDA_FORMATO</w:t>
            </w:r>
          </w:p>
          <w:p w:rsidR="003A0CF0" w:rsidRPr="00773978" w:rsidRDefault="003A0CF0" w:rsidP="00572C62">
            <w:pPr>
              <w:shd w:val="clear" w:color="auto" w:fill="FFFFFF"/>
              <w:spacing w:line="240" w:lineRule="auto"/>
              <w:rPr>
                <w:rFonts w:cs="Times New Roman"/>
                <w:szCs w:val="20"/>
                <w:lang w:val="pt-PT"/>
              </w:rPr>
            </w:pPr>
            <w:r w:rsidRPr="00773978">
              <w:rPr>
                <w:rFonts w:cs="Times New Roman"/>
                <w:szCs w:val="20"/>
                <w:lang w:val="pt-PT"/>
              </w:rPr>
              <w:t>_SEQUENCIAL_CRC]</w:t>
            </w:r>
          </w:p>
        </w:tc>
      </w:tr>
      <w:tr w:rsidR="003A0CF0" w:rsidRPr="00773978" w:rsidTr="00572C62">
        <w:trPr>
          <w:trHeight w:val="463"/>
        </w:trPr>
        <w:tc>
          <w:tcPr>
            <w:tcW w:w="42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11</w:t>
            </w:r>
          </w:p>
        </w:tc>
        <w:tc>
          <w:tcPr>
            <w:tcW w:w="16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DT_CRC</w:t>
            </w:r>
          </w:p>
        </w:tc>
        <w:tc>
          <w:tcPr>
            <w:tcW w:w="193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Data de validade do CRC do contador.</w:t>
            </w:r>
          </w:p>
        </w:tc>
        <w:tc>
          <w:tcPr>
            <w:tcW w:w="544" w:type="dxa"/>
            <w:tcBorders>
              <w:top w:val="nil"/>
              <w:left w:val="nil"/>
              <w:bottom w:val="single" w:sz="6" w:space="0" w:color="auto"/>
              <w:right w:val="single" w:sz="6" w:space="0" w:color="auto"/>
            </w:tcBorders>
            <w:tcMar>
              <w:top w:w="0" w:type="dxa"/>
              <w:left w:w="70" w:type="dxa"/>
              <w:bottom w:w="0" w:type="dxa"/>
              <w:right w:w="70"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N</w:t>
            </w:r>
          </w:p>
        </w:tc>
        <w:tc>
          <w:tcPr>
            <w:tcW w:w="96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008</w:t>
            </w:r>
          </w:p>
        </w:tc>
        <w:tc>
          <w:tcPr>
            <w:tcW w:w="84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83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116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Não</w:t>
            </w:r>
          </w:p>
        </w:tc>
        <w:tc>
          <w:tcPr>
            <w:tcW w:w="281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lang w:val="pt-PT"/>
              </w:rPr>
            </w:pPr>
          </w:p>
        </w:tc>
      </w:tr>
    </w:tbl>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II – Tabelas do Registro: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spacing w:line="240" w:lineRule="auto"/>
        <w:ind w:left="708"/>
        <w:jc w:val="both"/>
        <w:rPr>
          <w:rFonts w:cs="Times New Roman"/>
          <w:b/>
          <w:szCs w:val="20"/>
        </w:rPr>
      </w:pPr>
      <w:r w:rsidRPr="00773978">
        <w:rPr>
          <w:rFonts w:cs="Times New Roman"/>
          <w:b/>
          <w:szCs w:val="20"/>
        </w:rPr>
        <w:t>Campo 4: Qualificação do Assinante (IDENT_QUALIF) e Campo 5: Código de Qualificação do Assinante (COD_ASSIN)</w:t>
      </w:r>
    </w:p>
    <w:p w:rsidR="007A0D02" w:rsidRPr="00773978" w:rsidRDefault="007A0D02" w:rsidP="003A0CF0">
      <w:pPr>
        <w:spacing w:line="240" w:lineRule="auto"/>
        <w:ind w:left="708"/>
        <w:jc w:val="both"/>
        <w:rPr>
          <w:rFonts w:cs="Times New Roman"/>
          <w:b/>
          <w:szCs w:val="20"/>
        </w:rPr>
      </w:pPr>
    </w:p>
    <w:p w:rsidR="003A0CF0" w:rsidRPr="00773978" w:rsidRDefault="003A0CF0" w:rsidP="003A0CF0">
      <w:pPr>
        <w:pStyle w:val="PSDS-MarcadoresNivel2"/>
        <w:numPr>
          <w:ilvl w:val="0"/>
          <w:numId w:val="0"/>
        </w:numPr>
        <w:spacing w:before="0" w:after="0"/>
        <w:jc w:val="center"/>
        <w:rPr>
          <w:rFonts w:ascii="Times New Roman" w:hAnsi="Times New Roman"/>
          <w:sz w:val="20"/>
        </w:rPr>
      </w:pPr>
      <w:r w:rsidRPr="00773978">
        <w:rPr>
          <w:rFonts w:ascii="Times New Roman" w:hAnsi="Times New Roman"/>
          <w:sz w:val="20"/>
        </w:rPr>
        <w:lastRenderedPageBreak/>
        <w:t>Tabela de Qualificação do Assinante</w:t>
      </w:r>
    </w:p>
    <w:tbl>
      <w:tblPr>
        <w:tblW w:w="0" w:type="auto"/>
        <w:jc w:val="center"/>
        <w:tblBorders>
          <w:top w:val="single" w:sz="6" w:space="0" w:color="auto"/>
          <w:left w:val="single" w:sz="6" w:space="0" w:color="auto"/>
          <w:bottom w:val="single" w:sz="6" w:space="0" w:color="auto"/>
          <w:right w:val="single" w:sz="6" w:space="0" w:color="auto"/>
        </w:tblBorders>
        <w:shd w:val="pct10" w:color="auto" w:fill="auto"/>
        <w:tblLayout w:type="fixed"/>
        <w:tblLook w:val="0000" w:firstRow="0" w:lastRow="0" w:firstColumn="0" w:lastColumn="0" w:noHBand="0" w:noVBand="0"/>
      </w:tblPr>
      <w:tblGrid>
        <w:gridCol w:w="1308"/>
        <w:gridCol w:w="5766"/>
      </w:tblGrid>
      <w:tr w:rsidR="003A0CF0" w:rsidRPr="00773978" w:rsidTr="00572C62">
        <w:trPr>
          <w:jc w:val="center"/>
        </w:trPr>
        <w:tc>
          <w:tcPr>
            <w:tcW w:w="1308" w:type="dxa"/>
            <w:tcBorders>
              <w:top w:val="single" w:sz="6" w:space="0" w:color="auto"/>
              <w:left w:val="single" w:sz="6" w:space="0" w:color="auto"/>
              <w:bottom w:val="single" w:sz="6" w:space="0" w:color="auto"/>
              <w:right w:val="single" w:sz="6" w:space="0" w:color="auto"/>
            </w:tcBorders>
            <w:shd w:val="pct10" w:color="auto" w:fill="auto"/>
            <w:vAlign w:val="center"/>
          </w:tcPr>
          <w:p w:rsidR="003A0CF0" w:rsidRPr="00773978" w:rsidRDefault="003A0CF0" w:rsidP="00572C62">
            <w:pPr>
              <w:pStyle w:val="PSDS-CorpodeTexto0"/>
              <w:jc w:val="center"/>
              <w:rPr>
                <w:rFonts w:ascii="Times New Roman" w:hAnsi="Times New Roman"/>
                <w:b/>
                <w:bCs/>
              </w:rPr>
            </w:pPr>
            <w:r w:rsidRPr="00773978">
              <w:rPr>
                <w:rFonts w:ascii="Times New Roman" w:hAnsi="Times New Roman"/>
                <w:b/>
                <w:bCs/>
              </w:rPr>
              <w:t>Código</w:t>
            </w:r>
          </w:p>
        </w:tc>
        <w:tc>
          <w:tcPr>
            <w:tcW w:w="5766" w:type="dxa"/>
            <w:tcBorders>
              <w:top w:val="single" w:sz="6" w:space="0" w:color="auto"/>
              <w:left w:val="single" w:sz="6" w:space="0" w:color="auto"/>
              <w:bottom w:val="single" w:sz="6" w:space="0" w:color="auto"/>
              <w:right w:val="single" w:sz="6" w:space="0" w:color="auto"/>
            </w:tcBorders>
            <w:shd w:val="pct10" w:color="auto" w:fill="auto"/>
            <w:vAlign w:val="center"/>
          </w:tcPr>
          <w:p w:rsidR="003A0CF0" w:rsidRPr="00773978" w:rsidRDefault="003A0CF0" w:rsidP="00572C62">
            <w:pPr>
              <w:pStyle w:val="PSDS-CorpodeTexto0"/>
              <w:jc w:val="center"/>
              <w:rPr>
                <w:rFonts w:ascii="Times New Roman" w:hAnsi="Times New Roman"/>
                <w:b/>
                <w:bCs/>
              </w:rPr>
            </w:pPr>
            <w:r w:rsidRPr="00773978">
              <w:rPr>
                <w:rFonts w:ascii="Times New Roman" w:hAnsi="Times New Roman"/>
                <w:b/>
                <w:bCs/>
              </w:rPr>
              <w:t>Descrição 1</w:t>
            </w:r>
          </w:p>
        </w:tc>
      </w:tr>
      <w:tr w:rsidR="003A0CF0" w:rsidRPr="00773978" w:rsidTr="00572C62">
        <w:trPr>
          <w:jc w:val="center"/>
        </w:trPr>
        <w:tc>
          <w:tcPr>
            <w:tcW w:w="1308"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center"/>
              <w:rPr>
                <w:rFonts w:cs="Times New Roman"/>
                <w:szCs w:val="20"/>
              </w:rPr>
            </w:pPr>
            <w:r w:rsidRPr="00773978">
              <w:rPr>
                <w:rFonts w:cs="Times New Roman"/>
                <w:szCs w:val="20"/>
              </w:rPr>
              <w:t>203</w:t>
            </w:r>
          </w:p>
        </w:tc>
        <w:tc>
          <w:tcPr>
            <w:tcW w:w="5766"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both"/>
              <w:rPr>
                <w:rFonts w:cs="Times New Roman"/>
                <w:szCs w:val="20"/>
              </w:rPr>
            </w:pPr>
            <w:r w:rsidRPr="00773978">
              <w:rPr>
                <w:rFonts w:cs="Times New Roman"/>
                <w:szCs w:val="20"/>
              </w:rPr>
              <w:t>Diretor</w:t>
            </w:r>
          </w:p>
        </w:tc>
      </w:tr>
      <w:tr w:rsidR="003A0CF0" w:rsidRPr="00773978" w:rsidTr="00572C62">
        <w:trPr>
          <w:jc w:val="center"/>
        </w:trPr>
        <w:tc>
          <w:tcPr>
            <w:tcW w:w="1308"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center"/>
              <w:rPr>
                <w:rFonts w:cs="Times New Roman"/>
                <w:szCs w:val="20"/>
              </w:rPr>
            </w:pPr>
            <w:r w:rsidRPr="00773978">
              <w:rPr>
                <w:rFonts w:cs="Times New Roman"/>
                <w:szCs w:val="20"/>
              </w:rPr>
              <w:t>204</w:t>
            </w:r>
          </w:p>
        </w:tc>
        <w:tc>
          <w:tcPr>
            <w:tcW w:w="5766"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both"/>
              <w:rPr>
                <w:rFonts w:cs="Times New Roman"/>
                <w:szCs w:val="20"/>
              </w:rPr>
            </w:pPr>
            <w:r w:rsidRPr="00773978">
              <w:rPr>
                <w:rFonts w:cs="Times New Roman"/>
                <w:szCs w:val="20"/>
              </w:rPr>
              <w:t>Conselheiro de Administração</w:t>
            </w:r>
          </w:p>
        </w:tc>
      </w:tr>
      <w:tr w:rsidR="003A0CF0" w:rsidRPr="00773978" w:rsidTr="00572C62">
        <w:trPr>
          <w:jc w:val="center"/>
        </w:trPr>
        <w:tc>
          <w:tcPr>
            <w:tcW w:w="1308"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center"/>
              <w:rPr>
                <w:rFonts w:cs="Times New Roman"/>
                <w:szCs w:val="20"/>
              </w:rPr>
            </w:pPr>
            <w:r w:rsidRPr="00773978">
              <w:rPr>
                <w:rFonts w:cs="Times New Roman"/>
                <w:szCs w:val="20"/>
              </w:rPr>
              <w:t>205</w:t>
            </w:r>
          </w:p>
        </w:tc>
        <w:tc>
          <w:tcPr>
            <w:tcW w:w="5766"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both"/>
              <w:rPr>
                <w:rFonts w:cs="Times New Roman"/>
                <w:szCs w:val="20"/>
              </w:rPr>
            </w:pPr>
            <w:r w:rsidRPr="00773978">
              <w:rPr>
                <w:rFonts w:cs="Times New Roman"/>
                <w:szCs w:val="20"/>
              </w:rPr>
              <w:t>Administrador</w:t>
            </w:r>
          </w:p>
        </w:tc>
      </w:tr>
      <w:tr w:rsidR="003A0CF0" w:rsidRPr="00773978" w:rsidTr="00572C62">
        <w:trPr>
          <w:jc w:val="center"/>
        </w:trPr>
        <w:tc>
          <w:tcPr>
            <w:tcW w:w="1308"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center"/>
              <w:rPr>
                <w:rFonts w:cs="Times New Roman"/>
                <w:szCs w:val="20"/>
              </w:rPr>
            </w:pPr>
            <w:r w:rsidRPr="00773978">
              <w:rPr>
                <w:rFonts w:cs="Times New Roman"/>
                <w:szCs w:val="20"/>
              </w:rPr>
              <w:t>206</w:t>
            </w:r>
          </w:p>
        </w:tc>
        <w:tc>
          <w:tcPr>
            <w:tcW w:w="5766"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both"/>
              <w:rPr>
                <w:rFonts w:cs="Times New Roman"/>
                <w:szCs w:val="20"/>
              </w:rPr>
            </w:pPr>
            <w:r w:rsidRPr="00773978">
              <w:rPr>
                <w:rFonts w:cs="Times New Roman"/>
                <w:szCs w:val="20"/>
              </w:rPr>
              <w:t>Administrador do Grupo</w:t>
            </w:r>
          </w:p>
        </w:tc>
      </w:tr>
      <w:tr w:rsidR="003A0CF0" w:rsidRPr="00773978" w:rsidTr="00572C62">
        <w:trPr>
          <w:jc w:val="center"/>
        </w:trPr>
        <w:tc>
          <w:tcPr>
            <w:tcW w:w="1308"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center"/>
              <w:rPr>
                <w:rFonts w:cs="Times New Roman"/>
                <w:szCs w:val="20"/>
              </w:rPr>
            </w:pPr>
            <w:r w:rsidRPr="00773978">
              <w:rPr>
                <w:rFonts w:cs="Times New Roman"/>
                <w:szCs w:val="20"/>
              </w:rPr>
              <w:t>207</w:t>
            </w:r>
          </w:p>
        </w:tc>
        <w:tc>
          <w:tcPr>
            <w:tcW w:w="5766"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both"/>
              <w:rPr>
                <w:rFonts w:cs="Times New Roman"/>
                <w:szCs w:val="20"/>
              </w:rPr>
            </w:pPr>
            <w:r w:rsidRPr="00773978">
              <w:rPr>
                <w:rFonts w:cs="Times New Roman"/>
                <w:szCs w:val="20"/>
              </w:rPr>
              <w:t>Administrador de Sociedade Filiada</w:t>
            </w:r>
          </w:p>
        </w:tc>
      </w:tr>
      <w:tr w:rsidR="003A0CF0" w:rsidRPr="00773978" w:rsidTr="00572C62">
        <w:trPr>
          <w:jc w:val="center"/>
        </w:trPr>
        <w:tc>
          <w:tcPr>
            <w:tcW w:w="1308"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center"/>
              <w:rPr>
                <w:rFonts w:cs="Times New Roman"/>
                <w:szCs w:val="20"/>
              </w:rPr>
            </w:pPr>
            <w:r w:rsidRPr="00773978">
              <w:rPr>
                <w:rFonts w:cs="Times New Roman"/>
                <w:szCs w:val="20"/>
              </w:rPr>
              <w:t>220</w:t>
            </w:r>
          </w:p>
        </w:tc>
        <w:tc>
          <w:tcPr>
            <w:tcW w:w="5766"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both"/>
              <w:rPr>
                <w:rFonts w:cs="Times New Roman"/>
                <w:szCs w:val="20"/>
              </w:rPr>
            </w:pPr>
            <w:r w:rsidRPr="00773978">
              <w:rPr>
                <w:rFonts w:cs="Times New Roman"/>
                <w:szCs w:val="20"/>
              </w:rPr>
              <w:t>Administrador Judicial – Pessoa Física</w:t>
            </w:r>
          </w:p>
        </w:tc>
      </w:tr>
      <w:tr w:rsidR="003A0CF0" w:rsidRPr="00773978" w:rsidTr="00572C62">
        <w:trPr>
          <w:jc w:val="center"/>
        </w:trPr>
        <w:tc>
          <w:tcPr>
            <w:tcW w:w="1308"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center"/>
              <w:rPr>
                <w:rFonts w:cs="Times New Roman"/>
                <w:szCs w:val="20"/>
              </w:rPr>
            </w:pPr>
            <w:r w:rsidRPr="00773978">
              <w:rPr>
                <w:rFonts w:cs="Times New Roman"/>
                <w:szCs w:val="20"/>
              </w:rPr>
              <w:t>222</w:t>
            </w:r>
          </w:p>
        </w:tc>
        <w:tc>
          <w:tcPr>
            <w:tcW w:w="5766"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both"/>
              <w:rPr>
                <w:rFonts w:cs="Times New Roman"/>
                <w:szCs w:val="20"/>
              </w:rPr>
            </w:pPr>
            <w:r w:rsidRPr="00773978">
              <w:rPr>
                <w:rFonts w:cs="Times New Roman"/>
                <w:szCs w:val="20"/>
              </w:rPr>
              <w:t>Administrador Judicial – Pessoa Jurídica - Profissional Responsável</w:t>
            </w:r>
          </w:p>
        </w:tc>
      </w:tr>
      <w:tr w:rsidR="003A0CF0" w:rsidRPr="00773978" w:rsidTr="00572C62">
        <w:trPr>
          <w:jc w:val="center"/>
        </w:trPr>
        <w:tc>
          <w:tcPr>
            <w:tcW w:w="1308"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center"/>
              <w:rPr>
                <w:rFonts w:cs="Times New Roman"/>
                <w:szCs w:val="20"/>
              </w:rPr>
            </w:pPr>
            <w:r w:rsidRPr="00773978">
              <w:rPr>
                <w:rFonts w:cs="Times New Roman"/>
                <w:szCs w:val="20"/>
              </w:rPr>
              <w:t>223</w:t>
            </w:r>
          </w:p>
        </w:tc>
        <w:tc>
          <w:tcPr>
            <w:tcW w:w="5766"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both"/>
              <w:rPr>
                <w:rFonts w:cs="Times New Roman"/>
                <w:szCs w:val="20"/>
              </w:rPr>
            </w:pPr>
            <w:r w:rsidRPr="00773978">
              <w:rPr>
                <w:rFonts w:cs="Times New Roman"/>
                <w:szCs w:val="20"/>
              </w:rPr>
              <w:t>Administrador Judicial/Gestor</w:t>
            </w:r>
          </w:p>
        </w:tc>
      </w:tr>
      <w:tr w:rsidR="003A0CF0" w:rsidRPr="00773978" w:rsidTr="00572C62">
        <w:trPr>
          <w:jc w:val="center"/>
        </w:trPr>
        <w:tc>
          <w:tcPr>
            <w:tcW w:w="1308"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center"/>
              <w:rPr>
                <w:rFonts w:cs="Times New Roman"/>
                <w:szCs w:val="20"/>
              </w:rPr>
            </w:pPr>
            <w:r w:rsidRPr="00773978">
              <w:rPr>
                <w:rFonts w:cs="Times New Roman"/>
                <w:szCs w:val="20"/>
              </w:rPr>
              <w:t>226</w:t>
            </w:r>
          </w:p>
        </w:tc>
        <w:tc>
          <w:tcPr>
            <w:tcW w:w="5766"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both"/>
              <w:rPr>
                <w:rFonts w:cs="Times New Roman"/>
                <w:szCs w:val="20"/>
              </w:rPr>
            </w:pPr>
            <w:r w:rsidRPr="00773978">
              <w:rPr>
                <w:rFonts w:cs="Times New Roman"/>
                <w:szCs w:val="20"/>
              </w:rPr>
              <w:t>Gestor Judicial</w:t>
            </w:r>
          </w:p>
        </w:tc>
      </w:tr>
      <w:tr w:rsidR="003A0CF0" w:rsidRPr="00773978" w:rsidTr="00572C62">
        <w:trPr>
          <w:jc w:val="center"/>
        </w:trPr>
        <w:tc>
          <w:tcPr>
            <w:tcW w:w="1308"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center"/>
              <w:rPr>
                <w:rFonts w:cs="Times New Roman"/>
                <w:szCs w:val="20"/>
              </w:rPr>
            </w:pPr>
            <w:r w:rsidRPr="00773978">
              <w:rPr>
                <w:rFonts w:cs="Times New Roman"/>
                <w:szCs w:val="20"/>
              </w:rPr>
              <w:t>309</w:t>
            </w:r>
          </w:p>
        </w:tc>
        <w:tc>
          <w:tcPr>
            <w:tcW w:w="5766"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both"/>
              <w:rPr>
                <w:rFonts w:cs="Times New Roman"/>
                <w:szCs w:val="20"/>
              </w:rPr>
            </w:pPr>
            <w:r w:rsidRPr="00773978">
              <w:rPr>
                <w:rFonts w:cs="Times New Roman"/>
                <w:szCs w:val="20"/>
              </w:rPr>
              <w:t>Procurador</w:t>
            </w:r>
          </w:p>
        </w:tc>
      </w:tr>
      <w:tr w:rsidR="003A0CF0" w:rsidRPr="00773978" w:rsidTr="00572C62">
        <w:trPr>
          <w:jc w:val="center"/>
        </w:trPr>
        <w:tc>
          <w:tcPr>
            <w:tcW w:w="1308"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center"/>
              <w:rPr>
                <w:rFonts w:cs="Times New Roman"/>
                <w:szCs w:val="20"/>
              </w:rPr>
            </w:pPr>
            <w:r w:rsidRPr="00773978">
              <w:rPr>
                <w:rFonts w:cs="Times New Roman"/>
                <w:szCs w:val="20"/>
              </w:rPr>
              <w:t>312</w:t>
            </w:r>
          </w:p>
        </w:tc>
        <w:tc>
          <w:tcPr>
            <w:tcW w:w="5766"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both"/>
              <w:rPr>
                <w:rFonts w:cs="Times New Roman"/>
                <w:szCs w:val="20"/>
              </w:rPr>
            </w:pPr>
            <w:r w:rsidRPr="00773978">
              <w:rPr>
                <w:rFonts w:cs="Times New Roman"/>
                <w:szCs w:val="20"/>
              </w:rPr>
              <w:t>Inventariante</w:t>
            </w:r>
          </w:p>
        </w:tc>
      </w:tr>
      <w:tr w:rsidR="003A0CF0" w:rsidRPr="00773978" w:rsidTr="00572C62">
        <w:trPr>
          <w:jc w:val="center"/>
        </w:trPr>
        <w:tc>
          <w:tcPr>
            <w:tcW w:w="1308"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center"/>
              <w:rPr>
                <w:rFonts w:cs="Times New Roman"/>
                <w:szCs w:val="20"/>
              </w:rPr>
            </w:pPr>
            <w:r w:rsidRPr="00773978">
              <w:rPr>
                <w:rFonts w:cs="Times New Roman"/>
                <w:szCs w:val="20"/>
              </w:rPr>
              <w:t>313</w:t>
            </w:r>
          </w:p>
        </w:tc>
        <w:tc>
          <w:tcPr>
            <w:tcW w:w="5766"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both"/>
              <w:rPr>
                <w:rFonts w:cs="Times New Roman"/>
                <w:szCs w:val="20"/>
              </w:rPr>
            </w:pPr>
            <w:r w:rsidRPr="00773978">
              <w:rPr>
                <w:rFonts w:cs="Times New Roman"/>
                <w:szCs w:val="20"/>
              </w:rPr>
              <w:t>Liquidante</w:t>
            </w:r>
          </w:p>
        </w:tc>
      </w:tr>
      <w:tr w:rsidR="003A0CF0" w:rsidRPr="00773978" w:rsidTr="00572C62">
        <w:trPr>
          <w:jc w:val="center"/>
        </w:trPr>
        <w:tc>
          <w:tcPr>
            <w:tcW w:w="1308"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center"/>
              <w:rPr>
                <w:rFonts w:cs="Times New Roman"/>
                <w:szCs w:val="20"/>
              </w:rPr>
            </w:pPr>
            <w:r w:rsidRPr="00773978">
              <w:rPr>
                <w:rFonts w:cs="Times New Roman"/>
                <w:szCs w:val="20"/>
              </w:rPr>
              <w:t>315</w:t>
            </w:r>
          </w:p>
        </w:tc>
        <w:tc>
          <w:tcPr>
            <w:tcW w:w="5766"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both"/>
              <w:rPr>
                <w:rFonts w:cs="Times New Roman"/>
                <w:szCs w:val="20"/>
              </w:rPr>
            </w:pPr>
            <w:r w:rsidRPr="00773978">
              <w:rPr>
                <w:rFonts w:cs="Times New Roman"/>
                <w:szCs w:val="20"/>
              </w:rPr>
              <w:t>Interventor</w:t>
            </w:r>
          </w:p>
        </w:tc>
      </w:tr>
      <w:tr w:rsidR="003A0CF0" w:rsidRPr="00773978" w:rsidTr="00572C62">
        <w:trPr>
          <w:jc w:val="center"/>
        </w:trPr>
        <w:tc>
          <w:tcPr>
            <w:tcW w:w="1308"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center"/>
              <w:rPr>
                <w:rFonts w:cs="Times New Roman"/>
                <w:szCs w:val="20"/>
              </w:rPr>
            </w:pPr>
            <w:r w:rsidRPr="00773978">
              <w:rPr>
                <w:rFonts w:cs="Times New Roman"/>
                <w:szCs w:val="20"/>
              </w:rPr>
              <w:t>801</w:t>
            </w:r>
          </w:p>
        </w:tc>
        <w:tc>
          <w:tcPr>
            <w:tcW w:w="5766"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both"/>
              <w:rPr>
                <w:rFonts w:cs="Times New Roman"/>
                <w:szCs w:val="20"/>
              </w:rPr>
            </w:pPr>
            <w:r w:rsidRPr="00773978">
              <w:rPr>
                <w:rFonts w:cs="Times New Roman"/>
                <w:szCs w:val="20"/>
              </w:rPr>
              <w:t>Empresário</w:t>
            </w:r>
          </w:p>
        </w:tc>
      </w:tr>
      <w:tr w:rsidR="003A0CF0" w:rsidRPr="00773978" w:rsidTr="00572C62">
        <w:trPr>
          <w:jc w:val="center"/>
        </w:trPr>
        <w:tc>
          <w:tcPr>
            <w:tcW w:w="1308"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center"/>
              <w:rPr>
                <w:rFonts w:cs="Times New Roman"/>
                <w:szCs w:val="20"/>
              </w:rPr>
            </w:pPr>
            <w:r w:rsidRPr="00773978">
              <w:rPr>
                <w:rFonts w:cs="Times New Roman"/>
                <w:szCs w:val="20"/>
              </w:rPr>
              <w:t>900</w:t>
            </w:r>
          </w:p>
        </w:tc>
        <w:tc>
          <w:tcPr>
            <w:tcW w:w="5766"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both"/>
              <w:rPr>
                <w:rFonts w:cs="Times New Roman"/>
                <w:szCs w:val="20"/>
              </w:rPr>
            </w:pPr>
            <w:r w:rsidRPr="00773978">
              <w:rPr>
                <w:rFonts w:cs="Times New Roman"/>
                <w:szCs w:val="20"/>
              </w:rPr>
              <w:t>Contador</w:t>
            </w:r>
            <w:r w:rsidR="007A0D02" w:rsidRPr="00773978">
              <w:rPr>
                <w:rFonts w:cs="Times New Roman"/>
                <w:szCs w:val="20"/>
              </w:rPr>
              <w:t>/Contabilista</w:t>
            </w:r>
          </w:p>
        </w:tc>
      </w:tr>
      <w:tr w:rsidR="003A0CF0" w:rsidRPr="00773978" w:rsidTr="00572C62">
        <w:trPr>
          <w:jc w:val="center"/>
        </w:trPr>
        <w:tc>
          <w:tcPr>
            <w:tcW w:w="1308"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center"/>
              <w:rPr>
                <w:rFonts w:cs="Times New Roman"/>
                <w:szCs w:val="20"/>
              </w:rPr>
            </w:pPr>
            <w:r w:rsidRPr="00773978">
              <w:rPr>
                <w:rFonts w:cs="Times New Roman"/>
                <w:szCs w:val="20"/>
              </w:rPr>
              <w:t>999</w:t>
            </w:r>
          </w:p>
        </w:tc>
        <w:tc>
          <w:tcPr>
            <w:tcW w:w="5766" w:type="dxa"/>
            <w:tcBorders>
              <w:top w:val="single" w:sz="6" w:space="0" w:color="auto"/>
              <w:left w:val="single" w:sz="6" w:space="0" w:color="auto"/>
              <w:bottom w:val="single" w:sz="6" w:space="0" w:color="auto"/>
              <w:right w:val="single" w:sz="6" w:space="0" w:color="auto"/>
            </w:tcBorders>
          </w:tcPr>
          <w:p w:rsidR="003A0CF0" w:rsidRPr="00773978" w:rsidRDefault="003A0CF0" w:rsidP="00572C62">
            <w:pPr>
              <w:spacing w:line="240" w:lineRule="auto"/>
              <w:jc w:val="both"/>
              <w:rPr>
                <w:rFonts w:cs="Times New Roman"/>
                <w:szCs w:val="20"/>
              </w:rPr>
            </w:pPr>
            <w:r w:rsidRPr="00773978">
              <w:rPr>
                <w:rFonts w:cs="Times New Roman"/>
                <w:szCs w:val="20"/>
              </w:rPr>
              <w:t>Outros</w:t>
            </w:r>
          </w:p>
        </w:tc>
      </w:tr>
    </w:tbl>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p>
    <w:p w:rsidR="003A0CF0" w:rsidRPr="00773978" w:rsidRDefault="003A0CF0" w:rsidP="003A0CF0">
      <w:pPr>
        <w:pStyle w:val="Corpodetexto"/>
        <w:ind w:left="708"/>
        <w:rPr>
          <w:rStyle w:val="Hyperlink"/>
          <w:rFonts w:ascii="Times New Roman" w:hAnsi="Times New Roman"/>
          <w:b/>
          <w:color w:val="auto"/>
          <w:sz w:val="20"/>
          <w:szCs w:val="20"/>
        </w:rPr>
      </w:pPr>
    </w:p>
    <w:p w:rsidR="003A0CF0" w:rsidRPr="00773978" w:rsidRDefault="00A11824" w:rsidP="003A0CF0">
      <w:pPr>
        <w:pStyle w:val="Corpodetexto"/>
        <w:ind w:left="708"/>
        <w:rPr>
          <w:rFonts w:ascii="Times New Roman" w:hAnsi="Times New Roman"/>
          <w:sz w:val="20"/>
          <w:szCs w:val="20"/>
        </w:rPr>
      </w:pPr>
      <w:hyperlink r:id="rId934" w:anchor="REGRA_OBRIGATORIO_ASSIN_CONTADOR" w:history="1">
        <w:r w:rsidR="003A0CF0" w:rsidRPr="00773978">
          <w:rPr>
            <w:rFonts w:ascii="Times New Roman" w:hAnsi="Times New Roman"/>
            <w:b/>
            <w:sz w:val="20"/>
            <w:szCs w:val="20"/>
          </w:rPr>
          <w:t>REGRA_OBRIGATORIO_ASSIN_CONTADOR</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existe, no mínimo, um registro J930 cujo “COD_ASSIN” (Campo 05) seja igual a 900 (Contador ou Contabilista) e, no mínimo, um registro J930 cujo “COD_ASSIN” (Campo 05) seja diferente de 900.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sz w:val="20"/>
          <w:szCs w:val="20"/>
        </w:rPr>
      </w:pPr>
      <w:hyperlink r:id="rId935" w:anchor="REGRA_IDENT_CPF_COD_ASSIN_DUPLICIDADE" w:history="1">
        <w:r w:rsidR="003A0CF0" w:rsidRPr="00773978">
          <w:rPr>
            <w:rFonts w:ascii="Times New Roman" w:hAnsi="Times New Roman"/>
            <w:b/>
            <w:sz w:val="20"/>
            <w:szCs w:val="20"/>
          </w:rPr>
          <w:t>REGRA_IDENT_CPF_COD_ASSIN_DUPLICIDADE</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o registro não é duplicado considerando a chave </w:t>
      </w:r>
      <w:r w:rsidR="003A0CF0" w:rsidRPr="00773978">
        <w:rPr>
          <w:rStyle w:val="apple-converted-space"/>
          <w:rFonts w:ascii="Times New Roman" w:hAnsi="Times New Roman"/>
          <w:sz w:val="20"/>
          <w:szCs w:val="20"/>
        </w:rPr>
        <w:t>“</w:t>
      </w:r>
      <w:r w:rsidR="003A0CF0" w:rsidRPr="00773978">
        <w:rPr>
          <w:rFonts w:ascii="Times New Roman" w:hAnsi="Times New Roman"/>
          <w:sz w:val="20"/>
          <w:szCs w:val="20"/>
        </w:rPr>
        <w:t>IDENT_CPF + COD_ASSIN”. Se a regra não for cumprida, o PVA do Sped Contábil gera um erro.</w:t>
      </w:r>
    </w:p>
    <w:p w:rsidR="003A0CF0" w:rsidRPr="00773978" w:rsidRDefault="003A0CF0" w:rsidP="003A0CF0">
      <w:pPr>
        <w:rPr>
          <w:rFonts w:eastAsia="Times New Roman" w:cs="Times New Roman"/>
          <w:b/>
          <w:color w:val="000000"/>
          <w:szCs w:val="20"/>
          <w:lang w:eastAsia="ar-SA"/>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3A0CF0" w:rsidRPr="00773978" w:rsidRDefault="003A0CF0" w:rsidP="003A0CF0">
      <w:pPr>
        <w:pStyle w:val="Corpodetexto"/>
        <w:ind w:left="708"/>
        <w:rPr>
          <w:rStyle w:val="Hyperlink"/>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sz w:val="20"/>
          <w:szCs w:val="20"/>
        </w:rPr>
      </w:pPr>
      <w:hyperlink r:id="rId936" w:anchor="REGRA_VALIDA_CPF" w:history="1">
        <w:r w:rsidR="003A0CF0" w:rsidRPr="00773978">
          <w:rPr>
            <w:rFonts w:ascii="Times New Roman" w:hAnsi="Times New Roman"/>
            <w:b/>
            <w:sz w:val="20"/>
            <w:szCs w:val="20"/>
          </w:rPr>
          <w:t>REGRA_VALIDA_CPF</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a regra de formação do “CPF” (Campo 03) é válida.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sz w:val="20"/>
          <w:szCs w:val="20"/>
        </w:rPr>
      </w:pPr>
      <w:hyperlink r:id="rId937" w:anchor="REGRA_TABELA_ASSINANTE" w:history="1">
        <w:r w:rsidR="003A0CF0" w:rsidRPr="00773978">
          <w:rPr>
            <w:rFonts w:ascii="Times New Roman" w:hAnsi="Times New Roman"/>
            <w:b/>
            <w:sz w:val="20"/>
            <w:szCs w:val="20"/>
          </w:rPr>
          <w:t>REGRA_TABELA_ASSINANTE</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o código informado no campo “COD_ASSIN” (Campo 05) existe na</w:t>
      </w:r>
      <w:r w:rsidR="003A0CF0" w:rsidRPr="00773978">
        <w:rPr>
          <w:rStyle w:val="apple-converted-space"/>
          <w:rFonts w:ascii="Times New Roman" w:hAnsi="Times New Roman"/>
          <w:sz w:val="20"/>
          <w:szCs w:val="20"/>
        </w:rPr>
        <w:t> </w:t>
      </w:r>
      <w:r w:rsidR="003A0CF0" w:rsidRPr="00773978">
        <w:rPr>
          <w:rFonts w:ascii="Times New Roman" w:hAnsi="Times New Roman"/>
          <w:sz w:val="20"/>
          <w:szCs w:val="20"/>
        </w:rPr>
        <w:t>Tabela de</w:t>
      </w:r>
      <w:r w:rsidR="003A0CF0" w:rsidRPr="00773978">
        <w:rPr>
          <w:rStyle w:val="apple-converted-space"/>
          <w:rFonts w:ascii="Times New Roman" w:hAnsi="Times New Roman"/>
          <w:sz w:val="20"/>
          <w:szCs w:val="20"/>
        </w:rPr>
        <w:t> </w:t>
      </w:r>
      <w:r w:rsidR="003A0CF0" w:rsidRPr="00773978">
        <w:rPr>
          <w:rFonts w:ascii="Times New Roman" w:hAnsi="Times New Roman"/>
          <w:sz w:val="20"/>
          <w:szCs w:val="20"/>
        </w:rPr>
        <w:t>Qualificação do Assinante.</w:t>
      </w:r>
      <w:r w:rsidR="003A0CF0" w:rsidRPr="00773978">
        <w:rPr>
          <w:rFonts w:ascii="Times New Roman" w:hAnsi="Times New Roman"/>
          <w:b/>
          <w:bCs/>
          <w:sz w:val="20"/>
          <w:szCs w:val="20"/>
        </w:rPr>
        <w:t> </w:t>
      </w:r>
      <w:r w:rsidR="003A0CF0" w:rsidRPr="00773978">
        <w:rPr>
          <w:rFonts w:ascii="Times New Roman" w:hAnsi="Times New Roman"/>
          <w:sz w:val="20"/>
          <w:szCs w:val="20"/>
        </w:rPr>
        <w:t>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sz w:val="20"/>
          <w:szCs w:val="20"/>
        </w:rPr>
      </w:pPr>
      <w:hyperlink r:id="rId938" w:anchor="REGRA_TABELA_ASSINANTE_DESC" w:history="1">
        <w:r w:rsidR="003A0CF0" w:rsidRPr="00773978">
          <w:rPr>
            <w:rFonts w:ascii="Times New Roman" w:hAnsi="Times New Roman"/>
            <w:b/>
            <w:sz w:val="20"/>
            <w:szCs w:val="20"/>
          </w:rPr>
          <w:t>REGRA_TABELA_ASSINANTE_DESC</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Caso o “COD_ASSIN” (Campo 05) seja igual a 900 (Contador ou Contabilista), verifica se a descrição informada no campo “IDENT_QUALIF” (Campo 04) existe na</w:t>
      </w:r>
      <w:r w:rsidR="003A0CF0" w:rsidRPr="00773978">
        <w:rPr>
          <w:rStyle w:val="apple-converted-space"/>
          <w:rFonts w:ascii="Times New Roman" w:hAnsi="Times New Roman"/>
          <w:sz w:val="20"/>
          <w:szCs w:val="20"/>
        </w:rPr>
        <w:t> </w:t>
      </w:r>
      <w:r w:rsidR="003A0CF0" w:rsidRPr="00773978">
        <w:rPr>
          <w:rFonts w:ascii="Times New Roman" w:hAnsi="Times New Roman"/>
          <w:sz w:val="20"/>
          <w:szCs w:val="20"/>
        </w:rPr>
        <w:t>Tabela de</w:t>
      </w:r>
      <w:r w:rsidR="003A0CF0" w:rsidRPr="00773978">
        <w:rPr>
          <w:rStyle w:val="apple-converted-space"/>
          <w:rFonts w:ascii="Times New Roman" w:hAnsi="Times New Roman"/>
          <w:sz w:val="20"/>
          <w:szCs w:val="20"/>
        </w:rPr>
        <w:t> </w:t>
      </w:r>
      <w:r w:rsidR="003A0CF0" w:rsidRPr="00773978">
        <w:rPr>
          <w:rFonts w:ascii="Times New Roman" w:hAnsi="Times New Roman"/>
          <w:sz w:val="20"/>
          <w:szCs w:val="20"/>
        </w:rPr>
        <w:t>Qualificação do Assinante e corresponde ao campo “COD_ASSIN” (Campo 05) informado</w:t>
      </w:r>
      <w:r w:rsidR="003A0CF0" w:rsidRPr="00773978">
        <w:rPr>
          <w:rFonts w:ascii="Times New Roman" w:hAnsi="Times New Roman"/>
          <w:b/>
          <w:bCs/>
          <w:sz w:val="20"/>
          <w:szCs w:val="20"/>
        </w:rPr>
        <w:t xml:space="preserve">. </w:t>
      </w:r>
      <w:r w:rsidR="003A0CF0" w:rsidRPr="00773978">
        <w:rPr>
          <w:rFonts w:ascii="Times New Roman" w:hAnsi="Times New Roman"/>
          <w:sz w:val="20"/>
          <w:szCs w:val="20"/>
        </w:rPr>
        <w:t>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sz w:val="20"/>
          <w:szCs w:val="20"/>
        </w:rPr>
      </w:pPr>
      <w:hyperlink r:id="rId939" w:anchor="REGRA_OBRIGATORIO_CONTADOR" w:history="1">
        <w:r w:rsidR="003A0CF0" w:rsidRPr="00773978">
          <w:rPr>
            <w:rFonts w:ascii="Times New Roman" w:hAnsi="Times New Roman"/>
            <w:b/>
            <w:sz w:val="20"/>
            <w:szCs w:val="20"/>
          </w:rPr>
          <w:t>REGRA_OBRIGATORIO_CONTADOR</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Campos “IND_CRC” (Campo 06), “EMAIL” (Campo 07) e “FONE” (Campo 08) obrigatórios quando “COD_ASSIN” (Campo 05) for igual a 900 (Contador ou Contabilista). Se a regra não for cumprida, o PVA do Sped Contábil gera um erro.</w:t>
      </w:r>
    </w:p>
    <w:p w:rsidR="003A0CF0" w:rsidRPr="00773978" w:rsidRDefault="003A0CF0" w:rsidP="003A0CF0">
      <w:pPr>
        <w:pStyle w:val="Corpodetexto"/>
        <w:rPr>
          <w:rStyle w:val="Hyperlink"/>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sz w:val="20"/>
          <w:szCs w:val="20"/>
        </w:rPr>
      </w:pPr>
      <w:hyperlink r:id="rId940" w:anchor="REGRA_TABELA_UF" w:history="1">
        <w:r w:rsidR="003A0CF0" w:rsidRPr="00773978">
          <w:rPr>
            <w:rStyle w:val="Hyperlink"/>
            <w:rFonts w:ascii="Times New Roman" w:hAnsi="Times New Roman"/>
            <w:b/>
            <w:color w:val="auto"/>
            <w:sz w:val="20"/>
            <w:szCs w:val="20"/>
          </w:rPr>
          <w:t>REGRA_TABELA_UF</w:t>
        </w:r>
      </w:hyperlink>
      <w:r w:rsidR="003A0CF0" w:rsidRPr="00773978">
        <w:rPr>
          <w:rFonts w:ascii="Times New Roman" w:hAnsi="Times New Roman"/>
          <w:sz w:val="20"/>
          <w:szCs w:val="20"/>
        </w:rPr>
        <w:t>: Verifica se o código informado da Unidade da Federação - UF (Campo 09) existe na</w:t>
      </w:r>
      <w:r w:rsidR="003A0CF0" w:rsidRPr="00773978">
        <w:rPr>
          <w:rStyle w:val="apple-converted-space"/>
          <w:rFonts w:ascii="Times New Roman" w:hAnsi="Times New Roman"/>
          <w:sz w:val="20"/>
          <w:szCs w:val="20"/>
        </w:rPr>
        <w:t> </w:t>
      </w:r>
      <w:r w:rsidR="003A0CF0" w:rsidRPr="00773978">
        <w:rPr>
          <w:rFonts w:ascii="Times New Roman" w:hAnsi="Times New Roman"/>
          <w:sz w:val="20"/>
          <w:szCs w:val="20"/>
        </w:rPr>
        <w:t>Tabela de Unidades da Federação. Se a regra não for cumprida, o PVA do Sped Contábil gera um erro.</w:t>
      </w:r>
    </w:p>
    <w:p w:rsidR="003A0CF0" w:rsidRPr="00773978" w:rsidRDefault="003A0CF0" w:rsidP="003A0CF0">
      <w:pPr>
        <w:pStyle w:val="Corpodetexto"/>
        <w:ind w:left="708"/>
        <w:rPr>
          <w:rFonts w:ascii="Times New Roman" w:hAnsi="Times New Roman"/>
          <w:sz w:val="20"/>
          <w:szCs w:val="20"/>
        </w:rPr>
      </w:pPr>
    </w:p>
    <w:p w:rsidR="003A0CF0" w:rsidRPr="00773978" w:rsidRDefault="003A0CF0" w:rsidP="003A0CF0">
      <w:pPr>
        <w:pStyle w:val="Corpodetexto"/>
        <w:ind w:left="708"/>
        <w:rPr>
          <w:rFonts w:ascii="Times New Roman" w:hAnsi="Times New Roman"/>
          <w:sz w:val="20"/>
          <w:szCs w:val="20"/>
        </w:rPr>
      </w:pPr>
      <w:r w:rsidRPr="00773978">
        <w:rPr>
          <w:rFonts w:ascii="Times New Roman" w:hAnsi="Times New Roman"/>
          <w:b/>
          <w:sz w:val="20"/>
          <w:szCs w:val="20"/>
        </w:rPr>
        <w:t xml:space="preserve">REGRA_VALIDA_FORMATO_SEQUENCIAL_CRC: </w:t>
      </w:r>
      <w:r w:rsidRPr="00773978">
        <w:rPr>
          <w:rFonts w:ascii="Times New Roman" w:hAnsi="Times New Roman"/>
          <w:sz w:val="20"/>
          <w:szCs w:val="20"/>
        </w:rPr>
        <w:t>Verifica se o formato do campo “NUM_SEQ_CRC” (Campo 10) é UF/YYYY/NÚMERO, onde UF deve existir na Tabela de Unidades da Federação e yyyy corresponde ao ano. Se a regra não for cumprida, o PVA do Sped Contábil gera um aviso.</w:t>
      </w:r>
    </w:p>
    <w:p w:rsidR="003A0CF0" w:rsidRPr="00773978" w:rsidRDefault="003A0CF0" w:rsidP="003A0CF0">
      <w:pPr>
        <w:pStyle w:val="Corpodetexto"/>
        <w:rPr>
          <w:rFonts w:ascii="Times New Roman" w:hAnsi="Times New Roman"/>
          <w:sz w:val="20"/>
          <w:szCs w:val="20"/>
        </w:rPr>
      </w:pPr>
    </w:p>
    <w:p w:rsidR="007A0D02" w:rsidRPr="00773978" w:rsidRDefault="007A0D02">
      <w:pPr>
        <w:spacing w:after="200"/>
        <w:rPr>
          <w:rFonts w:eastAsia="Times New Roman" w:cs="Times New Roman"/>
          <w:b/>
          <w:color w:val="000000"/>
          <w:szCs w:val="20"/>
          <w:lang w:eastAsia="ar-SA"/>
        </w:rPr>
      </w:pPr>
      <w:r w:rsidRPr="00773978">
        <w:rPr>
          <w:b/>
          <w:szCs w:val="20"/>
        </w:rPr>
        <w:br w:type="page"/>
      </w: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lastRenderedPageBreak/>
        <w:t xml:space="preserve">V - Exemplo de Preenchimento: </w:t>
      </w:r>
    </w:p>
    <w:p w:rsidR="003A0CF0" w:rsidRPr="00773978" w:rsidRDefault="003A0CF0" w:rsidP="003A0CF0">
      <w:pPr>
        <w:pStyle w:val="Corpodetexto"/>
        <w:ind w:firstLine="708"/>
        <w:rPr>
          <w:rFonts w:ascii="Times New Roman" w:hAnsi="Times New Roman"/>
          <w:b/>
          <w:sz w:val="20"/>
          <w:szCs w:val="20"/>
        </w:rPr>
      </w:pPr>
    </w:p>
    <w:p w:rsidR="003A0CF0" w:rsidRPr="00773978" w:rsidRDefault="003A0CF0" w:rsidP="003A0CF0">
      <w:pPr>
        <w:pStyle w:val="PSDS-CorpodeTexto0"/>
        <w:ind w:firstLine="707"/>
        <w:jc w:val="both"/>
        <w:rPr>
          <w:rFonts w:ascii="Times New Roman" w:hAnsi="Times New Roman"/>
          <w:b/>
          <w:color w:val="000000"/>
        </w:rPr>
      </w:pPr>
      <w:r w:rsidRPr="00773978">
        <w:rPr>
          <w:rFonts w:ascii="Times New Roman" w:hAnsi="Times New Roman"/>
          <w:b/>
          <w:color w:val="000000"/>
        </w:rPr>
        <w:t>|J930|FULANO BELTRANO|12345678900|CONTADOR|900|1SP123456|FULANO@GMAIL.COM|</w:t>
      </w:r>
    </w:p>
    <w:p w:rsidR="003A0CF0" w:rsidRPr="00773978" w:rsidRDefault="003A0CF0" w:rsidP="003A0CF0">
      <w:pPr>
        <w:pStyle w:val="PSDS-CorpodeTexto0"/>
        <w:ind w:firstLine="707"/>
        <w:jc w:val="both"/>
        <w:rPr>
          <w:rFonts w:ascii="Times New Roman" w:hAnsi="Times New Roman"/>
          <w:b/>
          <w:color w:val="000000"/>
        </w:rPr>
      </w:pPr>
      <w:r w:rsidRPr="00773978">
        <w:rPr>
          <w:rFonts w:ascii="Times New Roman" w:hAnsi="Times New Roman"/>
          <w:b/>
          <w:color w:val="000000"/>
        </w:rPr>
        <w:t>21</w:t>
      </w:r>
      <w:r w:rsidR="007A0D02" w:rsidRPr="00773978">
        <w:rPr>
          <w:rFonts w:ascii="Times New Roman" w:hAnsi="Times New Roman"/>
          <w:b/>
          <w:color w:val="000000"/>
        </w:rPr>
        <w:t>99999999|RJ|RJ/2012/001|31122020</w:t>
      </w:r>
      <w:r w:rsidRPr="00773978">
        <w:rPr>
          <w:rFonts w:ascii="Times New Roman" w:hAnsi="Times New Roman"/>
          <w:b/>
          <w:color w:val="000000"/>
        </w:rPr>
        <w:t>|</w:t>
      </w:r>
    </w:p>
    <w:p w:rsidR="003A0CF0" w:rsidRPr="00773978" w:rsidRDefault="003A0CF0" w:rsidP="003A0CF0">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J930</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Nome do Signatário: FULANO BELTRANO</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xml:space="preserve">– CPF: </w:t>
      </w:r>
      <w:r w:rsidRPr="00773978">
        <w:rPr>
          <w:rFonts w:ascii="Times New Roman" w:hAnsi="Times New Roman"/>
          <w:color w:val="000000"/>
        </w:rPr>
        <w:t>12345678900 (123.456.789-00)</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04</w:t>
      </w:r>
      <w:r w:rsidRPr="00773978">
        <w:rPr>
          <w:rFonts w:ascii="Times New Roman" w:hAnsi="Times New Roman"/>
        </w:rPr>
        <w:t xml:space="preserve"> – Qualificação do Assinante: CONTADOR</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05 </w:t>
      </w:r>
      <w:r w:rsidRPr="00773978">
        <w:rPr>
          <w:rFonts w:ascii="Times New Roman" w:hAnsi="Times New Roman"/>
        </w:rPr>
        <w:t xml:space="preserve">– Código de Qualificação do Assinante: 900 </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06 </w:t>
      </w:r>
      <w:r w:rsidRPr="00773978">
        <w:rPr>
          <w:rFonts w:ascii="Times New Roman" w:hAnsi="Times New Roman"/>
        </w:rPr>
        <w:t>– Número de Inscrição do Contabilista no Conselho Regional de Contabilidade: 1SP123456</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07 </w:t>
      </w:r>
      <w:r w:rsidRPr="00773978">
        <w:rPr>
          <w:rFonts w:ascii="Times New Roman" w:hAnsi="Times New Roman"/>
        </w:rPr>
        <w:t>– Email: fulano@gmail.com</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08 – </w:t>
      </w:r>
      <w:r w:rsidRPr="00773978">
        <w:rPr>
          <w:rFonts w:ascii="Times New Roman" w:hAnsi="Times New Roman"/>
        </w:rPr>
        <w:t>Fone: 2199999999</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09 –</w:t>
      </w:r>
      <w:r w:rsidRPr="00773978">
        <w:rPr>
          <w:rFonts w:ascii="Times New Roman" w:hAnsi="Times New Roman"/>
        </w:rPr>
        <w:t xml:space="preserve"> UF de Inscrição do CRC: RJ</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10 –</w:t>
      </w:r>
      <w:r w:rsidRPr="00773978">
        <w:rPr>
          <w:rFonts w:ascii="Times New Roman" w:hAnsi="Times New Roman"/>
        </w:rPr>
        <w:t xml:space="preserve"> Número Sequencial: RJ/2012/001</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11 –</w:t>
      </w:r>
      <w:r w:rsidRPr="00773978">
        <w:rPr>
          <w:rFonts w:ascii="Times New Roman" w:hAnsi="Times New Roman"/>
        </w:rPr>
        <w:t xml:space="preserve"> D</w:t>
      </w:r>
      <w:r w:rsidR="007A0D02" w:rsidRPr="00773978">
        <w:rPr>
          <w:rFonts w:ascii="Times New Roman" w:hAnsi="Times New Roman"/>
        </w:rPr>
        <w:t>ata de Validade do CRC: 31122020 (Corresponde a 31/12/2020</w:t>
      </w:r>
      <w:r w:rsidRPr="00773978">
        <w:rPr>
          <w:rFonts w:ascii="Times New Roman" w:hAnsi="Times New Roman"/>
        </w:rPr>
        <w:t>)</w:t>
      </w:r>
    </w:p>
    <w:p w:rsidR="003A0CF0" w:rsidRPr="00773978" w:rsidRDefault="003A0CF0" w:rsidP="003A0CF0">
      <w:pPr>
        <w:rPr>
          <w:lang w:eastAsia="pt-BR"/>
        </w:rPr>
      </w:pPr>
    </w:p>
    <w:p w:rsidR="003A0CF0" w:rsidRPr="00773978" w:rsidRDefault="003A0CF0" w:rsidP="003A0CF0">
      <w:pPr>
        <w:pStyle w:val="Ttulo1"/>
        <w:jc w:val="both"/>
        <w:rPr>
          <w:szCs w:val="20"/>
        </w:rPr>
      </w:pPr>
      <w:r w:rsidRPr="00773978">
        <w:rPr>
          <w:szCs w:val="20"/>
        </w:rPr>
        <w:br w:type="page"/>
      </w:r>
      <w:bookmarkStart w:id="355" w:name="_Toc450295121"/>
      <w:r w:rsidRPr="00773978">
        <w:rPr>
          <w:szCs w:val="20"/>
        </w:rPr>
        <w:lastRenderedPageBreak/>
        <w:t>3.4.6.3.11. Registro J935: Identificação dos Auditores Independentes</w:t>
      </w:r>
      <w:bookmarkEnd w:id="355"/>
    </w:p>
    <w:p w:rsidR="003A0CF0" w:rsidRPr="00773978" w:rsidRDefault="003A0CF0" w:rsidP="003A0CF0">
      <w:pPr>
        <w:rPr>
          <w:rFonts w:eastAsia="Times New Roman" w:cs="Times New Roman"/>
          <w:b/>
          <w:bCs/>
          <w:color w:val="0000FF"/>
          <w:szCs w:val="20"/>
          <w:lang w:eastAsia="pt-BR"/>
        </w:rPr>
      </w:pPr>
    </w:p>
    <w:p w:rsidR="003A0CF0" w:rsidRPr="00773978" w:rsidRDefault="003A0CF0" w:rsidP="003A0CF0">
      <w:pPr>
        <w:pStyle w:val="PSDS-CorpodeTexto0"/>
        <w:ind w:firstLine="708"/>
        <w:jc w:val="both"/>
        <w:rPr>
          <w:rFonts w:ascii="Times New Roman" w:hAnsi="Times New Roman"/>
        </w:rPr>
      </w:pPr>
      <w:r w:rsidRPr="00773978">
        <w:rPr>
          <w:rFonts w:ascii="Times New Roman" w:hAnsi="Times New Roman"/>
        </w:rPr>
        <w:t>O registro J935 que identifica os auditores independentes e deve ser preenchido quando o campo 17 do registro 0000 (IND_GRANDE_PORTE) igual a “1” (Empresa é entidade sujeita a auditoria independente – Ativo Total superior a R$ 240.000.000,00 ou Receita Bruta Anual superior R$300.000.000,00).</w:t>
      </w:r>
    </w:p>
    <w:p w:rsidR="003A0CF0" w:rsidRPr="00773978" w:rsidRDefault="003A0CF0" w:rsidP="003A0CF0">
      <w:pPr>
        <w:pStyle w:val="PSDS-CorpodeTexto0"/>
        <w:ind w:firstLine="708"/>
        <w:jc w:val="both"/>
        <w:rPr>
          <w:rFonts w:ascii="Times New Roman" w:hAnsi="Times New Roman"/>
        </w:rPr>
      </w:pPr>
    </w:p>
    <w:tbl>
      <w:tblPr>
        <w:tblpPr w:leftFromText="45" w:rightFromText="45" w:vertAnchor="text" w:tblpXSpec="center"/>
        <w:tblW w:w="11023" w:type="dxa"/>
        <w:tblCellMar>
          <w:left w:w="0" w:type="dxa"/>
          <w:right w:w="0" w:type="dxa"/>
        </w:tblCellMar>
        <w:tblLook w:val="04A0" w:firstRow="1" w:lastRow="0" w:firstColumn="1" w:lastColumn="0" w:noHBand="0" w:noVBand="1"/>
      </w:tblPr>
      <w:tblGrid>
        <w:gridCol w:w="6198"/>
        <w:gridCol w:w="4825"/>
      </w:tblGrid>
      <w:tr w:rsidR="003A0CF0" w:rsidRPr="00773978" w:rsidTr="00572C62">
        <w:tc>
          <w:tcPr>
            <w:tcW w:w="1102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J935:</w:t>
            </w:r>
            <w:r w:rsidRPr="00773978">
              <w:rPr>
                <w:rStyle w:val="apple-converted-space"/>
                <w:b/>
                <w:bCs/>
                <w:sz w:val="20"/>
                <w:szCs w:val="20"/>
              </w:rPr>
              <w:t> Identificação dos Auditores Independentes</w:t>
            </w:r>
          </w:p>
        </w:tc>
      </w:tr>
      <w:tr w:rsidR="003A0CF0" w:rsidRPr="00773978" w:rsidTr="00572C62">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p>
        </w:tc>
      </w:tr>
      <w:tr w:rsidR="003A0CF0" w:rsidRPr="00773978" w:rsidTr="00572C62">
        <w:tc>
          <w:tcPr>
            <w:tcW w:w="6198"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3</w:t>
            </w:r>
          </w:p>
        </w:tc>
        <w:tc>
          <w:tcPr>
            <w:tcW w:w="4825"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arquivo)</w:t>
            </w:r>
          </w:p>
        </w:tc>
      </w:tr>
      <w:tr w:rsidR="003A0CF0" w:rsidRPr="00773978" w:rsidTr="00572C62">
        <w:tc>
          <w:tcPr>
            <w:tcW w:w="1102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[REG]</w:t>
            </w:r>
          </w:p>
        </w:tc>
      </w:tr>
    </w:tbl>
    <w:p w:rsidR="003A0CF0" w:rsidRPr="00773978" w:rsidRDefault="003A0CF0" w:rsidP="003A0CF0">
      <w:pPr>
        <w:spacing w:line="240" w:lineRule="auto"/>
        <w:jc w:val="both"/>
        <w:rPr>
          <w:rFonts w:cs="Times New Roman"/>
          <w:szCs w:val="20"/>
        </w:rPr>
      </w:pPr>
      <w:r w:rsidRPr="00773978">
        <w:rPr>
          <w:rFonts w:cs="Times New Roman"/>
          <w:szCs w:val="20"/>
          <w:lang w:val="pt-PT"/>
        </w:rPr>
        <w:t> </w:t>
      </w:r>
    </w:p>
    <w:tbl>
      <w:tblPr>
        <w:tblpPr w:leftFromText="45" w:rightFromText="45" w:vertAnchor="text" w:tblpXSpec="center"/>
        <w:tblW w:w="11197" w:type="dxa"/>
        <w:tblCellMar>
          <w:left w:w="0" w:type="dxa"/>
          <w:right w:w="0" w:type="dxa"/>
        </w:tblCellMar>
        <w:tblLook w:val="04A0" w:firstRow="1" w:lastRow="0" w:firstColumn="1" w:lastColumn="0" w:noHBand="0" w:noVBand="1"/>
      </w:tblPr>
      <w:tblGrid>
        <w:gridCol w:w="427"/>
        <w:gridCol w:w="1805"/>
        <w:gridCol w:w="1547"/>
        <w:gridCol w:w="542"/>
        <w:gridCol w:w="1039"/>
        <w:gridCol w:w="916"/>
        <w:gridCol w:w="905"/>
        <w:gridCol w:w="1239"/>
        <w:gridCol w:w="2777"/>
      </w:tblGrid>
      <w:tr w:rsidR="003A0CF0" w:rsidRPr="00773978" w:rsidTr="00572C62">
        <w:trPr>
          <w:trHeight w:val="463"/>
        </w:trPr>
        <w:tc>
          <w:tcPr>
            <w:tcW w:w="427" w:type="dxa"/>
            <w:tcBorders>
              <w:top w:val="single" w:sz="6" w:space="0" w:color="auto"/>
              <w:left w:val="single" w:sz="6" w:space="0" w:color="auto"/>
              <w:bottom w:val="single" w:sz="6" w:space="0" w:color="auto"/>
              <w:right w:val="single" w:sz="6"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661"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563"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542" w:type="dxa"/>
            <w:tcBorders>
              <w:top w:val="single" w:sz="6" w:space="0" w:color="auto"/>
              <w:left w:val="nil"/>
              <w:bottom w:val="single" w:sz="6" w:space="0" w:color="auto"/>
              <w:right w:val="single" w:sz="6" w:space="0" w:color="auto"/>
            </w:tcBorders>
            <w:shd w:val="clear" w:color="auto" w:fill="E6E6E6"/>
            <w:tcMar>
              <w:top w:w="0" w:type="dxa"/>
              <w:left w:w="70" w:type="dxa"/>
              <w:bottom w:w="0" w:type="dxa"/>
              <w:right w:w="70"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905"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905" w:type="dxa"/>
            <w:tcBorders>
              <w:top w:val="single" w:sz="6" w:space="0" w:color="auto"/>
              <w:left w:val="nil"/>
              <w:bottom w:val="single" w:sz="6" w:space="0" w:color="auto"/>
              <w:right w:val="single" w:sz="6" w:space="0" w:color="auto"/>
            </w:tcBorders>
            <w:shd w:val="clear" w:color="auto" w:fill="E6E6E6"/>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trHeight w:val="479"/>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6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both"/>
              <w:rPr>
                <w:rFonts w:cs="Times New Roman"/>
                <w:szCs w:val="20"/>
              </w:rPr>
            </w:pPr>
            <w:r w:rsidRPr="00773978">
              <w:rPr>
                <w:rFonts w:cs="Times New Roman"/>
                <w:szCs w:val="20"/>
              </w:rPr>
              <w:t>REG</w:t>
            </w:r>
          </w:p>
        </w:tc>
        <w:tc>
          <w:tcPr>
            <w:tcW w:w="156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Texto fixo contendo “J935”.</w:t>
            </w:r>
          </w:p>
        </w:tc>
        <w:tc>
          <w:tcPr>
            <w:tcW w:w="542" w:type="dxa"/>
            <w:tcBorders>
              <w:top w:val="nil"/>
              <w:left w:val="nil"/>
              <w:bottom w:val="single" w:sz="6" w:space="0" w:color="auto"/>
              <w:right w:val="single" w:sz="6" w:space="0" w:color="auto"/>
            </w:tcBorders>
            <w:tcMar>
              <w:top w:w="0" w:type="dxa"/>
              <w:left w:w="70" w:type="dxa"/>
              <w:bottom w:w="0" w:type="dxa"/>
              <w:right w:w="70"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004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w:t>
            </w:r>
          </w:p>
        </w:tc>
        <w:tc>
          <w:tcPr>
            <w:tcW w:w="9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[“J935”]</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lang w:val="pt-PT"/>
              </w:rPr>
              <w:t>Sim</w:t>
            </w:r>
          </w:p>
        </w:tc>
        <w:tc>
          <w:tcPr>
            <w:tcW w:w="29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center"/>
              <w:rPr>
                <w:rFonts w:cs="Times New Roman"/>
                <w:szCs w:val="20"/>
              </w:rPr>
            </w:pPr>
            <w:r w:rsidRPr="00773978">
              <w:rPr>
                <w:rFonts w:cs="Times New Roman"/>
                <w:szCs w:val="20"/>
              </w:rPr>
              <w:t>-</w:t>
            </w:r>
          </w:p>
        </w:tc>
      </w:tr>
      <w:tr w:rsidR="003A0CF0" w:rsidRPr="00773978" w:rsidTr="00572C62">
        <w:trPr>
          <w:trHeight w:val="479"/>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02</w:t>
            </w:r>
          </w:p>
        </w:tc>
        <w:tc>
          <w:tcPr>
            <w:tcW w:w="16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NOME_AUDITOR</w:t>
            </w:r>
          </w:p>
        </w:tc>
        <w:tc>
          <w:tcPr>
            <w:tcW w:w="156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Nome do auditor independente.</w:t>
            </w:r>
          </w:p>
        </w:tc>
        <w:tc>
          <w:tcPr>
            <w:tcW w:w="542" w:type="dxa"/>
            <w:tcBorders>
              <w:top w:val="nil"/>
              <w:left w:val="nil"/>
              <w:bottom w:val="single" w:sz="6" w:space="0" w:color="auto"/>
              <w:right w:val="single" w:sz="6" w:space="0" w:color="auto"/>
            </w:tcBorders>
            <w:tcMar>
              <w:top w:w="0" w:type="dxa"/>
              <w:left w:w="70" w:type="dxa"/>
              <w:bottom w:w="0" w:type="dxa"/>
              <w:right w:w="70"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9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F10DD9" w:rsidP="007A0D02">
            <w:pPr>
              <w:shd w:val="clear" w:color="auto" w:fill="FFFFFF"/>
              <w:spacing w:line="240" w:lineRule="auto"/>
              <w:jc w:val="center"/>
              <w:rPr>
                <w:rFonts w:cs="Times New Roman"/>
                <w:szCs w:val="20"/>
              </w:rPr>
            </w:pPr>
            <w:r w:rsidRPr="00773978">
              <w:rPr>
                <w:rFonts w:cs="Times New Roman"/>
                <w:szCs w:val="20"/>
              </w:rPr>
              <w:t>Sim</w:t>
            </w:r>
          </w:p>
        </w:tc>
        <w:tc>
          <w:tcPr>
            <w:tcW w:w="29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center"/>
              <w:rPr>
                <w:rFonts w:cs="Times New Roman"/>
                <w:szCs w:val="20"/>
                <w:lang w:val="pt-PT"/>
              </w:rPr>
            </w:pPr>
            <w:r w:rsidRPr="00773978">
              <w:rPr>
                <w:rFonts w:cs="Times New Roman"/>
                <w:szCs w:val="20"/>
                <w:lang w:val="pt-PT"/>
              </w:rPr>
              <w:t>-</w:t>
            </w:r>
          </w:p>
          <w:p w:rsidR="003A0CF0" w:rsidRPr="00773978" w:rsidRDefault="003A0CF0" w:rsidP="00572C62">
            <w:pPr>
              <w:shd w:val="clear" w:color="auto" w:fill="FFFFFF"/>
              <w:spacing w:line="240" w:lineRule="auto"/>
              <w:jc w:val="center"/>
              <w:rPr>
                <w:rFonts w:cs="Times New Roman"/>
                <w:szCs w:val="20"/>
                <w:lang w:val="pt-PT"/>
              </w:rPr>
            </w:pPr>
          </w:p>
        </w:tc>
      </w:tr>
      <w:tr w:rsidR="003A0CF0" w:rsidRPr="00773978" w:rsidTr="00572C62">
        <w:trPr>
          <w:trHeight w:val="463"/>
        </w:trPr>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03</w:t>
            </w:r>
          </w:p>
        </w:tc>
        <w:tc>
          <w:tcPr>
            <w:tcW w:w="16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COD_CVM_</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AUDITOR</w:t>
            </w:r>
          </w:p>
        </w:tc>
        <w:tc>
          <w:tcPr>
            <w:tcW w:w="156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Registro do auditor independente na CVM.</w:t>
            </w:r>
          </w:p>
        </w:tc>
        <w:tc>
          <w:tcPr>
            <w:tcW w:w="542" w:type="dxa"/>
            <w:tcBorders>
              <w:top w:val="nil"/>
              <w:left w:val="nil"/>
              <w:bottom w:val="single" w:sz="6" w:space="0" w:color="auto"/>
              <w:right w:val="single" w:sz="6" w:space="0" w:color="auto"/>
            </w:tcBorders>
            <w:tcMar>
              <w:top w:w="0" w:type="dxa"/>
              <w:left w:w="70" w:type="dxa"/>
              <w:bottom w:w="0" w:type="dxa"/>
              <w:right w:w="70"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9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F10DD9" w:rsidP="007A0D02">
            <w:pPr>
              <w:shd w:val="clear" w:color="auto" w:fill="FFFFFF"/>
              <w:spacing w:line="240" w:lineRule="auto"/>
              <w:jc w:val="center"/>
              <w:rPr>
                <w:rFonts w:cs="Times New Roman"/>
                <w:szCs w:val="20"/>
              </w:rPr>
            </w:pPr>
            <w:r w:rsidRPr="00773978">
              <w:rPr>
                <w:rFonts w:cs="Times New Roman"/>
                <w:szCs w:val="20"/>
              </w:rPr>
              <w:t>Sim</w:t>
            </w:r>
          </w:p>
        </w:tc>
        <w:tc>
          <w:tcPr>
            <w:tcW w:w="290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jc w:val="center"/>
              <w:rPr>
                <w:rFonts w:cs="Times New Roman"/>
                <w:szCs w:val="20"/>
                <w:lang w:val="pt-PT"/>
              </w:rPr>
            </w:pPr>
            <w:r w:rsidRPr="00773978">
              <w:rPr>
                <w:rFonts w:cs="Times New Roman"/>
                <w:szCs w:val="20"/>
                <w:lang w:val="pt-PT"/>
              </w:rPr>
              <w:t>-</w:t>
            </w:r>
          </w:p>
        </w:tc>
      </w:tr>
    </w:tbl>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3</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III - Regras de Validação do Registro: </w:t>
      </w:r>
      <w:r w:rsidRPr="00773978">
        <w:rPr>
          <w:rFonts w:ascii="Times New Roman" w:hAnsi="Times New Roman"/>
          <w:sz w:val="20"/>
          <w:szCs w:val="20"/>
        </w:rPr>
        <w:t>não há.</w:t>
      </w:r>
    </w:p>
    <w:p w:rsidR="003A0CF0" w:rsidRPr="00773978" w:rsidRDefault="003A0CF0" w:rsidP="003A0CF0">
      <w:pPr>
        <w:pStyle w:val="Corpodetexto"/>
        <w:ind w:left="708"/>
        <w:rPr>
          <w:rStyle w:val="Hyperlink"/>
          <w:rFonts w:ascii="Times New Roman" w:hAnsi="Times New Roman"/>
          <w:b/>
          <w:color w:val="auto"/>
          <w:sz w:val="20"/>
          <w:szCs w:val="20"/>
        </w:rPr>
      </w:pPr>
    </w:p>
    <w:p w:rsidR="003A0CF0" w:rsidRPr="00773978" w:rsidRDefault="003A0CF0" w:rsidP="003A0CF0">
      <w:pPr>
        <w:rPr>
          <w:szCs w:val="20"/>
        </w:rPr>
      </w:pPr>
      <w:r w:rsidRPr="00773978">
        <w:rPr>
          <w:b/>
          <w:szCs w:val="20"/>
        </w:rPr>
        <w:t xml:space="preserve">IV – Regras de Validação dos Campos: </w:t>
      </w:r>
      <w:r w:rsidRPr="00773978">
        <w:rPr>
          <w:szCs w:val="20"/>
        </w:rPr>
        <w:t>não há.</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ind w:firstLine="708"/>
        <w:rPr>
          <w:rFonts w:ascii="Times New Roman" w:hAnsi="Times New Roman"/>
          <w:b/>
          <w:sz w:val="20"/>
          <w:szCs w:val="20"/>
        </w:rPr>
      </w:pPr>
    </w:p>
    <w:p w:rsidR="003A0CF0" w:rsidRPr="00773978" w:rsidRDefault="003A0CF0" w:rsidP="003A0CF0">
      <w:pPr>
        <w:pStyle w:val="PSDS-CorpodeTexto0"/>
        <w:ind w:firstLine="707"/>
        <w:jc w:val="both"/>
        <w:rPr>
          <w:rFonts w:ascii="Times New Roman" w:hAnsi="Times New Roman"/>
          <w:b/>
          <w:color w:val="000000"/>
        </w:rPr>
      </w:pPr>
      <w:r w:rsidRPr="00773978">
        <w:rPr>
          <w:rFonts w:ascii="Times New Roman" w:hAnsi="Times New Roman"/>
          <w:b/>
          <w:color w:val="000000"/>
        </w:rPr>
        <w:t>|J935|AUDITOR TESTE|1234567890|</w:t>
      </w:r>
    </w:p>
    <w:p w:rsidR="003A0CF0" w:rsidRPr="00773978" w:rsidRDefault="003A0CF0" w:rsidP="003A0CF0">
      <w:pPr>
        <w:pStyle w:val="PSDS-CorpodeTexto0"/>
        <w:ind w:left="1415" w:firstLine="1"/>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J935</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Nome do Auditor Independente: AUDITOR TESTE</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 xml:space="preserve">Campo 03 </w:t>
      </w:r>
      <w:r w:rsidRPr="00773978">
        <w:rPr>
          <w:rFonts w:ascii="Times New Roman" w:hAnsi="Times New Roman"/>
        </w:rPr>
        <w:t>– Registro do Auditor Independente na CVM: 1234567890</w:t>
      </w:r>
    </w:p>
    <w:p w:rsidR="003A0CF0" w:rsidRPr="00773978" w:rsidRDefault="003A0CF0" w:rsidP="003A0CF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jc w:val="both"/>
        <w:rPr>
          <w:szCs w:val="20"/>
        </w:rPr>
      </w:pPr>
      <w:bookmarkStart w:id="356" w:name="_Toc450295122"/>
      <w:r w:rsidRPr="00773978">
        <w:rPr>
          <w:szCs w:val="20"/>
        </w:rPr>
        <w:lastRenderedPageBreak/>
        <w:t>3.4.6.3.12. Registro J990: Encerramento do Bloco J</w:t>
      </w:r>
      <w:bookmarkEnd w:id="356"/>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 registro J990 encerra o bloco J e indica o total de linhas do bloco J. O registro J990 também deve ser considerado no total de linhas do bloco J.</w:t>
      </w:r>
    </w:p>
    <w:p w:rsidR="003A0CF0" w:rsidRPr="00773978" w:rsidRDefault="003A0CF0" w:rsidP="003A0CF0">
      <w:pPr>
        <w:pStyle w:val="Corpodetexto"/>
        <w:ind w:firstLine="708"/>
        <w:rPr>
          <w:rFonts w:ascii="Times New Roman" w:hAnsi="Times New Roman"/>
          <w:sz w:val="20"/>
          <w:szCs w:val="20"/>
        </w:rPr>
      </w:pPr>
    </w:p>
    <w:tbl>
      <w:tblPr>
        <w:tblW w:w="10755" w:type="dxa"/>
        <w:jc w:val="center"/>
        <w:tblCellMar>
          <w:left w:w="0" w:type="dxa"/>
          <w:right w:w="0" w:type="dxa"/>
        </w:tblCellMar>
        <w:tblLook w:val="04A0" w:firstRow="1" w:lastRow="0" w:firstColumn="1" w:lastColumn="0" w:noHBand="0" w:noVBand="1"/>
      </w:tblPr>
      <w:tblGrid>
        <w:gridCol w:w="6167"/>
        <w:gridCol w:w="4588"/>
      </w:tblGrid>
      <w:tr w:rsidR="003A0CF0" w:rsidRPr="00773978" w:rsidTr="00572C62">
        <w:trPr>
          <w:jc w:val="center"/>
        </w:trPr>
        <w:tc>
          <w:tcPr>
            <w:tcW w:w="1075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J990: ENCERRAMENTO DO BLOCO J</w:t>
            </w:r>
          </w:p>
        </w:tc>
      </w:tr>
      <w:tr w:rsidR="003A0CF0" w:rsidRPr="00773978" w:rsidTr="00572C62">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941" w:anchor="REGRA_OCORRENCIA_UNITARIA_ARQ" w:history="1">
              <w:r w:rsidRPr="00773978">
                <w:rPr>
                  <w:rStyle w:val="Hyperlink"/>
                  <w:color w:val="auto"/>
                  <w:sz w:val="20"/>
                  <w:szCs w:val="20"/>
                </w:rPr>
                <w:t>REGRA_OCORRENCIA_UNITARIA_ARQ</w:t>
              </w:r>
            </w:hyperlink>
            <w:r w:rsidRPr="00773978">
              <w:rPr>
                <w:sz w:val="20"/>
                <w:szCs w:val="20"/>
              </w:rPr>
              <w:t>]</w:t>
            </w:r>
          </w:p>
        </w:tc>
      </w:tr>
      <w:tr w:rsidR="003A0CF0" w:rsidRPr="00773978" w:rsidTr="00572C62">
        <w:trPr>
          <w:jc w:val="center"/>
        </w:trPr>
        <w:tc>
          <w:tcPr>
            <w:tcW w:w="616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1</w:t>
            </w:r>
          </w:p>
        </w:tc>
        <w:tc>
          <w:tcPr>
            <w:tcW w:w="4588"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um (por arquivo)</w:t>
            </w:r>
          </w:p>
        </w:tc>
      </w:tr>
      <w:tr w:rsidR="003A0CF0" w:rsidRPr="00773978" w:rsidTr="00572C62">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Campo(s) chave: [REG]</w:t>
            </w:r>
          </w:p>
        </w:tc>
      </w:tr>
    </w:tbl>
    <w:p w:rsidR="003A0CF0" w:rsidRPr="00773978" w:rsidRDefault="003A0CF0" w:rsidP="003A0CF0">
      <w:pPr>
        <w:spacing w:line="240" w:lineRule="auto"/>
        <w:rPr>
          <w:rFonts w:cs="Times New Roman"/>
          <w:szCs w:val="20"/>
        </w:rPr>
      </w:pPr>
      <w:r w:rsidRPr="00773978">
        <w:rPr>
          <w:rFonts w:cs="Times New Roman"/>
          <w:szCs w:val="20"/>
        </w:rPr>
        <w:t> </w:t>
      </w:r>
    </w:p>
    <w:tbl>
      <w:tblPr>
        <w:tblW w:w="10798" w:type="dxa"/>
        <w:jc w:val="center"/>
        <w:tblCellMar>
          <w:left w:w="0" w:type="dxa"/>
          <w:right w:w="0" w:type="dxa"/>
        </w:tblCellMar>
        <w:tblLook w:val="04A0" w:firstRow="1" w:lastRow="0" w:firstColumn="1" w:lastColumn="0" w:noHBand="0" w:noVBand="1"/>
      </w:tblPr>
      <w:tblGrid>
        <w:gridCol w:w="453"/>
        <w:gridCol w:w="1239"/>
        <w:gridCol w:w="1795"/>
        <w:gridCol w:w="623"/>
        <w:gridCol w:w="1048"/>
        <w:gridCol w:w="923"/>
        <w:gridCol w:w="888"/>
        <w:gridCol w:w="1245"/>
        <w:gridCol w:w="2584"/>
      </w:tblGrid>
      <w:tr w:rsidR="003A0CF0" w:rsidRPr="00773978" w:rsidTr="00572C62">
        <w:trPr>
          <w:jc w:val="center"/>
        </w:trPr>
        <w:tc>
          <w:tcPr>
            <w:tcW w:w="45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79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2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Tipo</w:t>
            </w:r>
          </w:p>
        </w:tc>
        <w:tc>
          <w:tcPr>
            <w:tcW w:w="104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Tamanho</w:t>
            </w:r>
          </w:p>
        </w:tc>
        <w:tc>
          <w:tcPr>
            <w:tcW w:w="92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Decimal</w:t>
            </w:r>
          </w:p>
        </w:tc>
        <w:tc>
          <w:tcPr>
            <w:tcW w:w="88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Valores Válidos</w:t>
            </w:r>
          </w:p>
        </w:tc>
        <w:tc>
          <w:tcPr>
            <w:tcW w:w="124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58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jc w:val="center"/>
        </w:trPr>
        <w:tc>
          <w:tcPr>
            <w:tcW w:w="45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01</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w:t>
            </w:r>
          </w:p>
        </w:tc>
        <w:tc>
          <w:tcPr>
            <w:tcW w:w="179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“J990”.</w:t>
            </w:r>
          </w:p>
        </w:tc>
        <w:tc>
          <w:tcPr>
            <w:tcW w:w="62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C</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004</w:t>
            </w:r>
          </w:p>
        </w:tc>
        <w:tc>
          <w:tcPr>
            <w:tcW w:w="92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w:t>
            </w:r>
          </w:p>
        </w:tc>
        <w:tc>
          <w:tcPr>
            <w:tcW w:w="88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"J990"</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Sim</w:t>
            </w:r>
          </w:p>
        </w:tc>
        <w:tc>
          <w:tcPr>
            <w:tcW w:w="258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r>
      <w:tr w:rsidR="003A0CF0" w:rsidRPr="00773978" w:rsidTr="00572C62">
        <w:trPr>
          <w:jc w:val="center"/>
        </w:trPr>
        <w:tc>
          <w:tcPr>
            <w:tcW w:w="45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02</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QTD_LIN_J</w:t>
            </w:r>
          </w:p>
        </w:tc>
        <w:tc>
          <w:tcPr>
            <w:tcW w:w="179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Quantidade total de linhas do Bloco J.</w:t>
            </w:r>
          </w:p>
        </w:tc>
        <w:tc>
          <w:tcPr>
            <w:tcW w:w="62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N</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w:t>
            </w:r>
          </w:p>
        </w:tc>
        <w:tc>
          <w:tcPr>
            <w:tcW w:w="92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w:t>
            </w:r>
          </w:p>
        </w:tc>
        <w:tc>
          <w:tcPr>
            <w:tcW w:w="88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Sim</w:t>
            </w:r>
          </w:p>
        </w:tc>
        <w:tc>
          <w:tcPr>
            <w:tcW w:w="258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[REGRA_QTD_LIN_</w:t>
            </w:r>
          </w:p>
          <w:p w:rsidR="003A0CF0" w:rsidRPr="00773978" w:rsidRDefault="003A0CF0" w:rsidP="00572C62">
            <w:pPr>
              <w:spacing w:line="240" w:lineRule="auto"/>
              <w:rPr>
                <w:rFonts w:cs="Times New Roman"/>
                <w:szCs w:val="20"/>
              </w:rPr>
            </w:pPr>
            <w:r w:rsidRPr="00773978">
              <w:rPr>
                <w:rFonts w:cs="Times New Roman"/>
                <w:szCs w:val="20"/>
              </w:rPr>
              <w:t>BLOCOJ]</w:t>
            </w:r>
          </w:p>
        </w:tc>
      </w:tr>
    </w:tbl>
    <w:p w:rsidR="003A0CF0" w:rsidRPr="00773978" w:rsidRDefault="003A0CF0" w:rsidP="003A0CF0">
      <w:pPr>
        <w:pStyle w:val="Corpodetexto"/>
        <w:spacing w:line="240" w:lineRule="auto"/>
        <w:ind w:firstLine="708"/>
        <w:rPr>
          <w:rFonts w:ascii="Times New Roman" w:hAnsi="Times New Roman"/>
          <w:color w:val="auto"/>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3A0CF0" w:rsidRPr="00773978" w:rsidRDefault="003A0CF0" w:rsidP="003A0CF0">
      <w:pPr>
        <w:pStyle w:val="Corpodetexto"/>
        <w:rPr>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sz w:val="20"/>
          <w:szCs w:val="20"/>
        </w:rPr>
      </w:pPr>
      <w:hyperlink r:id="rId942" w:anchor="REGRA_OCORRENCIA_UNITARIA_ARQ" w:history="1">
        <w:r w:rsidR="003A0CF0" w:rsidRPr="00773978">
          <w:rPr>
            <w:rFonts w:ascii="Times New Roman" w:hAnsi="Times New Roman"/>
            <w:b/>
            <w:sz w:val="20"/>
            <w:szCs w:val="20"/>
          </w:rPr>
          <w:t>REGRA_OCORRENCIA_UNITARIA_ARQ</w:t>
        </w:r>
      </w:hyperlink>
      <w:r w:rsidR="003A0CF0" w:rsidRPr="00773978">
        <w:rPr>
          <w:rFonts w:ascii="Times New Roman" w:hAnsi="Times New Roman"/>
          <w:color w:val="auto"/>
          <w:sz w:val="20"/>
          <w:szCs w:val="20"/>
        </w:rPr>
        <w:t xml:space="preserve">: </w:t>
      </w:r>
      <w:r w:rsidR="003A0CF0" w:rsidRPr="00773978">
        <w:rPr>
          <w:rFonts w:ascii="Times New Roman" w:hAnsi="Times New Roman"/>
          <w:sz w:val="20"/>
          <w:szCs w:val="20"/>
        </w:rPr>
        <w:t>Verifica se o registro ocorreu apenas uma vez por arquivo, considerando a chave “J990” (REG).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A11824" w:rsidP="003A0CF0">
      <w:pPr>
        <w:pStyle w:val="Corpodetexto"/>
        <w:ind w:left="708"/>
        <w:rPr>
          <w:rFonts w:ascii="Times New Roman" w:hAnsi="Times New Roman"/>
          <w:sz w:val="20"/>
          <w:szCs w:val="20"/>
        </w:rPr>
      </w:pPr>
      <w:hyperlink r:id="rId943" w:anchor="REGRA_QTD_LIN_BLOCO0" w:history="1">
        <w:r w:rsidR="003A0CF0" w:rsidRPr="00773978">
          <w:rPr>
            <w:rFonts w:ascii="Times New Roman" w:hAnsi="Times New Roman"/>
            <w:b/>
            <w:sz w:val="20"/>
            <w:szCs w:val="20"/>
          </w:rPr>
          <w:t>REGRA_QTD_LIN_BLOCOJ</w:t>
        </w:r>
      </w:hyperlink>
      <w:r w:rsidR="003A0CF0" w:rsidRPr="00773978">
        <w:rPr>
          <w:rFonts w:ascii="Times New Roman" w:hAnsi="Times New Roman"/>
          <w:sz w:val="20"/>
          <w:szCs w:val="20"/>
        </w:rPr>
        <w:t>: Verifica se o número de linhas do bloco 0 é igual ao valor informado em “QTD_LIN_J” (Campo 02).</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ind w:firstLine="708"/>
        <w:rPr>
          <w:rFonts w:ascii="Times New Roman" w:hAnsi="Times New Roman"/>
          <w:b/>
          <w:sz w:val="20"/>
          <w:szCs w:val="20"/>
        </w:rPr>
      </w:pPr>
    </w:p>
    <w:p w:rsidR="003A0CF0" w:rsidRPr="00773978" w:rsidRDefault="003A0CF0" w:rsidP="003A0CF0">
      <w:pPr>
        <w:pStyle w:val="Corpodetexto"/>
        <w:ind w:firstLine="708"/>
        <w:rPr>
          <w:rFonts w:ascii="Times New Roman" w:hAnsi="Times New Roman"/>
          <w:b/>
          <w:sz w:val="20"/>
          <w:szCs w:val="20"/>
        </w:rPr>
      </w:pPr>
      <w:r w:rsidRPr="00773978">
        <w:rPr>
          <w:rFonts w:ascii="Times New Roman" w:hAnsi="Times New Roman"/>
          <w:b/>
          <w:sz w:val="20"/>
          <w:szCs w:val="20"/>
        </w:rPr>
        <w:t>|J990|100|</w:t>
      </w:r>
      <w:r w:rsidRPr="00773978">
        <w:rPr>
          <w:rFonts w:ascii="Times New Roman" w:hAnsi="Times New Roman"/>
          <w:sz w:val="20"/>
          <w:szCs w:val="20"/>
        </w:rPr>
        <w:t xml:space="preserve"> </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J990</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Quantidade Total de Linhas do Bloco J: 100 (O bloco J tem um total de 100 linhas)</w:t>
      </w:r>
    </w:p>
    <w:p w:rsidR="00F60470" w:rsidRPr="00773978" w:rsidRDefault="00F60470" w:rsidP="003A0CF0">
      <w:pPr>
        <w:pStyle w:val="PSDS-CorpodeTexto0"/>
        <w:ind w:left="707"/>
        <w:jc w:val="both"/>
        <w:rPr>
          <w:rFonts w:ascii="Times New Roman" w:hAnsi="Times New Roman"/>
        </w:rPr>
      </w:pPr>
    </w:p>
    <w:p w:rsidR="00F60470" w:rsidRPr="00773978" w:rsidRDefault="00F60470">
      <w:pPr>
        <w:spacing w:after="200"/>
        <w:rPr>
          <w:rFonts w:eastAsia="Times New Roman" w:cs="Times New Roman"/>
          <w:b/>
          <w:bCs/>
          <w:color w:val="0000FF"/>
          <w:szCs w:val="20"/>
          <w:lang w:eastAsia="pt-BR"/>
        </w:rPr>
      </w:pPr>
      <w:r w:rsidRPr="00773978">
        <w:rPr>
          <w:szCs w:val="20"/>
        </w:rPr>
        <w:br w:type="page"/>
      </w:r>
    </w:p>
    <w:p w:rsidR="003A0CF0" w:rsidRPr="00773978" w:rsidRDefault="003A0CF0" w:rsidP="003A0CF0">
      <w:pPr>
        <w:pStyle w:val="Ttulo1"/>
        <w:jc w:val="both"/>
        <w:rPr>
          <w:szCs w:val="20"/>
        </w:rPr>
      </w:pPr>
      <w:bookmarkStart w:id="357" w:name="_Toc450295123"/>
      <w:r w:rsidRPr="00773978">
        <w:rPr>
          <w:szCs w:val="20"/>
        </w:rPr>
        <w:lastRenderedPageBreak/>
        <w:t>3.4.6.4. Bloco 9: Controle e Encerramento do Arquivo Digital</w:t>
      </w:r>
      <w:bookmarkEnd w:id="357"/>
    </w:p>
    <w:p w:rsidR="003A0CF0" w:rsidRPr="00773978" w:rsidRDefault="003A0CF0" w:rsidP="003A0CF0">
      <w:pPr>
        <w:rPr>
          <w:lang w:eastAsia="pt-BR"/>
        </w:rPr>
      </w:pPr>
    </w:p>
    <w:p w:rsidR="003A0CF0" w:rsidRPr="00773978" w:rsidRDefault="003A0CF0" w:rsidP="003A0CF0">
      <w:pPr>
        <w:pStyle w:val="Ttulo1"/>
        <w:jc w:val="both"/>
        <w:rPr>
          <w:szCs w:val="20"/>
        </w:rPr>
      </w:pPr>
      <w:bookmarkStart w:id="358" w:name="_Toc450295124"/>
      <w:r w:rsidRPr="00773978">
        <w:rPr>
          <w:szCs w:val="20"/>
        </w:rPr>
        <w:t>3.4.6.4.1. Registro 9001: Abertura do Bloco 9</w:t>
      </w:r>
      <w:bookmarkEnd w:id="358"/>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 registro 9001 abre o bloco 9 e indica se há ou não há dados informados no bloco.</w:t>
      </w:r>
    </w:p>
    <w:p w:rsidR="003A0CF0" w:rsidRPr="00773978" w:rsidRDefault="003A0CF0" w:rsidP="003A0CF0">
      <w:pPr>
        <w:pStyle w:val="Corpodetexto"/>
        <w:spacing w:line="240" w:lineRule="auto"/>
        <w:rPr>
          <w:rFonts w:ascii="Times New Roman" w:hAnsi="Times New Roman"/>
          <w:b/>
          <w:color w:val="auto"/>
          <w:sz w:val="20"/>
          <w:szCs w:val="20"/>
        </w:rPr>
      </w:pPr>
    </w:p>
    <w:tbl>
      <w:tblPr>
        <w:tblW w:w="10755" w:type="dxa"/>
        <w:jc w:val="center"/>
        <w:tblCellMar>
          <w:left w:w="0" w:type="dxa"/>
          <w:right w:w="0" w:type="dxa"/>
        </w:tblCellMar>
        <w:tblLook w:val="04A0" w:firstRow="1" w:lastRow="0" w:firstColumn="1" w:lastColumn="0" w:noHBand="0" w:noVBand="1"/>
      </w:tblPr>
      <w:tblGrid>
        <w:gridCol w:w="6206"/>
        <w:gridCol w:w="4549"/>
      </w:tblGrid>
      <w:tr w:rsidR="003A0CF0" w:rsidRPr="00773978" w:rsidTr="00572C62">
        <w:trPr>
          <w:jc w:val="center"/>
        </w:trPr>
        <w:tc>
          <w:tcPr>
            <w:tcW w:w="1075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ind w:firstLine="6"/>
              <w:rPr>
                <w:sz w:val="20"/>
                <w:szCs w:val="20"/>
              </w:rPr>
            </w:pPr>
            <w:r w:rsidRPr="00773978">
              <w:rPr>
                <w:b/>
                <w:bCs/>
                <w:sz w:val="20"/>
                <w:szCs w:val="20"/>
              </w:rPr>
              <w:t>REGISTRO 9001: ABERTURA DO BLOCO 9</w:t>
            </w:r>
          </w:p>
        </w:tc>
      </w:tr>
      <w:tr w:rsidR="003A0CF0" w:rsidRPr="00773978" w:rsidTr="00572C62">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944" w:anchor="REGRA_OCORRENCIA_UNITARIA_ARQ" w:history="1">
              <w:r w:rsidRPr="00773978">
                <w:rPr>
                  <w:rStyle w:val="Hyperlink"/>
                  <w:color w:val="auto"/>
                  <w:sz w:val="20"/>
                  <w:szCs w:val="20"/>
                </w:rPr>
                <w:t>REGRA_OCORRENCIA_UNITARIA_ARQ</w:t>
              </w:r>
            </w:hyperlink>
            <w:r w:rsidRPr="00773978">
              <w:rPr>
                <w:sz w:val="20"/>
                <w:szCs w:val="20"/>
              </w:rPr>
              <w:t>]</w:t>
            </w:r>
          </w:p>
        </w:tc>
      </w:tr>
      <w:tr w:rsidR="003A0CF0" w:rsidRPr="00773978" w:rsidTr="00572C62">
        <w:trPr>
          <w:jc w:val="center"/>
        </w:trPr>
        <w:tc>
          <w:tcPr>
            <w:tcW w:w="6206"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1</w:t>
            </w:r>
          </w:p>
        </w:tc>
        <w:tc>
          <w:tcPr>
            <w:tcW w:w="4549"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um (por arquivo)</w:t>
            </w:r>
          </w:p>
        </w:tc>
      </w:tr>
      <w:tr w:rsidR="003A0CF0" w:rsidRPr="00773978" w:rsidTr="00572C62">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 [REG]</w:t>
            </w:r>
          </w:p>
        </w:tc>
      </w:tr>
    </w:tbl>
    <w:p w:rsidR="003A0CF0" w:rsidRPr="00773978" w:rsidRDefault="003A0CF0" w:rsidP="003A0CF0">
      <w:pPr>
        <w:spacing w:line="240" w:lineRule="auto"/>
        <w:rPr>
          <w:rFonts w:cs="Times New Roman"/>
          <w:szCs w:val="20"/>
        </w:rPr>
      </w:pPr>
    </w:p>
    <w:tbl>
      <w:tblPr>
        <w:tblW w:w="10900" w:type="dxa"/>
        <w:jc w:val="center"/>
        <w:tblCellMar>
          <w:left w:w="0" w:type="dxa"/>
          <w:right w:w="0" w:type="dxa"/>
        </w:tblCellMar>
        <w:tblLook w:val="04A0" w:firstRow="1" w:lastRow="0" w:firstColumn="1" w:lastColumn="0" w:noHBand="0" w:noVBand="1"/>
      </w:tblPr>
      <w:tblGrid>
        <w:gridCol w:w="499"/>
        <w:gridCol w:w="1121"/>
        <w:gridCol w:w="2174"/>
        <w:gridCol w:w="636"/>
        <w:gridCol w:w="1069"/>
        <w:gridCol w:w="938"/>
        <w:gridCol w:w="922"/>
        <w:gridCol w:w="1259"/>
        <w:gridCol w:w="2282"/>
      </w:tblGrid>
      <w:tr w:rsidR="003A0CF0" w:rsidRPr="00773978" w:rsidTr="00572C62">
        <w:trPr>
          <w:jc w:val="center"/>
        </w:trPr>
        <w:tc>
          <w:tcPr>
            <w:tcW w:w="499"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12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2174"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3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7A0D02">
            <w:pPr>
              <w:pStyle w:val="psds-corpodetexto"/>
              <w:spacing w:before="0" w:beforeAutospacing="0" w:after="0" w:afterAutospacing="0"/>
              <w:jc w:val="center"/>
              <w:rPr>
                <w:sz w:val="20"/>
                <w:szCs w:val="20"/>
              </w:rPr>
            </w:pPr>
            <w:r w:rsidRPr="00773978">
              <w:rPr>
                <w:b/>
                <w:bCs/>
                <w:sz w:val="20"/>
                <w:szCs w:val="20"/>
              </w:rPr>
              <w:t>Tipo</w:t>
            </w:r>
          </w:p>
        </w:tc>
        <w:tc>
          <w:tcPr>
            <w:tcW w:w="106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7A0D02">
            <w:pPr>
              <w:pStyle w:val="psds-corpodetexto"/>
              <w:spacing w:before="0" w:beforeAutospacing="0" w:after="0" w:afterAutospacing="0"/>
              <w:jc w:val="center"/>
              <w:rPr>
                <w:sz w:val="20"/>
                <w:szCs w:val="20"/>
              </w:rPr>
            </w:pPr>
            <w:r w:rsidRPr="00773978">
              <w:rPr>
                <w:b/>
                <w:bCs/>
                <w:sz w:val="20"/>
                <w:szCs w:val="20"/>
              </w:rPr>
              <w:t>Tamanho</w:t>
            </w:r>
          </w:p>
        </w:tc>
        <w:tc>
          <w:tcPr>
            <w:tcW w:w="93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7A0D02">
            <w:pPr>
              <w:pStyle w:val="psds-corpodetexto"/>
              <w:spacing w:before="0" w:beforeAutospacing="0" w:after="0" w:afterAutospacing="0"/>
              <w:jc w:val="center"/>
              <w:rPr>
                <w:sz w:val="20"/>
                <w:szCs w:val="20"/>
              </w:rPr>
            </w:pPr>
            <w:r w:rsidRPr="00773978">
              <w:rPr>
                <w:b/>
                <w:bCs/>
                <w:sz w:val="20"/>
                <w:szCs w:val="20"/>
              </w:rPr>
              <w:t>Decimal</w:t>
            </w:r>
          </w:p>
        </w:tc>
        <w:tc>
          <w:tcPr>
            <w:tcW w:w="92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7A0D02">
            <w:pPr>
              <w:pStyle w:val="psds-corpodetexto"/>
              <w:spacing w:before="0" w:beforeAutospacing="0" w:after="0" w:afterAutospacing="0"/>
              <w:jc w:val="center"/>
              <w:rPr>
                <w:sz w:val="20"/>
                <w:szCs w:val="20"/>
              </w:rPr>
            </w:pPr>
            <w:r w:rsidRPr="00773978">
              <w:rPr>
                <w:b/>
                <w:bCs/>
                <w:sz w:val="20"/>
                <w:szCs w:val="20"/>
              </w:rPr>
              <w:t>Valores Válidos</w:t>
            </w:r>
          </w:p>
        </w:tc>
        <w:tc>
          <w:tcPr>
            <w:tcW w:w="125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28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jc w:val="center"/>
        </w:trPr>
        <w:tc>
          <w:tcPr>
            <w:tcW w:w="49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01</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w:t>
            </w:r>
          </w:p>
        </w:tc>
        <w:tc>
          <w:tcPr>
            <w:tcW w:w="217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“9001”.</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lang w:val="da-DK"/>
              </w:rPr>
              <w:t>C</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lang w:val="da-DK"/>
              </w:rPr>
              <w:t>004</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lang w:val="da-DK"/>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lang w:val="da-DK"/>
              </w:rPr>
              <w:t>“9001”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Sim</w:t>
            </w:r>
          </w:p>
        </w:tc>
        <w:tc>
          <w:tcPr>
            <w:tcW w:w="228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w:t>
            </w:r>
          </w:p>
        </w:tc>
      </w:tr>
      <w:tr w:rsidR="003A0CF0" w:rsidRPr="00773978" w:rsidTr="00572C62">
        <w:trPr>
          <w:jc w:val="center"/>
        </w:trPr>
        <w:tc>
          <w:tcPr>
            <w:tcW w:w="49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02</w:t>
            </w:r>
          </w:p>
        </w:tc>
        <w:tc>
          <w:tcPr>
            <w:tcW w:w="112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lang w:val="da-DK"/>
              </w:rPr>
              <w:t>IND_DAD</w:t>
            </w:r>
          </w:p>
        </w:tc>
        <w:tc>
          <w:tcPr>
            <w:tcW w:w="2174"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Indicador de movimento:</w:t>
            </w:r>
          </w:p>
          <w:p w:rsidR="003A0CF0" w:rsidRPr="00773978" w:rsidRDefault="003A0CF0" w:rsidP="00572C62">
            <w:pPr>
              <w:spacing w:line="240" w:lineRule="auto"/>
              <w:rPr>
                <w:rFonts w:cs="Times New Roman"/>
                <w:szCs w:val="20"/>
              </w:rPr>
            </w:pPr>
            <w:r w:rsidRPr="00773978">
              <w:rPr>
                <w:rFonts w:cs="Times New Roman"/>
                <w:szCs w:val="20"/>
              </w:rPr>
              <w:t>0- Bloco com dados informados;</w:t>
            </w:r>
          </w:p>
          <w:p w:rsidR="003A0CF0" w:rsidRPr="00773978" w:rsidRDefault="003A0CF0" w:rsidP="00572C62">
            <w:pPr>
              <w:spacing w:line="240" w:lineRule="auto"/>
              <w:rPr>
                <w:rFonts w:cs="Times New Roman"/>
                <w:szCs w:val="20"/>
              </w:rPr>
            </w:pPr>
            <w:r w:rsidRPr="00773978">
              <w:rPr>
                <w:rFonts w:cs="Times New Roman"/>
                <w:szCs w:val="20"/>
              </w:rPr>
              <w:t>1- Bloco sem dados informados.</w:t>
            </w:r>
          </w:p>
        </w:tc>
        <w:tc>
          <w:tcPr>
            <w:tcW w:w="63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N</w:t>
            </w:r>
          </w:p>
        </w:tc>
        <w:tc>
          <w:tcPr>
            <w:tcW w:w="106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001</w:t>
            </w:r>
          </w:p>
        </w:tc>
        <w:tc>
          <w:tcPr>
            <w:tcW w:w="93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[0,1]</w:t>
            </w:r>
          </w:p>
        </w:tc>
        <w:tc>
          <w:tcPr>
            <w:tcW w:w="125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Sim</w:t>
            </w:r>
          </w:p>
        </w:tc>
        <w:tc>
          <w:tcPr>
            <w:tcW w:w="228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r>
    </w:tbl>
    <w:p w:rsidR="003A0CF0" w:rsidRPr="00773978" w:rsidRDefault="003A0CF0" w:rsidP="003A0CF0">
      <w:pPr>
        <w:pStyle w:val="Corpodetexto"/>
        <w:spacing w:line="240" w:lineRule="auto"/>
        <w:rPr>
          <w:rFonts w:ascii="Times New Roman" w:hAnsi="Times New Roman"/>
          <w:b/>
          <w:color w:val="auto"/>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3A0CF0" w:rsidRPr="00773978" w:rsidRDefault="003A0CF0" w:rsidP="003A0CF0">
      <w:pPr>
        <w:pStyle w:val="Corpodetexto"/>
        <w:rPr>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sz w:val="20"/>
          <w:szCs w:val="20"/>
        </w:rPr>
      </w:pPr>
      <w:hyperlink r:id="rId945" w:anchor="REGRA_OCORRENCIA_UNITARIA_ARQ" w:history="1">
        <w:r w:rsidR="003A0CF0" w:rsidRPr="00773978">
          <w:rPr>
            <w:rFonts w:ascii="Times New Roman" w:hAnsi="Times New Roman"/>
            <w:b/>
            <w:sz w:val="20"/>
            <w:szCs w:val="20"/>
          </w:rPr>
          <w:t>REGRA_OCORRENCIA_UNITARIA_ARQ</w:t>
        </w:r>
      </w:hyperlink>
      <w:r w:rsidR="003A0CF0" w:rsidRPr="00773978">
        <w:rPr>
          <w:rFonts w:ascii="Times New Roman" w:hAnsi="Times New Roman"/>
          <w:color w:val="auto"/>
          <w:sz w:val="20"/>
          <w:szCs w:val="20"/>
        </w:rPr>
        <w:t xml:space="preserve">: </w:t>
      </w:r>
      <w:r w:rsidR="003A0CF0" w:rsidRPr="00773978">
        <w:rPr>
          <w:rFonts w:ascii="Times New Roman" w:hAnsi="Times New Roman"/>
          <w:sz w:val="20"/>
          <w:szCs w:val="20"/>
        </w:rPr>
        <w:t>Verifica se o registro ocorreu apenas uma vez por arquivo, considerando a chave “9001” (REG). Se a regra não for cumprida, o PVA do Sped Contábil gera um erro.</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r w:rsidRPr="00773978">
        <w:rPr>
          <w:rFonts w:ascii="Times New Roman" w:hAnsi="Times New Roman"/>
          <w:sz w:val="20"/>
          <w:szCs w:val="20"/>
        </w:rPr>
        <w:t>não há.</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b/>
          <w:sz w:val="20"/>
          <w:szCs w:val="20"/>
        </w:rPr>
        <w:t>|9001|0|</w:t>
      </w:r>
      <w:r w:rsidRPr="00773978">
        <w:rPr>
          <w:rFonts w:ascii="Times New Roman" w:hAnsi="Times New Roman"/>
          <w:sz w:val="20"/>
          <w:szCs w:val="20"/>
        </w:rPr>
        <w:t xml:space="preserve"> </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9001</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Indicador de Movimento: 0 (bloco com dados informados)</w:t>
      </w:r>
    </w:p>
    <w:p w:rsidR="003A0CF0" w:rsidRPr="00773978" w:rsidRDefault="003A0CF0" w:rsidP="003A0CF0">
      <w:pPr>
        <w:rPr>
          <w:lang w:eastAsia="pt-BR"/>
        </w:rPr>
      </w:pPr>
    </w:p>
    <w:p w:rsidR="003A0CF0" w:rsidRPr="00773978" w:rsidRDefault="003A0CF0" w:rsidP="003A0CF0">
      <w:pPr>
        <w:rPr>
          <w:rFonts w:eastAsia="Times New Roman" w:cs="Times New Roman"/>
          <w:b/>
          <w:bCs/>
          <w:color w:val="0000FF"/>
          <w:szCs w:val="20"/>
          <w:lang w:eastAsia="pt-BR"/>
        </w:rPr>
      </w:pPr>
      <w:r w:rsidRPr="00773978">
        <w:rPr>
          <w:color w:val="0000FF"/>
          <w:szCs w:val="20"/>
        </w:rPr>
        <w:br w:type="page"/>
      </w:r>
    </w:p>
    <w:p w:rsidR="003A0CF0" w:rsidRPr="00773978" w:rsidRDefault="003A0CF0" w:rsidP="003A0CF0">
      <w:pPr>
        <w:pStyle w:val="Ttulo1"/>
        <w:jc w:val="both"/>
        <w:rPr>
          <w:szCs w:val="20"/>
        </w:rPr>
      </w:pPr>
      <w:bookmarkStart w:id="359" w:name="_Toc450295125"/>
      <w:r w:rsidRPr="00773978">
        <w:rPr>
          <w:szCs w:val="20"/>
        </w:rPr>
        <w:lastRenderedPageBreak/>
        <w:t>3.4.6.4.2. Registro 9900: Registros do Arquivo</w:t>
      </w:r>
      <w:bookmarkEnd w:id="359"/>
    </w:p>
    <w:p w:rsidR="003A0CF0" w:rsidRPr="00773978" w:rsidRDefault="003A0CF0" w:rsidP="003A0CF0">
      <w:pPr>
        <w:spacing w:line="240" w:lineRule="auto"/>
        <w:rPr>
          <w:rFonts w:cs="Times New Roman"/>
          <w:szCs w:val="20"/>
          <w:lang w:eastAsia="pt-BR"/>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Este registro identifica a quantidade de registros, por tipo de registro, do arquivo.</w:t>
      </w:r>
    </w:p>
    <w:p w:rsidR="003A0CF0" w:rsidRPr="00773978" w:rsidRDefault="003A0CF0" w:rsidP="003A0CF0">
      <w:pPr>
        <w:spacing w:line="240" w:lineRule="auto"/>
        <w:rPr>
          <w:rFonts w:cs="Times New Roman"/>
          <w:szCs w:val="20"/>
          <w:lang w:eastAsia="pt-BR"/>
        </w:rPr>
      </w:pPr>
    </w:p>
    <w:tbl>
      <w:tblPr>
        <w:tblpPr w:leftFromText="45" w:rightFromText="45" w:vertAnchor="text" w:tblpXSpec="center"/>
        <w:tblW w:w="10881" w:type="dxa"/>
        <w:tblCellMar>
          <w:left w:w="0" w:type="dxa"/>
          <w:right w:w="0" w:type="dxa"/>
        </w:tblCellMar>
        <w:tblLook w:val="04A0" w:firstRow="1" w:lastRow="0" w:firstColumn="1" w:lastColumn="0" w:noHBand="0" w:noVBand="1"/>
      </w:tblPr>
      <w:tblGrid>
        <w:gridCol w:w="6161"/>
        <w:gridCol w:w="4720"/>
      </w:tblGrid>
      <w:tr w:rsidR="003A0CF0" w:rsidRPr="00773978" w:rsidTr="00572C62">
        <w:tc>
          <w:tcPr>
            <w:tcW w:w="10881"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9900: REGISTROS DO ARQUIVO</w:t>
            </w:r>
          </w:p>
        </w:tc>
      </w:tr>
      <w:tr w:rsidR="003A0CF0" w:rsidRPr="00773978" w:rsidTr="00572C62">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946" w:anchor="REGRA_QTD_REG_BLC_OBRIGATORIO" w:history="1">
              <w:r w:rsidRPr="00773978">
                <w:rPr>
                  <w:rStyle w:val="Hyperlink"/>
                  <w:color w:val="auto"/>
                  <w:sz w:val="20"/>
                  <w:szCs w:val="20"/>
                </w:rPr>
                <w:t>REGRA_QTD_REG_BLC_OBRIGATORIO</w:t>
              </w:r>
            </w:hyperlink>
            <w:r w:rsidRPr="00773978">
              <w:rPr>
                <w:sz w:val="20"/>
                <w:szCs w:val="20"/>
              </w:rPr>
              <w:t>]</w:t>
            </w:r>
          </w:p>
          <w:p w:rsidR="003A0CF0" w:rsidRPr="00773978" w:rsidRDefault="003A0CF0" w:rsidP="00572C62">
            <w:pPr>
              <w:pStyle w:val="psds-corpodetexto"/>
              <w:spacing w:before="0" w:beforeAutospacing="0" w:after="0" w:afterAutospacing="0"/>
              <w:rPr>
                <w:sz w:val="20"/>
                <w:szCs w:val="20"/>
              </w:rPr>
            </w:pPr>
            <w:r w:rsidRPr="00773978">
              <w:rPr>
                <w:sz w:val="20"/>
                <w:szCs w:val="20"/>
                <w:lang w:val="pt-PT"/>
              </w:rPr>
              <w:t>[</w:t>
            </w:r>
            <w:hyperlink r:id="rId947" w:anchor="REGRA_REG_BLC_DUPLICIDADE" w:history="1">
              <w:r w:rsidRPr="00773978">
                <w:rPr>
                  <w:rStyle w:val="Hyperlink"/>
                  <w:color w:val="auto"/>
                  <w:sz w:val="20"/>
                  <w:szCs w:val="20"/>
                </w:rPr>
                <w:t>REGRA_REG_BLC_DUPLICIDADE</w:t>
              </w:r>
            </w:hyperlink>
            <w:r w:rsidRPr="00773978">
              <w:rPr>
                <w:sz w:val="20"/>
                <w:szCs w:val="20"/>
                <w:lang w:val="pt-PT"/>
              </w:rPr>
              <w:t>]</w:t>
            </w:r>
          </w:p>
        </w:tc>
      </w:tr>
      <w:tr w:rsidR="003A0CF0" w:rsidRPr="00773978" w:rsidTr="00572C62">
        <w:tc>
          <w:tcPr>
            <w:tcW w:w="6161"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2</w:t>
            </w:r>
          </w:p>
        </w:tc>
        <w:tc>
          <w:tcPr>
            <w:tcW w:w="4720"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vários (por arquivo)</w:t>
            </w:r>
          </w:p>
        </w:tc>
      </w:tr>
      <w:tr w:rsidR="003A0CF0" w:rsidRPr="00773978" w:rsidTr="00572C62">
        <w:tc>
          <w:tcPr>
            <w:tcW w:w="10881"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both"/>
              <w:rPr>
                <w:sz w:val="20"/>
                <w:szCs w:val="20"/>
              </w:rPr>
            </w:pPr>
            <w:r w:rsidRPr="00773978">
              <w:rPr>
                <w:b/>
                <w:bCs/>
                <w:sz w:val="20"/>
                <w:szCs w:val="20"/>
              </w:rPr>
              <w:t>Campo(s) chave:</w:t>
            </w:r>
            <w:r w:rsidRPr="00773978">
              <w:rPr>
                <w:rStyle w:val="apple-converted-space"/>
                <w:b/>
                <w:bCs/>
                <w:sz w:val="20"/>
                <w:szCs w:val="20"/>
              </w:rPr>
              <w:t> </w:t>
            </w:r>
            <w:r w:rsidRPr="00773978">
              <w:rPr>
                <w:sz w:val="20"/>
                <w:szCs w:val="20"/>
              </w:rPr>
              <w:t>[REG_BLC]</w:t>
            </w:r>
          </w:p>
        </w:tc>
      </w:tr>
    </w:tbl>
    <w:p w:rsidR="003A0CF0" w:rsidRPr="00773978" w:rsidRDefault="003A0CF0" w:rsidP="003A0CF0">
      <w:pPr>
        <w:spacing w:line="240" w:lineRule="auto"/>
        <w:rPr>
          <w:rFonts w:cs="Times New Roman"/>
          <w:szCs w:val="20"/>
        </w:rPr>
      </w:pPr>
    </w:p>
    <w:tbl>
      <w:tblPr>
        <w:tblpPr w:leftFromText="45" w:rightFromText="45" w:vertAnchor="text" w:tblpXSpec="center"/>
        <w:tblW w:w="10853" w:type="dxa"/>
        <w:tblCellMar>
          <w:left w:w="0" w:type="dxa"/>
          <w:right w:w="0" w:type="dxa"/>
        </w:tblCellMar>
        <w:tblLook w:val="04A0" w:firstRow="1" w:lastRow="0" w:firstColumn="1" w:lastColumn="0" w:noHBand="0" w:noVBand="1"/>
      </w:tblPr>
      <w:tblGrid>
        <w:gridCol w:w="427"/>
        <w:gridCol w:w="1616"/>
        <w:gridCol w:w="1730"/>
        <w:gridCol w:w="617"/>
        <w:gridCol w:w="1039"/>
        <w:gridCol w:w="916"/>
        <w:gridCol w:w="1183"/>
        <w:gridCol w:w="1239"/>
        <w:gridCol w:w="2086"/>
      </w:tblGrid>
      <w:tr w:rsidR="003A0CF0" w:rsidRPr="00773978" w:rsidTr="00572C62">
        <w:tc>
          <w:tcPr>
            <w:tcW w:w="427"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6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730"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1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7A0D02">
            <w:pPr>
              <w:pStyle w:val="psds-corpodetexto"/>
              <w:spacing w:before="0" w:beforeAutospacing="0" w:after="0" w:afterAutospacing="0"/>
              <w:jc w:val="center"/>
              <w:rPr>
                <w:sz w:val="20"/>
                <w:szCs w:val="20"/>
              </w:rPr>
            </w:pPr>
            <w:r w:rsidRPr="00773978">
              <w:rPr>
                <w:b/>
                <w:bCs/>
                <w:sz w:val="20"/>
                <w:szCs w:val="20"/>
              </w:rPr>
              <w:t>Tipo</w:t>
            </w:r>
          </w:p>
        </w:tc>
        <w:tc>
          <w:tcPr>
            <w:tcW w:w="10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7A0D02">
            <w:pPr>
              <w:pStyle w:val="psds-corpodetexto"/>
              <w:spacing w:before="0" w:beforeAutospacing="0" w:after="0" w:afterAutospacing="0"/>
              <w:jc w:val="center"/>
              <w:rPr>
                <w:sz w:val="20"/>
                <w:szCs w:val="20"/>
              </w:rPr>
            </w:pPr>
            <w:r w:rsidRPr="00773978">
              <w:rPr>
                <w:b/>
                <w:bCs/>
                <w:sz w:val="20"/>
                <w:szCs w:val="20"/>
              </w:rPr>
              <w:t>Tamanho</w:t>
            </w:r>
          </w:p>
        </w:tc>
        <w:tc>
          <w:tcPr>
            <w:tcW w:w="91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7A0D02">
            <w:pPr>
              <w:pStyle w:val="psds-corpodetexto"/>
              <w:spacing w:before="0" w:beforeAutospacing="0" w:after="0" w:afterAutospacing="0"/>
              <w:jc w:val="center"/>
              <w:rPr>
                <w:sz w:val="20"/>
                <w:szCs w:val="20"/>
              </w:rPr>
            </w:pPr>
            <w:r w:rsidRPr="00773978">
              <w:rPr>
                <w:b/>
                <w:bCs/>
                <w:sz w:val="20"/>
                <w:szCs w:val="20"/>
              </w:rPr>
              <w:t>Decimal</w:t>
            </w:r>
          </w:p>
        </w:tc>
        <w:tc>
          <w:tcPr>
            <w:tcW w:w="118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7A0D02">
            <w:pPr>
              <w:pStyle w:val="psds-corpodetexto"/>
              <w:spacing w:before="0" w:beforeAutospacing="0" w:after="0" w:afterAutospacing="0"/>
              <w:jc w:val="center"/>
              <w:rPr>
                <w:sz w:val="20"/>
                <w:szCs w:val="20"/>
              </w:rPr>
            </w:pPr>
            <w:r w:rsidRPr="00773978">
              <w:rPr>
                <w:b/>
                <w:bCs/>
                <w:sz w:val="20"/>
                <w:szCs w:val="20"/>
              </w:rPr>
              <w:t>Valores Válidos</w:t>
            </w:r>
          </w:p>
        </w:tc>
        <w:tc>
          <w:tcPr>
            <w:tcW w:w="1239"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08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01</w:t>
            </w:r>
          </w:p>
        </w:tc>
        <w:tc>
          <w:tcPr>
            <w:tcW w:w="16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w:t>
            </w:r>
          </w:p>
        </w:tc>
        <w:tc>
          <w:tcPr>
            <w:tcW w:w="173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Texto fixo contendo “9900”.</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118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“9900”</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08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w:t>
            </w:r>
          </w:p>
        </w:tc>
      </w:tr>
      <w:tr w:rsidR="003A0CF0" w:rsidRPr="00773978" w:rsidTr="00572C62">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02</w:t>
            </w:r>
          </w:p>
        </w:tc>
        <w:tc>
          <w:tcPr>
            <w:tcW w:w="16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REG_BLC</w:t>
            </w:r>
          </w:p>
        </w:tc>
        <w:tc>
          <w:tcPr>
            <w:tcW w:w="173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Registro que será totalizado no próximo campo.</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C</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4</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118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Somente tipos de registro previstos para a escrituração contábil digital</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08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w:t>
            </w:r>
          </w:p>
        </w:tc>
      </w:tr>
      <w:tr w:rsidR="003A0CF0" w:rsidRPr="00773978" w:rsidTr="00572C62">
        <w:tc>
          <w:tcPr>
            <w:tcW w:w="427"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03</w:t>
            </w:r>
          </w:p>
        </w:tc>
        <w:tc>
          <w:tcPr>
            <w:tcW w:w="16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lang w:val="pt-PT"/>
              </w:rPr>
              <w:t>QTD_REG_BLC</w:t>
            </w:r>
          </w:p>
        </w:tc>
        <w:tc>
          <w:tcPr>
            <w:tcW w:w="1730"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Total de registros do tipo informado no campo anterior.</w:t>
            </w:r>
          </w:p>
        </w:tc>
        <w:tc>
          <w:tcPr>
            <w:tcW w:w="61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N</w:t>
            </w:r>
          </w:p>
        </w:tc>
        <w:tc>
          <w:tcPr>
            <w:tcW w:w="10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91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118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hd w:val="clear" w:color="auto" w:fill="FFFFFF"/>
              <w:spacing w:line="240" w:lineRule="auto"/>
              <w:jc w:val="center"/>
              <w:rPr>
                <w:rFonts w:cs="Times New Roman"/>
                <w:szCs w:val="20"/>
              </w:rPr>
            </w:pPr>
            <w:r w:rsidRPr="00773978">
              <w:rPr>
                <w:rFonts w:cs="Times New Roman"/>
                <w:szCs w:val="20"/>
              </w:rPr>
              <w:t>-</w:t>
            </w:r>
          </w:p>
        </w:tc>
        <w:tc>
          <w:tcPr>
            <w:tcW w:w="1239"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Sim</w:t>
            </w:r>
          </w:p>
        </w:tc>
        <w:tc>
          <w:tcPr>
            <w:tcW w:w="208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hd w:val="clear" w:color="auto" w:fill="FFFFFF"/>
              <w:spacing w:line="240" w:lineRule="auto"/>
              <w:rPr>
                <w:rFonts w:cs="Times New Roman"/>
                <w:szCs w:val="20"/>
              </w:rPr>
            </w:pPr>
            <w:r w:rsidRPr="00773978">
              <w:rPr>
                <w:rFonts w:cs="Times New Roman"/>
                <w:szCs w:val="20"/>
              </w:rPr>
              <w:t>[REGRA_QTD_REG</w:t>
            </w:r>
          </w:p>
          <w:p w:rsidR="003A0CF0" w:rsidRPr="00773978" w:rsidRDefault="003A0CF0" w:rsidP="00572C62">
            <w:pPr>
              <w:shd w:val="clear" w:color="auto" w:fill="FFFFFF"/>
              <w:spacing w:line="240" w:lineRule="auto"/>
              <w:rPr>
                <w:rFonts w:cs="Times New Roman"/>
                <w:szCs w:val="20"/>
              </w:rPr>
            </w:pPr>
            <w:r w:rsidRPr="00773978">
              <w:rPr>
                <w:rFonts w:cs="Times New Roman"/>
                <w:szCs w:val="20"/>
              </w:rPr>
              <w:t>_BLC]</w:t>
            </w:r>
          </w:p>
        </w:tc>
      </w:tr>
    </w:tbl>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2</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vários (por arquivo)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3A0CF0" w:rsidRPr="00773978" w:rsidRDefault="003A0CF0" w:rsidP="003A0CF0">
      <w:pPr>
        <w:pStyle w:val="Corpodetexto"/>
        <w:rPr>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b/>
          <w:sz w:val="20"/>
          <w:szCs w:val="20"/>
        </w:rPr>
      </w:pPr>
      <w:hyperlink r:id="rId948" w:anchor="REGRA_QTD_REG_BLC_OBRIGATORIO" w:history="1">
        <w:r w:rsidR="003A0CF0" w:rsidRPr="00773978">
          <w:rPr>
            <w:rFonts w:ascii="Times New Roman" w:hAnsi="Times New Roman"/>
            <w:b/>
            <w:sz w:val="20"/>
            <w:szCs w:val="20"/>
          </w:rPr>
          <w:t>REGRA_QTD_REG_BLC_OBRIGATORIO</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todos os tipos de registros existentes no arquivo foram totalizados no registro 9900.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b/>
          <w:sz w:val="20"/>
          <w:szCs w:val="20"/>
        </w:rPr>
      </w:pPr>
      <w:hyperlink r:id="rId949" w:anchor="REGRA_REG_BLC_DUPLICIDADE" w:history="1">
        <w:r w:rsidR="003A0CF0" w:rsidRPr="00773978">
          <w:rPr>
            <w:rFonts w:ascii="Times New Roman" w:hAnsi="Times New Roman"/>
            <w:b/>
            <w:sz w:val="20"/>
            <w:szCs w:val="20"/>
          </w:rPr>
          <w:t>REGRA_REG_BLC_DUPLICIDADE</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o registro não é duplicado considerando a chave </w:t>
      </w:r>
      <w:r w:rsidR="003A0CF0" w:rsidRPr="00773978">
        <w:rPr>
          <w:rStyle w:val="apple-converted-space"/>
          <w:rFonts w:ascii="Times New Roman" w:hAnsi="Times New Roman"/>
          <w:sz w:val="20"/>
          <w:szCs w:val="20"/>
        </w:rPr>
        <w:t>“</w:t>
      </w:r>
      <w:r w:rsidR="003A0CF0" w:rsidRPr="00773978">
        <w:rPr>
          <w:rFonts w:ascii="Times New Roman" w:hAnsi="Times New Roman"/>
          <w:sz w:val="20"/>
          <w:szCs w:val="20"/>
        </w:rPr>
        <w:t>REG_BLC” (Campo 02). Se a regra não for cumprida, o PVA do Sped Contábil gera um erro.</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IV – Regras de Validação dos Campos:</w:t>
      </w:r>
    </w:p>
    <w:p w:rsidR="003A0CF0" w:rsidRPr="00773978" w:rsidRDefault="003A0CF0" w:rsidP="003A0CF0">
      <w:pPr>
        <w:pStyle w:val="Corpodetexto"/>
        <w:rPr>
          <w:rFonts w:ascii="Times New Roman" w:hAnsi="Times New Roman"/>
          <w:b/>
          <w:sz w:val="20"/>
          <w:szCs w:val="20"/>
        </w:rPr>
      </w:pPr>
    </w:p>
    <w:p w:rsidR="003A0CF0" w:rsidRPr="00773978" w:rsidRDefault="00A11824" w:rsidP="003A0CF0">
      <w:pPr>
        <w:pStyle w:val="Corpodetexto"/>
        <w:ind w:left="708"/>
        <w:rPr>
          <w:rFonts w:ascii="Times New Roman" w:hAnsi="Times New Roman"/>
          <w:b/>
          <w:sz w:val="20"/>
          <w:szCs w:val="20"/>
        </w:rPr>
      </w:pPr>
      <w:hyperlink r:id="rId950" w:anchor="REGRA_QTD_REG_BLC" w:history="1">
        <w:r w:rsidR="003A0CF0" w:rsidRPr="00773978">
          <w:rPr>
            <w:rFonts w:ascii="Times New Roman" w:hAnsi="Times New Roman"/>
            <w:b/>
            <w:sz w:val="20"/>
            <w:szCs w:val="20"/>
          </w:rPr>
          <w:t>REGRA_QTD_REG_BLC</w:t>
        </w:r>
      </w:hyperlink>
      <w:r w:rsidR="003A0CF0" w:rsidRPr="00773978">
        <w:rPr>
          <w:rFonts w:ascii="Times New Roman" w:hAnsi="Times New Roman"/>
          <w:b/>
          <w:sz w:val="20"/>
          <w:szCs w:val="20"/>
        </w:rPr>
        <w:t xml:space="preserve">: </w:t>
      </w:r>
      <w:r w:rsidR="003A0CF0" w:rsidRPr="00773978">
        <w:rPr>
          <w:rFonts w:ascii="Times New Roman" w:hAnsi="Times New Roman"/>
          <w:sz w:val="20"/>
          <w:szCs w:val="20"/>
        </w:rPr>
        <w:t>Verifica se o número de linhas do arquivo, por tipo de registro, é igual ao valor informado no campo “QTD_REG_BLC” (Campo 03).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PSDS-CorpodeTexto0"/>
        <w:jc w:val="both"/>
        <w:rPr>
          <w:rFonts w:ascii="Times New Roman" w:hAnsi="Times New Roman"/>
          <w:b/>
        </w:rPr>
      </w:pPr>
      <w:r w:rsidRPr="00773978">
        <w:rPr>
          <w:rFonts w:ascii="Times New Roman" w:hAnsi="Times New Roman"/>
          <w:b/>
        </w:rPr>
        <w:t>|9900|0150|10|</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9900</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 xml:space="preserve">Campo 02 </w:t>
      </w:r>
      <w:r w:rsidRPr="00773978">
        <w:rPr>
          <w:rFonts w:ascii="Times New Roman" w:hAnsi="Times New Roman"/>
        </w:rPr>
        <w:t>– Registro que Será Totalizado no Próximo Campo: 0150</w:t>
      </w:r>
      <w:r w:rsidRPr="00773978">
        <w:rPr>
          <w:rFonts w:ascii="Times New Roman" w:hAnsi="Times New Roman"/>
        </w:rPr>
        <w:tab/>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03</w:t>
      </w:r>
      <w:r w:rsidRPr="00773978">
        <w:rPr>
          <w:rFonts w:ascii="Times New Roman" w:hAnsi="Times New Roman"/>
        </w:rPr>
        <w:t xml:space="preserve"> – Total de Registro do Tipo Informado no Campo Anterior: 10</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rPr>
          <w:lang w:eastAsia="pt-BR"/>
        </w:rPr>
      </w:pPr>
    </w:p>
    <w:p w:rsidR="003A0CF0" w:rsidRPr="00773978" w:rsidRDefault="003A0CF0" w:rsidP="003A0CF0">
      <w:pPr>
        <w:rPr>
          <w:rFonts w:eastAsia="Times New Roman" w:cs="Times New Roman"/>
          <w:b/>
          <w:bCs/>
          <w:color w:val="0000FF"/>
          <w:szCs w:val="20"/>
          <w:lang w:eastAsia="pt-BR"/>
        </w:rPr>
      </w:pPr>
      <w:r w:rsidRPr="00773978">
        <w:rPr>
          <w:rFonts w:cs="Times New Roman"/>
          <w:color w:val="0000FF"/>
          <w:szCs w:val="20"/>
        </w:rPr>
        <w:br w:type="page"/>
      </w:r>
    </w:p>
    <w:p w:rsidR="003A0CF0" w:rsidRPr="00773978" w:rsidRDefault="003A0CF0" w:rsidP="003A0CF0">
      <w:pPr>
        <w:pStyle w:val="Ttulo1"/>
        <w:jc w:val="both"/>
        <w:rPr>
          <w:szCs w:val="20"/>
        </w:rPr>
      </w:pPr>
      <w:bookmarkStart w:id="360" w:name="_Toc450295126"/>
      <w:r w:rsidRPr="00773978">
        <w:rPr>
          <w:szCs w:val="20"/>
        </w:rPr>
        <w:lastRenderedPageBreak/>
        <w:t>3.4.6.4.3. Registro 9990: Encerramento do Bloco 9</w:t>
      </w:r>
      <w:bookmarkEnd w:id="360"/>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 registro 9990 encerra o bloco 9 e indica o total de linhas do bloco 9. O registro 9990 também deve ser considerado no total de linhas do bloco 9.</w:t>
      </w:r>
    </w:p>
    <w:p w:rsidR="003A0CF0" w:rsidRPr="00773978" w:rsidRDefault="003A0CF0" w:rsidP="003A0CF0">
      <w:pPr>
        <w:pStyle w:val="Corpodetexto"/>
        <w:ind w:firstLine="708"/>
        <w:rPr>
          <w:rFonts w:ascii="Times New Roman" w:hAnsi="Times New Roman"/>
          <w:sz w:val="20"/>
          <w:szCs w:val="20"/>
        </w:rPr>
      </w:pPr>
    </w:p>
    <w:tbl>
      <w:tblPr>
        <w:tblW w:w="10755" w:type="dxa"/>
        <w:jc w:val="center"/>
        <w:tblCellMar>
          <w:left w:w="0" w:type="dxa"/>
          <w:right w:w="0" w:type="dxa"/>
        </w:tblCellMar>
        <w:tblLook w:val="04A0" w:firstRow="1" w:lastRow="0" w:firstColumn="1" w:lastColumn="0" w:noHBand="0" w:noVBand="1"/>
      </w:tblPr>
      <w:tblGrid>
        <w:gridCol w:w="6167"/>
        <w:gridCol w:w="4588"/>
      </w:tblGrid>
      <w:tr w:rsidR="003A0CF0" w:rsidRPr="00773978" w:rsidTr="00572C62">
        <w:trPr>
          <w:jc w:val="center"/>
        </w:trPr>
        <w:tc>
          <w:tcPr>
            <w:tcW w:w="10755"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9990: ENCERRAMENTO DO BLOCO 9</w:t>
            </w:r>
          </w:p>
        </w:tc>
      </w:tr>
      <w:tr w:rsidR="003A0CF0" w:rsidRPr="00773978" w:rsidTr="00572C62">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951" w:anchor="REGRA_OCORRENCIA_UNITARIA_ARQ" w:history="1">
              <w:r w:rsidRPr="00773978">
                <w:rPr>
                  <w:rStyle w:val="Hyperlink"/>
                  <w:color w:val="auto"/>
                  <w:sz w:val="20"/>
                  <w:szCs w:val="20"/>
                </w:rPr>
                <w:t>REGRA_OCORRENCIA_UNITARIA_ARQ</w:t>
              </w:r>
            </w:hyperlink>
            <w:r w:rsidRPr="00773978">
              <w:rPr>
                <w:sz w:val="20"/>
                <w:szCs w:val="20"/>
              </w:rPr>
              <w:t>]</w:t>
            </w:r>
          </w:p>
        </w:tc>
      </w:tr>
      <w:tr w:rsidR="003A0CF0" w:rsidRPr="00773978" w:rsidTr="00572C62">
        <w:trPr>
          <w:jc w:val="center"/>
        </w:trPr>
        <w:tc>
          <w:tcPr>
            <w:tcW w:w="616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1</w:t>
            </w:r>
          </w:p>
        </w:tc>
        <w:tc>
          <w:tcPr>
            <w:tcW w:w="4588"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um (por arquivo)</w:t>
            </w:r>
          </w:p>
        </w:tc>
      </w:tr>
      <w:tr w:rsidR="003A0CF0" w:rsidRPr="00773978" w:rsidTr="00572C62">
        <w:trPr>
          <w:jc w:val="center"/>
        </w:trPr>
        <w:tc>
          <w:tcPr>
            <w:tcW w:w="10755"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Campo(s) chave: [REG]</w:t>
            </w:r>
          </w:p>
        </w:tc>
      </w:tr>
    </w:tbl>
    <w:p w:rsidR="003A0CF0" w:rsidRPr="00773978" w:rsidRDefault="003A0CF0" w:rsidP="003A0CF0">
      <w:pPr>
        <w:spacing w:line="240" w:lineRule="auto"/>
        <w:rPr>
          <w:rFonts w:cs="Times New Roman"/>
          <w:szCs w:val="20"/>
        </w:rPr>
      </w:pPr>
      <w:r w:rsidRPr="00773978">
        <w:rPr>
          <w:rFonts w:cs="Times New Roman"/>
          <w:szCs w:val="20"/>
        </w:rPr>
        <w:t> </w:t>
      </w:r>
    </w:p>
    <w:tbl>
      <w:tblPr>
        <w:tblW w:w="10717" w:type="dxa"/>
        <w:jc w:val="center"/>
        <w:tblCellMar>
          <w:left w:w="0" w:type="dxa"/>
          <w:right w:w="0" w:type="dxa"/>
        </w:tblCellMar>
        <w:tblLook w:val="04A0" w:firstRow="1" w:lastRow="0" w:firstColumn="1" w:lastColumn="0" w:noHBand="0" w:noVBand="1"/>
      </w:tblPr>
      <w:tblGrid>
        <w:gridCol w:w="449"/>
        <w:gridCol w:w="1261"/>
        <w:gridCol w:w="1785"/>
        <w:gridCol w:w="677"/>
        <w:gridCol w:w="1048"/>
        <w:gridCol w:w="922"/>
        <w:gridCol w:w="887"/>
        <w:gridCol w:w="1245"/>
        <w:gridCol w:w="2443"/>
      </w:tblGrid>
      <w:tr w:rsidR="003A0CF0" w:rsidRPr="00773978" w:rsidTr="00572C62">
        <w:trPr>
          <w:jc w:val="center"/>
        </w:trPr>
        <w:tc>
          <w:tcPr>
            <w:tcW w:w="449"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261"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178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7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7A0D02">
            <w:pPr>
              <w:pStyle w:val="psds-corpodetexto"/>
              <w:spacing w:before="0" w:beforeAutospacing="0" w:after="0" w:afterAutospacing="0"/>
              <w:jc w:val="center"/>
              <w:rPr>
                <w:sz w:val="20"/>
                <w:szCs w:val="20"/>
              </w:rPr>
            </w:pPr>
            <w:r w:rsidRPr="00773978">
              <w:rPr>
                <w:b/>
                <w:bCs/>
                <w:sz w:val="20"/>
                <w:szCs w:val="20"/>
              </w:rPr>
              <w:t>Tipo</w:t>
            </w:r>
          </w:p>
        </w:tc>
        <w:tc>
          <w:tcPr>
            <w:tcW w:w="104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7A0D02">
            <w:pPr>
              <w:pStyle w:val="psds-corpodetexto"/>
              <w:spacing w:before="0" w:beforeAutospacing="0" w:after="0" w:afterAutospacing="0"/>
              <w:jc w:val="center"/>
              <w:rPr>
                <w:sz w:val="20"/>
                <w:szCs w:val="20"/>
              </w:rPr>
            </w:pPr>
            <w:r w:rsidRPr="00773978">
              <w:rPr>
                <w:b/>
                <w:bCs/>
                <w:sz w:val="20"/>
                <w:szCs w:val="20"/>
              </w:rPr>
              <w:t>Tamanho</w:t>
            </w:r>
          </w:p>
        </w:tc>
        <w:tc>
          <w:tcPr>
            <w:tcW w:w="922"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7A0D02">
            <w:pPr>
              <w:pStyle w:val="psds-corpodetexto"/>
              <w:spacing w:before="0" w:beforeAutospacing="0" w:after="0" w:afterAutospacing="0"/>
              <w:jc w:val="center"/>
              <w:rPr>
                <w:sz w:val="20"/>
                <w:szCs w:val="20"/>
              </w:rPr>
            </w:pPr>
            <w:r w:rsidRPr="00773978">
              <w:rPr>
                <w:b/>
                <w:bCs/>
                <w:sz w:val="20"/>
                <w:szCs w:val="20"/>
              </w:rPr>
              <w:t>Decimal</w:t>
            </w:r>
          </w:p>
        </w:tc>
        <w:tc>
          <w:tcPr>
            <w:tcW w:w="887"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7A0D02">
            <w:pPr>
              <w:pStyle w:val="psds-corpodetexto"/>
              <w:spacing w:before="0" w:beforeAutospacing="0" w:after="0" w:afterAutospacing="0"/>
              <w:jc w:val="center"/>
              <w:rPr>
                <w:sz w:val="20"/>
                <w:szCs w:val="20"/>
              </w:rPr>
            </w:pPr>
            <w:r w:rsidRPr="00773978">
              <w:rPr>
                <w:b/>
                <w:bCs/>
                <w:sz w:val="20"/>
                <w:szCs w:val="20"/>
              </w:rPr>
              <w:t>Valores Válidos</w:t>
            </w:r>
          </w:p>
        </w:tc>
        <w:tc>
          <w:tcPr>
            <w:tcW w:w="124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44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jc w:val="center"/>
        </w:trPr>
        <w:tc>
          <w:tcPr>
            <w:tcW w:w="44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01</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w:t>
            </w:r>
          </w:p>
        </w:tc>
        <w:tc>
          <w:tcPr>
            <w:tcW w:w="178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“9990”.</w:t>
            </w:r>
          </w:p>
        </w:tc>
        <w:tc>
          <w:tcPr>
            <w:tcW w:w="67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C</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004</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w:t>
            </w:r>
          </w:p>
        </w:tc>
        <w:tc>
          <w:tcPr>
            <w:tcW w:w="88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"9990"</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Sim</w:t>
            </w:r>
          </w:p>
        </w:tc>
        <w:tc>
          <w:tcPr>
            <w:tcW w:w="244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r>
      <w:tr w:rsidR="003A0CF0" w:rsidRPr="00773978" w:rsidTr="00572C62">
        <w:trPr>
          <w:jc w:val="center"/>
        </w:trPr>
        <w:tc>
          <w:tcPr>
            <w:tcW w:w="44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02</w:t>
            </w:r>
          </w:p>
        </w:tc>
        <w:tc>
          <w:tcPr>
            <w:tcW w:w="1261"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QTD_LIN_9</w:t>
            </w:r>
          </w:p>
        </w:tc>
        <w:tc>
          <w:tcPr>
            <w:tcW w:w="178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Quantidade total de linhas do Bloco 9.</w:t>
            </w:r>
          </w:p>
        </w:tc>
        <w:tc>
          <w:tcPr>
            <w:tcW w:w="67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N</w:t>
            </w:r>
          </w:p>
        </w:tc>
        <w:tc>
          <w:tcPr>
            <w:tcW w:w="104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w:t>
            </w:r>
          </w:p>
        </w:tc>
        <w:tc>
          <w:tcPr>
            <w:tcW w:w="922"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w:t>
            </w:r>
          </w:p>
        </w:tc>
        <w:tc>
          <w:tcPr>
            <w:tcW w:w="887"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w:t>
            </w:r>
          </w:p>
        </w:tc>
        <w:tc>
          <w:tcPr>
            <w:tcW w:w="124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Sim</w:t>
            </w:r>
          </w:p>
        </w:tc>
        <w:tc>
          <w:tcPr>
            <w:tcW w:w="244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[REGRA_QRD_LIN_</w:t>
            </w:r>
          </w:p>
          <w:p w:rsidR="003A0CF0" w:rsidRPr="00773978" w:rsidRDefault="003A0CF0" w:rsidP="00572C62">
            <w:pPr>
              <w:spacing w:line="240" w:lineRule="auto"/>
              <w:rPr>
                <w:rFonts w:cs="Times New Roman"/>
                <w:szCs w:val="20"/>
              </w:rPr>
            </w:pPr>
            <w:r w:rsidRPr="00773978">
              <w:rPr>
                <w:rFonts w:cs="Times New Roman"/>
                <w:szCs w:val="20"/>
              </w:rPr>
              <w:t>BLOCO9]</w:t>
            </w:r>
          </w:p>
        </w:tc>
      </w:tr>
    </w:tbl>
    <w:p w:rsidR="003A0CF0" w:rsidRPr="00773978" w:rsidRDefault="003A0CF0" w:rsidP="003A0CF0">
      <w:pPr>
        <w:pStyle w:val="Corpodetexto"/>
        <w:spacing w:line="240" w:lineRule="auto"/>
        <w:ind w:firstLine="708"/>
        <w:rPr>
          <w:rFonts w:ascii="Times New Roman" w:hAnsi="Times New Roman"/>
          <w:color w:val="auto"/>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3A0CF0" w:rsidRPr="00773978" w:rsidRDefault="003A0CF0" w:rsidP="003A0CF0">
      <w:pPr>
        <w:pStyle w:val="Corpodetexto"/>
        <w:rPr>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sz w:val="20"/>
          <w:szCs w:val="20"/>
        </w:rPr>
      </w:pPr>
      <w:hyperlink r:id="rId952" w:anchor="REGRA_OCORRENCIA_UNITARIA_ARQ" w:history="1">
        <w:r w:rsidR="003A0CF0" w:rsidRPr="00773978">
          <w:rPr>
            <w:rFonts w:ascii="Times New Roman" w:hAnsi="Times New Roman"/>
            <w:b/>
            <w:sz w:val="20"/>
            <w:szCs w:val="20"/>
          </w:rPr>
          <w:t>REGRA_OCORRENCIA_UNITARIA_ARQ</w:t>
        </w:r>
      </w:hyperlink>
      <w:r w:rsidR="003A0CF0" w:rsidRPr="00773978">
        <w:rPr>
          <w:rFonts w:ascii="Times New Roman" w:hAnsi="Times New Roman"/>
          <w:color w:val="auto"/>
          <w:sz w:val="20"/>
          <w:szCs w:val="20"/>
        </w:rPr>
        <w:t xml:space="preserve">: </w:t>
      </w:r>
      <w:r w:rsidR="003A0CF0" w:rsidRPr="00773978">
        <w:rPr>
          <w:rFonts w:ascii="Times New Roman" w:hAnsi="Times New Roman"/>
          <w:sz w:val="20"/>
          <w:szCs w:val="20"/>
        </w:rPr>
        <w:t>Verifica se o registro ocorreu apenas uma vez por arquivo, considerando a chave “9990” (REG). Se a regra não for cumprida, o PVA do Sped Contábil gera um erro.</w:t>
      </w:r>
    </w:p>
    <w:p w:rsidR="003A0CF0" w:rsidRPr="00773978" w:rsidRDefault="003A0CF0" w:rsidP="003A0CF0">
      <w:pPr>
        <w:pStyle w:val="Corpodetexto"/>
        <w:ind w:left="708"/>
        <w:rPr>
          <w:rFonts w:ascii="Times New Roman" w:hAnsi="Times New Roman"/>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A11824" w:rsidP="003A0CF0">
      <w:pPr>
        <w:pStyle w:val="Corpodetexto"/>
        <w:ind w:left="708"/>
        <w:rPr>
          <w:rFonts w:ascii="Times New Roman" w:hAnsi="Times New Roman"/>
          <w:sz w:val="20"/>
          <w:szCs w:val="20"/>
        </w:rPr>
      </w:pPr>
      <w:hyperlink r:id="rId953" w:anchor="REGRA_QTD_LIN_BLOCO0" w:history="1">
        <w:r w:rsidR="003A0CF0" w:rsidRPr="00773978">
          <w:rPr>
            <w:rFonts w:ascii="Times New Roman" w:hAnsi="Times New Roman"/>
            <w:b/>
            <w:sz w:val="20"/>
            <w:szCs w:val="20"/>
          </w:rPr>
          <w:t>REGRA_QTD_LIN_BLOCO</w:t>
        </w:r>
      </w:hyperlink>
      <w:r w:rsidR="003A0CF0" w:rsidRPr="00773978">
        <w:rPr>
          <w:rFonts w:ascii="Times New Roman" w:hAnsi="Times New Roman"/>
          <w:b/>
          <w:sz w:val="20"/>
          <w:szCs w:val="20"/>
        </w:rPr>
        <w:t>9</w:t>
      </w:r>
      <w:r w:rsidR="003A0CF0" w:rsidRPr="00773978">
        <w:rPr>
          <w:rFonts w:ascii="Times New Roman" w:hAnsi="Times New Roman"/>
          <w:sz w:val="20"/>
          <w:szCs w:val="20"/>
        </w:rPr>
        <w:t>: Verifica se número de linhas do bloco 9 é igual ao valor informado em “QTD_LIN” (Campo 02).</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ind w:firstLine="708"/>
        <w:rPr>
          <w:rFonts w:ascii="Times New Roman" w:hAnsi="Times New Roman"/>
          <w:b/>
          <w:sz w:val="20"/>
          <w:szCs w:val="20"/>
        </w:rPr>
      </w:pPr>
      <w:r w:rsidRPr="00773978">
        <w:rPr>
          <w:rFonts w:ascii="Times New Roman" w:hAnsi="Times New Roman"/>
          <w:b/>
          <w:sz w:val="20"/>
          <w:szCs w:val="20"/>
        </w:rPr>
        <w:t>|9990|100|</w:t>
      </w:r>
      <w:r w:rsidRPr="00773978">
        <w:rPr>
          <w:rFonts w:ascii="Times New Roman" w:hAnsi="Times New Roman"/>
          <w:sz w:val="20"/>
          <w:szCs w:val="20"/>
        </w:rPr>
        <w:t xml:space="preserve"> </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9990</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Quantidade Total de Linhas do Bloco 9: 100 (O bloco 9 tem um total de 100 linhas)</w:t>
      </w:r>
    </w:p>
    <w:p w:rsidR="003A0CF0" w:rsidRPr="00773978" w:rsidRDefault="003A0CF0" w:rsidP="003A0CF0">
      <w:pPr>
        <w:rPr>
          <w:rFonts w:cs="Times New Roman"/>
          <w:color w:val="000000"/>
          <w:szCs w:val="20"/>
        </w:rPr>
      </w:pPr>
      <w:r w:rsidRPr="00773978">
        <w:rPr>
          <w:rFonts w:cs="Times New Roman"/>
          <w:color w:val="000000"/>
          <w:szCs w:val="20"/>
        </w:rPr>
        <w:t> </w:t>
      </w:r>
    </w:p>
    <w:p w:rsidR="003A0CF0" w:rsidRPr="00773978" w:rsidRDefault="003A0CF0" w:rsidP="003A0CF0">
      <w:pPr>
        <w:rPr>
          <w:rFonts w:eastAsia="Times New Roman" w:cs="Times New Roman"/>
          <w:b/>
          <w:bCs/>
          <w:color w:val="0000FF"/>
          <w:szCs w:val="20"/>
          <w:lang w:eastAsia="pt-BR"/>
        </w:rPr>
      </w:pPr>
      <w:r w:rsidRPr="00773978">
        <w:rPr>
          <w:color w:val="0000FF"/>
          <w:szCs w:val="20"/>
        </w:rPr>
        <w:br w:type="page"/>
      </w:r>
    </w:p>
    <w:p w:rsidR="003A0CF0" w:rsidRPr="00773978" w:rsidRDefault="003A0CF0" w:rsidP="003A0CF0">
      <w:pPr>
        <w:pStyle w:val="Ttulo1"/>
        <w:jc w:val="both"/>
        <w:rPr>
          <w:szCs w:val="20"/>
        </w:rPr>
      </w:pPr>
      <w:bookmarkStart w:id="361" w:name="_Toc450295127"/>
      <w:r w:rsidRPr="00773978">
        <w:rPr>
          <w:szCs w:val="20"/>
        </w:rPr>
        <w:lastRenderedPageBreak/>
        <w:t>3.4.6.5. Registro 9999: Encerramento do Arquivo Digital</w:t>
      </w:r>
      <w:bookmarkEnd w:id="361"/>
    </w:p>
    <w:p w:rsidR="003A0CF0" w:rsidRPr="00773978" w:rsidRDefault="003A0CF0" w:rsidP="003A0CF0">
      <w:pPr>
        <w:pStyle w:val="Corpodetexto"/>
        <w:ind w:firstLine="708"/>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 registro 9999 encerra o arquivo digital e indica o seu total de linhas. O registro 9999 também deve ser considerado no total de linhas do arquivo digital.</w:t>
      </w:r>
    </w:p>
    <w:p w:rsidR="003A0CF0" w:rsidRPr="00773978" w:rsidRDefault="003A0CF0" w:rsidP="003A0CF0">
      <w:pPr>
        <w:pStyle w:val="Corpodetexto"/>
        <w:ind w:firstLine="708"/>
        <w:rPr>
          <w:rFonts w:ascii="Times New Roman" w:hAnsi="Times New Roman"/>
          <w:sz w:val="20"/>
          <w:szCs w:val="20"/>
        </w:rPr>
      </w:pPr>
    </w:p>
    <w:tbl>
      <w:tblPr>
        <w:tblW w:w="10873" w:type="dxa"/>
        <w:jc w:val="center"/>
        <w:tblCellMar>
          <w:left w:w="0" w:type="dxa"/>
          <w:right w:w="0" w:type="dxa"/>
        </w:tblCellMar>
        <w:tblLook w:val="04A0" w:firstRow="1" w:lastRow="0" w:firstColumn="1" w:lastColumn="0" w:noHBand="0" w:noVBand="1"/>
      </w:tblPr>
      <w:tblGrid>
        <w:gridCol w:w="6167"/>
        <w:gridCol w:w="4706"/>
      </w:tblGrid>
      <w:tr w:rsidR="003A0CF0" w:rsidRPr="00773978" w:rsidTr="00572C62">
        <w:trPr>
          <w:jc w:val="center"/>
        </w:trPr>
        <w:tc>
          <w:tcPr>
            <w:tcW w:w="10873" w:type="dxa"/>
            <w:gridSpan w:val="2"/>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REGISTRO 9999: ENCERRAMENTO DO ARQUIVO DIGITAL</w:t>
            </w:r>
          </w:p>
        </w:tc>
      </w:tr>
      <w:tr w:rsidR="003A0CF0" w:rsidRPr="00773978" w:rsidTr="00572C62">
        <w:trPr>
          <w:jc w:val="center"/>
        </w:trPr>
        <w:tc>
          <w:tcPr>
            <w:tcW w:w="1087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Regras de validação do registro</w:t>
            </w:r>
          </w:p>
          <w:p w:rsidR="003A0CF0" w:rsidRPr="00773978" w:rsidRDefault="003A0CF0" w:rsidP="00572C62">
            <w:pPr>
              <w:pStyle w:val="psds-corpodetexto"/>
              <w:spacing w:before="0" w:beforeAutospacing="0" w:after="0" w:afterAutospacing="0"/>
              <w:rPr>
                <w:sz w:val="20"/>
                <w:szCs w:val="20"/>
              </w:rPr>
            </w:pPr>
            <w:r w:rsidRPr="00773978">
              <w:rPr>
                <w:sz w:val="20"/>
                <w:szCs w:val="20"/>
              </w:rPr>
              <w:t>[</w:t>
            </w:r>
            <w:hyperlink r:id="rId954" w:anchor="REGRA_OCORRENCIA_UNITARIA_ARQ" w:history="1">
              <w:r w:rsidRPr="00773978">
                <w:rPr>
                  <w:rStyle w:val="Hyperlink"/>
                  <w:color w:val="auto"/>
                  <w:sz w:val="20"/>
                  <w:szCs w:val="20"/>
                </w:rPr>
                <w:t>REGRA_OCORRENCIA_UNITARIA_ARQ</w:t>
              </w:r>
            </w:hyperlink>
            <w:r w:rsidRPr="00773978">
              <w:rPr>
                <w:sz w:val="20"/>
                <w:szCs w:val="20"/>
              </w:rPr>
              <w:t>]</w:t>
            </w:r>
          </w:p>
        </w:tc>
      </w:tr>
      <w:tr w:rsidR="003A0CF0" w:rsidRPr="00773978" w:rsidTr="00572C62">
        <w:trPr>
          <w:jc w:val="center"/>
        </w:trPr>
        <w:tc>
          <w:tcPr>
            <w:tcW w:w="6167" w:type="dxa"/>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Nível Hierárquico – 1</w:t>
            </w:r>
          </w:p>
        </w:tc>
        <w:tc>
          <w:tcPr>
            <w:tcW w:w="4706" w:type="dxa"/>
            <w:tcBorders>
              <w:top w:val="nil"/>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Ocorrência – um (por arquivo)</w:t>
            </w:r>
          </w:p>
        </w:tc>
      </w:tr>
      <w:tr w:rsidR="003A0CF0" w:rsidRPr="00773978" w:rsidTr="00572C62">
        <w:trPr>
          <w:jc w:val="center"/>
        </w:trPr>
        <w:tc>
          <w:tcPr>
            <w:tcW w:w="10873" w:type="dxa"/>
            <w:gridSpan w:val="2"/>
            <w:tcBorders>
              <w:top w:val="nil"/>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rPr>
                <w:sz w:val="20"/>
                <w:szCs w:val="20"/>
              </w:rPr>
            </w:pPr>
            <w:r w:rsidRPr="00773978">
              <w:rPr>
                <w:b/>
                <w:bCs/>
                <w:sz w:val="20"/>
                <w:szCs w:val="20"/>
              </w:rPr>
              <w:t>Campo(s) chave: [REG]</w:t>
            </w:r>
          </w:p>
        </w:tc>
      </w:tr>
    </w:tbl>
    <w:p w:rsidR="003A0CF0" w:rsidRPr="00773978" w:rsidRDefault="003A0CF0" w:rsidP="003A0CF0">
      <w:pPr>
        <w:spacing w:line="240" w:lineRule="auto"/>
        <w:rPr>
          <w:rFonts w:cs="Times New Roman"/>
          <w:szCs w:val="20"/>
        </w:rPr>
      </w:pPr>
      <w:r w:rsidRPr="00773978">
        <w:rPr>
          <w:rFonts w:cs="Times New Roman"/>
          <w:szCs w:val="20"/>
        </w:rPr>
        <w:t> </w:t>
      </w:r>
    </w:p>
    <w:tbl>
      <w:tblPr>
        <w:tblW w:w="10895" w:type="dxa"/>
        <w:jc w:val="center"/>
        <w:tblCellMar>
          <w:left w:w="0" w:type="dxa"/>
          <w:right w:w="0" w:type="dxa"/>
        </w:tblCellMar>
        <w:tblLook w:val="04A0" w:firstRow="1" w:lastRow="0" w:firstColumn="1" w:lastColumn="0" w:noHBand="0" w:noVBand="1"/>
      </w:tblPr>
      <w:tblGrid>
        <w:gridCol w:w="463"/>
        <w:gridCol w:w="1076"/>
        <w:gridCol w:w="2253"/>
        <w:gridCol w:w="626"/>
        <w:gridCol w:w="1053"/>
        <w:gridCol w:w="926"/>
        <w:gridCol w:w="895"/>
        <w:gridCol w:w="1248"/>
        <w:gridCol w:w="2355"/>
      </w:tblGrid>
      <w:tr w:rsidR="003A0CF0" w:rsidRPr="00773978" w:rsidTr="00572C62">
        <w:trPr>
          <w:jc w:val="center"/>
        </w:trPr>
        <w:tc>
          <w:tcPr>
            <w:tcW w:w="463" w:type="dxa"/>
            <w:tcBorders>
              <w:top w:val="single" w:sz="6" w:space="0" w:color="auto"/>
              <w:left w:val="single" w:sz="6" w:space="0" w:color="auto"/>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Nº</w:t>
            </w:r>
          </w:p>
        </w:tc>
        <w:tc>
          <w:tcPr>
            <w:tcW w:w="107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Campo</w:t>
            </w:r>
          </w:p>
        </w:tc>
        <w:tc>
          <w:tcPr>
            <w:tcW w:w="225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Descrição</w:t>
            </w:r>
          </w:p>
        </w:tc>
        <w:tc>
          <w:tcPr>
            <w:tcW w:w="62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7A0D02">
            <w:pPr>
              <w:pStyle w:val="psds-corpodetexto"/>
              <w:spacing w:before="0" w:beforeAutospacing="0" w:after="0" w:afterAutospacing="0"/>
              <w:jc w:val="center"/>
              <w:rPr>
                <w:sz w:val="20"/>
                <w:szCs w:val="20"/>
              </w:rPr>
            </w:pPr>
            <w:r w:rsidRPr="00773978">
              <w:rPr>
                <w:b/>
                <w:bCs/>
                <w:sz w:val="20"/>
                <w:szCs w:val="20"/>
              </w:rPr>
              <w:t>Tipo</w:t>
            </w:r>
          </w:p>
        </w:tc>
        <w:tc>
          <w:tcPr>
            <w:tcW w:w="1053"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7A0D02">
            <w:pPr>
              <w:pStyle w:val="psds-corpodetexto"/>
              <w:spacing w:before="0" w:beforeAutospacing="0" w:after="0" w:afterAutospacing="0"/>
              <w:jc w:val="center"/>
              <w:rPr>
                <w:sz w:val="20"/>
                <w:szCs w:val="20"/>
              </w:rPr>
            </w:pPr>
            <w:r w:rsidRPr="00773978">
              <w:rPr>
                <w:b/>
                <w:bCs/>
                <w:sz w:val="20"/>
                <w:szCs w:val="20"/>
              </w:rPr>
              <w:t>Tamanho</w:t>
            </w:r>
          </w:p>
        </w:tc>
        <w:tc>
          <w:tcPr>
            <w:tcW w:w="926"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vAlign w:val="center"/>
            <w:hideMark/>
          </w:tcPr>
          <w:p w:rsidR="003A0CF0" w:rsidRPr="00773978" w:rsidRDefault="003A0CF0" w:rsidP="007A0D02">
            <w:pPr>
              <w:pStyle w:val="psds-corpodetexto"/>
              <w:spacing w:before="0" w:beforeAutospacing="0" w:after="0" w:afterAutospacing="0"/>
              <w:jc w:val="center"/>
              <w:rPr>
                <w:sz w:val="20"/>
                <w:szCs w:val="20"/>
              </w:rPr>
            </w:pPr>
            <w:r w:rsidRPr="00773978">
              <w:rPr>
                <w:b/>
                <w:bCs/>
                <w:sz w:val="20"/>
                <w:szCs w:val="20"/>
              </w:rPr>
              <w:t>Decimal</w:t>
            </w:r>
          </w:p>
        </w:tc>
        <w:tc>
          <w:tcPr>
            <w:tcW w:w="89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7A0D02">
            <w:pPr>
              <w:pStyle w:val="psds-corpodetexto"/>
              <w:spacing w:before="0" w:beforeAutospacing="0" w:after="0" w:afterAutospacing="0"/>
              <w:jc w:val="center"/>
              <w:rPr>
                <w:sz w:val="20"/>
                <w:szCs w:val="20"/>
              </w:rPr>
            </w:pPr>
            <w:r w:rsidRPr="00773978">
              <w:rPr>
                <w:b/>
                <w:bCs/>
                <w:sz w:val="20"/>
                <w:szCs w:val="20"/>
              </w:rPr>
              <w:t>Valores Válidos</w:t>
            </w:r>
          </w:p>
        </w:tc>
        <w:tc>
          <w:tcPr>
            <w:tcW w:w="1248"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Obrigatório</w:t>
            </w:r>
          </w:p>
        </w:tc>
        <w:tc>
          <w:tcPr>
            <w:tcW w:w="2355" w:type="dxa"/>
            <w:tcBorders>
              <w:top w:val="single" w:sz="6" w:space="0" w:color="auto"/>
              <w:left w:val="nil"/>
              <w:bottom w:val="single" w:sz="6" w:space="0" w:color="auto"/>
              <w:right w:val="single" w:sz="6" w:space="0" w:color="auto"/>
            </w:tcBorders>
            <w:shd w:val="clear" w:color="auto" w:fill="E5E5E5"/>
            <w:tcMar>
              <w:top w:w="0" w:type="dxa"/>
              <w:left w:w="108" w:type="dxa"/>
              <w:bottom w:w="0" w:type="dxa"/>
              <w:right w:w="108" w:type="dxa"/>
            </w:tcMar>
            <w:hideMark/>
          </w:tcPr>
          <w:p w:rsidR="003A0CF0" w:rsidRPr="00773978" w:rsidRDefault="003A0CF0" w:rsidP="00572C62">
            <w:pPr>
              <w:pStyle w:val="psds-corpodetexto"/>
              <w:spacing w:before="0" w:beforeAutospacing="0" w:after="0" w:afterAutospacing="0"/>
              <w:jc w:val="center"/>
              <w:rPr>
                <w:sz w:val="20"/>
                <w:szCs w:val="20"/>
              </w:rPr>
            </w:pPr>
            <w:r w:rsidRPr="00773978">
              <w:rPr>
                <w:b/>
                <w:bCs/>
                <w:sz w:val="20"/>
                <w:szCs w:val="20"/>
              </w:rPr>
              <w:t>Regras de Validação do Campo</w:t>
            </w:r>
          </w:p>
        </w:tc>
      </w:tr>
      <w:tr w:rsidR="003A0CF0" w:rsidRPr="00773978" w:rsidTr="00572C62">
        <w:trPr>
          <w:jc w:val="center"/>
        </w:trPr>
        <w:tc>
          <w:tcPr>
            <w:tcW w:w="46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01</w:t>
            </w:r>
          </w:p>
        </w:tc>
        <w:tc>
          <w:tcPr>
            <w:tcW w:w="10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w:t>
            </w:r>
          </w:p>
        </w:tc>
        <w:tc>
          <w:tcPr>
            <w:tcW w:w="225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Texto fixo contendo “9999”.</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C</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004</w:t>
            </w:r>
          </w:p>
        </w:tc>
        <w:tc>
          <w:tcPr>
            <w:tcW w:w="92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w:t>
            </w:r>
          </w:p>
        </w:tc>
        <w:tc>
          <w:tcPr>
            <w:tcW w:w="89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"9999"</w:t>
            </w:r>
          </w:p>
        </w:tc>
        <w:tc>
          <w:tcPr>
            <w:tcW w:w="124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Sim</w:t>
            </w:r>
          </w:p>
        </w:tc>
        <w:tc>
          <w:tcPr>
            <w:tcW w:w="235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w:t>
            </w:r>
          </w:p>
        </w:tc>
      </w:tr>
      <w:tr w:rsidR="003A0CF0" w:rsidRPr="00773978" w:rsidTr="00572C62">
        <w:trPr>
          <w:jc w:val="center"/>
        </w:trPr>
        <w:tc>
          <w:tcPr>
            <w:tcW w:w="463"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02</w:t>
            </w:r>
          </w:p>
        </w:tc>
        <w:tc>
          <w:tcPr>
            <w:tcW w:w="107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QTD_LIN</w:t>
            </w:r>
          </w:p>
        </w:tc>
        <w:tc>
          <w:tcPr>
            <w:tcW w:w="225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Quantidade total de linhas do arquivo digital.</w:t>
            </w:r>
          </w:p>
        </w:tc>
        <w:tc>
          <w:tcPr>
            <w:tcW w:w="62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N</w:t>
            </w:r>
          </w:p>
        </w:tc>
        <w:tc>
          <w:tcPr>
            <w:tcW w:w="1053"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w:t>
            </w:r>
          </w:p>
        </w:tc>
        <w:tc>
          <w:tcPr>
            <w:tcW w:w="926"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w:t>
            </w:r>
          </w:p>
        </w:tc>
        <w:tc>
          <w:tcPr>
            <w:tcW w:w="89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7A0D02">
            <w:pPr>
              <w:spacing w:line="240" w:lineRule="auto"/>
              <w:jc w:val="center"/>
              <w:rPr>
                <w:rFonts w:cs="Times New Roman"/>
                <w:szCs w:val="20"/>
              </w:rPr>
            </w:pPr>
            <w:r w:rsidRPr="00773978">
              <w:rPr>
                <w:rFonts w:cs="Times New Roman"/>
                <w:szCs w:val="20"/>
              </w:rPr>
              <w:t>-</w:t>
            </w:r>
          </w:p>
        </w:tc>
        <w:tc>
          <w:tcPr>
            <w:tcW w:w="1248"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Sim</w:t>
            </w:r>
          </w:p>
        </w:tc>
        <w:tc>
          <w:tcPr>
            <w:tcW w:w="2355" w:type="dxa"/>
            <w:tcBorders>
              <w:top w:val="nil"/>
              <w:left w:val="nil"/>
              <w:bottom w:val="single" w:sz="6" w:space="0" w:color="auto"/>
              <w:right w:val="single" w:sz="6" w:space="0" w:color="auto"/>
            </w:tcBorders>
            <w:tcMar>
              <w:top w:w="0" w:type="dxa"/>
              <w:left w:w="108" w:type="dxa"/>
              <w:bottom w:w="0" w:type="dxa"/>
              <w:right w:w="108" w:type="dxa"/>
            </w:tcMar>
            <w:hideMark/>
          </w:tcPr>
          <w:p w:rsidR="003A0CF0" w:rsidRPr="00773978" w:rsidRDefault="003A0CF0" w:rsidP="00572C62">
            <w:pPr>
              <w:spacing w:line="240" w:lineRule="auto"/>
              <w:rPr>
                <w:rFonts w:cs="Times New Roman"/>
                <w:szCs w:val="20"/>
              </w:rPr>
            </w:pPr>
            <w:r w:rsidRPr="00773978">
              <w:rPr>
                <w:rFonts w:cs="Times New Roman"/>
                <w:szCs w:val="20"/>
              </w:rPr>
              <w:t>[REGRA_QTD_LIN_</w:t>
            </w:r>
          </w:p>
          <w:p w:rsidR="003A0CF0" w:rsidRPr="00773978" w:rsidRDefault="003A0CF0" w:rsidP="00572C62">
            <w:pPr>
              <w:spacing w:line="240" w:lineRule="auto"/>
              <w:rPr>
                <w:rFonts w:cs="Times New Roman"/>
                <w:szCs w:val="20"/>
              </w:rPr>
            </w:pPr>
            <w:r w:rsidRPr="00773978">
              <w:rPr>
                <w:rFonts w:cs="Times New Roman"/>
                <w:szCs w:val="20"/>
              </w:rPr>
              <w:t>ARQUIVO]</w:t>
            </w:r>
          </w:p>
        </w:tc>
      </w:tr>
    </w:tbl>
    <w:p w:rsidR="003A0CF0" w:rsidRPr="00773978" w:rsidRDefault="003A0CF0" w:rsidP="003A0CF0">
      <w:pPr>
        <w:pStyle w:val="Corpodetexto"/>
        <w:spacing w:line="240" w:lineRule="auto"/>
        <w:ind w:firstLine="708"/>
        <w:rPr>
          <w:rFonts w:ascii="Times New Roman" w:hAnsi="Times New Roman"/>
          <w:color w:val="auto"/>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 - Observações:</w:t>
      </w:r>
    </w:p>
    <w:p w:rsidR="003A0CF0" w:rsidRPr="00773978" w:rsidRDefault="003A0CF0" w:rsidP="003A0CF0">
      <w:pPr>
        <w:pStyle w:val="Corpodetexto"/>
        <w:rPr>
          <w:rFonts w:ascii="Times New Roman" w:hAnsi="Times New Roman"/>
          <w:sz w:val="20"/>
          <w:szCs w:val="20"/>
        </w:rPr>
      </w:pP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Registro obrigatório</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Nível hierárquico: 1</w:t>
      </w:r>
    </w:p>
    <w:p w:rsidR="003A0CF0" w:rsidRPr="00773978" w:rsidRDefault="003A0CF0" w:rsidP="003A0CF0">
      <w:pPr>
        <w:pStyle w:val="Corpodetexto"/>
        <w:ind w:firstLine="708"/>
        <w:rPr>
          <w:rFonts w:ascii="Times New Roman" w:hAnsi="Times New Roman"/>
          <w:sz w:val="20"/>
          <w:szCs w:val="20"/>
        </w:rPr>
      </w:pPr>
      <w:r w:rsidRPr="00773978">
        <w:rPr>
          <w:rFonts w:ascii="Times New Roman" w:hAnsi="Times New Roman"/>
          <w:sz w:val="20"/>
          <w:szCs w:val="20"/>
        </w:rPr>
        <w:t>Ocorrência - um (por arquivo)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II – Tabelas do Registro: </w:t>
      </w:r>
      <w:r w:rsidRPr="00773978">
        <w:rPr>
          <w:rFonts w:ascii="Times New Roman" w:hAnsi="Times New Roman"/>
          <w:sz w:val="20"/>
          <w:szCs w:val="20"/>
        </w:rPr>
        <w:t>não há.</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III - Regras de Validação do Registro:</w:t>
      </w:r>
    </w:p>
    <w:p w:rsidR="003A0CF0" w:rsidRPr="00773978" w:rsidRDefault="003A0CF0" w:rsidP="003A0CF0">
      <w:pPr>
        <w:pStyle w:val="Corpodetexto"/>
        <w:rPr>
          <w:rFonts w:ascii="Times New Roman" w:hAnsi="Times New Roman"/>
          <w:color w:val="auto"/>
          <w:sz w:val="20"/>
          <w:szCs w:val="20"/>
        </w:rPr>
      </w:pPr>
    </w:p>
    <w:p w:rsidR="003A0CF0" w:rsidRPr="00773978" w:rsidRDefault="00A11824" w:rsidP="003A0CF0">
      <w:pPr>
        <w:pStyle w:val="Corpodetexto"/>
        <w:ind w:left="708"/>
        <w:rPr>
          <w:rFonts w:ascii="Times New Roman" w:hAnsi="Times New Roman"/>
          <w:sz w:val="20"/>
          <w:szCs w:val="20"/>
        </w:rPr>
      </w:pPr>
      <w:hyperlink r:id="rId955" w:anchor="REGRA_OCORRENCIA_UNITARIA_ARQ" w:history="1">
        <w:r w:rsidR="003A0CF0" w:rsidRPr="00773978">
          <w:rPr>
            <w:rFonts w:ascii="Times New Roman" w:hAnsi="Times New Roman"/>
            <w:b/>
            <w:sz w:val="20"/>
            <w:szCs w:val="20"/>
          </w:rPr>
          <w:t>REGRA_OCORRENCIA_UNITARIA_ARQ</w:t>
        </w:r>
      </w:hyperlink>
      <w:r w:rsidR="003A0CF0" w:rsidRPr="00773978">
        <w:rPr>
          <w:rFonts w:ascii="Times New Roman" w:hAnsi="Times New Roman"/>
          <w:color w:val="auto"/>
          <w:sz w:val="20"/>
          <w:szCs w:val="20"/>
        </w:rPr>
        <w:t xml:space="preserve">: </w:t>
      </w:r>
      <w:r w:rsidR="003A0CF0" w:rsidRPr="00773978">
        <w:rPr>
          <w:rFonts w:ascii="Times New Roman" w:hAnsi="Times New Roman"/>
          <w:sz w:val="20"/>
          <w:szCs w:val="20"/>
        </w:rPr>
        <w:t>Verifica se o registro ocorreu apenas uma vez por arquivo, considerando a chave “9999” (REG). Se a regra não for cumprida, o PVA do Sped Contábil gera um erro.</w:t>
      </w:r>
    </w:p>
    <w:p w:rsidR="003A0CF0" w:rsidRPr="00773978" w:rsidRDefault="003A0CF0" w:rsidP="003A0CF0">
      <w:pPr>
        <w:pStyle w:val="Corpodetexto"/>
        <w:rPr>
          <w:rFonts w:ascii="Times New Roman" w:hAnsi="Times New Roman"/>
          <w:b/>
          <w:sz w:val="20"/>
          <w:szCs w:val="20"/>
        </w:rPr>
      </w:pPr>
    </w:p>
    <w:p w:rsidR="003A0CF0" w:rsidRPr="00773978" w:rsidRDefault="003A0CF0" w:rsidP="003A0CF0">
      <w:pPr>
        <w:pStyle w:val="Corpodetexto"/>
        <w:rPr>
          <w:rFonts w:ascii="Times New Roman" w:hAnsi="Times New Roman"/>
          <w:sz w:val="20"/>
          <w:szCs w:val="20"/>
        </w:rPr>
      </w:pPr>
      <w:r w:rsidRPr="00773978">
        <w:rPr>
          <w:rFonts w:ascii="Times New Roman" w:hAnsi="Times New Roman"/>
          <w:b/>
          <w:sz w:val="20"/>
          <w:szCs w:val="20"/>
        </w:rPr>
        <w:t xml:space="preserve">IV – Regras de Validação dos Campos: </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A11824" w:rsidP="003A0CF0">
      <w:pPr>
        <w:pStyle w:val="Corpodetexto"/>
        <w:ind w:left="708"/>
        <w:rPr>
          <w:rFonts w:ascii="Times New Roman" w:hAnsi="Times New Roman"/>
          <w:sz w:val="20"/>
          <w:szCs w:val="20"/>
        </w:rPr>
      </w:pPr>
      <w:hyperlink r:id="rId956" w:anchor="REGRA_QTD_LIN_BLOCO0" w:history="1">
        <w:r w:rsidR="003A0CF0" w:rsidRPr="00773978">
          <w:rPr>
            <w:rFonts w:ascii="Times New Roman" w:hAnsi="Times New Roman"/>
            <w:b/>
            <w:sz w:val="20"/>
            <w:szCs w:val="20"/>
          </w:rPr>
          <w:t>REGRA_QTD_LIN_ARQUIVO</w:t>
        </w:r>
      </w:hyperlink>
      <w:r w:rsidR="003A0CF0" w:rsidRPr="00773978">
        <w:rPr>
          <w:rFonts w:ascii="Times New Roman" w:hAnsi="Times New Roman"/>
          <w:sz w:val="20"/>
          <w:szCs w:val="20"/>
        </w:rPr>
        <w:t>: Verifica se número de linhas do arquivo digital é igual ao valor informado em “QTD_LIN” (Campo 02).</w:t>
      </w:r>
    </w:p>
    <w:p w:rsidR="003A0CF0" w:rsidRPr="00773978" w:rsidRDefault="003A0CF0" w:rsidP="003A0CF0">
      <w:pPr>
        <w:pStyle w:val="Corpodetexto"/>
        <w:spacing w:line="240" w:lineRule="auto"/>
        <w:rPr>
          <w:rFonts w:ascii="Times New Roman" w:hAnsi="Times New Roman"/>
          <w:sz w:val="20"/>
          <w:szCs w:val="20"/>
        </w:rPr>
      </w:pPr>
    </w:p>
    <w:p w:rsidR="003A0CF0" w:rsidRPr="00773978" w:rsidRDefault="003A0CF0" w:rsidP="003A0CF0">
      <w:pPr>
        <w:pStyle w:val="Corpodetexto"/>
        <w:rPr>
          <w:rFonts w:ascii="Times New Roman" w:hAnsi="Times New Roman"/>
          <w:b/>
          <w:sz w:val="20"/>
          <w:szCs w:val="20"/>
        </w:rPr>
      </w:pPr>
      <w:r w:rsidRPr="00773978">
        <w:rPr>
          <w:rFonts w:ascii="Times New Roman" w:hAnsi="Times New Roman"/>
          <w:b/>
          <w:sz w:val="20"/>
          <w:szCs w:val="20"/>
        </w:rPr>
        <w:t xml:space="preserve">V - Exemplo de Preenchimento: </w:t>
      </w:r>
    </w:p>
    <w:p w:rsidR="003A0CF0" w:rsidRPr="00773978" w:rsidRDefault="003A0CF0" w:rsidP="003A0CF0">
      <w:pPr>
        <w:pStyle w:val="Corpodetexto"/>
        <w:ind w:firstLine="708"/>
        <w:rPr>
          <w:rFonts w:ascii="Times New Roman" w:hAnsi="Times New Roman"/>
          <w:b/>
          <w:sz w:val="20"/>
          <w:szCs w:val="20"/>
        </w:rPr>
      </w:pPr>
      <w:r w:rsidRPr="00773978">
        <w:rPr>
          <w:rFonts w:ascii="Times New Roman" w:hAnsi="Times New Roman"/>
          <w:b/>
          <w:sz w:val="20"/>
          <w:szCs w:val="20"/>
        </w:rPr>
        <w:t>|9999|10000|</w:t>
      </w:r>
      <w:r w:rsidRPr="00773978">
        <w:rPr>
          <w:rFonts w:ascii="Times New Roman" w:hAnsi="Times New Roman"/>
          <w:sz w:val="20"/>
          <w:szCs w:val="20"/>
        </w:rPr>
        <w:t xml:space="preserve"> </w:t>
      </w:r>
    </w:p>
    <w:p w:rsidR="003A0CF0" w:rsidRPr="00773978" w:rsidRDefault="003A0CF0" w:rsidP="003A0CF0">
      <w:pPr>
        <w:pStyle w:val="PSDS-CorpodeTexto0"/>
        <w:ind w:left="707"/>
        <w:jc w:val="both"/>
        <w:rPr>
          <w:rFonts w:ascii="Times New Roman" w:hAnsi="Times New Roman"/>
        </w:rPr>
      </w:pPr>
      <w:r w:rsidRPr="00773978">
        <w:rPr>
          <w:rFonts w:ascii="Times New Roman" w:hAnsi="Times New Roman"/>
          <w:b/>
        </w:rPr>
        <w:t>Campo 01</w:t>
      </w:r>
      <w:r w:rsidRPr="00773978">
        <w:rPr>
          <w:rFonts w:ascii="Times New Roman" w:hAnsi="Times New Roman"/>
        </w:rPr>
        <w:t xml:space="preserve"> – Tipo de Registro: 9999</w:t>
      </w:r>
    </w:p>
    <w:p w:rsidR="003A0CF0" w:rsidRPr="00773978" w:rsidRDefault="003A0CF0" w:rsidP="003A0CF0">
      <w:pPr>
        <w:pStyle w:val="PSDS-CorpodeTexto0"/>
        <w:ind w:left="1416"/>
        <w:jc w:val="both"/>
        <w:rPr>
          <w:rFonts w:ascii="Times New Roman" w:hAnsi="Times New Roman"/>
        </w:rPr>
      </w:pPr>
      <w:r w:rsidRPr="00773978">
        <w:rPr>
          <w:rFonts w:ascii="Times New Roman" w:hAnsi="Times New Roman"/>
          <w:b/>
        </w:rPr>
        <w:t>Campo 02</w:t>
      </w:r>
      <w:r w:rsidRPr="00773978">
        <w:rPr>
          <w:rFonts w:ascii="Times New Roman" w:hAnsi="Times New Roman"/>
        </w:rPr>
        <w:t xml:space="preserve"> – Quantidade Total de Linhas do Arquivo Digital: 10000 (O arquivo digital tem um total de 10.000 linhas)</w:t>
      </w:r>
    </w:p>
    <w:p w:rsidR="00EE7CCF" w:rsidRPr="00773978" w:rsidRDefault="00EE7CCF" w:rsidP="00EE7CCF">
      <w:pPr>
        <w:rPr>
          <w:rFonts w:eastAsia="Times New Roman" w:cs="Times New Roman"/>
          <w:b/>
          <w:bCs/>
          <w:color w:val="0000FF"/>
          <w:szCs w:val="20"/>
          <w:lang w:eastAsia="pt-BR"/>
        </w:rPr>
      </w:pPr>
      <w:r w:rsidRPr="00773978">
        <w:rPr>
          <w:rFonts w:cs="Times New Roman"/>
          <w:color w:val="0000FF"/>
          <w:szCs w:val="20"/>
        </w:rPr>
        <w:br w:type="page"/>
      </w:r>
    </w:p>
    <w:p w:rsidR="0005364A" w:rsidRPr="00773978" w:rsidRDefault="0005364A" w:rsidP="0005364A">
      <w:pPr>
        <w:pStyle w:val="Ttulo1"/>
        <w:rPr>
          <w:szCs w:val="20"/>
        </w:rPr>
      </w:pPr>
      <w:bookmarkStart w:id="362" w:name="_Toc450295128"/>
      <w:r w:rsidRPr="00773978">
        <w:rPr>
          <w:szCs w:val="20"/>
        </w:rPr>
        <w:lastRenderedPageBreak/>
        <w:t>Capítulo 4 – Regras de Validação</w:t>
      </w:r>
      <w:bookmarkEnd w:id="362"/>
    </w:p>
    <w:p w:rsidR="0005364A" w:rsidRPr="00773978" w:rsidRDefault="0005364A" w:rsidP="004E70A7">
      <w:pPr>
        <w:pStyle w:val="Corpodetexto"/>
        <w:rPr>
          <w:rFonts w:ascii="Times New Roman" w:hAnsi="Times New Roman"/>
          <w:sz w:val="20"/>
          <w:szCs w:val="20"/>
        </w:rPr>
      </w:pPr>
    </w:p>
    <w:p w:rsidR="00655006" w:rsidRPr="00773978" w:rsidRDefault="00655006" w:rsidP="001C6AFB">
      <w:pPr>
        <w:pStyle w:val="pergunta-12"/>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As validações são executadas em três blocos. O segundo bloco só é realizado se não forem encontrados erros na execução do primeiro bloco. </w:t>
      </w:r>
      <w:r w:rsidR="001C6AFB" w:rsidRPr="00773978">
        <w:rPr>
          <w:rFonts w:ascii="Times New Roman" w:hAnsi="Times New Roman" w:cs="Times New Roman"/>
          <w:sz w:val="20"/>
          <w:szCs w:val="20"/>
        </w:rPr>
        <w:t>De forma semelhante, o terceiro bloco</w:t>
      </w:r>
      <w:r w:rsidRPr="00773978">
        <w:rPr>
          <w:rFonts w:ascii="Times New Roman" w:hAnsi="Times New Roman" w:cs="Times New Roman"/>
          <w:sz w:val="20"/>
          <w:szCs w:val="20"/>
        </w:rPr>
        <w:t xml:space="preserve"> só </w:t>
      </w:r>
      <w:r w:rsidR="001C6AFB" w:rsidRPr="00773978">
        <w:rPr>
          <w:rFonts w:ascii="Times New Roman" w:hAnsi="Times New Roman" w:cs="Times New Roman"/>
          <w:sz w:val="20"/>
          <w:szCs w:val="20"/>
        </w:rPr>
        <w:t>será realizado se o arquivo passar nas validações do</w:t>
      </w:r>
      <w:r w:rsidRPr="00773978">
        <w:rPr>
          <w:rFonts w:ascii="Times New Roman" w:hAnsi="Times New Roman" w:cs="Times New Roman"/>
          <w:sz w:val="20"/>
          <w:szCs w:val="20"/>
        </w:rPr>
        <w:t xml:space="preserve"> segundo</w:t>
      </w:r>
      <w:r w:rsidR="001C6AFB" w:rsidRPr="00773978">
        <w:rPr>
          <w:rFonts w:ascii="Times New Roman" w:hAnsi="Times New Roman" w:cs="Times New Roman"/>
          <w:sz w:val="20"/>
          <w:szCs w:val="20"/>
        </w:rPr>
        <w:t xml:space="preserve"> bloco</w:t>
      </w:r>
      <w:r w:rsidRPr="00773978">
        <w:rPr>
          <w:rFonts w:ascii="Times New Roman" w:hAnsi="Times New Roman" w:cs="Times New Roman"/>
          <w:sz w:val="20"/>
          <w:szCs w:val="20"/>
        </w:rPr>
        <w:t>. Assim, depois de consertados os erros identificados no primeiro conjunto de regras, podem aparecer erros que não foram</w:t>
      </w:r>
      <w:r w:rsidR="001C6AFB" w:rsidRPr="00773978">
        <w:rPr>
          <w:rFonts w:ascii="Times New Roman" w:hAnsi="Times New Roman" w:cs="Times New Roman"/>
          <w:sz w:val="20"/>
          <w:szCs w:val="20"/>
        </w:rPr>
        <w:t xml:space="preserve"> listados na primeira validação e assim por diante.</w:t>
      </w:r>
    </w:p>
    <w:p w:rsidR="00614AE9" w:rsidRPr="00773978" w:rsidRDefault="00614AE9" w:rsidP="001C6AFB">
      <w:pPr>
        <w:pStyle w:val="pergunta-12"/>
        <w:shd w:val="clear" w:color="auto" w:fill="FFFFFF"/>
        <w:spacing w:before="0" w:after="0"/>
        <w:ind w:firstLine="708"/>
        <w:jc w:val="both"/>
        <w:rPr>
          <w:rFonts w:ascii="Times New Roman" w:hAnsi="Times New Roman" w:cs="Times New Roman"/>
          <w:sz w:val="20"/>
          <w:szCs w:val="20"/>
        </w:rPr>
      </w:pPr>
    </w:p>
    <w:p w:rsidR="00655006" w:rsidRPr="00773978" w:rsidRDefault="001C6AFB" w:rsidP="001C6AFB">
      <w:pPr>
        <w:autoSpaceDE w:val="0"/>
        <w:spacing w:line="240" w:lineRule="auto"/>
        <w:ind w:firstLine="708"/>
        <w:jc w:val="both"/>
        <w:rPr>
          <w:rFonts w:cs="Times New Roman"/>
          <w:color w:val="000000"/>
          <w:szCs w:val="20"/>
        </w:rPr>
      </w:pPr>
      <w:r w:rsidRPr="00773978">
        <w:rPr>
          <w:rFonts w:cs="Times New Roman"/>
          <w:color w:val="000000"/>
          <w:szCs w:val="20"/>
        </w:rPr>
        <w:t xml:space="preserve">O PVA do Sped Contábil realiza </w:t>
      </w:r>
      <w:r w:rsidR="00655006" w:rsidRPr="00773978">
        <w:rPr>
          <w:rFonts w:cs="Times New Roman"/>
          <w:color w:val="000000"/>
          <w:szCs w:val="20"/>
        </w:rPr>
        <w:t>as seguintes verificações:</w:t>
      </w:r>
    </w:p>
    <w:p w:rsidR="001C6AFB" w:rsidRPr="00773978" w:rsidRDefault="001C6AFB" w:rsidP="001C6AFB">
      <w:pPr>
        <w:autoSpaceDE w:val="0"/>
        <w:spacing w:line="240" w:lineRule="auto"/>
        <w:ind w:firstLine="708"/>
        <w:jc w:val="both"/>
        <w:rPr>
          <w:rFonts w:cs="Times New Roman"/>
          <w:color w:val="000000"/>
          <w:szCs w:val="20"/>
        </w:rPr>
      </w:pPr>
    </w:p>
    <w:p w:rsidR="00655006" w:rsidRPr="00773978" w:rsidRDefault="001C6AFB" w:rsidP="00C25527">
      <w:pPr>
        <w:pStyle w:val="Recuodecorpodetexto"/>
        <w:numPr>
          <w:ilvl w:val="0"/>
          <w:numId w:val="4"/>
        </w:numPr>
        <w:spacing w:before="0" w:line="240" w:lineRule="auto"/>
        <w:rPr>
          <w:rFonts w:ascii="Times New Roman" w:hAnsi="Times New Roman"/>
          <w:sz w:val="20"/>
          <w:szCs w:val="20"/>
        </w:rPr>
      </w:pPr>
      <w:r w:rsidRPr="00773978">
        <w:rPr>
          <w:rFonts w:ascii="Times New Roman" w:hAnsi="Times New Roman"/>
          <w:sz w:val="20"/>
          <w:szCs w:val="20"/>
        </w:rPr>
        <w:t>V</w:t>
      </w:r>
      <w:r w:rsidR="00655006" w:rsidRPr="00773978">
        <w:rPr>
          <w:rFonts w:ascii="Times New Roman" w:hAnsi="Times New Roman"/>
          <w:sz w:val="20"/>
          <w:szCs w:val="20"/>
        </w:rPr>
        <w:t xml:space="preserve">alidade dos certificados digitais utilizados nas assinaturas do livro e do requerimento; </w:t>
      </w:r>
    </w:p>
    <w:p w:rsidR="00655006" w:rsidRPr="00773978" w:rsidRDefault="001C6AFB" w:rsidP="00C25527">
      <w:pPr>
        <w:numPr>
          <w:ilvl w:val="0"/>
          <w:numId w:val="4"/>
        </w:numPr>
        <w:suppressAutoHyphens/>
        <w:autoSpaceDE w:val="0"/>
        <w:spacing w:line="240" w:lineRule="auto"/>
        <w:jc w:val="both"/>
        <w:rPr>
          <w:rFonts w:cs="Times New Roman"/>
          <w:color w:val="000000"/>
          <w:szCs w:val="20"/>
        </w:rPr>
      </w:pPr>
      <w:r w:rsidRPr="00773978">
        <w:rPr>
          <w:rFonts w:cs="Times New Roman"/>
          <w:color w:val="000000"/>
          <w:szCs w:val="20"/>
        </w:rPr>
        <w:t>V</w:t>
      </w:r>
      <w:r w:rsidR="00655006" w:rsidRPr="00773978">
        <w:rPr>
          <w:rFonts w:cs="Times New Roman"/>
          <w:color w:val="000000"/>
          <w:szCs w:val="20"/>
        </w:rPr>
        <w:t>erificação de repetição de número de outro livro já enviado (com exceção dos substituídos e dos indeferidos)</w:t>
      </w:r>
      <w:r w:rsidRPr="00773978">
        <w:rPr>
          <w:rFonts w:cs="Times New Roman"/>
          <w:color w:val="000000"/>
          <w:szCs w:val="20"/>
        </w:rPr>
        <w:t>;</w:t>
      </w:r>
    </w:p>
    <w:p w:rsidR="00655006" w:rsidRPr="00773978" w:rsidRDefault="001C6AFB" w:rsidP="00C25527">
      <w:pPr>
        <w:numPr>
          <w:ilvl w:val="0"/>
          <w:numId w:val="4"/>
        </w:numPr>
        <w:suppressAutoHyphens/>
        <w:autoSpaceDE w:val="0"/>
        <w:spacing w:line="240" w:lineRule="auto"/>
        <w:jc w:val="both"/>
        <w:rPr>
          <w:rFonts w:cs="Times New Roman"/>
          <w:color w:val="000000"/>
          <w:szCs w:val="20"/>
        </w:rPr>
      </w:pPr>
      <w:r w:rsidRPr="00773978">
        <w:rPr>
          <w:rFonts w:cs="Times New Roman"/>
          <w:color w:val="000000"/>
          <w:szCs w:val="20"/>
        </w:rPr>
        <w:t>S</w:t>
      </w:r>
      <w:r w:rsidR="00655006" w:rsidRPr="00773978">
        <w:rPr>
          <w:rFonts w:cs="Times New Roman"/>
          <w:color w:val="000000"/>
          <w:szCs w:val="20"/>
        </w:rPr>
        <w:t>obreposição do período em relação a outra ECD já enviada; e</w:t>
      </w:r>
    </w:p>
    <w:p w:rsidR="00655006" w:rsidRPr="00773978" w:rsidRDefault="001C6AFB" w:rsidP="00C25527">
      <w:pPr>
        <w:numPr>
          <w:ilvl w:val="0"/>
          <w:numId w:val="4"/>
        </w:numPr>
        <w:suppressAutoHyphens/>
        <w:autoSpaceDE w:val="0"/>
        <w:spacing w:line="240" w:lineRule="auto"/>
        <w:jc w:val="both"/>
        <w:rPr>
          <w:rFonts w:cs="Times New Roman"/>
          <w:color w:val="000000"/>
          <w:szCs w:val="20"/>
        </w:rPr>
      </w:pPr>
      <w:r w:rsidRPr="00773978">
        <w:rPr>
          <w:rFonts w:cs="Times New Roman"/>
          <w:color w:val="000000"/>
          <w:szCs w:val="20"/>
        </w:rPr>
        <w:t>I</w:t>
      </w:r>
      <w:r w:rsidR="00655006" w:rsidRPr="00773978">
        <w:rPr>
          <w:rFonts w:cs="Times New Roman"/>
          <w:color w:val="000000"/>
          <w:szCs w:val="20"/>
        </w:rPr>
        <w:t>ntegridade da transmissão.</w:t>
      </w:r>
    </w:p>
    <w:p w:rsidR="00655006" w:rsidRPr="00773978" w:rsidRDefault="00655006" w:rsidP="001C6AFB">
      <w:pPr>
        <w:autoSpaceDE w:val="0"/>
        <w:spacing w:line="240" w:lineRule="auto"/>
        <w:ind w:left="720"/>
        <w:jc w:val="both"/>
        <w:rPr>
          <w:rFonts w:cs="Times New Roman"/>
          <w:color w:val="000000"/>
          <w:szCs w:val="20"/>
        </w:rPr>
      </w:pPr>
    </w:p>
    <w:p w:rsidR="00655006" w:rsidRPr="00773978" w:rsidRDefault="00655006" w:rsidP="001C6AFB">
      <w:pPr>
        <w:autoSpaceDE w:val="0"/>
        <w:spacing w:line="240" w:lineRule="auto"/>
        <w:ind w:firstLine="708"/>
        <w:rPr>
          <w:rFonts w:eastAsia="Tms Rmn" w:cs="Times New Roman"/>
          <w:color w:val="000000"/>
          <w:szCs w:val="20"/>
        </w:rPr>
      </w:pPr>
      <w:r w:rsidRPr="00773978">
        <w:rPr>
          <w:rFonts w:eastAsia="Tms Rmn" w:cs="Times New Roman"/>
          <w:color w:val="000000"/>
          <w:szCs w:val="20"/>
        </w:rPr>
        <w:t>As validações de certificado são normalmente realizadas pelo Receitanet.</w:t>
      </w:r>
    </w:p>
    <w:p w:rsidR="00655006" w:rsidRPr="00773978" w:rsidRDefault="00655006" w:rsidP="001C6AFB">
      <w:pPr>
        <w:autoSpaceDE w:val="0"/>
        <w:spacing w:line="240" w:lineRule="auto"/>
        <w:rPr>
          <w:rFonts w:eastAsia="Tms Rmn" w:cs="Times New Roman"/>
          <w:color w:val="000000"/>
          <w:szCs w:val="20"/>
        </w:rPr>
      </w:pPr>
    </w:p>
    <w:p w:rsidR="00655006" w:rsidRPr="00773978" w:rsidRDefault="00655006" w:rsidP="001C6AFB">
      <w:pPr>
        <w:autoSpaceDE w:val="0"/>
        <w:spacing w:line="240" w:lineRule="auto"/>
        <w:ind w:firstLine="708"/>
        <w:jc w:val="both"/>
        <w:rPr>
          <w:rFonts w:eastAsia="Arial" w:cs="Times New Roman"/>
          <w:color w:val="000000"/>
          <w:szCs w:val="20"/>
        </w:rPr>
      </w:pPr>
      <w:r w:rsidRPr="00773978">
        <w:rPr>
          <w:rFonts w:eastAsia="Arial" w:cs="Times New Roman"/>
          <w:color w:val="000000"/>
          <w:szCs w:val="20"/>
        </w:rPr>
        <w:t>Durante a transmissão do arquivo da escrituração contábil deverá ser verificado se o arquivo da escrituração já foi enviado anteriormente. Para tanto devem ser considerados os seguintes dados que combinados tornam uma escrituração contábil única:</w:t>
      </w:r>
    </w:p>
    <w:p w:rsidR="00655006" w:rsidRPr="00773978" w:rsidRDefault="00655006" w:rsidP="001C6AFB">
      <w:pPr>
        <w:autoSpaceDE w:val="0"/>
        <w:spacing w:line="240" w:lineRule="auto"/>
        <w:rPr>
          <w:rFonts w:eastAsia="Verdana" w:cs="Times New Roman"/>
          <w:color w:val="000000"/>
          <w:szCs w:val="20"/>
        </w:rPr>
      </w:pPr>
      <w:r w:rsidRPr="00773978">
        <w:rPr>
          <w:rFonts w:eastAsia="Verdana" w:cs="Times New Roman"/>
          <w:color w:val="000000"/>
          <w:szCs w:val="20"/>
        </w:rPr>
        <w:t xml:space="preserve"> </w:t>
      </w:r>
    </w:p>
    <w:p w:rsidR="00655006" w:rsidRPr="00773978" w:rsidRDefault="001C6AFB" w:rsidP="0016787F">
      <w:pPr>
        <w:autoSpaceDE w:val="0"/>
        <w:spacing w:line="240" w:lineRule="auto"/>
        <w:ind w:firstLine="708"/>
        <w:jc w:val="both"/>
        <w:rPr>
          <w:rFonts w:eastAsia="Arial" w:cs="Times New Roman"/>
          <w:color w:val="000000"/>
          <w:szCs w:val="20"/>
        </w:rPr>
      </w:pPr>
      <w:r w:rsidRPr="00773978">
        <w:rPr>
          <w:rFonts w:eastAsia="Symbol" w:cs="Times New Roman"/>
          <w:color w:val="000000"/>
          <w:szCs w:val="20"/>
        </w:rPr>
        <w:t>1.</w:t>
      </w:r>
      <w:r w:rsidR="00655006" w:rsidRPr="00773978">
        <w:rPr>
          <w:rFonts w:eastAsia="Symbol" w:cs="Times New Roman"/>
          <w:color w:val="000000"/>
          <w:szCs w:val="20"/>
        </w:rPr>
        <w:t xml:space="preserve"> </w:t>
      </w:r>
      <w:r w:rsidR="0016787F" w:rsidRPr="00773978">
        <w:rPr>
          <w:rFonts w:eastAsia="Symbol" w:cs="Times New Roman"/>
          <w:color w:val="000000"/>
          <w:szCs w:val="20"/>
        </w:rPr>
        <w:t xml:space="preserve">    </w:t>
      </w:r>
      <w:r w:rsidR="00655006" w:rsidRPr="00773978">
        <w:rPr>
          <w:rFonts w:eastAsia="Arial" w:cs="Times New Roman"/>
          <w:color w:val="000000"/>
          <w:szCs w:val="20"/>
        </w:rPr>
        <w:t>CNPJ</w:t>
      </w:r>
      <w:r w:rsidR="0029344F" w:rsidRPr="00773978">
        <w:rPr>
          <w:rFonts w:eastAsia="Arial" w:cs="Times New Roman"/>
          <w:color w:val="000000"/>
          <w:szCs w:val="20"/>
        </w:rPr>
        <w:t>;</w:t>
      </w:r>
    </w:p>
    <w:p w:rsidR="00655006" w:rsidRPr="00773978" w:rsidRDefault="0016787F" w:rsidP="001C6AFB">
      <w:pPr>
        <w:autoSpaceDE w:val="0"/>
        <w:spacing w:line="240" w:lineRule="auto"/>
        <w:ind w:firstLine="708"/>
        <w:jc w:val="both"/>
        <w:rPr>
          <w:rFonts w:eastAsia="Arial" w:cs="Times New Roman"/>
          <w:color w:val="000000"/>
          <w:szCs w:val="20"/>
        </w:rPr>
      </w:pPr>
      <w:r w:rsidRPr="00773978">
        <w:rPr>
          <w:rFonts w:eastAsia="Arial" w:cs="Times New Roman"/>
          <w:color w:val="000000"/>
          <w:szCs w:val="20"/>
        </w:rPr>
        <w:t>2</w:t>
      </w:r>
      <w:r w:rsidR="001C6AFB" w:rsidRPr="00773978">
        <w:rPr>
          <w:rFonts w:eastAsia="Arial" w:cs="Times New Roman"/>
          <w:color w:val="000000"/>
          <w:szCs w:val="20"/>
        </w:rPr>
        <w:t xml:space="preserve">. </w:t>
      </w:r>
      <w:r w:rsidRPr="00773978">
        <w:rPr>
          <w:rFonts w:eastAsia="Arial" w:cs="Times New Roman"/>
          <w:color w:val="000000"/>
          <w:szCs w:val="20"/>
        </w:rPr>
        <w:t xml:space="preserve">    </w:t>
      </w:r>
      <w:r w:rsidR="00655006" w:rsidRPr="00773978">
        <w:rPr>
          <w:rFonts w:eastAsia="Arial" w:cs="Times New Roman"/>
          <w:color w:val="000000"/>
          <w:szCs w:val="20"/>
        </w:rPr>
        <w:t>Forma de Escrituração Contábil</w:t>
      </w:r>
      <w:r w:rsidR="0029344F" w:rsidRPr="00773978">
        <w:rPr>
          <w:rFonts w:eastAsia="Arial" w:cs="Times New Roman"/>
          <w:color w:val="000000"/>
          <w:szCs w:val="20"/>
        </w:rPr>
        <w:t>;</w:t>
      </w:r>
    </w:p>
    <w:p w:rsidR="00655006" w:rsidRPr="00773978" w:rsidRDefault="0016787F" w:rsidP="001C6AFB">
      <w:pPr>
        <w:autoSpaceDE w:val="0"/>
        <w:spacing w:line="240" w:lineRule="auto"/>
        <w:ind w:firstLine="708"/>
        <w:jc w:val="both"/>
        <w:rPr>
          <w:rFonts w:eastAsia="Arial" w:cs="Times New Roman"/>
          <w:color w:val="000000"/>
          <w:szCs w:val="20"/>
        </w:rPr>
      </w:pPr>
      <w:r w:rsidRPr="00773978">
        <w:rPr>
          <w:rFonts w:eastAsia="Arial" w:cs="Times New Roman"/>
          <w:color w:val="000000"/>
          <w:szCs w:val="20"/>
        </w:rPr>
        <w:t>3</w:t>
      </w:r>
      <w:r w:rsidR="001C6AFB" w:rsidRPr="00773978">
        <w:rPr>
          <w:rFonts w:eastAsia="Arial" w:cs="Times New Roman"/>
          <w:color w:val="000000"/>
          <w:szCs w:val="20"/>
        </w:rPr>
        <w:t xml:space="preserve">. </w:t>
      </w:r>
      <w:r w:rsidRPr="00773978">
        <w:rPr>
          <w:rFonts w:eastAsia="Arial" w:cs="Times New Roman"/>
          <w:color w:val="000000"/>
          <w:szCs w:val="20"/>
        </w:rPr>
        <w:t xml:space="preserve">    </w:t>
      </w:r>
      <w:r w:rsidR="00655006" w:rsidRPr="00773978">
        <w:rPr>
          <w:rFonts w:eastAsia="Arial" w:cs="Times New Roman"/>
          <w:color w:val="000000"/>
          <w:szCs w:val="20"/>
        </w:rPr>
        <w:t>Número do livro</w:t>
      </w:r>
      <w:r w:rsidR="0029344F" w:rsidRPr="00773978">
        <w:rPr>
          <w:rFonts w:eastAsia="Arial" w:cs="Times New Roman"/>
          <w:color w:val="000000"/>
          <w:szCs w:val="20"/>
        </w:rPr>
        <w:t>; e</w:t>
      </w:r>
    </w:p>
    <w:p w:rsidR="00655006" w:rsidRPr="00773978" w:rsidRDefault="0016787F" w:rsidP="001C6AFB">
      <w:pPr>
        <w:autoSpaceDE w:val="0"/>
        <w:spacing w:line="240" w:lineRule="auto"/>
        <w:ind w:left="708"/>
        <w:jc w:val="both"/>
        <w:rPr>
          <w:rFonts w:eastAsia="Arial" w:cs="Times New Roman"/>
          <w:color w:val="000000"/>
          <w:szCs w:val="20"/>
        </w:rPr>
      </w:pPr>
      <w:r w:rsidRPr="00773978">
        <w:rPr>
          <w:rFonts w:eastAsia="Arial" w:cs="Times New Roman"/>
          <w:color w:val="000000"/>
          <w:szCs w:val="20"/>
        </w:rPr>
        <w:t>4</w:t>
      </w:r>
      <w:r w:rsidR="001C6AFB" w:rsidRPr="00773978">
        <w:rPr>
          <w:rFonts w:eastAsia="Arial" w:cs="Times New Roman"/>
          <w:color w:val="000000"/>
          <w:szCs w:val="20"/>
        </w:rPr>
        <w:t xml:space="preserve">. </w:t>
      </w:r>
      <w:r w:rsidRPr="00773978">
        <w:rPr>
          <w:rFonts w:eastAsia="Arial" w:cs="Times New Roman"/>
          <w:color w:val="000000"/>
          <w:szCs w:val="20"/>
        </w:rPr>
        <w:t xml:space="preserve"> </w:t>
      </w:r>
      <w:r w:rsidR="00655006" w:rsidRPr="00773978">
        <w:rPr>
          <w:rFonts w:eastAsia="Arial" w:cs="Times New Roman"/>
          <w:color w:val="000000"/>
          <w:szCs w:val="20"/>
        </w:rPr>
        <w:t>Natureza do livro (somente será considerado para formação da identificação única se a forma da escrituração for Auxiliar(A) ou Razão Auxiliar(Z)).</w:t>
      </w:r>
    </w:p>
    <w:p w:rsidR="00655006" w:rsidRPr="00773978" w:rsidRDefault="00655006" w:rsidP="001C6AFB">
      <w:pPr>
        <w:autoSpaceDE w:val="0"/>
        <w:spacing w:line="240" w:lineRule="auto"/>
        <w:jc w:val="both"/>
        <w:rPr>
          <w:rFonts w:eastAsia="Arial" w:cs="Times New Roman"/>
          <w:color w:val="000000"/>
          <w:szCs w:val="20"/>
        </w:rPr>
      </w:pPr>
      <w:r w:rsidRPr="00773978">
        <w:rPr>
          <w:rFonts w:eastAsia="Arial" w:cs="Times New Roman"/>
          <w:color w:val="000000"/>
          <w:szCs w:val="20"/>
        </w:rPr>
        <w:t xml:space="preserve"> </w:t>
      </w:r>
    </w:p>
    <w:p w:rsidR="00655006" w:rsidRPr="00773978" w:rsidRDefault="00655006" w:rsidP="0029344F">
      <w:pPr>
        <w:autoSpaceDE w:val="0"/>
        <w:spacing w:line="240" w:lineRule="auto"/>
        <w:ind w:firstLine="708"/>
        <w:jc w:val="both"/>
        <w:rPr>
          <w:rFonts w:eastAsia="Arial" w:cs="Times New Roman"/>
          <w:color w:val="000000"/>
          <w:szCs w:val="20"/>
        </w:rPr>
      </w:pPr>
      <w:r w:rsidRPr="00773978">
        <w:rPr>
          <w:rFonts w:eastAsia="Arial" w:cs="Times New Roman"/>
          <w:color w:val="000000"/>
          <w:szCs w:val="20"/>
        </w:rPr>
        <w:t>Se for identificada alguma escrituração já enviada anteriormente com os dados acima, o sistema deverá verificar ainda:</w:t>
      </w:r>
    </w:p>
    <w:p w:rsidR="0029344F" w:rsidRPr="00773978" w:rsidRDefault="0029344F" w:rsidP="001C6AFB">
      <w:pPr>
        <w:autoSpaceDE w:val="0"/>
        <w:spacing w:line="240" w:lineRule="auto"/>
        <w:jc w:val="both"/>
        <w:rPr>
          <w:rFonts w:eastAsia="Arial" w:cs="Times New Roman"/>
          <w:color w:val="000000"/>
          <w:szCs w:val="20"/>
        </w:rPr>
      </w:pPr>
    </w:p>
    <w:p w:rsidR="00655006" w:rsidRPr="00773978" w:rsidRDefault="0029344F" w:rsidP="0029344F">
      <w:pPr>
        <w:autoSpaceDE w:val="0"/>
        <w:spacing w:line="240" w:lineRule="auto"/>
        <w:ind w:firstLine="708"/>
        <w:jc w:val="both"/>
        <w:rPr>
          <w:rFonts w:eastAsia="Arial" w:cs="Times New Roman"/>
          <w:color w:val="000000"/>
          <w:szCs w:val="20"/>
        </w:rPr>
      </w:pPr>
      <w:r w:rsidRPr="00773978">
        <w:rPr>
          <w:rFonts w:eastAsia="Arial" w:cs="Times New Roman"/>
          <w:color w:val="000000"/>
          <w:szCs w:val="20"/>
        </w:rPr>
        <w:t>1. S</w:t>
      </w:r>
      <w:r w:rsidR="00655006" w:rsidRPr="00773978">
        <w:rPr>
          <w:rFonts w:eastAsia="Arial" w:cs="Times New Roman"/>
          <w:color w:val="000000"/>
          <w:szCs w:val="20"/>
        </w:rPr>
        <w:t>ituação da escrituração</w:t>
      </w:r>
      <w:r w:rsidRPr="00773978">
        <w:rPr>
          <w:rFonts w:eastAsia="Arial" w:cs="Times New Roman"/>
          <w:color w:val="000000"/>
          <w:szCs w:val="20"/>
        </w:rPr>
        <w:t>; e</w:t>
      </w:r>
    </w:p>
    <w:p w:rsidR="00655006" w:rsidRPr="00773978" w:rsidRDefault="0029344F" w:rsidP="0029344F">
      <w:pPr>
        <w:autoSpaceDE w:val="0"/>
        <w:spacing w:line="240" w:lineRule="auto"/>
        <w:ind w:firstLine="708"/>
        <w:jc w:val="both"/>
        <w:rPr>
          <w:rFonts w:eastAsia="Arial" w:cs="Times New Roman"/>
          <w:color w:val="000000"/>
          <w:szCs w:val="20"/>
        </w:rPr>
      </w:pPr>
      <w:r w:rsidRPr="00773978">
        <w:rPr>
          <w:rFonts w:eastAsia="Symbol" w:cs="Times New Roman"/>
          <w:color w:val="000000"/>
          <w:szCs w:val="20"/>
        </w:rPr>
        <w:t>2.</w:t>
      </w:r>
      <w:r w:rsidR="00655006" w:rsidRPr="00773978">
        <w:rPr>
          <w:rFonts w:eastAsia="Symbol" w:cs="Times New Roman"/>
          <w:color w:val="000000"/>
          <w:szCs w:val="20"/>
        </w:rPr>
        <w:t xml:space="preserve"> </w:t>
      </w:r>
      <w:r w:rsidR="00655006" w:rsidRPr="00773978">
        <w:rPr>
          <w:rFonts w:eastAsia="Arial" w:cs="Times New Roman"/>
          <w:i/>
          <w:color w:val="000000"/>
          <w:szCs w:val="20"/>
        </w:rPr>
        <w:t>Hash</w:t>
      </w:r>
      <w:r w:rsidR="00655006" w:rsidRPr="00773978">
        <w:rPr>
          <w:rFonts w:eastAsia="Arial" w:cs="Times New Roman"/>
          <w:color w:val="000000"/>
          <w:szCs w:val="20"/>
        </w:rPr>
        <w:t xml:space="preserve"> da escrituração</w:t>
      </w:r>
      <w:r w:rsidRPr="00773978">
        <w:rPr>
          <w:rFonts w:eastAsia="Arial" w:cs="Times New Roman"/>
          <w:color w:val="000000"/>
          <w:szCs w:val="20"/>
        </w:rPr>
        <w:t>.</w:t>
      </w:r>
    </w:p>
    <w:p w:rsidR="0029344F" w:rsidRPr="00773978" w:rsidRDefault="0029344F" w:rsidP="001C6AFB">
      <w:pPr>
        <w:autoSpaceDE w:val="0"/>
        <w:spacing w:line="240" w:lineRule="auto"/>
        <w:jc w:val="both"/>
        <w:rPr>
          <w:rFonts w:eastAsia="Arial" w:cs="Times New Roman"/>
          <w:color w:val="000000"/>
          <w:szCs w:val="20"/>
        </w:rPr>
      </w:pPr>
    </w:p>
    <w:p w:rsidR="00655006" w:rsidRPr="00773978" w:rsidRDefault="00655006" w:rsidP="0029344F">
      <w:pPr>
        <w:autoSpaceDE w:val="0"/>
        <w:spacing w:line="240" w:lineRule="auto"/>
        <w:ind w:firstLine="708"/>
        <w:jc w:val="both"/>
        <w:rPr>
          <w:rFonts w:eastAsia="Arial" w:cs="Times New Roman"/>
          <w:color w:val="000000"/>
          <w:szCs w:val="20"/>
        </w:rPr>
      </w:pPr>
      <w:r w:rsidRPr="00773978">
        <w:rPr>
          <w:rFonts w:eastAsia="Arial" w:cs="Times New Roman"/>
          <w:color w:val="000000"/>
          <w:szCs w:val="20"/>
        </w:rPr>
        <w:t xml:space="preserve">Caso a situação da escrituração já enviada seja “indeferida” e o </w:t>
      </w:r>
      <w:r w:rsidRPr="00773978">
        <w:rPr>
          <w:rFonts w:eastAsia="Arial" w:cs="Times New Roman"/>
          <w:i/>
          <w:color w:val="000000"/>
          <w:szCs w:val="20"/>
        </w:rPr>
        <w:t>hash</w:t>
      </w:r>
      <w:r w:rsidRPr="00773978">
        <w:rPr>
          <w:rFonts w:eastAsia="Arial" w:cs="Times New Roman"/>
          <w:color w:val="000000"/>
          <w:szCs w:val="20"/>
        </w:rPr>
        <w:t xml:space="preserve"> seja diferente da escrituração a ser transmitida, o sistema não deverá considerar uma escrituração duplicada, e deverá permitir a transmissão da escrituração. Caso contrário, a escrituração será considerada duplicada. </w:t>
      </w:r>
    </w:p>
    <w:p w:rsidR="0029344F" w:rsidRPr="00773978" w:rsidRDefault="0029344F" w:rsidP="001C6AFB">
      <w:pPr>
        <w:autoSpaceDE w:val="0"/>
        <w:spacing w:line="240" w:lineRule="auto"/>
        <w:rPr>
          <w:rFonts w:eastAsia="Arial" w:cs="Times New Roman"/>
          <w:color w:val="000000"/>
          <w:szCs w:val="20"/>
        </w:rPr>
      </w:pPr>
    </w:p>
    <w:p w:rsidR="00655006" w:rsidRPr="00773978" w:rsidRDefault="00655006" w:rsidP="0029344F">
      <w:pPr>
        <w:autoSpaceDE w:val="0"/>
        <w:spacing w:line="240" w:lineRule="auto"/>
        <w:ind w:firstLine="708"/>
        <w:jc w:val="both"/>
        <w:rPr>
          <w:rFonts w:eastAsia="Arial" w:cs="Times New Roman"/>
          <w:color w:val="000000"/>
          <w:szCs w:val="20"/>
        </w:rPr>
      </w:pPr>
      <w:r w:rsidRPr="00773978">
        <w:rPr>
          <w:rFonts w:eastAsia="Arial" w:cs="Times New Roman"/>
          <w:color w:val="000000"/>
          <w:szCs w:val="20"/>
        </w:rPr>
        <w:t>Durante a transmissão do arquivo da escrituração contábil deverá ser verificado se o arquivo não está sobrepondo o período de outro que já foi enviado anteriormente.</w:t>
      </w:r>
      <w:r w:rsidR="0029344F" w:rsidRPr="00773978">
        <w:rPr>
          <w:rFonts w:eastAsia="Arial" w:cs="Times New Roman"/>
          <w:color w:val="000000"/>
          <w:szCs w:val="20"/>
        </w:rPr>
        <w:t xml:space="preserve"> </w:t>
      </w:r>
      <w:r w:rsidRPr="00773978">
        <w:rPr>
          <w:rFonts w:eastAsia="Arial" w:cs="Times New Roman"/>
          <w:color w:val="000000"/>
          <w:szCs w:val="20"/>
        </w:rPr>
        <w:t>Para tanto devem ser considerados os seguintes dados que combinados criam a identificação única da escrituração contábil por período:</w:t>
      </w:r>
    </w:p>
    <w:p w:rsidR="00655006" w:rsidRPr="00773978" w:rsidRDefault="00655006" w:rsidP="001C6AFB">
      <w:pPr>
        <w:autoSpaceDE w:val="0"/>
        <w:spacing w:line="240" w:lineRule="auto"/>
        <w:jc w:val="both"/>
        <w:rPr>
          <w:rFonts w:eastAsia="Verdana" w:cs="Times New Roman"/>
          <w:color w:val="000000"/>
          <w:szCs w:val="20"/>
        </w:rPr>
      </w:pPr>
    </w:p>
    <w:p w:rsidR="00655006" w:rsidRPr="00773978" w:rsidRDefault="00655006" w:rsidP="00C25527">
      <w:pPr>
        <w:pStyle w:val="PargrafodaLista"/>
        <w:numPr>
          <w:ilvl w:val="0"/>
          <w:numId w:val="10"/>
        </w:numPr>
        <w:autoSpaceDE w:val="0"/>
        <w:jc w:val="both"/>
        <w:rPr>
          <w:rFonts w:ascii="Times New Roman" w:eastAsia="Arial" w:hAnsi="Times New Roman" w:cs="Times New Roman"/>
          <w:color w:val="000000"/>
          <w:sz w:val="20"/>
        </w:rPr>
      </w:pPr>
      <w:r w:rsidRPr="00773978">
        <w:rPr>
          <w:rFonts w:ascii="Times New Roman" w:eastAsia="Arial" w:hAnsi="Times New Roman" w:cs="Times New Roman"/>
          <w:color w:val="000000"/>
          <w:sz w:val="20"/>
        </w:rPr>
        <w:t>CNPJ</w:t>
      </w:r>
      <w:r w:rsidR="0029344F" w:rsidRPr="00773978">
        <w:rPr>
          <w:rFonts w:ascii="Times New Roman" w:eastAsia="Arial" w:hAnsi="Times New Roman" w:cs="Times New Roman"/>
          <w:color w:val="000000"/>
          <w:sz w:val="20"/>
        </w:rPr>
        <w:t>;</w:t>
      </w:r>
    </w:p>
    <w:p w:rsidR="00655006" w:rsidRPr="00773978" w:rsidRDefault="00655006" w:rsidP="00C25527">
      <w:pPr>
        <w:pStyle w:val="PargrafodaLista"/>
        <w:numPr>
          <w:ilvl w:val="0"/>
          <w:numId w:val="10"/>
        </w:numPr>
        <w:autoSpaceDE w:val="0"/>
        <w:jc w:val="both"/>
        <w:rPr>
          <w:rFonts w:ascii="Times New Roman" w:eastAsia="Arial" w:hAnsi="Times New Roman" w:cs="Times New Roman"/>
          <w:color w:val="000000"/>
          <w:sz w:val="20"/>
        </w:rPr>
      </w:pPr>
      <w:r w:rsidRPr="00773978">
        <w:rPr>
          <w:rFonts w:ascii="Times New Roman" w:eastAsia="Arial" w:hAnsi="Times New Roman" w:cs="Times New Roman"/>
          <w:color w:val="000000"/>
          <w:sz w:val="20"/>
        </w:rPr>
        <w:t>Forma de Escrituração Contábil</w:t>
      </w:r>
      <w:r w:rsidR="0029344F" w:rsidRPr="00773978">
        <w:rPr>
          <w:rFonts w:ascii="Times New Roman" w:eastAsia="Arial" w:hAnsi="Times New Roman" w:cs="Times New Roman"/>
          <w:color w:val="000000"/>
          <w:sz w:val="20"/>
        </w:rPr>
        <w:t>; e</w:t>
      </w:r>
    </w:p>
    <w:p w:rsidR="00E8031A" w:rsidRPr="00773978" w:rsidRDefault="00E8031A" w:rsidP="00C25527">
      <w:pPr>
        <w:pStyle w:val="PargrafodaLista"/>
        <w:numPr>
          <w:ilvl w:val="0"/>
          <w:numId w:val="10"/>
        </w:numPr>
        <w:autoSpaceDE w:val="0"/>
        <w:jc w:val="both"/>
        <w:rPr>
          <w:rFonts w:ascii="Times New Roman" w:eastAsia="Arial" w:hAnsi="Times New Roman" w:cs="Times New Roman"/>
          <w:color w:val="000000"/>
          <w:sz w:val="20"/>
        </w:rPr>
      </w:pPr>
      <w:r w:rsidRPr="00773978">
        <w:rPr>
          <w:rFonts w:ascii="Times New Roman" w:eastAsia="Arial" w:hAnsi="Times New Roman" w:cs="Times New Roman"/>
          <w:color w:val="000000"/>
          <w:sz w:val="20"/>
        </w:rPr>
        <w:t>Natureza do livro (somente será considerado para formação da identificação única se a forma da escrituração for Auxiliar(A) ou Razão Auxiliar(Z)).</w:t>
      </w:r>
    </w:p>
    <w:p w:rsidR="00655006" w:rsidRPr="00773978" w:rsidRDefault="00655006" w:rsidP="00E8031A"/>
    <w:p w:rsidR="00655006" w:rsidRPr="00773978" w:rsidRDefault="00655006" w:rsidP="0029344F">
      <w:pPr>
        <w:autoSpaceDE w:val="0"/>
        <w:spacing w:line="240" w:lineRule="auto"/>
        <w:ind w:firstLine="708"/>
        <w:jc w:val="both"/>
        <w:rPr>
          <w:rFonts w:eastAsia="Arial" w:cs="Times New Roman"/>
          <w:color w:val="000000"/>
          <w:szCs w:val="20"/>
        </w:rPr>
      </w:pPr>
      <w:r w:rsidRPr="00773978">
        <w:rPr>
          <w:rFonts w:eastAsia="Arial" w:cs="Times New Roman"/>
          <w:color w:val="000000"/>
          <w:szCs w:val="20"/>
        </w:rPr>
        <w:t>Se o período da escrituração não estiver sobreposto não é necessário fazer nenhuma validação relativa a equivalência de formas da escrituração.</w:t>
      </w:r>
      <w:r w:rsidR="0029344F" w:rsidRPr="00773978">
        <w:rPr>
          <w:rFonts w:eastAsia="Arial" w:cs="Times New Roman"/>
          <w:color w:val="000000"/>
          <w:szCs w:val="20"/>
        </w:rPr>
        <w:t xml:space="preserve"> </w:t>
      </w:r>
      <w:r w:rsidRPr="00773978">
        <w:rPr>
          <w:rFonts w:eastAsia="Arial" w:cs="Times New Roman"/>
          <w:color w:val="000000"/>
          <w:szCs w:val="20"/>
        </w:rPr>
        <w:t>Contudo, considerando que o</w:t>
      </w:r>
      <w:r w:rsidR="00E8031A" w:rsidRPr="00773978">
        <w:rPr>
          <w:rFonts w:eastAsia="Arial" w:cs="Times New Roman"/>
          <w:color w:val="000000"/>
          <w:szCs w:val="20"/>
        </w:rPr>
        <w:t>s</w:t>
      </w:r>
      <w:r w:rsidRPr="00773978">
        <w:rPr>
          <w:rFonts w:eastAsia="Arial" w:cs="Times New Roman"/>
          <w:color w:val="000000"/>
          <w:szCs w:val="20"/>
        </w:rPr>
        <w:t xml:space="preserve"> período</w:t>
      </w:r>
      <w:r w:rsidR="00E8031A" w:rsidRPr="00773978">
        <w:rPr>
          <w:rFonts w:eastAsia="Arial" w:cs="Times New Roman"/>
          <w:color w:val="000000"/>
          <w:szCs w:val="20"/>
        </w:rPr>
        <w:t>s</w:t>
      </w:r>
      <w:r w:rsidRPr="00773978">
        <w:rPr>
          <w:rFonts w:eastAsia="Arial" w:cs="Times New Roman"/>
          <w:color w:val="000000"/>
          <w:szCs w:val="20"/>
        </w:rPr>
        <w:t xml:space="preserve"> de duas escriturações estejam sobrepostos</w:t>
      </w:r>
      <w:r w:rsidR="00E8031A" w:rsidRPr="00773978">
        <w:rPr>
          <w:rFonts w:eastAsia="Arial" w:cs="Times New Roman"/>
          <w:color w:val="000000"/>
          <w:szCs w:val="20"/>
        </w:rPr>
        <w:t>,</w:t>
      </w:r>
      <w:r w:rsidRPr="00773978">
        <w:rPr>
          <w:rFonts w:eastAsia="Arial" w:cs="Times New Roman"/>
          <w:color w:val="000000"/>
          <w:szCs w:val="20"/>
        </w:rPr>
        <w:t xml:space="preserve"> é necessário fazer a validação da equivalência de formas da escrituração.</w:t>
      </w:r>
    </w:p>
    <w:p w:rsidR="0029344F" w:rsidRPr="00773978" w:rsidRDefault="0029344F" w:rsidP="001C6AFB">
      <w:pPr>
        <w:spacing w:line="240" w:lineRule="auto"/>
        <w:rPr>
          <w:rFonts w:cs="Times New Roman"/>
          <w:color w:val="000000"/>
          <w:szCs w:val="20"/>
        </w:rPr>
      </w:pPr>
    </w:p>
    <w:p w:rsidR="00A544DE" w:rsidRPr="00773978" w:rsidRDefault="00A544DE" w:rsidP="0029344F">
      <w:pPr>
        <w:spacing w:line="240" w:lineRule="auto"/>
        <w:ind w:firstLine="708"/>
        <w:rPr>
          <w:rFonts w:cs="Times New Roman"/>
          <w:color w:val="000000"/>
          <w:szCs w:val="20"/>
        </w:rPr>
      </w:pPr>
      <w:r w:rsidRPr="00773978">
        <w:rPr>
          <w:rFonts w:cs="Times New Roman"/>
          <w:color w:val="000000"/>
          <w:szCs w:val="20"/>
        </w:rPr>
        <w:t xml:space="preserve">As inconsistências encontradas nos arquivos </w:t>
      </w:r>
      <w:r w:rsidR="0029344F" w:rsidRPr="00773978">
        <w:rPr>
          <w:rFonts w:cs="Times New Roman"/>
          <w:color w:val="000000"/>
          <w:szCs w:val="20"/>
        </w:rPr>
        <w:t xml:space="preserve">são </w:t>
      </w:r>
      <w:r w:rsidRPr="00773978">
        <w:rPr>
          <w:rFonts w:cs="Times New Roman"/>
          <w:color w:val="000000"/>
          <w:szCs w:val="20"/>
        </w:rPr>
        <w:t>classificadas em dois tipos:</w:t>
      </w:r>
    </w:p>
    <w:p w:rsidR="00A544DE" w:rsidRPr="00773978" w:rsidRDefault="0029344F" w:rsidP="0029344F">
      <w:pPr>
        <w:spacing w:line="240" w:lineRule="auto"/>
        <w:ind w:firstLine="360"/>
        <w:rPr>
          <w:rFonts w:cs="Times New Roman"/>
          <w:color w:val="000000"/>
          <w:szCs w:val="20"/>
        </w:rPr>
      </w:pPr>
      <w:r w:rsidRPr="00773978">
        <w:rPr>
          <w:rFonts w:cs="Times New Roman"/>
          <w:color w:val="000000"/>
          <w:szCs w:val="20"/>
        </w:rPr>
        <w:t xml:space="preserve">- </w:t>
      </w:r>
      <w:r w:rsidR="00A544DE" w:rsidRPr="00773978">
        <w:rPr>
          <w:rFonts w:cs="Times New Roman"/>
          <w:color w:val="000000"/>
          <w:szCs w:val="20"/>
        </w:rPr>
        <w:t>“</w:t>
      </w:r>
      <w:r w:rsidR="00A544DE" w:rsidRPr="00773978">
        <w:rPr>
          <w:rFonts w:cs="Times New Roman"/>
          <w:b/>
          <w:color w:val="000000"/>
          <w:szCs w:val="20"/>
        </w:rPr>
        <w:t>Erro</w:t>
      </w:r>
      <w:r w:rsidR="00A544DE" w:rsidRPr="00773978">
        <w:rPr>
          <w:rFonts w:cs="Times New Roman"/>
          <w:color w:val="000000"/>
          <w:szCs w:val="20"/>
        </w:rPr>
        <w:t>”</w:t>
      </w:r>
      <w:r w:rsidR="00F9036B" w:rsidRPr="00773978">
        <w:rPr>
          <w:rFonts w:cs="Times New Roman"/>
          <w:color w:val="000000"/>
          <w:szCs w:val="20"/>
        </w:rPr>
        <w:t xml:space="preserve"> -</w:t>
      </w:r>
      <w:r w:rsidR="00A544DE" w:rsidRPr="00773978">
        <w:rPr>
          <w:rFonts w:cs="Times New Roman"/>
          <w:color w:val="000000"/>
          <w:szCs w:val="20"/>
        </w:rPr>
        <w:t> </w:t>
      </w:r>
      <w:r w:rsidR="00A544DE" w:rsidRPr="00773978">
        <w:rPr>
          <w:rStyle w:val="apple-converted-space"/>
          <w:rFonts w:cs="Times New Roman"/>
          <w:color w:val="000000"/>
          <w:szCs w:val="20"/>
        </w:rPr>
        <w:t> </w:t>
      </w:r>
      <w:r w:rsidR="00A544DE" w:rsidRPr="00773978">
        <w:rPr>
          <w:rFonts w:cs="Times New Roman"/>
          <w:color w:val="000000"/>
          <w:szCs w:val="20"/>
        </w:rPr>
        <w:t>permite que apenas a funcionalidade de “Importação/Validação” seja executada.</w:t>
      </w:r>
    </w:p>
    <w:p w:rsidR="00A544DE" w:rsidRPr="00773978" w:rsidRDefault="0029344F" w:rsidP="0029344F">
      <w:pPr>
        <w:spacing w:line="240" w:lineRule="auto"/>
        <w:ind w:firstLine="360"/>
        <w:rPr>
          <w:rFonts w:cs="Times New Roman"/>
          <w:color w:val="000000"/>
          <w:szCs w:val="20"/>
        </w:rPr>
      </w:pPr>
      <w:r w:rsidRPr="00773978">
        <w:rPr>
          <w:rFonts w:cs="Times New Roman"/>
          <w:color w:val="000000"/>
          <w:szCs w:val="20"/>
        </w:rPr>
        <w:t xml:space="preserve">- </w:t>
      </w:r>
      <w:r w:rsidR="00A544DE" w:rsidRPr="00773978">
        <w:rPr>
          <w:rFonts w:cs="Times New Roman"/>
          <w:color w:val="000000"/>
          <w:szCs w:val="20"/>
        </w:rPr>
        <w:t>“</w:t>
      </w:r>
      <w:r w:rsidR="0016787F" w:rsidRPr="00773978">
        <w:rPr>
          <w:rFonts w:cs="Times New Roman"/>
          <w:b/>
          <w:color w:val="000000"/>
          <w:szCs w:val="20"/>
        </w:rPr>
        <w:t>Aviso</w:t>
      </w:r>
      <w:r w:rsidR="00A544DE" w:rsidRPr="00773978">
        <w:rPr>
          <w:rFonts w:cs="Times New Roman"/>
          <w:color w:val="000000"/>
          <w:szCs w:val="20"/>
        </w:rPr>
        <w:t xml:space="preserve">” </w:t>
      </w:r>
      <w:r w:rsidR="00F9036B" w:rsidRPr="00773978">
        <w:rPr>
          <w:rFonts w:cs="Times New Roman"/>
          <w:color w:val="000000"/>
          <w:szCs w:val="20"/>
        </w:rPr>
        <w:t xml:space="preserve">- </w:t>
      </w:r>
      <w:r w:rsidR="00A544DE" w:rsidRPr="00773978">
        <w:rPr>
          <w:rFonts w:cs="Times New Roman"/>
          <w:color w:val="000000"/>
          <w:szCs w:val="20"/>
        </w:rPr>
        <w:t>não impede a execução das demais funcionalidades.</w:t>
      </w:r>
    </w:p>
    <w:p w:rsidR="0029344F" w:rsidRPr="00773978" w:rsidRDefault="0029344F" w:rsidP="001C6AFB">
      <w:pPr>
        <w:pStyle w:val="seespsemantes"/>
        <w:spacing w:before="0" w:beforeAutospacing="0" w:after="0" w:afterAutospacing="0"/>
        <w:rPr>
          <w:color w:val="000000"/>
          <w:sz w:val="20"/>
          <w:szCs w:val="20"/>
        </w:rPr>
      </w:pPr>
    </w:p>
    <w:p w:rsidR="0029344F" w:rsidRPr="00773978" w:rsidRDefault="0029344F" w:rsidP="0029344F">
      <w:pPr>
        <w:pStyle w:val="pergunta-12"/>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 xml:space="preserve">Portanto, erros impedem a continuidade dos trabalhos e </w:t>
      </w:r>
      <w:r w:rsidR="0016787F" w:rsidRPr="00773978">
        <w:rPr>
          <w:rFonts w:ascii="Times New Roman" w:hAnsi="Times New Roman" w:cs="Times New Roman"/>
          <w:sz w:val="20"/>
          <w:szCs w:val="20"/>
        </w:rPr>
        <w:t xml:space="preserve">os avisos </w:t>
      </w:r>
      <w:r w:rsidRPr="00773978">
        <w:rPr>
          <w:rFonts w:ascii="Times New Roman" w:hAnsi="Times New Roman" w:cs="Times New Roman"/>
          <w:sz w:val="20"/>
          <w:szCs w:val="20"/>
        </w:rPr>
        <w:t xml:space="preserve">não impedem. No caso de </w:t>
      </w:r>
      <w:r w:rsidR="005C4F95" w:rsidRPr="00773978">
        <w:rPr>
          <w:rFonts w:ascii="Times New Roman" w:hAnsi="Times New Roman" w:cs="Times New Roman"/>
          <w:sz w:val="20"/>
          <w:szCs w:val="20"/>
        </w:rPr>
        <w:t>aviso</w:t>
      </w:r>
      <w:r w:rsidRPr="00773978">
        <w:rPr>
          <w:rFonts w:ascii="Times New Roman" w:hAnsi="Times New Roman" w:cs="Times New Roman"/>
          <w:sz w:val="20"/>
          <w:szCs w:val="20"/>
        </w:rPr>
        <w:t xml:space="preserve">, cabe </w:t>
      </w:r>
      <w:r w:rsidR="005C4F95" w:rsidRPr="00773978">
        <w:rPr>
          <w:rFonts w:ascii="Times New Roman" w:hAnsi="Times New Roman" w:cs="Times New Roman"/>
          <w:sz w:val="20"/>
          <w:szCs w:val="20"/>
        </w:rPr>
        <w:t>à entidade</w:t>
      </w:r>
      <w:r w:rsidRPr="00773978">
        <w:rPr>
          <w:rFonts w:ascii="Times New Roman" w:hAnsi="Times New Roman" w:cs="Times New Roman"/>
          <w:sz w:val="20"/>
          <w:szCs w:val="20"/>
        </w:rPr>
        <w:t xml:space="preserve"> avaliar se ela é ou não um erro. </w:t>
      </w:r>
    </w:p>
    <w:p w:rsidR="00E8031A" w:rsidRPr="00773978" w:rsidRDefault="00E8031A" w:rsidP="0029344F">
      <w:pPr>
        <w:pStyle w:val="pergunta-12"/>
        <w:shd w:val="clear" w:color="auto" w:fill="FFFFFF"/>
        <w:spacing w:before="0" w:after="0"/>
        <w:ind w:firstLine="708"/>
        <w:jc w:val="both"/>
        <w:rPr>
          <w:rFonts w:ascii="Times New Roman" w:hAnsi="Times New Roman" w:cs="Times New Roman"/>
          <w:sz w:val="20"/>
          <w:szCs w:val="20"/>
        </w:rPr>
      </w:pPr>
    </w:p>
    <w:p w:rsidR="00EE7A17" w:rsidRPr="00773978" w:rsidRDefault="00EE7A17">
      <w:pPr>
        <w:spacing w:after="200"/>
        <w:rPr>
          <w:rFonts w:eastAsia="Times New Roman" w:cs="Times New Roman"/>
          <w:b/>
          <w:bCs/>
          <w:color w:val="0000FF"/>
          <w:szCs w:val="20"/>
          <w:lang w:eastAsia="pt-BR"/>
        </w:rPr>
      </w:pPr>
      <w:r w:rsidRPr="00773978">
        <w:rPr>
          <w:szCs w:val="20"/>
        </w:rPr>
        <w:br w:type="page"/>
      </w:r>
    </w:p>
    <w:p w:rsidR="00344F26" w:rsidRPr="00773978" w:rsidRDefault="00344F26" w:rsidP="00344F26">
      <w:pPr>
        <w:pStyle w:val="Ttulo1"/>
        <w:rPr>
          <w:szCs w:val="20"/>
        </w:rPr>
      </w:pPr>
      <w:bookmarkStart w:id="363" w:name="_Toc450295129"/>
      <w:r w:rsidRPr="00773978">
        <w:rPr>
          <w:szCs w:val="20"/>
        </w:rPr>
        <w:lastRenderedPageBreak/>
        <w:t>4.1. Regras de Validação Nível 1</w:t>
      </w:r>
      <w:bookmarkEnd w:id="363"/>
    </w:p>
    <w:p w:rsidR="00C52875" w:rsidRPr="00773978" w:rsidRDefault="00C52875" w:rsidP="00C52875"/>
    <w:p w:rsidR="0029344F" w:rsidRPr="00773978" w:rsidRDefault="00344F26" w:rsidP="0029344F">
      <w:pPr>
        <w:pStyle w:val="Ttulo1"/>
        <w:rPr>
          <w:szCs w:val="20"/>
        </w:rPr>
      </w:pPr>
      <w:bookmarkStart w:id="364" w:name="_Toc450295130"/>
      <w:r w:rsidRPr="00773978">
        <w:rPr>
          <w:szCs w:val="20"/>
        </w:rPr>
        <w:t>4.1.1. Regras de Validação de Estrutura 1</w:t>
      </w:r>
      <w:bookmarkEnd w:id="364"/>
    </w:p>
    <w:p w:rsidR="00C52875" w:rsidRPr="00773978" w:rsidRDefault="00C52875" w:rsidP="00C52875">
      <w:pPr>
        <w:rPr>
          <w:lang w:eastAsia="pt-BR"/>
        </w:rPr>
      </w:pPr>
    </w:p>
    <w:p w:rsidR="00A544DE" w:rsidRPr="00773978" w:rsidRDefault="0029344F" w:rsidP="0029344F">
      <w:pPr>
        <w:pStyle w:val="pergunta-12"/>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As r</w:t>
      </w:r>
      <w:r w:rsidR="00A544DE" w:rsidRPr="00773978">
        <w:rPr>
          <w:rFonts w:ascii="Times New Roman" w:hAnsi="Times New Roman" w:cs="Times New Roman"/>
          <w:sz w:val="20"/>
          <w:szCs w:val="20"/>
        </w:rPr>
        <w:t xml:space="preserve">egras </w:t>
      </w:r>
      <w:r w:rsidRPr="00773978">
        <w:rPr>
          <w:rFonts w:ascii="Times New Roman" w:hAnsi="Times New Roman" w:cs="Times New Roman"/>
          <w:sz w:val="20"/>
          <w:szCs w:val="20"/>
        </w:rPr>
        <w:t>de validação de estrutura 1</w:t>
      </w:r>
      <w:r w:rsidR="00A544DE" w:rsidRPr="00773978">
        <w:rPr>
          <w:rFonts w:ascii="Times New Roman" w:hAnsi="Times New Roman" w:cs="Times New Roman"/>
          <w:sz w:val="20"/>
          <w:szCs w:val="20"/>
        </w:rPr>
        <w:t xml:space="preserve"> interrompem a análise da linha onde ocorreram erros, prosseguindo com a validação da próxima linha.</w:t>
      </w:r>
    </w:p>
    <w:p w:rsidR="0029344F" w:rsidRPr="00773978" w:rsidRDefault="0029344F" w:rsidP="0029344F">
      <w:pPr>
        <w:pStyle w:val="pergunta-12"/>
        <w:shd w:val="clear" w:color="auto" w:fill="FFFFFF"/>
        <w:spacing w:before="0" w:after="0"/>
        <w:ind w:firstLine="708"/>
        <w:jc w:val="both"/>
        <w:rPr>
          <w:rFonts w:ascii="Times New Roman" w:hAnsi="Times New Roman" w:cs="Times New Roman"/>
          <w:sz w:val="20"/>
          <w:szCs w:val="20"/>
        </w:rPr>
      </w:pPr>
    </w:p>
    <w:tbl>
      <w:tblPr>
        <w:tblStyle w:val="Tabelacomgrade"/>
        <w:tblW w:w="0" w:type="auto"/>
        <w:jc w:val="center"/>
        <w:tblLook w:val="04A0" w:firstRow="1" w:lastRow="0" w:firstColumn="1" w:lastColumn="0" w:noHBand="0" w:noVBand="1"/>
      </w:tblPr>
      <w:tblGrid>
        <w:gridCol w:w="570"/>
        <w:gridCol w:w="4061"/>
        <w:gridCol w:w="4278"/>
        <w:gridCol w:w="719"/>
      </w:tblGrid>
      <w:tr w:rsidR="0029344F" w:rsidRPr="00773978" w:rsidTr="0029344F">
        <w:trPr>
          <w:jc w:val="center"/>
        </w:trPr>
        <w:tc>
          <w:tcPr>
            <w:tcW w:w="801" w:type="dxa"/>
          </w:tcPr>
          <w:p w:rsidR="0029344F" w:rsidRPr="00773978" w:rsidRDefault="0029344F" w:rsidP="0029344F">
            <w:pPr>
              <w:pStyle w:val="pergunta-12"/>
              <w:spacing w:before="0" w:after="0"/>
              <w:jc w:val="center"/>
              <w:rPr>
                <w:rFonts w:ascii="Times New Roman" w:hAnsi="Times New Roman" w:cs="Times New Roman"/>
                <w:b/>
                <w:sz w:val="20"/>
                <w:szCs w:val="20"/>
                <w:u w:val="single"/>
                <w:vertAlign w:val="superscript"/>
              </w:rPr>
            </w:pPr>
            <w:r w:rsidRPr="00773978">
              <w:rPr>
                <w:rFonts w:ascii="Times New Roman" w:hAnsi="Times New Roman" w:cs="Times New Roman"/>
                <w:b/>
                <w:sz w:val="20"/>
                <w:szCs w:val="20"/>
              </w:rPr>
              <w:t>N</w:t>
            </w:r>
            <w:r w:rsidR="0081768D" w:rsidRPr="00773978">
              <w:rPr>
                <w:rFonts w:ascii="Times New Roman" w:hAnsi="Times New Roman" w:cs="Times New Roman"/>
                <w:b/>
                <w:sz w:val="20"/>
                <w:szCs w:val="20"/>
                <w:u w:val="single"/>
                <w:vertAlign w:val="superscript"/>
              </w:rPr>
              <w:t>o</w:t>
            </w:r>
          </w:p>
        </w:tc>
        <w:tc>
          <w:tcPr>
            <w:tcW w:w="4697" w:type="dxa"/>
          </w:tcPr>
          <w:p w:rsidR="0029344F" w:rsidRPr="00773978" w:rsidRDefault="0029344F" w:rsidP="0029344F">
            <w:pPr>
              <w:pStyle w:val="pergunta-12"/>
              <w:spacing w:before="0" w:after="0"/>
              <w:jc w:val="center"/>
              <w:rPr>
                <w:rFonts w:ascii="Times New Roman" w:hAnsi="Times New Roman" w:cs="Times New Roman"/>
                <w:b/>
                <w:sz w:val="20"/>
                <w:szCs w:val="20"/>
              </w:rPr>
            </w:pPr>
            <w:r w:rsidRPr="00773978">
              <w:rPr>
                <w:rFonts w:ascii="Times New Roman" w:hAnsi="Times New Roman" w:cs="Times New Roman"/>
                <w:b/>
                <w:sz w:val="20"/>
                <w:szCs w:val="20"/>
              </w:rPr>
              <w:t>Código da Regra de Validação</w:t>
            </w:r>
          </w:p>
        </w:tc>
        <w:tc>
          <w:tcPr>
            <w:tcW w:w="8597" w:type="dxa"/>
          </w:tcPr>
          <w:p w:rsidR="0029344F" w:rsidRPr="00773978" w:rsidRDefault="0029344F" w:rsidP="0029344F">
            <w:pPr>
              <w:pStyle w:val="pergunta-12"/>
              <w:spacing w:before="0" w:after="0"/>
              <w:jc w:val="center"/>
              <w:rPr>
                <w:rFonts w:ascii="Times New Roman" w:hAnsi="Times New Roman" w:cs="Times New Roman"/>
                <w:b/>
                <w:sz w:val="20"/>
                <w:szCs w:val="20"/>
              </w:rPr>
            </w:pPr>
            <w:r w:rsidRPr="00773978">
              <w:rPr>
                <w:rFonts w:ascii="Times New Roman" w:hAnsi="Times New Roman" w:cs="Times New Roman"/>
                <w:b/>
                <w:sz w:val="20"/>
                <w:szCs w:val="20"/>
              </w:rPr>
              <w:t>Descrição</w:t>
            </w:r>
          </w:p>
        </w:tc>
        <w:tc>
          <w:tcPr>
            <w:tcW w:w="881" w:type="dxa"/>
          </w:tcPr>
          <w:p w:rsidR="0029344F" w:rsidRPr="00773978" w:rsidRDefault="0029344F" w:rsidP="0081768D">
            <w:pPr>
              <w:pStyle w:val="pergunta-12"/>
              <w:spacing w:before="0" w:after="0"/>
              <w:jc w:val="center"/>
              <w:rPr>
                <w:rFonts w:ascii="Times New Roman" w:hAnsi="Times New Roman" w:cs="Times New Roman"/>
                <w:b/>
                <w:sz w:val="20"/>
                <w:szCs w:val="20"/>
              </w:rPr>
            </w:pPr>
            <w:r w:rsidRPr="00773978">
              <w:rPr>
                <w:rFonts w:ascii="Times New Roman" w:hAnsi="Times New Roman" w:cs="Times New Roman"/>
                <w:b/>
                <w:sz w:val="20"/>
                <w:szCs w:val="20"/>
              </w:rPr>
              <w:t>Tipo</w:t>
            </w:r>
          </w:p>
        </w:tc>
      </w:tr>
      <w:tr w:rsidR="0029344F" w:rsidRPr="00773978" w:rsidTr="0029344F">
        <w:trPr>
          <w:jc w:val="center"/>
        </w:trPr>
        <w:tc>
          <w:tcPr>
            <w:tcW w:w="801" w:type="dxa"/>
          </w:tcPr>
          <w:p w:rsidR="0029344F" w:rsidRPr="00773978" w:rsidRDefault="0029344F" w:rsidP="0029344F">
            <w:pPr>
              <w:pStyle w:val="pergunta-12"/>
              <w:spacing w:before="0" w:after="0"/>
              <w:jc w:val="center"/>
              <w:rPr>
                <w:rFonts w:ascii="Times New Roman" w:hAnsi="Times New Roman" w:cs="Times New Roman"/>
                <w:sz w:val="20"/>
                <w:szCs w:val="20"/>
              </w:rPr>
            </w:pPr>
            <w:r w:rsidRPr="00773978">
              <w:rPr>
                <w:rFonts w:ascii="Times New Roman" w:hAnsi="Times New Roman" w:cs="Times New Roman"/>
                <w:sz w:val="20"/>
                <w:szCs w:val="20"/>
              </w:rPr>
              <w:t>01</w:t>
            </w:r>
          </w:p>
        </w:tc>
        <w:tc>
          <w:tcPr>
            <w:tcW w:w="4697" w:type="dxa"/>
          </w:tcPr>
          <w:p w:rsidR="0029344F" w:rsidRPr="00773978" w:rsidRDefault="0029344F" w:rsidP="0029344F">
            <w:pPr>
              <w:pStyle w:val="pergunta-12"/>
              <w:spacing w:before="0" w:after="0"/>
              <w:jc w:val="both"/>
              <w:rPr>
                <w:rFonts w:ascii="Times New Roman" w:hAnsi="Times New Roman" w:cs="Times New Roman"/>
                <w:sz w:val="20"/>
                <w:szCs w:val="20"/>
              </w:rPr>
            </w:pPr>
            <w:bookmarkStart w:id="365" w:name="REGRA_HIERARQUIA_ARQUIVO"/>
            <w:r w:rsidRPr="00773978">
              <w:rPr>
                <w:rFonts w:ascii="Times New Roman" w:hAnsi="Times New Roman" w:cs="Times New Roman"/>
                <w:sz w:val="20"/>
                <w:szCs w:val="20"/>
              </w:rPr>
              <w:t>REGRA_HIERARQUIA_ARQUIVO</w:t>
            </w:r>
            <w:bookmarkEnd w:id="365"/>
          </w:p>
        </w:tc>
        <w:tc>
          <w:tcPr>
            <w:tcW w:w="8597" w:type="dxa"/>
          </w:tcPr>
          <w:p w:rsidR="0029344F" w:rsidRPr="00773978" w:rsidRDefault="0029344F" w:rsidP="0029344F">
            <w:pPr>
              <w:pStyle w:val="pergunta-12"/>
              <w:spacing w:before="0" w:after="0"/>
              <w:jc w:val="both"/>
              <w:rPr>
                <w:rFonts w:ascii="Times New Roman" w:hAnsi="Times New Roman" w:cs="Times New Roman"/>
                <w:sz w:val="20"/>
                <w:szCs w:val="20"/>
              </w:rPr>
            </w:pPr>
            <w:bookmarkStart w:id="366" w:name="REQYQOYRS"/>
            <w:r w:rsidRPr="00773978">
              <w:rPr>
                <w:rFonts w:ascii="Times New Roman" w:hAnsi="Times New Roman" w:cs="Times New Roman"/>
                <w:sz w:val="20"/>
                <w:szCs w:val="20"/>
              </w:rPr>
              <w:t xml:space="preserve">Verifica se o arquivo está com organização hierárquica correta, conforme nível hierárquico definido em cada </w:t>
            </w:r>
            <w:r w:rsidR="005953BF" w:rsidRPr="00773978">
              <w:rPr>
                <w:rFonts w:ascii="Times New Roman" w:hAnsi="Times New Roman" w:cs="Times New Roman"/>
                <w:sz w:val="20"/>
                <w:szCs w:val="20"/>
              </w:rPr>
              <w:t>registro</w:t>
            </w:r>
            <w:r w:rsidRPr="00773978">
              <w:rPr>
                <w:rFonts w:ascii="Times New Roman" w:hAnsi="Times New Roman" w:cs="Times New Roman"/>
                <w:sz w:val="20"/>
                <w:szCs w:val="20"/>
              </w:rPr>
              <w:t>. </w:t>
            </w:r>
            <w:bookmarkEnd w:id="366"/>
          </w:p>
        </w:tc>
        <w:tc>
          <w:tcPr>
            <w:tcW w:w="881" w:type="dxa"/>
          </w:tcPr>
          <w:p w:rsidR="0029344F" w:rsidRPr="00773978" w:rsidRDefault="0029344F" w:rsidP="0081768D">
            <w:pPr>
              <w:pStyle w:val="pergunta-12"/>
              <w:spacing w:before="0" w:after="0"/>
              <w:jc w:val="center"/>
              <w:rPr>
                <w:rFonts w:ascii="Times New Roman" w:hAnsi="Times New Roman" w:cs="Times New Roman"/>
                <w:sz w:val="20"/>
                <w:szCs w:val="20"/>
              </w:rPr>
            </w:pPr>
            <w:r w:rsidRPr="00773978">
              <w:rPr>
                <w:rFonts w:ascii="Times New Roman" w:hAnsi="Times New Roman" w:cs="Times New Roman"/>
                <w:color w:val="000000"/>
                <w:sz w:val="20"/>
                <w:szCs w:val="20"/>
              </w:rPr>
              <w:t>Erro</w:t>
            </w:r>
          </w:p>
        </w:tc>
      </w:tr>
      <w:tr w:rsidR="0029344F" w:rsidRPr="00773978" w:rsidTr="0029344F">
        <w:trPr>
          <w:jc w:val="center"/>
        </w:trPr>
        <w:tc>
          <w:tcPr>
            <w:tcW w:w="801" w:type="dxa"/>
          </w:tcPr>
          <w:p w:rsidR="0029344F" w:rsidRPr="00773978" w:rsidRDefault="0029344F" w:rsidP="0029344F">
            <w:pPr>
              <w:pStyle w:val="pergunta-12"/>
              <w:spacing w:before="0" w:after="0"/>
              <w:jc w:val="center"/>
              <w:rPr>
                <w:rFonts w:ascii="Times New Roman" w:hAnsi="Times New Roman" w:cs="Times New Roman"/>
                <w:sz w:val="20"/>
                <w:szCs w:val="20"/>
              </w:rPr>
            </w:pPr>
            <w:r w:rsidRPr="00773978">
              <w:rPr>
                <w:rFonts w:ascii="Times New Roman" w:hAnsi="Times New Roman" w:cs="Times New Roman"/>
                <w:sz w:val="20"/>
                <w:szCs w:val="20"/>
              </w:rPr>
              <w:t>02</w:t>
            </w:r>
          </w:p>
        </w:tc>
        <w:tc>
          <w:tcPr>
            <w:tcW w:w="4697" w:type="dxa"/>
          </w:tcPr>
          <w:p w:rsidR="0029344F" w:rsidRPr="00773978" w:rsidRDefault="0029344F" w:rsidP="0029344F">
            <w:pPr>
              <w:pStyle w:val="pergunta-12"/>
              <w:spacing w:before="0" w:after="0"/>
              <w:jc w:val="both"/>
              <w:rPr>
                <w:rFonts w:ascii="Times New Roman" w:hAnsi="Times New Roman" w:cs="Times New Roman"/>
                <w:sz w:val="20"/>
                <w:szCs w:val="20"/>
              </w:rPr>
            </w:pPr>
            <w:r w:rsidRPr="00773978">
              <w:rPr>
                <w:rFonts w:ascii="Times New Roman" w:hAnsi="Times New Roman" w:cs="Times New Roman"/>
                <w:color w:val="000000"/>
                <w:sz w:val="20"/>
                <w:szCs w:val="20"/>
              </w:rPr>
              <w:t>REGRA_ESTRUTURA_INVALIDA</w:t>
            </w:r>
          </w:p>
        </w:tc>
        <w:tc>
          <w:tcPr>
            <w:tcW w:w="8597" w:type="dxa"/>
          </w:tcPr>
          <w:p w:rsidR="0029344F" w:rsidRPr="00773978" w:rsidRDefault="0029344F" w:rsidP="0081768D">
            <w:pPr>
              <w:pStyle w:val="alnea"/>
              <w:spacing w:before="0" w:beforeAutospacing="0" w:after="0" w:afterAutospacing="0"/>
              <w:jc w:val="both"/>
              <w:rPr>
                <w:sz w:val="20"/>
                <w:szCs w:val="20"/>
              </w:rPr>
            </w:pPr>
            <w:bookmarkStart w:id="367" w:name="REQYQOZXS"/>
            <w:r w:rsidRPr="00773978">
              <w:rPr>
                <w:sz w:val="20"/>
                <w:szCs w:val="20"/>
              </w:rPr>
              <w:t xml:space="preserve">Os </w:t>
            </w:r>
            <w:r w:rsidR="005953BF" w:rsidRPr="00773978">
              <w:rPr>
                <w:sz w:val="20"/>
                <w:szCs w:val="20"/>
              </w:rPr>
              <w:t>registro</w:t>
            </w:r>
            <w:r w:rsidRPr="00773978">
              <w:rPr>
                <w:sz w:val="20"/>
                <w:szCs w:val="20"/>
              </w:rPr>
              <w:t>s são sempre iniciados na primeira coluna (posição 1) e têm tamanho variável.</w:t>
            </w:r>
            <w:bookmarkEnd w:id="367"/>
          </w:p>
          <w:p w:rsidR="0081768D" w:rsidRPr="00773978" w:rsidRDefault="0081768D" w:rsidP="0081768D">
            <w:pPr>
              <w:pStyle w:val="alnea"/>
              <w:spacing w:before="0" w:beforeAutospacing="0" w:after="0" w:afterAutospacing="0"/>
              <w:jc w:val="both"/>
              <w:rPr>
                <w:sz w:val="20"/>
                <w:szCs w:val="20"/>
              </w:rPr>
            </w:pPr>
          </w:p>
          <w:p w:rsidR="0029344F" w:rsidRPr="00773978" w:rsidRDefault="0029344F" w:rsidP="0081768D">
            <w:pPr>
              <w:pStyle w:val="psds-corpodetexto"/>
              <w:spacing w:before="0" w:beforeAutospacing="0" w:after="0" w:afterAutospacing="0"/>
              <w:jc w:val="both"/>
              <w:rPr>
                <w:i/>
                <w:iCs/>
                <w:sz w:val="20"/>
                <w:szCs w:val="20"/>
              </w:rPr>
            </w:pPr>
            <w:r w:rsidRPr="00773978">
              <w:rPr>
                <w:sz w:val="20"/>
                <w:szCs w:val="20"/>
              </w:rPr>
              <w:t xml:space="preserve">Todos os </w:t>
            </w:r>
            <w:r w:rsidR="005953BF" w:rsidRPr="00773978">
              <w:rPr>
                <w:sz w:val="20"/>
                <w:szCs w:val="20"/>
              </w:rPr>
              <w:t>registro</w:t>
            </w:r>
            <w:r w:rsidRPr="00773978">
              <w:rPr>
                <w:sz w:val="20"/>
                <w:szCs w:val="20"/>
              </w:rPr>
              <w:t>s devem conter no final de cada linha do arquivo digital, após o caractere delimitador</w:t>
            </w:r>
            <w:r w:rsidRPr="00773978">
              <w:rPr>
                <w:rStyle w:val="apple-converted-space"/>
                <w:sz w:val="20"/>
                <w:szCs w:val="20"/>
              </w:rPr>
              <w:t> </w:t>
            </w:r>
            <w:r w:rsidR="0081768D" w:rsidRPr="00773978">
              <w:rPr>
                <w:rStyle w:val="apple-converted-space"/>
                <w:sz w:val="20"/>
                <w:szCs w:val="20"/>
              </w:rPr>
              <w:t>“</w:t>
            </w:r>
            <w:r w:rsidR="0081768D" w:rsidRPr="00773978">
              <w:rPr>
                <w:rStyle w:val="apple-converted-space"/>
                <w:b/>
                <w:sz w:val="20"/>
                <w:szCs w:val="20"/>
              </w:rPr>
              <w:t>|</w:t>
            </w:r>
            <w:r w:rsidR="0081768D" w:rsidRPr="00773978">
              <w:rPr>
                <w:rStyle w:val="apple-converted-space"/>
                <w:sz w:val="20"/>
                <w:szCs w:val="20"/>
              </w:rPr>
              <w:t>” (</w:t>
            </w:r>
            <w:r w:rsidR="0081768D" w:rsidRPr="00773978">
              <w:rPr>
                <w:i/>
                <w:iCs/>
                <w:sz w:val="20"/>
                <w:szCs w:val="20"/>
              </w:rPr>
              <w:t>Pipe</w:t>
            </w:r>
            <w:r w:rsidR="0081768D" w:rsidRPr="00773978">
              <w:rPr>
                <w:rStyle w:val="apple-converted-space"/>
                <w:sz w:val="20"/>
                <w:szCs w:val="20"/>
              </w:rPr>
              <w:t> </w:t>
            </w:r>
            <w:r w:rsidR="0081768D" w:rsidRPr="00773978">
              <w:rPr>
                <w:sz w:val="20"/>
                <w:szCs w:val="20"/>
              </w:rPr>
              <w:t>ou Barra Vertical: caractere 124 da Tabela ASCII</w:t>
            </w:r>
            <w:r w:rsidR="0081768D" w:rsidRPr="00773978">
              <w:rPr>
                <w:iCs/>
                <w:sz w:val="20"/>
                <w:szCs w:val="20"/>
              </w:rPr>
              <w:t>)</w:t>
            </w:r>
            <w:r w:rsidRPr="00773978">
              <w:rPr>
                <w:rStyle w:val="apple-converted-space"/>
                <w:sz w:val="20"/>
                <w:szCs w:val="20"/>
              </w:rPr>
              <w:t> </w:t>
            </w:r>
            <w:r w:rsidRPr="00773978">
              <w:rPr>
                <w:sz w:val="20"/>
                <w:szCs w:val="20"/>
              </w:rPr>
              <w:t>acima mencionado, os caracteres “CR” (</w:t>
            </w:r>
            <w:r w:rsidRPr="00773978">
              <w:rPr>
                <w:i/>
                <w:iCs/>
                <w:sz w:val="20"/>
                <w:szCs w:val="20"/>
              </w:rPr>
              <w:t>Carriage Return</w:t>
            </w:r>
            <w:r w:rsidRPr="00773978">
              <w:rPr>
                <w:sz w:val="20"/>
                <w:szCs w:val="20"/>
              </w:rPr>
              <w:t>) e “LF” (</w:t>
            </w:r>
            <w:r w:rsidRPr="00773978">
              <w:rPr>
                <w:i/>
                <w:iCs/>
                <w:sz w:val="20"/>
                <w:szCs w:val="20"/>
              </w:rPr>
              <w:t>Line Feed</w:t>
            </w:r>
            <w:r w:rsidRPr="00773978">
              <w:rPr>
                <w:sz w:val="20"/>
                <w:szCs w:val="20"/>
              </w:rPr>
              <w:t>) correspondentes a “retorno do carro” e “salto de linha” (CR e LF: caracteres 13 e 10, respectivamente, da Tabela ASCII).</w:t>
            </w:r>
          </w:p>
          <w:p w:rsidR="0081768D" w:rsidRPr="00773978" w:rsidRDefault="0081768D" w:rsidP="0081768D">
            <w:pPr>
              <w:pStyle w:val="alnea"/>
              <w:spacing w:before="0" w:beforeAutospacing="0" w:after="0" w:afterAutospacing="0"/>
              <w:jc w:val="both"/>
              <w:rPr>
                <w:sz w:val="20"/>
                <w:szCs w:val="20"/>
              </w:rPr>
            </w:pPr>
          </w:p>
          <w:p w:rsidR="0029344F" w:rsidRPr="00773978" w:rsidRDefault="0029344F" w:rsidP="0081768D">
            <w:pPr>
              <w:pStyle w:val="alnea"/>
              <w:spacing w:before="0" w:beforeAutospacing="0" w:after="0" w:afterAutospacing="0"/>
              <w:jc w:val="both"/>
              <w:rPr>
                <w:sz w:val="20"/>
                <w:szCs w:val="20"/>
              </w:rPr>
            </w:pPr>
            <w:r w:rsidRPr="00773978">
              <w:rPr>
                <w:sz w:val="20"/>
                <w:szCs w:val="20"/>
              </w:rPr>
              <w:t xml:space="preserve">Ao início e ao final de cada campo (incluídos o primeiro e o último de cada </w:t>
            </w:r>
            <w:r w:rsidR="005953BF" w:rsidRPr="00773978">
              <w:rPr>
                <w:sz w:val="20"/>
                <w:szCs w:val="20"/>
              </w:rPr>
              <w:t>registro</w:t>
            </w:r>
            <w:r w:rsidRPr="00773978">
              <w:rPr>
                <w:sz w:val="20"/>
                <w:szCs w:val="20"/>
              </w:rPr>
              <w:t>) deve ser inserido o caractere delimitador “|”</w:t>
            </w:r>
            <w:r w:rsidR="00E8031A" w:rsidRPr="00773978">
              <w:rPr>
                <w:sz w:val="20"/>
                <w:szCs w:val="20"/>
              </w:rPr>
              <w:t xml:space="preserve"> </w:t>
            </w:r>
            <w:r w:rsidRPr="00773978">
              <w:rPr>
                <w:sz w:val="20"/>
                <w:szCs w:val="20"/>
              </w:rPr>
              <w:t>(</w:t>
            </w:r>
            <w:r w:rsidRPr="00773978">
              <w:rPr>
                <w:i/>
                <w:iCs/>
                <w:sz w:val="20"/>
                <w:szCs w:val="20"/>
              </w:rPr>
              <w:t>Pipe</w:t>
            </w:r>
            <w:r w:rsidRPr="00773978">
              <w:rPr>
                <w:rStyle w:val="apple-converted-space"/>
                <w:sz w:val="20"/>
                <w:szCs w:val="20"/>
              </w:rPr>
              <w:t> </w:t>
            </w:r>
            <w:r w:rsidRPr="00773978">
              <w:rPr>
                <w:sz w:val="20"/>
                <w:szCs w:val="20"/>
              </w:rPr>
              <w:t>ou Barra Vertical: carac</w:t>
            </w:r>
            <w:r w:rsidR="0081768D" w:rsidRPr="00773978">
              <w:rPr>
                <w:sz w:val="20"/>
                <w:szCs w:val="20"/>
              </w:rPr>
              <w:t>tere 124 da Tabela ASCII).</w:t>
            </w:r>
          </w:p>
          <w:p w:rsidR="0081768D" w:rsidRPr="00773978" w:rsidRDefault="0081768D" w:rsidP="0081768D">
            <w:pPr>
              <w:pStyle w:val="alnea"/>
              <w:spacing w:before="0" w:beforeAutospacing="0" w:after="0" w:afterAutospacing="0"/>
              <w:jc w:val="both"/>
              <w:rPr>
                <w:sz w:val="20"/>
                <w:szCs w:val="20"/>
              </w:rPr>
            </w:pPr>
          </w:p>
          <w:p w:rsidR="0029344F" w:rsidRPr="00773978" w:rsidRDefault="0029344F" w:rsidP="0081768D">
            <w:pPr>
              <w:pStyle w:val="alnea"/>
              <w:spacing w:before="0" w:beforeAutospacing="0" w:after="0" w:afterAutospacing="0"/>
              <w:jc w:val="both"/>
              <w:rPr>
                <w:sz w:val="20"/>
                <w:szCs w:val="20"/>
              </w:rPr>
            </w:pPr>
            <w:r w:rsidRPr="00773978">
              <w:rPr>
                <w:sz w:val="20"/>
                <w:szCs w:val="20"/>
              </w:rPr>
              <w:t>O caractere delimitador “|”</w:t>
            </w:r>
            <w:r w:rsidR="00E8031A" w:rsidRPr="00773978">
              <w:rPr>
                <w:sz w:val="20"/>
                <w:szCs w:val="20"/>
              </w:rPr>
              <w:t xml:space="preserve"> </w:t>
            </w:r>
            <w:r w:rsidRPr="00773978">
              <w:rPr>
                <w:sz w:val="20"/>
                <w:szCs w:val="20"/>
              </w:rPr>
              <w:t>(</w:t>
            </w:r>
            <w:r w:rsidRPr="00773978">
              <w:rPr>
                <w:i/>
                <w:iCs/>
                <w:sz w:val="20"/>
                <w:szCs w:val="20"/>
              </w:rPr>
              <w:t>Pipe</w:t>
            </w:r>
            <w:r w:rsidRPr="00773978">
              <w:rPr>
                <w:sz w:val="20"/>
                <w:szCs w:val="20"/>
              </w:rPr>
              <w:t>) não deve ser incluído como parte integrante do conteúdo de quaisquer ca</w:t>
            </w:r>
            <w:r w:rsidR="0081768D" w:rsidRPr="00773978">
              <w:rPr>
                <w:sz w:val="20"/>
                <w:szCs w:val="20"/>
              </w:rPr>
              <w:t>mpos numéricos ou alfanuméricos.</w:t>
            </w:r>
          </w:p>
          <w:p w:rsidR="0081768D" w:rsidRPr="00773978" w:rsidRDefault="0081768D" w:rsidP="0081768D">
            <w:pPr>
              <w:pStyle w:val="alnea"/>
              <w:spacing w:before="0" w:beforeAutospacing="0" w:after="0" w:afterAutospacing="0"/>
              <w:jc w:val="both"/>
              <w:rPr>
                <w:sz w:val="20"/>
                <w:szCs w:val="20"/>
              </w:rPr>
            </w:pPr>
          </w:p>
          <w:p w:rsidR="0029344F" w:rsidRPr="00773978" w:rsidRDefault="0029344F" w:rsidP="0081768D">
            <w:pPr>
              <w:pStyle w:val="pergunta-12"/>
              <w:spacing w:before="0" w:after="0"/>
              <w:jc w:val="both"/>
              <w:rPr>
                <w:rFonts w:ascii="Times New Roman" w:hAnsi="Times New Roman" w:cs="Times New Roman"/>
                <w:sz w:val="20"/>
                <w:szCs w:val="20"/>
              </w:rPr>
            </w:pPr>
            <w:r w:rsidRPr="00773978">
              <w:rPr>
                <w:rFonts w:ascii="Times New Roman" w:hAnsi="Times New Roman" w:cs="Times New Roman"/>
                <w:sz w:val="20"/>
                <w:szCs w:val="20"/>
              </w:rPr>
              <w:t>Na ausência de informação, o campo vazio (campo sem conteúdo; nulo;</w:t>
            </w:r>
            <w:r w:rsidRPr="00773978">
              <w:rPr>
                <w:rStyle w:val="apple-converted-space"/>
                <w:rFonts w:ascii="Times New Roman" w:hAnsi="Times New Roman" w:cs="Times New Roman"/>
                <w:sz w:val="20"/>
                <w:szCs w:val="20"/>
              </w:rPr>
              <w:t> </w:t>
            </w:r>
            <w:r w:rsidRPr="00773978">
              <w:rPr>
                <w:rFonts w:ascii="Times New Roman" w:hAnsi="Times New Roman" w:cs="Times New Roman"/>
                <w:i/>
                <w:iCs/>
                <w:sz w:val="20"/>
                <w:szCs w:val="20"/>
              </w:rPr>
              <w:t>null</w:t>
            </w:r>
            <w:r w:rsidRPr="00773978">
              <w:rPr>
                <w:rFonts w:ascii="Times New Roman" w:hAnsi="Times New Roman" w:cs="Times New Roman"/>
                <w:sz w:val="20"/>
                <w:szCs w:val="20"/>
              </w:rPr>
              <w:t>) deverá ser iniciado com caractere “|” e imediatamente encerrado com o mesmo caractere “|” delimitador de campo. </w:t>
            </w:r>
          </w:p>
        </w:tc>
        <w:tc>
          <w:tcPr>
            <w:tcW w:w="881" w:type="dxa"/>
          </w:tcPr>
          <w:p w:rsidR="0029344F" w:rsidRPr="00773978" w:rsidRDefault="0081768D" w:rsidP="0081768D">
            <w:pPr>
              <w:pStyle w:val="pergunta-12"/>
              <w:spacing w:before="0" w:after="0"/>
              <w:jc w:val="center"/>
              <w:rPr>
                <w:rFonts w:ascii="Times New Roman" w:hAnsi="Times New Roman" w:cs="Times New Roman"/>
                <w:sz w:val="20"/>
                <w:szCs w:val="20"/>
              </w:rPr>
            </w:pPr>
            <w:r w:rsidRPr="00773978">
              <w:rPr>
                <w:rFonts w:ascii="Times New Roman" w:hAnsi="Times New Roman" w:cs="Times New Roman"/>
                <w:sz w:val="20"/>
                <w:szCs w:val="20"/>
              </w:rPr>
              <w:t>Erro</w:t>
            </w:r>
          </w:p>
        </w:tc>
      </w:tr>
      <w:tr w:rsidR="0029344F" w:rsidRPr="00773978" w:rsidTr="0029344F">
        <w:trPr>
          <w:jc w:val="center"/>
        </w:trPr>
        <w:tc>
          <w:tcPr>
            <w:tcW w:w="801" w:type="dxa"/>
          </w:tcPr>
          <w:p w:rsidR="0029344F" w:rsidRPr="00773978" w:rsidRDefault="0029344F" w:rsidP="0029344F">
            <w:pPr>
              <w:pStyle w:val="pergunta-12"/>
              <w:spacing w:before="0" w:after="0"/>
              <w:jc w:val="center"/>
              <w:rPr>
                <w:rFonts w:ascii="Times New Roman" w:hAnsi="Times New Roman" w:cs="Times New Roman"/>
                <w:sz w:val="20"/>
                <w:szCs w:val="20"/>
              </w:rPr>
            </w:pPr>
            <w:r w:rsidRPr="00773978">
              <w:rPr>
                <w:rFonts w:ascii="Times New Roman" w:hAnsi="Times New Roman" w:cs="Times New Roman"/>
                <w:sz w:val="20"/>
                <w:szCs w:val="20"/>
              </w:rPr>
              <w:t>03</w:t>
            </w:r>
          </w:p>
        </w:tc>
        <w:tc>
          <w:tcPr>
            <w:tcW w:w="4697" w:type="dxa"/>
          </w:tcPr>
          <w:p w:rsidR="0029344F" w:rsidRPr="00773978" w:rsidRDefault="0029344F" w:rsidP="0029344F">
            <w:pPr>
              <w:pStyle w:val="pergunta-12"/>
              <w:spacing w:before="0" w:after="0"/>
              <w:jc w:val="both"/>
              <w:rPr>
                <w:rFonts w:ascii="Times New Roman" w:hAnsi="Times New Roman" w:cs="Times New Roman"/>
                <w:sz w:val="20"/>
                <w:szCs w:val="20"/>
              </w:rPr>
            </w:pPr>
            <w:r w:rsidRPr="00773978">
              <w:rPr>
                <w:rFonts w:ascii="Times New Roman" w:hAnsi="Times New Roman" w:cs="Times New Roman"/>
                <w:sz w:val="20"/>
                <w:szCs w:val="20"/>
              </w:rPr>
              <w:t>REGRA_</w:t>
            </w:r>
            <w:r w:rsidR="005953BF" w:rsidRPr="00773978">
              <w:rPr>
                <w:rFonts w:ascii="Times New Roman" w:hAnsi="Times New Roman" w:cs="Times New Roman"/>
                <w:sz w:val="20"/>
                <w:szCs w:val="20"/>
              </w:rPr>
              <w:t>REGISTRO</w:t>
            </w:r>
            <w:r w:rsidRPr="00773978">
              <w:rPr>
                <w:rFonts w:ascii="Times New Roman" w:hAnsi="Times New Roman" w:cs="Times New Roman"/>
                <w:sz w:val="20"/>
                <w:szCs w:val="20"/>
              </w:rPr>
              <w:t>_OBRIGATORIO</w:t>
            </w:r>
          </w:p>
        </w:tc>
        <w:tc>
          <w:tcPr>
            <w:tcW w:w="8597" w:type="dxa"/>
          </w:tcPr>
          <w:p w:rsidR="0081768D" w:rsidRPr="00773978" w:rsidRDefault="0029344F" w:rsidP="0081768D">
            <w:pPr>
              <w:pStyle w:val="pergunta-12"/>
              <w:spacing w:before="0" w:after="0"/>
              <w:jc w:val="both"/>
              <w:rPr>
                <w:rFonts w:ascii="Times New Roman" w:hAnsi="Times New Roman" w:cs="Times New Roman"/>
                <w:sz w:val="20"/>
                <w:szCs w:val="20"/>
              </w:rPr>
            </w:pPr>
            <w:r w:rsidRPr="00773978">
              <w:rPr>
                <w:rFonts w:ascii="Times New Roman" w:hAnsi="Times New Roman" w:cs="Times New Roman"/>
                <w:sz w:val="20"/>
                <w:szCs w:val="20"/>
              </w:rPr>
              <w:t xml:space="preserve">Verifica se o tipo de </w:t>
            </w:r>
            <w:r w:rsidR="005953BF" w:rsidRPr="00773978">
              <w:rPr>
                <w:rFonts w:ascii="Times New Roman" w:hAnsi="Times New Roman" w:cs="Times New Roman"/>
                <w:sz w:val="20"/>
                <w:szCs w:val="20"/>
              </w:rPr>
              <w:t>registro</w:t>
            </w:r>
            <w:r w:rsidRPr="00773978">
              <w:rPr>
                <w:rFonts w:ascii="Times New Roman" w:hAnsi="Times New Roman" w:cs="Times New Roman"/>
                <w:sz w:val="20"/>
                <w:szCs w:val="20"/>
              </w:rPr>
              <w:t xml:space="preserve"> é obrigatório</w:t>
            </w:r>
            <w:r w:rsidR="0081768D" w:rsidRPr="00773978">
              <w:rPr>
                <w:rFonts w:ascii="Times New Roman" w:hAnsi="Times New Roman" w:cs="Times New Roman"/>
                <w:sz w:val="20"/>
                <w:szCs w:val="20"/>
              </w:rPr>
              <w:t xml:space="preserve">, conforme obrigatoriedade definida em cada </w:t>
            </w:r>
            <w:r w:rsidR="005953BF" w:rsidRPr="00773978">
              <w:rPr>
                <w:rFonts w:ascii="Times New Roman" w:hAnsi="Times New Roman" w:cs="Times New Roman"/>
                <w:sz w:val="20"/>
                <w:szCs w:val="20"/>
              </w:rPr>
              <w:t>registro</w:t>
            </w:r>
            <w:r w:rsidR="0081768D" w:rsidRPr="00773978">
              <w:rPr>
                <w:rFonts w:ascii="Times New Roman" w:hAnsi="Times New Roman" w:cs="Times New Roman"/>
                <w:sz w:val="20"/>
                <w:szCs w:val="20"/>
              </w:rPr>
              <w:t>.</w:t>
            </w:r>
          </w:p>
        </w:tc>
        <w:tc>
          <w:tcPr>
            <w:tcW w:w="881" w:type="dxa"/>
          </w:tcPr>
          <w:p w:rsidR="0029344F" w:rsidRPr="00773978" w:rsidRDefault="0081768D" w:rsidP="0081768D">
            <w:pPr>
              <w:pStyle w:val="pergunta-12"/>
              <w:spacing w:before="0" w:after="0"/>
              <w:jc w:val="center"/>
              <w:rPr>
                <w:rFonts w:ascii="Times New Roman" w:hAnsi="Times New Roman" w:cs="Times New Roman"/>
                <w:sz w:val="20"/>
                <w:szCs w:val="20"/>
              </w:rPr>
            </w:pPr>
            <w:r w:rsidRPr="00773978">
              <w:rPr>
                <w:rFonts w:ascii="Times New Roman" w:hAnsi="Times New Roman" w:cs="Times New Roman"/>
                <w:sz w:val="20"/>
                <w:szCs w:val="20"/>
              </w:rPr>
              <w:t>Erro</w:t>
            </w:r>
          </w:p>
        </w:tc>
      </w:tr>
      <w:tr w:rsidR="0029344F" w:rsidRPr="00773978" w:rsidTr="0029344F">
        <w:trPr>
          <w:jc w:val="center"/>
        </w:trPr>
        <w:tc>
          <w:tcPr>
            <w:tcW w:w="801" w:type="dxa"/>
          </w:tcPr>
          <w:p w:rsidR="0029344F" w:rsidRPr="00773978" w:rsidRDefault="0029344F" w:rsidP="0029344F">
            <w:pPr>
              <w:pStyle w:val="pergunta-12"/>
              <w:spacing w:before="0" w:after="0"/>
              <w:jc w:val="center"/>
              <w:rPr>
                <w:rFonts w:ascii="Times New Roman" w:hAnsi="Times New Roman" w:cs="Times New Roman"/>
                <w:sz w:val="20"/>
                <w:szCs w:val="20"/>
              </w:rPr>
            </w:pPr>
            <w:r w:rsidRPr="00773978">
              <w:rPr>
                <w:rFonts w:ascii="Times New Roman" w:hAnsi="Times New Roman" w:cs="Times New Roman"/>
                <w:sz w:val="20"/>
                <w:szCs w:val="20"/>
              </w:rPr>
              <w:t>04</w:t>
            </w:r>
          </w:p>
        </w:tc>
        <w:tc>
          <w:tcPr>
            <w:tcW w:w="4697" w:type="dxa"/>
          </w:tcPr>
          <w:p w:rsidR="0029344F" w:rsidRPr="00773978" w:rsidRDefault="0029344F" w:rsidP="0029344F">
            <w:pPr>
              <w:pStyle w:val="pergunta-12"/>
              <w:spacing w:before="0" w:after="0"/>
              <w:jc w:val="both"/>
              <w:rPr>
                <w:rFonts w:ascii="Times New Roman" w:hAnsi="Times New Roman" w:cs="Times New Roman"/>
                <w:sz w:val="20"/>
                <w:szCs w:val="20"/>
              </w:rPr>
            </w:pPr>
            <w:r w:rsidRPr="00773978">
              <w:rPr>
                <w:rFonts w:ascii="Times New Roman" w:hAnsi="Times New Roman" w:cs="Times New Roman"/>
                <w:sz w:val="20"/>
                <w:szCs w:val="20"/>
              </w:rPr>
              <w:t>REGRA_</w:t>
            </w:r>
            <w:r w:rsidR="005953BF" w:rsidRPr="00773978">
              <w:rPr>
                <w:rFonts w:ascii="Times New Roman" w:hAnsi="Times New Roman" w:cs="Times New Roman"/>
                <w:sz w:val="20"/>
                <w:szCs w:val="20"/>
              </w:rPr>
              <w:t>REGISTRO</w:t>
            </w:r>
            <w:r w:rsidRPr="00773978">
              <w:rPr>
                <w:rFonts w:ascii="Times New Roman" w:hAnsi="Times New Roman" w:cs="Times New Roman"/>
                <w:sz w:val="20"/>
                <w:szCs w:val="20"/>
              </w:rPr>
              <w:t>_NAO_SE_APLICA</w:t>
            </w:r>
          </w:p>
        </w:tc>
        <w:tc>
          <w:tcPr>
            <w:tcW w:w="8597" w:type="dxa"/>
          </w:tcPr>
          <w:p w:rsidR="0029344F" w:rsidRPr="00773978" w:rsidRDefault="0029344F" w:rsidP="0081768D">
            <w:pPr>
              <w:pStyle w:val="pergunta-12"/>
              <w:spacing w:before="0" w:after="0"/>
              <w:jc w:val="both"/>
              <w:rPr>
                <w:rFonts w:ascii="Times New Roman" w:hAnsi="Times New Roman" w:cs="Times New Roman"/>
                <w:sz w:val="20"/>
                <w:szCs w:val="20"/>
              </w:rPr>
            </w:pPr>
            <w:r w:rsidRPr="00773978">
              <w:rPr>
                <w:rFonts w:ascii="Times New Roman" w:hAnsi="Times New Roman" w:cs="Times New Roman"/>
                <w:sz w:val="20"/>
                <w:szCs w:val="20"/>
              </w:rPr>
              <w:t xml:space="preserve">Verifica se o tipo de </w:t>
            </w:r>
            <w:r w:rsidR="005953BF" w:rsidRPr="00773978">
              <w:rPr>
                <w:rFonts w:ascii="Times New Roman" w:hAnsi="Times New Roman" w:cs="Times New Roman"/>
                <w:sz w:val="20"/>
                <w:szCs w:val="20"/>
              </w:rPr>
              <w:t>registro</w:t>
            </w:r>
            <w:r w:rsidRPr="00773978">
              <w:rPr>
                <w:rFonts w:ascii="Times New Roman" w:hAnsi="Times New Roman" w:cs="Times New Roman"/>
                <w:sz w:val="20"/>
                <w:szCs w:val="20"/>
              </w:rPr>
              <w:t xml:space="preserve"> se aplica à escrituração</w:t>
            </w:r>
            <w:r w:rsidR="0081768D" w:rsidRPr="00773978">
              <w:rPr>
                <w:rFonts w:ascii="Times New Roman" w:hAnsi="Times New Roman" w:cs="Times New Roman"/>
                <w:sz w:val="20"/>
                <w:szCs w:val="20"/>
              </w:rPr>
              <w:t>, conforme definições do leiaute do arquivo.</w:t>
            </w:r>
          </w:p>
        </w:tc>
        <w:tc>
          <w:tcPr>
            <w:tcW w:w="881" w:type="dxa"/>
          </w:tcPr>
          <w:p w:rsidR="0029344F" w:rsidRPr="00773978" w:rsidRDefault="0081768D" w:rsidP="0081768D">
            <w:pPr>
              <w:pStyle w:val="pergunta-12"/>
              <w:spacing w:before="0" w:after="0"/>
              <w:jc w:val="center"/>
              <w:rPr>
                <w:rFonts w:ascii="Times New Roman" w:hAnsi="Times New Roman" w:cs="Times New Roman"/>
                <w:sz w:val="20"/>
                <w:szCs w:val="20"/>
              </w:rPr>
            </w:pPr>
            <w:r w:rsidRPr="00773978">
              <w:rPr>
                <w:rFonts w:ascii="Times New Roman" w:hAnsi="Times New Roman" w:cs="Times New Roman"/>
                <w:sz w:val="20"/>
                <w:szCs w:val="20"/>
              </w:rPr>
              <w:t>Erro</w:t>
            </w:r>
          </w:p>
        </w:tc>
      </w:tr>
    </w:tbl>
    <w:p w:rsidR="0029344F" w:rsidRPr="00773978" w:rsidRDefault="0029344F" w:rsidP="0029344F">
      <w:pPr>
        <w:pStyle w:val="pergunta-12"/>
        <w:shd w:val="clear" w:color="auto" w:fill="FFFFFF"/>
        <w:spacing w:before="0" w:after="0"/>
        <w:ind w:firstLine="708"/>
        <w:jc w:val="both"/>
        <w:rPr>
          <w:rFonts w:ascii="Times New Roman" w:hAnsi="Times New Roman" w:cs="Times New Roman"/>
          <w:sz w:val="20"/>
          <w:szCs w:val="20"/>
        </w:rPr>
      </w:pPr>
    </w:p>
    <w:p w:rsidR="0081768D" w:rsidRPr="00773978" w:rsidRDefault="0081768D" w:rsidP="0029344F">
      <w:pPr>
        <w:pStyle w:val="pergunta-12"/>
        <w:shd w:val="clear" w:color="auto" w:fill="FFFFFF"/>
        <w:spacing w:before="0" w:after="0"/>
        <w:ind w:firstLine="708"/>
        <w:jc w:val="both"/>
        <w:rPr>
          <w:rFonts w:ascii="Times New Roman" w:hAnsi="Times New Roman" w:cs="Times New Roman"/>
          <w:sz w:val="20"/>
          <w:szCs w:val="20"/>
        </w:rPr>
      </w:pPr>
    </w:p>
    <w:p w:rsidR="00D16533" w:rsidRPr="00773978" w:rsidRDefault="00D16533">
      <w:pPr>
        <w:rPr>
          <w:rFonts w:eastAsia="Times New Roman" w:cs="Times New Roman"/>
          <w:b/>
          <w:bCs/>
          <w:color w:val="000000"/>
          <w:szCs w:val="20"/>
          <w:lang w:eastAsia="pt-BR"/>
        </w:rPr>
      </w:pPr>
      <w:r w:rsidRPr="00773978">
        <w:rPr>
          <w:color w:val="000000"/>
          <w:szCs w:val="20"/>
        </w:rPr>
        <w:br w:type="page"/>
      </w:r>
    </w:p>
    <w:p w:rsidR="0081768D" w:rsidRPr="00773978" w:rsidRDefault="00344F26" w:rsidP="0081768D">
      <w:pPr>
        <w:pStyle w:val="Ttulo1"/>
        <w:rPr>
          <w:szCs w:val="20"/>
        </w:rPr>
      </w:pPr>
      <w:bookmarkStart w:id="368" w:name="_Toc450295131"/>
      <w:r w:rsidRPr="00773978">
        <w:rPr>
          <w:szCs w:val="20"/>
        </w:rPr>
        <w:lastRenderedPageBreak/>
        <w:t>4.1.2. Regras de Validação de Estrutura 2</w:t>
      </w:r>
      <w:bookmarkEnd w:id="368"/>
    </w:p>
    <w:p w:rsidR="00C52875" w:rsidRPr="00773978" w:rsidRDefault="00C52875" w:rsidP="00C52875">
      <w:pPr>
        <w:rPr>
          <w:lang w:eastAsia="pt-BR"/>
        </w:rPr>
      </w:pPr>
    </w:p>
    <w:p w:rsidR="0081768D" w:rsidRPr="00773978" w:rsidRDefault="0081768D" w:rsidP="0081768D">
      <w:pPr>
        <w:pStyle w:val="pergunta-12"/>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As regras de validação de estrutura 2 não interrompem a análise da linha durante a validação.</w:t>
      </w:r>
    </w:p>
    <w:p w:rsidR="0081768D" w:rsidRPr="00773978" w:rsidRDefault="0081768D" w:rsidP="0081768D">
      <w:pPr>
        <w:pStyle w:val="pergunta-12"/>
        <w:shd w:val="clear" w:color="auto" w:fill="FFFFFF"/>
        <w:spacing w:before="0" w:after="0"/>
        <w:ind w:firstLine="708"/>
        <w:jc w:val="both"/>
        <w:rPr>
          <w:rFonts w:ascii="Times New Roman" w:hAnsi="Times New Roman" w:cs="Times New Roman"/>
          <w:sz w:val="20"/>
          <w:szCs w:val="20"/>
        </w:rPr>
      </w:pPr>
    </w:p>
    <w:tbl>
      <w:tblPr>
        <w:tblStyle w:val="Tabelacomgrade"/>
        <w:tblW w:w="0" w:type="auto"/>
        <w:jc w:val="center"/>
        <w:tblLook w:val="04A0" w:firstRow="1" w:lastRow="0" w:firstColumn="1" w:lastColumn="0" w:noHBand="0" w:noVBand="1"/>
      </w:tblPr>
      <w:tblGrid>
        <w:gridCol w:w="552"/>
        <w:gridCol w:w="4348"/>
        <w:gridCol w:w="4023"/>
        <w:gridCol w:w="705"/>
      </w:tblGrid>
      <w:tr w:rsidR="0081768D" w:rsidRPr="00773978" w:rsidTr="00597BD8">
        <w:trPr>
          <w:jc w:val="center"/>
        </w:trPr>
        <w:tc>
          <w:tcPr>
            <w:tcW w:w="801" w:type="dxa"/>
          </w:tcPr>
          <w:p w:rsidR="0081768D" w:rsidRPr="00773978" w:rsidRDefault="0081768D" w:rsidP="00597BD8">
            <w:pPr>
              <w:pStyle w:val="pergunta-12"/>
              <w:spacing w:before="0" w:after="0"/>
              <w:jc w:val="center"/>
              <w:rPr>
                <w:rFonts w:ascii="Times New Roman" w:hAnsi="Times New Roman" w:cs="Times New Roman"/>
                <w:b/>
                <w:sz w:val="20"/>
                <w:szCs w:val="20"/>
                <w:u w:val="single"/>
                <w:vertAlign w:val="superscript"/>
              </w:rPr>
            </w:pPr>
            <w:r w:rsidRPr="00773978">
              <w:rPr>
                <w:rFonts w:ascii="Times New Roman" w:hAnsi="Times New Roman" w:cs="Times New Roman"/>
                <w:b/>
                <w:sz w:val="20"/>
                <w:szCs w:val="20"/>
              </w:rPr>
              <w:t>N</w:t>
            </w:r>
            <w:r w:rsidRPr="00773978">
              <w:rPr>
                <w:rFonts w:ascii="Times New Roman" w:hAnsi="Times New Roman" w:cs="Times New Roman"/>
                <w:b/>
                <w:sz w:val="20"/>
                <w:szCs w:val="20"/>
                <w:u w:val="single"/>
                <w:vertAlign w:val="superscript"/>
              </w:rPr>
              <w:t>o</w:t>
            </w:r>
          </w:p>
        </w:tc>
        <w:tc>
          <w:tcPr>
            <w:tcW w:w="4697" w:type="dxa"/>
          </w:tcPr>
          <w:p w:rsidR="0081768D" w:rsidRPr="00773978" w:rsidRDefault="0081768D" w:rsidP="00597BD8">
            <w:pPr>
              <w:pStyle w:val="pergunta-12"/>
              <w:spacing w:before="0" w:after="0"/>
              <w:jc w:val="center"/>
              <w:rPr>
                <w:rFonts w:ascii="Times New Roman" w:hAnsi="Times New Roman" w:cs="Times New Roman"/>
                <w:b/>
                <w:sz w:val="20"/>
                <w:szCs w:val="20"/>
              </w:rPr>
            </w:pPr>
            <w:r w:rsidRPr="00773978">
              <w:rPr>
                <w:rFonts w:ascii="Times New Roman" w:hAnsi="Times New Roman" w:cs="Times New Roman"/>
                <w:b/>
                <w:sz w:val="20"/>
                <w:szCs w:val="20"/>
              </w:rPr>
              <w:t>Código da Regra de Validação</w:t>
            </w:r>
          </w:p>
        </w:tc>
        <w:tc>
          <w:tcPr>
            <w:tcW w:w="8597" w:type="dxa"/>
          </w:tcPr>
          <w:p w:rsidR="0081768D" w:rsidRPr="00773978" w:rsidRDefault="0081768D" w:rsidP="00597BD8">
            <w:pPr>
              <w:pStyle w:val="pergunta-12"/>
              <w:spacing w:before="0" w:after="0"/>
              <w:jc w:val="center"/>
              <w:rPr>
                <w:rFonts w:ascii="Times New Roman" w:hAnsi="Times New Roman" w:cs="Times New Roman"/>
                <w:b/>
                <w:sz w:val="20"/>
                <w:szCs w:val="20"/>
              </w:rPr>
            </w:pPr>
            <w:r w:rsidRPr="00773978">
              <w:rPr>
                <w:rFonts w:ascii="Times New Roman" w:hAnsi="Times New Roman" w:cs="Times New Roman"/>
                <w:b/>
                <w:sz w:val="20"/>
                <w:szCs w:val="20"/>
              </w:rPr>
              <w:t>Descrição</w:t>
            </w:r>
          </w:p>
        </w:tc>
        <w:tc>
          <w:tcPr>
            <w:tcW w:w="881" w:type="dxa"/>
          </w:tcPr>
          <w:p w:rsidR="0081768D" w:rsidRPr="00773978" w:rsidRDefault="0081768D" w:rsidP="0081768D">
            <w:pPr>
              <w:pStyle w:val="pergunta-12"/>
              <w:spacing w:before="0" w:after="0"/>
              <w:jc w:val="center"/>
              <w:rPr>
                <w:rFonts w:ascii="Times New Roman" w:hAnsi="Times New Roman" w:cs="Times New Roman"/>
                <w:b/>
                <w:sz w:val="20"/>
                <w:szCs w:val="20"/>
              </w:rPr>
            </w:pPr>
            <w:r w:rsidRPr="00773978">
              <w:rPr>
                <w:rFonts w:ascii="Times New Roman" w:hAnsi="Times New Roman" w:cs="Times New Roman"/>
                <w:b/>
                <w:sz w:val="20"/>
                <w:szCs w:val="20"/>
              </w:rPr>
              <w:t>Tipo</w:t>
            </w:r>
          </w:p>
        </w:tc>
      </w:tr>
      <w:tr w:rsidR="0081768D" w:rsidRPr="00773978" w:rsidTr="00597BD8">
        <w:trPr>
          <w:jc w:val="center"/>
        </w:trPr>
        <w:tc>
          <w:tcPr>
            <w:tcW w:w="801" w:type="dxa"/>
          </w:tcPr>
          <w:p w:rsidR="0081768D" w:rsidRPr="00773978" w:rsidRDefault="0081768D" w:rsidP="00597BD8">
            <w:pPr>
              <w:pStyle w:val="pergunta-12"/>
              <w:spacing w:before="0" w:after="0"/>
              <w:jc w:val="center"/>
              <w:rPr>
                <w:rFonts w:ascii="Times New Roman" w:hAnsi="Times New Roman" w:cs="Times New Roman"/>
                <w:sz w:val="20"/>
                <w:szCs w:val="20"/>
              </w:rPr>
            </w:pPr>
            <w:r w:rsidRPr="00773978">
              <w:rPr>
                <w:rFonts w:ascii="Times New Roman" w:hAnsi="Times New Roman" w:cs="Times New Roman"/>
                <w:sz w:val="20"/>
                <w:szCs w:val="20"/>
              </w:rPr>
              <w:t>01</w:t>
            </w:r>
          </w:p>
        </w:tc>
        <w:tc>
          <w:tcPr>
            <w:tcW w:w="4697" w:type="dxa"/>
            <w:vAlign w:val="center"/>
          </w:tcPr>
          <w:p w:rsidR="0081768D" w:rsidRPr="00773978" w:rsidRDefault="0081768D" w:rsidP="00597BD8">
            <w:pPr>
              <w:pStyle w:val="psds-corpodetexto"/>
              <w:spacing w:before="0" w:beforeAutospacing="0" w:after="0" w:afterAutospacing="0"/>
              <w:rPr>
                <w:sz w:val="20"/>
                <w:szCs w:val="20"/>
              </w:rPr>
            </w:pPr>
            <w:r w:rsidRPr="00773978">
              <w:rPr>
                <w:color w:val="000000"/>
                <w:sz w:val="20"/>
                <w:szCs w:val="20"/>
              </w:rPr>
              <w:t>REGRA_CAMPO_INVALIDO</w:t>
            </w:r>
          </w:p>
        </w:tc>
        <w:tc>
          <w:tcPr>
            <w:tcW w:w="8597" w:type="dxa"/>
          </w:tcPr>
          <w:p w:rsidR="0081768D" w:rsidRPr="00773978" w:rsidRDefault="0081768D" w:rsidP="0081768D">
            <w:pPr>
              <w:pStyle w:val="psds-corpodetexto"/>
              <w:spacing w:before="0" w:beforeAutospacing="0" w:after="0" w:afterAutospacing="0"/>
              <w:jc w:val="both"/>
              <w:rPr>
                <w:sz w:val="20"/>
                <w:szCs w:val="20"/>
              </w:rPr>
            </w:pPr>
            <w:r w:rsidRPr="00773978">
              <w:rPr>
                <w:sz w:val="20"/>
                <w:szCs w:val="20"/>
              </w:rPr>
              <w:t>Verifica se o campo foi preenchido com valores válidos e se o campo está de acordo com as</w:t>
            </w:r>
            <w:r w:rsidRPr="00773978">
              <w:rPr>
                <w:rStyle w:val="apple-converted-space"/>
                <w:sz w:val="20"/>
                <w:szCs w:val="20"/>
              </w:rPr>
              <w:t> </w:t>
            </w:r>
            <w:r w:rsidRPr="00773978">
              <w:rPr>
                <w:b/>
                <w:bCs/>
                <w:sz w:val="20"/>
                <w:szCs w:val="20"/>
              </w:rPr>
              <w:t xml:space="preserve"> </w:t>
            </w:r>
            <w:r w:rsidRPr="00773978">
              <w:rPr>
                <w:bCs/>
                <w:sz w:val="20"/>
                <w:szCs w:val="20"/>
              </w:rPr>
              <w:t>regras gerais de preenchimento</w:t>
            </w:r>
            <w:r w:rsidRPr="00773978">
              <w:rPr>
                <w:sz w:val="20"/>
                <w:szCs w:val="20"/>
              </w:rPr>
              <w:t>, conferindo também o tipo e tamanho. </w:t>
            </w:r>
          </w:p>
        </w:tc>
        <w:tc>
          <w:tcPr>
            <w:tcW w:w="881" w:type="dxa"/>
          </w:tcPr>
          <w:p w:rsidR="0081768D" w:rsidRPr="00773978" w:rsidRDefault="0081768D" w:rsidP="0081768D">
            <w:pPr>
              <w:pStyle w:val="pergunta-12"/>
              <w:spacing w:before="0" w:after="0"/>
              <w:jc w:val="center"/>
              <w:rPr>
                <w:rFonts w:ascii="Times New Roman" w:hAnsi="Times New Roman" w:cs="Times New Roman"/>
                <w:sz w:val="20"/>
                <w:szCs w:val="20"/>
              </w:rPr>
            </w:pPr>
            <w:r w:rsidRPr="00773978">
              <w:rPr>
                <w:rFonts w:ascii="Times New Roman" w:hAnsi="Times New Roman" w:cs="Times New Roman"/>
                <w:sz w:val="20"/>
                <w:szCs w:val="20"/>
              </w:rPr>
              <w:t>Erro</w:t>
            </w:r>
          </w:p>
        </w:tc>
      </w:tr>
      <w:tr w:rsidR="0081768D" w:rsidRPr="00773978" w:rsidTr="00597BD8">
        <w:trPr>
          <w:jc w:val="center"/>
        </w:trPr>
        <w:tc>
          <w:tcPr>
            <w:tcW w:w="801" w:type="dxa"/>
          </w:tcPr>
          <w:p w:rsidR="0081768D" w:rsidRPr="00773978" w:rsidRDefault="0081768D" w:rsidP="00597BD8">
            <w:pPr>
              <w:pStyle w:val="pergunta-12"/>
              <w:spacing w:before="0" w:after="0"/>
              <w:jc w:val="center"/>
              <w:rPr>
                <w:rFonts w:ascii="Times New Roman" w:hAnsi="Times New Roman" w:cs="Times New Roman"/>
                <w:sz w:val="20"/>
                <w:szCs w:val="20"/>
              </w:rPr>
            </w:pPr>
            <w:r w:rsidRPr="00773978">
              <w:rPr>
                <w:rFonts w:ascii="Times New Roman" w:hAnsi="Times New Roman" w:cs="Times New Roman"/>
                <w:sz w:val="20"/>
                <w:szCs w:val="20"/>
              </w:rPr>
              <w:t>02</w:t>
            </w:r>
          </w:p>
        </w:tc>
        <w:tc>
          <w:tcPr>
            <w:tcW w:w="4697" w:type="dxa"/>
            <w:vAlign w:val="center"/>
          </w:tcPr>
          <w:p w:rsidR="0081768D" w:rsidRPr="00773978" w:rsidRDefault="0081768D" w:rsidP="00597BD8">
            <w:pPr>
              <w:pStyle w:val="psds-corpodetexto"/>
              <w:spacing w:before="0" w:beforeAutospacing="0" w:after="0" w:afterAutospacing="0"/>
              <w:rPr>
                <w:sz w:val="20"/>
                <w:szCs w:val="20"/>
              </w:rPr>
            </w:pPr>
            <w:r w:rsidRPr="00773978">
              <w:rPr>
                <w:sz w:val="20"/>
                <w:szCs w:val="20"/>
              </w:rPr>
              <w:t>REGRA_CAMPOS_ADICIONAIS</w:t>
            </w:r>
          </w:p>
        </w:tc>
        <w:tc>
          <w:tcPr>
            <w:tcW w:w="8597" w:type="dxa"/>
          </w:tcPr>
          <w:p w:rsidR="0081768D" w:rsidRPr="00773978" w:rsidRDefault="0081768D" w:rsidP="0081768D">
            <w:pPr>
              <w:pStyle w:val="psds-corpodetexto"/>
              <w:spacing w:before="0" w:beforeAutospacing="0" w:after="0" w:afterAutospacing="0"/>
              <w:jc w:val="both"/>
              <w:rPr>
                <w:sz w:val="20"/>
                <w:szCs w:val="20"/>
              </w:rPr>
            </w:pPr>
            <w:r w:rsidRPr="00773978">
              <w:rPr>
                <w:sz w:val="20"/>
                <w:szCs w:val="20"/>
              </w:rPr>
              <w:t xml:space="preserve">Os campos adicionais acrescentados aos </w:t>
            </w:r>
            <w:r w:rsidR="005953BF" w:rsidRPr="00773978">
              <w:rPr>
                <w:sz w:val="20"/>
                <w:szCs w:val="20"/>
              </w:rPr>
              <w:t>registro</w:t>
            </w:r>
            <w:r w:rsidRPr="00773978">
              <w:rPr>
                <w:sz w:val="20"/>
                <w:szCs w:val="20"/>
              </w:rPr>
              <w:t>s não serão validados. Entretanto deverá ser permitida a existência do campo adicional. </w:t>
            </w:r>
          </w:p>
        </w:tc>
        <w:tc>
          <w:tcPr>
            <w:tcW w:w="881" w:type="dxa"/>
          </w:tcPr>
          <w:p w:rsidR="0081768D" w:rsidRPr="00773978" w:rsidRDefault="0081768D" w:rsidP="0081768D">
            <w:pPr>
              <w:pStyle w:val="pergunta-12"/>
              <w:spacing w:before="0" w:after="0"/>
              <w:jc w:val="center"/>
              <w:rPr>
                <w:rFonts w:ascii="Times New Roman" w:hAnsi="Times New Roman" w:cs="Times New Roman"/>
                <w:sz w:val="20"/>
                <w:szCs w:val="20"/>
              </w:rPr>
            </w:pPr>
            <w:r w:rsidRPr="00773978">
              <w:rPr>
                <w:rFonts w:ascii="Times New Roman" w:hAnsi="Times New Roman" w:cs="Times New Roman"/>
                <w:sz w:val="20"/>
                <w:szCs w:val="20"/>
              </w:rPr>
              <w:t>--</w:t>
            </w:r>
          </w:p>
        </w:tc>
      </w:tr>
      <w:tr w:rsidR="0081768D" w:rsidRPr="00773978" w:rsidTr="00597BD8">
        <w:trPr>
          <w:jc w:val="center"/>
        </w:trPr>
        <w:tc>
          <w:tcPr>
            <w:tcW w:w="801" w:type="dxa"/>
          </w:tcPr>
          <w:p w:rsidR="0081768D" w:rsidRPr="00773978" w:rsidRDefault="0081768D" w:rsidP="00597BD8">
            <w:pPr>
              <w:pStyle w:val="pergunta-12"/>
              <w:spacing w:before="0" w:after="0"/>
              <w:jc w:val="center"/>
              <w:rPr>
                <w:rFonts w:ascii="Times New Roman" w:hAnsi="Times New Roman" w:cs="Times New Roman"/>
                <w:sz w:val="20"/>
                <w:szCs w:val="20"/>
              </w:rPr>
            </w:pPr>
            <w:r w:rsidRPr="00773978">
              <w:rPr>
                <w:rFonts w:ascii="Times New Roman" w:hAnsi="Times New Roman" w:cs="Times New Roman"/>
                <w:sz w:val="20"/>
                <w:szCs w:val="20"/>
              </w:rPr>
              <w:t>03</w:t>
            </w:r>
          </w:p>
        </w:tc>
        <w:tc>
          <w:tcPr>
            <w:tcW w:w="4697" w:type="dxa"/>
            <w:vAlign w:val="center"/>
          </w:tcPr>
          <w:p w:rsidR="0081768D" w:rsidRPr="00773978" w:rsidRDefault="0081768D" w:rsidP="00597BD8">
            <w:pPr>
              <w:pStyle w:val="psds-corpodetexto"/>
              <w:spacing w:before="0" w:beforeAutospacing="0" w:after="0" w:afterAutospacing="0"/>
              <w:rPr>
                <w:sz w:val="20"/>
                <w:szCs w:val="20"/>
              </w:rPr>
            </w:pPr>
            <w:r w:rsidRPr="00773978">
              <w:rPr>
                <w:sz w:val="20"/>
                <w:szCs w:val="20"/>
              </w:rPr>
              <w:t>REGRA_TAMANHO_CAMPO_INVALIDO</w:t>
            </w:r>
          </w:p>
        </w:tc>
        <w:tc>
          <w:tcPr>
            <w:tcW w:w="8597" w:type="dxa"/>
          </w:tcPr>
          <w:p w:rsidR="0081768D" w:rsidRPr="00773978" w:rsidRDefault="0081768D" w:rsidP="0081768D">
            <w:pPr>
              <w:pStyle w:val="psds-corpodetexto"/>
              <w:spacing w:before="0" w:beforeAutospacing="0" w:after="0" w:afterAutospacing="0"/>
              <w:jc w:val="both"/>
              <w:rPr>
                <w:sz w:val="20"/>
                <w:szCs w:val="20"/>
              </w:rPr>
            </w:pPr>
            <w:r w:rsidRPr="00773978">
              <w:rPr>
                <w:sz w:val="20"/>
                <w:szCs w:val="20"/>
              </w:rPr>
              <w:t>Verifica se</w:t>
            </w:r>
            <w:r w:rsidRPr="00773978">
              <w:rPr>
                <w:rStyle w:val="apple-converted-space"/>
                <w:sz w:val="20"/>
                <w:szCs w:val="20"/>
              </w:rPr>
              <w:t> </w:t>
            </w:r>
            <w:r w:rsidRPr="00773978">
              <w:rPr>
                <w:sz w:val="20"/>
                <w:szCs w:val="20"/>
              </w:rPr>
              <w:t>a quantidade de caracteres com que o campo foi preenchido</w:t>
            </w:r>
            <w:r w:rsidRPr="00773978">
              <w:rPr>
                <w:rStyle w:val="apple-converted-space"/>
                <w:sz w:val="20"/>
                <w:szCs w:val="20"/>
              </w:rPr>
              <w:t> </w:t>
            </w:r>
            <w:r w:rsidRPr="00773978">
              <w:rPr>
                <w:sz w:val="20"/>
                <w:szCs w:val="20"/>
              </w:rPr>
              <w:t>está de acordo com o especificado no item tamanho da</w:t>
            </w:r>
            <w:r w:rsidRPr="00773978">
              <w:rPr>
                <w:rStyle w:val="apple-converted-space"/>
                <w:sz w:val="20"/>
                <w:szCs w:val="20"/>
              </w:rPr>
              <w:t> </w:t>
            </w:r>
            <w:r w:rsidRPr="00773978">
              <w:rPr>
                <w:bCs/>
                <w:sz w:val="20"/>
                <w:szCs w:val="20"/>
              </w:rPr>
              <w:t>descrição das colunas das tabelas apresentadas</w:t>
            </w:r>
            <w:r w:rsidRPr="00773978">
              <w:rPr>
                <w:rStyle w:val="apple-converted-space"/>
                <w:bCs/>
                <w:sz w:val="20"/>
                <w:szCs w:val="20"/>
              </w:rPr>
              <w:t> </w:t>
            </w:r>
            <w:r w:rsidRPr="00773978">
              <w:rPr>
                <w:sz w:val="20"/>
                <w:szCs w:val="20"/>
              </w:rPr>
              <w:t>e com o informado na coluna tamanho do campo.</w:t>
            </w:r>
          </w:p>
        </w:tc>
        <w:tc>
          <w:tcPr>
            <w:tcW w:w="881" w:type="dxa"/>
          </w:tcPr>
          <w:p w:rsidR="0081768D" w:rsidRPr="00773978" w:rsidRDefault="0081768D" w:rsidP="0081768D">
            <w:pPr>
              <w:pStyle w:val="pergunta-12"/>
              <w:spacing w:before="0" w:after="0"/>
              <w:jc w:val="center"/>
              <w:rPr>
                <w:rFonts w:ascii="Times New Roman" w:hAnsi="Times New Roman" w:cs="Times New Roman"/>
                <w:sz w:val="20"/>
                <w:szCs w:val="20"/>
              </w:rPr>
            </w:pPr>
            <w:r w:rsidRPr="00773978">
              <w:rPr>
                <w:rFonts w:ascii="Times New Roman" w:hAnsi="Times New Roman" w:cs="Times New Roman"/>
                <w:sz w:val="20"/>
                <w:szCs w:val="20"/>
              </w:rPr>
              <w:t>Erro</w:t>
            </w:r>
          </w:p>
        </w:tc>
      </w:tr>
      <w:tr w:rsidR="0081768D" w:rsidRPr="00773978" w:rsidTr="00597BD8">
        <w:trPr>
          <w:jc w:val="center"/>
        </w:trPr>
        <w:tc>
          <w:tcPr>
            <w:tcW w:w="801" w:type="dxa"/>
          </w:tcPr>
          <w:p w:rsidR="0081768D" w:rsidRPr="00773978" w:rsidRDefault="0081768D" w:rsidP="00597BD8">
            <w:pPr>
              <w:pStyle w:val="pergunta-12"/>
              <w:spacing w:before="0" w:after="0"/>
              <w:jc w:val="center"/>
              <w:rPr>
                <w:rFonts w:ascii="Times New Roman" w:hAnsi="Times New Roman" w:cs="Times New Roman"/>
                <w:sz w:val="20"/>
                <w:szCs w:val="20"/>
              </w:rPr>
            </w:pPr>
            <w:r w:rsidRPr="00773978">
              <w:rPr>
                <w:rFonts w:ascii="Times New Roman" w:hAnsi="Times New Roman" w:cs="Times New Roman"/>
                <w:sz w:val="20"/>
                <w:szCs w:val="20"/>
              </w:rPr>
              <w:t>04</w:t>
            </w:r>
          </w:p>
        </w:tc>
        <w:tc>
          <w:tcPr>
            <w:tcW w:w="4697" w:type="dxa"/>
            <w:vAlign w:val="center"/>
          </w:tcPr>
          <w:p w:rsidR="0081768D" w:rsidRPr="00773978" w:rsidRDefault="0081768D" w:rsidP="00597BD8">
            <w:pPr>
              <w:pStyle w:val="psds-corpodetexto"/>
              <w:spacing w:before="0" w:beforeAutospacing="0" w:after="0" w:afterAutospacing="0"/>
              <w:rPr>
                <w:sz w:val="20"/>
                <w:szCs w:val="20"/>
              </w:rPr>
            </w:pPr>
            <w:r w:rsidRPr="00773978">
              <w:rPr>
                <w:sz w:val="20"/>
                <w:szCs w:val="20"/>
              </w:rPr>
              <w:t>REGRA_VALORES_VALIDOS_INVALIDO</w:t>
            </w:r>
          </w:p>
        </w:tc>
        <w:tc>
          <w:tcPr>
            <w:tcW w:w="8597" w:type="dxa"/>
          </w:tcPr>
          <w:p w:rsidR="0081768D" w:rsidRPr="00773978" w:rsidRDefault="0081768D" w:rsidP="0081768D">
            <w:pPr>
              <w:pStyle w:val="psds-corpodetexto"/>
              <w:spacing w:before="0" w:beforeAutospacing="0" w:after="0" w:afterAutospacing="0"/>
              <w:jc w:val="both"/>
              <w:rPr>
                <w:sz w:val="20"/>
                <w:szCs w:val="20"/>
              </w:rPr>
            </w:pPr>
            <w:r w:rsidRPr="00773978">
              <w:rPr>
                <w:sz w:val="20"/>
                <w:szCs w:val="20"/>
              </w:rPr>
              <w:t>Verifica se o valor</w:t>
            </w:r>
            <w:r w:rsidRPr="00773978">
              <w:rPr>
                <w:rStyle w:val="apple-converted-space"/>
                <w:sz w:val="20"/>
                <w:szCs w:val="20"/>
              </w:rPr>
              <w:t> </w:t>
            </w:r>
            <w:r w:rsidRPr="00773978">
              <w:rPr>
                <w:sz w:val="20"/>
                <w:szCs w:val="20"/>
              </w:rPr>
              <w:t>com que o campo foi preenchido</w:t>
            </w:r>
            <w:r w:rsidRPr="00773978">
              <w:rPr>
                <w:rStyle w:val="apple-converted-space"/>
                <w:sz w:val="20"/>
                <w:szCs w:val="20"/>
              </w:rPr>
              <w:t> </w:t>
            </w:r>
            <w:r w:rsidRPr="00773978">
              <w:rPr>
                <w:sz w:val="20"/>
                <w:szCs w:val="20"/>
              </w:rPr>
              <w:t>está de acordo com o especificado no item valores válidos da</w:t>
            </w:r>
            <w:r w:rsidRPr="00773978">
              <w:rPr>
                <w:bCs/>
                <w:sz w:val="20"/>
                <w:szCs w:val="20"/>
              </w:rPr>
              <w:t xml:space="preserve"> descrição das colunas das tabelas apresentadas</w:t>
            </w:r>
            <w:r w:rsidRPr="00773978">
              <w:rPr>
                <w:rStyle w:val="apple-converted-space"/>
                <w:bCs/>
                <w:sz w:val="20"/>
                <w:szCs w:val="20"/>
              </w:rPr>
              <w:t> </w:t>
            </w:r>
            <w:r w:rsidRPr="00773978">
              <w:rPr>
                <w:sz w:val="20"/>
                <w:szCs w:val="20"/>
              </w:rPr>
              <w:t>e com o informado na coluna valores válidos do campo.</w:t>
            </w:r>
          </w:p>
        </w:tc>
        <w:tc>
          <w:tcPr>
            <w:tcW w:w="881" w:type="dxa"/>
          </w:tcPr>
          <w:p w:rsidR="0081768D" w:rsidRPr="00773978" w:rsidRDefault="0081768D" w:rsidP="0081768D">
            <w:pPr>
              <w:pStyle w:val="pergunta-12"/>
              <w:spacing w:before="0" w:after="0"/>
              <w:jc w:val="center"/>
              <w:rPr>
                <w:rFonts w:ascii="Times New Roman" w:hAnsi="Times New Roman" w:cs="Times New Roman"/>
                <w:sz w:val="20"/>
                <w:szCs w:val="20"/>
              </w:rPr>
            </w:pPr>
            <w:r w:rsidRPr="00773978">
              <w:rPr>
                <w:rFonts w:ascii="Times New Roman" w:hAnsi="Times New Roman" w:cs="Times New Roman"/>
                <w:sz w:val="20"/>
                <w:szCs w:val="20"/>
              </w:rPr>
              <w:t>Erro</w:t>
            </w:r>
          </w:p>
        </w:tc>
      </w:tr>
      <w:tr w:rsidR="0081768D" w:rsidRPr="00773978" w:rsidTr="00597BD8">
        <w:trPr>
          <w:jc w:val="center"/>
        </w:trPr>
        <w:tc>
          <w:tcPr>
            <w:tcW w:w="801" w:type="dxa"/>
          </w:tcPr>
          <w:p w:rsidR="0081768D" w:rsidRPr="00773978" w:rsidRDefault="0081768D" w:rsidP="00597BD8">
            <w:pPr>
              <w:pStyle w:val="pergunta-12"/>
              <w:spacing w:before="0" w:after="0"/>
              <w:jc w:val="center"/>
              <w:rPr>
                <w:rFonts w:ascii="Times New Roman" w:hAnsi="Times New Roman" w:cs="Times New Roman"/>
                <w:sz w:val="20"/>
                <w:szCs w:val="20"/>
              </w:rPr>
            </w:pPr>
            <w:r w:rsidRPr="00773978">
              <w:rPr>
                <w:rFonts w:ascii="Times New Roman" w:hAnsi="Times New Roman" w:cs="Times New Roman"/>
                <w:sz w:val="20"/>
                <w:szCs w:val="20"/>
              </w:rPr>
              <w:t>05</w:t>
            </w:r>
          </w:p>
        </w:tc>
        <w:tc>
          <w:tcPr>
            <w:tcW w:w="4697" w:type="dxa"/>
            <w:vAlign w:val="center"/>
          </w:tcPr>
          <w:p w:rsidR="0081768D" w:rsidRPr="00773978" w:rsidRDefault="0081768D" w:rsidP="00597BD8">
            <w:pPr>
              <w:pStyle w:val="psds-corpodetexto"/>
              <w:spacing w:before="0" w:beforeAutospacing="0" w:after="0" w:afterAutospacing="0"/>
              <w:rPr>
                <w:sz w:val="20"/>
                <w:szCs w:val="20"/>
              </w:rPr>
            </w:pPr>
            <w:r w:rsidRPr="00773978">
              <w:rPr>
                <w:sz w:val="20"/>
                <w:szCs w:val="20"/>
                <w:lang w:val="pt-PT"/>
              </w:rPr>
              <w:t>REGRA_TIPO_CAMPO_RAZAO_AUXIILIAR</w:t>
            </w:r>
          </w:p>
        </w:tc>
        <w:tc>
          <w:tcPr>
            <w:tcW w:w="8597" w:type="dxa"/>
          </w:tcPr>
          <w:p w:rsidR="0081768D" w:rsidRPr="00773978" w:rsidRDefault="0081768D" w:rsidP="0009061D">
            <w:pPr>
              <w:pStyle w:val="psds-corpodetexto"/>
              <w:spacing w:before="0" w:beforeAutospacing="0" w:after="0" w:afterAutospacing="0"/>
              <w:jc w:val="both"/>
              <w:rPr>
                <w:sz w:val="20"/>
                <w:szCs w:val="20"/>
              </w:rPr>
            </w:pPr>
            <w:r w:rsidRPr="00773978">
              <w:rPr>
                <w:sz w:val="20"/>
                <w:szCs w:val="20"/>
              </w:rPr>
              <w:t>Verificar se o tipo do campo informado nos campos “DE</w:t>
            </w:r>
            <w:r w:rsidR="0009061D" w:rsidRPr="00773978">
              <w:rPr>
                <w:sz w:val="20"/>
                <w:szCs w:val="20"/>
              </w:rPr>
              <w:t>S</w:t>
            </w:r>
            <w:r w:rsidRPr="00773978">
              <w:rPr>
                <w:sz w:val="20"/>
                <w:szCs w:val="20"/>
              </w:rPr>
              <w:t xml:space="preserve">C_CAMPO” </w:t>
            </w:r>
            <w:r w:rsidR="0009061D" w:rsidRPr="00773978">
              <w:rPr>
                <w:sz w:val="20"/>
                <w:szCs w:val="20"/>
              </w:rPr>
              <w:t xml:space="preserve">(Campo 03) e “TIPO_CAMPO” (Campo 04) </w:t>
            </w:r>
            <w:r w:rsidRPr="00773978">
              <w:rPr>
                <w:sz w:val="20"/>
                <w:szCs w:val="20"/>
              </w:rPr>
              <w:t xml:space="preserve">do </w:t>
            </w:r>
            <w:r w:rsidR="005953BF" w:rsidRPr="00773978">
              <w:rPr>
                <w:sz w:val="20"/>
                <w:szCs w:val="20"/>
              </w:rPr>
              <w:t>registro</w:t>
            </w:r>
            <w:r w:rsidRPr="00773978">
              <w:rPr>
                <w:sz w:val="20"/>
                <w:szCs w:val="20"/>
              </w:rPr>
              <w:t xml:space="preserve"> I510 corresponde ao valor informado no campo de acordo com os itens tipo e decimal da</w:t>
            </w:r>
            <w:r w:rsidRPr="00773978">
              <w:rPr>
                <w:rStyle w:val="apple-converted-space"/>
                <w:sz w:val="20"/>
                <w:szCs w:val="20"/>
              </w:rPr>
              <w:t> </w:t>
            </w:r>
            <w:r w:rsidRPr="00773978">
              <w:rPr>
                <w:b/>
                <w:bCs/>
                <w:sz w:val="20"/>
                <w:szCs w:val="20"/>
              </w:rPr>
              <w:t xml:space="preserve"> </w:t>
            </w:r>
            <w:r w:rsidRPr="00773978">
              <w:rPr>
                <w:bCs/>
                <w:sz w:val="20"/>
                <w:szCs w:val="20"/>
              </w:rPr>
              <w:t>descrição das colunas das tabelas apresentadas.</w:t>
            </w:r>
          </w:p>
        </w:tc>
        <w:tc>
          <w:tcPr>
            <w:tcW w:w="881" w:type="dxa"/>
          </w:tcPr>
          <w:p w:rsidR="0081768D" w:rsidRPr="00773978" w:rsidRDefault="0081768D" w:rsidP="0081768D">
            <w:pPr>
              <w:pStyle w:val="pergunta-12"/>
              <w:spacing w:before="0" w:after="0"/>
              <w:jc w:val="center"/>
              <w:rPr>
                <w:rFonts w:ascii="Times New Roman" w:hAnsi="Times New Roman" w:cs="Times New Roman"/>
                <w:sz w:val="20"/>
                <w:szCs w:val="20"/>
              </w:rPr>
            </w:pPr>
            <w:r w:rsidRPr="00773978">
              <w:rPr>
                <w:rFonts w:ascii="Times New Roman" w:hAnsi="Times New Roman" w:cs="Times New Roman"/>
                <w:sz w:val="20"/>
                <w:szCs w:val="20"/>
              </w:rPr>
              <w:t>Erro</w:t>
            </w:r>
          </w:p>
        </w:tc>
      </w:tr>
      <w:tr w:rsidR="0081768D" w:rsidRPr="00773978" w:rsidTr="00597BD8">
        <w:trPr>
          <w:jc w:val="center"/>
        </w:trPr>
        <w:tc>
          <w:tcPr>
            <w:tcW w:w="801" w:type="dxa"/>
          </w:tcPr>
          <w:p w:rsidR="0081768D" w:rsidRPr="00773978" w:rsidRDefault="0081768D" w:rsidP="00597BD8">
            <w:pPr>
              <w:pStyle w:val="pergunta-12"/>
              <w:spacing w:before="0" w:after="0"/>
              <w:jc w:val="center"/>
              <w:rPr>
                <w:rFonts w:ascii="Times New Roman" w:hAnsi="Times New Roman" w:cs="Times New Roman"/>
                <w:sz w:val="20"/>
                <w:szCs w:val="20"/>
              </w:rPr>
            </w:pPr>
            <w:r w:rsidRPr="00773978">
              <w:rPr>
                <w:rFonts w:ascii="Times New Roman" w:hAnsi="Times New Roman" w:cs="Times New Roman"/>
                <w:sz w:val="20"/>
                <w:szCs w:val="20"/>
              </w:rPr>
              <w:t>06</w:t>
            </w:r>
          </w:p>
        </w:tc>
        <w:tc>
          <w:tcPr>
            <w:tcW w:w="4697" w:type="dxa"/>
            <w:vAlign w:val="center"/>
          </w:tcPr>
          <w:p w:rsidR="0081768D" w:rsidRPr="00773978" w:rsidRDefault="0081768D" w:rsidP="00597BD8">
            <w:pPr>
              <w:pStyle w:val="psds-corpodetexto"/>
              <w:spacing w:before="0" w:beforeAutospacing="0" w:after="0" w:afterAutospacing="0"/>
              <w:rPr>
                <w:sz w:val="20"/>
                <w:szCs w:val="20"/>
              </w:rPr>
            </w:pPr>
            <w:r w:rsidRPr="00773978">
              <w:rPr>
                <w:color w:val="000000"/>
                <w:sz w:val="20"/>
                <w:szCs w:val="20"/>
              </w:rPr>
              <w:t>REGRA_TAMANHO_ARQUIVO</w:t>
            </w:r>
          </w:p>
        </w:tc>
        <w:tc>
          <w:tcPr>
            <w:tcW w:w="8597" w:type="dxa"/>
          </w:tcPr>
          <w:p w:rsidR="0081768D" w:rsidRPr="00773978" w:rsidRDefault="0081768D" w:rsidP="0081768D">
            <w:pPr>
              <w:pStyle w:val="psds-corpodetexto"/>
              <w:spacing w:before="0" w:beforeAutospacing="0" w:after="0" w:afterAutospacing="0"/>
              <w:jc w:val="both"/>
              <w:rPr>
                <w:sz w:val="20"/>
                <w:szCs w:val="20"/>
              </w:rPr>
            </w:pPr>
            <w:r w:rsidRPr="00773978">
              <w:rPr>
                <w:sz w:val="20"/>
                <w:szCs w:val="20"/>
              </w:rPr>
              <w:t xml:space="preserve">Verifica se tamanho do arquivo é menor que um gigabyte. Se maior, verifica se o e período da escrituração (Campos </w:t>
            </w:r>
            <w:r w:rsidR="0009061D" w:rsidRPr="00773978">
              <w:rPr>
                <w:sz w:val="20"/>
                <w:szCs w:val="20"/>
              </w:rPr>
              <w:t xml:space="preserve">03 - </w:t>
            </w:r>
            <w:r w:rsidRPr="00773978">
              <w:rPr>
                <w:sz w:val="20"/>
                <w:szCs w:val="20"/>
              </w:rPr>
              <w:t xml:space="preserve">“DT_INI” e </w:t>
            </w:r>
            <w:r w:rsidR="0009061D" w:rsidRPr="00773978">
              <w:rPr>
                <w:sz w:val="20"/>
                <w:szCs w:val="20"/>
              </w:rPr>
              <w:t xml:space="preserve"> 04 - </w:t>
            </w:r>
            <w:r w:rsidRPr="00773978">
              <w:rPr>
                <w:sz w:val="20"/>
                <w:szCs w:val="20"/>
              </w:rPr>
              <w:t xml:space="preserve">“DT_FIN” do </w:t>
            </w:r>
            <w:r w:rsidR="005953BF" w:rsidRPr="00773978">
              <w:rPr>
                <w:sz w:val="20"/>
                <w:szCs w:val="20"/>
              </w:rPr>
              <w:t>registro</w:t>
            </w:r>
            <w:r w:rsidRPr="00773978">
              <w:rPr>
                <w:sz w:val="20"/>
                <w:szCs w:val="20"/>
              </w:rPr>
              <w:t xml:space="preserve"> 0000) refere-se a apenas um mês. </w:t>
            </w:r>
          </w:p>
        </w:tc>
        <w:tc>
          <w:tcPr>
            <w:tcW w:w="881" w:type="dxa"/>
          </w:tcPr>
          <w:p w:rsidR="0081768D" w:rsidRPr="00773978" w:rsidRDefault="0081768D" w:rsidP="0081768D">
            <w:pPr>
              <w:pStyle w:val="pergunta-12"/>
              <w:spacing w:before="0" w:after="0"/>
              <w:jc w:val="center"/>
              <w:rPr>
                <w:rFonts w:ascii="Times New Roman" w:hAnsi="Times New Roman" w:cs="Times New Roman"/>
                <w:sz w:val="20"/>
                <w:szCs w:val="20"/>
              </w:rPr>
            </w:pPr>
            <w:r w:rsidRPr="00773978">
              <w:rPr>
                <w:rFonts w:ascii="Times New Roman" w:hAnsi="Times New Roman" w:cs="Times New Roman"/>
                <w:sz w:val="20"/>
                <w:szCs w:val="20"/>
              </w:rPr>
              <w:t>Erro</w:t>
            </w:r>
          </w:p>
        </w:tc>
      </w:tr>
    </w:tbl>
    <w:p w:rsidR="0081768D" w:rsidRPr="00773978" w:rsidRDefault="0081768D" w:rsidP="0081768D">
      <w:pPr>
        <w:pStyle w:val="pergunta-12"/>
        <w:shd w:val="clear" w:color="auto" w:fill="FFFFFF"/>
        <w:spacing w:before="0" w:after="0"/>
        <w:ind w:firstLine="708"/>
        <w:jc w:val="both"/>
        <w:rPr>
          <w:rFonts w:ascii="Times New Roman" w:hAnsi="Times New Roman" w:cs="Times New Roman"/>
          <w:sz w:val="20"/>
          <w:szCs w:val="20"/>
        </w:rPr>
      </w:pPr>
    </w:p>
    <w:p w:rsidR="0009061D" w:rsidRPr="00773978" w:rsidRDefault="00344F26" w:rsidP="0016787F">
      <w:pPr>
        <w:pStyle w:val="Ttulo1"/>
        <w:rPr>
          <w:szCs w:val="20"/>
        </w:rPr>
      </w:pPr>
      <w:bookmarkStart w:id="369" w:name="REQYRY6E8"/>
      <w:bookmarkStart w:id="370" w:name="_Toc450295132"/>
      <w:r w:rsidRPr="00773978">
        <w:rPr>
          <w:szCs w:val="20"/>
        </w:rPr>
        <w:t>4.2. Regras de Validação Nível 2</w:t>
      </w:r>
      <w:bookmarkEnd w:id="369"/>
      <w:bookmarkEnd w:id="370"/>
    </w:p>
    <w:p w:rsidR="00C52875" w:rsidRPr="00773978" w:rsidRDefault="00C52875" w:rsidP="00C52875">
      <w:pPr>
        <w:rPr>
          <w:lang w:eastAsia="pt-BR"/>
        </w:rPr>
      </w:pPr>
    </w:p>
    <w:p w:rsidR="00597BD8" w:rsidRPr="00773978" w:rsidRDefault="0009061D" w:rsidP="0016787F">
      <w:pPr>
        <w:pStyle w:val="pergunta-12"/>
        <w:shd w:val="clear" w:color="auto" w:fill="FFFFFF"/>
        <w:spacing w:before="0" w:after="0"/>
        <w:ind w:firstLine="708"/>
        <w:jc w:val="both"/>
        <w:rPr>
          <w:color w:val="0000FF"/>
          <w:sz w:val="20"/>
          <w:szCs w:val="20"/>
        </w:rPr>
      </w:pPr>
      <w:r w:rsidRPr="00773978">
        <w:rPr>
          <w:rFonts w:ascii="Times New Roman" w:hAnsi="Times New Roman" w:cs="Times New Roman"/>
          <w:sz w:val="20"/>
          <w:szCs w:val="20"/>
        </w:rPr>
        <w:t xml:space="preserve">Os </w:t>
      </w:r>
      <w:r w:rsidR="005953BF" w:rsidRPr="00773978">
        <w:rPr>
          <w:rFonts w:ascii="Times New Roman" w:hAnsi="Times New Roman" w:cs="Times New Roman"/>
          <w:sz w:val="20"/>
          <w:szCs w:val="20"/>
        </w:rPr>
        <w:t>registro</w:t>
      </w:r>
      <w:r w:rsidRPr="00773978">
        <w:rPr>
          <w:rFonts w:ascii="Times New Roman" w:hAnsi="Times New Roman" w:cs="Times New Roman"/>
          <w:sz w:val="20"/>
          <w:szCs w:val="20"/>
        </w:rPr>
        <w:t>s que apresentarem erro na validação nível 1 não serão analisados na validação nível 2.</w:t>
      </w:r>
      <w:r w:rsidR="0016787F" w:rsidRPr="00773978">
        <w:rPr>
          <w:rFonts w:ascii="Times New Roman" w:hAnsi="Times New Roman" w:cs="Times New Roman"/>
          <w:sz w:val="20"/>
          <w:szCs w:val="20"/>
        </w:rPr>
        <w:t xml:space="preserve"> Todas as regras de validação de nível 2 foram apresentadas nos próprios </w:t>
      </w:r>
      <w:r w:rsidR="005953BF" w:rsidRPr="00773978">
        <w:rPr>
          <w:rFonts w:ascii="Times New Roman" w:hAnsi="Times New Roman" w:cs="Times New Roman"/>
          <w:sz w:val="20"/>
          <w:szCs w:val="20"/>
        </w:rPr>
        <w:t>registro</w:t>
      </w:r>
      <w:r w:rsidR="0016787F" w:rsidRPr="00773978">
        <w:rPr>
          <w:rFonts w:ascii="Times New Roman" w:hAnsi="Times New Roman" w:cs="Times New Roman"/>
          <w:sz w:val="20"/>
          <w:szCs w:val="20"/>
        </w:rPr>
        <w:t>s dos leiautes 1 e 2.</w:t>
      </w:r>
      <w:r w:rsidR="0016787F" w:rsidRPr="00773978">
        <w:rPr>
          <w:color w:val="0000FF"/>
          <w:sz w:val="20"/>
          <w:szCs w:val="20"/>
        </w:rPr>
        <w:t xml:space="preserve"> </w:t>
      </w:r>
    </w:p>
    <w:p w:rsidR="00686033" w:rsidRPr="00773978" w:rsidRDefault="00686033" w:rsidP="0016787F">
      <w:pPr>
        <w:pStyle w:val="pergunta-12"/>
        <w:shd w:val="clear" w:color="auto" w:fill="FFFFFF"/>
        <w:spacing w:before="0" w:after="0"/>
        <w:ind w:firstLine="708"/>
        <w:jc w:val="both"/>
        <w:rPr>
          <w:color w:val="0000FF"/>
          <w:sz w:val="20"/>
          <w:szCs w:val="20"/>
        </w:rPr>
      </w:pPr>
    </w:p>
    <w:p w:rsidR="00686033" w:rsidRPr="00773978" w:rsidRDefault="00686033" w:rsidP="00686033">
      <w:pPr>
        <w:pStyle w:val="Ttulo1"/>
        <w:rPr>
          <w:szCs w:val="20"/>
        </w:rPr>
      </w:pPr>
      <w:bookmarkStart w:id="371" w:name="_Toc450295133"/>
      <w:r w:rsidRPr="00773978">
        <w:rPr>
          <w:szCs w:val="20"/>
        </w:rPr>
        <w:t>Capítulo 5 – Planos de Contas Referenciais</w:t>
      </w:r>
      <w:bookmarkEnd w:id="371"/>
    </w:p>
    <w:p w:rsidR="00686033" w:rsidRPr="00773978" w:rsidRDefault="00686033" w:rsidP="0016787F">
      <w:pPr>
        <w:pStyle w:val="pergunta-12"/>
        <w:shd w:val="clear" w:color="auto" w:fill="FFFFFF"/>
        <w:spacing w:before="0" w:after="0"/>
        <w:ind w:firstLine="708"/>
        <w:jc w:val="both"/>
        <w:rPr>
          <w:color w:val="0000FF"/>
          <w:sz w:val="20"/>
          <w:szCs w:val="20"/>
        </w:rPr>
      </w:pPr>
    </w:p>
    <w:p w:rsidR="00686033" w:rsidRPr="00773978" w:rsidRDefault="00686033" w:rsidP="00686033">
      <w:pPr>
        <w:pStyle w:val="pergunta-12"/>
        <w:shd w:val="clear" w:color="auto" w:fill="FFFFFF"/>
        <w:spacing w:before="0" w:after="0"/>
        <w:ind w:firstLine="708"/>
        <w:jc w:val="both"/>
        <w:rPr>
          <w:rFonts w:ascii="Times New Roman" w:hAnsi="Times New Roman" w:cs="Times New Roman"/>
          <w:sz w:val="20"/>
          <w:szCs w:val="20"/>
        </w:rPr>
      </w:pPr>
      <w:r w:rsidRPr="00773978">
        <w:rPr>
          <w:rFonts w:ascii="Times New Roman" w:hAnsi="Times New Roman" w:cs="Times New Roman"/>
          <w:sz w:val="20"/>
          <w:szCs w:val="20"/>
        </w:rPr>
        <w:t>A ECD adota, a partir do ano calendário 2014, os mesmos planos de contas referenciais constantes no Manual de Orientação do Leiaute da Escrituração Contábil Fiscal (ECF), nos registros L100, L300, P100, P150, U100 e U150.</w:t>
      </w:r>
    </w:p>
    <w:p w:rsidR="00F94CB3" w:rsidRPr="00773978" w:rsidRDefault="00F94CB3">
      <w:pPr>
        <w:spacing w:after="200"/>
        <w:rPr>
          <w:rFonts w:eastAsia="Arial Unicode MS" w:cs="Times New Roman"/>
          <w:b/>
          <w:color w:val="0000FF"/>
          <w:szCs w:val="20"/>
          <w:lang w:eastAsia="ar-SA"/>
        </w:rPr>
      </w:pPr>
      <w:bookmarkStart w:id="372" w:name="_Toc418098845"/>
      <w:r w:rsidRPr="00773978">
        <w:rPr>
          <w:rFonts w:eastAsia="Arial Unicode MS"/>
          <w:bCs/>
          <w:szCs w:val="20"/>
          <w:lang w:eastAsia="ar-SA"/>
        </w:rPr>
        <w:br w:type="page"/>
      </w:r>
    </w:p>
    <w:p w:rsidR="00F94CB3" w:rsidRPr="00773978" w:rsidRDefault="00F94CB3" w:rsidP="00F94CB3">
      <w:pPr>
        <w:pStyle w:val="Ttulo1"/>
        <w:rPr>
          <w:rFonts w:eastAsia="Arial Unicode MS"/>
          <w:bCs w:val="0"/>
          <w:szCs w:val="20"/>
          <w:lang w:eastAsia="ar-SA"/>
        </w:rPr>
      </w:pPr>
      <w:bookmarkStart w:id="373" w:name="_Toc450295134"/>
      <w:r w:rsidRPr="00773978">
        <w:rPr>
          <w:rFonts w:eastAsia="Arial Unicode MS"/>
          <w:bCs w:val="0"/>
          <w:szCs w:val="20"/>
          <w:lang w:eastAsia="ar-SA"/>
        </w:rPr>
        <w:lastRenderedPageBreak/>
        <w:t xml:space="preserve">A. </w:t>
      </w:r>
      <w:bookmarkEnd w:id="372"/>
      <w:r w:rsidRPr="00773978">
        <w:rPr>
          <w:rFonts w:eastAsia="Arial Unicode MS"/>
          <w:bCs w:val="0"/>
          <w:szCs w:val="20"/>
          <w:lang w:eastAsia="ar-SA"/>
        </w:rPr>
        <w:t>Anexos</w:t>
      </w:r>
      <w:bookmarkEnd w:id="373"/>
    </w:p>
    <w:p w:rsidR="00F94CB3" w:rsidRPr="00773978" w:rsidRDefault="00F94CB3" w:rsidP="00F94CB3">
      <w:pPr>
        <w:rPr>
          <w:lang w:eastAsia="ar-SA"/>
        </w:rPr>
      </w:pPr>
    </w:p>
    <w:p w:rsidR="00F94CB3" w:rsidRPr="00773978" w:rsidRDefault="00F94CB3" w:rsidP="00F94CB3">
      <w:pPr>
        <w:pStyle w:val="Ttulo1"/>
        <w:rPr>
          <w:rFonts w:eastAsia="Arial Unicode MS"/>
          <w:bCs w:val="0"/>
          <w:szCs w:val="20"/>
          <w:lang w:eastAsia="ar-SA"/>
        </w:rPr>
      </w:pPr>
      <w:bookmarkStart w:id="374" w:name="_Toc450295135"/>
      <w:r w:rsidRPr="00773978">
        <w:rPr>
          <w:rFonts w:eastAsia="Arial Unicode MS"/>
          <w:bCs w:val="0"/>
          <w:szCs w:val="20"/>
          <w:lang w:eastAsia="ar-SA"/>
        </w:rPr>
        <w:t>A.1. Alterações do Manual</w:t>
      </w:r>
      <w:bookmarkEnd w:id="374"/>
    </w:p>
    <w:p w:rsidR="00F94CB3" w:rsidRPr="00773978" w:rsidRDefault="00F94CB3" w:rsidP="00F94CB3">
      <w:pPr>
        <w:rPr>
          <w:lang w:eastAsia="ar-SA"/>
        </w:rPr>
      </w:pPr>
    </w:p>
    <w:p w:rsidR="00F94CB3" w:rsidRDefault="00F94CB3" w:rsidP="00F94CB3">
      <w:pPr>
        <w:pStyle w:val="Ttulo1"/>
        <w:rPr>
          <w:rFonts w:eastAsia="Arial Unicode MS"/>
          <w:bCs w:val="0"/>
          <w:szCs w:val="20"/>
          <w:lang w:eastAsia="ar-SA"/>
        </w:rPr>
      </w:pPr>
      <w:bookmarkStart w:id="375" w:name="_Toc418098846"/>
      <w:bookmarkStart w:id="376" w:name="_Toc450295136"/>
      <w:r w:rsidRPr="00773978">
        <w:rPr>
          <w:rFonts w:eastAsia="Arial Unicode MS"/>
          <w:bCs w:val="0"/>
          <w:szCs w:val="20"/>
          <w:lang w:eastAsia="ar-SA"/>
        </w:rPr>
        <w:t>A.1.1. Alterações em Relação ao Manual Anexo ao Ato Declaratório Executivo Cofis n</w:t>
      </w:r>
      <w:r w:rsidRPr="00773978">
        <w:rPr>
          <w:rFonts w:eastAsia="Arial Unicode MS"/>
          <w:bCs w:val="0"/>
          <w:szCs w:val="20"/>
          <w:u w:val="single"/>
          <w:vertAlign w:val="superscript"/>
          <w:lang w:eastAsia="ar-SA"/>
        </w:rPr>
        <w:t>o</w:t>
      </w:r>
      <w:r w:rsidR="00514484" w:rsidRPr="00773978">
        <w:rPr>
          <w:rFonts w:eastAsia="Arial Unicode MS"/>
          <w:bCs w:val="0"/>
          <w:szCs w:val="20"/>
          <w:lang w:eastAsia="ar-SA"/>
        </w:rPr>
        <w:t xml:space="preserve"> </w:t>
      </w:r>
      <w:r w:rsidR="00773978" w:rsidRPr="00773978">
        <w:rPr>
          <w:rFonts w:eastAsia="Arial Unicode MS"/>
          <w:bCs w:val="0"/>
          <w:szCs w:val="20"/>
          <w:lang w:eastAsia="ar-SA"/>
        </w:rPr>
        <w:t>1</w:t>
      </w:r>
      <w:r w:rsidR="00514484" w:rsidRPr="00773978">
        <w:rPr>
          <w:rFonts w:eastAsia="Arial Unicode MS"/>
          <w:bCs w:val="0"/>
          <w:szCs w:val="20"/>
          <w:lang w:eastAsia="ar-SA"/>
        </w:rPr>
        <w:t>9</w:t>
      </w:r>
      <w:r w:rsidRPr="00773978">
        <w:rPr>
          <w:rFonts w:eastAsia="Arial Unicode MS"/>
          <w:bCs w:val="0"/>
          <w:szCs w:val="20"/>
          <w:lang w:eastAsia="ar-SA"/>
        </w:rPr>
        <w:t>/201</w:t>
      </w:r>
      <w:bookmarkEnd w:id="375"/>
      <w:r w:rsidR="00514484" w:rsidRPr="00773978">
        <w:rPr>
          <w:rFonts w:eastAsia="Arial Unicode MS"/>
          <w:bCs w:val="0"/>
          <w:szCs w:val="20"/>
          <w:lang w:eastAsia="ar-SA"/>
        </w:rPr>
        <w:t>6</w:t>
      </w:r>
      <w:bookmarkEnd w:id="376"/>
    </w:p>
    <w:p w:rsidR="004F255A" w:rsidRPr="004F255A" w:rsidRDefault="004F255A" w:rsidP="004F255A">
      <w:pPr>
        <w:rPr>
          <w:lang w:eastAsia="ar-SA"/>
        </w:rPr>
      </w:pPr>
    </w:p>
    <w:p w:rsidR="004F255A" w:rsidRPr="00773978" w:rsidRDefault="004F255A" w:rsidP="004F255A">
      <w:pPr>
        <w:pStyle w:val="Ttulo1"/>
        <w:rPr>
          <w:szCs w:val="20"/>
        </w:rPr>
      </w:pPr>
      <w:bookmarkStart w:id="377" w:name="_Toc450295137"/>
      <w:r w:rsidRPr="00773978">
        <w:rPr>
          <w:szCs w:val="20"/>
        </w:rPr>
        <w:t>1.2. Legislação</w:t>
      </w:r>
      <w:r>
        <w:rPr>
          <w:szCs w:val="20"/>
        </w:rPr>
        <w:t>: Atualização de texto.</w:t>
      </w:r>
      <w:bookmarkEnd w:id="377"/>
    </w:p>
    <w:p w:rsidR="004F255A" w:rsidRPr="00773978" w:rsidRDefault="004F255A" w:rsidP="004F255A">
      <w:pPr>
        <w:pStyle w:val="NormalWeb"/>
        <w:shd w:val="clear" w:color="auto" w:fill="FFFFFF"/>
        <w:spacing w:before="0" w:after="0"/>
        <w:jc w:val="both"/>
        <w:rPr>
          <w:rFonts w:ascii="Times New Roman" w:hAnsi="Times New Roman" w:cs="Times New Roman"/>
          <w:sz w:val="20"/>
          <w:szCs w:val="20"/>
        </w:rPr>
      </w:pPr>
    </w:p>
    <w:p w:rsidR="004F255A" w:rsidRPr="004F255A" w:rsidRDefault="004F255A" w:rsidP="004F255A">
      <w:pPr>
        <w:pStyle w:val="NormalWeb"/>
        <w:shd w:val="clear" w:color="auto" w:fill="FFFFFF"/>
        <w:spacing w:before="0" w:after="0"/>
        <w:jc w:val="both"/>
        <w:rPr>
          <w:rFonts w:ascii="Times New Roman" w:hAnsi="Times New Roman" w:cs="Times New Roman"/>
          <w:sz w:val="20"/>
          <w:szCs w:val="20"/>
        </w:rPr>
      </w:pPr>
      <w:r w:rsidRPr="004F255A">
        <w:rPr>
          <w:rFonts w:ascii="Times New Roman" w:hAnsi="Times New Roman" w:cs="Times New Roman"/>
          <w:sz w:val="20"/>
          <w:szCs w:val="20"/>
          <w:highlight w:val="yellow"/>
        </w:rPr>
        <w:t>- Decreto n</w:t>
      </w:r>
      <w:r w:rsidRPr="004F255A">
        <w:rPr>
          <w:rFonts w:ascii="Times New Roman" w:hAnsi="Times New Roman" w:cs="Times New Roman"/>
          <w:sz w:val="20"/>
          <w:szCs w:val="20"/>
          <w:highlight w:val="yellow"/>
          <w:u w:val="single"/>
          <w:vertAlign w:val="superscript"/>
        </w:rPr>
        <w:t>o</w:t>
      </w:r>
      <w:r w:rsidRPr="004F255A">
        <w:rPr>
          <w:rFonts w:ascii="Times New Roman" w:hAnsi="Times New Roman" w:cs="Times New Roman"/>
          <w:sz w:val="20"/>
          <w:szCs w:val="20"/>
          <w:highlight w:val="yellow"/>
        </w:rPr>
        <w:t xml:space="preserve"> 8.683, de 26 de fevereiro de 2016 – Altera o Decreto nº 1.800, de 30 de janeiro de 1996, que regulamenta a Lei nº 8.934, de 18 de novembro de 1994, e dá outras providências.</w:t>
      </w:r>
    </w:p>
    <w:p w:rsidR="004F255A" w:rsidRPr="00773978" w:rsidRDefault="004F255A" w:rsidP="004F255A">
      <w:pPr>
        <w:pStyle w:val="NormalWeb"/>
        <w:shd w:val="clear" w:color="auto" w:fill="FFFFFF"/>
        <w:spacing w:before="0" w:after="0"/>
        <w:jc w:val="both"/>
        <w:rPr>
          <w:rFonts w:ascii="Times New Roman" w:hAnsi="Times New Roman" w:cs="Times New Roman"/>
          <w:sz w:val="20"/>
          <w:szCs w:val="20"/>
        </w:rPr>
      </w:pPr>
    </w:p>
    <w:p w:rsidR="004F255A" w:rsidRPr="004F255A" w:rsidRDefault="004F255A" w:rsidP="004F255A">
      <w:pPr>
        <w:pStyle w:val="NormalWeb"/>
        <w:shd w:val="clear" w:color="auto" w:fill="FFFFFF"/>
        <w:spacing w:before="0" w:after="0"/>
        <w:jc w:val="both"/>
        <w:rPr>
          <w:rFonts w:ascii="Times New Roman" w:hAnsi="Times New Roman" w:cs="Times New Roman"/>
          <w:sz w:val="20"/>
          <w:szCs w:val="20"/>
        </w:rPr>
      </w:pPr>
      <w:r w:rsidRPr="004F255A">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Comunicado Técnico do Conselho Federal de Contabilidade (CFC) – </w:t>
      </w:r>
      <w:r w:rsidRPr="004F255A">
        <w:rPr>
          <w:rFonts w:ascii="Times New Roman" w:hAnsi="Times New Roman" w:cs="Times New Roman"/>
          <w:sz w:val="20"/>
          <w:szCs w:val="20"/>
          <w:highlight w:val="yellow"/>
        </w:rPr>
        <w:t>CTG 2001 (R2) – Define as formalidades da escrituração contábil em forma digital para fins de atendimento ao Sistema Público de Escrituração Digital (Sped)</w:t>
      </w:r>
      <w:r>
        <w:rPr>
          <w:rFonts w:ascii="Times New Roman" w:hAnsi="Times New Roman" w:cs="Times New Roman"/>
          <w:sz w:val="20"/>
          <w:szCs w:val="20"/>
        </w:rPr>
        <w:t>.</w:t>
      </w:r>
    </w:p>
    <w:p w:rsidR="004F255A" w:rsidRDefault="004F255A" w:rsidP="004F255A">
      <w:pPr>
        <w:pStyle w:val="NormalWeb"/>
        <w:shd w:val="clear" w:color="auto" w:fill="FFFFFF"/>
        <w:spacing w:before="0" w:after="0"/>
        <w:jc w:val="both"/>
        <w:rPr>
          <w:rFonts w:ascii="Times New Roman" w:hAnsi="Times New Roman" w:cs="Times New Roman"/>
          <w:sz w:val="20"/>
          <w:szCs w:val="20"/>
        </w:rPr>
      </w:pPr>
    </w:p>
    <w:p w:rsidR="004F255A" w:rsidRPr="004F255A" w:rsidRDefault="004F255A" w:rsidP="004F255A">
      <w:pPr>
        <w:pStyle w:val="NormalWeb"/>
        <w:shd w:val="clear" w:color="auto" w:fill="FFFFFF"/>
        <w:spacing w:before="0" w:after="0"/>
        <w:jc w:val="both"/>
        <w:rPr>
          <w:rFonts w:ascii="Times New Roman" w:hAnsi="Times New Roman" w:cs="Times New Roman"/>
          <w:sz w:val="20"/>
          <w:szCs w:val="20"/>
        </w:rPr>
      </w:pPr>
      <w:r w:rsidRPr="004F255A">
        <w:rPr>
          <w:rFonts w:ascii="Times New Roman" w:hAnsi="Times New Roman" w:cs="Times New Roman"/>
          <w:sz w:val="20"/>
          <w:szCs w:val="20"/>
          <w:highlight w:val="yellow"/>
        </w:rPr>
        <w:t>- Interpretação Técnica do CFC – ITG 2000 (R1) – Escrituração Contábil.</w:t>
      </w:r>
    </w:p>
    <w:p w:rsidR="00AB7EFA" w:rsidRPr="00773978" w:rsidRDefault="00AB7EFA" w:rsidP="00AB7EFA"/>
    <w:p w:rsidR="00AB7EFA" w:rsidRPr="00773978" w:rsidRDefault="00AB7EFA" w:rsidP="00AB7EFA">
      <w:pPr>
        <w:pStyle w:val="Ttulo1"/>
        <w:jc w:val="both"/>
        <w:rPr>
          <w:szCs w:val="20"/>
        </w:rPr>
      </w:pPr>
      <w:bookmarkStart w:id="378" w:name="_Toc450295138"/>
      <w:r w:rsidRPr="00773978">
        <w:rPr>
          <w:szCs w:val="20"/>
        </w:rPr>
        <w:t>1.12. Substituição do Livro Digital Transmitido</w:t>
      </w:r>
      <w:r w:rsidR="004F255A">
        <w:rPr>
          <w:szCs w:val="20"/>
        </w:rPr>
        <w:t>: Atualização de texto.</w:t>
      </w:r>
      <w:bookmarkEnd w:id="378"/>
    </w:p>
    <w:p w:rsidR="00AB7EFA" w:rsidRPr="00773978" w:rsidRDefault="00AB7EFA" w:rsidP="00AB7EFA">
      <w:pPr>
        <w:pStyle w:val="pergunta-9"/>
        <w:shd w:val="clear" w:color="auto" w:fill="FFFFFF"/>
        <w:spacing w:before="0" w:after="0"/>
        <w:jc w:val="both"/>
        <w:rPr>
          <w:rFonts w:ascii="Times New Roman" w:hAnsi="Times New Roman" w:cs="Times New Roman"/>
          <w:sz w:val="20"/>
          <w:szCs w:val="20"/>
        </w:rPr>
      </w:pPr>
    </w:p>
    <w:p w:rsidR="00E03BF5" w:rsidRPr="00AB7EFA" w:rsidRDefault="00E03BF5" w:rsidP="00E03BF5">
      <w:pPr>
        <w:tabs>
          <w:tab w:val="left" w:pos="8175"/>
        </w:tabs>
        <w:jc w:val="both"/>
        <w:rPr>
          <w:szCs w:val="20"/>
          <w:highlight w:val="yellow"/>
        </w:rPr>
      </w:pPr>
      <w:r w:rsidRPr="00773978">
        <w:rPr>
          <w:szCs w:val="20"/>
        </w:rPr>
        <w:t xml:space="preserve">             De acordo com o Decreto n</w:t>
      </w:r>
      <w:r w:rsidRPr="00773978">
        <w:rPr>
          <w:szCs w:val="20"/>
          <w:u w:val="single"/>
          <w:vertAlign w:val="superscript"/>
        </w:rPr>
        <w:t>o</w:t>
      </w:r>
      <w:r w:rsidRPr="00773978">
        <w:rPr>
          <w:szCs w:val="20"/>
        </w:rPr>
        <w:t xml:space="preserve"> 8.683, de 25 de fevereiro de 2016, todas as ECD de empresas estarão </w:t>
      </w:r>
      <w:r w:rsidRPr="00AB7EFA">
        <w:rPr>
          <w:szCs w:val="20"/>
          <w:highlight w:val="yellow"/>
        </w:rPr>
        <w:t xml:space="preserve">automaticamente autenticadas no momento da transmissão e o recibo de transmissão servirá como comprovante de autenticação. </w:t>
      </w:r>
    </w:p>
    <w:p w:rsidR="00E03BF5" w:rsidRPr="00AB7EFA" w:rsidRDefault="00E03BF5" w:rsidP="00E03BF5">
      <w:pPr>
        <w:tabs>
          <w:tab w:val="left" w:pos="8175"/>
        </w:tabs>
        <w:jc w:val="both"/>
        <w:rPr>
          <w:szCs w:val="20"/>
          <w:highlight w:val="yellow"/>
        </w:rPr>
      </w:pPr>
    </w:p>
    <w:p w:rsidR="00E03BF5" w:rsidRDefault="00E03BF5" w:rsidP="00E03BF5">
      <w:pPr>
        <w:tabs>
          <w:tab w:val="left" w:pos="8175"/>
        </w:tabs>
        <w:jc w:val="both"/>
        <w:rPr>
          <w:b/>
          <w:szCs w:val="20"/>
        </w:rPr>
      </w:pPr>
      <w:r>
        <w:rPr>
          <w:b/>
          <w:szCs w:val="20"/>
          <w:highlight w:val="yellow"/>
        </w:rPr>
        <w:t xml:space="preserve">              A</w:t>
      </w:r>
      <w:r w:rsidRPr="00AB7EFA">
        <w:rPr>
          <w:b/>
          <w:szCs w:val="20"/>
          <w:highlight w:val="yellow"/>
        </w:rPr>
        <w:t>s ECD transmitidas a partir de 26/02/2016, serão consideradas automaticamente autenticadas, em virtude do Decreto n</w:t>
      </w:r>
      <w:r w:rsidRPr="00AB7EFA">
        <w:rPr>
          <w:b/>
          <w:szCs w:val="20"/>
          <w:highlight w:val="yellow"/>
          <w:u w:val="single"/>
          <w:vertAlign w:val="superscript"/>
        </w:rPr>
        <w:t>o</w:t>
      </w:r>
      <w:r w:rsidRPr="00AB7EFA">
        <w:rPr>
          <w:b/>
          <w:szCs w:val="20"/>
          <w:highlight w:val="yellow"/>
        </w:rPr>
        <w:t> 8.683, de 25 de fevereiro de 2016,</w:t>
      </w:r>
      <w:r>
        <w:rPr>
          <w:b/>
          <w:szCs w:val="20"/>
          <w:highlight w:val="yellow"/>
        </w:rPr>
        <w:t xml:space="preserve"> e não poderão ser substituídas</w:t>
      </w:r>
      <w:r>
        <w:rPr>
          <w:b/>
          <w:szCs w:val="20"/>
        </w:rPr>
        <w:t xml:space="preserve">. </w:t>
      </w:r>
    </w:p>
    <w:p w:rsidR="00E03BF5" w:rsidRDefault="00E03BF5" w:rsidP="00E03BF5">
      <w:pPr>
        <w:tabs>
          <w:tab w:val="left" w:pos="8175"/>
        </w:tabs>
        <w:jc w:val="both"/>
        <w:rPr>
          <w:b/>
          <w:szCs w:val="20"/>
        </w:rPr>
      </w:pPr>
    </w:p>
    <w:p w:rsidR="00E03BF5" w:rsidRDefault="00E03BF5" w:rsidP="00E03BF5">
      <w:pPr>
        <w:tabs>
          <w:tab w:val="left" w:pos="8175"/>
        </w:tabs>
        <w:jc w:val="both"/>
        <w:rPr>
          <w:b/>
          <w:szCs w:val="20"/>
        </w:rPr>
      </w:pPr>
      <w:r>
        <w:rPr>
          <w:b/>
          <w:szCs w:val="20"/>
        </w:rPr>
        <w:t xml:space="preserve">             </w:t>
      </w:r>
      <w:r w:rsidRPr="00E03BF5">
        <w:rPr>
          <w:b/>
          <w:szCs w:val="20"/>
          <w:highlight w:val="yellow"/>
        </w:rPr>
        <w:t xml:space="preserve">O procedimento de cancelamento da autenticação por erro de fato </w:t>
      </w:r>
      <w:r>
        <w:rPr>
          <w:b/>
          <w:szCs w:val="20"/>
          <w:highlight w:val="yellow"/>
        </w:rPr>
        <w:t xml:space="preserve">que torna a escrituração imprestável </w:t>
      </w:r>
      <w:r w:rsidRPr="00E03BF5">
        <w:rPr>
          <w:b/>
          <w:szCs w:val="20"/>
          <w:highlight w:val="yellow"/>
        </w:rPr>
        <w:t>será regulamentado por norma do Departamento de Registro Empresarial e Integração (DREI).</w:t>
      </w:r>
    </w:p>
    <w:p w:rsidR="00E03BF5" w:rsidRDefault="00E03BF5" w:rsidP="00E03BF5">
      <w:pPr>
        <w:autoSpaceDE w:val="0"/>
        <w:spacing w:line="240" w:lineRule="atLeast"/>
        <w:ind w:firstLine="708"/>
        <w:jc w:val="both"/>
        <w:rPr>
          <w:rFonts w:cs="Times New Roman"/>
          <w:b/>
          <w:color w:val="000000"/>
          <w:szCs w:val="20"/>
        </w:rPr>
      </w:pPr>
    </w:p>
    <w:p w:rsidR="00E03BF5" w:rsidRPr="00773978" w:rsidRDefault="00E03BF5" w:rsidP="00E03BF5">
      <w:pPr>
        <w:autoSpaceDE w:val="0"/>
        <w:spacing w:line="240" w:lineRule="atLeast"/>
        <w:ind w:firstLine="708"/>
        <w:jc w:val="both"/>
        <w:rPr>
          <w:rFonts w:cs="Times New Roman"/>
          <w:b/>
          <w:color w:val="000000"/>
          <w:szCs w:val="20"/>
        </w:rPr>
      </w:pPr>
      <w:r w:rsidRPr="00773978">
        <w:rPr>
          <w:rFonts w:cs="Times New Roman"/>
          <w:b/>
          <w:color w:val="000000"/>
          <w:szCs w:val="20"/>
        </w:rPr>
        <w:t>Roteiro prático para substituição do livro digital (Para ECD com NIRE ou sem NIRE):</w:t>
      </w:r>
    </w:p>
    <w:p w:rsidR="00E03BF5" w:rsidRPr="00773978" w:rsidRDefault="00E03BF5" w:rsidP="00E03BF5">
      <w:pPr>
        <w:autoSpaceDE w:val="0"/>
        <w:spacing w:line="240" w:lineRule="atLeast"/>
        <w:ind w:firstLine="708"/>
        <w:jc w:val="both"/>
        <w:rPr>
          <w:rFonts w:cs="Times New Roman"/>
          <w:b/>
          <w:color w:val="5F5F5F"/>
          <w:szCs w:val="20"/>
        </w:rPr>
      </w:pPr>
      <w:r w:rsidRPr="00773978">
        <w:rPr>
          <w:rFonts w:cs="Times New Roman"/>
          <w:b/>
          <w:color w:val="5F5F5F"/>
          <w:szCs w:val="20"/>
        </w:rPr>
        <w:t xml:space="preserve"> </w:t>
      </w:r>
    </w:p>
    <w:p w:rsidR="00E03BF5" w:rsidRPr="00773978" w:rsidRDefault="00E03BF5" w:rsidP="00E03BF5">
      <w:pPr>
        <w:autoSpaceDE w:val="0"/>
        <w:spacing w:line="240" w:lineRule="atLeast"/>
        <w:ind w:left="708"/>
        <w:jc w:val="both"/>
        <w:rPr>
          <w:rFonts w:cs="Times New Roman"/>
          <w:b/>
          <w:szCs w:val="20"/>
        </w:rPr>
      </w:pPr>
      <w:r w:rsidRPr="00773978">
        <w:rPr>
          <w:rFonts w:cs="Times New Roman"/>
          <w:b/>
          <w:color w:val="000000"/>
          <w:szCs w:val="20"/>
        </w:rPr>
        <w:t xml:space="preserve">1. Se o arquivo é o que foi assinado, remova a assinatura. A assinatura é um conjunto de caracteres "estranhos" que fica após o registro 9999. Basta apagar tudo que fica após tal registro. Para fazer isso, edite a escrituração com algum editor de texto </w:t>
      </w:r>
      <w:r w:rsidRPr="00773978">
        <w:rPr>
          <w:rFonts w:cs="Times New Roman"/>
          <w:b/>
          <w:szCs w:val="20"/>
        </w:rPr>
        <w:t>do tipo “Bloco de Notas”.</w:t>
      </w:r>
    </w:p>
    <w:p w:rsidR="00E03BF5" w:rsidRPr="00773978" w:rsidRDefault="00E03BF5" w:rsidP="00E03BF5">
      <w:pPr>
        <w:autoSpaceDE w:val="0"/>
        <w:spacing w:line="240" w:lineRule="atLeast"/>
        <w:ind w:left="1416"/>
        <w:jc w:val="both"/>
        <w:rPr>
          <w:rFonts w:cs="Times New Roman"/>
          <w:b/>
          <w:color w:val="000000"/>
          <w:szCs w:val="20"/>
        </w:rPr>
      </w:pPr>
    </w:p>
    <w:p w:rsidR="00E03BF5" w:rsidRPr="00773978" w:rsidRDefault="00E03BF5" w:rsidP="00E03BF5">
      <w:pPr>
        <w:autoSpaceDE w:val="0"/>
        <w:spacing w:line="240" w:lineRule="atLeast"/>
        <w:ind w:left="708"/>
        <w:jc w:val="both"/>
        <w:rPr>
          <w:rFonts w:cs="Times New Roman"/>
          <w:b/>
          <w:color w:val="000000"/>
          <w:szCs w:val="20"/>
        </w:rPr>
      </w:pPr>
      <w:r w:rsidRPr="00773978">
        <w:rPr>
          <w:rFonts w:cs="Times New Roman"/>
          <w:b/>
          <w:color w:val="000000"/>
          <w:szCs w:val="20"/>
        </w:rPr>
        <w:t>2. Corrija as demais informações no próprio editor de texto do tipo “Bloco de Notas” ou no PVA do Sped Contábil. Se for utilizar o PVA do Sped Contábil, importe o arquivo sem assinatura para o PVA.</w:t>
      </w:r>
    </w:p>
    <w:p w:rsidR="00E03BF5" w:rsidRPr="00773978" w:rsidRDefault="00E03BF5" w:rsidP="00E03BF5">
      <w:pPr>
        <w:autoSpaceDE w:val="0"/>
        <w:spacing w:line="240" w:lineRule="atLeast"/>
        <w:ind w:left="708"/>
        <w:jc w:val="both"/>
        <w:rPr>
          <w:rFonts w:cs="Times New Roman"/>
          <w:b/>
          <w:color w:val="000000"/>
          <w:szCs w:val="20"/>
        </w:rPr>
      </w:pPr>
    </w:p>
    <w:p w:rsidR="00E03BF5" w:rsidRPr="00773978" w:rsidRDefault="00E03BF5" w:rsidP="00E03BF5">
      <w:pPr>
        <w:autoSpaceDE w:val="0"/>
        <w:spacing w:line="240" w:lineRule="atLeast"/>
        <w:ind w:left="708"/>
        <w:jc w:val="both"/>
        <w:rPr>
          <w:rFonts w:cs="Times New Roman"/>
          <w:b/>
          <w:color w:val="000000"/>
          <w:szCs w:val="20"/>
        </w:rPr>
      </w:pPr>
      <w:r w:rsidRPr="00773978">
        <w:rPr>
          <w:rFonts w:cs="Times New Roman"/>
          <w:b/>
          <w:color w:val="000000"/>
          <w:szCs w:val="20"/>
        </w:rPr>
        <w:t>3. Valide o livro no PVA do Sped Contábil utilizando a funcionalidade Arquivo/Escrituração Contábil/Validar Escrituração Contábil.</w:t>
      </w:r>
    </w:p>
    <w:p w:rsidR="00E03BF5" w:rsidRPr="00773978" w:rsidRDefault="00E03BF5" w:rsidP="00E03BF5">
      <w:pPr>
        <w:autoSpaceDE w:val="0"/>
        <w:spacing w:line="240" w:lineRule="atLeast"/>
        <w:ind w:firstLine="708"/>
        <w:jc w:val="both"/>
        <w:rPr>
          <w:rFonts w:cs="Times New Roman"/>
          <w:b/>
          <w:color w:val="000000"/>
          <w:szCs w:val="20"/>
        </w:rPr>
      </w:pPr>
    </w:p>
    <w:p w:rsidR="00E03BF5" w:rsidRPr="00773978" w:rsidRDefault="00E03BF5" w:rsidP="00E03BF5">
      <w:pPr>
        <w:autoSpaceDE w:val="0"/>
        <w:spacing w:line="240" w:lineRule="atLeast"/>
        <w:ind w:firstLine="708"/>
        <w:jc w:val="both"/>
        <w:rPr>
          <w:rFonts w:cs="Times New Roman"/>
          <w:b/>
          <w:color w:val="000000"/>
          <w:szCs w:val="20"/>
        </w:rPr>
      </w:pPr>
      <w:r w:rsidRPr="00773978">
        <w:rPr>
          <w:rFonts w:cs="Times New Roman"/>
          <w:b/>
          <w:color w:val="000000"/>
          <w:szCs w:val="20"/>
        </w:rPr>
        <w:t xml:space="preserve">4. Assine. </w:t>
      </w:r>
    </w:p>
    <w:p w:rsidR="00E03BF5" w:rsidRPr="00773978" w:rsidRDefault="00E03BF5" w:rsidP="00E03BF5">
      <w:pPr>
        <w:autoSpaceDE w:val="0"/>
        <w:spacing w:line="240" w:lineRule="atLeast"/>
        <w:jc w:val="both"/>
        <w:rPr>
          <w:rFonts w:cs="Times New Roman"/>
          <w:b/>
          <w:color w:val="000000"/>
          <w:szCs w:val="20"/>
        </w:rPr>
      </w:pPr>
    </w:p>
    <w:p w:rsidR="00E03BF5" w:rsidRPr="00773978" w:rsidRDefault="00E03BF5" w:rsidP="00E03BF5">
      <w:pPr>
        <w:autoSpaceDE w:val="0"/>
        <w:spacing w:line="240" w:lineRule="atLeast"/>
        <w:ind w:firstLine="708"/>
        <w:jc w:val="both"/>
        <w:rPr>
          <w:rFonts w:cs="Times New Roman"/>
          <w:b/>
          <w:color w:val="000000"/>
          <w:szCs w:val="20"/>
        </w:rPr>
      </w:pPr>
      <w:r w:rsidRPr="00773978">
        <w:rPr>
          <w:rFonts w:cs="Times New Roman"/>
          <w:b/>
          <w:color w:val="000000"/>
          <w:szCs w:val="20"/>
        </w:rPr>
        <w:t>5. Transmita.</w:t>
      </w:r>
    </w:p>
    <w:p w:rsidR="00E03BF5" w:rsidRPr="00773978" w:rsidRDefault="00E03BF5" w:rsidP="00E03BF5">
      <w:pPr>
        <w:ind w:firstLine="708"/>
        <w:jc w:val="both"/>
        <w:rPr>
          <w:rFonts w:cs="Times New Roman"/>
          <w:b/>
          <w:szCs w:val="20"/>
        </w:rPr>
      </w:pPr>
    </w:p>
    <w:p w:rsidR="00E03BF5" w:rsidRPr="00773978" w:rsidRDefault="00E03BF5" w:rsidP="00E03BF5">
      <w:pPr>
        <w:jc w:val="both"/>
        <w:rPr>
          <w:rFonts w:cs="Times New Roman"/>
          <w:b/>
          <w:szCs w:val="20"/>
        </w:rPr>
      </w:pPr>
      <w:r w:rsidRPr="00773978">
        <w:rPr>
          <w:rFonts w:cs="Times New Roman"/>
          <w:b/>
          <w:szCs w:val="20"/>
        </w:rPr>
        <w:t>Casos de substituição possíveis:</w:t>
      </w:r>
    </w:p>
    <w:p w:rsidR="00E03BF5" w:rsidRPr="00773978" w:rsidRDefault="00E03BF5" w:rsidP="00E03BF5">
      <w:pPr>
        <w:jc w:val="both"/>
        <w:rPr>
          <w:rFonts w:cs="Times New Roman"/>
          <w:szCs w:val="20"/>
        </w:rPr>
      </w:pPr>
    </w:p>
    <w:tbl>
      <w:tblPr>
        <w:tblStyle w:val="Tabelacomgrade"/>
        <w:tblW w:w="10449" w:type="dxa"/>
        <w:jc w:val="center"/>
        <w:tblLook w:val="04A0" w:firstRow="1" w:lastRow="0" w:firstColumn="1" w:lastColumn="0" w:noHBand="0" w:noVBand="1"/>
      </w:tblPr>
      <w:tblGrid>
        <w:gridCol w:w="1905"/>
        <w:gridCol w:w="2770"/>
        <w:gridCol w:w="2786"/>
        <w:gridCol w:w="2988"/>
      </w:tblGrid>
      <w:tr w:rsidR="00E03BF5" w:rsidRPr="00773978" w:rsidTr="00A11824">
        <w:trPr>
          <w:jc w:val="center"/>
        </w:trPr>
        <w:tc>
          <w:tcPr>
            <w:tcW w:w="1905" w:type="dxa"/>
          </w:tcPr>
          <w:p w:rsidR="00E03BF5" w:rsidRPr="00773978" w:rsidRDefault="00E03BF5" w:rsidP="00A11824">
            <w:pPr>
              <w:jc w:val="center"/>
              <w:rPr>
                <w:rFonts w:cs="Times New Roman"/>
                <w:b/>
                <w:szCs w:val="20"/>
              </w:rPr>
            </w:pPr>
            <w:r w:rsidRPr="00773978">
              <w:rPr>
                <w:rFonts w:cs="Times New Roman"/>
                <w:b/>
                <w:szCs w:val="20"/>
              </w:rPr>
              <w:t>Original</w:t>
            </w:r>
          </w:p>
        </w:tc>
        <w:tc>
          <w:tcPr>
            <w:tcW w:w="8544" w:type="dxa"/>
            <w:gridSpan w:val="3"/>
          </w:tcPr>
          <w:p w:rsidR="00E03BF5" w:rsidRPr="00773978" w:rsidRDefault="00E03BF5" w:rsidP="00A11824">
            <w:pPr>
              <w:jc w:val="center"/>
              <w:rPr>
                <w:rFonts w:cs="Times New Roman"/>
                <w:b/>
                <w:szCs w:val="20"/>
              </w:rPr>
            </w:pPr>
            <w:r w:rsidRPr="00773978">
              <w:rPr>
                <w:rFonts w:cs="Times New Roman"/>
                <w:b/>
                <w:szCs w:val="20"/>
              </w:rPr>
              <w:t>“Substituta”</w:t>
            </w:r>
          </w:p>
        </w:tc>
      </w:tr>
      <w:tr w:rsidR="00E03BF5" w:rsidRPr="00773978" w:rsidTr="00A11824">
        <w:trPr>
          <w:jc w:val="center"/>
        </w:trPr>
        <w:tc>
          <w:tcPr>
            <w:tcW w:w="1905" w:type="dxa"/>
          </w:tcPr>
          <w:p w:rsidR="00E03BF5" w:rsidRPr="00773978" w:rsidRDefault="00E03BF5" w:rsidP="00A11824">
            <w:pPr>
              <w:jc w:val="both"/>
              <w:rPr>
                <w:rFonts w:cs="Times New Roman"/>
                <w:szCs w:val="20"/>
              </w:rPr>
            </w:pPr>
            <w:r w:rsidRPr="00773978">
              <w:rPr>
                <w:rFonts w:cs="Times New Roman"/>
                <w:szCs w:val="20"/>
              </w:rPr>
              <w:t>Sem NIRE</w:t>
            </w:r>
          </w:p>
        </w:tc>
        <w:tc>
          <w:tcPr>
            <w:tcW w:w="2770" w:type="dxa"/>
          </w:tcPr>
          <w:p w:rsidR="00E03BF5" w:rsidRPr="00773978" w:rsidRDefault="00E03BF5" w:rsidP="00A11824">
            <w:pPr>
              <w:jc w:val="both"/>
              <w:rPr>
                <w:rFonts w:cs="Times New Roman"/>
                <w:szCs w:val="20"/>
              </w:rPr>
            </w:pPr>
            <w:r w:rsidRPr="00773978">
              <w:rPr>
                <w:rFonts w:cs="Times New Roman"/>
                <w:szCs w:val="20"/>
              </w:rPr>
              <w:t>Sem NIRE:</w:t>
            </w:r>
          </w:p>
          <w:p w:rsidR="00E03BF5" w:rsidRPr="00773978" w:rsidRDefault="00E03BF5" w:rsidP="00A11824">
            <w:pPr>
              <w:jc w:val="both"/>
              <w:rPr>
                <w:rFonts w:cs="Times New Roman"/>
                <w:szCs w:val="20"/>
              </w:rPr>
            </w:pPr>
            <w:r w:rsidRPr="00773978">
              <w:rPr>
                <w:rFonts w:cs="Times New Roman"/>
                <w:szCs w:val="20"/>
              </w:rPr>
              <w:t>0000.IND_FIN_ESC = 2</w:t>
            </w:r>
          </w:p>
          <w:p w:rsidR="00E03BF5" w:rsidRPr="00773978" w:rsidRDefault="00E03BF5" w:rsidP="00A11824">
            <w:pPr>
              <w:jc w:val="both"/>
              <w:rPr>
                <w:rFonts w:cs="Times New Roman"/>
                <w:szCs w:val="20"/>
              </w:rPr>
            </w:pPr>
            <w:r w:rsidRPr="00773978">
              <w:rPr>
                <w:rFonts w:cs="Times New Roman"/>
                <w:szCs w:val="20"/>
              </w:rPr>
              <w:t>(Substituta de uma escrituração que não possua NIRE)</w:t>
            </w:r>
          </w:p>
        </w:tc>
        <w:tc>
          <w:tcPr>
            <w:tcW w:w="2786" w:type="dxa"/>
          </w:tcPr>
          <w:p w:rsidR="00E03BF5" w:rsidRPr="00773978" w:rsidRDefault="00E03BF5" w:rsidP="00A11824">
            <w:pPr>
              <w:jc w:val="both"/>
              <w:rPr>
                <w:rFonts w:cs="Times New Roman"/>
                <w:szCs w:val="20"/>
              </w:rPr>
            </w:pPr>
            <w:r w:rsidRPr="00773978">
              <w:rPr>
                <w:rFonts w:cs="Times New Roman"/>
                <w:szCs w:val="20"/>
              </w:rPr>
              <w:t>Com NIRE:</w:t>
            </w:r>
          </w:p>
          <w:p w:rsidR="00E03BF5" w:rsidRPr="00773978" w:rsidRDefault="00E03BF5" w:rsidP="00A11824">
            <w:pPr>
              <w:jc w:val="both"/>
              <w:rPr>
                <w:rFonts w:cs="Times New Roman"/>
                <w:szCs w:val="20"/>
              </w:rPr>
            </w:pPr>
            <w:r w:rsidRPr="00773978">
              <w:rPr>
                <w:rFonts w:cs="Times New Roman"/>
                <w:szCs w:val="20"/>
              </w:rPr>
              <w:t>0000.IND_FIN_ESC = 0</w:t>
            </w:r>
          </w:p>
          <w:p w:rsidR="00E03BF5" w:rsidRPr="00773978" w:rsidRDefault="00E03BF5" w:rsidP="00A11824">
            <w:pPr>
              <w:jc w:val="both"/>
              <w:rPr>
                <w:rFonts w:cs="Times New Roman"/>
                <w:szCs w:val="20"/>
              </w:rPr>
            </w:pPr>
            <w:r w:rsidRPr="00773978">
              <w:rPr>
                <w:rFonts w:cs="Times New Roman"/>
                <w:szCs w:val="20"/>
              </w:rPr>
              <w:t>(Original)</w:t>
            </w:r>
          </w:p>
        </w:tc>
        <w:tc>
          <w:tcPr>
            <w:tcW w:w="2988" w:type="dxa"/>
          </w:tcPr>
          <w:p w:rsidR="00E03BF5" w:rsidRPr="00773978" w:rsidRDefault="00E03BF5" w:rsidP="00A11824">
            <w:pPr>
              <w:jc w:val="both"/>
              <w:rPr>
                <w:rFonts w:cs="Times New Roman"/>
                <w:szCs w:val="20"/>
              </w:rPr>
            </w:pPr>
          </w:p>
        </w:tc>
      </w:tr>
      <w:tr w:rsidR="00E03BF5" w:rsidRPr="00773978" w:rsidTr="00A11824">
        <w:trPr>
          <w:jc w:val="center"/>
        </w:trPr>
        <w:tc>
          <w:tcPr>
            <w:tcW w:w="1905" w:type="dxa"/>
          </w:tcPr>
          <w:p w:rsidR="00E03BF5" w:rsidRPr="00773978" w:rsidRDefault="00E03BF5" w:rsidP="00A11824">
            <w:pPr>
              <w:jc w:val="both"/>
              <w:rPr>
                <w:rFonts w:cs="Times New Roman"/>
                <w:szCs w:val="20"/>
              </w:rPr>
            </w:pPr>
            <w:r w:rsidRPr="00773978">
              <w:rPr>
                <w:rFonts w:cs="Times New Roman"/>
                <w:szCs w:val="20"/>
              </w:rPr>
              <w:t>Com NIRE</w:t>
            </w:r>
          </w:p>
        </w:tc>
        <w:tc>
          <w:tcPr>
            <w:tcW w:w="2770" w:type="dxa"/>
          </w:tcPr>
          <w:p w:rsidR="00E03BF5" w:rsidRPr="00773978" w:rsidRDefault="00E03BF5" w:rsidP="00A11824">
            <w:pPr>
              <w:jc w:val="both"/>
              <w:rPr>
                <w:rFonts w:cs="Times New Roman"/>
                <w:szCs w:val="20"/>
              </w:rPr>
            </w:pPr>
            <w:r w:rsidRPr="00773978">
              <w:rPr>
                <w:rFonts w:cs="Times New Roman"/>
                <w:szCs w:val="20"/>
              </w:rPr>
              <w:t>Sem NIRE:</w:t>
            </w:r>
          </w:p>
          <w:p w:rsidR="00E03BF5" w:rsidRPr="00773978" w:rsidRDefault="00E03BF5" w:rsidP="00A11824">
            <w:pPr>
              <w:jc w:val="both"/>
              <w:rPr>
                <w:rFonts w:cs="Times New Roman"/>
                <w:szCs w:val="20"/>
              </w:rPr>
            </w:pPr>
            <w:r w:rsidRPr="00773978">
              <w:rPr>
                <w:rFonts w:cs="Times New Roman"/>
                <w:szCs w:val="20"/>
              </w:rPr>
              <w:t>0000.IND_FIN_ESC = 0</w:t>
            </w:r>
          </w:p>
          <w:p w:rsidR="00E03BF5" w:rsidRPr="00773978" w:rsidRDefault="00E03BF5" w:rsidP="00A11824">
            <w:pPr>
              <w:jc w:val="both"/>
              <w:rPr>
                <w:rFonts w:cs="Times New Roman"/>
                <w:szCs w:val="20"/>
              </w:rPr>
            </w:pPr>
            <w:r w:rsidRPr="00773978">
              <w:rPr>
                <w:rFonts w:cs="Times New Roman"/>
                <w:szCs w:val="20"/>
              </w:rPr>
              <w:t>(Original)</w:t>
            </w:r>
          </w:p>
        </w:tc>
        <w:tc>
          <w:tcPr>
            <w:tcW w:w="2786" w:type="dxa"/>
          </w:tcPr>
          <w:p w:rsidR="00E03BF5" w:rsidRPr="00773978" w:rsidRDefault="00E03BF5" w:rsidP="00A11824">
            <w:pPr>
              <w:jc w:val="both"/>
              <w:rPr>
                <w:rFonts w:cs="Times New Roman"/>
                <w:szCs w:val="20"/>
              </w:rPr>
            </w:pPr>
            <w:r w:rsidRPr="00773978">
              <w:rPr>
                <w:rFonts w:cs="Times New Roman"/>
                <w:szCs w:val="20"/>
              </w:rPr>
              <w:t>Com NIRE:</w:t>
            </w:r>
          </w:p>
          <w:p w:rsidR="00E03BF5" w:rsidRPr="00773978" w:rsidRDefault="00E03BF5" w:rsidP="00A11824">
            <w:pPr>
              <w:jc w:val="both"/>
              <w:rPr>
                <w:rFonts w:cs="Times New Roman"/>
                <w:szCs w:val="20"/>
              </w:rPr>
            </w:pPr>
            <w:r w:rsidRPr="00773978">
              <w:rPr>
                <w:rFonts w:cs="Times New Roman"/>
                <w:szCs w:val="20"/>
              </w:rPr>
              <w:t>0000.IND_FIN_ESC = 1</w:t>
            </w:r>
          </w:p>
          <w:p w:rsidR="00E03BF5" w:rsidRPr="00773978" w:rsidRDefault="00E03BF5" w:rsidP="00A11824">
            <w:pPr>
              <w:jc w:val="both"/>
              <w:rPr>
                <w:rFonts w:cs="Times New Roman"/>
                <w:szCs w:val="20"/>
              </w:rPr>
            </w:pPr>
            <w:r w:rsidRPr="00773978">
              <w:rPr>
                <w:rFonts w:cs="Times New Roman"/>
                <w:szCs w:val="20"/>
              </w:rPr>
              <w:t>(Substituta de uma escrituração que possua NIRE)</w:t>
            </w:r>
          </w:p>
        </w:tc>
        <w:tc>
          <w:tcPr>
            <w:tcW w:w="2988" w:type="dxa"/>
          </w:tcPr>
          <w:p w:rsidR="00E03BF5" w:rsidRPr="00773978" w:rsidRDefault="00E03BF5" w:rsidP="00A11824">
            <w:pPr>
              <w:jc w:val="both"/>
              <w:rPr>
                <w:rFonts w:cs="Times New Roman"/>
                <w:szCs w:val="20"/>
              </w:rPr>
            </w:pPr>
            <w:r w:rsidRPr="00773978">
              <w:rPr>
                <w:rFonts w:cs="Times New Roman"/>
                <w:szCs w:val="20"/>
              </w:rPr>
              <w:t>Com troca de NIRE:</w:t>
            </w:r>
          </w:p>
          <w:p w:rsidR="00E03BF5" w:rsidRPr="00773978" w:rsidRDefault="00E03BF5" w:rsidP="00A11824">
            <w:pPr>
              <w:jc w:val="both"/>
              <w:rPr>
                <w:rFonts w:cs="Times New Roman"/>
                <w:szCs w:val="20"/>
              </w:rPr>
            </w:pPr>
            <w:r w:rsidRPr="00773978">
              <w:rPr>
                <w:rFonts w:cs="Times New Roman"/>
                <w:szCs w:val="20"/>
              </w:rPr>
              <w:t>0000.IND_FIN_ESC = 3</w:t>
            </w:r>
          </w:p>
          <w:p w:rsidR="00E03BF5" w:rsidRPr="00773978" w:rsidRDefault="00E03BF5" w:rsidP="00A11824">
            <w:pPr>
              <w:jc w:val="both"/>
              <w:rPr>
                <w:rFonts w:cs="Times New Roman"/>
                <w:szCs w:val="20"/>
              </w:rPr>
            </w:pPr>
            <w:r w:rsidRPr="00773978">
              <w:rPr>
                <w:rFonts w:cs="Times New Roman"/>
                <w:szCs w:val="20"/>
              </w:rPr>
              <w:t>(Substituta de uma escrituração no caso em que ocorra troca de NIRE)</w:t>
            </w:r>
          </w:p>
        </w:tc>
      </w:tr>
    </w:tbl>
    <w:p w:rsidR="00E03BF5" w:rsidRPr="00773978" w:rsidRDefault="00E03BF5" w:rsidP="00E03BF5">
      <w:pPr>
        <w:jc w:val="both"/>
        <w:rPr>
          <w:rFonts w:cs="Times New Roman"/>
          <w:szCs w:val="20"/>
        </w:rPr>
      </w:pPr>
    </w:p>
    <w:p w:rsidR="00E03BF5" w:rsidRDefault="00E03BF5" w:rsidP="00E03BF5">
      <w:pPr>
        <w:jc w:val="both"/>
        <w:rPr>
          <w:rFonts w:cs="Times New Roman"/>
          <w:szCs w:val="20"/>
        </w:rPr>
      </w:pPr>
    </w:p>
    <w:p w:rsidR="00E03BF5" w:rsidRPr="00773978" w:rsidRDefault="00E03BF5" w:rsidP="0003429C">
      <w:pPr>
        <w:ind w:firstLine="708"/>
        <w:jc w:val="both"/>
        <w:rPr>
          <w:rFonts w:cs="Times New Roman"/>
          <w:szCs w:val="20"/>
        </w:rPr>
      </w:pPr>
      <w:r w:rsidRPr="00773978">
        <w:rPr>
          <w:rFonts w:cs="Times New Roman"/>
          <w:szCs w:val="20"/>
        </w:rPr>
        <w:lastRenderedPageBreak/>
        <w:t>Caso, com as instruções acima, ainda tenha problemas na substituição da ECD, envie para análise para o Fale Conosco da ECD (faleconosco-sped-ecd@receita.fazenda.gov.br):</w:t>
      </w:r>
    </w:p>
    <w:p w:rsidR="00E03BF5" w:rsidRPr="00773978" w:rsidRDefault="00E03BF5" w:rsidP="00E03BF5">
      <w:pPr>
        <w:jc w:val="both"/>
        <w:rPr>
          <w:rFonts w:cs="Times New Roman"/>
          <w:szCs w:val="20"/>
        </w:rPr>
      </w:pPr>
    </w:p>
    <w:p w:rsidR="00E03BF5" w:rsidRPr="00773978" w:rsidRDefault="00E03BF5" w:rsidP="00E03BF5">
      <w:pPr>
        <w:jc w:val="both"/>
        <w:rPr>
          <w:rFonts w:cs="Times New Roman"/>
          <w:szCs w:val="20"/>
        </w:rPr>
      </w:pPr>
      <w:r w:rsidRPr="00773978">
        <w:rPr>
          <w:rFonts w:cs="Times New Roman"/>
          <w:szCs w:val="20"/>
        </w:rPr>
        <w:t>- Cópia da tela da mensagem de erro, no momento da transmissão da ECD substituta;</w:t>
      </w:r>
    </w:p>
    <w:p w:rsidR="00E03BF5" w:rsidRPr="00773978" w:rsidRDefault="00E03BF5" w:rsidP="00E03BF5">
      <w:pPr>
        <w:jc w:val="both"/>
        <w:rPr>
          <w:rFonts w:cs="Times New Roman"/>
          <w:szCs w:val="20"/>
        </w:rPr>
      </w:pPr>
      <w:r w:rsidRPr="00773978">
        <w:rPr>
          <w:rFonts w:cs="Times New Roman"/>
          <w:szCs w:val="20"/>
        </w:rPr>
        <w:t xml:space="preserve">- Cópia da tela do ReceitanetBX onde parece a escrituração a ser substituída, com </w:t>
      </w:r>
      <w:r w:rsidRPr="00773978">
        <w:rPr>
          <w:rFonts w:cs="Times New Roman"/>
          <w:i/>
          <w:szCs w:val="20"/>
        </w:rPr>
        <w:t>hash</w:t>
      </w:r>
      <w:r w:rsidRPr="00773978">
        <w:rPr>
          <w:rFonts w:cs="Times New Roman"/>
          <w:szCs w:val="20"/>
        </w:rPr>
        <w:t xml:space="preserve">, período e </w:t>
      </w:r>
      <w:r w:rsidRPr="00773978">
        <w:rPr>
          <w:rFonts w:cs="Times New Roman"/>
          <w:i/>
          <w:szCs w:val="20"/>
        </w:rPr>
        <w:t>status</w:t>
      </w:r>
      <w:r w:rsidRPr="00773978">
        <w:rPr>
          <w:rFonts w:cs="Times New Roman"/>
          <w:szCs w:val="20"/>
        </w:rPr>
        <w:t>; e</w:t>
      </w:r>
    </w:p>
    <w:p w:rsidR="00AB7EFA" w:rsidRDefault="00AB7EFA" w:rsidP="00AB7EFA">
      <w:pPr>
        <w:tabs>
          <w:tab w:val="left" w:pos="8175"/>
        </w:tabs>
        <w:jc w:val="both"/>
        <w:rPr>
          <w:szCs w:val="20"/>
        </w:rPr>
      </w:pPr>
    </w:p>
    <w:p w:rsidR="00F53C5C" w:rsidRDefault="00F53C5C" w:rsidP="00F53C5C">
      <w:pPr>
        <w:pStyle w:val="Ttulo1"/>
        <w:jc w:val="both"/>
        <w:rPr>
          <w:szCs w:val="20"/>
        </w:rPr>
      </w:pPr>
      <w:bookmarkStart w:id="379" w:name="_Toc450295139"/>
      <w:r w:rsidRPr="00773978">
        <w:rPr>
          <w:szCs w:val="20"/>
        </w:rPr>
        <w:t>1.25. Razão Auxiliar das Subcontas (RAS)</w:t>
      </w:r>
      <w:r w:rsidR="00E26137">
        <w:rPr>
          <w:szCs w:val="20"/>
        </w:rPr>
        <w:t>: Atualização de texto.</w:t>
      </w:r>
      <w:bookmarkEnd w:id="379"/>
    </w:p>
    <w:p w:rsidR="00E26137" w:rsidRDefault="00E26137" w:rsidP="00E26137">
      <w:pPr>
        <w:rPr>
          <w:lang w:eastAsia="pt-BR"/>
        </w:rPr>
      </w:pPr>
    </w:p>
    <w:p w:rsidR="00863B94" w:rsidRPr="007E76F6" w:rsidRDefault="00863B94" w:rsidP="00863B94">
      <w:pPr>
        <w:shd w:val="clear" w:color="auto" w:fill="FFFFFF"/>
        <w:ind w:firstLine="708"/>
        <w:jc w:val="both"/>
        <w:rPr>
          <w:rFonts w:cs="Times New Roman"/>
          <w:szCs w:val="20"/>
          <w:highlight w:val="yellow"/>
        </w:rPr>
      </w:pPr>
      <w:r w:rsidRPr="007E76F6">
        <w:rPr>
          <w:rFonts w:cs="Times New Roman"/>
          <w:szCs w:val="20"/>
          <w:highlight w:val="yellow"/>
        </w:rPr>
        <w:t>Nos casos previstos na Instrução Normativa RFB n</w:t>
      </w:r>
      <w:r w:rsidRPr="007E76F6">
        <w:rPr>
          <w:rFonts w:cs="Times New Roman"/>
          <w:szCs w:val="20"/>
          <w:highlight w:val="yellow"/>
          <w:u w:val="single"/>
          <w:vertAlign w:val="superscript"/>
        </w:rPr>
        <w:t>o</w:t>
      </w:r>
      <w:r w:rsidRPr="007E76F6">
        <w:rPr>
          <w:rFonts w:cs="Times New Roman"/>
          <w:szCs w:val="20"/>
          <w:highlight w:val="yellow"/>
        </w:rPr>
        <w:t xml:space="preserve"> 1.515, de 24 de novembro de 2014, haverá a necessidade de informação do livro razão auxiliar referente a subcontas. </w:t>
      </w:r>
    </w:p>
    <w:p w:rsidR="00863B94" w:rsidRPr="007E76F6" w:rsidRDefault="00863B94" w:rsidP="00863B94">
      <w:pPr>
        <w:shd w:val="clear" w:color="auto" w:fill="FFFFFF"/>
        <w:jc w:val="both"/>
        <w:rPr>
          <w:rFonts w:cs="Times New Roman"/>
          <w:szCs w:val="20"/>
          <w:highlight w:val="yellow"/>
        </w:rPr>
      </w:pPr>
    </w:p>
    <w:tbl>
      <w:tblPr>
        <w:tblStyle w:val="Tabelacomgrade"/>
        <w:tblW w:w="10213" w:type="dxa"/>
        <w:jc w:val="center"/>
        <w:tblLook w:val="04A0" w:firstRow="1" w:lastRow="0" w:firstColumn="1" w:lastColumn="0" w:noHBand="0" w:noVBand="1"/>
      </w:tblPr>
      <w:tblGrid>
        <w:gridCol w:w="4531"/>
        <w:gridCol w:w="5682"/>
      </w:tblGrid>
      <w:tr w:rsidR="00863B94" w:rsidRPr="007E76F6" w:rsidTr="00A11824">
        <w:trPr>
          <w:jc w:val="center"/>
        </w:trPr>
        <w:tc>
          <w:tcPr>
            <w:tcW w:w="4531" w:type="dxa"/>
          </w:tcPr>
          <w:p w:rsidR="00863B94" w:rsidRPr="007E76F6" w:rsidRDefault="00863B94" w:rsidP="00A11824">
            <w:pPr>
              <w:jc w:val="both"/>
              <w:rPr>
                <w:rFonts w:cs="Times New Roman"/>
                <w:szCs w:val="20"/>
                <w:highlight w:val="yellow"/>
              </w:rPr>
            </w:pPr>
            <w:r w:rsidRPr="007E76F6">
              <w:rPr>
                <w:rFonts w:cs="Times New Roman"/>
                <w:szCs w:val="20"/>
                <w:highlight w:val="yellow"/>
              </w:rPr>
              <w:t>Empresas Obrigadas ao Razão Auxiliar a partir do ano-calendário 2014</w:t>
            </w:r>
          </w:p>
        </w:tc>
        <w:tc>
          <w:tcPr>
            <w:tcW w:w="5682" w:type="dxa"/>
          </w:tcPr>
          <w:p w:rsidR="00863B94" w:rsidRPr="007E76F6" w:rsidRDefault="00863B94" w:rsidP="00A11824">
            <w:pPr>
              <w:jc w:val="both"/>
              <w:rPr>
                <w:rFonts w:cs="Times New Roman"/>
                <w:szCs w:val="20"/>
                <w:highlight w:val="yellow"/>
              </w:rPr>
            </w:pPr>
            <w:r w:rsidRPr="007E76F6">
              <w:rPr>
                <w:rFonts w:cs="Times New Roman"/>
                <w:szCs w:val="20"/>
                <w:highlight w:val="yellow"/>
              </w:rPr>
              <w:t>Devem produzir o livro “Z” no formato RAS a partir do ano-calendário 2014.</w:t>
            </w:r>
          </w:p>
        </w:tc>
      </w:tr>
      <w:tr w:rsidR="00863B94" w:rsidRPr="007E76F6" w:rsidTr="00A11824">
        <w:trPr>
          <w:jc w:val="center"/>
        </w:trPr>
        <w:tc>
          <w:tcPr>
            <w:tcW w:w="4531" w:type="dxa"/>
          </w:tcPr>
          <w:p w:rsidR="00863B94" w:rsidRPr="007E76F6" w:rsidRDefault="00863B94" w:rsidP="00A11824">
            <w:pPr>
              <w:jc w:val="both"/>
              <w:rPr>
                <w:rFonts w:cs="Times New Roman"/>
                <w:szCs w:val="20"/>
                <w:highlight w:val="yellow"/>
              </w:rPr>
            </w:pPr>
            <w:r w:rsidRPr="007E76F6">
              <w:rPr>
                <w:rFonts w:cs="Times New Roman"/>
                <w:szCs w:val="20"/>
                <w:highlight w:val="yellow"/>
              </w:rPr>
              <w:t>Empresas Obrigadas ao Razão Auxiliar a partir do ano-calendário 2015</w:t>
            </w:r>
          </w:p>
        </w:tc>
        <w:tc>
          <w:tcPr>
            <w:tcW w:w="5682" w:type="dxa"/>
          </w:tcPr>
          <w:p w:rsidR="00863B94" w:rsidRPr="007E76F6" w:rsidRDefault="00863B94" w:rsidP="00A11824">
            <w:pPr>
              <w:jc w:val="both"/>
              <w:rPr>
                <w:rFonts w:cs="Times New Roman"/>
                <w:szCs w:val="20"/>
                <w:highlight w:val="yellow"/>
              </w:rPr>
            </w:pPr>
            <w:r w:rsidRPr="007E76F6">
              <w:rPr>
                <w:rFonts w:cs="Times New Roman"/>
                <w:szCs w:val="20"/>
                <w:highlight w:val="yellow"/>
              </w:rPr>
              <w:t>Devem produzir o livro “Z” no formato RAS a partir do ano-calendário 2015.</w:t>
            </w:r>
          </w:p>
        </w:tc>
      </w:tr>
    </w:tbl>
    <w:p w:rsidR="00863B94" w:rsidRPr="007E76F6" w:rsidRDefault="00863B94" w:rsidP="00863B94">
      <w:pPr>
        <w:shd w:val="clear" w:color="auto" w:fill="FFFFFF"/>
        <w:ind w:firstLine="708"/>
        <w:jc w:val="both"/>
        <w:rPr>
          <w:rFonts w:cs="Times New Roman"/>
          <w:szCs w:val="20"/>
          <w:highlight w:val="yellow"/>
        </w:rPr>
      </w:pPr>
    </w:p>
    <w:p w:rsidR="00863B94" w:rsidRPr="007E76F6" w:rsidRDefault="00863B94" w:rsidP="00863B94">
      <w:pPr>
        <w:shd w:val="clear" w:color="auto" w:fill="FFFFFF"/>
        <w:ind w:firstLine="708"/>
        <w:jc w:val="both"/>
        <w:rPr>
          <w:rFonts w:cs="Times New Roman"/>
          <w:b/>
          <w:szCs w:val="20"/>
        </w:rPr>
      </w:pPr>
      <w:r w:rsidRPr="007E76F6">
        <w:rPr>
          <w:rFonts w:cs="Times New Roman"/>
          <w:b/>
          <w:szCs w:val="20"/>
          <w:highlight w:val="yellow"/>
        </w:rPr>
        <w:t xml:space="preserve">Observação: As pessoas jurídicas devem manter o livro “Z” no </w:t>
      </w:r>
      <w:r>
        <w:rPr>
          <w:rFonts w:cs="Times New Roman"/>
          <w:b/>
          <w:szCs w:val="20"/>
          <w:highlight w:val="yellow"/>
        </w:rPr>
        <w:t>formato</w:t>
      </w:r>
      <w:r w:rsidRPr="007E76F6">
        <w:rPr>
          <w:rFonts w:cs="Times New Roman"/>
          <w:b/>
          <w:szCs w:val="20"/>
          <w:highlight w:val="yellow"/>
        </w:rPr>
        <w:t xml:space="preserve"> </w:t>
      </w:r>
      <w:r>
        <w:rPr>
          <w:rFonts w:cs="Times New Roman"/>
          <w:b/>
          <w:szCs w:val="20"/>
          <w:highlight w:val="yellow"/>
        </w:rPr>
        <w:t xml:space="preserve">definido abaixo e </w:t>
      </w:r>
      <w:r w:rsidRPr="007E76F6">
        <w:rPr>
          <w:rFonts w:cs="Times New Roman"/>
          <w:b/>
          <w:szCs w:val="20"/>
          <w:highlight w:val="yellow"/>
        </w:rPr>
        <w:t>apresentá-lo</w:t>
      </w:r>
      <w:r>
        <w:rPr>
          <w:rFonts w:cs="Times New Roman"/>
          <w:b/>
          <w:szCs w:val="20"/>
          <w:highlight w:val="yellow"/>
        </w:rPr>
        <w:t xml:space="preserve"> assinado digitalmente</w:t>
      </w:r>
      <w:r w:rsidRPr="007E76F6">
        <w:rPr>
          <w:rFonts w:cs="Times New Roman"/>
          <w:b/>
          <w:szCs w:val="20"/>
          <w:highlight w:val="yellow"/>
        </w:rPr>
        <w:t>, caso sejam intimadas em uma eventual auditoria da Receita Federal do Brasil.</w:t>
      </w:r>
    </w:p>
    <w:p w:rsidR="00863B94" w:rsidRDefault="00863B94" w:rsidP="00863B94">
      <w:pPr>
        <w:shd w:val="clear" w:color="auto" w:fill="FFFFFF"/>
        <w:ind w:firstLine="708"/>
        <w:jc w:val="both"/>
        <w:rPr>
          <w:rFonts w:cs="Times New Roman"/>
          <w:szCs w:val="20"/>
        </w:rPr>
      </w:pPr>
    </w:p>
    <w:p w:rsidR="00863B94" w:rsidRPr="00863B94" w:rsidRDefault="00863B94" w:rsidP="00863B94">
      <w:pPr>
        <w:shd w:val="clear" w:color="auto" w:fill="FFFFFF"/>
        <w:ind w:firstLine="708"/>
        <w:jc w:val="both"/>
        <w:rPr>
          <w:rFonts w:cs="Times New Roman"/>
          <w:bCs/>
          <w:szCs w:val="20"/>
          <w:highlight w:val="yellow"/>
        </w:rPr>
      </w:pPr>
      <w:r w:rsidRPr="00863B94">
        <w:rPr>
          <w:rFonts w:cs="Times New Roman"/>
          <w:bCs/>
          <w:szCs w:val="20"/>
          <w:highlight w:val="yellow"/>
        </w:rPr>
        <w:t>Ainda que tenham que apresentar o livro "Z" posteriormente, caso as pessoas jurídicas não tenham outros livros auxiliares, deverão transmitir o livro "G" como livro principal.</w:t>
      </w:r>
    </w:p>
    <w:p w:rsidR="00E26137" w:rsidRDefault="00E26137" w:rsidP="00E26137">
      <w:pPr>
        <w:rPr>
          <w:lang w:eastAsia="pt-BR"/>
        </w:rPr>
      </w:pPr>
    </w:p>
    <w:p w:rsidR="00863B94" w:rsidRPr="00773978" w:rsidRDefault="00863B94" w:rsidP="00863B94">
      <w:pPr>
        <w:pStyle w:val="Ttulo1"/>
        <w:jc w:val="both"/>
        <w:rPr>
          <w:szCs w:val="20"/>
        </w:rPr>
      </w:pPr>
      <w:bookmarkStart w:id="380" w:name="_Toc450295140"/>
      <w:r w:rsidRPr="00773978">
        <w:rPr>
          <w:szCs w:val="20"/>
        </w:rPr>
        <w:t>1.27. Sociedades em Conta de Participação</w:t>
      </w:r>
      <w:r>
        <w:rPr>
          <w:szCs w:val="20"/>
        </w:rPr>
        <w:t>: Atualização de texto.</w:t>
      </w:r>
      <w:bookmarkEnd w:id="380"/>
    </w:p>
    <w:p w:rsidR="00863B94" w:rsidRPr="00773978" w:rsidRDefault="00863B94" w:rsidP="00863B94">
      <w:pPr>
        <w:tabs>
          <w:tab w:val="left" w:pos="8175"/>
        </w:tabs>
        <w:rPr>
          <w:rFonts w:cs="Times New Roman"/>
          <w:color w:val="0000FF"/>
          <w:szCs w:val="20"/>
        </w:rPr>
      </w:pPr>
      <w:r w:rsidRPr="00773978">
        <w:rPr>
          <w:rFonts w:cs="Times New Roman"/>
          <w:color w:val="0000FF"/>
          <w:szCs w:val="20"/>
        </w:rPr>
        <w:tab/>
      </w:r>
    </w:p>
    <w:p w:rsidR="00863B94" w:rsidRPr="00773978" w:rsidRDefault="00863B94" w:rsidP="00863B94">
      <w:pPr>
        <w:tabs>
          <w:tab w:val="left" w:pos="8175"/>
        </w:tabs>
        <w:jc w:val="both"/>
        <w:rPr>
          <w:rFonts w:cs="Times New Roman"/>
          <w:szCs w:val="20"/>
        </w:rPr>
      </w:pPr>
      <w:r w:rsidRPr="00773978">
        <w:rPr>
          <w:rFonts w:cs="Times New Roman"/>
          <w:szCs w:val="20"/>
        </w:rPr>
        <w:t xml:space="preserve">               </w:t>
      </w:r>
      <w:r w:rsidRPr="00863B94">
        <w:rPr>
          <w:rFonts w:cs="Times New Roman"/>
          <w:szCs w:val="20"/>
          <w:highlight w:val="yellow"/>
        </w:rPr>
        <w:t>Para atender as situações previstas acima, referentes às SCP, poderão ser utilizados os livros “G”, “R”, “B”, “A” ou “Z”. Contudo, para recuperar os dados da SCP na ECF, sugere-se a adoçãos dos livros principais “G”, “R” ou “B” para as SCP. A ECF não recupera livros auxiliares (“A” ou “Z”).</w:t>
      </w:r>
    </w:p>
    <w:p w:rsidR="00863B94" w:rsidRDefault="00863B94" w:rsidP="00E26137">
      <w:pPr>
        <w:rPr>
          <w:lang w:eastAsia="pt-BR"/>
        </w:rPr>
      </w:pPr>
    </w:p>
    <w:p w:rsidR="0061681E" w:rsidRPr="00773978" w:rsidRDefault="0061681E" w:rsidP="0061681E">
      <w:pPr>
        <w:pStyle w:val="Ttulo1"/>
        <w:jc w:val="both"/>
        <w:rPr>
          <w:szCs w:val="20"/>
        </w:rPr>
      </w:pPr>
      <w:bookmarkStart w:id="381" w:name="_Toc450295141"/>
      <w:r w:rsidRPr="00773978">
        <w:rPr>
          <w:szCs w:val="20"/>
        </w:rPr>
        <w:t>1.28. Livro Auxiliar da Investida no Exterior</w:t>
      </w:r>
      <w:r>
        <w:rPr>
          <w:szCs w:val="20"/>
        </w:rPr>
        <w:t>: Atualização de texto.</w:t>
      </w:r>
      <w:bookmarkEnd w:id="381"/>
    </w:p>
    <w:p w:rsidR="0061681E" w:rsidRPr="0061681E" w:rsidRDefault="0061681E" w:rsidP="0061681E">
      <w:pPr>
        <w:tabs>
          <w:tab w:val="left" w:pos="8175"/>
        </w:tabs>
        <w:rPr>
          <w:rFonts w:cs="Times New Roman"/>
          <w:color w:val="0000FF"/>
          <w:szCs w:val="20"/>
        </w:rPr>
      </w:pPr>
      <w:r>
        <w:rPr>
          <w:rFonts w:cs="Times New Roman"/>
          <w:color w:val="0000FF"/>
          <w:szCs w:val="20"/>
        </w:rPr>
        <w:tab/>
      </w:r>
    </w:p>
    <w:p w:rsidR="0061681E" w:rsidRPr="00773978" w:rsidRDefault="0061681E" w:rsidP="0061681E">
      <w:pPr>
        <w:tabs>
          <w:tab w:val="left" w:pos="8175"/>
        </w:tabs>
        <w:jc w:val="both"/>
        <w:rPr>
          <w:rFonts w:cs="Times New Roman"/>
          <w:szCs w:val="20"/>
        </w:rPr>
      </w:pPr>
      <w:r>
        <w:rPr>
          <w:rFonts w:cs="Times New Roman"/>
          <w:szCs w:val="20"/>
        </w:rPr>
        <w:t xml:space="preserve">          </w:t>
      </w:r>
      <w:r w:rsidRPr="0061681E">
        <w:rPr>
          <w:rFonts w:cs="Times New Roman"/>
          <w:szCs w:val="20"/>
          <w:highlight w:val="yellow"/>
        </w:rPr>
        <w:t>A Receita Federal ainda definirá a data de entrega do livro auxiliar da investida no exterior.</w:t>
      </w:r>
    </w:p>
    <w:p w:rsidR="0061681E" w:rsidRDefault="0061681E" w:rsidP="00E26137">
      <w:pPr>
        <w:rPr>
          <w:lang w:eastAsia="pt-BR"/>
        </w:rPr>
      </w:pPr>
    </w:p>
    <w:p w:rsidR="00A11824" w:rsidRPr="00A11824" w:rsidRDefault="00A11824" w:rsidP="00A11824">
      <w:pPr>
        <w:pStyle w:val="Ttulo1"/>
        <w:jc w:val="both"/>
        <w:rPr>
          <w:szCs w:val="20"/>
          <w:highlight w:val="yellow"/>
        </w:rPr>
      </w:pPr>
      <w:bookmarkStart w:id="382" w:name="_Toc450295142"/>
      <w:r w:rsidRPr="00A11824">
        <w:rPr>
          <w:szCs w:val="20"/>
          <w:highlight w:val="yellow"/>
        </w:rPr>
        <w:t>1.30. Transformação e transferência de sede</w:t>
      </w:r>
      <w:r>
        <w:rPr>
          <w:szCs w:val="20"/>
          <w:highlight w:val="yellow"/>
        </w:rPr>
        <w:t>: Inclusão</w:t>
      </w:r>
      <w:bookmarkEnd w:id="382"/>
    </w:p>
    <w:p w:rsidR="00A11824" w:rsidRPr="00A11824" w:rsidRDefault="00A11824" w:rsidP="00A11824">
      <w:pPr>
        <w:tabs>
          <w:tab w:val="left" w:pos="8175"/>
        </w:tabs>
        <w:jc w:val="both"/>
        <w:rPr>
          <w:rFonts w:cs="Times New Roman"/>
          <w:szCs w:val="20"/>
          <w:highlight w:val="yellow"/>
        </w:rPr>
      </w:pPr>
    </w:p>
    <w:p w:rsidR="00A11824" w:rsidRDefault="00A11824" w:rsidP="00A11824">
      <w:pPr>
        <w:tabs>
          <w:tab w:val="left" w:pos="8175"/>
        </w:tabs>
        <w:jc w:val="both"/>
        <w:rPr>
          <w:szCs w:val="20"/>
          <w:highlight w:val="yellow"/>
        </w:rPr>
      </w:pPr>
      <w:r w:rsidRPr="00A11824">
        <w:rPr>
          <w:szCs w:val="20"/>
          <w:highlight w:val="yellow"/>
        </w:rPr>
        <w:t xml:space="preserve">               Com a publicação do Decreto n</w:t>
      </w:r>
      <w:r w:rsidRPr="00A11824">
        <w:rPr>
          <w:szCs w:val="20"/>
          <w:highlight w:val="yellow"/>
          <w:u w:val="single"/>
          <w:vertAlign w:val="superscript"/>
        </w:rPr>
        <w:t>o</w:t>
      </w:r>
      <w:r w:rsidRPr="00A11824">
        <w:rPr>
          <w:szCs w:val="20"/>
          <w:highlight w:val="yellow"/>
        </w:rPr>
        <w:t xml:space="preserve"> 8.683, de 25 de fevereiro de 2016, </w:t>
      </w:r>
      <w:r>
        <w:rPr>
          <w:szCs w:val="20"/>
          <w:highlight w:val="yellow"/>
        </w:rPr>
        <w:t xml:space="preserve">a </w:t>
      </w:r>
      <w:r w:rsidRPr="00A11824">
        <w:rPr>
          <w:szCs w:val="20"/>
          <w:highlight w:val="yellow"/>
        </w:rPr>
        <w:t xml:space="preserve">transformação e </w:t>
      </w:r>
      <w:r>
        <w:rPr>
          <w:szCs w:val="20"/>
          <w:highlight w:val="yellow"/>
        </w:rPr>
        <w:t xml:space="preserve">a </w:t>
      </w:r>
      <w:r w:rsidRPr="00A11824">
        <w:rPr>
          <w:szCs w:val="20"/>
          <w:highlight w:val="yellow"/>
        </w:rPr>
        <w:t xml:space="preserve">transferência de sede </w:t>
      </w:r>
      <w:r>
        <w:rPr>
          <w:szCs w:val="20"/>
          <w:highlight w:val="yellow"/>
        </w:rPr>
        <w:t xml:space="preserve">deixaram de ser consideradas </w:t>
      </w:r>
      <w:r w:rsidRPr="00A11824">
        <w:rPr>
          <w:szCs w:val="20"/>
          <w:highlight w:val="yellow"/>
        </w:rPr>
        <w:t xml:space="preserve">como situações especiais. </w:t>
      </w:r>
    </w:p>
    <w:p w:rsidR="00A11824" w:rsidRDefault="00A11824" w:rsidP="00A11824">
      <w:pPr>
        <w:tabs>
          <w:tab w:val="left" w:pos="8175"/>
        </w:tabs>
        <w:jc w:val="both"/>
        <w:rPr>
          <w:szCs w:val="20"/>
          <w:highlight w:val="yellow"/>
        </w:rPr>
      </w:pPr>
    </w:p>
    <w:p w:rsidR="00A11824" w:rsidRPr="00773978" w:rsidRDefault="00A11824" w:rsidP="00A11824">
      <w:pPr>
        <w:tabs>
          <w:tab w:val="left" w:pos="8175"/>
        </w:tabs>
        <w:jc w:val="both"/>
        <w:rPr>
          <w:szCs w:val="20"/>
        </w:rPr>
      </w:pPr>
      <w:r>
        <w:rPr>
          <w:szCs w:val="20"/>
          <w:highlight w:val="yellow"/>
        </w:rPr>
        <w:t xml:space="preserve">               </w:t>
      </w:r>
      <w:r w:rsidRPr="00A11824">
        <w:rPr>
          <w:szCs w:val="20"/>
          <w:highlight w:val="yellow"/>
        </w:rPr>
        <w:t>Portanto, nos casos de transformação ou transferência de sede, as pessoas jurídicas deverão entregar um arquivo único da ECD, com as informações válidas no último dia do período a que se refere a escrituração</w:t>
      </w:r>
      <w:r>
        <w:rPr>
          <w:szCs w:val="20"/>
          <w:highlight w:val="yellow"/>
        </w:rPr>
        <w:t>.</w:t>
      </w:r>
      <w:r w:rsidRPr="00A11824">
        <w:rPr>
          <w:szCs w:val="20"/>
          <w:highlight w:val="yellow"/>
        </w:rPr>
        <w:t xml:space="preserve"> </w:t>
      </w:r>
      <w:r>
        <w:rPr>
          <w:szCs w:val="20"/>
          <w:highlight w:val="yellow"/>
        </w:rPr>
        <w:t>Ademais, o</w:t>
      </w:r>
      <w:r w:rsidRPr="00A11824">
        <w:rPr>
          <w:szCs w:val="20"/>
          <w:highlight w:val="yellow"/>
        </w:rPr>
        <w:t xml:space="preserve"> campo “</w:t>
      </w:r>
      <w:r w:rsidRPr="00A11824">
        <w:rPr>
          <w:rFonts w:cs="Times New Roman"/>
          <w:szCs w:val="20"/>
          <w:highlight w:val="yellow"/>
          <w:lang w:val="da-DK"/>
        </w:rPr>
        <w:t>IND_SIT_ESP” (Indicador de situação especial) do registro 0000 não deve ser preenchido.</w:t>
      </w:r>
    </w:p>
    <w:p w:rsidR="00A11824" w:rsidRPr="00E26137" w:rsidRDefault="00A11824" w:rsidP="00E26137">
      <w:pPr>
        <w:rPr>
          <w:lang w:eastAsia="pt-BR"/>
        </w:rPr>
      </w:pPr>
    </w:p>
    <w:p w:rsidR="00374D70" w:rsidRPr="00773978" w:rsidRDefault="00374D70" w:rsidP="00374D70">
      <w:pPr>
        <w:pStyle w:val="Ttulo1"/>
        <w:rPr>
          <w:szCs w:val="20"/>
        </w:rPr>
      </w:pPr>
      <w:bookmarkStart w:id="383" w:name="_Toc450295143"/>
      <w:r w:rsidRPr="00773978">
        <w:rPr>
          <w:szCs w:val="20"/>
        </w:rPr>
        <w:t>3.4.6.1.1. Registro 0000: Abertura do Arquivo Digital e Identificação do Empres</w:t>
      </w:r>
      <w:r>
        <w:rPr>
          <w:szCs w:val="20"/>
        </w:rPr>
        <w:t>ário ou da Sociedade Empresária: Exclusão de códigos.</w:t>
      </w:r>
      <w:bookmarkEnd w:id="383"/>
    </w:p>
    <w:p w:rsidR="00374D70" w:rsidRPr="00773978" w:rsidRDefault="00374D70" w:rsidP="00374D70">
      <w:pPr>
        <w:rPr>
          <w:lang w:eastAsia="pt-BR"/>
        </w:rPr>
      </w:pPr>
    </w:p>
    <w:p w:rsidR="00374D70" w:rsidRPr="00773978" w:rsidRDefault="00374D70" w:rsidP="00374D70">
      <w:pPr>
        <w:pStyle w:val="PSDS-CorpodeTexto0"/>
        <w:ind w:firstLine="708"/>
        <w:rPr>
          <w:rFonts w:ascii="Times New Roman" w:hAnsi="Times New Roman"/>
          <w:b/>
        </w:rPr>
      </w:pPr>
      <w:r w:rsidRPr="00773978">
        <w:rPr>
          <w:rFonts w:ascii="Times New Roman" w:hAnsi="Times New Roman"/>
          <w:b/>
        </w:rPr>
        <w:t>Campo 11 – IND_SIT_ESP - Tabela de Situação Especial</w:t>
      </w:r>
    </w:p>
    <w:p w:rsidR="00374D70" w:rsidRPr="00773978" w:rsidRDefault="00374D70" w:rsidP="00374D70">
      <w:pPr>
        <w:pStyle w:val="Corpodetexto"/>
        <w:spacing w:line="240" w:lineRule="auto"/>
        <w:ind w:firstLine="708"/>
        <w:rPr>
          <w:rFonts w:ascii="Times New Roman" w:hAnsi="Times New Roman"/>
          <w:sz w:val="20"/>
          <w:szCs w:val="20"/>
        </w:rPr>
      </w:pPr>
    </w:p>
    <w:tbl>
      <w:tblPr>
        <w:tblW w:w="0" w:type="auto"/>
        <w:tblInd w:w="3277" w:type="dxa"/>
        <w:tblLayout w:type="fixed"/>
        <w:tblLook w:val="0000" w:firstRow="0" w:lastRow="0" w:firstColumn="0" w:lastColumn="0" w:noHBand="0" w:noVBand="0"/>
      </w:tblPr>
      <w:tblGrid>
        <w:gridCol w:w="928"/>
        <w:gridCol w:w="2093"/>
      </w:tblGrid>
      <w:tr w:rsidR="00374D70" w:rsidRPr="00773978" w:rsidTr="007A3C42">
        <w:tc>
          <w:tcPr>
            <w:tcW w:w="928" w:type="dxa"/>
            <w:tcBorders>
              <w:top w:val="single" w:sz="4" w:space="0" w:color="000000"/>
              <w:left w:val="single" w:sz="4" w:space="0" w:color="000000"/>
              <w:bottom w:val="single" w:sz="4" w:space="0" w:color="000000"/>
            </w:tcBorders>
            <w:shd w:val="clear" w:color="auto" w:fill="E5E5E5"/>
            <w:vAlign w:val="center"/>
          </w:tcPr>
          <w:p w:rsidR="00374D70" w:rsidRPr="00773978" w:rsidRDefault="00374D70" w:rsidP="007A3C42">
            <w:pPr>
              <w:pStyle w:val="Corpodetexto"/>
              <w:spacing w:line="240" w:lineRule="auto"/>
              <w:jc w:val="center"/>
              <w:rPr>
                <w:rFonts w:ascii="Times New Roman" w:hAnsi="Times New Roman"/>
                <w:b/>
                <w:sz w:val="20"/>
                <w:szCs w:val="20"/>
              </w:rPr>
            </w:pPr>
            <w:r w:rsidRPr="00773978">
              <w:rPr>
                <w:rFonts w:ascii="Times New Roman" w:hAnsi="Times New Roman"/>
                <w:b/>
                <w:sz w:val="20"/>
                <w:szCs w:val="20"/>
              </w:rPr>
              <w:t>Código</w:t>
            </w:r>
          </w:p>
        </w:tc>
        <w:tc>
          <w:tcPr>
            <w:tcW w:w="2093"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374D70" w:rsidRPr="00773978" w:rsidRDefault="00374D70" w:rsidP="007A3C42">
            <w:pPr>
              <w:pStyle w:val="Corpodetexto"/>
              <w:spacing w:line="240" w:lineRule="auto"/>
              <w:jc w:val="center"/>
              <w:rPr>
                <w:rFonts w:ascii="Times New Roman" w:hAnsi="Times New Roman"/>
                <w:b/>
                <w:sz w:val="20"/>
                <w:szCs w:val="20"/>
              </w:rPr>
            </w:pPr>
            <w:r w:rsidRPr="00773978">
              <w:rPr>
                <w:rFonts w:ascii="Times New Roman" w:hAnsi="Times New Roman"/>
                <w:b/>
                <w:sz w:val="20"/>
                <w:szCs w:val="20"/>
              </w:rPr>
              <w:t>Descrição</w:t>
            </w:r>
          </w:p>
        </w:tc>
      </w:tr>
      <w:tr w:rsidR="00374D70" w:rsidRPr="00773978" w:rsidTr="007A3C42">
        <w:tc>
          <w:tcPr>
            <w:tcW w:w="928" w:type="dxa"/>
            <w:tcBorders>
              <w:top w:val="single" w:sz="4" w:space="0" w:color="000000"/>
              <w:left w:val="single" w:sz="4" w:space="0" w:color="000000"/>
              <w:bottom w:val="single" w:sz="4" w:space="0" w:color="000000"/>
            </w:tcBorders>
            <w:shd w:val="clear" w:color="auto" w:fill="auto"/>
          </w:tcPr>
          <w:p w:rsidR="00374D70" w:rsidRPr="00773978" w:rsidRDefault="00374D70" w:rsidP="007A3C42">
            <w:pPr>
              <w:pStyle w:val="Corpodetexto"/>
              <w:spacing w:line="240" w:lineRule="auto"/>
              <w:jc w:val="center"/>
              <w:rPr>
                <w:rFonts w:ascii="Times New Roman" w:hAnsi="Times New Roman"/>
                <w:sz w:val="20"/>
                <w:szCs w:val="20"/>
              </w:rPr>
            </w:pPr>
            <w:r w:rsidRPr="00773978">
              <w:rPr>
                <w:rFonts w:ascii="Times New Roman" w:hAnsi="Times New Roman"/>
                <w:sz w:val="20"/>
                <w:szCs w:val="20"/>
              </w:rPr>
              <w:t>1</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374D70" w:rsidRPr="00773978" w:rsidRDefault="00374D70" w:rsidP="007A3C42">
            <w:pPr>
              <w:pStyle w:val="Corpodetexto"/>
              <w:spacing w:line="240" w:lineRule="auto"/>
              <w:jc w:val="left"/>
              <w:rPr>
                <w:rFonts w:ascii="Times New Roman" w:hAnsi="Times New Roman"/>
                <w:sz w:val="20"/>
                <w:szCs w:val="20"/>
              </w:rPr>
            </w:pPr>
            <w:r w:rsidRPr="00773978">
              <w:rPr>
                <w:rFonts w:ascii="Times New Roman" w:hAnsi="Times New Roman"/>
                <w:sz w:val="20"/>
                <w:szCs w:val="20"/>
              </w:rPr>
              <w:t>Cisão</w:t>
            </w:r>
          </w:p>
        </w:tc>
      </w:tr>
      <w:tr w:rsidR="00374D70" w:rsidRPr="00773978" w:rsidTr="007A3C42">
        <w:tc>
          <w:tcPr>
            <w:tcW w:w="928" w:type="dxa"/>
            <w:tcBorders>
              <w:top w:val="single" w:sz="4" w:space="0" w:color="000000"/>
              <w:left w:val="single" w:sz="4" w:space="0" w:color="000000"/>
              <w:bottom w:val="single" w:sz="4" w:space="0" w:color="000000"/>
            </w:tcBorders>
            <w:shd w:val="clear" w:color="auto" w:fill="auto"/>
          </w:tcPr>
          <w:p w:rsidR="00374D70" w:rsidRPr="00773978" w:rsidRDefault="00374D70" w:rsidP="007A3C42">
            <w:pPr>
              <w:pStyle w:val="Corpodetexto"/>
              <w:spacing w:line="240" w:lineRule="auto"/>
              <w:jc w:val="center"/>
              <w:rPr>
                <w:rFonts w:ascii="Times New Roman" w:hAnsi="Times New Roman"/>
                <w:sz w:val="20"/>
                <w:szCs w:val="20"/>
              </w:rPr>
            </w:pPr>
            <w:r w:rsidRPr="00773978">
              <w:rPr>
                <w:rFonts w:ascii="Times New Roman" w:hAnsi="Times New Roman"/>
                <w:sz w:val="20"/>
                <w:szCs w:val="20"/>
              </w:rPr>
              <w:t>2</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374D70" w:rsidRPr="00773978" w:rsidRDefault="00374D70" w:rsidP="007A3C42">
            <w:pPr>
              <w:pStyle w:val="Corpodetexto"/>
              <w:spacing w:line="240" w:lineRule="auto"/>
              <w:jc w:val="left"/>
              <w:rPr>
                <w:rFonts w:ascii="Times New Roman" w:hAnsi="Times New Roman"/>
                <w:sz w:val="20"/>
                <w:szCs w:val="20"/>
              </w:rPr>
            </w:pPr>
            <w:r w:rsidRPr="00773978">
              <w:rPr>
                <w:rFonts w:ascii="Times New Roman" w:hAnsi="Times New Roman"/>
                <w:sz w:val="20"/>
                <w:szCs w:val="20"/>
              </w:rPr>
              <w:t>Fusão</w:t>
            </w:r>
          </w:p>
        </w:tc>
      </w:tr>
      <w:tr w:rsidR="00374D70" w:rsidRPr="00773978" w:rsidTr="007A3C42">
        <w:tc>
          <w:tcPr>
            <w:tcW w:w="928" w:type="dxa"/>
            <w:tcBorders>
              <w:top w:val="single" w:sz="4" w:space="0" w:color="000000"/>
              <w:left w:val="single" w:sz="4" w:space="0" w:color="000000"/>
              <w:bottom w:val="single" w:sz="4" w:space="0" w:color="000000"/>
            </w:tcBorders>
            <w:shd w:val="clear" w:color="auto" w:fill="auto"/>
          </w:tcPr>
          <w:p w:rsidR="00374D70" w:rsidRPr="00773978" w:rsidRDefault="00374D70" w:rsidP="007A3C42">
            <w:pPr>
              <w:pStyle w:val="Corpodetexto"/>
              <w:spacing w:line="240" w:lineRule="auto"/>
              <w:jc w:val="center"/>
              <w:rPr>
                <w:rFonts w:ascii="Times New Roman" w:hAnsi="Times New Roman"/>
                <w:sz w:val="20"/>
                <w:szCs w:val="20"/>
              </w:rPr>
            </w:pPr>
            <w:r w:rsidRPr="00773978">
              <w:rPr>
                <w:rFonts w:ascii="Times New Roman" w:hAnsi="Times New Roman"/>
                <w:sz w:val="20"/>
                <w:szCs w:val="20"/>
              </w:rPr>
              <w:t>3</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374D70" w:rsidRPr="00773978" w:rsidRDefault="00374D70" w:rsidP="007A3C42">
            <w:pPr>
              <w:pStyle w:val="Corpodetexto"/>
              <w:spacing w:line="240" w:lineRule="auto"/>
              <w:jc w:val="left"/>
              <w:rPr>
                <w:rFonts w:ascii="Times New Roman" w:hAnsi="Times New Roman"/>
                <w:sz w:val="20"/>
                <w:szCs w:val="20"/>
              </w:rPr>
            </w:pPr>
            <w:r w:rsidRPr="00773978">
              <w:rPr>
                <w:rFonts w:ascii="Times New Roman" w:hAnsi="Times New Roman"/>
                <w:sz w:val="20"/>
                <w:szCs w:val="20"/>
              </w:rPr>
              <w:t>Incorporação</w:t>
            </w:r>
          </w:p>
        </w:tc>
      </w:tr>
      <w:tr w:rsidR="00374D70" w:rsidRPr="00773978" w:rsidTr="007A3C42">
        <w:tc>
          <w:tcPr>
            <w:tcW w:w="928" w:type="dxa"/>
            <w:tcBorders>
              <w:top w:val="single" w:sz="4" w:space="0" w:color="000000"/>
              <w:left w:val="single" w:sz="4" w:space="0" w:color="000000"/>
              <w:bottom w:val="single" w:sz="4" w:space="0" w:color="000000"/>
            </w:tcBorders>
            <w:shd w:val="clear" w:color="auto" w:fill="auto"/>
          </w:tcPr>
          <w:p w:rsidR="00374D70" w:rsidRPr="00773978" w:rsidRDefault="00374D70" w:rsidP="007A3C42">
            <w:pPr>
              <w:pStyle w:val="Corpodetexto"/>
              <w:spacing w:line="240" w:lineRule="auto"/>
              <w:jc w:val="center"/>
              <w:rPr>
                <w:rFonts w:ascii="Times New Roman" w:hAnsi="Times New Roman"/>
                <w:sz w:val="20"/>
                <w:szCs w:val="20"/>
              </w:rPr>
            </w:pPr>
            <w:r w:rsidRPr="00773978">
              <w:rPr>
                <w:rFonts w:ascii="Times New Roman" w:hAnsi="Times New Roman"/>
                <w:sz w:val="20"/>
                <w:szCs w:val="20"/>
              </w:rPr>
              <w:t>4</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374D70" w:rsidRPr="00773978" w:rsidRDefault="00374D70" w:rsidP="007A3C42">
            <w:pPr>
              <w:pStyle w:val="Corpodetexto"/>
              <w:spacing w:line="240" w:lineRule="auto"/>
              <w:jc w:val="left"/>
              <w:rPr>
                <w:rFonts w:ascii="Times New Roman" w:hAnsi="Times New Roman"/>
                <w:sz w:val="20"/>
                <w:szCs w:val="20"/>
              </w:rPr>
            </w:pPr>
            <w:r w:rsidRPr="00773978">
              <w:rPr>
                <w:rFonts w:ascii="Times New Roman" w:hAnsi="Times New Roman"/>
                <w:sz w:val="20"/>
                <w:szCs w:val="20"/>
              </w:rPr>
              <w:t>Extinção</w:t>
            </w:r>
          </w:p>
        </w:tc>
      </w:tr>
      <w:tr w:rsidR="00374D70" w:rsidRPr="00374D70" w:rsidTr="007A3C42">
        <w:tc>
          <w:tcPr>
            <w:tcW w:w="928" w:type="dxa"/>
            <w:tcBorders>
              <w:top w:val="single" w:sz="4" w:space="0" w:color="000000"/>
              <w:left w:val="single" w:sz="4" w:space="0" w:color="000000"/>
              <w:bottom w:val="single" w:sz="4" w:space="0" w:color="000000"/>
            </w:tcBorders>
            <w:shd w:val="clear" w:color="auto" w:fill="auto"/>
          </w:tcPr>
          <w:p w:rsidR="00374D70" w:rsidRPr="00374D70" w:rsidRDefault="00374D70" w:rsidP="007A3C42">
            <w:pPr>
              <w:pStyle w:val="Corpodetexto"/>
              <w:spacing w:line="240" w:lineRule="auto"/>
              <w:jc w:val="center"/>
              <w:rPr>
                <w:rFonts w:ascii="Times New Roman" w:hAnsi="Times New Roman"/>
                <w:strike/>
                <w:sz w:val="20"/>
                <w:szCs w:val="20"/>
              </w:rPr>
            </w:pPr>
            <w:r w:rsidRPr="00374D70">
              <w:rPr>
                <w:rFonts w:ascii="Times New Roman" w:hAnsi="Times New Roman"/>
                <w:strike/>
                <w:sz w:val="20"/>
                <w:szCs w:val="20"/>
              </w:rPr>
              <w:t>5</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374D70" w:rsidRPr="00374D70" w:rsidRDefault="00374D70" w:rsidP="007A3C42">
            <w:pPr>
              <w:pStyle w:val="Corpodetexto"/>
              <w:spacing w:line="240" w:lineRule="auto"/>
              <w:jc w:val="left"/>
              <w:rPr>
                <w:rFonts w:ascii="Times New Roman" w:hAnsi="Times New Roman"/>
                <w:strike/>
                <w:sz w:val="20"/>
                <w:szCs w:val="20"/>
              </w:rPr>
            </w:pPr>
            <w:r w:rsidRPr="00374D70">
              <w:rPr>
                <w:rFonts w:ascii="Times New Roman" w:hAnsi="Times New Roman"/>
                <w:strike/>
                <w:sz w:val="20"/>
                <w:szCs w:val="20"/>
              </w:rPr>
              <w:t>Transformação</w:t>
            </w:r>
          </w:p>
        </w:tc>
      </w:tr>
      <w:tr w:rsidR="00374D70" w:rsidRPr="00374D70" w:rsidTr="007A3C42">
        <w:tc>
          <w:tcPr>
            <w:tcW w:w="928" w:type="dxa"/>
            <w:tcBorders>
              <w:top w:val="single" w:sz="4" w:space="0" w:color="000000"/>
              <w:left w:val="single" w:sz="4" w:space="0" w:color="000000"/>
              <w:bottom w:val="single" w:sz="4" w:space="0" w:color="000000"/>
            </w:tcBorders>
            <w:shd w:val="clear" w:color="auto" w:fill="auto"/>
          </w:tcPr>
          <w:p w:rsidR="00374D70" w:rsidRPr="00374D70" w:rsidRDefault="00374D70" w:rsidP="007A3C42">
            <w:pPr>
              <w:pStyle w:val="Corpodetexto"/>
              <w:spacing w:line="240" w:lineRule="auto"/>
              <w:jc w:val="center"/>
              <w:rPr>
                <w:rFonts w:ascii="Times New Roman" w:hAnsi="Times New Roman"/>
                <w:strike/>
                <w:sz w:val="20"/>
                <w:szCs w:val="20"/>
              </w:rPr>
            </w:pPr>
            <w:r w:rsidRPr="00374D70">
              <w:rPr>
                <w:rFonts w:ascii="Times New Roman" w:hAnsi="Times New Roman"/>
                <w:strike/>
                <w:sz w:val="20"/>
                <w:szCs w:val="20"/>
              </w:rPr>
              <w:t>6</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374D70" w:rsidRPr="00374D70" w:rsidRDefault="00374D70" w:rsidP="007A3C42">
            <w:pPr>
              <w:pStyle w:val="Corpodetexto"/>
              <w:spacing w:line="240" w:lineRule="auto"/>
              <w:jc w:val="left"/>
              <w:rPr>
                <w:rFonts w:ascii="Times New Roman" w:hAnsi="Times New Roman"/>
                <w:strike/>
                <w:sz w:val="20"/>
                <w:szCs w:val="20"/>
              </w:rPr>
            </w:pPr>
            <w:r w:rsidRPr="00374D70">
              <w:rPr>
                <w:rFonts w:ascii="Times New Roman" w:hAnsi="Times New Roman"/>
                <w:strike/>
                <w:sz w:val="20"/>
                <w:szCs w:val="20"/>
              </w:rPr>
              <w:t>Transferência de Sede</w:t>
            </w:r>
          </w:p>
        </w:tc>
      </w:tr>
    </w:tbl>
    <w:p w:rsidR="002132FC" w:rsidRDefault="002132FC" w:rsidP="00F53C5C">
      <w:pPr>
        <w:rPr>
          <w:rFonts w:cs="Times New Roman"/>
          <w:color w:val="0000FF"/>
          <w:szCs w:val="20"/>
        </w:rPr>
      </w:pPr>
    </w:p>
    <w:p w:rsidR="00A11824" w:rsidRDefault="00A11824">
      <w:pPr>
        <w:spacing w:after="200"/>
        <w:rPr>
          <w:rFonts w:eastAsia="Times New Roman" w:cs="Times New Roman"/>
          <w:b/>
          <w:bCs/>
          <w:color w:val="0000FF"/>
          <w:szCs w:val="20"/>
          <w:lang w:eastAsia="pt-BR"/>
        </w:rPr>
      </w:pPr>
      <w:r>
        <w:rPr>
          <w:szCs w:val="20"/>
        </w:rPr>
        <w:br w:type="page"/>
      </w:r>
    </w:p>
    <w:p w:rsidR="002132FC" w:rsidRDefault="002132FC" w:rsidP="002132FC">
      <w:pPr>
        <w:pStyle w:val="Ttulo1"/>
        <w:jc w:val="both"/>
        <w:rPr>
          <w:szCs w:val="20"/>
        </w:rPr>
      </w:pPr>
      <w:bookmarkStart w:id="384" w:name="_Toc450295144"/>
      <w:r w:rsidRPr="00773978">
        <w:rPr>
          <w:szCs w:val="20"/>
        </w:rPr>
        <w:lastRenderedPageBreak/>
        <w:t>3.4.6.2.7. Registro I050: Plano de Contas</w:t>
      </w:r>
      <w:r>
        <w:rPr>
          <w:szCs w:val="20"/>
        </w:rPr>
        <w:t>: Atualização de texto.</w:t>
      </w:r>
      <w:bookmarkEnd w:id="384"/>
    </w:p>
    <w:p w:rsidR="002132FC" w:rsidRPr="002132FC" w:rsidRDefault="002132FC" w:rsidP="002132FC">
      <w:pPr>
        <w:rPr>
          <w:lang w:eastAsia="pt-BR"/>
        </w:rPr>
      </w:pPr>
    </w:p>
    <w:p w:rsidR="002132FC" w:rsidRPr="002132FC" w:rsidRDefault="002132FC" w:rsidP="002132FC">
      <w:pPr>
        <w:pStyle w:val="pergunta-16"/>
        <w:shd w:val="clear" w:color="auto" w:fill="FFFFFF"/>
        <w:spacing w:before="0" w:after="0"/>
        <w:jc w:val="both"/>
        <w:rPr>
          <w:rFonts w:ascii="Times New Roman" w:hAnsi="Times New Roman" w:cs="Times New Roman"/>
          <w:b/>
          <w:sz w:val="20"/>
          <w:szCs w:val="20"/>
        </w:rPr>
      </w:pPr>
      <w:r w:rsidRPr="002132FC">
        <w:rPr>
          <w:rFonts w:ascii="Times New Roman" w:hAnsi="Times New Roman" w:cs="Times New Roman"/>
          <w:b/>
          <w:sz w:val="20"/>
          <w:szCs w:val="20"/>
          <w:highlight w:val="yellow"/>
        </w:rPr>
        <w:t>Observação: De acordo com</w:t>
      </w:r>
      <w:r>
        <w:rPr>
          <w:rFonts w:ascii="Times New Roman" w:hAnsi="Times New Roman" w:cs="Times New Roman"/>
          <w:b/>
          <w:sz w:val="20"/>
          <w:szCs w:val="20"/>
          <w:highlight w:val="yellow"/>
        </w:rPr>
        <w:t xml:space="preserve"> o item 8 da normar </w:t>
      </w:r>
      <w:r w:rsidRPr="002132FC">
        <w:rPr>
          <w:rFonts w:ascii="Times New Roman" w:hAnsi="Times New Roman" w:cs="Times New Roman"/>
          <w:b/>
          <w:sz w:val="20"/>
          <w:szCs w:val="20"/>
          <w:highlight w:val="yellow"/>
        </w:rPr>
        <w:t>CTG 2001 (R2) – DEFINE AS FORMALIDADES DA ESCRITURAÇÃO CONTÁBIL EM FORMA DIGITAL PARA FINS DE ATENDIMENTO AO SISTEMA PÚBLICO DE ESCRITURAÇÃO DIGITAL (SPED)</w:t>
      </w:r>
      <w:r>
        <w:rPr>
          <w:rFonts w:ascii="Times New Roman" w:hAnsi="Times New Roman" w:cs="Times New Roman"/>
          <w:b/>
          <w:sz w:val="20"/>
          <w:szCs w:val="20"/>
          <w:highlight w:val="yellow"/>
        </w:rPr>
        <w:t xml:space="preserve"> – , </w:t>
      </w:r>
      <w:r w:rsidRPr="002132FC">
        <w:rPr>
          <w:rFonts w:ascii="Times New Roman" w:hAnsi="Times New Roman" w:cs="Times New Roman"/>
          <w:b/>
          <w:sz w:val="20"/>
          <w:szCs w:val="20"/>
          <w:highlight w:val="yellow"/>
        </w:rPr>
        <w:t xml:space="preserve">o plano de contas, com todas as suas contas sintéticas e analíticas, deve conter, no mínimo, 4 (quatro) níveis e é parte integrante da escrituração contábil da entidade, devendo seguir a estrutura patrimonial prevista nos artigos de 177 a 182 da Lei n.º 6.404/1976. Na transmissão para o Sistema Público de Escrituração Digital (SPED) do plano de contas, juntamente com os livros Diário e Auxiliares, e documentos da escrituração contábil digital da entidade, devem constar apenas as contas que tenham saldo ou que tiveram movimento no período. </w:t>
      </w:r>
    </w:p>
    <w:p w:rsidR="002132FC" w:rsidRDefault="002132FC" w:rsidP="00F53C5C">
      <w:pPr>
        <w:rPr>
          <w:rFonts w:cs="Times New Roman"/>
          <w:color w:val="0000FF"/>
          <w:szCs w:val="20"/>
        </w:rPr>
      </w:pPr>
    </w:p>
    <w:sectPr w:rsidR="002132FC" w:rsidSect="00FE4841">
      <w:headerReference w:type="default" r:id="rId957"/>
      <w:footerReference w:type="default" r:id="rId95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7E2" w:rsidRDefault="00A217E2" w:rsidP="003E3CC6">
      <w:pPr>
        <w:spacing w:line="240" w:lineRule="auto"/>
      </w:pPr>
      <w:r>
        <w:separator/>
      </w:r>
    </w:p>
    <w:p w:rsidR="00A217E2" w:rsidRDefault="00A217E2"/>
  </w:endnote>
  <w:endnote w:type="continuationSeparator" w:id="0">
    <w:p w:rsidR="00A217E2" w:rsidRDefault="00A217E2" w:rsidP="003E3CC6">
      <w:pPr>
        <w:spacing w:line="240" w:lineRule="auto"/>
      </w:pPr>
      <w:r>
        <w:continuationSeparator/>
      </w:r>
    </w:p>
    <w:p w:rsidR="00A217E2" w:rsidRDefault="00A21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sz w:val="16"/>
        <w:szCs w:val="16"/>
      </w:rPr>
      <w:id w:val="93632525"/>
      <w:docPartObj>
        <w:docPartGallery w:val="Page Numbers (Bottom of Page)"/>
        <w:docPartUnique/>
      </w:docPartObj>
    </w:sdtPr>
    <w:sdtContent>
      <w:sdt>
        <w:sdtPr>
          <w:rPr>
            <w:rFonts w:cs="Times New Roman"/>
            <w:sz w:val="16"/>
            <w:szCs w:val="16"/>
          </w:rPr>
          <w:id w:val="252092309"/>
          <w:docPartObj>
            <w:docPartGallery w:val="Page Numbers (Top of Page)"/>
            <w:docPartUnique/>
          </w:docPartObj>
        </w:sdtPr>
        <w:sdtContent>
          <w:p w:rsidR="00A11824" w:rsidRPr="000E2112" w:rsidRDefault="00A11824" w:rsidP="00BB40B8">
            <w:pPr>
              <w:pStyle w:val="Rodap"/>
              <w:pBdr>
                <w:bottom w:val="single" w:sz="6" w:space="1" w:color="auto"/>
              </w:pBdr>
              <w:rPr>
                <w:rFonts w:cs="Times New Roman"/>
                <w:sz w:val="16"/>
                <w:szCs w:val="16"/>
              </w:rPr>
            </w:pPr>
          </w:p>
          <w:p w:rsidR="00A11824" w:rsidRPr="000E2112" w:rsidRDefault="00A11824" w:rsidP="000E2112">
            <w:pPr>
              <w:pStyle w:val="Rodap"/>
              <w:jc w:val="both"/>
              <w:rPr>
                <w:rFonts w:cs="Times New Roman"/>
                <w:sz w:val="16"/>
                <w:szCs w:val="16"/>
              </w:rPr>
            </w:pPr>
            <w:r w:rsidRPr="000E2112">
              <w:rPr>
                <w:rFonts w:cs="Times New Roman"/>
                <w:sz w:val="16"/>
                <w:szCs w:val="16"/>
              </w:rPr>
              <w:t>RFB/Subsecretaria de Fiscalização/Coordenação Geral de Fiscalização/Div</w:t>
            </w:r>
            <w:r>
              <w:rPr>
                <w:rFonts w:cs="Times New Roman"/>
                <w:sz w:val="16"/>
                <w:szCs w:val="16"/>
              </w:rPr>
              <w:t>isão</w:t>
            </w:r>
            <w:r w:rsidRPr="000E2112">
              <w:rPr>
                <w:rFonts w:cs="Times New Roman"/>
                <w:sz w:val="16"/>
                <w:szCs w:val="16"/>
              </w:rPr>
              <w:t xml:space="preserve"> de Escrituração Digital</w:t>
            </w:r>
            <w:r>
              <w:rPr>
                <w:rFonts w:cs="Times New Roman"/>
                <w:sz w:val="16"/>
                <w:szCs w:val="16"/>
              </w:rPr>
              <w:t xml:space="preserve">                               </w:t>
            </w:r>
            <w:r w:rsidRPr="000E2112">
              <w:rPr>
                <w:rFonts w:cs="Times New Roman"/>
                <w:sz w:val="16"/>
                <w:szCs w:val="16"/>
              </w:rPr>
              <w:t xml:space="preserve">  </w:t>
            </w:r>
            <w:r>
              <w:rPr>
                <w:rFonts w:cs="Times New Roman"/>
                <w:sz w:val="16"/>
                <w:szCs w:val="16"/>
              </w:rPr>
              <w:t xml:space="preserve">              </w:t>
            </w:r>
            <w:r w:rsidRPr="000E2112">
              <w:rPr>
                <w:rFonts w:cs="Times New Roman"/>
                <w:sz w:val="16"/>
                <w:szCs w:val="16"/>
              </w:rPr>
              <w:t xml:space="preserve"> Página </w:t>
            </w:r>
            <w:r w:rsidRPr="000E2112">
              <w:rPr>
                <w:rFonts w:cs="Times New Roman"/>
                <w:b/>
                <w:sz w:val="16"/>
                <w:szCs w:val="16"/>
              </w:rPr>
              <w:fldChar w:fldCharType="begin"/>
            </w:r>
            <w:r w:rsidRPr="000E2112">
              <w:rPr>
                <w:rFonts w:cs="Times New Roman"/>
                <w:b/>
                <w:sz w:val="16"/>
                <w:szCs w:val="16"/>
              </w:rPr>
              <w:instrText>PAGE</w:instrText>
            </w:r>
            <w:r w:rsidRPr="000E2112">
              <w:rPr>
                <w:rFonts w:cs="Times New Roman"/>
                <w:b/>
                <w:sz w:val="16"/>
                <w:szCs w:val="16"/>
              </w:rPr>
              <w:fldChar w:fldCharType="separate"/>
            </w:r>
            <w:r w:rsidR="00131888">
              <w:rPr>
                <w:rFonts w:cs="Times New Roman"/>
                <w:b/>
                <w:noProof/>
                <w:sz w:val="16"/>
                <w:szCs w:val="16"/>
              </w:rPr>
              <w:t>1</w:t>
            </w:r>
            <w:r w:rsidRPr="000E2112">
              <w:rPr>
                <w:rFonts w:cs="Times New Roman"/>
                <w:b/>
                <w:sz w:val="16"/>
                <w:szCs w:val="16"/>
              </w:rPr>
              <w:fldChar w:fldCharType="end"/>
            </w:r>
            <w:r w:rsidRPr="000E2112">
              <w:rPr>
                <w:rFonts w:cs="Times New Roman"/>
                <w:sz w:val="16"/>
                <w:szCs w:val="16"/>
              </w:rPr>
              <w:t xml:space="preserve"> de </w:t>
            </w:r>
            <w:r w:rsidRPr="000E2112">
              <w:rPr>
                <w:rFonts w:cs="Times New Roman"/>
                <w:b/>
                <w:sz w:val="16"/>
                <w:szCs w:val="16"/>
              </w:rPr>
              <w:fldChar w:fldCharType="begin"/>
            </w:r>
            <w:r w:rsidRPr="000E2112">
              <w:rPr>
                <w:rFonts w:cs="Times New Roman"/>
                <w:b/>
                <w:sz w:val="16"/>
                <w:szCs w:val="16"/>
              </w:rPr>
              <w:instrText>NUMPAGES</w:instrText>
            </w:r>
            <w:r w:rsidRPr="000E2112">
              <w:rPr>
                <w:rFonts w:cs="Times New Roman"/>
                <w:b/>
                <w:sz w:val="16"/>
                <w:szCs w:val="16"/>
              </w:rPr>
              <w:fldChar w:fldCharType="separate"/>
            </w:r>
            <w:r w:rsidR="00131888">
              <w:rPr>
                <w:rFonts w:cs="Times New Roman"/>
                <w:b/>
                <w:noProof/>
                <w:sz w:val="16"/>
                <w:szCs w:val="16"/>
              </w:rPr>
              <w:t>446</w:t>
            </w:r>
            <w:r w:rsidRPr="000E2112">
              <w:rPr>
                <w:rFonts w:cs="Times New Roman"/>
                <w: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7E2" w:rsidRDefault="00A217E2" w:rsidP="003E3CC6">
      <w:pPr>
        <w:spacing w:line="240" w:lineRule="auto"/>
      </w:pPr>
      <w:r>
        <w:separator/>
      </w:r>
    </w:p>
    <w:p w:rsidR="00A217E2" w:rsidRDefault="00A217E2"/>
  </w:footnote>
  <w:footnote w:type="continuationSeparator" w:id="0">
    <w:p w:rsidR="00A217E2" w:rsidRDefault="00A217E2" w:rsidP="003E3CC6">
      <w:pPr>
        <w:spacing w:line="240" w:lineRule="auto"/>
      </w:pPr>
      <w:r>
        <w:continuationSeparator/>
      </w:r>
    </w:p>
    <w:p w:rsidR="00A217E2" w:rsidRDefault="00A217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824" w:rsidRPr="0013365A" w:rsidRDefault="00A11824" w:rsidP="00BB40B8">
    <w:pPr>
      <w:pStyle w:val="Cabealho"/>
      <w:rPr>
        <w:rFonts w:cs="Times New Roman"/>
        <w:szCs w:val="20"/>
      </w:rPr>
    </w:pPr>
    <w:r>
      <w:rPr>
        <w:rFonts w:cs="Times New Roman"/>
        <w:szCs w:val="20"/>
      </w:rPr>
      <w:t>Anexo ao Ato Declaratório Executivo Cofis n</w:t>
    </w:r>
    <w:r>
      <w:rPr>
        <w:rFonts w:cs="Times New Roman"/>
        <w:szCs w:val="20"/>
        <w:u w:val="single"/>
        <w:vertAlign w:val="superscript"/>
      </w:rPr>
      <w:t>o</w:t>
    </w:r>
    <w:r>
      <w:rPr>
        <w:rFonts w:cs="Times New Roman"/>
        <w:szCs w:val="20"/>
      </w:rPr>
      <w:t xml:space="preserve"> 34/2016                                  Manual de Orientação do Leiaute da ECD</w:t>
    </w:r>
  </w:p>
  <w:p w:rsidR="00A11824" w:rsidRDefault="00A11824" w:rsidP="003E3CC6">
    <w:pPr>
      <w:pStyle w:val="Cabealho"/>
      <w:pBdr>
        <w:bottom w:val="single" w:sz="6" w:space="1" w:color="auto"/>
      </w:pBdr>
      <w:jc w:val="right"/>
      <w:rPr>
        <w:rFonts w:cs="Times New Roman"/>
        <w:szCs w:val="20"/>
      </w:rPr>
    </w:pPr>
    <w:r w:rsidRPr="0013365A">
      <w:rPr>
        <w:rFonts w:cs="Times New Roman"/>
        <w:szCs w:val="20"/>
      </w:rPr>
      <w:t xml:space="preserve">Atualização: </w:t>
    </w:r>
    <w:r>
      <w:rPr>
        <w:rFonts w:cs="Times New Roman"/>
        <w:szCs w:val="20"/>
      </w:rPr>
      <w:t>Maio</w:t>
    </w:r>
    <w:r w:rsidRPr="0013365A">
      <w:rPr>
        <w:rFonts w:cs="Times New Roman"/>
        <w:szCs w:val="20"/>
      </w:rPr>
      <w:t xml:space="preserve"> de 201</w:t>
    </w:r>
    <w:r>
      <w:rPr>
        <w:rFonts w:cs="Times New Roman"/>
        <w:szCs w:val="20"/>
      </w:rPr>
      <w:t>6</w:t>
    </w:r>
  </w:p>
  <w:p w:rsidR="00A11824" w:rsidRPr="000E2112" w:rsidRDefault="00A11824" w:rsidP="003E3CC6">
    <w:pPr>
      <w:pStyle w:val="Cabealho"/>
      <w:jc w:val="right"/>
      <w:rPr>
        <w:rFonts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sz w:val="20"/>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sz w:val="20"/>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sz w:val="20"/>
      </w:rPr>
    </w:lvl>
  </w:abstractNum>
  <w:abstractNum w:abstractNumId="4"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sz w:val="20"/>
      </w:rPr>
    </w:lvl>
  </w:abstractNum>
  <w:abstractNum w:abstractNumId="5"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sz w:val="20"/>
      </w:rPr>
    </w:lvl>
  </w:abstractNum>
  <w:abstractNum w:abstractNumId="6"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3A450D1"/>
    <w:multiLevelType w:val="hybridMultilevel"/>
    <w:tmpl w:val="3C1A09F0"/>
    <w:lvl w:ilvl="0" w:tplc="47DAC7C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04126044"/>
    <w:multiLevelType w:val="hybridMultilevel"/>
    <w:tmpl w:val="5420A8A2"/>
    <w:lvl w:ilvl="0" w:tplc="01B4C0FE">
      <w:start w:val="1"/>
      <w:numFmt w:val="decimal"/>
      <w:lvlText w:val="%1."/>
      <w:lvlJc w:val="left"/>
      <w:pPr>
        <w:ind w:left="990" w:hanging="360"/>
      </w:pPr>
      <w:rPr>
        <w:rFonts w:hint="default"/>
        <w:b w:val="0"/>
        <w:sz w:val="20"/>
        <w:szCs w:val="20"/>
      </w:rPr>
    </w:lvl>
    <w:lvl w:ilvl="1" w:tplc="51545430">
      <w:start w:val="1"/>
      <w:numFmt w:val="lowerLetter"/>
      <w:lvlText w:val="%2)"/>
      <w:lvlJc w:val="left"/>
      <w:pPr>
        <w:tabs>
          <w:tab w:val="num" w:pos="1722"/>
        </w:tabs>
        <w:ind w:left="1722" w:hanging="360"/>
      </w:pPr>
      <w:rPr>
        <w:rFonts w:hint="default"/>
      </w:rPr>
    </w:lvl>
    <w:lvl w:ilvl="2" w:tplc="0416001B" w:tentative="1">
      <w:start w:val="1"/>
      <w:numFmt w:val="lowerRoman"/>
      <w:lvlText w:val="%3."/>
      <w:lvlJc w:val="right"/>
      <w:pPr>
        <w:ind w:left="2442" w:hanging="180"/>
      </w:pPr>
    </w:lvl>
    <w:lvl w:ilvl="3" w:tplc="0416000F" w:tentative="1">
      <w:start w:val="1"/>
      <w:numFmt w:val="decimal"/>
      <w:lvlText w:val="%4."/>
      <w:lvlJc w:val="left"/>
      <w:pPr>
        <w:ind w:left="3162" w:hanging="360"/>
      </w:pPr>
    </w:lvl>
    <w:lvl w:ilvl="4" w:tplc="04160019" w:tentative="1">
      <w:start w:val="1"/>
      <w:numFmt w:val="lowerLetter"/>
      <w:lvlText w:val="%5."/>
      <w:lvlJc w:val="left"/>
      <w:pPr>
        <w:ind w:left="3882" w:hanging="360"/>
      </w:pPr>
    </w:lvl>
    <w:lvl w:ilvl="5" w:tplc="0416001B" w:tentative="1">
      <w:start w:val="1"/>
      <w:numFmt w:val="lowerRoman"/>
      <w:lvlText w:val="%6."/>
      <w:lvlJc w:val="right"/>
      <w:pPr>
        <w:ind w:left="4602" w:hanging="180"/>
      </w:pPr>
    </w:lvl>
    <w:lvl w:ilvl="6" w:tplc="0416000F" w:tentative="1">
      <w:start w:val="1"/>
      <w:numFmt w:val="decimal"/>
      <w:lvlText w:val="%7."/>
      <w:lvlJc w:val="left"/>
      <w:pPr>
        <w:ind w:left="5322" w:hanging="360"/>
      </w:pPr>
    </w:lvl>
    <w:lvl w:ilvl="7" w:tplc="04160019" w:tentative="1">
      <w:start w:val="1"/>
      <w:numFmt w:val="lowerLetter"/>
      <w:lvlText w:val="%8."/>
      <w:lvlJc w:val="left"/>
      <w:pPr>
        <w:ind w:left="6042" w:hanging="360"/>
      </w:pPr>
    </w:lvl>
    <w:lvl w:ilvl="8" w:tplc="0416001B" w:tentative="1">
      <w:start w:val="1"/>
      <w:numFmt w:val="lowerRoman"/>
      <w:lvlText w:val="%9."/>
      <w:lvlJc w:val="right"/>
      <w:pPr>
        <w:ind w:left="6762" w:hanging="180"/>
      </w:pPr>
    </w:lvl>
  </w:abstractNum>
  <w:abstractNum w:abstractNumId="9" w15:restartNumberingAfterBreak="0">
    <w:nsid w:val="08F72A66"/>
    <w:multiLevelType w:val="hybridMultilevel"/>
    <w:tmpl w:val="2044286A"/>
    <w:lvl w:ilvl="0" w:tplc="048A7A02">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1F9A0ADD"/>
    <w:multiLevelType w:val="hybridMultilevel"/>
    <w:tmpl w:val="24F669D4"/>
    <w:lvl w:ilvl="0" w:tplc="4D2AD822">
      <w:start w:val="8"/>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26E66C49"/>
    <w:multiLevelType w:val="hybridMultilevel"/>
    <w:tmpl w:val="FAB21B42"/>
    <w:lvl w:ilvl="0" w:tplc="896A1BC6">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15:restartNumberingAfterBreak="0">
    <w:nsid w:val="43863A3B"/>
    <w:multiLevelType w:val="hybridMultilevel"/>
    <w:tmpl w:val="BEEC1F34"/>
    <w:lvl w:ilvl="0" w:tplc="4566B83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45B57695"/>
    <w:multiLevelType w:val="hybridMultilevel"/>
    <w:tmpl w:val="F080283E"/>
    <w:lvl w:ilvl="0" w:tplc="A408407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49FE4A2B"/>
    <w:multiLevelType w:val="multilevel"/>
    <w:tmpl w:val="F6D4C02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5" w15:restartNumberingAfterBreak="0">
    <w:nsid w:val="52DE6130"/>
    <w:multiLevelType w:val="multilevel"/>
    <w:tmpl w:val="F6D4C02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6" w15:restartNumberingAfterBreak="0">
    <w:nsid w:val="5B1A3C03"/>
    <w:multiLevelType w:val="hybridMultilevel"/>
    <w:tmpl w:val="BF6C0BAA"/>
    <w:lvl w:ilvl="0" w:tplc="B20E33E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5E936F61"/>
    <w:multiLevelType w:val="hybridMultilevel"/>
    <w:tmpl w:val="7F987DA0"/>
    <w:lvl w:ilvl="0" w:tplc="69D6A67C">
      <w:start w:val="1"/>
      <w:numFmt w:val="decimal"/>
      <w:lvlText w:val="%1."/>
      <w:lvlJc w:val="left"/>
      <w:pPr>
        <w:ind w:left="1428" w:hanging="360"/>
      </w:pPr>
      <w:rPr>
        <w:rFonts w:hint="default"/>
      </w:rPr>
    </w:lvl>
    <w:lvl w:ilvl="1" w:tplc="95C2D638" w:tentative="1">
      <w:start w:val="1"/>
      <w:numFmt w:val="lowerLetter"/>
      <w:lvlText w:val="%2."/>
      <w:lvlJc w:val="left"/>
      <w:pPr>
        <w:ind w:left="2148" w:hanging="360"/>
      </w:pPr>
    </w:lvl>
    <w:lvl w:ilvl="2" w:tplc="B216AB16" w:tentative="1">
      <w:start w:val="1"/>
      <w:numFmt w:val="lowerRoman"/>
      <w:lvlText w:val="%3."/>
      <w:lvlJc w:val="right"/>
      <w:pPr>
        <w:ind w:left="2868" w:hanging="180"/>
      </w:pPr>
    </w:lvl>
    <w:lvl w:ilvl="3" w:tplc="F27879EE" w:tentative="1">
      <w:start w:val="1"/>
      <w:numFmt w:val="decimal"/>
      <w:lvlText w:val="%4."/>
      <w:lvlJc w:val="left"/>
      <w:pPr>
        <w:ind w:left="3588" w:hanging="360"/>
      </w:pPr>
    </w:lvl>
    <w:lvl w:ilvl="4" w:tplc="077C9256" w:tentative="1">
      <w:start w:val="1"/>
      <w:numFmt w:val="lowerLetter"/>
      <w:lvlText w:val="%5."/>
      <w:lvlJc w:val="left"/>
      <w:pPr>
        <w:ind w:left="4308" w:hanging="360"/>
      </w:pPr>
    </w:lvl>
    <w:lvl w:ilvl="5" w:tplc="684A7E00" w:tentative="1">
      <w:start w:val="1"/>
      <w:numFmt w:val="lowerRoman"/>
      <w:lvlText w:val="%6."/>
      <w:lvlJc w:val="right"/>
      <w:pPr>
        <w:ind w:left="5028" w:hanging="180"/>
      </w:pPr>
    </w:lvl>
    <w:lvl w:ilvl="6" w:tplc="3CAE384C" w:tentative="1">
      <w:start w:val="1"/>
      <w:numFmt w:val="decimal"/>
      <w:lvlText w:val="%7."/>
      <w:lvlJc w:val="left"/>
      <w:pPr>
        <w:ind w:left="5748" w:hanging="360"/>
      </w:pPr>
    </w:lvl>
    <w:lvl w:ilvl="7" w:tplc="3E50F346" w:tentative="1">
      <w:start w:val="1"/>
      <w:numFmt w:val="lowerLetter"/>
      <w:lvlText w:val="%8."/>
      <w:lvlJc w:val="left"/>
      <w:pPr>
        <w:ind w:left="6468" w:hanging="360"/>
      </w:pPr>
    </w:lvl>
    <w:lvl w:ilvl="8" w:tplc="8DF0B098" w:tentative="1">
      <w:start w:val="1"/>
      <w:numFmt w:val="lowerRoman"/>
      <w:lvlText w:val="%9."/>
      <w:lvlJc w:val="right"/>
      <w:pPr>
        <w:ind w:left="7188" w:hanging="180"/>
      </w:pPr>
    </w:lvl>
  </w:abstractNum>
  <w:abstractNum w:abstractNumId="18" w15:restartNumberingAfterBreak="0">
    <w:nsid w:val="61F114DE"/>
    <w:multiLevelType w:val="hybridMultilevel"/>
    <w:tmpl w:val="7DC0969C"/>
    <w:lvl w:ilvl="0" w:tplc="F0E0895E">
      <w:start w:val="1"/>
      <w:numFmt w:val="decimal"/>
      <w:lvlText w:val="%1"/>
      <w:lvlJc w:val="left"/>
      <w:pPr>
        <w:tabs>
          <w:tab w:val="num" w:pos="360"/>
        </w:tabs>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9" w15:restartNumberingAfterBreak="0">
    <w:nsid w:val="6D202730"/>
    <w:multiLevelType w:val="hybridMultilevel"/>
    <w:tmpl w:val="5396FF54"/>
    <w:lvl w:ilvl="0" w:tplc="2662D0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01F1226"/>
    <w:multiLevelType w:val="hybridMultilevel"/>
    <w:tmpl w:val="CEC01F30"/>
    <w:lvl w:ilvl="0" w:tplc="D0ECA12E">
      <w:start w:val="1"/>
      <w:numFmt w:val="decimal"/>
      <w:lvlText w:val="%1."/>
      <w:lvlJc w:val="left"/>
      <w:pPr>
        <w:ind w:left="1068" w:hanging="360"/>
      </w:pPr>
      <w:rPr>
        <w:rFonts w:eastAsia="Symbol" w:cs="Symbol"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70C03B49"/>
    <w:multiLevelType w:val="multilevel"/>
    <w:tmpl w:val="70C03B49"/>
    <w:lvl w:ilvl="0">
      <w:start w:val="1"/>
      <w:numFmt w:val="bullet"/>
      <w:lvlText w:val="·"/>
      <w:lvlJc w:val="left"/>
      <w:pPr>
        <w:tabs>
          <w:tab w:val="num" w:pos="720"/>
        </w:tabs>
        <w:ind w:left="720" w:hanging="360"/>
      </w:pPr>
      <w:rPr>
        <w:rFonts w:ascii="Symbol" w:eastAsia="Symbol" w:hAnsi="Symbol" w:cs="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0C03B4A"/>
    <w:multiLevelType w:val="multilevel"/>
    <w:tmpl w:val="70C03B4A"/>
    <w:lvl w:ilvl="0">
      <w:start w:val="1"/>
      <w:numFmt w:val="bullet"/>
      <w:lvlText w:val="·"/>
      <w:lvlJc w:val="left"/>
      <w:pPr>
        <w:tabs>
          <w:tab w:val="num" w:pos="720"/>
        </w:tabs>
        <w:ind w:left="720" w:hanging="360"/>
      </w:pPr>
      <w:rPr>
        <w:rFonts w:ascii="Symbol" w:eastAsia="Symbol" w:hAnsi="Symbol" w:cs="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0C03B4D"/>
    <w:multiLevelType w:val="multilevel"/>
    <w:tmpl w:val="70C03B4D"/>
    <w:lvl w:ilvl="0">
      <w:start w:val="1"/>
      <w:numFmt w:val="bullet"/>
      <w:lvlText w:val="·"/>
      <w:lvlJc w:val="left"/>
      <w:pPr>
        <w:tabs>
          <w:tab w:val="num" w:pos="720"/>
        </w:tabs>
        <w:ind w:left="720" w:hanging="360"/>
      </w:pPr>
      <w:rPr>
        <w:rFonts w:ascii="Symbol" w:eastAsia="Symbol" w:hAnsi="Symbol" w:cs="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0C03B4E"/>
    <w:multiLevelType w:val="multilevel"/>
    <w:tmpl w:val="70C03B4E"/>
    <w:lvl w:ilvl="0">
      <w:start w:val="1"/>
      <w:numFmt w:val="bullet"/>
      <w:lvlText w:val="·"/>
      <w:lvlJc w:val="left"/>
      <w:pPr>
        <w:tabs>
          <w:tab w:val="num" w:pos="720"/>
        </w:tabs>
        <w:ind w:left="720" w:hanging="360"/>
      </w:pPr>
      <w:rPr>
        <w:rFonts w:ascii="Symbol" w:eastAsia="Symbol" w:hAnsi="Symbol" w:cs="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0C03B4F"/>
    <w:multiLevelType w:val="multilevel"/>
    <w:tmpl w:val="70C03B4F"/>
    <w:lvl w:ilvl="0">
      <w:start w:val="1"/>
      <w:numFmt w:val="bullet"/>
      <w:lvlText w:val="·"/>
      <w:lvlJc w:val="left"/>
      <w:pPr>
        <w:tabs>
          <w:tab w:val="num" w:pos="720"/>
        </w:tabs>
        <w:ind w:left="720" w:hanging="360"/>
      </w:pPr>
      <w:rPr>
        <w:rFonts w:ascii="Symbol" w:eastAsia="Symbol" w:hAnsi="Symbol" w:cs="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26568B9"/>
    <w:multiLevelType w:val="multilevel"/>
    <w:tmpl w:val="49E06F38"/>
    <w:lvl w:ilvl="0">
      <w:start w:val="1"/>
      <w:numFmt w:val="decimal"/>
      <w:pStyle w:val="PSDS-MarcadoresNivel1"/>
      <w:lvlText w:val="%1."/>
      <w:lvlJc w:val="left"/>
      <w:pPr>
        <w:tabs>
          <w:tab w:val="num" w:pos="360"/>
        </w:tabs>
        <w:ind w:left="360" w:hanging="360"/>
      </w:pPr>
      <w:rPr>
        <w:rFonts w:hint="default"/>
      </w:rPr>
    </w:lvl>
    <w:lvl w:ilvl="1">
      <w:start w:val="1"/>
      <w:numFmt w:val="decimal"/>
      <w:pStyle w:val="PSDS-MarcadoresNivel2"/>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ascii="Arial" w:hAnsi="Arial" w:hint="default"/>
        <w:b/>
        <w:i w:val="0"/>
        <w:color w:val="auto"/>
        <w:sz w:val="24"/>
      </w:rPr>
    </w:lvl>
    <w:lvl w:ilvl="4">
      <w:start w:val="1"/>
      <w:numFmt w:val="decimal"/>
      <w:pStyle w:val="PSDS-MarcadoresNivel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79AF7D25"/>
    <w:multiLevelType w:val="hybridMultilevel"/>
    <w:tmpl w:val="79AAE6D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C6C1A69"/>
    <w:multiLevelType w:val="hybridMultilevel"/>
    <w:tmpl w:val="2E282116"/>
    <w:lvl w:ilvl="0" w:tplc="6846BD7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7D310970"/>
    <w:multiLevelType w:val="hybridMultilevel"/>
    <w:tmpl w:val="8FFA1078"/>
    <w:lvl w:ilvl="0" w:tplc="3124B382">
      <w:start w:val="1"/>
      <w:numFmt w:val="bullet"/>
      <w:lvlText w:val="•"/>
      <w:lvlJc w:val="left"/>
      <w:pPr>
        <w:tabs>
          <w:tab w:val="num" w:pos="720"/>
        </w:tabs>
        <w:ind w:left="720" w:hanging="360"/>
      </w:pPr>
      <w:rPr>
        <w:rFonts w:ascii="Times New Roman" w:hAnsi="Times New Roman" w:hint="default"/>
      </w:rPr>
    </w:lvl>
    <w:lvl w:ilvl="1" w:tplc="144AAD8A">
      <w:start w:val="1"/>
      <w:numFmt w:val="bullet"/>
      <w:lvlText w:val="•"/>
      <w:lvlJc w:val="left"/>
      <w:pPr>
        <w:tabs>
          <w:tab w:val="num" w:pos="1440"/>
        </w:tabs>
        <w:ind w:left="1440" w:hanging="360"/>
      </w:pPr>
      <w:rPr>
        <w:rFonts w:ascii="Times New Roman" w:hAnsi="Times New Roman" w:hint="default"/>
      </w:rPr>
    </w:lvl>
    <w:lvl w:ilvl="2" w:tplc="1F66E9CA" w:tentative="1">
      <w:start w:val="1"/>
      <w:numFmt w:val="bullet"/>
      <w:lvlText w:val="•"/>
      <w:lvlJc w:val="left"/>
      <w:pPr>
        <w:tabs>
          <w:tab w:val="num" w:pos="2160"/>
        </w:tabs>
        <w:ind w:left="2160" w:hanging="360"/>
      </w:pPr>
      <w:rPr>
        <w:rFonts w:ascii="Times New Roman" w:hAnsi="Times New Roman" w:hint="default"/>
      </w:rPr>
    </w:lvl>
    <w:lvl w:ilvl="3" w:tplc="874A8DC0" w:tentative="1">
      <w:start w:val="1"/>
      <w:numFmt w:val="bullet"/>
      <w:lvlText w:val="•"/>
      <w:lvlJc w:val="left"/>
      <w:pPr>
        <w:tabs>
          <w:tab w:val="num" w:pos="2880"/>
        </w:tabs>
        <w:ind w:left="2880" w:hanging="360"/>
      </w:pPr>
      <w:rPr>
        <w:rFonts w:ascii="Times New Roman" w:hAnsi="Times New Roman" w:hint="default"/>
      </w:rPr>
    </w:lvl>
    <w:lvl w:ilvl="4" w:tplc="AA527554" w:tentative="1">
      <w:start w:val="1"/>
      <w:numFmt w:val="bullet"/>
      <w:lvlText w:val="•"/>
      <w:lvlJc w:val="left"/>
      <w:pPr>
        <w:tabs>
          <w:tab w:val="num" w:pos="3600"/>
        </w:tabs>
        <w:ind w:left="3600" w:hanging="360"/>
      </w:pPr>
      <w:rPr>
        <w:rFonts w:ascii="Times New Roman" w:hAnsi="Times New Roman" w:hint="default"/>
      </w:rPr>
    </w:lvl>
    <w:lvl w:ilvl="5" w:tplc="9B7E9956" w:tentative="1">
      <w:start w:val="1"/>
      <w:numFmt w:val="bullet"/>
      <w:lvlText w:val="•"/>
      <w:lvlJc w:val="left"/>
      <w:pPr>
        <w:tabs>
          <w:tab w:val="num" w:pos="4320"/>
        </w:tabs>
        <w:ind w:left="4320" w:hanging="360"/>
      </w:pPr>
      <w:rPr>
        <w:rFonts w:ascii="Times New Roman" w:hAnsi="Times New Roman" w:hint="default"/>
      </w:rPr>
    </w:lvl>
    <w:lvl w:ilvl="6" w:tplc="052268D8" w:tentative="1">
      <w:start w:val="1"/>
      <w:numFmt w:val="bullet"/>
      <w:lvlText w:val="•"/>
      <w:lvlJc w:val="left"/>
      <w:pPr>
        <w:tabs>
          <w:tab w:val="num" w:pos="5040"/>
        </w:tabs>
        <w:ind w:left="5040" w:hanging="360"/>
      </w:pPr>
      <w:rPr>
        <w:rFonts w:ascii="Times New Roman" w:hAnsi="Times New Roman" w:hint="default"/>
      </w:rPr>
    </w:lvl>
    <w:lvl w:ilvl="7" w:tplc="A9A81EBA" w:tentative="1">
      <w:start w:val="1"/>
      <w:numFmt w:val="bullet"/>
      <w:lvlText w:val="•"/>
      <w:lvlJc w:val="left"/>
      <w:pPr>
        <w:tabs>
          <w:tab w:val="num" w:pos="5760"/>
        </w:tabs>
        <w:ind w:left="5760" w:hanging="360"/>
      </w:pPr>
      <w:rPr>
        <w:rFonts w:ascii="Times New Roman" w:hAnsi="Times New Roman" w:hint="default"/>
      </w:rPr>
    </w:lvl>
    <w:lvl w:ilvl="8" w:tplc="0D9EE1B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5"/>
  </w:num>
  <w:num w:numId="4">
    <w:abstractNumId w:val="7"/>
  </w:num>
  <w:num w:numId="5">
    <w:abstractNumId w:val="19"/>
  </w:num>
  <w:num w:numId="6">
    <w:abstractNumId w:val="17"/>
  </w:num>
  <w:num w:numId="7">
    <w:abstractNumId w:val="12"/>
  </w:num>
  <w:num w:numId="8">
    <w:abstractNumId w:val="13"/>
  </w:num>
  <w:num w:numId="9">
    <w:abstractNumId w:val="26"/>
  </w:num>
  <w:num w:numId="10">
    <w:abstractNumId w:val="20"/>
  </w:num>
  <w:num w:numId="11">
    <w:abstractNumId w:val="27"/>
  </w:num>
  <w:num w:numId="12">
    <w:abstractNumId w:val="28"/>
  </w:num>
  <w:num w:numId="13">
    <w:abstractNumId w:val="18"/>
  </w:num>
  <w:num w:numId="14">
    <w:abstractNumId w:val="14"/>
  </w:num>
  <w:num w:numId="15">
    <w:abstractNumId w:val="16"/>
  </w:num>
  <w:num w:numId="16">
    <w:abstractNumId w:val="15"/>
  </w:num>
  <w:num w:numId="17">
    <w:abstractNumId w:val="9"/>
  </w:num>
  <w:num w:numId="18">
    <w:abstractNumId w:val="11"/>
  </w:num>
  <w:num w:numId="19">
    <w:abstractNumId w:val="21"/>
  </w:num>
  <w:num w:numId="20">
    <w:abstractNumId w:val="22"/>
  </w:num>
  <w:num w:numId="21">
    <w:abstractNumId w:val="23"/>
  </w:num>
  <w:num w:numId="22">
    <w:abstractNumId w:val="24"/>
  </w:num>
  <w:num w:numId="23">
    <w:abstractNumId w:val="25"/>
  </w:num>
  <w:num w:numId="24">
    <w:abstractNumId w:val="29"/>
  </w:num>
  <w:num w:numId="25">
    <w:abstractNumId w:val="8"/>
  </w:num>
  <w:num w:numId="2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5C"/>
    <w:rsid w:val="000007D9"/>
    <w:rsid w:val="0000435B"/>
    <w:rsid w:val="000051A1"/>
    <w:rsid w:val="00005AE0"/>
    <w:rsid w:val="00005BF5"/>
    <w:rsid w:val="00006FA7"/>
    <w:rsid w:val="000078A6"/>
    <w:rsid w:val="00007A19"/>
    <w:rsid w:val="00007E39"/>
    <w:rsid w:val="00010663"/>
    <w:rsid w:val="00010785"/>
    <w:rsid w:val="000109B7"/>
    <w:rsid w:val="00010A1C"/>
    <w:rsid w:val="000115FF"/>
    <w:rsid w:val="0001384F"/>
    <w:rsid w:val="00013A6A"/>
    <w:rsid w:val="00013F37"/>
    <w:rsid w:val="000146B2"/>
    <w:rsid w:val="00014A5B"/>
    <w:rsid w:val="00014C05"/>
    <w:rsid w:val="00014D6C"/>
    <w:rsid w:val="00015109"/>
    <w:rsid w:val="000152AB"/>
    <w:rsid w:val="000157BD"/>
    <w:rsid w:val="000158CF"/>
    <w:rsid w:val="00015F4C"/>
    <w:rsid w:val="0001677A"/>
    <w:rsid w:val="00016B6F"/>
    <w:rsid w:val="00016C36"/>
    <w:rsid w:val="00016E67"/>
    <w:rsid w:val="00020225"/>
    <w:rsid w:val="0002037E"/>
    <w:rsid w:val="00020DB9"/>
    <w:rsid w:val="00020F1B"/>
    <w:rsid w:val="00020F76"/>
    <w:rsid w:val="00021B10"/>
    <w:rsid w:val="00021CCD"/>
    <w:rsid w:val="00024361"/>
    <w:rsid w:val="00024712"/>
    <w:rsid w:val="00024AD5"/>
    <w:rsid w:val="00025122"/>
    <w:rsid w:val="0002624E"/>
    <w:rsid w:val="00026ECC"/>
    <w:rsid w:val="0003027D"/>
    <w:rsid w:val="00030403"/>
    <w:rsid w:val="00031D8E"/>
    <w:rsid w:val="000321E0"/>
    <w:rsid w:val="00032318"/>
    <w:rsid w:val="0003279D"/>
    <w:rsid w:val="00033267"/>
    <w:rsid w:val="0003429C"/>
    <w:rsid w:val="00034715"/>
    <w:rsid w:val="000353A2"/>
    <w:rsid w:val="000359AD"/>
    <w:rsid w:val="00035FA8"/>
    <w:rsid w:val="0003609C"/>
    <w:rsid w:val="0003647C"/>
    <w:rsid w:val="00036678"/>
    <w:rsid w:val="000367DD"/>
    <w:rsid w:val="0003769D"/>
    <w:rsid w:val="00040043"/>
    <w:rsid w:val="0004316E"/>
    <w:rsid w:val="000443F2"/>
    <w:rsid w:val="000444E8"/>
    <w:rsid w:val="00044B76"/>
    <w:rsid w:val="0004524D"/>
    <w:rsid w:val="00045280"/>
    <w:rsid w:val="00045F17"/>
    <w:rsid w:val="00045FE3"/>
    <w:rsid w:val="00045FFD"/>
    <w:rsid w:val="00046B61"/>
    <w:rsid w:val="0004728C"/>
    <w:rsid w:val="0004747F"/>
    <w:rsid w:val="0005001F"/>
    <w:rsid w:val="0005026F"/>
    <w:rsid w:val="0005039A"/>
    <w:rsid w:val="0005039B"/>
    <w:rsid w:val="00050BED"/>
    <w:rsid w:val="000510B7"/>
    <w:rsid w:val="00051302"/>
    <w:rsid w:val="0005324C"/>
    <w:rsid w:val="0005364A"/>
    <w:rsid w:val="00053A2E"/>
    <w:rsid w:val="00053D25"/>
    <w:rsid w:val="0005570E"/>
    <w:rsid w:val="00055A6E"/>
    <w:rsid w:val="000561C4"/>
    <w:rsid w:val="0005692F"/>
    <w:rsid w:val="00056D79"/>
    <w:rsid w:val="00057984"/>
    <w:rsid w:val="00057F04"/>
    <w:rsid w:val="00060642"/>
    <w:rsid w:val="00060F89"/>
    <w:rsid w:val="00062301"/>
    <w:rsid w:val="000624C5"/>
    <w:rsid w:val="000627B5"/>
    <w:rsid w:val="00062D4C"/>
    <w:rsid w:val="00063F72"/>
    <w:rsid w:val="00064DC9"/>
    <w:rsid w:val="00064E42"/>
    <w:rsid w:val="00065869"/>
    <w:rsid w:val="00065C18"/>
    <w:rsid w:val="00065E44"/>
    <w:rsid w:val="00065E71"/>
    <w:rsid w:val="000661EB"/>
    <w:rsid w:val="00066207"/>
    <w:rsid w:val="00066F86"/>
    <w:rsid w:val="000670EF"/>
    <w:rsid w:val="00067106"/>
    <w:rsid w:val="00071B73"/>
    <w:rsid w:val="000721F3"/>
    <w:rsid w:val="0007328B"/>
    <w:rsid w:val="000732CB"/>
    <w:rsid w:val="00073414"/>
    <w:rsid w:val="0007375A"/>
    <w:rsid w:val="0007383D"/>
    <w:rsid w:val="000743CE"/>
    <w:rsid w:val="0007567E"/>
    <w:rsid w:val="00076FFB"/>
    <w:rsid w:val="00077543"/>
    <w:rsid w:val="0008056D"/>
    <w:rsid w:val="00080883"/>
    <w:rsid w:val="0008134C"/>
    <w:rsid w:val="00081618"/>
    <w:rsid w:val="00082689"/>
    <w:rsid w:val="00082AE0"/>
    <w:rsid w:val="00082C5C"/>
    <w:rsid w:val="00083672"/>
    <w:rsid w:val="00083D20"/>
    <w:rsid w:val="00084751"/>
    <w:rsid w:val="00084918"/>
    <w:rsid w:val="00084F53"/>
    <w:rsid w:val="00085338"/>
    <w:rsid w:val="00085B49"/>
    <w:rsid w:val="00086021"/>
    <w:rsid w:val="000862E4"/>
    <w:rsid w:val="00086348"/>
    <w:rsid w:val="00087163"/>
    <w:rsid w:val="000873DB"/>
    <w:rsid w:val="000873FB"/>
    <w:rsid w:val="0009061D"/>
    <w:rsid w:val="00090CF7"/>
    <w:rsid w:val="0009162C"/>
    <w:rsid w:val="00092E87"/>
    <w:rsid w:val="00093169"/>
    <w:rsid w:val="0009323F"/>
    <w:rsid w:val="00093C2F"/>
    <w:rsid w:val="0009413B"/>
    <w:rsid w:val="0009481E"/>
    <w:rsid w:val="00094AEB"/>
    <w:rsid w:val="0009510C"/>
    <w:rsid w:val="00095420"/>
    <w:rsid w:val="0009570A"/>
    <w:rsid w:val="00095A2C"/>
    <w:rsid w:val="00095A46"/>
    <w:rsid w:val="00095BE7"/>
    <w:rsid w:val="000964E8"/>
    <w:rsid w:val="000A0883"/>
    <w:rsid w:val="000A11BB"/>
    <w:rsid w:val="000A14F0"/>
    <w:rsid w:val="000A19B0"/>
    <w:rsid w:val="000A1F8A"/>
    <w:rsid w:val="000A398C"/>
    <w:rsid w:val="000A49C7"/>
    <w:rsid w:val="000A5100"/>
    <w:rsid w:val="000A55E6"/>
    <w:rsid w:val="000A5773"/>
    <w:rsid w:val="000A6021"/>
    <w:rsid w:val="000A61EB"/>
    <w:rsid w:val="000A63C4"/>
    <w:rsid w:val="000A6CFC"/>
    <w:rsid w:val="000A75D6"/>
    <w:rsid w:val="000A7680"/>
    <w:rsid w:val="000A7D71"/>
    <w:rsid w:val="000B0B1D"/>
    <w:rsid w:val="000B0B23"/>
    <w:rsid w:val="000B111F"/>
    <w:rsid w:val="000B1144"/>
    <w:rsid w:val="000B1B18"/>
    <w:rsid w:val="000B1E82"/>
    <w:rsid w:val="000B1EB2"/>
    <w:rsid w:val="000B2338"/>
    <w:rsid w:val="000B2FB1"/>
    <w:rsid w:val="000B3F6F"/>
    <w:rsid w:val="000B44C2"/>
    <w:rsid w:val="000B47BA"/>
    <w:rsid w:val="000B6765"/>
    <w:rsid w:val="000B6D5E"/>
    <w:rsid w:val="000B776D"/>
    <w:rsid w:val="000C16B0"/>
    <w:rsid w:val="000C197F"/>
    <w:rsid w:val="000C24D8"/>
    <w:rsid w:val="000C4D92"/>
    <w:rsid w:val="000C4FDC"/>
    <w:rsid w:val="000C632E"/>
    <w:rsid w:val="000C6D10"/>
    <w:rsid w:val="000D01AC"/>
    <w:rsid w:val="000D06E8"/>
    <w:rsid w:val="000D1129"/>
    <w:rsid w:val="000D189A"/>
    <w:rsid w:val="000D2491"/>
    <w:rsid w:val="000D24F6"/>
    <w:rsid w:val="000D2D94"/>
    <w:rsid w:val="000D3296"/>
    <w:rsid w:val="000D384E"/>
    <w:rsid w:val="000D5520"/>
    <w:rsid w:val="000D60FA"/>
    <w:rsid w:val="000D71A4"/>
    <w:rsid w:val="000D734E"/>
    <w:rsid w:val="000E1404"/>
    <w:rsid w:val="000E1865"/>
    <w:rsid w:val="000E2112"/>
    <w:rsid w:val="000E22F8"/>
    <w:rsid w:val="000E2CFB"/>
    <w:rsid w:val="000E2FF6"/>
    <w:rsid w:val="000E351A"/>
    <w:rsid w:val="000E3573"/>
    <w:rsid w:val="000E3D0E"/>
    <w:rsid w:val="000E43FA"/>
    <w:rsid w:val="000E5CCF"/>
    <w:rsid w:val="000E6252"/>
    <w:rsid w:val="000E751E"/>
    <w:rsid w:val="000E7926"/>
    <w:rsid w:val="000E7C12"/>
    <w:rsid w:val="000F07B7"/>
    <w:rsid w:val="000F0B52"/>
    <w:rsid w:val="000F1E2D"/>
    <w:rsid w:val="000F2199"/>
    <w:rsid w:val="000F277C"/>
    <w:rsid w:val="000F32FE"/>
    <w:rsid w:val="000F3862"/>
    <w:rsid w:val="000F4F48"/>
    <w:rsid w:val="000F53AF"/>
    <w:rsid w:val="000F6DAD"/>
    <w:rsid w:val="000F75B7"/>
    <w:rsid w:val="000F7FB9"/>
    <w:rsid w:val="00100D8A"/>
    <w:rsid w:val="001016C0"/>
    <w:rsid w:val="00102C1C"/>
    <w:rsid w:val="00103512"/>
    <w:rsid w:val="00104859"/>
    <w:rsid w:val="00105AA9"/>
    <w:rsid w:val="00106771"/>
    <w:rsid w:val="00106793"/>
    <w:rsid w:val="001071CD"/>
    <w:rsid w:val="00107620"/>
    <w:rsid w:val="00107D21"/>
    <w:rsid w:val="00107F01"/>
    <w:rsid w:val="00110697"/>
    <w:rsid w:val="00111D4B"/>
    <w:rsid w:val="00112625"/>
    <w:rsid w:val="00113817"/>
    <w:rsid w:val="001156EC"/>
    <w:rsid w:val="00115C3B"/>
    <w:rsid w:val="00115EDD"/>
    <w:rsid w:val="0011656E"/>
    <w:rsid w:val="00117646"/>
    <w:rsid w:val="0012019C"/>
    <w:rsid w:val="00120547"/>
    <w:rsid w:val="0012087B"/>
    <w:rsid w:val="001214EB"/>
    <w:rsid w:val="00121B83"/>
    <w:rsid w:val="0012294F"/>
    <w:rsid w:val="00122D45"/>
    <w:rsid w:val="00124101"/>
    <w:rsid w:val="001243AF"/>
    <w:rsid w:val="00124873"/>
    <w:rsid w:val="00125D94"/>
    <w:rsid w:val="00126314"/>
    <w:rsid w:val="00126AAB"/>
    <w:rsid w:val="00130101"/>
    <w:rsid w:val="0013186E"/>
    <w:rsid w:val="00131888"/>
    <w:rsid w:val="00131A78"/>
    <w:rsid w:val="00132367"/>
    <w:rsid w:val="001323AE"/>
    <w:rsid w:val="00132E67"/>
    <w:rsid w:val="001330AB"/>
    <w:rsid w:val="00133547"/>
    <w:rsid w:val="0013365A"/>
    <w:rsid w:val="00133C48"/>
    <w:rsid w:val="0013402E"/>
    <w:rsid w:val="00135351"/>
    <w:rsid w:val="001353B2"/>
    <w:rsid w:val="00135E53"/>
    <w:rsid w:val="00136634"/>
    <w:rsid w:val="001368B1"/>
    <w:rsid w:val="00136FF0"/>
    <w:rsid w:val="00137B03"/>
    <w:rsid w:val="00137DA4"/>
    <w:rsid w:val="0014045A"/>
    <w:rsid w:val="001411D0"/>
    <w:rsid w:val="00141351"/>
    <w:rsid w:val="00141CC5"/>
    <w:rsid w:val="00142418"/>
    <w:rsid w:val="00142BF5"/>
    <w:rsid w:val="001431E5"/>
    <w:rsid w:val="00143442"/>
    <w:rsid w:val="0014382A"/>
    <w:rsid w:val="0014555A"/>
    <w:rsid w:val="00145C09"/>
    <w:rsid w:val="00146397"/>
    <w:rsid w:val="00146736"/>
    <w:rsid w:val="00147395"/>
    <w:rsid w:val="00147E4F"/>
    <w:rsid w:val="001510A7"/>
    <w:rsid w:val="0015157F"/>
    <w:rsid w:val="00152530"/>
    <w:rsid w:val="00153D01"/>
    <w:rsid w:val="00154C51"/>
    <w:rsid w:val="00155F9F"/>
    <w:rsid w:val="0015671D"/>
    <w:rsid w:val="00156819"/>
    <w:rsid w:val="00156C2C"/>
    <w:rsid w:val="00156E81"/>
    <w:rsid w:val="00157392"/>
    <w:rsid w:val="00157581"/>
    <w:rsid w:val="00157A41"/>
    <w:rsid w:val="001600D1"/>
    <w:rsid w:val="00160472"/>
    <w:rsid w:val="001610F9"/>
    <w:rsid w:val="00161914"/>
    <w:rsid w:val="00163074"/>
    <w:rsid w:val="001631F4"/>
    <w:rsid w:val="00164DE2"/>
    <w:rsid w:val="00164F8B"/>
    <w:rsid w:val="001650B5"/>
    <w:rsid w:val="00165C3D"/>
    <w:rsid w:val="00166249"/>
    <w:rsid w:val="00166A89"/>
    <w:rsid w:val="00166F0B"/>
    <w:rsid w:val="00167179"/>
    <w:rsid w:val="001675B9"/>
    <w:rsid w:val="0016787F"/>
    <w:rsid w:val="0016791E"/>
    <w:rsid w:val="00167C09"/>
    <w:rsid w:val="00167CC9"/>
    <w:rsid w:val="0017052F"/>
    <w:rsid w:val="00170891"/>
    <w:rsid w:val="00170D28"/>
    <w:rsid w:val="00170EE2"/>
    <w:rsid w:val="00171884"/>
    <w:rsid w:val="00171C0E"/>
    <w:rsid w:val="00171EFB"/>
    <w:rsid w:val="00171F24"/>
    <w:rsid w:val="0017225D"/>
    <w:rsid w:val="00172ECE"/>
    <w:rsid w:val="001730DC"/>
    <w:rsid w:val="00173ABF"/>
    <w:rsid w:val="0017458E"/>
    <w:rsid w:val="00174802"/>
    <w:rsid w:val="00175CE4"/>
    <w:rsid w:val="00180589"/>
    <w:rsid w:val="001807AB"/>
    <w:rsid w:val="00180ACD"/>
    <w:rsid w:val="00180E5F"/>
    <w:rsid w:val="00180FCB"/>
    <w:rsid w:val="00181021"/>
    <w:rsid w:val="001815D1"/>
    <w:rsid w:val="00181A26"/>
    <w:rsid w:val="00182CA6"/>
    <w:rsid w:val="0018362A"/>
    <w:rsid w:val="001846C6"/>
    <w:rsid w:val="00184E42"/>
    <w:rsid w:val="00185958"/>
    <w:rsid w:val="001906B7"/>
    <w:rsid w:val="001928F5"/>
    <w:rsid w:val="00192FCE"/>
    <w:rsid w:val="00193EED"/>
    <w:rsid w:val="00194D10"/>
    <w:rsid w:val="00195112"/>
    <w:rsid w:val="001972FA"/>
    <w:rsid w:val="001975E4"/>
    <w:rsid w:val="00197F31"/>
    <w:rsid w:val="001A0A58"/>
    <w:rsid w:val="001A294E"/>
    <w:rsid w:val="001A37AF"/>
    <w:rsid w:val="001A53A8"/>
    <w:rsid w:val="001A5978"/>
    <w:rsid w:val="001A63AB"/>
    <w:rsid w:val="001A6419"/>
    <w:rsid w:val="001A678D"/>
    <w:rsid w:val="001A6AD0"/>
    <w:rsid w:val="001A6D86"/>
    <w:rsid w:val="001A7509"/>
    <w:rsid w:val="001B0174"/>
    <w:rsid w:val="001B0C75"/>
    <w:rsid w:val="001B0CD1"/>
    <w:rsid w:val="001B0D7B"/>
    <w:rsid w:val="001B13DE"/>
    <w:rsid w:val="001B1B30"/>
    <w:rsid w:val="001B1CB3"/>
    <w:rsid w:val="001B1FE3"/>
    <w:rsid w:val="001B27E2"/>
    <w:rsid w:val="001B2B20"/>
    <w:rsid w:val="001B2F15"/>
    <w:rsid w:val="001B380C"/>
    <w:rsid w:val="001B3B30"/>
    <w:rsid w:val="001B3BC5"/>
    <w:rsid w:val="001B62CB"/>
    <w:rsid w:val="001B6D83"/>
    <w:rsid w:val="001B7EF6"/>
    <w:rsid w:val="001B7F07"/>
    <w:rsid w:val="001B7FEE"/>
    <w:rsid w:val="001C1A0A"/>
    <w:rsid w:val="001C2869"/>
    <w:rsid w:val="001C2D5C"/>
    <w:rsid w:val="001C35DA"/>
    <w:rsid w:val="001C380E"/>
    <w:rsid w:val="001C5008"/>
    <w:rsid w:val="001C5900"/>
    <w:rsid w:val="001C5E73"/>
    <w:rsid w:val="001C6AFB"/>
    <w:rsid w:val="001C712D"/>
    <w:rsid w:val="001C71BB"/>
    <w:rsid w:val="001D029E"/>
    <w:rsid w:val="001D0EE6"/>
    <w:rsid w:val="001D161F"/>
    <w:rsid w:val="001D277A"/>
    <w:rsid w:val="001D2A72"/>
    <w:rsid w:val="001D2BB9"/>
    <w:rsid w:val="001D2EA6"/>
    <w:rsid w:val="001D3839"/>
    <w:rsid w:val="001D4516"/>
    <w:rsid w:val="001D4858"/>
    <w:rsid w:val="001D5569"/>
    <w:rsid w:val="001D74AE"/>
    <w:rsid w:val="001E07C3"/>
    <w:rsid w:val="001E20D2"/>
    <w:rsid w:val="001E407D"/>
    <w:rsid w:val="001E514F"/>
    <w:rsid w:val="001E5C02"/>
    <w:rsid w:val="001E626A"/>
    <w:rsid w:val="001E7260"/>
    <w:rsid w:val="001F0ACD"/>
    <w:rsid w:val="001F0E38"/>
    <w:rsid w:val="001F0F57"/>
    <w:rsid w:val="001F1C06"/>
    <w:rsid w:val="001F1F27"/>
    <w:rsid w:val="001F255A"/>
    <w:rsid w:val="001F29B1"/>
    <w:rsid w:val="001F3C64"/>
    <w:rsid w:val="001F4757"/>
    <w:rsid w:val="001F4F14"/>
    <w:rsid w:val="001F4F67"/>
    <w:rsid w:val="001F761C"/>
    <w:rsid w:val="00200A37"/>
    <w:rsid w:val="00202F73"/>
    <w:rsid w:val="0020323B"/>
    <w:rsid w:val="0020324B"/>
    <w:rsid w:val="00203614"/>
    <w:rsid w:val="00205C3E"/>
    <w:rsid w:val="00206497"/>
    <w:rsid w:val="00206938"/>
    <w:rsid w:val="00206A0D"/>
    <w:rsid w:val="00206F5A"/>
    <w:rsid w:val="00207244"/>
    <w:rsid w:val="00210D82"/>
    <w:rsid w:val="0021136A"/>
    <w:rsid w:val="002116D1"/>
    <w:rsid w:val="00211A7A"/>
    <w:rsid w:val="00211AED"/>
    <w:rsid w:val="00211F80"/>
    <w:rsid w:val="002132FC"/>
    <w:rsid w:val="00213A61"/>
    <w:rsid w:val="00213BB0"/>
    <w:rsid w:val="002144D4"/>
    <w:rsid w:val="00214777"/>
    <w:rsid w:val="00214DBC"/>
    <w:rsid w:val="00215385"/>
    <w:rsid w:val="002159BE"/>
    <w:rsid w:val="002167B5"/>
    <w:rsid w:val="00216DF3"/>
    <w:rsid w:val="00217518"/>
    <w:rsid w:val="00217770"/>
    <w:rsid w:val="002212E7"/>
    <w:rsid w:val="00221A25"/>
    <w:rsid w:val="0022211D"/>
    <w:rsid w:val="0022293D"/>
    <w:rsid w:val="00222FB6"/>
    <w:rsid w:val="0022322F"/>
    <w:rsid w:val="0022537A"/>
    <w:rsid w:val="0022627B"/>
    <w:rsid w:val="002267BB"/>
    <w:rsid w:val="0022700D"/>
    <w:rsid w:val="002273B5"/>
    <w:rsid w:val="002310F8"/>
    <w:rsid w:val="002322D4"/>
    <w:rsid w:val="00232CBA"/>
    <w:rsid w:val="00232E5C"/>
    <w:rsid w:val="00233333"/>
    <w:rsid w:val="002336F5"/>
    <w:rsid w:val="00234754"/>
    <w:rsid w:val="00236919"/>
    <w:rsid w:val="0023740F"/>
    <w:rsid w:val="00240C3D"/>
    <w:rsid w:val="002419E9"/>
    <w:rsid w:val="00242081"/>
    <w:rsid w:val="002428B6"/>
    <w:rsid w:val="00242B25"/>
    <w:rsid w:val="00242ED2"/>
    <w:rsid w:val="002440C1"/>
    <w:rsid w:val="00244365"/>
    <w:rsid w:val="002449BD"/>
    <w:rsid w:val="00245C99"/>
    <w:rsid w:val="00246068"/>
    <w:rsid w:val="00246502"/>
    <w:rsid w:val="0024672B"/>
    <w:rsid w:val="00246D33"/>
    <w:rsid w:val="002474AA"/>
    <w:rsid w:val="002500F7"/>
    <w:rsid w:val="00250474"/>
    <w:rsid w:val="002511F9"/>
    <w:rsid w:val="0025143D"/>
    <w:rsid w:val="00252901"/>
    <w:rsid w:val="00255037"/>
    <w:rsid w:val="0025589B"/>
    <w:rsid w:val="00256EB0"/>
    <w:rsid w:val="002576FF"/>
    <w:rsid w:val="00257E78"/>
    <w:rsid w:val="00260F70"/>
    <w:rsid w:val="002615C3"/>
    <w:rsid w:val="00261E47"/>
    <w:rsid w:val="0026292F"/>
    <w:rsid w:val="002629EA"/>
    <w:rsid w:val="002637A3"/>
    <w:rsid w:val="00263BB2"/>
    <w:rsid w:val="00265261"/>
    <w:rsid w:val="002657E2"/>
    <w:rsid w:val="00265DCA"/>
    <w:rsid w:val="00266241"/>
    <w:rsid w:val="00266B24"/>
    <w:rsid w:val="00266E7D"/>
    <w:rsid w:val="002670B6"/>
    <w:rsid w:val="00267194"/>
    <w:rsid w:val="002673A8"/>
    <w:rsid w:val="00270E49"/>
    <w:rsid w:val="00270F30"/>
    <w:rsid w:val="00271C21"/>
    <w:rsid w:val="00271F80"/>
    <w:rsid w:val="002728E0"/>
    <w:rsid w:val="00272A2A"/>
    <w:rsid w:val="002740B0"/>
    <w:rsid w:val="00274455"/>
    <w:rsid w:val="00274479"/>
    <w:rsid w:val="00274EB5"/>
    <w:rsid w:val="002750A7"/>
    <w:rsid w:val="00275960"/>
    <w:rsid w:val="0027775A"/>
    <w:rsid w:val="00277D54"/>
    <w:rsid w:val="002808D1"/>
    <w:rsid w:val="00283B4D"/>
    <w:rsid w:val="002844D0"/>
    <w:rsid w:val="00285602"/>
    <w:rsid w:val="00285B66"/>
    <w:rsid w:val="002867CF"/>
    <w:rsid w:val="00286EF9"/>
    <w:rsid w:val="0028720E"/>
    <w:rsid w:val="00287635"/>
    <w:rsid w:val="002907D6"/>
    <w:rsid w:val="00290B3F"/>
    <w:rsid w:val="002918EF"/>
    <w:rsid w:val="00292ED8"/>
    <w:rsid w:val="0029344F"/>
    <w:rsid w:val="002944E3"/>
    <w:rsid w:val="00294D9B"/>
    <w:rsid w:val="002955A2"/>
    <w:rsid w:val="00295DA6"/>
    <w:rsid w:val="00295FAC"/>
    <w:rsid w:val="002964DC"/>
    <w:rsid w:val="00296E65"/>
    <w:rsid w:val="002979A8"/>
    <w:rsid w:val="002A0285"/>
    <w:rsid w:val="002A1225"/>
    <w:rsid w:val="002A1DC9"/>
    <w:rsid w:val="002A1DFB"/>
    <w:rsid w:val="002A1E01"/>
    <w:rsid w:val="002A1FCF"/>
    <w:rsid w:val="002A2BA4"/>
    <w:rsid w:val="002A386A"/>
    <w:rsid w:val="002A439A"/>
    <w:rsid w:val="002A4D23"/>
    <w:rsid w:val="002A4F33"/>
    <w:rsid w:val="002A5E25"/>
    <w:rsid w:val="002A5ED8"/>
    <w:rsid w:val="002A76E1"/>
    <w:rsid w:val="002B0607"/>
    <w:rsid w:val="002B091D"/>
    <w:rsid w:val="002B2293"/>
    <w:rsid w:val="002B25A0"/>
    <w:rsid w:val="002B35AA"/>
    <w:rsid w:val="002B43A4"/>
    <w:rsid w:val="002B5A60"/>
    <w:rsid w:val="002B6A5E"/>
    <w:rsid w:val="002C0DD9"/>
    <w:rsid w:val="002C0F18"/>
    <w:rsid w:val="002C1412"/>
    <w:rsid w:val="002C1CCB"/>
    <w:rsid w:val="002C23EC"/>
    <w:rsid w:val="002C2AED"/>
    <w:rsid w:val="002C2C63"/>
    <w:rsid w:val="002C3350"/>
    <w:rsid w:val="002C3569"/>
    <w:rsid w:val="002C430A"/>
    <w:rsid w:val="002C5953"/>
    <w:rsid w:val="002C6200"/>
    <w:rsid w:val="002C6B89"/>
    <w:rsid w:val="002C6CEE"/>
    <w:rsid w:val="002C75E8"/>
    <w:rsid w:val="002C77C7"/>
    <w:rsid w:val="002D265F"/>
    <w:rsid w:val="002D308A"/>
    <w:rsid w:val="002D377D"/>
    <w:rsid w:val="002D3788"/>
    <w:rsid w:val="002D3839"/>
    <w:rsid w:val="002D3DAA"/>
    <w:rsid w:val="002D3DDE"/>
    <w:rsid w:val="002D40FE"/>
    <w:rsid w:val="002D4A25"/>
    <w:rsid w:val="002D4E51"/>
    <w:rsid w:val="002D4E7B"/>
    <w:rsid w:val="002D5C06"/>
    <w:rsid w:val="002D6C0F"/>
    <w:rsid w:val="002D6D80"/>
    <w:rsid w:val="002D73A7"/>
    <w:rsid w:val="002D78E1"/>
    <w:rsid w:val="002D7E73"/>
    <w:rsid w:val="002E070F"/>
    <w:rsid w:val="002E15BD"/>
    <w:rsid w:val="002E1DEB"/>
    <w:rsid w:val="002E248D"/>
    <w:rsid w:val="002E280A"/>
    <w:rsid w:val="002E3825"/>
    <w:rsid w:val="002E48AB"/>
    <w:rsid w:val="002E5215"/>
    <w:rsid w:val="002E5242"/>
    <w:rsid w:val="002E537A"/>
    <w:rsid w:val="002E5AA5"/>
    <w:rsid w:val="002E5B24"/>
    <w:rsid w:val="002E6C99"/>
    <w:rsid w:val="002F1087"/>
    <w:rsid w:val="002F118A"/>
    <w:rsid w:val="002F318B"/>
    <w:rsid w:val="002F35BD"/>
    <w:rsid w:val="002F362D"/>
    <w:rsid w:val="002F4006"/>
    <w:rsid w:val="002F4A79"/>
    <w:rsid w:val="002F5696"/>
    <w:rsid w:val="002F57EB"/>
    <w:rsid w:val="002F79A7"/>
    <w:rsid w:val="00300F5A"/>
    <w:rsid w:val="00302044"/>
    <w:rsid w:val="00303403"/>
    <w:rsid w:val="003038EC"/>
    <w:rsid w:val="00303B0C"/>
    <w:rsid w:val="00305423"/>
    <w:rsid w:val="003057CC"/>
    <w:rsid w:val="00305AA0"/>
    <w:rsid w:val="00305F55"/>
    <w:rsid w:val="00306C27"/>
    <w:rsid w:val="00307A53"/>
    <w:rsid w:val="00310F82"/>
    <w:rsid w:val="003120E3"/>
    <w:rsid w:val="0031227E"/>
    <w:rsid w:val="003123C6"/>
    <w:rsid w:val="00312D2C"/>
    <w:rsid w:val="00312E3B"/>
    <w:rsid w:val="003132AC"/>
    <w:rsid w:val="0031333C"/>
    <w:rsid w:val="003140F5"/>
    <w:rsid w:val="00314768"/>
    <w:rsid w:val="0031548B"/>
    <w:rsid w:val="00315BED"/>
    <w:rsid w:val="00316A0C"/>
    <w:rsid w:val="00317694"/>
    <w:rsid w:val="003202DB"/>
    <w:rsid w:val="00320778"/>
    <w:rsid w:val="003214DA"/>
    <w:rsid w:val="0032159A"/>
    <w:rsid w:val="00322253"/>
    <w:rsid w:val="003224B7"/>
    <w:rsid w:val="00324FE4"/>
    <w:rsid w:val="00325411"/>
    <w:rsid w:val="00325DBB"/>
    <w:rsid w:val="00325FC9"/>
    <w:rsid w:val="00326354"/>
    <w:rsid w:val="00326D69"/>
    <w:rsid w:val="00326DC6"/>
    <w:rsid w:val="00326E1F"/>
    <w:rsid w:val="00327299"/>
    <w:rsid w:val="003273E6"/>
    <w:rsid w:val="003334A8"/>
    <w:rsid w:val="00335298"/>
    <w:rsid w:val="00337081"/>
    <w:rsid w:val="00337AA1"/>
    <w:rsid w:val="00337FD4"/>
    <w:rsid w:val="003404C1"/>
    <w:rsid w:val="00340DB1"/>
    <w:rsid w:val="00341697"/>
    <w:rsid w:val="00341A50"/>
    <w:rsid w:val="00341A81"/>
    <w:rsid w:val="00341D3C"/>
    <w:rsid w:val="0034233B"/>
    <w:rsid w:val="003428D2"/>
    <w:rsid w:val="0034312E"/>
    <w:rsid w:val="00343169"/>
    <w:rsid w:val="003431C6"/>
    <w:rsid w:val="003447BA"/>
    <w:rsid w:val="00344B0F"/>
    <w:rsid w:val="00344BAA"/>
    <w:rsid w:val="00344DB9"/>
    <w:rsid w:val="00344F26"/>
    <w:rsid w:val="003450D6"/>
    <w:rsid w:val="00345137"/>
    <w:rsid w:val="0034535A"/>
    <w:rsid w:val="00345553"/>
    <w:rsid w:val="00346224"/>
    <w:rsid w:val="00347226"/>
    <w:rsid w:val="00347A4A"/>
    <w:rsid w:val="0035127C"/>
    <w:rsid w:val="003514C1"/>
    <w:rsid w:val="00351761"/>
    <w:rsid w:val="003517F9"/>
    <w:rsid w:val="00351A56"/>
    <w:rsid w:val="00351C74"/>
    <w:rsid w:val="00351FA3"/>
    <w:rsid w:val="00352813"/>
    <w:rsid w:val="00352C06"/>
    <w:rsid w:val="00352C5A"/>
    <w:rsid w:val="003539B3"/>
    <w:rsid w:val="003540EE"/>
    <w:rsid w:val="00355BEB"/>
    <w:rsid w:val="00356BE9"/>
    <w:rsid w:val="00357456"/>
    <w:rsid w:val="003574FA"/>
    <w:rsid w:val="00357C21"/>
    <w:rsid w:val="00360396"/>
    <w:rsid w:val="00360918"/>
    <w:rsid w:val="00360B13"/>
    <w:rsid w:val="00361AA6"/>
    <w:rsid w:val="00361C4A"/>
    <w:rsid w:val="00361E5F"/>
    <w:rsid w:val="00362149"/>
    <w:rsid w:val="003622C9"/>
    <w:rsid w:val="00362C22"/>
    <w:rsid w:val="003636A4"/>
    <w:rsid w:val="00363D0A"/>
    <w:rsid w:val="00364412"/>
    <w:rsid w:val="00364745"/>
    <w:rsid w:val="00364AAC"/>
    <w:rsid w:val="00364E9F"/>
    <w:rsid w:val="00365045"/>
    <w:rsid w:val="00365576"/>
    <w:rsid w:val="00365ACB"/>
    <w:rsid w:val="00366347"/>
    <w:rsid w:val="00366600"/>
    <w:rsid w:val="0036766E"/>
    <w:rsid w:val="003679DD"/>
    <w:rsid w:val="00370A6C"/>
    <w:rsid w:val="00371939"/>
    <w:rsid w:val="00372466"/>
    <w:rsid w:val="00372F8C"/>
    <w:rsid w:val="0037336E"/>
    <w:rsid w:val="003733B0"/>
    <w:rsid w:val="00373AAE"/>
    <w:rsid w:val="00373EF1"/>
    <w:rsid w:val="00374D70"/>
    <w:rsid w:val="00376030"/>
    <w:rsid w:val="003769C1"/>
    <w:rsid w:val="00376A00"/>
    <w:rsid w:val="003770B6"/>
    <w:rsid w:val="0037727D"/>
    <w:rsid w:val="00380A12"/>
    <w:rsid w:val="00380B5C"/>
    <w:rsid w:val="003814F2"/>
    <w:rsid w:val="00382380"/>
    <w:rsid w:val="00384EA0"/>
    <w:rsid w:val="00385307"/>
    <w:rsid w:val="00385619"/>
    <w:rsid w:val="00385673"/>
    <w:rsid w:val="00385A22"/>
    <w:rsid w:val="00385BB4"/>
    <w:rsid w:val="00385EEB"/>
    <w:rsid w:val="003862B4"/>
    <w:rsid w:val="003865D5"/>
    <w:rsid w:val="003869A4"/>
    <w:rsid w:val="00386A32"/>
    <w:rsid w:val="0038754B"/>
    <w:rsid w:val="00387F81"/>
    <w:rsid w:val="00387FED"/>
    <w:rsid w:val="00390A79"/>
    <w:rsid w:val="00391135"/>
    <w:rsid w:val="00391368"/>
    <w:rsid w:val="0039212F"/>
    <w:rsid w:val="00392157"/>
    <w:rsid w:val="0039292D"/>
    <w:rsid w:val="003931D7"/>
    <w:rsid w:val="003931DC"/>
    <w:rsid w:val="003935C9"/>
    <w:rsid w:val="003A031E"/>
    <w:rsid w:val="003A056D"/>
    <w:rsid w:val="003A0BAE"/>
    <w:rsid w:val="003A0CF0"/>
    <w:rsid w:val="003A3558"/>
    <w:rsid w:val="003A3963"/>
    <w:rsid w:val="003A51E0"/>
    <w:rsid w:val="003A5A3B"/>
    <w:rsid w:val="003A64FE"/>
    <w:rsid w:val="003A6BD5"/>
    <w:rsid w:val="003A711D"/>
    <w:rsid w:val="003A7F15"/>
    <w:rsid w:val="003B0415"/>
    <w:rsid w:val="003B0AE9"/>
    <w:rsid w:val="003B0BA0"/>
    <w:rsid w:val="003B0D61"/>
    <w:rsid w:val="003B1A31"/>
    <w:rsid w:val="003B1AB5"/>
    <w:rsid w:val="003B3FEC"/>
    <w:rsid w:val="003B5BAD"/>
    <w:rsid w:val="003B601D"/>
    <w:rsid w:val="003B662A"/>
    <w:rsid w:val="003B7664"/>
    <w:rsid w:val="003B77D1"/>
    <w:rsid w:val="003B78E5"/>
    <w:rsid w:val="003C073F"/>
    <w:rsid w:val="003C0B18"/>
    <w:rsid w:val="003C0BD5"/>
    <w:rsid w:val="003C0C78"/>
    <w:rsid w:val="003C0E2E"/>
    <w:rsid w:val="003C202D"/>
    <w:rsid w:val="003C2677"/>
    <w:rsid w:val="003C2AFD"/>
    <w:rsid w:val="003C36FC"/>
    <w:rsid w:val="003C4E57"/>
    <w:rsid w:val="003C5A46"/>
    <w:rsid w:val="003C682C"/>
    <w:rsid w:val="003C725D"/>
    <w:rsid w:val="003C7D66"/>
    <w:rsid w:val="003D1069"/>
    <w:rsid w:val="003D1072"/>
    <w:rsid w:val="003D2AB7"/>
    <w:rsid w:val="003D2B02"/>
    <w:rsid w:val="003D32B8"/>
    <w:rsid w:val="003D3A14"/>
    <w:rsid w:val="003D4042"/>
    <w:rsid w:val="003D46C8"/>
    <w:rsid w:val="003D5517"/>
    <w:rsid w:val="003D55EC"/>
    <w:rsid w:val="003D5AEB"/>
    <w:rsid w:val="003D5E1B"/>
    <w:rsid w:val="003D7AFF"/>
    <w:rsid w:val="003E214A"/>
    <w:rsid w:val="003E272D"/>
    <w:rsid w:val="003E3CC6"/>
    <w:rsid w:val="003E40A9"/>
    <w:rsid w:val="003E42C6"/>
    <w:rsid w:val="003E525D"/>
    <w:rsid w:val="003E53EF"/>
    <w:rsid w:val="003E62BA"/>
    <w:rsid w:val="003E64B4"/>
    <w:rsid w:val="003E6599"/>
    <w:rsid w:val="003E6CAC"/>
    <w:rsid w:val="003E73E4"/>
    <w:rsid w:val="003E74C9"/>
    <w:rsid w:val="003F001C"/>
    <w:rsid w:val="003F0373"/>
    <w:rsid w:val="003F0ADB"/>
    <w:rsid w:val="003F0BF4"/>
    <w:rsid w:val="003F21E4"/>
    <w:rsid w:val="003F284D"/>
    <w:rsid w:val="003F369A"/>
    <w:rsid w:val="003F3703"/>
    <w:rsid w:val="003F418C"/>
    <w:rsid w:val="003F4CA6"/>
    <w:rsid w:val="003F5984"/>
    <w:rsid w:val="003F5FFD"/>
    <w:rsid w:val="003F6839"/>
    <w:rsid w:val="00400909"/>
    <w:rsid w:val="00400A6A"/>
    <w:rsid w:val="00401778"/>
    <w:rsid w:val="00402A1E"/>
    <w:rsid w:val="00403049"/>
    <w:rsid w:val="00404249"/>
    <w:rsid w:val="00404FD0"/>
    <w:rsid w:val="00405071"/>
    <w:rsid w:val="00406ABA"/>
    <w:rsid w:val="00406DE7"/>
    <w:rsid w:val="00407236"/>
    <w:rsid w:val="00407BB2"/>
    <w:rsid w:val="0041150E"/>
    <w:rsid w:val="004117B0"/>
    <w:rsid w:val="00411D08"/>
    <w:rsid w:val="00412414"/>
    <w:rsid w:val="00412957"/>
    <w:rsid w:val="00412C9A"/>
    <w:rsid w:val="00412CEE"/>
    <w:rsid w:val="00412CF7"/>
    <w:rsid w:val="00414575"/>
    <w:rsid w:val="0041556B"/>
    <w:rsid w:val="004158E6"/>
    <w:rsid w:val="00417060"/>
    <w:rsid w:val="004174B1"/>
    <w:rsid w:val="004174B3"/>
    <w:rsid w:val="0041796A"/>
    <w:rsid w:val="004200AF"/>
    <w:rsid w:val="004206F9"/>
    <w:rsid w:val="0042119C"/>
    <w:rsid w:val="00421593"/>
    <w:rsid w:val="00422E00"/>
    <w:rsid w:val="00424763"/>
    <w:rsid w:val="00424C7B"/>
    <w:rsid w:val="00425A4B"/>
    <w:rsid w:val="00426915"/>
    <w:rsid w:val="00427664"/>
    <w:rsid w:val="00427875"/>
    <w:rsid w:val="004319CB"/>
    <w:rsid w:val="00431AAC"/>
    <w:rsid w:val="00432A48"/>
    <w:rsid w:val="00432FF5"/>
    <w:rsid w:val="004341AC"/>
    <w:rsid w:val="00434566"/>
    <w:rsid w:val="00436269"/>
    <w:rsid w:val="00436D9F"/>
    <w:rsid w:val="00437880"/>
    <w:rsid w:val="00437D6B"/>
    <w:rsid w:val="004403EC"/>
    <w:rsid w:val="00441201"/>
    <w:rsid w:val="00441562"/>
    <w:rsid w:val="00442139"/>
    <w:rsid w:val="004427BD"/>
    <w:rsid w:val="00442B2E"/>
    <w:rsid w:val="00442E76"/>
    <w:rsid w:val="00443977"/>
    <w:rsid w:val="00443F0A"/>
    <w:rsid w:val="004440B3"/>
    <w:rsid w:val="004441EE"/>
    <w:rsid w:val="004450CF"/>
    <w:rsid w:val="00445721"/>
    <w:rsid w:val="00445E66"/>
    <w:rsid w:val="00446222"/>
    <w:rsid w:val="00446410"/>
    <w:rsid w:val="004464F2"/>
    <w:rsid w:val="004469CC"/>
    <w:rsid w:val="004511AC"/>
    <w:rsid w:val="004512DC"/>
    <w:rsid w:val="00453DD1"/>
    <w:rsid w:val="004546A6"/>
    <w:rsid w:val="00454CFE"/>
    <w:rsid w:val="004553A6"/>
    <w:rsid w:val="0045572E"/>
    <w:rsid w:val="00455C5B"/>
    <w:rsid w:val="004568B3"/>
    <w:rsid w:val="00456D0A"/>
    <w:rsid w:val="00457503"/>
    <w:rsid w:val="00457BAB"/>
    <w:rsid w:val="00457D63"/>
    <w:rsid w:val="00460264"/>
    <w:rsid w:val="004604B2"/>
    <w:rsid w:val="004620B1"/>
    <w:rsid w:val="00462178"/>
    <w:rsid w:val="00462634"/>
    <w:rsid w:val="00462C28"/>
    <w:rsid w:val="00463362"/>
    <w:rsid w:val="004644D5"/>
    <w:rsid w:val="00464FED"/>
    <w:rsid w:val="004650F4"/>
    <w:rsid w:val="00466477"/>
    <w:rsid w:val="004676B5"/>
    <w:rsid w:val="004676D3"/>
    <w:rsid w:val="00467A45"/>
    <w:rsid w:val="00471786"/>
    <w:rsid w:val="00471979"/>
    <w:rsid w:val="00472249"/>
    <w:rsid w:val="0047294B"/>
    <w:rsid w:val="00472EBA"/>
    <w:rsid w:val="00473126"/>
    <w:rsid w:val="00474104"/>
    <w:rsid w:val="00474A05"/>
    <w:rsid w:val="0047503D"/>
    <w:rsid w:val="00476484"/>
    <w:rsid w:val="0047703D"/>
    <w:rsid w:val="004771ED"/>
    <w:rsid w:val="00477DFF"/>
    <w:rsid w:val="00480025"/>
    <w:rsid w:val="00480F98"/>
    <w:rsid w:val="0048121E"/>
    <w:rsid w:val="0048204C"/>
    <w:rsid w:val="00482B1A"/>
    <w:rsid w:val="00482F33"/>
    <w:rsid w:val="0048371D"/>
    <w:rsid w:val="004838FE"/>
    <w:rsid w:val="004840BF"/>
    <w:rsid w:val="004850D1"/>
    <w:rsid w:val="004859D6"/>
    <w:rsid w:val="00485A0F"/>
    <w:rsid w:val="00486B1A"/>
    <w:rsid w:val="004901D5"/>
    <w:rsid w:val="0049264E"/>
    <w:rsid w:val="00492806"/>
    <w:rsid w:val="00492FCE"/>
    <w:rsid w:val="0049635A"/>
    <w:rsid w:val="00496FC9"/>
    <w:rsid w:val="004972BB"/>
    <w:rsid w:val="004973FA"/>
    <w:rsid w:val="00497595"/>
    <w:rsid w:val="00497894"/>
    <w:rsid w:val="00497B6B"/>
    <w:rsid w:val="00497EF5"/>
    <w:rsid w:val="004A0540"/>
    <w:rsid w:val="004A1A6A"/>
    <w:rsid w:val="004A22F2"/>
    <w:rsid w:val="004A2431"/>
    <w:rsid w:val="004A2A0D"/>
    <w:rsid w:val="004A4C76"/>
    <w:rsid w:val="004A54A9"/>
    <w:rsid w:val="004A5FEE"/>
    <w:rsid w:val="004A6276"/>
    <w:rsid w:val="004A636B"/>
    <w:rsid w:val="004A702E"/>
    <w:rsid w:val="004A76C1"/>
    <w:rsid w:val="004A7904"/>
    <w:rsid w:val="004B0354"/>
    <w:rsid w:val="004B0ED7"/>
    <w:rsid w:val="004B3147"/>
    <w:rsid w:val="004B378F"/>
    <w:rsid w:val="004B38EC"/>
    <w:rsid w:val="004B42E3"/>
    <w:rsid w:val="004B4E23"/>
    <w:rsid w:val="004B50F4"/>
    <w:rsid w:val="004B5A7C"/>
    <w:rsid w:val="004B5CF6"/>
    <w:rsid w:val="004B7494"/>
    <w:rsid w:val="004B7E37"/>
    <w:rsid w:val="004C00D2"/>
    <w:rsid w:val="004C07E8"/>
    <w:rsid w:val="004C085C"/>
    <w:rsid w:val="004C0AF6"/>
    <w:rsid w:val="004C0BA5"/>
    <w:rsid w:val="004C2A7D"/>
    <w:rsid w:val="004C3279"/>
    <w:rsid w:val="004C3D1A"/>
    <w:rsid w:val="004C3DB6"/>
    <w:rsid w:val="004C503B"/>
    <w:rsid w:val="004C5548"/>
    <w:rsid w:val="004C5B0E"/>
    <w:rsid w:val="004C6770"/>
    <w:rsid w:val="004C6BB9"/>
    <w:rsid w:val="004C7A7F"/>
    <w:rsid w:val="004D28B8"/>
    <w:rsid w:val="004D3849"/>
    <w:rsid w:val="004D58AE"/>
    <w:rsid w:val="004D61A5"/>
    <w:rsid w:val="004D6519"/>
    <w:rsid w:val="004D7033"/>
    <w:rsid w:val="004D7345"/>
    <w:rsid w:val="004D7E46"/>
    <w:rsid w:val="004E0330"/>
    <w:rsid w:val="004E03FA"/>
    <w:rsid w:val="004E193A"/>
    <w:rsid w:val="004E1AF1"/>
    <w:rsid w:val="004E28F2"/>
    <w:rsid w:val="004E296F"/>
    <w:rsid w:val="004E2F4D"/>
    <w:rsid w:val="004E2FBD"/>
    <w:rsid w:val="004E3547"/>
    <w:rsid w:val="004E4B46"/>
    <w:rsid w:val="004E55AC"/>
    <w:rsid w:val="004E568A"/>
    <w:rsid w:val="004E62D3"/>
    <w:rsid w:val="004E6975"/>
    <w:rsid w:val="004E70A7"/>
    <w:rsid w:val="004E7788"/>
    <w:rsid w:val="004E7AFC"/>
    <w:rsid w:val="004F0377"/>
    <w:rsid w:val="004F1737"/>
    <w:rsid w:val="004F255A"/>
    <w:rsid w:val="004F2E51"/>
    <w:rsid w:val="004F3095"/>
    <w:rsid w:val="004F467B"/>
    <w:rsid w:val="004F4951"/>
    <w:rsid w:val="004F4B09"/>
    <w:rsid w:val="004F4D15"/>
    <w:rsid w:val="004F4D61"/>
    <w:rsid w:val="004F64D9"/>
    <w:rsid w:val="004F737B"/>
    <w:rsid w:val="004F73EB"/>
    <w:rsid w:val="004F7683"/>
    <w:rsid w:val="004F7E08"/>
    <w:rsid w:val="00500257"/>
    <w:rsid w:val="005004B1"/>
    <w:rsid w:val="005008E3"/>
    <w:rsid w:val="00500F8A"/>
    <w:rsid w:val="005011A1"/>
    <w:rsid w:val="005017F9"/>
    <w:rsid w:val="00502DD0"/>
    <w:rsid w:val="00503232"/>
    <w:rsid w:val="00503F6B"/>
    <w:rsid w:val="005044AF"/>
    <w:rsid w:val="005045C0"/>
    <w:rsid w:val="005046D9"/>
    <w:rsid w:val="00504810"/>
    <w:rsid w:val="00506813"/>
    <w:rsid w:val="00506C37"/>
    <w:rsid w:val="00506CAA"/>
    <w:rsid w:val="005102FB"/>
    <w:rsid w:val="005118A4"/>
    <w:rsid w:val="00511C61"/>
    <w:rsid w:val="00512750"/>
    <w:rsid w:val="00512B19"/>
    <w:rsid w:val="00512BDB"/>
    <w:rsid w:val="00514484"/>
    <w:rsid w:val="00514FE7"/>
    <w:rsid w:val="00516985"/>
    <w:rsid w:val="0051741D"/>
    <w:rsid w:val="00517BD7"/>
    <w:rsid w:val="00517E15"/>
    <w:rsid w:val="00520006"/>
    <w:rsid w:val="00520D49"/>
    <w:rsid w:val="00520D55"/>
    <w:rsid w:val="00521510"/>
    <w:rsid w:val="00522AB3"/>
    <w:rsid w:val="00523840"/>
    <w:rsid w:val="005247DC"/>
    <w:rsid w:val="005252C6"/>
    <w:rsid w:val="00525BA2"/>
    <w:rsid w:val="00525F8F"/>
    <w:rsid w:val="0052629D"/>
    <w:rsid w:val="00526473"/>
    <w:rsid w:val="005271C2"/>
    <w:rsid w:val="00527EC1"/>
    <w:rsid w:val="00527FE4"/>
    <w:rsid w:val="00530D00"/>
    <w:rsid w:val="00530F2F"/>
    <w:rsid w:val="0053130A"/>
    <w:rsid w:val="005315D0"/>
    <w:rsid w:val="005319B0"/>
    <w:rsid w:val="005326C5"/>
    <w:rsid w:val="00532724"/>
    <w:rsid w:val="00532AB2"/>
    <w:rsid w:val="00532DA2"/>
    <w:rsid w:val="00533332"/>
    <w:rsid w:val="00535018"/>
    <w:rsid w:val="00535C60"/>
    <w:rsid w:val="0053632D"/>
    <w:rsid w:val="0053737A"/>
    <w:rsid w:val="00540072"/>
    <w:rsid w:val="00540710"/>
    <w:rsid w:val="005411DA"/>
    <w:rsid w:val="005421B8"/>
    <w:rsid w:val="00542494"/>
    <w:rsid w:val="0054379D"/>
    <w:rsid w:val="00544038"/>
    <w:rsid w:val="00545309"/>
    <w:rsid w:val="005453F6"/>
    <w:rsid w:val="00545774"/>
    <w:rsid w:val="00546CB9"/>
    <w:rsid w:val="0054765E"/>
    <w:rsid w:val="00547CD0"/>
    <w:rsid w:val="005505BC"/>
    <w:rsid w:val="005508F6"/>
    <w:rsid w:val="00551AA5"/>
    <w:rsid w:val="00551C73"/>
    <w:rsid w:val="0055278E"/>
    <w:rsid w:val="00552864"/>
    <w:rsid w:val="005530FA"/>
    <w:rsid w:val="00554215"/>
    <w:rsid w:val="00555133"/>
    <w:rsid w:val="005562F5"/>
    <w:rsid w:val="00556BC1"/>
    <w:rsid w:val="005602D7"/>
    <w:rsid w:val="005609FA"/>
    <w:rsid w:val="00561DBC"/>
    <w:rsid w:val="0056276A"/>
    <w:rsid w:val="00562D8A"/>
    <w:rsid w:val="00562FC2"/>
    <w:rsid w:val="005660CA"/>
    <w:rsid w:val="00566127"/>
    <w:rsid w:val="0056637F"/>
    <w:rsid w:val="00567055"/>
    <w:rsid w:val="00567345"/>
    <w:rsid w:val="0056759E"/>
    <w:rsid w:val="005678FC"/>
    <w:rsid w:val="0057083B"/>
    <w:rsid w:val="00570C9F"/>
    <w:rsid w:val="00570F46"/>
    <w:rsid w:val="00572C62"/>
    <w:rsid w:val="005732FD"/>
    <w:rsid w:val="00574219"/>
    <w:rsid w:val="005744BB"/>
    <w:rsid w:val="00574E54"/>
    <w:rsid w:val="00575730"/>
    <w:rsid w:val="005774DF"/>
    <w:rsid w:val="00582962"/>
    <w:rsid w:val="00582AC2"/>
    <w:rsid w:val="00583C3D"/>
    <w:rsid w:val="005852F0"/>
    <w:rsid w:val="00586192"/>
    <w:rsid w:val="0058639A"/>
    <w:rsid w:val="00586AA1"/>
    <w:rsid w:val="00586EA4"/>
    <w:rsid w:val="005873D4"/>
    <w:rsid w:val="00587953"/>
    <w:rsid w:val="00590355"/>
    <w:rsid w:val="00590EC3"/>
    <w:rsid w:val="00590FFF"/>
    <w:rsid w:val="005911FE"/>
    <w:rsid w:val="00592164"/>
    <w:rsid w:val="005947B6"/>
    <w:rsid w:val="0059484B"/>
    <w:rsid w:val="0059493A"/>
    <w:rsid w:val="005953BF"/>
    <w:rsid w:val="00595526"/>
    <w:rsid w:val="00597BD8"/>
    <w:rsid w:val="005A01D2"/>
    <w:rsid w:val="005A07B3"/>
    <w:rsid w:val="005A0E1E"/>
    <w:rsid w:val="005A1FA3"/>
    <w:rsid w:val="005A254D"/>
    <w:rsid w:val="005A3316"/>
    <w:rsid w:val="005A371B"/>
    <w:rsid w:val="005A5230"/>
    <w:rsid w:val="005A6726"/>
    <w:rsid w:val="005A684D"/>
    <w:rsid w:val="005A6CBB"/>
    <w:rsid w:val="005B0D24"/>
    <w:rsid w:val="005B15CE"/>
    <w:rsid w:val="005B177C"/>
    <w:rsid w:val="005B2176"/>
    <w:rsid w:val="005B27B5"/>
    <w:rsid w:val="005B399B"/>
    <w:rsid w:val="005B3BF1"/>
    <w:rsid w:val="005B4260"/>
    <w:rsid w:val="005B4293"/>
    <w:rsid w:val="005B491C"/>
    <w:rsid w:val="005B4D00"/>
    <w:rsid w:val="005B4F6D"/>
    <w:rsid w:val="005B53C2"/>
    <w:rsid w:val="005B57F2"/>
    <w:rsid w:val="005B644D"/>
    <w:rsid w:val="005B6C58"/>
    <w:rsid w:val="005B7B94"/>
    <w:rsid w:val="005C08CE"/>
    <w:rsid w:val="005C1296"/>
    <w:rsid w:val="005C12BE"/>
    <w:rsid w:val="005C16A5"/>
    <w:rsid w:val="005C2F27"/>
    <w:rsid w:val="005C323F"/>
    <w:rsid w:val="005C375D"/>
    <w:rsid w:val="005C38FF"/>
    <w:rsid w:val="005C3B84"/>
    <w:rsid w:val="005C3BB4"/>
    <w:rsid w:val="005C46DA"/>
    <w:rsid w:val="005C4F95"/>
    <w:rsid w:val="005C5EE5"/>
    <w:rsid w:val="005C6023"/>
    <w:rsid w:val="005C614C"/>
    <w:rsid w:val="005C6453"/>
    <w:rsid w:val="005C6B83"/>
    <w:rsid w:val="005C73B5"/>
    <w:rsid w:val="005D1621"/>
    <w:rsid w:val="005D2006"/>
    <w:rsid w:val="005D23A9"/>
    <w:rsid w:val="005D2776"/>
    <w:rsid w:val="005D3430"/>
    <w:rsid w:val="005D3844"/>
    <w:rsid w:val="005D3CC0"/>
    <w:rsid w:val="005D3CF4"/>
    <w:rsid w:val="005D3E39"/>
    <w:rsid w:val="005D4C66"/>
    <w:rsid w:val="005D4FB6"/>
    <w:rsid w:val="005D53D8"/>
    <w:rsid w:val="005D5FDE"/>
    <w:rsid w:val="005D7652"/>
    <w:rsid w:val="005E0BA2"/>
    <w:rsid w:val="005E1D1E"/>
    <w:rsid w:val="005E20D7"/>
    <w:rsid w:val="005E38CA"/>
    <w:rsid w:val="005E3DBB"/>
    <w:rsid w:val="005E4321"/>
    <w:rsid w:val="005E5C9E"/>
    <w:rsid w:val="005E5CD9"/>
    <w:rsid w:val="005E6E0C"/>
    <w:rsid w:val="005E7222"/>
    <w:rsid w:val="005E7E74"/>
    <w:rsid w:val="005F0048"/>
    <w:rsid w:val="005F011B"/>
    <w:rsid w:val="005F0155"/>
    <w:rsid w:val="005F0648"/>
    <w:rsid w:val="005F197D"/>
    <w:rsid w:val="005F2B58"/>
    <w:rsid w:val="005F2C06"/>
    <w:rsid w:val="005F2F1D"/>
    <w:rsid w:val="005F36F2"/>
    <w:rsid w:val="005F499B"/>
    <w:rsid w:val="005F4E13"/>
    <w:rsid w:val="005F59AF"/>
    <w:rsid w:val="005F6312"/>
    <w:rsid w:val="005F7885"/>
    <w:rsid w:val="005F7A69"/>
    <w:rsid w:val="00600961"/>
    <w:rsid w:val="00601DE6"/>
    <w:rsid w:val="006034D1"/>
    <w:rsid w:val="00603A48"/>
    <w:rsid w:val="006045B5"/>
    <w:rsid w:val="00604EFE"/>
    <w:rsid w:val="0060616F"/>
    <w:rsid w:val="00606190"/>
    <w:rsid w:val="00606B96"/>
    <w:rsid w:val="00607018"/>
    <w:rsid w:val="006104A7"/>
    <w:rsid w:val="0061087D"/>
    <w:rsid w:val="006112B1"/>
    <w:rsid w:val="0061204F"/>
    <w:rsid w:val="0061492C"/>
    <w:rsid w:val="00614969"/>
    <w:rsid w:val="00614AE9"/>
    <w:rsid w:val="0061573B"/>
    <w:rsid w:val="00615B49"/>
    <w:rsid w:val="00615FE4"/>
    <w:rsid w:val="006167A4"/>
    <w:rsid w:val="0061681E"/>
    <w:rsid w:val="006169BB"/>
    <w:rsid w:val="00616EFB"/>
    <w:rsid w:val="006173AD"/>
    <w:rsid w:val="00620AEE"/>
    <w:rsid w:val="00620D65"/>
    <w:rsid w:val="0062117A"/>
    <w:rsid w:val="006212A9"/>
    <w:rsid w:val="0062187B"/>
    <w:rsid w:val="00621B60"/>
    <w:rsid w:val="00623691"/>
    <w:rsid w:val="006250F1"/>
    <w:rsid w:val="00625E4F"/>
    <w:rsid w:val="00625F2B"/>
    <w:rsid w:val="006264DE"/>
    <w:rsid w:val="00626ABE"/>
    <w:rsid w:val="00626C7E"/>
    <w:rsid w:val="00626EED"/>
    <w:rsid w:val="00627EB7"/>
    <w:rsid w:val="00630058"/>
    <w:rsid w:val="00630293"/>
    <w:rsid w:val="006302E4"/>
    <w:rsid w:val="00631A55"/>
    <w:rsid w:val="00632107"/>
    <w:rsid w:val="0063296C"/>
    <w:rsid w:val="00632A96"/>
    <w:rsid w:val="00634283"/>
    <w:rsid w:val="006344B3"/>
    <w:rsid w:val="006356BF"/>
    <w:rsid w:val="00635B1F"/>
    <w:rsid w:val="00635F8E"/>
    <w:rsid w:val="0063659D"/>
    <w:rsid w:val="0063688A"/>
    <w:rsid w:val="006378E0"/>
    <w:rsid w:val="00637B5B"/>
    <w:rsid w:val="006402D6"/>
    <w:rsid w:val="006403F7"/>
    <w:rsid w:val="0064064D"/>
    <w:rsid w:val="00640C65"/>
    <w:rsid w:val="00640E9E"/>
    <w:rsid w:val="006417DC"/>
    <w:rsid w:val="00641E50"/>
    <w:rsid w:val="0064429C"/>
    <w:rsid w:val="0064453B"/>
    <w:rsid w:val="006451C3"/>
    <w:rsid w:val="00645F31"/>
    <w:rsid w:val="00646151"/>
    <w:rsid w:val="0064644E"/>
    <w:rsid w:val="00646B87"/>
    <w:rsid w:val="006505B8"/>
    <w:rsid w:val="006507A2"/>
    <w:rsid w:val="00650A89"/>
    <w:rsid w:val="0065108D"/>
    <w:rsid w:val="0065115E"/>
    <w:rsid w:val="00651998"/>
    <w:rsid w:val="00651A68"/>
    <w:rsid w:val="00651C8A"/>
    <w:rsid w:val="00651F3B"/>
    <w:rsid w:val="0065255C"/>
    <w:rsid w:val="00653B8C"/>
    <w:rsid w:val="0065447C"/>
    <w:rsid w:val="00655006"/>
    <w:rsid w:val="0065523B"/>
    <w:rsid w:val="00655280"/>
    <w:rsid w:val="00655EC5"/>
    <w:rsid w:val="006570D9"/>
    <w:rsid w:val="00660656"/>
    <w:rsid w:val="006607D0"/>
    <w:rsid w:val="00660CA7"/>
    <w:rsid w:val="00660CC1"/>
    <w:rsid w:val="006617ED"/>
    <w:rsid w:val="00662A40"/>
    <w:rsid w:val="00662A43"/>
    <w:rsid w:val="0066532E"/>
    <w:rsid w:val="00666154"/>
    <w:rsid w:val="00666188"/>
    <w:rsid w:val="006663CE"/>
    <w:rsid w:val="00666E6A"/>
    <w:rsid w:val="00670F46"/>
    <w:rsid w:val="00671612"/>
    <w:rsid w:val="00671DD0"/>
    <w:rsid w:val="006732B4"/>
    <w:rsid w:val="00673B26"/>
    <w:rsid w:val="00674A15"/>
    <w:rsid w:val="006751EA"/>
    <w:rsid w:val="0067602A"/>
    <w:rsid w:val="0067658B"/>
    <w:rsid w:val="00676CF8"/>
    <w:rsid w:val="006774A7"/>
    <w:rsid w:val="006775DE"/>
    <w:rsid w:val="006777E3"/>
    <w:rsid w:val="0067788A"/>
    <w:rsid w:val="0067795F"/>
    <w:rsid w:val="00680445"/>
    <w:rsid w:val="00682177"/>
    <w:rsid w:val="006825DE"/>
    <w:rsid w:val="00682883"/>
    <w:rsid w:val="00682B12"/>
    <w:rsid w:val="0068351A"/>
    <w:rsid w:val="006835D0"/>
    <w:rsid w:val="006837AD"/>
    <w:rsid w:val="00684F8A"/>
    <w:rsid w:val="006854C1"/>
    <w:rsid w:val="006855BC"/>
    <w:rsid w:val="006856D9"/>
    <w:rsid w:val="00685772"/>
    <w:rsid w:val="00685A64"/>
    <w:rsid w:val="00685A71"/>
    <w:rsid w:val="00685F37"/>
    <w:rsid w:val="00686033"/>
    <w:rsid w:val="00686DAE"/>
    <w:rsid w:val="00687678"/>
    <w:rsid w:val="00687AC0"/>
    <w:rsid w:val="00687DD3"/>
    <w:rsid w:val="00690BD1"/>
    <w:rsid w:val="00692D5F"/>
    <w:rsid w:val="006930CF"/>
    <w:rsid w:val="00693216"/>
    <w:rsid w:val="00693430"/>
    <w:rsid w:val="006939C9"/>
    <w:rsid w:val="00693E70"/>
    <w:rsid w:val="00694161"/>
    <w:rsid w:val="0069450F"/>
    <w:rsid w:val="0069513A"/>
    <w:rsid w:val="006951B4"/>
    <w:rsid w:val="00695B6A"/>
    <w:rsid w:val="00695D84"/>
    <w:rsid w:val="006972B3"/>
    <w:rsid w:val="00697F04"/>
    <w:rsid w:val="006A01BF"/>
    <w:rsid w:val="006A0653"/>
    <w:rsid w:val="006A1382"/>
    <w:rsid w:val="006A2342"/>
    <w:rsid w:val="006A2B3F"/>
    <w:rsid w:val="006A3084"/>
    <w:rsid w:val="006A30D9"/>
    <w:rsid w:val="006A3EB6"/>
    <w:rsid w:val="006A3EC3"/>
    <w:rsid w:val="006A65CA"/>
    <w:rsid w:val="006A73A9"/>
    <w:rsid w:val="006A7AB7"/>
    <w:rsid w:val="006B0F5C"/>
    <w:rsid w:val="006B14DF"/>
    <w:rsid w:val="006B1A18"/>
    <w:rsid w:val="006B1DF0"/>
    <w:rsid w:val="006B2505"/>
    <w:rsid w:val="006B2DDC"/>
    <w:rsid w:val="006B2DF7"/>
    <w:rsid w:val="006B4B96"/>
    <w:rsid w:val="006B4BCD"/>
    <w:rsid w:val="006B6DF4"/>
    <w:rsid w:val="006B6F20"/>
    <w:rsid w:val="006C1072"/>
    <w:rsid w:val="006C134F"/>
    <w:rsid w:val="006C14E0"/>
    <w:rsid w:val="006C17F1"/>
    <w:rsid w:val="006C1F07"/>
    <w:rsid w:val="006C2762"/>
    <w:rsid w:val="006C3134"/>
    <w:rsid w:val="006C45B2"/>
    <w:rsid w:val="006C471B"/>
    <w:rsid w:val="006C4A65"/>
    <w:rsid w:val="006C5775"/>
    <w:rsid w:val="006C7A14"/>
    <w:rsid w:val="006D0E51"/>
    <w:rsid w:val="006D13C3"/>
    <w:rsid w:val="006D16EA"/>
    <w:rsid w:val="006D20D7"/>
    <w:rsid w:val="006D3995"/>
    <w:rsid w:val="006D3E8B"/>
    <w:rsid w:val="006D3FB5"/>
    <w:rsid w:val="006D48A5"/>
    <w:rsid w:val="006D5D76"/>
    <w:rsid w:val="006D5F6B"/>
    <w:rsid w:val="006D6F57"/>
    <w:rsid w:val="006D75BE"/>
    <w:rsid w:val="006E013C"/>
    <w:rsid w:val="006E04C6"/>
    <w:rsid w:val="006E06A8"/>
    <w:rsid w:val="006E1D19"/>
    <w:rsid w:val="006E2CA3"/>
    <w:rsid w:val="006E3AC5"/>
    <w:rsid w:val="006E4D67"/>
    <w:rsid w:val="006E59B1"/>
    <w:rsid w:val="006E60A5"/>
    <w:rsid w:val="006E7A90"/>
    <w:rsid w:val="006E7D82"/>
    <w:rsid w:val="006F054F"/>
    <w:rsid w:val="006F0CAC"/>
    <w:rsid w:val="006F1047"/>
    <w:rsid w:val="006F164C"/>
    <w:rsid w:val="006F175A"/>
    <w:rsid w:val="006F2490"/>
    <w:rsid w:val="006F3F24"/>
    <w:rsid w:val="006F4331"/>
    <w:rsid w:val="006F445E"/>
    <w:rsid w:val="006F49F9"/>
    <w:rsid w:val="006F4B8D"/>
    <w:rsid w:val="006F5909"/>
    <w:rsid w:val="006F5A1D"/>
    <w:rsid w:val="006F5DF0"/>
    <w:rsid w:val="006F5EED"/>
    <w:rsid w:val="006F6041"/>
    <w:rsid w:val="006F7C4D"/>
    <w:rsid w:val="007001C2"/>
    <w:rsid w:val="007004B7"/>
    <w:rsid w:val="007004CB"/>
    <w:rsid w:val="00702536"/>
    <w:rsid w:val="00703C6D"/>
    <w:rsid w:val="00703E6C"/>
    <w:rsid w:val="00703FBB"/>
    <w:rsid w:val="007050A9"/>
    <w:rsid w:val="0070646A"/>
    <w:rsid w:val="0070680A"/>
    <w:rsid w:val="007073D7"/>
    <w:rsid w:val="00707686"/>
    <w:rsid w:val="00707A33"/>
    <w:rsid w:val="0071001F"/>
    <w:rsid w:val="0071017F"/>
    <w:rsid w:val="00710E20"/>
    <w:rsid w:val="0071170F"/>
    <w:rsid w:val="00711E87"/>
    <w:rsid w:val="00713823"/>
    <w:rsid w:val="00715177"/>
    <w:rsid w:val="007157BC"/>
    <w:rsid w:val="0071642B"/>
    <w:rsid w:val="007166BD"/>
    <w:rsid w:val="00717709"/>
    <w:rsid w:val="00717D20"/>
    <w:rsid w:val="00720180"/>
    <w:rsid w:val="007203D0"/>
    <w:rsid w:val="00720BF7"/>
    <w:rsid w:val="007212CC"/>
    <w:rsid w:val="00721EFB"/>
    <w:rsid w:val="00722CA7"/>
    <w:rsid w:val="007236E5"/>
    <w:rsid w:val="007238C6"/>
    <w:rsid w:val="00723FD8"/>
    <w:rsid w:val="0072445E"/>
    <w:rsid w:val="007249ED"/>
    <w:rsid w:val="00724AA0"/>
    <w:rsid w:val="00724CB7"/>
    <w:rsid w:val="007252F2"/>
    <w:rsid w:val="00726137"/>
    <w:rsid w:val="0072628E"/>
    <w:rsid w:val="00726456"/>
    <w:rsid w:val="00726981"/>
    <w:rsid w:val="0072755B"/>
    <w:rsid w:val="00727700"/>
    <w:rsid w:val="00727E4B"/>
    <w:rsid w:val="0073042A"/>
    <w:rsid w:val="00730850"/>
    <w:rsid w:val="00732C18"/>
    <w:rsid w:val="00733974"/>
    <w:rsid w:val="007339D8"/>
    <w:rsid w:val="00733D7A"/>
    <w:rsid w:val="007343AD"/>
    <w:rsid w:val="00734758"/>
    <w:rsid w:val="00735734"/>
    <w:rsid w:val="00735B46"/>
    <w:rsid w:val="0073656A"/>
    <w:rsid w:val="007374E7"/>
    <w:rsid w:val="0073776D"/>
    <w:rsid w:val="0073784E"/>
    <w:rsid w:val="00737A94"/>
    <w:rsid w:val="00737B6D"/>
    <w:rsid w:val="00737CB2"/>
    <w:rsid w:val="00737F0D"/>
    <w:rsid w:val="00741699"/>
    <w:rsid w:val="00742544"/>
    <w:rsid w:val="00742F62"/>
    <w:rsid w:val="007433F4"/>
    <w:rsid w:val="00743BFA"/>
    <w:rsid w:val="00744423"/>
    <w:rsid w:val="00744EB3"/>
    <w:rsid w:val="007451E4"/>
    <w:rsid w:val="007452D4"/>
    <w:rsid w:val="00746931"/>
    <w:rsid w:val="00746C35"/>
    <w:rsid w:val="00746CE1"/>
    <w:rsid w:val="00747887"/>
    <w:rsid w:val="00747B00"/>
    <w:rsid w:val="00750504"/>
    <w:rsid w:val="00750E1A"/>
    <w:rsid w:val="007511B7"/>
    <w:rsid w:val="00751AE8"/>
    <w:rsid w:val="00753BBF"/>
    <w:rsid w:val="00753D98"/>
    <w:rsid w:val="0075415C"/>
    <w:rsid w:val="00754280"/>
    <w:rsid w:val="0075433A"/>
    <w:rsid w:val="00754EED"/>
    <w:rsid w:val="00756843"/>
    <w:rsid w:val="00757143"/>
    <w:rsid w:val="00757B4D"/>
    <w:rsid w:val="00760266"/>
    <w:rsid w:val="007604DF"/>
    <w:rsid w:val="0076068B"/>
    <w:rsid w:val="0076278E"/>
    <w:rsid w:val="00762A97"/>
    <w:rsid w:val="00763A6A"/>
    <w:rsid w:val="00763C2D"/>
    <w:rsid w:val="00764278"/>
    <w:rsid w:val="007645A5"/>
    <w:rsid w:val="00764F4A"/>
    <w:rsid w:val="00765969"/>
    <w:rsid w:val="00765D8F"/>
    <w:rsid w:val="007661D6"/>
    <w:rsid w:val="00771327"/>
    <w:rsid w:val="00771C59"/>
    <w:rsid w:val="00772A44"/>
    <w:rsid w:val="00772FA8"/>
    <w:rsid w:val="00772FC7"/>
    <w:rsid w:val="0077396D"/>
    <w:rsid w:val="00773978"/>
    <w:rsid w:val="00773985"/>
    <w:rsid w:val="00773C8D"/>
    <w:rsid w:val="00773D03"/>
    <w:rsid w:val="00773E0F"/>
    <w:rsid w:val="00774ADA"/>
    <w:rsid w:val="00775096"/>
    <w:rsid w:val="0077530C"/>
    <w:rsid w:val="00775542"/>
    <w:rsid w:val="0077671B"/>
    <w:rsid w:val="00776A6D"/>
    <w:rsid w:val="00777570"/>
    <w:rsid w:val="00777986"/>
    <w:rsid w:val="00777AAB"/>
    <w:rsid w:val="00777AFD"/>
    <w:rsid w:val="00780267"/>
    <w:rsid w:val="0078291A"/>
    <w:rsid w:val="00783B3E"/>
    <w:rsid w:val="00783DAF"/>
    <w:rsid w:val="0078506A"/>
    <w:rsid w:val="00786491"/>
    <w:rsid w:val="0078685A"/>
    <w:rsid w:val="00786A0E"/>
    <w:rsid w:val="0078743D"/>
    <w:rsid w:val="00787DB8"/>
    <w:rsid w:val="00787DF0"/>
    <w:rsid w:val="00787DF2"/>
    <w:rsid w:val="00790B73"/>
    <w:rsid w:val="00790B9F"/>
    <w:rsid w:val="007913B0"/>
    <w:rsid w:val="0079211F"/>
    <w:rsid w:val="00793345"/>
    <w:rsid w:val="00794583"/>
    <w:rsid w:val="00795B3D"/>
    <w:rsid w:val="007964D4"/>
    <w:rsid w:val="00796634"/>
    <w:rsid w:val="00796EC1"/>
    <w:rsid w:val="00797CE1"/>
    <w:rsid w:val="00797FA5"/>
    <w:rsid w:val="007A07AD"/>
    <w:rsid w:val="007A0D02"/>
    <w:rsid w:val="007A1293"/>
    <w:rsid w:val="007A3290"/>
    <w:rsid w:val="007A3298"/>
    <w:rsid w:val="007A3C42"/>
    <w:rsid w:val="007A513E"/>
    <w:rsid w:val="007A545C"/>
    <w:rsid w:val="007A5723"/>
    <w:rsid w:val="007A5A6B"/>
    <w:rsid w:val="007A77CC"/>
    <w:rsid w:val="007B04F2"/>
    <w:rsid w:val="007B05B1"/>
    <w:rsid w:val="007B15C3"/>
    <w:rsid w:val="007B19F1"/>
    <w:rsid w:val="007B1FE6"/>
    <w:rsid w:val="007B378F"/>
    <w:rsid w:val="007B3F4D"/>
    <w:rsid w:val="007B40D3"/>
    <w:rsid w:val="007B4463"/>
    <w:rsid w:val="007B4B98"/>
    <w:rsid w:val="007B55AF"/>
    <w:rsid w:val="007B6258"/>
    <w:rsid w:val="007B672B"/>
    <w:rsid w:val="007B764A"/>
    <w:rsid w:val="007C0C98"/>
    <w:rsid w:val="007C0EAF"/>
    <w:rsid w:val="007C11FD"/>
    <w:rsid w:val="007C174E"/>
    <w:rsid w:val="007C19E7"/>
    <w:rsid w:val="007C22E1"/>
    <w:rsid w:val="007C244B"/>
    <w:rsid w:val="007C257D"/>
    <w:rsid w:val="007C3795"/>
    <w:rsid w:val="007C397F"/>
    <w:rsid w:val="007C4597"/>
    <w:rsid w:val="007C4618"/>
    <w:rsid w:val="007C4E5B"/>
    <w:rsid w:val="007C6D2C"/>
    <w:rsid w:val="007C6E9D"/>
    <w:rsid w:val="007C7098"/>
    <w:rsid w:val="007D0281"/>
    <w:rsid w:val="007D0686"/>
    <w:rsid w:val="007D1581"/>
    <w:rsid w:val="007D3A06"/>
    <w:rsid w:val="007D3A15"/>
    <w:rsid w:val="007D3AFC"/>
    <w:rsid w:val="007D3C70"/>
    <w:rsid w:val="007D5227"/>
    <w:rsid w:val="007D568C"/>
    <w:rsid w:val="007D59E9"/>
    <w:rsid w:val="007D67A9"/>
    <w:rsid w:val="007D7C90"/>
    <w:rsid w:val="007D7DC8"/>
    <w:rsid w:val="007D7FAB"/>
    <w:rsid w:val="007E0B74"/>
    <w:rsid w:val="007E2D67"/>
    <w:rsid w:val="007E35CF"/>
    <w:rsid w:val="007E55F6"/>
    <w:rsid w:val="007E7197"/>
    <w:rsid w:val="007E75AA"/>
    <w:rsid w:val="007E76F6"/>
    <w:rsid w:val="007F0813"/>
    <w:rsid w:val="007F14C7"/>
    <w:rsid w:val="007F291F"/>
    <w:rsid w:val="007F2DDF"/>
    <w:rsid w:val="007F4321"/>
    <w:rsid w:val="007F52BD"/>
    <w:rsid w:val="007F5EE3"/>
    <w:rsid w:val="007F6D22"/>
    <w:rsid w:val="007F77A4"/>
    <w:rsid w:val="007F77D4"/>
    <w:rsid w:val="007F7C61"/>
    <w:rsid w:val="00801A5B"/>
    <w:rsid w:val="00801B3F"/>
    <w:rsid w:val="0080283B"/>
    <w:rsid w:val="0080355D"/>
    <w:rsid w:val="008051F9"/>
    <w:rsid w:val="00807468"/>
    <w:rsid w:val="00810BDB"/>
    <w:rsid w:val="00810DB6"/>
    <w:rsid w:val="00811002"/>
    <w:rsid w:val="00811511"/>
    <w:rsid w:val="008117D6"/>
    <w:rsid w:val="00812C2C"/>
    <w:rsid w:val="0081307B"/>
    <w:rsid w:val="008132D0"/>
    <w:rsid w:val="00813449"/>
    <w:rsid w:val="0081414E"/>
    <w:rsid w:val="008141DD"/>
    <w:rsid w:val="0081544A"/>
    <w:rsid w:val="00816996"/>
    <w:rsid w:val="0081768D"/>
    <w:rsid w:val="00817B72"/>
    <w:rsid w:val="00820686"/>
    <w:rsid w:val="00820C7E"/>
    <w:rsid w:val="00820EC0"/>
    <w:rsid w:val="0082100F"/>
    <w:rsid w:val="0082127E"/>
    <w:rsid w:val="0082146B"/>
    <w:rsid w:val="008220E5"/>
    <w:rsid w:val="0082387A"/>
    <w:rsid w:val="00824A17"/>
    <w:rsid w:val="00824D41"/>
    <w:rsid w:val="00825ECC"/>
    <w:rsid w:val="00825F80"/>
    <w:rsid w:val="00825FA3"/>
    <w:rsid w:val="008265E5"/>
    <w:rsid w:val="008276FA"/>
    <w:rsid w:val="00830129"/>
    <w:rsid w:val="008304FB"/>
    <w:rsid w:val="008308E6"/>
    <w:rsid w:val="0083262C"/>
    <w:rsid w:val="008327F3"/>
    <w:rsid w:val="0083291E"/>
    <w:rsid w:val="008335C8"/>
    <w:rsid w:val="008345B7"/>
    <w:rsid w:val="008346B5"/>
    <w:rsid w:val="00835669"/>
    <w:rsid w:val="0083605C"/>
    <w:rsid w:val="00836178"/>
    <w:rsid w:val="008372E8"/>
    <w:rsid w:val="00840834"/>
    <w:rsid w:val="008413CE"/>
    <w:rsid w:val="008417BC"/>
    <w:rsid w:val="0084184C"/>
    <w:rsid w:val="0084199C"/>
    <w:rsid w:val="00842202"/>
    <w:rsid w:val="00842524"/>
    <w:rsid w:val="008432D5"/>
    <w:rsid w:val="008434AE"/>
    <w:rsid w:val="00843888"/>
    <w:rsid w:val="00843974"/>
    <w:rsid w:val="00843C1E"/>
    <w:rsid w:val="00843C4A"/>
    <w:rsid w:val="00844B2F"/>
    <w:rsid w:val="0084576A"/>
    <w:rsid w:val="0084576D"/>
    <w:rsid w:val="00845E3B"/>
    <w:rsid w:val="0084684C"/>
    <w:rsid w:val="00846EB4"/>
    <w:rsid w:val="0085006E"/>
    <w:rsid w:val="008501A3"/>
    <w:rsid w:val="00850981"/>
    <w:rsid w:val="00851EFF"/>
    <w:rsid w:val="00852431"/>
    <w:rsid w:val="00853698"/>
    <w:rsid w:val="00853750"/>
    <w:rsid w:val="00853CDF"/>
    <w:rsid w:val="008543C2"/>
    <w:rsid w:val="00854CEA"/>
    <w:rsid w:val="008564D9"/>
    <w:rsid w:val="00856610"/>
    <w:rsid w:val="00856944"/>
    <w:rsid w:val="00857118"/>
    <w:rsid w:val="00857658"/>
    <w:rsid w:val="00857B52"/>
    <w:rsid w:val="00857B8A"/>
    <w:rsid w:val="008606FD"/>
    <w:rsid w:val="00861535"/>
    <w:rsid w:val="008616D7"/>
    <w:rsid w:val="00861D7C"/>
    <w:rsid w:val="00862696"/>
    <w:rsid w:val="00862B22"/>
    <w:rsid w:val="0086352C"/>
    <w:rsid w:val="00863B94"/>
    <w:rsid w:val="00864DD2"/>
    <w:rsid w:val="008663EE"/>
    <w:rsid w:val="00866F99"/>
    <w:rsid w:val="0086738E"/>
    <w:rsid w:val="008676E4"/>
    <w:rsid w:val="0087021D"/>
    <w:rsid w:val="00870F2D"/>
    <w:rsid w:val="008716AF"/>
    <w:rsid w:val="008717B1"/>
    <w:rsid w:val="00871B4A"/>
    <w:rsid w:val="008729A2"/>
    <w:rsid w:val="008730C5"/>
    <w:rsid w:val="0087312D"/>
    <w:rsid w:val="00873A08"/>
    <w:rsid w:val="008744E1"/>
    <w:rsid w:val="00875003"/>
    <w:rsid w:val="00875D45"/>
    <w:rsid w:val="00875DCE"/>
    <w:rsid w:val="00876450"/>
    <w:rsid w:val="00876798"/>
    <w:rsid w:val="008771A9"/>
    <w:rsid w:val="00877D07"/>
    <w:rsid w:val="008804B7"/>
    <w:rsid w:val="00880AC5"/>
    <w:rsid w:val="00881B7C"/>
    <w:rsid w:val="008823E2"/>
    <w:rsid w:val="00883181"/>
    <w:rsid w:val="00883F66"/>
    <w:rsid w:val="0088492C"/>
    <w:rsid w:val="00884A9F"/>
    <w:rsid w:val="008866DE"/>
    <w:rsid w:val="008868AB"/>
    <w:rsid w:val="008904BB"/>
    <w:rsid w:val="008913F1"/>
    <w:rsid w:val="00891F9E"/>
    <w:rsid w:val="00892735"/>
    <w:rsid w:val="00892B36"/>
    <w:rsid w:val="00892CF2"/>
    <w:rsid w:val="008931D3"/>
    <w:rsid w:val="00893F66"/>
    <w:rsid w:val="0089463D"/>
    <w:rsid w:val="00894A3D"/>
    <w:rsid w:val="0089525E"/>
    <w:rsid w:val="008955E7"/>
    <w:rsid w:val="00895E70"/>
    <w:rsid w:val="00896352"/>
    <w:rsid w:val="008963BD"/>
    <w:rsid w:val="00896955"/>
    <w:rsid w:val="008A023B"/>
    <w:rsid w:val="008A0CC7"/>
    <w:rsid w:val="008A1443"/>
    <w:rsid w:val="008A31B8"/>
    <w:rsid w:val="008A3494"/>
    <w:rsid w:val="008A3A87"/>
    <w:rsid w:val="008A41D8"/>
    <w:rsid w:val="008A4376"/>
    <w:rsid w:val="008A5C2F"/>
    <w:rsid w:val="008B084A"/>
    <w:rsid w:val="008B13D9"/>
    <w:rsid w:val="008B18DA"/>
    <w:rsid w:val="008B25A9"/>
    <w:rsid w:val="008B34AC"/>
    <w:rsid w:val="008B3AA5"/>
    <w:rsid w:val="008B3D95"/>
    <w:rsid w:val="008B402B"/>
    <w:rsid w:val="008B4616"/>
    <w:rsid w:val="008B4689"/>
    <w:rsid w:val="008B52AF"/>
    <w:rsid w:val="008B5548"/>
    <w:rsid w:val="008B5B2E"/>
    <w:rsid w:val="008C0736"/>
    <w:rsid w:val="008C14A8"/>
    <w:rsid w:val="008C1DA3"/>
    <w:rsid w:val="008C24A8"/>
    <w:rsid w:val="008C26F5"/>
    <w:rsid w:val="008C2AF5"/>
    <w:rsid w:val="008C33DF"/>
    <w:rsid w:val="008C3CC7"/>
    <w:rsid w:val="008C3D17"/>
    <w:rsid w:val="008C3E18"/>
    <w:rsid w:val="008C4084"/>
    <w:rsid w:val="008C4275"/>
    <w:rsid w:val="008C5748"/>
    <w:rsid w:val="008C6AF6"/>
    <w:rsid w:val="008C6B2B"/>
    <w:rsid w:val="008C71D8"/>
    <w:rsid w:val="008C7656"/>
    <w:rsid w:val="008C765C"/>
    <w:rsid w:val="008C7EA2"/>
    <w:rsid w:val="008D04ED"/>
    <w:rsid w:val="008D123E"/>
    <w:rsid w:val="008D194C"/>
    <w:rsid w:val="008D2206"/>
    <w:rsid w:val="008D223C"/>
    <w:rsid w:val="008D26FE"/>
    <w:rsid w:val="008D2C50"/>
    <w:rsid w:val="008D2D78"/>
    <w:rsid w:val="008D341C"/>
    <w:rsid w:val="008D3BD4"/>
    <w:rsid w:val="008D3D28"/>
    <w:rsid w:val="008D405B"/>
    <w:rsid w:val="008D4094"/>
    <w:rsid w:val="008D4272"/>
    <w:rsid w:val="008D490B"/>
    <w:rsid w:val="008D4CC5"/>
    <w:rsid w:val="008D59D7"/>
    <w:rsid w:val="008D654E"/>
    <w:rsid w:val="008D73E8"/>
    <w:rsid w:val="008E00AE"/>
    <w:rsid w:val="008E0392"/>
    <w:rsid w:val="008E094D"/>
    <w:rsid w:val="008E1043"/>
    <w:rsid w:val="008E1E8A"/>
    <w:rsid w:val="008E27C1"/>
    <w:rsid w:val="008E2DF5"/>
    <w:rsid w:val="008E38B4"/>
    <w:rsid w:val="008E3F62"/>
    <w:rsid w:val="008E4FFA"/>
    <w:rsid w:val="008E5341"/>
    <w:rsid w:val="008E544B"/>
    <w:rsid w:val="008E5639"/>
    <w:rsid w:val="008E61D5"/>
    <w:rsid w:val="008E7C10"/>
    <w:rsid w:val="008F07CE"/>
    <w:rsid w:val="008F1A2A"/>
    <w:rsid w:val="008F1B6F"/>
    <w:rsid w:val="008F25FC"/>
    <w:rsid w:val="008F3562"/>
    <w:rsid w:val="008F3746"/>
    <w:rsid w:val="008F3DA1"/>
    <w:rsid w:val="008F520A"/>
    <w:rsid w:val="008F5479"/>
    <w:rsid w:val="008F5726"/>
    <w:rsid w:val="008F634E"/>
    <w:rsid w:val="008F7E4A"/>
    <w:rsid w:val="0090069C"/>
    <w:rsid w:val="009017F1"/>
    <w:rsid w:val="00901D4A"/>
    <w:rsid w:val="0090397E"/>
    <w:rsid w:val="00904155"/>
    <w:rsid w:val="009043DD"/>
    <w:rsid w:val="00904516"/>
    <w:rsid w:val="00905A82"/>
    <w:rsid w:val="00906E63"/>
    <w:rsid w:val="00907338"/>
    <w:rsid w:val="00911145"/>
    <w:rsid w:val="009113D7"/>
    <w:rsid w:val="00911AB8"/>
    <w:rsid w:val="00911E29"/>
    <w:rsid w:val="00913B82"/>
    <w:rsid w:val="0091417A"/>
    <w:rsid w:val="00914886"/>
    <w:rsid w:val="00914C48"/>
    <w:rsid w:val="00915AAC"/>
    <w:rsid w:val="00915C43"/>
    <w:rsid w:val="00915EBC"/>
    <w:rsid w:val="00917259"/>
    <w:rsid w:val="009177D1"/>
    <w:rsid w:val="00917B92"/>
    <w:rsid w:val="00917C9B"/>
    <w:rsid w:val="009206D0"/>
    <w:rsid w:val="00920DE0"/>
    <w:rsid w:val="00922739"/>
    <w:rsid w:val="00925163"/>
    <w:rsid w:val="009252E5"/>
    <w:rsid w:val="0093198D"/>
    <w:rsid w:val="009328BE"/>
    <w:rsid w:val="00933FD4"/>
    <w:rsid w:val="00935958"/>
    <w:rsid w:val="0093701B"/>
    <w:rsid w:val="00940332"/>
    <w:rsid w:val="0094092B"/>
    <w:rsid w:val="00940EA7"/>
    <w:rsid w:val="00942F68"/>
    <w:rsid w:val="00943558"/>
    <w:rsid w:val="00945341"/>
    <w:rsid w:val="00945E65"/>
    <w:rsid w:val="009477BA"/>
    <w:rsid w:val="00947AA3"/>
    <w:rsid w:val="00947C4D"/>
    <w:rsid w:val="00950C1F"/>
    <w:rsid w:val="00951862"/>
    <w:rsid w:val="00951906"/>
    <w:rsid w:val="00952CBE"/>
    <w:rsid w:val="00952CDD"/>
    <w:rsid w:val="00952DB0"/>
    <w:rsid w:val="00952E08"/>
    <w:rsid w:val="00952F31"/>
    <w:rsid w:val="00953021"/>
    <w:rsid w:val="00953027"/>
    <w:rsid w:val="00953AB7"/>
    <w:rsid w:val="00954069"/>
    <w:rsid w:val="009542F4"/>
    <w:rsid w:val="009543DE"/>
    <w:rsid w:val="0095488F"/>
    <w:rsid w:val="009559C3"/>
    <w:rsid w:val="00955AA7"/>
    <w:rsid w:val="00956982"/>
    <w:rsid w:val="009575B5"/>
    <w:rsid w:val="00957EC1"/>
    <w:rsid w:val="00960374"/>
    <w:rsid w:val="00960886"/>
    <w:rsid w:val="00960E14"/>
    <w:rsid w:val="009616F7"/>
    <w:rsid w:val="00961756"/>
    <w:rsid w:val="00962714"/>
    <w:rsid w:val="00962752"/>
    <w:rsid w:val="00962A4E"/>
    <w:rsid w:val="00962EB7"/>
    <w:rsid w:val="00962F1A"/>
    <w:rsid w:val="00962FA7"/>
    <w:rsid w:val="00963CDE"/>
    <w:rsid w:val="00964085"/>
    <w:rsid w:val="009640D6"/>
    <w:rsid w:val="00964DF3"/>
    <w:rsid w:val="00964EE8"/>
    <w:rsid w:val="0096500F"/>
    <w:rsid w:val="00965BF1"/>
    <w:rsid w:val="00965F0C"/>
    <w:rsid w:val="0096627B"/>
    <w:rsid w:val="0096675B"/>
    <w:rsid w:val="00966857"/>
    <w:rsid w:val="009708FC"/>
    <w:rsid w:val="00971200"/>
    <w:rsid w:val="00971EB7"/>
    <w:rsid w:val="009724EC"/>
    <w:rsid w:val="0097271D"/>
    <w:rsid w:val="00972A1D"/>
    <w:rsid w:val="0097387D"/>
    <w:rsid w:val="00973E55"/>
    <w:rsid w:val="00974156"/>
    <w:rsid w:val="00975A89"/>
    <w:rsid w:val="0097602C"/>
    <w:rsid w:val="00976940"/>
    <w:rsid w:val="00977BB3"/>
    <w:rsid w:val="00981997"/>
    <w:rsid w:val="00981A9C"/>
    <w:rsid w:val="0098259D"/>
    <w:rsid w:val="00982A07"/>
    <w:rsid w:val="0098381F"/>
    <w:rsid w:val="00983F10"/>
    <w:rsid w:val="0098655E"/>
    <w:rsid w:val="009868C6"/>
    <w:rsid w:val="00987200"/>
    <w:rsid w:val="00987352"/>
    <w:rsid w:val="00987DF3"/>
    <w:rsid w:val="00990DC8"/>
    <w:rsid w:val="00991741"/>
    <w:rsid w:val="00992B33"/>
    <w:rsid w:val="00993306"/>
    <w:rsid w:val="00993CC5"/>
    <w:rsid w:val="009945EF"/>
    <w:rsid w:val="00994C79"/>
    <w:rsid w:val="0099554C"/>
    <w:rsid w:val="0099597F"/>
    <w:rsid w:val="00996419"/>
    <w:rsid w:val="0099670B"/>
    <w:rsid w:val="009975CB"/>
    <w:rsid w:val="009A0705"/>
    <w:rsid w:val="009A1925"/>
    <w:rsid w:val="009A19EC"/>
    <w:rsid w:val="009A21D7"/>
    <w:rsid w:val="009A37F8"/>
    <w:rsid w:val="009A3B7D"/>
    <w:rsid w:val="009A4A47"/>
    <w:rsid w:val="009A5154"/>
    <w:rsid w:val="009A57D0"/>
    <w:rsid w:val="009A59C1"/>
    <w:rsid w:val="009A6516"/>
    <w:rsid w:val="009A75B3"/>
    <w:rsid w:val="009B0B00"/>
    <w:rsid w:val="009B0D72"/>
    <w:rsid w:val="009B0DCF"/>
    <w:rsid w:val="009B0F2B"/>
    <w:rsid w:val="009B1AF2"/>
    <w:rsid w:val="009B3134"/>
    <w:rsid w:val="009B3457"/>
    <w:rsid w:val="009B630A"/>
    <w:rsid w:val="009B7B41"/>
    <w:rsid w:val="009C17BE"/>
    <w:rsid w:val="009C1D22"/>
    <w:rsid w:val="009C2D50"/>
    <w:rsid w:val="009C2D8D"/>
    <w:rsid w:val="009C3264"/>
    <w:rsid w:val="009C36B4"/>
    <w:rsid w:val="009C5640"/>
    <w:rsid w:val="009C714B"/>
    <w:rsid w:val="009C7630"/>
    <w:rsid w:val="009D0619"/>
    <w:rsid w:val="009D11A4"/>
    <w:rsid w:val="009D25C7"/>
    <w:rsid w:val="009D30EF"/>
    <w:rsid w:val="009D35E8"/>
    <w:rsid w:val="009D3631"/>
    <w:rsid w:val="009D3F35"/>
    <w:rsid w:val="009D4D1D"/>
    <w:rsid w:val="009D50FF"/>
    <w:rsid w:val="009D5403"/>
    <w:rsid w:val="009D5CE8"/>
    <w:rsid w:val="009D5E05"/>
    <w:rsid w:val="009D5F32"/>
    <w:rsid w:val="009D5F6E"/>
    <w:rsid w:val="009D60C5"/>
    <w:rsid w:val="009D6568"/>
    <w:rsid w:val="009D7207"/>
    <w:rsid w:val="009E0854"/>
    <w:rsid w:val="009E13D0"/>
    <w:rsid w:val="009E2C79"/>
    <w:rsid w:val="009E2CBE"/>
    <w:rsid w:val="009E2F40"/>
    <w:rsid w:val="009E3505"/>
    <w:rsid w:val="009E3756"/>
    <w:rsid w:val="009E3862"/>
    <w:rsid w:val="009E3C9D"/>
    <w:rsid w:val="009E4E0F"/>
    <w:rsid w:val="009E572B"/>
    <w:rsid w:val="009E6409"/>
    <w:rsid w:val="009E71DE"/>
    <w:rsid w:val="009E7D4E"/>
    <w:rsid w:val="009F001C"/>
    <w:rsid w:val="009F1354"/>
    <w:rsid w:val="009F174B"/>
    <w:rsid w:val="009F18DF"/>
    <w:rsid w:val="009F1C71"/>
    <w:rsid w:val="009F2814"/>
    <w:rsid w:val="009F4A99"/>
    <w:rsid w:val="009F5064"/>
    <w:rsid w:val="009F5448"/>
    <w:rsid w:val="009F55BB"/>
    <w:rsid w:val="009F57D3"/>
    <w:rsid w:val="009F5D62"/>
    <w:rsid w:val="009F6128"/>
    <w:rsid w:val="009F7667"/>
    <w:rsid w:val="009F7BB3"/>
    <w:rsid w:val="00A0015B"/>
    <w:rsid w:val="00A00FAC"/>
    <w:rsid w:val="00A01957"/>
    <w:rsid w:val="00A0200D"/>
    <w:rsid w:val="00A025F4"/>
    <w:rsid w:val="00A02937"/>
    <w:rsid w:val="00A03328"/>
    <w:rsid w:val="00A039DD"/>
    <w:rsid w:val="00A03ABD"/>
    <w:rsid w:val="00A047B1"/>
    <w:rsid w:val="00A0503A"/>
    <w:rsid w:val="00A05157"/>
    <w:rsid w:val="00A05CE0"/>
    <w:rsid w:val="00A05D00"/>
    <w:rsid w:val="00A064FD"/>
    <w:rsid w:val="00A0690B"/>
    <w:rsid w:val="00A06C33"/>
    <w:rsid w:val="00A100BB"/>
    <w:rsid w:val="00A1080D"/>
    <w:rsid w:val="00A10929"/>
    <w:rsid w:val="00A10A9F"/>
    <w:rsid w:val="00A10CF2"/>
    <w:rsid w:val="00A11078"/>
    <w:rsid w:val="00A11824"/>
    <w:rsid w:val="00A11C14"/>
    <w:rsid w:val="00A120B2"/>
    <w:rsid w:val="00A1237C"/>
    <w:rsid w:val="00A1267A"/>
    <w:rsid w:val="00A1300D"/>
    <w:rsid w:val="00A133DC"/>
    <w:rsid w:val="00A14240"/>
    <w:rsid w:val="00A14309"/>
    <w:rsid w:val="00A14BA4"/>
    <w:rsid w:val="00A154DF"/>
    <w:rsid w:val="00A155FA"/>
    <w:rsid w:val="00A15690"/>
    <w:rsid w:val="00A159DC"/>
    <w:rsid w:val="00A15EE3"/>
    <w:rsid w:val="00A1677D"/>
    <w:rsid w:val="00A20089"/>
    <w:rsid w:val="00A201DF"/>
    <w:rsid w:val="00A20D94"/>
    <w:rsid w:val="00A214FF"/>
    <w:rsid w:val="00A217E2"/>
    <w:rsid w:val="00A21F8D"/>
    <w:rsid w:val="00A227C2"/>
    <w:rsid w:val="00A22950"/>
    <w:rsid w:val="00A239A3"/>
    <w:rsid w:val="00A23B2A"/>
    <w:rsid w:val="00A24199"/>
    <w:rsid w:val="00A24295"/>
    <w:rsid w:val="00A2532A"/>
    <w:rsid w:val="00A25908"/>
    <w:rsid w:val="00A25E7F"/>
    <w:rsid w:val="00A26015"/>
    <w:rsid w:val="00A2679A"/>
    <w:rsid w:val="00A27879"/>
    <w:rsid w:val="00A3049F"/>
    <w:rsid w:val="00A31191"/>
    <w:rsid w:val="00A31BE3"/>
    <w:rsid w:val="00A3218E"/>
    <w:rsid w:val="00A33BA2"/>
    <w:rsid w:val="00A33F63"/>
    <w:rsid w:val="00A34F95"/>
    <w:rsid w:val="00A354BD"/>
    <w:rsid w:val="00A35FB3"/>
    <w:rsid w:val="00A36018"/>
    <w:rsid w:val="00A3614F"/>
    <w:rsid w:val="00A36829"/>
    <w:rsid w:val="00A369F1"/>
    <w:rsid w:val="00A37263"/>
    <w:rsid w:val="00A372C3"/>
    <w:rsid w:val="00A37F12"/>
    <w:rsid w:val="00A40765"/>
    <w:rsid w:val="00A4082C"/>
    <w:rsid w:val="00A40A84"/>
    <w:rsid w:val="00A41436"/>
    <w:rsid w:val="00A41FFF"/>
    <w:rsid w:val="00A42330"/>
    <w:rsid w:val="00A43607"/>
    <w:rsid w:val="00A444F9"/>
    <w:rsid w:val="00A45220"/>
    <w:rsid w:val="00A45499"/>
    <w:rsid w:val="00A45532"/>
    <w:rsid w:val="00A457D3"/>
    <w:rsid w:val="00A460BB"/>
    <w:rsid w:val="00A46683"/>
    <w:rsid w:val="00A50174"/>
    <w:rsid w:val="00A50B7C"/>
    <w:rsid w:val="00A51ADF"/>
    <w:rsid w:val="00A52051"/>
    <w:rsid w:val="00A52D90"/>
    <w:rsid w:val="00A530FD"/>
    <w:rsid w:val="00A53470"/>
    <w:rsid w:val="00A53686"/>
    <w:rsid w:val="00A53752"/>
    <w:rsid w:val="00A53764"/>
    <w:rsid w:val="00A544DE"/>
    <w:rsid w:val="00A548A1"/>
    <w:rsid w:val="00A55361"/>
    <w:rsid w:val="00A56092"/>
    <w:rsid w:val="00A56F80"/>
    <w:rsid w:val="00A603A4"/>
    <w:rsid w:val="00A603CF"/>
    <w:rsid w:val="00A617D0"/>
    <w:rsid w:val="00A61CCF"/>
    <w:rsid w:val="00A624FE"/>
    <w:rsid w:val="00A6331E"/>
    <w:rsid w:val="00A64D4B"/>
    <w:rsid w:val="00A65939"/>
    <w:rsid w:val="00A66C82"/>
    <w:rsid w:val="00A67D47"/>
    <w:rsid w:val="00A67D69"/>
    <w:rsid w:val="00A714EC"/>
    <w:rsid w:val="00A71970"/>
    <w:rsid w:val="00A719C6"/>
    <w:rsid w:val="00A72376"/>
    <w:rsid w:val="00A723C3"/>
    <w:rsid w:val="00A727C1"/>
    <w:rsid w:val="00A7410D"/>
    <w:rsid w:val="00A74855"/>
    <w:rsid w:val="00A748EA"/>
    <w:rsid w:val="00A74C04"/>
    <w:rsid w:val="00A77B82"/>
    <w:rsid w:val="00A80F9D"/>
    <w:rsid w:val="00A820AD"/>
    <w:rsid w:val="00A8231A"/>
    <w:rsid w:val="00A82717"/>
    <w:rsid w:val="00A85030"/>
    <w:rsid w:val="00A851EE"/>
    <w:rsid w:val="00A85935"/>
    <w:rsid w:val="00A859A5"/>
    <w:rsid w:val="00A874C5"/>
    <w:rsid w:val="00A874FE"/>
    <w:rsid w:val="00A878C6"/>
    <w:rsid w:val="00A9075B"/>
    <w:rsid w:val="00A9194C"/>
    <w:rsid w:val="00A92039"/>
    <w:rsid w:val="00A9232B"/>
    <w:rsid w:val="00A92EC9"/>
    <w:rsid w:val="00A92F55"/>
    <w:rsid w:val="00A94D51"/>
    <w:rsid w:val="00A952DA"/>
    <w:rsid w:val="00A95CC7"/>
    <w:rsid w:val="00A95DF1"/>
    <w:rsid w:val="00A9689B"/>
    <w:rsid w:val="00A96DD1"/>
    <w:rsid w:val="00A97565"/>
    <w:rsid w:val="00AA0008"/>
    <w:rsid w:val="00AA0512"/>
    <w:rsid w:val="00AA1128"/>
    <w:rsid w:val="00AA2253"/>
    <w:rsid w:val="00AA2457"/>
    <w:rsid w:val="00AA4D4E"/>
    <w:rsid w:val="00AA4F0D"/>
    <w:rsid w:val="00AA6567"/>
    <w:rsid w:val="00AA7268"/>
    <w:rsid w:val="00AA7CF9"/>
    <w:rsid w:val="00AA7F08"/>
    <w:rsid w:val="00AA7F27"/>
    <w:rsid w:val="00AB12F1"/>
    <w:rsid w:val="00AB17C8"/>
    <w:rsid w:val="00AB2361"/>
    <w:rsid w:val="00AB23B1"/>
    <w:rsid w:val="00AB2563"/>
    <w:rsid w:val="00AB2B4A"/>
    <w:rsid w:val="00AB2CD8"/>
    <w:rsid w:val="00AB2D47"/>
    <w:rsid w:val="00AB3D77"/>
    <w:rsid w:val="00AB5C7A"/>
    <w:rsid w:val="00AB612D"/>
    <w:rsid w:val="00AB66C4"/>
    <w:rsid w:val="00AB7C94"/>
    <w:rsid w:val="00AB7D4E"/>
    <w:rsid w:val="00AB7EFA"/>
    <w:rsid w:val="00AC0935"/>
    <w:rsid w:val="00AC0D21"/>
    <w:rsid w:val="00AC178C"/>
    <w:rsid w:val="00AC17D2"/>
    <w:rsid w:val="00AC188B"/>
    <w:rsid w:val="00AC1F51"/>
    <w:rsid w:val="00AC3393"/>
    <w:rsid w:val="00AC35C1"/>
    <w:rsid w:val="00AC3A2D"/>
    <w:rsid w:val="00AC42C4"/>
    <w:rsid w:val="00AC43B3"/>
    <w:rsid w:val="00AC5A3B"/>
    <w:rsid w:val="00AC6174"/>
    <w:rsid w:val="00AC6701"/>
    <w:rsid w:val="00AC7FF9"/>
    <w:rsid w:val="00AD227C"/>
    <w:rsid w:val="00AD22D4"/>
    <w:rsid w:val="00AD2D02"/>
    <w:rsid w:val="00AD2E46"/>
    <w:rsid w:val="00AD41B8"/>
    <w:rsid w:val="00AD492F"/>
    <w:rsid w:val="00AD4AB6"/>
    <w:rsid w:val="00AD4CB4"/>
    <w:rsid w:val="00AD5E27"/>
    <w:rsid w:val="00AD5F3E"/>
    <w:rsid w:val="00AD6F65"/>
    <w:rsid w:val="00AD7743"/>
    <w:rsid w:val="00AD7B3A"/>
    <w:rsid w:val="00AD7EA6"/>
    <w:rsid w:val="00AE0007"/>
    <w:rsid w:val="00AE004B"/>
    <w:rsid w:val="00AE09D1"/>
    <w:rsid w:val="00AE1FD7"/>
    <w:rsid w:val="00AE2B6A"/>
    <w:rsid w:val="00AE3102"/>
    <w:rsid w:val="00AE36BE"/>
    <w:rsid w:val="00AE3A6A"/>
    <w:rsid w:val="00AE3A98"/>
    <w:rsid w:val="00AE63E2"/>
    <w:rsid w:val="00AE7620"/>
    <w:rsid w:val="00AF11EF"/>
    <w:rsid w:val="00AF177F"/>
    <w:rsid w:val="00AF1EE5"/>
    <w:rsid w:val="00AF21CC"/>
    <w:rsid w:val="00AF2473"/>
    <w:rsid w:val="00AF2BE4"/>
    <w:rsid w:val="00AF2F38"/>
    <w:rsid w:val="00AF2FF3"/>
    <w:rsid w:val="00AF34C5"/>
    <w:rsid w:val="00AF389D"/>
    <w:rsid w:val="00AF4131"/>
    <w:rsid w:val="00AF584B"/>
    <w:rsid w:val="00AF5852"/>
    <w:rsid w:val="00AF6007"/>
    <w:rsid w:val="00AF6340"/>
    <w:rsid w:val="00AF6E8A"/>
    <w:rsid w:val="00AF73AF"/>
    <w:rsid w:val="00B02890"/>
    <w:rsid w:val="00B0292E"/>
    <w:rsid w:val="00B0312E"/>
    <w:rsid w:val="00B03CF7"/>
    <w:rsid w:val="00B0402C"/>
    <w:rsid w:val="00B045DE"/>
    <w:rsid w:val="00B0475B"/>
    <w:rsid w:val="00B06498"/>
    <w:rsid w:val="00B076F2"/>
    <w:rsid w:val="00B102D2"/>
    <w:rsid w:val="00B10A82"/>
    <w:rsid w:val="00B118D2"/>
    <w:rsid w:val="00B11F65"/>
    <w:rsid w:val="00B1247A"/>
    <w:rsid w:val="00B12B8B"/>
    <w:rsid w:val="00B12CFD"/>
    <w:rsid w:val="00B13537"/>
    <w:rsid w:val="00B13A31"/>
    <w:rsid w:val="00B145F2"/>
    <w:rsid w:val="00B148F6"/>
    <w:rsid w:val="00B1587E"/>
    <w:rsid w:val="00B15DA1"/>
    <w:rsid w:val="00B16CC2"/>
    <w:rsid w:val="00B17C20"/>
    <w:rsid w:val="00B20524"/>
    <w:rsid w:val="00B21412"/>
    <w:rsid w:val="00B21989"/>
    <w:rsid w:val="00B22244"/>
    <w:rsid w:val="00B22374"/>
    <w:rsid w:val="00B22901"/>
    <w:rsid w:val="00B231FF"/>
    <w:rsid w:val="00B245A8"/>
    <w:rsid w:val="00B248EA"/>
    <w:rsid w:val="00B251AF"/>
    <w:rsid w:val="00B2669B"/>
    <w:rsid w:val="00B26FC0"/>
    <w:rsid w:val="00B2785F"/>
    <w:rsid w:val="00B27FDD"/>
    <w:rsid w:val="00B3161A"/>
    <w:rsid w:val="00B322EC"/>
    <w:rsid w:val="00B327F2"/>
    <w:rsid w:val="00B32B9D"/>
    <w:rsid w:val="00B33C15"/>
    <w:rsid w:val="00B341D3"/>
    <w:rsid w:val="00B34C28"/>
    <w:rsid w:val="00B35460"/>
    <w:rsid w:val="00B354B8"/>
    <w:rsid w:val="00B35F1F"/>
    <w:rsid w:val="00B36BAB"/>
    <w:rsid w:val="00B36F3D"/>
    <w:rsid w:val="00B37414"/>
    <w:rsid w:val="00B3753A"/>
    <w:rsid w:val="00B37885"/>
    <w:rsid w:val="00B402EE"/>
    <w:rsid w:val="00B41A97"/>
    <w:rsid w:val="00B41BD9"/>
    <w:rsid w:val="00B442B7"/>
    <w:rsid w:val="00B4477A"/>
    <w:rsid w:val="00B44D5B"/>
    <w:rsid w:val="00B45332"/>
    <w:rsid w:val="00B453DD"/>
    <w:rsid w:val="00B465D3"/>
    <w:rsid w:val="00B50325"/>
    <w:rsid w:val="00B5126D"/>
    <w:rsid w:val="00B51796"/>
    <w:rsid w:val="00B517C5"/>
    <w:rsid w:val="00B51B40"/>
    <w:rsid w:val="00B51E30"/>
    <w:rsid w:val="00B52BD0"/>
    <w:rsid w:val="00B52CB7"/>
    <w:rsid w:val="00B5438D"/>
    <w:rsid w:val="00B54D10"/>
    <w:rsid w:val="00B551E5"/>
    <w:rsid w:val="00B55520"/>
    <w:rsid w:val="00B556BA"/>
    <w:rsid w:val="00B557FD"/>
    <w:rsid w:val="00B56768"/>
    <w:rsid w:val="00B567B2"/>
    <w:rsid w:val="00B56CA7"/>
    <w:rsid w:val="00B57943"/>
    <w:rsid w:val="00B6079C"/>
    <w:rsid w:val="00B6212F"/>
    <w:rsid w:val="00B62A37"/>
    <w:rsid w:val="00B62DEC"/>
    <w:rsid w:val="00B63D73"/>
    <w:rsid w:val="00B64928"/>
    <w:rsid w:val="00B656F4"/>
    <w:rsid w:val="00B6619E"/>
    <w:rsid w:val="00B6656E"/>
    <w:rsid w:val="00B665E7"/>
    <w:rsid w:val="00B71D01"/>
    <w:rsid w:val="00B723EE"/>
    <w:rsid w:val="00B742AB"/>
    <w:rsid w:val="00B745A3"/>
    <w:rsid w:val="00B7475D"/>
    <w:rsid w:val="00B74DCC"/>
    <w:rsid w:val="00B77510"/>
    <w:rsid w:val="00B77995"/>
    <w:rsid w:val="00B77ED9"/>
    <w:rsid w:val="00B80407"/>
    <w:rsid w:val="00B80BC6"/>
    <w:rsid w:val="00B814FB"/>
    <w:rsid w:val="00B8181A"/>
    <w:rsid w:val="00B82317"/>
    <w:rsid w:val="00B839BA"/>
    <w:rsid w:val="00B83BA2"/>
    <w:rsid w:val="00B84450"/>
    <w:rsid w:val="00B849FE"/>
    <w:rsid w:val="00B85979"/>
    <w:rsid w:val="00B85E01"/>
    <w:rsid w:val="00B8600D"/>
    <w:rsid w:val="00B860F5"/>
    <w:rsid w:val="00B862DD"/>
    <w:rsid w:val="00B866DA"/>
    <w:rsid w:val="00B903F0"/>
    <w:rsid w:val="00B90B5B"/>
    <w:rsid w:val="00B90DC4"/>
    <w:rsid w:val="00B91CF6"/>
    <w:rsid w:val="00B924F0"/>
    <w:rsid w:val="00B92963"/>
    <w:rsid w:val="00B92A8E"/>
    <w:rsid w:val="00B92BA2"/>
    <w:rsid w:val="00B93D6E"/>
    <w:rsid w:val="00B93E0B"/>
    <w:rsid w:val="00B94B34"/>
    <w:rsid w:val="00B96AB4"/>
    <w:rsid w:val="00B96E3A"/>
    <w:rsid w:val="00B9791A"/>
    <w:rsid w:val="00BA02E1"/>
    <w:rsid w:val="00BA0C5A"/>
    <w:rsid w:val="00BA1407"/>
    <w:rsid w:val="00BA1C01"/>
    <w:rsid w:val="00BA227F"/>
    <w:rsid w:val="00BA30AE"/>
    <w:rsid w:val="00BA3A3C"/>
    <w:rsid w:val="00BA4970"/>
    <w:rsid w:val="00BA4D99"/>
    <w:rsid w:val="00BA6197"/>
    <w:rsid w:val="00BA76C0"/>
    <w:rsid w:val="00BA7A03"/>
    <w:rsid w:val="00BB0507"/>
    <w:rsid w:val="00BB0B46"/>
    <w:rsid w:val="00BB1EF4"/>
    <w:rsid w:val="00BB2A19"/>
    <w:rsid w:val="00BB3FF4"/>
    <w:rsid w:val="00BB40B8"/>
    <w:rsid w:val="00BB41F2"/>
    <w:rsid w:val="00BB4549"/>
    <w:rsid w:val="00BB6591"/>
    <w:rsid w:val="00BB663E"/>
    <w:rsid w:val="00BB6B8B"/>
    <w:rsid w:val="00BB76EA"/>
    <w:rsid w:val="00BB7D0E"/>
    <w:rsid w:val="00BB7D16"/>
    <w:rsid w:val="00BC184D"/>
    <w:rsid w:val="00BC243E"/>
    <w:rsid w:val="00BC2855"/>
    <w:rsid w:val="00BC2950"/>
    <w:rsid w:val="00BC5192"/>
    <w:rsid w:val="00BC579F"/>
    <w:rsid w:val="00BC5E51"/>
    <w:rsid w:val="00BC611A"/>
    <w:rsid w:val="00BC653A"/>
    <w:rsid w:val="00BC65FA"/>
    <w:rsid w:val="00BC76F9"/>
    <w:rsid w:val="00BD07F0"/>
    <w:rsid w:val="00BD0903"/>
    <w:rsid w:val="00BD10C3"/>
    <w:rsid w:val="00BD14F9"/>
    <w:rsid w:val="00BD2096"/>
    <w:rsid w:val="00BD25F7"/>
    <w:rsid w:val="00BD2661"/>
    <w:rsid w:val="00BD2A7F"/>
    <w:rsid w:val="00BD2DD2"/>
    <w:rsid w:val="00BD369F"/>
    <w:rsid w:val="00BD45E7"/>
    <w:rsid w:val="00BD4FDB"/>
    <w:rsid w:val="00BD5257"/>
    <w:rsid w:val="00BD54A3"/>
    <w:rsid w:val="00BD59D9"/>
    <w:rsid w:val="00BD5D16"/>
    <w:rsid w:val="00BD6443"/>
    <w:rsid w:val="00BD656E"/>
    <w:rsid w:val="00BD6745"/>
    <w:rsid w:val="00BD679A"/>
    <w:rsid w:val="00BD6FCB"/>
    <w:rsid w:val="00BE0906"/>
    <w:rsid w:val="00BE0B61"/>
    <w:rsid w:val="00BE0EF2"/>
    <w:rsid w:val="00BE0F05"/>
    <w:rsid w:val="00BE0F36"/>
    <w:rsid w:val="00BE12C0"/>
    <w:rsid w:val="00BE1745"/>
    <w:rsid w:val="00BE2255"/>
    <w:rsid w:val="00BE254D"/>
    <w:rsid w:val="00BE376C"/>
    <w:rsid w:val="00BE445A"/>
    <w:rsid w:val="00BE446C"/>
    <w:rsid w:val="00BE4D2D"/>
    <w:rsid w:val="00BE501F"/>
    <w:rsid w:val="00BE676C"/>
    <w:rsid w:val="00BE6BA7"/>
    <w:rsid w:val="00BE71A3"/>
    <w:rsid w:val="00BE7D4C"/>
    <w:rsid w:val="00BF053E"/>
    <w:rsid w:val="00BF092D"/>
    <w:rsid w:val="00BF0BA8"/>
    <w:rsid w:val="00BF0D3E"/>
    <w:rsid w:val="00BF16A4"/>
    <w:rsid w:val="00BF2778"/>
    <w:rsid w:val="00BF2E71"/>
    <w:rsid w:val="00BF2FCC"/>
    <w:rsid w:val="00BF32A3"/>
    <w:rsid w:val="00BF4F72"/>
    <w:rsid w:val="00BF543D"/>
    <w:rsid w:val="00BF5945"/>
    <w:rsid w:val="00BF5AE9"/>
    <w:rsid w:val="00BF5B42"/>
    <w:rsid w:val="00BF5FA8"/>
    <w:rsid w:val="00BF6294"/>
    <w:rsid w:val="00BF74B4"/>
    <w:rsid w:val="00C00054"/>
    <w:rsid w:val="00C00C09"/>
    <w:rsid w:val="00C010F2"/>
    <w:rsid w:val="00C011A1"/>
    <w:rsid w:val="00C01DDC"/>
    <w:rsid w:val="00C01F89"/>
    <w:rsid w:val="00C0226D"/>
    <w:rsid w:val="00C0279F"/>
    <w:rsid w:val="00C02DEF"/>
    <w:rsid w:val="00C02E3E"/>
    <w:rsid w:val="00C0357E"/>
    <w:rsid w:val="00C03CC7"/>
    <w:rsid w:val="00C04E91"/>
    <w:rsid w:val="00C04EC6"/>
    <w:rsid w:val="00C0510D"/>
    <w:rsid w:val="00C061F2"/>
    <w:rsid w:val="00C079FE"/>
    <w:rsid w:val="00C1003B"/>
    <w:rsid w:val="00C10475"/>
    <w:rsid w:val="00C11C93"/>
    <w:rsid w:val="00C1288C"/>
    <w:rsid w:val="00C12F0E"/>
    <w:rsid w:val="00C1300C"/>
    <w:rsid w:val="00C13071"/>
    <w:rsid w:val="00C14EAE"/>
    <w:rsid w:val="00C14FAB"/>
    <w:rsid w:val="00C15012"/>
    <w:rsid w:val="00C15D13"/>
    <w:rsid w:val="00C17140"/>
    <w:rsid w:val="00C17FF1"/>
    <w:rsid w:val="00C20417"/>
    <w:rsid w:val="00C20EAC"/>
    <w:rsid w:val="00C210C5"/>
    <w:rsid w:val="00C21A28"/>
    <w:rsid w:val="00C22C22"/>
    <w:rsid w:val="00C22C78"/>
    <w:rsid w:val="00C22D17"/>
    <w:rsid w:val="00C22F11"/>
    <w:rsid w:val="00C2305E"/>
    <w:rsid w:val="00C23210"/>
    <w:rsid w:val="00C236CA"/>
    <w:rsid w:val="00C23716"/>
    <w:rsid w:val="00C23880"/>
    <w:rsid w:val="00C240AE"/>
    <w:rsid w:val="00C240B5"/>
    <w:rsid w:val="00C24B20"/>
    <w:rsid w:val="00C24DE1"/>
    <w:rsid w:val="00C25527"/>
    <w:rsid w:val="00C2756C"/>
    <w:rsid w:val="00C27CF8"/>
    <w:rsid w:val="00C30D03"/>
    <w:rsid w:val="00C31311"/>
    <w:rsid w:val="00C3168E"/>
    <w:rsid w:val="00C318C4"/>
    <w:rsid w:val="00C31C99"/>
    <w:rsid w:val="00C329F2"/>
    <w:rsid w:val="00C32A1B"/>
    <w:rsid w:val="00C330AD"/>
    <w:rsid w:val="00C33783"/>
    <w:rsid w:val="00C338C2"/>
    <w:rsid w:val="00C33A18"/>
    <w:rsid w:val="00C34E01"/>
    <w:rsid w:val="00C35879"/>
    <w:rsid w:val="00C35EA6"/>
    <w:rsid w:val="00C376D0"/>
    <w:rsid w:val="00C37990"/>
    <w:rsid w:val="00C37E38"/>
    <w:rsid w:val="00C41425"/>
    <w:rsid w:val="00C41441"/>
    <w:rsid w:val="00C41BE4"/>
    <w:rsid w:val="00C4254F"/>
    <w:rsid w:val="00C42788"/>
    <w:rsid w:val="00C43048"/>
    <w:rsid w:val="00C43132"/>
    <w:rsid w:val="00C44BE9"/>
    <w:rsid w:val="00C45015"/>
    <w:rsid w:val="00C459D8"/>
    <w:rsid w:val="00C45D76"/>
    <w:rsid w:val="00C45F18"/>
    <w:rsid w:val="00C46CE5"/>
    <w:rsid w:val="00C47CE0"/>
    <w:rsid w:val="00C47D36"/>
    <w:rsid w:val="00C50C79"/>
    <w:rsid w:val="00C518A0"/>
    <w:rsid w:val="00C51A7D"/>
    <w:rsid w:val="00C52365"/>
    <w:rsid w:val="00C52875"/>
    <w:rsid w:val="00C5287C"/>
    <w:rsid w:val="00C52C6D"/>
    <w:rsid w:val="00C5321D"/>
    <w:rsid w:val="00C550CC"/>
    <w:rsid w:val="00C55A74"/>
    <w:rsid w:val="00C567A6"/>
    <w:rsid w:val="00C56874"/>
    <w:rsid w:val="00C56FB9"/>
    <w:rsid w:val="00C578A3"/>
    <w:rsid w:val="00C60379"/>
    <w:rsid w:val="00C605EA"/>
    <w:rsid w:val="00C60B04"/>
    <w:rsid w:val="00C61046"/>
    <w:rsid w:val="00C61861"/>
    <w:rsid w:val="00C61AD7"/>
    <w:rsid w:val="00C61C85"/>
    <w:rsid w:val="00C61E8E"/>
    <w:rsid w:val="00C623E2"/>
    <w:rsid w:val="00C6252E"/>
    <w:rsid w:val="00C62A43"/>
    <w:rsid w:val="00C62F62"/>
    <w:rsid w:val="00C642B2"/>
    <w:rsid w:val="00C64952"/>
    <w:rsid w:val="00C64DC5"/>
    <w:rsid w:val="00C65CB7"/>
    <w:rsid w:val="00C66A1F"/>
    <w:rsid w:val="00C66CC6"/>
    <w:rsid w:val="00C6733A"/>
    <w:rsid w:val="00C67660"/>
    <w:rsid w:val="00C701DF"/>
    <w:rsid w:val="00C7042C"/>
    <w:rsid w:val="00C7084A"/>
    <w:rsid w:val="00C70DCE"/>
    <w:rsid w:val="00C71161"/>
    <w:rsid w:val="00C7169E"/>
    <w:rsid w:val="00C71E6B"/>
    <w:rsid w:val="00C7358C"/>
    <w:rsid w:val="00C746DC"/>
    <w:rsid w:val="00C74986"/>
    <w:rsid w:val="00C751CC"/>
    <w:rsid w:val="00C758D9"/>
    <w:rsid w:val="00C75EF8"/>
    <w:rsid w:val="00C75F12"/>
    <w:rsid w:val="00C75FE3"/>
    <w:rsid w:val="00C760B2"/>
    <w:rsid w:val="00C76549"/>
    <w:rsid w:val="00C83500"/>
    <w:rsid w:val="00C83B4A"/>
    <w:rsid w:val="00C84872"/>
    <w:rsid w:val="00C84FA3"/>
    <w:rsid w:val="00C86748"/>
    <w:rsid w:val="00C867B0"/>
    <w:rsid w:val="00C870C2"/>
    <w:rsid w:val="00C90199"/>
    <w:rsid w:val="00C9032C"/>
    <w:rsid w:val="00C90790"/>
    <w:rsid w:val="00C91034"/>
    <w:rsid w:val="00C9121A"/>
    <w:rsid w:val="00C93108"/>
    <w:rsid w:val="00C934E5"/>
    <w:rsid w:val="00C93982"/>
    <w:rsid w:val="00C94D70"/>
    <w:rsid w:val="00C94F4D"/>
    <w:rsid w:val="00C95A95"/>
    <w:rsid w:val="00C9646A"/>
    <w:rsid w:val="00C9653F"/>
    <w:rsid w:val="00C96673"/>
    <w:rsid w:val="00C96BFE"/>
    <w:rsid w:val="00C96DEC"/>
    <w:rsid w:val="00C978DA"/>
    <w:rsid w:val="00CA0099"/>
    <w:rsid w:val="00CA1D1C"/>
    <w:rsid w:val="00CA1D68"/>
    <w:rsid w:val="00CA2152"/>
    <w:rsid w:val="00CA2587"/>
    <w:rsid w:val="00CA28E5"/>
    <w:rsid w:val="00CA2D02"/>
    <w:rsid w:val="00CA2DDB"/>
    <w:rsid w:val="00CA2F35"/>
    <w:rsid w:val="00CA3301"/>
    <w:rsid w:val="00CA4088"/>
    <w:rsid w:val="00CA4FCA"/>
    <w:rsid w:val="00CA5188"/>
    <w:rsid w:val="00CA5228"/>
    <w:rsid w:val="00CA5FE5"/>
    <w:rsid w:val="00CA63FC"/>
    <w:rsid w:val="00CA6480"/>
    <w:rsid w:val="00CA6BB9"/>
    <w:rsid w:val="00CA752C"/>
    <w:rsid w:val="00CB0901"/>
    <w:rsid w:val="00CB1076"/>
    <w:rsid w:val="00CB1082"/>
    <w:rsid w:val="00CB174F"/>
    <w:rsid w:val="00CB18FE"/>
    <w:rsid w:val="00CB1986"/>
    <w:rsid w:val="00CB2BB5"/>
    <w:rsid w:val="00CB3B8B"/>
    <w:rsid w:val="00CB3EDC"/>
    <w:rsid w:val="00CB3FC7"/>
    <w:rsid w:val="00CB4034"/>
    <w:rsid w:val="00CB514C"/>
    <w:rsid w:val="00CB56B7"/>
    <w:rsid w:val="00CB56CC"/>
    <w:rsid w:val="00CB5857"/>
    <w:rsid w:val="00CB58B3"/>
    <w:rsid w:val="00CB5AE9"/>
    <w:rsid w:val="00CB6C43"/>
    <w:rsid w:val="00CB6E99"/>
    <w:rsid w:val="00CB78D5"/>
    <w:rsid w:val="00CB79B7"/>
    <w:rsid w:val="00CC036D"/>
    <w:rsid w:val="00CC0B6B"/>
    <w:rsid w:val="00CC1395"/>
    <w:rsid w:val="00CC1EF2"/>
    <w:rsid w:val="00CC2D25"/>
    <w:rsid w:val="00CC51A7"/>
    <w:rsid w:val="00CC53FB"/>
    <w:rsid w:val="00CC6739"/>
    <w:rsid w:val="00CC763A"/>
    <w:rsid w:val="00CC765B"/>
    <w:rsid w:val="00CC7944"/>
    <w:rsid w:val="00CD02DC"/>
    <w:rsid w:val="00CD0709"/>
    <w:rsid w:val="00CD0A92"/>
    <w:rsid w:val="00CD0EAF"/>
    <w:rsid w:val="00CD12F6"/>
    <w:rsid w:val="00CD16BA"/>
    <w:rsid w:val="00CD1FB4"/>
    <w:rsid w:val="00CD4A1E"/>
    <w:rsid w:val="00CD4A4E"/>
    <w:rsid w:val="00CD5D6A"/>
    <w:rsid w:val="00CD6282"/>
    <w:rsid w:val="00CD7048"/>
    <w:rsid w:val="00CD7733"/>
    <w:rsid w:val="00CE08D6"/>
    <w:rsid w:val="00CE1A38"/>
    <w:rsid w:val="00CE1ACF"/>
    <w:rsid w:val="00CE20D7"/>
    <w:rsid w:val="00CE294A"/>
    <w:rsid w:val="00CE38B5"/>
    <w:rsid w:val="00CE4EBF"/>
    <w:rsid w:val="00CE5789"/>
    <w:rsid w:val="00CE58D8"/>
    <w:rsid w:val="00CE6D01"/>
    <w:rsid w:val="00CE754C"/>
    <w:rsid w:val="00CF080B"/>
    <w:rsid w:val="00CF094D"/>
    <w:rsid w:val="00CF0C3F"/>
    <w:rsid w:val="00CF19C5"/>
    <w:rsid w:val="00CF2C1E"/>
    <w:rsid w:val="00CF3203"/>
    <w:rsid w:val="00CF37C8"/>
    <w:rsid w:val="00CF4B58"/>
    <w:rsid w:val="00CF5927"/>
    <w:rsid w:val="00CF5FE4"/>
    <w:rsid w:val="00D00788"/>
    <w:rsid w:val="00D00A98"/>
    <w:rsid w:val="00D00AD0"/>
    <w:rsid w:val="00D01102"/>
    <w:rsid w:val="00D015CC"/>
    <w:rsid w:val="00D01D9C"/>
    <w:rsid w:val="00D03EB2"/>
    <w:rsid w:val="00D04339"/>
    <w:rsid w:val="00D05A08"/>
    <w:rsid w:val="00D05AB1"/>
    <w:rsid w:val="00D05AF4"/>
    <w:rsid w:val="00D06020"/>
    <w:rsid w:val="00D06C73"/>
    <w:rsid w:val="00D07365"/>
    <w:rsid w:val="00D073E7"/>
    <w:rsid w:val="00D07923"/>
    <w:rsid w:val="00D10C70"/>
    <w:rsid w:val="00D11A50"/>
    <w:rsid w:val="00D11E45"/>
    <w:rsid w:val="00D12540"/>
    <w:rsid w:val="00D1311C"/>
    <w:rsid w:val="00D131E0"/>
    <w:rsid w:val="00D144CD"/>
    <w:rsid w:val="00D14EEA"/>
    <w:rsid w:val="00D1511B"/>
    <w:rsid w:val="00D15DA0"/>
    <w:rsid w:val="00D15E77"/>
    <w:rsid w:val="00D15F7E"/>
    <w:rsid w:val="00D160AC"/>
    <w:rsid w:val="00D1634B"/>
    <w:rsid w:val="00D16533"/>
    <w:rsid w:val="00D16AD1"/>
    <w:rsid w:val="00D171F4"/>
    <w:rsid w:val="00D20C35"/>
    <w:rsid w:val="00D2142B"/>
    <w:rsid w:val="00D214C9"/>
    <w:rsid w:val="00D2156B"/>
    <w:rsid w:val="00D217B2"/>
    <w:rsid w:val="00D21E54"/>
    <w:rsid w:val="00D226A9"/>
    <w:rsid w:val="00D23368"/>
    <w:rsid w:val="00D243D4"/>
    <w:rsid w:val="00D246A2"/>
    <w:rsid w:val="00D24719"/>
    <w:rsid w:val="00D24FDC"/>
    <w:rsid w:val="00D25954"/>
    <w:rsid w:val="00D25E29"/>
    <w:rsid w:val="00D273CF"/>
    <w:rsid w:val="00D27B7B"/>
    <w:rsid w:val="00D30140"/>
    <w:rsid w:val="00D30433"/>
    <w:rsid w:val="00D30D5A"/>
    <w:rsid w:val="00D31E0D"/>
    <w:rsid w:val="00D3355B"/>
    <w:rsid w:val="00D34315"/>
    <w:rsid w:val="00D34AEA"/>
    <w:rsid w:val="00D35402"/>
    <w:rsid w:val="00D35460"/>
    <w:rsid w:val="00D35696"/>
    <w:rsid w:val="00D360F6"/>
    <w:rsid w:val="00D36F73"/>
    <w:rsid w:val="00D37A94"/>
    <w:rsid w:val="00D41410"/>
    <w:rsid w:val="00D4229A"/>
    <w:rsid w:val="00D42568"/>
    <w:rsid w:val="00D426F7"/>
    <w:rsid w:val="00D429CF"/>
    <w:rsid w:val="00D42EA4"/>
    <w:rsid w:val="00D442A1"/>
    <w:rsid w:val="00D4466A"/>
    <w:rsid w:val="00D4587C"/>
    <w:rsid w:val="00D45CF2"/>
    <w:rsid w:val="00D4628E"/>
    <w:rsid w:val="00D507C1"/>
    <w:rsid w:val="00D50E5D"/>
    <w:rsid w:val="00D51329"/>
    <w:rsid w:val="00D518B8"/>
    <w:rsid w:val="00D51ACC"/>
    <w:rsid w:val="00D51F0F"/>
    <w:rsid w:val="00D52E44"/>
    <w:rsid w:val="00D532C7"/>
    <w:rsid w:val="00D53BDF"/>
    <w:rsid w:val="00D543F0"/>
    <w:rsid w:val="00D55B2E"/>
    <w:rsid w:val="00D56162"/>
    <w:rsid w:val="00D56F4C"/>
    <w:rsid w:val="00D574C4"/>
    <w:rsid w:val="00D575BF"/>
    <w:rsid w:val="00D5766C"/>
    <w:rsid w:val="00D60500"/>
    <w:rsid w:val="00D620F6"/>
    <w:rsid w:val="00D62A0A"/>
    <w:rsid w:val="00D62C84"/>
    <w:rsid w:val="00D63159"/>
    <w:rsid w:val="00D63729"/>
    <w:rsid w:val="00D63E86"/>
    <w:rsid w:val="00D640B2"/>
    <w:rsid w:val="00D6466F"/>
    <w:rsid w:val="00D66108"/>
    <w:rsid w:val="00D67321"/>
    <w:rsid w:val="00D674AA"/>
    <w:rsid w:val="00D67ED7"/>
    <w:rsid w:val="00D70A5E"/>
    <w:rsid w:val="00D72BBA"/>
    <w:rsid w:val="00D72D5C"/>
    <w:rsid w:val="00D73790"/>
    <w:rsid w:val="00D73B0A"/>
    <w:rsid w:val="00D74C7A"/>
    <w:rsid w:val="00D75E17"/>
    <w:rsid w:val="00D75EC5"/>
    <w:rsid w:val="00D760DA"/>
    <w:rsid w:val="00D76370"/>
    <w:rsid w:val="00D7639F"/>
    <w:rsid w:val="00D771DD"/>
    <w:rsid w:val="00D77C80"/>
    <w:rsid w:val="00D80422"/>
    <w:rsid w:val="00D80CE4"/>
    <w:rsid w:val="00D81A55"/>
    <w:rsid w:val="00D81AF6"/>
    <w:rsid w:val="00D81DDF"/>
    <w:rsid w:val="00D81F7A"/>
    <w:rsid w:val="00D82DBF"/>
    <w:rsid w:val="00D85930"/>
    <w:rsid w:val="00D85976"/>
    <w:rsid w:val="00D876BB"/>
    <w:rsid w:val="00D9111A"/>
    <w:rsid w:val="00D92BE9"/>
    <w:rsid w:val="00D93513"/>
    <w:rsid w:val="00D9363F"/>
    <w:rsid w:val="00D93AF3"/>
    <w:rsid w:val="00D94981"/>
    <w:rsid w:val="00D9499A"/>
    <w:rsid w:val="00D9508F"/>
    <w:rsid w:val="00D95348"/>
    <w:rsid w:val="00D96240"/>
    <w:rsid w:val="00D96633"/>
    <w:rsid w:val="00DA0EE9"/>
    <w:rsid w:val="00DA1249"/>
    <w:rsid w:val="00DA1387"/>
    <w:rsid w:val="00DA183E"/>
    <w:rsid w:val="00DA23B7"/>
    <w:rsid w:val="00DA2A37"/>
    <w:rsid w:val="00DA2CC8"/>
    <w:rsid w:val="00DA4766"/>
    <w:rsid w:val="00DA5715"/>
    <w:rsid w:val="00DA5C3D"/>
    <w:rsid w:val="00DA5F6E"/>
    <w:rsid w:val="00DA6522"/>
    <w:rsid w:val="00DA687C"/>
    <w:rsid w:val="00DA6E41"/>
    <w:rsid w:val="00DB066F"/>
    <w:rsid w:val="00DB0C73"/>
    <w:rsid w:val="00DB0C7F"/>
    <w:rsid w:val="00DB12B8"/>
    <w:rsid w:val="00DB20C9"/>
    <w:rsid w:val="00DB2437"/>
    <w:rsid w:val="00DB3F9C"/>
    <w:rsid w:val="00DB4CF9"/>
    <w:rsid w:val="00DB54A4"/>
    <w:rsid w:val="00DB60C1"/>
    <w:rsid w:val="00DB6643"/>
    <w:rsid w:val="00DB6D01"/>
    <w:rsid w:val="00DB7DBD"/>
    <w:rsid w:val="00DC02D7"/>
    <w:rsid w:val="00DC274E"/>
    <w:rsid w:val="00DC2F48"/>
    <w:rsid w:val="00DC4501"/>
    <w:rsid w:val="00DC5570"/>
    <w:rsid w:val="00DC5D2B"/>
    <w:rsid w:val="00DC6D5D"/>
    <w:rsid w:val="00DC72F2"/>
    <w:rsid w:val="00DC79DA"/>
    <w:rsid w:val="00DC7C79"/>
    <w:rsid w:val="00DD0DFE"/>
    <w:rsid w:val="00DD5AD4"/>
    <w:rsid w:val="00DD5B0D"/>
    <w:rsid w:val="00DD7523"/>
    <w:rsid w:val="00DE01EC"/>
    <w:rsid w:val="00DE0B2F"/>
    <w:rsid w:val="00DE0D46"/>
    <w:rsid w:val="00DE0D73"/>
    <w:rsid w:val="00DE18E5"/>
    <w:rsid w:val="00DE2155"/>
    <w:rsid w:val="00DE21D0"/>
    <w:rsid w:val="00DE260E"/>
    <w:rsid w:val="00DE2FA6"/>
    <w:rsid w:val="00DE34A4"/>
    <w:rsid w:val="00DE3DD4"/>
    <w:rsid w:val="00DE447B"/>
    <w:rsid w:val="00DE4843"/>
    <w:rsid w:val="00DE4A3E"/>
    <w:rsid w:val="00DE4C09"/>
    <w:rsid w:val="00DE6931"/>
    <w:rsid w:val="00DE6FDA"/>
    <w:rsid w:val="00DE777D"/>
    <w:rsid w:val="00DF03B1"/>
    <w:rsid w:val="00DF0CF0"/>
    <w:rsid w:val="00DF1812"/>
    <w:rsid w:val="00DF1A10"/>
    <w:rsid w:val="00DF208F"/>
    <w:rsid w:val="00DF414E"/>
    <w:rsid w:val="00DF4E50"/>
    <w:rsid w:val="00DF57A6"/>
    <w:rsid w:val="00DF6229"/>
    <w:rsid w:val="00DF6787"/>
    <w:rsid w:val="00DF68C6"/>
    <w:rsid w:val="00DF703C"/>
    <w:rsid w:val="00E002F5"/>
    <w:rsid w:val="00E017C5"/>
    <w:rsid w:val="00E01EDA"/>
    <w:rsid w:val="00E03BF5"/>
    <w:rsid w:val="00E03C3D"/>
    <w:rsid w:val="00E0472C"/>
    <w:rsid w:val="00E04CB5"/>
    <w:rsid w:val="00E04F66"/>
    <w:rsid w:val="00E055C6"/>
    <w:rsid w:val="00E065A2"/>
    <w:rsid w:val="00E0688F"/>
    <w:rsid w:val="00E076D2"/>
    <w:rsid w:val="00E105C6"/>
    <w:rsid w:val="00E1079C"/>
    <w:rsid w:val="00E12E4A"/>
    <w:rsid w:val="00E138DF"/>
    <w:rsid w:val="00E14E26"/>
    <w:rsid w:val="00E15289"/>
    <w:rsid w:val="00E174A4"/>
    <w:rsid w:val="00E1776C"/>
    <w:rsid w:val="00E201B9"/>
    <w:rsid w:val="00E21BCB"/>
    <w:rsid w:val="00E21E5A"/>
    <w:rsid w:val="00E21FE2"/>
    <w:rsid w:val="00E22481"/>
    <w:rsid w:val="00E23578"/>
    <w:rsid w:val="00E23A75"/>
    <w:rsid w:val="00E241D7"/>
    <w:rsid w:val="00E24A5B"/>
    <w:rsid w:val="00E24D9D"/>
    <w:rsid w:val="00E25029"/>
    <w:rsid w:val="00E25368"/>
    <w:rsid w:val="00E2576B"/>
    <w:rsid w:val="00E25AA2"/>
    <w:rsid w:val="00E26137"/>
    <w:rsid w:val="00E26455"/>
    <w:rsid w:val="00E2653D"/>
    <w:rsid w:val="00E306E1"/>
    <w:rsid w:val="00E31517"/>
    <w:rsid w:val="00E32074"/>
    <w:rsid w:val="00E32A07"/>
    <w:rsid w:val="00E32A21"/>
    <w:rsid w:val="00E330C0"/>
    <w:rsid w:val="00E333C0"/>
    <w:rsid w:val="00E33B04"/>
    <w:rsid w:val="00E34909"/>
    <w:rsid w:val="00E356EE"/>
    <w:rsid w:val="00E363E3"/>
    <w:rsid w:val="00E36A6B"/>
    <w:rsid w:val="00E36B4C"/>
    <w:rsid w:val="00E36CD9"/>
    <w:rsid w:val="00E40FD9"/>
    <w:rsid w:val="00E41DE7"/>
    <w:rsid w:val="00E42AB3"/>
    <w:rsid w:val="00E438A2"/>
    <w:rsid w:val="00E44D36"/>
    <w:rsid w:val="00E45C39"/>
    <w:rsid w:val="00E45DEA"/>
    <w:rsid w:val="00E467F3"/>
    <w:rsid w:val="00E46A45"/>
    <w:rsid w:val="00E51E3C"/>
    <w:rsid w:val="00E51E5D"/>
    <w:rsid w:val="00E524D1"/>
    <w:rsid w:val="00E5255C"/>
    <w:rsid w:val="00E52C3D"/>
    <w:rsid w:val="00E54CB0"/>
    <w:rsid w:val="00E553CB"/>
    <w:rsid w:val="00E55644"/>
    <w:rsid w:val="00E55AB6"/>
    <w:rsid w:val="00E55B7E"/>
    <w:rsid w:val="00E576C5"/>
    <w:rsid w:val="00E6245C"/>
    <w:rsid w:val="00E62AAB"/>
    <w:rsid w:val="00E639EA"/>
    <w:rsid w:val="00E63B51"/>
    <w:rsid w:val="00E64A45"/>
    <w:rsid w:val="00E64CC6"/>
    <w:rsid w:val="00E6555F"/>
    <w:rsid w:val="00E656B0"/>
    <w:rsid w:val="00E65B95"/>
    <w:rsid w:val="00E65FA9"/>
    <w:rsid w:val="00E66167"/>
    <w:rsid w:val="00E668F0"/>
    <w:rsid w:val="00E677F5"/>
    <w:rsid w:val="00E678A4"/>
    <w:rsid w:val="00E70F15"/>
    <w:rsid w:val="00E716B3"/>
    <w:rsid w:val="00E71EC6"/>
    <w:rsid w:val="00E71FF2"/>
    <w:rsid w:val="00E726EF"/>
    <w:rsid w:val="00E72DB2"/>
    <w:rsid w:val="00E743CE"/>
    <w:rsid w:val="00E747BF"/>
    <w:rsid w:val="00E748E8"/>
    <w:rsid w:val="00E74C5C"/>
    <w:rsid w:val="00E759DE"/>
    <w:rsid w:val="00E765FF"/>
    <w:rsid w:val="00E7734D"/>
    <w:rsid w:val="00E77875"/>
    <w:rsid w:val="00E80055"/>
    <w:rsid w:val="00E8031A"/>
    <w:rsid w:val="00E80421"/>
    <w:rsid w:val="00E8073D"/>
    <w:rsid w:val="00E808B3"/>
    <w:rsid w:val="00E80AF9"/>
    <w:rsid w:val="00E81179"/>
    <w:rsid w:val="00E81CB9"/>
    <w:rsid w:val="00E827C3"/>
    <w:rsid w:val="00E828E6"/>
    <w:rsid w:val="00E8427B"/>
    <w:rsid w:val="00E84D51"/>
    <w:rsid w:val="00E8542D"/>
    <w:rsid w:val="00E86A07"/>
    <w:rsid w:val="00E86AE9"/>
    <w:rsid w:val="00E876DD"/>
    <w:rsid w:val="00E90729"/>
    <w:rsid w:val="00E90CBC"/>
    <w:rsid w:val="00E91083"/>
    <w:rsid w:val="00E91FBE"/>
    <w:rsid w:val="00E92759"/>
    <w:rsid w:val="00E92C10"/>
    <w:rsid w:val="00E92D3B"/>
    <w:rsid w:val="00E94F18"/>
    <w:rsid w:val="00E95717"/>
    <w:rsid w:val="00E962D4"/>
    <w:rsid w:val="00E970C8"/>
    <w:rsid w:val="00E976EE"/>
    <w:rsid w:val="00E97DBB"/>
    <w:rsid w:val="00EA0088"/>
    <w:rsid w:val="00EA0211"/>
    <w:rsid w:val="00EA1365"/>
    <w:rsid w:val="00EA31A2"/>
    <w:rsid w:val="00EA397C"/>
    <w:rsid w:val="00EA3B04"/>
    <w:rsid w:val="00EA3D24"/>
    <w:rsid w:val="00EA3FDE"/>
    <w:rsid w:val="00EA40A9"/>
    <w:rsid w:val="00EA55E7"/>
    <w:rsid w:val="00EA6434"/>
    <w:rsid w:val="00EB0B20"/>
    <w:rsid w:val="00EB15D6"/>
    <w:rsid w:val="00EB2423"/>
    <w:rsid w:val="00EB2507"/>
    <w:rsid w:val="00EB2743"/>
    <w:rsid w:val="00EB3234"/>
    <w:rsid w:val="00EB3D2B"/>
    <w:rsid w:val="00EB4BC0"/>
    <w:rsid w:val="00EB4DE3"/>
    <w:rsid w:val="00EB6D31"/>
    <w:rsid w:val="00EC067A"/>
    <w:rsid w:val="00EC0D6E"/>
    <w:rsid w:val="00EC13FA"/>
    <w:rsid w:val="00EC1426"/>
    <w:rsid w:val="00EC1835"/>
    <w:rsid w:val="00EC1A31"/>
    <w:rsid w:val="00EC1E25"/>
    <w:rsid w:val="00EC22E1"/>
    <w:rsid w:val="00EC36C2"/>
    <w:rsid w:val="00EC3BAE"/>
    <w:rsid w:val="00EC3E0F"/>
    <w:rsid w:val="00EC4764"/>
    <w:rsid w:val="00EC4CBC"/>
    <w:rsid w:val="00EC650D"/>
    <w:rsid w:val="00EC6C2E"/>
    <w:rsid w:val="00EC7DAD"/>
    <w:rsid w:val="00ED0743"/>
    <w:rsid w:val="00ED09A6"/>
    <w:rsid w:val="00ED0A96"/>
    <w:rsid w:val="00ED2F0C"/>
    <w:rsid w:val="00ED3273"/>
    <w:rsid w:val="00ED36CD"/>
    <w:rsid w:val="00ED5378"/>
    <w:rsid w:val="00ED53E7"/>
    <w:rsid w:val="00ED5E10"/>
    <w:rsid w:val="00ED66BE"/>
    <w:rsid w:val="00ED73FE"/>
    <w:rsid w:val="00ED7867"/>
    <w:rsid w:val="00EE0391"/>
    <w:rsid w:val="00EE03E8"/>
    <w:rsid w:val="00EE09B9"/>
    <w:rsid w:val="00EE0BEA"/>
    <w:rsid w:val="00EE17CD"/>
    <w:rsid w:val="00EE18D6"/>
    <w:rsid w:val="00EE1CE4"/>
    <w:rsid w:val="00EE218A"/>
    <w:rsid w:val="00EE28F7"/>
    <w:rsid w:val="00EE2A6D"/>
    <w:rsid w:val="00EE31BC"/>
    <w:rsid w:val="00EE4383"/>
    <w:rsid w:val="00EE4D86"/>
    <w:rsid w:val="00EE5AAF"/>
    <w:rsid w:val="00EE5AF7"/>
    <w:rsid w:val="00EE7A17"/>
    <w:rsid w:val="00EE7C89"/>
    <w:rsid w:val="00EE7CCF"/>
    <w:rsid w:val="00EF0E7C"/>
    <w:rsid w:val="00EF115B"/>
    <w:rsid w:val="00EF1194"/>
    <w:rsid w:val="00EF2589"/>
    <w:rsid w:val="00EF2C8A"/>
    <w:rsid w:val="00EF3945"/>
    <w:rsid w:val="00EF4991"/>
    <w:rsid w:val="00EF54AA"/>
    <w:rsid w:val="00EF5DEB"/>
    <w:rsid w:val="00EF6693"/>
    <w:rsid w:val="00EF6733"/>
    <w:rsid w:val="00EF6B25"/>
    <w:rsid w:val="00EF73AD"/>
    <w:rsid w:val="00EF7502"/>
    <w:rsid w:val="00F0088A"/>
    <w:rsid w:val="00F01AB7"/>
    <w:rsid w:val="00F01E6C"/>
    <w:rsid w:val="00F02593"/>
    <w:rsid w:val="00F0360B"/>
    <w:rsid w:val="00F04103"/>
    <w:rsid w:val="00F04668"/>
    <w:rsid w:val="00F053D8"/>
    <w:rsid w:val="00F05E3A"/>
    <w:rsid w:val="00F071AE"/>
    <w:rsid w:val="00F0749A"/>
    <w:rsid w:val="00F10385"/>
    <w:rsid w:val="00F1065C"/>
    <w:rsid w:val="00F10DD9"/>
    <w:rsid w:val="00F11339"/>
    <w:rsid w:val="00F11C2E"/>
    <w:rsid w:val="00F12497"/>
    <w:rsid w:val="00F12627"/>
    <w:rsid w:val="00F13052"/>
    <w:rsid w:val="00F138BC"/>
    <w:rsid w:val="00F14955"/>
    <w:rsid w:val="00F14E8C"/>
    <w:rsid w:val="00F15600"/>
    <w:rsid w:val="00F16AF7"/>
    <w:rsid w:val="00F17299"/>
    <w:rsid w:val="00F208D7"/>
    <w:rsid w:val="00F20CDF"/>
    <w:rsid w:val="00F2157E"/>
    <w:rsid w:val="00F21601"/>
    <w:rsid w:val="00F21AFC"/>
    <w:rsid w:val="00F227AC"/>
    <w:rsid w:val="00F234E8"/>
    <w:rsid w:val="00F24657"/>
    <w:rsid w:val="00F249EE"/>
    <w:rsid w:val="00F25E65"/>
    <w:rsid w:val="00F304A0"/>
    <w:rsid w:val="00F3066A"/>
    <w:rsid w:val="00F307AF"/>
    <w:rsid w:val="00F30B05"/>
    <w:rsid w:val="00F3104F"/>
    <w:rsid w:val="00F312E5"/>
    <w:rsid w:val="00F34A13"/>
    <w:rsid w:val="00F35489"/>
    <w:rsid w:val="00F364E5"/>
    <w:rsid w:val="00F367C8"/>
    <w:rsid w:val="00F36C3A"/>
    <w:rsid w:val="00F37398"/>
    <w:rsid w:val="00F40F74"/>
    <w:rsid w:val="00F4100E"/>
    <w:rsid w:val="00F4128D"/>
    <w:rsid w:val="00F414E7"/>
    <w:rsid w:val="00F4285A"/>
    <w:rsid w:val="00F42FE8"/>
    <w:rsid w:val="00F43301"/>
    <w:rsid w:val="00F452E0"/>
    <w:rsid w:val="00F4540D"/>
    <w:rsid w:val="00F45B61"/>
    <w:rsid w:val="00F46B52"/>
    <w:rsid w:val="00F46EC0"/>
    <w:rsid w:val="00F47B8E"/>
    <w:rsid w:val="00F47EC5"/>
    <w:rsid w:val="00F5040F"/>
    <w:rsid w:val="00F506F5"/>
    <w:rsid w:val="00F516AC"/>
    <w:rsid w:val="00F52522"/>
    <w:rsid w:val="00F5298A"/>
    <w:rsid w:val="00F52D0C"/>
    <w:rsid w:val="00F53627"/>
    <w:rsid w:val="00F53794"/>
    <w:rsid w:val="00F53BD4"/>
    <w:rsid w:val="00F53C5C"/>
    <w:rsid w:val="00F54DE5"/>
    <w:rsid w:val="00F55F93"/>
    <w:rsid w:val="00F56523"/>
    <w:rsid w:val="00F56928"/>
    <w:rsid w:val="00F57280"/>
    <w:rsid w:val="00F57594"/>
    <w:rsid w:val="00F57652"/>
    <w:rsid w:val="00F579D8"/>
    <w:rsid w:val="00F57C94"/>
    <w:rsid w:val="00F60470"/>
    <w:rsid w:val="00F612E9"/>
    <w:rsid w:val="00F613DA"/>
    <w:rsid w:val="00F61BD4"/>
    <w:rsid w:val="00F61F85"/>
    <w:rsid w:val="00F62AE4"/>
    <w:rsid w:val="00F63959"/>
    <w:rsid w:val="00F640E3"/>
    <w:rsid w:val="00F64490"/>
    <w:rsid w:val="00F64F02"/>
    <w:rsid w:val="00F654CF"/>
    <w:rsid w:val="00F65879"/>
    <w:rsid w:val="00F6662A"/>
    <w:rsid w:val="00F66690"/>
    <w:rsid w:val="00F666CE"/>
    <w:rsid w:val="00F668B2"/>
    <w:rsid w:val="00F6789D"/>
    <w:rsid w:val="00F7015C"/>
    <w:rsid w:val="00F705BD"/>
    <w:rsid w:val="00F708EF"/>
    <w:rsid w:val="00F71555"/>
    <w:rsid w:val="00F71FC6"/>
    <w:rsid w:val="00F72F5F"/>
    <w:rsid w:val="00F747A0"/>
    <w:rsid w:val="00F74D67"/>
    <w:rsid w:val="00F756A0"/>
    <w:rsid w:val="00F75FD6"/>
    <w:rsid w:val="00F76851"/>
    <w:rsid w:val="00F77681"/>
    <w:rsid w:val="00F80A01"/>
    <w:rsid w:val="00F80AC8"/>
    <w:rsid w:val="00F8106C"/>
    <w:rsid w:val="00F82ED8"/>
    <w:rsid w:val="00F83117"/>
    <w:rsid w:val="00F83121"/>
    <w:rsid w:val="00F844B9"/>
    <w:rsid w:val="00F862FE"/>
    <w:rsid w:val="00F86F0C"/>
    <w:rsid w:val="00F87789"/>
    <w:rsid w:val="00F9036B"/>
    <w:rsid w:val="00F9082E"/>
    <w:rsid w:val="00F90920"/>
    <w:rsid w:val="00F920BB"/>
    <w:rsid w:val="00F93642"/>
    <w:rsid w:val="00F9365D"/>
    <w:rsid w:val="00F93E65"/>
    <w:rsid w:val="00F946BE"/>
    <w:rsid w:val="00F94CAA"/>
    <w:rsid w:val="00F94CB3"/>
    <w:rsid w:val="00F94E47"/>
    <w:rsid w:val="00F94EEA"/>
    <w:rsid w:val="00F959A2"/>
    <w:rsid w:val="00F95E9B"/>
    <w:rsid w:val="00F96CBA"/>
    <w:rsid w:val="00F9753F"/>
    <w:rsid w:val="00F97AFD"/>
    <w:rsid w:val="00FA02E6"/>
    <w:rsid w:val="00FA0426"/>
    <w:rsid w:val="00FA14F0"/>
    <w:rsid w:val="00FA1832"/>
    <w:rsid w:val="00FA20D7"/>
    <w:rsid w:val="00FA2F98"/>
    <w:rsid w:val="00FA493B"/>
    <w:rsid w:val="00FA4A59"/>
    <w:rsid w:val="00FA50C5"/>
    <w:rsid w:val="00FA5816"/>
    <w:rsid w:val="00FA60B0"/>
    <w:rsid w:val="00FA6714"/>
    <w:rsid w:val="00FA7A14"/>
    <w:rsid w:val="00FA7AE4"/>
    <w:rsid w:val="00FB03F0"/>
    <w:rsid w:val="00FB0703"/>
    <w:rsid w:val="00FB1330"/>
    <w:rsid w:val="00FB1432"/>
    <w:rsid w:val="00FB21B4"/>
    <w:rsid w:val="00FB319C"/>
    <w:rsid w:val="00FB3DD3"/>
    <w:rsid w:val="00FB5F01"/>
    <w:rsid w:val="00FB60B2"/>
    <w:rsid w:val="00FB646D"/>
    <w:rsid w:val="00FB6BDC"/>
    <w:rsid w:val="00FC0228"/>
    <w:rsid w:val="00FC02C6"/>
    <w:rsid w:val="00FC0BB3"/>
    <w:rsid w:val="00FC17F0"/>
    <w:rsid w:val="00FC4501"/>
    <w:rsid w:val="00FC5876"/>
    <w:rsid w:val="00FC593B"/>
    <w:rsid w:val="00FC668E"/>
    <w:rsid w:val="00FC6B9B"/>
    <w:rsid w:val="00FC6FD4"/>
    <w:rsid w:val="00FD017B"/>
    <w:rsid w:val="00FD1786"/>
    <w:rsid w:val="00FD1856"/>
    <w:rsid w:val="00FD260C"/>
    <w:rsid w:val="00FD432B"/>
    <w:rsid w:val="00FD4539"/>
    <w:rsid w:val="00FD5F5A"/>
    <w:rsid w:val="00FD6FB8"/>
    <w:rsid w:val="00FE0E8A"/>
    <w:rsid w:val="00FE0F7F"/>
    <w:rsid w:val="00FE1AD3"/>
    <w:rsid w:val="00FE208F"/>
    <w:rsid w:val="00FE23B1"/>
    <w:rsid w:val="00FE3AC4"/>
    <w:rsid w:val="00FE4841"/>
    <w:rsid w:val="00FE68D6"/>
    <w:rsid w:val="00FE6B9E"/>
    <w:rsid w:val="00FE7D38"/>
    <w:rsid w:val="00FF0538"/>
    <w:rsid w:val="00FF0EE0"/>
    <w:rsid w:val="00FF1F18"/>
    <w:rsid w:val="00FF2849"/>
    <w:rsid w:val="00FF36C4"/>
    <w:rsid w:val="00FF4313"/>
    <w:rsid w:val="00FF4331"/>
    <w:rsid w:val="00FF43A7"/>
    <w:rsid w:val="00FF4CBD"/>
    <w:rsid w:val="00FF509C"/>
    <w:rsid w:val="00FF6447"/>
    <w:rsid w:val="00FF6991"/>
    <w:rsid w:val="00FF6C25"/>
    <w:rsid w:val="00FF72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7A5F3"/>
  <w15:docId w15:val="{9D8BF3BD-B70E-4846-8AD6-6AFD3F3B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F2F1D"/>
    <w:pPr>
      <w:spacing w:after="0"/>
    </w:pPr>
    <w:rPr>
      <w:rFonts w:ascii="Times New Roman" w:hAnsi="Times New Roman"/>
      <w:sz w:val="20"/>
    </w:rPr>
  </w:style>
  <w:style w:type="paragraph" w:styleId="Ttulo1">
    <w:name w:val="heading 1"/>
    <w:next w:val="Normal"/>
    <w:link w:val="Ttulo1Char"/>
    <w:qFormat/>
    <w:rsid w:val="00F52D0C"/>
    <w:pPr>
      <w:keepNext/>
      <w:spacing w:after="0" w:line="240" w:lineRule="auto"/>
      <w:outlineLvl w:val="0"/>
    </w:pPr>
    <w:rPr>
      <w:rFonts w:ascii="Times New Roman" w:eastAsia="Times New Roman" w:hAnsi="Times New Roman" w:cs="Times New Roman"/>
      <w:b/>
      <w:bCs/>
      <w:color w:val="0000FF"/>
      <w:sz w:val="20"/>
      <w:szCs w:val="24"/>
      <w:lang w:eastAsia="pt-BR"/>
    </w:rPr>
  </w:style>
  <w:style w:type="paragraph" w:styleId="Ttulo2">
    <w:name w:val="heading 2"/>
    <w:basedOn w:val="Normal"/>
    <w:next w:val="Normal"/>
    <w:link w:val="Ttulo2Char"/>
    <w:qFormat/>
    <w:rsid w:val="0005364A"/>
    <w:pPr>
      <w:keepNext/>
      <w:widowControl w:val="0"/>
      <w:tabs>
        <w:tab w:val="num" w:pos="576"/>
      </w:tabs>
      <w:autoSpaceDE w:val="0"/>
      <w:autoSpaceDN w:val="0"/>
      <w:adjustRightInd w:val="0"/>
      <w:spacing w:before="240" w:after="60" w:line="240" w:lineRule="auto"/>
      <w:ind w:left="576" w:hanging="576"/>
      <w:jc w:val="both"/>
      <w:outlineLvl w:val="1"/>
    </w:pPr>
    <w:rPr>
      <w:rFonts w:ascii="Arial" w:eastAsia="Times New Roman" w:hAnsi="Arial" w:cs="Arial"/>
      <w:b/>
      <w:bCs/>
      <w:iCs/>
      <w:caps/>
      <w:sz w:val="26"/>
      <w:szCs w:val="28"/>
      <w:lang w:eastAsia="pt-BR"/>
    </w:rPr>
  </w:style>
  <w:style w:type="paragraph" w:styleId="Ttulo3">
    <w:name w:val="heading 3"/>
    <w:basedOn w:val="Normal"/>
    <w:next w:val="Normal"/>
    <w:link w:val="Ttulo3Char"/>
    <w:qFormat/>
    <w:rsid w:val="007001C2"/>
    <w:pPr>
      <w:keepNext/>
      <w:spacing w:line="240" w:lineRule="auto"/>
      <w:jc w:val="both"/>
      <w:outlineLvl w:val="2"/>
    </w:pPr>
    <w:rPr>
      <w:rFonts w:ascii="Verdana" w:eastAsia="Times New Roman" w:hAnsi="Verdana" w:cs="Arial"/>
      <w:b/>
      <w:bCs/>
      <w:sz w:val="24"/>
      <w:szCs w:val="20"/>
      <w:lang w:eastAsia="pt-BR"/>
    </w:rPr>
  </w:style>
  <w:style w:type="paragraph" w:styleId="Ttulo4">
    <w:name w:val="heading 4"/>
    <w:basedOn w:val="Normal"/>
    <w:next w:val="Normal"/>
    <w:link w:val="Ttulo4Char"/>
    <w:qFormat/>
    <w:rsid w:val="0005364A"/>
    <w:pPr>
      <w:keepNext/>
      <w:widowControl w:val="0"/>
      <w:tabs>
        <w:tab w:val="num" w:pos="864"/>
      </w:tabs>
      <w:autoSpaceDE w:val="0"/>
      <w:autoSpaceDN w:val="0"/>
      <w:adjustRightInd w:val="0"/>
      <w:spacing w:before="60" w:after="60" w:line="240" w:lineRule="auto"/>
      <w:ind w:left="864" w:hanging="864"/>
      <w:jc w:val="both"/>
      <w:outlineLvl w:val="3"/>
    </w:pPr>
    <w:rPr>
      <w:rFonts w:ascii="Arial" w:eastAsia="Times New Roman" w:hAnsi="Arial" w:cs="Times New Roman"/>
      <w:b/>
      <w:bCs/>
      <w:szCs w:val="28"/>
      <w:lang w:eastAsia="pt-BR"/>
    </w:rPr>
  </w:style>
  <w:style w:type="paragraph" w:styleId="Ttulo5">
    <w:name w:val="heading 5"/>
    <w:basedOn w:val="Normal"/>
    <w:next w:val="Corpodetexto"/>
    <w:link w:val="Ttulo5Char"/>
    <w:qFormat/>
    <w:rsid w:val="007001C2"/>
    <w:pPr>
      <w:numPr>
        <w:ilvl w:val="4"/>
        <w:numId w:val="1"/>
      </w:numPr>
      <w:suppressAutoHyphens/>
      <w:spacing w:before="280" w:after="280" w:line="240" w:lineRule="auto"/>
      <w:outlineLvl w:val="4"/>
    </w:pPr>
    <w:rPr>
      <w:rFonts w:ascii="Arial Unicode MS" w:eastAsia="Arial Unicode MS" w:hAnsi="Arial Unicode MS" w:cs="Arial Unicode MS"/>
      <w:b/>
      <w:bCs/>
      <w:szCs w:val="20"/>
      <w:lang w:eastAsia="ar-SA"/>
    </w:rPr>
  </w:style>
  <w:style w:type="paragraph" w:styleId="Ttulo6">
    <w:name w:val="heading 6"/>
    <w:basedOn w:val="Normal"/>
    <w:next w:val="Normal"/>
    <w:link w:val="Ttulo6Char"/>
    <w:qFormat/>
    <w:rsid w:val="0005364A"/>
    <w:pPr>
      <w:keepNext/>
      <w:widowControl w:val="0"/>
      <w:tabs>
        <w:tab w:val="num" w:pos="1152"/>
      </w:tabs>
      <w:autoSpaceDE w:val="0"/>
      <w:autoSpaceDN w:val="0"/>
      <w:adjustRightInd w:val="0"/>
      <w:spacing w:before="60" w:after="60" w:line="240" w:lineRule="auto"/>
      <w:ind w:left="1152" w:right="-113" w:hanging="1152"/>
      <w:jc w:val="center"/>
      <w:outlineLvl w:val="5"/>
    </w:pPr>
    <w:rPr>
      <w:rFonts w:ascii="Arial" w:eastAsia="Times New Roman" w:hAnsi="Arial" w:cs="Times New Roman"/>
      <w:b/>
      <w:bCs/>
      <w:color w:val="000000"/>
      <w:sz w:val="32"/>
      <w:szCs w:val="20"/>
      <w:lang w:eastAsia="pt-BR"/>
    </w:rPr>
  </w:style>
  <w:style w:type="paragraph" w:styleId="Ttulo7">
    <w:name w:val="heading 7"/>
    <w:basedOn w:val="Normal"/>
    <w:next w:val="Normal"/>
    <w:link w:val="Ttulo7Char"/>
    <w:qFormat/>
    <w:rsid w:val="0005364A"/>
    <w:pPr>
      <w:keepNext/>
      <w:widowControl w:val="0"/>
      <w:tabs>
        <w:tab w:val="num" w:pos="1296"/>
      </w:tabs>
      <w:autoSpaceDE w:val="0"/>
      <w:autoSpaceDN w:val="0"/>
      <w:adjustRightInd w:val="0"/>
      <w:spacing w:before="60" w:after="60" w:line="240" w:lineRule="auto"/>
      <w:ind w:left="1296" w:hanging="1296"/>
      <w:jc w:val="both"/>
      <w:outlineLvl w:val="6"/>
    </w:pPr>
    <w:rPr>
      <w:rFonts w:ascii="Arial" w:eastAsia="Times New Roman" w:hAnsi="Arial" w:cs="Times New Roman"/>
      <w:b/>
      <w:bCs/>
      <w:color w:val="000000"/>
      <w:sz w:val="32"/>
      <w:szCs w:val="20"/>
      <w:lang w:eastAsia="pt-BR"/>
    </w:rPr>
  </w:style>
  <w:style w:type="paragraph" w:styleId="Ttulo8">
    <w:name w:val="heading 8"/>
    <w:basedOn w:val="Normal"/>
    <w:next w:val="Normal"/>
    <w:link w:val="Ttulo8Char"/>
    <w:qFormat/>
    <w:rsid w:val="0005364A"/>
    <w:pPr>
      <w:keepNext/>
      <w:widowControl w:val="0"/>
      <w:tabs>
        <w:tab w:val="num" w:pos="1440"/>
      </w:tabs>
      <w:autoSpaceDE w:val="0"/>
      <w:autoSpaceDN w:val="0"/>
      <w:adjustRightInd w:val="0"/>
      <w:spacing w:before="60" w:after="60" w:line="240" w:lineRule="auto"/>
      <w:ind w:left="1440" w:hanging="1440"/>
      <w:jc w:val="both"/>
      <w:outlineLvl w:val="7"/>
    </w:pPr>
    <w:rPr>
      <w:rFonts w:ascii="Arial" w:eastAsia="Times New Roman" w:hAnsi="Arial" w:cs="Times New Roman"/>
      <w:color w:val="000000"/>
      <w:sz w:val="32"/>
      <w:szCs w:val="20"/>
      <w:lang w:eastAsia="pt-BR"/>
    </w:rPr>
  </w:style>
  <w:style w:type="paragraph" w:styleId="Ttulo9">
    <w:name w:val="heading 9"/>
    <w:basedOn w:val="Normal"/>
    <w:next w:val="Normal"/>
    <w:link w:val="Ttulo9Char"/>
    <w:qFormat/>
    <w:rsid w:val="0005364A"/>
    <w:pPr>
      <w:keepNext/>
      <w:widowControl w:val="0"/>
      <w:tabs>
        <w:tab w:val="num" w:pos="1584"/>
      </w:tabs>
      <w:autoSpaceDE w:val="0"/>
      <w:autoSpaceDN w:val="0"/>
      <w:adjustRightInd w:val="0"/>
      <w:spacing w:before="60" w:after="60" w:line="240" w:lineRule="auto"/>
      <w:ind w:left="1584" w:hanging="1584"/>
      <w:jc w:val="center"/>
      <w:outlineLvl w:val="8"/>
    </w:pPr>
    <w:rPr>
      <w:rFonts w:ascii="Arial" w:eastAsia="Times New Roman" w:hAnsi="Arial" w:cs="Times New Roman"/>
      <w:color w:val="000000"/>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52D0C"/>
    <w:rPr>
      <w:rFonts w:ascii="Times New Roman" w:eastAsia="Times New Roman" w:hAnsi="Times New Roman" w:cs="Times New Roman"/>
      <w:b/>
      <w:bCs/>
      <w:color w:val="0000FF"/>
      <w:sz w:val="20"/>
      <w:szCs w:val="24"/>
      <w:lang w:eastAsia="pt-BR"/>
    </w:rPr>
  </w:style>
  <w:style w:type="character" w:customStyle="1" w:styleId="Ttulo2Char">
    <w:name w:val="Título 2 Char"/>
    <w:basedOn w:val="Fontepargpadro"/>
    <w:link w:val="Ttulo2"/>
    <w:rsid w:val="0005364A"/>
    <w:rPr>
      <w:rFonts w:ascii="Arial" w:eastAsia="Times New Roman" w:hAnsi="Arial" w:cs="Arial"/>
      <w:b/>
      <w:bCs/>
      <w:iCs/>
      <w:caps/>
      <w:sz w:val="26"/>
      <w:szCs w:val="28"/>
      <w:lang w:eastAsia="pt-BR"/>
    </w:rPr>
  </w:style>
  <w:style w:type="character" w:customStyle="1" w:styleId="Ttulo3Char">
    <w:name w:val="Título 3 Char"/>
    <w:basedOn w:val="Fontepargpadro"/>
    <w:link w:val="Ttulo3"/>
    <w:rsid w:val="007001C2"/>
    <w:rPr>
      <w:rFonts w:ascii="Verdana" w:eastAsia="Times New Roman" w:hAnsi="Verdana" w:cs="Arial"/>
      <w:b/>
      <w:bCs/>
      <w:sz w:val="24"/>
      <w:szCs w:val="20"/>
      <w:lang w:eastAsia="pt-BR"/>
    </w:rPr>
  </w:style>
  <w:style w:type="character" w:customStyle="1" w:styleId="Ttulo4Char">
    <w:name w:val="Título 4 Char"/>
    <w:basedOn w:val="Fontepargpadro"/>
    <w:link w:val="Ttulo4"/>
    <w:rsid w:val="0005364A"/>
    <w:rPr>
      <w:rFonts w:ascii="Arial" w:eastAsia="Times New Roman" w:hAnsi="Arial" w:cs="Times New Roman"/>
      <w:b/>
      <w:bCs/>
      <w:sz w:val="20"/>
      <w:szCs w:val="28"/>
      <w:lang w:eastAsia="pt-BR"/>
    </w:rPr>
  </w:style>
  <w:style w:type="paragraph" w:styleId="Corpodetexto">
    <w:name w:val="Body Text"/>
    <w:basedOn w:val="Normal"/>
    <w:link w:val="CorpodetextoChar"/>
    <w:rsid w:val="007001C2"/>
    <w:pPr>
      <w:suppressAutoHyphens/>
      <w:autoSpaceDE w:val="0"/>
      <w:spacing w:line="240" w:lineRule="atLeast"/>
      <w:jc w:val="both"/>
    </w:pPr>
    <w:rPr>
      <w:rFonts w:ascii="Verdana" w:eastAsia="Times New Roman" w:hAnsi="Verdana" w:cs="Times New Roman"/>
      <w:color w:val="000000"/>
      <w:sz w:val="24"/>
      <w:szCs w:val="24"/>
      <w:lang w:eastAsia="ar-SA"/>
    </w:rPr>
  </w:style>
  <w:style w:type="character" w:customStyle="1" w:styleId="CorpodetextoChar">
    <w:name w:val="Corpo de texto Char"/>
    <w:basedOn w:val="Fontepargpadro"/>
    <w:link w:val="Corpodetexto"/>
    <w:rsid w:val="007001C2"/>
    <w:rPr>
      <w:rFonts w:ascii="Verdana" w:eastAsia="Times New Roman" w:hAnsi="Verdana" w:cs="Times New Roman"/>
      <w:color w:val="000000"/>
      <w:sz w:val="24"/>
      <w:szCs w:val="24"/>
      <w:lang w:eastAsia="ar-SA"/>
    </w:rPr>
  </w:style>
  <w:style w:type="character" w:customStyle="1" w:styleId="Ttulo5Char">
    <w:name w:val="Título 5 Char"/>
    <w:basedOn w:val="Fontepargpadro"/>
    <w:link w:val="Ttulo5"/>
    <w:rsid w:val="007001C2"/>
    <w:rPr>
      <w:rFonts w:ascii="Arial Unicode MS" w:eastAsia="Arial Unicode MS" w:hAnsi="Arial Unicode MS" w:cs="Arial Unicode MS"/>
      <w:b/>
      <w:bCs/>
      <w:sz w:val="20"/>
      <w:szCs w:val="20"/>
      <w:lang w:eastAsia="ar-SA"/>
    </w:rPr>
  </w:style>
  <w:style w:type="character" w:customStyle="1" w:styleId="Ttulo6Char">
    <w:name w:val="Título 6 Char"/>
    <w:basedOn w:val="Fontepargpadro"/>
    <w:link w:val="Ttulo6"/>
    <w:rsid w:val="0005364A"/>
    <w:rPr>
      <w:rFonts w:ascii="Arial" w:eastAsia="Times New Roman" w:hAnsi="Arial" w:cs="Times New Roman"/>
      <w:b/>
      <w:bCs/>
      <w:color w:val="000000"/>
      <w:sz w:val="32"/>
      <w:szCs w:val="20"/>
      <w:lang w:eastAsia="pt-BR"/>
    </w:rPr>
  </w:style>
  <w:style w:type="character" w:customStyle="1" w:styleId="Ttulo7Char">
    <w:name w:val="Título 7 Char"/>
    <w:basedOn w:val="Fontepargpadro"/>
    <w:link w:val="Ttulo7"/>
    <w:rsid w:val="0005364A"/>
    <w:rPr>
      <w:rFonts w:ascii="Arial" w:eastAsia="Times New Roman" w:hAnsi="Arial" w:cs="Times New Roman"/>
      <w:b/>
      <w:bCs/>
      <w:color w:val="000000"/>
      <w:sz w:val="32"/>
      <w:szCs w:val="20"/>
      <w:lang w:eastAsia="pt-BR"/>
    </w:rPr>
  </w:style>
  <w:style w:type="character" w:customStyle="1" w:styleId="Ttulo8Char">
    <w:name w:val="Título 8 Char"/>
    <w:basedOn w:val="Fontepargpadro"/>
    <w:link w:val="Ttulo8"/>
    <w:rsid w:val="0005364A"/>
    <w:rPr>
      <w:rFonts w:ascii="Arial" w:eastAsia="Times New Roman" w:hAnsi="Arial" w:cs="Times New Roman"/>
      <w:color w:val="000000"/>
      <w:sz w:val="32"/>
      <w:szCs w:val="20"/>
      <w:lang w:eastAsia="pt-BR"/>
    </w:rPr>
  </w:style>
  <w:style w:type="character" w:customStyle="1" w:styleId="Ttulo9Char">
    <w:name w:val="Título 9 Char"/>
    <w:basedOn w:val="Fontepargpadro"/>
    <w:link w:val="Ttulo9"/>
    <w:rsid w:val="0005364A"/>
    <w:rPr>
      <w:rFonts w:ascii="Arial" w:eastAsia="Times New Roman" w:hAnsi="Arial" w:cs="Times New Roman"/>
      <w:color w:val="000000"/>
      <w:sz w:val="32"/>
      <w:szCs w:val="20"/>
      <w:lang w:eastAsia="pt-BR"/>
    </w:rPr>
  </w:style>
  <w:style w:type="character" w:customStyle="1" w:styleId="apple-converted-space">
    <w:name w:val="apple-converted-space"/>
    <w:basedOn w:val="Fontepargpadro"/>
    <w:rsid w:val="00A1300D"/>
  </w:style>
  <w:style w:type="character" w:styleId="Hyperlink">
    <w:name w:val="Hyperlink"/>
    <w:basedOn w:val="Fontepargpadro"/>
    <w:uiPriority w:val="99"/>
    <w:rsid w:val="007001C2"/>
    <w:rPr>
      <w:strike w:val="0"/>
      <w:dstrike w:val="0"/>
      <w:color w:val="0000FF"/>
      <w:u w:val="none"/>
    </w:rPr>
  </w:style>
  <w:style w:type="paragraph" w:styleId="Recuodecorpodetexto">
    <w:name w:val="Body Text Indent"/>
    <w:basedOn w:val="Normal"/>
    <w:link w:val="RecuodecorpodetextoChar"/>
    <w:rsid w:val="007001C2"/>
    <w:pPr>
      <w:suppressAutoHyphens/>
      <w:autoSpaceDE w:val="0"/>
      <w:spacing w:before="240" w:line="240" w:lineRule="atLeast"/>
      <w:ind w:left="720"/>
      <w:jc w:val="both"/>
    </w:pPr>
    <w:rPr>
      <w:rFonts w:ascii="Verdana" w:eastAsia="Times New Roman" w:hAnsi="Verdana" w:cs="Times New Roman"/>
      <w:color w:val="000000"/>
      <w:sz w:val="24"/>
      <w:szCs w:val="24"/>
      <w:lang w:eastAsia="ar-SA"/>
    </w:rPr>
  </w:style>
  <w:style w:type="character" w:customStyle="1" w:styleId="RecuodecorpodetextoChar">
    <w:name w:val="Recuo de corpo de texto Char"/>
    <w:basedOn w:val="Fontepargpadro"/>
    <w:link w:val="Recuodecorpodetexto"/>
    <w:rsid w:val="007001C2"/>
    <w:rPr>
      <w:rFonts w:ascii="Verdana" w:eastAsia="Times New Roman" w:hAnsi="Verdana" w:cs="Times New Roman"/>
      <w:color w:val="000000"/>
      <w:sz w:val="24"/>
      <w:szCs w:val="24"/>
      <w:lang w:eastAsia="ar-SA"/>
    </w:rPr>
  </w:style>
  <w:style w:type="paragraph" w:styleId="NormalWeb">
    <w:name w:val="Normal (Web)"/>
    <w:basedOn w:val="Normal"/>
    <w:uiPriority w:val="99"/>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
    <w:name w:val="pergunta-1"/>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
    <w:name w:val="pergunta-2"/>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3">
    <w:name w:val="pergunta-3"/>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4">
    <w:name w:val="pergunta-4"/>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5">
    <w:name w:val="pergunta-5"/>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6">
    <w:name w:val="pergunta-6"/>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7">
    <w:name w:val="pergunta-7"/>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8">
    <w:name w:val="pergunta-8"/>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9">
    <w:name w:val="pergunta-9"/>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0">
    <w:name w:val="pergunta-10"/>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1">
    <w:name w:val="pergunta-11"/>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2">
    <w:name w:val="pergunta-12"/>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3">
    <w:name w:val="pergunta-13"/>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4">
    <w:name w:val="pergunta-14"/>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5">
    <w:name w:val="pergunta-15"/>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6">
    <w:name w:val="pergunta-16"/>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7">
    <w:name w:val="pergunta-17"/>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8">
    <w:name w:val="pergunta-18"/>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9">
    <w:name w:val="pergunta-19"/>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0">
    <w:name w:val="pergunta-20"/>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1">
    <w:name w:val="pergunta-21"/>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3">
    <w:name w:val="pergunta-23"/>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4">
    <w:name w:val="pergunta-24"/>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5">
    <w:name w:val="pergunta-25"/>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7">
    <w:name w:val="pergunta-27"/>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8">
    <w:name w:val="pergunta-28"/>
    <w:basedOn w:val="Normal"/>
    <w:rsid w:val="007001C2"/>
    <w:pPr>
      <w:suppressAutoHyphens/>
      <w:spacing w:before="280" w:after="280" w:line="240" w:lineRule="auto"/>
    </w:pPr>
    <w:rPr>
      <w:rFonts w:ascii="Arial Unicode MS" w:eastAsia="Arial Unicode MS" w:hAnsi="Arial Unicode MS" w:cs="Arial Unicode MS"/>
      <w:sz w:val="24"/>
      <w:szCs w:val="24"/>
      <w:lang w:eastAsia="ar-SA"/>
    </w:rPr>
  </w:style>
  <w:style w:type="paragraph" w:styleId="PargrafodaLista">
    <w:name w:val="List Paragraph"/>
    <w:basedOn w:val="Normal"/>
    <w:uiPriority w:val="34"/>
    <w:qFormat/>
    <w:rsid w:val="007001C2"/>
    <w:pPr>
      <w:suppressAutoHyphens/>
      <w:spacing w:line="240" w:lineRule="auto"/>
      <w:ind w:left="708"/>
    </w:pPr>
    <w:rPr>
      <w:rFonts w:ascii="Verdana" w:eastAsia="Times New Roman" w:hAnsi="Verdana" w:cs="Arial"/>
      <w:sz w:val="24"/>
      <w:szCs w:val="20"/>
      <w:lang w:eastAsia="ar-SA"/>
    </w:rPr>
  </w:style>
  <w:style w:type="paragraph" w:styleId="Corpodetexto2">
    <w:name w:val="Body Text 2"/>
    <w:basedOn w:val="Normal"/>
    <w:link w:val="Corpodetexto2Char"/>
    <w:semiHidden/>
    <w:rsid w:val="007001C2"/>
    <w:pPr>
      <w:spacing w:line="240" w:lineRule="auto"/>
      <w:jc w:val="both"/>
    </w:pPr>
    <w:rPr>
      <w:rFonts w:eastAsia="Times New Roman" w:cs="Times New Roman"/>
      <w:sz w:val="24"/>
      <w:szCs w:val="20"/>
      <w:lang w:eastAsia="pt-BR"/>
    </w:rPr>
  </w:style>
  <w:style w:type="character" w:customStyle="1" w:styleId="Corpodetexto2Char">
    <w:name w:val="Corpo de texto 2 Char"/>
    <w:basedOn w:val="Fontepargpadro"/>
    <w:link w:val="Corpodetexto2"/>
    <w:semiHidden/>
    <w:rsid w:val="007001C2"/>
    <w:rPr>
      <w:rFonts w:ascii="Times New Roman" w:eastAsia="Times New Roman" w:hAnsi="Times New Roman" w:cs="Times New Roman"/>
      <w:sz w:val="24"/>
      <w:szCs w:val="20"/>
      <w:lang w:eastAsia="pt-BR"/>
    </w:rPr>
  </w:style>
  <w:style w:type="paragraph" w:styleId="Cabealho">
    <w:name w:val="header"/>
    <w:basedOn w:val="Normal"/>
    <w:link w:val="CabealhoChar"/>
    <w:unhideWhenUsed/>
    <w:rsid w:val="003E3CC6"/>
    <w:pPr>
      <w:tabs>
        <w:tab w:val="center" w:pos="4252"/>
        <w:tab w:val="right" w:pos="8504"/>
      </w:tabs>
      <w:spacing w:line="240" w:lineRule="auto"/>
    </w:pPr>
  </w:style>
  <w:style w:type="character" w:customStyle="1" w:styleId="CabealhoChar">
    <w:name w:val="Cabeçalho Char"/>
    <w:basedOn w:val="Fontepargpadro"/>
    <w:link w:val="Cabealho"/>
    <w:rsid w:val="003E3CC6"/>
  </w:style>
  <w:style w:type="paragraph" w:styleId="Rodap">
    <w:name w:val="footer"/>
    <w:basedOn w:val="Normal"/>
    <w:link w:val="RodapChar"/>
    <w:unhideWhenUsed/>
    <w:rsid w:val="003E3CC6"/>
    <w:pPr>
      <w:tabs>
        <w:tab w:val="center" w:pos="4252"/>
        <w:tab w:val="right" w:pos="8504"/>
      </w:tabs>
      <w:spacing w:line="240" w:lineRule="auto"/>
    </w:pPr>
  </w:style>
  <w:style w:type="character" w:customStyle="1" w:styleId="RodapChar">
    <w:name w:val="Rodapé Char"/>
    <w:basedOn w:val="Fontepargpadro"/>
    <w:link w:val="Rodap"/>
    <w:rsid w:val="003E3CC6"/>
  </w:style>
  <w:style w:type="paragraph" w:customStyle="1" w:styleId="Recuodecorpodetexto21">
    <w:name w:val="Recuo de corpo de texto 21"/>
    <w:basedOn w:val="Normal"/>
    <w:rsid w:val="003E3CC6"/>
    <w:pPr>
      <w:suppressAutoHyphens/>
      <w:autoSpaceDE w:val="0"/>
      <w:spacing w:line="240" w:lineRule="auto"/>
      <w:ind w:firstLine="708"/>
      <w:jc w:val="both"/>
    </w:pPr>
    <w:rPr>
      <w:rFonts w:eastAsia="Times New Roman" w:cs="Times New Roman"/>
      <w:sz w:val="26"/>
      <w:szCs w:val="20"/>
      <w:lang w:eastAsia="ar-SA"/>
    </w:rPr>
  </w:style>
  <w:style w:type="paragraph" w:styleId="Sumrio1">
    <w:name w:val="toc 1"/>
    <w:basedOn w:val="Normal"/>
    <w:next w:val="Normal"/>
    <w:autoRedefine/>
    <w:uiPriority w:val="39"/>
    <w:unhideWhenUsed/>
    <w:rsid w:val="00016B6F"/>
    <w:pPr>
      <w:tabs>
        <w:tab w:val="right" w:leader="dot" w:pos="9628"/>
      </w:tabs>
      <w:suppressAutoHyphens/>
      <w:spacing w:after="80" w:line="240" w:lineRule="auto"/>
    </w:pPr>
    <w:rPr>
      <w:rFonts w:eastAsia="Times New Roman" w:cs="Times New Roman"/>
      <w:szCs w:val="24"/>
      <w:lang w:eastAsia="ar-SA"/>
    </w:rPr>
  </w:style>
  <w:style w:type="paragraph" w:styleId="Sumrio3">
    <w:name w:val="toc 3"/>
    <w:basedOn w:val="Normal"/>
    <w:next w:val="Normal"/>
    <w:autoRedefine/>
    <w:uiPriority w:val="39"/>
    <w:unhideWhenUsed/>
    <w:rsid w:val="003E3CC6"/>
    <w:pPr>
      <w:spacing w:after="100"/>
      <w:ind w:left="440"/>
    </w:pPr>
  </w:style>
  <w:style w:type="paragraph" w:styleId="Textodebalo">
    <w:name w:val="Balloon Text"/>
    <w:basedOn w:val="Normal"/>
    <w:link w:val="TextodebaloChar"/>
    <w:semiHidden/>
    <w:unhideWhenUsed/>
    <w:rsid w:val="003E3CC6"/>
    <w:pPr>
      <w:spacing w:line="240" w:lineRule="auto"/>
    </w:pPr>
    <w:rPr>
      <w:rFonts w:ascii="Tahoma" w:hAnsi="Tahoma" w:cs="Tahoma"/>
      <w:sz w:val="16"/>
      <w:szCs w:val="16"/>
    </w:rPr>
  </w:style>
  <w:style w:type="character" w:customStyle="1" w:styleId="TextodebaloChar">
    <w:name w:val="Texto de balão Char"/>
    <w:basedOn w:val="Fontepargpadro"/>
    <w:link w:val="Textodebalo"/>
    <w:semiHidden/>
    <w:rsid w:val="003E3CC6"/>
    <w:rPr>
      <w:rFonts w:ascii="Tahoma" w:hAnsi="Tahoma" w:cs="Tahoma"/>
      <w:sz w:val="16"/>
      <w:szCs w:val="16"/>
    </w:rPr>
  </w:style>
  <w:style w:type="table" w:styleId="Tabelacomgrade">
    <w:name w:val="Table Grid"/>
    <w:basedOn w:val="Tabelanormal"/>
    <w:uiPriority w:val="59"/>
    <w:rsid w:val="00E74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
    <w:name w:val="xl22"/>
    <w:basedOn w:val="Normal"/>
    <w:rsid w:val="0005364A"/>
    <w:pPr>
      <w:spacing w:before="100" w:beforeAutospacing="1" w:after="100" w:afterAutospacing="1" w:line="240" w:lineRule="auto"/>
      <w:jc w:val="both"/>
    </w:pPr>
    <w:rPr>
      <w:rFonts w:ascii="Arial" w:eastAsia="Times New Roman" w:hAnsi="Arial" w:cs="Times New Roman"/>
      <w:szCs w:val="24"/>
      <w:lang w:eastAsia="pt-BR"/>
    </w:rPr>
  </w:style>
  <w:style w:type="paragraph" w:customStyle="1" w:styleId="Registro">
    <w:name w:val="Registro"/>
    <w:basedOn w:val="Ttulo2"/>
    <w:autoRedefine/>
    <w:rsid w:val="0005364A"/>
    <w:pPr>
      <w:keepNext w:val="0"/>
      <w:widowControl/>
      <w:numPr>
        <w:ilvl w:val="1"/>
      </w:numPr>
      <w:tabs>
        <w:tab w:val="num" w:pos="576"/>
      </w:tabs>
      <w:autoSpaceDE/>
      <w:autoSpaceDN/>
      <w:adjustRightInd/>
      <w:spacing w:before="180"/>
      <w:ind w:left="142" w:hanging="576"/>
    </w:pPr>
    <w:rPr>
      <w:rFonts w:ascii="Times New Roman" w:hAnsi="Times New Roman" w:cs="Times New Roman"/>
      <w:b w:val="0"/>
      <w:i/>
      <w:iCs w:val="0"/>
      <w:color w:val="000000"/>
      <w:sz w:val="32"/>
      <w:szCs w:val="20"/>
    </w:rPr>
  </w:style>
  <w:style w:type="paragraph" w:customStyle="1" w:styleId="Recuodecorpodetexto1">
    <w:name w:val="Recuo de corpo de texto1"/>
    <w:basedOn w:val="Normal"/>
    <w:rsid w:val="0005364A"/>
    <w:pPr>
      <w:widowControl w:val="0"/>
      <w:autoSpaceDE w:val="0"/>
      <w:autoSpaceDN w:val="0"/>
      <w:adjustRightInd w:val="0"/>
      <w:spacing w:before="60" w:after="60" w:line="240" w:lineRule="auto"/>
      <w:ind w:left="360"/>
      <w:jc w:val="both"/>
    </w:pPr>
    <w:rPr>
      <w:rFonts w:ascii="Arial" w:eastAsia="Times New Roman" w:hAnsi="Arial" w:cs="Arial"/>
      <w:color w:val="FF0000"/>
      <w:szCs w:val="20"/>
      <w:lang w:eastAsia="pt-BR"/>
    </w:rPr>
  </w:style>
  <w:style w:type="character" w:styleId="HiperlinkVisitado">
    <w:name w:val="FollowedHyperlink"/>
    <w:basedOn w:val="Fontepargpadro"/>
    <w:uiPriority w:val="99"/>
    <w:semiHidden/>
    <w:rsid w:val="0005364A"/>
    <w:rPr>
      <w:color w:val="800080"/>
      <w:u w:val="single"/>
    </w:rPr>
  </w:style>
  <w:style w:type="paragraph" w:customStyle="1" w:styleId="xl23">
    <w:name w:val="xl23"/>
    <w:basedOn w:val="Normal"/>
    <w:rsid w:val="0005364A"/>
    <w:pPr>
      <w:spacing w:before="100" w:beforeAutospacing="1" w:after="100" w:afterAutospacing="1" w:line="240" w:lineRule="auto"/>
      <w:jc w:val="both"/>
    </w:pPr>
    <w:rPr>
      <w:rFonts w:ascii="Arial" w:eastAsia="Times New Roman" w:hAnsi="Arial" w:cs="Arial"/>
      <w:b/>
      <w:bCs/>
      <w:szCs w:val="24"/>
      <w:lang w:eastAsia="pt-BR"/>
    </w:rPr>
  </w:style>
  <w:style w:type="paragraph" w:customStyle="1" w:styleId="xl24">
    <w:name w:val="xl24"/>
    <w:basedOn w:val="Normal"/>
    <w:rsid w:val="0005364A"/>
    <w:pPr>
      <w:shd w:val="clear" w:color="auto" w:fill="FFFF00"/>
      <w:spacing w:before="100" w:beforeAutospacing="1" w:after="100" w:afterAutospacing="1" w:line="240" w:lineRule="auto"/>
      <w:jc w:val="both"/>
    </w:pPr>
    <w:rPr>
      <w:rFonts w:ascii="Arial" w:eastAsia="Times New Roman" w:hAnsi="Arial" w:cs="Times New Roman"/>
      <w:szCs w:val="24"/>
      <w:lang w:eastAsia="pt-BR"/>
    </w:rPr>
  </w:style>
  <w:style w:type="paragraph" w:styleId="Corpodetexto3">
    <w:name w:val="Body Text 3"/>
    <w:basedOn w:val="Normal"/>
    <w:link w:val="Corpodetexto3Char"/>
    <w:semiHidden/>
    <w:rsid w:val="0005364A"/>
    <w:pPr>
      <w:widowControl w:val="0"/>
      <w:autoSpaceDE w:val="0"/>
      <w:autoSpaceDN w:val="0"/>
      <w:adjustRightInd w:val="0"/>
      <w:spacing w:line="240" w:lineRule="auto"/>
      <w:jc w:val="both"/>
    </w:pPr>
    <w:rPr>
      <w:rFonts w:ascii="Arial" w:eastAsia="Times New Roman" w:hAnsi="Arial" w:cs="Times New Roman"/>
      <w:smallCaps/>
      <w:szCs w:val="24"/>
      <w:lang w:eastAsia="pt-BR"/>
    </w:rPr>
  </w:style>
  <w:style w:type="character" w:customStyle="1" w:styleId="Corpodetexto3Char">
    <w:name w:val="Corpo de texto 3 Char"/>
    <w:basedOn w:val="Fontepargpadro"/>
    <w:link w:val="Corpodetexto3"/>
    <w:semiHidden/>
    <w:rsid w:val="0005364A"/>
    <w:rPr>
      <w:rFonts w:ascii="Arial" w:eastAsia="Times New Roman" w:hAnsi="Arial" w:cs="Times New Roman"/>
      <w:smallCaps/>
      <w:sz w:val="20"/>
      <w:szCs w:val="24"/>
      <w:lang w:eastAsia="pt-BR"/>
    </w:rPr>
  </w:style>
  <w:style w:type="paragraph" w:customStyle="1" w:styleId="Seo">
    <w:name w:val="Seção"/>
    <w:basedOn w:val="Ttulo2"/>
    <w:autoRedefine/>
    <w:rsid w:val="0005364A"/>
    <w:pPr>
      <w:keepNext w:val="0"/>
      <w:numPr>
        <w:ilvl w:val="1"/>
      </w:numPr>
      <w:tabs>
        <w:tab w:val="num" w:pos="576"/>
      </w:tabs>
      <w:autoSpaceDE/>
      <w:autoSpaceDN/>
      <w:adjustRightInd/>
      <w:spacing w:before="600" w:after="0"/>
      <w:ind w:left="576" w:hanging="576"/>
      <w:outlineLvl w:val="0"/>
    </w:pPr>
    <w:rPr>
      <w:rFonts w:ascii="Times New Roman" w:hAnsi="Times New Roman" w:cs="Times New Roman"/>
      <w:bCs w:val="0"/>
      <w:i/>
      <w:iCs w:val="0"/>
      <w:caps w:val="0"/>
      <w:color w:val="000000"/>
      <w:sz w:val="20"/>
      <w:szCs w:val="20"/>
    </w:rPr>
  </w:style>
  <w:style w:type="paragraph" w:styleId="Sumrio2">
    <w:name w:val="toc 2"/>
    <w:basedOn w:val="Normal"/>
    <w:next w:val="Normal"/>
    <w:autoRedefine/>
    <w:uiPriority w:val="39"/>
    <w:rsid w:val="0005364A"/>
    <w:pPr>
      <w:widowControl w:val="0"/>
      <w:autoSpaceDE w:val="0"/>
      <w:autoSpaceDN w:val="0"/>
      <w:adjustRightInd w:val="0"/>
      <w:spacing w:before="60" w:after="60" w:line="240" w:lineRule="auto"/>
      <w:ind w:left="240"/>
      <w:jc w:val="both"/>
    </w:pPr>
    <w:rPr>
      <w:rFonts w:ascii="Arial" w:eastAsia="Times New Roman" w:hAnsi="Arial" w:cs="Times New Roman"/>
      <w:sz w:val="18"/>
      <w:szCs w:val="24"/>
      <w:lang w:eastAsia="pt-BR"/>
    </w:rPr>
  </w:style>
  <w:style w:type="paragraph" w:styleId="Recuodecorpodetexto2">
    <w:name w:val="Body Text Indent 2"/>
    <w:basedOn w:val="Normal"/>
    <w:link w:val="Recuodecorpodetexto2Char"/>
    <w:semiHidden/>
    <w:rsid w:val="0005364A"/>
    <w:pPr>
      <w:widowControl w:val="0"/>
      <w:autoSpaceDE w:val="0"/>
      <w:autoSpaceDN w:val="0"/>
      <w:adjustRightInd w:val="0"/>
      <w:spacing w:before="60" w:after="60" w:line="240" w:lineRule="auto"/>
      <w:ind w:left="360"/>
      <w:jc w:val="both"/>
    </w:pPr>
    <w:rPr>
      <w:rFonts w:ascii="Arial" w:eastAsia="Times New Roman" w:hAnsi="Arial" w:cs="Times New Roman"/>
      <w:color w:val="FF0000"/>
      <w:sz w:val="32"/>
      <w:szCs w:val="20"/>
      <w:lang w:eastAsia="pt-BR"/>
    </w:rPr>
  </w:style>
  <w:style w:type="character" w:customStyle="1" w:styleId="Recuodecorpodetexto2Char">
    <w:name w:val="Recuo de corpo de texto 2 Char"/>
    <w:basedOn w:val="Fontepargpadro"/>
    <w:link w:val="Recuodecorpodetexto2"/>
    <w:semiHidden/>
    <w:rsid w:val="0005364A"/>
    <w:rPr>
      <w:rFonts w:ascii="Arial" w:eastAsia="Times New Roman" w:hAnsi="Arial" w:cs="Times New Roman"/>
      <w:color w:val="FF0000"/>
      <w:sz w:val="32"/>
      <w:szCs w:val="20"/>
      <w:lang w:eastAsia="pt-BR"/>
    </w:rPr>
  </w:style>
  <w:style w:type="paragraph" w:styleId="Recuodecorpodetexto3">
    <w:name w:val="Body Text Indent 3"/>
    <w:basedOn w:val="Normal"/>
    <w:link w:val="Recuodecorpodetexto3Char"/>
    <w:semiHidden/>
    <w:rsid w:val="0005364A"/>
    <w:pPr>
      <w:widowControl w:val="0"/>
      <w:autoSpaceDE w:val="0"/>
      <w:autoSpaceDN w:val="0"/>
      <w:adjustRightInd w:val="0"/>
      <w:spacing w:before="60" w:after="60" w:line="240" w:lineRule="auto"/>
      <w:ind w:left="315" w:hanging="315"/>
      <w:jc w:val="both"/>
    </w:pPr>
    <w:rPr>
      <w:rFonts w:ascii="Arial" w:eastAsia="Times New Roman" w:hAnsi="Arial" w:cs="Arial"/>
      <w:szCs w:val="24"/>
      <w:lang w:eastAsia="pt-BR"/>
    </w:rPr>
  </w:style>
  <w:style w:type="character" w:customStyle="1" w:styleId="Recuodecorpodetexto3Char">
    <w:name w:val="Recuo de corpo de texto 3 Char"/>
    <w:basedOn w:val="Fontepargpadro"/>
    <w:link w:val="Recuodecorpodetexto3"/>
    <w:semiHidden/>
    <w:rsid w:val="0005364A"/>
    <w:rPr>
      <w:rFonts w:ascii="Arial" w:eastAsia="Times New Roman" w:hAnsi="Arial" w:cs="Arial"/>
      <w:sz w:val="20"/>
      <w:szCs w:val="24"/>
      <w:lang w:eastAsia="pt-BR"/>
    </w:rPr>
  </w:style>
  <w:style w:type="paragraph" w:styleId="MapadoDocumento">
    <w:name w:val="Document Map"/>
    <w:basedOn w:val="Normal"/>
    <w:link w:val="MapadoDocumentoChar"/>
    <w:semiHidden/>
    <w:rsid w:val="0005364A"/>
    <w:pPr>
      <w:widowControl w:val="0"/>
      <w:shd w:val="clear" w:color="auto" w:fill="000080"/>
      <w:autoSpaceDE w:val="0"/>
      <w:autoSpaceDN w:val="0"/>
      <w:adjustRightInd w:val="0"/>
      <w:spacing w:before="60" w:after="60" w:line="240" w:lineRule="auto"/>
      <w:jc w:val="both"/>
    </w:pPr>
    <w:rPr>
      <w:rFonts w:ascii="Tahoma" w:eastAsia="Times New Roman" w:hAnsi="Tahoma" w:cs="Tahoma"/>
      <w:szCs w:val="24"/>
      <w:lang w:eastAsia="pt-BR"/>
    </w:rPr>
  </w:style>
  <w:style w:type="character" w:customStyle="1" w:styleId="MapadoDocumentoChar">
    <w:name w:val="Mapa do Documento Char"/>
    <w:basedOn w:val="Fontepargpadro"/>
    <w:link w:val="MapadoDocumento"/>
    <w:semiHidden/>
    <w:rsid w:val="0005364A"/>
    <w:rPr>
      <w:rFonts w:ascii="Tahoma" w:eastAsia="Times New Roman" w:hAnsi="Tahoma" w:cs="Tahoma"/>
      <w:sz w:val="20"/>
      <w:szCs w:val="24"/>
      <w:shd w:val="clear" w:color="auto" w:fill="000080"/>
      <w:lang w:eastAsia="pt-BR"/>
    </w:rPr>
  </w:style>
  <w:style w:type="character" w:styleId="Nmerodepgina">
    <w:name w:val="page number"/>
    <w:basedOn w:val="Fontepargpadro"/>
    <w:semiHidden/>
    <w:rsid w:val="0005364A"/>
  </w:style>
  <w:style w:type="paragraph" w:customStyle="1" w:styleId="seespsemantes">
    <w:name w:val="seespsemantes"/>
    <w:basedOn w:val="Normal"/>
    <w:rsid w:val="00A544DE"/>
    <w:pPr>
      <w:spacing w:before="100" w:beforeAutospacing="1" w:after="100" w:afterAutospacing="1" w:line="240" w:lineRule="auto"/>
    </w:pPr>
    <w:rPr>
      <w:rFonts w:eastAsia="Times New Roman" w:cs="Times New Roman"/>
      <w:sz w:val="24"/>
      <w:szCs w:val="24"/>
      <w:lang w:eastAsia="pt-BR"/>
    </w:rPr>
  </w:style>
  <w:style w:type="paragraph" w:customStyle="1" w:styleId="psds-corpodetexto">
    <w:name w:val="psds-corpodetexto"/>
    <w:basedOn w:val="Normal"/>
    <w:rsid w:val="00A544DE"/>
    <w:pPr>
      <w:spacing w:before="100" w:beforeAutospacing="1" w:after="100" w:afterAutospacing="1" w:line="240" w:lineRule="auto"/>
    </w:pPr>
    <w:rPr>
      <w:rFonts w:eastAsia="Times New Roman" w:cs="Times New Roman"/>
      <w:sz w:val="24"/>
      <w:szCs w:val="24"/>
      <w:lang w:eastAsia="pt-BR"/>
    </w:rPr>
  </w:style>
  <w:style w:type="paragraph" w:customStyle="1" w:styleId="alnea">
    <w:name w:val="alnea"/>
    <w:basedOn w:val="Normal"/>
    <w:rsid w:val="00A544DE"/>
    <w:pPr>
      <w:spacing w:before="100" w:beforeAutospacing="1" w:after="100" w:afterAutospacing="1" w:line="240" w:lineRule="auto"/>
    </w:pPr>
    <w:rPr>
      <w:rFonts w:eastAsia="Times New Roman" w:cs="Times New Roman"/>
      <w:sz w:val="24"/>
      <w:szCs w:val="24"/>
      <w:lang w:eastAsia="pt-BR"/>
    </w:rPr>
  </w:style>
  <w:style w:type="paragraph" w:customStyle="1" w:styleId="psds-marcadoresnivel20">
    <w:name w:val="psds-marcadoresnivel2"/>
    <w:basedOn w:val="Normal"/>
    <w:rsid w:val="00A544DE"/>
    <w:pPr>
      <w:spacing w:before="100" w:beforeAutospacing="1" w:after="100" w:afterAutospacing="1" w:line="240" w:lineRule="auto"/>
    </w:pPr>
    <w:rPr>
      <w:rFonts w:eastAsia="Times New Roman" w:cs="Times New Roman"/>
      <w:sz w:val="24"/>
      <w:szCs w:val="24"/>
      <w:lang w:eastAsia="pt-BR"/>
    </w:rPr>
  </w:style>
  <w:style w:type="paragraph" w:customStyle="1" w:styleId="PSDS-CorpodeTexto0">
    <w:name w:val="PSDS - Corpo de Texto"/>
    <w:basedOn w:val="Normal"/>
    <w:rsid w:val="00955AA7"/>
    <w:pPr>
      <w:suppressAutoHyphens/>
      <w:spacing w:line="240" w:lineRule="auto"/>
    </w:pPr>
    <w:rPr>
      <w:rFonts w:ascii="Arial" w:eastAsia="Times New Roman" w:hAnsi="Arial" w:cs="Times New Roman"/>
      <w:szCs w:val="20"/>
      <w:lang w:eastAsia="ar-SA"/>
    </w:rPr>
  </w:style>
  <w:style w:type="paragraph" w:customStyle="1" w:styleId="titulo3">
    <w:name w:val="titulo3"/>
    <w:basedOn w:val="Normal"/>
    <w:rsid w:val="008D654E"/>
    <w:pPr>
      <w:suppressAutoHyphens/>
      <w:spacing w:line="240" w:lineRule="auto"/>
      <w:ind w:firstLine="567"/>
    </w:pPr>
    <w:rPr>
      <w:rFonts w:eastAsia="Times New Roman" w:cs="Times New Roman"/>
      <w:sz w:val="16"/>
      <w:szCs w:val="16"/>
      <w:lang w:eastAsia="ar-SA"/>
    </w:rPr>
  </w:style>
  <w:style w:type="paragraph" w:customStyle="1" w:styleId="titulo2">
    <w:name w:val="titulo2"/>
    <w:basedOn w:val="Normal"/>
    <w:rsid w:val="008D654E"/>
    <w:pPr>
      <w:suppressAutoHyphens/>
      <w:spacing w:line="240" w:lineRule="auto"/>
      <w:ind w:firstLine="567"/>
      <w:jc w:val="both"/>
    </w:pPr>
    <w:rPr>
      <w:rFonts w:eastAsia="Times New Roman" w:cs="Times New Roman"/>
      <w:bCs/>
      <w:szCs w:val="20"/>
      <w:lang w:eastAsia="ar-SA"/>
    </w:rPr>
  </w:style>
  <w:style w:type="paragraph" w:styleId="Pr-formataoHTML">
    <w:name w:val="HTML Preformatted"/>
    <w:basedOn w:val="Normal"/>
    <w:link w:val="Pr-formataoHTMLChar"/>
    <w:uiPriority w:val="99"/>
    <w:unhideWhenUsed/>
    <w:rsid w:val="000A1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pt-BR"/>
    </w:rPr>
  </w:style>
  <w:style w:type="character" w:customStyle="1" w:styleId="Pr-formataoHTMLChar">
    <w:name w:val="Pré-formatação HTML Char"/>
    <w:basedOn w:val="Fontepargpadro"/>
    <w:link w:val="Pr-formataoHTML"/>
    <w:uiPriority w:val="99"/>
    <w:rsid w:val="000A19B0"/>
    <w:rPr>
      <w:rFonts w:ascii="Courier New" w:eastAsia="Times New Roman" w:hAnsi="Courier New" w:cs="Courier New"/>
      <w:sz w:val="20"/>
      <w:szCs w:val="20"/>
      <w:lang w:eastAsia="pt-BR"/>
    </w:rPr>
  </w:style>
  <w:style w:type="paragraph" w:styleId="Sumrio4">
    <w:name w:val="toc 4"/>
    <w:basedOn w:val="Normal"/>
    <w:next w:val="Normal"/>
    <w:autoRedefine/>
    <w:uiPriority w:val="39"/>
    <w:unhideWhenUsed/>
    <w:rsid w:val="00870F2D"/>
    <w:pPr>
      <w:spacing w:after="100"/>
      <w:ind w:left="660"/>
    </w:pPr>
    <w:rPr>
      <w:rFonts w:eastAsiaTheme="minorEastAsia"/>
      <w:lang w:eastAsia="pt-BR"/>
    </w:rPr>
  </w:style>
  <w:style w:type="paragraph" w:styleId="Sumrio5">
    <w:name w:val="toc 5"/>
    <w:basedOn w:val="Normal"/>
    <w:next w:val="Normal"/>
    <w:autoRedefine/>
    <w:uiPriority w:val="39"/>
    <w:unhideWhenUsed/>
    <w:rsid w:val="00870F2D"/>
    <w:pPr>
      <w:spacing w:after="100"/>
      <w:ind w:left="880"/>
    </w:pPr>
    <w:rPr>
      <w:rFonts w:eastAsiaTheme="minorEastAsia"/>
      <w:lang w:eastAsia="pt-BR"/>
    </w:rPr>
  </w:style>
  <w:style w:type="paragraph" w:styleId="Sumrio6">
    <w:name w:val="toc 6"/>
    <w:basedOn w:val="Normal"/>
    <w:next w:val="Normal"/>
    <w:autoRedefine/>
    <w:uiPriority w:val="39"/>
    <w:unhideWhenUsed/>
    <w:rsid w:val="00870F2D"/>
    <w:pPr>
      <w:spacing w:after="100"/>
      <w:ind w:left="1100"/>
    </w:pPr>
    <w:rPr>
      <w:rFonts w:eastAsiaTheme="minorEastAsia"/>
      <w:lang w:eastAsia="pt-BR"/>
    </w:rPr>
  </w:style>
  <w:style w:type="paragraph" w:styleId="Sumrio7">
    <w:name w:val="toc 7"/>
    <w:basedOn w:val="Normal"/>
    <w:next w:val="Normal"/>
    <w:autoRedefine/>
    <w:uiPriority w:val="39"/>
    <w:unhideWhenUsed/>
    <w:rsid w:val="00870F2D"/>
    <w:pPr>
      <w:spacing w:after="100"/>
      <w:ind w:left="1320"/>
    </w:pPr>
    <w:rPr>
      <w:rFonts w:eastAsiaTheme="minorEastAsia"/>
      <w:lang w:eastAsia="pt-BR"/>
    </w:rPr>
  </w:style>
  <w:style w:type="paragraph" w:styleId="Sumrio8">
    <w:name w:val="toc 8"/>
    <w:basedOn w:val="Normal"/>
    <w:next w:val="Normal"/>
    <w:autoRedefine/>
    <w:uiPriority w:val="39"/>
    <w:unhideWhenUsed/>
    <w:rsid w:val="00870F2D"/>
    <w:pPr>
      <w:spacing w:after="100"/>
      <w:ind w:left="1540"/>
    </w:pPr>
    <w:rPr>
      <w:rFonts w:eastAsiaTheme="minorEastAsia"/>
      <w:lang w:eastAsia="pt-BR"/>
    </w:rPr>
  </w:style>
  <w:style w:type="paragraph" w:styleId="Sumrio9">
    <w:name w:val="toc 9"/>
    <w:basedOn w:val="Normal"/>
    <w:next w:val="Normal"/>
    <w:autoRedefine/>
    <w:uiPriority w:val="39"/>
    <w:unhideWhenUsed/>
    <w:rsid w:val="00870F2D"/>
    <w:pPr>
      <w:spacing w:after="100"/>
      <w:ind w:left="1760"/>
    </w:pPr>
    <w:rPr>
      <w:rFonts w:eastAsiaTheme="minorEastAsia"/>
      <w:lang w:eastAsia="pt-BR"/>
    </w:rPr>
  </w:style>
  <w:style w:type="paragraph" w:customStyle="1" w:styleId="PSDS-MarcadoresNivel1">
    <w:name w:val="PSDS - Marcadores Nivel 1"/>
    <w:basedOn w:val="Normal"/>
    <w:rsid w:val="00462C28"/>
    <w:pPr>
      <w:numPr>
        <w:numId w:val="9"/>
      </w:numPr>
      <w:spacing w:before="40" w:after="40" w:line="240" w:lineRule="auto"/>
    </w:pPr>
    <w:rPr>
      <w:rFonts w:ascii="Arial" w:eastAsia="Times New Roman" w:hAnsi="Arial" w:cs="Times New Roman"/>
      <w:b/>
      <w:sz w:val="24"/>
      <w:szCs w:val="20"/>
      <w:lang w:eastAsia="pt-BR"/>
    </w:rPr>
  </w:style>
  <w:style w:type="paragraph" w:customStyle="1" w:styleId="PSDS-MarcadoresNivel2">
    <w:name w:val="PSDS - Marcadores Nivel 2"/>
    <w:basedOn w:val="Normal"/>
    <w:rsid w:val="00462C28"/>
    <w:pPr>
      <w:numPr>
        <w:ilvl w:val="1"/>
        <w:numId w:val="9"/>
      </w:numPr>
      <w:spacing w:before="40" w:after="40" w:line="240" w:lineRule="auto"/>
    </w:pPr>
    <w:rPr>
      <w:rFonts w:ascii="Arial" w:eastAsia="Times New Roman" w:hAnsi="Arial" w:cs="Times New Roman"/>
      <w:b/>
      <w:sz w:val="24"/>
      <w:szCs w:val="20"/>
      <w:lang w:eastAsia="pt-BR"/>
    </w:rPr>
  </w:style>
  <w:style w:type="paragraph" w:customStyle="1" w:styleId="PSDS-MarcadoresNivel5">
    <w:name w:val="PSDS - Marcadores Nivel 5"/>
    <w:basedOn w:val="Normal"/>
    <w:rsid w:val="00462C28"/>
    <w:pPr>
      <w:numPr>
        <w:ilvl w:val="4"/>
        <w:numId w:val="9"/>
      </w:numPr>
      <w:spacing w:before="40" w:after="40" w:line="240" w:lineRule="auto"/>
    </w:pPr>
    <w:rPr>
      <w:rFonts w:ascii="Arial" w:eastAsia="Times New Roman" w:hAnsi="Arial" w:cs="Arial"/>
      <w:b/>
      <w:sz w:val="24"/>
      <w:szCs w:val="20"/>
      <w:lang w:eastAsia="pt-BR"/>
    </w:rPr>
  </w:style>
  <w:style w:type="paragraph" w:customStyle="1" w:styleId="western">
    <w:name w:val="western"/>
    <w:basedOn w:val="Normal"/>
    <w:rsid w:val="005E0BA2"/>
    <w:pPr>
      <w:spacing w:before="100" w:beforeAutospacing="1" w:after="119" w:line="240" w:lineRule="auto"/>
    </w:pPr>
    <w:rPr>
      <w:rFonts w:ascii="Arial Unicode MS" w:eastAsia="Arial Unicode MS" w:hAnsi="Arial Unicode MS" w:cs="Arial Unicode MS"/>
      <w:sz w:val="24"/>
      <w:szCs w:val="24"/>
      <w:lang w:eastAsia="pt-BR"/>
    </w:rPr>
  </w:style>
  <w:style w:type="paragraph" w:customStyle="1" w:styleId="texto2">
    <w:name w:val="texto2"/>
    <w:basedOn w:val="Normal"/>
    <w:rsid w:val="00270E49"/>
    <w:pPr>
      <w:spacing w:before="100" w:beforeAutospacing="1" w:after="100" w:afterAutospacing="1" w:line="240" w:lineRule="auto"/>
    </w:pPr>
    <w:rPr>
      <w:rFonts w:eastAsia="Times New Roman" w:cs="Times New Roman"/>
      <w:sz w:val="24"/>
      <w:szCs w:val="24"/>
      <w:lang w:eastAsia="pt-BR"/>
    </w:rPr>
  </w:style>
  <w:style w:type="paragraph" w:customStyle="1" w:styleId="texto1">
    <w:name w:val="texto1"/>
    <w:basedOn w:val="Normal"/>
    <w:rsid w:val="00270E49"/>
    <w:pPr>
      <w:spacing w:before="100" w:beforeAutospacing="1" w:after="100" w:afterAutospacing="1" w:line="240" w:lineRule="auto"/>
    </w:pPr>
    <w:rPr>
      <w:rFonts w:eastAsia="Times New Roman" w:cs="Times New Roman"/>
      <w:sz w:val="24"/>
      <w:szCs w:val="24"/>
      <w:lang w:eastAsia="pt-BR"/>
    </w:rPr>
  </w:style>
  <w:style w:type="paragraph" w:customStyle="1" w:styleId="Standard">
    <w:name w:val="Standard"/>
    <w:rsid w:val="005774DF"/>
    <w:pPr>
      <w:autoSpaceDN w:val="0"/>
      <w:spacing w:after="160" w:line="256" w:lineRule="auto"/>
      <w:textAlignment w:val="baseline"/>
    </w:pPr>
    <w:rPr>
      <w:rFonts w:ascii="Calibri" w:eastAsia="Calibri" w:hAnsi="Calibri" w:cs="Times New Roman"/>
    </w:rPr>
  </w:style>
  <w:style w:type="paragraph" w:customStyle="1" w:styleId="richtextnodeselected">
    <w:name w:val="richtextnodeselected"/>
    <w:basedOn w:val="Normal"/>
    <w:rsid w:val="004A1A6A"/>
    <w:pPr>
      <w:suppressAutoHyphens/>
      <w:spacing w:before="280" w:after="280" w:line="240" w:lineRule="auto"/>
    </w:pPr>
    <w:rPr>
      <w:rFonts w:eastAsia="Times New Roman" w:cs="Times New Roman"/>
      <w:sz w:val="24"/>
      <w:szCs w:val="24"/>
      <w:lang w:eastAsia="zh-CN"/>
    </w:rPr>
  </w:style>
  <w:style w:type="paragraph" w:customStyle="1" w:styleId="NormalWeb1">
    <w:name w:val="Normal (Web)1"/>
    <w:basedOn w:val="Normal"/>
    <w:rsid w:val="004A1A6A"/>
    <w:pPr>
      <w:suppressAutoHyphens/>
      <w:spacing w:before="280" w:line="240" w:lineRule="auto"/>
    </w:pPr>
    <w:rPr>
      <w:rFonts w:eastAsia="Times New Roman" w:cs="Times New Roman"/>
      <w:sz w:val="24"/>
      <w:szCs w:val="24"/>
      <w:lang w:eastAsia="zh-CN"/>
    </w:rPr>
  </w:style>
  <w:style w:type="paragraph" w:customStyle="1" w:styleId="artigo">
    <w:name w:val="artigo"/>
    <w:basedOn w:val="Normal"/>
    <w:rsid w:val="000873DB"/>
    <w:pPr>
      <w:spacing w:before="100" w:beforeAutospacing="1" w:after="100" w:afterAutospacing="1" w:line="240" w:lineRule="auto"/>
    </w:pPr>
    <w:rPr>
      <w:rFonts w:eastAsia="Times New Roman" w:cs="Times New Roman"/>
      <w:sz w:val="24"/>
      <w:szCs w:val="24"/>
      <w:lang w:eastAsia="pt-BR"/>
    </w:rPr>
  </w:style>
  <w:style w:type="paragraph" w:customStyle="1" w:styleId="06Alterao">
    <w:name w:val="06 Alteração"/>
    <w:basedOn w:val="NormalWeb"/>
    <w:next w:val="04ParteNormativa"/>
    <w:rsid w:val="00AC3393"/>
    <w:pPr>
      <w:autoSpaceDN w:val="0"/>
      <w:spacing w:before="0" w:after="120"/>
      <w:ind w:left="1418"/>
      <w:jc w:val="both"/>
      <w:textAlignment w:val="baseline"/>
    </w:pPr>
    <w:rPr>
      <w:rFonts w:ascii="Times New Roman" w:eastAsia="Times New Roman" w:hAnsi="Times New Roman" w:cs="Times New Roman"/>
      <w:bCs/>
      <w:kern w:val="3"/>
      <w:szCs w:val="20"/>
      <w:lang w:eastAsia="zh-CN"/>
    </w:rPr>
  </w:style>
  <w:style w:type="paragraph" w:customStyle="1" w:styleId="04ParteNormativa">
    <w:name w:val="04 Parte Normativa"/>
    <w:basedOn w:val="Standard"/>
    <w:rsid w:val="00AC3393"/>
    <w:pPr>
      <w:suppressAutoHyphens/>
      <w:spacing w:after="120" w:line="240" w:lineRule="auto"/>
      <w:ind w:firstLine="1418"/>
      <w:jc w:val="both"/>
    </w:pPr>
    <w:rPr>
      <w:rFonts w:ascii="Times New Roman" w:eastAsia="Times New Roman" w:hAnsi="Times New Roman"/>
      <w:iCs/>
      <w:kern w:val="3"/>
      <w:sz w:val="24"/>
      <w:szCs w:val="24"/>
      <w:lang w:eastAsia="zh-CN"/>
    </w:rPr>
  </w:style>
  <w:style w:type="paragraph" w:customStyle="1" w:styleId="05MEMOPapeletaProvidIdent">
    <w:name w:val="05MEMO_Papeleta.Provid.Ident"/>
    <w:basedOn w:val="Ttulo2"/>
    <w:rsid w:val="00AC3393"/>
    <w:pPr>
      <w:widowControl/>
      <w:tabs>
        <w:tab w:val="clear" w:pos="576"/>
      </w:tabs>
      <w:suppressAutoHyphens/>
      <w:autoSpaceDE/>
      <w:adjustRightInd/>
      <w:spacing w:before="0" w:after="840"/>
      <w:ind w:left="0" w:firstLine="0"/>
      <w:jc w:val="left"/>
      <w:textAlignment w:val="baseline"/>
    </w:pPr>
    <w:rPr>
      <w:rFonts w:ascii="Times New Roman" w:hAnsi="Times New Roman" w:cs="Times New Roman"/>
      <w:b w:val="0"/>
      <w:bCs w:val="0"/>
      <w:iCs w:val="0"/>
      <w:caps w:val="0"/>
      <w:kern w:val="3"/>
      <w:sz w:val="24"/>
      <w:szCs w:val="20"/>
      <w:lang w:eastAsia="zh-CN"/>
    </w:rPr>
  </w:style>
  <w:style w:type="character" w:customStyle="1" w:styleId="im">
    <w:name w:val="im"/>
    <w:basedOn w:val="Fontepargpadro"/>
    <w:rsid w:val="004A7904"/>
  </w:style>
  <w:style w:type="character" w:styleId="Forte">
    <w:name w:val="Strong"/>
    <w:basedOn w:val="Fontepargpadro"/>
    <w:uiPriority w:val="22"/>
    <w:qFormat/>
    <w:rsid w:val="00863B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5610">
      <w:bodyDiv w:val="1"/>
      <w:marLeft w:val="0"/>
      <w:marRight w:val="0"/>
      <w:marTop w:val="0"/>
      <w:marBottom w:val="0"/>
      <w:divBdr>
        <w:top w:val="none" w:sz="0" w:space="0" w:color="auto"/>
        <w:left w:val="none" w:sz="0" w:space="0" w:color="auto"/>
        <w:bottom w:val="none" w:sz="0" w:space="0" w:color="auto"/>
        <w:right w:val="none" w:sz="0" w:space="0" w:color="auto"/>
      </w:divBdr>
    </w:div>
    <w:div w:id="25640393">
      <w:bodyDiv w:val="1"/>
      <w:marLeft w:val="0"/>
      <w:marRight w:val="0"/>
      <w:marTop w:val="0"/>
      <w:marBottom w:val="0"/>
      <w:divBdr>
        <w:top w:val="none" w:sz="0" w:space="0" w:color="auto"/>
        <w:left w:val="none" w:sz="0" w:space="0" w:color="auto"/>
        <w:bottom w:val="none" w:sz="0" w:space="0" w:color="auto"/>
        <w:right w:val="none" w:sz="0" w:space="0" w:color="auto"/>
      </w:divBdr>
    </w:div>
    <w:div w:id="26611768">
      <w:bodyDiv w:val="1"/>
      <w:marLeft w:val="0"/>
      <w:marRight w:val="0"/>
      <w:marTop w:val="0"/>
      <w:marBottom w:val="0"/>
      <w:divBdr>
        <w:top w:val="none" w:sz="0" w:space="0" w:color="auto"/>
        <w:left w:val="none" w:sz="0" w:space="0" w:color="auto"/>
        <w:bottom w:val="none" w:sz="0" w:space="0" w:color="auto"/>
        <w:right w:val="none" w:sz="0" w:space="0" w:color="auto"/>
      </w:divBdr>
    </w:div>
    <w:div w:id="64229310">
      <w:bodyDiv w:val="1"/>
      <w:marLeft w:val="0"/>
      <w:marRight w:val="0"/>
      <w:marTop w:val="0"/>
      <w:marBottom w:val="0"/>
      <w:divBdr>
        <w:top w:val="none" w:sz="0" w:space="0" w:color="auto"/>
        <w:left w:val="none" w:sz="0" w:space="0" w:color="auto"/>
        <w:bottom w:val="none" w:sz="0" w:space="0" w:color="auto"/>
        <w:right w:val="none" w:sz="0" w:space="0" w:color="auto"/>
      </w:divBdr>
    </w:div>
    <w:div w:id="64881941">
      <w:bodyDiv w:val="1"/>
      <w:marLeft w:val="0"/>
      <w:marRight w:val="0"/>
      <w:marTop w:val="0"/>
      <w:marBottom w:val="0"/>
      <w:divBdr>
        <w:top w:val="none" w:sz="0" w:space="0" w:color="auto"/>
        <w:left w:val="none" w:sz="0" w:space="0" w:color="auto"/>
        <w:bottom w:val="none" w:sz="0" w:space="0" w:color="auto"/>
        <w:right w:val="none" w:sz="0" w:space="0" w:color="auto"/>
      </w:divBdr>
    </w:div>
    <w:div w:id="72096318">
      <w:bodyDiv w:val="1"/>
      <w:marLeft w:val="0"/>
      <w:marRight w:val="0"/>
      <w:marTop w:val="0"/>
      <w:marBottom w:val="0"/>
      <w:divBdr>
        <w:top w:val="none" w:sz="0" w:space="0" w:color="auto"/>
        <w:left w:val="none" w:sz="0" w:space="0" w:color="auto"/>
        <w:bottom w:val="none" w:sz="0" w:space="0" w:color="auto"/>
        <w:right w:val="none" w:sz="0" w:space="0" w:color="auto"/>
      </w:divBdr>
    </w:div>
    <w:div w:id="81420071">
      <w:bodyDiv w:val="1"/>
      <w:marLeft w:val="0"/>
      <w:marRight w:val="0"/>
      <w:marTop w:val="0"/>
      <w:marBottom w:val="0"/>
      <w:divBdr>
        <w:top w:val="none" w:sz="0" w:space="0" w:color="auto"/>
        <w:left w:val="none" w:sz="0" w:space="0" w:color="auto"/>
        <w:bottom w:val="none" w:sz="0" w:space="0" w:color="auto"/>
        <w:right w:val="none" w:sz="0" w:space="0" w:color="auto"/>
      </w:divBdr>
    </w:div>
    <w:div w:id="99762723">
      <w:bodyDiv w:val="1"/>
      <w:marLeft w:val="0"/>
      <w:marRight w:val="0"/>
      <w:marTop w:val="0"/>
      <w:marBottom w:val="0"/>
      <w:divBdr>
        <w:top w:val="none" w:sz="0" w:space="0" w:color="auto"/>
        <w:left w:val="none" w:sz="0" w:space="0" w:color="auto"/>
        <w:bottom w:val="none" w:sz="0" w:space="0" w:color="auto"/>
        <w:right w:val="none" w:sz="0" w:space="0" w:color="auto"/>
      </w:divBdr>
    </w:div>
    <w:div w:id="113334565">
      <w:bodyDiv w:val="1"/>
      <w:marLeft w:val="0"/>
      <w:marRight w:val="0"/>
      <w:marTop w:val="0"/>
      <w:marBottom w:val="0"/>
      <w:divBdr>
        <w:top w:val="none" w:sz="0" w:space="0" w:color="auto"/>
        <w:left w:val="none" w:sz="0" w:space="0" w:color="auto"/>
        <w:bottom w:val="none" w:sz="0" w:space="0" w:color="auto"/>
        <w:right w:val="none" w:sz="0" w:space="0" w:color="auto"/>
      </w:divBdr>
    </w:div>
    <w:div w:id="169762505">
      <w:bodyDiv w:val="1"/>
      <w:marLeft w:val="0"/>
      <w:marRight w:val="0"/>
      <w:marTop w:val="0"/>
      <w:marBottom w:val="0"/>
      <w:divBdr>
        <w:top w:val="none" w:sz="0" w:space="0" w:color="auto"/>
        <w:left w:val="none" w:sz="0" w:space="0" w:color="auto"/>
        <w:bottom w:val="none" w:sz="0" w:space="0" w:color="auto"/>
        <w:right w:val="none" w:sz="0" w:space="0" w:color="auto"/>
      </w:divBdr>
    </w:div>
    <w:div w:id="172887209">
      <w:bodyDiv w:val="1"/>
      <w:marLeft w:val="0"/>
      <w:marRight w:val="0"/>
      <w:marTop w:val="0"/>
      <w:marBottom w:val="0"/>
      <w:divBdr>
        <w:top w:val="none" w:sz="0" w:space="0" w:color="auto"/>
        <w:left w:val="none" w:sz="0" w:space="0" w:color="auto"/>
        <w:bottom w:val="none" w:sz="0" w:space="0" w:color="auto"/>
        <w:right w:val="none" w:sz="0" w:space="0" w:color="auto"/>
      </w:divBdr>
    </w:div>
    <w:div w:id="202518669">
      <w:bodyDiv w:val="1"/>
      <w:marLeft w:val="0"/>
      <w:marRight w:val="0"/>
      <w:marTop w:val="0"/>
      <w:marBottom w:val="0"/>
      <w:divBdr>
        <w:top w:val="none" w:sz="0" w:space="0" w:color="auto"/>
        <w:left w:val="none" w:sz="0" w:space="0" w:color="auto"/>
        <w:bottom w:val="none" w:sz="0" w:space="0" w:color="auto"/>
        <w:right w:val="none" w:sz="0" w:space="0" w:color="auto"/>
      </w:divBdr>
    </w:div>
    <w:div w:id="204566973">
      <w:bodyDiv w:val="1"/>
      <w:marLeft w:val="0"/>
      <w:marRight w:val="0"/>
      <w:marTop w:val="0"/>
      <w:marBottom w:val="0"/>
      <w:divBdr>
        <w:top w:val="none" w:sz="0" w:space="0" w:color="auto"/>
        <w:left w:val="none" w:sz="0" w:space="0" w:color="auto"/>
        <w:bottom w:val="none" w:sz="0" w:space="0" w:color="auto"/>
        <w:right w:val="none" w:sz="0" w:space="0" w:color="auto"/>
      </w:divBdr>
    </w:div>
    <w:div w:id="315962907">
      <w:bodyDiv w:val="1"/>
      <w:marLeft w:val="0"/>
      <w:marRight w:val="0"/>
      <w:marTop w:val="0"/>
      <w:marBottom w:val="0"/>
      <w:divBdr>
        <w:top w:val="none" w:sz="0" w:space="0" w:color="auto"/>
        <w:left w:val="none" w:sz="0" w:space="0" w:color="auto"/>
        <w:bottom w:val="none" w:sz="0" w:space="0" w:color="auto"/>
        <w:right w:val="none" w:sz="0" w:space="0" w:color="auto"/>
      </w:divBdr>
    </w:div>
    <w:div w:id="318727430">
      <w:bodyDiv w:val="1"/>
      <w:marLeft w:val="0"/>
      <w:marRight w:val="0"/>
      <w:marTop w:val="0"/>
      <w:marBottom w:val="0"/>
      <w:divBdr>
        <w:top w:val="none" w:sz="0" w:space="0" w:color="auto"/>
        <w:left w:val="none" w:sz="0" w:space="0" w:color="auto"/>
        <w:bottom w:val="none" w:sz="0" w:space="0" w:color="auto"/>
        <w:right w:val="none" w:sz="0" w:space="0" w:color="auto"/>
      </w:divBdr>
    </w:div>
    <w:div w:id="325667592">
      <w:bodyDiv w:val="1"/>
      <w:marLeft w:val="0"/>
      <w:marRight w:val="0"/>
      <w:marTop w:val="0"/>
      <w:marBottom w:val="0"/>
      <w:divBdr>
        <w:top w:val="none" w:sz="0" w:space="0" w:color="auto"/>
        <w:left w:val="none" w:sz="0" w:space="0" w:color="auto"/>
        <w:bottom w:val="none" w:sz="0" w:space="0" w:color="auto"/>
        <w:right w:val="none" w:sz="0" w:space="0" w:color="auto"/>
      </w:divBdr>
    </w:div>
    <w:div w:id="344862185">
      <w:bodyDiv w:val="1"/>
      <w:marLeft w:val="0"/>
      <w:marRight w:val="0"/>
      <w:marTop w:val="0"/>
      <w:marBottom w:val="0"/>
      <w:divBdr>
        <w:top w:val="none" w:sz="0" w:space="0" w:color="auto"/>
        <w:left w:val="none" w:sz="0" w:space="0" w:color="auto"/>
        <w:bottom w:val="none" w:sz="0" w:space="0" w:color="auto"/>
        <w:right w:val="none" w:sz="0" w:space="0" w:color="auto"/>
      </w:divBdr>
      <w:divsChild>
        <w:div w:id="348526541">
          <w:marLeft w:val="547"/>
          <w:marRight w:val="0"/>
          <w:marTop w:val="288"/>
          <w:marBottom w:val="0"/>
          <w:divBdr>
            <w:top w:val="none" w:sz="0" w:space="0" w:color="auto"/>
            <w:left w:val="none" w:sz="0" w:space="0" w:color="auto"/>
            <w:bottom w:val="none" w:sz="0" w:space="0" w:color="auto"/>
            <w:right w:val="none" w:sz="0" w:space="0" w:color="auto"/>
          </w:divBdr>
        </w:div>
        <w:div w:id="625937619">
          <w:marLeft w:val="547"/>
          <w:marRight w:val="0"/>
          <w:marTop w:val="288"/>
          <w:marBottom w:val="0"/>
          <w:divBdr>
            <w:top w:val="none" w:sz="0" w:space="0" w:color="auto"/>
            <w:left w:val="none" w:sz="0" w:space="0" w:color="auto"/>
            <w:bottom w:val="none" w:sz="0" w:space="0" w:color="auto"/>
            <w:right w:val="none" w:sz="0" w:space="0" w:color="auto"/>
          </w:divBdr>
        </w:div>
      </w:divsChild>
    </w:div>
    <w:div w:id="428351856">
      <w:bodyDiv w:val="1"/>
      <w:marLeft w:val="0"/>
      <w:marRight w:val="0"/>
      <w:marTop w:val="0"/>
      <w:marBottom w:val="0"/>
      <w:divBdr>
        <w:top w:val="none" w:sz="0" w:space="0" w:color="auto"/>
        <w:left w:val="none" w:sz="0" w:space="0" w:color="auto"/>
        <w:bottom w:val="none" w:sz="0" w:space="0" w:color="auto"/>
        <w:right w:val="none" w:sz="0" w:space="0" w:color="auto"/>
      </w:divBdr>
    </w:div>
    <w:div w:id="441462048">
      <w:bodyDiv w:val="1"/>
      <w:marLeft w:val="0"/>
      <w:marRight w:val="0"/>
      <w:marTop w:val="0"/>
      <w:marBottom w:val="0"/>
      <w:divBdr>
        <w:top w:val="none" w:sz="0" w:space="0" w:color="auto"/>
        <w:left w:val="none" w:sz="0" w:space="0" w:color="auto"/>
        <w:bottom w:val="none" w:sz="0" w:space="0" w:color="auto"/>
        <w:right w:val="none" w:sz="0" w:space="0" w:color="auto"/>
      </w:divBdr>
    </w:div>
    <w:div w:id="467286994">
      <w:bodyDiv w:val="1"/>
      <w:marLeft w:val="0"/>
      <w:marRight w:val="0"/>
      <w:marTop w:val="0"/>
      <w:marBottom w:val="0"/>
      <w:divBdr>
        <w:top w:val="none" w:sz="0" w:space="0" w:color="auto"/>
        <w:left w:val="none" w:sz="0" w:space="0" w:color="auto"/>
        <w:bottom w:val="none" w:sz="0" w:space="0" w:color="auto"/>
        <w:right w:val="none" w:sz="0" w:space="0" w:color="auto"/>
      </w:divBdr>
    </w:div>
    <w:div w:id="485240887">
      <w:bodyDiv w:val="1"/>
      <w:marLeft w:val="0"/>
      <w:marRight w:val="0"/>
      <w:marTop w:val="0"/>
      <w:marBottom w:val="0"/>
      <w:divBdr>
        <w:top w:val="none" w:sz="0" w:space="0" w:color="auto"/>
        <w:left w:val="none" w:sz="0" w:space="0" w:color="auto"/>
        <w:bottom w:val="none" w:sz="0" w:space="0" w:color="auto"/>
        <w:right w:val="none" w:sz="0" w:space="0" w:color="auto"/>
      </w:divBdr>
    </w:div>
    <w:div w:id="515776215">
      <w:bodyDiv w:val="1"/>
      <w:marLeft w:val="0"/>
      <w:marRight w:val="0"/>
      <w:marTop w:val="0"/>
      <w:marBottom w:val="0"/>
      <w:divBdr>
        <w:top w:val="none" w:sz="0" w:space="0" w:color="auto"/>
        <w:left w:val="none" w:sz="0" w:space="0" w:color="auto"/>
        <w:bottom w:val="none" w:sz="0" w:space="0" w:color="auto"/>
        <w:right w:val="none" w:sz="0" w:space="0" w:color="auto"/>
      </w:divBdr>
    </w:div>
    <w:div w:id="519974120">
      <w:bodyDiv w:val="1"/>
      <w:marLeft w:val="0"/>
      <w:marRight w:val="0"/>
      <w:marTop w:val="0"/>
      <w:marBottom w:val="0"/>
      <w:divBdr>
        <w:top w:val="none" w:sz="0" w:space="0" w:color="auto"/>
        <w:left w:val="none" w:sz="0" w:space="0" w:color="auto"/>
        <w:bottom w:val="none" w:sz="0" w:space="0" w:color="auto"/>
        <w:right w:val="none" w:sz="0" w:space="0" w:color="auto"/>
      </w:divBdr>
      <w:divsChild>
        <w:div w:id="1160387506">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535889729">
      <w:bodyDiv w:val="1"/>
      <w:marLeft w:val="0"/>
      <w:marRight w:val="0"/>
      <w:marTop w:val="0"/>
      <w:marBottom w:val="0"/>
      <w:divBdr>
        <w:top w:val="none" w:sz="0" w:space="0" w:color="auto"/>
        <w:left w:val="none" w:sz="0" w:space="0" w:color="auto"/>
        <w:bottom w:val="none" w:sz="0" w:space="0" w:color="auto"/>
        <w:right w:val="none" w:sz="0" w:space="0" w:color="auto"/>
      </w:divBdr>
    </w:div>
    <w:div w:id="562062846">
      <w:bodyDiv w:val="1"/>
      <w:marLeft w:val="0"/>
      <w:marRight w:val="0"/>
      <w:marTop w:val="0"/>
      <w:marBottom w:val="0"/>
      <w:divBdr>
        <w:top w:val="none" w:sz="0" w:space="0" w:color="auto"/>
        <w:left w:val="none" w:sz="0" w:space="0" w:color="auto"/>
        <w:bottom w:val="none" w:sz="0" w:space="0" w:color="auto"/>
        <w:right w:val="none" w:sz="0" w:space="0" w:color="auto"/>
      </w:divBdr>
    </w:div>
    <w:div w:id="595526801">
      <w:bodyDiv w:val="1"/>
      <w:marLeft w:val="0"/>
      <w:marRight w:val="0"/>
      <w:marTop w:val="0"/>
      <w:marBottom w:val="0"/>
      <w:divBdr>
        <w:top w:val="none" w:sz="0" w:space="0" w:color="auto"/>
        <w:left w:val="none" w:sz="0" w:space="0" w:color="auto"/>
        <w:bottom w:val="none" w:sz="0" w:space="0" w:color="auto"/>
        <w:right w:val="none" w:sz="0" w:space="0" w:color="auto"/>
      </w:divBdr>
    </w:div>
    <w:div w:id="642543541">
      <w:bodyDiv w:val="1"/>
      <w:marLeft w:val="0"/>
      <w:marRight w:val="0"/>
      <w:marTop w:val="0"/>
      <w:marBottom w:val="0"/>
      <w:divBdr>
        <w:top w:val="none" w:sz="0" w:space="0" w:color="auto"/>
        <w:left w:val="none" w:sz="0" w:space="0" w:color="auto"/>
        <w:bottom w:val="none" w:sz="0" w:space="0" w:color="auto"/>
        <w:right w:val="none" w:sz="0" w:space="0" w:color="auto"/>
      </w:divBdr>
    </w:div>
    <w:div w:id="643386191">
      <w:bodyDiv w:val="1"/>
      <w:marLeft w:val="0"/>
      <w:marRight w:val="0"/>
      <w:marTop w:val="0"/>
      <w:marBottom w:val="0"/>
      <w:divBdr>
        <w:top w:val="none" w:sz="0" w:space="0" w:color="auto"/>
        <w:left w:val="none" w:sz="0" w:space="0" w:color="auto"/>
        <w:bottom w:val="none" w:sz="0" w:space="0" w:color="auto"/>
        <w:right w:val="none" w:sz="0" w:space="0" w:color="auto"/>
      </w:divBdr>
    </w:div>
    <w:div w:id="659692511">
      <w:bodyDiv w:val="1"/>
      <w:marLeft w:val="0"/>
      <w:marRight w:val="0"/>
      <w:marTop w:val="0"/>
      <w:marBottom w:val="0"/>
      <w:divBdr>
        <w:top w:val="none" w:sz="0" w:space="0" w:color="auto"/>
        <w:left w:val="none" w:sz="0" w:space="0" w:color="auto"/>
        <w:bottom w:val="none" w:sz="0" w:space="0" w:color="auto"/>
        <w:right w:val="none" w:sz="0" w:space="0" w:color="auto"/>
      </w:divBdr>
    </w:div>
    <w:div w:id="661854214">
      <w:bodyDiv w:val="1"/>
      <w:marLeft w:val="0"/>
      <w:marRight w:val="0"/>
      <w:marTop w:val="0"/>
      <w:marBottom w:val="0"/>
      <w:divBdr>
        <w:top w:val="none" w:sz="0" w:space="0" w:color="auto"/>
        <w:left w:val="none" w:sz="0" w:space="0" w:color="auto"/>
        <w:bottom w:val="none" w:sz="0" w:space="0" w:color="auto"/>
        <w:right w:val="none" w:sz="0" w:space="0" w:color="auto"/>
      </w:divBdr>
    </w:div>
    <w:div w:id="669261595">
      <w:bodyDiv w:val="1"/>
      <w:marLeft w:val="0"/>
      <w:marRight w:val="0"/>
      <w:marTop w:val="0"/>
      <w:marBottom w:val="0"/>
      <w:divBdr>
        <w:top w:val="none" w:sz="0" w:space="0" w:color="auto"/>
        <w:left w:val="none" w:sz="0" w:space="0" w:color="auto"/>
        <w:bottom w:val="none" w:sz="0" w:space="0" w:color="auto"/>
        <w:right w:val="none" w:sz="0" w:space="0" w:color="auto"/>
      </w:divBdr>
    </w:div>
    <w:div w:id="701786743">
      <w:bodyDiv w:val="1"/>
      <w:marLeft w:val="0"/>
      <w:marRight w:val="0"/>
      <w:marTop w:val="0"/>
      <w:marBottom w:val="0"/>
      <w:divBdr>
        <w:top w:val="none" w:sz="0" w:space="0" w:color="auto"/>
        <w:left w:val="none" w:sz="0" w:space="0" w:color="auto"/>
        <w:bottom w:val="none" w:sz="0" w:space="0" w:color="auto"/>
        <w:right w:val="none" w:sz="0" w:space="0" w:color="auto"/>
      </w:divBdr>
    </w:div>
    <w:div w:id="708143085">
      <w:bodyDiv w:val="1"/>
      <w:marLeft w:val="0"/>
      <w:marRight w:val="0"/>
      <w:marTop w:val="0"/>
      <w:marBottom w:val="0"/>
      <w:divBdr>
        <w:top w:val="none" w:sz="0" w:space="0" w:color="auto"/>
        <w:left w:val="none" w:sz="0" w:space="0" w:color="auto"/>
        <w:bottom w:val="none" w:sz="0" w:space="0" w:color="auto"/>
        <w:right w:val="none" w:sz="0" w:space="0" w:color="auto"/>
      </w:divBdr>
    </w:div>
    <w:div w:id="725908209">
      <w:bodyDiv w:val="1"/>
      <w:marLeft w:val="0"/>
      <w:marRight w:val="0"/>
      <w:marTop w:val="0"/>
      <w:marBottom w:val="0"/>
      <w:divBdr>
        <w:top w:val="none" w:sz="0" w:space="0" w:color="auto"/>
        <w:left w:val="none" w:sz="0" w:space="0" w:color="auto"/>
        <w:bottom w:val="none" w:sz="0" w:space="0" w:color="auto"/>
        <w:right w:val="none" w:sz="0" w:space="0" w:color="auto"/>
      </w:divBdr>
    </w:div>
    <w:div w:id="726411977">
      <w:bodyDiv w:val="1"/>
      <w:marLeft w:val="0"/>
      <w:marRight w:val="0"/>
      <w:marTop w:val="0"/>
      <w:marBottom w:val="0"/>
      <w:divBdr>
        <w:top w:val="none" w:sz="0" w:space="0" w:color="auto"/>
        <w:left w:val="none" w:sz="0" w:space="0" w:color="auto"/>
        <w:bottom w:val="none" w:sz="0" w:space="0" w:color="auto"/>
        <w:right w:val="none" w:sz="0" w:space="0" w:color="auto"/>
      </w:divBdr>
    </w:div>
    <w:div w:id="740910935">
      <w:bodyDiv w:val="1"/>
      <w:marLeft w:val="0"/>
      <w:marRight w:val="0"/>
      <w:marTop w:val="0"/>
      <w:marBottom w:val="0"/>
      <w:divBdr>
        <w:top w:val="none" w:sz="0" w:space="0" w:color="auto"/>
        <w:left w:val="none" w:sz="0" w:space="0" w:color="auto"/>
        <w:bottom w:val="none" w:sz="0" w:space="0" w:color="auto"/>
        <w:right w:val="none" w:sz="0" w:space="0" w:color="auto"/>
      </w:divBdr>
    </w:div>
    <w:div w:id="755126702">
      <w:bodyDiv w:val="1"/>
      <w:marLeft w:val="0"/>
      <w:marRight w:val="0"/>
      <w:marTop w:val="0"/>
      <w:marBottom w:val="0"/>
      <w:divBdr>
        <w:top w:val="none" w:sz="0" w:space="0" w:color="auto"/>
        <w:left w:val="none" w:sz="0" w:space="0" w:color="auto"/>
        <w:bottom w:val="none" w:sz="0" w:space="0" w:color="auto"/>
        <w:right w:val="none" w:sz="0" w:space="0" w:color="auto"/>
      </w:divBdr>
    </w:div>
    <w:div w:id="820119591">
      <w:bodyDiv w:val="1"/>
      <w:marLeft w:val="0"/>
      <w:marRight w:val="0"/>
      <w:marTop w:val="0"/>
      <w:marBottom w:val="0"/>
      <w:divBdr>
        <w:top w:val="none" w:sz="0" w:space="0" w:color="auto"/>
        <w:left w:val="none" w:sz="0" w:space="0" w:color="auto"/>
        <w:bottom w:val="none" w:sz="0" w:space="0" w:color="auto"/>
        <w:right w:val="none" w:sz="0" w:space="0" w:color="auto"/>
      </w:divBdr>
    </w:div>
    <w:div w:id="829752505">
      <w:bodyDiv w:val="1"/>
      <w:marLeft w:val="0"/>
      <w:marRight w:val="0"/>
      <w:marTop w:val="0"/>
      <w:marBottom w:val="0"/>
      <w:divBdr>
        <w:top w:val="none" w:sz="0" w:space="0" w:color="auto"/>
        <w:left w:val="none" w:sz="0" w:space="0" w:color="auto"/>
        <w:bottom w:val="none" w:sz="0" w:space="0" w:color="auto"/>
        <w:right w:val="none" w:sz="0" w:space="0" w:color="auto"/>
      </w:divBdr>
    </w:div>
    <w:div w:id="834145989">
      <w:bodyDiv w:val="1"/>
      <w:marLeft w:val="0"/>
      <w:marRight w:val="0"/>
      <w:marTop w:val="0"/>
      <w:marBottom w:val="0"/>
      <w:divBdr>
        <w:top w:val="none" w:sz="0" w:space="0" w:color="auto"/>
        <w:left w:val="none" w:sz="0" w:space="0" w:color="auto"/>
        <w:bottom w:val="none" w:sz="0" w:space="0" w:color="auto"/>
        <w:right w:val="none" w:sz="0" w:space="0" w:color="auto"/>
      </w:divBdr>
    </w:div>
    <w:div w:id="834805230">
      <w:bodyDiv w:val="1"/>
      <w:marLeft w:val="0"/>
      <w:marRight w:val="0"/>
      <w:marTop w:val="0"/>
      <w:marBottom w:val="0"/>
      <w:divBdr>
        <w:top w:val="none" w:sz="0" w:space="0" w:color="auto"/>
        <w:left w:val="none" w:sz="0" w:space="0" w:color="auto"/>
        <w:bottom w:val="none" w:sz="0" w:space="0" w:color="auto"/>
        <w:right w:val="none" w:sz="0" w:space="0" w:color="auto"/>
      </w:divBdr>
      <w:divsChild>
        <w:div w:id="1523474944">
          <w:marLeft w:val="547"/>
          <w:marRight w:val="0"/>
          <w:marTop w:val="288"/>
          <w:marBottom w:val="0"/>
          <w:divBdr>
            <w:top w:val="none" w:sz="0" w:space="0" w:color="auto"/>
            <w:left w:val="none" w:sz="0" w:space="0" w:color="auto"/>
            <w:bottom w:val="none" w:sz="0" w:space="0" w:color="auto"/>
            <w:right w:val="none" w:sz="0" w:space="0" w:color="auto"/>
          </w:divBdr>
        </w:div>
      </w:divsChild>
    </w:div>
    <w:div w:id="843711045">
      <w:bodyDiv w:val="1"/>
      <w:marLeft w:val="0"/>
      <w:marRight w:val="0"/>
      <w:marTop w:val="0"/>
      <w:marBottom w:val="0"/>
      <w:divBdr>
        <w:top w:val="none" w:sz="0" w:space="0" w:color="auto"/>
        <w:left w:val="none" w:sz="0" w:space="0" w:color="auto"/>
        <w:bottom w:val="none" w:sz="0" w:space="0" w:color="auto"/>
        <w:right w:val="none" w:sz="0" w:space="0" w:color="auto"/>
      </w:divBdr>
    </w:div>
    <w:div w:id="885916708">
      <w:bodyDiv w:val="1"/>
      <w:marLeft w:val="0"/>
      <w:marRight w:val="0"/>
      <w:marTop w:val="0"/>
      <w:marBottom w:val="0"/>
      <w:divBdr>
        <w:top w:val="none" w:sz="0" w:space="0" w:color="auto"/>
        <w:left w:val="none" w:sz="0" w:space="0" w:color="auto"/>
        <w:bottom w:val="none" w:sz="0" w:space="0" w:color="auto"/>
        <w:right w:val="none" w:sz="0" w:space="0" w:color="auto"/>
      </w:divBdr>
    </w:div>
    <w:div w:id="887958142">
      <w:bodyDiv w:val="1"/>
      <w:marLeft w:val="0"/>
      <w:marRight w:val="0"/>
      <w:marTop w:val="0"/>
      <w:marBottom w:val="0"/>
      <w:divBdr>
        <w:top w:val="none" w:sz="0" w:space="0" w:color="auto"/>
        <w:left w:val="none" w:sz="0" w:space="0" w:color="auto"/>
        <w:bottom w:val="none" w:sz="0" w:space="0" w:color="auto"/>
        <w:right w:val="none" w:sz="0" w:space="0" w:color="auto"/>
      </w:divBdr>
    </w:div>
    <w:div w:id="976758918">
      <w:bodyDiv w:val="1"/>
      <w:marLeft w:val="0"/>
      <w:marRight w:val="0"/>
      <w:marTop w:val="0"/>
      <w:marBottom w:val="0"/>
      <w:divBdr>
        <w:top w:val="none" w:sz="0" w:space="0" w:color="auto"/>
        <w:left w:val="none" w:sz="0" w:space="0" w:color="auto"/>
        <w:bottom w:val="none" w:sz="0" w:space="0" w:color="auto"/>
        <w:right w:val="none" w:sz="0" w:space="0" w:color="auto"/>
      </w:divBdr>
    </w:div>
    <w:div w:id="990017198">
      <w:bodyDiv w:val="1"/>
      <w:marLeft w:val="0"/>
      <w:marRight w:val="0"/>
      <w:marTop w:val="0"/>
      <w:marBottom w:val="0"/>
      <w:divBdr>
        <w:top w:val="none" w:sz="0" w:space="0" w:color="auto"/>
        <w:left w:val="none" w:sz="0" w:space="0" w:color="auto"/>
        <w:bottom w:val="none" w:sz="0" w:space="0" w:color="auto"/>
        <w:right w:val="none" w:sz="0" w:space="0" w:color="auto"/>
      </w:divBdr>
    </w:div>
    <w:div w:id="995261715">
      <w:bodyDiv w:val="1"/>
      <w:marLeft w:val="0"/>
      <w:marRight w:val="0"/>
      <w:marTop w:val="0"/>
      <w:marBottom w:val="0"/>
      <w:divBdr>
        <w:top w:val="none" w:sz="0" w:space="0" w:color="auto"/>
        <w:left w:val="none" w:sz="0" w:space="0" w:color="auto"/>
        <w:bottom w:val="none" w:sz="0" w:space="0" w:color="auto"/>
        <w:right w:val="none" w:sz="0" w:space="0" w:color="auto"/>
      </w:divBdr>
    </w:div>
    <w:div w:id="999892366">
      <w:bodyDiv w:val="1"/>
      <w:marLeft w:val="0"/>
      <w:marRight w:val="0"/>
      <w:marTop w:val="0"/>
      <w:marBottom w:val="0"/>
      <w:divBdr>
        <w:top w:val="none" w:sz="0" w:space="0" w:color="auto"/>
        <w:left w:val="none" w:sz="0" w:space="0" w:color="auto"/>
        <w:bottom w:val="none" w:sz="0" w:space="0" w:color="auto"/>
        <w:right w:val="none" w:sz="0" w:space="0" w:color="auto"/>
      </w:divBdr>
    </w:div>
    <w:div w:id="1030689791">
      <w:bodyDiv w:val="1"/>
      <w:marLeft w:val="0"/>
      <w:marRight w:val="0"/>
      <w:marTop w:val="0"/>
      <w:marBottom w:val="0"/>
      <w:divBdr>
        <w:top w:val="none" w:sz="0" w:space="0" w:color="auto"/>
        <w:left w:val="none" w:sz="0" w:space="0" w:color="auto"/>
        <w:bottom w:val="none" w:sz="0" w:space="0" w:color="auto"/>
        <w:right w:val="none" w:sz="0" w:space="0" w:color="auto"/>
      </w:divBdr>
    </w:div>
    <w:div w:id="1048728242">
      <w:bodyDiv w:val="1"/>
      <w:marLeft w:val="0"/>
      <w:marRight w:val="0"/>
      <w:marTop w:val="0"/>
      <w:marBottom w:val="0"/>
      <w:divBdr>
        <w:top w:val="none" w:sz="0" w:space="0" w:color="auto"/>
        <w:left w:val="none" w:sz="0" w:space="0" w:color="auto"/>
        <w:bottom w:val="none" w:sz="0" w:space="0" w:color="auto"/>
        <w:right w:val="none" w:sz="0" w:space="0" w:color="auto"/>
      </w:divBdr>
    </w:div>
    <w:div w:id="1063337056">
      <w:bodyDiv w:val="1"/>
      <w:marLeft w:val="0"/>
      <w:marRight w:val="0"/>
      <w:marTop w:val="0"/>
      <w:marBottom w:val="0"/>
      <w:divBdr>
        <w:top w:val="none" w:sz="0" w:space="0" w:color="auto"/>
        <w:left w:val="none" w:sz="0" w:space="0" w:color="auto"/>
        <w:bottom w:val="none" w:sz="0" w:space="0" w:color="auto"/>
        <w:right w:val="none" w:sz="0" w:space="0" w:color="auto"/>
      </w:divBdr>
    </w:div>
    <w:div w:id="1087116496">
      <w:bodyDiv w:val="1"/>
      <w:marLeft w:val="0"/>
      <w:marRight w:val="0"/>
      <w:marTop w:val="0"/>
      <w:marBottom w:val="0"/>
      <w:divBdr>
        <w:top w:val="none" w:sz="0" w:space="0" w:color="auto"/>
        <w:left w:val="none" w:sz="0" w:space="0" w:color="auto"/>
        <w:bottom w:val="none" w:sz="0" w:space="0" w:color="auto"/>
        <w:right w:val="none" w:sz="0" w:space="0" w:color="auto"/>
      </w:divBdr>
    </w:div>
    <w:div w:id="1132946750">
      <w:bodyDiv w:val="1"/>
      <w:marLeft w:val="0"/>
      <w:marRight w:val="0"/>
      <w:marTop w:val="0"/>
      <w:marBottom w:val="0"/>
      <w:divBdr>
        <w:top w:val="none" w:sz="0" w:space="0" w:color="auto"/>
        <w:left w:val="none" w:sz="0" w:space="0" w:color="auto"/>
        <w:bottom w:val="none" w:sz="0" w:space="0" w:color="auto"/>
        <w:right w:val="none" w:sz="0" w:space="0" w:color="auto"/>
      </w:divBdr>
    </w:div>
    <w:div w:id="1153792085">
      <w:bodyDiv w:val="1"/>
      <w:marLeft w:val="0"/>
      <w:marRight w:val="0"/>
      <w:marTop w:val="0"/>
      <w:marBottom w:val="0"/>
      <w:divBdr>
        <w:top w:val="none" w:sz="0" w:space="0" w:color="auto"/>
        <w:left w:val="none" w:sz="0" w:space="0" w:color="auto"/>
        <w:bottom w:val="none" w:sz="0" w:space="0" w:color="auto"/>
        <w:right w:val="none" w:sz="0" w:space="0" w:color="auto"/>
      </w:divBdr>
    </w:div>
    <w:div w:id="1173569585">
      <w:bodyDiv w:val="1"/>
      <w:marLeft w:val="0"/>
      <w:marRight w:val="0"/>
      <w:marTop w:val="0"/>
      <w:marBottom w:val="0"/>
      <w:divBdr>
        <w:top w:val="none" w:sz="0" w:space="0" w:color="auto"/>
        <w:left w:val="none" w:sz="0" w:space="0" w:color="auto"/>
        <w:bottom w:val="none" w:sz="0" w:space="0" w:color="auto"/>
        <w:right w:val="none" w:sz="0" w:space="0" w:color="auto"/>
      </w:divBdr>
    </w:div>
    <w:div w:id="1216116554">
      <w:bodyDiv w:val="1"/>
      <w:marLeft w:val="0"/>
      <w:marRight w:val="0"/>
      <w:marTop w:val="0"/>
      <w:marBottom w:val="0"/>
      <w:divBdr>
        <w:top w:val="none" w:sz="0" w:space="0" w:color="auto"/>
        <w:left w:val="none" w:sz="0" w:space="0" w:color="auto"/>
        <w:bottom w:val="none" w:sz="0" w:space="0" w:color="auto"/>
        <w:right w:val="none" w:sz="0" w:space="0" w:color="auto"/>
      </w:divBdr>
    </w:div>
    <w:div w:id="1218858090">
      <w:bodyDiv w:val="1"/>
      <w:marLeft w:val="0"/>
      <w:marRight w:val="0"/>
      <w:marTop w:val="0"/>
      <w:marBottom w:val="0"/>
      <w:divBdr>
        <w:top w:val="none" w:sz="0" w:space="0" w:color="auto"/>
        <w:left w:val="none" w:sz="0" w:space="0" w:color="auto"/>
        <w:bottom w:val="none" w:sz="0" w:space="0" w:color="auto"/>
        <w:right w:val="none" w:sz="0" w:space="0" w:color="auto"/>
      </w:divBdr>
      <w:divsChild>
        <w:div w:id="1615205863">
          <w:marLeft w:val="0"/>
          <w:marRight w:val="0"/>
          <w:marTop w:val="0"/>
          <w:marBottom w:val="0"/>
          <w:divBdr>
            <w:top w:val="none" w:sz="0" w:space="0" w:color="auto"/>
            <w:left w:val="none" w:sz="0" w:space="0" w:color="auto"/>
            <w:bottom w:val="none" w:sz="0" w:space="0" w:color="auto"/>
            <w:right w:val="none" w:sz="0" w:space="0" w:color="auto"/>
          </w:divBdr>
        </w:div>
        <w:div w:id="1763378769">
          <w:marLeft w:val="0"/>
          <w:marRight w:val="0"/>
          <w:marTop w:val="0"/>
          <w:marBottom w:val="0"/>
          <w:divBdr>
            <w:top w:val="none" w:sz="0" w:space="0" w:color="auto"/>
            <w:left w:val="none" w:sz="0" w:space="0" w:color="auto"/>
            <w:bottom w:val="none" w:sz="0" w:space="0" w:color="auto"/>
            <w:right w:val="none" w:sz="0" w:space="0" w:color="auto"/>
          </w:divBdr>
        </w:div>
      </w:divsChild>
    </w:div>
    <w:div w:id="1247884155">
      <w:bodyDiv w:val="1"/>
      <w:marLeft w:val="0"/>
      <w:marRight w:val="0"/>
      <w:marTop w:val="0"/>
      <w:marBottom w:val="0"/>
      <w:divBdr>
        <w:top w:val="none" w:sz="0" w:space="0" w:color="auto"/>
        <w:left w:val="none" w:sz="0" w:space="0" w:color="auto"/>
        <w:bottom w:val="none" w:sz="0" w:space="0" w:color="auto"/>
        <w:right w:val="none" w:sz="0" w:space="0" w:color="auto"/>
      </w:divBdr>
    </w:div>
    <w:div w:id="1265072600">
      <w:bodyDiv w:val="1"/>
      <w:marLeft w:val="0"/>
      <w:marRight w:val="0"/>
      <w:marTop w:val="0"/>
      <w:marBottom w:val="0"/>
      <w:divBdr>
        <w:top w:val="none" w:sz="0" w:space="0" w:color="auto"/>
        <w:left w:val="none" w:sz="0" w:space="0" w:color="auto"/>
        <w:bottom w:val="none" w:sz="0" w:space="0" w:color="auto"/>
        <w:right w:val="none" w:sz="0" w:space="0" w:color="auto"/>
      </w:divBdr>
    </w:div>
    <w:div w:id="1271938754">
      <w:bodyDiv w:val="1"/>
      <w:marLeft w:val="0"/>
      <w:marRight w:val="0"/>
      <w:marTop w:val="0"/>
      <w:marBottom w:val="0"/>
      <w:divBdr>
        <w:top w:val="none" w:sz="0" w:space="0" w:color="auto"/>
        <w:left w:val="none" w:sz="0" w:space="0" w:color="auto"/>
        <w:bottom w:val="none" w:sz="0" w:space="0" w:color="auto"/>
        <w:right w:val="none" w:sz="0" w:space="0" w:color="auto"/>
      </w:divBdr>
    </w:div>
    <w:div w:id="1331710825">
      <w:bodyDiv w:val="1"/>
      <w:marLeft w:val="0"/>
      <w:marRight w:val="0"/>
      <w:marTop w:val="0"/>
      <w:marBottom w:val="0"/>
      <w:divBdr>
        <w:top w:val="none" w:sz="0" w:space="0" w:color="auto"/>
        <w:left w:val="none" w:sz="0" w:space="0" w:color="auto"/>
        <w:bottom w:val="none" w:sz="0" w:space="0" w:color="auto"/>
        <w:right w:val="none" w:sz="0" w:space="0" w:color="auto"/>
      </w:divBdr>
    </w:div>
    <w:div w:id="1338535951">
      <w:bodyDiv w:val="1"/>
      <w:marLeft w:val="0"/>
      <w:marRight w:val="0"/>
      <w:marTop w:val="0"/>
      <w:marBottom w:val="0"/>
      <w:divBdr>
        <w:top w:val="none" w:sz="0" w:space="0" w:color="auto"/>
        <w:left w:val="none" w:sz="0" w:space="0" w:color="auto"/>
        <w:bottom w:val="none" w:sz="0" w:space="0" w:color="auto"/>
        <w:right w:val="none" w:sz="0" w:space="0" w:color="auto"/>
      </w:divBdr>
    </w:div>
    <w:div w:id="1351757019">
      <w:bodyDiv w:val="1"/>
      <w:marLeft w:val="0"/>
      <w:marRight w:val="0"/>
      <w:marTop w:val="0"/>
      <w:marBottom w:val="0"/>
      <w:divBdr>
        <w:top w:val="none" w:sz="0" w:space="0" w:color="auto"/>
        <w:left w:val="none" w:sz="0" w:space="0" w:color="auto"/>
        <w:bottom w:val="none" w:sz="0" w:space="0" w:color="auto"/>
        <w:right w:val="none" w:sz="0" w:space="0" w:color="auto"/>
      </w:divBdr>
    </w:div>
    <w:div w:id="1359702047">
      <w:bodyDiv w:val="1"/>
      <w:marLeft w:val="0"/>
      <w:marRight w:val="0"/>
      <w:marTop w:val="0"/>
      <w:marBottom w:val="0"/>
      <w:divBdr>
        <w:top w:val="none" w:sz="0" w:space="0" w:color="auto"/>
        <w:left w:val="none" w:sz="0" w:space="0" w:color="auto"/>
        <w:bottom w:val="none" w:sz="0" w:space="0" w:color="auto"/>
        <w:right w:val="none" w:sz="0" w:space="0" w:color="auto"/>
      </w:divBdr>
    </w:div>
    <w:div w:id="1378970577">
      <w:bodyDiv w:val="1"/>
      <w:marLeft w:val="0"/>
      <w:marRight w:val="0"/>
      <w:marTop w:val="0"/>
      <w:marBottom w:val="0"/>
      <w:divBdr>
        <w:top w:val="none" w:sz="0" w:space="0" w:color="auto"/>
        <w:left w:val="none" w:sz="0" w:space="0" w:color="auto"/>
        <w:bottom w:val="none" w:sz="0" w:space="0" w:color="auto"/>
        <w:right w:val="none" w:sz="0" w:space="0" w:color="auto"/>
      </w:divBdr>
    </w:div>
    <w:div w:id="1391884633">
      <w:bodyDiv w:val="1"/>
      <w:marLeft w:val="0"/>
      <w:marRight w:val="0"/>
      <w:marTop w:val="0"/>
      <w:marBottom w:val="0"/>
      <w:divBdr>
        <w:top w:val="none" w:sz="0" w:space="0" w:color="auto"/>
        <w:left w:val="none" w:sz="0" w:space="0" w:color="auto"/>
        <w:bottom w:val="none" w:sz="0" w:space="0" w:color="auto"/>
        <w:right w:val="none" w:sz="0" w:space="0" w:color="auto"/>
      </w:divBdr>
    </w:div>
    <w:div w:id="1404335909">
      <w:bodyDiv w:val="1"/>
      <w:marLeft w:val="0"/>
      <w:marRight w:val="0"/>
      <w:marTop w:val="0"/>
      <w:marBottom w:val="0"/>
      <w:divBdr>
        <w:top w:val="none" w:sz="0" w:space="0" w:color="auto"/>
        <w:left w:val="none" w:sz="0" w:space="0" w:color="auto"/>
        <w:bottom w:val="none" w:sz="0" w:space="0" w:color="auto"/>
        <w:right w:val="none" w:sz="0" w:space="0" w:color="auto"/>
      </w:divBdr>
    </w:div>
    <w:div w:id="1410269470">
      <w:bodyDiv w:val="1"/>
      <w:marLeft w:val="0"/>
      <w:marRight w:val="0"/>
      <w:marTop w:val="0"/>
      <w:marBottom w:val="0"/>
      <w:divBdr>
        <w:top w:val="none" w:sz="0" w:space="0" w:color="auto"/>
        <w:left w:val="none" w:sz="0" w:space="0" w:color="auto"/>
        <w:bottom w:val="none" w:sz="0" w:space="0" w:color="auto"/>
        <w:right w:val="none" w:sz="0" w:space="0" w:color="auto"/>
      </w:divBdr>
    </w:div>
    <w:div w:id="1412778070">
      <w:bodyDiv w:val="1"/>
      <w:marLeft w:val="0"/>
      <w:marRight w:val="0"/>
      <w:marTop w:val="0"/>
      <w:marBottom w:val="0"/>
      <w:divBdr>
        <w:top w:val="none" w:sz="0" w:space="0" w:color="auto"/>
        <w:left w:val="none" w:sz="0" w:space="0" w:color="auto"/>
        <w:bottom w:val="none" w:sz="0" w:space="0" w:color="auto"/>
        <w:right w:val="none" w:sz="0" w:space="0" w:color="auto"/>
      </w:divBdr>
    </w:div>
    <w:div w:id="1455096078">
      <w:bodyDiv w:val="1"/>
      <w:marLeft w:val="0"/>
      <w:marRight w:val="0"/>
      <w:marTop w:val="0"/>
      <w:marBottom w:val="0"/>
      <w:divBdr>
        <w:top w:val="none" w:sz="0" w:space="0" w:color="auto"/>
        <w:left w:val="none" w:sz="0" w:space="0" w:color="auto"/>
        <w:bottom w:val="none" w:sz="0" w:space="0" w:color="auto"/>
        <w:right w:val="none" w:sz="0" w:space="0" w:color="auto"/>
      </w:divBdr>
      <w:divsChild>
        <w:div w:id="1419520252">
          <w:marLeft w:val="0"/>
          <w:marRight w:val="0"/>
          <w:marTop w:val="0"/>
          <w:marBottom w:val="0"/>
          <w:divBdr>
            <w:top w:val="none" w:sz="0" w:space="0" w:color="auto"/>
            <w:left w:val="none" w:sz="0" w:space="0" w:color="auto"/>
            <w:bottom w:val="none" w:sz="0" w:space="0" w:color="auto"/>
            <w:right w:val="none" w:sz="0" w:space="0" w:color="auto"/>
          </w:divBdr>
        </w:div>
      </w:divsChild>
    </w:div>
    <w:div w:id="1474638334">
      <w:bodyDiv w:val="1"/>
      <w:marLeft w:val="0"/>
      <w:marRight w:val="0"/>
      <w:marTop w:val="0"/>
      <w:marBottom w:val="0"/>
      <w:divBdr>
        <w:top w:val="none" w:sz="0" w:space="0" w:color="auto"/>
        <w:left w:val="none" w:sz="0" w:space="0" w:color="auto"/>
        <w:bottom w:val="none" w:sz="0" w:space="0" w:color="auto"/>
        <w:right w:val="none" w:sz="0" w:space="0" w:color="auto"/>
      </w:divBdr>
      <w:divsChild>
        <w:div w:id="224296199">
          <w:marLeft w:val="0"/>
          <w:marRight w:val="0"/>
          <w:marTop w:val="0"/>
          <w:marBottom w:val="0"/>
          <w:divBdr>
            <w:top w:val="none" w:sz="0" w:space="0" w:color="auto"/>
            <w:left w:val="none" w:sz="0" w:space="0" w:color="auto"/>
            <w:bottom w:val="none" w:sz="0" w:space="0" w:color="auto"/>
            <w:right w:val="none" w:sz="0" w:space="0" w:color="auto"/>
          </w:divBdr>
        </w:div>
        <w:div w:id="476150986">
          <w:marLeft w:val="0"/>
          <w:marRight w:val="0"/>
          <w:marTop w:val="0"/>
          <w:marBottom w:val="0"/>
          <w:divBdr>
            <w:top w:val="none" w:sz="0" w:space="0" w:color="auto"/>
            <w:left w:val="none" w:sz="0" w:space="0" w:color="auto"/>
            <w:bottom w:val="none" w:sz="0" w:space="0" w:color="auto"/>
            <w:right w:val="none" w:sz="0" w:space="0" w:color="auto"/>
          </w:divBdr>
        </w:div>
        <w:div w:id="175733435">
          <w:marLeft w:val="0"/>
          <w:marRight w:val="0"/>
          <w:marTop w:val="0"/>
          <w:marBottom w:val="0"/>
          <w:divBdr>
            <w:top w:val="none" w:sz="0" w:space="0" w:color="auto"/>
            <w:left w:val="none" w:sz="0" w:space="0" w:color="auto"/>
            <w:bottom w:val="none" w:sz="0" w:space="0" w:color="auto"/>
            <w:right w:val="none" w:sz="0" w:space="0" w:color="auto"/>
          </w:divBdr>
        </w:div>
        <w:div w:id="1985160595">
          <w:marLeft w:val="0"/>
          <w:marRight w:val="0"/>
          <w:marTop w:val="0"/>
          <w:marBottom w:val="0"/>
          <w:divBdr>
            <w:top w:val="none" w:sz="0" w:space="0" w:color="auto"/>
            <w:left w:val="none" w:sz="0" w:space="0" w:color="auto"/>
            <w:bottom w:val="none" w:sz="0" w:space="0" w:color="auto"/>
            <w:right w:val="none" w:sz="0" w:space="0" w:color="auto"/>
          </w:divBdr>
        </w:div>
        <w:div w:id="2020964295">
          <w:marLeft w:val="0"/>
          <w:marRight w:val="0"/>
          <w:marTop w:val="0"/>
          <w:marBottom w:val="0"/>
          <w:divBdr>
            <w:top w:val="none" w:sz="0" w:space="0" w:color="auto"/>
            <w:left w:val="none" w:sz="0" w:space="0" w:color="auto"/>
            <w:bottom w:val="none" w:sz="0" w:space="0" w:color="auto"/>
            <w:right w:val="none" w:sz="0" w:space="0" w:color="auto"/>
          </w:divBdr>
        </w:div>
        <w:div w:id="1164006024">
          <w:marLeft w:val="0"/>
          <w:marRight w:val="0"/>
          <w:marTop w:val="0"/>
          <w:marBottom w:val="0"/>
          <w:divBdr>
            <w:top w:val="none" w:sz="0" w:space="0" w:color="auto"/>
            <w:left w:val="none" w:sz="0" w:space="0" w:color="auto"/>
            <w:bottom w:val="none" w:sz="0" w:space="0" w:color="auto"/>
            <w:right w:val="none" w:sz="0" w:space="0" w:color="auto"/>
          </w:divBdr>
        </w:div>
        <w:div w:id="1165515692">
          <w:marLeft w:val="0"/>
          <w:marRight w:val="0"/>
          <w:marTop w:val="0"/>
          <w:marBottom w:val="0"/>
          <w:divBdr>
            <w:top w:val="none" w:sz="0" w:space="0" w:color="auto"/>
            <w:left w:val="none" w:sz="0" w:space="0" w:color="auto"/>
            <w:bottom w:val="none" w:sz="0" w:space="0" w:color="auto"/>
            <w:right w:val="none" w:sz="0" w:space="0" w:color="auto"/>
          </w:divBdr>
        </w:div>
        <w:div w:id="1935550048">
          <w:marLeft w:val="0"/>
          <w:marRight w:val="0"/>
          <w:marTop w:val="0"/>
          <w:marBottom w:val="0"/>
          <w:divBdr>
            <w:top w:val="none" w:sz="0" w:space="0" w:color="auto"/>
            <w:left w:val="none" w:sz="0" w:space="0" w:color="auto"/>
            <w:bottom w:val="none" w:sz="0" w:space="0" w:color="auto"/>
            <w:right w:val="none" w:sz="0" w:space="0" w:color="auto"/>
          </w:divBdr>
        </w:div>
        <w:div w:id="1314799929">
          <w:marLeft w:val="0"/>
          <w:marRight w:val="0"/>
          <w:marTop w:val="0"/>
          <w:marBottom w:val="0"/>
          <w:divBdr>
            <w:top w:val="none" w:sz="0" w:space="0" w:color="auto"/>
            <w:left w:val="none" w:sz="0" w:space="0" w:color="auto"/>
            <w:bottom w:val="none" w:sz="0" w:space="0" w:color="auto"/>
            <w:right w:val="none" w:sz="0" w:space="0" w:color="auto"/>
          </w:divBdr>
        </w:div>
        <w:div w:id="962467129">
          <w:marLeft w:val="0"/>
          <w:marRight w:val="0"/>
          <w:marTop w:val="0"/>
          <w:marBottom w:val="0"/>
          <w:divBdr>
            <w:top w:val="none" w:sz="0" w:space="0" w:color="auto"/>
            <w:left w:val="none" w:sz="0" w:space="0" w:color="auto"/>
            <w:bottom w:val="none" w:sz="0" w:space="0" w:color="auto"/>
            <w:right w:val="none" w:sz="0" w:space="0" w:color="auto"/>
          </w:divBdr>
        </w:div>
        <w:div w:id="1212840952">
          <w:marLeft w:val="0"/>
          <w:marRight w:val="0"/>
          <w:marTop w:val="0"/>
          <w:marBottom w:val="0"/>
          <w:divBdr>
            <w:top w:val="none" w:sz="0" w:space="0" w:color="auto"/>
            <w:left w:val="none" w:sz="0" w:space="0" w:color="auto"/>
            <w:bottom w:val="none" w:sz="0" w:space="0" w:color="auto"/>
            <w:right w:val="none" w:sz="0" w:space="0" w:color="auto"/>
          </w:divBdr>
        </w:div>
        <w:div w:id="117340091">
          <w:marLeft w:val="0"/>
          <w:marRight w:val="0"/>
          <w:marTop w:val="0"/>
          <w:marBottom w:val="0"/>
          <w:divBdr>
            <w:top w:val="none" w:sz="0" w:space="0" w:color="auto"/>
            <w:left w:val="none" w:sz="0" w:space="0" w:color="auto"/>
            <w:bottom w:val="none" w:sz="0" w:space="0" w:color="auto"/>
            <w:right w:val="none" w:sz="0" w:space="0" w:color="auto"/>
          </w:divBdr>
        </w:div>
        <w:div w:id="1586768931">
          <w:marLeft w:val="0"/>
          <w:marRight w:val="0"/>
          <w:marTop w:val="0"/>
          <w:marBottom w:val="0"/>
          <w:divBdr>
            <w:top w:val="none" w:sz="0" w:space="0" w:color="auto"/>
            <w:left w:val="none" w:sz="0" w:space="0" w:color="auto"/>
            <w:bottom w:val="none" w:sz="0" w:space="0" w:color="auto"/>
            <w:right w:val="none" w:sz="0" w:space="0" w:color="auto"/>
          </w:divBdr>
        </w:div>
        <w:div w:id="1225264366">
          <w:marLeft w:val="0"/>
          <w:marRight w:val="0"/>
          <w:marTop w:val="0"/>
          <w:marBottom w:val="0"/>
          <w:divBdr>
            <w:top w:val="none" w:sz="0" w:space="0" w:color="auto"/>
            <w:left w:val="none" w:sz="0" w:space="0" w:color="auto"/>
            <w:bottom w:val="none" w:sz="0" w:space="0" w:color="auto"/>
            <w:right w:val="none" w:sz="0" w:space="0" w:color="auto"/>
          </w:divBdr>
        </w:div>
        <w:div w:id="159589871">
          <w:marLeft w:val="0"/>
          <w:marRight w:val="0"/>
          <w:marTop w:val="0"/>
          <w:marBottom w:val="0"/>
          <w:divBdr>
            <w:top w:val="none" w:sz="0" w:space="0" w:color="auto"/>
            <w:left w:val="none" w:sz="0" w:space="0" w:color="auto"/>
            <w:bottom w:val="none" w:sz="0" w:space="0" w:color="auto"/>
            <w:right w:val="none" w:sz="0" w:space="0" w:color="auto"/>
          </w:divBdr>
        </w:div>
      </w:divsChild>
    </w:div>
    <w:div w:id="1488132597">
      <w:bodyDiv w:val="1"/>
      <w:marLeft w:val="0"/>
      <w:marRight w:val="0"/>
      <w:marTop w:val="0"/>
      <w:marBottom w:val="0"/>
      <w:divBdr>
        <w:top w:val="none" w:sz="0" w:space="0" w:color="auto"/>
        <w:left w:val="none" w:sz="0" w:space="0" w:color="auto"/>
        <w:bottom w:val="none" w:sz="0" w:space="0" w:color="auto"/>
        <w:right w:val="none" w:sz="0" w:space="0" w:color="auto"/>
      </w:divBdr>
      <w:divsChild>
        <w:div w:id="606348353">
          <w:marLeft w:val="720"/>
          <w:marRight w:val="0"/>
          <w:marTop w:val="0"/>
          <w:marBottom w:val="0"/>
          <w:divBdr>
            <w:top w:val="none" w:sz="0" w:space="0" w:color="auto"/>
            <w:left w:val="none" w:sz="0" w:space="0" w:color="auto"/>
            <w:bottom w:val="none" w:sz="0" w:space="0" w:color="auto"/>
            <w:right w:val="none" w:sz="0" w:space="0" w:color="auto"/>
          </w:divBdr>
        </w:div>
      </w:divsChild>
    </w:div>
    <w:div w:id="1516846142">
      <w:bodyDiv w:val="1"/>
      <w:marLeft w:val="0"/>
      <w:marRight w:val="0"/>
      <w:marTop w:val="0"/>
      <w:marBottom w:val="0"/>
      <w:divBdr>
        <w:top w:val="none" w:sz="0" w:space="0" w:color="auto"/>
        <w:left w:val="none" w:sz="0" w:space="0" w:color="auto"/>
        <w:bottom w:val="none" w:sz="0" w:space="0" w:color="auto"/>
        <w:right w:val="none" w:sz="0" w:space="0" w:color="auto"/>
      </w:divBdr>
    </w:div>
    <w:div w:id="1523664319">
      <w:bodyDiv w:val="1"/>
      <w:marLeft w:val="0"/>
      <w:marRight w:val="0"/>
      <w:marTop w:val="0"/>
      <w:marBottom w:val="0"/>
      <w:divBdr>
        <w:top w:val="none" w:sz="0" w:space="0" w:color="auto"/>
        <w:left w:val="none" w:sz="0" w:space="0" w:color="auto"/>
        <w:bottom w:val="none" w:sz="0" w:space="0" w:color="auto"/>
        <w:right w:val="none" w:sz="0" w:space="0" w:color="auto"/>
      </w:divBdr>
    </w:div>
    <w:div w:id="1539780590">
      <w:bodyDiv w:val="1"/>
      <w:marLeft w:val="0"/>
      <w:marRight w:val="0"/>
      <w:marTop w:val="0"/>
      <w:marBottom w:val="0"/>
      <w:divBdr>
        <w:top w:val="none" w:sz="0" w:space="0" w:color="auto"/>
        <w:left w:val="none" w:sz="0" w:space="0" w:color="auto"/>
        <w:bottom w:val="none" w:sz="0" w:space="0" w:color="auto"/>
        <w:right w:val="none" w:sz="0" w:space="0" w:color="auto"/>
      </w:divBdr>
    </w:div>
    <w:div w:id="1561096701">
      <w:bodyDiv w:val="1"/>
      <w:marLeft w:val="0"/>
      <w:marRight w:val="0"/>
      <w:marTop w:val="0"/>
      <w:marBottom w:val="0"/>
      <w:divBdr>
        <w:top w:val="none" w:sz="0" w:space="0" w:color="auto"/>
        <w:left w:val="none" w:sz="0" w:space="0" w:color="auto"/>
        <w:bottom w:val="none" w:sz="0" w:space="0" w:color="auto"/>
        <w:right w:val="none" w:sz="0" w:space="0" w:color="auto"/>
      </w:divBdr>
    </w:div>
    <w:div w:id="1562324954">
      <w:bodyDiv w:val="1"/>
      <w:marLeft w:val="0"/>
      <w:marRight w:val="0"/>
      <w:marTop w:val="0"/>
      <w:marBottom w:val="0"/>
      <w:divBdr>
        <w:top w:val="none" w:sz="0" w:space="0" w:color="auto"/>
        <w:left w:val="none" w:sz="0" w:space="0" w:color="auto"/>
        <w:bottom w:val="none" w:sz="0" w:space="0" w:color="auto"/>
        <w:right w:val="none" w:sz="0" w:space="0" w:color="auto"/>
      </w:divBdr>
    </w:div>
    <w:div w:id="1585333380">
      <w:bodyDiv w:val="1"/>
      <w:marLeft w:val="0"/>
      <w:marRight w:val="0"/>
      <w:marTop w:val="0"/>
      <w:marBottom w:val="0"/>
      <w:divBdr>
        <w:top w:val="none" w:sz="0" w:space="0" w:color="auto"/>
        <w:left w:val="none" w:sz="0" w:space="0" w:color="auto"/>
        <w:bottom w:val="none" w:sz="0" w:space="0" w:color="auto"/>
        <w:right w:val="none" w:sz="0" w:space="0" w:color="auto"/>
      </w:divBdr>
    </w:div>
    <w:div w:id="1598324588">
      <w:bodyDiv w:val="1"/>
      <w:marLeft w:val="0"/>
      <w:marRight w:val="0"/>
      <w:marTop w:val="0"/>
      <w:marBottom w:val="0"/>
      <w:divBdr>
        <w:top w:val="none" w:sz="0" w:space="0" w:color="auto"/>
        <w:left w:val="none" w:sz="0" w:space="0" w:color="auto"/>
        <w:bottom w:val="none" w:sz="0" w:space="0" w:color="auto"/>
        <w:right w:val="none" w:sz="0" w:space="0" w:color="auto"/>
      </w:divBdr>
      <w:divsChild>
        <w:div w:id="1694570220">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601908570">
      <w:bodyDiv w:val="1"/>
      <w:marLeft w:val="0"/>
      <w:marRight w:val="0"/>
      <w:marTop w:val="0"/>
      <w:marBottom w:val="0"/>
      <w:divBdr>
        <w:top w:val="none" w:sz="0" w:space="0" w:color="auto"/>
        <w:left w:val="none" w:sz="0" w:space="0" w:color="auto"/>
        <w:bottom w:val="none" w:sz="0" w:space="0" w:color="auto"/>
        <w:right w:val="none" w:sz="0" w:space="0" w:color="auto"/>
      </w:divBdr>
    </w:div>
    <w:div w:id="1689212591">
      <w:bodyDiv w:val="1"/>
      <w:marLeft w:val="0"/>
      <w:marRight w:val="0"/>
      <w:marTop w:val="0"/>
      <w:marBottom w:val="0"/>
      <w:divBdr>
        <w:top w:val="none" w:sz="0" w:space="0" w:color="auto"/>
        <w:left w:val="none" w:sz="0" w:space="0" w:color="auto"/>
        <w:bottom w:val="none" w:sz="0" w:space="0" w:color="auto"/>
        <w:right w:val="none" w:sz="0" w:space="0" w:color="auto"/>
      </w:divBdr>
    </w:div>
    <w:div w:id="1724672756">
      <w:bodyDiv w:val="1"/>
      <w:marLeft w:val="0"/>
      <w:marRight w:val="0"/>
      <w:marTop w:val="0"/>
      <w:marBottom w:val="0"/>
      <w:divBdr>
        <w:top w:val="none" w:sz="0" w:space="0" w:color="auto"/>
        <w:left w:val="none" w:sz="0" w:space="0" w:color="auto"/>
        <w:bottom w:val="none" w:sz="0" w:space="0" w:color="auto"/>
        <w:right w:val="none" w:sz="0" w:space="0" w:color="auto"/>
      </w:divBdr>
    </w:div>
    <w:div w:id="1738237769">
      <w:bodyDiv w:val="1"/>
      <w:marLeft w:val="0"/>
      <w:marRight w:val="0"/>
      <w:marTop w:val="0"/>
      <w:marBottom w:val="0"/>
      <w:divBdr>
        <w:top w:val="none" w:sz="0" w:space="0" w:color="auto"/>
        <w:left w:val="none" w:sz="0" w:space="0" w:color="auto"/>
        <w:bottom w:val="none" w:sz="0" w:space="0" w:color="auto"/>
        <w:right w:val="none" w:sz="0" w:space="0" w:color="auto"/>
      </w:divBdr>
      <w:divsChild>
        <w:div w:id="415171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7680398">
      <w:bodyDiv w:val="1"/>
      <w:marLeft w:val="0"/>
      <w:marRight w:val="0"/>
      <w:marTop w:val="0"/>
      <w:marBottom w:val="0"/>
      <w:divBdr>
        <w:top w:val="none" w:sz="0" w:space="0" w:color="auto"/>
        <w:left w:val="none" w:sz="0" w:space="0" w:color="auto"/>
        <w:bottom w:val="none" w:sz="0" w:space="0" w:color="auto"/>
        <w:right w:val="none" w:sz="0" w:space="0" w:color="auto"/>
      </w:divBdr>
    </w:div>
    <w:div w:id="1769613743">
      <w:bodyDiv w:val="1"/>
      <w:marLeft w:val="0"/>
      <w:marRight w:val="0"/>
      <w:marTop w:val="0"/>
      <w:marBottom w:val="0"/>
      <w:divBdr>
        <w:top w:val="none" w:sz="0" w:space="0" w:color="auto"/>
        <w:left w:val="none" w:sz="0" w:space="0" w:color="auto"/>
        <w:bottom w:val="none" w:sz="0" w:space="0" w:color="auto"/>
        <w:right w:val="none" w:sz="0" w:space="0" w:color="auto"/>
      </w:divBdr>
    </w:div>
    <w:div w:id="1770466316">
      <w:bodyDiv w:val="1"/>
      <w:marLeft w:val="0"/>
      <w:marRight w:val="0"/>
      <w:marTop w:val="0"/>
      <w:marBottom w:val="0"/>
      <w:divBdr>
        <w:top w:val="none" w:sz="0" w:space="0" w:color="auto"/>
        <w:left w:val="none" w:sz="0" w:space="0" w:color="auto"/>
        <w:bottom w:val="none" w:sz="0" w:space="0" w:color="auto"/>
        <w:right w:val="none" w:sz="0" w:space="0" w:color="auto"/>
      </w:divBdr>
    </w:div>
    <w:div w:id="1786460635">
      <w:bodyDiv w:val="1"/>
      <w:marLeft w:val="0"/>
      <w:marRight w:val="0"/>
      <w:marTop w:val="0"/>
      <w:marBottom w:val="0"/>
      <w:divBdr>
        <w:top w:val="none" w:sz="0" w:space="0" w:color="auto"/>
        <w:left w:val="none" w:sz="0" w:space="0" w:color="auto"/>
        <w:bottom w:val="none" w:sz="0" w:space="0" w:color="auto"/>
        <w:right w:val="none" w:sz="0" w:space="0" w:color="auto"/>
      </w:divBdr>
    </w:div>
    <w:div w:id="1788349413">
      <w:bodyDiv w:val="1"/>
      <w:marLeft w:val="0"/>
      <w:marRight w:val="0"/>
      <w:marTop w:val="0"/>
      <w:marBottom w:val="0"/>
      <w:divBdr>
        <w:top w:val="none" w:sz="0" w:space="0" w:color="auto"/>
        <w:left w:val="none" w:sz="0" w:space="0" w:color="auto"/>
        <w:bottom w:val="none" w:sz="0" w:space="0" w:color="auto"/>
        <w:right w:val="none" w:sz="0" w:space="0" w:color="auto"/>
      </w:divBdr>
      <w:divsChild>
        <w:div w:id="261762541">
          <w:marLeft w:val="547"/>
          <w:marRight w:val="0"/>
          <w:marTop w:val="288"/>
          <w:marBottom w:val="0"/>
          <w:divBdr>
            <w:top w:val="none" w:sz="0" w:space="0" w:color="auto"/>
            <w:left w:val="none" w:sz="0" w:space="0" w:color="auto"/>
            <w:bottom w:val="none" w:sz="0" w:space="0" w:color="auto"/>
            <w:right w:val="none" w:sz="0" w:space="0" w:color="auto"/>
          </w:divBdr>
        </w:div>
        <w:div w:id="1476994758">
          <w:marLeft w:val="547"/>
          <w:marRight w:val="0"/>
          <w:marTop w:val="288"/>
          <w:marBottom w:val="0"/>
          <w:divBdr>
            <w:top w:val="none" w:sz="0" w:space="0" w:color="auto"/>
            <w:left w:val="none" w:sz="0" w:space="0" w:color="auto"/>
            <w:bottom w:val="none" w:sz="0" w:space="0" w:color="auto"/>
            <w:right w:val="none" w:sz="0" w:space="0" w:color="auto"/>
          </w:divBdr>
        </w:div>
        <w:div w:id="1700858386">
          <w:marLeft w:val="547"/>
          <w:marRight w:val="0"/>
          <w:marTop w:val="288"/>
          <w:marBottom w:val="0"/>
          <w:divBdr>
            <w:top w:val="none" w:sz="0" w:space="0" w:color="auto"/>
            <w:left w:val="none" w:sz="0" w:space="0" w:color="auto"/>
            <w:bottom w:val="none" w:sz="0" w:space="0" w:color="auto"/>
            <w:right w:val="none" w:sz="0" w:space="0" w:color="auto"/>
          </w:divBdr>
        </w:div>
      </w:divsChild>
    </w:div>
    <w:div w:id="1817140383">
      <w:bodyDiv w:val="1"/>
      <w:marLeft w:val="0"/>
      <w:marRight w:val="0"/>
      <w:marTop w:val="0"/>
      <w:marBottom w:val="0"/>
      <w:divBdr>
        <w:top w:val="none" w:sz="0" w:space="0" w:color="auto"/>
        <w:left w:val="none" w:sz="0" w:space="0" w:color="auto"/>
        <w:bottom w:val="none" w:sz="0" w:space="0" w:color="auto"/>
        <w:right w:val="none" w:sz="0" w:space="0" w:color="auto"/>
      </w:divBdr>
    </w:div>
    <w:div w:id="1824468766">
      <w:bodyDiv w:val="1"/>
      <w:marLeft w:val="0"/>
      <w:marRight w:val="0"/>
      <w:marTop w:val="0"/>
      <w:marBottom w:val="0"/>
      <w:divBdr>
        <w:top w:val="none" w:sz="0" w:space="0" w:color="auto"/>
        <w:left w:val="none" w:sz="0" w:space="0" w:color="auto"/>
        <w:bottom w:val="none" w:sz="0" w:space="0" w:color="auto"/>
        <w:right w:val="none" w:sz="0" w:space="0" w:color="auto"/>
      </w:divBdr>
    </w:div>
    <w:div w:id="1827355088">
      <w:bodyDiv w:val="1"/>
      <w:marLeft w:val="0"/>
      <w:marRight w:val="0"/>
      <w:marTop w:val="0"/>
      <w:marBottom w:val="0"/>
      <w:divBdr>
        <w:top w:val="none" w:sz="0" w:space="0" w:color="auto"/>
        <w:left w:val="none" w:sz="0" w:space="0" w:color="auto"/>
        <w:bottom w:val="none" w:sz="0" w:space="0" w:color="auto"/>
        <w:right w:val="none" w:sz="0" w:space="0" w:color="auto"/>
      </w:divBdr>
    </w:div>
    <w:div w:id="1834562839">
      <w:bodyDiv w:val="1"/>
      <w:marLeft w:val="0"/>
      <w:marRight w:val="0"/>
      <w:marTop w:val="0"/>
      <w:marBottom w:val="0"/>
      <w:divBdr>
        <w:top w:val="none" w:sz="0" w:space="0" w:color="auto"/>
        <w:left w:val="none" w:sz="0" w:space="0" w:color="auto"/>
        <w:bottom w:val="none" w:sz="0" w:space="0" w:color="auto"/>
        <w:right w:val="none" w:sz="0" w:space="0" w:color="auto"/>
      </w:divBdr>
    </w:div>
    <w:div w:id="1898204320">
      <w:bodyDiv w:val="1"/>
      <w:marLeft w:val="0"/>
      <w:marRight w:val="0"/>
      <w:marTop w:val="0"/>
      <w:marBottom w:val="0"/>
      <w:divBdr>
        <w:top w:val="none" w:sz="0" w:space="0" w:color="auto"/>
        <w:left w:val="none" w:sz="0" w:space="0" w:color="auto"/>
        <w:bottom w:val="none" w:sz="0" w:space="0" w:color="auto"/>
        <w:right w:val="none" w:sz="0" w:space="0" w:color="auto"/>
      </w:divBdr>
    </w:div>
    <w:div w:id="1917932531">
      <w:bodyDiv w:val="1"/>
      <w:marLeft w:val="0"/>
      <w:marRight w:val="0"/>
      <w:marTop w:val="0"/>
      <w:marBottom w:val="0"/>
      <w:divBdr>
        <w:top w:val="none" w:sz="0" w:space="0" w:color="auto"/>
        <w:left w:val="none" w:sz="0" w:space="0" w:color="auto"/>
        <w:bottom w:val="none" w:sz="0" w:space="0" w:color="auto"/>
        <w:right w:val="none" w:sz="0" w:space="0" w:color="auto"/>
      </w:divBdr>
    </w:div>
    <w:div w:id="1922986105">
      <w:bodyDiv w:val="1"/>
      <w:marLeft w:val="0"/>
      <w:marRight w:val="0"/>
      <w:marTop w:val="0"/>
      <w:marBottom w:val="0"/>
      <w:divBdr>
        <w:top w:val="none" w:sz="0" w:space="0" w:color="auto"/>
        <w:left w:val="none" w:sz="0" w:space="0" w:color="auto"/>
        <w:bottom w:val="none" w:sz="0" w:space="0" w:color="auto"/>
        <w:right w:val="none" w:sz="0" w:space="0" w:color="auto"/>
      </w:divBdr>
    </w:div>
    <w:div w:id="1971740075">
      <w:bodyDiv w:val="1"/>
      <w:marLeft w:val="0"/>
      <w:marRight w:val="0"/>
      <w:marTop w:val="0"/>
      <w:marBottom w:val="0"/>
      <w:divBdr>
        <w:top w:val="none" w:sz="0" w:space="0" w:color="auto"/>
        <w:left w:val="none" w:sz="0" w:space="0" w:color="auto"/>
        <w:bottom w:val="none" w:sz="0" w:space="0" w:color="auto"/>
        <w:right w:val="none" w:sz="0" w:space="0" w:color="auto"/>
      </w:divBdr>
    </w:div>
    <w:div w:id="1996109874">
      <w:bodyDiv w:val="1"/>
      <w:marLeft w:val="0"/>
      <w:marRight w:val="0"/>
      <w:marTop w:val="0"/>
      <w:marBottom w:val="0"/>
      <w:divBdr>
        <w:top w:val="none" w:sz="0" w:space="0" w:color="auto"/>
        <w:left w:val="none" w:sz="0" w:space="0" w:color="auto"/>
        <w:bottom w:val="none" w:sz="0" w:space="0" w:color="auto"/>
        <w:right w:val="none" w:sz="0" w:space="0" w:color="auto"/>
      </w:divBdr>
    </w:div>
    <w:div w:id="2004047444">
      <w:bodyDiv w:val="1"/>
      <w:marLeft w:val="0"/>
      <w:marRight w:val="0"/>
      <w:marTop w:val="0"/>
      <w:marBottom w:val="0"/>
      <w:divBdr>
        <w:top w:val="none" w:sz="0" w:space="0" w:color="auto"/>
        <w:left w:val="none" w:sz="0" w:space="0" w:color="auto"/>
        <w:bottom w:val="none" w:sz="0" w:space="0" w:color="auto"/>
        <w:right w:val="none" w:sz="0" w:space="0" w:color="auto"/>
      </w:divBdr>
    </w:div>
    <w:div w:id="2020310180">
      <w:bodyDiv w:val="1"/>
      <w:marLeft w:val="0"/>
      <w:marRight w:val="0"/>
      <w:marTop w:val="0"/>
      <w:marBottom w:val="0"/>
      <w:divBdr>
        <w:top w:val="none" w:sz="0" w:space="0" w:color="auto"/>
        <w:left w:val="none" w:sz="0" w:space="0" w:color="auto"/>
        <w:bottom w:val="none" w:sz="0" w:space="0" w:color="auto"/>
        <w:right w:val="none" w:sz="0" w:space="0" w:color="auto"/>
      </w:divBdr>
      <w:divsChild>
        <w:div w:id="1305115235">
          <w:marLeft w:val="547"/>
          <w:marRight w:val="0"/>
          <w:marTop w:val="288"/>
          <w:marBottom w:val="0"/>
          <w:divBdr>
            <w:top w:val="none" w:sz="0" w:space="0" w:color="auto"/>
            <w:left w:val="none" w:sz="0" w:space="0" w:color="auto"/>
            <w:bottom w:val="none" w:sz="0" w:space="0" w:color="auto"/>
            <w:right w:val="none" w:sz="0" w:space="0" w:color="auto"/>
          </w:divBdr>
        </w:div>
        <w:div w:id="1634216993">
          <w:marLeft w:val="1267"/>
          <w:marRight w:val="0"/>
          <w:marTop w:val="288"/>
          <w:marBottom w:val="0"/>
          <w:divBdr>
            <w:top w:val="none" w:sz="0" w:space="0" w:color="auto"/>
            <w:left w:val="none" w:sz="0" w:space="0" w:color="auto"/>
            <w:bottom w:val="none" w:sz="0" w:space="0" w:color="auto"/>
            <w:right w:val="none" w:sz="0" w:space="0" w:color="auto"/>
          </w:divBdr>
        </w:div>
      </w:divsChild>
    </w:div>
    <w:div w:id="2023358875">
      <w:bodyDiv w:val="1"/>
      <w:marLeft w:val="0"/>
      <w:marRight w:val="0"/>
      <w:marTop w:val="0"/>
      <w:marBottom w:val="0"/>
      <w:divBdr>
        <w:top w:val="none" w:sz="0" w:space="0" w:color="auto"/>
        <w:left w:val="none" w:sz="0" w:space="0" w:color="auto"/>
        <w:bottom w:val="none" w:sz="0" w:space="0" w:color="auto"/>
        <w:right w:val="none" w:sz="0" w:space="0" w:color="auto"/>
      </w:divBdr>
    </w:div>
    <w:div w:id="2083523763">
      <w:bodyDiv w:val="1"/>
      <w:marLeft w:val="0"/>
      <w:marRight w:val="0"/>
      <w:marTop w:val="0"/>
      <w:marBottom w:val="0"/>
      <w:divBdr>
        <w:top w:val="none" w:sz="0" w:space="0" w:color="auto"/>
        <w:left w:val="none" w:sz="0" w:space="0" w:color="auto"/>
        <w:bottom w:val="none" w:sz="0" w:space="0" w:color="auto"/>
        <w:right w:val="none" w:sz="0" w:space="0" w:color="auto"/>
      </w:divBdr>
    </w:div>
    <w:div w:id="2089618225">
      <w:bodyDiv w:val="1"/>
      <w:marLeft w:val="0"/>
      <w:marRight w:val="0"/>
      <w:marTop w:val="0"/>
      <w:marBottom w:val="0"/>
      <w:divBdr>
        <w:top w:val="none" w:sz="0" w:space="0" w:color="auto"/>
        <w:left w:val="none" w:sz="0" w:space="0" w:color="auto"/>
        <w:bottom w:val="none" w:sz="0" w:space="0" w:color="auto"/>
        <w:right w:val="none" w:sz="0" w:space="0" w:color="auto"/>
      </w:divBdr>
    </w:div>
    <w:div w:id="2102603153">
      <w:bodyDiv w:val="1"/>
      <w:marLeft w:val="0"/>
      <w:marRight w:val="0"/>
      <w:marTop w:val="0"/>
      <w:marBottom w:val="0"/>
      <w:divBdr>
        <w:top w:val="none" w:sz="0" w:space="0" w:color="auto"/>
        <w:left w:val="none" w:sz="0" w:space="0" w:color="auto"/>
        <w:bottom w:val="none" w:sz="0" w:space="0" w:color="auto"/>
        <w:right w:val="none" w:sz="0" w:space="0" w:color="auto"/>
      </w:divBdr>
    </w:div>
    <w:div w:id="2104108348">
      <w:bodyDiv w:val="1"/>
      <w:marLeft w:val="0"/>
      <w:marRight w:val="0"/>
      <w:marTop w:val="0"/>
      <w:marBottom w:val="0"/>
      <w:divBdr>
        <w:top w:val="none" w:sz="0" w:space="0" w:color="auto"/>
        <w:left w:val="none" w:sz="0" w:space="0" w:color="auto"/>
        <w:bottom w:val="none" w:sz="0" w:space="0" w:color="auto"/>
        <w:right w:val="none" w:sz="0" w:space="0" w:color="auto"/>
      </w:divBdr>
    </w:div>
    <w:div w:id="2110083614">
      <w:bodyDiv w:val="1"/>
      <w:marLeft w:val="0"/>
      <w:marRight w:val="0"/>
      <w:marTop w:val="0"/>
      <w:marBottom w:val="0"/>
      <w:divBdr>
        <w:top w:val="none" w:sz="0" w:space="0" w:color="auto"/>
        <w:left w:val="none" w:sz="0" w:space="0" w:color="auto"/>
        <w:bottom w:val="none" w:sz="0" w:space="0" w:color="auto"/>
        <w:right w:val="none" w:sz="0" w:space="0" w:color="auto"/>
      </w:divBdr>
    </w:div>
    <w:div w:id="214388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Program%20Files%20(x86)\Programas_SPED\Contabil22\Ajuda\espRegrasNegocio.htm" TargetMode="External"/><Relationship Id="rId671" Type="http://schemas.openxmlformats.org/officeDocument/2006/relationships/hyperlink" Target="file:///C:\Program%20Files%20(x86)\Programas_SPED\Contabil22\Ajuda\espRegrasNegocio.htm" TargetMode="External"/><Relationship Id="rId769" Type="http://schemas.openxmlformats.org/officeDocument/2006/relationships/hyperlink" Target="file:///C:\Program%20Files%20(x86)\Programas_SPED\Contabil22\Ajuda\espRegrasNegocio.htm" TargetMode="External"/><Relationship Id="rId21" Type="http://schemas.openxmlformats.org/officeDocument/2006/relationships/hyperlink" Target="file:///C:\Program%20Files%20(x86)\Programas_SPED\Contabil22\Ajuda\espRegrasNegocio.htm" TargetMode="External"/><Relationship Id="rId324" Type="http://schemas.openxmlformats.org/officeDocument/2006/relationships/hyperlink" Target="file:///C:\Program%20Files%20(x86)\Programas_SPED\Contabil22\Ajuda\espRegrasNegocio.htm" TargetMode="External"/><Relationship Id="rId531" Type="http://schemas.openxmlformats.org/officeDocument/2006/relationships/hyperlink" Target="file:///C:\Program%20Files%20(x86)\Programas_SPED\Contabil22\Ajuda\espRegrasNegocio.htm" TargetMode="External"/><Relationship Id="rId629" Type="http://schemas.openxmlformats.org/officeDocument/2006/relationships/hyperlink" Target="file:///C:\Program%20Files%20(x86)\Programas_SPED\Contabil22\Ajuda\espRegrasNegocio.htm" TargetMode="External"/><Relationship Id="rId170" Type="http://schemas.openxmlformats.org/officeDocument/2006/relationships/hyperlink" Target="file:///C:\Program%20Files%20(x86)\Programas_SPED\Contabil22\Ajuda\espRegrasNegocio.htm" TargetMode="External"/><Relationship Id="rId836" Type="http://schemas.openxmlformats.org/officeDocument/2006/relationships/hyperlink" Target="file:///C:\Program%20Files%20(x86)\Programas_SPED\Contabil22\Ajuda\espRegrasNegocio.htm" TargetMode="External"/><Relationship Id="rId268" Type="http://schemas.openxmlformats.org/officeDocument/2006/relationships/hyperlink" Target="file:///C:\Program%20Files%20(x86)\Programas_SPED\Contabil22\Ajuda\espRegrasNegocio.htm" TargetMode="External"/><Relationship Id="rId475" Type="http://schemas.openxmlformats.org/officeDocument/2006/relationships/hyperlink" Target="file:///C:\Users\Junior\Desktop\Didig_2012\Perguntas_Frequentes\www.correios.com.br" TargetMode="External"/><Relationship Id="rId682" Type="http://schemas.openxmlformats.org/officeDocument/2006/relationships/hyperlink" Target="file:///C:\Program%20Files%20(x86)\Programas_SPED\Contabil22\Ajuda\espRegrasNegocio.htm" TargetMode="External"/><Relationship Id="rId903" Type="http://schemas.openxmlformats.org/officeDocument/2006/relationships/hyperlink" Target="file:///C:\Program%20Files%20(x86)\Programas_SPED\Contabil22\Ajuda\espRegrasNegocio.htm" TargetMode="External"/><Relationship Id="rId32" Type="http://schemas.openxmlformats.org/officeDocument/2006/relationships/hyperlink" Target="file:///C:\Program%20Files%20(x86)\Programas_SPED\Contabil22\Ajuda\espRegrasNegocio.htm" TargetMode="External"/><Relationship Id="rId128" Type="http://schemas.openxmlformats.org/officeDocument/2006/relationships/hyperlink" Target="file:///C:\Program%20Files%20(x86)\Programas_SPED\Contabil22\Ajuda\espRegrasNegocio.htm" TargetMode="External"/><Relationship Id="rId335" Type="http://schemas.openxmlformats.org/officeDocument/2006/relationships/hyperlink" Target="file:///C:\Program%20Files%20(x86)\Programas_SPED\Contabil22\Ajuda\espRegrasNegocio.htm" TargetMode="External"/><Relationship Id="rId542" Type="http://schemas.openxmlformats.org/officeDocument/2006/relationships/hyperlink" Target="file:///C:\Program%20Files%20(x86)\Programas_SPED\Contabil22\Ajuda\espRegrasNegocio.htm" TargetMode="External"/><Relationship Id="rId181" Type="http://schemas.openxmlformats.org/officeDocument/2006/relationships/hyperlink" Target="file:///C:\Program%20Files%20(x86)\Programas_SPED\Contabil22\Ajuda\espRegrasNegocio.htm" TargetMode="External"/><Relationship Id="rId402" Type="http://schemas.openxmlformats.org/officeDocument/2006/relationships/hyperlink" Target="file:///C:\Program%20Files%20(x86)\Programas_SPED\Contabil22\Ajuda\espRegrasNegocio.htm" TargetMode="External"/><Relationship Id="rId847" Type="http://schemas.openxmlformats.org/officeDocument/2006/relationships/hyperlink" Target="file:///C:\Program%20Files%20(x86)\Programas_SPED\Contabil22\Ajuda\espRegrasNegocio.htm" TargetMode="External"/><Relationship Id="rId279" Type="http://schemas.openxmlformats.org/officeDocument/2006/relationships/hyperlink" Target="file:///C:\Program%20Files%20(x86)\Programas_SPED\Contabil22\Ajuda\espRegrasNegocio.htm" TargetMode="External"/><Relationship Id="rId486" Type="http://schemas.openxmlformats.org/officeDocument/2006/relationships/hyperlink" Target="file:///C:\Program%20Files%20(x86)\Programas_SPED\Contabil22\Ajuda\espRegrasNegocio.htm" TargetMode="External"/><Relationship Id="rId693" Type="http://schemas.openxmlformats.org/officeDocument/2006/relationships/hyperlink" Target="file:///C:\Program%20Files%20(x86)\Programas_SPED\Contabil22\Ajuda\espRegrasNegocio.htm" TargetMode="External"/><Relationship Id="rId707" Type="http://schemas.openxmlformats.org/officeDocument/2006/relationships/hyperlink" Target="http://www.receita.fazenda.gov.br" TargetMode="External"/><Relationship Id="rId914" Type="http://schemas.openxmlformats.org/officeDocument/2006/relationships/hyperlink" Target="file:///C:\Program%20Files%20(x86)\Programas_SPED\Contabil22\Ajuda\espRegrasNegocio.htm" TargetMode="External"/><Relationship Id="rId43" Type="http://schemas.openxmlformats.org/officeDocument/2006/relationships/hyperlink" Target="file:///C:\Program%20Files%20(x86)\Programas_SPED\Contabil22\Ajuda\espRegrasNegocio.htm" TargetMode="External"/><Relationship Id="rId139" Type="http://schemas.openxmlformats.org/officeDocument/2006/relationships/hyperlink" Target="file:///C:\Program%20Files%20(x86)\Programas_SPED\Contabil22\Ajuda\espRegrasNegocio.htm" TargetMode="External"/><Relationship Id="rId346" Type="http://schemas.openxmlformats.org/officeDocument/2006/relationships/hyperlink" Target="file:///C:\Program%20Files%20(x86)\Programas_SPED\Contabil22\Ajuda\espRegrasNegocio.htm" TargetMode="External"/><Relationship Id="rId553" Type="http://schemas.openxmlformats.org/officeDocument/2006/relationships/hyperlink" Target="file:///C:\Program%20Files%20(x86)\Programas_SPED\Contabil22\Ajuda\espRegrasNegocio.htm" TargetMode="External"/><Relationship Id="rId760" Type="http://schemas.openxmlformats.org/officeDocument/2006/relationships/hyperlink" Target="file:///C:\Program%20Files%20(x86)\Programas_SPED\Contabil22\Ajuda\espRegrasNegocio.htm" TargetMode="External"/><Relationship Id="rId192" Type="http://schemas.openxmlformats.org/officeDocument/2006/relationships/hyperlink" Target="file:///C:\Program%20Files%20(x86)\Programas_SPED\Contabil22\Ajuda\espRegrasNegocio.htm" TargetMode="External"/><Relationship Id="rId206" Type="http://schemas.openxmlformats.org/officeDocument/2006/relationships/hyperlink" Target="file:///C:\Program%20Files%20(x86)\Programas_SPED\Contabil22\Ajuda\espRegrasNegocio.htm" TargetMode="External"/><Relationship Id="rId413" Type="http://schemas.openxmlformats.org/officeDocument/2006/relationships/hyperlink" Target="file:///C:\Program%20Files%20(x86)\Programas_SPED\Contabil22\Ajuda\espRegrasNegocio.htm" TargetMode="External"/><Relationship Id="rId858" Type="http://schemas.openxmlformats.org/officeDocument/2006/relationships/hyperlink" Target="file:///C:\Program%20Files%20(x86)\Programas_SPED\Contabil22\Ajuda\espRegrasNegocio.htm" TargetMode="External"/><Relationship Id="rId497" Type="http://schemas.openxmlformats.org/officeDocument/2006/relationships/hyperlink" Target="file:///C:\Program%20Files%20(x86)\Programas_SPED\Contabil22\Ajuda\espRegrasNegocio.htm" TargetMode="External"/><Relationship Id="rId620" Type="http://schemas.openxmlformats.org/officeDocument/2006/relationships/hyperlink" Target="file:///C:\Program%20Files%20(x86)\Programas_SPED\Contabil22\Ajuda\espRegrasNegocio.htm" TargetMode="External"/><Relationship Id="rId718" Type="http://schemas.openxmlformats.org/officeDocument/2006/relationships/hyperlink" Target="file:///C:\Program%20Files%20(x86)\Programas_SPED\Contabil22\Ajuda\espRegrasNegocio.htm" TargetMode="External"/><Relationship Id="rId925" Type="http://schemas.openxmlformats.org/officeDocument/2006/relationships/hyperlink" Target="file:///C:\Program%20Files%20(x86)\Programas_SPED\Contabil22\Ajuda\espRegrasNegocio.htm" TargetMode="External"/><Relationship Id="rId357" Type="http://schemas.openxmlformats.org/officeDocument/2006/relationships/hyperlink" Target="file:///C:\Program%20Files%20(x86)\Programas_SPED\Contabil22\Ajuda\espRegrasNegocio.htm" TargetMode="External"/><Relationship Id="rId54" Type="http://schemas.openxmlformats.org/officeDocument/2006/relationships/hyperlink" Target="file:///C:\Program%20Files%20(x86)\Programas_SPED\Contabil22\Ajuda\espRegrasNegocio.htm" TargetMode="External"/><Relationship Id="rId217" Type="http://schemas.openxmlformats.org/officeDocument/2006/relationships/hyperlink" Target="file:///C:\Program%20Files%20(x86)\Programas_SPED\Contabil22\Ajuda\espRegrasNegocio.htm" TargetMode="External"/><Relationship Id="rId564" Type="http://schemas.openxmlformats.org/officeDocument/2006/relationships/hyperlink" Target="file:///C:\Program%20Files%20(x86)\Programas_SPED\Contabil22\Ajuda\espRegrasNegocio.htm" TargetMode="External"/><Relationship Id="rId771" Type="http://schemas.openxmlformats.org/officeDocument/2006/relationships/hyperlink" Target="file:///C:\Program%20Files%20(x86)\Programas_SPED\Contabil22\Ajuda\espRegrasNegocio.htm" TargetMode="External"/><Relationship Id="rId869" Type="http://schemas.openxmlformats.org/officeDocument/2006/relationships/hyperlink" Target="file:///C:\Program%20Files%20(x86)\Programas_SPED\Contabil22\Ajuda\espRegrasNegocio.htm" TargetMode="External"/><Relationship Id="rId424" Type="http://schemas.openxmlformats.org/officeDocument/2006/relationships/hyperlink" Target="file:///C:\Program%20Files%20(x86)\Programas_SPED\Contabil22\Ajuda\espRegrasNegocio.htm" TargetMode="External"/><Relationship Id="rId631" Type="http://schemas.openxmlformats.org/officeDocument/2006/relationships/hyperlink" Target="file:///C:\Program%20Files%20(x86)\Programas_SPED\Contabil22\Ajuda\espRegrasNegocio.htm" TargetMode="External"/><Relationship Id="rId729" Type="http://schemas.openxmlformats.org/officeDocument/2006/relationships/hyperlink" Target="file:///C:\Program%20Files%20(x86)\Programas_SPED\Contabil22\Ajuda\espRegrasNegocio.htm" TargetMode="External"/><Relationship Id="rId270" Type="http://schemas.openxmlformats.org/officeDocument/2006/relationships/hyperlink" Target="file:///C:\Program%20Files%20(x86)\Programas_SPED\Contabil22\Ajuda\espRegrasNegocio.htm" TargetMode="External"/><Relationship Id="rId936" Type="http://schemas.openxmlformats.org/officeDocument/2006/relationships/hyperlink" Target="file:///C:\Program%20Files%20(x86)\Programas_SPED\Contabil22\Ajuda\espRegrasNegocio.htm" TargetMode="External"/><Relationship Id="rId65" Type="http://schemas.openxmlformats.org/officeDocument/2006/relationships/hyperlink" Target="file:///C:\Program%20Files%20(x86)\Programas_SPED\Contabil22\Ajuda\espRegrasNegocio.htm" TargetMode="External"/><Relationship Id="rId130" Type="http://schemas.openxmlformats.org/officeDocument/2006/relationships/hyperlink" Target="file:///C:\Program%20Files%20(x86)\Programas_SPED\Contabil22\Ajuda\espRegrasNegocio.htm" TargetMode="External"/><Relationship Id="rId368" Type="http://schemas.openxmlformats.org/officeDocument/2006/relationships/hyperlink" Target="file:///C:\Program%20Files%20(x86)\Programas_SPED\Contabil22\Ajuda\espRegrasNegocio.htm" TargetMode="External"/><Relationship Id="rId575" Type="http://schemas.openxmlformats.org/officeDocument/2006/relationships/hyperlink" Target="file:///C:\Program%20Files%20(x86)\Programas_SPED\Contabil22\Ajuda\espRegrasNegocio.htm" TargetMode="External"/><Relationship Id="rId782" Type="http://schemas.openxmlformats.org/officeDocument/2006/relationships/hyperlink" Target="file:///C:\Program%20Files%20(x86)\Programas_SPED\Contabil22\Ajuda\espRegrasNegocio.htm" TargetMode="External"/><Relationship Id="rId228" Type="http://schemas.openxmlformats.org/officeDocument/2006/relationships/hyperlink" Target="file:///C:\Program%20Files%20(x86)\Programas_SPED\Contabil22\Ajuda\espRegrasNegocio.htm" TargetMode="External"/><Relationship Id="rId435" Type="http://schemas.openxmlformats.org/officeDocument/2006/relationships/hyperlink" Target="file:///C:\Program%20Files%20(x86)\Programas_SPED\Contabil22\Ajuda\espRegrasNegocio.htm" TargetMode="External"/><Relationship Id="rId642" Type="http://schemas.openxmlformats.org/officeDocument/2006/relationships/hyperlink" Target="file:///C:\Program%20Files%20(x86)\Programas_SPED\Contabil22\Ajuda\espRegrasNegocio.htm" TargetMode="External"/><Relationship Id="rId281" Type="http://schemas.openxmlformats.org/officeDocument/2006/relationships/hyperlink" Target="file:///C:\Program%20Files%20(x86)\Programas_SPED\Contabil22\Ajuda\espRegrasNegocio.htm" TargetMode="External"/><Relationship Id="rId502" Type="http://schemas.openxmlformats.org/officeDocument/2006/relationships/hyperlink" Target="file:///C:\Program%20Files%20(x86)\Programas_SPED\Contabil22\Ajuda\espRegrasNegocio.htm" TargetMode="External"/><Relationship Id="rId947" Type="http://schemas.openxmlformats.org/officeDocument/2006/relationships/hyperlink" Target="file:///C:\Program%20Files%20(x86)\Programas_SPED\Contabil22\Ajuda\espRegrasNegocio.htm" TargetMode="External"/><Relationship Id="rId76" Type="http://schemas.openxmlformats.org/officeDocument/2006/relationships/hyperlink" Target="file:///C:\Program%20Files%20(x86)\Programas_SPED\Contabil22\Ajuda\espRegrasNegocio.htm" TargetMode="External"/><Relationship Id="rId141" Type="http://schemas.openxmlformats.org/officeDocument/2006/relationships/hyperlink" Target="file:///C:\Program%20Files%20(x86)\Programas_SPED\Contabil22\Ajuda\espRegrasNegocio.htm" TargetMode="External"/><Relationship Id="rId379" Type="http://schemas.openxmlformats.org/officeDocument/2006/relationships/hyperlink" Target="file:///C:\Program%20Files%20(x86)\Programas_SPED\Contabil22\Ajuda\espRegrasNegocio.htm" TargetMode="External"/><Relationship Id="rId586" Type="http://schemas.openxmlformats.org/officeDocument/2006/relationships/hyperlink" Target="file:///C:\Program%20Files%20(x86)\Programas_SPED\Contabil22\Ajuda\espRegrasNegocio.htm" TargetMode="External"/><Relationship Id="rId793" Type="http://schemas.openxmlformats.org/officeDocument/2006/relationships/hyperlink" Target="file:///C:\Program%20Files%20(x86)\Programas_SPED\Contabil22\Ajuda\espRegrasNegocio.htm" TargetMode="External"/><Relationship Id="rId807" Type="http://schemas.openxmlformats.org/officeDocument/2006/relationships/hyperlink" Target="file:///C:\Program%20Files%20(x86)\Programas_SPED\Contabil22\Ajuda\espRegrasNegocio.htm" TargetMode="External"/><Relationship Id="rId7" Type="http://schemas.openxmlformats.org/officeDocument/2006/relationships/endnotes" Target="endnotes.xml"/><Relationship Id="rId239" Type="http://schemas.openxmlformats.org/officeDocument/2006/relationships/hyperlink" Target="file:///C:\Program%20Files%20(x86)\Programas_SPED\Contabil22\Ajuda\espRegrasNegocio.htm" TargetMode="External"/><Relationship Id="rId446" Type="http://schemas.openxmlformats.org/officeDocument/2006/relationships/hyperlink" Target="file:///C:\Program%20Files%20(x86)\Programas_SPED\Contabil22\Ajuda\espRegrasNegocio.htm" TargetMode="External"/><Relationship Id="rId653" Type="http://schemas.openxmlformats.org/officeDocument/2006/relationships/hyperlink" Target="file:///C:\Program%20Files%20(x86)\Programas_SPED\Contabil22\Ajuda\espRegrasNegocio.htm" TargetMode="External"/><Relationship Id="rId292" Type="http://schemas.openxmlformats.org/officeDocument/2006/relationships/hyperlink" Target="file:///C:\Program%20Files%20(x86)\Programas_SPED\Contabil22\Ajuda\espRegrasNegocio.htm" TargetMode="External"/><Relationship Id="rId306" Type="http://schemas.openxmlformats.org/officeDocument/2006/relationships/hyperlink" Target="file:///C:\Program%20Files%20(x86)\Programas_SPED\Contabil22\Ajuda\espRegrasNegocio.htm" TargetMode="External"/><Relationship Id="rId860" Type="http://schemas.openxmlformats.org/officeDocument/2006/relationships/hyperlink" Target="file:///C:\Program%20Files%20(x86)\Programas_SPED\Contabil22\Ajuda\espRegrasNegocio.htm" TargetMode="External"/><Relationship Id="rId958" Type="http://schemas.openxmlformats.org/officeDocument/2006/relationships/footer" Target="footer1.xml"/><Relationship Id="rId87" Type="http://schemas.openxmlformats.org/officeDocument/2006/relationships/hyperlink" Target="file:///C:\Program%20Files%20(x86)\Programas_SPED\Contabil22\Ajuda\espRegrasNegocio.htm" TargetMode="External"/><Relationship Id="rId513" Type="http://schemas.openxmlformats.org/officeDocument/2006/relationships/hyperlink" Target="file:///C:\Program%20Files%20(x86)\Programas_SPED\Contabil22\Ajuda\espRegrasNegocio.htm" TargetMode="External"/><Relationship Id="rId597" Type="http://schemas.openxmlformats.org/officeDocument/2006/relationships/hyperlink" Target="file:///C:\Program%20Files%20(x86)\Programas_SPED\Contabil22\Ajuda\espRegrasNegocio.htm" TargetMode="External"/><Relationship Id="rId720" Type="http://schemas.openxmlformats.org/officeDocument/2006/relationships/hyperlink" Target="file:///C:\Program%20Files%20(x86)\Programas_SPED\Contabil22\Ajuda\espRegrasNegocio.htm" TargetMode="External"/><Relationship Id="rId818" Type="http://schemas.openxmlformats.org/officeDocument/2006/relationships/hyperlink" Target="file:///C:\Program%20Files%20(x86)\Programas_SPED\Contabil22\Ajuda\espRegrasNegocio.htm" TargetMode="External"/><Relationship Id="rId152" Type="http://schemas.openxmlformats.org/officeDocument/2006/relationships/hyperlink" Target="file:///C:\Program%20Files%20(x86)\Programas_SPED\Contabil22\Ajuda\espRegrasNegocio.htm" TargetMode="External"/><Relationship Id="rId457" Type="http://schemas.openxmlformats.org/officeDocument/2006/relationships/hyperlink" Target="file:///C:\Program%20Files%20(x86)\Programas_SPED\Contabil22\Ajuda\espRegrasNegocio.htm" TargetMode="External"/><Relationship Id="rId664" Type="http://schemas.openxmlformats.org/officeDocument/2006/relationships/hyperlink" Target="file:///C:\Program%20Files%20(x86)\Programas_SPED\Contabil22\Ajuda\espRegrasNegocio.htm" TargetMode="External"/><Relationship Id="rId871" Type="http://schemas.openxmlformats.org/officeDocument/2006/relationships/hyperlink" Target="file:///C:\Program%20Files%20(x86)\Programas_SPED\Contabil22\Ajuda\espRegrasNegocio.htm" TargetMode="External"/><Relationship Id="rId14" Type="http://schemas.openxmlformats.org/officeDocument/2006/relationships/hyperlink" Target="http://www.ibge.gov.br" TargetMode="External"/><Relationship Id="rId317" Type="http://schemas.openxmlformats.org/officeDocument/2006/relationships/hyperlink" Target="file:///C:\Program%20Files%20(x86)\Programas_SPED\Contabil22\Ajuda\espRegrasNegocio.htm" TargetMode="External"/><Relationship Id="rId524" Type="http://schemas.openxmlformats.org/officeDocument/2006/relationships/hyperlink" Target="file:///C:\Program%20Files%20(x86)\Programas_SPED\Contabil22\Ajuda\espRegrasNegocio.htm" TargetMode="External"/><Relationship Id="rId731" Type="http://schemas.openxmlformats.org/officeDocument/2006/relationships/hyperlink" Target="file:///C:\Program%20Files%20(x86)\Programas_SPED\Contabil22\Ajuda\espRegrasNegocio.htm" TargetMode="External"/><Relationship Id="rId98" Type="http://schemas.openxmlformats.org/officeDocument/2006/relationships/hyperlink" Target="file:///C:\Program%20Files%20(x86)\Programas_SPED\Contabil22\Ajuda\espRegrasNegocio.htm" TargetMode="External"/><Relationship Id="rId163" Type="http://schemas.openxmlformats.org/officeDocument/2006/relationships/hyperlink" Target="file:///C:\Program%20Files%20(x86)\Programas_SPED\Contabil22\Ajuda\espRegrasNegocio.htm" TargetMode="External"/><Relationship Id="rId370" Type="http://schemas.openxmlformats.org/officeDocument/2006/relationships/hyperlink" Target="file:///C:\Program%20Files%20(x86)\Programas_SPED\Contabil22\Ajuda\espRegrasNegocio.htm" TargetMode="External"/><Relationship Id="rId829" Type="http://schemas.openxmlformats.org/officeDocument/2006/relationships/hyperlink" Target="file:///C:\Program%20Files%20(x86)\Programas_SPED\Contabil22\Ajuda\espRegrasNegocio.htm" TargetMode="External"/><Relationship Id="rId230" Type="http://schemas.openxmlformats.org/officeDocument/2006/relationships/hyperlink" Target="file:///C:\Program%20Files%20(x86)\Programas_SPED\Contabil22\Ajuda\espRegrasNegocio.htm" TargetMode="External"/><Relationship Id="rId468" Type="http://schemas.openxmlformats.org/officeDocument/2006/relationships/hyperlink" Target="file:///C:\Program%20Files%20(x86)\Programas_SPED\Contabil22\Ajuda\espRegrasNegocio.htm" TargetMode="External"/><Relationship Id="rId675" Type="http://schemas.openxmlformats.org/officeDocument/2006/relationships/hyperlink" Target="file:///C:\Program%20Files%20(x86)\Programas_SPED\Contabil22\Ajuda\espRegrasNegocio.htm" TargetMode="External"/><Relationship Id="rId882" Type="http://schemas.openxmlformats.org/officeDocument/2006/relationships/hyperlink" Target="file:///C:\Program%20Files%20(x86)\Programas_SPED\Contabil22\Ajuda\espRegrasNegocio.htm" TargetMode="External"/><Relationship Id="rId25" Type="http://schemas.openxmlformats.org/officeDocument/2006/relationships/hyperlink" Target="file:///C:\Program%20Files%20(x86)\Programas_SPED\Contabil22\Ajuda\espRegrasNegocio.htm" TargetMode="External"/><Relationship Id="rId328" Type="http://schemas.openxmlformats.org/officeDocument/2006/relationships/hyperlink" Target="file:///C:\Program%20Files%20(x86)\Programas_SPED\Contabil22\Ajuda\espRegrasNegocio.htm" TargetMode="External"/><Relationship Id="rId535" Type="http://schemas.openxmlformats.org/officeDocument/2006/relationships/hyperlink" Target="file:///C:\Program%20Files%20(x86)\Programas_SPED\Contabil22\Ajuda\espRegrasNegocio.htm" TargetMode="External"/><Relationship Id="rId742" Type="http://schemas.openxmlformats.org/officeDocument/2006/relationships/hyperlink" Target="file:///C:\Program%20Files%20(x86)\Programas_SPED\Contabil22\Ajuda\espRegrasNegocio.htm" TargetMode="External"/><Relationship Id="rId174" Type="http://schemas.openxmlformats.org/officeDocument/2006/relationships/hyperlink" Target="file:///C:\Program%20Files%20(x86)\Programas_SPED\Contabil22\Ajuda\espRegrasNegocio.htm" TargetMode="External"/><Relationship Id="rId381" Type="http://schemas.openxmlformats.org/officeDocument/2006/relationships/hyperlink" Target="file:///C:\Program%20Files%20(x86)\Programas_SPED\Contabil22\Ajuda\espRegrasNegocio.htm" TargetMode="External"/><Relationship Id="rId602" Type="http://schemas.openxmlformats.org/officeDocument/2006/relationships/hyperlink" Target="file:///C:\Program%20Files%20(x86)\Programas_SPED\Contabil22\Ajuda\espRegrasNegocio.htm" TargetMode="External"/><Relationship Id="rId241" Type="http://schemas.openxmlformats.org/officeDocument/2006/relationships/hyperlink" Target="http://www.bcb.gov.br" TargetMode="External"/><Relationship Id="rId479" Type="http://schemas.openxmlformats.org/officeDocument/2006/relationships/hyperlink" Target="file:///C:\Program%20Files%20(x86)\Programas_SPED\Contabil22\Ajuda\espRegrasNegocio.htm" TargetMode="External"/><Relationship Id="rId686" Type="http://schemas.openxmlformats.org/officeDocument/2006/relationships/hyperlink" Target="file:///C:\Program%20Files%20(x86)\Programas_SPED\Contabil22\Ajuda\espRegrasNegocio.htm" TargetMode="External"/><Relationship Id="rId893" Type="http://schemas.openxmlformats.org/officeDocument/2006/relationships/hyperlink" Target="file:///C:\Program%20Files%20(x86)\Programas_SPED\Contabil22\Ajuda\espRegrasNegocio.htm" TargetMode="External"/><Relationship Id="rId907" Type="http://schemas.openxmlformats.org/officeDocument/2006/relationships/hyperlink" Target="file:///C:\Program%20Files%20(x86)\Programas_SPED\Contabil22\Ajuda\espRegrasNegocio.htm" TargetMode="External"/><Relationship Id="rId36" Type="http://schemas.openxmlformats.org/officeDocument/2006/relationships/hyperlink" Target="file:///C:\Program%20Files%20(x86)\Programas_SPED\Contabil22\Ajuda\espRegrasNegocio.htm" TargetMode="External"/><Relationship Id="rId339" Type="http://schemas.openxmlformats.org/officeDocument/2006/relationships/hyperlink" Target="file:///C:\Program%20Files%20(x86)\Programas_SPED\Contabil22\Ajuda\espRegrasNegocio.htm" TargetMode="External"/><Relationship Id="rId546" Type="http://schemas.openxmlformats.org/officeDocument/2006/relationships/hyperlink" Target="file:///C:\Program%20Files%20(x86)\Programas_SPED\Contabil22\Ajuda\espRegrasNegocio.htm" TargetMode="External"/><Relationship Id="rId753" Type="http://schemas.openxmlformats.org/officeDocument/2006/relationships/hyperlink" Target="file:///C:\Program%20Files%20(x86)\Programas_SPED\Contabil22\Ajuda\espRegrasNegocio.htm" TargetMode="External"/><Relationship Id="rId101" Type="http://schemas.openxmlformats.org/officeDocument/2006/relationships/hyperlink" Target="file:///C:\Program%20Files%20(x86)\Programas_SPED\Contabil22\Ajuda\espRegrasNegocio.htm" TargetMode="External"/><Relationship Id="rId185" Type="http://schemas.openxmlformats.org/officeDocument/2006/relationships/hyperlink" Target="file:///C:\Program%20Files%20(x86)\Programas_SPED\Contabil22\Ajuda\espRegrasNegocio.htm" TargetMode="External"/><Relationship Id="rId406" Type="http://schemas.openxmlformats.org/officeDocument/2006/relationships/hyperlink" Target="file:///C:\Program%20Files%20(x86)\Programas_SPED\Contabil22\Ajuda\espRegrasNegocio.htm" TargetMode="External"/><Relationship Id="rId960" Type="http://schemas.openxmlformats.org/officeDocument/2006/relationships/theme" Target="theme/theme1.xml"/><Relationship Id="rId392" Type="http://schemas.openxmlformats.org/officeDocument/2006/relationships/hyperlink" Target="file:///C:\Program%20Files%20(x86)\Programas_SPED\Contabil22\Ajuda\espRegrasNegocio.htm" TargetMode="External"/><Relationship Id="rId613" Type="http://schemas.openxmlformats.org/officeDocument/2006/relationships/hyperlink" Target="file:///C:\Program%20Files%20(x86)\Programas_SPED\Contabil22\Ajuda\espRegrasNegocio.htm" TargetMode="External"/><Relationship Id="rId697" Type="http://schemas.openxmlformats.org/officeDocument/2006/relationships/hyperlink" Target="file:///C:\Program%20Files%20(x86)\Programas_SPED\Contabil22\Ajuda\espRegrasNegocio.htm" TargetMode="External"/><Relationship Id="rId820" Type="http://schemas.openxmlformats.org/officeDocument/2006/relationships/hyperlink" Target="file:///C:\Program%20Files%20(x86)\Programas_SPED\Contabil22\Ajuda\espRegrasNegocio.htm" TargetMode="External"/><Relationship Id="rId918" Type="http://schemas.openxmlformats.org/officeDocument/2006/relationships/hyperlink" Target="file:///C:\Program%20Files%20(x86)\Programas_SPED\Contabil22\Ajuda\espRegrasNegocio.htm" TargetMode="External"/><Relationship Id="rId252" Type="http://schemas.openxmlformats.org/officeDocument/2006/relationships/hyperlink" Target="file:///C:\Program%20Files%20(x86)\Programas_SPED\Contabil22\Ajuda\espRegrasNegocio.htm" TargetMode="External"/><Relationship Id="rId294" Type="http://schemas.openxmlformats.org/officeDocument/2006/relationships/hyperlink" Target="file:///C:\Program%20Files%20(x86)\Programas_SPED\Contabil22\Ajuda\espRegrasNegocio.htm" TargetMode="External"/><Relationship Id="rId308" Type="http://schemas.openxmlformats.org/officeDocument/2006/relationships/hyperlink" Target="file:///C:\Program%20Files%20(x86)\Programas_SPED\Contabil22\Ajuda\espRegrasNegocio.htm" TargetMode="External"/><Relationship Id="rId515" Type="http://schemas.openxmlformats.org/officeDocument/2006/relationships/hyperlink" Target="file:///C:\Program%20Files%20(x86)\Programas_SPED\Contabil22\Ajuda\espRegrasNegocio.htm" TargetMode="External"/><Relationship Id="rId722" Type="http://schemas.openxmlformats.org/officeDocument/2006/relationships/hyperlink" Target="file:///C:\Program%20Files%20(x86)\Programas_SPED\Contabil22\Ajuda\espRegrasNegocio.htm" TargetMode="External"/><Relationship Id="rId47" Type="http://schemas.openxmlformats.org/officeDocument/2006/relationships/hyperlink" Target="file:///C:\Program%20Files%20(x86)\Programas_SPED\Contabil22\Ajuda\espRegrasNegocio.htm" TargetMode="External"/><Relationship Id="rId89" Type="http://schemas.openxmlformats.org/officeDocument/2006/relationships/hyperlink" Target="file:///C:\Program%20Files%20(x86)\Programas_SPED\Contabil22\Ajuda\espRegrasNegocio.htm" TargetMode="External"/><Relationship Id="rId112" Type="http://schemas.openxmlformats.org/officeDocument/2006/relationships/hyperlink" Target="file:///C:\Program%20Files%20(x86)\Programas_SPED\Contabil22\Ajuda\espRegrasNegocio.htm" TargetMode="External"/><Relationship Id="rId154" Type="http://schemas.openxmlformats.org/officeDocument/2006/relationships/hyperlink" Target="file:///C:\Program%20Files%20(x86)\Programas_SPED\Contabil22\Ajuda\espRegrasNegocio.htm" TargetMode="External"/><Relationship Id="rId361" Type="http://schemas.openxmlformats.org/officeDocument/2006/relationships/hyperlink" Target="file:///C:\Program%20Files%20(x86)\Programas_SPED\Contabil22\Ajuda\espRegrasNegocio.htm" TargetMode="External"/><Relationship Id="rId557" Type="http://schemas.openxmlformats.org/officeDocument/2006/relationships/hyperlink" Target="file:///C:\Program%20Files%20(x86)\Programas_SPED\Contabil22\Ajuda\espRegrasNegocio.htm" TargetMode="External"/><Relationship Id="rId599" Type="http://schemas.openxmlformats.org/officeDocument/2006/relationships/hyperlink" Target="file:///C:\Program%20Files%20(x86)\Programas_SPED\Contabil22\Ajuda\espRegrasNegocio.htm" TargetMode="External"/><Relationship Id="rId764" Type="http://schemas.openxmlformats.org/officeDocument/2006/relationships/hyperlink" Target="file:///C:\Program%20Files%20(x86)\Programas_SPED\Contabil22\Ajuda\espRegrasNegocio.htm" TargetMode="External"/><Relationship Id="rId196" Type="http://schemas.openxmlformats.org/officeDocument/2006/relationships/hyperlink" Target="file:///C:\Program%20Files%20(x86)\Programas_SPED\Contabil22\Ajuda\espRegrasNegocio.htm" TargetMode="External"/><Relationship Id="rId417" Type="http://schemas.openxmlformats.org/officeDocument/2006/relationships/hyperlink" Target="file:///C:\Program%20Files%20(x86)\Programas_SPED\Contabil22\Ajuda\espRegrasNegocio.htm" TargetMode="External"/><Relationship Id="rId459" Type="http://schemas.openxmlformats.org/officeDocument/2006/relationships/hyperlink" Target="file:///C:\Program%20Files%20(x86)\Programas_SPED\Contabil22\Ajuda\espRegrasNegocio.htm" TargetMode="External"/><Relationship Id="rId624" Type="http://schemas.openxmlformats.org/officeDocument/2006/relationships/hyperlink" Target="file:///C:\Program%20Files%20(x86)\Programas_SPED\Contabil22\Ajuda\espRegrasNegocio.htm" TargetMode="External"/><Relationship Id="rId666" Type="http://schemas.openxmlformats.org/officeDocument/2006/relationships/hyperlink" Target="file:///C:\Program%20Files%20(x86)\Programas_SPED\Contabil22\Ajuda\espRegrasNegocio.htm" TargetMode="External"/><Relationship Id="rId831" Type="http://schemas.openxmlformats.org/officeDocument/2006/relationships/hyperlink" Target="file:///C:\Program%20Files%20(x86)\Programas_SPED\Contabil22\Ajuda\espRegrasNegocio.htm" TargetMode="External"/><Relationship Id="rId873" Type="http://schemas.openxmlformats.org/officeDocument/2006/relationships/hyperlink" Target="file:///C:\Program%20Files%20(x86)\Programas_SPED\Contabil22\Ajuda\espRegrasNegocio.htm" TargetMode="External"/><Relationship Id="rId16" Type="http://schemas.openxmlformats.org/officeDocument/2006/relationships/hyperlink" Target="http://www.receita.fazenda.gov.br" TargetMode="External"/><Relationship Id="rId221" Type="http://schemas.openxmlformats.org/officeDocument/2006/relationships/hyperlink" Target="file:///C:\Program%20Files%20(x86)\Programas_SPED\Contabil22\Ajuda\espRegrasNegocio.htm" TargetMode="External"/><Relationship Id="rId263" Type="http://schemas.openxmlformats.org/officeDocument/2006/relationships/hyperlink" Target="file:///C:\Program%20Files%20(x86)\Programas_SPED\Contabil22\Ajuda\espRegrasNegocio.htm" TargetMode="External"/><Relationship Id="rId319" Type="http://schemas.openxmlformats.org/officeDocument/2006/relationships/hyperlink" Target="file:///C:\Program%20Files%20(x86)\Programas_SPED\Contabil22\Ajuda\espRegrasNegocio.htm" TargetMode="External"/><Relationship Id="rId470" Type="http://schemas.openxmlformats.org/officeDocument/2006/relationships/hyperlink" Target="file:///C:\Program%20Files%20(x86)\Programas_SPED\Contabil22\Ajuda\espRegrasNegocio.htm" TargetMode="External"/><Relationship Id="rId526" Type="http://schemas.openxmlformats.org/officeDocument/2006/relationships/hyperlink" Target="file:///C:\Program%20Files%20(x86)\Programas_SPED\Contabil22\Ajuda\espRegrasNegocio.htm" TargetMode="External"/><Relationship Id="rId929" Type="http://schemas.openxmlformats.org/officeDocument/2006/relationships/hyperlink" Target="file:///C:\Program%20Files%20(x86)\Programas_SPED\Contabil22\Ajuda\espRegrasNegocio.htm" TargetMode="External"/><Relationship Id="rId58" Type="http://schemas.openxmlformats.org/officeDocument/2006/relationships/hyperlink" Target="file:///C:\Program%20Files%20(x86)\Programas_SPED\Contabil22\Ajuda\espRegrasNegocio.htm" TargetMode="External"/><Relationship Id="rId123" Type="http://schemas.openxmlformats.org/officeDocument/2006/relationships/hyperlink" Target="file:///C:\Program%20Files%20(x86)\Programas_SPED\Contabil22\Ajuda\espRegrasNegocio.htm" TargetMode="External"/><Relationship Id="rId330" Type="http://schemas.openxmlformats.org/officeDocument/2006/relationships/hyperlink" Target="file:///C:\Program%20Files%20(x86)\Programas_SPED\Contabil22\Ajuda\espRegrasNegocio.htm" TargetMode="External"/><Relationship Id="rId568" Type="http://schemas.openxmlformats.org/officeDocument/2006/relationships/hyperlink" Target="file:///C:\Program%20Files%20(x86)\Programas_SPED\Contabil22\Ajuda\espRegrasNegocio.htm" TargetMode="External"/><Relationship Id="rId733" Type="http://schemas.openxmlformats.org/officeDocument/2006/relationships/hyperlink" Target="file:///C:\Program%20Files%20(x86)\Programas_SPED\Contabil22\Ajuda\espRegrasNegocio.htm" TargetMode="External"/><Relationship Id="rId775" Type="http://schemas.openxmlformats.org/officeDocument/2006/relationships/hyperlink" Target="file:///C:\Program%20Files%20(x86)\Programas_SPED\Contabil22\Ajuda\espRegrasNegocio.htm" TargetMode="External"/><Relationship Id="rId940" Type="http://schemas.openxmlformats.org/officeDocument/2006/relationships/hyperlink" Target="file:///C:\Program%20Files%20(x86)\Programas_SPED\Contabil22\Ajuda\espRegrasNegocio.htm" TargetMode="External"/><Relationship Id="rId165" Type="http://schemas.openxmlformats.org/officeDocument/2006/relationships/hyperlink" Target="file:///C:\Program%20Files%20(x86)\Programas_SPED\Contabil22\Ajuda\espRegrasNegocio.htm" TargetMode="External"/><Relationship Id="rId372" Type="http://schemas.openxmlformats.org/officeDocument/2006/relationships/hyperlink" Target="file:///C:\Program%20Files%20(x86)\Programas_SPED\Contabil22\Ajuda\espRegrasNegocio.htm" TargetMode="External"/><Relationship Id="rId428" Type="http://schemas.openxmlformats.org/officeDocument/2006/relationships/hyperlink" Target="file:///C:\Program%20Files%20(x86)\Programas_SPED\Contabil22\Ajuda\espRegrasNegocio.htm" TargetMode="External"/><Relationship Id="rId635" Type="http://schemas.openxmlformats.org/officeDocument/2006/relationships/hyperlink" Target="file:///C:\Program%20Files%20(x86)\Programas_SPED\Contabil22\Ajuda\espRegrasNegocio.htm" TargetMode="External"/><Relationship Id="rId677" Type="http://schemas.openxmlformats.org/officeDocument/2006/relationships/hyperlink" Target="file:///C:\Program%20Files%20(x86)\Programas_SPED\Contabil22\Ajuda\espRegrasNegocio.htm" TargetMode="External"/><Relationship Id="rId800" Type="http://schemas.openxmlformats.org/officeDocument/2006/relationships/hyperlink" Target="file:///C:\Program%20Files%20(x86)\Programas_SPED\Contabil22\Ajuda\espRegrasNegocio.htm" TargetMode="External"/><Relationship Id="rId842" Type="http://schemas.openxmlformats.org/officeDocument/2006/relationships/hyperlink" Target="file:///C:\Program%20Files%20(x86)\Programas_SPED\Contabil22\Ajuda\espRegrasNegocio.htm" TargetMode="External"/><Relationship Id="rId232" Type="http://schemas.openxmlformats.org/officeDocument/2006/relationships/hyperlink" Target="file:///C:\Program%20Files%20(x86)\Programas_SPED\Contabil22\Ajuda\espRegrasNegocio.htm" TargetMode="External"/><Relationship Id="rId274" Type="http://schemas.openxmlformats.org/officeDocument/2006/relationships/hyperlink" Target="file:///C:\Program%20Files%20(x86)\Programas_SPED\Contabil22\Ajuda\espRegrasNegocio.htm" TargetMode="External"/><Relationship Id="rId481" Type="http://schemas.openxmlformats.org/officeDocument/2006/relationships/hyperlink" Target="file:///C:\Program%20Files%20(x86)\Programas_SPED\Contabil22\Ajuda\espRegrasNegocio.htm" TargetMode="External"/><Relationship Id="rId702" Type="http://schemas.openxmlformats.org/officeDocument/2006/relationships/hyperlink" Target="file:///C:\Program%20Files%20(x86)\Programas_SPED\Contabil22\Ajuda\espRegrasNegocio.htm" TargetMode="External"/><Relationship Id="rId884" Type="http://schemas.openxmlformats.org/officeDocument/2006/relationships/hyperlink" Target="file:///C:\Program%20Files%20(x86)\Programas_SPED\Contabil22\Ajuda\espRegrasNegocio.htm" TargetMode="External"/><Relationship Id="rId27" Type="http://schemas.openxmlformats.org/officeDocument/2006/relationships/hyperlink" Target="file:///C:\Program%20Files%20(x86)\Programas_SPED\Contabil22\Ajuda\espRegrasNegocio.htm" TargetMode="External"/><Relationship Id="rId69" Type="http://schemas.openxmlformats.org/officeDocument/2006/relationships/hyperlink" Target="file:///C:\Program%20Files%20(x86)\Programas_SPED\Contabil22\Ajuda\espRegrasNegocio.htm" TargetMode="External"/><Relationship Id="rId134" Type="http://schemas.openxmlformats.org/officeDocument/2006/relationships/hyperlink" Target="file:///C:\Program%20Files%20(x86)\Programas_SPED\Contabil22\Ajuda\espRegrasNegocio.htm" TargetMode="External"/><Relationship Id="rId537" Type="http://schemas.openxmlformats.org/officeDocument/2006/relationships/hyperlink" Target="file:///C:\Program%20Files%20(x86)\Programas_SPED\Contabil22\Ajuda\espRegrasNegocio.htm" TargetMode="External"/><Relationship Id="rId579" Type="http://schemas.openxmlformats.org/officeDocument/2006/relationships/hyperlink" Target="file:///C:\Program%20Files%20(x86)\Programas_SPED\Contabil22\Ajuda\espRegrasNegocio.htm" TargetMode="External"/><Relationship Id="rId744" Type="http://schemas.openxmlformats.org/officeDocument/2006/relationships/hyperlink" Target="file:///C:\Program%20Files%20(x86)\Programas_SPED\Contabil22\Ajuda\espRegrasNegocio.htm" TargetMode="External"/><Relationship Id="rId786" Type="http://schemas.openxmlformats.org/officeDocument/2006/relationships/hyperlink" Target="file:///C:\Program%20Files%20(x86)\Programas_SPED\Contabil22\Ajuda\espRegrasNegocio.htm" TargetMode="External"/><Relationship Id="rId951" Type="http://schemas.openxmlformats.org/officeDocument/2006/relationships/hyperlink" Target="file:///C:\Program%20Files%20(x86)\Programas_SPED\Contabil22\Ajuda\espRegrasNegocio.htm" TargetMode="External"/><Relationship Id="rId80" Type="http://schemas.openxmlformats.org/officeDocument/2006/relationships/hyperlink" Target="file:///C:\Program%20Files%20(x86)\Programas_SPED\Contabil22\Ajuda\espRegrasNegocio.htm" TargetMode="External"/><Relationship Id="rId176" Type="http://schemas.openxmlformats.org/officeDocument/2006/relationships/hyperlink" Target="file:///C:\Program%20Files%20(x86)\Programas_SPED\Contabil22\Ajuda\espRegrasNegocio.htm" TargetMode="External"/><Relationship Id="rId341" Type="http://schemas.openxmlformats.org/officeDocument/2006/relationships/hyperlink" Target="file:///C:\Program%20Files%20(x86)\Programas_SPED\Contabil22\Ajuda\espRegrasNegocio.htm" TargetMode="External"/><Relationship Id="rId383" Type="http://schemas.openxmlformats.org/officeDocument/2006/relationships/hyperlink" Target="file:///C:\Program%20Files%20(x86)\Programas_SPED\Contabil22\Ajuda\espRegrasNegocio.htm" TargetMode="External"/><Relationship Id="rId439" Type="http://schemas.openxmlformats.org/officeDocument/2006/relationships/hyperlink" Target="file:///C:\Program%20Files%20(x86)\Programas_SPED\Contabil22\Ajuda\espRegrasNegocio.htm" TargetMode="External"/><Relationship Id="rId590" Type="http://schemas.openxmlformats.org/officeDocument/2006/relationships/hyperlink" Target="file:///C:\Program%20Files%20(x86)\Programas_SPED\Contabil22\Ajuda\espRegrasNegocio.htm" TargetMode="External"/><Relationship Id="rId604" Type="http://schemas.openxmlformats.org/officeDocument/2006/relationships/hyperlink" Target="file:///C:\Program%20Files%20(x86)\Programas_SPED\Contabil22\Ajuda\espRegrasNegocio.htm" TargetMode="External"/><Relationship Id="rId646" Type="http://schemas.openxmlformats.org/officeDocument/2006/relationships/hyperlink" Target="file:///C:\Program%20Files%20(x86)\Programas_SPED\Contabil22\Ajuda\espRegrasNegocio.htm" TargetMode="External"/><Relationship Id="rId811" Type="http://schemas.openxmlformats.org/officeDocument/2006/relationships/hyperlink" Target="file:///C:\Program%20Files%20(x86)\Programas_SPED\Contabil22\Ajuda\espRegrasNegocio.htm" TargetMode="External"/><Relationship Id="rId201" Type="http://schemas.openxmlformats.org/officeDocument/2006/relationships/hyperlink" Target="file:///C:\Program%20Files%20(x86)\Programas_SPED\Contabil22\Ajuda\espRegrasNegocio.htm" TargetMode="External"/><Relationship Id="rId243" Type="http://schemas.openxmlformats.org/officeDocument/2006/relationships/hyperlink" Target="file:///C:\Users\Junior\Desktop\Didig_2012\Perguntas_Frequentes\www.correios.com.br" TargetMode="External"/><Relationship Id="rId285" Type="http://schemas.openxmlformats.org/officeDocument/2006/relationships/hyperlink" Target="file:///C:\Program%20Files%20(x86)\Programas_SPED\Contabil22\Ajuda\espRegrasNegocio.htm" TargetMode="External"/><Relationship Id="rId450" Type="http://schemas.openxmlformats.org/officeDocument/2006/relationships/hyperlink" Target="file:///C:\Program%20Files%20(x86)\Programas_SPED\Contabil22\Ajuda\espRegrasNegocio.htm" TargetMode="External"/><Relationship Id="rId506" Type="http://schemas.openxmlformats.org/officeDocument/2006/relationships/hyperlink" Target="file:///C:\Program%20Files%20(x86)\Programas_SPED\Contabil22\Ajuda\espRegrasNegocio.htm" TargetMode="External"/><Relationship Id="rId688" Type="http://schemas.openxmlformats.org/officeDocument/2006/relationships/hyperlink" Target="file:///C:\Program%20Files%20(x86)\Programas_SPED\Contabil22\Ajuda\espRegrasNegocio.htm" TargetMode="External"/><Relationship Id="rId853" Type="http://schemas.openxmlformats.org/officeDocument/2006/relationships/hyperlink" Target="file:///C:\Program%20Files%20(x86)\Programas_SPED\Contabil22\Ajuda\espRegrasNegocio.htm" TargetMode="External"/><Relationship Id="rId895" Type="http://schemas.openxmlformats.org/officeDocument/2006/relationships/hyperlink" Target="file:///C:\Program%20Files%20(x86)\Programas_SPED\Contabil22\Ajuda\espRegrasNegocio.htm" TargetMode="External"/><Relationship Id="rId909" Type="http://schemas.openxmlformats.org/officeDocument/2006/relationships/hyperlink" Target="file:///C:\Program%20Files%20(x86)\Programas_SPED\Contabil22\Ajuda\espRegrasNegocio.htm" TargetMode="External"/><Relationship Id="rId38" Type="http://schemas.openxmlformats.org/officeDocument/2006/relationships/hyperlink" Target="file:///C:\Program%20Files%20(x86)\Programas_SPED\Contabil22\Ajuda\espRegrasNegocio.htm" TargetMode="External"/><Relationship Id="rId103" Type="http://schemas.openxmlformats.org/officeDocument/2006/relationships/hyperlink" Target="file:///C:\Program%20Files%20(x86)\Programas_SPED\Contabil22\Ajuda\espRegrasNegocio.htm" TargetMode="External"/><Relationship Id="rId310" Type="http://schemas.openxmlformats.org/officeDocument/2006/relationships/hyperlink" Target="file:///C:\Program%20Files%20(x86)\Programas_SPED\Contabil22\Ajuda\espRegrasNegocio.htm" TargetMode="External"/><Relationship Id="rId492" Type="http://schemas.openxmlformats.org/officeDocument/2006/relationships/hyperlink" Target="file:///C:\Program%20Files%20(x86)\Programas_SPED\Contabil22\Ajuda\espRegrasNegocio.htm" TargetMode="External"/><Relationship Id="rId548" Type="http://schemas.openxmlformats.org/officeDocument/2006/relationships/hyperlink" Target="file:///C:\Program%20Files%20(x86)\Programas_SPED\Contabil22\Ajuda\espRegrasNegocio.htm" TargetMode="External"/><Relationship Id="rId713" Type="http://schemas.openxmlformats.org/officeDocument/2006/relationships/hyperlink" Target="file:///C:\Program%20Files%20(x86)\Programas_SPED\Contabil22\Ajuda\espRegrasNegocio.htm" TargetMode="External"/><Relationship Id="rId755" Type="http://schemas.openxmlformats.org/officeDocument/2006/relationships/hyperlink" Target="file:///C:\Program%20Files%20(x86)\Programas_SPED\Contabil22\Ajuda\espRegrasNegocio.htm" TargetMode="External"/><Relationship Id="rId797" Type="http://schemas.openxmlformats.org/officeDocument/2006/relationships/hyperlink" Target="file:///C:\Program%20Files%20(x86)\Programas_SPED\Contabil22\Ajuda\espRegrasNegocio.htm" TargetMode="External"/><Relationship Id="rId920" Type="http://schemas.openxmlformats.org/officeDocument/2006/relationships/hyperlink" Target="file:///C:\Program%20Files%20(x86)\Programas_SPED\Contabil22\Ajuda\espRegrasNegocio.htm" TargetMode="External"/><Relationship Id="rId91" Type="http://schemas.openxmlformats.org/officeDocument/2006/relationships/hyperlink" Target="file:///C:\Program%20Files%20(x86)\Programas_SPED\Contabil22\Ajuda\espRegrasNegocio.htm" TargetMode="External"/><Relationship Id="rId145" Type="http://schemas.openxmlformats.org/officeDocument/2006/relationships/hyperlink" Target="file:///C:\Program%20Files%20(x86)\Programas_SPED\Contabil22\Ajuda\espRegrasNegocio.htm" TargetMode="External"/><Relationship Id="rId187" Type="http://schemas.openxmlformats.org/officeDocument/2006/relationships/hyperlink" Target="file:///C:\Program%20Files%20(x86)\Programas_SPED\Contabil22\Ajuda\espRegrasNegocio.htm" TargetMode="External"/><Relationship Id="rId352" Type="http://schemas.openxmlformats.org/officeDocument/2006/relationships/hyperlink" Target="file:///C:\Program%20Files%20(x86)\Programas_SPED\Contabil22\Ajuda\espRegrasNegocio.htm" TargetMode="External"/><Relationship Id="rId394" Type="http://schemas.openxmlformats.org/officeDocument/2006/relationships/hyperlink" Target="file:///C:\Program%20Files%20(x86)\Programas_SPED\Contabil22\Ajuda\espRegrasNegocio.htm" TargetMode="External"/><Relationship Id="rId408" Type="http://schemas.openxmlformats.org/officeDocument/2006/relationships/hyperlink" Target="file:///C:\Program%20Files%20(x86)\Programas_SPED\Contabil22\Ajuda\espRegrasNegocio.htm" TargetMode="External"/><Relationship Id="rId615" Type="http://schemas.openxmlformats.org/officeDocument/2006/relationships/hyperlink" Target="file:///C:\Program%20Files%20(x86)\Programas_SPED\Contabil22\Ajuda\espRegrasNegocio.htm" TargetMode="External"/><Relationship Id="rId822" Type="http://schemas.openxmlformats.org/officeDocument/2006/relationships/hyperlink" Target="file:///C:\Program%20Files%20(x86)\Programas_SPED\Contabil22\Ajuda\espRegrasNegocio.htm" TargetMode="External"/><Relationship Id="rId212" Type="http://schemas.openxmlformats.org/officeDocument/2006/relationships/hyperlink" Target="file:///C:\Program%20Files%20(x86)\Programas_SPED\Contabil22\Ajuda\espRegrasNegocio.htm" TargetMode="External"/><Relationship Id="rId254" Type="http://schemas.openxmlformats.org/officeDocument/2006/relationships/hyperlink" Target="file:///C:\Program%20Files%20(x86)\Programas_SPED\Contabil22\Ajuda\espRegrasNegocio.htm" TargetMode="External"/><Relationship Id="rId657" Type="http://schemas.openxmlformats.org/officeDocument/2006/relationships/hyperlink" Target="file:///C:\Program%20Files%20(x86)\Programas_SPED\Contabil22\Ajuda\espRegrasNegocio.htm" TargetMode="External"/><Relationship Id="rId699" Type="http://schemas.openxmlformats.org/officeDocument/2006/relationships/hyperlink" Target="file:///C:\Program%20Files%20(x86)\Programas_SPED\Contabil22\Ajuda\espRegrasNegocio.htm" TargetMode="External"/><Relationship Id="rId864" Type="http://schemas.openxmlformats.org/officeDocument/2006/relationships/hyperlink" Target="file:///C:\Program%20Files%20(x86)\Programas_SPED\Contabil22\Ajuda\espRegrasNegocio.htm" TargetMode="External"/><Relationship Id="rId49" Type="http://schemas.openxmlformats.org/officeDocument/2006/relationships/hyperlink" Target="file:///C:\Program%20Files%20(x86)\Programas_SPED\Contabil22\Ajuda\espRegrasNegocio.htm" TargetMode="External"/><Relationship Id="rId114" Type="http://schemas.openxmlformats.org/officeDocument/2006/relationships/hyperlink" Target="file:///C:\Program%20Files%20(x86)\Programas_SPED\Contabil22\Ajuda\espRegrasNegocio.htm" TargetMode="External"/><Relationship Id="rId296" Type="http://schemas.openxmlformats.org/officeDocument/2006/relationships/hyperlink" Target="file:///C:\Program%20Files%20(x86)\Programas_SPED\Contabil22\Ajuda\espRegrasNegocio.htm" TargetMode="External"/><Relationship Id="rId461" Type="http://schemas.openxmlformats.org/officeDocument/2006/relationships/hyperlink" Target="file:///C:\Program%20Files%20(x86)\Programas_SPED\Contabil22\Ajuda\espRegrasNegocio.htm" TargetMode="External"/><Relationship Id="rId517" Type="http://schemas.openxmlformats.org/officeDocument/2006/relationships/hyperlink" Target="file:///C:\Program%20Files%20(x86)\Programas_SPED\Contabil22\Ajuda\espRegrasNegocio.htm" TargetMode="External"/><Relationship Id="rId559" Type="http://schemas.openxmlformats.org/officeDocument/2006/relationships/hyperlink" Target="file:///C:\Program%20Files%20(x86)\Programas_SPED\Contabil22\Ajuda\espRegrasNegocio.htm" TargetMode="External"/><Relationship Id="rId724" Type="http://schemas.openxmlformats.org/officeDocument/2006/relationships/hyperlink" Target="file:///C:\Program%20Files%20(x86)\Programas_SPED\Contabil22\Ajuda\espRegrasNegocio.htm" TargetMode="External"/><Relationship Id="rId766" Type="http://schemas.openxmlformats.org/officeDocument/2006/relationships/hyperlink" Target="file:///C:\Program%20Files%20(x86)\Programas_SPED\Contabil22\Ajuda\espRegrasNegocio.htm" TargetMode="External"/><Relationship Id="rId931" Type="http://schemas.openxmlformats.org/officeDocument/2006/relationships/hyperlink" Target="file:///C:\Program%20Files%20(x86)\Programas_SPED\Contabil22\Ajuda\espRegrasNegocio.htm" TargetMode="External"/><Relationship Id="rId60" Type="http://schemas.openxmlformats.org/officeDocument/2006/relationships/hyperlink" Target="file:///C:\Program%20Files%20(x86)\Programas_SPED\Contabil22\Ajuda\espRegrasNegocio.htm" TargetMode="External"/><Relationship Id="rId156" Type="http://schemas.openxmlformats.org/officeDocument/2006/relationships/hyperlink" Target="file:///C:\Program%20Files%20(x86)\Programas_SPED\Contabil22\Ajuda\espRegrasNegocio.htm" TargetMode="External"/><Relationship Id="rId198" Type="http://schemas.openxmlformats.org/officeDocument/2006/relationships/hyperlink" Target="file:///C:\Program%20Files%20(x86)\Programas_SPED\Contabil22\Ajuda\espRegrasNegocio.htm" TargetMode="External"/><Relationship Id="rId321" Type="http://schemas.openxmlformats.org/officeDocument/2006/relationships/hyperlink" Target="file:///C:\Program%20Files%20(x86)\Programas_SPED\Contabil22\Ajuda\espRegrasNegocio.htm" TargetMode="External"/><Relationship Id="rId363" Type="http://schemas.openxmlformats.org/officeDocument/2006/relationships/hyperlink" Target="file:///C:\Program%20Files%20(x86)\Programas_SPED\Contabil22\Ajuda\espRegrasNegocio.htm" TargetMode="External"/><Relationship Id="rId419" Type="http://schemas.openxmlformats.org/officeDocument/2006/relationships/hyperlink" Target="file:///C:\Program%20Files%20(x86)\Programas_SPED\Contabil22\Ajuda\espRegrasNegocio.htm" TargetMode="External"/><Relationship Id="rId570" Type="http://schemas.openxmlformats.org/officeDocument/2006/relationships/hyperlink" Target="file:///C:\Program%20Files%20(x86)\Programas_SPED\Contabil22\Ajuda\espRegrasNegocio.htm" TargetMode="External"/><Relationship Id="rId626" Type="http://schemas.openxmlformats.org/officeDocument/2006/relationships/hyperlink" Target="file:///C:\Program%20Files%20(x86)\Programas_SPED\Contabil22\Ajuda\espRegrasNegocio.htm" TargetMode="External"/><Relationship Id="rId223" Type="http://schemas.openxmlformats.org/officeDocument/2006/relationships/hyperlink" Target="file:///C:\Program%20Files%20(x86)\Programas_SPED\Contabil22\Ajuda\espRegrasNegocio.htm" TargetMode="External"/><Relationship Id="rId430" Type="http://schemas.openxmlformats.org/officeDocument/2006/relationships/hyperlink" Target="file:///C:\Program%20Files%20(x86)\Programas_SPED\Contabil22\Ajuda\espRegrasNegocio.htm" TargetMode="External"/><Relationship Id="rId668" Type="http://schemas.openxmlformats.org/officeDocument/2006/relationships/hyperlink" Target="file:///C:\Program%20Files%20(x86)\Programas_SPED\Contabil22\Ajuda\espRegrasNegocio.htm" TargetMode="External"/><Relationship Id="rId833" Type="http://schemas.openxmlformats.org/officeDocument/2006/relationships/hyperlink" Target="file:///C:\Program%20Files%20(x86)\Programas_SPED\Contabil22\Ajuda\espRegrasNegocio.htm" TargetMode="External"/><Relationship Id="rId875" Type="http://schemas.openxmlformats.org/officeDocument/2006/relationships/hyperlink" Target="file:///C:\Program%20Files%20(x86)\Programas_SPED\Contabil22\Ajuda\espRegrasNegocio.htm" TargetMode="External"/><Relationship Id="rId18" Type="http://schemas.openxmlformats.org/officeDocument/2006/relationships/hyperlink" Target="http://www.dnrc.gov.br" TargetMode="External"/><Relationship Id="rId265" Type="http://schemas.openxmlformats.org/officeDocument/2006/relationships/hyperlink" Target="file:///C:\Program%20Files%20(x86)\Programas_SPED\Contabil22\Ajuda\espRegrasNegocio.htm" TargetMode="External"/><Relationship Id="rId472" Type="http://schemas.openxmlformats.org/officeDocument/2006/relationships/hyperlink" Target="http://www.ibge.gov.br" TargetMode="External"/><Relationship Id="rId528" Type="http://schemas.openxmlformats.org/officeDocument/2006/relationships/hyperlink" Target="file:///C:\Program%20Files%20(x86)\Programas_SPED\Contabil22\Ajuda\espRegrasNegocio.htm" TargetMode="External"/><Relationship Id="rId735" Type="http://schemas.openxmlformats.org/officeDocument/2006/relationships/hyperlink" Target="file:///C:\Program%20Files%20(x86)\Programas_SPED\Contabil22\Ajuda\espRegrasNegocio.htm" TargetMode="External"/><Relationship Id="rId900" Type="http://schemas.openxmlformats.org/officeDocument/2006/relationships/hyperlink" Target="file:///C:\Program%20Files%20(x86)\Programas_SPED\Contabil22\Ajuda\espRegrasNegocio.htm" TargetMode="External"/><Relationship Id="rId942" Type="http://schemas.openxmlformats.org/officeDocument/2006/relationships/hyperlink" Target="file:///C:\Program%20Files%20(x86)\Programas_SPED\Contabil22\Ajuda\espRegrasNegocio.htm" TargetMode="External"/><Relationship Id="rId125" Type="http://schemas.openxmlformats.org/officeDocument/2006/relationships/hyperlink" Target="file:///C:\Program%20Files%20(x86)\Programas_SPED\Contabil22\Ajuda\espRegrasNegocio.htm" TargetMode="External"/><Relationship Id="rId167" Type="http://schemas.openxmlformats.org/officeDocument/2006/relationships/hyperlink" Target="file:///C:\Program%20Files%20(x86)\Programas_SPED\Contabil22\Ajuda\espRegrasNegocio.htm" TargetMode="External"/><Relationship Id="rId332" Type="http://schemas.openxmlformats.org/officeDocument/2006/relationships/hyperlink" Target="file:///C:\Program%20Files%20(x86)\Programas_SPED\Contabil22\Ajuda\espRegrasNegocio.htm" TargetMode="External"/><Relationship Id="rId374" Type="http://schemas.openxmlformats.org/officeDocument/2006/relationships/hyperlink" Target="file:///C:\Program%20Files%20(x86)\Programas_SPED\Contabil22\Ajuda\espRegrasNegocio.htm" TargetMode="External"/><Relationship Id="rId581" Type="http://schemas.openxmlformats.org/officeDocument/2006/relationships/hyperlink" Target="file:///C:\Program%20Files%20(x86)\Programas_SPED\Contabil22\Ajuda\espRegrasNegocio.htm" TargetMode="External"/><Relationship Id="rId777" Type="http://schemas.openxmlformats.org/officeDocument/2006/relationships/hyperlink" Target="file:///C:\Program%20Files%20(x86)\Programas_SPED\Contabil22\Ajuda\espRegrasNegocio.htm" TargetMode="External"/><Relationship Id="rId71" Type="http://schemas.openxmlformats.org/officeDocument/2006/relationships/hyperlink" Target="file:///C:\Program%20Files%20(x86)\Programas_SPED\Contabil22\Ajuda\espRegrasNegocio.htm" TargetMode="External"/><Relationship Id="rId234" Type="http://schemas.openxmlformats.org/officeDocument/2006/relationships/hyperlink" Target="file:///C:\Program%20Files%20(x86)\Programas_SPED\Contabil22\Ajuda\espRegrasNegocio.htm" TargetMode="External"/><Relationship Id="rId637" Type="http://schemas.openxmlformats.org/officeDocument/2006/relationships/hyperlink" Target="file:///C:\Program%20Files%20(x86)\Programas_SPED\Contabil22\Ajuda\espRegrasNegocio.htm" TargetMode="External"/><Relationship Id="rId679" Type="http://schemas.openxmlformats.org/officeDocument/2006/relationships/hyperlink" Target="file:///C:\Program%20Files%20(x86)\Programas_SPED\Contabil22\Ajuda\espRegrasNegocio.htm" TargetMode="External"/><Relationship Id="rId802" Type="http://schemas.openxmlformats.org/officeDocument/2006/relationships/hyperlink" Target="file:///C:\Program%20Files%20(x86)\Programas_SPED\Contabil22\Ajuda\espRegrasNegocio.htm" TargetMode="External"/><Relationship Id="rId844" Type="http://schemas.openxmlformats.org/officeDocument/2006/relationships/hyperlink" Target="file:///C:\Program%20Files%20(x86)\Programas_SPED\Contabil22\Ajuda\espRegrasNegocio.htm" TargetMode="External"/><Relationship Id="rId886" Type="http://schemas.openxmlformats.org/officeDocument/2006/relationships/hyperlink" Target="file:///C:\Program%20Files%20(x86)\Programas_SPED\Contabil22\Ajuda\espRegrasNegocio.htm" TargetMode="External"/><Relationship Id="rId2" Type="http://schemas.openxmlformats.org/officeDocument/2006/relationships/numbering" Target="numbering.xml"/><Relationship Id="rId29" Type="http://schemas.openxmlformats.org/officeDocument/2006/relationships/hyperlink" Target="file:///C:\Program%20Files%20(x86)\Programas_SPED\Contabil22\Ajuda\espRegrasNegocio.htm" TargetMode="External"/><Relationship Id="rId276" Type="http://schemas.openxmlformats.org/officeDocument/2006/relationships/hyperlink" Target="file:///C:\Program%20Files%20(x86)\Programas_SPED\Contabil22\Ajuda\espRegrasNegocio.htm" TargetMode="External"/><Relationship Id="rId441" Type="http://schemas.openxmlformats.org/officeDocument/2006/relationships/hyperlink" Target="file:///C:\Program%20Files%20(x86)\Programas_SPED\Contabil22\Ajuda\espRegrasNegocio.htm" TargetMode="External"/><Relationship Id="rId483" Type="http://schemas.openxmlformats.org/officeDocument/2006/relationships/hyperlink" Target="file:///C:\Program%20Files%20(x86)\Programas_SPED\Contabil22\Ajuda\espRegrasNegocio.htm" TargetMode="External"/><Relationship Id="rId539" Type="http://schemas.openxmlformats.org/officeDocument/2006/relationships/hyperlink" Target="file:///C:\Program%20Files%20(x86)\Programas_SPED\Contabil22\Ajuda\espRegrasNegocio.htm" TargetMode="External"/><Relationship Id="rId690" Type="http://schemas.openxmlformats.org/officeDocument/2006/relationships/hyperlink" Target="file:///C:\Program%20Files%20(x86)\Programas_SPED\Contabil22\Ajuda\espRegrasNegocio.htm" TargetMode="External"/><Relationship Id="rId704" Type="http://schemas.openxmlformats.org/officeDocument/2006/relationships/hyperlink" Target="file:///C:\Program%20Files%20(x86)\Programas_SPED\Contabil22\Ajuda\espRegrasNegocio.htm" TargetMode="External"/><Relationship Id="rId746" Type="http://schemas.openxmlformats.org/officeDocument/2006/relationships/hyperlink" Target="file:///C:\Program%20Files%20(x86)\Programas_SPED\Contabil22\Ajuda\espRegrasNegocio.htm" TargetMode="External"/><Relationship Id="rId911" Type="http://schemas.openxmlformats.org/officeDocument/2006/relationships/hyperlink" Target="file:///C:\Program%20Files%20(x86)\Programas_SPED\Contabil22\Ajuda\espRegrasNegocio.htm" TargetMode="External"/><Relationship Id="rId40" Type="http://schemas.openxmlformats.org/officeDocument/2006/relationships/hyperlink" Target="file:///C:\Program%20Files%20(x86)\Programas_SPED\Contabil22\Ajuda\espRegrasNegocio.htm" TargetMode="External"/><Relationship Id="rId136" Type="http://schemas.openxmlformats.org/officeDocument/2006/relationships/hyperlink" Target="file:///C:\Program%20Files%20(x86)\Programas_SPED\Contabil22\Ajuda\espRegrasNegocio.htm" TargetMode="External"/><Relationship Id="rId178" Type="http://schemas.openxmlformats.org/officeDocument/2006/relationships/hyperlink" Target="file:///C:\Program%20Files%20(x86)\Programas_SPED\Contabil22\Ajuda\espRegrasNegocio.htm" TargetMode="External"/><Relationship Id="rId301" Type="http://schemas.openxmlformats.org/officeDocument/2006/relationships/hyperlink" Target="file:///C:\Program%20Files%20(x86)\Programas_SPED\Contabil22\Ajuda\espRegrasNegocio.htm" TargetMode="External"/><Relationship Id="rId343" Type="http://schemas.openxmlformats.org/officeDocument/2006/relationships/hyperlink" Target="file:///C:\Program%20Files%20(x86)\Programas_SPED\Contabil22\Ajuda\espRegrasNegocio.htm" TargetMode="External"/><Relationship Id="rId550" Type="http://schemas.openxmlformats.org/officeDocument/2006/relationships/hyperlink" Target="file:///C:\Program%20Files%20(x86)\Programas_SPED\Contabil22\Ajuda\espRegrasNegocio.htm" TargetMode="External"/><Relationship Id="rId788" Type="http://schemas.openxmlformats.org/officeDocument/2006/relationships/hyperlink" Target="https://alm.serpro/rm/resources/_i6kJkVX_EeSdtZyhg6-XEQ" TargetMode="External"/><Relationship Id="rId953" Type="http://schemas.openxmlformats.org/officeDocument/2006/relationships/hyperlink" Target="file:///C:\Program%20Files%20(x86)\Programas_SPED\Contabil22\Ajuda\espRegrasNegocio.htm" TargetMode="External"/><Relationship Id="rId82" Type="http://schemas.openxmlformats.org/officeDocument/2006/relationships/hyperlink" Target="file:///C:\Program%20Files%20(x86)\Programas_SPED\Contabil22\Ajuda\espRegrasNegocio.htm" TargetMode="External"/><Relationship Id="rId203" Type="http://schemas.openxmlformats.org/officeDocument/2006/relationships/hyperlink" Target="file:///C:\Program%20Files%20(x86)\Programas_SPED\Contabil22\Ajuda\espRegrasNegocio.htm" TargetMode="External"/><Relationship Id="rId385" Type="http://schemas.openxmlformats.org/officeDocument/2006/relationships/hyperlink" Target="file:///C:\Program%20Files%20(x86)\Programas_SPED\Contabil22\Ajuda\espRegrasNegocio.htm" TargetMode="External"/><Relationship Id="rId592" Type="http://schemas.openxmlformats.org/officeDocument/2006/relationships/hyperlink" Target="file:///C:\Program%20Files%20(x86)\Programas_SPED\Contabil22\Ajuda\espRegrasNegocio.htm" TargetMode="External"/><Relationship Id="rId606" Type="http://schemas.openxmlformats.org/officeDocument/2006/relationships/hyperlink" Target="file:///C:\Program%20Files%20(x86)\Programas_SPED\Contabil22\Ajuda\espRegrasNegocio.htm" TargetMode="External"/><Relationship Id="rId648" Type="http://schemas.openxmlformats.org/officeDocument/2006/relationships/hyperlink" Target="file:///C:\Program%20Files%20(x86)\Programas_SPED\Contabil22\Ajuda\espRegrasNegocio.htm" TargetMode="External"/><Relationship Id="rId813" Type="http://schemas.openxmlformats.org/officeDocument/2006/relationships/hyperlink" Target="file:///C:\Program%20Files%20(x86)\Programas_SPED\Contabil22\Ajuda\espRegrasNegocio.htm" TargetMode="External"/><Relationship Id="rId855" Type="http://schemas.openxmlformats.org/officeDocument/2006/relationships/hyperlink" Target="file:///C:\Program%20Files%20(x86)\Programas_SPED\Contabil22\Ajuda\espRegrasNegocio.htm" TargetMode="External"/><Relationship Id="rId245" Type="http://schemas.openxmlformats.org/officeDocument/2006/relationships/hyperlink" Target="file:///C:\Program%20Files%20(x86)\Programas_SPED\Contabil22\Ajuda\espRegrasNegocio.htm" TargetMode="External"/><Relationship Id="rId287" Type="http://schemas.openxmlformats.org/officeDocument/2006/relationships/hyperlink" Target="file:///C:\Program%20Files%20(x86)\Programas_SPED\Contabil22\Ajuda\espRegrasNegocio.htm" TargetMode="External"/><Relationship Id="rId410" Type="http://schemas.openxmlformats.org/officeDocument/2006/relationships/hyperlink" Target="file:///C:\Program%20Files%20(x86)\Programas_SPED\Contabil22\Ajuda\espRegrasNegocio.htm" TargetMode="External"/><Relationship Id="rId452" Type="http://schemas.openxmlformats.org/officeDocument/2006/relationships/hyperlink" Target="file:///C:\Program%20Files%20(x86)\Programas_SPED\Contabil22\Ajuda\espRegrasNegocio.htm" TargetMode="External"/><Relationship Id="rId494" Type="http://schemas.openxmlformats.org/officeDocument/2006/relationships/hyperlink" Target="file:///C:\Program%20Files%20(x86)\Programas_SPED\Contabil22\Ajuda\espRegrasNegocio.htm" TargetMode="External"/><Relationship Id="rId508" Type="http://schemas.openxmlformats.org/officeDocument/2006/relationships/hyperlink" Target="file:///C:\Program%20Files%20(x86)\Programas_SPED\Contabil22\Ajuda\espRegrasNegocio.htm" TargetMode="External"/><Relationship Id="rId715" Type="http://schemas.openxmlformats.org/officeDocument/2006/relationships/hyperlink" Target="file:///C:\Program%20Files%20(x86)\Programas_SPED\Contabil22\Ajuda\espRegrasNegocio.htm" TargetMode="External"/><Relationship Id="rId897" Type="http://schemas.openxmlformats.org/officeDocument/2006/relationships/hyperlink" Target="file:///C:\Program%20Files%20(x86)\Programas_SPED\Contabil22\Ajuda\espRegrasNegocio.htm" TargetMode="External"/><Relationship Id="rId922" Type="http://schemas.openxmlformats.org/officeDocument/2006/relationships/hyperlink" Target="file:///C:\Program%20Files%20(x86)\Programas_SPED\Contabil22\Ajuda\espRegrasNegocio.htm" TargetMode="External"/><Relationship Id="rId105" Type="http://schemas.openxmlformats.org/officeDocument/2006/relationships/hyperlink" Target="file:///C:\Program%20Files%20(x86)\Programas_SPED\Contabil22\Ajuda\espRegrasNegocio.htm" TargetMode="External"/><Relationship Id="rId147" Type="http://schemas.openxmlformats.org/officeDocument/2006/relationships/hyperlink" Target="file:///C:\Program%20Files%20(x86)\Programas_SPED\Contabil22\Ajuda\espRegrasNegocio.htm" TargetMode="External"/><Relationship Id="rId312" Type="http://schemas.openxmlformats.org/officeDocument/2006/relationships/hyperlink" Target="file:///C:\Program%20Files%20(x86)\Programas_SPED\Contabil22\Ajuda\espRegrasNegocio.htm" TargetMode="External"/><Relationship Id="rId354" Type="http://schemas.openxmlformats.org/officeDocument/2006/relationships/hyperlink" Target="file:///C:\Program%20Files%20(x86)\Programas_SPED\Contabil22\Ajuda\espRegrasNegocio.htm" TargetMode="External"/><Relationship Id="rId757" Type="http://schemas.openxmlformats.org/officeDocument/2006/relationships/hyperlink" Target="file:///C:\Program%20Files%20(x86)\Programas_SPED\Contabil22\Ajuda\espRegrasNegocio.htm" TargetMode="External"/><Relationship Id="rId799" Type="http://schemas.openxmlformats.org/officeDocument/2006/relationships/hyperlink" Target="file:///C:\Program%20Files%20(x86)\Programas_SPED\Contabil22\Ajuda\espRegrasNegocio.htm" TargetMode="External"/><Relationship Id="rId51" Type="http://schemas.openxmlformats.org/officeDocument/2006/relationships/hyperlink" Target="file:///C:\Program%20Files%20(x86)\Programas_SPED\Contabil22\Ajuda\espRegrasNegocio.htm" TargetMode="External"/><Relationship Id="rId93" Type="http://schemas.openxmlformats.org/officeDocument/2006/relationships/hyperlink" Target="file:///C:\Program%20Files%20(x86)\Programas_SPED\Contabil22\Ajuda\espRegrasNegocio.htm" TargetMode="External"/><Relationship Id="rId189" Type="http://schemas.openxmlformats.org/officeDocument/2006/relationships/hyperlink" Target="file:///C:\Program%20Files%20(x86)\Programas_SPED\Contabil22\Ajuda\espRegrasNegocio.htm" TargetMode="External"/><Relationship Id="rId396" Type="http://schemas.openxmlformats.org/officeDocument/2006/relationships/hyperlink" Target="file:///C:\Program%20Files%20(x86)\Programas_SPED\Contabil22\Ajuda\espRegrasNegocio.htm" TargetMode="External"/><Relationship Id="rId561" Type="http://schemas.openxmlformats.org/officeDocument/2006/relationships/hyperlink" Target="file:///C:\Program%20Files%20(x86)\Programas_SPED\Contabil22\Ajuda\espRegrasNegocio.htm" TargetMode="External"/><Relationship Id="rId617" Type="http://schemas.openxmlformats.org/officeDocument/2006/relationships/hyperlink" Target="file:///C:\Program%20Files%20(x86)\Programas_SPED\Contabil22\Ajuda\espRegrasNegocio.htm" TargetMode="External"/><Relationship Id="rId659" Type="http://schemas.openxmlformats.org/officeDocument/2006/relationships/hyperlink" Target="file:///C:\Program%20Files%20(x86)\Programas_SPED\Contabil22\Ajuda\espRegrasNegocio.htm" TargetMode="External"/><Relationship Id="rId824" Type="http://schemas.openxmlformats.org/officeDocument/2006/relationships/hyperlink" Target="file:///C:\Program%20Files%20(x86)\Programas_SPED\Contabil22\Ajuda\espRegrasNegocio.htm" TargetMode="External"/><Relationship Id="rId866" Type="http://schemas.openxmlformats.org/officeDocument/2006/relationships/hyperlink" Target="file:///C:\Program%20Files%20(x86)\Programas_SPED\Contabil22\Ajuda\espRegrasNegocio.htm" TargetMode="External"/><Relationship Id="rId214" Type="http://schemas.openxmlformats.org/officeDocument/2006/relationships/hyperlink" Target="file:///C:\Program%20Files%20(x86)\Programas_SPED\Contabil22\Ajuda\espRegrasNegocio.htm" TargetMode="External"/><Relationship Id="rId256" Type="http://schemas.openxmlformats.org/officeDocument/2006/relationships/hyperlink" Target="file:///C:\Program%20Files%20(x86)\Programas_SPED\Contabil22\Ajuda\espRegrasNegocio.htm" TargetMode="External"/><Relationship Id="rId298" Type="http://schemas.openxmlformats.org/officeDocument/2006/relationships/hyperlink" Target="file:///C:\Program%20Files%20(x86)\Programas_SPED\Contabil22\Ajuda\espRegrasNegocio.htm" TargetMode="External"/><Relationship Id="rId421" Type="http://schemas.openxmlformats.org/officeDocument/2006/relationships/hyperlink" Target="file:///C:\Program%20Files%20(x86)\Programas_SPED\Contabil22\Ajuda\espRegrasNegocio.htm" TargetMode="External"/><Relationship Id="rId463" Type="http://schemas.openxmlformats.org/officeDocument/2006/relationships/hyperlink" Target="file:///C:\Program%20Files%20(x86)\Programas_SPED\Contabil22\Ajuda\espRegrasNegocio.htm" TargetMode="External"/><Relationship Id="rId519" Type="http://schemas.openxmlformats.org/officeDocument/2006/relationships/hyperlink" Target="file:///C:\Program%20Files%20(x86)\Programas_SPED\Contabil22\Ajuda\espRegrasNegocio.htm" TargetMode="External"/><Relationship Id="rId670" Type="http://schemas.openxmlformats.org/officeDocument/2006/relationships/hyperlink" Target="file:///C:\Program%20Files%20(x86)\Programas_SPED\Contabil22\Ajuda\espRegrasNegocio.htm" TargetMode="External"/><Relationship Id="rId116" Type="http://schemas.openxmlformats.org/officeDocument/2006/relationships/hyperlink" Target="file:///C:\Program%20Files%20(x86)\Programas_SPED\Contabil22\Ajuda\espRegrasNegocio.htm" TargetMode="External"/><Relationship Id="rId158" Type="http://schemas.openxmlformats.org/officeDocument/2006/relationships/hyperlink" Target="file:///C:\Program%20Files%20(x86)\Programas_SPED\Contabil22\Ajuda\espRegrasNegocio.htm" TargetMode="External"/><Relationship Id="rId323" Type="http://schemas.openxmlformats.org/officeDocument/2006/relationships/hyperlink" Target="file:///C:\Program%20Files%20(x86)\Programas_SPED\Contabil22\Ajuda\espRegrasNegocio.htm" TargetMode="External"/><Relationship Id="rId530" Type="http://schemas.openxmlformats.org/officeDocument/2006/relationships/hyperlink" Target="file:///C:\Program%20Files%20(x86)\Programas_SPED\Contabil22\Ajuda\espRegrasNegocio.htm" TargetMode="External"/><Relationship Id="rId726" Type="http://schemas.openxmlformats.org/officeDocument/2006/relationships/hyperlink" Target="file:///C:\Program%20Files%20(x86)\Programas_SPED\Contabil22\Ajuda\espRegrasNegocio.htm" TargetMode="External"/><Relationship Id="rId768" Type="http://schemas.openxmlformats.org/officeDocument/2006/relationships/hyperlink" Target="file:///C:\Program%20Files%20(x86)\Programas_SPED\Contabil22\Ajuda\espRegrasNegocio.htm" TargetMode="External"/><Relationship Id="rId933" Type="http://schemas.openxmlformats.org/officeDocument/2006/relationships/hyperlink" Target="file:///C:\Program%20Files%20(x86)\Programas_SPED\Contabil22\Ajuda\espRegrasNegocio.htm" TargetMode="External"/><Relationship Id="rId20" Type="http://schemas.openxmlformats.org/officeDocument/2006/relationships/hyperlink" Target="file:///C:\Program%20Files%20(x86)\Programas_SPED\Contabil22\Ajuda\espRegrasNegocio.htm" TargetMode="External"/><Relationship Id="rId62" Type="http://schemas.openxmlformats.org/officeDocument/2006/relationships/hyperlink" Target="file:///C:\Program%20Files%20(x86)\Programas_SPED\Contabil22\Ajuda\espRegrasNegocio.htm" TargetMode="External"/><Relationship Id="rId365" Type="http://schemas.openxmlformats.org/officeDocument/2006/relationships/hyperlink" Target="file:///C:\Program%20Files%20(x86)\Programas_SPED\Contabil22\Ajuda\espRegrasNegocio.htm" TargetMode="External"/><Relationship Id="rId572" Type="http://schemas.openxmlformats.org/officeDocument/2006/relationships/hyperlink" Target="file:///C:\Program%20Files%20(x86)\Programas_SPED\Contabil22\Ajuda\espRegrasNegocio.htm" TargetMode="External"/><Relationship Id="rId628" Type="http://schemas.openxmlformats.org/officeDocument/2006/relationships/hyperlink" Target="file:///C:\Program%20Files%20(x86)\Programas_SPED\Contabil22\Ajuda\espRegrasNegocio.htm" TargetMode="External"/><Relationship Id="rId835" Type="http://schemas.openxmlformats.org/officeDocument/2006/relationships/hyperlink" Target="file:///C:\Program%20Files%20(x86)\Programas_SPED\Contabil22\Ajuda\espRegrasNegocio.htm" TargetMode="External"/><Relationship Id="rId225" Type="http://schemas.openxmlformats.org/officeDocument/2006/relationships/hyperlink" Target="file:///C:\Program%20Files%20(x86)\Programas_SPED\Contabil22\Ajuda\espRegrasNegocio.htm" TargetMode="External"/><Relationship Id="rId267" Type="http://schemas.openxmlformats.org/officeDocument/2006/relationships/hyperlink" Target="file:///C:\Program%20Files%20(x86)\Programas_SPED\Contabil22\Ajuda\espRegrasNegocio.htm" TargetMode="External"/><Relationship Id="rId432" Type="http://schemas.openxmlformats.org/officeDocument/2006/relationships/hyperlink" Target="file:///C:\Program%20Files%20(x86)\Programas_SPED\Contabil22\Ajuda\espRegrasNegocio.htm" TargetMode="External"/><Relationship Id="rId474" Type="http://schemas.openxmlformats.org/officeDocument/2006/relationships/hyperlink" Target="http://www.receita.fazenda.gov.br" TargetMode="External"/><Relationship Id="rId877" Type="http://schemas.openxmlformats.org/officeDocument/2006/relationships/hyperlink" Target="file:///C:\Program%20Files%20(x86)\Programas_SPED\Contabil22\Ajuda\espRegrasNegocio.htm" TargetMode="External"/><Relationship Id="rId127" Type="http://schemas.openxmlformats.org/officeDocument/2006/relationships/hyperlink" Target="file:///C:\Program%20Files%20(x86)\Programas_SPED\Contabil22\Ajuda\espRegrasNegocio.htm" TargetMode="External"/><Relationship Id="rId681" Type="http://schemas.openxmlformats.org/officeDocument/2006/relationships/hyperlink" Target="file:///C:\Program%20Files%20(x86)\Programas_SPED\Contabil22\Ajuda\espRegrasNegocio.htm" TargetMode="External"/><Relationship Id="rId737" Type="http://schemas.openxmlformats.org/officeDocument/2006/relationships/hyperlink" Target="file:///C:\Program%20Files%20(x86)\Programas_SPED\Contabil22\Ajuda\espRegrasNegocio.htm" TargetMode="External"/><Relationship Id="rId779" Type="http://schemas.openxmlformats.org/officeDocument/2006/relationships/hyperlink" Target="file:///C:\Program%20Files%20(x86)\Programas_SPED\Contabil22\Ajuda\espRegrasNegocio.htm" TargetMode="External"/><Relationship Id="rId902" Type="http://schemas.openxmlformats.org/officeDocument/2006/relationships/hyperlink" Target="file:///C:\Program%20Files%20(x86)\Programas_SPED\Contabil22\Ajuda\espRegrasNegocio.htm" TargetMode="External"/><Relationship Id="rId944" Type="http://schemas.openxmlformats.org/officeDocument/2006/relationships/hyperlink" Target="file:///C:\Program%20Files%20(x86)\Programas_SPED\Contabil22\Ajuda\espRegrasNegocio.htm" TargetMode="External"/><Relationship Id="rId31" Type="http://schemas.openxmlformats.org/officeDocument/2006/relationships/hyperlink" Target="file:///C:\Program%20Files%20(x86)\Programas_SPED\Contabil22\Ajuda\espRegrasNegocio.htm" TargetMode="External"/><Relationship Id="rId73" Type="http://schemas.openxmlformats.org/officeDocument/2006/relationships/hyperlink" Target="file:///C:\Program%20Files%20(x86)\Programas_SPED\Contabil22\Ajuda\espRegrasNegocio.htm" TargetMode="External"/><Relationship Id="rId169" Type="http://schemas.openxmlformats.org/officeDocument/2006/relationships/hyperlink" Target="file:///C:\Program%20Files%20(x86)\Programas_SPED\Contabil22\Ajuda\espRegrasNegocio.htm" TargetMode="External"/><Relationship Id="rId334" Type="http://schemas.openxmlformats.org/officeDocument/2006/relationships/hyperlink" Target="file:///C:\Program%20Files%20(x86)\Programas_SPED\Contabil22\Ajuda\espRegrasNegocio.htm" TargetMode="External"/><Relationship Id="rId376" Type="http://schemas.openxmlformats.org/officeDocument/2006/relationships/hyperlink" Target="file:///C:\Program%20Files%20(x86)\Programas_SPED\Contabil22\Ajuda\espRegrasNegocio.htm" TargetMode="External"/><Relationship Id="rId541" Type="http://schemas.openxmlformats.org/officeDocument/2006/relationships/hyperlink" Target="file:///C:\Program%20Files%20(x86)\Programas_SPED\Contabil22\Ajuda\espRegrasNegocio.htm" TargetMode="External"/><Relationship Id="rId583" Type="http://schemas.openxmlformats.org/officeDocument/2006/relationships/hyperlink" Target="file:///C:\Program%20Files%20(x86)\Programas_SPED\Contabil22\Ajuda\espRegrasNegocio.htm" TargetMode="External"/><Relationship Id="rId639" Type="http://schemas.openxmlformats.org/officeDocument/2006/relationships/hyperlink" Target="file:///C:\Program%20Files%20(x86)\Programas_SPED\Contabil22\Ajuda\espRegrasNegocio.htm" TargetMode="External"/><Relationship Id="rId790" Type="http://schemas.openxmlformats.org/officeDocument/2006/relationships/hyperlink" Target="file:///C:\Program%20Files%20(x86)\Programas_SPED\Contabil22\Ajuda\espRegrasNegocio.htm" TargetMode="External"/><Relationship Id="rId804" Type="http://schemas.openxmlformats.org/officeDocument/2006/relationships/hyperlink" Target="file:///C:\Program%20Files%20(x86)\Programas_SPED\Contabil22\Ajuda\espRegrasNegocio.htm" TargetMode="External"/><Relationship Id="rId4" Type="http://schemas.openxmlformats.org/officeDocument/2006/relationships/settings" Target="settings.xml"/><Relationship Id="rId180" Type="http://schemas.openxmlformats.org/officeDocument/2006/relationships/hyperlink" Target="file:///C:\Program%20Files%20(x86)\Programas_SPED\Contabil22\Ajuda\espRegrasNegocio.htm" TargetMode="External"/><Relationship Id="rId236" Type="http://schemas.openxmlformats.org/officeDocument/2006/relationships/hyperlink" Target="file:///C:\Program%20Files%20(x86)\Programas_SPED\Contabil22\Ajuda\espRegrasNegocio.htm" TargetMode="External"/><Relationship Id="rId278" Type="http://schemas.openxmlformats.org/officeDocument/2006/relationships/hyperlink" Target="file:///C:\Program%20Files%20(x86)\Programas_SPED\Contabil22\Ajuda\espRegrasNegocio.htm" TargetMode="External"/><Relationship Id="rId401" Type="http://schemas.openxmlformats.org/officeDocument/2006/relationships/hyperlink" Target="file:///C:\Program%20Files%20(x86)\Programas_SPED\Contabil22\Ajuda\espRegrasNegocio.htm" TargetMode="External"/><Relationship Id="rId443" Type="http://schemas.openxmlformats.org/officeDocument/2006/relationships/hyperlink" Target="file:///C:\Program%20Files%20(x86)\Programas_SPED\Contabil22\Ajuda\espRegrasNegocio.htm" TargetMode="External"/><Relationship Id="rId650" Type="http://schemas.openxmlformats.org/officeDocument/2006/relationships/hyperlink" Target="file:///C:\Program%20Files%20(x86)\Programas_SPED\Contabil22\Ajuda\espRegrasNegocio.htm" TargetMode="External"/><Relationship Id="rId846" Type="http://schemas.openxmlformats.org/officeDocument/2006/relationships/hyperlink" Target="file:///C:\Program%20Files%20(x86)\Programas_SPED\Contabil22\Ajuda\espRegrasNegocio.htm" TargetMode="External"/><Relationship Id="rId888" Type="http://schemas.openxmlformats.org/officeDocument/2006/relationships/hyperlink" Target="file:///C:\Program%20Files%20(x86)\Programas_SPED\Contabil22\Ajuda\espRegrasNegocio.htm" TargetMode="External"/><Relationship Id="rId303" Type="http://schemas.openxmlformats.org/officeDocument/2006/relationships/hyperlink" Target="file:///C:\Program%20Files%20(x86)\Programas_SPED\Contabil22\Ajuda\espRegrasNegocio.htm" TargetMode="External"/><Relationship Id="rId485" Type="http://schemas.openxmlformats.org/officeDocument/2006/relationships/hyperlink" Target="file:///C:\Program%20Files%20(x86)\Programas_SPED\Contabil22\Ajuda\espRegrasNegocio.htm" TargetMode="External"/><Relationship Id="rId692" Type="http://schemas.openxmlformats.org/officeDocument/2006/relationships/hyperlink" Target="file:///C:\Program%20Files%20(x86)\Programas_SPED\Contabil22\Ajuda\espRegrasNegocio.htm" TargetMode="External"/><Relationship Id="rId706" Type="http://schemas.openxmlformats.org/officeDocument/2006/relationships/hyperlink" Target="http://www.bcb.gov.br" TargetMode="External"/><Relationship Id="rId748" Type="http://schemas.openxmlformats.org/officeDocument/2006/relationships/hyperlink" Target="file:///C:\Program%20Files%20(x86)\Programas_SPED\Contabil22\Ajuda\espRegrasNegocio.htm" TargetMode="External"/><Relationship Id="rId913" Type="http://schemas.openxmlformats.org/officeDocument/2006/relationships/hyperlink" Target="file:///C:\Program%20Files%20(x86)\Programas_SPED\Contabil22\Ajuda\espRegrasNegocio.htm" TargetMode="External"/><Relationship Id="rId955" Type="http://schemas.openxmlformats.org/officeDocument/2006/relationships/hyperlink" Target="file:///C:\Program%20Files%20(x86)\Programas_SPED\Contabil22\Ajuda\espRegrasNegocio.htm" TargetMode="External"/><Relationship Id="rId42" Type="http://schemas.openxmlformats.org/officeDocument/2006/relationships/hyperlink" Target="file:///C:\Program%20Files%20(x86)\Programas_SPED\Contabil22\Ajuda\espRegrasNegocio.htm" TargetMode="External"/><Relationship Id="rId84" Type="http://schemas.openxmlformats.org/officeDocument/2006/relationships/hyperlink" Target="file:///C:\Program%20Files%20(x86)\Programas_SPED\Contabil22\Ajuda\espRegrasNegocio.htm" TargetMode="External"/><Relationship Id="rId138" Type="http://schemas.openxmlformats.org/officeDocument/2006/relationships/hyperlink" Target="file:///C:\Program%20Files%20(x86)\Programas_SPED\Contabil22\Ajuda\espRegrasNegocio.htm" TargetMode="External"/><Relationship Id="rId345" Type="http://schemas.openxmlformats.org/officeDocument/2006/relationships/hyperlink" Target="file:///C:\Program%20Files%20(x86)\Programas_SPED\Contabil22\Ajuda\espRegrasNegocio.htm" TargetMode="External"/><Relationship Id="rId387" Type="http://schemas.openxmlformats.org/officeDocument/2006/relationships/hyperlink" Target="file:///C:\Program%20Files%20(x86)\Programas_SPED\Contabil22\Ajuda\espRegrasNegocio.htm" TargetMode="External"/><Relationship Id="rId510" Type="http://schemas.openxmlformats.org/officeDocument/2006/relationships/hyperlink" Target="file:///C:\Program%20Files%20(x86)\Programas_SPED\Contabil22\Ajuda\espRegrasNegocio.htm" TargetMode="External"/><Relationship Id="rId552" Type="http://schemas.openxmlformats.org/officeDocument/2006/relationships/hyperlink" Target="file:///C:\Program%20Files%20(x86)\Programas_SPED\Contabil22\Ajuda\espRegrasNegocio.htm" TargetMode="External"/><Relationship Id="rId594" Type="http://schemas.openxmlformats.org/officeDocument/2006/relationships/hyperlink" Target="file:///C:\Program%20Files%20(x86)\Programas_SPED\Contabil22\Ajuda\espRegrasNegocio.htm" TargetMode="External"/><Relationship Id="rId608" Type="http://schemas.openxmlformats.org/officeDocument/2006/relationships/hyperlink" Target="file:///C:\Program%20Files%20(x86)\Programas_SPED\Contabil22\Ajuda\espRegrasNegocio.htm" TargetMode="External"/><Relationship Id="rId815" Type="http://schemas.openxmlformats.org/officeDocument/2006/relationships/hyperlink" Target="file:///C:\Program%20Files%20(x86)\Programas_SPED\Contabil22\Ajuda\espRegrasNegocio.htm" TargetMode="External"/><Relationship Id="rId191" Type="http://schemas.openxmlformats.org/officeDocument/2006/relationships/hyperlink" Target="file:///C:\Program%20Files%20(x86)\Programas_SPED\Contabil22\Ajuda\espRegrasNegocio.htm" TargetMode="External"/><Relationship Id="rId205" Type="http://schemas.openxmlformats.org/officeDocument/2006/relationships/hyperlink" Target="file:///C:\Program%20Files%20(x86)\Programas_SPED\Contabil22\Ajuda\espRegrasNegocio.htm" TargetMode="External"/><Relationship Id="rId247" Type="http://schemas.openxmlformats.org/officeDocument/2006/relationships/hyperlink" Target="file:///C:\Program%20Files%20(x86)\Programas_SPED\Contabil22\Ajuda\espRegrasNegocio.htm" TargetMode="External"/><Relationship Id="rId412" Type="http://schemas.openxmlformats.org/officeDocument/2006/relationships/hyperlink" Target="file:///C:\Program%20Files%20(x86)\Programas_SPED\Contabil22\Ajuda\espRegrasNegocio.htm" TargetMode="External"/><Relationship Id="rId857" Type="http://schemas.openxmlformats.org/officeDocument/2006/relationships/hyperlink" Target="file:///C:\Program%20Files%20(x86)\Programas_SPED\Contabil22\Ajuda\espRegrasNegocio.htm" TargetMode="External"/><Relationship Id="rId899" Type="http://schemas.openxmlformats.org/officeDocument/2006/relationships/hyperlink" Target="file:///C:\Program%20Files%20(x86)\Programas_SPED\Contabil22\Ajuda\espRegrasNegocio.htm" TargetMode="External"/><Relationship Id="rId107" Type="http://schemas.openxmlformats.org/officeDocument/2006/relationships/hyperlink" Target="file:///C:\Program%20Files%20(x86)\Programas_SPED\Contabil22\Ajuda\espRegrasNegocio.htm" TargetMode="External"/><Relationship Id="rId289" Type="http://schemas.openxmlformats.org/officeDocument/2006/relationships/hyperlink" Target="file:///C:\Program%20Files%20(x86)\Programas_SPED\Contabil22\Ajuda\espRegrasNegocio.htm" TargetMode="External"/><Relationship Id="rId454" Type="http://schemas.openxmlformats.org/officeDocument/2006/relationships/hyperlink" Target="file:///C:\Program%20Files%20(x86)\Programas_SPED\Contabil22\Ajuda\espRegrasNegocio.htm" TargetMode="External"/><Relationship Id="rId496" Type="http://schemas.openxmlformats.org/officeDocument/2006/relationships/hyperlink" Target="file:///C:\Program%20Files%20(x86)\Programas_SPED\Contabil22\Ajuda\espRegrasNegocio.htm" TargetMode="External"/><Relationship Id="rId661" Type="http://schemas.openxmlformats.org/officeDocument/2006/relationships/hyperlink" Target="file:///C:\Program%20Files%20(x86)\Programas_SPED\Contabil22\Ajuda\espRegrasNegocio.htm" TargetMode="External"/><Relationship Id="rId717" Type="http://schemas.openxmlformats.org/officeDocument/2006/relationships/hyperlink" Target="file:///C:\Program%20Files%20(x86)\Programas_SPED\Contabil22\Ajuda\espRegrasNegocio.htm" TargetMode="External"/><Relationship Id="rId759" Type="http://schemas.openxmlformats.org/officeDocument/2006/relationships/hyperlink" Target="file:///C:\Program%20Files%20(x86)\Programas_SPED\Contabil22\Ajuda\espRegrasNegocio.htm" TargetMode="External"/><Relationship Id="rId924" Type="http://schemas.openxmlformats.org/officeDocument/2006/relationships/hyperlink" Target="file:///C:\Program%20Files%20(x86)\Programas_SPED\Contabil22\Ajuda\espRegrasNegocio.htm" TargetMode="External"/><Relationship Id="rId11" Type="http://schemas.openxmlformats.org/officeDocument/2006/relationships/oleObject" Target="embeddings/oleObject1.bin"/><Relationship Id="rId53" Type="http://schemas.openxmlformats.org/officeDocument/2006/relationships/hyperlink" Target="file:///C:\Program%20Files%20(x86)\Programas_SPED\Contabil22\Ajuda\espRegrasNegocio.htm" TargetMode="External"/><Relationship Id="rId149" Type="http://schemas.openxmlformats.org/officeDocument/2006/relationships/hyperlink" Target="file:///C:\Program%20Files%20(x86)\Programas_SPED\Contabil22\Ajuda\espRegrasNegocio.htm" TargetMode="External"/><Relationship Id="rId314" Type="http://schemas.openxmlformats.org/officeDocument/2006/relationships/hyperlink" Target="file:///C:\Program%20Files%20(x86)\Programas_SPED\Contabil22\Ajuda\espRegrasNegocio.htm" TargetMode="External"/><Relationship Id="rId356" Type="http://schemas.openxmlformats.org/officeDocument/2006/relationships/hyperlink" Target="file:///C:\Program%20Files%20(x86)\Programas_SPED\Contabil22\Ajuda\espRegrasNegocio.htm" TargetMode="External"/><Relationship Id="rId398" Type="http://schemas.openxmlformats.org/officeDocument/2006/relationships/hyperlink" Target="file:///C:\Program%20Files%20(x86)\Programas_SPED\Contabil22\Ajuda\espRegrasNegocio.htm" TargetMode="External"/><Relationship Id="rId521" Type="http://schemas.openxmlformats.org/officeDocument/2006/relationships/hyperlink" Target="file:///C:\Program%20Files%20(x86)\Programas_SPED\Contabil22\Ajuda\espRegrasNegocio.htm" TargetMode="External"/><Relationship Id="rId563" Type="http://schemas.openxmlformats.org/officeDocument/2006/relationships/hyperlink" Target="file:///C:\Program%20Files%20(x86)\Programas_SPED\Contabil22\Ajuda\espRegrasNegocio.htm" TargetMode="External"/><Relationship Id="rId619" Type="http://schemas.openxmlformats.org/officeDocument/2006/relationships/hyperlink" Target="file:///C:\Program%20Files%20(x86)\Programas_SPED\Contabil22\Ajuda\espRegrasNegocio.htm" TargetMode="External"/><Relationship Id="rId770" Type="http://schemas.openxmlformats.org/officeDocument/2006/relationships/hyperlink" Target="file:///C:\Program%20Files%20(x86)\Programas_SPED\Contabil22\Ajuda\espRegrasNegocio.htm" TargetMode="External"/><Relationship Id="rId95" Type="http://schemas.openxmlformats.org/officeDocument/2006/relationships/hyperlink" Target="file:///C:\Program%20Files%20(x86)\Programas_SPED\Contabil22\Ajuda\espRegrasNegocio.htm" TargetMode="External"/><Relationship Id="rId160" Type="http://schemas.openxmlformats.org/officeDocument/2006/relationships/hyperlink" Target="file:///C:\Program%20Files%20(x86)\Programas_SPED\Contabil22\Ajuda\espRegrasNegocio.htm" TargetMode="External"/><Relationship Id="rId216" Type="http://schemas.openxmlformats.org/officeDocument/2006/relationships/hyperlink" Target="file:///C:\Program%20Files%20(x86)\Programas_SPED\Contabil22\Ajuda\espRegrasNegocio.htm" TargetMode="External"/><Relationship Id="rId423" Type="http://schemas.openxmlformats.org/officeDocument/2006/relationships/hyperlink" Target="file:///C:\Program%20Files%20(x86)\Programas_SPED\Contabil22\Ajuda\espRegrasNegocio.htm" TargetMode="External"/><Relationship Id="rId826" Type="http://schemas.openxmlformats.org/officeDocument/2006/relationships/hyperlink" Target="file:///C:\Program%20Files%20(x86)\Programas_SPED\Contabil22\Ajuda\espRegrasNegocio.htm" TargetMode="External"/><Relationship Id="rId868" Type="http://schemas.openxmlformats.org/officeDocument/2006/relationships/hyperlink" Target="file:///C:\Program%20Files%20(x86)\Programas_SPED\Contabil22\Ajuda\espRegrasNegocio.htm" TargetMode="External"/><Relationship Id="rId258" Type="http://schemas.openxmlformats.org/officeDocument/2006/relationships/hyperlink" Target="file:///C:\Program%20Files%20(x86)\Programas_SPED\Contabil22\Ajuda\espRegrasNegocio.htm" TargetMode="External"/><Relationship Id="rId465" Type="http://schemas.openxmlformats.org/officeDocument/2006/relationships/hyperlink" Target="file:///C:\Program%20Files%20(x86)\Programas_SPED\Contabil22\Ajuda\espRegrasNegocio.htm" TargetMode="External"/><Relationship Id="rId630" Type="http://schemas.openxmlformats.org/officeDocument/2006/relationships/hyperlink" Target="file:///C:\Program%20Files%20(x86)\Programas_SPED\Contabil22\Ajuda\espRegrasNegocio.htm" TargetMode="External"/><Relationship Id="rId672" Type="http://schemas.openxmlformats.org/officeDocument/2006/relationships/hyperlink" Target="file:///C:\Program%20Files%20(x86)\Programas_SPED\Contabil22\Ajuda\espRegrasNegocio.htm" TargetMode="External"/><Relationship Id="rId728" Type="http://schemas.openxmlformats.org/officeDocument/2006/relationships/hyperlink" Target="file:///C:\Program%20Files%20(x86)\Programas_SPED\Contabil22\Ajuda\espRegrasNegocio.htm" TargetMode="External"/><Relationship Id="rId935" Type="http://schemas.openxmlformats.org/officeDocument/2006/relationships/hyperlink" Target="file:///C:\Program%20Files%20(x86)\Programas_SPED\Contabil22\Ajuda\espRegrasNegocio.htm" TargetMode="External"/><Relationship Id="rId22" Type="http://schemas.openxmlformats.org/officeDocument/2006/relationships/hyperlink" Target="file:///C:\Program%20Files%20(x86)\Programas_SPED\Contabil22\Ajuda\espRegrasNegocio.htm" TargetMode="External"/><Relationship Id="rId64" Type="http://schemas.openxmlformats.org/officeDocument/2006/relationships/hyperlink" Target="file:///C:\Program%20Files%20(x86)\Programas_SPED\Contabil22\Ajuda\espRegrasNegocio.htm" TargetMode="External"/><Relationship Id="rId118" Type="http://schemas.openxmlformats.org/officeDocument/2006/relationships/hyperlink" Target="file:///C:\Program%20Files%20(x86)\Programas_SPED\Contabil22\Ajuda\espRegrasNegocio.htm" TargetMode="External"/><Relationship Id="rId325" Type="http://schemas.openxmlformats.org/officeDocument/2006/relationships/hyperlink" Target="file:///C:\Program%20Files%20(x86)\Programas_SPED\Contabil22\Ajuda\espRegrasNegocio.htm" TargetMode="External"/><Relationship Id="rId367" Type="http://schemas.openxmlformats.org/officeDocument/2006/relationships/hyperlink" Target="file:///C:\Program%20Files%20(x86)\Programas_SPED\Contabil22\Ajuda\espRegrasNegocio.htm" TargetMode="External"/><Relationship Id="rId532" Type="http://schemas.openxmlformats.org/officeDocument/2006/relationships/hyperlink" Target="file:///C:\Program%20Files%20(x86)\Programas_SPED\Contabil22\Ajuda\espRegrasNegocio.htm" TargetMode="External"/><Relationship Id="rId574" Type="http://schemas.openxmlformats.org/officeDocument/2006/relationships/hyperlink" Target="file:///C:\Program%20Files%20(x86)\Programas_SPED\Contabil22\Ajuda\espRegrasNegocio.htm" TargetMode="External"/><Relationship Id="rId171" Type="http://schemas.openxmlformats.org/officeDocument/2006/relationships/hyperlink" Target="file:///C:\Program%20Files%20(x86)\Programas_SPED\Contabil22\Ajuda\espRegrasNegocio.htm" TargetMode="External"/><Relationship Id="rId227" Type="http://schemas.openxmlformats.org/officeDocument/2006/relationships/hyperlink" Target="file:///C:\Program%20Files%20(x86)\Programas_SPED\Contabil22\Ajuda\espRegrasNegocio.htm" TargetMode="External"/><Relationship Id="rId781" Type="http://schemas.openxmlformats.org/officeDocument/2006/relationships/hyperlink" Target="file:///C:\Program%20Files%20(x86)\Programas_SPED\Contabil22\Ajuda\espRegrasNegocio.htm" TargetMode="External"/><Relationship Id="rId837" Type="http://schemas.openxmlformats.org/officeDocument/2006/relationships/hyperlink" Target="file:///C:\Program%20Files%20(x86)\Programas_SPED\Contabil22\Ajuda\espRegrasNegocio.htm" TargetMode="External"/><Relationship Id="rId879" Type="http://schemas.openxmlformats.org/officeDocument/2006/relationships/hyperlink" Target="file:///C:\Program%20Files%20(x86)\Programas_SPED\Contabil22\Ajuda\espRegrasNegocio.htm" TargetMode="External"/><Relationship Id="rId269" Type="http://schemas.openxmlformats.org/officeDocument/2006/relationships/hyperlink" Target="file:///C:\Program%20Files%20(x86)\Programas_SPED\Contabil22\Ajuda\espRegrasNegocio.htm" TargetMode="External"/><Relationship Id="rId434" Type="http://schemas.openxmlformats.org/officeDocument/2006/relationships/hyperlink" Target="file:///C:\Program%20Files%20(x86)\Programas_SPED\Contabil22\Ajuda\espRegrasNegocio.htm" TargetMode="External"/><Relationship Id="rId476" Type="http://schemas.openxmlformats.org/officeDocument/2006/relationships/hyperlink" Target="http://www.dnrc.gov.br" TargetMode="External"/><Relationship Id="rId641" Type="http://schemas.openxmlformats.org/officeDocument/2006/relationships/hyperlink" Target="file:///C:\Program%20Files%20(x86)\Programas_SPED\Contabil22\Ajuda\espRegrasNegocio.htm" TargetMode="External"/><Relationship Id="rId683" Type="http://schemas.openxmlformats.org/officeDocument/2006/relationships/hyperlink" Target="file:///C:\Program%20Files%20(x86)\Programas_SPED\Contabil22\Ajuda\espRegrasNegocio.htm" TargetMode="External"/><Relationship Id="rId739" Type="http://schemas.openxmlformats.org/officeDocument/2006/relationships/hyperlink" Target="file:///C:\Program%20Files%20(x86)\Programas_SPED\Contabil22\Ajuda\espRegrasNegocio.htm" TargetMode="External"/><Relationship Id="rId890" Type="http://schemas.openxmlformats.org/officeDocument/2006/relationships/hyperlink" Target="file:///C:\Program%20Files%20(x86)\Programas_SPED\Contabil22\Ajuda\espRegrasNegocio.htm" TargetMode="External"/><Relationship Id="rId904" Type="http://schemas.openxmlformats.org/officeDocument/2006/relationships/hyperlink" Target="file:///C:\Program%20Files%20(x86)\Programas_SPED\Contabil22\Ajuda\espRegrasNegocio.htm" TargetMode="External"/><Relationship Id="rId33" Type="http://schemas.openxmlformats.org/officeDocument/2006/relationships/hyperlink" Target="file:///C:\Program%20Files%20(x86)\Programas_SPED\Contabil22\Ajuda\espRegrasNegocio.htm" TargetMode="External"/><Relationship Id="rId129" Type="http://schemas.openxmlformats.org/officeDocument/2006/relationships/hyperlink" Target="file:///C:\Program%20Files%20(x86)\Programas_SPED\Contabil22\Ajuda\espRegrasNegocio.htm" TargetMode="External"/><Relationship Id="rId280" Type="http://schemas.openxmlformats.org/officeDocument/2006/relationships/hyperlink" Target="file:///C:\Program%20Files%20(x86)\Programas_SPED\Contabil22\Ajuda\espRegrasNegocio.htm" TargetMode="External"/><Relationship Id="rId336" Type="http://schemas.openxmlformats.org/officeDocument/2006/relationships/hyperlink" Target="file:///C:\Program%20Files%20(x86)\Programas_SPED\Contabil22\Ajuda\espRegrasNegocio.htm" TargetMode="External"/><Relationship Id="rId501" Type="http://schemas.openxmlformats.org/officeDocument/2006/relationships/hyperlink" Target="file:///C:\Program%20Files%20(x86)\Programas_SPED\Contabil22\Ajuda\espRegrasNegocio.htm" TargetMode="External"/><Relationship Id="rId543" Type="http://schemas.openxmlformats.org/officeDocument/2006/relationships/hyperlink" Target="file:///C:\Program%20Files%20(x86)\Programas_SPED\Contabil22\Ajuda\espRegrasNegocio.htm" TargetMode="External"/><Relationship Id="rId946" Type="http://schemas.openxmlformats.org/officeDocument/2006/relationships/hyperlink" Target="file:///C:\Program%20Files%20(x86)\Programas_SPED\Contabil22\Ajuda\espRegrasNegocio.htm" TargetMode="External"/><Relationship Id="rId75" Type="http://schemas.openxmlformats.org/officeDocument/2006/relationships/hyperlink" Target="file:///C:\Program%20Files%20(x86)\Programas_SPED\Contabil22\Ajuda\espRegrasNegocio.htm" TargetMode="External"/><Relationship Id="rId140" Type="http://schemas.openxmlformats.org/officeDocument/2006/relationships/hyperlink" Target="file:///C:\Program%20Files%20(x86)\Programas_SPED\Contabil22\Ajuda\espRegrasNegocio.htm" TargetMode="External"/><Relationship Id="rId182" Type="http://schemas.openxmlformats.org/officeDocument/2006/relationships/hyperlink" Target="file:///C:\Program%20Files%20(x86)\Programas_SPED\Contabil22\Ajuda\espRegrasNegocio.htm" TargetMode="External"/><Relationship Id="rId378" Type="http://schemas.openxmlformats.org/officeDocument/2006/relationships/hyperlink" Target="file:///C:\Program%20Files%20(x86)\Programas_SPED\Contabil22\Ajuda\espRegrasNegocio.htm" TargetMode="External"/><Relationship Id="rId403" Type="http://schemas.openxmlformats.org/officeDocument/2006/relationships/hyperlink" Target="file:///C:\Program%20Files%20(x86)\Programas_SPED\Contabil22\Ajuda\espRegrasNegocio.htm" TargetMode="External"/><Relationship Id="rId585" Type="http://schemas.openxmlformats.org/officeDocument/2006/relationships/hyperlink" Target="file:///C:\Program%20Files%20(x86)\Programas_SPED\Contabil22\Ajuda\espRegrasNegocio.htm" TargetMode="External"/><Relationship Id="rId750" Type="http://schemas.openxmlformats.org/officeDocument/2006/relationships/hyperlink" Target="file:///C:\Program%20Files%20(x86)\Programas_SPED\Contabil22\Ajuda\espRegrasNegocio.htm" TargetMode="External"/><Relationship Id="rId792" Type="http://schemas.openxmlformats.org/officeDocument/2006/relationships/hyperlink" Target="file:///C:\Program%20Files%20(x86)\Programas_SPED\Contabil22\Ajuda\espRegrasNegocio.htm" TargetMode="External"/><Relationship Id="rId806" Type="http://schemas.openxmlformats.org/officeDocument/2006/relationships/hyperlink" Target="file:///C:\Program%20Files%20(x86)\Programas_SPED\Contabil22\Ajuda\espRegrasNegocio.htm" TargetMode="External"/><Relationship Id="rId848" Type="http://schemas.openxmlformats.org/officeDocument/2006/relationships/hyperlink" Target="file:///C:\Program%20Files%20(x86)\Programas_SPED\Contabil22\Ajuda\espRegrasNegocio.htm" TargetMode="External"/><Relationship Id="rId6" Type="http://schemas.openxmlformats.org/officeDocument/2006/relationships/footnotes" Target="footnotes.xml"/><Relationship Id="rId238" Type="http://schemas.openxmlformats.org/officeDocument/2006/relationships/hyperlink" Target="file:///C:\Program%20Files%20(x86)\Programas_SPED\Contabil22\Ajuda\espRegrasNegocio.htm" TargetMode="External"/><Relationship Id="rId445" Type="http://schemas.openxmlformats.org/officeDocument/2006/relationships/hyperlink" Target="file:///C:\Program%20Files%20(x86)\Programas_SPED\Contabil22\Ajuda\espRegrasNegocio.htm" TargetMode="External"/><Relationship Id="rId487" Type="http://schemas.openxmlformats.org/officeDocument/2006/relationships/hyperlink" Target="file:///C:\Program%20Files%20(x86)\Programas_SPED\Contabil22\Ajuda\espRegrasNegocio.htm" TargetMode="External"/><Relationship Id="rId610" Type="http://schemas.openxmlformats.org/officeDocument/2006/relationships/hyperlink" Target="file:///C:\Program%20Files%20(x86)\Programas_SPED\Contabil22\Ajuda\espRegrasNegocio.htm" TargetMode="External"/><Relationship Id="rId652" Type="http://schemas.openxmlformats.org/officeDocument/2006/relationships/hyperlink" Target="file:///C:\Program%20Files%20(x86)\Programas_SPED\Contabil22\Ajuda\espRegrasNegocio.htm" TargetMode="External"/><Relationship Id="rId694" Type="http://schemas.openxmlformats.org/officeDocument/2006/relationships/hyperlink" Target="file:///C:\Program%20Files%20(x86)\Programas_SPED\Contabil22\Ajuda\espRegrasNegocio.htm" TargetMode="External"/><Relationship Id="rId708" Type="http://schemas.openxmlformats.org/officeDocument/2006/relationships/hyperlink" Target="file:///C:\Users\Junior\Desktop\Didig_2012\Perguntas_Frequentes\www.correios.com.br" TargetMode="External"/><Relationship Id="rId915" Type="http://schemas.openxmlformats.org/officeDocument/2006/relationships/hyperlink" Target="file:///C:\Program%20Files%20(x86)\Programas_SPED\Contabil22\Ajuda\espRegrasNegocio.htm" TargetMode="External"/><Relationship Id="rId291" Type="http://schemas.openxmlformats.org/officeDocument/2006/relationships/hyperlink" Target="file:///C:\Program%20Files%20(x86)\Programas_SPED\Contabil22\Ajuda\espRegrasNegocio.htm" TargetMode="External"/><Relationship Id="rId305" Type="http://schemas.openxmlformats.org/officeDocument/2006/relationships/hyperlink" Target="file:///C:\Program%20Files%20(x86)\Programas_SPED\Contabil22\Ajuda\espRegrasNegocio.htm" TargetMode="External"/><Relationship Id="rId347" Type="http://schemas.openxmlformats.org/officeDocument/2006/relationships/hyperlink" Target="file:///C:\Program%20Files%20(x86)\Programas_SPED\Contabil22\Ajuda\espRegrasNegocio.htm" TargetMode="External"/><Relationship Id="rId512" Type="http://schemas.openxmlformats.org/officeDocument/2006/relationships/hyperlink" Target="file:///C:\Program%20Files%20(x86)\Programas_SPED\Contabil22\Ajuda\espRegrasNegocio.htm" TargetMode="External"/><Relationship Id="rId957" Type="http://schemas.openxmlformats.org/officeDocument/2006/relationships/header" Target="header1.xml"/><Relationship Id="rId44" Type="http://schemas.openxmlformats.org/officeDocument/2006/relationships/hyperlink" Target="file:///C:\Program%20Files%20(x86)\Programas_SPED\Contabil22\Ajuda\espRegrasNegocio.htm" TargetMode="External"/><Relationship Id="rId86" Type="http://schemas.openxmlformats.org/officeDocument/2006/relationships/hyperlink" Target="file:///C:\Program%20Files%20(x86)\Programas_SPED\Contabil22\Ajuda\espRegrasNegocio.htm" TargetMode="External"/><Relationship Id="rId151" Type="http://schemas.openxmlformats.org/officeDocument/2006/relationships/hyperlink" Target="file:///C:\Program%20Files%20(x86)\Programas_SPED\Contabil22\Ajuda\espRegrasNegocio.htm" TargetMode="External"/><Relationship Id="rId389" Type="http://schemas.openxmlformats.org/officeDocument/2006/relationships/hyperlink" Target="file:///C:\Program%20Files%20(x86)\Programas_SPED\Contabil22\Ajuda\espRegrasNegocio.htm" TargetMode="External"/><Relationship Id="rId554" Type="http://schemas.openxmlformats.org/officeDocument/2006/relationships/hyperlink" Target="file:///C:\Program%20Files%20(x86)\Programas_SPED\Contabil22\Ajuda\espRegrasNegocio.htm" TargetMode="External"/><Relationship Id="rId596" Type="http://schemas.openxmlformats.org/officeDocument/2006/relationships/hyperlink" Target="file:///C:\Program%20Files%20(x86)\Programas_SPED\Contabil22\Ajuda\espRegrasNegocio.htm" TargetMode="External"/><Relationship Id="rId761" Type="http://schemas.openxmlformats.org/officeDocument/2006/relationships/hyperlink" Target="file:///C:\Program%20Files%20(x86)\Programas_SPED\Contabil22\Ajuda\espRegrasNegocio.htm" TargetMode="External"/><Relationship Id="rId817" Type="http://schemas.openxmlformats.org/officeDocument/2006/relationships/hyperlink" Target="file:///C:\Program%20Files%20(x86)\Programas_SPED\Contabil22\Ajuda\espRegrasNegocio.htm" TargetMode="External"/><Relationship Id="rId859" Type="http://schemas.openxmlformats.org/officeDocument/2006/relationships/hyperlink" Target="file:///C:\Program%20Files%20(x86)\Programas_SPED\Contabil22\Ajuda\espRegrasNegocio.htm" TargetMode="External"/><Relationship Id="rId193" Type="http://schemas.openxmlformats.org/officeDocument/2006/relationships/hyperlink" Target="file:///C:\Program%20Files%20(x86)\Programas_SPED\Contabil22\Ajuda\espRegrasNegocio.htm" TargetMode="External"/><Relationship Id="rId207" Type="http://schemas.openxmlformats.org/officeDocument/2006/relationships/hyperlink" Target="file:///C:\Program%20Files%20(x86)\Programas_SPED\Contabil22\Ajuda\espRegrasNegocio.htm" TargetMode="External"/><Relationship Id="rId249" Type="http://schemas.openxmlformats.org/officeDocument/2006/relationships/hyperlink" Target="file:///C:\Program%20Files%20(x86)\Programas_SPED\Contabil22\Ajuda\espRegrasNegocio.htm" TargetMode="External"/><Relationship Id="rId414" Type="http://schemas.openxmlformats.org/officeDocument/2006/relationships/hyperlink" Target="file:///C:\Program%20Files%20(x86)\Programas_SPED\Contabil22\Ajuda\espRegrasNegocio.htm" TargetMode="External"/><Relationship Id="rId456" Type="http://schemas.openxmlformats.org/officeDocument/2006/relationships/hyperlink" Target="file:///C:\Program%20Files%20(x86)\Programas_SPED\Contabil22\Ajuda\espRegrasNegocio.htm" TargetMode="External"/><Relationship Id="rId498" Type="http://schemas.openxmlformats.org/officeDocument/2006/relationships/hyperlink" Target="file:///C:\Program%20Files%20(x86)\Programas_SPED\Contabil22\Ajuda\espRegrasNegocio.htm" TargetMode="External"/><Relationship Id="rId621" Type="http://schemas.openxmlformats.org/officeDocument/2006/relationships/hyperlink" Target="file:///C:\Program%20Files%20(x86)\Programas_SPED\Contabil22\Ajuda\espRegrasNegocio.htm" TargetMode="External"/><Relationship Id="rId663" Type="http://schemas.openxmlformats.org/officeDocument/2006/relationships/hyperlink" Target="file:///C:\Program%20Files%20(x86)\Programas_SPED\Contabil22\Ajuda\espRegrasNegocio.htm" TargetMode="External"/><Relationship Id="rId870" Type="http://schemas.openxmlformats.org/officeDocument/2006/relationships/hyperlink" Target="file:///C:\Program%20Files%20(x86)\Programas_SPED\Contabil22\Ajuda\espRegrasNegocio.htm" TargetMode="External"/><Relationship Id="rId13" Type="http://schemas.openxmlformats.org/officeDocument/2006/relationships/oleObject" Target="embeddings/oleObject3.bin"/><Relationship Id="rId109" Type="http://schemas.openxmlformats.org/officeDocument/2006/relationships/hyperlink" Target="file:///C:\Program%20Files%20(x86)\Programas_SPED\Contabil22\Ajuda\espRegrasNegocio.htm" TargetMode="External"/><Relationship Id="rId260" Type="http://schemas.openxmlformats.org/officeDocument/2006/relationships/hyperlink" Target="file:///C:\Program%20Files%20(x86)\Programas_SPED\Contabil22\Ajuda\espRegrasNegocio.htm" TargetMode="External"/><Relationship Id="rId316" Type="http://schemas.openxmlformats.org/officeDocument/2006/relationships/hyperlink" Target="file:///C:\Program%20Files%20(x86)\Programas_SPED\Contabil22\Ajuda\espRegrasNegocio.htm" TargetMode="External"/><Relationship Id="rId523" Type="http://schemas.openxmlformats.org/officeDocument/2006/relationships/hyperlink" Target="file:///C:\Program%20Files%20(x86)\Programas_SPED\Contabil22\Ajuda\espRegrasNegocio.htm" TargetMode="External"/><Relationship Id="rId719" Type="http://schemas.openxmlformats.org/officeDocument/2006/relationships/hyperlink" Target="file:///C:\Program%20Files%20(x86)\Programas_SPED\Contabil22\Ajuda\espRegrasNegocio.htm" TargetMode="External"/><Relationship Id="rId926" Type="http://schemas.openxmlformats.org/officeDocument/2006/relationships/hyperlink" Target="file:///C:\Program%20Files%20(x86)\Programas_SPED\Contabil22\Ajuda\espRegrasNegocio.htm" TargetMode="External"/><Relationship Id="rId55" Type="http://schemas.openxmlformats.org/officeDocument/2006/relationships/hyperlink" Target="file:///C:\Program%20Files%20(x86)\Programas_SPED\Contabil22\Ajuda\espRegrasNegocio.htm" TargetMode="External"/><Relationship Id="rId97" Type="http://schemas.openxmlformats.org/officeDocument/2006/relationships/hyperlink" Target="file:///C:\Program%20Files%20(x86)\Programas_SPED\Contabil22\Ajuda\espRegrasNegocio.htm" TargetMode="External"/><Relationship Id="rId120" Type="http://schemas.openxmlformats.org/officeDocument/2006/relationships/hyperlink" Target="file:///C:\Program%20Files%20(x86)\Programas_SPED\Contabil22\Ajuda\espRegrasNegocio.htm" TargetMode="External"/><Relationship Id="rId358" Type="http://schemas.openxmlformats.org/officeDocument/2006/relationships/hyperlink" Target="file:///C:\Program%20Files%20(x86)\Programas_SPED\Contabil22\Ajuda\espRegrasNegocio.htm" TargetMode="External"/><Relationship Id="rId565" Type="http://schemas.openxmlformats.org/officeDocument/2006/relationships/hyperlink" Target="file:///C:\Program%20Files%20(x86)\Programas_SPED\Contabil22\Ajuda\espRegrasNegocio.htm" TargetMode="External"/><Relationship Id="rId730" Type="http://schemas.openxmlformats.org/officeDocument/2006/relationships/hyperlink" Target="file:///C:\Program%20Files%20(x86)\Programas_SPED\Contabil22\Ajuda\espRegrasNegocio.htm" TargetMode="External"/><Relationship Id="rId772" Type="http://schemas.openxmlformats.org/officeDocument/2006/relationships/hyperlink" Target="file:///C:\Program%20Files%20(x86)\Programas_SPED\Contabil22\Ajuda\espRegrasNegocio.htm" TargetMode="External"/><Relationship Id="rId828" Type="http://schemas.openxmlformats.org/officeDocument/2006/relationships/hyperlink" Target="file:///C:\Program%20Files%20(x86)\Programas_SPED\Contabil22\Ajuda\espRegrasNegocio.htm" TargetMode="External"/><Relationship Id="rId162" Type="http://schemas.openxmlformats.org/officeDocument/2006/relationships/hyperlink" Target="file:///C:\Program%20Files%20(x86)\Programas_SPED\Contabil22\Ajuda\espRegrasNegocio.htm" TargetMode="External"/><Relationship Id="rId218" Type="http://schemas.openxmlformats.org/officeDocument/2006/relationships/hyperlink" Target="file:///C:\Program%20Files%20(x86)\Programas_SPED\Contabil22\Ajuda\espRegrasNegocio.htm" TargetMode="External"/><Relationship Id="rId425" Type="http://schemas.openxmlformats.org/officeDocument/2006/relationships/hyperlink" Target="file:///C:\Program%20Files%20(x86)\Programas_SPED\Contabil22\Ajuda\espRegrasNegocio.htm" TargetMode="External"/><Relationship Id="rId467" Type="http://schemas.openxmlformats.org/officeDocument/2006/relationships/hyperlink" Target="file:///C:\Program%20Files%20(x86)\Programas_SPED\Contabil22\Ajuda\espRegrasNegocio.htm" TargetMode="External"/><Relationship Id="rId632" Type="http://schemas.openxmlformats.org/officeDocument/2006/relationships/hyperlink" Target="file:///C:\Program%20Files%20(x86)\Programas_SPED\Contabil22\Ajuda\espRegrasNegocio.htm" TargetMode="External"/><Relationship Id="rId271" Type="http://schemas.openxmlformats.org/officeDocument/2006/relationships/hyperlink" Target="file:///C:\Program%20Files%20(x86)\Programas_SPED\Contabil22\Ajuda\espRegrasNegocio.htm" TargetMode="External"/><Relationship Id="rId674" Type="http://schemas.openxmlformats.org/officeDocument/2006/relationships/hyperlink" Target="file:///C:\Program%20Files%20(x86)\Programas_SPED\Contabil22\Ajuda\espRegrasNegocio.htm" TargetMode="External"/><Relationship Id="rId881" Type="http://schemas.openxmlformats.org/officeDocument/2006/relationships/hyperlink" Target="file:///C:\Program%20Files%20(x86)\Programas_SPED\Contabil22\Ajuda\espRegrasNegocio.htm" TargetMode="External"/><Relationship Id="rId937" Type="http://schemas.openxmlformats.org/officeDocument/2006/relationships/hyperlink" Target="file:///C:\Program%20Files%20(x86)\Programas_SPED\Contabil22\Ajuda\espRegrasNegocio.htm" TargetMode="External"/><Relationship Id="rId24" Type="http://schemas.openxmlformats.org/officeDocument/2006/relationships/hyperlink" Target="file:///C:\Program%20Files%20(x86)\Programas_SPED\Contabil22\Ajuda\espRegrasNegocio.htm" TargetMode="External"/><Relationship Id="rId66" Type="http://schemas.openxmlformats.org/officeDocument/2006/relationships/hyperlink" Target="file:///C:\Program%20Files%20(x86)\Programas_SPED\Contabil22\Ajuda\espRegrasNegocio.htm" TargetMode="External"/><Relationship Id="rId131" Type="http://schemas.openxmlformats.org/officeDocument/2006/relationships/hyperlink" Target="file:///C:\Program%20Files%20(x86)\Programas_SPED\Contabil22\Ajuda\espRegrasNegocio.htm" TargetMode="External"/><Relationship Id="rId327" Type="http://schemas.openxmlformats.org/officeDocument/2006/relationships/hyperlink" Target="file:///C:\Program%20Files%20(x86)\Programas_SPED\Contabil22\Ajuda\espRegrasNegocio.htm" TargetMode="External"/><Relationship Id="rId369" Type="http://schemas.openxmlformats.org/officeDocument/2006/relationships/hyperlink" Target="file:///C:\Program%20Files%20(x86)\Programas_SPED\Contabil22\Ajuda\espRegrasNegocio.htm" TargetMode="External"/><Relationship Id="rId534" Type="http://schemas.openxmlformats.org/officeDocument/2006/relationships/hyperlink" Target="file:///C:\Program%20Files%20(x86)\Programas_SPED\Contabil22\Ajuda\espRegrasNegocio.htm" TargetMode="External"/><Relationship Id="rId576" Type="http://schemas.openxmlformats.org/officeDocument/2006/relationships/hyperlink" Target="file:///C:\Program%20Files%20(x86)\Programas_SPED\Contabil22\Ajuda\espRegrasNegocio.htm" TargetMode="External"/><Relationship Id="rId741" Type="http://schemas.openxmlformats.org/officeDocument/2006/relationships/hyperlink" Target="file:///C:\Program%20Files%20(x86)\Programas_SPED\Contabil22\Ajuda\espRegrasNegocio.htm" TargetMode="External"/><Relationship Id="rId783" Type="http://schemas.openxmlformats.org/officeDocument/2006/relationships/hyperlink" Target="file:///C:\Program%20Files%20(x86)\Programas_SPED\Contabil22\Ajuda\espRegrasNegocio.htm" TargetMode="External"/><Relationship Id="rId839" Type="http://schemas.openxmlformats.org/officeDocument/2006/relationships/hyperlink" Target="file:///C:\Program%20Files%20(x86)\Programas_SPED\Contabil22\Ajuda\espRegrasNegocio.htm" TargetMode="External"/><Relationship Id="rId173" Type="http://schemas.openxmlformats.org/officeDocument/2006/relationships/hyperlink" Target="file:///C:\Program%20Files%20(x86)\Programas_SPED\Contabil22\Ajuda\espRegrasNegocio.htm" TargetMode="External"/><Relationship Id="rId229" Type="http://schemas.openxmlformats.org/officeDocument/2006/relationships/hyperlink" Target="file:///C:\Program%20Files%20(x86)\Programas_SPED\Contabil22\Ajuda\espRegrasNegocio.htm" TargetMode="External"/><Relationship Id="rId380" Type="http://schemas.openxmlformats.org/officeDocument/2006/relationships/hyperlink" Target="file:///C:\Program%20Files%20(x86)\Programas_SPED\Contabil22\Ajuda\espRegrasNegocio.htm" TargetMode="External"/><Relationship Id="rId436" Type="http://schemas.openxmlformats.org/officeDocument/2006/relationships/hyperlink" Target="file:///C:\Program%20Files%20(x86)\Programas_SPED\Contabil22\Ajuda\espRegrasNegocio.htm" TargetMode="External"/><Relationship Id="rId601" Type="http://schemas.openxmlformats.org/officeDocument/2006/relationships/hyperlink" Target="file:///C:\Program%20Files%20(x86)\Programas_SPED\Contabil22\Ajuda\espRegrasNegocio.htm" TargetMode="External"/><Relationship Id="rId643" Type="http://schemas.openxmlformats.org/officeDocument/2006/relationships/hyperlink" Target="file:///C:\Program%20Files%20(x86)\Programas_SPED\Contabil22\Ajuda\espRegrasNegocio.htm" TargetMode="External"/><Relationship Id="rId240" Type="http://schemas.openxmlformats.org/officeDocument/2006/relationships/hyperlink" Target="http://www.ibge.gov.br" TargetMode="External"/><Relationship Id="rId478" Type="http://schemas.openxmlformats.org/officeDocument/2006/relationships/hyperlink" Target="file:///C:\Program%20Files%20(x86)\Programas_SPED\Contabil22\Ajuda\espRegrasNegocio.htm" TargetMode="External"/><Relationship Id="rId685" Type="http://schemas.openxmlformats.org/officeDocument/2006/relationships/hyperlink" Target="file:///C:\Program%20Files%20(x86)\Programas_SPED\Contabil22\Ajuda\espRegrasNegocio.htm" TargetMode="External"/><Relationship Id="rId850" Type="http://schemas.openxmlformats.org/officeDocument/2006/relationships/hyperlink" Target="file:///C:\Program%20Files%20(x86)\Programas_SPED\Contabil22\Ajuda\espRegrasNegocio.htm" TargetMode="External"/><Relationship Id="rId892" Type="http://schemas.openxmlformats.org/officeDocument/2006/relationships/hyperlink" Target="file:///C:\Program%20Files%20(x86)\Programas_SPED\Contabil22\Ajuda\espRegrasNegocio.htm" TargetMode="External"/><Relationship Id="rId906" Type="http://schemas.openxmlformats.org/officeDocument/2006/relationships/hyperlink" Target="file:///C:\Program%20Files%20(x86)\Programas_SPED\Contabil22\Ajuda\espRegrasNegocio.htm" TargetMode="External"/><Relationship Id="rId948" Type="http://schemas.openxmlformats.org/officeDocument/2006/relationships/hyperlink" Target="file:///C:\Program%20Files%20(x86)\Programas_SPED\Contabil22\Ajuda\espRegrasNegocio.htm" TargetMode="External"/><Relationship Id="rId35" Type="http://schemas.openxmlformats.org/officeDocument/2006/relationships/hyperlink" Target="file:///C:\Program%20Files%20(x86)\Programas_SPED\Contabil22\Ajuda\espRegrasNegocio.htm" TargetMode="External"/><Relationship Id="rId77" Type="http://schemas.openxmlformats.org/officeDocument/2006/relationships/hyperlink" Target="file:///C:\Program%20Files%20(x86)\Programas_SPED\Contabil22\Ajuda\espRegrasNegocio.htm" TargetMode="External"/><Relationship Id="rId100" Type="http://schemas.openxmlformats.org/officeDocument/2006/relationships/hyperlink" Target="file:///C:\Program%20Files%20(x86)\Programas_SPED\Contabil22\Ajuda\espRegrasNegocio.htm" TargetMode="External"/><Relationship Id="rId282" Type="http://schemas.openxmlformats.org/officeDocument/2006/relationships/hyperlink" Target="file:///C:\Program%20Files%20(x86)\Programas_SPED\Contabil22\Ajuda\espRegrasNegocio.htm" TargetMode="External"/><Relationship Id="rId338" Type="http://schemas.openxmlformats.org/officeDocument/2006/relationships/hyperlink" Target="file:///C:\Program%20Files%20(x86)\Programas_SPED\Contabil22\Ajuda\espRegrasNegocio.htm" TargetMode="External"/><Relationship Id="rId503" Type="http://schemas.openxmlformats.org/officeDocument/2006/relationships/hyperlink" Target="file:///C:\Program%20Files%20(x86)\Programas_SPED\Contabil22\Ajuda\espRegrasNegocio.htm" TargetMode="External"/><Relationship Id="rId545" Type="http://schemas.openxmlformats.org/officeDocument/2006/relationships/hyperlink" Target="file:///C:\Program%20Files%20(x86)\Programas_SPED\Contabil22\Ajuda\espRegrasNegocio.htm" TargetMode="External"/><Relationship Id="rId587" Type="http://schemas.openxmlformats.org/officeDocument/2006/relationships/hyperlink" Target="file:///C:\Program%20Files%20(x86)\Programas_SPED\Contabil22\Ajuda\espRegrasNegocio.htm" TargetMode="External"/><Relationship Id="rId710" Type="http://schemas.openxmlformats.org/officeDocument/2006/relationships/hyperlink" Target="file:///C:\Program%20Files%20(x86)\Programas_SPED\Contabil22\Ajuda\espRegrasNegocio.htm" TargetMode="External"/><Relationship Id="rId752" Type="http://schemas.openxmlformats.org/officeDocument/2006/relationships/hyperlink" Target="file:///C:\Program%20Files%20(x86)\Programas_SPED\Contabil22\Ajuda\espRegrasNegocio.htm" TargetMode="External"/><Relationship Id="rId808" Type="http://schemas.openxmlformats.org/officeDocument/2006/relationships/hyperlink" Target="file:///C:\Program%20Files%20(x86)\Programas_SPED\Contabil22\Ajuda\espRegrasNegocio.htm" TargetMode="External"/><Relationship Id="rId8" Type="http://schemas.openxmlformats.org/officeDocument/2006/relationships/hyperlink" Target="http://www.sped.fazenda.gov.br/appConsultaSituacaoContabil/" TargetMode="External"/><Relationship Id="rId142" Type="http://schemas.openxmlformats.org/officeDocument/2006/relationships/hyperlink" Target="file:///C:\Program%20Files%20(x86)\Programas_SPED\Contabil22\Ajuda\espRegrasNegocio.htm" TargetMode="External"/><Relationship Id="rId184" Type="http://schemas.openxmlformats.org/officeDocument/2006/relationships/hyperlink" Target="file:///C:\Program%20Files%20(x86)\Programas_SPED\Contabil22\Ajuda\espRegrasNegocio.htm" TargetMode="External"/><Relationship Id="rId391" Type="http://schemas.openxmlformats.org/officeDocument/2006/relationships/hyperlink" Target="file:///C:\Program%20Files%20(x86)\Programas_SPED\Contabil22\Ajuda\espRegrasNegocio.htm" TargetMode="External"/><Relationship Id="rId405" Type="http://schemas.openxmlformats.org/officeDocument/2006/relationships/hyperlink" Target="file:///C:\Program%20Files%20(x86)\Programas_SPED\Contabil22\Ajuda\espRegrasNegocio.htm" TargetMode="External"/><Relationship Id="rId447" Type="http://schemas.openxmlformats.org/officeDocument/2006/relationships/hyperlink" Target="file:///C:\Program%20Files%20(x86)\Programas_SPED\Contabil22\Ajuda\espRegrasNegocio.htm" TargetMode="External"/><Relationship Id="rId612" Type="http://schemas.openxmlformats.org/officeDocument/2006/relationships/hyperlink" Target="file:///C:\Program%20Files%20(x86)\Programas_SPED\Contabil22\Ajuda\espRegrasNegocio.htm" TargetMode="External"/><Relationship Id="rId794" Type="http://schemas.openxmlformats.org/officeDocument/2006/relationships/hyperlink" Target="file:///C:\Program%20Files%20(x86)\Programas_SPED\Contabil22\Ajuda\espRegrasNegocio.htm" TargetMode="External"/><Relationship Id="rId251" Type="http://schemas.openxmlformats.org/officeDocument/2006/relationships/hyperlink" Target="file:///C:\Program%20Files%20(x86)\Programas_SPED\Contabil22\Ajuda\espRegrasNegocio.htm" TargetMode="External"/><Relationship Id="rId489" Type="http://schemas.openxmlformats.org/officeDocument/2006/relationships/hyperlink" Target="file:///C:\Program%20Files%20(x86)\Programas_SPED\Contabil22\Ajuda\espRegrasNegocio.htm" TargetMode="External"/><Relationship Id="rId654" Type="http://schemas.openxmlformats.org/officeDocument/2006/relationships/hyperlink" Target="file:///C:\Program%20Files%20(x86)\Programas_SPED\Contabil22\Ajuda\espRegrasNegocio.htm" TargetMode="External"/><Relationship Id="rId696" Type="http://schemas.openxmlformats.org/officeDocument/2006/relationships/hyperlink" Target="file:///C:\Program%20Files%20(x86)\Programas_SPED\Contabil22\Ajuda\espRegrasNegocio.htm" TargetMode="External"/><Relationship Id="rId861" Type="http://schemas.openxmlformats.org/officeDocument/2006/relationships/hyperlink" Target="file:///C:\Program%20Files%20(x86)\Programas_SPED\Contabil22\Ajuda\espRegrasNegocio.htm" TargetMode="External"/><Relationship Id="rId917" Type="http://schemas.openxmlformats.org/officeDocument/2006/relationships/hyperlink" Target="file:///C:\Program%20Files%20(x86)\Programas_SPED\Contabil22\Ajuda\espRegrasNegocio.htm" TargetMode="External"/><Relationship Id="rId959" Type="http://schemas.openxmlformats.org/officeDocument/2006/relationships/fontTable" Target="fontTable.xml"/><Relationship Id="rId46" Type="http://schemas.openxmlformats.org/officeDocument/2006/relationships/hyperlink" Target="file:///C:\Program%20Files%20(x86)\Programas_SPED\Contabil22\Ajuda\espRegrasNegocio.htm" TargetMode="External"/><Relationship Id="rId293" Type="http://schemas.openxmlformats.org/officeDocument/2006/relationships/hyperlink" Target="file:///C:\Program%20Files%20(x86)\Programas_SPED\Contabil22\Ajuda\espRegrasNegocio.htm" TargetMode="External"/><Relationship Id="rId307" Type="http://schemas.openxmlformats.org/officeDocument/2006/relationships/hyperlink" Target="file:///C:\Program%20Files%20(x86)\Programas_SPED\Contabil22\Ajuda\espRegrasNegocio.htm" TargetMode="External"/><Relationship Id="rId349" Type="http://schemas.openxmlformats.org/officeDocument/2006/relationships/hyperlink" Target="file:///C:\Program%20Files%20(x86)\Programas_SPED\Contabil22\Ajuda\espRegrasNegocio.htm" TargetMode="External"/><Relationship Id="rId514" Type="http://schemas.openxmlformats.org/officeDocument/2006/relationships/hyperlink" Target="file:///C:\Program%20Files%20(x86)\Programas_SPED\Contabil22\Ajuda\espRegrasNegocio.htm" TargetMode="External"/><Relationship Id="rId556" Type="http://schemas.openxmlformats.org/officeDocument/2006/relationships/hyperlink" Target="file:///C:\Program%20Files%20(x86)\Programas_SPED\Contabil22\Ajuda\espRegrasNegocio.htm" TargetMode="External"/><Relationship Id="rId721" Type="http://schemas.openxmlformats.org/officeDocument/2006/relationships/hyperlink" Target="file:///C:\Program%20Files%20(x86)\Programas_SPED\Contabil22\Ajuda\espRegrasNegocio.htm" TargetMode="External"/><Relationship Id="rId763" Type="http://schemas.openxmlformats.org/officeDocument/2006/relationships/hyperlink" Target="file:///C:\Program%20Files%20(x86)\Programas_SPED\Contabil22\Ajuda\espRegrasNegocio.htm" TargetMode="External"/><Relationship Id="rId88" Type="http://schemas.openxmlformats.org/officeDocument/2006/relationships/hyperlink" Target="file:///C:\Program%20Files%20(x86)\Programas_SPED\Contabil22\Ajuda\espRegrasNegocio.htm" TargetMode="External"/><Relationship Id="rId111" Type="http://schemas.openxmlformats.org/officeDocument/2006/relationships/hyperlink" Target="file:///C:\Program%20Files%20(x86)\Programas_SPED\Contabil22\Ajuda\espRegrasNegocio.htm" TargetMode="External"/><Relationship Id="rId153" Type="http://schemas.openxmlformats.org/officeDocument/2006/relationships/hyperlink" Target="file:///C:\Program%20Files%20(x86)\Programas_SPED\Contabil22\Ajuda\espRegrasNegocio.htm" TargetMode="External"/><Relationship Id="rId195" Type="http://schemas.openxmlformats.org/officeDocument/2006/relationships/hyperlink" Target="file:///C:\Program%20Files%20(x86)\Programas_SPED\Contabil22\Ajuda\espRegrasNegocio.htm" TargetMode="External"/><Relationship Id="rId209" Type="http://schemas.openxmlformats.org/officeDocument/2006/relationships/hyperlink" Target="file:///C:\Program%20Files%20(x86)\Programas_SPED\Contabil22\Ajuda\espRegrasNegocio.htm" TargetMode="External"/><Relationship Id="rId360" Type="http://schemas.openxmlformats.org/officeDocument/2006/relationships/hyperlink" Target="file:///C:\Program%20Files%20(x86)\Programas_SPED\Contabil22\Ajuda\espRegrasNegocio.htm" TargetMode="External"/><Relationship Id="rId416" Type="http://schemas.openxmlformats.org/officeDocument/2006/relationships/hyperlink" Target="file:///C:\Program%20Files%20(x86)\Programas_SPED\Contabil22\Ajuda\espRegrasNegocio.htm" TargetMode="External"/><Relationship Id="rId598" Type="http://schemas.openxmlformats.org/officeDocument/2006/relationships/hyperlink" Target="file:///C:\Program%20Files%20(x86)\Programas_SPED\Contabil22\Ajuda\espRegrasNegocio.htm" TargetMode="External"/><Relationship Id="rId819" Type="http://schemas.openxmlformats.org/officeDocument/2006/relationships/hyperlink" Target="file:///C:\Program%20Files%20(x86)\Programas_SPED\Contabil22\Ajuda\espRegrasNegocio.htm" TargetMode="External"/><Relationship Id="rId220" Type="http://schemas.openxmlformats.org/officeDocument/2006/relationships/hyperlink" Target="file:///C:\Program%20Files%20(x86)\Programas_SPED\Contabil22\Ajuda\espRegrasNegocio.htm" TargetMode="External"/><Relationship Id="rId458" Type="http://schemas.openxmlformats.org/officeDocument/2006/relationships/hyperlink" Target="file:///C:\Program%20Files%20(x86)\Programas_SPED\Contabil22\Ajuda\espRegrasNegocio.htm" TargetMode="External"/><Relationship Id="rId623" Type="http://schemas.openxmlformats.org/officeDocument/2006/relationships/hyperlink" Target="file:///C:\Program%20Files%20(x86)\Programas_SPED\Contabil22\Ajuda\espRegrasNegocio.htm" TargetMode="External"/><Relationship Id="rId665" Type="http://schemas.openxmlformats.org/officeDocument/2006/relationships/hyperlink" Target="file:///C:\Program%20Files%20(x86)\Programas_SPED\Contabil22\Ajuda\espRegrasNegocio.htm" TargetMode="External"/><Relationship Id="rId830" Type="http://schemas.openxmlformats.org/officeDocument/2006/relationships/hyperlink" Target="file:///C:\Program%20Files%20(x86)\Programas_SPED\Contabil22\Ajuda\espRegrasNegocio.htm" TargetMode="External"/><Relationship Id="rId872" Type="http://schemas.openxmlformats.org/officeDocument/2006/relationships/hyperlink" Target="file:///C:\Program%20Files%20(x86)\Programas_SPED\Contabil22\Ajuda\espRegrasNegocio.htm" TargetMode="External"/><Relationship Id="rId928" Type="http://schemas.openxmlformats.org/officeDocument/2006/relationships/hyperlink" Target="file:///C:\Program%20Files%20(x86)\Programas_SPED\Contabil22\Ajuda\espRegrasNegocio.htm" TargetMode="External"/><Relationship Id="rId15" Type="http://schemas.openxmlformats.org/officeDocument/2006/relationships/hyperlink" Target="http://www.bcb.gov.br" TargetMode="External"/><Relationship Id="rId57" Type="http://schemas.openxmlformats.org/officeDocument/2006/relationships/hyperlink" Target="file:///C:\Program%20Files%20(x86)\Programas_SPED\Contabil22\Ajuda\espRegrasNegocio.htm" TargetMode="External"/><Relationship Id="rId262" Type="http://schemas.openxmlformats.org/officeDocument/2006/relationships/hyperlink" Target="file:///C:\Program%20Files%20(x86)\Programas_SPED\Contabil22\Ajuda\espRegrasNegocio.htm" TargetMode="External"/><Relationship Id="rId318" Type="http://schemas.openxmlformats.org/officeDocument/2006/relationships/hyperlink" Target="file:///C:\Program%20Files%20(x86)\Programas_SPED\Contabil22\Ajuda\espRegrasNegocio.htm" TargetMode="External"/><Relationship Id="rId525" Type="http://schemas.openxmlformats.org/officeDocument/2006/relationships/hyperlink" Target="file:///C:\Program%20Files%20(x86)\Programas_SPED\Contabil22\Ajuda\espRegrasNegocio.htm" TargetMode="External"/><Relationship Id="rId567" Type="http://schemas.openxmlformats.org/officeDocument/2006/relationships/hyperlink" Target="file:///C:\Program%20Files%20(x86)\Programas_SPED\Contabil22\Ajuda\espRegrasNegocio.htm" TargetMode="External"/><Relationship Id="rId732" Type="http://schemas.openxmlformats.org/officeDocument/2006/relationships/hyperlink" Target="file:///C:\Program%20Files%20(x86)\Programas_SPED\Contabil22\Ajuda\espRegrasNegocio.htm" TargetMode="External"/><Relationship Id="rId99" Type="http://schemas.openxmlformats.org/officeDocument/2006/relationships/hyperlink" Target="file:///C:\Program%20Files%20(x86)\Programas_SPED\Contabil22\Ajuda\espRegrasNegocio.htm" TargetMode="External"/><Relationship Id="rId122" Type="http://schemas.openxmlformats.org/officeDocument/2006/relationships/hyperlink" Target="file:///C:\Program%20Files%20(x86)\Programas_SPED\Contabil22\Ajuda\espRegrasNegocio.htm" TargetMode="External"/><Relationship Id="rId164" Type="http://schemas.openxmlformats.org/officeDocument/2006/relationships/hyperlink" Target="file:///C:\Program%20Files%20(x86)\Programas_SPED\Contabil22\Ajuda\espRegrasNegocio.htm" TargetMode="External"/><Relationship Id="rId371" Type="http://schemas.openxmlformats.org/officeDocument/2006/relationships/hyperlink" Target="file:///C:\Program%20Files%20(x86)\Programas_SPED\Contabil22\Ajuda\espRegrasNegocio.htm" TargetMode="External"/><Relationship Id="rId774" Type="http://schemas.openxmlformats.org/officeDocument/2006/relationships/hyperlink" Target="file:///C:\Program%20Files%20(x86)\Programas_SPED\Contabil22\Ajuda\espRegrasNegocio.htm" TargetMode="External"/><Relationship Id="rId427" Type="http://schemas.openxmlformats.org/officeDocument/2006/relationships/hyperlink" Target="file:///C:\Program%20Files%20(x86)\Programas_SPED\Contabil22\Ajuda\espRegrasNegocio.htm" TargetMode="External"/><Relationship Id="rId469" Type="http://schemas.openxmlformats.org/officeDocument/2006/relationships/hyperlink" Target="file:///C:\Program%20Files%20(x86)\Programas_SPED\Contabil22\Ajuda\espRegrasNegocio.htm" TargetMode="External"/><Relationship Id="rId634" Type="http://schemas.openxmlformats.org/officeDocument/2006/relationships/hyperlink" Target="file:///C:\Program%20Files%20(x86)\Programas_SPED\Contabil22\Ajuda\espRegrasNegocio.htm" TargetMode="External"/><Relationship Id="rId676" Type="http://schemas.openxmlformats.org/officeDocument/2006/relationships/hyperlink" Target="file:///C:\Program%20Files%20(x86)\Programas_SPED\Contabil22\Ajuda\espRegrasNegocio.htm" TargetMode="External"/><Relationship Id="rId841" Type="http://schemas.openxmlformats.org/officeDocument/2006/relationships/hyperlink" Target="file:///C:\Program%20Files%20(x86)\Programas_SPED\Contabil22\Ajuda\espRegrasNegocio.htm" TargetMode="External"/><Relationship Id="rId883" Type="http://schemas.openxmlformats.org/officeDocument/2006/relationships/hyperlink" Target="file:///C:\Program%20Files%20(x86)\Programas_SPED\Contabil22\Ajuda\espRegrasNegocio.htm" TargetMode="External"/><Relationship Id="rId26" Type="http://schemas.openxmlformats.org/officeDocument/2006/relationships/hyperlink" Target="file:///C:\Program%20Files%20(x86)\Programas_SPED\Contabil22\Ajuda\espRegrasNegocio.htm" TargetMode="External"/><Relationship Id="rId231" Type="http://schemas.openxmlformats.org/officeDocument/2006/relationships/hyperlink" Target="file:///C:\Program%20Files%20(x86)\Programas_SPED\Contabil22\Ajuda\espRegrasNegocio.htm" TargetMode="External"/><Relationship Id="rId273" Type="http://schemas.openxmlformats.org/officeDocument/2006/relationships/hyperlink" Target="file:///C:\Program%20Files%20(x86)\Programas_SPED\Contabil22\Ajuda\espRegrasNegocio.htm" TargetMode="External"/><Relationship Id="rId329" Type="http://schemas.openxmlformats.org/officeDocument/2006/relationships/hyperlink" Target="file:///C:\Program%20Files%20(x86)\Programas_SPED\Contabil22\Ajuda\espRegrasNegocio.htm" TargetMode="External"/><Relationship Id="rId480" Type="http://schemas.openxmlformats.org/officeDocument/2006/relationships/hyperlink" Target="file:///C:\Program%20Files%20(x86)\Programas_SPED\Contabil22\Ajuda\espRegrasNegocio.htm" TargetMode="External"/><Relationship Id="rId536" Type="http://schemas.openxmlformats.org/officeDocument/2006/relationships/hyperlink" Target="file:///C:\Program%20Files%20(x86)\Programas_SPED\Contabil22\Ajuda\espRegrasNegocio.htm" TargetMode="External"/><Relationship Id="rId701" Type="http://schemas.openxmlformats.org/officeDocument/2006/relationships/hyperlink" Target="file:///C:\Program%20Files%20(x86)\Programas_SPED\Contabil22\Ajuda\espRegrasNegocio.htm" TargetMode="External"/><Relationship Id="rId939" Type="http://schemas.openxmlformats.org/officeDocument/2006/relationships/hyperlink" Target="file:///C:\Program%20Files%20(x86)\Programas_SPED\Contabil22\Ajuda\espRegrasNegocio.htm" TargetMode="External"/><Relationship Id="rId68" Type="http://schemas.openxmlformats.org/officeDocument/2006/relationships/hyperlink" Target="file:///C:\Program%20Files%20(x86)\Programas_SPED\Contabil22\Ajuda\espRegrasNegocio.htm" TargetMode="External"/><Relationship Id="rId133" Type="http://schemas.openxmlformats.org/officeDocument/2006/relationships/hyperlink" Target="file:///C:\Program%20Files%20(x86)\Programas_SPED\Contabil22\Ajuda\espRegrasNegocio.htm" TargetMode="External"/><Relationship Id="rId175" Type="http://schemas.openxmlformats.org/officeDocument/2006/relationships/hyperlink" Target="file:///C:\Program%20Files%20(x86)\Programas_SPED\Contabil22\Ajuda\espRegrasNegocio.htm" TargetMode="External"/><Relationship Id="rId340" Type="http://schemas.openxmlformats.org/officeDocument/2006/relationships/hyperlink" Target="file:///C:\Program%20Files%20(x86)\Programas_SPED\Contabil22\Ajuda\espRegrasNegocio.htm" TargetMode="External"/><Relationship Id="rId578" Type="http://schemas.openxmlformats.org/officeDocument/2006/relationships/hyperlink" Target="file:///C:\Program%20Files%20(x86)\Programas_SPED\Contabil22\Ajuda\espRegrasNegocio.htm" TargetMode="External"/><Relationship Id="rId743" Type="http://schemas.openxmlformats.org/officeDocument/2006/relationships/hyperlink" Target="file:///C:\Program%20Files%20(x86)\Programas_SPED\Contabil22\Ajuda\espRegrasNegocio.htm" TargetMode="External"/><Relationship Id="rId785" Type="http://schemas.openxmlformats.org/officeDocument/2006/relationships/hyperlink" Target="file:///C:\Program%20Files%20(x86)\Programas_SPED\Contabil22\Ajuda\espRegrasNegocio.htm" TargetMode="External"/><Relationship Id="rId950" Type="http://schemas.openxmlformats.org/officeDocument/2006/relationships/hyperlink" Target="file:///C:\Program%20Files%20(x86)\Programas_SPED\Contabil22\Ajuda\espRegrasNegocio.htm" TargetMode="External"/><Relationship Id="rId200" Type="http://schemas.openxmlformats.org/officeDocument/2006/relationships/hyperlink" Target="file:///C:\Program%20Files%20(x86)\Programas_SPED\Contabil22\Ajuda\espRegrasNegocio.htm" TargetMode="External"/><Relationship Id="rId382" Type="http://schemas.openxmlformats.org/officeDocument/2006/relationships/hyperlink" Target="file:///C:\Program%20Files%20(x86)\Programas_SPED\Contabil22\Ajuda\espRegrasNegocio.htm" TargetMode="External"/><Relationship Id="rId438" Type="http://schemas.openxmlformats.org/officeDocument/2006/relationships/hyperlink" Target="file:///C:\Program%20Files%20(x86)\Programas_SPED\Contabil22\Ajuda\espRegrasNegocio.htm" TargetMode="External"/><Relationship Id="rId603" Type="http://schemas.openxmlformats.org/officeDocument/2006/relationships/hyperlink" Target="file:///C:\Program%20Files%20(x86)\Programas_SPED\Contabil22\Ajuda\espRegrasNegocio.htm" TargetMode="External"/><Relationship Id="rId645" Type="http://schemas.openxmlformats.org/officeDocument/2006/relationships/hyperlink" Target="file:///C:\Program%20Files%20(x86)\Programas_SPED\Contabil22\Ajuda\espRegrasNegocio.htm" TargetMode="External"/><Relationship Id="rId687" Type="http://schemas.openxmlformats.org/officeDocument/2006/relationships/hyperlink" Target="file:///C:\Program%20Files%20(x86)\Programas_SPED\Contabil22\Ajuda\espRegrasNegocio.htm" TargetMode="External"/><Relationship Id="rId810" Type="http://schemas.openxmlformats.org/officeDocument/2006/relationships/hyperlink" Target="file:///C:\Program%20Files%20(x86)\Programas_SPED\Contabil22\Ajuda\espRegrasNegocio.htm" TargetMode="External"/><Relationship Id="rId852" Type="http://schemas.openxmlformats.org/officeDocument/2006/relationships/hyperlink" Target="file:///C:\Program%20Files%20(x86)\Programas_SPED\Contabil22\Ajuda\espRegrasNegocio.htm" TargetMode="External"/><Relationship Id="rId908" Type="http://schemas.openxmlformats.org/officeDocument/2006/relationships/hyperlink" Target="file:///C:\Program%20Files%20(x86)\Programas_SPED\Contabil22\Ajuda\espRegrasNegocio.htm" TargetMode="External"/><Relationship Id="rId242" Type="http://schemas.openxmlformats.org/officeDocument/2006/relationships/hyperlink" Target="http://www.receita.fazenda.gov.br" TargetMode="External"/><Relationship Id="rId284" Type="http://schemas.openxmlformats.org/officeDocument/2006/relationships/hyperlink" Target="file:///C:\Program%20Files%20(x86)\Programas_SPED\Contabil22\Ajuda\espRegrasNegocio.htm" TargetMode="External"/><Relationship Id="rId491" Type="http://schemas.openxmlformats.org/officeDocument/2006/relationships/hyperlink" Target="file:///C:\Program%20Files%20(x86)\Programas_SPED\Contabil22\Ajuda\espRegrasNegocio.htm" TargetMode="External"/><Relationship Id="rId505" Type="http://schemas.openxmlformats.org/officeDocument/2006/relationships/hyperlink" Target="file:///C:\Program%20Files%20(x86)\Programas_SPED\Contabil22\Ajuda\espRegrasNegocio.htm" TargetMode="External"/><Relationship Id="rId712" Type="http://schemas.openxmlformats.org/officeDocument/2006/relationships/hyperlink" Target="file:///C:\Program%20Files%20(x86)\Programas_SPED\Contabil22\Ajuda\espRegrasNegocio.htm" TargetMode="External"/><Relationship Id="rId894" Type="http://schemas.openxmlformats.org/officeDocument/2006/relationships/hyperlink" Target="file:///C:\Program%20Files%20(x86)\Programas_SPED\Contabil22\Ajuda\espRegrasNegocio.htm" TargetMode="External"/><Relationship Id="rId37" Type="http://schemas.openxmlformats.org/officeDocument/2006/relationships/hyperlink" Target="file:///C:\Program%20Files%20(x86)\Programas_SPED\Contabil22\Ajuda\espRegrasNegocio.htm" TargetMode="External"/><Relationship Id="rId79" Type="http://schemas.openxmlformats.org/officeDocument/2006/relationships/hyperlink" Target="file:///C:\Program%20Files%20(x86)\Programas_SPED\Contabil22\Ajuda\espRegrasNegocio.htm" TargetMode="External"/><Relationship Id="rId102" Type="http://schemas.openxmlformats.org/officeDocument/2006/relationships/hyperlink" Target="file:///C:\Program%20Files%20(x86)\Programas_SPED\Contabil22\Ajuda\espRegrasNegocio.htm" TargetMode="External"/><Relationship Id="rId144" Type="http://schemas.openxmlformats.org/officeDocument/2006/relationships/hyperlink" Target="file:///C:\Program%20Files%20(x86)\Programas_SPED\Contabil22\Ajuda\espRegrasNegocio.htm" TargetMode="External"/><Relationship Id="rId547" Type="http://schemas.openxmlformats.org/officeDocument/2006/relationships/hyperlink" Target="file:///C:\Program%20Files%20(x86)\Programas_SPED\Contabil22\Ajuda\espRegrasNegocio.htm" TargetMode="External"/><Relationship Id="rId589" Type="http://schemas.openxmlformats.org/officeDocument/2006/relationships/hyperlink" Target="file:///C:\Program%20Files%20(x86)\Programas_SPED\Contabil22\Ajuda\espRegrasNegocio.htm" TargetMode="External"/><Relationship Id="rId754" Type="http://schemas.openxmlformats.org/officeDocument/2006/relationships/hyperlink" Target="file:///C:\Program%20Files%20(x86)\Programas_SPED\Contabil22\Ajuda\espRegrasNegocio.htm" TargetMode="External"/><Relationship Id="rId796" Type="http://schemas.openxmlformats.org/officeDocument/2006/relationships/hyperlink" Target="file:///C:\Program%20Files%20(x86)\Programas_SPED\Contabil22\Ajuda\espRegrasNegocio.htm" TargetMode="External"/><Relationship Id="rId90" Type="http://schemas.openxmlformats.org/officeDocument/2006/relationships/hyperlink" Target="file:///C:\Program%20Files%20(x86)\Programas_SPED\Contabil22\Ajuda\espRegrasNegocio.htm" TargetMode="External"/><Relationship Id="rId186" Type="http://schemas.openxmlformats.org/officeDocument/2006/relationships/hyperlink" Target="file:///C:\Program%20Files%20(x86)\Programas_SPED\Contabil22\Ajuda\espRegrasNegocio.htm" TargetMode="External"/><Relationship Id="rId351" Type="http://schemas.openxmlformats.org/officeDocument/2006/relationships/hyperlink" Target="file:///C:\Program%20Files%20(x86)\Programas_SPED\Contabil22\Ajuda\espRegrasNegocio.htm" TargetMode="External"/><Relationship Id="rId393" Type="http://schemas.openxmlformats.org/officeDocument/2006/relationships/hyperlink" Target="file:///C:\Program%20Files%20(x86)\Programas_SPED\Contabil22\Ajuda\espRegrasNegocio.htm" TargetMode="External"/><Relationship Id="rId407" Type="http://schemas.openxmlformats.org/officeDocument/2006/relationships/hyperlink" Target="file:///C:\Program%20Files%20(x86)\Programas_SPED\Contabil22\Ajuda\espRegrasNegocio.htm" TargetMode="External"/><Relationship Id="rId449" Type="http://schemas.openxmlformats.org/officeDocument/2006/relationships/hyperlink" Target="file:///C:\Program%20Files%20(x86)\Programas_SPED\Contabil22\Ajuda\espRegrasNegocio.htm" TargetMode="External"/><Relationship Id="rId614" Type="http://schemas.openxmlformats.org/officeDocument/2006/relationships/hyperlink" Target="file:///C:\Program%20Files%20(x86)\Programas_SPED\Contabil22\Ajuda\espRegrasNegocio.htm" TargetMode="External"/><Relationship Id="rId656" Type="http://schemas.openxmlformats.org/officeDocument/2006/relationships/hyperlink" Target="file:///C:\Program%20Files%20(x86)\Programas_SPED\Contabil22\Ajuda\espRegrasNegocio.htm" TargetMode="External"/><Relationship Id="rId821" Type="http://schemas.openxmlformats.org/officeDocument/2006/relationships/hyperlink" Target="file:///C:\Program%20Files%20(x86)\Programas_SPED\Contabil22\Ajuda\espRegrasNegocio.htm" TargetMode="External"/><Relationship Id="rId863" Type="http://schemas.openxmlformats.org/officeDocument/2006/relationships/hyperlink" Target="file:///C:\Program%20Files%20(x86)\Programas_SPED\Contabil22\Ajuda\espRegrasNegocio.htm" TargetMode="External"/><Relationship Id="rId211" Type="http://schemas.openxmlformats.org/officeDocument/2006/relationships/hyperlink" Target="file:///C:\Program%20Files%20(x86)\Programas_SPED\Contabil22\Ajuda\espRegrasNegocio.htm" TargetMode="External"/><Relationship Id="rId253" Type="http://schemas.openxmlformats.org/officeDocument/2006/relationships/hyperlink" Target="file:///C:\Program%20Files%20(x86)\Programas_SPED\Contabil22\Ajuda\espRegrasNegocio.htm" TargetMode="External"/><Relationship Id="rId295" Type="http://schemas.openxmlformats.org/officeDocument/2006/relationships/hyperlink" Target="file:///C:\Program%20Files%20(x86)\Programas_SPED\Contabil22\Ajuda\espRegrasNegocio.htm" TargetMode="External"/><Relationship Id="rId309" Type="http://schemas.openxmlformats.org/officeDocument/2006/relationships/hyperlink" Target="file:///C:\Program%20Files%20(x86)\Programas_SPED\Contabil22\Ajuda\espRegrasNegocio.htm" TargetMode="External"/><Relationship Id="rId460" Type="http://schemas.openxmlformats.org/officeDocument/2006/relationships/hyperlink" Target="file:///C:\Program%20Files%20(x86)\Programas_SPED\Contabil22\Ajuda\espRegrasNegocio.htm" TargetMode="External"/><Relationship Id="rId516" Type="http://schemas.openxmlformats.org/officeDocument/2006/relationships/hyperlink" Target="file:///C:\Program%20Files%20(x86)\Programas_SPED\Contabil22\Ajuda\espRegrasNegocio.htm" TargetMode="External"/><Relationship Id="rId698" Type="http://schemas.openxmlformats.org/officeDocument/2006/relationships/hyperlink" Target="file:///C:\Program%20Files%20(x86)\Programas_SPED\Contabil22\Ajuda\espRegrasNegocio.htm" TargetMode="External"/><Relationship Id="rId919" Type="http://schemas.openxmlformats.org/officeDocument/2006/relationships/hyperlink" Target="file:///C:\Program%20Files%20(x86)\Programas_SPED\Contabil22\Ajuda\espRegrasNegocio.htm" TargetMode="External"/><Relationship Id="rId48" Type="http://schemas.openxmlformats.org/officeDocument/2006/relationships/hyperlink" Target="file:///C:\Program%20Files%20(x86)\Programas_SPED\Contabil22\Ajuda\espRegrasNegocio.htm" TargetMode="External"/><Relationship Id="rId113" Type="http://schemas.openxmlformats.org/officeDocument/2006/relationships/hyperlink" Target="file:///C:\Program%20Files%20(x86)\Programas_SPED\Contabil22\Ajuda\espRegrasNegocio.htm" TargetMode="External"/><Relationship Id="rId320" Type="http://schemas.openxmlformats.org/officeDocument/2006/relationships/hyperlink" Target="file:///C:\Program%20Files%20(x86)\Programas_SPED\Contabil22\Ajuda\espRegrasNegocio.htm" TargetMode="External"/><Relationship Id="rId558" Type="http://schemas.openxmlformats.org/officeDocument/2006/relationships/hyperlink" Target="file:///C:\Program%20Files%20(x86)\Programas_SPED\Contabil22\Ajuda\espRegrasNegocio.htm" TargetMode="External"/><Relationship Id="rId723" Type="http://schemas.openxmlformats.org/officeDocument/2006/relationships/hyperlink" Target="file:///C:\Program%20Files%20(x86)\Programas_SPED\Contabil22\Ajuda\espRegrasNegocio.htm" TargetMode="External"/><Relationship Id="rId765" Type="http://schemas.openxmlformats.org/officeDocument/2006/relationships/hyperlink" Target="file:///C:\Program%20Files%20(x86)\Programas_SPED\Contabil22\Ajuda\espRegrasNegocio.htm" TargetMode="External"/><Relationship Id="rId930" Type="http://schemas.openxmlformats.org/officeDocument/2006/relationships/hyperlink" Target="file:///C:\Program%20Files%20(x86)\Programas_SPED\Contabil22\Ajuda\espRegrasNegocio.htm" TargetMode="External"/><Relationship Id="rId155" Type="http://schemas.openxmlformats.org/officeDocument/2006/relationships/hyperlink" Target="file:///C:\Program%20Files%20(x86)\Programas_SPED\Contabil22\Ajuda\espRegrasNegocio.htm" TargetMode="External"/><Relationship Id="rId197" Type="http://schemas.openxmlformats.org/officeDocument/2006/relationships/hyperlink" Target="file:///C:\Program%20Files%20(x86)\Programas_SPED\Contabil22\Ajuda\espRegrasNegocio.htm" TargetMode="External"/><Relationship Id="rId362" Type="http://schemas.openxmlformats.org/officeDocument/2006/relationships/hyperlink" Target="file:///C:\Program%20Files%20(x86)\Programas_SPED\Contabil22\Ajuda\espRegrasNegocio.htm" TargetMode="External"/><Relationship Id="rId418" Type="http://schemas.openxmlformats.org/officeDocument/2006/relationships/hyperlink" Target="file:///C:\Program%20Files%20(x86)\Programas_SPED\Contabil22\Ajuda\espRegrasNegocio.htm" TargetMode="External"/><Relationship Id="rId625" Type="http://schemas.openxmlformats.org/officeDocument/2006/relationships/hyperlink" Target="file:///C:\Program%20Files%20(x86)\Programas_SPED\Contabil22\Ajuda\espRegrasNegocio.htm" TargetMode="External"/><Relationship Id="rId832" Type="http://schemas.openxmlformats.org/officeDocument/2006/relationships/hyperlink" Target="file:///C:\Program%20Files%20(x86)\Programas_SPED\Contabil22\Ajuda\espRegrasNegocio.htm" TargetMode="External"/><Relationship Id="rId222" Type="http://schemas.openxmlformats.org/officeDocument/2006/relationships/hyperlink" Target="file:///C:\Program%20Files%20(x86)\Programas_SPED\Contabil22\Ajuda\espRegrasNegocio.htm" TargetMode="External"/><Relationship Id="rId264" Type="http://schemas.openxmlformats.org/officeDocument/2006/relationships/hyperlink" Target="file:///C:\Program%20Files%20(x86)\Programas_SPED\Contabil22\Ajuda\espRegrasNegocio.htm" TargetMode="External"/><Relationship Id="rId471" Type="http://schemas.openxmlformats.org/officeDocument/2006/relationships/hyperlink" Target="file:///C:\Program%20Files%20(x86)\Programas_SPED\Contabil22\Ajuda\espRegrasNegocio.htm" TargetMode="External"/><Relationship Id="rId667" Type="http://schemas.openxmlformats.org/officeDocument/2006/relationships/hyperlink" Target="file:///C:\Program%20Files%20(x86)\Programas_SPED\Contabil22\Ajuda\espRegrasNegocio.htm" TargetMode="External"/><Relationship Id="rId874" Type="http://schemas.openxmlformats.org/officeDocument/2006/relationships/hyperlink" Target="file:///C:\Program%20Files%20(x86)\Programas_SPED\Contabil22\Ajuda\espRegrasNegocio.htm" TargetMode="External"/><Relationship Id="rId17" Type="http://schemas.openxmlformats.org/officeDocument/2006/relationships/hyperlink" Target="file:///C:\Users\Junior\Desktop\Didig_2012\Perguntas_Frequentes\www.correios.com.br" TargetMode="External"/><Relationship Id="rId59" Type="http://schemas.openxmlformats.org/officeDocument/2006/relationships/hyperlink" Target="file:///C:\Program%20Files%20(x86)\Programas_SPED\Contabil22\Ajuda\espRegrasNegocio.htm" TargetMode="External"/><Relationship Id="rId124" Type="http://schemas.openxmlformats.org/officeDocument/2006/relationships/hyperlink" Target="file:///C:\Program%20Files%20(x86)\Programas_SPED\Contabil22\Ajuda\espRegrasNegocio.htm" TargetMode="External"/><Relationship Id="rId527" Type="http://schemas.openxmlformats.org/officeDocument/2006/relationships/hyperlink" Target="file:///C:\Program%20Files%20(x86)\Programas_SPED\Contabil22\Ajuda\espRegrasNegocio.htm" TargetMode="External"/><Relationship Id="rId569" Type="http://schemas.openxmlformats.org/officeDocument/2006/relationships/hyperlink" Target="file:///C:\Program%20Files%20(x86)\Programas_SPED\Contabil22\Ajuda\espRegrasNegocio.htm" TargetMode="External"/><Relationship Id="rId734" Type="http://schemas.openxmlformats.org/officeDocument/2006/relationships/hyperlink" Target="file:///C:\Program%20Files%20(x86)\Programas_SPED\Contabil22\Ajuda\espRegrasNegocio.htm" TargetMode="External"/><Relationship Id="rId776" Type="http://schemas.openxmlformats.org/officeDocument/2006/relationships/hyperlink" Target="file:///C:\Program%20Files%20(x86)\Programas_SPED\Contabil22\Ajuda\espRegrasNegocio.htm" TargetMode="External"/><Relationship Id="rId941" Type="http://schemas.openxmlformats.org/officeDocument/2006/relationships/hyperlink" Target="file:///C:\Program%20Files%20(x86)\Programas_SPED\Contabil22\Ajuda\espRegrasNegocio.htm" TargetMode="External"/><Relationship Id="rId70" Type="http://schemas.openxmlformats.org/officeDocument/2006/relationships/hyperlink" Target="file:///C:\Program%20Files%20(x86)\Programas_SPED\Contabil22\Ajuda\espRegrasNegocio.htm" TargetMode="External"/><Relationship Id="rId166" Type="http://schemas.openxmlformats.org/officeDocument/2006/relationships/hyperlink" Target="file:///C:\Program%20Files%20(x86)\Programas_SPED\Contabil22\Ajuda\espRegrasNegocio.htm" TargetMode="External"/><Relationship Id="rId331" Type="http://schemas.openxmlformats.org/officeDocument/2006/relationships/hyperlink" Target="file:///C:\Program%20Files%20(x86)\Programas_SPED\Contabil22\Ajuda\espRegrasNegocio.htm" TargetMode="External"/><Relationship Id="rId373" Type="http://schemas.openxmlformats.org/officeDocument/2006/relationships/hyperlink" Target="file:///C:\Program%20Files%20(x86)\Programas_SPED\Contabil22\Ajuda\espRegrasNegocio.htm" TargetMode="External"/><Relationship Id="rId429" Type="http://schemas.openxmlformats.org/officeDocument/2006/relationships/hyperlink" Target="file:///C:\Program%20Files%20(x86)\Programas_SPED\Contabil22\Ajuda\espRegrasNegocio.htm" TargetMode="External"/><Relationship Id="rId580" Type="http://schemas.openxmlformats.org/officeDocument/2006/relationships/hyperlink" Target="file:///C:\Program%20Files%20(x86)\Programas_SPED\Contabil22\Ajuda\espRegrasNegocio.htm" TargetMode="External"/><Relationship Id="rId636" Type="http://schemas.openxmlformats.org/officeDocument/2006/relationships/hyperlink" Target="file:///C:\Program%20Files%20(x86)\Programas_SPED\Contabil22\Ajuda\espRegrasNegocio.htm" TargetMode="External"/><Relationship Id="rId801" Type="http://schemas.openxmlformats.org/officeDocument/2006/relationships/hyperlink" Target="file:///C:\Program%20Files%20(x86)\Programas_SPED\Contabil22\Ajuda\espRegrasNegocio.htm" TargetMode="External"/><Relationship Id="rId1" Type="http://schemas.openxmlformats.org/officeDocument/2006/relationships/customXml" Target="../customXml/item1.xml"/><Relationship Id="rId233" Type="http://schemas.openxmlformats.org/officeDocument/2006/relationships/hyperlink" Target="file:///C:\Program%20Files%20(x86)\Programas_SPED\Contabil22\Ajuda\espRegrasNegocio.htm" TargetMode="External"/><Relationship Id="rId440" Type="http://schemas.openxmlformats.org/officeDocument/2006/relationships/hyperlink" Target="file:///C:\Program%20Files%20(x86)\Programas_SPED\Contabil22\Ajuda\espRegrasNegocio.htm" TargetMode="External"/><Relationship Id="rId678" Type="http://schemas.openxmlformats.org/officeDocument/2006/relationships/hyperlink" Target="file:///C:\Program%20Files%20(x86)\Programas_SPED\Contabil22\Ajuda\espRegrasNegocio.htm" TargetMode="External"/><Relationship Id="rId843" Type="http://schemas.openxmlformats.org/officeDocument/2006/relationships/hyperlink" Target="file:///C:\Program%20Files%20(x86)\Programas_SPED\Contabil22\Ajuda\espRegrasNegocio.htm" TargetMode="External"/><Relationship Id="rId885" Type="http://schemas.openxmlformats.org/officeDocument/2006/relationships/hyperlink" Target="file:///C:\Program%20Files%20(x86)\Programas_SPED\Contabil22\Ajuda\espRegrasNegocio.htm" TargetMode="External"/><Relationship Id="rId28" Type="http://schemas.openxmlformats.org/officeDocument/2006/relationships/hyperlink" Target="file:///C:\Program%20Files%20(x86)\Programas_SPED\Contabil22\Ajuda\espRegrasNegocio.htm" TargetMode="External"/><Relationship Id="rId275" Type="http://schemas.openxmlformats.org/officeDocument/2006/relationships/hyperlink" Target="file:///C:\Program%20Files%20(x86)\Programas_SPED\Contabil22\Ajuda\espRegrasNegocio.htm" TargetMode="External"/><Relationship Id="rId300" Type="http://schemas.openxmlformats.org/officeDocument/2006/relationships/hyperlink" Target="file:///C:\Program%20Files%20(x86)\Programas_SPED\Contabil22\Ajuda\espRegrasNegocio.htm" TargetMode="External"/><Relationship Id="rId482" Type="http://schemas.openxmlformats.org/officeDocument/2006/relationships/hyperlink" Target="file:///C:\Program%20Files%20(x86)\Programas_SPED\Contabil22\Ajuda\espRegrasNegocio.htm" TargetMode="External"/><Relationship Id="rId538" Type="http://schemas.openxmlformats.org/officeDocument/2006/relationships/hyperlink" Target="file:///C:\Program%20Files%20(x86)\Programas_SPED\Contabil22\Ajuda\espRegrasNegocio.htm" TargetMode="External"/><Relationship Id="rId703" Type="http://schemas.openxmlformats.org/officeDocument/2006/relationships/hyperlink" Target="file:///C:\Program%20Files%20(x86)\Programas_SPED\Contabil22\Ajuda\espRegrasNegocio.htm" TargetMode="External"/><Relationship Id="rId745" Type="http://schemas.openxmlformats.org/officeDocument/2006/relationships/hyperlink" Target="file:///C:\Program%20Files%20(x86)\Programas_SPED\Contabil22\Ajuda\espRegrasNegocio.htm" TargetMode="External"/><Relationship Id="rId910" Type="http://schemas.openxmlformats.org/officeDocument/2006/relationships/hyperlink" Target="file:///C:\Program%20Files%20(x86)\Programas_SPED\Contabil22\Ajuda\espRegrasNegocio.htm" TargetMode="External"/><Relationship Id="rId952" Type="http://schemas.openxmlformats.org/officeDocument/2006/relationships/hyperlink" Target="file:///C:\Program%20Files%20(x86)\Programas_SPED\Contabil22\Ajuda\espRegrasNegocio.htm" TargetMode="External"/><Relationship Id="rId81" Type="http://schemas.openxmlformats.org/officeDocument/2006/relationships/hyperlink" Target="file:///C:\Program%20Files%20(x86)\Programas_SPED\Contabil22\Ajuda\espRegrasNegocio.htm" TargetMode="External"/><Relationship Id="rId135" Type="http://schemas.openxmlformats.org/officeDocument/2006/relationships/hyperlink" Target="file:///C:\Program%20Files%20(x86)\Programas_SPED\Contabil22\Ajuda\espRegrasNegocio.htm" TargetMode="External"/><Relationship Id="rId177" Type="http://schemas.openxmlformats.org/officeDocument/2006/relationships/hyperlink" Target="file:///C:\Program%20Files%20(x86)\Programas_SPED\Contabil22\Ajuda\espRegrasNegocio.htm" TargetMode="External"/><Relationship Id="rId342" Type="http://schemas.openxmlformats.org/officeDocument/2006/relationships/hyperlink" Target="file:///C:\Program%20Files%20(x86)\Programas_SPED\Contabil22\Ajuda\espRegrasNegocio.htm" TargetMode="External"/><Relationship Id="rId384" Type="http://schemas.openxmlformats.org/officeDocument/2006/relationships/hyperlink" Target="file:///C:\Program%20Files%20(x86)\Programas_SPED\Contabil22\Ajuda\espRegrasNegocio.htm" TargetMode="External"/><Relationship Id="rId591" Type="http://schemas.openxmlformats.org/officeDocument/2006/relationships/hyperlink" Target="file:///C:\Program%20Files%20(x86)\Programas_SPED\Contabil22\Ajuda\espRegrasNegocio.htm" TargetMode="External"/><Relationship Id="rId605" Type="http://schemas.openxmlformats.org/officeDocument/2006/relationships/hyperlink" Target="file:///C:\Program%20Files%20(x86)\Programas_SPED\Contabil22\Ajuda\espRegrasNegocio.htm" TargetMode="External"/><Relationship Id="rId787" Type="http://schemas.openxmlformats.org/officeDocument/2006/relationships/hyperlink" Target="file:///C:\Program%20Files%20(x86)\Programas_SPED\Contabil22\Ajuda\espRegrasNegocio.htm" TargetMode="External"/><Relationship Id="rId812" Type="http://schemas.openxmlformats.org/officeDocument/2006/relationships/hyperlink" Target="file:///C:\Program%20Files%20(x86)\Programas_SPED\Contabil22\Ajuda\espRegrasNegocio.htm" TargetMode="External"/><Relationship Id="rId202" Type="http://schemas.openxmlformats.org/officeDocument/2006/relationships/hyperlink" Target="file:///C:\Program%20Files%20(x86)\Programas_SPED\Contabil22\Ajuda\espRegrasNegocio.htm" TargetMode="External"/><Relationship Id="rId244" Type="http://schemas.openxmlformats.org/officeDocument/2006/relationships/hyperlink" Target="http://www.dnrc.gov.br" TargetMode="External"/><Relationship Id="rId647" Type="http://schemas.openxmlformats.org/officeDocument/2006/relationships/hyperlink" Target="file:///C:\Program%20Files%20(x86)\Programas_SPED\Contabil22\Ajuda\espRegrasNegocio.htm" TargetMode="External"/><Relationship Id="rId689" Type="http://schemas.openxmlformats.org/officeDocument/2006/relationships/hyperlink" Target="file:///C:\Program%20Files%20(x86)\Programas_SPED\Contabil22\Ajuda\espRegrasNegocio.htm" TargetMode="External"/><Relationship Id="rId854" Type="http://schemas.openxmlformats.org/officeDocument/2006/relationships/hyperlink" Target="file:///C:\Program%20Files%20(x86)\Programas_SPED\Contabil22\Ajuda\espRegrasNegocio.htm" TargetMode="External"/><Relationship Id="rId896" Type="http://schemas.openxmlformats.org/officeDocument/2006/relationships/hyperlink" Target="file:///C:\Program%20Files%20(x86)\Programas_SPED\Contabil22\Ajuda\espRegrasNegocio.htm" TargetMode="External"/><Relationship Id="rId39" Type="http://schemas.openxmlformats.org/officeDocument/2006/relationships/hyperlink" Target="file:///C:\Program%20Files%20(x86)\Programas_SPED\Contabil22\Ajuda\espRegrasNegocio.htm" TargetMode="External"/><Relationship Id="rId286" Type="http://schemas.openxmlformats.org/officeDocument/2006/relationships/hyperlink" Target="file:///C:\Program%20Files%20(x86)\Programas_SPED\Contabil22\Ajuda\espRegrasNegocio.htm" TargetMode="External"/><Relationship Id="rId451" Type="http://schemas.openxmlformats.org/officeDocument/2006/relationships/hyperlink" Target="file:///C:\Program%20Files%20(x86)\Programas_SPED\Contabil22\Ajuda\espRegrasNegocio.htm" TargetMode="External"/><Relationship Id="rId493" Type="http://schemas.openxmlformats.org/officeDocument/2006/relationships/hyperlink" Target="file:///C:\Program%20Files%20(x86)\Programas_SPED\Contabil22\Ajuda\espRegrasNegocio.htm" TargetMode="External"/><Relationship Id="rId507" Type="http://schemas.openxmlformats.org/officeDocument/2006/relationships/hyperlink" Target="file:///C:\Program%20Files%20(x86)\Programas_SPED\Contabil22\Ajuda\espRegrasNegocio.htm" TargetMode="External"/><Relationship Id="rId549" Type="http://schemas.openxmlformats.org/officeDocument/2006/relationships/hyperlink" Target="file:///C:\Program%20Files%20(x86)\Programas_SPED\Contabil22\Ajuda\espRegrasNegocio.htm" TargetMode="External"/><Relationship Id="rId714" Type="http://schemas.openxmlformats.org/officeDocument/2006/relationships/hyperlink" Target="file:///C:\Program%20Files%20(x86)\Programas_SPED\Contabil22\Ajuda\espRegrasNegocio.htm" TargetMode="External"/><Relationship Id="rId756" Type="http://schemas.openxmlformats.org/officeDocument/2006/relationships/hyperlink" Target="file:///C:\Program%20Files%20(x86)\Programas_SPED\Contabil22\Ajuda\espRegrasNegocio.htm" TargetMode="External"/><Relationship Id="rId921" Type="http://schemas.openxmlformats.org/officeDocument/2006/relationships/hyperlink" Target="file:///C:\Program%20Files%20(x86)\Programas_SPED\Contabil22\Ajuda\espRegrasNegocio.htm" TargetMode="External"/><Relationship Id="rId50" Type="http://schemas.openxmlformats.org/officeDocument/2006/relationships/hyperlink" Target="file:///C:\Program%20Files%20(x86)\Programas_SPED\Contabil22\Ajuda\espRegrasNegocio.htm" TargetMode="External"/><Relationship Id="rId104" Type="http://schemas.openxmlformats.org/officeDocument/2006/relationships/hyperlink" Target="file:///C:\Program%20Files%20(x86)\Programas_SPED\Contabil22\Ajuda\espRegrasNegocio.htm" TargetMode="External"/><Relationship Id="rId146" Type="http://schemas.openxmlformats.org/officeDocument/2006/relationships/hyperlink" Target="file:///C:\Program%20Files%20(x86)\Programas_SPED\Contabil22\Ajuda\espRegrasNegocio.htm" TargetMode="External"/><Relationship Id="rId188" Type="http://schemas.openxmlformats.org/officeDocument/2006/relationships/hyperlink" Target="file:///C:\Program%20Files%20(x86)\Programas_SPED\Contabil22\Ajuda\espRegrasNegocio.htm" TargetMode="External"/><Relationship Id="rId311" Type="http://schemas.openxmlformats.org/officeDocument/2006/relationships/hyperlink" Target="file:///C:\Program%20Files%20(x86)\Programas_SPED\Contabil22\Ajuda\espRegrasNegocio.htm" TargetMode="External"/><Relationship Id="rId353" Type="http://schemas.openxmlformats.org/officeDocument/2006/relationships/hyperlink" Target="file:///C:\Program%20Files%20(x86)\Programas_SPED\Contabil22\Ajuda\espRegrasNegocio.htm" TargetMode="External"/><Relationship Id="rId395" Type="http://schemas.openxmlformats.org/officeDocument/2006/relationships/hyperlink" Target="file:///C:\Program%20Files%20(x86)\Programas_SPED\Contabil22\Ajuda\espRegrasNegocio.htm" TargetMode="External"/><Relationship Id="rId409" Type="http://schemas.openxmlformats.org/officeDocument/2006/relationships/hyperlink" Target="file:///C:\Program%20Files%20(x86)\Programas_SPED\Contabil22\Ajuda\espRegrasNegocio.htm" TargetMode="External"/><Relationship Id="rId560" Type="http://schemas.openxmlformats.org/officeDocument/2006/relationships/hyperlink" Target="file:///C:\Program%20Files%20(x86)\Programas_SPED\Contabil22\Ajuda\espRegrasNegocio.htm" TargetMode="External"/><Relationship Id="rId798" Type="http://schemas.openxmlformats.org/officeDocument/2006/relationships/hyperlink" Target="file:///C:\Program%20Files%20(x86)\Programas_SPED\Contabil22\Ajuda\espRegrasNegocio.htm" TargetMode="External"/><Relationship Id="rId92" Type="http://schemas.openxmlformats.org/officeDocument/2006/relationships/hyperlink" Target="file:///C:\Program%20Files%20(x86)\Programas_SPED\Contabil22\Ajuda\espRegrasNegocio.htm" TargetMode="External"/><Relationship Id="rId213" Type="http://schemas.openxmlformats.org/officeDocument/2006/relationships/hyperlink" Target="file:///C:\Program%20Files%20(x86)\Programas_SPED\Contabil22\Ajuda\espRegrasNegocio.htm" TargetMode="External"/><Relationship Id="rId420" Type="http://schemas.openxmlformats.org/officeDocument/2006/relationships/hyperlink" Target="file:///C:\Program%20Files%20(x86)\Programas_SPED\Contabil22\Ajuda\espRegrasNegocio.htm" TargetMode="External"/><Relationship Id="rId616" Type="http://schemas.openxmlformats.org/officeDocument/2006/relationships/hyperlink" Target="file:///C:\Program%20Files%20(x86)\Programas_SPED\Contabil22\Ajuda\espRegrasNegocio.htm" TargetMode="External"/><Relationship Id="rId658" Type="http://schemas.openxmlformats.org/officeDocument/2006/relationships/hyperlink" Target="file:///C:\Program%20Files%20(x86)\Programas_SPED\Contabil22\Ajuda\espRegrasNegocio.htm" TargetMode="External"/><Relationship Id="rId823" Type="http://schemas.openxmlformats.org/officeDocument/2006/relationships/hyperlink" Target="file:///C:\Program%20Files%20(x86)\Programas_SPED\Contabil22\Ajuda\espRegrasNegocio.htm" TargetMode="External"/><Relationship Id="rId865" Type="http://schemas.openxmlformats.org/officeDocument/2006/relationships/hyperlink" Target="file:///C:\Program%20Files%20(x86)\Programas_SPED\Contabil22\Ajuda\espRegrasNegocio.htm" TargetMode="External"/><Relationship Id="rId255" Type="http://schemas.openxmlformats.org/officeDocument/2006/relationships/hyperlink" Target="file:///C:\Program%20Files%20(x86)\Programas_SPED\Contabil22\Ajuda\espRegrasNegocio.htm" TargetMode="External"/><Relationship Id="rId297" Type="http://schemas.openxmlformats.org/officeDocument/2006/relationships/hyperlink" Target="file:///C:\Program%20Files%20(x86)\Programas_SPED\Contabil22\Ajuda\espRegrasNegocio.htm" TargetMode="External"/><Relationship Id="rId462" Type="http://schemas.openxmlformats.org/officeDocument/2006/relationships/hyperlink" Target="file:///C:\Program%20Files%20(x86)\Programas_SPED\Contabil22\Ajuda\espRegrasNegocio.htm" TargetMode="External"/><Relationship Id="rId518" Type="http://schemas.openxmlformats.org/officeDocument/2006/relationships/hyperlink" Target="file:///C:\Program%20Files%20(x86)\Programas_SPED\Contabil22\Ajuda\espRegrasNegocio.htm" TargetMode="External"/><Relationship Id="rId725" Type="http://schemas.openxmlformats.org/officeDocument/2006/relationships/hyperlink" Target="file:///C:\Program%20Files%20(x86)\Programas_SPED\Contabil22\Ajuda\espRegrasNegocio.htm" TargetMode="External"/><Relationship Id="rId932" Type="http://schemas.openxmlformats.org/officeDocument/2006/relationships/hyperlink" Target="file:///C:\Program%20Files%20(x86)\Programas_SPED\Contabil22\Ajuda\espRegrasNegocio.htm" TargetMode="External"/><Relationship Id="rId115" Type="http://schemas.openxmlformats.org/officeDocument/2006/relationships/hyperlink" Target="file:///C:\Program%20Files%20(x86)\Programas_SPED\Contabil22\Ajuda\espRegrasNegocio.htm" TargetMode="External"/><Relationship Id="rId157" Type="http://schemas.openxmlformats.org/officeDocument/2006/relationships/hyperlink" Target="file:///C:\Program%20Files%20(x86)\Programas_SPED\Contabil22\Ajuda\espRegrasNegocio.htm" TargetMode="External"/><Relationship Id="rId322" Type="http://schemas.openxmlformats.org/officeDocument/2006/relationships/hyperlink" Target="file:///C:\Program%20Files%20(x86)\Programas_SPED\Contabil22\Ajuda\espRegrasNegocio.htm" TargetMode="External"/><Relationship Id="rId364" Type="http://schemas.openxmlformats.org/officeDocument/2006/relationships/hyperlink" Target="file:///C:\Program%20Files%20(x86)\Programas_SPED\Contabil22\Ajuda\espRegrasNegocio.htm" TargetMode="External"/><Relationship Id="rId767" Type="http://schemas.openxmlformats.org/officeDocument/2006/relationships/hyperlink" Target="file:///C:\Program%20Files%20(x86)\Programas_SPED\Contabil22\Ajuda\espRegrasNegocio.htm" TargetMode="External"/><Relationship Id="rId61" Type="http://schemas.openxmlformats.org/officeDocument/2006/relationships/hyperlink" Target="file:///C:\Program%20Files%20(x86)\Programas_SPED\Contabil22\Ajuda\espRegrasNegocio.htm" TargetMode="External"/><Relationship Id="rId199" Type="http://schemas.openxmlformats.org/officeDocument/2006/relationships/hyperlink" Target="file:///C:\Program%20Files%20(x86)\Programas_SPED\Contabil22\Ajuda\espRegrasNegocio.htm" TargetMode="External"/><Relationship Id="rId571" Type="http://schemas.openxmlformats.org/officeDocument/2006/relationships/hyperlink" Target="file:///C:\Program%20Files%20(x86)\Programas_SPED\Contabil22\Ajuda\espRegrasNegocio.htm" TargetMode="External"/><Relationship Id="rId627" Type="http://schemas.openxmlformats.org/officeDocument/2006/relationships/hyperlink" Target="file:///C:\Program%20Files%20(x86)\Programas_SPED\Contabil22\Ajuda\espRegrasNegocio.htm" TargetMode="External"/><Relationship Id="rId669" Type="http://schemas.openxmlformats.org/officeDocument/2006/relationships/hyperlink" Target="file:///C:\Program%20Files%20(x86)\Programas_SPED\Contabil22\Ajuda\espRegrasNegocio.htm" TargetMode="External"/><Relationship Id="rId834" Type="http://schemas.openxmlformats.org/officeDocument/2006/relationships/hyperlink" Target="file:///C:\Program%20Files%20(x86)\Programas_SPED\Contabil22\Ajuda\espRegrasNegocio.htm" TargetMode="External"/><Relationship Id="rId876" Type="http://schemas.openxmlformats.org/officeDocument/2006/relationships/hyperlink" Target="file:///C:\Program%20Files%20(x86)\Programas_SPED\Contabil22\Ajuda\espRegrasNegocio.htm" TargetMode="External"/><Relationship Id="rId19" Type="http://schemas.openxmlformats.org/officeDocument/2006/relationships/hyperlink" Target="file:///C:\Program%20Files%20(x86)\Programas_SPED\Contabil22\Ajuda\espRegrasNegocio.htm" TargetMode="External"/><Relationship Id="rId224" Type="http://schemas.openxmlformats.org/officeDocument/2006/relationships/hyperlink" Target="file:///C:\Program%20Files%20(x86)\Programas_SPED\Contabil22\Ajuda\espRegrasNegocio.htm" TargetMode="External"/><Relationship Id="rId266" Type="http://schemas.openxmlformats.org/officeDocument/2006/relationships/hyperlink" Target="file:///C:\Program%20Files%20(x86)\Programas_SPED\Contabil22\Ajuda\espRegrasNegocio.htm" TargetMode="External"/><Relationship Id="rId431" Type="http://schemas.openxmlformats.org/officeDocument/2006/relationships/hyperlink" Target="file:///C:\Program%20Files%20(x86)\Programas_SPED\Contabil22\Ajuda\espRegrasNegocio.htm" TargetMode="External"/><Relationship Id="rId473" Type="http://schemas.openxmlformats.org/officeDocument/2006/relationships/hyperlink" Target="http://www.bcb.gov.br" TargetMode="External"/><Relationship Id="rId529" Type="http://schemas.openxmlformats.org/officeDocument/2006/relationships/hyperlink" Target="file:///C:\Program%20Files%20(x86)\Programas_SPED\Contabil22\Ajuda\espRegrasNegocio.htm" TargetMode="External"/><Relationship Id="rId680" Type="http://schemas.openxmlformats.org/officeDocument/2006/relationships/hyperlink" Target="file:///C:\Program%20Files%20(x86)\Programas_SPED\Contabil22\Ajuda\espRegrasNegocio.htm" TargetMode="External"/><Relationship Id="rId736" Type="http://schemas.openxmlformats.org/officeDocument/2006/relationships/hyperlink" Target="file:///C:\Program%20Files%20(x86)\Programas_SPED\Contabil22\Ajuda\espRegrasNegocio.htm" TargetMode="External"/><Relationship Id="rId901" Type="http://schemas.openxmlformats.org/officeDocument/2006/relationships/hyperlink" Target="file:///C:\Program%20Files%20(x86)\Programas_SPED\Contabil22\Ajuda\espRegrasNegocio.htm" TargetMode="External"/><Relationship Id="rId30" Type="http://schemas.openxmlformats.org/officeDocument/2006/relationships/hyperlink" Target="file:///C:\Program%20Files%20(x86)\Programas_SPED\Contabil22\Ajuda\espRegrasNegocio.htm" TargetMode="External"/><Relationship Id="rId126" Type="http://schemas.openxmlformats.org/officeDocument/2006/relationships/hyperlink" Target="file:///C:\Program%20Files%20(x86)\Programas_SPED\Contabil22\Ajuda\espRegrasNegocio.htm" TargetMode="External"/><Relationship Id="rId168" Type="http://schemas.openxmlformats.org/officeDocument/2006/relationships/hyperlink" Target="file:///C:\Program%20Files%20(x86)\Programas_SPED\Contabil22\Ajuda\espRegrasNegocio.htm" TargetMode="External"/><Relationship Id="rId333" Type="http://schemas.openxmlformats.org/officeDocument/2006/relationships/hyperlink" Target="file:///C:\Program%20Files%20(x86)\Programas_SPED\Contabil22\Ajuda\espRegrasNegocio.htm" TargetMode="External"/><Relationship Id="rId540" Type="http://schemas.openxmlformats.org/officeDocument/2006/relationships/hyperlink" Target="file:///C:\Program%20Files%20(x86)\Programas_SPED\Contabil22\Ajuda\espRegrasNegocio.htm" TargetMode="External"/><Relationship Id="rId778" Type="http://schemas.openxmlformats.org/officeDocument/2006/relationships/hyperlink" Target="file:///C:\Program%20Files%20(x86)\Programas_SPED\Contabil22\Ajuda\espRegrasNegocio.htm" TargetMode="External"/><Relationship Id="rId943" Type="http://schemas.openxmlformats.org/officeDocument/2006/relationships/hyperlink" Target="file:///C:\Program%20Files%20(x86)\Programas_SPED\Contabil22\Ajuda\espRegrasNegocio.htm" TargetMode="External"/><Relationship Id="rId72" Type="http://schemas.openxmlformats.org/officeDocument/2006/relationships/hyperlink" Target="file:///C:\Program%20Files%20(x86)\Programas_SPED\Contabil22\Ajuda\espRegrasNegocio.htm" TargetMode="External"/><Relationship Id="rId375" Type="http://schemas.openxmlformats.org/officeDocument/2006/relationships/hyperlink" Target="file:///C:\Program%20Files%20(x86)\Programas_SPED\Contabil22\Ajuda\espRegrasNegocio.htm" TargetMode="External"/><Relationship Id="rId582" Type="http://schemas.openxmlformats.org/officeDocument/2006/relationships/hyperlink" Target="file:///C:\Program%20Files%20(x86)\Programas_SPED\Contabil22\Ajuda\espRegrasNegocio.htm" TargetMode="External"/><Relationship Id="rId638" Type="http://schemas.openxmlformats.org/officeDocument/2006/relationships/hyperlink" Target="file:///C:\Program%20Files%20(x86)\Programas_SPED\Contabil22\Ajuda\espRegrasNegocio.htm" TargetMode="External"/><Relationship Id="rId803" Type="http://schemas.openxmlformats.org/officeDocument/2006/relationships/hyperlink" Target="file:///C:\Program%20Files%20(x86)\Programas_SPED\Contabil22\Ajuda\espRegrasNegocio.htm" TargetMode="External"/><Relationship Id="rId845" Type="http://schemas.openxmlformats.org/officeDocument/2006/relationships/hyperlink" Target="file:///C:\Program%20Files%20(x86)\Programas_SPED\Contabil22\Ajuda\espRegrasNegocio.htm" TargetMode="External"/><Relationship Id="rId3" Type="http://schemas.openxmlformats.org/officeDocument/2006/relationships/styles" Target="styles.xml"/><Relationship Id="rId235" Type="http://schemas.openxmlformats.org/officeDocument/2006/relationships/hyperlink" Target="file:///C:\Program%20Files%20(x86)\Programas_SPED\Contabil22\Ajuda\espRegrasNegocio.htm" TargetMode="External"/><Relationship Id="rId277" Type="http://schemas.openxmlformats.org/officeDocument/2006/relationships/hyperlink" Target="file:///C:\Program%20Files%20(x86)\Programas_SPED\Contabil22\Ajuda\espRegrasNegocio.htm" TargetMode="External"/><Relationship Id="rId400" Type="http://schemas.openxmlformats.org/officeDocument/2006/relationships/hyperlink" Target="file:///C:\Program%20Files%20(x86)\Programas_SPED\Contabil22\Ajuda\espRegrasNegocio.htm" TargetMode="External"/><Relationship Id="rId442" Type="http://schemas.openxmlformats.org/officeDocument/2006/relationships/hyperlink" Target="file:///C:\Program%20Files%20(x86)\Programas_SPED\Contabil22\Ajuda\espRegrasNegocio.htm" TargetMode="External"/><Relationship Id="rId484" Type="http://schemas.openxmlformats.org/officeDocument/2006/relationships/hyperlink" Target="file:///C:\Program%20Files%20(x86)\Programas_SPED\Contabil22\Ajuda\espRegrasNegocio.htm" TargetMode="External"/><Relationship Id="rId705" Type="http://schemas.openxmlformats.org/officeDocument/2006/relationships/hyperlink" Target="http://www.ibge.gov.br" TargetMode="External"/><Relationship Id="rId887" Type="http://schemas.openxmlformats.org/officeDocument/2006/relationships/hyperlink" Target="file:///C:\Program%20Files%20(x86)\Programas_SPED\Contabil22\Ajuda\espRegrasNegocio.htm" TargetMode="External"/><Relationship Id="rId137" Type="http://schemas.openxmlformats.org/officeDocument/2006/relationships/hyperlink" Target="file:///C:\Program%20Files%20(x86)\Programas_SPED\Contabil22\Ajuda\espRegrasNegocio.htm" TargetMode="External"/><Relationship Id="rId302" Type="http://schemas.openxmlformats.org/officeDocument/2006/relationships/hyperlink" Target="file:///C:\Program%20Files%20(x86)\Programas_SPED\Contabil22\Ajuda\espRegrasNegocio.htm" TargetMode="External"/><Relationship Id="rId344" Type="http://schemas.openxmlformats.org/officeDocument/2006/relationships/hyperlink" Target="file:///C:\Program%20Files%20(x86)\Programas_SPED\Contabil22\Ajuda\espRegrasNegocio.htm" TargetMode="External"/><Relationship Id="rId691" Type="http://schemas.openxmlformats.org/officeDocument/2006/relationships/hyperlink" Target="file:///C:\Program%20Files%20(x86)\Programas_SPED\Contabil22\Ajuda\espRegrasNegocio.htm" TargetMode="External"/><Relationship Id="rId747" Type="http://schemas.openxmlformats.org/officeDocument/2006/relationships/hyperlink" Target="file:///C:\Program%20Files%20(x86)\Programas_SPED\Contabil22\Ajuda\espRegrasNegocio.htm" TargetMode="External"/><Relationship Id="rId789" Type="http://schemas.openxmlformats.org/officeDocument/2006/relationships/hyperlink" Target="file:///C:\Program%20Files%20(x86)\Programas_SPED\Contabil22\Ajuda\espRegrasNegocio.htm" TargetMode="External"/><Relationship Id="rId912" Type="http://schemas.openxmlformats.org/officeDocument/2006/relationships/hyperlink" Target="file:///C:\Program%20Files%20(x86)\Programas_SPED\Contabil22\Ajuda\espRegrasNegocio.htm" TargetMode="External"/><Relationship Id="rId954" Type="http://schemas.openxmlformats.org/officeDocument/2006/relationships/hyperlink" Target="file:///C:\Program%20Files%20(x86)\Programas_SPED\Contabil22\Ajuda\espRegrasNegocio.htm" TargetMode="External"/><Relationship Id="rId41" Type="http://schemas.openxmlformats.org/officeDocument/2006/relationships/hyperlink" Target="file:///C:\Program%20Files%20(x86)\Programas_SPED\Contabil22\Ajuda\espRegrasNegocio.htm" TargetMode="External"/><Relationship Id="rId83" Type="http://schemas.openxmlformats.org/officeDocument/2006/relationships/hyperlink" Target="file:///C:\Program%20Files%20(x86)\Programas_SPED\Contabil22\Ajuda\espRegrasNegocio.htm" TargetMode="External"/><Relationship Id="rId179" Type="http://schemas.openxmlformats.org/officeDocument/2006/relationships/hyperlink" Target="file:///C:\Program%20Files%20(x86)\Programas_SPED\Contabil22\Ajuda\espRegrasNegocio.htm" TargetMode="External"/><Relationship Id="rId386" Type="http://schemas.openxmlformats.org/officeDocument/2006/relationships/hyperlink" Target="file:///C:\Program%20Files%20(x86)\Programas_SPED\Contabil22\Ajuda\espRegrasNegocio.htm" TargetMode="External"/><Relationship Id="rId551" Type="http://schemas.openxmlformats.org/officeDocument/2006/relationships/hyperlink" Target="file:///C:\Program%20Files%20(x86)\Programas_SPED\Contabil22\Ajuda\espRegrasNegocio.htm" TargetMode="External"/><Relationship Id="rId593" Type="http://schemas.openxmlformats.org/officeDocument/2006/relationships/hyperlink" Target="file:///C:\Program%20Files%20(x86)\Programas_SPED\Contabil22\Ajuda\espRegrasNegocio.htm" TargetMode="External"/><Relationship Id="rId607" Type="http://schemas.openxmlformats.org/officeDocument/2006/relationships/hyperlink" Target="file:///C:\Program%20Files%20(x86)\Programas_SPED\Contabil22\Ajuda\espRegrasNegocio.htm" TargetMode="External"/><Relationship Id="rId649" Type="http://schemas.openxmlformats.org/officeDocument/2006/relationships/hyperlink" Target="file:///C:\Program%20Files%20(x86)\Programas_SPED\Contabil22\Ajuda\espRegrasNegocio.htm" TargetMode="External"/><Relationship Id="rId814" Type="http://schemas.openxmlformats.org/officeDocument/2006/relationships/hyperlink" Target="file:///C:\Program%20Files%20(x86)\Programas_SPED\Contabil22\Ajuda\espRegrasNegocio.htm" TargetMode="External"/><Relationship Id="rId856" Type="http://schemas.openxmlformats.org/officeDocument/2006/relationships/hyperlink" Target="file:///C:\Program%20Files%20(x86)\Programas_SPED\Contabil22\Ajuda\espRegrasNegocio.htm" TargetMode="External"/><Relationship Id="rId190" Type="http://schemas.openxmlformats.org/officeDocument/2006/relationships/hyperlink" Target="file:///C:\Program%20Files%20(x86)\Programas_SPED\Contabil22\Ajuda\espRegrasNegocio.htm" TargetMode="External"/><Relationship Id="rId204" Type="http://schemas.openxmlformats.org/officeDocument/2006/relationships/hyperlink" Target="file:///C:\Program%20Files%20(x86)\Programas_SPED\Contabil22\Ajuda\espRegrasNegocio.htm" TargetMode="External"/><Relationship Id="rId246" Type="http://schemas.openxmlformats.org/officeDocument/2006/relationships/hyperlink" Target="file:///C:\Program%20Files%20(x86)\Programas_SPED\Contabil22\Ajuda\espRegrasNegocio.htm" TargetMode="External"/><Relationship Id="rId288" Type="http://schemas.openxmlformats.org/officeDocument/2006/relationships/hyperlink" Target="file:///C:\Program%20Files%20(x86)\Programas_SPED\Contabil22\Ajuda\espRegrasNegocio.htm" TargetMode="External"/><Relationship Id="rId411" Type="http://schemas.openxmlformats.org/officeDocument/2006/relationships/hyperlink" Target="file:///C:\Program%20Files%20(x86)\Programas_SPED\Contabil22\Ajuda\espRegrasNegocio.htm" TargetMode="External"/><Relationship Id="rId453" Type="http://schemas.openxmlformats.org/officeDocument/2006/relationships/hyperlink" Target="file:///C:\Program%20Files%20(x86)\Programas_SPED\Contabil22\Ajuda\espRegrasNegocio.htm" TargetMode="External"/><Relationship Id="rId509" Type="http://schemas.openxmlformats.org/officeDocument/2006/relationships/hyperlink" Target="file:///C:\Program%20Files%20(x86)\Programas_SPED\Contabil22\Ajuda\espRegrasNegocio.htm" TargetMode="External"/><Relationship Id="rId660" Type="http://schemas.openxmlformats.org/officeDocument/2006/relationships/hyperlink" Target="file:///C:\Program%20Files%20(x86)\Programas_SPED\Contabil22\Ajuda\espRegrasNegocio.htm" TargetMode="External"/><Relationship Id="rId898" Type="http://schemas.openxmlformats.org/officeDocument/2006/relationships/hyperlink" Target="file:///C:\Program%20Files%20(x86)\Programas_SPED\Contabil22\Ajuda\espRegrasNegocio.htm" TargetMode="External"/><Relationship Id="rId106" Type="http://schemas.openxmlformats.org/officeDocument/2006/relationships/hyperlink" Target="file:///C:\Program%20Files%20(x86)\Programas_SPED\Contabil22\Ajuda\espRegrasNegocio.htm" TargetMode="External"/><Relationship Id="rId313" Type="http://schemas.openxmlformats.org/officeDocument/2006/relationships/hyperlink" Target="file:///C:\Program%20Files%20(x86)\Programas_SPED\Contabil22\Ajuda\espRegrasNegocio.htm" TargetMode="External"/><Relationship Id="rId495" Type="http://schemas.openxmlformats.org/officeDocument/2006/relationships/hyperlink" Target="file:///C:\Program%20Files%20(x86)\Programas_SPED\Contabil22\Ajuda\espRegrasNegocio.htm" TargetMode="External"/><Relationship Id="rId716" Type="http://schemas.openxmlformats.org/officeDocument/2006/relationships/hyperlink" Target="file:///C:\Program%20Files%20(x86)\Programas_SPED\Contabil22\Ajuda\espRegrasNegocio.htm" TargetMode="External"/><Relationship Id="rId758" Type="http://schemas.openxmlformats.org/officeDocument/2006/relationships/hyperlink" Target="file:///C:\Program%20Files%20(x86)\Programas_SPED\Contabil22\Ajuda\espRegrasNegocio.htm" TargetMode="External"/><Relationship Id="rId923" Type="http://schemas.openxmlformats.org/officeDocument/2006/relationships/hyperlink" Target="file:///C:\Program%20Files%20(x86)\Programas_SPED\Contabil22\Ajuda\espRegrasNegocio.htm" TargetMode="External"/><Relationship Id="rId10" Type="http://schemas.openxmlformats.org/officeDocument/2006/relationships/image" Target="media/image1.wmf"/><Relationship Id="rId52" Type="http://schemas.openxmlformats.org/officeDocument/2006/relationships/hyperlink" Target="file:///C:\Program%20Files%20(x86)\Programas_SPED\Contabil22\Ajuda\espRegrasNegocio.htm" TargetMode="External"/><Relationship Id="rId94" Type="http://schemas.openxmlformats.org/officeDocument/2006/relationships/hyperlink" Target="file:///C:\Program%20Files%20(x86)\Programas_SPED\Contabil22\Ajuda\espRegrasNegocio.htm" TargetMode="External"/><Relationship Id="rId148" Type="http://schemas.openxmlformats.org/officeDocument/2006/relationships/hyperlink" Target="file:///C:\Program%20Files%20(x86)\Programas_SPED\Contabil22\Ajuda\espRegrasNegocio.htm" TargetMode="External"/><Relationship Id="rId355" Type="http://schemas.openxmlformats.org/officeDocument/2006/relationships/hyperlink" Target="file:///C:\Program%20Files%20(x86)\Programas_SPED\Contabil22\Ajuda\espRegrasNegocio.htm" TargetMode="External"/><Relationship Id="rId397" Type="http://schemas.openxmlformats.org/officeDocument/2006/relationships/hyperlink" Target="file:///C:\Program%20Files%20(x86)\Programas_SPED\Contabil22\Ajuda\espRegrasNegocio.htm" TargetMode="External"/><Relationship Id="rId520" Type="http://schemas.openxmlformats.org/officeDocument/2006/relationships/hyperlink" Target="file:///C:\Program%20Files%20(x86)\Programas_SPED\Contabil22\Ajuda\espRegrasNegocio.htm" TargetMode="External"/><Relationship Id="rId562" Type="http://schemas.openxmlformats.org/officeDocument/2006/relationships/hyperlink" Target="file:///C:\Program%20Files%20(x86)\Programas_SPED\Contabil22\Ajuda\espRegrasNegocio.htm" TargetMode="External"/><Relationship Id="rId618" Type="http://schemas.openxmlformats.org/officeDocument/2006/relationships/hyperlink" Target="file:///C:\Program%20Files%20(x86)\Programas_SPED\Contabil22\Ajuda\espRegrasNegocio.htm" TargetMode="External"/><Relationship Id="rId825" Type="http://schemas.openxmlformats.org/officeDocument/2006/relationships/hyperlink" Target="file:///C:\Program%20Files%20(x86)\Programas_SPED\Contabil22\Ajuda\espRegrasNegocio.htm" TargetMode="External"/><Relationship Id="rId215" Type="http://schemas.openxmlformats.org/officeDocument/2006/relationships/hyperlink" Target="file:///C:\Program%20Files%20(x86)\Programas_SPED\Contabil22\Ajuda\espRegrasNegocio.htm" TargetMode="External"/><Relationship Id="rId257" Type="http://schemas.openxmlformats.org/officeDocument/2006/relationships/hyperlink" Target="file:///C:\Program%20Files%20(x86)\Programas_SPED\Contabil22\Ajuda\espRegrasNegocio.htm" TargetMode="External"/><Relationship Id="rId422" Type="http://schemas.openxmlformats.org/officeDocument/2006/relationships/hyperlink" Target="file:///C:\Program%20Files%20(x86)\Programas_SPED\Contabil22\Ajuda\espRegrasNegocio.htm" TargetMode="External"/><Relationship Id="rId464" Type="http://schemas.openxmlformats.org/officeDocument/2006/relationships/hyperlink" Target="file:///C:\Program%20Files%20(x86)\Programas_SPED\Contabil22\Ajuda\espRegrasNegocio.htm" TargetMode="External"/><Relationship Id="rId867" Type="http://schemas.openxmlformats.org/officeDocument/2006/relationships/hyperlink" Target="file:///C:\Program%20Files%20(x86)\Programas_SPED\Contabil22\Ajuda\espRegrasNegocio.htm" TargetMode="External"/><Relationship Id="rId299" Type="http://schemas.openxmlformats.org/officeDocument/2006/relationships/hyperlink" Target="file:///C:\Program%20Files%20(x86)\Programas_SPED\Contabil22\Ajuda\espRegrasNegocio.htm" TargetMode="External"/><Relationship Id="rId727" Type="http://schemas.openxmlformats.org/officeDocument/2006/relationships/hyperlink" Target="file:///C:\Program%20Files%20(x86)\Programas_SPED\Contabil22\Ajuda\espRegrasNegocio.htm" TargetMode="External"/><Relationship Id="rId934" Type="http://schemas.openxmlformats.org/officeDocument/2006/relationships/hyperlink" Target="file:///C:\Program%20Files%20(x86)\Programas_SPED\Contabil22\Ajuda\espRegrasNegocio.htm" TargetMode="External"/><Relationship Id="rId63" Type="http://schemas.openxmlformats.org/officeDocument/2006/relationships/hyperlink" Target="file:///C:\Program%20Files%20(x86)\Programas_SPED\Contabil22\Ajuda\espRegrasNegocio.htm" TargetMode="External"/><Relationship Id="rId159" Type="http://schemas.openxmlformats.org/officeDocument/2006/relationships/hyperlink" Target="file:///C:\Program%20Files%20(x86)\Programas_SPED\Contabil22\Ajuda\espRegrasNegocio.htm" TargetMode="External"/><Relationship Id="rId366" Type="http://schemas.openxmlformats.org/officeDocument/2006/relationships/hyperlink" Target="file:///C:\Program%20Files%20(x86)\Programas_SPED\Contabil22\Ajuda\espRegrasNegocio.htm" TargetMode="External"/><Relationship Id="rId573" Type="http://schemas.openxmlformats.org/officeDocument/2006/relationships/hyperlink" Target="file:///C:\Program%20Files%20(x86)\Programas_SPED\Contabil22\Ajuda\espRegrasNegocio.htm" TargetMode="External"/><Relationship Id="rId780" Type="http://schemas.openxmlformats.org/officeDocument/2006/relationships/hyperlink" Target="file:///C:\Program%20Files%20(x86)\Programas_SPED\Contabil22\Ajuda\espRegrasNegocio.htm" TargetMode="External"/><Relationship Id="rId226" Type="http://schemas.openxmlformats.org/officeDocument/2006/relationships/hyperlink" Target="file:///C:\Program%20Files%20(x86)\Programas_SPED\Contabil22\Ajuda\espRegrasNegocio.htm" TargetMode="External"/><Relationship Id="rId433" Type="http://schemas.openxmlformats.org/officeDocument/2006/relationships/hyperlink" Target="file:///C:\Program%20Files%20(x86)\Programas_SPED\Contabil22\Ajuda\espRegrasNegocio.htm" TargetMode="External"/><Relationship Id="rId878" Type="http://schemas.openxmlformats.org/officeDocument/2006/relationships/hyperlink" Target="file:///C:\Program%20Files%20(x86)\Programas_SPED\Contabil22\Ajuda\espRegrasNegocio.htm" TargetMode="External"/><Relationship Id="rId640" Type="http://schemas.openxmlformats.org/officeDocument/2006/relationships/hyperlink" Target="file:///C:\Program%20Files%20(x86)\Programas_SPED\Contabil22\Ajuda\espRegrasNegocio.htm" TargetMode="External"/><Relationship Id="rId738" Type="http://schemas.openxmlformats.org/officeDocument/2006/relationships/hyperlink" Target="file:///C:\Program%20Files%20(x86)\Programas_SPED\Contabil22\Ajuda\espRegrasNegocio.htm" TargetMode="External"/><Relationship Id="rId945" Type="http://schemas.openxmlformats.org/officeDocument/2006/relationships/hyperlink" Target="file:///C:\Program%20Files%20(x86)\Programas_SPED\Contabil22\Ajuda\espRegrasNegocio.htm" TargetMode="External"/><Relationship Id="rId74" Type="http://schemas.openxmlformats.org/officeDocument/2006/relationships/hyperlink" Target="file:///C:\Program%20Files%20(x86)\Programas_SPED\Contabil22\Ajuda\espRegrasNegocio.htm" TargetMode="External"/><Relationship Id="rId377" Type="http://schemas.openxmlformats.org/officeDocument/2006/relationships/hyperlink" Target="file:///C:\Program%20Files%20(x86)\Programas_SPED\Contabil22\Ajuda\espRegrasNegocio.htm" TargetMode="External"/><Relationship Id="rId500" Type="http://schemas.openxmlformats.org/officeDocument/2006/relationships/hyperlink" Target="file:///C:\Program%20Files%20(x86)\Programas_SPED\Contabil22\Ajuda\espRegrasNegocio.htm" TargetMode="External"/><Relationship Id="rId584" Type="http://schemas.openxmlformats.org/officeDocument/2006/relationships/hyperlink" Target="file:///C:\Program%20Files%20(x86)\Programas_SPED\Contabil22\Ajuda\espRegrasNegocio.htm" TargetMode="External"/><Relationship Id="rId805" Type="http://schemas.openxmlformats.org/officeDocument/2006/relationships/hyperlink" Target="file:///C:\Program%20Files%20(x86)\Programas_SPED\Contabil22\Ajuda\espRegrasNegocio.htm" TargetMode="External"/><Relationship Id="rId5" Type="http://schemas.openxmlformats.org/officeDocument/2006/relationships/webSettings" Target="webSettings.xml"/><Relationship Id="rId237" Type="http://schemas.openxmlformats.org/officeDocument/2006/relationships/hyperlink" Target="file:///C:\Program%20Files%20(x86)\Programas_SPED\Contabil22\Ajuda\espRegrasNegocio.htm" TargetMode="External"/><Relationship Id="rId791" Type="http://schemas.openxmlformats.org/officeDocument/2006/relationships/hyperlink" Target="file:///C:\Program%20Files%20(x86)\Programas_SPED\Contabil22\Ajuda\espRegrasNegocio.htm" TargetMode="External"/><Relationship Id="rId889" Type="http://schemas.openxmlformats.org/officeDocument/2006/relationships/hyperlink" Target="file:///C:\Program%20Files%20(x86)\Programas_SPED\Contabil22\Ajuda\espRegrasNegocio.htm" TargetMode="External"/><Relationship Id="rId444" Type="http://schemas.openxmlformats.org/officeDocument/2006/relationships/hyperlink" Target="file:///C:\Program%20Files%20(x86)\Programas_SPED\Contabil22\Ajuda\espRegrasNegocio.htm" TargetMode="External"/><Relationship Id="rId651" Type="http://schemas.openxmlformats.org/officeDocument/2006/relationships/hyperlink" Target="file:///C:\Program%20Files%20(x86)\Programas_SPED\Contabil22\Ajuda\espRegrasNegocio.htm" TargetMode="External"/><Relationship Id="rId749" Type="http://schemas.openxmlformats.org/officeDocument/2006/relationships/hyperlink" Target="file:///C:\Program%20Files%20(x86)\Programas_SPED\Contabil22\Ajuda\espRegrasNegocio.htm" TargetMode="External"/><Relationship Id="rId290" Type="http://schemas.openxmlformats.org/officeDocument/2006/relationships/hyperlink" Target="file:///C:\Program%20Files%20(x86)\Programas_SPED\Contabil22\Ajuda\espRegrasNegocio.htm" TargetMode="External"/><Relationship Id="rId304" Type="http://schemas.openxmlformats.org/officeDocument/2006/relationships/hyperlink" Target="file:///C:\Program%20Files%20(x86)\Programas_SPED\Contabil22\Ajuda\espRegrasNegocio.htm" TargetMode="External"/><Relationship Id="rId388" Type="http://schemas.openxmlformats.org/officeDocument/2006/relationships/hyperlink" Target="file:///C:\Program%20Files%20(x86)\Programas_SPED\Contabil22\Ajuda\espRegrasNegocio.htm" TargetMode="External"/><Relationship Id="rId511" Type="http://schemas.openxmlformats.org/officeDocument/2006/relationships/hyperlink" Target="file:///C:\Program%20Files%20(x86)\Programas_SPED\Contabil22\Ajuda\espRegrasNegocio.htm" TargetMode="External"/><Relationship Id="rId609" Type="http://schemas.openxmlformats.org/officeDocument/2006/relationships/hyperlink" Target="file:///C:\Program%20Files%20(x86)\Programas_SPED\Contabil22\Ajuda\espRegrasNegocio.htm" TargetMode="External"/><Relationship Id="rId956" Type="http://schemas.openxmlformats.org/officeDocument/2006/relationships/hyperlink" Target="file:///C:\Program%20Files%20(x86)\Programas_SPED\Contabil22\Ajuda\espRegrasNegocio.htm" TargetMode="External"/><Relationship Id="rId85" Type="http://schemas.openxmlformats.org/officeDocument/2006/relationships/hyperlink" Target="file:///C:\Program%20Files%20(x86)\Programas_SPED\Contabil22\Ajuda\espRegrasNegocio.htm" TargetMode="External"/><Relationship Id="rId150" Type="http://schemas.openxmlformats.org/officeDocument/2006/relationships/hyperlink" Target="file:///C:\Program%20Files%20(x86)\Programas_SPED\Contabil22\Ajuda\espRegrasNegocio.htm" TargetMode="External"/><Relationship Id="rId595" Type="http://schemas.openxmlformats.org/officeDocument/2006/relationships/hyperlink" Target="file:///C:\Program%20Files%20(x86)\Programas_SPED\Contabil22\Ajuda\espRegrasNegocio.htm" TargetMode="External"/><Relationship Id="rId816" Type="http://schemas.openxmlformats.org/officeDocument/2006/relationships/hyperlink" Target="file:///C:\Program%20Files%20(x86)\Programas_SPED\Contabil22\Ajuda\espRegrasNegocio.htm" TargetMode="External"/><Relationship Id="rId248" Type="http://schemas.openxmlformats.org/officeDocument/2006/relationships/hyperlink" Target="file:///C:\Program%20Files%20(x86)\Programas_SPED\Contabil22\Ajuda\espRegrasNegocio.htm" TargetMode="External"/><Relationship Id="rId455" Type="http://schemas.openxmlformats.org/officeDocument/2006/relationships/hyperlink" Target="file:///C:\Program%20Files%20(x86)\Programas_SPED\Contabil22\Ajuda\espRegrasNegocio.htm" TargetMode="External"/><Relationship Id="rId662" Type="http://schemas.openxmlformats.org/officeDocument/2006/relationships/hyperlink" Target="file:///C:\Program%20Files%20(x86)\Programas_SPED\Contabil22\Ajuda\espRegrasNegocio.htm" TargetMode="External"/><Relationship Id="rId12" Type="http://schemas.openxmlformats.org/officeDocument/2006/relationships/oleObject" Target="embeddings/oleObject2.bin"/><Relationship Id="rId108" Type="http://schemas.openxmlformats.org/officeDocument/2006/relationships/hyperlink" Target="file:///C:\Program%20Files%20(x86)\Programas_SPED\Contabil22\Ajuda\espRegrasNegocio.htm" TargetMode="External"/><Relationship Id="rId315" Type="http://schemas.openxmlformats.org/officeDocument/2006/relationships/hyperlink" Target="file:///C:\Program%20Files%20(x86)\Programas_SPED\Contabil22\Ajuda\espRegrasNegocio.htm" TargetMode="External"/><Relationship Id="rId522" Type="http://schemas.openxmlformats.org/officeDocument/2006/relationships/hyperlink" Target="file:///C:\Program%20Files%20(x86)\Programas_SPED\Contabil22\Ajuda\espRegrasNegocio.htm" TargetMode="External"/><Relationship Id="rId96" Type="http://schemas.openxmlformats.org/officeDocument/2006/relationships/hyperlink" Target="file:///C:\Program%20Files%20(x86)\Programas_SPED\Contabil22\Ajuda\espRegrasNegocio.htm" TargetMode="External"/><Relationship Id="rId161" Type="http://schemas.openxmlformats.org/officeDocument/2006/relationships/hyperlink" Target="file:///C:\Program%20Files%20(x86)\Programas_SPED\Contabil22\Ajuda\espRegrasNegocio.htm" TargetMode="External"/><Relationship Id="rId399" Type="http://schemas.openxmlformats.org/officeDocument/2006/relationships/hyperlink" Target="file:///C:\Program%20Files%20(x86)\Programas_SPED\Contabil22\Ajuda\espRegrasNegocio.htm" TargetMode="External"/><Relationship Id="rId827" Type="http://schemas.openxmlformats.org/officeDocument/2006/relationships/hyperlink" Target="file:///C:\Program%20Files%20(x86)\Programas_SPED\Contabil22\Ajuda\espRegrasNegocio.htm" TargetMode="External"/><Relationship Id="rId259" Type="http://schemas.openxmlformats.org/officeDocument/2006/relationships/hyperlink" Target="file:///C:\Program%20Files%20(x86)\Programas_SPED\Contabil22\Ajuda\espRegrasNegocio.htm" TargetMode="External"/><Relationship Id="rId466" Type="http://schemas.openxmlformats.org/officeDocument/2006/relationships/hyperlink" Target="file:///C:\Program%20Files%20(x86)\Programas_SPED\Contabil22\Ajuda\espRegrasNegocio.htm" TargetMode="External"/><Relationship Id="rId673" Type="http://schemas.openxmlformats.org/officeDocument/2006/relationships/hyperlink" Target="file:///C:\Program%20Files%20(x86)\Programas_SPED\Contabil22\Ajuda\espRegrasNegocio.htm" TargetMode="External"/><Relationship Id="rId880" Type="http://schemas.openxmlformats.org/officeDocument/2006/relationships/hyperlink" Target="file:///C:\Program%20Files%20(x86)\Programas_SPED\Contabil22\Ajuda\espRegrasNegocio.htm" TargetMode="External"/><Relationship Id="rId23" Type="http://schemas.openxmlformats.org/officeDocument/2006/relationships/hyperlink" Target="file:///C:\Program%20Files%20(x86)\Programas_SPED\Contabil22\Ajuda\espRegrasNegocio.htm" TargetMode="External"/><Relationship Id="rId119" Type="http://schemas.openxmlformats.org/officeDocument/2006/relationships/hyperlink" Target="file:///C:\Program%20Files%20(x86)\Programas_SPED\Contabil22\Ajuda\espRegrasNegocio.htm" TargetMode="External"/><Relationship Id="rId326" Type="http://schemas.openxmlformats.org/officeDocument/2006/relationships/hyperlink" Target="file:///C:\Program%20Files%20(x86)\Programas_SPED\Contabil22\Ajuda\espRegrasNegocio.htm" TargetMode="External"/><Relationship Id="rId533" Type="http://schemas.openxmlformats.org/officeDocument/2006/relationships/hyperlink" Target="file:///C:\Program%20Files%20(x86)\Programas_SPED\Contabil22\Ajuda\espRegrasNegocio.htm" TargetMode="External"/><Relationship Id="rId740" Type="http://schemas.openxmlformats.org/officeDocument/2006/relationships/hyperlink" Target="file:///C:\Program%20Files%20(x86)\Programas_SPED\Contabil22\Ajuda\espRegrasNegocio.htm" TargetMode="External"/><Relationship Id="rId838" Type="http://schemas.openxmlformats.org/officeDocument/2006/relationships/hyperlink" Target="file:///C:\Program%20Files%20(x86)\Programas_SPED\Contabil22\Ajuda\espRegrasNegocio.htm" TargetMode="External"/><Relationship Id="rId172" Type="http://schemas.openxmlformats.org/officeDocument/2006/relationships/hyperlink" Target="file:///C:\Program%20Files%20(x86)\Programas_SPED\Contabil22\Ajuda\espRegrasNegocio.htm" TargetMode="External"/><Relationship Id="rId477" Type="http://schemas.openxmlformats.org/officeDocument/2006/relationships/hyperlink" Target="file:///C:\Program%20Files%20(x86)\Programas_SPED\Contabil22\Ajuda\espRegrasNegocio.htm" TargetMode="External"/><Relationship Id="rId600" Type="http://schemas.openxmlformats.org/officeDocument/2006/relationships/hyperlink" Target="file:///C:\Program%20Files%20(x86)\Programas_SPED\Contabil22\Ajuda\espRegrasNegocio.htm" TargetMode="External"/><Relationship Id="rId684" Type="http://schemas.openxmlformats.org/officeDocument/2006/relationships/hyperlink" Target="file:///C:\Program%20Files%20(x86)\Programas_SPED\Contabil22\Ajuda\espRegrasNegocio.htm" TargetMode="External"/><Relationship Id="rId337" Type="http://schemas.openxmlformats.org/officeDocument/2006/relationships/hyperlink" Target="file:///C:\Program%20Files%20(x86)\Programas_SPED\Contabil22\Ajuda\espRegrasNegocio.htm" TargetMode="External"/><Relationship Id="rId891" Type="http://schemas.openxmlformats.org/officeDocument/2006/relationships/hyperlink" Target="file:///C:\Program%20Files%20(x86)\Programas_SPED\Contabil22\Ajuda\espRegrasNegocio.htm" TargetMode="External"/><Relationship Id="rId905" Type="http://schemas.openxmlformats.org/officeDocument/2006/relationships/hyperlink" Target="file:///C:\Program%20Files%20(x86)\Programas_SPED\Contabil22\Ajuda\espRegrasNegocio.htm" TargetMode="External"/><Relationship Id="rId34" Type="http://schemas.openxmlformats.org/officeDocument/2006/relationships/hyperlink" Target="file:///C:\Program%20Files%20(x86)\Programas_SPED\Contabil22\Ajuda\espRegrasNegocio.htm" TargetMode="External"/><Relationship Id="rId544" Type="http://schemas.openxmlformats.org/officeDocument/2006/relationships/hyperlink" Target="file:///C:\Program%20Files%20(x86)\Programas_SPED\Contabil22\Ajuda\espRegrasNegocio.htm" TargetMode="External"/><Relationship Id="rId751" Type="http://schemas.openxmlformats.org/officeDocument/2006/relationships/hyperlink" Target="file:///C:\Program%20Files%20(x86)\Programas_SPED\Contabil22\Ajuda\espRegrasNegocio.htm" TargetMode="External"/><Relationship Id="rId849" Type="http://schemas.openxmlformats.org/officeDocument/2006/relationships/hyperlink" Target="file:///C:\Program%20Files%20(x86)\Programas_SPED\Contabil22\Ajuda\espRegrasNegocio.htm" TargetMode="External"/><Relationship Id="rId183" Type="http://schemas.openxmlformats.org/officeDocument/2006/relationships/hyperlink" Target="file:///C:\Program%20Files%20(x86)\Programas_SPED\Contabil22\Ajuda\espRegrasNegocio.htm" TargetMode="External"/><Relationship Id="rId390" Type="http://schemas.openxmlformats.org/officeDocument/2006/relationships/hyperlink" Target="file:///C:\Program%20Files%20(x86)\Programas_SPED\Contabil22\Ajuda\espRegrasNegocio.htm" TargetMode="External"/><Relationship Id="rId404" Type="http://schemas.openxmlformats.org/officeDocument/2006/relationships/hyperlink" Target="file:///C:\Program%20Files%20(x86)\Programas_SPED\Contabil22\Ajuda\espRegrasNegocio.htm" TargetMode="External"/><Relationship Id="rId611" Type="http://schemas.openxmlformats.org/officeDocument/2006/relationships/hyperlink" Target="file:///C:\Program%20Files%20(x86)\Programas_SPED\Contabil22\Ajuda\espRegrasNegocio.htm" TargetMode="External"/><Relationship Id="rId250" Type="http://schemas.openxmlformats.org/officeDocument/2006/relationships/hyperlink" Target="file:///C:\Program%20Files%20(x86)\Programas_SPED\Contabil22\Ajuda\espRegrasNegocio.htm" TargetMode="External"/><Relationship Id="rId488" Type="http://schemas.openxmlformats.org/officeDocument/2006/relationships/hyperlink" Target="file:///C:\Program%20Files%20(x86)\Programas_SPED\Contabil22\Ajuda\espRegrasNegocio.htm" TargetMode="External"/><Relationship Id="rId695" Type="http://schemas.openxmlformats.org/officeDocument/2006/relationships/hyperlink" Target="file:///C:\Program%20Files%20(x86)\Programas_SPED\Contabil22\Ajuda\espRegrasNegocio.htm" TargetMode="External"/><Relationship Id="rId709" Type="http://schemas.openxmlformats.org/officeDocument/2006/relationships/hyperlink" Target="http://www.dnrc.gov.br" TargetMode="External"/><Relationship Id="rId916" Type="http://schemas.openxmlformats.org/officeDocument/2006/relationships/hyperlink" Target="file:///C:\Program%20Files%20(x86)\Programas_SPED\Contabil22\Ajuda\espRegrasNegocio.htm" TargetMode="External"/><Relationship Id="rId45" Type="http://schemas.openxmlformats.org/officeDocument/2006/relationships/hyperlink" Target="file:///C:\Program%20Files%20(x86)\Programas_SPED\Contabil22\Ajuda\espRegrasNegocio.htm" TargetMode="External"/><Relationship Id="rId110" Type="http://schemas.openxmlformats.org/officeDocument/2006/relationships/hyperlink" Target="file:///C:\Program%20Files%20(x86)\Programas_SPED\Contabil22\Ajuda\espRegrasNegocio.htm" TargetMode="External"/><Relationship Id="rId348" Type="http://schemas.openxmlformats.org/officeDocument/2006/relationships/hyperlink" Target="file:///C:\Program%20Files%20(x86)\Programas_SPED\Contabil22\Ajuda\espRegrasNegocio.htm" TargetMode="External"/><Relationship Id="rId555" Type="http://schemas.openxmlformats.org/officeDocument/2006/relationships/hyperlink" Target="https://alm.serpro/rm/resources/_i6kJkVX_EeSdtZyhg6-XEQ" TargetMode="External"/><Relationship Id="rId762" Type="http://schemas.openxmlformats.org/officeDocument/2006/relationships/hyperlink" Target="file:///C:\Program%20Files%20(x86)\Programas_SPED\Contabil22\Ajuda\espRegrasNegocio.htm" TargetMode="External"/><Relationship Id="rId194" Type="http://schemas.openxmlformats.org/officeDocument/2006/relationships/hyperlink" Target="file:///C:\Program%20Files%20(x86)\Programas_SPED\Contabil22\Ajuda\espRegrasNegocio.htm" TargetMode="External"/><Relationship Id="rId208" Type="http://schemas.openxmlformats.org/officeDocument/2006/relationships/hyperlink" Target="file:///C:\Program%20Files%20(x86)\Programas_SPED\Contabil22\Ajuda\espRegrasNegocio.htm" TargetMode="External"/><Relationship Id="rId415" Type="http://schemas.openxmlformats.org/officeDocument/2006/relationships/hyperlink" Target="file:///C:\Program%20Files%20(x86)\Programas_SPED\Contabil22\Ajuda\espRegrasNegocio.htm" TargetMode="External"/><Relationship Id="rId622" Type="http://schemas.openxmlformats.org/officeDocument/2006/relationships/hyperlink" Target="file:///C:\Program%20Files%20(x86)\Programas_SPED\Contabil22\Ajuda\espRegrasNegocio.htm" TargetMode="External"/><Relationship Id="rId261" Type="http://schemas.openxmlformats.org/officeDocument/2006/relationships/hyperlink" Target="file:///C:\Program%20Files%20(x86)\Programas_SPED\Contabil22\Ajuda\espRegrasNegocio.htm" TargetMode="External"/><Relationship Id="rId499" Type="http://schemas.openxmlformats.org/officeDocument/2006/relationships/hyperlink" Target="file:///C:\Program%20Files%20(x86)\Programas_SPED\Contabil22\Ajuda\espRegrasNegocio.htm" TargetMode="External"/><Relationship Id="rId927" Type="http://schemas.openxmlformats.org/officeDocument/2006/relationships/hyperlink" Target="file:///C:\Program%20Files%20(x86)\Programas_SPED\Contabil22\Ajuda\espRegrasNegocio.htm" TargetMode="External"/><Relationship Id="rId56" Type="http://schemas.openxmlformats.org/officeDocument/2006/relationships/hyperlink" Target="file:///C:\Program%20Files%20(x86)\Programas_SPED\Contabil22\Ajuda\espRegrasNegocio.htm" TargetMode="External"/><Relationship Id="rId359" Type="http://schemas.openxmlformats.org/officeDocument/2006/relationships/hyperlink" Target="file:///C:\Program%20Files%20(x86)\Programas_SPED\Contabil22\Ajuda\espRegrasNegocio.htm" TargetMode="External"/><Relationship Id="rId566" Type="http://schemas.openxmlformats.org/officeDocument/2006/relationships/hyperlink" Target="file:///C:\Program%20Files%20(x86)\Programas_SPED\Contabil22\Ajuda\espRegrasNegocio.htm" TargetMode="External"/><Relationship Id="rId773" Type="http://schemas.openxmlformats.org/officeDocument/2006/relationships/hyperlink" Target="file:///C:\Program%20Files%20(x86)\Programas_SPED\Contabil22\Ajuda\espRegrasNegocio.htm" TargetMode="External"/><Relationship Id="rId121" Type="http://schemas.openxmlformats.org/officeDocument/2006/relationships/hyperlink" Target="file:///C:\Program%20Files%20(x86)\Programas_SPED\Contabil22\Ajuda\espRegrasNegocio.htm" TargetMode="External"/><Relationship Id="rId219" Type="http://schemas.openxmlformats.org/officeDocument/2006/relationships/hyperlink" Target="file:///C:\Program%20Files%20(x86)\Programas_SPED\Contabil22\Ajuda\espRegrasNegocio.htm" TargetMode="External"/><Relationship Id="rId426" Type="http://schemas.openxmlformats.org/officeDocument/2006/relationships/hyperlink" Target="file:///C:\Program%20Files%20(x86)\Programas_SPED\Contabil22\Ajuda\espRegrasNegocio.htm" TargetMode="External"/><Relationship Id="rId633" Type="http://schemas.openxmlformats.org/officeDocument/2006/relationships/hyperlink" Target="file:///C:\Program%20Files%20(x86)\Programas_SPED\Contabil22\Ajuda\espRegrasNegocio.htm" TargetMode="External"/><Relationship Id="rId840" Type="http://schemas.openxmlformats.org/officeDocument/2006/relationships/hyperlink" Target="file:///C:\Program%20Files%20(x86)\Programas_SPED\Contabil22\Ajuda\espRegrasNegocio.htm" TargetMode="External"/><Relationship Id="rId938" Type="http://schemas.openxmlformats.org/officeDocument/2006/relationships/hyperlink" Target="file:///C:\Program%20Files%20(x86)\Programas_SPED\Contabil22\Ajuda\espRegrasNegocio.htm" TargetMode="External"/><Relationship Id="rId67" Type="http://schemas.openxmlformats.org/officeDocument/2006/relationships/hyperlink" Target="file:///C:\Program%20Files%20(x86)\Programas_SPED\Contabil22\Ajuda\espRegrasNegocio.htm" TargetMode="External"/><Relationship Id="rId272" Type="http://schemas.openxmlformats.org/officeDocument/2006/relationships/hyperlink" Target="file:///C:\Program%20Files%20(x86)\Programas_SPED\Contabil22\Ajuda\espRegrasNegocio.htm" TargetMode="External"/><Relationship Id="rId577" Type="http://schemas.openxmlformats.org/officeDocument/2006/relationships/hyperlink" Target="file:///C:\Program%20Files%20(x86)\Programas_SPED\Contabil22\Ajuda\espRegrasNegocio.htm" TargetMode="External"/><Relationship Id="rId700" Type="http://schemas.openxmlformats.org/officeDocument/2006/relationships/hyperlink" Target="file:///C:\Program%20Files%20(x86)\Programas_SPED\Contabil22\Ajuda\espRegrasNegocio.htm" TargetMode="External"/><Relationship Id="rId132" Type="http://schemas.openxmlformats.org/officeDocument/2006/relationships/hyperlink" Target="file:///C:\Program%20Files%20(x86)\Programas_SPED\Contabil22\Ajuda\espRegrasNegocio.htm" TargetMode="External"/><Relationship Id="rId784" Type="http://schemas.openxmlformats.org/officeDocument/2006/relationships/hyperlink" Target="file:///C:\Program%20Files%20(x86)\Programas_SPED\Contabil22\Ajuda\espRegrasNegocio.htm" TargetMode="External"/><Relationship Id="rId437" Type="http://schemas.openxmlformats.org/officeDocument/2006/relationships/hyperlink" Target="file:///C:\Program%20Files%20(x86)\Programas_SPED\Contabil22\Ajuda\espRegrasNegocio.htm" TargetMode="External"/><Relationship Id="rId644" Type="http://schemas.openxmlformats.org/officeDocument/2006/relationships/hyperlink" Target="file:///C:\Program%20Files%20(x86)\Programas_SPED\Contabil22\Ajuda\espRegrasNegocio.htm" TargetMode="External"/><Relationship Id="rId851" Type="http://schemas.openxmlformats.org/officeDocument/2006/relationships/hyperlink" Target="file:///C:\Program%20Files%20(x86)\Programas_SPED\Contabil22\Ajuda\espRegrasNegocio.htm" TargetMode="External"/><Relationship Id="rId283" Type="http://schemas.openxmlformats.org/officeDocument/2006/relationships/hyperlink" Target="file:///C:\Program%20Files%20(x86)\Programas_SPED\Contabil22\Ajuda\espRegrasNegocio.htm" TargetMode="External"/><Relationship Id="rId490" Type="http://schemas.openxmlformats.org/officeDocument/2006/relationships/hyperlink" Target="file:///C:\Program%20Files%20(x86)\Programas_SPED\Contabil22\Ajuda\espRegrasNegocio.htm" TargetMode="External"/><Relationship Id="rId504" Type="http://schemas.openxmlformats.org/officeDocument/2006/relationships/hyperlink" Target="file:///C:\Program%20Files%20(x86)\Programas_SPED\Contabil22\Ajuda\espRegrasNegocio.htm" TargetMode="External"/><Relationship Id="rId711" Type="http://schemas.openxmlformats.org/officeDocument/2006/relationships/hyperlink" Target="file:///C:\Program%20Files%20(x86)\Programas_SPED\Contabil22\Ajuda\espRegrasNegocio.htm" TargetMode="External"/><Relationship Id="rId949" Type="http://schemas.openxmlformats.org/officeDocument/2006/relationships/hyperlink" Target="file:///C:\Program%20Files%20(x86)\Programas_SPED\Contabil22\Ajuda\espRegrasNegocio.htm" TargetMode="External"/><Relationship Id="rId78" Type="http://schemas.openxmlformats.org/officeDocument/2006/relationships/hyperlink" Target="file:///C:\Program%20Files%20(x86)\Programas_SPED\Contabil22\Ajuda\espRegrasNegocio.htm" TargetMode="External"/><Relationship Id="rId143" Type="http://schemas.openxmlformats.org/officeDocument/2006/relationships/hyperlink" Target="file:///C:\Program%20Files%20(x86)\Programas_SPED\Contabil22\Ajuda\espRegrasNegocio.htm" TargetMode="External"/><Relationship Id="rId350" Type="http://schemas.openxmlformats.org/officeDocument/2006/relationships/hyperlink" Target="file:///C:\Program%20Files%20(x86)\Programas_SPED\Contabil22\Ajuda\espRegrasNegocio.htm" TargetMode="External"/><Relationship Id="rId588" Type="http://schemas.openxmlformats.org/officeDocument/2006/relationships/hyperlink" Target="file:///C:\Program%20Files%20(x86)\Programas_SPED\Contabil22\Ajuda\espRegrasNegocio.htm" TargetMode="External"/><Relationship Id="rId795" Type="http://schemas.openxmlformats.org/officeDocument/2006/relationships/hyperlink" Target="file:///C:\Program%20Files%20(x86)\Programas_SPED\Contabil22\Ajuda\espRegrasNegocio.htm" TargetMode="External"/><Relationship Id="rId809" Type="http://schemas.openxmlformats.org/officeDocument/2006/relationships/hyperlink" Target="file:///C:\Program%20Files%20(x86)\Programas_SPED\Contabil22\Ajuda\espRegrasNegocio.htm" TargetMode="External"/><Relationship Id="rId9" Type="http://schemas.openxmlformats.org/officeDocument/2006/relationships/hyperlink" Target="http://www.rtdbrasil.org.br" TargetMode="External"/><Relationship Id="rId210" Type="http://schemas.openxmlformats.org/officeDocument/2006/relationships/hyperlink" Target="file:///C:\Program%20Files%20(x86)\Programas_SPED\Contabil22\Ajuda\espRegrasNegocio.htm" TargetMode="External"/><Relationship Id="rId448" Type="http://schemas.openxmlformats.org/officeDocument/2006/relationships/hyperlink" Target="file:///C:\Program%20Files%20(x86)\Programas_SPED\Contabil22\Ajuda\espRegrasNegocio.htm" TargetMode="External"/><Relationship Id="rId655" Type="http://schemas.openxmlformats.org/officeDocument/2006/relationships/hyperlink" Target="file:///C:\Program%20Files%20(x86)\Programas_SPED\Contabil22\Ajuda\espRegrasNegocio.htm" TargetMode="External"/><Relationship Id="rId862" Type="http://schemas.openxmlformats.org/officeDocument/2006/relationships/hyperlink" Target="file:///C:\Program%20Files%20(x86)\Programas_SPED\Contabil22\Ajuda\espRegrasNegocio.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770C4-B2FB-4E1F-9696-89AB5DEC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160869</Words>
  <Characters>868693</Characters>
  <Application>Microsoft Office Word</Application>
  <DocSecurity>0</DocSecurity>
  <Lines>7239</Lines>
  <Paragraphs>2055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Junior</dc:creator>
  <cp:lastModifiedBy>JJMORAESJR</cp:lastModifiedBy>
  <cp:revision>7</cp:revision>
  <cp:lastPrinted>2016-05-06T13:45:00Z</cp:lastPrinted>
  <dcterms:created xsi:type="dcterms:W3CDTF">2016-05-05T21:35:00Z</dcterms:created>
  <dcterms:modified xsi:type="dcterms:W3CDTF">2016-05-06T13:46:00Z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DocHome">
    <vt:i4>1931879117</vt:i4>
  </property>
</Properties>
</file>